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5057229"/>
    <w:bookmarkStart w:id="1" w:name="_Toc138334719"/>
    <w:bookmarkStart w:id="2" w:name="_GoBack"/>
    <w:bookmarkEnd w:id="2"/>
    <w:p w:rsidR="00EF4C0A" w:rsidRPr="00714A89" w:rsidRDefault="00EF4C0A" w:rsidP="00EF4C0A">
      <w:pPr>
        <w:spacing w:before="240" w:line="240" w:lineRule="auto"/>
        <w:ind w:left="2325" w:firstLine="0"/>
        <w:jc w:val="center"/>
        <w:rPr>
          <w:rFonts w:cs="HeshamNormal"/>
          <w:szCs w:val="20"/>
          <w:rtl/>
        </w:rPr>
      </w:pPr>
      <w:r w:rsidRPr="00714A89">
        <w:rPr>
          <w:noProof/>
        </w:rPr>
        <mc:AlternateContent>
          <mc:Choice Requires="wps">
            <w:drawing>
              <wp:anchor distT="0" distB="0" distL="114300" distR="114300" simplePos="0" relativeHeight="251663360" behindDoc="0" locked="0" layoutInCell="1" allowOverlap="1" wp14:anchorId="4504EAE0" wp14:editId="68B367F8">
                <wp:simplePos x="0" y="0"/>
                <wp:positionH relativeFrom="column">
                  <wp:posOffset>2983230</wp:posOffset>
                </wp:positionH>
                <wp:positionV relativeFrom="paragraph">
                  <wp:posOffset>43815</wp:posOffset>
                </wp:positionV>
                <wp:extent cx="1826895" cy="6929120"/>
                <wp:effectExtent l="0" t="0" r="1905" b="508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929120"/>
                        </a:xfrm>
                        <a:prstGeom prst="rect">
                          <a:avLst/>
                        </a:prstGeom>
                        <a:solidFill>
                          <a:srgbClr val="FFFFFF"/>
                        </a:solidFill>
                        <a:ln w="12700">
                          <a:solidFill>
                            <a:srgbClr val="000000"/>
                          </a:solidFill>
                          <a:miter lim="800000"/>
                          <a:headEnd/>
                          <a:tailEnd/>
                        </a:ln>
                      </wps:spPr>
                      <wps:txbx>
                        <w:txbxContent>
                          <w:p w:rsidR="00146241" w:rsidRDefault="00146241" w:rsidP="00EF4C0A">
                            <w:pPr>
                              <w:ind w:firstLine="0"/>
                              <w:rPr>
                                <w:rFonts w:cs="HeshamNormal"/>
                                <w:color w:val="000000"/>
                                <w:sz w:val="30"/>
                                <w:szCs w:val="22"/>
                              </w:rPr>
                            </w:pPr>
                          </w:p>
                          <w:p w:rsidR="00146241" w:rsidRDefault="00146241" w:rsidP="00EF4C0A">
                            <w:pPr>
                              <w:ind w:firstLine="20"/>
                              <w:jc w:val="center"/>
                              <w:rPr>
                                <w:rFonts w:cs="HeshamNormal"/>
                                <w:color w:val="000000"/>
                                <w:sz w:val="30"/>
                                <w:szCs w:val="22"/>
                              </w:rPr>
                            </w:pPr>
                          </w:p>
                          <w:p w:rsidR="00146241" w:rsidRPr="00105A93" w:rsidRDefault="00146241" w:rsidP="00EF4C0A">
                            <w:pPr>
                              <w:ind w:firstLine="20"/>
                              <w:jc w:val="center"/>
                              <w:rPr>
                                <w:rFonts w:cs="HeshamNormal"/>
                                <w:color w:val="FFFFFF" w:themeColor="background1"/>
                                <w:sz w:val="30"/>
                                <w:szCs w:val="22"/>
                                <w:rtl/>
                              </w:rPr>
                            </w:pPr>
                          </w:p>
                          <w:p w:rsidR="00146241" w:rsidRPr="005A1B71" w:rsidRDefault="00146241"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146241" w:rsidRPr="005A1B71" w:rsidRDefault="00146241" w:rsidP="00EF4C0A">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146241" w:rsidRPr="00B40EF4" w:rsidRDefault="00146241" w:rsidP="00EF4C0A">
                            <w:pPr>
                              <w:ind w:firstLine="20"/>
                              <w:jc w:val="center"/>
                              <w:rPr>
                                <w:color w:val="000000"/>
                                <w:sz w:val="40"/>
                                <w:szCs w:val="40"/>
                              </w:rPr>
                            </w:pPr>
                          </w:p>
                          <w:p w:rsidR="00146241" w:rsidRDefault="00146241" w:rsidP="00EF4C0A">
                            <w:pPr>
                              <w:ind w:firstLine="20"/>
                              <w:jc w:val="center"/>
                              <w:rPr>
                                <w:rFonts w:cs="Taher"/>
                                <w:color w:val="000000"/>
                                <w:sz w:val="40"/>
                                <w:szCs w:val="40"/>
                                <w:rtl/>
                              </w:rPr>
                            </w:pPr>
                          </w:p>
                          <w:p w:rsidR="00146241" w:rsidRDefault="00146241" w:rsidP="00EF4C0A">
                            <w:pPr>
                              <w:ind w:firstLine="20"/>
                              <w:jc w:val="center"/>
                              <w:rPr>
                                <w:rFonts w:cs="Taher"/>
                                <w:color w:val="000000"/>
                                <w:sz w:val="40"/>
                                <w:szCs w:val="40"/>
                                <w:rtl/>
                              </w:rPr>
                            </w:pPr>
                          </w:p>
                          <w:p w:rsidR="00146241" w:rsidRDefault="00146241" w:rsidP="00EF4C0A">
                            <w:pPr>
                              <w:ind w:firstLine="20"/>
                              <w:jc w:val="center"/>
                              <w:rPr>
                                <w:rFonts w:cs="Taher"/>
                                <w:color w:val="000000"/>
                                <w:sz w:val="40"/>
                                <w:szCs w:val="40"/>
                                <w:rtl/>
                              </w:rPr>
                            </w:pPr>
                          </w:p>
                          <w:p w:rsidR="00146241" w:rsidRPr="00D4268B" w:rsidRDefault="00146241" w:rsidP="00EF4C0A">
                            <w:pPr>
                              <w:ind w:firstLine="20"/>
                              <w:jc w:val="center"/>
                              <w:rPr>
                                <w:rFonts w:cs="Taher"/>
                                <w:color w:val="000000"/>
                                <w:sz w:val="40"/>
                                <w:szCs w:val="40"/>
                                <w:rtl/>
                              </w:rPr>
                            </w:pPr>
                          </w:p>
                          <w:p w:rsidR="00146241" w:rsidRPr="00105A93" w:rsidRDefault="00146241" w:rsidP="00EF4C0A">
                            <w:pPr>
                              <w:ind w:firstLine="20"/>
                              <w:jc w:val="center"/>
                              <w:rPr>
                                <w:rFonts w:cs="HeshamNormal"/>
                                <w:color w:val="FFFFFF" w:themeColor="background1"/>
                                <w:sz w:val="30"/>
                                <w:szCs w:val="22"/>
                                <w:rtl/>
                              </w:rPr>
                            </w:pPr>
                          </w:p>
                          <w:p w:rsidR="00146241" w:rsidRDefault="00146241"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146241" w:rsidRPr="005A1B71" w:rsidRDefault="00146241" w:rsidP="00EF4C0A">
                            <w:pPr>
                              <w:rPr>
                                <w:rFonts w:ascii="Mosawi" w:hAnsi="Mosawi" w:cs="Mosawi"/>
                                <w:color w:val="000000"/>
                                <w:sz w:val="30"/>
                                <w:szCs w:val="22"/>
                              </w:rPr>
                            </w:pPr>
                          </w:p>
                          <w:p w:rsidR="00146241" w:rsidRDefault="00146241" w:rsidP="00EF4C0A">
                            <w:pPr>
                              <w:spacing w:line="460" w:lineRule="exact"/>
                              <w:ind w:firstLine="0"/>
                              <w:jc w:val="center"/>
                              <w:rPr>
                                <w:rFonts w:ascii="Mosawi" w:hAnsi="Mosawi" w:cs="Mosawi"/>
                                <w:color w:val="000000"/>
                                <w:sz w:val="30"/>
                                <w:szCs w:val="22"/>
                                <w:rtl/>
                              </w:rPr>
                            </w:pPr>
                          </w:p>
                          <w:p w:rsidR="00146241" w:rsidRDefault="00146241" w:rsidP="00EF4C0A">
                            <w:pPr>
                              <w:spacing w:line="460" w:lineRule="exact"/>
                              <w:ind w:firstLine="0"/>
                              <w:jc w:val="center"/>
                              <w:rPr>
                                <w:rFonts w:ascii="Mosawi" w:hAnsi="Mosawi" w:cs="Mosawi"/>
                                <w:color w:val="000000"/>
                                <w:sz w:val="30"/>
                                <w:szCs w:val="22"/>
                                <w:rtl/>
                              </w:rPr>
                            </w:pPr>
                          </w:p>
                          <w:p w:rsidR="00146241" w:rsidRDefault="00146241" w:rsidP="00EF4C0A">
                            <w:pPr>
                              <w:spacing w:line="460" w:lineRule="exact"/>
                              <w:ind w:firstLine="0"/>
                              <w:jc w:val="center"/>
                              <w:rPr>
                                <w:rFonts w:ascii="Mosawi" w:hAnsi="Mosawi" w:cs="Mosawi"/>
                                <w:color w:val="000000"/>
                                <w:sz w:val="30"/>
                                <w:szCs w:val="22"/>
                                <w:rtl/>
                              </w:rPr>
                            </w:pPr>
                          </w:p>
                          <w:p w:rsidR="00146241" w:rsidRDefault="00146241" w:rsidP="00EF4C0A">
                            <w:pPr>
                              <w:spacing w:line="460" w:lineRule="exact"/>
                              <w:ind w:firstLine="0"/>
                              <w:jc w:val="center"/>
                              <w:rPr>
                                <w:rFonts w:ascii="Mosawi" w:hAnsi="Mosawi" w:cs="Mosawi"/>
                                <w:color w:val="000000"/>
                                <w:sz w:val="30"/>
                                <w:szCs w:val="22"/>
                                <w:rtl/>
                              </w:rPr>
                            </w:pPr>
                          </w:p>
                          <w:p w:rsidR="00146241" w:rsidRDefault="00146241" w:rsidP="00EF4C0A">
                            <w:pPr>
                              <w:spacing w:line="460" w:lineRule="exact"/>
                              <w:ind w:firstLine="0"/>
                              <w:jc w:val="center"/>
                              <w:rPr>
                                <w:rFonts w:ascii="Mosawi" w:hAnsi="Mosawi" w:cs="Mosawi"/>
                                <w:color w:val="000000"/>
                                <w:sz w:val="30"/>
                                <w:szCs w:val="22"/>
                                <w:rtl/>
                              </w:rPr>
                            </w:pPr>
                          </w:p>
                          <w:p w:rsidR="00146241" w:rsidRDefault="00146241" w:rsidP="00EF4C0A">
                            <w:pPr>
                              <w:spacing w:line="460" w:lineRule="exact"/>
                              <w:ind w:firstLine="0"/>
                              <w:jc w:val="center"/>
                              <w:rPr>
                                <w:rFonts w:ascii="Mosawi" w:hAnsi="Mosawi" w:cs="Mosawi"/>
                                <w:color w:val="000000"/>
                                <w:sz w:val="30"/>
                                <w:szCs w:val="22"/>
                                <w:rtl/>
                              </w:rPr>
                            </w:pPr>
                          </w:p>
                          <w:p w:rsidR="00146241" w:rsidRPr="00E01CFE" w:rsidRDefault="00146241" w:rsidP="00EF4C0A">
                            <w:pPr>
                              <w:spacing w:line="460" w:lineRule="exact"/>
                              <w:ind w:firstLine="0"/>
                              <w:jc w:val="center"/>
                              <w:rPr>
                                <w:rFonts w:ascii="Mosawi" w:hAnsi="Mosawi" w:cs="Mosawi"/>
                                <w:color w:val="000000"/>
                                <w:sz w:val="20"/>
                                <w:szCs w:val="20"/>
                                <w:rtl/>
                                <w:lang w:bidi="ar-LB"/>
                              </w:rPr>
                            </w:pPr>
                          </w:p>
                          <w:p w:rsidR="00146241" w:rsidRPr="00E01CFE" w:rsidRDefault="00146241" w:rsidP="00EF4C0A">
                            <w:pPr>
                              <w:spacing w:line="460" w:lineRule="exact"/>
                              <w:ind w:firstLine="0"/>
                              <w:jc w:val="center"/>
                              <w:rPr>
                                <w:rFonts w:ascii="Mosawi" w:hAnsi="Mosawi" w:cs="Mosawi"/>
                                <w:color w:val="000000"/>
                                <w:sz w:val="20"/>
                                <w:szCs w:val="20"/>
                                <w:rtl/>
                                <w:lang w:bidi="ar-LB"/>
                              </w:rPr>
                            </w:pPr>
                          </w:p>
                          <w:p w:rsidR="00146241" w:rsidRPr="00E01CFE" w:rsidRDefault="00146241" w:rsidP="00EF4C0A">
                            <w:pPr>
                              <w:spacing w:line="460" w:lineRule="exact"/>
                              <w:ind w:firstLine="0"/>
                              <w:jc w:val="center"/>
                              <w:rPr>
                                <w:rFonts w:ascii="Mosawi" w:hAnsi="Mosawi" w:cs="Mosawi"/>
                                <w:color w:val="000000"/>
                                <w:sz w:val="20"/>
                                <w:szCs w:val="20"/>
                                <w:rtl/>
                              </w:rPr>
                            </w:pPr>
                          </w:p>
                          <w:p w:rsidR="00146241" w:rsidRDefault="00146241"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146241" w:rsidRPr="00624088" w:rsidRDefault="00146241"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146241" w:rsidRPr="005A1B71" w:rsidRDefault="00146241" w:rsidP="00EF4C0A">
                            <w:pPr>
                              <w:spacing w:line="460" w:lineRule="exact"/>
                              <w:ind w:firstLine="0"/>
                              <w:jc w:val="center"/>
                              <w:rPr>
                                <w:rFonts w:ascii="Mosawi" w:hAnsi="Mosawi" w:cs="Mosawi"/>
                                <w:color w:val="000000"/>
                                <w:sz w:val="30"/>
                                <w:szCs w:val="22"/>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4.9pt;margin-top:3.45pt;width:143.85pt;height:5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" strokeweight="1pt">
                <v:textbox inset="0,0,0,0">
                  <w:txbxContent>
                    <w:p w:rsidR="00B705E3" w:rsidRDefault="00B705E3" w:rsidP="00EF4C0A">
                      <w:pPr>
                        <w:ind w:firstLine="0"/>
                        <w:rPr>
                          <w:rFonts w:cs="HeshamNormal"/>
                          <w:color w:val="000000"/>
                          <w:sz w:val="30"/>
                          <w:szCs w:val="22"/>
                        </w:rPr>
                      </w:pPr>
                    </w:p>
                    <w:p w:rsidR="00B705E3" w:rsidRDefault="00B705E3" w:rsidP="00EF4C0A">
                      <w:pPr>
                        <w:ind w:firstLine="20"/>
                        <w:jc w:val="center"/>
                        <w:rPr>
                          <w:rFonts w:cs="HeshamNormal"/>
                          <w:color w:val="000000"/>
                          <w:sz w:val="30"/>
                          <w:szCs w:val="22"/>
                        </w:rPr>
                      </w:pPr>
                    </w:p>
                    <w:p w:rsidR="00B705E3" w:rsidRPr="00105A93" w:rsidRDefault="00B705E3" w:rsidP="00EF4C0A">
                      <w:pPr>
                        <w:ind w:firstLine="20"/>
                        <w:jc w:val="center"/>
                        <w:rPr>
                          <w:rFonts w:cs="HeshamNormal"/>
                          <w:color w:val="FFFFFF" w:themeColor="background1"/>
                          <w:sz w:val="30"/>
                          <w:szCs w:val="22"/>
                          <w:rtl/>
                        </w:rPr>
                      </w:pPr>
                    </w:p>
                    <w:p w:rsidR="00B705E3" w:rsidRPr="005A1B71" w:rsidRDefault="00B705E3"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B705E3" w:rsidRPr="005A1B71" w:rsidRDefault="00B705E3" w:rsidP="00EF4C0A">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B705E3" w:rsidRPr="00B40EF4" w:rsidRDefault="00B705E3" w:rsidP="00EF4C0A">
                      <w:pPr>
                        <w:ind w:firstLine="20"/>
                        <w:jc w:val="center"/>
                        <w:rPr>
                          <w:color w:val="000000"/>
                          <w:sz w:val="40"/>
                          <w:szCs w:val="40"/>
                        </w:rPr>
                      </w:pPr>
                    </w:p>
                    <w:p w:rsidR="00B705E3" w:rsidRDefault="00B705E3" w:rsidP="00EF4C0A">
                      <w:pPr>
                        <w:ind w:firstLine="20"/>
                        <w:jc w:val="center"/>
                        <w:rPr>
                          <w:rFonts w:cs="Taher"/>
                          <w:color w:val="000000"/>
                          <w:sz w:val="40"/>
                          <w:szCs w:val="40"/>
                          <w:rtl/>
                        </w:rPr>
                      </w:pPr>
                    </w:p>
                    <w:p w:rsidR="00B705E3" w:rsidRDefault="00B705E3" w:rsidP="00EF4C0A">
                      <w:pPr>
                        <w:ind w:firstLine="20"/>
                        <w:jc w:val="center"/>
                        <w:rPr>
                          <w:rFonts w:cs="Taher"/>
                          <w:color w:val="000000"/>
                          <w:sz w:val="40"/>
                          <w:szCs w:val="40"/>
                          <w:rtl/>
                        </w:rPr>
                      </w:pPr>
                    </w:p>
                    <w:p w:rsidR="00B705E3" w:rsidRDefault="00B705E3" w:rsidP="00EF4C0A">
                      <w:pPr>
                        <w:ind w:firstLine="20"/>
                        <w:jc w:val="center"/>
                        <w:rPr>
                          <w:rFonts w:cs="Taher"/>
                          <w:color w:val="000000"/>
                          <w:sz w:val="40"/>
                          <w:szCs w:val="40"/>
                          <w:rtl/>
                        </w:rPr>
                      </w:pPr>
                    </w:p>
                    <w:p w:rsidR="00B705E3" w:rsidRPr="00D4268B" w:rsidRDefault="00B705E3" w:rsidP="00EF4C0A">
                      <w:pPr>
                        <w:ind w:firstLine="20"/>
                        <w:jc w:val="center"/>
                        <w:rPr>
                          <w:rFonts w:cs="Taher"/>
                          <w:color w:val="000000"/>
                          <w:sz w:val="40"/>
                          <w:szCs w:val="40"/>
                          <w:rtl/>
                        </w:rPr>
                      </w:pPr>
                    </w:p>
                    <w:p w:rsidR="00B705E3" w:rsidRPr="00105A93" w:rsidRDefault="00B705E3" w:rsidP="00EF4C0A">
                      <w:pPr>
                        <w:ind w:firstLine="20"/>
                        <w:jc w:val="center"/>
                        <w:rPr>
                          <w:rFonts w:cs="HeshamNormal"/>
                          <w:color w:val="FFFFFF" w:themeColor="background1"/>
                          <w:sz w:val="30"/>
                          <w:szCs w:val="22"/>
                          <w:rtl/>
                        </w:rPr>
                      </w:pPr>
                    </w:p>
                    <w:p w:rsidR="00B705E3" w:rsidRDefault="00B705E3"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B705E3" w:rsidRPr="005A1B71" w:rsidRDefault="00B705E3" w:rsidP="00EF4C0A">
                      <w:pPr>
                        <w:rPr>
                          <w:rFonts w:ascii="Mosawi" w:hAnsi="Mosawi" w:cs="Mosawi"/>
                          <w:color w:val="000000"/>
                          <w:sz w:val="30"/>
                          <w:szCs w:val="22"/>
                        </w:rPr>
                      </w:pPr>
                    </w:p>
                    <w:p w:rsidR="00B705E3" w:rsidRDefault="00B705E3" w:rsidP="00EF4C0A">
                      <w:pPr>
                        <w:spacing w:line="460" w:lineRule="exact"/>
                        <w:ind w:firstLine="0"/>
                        <w:jc w:val="center"/>
                        <w:rPr>
                          <w:rFonts w:ascii="Mosawi" w:hAnsi="Mosawi" w:cs="Mosawi"/>
                          <w:color w:val="000000"/>
                          <w:sz w:val="30"/>
                          <w:szCs w:val="22"/>
                          <w:rtl/>
                        </w:rPr>
                      </w:pPr>
                    </w:p>
                    <w:p w:rsidR="00B705E3" w:rsidRDefault="00B705E3" w:rsidP="00EF4C0A">
                      <w:pPr>
                        <w:spacing w:line="460" w:lineRule="exact"/>
                        <w:ind w:firstLine="0"/>
                        <w:jc w:val="center"/>
                        <w:rPr>
                          <w:rFonts w:ascii="Mosawi" w:hAnsi="Mosawi" w:cs="Mosawi"/>
                          <w:color w:val="000000"/>
                          <w:sz w:val="30"/>
                          <w:szCs w:val="22"/>
                          <w:rtl/>
                        </w:rPr>
                      </w:pPr>
                    </w:p>
                    <w:p w:rsidR="00B705E3" w:rsidRDefault="00B705E3" w:rsidP="00EF4C0A">
                      <w:pPr>
                        <w:spacing w:line="460" w:lineRule="exact"/>
                        <w:ind w:firstLine="0"/>
                        <w:jc w:val="center"/>
                        <w:rPr>
                          <w:rFonts w:ascii="Mosawi" w:hAnsi="Mosawi" w:cs="Mosawi"/>
                          <w:color w:val="000000"/>
                          <w:sz w:val="30"/>
                          <w:szCs w:val="22"/>
                          <w:rtl/>
                        </w:rPr>
                      </w:pPr>
                    </w:p>
                    <w:p w:rsidR="00B705E3" w:rsidRDefault="00B705E3" w:rsidP="00EF4C0A">
                      <w:pPr>
                        <w:spacing w:line="460" w:lineRule="exact"/>
                        <w:ind w:firstLine="0"/>
                        <w:jc w:val="center"/>
                        <w:rPr>
                          <w:rFonts w:ascii="Mosawi" w:hAnsi="Mosawi" w:cs="Mosawi"/>
                          <w:color w:val="000000"/>
                          <w:sz w:val="30"/>
                          <w:szCs w:val="22"/>
                          <w:rtl/>
                        </w:rPr>
                      </w:pPr>
                    </w:p>
                    <w:p w:rsidR="00B705E3" w:rsidRDefault="00B705E3" w:rsidP="00EF4C0A">
                      <w:pPr>
                        <w:spacing w:line="460" w:lineRule="exact"/>
                        <w:ind w:firstLine="0"/>
                        <w:jc w:val="center"/>
                        <w:rPr>
                          <w:rFonts w:ascii="Mosawi" w:hAnsi="Mosawi" w:cs="Mosawi"/>
                          <w:color w:val="000000"/>
                          <w:sz w:val="30"/>
                          <w:szCs w:val="22"/>
                          <w:rtl/>
                        </w:rPr>
                      </w:pPr>
                    </w:p>
                    <w:p w:rsidR="00B705E3" w:rsidRDefault="00B705E3" w:rsidP="00EF4C0A">
                      <w:pPr>
                        <w:spacing w:line="460" w:lineRule="exact"/>
                        <w:ind w:firstLine="0"/>
                        <w:jc w:val="center"/>
                        <w:rPr>
                          <w:rFonts w:ascii="Mosawi" w:hAnsi="Mosawi" w:cs="Mosawi"/>
                          <w:color w:val="000000"/>
                          <w:sz w:val="30"/>
                          <w:szCs w:val="22"/>
                          <w:rtl/>
                        </w:rPr>
                      </w:pPr>
                    </w:p>
                    <w:p w:rsidR="00B705E3" w:rsidRPr="00E01CFE" w:rsidRDefault="00B705E3" w:rsidP="00EF4C0A">
                      <w:pPr>
                        <w:spacing w:line="460" w:lineRule="exact"/>
                        <w:ind w:firstLine="0"/>
                        <w:jc w:val="center"/>
                        <w:rPr>
                          <w:rFonts w:ascii="Mosawi" w:hAnsi="Mosawi" w:cs="Mosawi"/>
                          <w:color w:val="000000"/>
                          <w:sz w:val="20"/>
                          <w:szCs w:val="20"/>
                          <w:rtl/>
                          <w:lang w:bidi="ar-LB"/>
                        </w:rPr>
                      </w:pPr>
                    </w:p>
                    <w:p w:rsidR="00B705E3" w:rsidRPr="00E01CFE" w:rsidRDefault="00B705E3" w:rsidP="00EF4C0A">
                      <w:pPr>
                        <w:spacing w:line="460" w:lineRule="exact"/>
                        <w:ind w:firstLine="0"/>
                        <w:jc w:val="center"/>
                        <w:rPr>
                          <w:rFonts w:ascii="Mosawi" w:hAnsi="Mosawi" w:cs="Mosawi"/>
                          <w:color w:val="000000"/>
                          <w:sz w:val="20"/>
                          <w:szCs w:val="20"/>
                          <w:rtl/>
                          <w:lang w:bidi="ar-LB"/>
                        </w:rPr>
                      </w:pPr>
                    </w:p>
                    <w:p w:rsidR="00B705E3" w:rsidRPr="00E01CFE" w:rsidRDefault="00B705E3" w:rsidP="00EF4C0A">
                      <w:pPr>
                        <w:spacing w:line="460" w:lineRule="exact"/>
                        <w:ind w:firstLine="0"/>
                        <w:jc w:val="center"/>
                        <w:rPr>
                          <w:rFonts w:ascii="Mosawi" w:hAnsi="Mosawi" w:cs="Mosawi"/>
                          <w:color w:val="000000"/>
                          <w:sz w:val="20"/>
                          <w:szCs w:val="20"/>
                          <w:rtl/>
                        </w:rPr>
                      </w:pPr>
                    </w:p>
                    <w:p w:rsidR="00B705E3" w:rsidRDefault="00B705E3"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B705E3" w:rsidRPr="00624088" w:rsidRDefault="00B705E3"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B705E3" w:rsidRPr="005A1B71" w:rsidRDefault="00B705E3" w:rsidP="00EF4C0A">
                      <w:pPr>
                        <w:spacing w:line="460" w:lineRule="exact"/>
                        <w:ind w:firstLine="0"/>
                        <w:jc w:val="center"/>
                        <w:rPr>
                          <w:rFonts w:ascii="Mosawi" w:hAnsi="Mosawi" w:cs="Mosawi"/>
                          <w:color w:val="000000"/>
                          <w:sz w:val="30"/>
                          <w:szCs w:val="22"/>
                          <w:rtl/>
                        </w:rPr>
                      </w:pPr>
                    </w:p>
                  </w:txbxContent>
                </v:textbox>
              </v:shape>
            </w:pict>
          </mc:Fallback>
        </mc:AlternateContent>
      </w:r>
      <w:r w:rsidRPr="00714A89">
        <w:rPr>
          <w:rFonts w:cs="HeshamNormal" w:hint="cs"/>
          <w:sz w:val="36"/>
          <w:szCs w:val="76"/>
          <w:rtl/>
        </w:rPr>
        <w:t>نصوص</w:t>
      </w:r>
      <w:r w:rsidRPr="00714A89">
        <w:rPr>
          <w:rFonts w:cs="HeshamNormal"/>
          <w:sz w:val="36"/>
          <w:szCs w:val="76"/>
        </w:rPr>
        <w:t xml:space="preserve"> </w:t>
      </w:r>
      <w:r w:rsidRPr="00714A89">
        <w:rPr>
          <w:rFonts w:cs="HeshamNormal" w:hint="cs"/>
          <w:sz w:val="36"/>
          <w:szCs w:val="76"/>
          <w:rtl/>
        </w:rPr>
        <w:t>معاصرة</w:t>
      </w:r>
    </w:p>
    <w:p w:rsidR="00EF4C0A" w:rsidRPr="00714A89" w:rsidRDefault="00EF4C0A" w:rsidP="00EF4C0A">
      <w:pPr>
        <w:ind w:firstLine="0"/>
        <w:jc w:val="center"/>
        <w:rPr>
          <w:rFonts w:cs="HeshamNormal"/>
          <w:szCs w:val="20"/>
        </w:rPr>
      </w:pPr>
    </w:p>
    <w:p w:rsidR="00460B14" w:rsidRPr="00714A89" w:rsidRDefault="00460B14" w:rsidP="00460B14">
      <w:pPr>
        <w:ind w:left="2347" w:firstLine="0"/>
        <w:jc w:val="center"/>
        <w:rPr>
          <w:rFonts w:cs="HeshamNormal"/>
          <w:sz w:val="24"/>
          <w:szCs w:val="24"/>
        </w:rPr>
      </w:pPr>
      <w:r w:rsidRPr="00714A89">
        <w:rPr>
          <w:rFonts w:cs="HeshamNormal" w:hint="cs"/>
          <w:sz w:val="24"/>
          <w:szCs w:val="24"/>
          <w:rtl/>
        </w:rPr>
        <w:t>فصليّة تعنى بالفكر الديني المعاصر</w:t>
      </w:r>
    </w:p>
    <w:p w:rsidR="00460B14" w:rsidRPr="00714A89" w:rsidRDefault="00460B14" w:rsidP="00460B14">
      <w:pPr>
        <w:ind w:left="2347" w:firstLine="0"/>
        <w:jc w:val="center"/>
        <w:rPr>
          <w:rFonts w:cs="HeshamNormal"/>
          <w:sz w:val="24"/>
          <w:szCs w:val="24"/>
          <w:rtl/>
        </w:rPr>
      </w:pPr>
      <w:r w:rsidRPr="00714A89">
        <w:rPr>
          <w:rFonts w:cs="HeshamNormal" w:hint="cs"/>
          <w:sz w:val="24"/>
          <w:szCs w:val="24"/>
          <w:rtl/>
        </w:rPr>
        <w:t xml:space="preserve">العـدد التاسع </w:t>
      </w:r>
      <w:r w:rsidRPr="00714A89">
        <w:rPr>
          <w:rFonts w:ascii="Mosawi" w:hAnsi="Mosawi" w:cs="Ya-Ali" w:hint="cs"/>
          <w:sz w:val="30"/>
          <w:szCs w:val="30"/>
          <w:rtl/>
        </w:rPr>
        <w:t>والخمسون</w:t>
      </w:r>
      <w:r w:rsidRPr="00714A89">
        <w:rPr>
          <w:rFonts w:cs="HeshamNormal" w:hint="cs"/>
          <w:sz w:val="24"/>
          <w:szCs w:val="24"/>
          <w:rtl/>
        </w:rPr>
        <w:t xml:space="preserve">، السـنة </w:t>
      </w:r>
      <w:r w:rsidRPr="00714A89">
        <w:rPr>
          <w:rFonts w:ascii="Mosawi" w:hAnsi="Mosawi" w:cs="Ya-Ali" w:hint="cs"/>
          <w:sz w:val="30"/>
          <w:szCs w:val="30"/>
          <w:rtl/>
        </w:rPr>
        <w:t>الخامسة</w:t>
      </w:r>
      <w:r w:rsidRPr="00714A89">
        <w:rPr>
          <w:rFonts w:cs="HeshamNormal" w:hint="cs"/>
          <w:sz w:val="24"/>
          <w:szCs w:val="24"/>
          <w:rtl/>
        </w:rPr>
        <w:t xml:space="preserve"> عشرة،</w:t>
      </w:r>
    </w:p>
    <w:p w:rsidR="00460B14" w:rsidRPr="00714A89" w:rsidRDefault="00A240AB" w:rsidP="00460B14">
      <w:pPr>
        <w:ind w:left="2347" w:firstLine="0"/>
        <w:jc w:val="center"/>
        <w:rPr>
          <w:rFonts w:cs="Ya-Ali"/>
          <w:sz w:val="26"/>
          <w:szCs w:val="26"/>
        </w:rPr>
      </w:pPr>
      <w:r w:rsidRPr="00714A89">
        <w:rPr>
          <w:rFonts w:cs="HeshamNormal" w:hint="cs"/>
          <w:sz w:val="24"/>
          <w:szCs w:val="24"/>
          <w:rtl/>
        </w:rPr>
        <w:t>صيف</w:t>
      </w:r>
      <w:r w:rsidR="00460B14" w:rsidRPr="00714A89">
        <w:rPr>
          <w:rFonts w:cs="HeshamNormal" w:hint="cs"/>
          <w:sz w:val="24"/>
          <w:szCs w:val="24"/>
          <w:rtl/>
        </w:rPr>
        <w:t xml:space="preserve"> 2020م ـ 1441هـ</w:t>
      </w:r>
    </w:p>
    <w:p w:rsidR="00EF4C0A" w:rsidRPr="00714A89" w:rsidRDefault="00EF4C0A" w:rsidP="00EF4C0A">
      <w:pPr>
        <w:rPr>
          <w:sz w:val="32"/>
        </w:rPr>
      </w:pPr>
    </w:p>
    <w:p w:rsidR="00EF4C0A" w:rsidRPr="00714A89" w:rsidRDefault="00EF4C0A" w:rsidP="00EF4C0A">
      <w:pPr>
        <w:rPr>
          <w:sz w:val="32"/>
        </w:rPr>
      </w:pPr>
      <w:r w:rsidRPr="00714A89">
        <w:rPr>
          <w:rFonts w:cs="HeshamNormal"/>
          <w:noProof/>
          <w:sz w:val="30"/>
          <w:szCs w:val="22"/>
        </w:rPr>
        <mc:AlternateContent>
          <mc:Choice Requires="wps">
            <w:drawing>
              <wp:anchor distT="0" distB="0" distL="114300" distR="114300" simplePos="0" relativeHeight="251664384" behindDoc="0" locked="0" layoutInCell="1" allowOverlap="1" wp14:anchorId="45A871B5" wp14:editId="6A1EF3B5">
                <wp:simplePos x="0" y="0"/>
                <wp:positionH relativeFrom="column">
                  <wp:posOffset>59690</wp:posOffset>
                </wp:positionH>
                <wp:positionV relativeFrom="paragraph">
                  <wp:posOffset>229870</wp:posOffset>
                </wp:positionV>
                <wp:extent cx="2834640" cy="4921250"/>
                <wp:effectExtent l="0" t="0" r="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241" w:rsidRPr="00D015F9" w:rsidRDefault="00146241"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146241" w:rsidRPr="00D015F9" w:rsidRDefault="00146241"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146241" w:rsidRPr="00D015F9" w:rsidRDefault="00146241"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146241" w:rsidRPr="00D015F9" w:rsidRDefault="00146241"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146241" w:rsidRPr="00D015F9" w:rsidRDefault="00146241"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146241" w:rsidRPr="00D015F9" w:rsidRDefault="00146241"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146241" w:rsidRPr="00D015F9" w:rsidRDefault="00146241"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146241" w:rsidRPr="00D015F9" w:rsidRDefault="00146241"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146241" w:rsidRPr="00D015F9" w:rsidRDefault="00146241" w:rsidP="00EF4C0A">
                            <w:pPr>
                              <w:spacing w:line="440" w:lineRule="exact"/>
                              <w:ind w:left="170"/>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left:0;text-align:left;margin-left:4.7pt;margin-top:18.1pt;width:223.2pt;height:3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" stroked="f">
                <v:textbox inset="0,0,0,0">
                  <w:txbxContent>
                    <w:p w:rsidR="00B705E3" w:rsidRPr="00D015F9" w:rsidRDefault="00B705E3"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B705E3" w:rsidRPr="00D015F9" w:rsidRDefault="00B705E3"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B705E3" w:rsidRPr="00D015F9" w:rsidRDefault="00B705E3"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B705E3" w:rsidRPr="00D015F9" w:rsidRDefault="00B705E3"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B705E3" w:rsidRPr="00D015F9" w:rsidRDefault="00B705E3"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B705E3" w:rsidRPr="00D015F9" w:rsidRDefault="00B705E3"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B705E3" w:rsidRPr="00D015F9" w:rsidRDefault="00B705E3"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B705E3" w:rsidRPr="00D015F9" w:rsidRDefault="00B705E3"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B705E3" w:rsidRPr="00D015F9" w:rsidRDefault="00B705E3" w:rsidP="00EF4C0A">
                      <w:pPr>
                        <w:spacing w:line="440" w:lineRule="exact"/>
                        <w:ind w:left="170"/>
                        <w:rPr>
                          <w:sz w:val="27"/>
                        </w:rPr>
                      </w:pPr>
                    </w:p>
                  </w:txbxContent>
                </v:textbox>
              </v:shape>
            </w:pict>
          </mc:Fallback>
        </mc:AlternateContent>
      </w:r>
    </w:p>
    <w:p w:rsidR="00EF4C0A" w:rsidRPr="00714A89" w:rsidRDefault="00EF4C0A" w:rsidP="00EF4C0A">
      <w:pPr>
        <w:rPr>
          <w:sz w:val="32"/>
          <w:rtl/>
        </w:rPr>
      </w:pPr>
    </w:p>
    <w:p w:rsidR="00EF4C0A" w:rsidRPr="00714A89" w:rsidRDefault="00EF4C0A" w:rsidP="00EF4C0A">
      <w:pPr>
        <w:rPr>
          <w:sz w:val="32"/>
          <w:rtl/>
        </w:rPr>
      </w:pPr>
    </w:p>
    <w:p w:rsidR="00EF4C0A" w:rsidRPr="00714A89" w:rsidRDefault="00EF4C0A" w:rsidP="00EF4C0A">
      <w:pPr>
        <w:rPr>
          <w:sz w:val="32"/>
          <w:rtl/>
        </w:rPr>
      </w:pPr>
    </w:p>
    <w:p w:rsidR="00EF4C0A" w:rsidRPr="00714A89" w:rsidRDefault="0092114C" w:rsidP="00EF4C0A">
      <w:pPr>
        <w:rPr>
          <w:sz w:val="32"/>
        </w:rPr>
      </w:pPr>
      <w:r w:rsidRPr="00714A89">
        <w:rPr>
          <w:noProof/>
        </w:rPr>
        <mc:AlternateContent>
          <mc:Choice Requires="wps">
            <w:drawing>
              <wp:anchor distT="0" distB="0" distL="114300" distR="114300" simplePos="0" relativeHeight="251667456" behindDoc="0" locked="0" layoutInCell="1" allowOverlap="1" wp14:anchorId="01CCDECD" wp14:editId="2B8C1AE7">
                <wp:simplePos x="0" y="0"/>
                <wp:positionH relativeFrom="column">
                  <wp:posOffset>3630930</wp:posOffset>
                </wp:positionH>
                <wp:positionV relativeFrom="paragraph">
                  <wp:posOffset>234315</wp:posOffset>
                </wp:positionV>
                <wp:extent cx="1151890" cy="1870710"/>
                <wp:effectExtent l="0" t="0" r="0" b="0"/>
                <wp:wrapNone/>
                <wp:docPr id="23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241" w:rsidRPr="005A1B71" w:rsidRDefault="00146241"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proofErr w:type="spellStart"/>
                            <w:r w:rsidRPr="00936A91">
                              <w:rPr>
                                <w:rFonts w:cs="HeshamNormal" w:hint="cs"/>
                                <w:color w:val="000000"/>
                                <w:sz w:val="18"/>
                                <w:szCs w:val="18"/>
                                <w:rtl/>
                              </w:rPr>
                              <w:t>قيربا</w:t>
                            </w:r>
                            <w:r w:rsidRPr="005B39B1">
                              <w:rPr>
                                <w:rFonts w:cs="Sultan Medium" w:hint="cs"/>
                                <w:color w:val="000000"/>
                                <w:sz w:val="18"/>
                                <w:szCs w:val="18"/>
                                <w:rtl/>
                              </w:rPr>
                              <w:t>ش</w:t>
                            </w:r>
                            <w:proofErr w:type="spellEnd"/>
                            <w:r>
                              <w:rPr>
                                <w:rFonts w:cs="HeshamNormal" w:hint="cs"/>
                                <w:color w:val="000000"/>
                                <w:sz w:val="18"/>
                                <w:szCs w:val="18"/>
                                <w:rtl/>
                              </w:rPr>
                              <w:t xml:space="preserve"> </w:t>
                            </w:r>
                            <w:proofErr w:type="spellStart"/>
                            <w:r w:rsidRPr="00936A91">
                              <w:rPr>
                                <w:rFonts w:cs="HeshamNormal" w:hint="cs"/>
                                <w:color w:val="000000"/>
                                <w:sz w:val="18"/>
                                <w:szCs w:val="18"/>
                                <w:rtl/>
                              </w:rPr>
                              <w:t>أوغلو</w:t>
                            </w:r>
                            <w:proofErr w:type="spellEnd"/>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 xml:space="preserve">محمد علي </w:t>
                            </w:r>
                            <w:proofErr w:type="spellStart"/>
                            <w:r>
                              <w:rPr>
                                <w:rFonts w:cs="HeshamNormal" w:hint="cs"/>
                                <w:color w:val="000000"/>
                                <w:szCs w:val="20"/>
                                <w:rtl/>
                              </w:rPr>
                              <w:t>آذر</w:t>
                            </w:r>
                            <w:proofErr w:type="spellEnd"/>
                            <w:r>
                              <w:rPr>
                                <w:rFonts w:cs="HeshamNormal" w:hint="cs"/>
                                <w:color w:val="000000"/>
                                <w:szCs w:val="20"/>
                                <w:rtl/>
                              </w:rPr>
                              <w:t xml:space="preserve"> شــب</w:t>
                            </w:r>
                            <w:r>
                              <w:rPr>
                                <w:rFonts w:cs="HeshamNormal"/>
                                <w:color w:val="00000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8" type="#_x0000_t202" style="position:absolute;left:0;text-align:left;margin-left:285.9pt;margin-top:18.45pt;width:90.7pt;height:14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" stroked="f">
                <v:textbox inset="0,0,0,0">
                  <w:txbxContent>
                    <w:p w:rsidR="00B705E3" w:rsidRPr="005A1B71" w:rsidRDefault="00B705E3"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v:textbox>
              </v:shape>
            </w:pict>
          </mc:Fallback>
        </mc:AlternateContent>
      </w:r>
      <w:r w:rsidRPr="00714A89">
        <w:rPr>
          <w:noProof/>
        </w:rPr>
        <mc:AlternateContent>
          <mc:Choice Requires="wps">
            <w:drawing>
              <wp:anchor distT="0" distB="0" distL="114300" distR="114300" simplePos="0" relativeHeight="251665408" behindDoc="0" locked="0" layoutInCell="1" allowOverlap="1" wp14:anchorId="00EA256F" wp14:editId="31AAD57D">
                <wp:simplePos x="0" y="0"/>
                <wp:positionH relativeFrom="column">
                  <wp:posOffset>3008191</wp:posOffset>
                </wp:positionH>
                <wp:positionV relativeFrom="paragraph">
                  <wp:posOffset>238760</wp:posOffset>
                </wp:positionV>
                <wp:extent cx="512445" cy="1870710"/>
                <wp:effectExtent l="0" t="0" r="1905" b="0"/>
                <wp:wrapNone/>
                <wp:docPr id="2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241" w:rsidRPr="001160BA" w:rsidRDefault="00146241"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9" type="#_x0000_t202" style="position:absolute;left:0;text-align:left;margin-left:236.85pt;margin-top:18.8pt;width:40.35pt;height:14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" stroked="f">
                <v:textbox inset="0,0,0,0">
                  <w:txbxContent>
                    <w:p w:rsidR="00B705E3" w:rsidRPr="001160BA" w:rsidRDefault="00B705E3"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v:textbox>
              </v:shape>
            </w:pict>
          </mc:Fallback>
        </mc:AlternateContent>
      </w:r>
    </w:p>
    <w:p w:rsidR="00EF4C0A" w:rsidRPr="00714A89" w:rsidRDefault="00EF4C0A" w:rsidP="00EF4C0A">
      <w:pPr>
        <w:rPr>
          <w:sz w:val="32"/>
        </w:rPr>
      </w:pPr>
    </w:p>
    <w:p w:rsidR="00EF4C0A" w:rsidRPr="00714A89" w:rsidRDefault="00EF4C0A" w:rsidP="00EF4C0A">
      <w:pPr>
        <w:rPr>
          <w:sz w:val="32"/>
        </w:rPr>
      </w:pPr>
    </w:p>
    <w:p w:rsidR="00EF4C0A" w:rsidRPr="00714A89" w:rsidRDefault="00EF4C0A" w:rsidP="00EF4C0A">
      <w:pPr>
        <w:rPr>
          <w:sz w:val="32"/>
        </w:rPr>
      </w:pPr>
    </w:p>
    <w:p w:rsidR="00EF4C0A" w:rsidRPr="00714A89" w:rsidRDefault="00EF4C0A" w:rsidP="00EF4C0A">
      <w:pPr>
        <w:ind w:firstLine="0"/>
        <w:rPr>
          <w:rFonts w:ascii="MS Sans Serif" w:hAnsi="MS Sans Serif" w:cs="HeshamNormal"/>
          <w:sz w:val="26"/>
          <w:szCs w:val="36"/>
          <w:rtl/>
          <w:lang w:eastAsia="ar-SA"/>
        </w:rPr>
      </w:pPr>
      <w:r w:rsidRPr="00714A89">
        <w:rPr>
          <w:rFonts w:cs="FS_Bold"/>
        </w:rPr>
        <w:br w:type="page"/>
      </w:r>
      <w:bookmarkEnd w:id="0"/>
      <w:bookmarkEnd w:id="1"/>
      <w:r w:rsidRPr="00714A89">
        <w:rPr>
          <w:noProof/>
        </w:rPr>
        <w:lastRenderedPageBreak/>
        <w:drawing>
          <wp:anchor distT="0" distB="0" distL="114300" distR="114300" simplePos="0" relativeHeight="251666432" behindDoc="1" locked="0" layoutInCell="1" allowOverlap="1" wp14:anchorId="22C3E60A" wp14:editId="505CD124">
            <wp:simplePos x="0" y="0"/>
            <wp:positionH relativeFrom="column">
              <wp:posOffset>988060</wp:posOffset>
            </wp:positionH>
            <wp:positionV relativeFrom="paragraph">
              <wp:posOffset>8890</wp:posOffset>
            </wp:positionV>
            <wp:extent cx="2655570" cy="717550"/>
            <wp:effectExtent l="0" t="0" r="0" b="0"/>
            <wp:wrapTight wrapText="bothSides">
              <wp:wrapPolygon edited="0">
                <wp:start x="0" y="0"/>
                <wp:lineTo x="0" y="21218"/>
                <wp:lineTo x="21383" y="21218"/>
                <wp:lineTo x="21383" y="0"/>
                <wp:lineTo x="0" y="0"/>
              </wp:wrapPolygon>
            </wp:wrapTight>
            <wp:docPr id="49" name="Picture 201" descr="Descrip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A89">
        <w:rPr>
          <w:rFonts w:ascii="MS Sans Serif" w:hAnsi="MS Sans Serif" w:cs="HeshamNormal" w:hint="cs"/>
          <w:sz w:val="26"/>
          <w:szCs w:val="36"/>
          <w:rtl/>
          <w:lang w:eastAsia="ar-SA"/>
        </w:rPr>
        <w:t>ــــــــــــــــــــــــــــ فصليّة فكريّة ــــــــــــــــــــــــــــ</w:t>
      </w:r>
    </w:p>
    <w:p w:rsidR="00EF4C0A" w:rsidRPr="00714A89" w:rsidRDefault="00EF4C0A" w:rsidP="00EF4C0A">
      <w:pPr>
        <w:widowControl/>
        <w:spacing w:line="240" w:lineRule="auto"/>
        <w:ind w:firstLine="0"/>
        <w:jc w:val="center"/>
        <w:rPr>
          <w:rFonts w:ascii="MS Sans Serif" w:hAnsi="MS Sans Serif" w:cs="AL-Sarem Bold"/>
          <w:b/>
          <w:sz w:val="26"/>
          <w:szCs w:val="28"/>
          <w:rtl/>
          <w:lang w:eastAsia="ar-SA"/>
        </w:rPr>
      </w:pPr>
      <w:r w:rsidRPr="00714A89">
        <w:rPr>
          <w:rFonts w:ascii="MS Sans Serif" w:hAnsi="MS Sans Serif" w:cs="AL-Sarem Bold" w:hint="cs"/>
          <w:b/>
          <w:sz w:val="26"/>
          <w:szCs w:val="28"/>
          <w:rtl/>
          <w:lang w:eastAsia="ar-SA"/>
        </w:rPr>
        <w:t>تعنى بالفكر الديني المعاصر</w:t>
      </w:r>
    </w:p>
    <w:p w:rsidR="00090163" w:rsidRPr="00714A89" w:rsidRDefault="00090163" w:rsidP="00090163">
      <w:pPr>
        <w:widowControl/>
        <w:spacing w:line="300" w:lineRule="exact"/>
        <w:ind w:firstLine="0"/>
        <w:jc w:val="left"/>
        <w:rPr>
          <w:rFonts w:ascii="Times New Roman" w:hAnsi="Times New Roman" w:cs="PT Bold Heading"/>
          <w:b/>
          <w:bCs/>
          <w:sz w:val="44"/>
          <w:szCs w:val="44"/>
          <w:rtl/>
          <w:lang w:eastAsia="ar-SA"/>
        </w:rPr>
      </w:pPr>
      <w:r w:rsidRPr="00714A89">
        <w:rPr>
          <w:rFonts w:ascii="Times New Roman" w:hAnsi="Times New Roman" w:cs="PT Bold Heading" w:hint="cs"/>
          <w:bCs/>
          <w:sz w:val="32"/>
          <w:szCs w:val="32"/>
          <w:lang w:eastAsia="ar-SA"/>
        </w:rPr>
        <w:sym w:font="Wingdings" w:char="F072"/>
      </w:r>
      <w:r w:rsidRPr="00714A89">
        <w:rPr>
          <w:rFonts w:ascii="Times New Roman" w:hAnsi="Times New Roman" w:cs="PT Bold Heading" w:hint="cs"/>
          <w:bCs/>
          <w:sz w:val="32"/>
          <w:szCs w:val="32"/>
          <w:rtl/>
          <w:lang w:eastAsia="ar-SA"/>
        </w:rPr>
        <w:t xml:space="preserve"> المراســلات</w:t>
      </w:r>
    </w:p>
    <w:p w:rsidR="00090163" w:rsidRPr="00714A89" w:rsidRDefault="00090163" w:rsidP="00090163">
      <w:pPr>
        <w:widowControl/>
        <w:spacing w:line="300" w:lineRule="exact"/>
        <w:ind w:firstLine="0"/>
        <w:jc w:val="center"/>
        <w:rPr>
          <w:rFonts w:ascii="MS Sans Serif" w:hAnsi="MS Sans Serif" w:cs="Ya-Ali"/>
          <w:b/>
          <w:szCs w:val="24"/>
          <w:rtl/>
          <w:lang w:eastAsia="ar-SA"/>
        </w:rPr>
      </w:pPr>
      <w:r w:rsidRPr="00714A89">
        <w:rPr>
          <w:rFonts w:ascii="MS Sans Serif" w:hAnsi="MS Sans Serif" w:cs="Ya-Ali" w:hint="cs"/>
          <w:b/>
          <w:szCs w:val="24"/>
          <w:rtl/>
          <w:lang w:eastAsia="ar-SA"/>
        </w:rPr>
        <w:t xml:space="preserve">لبنان ــ بيروت ــ ص. ب: 327 / 25 </w:t>
      </w:r>
    </w:p>
    <w:p w:rsidR="00090163" w:rsidRPr="00714A89" w:rsidRDefault="00534FD7" w:rsidP="00052E8E">
      <w:pPr>
        <w:widowControl/>
        <w:spacing w:line="300" w:lineRule="exact"/>
        <w:ind w:firstLine="0"/>
        <w:jc w:val="center"/>
        <w:rPr>
          <w:rFonts w:ascii="Times New Roman" w:hAnsi="Times New Roman" w:cs="Times New Roman"/>
          <w:sz w:val="30"/>
          <w:szCs w:val="24"/>
          <w:rtl/>
          <w:lang w:eastAsia="ar-SA"/>
        </w:rPr>
      </w:pPr>
      <w:hyperlink r:id="rId10" w:history="1">
        <w:r w:rsidR="00090163" w:rsidRPr="00714A89">
          <w:rPr>
            <w:rStyle w:val="Hyperlink"/>
            <w:rFonts w:ascii="Times New Roman" w:hAnsi="Times New Roman" w:cs="Times New Roman"/>
            <w:b/>
            <w:bCs/>
            <w:color w:val="auto"/>
            <w:sz w:val="28"/>
            <w:szCs w:val="28"/>
            <w:u w:val="none"/>
            <w:lang w:eastAsia="ar-SA"/>
          </w:rPr>
          <w:t>www.nosos.net</w:t>
        </w:r>
      </w:hyperlink>
      <w:r w:rsidR="00090163" w:rsidRPr="00714A89">
        <w:rPr>
          <w:rFonts w:ascii="Times New Roman" w:hAnsi="Times New Roman" w:cs="Times New Roman" w:hint="cs"/>
          <w:b/>
          <w:bCs/>
          <w:sz w:val="28"/>
          <w:szCs w:val="28"/>
          <w:rtl/>
          <w:lang w:eastAsia="ar-SA"/>
        </w:rPr>
        <w:t xml:space="preserve">      |</w:t>
      </w:r>
      <w:r w:rsidR="00090163" w:rsidRPr="00714A89">
        <w:rPr>
          <w:rFonts w:ascii="Times New Roman" w:hAnsi="Times New Roman" w:cs="Times New Roman" w:hint="cs"/>
          <w:b/>
          <w:bCs/>
          <w:sz w:val="33"/>
          <w:szCs w:val="33"/>
          <w:rtl/>
          <w:lang w:eastAsia="ar-SA"/>
        </w:rPr>
        <w:t xml:space="preserve">     </w:t>
      </w:r>
      <w:r w:rsidR="00090163" w:rsidRPr="00714A89">
        <w:rPr>
          <w:rFonts w:ascii="MS Sans Serif" w:hAnsi="MS Sans Serif" w:cs="Ya-Ali" w:hint="cs"/>
          <w:b/>
          <w:szCs w:val="24"/>
          <w:rtl/>
          <w:lang w:eastAsia="ar-SA"/>
        </w:rPr>
        <w:t>البريد الإلكتروني:</w:t>
      </w:r>
      <w:r w:rsidR="00090163" w:rsidRPr="00714A89">
        <w:rPr>
          <w:rFonts w:ascii="Times New Roman" w:hAnsi="Times New Roman" w:cs="Times New Roman" w:hint="cs"/>
          <w:sz w:val="30"/>
          <w:szCs w:val="24"/>
          <w:rtl/>
          <w:lang w:eastAsia="ar-SA"/>
        </w:rPr>
        <w:t xml:space="preserve">  </w:t>
      </w:r>
      <w:r w:rsidR="00E1741A" w:rsidRPr="00714A89">
        <w:rPr>
          <w:rFonts w:ascii="Times New Roman" w:hAnsi="Times New Roman" w:cs="Times New Roman"/>
          <w:sz w:val="23"/>
          <w:szCs w:val="23"/>
          <w:lang w:eastAsia="ar-SA" w:bidi="ar-LB"/>
        </w:rPr>
        <w:t>m</w:t>
      </w:r>
      <w:r w:rsidR="00052E8E" w:rsidRPr="00714A89">
        <w:rPr>
          <w:rFonts w:ascii="Times New Roman" w:hAnsi="Times New Roman" w:cs="Times New Roman"/>
          <w:sz w:val="23"/>
          <w:szCs w:val="23"/>
          <w:lang w:eastAsia="ar-SA" w:bidi="ar-LB"/>
        </w:rPr>
        <w:t>dohayni</w:t>
      </w:r>
      <w:r w:rsidR="00E1741A" w:rsidRPr="00714A89">
        <w:rPr>
          <w:rFonts w:ascii="Times New Roman" w:hAnsi="Times New Roman" w:cs="Times New Roman"/>
          <w:sz w:val="23"/>
          <w:szCs w:val="23"/>
          <w:lang w:eastAsia="ar-SA" w:bidi="ar-LB"/>
        </w:rPr>
        <w:t>@hotmail.com</w:t>
      </w:r>
    </w:p>
    <w:p w:rsidR="00090163" w:rsidRPr="00714A89"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714A89" w:rsidRDefault="00090163" w:rsidP="00090163">
      <w:pPr>
        <w:widowControl/>
        <w:spacing w:line="300" w:lineRule="exact"/>
        <w:ind w:firstLine="0"/>
        <w:jc w:val="left"/>
        <w:rPr>
          <w:rFonts w:ascii="Times New Roman" w:hAnsi="Times New Roman" w:cs="PT Bold Heading"/>
          <w:bCs/>
          <w:sz w:val="32"/>
          <w:szCs w:val="32"/>
          <w:rtl/>
          <w:lang w:eastAsia="ar-SA"/>
        </w:rPr>
      </w:pPr>
      <w:r w:rsidRPr="00714A89">
        <w:rPr>
          <w:rFonts w:ascii="Times New Roman" w:hAnsi="Times New Roman" w:cs="PT Bold Heading" w:hint="cs"/>
          <w:bCs/>
          <w:sz w:val="32"/>
          <w:szCs w:val="32"/>
          <w:lang w:eastAsia="ar-SA"/>
        </w:rPr>
        <w:sym w:font="Wingdings" w:char="F072"/>
      </w:r>
      <w:r w:rsidRPr="00714A89">
        <w:rPr>
          <w:rFonts w:ascii="Times New Roman" w:hAnsi="Times New Roman" w:cs="PT Bold Heading" w:hint="cs"/>
          <w:bCs/>
          <w:sz w:val="32"/>
          <w:szCs w:val="32"/>
          <w:rtl/>
          <w:lang w:eastAsia="ar-SA"/>
        </w:rPr>
        <w:t xml:space="preserve"> التنفيذ الطباعي ومركز النشر:  </w:t>
      </w:r>
    </w:p>
    <w:p w:rsidR="00090163" w:rsidRPr="00714A89" w:rsidRDefault="00090163" w:rsidP="0081505A">
      <w:pPr>
        <w:widowControl/>
        <w:spacing w:line="300" w:lineRule="exact"/>
        <w:ind w:firstLine="0"/>
        <w:rPr>
          <w:rFonts w:ascii="MS Sans Serif" w:hAnsi="MS Sans Serif" w:cs="Ya-Ali"/>
          <w:b/>
          <w:spacing w:val="-8"/>
          <w:szCs w:val="24"/>
          <w:rtl/>
          <w:lang w:eastAsia="ar-SA"/>
        </w:rPr>
      </w:pPr>
      <w:r w:rsidRPr="00714A89">
        <w:rPr>
          <w:rFonts w:ascii="MS Sans Serif" w:hAnsi="MS Sans Serif" w:cs="Ya-Ali" w:hint="cs"/>
          <w:b/>
          <w:spacing w:val="-8"/>
          <w:szCs w:val="24"/>
          <w:rtl/>
          <w:lang w:eastAsia="ar-SA"/>
        </w:rPr>
        <w:t>مؤسسة دلتا للطباعة والنشر، لبنان</w:t>
      </w:r>
      <w:r w:rsidR="0081505A" w:rsidRPr="00714A89">
        <w:rPr>
          <w:rFonts w:ascii="MS Sans Serif" w:hAnsi="MS Sans Serif" w:cs="Ya-Ali" w:hint="cs"/>
          <w:b/>
          <w:spacing w:val="-8"/>
          <w:szCs w:val="24"/>
          <w:rtl/>
          <w:lang w:eastAsia="ar-SA"/>
        </w:rPr>
        <w:t>،</w:t>
      </w:r>
      <w:r w:rsidRPr="00714A89">
        <w:rPr>
          <w:rFonts w:ascii="MS Sans Serif" w:hAnsi="MS Sans Serif" w:cs="Ya-Ali" w:hint="cs"/>
          <w:b/>
          <w:spacing w:val="-8"/>
          <w:szCs w:val="24"/>
          <w:rtl/>
          <w:lang w:eastAsia="ar-SA"/>
        </w:rPr>
        <w:t xml:space="preserve"> الحدث</w:t>
      </w:r>
      <w:r w:rsidR="0081505A" w:rsidRPr="00714A89">
        <w:rPr>
          <w:rFonts w:ascii="MS Sans Serif" w:hAnsi="MS Sans Serif" w:cs="Ya-Ali" w:hint="cs"/>
          <w:b/>
          <w:spacing w:val="-8"/>
          <w:szCs w:val="24"/>
          <w:rtl/>
          <w:lang w:eastAsia="ar-SA"/>
        </w:rPr>
        <w:t>،</w:t>
      </w:r>
      <w:r w:rsidRPr="00714A89">
        <w:rPr>
          <w:rFonts w:ascii="MS Sans Serif" w:hAnsi="MS Sans Serif" w:cs="Ya-Ali" w:hint="cs"/>
          <w:b/>
          <w:spacing w:val="-8"/>
          <w:szCs w:val="24"/>
          <w:rtl/>
          <w:lang w:eastAsia="ar-SA"/>
        </w:rPr>
        <w:t xml:space="preserve">  قرب مستشفى السان تريز</w:t>
      </w:r>
      <w:r w:rsidR="0081505A" w:rsidRPr="00714A89">
        <w:rPr>
          <w:rFonts w:ascii="MS Sans Serif" w:hAnsi="MS Sans Serif" w:cs="Ya-Ali" w:hint="cs"/>
          <w:b/>
          <w:spacing w:val="-8"/>
          <w:szCs w:val="24"/>
          <w:rtl/>
          <w:lang w:eastAsia="ar-SA"/>
        </w:rPr>
        <w:t>،</w:t>
      </w:r>
      <w:r w:rsidR="00077A6F">
        <w:rPr>
          <w:rFonts w:ascii="MS Sans Serif" w:hAnsi="MS Sans Serif" w:cs="Ya-Ali" w:hint="cs"/>
          <w:b/>
          <w:spacing w:val="-8"/>
          <w:szCs w:val="24"/>
          <w:rtl/>
          <w:lang w:eastAsia="ar-SA"/>
        </w:rPr>
        <w:t xml:space="preserve"> </w:t>
      </w:r>
      <w:r w:rsidRPr="00714A89">
        <w:rPr>
          <w:rFonts w:ascii="MS Sans Serif" w:hAnsi="MS Sans Serif" w:cs="Ya-Ali" w:hint="cs"/>
          <w:b/>
          <w:spacing w:val="-8"/>
          <w:szCs w:val="24"/>
          <w:rtl/>
          <w:lang w:eastAsia="ar-SA"/>
        </w:rPr>
        <w:t>مفرق ملحمة كساب</w:t>
      </w:r>
      <w:r w:rsidR="0081505A" w:rsidRPr="00714A89">
        <w:rPr>
          <w:rFonts w:ascii="MS Sans Serif" w:hAnsi="MS Sans Serif" w:cs="Ya-Ali" w:hint="cs"/>
          <w:b/>
          <w:spacing w:val="-8"/>
          <w:szCs w:val="24"/>
          <w:rtl/>
          <w:lang w:eastAsia="ar-SA"/>
        </w:rPr>
        <w:t>،</w:t>
      </w:r>
      <w:r w:rsidRPr="00714A89">
        <w:rPr>
          <w:rFonts w:ascii="MS Sans Serif" w:hAnsi="MS Sans Serif" w:cs="Ya-Ali" w:hint="cs"/>
          <w:b/>
          <w:spacing w:val="-8"/>
          <w:szCs w:val="24"/>
          <w:rtl/>
          <w:lang w:eastAsia="ar-SA"/>
        </w:rPr>
        <w:t xml:space="preserve"> </w:t>
      </w:r>
      <w:r w:rsidRPr="00714A89">
        <w:rPr>
          <w:rFonts w:ascii="MS Sans Serif" w:hAnsi="MS Sans Serif" w:cs="Ya-Ali" w:hint="cs"/>
          <w:b/>
          <w:szCs w:val="24"/>
          <w:rtl/>
          <w:lang w:eastAsia="ar-SA"/>
        </w:rPr>
        <w:t>خلف المركز الثقافي اللبناني</w:t>
      </w:r>
      <w:r w:rsidR="0081505A" w:rsidRPr="00714A89">
        <w:rPr>
          <w:rFonts w:ascii="MS Sans Serif" w:hAnsi="MS Sans Serif" w:cs="Ya-Ali" w:hint="cs"/>
          <w:b/>
          <w:szCs w:val="24"/>
          <w:rtl/>
          <w:lang w:eastAsia="ar-SA"/>
        </w:rPr>
        <w:t>،</w:t>
      </w:r>
      <w:r w:rsidRPr="00714A89">
        <w:rPr>
          <w:rFonts w:ascii="MS Sans Serif" w:hAnsi="MS Sans Serif" w:cs="Ya-Ali" w:hint="cs"/>
          <w:b/>
          <w:szCs w:val="24"/>
          <w:rtl/>
          <w:lang w:eastAsia="ar-SA"/>
        </w:rPr>
        <w:t xml:space="preserve"> بناية عبد الكريم وعطية</w:t>
      </w:r>
      <w:r w:rsidR="0081505A" w:rsidRPr="00714A89">
        <w:rPr>
          <w:rFonts w:ascii="MS Sans Serif" w:hAnsi="MS Sans Serif" w:cs="Ya-Ali" w:hint="cs"/>
          <w:b/>
          <w:szCs w:val="24"/>
          <w:rtl/>
          <w:lang w:eastAsia="ar-SA"/>
        </w:rPr>
        <w:t>،</w:t>
      </w:r>
      <w:r w:rsidRPr="00714A89">
        <w:rPr>
          <w:rFonts w:ascii="MS Sans Serif" w:hAnsi="MS Sans Serif" w:cs="Ya-Ali" w:hint="cs"/>
          <w:b/>
          <w:szCs w:val="24"/>
          <w:rtl/>
          <w:lang w:eastAsia="ar-SA"/>
        </w:rPr>
        <w:t xml:space="preserve"> تلفاكس:</w:t>
      </w:r>
      <w:r w:rsidRPr="00714A89">
        <w:rPr>
          <w:rFonts w:ascii="MS Sans Serif" w:hAnsi="MS Sans Serif" w:cs="AL-Sarem Bold" w:hint="cs"/>
          <w:b/>
          <w:szCs w:val="24"/>
          <w:rtl/>
          <w:lang w:eastAsia="ar-SA"/>
        </w:rPr>
        <w:t xml:space="preserve"> </w:t>
      </w:r>
      <w:r w:rsidRPr="00714A89">
        <w:rPr>
          <w:rFonts w:ascii="MS Sans Serif" w:hAnsi="MS Sans Serif" w:cs="Ya-Ali" w:hint="cs"/>
          <w:b/>
          <w:szCs w:val="24"/>
          <w:rtl/>
          <w:lang w:eastAsia="ar-SA"/>
        </w:rPr>
        <w:t>009615464520</w:t>
      </w:r>
    </w:p>
    <w:p w:rsidR="00090163" w:rsidRPr="00714A89" w:rsidRDefault="00090163" w:rsidP="00090163">
      <w:pPr>
        <w:widowControl/>
        <w:spacing w:line="300" w:lineRule="exact"/>
        <w:ind w:firstLine="0"/>
        <w:jc w:val="center"/>
        <w:rPr>
          <w:rFonts w:ascii="Times New Roman" w:hAnsi="Times New Roman" w:cs="Times New Roman"/>
          <w:szCs w:val="24"/>
          <w:lang w:eastAsia="ar-SA"/>
        </w:rPr>
      </w:pPr>
      <w:r w:rsidRPr="00714A89">
        <w:rPr>
          <w:rFonts w:ascii="MS Sans Serif" w:hAnsi="MS Sans Serif" w:cs="Ya-Ali" w:hint="cs"/>
          <w:b/>
          <w:szCs w:val="24"/>
          <w:rtl/>
          <w:lang w:eastAsia="ar-SA"/>
        </w:rPr>
        <w:t>البريد الإلكتروني:</w:t>
      </w:r>
      <w:r w:rsidRPr="00714A89">
        <w:rPr>
          <w:rFonts w:ascii="Times New Roman" w:hAnsi="Times New Roman" w:cs="Times New Roman" w:hint="cs"/>
          <w:szCs w:val="24"/>
          <w:rtl/>
          <w:lang w:eastAsia="ar-SA"/>
        </w:rPr>
        <w:t xml:space="preserve"> </w:t>
      </w:r>
      <w:r w:rsidRPr="00714A89">
        <w:rPr>
          <w:rFonts w:ascii="Times New Roman" w:hAnsi="Times New Roman" w:cs="Times New Roman"/>
          <w:szCs w:val="24"/>
          <w:lang w:eastAsia="ar-SA"/>
        </w:rPr>
        <w:t>deltapress@terra.net.lb</w:t>
      </w:r>
    </w:p>
    <w:p w:rsidR="00090163" w:rsidRPr="00714A89"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714A89" w:rsidRDefault="00090163" w:rsidP="00090163">
      <w:pPr>
        <w:widowControl/>
        <w:spacing w:line="340" w:lineRule="exact"/>
        <w:ind w:firstLine="0"/>
        <w:rPr>
          <w:rFonts w:ascii="MS Sans Serif" w:hAnsi="MS Sans Serif" w:cs="Simplified Arabic"/>
          <w:b/>
          <w:bCs/>
          <w:szCs w:val="24"/>
          <w:rtl/>
          <w:lang w:eastAsia="ar-SA"/>
        </w:rPr>
      </w:pPr>
      <w:r w:rsidRPr="00714A89">
        <w:rPr>
          <w:rFonts w:ascii="Times New Roman" w:hAnsi="Times New Roman" w:cs="PT Bold Heading" w:hint="cs"/>
          <w:bCs/>
          <w:sz w:val="32"/>
          <w:szCs w:val="32"/>
          <w:lang w:eastAsia="ar-SA"/>
        </w:rPr>
        <w:sym w:font="Wingdings" w:char="F072"/>
      </w:r>
      <w:r w:rsidRPr="00714A89">
        <w:rPr>
          <w:rFonts w:ascii="Times New Roman" w:hAnsi="Times New Roman" w:cs="PT Bold Heading" w:hint="cs"/>
          <w:bCs/>
          <w:sz w:val="32"/>
          <w:szCs w:val="32"/>
          <w:rtl/>
          <w:lang w:eastAsia="ar-SA"/>
        </w:rPr>
        <w:t xml:space="preserve"> وكلاء التوزيــع</w:t>
      </w:r>
    </w:p>
    <w:p w:rsidR="00090163" w:rsidRPr="00714A89" w:rsidRDefault="00090163" w:rsidP="007D54C9">
      <w:pPr>
        <w:widowControl/>
        <w:spacing w:line="246" w:lineRule="exact"/>
        <w:ind w:left="283" w:firstLine="0"/>
        <w:rPr>
          <w:rFonts w:ascii="Times New Roman" w:hAnsi="Times New Roman" w:cs="DanaFajr"/>
          <w:b/>
          <w:bCs/>
          <w:szCs w:val="28"/>
          <w:rtl/>
          <w:lang w:eastAsia="ar-SA"/>
        </w:rPr>
      </w:pPr>
      <w:r w:rsidRPr="00714A89">
        <w:rPr>
          <w:rFonts w:ascii="Times New Roman" w:hAnsi="Times New Roman" w:cs="DanaFajr" w:hint="cs"/>
          <w:b/>
          <w:bCs/>
          <w:sz w:val="30"/>
          <w:szCs w:val="28"/>
          <w:rtl/>
          <w:lang w:eastAsia="ar-SA"/>
        </w:rPr>
        <w:t>٭</w:t>
      </w:r>
      <w:r w:rsidRPr="00714A89">
        <w:rPr>
          <w:rFonts w:ascii="Times New Roman" w:hAnsi="Times New Roman" w:cs="DanaFajr" w:hint="cs"/>
          <w:szCs w:val="28"/>
          <w:rtl/>
          <w:lang w:eastAsia="ar-SA"/>
        </w:rPr>
        <w:t xml:space="preserve"> </w:t>
      </w:r>
      <w:r w:rsidRPr="00714A89">
        <w:rPr>
          <w:rFonts w:ascii="Times New Roman" w:hAnsi="Times New Roman" w:cs="DanaFajr" w:hint="cs"/>
          <w:b/>
          <w:bCs/>
          <w:szCs w:val="28"/>
          <w:rtl/>
          <w:lang w:eastAsia="ar-SA"/>
        </w:rPr>
        <w:t xml:space="preserve">لبنان: </w:t>
      </w:r>
      <w:r w:rsidR="00E16845" w:rsidRPr="00714A89">
        <w:rPr>
          <w:rFonts w:ascii="Times New Roman" w:hAnsi="Times New Roman" w:cs="DanaFajr" w:hint="cs"/>
          <w:b/>
          <w:bCs/>
          <w:szCs w:val="28"/>
          <w:rtl/>
          <w:lang w:eastAsia="ar-SA"/>
        </w:rPr>
        <w:t>دار المحجّة البيضاء للطباعة والنشر والتوزيع، بيروت، الرويس،</w:t>
      </w:r>
      <w:r w:rsidR="00E16845" w:rsidRPr="00714A89">
        <w:rPr>
          <w:rFonts w:ascii="Times New Roman" w:hAnsi="Times New Roman" w:cs="DanaFajr"/>
          <w:b/>
          <w:bCs/>
          <w:szCs w:val="28"/>
          <w:lang w:eastAsia="ar-SA"/>
        </w:rPr>
        <w:t xml:space="preserve"> </w:t>
      </w:r>
      <w:r w:rsidR="00E16845" w:rsidRPr="00714A89">
        <w:rPr>
          <w:rFonts w:ascii="Times New Roman" w:hAnsi="Times New Roman" w:cs="DanaFajr" w:hint="cs"/>
          <w:b/>
          <w:bCs/>
          <w:szCs w:val="28"/>
          <w:rtl/>
          <w:lang w:eastAsia="ar-SA"/>
        </w:rPr>
        <w:t xml:space="preserve">خلف محفوظ </w:t>
      </w:r>
      <w:proofErr w:type="spellStart"/>
      <w:r w:rsidR="00E16845" w:rsidRPr="00714A89">
        <w:rPr>
          <w:rFonts w:ascii="Times New Roman" w:hAnsi="Times New Roman" w:cs="DanaFajr" w:hint="cs"/>
          <w:b/>
          <w:bCs/>
          <w:szCs w:val="28"/>
          <w:rtl/>
          <w:lang w:eastAsia="ar-SA"/>
        </w:rPr>
        <w:t>ستورز</w:t>
      </w:r>
      <w:proofErr w:type="spellEnd"/>
      <w:r w:rsidR="00E16845" w:rsidRPr="00714A89">
        <w:rPr>
          <w:rFonts w:ascii="Times New Roman" w:hAnsi="Times New Roman" w:cs="DanaFajr" w:hint="cs"/>
          <w:b/>
          <w:bCs/>
          <w:szCs w:val="28"/>
          <w:rtl/>
          <w:lang w:eastAsia="ar-SA"/>
        </w:rPr>
        <w:t>، بناية رمّال، ص.ب: 5479</w:t>
      </w:r>
      <w:r w:rsidR="00E16845" w:rsidRPr="00714A89">
        <w:rPr>
          <w:rFonts w:ascii="Times New Roman" w:hAnsi="Times New Roman" w:cs="DanaFajr" w:hint="cs"/>
          <w:b/>
          <w:bCs/>
          <w:sz w:val="20"/>
          <w:szCs w:val="20"/>
          <w:rtl/>
          <w:lang w:eastAsia="ar-SA"/>
        </w:rPr>
        <w:t>/</w:t>
      </w:r>
      <w:r w:rsidR="00E16845" w:rsidRPr="00714A89">
        <w:rPr>
          <w:rFonts w:ascii="Times New Roman" w:hAnsi="Times New Roman" w:cs="DanaFajr" w:hint="cs"/>
          <w:b/>
          <w:bCs/>
          <w:szCs w:val="28"/>
          <w:rtl/>
          <w:lang w:eastAsia="ar-SA"/>
        </w:rPr>
        <w:t>14، هاتف: 541211(9611+)</w:t>
      </w:r>
      <w:r w:rsidRPr="00714A89">
        <w:rPr>
          <w:rFonts w:ascii="Times New Roman" w:hAnsi="Times New Roman" w:cs="DanaFajr" w:hint="cs"/>
          <w:b/>
          <w:bCs/>
          <w:szCs w:val="28"/>
          <w:rtl/>
          <w:lang w:eastAsia="ar-SA"/>
        </w:rPr>
        <w:t>.</w:t>
      </w:r>
    </w:p>
    <w:p w:rsidR="00090163" w:rsidRPr="00714A89" w:rsidRDefault="00090163" w:rsidP="007D54C9">
      <w:pPr>
        <w:widowControl/>
        <w:spacing w:line="246" w:lineRule="exact"/>
        <w:ind w:left="283" w:firstLine="0"/>
        <w:rPr>
          <w:rFonts w:ascii="Times New Roman" w:hAnsi="Times New Roman" w:cs="DanaFajr"/>
          <w:b/>
          <w:bCs/>
          <w:szCs w:val="28"/>
          <w:rtl/>
          <w:lang w:eastAsia="ar-SA"/>
        </w:rPr>
      </w:pPr>
      <w:r w:rsidRPr="00714A89">
        <w:rPr>
          <w:rFonts w:ascii="Times New Roman" w:hAnsi="Times New Roman" w:cs="DanaFajr" w:hint="cs"/>
          <w:b/>
          <w:bCs/>
          <w:szCs w:val="28"/>
          <w:rtl/>
          <w:lang w:eastAsia="ar-SA"/>
        </w:rPr>
        <w:t>٭ مملكة البحرين: شركة دار الوسط للنشر والتوزيع، هاتف: 17596969(973+).</w:t>
      </w:r>
    </w:p>
    <w:p w:rsidR="00090163" w:rsidRPr="00714A89" w:rsidRDefault="00090163" w:rsidP="007D54C9">
      <w:pPr>
        <w:widowControl/>
        <w:spacing w:line="246" w:lineRule="exact"/>
        <w:ind w:left="283" w:firstLine="0"/>
        <w:rPr>
          <w:rFonts w:ascii="Times New Roman" w:hAnsi="Times New Roman" w:cs="DanaFajr"/>
          <w:b/>
          <w:bCs/>
          <w:szCs w:val="28"/>
          <w:rtl/>
          <w:lang w:eastAsia="ar-SA"/>
        </w:rPr>
      </w:pPr>
      <w:r w:rsidRPr="00714A89">
        <w:rPr>
          <w:rFonts w:ascii="Times New Roman" w:hAnsi="Times New Roman" w:cs="DanaFajr" w:hint="cs"/>
          <w:b/>
          <w:bCs/>
          <w:szCs w:val="28"/>
          <w:rtl/>
          <w:lang w:eastAsia="ar-SA"/>
        </w:rPr>
        <w:t>٭ جمهورية مصر العربية: مؤسسة الأهرام، القاهرة، شارع الجلاء، هاتف:</w:t>
      </w:r>
      <w:r w:rsidR="0053292C" w:rsidRPr="00714A89">
        <w:rPr>
          <w:rFonts w:ascii="Times New Roman" w:hAnsi="Times New Roman" w:cs="DanaFajr" w:hint="cs"/>
          <w:b/>
          <w:bCs/>
          <w:szCs w:val="28"/>
          <w:rtl/>
          <w:lang w:eastAsia="ar-SA"/>
        </w:rPr>
        <w:t xml:space="preserve"> 7704365(202+)</w:t>
      </w:r>
      <w:r w:rsidRPr="00714A89">
        <w:rPr>
          <w:rFonts w:ascii="Times New Roman" w:hAnsi="Times New Roman" w:cs="DanaFajr" w:hint="cs"/>
          <w:b/>
          <w:bCs/>
          <w:szCs w:val="28"/>
          <w:rtl/>
          <w:lang w:eastAsia="ar-SA"/>
        </w:rPr>
        <w:t>.</w:t>
      </w:r>
    </w:p>
    <w:p w:rsidR="00090163" w:rsidRPr="00714A89" w:rsidRDefault="00090163" w:rsidP="007D54C9">
      <w:pPr>
        <w:widowControl/>
        <w:spacing w:line="246" w:lineRule="exact"/>
        <w:ind w:left="283" w:firstLine="0"/>
        <w:rPr>
          <w:rFonts w:ascii="Times New Roman" w:hAnsi="Times New Roman" w:cs="DanaFajr"/>
          <w:b/>
          <w:bCs/>
          <w:szCs w:val="28"/>
          <w:rtl/>
          <w:lang w:eastAsia="ar-SA"/>
        </w:rPr>
      </w:pPr>
      <w:r w:rsidRPr="00714A89">
        <w:rPr>
          <w:rFonts w:ascii="Times New Roman" w:hAnsi="Times New Roman" w:cs="DanaFajr" w:hint="cs"/>
          <w:b/>
          <w:bCs/>
          <w:szCs w:val="28"/>
          <w:rtl/>
          <w:lang w:eastAsia="ar-SA"/>
        </w:rPr>
        <w:t>٭ الإمارات العربية المتحدة: دار الحكمة، دبي، هاتف:</w:t>
      </w:r>
      <w:r w:rsidR="0053292C" w:rsidRPr="00714A89">
        <w:rPr>
          <w:rFonts w:ascii="Times New Roman" w:hAnsi="Times New Roman" w:cs="DanaFajr" w:hint="cs"/>
          <w:b/>
          <w:bCs/>
          <w:szCs w:val="28"/>
          <w:rtl/>
          <w:lang w:eastAsia="ar-SA"/>
        </w:rPr>
        <w:t xml:space="preserve"> 2665394(9714+)</w:t>
      </w:r>
      <w:r w:rsidRPr="00714A89">
        <w:rPr>
          <w:rFonts w:ascii="Times New Roman" w:hAnsi="Times New Roman" w:cs="DanaFajr" w:hint="cs"/>
          <w:b/>
          <w:bCs/>
          <w:szCs w:val="28"/>
          <w:rtl/>
          <w:lang w:eastAsia="ar-SA"/>
        </w:rPr>
        <w:t>.</w:t>
      </w:r>
    </w:p>
    <w:p w:rsidR="00090163" w:rsidRPr="00714A89" w:rsidRDefault="00090163" w:rsidP="007D54C9">
      <w:pPr>
        <w:widowControl/>
        <w:spacing w:line="246" w:lineRule="exact"/>
        <w:ind w:left="283" w:firstLine="0"/>
        <w:rPr>
          <w:rFonts w:ascii="Times New Roman" w:hAnsi="Times New Roman" w:cs="DanaFajr"/>
          <w:b/>
          <w:bCs/>
          <w:szCs w:val="28"/>
          <w:rtl/>
          <w:lang w:eastAsia="ar-SA"/>
        </w:rPr>
      </w:pPr>
      <w:r w:rsidRPr="00714A89">
        <w:rPr>
          <w:rFonts w:ascii="Times New Roman" w:hAnsi="Times New Roman" w:cs="DanaFajr" w:hint="cs"/>
          <w:b/>
          <w:bCs/>
          <w:szCs w:val="28"/>
          <w:rtl/>
          <w:lang w:eastAsia="ar-SA"/>
        </w:rPr>
        <w:t>٭ المغرب: (</w:t>
      </w:r>
      <w:proofErr w:type="spellStart"/>
      <w:r w:rsidRPr="00714A89">
        <w:rPr>
          <w:rFonts w:ascii="Times New Roman" w:hAnsi="Times New Roman" w:cs="DanaFajr"/>
          <w:b/>
          <w:bCs/>
          <w:szCs w:val="28"/>
          <w:rtl/>
          <w:lang w:eastAsia="ar-SA"/>
        </w:rPr>
        <w:t>سبريس</w:t>
      </w:r>
      <w:proofErr w:type="spellEnd"/>
      <w:r w:rsidRPr="00714A89">
        <w:rPr>
          <w:rFonts w:ascii="Times New Roman" w:hAnsi="Times New Roman" w:cs="DanaFajr" w:hint="cs"/>
          <w:b/>
          <w:bCs/>
          <w:szCs w:val="28"/>
          <w:rtl/>
          <w:lang w:eastAsia="ar-SA"/>
        </w:rPr>
        <w:t xml:space="preserve">) </w:t>
      </w:r>
      <w:r w:rsidRPr="00714A89">
        <w:rPr>
          <w:rFonts w:ascii="Times New Roman" w:hAnsi="Times New Roman" w:cs="DanaFajr"/>
          <w:b/>
          <w:bCs/>
          <w:szCs w:val="28"/>
          <w:rtl/>
          <w:lang w:eastAsia="ar-SA"/>
        </w:rPr>
        <w:t>الشركة</w:t>
      </w:r>
      <w:r w:rsidRPr="00714A89">
        <w:rPr>
          <w:rFonts w:ascii="Times New Roman" w:hAnsi="Times New Roman" w:cs="DanaFajr"/>
          <w:b/>
          <w:bCs/>
          <w:szCs w:val="28"/>
          <w:lang w:eastAsia="ar-SA"/>
        </w:rPr>
        <w:t xml:space="preserve"> </w:t>
      </w:r>
      <w:r w:rsidRPr="00714A89">
        <w:rPr>
          <w:rFonts w:ascii="Times New Roman" w:hAnsi="Times New Roman" w:cs="DanaFajr"/>
          <w:b/>
          <w:bCs/>
          <w:szCs w:val="28"/>
          <w:rtl/>
          <w:lang w:eastAsia="ar-SA"/>
        </w:rPr>
        <w:t>العربية</w:t>
      </w:r>
      <w:r w:rsidRPr="00714A89">
        <w:rPr>
          <w:rFonts w:ascii="Times New Roman" w:hAnsi="Times New Roman" w:cs="DanaFajr"/>
          <w:b/>
          <w:bCs/>
          <w:szCs w:val="28"/>
          <w:lang w:eastAsia="ar-SA"/>
        </w:rPr>
        <w:t xml:space="preserve"> </w:t>
      </w:r>
      <w:r w:rsidRPr="00714A89">
        <w:rPr>
          <w:rFonts w:ascii="Times New Roman" w:hAnsi="Times New Roman" w:cs="DanaFajr"/>
          <w:b/>
          <w:bCs/>
          <w:szCs w:val="28"/>
          <w:rtl/>
          <w:lang w:eastAsia="ar-SA"/>
        </w:rPr>
        <w:t>الإفريقية</w:t>
      </w:r>
      <w:r w:rsidRPr="00714A89">
        <w:rPr>
          <w:rFonts w:ascii="Times New Roman" w:hAnsi="Times New Roman" w:cs="DanaFajr"/>
          <w:b/>
          <w:bCs/>
          <w:szCs w:val="28"/>
          <w:lang w:eastAsia="ar-SA"/>
        </w:rPr>
        <w:t xml:space="preserve"> </w:t>
      </w:r>
      <w:r w:rsidRPr="00714A89">
        <w:rPr>
          <w:rFonts w:ascii="Times New Roman" w:hAnsi="Times New Roman" w:cs="DanaFajr"/>
          <w:b/>
          <w:bCs/>
          <w:szCs w:val="28"/>
          <w:rtl/>
          <w:lang w:eastAsia="ar-SA"/>
        </w:rPr>
        <w:t>للتوزيع</w:t>
      </w:r>
      <w:r w:rsidRPr="00714A89">
        <w:rPr>
          <w:rFonts w:ascii="Times New Roman" w:hAnsi="Times New Roman" w:cs="DanaFajr"/>
          <w:b/>
          <w:bCs/>
          <w:szCs w:val="28"/>
          <w:lang w:eastAsia="ar-SA"/>
        </w:rPr>
        <w:t xml:space="preserve"> </w:t>
      </w:r>
      <w:r w:rsidRPr="00714A89">
        <w:rPr>
          <w:rFonts w:ascii="Times New Roman" w:hAnsi="Times New Roman" w:cs="DanaFajr"/>
          <w:b/>
          <w:bCs/>
          <w:szCs w:val="28"/>
          <w:rtl/>
          <w:lang w:eastAsia="ar-SA"/>
        </w:rPr>
        <w:t>والنشر</w:t>
      </w:r>
      <w:r w:rsidRPr="00714A89">
        <w:rPr>
          <w:rFonts w:ascii="Times New Roman" w:hAnsi="Times New Roman" w:cs="DanaFajr"/>
          <w:b/>
          <w:bCs/>
          <w:szCs w:val="28"/>
          <w:lang w:eastAsia="ar-SA"/>
        </w:rPr>
        <w:t xml:space="preserve"> </w:t>
      </w:r>
      <w:r w:rsidRPr="00714A89">
        <w:rPr>
          <w:rFonts w:ascii="Times New Roman" w:hAnsi="Times New Roman" w:cs="DanaFajr"/>
          <w:b/>
          <w:bCs/>
          <w:szCs w:val="28"/>
          <w:rtl/>
          <w:lang w:eastAsia="ar-SA"/>
        </w:rPr>
        <w:t>والصحافة</w:t>
      </w:r>
      <w:r w:rsidRPr="00714A89">
        <w:rPr>
          <w:rFonts w:ascii="Times New Roman" w:hAnsi="Times New Roman" w:cs="DanaFajr" w:hint="cs"/>
          <w:b/>
          <w:bCs/>
          <w:szCs w:val="28"/>
          <w:rtl/>
          <w:lang w:eastAsia="ar-SA"/>
        </w:rPr>
        <w:t xml:space="preserve">، </w:t>
      </w:r>
      <w:r w:rsidRPr="00714A89">
        <w:rPr>
          <w:rFonts w:ascii="Times New Roman" w:hAnsi="Times New Roman" w:cs="DanaFajr"/>
          <w:b/>
          <w:bCs/>
          <w:szCs w:val="28"/>
          <w:rtl/>
          <w:lang w:eastAsia="ar-SA"/>
        </w:rPr>
        <w:t>الدار</w:t>
      </w:r>
      <w:r w:rsidRPr="00714A89">
        <w:rPr>
          <w:rFonts w:ascii="Times New Roman" w:hAnsi="Times New Roman" w:cs="DanaFajr"/>
          <w:b/>
          <w:bCs/>
          <w:szCs w:val="28"/>
          <w:lang w:eastAsia="ar-SA"/>
        </w:rPr>
        <w:t xml:space="preserve"> </w:t>
      </w:r>
      <w:r w:rsidRPr="00714A89">
        <w:rPr>
          <w:rFonts w:ascii="Times New Roman" w:hAnsi="Times New Roman" w:cs="DanaFajr"/>
          <w:b/>
          <w:bCs/>
          <w:szCs w:val="28"/>
          <w:rtl/>
          <w:lang w:eastAsia="ar-SA"/>
        </w:rPr>
        <w:t>البيضاء</w:t>
      </w:r>
      <w:r w:rsidRPr="00714A89">
        <w:rPr>
          <w:rFonts w:ascii="Times New Roman" w:hAnsi="Times New Roman" w:cs="DanaFajr" w:hint="cs"/>
          <w:b/>
          <w:bCs/>
          <w:szCs w:val="28"/>
          <w:rtl/>
          <w:lang w:eastAsia="ar-SA"/>
        </w:rPr>
        <w:t>، 70</w:t>
      </w:r>
      <w:r w:rsidRPr="00714A89">
        <w:rPr>
          <w:rFonts w:ascii="Times New Roman" w:hAnsi="Times New Roman" w:cs="DanaFajr"/>
          <w:b/>
          <w:bCs/>
          <w:szCs w:val="28"/>
          <w:lang w:eastAsia="ar-SA"/>
        </w:rPr>
        <w:t xml:space="preserve"> </w:t>
      </w:r>
      <w:r w:rsidRPr="00714A89">
        <w:rPr>
          <w:rFonts w:ascii="Times New Roman" w:hAnsi="Times New Roman" w:cs="DanaFajr"/>
          <w:b/>
          <w:bCs/>
          <w:szCs w:val="28"/>
          <w:rtl/>
          <w:lang w:eastAsia="ar-SA"/>
        </w:rPr>
        <w:t>زنقة</w:t>
      </w:r>
      <w:r w:rsidRPr="00714A89">
        <w:rPr>
          <w:rFonts w:ascii="Times New Roman" w:hAnsi="Times New Roman" w:cs="DanaFajr"/>
          <w:b/>
          <w:bCs/>
          <w:szCs w:val="28"/>
          <w:lang w:eastAsia="ar-SA"/>
        </w:rPr>
        <w:t xml:space="preserve"> </w:t>
      </w:r>
      <w:proofErr w:type="spellStart"/>
      <w:r w:rsidRPr="00714A89">
        <w:rPr>
          <w:rFonts w:ascii="Times New Roman" w:hAnsi="Times New Roman" w:cs="DanaFajr"/>
          <w:b/>
          <w:bCs/>
          <w:szCs w:val="28"/>
          <w:rtl/>
          <w:lang w:eastAsia="ar-SA"/>
        </w:rPr>
        <w:t>سجلماسة</w:t>
      </w:r>
      <w:proofErr w:type="spellEnd"/>
      <w:r w:rsidRPr="00714A89">
        <w:rPr>
          <w:rFonts w:ascii="Times New Roman" w:hAnsi="Times New Roman" w:cs="DanaFajr" w:hint="cs"/>
          <w:b/>
          <w:bCs/>
          <w:szCs w:val="28"/>
          <w:rtl/>
          <w:lang w:eastAsia="ar-SA"/>
        </w:rPr>
        <w:t>.</w:t>
      </w:r>
    </w:p>
    <w:p w:rsidR="00090163" w:rsidRPr="00714A89" w:rsidRDefault="00090163" w:rsidP="007D54C9">
      <w:pPr>
        <w:spacing w:line="246" w:lineRule="exact"/>
        <w:ind w:left="283" w:firstLine="0"/>
        <w:rPr>
          <w:rFonts w:ascii="Times New Roman" w:hAnsi="Times New Roman" w:cs="DanaFajr"/>
          <w:b/>
          <w:bCs/>
          <w:sz w:val="28"/>
          <w:szCs w:val="28"/>
          <w:rtl/>
          <w:lang w:eastAsia="ar-SA"/>
        </w:rPr>
      </w:pPr>
      <w:r w:rsidRPr="00714A89">
        <w:rPr>
          <w:rFonts w:ascii="Times New Roman" w:hAnsi="Times New Roman" w:cs="DanaFajr" w:hint="cs"/>
          <w:b/>
          <w:bCs/>
          <w:sz w:val="28"/>
          <w:szCs w:val="28"/>
          <w:rtl/>
          <w:lang w:eastAsia="ar-SA"/>
        </w:rPr>
        <w:t xml:space="preserve">٭ </w:t>
      </w:r>
      <w:r w:rsidR="00C731CF" w:rsidRPr="00714A89">
        <w:rPr>
          <w:rFonts w:ascii="Times New Roman" w:hAnsi="Times New Roman" w:cs="DanaFajr" w:hint="cs"/>
          <w:b/>
          <w:bCs/>
          <w:spacing w:val="-8"/>
          <w:szCs w:val="28"/>
          <w:rtl/>
          <w:lang w:eastAsia="ar-SA"/>
        </w:rPr>
        <w:t xml:space="preserve">العراق: 1ـ </w:t>
      </w:r>
      <w:r w:rsidR="00C731CF" w:rsidRPr="00714A89">
        <w:rPr>
          <w:rFonts w:cs="DanaFajr" w:hint="cs"/>
          <w:b/>
          <w:bCs/>
          <w:noProof/>
          <w:szCs w:val="28"/>
          <w:rtl/>
        </w:rPr>
        <w:t>دار الكتاب العربي، بغداد، شارع المتنبي، هاتف:</w:t>
      </w:r>
      <w:r w:rsidR="00C731CF" w:rsidRPr="00714A89">
        <w:rPr>
          <w:rFonts w:cs="DanaFajr" w:hint="cs"/>
          <w:b/>
          <w:bCs/>
          <w:szCs w:val="28"/>
          <w:rtl/>
        </w:rPr>
        <w:t xml:space="preserve"> </w:t>
      </w:r>
      <w:r w:rsidR="00C731CF" w:rsidRPr="00714A89">
        <w:rPr>
          <w:rFonts w:cs="DanaFajr" w:hint="cs"/>
          <w:b/>
          <w:bCs/>
          <w:noProof/>
          <w:szCs w:val="28"/>
          <w:rtl/>
        </w:rPr>
        <w:t>7901419375(964</w:t>
      </w:r>
      <w:r w:rsidR="00C731CF" w:rsidRPr="00714A89">
        <w:rPr>
          <w:rFonts w:cs="DanaFajr" w:hint="cs"/>
          <w:b/>
          <w:bCs/>
          <w:szCs w:val="28"/>
          <w:rtl/>
        </w:rPr>
        <w:t>+</w:t>
      </w:r>
      <w:r w:rsidR="00C731CF" w:rsidRPr="00714A89">
        <w:rPr>
          <w:rFonts w:cs="DanaFajr" w:hint="cs"/>
          <w:b/>
          <w:bCs/>
          <w:noProof/>
          <w:szCs w:val="28"/>
          <w:rtl/>
        </w:rPr>
        <w:t xml:space="preserve">). 2ـ مكتبة العين، بغداد، شارع المتنبي، </w:t>
      </w:r>
      <w:r w:rsidR="00C731CF" w:rsidRPr="00714A89">
        <w:rPr>
          <w:rFonts w:cs="DanaFajr" w:hint="cs"/>
          <w:b/>
          <w:bCs/>
          <w:szCs w:val="28"/>
          <w:rtl/>
        </w:rPr>
        <w:t xml:space="preserve">هاتف: 7700728816(964+). 3ـ مكتبة القائم، الكاظمية، باب المراد، خلف عمارة النواب. 4ـ </w:t>
      </w:r>
      <w:r w:rsidR="00C731CF" w:rsidRPr="00714A89">
        <w:rPr>
          <w:rFonts w:cs="DanaFajr" w:hint="cs"/>
          <w:b/>
          <w:bCs/>
          <w:noProof/>
          <w:szCs w:val="28"/>
          <w:rtl/>
        </w:rPr>
        <w:t xml:space="preserve">دار الغدير، النجف، سوق الحويش، </w:t>
      </w:r>
      <w:r w:rsidR="004B5E48" w:rsidRPr="00714A89">
        <w:rPr>
          <w:rFonts w:cs="DanaFajr" w:hint="cs"/>
          <w:b/>
          <w:bCs/>
          <w:noProof/>
          <w:szCs w:val="28"/>
          <w:rtl/>
        </w:rPr>
        <w:t>هاتف: 7801752581</w:t>
      </w:r>
      <w:r w:rsidR="00C731CF" w:rsidRPr="00714A89">
        <w:rPr>
          <w:rFonts w:cs="DanaFajr" w:hint="cs"/>
          <w:b/>
          <w:bCs/>
          <w:noProof/>
          <w:szCs w:val="28"/>
          <w:rtl/>
        </w:rPr>
        <w:t>(964</w:t>
      </w:r>
      <w:r w:rsidR="00C731CF" w:rsidRPr="00714A89">
        <w:rPr>
          <w:rFonts w:ascii="Times New Roman" w:hAnsi="Times New Roman" w:cs="DanaFajr" w:hint="cs"/>
          <w:b/>
          <w:bCs/>
          <w:szCs w:val="28"/>
          <w:rtl/>
          <w:lang w:eastAsia="ar-SA"/>
        </w:rPr>
        <w:t>+</w:t>
      </w:r>
      <w:r w:rsidR="00C731CF" w:rsidRPr="00714A89">
        <w:rPr>
          <w:rFonts w:cs="DanaFajr" w:hint="cs"/>
          <w:b/>
          <w:bCs/>
          <w:noProof/>
          <w:szCs w:val="28"/>
          <w:rtl/>
        </w:rPr>
        <w:t xml:space="preserve">). 5ـ مؤسّسة العطّار الثقافية، النجف، سوق الحويش، هاتف: </w:t>
      </w:r>
      <w:r w:rsidR="00C731CF" w:rsidRPr="00714A89">
        <w:rPr>
          <w:rFonts w:cs="DanaFajr" w:hint="cs"/>
          <w:b/>
          <w:bCs/>
          <w:szCs w:val="28"/>
          <w:rtl/>
        </w:rPr>
        <w:t>7501608589(964+). 6ـ </w:t>
      </w:r>
      <w:r w:rsidR="00C731CF" w:rsidRPr="00714A89">
        <w:rPr>
          <w:rFonts w:cs="DanaFajr" w:hint="cs"/>
          <w:b/>
          <w:bCs/>
          <w:noProof/>
          <w:szCs w:val="28"/>
          <w:rtl/>
        </w:rPr>
        <w:t>دار الكتب للطباعة والنشر، كربلاء، شارع قبلة الإمام الحسين</w:t>
      </w:r>
      <w:r w:rsidR="0047020B" w:rsidRPr="00714A89">
        <w:rPr>
          <w:rFonts w:ascii="Mosawi" w:hAnsi="Mosawi" w:cs="Mosawi"/>
          <w:sz w:val="20"/>
          <w:szCs w:val="20"/>
          <w:rtl/>
        </w:rPr>
        <w:t>×</w:t>
      </w:r>
      <w:r w:rsidR="00C731CF" w:rsidRPr="00714A89">
        <w:rPr>
          <w:rFonts w:cs="DanaFajr" w:hint="cs"/>
          <w:b/>
          <w:bCs/>
          <w:noProof/>
          <w:szCs w:val="28"/>
          <w:rtl/>
        </w:rPr>
        <w:t xml:space="preserve">، الفرع المقابل لمرقد ابن فهد الحلي، </w:t>
      </w:r>
      <w:r w:rsidR="004B5E48" w:rsidRPr="00714A89">
        <w:rPr>
          <w:rFonts w:cs="DanaFajr" w:hint="cs"/>
          <w:b/>
          <w:bCs/>
          <w:szCs w:val="28"/>
          <w:rtl/>
        </w:rPr>
        <w:t>هاتف: 7811110341</w:t>
      </w:r>
      <w:r w:rsidR="00C731CF" w:rsidRPr="00714A89">
        <w:rPr>
          <w:rFonts w:cs="DanaFajr" w:hint="cs"/>
          <w:b/>
          <w:bCs/>
          <w:szCs w:val="28"/>
          <w:rtl/>
        </w:rPr>
        <w:t>(964+).</w:t>
      </w:r>
    </w:p>
    <w:p w:rsidR="00090163" w:rsidRPr="00714A89" w:rsidRDefault="00090163" w:rsidP="007D54C9">
      <w:pPr>
        <w:widowControl/>
        <w:spacing w:line="246" w:lineRule="exact"/>
        <w:ind w:left="283" w:firstLine="0"/>
        <w:rPr>
          <w:rFonts w:ascii="Times New Roman" w:hAnsi="Times New Roman" w:cs="DanaFajr"/>
          <w:b/>
          <w:bCs/>
          <w:szCs w:val="28"/>
          <w:rtl/>
          <w:lang w:eastAsia="ar-SA"/>
        </w:rPr>
      </w:pPr>
      <w:r w:rsidRPr="00714A89">
        <w:rPr>
          <w:rFonts w:ascii="Times New Roman" w:hAnsi="Times New Roman" w:cs="DanaFajr" w:hint="cs"/>
          <w:b/>
          <w:bCs/>
          <w:szCs w:val="28"/>
          <w:rtl/>
          <w:lang w:eastAsia="ar-SA"/>
        </w:rPr>
        <w:t xml:space="preserve">٭ </w:t>
      </w:r>
      <w:r w:rsidRPr="00714A89">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714A89">
        <w:rPr>
          <w:rFonts w:ascii="Times New Roman" w:hAnsi="Times New Roman" w:cs="DanaFajr" w:hint="cs"/>
          <w:b/>
          <w:bCs/>
          <w:szCs w:val="28"/>
          <w:rtl/>
          <w:lang w:eastAsia="ar-SA"/>
        </w:rPr>
        <w:t>+</w:t>
      </w:r>
      <w:r w:rsidRPr="00714A89">
        <w:rPr>
          <w:rFonts w:ascii="Times New Roman" w:hAnsi="Times New Roman" w:cs="DanaFajr" w:hint="cs"/>
          <w:b/>
          <w:bCs/>
          <w:spacing w:val="-8"/>
          <w:szCs w:val="28"/>
          <w:rtl/>
          <w:lang w:eastAsia="ar-SA"/>
        </w:rPr>
        <w:t>).</w:t>
      </w:r>
    </w:p>
    <w:p w:rsidR="00090163" w:rsidRPr="00714A89" w:rsidRDefault="00090163" w:rsidP="007D54C9">
      <w:pPr>
        <w:widowControl/>
        <w:spacing w:line="246" w:lineRule="exact"/>
        <w:ind w:left="283" w:firstLine="0"/>
        <w:rPr>
          <w:rFonts w:ascii="Times New Roman" w:hAnsi="Times New Roman" w:cs="DanaFajr"/>
          <w:b/>
          <w:bCs/>
          <w:sz w:val="28"/>
          <w:szCs w:val="28"/>
          <w:lang w:eastAsia="ar-SA"/>
        </w:rPr>
      </w:pPr>
      <w:r w:rsidRPr="00714A89">
        <w:rPr>
          <w:rFonts w:ascii="Times New Roman" w:hAnsi="Times New Roman" w:cs="DanaFajr" w:hint="cs"/>
          <w:b/>
          <w:bCs/>
          <w:sz w:val="28"/>
          <w:szCs w:val="28"/>
          <w:rtl/>
          <w:lang w:eastAsia="ar-SA"/>
        </w:rPr>
        <w:t xml:space="preserve">٭ إيران: 1ـ مكتبة الهاشمي، قم، </w:t>
      </w:r>
      <w:proofErr w:type="spellStart"/>
      <w:r w:rsidRPr="00714A89">
        <w:rPr>
          <w:rFonts w:ascii="Times New Roman" w:hAnsi="Times New Roman" w:cs="DanaFajr" w:hint="cs"/>
          <w:b/>
          <w:bCs/>
          <w:sz w:val="28"/>
          <w:szCs w:val="28"/>
          <w:rtl/>
          <w:lang w:eastAsia="ar-SA"/>
        </w:rPr>
        <w:t>كذرخان</w:t>
      </w:r>
      <w:proofErr w:type="spellEnd"/>
      <w:r w:rsidRPr="00714A89">
        <w:rPr>
          <w:rFonts w:ascii="Times New Roman" w:hAnsi="Times New Roman" w:cs="DanaFajr" w:hint="cs"/>
          <w:b/>
          <w:bCs/>
          <w:sz w:val="28"/>
          <w:szCs w:val="28"/>
          <w:rtl/>
          <w:lang w:eastAsia="ar-SA"/>
        </w:rPr>
        <w:t>، هاتف: 7743543(9825</w:t>
      </w:r>
      <w:r w:rsidR="00E20E09" w:rsidRPr="00714A89">
        <w:rPr>
          <w:rFonts w:ascii="Times New Roman" w:hAnsi="Times New Roman" w:cs="DanaFajr" w:hint="cs"/>
          <w:b/>
          <w:bCs/>
          <w:sz w:val="28"/>
          <w:szCs w:val="28"/>
          <w:rtl/>
          <w:lang w:eastAsia="ar-SA" w:bidi="ar-LB"/>
        </w:rPr>
        <w:t>3</w:t>
      </w:r>
      <w:r w:rsidRPr="00714A89">
        <w:rPr>
          <w:rFonts w:ascii="Times New Roman" w:hAnsi="Times New Roman" w:cs="DanaFajr" w:hint="cs"/>
          <w:b/>
          <w:bCs/>
          <w:sz w:val="28"/>
          <w:szCs w:val="28"/>
          <w:rtl/>
          <w:lang w:eastAsia="ar-SA"/>
        </w:rPr>
        <w:t xml:space="preserve">+). 2ـ </w:t>
      </w:r>
      <w:r w:rsidR="00371C0B" w:rsidRPr="00714A89">
        <w:rPr>
          <w:rFonts w:cs="DanaFajr" w:hint="cs"/>
          <w:b/>
          <w:bCs/>
          <w:noProof/>
          <w:sz w:val="28"/>
          <w:szCs w:val="28"/>
          <w:rtl/>
        </w:rPr>
        <w:t xml:space="preserve">مؤسّسة البلاغ، قم، </w:t>
      </w:r>
      <w:r w:rsidRPr="00714A89">
        <w:rPr>
          <w:rFonts w:cs="DanaFajr" w:hint="cs"/>
          <w:b/>
          <w:bCs/>
          <w:noProof/>
          <w:sz w:val="28"/>
          <w:szCs w:val="28"/>
          <w:rtl/>
        </w:rPr>
        <w:t>سوق القدس</w:t>
      </w:r>
      <w:r w:rsidR="004B5E48" w:rsidRPr="00714A89">
        <w:rPr>
          <w:rFonts w:cs="DanaFajr" w:hint="cs"/>
          <w:b/>
          <w:bCs/>
          <w:noProof/>
          <w:sz w:val="28"/>
          <w:szCs w:val="28"/>
          <w:rtl/>
          <w:lang w:bidi="ar-LB"/>
        </w:rPr>
        <w:t>،</w:t>
      </w:r>
      <w:r w:rsidRPr="00714A89">
        <w:rPr>
          <w:rFonts w:cs="DanaFajr" w:hint="cs"/>
          <w:b/>
          <w:bCs/>
          <w:noProof/>
          <w:sz w:val="28"/>
          <w:szCs w:val="28"/>
          <w:rtl/>
        </w:rPr>
        <w:t xml:space="preserve"> الطابق الأول</w:t>
      </w:r>
      <w:r w:rsidRPr="00714A89">
        <w:rPr>
          <w:rFonts w:ascii="Times New Roman" w:hAnsi="Times New Roman" w:cs="DanaFajr" w:hint="cs"/>
          <w:b/>
          <w:bCs/>
          <w:sz w:val="28"/>
          <w:szCs w:val="28"/>
          <w:rtl/>
          <w:lang w:eastAsia="ar-SA"/>
        </w:rPr>
        <w:t xml:space="preserve">. 3ـ دفتر تبليغات </w:t>
      </w:r>
      <w:r w:rsidRPr="00714A89">
        <w:rPr>
          <w:rFonts w:ascii="Times New Roman" w:hAnsi="Times New Roman" w:hint="cs"/>
          <w:b/>
          <w:bCs/>
          <w:szCs w:val="22"/>
          <w:rtl/>
          <w:lang w:eastAsia="ar-SA"/>
        </w:rPr>
        <w:t>«</w:t>
      </w:r>
      <w:r w:rsidRPr="00714A89">
        <w:rPr>
          <w:rFonts w:ascii="Times New Roman" w:hAnsi="Times New Roman" w:cs="DanaFajr" w:hint="cs"/>
          <w:b/>
          <w:bCs/>
          <w:sz w:val="28"/>
          <w:szCs w:val="28"/>
          <w:rtl/>
          <w:lang w:eastAsia="ar-SA"/>
        </w:rPr>
        <w:t>بوستان كتاب</w:t>
      </w:r>
      <w:r w:rsidRPr="00714A89">
        <w:rPr>
          <w:rFonts w:ascii="Times New Roman" w:hAnsi="Times New Roman" w:hint="cs"/>
          <w:b/>
          <w:bCs/>
          <w:szCs w:val="22"/>
          <w:rtl/>
          <w:lang w:eastAsia="ar-SA"/>
        </w:rPr>
        <w:t>»</w:t>
      </w:r>
      <w:r w:rsidRPr="00714A89">
        <w:rPr>
          <w:rFonts w:ascii="Times New Roman" w:hAnsi="Times New Roman" w:cs="DanaFajr" w:hint="cs"/>
          <w:b/>
          <w:bCs/>
          <w:sz w:val="28"/>
          <w:szCs w:val="28"/>
          <w:rtl/>
          <w:lang w:eastAsia="ar-SA"/>
        </w:rPr>
        <w:t xml:space="preserve">، قم، </w:t>
      </w:r>
      <w:proofErr w:type="spellStart"/>
      <w:r w:rsidRPr="00714A89">
        <w:rPr>
          <w:rFonts w:ascii="Times New Roman" w:hAnsi="Times New Roman" w:cs="DanaFajr" w:hint="cs"/>
          <w:b/>
          <w:bCs/>
          <w:sz w:val="28"/>
          <w:szCs w:val="28"/>
          <w:rtl/>
          <w:lang w:eastAsia="ar-SA"/>
        </w:rPr>
        <w:t>چهار</w:t>
      </w:r>
      <w:proofErr w:type="spellEnd"/>
      <w:r w:rsidRPr="00714A89">
        <w:rPr>
          <w:rFonts w:ascii="Times New Roman" w:hAnsi="Times New Roman" w:cs="DanaFajr" w:hint="cs"/>
          <w:b/>
          <w:bCs/>
          <w:sz w:val="28"/>
          <w:szCs w:val="28"/>
          <w:rtl/>
          <w:lang w:eastAsia="ar-SA"/>
        </w:rPr>
        <w:t xml:space="preserve"> راه شهدا، هاتف: 7742155(9825</w:t>
      </w:r>
      <w:r w:rsidR="00E20E09" w:rsidRPr="00714A89">
        <w:rPr>
          <w:rFonts w:ascii="Times New Roman" w:hAnsi="Times New Roman" w:cs="DanaFajr" w:hint="cs"/>
          <w:b/>
          <w:bCs/>
          <w:sz w:val="28"/>
          <w:szCs w:val="28"/>
          <w:rtl/>
          <w:lang w:eastAsia="ar-SA"/>
        </w:rPr>
        <w:t>3</w:t>
      </w:r>
      <w:r w:rsidRPr="00714A89">
        <w:rPr>
          <w:rFonts w:ascii="Times New Roman" w:hAnsi="Times New Roman" w:cs="DanaFajr" w:hint="cs"/>
          <w:b/>
          <w:bCs/>
          <w:sz w:val="28"/>
          <w:szCs w:val="28"/>
          <w:rtl/>
          <w:lang w:eastAsia="ar-SA"/>
        </w:rPr>
        <w:t>+).</w:t>
      </w:r>
    </w:p>
    <w:p w:rsidR="00090163" w:rsidRPr="00714A89" w:rsidRDefault="00090163" w:rsidP="007D54C9">
      <w:pPr>
        <w:widowControl/>
        <w:spacing w:line="246" w:lineRule="exact"/>
        <w:ind w:left="283" w:firstLine="0"/>
        <w:rPr>
          <w:rFonts w:ascii="Times New Roman" w:hAnsi="Times New Roman" w:cs="DanaFajr"/>
          <w:b/>
          <w:bCs/>
          <w:szCs w:val="28"/>
          <w:rtl/>
          <w:lang w:eastAsia="ar-SA"/>
        </w:rPr>
      </w:pPr>
      <w:r w:rsidRPr="00714A89">
        <w:rPr>
          <w:rFonts w:ascii="Times New Roman" w:hAnsi="Times New Roman" w:cs="DanaFajr" w:hint="cs"/>
          <w:b/>
          <w:bCs/>
          <w:szCs w:val="28"/>
          <w:rtl/>
          <w:lang w:eastAsia="ar-SA"/>
        </w:rPr>
        <w:t xml:space="preserve">٭ </w:t>
      </w:r>
      <w:r w:rsidRPr="00714A89">
        <w:rPr>
          <w:rFonts w:ascii="Times New Roman" w:hAnsi="Times New Roman" w:cs="DanaFajr" w:hint="cs"/>
          <w:b/>
          <w:bCs/>
          <w:spacing w:val="-8"/>
          <w:szCs w:val="28"/>
          <w:rtl/>
          <w:lang w:eastAsia="ar-SA"/>
        </w:rPr>
        <w:t xml:space="preserve">تونس: دار الزهراء للتوزيع والنشر، تونس العاصمة، هاتف: </w:t>
      </w:r>
      <w:r w:rsidR="004B5E48" w:rsidRPr="00714A89">
        <w:rPr>
          <w:rFonts w:ascii="Times New Roman" w:hAnsi="Times New Roman" w:cs="DanaFajr" w:hint="cs"/>
          <w:b/>
          <w:bCs/>
          <w:spacing w:val="-8"/>
          <w:szCs w:val="28"/>
          <w:rtl/>
          <w:lang w:eastAsia="ar-SA"/>
        </w:rPr>
        <w:t>98343821(216</w:t>
      </w:r>
      <w:r w:rsidR="004B5E48" w:rsidRPr="00714A89">
        <w:rPr>
          <w:rFonts w:ascii="Times New Roman" w:hAnsi="Times New Roman" w:cs="DanaFajr" w:hint="cs"/>
          <w:b/>
          <w:bCs/>
          <w:szCs w:val="28"/>
          <w:rtl/>
          <w:lang w:eastAsia="ar-SA"/>
        </w:rPr>
        <w:t>+</w:t>
      </w:r>
      <w:r w:rsidR="004B5E48" w:rsidRPr="00714A89">
        <w:rPr>
          <w:rFonts w:ascii="Times New Roman" w:hAnsi="Times New Roman" w:cs="DanaFajr" w:hint="cs"/>
          <w:b/>
          <w:bCs/>
          <w:spacing w:val="-8"/>
          <w:szCs w:val="28"/>
          <w:rtl/>
          <w:lang w:eastAsia="ar-SA"/>
        </w:rPr>
        <w:t>)</w:t>
      </w:r>
      <w:r w:rsidRPr="00714A89">
        <w:rPr>
          <w:rFonts w:ascii="Times New Roman" w:hAnsi="Times New Roman" w:cs="DanaFajr" w:hint="cs"/>
          <w:b/>
          <w:bCs/>
          <w:szCs w:val="28"/>
          <w:rtl/>
          <w:lang w:eastAsia="ar-SA"/>
        </w:rPr>
        <w:t>.</w:t>
      </w:r>
    </w:p>
    <w:p w:rsidR="00090163" w:rsidRPr="00714A89" w:rsidRDefault="00090163" w:rsidP="007D54C9">
      <w:pPr>
        <w:widowControl/>
        <w:tabs>
          <w:tab w:val="right" w:pos="7030"/>
        </w:tabs>
        <w:spacing w:line="246" w:lineRule="exact"/>
        <w:ind w:left="284" w:firstLine="0"/>
        <w:jc w:val="left"/>
        <w:rPr>
          <w:rFonts w:ascii="Times New Roman" w:hAnsi="Times New Roman" w:cs="Times New Roman"/>
          <w:b/>
          <w:bCs/>
          <w:sz w:val="27"/>
          <w:szCs w:val="24"/>
          <w:u w:val="single"/>
          <w:rtl/>
          <w:lang w:eastAsia="ar-SA"/>
        </w:rPr>
      </w:pPr>
      <w:r w:rsidRPr="00714A89">
        <w:rPr>
          <w:rFonts w:ascii="Times New Roman" w:hAnsi="Times New Roman" w:cs="DanaFajr" w:hint="cs"/>
          <w:b/>
          <w:bCs/>
          <w:szCs w:val="28"/>
          <w:rtl/>
          <w:lang w:eastAsia="ar-SA"/>
        </w:rPr>
        <w:t>٭ شبكة الإنترنت، مكتبة النيل والفرات:</w:t>
      </w:r>
      <w:r w:rsidRPr="00714A89">
        <w:rPr>
          <w:rFonts w:ascii="Times New Roman" w:hAnsi="Times New Roman" w:cs="DanaFajr" w:hint="cs"/>
          <w:sz w:val="34"/>
          <w:szCs w:val="32"/>
          <w:rtl/>
          <w:lang w:eastAsia="ar-SA"/>
        </w:rPr>
        <w:t xml:space="preserve">  </w:t>
      </w:r>
      <w:r w:rsidRPr="00714A89">
        <w:rPr>
          <w:rFonts w:ascii="Times New Roman" w:hAnsi="Times New Roman" w:cs="DanaFajr" w:hint="cs"/>
          <w:sz w:val="34"/>
          <w:szCs w:val="32"/>
          <w:rtl/>
          <w:lang w:eastAsia="ar-SA"/>
        </w:rPr>
        <w:tab/>
      </w:r>
      <w:r w:rsidRPr="00DA55CE">
        <w:rPr>
          <w:rFonts w:ascii="Times New Roman" w:hAnsi="Times New Roman" w:cs="Times New Roman"/>
          <w:sz w:val="21"/>
          <w:szCs w:val="21"/>
          <w:u w:val="single"/>
          <w:lang w:eastAsia="ar-SA"/>
        </w:rPr>
        <w:t>http://www.neelwafurat.com</w:t>
      </w:r>
    </w:p>
    <w:p w:rsidR="00090163" w:rsidRPr="00714A89" w:rsidRDefault="00090163" w:rsidP="007D54C9">
      <w:pPr>
        <w:widowControl/>
        <w:tabs>
          <w:tab w:val="right" w:pos="7030"/>
        </w:tabs>
        <w:spacing w:line="246" w:lineRule="exact"/>
        <w:ind w:left="284" w:firstLine="0"/>
        <w:jc w:val="left"/>
        <w:rPr>
          <w:rFonts w:ascii="Times New Roman" w:hAnsi="Times New Roman" w:cs="DanaFajr"/>
          <w:sz w:val="34"/>
          <w:szCs w:val="32"/>
          <w:rtl/>
          <w:lang w:eastAsia="ar-SA"/>
        </w:rPr>
      </w:pPr>
      <w:r w:rsidRPr="00714A89">
        <w:rPr>
          <w:rFonts w:ascii="Times New Roman" w:hAnsi="Times New Roman" w:cs="DanaFajr" w:hint="cs"/>
          <w:b/>
          <w:bCs/>
          <w:szCs w:val="28"/>
          <w:rtl/>
          <w:lang w:eastAsia="ar-SA"/>
        </w:rPr>
        <w:t xml:space="preserve">٭ المكتبة الإلكترونية العربية على الإنترنت: </w:t>
      </w:r>
      <w:r w:rsidRPr="00714A89">
        <w:rPr>
          <w:rFonts w:ascii="Times New Roman" w:hAnsi="Times New Roman" w:cs="DanaFajr" w:hint="cs"/>
          <w:b/>
          <w:bCs/>
          <w:szCs w:val="28"/>
          <w:rtl/>
          <w:lang w:eastAsia="ar-SA"/>
        </w:rPr>
        <w:tab/>
      </w:r>
      <w:r w:rsidRPr="00DA55CE">
        <w:rPr>
          <w:rFonts w:ascii="Times New Roman" w:hAnsi="Times New Roman" w:cs="Times New Roman"/>
          <w:sz w:val="21"/>
          <w:szCs w:val="21"/>
          <w:u w:val="single"/>
          <w:lang w:eastAsia="ar-SA"/>
        </w:rPr>
        <w:t>http://www.arabicebook.com</w:t>
      </w:r>
    </w:p>
    <w:p w:rsidR="00EE36C0" w:rsidRDefault="00090163" w:rsidP="007D54C9">
      <w:pPr>
        <w:widowControl/>
        <w:tabs>
          <w:tab w:val="right" w:pos="7030"/>
        </w:tabs>
        <w:spacing w:line="246" w:lineRule="exact"/>
        <w:ind w:left="284" w:firstLine="0"/>
        <w:jc w:val="left"/>
        <w:rPr>
          <w:rFonts w:ascii="Times New Roman" w:hAnsi="Times New Roman" w:cs="DanaFajr"/>
          <w:b/>
          <w:bCs/>
          <w:szCs w:val="28"/>
          <w:rtl/>
          <w:lang w:eastAsia="ar-SA"/>
        </w:rPr>
      </w:pPr>
      <w:r w:rsidRPr="00714A89">
        <w:rPr>
          <w:rFonts w:ascii="Times New Roman" w:hAnsi="Times New Roman" w:cs="DanaFajr" w:hint="cs"/>
          <w:b/>
          <w:bCs/>
          <w:szCs w:val="28"/>
          <w:rtl/>
          <w:lang w:eastAsia="ar-SA"/>
        </w:rPr>
        <w:t>٭</w:t>
      </w:r>
      <w:r w:rsidRPr="00714A89">
        <w:rPr>
          <w:rFonts w:ascii="Times New Roman" w:hAnsi="Times New Roman" w:cs="DanaFajr" w:hint="cs"/>
          <w:sz w:val="38"/>
          <w:szCs w:val="36"/>
          <w:rtl/>
          <w:lang w:eastAsia="ar-SA"/>
        </w:rPr>
        <w:t xml:space="preserve"> </w:t>
      </w:r>
      <w:r w:rsidRPr="00714A89">
        <w:rPr>
          <w:rFonts w:ascii="Times New Roman" w:hAnsi="Times New Roman" w:cs="DanaFajr" w:hint="cs"/>
          <w:b/>
          <w:bCs/>
          <w:szCs w:val="28"/>
          <w:rtl/>
          <w:lang w:eastAsia="ar-SA"/>
        </w:rPr>
        <w:t xml:space="preserve">بريطانيا </w:t>
      </w:r>
      <w:proofErr w:type="spellStart"/>
      <w:r w:rsidRPr="00714A89">
        <w:rPr>
          <w:rFonts w:ascii="Times New Roman" w:hAnsi="Times New Roman" w:cs="DanaFajr" w:hint="cs"/>
          <w:b/>
          <w:bCs/>
          <w:szCs w:val="28"/>
          <w:rtl/>
          <w:lang w:eastAsia="ar-SA"/>
        </w:rPr>
        <w:t>وأوروپا</w:t>
      </w:r>
      <w:proofErr w:type="spellEnd"/>
      <w:r w:rsidRPr="00714A89">
        <w:rPr>
          <w:rFonts w:ascii="Times New Roman" w:hAnsi="Times New Roman" w:cs="DanaFajr" w:hint="cs"/>
          <w:b/>
          <w:bCs/>
          <w:szCs w:val="28"/>
          <w:rtl/>
          <w:lang w:eastAsia="ar-SA"/>
        </w:rPr>
        <w:t xml:space="preserve">، دار </w:t>
      </w:r>
      <w:r w:rsidR="00EE36C0">
        <w:rPr>
          <w:rFonts w:ascii="Times New Roman" w:hAnsi="Times New Roman" w:cs="DanaFajr" w:hint="cs"/>
          <w:b/>
          <w:bCs/>
          <w:szCs w:val="28"/>
          <w:rtl/>
          <w:lang w:eastAsia="ar-SA"/>
        </w:rPr>
        <w:t>الحكمة للطباعة والنشر والتوزيع:</w:t>
      </w:r>
      <w:r w:rsidRPr="00714A89">
        <w:rPr>
          <w:rFonts w:ascii="Times New Roman" w:hAnsi="Times New Roman" w:cs="DanaFajr" w:hint="cs"/>
          <w:b/>
          <w:bCs/>
          <w:szCs w:val="28"/>
          <w:rtl/>
          <w:lang w:eastAsia="ar-SA"/>
        </w:rPr>
        <w:tab/>
      </w:r>
    </w:p>
    <w:p w:rsidR="00090163" w:rsidRPr="00DA55CE" w:rsidRDefault="00090163" w:rsidP="007D54C9">
      <w:pPr>
        <w:widowControl/>
        <w:tabs>
          <w:tab w:val="right" w:pos="7030"/>
        </w:tabs>
        <w:bidi w:val="0"/>
        <w:spacing w:line="246" w:lineRule="exact"/>
        <w:ind w:firstLine="0"/>
        <w:jc w:val="left"/>
        <w:rPr>
          <w:rFonts w:ascii="Times New Roman" w:hAnsi="Times New Roman" w:cs="DanaFajr"/>
          <w:b/>
          <w:bCs/>
          <w:sz w:val="21"/>
          <w:szCs w:val="21"/>
          <w:lang w:eastAsia="ar-SA"/>
        </w:rPr>
      </w:pPr>
      <w:r w:rsidRPr="00DA55CE">
        <w:rPr>
          <w:rFonts w:ascii="Times New Roman" w:hAnsi="Times New Roman" w:cs="DanaFajr"/>
          <w:sz w:val="21"/>
          <w:szCs w:val="21"/>
          <w:lang w:eastAsia="ar-SA"/>
        </w:rPr>
        <w:t>United Kingdom</w:t>
      </w:r>
      <w:r w:rsidR="00DA55CE" w:rsidRPr="00DA55CE">
        <w:rPr>
          <w:rFonts w:ascii="Times New Roman" w:hAnsi="Times New Roman" w:cs="DanaFajr"/>
          <w:b/>
          <w:bCs/>
          <w:sz w:val="21"/>
          <w:szCs w:val="21"/>
          <w:lang w:eastAsia="ar-SA"/>
        </w:rPr>
        <w:t xml:space="preserve">, </w:t>
      </w:r>
      <w:r w:rsidRPr="00DA55CE">
        <w:rPr>
          <w:rFonts w:ascii="Times New Roman" w:hAnsi="Times New Roman" w:cs="DanaFajr"/>
          <w:sz w:val="21"/>
          <w:szCs w:val="21"/>
          <w:lang w:eastAsia="ar-SA"/>
        </w:rPr>
        <w:t>London</w:t>
      </w:r>
      <w:r w:rsidR="00DA55CE" w:rsidRPr="00DA55CE">
        <w:rPr>
          <w:rFonts w:ascii="Times New Roman" w:hAnsi="Times New Roman" w:cs="DanaFajr"/>
          <w:b/>
          <w:bCs/>
          <w:sz w:val="21"/>
          <w:szCs w:val="21"/>
          <w:lang w:eastAsia="ar-SA"/>
        </w:rPr>
        <w:t xml:space="preserve">, </w:t>
      </w:r>
      <w:r w:rsidRPr="00DA55CE">
        <w:rPr>
          <w:rFonts w:ascii="Times New Roman" w:hAnsi="Times New Roman" w:cs="DanaFajr"/>
          <w:sz w:val="21"/>
          <w:szCs w:val="21"/>
          <w:lang w:eastAsia="ar-SA"/>
        </w:rPr>
        <w:t>NW1</w:t>
      </w:r>
      <w:r w:rsidR="00121BC8">
        <w:rPr>
          <w:rFonts w:ascii="Times New Roman" w:hAnsi="Times New Roman" w:cs="DanaFajr"/>
          <w:b/>
          <w:bCs/>
          <w:sz w:val="21"/>
          <w:szCs w:val="21"/>
          <w:lang w:eastAsia="ar-SA"/>
        </w:rPr>
        <w:t xml:space="preserve">, </w:t>
      </w:r>
      <w:r w:rsidR="00EE36C0" w:rsidRPr="00DA55CE">
        <w:rPr>
          <w:rFonts w:ascii="Times New Roman" w:hAnsi="Times New Roman" w:cs="DanaFajr"/>
          <w:sz w:val="21"/>
          <w:szCs w:val="21"/>
          <w:lang w:eastAsia="ar-SA"/>
        </w:rPr>
        <w:t>1HJ</w:t>
      </w:r>
      <w:r w:rsidR="00DA55CE" w:rsidRPr="00DA55CE">
        <w:rPr>
          <w:rFonts w:ascii="Times New Roman" w:hAnsi="Times New Roman" w:cs="DanaFajr"/>
          <w:sz w:val="21"/>
          <w:szCs w:val="21"/>
          <w:lang w:eastAsia="ar-SA"/>
        </w:rPr>
        <w:t xml:space="preserve">, </w:t>
      </w:r>
      <w:proofErr w:type="spellStart"/>
      <w:r w:rsidRPr="00DA55CE">
        <w:rPr>
          <w:rFonts w:ascii="Times New Roman" w:hAnsi="Times New Roman" w:cs="DanaFajr"/>
          <w:sz w:val="21"/>
          <w:szCs w:val="21"/>
          <w:lang w:eastAsia="ar-SA"/>
        </w:rPr>
        <w:t>Chalton</w:t>
      </w:r>
      <w:proofErr w:type="spellEnd"/>
      <w:r w:rsidR="00DA55CE" w:rsidRPr="00DA55CE">
        <w:rPr>
          <w:rFonts w:ascii="Times New Roman" w:hAnsi="Times New Roman" w:cs="DanaFajr"/>
          <w:sz w:val="21"/>
          <w:szCs w:val="21"/>
          <w:lang w:eastAsia="ar-SA"/>
        </w:rPr>
        <w:t xml:space="preserve"> Street 88, Tel: </w:t>
      </w:r>
      <w:r w:rsidR="004B5E48" w:rsidRPr="00DA55CE">
        <w:rPr>
          <w:rFonts w:ascii="Times New Roman" w:hAnsi="Times New Roman" w:cs="DanaFajr"/>
          <w:sz w:val="21"/>
          <w:szCs w:val="21"/>
          <w:lang w:eastAsia="ar-SA"/>
        </w:rPr>
        <w:t>(+4420)</w:t>
      </w:r>
      <w:r w:rsidRPr="00DA55CE">
        <w:rPr>
          <w:rFonts w:ascii="Times New Roman" w:hAnsi="Times New Roman" w:cs="DanaFajr"/>
          <w:sz w:val="21"/>
          <w:szCs w:val="21"/>
          <w:lang w:eastAsia="ar-SA"/>
        </w:rPr>
        <w:t>73834037.</w:t>
      </w:r>
    </w:p>
    <w:p w:rsidR="00EF4C0A" w:rsidRPr="00714A89" w:rsidRDefault="00EF4C0A" w:rsidP="00EF4C0A">
      <w:pPr>
        <w:ind w:firstLine="0"/>
        <w:jc w:val="center"/>
        <w:rPr>
          <w:rFonts w:ascii="Mosawi" w:hAnsi="Mosawi" w:cs="Mosawi"/>
          <w:szCs w:val="40"/>
          <w:rtl/>
        </w:rPr>
      </w:pPr>
      <w:r w:rsidRPr="00714A89">
        <w:rPr>
          <w:rFonts w:cs="HeshamNormal" w:hint="cs"/>
          <w:noProof/>
          <w:szCs w:val="32"/>
          <w:rtl/>
        </w:rPr>
        <w:lastRenderedPageBreak/>
        <w:t>محتـويات</w:t>
      </w:r>
    </w:p>
    <w:p w:rsidR="00A240AB" w:rsidRPr="00714A89" w:rsidRDefault="00A240AB" w:rsidP="00D31B37">
      <w:pPr>
        <w:spacing w:before="60"/>
        <w:ind w:firstLine="0"/>
        <w:jc w:val="center"/>
        <w:rPr>
          <w:rFonts w:cs="AL-Mohanad Bold"/>
          <w:rtl/>
        </w:rPr>
      </w:pPr>
      <w:r w:rsidRPr="00714A89">
        <w:rPr>
          <w:rFonts w:cs="AL-Mohanad Bold" w:hint="cs"/>
          <w:szCs w:val="26"/>
          <w:rtl/>
        </w:rPr>
        <w:t>العدد التاسع والخمسين، صيف 2020م ـ 1441هـ</w:t>
      </w:r>
    </w:p>
    <w:p w:rsidR="00D4268B" w:rsidRPr="00714A89" w:rsidRDefault="00D4268B" w:rsidP="00E23636">
      <w:pPr>
        <w:ind w:firstLine="0"/>
        <w:jc w:val="center"/>
        <w:rPr>
          <w:rFonts w:cs="AL-Mohanad Bold"/>
          <w:b/>
          <w:bCs/>
          <w:rtl/>
        </w:rPr>
      </w:pPr>
      <w:r w:rsidRPr="00714A89">
        <w:rPr>
          <w:rFonts w:cs="AL-Mohanad Bold"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73424" w:rsidRPr="00714A89" w:rsidRDefault="00534FD7" w:rsidP="00463994">
      <w:pPr>
        <w:pStyle w:val="12"/>
        <w:spacing w:before="440"/>
        <w:rPr>
          <w:rFonts w:ascii="Calibri" w:hAnsi="Calibri" w:cs="Arial"/>
          <w:sz w:val="22"/>
          <w:szCs w:val="22"/>
          <w:rtl/>
          <w:lang w:eastAsia="en-US"/>
        </w:rPr>
      </w:pPr>
      <w:hyperlink w:anchor="_Toc313037558" w:history="1">
        <w:r w:rsidR="00463994">
          <w:rPr>
            <w:rStyle w:val="Hyperlink"/>
            <w:rFonts w:hint="cs"/>
            <w:color w:val="auto"/>
            <w:u w:val="none"/>
            <w:rtl/>
          </w:rPr>
          <w:t>التعايش</w:t>
        </w:r>
      </w:hyperlink>
      <w:r w:rsidR="00463994">
        <w:rPr>
          <w:rStyle w:val="Hyperlink"/>
          <w:rFonts w:hint="cs"/>
          <w:color w:val="auto"/>
          <w:u w:val="none"/>
          <w:rtl/>
        </w:rPr>
        <w:t xml:space="preserve"> بين الأديان والمذاهب، واقع الحاجة ووَهْم التطبيق</w:t>
      </w:r>
    </w:p>
    <w:p w:rsidR="00873424" w:rsidRPr="00714A89" w:rsidRDefault="00534FD7" w:rsidP="00D31B37">
      <w:pPr>
        <w:pStyle w:val="26"/>
        <w:spacing w:before="200" w:after="360"/>
        <w:rPr>
          <w:rFonts w:ascii="Calibri" w:hAnsi="Calibri" w:cs="Arial"/>
          <w:sz w:val="22"/>
          <w:szCs w:val="22"/>
          <w:rtl/>
          <w:lang w:eastAsia="en-US"/>
        </w:rPr>
      </w:pPr>
      <w:hyperlink w:anchor="_Toc313037559" w:history="1">
        <w:r w:rsidR="005800FD" w:rsidRPr="00714A89">
          <w:rPr>
            <w:rStyle w:val="Hyperlink"/>
            <w:rFonts w:hint="cs"/>
            <w:color w:val="auto"/>
            <w:u w:val="none"/>
            <w:rtl/>
          </w:rPr>
          <w:t>محمد عبّاس دهيني</w:t>
        </w:r>
        <w:r w:rsidR="00873424" w:rsidRPr="00714A89">
          <w:rPr>
            <w:rFonts w:ascii="Mosawi" w:hAnsi="Mosawi" w:cs="Mosawi"/>
            <w:webHidden/>
            <w:rtl/>
          </w:rPr>
          <w:tab/>
        </w:r>
        <w:r w:rsidR="00D31B37" w:rsidRPr="00714A89">
          <w:rPr>
            <w:rFonts w:hint="cs"/>
            <w:webHidden/>
            <w:rtl/>
          </w:rPr>
          <w:t>5</w:t>
        </w:r>
      </w:hyperlink>
    </w:p>
    <w:p w:rsidR="00D4268B" w:rsidRPr="00714A89" w:rsidRDefault="00D4268B" w:rsidP="00361805">
      <w:pPr>
        <w:spacing w:before="240" w:after="120"/>
        <w:ind w:firstLine="0"/>
        <w:jc w:val="center"/>
        <w:rPr>
          <w:rFonts w:cs="AL-Mohanad Bold"/>
          <w:szCs w:val="26"/>
          <w:rtl/>
        </w:rPr>
      </w:pPr>
      <w:r w:rsidRPr="00714A89">
        <w:rPr>
          <w:rFonts w:cs="AL-Mohanad Bold" w:hint="cs"/>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F3FFC" w:rsidRPr="00714A89" w:rsidRDefault="00D4268B" w:rsidP="00CA53F8">
      <w:pPr>
        <w:spacing w:before="360" w:line="540" w:lineRule="exact"/>
        <w:ind w:firstLine="0"/>
        <w:jc w:val="center"/>
        <w:rPr>
          <w:rFonts w:cs="PT Bold Heading"/>
          <w:bCs/>
          <w:sz w:val="32"/>
          <w:szCs w:val="32"/>
          <w:rtl/>
        </w:rPr>
      </w:pPr>
      <w:r w:rsidRPr="00714A89">
        <w:rPr>
          <w:rFonts w:cs="PT Bold Heading" w:hint="cs"/>
          <w:bCs/>
          <w:sz w:val="32"/>
          <w:szCs w:val="32"/>
          <w:rtl/>
        </w:rPr>
        <w:t>ملف</w:t>
      </w:r>
      <w:r w:rsidR="001F3FFC" w:rsidRPr="00714A89">
        <w:rPr>
          <w:rFonts w:cs="PT Bold Heading" w:hint="cs"/>
          <w:bCs/>
          <w:sz w:val="32"/>
          <w:szCs w:val="32"/>
          <w:rtl/>
        </w:rPr>
        <w:t>ّ</w:t>
      </w:r>
      <w:r w:rsidRPr="00714A89">
        <w:rPr>
          <w:rFonts w:cs="PT Bold Heading" w:hint="cs"/>
          <w:bCs/>
          <w:sz w:val="32"/>
          <w:szCs w:val="32"/>
          <w:rtl/>
        </w:rPr>
        <w:t xml:space="preserve"> العدد</w:t>
      </w:r>
    </w:p>
    <w:p w:rsidR="007F1248" w:rsidRPr="00714A89" w:rsidRDefault="001F3FFC" w:rsidP="00D31B37">
      <w:pPr>
        <w:spacing w:before="180" w:line="520" w:lineRule="exact"/>
        <w:ind w:firstLine="0"/>
        <w:jc w:val="center"/>
        <w:rPr>
          <w:noProof/>
        </w:rPr>
      </w:pPr>
      <w:r w:rsidRPr="00714A89">
        <w:rPr>
          <w:rFonts w:cs="PT Bold Heading" w:hint="cs"/>
          <w:bCs/>
          <w:sz w:val="32"/>
          <w:szCs w:val="32"/>
          <w:rtl/>
        </w:rPr>
        <w:t>مقولاتٌ إشكاليّة في الأديان الإبراهيميّة، دراساتٌ مقارنة /1/</w:t>
      </w:r>
      <w:r w:rsidR="002B7DF2" w:rsidRPr="00714A89">
        <w:rPr>
          <w:rtl/>
        </w:rPr>
        <w:fldChar w:fldCharType="begin"/>
      </w:r>
      <w:r w:rsidR="002B7DF2" w:rsidRPr="00714A89">
        <w:rPr>
          <w:rtl/>
        </w:rPr>
        <w:instrText xml:space="preserve"> </w:instrText>
      </w:r>
      <w:r w:rsidR="002B7DF2" w:rsidRPr="00714A89">
        <w:instrText>TOC</w:instrText>
      </w:r>
      <w:r w:rsidR="002B7DF2" w:rsidRPr="00714A89">
        <w:rPr>
          <w:rtl/>
        </w:rPr>
        <w:instrText xml:space="preserve"> \</w:instrText>
      </w:r>
      <w:r w:rsidR="002B7DF2" w:rsidRPr="00714A89">
        <w:instrText>o "1-1" \h</w:instrText>
      </w:r>
      <w:r w:rsidR="002B7DF2" w:rsidRPr="00714A89">
        <w:rPr>
          <w:rtl/>
        </w:rPr>
        <w:instrText xml:space="preserve"> \</w:instrText>
      </w:r>
      <w:r w:rsidR="002B7DF2" w:rsidRPr="00714A89">
        <w:instrText>z \t "Heading 2,1,Author,2</w:instrText>
      </w:r>
      <w:r w:rsidR="002B7DF2" w:rsidRPr="00714A89">
        <w:rPr>
          <w:rtl/>
        </w:rPr>
        <w:instrText>,نص,3,</w:instrText>
      </w:r>
      <w:r w:rsidR="002B7DF2" w:rsidRPr="00714A89">
        <w:instrText>Style</w:instrText>
      </w:r>
      <w:r w:rsidR="002B7DF2" w:rsidRPr="00714A89">
        <w:rPr>
          <w:rtl/>
        </w:rPr>
        <w:instrText xml:space="preserve"> نص + (</w:instrText>
      </w:r>
      <w:r w:rsidR="002B7DF2" w:rsidRPr="00714A89">
        <w:instrText>Latin) Times New Roman (Complex) Times New Roman,3</w:instrText>
      </w:r>
      <w:r w:rsidR="002B7DF2" w:rsidRPr="00714A89">
        <w:rPr>
          <w:rtl/>
        </w:rPr>
        <w:instrText xml:space="preserve">,العنوان الجانبي,2,نمط </w:instrText>
      </w:r>
      <w:r w:rsidR="002B7DF2" w:rsidRPr="00714A89">
        <w:instrText>Heading 3</w:instrText>
      </w:r>
      <w:r w:rsidR="002B7DF2" w:rsidRPr="00714A89">
        <w:rPr>
          <w:rtl/>
        </w:rPr>
        <w:instrText xml:space="preserve"> + إلى اليسار,3,نمط نمط </w:instrText>
      </w:r>
      <w:r w:rsidR="002B7DF2" w:rsidRPr="00714A89">
        <w:instrText>Heading 3</w:instrText>
      </w:r>
      <w:r w:rsidR="002B7DF2" w:rsidRPr="00714A89">
        <w:rPr>
          <w:rtl/>
        </w:rPr>
        <w:instrText xml:space="preserve"> + إلى اليسار + إلى اليسار,3,نمط نمط نمط </w:instrText>
      </w:r>
      <w:r w:rsidR="002B7DF2" w:rsidRPr="00714A89">
        <w:instrText>Heading 3</w:instrText>
      </w:r>
      <w:r w:rsidR="002B7DF2" w:rsidRPr="00714A89">
        <w:rPr>
          <w:rtl/>
        </w:rPr>
        <w:instrText xml:space="preserve"> + إلى اليسار + إلى اليسار +,3,متن اسود مائل,3" </w:instrText>
      </w:r>
      <w:r w:rsidR="002B7DF2" w:rsidRPr="00714A89">
        <w:rPr>
          <w:rtl/>
        </w:rPr>
        <w:fldChar w:fldCharType="separate"/>
      </w:r>
    </w:p>
    <w:p w:rsidR="007F1248" w:rsidRPr="00714A89" w:rsidRDefault="00534FD7" w:rsidP="00D31B37">
      <w:pPr>
        <w:pStyle w:val="12"/>
        <w:spacing w:before="440"/>
        <w:rPr>
          <w:rFonts w:asciiTheme="minorHAnsi" w:eastAsiaTheme="minorEastAsia" w:hAnsiTheme="minorHAnsi" w:cstheme="minorBidi"/>
          <w:sz w:val="22"/>
          <w:szCs w:val="22"/>
          <w:rtl/>
          <w:lang w:eastAsia="en-US"/>
        </w:rPr>
      </w:pPr>
      <w:hyperlink w:anchor="_Toc56113603" w:history="1">
        <w:r w:rsidR="007F1248" w:rsidRPr="00714A89">
          <w:rPr>
            <w:rStyle w:val="Hyperlink"/>
            <w:color w:val="auto"/>
            <w:u w:val="none"/>
            <w:rtl/>
          </w:rPr>
          <w:t>الله وتاريخ الإنسان</w:t>
        </w:r>
        <w:r w:rsidR="00C51C42" w:rsidRPr="00714A89">
          <w:rPr>
            <w:rStyle w:val="Hyperlink"/>
            <w:rFonts w:hint="cs"/>
            <w:color w:val="auto"/>
            <w:u w:val="none"/>
            <w:rtl/>
          </w:rPr>
          <w:t xml:space="preserve">، </w:t>
        </w:r>
      </w:hyperlink>
      <w:hyperlink w:anchor="_Toc56113604" w:history="1">
        <w:r w:rsidR="007F1248" w:rsidRPr="00714A89">
          <w:rPr>
            <w:rStyle w:val="Hyperlink"/>
            <w:color w:val="auto"/>
            <w:u w:val="none"/>
            <w:rtl/>
          </w:rPr>
          <w:t>دراسةٌ مقارنة بين الكتاب المقدَّس والقرآن الكريم</w:t>
        </w:r>
      </w:hyperlink>
    </w:p>
    <w:p w:rsidR="007F1248" w:rsidRPr="00714A89" w:rsidRDefault="00534FD7" w:rsidP="00D31B37">
      <w:pPr>
        <w:pStyle w:val="26"/>
        <w:spacing w:before="200"/>
        <w:rPr>
          <w:rFonts w:asciiTheme="minorHAnsi" w:eastAsiaTheme="minorEastAsia" w:hAnsiTheme="minorHAnsi" w:cstheme="minorBidi"/>
          <w:sz w:val="22"/>
          <w:szCs w:val="22"/>
          <w:rtl/>
          <w:lang w:eastAsia="en-US"/>
        </w:rPr>
      </w:pPr>
      <w:hyperlink w:anchor="_Toc56113605" w:history="1">
        <w:r w:rsidR="007F1248" w:rsidRPr="00714A89">
          <w:rPr>
            <w:rStyle w:val="Hyperlink"/>
            <w:color w:val="auto"/>
            <w:u w:val="none"/>
            <w:rtl/>
          </w:rPr>
          <w:t xml:space="preserve">د. الشيخ محمد تقي أنصاري </w:t>
        </w:r>
        <w:r w:rsidR="00260741" w:rsidRPr="00714A89">
          <w:rPr>
            <w:rFonts w:ascii="Mosawi" w:hAnsi="Mosawi" w:cs="Abz-3 (Yagut)"/>
            <w:szCs w:val="24"/>
            <w:rtl/>
          </w:rPr>
          <w:t>پ</w:t>
        </w:r>
        <w:r w:rsidR="007F1248" w:rsidRPr="00714A89">
          <w:rPr>
            <w:rFonts w:cs="Abz-3 (Yagut)"/>
            <w:szCs w:val="24"/>
            <w:rtl/>
          </w:rPr>
          <w:t>ور</w:t>
        </w:r>
      </w:hyperlink>
      <w:hyperlink w:anchor="_Toc56113606" w:history="1">
        <w:r w:rsidR="007F1248" w:rsidRPr="00714A89">
          <w:rPr>
            <w:rFonts w:ascii="Mosawi" w:hAnsi="Mosawi" w:cs="Mosawi"/>
            <w:webHidden/>
            <w:rtl/>
          </w:rPr>
          <w:tab/>
        </w:r>
        <w:r w:rsidR="007F1248" w:rsidRPr="00714A89">
          <w:rPr>
            <w:webHidden/>
            <w:rtl/>
          </w:rPr>
          <w:fldChar w:fldCharType="begin"/>
        </w:r>
        <w:r w:rsidR="007F1248" w:rsidRPr="00714A89">
          <w:rPr>
            <w:webHidden/>
            <w:rtl/>
          </w:rPr>
          <w:instrText xml:space="preserve"> </w:instrText>
        </w:r>
        <w:r w:rsidR="007F1248" w:rsidRPr="00714A89">
          <w:rPr>
            <w:webHidden/>
          </w:rPr>
          <w:instrText>PAGEREF</w:instrText>
        </w:r>
        <w:r w:rsidR="007F1248" w:rsidRPr="00714A89">
          <w:rPr>
            <w:webHidden/>
            <w:rtl/>
          </w:rPr>
          <w:instrText xml:space="preserve"> _</w:instrText>
        </w:r>
        <w:r w:rsidR="007F1248" w:rsidRPr="00714A89">
          <w:rPr>
            <w:webHidden/>
          </w:rPr>
          <w:instrText>Toc</w:instrText>
        </w:r>
        <w:r w:rsidR="007F1248" w:rsidRPr="00714A89">
          <w:rPr>
            <w:webHidden/>
            <w:rtl/>
          </w:rPr>
          <w:instrText xml:space="preserve">56113606 </w:instrText>
        </w:r>
        <w:r w:rsidR="007F1248" w:rsidRPr="00714A89">
          <w:rPr>
            <w:webHidden/>
          </w:rPr>
          <w:instrText>\h</w:instrText>
        </w:r>
        <w:r w:rsidR="007F1248" w:rsidRPr="00714A89">
          <w:rPr>
            <w:webHidden/>
            <w:rtl/>
          </w:rPr>
          <w:instrText xml:space="preserve"> </w:instrText>
        </w:r>
        <w:r w:rsidR="007F1248" w:rsidRPr="00714A89">
          <w:rPr>
            <w:webHidden/>
            <w:rtl/>
          </w:rPr>
        </w:r>
        <w:r w:rsidR="007F1248" w:rsidRPr="00714A89">
          <w:rPr>
            <w:webHidden/>
            <w:rtl/>
          </w:rPr>
          <w:fldChar w:fldCharType="separate"/>
        </w:r>
        <w:r w:rsidR="00FC3DAB">
          <w:rPr>
            <w:webHidden/>
            <w:rtl/>
          </w:rPr>
          <w:t>11</w:t>
        </w:r>
        <w:r w:rsidR="007F1248" w:rsidRPr="00714A89">
          <w:rPr>
            <w:webHidden/>
            <w:rtl/>
          </w:rPr>
          <w:fldChar w:fldCharType="end"/>
        </w:r>
      </w:hyperlink>
    </w:p>
    <w:p w:rsidR="007F1248" w:rsidRPr="00714A89" w:rsidRDefault="00534FD7" w:rsidP="00D31B37">
      <w:pPr>
        <w:pStyle w:val="12"/>
        <w:spacing w:before="440"/>
        <w:rPr>
          <w:rFonts w:asciiTheme="minorHAnsi" w:eastAsiaTheme="minorEastAsia" w:hAnsiTheme="minorHAnsi" w:cstheme="minorBidi"/>
          <w:sz w:val="22"/>
          <w:szCs w:val="22"/>
          <w:rtl/>
          <w:lang w:eastAsia="en-US"/>
        </w:rPr>
      </w:pPr>
      <w:hyperlink w:anchor="_Toc56113607" w:history="1">
        <w:r w:rsidR="007F1248" w:rsidRPr="00714A89">
          <w:rPr>
            <w:rStyle w:val="Hyperlink"/>
            <w:color w:val="auto"/>
            <w:u w:val="none"/>
            <w:rtl/>
          </w:rPr>
          <w:t>الثالوث المرفوض في القرآن</w:t>
        </w:r>
        <w:r w:rsidR="00C51C42" w:rsidRPr="00714A89">
          <w:rPr>
            <w:rStyle w:val="Hyperlink"/>
            <w:rFonts w:hint="cs"/>
            <w:color w:val="auto"/>
            <w:u w:val="none"/>
            <w:rtl/>
          </w:rPr>
          <w:t xml:space="preserve">، </w:t>
        </w:r>
      </w:hyperlink>
      <w:hyperlink w:anchor="_Toc56113608" w:history="1">
        <w:r w:rsidR="007F1248" w:rsidRPr="00714A89">
          <w:rPr>
            <w:rStyle w:val="Hyperlink"/>
            <w:color w:val="auto"/>
            <w:u w:val="none"/>
            <w:rtl/>
          </w:rPr>
          <w:t xml:space="preserve">ثالوث مريم أو ثالوث </w:t>
        </w:r>
        <w:r w:rsidR="00A00B3C" w:rsidRPr="00714A89">
          <w:rPr>
            <w:rStyle w:val="Hyperlink"/>
            <w:rFonts w:hint="cs"/>
            <w:color w:val="auto"/>
            <w:u w:val="none"/>
            <w:rtl/>
          </w:rPr>
          <w:t>ال</w:t>
        </w:r>
        <w:r w:rsidR="007F1248" w:rsidRPr="00714A89">
          <w:rPr>
            <w:rStyle w:val="Hyperlink"/>
            <w:color w:val="auto"/>
            <w:u w:val="none"/>
            <w:rtl/>
          </w:rPr>
          <w:t>روح الق</w:t>
        </w:r>
        <w:r w:rsidR="00A00B3C" w:rsidRPr="00714A89">
          <w:rPr>
            <w:rStyle w:val="Hyperlink"/>
            <w:rFonts w:hint="cs"/>
            <w:color w:val="auto"/>
            <w:u w:val="none"/>
            <w:rtl/>
          </w:rPr>
          <w:t>ُ</w:t>
        </w:r>
        <w:r w:rsidR="007F1248" w:rsidRPr="00714A89">
          <w:rPr>
            <w:rStyle w:val="Hyperlink"/>
            <w:color w:val="auto"/>
            <w:u w:val="none"/>
            <w:rtl/>
          </w:rPr>
          <w:t>د</w:t>
        </w:r>
        <w:r w:rsidR="00A00B3C" w:rsidRPr="00714A89">
          <w:rPr>
            <w:rStyle w:val="Hyperlink"/>
            <w:rFonts w:hint="cs"/>
            <w:color w:val="auto"/>
            <w:u w:val="none"/>
            <w:rtl/>
          </w:rPr>
          <w:t>ُ</w:t>
        </w:r>
        <w:r w:rsidR="007F1248" w:rsidRPr="00714A89">
          <w:rPr>
            <w:rStyle w:val="Hyperlink"/>
            <w:color w:val="auto"/>
            <w:u w:val="none"/>
            <w:rtl/>
          </w:rPr>
          <w:t>س؟</w:t>
        </w:r>
      </w:hyperlink>
    </w:p>
    <w:p w:rsidR="007F1248" w:rsidRPr="00714A89" w:rsidRDefault="00F83E74" w:rsidP="00D31B37">
      <w:pPr>
        <w:pStyle w:val="26"/>
        <w:spacing w:before="200"/>
        <w:rPr>
          <w:rFonts w:asciiTheme="minorHAnsi" w:eastAsiaTheme="minorEastAsia" w:hAnsiTheme="minorHAnsi" w:cstheme="minorBidi"/>
          <w:sz w:val="22"/>
          <w:szCs w:val="22"/>
          <w:rtl/>
          <w:lang w:eastAsia="en-US"/>
        </w:rPr>
      </w:pPr>
      <w:r>
        <w:rPr>
          <w:rFonts w:hint="cs"/>
          <w:rtl/>
        </w:rPr>
        <w:t xml:space="preserve">د. </w:t>
      </w:r>
      <w:hyperlink w:anchor="_Toc56113609" w:history="1">
        <w:r w:rsidR="007F1248" w:rsidRPr="00714A89">
          <w:rPr>
            <w:rStyle w:val="Hyperlink"/>
            <w:color w:val="auto"/>
            <w:u w:val="none"/>
            <w:rtl/>
            <w:lang w:bidi="ar-LB"/>
          </w:rPr>
          <w:t>حسين نقوي</w:t>
        </w:r>
      </w:hyperlink>
      <w:hyperlink w:anchor="_Toc56113610" w:history="1">
        <w:r w:rsidR="007F1248" w:rsidRPr="00714A89">
          <w:rPr>
            <w:rFonts w:ascii="Mosawi" w:hAnsi="Mosawi" w:cs="Mosawi"/>
            <w:webHidden/>
            <w:rtl/>
          </w:rPr>
          <w:tab/>
        </w:r>
        <w:r w:rsidR="007F1248" w:rsidRPr="00714A89">
          <w:rPr>
            <w:webHidden/>
            <w:rtl/>
          </w:rPr>
          <w:fldChar w:fldCharType="begin"/>
        </w:r>
        <w:r w:rsidR="007F1248" w:rsidRPr="00714A89">
          <w:rPr>
            <w:webHidden/>
            <w:rtl/>
          </w:rPr>
          <w:instrText xml:space="preserve"> </w:instrText>
        </w:r>
        <w:r w:rsidR="007F1248" w:rsidRPr="00714A89">
          <w:rPr>
            <w:webHidden/>
          </w:rPr>
          <w:instrText>PAGEREF</w:instrText>
        </w:r>
        <w:r w:rsidR="007F1248" w:rsidRPr="00714A89">
          <w:rPr>
            <w:webHidden/>
            <w:rtl/>
          </w:rPr>
          <w:instrText xml:space="preserve"> _</w:instrText>
        </w:r>
        <w:r w:rsidR="007F1248" w:rsidRPr="00714A89">
          <w:rPr>
            <w:webHidden/>
          </w:rPr>
          <w:instrText>Toc</w:instrText>
        </w:r>
        <w:r w:rsidR="007F1248" w:rsidRPr="00714A89">
          <w:rPr>
            <w:webHidden/>
            <w:rtl/>
          </w:rPr>
          <w:instrText xml:space="preserve">56113610 </w:instrText>
        </w:r>
        <w:r w:rsidR="007F1248" w:rsidRPr="00714A89">
          <w:rPr>
            <w:webHidden/>
          </w:rPr>
          <w:instrText>\h</w:instrText>
        </w:r>
        <w:r w:rsidR="007F1248" w:rsidRPr="00714A89">
          <w:rPr>
            <w:webHidden/>
            <w:rtl/>
          </w:rPr>
          <w:instrText xml:space="preserve"> </w:instrText>
        </w:r>
        <w:r w:rsidR="007F1248" w:rsidRPr="00714A89">
          <w:rPr>
            <w:webHidden/>
            <w:rtl/>
          </w:rPr>
        </w:r>
        <w:r w:rsidR="007F1248" w:rsidRPr="00714A89">
          <w:rPr>
            <w:webHidden/>
            <w:rtl/>
          </w:rPr>
          <w:fldChar w:fldCharType="separate"/>
        </w:r>
        <w:r w:rsidR="00FC3DAB">
          <w:rPr>
            <w:webHidden/>
            <w:rtl/>
          </w:rPr>
          <w:t>47</w:t>
        </w:r>
        <w:r w:rsidR="007F1248" w:rsidRPr="00714A89">
          <w:rPr>
            <w:webHidden/>
            <w:rtl/>
          </w:rPr>
          <w:fldChar w:fldCharType="end"/>
        </w:r>
      </w:hyperlink>
    </w:p>
    <w:p w:rsidR="007F1248" w:rsidRPr="00714A89" w:rsidRDefault="00534FD7" w:rsidP="00D31B37">
      <w:pPr>
        <w:pStyle w:val="12"/>
        <w:spacing w:before="440"/>
        <w:rPr>
          <w:rFonts w:asciiTheme="minorHAnsi" w:eastAsiaTheme="minorEastAsia" w:hAnsiTheme="minorHAnsi" w:cstheme="minorBidi"/>
          <w:sz w:val="22"/>
          <w:szCs w:val="22"/>
          <w:rtl/>
          <w:lang w:eastAsia="en-US"/>
        </w:rPr>
      </w:pPr>
      <w:hyperlink w:anchor="_Toc56113611" w:history="1">
        <w:r w:rsidR="007F1248" w:rsidRPr="00714A89">
          <w:rPr>
            <w:rStyle w:val="Hyperlink"/>
            <w:color w:val="auto"/>
            <w:u w:val="none"/>
            <w:rtl/>
          </w:rPr>
          <w:t>الصور والرس</w:t>
        </w:r>
        <w:r w:rsidR="00A00B3C" w:rsidRPr="00714A89">
          <w:rPr>
            <w:rStyle w:val="Hyperlink"/>
            <w:rFonts w:hint="cs"/>
            <w:color w:val="auto"/>
            <w:u w:val="none"/>
            <w:rtl/>
          </w:rPr>
          <w:t>و</w:t>
        </w:r>
        <w:r w:rsidR="007F1248" w:rsidRPr="00714A89">
          <w:rPr>
            <w:rStyle w:val="Hyperlink"/>
            <w:color w:val="auto"/>
            <w:u w:val="none"/>
            <w:rtl/>
          </w:rPr>
          <w:t>م والأيقونات</w:t>
        </w:r>
        <w:r w:rsidR="00C51C42" w:rsidRPr="00714A89">
          <w:rPr>
            <w:rFonts w:hint="cs"/>
            <w:webHidden/>
            <w:rtl/>
          </w:rPr>
          <w:t>،</w:t>
        </w:r>
      </w:hyperlink>
      <w:r w:rsidR="00C51C42" w:rsidRPr="00714A89">
        <w:rPr>
          <w:rStyle w:val="Hyperlink"/>
          <w:rFonts w:hint="cs"/>
          <w:color w:val="auto"/>
          <w:u w:val="none"/>
          <w:rtl/>
        </w:rPr>
        <w:t xml:space="preserve"> </w:t>
      </w:r>
      <w:hyperlink w:anchor="_Toc56113612" w:history="1">
        <w:r w:rsidR="007F1248" w:rsidRPr="00714A89">
          <w:rPr>
            <w:rStyle w:val="Hyperlink"/>
            <w:color w:val="auto"/>
            <w:u w:val="none"/>
            <w:rtl/>
          </w:rPr>
          <w:t>تجسيد الفنّ الدينيّ بين الشيعة الإماميّة والمسيحيّين ال</w:t>
        </w:r>
        <w:r w:rsidR="009A7D9B">
          <w:rPr>
            <w:rStyle w:val="Hyperlink"/>
            <w:color w:val="auto"/>
            <w:u w:val="none"/>
            <w:rtl/>
          </w:rPr>
          <w:t>أُرثوذُكس</w:t>
        </w:r>
      </w:hyperlink>
    </w:p>
    <w:p w:rsidR="007F1248" w:rsidRPr="00714A89" w:rsidRDefault="00534FD7" w:rsidP="00D31B37">
      <w:pPr>
        <w:pStyle w:val="26"/>
        <w:spacing w:before="200"/>
        <w:rPr>
          <w:rFonts w:asciiTheme="minorHAnsi" w:eastAsiaTheme="minorEastAsia" w:hAnsiTheme="minorHAnsi" w:cstheme="minorBidi"/>
          <w:sz w:val="22"/>
          <w:szCs w:val="22"/>
          <w:rtl/>
          <w:lang w:eastAsia="en-US"/>
        </w:rPr>
      </w:pPr>
      <w:hyperlink w:anchor="_Toc56113613" w:history="1">
        <w:r w:rsidR="007F1248" w:rsidRPr="00714A89">
          <w:rPr>
            <w:rStyle w:val="Hyperlink"/>
            <w:color w:val="auto"/>
            <w:u w:val="none"/>
            <w:rtl/>
          </w:rPr>
          <w:t xml:space="preserve">د. ليلى </w:t>
        </w:r>
        <w:r w:rsidR="007F1248" w:rsidRPr="00714A89">
          <w:rPr>
            <w:rFonts w:ascii="Mosawi" w:hAnsi="Mosawi" w:cs="Abz-3 (Yagut)"/>
            <w:szCs w:val="24"/>
            <w:rtl/>
          </w:rPr>
          <w:t>هو</w:t>
        </w:r>
        <w:r w:rsidR="007F1248" w:rsidRPr="00714A89">
          <w:rPr>
            <w:rFonts w:cs="Abz-3 (Yagut)"/>
            <w:szCs w:val="24"/>
            <w:rtl/>
          </w:rPr>
          <w:t>شنگي</w:t>
        </w:r>
      </w:hyperlink>
      <w:hyperlink w:anchor="_Toc56113614" w:history="1">
        <w:r w:rsidR="002304A5" w:rsidRPr="00714A89">
          <w:rPr>
            <w:rStyle w:val="Hyperlink"/>
            <w:rFonts w:hint="cs"/>
            <w:color w:val="auto"/>
            <w:u w:val="none"/>
            <w:rtl/>
          </w:rPr>
          <w:t xml:space="preserve"> / أ</w:t>
        </w:r>
        <w:r w:rsidR="007F1248" w:rsidRPr="00714A89">
          <w:rPr>
            <w:rStyle w:val="Hyperlink"/>
            <w:color w:val="auto"/>
            <w:u w:val="none"/>
            <w:rtl/>
          </w:rPr>
          <w:t>. ريحانة غلاميان</w:t>
        </w:r>
      </w:hyperlink>
      <w:hyperlink w:anchor="_Toc56113615" w:history="1">
        <w:r w:rsidR="007F1248" w:rsidRPr="00714A89">
          <w:rPr>
            <w:rFonts w:ascii="Mosawi" w:hAnsi="Mosawi" w:cs="Mosawi"/>
            <w:webHidden/>
            <w:rtl/>
          </w:rPr>
          <w:tab/>
        </w:r>
        <w:r w:rsidR="007F1248" w:rsidRPr="00714A89">
          <w:rPr>
            <w:webHidden/>
            <w:rtl/>
          </w:rPr>
          <w:fldChar w:fldCharType="begin"/>
        </w:r>
        <w:r w:rsidR="007F1248" w:rsidRPr="00714A89">
          <w:rPr>
            <w:webHidden/>
            <w:rtl/>
          </w:rPr>
          <w:instrText xml:space="preserve"> </w:instrText>
        </w:r>
        <w:r w:rsidR="007F1248" w:rsidRPr="00714A89">
          <w:rPr>
            <w:webHidden/>
          </w:rPr>
          <w:instrText>PAGEREF</w:instrText>
        </w:r>
        <w:r w:rsidR="007F1248" w:rsidRPr="00714A89">
          <w:rPr>
            <w:webHidden/>
            <w:rtl/>
          </w:rPr>
          <w:instrText xml:space="preserve"> _</w:instrText>
        </w:r>
        <w:r w:rsidR="007F1248" w:rsidRPr="00714A89">
          <w:rPr>
            <w:webHidden/>
          </w:rPr>
          <w:instrText>Toc</w:instrText>
        </w:r>
        <w:r w:rsidR="007F1248" w:rsidRPr="00714A89">
          <w:rPr>
            <w:webHidden/>
            <w:rtl/>
          </w:rPr>
          <w:instrText xml:space="preserve">56113615 </w:instrText>
        </w:r>
        <w:r w:rsidR="007F1248" w:rsidRPr="00714A89">
          <w:rPr>
            <w:webHidden/>
          </w:rPr>
          <w:instrText>\h</w:instrText>
        </w:r>
        <w:r w:rsidR="007F1248" w:rsidRPr="00714A89">
          <w:rPr>
            <w:webHidden/>
            <w:rtl/>
          </w:rPr>
          <w:instrText xml:space="preserve"> </w:instrText>
        </w:r>
        <w:r w:rsidR="007F1248" w:rsidRPr="00714A89">
          <w:rPr>
            <w:webHidden/>
            <w:rtl/>
          </w:rPr>
        </w:r>
        <w:r w:rsidR="007F1248" w:rsidRPr="00714A89">
          <w:rPr>
            <w:webHidden/>
            <w:rtl/>
          </w:rPr>
          <w:fldChar w:fldCharType="separate"/>
        </w:r>
        <w:r w:rsidR="00FC3DAB">
          <w:rPr>
            <w:webHidden/>
            <w:rtl/>
          </w:rPr>
          <w:t>65</w:t>
        </w:r>
        <w:r w:rsidR="007F1248" w:rsidRPr="00714A89">
          <w:rPr>
            <w:webHidden/>
            <w:rtl/>
          </w:rPr>
          <w:fldChar w:fldCharType="end"/>
        </w:r>
      </w:hyperlink>
    </w:p>
    <w:p w:rsidR="007F1248" w:rsidRPr="00714A89" w:rsidRDefault="00534FD7" w:rsidP="00D31B37">
      <w:pPr>
        <w:pStyle w:val="12"/>
        <w:spacing w:before="440"/>
        <w:rPr>
          <w:rFonts w:asciiTheme="minorHAnsi" w:eastAsiaTheme="minorEastAsia" w:hAnsiTheme="minorHAnsi" w:cstheme="minorBidi"/>
          <w:sz w:val="22"/>
          <w:szCs w:val="22"/>
          <w:rtl/>
          <w:lang w:eastAsia="en-US"/>
        </w:rPr>
      </w:pPr>
      <w:hyperlink w:anchor="_Toc56113616" w:history="1">
        <w:r w:rsidR="007F1248" w:rsidRPr="00714A89">
          <w:rPr>
            <w:rStyle w:val="Hyperlink"/>
            <w:color w:val="auto"/>
            <w:u w:val="none"/>
            <w:rtl/>
          </w:rPr>
          <w:t>«الجنّ»</w:t>
        </w:r>
        <w:r w:rsidR="007F1248" w:rsidRPr="00714A89">
          <w:rPr>
            <w:rStyle w:val="Hyperlink"/>
            <w:rFonts w:ascii="Times" w:hAnsi="Times" w:cs="AL-Mohanad"/>
            <w:color w:val="auto"/>
            <w:u w:val="none"/>
            <w:rtl/>
            <w:lang w:eastAsia="en-US"/>
          </w:rPr>
          <w:t xml:space="preserve"> </w:t>
        </w:r>
        <w:r w:rsidR="007F1248" w:rsidRPr="00714A89">
          <w:rPr>
            <w:rStyle w:val="Hyperlink"/>
            <w:color w:val="auto"/>
            <w:u w:val="none"/>
            <w:rtl/>
          </w:rPr>
          <w:t>في الأديان الإبراهيميّة</w:t>
        </w:r>
      </w:hyperlink>
      <w:r w:rsidR="00C51C42" w:rsidRPr="00714A89">
        <w:rPr>
          <w:rStyle w:val="Hyperlink"/>
          <w:rFonts w:hint="cs"/>
          <w:color w:val="auto"/>
          <w:u w:val="none"/>
          <w:rtl/>
        </w:rPr>
        <w:t xml:space="preserve">، </w:t>
      </w:r>
      <w:hyperlink w:anchor="_Toc56113617" w:history="1">
        <w:r w:rsidR="007F1248" w:rsidRPr="00714A89">
          <w:rPr>
            <w:rStyle w:val="Hyperlink"/>
            <w:color w:val="auto"/>
            <w:u w:val="none"/>
            <w:rtl/>
          </w:rPr>
          <w:t>مشتركاتٌ وفوارق</w:t>
        </w:r>
      </w:hyperlink>
    </w:p>
    <w:p w:rsidR="007F1248" w:rsidRPr="00714A89" w:rsidRDefault="00534FD7" w:rsidP="00D31B37">
      <w:pPr>
        <w:pStyle w:val="26"/>
        <w:spacing w:before="200"/>
        <w:ind w:left="567" w:firstLine="0"/>
        <w:rPr>
          <w:rFonts w:asciiTheme="minorHAnsi" w:eastAsiaTheme="minorEastAsia" w:hAnsiTheme="minorHAnsi" w:cstheme="minorBidi"/>
          <w:sz w:val="22"/>
          <w:szCs w:val="22"/>
          <w:rtl/>
          <w:lang w:eastAsia="en-US"/>
        </w:rPr>
      </w:pPr>
      <w:hyperlink w:anchor="_Toc56113618" w:history="1">
        <w:r w:rsidR="007F1248" w:rsidRPr="00714A89">
          <w:rPr>
            <w:rStyle w:val="Hyperlink"/>
            <w:color w:val="auto"/>
            <w:u w:val="none"/>
            <w:rtl/>
          </w:rPr>
          <w:t>السيد غلام عب</w:t>
        </w:r>
        <w:r w:rsidR="00A00B3C" w:rsidRPr="00714A89">
          <w:rPr>
            <w:rStyle w:val="Hyperlink"/>
            <w:rFonts w:hint="cs"/>
            <w:color w:val="auto"/>
            <w:u w:val="none"/>
            <w:rtl/>
          </w:rPr>
          <w:t>ّ</w:t>
        </w:r>
        <w:r w:rsidR="007F1248" w:rsidRPr="00714A89">
          <w:rPr>
            <w:rStyle w:val="Hyperlink"/>
            <w:color w:val="auto"/>
            <w:u w:val="none"/>
            <w:rtl/>
          </w:rPr>
          <w:t>اس موسوي مقدّم</w:t>
        </w:r>
      </w:hyperlink>
      <w:r w:rsidR="00C51C42" w:rsidRPr="00714A89">
        <w:rPr>
          <w:rStyle w:val="Hyperlink"/>
          <w:rFonts w:hint="cs"/>
          <w:color w:val="auto"/>
          <w:u w:val="none"/>
          <w:rtl/>
        </w:rPr>
        <w:t xml:space="preserve"> / </w:t>
      </w:r>
      <w:hyperlink w:anchor="_Toc56113619" w:history="1">
        <w:r w:rsidR="007F1248" w:rsidRPr="00714A89">
          <w:rPr>
            <w:rStyle w:val="Hyperlink"/>
            <w:color w:val="auto"/>
            <w:u w:val="none"/>
            <w:rtl/>
          </w:rPr>
          <w:t>د. محمد جعفر هنري</w:t>
        </w:r>
      </w:hyperlink>
      <w:hyperlink w:anchor="_Toc56113620" w:history="1">
        <w:r w:rsidR="007F1248" w:rsidRPr="00714A89">
          <w:rPr>
            <w:rFonts w:ascii="Mosawi" w:hAnsi="Mosawi" w:cs="Mosawi"/>
            <w:webHidden/>
            <w:rtl/>
          </w:rPr>
          <w:tab/>
        </w:r>
        <w:r w:rsidR="007F1248" w:rsidRPr="00714A89">
          <w:rPr>
            <w:webHidden/>
            <w:rtl/>
          </w:rPr>
          <w:fldChar w:fldCharType="begin"/>
        </w:r>
        <w:r w:rsidR="007F1248" w:rsidRPr="00714A89">
          <w:rPr>
            <w:webHidden/>
            <w:rtl/>
          </w:rPr>
          <w:instrText xml:space="preserve"> </w:instrText>
        </w:r>
        <w:r w:rsidR="007F1248" w:rsidRPr="00714A89">
          <w:rPr>
            <w:webHidden/>
          </w:rPr>
          <w:instrText>PAGEREF</w:instrText>
        </w:r>
        <w:r w:rsidR="007F1248" w:rsidRPr="00714A89">
          <w:rPr>
            <w:webHidden/>
            <w:rtl/>
          </w:rPr>
          <w:instrText xml:space="preserve"> _</w:instrText>
        </w:r>
        <w:r w:rsidR="007F1248" w:rsidRPr="00714A89">
          <w:rPr>
            <w:webHidden/>
          </w:rPr>
          <w:instrText>Toc</w:instrText>
        </w:r>
        <w:r w:rsidR="007F1248" w:rsidRPr="00714A89">
          <w:rPr>
            <w:webHidden/>
            <w:rtl/>
          </w:rPr>
          <w:instrText xml:space="preserve">56113620 </w:instrText>
        </w:r>
        <w:r w:rsidR="007F1248" w:rsidRPr="00714A89">
          <w:rPr>
            <w:webHidden/>
          </w:rPr>
          <w:instrText>\h</w:instrText>
        </w:r>
        <w:r w:rsidR="007F1248" w:rsidRPr="00714A89">
          <w:rPr>
            <w:webHidden/>
            <w:rtl/>
          </w:rPr>
          <w:instrText xml:space="preserve"> </w:instrText>
        </w:r>
        <w:r w:rsidR="007F1248" w:rsidRPr="00714A89">
          <w:rPr>
            <w:webHidden/>
            <w:rtl/>
          </w:rPr>
        </w:r>
        <w:r w:rsidR="007F1248" w:rsidRPr="00714A89">
          <w:rPr>
            <w:webHidden/>
            <w:rtl/>
          </w:rPr>
          <w:fldChar w:fldCharType="separate"/>
        </w:r>
        <w:r w:rsidR="00FC3DAB">
          <w:rPr>
            <w:webHidden/>
            <w:rtl/>
          </w:rPr>
          <w:t>99</w:t>
        </w:r>
        <w:r w:rsidR="007F1248" w:rsidRPr="00714A89">
          <w:rPr>
            <w:webHidden/>
            <w:rtl/>
          </w:rPr>
          <w:fldChar w:fldCharType="end"/>
        </w:r>
      </w:hyperlink>
    </w:p>
    <w:p w:rsidR="007F1248" w:rsidRPr="00714A89" w:rsidRDefault="00534FD7" w:rsidP="00D31B37">
      <w:pPr>
        <w:pStyle w:val="12"/>
        <w:spacing w:before="440"/>
        <w:rPr>
          <w:rFonts w:asciiTheme="minorHAnsi" w:eastAsiaTheme="minorEastAsia" w:hAnsiTheme="minorHAnsi" w:cstheme="minorBidi"/>
          <w:sz w:val="22"/>
          <w:szCs w:val="22"/>
          <w:rtl/>
          <w:lang w:eastAsia="en-US"/>
        </w:rPr>
      </w:pPr>
      <w:hyperlink w:anchor="_Toc56113621" w:history="1">
        <w:r w:rsidR="007F1248" w:rsidRPr="00714A89">
          <w:rPr>
            <w:rStyle w:val="Hyperlink"/>
            <w:color w:val="auto"/>
            <w:u w:val="none"/>
            <w:rtl/>
          </w:rPr>
          <w:t>الوصايا الإلهيّة العشرة</w:t>
        </w:r>
        <w:r w:rsidR="00C51C42" w:rsidRPr="00714A89">
          <w:rPr>
            <w:rFonts w:hint="cs"/>
            <w:webHidden/>
            <w:rtl/>
          </w:rPr>
          <w:t>،</w:t>
        </w:r>
      </w:hyperlink>
      <w:r w:rsidR="00C51C42" w:rsidRPr="00714A89">
        <w:rPr>
          <w:rStyle w:val="Hyperlink"/>
          <w:rFonts w:hint="cs"/>
          <w:color w:val="auto"/>
          <w:u w:val="none"/>
          <w:rtl/>
        </w:rPr>
        <w:t xml:space="preserve"> </w:t>
      </w:r>
      <w:hyperlink w:anchor="_Toc56113622" w:history="1">
        <w:r w:rsidR="007F1248" w:rsidRPr="00714A89">
          <w:rPr>
            <w:rStyle w:val="Hyperlink"/>
            <w:color w:val="auto"/>
            <w:u w:val="none"/>
            <w:rtl/>
          </w:rPr>
          <w:t>دراسةٌ مقارنة بين التوراة والقرآن</w:t>
        </w:r>
      </w:hyperlink>
    </w:p>
    <w:p w:rsidR="007F1248" w:rsidRPr="00714A89" w:rsidRDefault="00534FD7" w:rsidP="00D31B37">
      <w:pPr>
        <w:pStyle w:val="26"/>
        <w:spacing w:before="200"/>
        <w:rPr>
          <w:rFonts w:asciiTheme="minorHAnsi" w:eastAsiaTheme="minorEastAsia" w:hAnsiTheme="minorHAnsi" w:cstheme="minorBidi"/>
          <w:sz w:val="22"/>
          <w:szCs w:val="22"/>
          <w:rtl/>
          <w:lang w:eastAsia="en-US"/>
        </w:rPr>
      </w:pPr>
      <w:hyperlink w:anchor="_Toc56113623" w:history="1">
        <w:r w:rsidR="007F1248" w:rsidRPr="00714A89">
          <w:rPr>
            <w:rStyle w:val="Hyperlink"/>
            <w:color w:val="auto"/>
            <w:u w:val="none"/>
            <w:rtl/>
          </w:rPr>
          <w:t>د. بهروز أفشار</w:t>
        </w:r>
      </w:hyperlink>
      <w:hyperlink w:anchor="_Toc56113624" w:history="1">
        <w:r w:rsidR="007F1248" w:rsidRPr="00714A89">
          <w:rPr>
            <w:rFonts w:ascii="Mosawi" w:hAnsi="Mosawi" w:cs="Mosawi"/>
            <w:webHidden/>
            <w:rtl/>
          </w:rPr>
          <w:tab/>
        </w:r>
        <w:r w:rsidR="007F1248" w:rsidRPr="00714A89">
          <w:rPr>
            <w:webHidden/>
            <w:rtl/>
          </w:rPr>
          <w:fldChar w:fldCharType="begin"/>
        </w:r>
        <w:r w:rsidR="007F1248" w:rsidRPr="00714A89">
          <w:rPr>
            <w:webHidden/>
            <w:rtl/>
          </w:rPr>
          <w:instrText xml:space="preserve"> </w:instrText>
        </w:r>
        <w:r w:rsidR="007F1248" w:rsidRPr="00714A89">
          <w:rPr>
            <w:webHidden/>
          </w:rPr>
          <w:instrText>PAGEREF</w:instrText>
        </w:r>
        <w:r w:rsidR="007F1248" w:rsidRPr="00714A89">
          <w:rPr>
            <w:webHidden/>
            <w:rtl/>
          </w:rPr>
          <w:instrText xml:space="preserve"> _</w:instrText>
        </w:r>
        <w:r w:rsidR="007F1248" w:rsidRPr="00714A89">
          <w:rPr>
            <w:webHidden/>
          </w:rPr>
          <w:instrText>Toc</w:instrText>
        </w:r>
        <w:r w:rsidR="007F1248" w:rsidRPr="00714A89">
          <w:rPr>
            <w:webHidden/>
            <w:rtl/>
          </w:rPr>
          <w:instrText xml:space="preserve">56113624 </w:instrText>
        </w:r>
        <w:r w:rsidR="007F1248" w:rsidRPr="00714A89">
          <w:rPr>
            <w:webHidden/>
          </w:rPr>
          <w:instrText>\h</w:instrText>
        </w:r>
        <w:r w:rsidR="007F1248" w:rsidRPr="00714A89">
          <w:rPr>
            <w:webHidden/>
            <w:rtl/>
          </w:rPr>
          <w:instrText xml:space="preserve"> </w:instrText>
        </w:r>
        <w:r w:rsidR="007F1248" w:rsidRPr="00714A89">
          <w:rPr>
            <w:webHidden/>
            <w:rtl/>
          </w:rPr>
        </w:r>
        <w:r w:rsidR="007F1248" w:rsidRPr="00714A89">
          <w:rPr>
            <w:webHidden/>
            <w:rtl/>
          </w:rPr>
          <w:fldChar w:fldCharType="separate"/>
        </w:r>
        <w:r w:rsidR="00FC3DAB">
          <w:rPr>
            <w:webHidden/>
            <w:rtl/>
          </w:rPr>
          <w:t>117</w:t>
        </w:r>
        <w:r w:rsidR="007F1248" w:rsidRPr="00714A89">
          <w:rPr>
            <w:webHidden/>
            <w:rtl/>
          </w:rPr>
          <w:fldChar w:fldCharType="end"/>
        </w:r>
      </w:hyperlink>
    </w:p>
    <w:p w:rsidR="007F1248" w:rsidRPr="00714A89" w:rsidRDefault="00534FD7" w:rsidP="00D31B37">
      <w:pPr>
        <w:pStyle w:val="12"/>
        <w:spacing w:before="440"/>
        <w:rPr>
          <w:rFonts w:asciiTheme="minorHAnsi" w:eastAsiaTheme="minorEastAsia" w:hAnsiTheme="minorHAnsi" w:cstheme="minorBidi"/>
          <w:sz w:val="22"/>
          <w:szCs w:val="22"/>
          <w:rtl/>
          <w:lang w:eastAsia="en-US"/>
        </w:rPr>
      </w:pPr>
      <w:hyperlink w:anchor="_Toc56113625" w:history="1">
        <w:r w:rsidR="007F1248" w:rsidRPr="00714A89">
          <w:rPr>
            <w:rStyle w:val="Hyperlink"/>
            <w:color w:val="auto"/>
            <w:u w:val="none"/>
            <w:rtl/>
          </w:rPr>
          <w:t>أهمِّية الزيارة في الكاثوليكيّة والتشيُّع</w:t>
        </w:r>
        <w:r w:rsidR="007B6D49" w:rsidRPr="00714A89">
          <w:rPr>
            <w:rStyle w:val="Hyperlink"/>
            <w:rFonts w:hint="cs"/>
            <w:color w:val="auto"/>
            <w:u w:val="none"/>
            <w:rtl/>
          </w:rPr>
          <w:t>،</w:t>
        </w:r>
      </w:hyperlink>
      <w:r w:rsidR="007B6D49" w:rsidRPr="00714A89">
        <w:rPr>
          <w:rStyle w:val="Hyperlink"/>
          <w:rFonts w:hint="cs"/>
          <w:color w:val="auto"/>
          <w:u w:val="none"/>
          <w:rtl/>
        </w:rPr>
        <w:t xml:space="preserve"> </w:t>
      </w:r>
      <w:hyperlink w:anchor="_Toc56113626" w:history="1">
        <w:r w:rsidR="007F1248" w:rsidRPr="00714A89">
          <w:rPr>
            <w:rStyle w:val="Hyperlink"/>
            <w:color w:val="auto"/>
            <w:u w:val="none"/>
            <w:rtl/>
          </w:rPr>
          <w:t>دراسةٌ ومقارنة</w:t>
        </w:r>
      </w:hyperlink>
    </w:p>
    <w:p w:rsidR="007F1248" w:rsidRPr="00714A89" w:rsidRDefault="00534FD7" w:rsidP="00D31B37">
      <w:pPr>
        <w:pStyle w:val="26"/>
        <w:spacing w:before="200"/>
        <w:rPr>
          <w:rFonts w:asciiTheme="minorHAnsi" w:eastAsiaTheme="minorEastAsia" w:hAnsiTheme="minorHAnsi" w:cstheme="minorBidi"/>
          <w:sz w:val="22"/>
          <w:szCs w:val="22"/>
          <w:rtl/>
          <w:lang w:eastAsia="en-US"/>
        </w:rPr>
      </w:pPr>
      <w:hyperlink w:anchor="_Toc56113627" w:history="1">
        <w:r w:rsidR="007F1248" w:rsidRPr="00714A89">
          <w:rPr>
            <w:rStyle w:val="Hyperlink"/>
            <w:color w:val="auto"/>
            <w:u w:val="none"/>
            <w:rtl/>
          </w:rPr>
          <w:t>د. محمد فولادي</w:t>
        </w:r>
      </w:hyperlink>
      <w:r w:rsidR="00E70F57" w:rsidRPr="00714A89">
        <w:rPr>
          <w:rStyle w:val="Hyperlink"/>
          <w:rFonts w:hint="cs"/>
          <w:color w:val="auto"/>
          <w:u w:val="none"/>
          <w:rtl/>
        </w:rPr>
        <w:t xml:space="preserve"> / </w:t>
      </w:r>
      <w:hyperlink w:anchor="_Toc56113628" w:history="1">
        <w:r w:rsidR="007F1248" w:rsidRPr="00714A89">
          <w:rPr>
            <w:rStyle w:val="Hyperlink"/>
            <w:color w:val="auto"/>
            <w:u w:val="none"/>
            <w:rtl/>
          </w:rPr>
          <w:t>أ. محمد جواد نوروزي</w:t>
        </w:r>
      </w:hyperlink>
      <w:hyperlink w:anchor="_Toc56113629" w:history="1">
        <w:r w:rsidR="007F1248" w:rsidRPr="00714A89">
          <w:rPr>
            <w:rFonts w:ascii="Mosawi" w:hAnsi="Mosawi" w:cs="Mosawi"/>
            <w:webHidden/>
            <w:rtl/>
          </w:rPr>
          <w:tab/>
        </w:r>
        <w:r w:rsidR="007F1248" w:rsidRPr="00714A89">
          <w:rPr>
            <w:webHidden/>
            <w:rtl/>
          </w:rPr>
          <w:fldChar w:fldCharType="begin"/>
        </w:r>
        <w:r w:rsidR="007F1248" w:rsidRPr="00714A89">
          <w:rPr>
            <w:webHidden/>
            <w:rtl/>
          </w:rPr>
          <w:instrText xml:space="preserve"> </w:instrText>
        </w:r>
        <w:r w:rsidR="007F1248" w:rsidRPr="00714A89">
          <w:rPr>
            <w:webHidden/>
          </w:rPr>
          <w:instrText>PAGEREF</w:instrText>
        </w:r>
        <w:r w:rsidR="007F1248" w:rsidRPr="00714A89">
          <w:rPr>
            <w:webHidden/>
            <w:rtl/>
          </w:rPr>
          <w:instrText xml:space="preserve"> _</w:instrText>
        </w:r>
        <w:r w:rsidR="007F1248" w:rsidRPr="00714A89">
          <w:rPr>
            <w:webHidden/>
          </w:rPr>
          <w:instrText>Toc</w:instrText>
        </w:r>
        <w:r w:rsidR="007F1248" w:rsidRPr="00714A89">
          <w:rPr>
            <w:webHidden/>
            <w:rtl/>
          </w:rPr>
          <w:instrText xml:space="preserve">56113629 </w:instrText>
        </w:r>
        <w:r w:rsidR="007F1248" w:rsidRPr="00714A89">
          <w:rPr>
            <w:webHidden/>
          </w:rPr>
          <w:instrText>\h</w:instrText>
        </w:r>
        <w:r w:rsidR="007F1248" w:rsidRPr="00714A89">
          <w:rPr>
            <w:webHidden/>
            <w:rtl/>
          </w:rPr>
          <w:instrText xml:space="preserve"> </w:instrText>
        </w:r>
        <w:r w:rsidR="007F1248" w:rsidRPr="00714A89">
          <w:rPr>
            <w:webHidden/>
            <w:rtl/>
          </w:rPr>
        </w:r>
        <w:r w:rsidR="007F1248" w:rsidRPr="00714A89">
          <w:rPr>
            <w:webHidden/>
            <w:rtl/>
          </w:rPr>
          <w:fldChar w:fldCharType="separate"/>
        </w:r>
        <w:r w:rsidR="00FC3DAB">
          <w:rPr>
            <w:webHidden/>
            <w:rtl/>
          </w:rPr>
          <w:t>131</w:t>
        </w:r>
        <w:r w:rsidR="007F1248" w:rsidRPr="00714A89">
          <w:rPr>
            <w:webHidden/>
            <w:rtl/>
          </w:rPr>
          <w:fldChar w:fldCharType="end"/>
        </w:r>
      </w:hyperlink>
    </w:p>
    <w:p w:rsidR="007F1248" w:rsidRPr="00714A89" w:rsidRDefault="00534FD7" w:rsidP="00D31B37">
      <w:pPr>
        <w:pStyle w:val="12"/>
        <w:spacing w:before="440"/>
        <w:rPr>
          <w:rFonts w:asciiTheme="minorHAnsi" w:eastAsiaTheme="minorEastAsia" w:hAnsiTheme="minorHAnsi" w:cstheme="minorBidi"/>
          <w:sz w:val="22"/>
          <w:szCs w:val="22"/>
          <w:rtl/>
          <w:lang w:eastAsia="en-US"/>
        </w:rPr>
      </w:pPr>
      <w:hyperlink w:anchor="_Toc56113630" w:history="1">
        <w:r w:rsidR="007F1248" w:rsidRPr="00714A89">
          <w:rPr>
            <w:rStyle w:val="Hyperlink"/>
            <w:color w:val="auto"/>
            <w:u w:val="none"/>
            <w:rtl/>
            <w:lang w:bidi="ar-LB"/>
          </w:rPr>
          <w:t>صورة الشيطان في الأديان الإلهيّة</w:t>
        </w:r>
        <w:r w:rsidR="007B6D49" w:rsidRPr="00714A89">
          <w:rPr>
            <w:rStyle w:val="Hyperlink"/>
            <w:rFonts w:hint="cs"/>
            <w:color w:val="auto"/>
            <w:u w:val="none"/>
            <w:rtl/>
            <w:lang w:bidi="ar-LB"/>
          </w:rPr>
          <w:t xml:space="preserve">، </w:t>
        </w:r>
      </w:hyperlink>
      <w:hyperlink w:anchor="_Toc56113631" w:history="1">
        <w:r w:rsidR="007F1248" w:rsidRPr="00714A89">
          <w:rPr>
            <w:rStyle w:val="Hyperlink"/>
            <w:color w:val="auto"/>
            <w:u w:val="none"/>
            <w:rtl/>
            <w:lang w:bidi="ar-LB"/>
          </w:rPr>
          <w:t>تحليلٌ مقارن</w:t>
        </w:r>
      </w:hyperlink>
    </w:p>
    <w:p w:rsidR="007F1248" w:rsidRPr="00714A89" w:rsidRDefault="00534FD7" w:rsidP="00D31B37">
      <w:pPr>
        <w:pStyle w:val="26"/>
        <w:spacing w:before="200"/>
        <w:rPr>
          <w:rFonts w:asciiTheme="minorHAnsi" w:eastAsiaTheme="minorEastAsia" w:hAnsiTheme="minorHAnsi" w:cstheme="minorBidi"/>
          <w:sz w:val="22"/>
          <w:szCs w:val="22"/>
          <w:rtl/>
          <w:lang w:eastAsia="en-US"/>
        </w:rPr>
      </w:pPr>
      <w:hyperlink w:anchor="_Toc56113632" w:history="1">
        <w:r w:rsidR="007F1248" w:rsidRPr="00714A89">
          <w:rPr>
            <w:rStyle w:val="Hyperlink"/>
            <w:color w:val="auto"/>
            <w:u w:val="none"/>
            <w:rtl/>
            <w:lang w:bidi="ar-LB"/>
          </w:rPr>
          <w:t>د. محمد حسن يعقوبيان</w:t>
        </w:r>
      </w:hyperlink>
      <w:hyperlink w:anchor="_Toc56113633" w:history="1">
        <w:r w:rsidR="007F1248" w:rsidRPr="00714A89">
          <w:rPr>
            <w:rFonts w:ascii="Mosawi" w:hAnsi="Mosawi" w:cs="Mosawi"/>
            <w:webHidden/>
            <w:rtl/>
          </w:rPr>
          <w:tab/>
        </w:r>
        <w:r w:rsidR="007F1248" w:rsidRPr="00714A89">
          <w:rPr>
            <w:webHidden/>
            <w:rtl/>
          </w:rPr>
          <w:fldChar w:fldCharType="begin"/>
        </w:r>
        <w:r w:rsidR="007F1248" w:rsidRPr="00714A89">
          <w:rPr>
            <w:webHidden/>
            <w:rtl/>
          </w:rPr>
          <w:instrText xml:space="preserve"> </w:instrText>
        </w:r>
        <w:r w:rsidR="007F1248" w:rsidRPr="00714A89">
          <w:rPr>
            <w:webHidden/>
          </w:rPr>
          <w:instrText>PAGEREF</w:instrText>
        </w:r>
        <w:r w:rsidR="007F1248" w:rsidRPr="00714A89">
          <w:rPr>
            <w:webHidden/>
            <w:rtl/>
          </w:rPr>
          <w:instrText xml:space="preserve"> _</w:instrText>
        </w:r>
        <w:r w:rsidR="007F1248" w:rsidRPr="00714A89">
          <w:rPr>
            <w:webHidden/>
          </w:rPr>
          <w:instrText>Toc</w:instrText>
        </w:r>
        <w:r w:rsidR="007F1248" w:rsidRPr="00714A89">
          <w:rPr>
            <w:webHidden/>
            <w:rtl/>
          </w:rPr>
          <w:instrText xml:space="preserve">56113633 </w:instrText>
        </w:r>
        <w:r w:rsidR="007F1248" w:rsidRPr="00714A89">
          <w:rPr>
            <w:webHidden/>
          </w:rPr>
          <w:instrText>\h</w:instrText>
        </w:r>
        <w:r w:rsidR="007F1248" w:rsidRPr="00714A89">
          <w:rPr>
            <w:webHidden/>
            <w:rtl/>
          </w:rPr>
          <w:instrText xml:space="preserve"> </w:instrText>
        </w:r>
        <w:r w:rsidR="007F1248" w:rsidRPr="00714A89">
          <w:rPr>
            <w:webHidden/>
            <w:rtl/>
          </w:rPr>
        </w:r>
        <w:r w:rsidR="007F1248" w:rsidRPr="00714A89">
          <w:rPr>
            <w:webHidden/>
            <w:rtl/>
          </w:rPr>
          <w:fldChar w:fldCharType="separate"/>
        </w:r>
        <w:r w:rsidR="00FC3DAB">
          <w:rPr>
            <w:webHidden/>
            <w:rtl/>
          </w:rPr>
          <w:t>159</w:t>
        </w:r>
        <w:r w:rsidR="007F1248" w:rsidRPr="00714A89">
          <w:rPr>
            <w:webHidden/>
            <w:rtl/>
          </w:rPr>
          <w:fldChar w:fldCharType="end"/>
        </w:r>
      </w:hyperlink>
    </w:p>
    <w:p w:rsidR="00A00B3C" w:rsidRPr="00714A89" w:rsidRDefault="00A00B3C" w:rsidP="00EF3491">
      <w:pPr>
        <w:pStyle w:val="12"/>
        <w:spacing w:before="950"/>
        <w:jc w:val="left"/>
        <w:rPr>
          <w:rFonts w:ascii="Times" w:hAnsi="Times" w:cs="PT Bold Heading"/>
          <w:bCs/>
          <w:sz w:val="32"/>
          <w:szCs w:val="32"/>
          <w:rtl/>
          <w:lang w:eastAsia="en-US"/>
        </w:rPr>
      </w:pPr>
      <w:r w:rsidRPr="00714A89">
        <w:rPr>
          <w:rFonts w:ascii="Times" w:hAnsi="Times" w:cs="PT Bold Heading" w:hint="cs"/>
          <w:bCs/>
          <w:sz w:val="32"/>
          <w:szCs w:val="32"/>
          <w:rtl/>
          <w:lang w:eastAsia="en-US"/>
        </w:rPr>
        <w:t>دراسات</w:t>
      </w:r>
    </w:p>
    <w:p w:rsidR="007F1248" w:rsidRPr="00714A89" w:rsidRDefault="00534FD7" w:rsidP="00D31B37">
      <w:pPr>
        <w:pStyle w:val="12"/>
        <w:spacing w:before="440"/>
        <w:rPr>
          <w:rFonts w:asciiTheme="minorHAnsi" w:eastAsiaTheme="minorEastAsia" w:hAnsiTheme="minorHAnsi" w:cstheme="minorBidi"/>
          <w:sz w:val="22"/>
          <w:szCs w:val="22"/>
          <w:rtl/>
          <w:lang w:eastAsia="en-US"/>
        </w:rPr>
      </w:pPr>
      <w:hyperlink w:anchor="_Toc56113634" w:history="1">
        <w:r w:rsidR="007F1248" w:rsidRPr="00714A89">
          <w:rPr>
            <w:rStyle w:val="Hyperlink"/>
            <w:color w:val="auto"/>
            <w:u w:val="none"/>
            <w:rtl/>
            <w:lang w:bidi="ar-LB"/>
          </w:rPr>
          <w:t>نظريّة الأمر الإلهيّ</w:t>
        </w:r>
        <w:r w:rsidR="007B6D49" w:rsidRPr="00714A89">
          <w:rPr>
            <w:rStyle w:val="Hyperlink"/>
            <w:rFonts w:hint="cs"/>
            <w:color w:val="auto"/>
            <w:u w:val="none"/>
            <w:rtl/>
            <w:lang w:bidi="ar-LB"/>
          </w:rPr>
          <w:t xml:space="preserve"> </w:t>
        </w:r>
      </w:hyperlink>
      <w:hyperlink w:anchor="_Toc56113635" w:history="1">
        <w:r w:rsidR="007F1248" w:rsidRPr="00714A89">
          <w:rPr>
            <w:rStyle w:val="Hyperlink"/>
            <w:color w:val="auto"/>
            <w:u w:val="none"/>
            <w:rtl/>
            <w:lang w:bidi="ar-LB"/>
          </w:rPr>
          <w:t>عند روبرت آدمز</w:t>
        </w:r>
      </w:hyperlink>
    </w:p>
    <w:p w:rsidR="007F1248" w:rsidRPr="00714A89" w:rsidRDefault="00534FD7" w:rsidP="00D31B37">
      <w:pPr>
        <w:pStyle w:val="26"/>
        <w:spacing w:before="200"/>
        <w:rPr>
          <w:rFonts w:asciiTheme="minorHAnsi" w:eastAsiaTheme="minorEastAsia" w:hAnsiTheme="minorHAnsi" w:cstheme="minorBidi"/>
          <w:sz w:val="22"/>
          <w:szCs w:val="22"/>
          <w:rtl/>
          <w:lang w:eastAsia="en-US"/>
        </w:rPr>
      </w:pPr>
      <w:hyperlink w:anchor="_Toc56113636" w:history="1">
        <w:r w:rsidR="007F1248" w:rsidRPr="00714A89">
          <w:rPr>
            <w:rStyle w:val="Hyperlink"/>
            <w:color w:val="auto"/>
            <w:u w:val="none"/>
            <w:rtl/>
            <w:lang w:bidi="ar-LB"/>
          </w:rPr>
          <w:t>أ. نجيب الله شفق</w:t>
        </w:r>
      </w:hyperlink>
      <w:hyperlink w:anchor="_Toc56113637" w:history="1">
        <w:r w:rsidR="007F1248" w:rsidRPr="00714A89">
          <w:rPr>
            <w:rFonts w:ascii="Mosawi" w:hAnsi="Mosawi" w:cs="Mosawi"/>
            <w:webHidden/>
            <w:rtl/>
          </w:rPr>
          <w:tab/>
        </w:r>
        <w:r w:rsidR="007F1248" w:rsidRPr="00714A89">
          <w:rPr>
            <w:webHidden/>
            <w:rtl/>
          </w:rPr>
          <w:fldChar w:fldCharType="begin"/>
        </w:r>
        <w:r w:rsidR="007F1248" w:rsidRPr="00714A89">
          <w:rPr>
            <w:webHidden/>
            <w:rtl/>
          </w:rPr>
          <w:instrText xml:space="preserve"> </w:instrText>
        </w:r>
        <w:r w:rsidR="007F1248" w:rsidRPr="00714A89">
          <w:rPr>
            <w:webHidden/>
          </w:rPr>
          <w:instrText>PAGEREF</w:instrText>
        </w:r>
        <w:r w:rsidR="007F1248" w:rsidRPr="00714A89">
          <w:rPr>
            <w:webHidden/>
            <w:rtl/>
          </w:rPr>
          <w:instrText xml:space="preserve"> _</w:instrText>
        </w:r>
        <w:r w:rsidR="007F1248" w:rsidRPr="00714A89">
          <w:rPr>
            <w:webHidden/>
          </w:rPr>
          <w:instrText>Toc</w:instrText>
        </w:r>
        <w:r w:rsidR="007F1248" w:rsidRPr="00714A89">
          <w:rPr>
            <w:webHidden/>
            <w:rtl/>
          </w:rPr>
          <w:instrText xml:space="preserve">56113637 </w:instrText>
        </w:r>
        <w:r w:rsidR="007F1248" w:rsidRPr="00714A89">
          <w:rPr>
            <w:webHidden/>
          </w:rPr>
          <w:instrText>\h</w:instrText>
        </w:r>
        <w:r w:rsidR="007F1248" w:rsidRPr="00714A89">
          <w:rPr>
            <w:webHidden/>
            <w:rtl/>
          </w:rPr>
          <w:instrText xml:space="preserve"> </w:instrText>
        </w:r>
        <w:r w:rsidR="007F1248" w:rsidRPr="00714A89">
          <w:rPr>
            <w:webHidden/>
            <w:rtl/>
          </w:rPr>
        </w:r>
        <w:r w:rsidR="007F1248" w:rsidRPr="00714A89">
          <w:rPr>
            <w:webHidden/>
            <w:rtl/>
          </w:rPr>
          <w:fldChar w:fldCharType="separate"/>
        </w:r>
        <w:r w:rsidR="00FC3DAB">
          <w:rPr>
            <w:webHidden/>
            <w:rtl/>
          </w:rPr>
          <w:t>179</w:t>
        </w:r>
        <w:r w:rsidR="007F1248" w:rsidRPr="00714A89">
          <w:rPr>
            <w:webHidden/>
            <w:rtl/>
          </w:rPr>
          <w:fldChar w:fldCharType="end"/>
        </w:r>
      </w:hyperlink>
    </w:p>
    <w:p w:rsidR="007F1248" w:rsidRPr="00714A89" w:rsidRDefault="00534FD7" w:rsidP="00D31B37">
      <w:pPr>
        <w:pStyle w:val="12"/>
        <w:spacing w:before="440"/>
        <w:rPr>
          <w:rFonts w:asciiTheme="minorHAnsi" w:eastAsiaTheme="minorEastAsia" w:hAnsiTheme="minorHAnsi" w:cstheme="minorBidi"/>
          <w:sz w:val="22"/>
          <w:szCs w:val="22"/>
          <w:rtl/>
          <w:lang w:eastAsia="en-US"/>
        </w:rPr>
      </w:pPr>
      <w:hyperlink w:anchor="_Toc56113638" w:history="1">
        <w:r w:rsidR="007F1248" w:rsidRPr="00714A89">
          <w:rPr>
            <w:rStyle w:val="Hyperlink"/>
            <w:color w:val="auto"/>
            <w:u w:val="none"/>
            <w:rtl/>
          </w:rPr>
          <w:t>التديُّن: مفهومه وخصائصه ومؤشِّراته ومعالمه</w:t>
        </w:r>
        <w:r w:rsidR="007B6D49" w:rsidRPr="00714A89">
          <w:rPr>
            <w:rStyle w:val="Hyperlink"/>
            <w:rFonts w:hint="cs"/>
            <w:color w:val="auto"/>
            <w:u w:val="none"/>
            <w:rtl/>
          </w:rPr>
          <w:t xml:space="preserve">، </w:t>
        </w:r>
      </w:hyperlink>
      <w:hyperlink w:anchor="_Toc56113639" w:history="1">
        <w:r w:rsidR="007F1248" w:rsidRPr="00714A89">
          <w:rPr>
            <w:rStyle w:val="Hyperlink"/>
            <w:color w:val="auto"/>
            <w:u w:val="none"/>
            <w:rtl/>
          </w:rPr>
          <w:t>دراسةٌ دينيّة اجتماعيّة</w:t>
        </w:r>
      </w:hyperlink>
      <w:r w:rsidR="007B6D49" w:rsidRPr="00714A89">
        <w:rPr>
          <w:rStyle w:val="Hyperlink"/>
          <w:rFonts w:hint="cs"/>
          <w:color w:val="auto"/>
          <w:u w:val="none"/>
          <w:rtl/>
        </w:rPr>
        <w:t xml:space="preserve"> / </w:t>
      </w:r>
      <w:hyperlink w:anchor="_Toc56113640" w:history="1">
        <w:r w:rsidR="007F1248" w:rsidRPr="00714A89">
          <w:rPr>
            <w:rStyle w:val="Hyperlink"/>
            <w:rFonts w:cs="Ya-Ali"/>
            <w:color w:val="auto"/>
            <w:u w:val="none"/>
            <w:rtl/>
          </w:rPr>
          <w:t>القسم الثاني</w:t>
        </w:r>
      </w:hyperlink>
    </w:p>
    <w:p w:rsidR="007F1248" w:rsidRPr="00714A89" w:rsidRDefault="00534FD7" w:rsidP="00D31B37">
      <w:pPr>
        <w:pStyle w:val="26"/>
        <w:spacing w:before="200"/>
        <w:rPr>
          <w:rStyle w:val="Hyperlink"/>
          <w:color w:val="auto"/>
          <w:u w:val="none"/>
          <w:rtl/>
        </w:rPr>
      </w:pPr>
      <w:hyperlink w:anchor="_Toc56113641" w:history="1">
        <w:r w:rsidR="007F1248" w:rsidRPr="00714A89">
          <w:rPr>
            <w:rStyle w:val="Hyperlink"/>
            <w:color w:val="auto"/>
            <w:u w:val="none"/>
            <w:rtl/>
          </w:rPr>
          <w:t>د. الشيخ مهدي مهريزي</w:t>
        </w:r>
      </w:hyperlink>
      <w:hyperlink w:anchor="_Toc56113642" w:history="1">
        <w:r w:rsidR="007F1248" w:rsidRPr="00714A89">
          <w:rPr>
            <w:rFonts w:ascii="Mosawi" w:hAnsi="Mosawi" w:cs="Mosawi"/>
            <w:webHidden/>
            <w:rtl/>
          </w:rPr>
          <w:tab/>
        </w:r>
        <w:r w:rsidR="007F1248" w:rsidRPr="00714A89">
          <w:rPr>
            <w:webHidden/>
            <w:rtl/>
          </w:rPr>
          <w:fldChar w:fldCharType="begin"/>
        </w:r>
        <w:r w:rsidR="007F1248" w:rsidRPr="00714A89">
          <w:rPr>
            <w:webHidden/>
            <w:rtl/>
          </w:rPr>
          <w:instrText xml:space="preserve"> </w:instrText>
        </w:r>
        <w:r w:rsidR="007F1248" w:rsidRPr="00714A89">
          <w:rPr>
            <w:webHidden/>
          </w:rPr>
          <w:instrText>PAGEREF</w:instrText>
        </w:r>
        <w:r w:rsidR="007F1248" w:rsidRPr="00714A89">
          <w:rPr>
            <w:webHidden/>
            <w:rtl/>
          </w:rPr>
          <w:instrText xml:space="preserve"> _</w:instrText>
        </w:r>
        <w:r w:rsidR="007F1248" w:rsidRPr="00714A89">
          <w:rPr>
            <w:webHidden/>
          </w:rPr>
          <w:instrText>Toc</w:instrText>
        </w:r>
        <w:r w:rsidR="007F1248" w:rsidRPr="00714A89">
          <w:rPr>
            <w:webHidden/>
            <w:rtl/>
          </w:rPr>
          <w:instrText xml:space="preserve">56113642 </w:instrText>
        </w:r>
        <w:r w:rsidR="007F1248" w:rsidRPr="00714A89">
          <w:rPr>
            <w:webHidden/>
          </w:rPr>
          <w:instrText>\h</w:instrText>
        </w:r>
        <w:r w:rsidR="007F1248" w:rsidRPr="00714A89">
          <w:rPr>
            <w:webHidden/>
            <w:rtl/>
          </w:rPr>
          <w:instrText xml:space="preserve"> </w:instrText>
        </w:r>
        <w:r w:rsidR="007F1248" w:rsidRPr="00714A89">
          <w:rPr>
            <w:webHidden/>
            <w:rtl/>
          </w:rPr>
        </w:r>
        <w:r w:rsidR="007F1248" w:rsidRPr="00714A89">
          <w:rPr>
            <w:webHidden/>
            <w:rtl/>
          </w:rPr>
          <w:fldChar w:fldCharType="separate"/>
        </w:r>
        <w:r w:rsidR="00FC3DAB">
          <w:rPr>
            <w:webHidden/>
            <w:rtl/>
          </w:rPr>
          <w:t>204</w:t>
        </w:r>
        <w:r w:rsidR="007F1248" w:rsidRPr="00714A89">
          <w:rPr>
            <w:webHidden/>
            <w:rtl/>
          </w:rPr>
          <w:fldChar w:fldCharType="end"/>
        </w:r>
      </w:hyperlink>
    </w:p>
    <w:p w:rsidR="007B6D49" w:rsidRPr="00714A89" w:rsidRDefault="007B6D49" w:rsidP="00EF3491">
      <w:pPr>
        <w:pStyle w:val="12"/>
        <w:spacing w:before="950"/>
        <w:jc w:val="left"/>
        <w:rPr>
          <w:rFonts w:ascii="Times" w:hAnsi="Times" w:cs="PT Bold Heading"/>
          <w:bCs/>
          <w:sz w:val="32"/>
          <w:szCs w:val="32"/>
          <w:rtl/>
          <w:lang w:eastAsia="en-US"/>
        </w:rPr>
      </w:pPr>
      <w:r w:rsidRPr="00714A89">
        <w:rPr>
          <w:rFonts w:ascii="Times" w:hAnsi="Times" w:cs="PT Bold Heading" w:hint="cs"/>
          <w:bCs/>
          <w:sz w:val="32"/>
          <w:szCs w:val="32"/>
          <w:rtl/>
          <w:lang w:eastAsia="en-US"/>
        </w:rPr>
        <w:t>قراءات</w:t>
      </w:r>
    </w:p>
    <w:p w:rsidR="007F1248" w:rsidRPr="00714A89" w:rsidRDefault="00534FD7" w:rsidP="00D31B37">
      <w:pPr>
        <w:pStyle w:val="12"/>
        <w:spacing w:before="440"/>
        <w:rPr>
          <w:rFonts w:asciiTheme="minorHAnsi" w:eastAsiaTheme="minorEastAsia" w:hAnsiTheme="minorHAnsi" w:cstheme="minorBidi"/>
          <w:sz w:val="22"/>
          <w:szCs w:val="22"/>
          <w:rtl/>
          <w:lang w:eastAsia="en-US"/>
        </w:rPr>
      </w:pPr>
      <w:hyperlink w:anchor="_Toc56113643" w:history="1">
        <w:r w:rsidR="007F1248" w:rsidRPr="00714A89">
          <w:rPr>
            <w:rStyle w:val="Hyperlink"/>
            <w:color w:val="auto"/>
            <w:u w:val="none"/>
            <w:rtl/>
          </w:rPr>
          <w:t>المدرسة التفكيكيّة</w:t>
        </w:r>
      </w:hyperlink>
      <w:r w:rsidR="007B6D49" w:rsidRPr="00714A89">
        <w:rPr>
          <w:rStyle w:val="Hyperlink"/>
          <w:rFonts w:hint="cs"/>
          <w:color w:val="auto"/>
          <w:u w:val="none"/>
          <w:rtl/>
        </w:rPr>
        <w:t xml:space="preserve">، </w:t>
      </w:r>
      <w:hyperlink w:anchor="_Toc56113644" w:history="1">
        <w:r w:rsidR="007F1248" w:rsidRPr="00714A89">
          <w:rPr>
            <w:rStyle w:val="Hyperlink"/>
            <w:color w:val="auto"/>
            <w:u w:val="none"/>
            <w:rtl/>
          </w:rPr>
          <w:t>قراءةٌ ونقد</w:t>
        </w:r>
      </w:hyperlink>
    </w:p>
    <w:p w:rsidR="007F1248" w:rsidRPr="00714A89" w:rsidRDefault="00811FF0" w:rsidP="00D31B37">
      <w:pPr>
        <w:pStyle w:val="26"/>
        <w:spacing w:before="200"/>
        <w:rPr>
          <w:rFonts w:asciiTheme="minorHAnsi" w:eastAsiaTheme="minorEastAsia" w:hAnsiTheme="minorHAnsi" w:cstheme="minorBidi"/>
          <w:sz w:val="22"/>
          <w:szCs w:val="22"/>
          <w:rtl/>
          <w:lang w:eastAsia="en-US"/>
        </w:rPr>
      </w:pPr>
      <w:r w:rsidRPr="00714A89">
        <w:rPr>
          <w:rFonts w:hint="cs"/>
          <w:rtl/>
        </w:rPr>
        <w:t xml:space="preserve">أ. </w:t>
      </w:r>
      <w:hyperlink w:anchor="_Toc56113645" w:history="1">
        <w:r w:rsidR="007F1248" w:rsidRPr="00714A89">
          <w:rPr>
            <w:rStyle w:val="Hyperlink"/>
            <w:color w:val="auto"/>
            <w:u w:val="none"/>
            <w:rtl/>
          </w:rPr>
          <w:t>علي رضا بهاردوست</w:t>
        </w:r>
      </w:hyperlink>
      <w:hyperlink w:anchor="_Toc56113646" w:history="1">
        <w:r w:rsidR="007F1248" w:rsidRPr="00714A89">
          <w:rPr>
            <w:rFonts w:ascii="Mosawi" w:hAnsi="Mosawi" w:cs="Mosawi"/>
            <w:webHidden/>
            <w:rtl/>
          </w:rPr>
          <w:tab/>
        </w:r>
        <w:r w:rsidR="007F1248" w:rsidRPr="00714A89">
          <w:rPr>
            <w:webHidden/>
            <w:rtl/>
          </w:rPr>
          <w:fldChar w:fldCharType="begin"/>
        </w:r>
        <w:r w:rsidR="007F1248" w:rsidRPr="00714A89">
          <w:rPr>
            <w:webHidden/>
            <w:rtl/>
          </w:rPr>
          <w:instrText xml:space="preserve"> </w:instrText>
        </w:r>
        <w:r w:rsidR="007F1248" w:rsidRPr="00714A89">
          <w:rPr>
            <w:webHidden/>
          </w:rPr>
          <w:instrText>PAGEREF</w:instrText>
        </w:r>
        <w:r w:rsidR="007F1248" w:rsidRPr="00714A89">
          <w:rPr>
            <w:webHidden/>
            <w:rtl/>
          </w:rPr>
          <w:instrText xml:space="preserve"> _</w:instrText>
        </w:r>
        <w:r w:rsidR="007F1248" w:rsidRPr="00714A89">
          <w:rPr>
            <w:webHidden/>
          </w:rPr>
          <w:instrText>Toc</w:instrText>
        </w:r>
        <w:r w:rsidR="007F1248" w:rsidRPr="00714A89">
          <w:rPr>
            <w:webHidden/>
            <w:rtl/>
          </w:rPr>
          <w:instrText xml:space="preserve">56113646 </w:instrText>
        </w:r>
        <w:r w:rsidR="007F1248" w:rsidRPr="00714A89">
          <w:rPr>
            <w:webHidden/>
          </w:rPr>
          <w:instrText>\h</w:instrText>
        </w:r>
        <w:r w:rsidR="007F1248" w:rsidRPr="00714A89">
          <w:rPr>
            <w:webHidden/>
            <w:rtl/>
          </w:rPr>
          <w:instrText xml:space="preserve"> </w:instrText>
        </w:r>
        <w:r w:rsidR="007F1248" w:rsidRPr="00714A89">
          <w:rPr>
            <w:webHidden/>
            <w:rtl/>
          </w:rPr>
        </w:r>
        <w:r w:rsidR="007F1248" w:rsidRPr="00714A89">
          <w:rPr>
            <w:webHidden/>
            <w:rtl/>
          </w:rPr>
          <w:fldChar w:fldCharType="separate"/>
        </w:r>
        <w:r w:rsidR="00FC3DAB">
          <w:rPr>
            <w:webHidden/>
            <w:rtl/>
          </w:rPr>
          <w:t>287</w:t>
        </w:r>
        <w:r w:rsidR="007F1248" w:rsidRPr="00714A89">
          <w:rPr>
            <w:webHidden/>
            <w:rtl/>
          </w:rPr>
          <w:fldChar w:fldCharType="end"/>
        </w:r>
      </w:hyperlink>
    </w:p>
    <w:p w:rsidR="00B92A55" w:rsidRPr="00714A89" w:rsidRDefault="002B7DF2" w:rsidP="00B92A55">
      <w:pPr>
        <w:rPr>
          <w:rtl/>
        </w:rPr>
        <w:sectPr w:rsidR="00B92A55" w:rsidRPr="00714A89" w:rsidSect="0068524D">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714A89">
        <w:rPr>
          <w:rtl/>
        </w:rPr>
        <w:fldChar w:fldCharType="end"/>
      </w:r>
      <w:bookmarkStart w:id="3" w:name="_Toc312448897"/>
    </w:p>
    <w:p w:rsidR="00B92A55" w:rsidRPr="00714A89" w:rsidRDefault="00B92A55" w:rsidP="00B92A55">
      <w:pPr>
        <w:rPr>
          <w:sz w:val="27"/>
          <w:rtl/>
        </w:rPr>
        <w:sectPr w:rsidR="00B92A55" w:rsidRPr="00714A89" w:rsidSect="0068524D">
          <w:headerReference w:type="even" r:id="rId11"/>
          <w:headerReference w:type="default" r:id="rId12"/>
          <w:footerReference w:type="even" r:id="rId13"/>
          <w:footerReference w:type="default" r:id="rId1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B92A55" w:rsidRPr="00714A89" w:rsidRDefault="00B92A55" w:rsidP="00EF4355">
      <w:pPr>
        <w:rPr>
          <w:sz w:val="27"/>
          <w:rtl/>
        </w:rPr>
      </w:pPr>
    </w:p>
    <w:p w:rsidR="00E20A2A" w:rsidRPr="00714A89" w:rsidRDefault="00E20A2A" w:rsidP="00EF4355">
      <w:pPr>
        <w:rPr>
          <w:sz w:val="27"/>
          <w:rtl/>
        </w:rPr>
      </w:pPr>
    </w:p>
    <w:bookmarkEnd w:id="3"/>
    <w:p w:rsidR="00901DFF" w:rsidRPr="00714A89" w:rsidRDefault="00BF0F02" w:rsidP="00944AC5">
      <w:pPr>
        <w:pStyle w:val="1"/>
        <w:rPr>
          <w:rtl/>
        </w:rPr>
      </w:pPr>
      <w:r>
        <w:rPr>
          <w:rFonts w:hint="cs"/>
          <w:rtl/>
        </w:rPr>
        <w:t>التعايش بين الأديان والمذاهب</w:t>
      </w:r>
    </w:p>
    <w:p w:rsidR="00901DFF" w:rsidRPr="00714A89" w:rsidRDefault="00BF0F02" w:rsidP="00901DFF">
      <w:pPr>
        <w:pStyle w:val="21"/>
        <w:rPr>
          <w:color w:val="auto"/>
          <w:rtl/>
        </w:rPr>
      </w:pPr>
      <w:r>
        <w:rPr>
          <w:rFonts w:hint="cs"/>
          <w:color w:val="auto"/>
          <w:rtl/>
        </w:rPr>
        <w:t>واقع الحاجة ووَهْم التطبيق</w:t>
      </w:r>
    </w:p>
    <w:p w:rsidR="00901DFF" w:rsidRPr="00714A89" w:rsidRDefault="00901DFF" w:rsidP="005F2C54">
      <w:pPr>
        <w:spacing w:line="420" w:lineRule="exact"/>
        <w:rPr>
          <w:rtl/>
        </w:rPr>
      </w:pPr>
    </w:p>
    <w:p w:rsidR="00901DFF" w:rsidRPr="00714A89" w:rsidRDefault="00EF3491" w:rsidP="00901DFF">
      <w:pPr>
        <w:pStyle w:val="Author"/>
        <w:rPr>
          <w:rtl/>
        </w:rPr>
      </w:pPr>
      <w:r w:rsidRPr="00714A89">
        <w:rPr>
          <w:rFonts w:hint="cs"/>
          <w:rtl/>
        </w:rPr>
        <w:t>محمد عبّاس دهيني</w:t>
      </w:r>
    </w:p>
    <w:p w:rsidR="00901DFF" w:rsidRPr="00714A89" w:rsidRDefault="00901DFF" w:rsidP="00880B37">
      <w:pPr>
        <w:pStyle w:val="Author"/>
        <w:spacing w:line="410" w:lineRule="exact"/>
        <w:ind w:firstLine="567"/>
        <w:jc w:val="both"/>
        <w:rPr>
          <w:rtl/>
        </w:rPr>
      </w:pPr>
    </w:p>
    <w:p w:rsidR="005B43C2" w:rsidRPr="002B1C2B" w:rsidRDefault="008F5542" w:rsidP="00EF4355">
      <w:pPr>
        <w:rPr>
          <w:rtl/>
          <w:lang w:val="x-none" w:eastAsia="x-none"/>
        </w:rPr>
      </w:pPr>
      <w:r w:rsidRPr="002B1C2B">
        <w:rPr>
          <w:rFonts w:hint="eastAsia"/>
          <w:sz w:val="24"/>
          <w:szCs w:val="24"/>
          <w:rtl/>
        </w:rPr>
        <w:t>«</w:t>
      </w:r>
      <w:r w:rsidR="00BF0F02" w:rsidRPr="002B1C2B">
        <w:rPr>
          <w:rFonts w:hint="cs"/>
          <w:rtl/>
          <w:lang w:val="x-none" w:eastAsia="x-none"/>
        </w:rPr>
        <w:t>إن التعايش الإسلاميّ المسيحيّ ثروةٌ يجب التمسُّك بها</w:t>
      </w:r>
      <w:r w:rsidRPr="002B1C2B">
        <w:rPr>
          <w:rFonts w:hint="eastAsia"/>
          <w:sz w:val="24"/>
          <w:szCs w:val="24"/>
          <w:rtl/>
        </w:rPr>
        <w:t>»</w:t>
      </w:r>
      <w:r w:rsidR="00BF0F02" w:rsidRPr="002B1C2B">
        <w:rPr>
          <w:rFonts w:hint="cs"/>
          <w:rtl/>
          <w:lang w:val="x-none" w:eastAsia="x-none"/>
        </w:rPr>
        <w:t>.</w:t>
      </w:r>
      <w:r w:rsidR="005B43C2" w:rsidRPr="002B1C2B">
        <w:rPr>
          <w:rFonts w:hint="cs"/>
          <w:rtl/>
          <w:lang w:val="x-none" w:eastAsia="x-none"/>
        </w:rPr>
        <w:t xml:space="preserve"> مقولةٌ أطلقها رمزٌ من رموز الوَعْي والانفتاح في لبنان، </w:t>
      </w:r>
      <w:r w:rsidR="00FD0F37" w:rsidRPr="002B1C2B">
        <w:rPr>
          <w:rFonts w:hint="cs"/>
          <w:rtl/>
          <w:lang w:val="x-none" w:eastAsia="x-none"/>
        </w:rPr>
        <w:t>السيّد</w:t>
      </w:r>
      <w:r w:rsidR="005B43C2" w:rsidRPr="002B1C2B">
        <w:rPr>
          <w:rFonts w:hint="cs"/>
          <w:rtl/>
          <w:lang w:val="x-none" w:eastAsia="x-none"/>
        </w:rPr>
        <w:t xml:space="preserve"> المغيَّب موسى الصدر. وقد تلقّاها من المسلمين والمسيحيّين على السواء ـ كما سائر المقولات الإشكاليّة ـ فريقان:</w:t>
      </w:r>
    </w:p>
    <w:p w:rsidR="003A36ED" w:rsidRPr="002B1C2B" w:rsidRDefault="005B43C2" w:rsidP="00EF4355">
      <w:pPr>
        <w:rPr>
          <w:rtl/>
          <w:lang w:val="x-none" w:eastAsia="x-none"/>
        </w:rPr>
      </w:pPr>
      <w:r w:rsidRPr="002B1C2B">
        <w:rPr>
          <w:rFonts w:hint="cs"/>
          <w:b/>
          <w:bCs/>
          <w:rtl/>
          <w:lang w:val="x-none" w:eastAsia="x-none"/>
        </w:rPr>
        <w:t>الفريق الأوّل</w:t>
      </w:r>
      <w:r w:rsidRPr="002B1C2B">
        <w:rPr>
          <w:rFonts w:hint="cs"/>
          <w:rtl/>
          <w:lang w:val="x-none" w:eastAsia="x-none"/>
        </w:rPr>
        <w:t>: رأى صحّتها وتلقّاها بالرضا والقبول، وحاول أن يطبّ</w:t>
      </w:r>
      <w:r w:rsidR="002D73E1" w:rsidRPr="002B1C2B">
        <w:rPr>
          <w:rFonts w:hint="cs"/>
          <w:rtl/>
          <w:lang w:val="x-none" w:eastAsia="x-none"/>
        </w:rPr>
        <w:t>ِ</w:t>
      </w:r>
      <w:r w:rsidRPr="002B1C2B">
        <w:rPr>
          <w:rFonts w:hint="cs"/>
          <w:rtl/>
          <w:lang w:val="x-none" w:eastAsia="x-none"/>
        </w:rPr>
        <w:t>قها سلوكاً وعملاً</w:t>
      </w:r>
      <w:r w:rsidR="002D73E1" w:rsidRPr="002B1C2B">
        <w:rPr>
          <w:rFonts w:hint="cs"/>
          <w:rtl/>
          <w:lang w:val="x-none" w:eastAsia="x-none"/>
        </w:rPr>
        <w:t>،</w:t>
      </w:r>
      <w:r w:rsidRPr="002B1C2B">
        <w:rPr>
          <w:rFonts w:hint="cs"/>
          <w:rtl/>
          <w:lang w:val="x-none" w:eastAsia="x-none"/>
        </w:rPr>
        <w:t xml:space="preserve"> من خلال الانفتاح على الآخر الدينيّ</w:t>
      </w:r>
      <w:r w:rsidR="002D73E1" w:rsidRPr="002B1C2B">
        <w:rPr>
          <w:rFonts w:hint="cs"/>
          <w:rtl/>
          <w:lang w:val="x-none" w:eastAsia="x-none"/>
        </w:rPr>
        <w:t>،</w:t>
      </w:r>
      <w:r w:rsidRPr="002B1C2B">
        <w:rPr>
          <w:rFonts w:hint="cs"/>
          <w:rtl/>
          <w:lang w:val="x-none" w:eastAsia="x-none"/>
        </w:rPr>
        <w:t xml:space="preserve"> والحوار معه</w:t>
      </w:r>
      <w:r w:rsidR="002D73E1" w:rsidRPr="002B1C2B">
        <w:rPr>
          <w:rFonts w:hint="cs"/>
          <w:rtl/>
          <w:lang w:val="x-none" w:eastAsia="x-none"/>
        </w:rPr>
        <w:t>،</w:t>
      </w:r>
      <w:r w:rsidRPr="002B1C2B">
        <w:rPr>
          <w:rFonts w:hint="cs"/>
          <w:rtl/>
          <w:lang w:val="x-none" w:eastAsia="x-none"/>
        </w:rPr>
        <w:t xml:space="preserve"> لا ليصير المسلم مسيحيّاً أو المسيحيّ مسلماً</w:t>
      </w:r>
      <w:r w:rsidR="002D73E1" w:rsidRPr="002B1C2B">
        <w:rPr>
          <w:rFonts w:hint="cs"/>
          <w:rtl/>
          <w:lang w:val="x-none" w:eastAsia="x-none"/>
        </w:rPr>
        <w:t>؛</w:t>
      </w:r>
      <w:r w:rsidRPr="002B1C2B">
        <w:rPr>
          <w:rFonts w:hint="cs"/>
          <w:rtl/>
          <w:lang w:val="x-none" w:eastAsia="x-none"/>
        </w:rPr>
        <w:t xml:space="preserve"> بل لأجل أن يفهم بعضهم بعضاً، ويتعرَّفوا </w:t>
      </w:r>
      <w:r w:rsidR="003A36ED" w:rsidRPr="002B1C2B">
        <w:rPr>
          <w:rFonts w:hint="cs"/>
          <w:rtl/>
          <w:lang w:val="x-none" w:eastAsia="x-none"/>
        </w:rPr>
        <w:t>على القواسم المشتركة التي تجمعهم، فيستفيدوا منها في تعايشهم السِّلْميّ، وبناء مجتمعهم الواحد</w:t>
      </w:r>
      <w:r w:rsidR="002D73E1" w:rsidRPr="002B1C2B">
        <w:rPr>
          <w:rFonts w:hint="cs"/>
          <w:rtl/>
          <w:lang w:val="x-none" w:eastAsia="x-none"/>
        </w:rPr>
        <w:t>،</w:t>
      </w:r>
      <w:r w:rsidR="003A36ED" w:rsidRPr="002B1C2B">
        <w:rPr>
          <w:rFonts w:hint="cs"/>
          <w:rtl/>
          <w:lang w:val="x-none" w:eastAsia="x-none"/>
        </w:rPr>
        <w:t xml:space="preserve"> القائم على المحبّة والألفة والسلام والرحمة ونُكْران الذات والع</w:t>
      </w:r>
      <w:r w:rsidR="002D73E1" w:rsidRPr="002B1C2B">
        <w:rPr>
          <w:rFonts w:hint="cs"/>
          <w:rtl/>
          <w:lang w:val="x-none" w:eastAsia="x-none"/>
        </w:rPr>
        <w:t>َ</w:t>
      </w:r>
      <w:r w:rsidR="003A36ED" w:rsidRPr="002B1C2B">
        <w:rPr>
          <w:rFonts w:hint="cs"/>
          <w:rtl/>
          <w:lang w:val="x-none" w:eastAsia="x-none"/>
        </w:rPr>
        <w:t>د</w:t>
      </w:r>
      <w:r w:rsidR="002D73E1" w:rsidRPr="002B1C2B">
        <w:rPr>
          <w:rFonts w:hint="cs"/>
          <w:rtl/>
          <w:lang w:val="x-none" w:eastAsia="x-none"/>
        </w:rPr>
        <w:t>ْ</w:t>
      </w:r>
      <w:r w:rsidR="003A36ED" w:rsidRPr="002B1C2B">
        <w:rPr>
          <w:rFonts w:hint="cs"/>
          <w:rtl/>
          <w:lang w:val="x-none" w:eastAsia="x-none"/>
        </w:rPr>
        <w:t>ل والمساواة و...</w:t>
      </w:r>
    </w:p>
    <w:p w:rsidR="00D928A2" w:rsidRPr="002B1C2B" w:rsidRDefault="003A36ED" w:rsidP="00EF4355">
      <w:pPr>
        <w:rPr>
          <w:rtl/>
          <w:lang w:val="x-none" w:eastAsia="x-none"/>
        </w:rPr>
      </w:pPr>
      <w:r w:rsidRPr="002B1C2B">
        <w:rPr>
          <w:rFonts w:hint="cs"/>
          <w:b/>
          <w:bCs/>
          <w:rtl/>
          <w:lang w:val="x-none" w:eastAsia="x-none"/>
        </w:rPr>
        <w:t>الفريق الثاني</w:t>
      </w:r>
      <w:r w:rsidRPr="002B1C2B">
        <w:rPr>
          <w:rFonts w:hint="cs"/>
          <w:rtl/>
          <w:lang w:val="x-none" w:eastAsia="x-none"/>
        </w:rPr>
        <w:t>: ذهب إلى اعتبار هذه الدعوة مجرّد مقولةٍ سياسيّة</w:t>
      </w:r>
      <w:r w:rsidR="002D73E1" w:rsidRPr="002B1C2B">
        <w:rPr>
          <w:rFonts w:hint="cs"/>
          <w:rtl/>
          <w:lang w:val="x-none" w:eastAsia="x-none"/>
        </w:rPr>
        <w:t>،</w:t>
      </w:r>
      <w:r w:rsidRPr="002B1C2B">
        <w:rPr>
          <w:rFonts w:hint="cs"/>
          <w:rtl/>
          <w:lang w:val="x-none" w:eastAsia="x-none"/>
        </w:rPr>
        <w:t xml:space="preserve"> لا واقعيّة لها حاضراً</w:t>
      </w:r>
      <w:r w:rsidR="002D73E1" w:rsidRPr="002B1C2B">
        <w:rPr>
          <w:rFonts w:hint="cs"/>
          <w:rtl/>
          <w:lang w:val="x-none" w:eastAsia="x-none"/>
        </w:rPr>
        <w:t>،</w:t>
      </w:r>
      <w:r w:rsidRPr="002B1C2B">
        <w:rPr>
          <w:rFonts w:hint="cs"/>
          <w:rtl/>
          <w:lang w:val="x-none" w:eastAsia="x-none"/>
        </w:rPr>
        <w:t xml:space="preserve"> ولا مستقبلاً، وإنّما هي خطابٌ انفعاليّ في لحظة قوّةٍ حادثة</w:t>
      </w:r>
      <w:r w:rsidR="00D928A2" w:rsidRPr="002B1C2B">
        <w:rPr>
          <w:rFonts w:hint="cs"/>
          <w:rtl/>
          <w:lang w:val="x-none" w:eastAsia="x-none"/>
        </w:rPr>
        <w:t>، الهدف منه تطمين الآخر الدينيّ لا غير. ولذا فقد رفضوا تسييل هذا الخطاب في خطواتٍ ع</w:t>
      </w:r>
      <w:r w:rsidR="00777D68">
        <w:rPr>
          <w:rFonts w:hint="cs"/>
          <w:rtl/>
          <w:lang w:val="x-none" w:eastAsia="x-none"/>
        </w:rPr>
        <w:t>َ</w:t>
      </w:r>
      <w:r w:rsidR="00D928A2" w:rsidRPr="002B1C2B">
        <w:rPr>
          <w:rFonts w:hint="cs"/>
          <w:rtl/>
          <w:lang w:val="x-none" w:eastAsia="x-none"/>
        </w:rPr>
        <w:t>م</w:t>
      </w:r>
      <w:r w:rsidR="00777D68">
        <w:rPr>
          <w:rFonts w:hint="cs"/>
          <w:rtl/>
          <w:lang w:val="x-none" w:eastAsia="x-none"/>
        </w:rPr>
        <w:t>َ</w:t>
      </w:r>
      <w:r w:rsidR="00D928A2" w:rsidRPr="002B1C2B">
        <w:rPr>
          <w:rFonts w:hint="cs"/>
          <w:rtl/>
          <w:lang w:val="x-none" w:eastAsia="x-none"/>
        </w:rPr>
        <w:t>لانيّة، وأبقَوْه ضمن الشعارات الرنّانة التي يُتغنّ</w:t>
      </w:r>
      <w:r w:rsidR="002D73E1" w:rsidRPr="002B1C2B">
        <w:rPr>
          <w:rFonts w:hint="cs"/>
          <w:rtl/>
          <w:lang w:val="x-none" w:eastAsia="x-none"/>
        </w:rPr>
        <w:t>َ</w:t>
      </w:r>
      <w:r w:rsidR="00D928A2" w:rsidRPr="002B1C2B">
        <w:rPr>
          <w:rFonts w:hint="cs"/>
          <w:rtl/>
          <w:lang w:val="x-none" w:eastAsia="x-none"/>
        </w:rPr>
        <w:t>ى بها بين حينٍ وآخر.</w:t>
      </w:r>
    </w:p>
    <w:p w:rsidR="009908E0" w:rsidRPr="002B1C2B" w:rsidRDefault="00D928A2" w:rsidP="00EF4355">
      <w:pPr>
        <w:rPr>
          <w:rtl/>
          <w:lang w:val="x-none" w:eastAsia="x-none"/>
        </w:rPr>
      </w:pPr>
      <w:r w:rsidRPr="002B1C2B">
        <w:rPr>
          <w:rFonts w:hint="cs"/>
          <w:rtl/>
          <w:lang w:val="x-none" w:eastAsia="x-none"/>
        </w:rPr>
        <w:t>ومن نافل القول: إن مثل هذه الدعوة إلى التعايش بين أهل دينين تستلزم الدعوة إلى التعايش</w:t>
      </w:r>
      <w:r w:rsidR="002D73E1" w:rsidRPr="002B1C2B">
        <w:rPr>
          <w:rFonts w:hint="cs"/>
          <w:rtl/>
          <w:lang w:val="x-none" w:eastAsia="x-none"/>
        </w:rPr>
        <w:t>،</w:t>
      </w:r>
      <w:r w:rsidRPr="002B1C2B">
        <w:rPr>
          <w:rFonts w:hint="cs"/>
          <w:rtl/>
          <w:lang w:val="x-none" w:eastAsia="x-none"/>
        </w:rPr>
        <w:t xml:space="preserve"> بل الوحدة بين المسلمين أنفسهم، وهو ما دعا إليه السيّد الخميني</w:t>
      </w:r>
      <w:r w:rsidR="00C76C5A" w:rsidRPr="002B1C2B">
        <w:rPr>
          <w:rFonts w:ascii="Mosawi" w:hAnsi="Mosawi" w:cs="Mosawi"/>
          <w:szCs w:val="22"/>
          <w:rtl/>
        </w:rPr>
        <w:t>&amp;</w:t>
      </w:r>
      <w:r w:rsidRPr="002B1C2B">
        <w:rPr>
          <w:rFonts w:hint="cs"/>
          <w:rtl/>
          <w:lang w:val="x-none" w:eastAsia="x-none"/>
        </w:rPr>
        <w:t xml:space="preserve"> بعد ذلك.</w:t>
      </w:r>
      <w:r w:rsidR="009908E0" w:rsidRPr="002B1C2B">
        <w:rPr>
          <w:rFonts w:hint="cs"/>
          <w:rtl/>
          <w:lang w:val="x-none" w:eastAsia="x-none"/>
        </w:rPr>
        <w:t xml:space="preserve"> وانقسم الجمهور مجدّ</w:t>
      </w:r>
      <w:r w:rsidR="00FD0F37" w:rsidRPr="002B1C2B">
        <w:rPr>
          <w:rFonts w:hint="cs"/>
          <w:rtl/>
          <w:lang w:val="x-none" w:eastAsia="x-none"/>
        </w:rPr>
        <w:t>َ</w:t>
      </w:r>
      <w:r w:rsidR="009908E0" w:rsidRPr="002B1C2B">
        <w:rPr>
          <w:rFonts w:hint="cs"/>
          <w:rtl/>
          <w:lang w:val="x-none" w:eastAsia="x-none"/>
        </w:rPr>
        <w:t>داً في تلقّي تلك المقولة إلى فريقين، كاللذين تقدَّما...</w:t>
      </w:r>
    </w:p>
    <w:p w:rsidR="00D07577" w:rsidRDefault="009908E0" w:rsidP="00EF4355">
      <w:pPr>
        <w:rPr>
          <w:rtl/>
          <w:lang w:val="x-none" w:eastAsia="x-none"/>
        </w:rPr>
      </w:pPr>
      <w:r w:rsidRPr="002B1C2B">
        <w:rPr>
          <w:rFonts w:hint="cs"/>
          <w:rtl/>
          <w:lang w:val="x-none" w:eastAsia="x-none"/>
        </w:rPr>
        <w:t>ولا شَكَّ في أنّ هذا الانقسام حول الوحدة الإسلاميّة أشدّ</w:t>
      </w:r>
      <w:r w:rsidR="00FD0F37" w:rsidRPr="002B1C2B">
        <w:rPr>
          <w:rFonts w:hint="cs"/>
          <w:rtl/>
          <w:lang w:val="x-none" w:eastAsia="x-none"/>
        </w:rPr>
        <w:t>ُ</w:t>
      </w:r>
      <w:r w:rsidRPr="002B1C2B">
        <w:rPr>
          <w:rFonts w:hint="cs"/>
          <w:rtl/>
          <w:lang w:val="x-none" w:eastAsia="x-none"/>
        </w:rPr>
        <w:t xml:space="preserve"> </w:t>
      </w:r>
      <w:r w:rsidR="00FD0F37" w:rsidRPr="002B1C2B">
        <w:rPr>
          <w:rFonts w:hint="cs"/>
          <w:rtl/>
          <w:lang w:val="x-none" w:eastAsia="x-none"/>
        </w:rPr>
        <w:t>خطورةً و</w:t>
      </w:r>
      <w:r w:rsidRPr="002B1C2B">
        <w:rPr>
          <w:rFonts w:hint="cs"/>
          <w:rtl/>
          <w:lang w:val="x-none" w:eastAsia="x-none"/>
        </w:rPr>
        <w:t>ف</w:t>
      </w:r>
      <w:r w:rsidR="00FD0F37" w:rsidRPr="002B1C2B">
        <w:rPr>
          <w:rFonts w:hint="cs"/>
          <w:rtl/>
          <w:lang w:val="x-none" w:eastAsia="x-none"/>
        </w:rPr>
        <w:t>َ</w:t>
      </w:r>
      <w:r w:rsidRPr="002B1C2B">
        <w:rPr>
          <w:rFonts w:hint="cs"/>
          <w:rtl/>
          <w:lang w:val="x-none" w:eastAsia="x-none"/>
        </w:rPr>
        <w:t>ت</w:t>
      </w:r>
      <w:r w:rsidR="00FD0F37" w:rsidRPr="002B1C2B">
        <w:rPr>
          <w:rFonts w:hint="cs"/>
          <w:rtl/>
          <w:lang w:val="x-none" w:eastAsia="x-none"/>
        </w:rPr>
        <w:t>ْ</w:t>
      </w:r>
      <w:r w:rsidRPr="002B1C2B">
        <w:rPr>
          <w:rFonts w:hint="cs"/>
          <w:rtl/>
          <w:lang w:val="x-none" w:eastAsia="x-none"/>
        </w:rPr>
        <w:t>كاً في عالمنا العربيّ والإسلاميّ من الانقسام حول التعايش الإسلاميّ المسيحيّ أو الإسلاميّ اليهوديّ أو المسيحيّ اليهوديّ.</w:t>
      </w:r>
      <w:r w:rsidR="003A36ED" w:rsidRPr="002B1C2B">
        <w:rPr>
          <w:rFonts w:hint="cs"/>
          <w:rtl/>
          <w:lang w:val="x-none" w:eastAsia="x-none"/>
        </w:rPr>
        <w:t xml:space="preserve"> </w:t>
      </w:r>
    </w:p>
    <w:p w:rsidR="00887D5E" w:rsidRPr="00714A89" w:rsidRDefault="00887D5E" w:rsidP="00887D5E">
      <w:pPr>
        <w:pStyle w:val="31"/>
        <w:rPr>
          <w:color w:val="auto"/>
          <w:rtl/>
        </w:rPr>
      </w:pPr>
      <w:r>
        <w:rPr>
          <w:rFonts w:hint="cs"/>
          <w:color w:val="auto"/>
          <w:rtl/>
        </w:rPr>
        <w:lastRenderedPageBreak/>
        <w:t>مراد الدُّعاة إلى التعايش والوحدة</w:t>
      </w:r>
      <w:r w:rsidRPr="00714A89">
        <w:rPr>
          <w:rFonts w:hint="cs"/>
          <w:color w:val="auto"/>
          <w:rtl/>
        </w:rPr>
        <w:t xml:space="preserve"> ــــــ</w:t>
      </w:r>
    </w:p>
    <w:p w:rsidR="007E19FE" w:rsidRPr="002B1C2B" w:rsidRDefault="00D07577" w:rsidP="005F2C54">
      <w:pPr>
        <w:rPr>
          <w:rtl/>
          <w:lang w:val="x-none" w:eastAsia="x-none"/>
        </w:rPr>
      </w:pPr>
      <w:r w:rsidRPr="002B1C2B">
        <w:rPr>
          <w:rFonts w:hint="cs"/>
          <w:rtl/>
          <w:lang w:val="x-none" w:eastAsia="x-none"/>
        </w:rPr>
        <w:t>والذي يُؤ</w:t>
      </w:r>
      <w:r w:rsidR="00FD0F37" w:rsidRPr="002B1C2B">
        <w:rPr>
          <w:rFonts w:hint="cs"/>
          <w:rtl/>
          <w:lang w:val="x-none" w:eastAsia="x-none"/>
        </w:rPr>
        <w:t>ْ</w:t>
      </w:r>
      <w:r w:rsidRPr="002B1C2B">
        <w:rPr>
          <w:rFonts w:hint="cs"/>
          <w:rtl/>
          <w:lang w:val="x-none" w:eastAsia="x-none"/>
        </w:rPr>
        <w:t>سَف له هذا الف</w:t>
      </w:r>
      <w:r w:rsidR="00777D68">
        <w:rPr>
          <w:rFonts w:hint="cs"/>
          <w:rtl/>
          <w:lang w:val="x-none" w:eastAsia="x-none"/>
        </w:rPr>
        <w:t>َ</w:t>
      </w:r>
      <w:r w:rsidRPr="002B1C2B">
        <w:rPr>
          <w:rFonts w:hint="cs"/>
          <w:rtl/>
          <w:lang w:val="x-none" w:eastAsia="x-none"/>
        </w:rPr>
        <w:t>ه</w:t>
      </w:r>
      <w:r w:rsidR="00777D68">
        <w:rPr>
          <w:rFonts w:hint="cs"/>
          <w:rtl/>
          <w:lang w:val="x-none" w:eastAsia="x-none"/>
        </w:rPr>
        <w:t>ْ</w:t>
      </w:r>
      <w:r w:rsidRPr="002B1C2B">
        <w:rPr>
          <w:rFonts w:hint="cs"/>
          <w:rtl/>
          <w:lang w:val="x-none" w:eastAsia="x-none"/>
        </w:rPr>
        <w:t>م الخاطئ لكلام الدُّعاة إلى الوحدة بين المسلمين، سنّةً وشيعةً وغيرهم</w:t>
      </w:r>
      <w:r w:rsidR="007E19FE" w:rsidRPr="002B1C2B">
        <w:rPr>
          <w:rFonts w:hint="cs"/>
          <w:rtl/>
          <w:lang w:val="x-none" w:eastAsia="x-none"/>
        </w:rPr>
        <w:t>.</w:t>
      </w:r>
      <w:r w:rsidRPr="002B1C2B">
        <w:rPr>
          <w:rFonts w:hint="cs"/>
          <w:rtl/>
          <w:lang w:val="x-none" w:eastAsia="x-none"/>
        </w:rPr>
        <w:t xml:space="preserve"> فبعد أن شهدنا قاماتٍ كبيرةً في </w:t>
      </w:r>
      <w:r w:rsidR="00FD0F37" w:rsidRPr="002B1C2B">
        <w:rPr>
          <w:rFonts w:hint="cs"/>
          <w:rtl/>
          <w:lang w:val="x-none" w:eastAsia="x-none"/>
        </w:rPr>
        <w:t>القاهرة</w:t>
      </w:r>
      <w:r w:rsidRPr="002B1C2B">
        <w:rPr>
          <w:rFonts w:hint="cs"/>
          <w:rtl/>
          <w:lang w:val="x-none" w:eastAsia="x-none"/>
        </w:rPr>
        <w:t xml:space="preserve"> (شيخ</w:t>
      </w:r>
      <w:r w:rsidR="00FD0F37" w:rsidRPr="002B1C2B">
        <w:rPr>
          <w:rFonts w:hint="cs"/>
          <w:rtl/>
          <w:lang w:val="x-none" w:eastAsia="x-none"/>
        </w:rPr>
        <w:t xml:space="preserve"> الأزهر</w:t>
      </w:r>
      <w:r w:rsidRPr="002B1C2B">
        <w:rPr>
          <w:rFonts w:hint="cs"/>
          <w:rtl/>
          <w:lang w:val="x-none" w:eastAsia="x-none"/>
        </w:rPr>
        <w:t xml:space="preserve"> محمود شلتوت)</w:t>
      </w:r>
      <w:r w:rsidR="00DD7D1B" w:rsidRPr="002B1C2B">
        <w:rPr>
          <w:rFonts w:hint="cs"/>
          <w:rtl/>
          <w:lang w:val="x-none" w:eastAsia="x-none"/>
        </w:rPr>
        <w:t xml:space="preserve"> والنجف (الشيخ</w:t>
      </w:r>
      <w:r w:rsidR="00FD0F37" w:rsidRPr="002B1C2B">
        <w:rPr>
          <w:rFonts w:hint="cs"/>
          <w:rtl/>
          <w:lang w:val="x-none" w:eastAsia="x-none"/>
        </w:rPr>
        <w:t xml:space="preserve"> </w:t>
      </w:r>
      <w:r w:rsidR="00DD7D1B" w:rsidRPr="002B1C2B">
        <w:rPr>
          <w:rFonts w:hint="cs"/>
          <w:rtl/>
          <w:lang w:val="x-none" w:eastAsia="x-none"/>
        </w:rPr>
        <w:t>محمد حسين كاشف الغطاء)</w:t>
      </w:r>
      <w:r w:rsidR="002C4735" w:rsidRPr="002B1C2B">
        <w:rPr>
          <w:rFonts w:hint="cs"/>
          <w:rtl/>
          <w:lang w:val="x-none" w:eastAsia="x-none"/>
        </w:rPr>
        <w:t xml:space="preserve"> وقم (السي</w:t>
      </w:r>
      <w:r w:rsidR="00FD0F37" w:rsidRPr="002B1C2B">
        <w:rPr>
          <w:rFonts w:hint="cs"/>
          <w:rtl/>
          <w:lang w:val="x-none" w:eastAsia="x-none"/>
        </w:rPr>
        <w:t>ّ</w:t>
      </w:r>
      <w:r w:rsidR="002C4735" w:rsidRPr="002B1C2B">
        <w:rPr>
          <w:rFonts w:hint="cs"/>
          <w:rtl/>
          <w:lang w:val="x-none" w:eastAsia="x-none"/>
        </w:rPr>
        <w:t xml:space="preserve">د حسين </w:t>
      </w:r>
      <w:proofErr w:type="spellStart"/>
      <w:r w:rsidR="002C4735" w:rsidRPr="002B1C2B">
        <w:rPr>
          <w:rFonts w:hint="cs"/>
          <w:rtl/>
          <w:lang w:val="x-none" w:eastAsia="x-none"/>
        </w:rPr>
        <w:t>البروجردي</w:t>
      </w:r>
      <w:proofErr w:type="spellEnd"/>
      <w:r w:rsidR="002C4735" w:rsidRPr="002B1C2B">
        <w:rPr>
          <w:rFonts w:hint="cs"/>
          <w:rtl/>
          <w:lang w:val="x-none" w:eastAsia="x-none"/>
        </w:rPr>
        <w:t xml:space="preserve">) </w:t>
      </w:r>
      <w:r w:rsidR="005F2849" w:rsidRPr="002B1C2B">
        <w:rPr>
          <w:rFonts w:hint="cs"/>
          <w:rtl/>
          <w:lang w:val="x-none" w:eastAsia="x-none"/>
        </w:rPr>
        <w:t xml:space="preserve">ودمشق (السيد محسن الأمين) </w:t>
      </w:r>
      <w:r w:rsidR="002C4735" w:rsidRPr="002B1C2B">
        <w:rPr>
          <w:rFonts w:hint="cs"/>
          <w:rtl/>
          <w:lang w:val="x-none" w:eastAsia="x-none"/>
        </w:rPr>
        <w:t>وبيروت (</w:t>
      </w:r>
      <w:r w:rsidR="005F2849" w:rsidRPr="002B1C2B">
        <w:rPr>
          <w:rFonts w:hint="cs"/>
          <w:rtl/>
          <w:lang w:val="x-none" w:eastAsia="x-none"/>
        </w:rPr>
        <w:t>السيد عبد الحسين شرف الدين، ثمّ السيد محم</w:t>
      </w:r>
      <w:r w:rsidR="00FD0F37" w:rsidRPr="002B1C2B">
        <w:rPr>
          <w:rFonts w:hint="cs"/>
          <w:rtl/>
          <w:lang w:val="x-none" w:eastAsia="x-none"/>
        </w:rPr>
        <w:t>ّ</w:t>
      </w:r>
      <w:r w:rsidR="005F2849" w:rsidRPr="002B1C2B">
        <w:rPr>
          <w:rFonts w:hint="cs"/>
          <w:rtl/>
          <w:lang w:val="x-none" w:eastAsia="x-none"/>
        </w:rPr>
        <w:t>د حسين فضل الله والشيخ محم</w:t>
      </w:r>
      <w:r w:rsidR="00FD0F37" w:rsidRPr="002B1C2B">
        <w:rPr>
          <w:rFonts w:hint="cs"/>
          <w:rtl/>
          <w:lang w:val="x-none" w:eastAsia="x-none"/>
        </w:rPr>
        <w:t>ّ</w:t>
      </w:r>
      <w:r w:rsidR="005F2849" w:rsidRPr="002B1C2B">
        <w:rPr>
          <w:rFonts w:hint="cs"/>
          <w:rtl/>
          <w:lang w:val="x-none" w:eastAsia="x-none"/>
        </w:rPr>
        <w:t>د مهدي شمس الدين</w:t>
      </w:r>
      <w:r w:rsidR="002C4735" w:rsidRPr="002B1C2B">
        <w:rPr>
          <w:rFonts w:hint="cs"/>
          <w:rtl/>
          <w:lang w:val="x-none" w:eastAsia="x-none"/>
        </w:rPr>
        <w:t>)</w:t>
      </w:r>
      <w:r w:rsidR="005F2849" w:rsidRPr="002B1C2B">
        <w:rPr>
          <w:rFonts w:hint="cs"/>
          <w:rtl/>
          <w:lang w:val="x-none" w:eastAsia="x-none"/>
        </w:rPr>
        <w:t>، وغيرهم،</w:t>
      </w:r>
      <w:r w:rsidR="008C47FF" w:rsidRPr="002B1C2B">
        <w:rPr>
          <w:rFonts w:hint="cs"/>
          <w:rtl/>
          <w:lang w:val="x-none" w:eastAsia="x-none"/>
        </w:rPr>
        <w:t xml:space="preserve"> تعمل بكلّ</w:t>
      </w:r>
      <w:r w:rsidR="007E19FE" w:rsidRPr="002B1C2B">
        <w:rPr>
          <w:rFonts w:hint="cs"/>
          <w:rtl/>
          <w:lang w:val="x-none" w:eastAsia="x-none"/>
        </w:rPr>
        <w:t>ِ</w:t>
      </w:r>
      <w:r w:rsidR="008C47FF" w:rsidRPr="002B1C2B">
        <w:rPr>
          <w:rFonts w:hint="cs"/>
          <w:rtl/>
          <w:lang w:val="x-none" w:eastAsia="x-none"/>
        </w:rPr>
        <w:t xml:space="preserve"> ج</w:t>
      </w:r>
      <w:r w:rsidR="007E19FE" w:rsidRPr="002B1C2B">
        <w:rPr>
          <w:rFonts w:hint="cs"/>
          <w:rtl/>
          <w:lang w:val="x-none" w:eastAsia="x-none"/>
        </w:rPr>
        <w:t>ُ</w:t>
      </w:r>
      <w:r w:rsidR="008C47FF" w:rsidRPr="002B1C2B">
        <w:rPr>
          <w:rFonts w:hint="cs"/>
          <w:rtl/>
          <w:lang w:val="x-none" w:eastAsia="x-none"/>
        </w:rPr>
        <w:t>ه</w:t>
      </w:r>
      <w:r w:rsidR="007E19FE" w:rsidRPr="002B1C2B">
        <w:rPr>
          <w:rFonts w:hint="cs"/>
          <w:rtl/>
          <w:lang w:val="x-none" w:eastAsia="x-none"/>
        </w:rPr>
        <w:t>ْ</w:t>
      </w:r>
      <w:r w:rsidR="008C47FF" w:rsidRPr="002B1C2B">
        <w:rPr>
          <w:rFonts w:hint="cs"/>
          <w:rtl/>
          <w:lang w:val="x-none" w:eastAsia="x-none"/>
        </w:rPr>
        <w:t>دٍ في هذا المضمار، ويمكن لكلّ متأمِّلٍ في كلماتهم أن يكتشف مرادهم من هذه الوحدة، و</w:t>
      </w:r>
      <w:r w:rsidR="007E19FE" w:rsidRPr="002B1C2B">
        <w:rPr>
          <w:rFonts w:hint="cs"/>
          <w:rtl/>
          <w:lang w:val="x-none" w:eastAsia="x-none"/>
        </w:rPr>
        <w:t>أ</w:t>
      </w:r>
      <w:r w:rsidR="008C47FF" w:rsidRPr="002B1C2B">
        <w:rPr>
          <w:rFonts w:hint="cs"/>
          <w:rtl/>
          <w:lang w:val="x-none" w:eastAsia="x-none"/>
        </w:rPr>
        <w:t>نها لا تعني على الإطلاق أن يتخلّى أحدٌ عن مذهبه</w:t>
      </w:r>
      <w:r w:rsidR="007E19FE" w:rsidRPr="002B1C2B">
        <w:rPr>
          <w:rFonts w:hint="cs"/>
          <w:rtl/>
          <w:lang w:val="x-none" w:eastAsia="x-none"/>
        </w:rPr>
        <w:t>؛</w:t>
      </w:r>
      <w:r w:rsidR="008C47FF" w:rsidRPr="002B1C2B">
        <w:rPr>
          <w:rFonts w:hint="cs"/>
          <w:rtl/>
          <w:lang w:val="x-none" w:eastAsia="x-none"/>
        </w:rPr>
        <w:t xml:space="preserve"> تحقيقاً للوحدة</w:t>
      </w:r>
      <w:r w:rsidR="007E19FE" w:rsidRPr="002B1C2B">
        <w:rPr>
          <w:rFonts w:hint="cs"/>
          <w:rtl/>
          <w:lang w:val="x-none" w:eastAsia="x-none"/>
        </w:rPr>
        <w:t>.</w:t>
      </w:r>
    </w:p>
    <w:p w:rsidR="00260095" w:rsidRPr="002B1C2B" w:rsidRDefault="008C47FF" w:rsidP="005F2C54">
      <w:pPr>
        <w:rPr>
          <w:rtl/>
          <w:lang w:val="x-none" w:eastAsia="x-none"/>
        </w:rPr>
      </w:pPr>
      <w:r w:rsidRPr="002B1C2B">
        <w:rPr>
          <w:rFonts w:hint="cs"/>
          <w:rtl/>
          <w:lang w:val="x-none" w:eastAsia="x-none"/>
        </w:rPr>
        <w:t>فليس المطلوب أن يتحوَّل السنّيّ شيعي</w:t>
      </w:r>
      <w:r w:rsidR="007E19FE" w:rsidRPr="002B1C2B">
        <w:rPr>
          <w:rFonts w:hint="cs"/>
          <w:rtl/>
          <w:lang w:val="x-none" w:eastAsia="x-none"/>
        </w:rPr>
        <w:t>ّ</w:t>
      </w:r>
      <w:r w:rsidRPr="002B1C2B">
        <w:rPr>
          <w:rFonts w:hint="cs"/>
          <w:rtl/>
          <w:lang w:val="x-none" w:eastAsia="x-none"/>
        </w:rPr>
        <w:t>اً أو ينقلب الشيعيّ سنّيّاً</w:t>
      </w:r>
      <w:r w:rsidR="00260095" w:rsidRPr="002B1C2B">
        <w:rPr>
          <w:rFonts w:hint="cs"/>
          <w:rtl/>
          <w:lang w:val="x-none" w:eastAsia="x-none"/>
        </w:rPr>
        <w:t>.</w:t>
      </w:r>
      <w:r w:rsidRPr="002B1C2B">
        <w:rPr>
          <w:rFonts w:hint="cs"/>
          <w:rtl/>
          <w:lang w:val="x-none" w:eastAsia="x-none"/>
        </w:rPr>
        <w:t xml:space="preserve"> </w:t>
      </w:r>
      <w:r w:rsidR="00CF4604" w:rsidRPr="002B1C2B">
        <w:rPr>
          <w:rFonts w:hint="cs"/>
          <w:rtl/>
          <w:lang w:val="x-none" w:eastAsia="x-none"/>
        </w:rPr>
        <w:t xml:space="preserve">وهذا ما يتجلّى بوضوحٍ في فتوى شيخ الأزهر محمود شلتوت بجواز التعبُّد </w:t>
      </w:r>
      <w:r w:rsidR="00414FD5" w:rsidRPr="002B1C2B">
        <w:rPr>
          <w:rFonts w:hint="cs"/>
          <w:rtl/>
          <w:lang w:val="x-none" w:eastAsia="x-none"/>
        </w:rPr>
        <w:t>بالمذهب الشيعيّ الجعفريّ، بعد الفراغ عن جوازه بسائر المذاهب</w:t>
      </w:r>
      <w:r w:rsidR="00260095" w:rsidRPr="002B1C2B">
        <w:rPr>
          <w:rFonts w:hint="cs"/>
          <w:rtl/>
          <w:lang w:val="x-none" w:eastAsia="x-none"/>
        </w:rPr>
        <w:t>.</w:t>
      </w:r>
    </w:p>
    <w:p w:rsidR="007E19FE" w:rsidRPr="002B1C2B" w:rsidRDefault="00414FD5" w:rsidP="005F2C54">
      <w:pPr>
        <w:rPr>
          <w:rtl/>
          <w:lang w:val="x-none" w:eastAsia="x-none"/>
        </w:rPr>
      </w:pPr>
      <w:r w:rsidRPr="002B1C2B">
        <w:rPr>
          <w:rFonts w:hint="cs"/>
          <w:rtl/>
          <w:lang w:val="x-none" w:eastAsia="x-none"/>
        </w:rPr>
        <w:t>وإنّما المطلوب أن يأتي الجميع إلى كلمةٍ بل كلماتٍ سواء، وما أكثرها! فهم يتّ</w:t>
      </w:r>
      <w:r w:rsidR="007E19FE" w:rsidRPr="002B1C2B">
        <w:rPr>
          <w:rFonts w:hint="cs"/>
          <w:rtl/>
          <w:lang w:val="x-none" w:eastAsia="x-none"/>
        </w:rPr>
        <w:t>َ</w:t>
      </w:r>
      <w:r w:rsidRPr="002B1C2B">
        <w:rPr>
          <w:rFonts w:hint="cs"/>
          <w:rtl/>
          <w:lang w:val="x-none" w:eastAsia="x-none"/>
        </w:rPr>
        <w:t>فقون على عشرات المسائل العقديّة والشرعيّة</w:t>
      </w:r>
      <w:r w:rsidR="007E19FE" w:rsidRPr="002B1C2B">
        <w:rPr>
          <w:rFonts w:hint="cs"/>
          <w:rtl/>
          <w:lang w:val="x-none" w:eastAsia="x-none"/>
        </w:rPr>
        <w:t>،</w:t>
      </w:r>
      <w:r w:rsidRPr="002B1C2B">
        <w:rPr>
          <w:rFonts w:hint="cs"/>
          <w:rtl/>
          <w:lang w:val="x-none" w:eastAsia="x-none"/>
        </w:rPr>
        <w:t xml:space="preserve"> ويختلفون في بعضها</w:t>
      </w:r>
      <w:r w:rsidR="007E19FE" w:rsidRPr="002B1C2B">
        <w:rPr>
          <w:rFonts w:hint="cs"/>
          <w:rtl/>
          <w:lang w:val="x-none" w:eastAsia="x-none"/>
        </w:rPr>
        <w:t>،</w:t>
      </w:r>
      <w:r w:rsidRPr="002B1C2B">
        <w:rPr>
          <w:rFonts w:hint="cs"/>
          <w:rtl/>
          <w:lang w:val="x-none" w:eastAsia="x-none"/>
        </w:rPr>
        <w:t xml:space="preserve"> فلماذا يَدَعون ما اتّفقوا عليه</w:t>
      </w:r>
      <w:r w:rsidR="007E19FE" w:rsidRPr="002B1C2B">
        <w:rPr>
          <w:rFonts w:hint="cs"/>
          <w:rtl/>
          <w:lang w:val="x-none" w:eastAsia="x-none"/>
        </w:rPr>
        <w:t>،</w:t>
      </w:r>
      <w:r w:rsidRPr="002B1C2B">
        <w:rPr>
          <w:rFonts w:hint="cs"/>
          <w:rtl/>
          <w:lang w:val="x-none" w:eastAsia="x-none"/>
        </w:rPr>
        <w:t xml:space="preserve"> </w:t>
      </w:r>
      <w:r w:rsidR="001741F7" w:rsidRPr="002B1C2B">
        <w:rPr>
          <w:rFonts w:hint="cs"/>
          <w:rtl/>
          <w:lang w:val="x-none" w:eastAsia="x-none"/>
        </w:rPr>
        <w:t>ويتمسّ</w:t>
      </w:r>
      <w:r w:rsidR="007E19FE" w:rsidRPr="002B1C2B">
        <w:rPr>
          <w:rFonts w:hint="cs"/>
          <w:rtl/>
          <w:lang w:val="x-none" w:eastAsia="x-none"/>
        </w:rPr>
        <w:t>َكون بما اختلفوا فيه؟!</w:t>
      </w:r>
    </w:p>
    <w:p w:rsidR="001741F7" w:rsidRPr="002B1C2B" w:rsidRDefault="001741F7" w:rsidP="005F2C54">
      <w:pPr>
        <w:rPr>
          <w:rtl/>
          <w:lang w:val="x-none" w:eastAsia="x-none"/>
        </w:rPr>
      </w:pPr>
      <w:r w:rsidRPr="002B1C2B">
        <w:rPr>
          <w:rFonts w:hint="cs"/>
          <w:rtl/>
          <w:lang w:val="x-none" w:eastAsia="x-none"/>
        </w:rPr>
        <w:t>المطلوب أن يترفَّع كلٌّ من الس</w:t>
      </w:r>
      <w:r w:rsidR="007E19FE" w:rsidRPr="002B1C2B">
        <w:rPr>
          <w:rFonts w:hint="cs"/>
          <w:rtl/>
          <w:lang w:val="x-none" w:eastAsia="x-none"/>
        </w:rPr>
        <w:t>ُّ</w:t>
      </w:r>
      <w:r w:rsidRPr="002B1C2B">
        <w:rPr>
          <w:rFonts w:hint="cs"/>
          <w:rtl/>
          <w:lang w:val="x-none" w:eastAsia="x-none"/>
        </w:rPr>
        <w:t>نّ</w:t>
      </w:r>
      <w:r w:rsidR="007E19FE" w:rsidRPr="002B1C2B">
        <w:rPr>
          <w:rFonts w:hint="cs"/>
          <w:rtl/>
          <w:lang w:val="x-none" w:eastAsia="x-none"/>
        </w:rPr>
        <w:t>ِ</w:t>
      </w:r>
      <w:r w:rsidRPr="002B1C2B">
        <w:rPr>
          <w:rFonts w:hint="cs"/>
          <w:rtl/>
          <w:lang w:val="x-none" w:eastAsia="x-none"/>
        </w:rPr>
        <w:t>ي</w:t>
      </w:r>
      <w:r w:rsidR="007E19FE" w:rsidRPr="002B1C2B">
        <w:rPr>
          <w:rFonts w:hint="cs"/>
          <w:rtl/>
          <w:lang w:val="x-none" w:eastAsia="x-none"/>
        </w:rPr>
        <w:t>ّ</w:t>
      </w:r>
      <w:r w:rsidRPr="002B1C2B">
        <w:rPr>
          <w:rFonts w:hint="cs"/>
          <w:rtl/>
          <w:lang w:val="x-none" w:eastAsia="x-none"/>
        </w:rPr>
        <w:t xml:space="preserve"> والشيعيّ عن صغائر وسفاسف المواقف من الآخر، من تكفيرٍ ولعنٍ وعداءٍ و...</w:t>
      </w:r>
    </w:p>
    <w:p w:rsidR="00BF0F02" w:rsidRPr="002B1C2B" w:rsidRDefault="001741F7" w:rsidP="005F2C54">
      <w:pPr>
        <w:rPr>
          <w:rtl/>
          <w:lang w:val="x-none" w:eastAsia="x-none"/>
        </w:rPr>
      </w:pPr>
      <w:r w:rsidRPr="002B1C2B">
        <w:rPr>
          <w:rFonts w:hint="cs"/>
          <w:rtl/>
          <w:lang w:val="x-none" w:eastAsia="x-none"/>
        </w:rPr>
        <w:t>المطلوب أن يتفهَّم كلٌّ من الفريقين أو الفِرَق هواجس الآخر ومخاوفه</w:t>
      </w:r>
      <w:r w:rsidR="00260095" w:rsidRPr="002B1C2B">
        <w:rPr>
          <w:rFonts w:hint="cs"/>
          <w:rtl/>
          <w:lang w:val="x-none" w:eastAsia="x-none"/>
        </w:rPr>
        <w:t>،</w:t>
      </w:r>
      <w:r w:rsidRPr="002B1C2B">
        <w:rPr>
          <w:rFonts w:hint="cs"/>
          <w:rtl/>
          <w:lang w:val="x-none" w:eastAsia="x-none"/>
        </w:rPr>
        <w:t xml:space="preserve"> فيقابله بما يبعث </w:t>
      </w:r>
      <w:proofErr w:type="spellStart"/>
      <w:r w:rsidRPr="002B1C2B">
        <w:rPr>
          <w:rFonts w:hint="cs"/>
          <w:rtl/>
          <w:lang w:val="x-none" w:eastAsia="x-none"/>
        </w:rPr>
        <w:t>الطمأنينية</w:t>
      </w:r>
      <w:proofErr w:type="spellEnd"/>
      <w:r w:rsidRPr="002B1C2B">
        <w:rPr>
          <w:rFonts w:hint="cs"/>
          <w:rtl/>
          <w:lang w:val="x-none" w:eastAsia="x-none"/>
        </w:rPr>
        <w:t xml:space="preserve"> في نفسه</w:t>
      </w:r>
      <w:r w:rsidR="00260095" w:rsidRPr="002B1C2B">
        <w:rPr>
          <w:rFonts w:hint="cs"/>
          <w:rtl/>
          <w:lang w:val="x-none" w:eastAsia="x-none"/>
        </w:rPr>
        <w:t>،</w:t>
      </w:r>
      <w:r w:rsidRPr="002B1C2B">
        <w:rPr>
          <w:rFonts w:hint="cs"/>
          <w:rtl/>
          <w:lang w:val="x-none" w:eastAsia="x-none"/>
        </w:rPr>
        <w:t xml:space="preserve"> ويستشعر </w:t>
      </w:r>
      <w:r w:rsidR="00206684" w:rsidRPr="002B1C2B">
        <w:rPr>
          <w:rFonts w:hint="cs"/>
          <w:rtl/>
          <w:lang w:val="x-none" w:eastAsia="x-none"/>
        </w:rPr>
        <w:t>الرأفة والرحمة في أخيه في الد</w:t>
      </w:r>
      <w:r w:rsidR="00260095" w:rsidRPr="002B1C2B">
        <w:rPr>
          <w:rFonts w:hint="cs"/>
          <w:rtl/>
          <w:lang w:val="x-none" w:eastAsia="x-none"/>
        </w:rPr>
        <w:t>ِّ</w:t>
      </w:r>
      <w:r w:rsidR="00206684" w:rsidRPr="002B1C2B">
        <w:rPr>
          <w:rFonts w:hint="cs"/>
          <w:rtl/>
          <w:lang w:val="x-none" w:eastAsia="x-none"/>
        </w:rPr>
        <w:t>ين...</w:t>
      </w:r>
    </w:p>
    <w:p w:rsidR="00887D5E" w:rsidRDefault="00887D5E" w:rsidP="005F2C54">
      <w:pPr>
        <w:spacing w:line="320" w:lineRule="exact"/>
        <w:rPr>
          <w:rtl/>
          <w:lang w:val="x-none" w:eastAsia="x-none"/>
        </w:rPr>
      </w:pPr>
    </w:p>
    <w:p w:rsidR="00887D5E" w:rsidRPr="00714A89" w:rsidRDefault="00887D5E" w:rsidP="00FA564A">
      <w:pPr>
        <w:pStyle w:val="31"/>
        <w:rPr>
          <w:color w:val="auto"/>
          <w:rtl/>
        </w:rPr>
      </w:pPr>
      <w:r>
        <w:rPr>
          <w:rFonts w:hint="cs"/>
          <w:color w:val="auto"/>
          <w:rtl/>
        </w:rPr>
        <w:t>عَقَباتٌ وأخطاءٌ في التطبيق</w:t>
      </w:r>
      <w:r w:rsidRPr="00714A89">
        <w:rPr>
          <w:rFonts w:hint="cs"/>
          <w:color w:val="auto"/>
          <w:rtl/>
        </w:rPr>
        <w:t xml:space="preserve"> ــــــ</w:t>
      </w:r>
    </w:p>
    <w:p w:rsidR="00206684" w:rsidRPr="002B1C2B" w:rsidRDefault="0097723D" w:rsidP="005F2C54">
      <w:pPr>
        <w:rPr>
          <w:rtl/>
          <w:lang w:val="x-none" w:eastAsia="x-none"/>
        </w:rPr>
      </w:pPr>
      <w:r w:rsidRPr="0097723D">
        <w:rPr>
          <w:rFonts w:hint="cs"/>
          <w:rtl/>
          <w:lang w:val="x-none" w:eastAsia="x-none"/>
        </w:rPr>
        <w:t>و</w:t>
      </w:r>
      <w:r w:rsidR="00206684" w:rsidRPr="0097723D">
        <w:rPr>
          <w:rFonts w:hint="cs"/>
          <w:rtl/>
          <w:lang w:val="x-none" w:eastAsia="x-none"/>
        </w:rPr>
        <w:t xml:space="preserve">أركِّز الكلام في ما يعتري تطبيق هذه الدَّعَوات في الواقع من أخطاء، </w:t>
      </w:r>
      <w:r w:rsidR="00206684" w:rsidRPr="002B1C2B">
        <w:rPr>
          <w:rFonts w:hint="cs"/>
          <w:rtl/>
          <w:lang w:val="x-none" w:eastAsia="x-none"/>
        </w:rPr>
        <w:t>ويعترضها من موانع وعَقَبات</w:t>
      </w:r>
      <w:r w:rsidR="00621636" w:rsidRPr="002B1C2B">
        <w:rPr>
          <w:rFonts w:hint="cs"/>
          <w:rtl/>
          <w:lang w:val="x-none" w:eastAsia="x-none"/>
        </w:rPr>
        <w:t>،</w:t>
      </w:r>
      <w:r w:rsidR="00206684" w:rsidRPr="002B1C2B">
        <w:rPr>
          <w:rFonts w:hint="cs"/>
          <w:rtl/>
          <w:lang w:val="x-none" w:eastAsia="x-none"/>
        </w:rPr>
        <w:t xml:space="preserve"> داخليّة وخارجيّة</w:t>
      </w:r>
      <w:r w:rsidR="00621636" w:rsidRPr="002B1C2B">
        <w:rPr>
          <w:rFonts w:hint="cs"/>
          <w:rtl/>
          <w:lang w:val="x-none" w:eastAsia="x-none"/>
        </w:rPr>
        <w:t>، حتّى ليُخَيَّل إلى الم</w:t>
      </w:r>
      <w:r w:rsidR="00260095" w:rsidRPr="002B1C2B">
        <w:rPr>
          <w:rFonts w:hint="cs"/>
          <w:rtl/>
          <w:lang w:val="x-none" w:eastAsia="x-none"/>
        </w:rPr>
        <w:t>َ</w:t>
      </w:r>
      <w:r w:rsidR="00621636" w:rsidRPr="002B1C2B">
        <w:rPr>
          <w:rFonts w:hint="cs"/>
          <w:rtl/>
          <w:lang w:val="x-none" w:eastAsia="x-none"/>
        </w:rPr>
        <w:t>ر</w:t>
      </w:r>
      <w:r w:rsidR="00260095" w:rsidRPr="002B1C2B">
        <w:rPr>
          <w:rFonts w:hint="cs"/>
          <w:rtl/>
          <w:lang w:val="x-none" w:eastAsia="x-none"/>
        </w:rPr>
        <w:t>ْ</w:t>
      </w:r>
      <w:r w:rsidR="00621636" w:rsidRPr="002B1C2B">
        <w:rPr>
          <w:rFonts w:hint="cs"/>
          <w:rtl/>
          <w:lang w:val="x-none" w:eastAsia="x-none"/>
        </w:rPr>
        <w:t>ء أنها دَعَواتٌ خياليّة وَهْميّة لا تم</w:t>
      </w:r>
      <w:r w:rsidR="00260095" w:rsidRPr="002B1C2B">
        <w:rPr>
          <w:rFonts w:hint="cs"/>
          <w:rtl/>
          <w:lang w:val="x-none" w:eastAsia="x-none"/>
        </w:rPr>
        <w:t>ُ</w:t>
      </w:r>
      <w:r w:rsidR="00621636" w:rsidRPr="002B1C2B">
        <w:rPr>
          <w:rFonts w:hint="cs"/>
          <w:rtl/>
          <w:lang w:val="x-none" w:eastAsia="x-none"/>
        </w:rPr>
        <w:t>تّ</w:t>
      </w:r>
      <w:r w:rsidR="00260095" w:rsidRPr="002B1C2B">
        <w:rPr>
          <w:rFonts w:hint="cs"/>
          <w:rtl/>
          <w:lang w:val="x-none" w:eastAsia="x-none"/>
        </w:rPr>
        <w:t>ُ</w:t>
      </w:r>
      <w:r w:rsidR="00621636" w:rsidRPr="002B1C2B">
        <w:rPr>
          <w:rFonts w:hint="cs"/>
          <w:rtl/>
          <w:lang w:val="x-none" w:eastAsia="x-none"/>
        </w:rPr>
        <w:t xml:space="preserve"> إلى الحقيقة والواقع بص</w:t>
      </w:r>
      <w:r w:rsidR="00260095" w:rsidRPr="002B1C2B">
        <w:rPr>
          <w:rFonts w:hint="cs"/>
          <w:rtl/>
          <w:lang w:val="x-none" w:eastAsia="x-none"/>
        </w:rPr>
        <w:t>ِ</w:t>
      </w:r>
      <w:r w:rsidR="00621636" w:rsidRPr="002B1C2B">
        <w:rPr>
          <w:rFonts w:hint="cs"/>
          <w:rtl/>
          <w:lang w:val="x-none" w:eastAsia="x-none"/>
        </w:rPr>
        <w:t>ل</w:t>
      </w:r>
      <w:r w:rsidR="00260095" w:rsidRPr="002B1C2B">
        <w:rPr>
          <w:rFonts w:hint="cs"/>
          <w:rtl/>
          <w:lang w:val="x-none" w:eastAsia="x-none"/>
        </w:rPr>
        <w:t>َ</w:t>
      </w:r>
      <w:r w:rsidR="00621636" w:rsidRPr="002B1C2B">
        <w:rPr>
          <w:rFonts w:hint="cs"/>
          <w:rtl/>
          <w:lang w:val="x-none" w:eastAsia="x-none"/>
        </w:rPr>
        <w:t>ةٍ.</w:t>
      </w:r>
    </w:p>
    <w:p w:rsidR="00757634" w:rsidRPr="002B1C2B" w:rsidRDefault="00621636" w:rsidP="005F2C54">
      <w:pPr>
        <w:rPr>
          <w:rtl/>
          <w:lang w:val="x-none" w:eastAsia="x-none"/>
        </w:rPr>
      </w:pPr>
      <w:r w:rsidRPr="002B1C2B">
        <w:rPr>
          <w:rFonts w:hint="cs"/>
          <w:rtl/>
          <w:lang w:val="x-none" w:eastAsia="x-none"/>
        </w:rPr>
        <w:t xml:space="preserve">فإنّ الناظر إلى المشهد الإسلاميّ والعالميّ اليوم يرى أنّه رغم صدور مثل هذه </w:t>
      </w:r>
      <w:r w:rsidR="00260095" w:rsidRPr="002B1C2B">
        <w:rPr>
          <w:rFonts w:hint="cs"/>
          <w:rtl/>
          <w:lang w:val="x-none" w:eastAsia="x-none"/>
        </w:rPr>
        <w:t>الدَّ</w:t>
      </w:r>
      <w:r w:rsidRPr="002B1C2B">
        <w:rPr>
          <w:rFonts w:hint="cs"/>
          <w:rtl/>
          <w:lang w:val="x-none" w:eastAsia="x-none"/>
        </w:rPr>
        <w:t>عَوات من شخصيّاتٍ واز</w:t>
      </w:r>
      <w:r w:rsidR="0097723D">
        <w:rPr>
          <w:rFonts w:hint="cs"/>
          <w:rtl/>
          <w:lang w:val="x-none" w:eastAsia="x-none"/>
        </w:rPr>
        <w:t xml:space="preserve">نة، ولدَعَواتها صدىً في العادة، </w:t>
      </w:r>
      <w:r w:rsidRPr="002B1C2B">
        <w:rPr>
          <w:rFonts w:hint="cs"/>
          <w:rtl/>
          <w:lang w:val="x-none" w:eastAsia="x-none"/>
        </w:rPr>
        <w:t>إلاّ أن هاتين الد</w:t>
      </w:r>
      <w:r w:rsidR="00260095" w:rsidRPr="002B1C2B">
        <w:rPr>
          <w:rFonts w:hint="cs"/>
          <w:rtl/>
          <w:lang w:val="x-none" w:eastAsia="x-none"/>
        </w:rPr>
        <w:t>َّ</w:t>
      </w:r>
      <w:r w:rsidRPr="002B1C2B">
        <w:rPr>
          <w:rFonts w:hint="cs"/>
          <w:rtl/>
          <w:lang w:val="x-none" w:eastAsia="x-none"/>
        </w:rPr>
        <w:t>ع</w:t>
      </w:r>
      <w:r w:rsidR="00260095" w:rsidRPr="002B1C2B">
        <w:rPr>
          <w:rFonts w:hint="cs"/>
          <w:rtl/>
          <w:lang w:val="x-none" w:eastAsia="x-none"/>
        </w:rPr>
        <w:t>ْ</w:t>
      </w:r>
      <w:r w:rsidRPr="002B1C2B">
        <w:rPr>
          <w:rFonts w:hint="cs"/>
          <w:rtl/>
          <w:lang w:val="x-none" w:eastAsia="x-none"/>
        </w:rPr>
        <w:t>و</w:t>
      </w:r>
      <w:r w:rsidR="00260095" w:rsidRPr="002B1C2B">
        <w:rPr>
          <w:rFonts w:hint="cs"/>
          <w:rtl/>
          <w:lang w:val="x-none" w:eastAsia="x-none"/>
        </w:rPr>
        <w:t>َ</w:t>
      </w:r>
      <w:r w:rsidRPr="002B1C2B">
        <w:rPr>
          <w:rFonts w:hint="cs"/>
          <w:rtl/>
          <w:lang w:val="x-none" w:eastAsia="x-none"/>
        </w:rPr>
        <w:t xml:space="preserve">تين </w:t>
      </w:r>
      <w:r w:rsidR="00757634" w:rsidRPr="002B1C2B">
        <w:rPr>
          <w:rFonts w:hint="cs"/>
          <w:rtl/>
          <w:lang w:val="x-none" w:eastAsia="x-none"/>
        </w:rPr>
        <w:lastRenderedPageBreak/>
        <w:t>بالذات لم ت</w:t>
      </w:r>
      <w:r w:rsidR="00260095" w:rsidRPr="002B1C2B">
        <w:rPr>
          <w:rFonts w:hint="cs"/>
          <w:rtl/>
          <w:lang w:val="x-none" w:eastAsia="x-none"/>
        </w:rPr>
        <w:t>َ</w:t>
      </w:r>
      <w:r w:rsidR="00757634" w:rsidRPr="002B1C2B">
        <w:rPr>
          <w:rFonts w:hint="cs"/>
          <w:rtl/>
          <w:lang w:val="x-none" w:eastAsia="x-none"/>
        </w:rPr>
        <w:t>ل</w:t>
      </w:r>
      <w:r w:rsidR="00260095" w:rsidRPr="002B1C2B">
        <w:rPr>
          <w:rFonts w:hint="cs"/>
          <w:rtl/>
          <w:lang w:val="x-none" w:eastAsia="x-none"/>
        </w:rPr>
        <w:t>ْ</w:t>
      </w:r>
      <w:r w:rsidR="00757634" w:rsidRPr="002B1C2B">
        <w:rPr>
          <w:rFonts w:hint="cs"/>
          <w:rtl/>
          <w:lang w:val="x-none" w:eastAsia="x-none"/>
        </w:rPr>
        <w:t>ق</w:t>
      </w:r>
      <w:r w:rsidR="00260095" w:rsidRPr="002B1C2B">
        <w:rPr>
          <w:rFonts w:hint="cs"/>
          <w:rtl/>
          <w:lang w:val="x-none" w:eastAsia="x-none"/>
        </w:rPr>
        <w:t>َ</w:t>
      </w:r>
      <w:r w:rsidR="00757634" w:rsidRPr="002B1C2B">
        <w:rPr>
          <w:rFonts w:hint="cs"/>
          <w:rtl/>
          <w:lang w:val="x-none" w:eastAsia="x-none"/>
        </w:rPr>
        <w:t>يا مثل هذا القبول والانتشار...</w:t>
      </w:r>
    </w:p>
    <w:p w:rsidR="00757634" w:rsidRPr="002B1C2B" w:rsidRDefault="00757634" w:rsidP="005F2C54">
      <w:pPr>
        <w:rPr>
          <w:rtl/>
          <w:lang w:val="x-none" w:eastAsia="x-none"/>
        </w:rPr>
      </w:pPr>
      <w:r w:rsidRPr="002B1C2B">
        <w:rPr>
          <w:rFonts w:hint="cs"/>
          <w:rtl/>
          <w:lang w:val="x-none" w:eastAsia="x-none"/>
        </w:rPr>
        <w:t>فرغم الزيارات التي يقوم بها بعض</w:t>
      </w:r>
      <w:r w:rsidR="00260095" w:rsidRPr="002B1C2B">
        <w:rPr>
          <w:rFonts w:hint="cs"/>
          <w:rtl/>
          <w:lang w:val="x-none" w:eastAsia="x-none"/>
        </w:rPr>
        <w:t>ُ</w:t>
      </w:r>
      <w:r w:rsidRPr="002B1C2B">
        <w:rPr>
          <w:rFonts w:hint="cs"/>
          <w:rtl/>
          <w:lang w:val="x-none" w:eastAsia="x-none"/>
        </w:rPr>
        <w:t xml:space="preserve"> رجال الد</w:t>
      </w:r>
      <w:r w:rsidR="00260095" w:rsidRPr="002B1C2B">
        <w:rPr>
          <w:rFonts w:hint="cs"/>
          <w:rtl/>
          <w:lang w:val="x-none" w:eastAsia="x-none"/>
        </w:rPr>
        <w:t>ِّ</w:t>
      </w:r>
      <w:r w:rsidRPr="002B1C2B">
        <w:rPr>
          <w:rFonts w:hint="cs"/>
          <w:rtl/>
          <w:lang w:val="x-none" w:eastAsia="x-none"/>
        </w:rPr>
        <w:t>ين</w:t>
      </w:r>
      <w:r w:rsidR="00260095" w:rsidRPr="002B1C2B">
        <w:rPr>
          <w:rFonts w:hint="cs"/>
          <w:rtl/>
          <w:lang w:val="x-none" w:eastAsia="x-none"/>
        </w:rPr>
        <w:t>،</w:t>
      </w:r>
      <w:r w:rsidRPr="002B1C2B">
        <w:rPr>
          <w:rFonts w:hint="cs"/>
          <w:rtl/>
          <w:lang w:val="x-none" w:eastAsia="x-none"/>
        </w:rPr>
        <w:t xml:space="preserve"> والق</w:t>
      </w:r>
      <w:r w:rsidR="00260095" w:rsidRPr="002B1C2B">
        <w:rPr>
          <w:rFonts w:hint="cs"/>
          <w:rtl/>
          <w:lang w:val="x-none" w:eastAsia="x-none"/>
        </w:rPr>
        <w:t>ِ</w:t>
      </w:r>
      <w:r w:rsidRPr="002B1C2B">
        <w:rPr>
          <w:rFonts w:hint="cs"/>
          <w:rtl/>
          <w:lang w:val="x-none" w:eastAsia="x-none"/>
        </w:rPr>
        <w:t>م</w:t>
      </w:r>
      <w:r w:rsidR="00260095" w:rsidRPr="002B1C2B">
        <w:rPr>
          <w:rFonts w:hint="cs"/>
          <w:rtl/>
          <w:lang w:val="x-none" w:eastAsia="x-none"/>
        </w:rPr>
        <w:t>َ</w:t>
      </w:r>
      <w:r w:rsidRPr="002B1C2B">
        <w:rPr>
          <w:rFonts w:hint="cs"/>
          <w:rtl/>
          <w:lang w:val="x-none" w:eastAsia="x-none"/>
        </w:rPr>
        <w:t>م الروحيّة التي يعقدونها بين فترةٍ وأخرى، وعند النوازل والملمّات، ورغم الكثير من المؤتمرات التي تدعو إليها دولةٌ هنا وهناك</w:t>
      </w:r>
      <w:r w:rsidR="00260095" w:rsidRPr="002B1C2B">
        <w:rPr>
          <w:rFonts w:hint="cs"/>
          <w:rtl/>
          <w:lang w:val="x-none" w:eastAsia="x-none"/>
        </w:rPr>
        <w:t>،</w:t>
      </w:r>
      <w:r w:rsidRPr="002B1C2B">
        <w:rPr>
          <w:rFonts w:hint="cs"/>
          <w:rtl/>
          <w:lang w:val="x-none" w:eastAsia="x-none"/>
        </w:rPr>
        <w:t xml:space="preserve"> فإنّنا لم نص</w:t>
      </w:r>
      <w:r w:rsidR="00260095" w:rsidRPr="002B1C2B">
        <w:rPr>
          <w:rFonts w:hint="cs"/>
          <w:rtl/>
          <w:lang w:val="x-none" w:eastAsia="x-none"/>
        </w:rPr>
        <w:t>ِ</w:t>
      </w:r>
      <w:r w:rsidRPr="002B1C2B">
        <w:rPr>
          <w:rFonts w:hint="cs"/>
          <w:rtl/>
          <w:lang w:val="x-none" w:eastAsia="x-none"/>
        </w:rPr>
        <w:t>ل</w:t>
      </w:r>
      <w:r w:rsidR="00260095" w:rsidRPr="002B1C2B">
        <w:rPr>
          <w:rFonts w:hint="cs"/>
          <w:rtl/>
          <w:lang w:val="x-none" w:eastAsia="x-none"/>
        </w:rPr>
        <w:t>ْ</w:t>
      </w:r>
      <w:r w:rsidRPr="002B1C2B">
        <w:rPr>
          <w:rFonts w:hint="cs"/>
          <w:rtl/>
          <w:lang w:val="x-none" w:eastAsia="x-none"/>
        </w:rPr>
        <w:t xml:space="preserve"> ب</w:t>
      </w:r>
      <w:r w:rsidR="00260095" w:rsidRPr="002B1C2B">
        <w:rPr>
          <w:rFonts w:hint="cs"/>
          <w:rtl/>
          <w:lang w:val="x-none" w:eastAsia="x-none"/>
        </w:rPr>
        <w:t>َ</w:t>
      </w:r>
      <w:r w:rsidRPr="002B1C2B">
        <w:rPr>
          <w:rFonts w:hint="cs"/>
          <w:rtl/>
          <w:lang w:val="x-none" w:eastAsia="x-none"/>
        </w:rPr>
        <w:t>ع</w:t>
      </w:r>
      <w:r w:rsidR="00260095" w:rsidRPr="002B1C2B">
        <w:rPr>
          <w:rFonts w:hint="cs"/>
          <w:rtl/>
          <w:lang w:val="x-none" w:eastAsia="x-none"/>
        </w:rPr>
        <w:t>ْ</w:t>
      </w:r>
      <w:r w:rsidRPr="002B1C2B">
        <w:rPr>
          <w:rFonts w:hint="cs"/>
          <w:rtl/>
          <w:lang w:val="x-none" w:eastAsia="x-none"/>
        </w:rPr>
        <w:t>دُ إلى ما يرتجيه المسلمون والمسيحيّون على السّواء من هذه القِمَم والمؤتمرات.</w:t>
      </w:r>
    </w:p>
    <w:p w:rsidR="00213E8E" w:rsidRPr="008B492F" w:rsidRDefault="00757634" w:rsidP="005F2C54">
      <w:pPr>
        <w:rPr>
          <w:rtl/>
          <w:lang w:val="x-none" w:eastAsia="x-none"/>
        </w:rPr>
      </w:pPr>
      <w:r w:rsidRPr="002B1C2B">
        <w:rPr>
          <w:rFonts w:hint="cs"/>
          <w:rtl/>
          <w:lang w:val="x-none" w:eastAsia="x-none"/>
        </w:rPr>
        <w:t>هي قِمَمٌ متلاحقة ومؤتمرات دَوْريّة منتظمة، ولكنّ التشنُّج والتطرُّف والخ</w:t>
      </w:r>
      <w:r w:rsidR="00B52CD3" w:rsidRPr="002B1C2B">
        <w:rPr>
          <w:rFonts w:hint="cs"/>
          <w:rtl/>
          <w:lang w:val="x-none" w:eastAsia="x-none"/>
        </w:rPr>
        <w:t>َ</w:t>
      </w:r>
      <w:r w:rsidRPr="002B1C2B">
        <w:rPr>
          <w:rFonts w:hint="cs"/>
          <w:rtl/>
          <w:lang w:val="x-none" w:eastAsia="x-none"/>
        </w:rPr>
        <w:t>و</w:t>
      </w:r>
      <w:r w:rsidR="00B52CD3" w:rsidRPr="002B1C2B">
        <w:rPr>
          <w:rFonts w:hint="cs"/>
          <w:rtl/>
          <w:lang w:val="x-none" w:eastAsia="x-none"/>
        </w:rPr>
        <w:t>ْ</w:t>
      </w:r>
      <w:r w:rsidRPr="002B1C2B">
        <w:rPr>
          <w:rFonts w:hint="cs"/>
          <w:rtl/>
          <w:lang w:val="x-none" w:eastAsia="x-none"/>
        </w:rPr>
        <w:t>ف بين المسلمين وغيرهم</w:t>
      </w:r>
      <w:r w:rsidR="00B52CD3" w:rsidRPr="002B1C2B">
        <w:rPr>
          <w:rFonts w:hint="cs"/>
          <w:rtl/>
          <w:lang w:val="x-none" w:eastAsia="x-none"/>
        </w:rPr>
        <w:t>،</w:t>
      </w:r>
      <w:r w:rsidRPr="002B1C2B">
        <w:rPr>
          <w:rFonts w:hint="cs"/>
          <w:rtl/>
          <w:lang w:val="x-none" w:eastAsia="x-none"/>
        </w:rPr>
        <w:t xml:space="preserve"> وبين أهل المذاهب من المسلمين</w:t>
      </w:r>
      <w:r w:rsidR="00B52CD3" w:rsidRPr="002B1C2B">
        <w:rPr>
          <w:rFonts w:hint="cs"/>
          <w:rtl/>
          <w:lang w:val="x-none" w:eastAsia="x-none"/>
        </w:rPr>
        <w:t>،</w:t>
      </w:r>
      <w:r w:rsidRPr="002B1C2B">
        <w:rPr>
          <w:rFonts w:hint="cs"/>
          <w:rtl/>
          <w:lang w:val="x-none" w:eastAsia="x-none"/>
        </w:rPr>
        <w:t xml:space="preserve"> هو </w:t>
      </w:r>
      <w:proofErr w:type="spellStart"/>
      <w:r w:rsidRPr="002B1C2B">
        <w:rPr>
          <w:rFonts w:hint="cs"/>
          <w:rtl/>
          <w:lang w:val="x-none" w:eastAsia="x-none"/>
        </w:rPr>
        <w:t>هو</w:t>
      </w:r>
      <w:proofErr w:type="spellEnd"/>
      <w:r w:rsidRPr="002B1C2B">
        <w:rPr>
          <w:rFonts w:hint="cs"/>
          <w:rtl/>
          <w:lang w:val="x-none" w:eastAsia="x-none"/>
        </w:rPr>
        <w:t xml:space="preserve"> لم يتغيَّر، وسرعان ما يظهر عند </w:t>
      </w:r>
      <w:r w:rsidR="00213E8E" w:rsidRPr="002B1C2B">
        <w:rPr>
          <w:rFonts w:hint="cs"/>
          <w:rtl/>
          <w:lang w:val="x-none" w:eastAsia="x-none"/>
        </w:rPr>
        <w:t>أيّ</w:t>
      </w:r>
      <w:r w:rsidRPr="002B1C2B">
        <w:rPr>
          <w:rFonts w:hint="cs"/>
          <w:rtl/>
          <w:lang w:val="x-none" w:eastAsia="x-none"/>
        </w:rPr>
        <w:t xml:space="preserve"> حادث</w:t>
      </w:r>
      <w:r w:rsidR="00213E8E" w:rsidRPr="002B1C2B">
        <w:rPr>
          <w:rFonts w:hint="cs"/>
          <w:rtl/>
          <w:lang w:val="x-none" w:eastAsia="x-none"/>
        </w:rPr>
        <w:t>ةٍ عارضة، مهما كانت صغيرة</w:t>
      </w:r>
      <w:r w:rsidR="00B52CD3" w:rsidRPr="002B1C2B">
        <w:rPr>
          <w:rFonts w:hint="cs"/>
          <w:rtl/>
          <w:lang w:val="x-none" w:eastAsia="x-none"/>
        </w:rPr>
        <w:t>ً</w:t>
      </w:r>
      <w:r w:rsidR="002E41C2">
        <w:rPr>
          <w:rFonts w:hint="cs"/>
          <w:rtl/>
          <w:lang w:val="x-none" w:eastAsia="x-none"/>
        </w:rPr>
        <w:t xml:space="preserve"> وبسيطة.</w:t>
      </w:r>
      <w:r w:rsidR="008B492F">
        <w:rPr>
          <w:rFonts w:hint="cs"/>
          <w:rtl/>
          <w:lang w:val="x-none" w:eastAsia="x-none"/>
        </w:rPr>
        <w:t xml:space="preserve"> </w:t>
      </w:r>
      <w:r w:rsidR="00213E8E" w:rsidRPr="002E41C2">
        <w:rPr>
          <w:rFonts w:hint="cs"/>
          <w:b/>
          <w:bCs/>
          <w:rtl/>
          <w:lang w:val="x-none" w:eastAsia="x-none"/>
        </w:rPr>
        <w:t>فأين المشكلة؟</w:t>
      </w:r>
    </w:p>
    <w:p w:rsidR="00545D26" w:rsidRPr="002B1C2B" w:rsidRDefault="00213E8E" w:rsidP="005F2C54">
      <w:pPr>
        <w:rPr>
          <w:rtl/>
          <w:lang w:val="x-none" w:eastAsia="x-none"/>
        </w:rPr>
      </w:pPr>
      <w:r w:rsidRPr="002B1C2B">
        <w:rPr>
          <w:rFonts w:hint="cs"/>
          <w:rtl/>
          <w:lang w:val="x-none" w:eastAsia="x-none"/>
        </w:rPr>
        <w:t>قد لا تكون المشكلة في صدق النيّة، فنحن لا نجيز لأنفسنا اتّهام</w:t>
      </w:r>
      <w:r w:rsidR="00B52CD3" w:rsidRPr="002B1C2B">
        <w:rPr>
          <w:rFonts w:hint="cs"/>
          <w:rtl/>
          <w:lang w:val="x-none" w:eastAsia="x-none"/>
        </w:rPr>
        <w:t>َ</w:t>
      </w:r>
      <w:r w:rsidRPr="002B1C2B">
        <w:rPr>
          <w:rFonts w:hint="cs"/>
          <w:rtl/>
          <w:lang w:val="x-none" w:eastAsia="x-none"/>
        </w:rPr>
        <w:t xml:space="preserve"> أحدٍ في نيّته، ونرجو أن يكون الجميع صادقاً في ط</w:t>
      </w:r>
      <w:r w:rsidR="00B52CD3" w:rsidRPr="002B1C2B">
        <w:rPr>
          <w:rFonts w:hint="cs"/>
          <w:rtl/>
          <w:lang w:val="x-none" w:eastAsia="x-none"/>
        </w:rPr>
        <w:t>َ</w:t>
      </w:r>
      <w:r w:rsidRPr="002B1C2B">
        <w:rPr>
          <w:rFonts w:hint="cs"/>
          <w:rtl/>
          <w:lang w:val="x-none" w:eastAsia="x-none"/>
        </w:rPr>
        <w:t>ر</w:t>
      </w:r>
      <w:r w:rsidR="00B52CD3" w:rsidRPr="002B1C2B">
        <w:rPr>
          <w:rFonts w:hint="cs"/>
          <w:rtl/>
          <w:lang w:val="x-none" w:eastAsia="x-none"/>
        </w:rPr>
        <w:t>ْ</w:t>
      </w:r>
      <w:r w:rsidRPr="002B1C2B">
        <w:rPr>
          <w:rFonts w:hint="cs"/>
          <w:rtl/>
          <w:lang w:val="x-none" w:eastAsia="x-none"/>
        </w:rPr>
        <w:t>حه ودعوته</w:t>
      </w:r>
      <w:r w:rsidR="00B52CD3" w:rsidRPr="002B1C2B">
        <w:rPr>
          <w:rFonts w:hint="cs"/>
          <w:rtl/>
          <w:lang w:val="x-none" w:eastAsia="x-none"/>
        </w:rPr>
        <w:t>،</w:t>
      </w:r>
      <w:r w:rsidRPr="002B1C2B">
        <w:rPr>
          <w:rFonts w:hint="cs"/>
          <w:rtl/>
          <w:lang w:val="x-none" w:eastAsia="x-none"/>
        </w:rPr>
        <w:t xml:space="preserve"> ومريداً بحقٍّ وجِدٍّ لما يدعو إليه، وإنْ كان الأمر يحتاج إلى تدقيق</w:t>
      </w:r>
      <w:r w:rsidR="00545D26" w:rsidRPr="002B1C2B">
        <w:rPr>
          <w:rFonts w:hint="cs"/>
          <w:rtl/>
          <w:lang w:val="x-none" w:eastAsia="x-none"/>
        </w:rPr>
        <w:t>ٍ</w:t>
      </w:r>
      <w:r w:rsidRPr="002B1C2B">
        <w:rPr>
          <w:rFonts w:hint="cs"/>
          <w:rtl/>
          <w:lang w:val="x-none" w:eastAsia="x-none"/>
        </w:rPr>
        <w:t xml:space="preserve"> من</w:t>
      </w:r>
      <w:r w:rsidR="00545D26" w:rsidRPr="002B1C2B">
        <w:rPr>
          <w:rFonts w:hint="cs"/>
          <w:rtl/>
          <w:lang w:val="x-none" w:eastAsia="x-none"/>
        </w:rPr>
        <w:t xml:space="preserve"> وقتٍ لآخر، ولا سيَّما أن أصحاب هذه الدَّعَوات الأوائل قد غادروا هذه الدنيا</w:t>
      </w:r>
      <w:r w:rsidR="00B52CD3" w:rsidRPr="002B1C2B">
        <w:rPr>
          <w:rFonts w:hint="cs"/>
          <w:rtl/>
          <w:lang w:val="x-none" w:eastAsia="x-none"/>
        </w:rPr>
        <w:t>،</w:t>
      </w:r>
      <w:r w:rsidR="00545D26" w:rsidRPr="002B1C2B">
        <w:rPr>
          <w:rFonts w:hint="cs"/>
          <w:rtl/>
          <w:lang w:val="x-none" w:eastAsia="x-none"/>
        </w:rPr>
        <w:t xml:space="preserve"> وتوارث دَعَواتِهم آخرون، وقد لا يكونون على قناعةٍ تامّة</w:t>
      </w:r>
      <w:r w:rsidR="00B52CD3" w:rsidRPr="002B1C2B">
        <w:rPr>
          <w:rFonts w:hint="cs"/>
          <w:rtl/>
          <w:lang w:val="x-none" w:eastAsia="x-none"/>
        </w:rPr>
        <w:t>ٍ</w:t>
      </w:r>
      <w:r w:rsidR="00545D26" w:rsidRPr="002B1C2B">
        <w:rPr>
          <w:rFonts w:hint="cs"/>
          <w:rtl/>
          <w:lang w:val="x-none" w:eastAsia="x-none"/>
        </w:rPr>
        <w:t xml:space="preserve"> بها، أو لم يفهموها تمام الف</w:t>
      </w:r>
      <w:r w:rsidR="00B52CD3" w:rsidRPr="002B1C2B">
        <w:rPr>
          <w:rFonts w:hint="cs"/>
          <w:rtl/>
          <w:lang w:val="x-none" w:eastAsia="x-none"/>
        </w:rPr>
        <w:t>َ</w:t>
      </w:r>
      <w:r w:rsidR="00545D26" w:rsidRPr="002B1C2B">
        <w:rPr>
          <w:rFonts w:hint="cs"/>
          <w:rtl/>
          <w:lang w:val="x-none" w:eastAsia="x-none"/>
        </w:rPr>
        <w:t>ه</w:t>
      </w:r>
      <w:r w:rsidR="00B52CD3" w:rsidRPr="002B1C2B">
        <w:rPr>
          <w:rFonts w:hint="cs"/>
          <w:rtl/>
          <w:lang w:val="x-none" w:eastAsia="x-none"/>
        </w:rPr>
        <w:t>ْ</w:t>
      </w:r>
      <w:r w:rsidR="00545D26" w:rsidRPr="002B1C2B">
        <w:rPr>
          <w:rFonts w:hint="cs"/>
          <w:rtl/>
          <w:lang w:val="x-none" w:eastAsia="x-none"/>
        </w:rPr>
        <w:t>م...</w:t>
      </w:r>
    </w:p>
    <w:p w:rsidR="003C611E" w:rsidRPr="002B1C2B" w:rsidRDefault="00545D26" w:rsidP="00146241">
      <w:pPr>
        <w:rPr>
          <w:rtl/>
          <w:lang w:val="x-none" w:eastAsia="x-none"/>
        </w:rPr>
      </w:pPr>
      <w:r w:rsidRPr="002B1C2B">
        <w:rPr>
          <w:rFonts w:hint="cs"/>
          <w:rtl/>
          <w:lang w:val="x-none" w:eastAsia="x-none"/>
        </w:rPr>
        <w:t xml:space="preserve">وعلى أيّ حالٍ لا </w:t>
      </w:r>
      <w:r w:rsidR="00146241">
        <w:rPr>
          <w:rFonts w:hint="cs"/>
          <w:rtl/>
          <w:lang w:val="x-none" w:eastAsia="x-none"/>
        </w:rPr>
        <w:t>أ</w:t>
      </w:r>
      <w:r w:rsidRPr="002B1C2B">
        <w:rPr>
          <w:rFonts w:hint="cs"/>
          <w:rtl/>
          <w:lang w:val="x-none" w:eastAsia="x-none"/>
        </w:rPr>
        <w:t xml:space="preserve">عتقد أن المشكلة الأساس تكمن في صدق النيّة، وإنما </w:t>
      </w:r>
      <w:r w:rsidR="00FA564A">
        <w:rPr>
          <w:rFonts w:hint="cs"/>
          <w:rtl/>
          <w:lang w:val="x-none" w:eastAsia="x-none"/>
        </w:rPr>
        <w:t>تتجلّى</w:t>
      </w:r>
      <w:r w:rsidRPr="002B1C2B">
        <w:rPr>
          <w:rFonts w:hint="cs"/>
          <w:rtl/>
          <w:lang w:val="x-none" w:eastAsia="x-none"/>
        </w:rPr>
        <w:t xml:space="preserve"> </w:t>
      </w:r>
      <w:r w:rsidR="00E17DCC" w:rsidRPr="002B1C2B">
        <w:rPr>
          <w:rFonts w:hint="cs"/>
          <w:rtl/>
          <w:lang w:val="x-none" w:eastAsia="x-none"/>
        </w:rPr>
        <w:t>في الأداء التنظيميّ لهذه الق</w:t>
      </w:r>
      <w:r w:rsidR="00B52CD3" w:rsidRPr="002B1C2B">
        <w:rPr>
          <w:rFonts w:hint="cs"/>
          <w:rtl/>
          <w:lang w:val="x-none" w:eastAsia="x-none"/>
        </w:rPr>
        <w:t>ِ</w:t>
      </w:r>
      <w:r w:rsidR="00E17DCC" w:rsidRPr="002B1C2B">
        <w:rPr>
          <w:rFonts w:hint="cs"/>
          <w:rtl/>
          <w:lang w:val="x-none" w:eastAsia="x-none"/>
        </w:rPr>
        <w:t>م</w:t>
      </w:r>
      <w:r w:rsidR="00B52CD3" w:rsidRPr="002B1C2B">
        <w:rPr>
          <w:rFonts w:hint="cs"/>
          <w:rtl/>
          <w:lang w:val="x-none" w:eastAsia="x-none"/>
        </w:rPr>
        <w:t>َ</w:t>
      </w:r>
      <w:r w:rsidR="00E17DCC" w:rsidRPr="002B1C2B">
        <w:rPr>
          <w:rFonts w:hint="cs"/>
          <w:rtl/>
          <w:lang w:val="x-none" w:eastAsia="x-none"/>
        </w:rPr>
        <w:t>م والمؤتمرات، فمن و</w:t>
      </w:r>
      <w:r w:rsidR="00B52CD3" w:rsidRPr="002B1C2B">
        <w:rPr>
          <w:rFonts w:hint="cs"/>
          <w:rtl/>
          <w:lang w:val="x-none" w:eastAsia="x-none"/>
        </w:rPr>
        <w:t>َ</w:t>
      </w:r>
      <w:r w:rsidR="00E17DCC" w:rsidRPr="002B1C2B">
        <w:rPr>
          <w:rFonts w:hint="cs"/>
          <w:rtl/>
          <w:lang w:val="x-none" w:eastAsia="x-none"/>
        </w:rPr>
        <w:t>ح</w:t>
      </w:r>
      <w:r w:rsidR="00B52CD3" w:rsidRPr="002B1C2B">
        <w:rPr>
          <w:rFonts w:hint="cs"/>
          <w:rtl/>
          <w:lang w:val="x-none" w:eastAsia="x-none"/>
        </w:rPr>
        <w:t>ْ</w:t>
      </w:r>
      <w:r w:rsidR="00E17DCC" w:rsidRPr="002B1C2B">
        <w:rPr>
          <w:rFonts w:hint="cs"/>
          <w:rtl/>
          <w:lang w:val="x-none" w:eastAsia="x-none"/>
        </w:rPr>
        <w:t>ي العمل السياسيّ والاقتصاديّ والاجتماعيّ المتعثِّر في البلاد الإسلاميّة، وحيث لا نستفيد من كامل الطاقات الكامنة، وحيث تسود الع</w:t>
      </w:r>
      <w:r w:rsidR="00B52CD3" w:rsidRPr="002B1C2B">
        <w:rPr>
          <w:rFonts w:hint="cs"/>
          <w:rtl/>
          <w:lang w:val="x-none" w:eastAsia="x-none"/>
        </w:rPr>
        <w:t>َ</w:t>
      </w:r>
      <w:r w:rsidR="00E17DCC" w:rsidRPr="002B1C2B">
        <w:rPr>
          <w:rFonts w:hint="cs"/>
          <w:rtl/>
          <w:lang w:val="x-none" w:eastAsia="x-none"/>
        </w:rPr>
        <w:t>ج</w:t>
      </w:r>
      <w:r w:rsidR="00B52CD3" w:rsidRPr="002B1C2B">
        <w:rPr>
          <w:rFonts w:hint="cs"/>
          <w:rtl/>
          <w:lang w:val="x-none" w:eastAsia="x-none"/>
        </w:rPr>
        <w:t>َ</w:t>
      </w:r>
      <w:r w:rsidR="00E17DCC" w:rsidRPr="002B1C2B">
        <w:rPr>
          <w:rFonts w:hint="cs"/>
          <w:rtl/>
          <w:lang w:val="x-none" w:eastAsia="x-none"/>
        </w:rPr>
        <w:t>لة والارتجال، وحيث يتبوّأ المواقع الرئيسة مَنْ لا أهليّة له</w:t>
      </w:r>
      <w:r w:rsidR="00B52CD3" w:rsidRPr="002B1C2B">
        <w:rPr>
          <w:rFonts w:hint="cs"/>
          <w:rtl/>
          <w:lang w:val="x-none" w:eastAsia="x-none"/>
        </w:rPr>
        <w:t>؛</w:t>
      </w:r>
      <w:r w:rsidR="00E17DCC" w:rsidRPr="002B1C2B">
        <w:rPr>
          <w:rFonts w:hint="cs"/>
          <w:rtl/>
          <w:lang w:val="x-none" w:eastAsia="x-none"/>
        </w:rPr>
        <w:t xml:space="preserve"> لمجرّد أنه صاحب مالٍ أو شهرةٍ أو قرابةٍ أو ولاءٍ وتَبَعيّةٍ</w:t>
      </w:r>
      <w:r w:rsidR="003C611E" w:rsidRPr="002B1C2B">
        <w:rPr>
          <w:rFonts w:hint="cs"/>
          <w:rtl/>
          <w:lang w:val="x-none" w:eastAsia="x-none"/>
        </w:rPr>
        <w:t>، من و</w:t>
      </w:r>
      <w:r w:rsidR="00B52CD3" w:rsidRPr="002B1C2B">
        <w:rPr>
          <w:rFonts w:hint="cs"/>
          <w:rtl/>
          <w:lang w:val="x-none" w:eastAsia="x-none"/>
        </w:rPr>
        <w:t>َ</w:t>
      </w:r>
      <w:r w:rsidR="003C611E" w:rsidRPr="002B1C2B">
        <w:rPr>
          <w:rFonts w:hint="cs"/>
          <w:rtl/>
          <w:lang w:val="x-none" w:eastAsia="x-none"/>
        </w:rPr>
        <w:t>ح</w:t>
      </w:r>
      <w:r w:rsidR="00B52CD3" w:rsidRPr="002B1C2B">
        <w:rPr>
          <w:rFonts w:hint="cs"/>
          <w:rtl/>
          <w:lang w:val="x-none" w:eastAsia="x-none"/>
        </w:rPr>
        <w:t>ْ</w:t>
      </w:r>
      <w:r w:rsidR="003C611E" w:rsidRPr="002B1C2B">
        <w:rPr>
          <w:rFonts w:hint="cs"/>
          <w:rtl/>
          <w:lang w:val="x-none" w:eastAsia="x-none"/>
        </w:rPr>
        <w:t>ي ذلك كلِّه يتمّ التعاطي مع آليّات ووسائل التقريب بين المذاهب والأديان.</w:t>
      </w:r>
    </w:p>
    <w:p w:rsidR="009132BC" w:rsidRPr="002B1C2B" w:rsidRDefault="003C611E" w:rsidP="005F2C54">
      <w:pPr>
        <w:rPr>
          <w:rtl/>
          <w:lang w:val="x-none" w:eastAsia="x-none"/>
        </w:rPr>
      </w:pPr>
      <w:r w:rsidRPr="002B1C2B">
        <w:rPr>
          <w:rFonts w:hint="cs"/>
          <w:rtl/>
          <w:lang w:val="x-none" w:eastAsia="x-none"/>
        </w:rPr>
        <w:t>ففي المؤتمرات مثلاً يُغيَّب الكثير</w:t>
      </w:r>
      <w:r w:rsidR="00B52CD3" w:rsidRPr="002B1C2B">
        <w:rPr>
          <w:rFonts w:hint="cs"/>
          <w:rtl/>
          <w:lang w:val="x-none" w:eastAsia="x-none"/>
        </w:rPr>
        <w:t>ُ</w:t>
      </w:r>
      <w:r w:rsidRPr="002B1C2B">
        <w:rPr>
          <w:rFonts w:hint="cs"/>
          <w:rtl/>
          <w:lang w:val="x-none" w:eastAsia="x-none"/>
        </w:rPr>
        <w:t xml:space="preserve"> من رجال الفكر والعلم والحوار؛ لأسبابٍ واهية، ويُد</w:t>
      </w:r>
      <w:r w:rsidR="00B52CD3" w:rsidRPr="002B1C2B">
        <w:rPr>
          <w:rFonts w:hint="cs"/>
          <w:rtl/>
          <w:lang w:val="x-none" w:eastAsia="x-none"/>
        </w:rPr>
        <w:t>ْ</w:t>
      </w:r>
      <w:r w:rsidRPr="002B1C2B">
        <w:rPr>
          <w:rFonts w:hint="cs"/>
          <w:rtl/>
          <w:lang w:val="x-none" w:eastAsia="x-none"/>
        </w:rPr>
        <w:t>ع</w:t>
      </w:r>
      <w:r w:rsidR="00B52CD3" w:rsidRPr="002B1C2B">
        <w:rPr>
          <w:rFonts w:hint="cs"/>
          <w:rtl/>
          <w:lang w:val="x-none" w:eastAsia="x-none"/>
        </w:rPr>
        <w:t>َ</w:t>
      </w:r>
      <w:r w:rsidRPr="002B1C2B">
        <w:rPr>
          <w:rFonts w:hint="cs"/>
          <w:rtl/>
          <w:lang w:val="x-none" w:eastAsia="x-none"/>
        </w:rPr>
        <w:t>ى آخرون لم تشه</w:t>
      </w:r>
      <w:r w:rsidR="00B52CD3" w:rsidRPr="002B1C2B">
        <w:rPr>
          <w:rFonts w:hint="cs"/>
          <w:rtl/>
          <w:lang w:val="x-none" w:eastAsia="x-none"/>
        </w:rPr>
        <w:t>َ</w:t>
      </w:r>
      <w:r w:rsidRPr="002B1C2B">
        <w:rPr>
          <w:rFonts w:hint="cs"/>
          <w:rtl/>
          <w:lang w:val="x-none" w:eastAsia="x-none"/>
        </w:rPr>
        <w:t>د</w:t>
      </w:r>
      <w:r w:rsidR="00B52CD3" w:rsidRPr="002B1C2B">
        <w:rPr>
          <w:rFonts w:hint="cs"/>
          <w:rtl/>
          <w:lang w:val="x-none" w:eastAsia="x-none"/>
        </w:rPr>
        <w:t>ْ</w:t>
      </w:r>
      <w:r w:rsidRPr="002B1C2B">
        <w:rPr>
          <w:rFonts w:hint="cs"/>
          <w:rtl/>
          <w:lang w:val="x-none" w:eastAsia="x-none"/>
        </w:rPr>
        <w:t xml:space="preserve"> لهم هذه المؤتمرات الدَّوْريّة نشاطاً أثمر</w:t>
      </w:r>
      <w:r w:rsidR="00B52CD3" w:rsidRPr="002B1C2B">
        <w:rPr>
          <w:rFonts w:hint="cs"/>
          <w:rtl/>
          <w:lang w:val="x-none" w:eastAsia="x-none"/>
        </w:rPr>
        <w:t>،</w:t>
      </w:r>
      <w:r w:rsidRPr="002B1C2B">
        <w:rPr>
          <w:rFonts w:hint="cs"/>
          <w:rtl/>
          <w:lang w:val="x-none" w:eastAsia="x-none"/>
        </w:rPr>
        <w:t xml:space="preserve"> أو حركةً تُذ</w:t>
      </w:r>
      <w:r w:rsidR="00B52CD3" w:rsidRPr="002B1C2B">
        <w:rPr>
          <w:rFonts w:hint="cs"/>
          <w:rtl/>
          <w:lang w:val="x-none" w:eastAsia="x-none"/>
        </w:rPr>
        <w:t>ْ</w:t>
      </w:r>
      <w:r w:rsidRPr="002B1C2B">
        <w:rPr>
          <w:rFonts w:hint="cs"/>
          <w:rtl/>
          <w:lang w:val="x-none" w:eastAsia="x-none"/>
        </w:rPr>
        <w:t>كَر</w:t>
      </w:r>
      <w:r w:rsidR="00B52CD3" w:rsidRPr="002B1C2B">
        <w:rPr>
          <w:rFonts w:hint="cs"/>
          <w:rtl/>
          <w:lang w:val="x-none" w:eastAsia="x-none"/>
        </w:rPr>
        <w:t>.</w:t>
      </w:r>
      <w:r w:rsidRPr="002B1C2B">
        <w:rPr>
          <w:rFonts w:hint="cs"/>
          <w:rtl/>
          <w:lang w:val="x-none" w:eastAsia="x-none"/>
        </w:rPr>
        <w:t xml:space="preserve"> فالمهمّ أن تكون الصورة جامعةً لشخصيّاتٍ وجيهة معروفة اجتماعيّاً، ولو لم تكن لها رؤيةٌ علميّة محدّ</w:t>
      </w:r>
      <w:r w:rsidR="00B52CD3" w:rsidRPr="002B1C2B">
        <w:rPr>
          <w:rFonts w:hint="cs"/>
          <w:rtl/>
          <w:lang w:val="x-none" w:eastAsia="x-none"/>
        </w:rPr>
        <w:t>َ</w:t>
      </w:r>
      <w:r w:rsidRPr="002B1C2B">
        <w:rPr>
          <w:rFonts w:hint="cs"/>
          <w:rtl/>
          <w:lang w:val="x-none" w:eastAsia="x-none"/>
        </w:rPr>
        <w:t>دة</w:t>
      </w:r>
      <w:r w:rsidR="00B819AC" w:rsidRPr="002B1C2B">
        <w:rPr>
          <w:rFonts w:hint="cs"/>
          <w:rtl/>
          <w:lang w:val="x-none" w:eastAsia="x-none"/>
        </w:rPr>
        <w:t xml:space="preserve">، ولم تكن </w:t>
      </w:r>
      <w:r w:rsidRPr="002B1C2B">
        <w:rPr>
          <w:rFonts w:hint="cs"/>
          <w:rtl/>
          <w:lang w:val="x-none" w:eastAsia="x-none"/>
        </w:rPr>
        <w:t>قادرةً</w:t>
      </w:r>
      <w:r w:rsidR="00B819AC" w:rsidRPr="002B1C2B">
        <w:rPr>
          <w:rFonts w:hint="cs"/>
          <w:rtl/>
          <w:lang w:val="x-none" w:eastAsia="x-none"/>
        </w:rPr>
        <w:t xml:space="preserve"> على تطبيق شيء من توصيات المؤتمر</w:t>
      </w:r>
      <w:r w:rsidR="00B52CD3" w:rsidRPr="002B1C2B">
        <w:rPr>
          <w:rFonts w:hint="cs"/>
          <w:rtl/>
          <w:lang w:val="x-none" w:eastAsia="x-none"/>
        </w:rPr>
        <w:t>.</w:t>
      </w:r>
      <w:r w:rsidR="00B819AC" w:rsidRPr="002B1C2B">
        <w:rPr>
          <w:rFonts w:hint="cs"/>
          <w:rtl/>
          <w:lang w:val="x-none" w:eastAsia="x-none"/>
        </w:rPr>
        <w:t xml:space="preserve"> وهكذا يحضرون في كلّ عامٍ لالتقاط الصورة، وإنْ ساهموا بجلسةٍ عامّة أو محادثةٍ خاصّة أو لقاء</w:t>
      </w:r>
      <w:r w:rsidR="0085767D" w:rsidRPr="002B1C2B">
        <w:rPr>
          <w:rFonts w:hint="cs"/>
          <w:rtl/>
          <w:lang w:val="x-none" w:eastAsia="x-none"/>
        </w:rPr>
        <w:t>ٍ</w:t>
      </w:r>
      <w:r w:rsidR="00B819AC" w:rsidRPr="002B1C2B">
        <w:rPr>
          <w:rFonts w:hint="cs"/>
          <w:rtl/>
          <w:lang w:val="x-none" w:eastAsia="x-none"/>
        </w:rPr>
        <w:t xml:space="preserve"> جانبيّ فذاك هو الإنجاز غير المسبوق الذي قد لا يتكرّ</w:t>
      </w:r>
      <w:r w:rsidR="0085767D" w:rsidRPr="002B1C2B">
        <w:rPr>
          <w:rFonts w:hint="cs"/>
          <w:rtl/>
          <w:lang w:val="x-none" w:eastAsia="x-none"/>
        </w:rPr>
        <w:t>َ</w:t>
      </w:r>
      <w:r w:rsidR="00B819AC" w:rsidRPr="002B1C2B">
        <w:rPr>
          <w:rFonts w:hint="cs"/>
          <w:rtl/>
          <w:lang w:val="x-none" w:eastAsia="x-none"/>
        </w:rPr>
        <w:t>ر</w:t>
      </w:r>
      <w:r w:rsidR="0085767D" w:rsidRPr="002B1C2B">
        <w:rPr>
          <w:rFonts w:hint="cs"/>
          <w:rtl/>
          <w:lang w:val="x-none" w:eastAsia="x-none"/>
        </w:rPr>
        <w:t>.</w:t>
      </w:r>
      <w:r w:rsidR="00B819AC" w:rsidRPr="002B1C2B">
        <w:rPr>
          <w:rFonts w:hint="cs"/>
          <w:rtl/>
          <w:lang w:val="x-none" w:eastAsia="x-none"/>
        </w:rPr>
        <w:t xml:space="preserve"> وينفضّ الج</w:t>
      </w:r>
      <w:r w:rsidR="0085767D" w:rsidRPr="002B1C2B">
        <w:rPr>
          <w:rFonts w:hint="cs"/>
          <w:rtl/>
          <w:lang w:val="x-none" w:eastAsia="x-none"/>
        </w:rPr>
        <w:t>َ</w:t>
      </w:r>
      <w:r w:rsidR="00B819AC" w:rsidRPr="002B1C2B">
        <w:rPr>
          <w:rFonts w:hint="cs"/>
          <w:rtl/>
          <w:lang w:val="x-none" w:eastAsia="x-none"/>
        </w:rPr>
        <w:t>م</w:t>
      </w:r>
      <w:r w:rsidR="0085767D" w:rsidRPr="002B1C2B">
        <w:rPr>
          <w:rFonts w:hint="cs"/>
          <w:rtl/>
          <w:lang w:val="x-none" w:eastAsia="x-none"/>
        </w:rPr>
        <w:t>ْ</w:t>
      </w:r>
      <w:r w:rsidR="00B819AC" w:rsidRPr="002B1C2B">
        <w:rPr>
          <w:rFonts w:hint="cs"/>
          <w:rtl/>
          <w:lang w:val="x-none" w:eastAsia="x-none"/>
        </w:rPr>
        <w:t xml:space="preserve">عُ </w:t>
      </w:r>
      <w:r w:rsidR="00B819AC" w:rsidRPr="002B1C2B">
        <w:rPr>
          <w:rFonts w:hint="cs"/>
          <w:rtl/>
          <w:lang w:val="x-none" w:eastAsia="x-none"/>
        </w:rPr>
        <w:lastRenderedPageBreak/>
        <w:t>معزَّزين مكرَّمين</w:t>
      </w:r>
      <w:r w:rsidR="0085767D" w:rsidRPr="002B1C2B">
        <w:rPr>
          <w:rFonts w:hint="cs"/>
          <w:rtl/>
          <w:lang w:val="x-none" w:eastAsia="x-none"/>
        </w:rPr>
        <w:t>،</w:t>
      </w:r>
      <w:r w:rsidR="00B819AC" w:rsidRPr="002B1C2B">
        <w:rPr>
          <w:rFonts w:hint="cs"/>
          <w:rtl/>
          <w:lang w:val="x-none" w:eastAsia="x-none"/>
        </w:rPr>
        <w:t xml:space="preserve"> ويعود المنتظر والمترقِّب من أفراد الأمّة خائباً مصدوماً</w:t>
      </w:r>
      <w:r w:rsidR="0085767D" w:rsidRPr="002B1C2B">
        <w:rPr>
          <w:rFonts w:hint="cs"/>
          <w:rtl/>
          <w:lang w:val="x-none" w:eastAsia="x-none"/>
        </w:rPr>
        <w:t>،</w:t>
      </w:r>
      <w:r w:rsidR="00B819AC" w:rsidRPr="002B1C2B">
        <w:rPr>
          <w:rFonts w:hint="cs"/>
          <w:rtl/>
          <w:lang w:val="x-none" w:eastAsia="x-none"/>
        </w:rPr>
        <w:t xml:space="preserve"> ينتظر قمّةً </w:t>
      </w:r>
      <w:r w:rsidR="0085767D" w:rsidRPr="002B1C2B">
        <w:rPr>
          <w:rFonts w:hint="eastAsia"/>
          <w:rtl/>
          <w:lang w:val="x-none" w:eastAsia="x-none"/>
        </w:rPr>
        <w:t>أخرى</w:t>
      </w:r>
      <w:r w:rsidR="0085767D" w:rsidRPr="002B1C2B">
        <w:rPr>
          <w:rFonts w:hint="cs"/>
          <w:rtl/>
          <w:lang w:val="x-none" w:eastAsia="x-none"/>
        </w:rPr>
        <w:t>؛</w:t>
      </w:r>
      <w:r w:rsidR="00B819AC" w:rsidRPr="002B1C2B">
        <w:rPr>
          <w:rFonts w:hint="cs"/>
          <w:rtl/>
          <w:lang w:val="x-none" w:eastAsia="x-none"/>
        </w:rPr>
        <w:t xml:space="preserve"> فلعلّ وعسى </w:t>
      </w:r>
      <w:r w:rsidR="009132BC" w:rsidRPr="002B1C2B">
        <w:rPr>
          <w:rFonts w:hint="cs"/>
          <w:rtl/>
          <w:lang w:val="x-none" w:eastAsia="x-none"/>
        </w:rPr>
        <w:t>يكون فيها الفتح المبين، ويستمرّ الانتظار إلى ما لا نهاية...</w:t>
      </w:r>
    </w:p>
    <w:p w:rsidR="00C136CA" w:rsidRDefault="009132BC" w:rsidP="005F2C54">
      <w:pPr>
        <w:rPr>
          <w:rtl/>
          <w:lang w:val="x-none" w:eastAsia="x-none"/>
        </w:rPr>
      </w:pPr>
      <w:r w:rsidRPr="002B1C2B">
        <w:rPr>
          <w:rFonts w:hint="cs"/>
          <w:rtl/>
          <w:lang w:val="x-none" w:eastAsia="x-none"/>
        </w:rPr>
        <w:t>ومن هنا فإننا ندعو إلى اعتماد آليّةٍ علميّةٍ جامعةٍ للد</w:t>
      </w:r>
      <w:r w:rsidR="0085767D" w:rsidRPr="002B1C2B">
        <w:rPr>
          <w:rFonts w:hint="cs"/>
          <w:rtl/>
          <w:lang w:val="x-none" w:eastAsia="x-none"/>
        </w:rPr>
        <w:t>َّ</w:t>
      </w:r>
      <w:r w:rsidRPr="002B1C2B">
        <w:rPr>
          <w:rFonts w:hint="cs"/>
          <w:rtl/>
          <w:lang w:val="x-none" w:eastAsia="x-none"/>
        </w:rPr>
        <w:t>ع</w:t>
      </w:r>
      <w:r w:rsidR="0085767D" w:rsidRPr="002B1C2B">
        <w:rPr>
          <w:rFonts w:hint="cs"/>
          <w:rtl/>
          <w:lang w:val="x-none" w:eastAsia="x-none"/>
        </w:rPr>
        <w:t>ْ</w:t>
      </w:r>
      <w:r w:rsidRPr="002B1C2B">
        <w:rPr>
          <w:rFonts w:hint="cs"/>
          <w:rtl/>
          <w:lang w:val="x-none" w:eastAsia="x-none"/>
        </w:rPr>
        <w:t>وة إلى مثل هذه القِمَم والمؤتمرات</w:t>
      </w:r>
      <w:r w:rsidR="0085767D" w:rsidRPr="002B1C2B">
        <w:rPr>
          <w:rFonts w:hint="cs"/>
          <w:rtl/>
          <w:lang w:val="x-none" w:eastAsia="x-none"/>
        </w:rPr>
        <w:t>،</w:t>
      </w:r>
      <w:r w:rsidRPr="002B1C2B">
        <w:rPr>
          <w:rFonts w:hint="cs"/>
          <w:rtl/>
          <w:lang w:val="x-none" w:eastAsia="x-none"/>
        </w:rPr>
        <w:t xml:space="preserve"> تلحظ الكفاءة العلميّة للم</w:t>
      </w:r>
      <w:r w:rsidR="0085767D" w:rsidRPr="002B1C2B">
        <w:rPr>
          <w:rFonts w:hint="cs"/>
          <w:rtl/>
          <w:lang w:val="x-none" w:eastAsia="x-none"/>
        </w:rPr>
        <w:t>َ</w:t>
      </w:r>
      <w:r w:rsidRPr="002B1C2B">
        <w:rPr>
          <w:rFonts w:hint="cs"/>
          <w:rtl/>
          <w:lang w:val="x-none" w:eastAsia="x-none"/>
        </w:rPr>
        <w:t>د</w:t>
      </w:r>
      <w:r w:rsidR="0085767D" w:rsidRPr="002B1C2B">
        <w:rPr>
          <w:rFonts w:hint="cs"/>
          <w:rtl/>
          <w:lang w:val="x-none" w:eastAsia="x-none"/>
        </w:rPr>
        <w:t>ْ</w:t>
      </w:r>
      <w:r w:rsidRPr="002B1C2B">
        <w:rPr>
          <w:rFonts w:hint="cs"/>
          <w:rtl/>
          <w:lang w:val="x-none" w:eastAsia="x-none"/>
        </w:rPr>
        <w:t>ع</w:t>
      </w:r>
      <w:r w:rsidR="0085767D" w:rsidRPr="002B1C2B">
        <w:rPr>
          <w:rFonts w:hint="cs"/>
          <w:rtl/>
          <w:lang w:val="x-none" w:eastAsia="x-none"/>
        </w:rPr>
        <w:t>ُ</w:t>
      </w:r>
      <w:r w:rsidRPr="002B1C2B">
        <w:rPr>
          <w:rFonts w:hint="cs"/>
          <w:rtl/>
          <w:lang w:val="x-none" w:eastAsia="x-none"/>
        </w:rPr>
        <w:t>وّ</w:t>
      </w:r>
      <w:r w:rsidR="0085767D" w:rsidRPr="002B1C2B">
        <w:rPr>
          <w:rFonts w:hint="cs"/>
          <w:rtl/>
          <w:lang w:val="x-none" w:eastAsia="x-none"/>
        </w:rPr>
        <w:t>ِ</w:t>
      </w:r>
      <w:r w:rsidRPr="002B1C2B">
        <w:rPr>
          <w:rFonts w:hint="cs"/>
          <w:rtl/>
          <w:lang w:val="x-none" w:eastAsia="x-none"/>
        </w:rPr>
        <w:t xml:space="preserve">ين، وما سيساهمون به فيها من ورقاتٍ بحثيّةٍ </w:t>
      </w:r>
      <w:r w:rsidR="00C136CA" w:rsidRPr="002B1C2B">
        <w:rPr>
          <w:rFonts w:hint="cs"/>
          <w:rtl/>
          <w:lang w:val="x-none" w:eastAsia="x-none"/>
        </w:rPr>
        <w:t>عميقة</w:t>
      </w:r>
      <w:r w:rsidR="0085767D" w:rsidRPr="002B1C2B">
        <w:rPr>
          <w:rFonts w:hint="cs"/>
          <w:rtl/>
          <w:lang w:val="x-none" w:eastAsia="x-none"/>
        </w:rPr>
        <w:t>،</w:t>
      </w:r>
      <w:r w:rsidR="00C136CA" w:rsidRPr="002B1C2B">
        <w:rPr>
          <w:rFonts w:hint="cs"/>
          <w:rtl/>
          <w:lang w:val="x-none" w:eastAsia="x-none"/>
        </w:rPr>
        <w:t xml:space="preserve"> وقابلةٍ للتنفيذ</w:t>
      </w:r>
      <w:r w:rsidR="0085767D" w:rsidRPr="002B1C2B">
        <w:rPr>
          <w:rFonts w:hint="cs"/>
          <w:rtl/>
          <w:lang w:val="x-none" w:eastAsia="x-none"/>
        </w:rPr>
        <w:t>،</w:t>
      </w:r>
      <w:r w:rsidR="00C136CA" w:rsidRPr="002B1C2B">
        <w:rPr>
          <w:rFonts w:hint="cs"/>
          <w:rtl/>
          <w:lang w:val="x-none" w:eastAsia="x-none"/>
        </w:rPr>
        <w:t xml:space="preserve"> ولو في مراحل محدّ</w:t>
      </w:r>
      <w:r w:rsidR="0085767D" w:rsidRPr="002B1C2B">
        <w:rPr>
          <w:rFonts w:hint="cs"/>
          <w:rtl/>
          <w:lang w:val="x-none" w:eastAsia="x-none"/>
        </w:rPr>
        <w:t>َ</w:t>
      </w:r>
      <w:r w:rsidR="00C136CA" w:rsidRPr="002B1C2B">
        <w:rPr>
          <w:rFonts w:hint="cs"/>
          <w:rtl/>
          <w:lang w:val="x-none" w:eastAsia="x-none"/>
        </w:rPr>
        <w:t>دة</w:t>
      </w:r>
      <w:r w:rsidR="0085767D" w:rsidRPr="002B1C2B">
        <w:rPr>
          <w:rFonts w:hint="cs"/>
          <w:rtl/>
          <w:lang w:val="x-none" w:eastAsia="x-none"/>
        </w:rPr>
        <w:t>،</w:t>
      </w:r>
      <w:r w:rsidR="00C136CA" w:rsidRPr="002B1C2B">
        <w:rPr>
          <w:rFonts w:hint="cs"/>
          <w:rtl/>
          <w:lang w:val="x-none" w:eastAsia="x-none"/>
        </w:rPr>
        <w:t xml:space="preserve"> ووفق خطّة</w:t>
      </w:r>
      <w:r w:rsidR="0085767D" w:rsidRPr="002B1C2B">
        <w:rPr>
          <w:rFonts w:hint="cs"/>
          <w:rtl/>
          <w:lang w:val="x-none" w:eastAsia="x-none"/>
        </w:rPr>
        <w:t>ٍ</w:t>
      </w:r>
      <w:r w:rsidR="00C136CA" w:rsidRPr="002B1C2B">
        <w:rPr>
          <w:rFonts w:hint="cs"/>
          <w:rtl/>
          <w:lang w:val="x-none" w:eastAsia="x-none"/>
        </w:rPr>
        <w:t xml:space="preserve"> متكاملة</w:t>
      </w:r>
      <w:r w:rsidR="0085767D" w:rsidRPr="002B1C2B">
        <w:rPr>
          <w:rFonts w:hint="cs"/>
          <w:rtl/>
          <w:lang w:val="x-none" w:eastAsia="x-none"/>
        </w:rPr>
        <w:t>،</w:t>
      </w:r>
      <w:r w:rsidR="00C136CA" w:rsidRPr="002B1C2B">
        <w:rPr>
          <w:rFonts w:hint="cs"/>
          <w:rtl/>
          <w:lang w:val="x-none" w:eastAsia="x-none"/>
        </w:rPr>
        <w:t xml:space="preserve"> مع عدم تغييب أحدٍ من العلماء والمفكِّرين، عن قصدٍ أو غير قصدٍ.</w:t>
      </w:r>
      <w:r w:rsidRPr="002B1C2B">
        <w:rPr>
          <w:rFonts w:hint="cs"/>
          <w:rtl/>
          <w:lang w:val="x-none" w:eastAsia="x-none"/>
        </w:rPr>
        <w:t xml:space="preserve"> </w:t>
      </w:r>
    </w:p>
    <w:p w:rsidR="00FA564A" w:rsidRDefault="00FA564A" w:rsidP="005F2C54">
      <w:pPr>
        <w:spacing w:line="380" w:lineRule="exact"/>
        <w:rPr>
          <w:rtl/>
          <w:lang w:val="x-none" w:eastAsia="x-none"/>
        </w:rPr>
      </w:pPr>
    </w:p>
    <w:p w:rsidR="00FA564A" w:rsidRPr="00714A89" w:rsidRDefault="00FA564A" w:rsidP="00FA564A">
      <w:pPr>
        <w:pStyle w:val="31"/>
        <w:rPr>
          <w:color w:val="auto"/>
          <w:rtl/>
        </w:rPr>
      </w:pPr>
      <w:r>
        <w:rPr>
          <w:rFonts w:hint="cs"/>
          <w:color w:val="auto"/>
          <w:rtl/>
        </w:rPr>
        <w:t>ضرورة الانفتاح العلمي</w:t>
      </w:r>
      <w:r w:rsidR="002D3C8E">
        <w:rPr>
          <w:rFonts w:hint="cs"/>
          <w:color w:val="auto"/>
          <w:rtl/>
        </w:rPr>
        <w:t>ّ</w:t>
      </w:r>
      <w:r>
        <w:rPr>
          <w:rFonts w:hint="cs"/>
          <w:color w:val="auto"/>
          <w:rtl/>
        </w:rPr>
        <w:t xml:space="preserve"> والفكري</w:t>
      </w:r>
      <w:r w:rsidR="002D3C8E">
        <w:rPr>
          <w:rFonts w:hint="cs"/>
          <w:color w:val="auto"/>
          <w:rtl/>
        </w:rPr>
        <w:t>ّ</w:t>
      </w:r>
      <w:r w:rsidRPr="00714A89">
        <w:rPr>
          <w:rFonts w:hint="cs"/>
          <w:color w:val="auto"/>
          <w:rtl/>
        </w:rPr>
        <w:t xml:space="preserve"> ــــــ</w:t>
      </w:r>
    </w:p>
    <w:p w:rsidR="00884075" w:rsidRPr="002B1C2B" w:rsidRDefault="00C136CA" w:rsidP="005F2C54">
      <w:pPr>
        <w:rPr>
          <w:rtl/>
          <w:lang w:val="x-none" w:eastAsia="x-none"/>
        </w:rPr>
      </w:pPr>
      <w:r w:rsidRPr="002B1C2B">
        <w:rPr>
          <w:rFonts w:hint="cs"/>
          <w:rtl/>
          <w:lang w:val="x-none" w:eastAsia="x-none"/>
        </w:rPr>
        <w:t>ولكن</w:t>
      </w:r>
      <w:r w:rsidR="0085767D" w:rsidRPr="002B1C2B">
        <w:rPr>
          <w:rFonts w:hint="cs"/>
          <w:rtl/>
          <w:lang w:val="x-none" w:eastAsia="x-none"/>
        </w:rPr>
        <w:t>ْ</w:t>
      </w:r>
      <w:r w:rsidRPr="002B1C2B">
        <w:rPr>
          <w:rFonts w:hint="cs"/>
          <w:rtl/>
          <w:lang w:val="x-none" w:eastAsia="x-none"/>
        </w:rPr>
        <w:t xml:space="preserve"> قبل هذه المؤتمرات والقِمَم نجد أنّه من المهمّ جدّاً</w:t>
      </w:r>
      <w:r w:rsidR="0085767D" w:rsidRPr="002B1C2B">
        <w:rPr>
          <w:rFonts w:hint="cs"/>
          <w:rtl/>
          <w:lang w:val="x-none" w:eastAsia="x-none"/>
        </w:rPr>
        <w:t>،</w:t>
      </w:r>
      <w:r w:rsidRPr="002B1C2B">
        <w:rPr>
          <w:rFonts w:hint="cs"/>
          <w:rtl/>
          <w:lang w:val="x-none" w:eastAsia="x-none"/>
        </w:rPr>
        <w:t xml:space="preserve"> بل </w:t>
      </w:r>
      <w:proofErr w:type="spellStart"/>
      <w:r w:rsidRPr="002B1C2B">
        <w:rPr>
          <w:rFonts w:hint="cs"/>
          <w:rtl/>
          <w:lang w:val="x-none" w:eastAsia="x-none"/>
        </w:rPr>
        <w:t>الضرويّ</w:t>
      </w:r>
      <w:proofErr w:type="spellEnd"/>
      <w:r w:rsidRPr="002B1C2B">
        <w:rPr>
          <w:rFonts w:hint="cs"/>
          <w:rtl/>
          <w:lang w:val="x-none" w:eastAsia="x-none"/>
        </w:rPr>
        <w:t xml:space="preserve"> الذي لا غنى عنه، ولا نجاح </w:t>
      </w:r>
      <w:r w:rsidR="002C3895" w:rsidRPr="002B1C2B">
        <w:rPr>
          <w:rFonts w:hint="cs"/>
          <w:rtl/>
          <w:lang w:val="x-none" w:eastAsia="x-none"/>
        </w:rPr>
        <w:t>إلاّ به، أن ينفتح علماء ومفكِّرو ومثقَّفو كلّ دينٍ أو مذهب</w:t>
      </w:r>
      <w:r w:rsidR="0085767D" w:rsidRPr="002B1C2B">
        <w:rPr>
          <w:rFonts w:hint="cs"/>
          <w:rtl/>
          <w:lang w:val="x-none" w:eastAsia="x-none"/>
        </w:rPr>
        <w:t>ٍ</w:t>
      </w:r>
      <w:r w:rsidR="002C3895" w:rsidRPr="002B1C2B">
        <w:rPr>
          <w:rFonts w:hint="cs"/>
          <w:rtl/>
          <w:lang w:val="x-none" w:eastAsia="x-none"/>
        </w:rPr>
        <w:t xml:space="preserve"> على ما عند الآخرين من أفكارٍ ورؤى ومعارف في تراث</w:t>
      </w:r>
      <w:r w:rsidR="003B0F08" w:rsidRPr="002B1C2B">
        <w:rPr>
          <w:rFonts w:hint="cs"/>
          <w:rtl/>
          <w:lang w:val="x-none" w:eastAsia="x-none"/>
        </w:rPr>
        <w:t>هم الدينيّ والفكريّ والثقافي...</w:t>
      </w:r>
      <w:r w:rsidR="008B492F">
        <w:rPr>
          <w:rFonts w:hint="cs"/>
          <w:rtl/>
          <w:lang w:val="x-none" w:eastAsia="x-none"/>
        </w:rPr>
        <w:t xml:space="preserve"> </w:t>
      </w:r>
      <w:r w:rsidR="002C3895" w:rsidRPr="002B1C2B">
        <w:rPr>
          <w:rFonts w:hint="cs"/>
          <w:rtl/>
          <w:lang w:val="x-none" w:eastAsia="x-none"/>
        </w:rPr>
        <w:t>فكم من داعيةٍ إلى الحوار</w:t>
      </w:r>
      <w:r w:rsidR="0085767D" w:rsidRPr="002B1C2B">
        <w:rPr>
          <w:rFonts w:hint="cs"/>
          <w:rtl/>
          <w:lang w:val="x-none" w:eastAsia="x-none"/>
        </w:rPr>
        <w:t>،</w:t>
      </w:r>
      <w:r w:rsidR="002C3895" w:rsidRPr="002B1C2B">
        <w:rPr>
          <w:rFonts w:hint="cs"/>
          <w:rtl/>
          <w:lang w:val="x-none" w:eastAsia="x-none"/>
        </w:rPr>
        <w:t xml:space="preserve"> أو متحاورٍ بالفعل</w:t>
      </w:r>
      <w:r w:rsidR="0085767D" w:rsidRPr="002B1C2B">
        <w:rPr>
          <w:rFonts w:hint="cs"/>
          <w:rtl/>
          <w:lang w:val="x-none" w:eastAsia="x-none"/>
        </w:rPr>
        <w:t>،</w:t>
      </w:r>
      <w:r w:rsidR="002C3895" w:rsidRPr="002B1C2B">
        <w:rPr>
          <w:rFonts w:hint="cs"/>
          <w:rtl/>
          <w:lang w:val="x-none" w:eastAsia="x-none"/>
        </w:rPr>
        <w:t xml:space="preserve"> وهو لم يقرأ</w:t>
      </w:r>
      <w:r w:rsidR="00711435" w:rsidRPr="002B1C2B">
        <w:rPr>
          <w:rFonts w:hint="cs"/>
          <w:rtl/>
          <w:lang w:val="x-none" w:eastAsia="x-none"/>
        </w:rPr>
        <w:t xml:space="preserve"> أمّهات</w:t>
      </w:r>
      <w:r w:rsidR="0085767D" w:rsidRPr="002B1C2B">
        <w:rPr>
          <w:rFonts w:hint="cs"/>
          <w:rtl/>
          <w:lang w:val="x-none" w:eastAsia="x-none"/>
        </w:rPr>
        <w:t>ِ</w:t>
      </w:r>
      <w:r w:rsidR="00D859A5">
        <w:rPr>
          <w:rFonts w:hint="cs"/>
          <w:rtl/>
          <w:lang w:val="x-none" w:eastAsia="x-none"/>
        </w:rPr>
        <w:t xml:space="preserve"> الكتب في تراث الآخرين؟! </w:t>
      </w:r>
      <w:r w:rsidR="00711435" w:rsidRPr="002B1C2B">
        <w:rPr>
          <w:rFonts w:hint="cs"/>
          <w:rtl/>
          <w:lang w:val="x-none" w:eastAsia="x-none"/>
        </w:rPr>
        <w:t>كم من شيعيّ</w:t>
      </w:r>
      <w:r w:rsidR="00777D68">
        <w:rPr>
          <w:rFonts w:hint="cs"/>
          <w:rtl/>
          <w:lang w:val="x-none" w:eastAsia="x-none"/>
        </w:rPr>
        <w:t>ٍ</w:t>
      </w:r>
      <w:r w:rsidR="00711435" w:rsidRPr="002B1C2B">
        <w:rPr>
          <w:rFonts w:hint="cs"/>
          <w:rtl/>
          <w:lang w:val="x-none" w:eastAsia="x-none"/>
        </w:rPr>
        <w:t xml:space="preserve"> يدعو إلى الحوار</w:t>
      </w:r>
      <w:r w:rsidR="003B0F08" w:rsidRPr="002B1C2B">
        <w:rPr>
          <w:rFonts w:hint="cs"/>
          <w:rtl/>
          <w:lang w:val="x-none" w:eastAsia="x-none"/>
        </w:rPr>
        <w:t>،</w:t>
      </w:r>
      <w:r w:rsidR="00711435" w:rsidRPr="002B1C2B">
        <w:rPr>
          <w:rFonts w:hint="cs"/>
          <w:rtl/>
          <w:lang w:val="x-none" w:eastAsia="x-none"/>
        </w:rPr>
        <w:t xml:space="preserve"> بل يعتقد أنّه في ط</w:t>
      </w:r>
      <w:r w:rsidR="003B0F08" w:rsidRPr="002B1C2B">
        <w:rPr>
          <w:rFonts w:hint="cs"/>
          <w:rtl/>
          <w:lang w:val="x-none" w:eastAsia="x-none"/>
        </w:rPr>
        <w:t>َ</w:t>
      </w:r>
      <w:r w:rsidR="00711435" w:rsidRPr="002B1C2B">
        <w:rPr>
          <w:rFonts w:hint="cs"/>
          <w:rtl/>
          <w:lang w:val="x-none" w:eastAsia="x-none"/>
        </w:rPr>
        <w:t>و</w:t>
      </w:r>
      <w:r w:rsidR="003B0F08" w:rsidRPr="002B1C2B">
        <w:rPr>
          <w:rFonts w:hint="cs"/>
          <w:rtl/>
          <w:lang w:val="x-none" w:eastAsia="x-none"/>
        </w:rPr>
        <w:t>ْ</w:t>
      </w:r>
      <w:r w:rsidR="00711435" w:rsidRPr="002B1C2B">
        <w:rPr>
          <w:rFonts w:hint="cs"/>
          <w:rtl/>
          <w:lang w:val="x-none" w:eastAsia="x-none"/>
        </w:rPr>
        <w:t>ر الحوار مع أخيه الس</w:t>
      </w:r>
      <w:r w:rsidR="003B0F08" w:rsidRPr="002B1C2B">
        <w:rPr>
          <w:rFonts w:hint="cs"/>
          <w:rtl/>
          <w:lang w:val="x-none" w:eastAsia="x-none"/>
        </w:rPr>
        <w:t>ُّ</w:t>
      </w:r>
      <w:r w:rsidR="00711435" w:rsidRPr="002B1C2B">
        <w:rPr>
          <w:rFonts w:hint="cs"/>
          <w:rtl/>
          <w:lang w:val="x-none" w:eastAsia="x-none"/>
        </w:rPr>
        <w:t>نّ</w:t>
      </w:r>
      <w:r w:rsidR="003B0F08" w:rsidRPr="002B1C2B">
        <w:rPr>
          <w:rFonts w:hint="cs"/>
          <w:rtl/>
          <w:lang w:val="x-none" w:eastAsia="x-none"/>
        </w:rPr>
        <w:t>ِ</w:t>
      </w:r>
      <w:r w:rsidR="00711435" w:rsidRPr="002B1C2B">
        <w:rPr>
          <w:rFonts w:hint="cs"/>
          <w:rtl/>
          <w:lang w:val="x-none" w:eastAsia="x-none"/>
        </w:rPr>
        <w:t>يّ</w:t>
      </w:r>
      <w:r w:rsidR="003B0F08" w:rsidRPr="002B1C2B">
        <w:rPr>
          <w:rFonts w:hint="cs"/>
          <w:rtl/>
          <w:lang w:val="x-none" w:eastAsia="x-none"/>
        </w:rPr>
        <w:t>،</w:t>
      </w:r>
      <w:r w:rsidR="00711435" w:rsidRPr="002B1C2B">
        <w:rPr>
          <w:rFonts w:hint="cs"/>
          <w:rtl/>
          <w:lang w:val="x-none" w:eastAsia="x-none"/>
        </w:rPr>
        <w:t xml:space="preserve"> وهو لم يقرأ </w:t>
      </w:r>
      <w:r w:rsidR="008F5542" w:rsidRPr="002B1C2B">
        <w:rPr>
          <w:rFonts w:hint="eastAsia"/>
          <w:sz w:val="24"/>
          <w:szCs w:val="24"/>
          <w:rtl/>
        </w:rPr>
        <w:t>«</w:t>
      </w:r>
      <w:r w:rsidR="00711435" w:rsidRPr="002B1C2B">
        <w:rPr>
          <w:rFonts w:hint="cs"/>
          <w:rtl/>
          <w:lang w:val="x-none" w:eastAsia="x-none"/>
        </w:rPr>
        <w:t>صحيح البخاري</w:t>
      </w:r>
      <w:r w:rsidR="008F5542" w:rsidRPr="002B1C2B">
        <w:rPr>
          <w:rFonts w:hint="eastAsia"/>
          <w:sz w:val="24"/>
          <w:szCs w:val="24"/>
          <w:rtl/>
        </w:rPr>
        <w:t>»</w:t>
      </w:r>
      <w:r w:rsidR="00711435" w:rsidRPr="002B1C2B">
        <w:rPr>
          <w:rFonts w:hint="cs"/>
          <w:rtl/>
          <w:lang w:val="x-none" w:eastAsia="x-none"/>
        </w:rPr>
        <w:t xml:space="preserve"> أو </w:t>
      </w:r>
      <w:r w:rsidR="008F5542" w:rsidRPr="002B1C2B">
        <w:rPr>
          <w:rFonts w:hint="eastAsia"/>
          <w:sz w:val="24"/>
          <w:szCs w:val="24"/>
          <w:rtl/>
        </w:rPr>
        <w:t>«</w:t>
      </w:r>
      <w:r w:rsidR="00711435" w:rsidRPr="002B1C2B">
        <w:rPr>
          <w:rFonts w:hint="cs"/>
          <w:rtl/>
          <w:lang w:val="x-none" w:eastAsia="x-none"/>
        </w:rPr>
        <w:t>صحيح مسلم</w:t>
      </w:r>
      <w:r w:rsidR="008F5542" w:rsidRPr="002B1C2B">
        <w:rPr>
          <w:rFonts w:hint="eastAsia"/>
          <w:sz w:val="24"/>
          <w:szCs w:val="24"/>
          <w:rtl/>
        </w:rPr>
        <w:t>»</w:t>
      </w:r>
      <w:r w:rsidR="002C3895" w:rsidRPr="002B1C2B">
        <w:rPr>
          <w:rFonts w:hint="cs"/>
          <w:rtl/>
          <w:lang w:val="x-none" w:eastAsia="x-none"/>
        </w:rPr>
        <w:t xml:space="preserve"> </w:t>
      </w:r>
      <w:r w:rsidR="00711435" w:rsidRPr="002B1C2B">
        <w:rPr>
          <w:rFonts w:hint="cs"/>
          <w:rtl/>
          <w:lang w:val="x-none" w:eastAsia="x-none"/>
        </w:rPr>
        <w:t xml:space="preserve">أو </w:t>
      </w:r>
      <w:r w:rsidR="008F5542" w:rsidRPr="002B1C2B">
        <w:rPr>
          <w:rFonts w:hint="eastAsia"/>
          <w:sz w:val="24"/>
          <w:szCs w:val="24"/>
          <w:rtl/>
        </w:rPr>
        <w:t>«</w:t>
      </w:r>
      <w:r w:rsidR="00711435" w:rsidRPr="002B1C2B">
        <w:rPr>
          <w:rFonts w:hint="cs"/>
          <w:rtl/>
          <w:lang w:val="x-none" w:eastAsia="x-none"/>
        </w:rPr>
        <w:t>سنن ابن ماجة</w:t>
      </w:r>
      <w:r w:rsidR="008F5542" w:rsidRPr="002B1C2B">
        <w:rPr>
          <w:rFonts w:hint="eastAsia"/>
          <w:sz w:val="24"/>
          <w:szCs w:val="24"/>
          <w:rtl/>
        </w:rPr>
        <w:t>»</w:t>
      </w:r>
      <w:r w:rsidR="003B0F08" w:rsidRPr="002B1C2B">
        <w:rPr>
          <w:rFonts w:hint="cs"/>
          <w:rtl/>
          <w:lang w:val="x-none" w:eastAsia="x-none"/>
        </w:rPr>
        <w:t xml:space="preserve"> أو غيرها؟!</w:t>
      </w:r>
      <w:r w:rsidR="00D859A5">
        <w:rPr>
          <w:rFonts w:hint="cs"/>
          <w:rtl/>
          <w:lang w:val="x-none" w:eastAsia="x-none"/>
        </w:rPr>
        <w:t xml:space="preserve"> </w:t>
      </w:r>
      <w:r w:rsidR="00711435" w:rsidRPr="002B1C2B">
        <w:rPr>
          <w:rFonts w:hint="cs"/>
          <w:rtl/>
          <w:lang w:val="x-none" w:eastAsia="x-none"/>
        </w:rPr>
        <w:t>وكم من س</w:t>
      </w:r>
      <w:r w:rsidR="003B0F08" w:rsidRPr="002B1C2B">
        <w:rPr>
          <w:rFonts w:hint="cs"/>
          <w:rtl/>
          <w:lang w:val="x-none" w:eastAsia="x-none"/>
        </w:rPr>
        <w:t>ُ</w:t>
      </w:r>
      <w:r w:rsidR="00711435" w:rsidRPr="002B1C2B">
        <w:rPr>
          <w:rFonts w:hint="cs"/>
          <w:rtl/>
          <w:lang w:val="x-none" w:eastAsia="x-none"/>
        </w:rPr>
        <w:t xml:space="preserve">نِّيٍّ كذلك لم يقرأ </w:t>
      </w:r>
      <w:r w:rsidR="008F5542" w:rsidRPr="002B1C2B">
        <w:rPr>
          <w:rFonts w:hint="eastAsia"/>
          <w:sz w:val="24"/>
          <w:szCs w:val="24"/>
          <w:rtl/>
        </w:rPr>
        <w:t>«</w:t>
      </w:r>
      <w:r w:rsidR="00711435" w:rsidRPr="002B1C2B">
        <w:rPr>
          <w:rFonts w:hint="cs"/>
          <w:rtl/>
          <w:lang w:val="x-none" w:eastAsia="x-none"/>
        </w:rPr>
        <w:t>الكافي</w:t>
      </w:r>
      <w:r w:rsidR="008F5542" w:rsidRPr="002B1C2B">
        <w:rPr>
          <w:rFonts w:hint="eastAsia"/>
          <w:sz w:val="24"/>
          <w:szCs w:val="24"/>
          <w:rtl/>
        </w:rPr>
        <w:t>»</w:t>
      </w:r>
      <w:r w:rsidR="00711435" w:rsidRPr="002B1C2B">
        <w:rPr>
          <w:rFonts w:hint="cs"/>
          <w:rtl/>
          <w:lang w:val="x-none" w:eastAsia="x-none"/>
        </w:rPr>
        <w:t xml:space="preserve"> أو </w:t>
      </w:r>
      <w:r w:rsidR="008F5542" w:rsidRPr="002B1C2B">
        <w:rPr>
          <w:rFonts w:hint="eastAsia"/>
          <w:sz w:val="24"/>
          <w:szCs w:val="24"/>
          <w:rtl/>
        </w:rPr>
        <w:t>«</w:t>
      </w:r>
      <w:r w:rsidR="00711435" w:rsidRPr="002B1C2B">
        <w:rPr>
          <w:rFonts w:hint="cs"/>
          <w:rtl/>
          <w:lang w:val="x-none" w:eastAsia="x-none"/>
        </w:rPr>
        <w:t>مَنْ لا يحضره الفقه</w:t>
      </w:r>
      <w:r w:rsidR="008F5542" w:rsidRPr="002B1C2B">
        <w:rPr>
          <w:rFonts w:hint="eastAsia"/>
          <w:sz w:val="24"/>
          <w:szCs w:val="24"/>
          <w:rtl/>
        </w:rPr>
        <w:t>»</w:t>
      </w:r>
      <w:r w:rsidR="00711435" w:rsidRPr="002B1C2B">
        <w:rPr>
          <w:rFonts w:hint="cs"/>
          <w:rtl/>
          <w:lang w:val="x-none" w:eastAsia="x-none"/>
        </w:rPr>
        <w:t xml:space="preserve"> </w:t>
      </w:r>
      <w:r w:rsidR="00884075" w:rsidRPr="002B1C2B">
        <w:rPr>
          <w:rFonts w:hint="cs"/>
          <w:rtl/>
          <w:lang w:val="x-none" w:eastAsia="x-none"/>
        </w:rPr>
        <w:t xml:space="preserve">أو </w:t>
      </w:r>
      <w:r w:rsidR="008F5542" w:rsidRPr="002B1C2B">
        <w:rPr>
          <w:rFonts w:hint="eastAsia"/>
          <w:sz w:val="24"/>
          <w:szCs w:val="24"/>
          <w:rtl/>
        </w:rPr>
        <w:t>«</w:t>
      </w:r>
      <w:r w:rsidR="00884075" w:rsidRPr="002B1C2B">
        <w:rPr>
          <w:rFonts w:hint="cs"/>
          <w:rtl/>
          <w:lang w:val="x-none" w:eastAsia="x-none"/>
        </w:rPr>
        <w:t>تهذيب الأحكام</w:t>
      </w:r>
      <w:r w:rsidR="008F5542" w:rsidRPr="002B1C2B">
        <w:rPr>
          <w:rFonts w:hint="eastAsia"/>
          <w:sz w:val="24"/>
          <w:szCs w:val="24"/>
          <w:rtl/>
        </w:rPr>
        <w:t>»</w:t>
      </w:r>
      <w:r w:rsidR="00884075" w:rsidRPr="002B1C2B">
        <w:rPr>
          <w:rFonts w:hint="cs"/>
          <w:rtl/>
          <w:lang w:val="x-none" w:eastAsia="x-none"/>
        </w:rPr>
        <w:t xml:space="preserve"> </w:t>
      </w:r>
      <w:r w:rsidR="00711435" w:rsidRPr="002B1C2B">
        <w:rPr>
          <w:rFonts w:hint="cs"/>
          <w:rtl/>
          <w:lang w:val="x-none" w:eastAsia="x-none"/>
        </w:rPr>
        <w:t xml:space="preserve">أو </w:t>
      </w:r>
      <w:r w:rsidR="00884075" w:rsidRPr="002B1C2B">
        <w:rPr>
          <w:rFonts w:hint="cs"/>
          <w:rtl/>
          <w:lang w:val="x-none" w:eastAsia="x-none"/>
        </w:rPr>
        <w:t>غيرها؟!</w:t>
      </w:r>
    </w:p>
    <w:p w:rsidR="007019DC" w:rsidRPr="002B1C2B" w:rsidRDefault="00884075" w:rsidP="005F2C54">
      <w:pPr>
        <w:rPr>
          <w:rtl/>
          <w:lang w:val="x-none" w:eastAsia="x-none"/>
        </w:rPr>
      </w:pPr>
      <w:r w:rsidRPr="002B1C2B">
        <w:rPr>
          <w:rFonts w:hint="cs"/>
          <w:rtl/>
          <w:lang w:val="x-none" w:eastAsia="x-none"/>
        </w:rPr>
        <w:t xml:space="preserve">لا ينفع أن </w:t>
      </w:r>
      <w:r w:rsidR="003B0F08" w:rsidRPr="002B1C2B">
        <w:rPr>
          <w:rFonts w:hint="cs"/>
          <w:rtl/>
          <w:lang w:val="x-none" w:eastAsia="x-none"/>
        </w:rPr>
        <w:t>ي</w:t>
      </w:r>
      <w:r w:rsidRPr="002B1C2B">
        <w:rPr>
          <w:rFonts w:hint="cs"/>
          <w:rtl/>
          <w:lang w:val="x-none" w:eastAsia="x-none"/>
        </w:rPr>
        <w:t>بحث عن بعض الأحاديث أو الفتاوى التي ترتبط بموضوع الحوار</w:t>
      </w:r>
      <w:r w:rsidR="003B0F08" w:rsidRPr="002B1C2B">
        <w:rPr>
          <w:rFonts w:hint="cs"/>
          <w:rtl/>
          <w:lang w:val="x-none" w:eastAsia="x-none"/>
        </w:rPr>
        <w:t>،</w:t>
      </w:r>
      <w:r w:rsidRPr="002B1C2B">
        <w:rPr>
          <w:rFonts w:hint="cs"/>
          <w:rtl/>
          <w:lang w:val="x-none" w:eastAsia="x-none"/>
        </w:rPr>
        <w:t xml:space="preserve"> بل لا بُدَّ من أن </w:t>
      </w:r>
      <w:r w:rsidR="003B0F08" w:rsidRPr="002B1C2B">
        <w:rPr>
          <w:rFonts w:hint="cs"/>
          <w:rtl/>
          <w:lang w:val="x-none" w:eastAsia="x-none"/>
        </w:rPr>
        <w:t>ي</w:t>
      </w:r>
      <w:r w:rsidRPr="002B1C2B">
        <w:rPr>
          <w:rFonts w:hint="cs"/>
          <w:rtl/>
          <w:lang w:val="x-none" w:eastAsia="x-none"/>
        </w:rPr>
        <w:t xml:space="preserve">كون </w:t>
      </w:r>
      <w:r w:rsidR="002B2785" w:rsidRPr="002B1C2B">
        <w:rPr>
          <w:rFonts w:hint="cs"/>
          <w:rtl/>
          <w:lang w:val="x-none" w:eastAsia="x-none"/>
        </w:rPr>
        <w:t>قد أ</w:t>
      </w:r>
      <w:r w:rsidR="003B0F08" w:rsidRPr="002B1C2B">
        <w:rPr>
          <w:rFonts w:hint="cs"/>
          <w:rtl/>
          <w:lang w:val="x-none" w:eastAsia="x-none"/>
        </w:rPr>
        <w:t>َ</w:t>
      </w:r>
      <w:r w:rsidR="002B2785" w:rsidRPr="002B1C2B">
        <w:rPr>
          <w:rFonts w:hint="cs"/>
          <w:rtl/>
          <w:lang w:val="x-none" w:eastAsia="x-none"/>
        </w:rPr>
        <w:t>ح</w:t>
      </w:r>
      <w:r w:rsidR="003B0F08" w:rsidRPr="002B1C2B">
        <w:rPr>
          <w:rFonts w:hint="cs"/>
          <w:rtl/>
          <w:lang w:val="x-none" w:eastAsia="x-none"/>
        </w:rPr>
        <w:t>َاطَ</w:t>
      </w:r>
      <w:r w:rsidR="002B2785" w:rsidRPr="002B1C2B">
        <w:rPr>
          <w:rFonts w:hint="cs"/>
          <w:rtl/>
          <w:lang w:val="x-none" w:eastAsia="x-none"/>
        </w:rPr>
        <w:t xml:space="preserve"> بكلِّ أو أغلبِ ما لديه في منظومته الفكريّة والعلميّة، فكما لا يصحّ </w:t>
      </w:r>
      <w:r w:rsidR="00476C20" w:rsidRPr="002B1C2B">
        <w:rPr>
          <w:rFonts w:hint="cs"/>
          <w:rtl/>
          <w:lang w:val="x-none" w:eastAsia="x-none"/>
        </w:rPr>
        <w:t xml:space="preserve">ـ نظريّاً ـ </w:t>
      </w:r>
      <w:r w:rsidR="002B2785" w:rsidRPr="002B1C2B">
        <w:rPr>
          <w:rFonts w:hint="cs"/>
          <w:rtl/>
          <w:lang w:val="x-none" w:eastAsia="x-none"/>
        </w:rPr>
        <w:t>أن يكون العال</w:t>
      </w:r>
      <w:r w:rsidR="003B0F08" w:rsidRPr="002B1C2B">
        <w:rPr>
          <w:rFonts w:hint="cs"/>
          <w:rtl/>
          <w:lang w:val="x-none" w:eastAsia="x-none"/>
        </w:rPr>
        <w:t>ِ</w:t>
      </w:r>
      <w:r w:rsidR="002B2785" w:rsidRPr="002B1C2B">
        <w:rPr>
          <w:rFonts w:hint="cs"/>
          <w:rtl/>
          <w:lang w:val="x-none" w:eastAsia="x-none"/>
        </w:rPr>
        <w:t>م</w:t>
      </w:r>
      <w:r w:rsidR="003B0F08" w:rsidRPr="002B1C2B">
        <w:rPr>
          <w:rFonts w:hint="cs"/>
          <w:rtl/>
          <w:lang w:val="x-none" w:eastAsia="x-none"/>
        </w:rPr>
        <w:t>ُ</w:t>
      </w:r>
      <w:r w:rsidR="002B2785" w:rsidRPr="002B1C2B">
        <w:rPr>
          <w:rFonts w:hint="cs"/>
          <w:rtl/>
          <w:lang w:val="x-none" w:eastAsia="x-none"/>
        </w:rPr>
        <w:t xml:space="preserve"> مجتهداً ما لم يطّلع على كافّة التراث الخاصّ بمذهبه</w:t>
      </w:r>
      <w:r w:rsidR="003B0F08" w:rsidRPr="002B1C2B">
        <w:rPr>
          <w:rFonts w:hint="cs"/>
          <w:rtl/>
          <w:lang w:val="x-none" w:eastAsia="x-none"/>
        </w:rPr>
        <w:t>؛</w:t>
      </w:r>
      <w:r w:rsidR="002B2785" w:rsidRPr="002B1C2B">
        <w:rPr>
          <w:rFonts w:hint="cs"/>
          <w:rtl/>
          <w:lang w:val="x-none" w:eastAsia="x-none"/>
        </w:rPr>
        <w:t xml:space="preserve"> </w:t>
      </w:r>
      <w:r w:rsidR="005D3685" w:rsidRPr="002B1C2B">
        <w:rPr>
          <w:rFonts w:hint="cs"/>
          <w:rtl/>
          <w:lang w:val="x-none" w:eastAsia="x-none"/>
        </w:rPr>
        <w:t>ليكون على درايةٍ بوجود أو عدم وجود دليلٍ نقليّ على موضوع اجتهاده</w:t>
      </w:r>
      <w:r w:rsidR="003B0F08" w:rsidRPr="002B1C2B">
        <w:rPr>
          <w:rFonts w:hint="cs"/>
          <w:rtl/>
          <w:lang w:val="x-none" w:eastAsia="x-none"/>
        </w:rPr>
        <w:t>؛</w:t>
      </w:r>
      <w:r w:rsidR="005D3685" w:rsidRPr="002B1C2B">
        <w:rPr>
          <w:rFonts w:hint="cs"/>
          <w:rtl/>
          <w:lang w:val="x-none" w:eastAsia="x-none"/>
        </w:rPr>
        <w:t xml:space="preserve"> و</w:t>
      </w:r>
      <w:r w:rsidR="002B2785" w:rsidRPr="002B1C2B">
        <w:rPr>
          <w:rFonts w:hint="cs"/>
          <w:rtl/>
          <w:lang w:val="x-none" w:eastAsia="x-none"/>
        </w:rPr>
        <w:t>لي</w:t>
      </w:r>
      <w:r w:rsidR="00476C20" w:rsidRPr="002B1C2B">
        <w:rPr>
          <w:rFonts w:hint="cs"/>
          <w:rtl/>
          <w:lang w:val="x-none" w:eastAsia="x-none"/>
        </w:rPr>
        <w:t>ك</w:t>
      </w:r>
      <w:r w:rsidR="002B2785" w:rsidRPr="002B1C2B">
        <w:rPr>
          <w:rFonts w:hint="cs"/>
          <w:rtl/>
          <w:lang w:val="x-none" w:eastAsia="x-none"/>
        </w:rPr>
        <w:t>ون على بيِّنةٍ</w:t>
      </w:r>
      <w:r w:rsidR="00476C20" w:rsidRPr="002B1C2B">
        <w:rPr>
          <w:rFonts w:hint="cs"/>
          <w:rtl/>
          <w:lang w:val="x-none" w:eastAsia="x-none"/>
        </w:rPr>
        <w:t xml:space="preserve"> من وجود أو عدم وجود مخصِّصٍ أو مقيِّدٍ للعامّ أو المطلق مثلاً،</w:t>
      </w:r>
      <w:r w:rsidR="005D3685" w:rsidRPr="002B1C2B">
        <w:rPr>
          <w:rFonts w:hint="cs"/>
          <w:rtl/>
          <w:lang w:val="x-none" w:eastAsia="x-none"/>
        </w:rPr>
        <w:t xml:space="preserve"> كذلك لا يجوز أن </w:t>
      </w:r>
      <w:r w:rsidR="004D4147" w:rsidRPr="002B1C2B">
        <w:rPr>
          <w:rFonts w:hint="cs"/>
          <w:rtl/>
          <w:lang w:val="x-none" w:eastAsia="x-none"/>
        </w:rPr>
        <w:t>ي</w:t>
      </w:r>
      <w:r w:rsidR="005D3685" w:rsidRPr="002B1C2B">
        <w:rPr>
          <w:rFonts w:hint="cs"/>
          <w:rtl/>
          <w:lang w:val="x-none" w:eastAsia="x-none"/>
        </w:rPr>
        <w:t>كون ناقص</w:t>
      </w:r>
      <w:r w:rsidR="006F1E82" w:rsidRPr="002B1C2B">
        <w:rPr>
          <w:rFonts w:hint="cs"/>
          <w:rtl/>
          <w:lang w:val="x-none" w:eastAsia="x-none"/>
        </w:rPr>
        <w:t>َ</w:t>
      </w:r>
      <w:r w:rsidR="005D3685" w:rsidRPr="002B1C2B">
        <w:rPr>
          <w:rFonts w:hint="cs"/>
          <w:rtl/>
          <w:lang w:val="x-none" w:eastAsia="x-none"/>
        </w:rPr>
        <w:t xml:space="preserve"> المعرفة في تراث الآخرين، بل لا بُدَّ </w:t>
      </w:r>
      <w:r w:rsidR="00A65A86" w:rsidRPr="002B1C2B">
        <w:rPr>
          <w:rFonts w:hint="cs"/>
          <w:rtl/>
          <w:lang w:val="x-none" w:eastAsia="x-none"/>
        </w:rPr>
        <w:t>في</w:t>
      </w:r>
      <w:r w:rsidR="005D3685" w:rsidRPr="002B1C2B">
        <w:rPr>
          <w:rFonts w:hint="cs"/>
          <w:rtl/>
          <w:lang w:val="x-none" w:eastAsia="x-none"/>
        </w:rPr>
        <w:t xml:space="preserve"> المتحاورين من شموليّةٍ معرفيّة</w:t>
      </w:r>
      <w:r w:rsidR="004D4147" w:rsidRPr="002B1C2B">
        <w:rPr>
          <w:rFonts w:hint="cs"/>
          <w:rtl/>
          <w:lang w:val="x-none" w:eastAsia="x-none"/>
        </w:rPr>
        <w:t>؛</w:t>
      </w:r>
      <w:r w:rsidR="005D3685" w:rsidRPr="002B1C2B">
        <w:rPr>
          <w:rFonts w:hint="cs"/>
          <w:rtl/>
          <w:lang w:val="x-none" w:eastAsia="x-none"/>
        </w:rPr>
        <w:t xml:space="preserve"> ليعرفا ما يجوز عندهما أو عند أحدهما وما لا يجوز ضمن المنظومة</w:t>
      </w:r>
      <w:r w:rsidR="00320D85" w:rsidRPr="002B1C2B">
        <w:rPr>
          <w:rFonts w:hint="cs"/>
          <w:rtl/>
          <w:lang w:val="x-none" w:eastAsia="x-none"/>
        </w:rPr>
        <w:t xml:space="preserve"> المتكاملة. وإلاّ فسنُبتَلى ـ كما هو واقع الحال ـ بسُنِّيٍّ </w:t>
      </w:r>
      <w:r w:rsidR="006F1E82" w:rsidRPr="002B1C2B">
        <w:rPr>
          <w:rFonts w:hint="cs"/>
          <w:rtl/>
          <w:lang w:val="x-none" w:eastAsia="x-none"/>
        </w:rPr>
        <w:t xml:space="preserve">أو شيعيٍّ </w:t>
      </w:r>
      <w:r w:rsidR="00320D85" w:rsidRPr="002B1C2B">
        <w:rPr>
          <w:rFonts w:hint="cs"/>
          <w:rtl/>
          <w:lang w:val="x-none" w:eastAsia="x-none"/>
        </w:rPr>
        <w:t>يعترض على بعض فتاوى الشيعة</w:t>
      </w:r>
      <w:r w:rsidR="006F1E82" w:rsidRPr="002B1C2B">
        <w:rPr>
          <w:rFonts w:hint="cs"/>
          <w:rtl/>
          <w:lang w:val="x-none" w:eastAsia="x-none"/>
        </w:rPr>
        <w:t xml:space="preserve"> أو السُّنّة</w:t>
      </w:r>
      <w:r w:rsidR="00320D85" w:rsidRPr="002B1C2B">
        <w:rPr>
          <w:rFonts w:hint="cs"/>
          <w:rtl/>
          <w:lang w:val="x-none" w:eastAsia="x-none"/>
        </w:rPr>
        <w:t>، وهو لا يدري</w:t>
      </w:r>
      <w:r w:rsidR="006F1E82" w:rsidRPr="002B1C2B">
        <w:rPr>
          <w:rFonts w:hint="cs"/>
          <w:rtl/>
          <w:lang w:val="x-none" w:eastAsia="x-none"/>
        </w:rPr>
        <w:t xml:space="preserve"> أنّها متوافقةٌ مع المباني الأصوليّة </w:t>
      </w:r>
      <w:r w:rsidR="00A65A86" w:rsidRPr="002B1C2B">
        <w:rPr>
          <w:rFonts w:hint="cs"/>
          <w:rtl/>
          <w:lang w:val="x-none" w:eastAsia="x-none"/>
        </w:rPr>
        <w:t xml:space="preserve">أو </w:t>
      </w:r>
      <w:r w:rsidR="00A65A86" w:rsidRPr="002B1C2B">
        <w:rPr>
          <w:rFonts w:hint="cs"/>
          <w:rtl/>
          <w:lang w:val="x-none" w:eastAsia="x-none"/>
        </w:rPr>
        <w:lastRenderedPageBreak/>
        <w:t xml:space="preserve">الفقهيّة </w:t>
      </w:r>
      <w:r w:rsidR="006F1E82" w:rsidRPr="002B1C2B">
        <w:rPr>
          <w:rFonts w:hint="cs"/>
          <w:rtl/>
          <w:lang w:val="x-none" w:eastAsia="x-none"/>
        </w:rPr>
        <w:t xml:space="preserve">أو الرجاليّة لفقهاء </w:t>
      </w:r>
      <w:r w:rsidR="00A65A86" w:rsidRPr="002B1C2B">
        <w:rPr>
          <w:rFonts w:hint="cs"/>
          <w:rtl/>
          <w:lang w:val="x-none" w:eastAsia="x-none"/>
        </w:rPr>
        <w:t>ذاك المذهب</w:t>
      </w:r>
      <w:r w:rsidR="00892D1F" w:rsidRPr="002B1C2B">
        <w:rPr>
          <w:rFonts w:hint="cs"/>
          <w:rtl/>
          <w:lang w:val="x-none" w:eastAsia="x-none"/>
        </w:rPr>
        <w:t xml:space="preserve">، بل </w:t>
      </w:r>
      <w:r w:rsidR="007019DC" w:rsidRPr="002B1C2B">
        <w:rPr>
          <w:rFonts w:hint="cs"/>
          <w:rtl/>
          <w:lang w:val="x-none" w:eastAsia="x-none"/>
        </w:rPr>
        <w:t xml:space="preserve">رُبَما </w:t>
      </w:r>
      <w:r w:rsidR="00892D1F" w:rsidRPr="002B1C2B">
        <w:rPr>
          <w:rFonts w:hint="cs"/>
          <w:rtl/>
          <w:lang w:val="x-none" w:eastAsia="x-none"/>
        </w:rPr>
        <w:t>هي تشبه فتاوى فقهاء مذهبه أيضاً.</w:t>
      </w:r>
      <w:r w:rsidR="00320D85" w:rsidRPr="002B1C2B">
        <w:rPr>
          <w:rFonts w:hint="cs"/>
          <w:rtl/>
          <w:lang w:val="x-none" w:eastAsia="x-none"/>
        </w:rPr>
        <w:t xml:space="preserve"> </w:t>
      </w:r>
    </w:p>
    <w:p w:rsidR="001001AA" w:rsidRDefault="007019DC" w:rsidP="005F2C54">
      <w:pPr>
        <w:rPr>
          <w:rtl/>
          <w:lang w:val="x-none" w:eastAsia="x-none"/>
        </w:rPr>
      </w:pPr>
      <w:r w:rsidRPr="002B1C2B">
        <w:rPr>
          <w:rFonts w:hint="cs"/>
          <w:rtl/>
          <w:lang w:val="x-none" w:eastAsia="x-none"/>
        </w:rPr>
        <w:t>ولئن كان هذا من الع</w:t>
      </w:r>
      <w:r w:rsidR="004D4147" w:rsidRPr="002B1C2B">
        <w:rPr>
          <w:rFonts w:hint="cs"/>
          <w:rtl/>
          <w:lang w:val="x-none" w:eastAsia="x-none"/>
        </w:rPr>
        <w:t>َ</w:t>
      </w:r>
      <w:r w:rsidRPr="002B1C2B">
        <w:rPr>
          <w:rFonts w:hint="cs"/>
          <w:rtl/>
          <w:lang w:val="x-none" w:eastAsia="x-none"/>
        </w:rPr>
        <w:t>ق</w:t>
      </w:r>
      <w:r w:rsidR="004D4147" w:rsidRPr="002B1C2B">
        <w:rPr>
          <w:rFonts w:hint="cs"/>
          <w:rtl/>
          <w:lang w:val="x-none" w:eastAsia="x-none"/>
        </w:rPr>
        <w:t>َ</w:t>
      </w:r>
      <w:r w:rsidRPr="002B1C2B">
        <w:rPr>
          <w:rFonts w:hint="cs"/>
          <w:rtl/>
          <w:lang w:val="x-none" w:eastAsia="x-none"/>
        </w:rPr>
        <w:t xml:space="preserve">بات أمام الحوار الإسلاميّ </w:t>
      </w:r>
      <w:proofErr w:type="spellStart"/>
      <w:r w:rsidRPr="002B1C2B">
        <w:rPr>
          <w:rFonts w:hint="cs"/>
          <w:rtl/>
          <w:lang w:val="x-none" w:eastAsia="x-none"/>
        </w:rPr>
        <w:t>الإسلاميّ</w:t>
      </w:r>
      <w:proofErr w:type="spellEnd"/>
      <w:r w:rsidRPr="002B1C2B">
        <w:rPr>
          <w:rFonts w:hint="cs"/>
          <w:rtl/>
          <w:lang w:val="x-none" w:eastAsia="x-none"/>
        </w:rPr>
        <w:t xml:space="preserve"> بكلّ مذاهبه وتيّاراته فإنّه يمثِّل عقبةً كبرى أمام الحوار الإسلاميّ المسيحيّ </w:t>
      </w:r>
      <w:r w:rsidR="00A66D6D" w:rsidRPr="002B1C2B">
        <w:rPr>
          <w:rFonts w:hint="cs"/>
          <w:rtl/>
          <w:lang w:val="x-none" w:eastAsia="x-none"/>
        </w:rPr>
        <w:t>مثلاً</w:t>
      </w:r>
      <w:r w:rsidR="004D4147" w:rsidRPr="002B1C2B">
        <w:rPr>
          <w:rFonts w:hint="cs"/>
          <w:rtl/>
          <w:lang w:val="x-none" w:eastAsia="x-none"/>
        </w:rPr>
        <w:t>،</w:t>
      </w:r>
      <w:r w:rsidR="00A66D6D" w:rsidRPr="002B1C2B">
        <w:rPr>
          <w:rFonts w:hint="cs"/>
          <w:rtl/>
          <w:lang w:val="x-none" w:eastAsia="x-none"/>
        </w:rPr>
        <w:t xml:space="preserve"> </w:t>
      </w:r>
      <w:r w:rsidRPr="002B1C2B">
        <w:rPr>
          <w:rFonts w:hint="cs"/>
          <w:rtl/>
          <w:lang w:val="x-none" w:eastAsia="x-none"/>
        </w:rPr>
        <w:t>وما سيؤول إليه من تعايش</w:t>
      </w:r>
      <w:r w:rsidR="004D4147" w:rsidRPr="002B1C2B">
        <w:rPr>
          <w:rFonts w:hint="cs"/>
          <w:rtl/>
          <w:lang w:val="x-none" w:eastAsia="x-none"/>
        </w:rPr>
        <w:t>ٍ</w:t>
      </w:r>
      <w:r w:rsidRPr="002B1C2B">
        <w:rPr>
          <w:rFonts w:hint="cs"/>
          <w:rtl/>
          <w:lang w:val="x-none" w:eastAsia="x-none"/>
        </w:rPr>
        <w:t xml:space="preserve"> وتفاهم</w:t>
      </w:r>
      <w:r w:rsidR="004D4147" w:rsidRPr="002B1C2B">
        <w:rPr>
          <w:rFonts w:hint="cs"/>
          <w:rtl/>
          <w:lang w:val="x-none" w:eastAsia="x-none"/>
        </w:rPr>
        <w:t>ٍ</w:t>
      </w:r>
      <w:r w:rsidR="001001AA">
        <w:rPr>
          <w:rFonts w:hint="cs"/>
          <w:rtl/>
          <w:lang w:val="x-none" w:eastAsia="x-none"/>
        </w:rPr>
        <w:t>.</w:t>
      </w:r>
    </w:p>
    <w:p w:rsidR="006E6CA5" w:rsidRPr="002B1C2B" w:rsidRDefault="007019DC" w:rsidP="005F2C54">
      <w:pPr>
        <w:rPr>
          <w:rtl/>
          <w:lang w:val="x-none" w:eastAsia="x-none"/>
        </w:rPr>
      </w:pPr>
      <w:r w:rsidRPr="002B1C2B">
        <w:rPr>
          <w:rFonts w:hint="cs"/>
          <w:rtl/>
          <w:lang w:val="x-none" w:eastAsia="x-none"/>
        </w:rPr>
        <w:t xml:space="preserve">فالمسلم ـ </w:t>
      </w:r>
      <w:r w:rsidR="004D4147" w:rsidRPr="002B1C2B">
        <w:rPr>
          <w:rFonts w:hint="cs"/>
          <w:rtl/>
          <w:lang w:val="x-none" w:eastAsia="x-none"/>
        </w:rPr>
        <w:t>و</w:t>
      </w:r>
      <w:r w:rsidRPr="002B1C2B">
        <w:rPr>
          <w:rFonts w:hint="cs"/>
          <w:rtl/>
          <w:lang w:val="x-none" w:eastAsia="x-none"/>
        </w:rPr>
        <w:t>حتّى الأغلب من علماء المسلمين ـ لا يعرف عن المسيحيّة سوى أنّه قد تمّ تحريفها وتزويرها</w:t>
      </w:r>
      <w:r w:rsidR="004D4147" w:rsidRPr="002B1C2B">
        <w:rPr>
          <w:rFonts w:hint="cs"/>
          <w:rtl/>
          <w:lang w:val="x-none" w:eastAsia="x-none"/>
        </w:rPr>
        <w:t>،</w:t>
      </w:r>
      <w:r w:rsidRPr="002B1C2B">
        <w:rPr>
          <w:rFonts w:hint="cs"/>
          <w:rtl/>
          <w:lang w:val="x-none" w:eastAsia="x-none"/>
        </w:rPr>
        <w:t xml:space="preserve"> وأنّه لا يُحتَجّ</w:t>
      </w:r>
      <w:r w:rsidR="00A66D6D" w:rsidRPr="002B1C2B">
        <w:rPr>
          <w:rFonts w:hint="cs"/>
          <w:rtl/>
          <w:lang w:val="x-none" w:eastAsia="x-none"/>
        </w:rPr>
        <w:t xml:space="preserve"> بكتب الإنجيل الشائعة والمعروفة، وكأنّه ليس فيها إلاّ خاطئٌ ومحرَّفٌ وموضوع. ويزيد الأمر تعقيداً</w:t>
      </w:r>
      <w:r w:rsidR="004D4147" w:rsidRPr="002B1C2B">
        <w:rPr>
          <w:rFonts w:hint="cs"/>
          <w:rtl/>
          <w:lang w:val="x-none" w:eastAsia="x-none"/>
        </w:rPr>
        <w:t>،</w:t>
      </w:r>
      <w:r w:rsidR="00A66D6D" w:rsidRPr="002B1C2B">
        <w:rPr>
          <w:rFonts w:hint="cs"/>
          <w:rtl/>
          <w:lang w:val="x-none" w:eastAsia="x-none"/>
        </w:rPr>
        <w:t xml:space="preserve"> ويكرِّس هذا الوضع</w:t>
      </w:r>
      <w:r w:rsidR="004D4147" w:rsidRPr="002B1C2B">
        <w:rPr>
          <w:rFonts w:hint="cs"/>
          <w:rtl/>
          <w:lang w:val="x-none" w:eastAsia="x-none"/>
        </w:rPr>
        <w:t>،</w:t>
      </w:r>
      <w:r w:rsidR="00A66D6D" w:rsidRPr="002B1C2B">
        <w:rPr>
          <w:rFonts w:hint="cs"/>
          <w:rtl/>
          <w:lang w:val="x-none" w:eastAsia="x-none"/>
        </w:rPr>
        <w:t xml:space="preserve"> الفتاوى التي تمنع من الاطّلاع على ما ي</w:t>
      </w:r>
      <w:r w:rsidR="004D4147" w:rsidRPr="002B1C2B">
        <w:rPr>
          <w:rFonts w:hint="cs"/>
          <w:rtl/>
          <w:lang w:val="x-none" w:eastAsia="x-none"/>
        </w:rPr>
        <w:t>ُ</w:t>
      </w:r>
      <w:r w:rsidR="00A66D6D" w:rsidRPr="002B1C2B">
        <w:rPr>
          <w:rFonts w:hint="cs"/>
          <w:rtl/>
          <w:lang w:val="x-none" w:eastAsia="x-none"/>
        </w:rPr>
        <w:t>س</w:t>
      </w:r>
      <w:r w:rsidR="004D4147" w:rsidRPr="002B1C2B">
        <w:rPr>
          <w:rFonts w:hint="cs"/>
          <w:rtl/>
          <w:lang w:val="x-none" w:eastAsia="x-none"/>
        </w:rPr>
        <w:t>َ</w:t>
      </w:r>
      <w:r w:rsidR="00A66D6D" w:rsidRPr="002B1C2B">
        <w:rPr>
          <w:rFonts w:hint="cs"/>
          <w:rtl/>
          <w:lang w:val="x-none" w:eastAsia="x-none"/>
        </w:rPr>
        <w:t>مّ</w:t>
      </w:r>
      <w:r w:rsidR="004D4147" w:rsidRPr="002B1C2B">
        <w:rPr>
          <w:rFonts w:hint="cs"/>
          <w:rtl/>
          <w:lang w:val="x-none" w:eastAsia="x-none"/>
        </w:rPr>
        <w:t>ُ</w:t>
      </w:r>
      <w:r w:rsidR="00A66D6D" w:rsidRPr="002B1C2B">
        <w:rPr>
          <w:rFonts w:hint="cs"/>
          <w:rtl/>
          <w:lang w:val="x-none" w:eastAsia="x-none"/>
        </w:rPr>
        <w:t xml:space="preserve">ونه </w:t>
      </w:r>
      <w:r w:rsidR="008F5542" w:rsidRPr="002B1C2B">
        <w:rPr>
          <w:rFonts w:hint="eastAsia"/>
          <w:sz w:val="24"/>
          <w:szCs w:val="24"/>
          <w:rtl/>
        </w:rPr>
        <w:t>«</w:t>
      </w:r>
      <w:r w:rsidR="00A66D6D" w:rsidRPr="002B1C2B">
        <w:rPr>
          <w:rFonts w:hint="cs"/>
          <w:rtl/>
          <w:lang w:val="x-none" w:eastAsia="x-none"/>
        </w:rPr>
        <w:t>كتب الضلال</w:t>
      </w:r>
      <w:r w:rsidR="008F5542" w:rsidRPr="002B1C2B">
        <w:rPr>
          <w:rFonts w:hint="eastAsia"/>
          <w:sz w:val="24"/>
          <w:szCs w:val="24"/>
          <w:rtl/>
        </w:rPr>
        <w:t>»</w:t>
      </w:r>
      <w:r w:rsidR="00A66D6D" w:rsidRPr="002B1C2B">
        <w:rPr>
          <w:rFonts w:hint="cs"/>
          <w:rtl/>
          <w:lang w:val="x-none" w:eastAsia="x-none"/>
        </w:rPr>
        <w:t xml:space="preserve">، ويذكرون منها كتابَيْ </w:t>
      </w:r>
      <w:r w:rsidR="004D4147" w:rsidRPr="002B1C2B">
        <w:rPr>
          <w:rFonts w:hint="eastAsia"/>
          <w:sz w:val="24"/>
          <w:szCs w:val="24"/>
          <w:rtl/>
        </w:rPr>
        <w:t>«</w:t>
      </w:r>
      <w:r w:rsidR="00A66D6D" w:rsidRPr="002B1C2B">
        <w:rPr>
          <w:rFonts w:hint="cs"/>
          <w:rtl/>
          <w:lang w:val="x-none" w:eastAsia="x-none"/>
        </w:rPr>
        <w:t>التوراة</w:t>
      </w:r>
      <w:r w:rsidR="004D4147" w:rsidRPr="002B1C2B">
        <w:rPr>
          <w:rFonts w:hint="eastAsia"/>
          <w:sz w:val="24"/>
          <w:szCs w:val="24"/>
          <w:rtl/>
        </w:rPr>
        <w:t>»</w:t>
      </w:r>
      <w:r w:rsidR="00A66D6D" w:rsidRPr="002B1C2B">
        <w:rPr>
          <w:rFonts w:hint="cs"/>
          <w:rtl/>
          <w:lang w:val="x-none" w:eastAsia="x-none"/>
        </w:rPr>
        <w:t xml:space="preserve"> و</w:t>
      </w:r>
      <w:r w:rsidR="004D4147" w:rsidRPr="002B1C2B">
        <w:rPr>
          <w:rFonts w:hint="eastAsia"/>
          <w:sz w:val="24"/>
          <w:szCs w:val="24"/>
          <w:rtl/>
        </w:rPr>
        <w:t>«</w:t>
      </w:r>
      <w:r w:rsidR="00A66D6D" w:rsidRPr="002B1C2B">
        <w:rPr>
          <w:rFonts w:hint="cs"/>
          <w:rtl/>
          <w:lang w:val="x-none" w:eastAsia="x-none"/>
        </w:rPr>
        <w:t>الإنجيل</w:t>
      </w:r>
      <w:r w:rsidR="004D4147" w:rsidRPr="002B1C2B">
        <w:rPr>
          <w:rFonts w:hint="eastAsia"/>
          <w:sz w:val="24"/>
          <w:szCs w:val="24"/>
          <w:rtl/>
        </w:rPr>
        <w:t>»</w:t>
      </w:r>
      <w:r w:rsidR="00A66D6D" w:rsidRPr="002B1C2B">
        <w:rPr>
          <w:rFonts w:hint="cs"/>
          <w:rtl/>
          <w:lang w:val="x-none" w:eastAsia="x-none"/>
        </w:rPr>
        <w:t xml:space="preserve"> المتداول</w:t>
      </w:r>
      <w:r w:rsidR="0096594E" w:rsidRPr="002B1C2B">
        <w:rPr>
          <w:rFonts w:hint="cs"/>
          <w:rtl/>
          <w:lang w:val="x-none" w:eastAsia="x-none"/>
        </w:rPr>
        <w:t>َ</w:t>
      </w:r>
      <w:r w:rsidR="00A66D6D" w:rsidRPr="002B1C2B">
        <w:rPr>
          <w:rFonts w:hint="cs"/>
          <w:rtl/>
          <w:lang w:val="x-none" w:eastAsia="x-none"/>
        </w:rPr>
        <w:t>ي</w:t>
      </w:r>
      <w:r w:rsidR="0096594E" w:rsidRPr="002B1C2B">
        <w:rPr>
          <w:rFonts w:hint="cs"/>
          <w:rtl/>
          <w:lang w:val="x-none" w:eastAsia="x-none"/>
        </w:rPr>
        <w:t>ْ</w:t>
      </w:r>
      <w:r w:rsidR="00A66D6D" w:rsidRPr="002B1C2B">
        <w:rPr>
          <w:rFonts w:hint="cs"/>
          <w:rtl/>
          <w:lang w:val="x-none" w:eastAsia="x-none"/>
        </w:rPr>
        <w:t>ن تحت اسم (الكتاب المقدَّس)، بع</w:t>
      </w:r>
      <w:r w:rsidR="0096594E" w:rsidRPr="002B1C2B">
        <w:rPr>
          <w:rFonts w:hint="cs"/>
          <w:rtl/>
          <w:lang w:val="x-none" w:eastAsia="x-none"/>
        </w:rPr>
        <w:t>َ</w:t>
      </w:r>
      <w:r w:rsidR="00A66D6D" w:rsidRPr="002B1C2B">
        <w:rPr>
          <w:rFonts w:hint="cs"/>
          <w:rtl/>
          <w:lang w:val="x-none" w:eastAsia="x-none"/>
        </w:rPr>
        <w:t>ه</w:t>
      </w:r>
      <w:r w:rsidR="0096594E" w:rsidRPr="002B1C2B">
        <w:rPr>
          <w:rFonts w:hint="cs"/>
          <w:rtl/>
          <w:lang w:val="x-none" w:eastAsia="x-none"/>
        </w:rPr>
        <w:t>ْ</w:t>
      </w:r>
      <w:r w:rsidR="00A66D6D" w:rsidRPr="002B1C2B">
        <w:rPr>
          <w:rFonts w:hint="cs"/>
          <w:rtl/>
          <w:lang w:val="x-none" w:eastAsia="x-none"/>
        </w:rPr>
        <w:t>دَيْه: القديم؛ والجديد</w:t>
      </w:r>
      <w:r w:rsidR="001F1A26" w:rsidRPr="002B1C2B">
        <w:rPr>
          <w:rFonts w:hint="cs"/>
          <w:rtl/>
          <w:lang w:val="x-none" w:eastAsia="x-none"/>
        </w:rPr>
        <w:t>، فكيف سيتعرَّف المسلم على ما عند نظيره المسيحيّ أو الي</w:t>
      </w:r>
      <w:r w:rsidR="0096594E" w:rsidRPr="002B1C2B">
        <w:rPr>
          <w:rFonts w:hint="cs"/>
          <w:rtl/>
          <w:lang w:val="x-none" w:eastAsia="x-none"/>
        </w:rPr>
        <w:t>ه</w:t>
      </w:r>
      <w:r w:rsidR="001F1A26" w:rsidRPr="002B1C2B">
        <w:rPr>
          <w:rFonts w:hint="cs"/>
          <w:rtl/>
          <w:lang w:val="x-none" w:eastAsia="x-none"/>
        </w:rPr>
        <w:t>وديّ</w:t>
      </w:r>
      <w:r w:rsidR="0096594E" w:rsidRPr="002B1C2B">
        <w:rPr>
          <w:rFonts w:hint="cs"/>
          <w:rtl/>
          <w:lang w:val="x-none" w:eastAsia="x-none"/>
        </w:rPr>
        <w:t>؛</w:t>
      </w:r>
      <w:r w:rsidR="001F1A26" w:rsidRPr="002B1C2B">
        <w:rPr>
          <w:rFonts w:hint="cs"/>
          <w:rtl/>
          <w:lang w:val="x-none" w:eastAsia="x-none"/>
        </w:rPr>
        <w:t xml:space="preserve"> لتحديد أوجه التشابه ونقاط الاشتراك التي سيلتقون عليها</w:t>
      </w:r>
      <w:r w:rsidR="0096594E" w:rsidRPr="002B1C2B">
        <w:rPr>
          <w:rFonts w:hint="cs"/>
          <w:rtl/>
          <w:lang w:val="x-none" w:eastAsia="x-none"/>
        </w:rPr>
        <w:t>،</w:t>
      </w:r>
      <w:r w:rsidR="001F1A26" w:rsidRPr="002B1C2B">
        <w:rPr>
          <w:rFonts w:hint="cs"/>
          <w:rtl/>
          <w:lang w:val="x-none" w:eastAsia="x-none"/>
        </w:rPr>
        <w:t xml:space="preserve"> ونقا</w:t>
      </w:r>
      <w:r w:rsidR="008B492F">
        <w:rPr>
          <w:rFonts w:hint="cs"/>
          <w:rtl/>
          <w:lang w:val="x-none" w:eastAsia="x-none"/>
        </w:rPr>
        <w:t xml:space="preserve">ط الاختلاف التي سيتحاورون حولها، </w:t>
      </w:r>
      <w:r w:rsidR="001F1A26" w:rsidRPr="002B1C2B">
        <w:rPr>
          <w:rFonts w:hint="cs"/>
          <w:rtl/>
          <w:lang w:val="x-none" w:eastAsia="x-none"/>
        </w:rPr>
        <w:t>ع</w:t>
      </w:r>
      <w:r w:rsidR="0096594E" w:rsidRPr="002B1C2B">
        <w:rPr>
          <w:rFonts w:hint="cs"/>
          <w:rtl/>
          <w:lang w:val="x-none" w:eastAsia="x-none"/>
        </w:rPr>
        <w:t>ِ</w:t>
      </w:r>
      <w:r w:rsidR="001F1A26" w:rsidRPr="002B1C2B">
        <w:rPr>
          <w:rFonts w:hint="cs"/>
          <w:rtl/>
          <w:lang w:val="x-none" w:eastAsia="x-none"/>
        </w:rPr>
        <w:t>ل</w:t>
      </w:r>
      <w:r w:rsidR="0096594E" w:rsidRPr="002B1C2B">
        <w:rPr>
          <w:rFonts w:hint="cs"/>
          <w:rtl/>
          <w:lang w:val="x-none" w:eastAsia="x-none"/>
        </w:rPr>
        <w:t>ْ</w:t>
      </w:r>
      <w:r w:rsidR="001F1A26" w:rsidRPr="002B1C2B">
        <w:rPr>
          <w:rFonts w:hint="cs"/>
          <w:rtl/>
          <w:lang w:val="x-none" w:eastAsia="x-none"/>
        </w:rPr>
        <w:t>ماً أن مثل هذا الاطّلاع قد يوضِّح كثيراً ممّا ورد في تراث المسلمين</w:t>
      </w:r>
      <w:r w:rsidR="00880B37" w:rsidRPr="002B1C2B">
        <w:rPr>
          <w:rFonts w:hint="cs"/>
          <w:rtl/>
          <w:lang w:val="x-none" w:eastAsia="x-none"/>
        </w:rPr>
        <w:t>، وحار فيه العلماء، واختلف</w:t>
      </w:r>
      <w:r w:rsidR="00880B37">
        <w:rPr>
          <w:rFonts w:hint="cs"/>
          <w:rtl/>
          <w:lang w:val="x-none" w:eastAsia="x-none"/>
        </w:rPr>
        <w:t>َ</w:t>
      </w:r>
      <w:r w:rsidR="00880B37" w:rsidRPr="002B1C2B">
        <w:rPr>
          <w:rFonts w:hint="cs"/>
          <w:rtl/>
          <w:lang w:val="x-none" w:eastAsia="x-none"/>
        </w:rPr>
        <w:t>ت</w:t>
      </w:r>
      <w:r w:rsidR="00880B37">
        <w:rPr>
          <w:rFonts w:hint="cs"/>
          <w:rtl/>
          <w:lang w:val="x-none" w:eastAsia="x-none"/>
        </w:rPr>
        <w:t xml:space="preserve">ْ آراؤهم، وذلك </w:t>
      </w:r>
      <w:r w:rsidR="00460E78" w:rsidRPr="002B1C2B">
        <w:rPr>
          <w:rFonts w:hint="cs"/>
          <w:rtl/>
        </w:rPr>
        <w:t>كما في الحديث عن آخر الزمان، حيث ي</w:t>
      </w:r>
      <w:r w:rsidR="0096594E" w:rsidRPr="002B1C2B">
        <w:rPr>
          <w:rFonts w:hint="cs"/>
          <w:rtl/>
        </w:rPr>
        <w:t>َ</w:t>
      </w:r>
      <w:r w:rsidR="00460E78" w:rsidRPr="002B1C2B">
        <w:rPr>
          <w:rFonts w:hint="cs"/>
          <w:rtl/>
        </w:rPr>
        <w:t>ر</w:t>
      </w:r>
      <w:r w:rsidR="0096594E" w:rsidRPr="002B1C2B">
        <w:rPr>
          <w:rFonts w:hint="cs"/>
          <w:rtl/>
        </w:rPr>
        <w:t>ِ</w:t>
      </w:r>
      <w:r w:rsidR="00460E78" w:rsidRPr="002B1C2B">
        <w:rPr>
          <w:rFonts w:hint="cs"/>
          <w:rtl/>
        </w:rPr>
        <w:t>ث</w:t>
      </w:r>
      <w:r w:rsidR="0096594E" w:rsidRPr="002B1C2B">
        <w:rPr>
          <w:rFonts w:hint="cs"/>
          <w:rtl/>
        </w:rPr>
        <w:t>ُ</w:t>
      </w:r>
      <w:r w:rsidR="00460E78" w:rsidRPr="002B1C2B">
        <w:rPr>
          <w:rFonts w:hint="cs"/>
          <w:rtl/>
        </w:rPr>
        <w:t xml:space="preserve"> الأرض</w:t>
      </w:r>
      <w:r w:rsidR="004E7A82" w:rsidRPr="002B1C2B">
        <w:rPr>
          <w:rFonts w:hint="cs"/>
          <w:rtl/>
        </w:rPr>
        <w:t>َ</w:t>
      </w:r>
      <w:r w:rsidR="00460E78" w:rsidRPr="002B1C2B">
        <w:rPr>
          <w:rFonts w:hint="cs"/>
          <w:rtl/>
        </w:rPr>
        <w:t xml:space="preserve"> عبادُ الله الصالحون، ويستتبّ الع</w:t>
      </w:r>
      <w:r w:rsidR="00B705E3" w:rsidRPr="002B1C2B">
        <w:rPr>
          <w:rFonts w:hint="cs"/>
          <w:rtl/>
        </w:rPr>
        <w:t>َ</w:t>
      </w:r>
      <w:r w:rsidR="00460E78" w:rsidRPr="002B1C2B">
        <w:rPr>
          <w:rFonts w:hint="cs"/>
          <w:rtl/>
        </w:rPr>
        <w:t>د</w:t>
      </w:r>
      <w:r w:rsidR="00B705E3" w:rsidRPr="002B1C2B">
        <w:rPr>
          <w:rFonts w:hint="cs"/>
          <w:rtl/>
        </w:rPr>
        <w:t>ْ</w:t>
      </w:r>
      <w:r w:rsidR="00460E78" w:rsidRPr="002B1C2B">
        <w:rPr>
          <w:rFonts w:hint="cs"/>
          <w:rtl/>
        </w:rPr>
        <w:t>ل والأ</w:t>
      </w:r>
      <w:r w:rsidR="00B705E3" w:rsidRPr="002B1C2B">
        <w:rPr>
          <w:rFonts w:hint="cs"/>
          <w:rtl/>
        </w:rPr>
        <w:t>َ</w:t>
      </w:r>
      <w:r w:rsidR="00460E78" w:rsidRPr="002B1C2B">
        <w:rPr>
          <w:rFonts w:hint="cs"/>
          <w:rtl/>
        </w:rPr>
        <w:t>م</w:t>
      </w:r>
      <w:r w:rsidR="00B705E3" w:rsidRPr="002B1C2B">
        <w:rPr>
          <w:rFonts w:hint="cs"/>
          <w:rtl/>
        </w:rPr>
        <w:t>ْ</w:t>
      </w:r>
      <w:r w:rsidR="00460E78" w:rsidRPr="002B1C2B">
        <w:rPr>
          <w:rFonts w:hint="cs"/>
          <w:rtl/>
        </w:rPr>
        <w:t>ن</w:t>
      </w:r>
      <w:r w:rsidR="004E7A82" w:rsidRPr="002B1C2B">
        <w:rPr>
          <w:rFonts w:hint="cs"/>
          <w:rtl/>
          <w:lang w:val="x-none" w:eastAsia="x-none"/>
        </w:rPr>
        <w:t xml:space="preserve">، </w:t>
      </w:r>
      <w:r w:rsidR="008F5542" w:rsidRPr="002B1C2B">
        <w:rPr>
          <w:rFonts w:hint="eastAsia"/>
          <w:sz w:val="24"/>
          <w:szCs w:val="24"/>
          <w:rtl/>
        </w:rPr>
        <w:t>«</w:t>
      </w:r>
      <w:r w:rsidR="00E74F51" w:rsidRPr="002B1C2B">
        <w:rPr>
          <w:sz w:val="27"/>
          <w:rtl/>
        </w:rPr>
        <w:t>فَيَسْكُنُ الذِّئْبُ مَعَ الْخَرُوفِ، وَيَرْبُضُ النَّمِرُ مَعَ الْجَدْيِ</w:t>
      </w:r>
      <w:r w:rsidR="00E74F51" w:rsidRPr="002B1C2B">
        <w:rPr>
          <w:rFonts w:hint="cs"/>
          <w:sz w:val="27"/>
          <w:rtl/>
        </w:rPr>
        <w:t>...</w:t>
      </w:r>
      <w:r w:rsidR="00E74F51" w:rsidRPr="002B1C2B">
        <w:rPr>
          <w:rFonts w:hint="eastAsia"/>
          <w:sz w:val="24"/>
          <w:szCs w:val="24"/>
          <w:rtl/>
        </w:rPr>
        <w:t>»</w:t>
      </w:r>
      <w:r w:rsidR="00E74F51" w:rsidRPr="002B1C2B">
        <w:rPr>
          <w:sz w:val="28"/>
          <w:rtl/>
        </w:rPr>
        <w:t xml:space="preserve"> </w:t>
      </w:r>
      <w:r w:rsidR="00E74F51" w:rsidRPr="002B1C2B">
        <w:rPr>
          <w:rFonts w:hint="cs"/>
          <w:sz w:val="28"/>
          <w:rtl/>
        </w:rPr>
        <w:t>(</w:t>
      </w:r>
      <w:r w:rsidR="00E74F51" w:rsidRPr="002B1C2B">
        <w:rPr>
          <w:sz w:val="28"/>
          <w:rtl/>
        </w:rPr>
        <w:t>سِف</w:t>
      </w:r>
      <w:r w:rsidR="00E74F51" w:rsidRPr="002B1C2B">
        <w:rPr>
          <w:rFonts w:hint="cs"/>
          <w:sz w:val="28"/>
          <w:rtl/>
        </w:rPr>
        <w:t>ْ</w:t>
      </w:r>
      <w:r w:rsidR="00E74F51" w:rsidRPr="002B1C2B">
        <w:rPr>
          <w:sz w:val="28"/>
          <w:rtl/>
        </w:rPr>
        <w:t xml:space="preserve">ر </w:t>
      </w:r>
      <w:proofErr w:type="spellStart"/>
      <w:r w:rsidR="00E74F51" w:rsidRPr="002B1C2B">
        <w:rPr>
          <w:sz w:val="28"/>
          <w:rtl/>
        </w:rPr>
        <w:t>إشعياء</w:t>
      </w:r>
      <w:proofErr w:type="spellEnd"/>
      <w:r w:rsidR="00E74F51" w:rsidRPr="002B1C2B">
        <w:rPr>
          <w:sz w:val="28"/>
          <w:rtl/>
        </w:rPr>
        <w:t>، الإصحاح</w:t>
      </w:r>
      <w:r w:rsidR="00E74F51" w:rsidRPr="002B1C2B">
        <w:rPr>
          <w:rFonts w:hint="cs"/>
          <w:sz w:val="28"/>
          <w:rtl/>
        </w:rPr>
        <w:t xml:space="preserve"> 11). ونجد أن شبيهاً بهذا الكلام ورد في التراث الحديثيّ للمسلمين</w:t>
      </w:r>
      <w:r w:rsidR="00140396" w:rsidRPr="002B1C2B">
        <w:rPr>
          <w:rFonts w:hint="cs"/>
          <w:sz w:val="28"/>
          <w:rtl/>
        </w:rPr>
        <w:t xml:space="preserve"> (راجِعْ</w:t>
      </w:r>
      <w:r w:rsidR="000F58E9" w:rsidRPr="002B1C2B">
        <w:rPr>
          <w:rFonts w:hint="cs"/>
          <w:sz w:val="28"/>
          <w:rtl/>
        </w:rPr>
        <w:t xml:space="preserve">: </w:t>
      </w:r>
      <w:r w:rsidR="00F75574" w:rsidRPr="002B1C2B">
        <w:rPr>
          <w:rFonts w:hint="cs"/>
          <w:sz w:val="28"/>
          <w:rtl/>
        </w:rPr>
        <w:t>يوسف بن يحيى المقدسي، عقد الد</w:t>
      </w:r>
      <w:r w:rsidR="00B705E3" w:rsidRPr="002B1C2B">
        <w:rPr>
          <w:rFonts w:hint="cs"/>
          <w:sz w:val="28"/>
          <w:rtl/>
        </w:rPr>
        <w:t>ُّ</w:t>
      </w:r>
      <w:r w:rsidR="00F75574" w:rsidRPr="002B1C2B">
        <w:rPr>
          <w:rFonts w:hint="cs"/>
          <w:sz w:val="28"/>
          <w:rtl/>
        </w:rPr>
        <w:t>ر</w:t>
      </w:r>
      <w:r w:rsidR="00B705E3" w:rsidRPr="002B1C2B">
        <w:rPr>
          <w:rFonts w:hint="cs"/>
          <w:sz w:val="28"/>
          <w:rtl/>
        </w:rPr>
        <w:t>َ</w:t>
      </w:r>
      <w:r w:rsidR="00F75574" w:rsidRPr="002B1C2B">
        <w:rPr>
          <w:rFonts w:hint="cs"/>
          <w:sz w:val="28"/>
          <w:rtl/>
        </w:rPr>
        <w:t>ر في أخبار المنتظر: 159؛</w:t>
      </w:r>
      <w:r w:rsidR="001B2F71" w:rsidRPr="002B1C2B">
        <w:rPr>
          <w:rFonts w:hint="cs"/>
          <w:sz w:val="28"/>
          <w:rtl/>
        </w:rPr>
        <w:t xml:space="preserve"> </w:t>
      </w:r>
      <w:proofErr w:type="spellStart"/>
      <w:r w:rsidR="001B2F71" w:rsidRPr="002B1C2B">
        <w:rPr>
          <w:rFonts w:hint="cs"/>
          <w:sz w:val="28"/>
          <w:rtl/>
        </w:rPr>
        <w:t>القندوز</w:t>
      </w:r>
      <w:r w:rsidR="00956069">
        <w:rPr>
          <w:rFonts w:hint="cs"/>
          <w:sz w:val="28"/>
          <w:rtl/>
        </w:rPr>
        <w:t>ي</w:t>
      </w:r>
      <w:proofErr w:type="spellEnd"/>
      <w:r w:rsidR="001B2F71" w:rsidRPr="002B1C2B">
        <w:rPr>
          <w:rFonts w:hint="cs"/>
          <w:sz w:val="28"/>
          <w:rtl/>
        </w:rPr>
        <w:t>، ينابيع المودّة لذوي القربى 3: 240</w:t>
      </w:r>
      <w:r w:rsidR="000F58E9" w:rsidRPr="002B1C2B">
        <w:rPr>
          <w:rFonts w:hint="cs"/>
          <w:sz w:val="28"/>
          <w:rtl/>
        </w:rPr>
        <w:t xml:space="preserve">؛ </w:t>
      </w:r>
      <w:r w:rsidR="001B2F71" w:rsidRPr="002B1C2B">
        <w:rPr>
          <w:rFonts w:hint="cs"/>
          <w:sz w:val="28"/>
          <w:rtl/>
        </w:rPr>
        <w:t>البيهقي، السنن الكبرى 9: 180؛</w:t>
      </w:r>
      <w:r w:rsidR="00460E78" w:rsidRPr="002B1C2B">
        <w:rPr>
          <w:rFonts w:hint="cs"/>
          <w:rtl/>
          <w:lang w:val="x-none" w:eastAsia="x-none"/>
        </w:rPr>
        <w:t xml:space="preserve"> </w:t>
      </w:r>
      <w:r w:rsidR="00791863" w:rsidRPr="002B1C2B">
        <w:rPr>
          <w:rFonts w:hint="cs"/>
          <w:rtl/>
          <w:lang w:val="x-none" w:eastAsia="x-none"/>
        </w:rPr>
        <w:t>مسند أحمد بن حنبل 2: 482 ـ 483؛</w:t>
      </w:r>
      <w:r w:rsidRPr="002B1C2B">
        <w:rPr>
          <w:rFonts w:hint="cs"/>
          <w:rtl/>
          <w:lang w:val="x-none" w:eastAsia="x-none"/>
        </w:rPr>
        <w:t xml:space="preserve"> </w:t>
      </w:r>
      <w:r w:rsidR="00791863" w:rsidRPr="002B1C2B">
        <w:rPr>
          <w:rFonts w:hint="cs"/>
          <w:rtl/>
          <w:lang w:val="x-none" w:eastAsia="x-none"/>
        </w:rPr>
        <w:t>سنن ابن ماج</w:t>
      </w:r>
      <w:r w:rsidR="00B705E3" w:rsidRPr="002B1C2B">
        <w:rPr>
          <w:rFonts w:hint="cs"/>
          <w:rtl/>
          <w:lang w:val="x-none" w:eastAsia="x-none"/>
        </w:rPr>
        <w:t>ة</w:t>
      </w:r>
      <w:r w:rsidR="00791863" w:rsidRPr="002B1C2B">
        <w:rPr>
          <w:rFonts w:hint="cs"/>
          <w:rtl/>
          <w:lang w:val="x-none" w:eastAsia="x-none"/>
        </w:rPr>
        <w:t xml:space="preserve"> 2: 1362</w:t>
      </w:r>
      <w:r w:rsidR="00403500" w:rsidRPr="002B1C2B">
        <w:rPr>
          <w:rFonts w:hint="cs"/>
          <w:rtl/>
          <w:lang w:val="x-none" w:eastAsia="x-none"/>
        </w:rPr>
        <w:t>)</w:t>
      </w:r>
      <w:r w:rsidR="00B705E3" w:rsidRPr="002B1C2B">
        <w:rPr>
          <w:rFonts w:hint="cs"/>
          <w:rtl/>
          <w:lang w:val="x-none" w:eastAsia="x-none"/>
        </w:rPr>
        <w:t>.</w:t>
      </w:r>
      <w:r w:rsidR="00403500" w:rsidRPr="002B1C2B">
        <w:rPr>
          <w:rFonts w:hint="cs"/>
          <w:rtl/>
          <w:lang w:val="x-none" w:eastAsia="x-none"/>
        </w:rPr>
        <w:t xml:space="preserve"> وإنّ عدم تعقُّل أن يعيش النمر مع الج</w:t>
      </w:r>
      <w:r w:rsidR="00B705E3" w:rsidRPr="002B1C2B">
        <w:rPr>
          <w:rFonts w:hint="cs"/>
          <w:rtl/>
          <w:lang w:val="x-none" w:eastAsia="x-none"/>
        </w:rPr>
        <w:t>َ</w:t>
      </w:r>
      <w:r w:rsidR="00403500" w:rsidRPr="002B1C2B">
        <w:rPr>
          <w:rFonts w:hint="cs"/>
          <w:rtl/>
          <w:lang w:val="x-none" w:eastAsia="x-none"/>
        </w:rPr>
        <w:t>د</w:t>
      </w:r>
      <w:r w:rsidR="00B705E3" w:rsidRPr="002B1C2B">
        <w:rPr>
          <w:rFonts w:hint="cs"/>
          <w:rtl/>
          <w:lang w:val="x-none" w:eastAsia="x-none"/>
        </w:rPr>
        <w:t>ْ</w:t>
      </w:r>
      <w:r w:rsidR="00403500" w:rsidRPr="002B1C2B">
        <w:rPr>
          <w:rFonts w:hint="cs"/>
          <w:rtl/>
          <w:lang w:val="x-none" w:eastAsia="x-none"/>
        </w:rPr>
        <w:t>ي، والذئب مع الخروف، يدفعنا لرفض هذا الكلام، ولو جاء في حديث</w:t>
      </w:r>
      <w:r w:rsidR="00B705E3" w:rsidRPr="002B1C2B">
        <w:rPr>
          <w:rFonts w:hint="cs"/>
          <w:rtl/>
          <w:lang w:val="x-none" w:eastAsia="x-none"/>
        </w:rPr>
        <w:t>ٍ</w:t>
      </w:r>
      <w:r w:rsidR="00403500" w:rsidRPr="002B1C2B">
        <w:rPr>
          <w:rFonts w:hint="cs"/>
          <w:rtl/>
          <w:lang w:val="x-none" w:eastAsia="x-none"/>
        </w:rPr>
        <w:t xml:space="preserve"> صحيح الإسناد، فإنّه من الحديث الذي تأثَّ</w:t>
      </w:r>
      <w:r w:rsidR="0080192F" w:rsidRPr="002B1C2B">
        <w:rPr>
          <w:rFonts w:hint="cs"/>
          <w:rtl/>
          <w:lang w:val="x-none" w:eastAsia="x-none"/>
        </w:rPr>
        <w:t>ر بالمحرَّف المزوَّر من كتب الديانات السابقة؛ لمخالفته العقل السليم</w:t>
      </w:r>
      <w:r w:rsidR="00B705E3" w:rsidRPr="002B1C2B">
        <w:rPr>
          <w:rFonts w:hint="cs"/>
          <w:rtl/>
          <w:lang w:val="x-none" w:eastAsia="x-none"/>
        </w:rPr>
        <w:t>،</w:t>
      </w:r>
      <w:r w:rsidR="0080192F" w:rsidRPr="002B1C2B">
        <w:rPr>
          <w:rFonts w:hint="cs"/>
          <w:rtl/>
          <w:lang w:val="x-none" w:eastAsia="x-none"/>
        </w:rPr>
        <w:t xml:space="preserve"> والحقيقة الثابتة في أنّ الذئب أو النمر لا يقتل الخروف والجدي بلا سببٍ</w:t>
      </w:r>
      <w:r w:rsidR="00B705E3" w:rsidRPr="002B1C2B">
        <w:rPr>
          <w:rFonts w:hint="cs"/>
          <w:rtl/>
          <w:lang w:val="x-none" w:eastAsia="x-none"/>
        </w:rPr>
        <w:t>،</w:t>
      </w:r>
      <w:r w:rsidR="0080192F" w:rsidRPr="002B1C2B">
        <w:rPr>
          <w:rFonts w:hint="cs"/>
          <w:rtl/>
          <w:lang w:val="x-none" w:eastAsia="x-none"/>
        </w:rPr>
        <w:t xml:space="preserve"> بل لحاجته إلى الطعام الذي لا بُدَّ منه</w:t>
      </w:r>
      <w:r w:rsidR="00B705E3" w:rsidRPr="002B1C2B">
        <w:rPr>
          <w:rFonts w:hint="cs"/>
          <w:rtl/>
          <w:lang w:val="x-none" w:eastAsia="x-none"/>
        </w:rPr>
        <w:t>؛</w:t>
      </w:r>
      <w:r w:rsidR="0080192F" w:rsidRPr="002B1C2B">
        <w:rPr>
          <w:rFonts w:hint="cs"/>
          <w:rtl/>
          <w:lang w:val="x-none" w:eastAsia="x-none"/>
        </w:rPr>
        <w:t xml:space="preserve"> كما أن ذلك نتاج الح</w:t>
      </w:r>
      <w:r w:rsidR="00B705E3" w:rsidRPr="002B1C2B">
        <w:rPr>
          <w:rFonts w:hint="cs"/>
          <w:rtl/>
          <w:lang w:val="x-none" w:eastAsia="x-none"/>
        </w:rPr>
        <w:t>ِ</w:t>
      </w:r>
      <w:r w:rsidR="0080192F" w:rsidRPr="002B1C2B">
        <w:rPr>
          <w:rFonts w:hint="cs"/>
          <w:rtl/>
          <w:lang w:val="x-none" w:eastAsia="x-none"/>
        </w:rPr>
        <w:t>ك</w:t>
      </w:r>
      <w:r w:rsidR="00B705E3" w:rsidRPr="002B1C2B">
        <w:rPr>
          <w:rFonts w:hint="cs"/>
          <w:rtl/>
          <w:lang w:val="x-none" w:eastAsia="x-none"/>
        </w:rPr>
        <w:t>ْ</w:t>
      </w:r>
      <w:r w:rsidR="0080192F" w:rsidRPr="002B1C2B">
        <w:rPr>
          <w:rFonts w:hint="cs"/>
          <w:rtl/>
          <w:lang w:val="x-none" w:eastAsia="x-none"/>
        </w:rPr>
        <w:t xml:space="preserve">مة الإلهيّة في تنظيم شؤون الخلائق، فلولا افتراس الوحوش الضارية للحيوانات الراعية، كالغزلان والبقر والأغنام و...، </w:t>
      </w:r>
      <w:r w:rsidR="006E6CA5" w:rsidRPr="002B1C2B">
        <w:rPr>
          <w:rFonts w:hint="cs"/>
          <w:rtl/>
          <w:lang w:val="x-none" w:eastAsia="x-none"/>
        </w:rPr>
        <w:t>لبلغ</w:t>
      </w:r>
      <w:r w:rsidR="00B705E3" w:rsidRPr="002B1C2B">
        <w:rPr>
          <w:rFonts w:hint="cs"/>
          <w:rtl/>
          <w:lang w:val="x-none" w:eastAsia="x-none"/>
        </w:rPr>
        <w:t>َ</w:t>
      </w:r>
      <w:r w:rsidR="006E6CA5" w:rsidRPr="002B1C2B">
        <w:rPr>
          <w:rFonts w:hint="cs"/>
          <w:rtl/>
          <w:lang w:val="x-none" w:eastAsia="x-none"/>
        </w:rPr>
        <w:t>ت</w:t>
      </w:r>
      <w:r w:rsidR="00B705E3" w:rsidRPr="002B1C2B">
        <w:rPr>
          <w:rFonts w:hint="cs"/>
          <w:rtl/>
          <w:lang w:val="x-none" w:eastAsia="x-none"/>
        </w:rPr>
        <w:t>ْ</w:t>
      </w:r>
      <w:r w:rsidR="006E6CA5" w:rsidRPr="002B1C2B">
        <w:rPr>
          <w:rFonts w:hint="cs"/>
          <w:rtl/>
          <w:lang w:val="x-none" w:eastAsia="x-none"/>
        </w:rPr>
        <w:t xml:space="preserve"> عدداً لا تكفيها أعشاب</w:t>
      </w:r>
      <w:r w:rsidR="00B705E3" w:rsidRPr="002B1C2B">
        <w:rPr>
          <w:rFonts w:hint="cs"/>
          <w:rtl/>
          <w:lang w:val="x-none" w:eastAsia="x-none"/>
        </w:rPr>
        <w:t>ُ</w:t>
      </w:r>
      <w:r w:rsidR="006E6CA5" w:rsidRPr="002B1C2B">
        <w:rPr>
          <w:rFonts w:hint="cs"/>
          <w:rtl/>
          <w:lang w:val="x-none" w:eastAsia="x-none"/>
        </w:rPr>
        <w:t xml:space="preserve"> الطبيعة </w:t>
      </w:r>
      <w:r w:rsidR="00B705E3" w:rsidRPr="002B1C2B">
        <w:rPr>
          <w:rFonts w:hint="cs"/>
          <w:rtl/>
          <w:lang w:val="x-none" w:eastAsia="x-none"/>
        </w:rPr>
        <w:t>و</w:t>
      </w:r>
      <w:r w:rsidR="006E6CA5" w:rsidRPr="002B1C2B">
        <w:rPr>
          <w:rFonts w:hint="cs"/>
          <w:rtl/>
          <w:lang w:val="x-none" w:eastAsia="x-none"/>
        </w:rPr>
        <w:t>أشجار</w:t>
      </w:r>
      <w:r w:rsidR="00B705E3" w:rsidRPr="002B1C2B">
        <w:rPr>
          <w:rFonts w:hint="cs"/>
          <w:rtl/>
          <w:lang w:val="x-none" w:eastAsia="x-none"/>
        </w:rPr>
        <w:t>ُ</w:t>
      </w:r>
      <w:r w:rsidR="006E6CA5" w:rsidRPr="002B1C2B">
        <w:rPr>
          <w:rFonts w:hint="cs"/>
          <w:rtl/>
          <w:lang w:val="x-none" w:eastAsia="x-none"/>
        </w:rPr>
        <w:t xml:space="preserve">ها، </w:t>
      </w:r>
      <w:proofErr w:type="spellStart"/>
      <w:r w:rsidR="006E6CA5" w:rsidRPr="002B1C2B">
        <w:rPr>
          <w:rFonts w:hint="cs"/>
          <w:rtl/>
          <w:lang w:val="x-none" w:eastAsia="x-none"/>
        </w:rPr>
        <w:t>ولتصحَّر</w:t>
      </w:r>
      <w:r w:rsidR="00B705E3" w:rsidRPr="002B1C2B">
        <w:rPr>
          <w:rFonts w:hint="cs"/>
          <w:rtl/>
          <w:lang w:val="x-none" w:eastAsia="x-none"/>
        </w:rPr>
        <w:t>َ</w:t>
      </w:r>
      <w:r w:rsidR="006E6CA5" w:rsidRPr="002B1C2B">
        <w:rPr>
          <w:rFonts w:hint="cs"/>
          <w:rtl/>
          <w:lang w:val="x-none" w:eastAsia="x-none"/>
        </w:rPr>
        <w:t>ت</w:t>
      </w:r>
      <w:r w:rsidR="00B705E3" w:rsidRPr="002B1C2B">
        <w:rPr>
          <w:rFonts w:hint="cs"/>
          <w:rtl/>
          <w:lang w:val="x-none" w:eastAsia="x-none"/>
        </w:rPr>
        <w:t>ْ</w:t>
      </w:r>
      <w:proofErr w:type="spellEnd"/>
      <w:r w:rsidR="006E6CA5" w:rsidRPr="002B1C2B">
        <w:rPr>
          <w:rFonts w:hint="cs"/>
          <w:rtl/>
          <w:lang w:val="x-none" w:eastAsia="x-none"/>
        </w:rPr>
        <w:t xml:space="preserve"> جرّاء ذلك الغابات، فكان لا بُدَّ من </w:t>
      </w:r>
      <w:r w:rsidR="006E6CA5" w:rsidRPr="002B1C2B">
        <w:rPr>
          <w:rFonts w:hint="cs"/>
          <w:rtl/>
          <w:lang w:val="x-none" w:eastAsia="x-none"/>
        </w:rPr>
        <w:lastRenderedPageBreak/>
        <w:t>التوازن...</w:t>
      </w:r>
    </w:p>
    <w:p w:rsidR="00CB110F" w:rsidRPr="002B1C2B" w:rsidRDefault="006E6CA5" w:rsidP="000C1C20">
      <w:pPr>
        <w:spacing w:line="396" w:lineRule="exact"/>
        <w:rPr>
          <w:rtl/>
          <w:lang w:val="x-none" w:eastAsia="x-none"/>
        </w:rPr>
      </w:pPr>
      <w:r w:rsidRPr="002B1C2B">
        <w:rPr>
          <w:rFonts w:hint="cs"/>
          <w:rtl/>
          <w:lang w:val="x-none" w:eastAsia="x-none"/>
        </w:rPr>
        <w:t>وفي المقابل نرى المسيحيّ لا يعرف شيئاً عن الإسلام</w:t>
      </w:r>
      <w:r w:rsidR="00B705E3" w:rsidRPr="002B1C2B">
        <w:rPr>
          <w:rFonts w:hint="cs"/>
          <w:rtl/>
          <w:lang w:val="x-none" w:eastAsia="x-none"/>
        </w:rPr>
        <w:t>،</w:t>
      </w:r>
      <w:r w:rsidRPr="002B1C2B">
        <w:rPr>
          <w:rFonts w:hint="cs"/>
          <w:rtl/>
          <w:lang w:val="x-none" w:eastAsia="x-none"/>
        </w:rPr>
        <w:t xml:space="preserve"> ولا يميِّز بين مذهبٍ وآخر</w:t>
      </w:r>
      <w:r w:rsidR="00B705E3" w:rsidRPr="002B1C2B">
        <w:rPr>
          <w:rFonts w:hint="cs"/>
          <w:rtl/>
          <w:lang w:val="x-none" w:eastAsia="x-none"/>
        </w:rPr>
        <w:t>،</w:t>
      </w:r>
      <w:r w:rsidRPr="002B1C2B">
        <w:rPr>
          <w:rFonts w:hint="cs"/>
          <w:rtl/>
          <w:lang w:val="x-none" w:eastAsia="x-none"/>
        </w:rPr>
        <w:t xml:space="preserve"> ولا يعترف باختلاف المجتهدين واحتمال خطئهم</w:t>
      </w:r>
      <w:r w:rsidR="00B705E3" w:rsidRPr="002B1C2B">
        <w:rPr>
          <w:rFonts w:hint="cs"/>
          <w:rtl/>
          <w:lang w:val="x-none" w:eastAsia="x-none"/>
        </w:rPr>
        <w:t>.</w:t>
      </w:r>
      <w:r w:rsidRPr="002B1C2B">
        <w:rPr>
          <w:rFonts w:hint="cs"/>
          <w:rtl/>
          <w:lang w:val="x-none" w:eastAsia="x-none"/>
        </w:rPr>
        <w:t xml:space="preserve"> فبمجرّد أن يسمع رأياً لأحدهم يحمِّله للإسلام وجميع المسلمين</w:t>
      </w:r>
      <w:r w:rsidR="00A91023" w:rsidRPr="002B1C2B">
        <w:rPr>
          <w:rFonts w:hint="cs"/>
          <w:rtl/>
          <w:lang w:val="x-none" w:eastAsia="x-none"/>
        </w:rPr>
        <w:t>، ويتعامل معهم على هذا الأساس</w:t>
      </w:r>
      <w:r w:rsidR="00B705E3" w:rsidRPr="002B1C2B">
        <w:rPr>
          <w:rFonts w:hint="cs"/>
          <w:rtl/>
          <w:lang w:val="x-none" w:eastAsia="x-none"/>
        </w:rPr>
        <w:t>.</w:t>
      </w:r>
      <w:r w:rsidR="00A91023" w:rsidRPr="002B1C2B">
        <w:rPr>
          <w:rFonts w:hint="cs"/>
          <w:rtl/>
          <w:lang w:val="x-none" w:eastAsia="x-none"/>
        </w:rPr>
        <w:t xml:space="preserve"> ورُبَما يساعده على هذا الأمر أيضاً فتاوى</w:t>
      </w:r>
      <w:r w:rsidR="00B705E3" w:rsidRPr="002B1C2B">
        <w:rPr>
          <w:rFonts w:hint="cs"/>
          <w:rtl/>
          <w:lang w:val="x-none" w:eastAsia="x-none"/>
        </w:rPr>
        <w:t>ً</w:t>
      </w:r>
      <w:r w:rsidR="00A91023" w:rsidRPr="002B1C2B">
        <w:rPr>
          <w:rFonts w:hint="cs"/>
          <w:rtl/>
          <w:lang w:val="x-none" w:eastAsia="x-none"/>
        </w:rPr>
        <w:t xml:space="preserve"> فقهيّة</w:t>
      </w:r>
      <w:r w:rsidR="00B705E3" w:rsidRPr="002B1C2B">
        <w:rPr>
          <w:rFonts w:hint="cs"/>
          <w:rtl/>
          <w:lang w:val="x-none" w:eastAsia="x-none"/>
        </w:rPr>
        <w:t>ٌ</w:t>
      </w:r>
      <w:r w:rsidR="00A91023" w:rsidRPr="002B1C2B">
        <w:rPr>
          <w:rFonts w:hint="cs"/>
          <w:rtl/>
          <w:lang w:val="x-none" w:eastAsia="x-none"/>
        </w:rPr>
        <w:t xml:space="preserve"> تحرِّم تمكينه من القرآن الكريم</w:t>
      </w:r>
      <w:r w:rsidR="00B705E3" w:rsidRPr="002B1C2B">
        <w:rPr>
          <w:rFonts w:hint="cs"/>
          <w:rtl/>
          <w:lang w:val="x-none" w:eastAsia="x-none"/>
        </w:rPr>
        <w:t>،</w:t>
      </w:r>
      <w:r w:rsidR="00A91023" w:rsidRPr="002B1C2B">
        <w:rPr>
          <w:rFonts w:hint="cs"/>
          <w:rtl/>
          <w:lang w:val="x-none" w:eastAsia="x-none"/>
        </w:rPr>
        <w:t xml:space="preserve"> وتمليكه إيّاه؛ بحجّة الخوف من اله</w:t>
      </w:r>
      <w:r w:rsidR="00B705E3" w:rsidRPr="002B1C2B">
        <w:rPr>
          <w:rFonts w:hint="cs"/>
          <w:rtl/>
          <w:lang w:val="x-none" w:eastAsia="x-none"/>
        </w:rPr>
        <w:t>َ</w:t>
      </w:r>
      <w:r w:rsidR="00A91023" w:rsidRPr="002B1C2B">
        <w:rPr>
          <w:rFonts w:hint="cs"/>
          <w:rtl/>
          <w:lang w:val="x-none" w:eastAsia="x-none"/>
        </w:rPr>
        <w:t>ت</w:t>
      </w:r>
      <w:r w:rsidR="00B705E3" w:rsidRPr="002B1C2B">
        <w:rPr>
          <w:rFonts w:hint="cs"/>
          <w:rtl/>
          <w:lang w:val="x-none" w:eastAsia="x-none"/>
        </w:rPr>
        <w:t>ْ</w:t>
      </w:r>
      <w:r w:rsidR="00A91023" w:rsidRPr="002B1C2B">
        <w:rPr>
          <w:rFonts w:hint="cs"/>
          <w:rtl/>
          <w:lang w:val="x-none" w:eastAsia="x-none"/>
        </w:rPr>
        <w:t>ك والإهانة على يدَي</w:t>
      </w:r>
      <w:r w:rsidR="00CB110F" w:rsidRPr="002B1C2B">
        <w:rPr>
          <w:rFonts w:hint="cs"/>
          <w:rtl/>
          <w:lang w:val="x-none" w:eastAsia="x-none"/>
        </w:rPr>
        <w:t>ْه!</w:t>
      </w:r>
    </w:p>
    <w:p w:rsidR="00E21892" w:rsidRPr="002B1C2B" w:rsidRDefault="00A91023" w:rsidP="000C1C20">
      <w:pPr>
        <w:spacing w:line="396" w:lineRule="exact"/>
        <w:rPr>
          <w:rtl/>
          <w:lang w:val="x-none" w:eastAsia="x-none"/>
        </w:rPr>
      </w:pPr>
      <w:r w:rsidRPr="002B1C2B">
        <w:rPr>
          <w:rFonts w:hint="cs"/>
          <w:rtl/>
          <w:lang w:val="x-none" w:eastAsia="x-none"/>
        </w:rPr>
        <w:t>إن الاطّلاع على تراث المسلمين كلّ</w:t>
      </w:r>
      <w:r w:rsidR="00CB110F" w:rsidRPr="002B1C2B">
        <w:rPr>
          <w:rFonts w:hint="cs"/>
          <w:rtl/>
          <w:lang w:val="x-none" w:eastAsia="x-none"/>
        </w:rPr>
        <w:t>ِ</w:t>
      </w:r>
      <w:r w:rsidRPr="002B1C2B">
        <w:rPr>
          <w:rFonts w:hint="cs"/>
          <w:rtl/>
          <w:lang w:val="x-none" w:eastAsia="x-none"/>
        </w:rPr>
        <w:t xml:space="preserve">هم، </w:t>
      </w:r>
      <w:r w:rsidR="00E21892" w:rsidRPr="002B1C2B">
        <w:rPr>
          <w:rFonts w:hint="cs"/>
          <w:rtl/>
          <w:lang w:val="x-none" w:eastAsia="x-none"/>
        </w:rPr>
        <w:t>بكافّة مذاهبهم، كما على تراث اليهود والمسيحيّين وغيرهم</w:t>
      </w:r>
      <w:r w:rsidR="00CB110F" w:rsidRPr="002B1C2B">
        <w:rPr>
          <w:rFonts w:hint="cs"/>
          <w:rtl/>
          <w:lang w:val="x-none" w:eastAsia="x-none"/>
        </w:rPr>
        <w:t>،</w:t>
      </w:r>
      <w:r w:rsidR="00E21892" w:rsidRPr="002B1C2B">
        <w:rPr>
          <w:rFonts w:hint="cs"/>
          <w:rtl/>
          <w:lang w:val="x-none" w:eastAsia="x-none"/>
        </w:rPr>
        <w:t xml:space="preserve"> إنّما هو إغناءٌ للثقافة والمعرفة</w:t>
      </w:r>
      <w:r w:rsidR="00CB110F" w:rsidRPr="002B1C2B">
        <w:rPr>
          <w:rFonts w:hint="cs"/>
          <w:rtl/>
          <w:lang w:val="x-none" w:eastAsia="x-none"/>
        </w:rPr>
        <w:t>،</w:t>
      </w:r>
      <w:r w:rsidR="00E21892" w:rsidRPr="002B1C2B">
        <w:rPr>
          <w:rFonts w:hint="cs"/>
          <w:rtl/>
          <w:lang w:val="x-none" w:eastAsia="x-none"/>
        </w:rPr>
        <w:t xml:space="preserve"> وتمهيدٌ ضروريّ ولازمٌ لمحاكمة الت</w:t>
      </w:r>
      <w:r w:rsidR="00CB110F" w:rsidRPr="002B1C2B">
        <w:rPr>
          <w:rFonts w:hint="cs"/>
          <w:rtl/>
          <w:lang w:val="x-none" w:eastAsia="x-none"/>
        </w:rPr>
        <w:t>ُّ</w:t>
      </w:r>
      <w:r w:rsidR="00E21892" w:rsidRPr="002B1C2B">
        <w:rPr>
          <w:rFonts w:hint="cs"/>
          <w:rtl/>
          <w:lang w:val="x-none" w:eastAsia="x-none"/>
        </w:rPr>
        <w:t>راث الخاصّ الذي لم ي</w:t>
      </w:r>
      <w:r w:rsidR="00CB110F" w:rsidRPr="002B1C2B">
        <w:rPr>
          <w:rFonts w:hint="cs"/>
          <w:rtl/>
          <w:lang w:val="x-none" w:eastAsia="x-none"/>
        </w:rPr>
        <w:t>ُ</w:t>
      </w:r>
      <w:r w:rsidR="00E21892" w:rsidRPr="002B1C2B">
        <w:rPr>
          <w:rFonts w:hint="cs"/>
          <w:rtl/>
          <w:lang w:val="x-none" w:eastAsia="x-none"/>
        </w:rPr>
        <w:t>ولَد من فراغٍ، بل كان له ارتباطٌ وثيق بما لدى الآخرين، س</w:t>
      </w:r>
      <w:r w:rsidR="00CB110F" w:rsidRPr="002B1C2B">
        <w:rPr>
          <w:rFonts w:hint="cs"/>
          <w:rtl/>
          <w:lang w:val="x-none" w:eastAsia="x-none"/>
        </w:rPr>
        <w:t>َ</w:t>
      </w:r>
      <w:r w:rsidR="00E21892" w:rsidRPr="002B1C2B">
        <w:rPr>
          <w:rFonts w:hint="cs"/>
          <w:rtl/>
          <w:lang w:val="x-none" w:eastAsia="x-none"/>
        </w:rPr>
        <w:t>ل</w:t>
      </w:r>
      <w:r w:rsidR="00CB110F" w:rsidRPr="002B1C2B">
        <w:rPr>
          <w:rFonts w:hint="cs"/>
          <w:rtl/>
          <w:lang w:val="x-none" w:eastAsia="x-none"/>
        </w:rPr>
        <w:t>ْ</w:t>
      </w:r>
      <w:r w:rsidR="00E21892" w:rsidRPr="002B1C2B">
        <w:rPr>
          <w:rFonts w:hint="cs"/>
          <w:rtl/>
          <w:lang w:val="x-none" w:eastAsia="x-none"/>
        </w:rPr>
        <w:t>باً أو إيجاباً.</w:t>
      </w:r>
    </w:p>
    <w:p w:rsidR="00D60123" w:rsidRDefault="00E21892" w:rsidP="000C1C20">
      <w:pPr>
        <w:spacing w:line="396" w:lineRule="exact"/>
        <w:rPr>
          <w:rtl/>
          <w:lang w:val="x-none" w:eastAsia="x-none"/>
        </w:rPr>
      </w:pPr>
      <w:r w:rsidRPr="002B1C2B">
        <w:rPr>
          <w:rFonts w:hint="cs"/>
          <w:rtl/>
          <w:lang w:val="x-none" w:eastAsia="x-none"/>
        </w:rPr>
        <w:t>إن التعايش بين الأديان والمذاهب حقٌّ وحقيقة، ستفرض نفسها في نهاية المطاف، ولن تستقرّ الحياة بدونه، فلنسارِعْ إليه اليوم قبل الغد، ب</w:t>
      </w:r>
      <w:r w:rsidR="00D60123" w:rsidRPr="002B1C2B">
        <w:rPr>
          <w:rFonts w:hint="cs"/>
          <w:rtl/>
          <w:lang w:val="x-none" w:eastAsia="x-none"/>
        </w:rPr>
        <w:t>نيّاتٍ صادقة، ونفوس</w:t>
      </w:r>
      <w:r w:rsidR="00CB110F" w:rsidRPr="002B1C2B">
        <w:rPr>
          <w:rFonts w:hint="cs"/>
          <w:rtl/>
          <w:lang w:val="x-none" w:eastAsia="x-none"/>
        </w:rPr>
        <w:t>ٍ</w:t>
      </w:r>
      <w:r w:rsidR="00D60123" w:rsidRPr="002B1C2B">
        <w:rPr>
          <w:rFonts w:hint="cs"/>
          <w:rtl/>
          <w:lang w:val="x-none" w:eastAsia="x-none"/>
        </w:rPr>
        <w:t xml:space="preserve"> واثقة، وآليّات</w:t>
      </w:r>
      <w:r w:rsidR="00CB110F" w:rsidRPr="002B1C2B">
        <w:rPr>
          <w:rFonts w:hint="cs"/>
          <w:rtl/>
          <w:lang w:val="x-none" w:eastAsia="x-none"/>
        </w:rPr>
        <w:t>ٍ</w:t>
      </w:r>
      <w:r w:rsidR="00D60123" w:rsidRPr="002B1C2B">
        <w:rPr>
          <w:rFonts w:hint="cs"/>
          <w:rtl/>
          <w:lang w:val="x-none" w:eastAsia="x-none"/>
        </w:rPr>
        <w:t xml:space="preserve"> صحيحة</w:t>
      </w:r>
      <w:r w:rsidR="00CB110F" w:rsidRPr="002B1C2B">
        <w:rPr>
          <w:rFonts w:hint="cs"/>
          <w:rtl/>
          <w:lang w:val="x-none" w:eastAsia="x-none"/>
        </w:rPr>
        <w:t>؛</w:t>
      </w:r>
      <w:r w:rsidR="00D60123" w:rsidRPr="002B1C2B">
        <w:rPr>
          <w:rFonts w:hint="cs"/>
          <w:rtl/>
          <w:lang w:val="x-none" w:eastAsia="x-none"/>
        </w:rPr>
        <w:t xml:space="preserve"> لنقطف ثماره الطيِّبة في العاج</w:t>
      </w:r>
      <w:r w:rsidR="00CB110F" w:rsidRPr="002B1C2B">
        <w:rPr>
          <w:rFonts w:hint="cs"/>
          <w:rtl/>
          <w:lang w:val="x-none" w:eastAsia="x-none"/>
        </w:rPr>
        <w:t>ِ</w:t>
      </w:r>
      <w:r w:rsidR="00D60123" w:rsidRPr="002B1C2B">
        <w:rPr>
          <w:rFonts w:hint="cs"/>
          <w:rtl/>
          <w:lang w:val="x-none" w:eastAsia="x-none"/>
        </w:rPr>
        <w:t>ل والآج</w:t>
      </w:r>
      <w:r w:rsidR="00CB110F" w:rsidRPr="002B1C2B">
        <w:rPr>
          <w:rFonts w:hint="cs"/>
          <w:rtl/>
          <w:lang w:val="x-none" w:eastAsia="x-none"/>
        </w:rPr>
        <w:t>ِ</w:t>
      </w:r>
      <w:r w:rsidR="00D60123" w:rsidRPr="002B1C2B">
        <w:rPr>
          <w:rFonts w:hint="cs"/>
          <w:rtl/>
          <w:lang w:val="x-none" w:eastAsia="x-none"/>
        </w:rPr>
        <w:t>ل.</w:t>
      </w:r>
    </w:p>
    <w:p w:rsidR="001001AA" w:rsidRDefault="001001AA" w:rsidP="002D3C8E">
      <w:pPr>
        <w:spacing w:line="360" w:lineRule="exact"/>
        <w:rPr>
          <w:rtl/>
          <w:lang w:val="x-none" w:eastAsia="x-none"/>
        </w:rPr>
      </w:pPr>
    </w:p>
    <w:p w:rsidR="001001AA" w:rsidRPr="00714A89" w:rsidRDefault="001001AA" w:rsidP="001001AA">
      <w:pPr>
        <w:pStyle w:val="31"/>
        <w:rPr>
          <w:color w:val="auto"/>
          <w:rtl/>
        </w:rPr>
      </w:pPr>
      <w:r>
        <w:rPr>
          <w:rFonts w:hint="cs"/>
          <w:color w:val="auto"/>
          <w:rtl/>
        </w:rPr>
        <w:t xml:space="preserve">شكرٌ وثناء </w:t>
      </w:r>
      <w:r w:rsidRPr="00714A89">
        <w:rPr>
          <w:rFonts w:hint="cs"/>
          <w:color w:val="auto"/>
          <w:rtl/>
        </w:rPr>
        <w:t>ــــــ</w:t>
      </w:r>
    </w:p>
    <w:p w:rsidR="00140396" w:rsidRPr="002B1C2B" w:rsidRDefault="00D60123" w:rsidP="005F2C54">
      <w:pPr>
        <w:rPr>
          <w:rtl/>
          <w:lang w:val="x-none" w:eastAsia="x-none"/>
        </w:rPr>
      </w:pPr>
      <w:r w:rsidRPr="002B1C2B">
        <w:rPr>
          <w:rFonts w:hint="cs"/>
          <w:rtl/>
          <w:lang w:val="x-none" w:eastAsia="x-none"/>
        </w:rPr>
        <w:t>وفي ختام هذه الكلمة أتقدَّم بالشكر الجزيل</w:t>
      </w:r>
      <w:r w:rsidR="00CB110F" w:rsidRPr="002B1C2B">
        <w:rPr>
          <w:rFonts w:hint="cs"/>
          <w:rtl/>
          <w:lang w:val="x-none" w:eastAsia="x-none"/>
        </w:rPr>
        <w:t>،</w:t>
      </w:r>
      <w:r w:rsidRPr="002B1C2B">
        <w:rPr>
          <w:rFonts w:hint="cs"/>
          <w:rtl/>
          <w:lang w:val="x-none" w:eastAsia="x-none"/>
        </w:rPr>
        <w:t xml:space="preserve"> والثناء الجميل</w:t>
      </w:r>
      <w:r w:rsidR="00CB110F" w:rsidRPr="002B1C2B">
        <w:rPr>
          <w:rFonts w:hint="cs"/>
          <w:rtl/>
          <w:lang w:val="x-none" w:eastAsia="x-none"/>
        </w:rPr>
        <w:t>،</w:t>
      </w:r>
      <w:r w:rsidRPr="002B1C2B">
        <w:rPr>
          <w:rFonts w:hint="cs"/>
          <w:rtl/>
          <w:lang w:val="x-none" w:eastAsia="x-none"/>
        </w:rPr>
        <w:t xml:space="preserve"> والتقدير الجليل</w:t>
      </w:r>
      <w:r w:rsidR="00CB110F" w:rsidRPr="002B1C2B">
        <w:rPr>
          <w:rFonts w:hint="cs"/>
          <w:rtl/>
          <w:lang w:val="x-none" w:eastAsia="x-none"/>
        </w:rPr>
        <w:t>،</w:t>
      </w:r>
      <w:r w:rsidRPr="002B1C2B">
        <w:rPr>
          <w:rFonts w:hint="cs"/>
          <w:rtl/>
          <w:lang w:val="x-none" w:eastAsia="x-none"/>
        </w:rPr>
        <w:t xml:space="preserve"> للعلاّمة الفاضل </w:t>
      </w:r>
      <w:r w:rsidR="008F5542" w:rsidRPr="002B1C2B">
        <w:rPr>
          <w:rFonts w:hint="eastAsia"/>
          <w:sz w:val="24"/>
          <w:szCs w:val="24"/>
          <w:rtl/>
        </w:rPr>
        <w:t>«</w:t>
      </w:r>
      <w:r w:rsidRPr="002B1C2B">
        <w:rPr>
          <w:rFonts w:hint="cs"/>
          <w:rtl/>
          <w:lang w:val="x-none" w:eastAsia="x-none"/>
        </w:rPr>
        <w:t>الشيخ الدكتور حيدر حبّ الله</w:t>
      </w:r>
      <w:r w:rsidR="008F5542" w:rsidRPr="002B1C2B">
        <w:rPr>
          <w:rFonts w:hint="eastAsia"/>
          <w:sz w:val="24"/>
          <w:szCs w:val="24"/>
          <w:rtl/>
        </w:rPr>
        <w:t>»</w:t>
      </w:r>
      <w:r w:rsidR="00CB110F" w:rsidRPr="002B1C2B">
        <w:rPr>
          <w:rFonts w:hint="cs"/>
          <w:rtl/>
          <w:lang w:val="x-none" w:eastAsia="x-none"/>
        </w:rPr>
        <w:t>،</w:t>
      </w:r>
      <w:r w:rsidRPr="002B1C2B">
        <w:rPr>
          <w:rFonts w:hint="cs"/>
          <w:rtl/>
          <w:lang w:val="x-none" w:eastAsia="x-none"/>
        </w:rPr>
        <w:t xml:space="preserve"> الذي تأسَّس</w:t>
      </w:r>
      <w:r w:rsidR="00CB110F" w:rsidRPr="002B1C2B">
        <w:rPr>
          <w:rFonts w:hint="cs"/>
          <w:rtl/>
          <w:lang w:val="x-none" w:eastAsia="x-none"/>
        </w:rPr>
        <w:t>َ</w:t>
      </w:r>
      <w:r w:rsidRPr="002B1C2B">
        <w:rPr>
          <w:rFonts w:hint="cs"/>
          <w:rtl/>
          <w:lang w:val="x-none" w:eastAsia="x-none"/>
        </w:rPr>
        <w:t>ت</w:t>
      </w:r>
      <w:r w:rsidR="00CB110F" w:rsidRPr="002B1C2B">
        <w:rPr>
          <w:rFonts w:hint="cs"/>
          <w:rtl/>
          <w:lang w:val="x-none" w:eastAsia="x-none"/>
        </w:rPr>
        <w:t>ْ</w:t>
      </w:r>
      <w:r w:rsidRPr="002B1C2B">
        <w:rPr>
          <w:rFonts w:hint="cs"/>
          <w:rtl/>
          <w:lang w:val="x-none" w:eastAsia="x-none"/>
        </w:rPr>
        <w:t xml:space="preserve"> هذه المجلّة الكريمة على يدَيْه</w:t>
      </w:r>
      <w:r w:rsidR="002260EC" w:rsidRPr="002B1C2B">
        <w:rPr>
          <w:rFonts w:hint="cs"/>
          <w:rtl/>
          <w:lang w:val="x-none" w:eastAsia="x-none"/>
        </w:rPr>
        <w:t>، وباقتراحه الق</w:t>
      </w:r>
      <w:r w:rsidR="00CB110F" w:rsidRPr="002B1C2B">
        <w:rPr>
          <w:rFonts w:hint="cs"/>
          <w:rtl/>
          <w:lang w:val="x-none" w:eastAsia="x-none"/>
        </w:rPr>
        <w:t>َ</w:t>
      </w:r>
      <w:r w:rsidR="002260EC" w:rsidRPr="002B1C2B">
        <w:rPr>
          <w:rFonts w:hint="cs"/>
          <w:rtl/>
          <w:lang w:val="x-none" w:eastAsia="x-none"/>
        </w:rPr>
        <w:t>يِّم، وجهوده الم</w:t>
      </w:r>
      <w:r w:rsidR="00CB110F" w:rsidRPr="002B1C2B">
        <w:rPr>
          <w:rFonts w:hint="cs"/>
          <w:rtl/>
          <w:lang w:val="x-none" w:eastAsia="x-none"/>
        </w:rPr>
        <w:t>ُ</w:t>
      </w:r>
      <w:r w:rsidR="002260EC" w:rsidRPr="002B1C2B">
        <w:rPr>
          <w:rFonts w:hint="cs"/>
          <w:rtl/>
          <w:lang w:val="x-none" w:eastAsia="x-none"/>
        </w:rPr>
        <w:t>خ</w:t>
      </w:r>
      <w:r w:rsidR="00CB110F" w:rsidRPr="002B1C2B">
        <w:rPr>
          <w:rFonts w:hint="cs"/>
          <w:rtl/>
          <w:lang w:val="x-none" w:eastAsia="x-none"/>
        </w:rPr>
        <w:t>ْ</w:t>
      </w:r>
      <w:r w:rsidR="002260EC" w:rsidRPr="002B1C2B">
        <w:rPr>
          <w:rFonts w:hint="cs"/>
          <w:rtl/>
          <w:lang w:val="x-none" w:eastAsia="x-none"/>
        </w:rPr>
        <w:t>ل</w:t>
      </w:r>
      <w:r w:rsidR="00CB110F" w:rsidRPr="002B1C2B">
        <w:rPr>
          <w:rFonts w:hint="cs"/>
          <w:rtl/>
          <w:lang w:val="x-none" w:eastAsia="x-none"/>
        </w:rPr>
        <w:t>ِ</w:t>
      </w:r>
      <w:r w:rsidR="002260EC" w:rsidRPr="002B1C2B">
        <w:rPr>
          <w:rFonts w:hint="cs"/>
          <w:rtl/>
          <w:lang w:val="x-none" w:eastAsia="x-none"/>
        </w:rPr>
        <w:t>صة، التي ما ضعُفَتْ يوماً ولا قصُرَتْ عن متابعة تحريرها</w:t>
      </w:r>
      <w:r w:rsidR="005D552D" w:rsidRPr="002B1C2B">
        <w:rPr>
          <w:rFonts w:hint="cs"/>
          <w:rtl/>
          <w:lang w:val="x-none" w:eastAsia="x-none"/>
        </w:rPr>
        <w:t>،</w:t>
      </w:r>
      <w:r w:rsidR="002260EC" w:rsidRPr="002B1C2B">
        <w:rPr>
          <w:rFonts w:hint="cs"/>
          <w:rtl/>
          <w:lang w:val="x-none" w:eastAsia="x-none"/>
        </w:rPr>
        <w:t xml:space="preserve"> بل كلِّ شؤونها، فكان بحقٍّ ن</w:t>
      </w:r>
      <w:r w:rsidR="005D552D" w:rsidRPr="002B1C2B">
        <w:rPr>
          <w:rFonts w:hint="cs"/>
          <w:rtl/>
          <w:lang w:val="x-none" w:eastAsia="x-none"/>
        </w:rPr>
        <w:t>ِ</w:t>
      </w:r>
      <w:r w:rsidR="002260EC" w:rsidRPr="002B1C2B">
        <w:rPr>
          <w:rFonts w:hint="cs"/>
          <w:rtl/>
          <w:lang w:val="x-none" w:eastAsia="x-none"/>
        </w:rPr>
        <w:t>ع</w:t>
      </w:r>
      <w:r w:rsidR="005D552D" w:rsidRPr="002B1C2B">
        <w:rPr>
          <w:rFonts w:hint="cs"/>
          <w:rtl/>
          <w:lang w:val="x-none" w:eastAsia="x-none"/>
        </w:rPr>
        <w:t>ْ</w:t>
      </w:r>
      <w:r w:rsidR="002260EC" w:rsidRPr="002B1C2B">
        <w:rPr>
          <w:rFonts w:hint="cs"/>
          <w:rtl/>
          <w:lang w:val="x-none" w:eastAsia="x-none"/>
        </w:rPr>
        <w:t>م</w:t>
      </w:r>
      <w:r w:rsidR="005D552D" w:rsidRPr="002B1C2B">
        <w:rPr>
          <w:rFonts w:hint="cs"/>
          <w:rtl/>
          <w:lang w:val="x-none" w:eastAsia="x-none"/>
        </w:rPr>
        <w:t>َ</w:t>
      </w:r>
      <w:r w:rsidR="002260EC" w:rsidRPr="002B1C2B">
        <w:rPr>
          <w:rFonts w:hint="cs"/>
          <w:rtl/>
          <w:lang w:val="x-none" w:eastAsia="x-none"/>
        </w:rPr>
        <w:t xml:space="preserve"> الرئيس المسؤول والراعي، في كلّ المراحل التي مرَّتْ بها، على تنوُّعها، </w:t>
      </w:r>
      <w:r w:rsidR="00CB419D">
        <w:rPr>
          <w:rFonts w:hint="cs"/>
          <w:rtl/>
          <w:lang w:val="x-none" w:eastAsia="x-none"/>
        </w:rPr>
        <w:t>و</w:t>
      </w:r>
      <w:r w:rsidR="002260EC" w:rsidRPr="002B1C2B">
        <w:rPr>
          <w:rFonts w:hint="cs"/>
          <w:rtl/>
          <w:lang w:val="x-none" w:eastAsia="x-none"/>
        </w:rPr>
        <w:t>كان طَوْداً شامخاً لم تكسِرْه عاصفةٌ هوجاء</w:t>
      </w:r>
      <w:r w:rsidR="005D552D" w:rsidRPr="002B1C2B">
        <w:rPr>
          <w:rFonts w:hint="cs"/>
          <w:rtl/>
          <w:lang w:val="x-none" w:eastAsia="x-none"/>
        </w:rPr>
        <w:t>،</w:t>
      </w:r>
      <w:r w:rsidR="002260EC" w:rsidRPr="002B1C2B">
        <w:rPr>
          <w:rFonts w:hint="cs"/>
          <w:rtl/>
          <w:lang w:val="x-none" w:eastAsia="x-none"/>
        </w:rPr>
        <w:t xml:space="preserve"> ولم تفِلّ من عزيمته هجمةٌ شرسة</w:t>
      </w:r>
      <w:r w:rsidR="00257EB0" w:rsidRPr="002B1C2B">
        <w:rPr>
          <w:rFonts w:hint="cs"/>
          <w:rtl/>
          <w:lang w:val="x-none" w:eastAsia="x-none"/>
        </w:rPr>
        <w:t>، معروفة الأهداف والغايات، و</w:t>
      </w:r>
      <w:r w:rsidR="00CB419D">
        <w:rPr>
          <w:rFonts w:hint="cs"/>
          <w:rtl/>
          <w:lang w:val="x-none" w:eastAsia="x-none"/>
        </w:rPr>
        <w:t xml:space="preserve">قد </w:t>
      </w:r>
      <w:r w:rsidR="00257EB0" w:rsidRPr="002B1C2B">
        <w:rPr>
          <w:rFonts w:hint="cs"/>
          <w:rtl/>
          <w:lang w:val="x-none" w:eastAsia="x-none"/>
        </w:rPr>
        <w:t>جعل من هذه المجلّة منبراً للرأي والر</w:t>
      </w:r>
      <w:r w:rsidR="005D552D" w:rsidRPr="002B1C2B">
        <w:rPr>
          <w:rFonts w:hint="cs"/>
          <w:rtl/>
          <w:lang w:val="x-none" w:eastAsia="x-none"/>
        </w:rPr>
        <w:t>أ</w:t>
      </w:r>
      <w:r w:rsidR="00257EB0" w:rsidRPr="002B1C2B">
        <w:rPr>
          <w:rFonts w:hint="cs"/>
          <w:rtl/>
          <w:lang w:val="x-none" w:eastAsia="x-none"/>
        </w:rPr>
        <w:t>ي الآخر، في مستوىً عالٍ من الاعتدال والأدب والرصانة،</w:t>
      </w:r>
      <w:r w:rsidR="00F954D9">
        <w:rPr>
          <w:rFonts w:hint="cs"/>
          <w:rtl/>
          <w:lang w:val="x-none" w:eastAsia="x-none"/>
        </w:rPr>
        <w:t xml:space="preserve"> </w:t>
      </w:r>
      <w:r w:rsidR="00257EB0" w:rsidRPr="002B1C2B">
        <w:rPr>
          <w:rFonts w:hint="cs"/>
          <w:rtl/>
          <w:lang w:val="x-none" w:eastAsia="x-none"/>
        </w:rPr>
        <w:t xml:space="preserve">وبلغ بها المقام العالي لكُبْرَيات الدَّوريّات العلميّة والفكريّة والثقافيّة، فله من </w:t>
      </w:r>
      <w:r w:rsidR="005D552D" w:rsidRPr="002B1C2B">
        <w:rPr>
          <w:rFonts w:hint="cs"/>
          <w:rtl/>
          <w:lang w:val="x-none" w:eastAsia="x-none"/>
        </w:rPr>
        <w:t>أ</w:t>
      </w:r>
      <w:r w:rsidR="00257EB0" w:rsidRPr="002B1C2B">
        <w:rPr>
          <w:rFonts w:hint="cs"/>
          <w:rtl/>
          <w:lang w:val="x-none" w:eastAsia="x-none"/>
        </w:rPr>
        <w:t>سرة التحرير كلَّ الشكر والثناء والتقدير، مع الد</w:t>
      </w:r>
      <w:r w:rsidR="005D552D" w:rsidRPr="002B1C2B">
        <w:rPr>
          <w:rFonts w:hint="cs"/>
          <w:rtl/>
          <w:lang w:val="x-none" w:eastAsia="x-none"/>
        </w:rPr>
        <w:t>ُّ</w:t>
      </w:r>
      <w:r w:rsidR="00257EB0" w:rsidRPr="002B1C2B">
        <w:rPr>
          <w:rFonts w:hint="cs"/>
          <w:rtl/>
          <w:lang w:val="x-none" w:eastAsia="x-none"/>
        </w:rPr>
        <w:t>عاء بمزيدٍ من التوفيق والتسديد.</w:t>
      </w:r>
      <w:r w:rsidR="002260EC" w:rsidRPr="002B1C2B">
        <w:rPr>
          <w:rFonts w:hint="cs"/>
          <w:rtl/>
          <w:lang w:val="x-none" w:eastAsia="x-none"/>
        </w:rPr>
        <w:t xml:space="preserve"> </w:t>
      </w:r>
      <w:r w:rsidR="00E21892" w:rsidRPr="002B1C2B">
        <w:rPr>
          <w:rFonts w:hint="cs"/>
          <w:rtl/>
          <w:lang w:val="x-none" w:eastAsia="x-none"/>
        </w:rPr>
        <w:t xml:space="preserve"> </w:t>
      </w:r>
      <w:r w:rsidR="006E6CA5" w:rsidRPr="002B1C2B">
        <w:rPr>
          <w:rFonts w:hint="cs"/>
          <w:rtl/>
          <w:lang w:val="x-none" w:eastAsia="x-none"/>
        </w:rPr>
        <w:t xml:space="preserve"> </w:t>
      </w:r>
    </w:p>
    <w:p w:rsidR="00B642A4" w:rsidRPr="002D3C8E" w:rsidRDefault="00901DFF" w:rsidP="000C1C20">
      <w:pPr>
        <w:spacing w:line="300" w:lineRule="exact"/>
        <w:rPr>
          <w:sz w:val="6"/>
          <w:szCs w:val="6"/>
          <w:rtl/>
        </w:rPr>
      </w:pPr>
      <w:r w:rsidRPr="002D3C8E">
        <w:rPr>
          <w:sz w:val="6"/>
          <w:szCs w:val="6"/>
          <w:rtl/>
        </w:rPr>
        <w:br w:type="page"/>
      </w:r>
    </w:p>
    <w:p w:rsidR="00D154B3" w:rsidRPr="002D3C8E" w:rsidRDefault="00D154B3" w:rsidP="000C1C20">
      <w:pPr>
        <w:spacing w:line="300" w:lineRule="exact"/>
        <w:rPr>
          <w:sz w:val="6"/>
          <w:szCs w:val="6"/>
          <w:rtl/>
        </w:rPr>
        <w:sectPr w:rsidR="00D154B3" w:rsidRPr="002D3C8E" w:rsidSect="007B6D49">
          <w:headerReference w:type="even" r:id="rId15"/>
          <w:headerReference w:type="default" r:id="rId16"/>
          <w:footerReference w:type="even" r:id="rId17"/>
          <w:footerReference w:type="default" r:id="rId18"/>
          <w:footnotePr>
            <w:numRestart w:val="eachSect"/>
          </w:footnotePr>
          <w:endnotePr>
            <w:numFmt w:val="decimal"/>
            <w:numRestart w:val="eachSect"/>
          </w:endnotePr>
          <w:type w:val="oddPage"/>
          <w:pgSz w:w="11906" w:h="16838" w:code="9"/>
          <w:pgMar w:top="2637" w:right="2438" w:bottom="3686" w:left="2438" w:header="2268" w:footer="3232" w:gutter="0"/>
          <w:cols w:space="708"/>
          <w:titlePg/>
          <w:bidi/>
          <w:rtlGutter/>
          <w:docGrid w:linePitch="360"/>
        </w:sectPr>
      </w:pPr>
    </w:p>
    <w:p w:rsidR="00227A8E" w:rsidRPr="00714A89" w:rsidRDefault="00227A8E" w:rsidP="00E70BDF">
      <w:pPr>
        <w:spacing w:line="440" w:lineRule="exact"/>
        <w:rPr>
          <w:sz w:val="27"/>
          <w:rtl/>
        </w:rPr>
      </w:pPr>
    </w:p>
    <w:p w:rsidR="00227A8E" w:rsidRPr="00714A89" w:rsidRDefault="00227A8E" w:rsidP="00E70BDF">
      <w:pPr>
        <w:spacing w:line="440" w:lineRule="exact"/>
        <w:rPr>
          <w:sz w:val="27"/>
          <w:rtl/>
        </w:rPr>
      </w:pPr>
    </w:p>
    <w:p w:rsidR="00901DFF" w:rsidRPr="00714A89" w:rsidRDefault="00FD5A3C" w:rsidP="00FD5A3C">
      <w:pPr>
        <w:pStyle w:val="1"/>
        <w:rPr>
          <w:rtl/>
        </w:rPr>
      </w:pPr>
      <w:bookmarkStart w:id="4" w:name="_Toc56113603"/>
      <w:r w:rsidRPr="00714A89">
        <w:rPr>
          <w:rFonts w:hint="cs"/>
          <w:rtl/>
        </w:rPr>
        <w:t>الله وتاريخ الإنسان</w:t>
      </w:r>
      <w:bookmarkEnd w:id="4"/>
    </w:p>
    <w:p w:rsidR="00901DFF" w:rsidRPr="00714A89" w:rsidRDefault="006869D9" w:rsidP="00C30D67">
      <w:pPr>
        <w:pStyle w:val="21"/>
        <w:rPr>
          <w:color w:val="auto"/>
          <w:rtl/>
          <w:lang w:val="en-US"/>
        </w:rPr>
      </w:pPr>
      <w:bookmarkStart w:id="5" w:name="_Toc56113604"/>
      <w:r w:rsidRPr="00714A89">
        <w:rPr>
          <w:rFonts w:hint="cs"/>
          <w:color w:val="auto"/>
          <w:rtl/>
          <w:lang w:val="en-US"/>
        </w:rPr>
        <w:t>دراسةٌ مقارنة بين</w:t>
      </w:r>
      <w:r w:rsidR="00FD5A3C" w:rsidRPr="00714A89">
        <w:rPr>
          <w:rFonts w:hint="cs"/>
          <w:color w:val="auto"/>
          <w:rtl/>
          <w:lang w:val="en-US"/>
        </w:rPr>
        <w:t xml:space="preserve"> </w:t>
      </w:r>
      <w:r w:rsidR="00C30D67" w:rsidRPr="00714A89">
        <w:rPr>
          <w:rFonts w:hint="cs"/>
          <w:color w:val="auto"/>
          <w:rtl/>
          <w:lang w:val="en-US"/>
        </w:rPr>
        <w:t>الكتاب المقدَّس</w:t>
      </w:r>
      <w:r w:rsidR="00FD5A3C" w:rsidRPr="00714A89">
        <w:rPr>
          <w:rFonts w:hint="cs"/>
          <w:color w:val="auto"/>
          <w:rtl/>
          <w:lang w:val="en-US"/>
        </w:rPr>
        <w:t xml:space="preserve"> والقرآن الكريم</w:t>
      </w:r>
      <w:bookmarkEnd w:id="5"/>
    </w:p>
    <w:p w:rsidR="00EA43DE" w:rsidRPr="00714A89" w:rsidRDefault="00EA43DE" w:rsidP="00E70BDF">
      <w:pPr>
        <w:spacing w:line="420" w:lineRule="exact"/>
        <w:rPr>
          <w:sz w:val="10"/>
          <w:szCs w:val="14"/>
          <w:rtl/>
        </w:rPr>
      </w:pPr>
    </w:p>
    <w:p w:rsidR="00901DFF" w:rsidRPr="00714A89" w:rsidRDefault="00FD5A3C" w:rsidP="00FD5A3C">
      <w:pPr>
        <w:pStyle w:val="Author"/>
        <w:rPr>
          <w:rtl/>
        </w:rPr>
      </w:pPr>
      <w:bookmarkStart w:id="6" w:name="_Toc56113605"/>
      <w:r w:rsidRPr="00714A89">
        <w:rPr>
          <w:rFonts w:hint="cs"/>
          <w:rtl/>
        </w:rPr>
        <w:t xml:space="preserve">د. </w:t>
      </w:r>
      <w:r w:rsidR="00E92A39" w:rsidRPr="00714A89">
        <w:rPr>
          <w:rFonts w:hint="cs"/>
          <w:rtl/>
        </w:rPr>
        <w:t xml:space="preserve">الشيخ </w:t>
      </w:r>
      <w:r w:rsidRPr="00714A89">
        <w:rPr>
          <w:rFonts w:hint="cs"/>
          <w:rtl/>
        </w:rPr>
        <w:t xml:space="preserve">محمد تقي أنصاري </w:t>
      </w:r>
      <w:proofErr w:type="spellStart"/>
      <w:r w:rsidRPr="00714A89">
        <w:rPr>
          <w:rtl/>
        </w:rPr>
        <w:t>پ</w:t>
      </w:r>
      <w:r w:rsidRPr="00714A89">
        <w:rPr>
          <w:rFonts w:hint="cs"/>
          <w:rtl/>
        </w:rPr>
        <w:t>ور</w:t>
      </w:r>
      <w:proofErr w:type="spellEnd"/>
      <w:r w:rsidR="00023982" w:rsidRPr="00E70BDF">
        <w:rPr>
          <w:rFonts w:ascii="Mosawi" w:hAnsi="Mosawi" w:cs="Abz-1 (Lotus)"/>
          <w:szCs w:val="26"/>
          <w:vertAlign w:val="superscript"/>
          <w:rtl/>
        </w:rPr>
        <w:t>(</w:t>
      </w:r>
      <w:r w:rsidR="00023982" w:rsidRPr="00E70BDF">
        <w:rPr>
          <w:rFonts w:ascii="Mosawi" w:hAnsi="Mosawi" w:cs="Abz-1 (Lotus)"/>
          <w:szCs w:val="26"/>
          <w:vertAlign w:val="superscript"/>
          <w:rtl/>
        </w:rPr>
        <w:footnoteReference w:customMarkFollows="1" w:id="1"/>
        <w:t>*)</w:t>
      </w:r>
      <w:bookmarkEnd w:id="6"/>
    </w:p>
    <w:p w:rsidR="00901DFF" w:rsidRPr="00714A89" w:rsidRDefault="00901DFF" w:rsidP="00FD5A3C">
      <w:pPr>
        <w:pStyle w:val="Author"/>
        <w:rPr>
          <w:rtl/>
        </w:rPr>
      </w:pPr>
      <w:bookmarkStart w:id="7" w:name="_Toc56113606"/>
      <w:r w:rsidRPr="00714A89">
        <w:rPr>
          <w:rFonts w:hint="cs"/>
          <w:rtl/>
        </w:rPr>
        <w:t xml:space="preserve">ترجمة: </w:t>
      </w:r>
      <w:r w:rsidR="00FD5A3C" w:rsidRPr="00714A89">
        <w:rPr>
          <w:rFonts w:hint="cs"/>
          <w:rtl/>
        </w:rPr>
        <w:t>حسن علي مطر</w:t>
      </w:r>
      <w:bookmarkEnd w:id="7"/>
    </w:p>
    <w:p w:rsidR="0013579B" w:rsidRPr="00714A89" w:rsidRDefault="0013579B" w:rsidP="00E70BDF">
      <w:pPr>
        <w:spacing w:line="420" w:lineRule="exact"/>
        <w:rPr>
          <w:sz w:val="10"/>
          <w:szCs w:val="14"/>
          <w:rtl/>
        </w:rPr>
      </w:pPr>
    </w:p>
    <w:p w:rsidR="00FD5A3C" w:rsidRPr="00714A89" w:rsidRDefault="006869D9" w:rsidP="00FD5A3C">
      <w:pPr>
        <w:pStyle w:val="31"/>
        <w:rPr>
          <w:color w:val="auto"/>
          <w:rtl/>
        </w:rPr>
      </w:pPr>
      <w:r w:rsidRPr="00714A89">
        <w:rPr>
          <w:rFonts w:hint="cs"/>
          <w:color w:val="auto"/>
          <w:rtl/>
        </w:rPr>
        <w:t>م</w:t>
      </w:r>
      <w:r w:rsidR="00FD5A3C" w:rsidRPr="00714A89">
        <w:rPr>
          <w:rFonts w:hint="cs"/>
          <w:color w:val="auto"/>
          <w:rtl/>
        </w:rPr>
        <w:t>قدّمة</w:t>
      </w:r>
      <w:r w:rsidRPr="00714A89">
        <w:rPr>
          <w:rFonts w:hint="cs"/>
          <w:color w:val="auto"/>
          <w:rtl/>
        </w:rPr>
        <w:t>ٌ</w:t>
      </w:r>
      <w:r w:rsidR="00FD5A3C" w:rsidRPr="00714A89">
        <w:rPr>
          <w:rFonts w:hint="cs"/>
          <w:color w:val="auto"/>
          <w:rtl/>
          <w:lang w:val="en-US"/>
        </w:rPr>
        <w:t xml:space="preserve"> ــــــ</w:t>
      </w:r>
    </w:p>
    <w:p w:rsidR="00FD5A3C" w:rsidRPr="00714A89" w:rsidRDefault="00FD5A3C" w:rsidP="000B5409">
      <w:pPr>
        <w:rPr>
          <w:sz w:val="27"/>
          <w:rtl/>
        </w:rPr>
      </w:pPr>
      <w:r w:rsidRPr="00714A89">
        <w:rPr>
          <w:rFonts w:hint="cs"/>
          <w:sz w:val="27"/>
          <w:rtl/>
        </w:rPr>
        <w:t>من بين المفاهيم والتصوّ</w:t>
      </w:r>
      <w:r w:rsidR="0078259A" w:rsidRPr="00714A89">
        <w:rPr>
          <w:rFonts w:hint="cs"/>
          <w:sz w:val="27"/>
          <w:rtl/>
        </w:rPr>
        <w:t>ُ</w:t>
      </w:r>
      <w:r w:rsidRPr="00714A89">
        <w:rPr>
          <w:rFonts w:hint="cs"/>
          <w:sz w:val="27"/>
          <w:rtl/>
        </w:rPr>
        <w:t>رات الموجودة في النصوص السماوي</w:t>
      </w:r>
      <w:r w:rsidR="0047020B" w:rsidRPr="00714A89">
        <w:rPr>
          <w:rFonts w:hint="cs"/>
          <w:sz w:val="27"/>
          <w:rtl/>
        </w:rPr>
        <w:t>ّ</w:t>
      </w:r>
      <w:r w:rsidRPr="00714A89">
        <w:rPr>
          <w:rFonts w:hint="cs"/>
          <w:sz w:val="27"/>
          <w:rtl/>
        </w:rPr>
        <w:t>ة الثلاثة</w:t>
      </w:r>
      <w:r w:rsidR="0078259A" w:rsidRPr="00714A89">
        <w:rPr>
          <w:rFonts w:hint="cs"/>
          <w:sz w:val="27"/>
          <w:rtl/>
        </w:rPr>
        <w:t xml:space="preserve"> ـ</w:t>
      </w:r>
      <w:r w:rsidRPr="00714A89">
        <w:rPr>
          <w:rFonts w:hint="cs"/>
          <w:sz w:val="27"/>
          <w:rtl/>
        </w:rPr>
        <w:t xml:space="preserve"> وهي: </w:t>
      </w:r>
      <w:r w:rsidRPr="00714A89">
        <w:rPr>
          <w:rFonts w:hint="eastAsia"/>
          <w:sz w:val="24"/>
          <w:szCs w:val="24"/>
          <w:rtl/>
        </w:rPr>
        <w:t>«</w:t>
      </w:r>
      <w:r w:rsidRPr="00714A89">
        <w:rPr>
          <w:rFonts w:hint="cs"/>
          <w:sz w:val="27"/>
          <w:rtl/>
        </w:rPr>
        <w:t>التوراة (العهد القديم)</w:t>
      </w:r>
      <w:r w:rsidR="0078259A" w:rsidRPr="00714A89">
        <w:rPr>
          <w:rFonts w:hint="cs"/>
          <w:sz w:val="27"/>
          <w:rtl/>
        </w:rPr>
        <w:t>؛</w:t>
      </w:r>
      <w:r w:rsidRPr="00714A89">
        <w:rPr>
          <w:rFonts w:hint="cs"/>
          <w:sz w:val="27"/>
          <w:rtl/>
        </w:rPr>
        <w:t xml:space="preserve"> والإنجيل (العهد الجديد)، والقرآن الكريم</w:t>
      </w:r>
      <w:r w:rsidRPr="00714A89">
        <w:rPr>
          <w:rFonts w:hint="eastAsia"/>
          <w:sz w:val="24"/>
          <w:szCs w:val="24"/>
          <w:rtl/>
        </w:rPr>
        <w:t>»</w:t>
      </w:r>
      <w:r w:rsidR="00C90450" w:rsidRPr="00714A89">
        <w:rPr>
          <w:rFonts w:hint="cs"/>
          <w:sz w:val="27"/>
          <w:rtl/>
        </w:rPr>
        <w:t xml:space="preserve"> ـ</w:t>
      </w:r>
      <w:r w:rsidR="0078259A" w:rsidRPr="00714A89">
        <w:rPr>
          <w:rFonts w:hint="cs"/>
          <w:sz w:val="27"/>
          <w:rtl/>
        </w:rPr>
        <w:t>،</w:t>
      </w:r>
      <w:r w:rsidRPr="00714A89">
        <w:rPr>
          <w:rFonts w:hint="cs"/>
          <w:sz w:val="27"/>
          <w:rtl/>
        </w:rPr>
        <w:t xml:space="preserve"> التي تُع</w:t>
      </w:r>
      <w:r w:rsidR="0078259A" w:rsidRPr="00714A89">
        <w:rPr>
          <w:rFonts w:hint="cs"/>
          <w:sz w:val="27"/>
          <w:rtl/>
        </w:rPr>
        <w:t>َ</w:t>
      </w:r>
      <w:r w:rsidRPr="00714A89">
        <w:rPr>
          <w:rFonts w:hint="cs"/>
          <w:sz w:val="27"/>
          <w:rtl/>
        </w:rPr>
        <w:t>دّ نصوصاً مقدّ</w:t>
      </w:r>
      <w:r w:rsidR="0078259A" w:rsidRPr="00714A89">
        <w:rPr>
          <w:rFonts w:hint="cs"/>
          <w:sz w:val="27"/>
          <w:rtl/>
        </w:rPr>
        <w:t>َ</w:t>
      </w:r>
      <w:r w:rsidRPr="00714A89">
        <w:rPr>
          <w:rFonts w:hint="cs"/>
          <w:sz w:val="27"/>
          <w:rtl/>
        </w:rPr>
        <w:t>سة</w:t>
      </w:r>
      <w:r w:rsidR="0078259A" w:rsidRPr="00714A89">
        <w:rPr>
          <w:rFonts w:hint="cs"/>
          <w:sz w:val="27"/>
          <w:rtl/>
        </w:rPr>
        <w:t>ً</w:t>
      </w:r>
      <w:r w:rsidRPr="00714A89">
        <w:rPr>
          <w:rFonts w:hint="cs"/>
          <w:sz w:val="27"/>
          <w:rtl/>
        </w:rPr>
        <w:t xml:space="preserve"> في الأديان الإبراهيمي</w:t>
      </w:r>
      <w:r w:rsidR="0078259A" w:rsidRPr="00714A89">
        <w:rPr>
          <w:rFonts w:hint="cs"/>
          <w:sz w:val="27"/>
          <w:rtl/>
        </w:rPr>
        <w:t>ّ</w:t>
      </w:r>
      <w:r w:rsidRPr="00714A89">
        <w:rPr>
          <w:rFonts w:hint="cs"/>
          <w:sz w:val="27"/>
          <w:rtl/>
        </w:rPr>
        <w:t>ة</w:t>
      </w:r>
      <w:r w:rsidR="0078259A" w:rsidRPr="00714A89">
        <w:rPr>
          <w:rFonts w:hint="cs"/>
          <w:sz w:val="27"/>
          <w:rtl/>
        </w:rPr>
        <w:t>،</w:t>
      </w:r>
      <w:r w:rsidRPr="00714A89">
        <w:rPr>
          <w:rFonts w:hint="cs"/>
          <w:sz w:val="27"/>
          <w:rtl/>
        </w:rPr>
        <w:t xml:space="preserve"> يمكن اعتبار مفهوم</w:t>
      </w:r>
      <w:r w:rsidR="0078259A" w:rsidRPr="00714A89">
        <w:rPr>
          <w:rFonts w:hint="cs"/>
          <w:sz w:val="27"/>
          <w:rtl/>
        </w:rPr>
        <w:t>َ</w:t>
      </w:r>
      <w:r w:rsidRPr="00714A89">
        <w:rPr>
          <w:rFonts w:hint="cs"/>
          <w:sz w:val="27"/>
          <w:rtl/>
        </w:rPr>
        <w:t>ي</w:t>
      </w:r>
      <w:r w:rsidR="0078259A" w:rsidRPr="00714A89">
        <w:rPr>
          <w:rFonts w:hint="cs"/>
          <w:sz w:val="27"/>
          <w:rtl/>
        </w:rPr>
        <w:t>ْ</w:t>
      </w:r>
      <w:r w:rsidRPr="00714A89">
        <w:rPr>
          <w:rFonts w:hint="cs"/>
          <w:sz w:val="27"/>
          <w:rtl/>
        </w:rPr>
        <w:t xml:space="preserve"> </w:t>
      </w:r>
      <w:r w:rsidRPr="00714A89">
        <w:rPr>
          <w:rFonts w:hint="eastAsia"/>
          <w:sz w:val="24"/>
          <w:szCs w:val="24"/>
          <w:rtl/>
        </w:rPr>
        <w:t>«</w:t>
      </w:r>
      <w:r w:rsidRPr="00714A89">
        <w:rPr>
          <w:rFonts w:hint="cs"/>
          <w:sz w:val="27"/>
          <w:rtl/>
        </w:rPr>
        <w:t>الله</w:t>
      </w:r>
      <w:r w:rsidR="0078259A" w:rsidRPr="00714A89">
        <w:rPr>
          <w:rFonts w:hint="cs"/>
          <w:sz w:val="27"/>
          <w:rtl/>
        </w:rPr>
        <w:t>؛</w:t>
      </w:r>
      <w:r w:rsidRPr="00714A89">
        <w:rPr>
          <w:rFonts w:hint="cs"/>
          <w:sz w:val="27"/>
          <w:rtl/>
        </w:rPr>
        <w:t xml:space="preserve"> والإنسان</w:t>
      </w:r>
      <w:r w:rsidRPr="00714A89">
        <w:rPr>
          <w:rFonts w:hint="eastAsia"/>
          <w:sz w:val="24"/>
          <w:szCs w:val="24"/>
          <w:rtl/>
        </w:rPr>
        <w:t>»</w:t>
      </w:r>
      <w:r w:rsidRPr="00714A89">
        <w:rPr>
          <w:rFonts w:hint="cs"/>
          <w:sz w:val="27"/>
          <w:rtl/>
        </w:rPr>
        <w:t xml:space="preserve"> من أبرز المفاهيم التي تدور حولها تعاليم القرآن الكريم والعهد</w:t>
      </w:r>
      <w:r w:rsidR="00C90450" w:rsidRPr="00714A89">
        <w:rPr>
          <w:rFonts w:hint="cs"/>
          <w:sz w:val="27"/>
          <w:rtl/>
        </w:rPr>
        <w:t>َ</w:t>
      </w:r>
      <w:r w:rsidRPr="00714A89">
        <w:rPr>
          <w:rFonts w:hint="cs"/>
          <w:sz w:val="27"/>
          <w:rtl/>
        </w:rPr>
        <w:t>ي</w:t>
      </w:r>
      <w:r w:rsidR="00C90450" w:rsidRPr="00714A89">
        <w:rPr>
          <w:rFonts w:hint="cs"/>
          <w:sz w:val="27"/>
          <w:rtl/>
        </w:rPr>
        <w:t>ْ</w:t>
      </w:r>
      <w:r w:rsidRPr="00714A89">
        <w:rPr>
          <w:rFonts w:hint="cs"/>
          <w:sz w:val="27"/>
          <w:rtl/>
        </w:rPr>
        <w:t>ن بشكل</w:t>
      </w:r>
      <w:r w:rsidR="0078259A" w:rsidRPr="00714A89">
        <w:rPr>
          <w:rFonts w:hint="cs"/>
          <w:sz w:val="27"/>
          <w:rtl/>
        </w:rPr>
        <w:t>ٍ</w:t>
      </w:r>
      <w:r w:rsidRPr="00714A89">
        <w:rPr>
          <w:rFonts w:hint="cs"/>
          <w:sz w:val="27"/>
          <w:rtl/>
        </w:rPr>
        <w:t xml:space="preserve"> رئيس. وبغض</w:t>
      </w:r>
      <w:r w:rsidR="0078259A" w:rsidRPr="00714A89">
        <w:rPr>
          <w:rFonts w:hint="cs"/>
          <w:sz w:val="27"/>
          <w:rtl/>
        </w:rPr>
        <w:t>ّ</w:t>
      </w:r>
      <w:r w:rsidRPr="00714A89">
        <w:rPr>
          <w:rFonts w:hint="cs"/>
          <w:sz w:val="27"/>
          <w:rtl/>
        </w:rPr>
        <w:t xml:space="preserve"> النظر عن نوع اللاهوت </w:t>
      </w:r>
      <w:proofErr w:type="spellStart"/>
      <w:r w:rsidRPr="00714A89">
        <w:rPr>
          <w:rFonts w:hint="cs"/>
          <w:sz w:val="27"/>
          <w:rtl/>
        </w:rPr>
        <w:t>والإنثروبولوجيا</w:t>
      </w:r>
      <w:proofErr w:type="spellEnd"/>
      <w:r w:rsidRPr="00714A89">
        <w:rPr>
          <w:rFonts w:hint="cs"/>
          <w:sz w:val="27"/>
          <w:rtl/>
        </w:rPr>
        <w:t xml:space="preserve"> المعروضة في كل</w:t>
      </w:r>
      <w:r w:rsidR="0078259A" w:rsidRPr="00714A89">
        <w:rPr>
          <w:rFonts w:hint="cs"/>
          <w:sz w:val="27"/>
          <w:rtl/>
        </w:rPr>
        <w:t>ٍّ</w:t>
      </w:r>
      <w:r w:rsidRPr="00714A89">
        <w:rPr>
          <w:rFonts w:hint="cs"/>
          <w:sz w:val="27"/>
          <w:rtl/>
        </w:rPr>
        <w:t xml:space="preserve"> من هذه النصوص الثلاثة، حيث يُع</w:t>
      </w:r>
      <w:r w:rsidR="0078259A" w:rsidRPr="00714A89">
        <w:rPr>
          <w:rFonts w:hint="cs"/>
          <w:sz w:val="27"/>
          <w:rtl/>
        </w:rPr>
        <w:t>َ</w:t>
      </w:r>
      <w:r w:rsidRPr="00714A89">
        <w:rPr>
          <w:rFonts w:hint="cs"/>
          <w:sz w:val="27"/>
          <w:rtl/>
        </w:rPr>
        <w:t>دّ هذان البحثان من الأبحاث المقارنة الهام</w:t>
      </w:r>
      <w:r w:rsidR="0078259A" w:rsidRPr="00714A89">
        <w:rPr>
          <w:rFonts w:hint="cs"/>
          <w:sz w:val="27"/>
          <w:rtl/>
        </w:rPr>
        <w:t>ّ</w:t>
      </w:r>
      <w:r w:rsidRPr="00714A89">
        <w:rPr>
          <w:rFonts w:hint="cs"/>
          <w:sz w:val="27"/>
          <w:rtl/>
        </w:rPr>
        <w:t>ة بين هذه النصوص الثلاثة، فإن الارتباط بين الله والإنسان يحتل</w:t>
      </w:r>
      <w:r w:rsidR="0078259A" w:rsidRPr="00714A89">
        <w:rPr>
          <w:rFonts w:hint="cs"/>
          <w:sz w:val="27"/>
          <w:rtl/>
        </w:rPr>
        <w:t>ّ</w:t>
      </w:r>
      <w:r w:rsidRPr="00714A89">
        <w:rPr>
          <w:rFonts w:hint="cs"/>
          <w:sz w:val="27"/>
          <w:rtl/>
        </w:rPr>
        <w:t xml:space="preserve"> مكانة</w:t>
      </w:r>
      <w:r w:rsidR="0078259A" w:rsidRPr="00714A89">
        <w:rPr>
          <w:rFonts w:hint="cs"/>
          <w:sz w:val="27"/>
          <w:rtl/>
        </w:rPr>
        <w:t>ً</w:t>
      </w:r>
      <w:r w:rsidRPr="00714A89">
        <w:rPr>
          <w:rFonts w:hint="cs"/>
          <w:sz w:val="27"/>
          <w:rtl/>
        </w:rPr>
        <w:t xml:space="preserve"> هام</w:t>
      </w:r>
      <w:r w:rsidR="0078259A" w:rsidRPr="00714A89">
        <w:rPr>
          <w:rFonts w:hint="cs"/>
          <w:sz w:val="27"/>
          <w:rtl/>
        </w:rPr>
        <w:t>ّ</w:t>
      </w:r>
      <w:r w:rsidRPr="00714A89">
        <w:rPr>
          <w:rFonts w:hint="cs"/>
          <w:sz w:val="27"/>
          <w:rtl/>
        </w:rPr>
        <w:t>ة ومرموقة في التصوّ</w:t>
      </w:r>
      <w:r w:rsidR="0078259A" w:rsidRPr="00714A89">
        <w:rPr>
          <w:rFonts w:hint="cs"/>
          <w:sz w:val="27"/>
          <w:rtl/>
        </w:rPr>
        <w:t>ُ</w:t>
      </w:r>
      <w:r w:rsidRPr="00714A89">
        <w:rPr>
          <w:rFonts w:hint="cs"/>
          <w:sz w:val="27"/>
          <w:rtl/>
        </w:rPr>
        <w:t>رات الديني</w:t>
      </w:r>
      <w:r w:rsidR="0078259A" w:rsidRPr="00714A89">
        <w:rPr>
          <w:rFonts w:hint="cs"/>
          <w:sz w:val="27"/>
          <w:rtl/>
        </w:rPr>
        <w:t>ّ</w:t>
      </w:r>
      <w:r w:rsidRPr="00714A89">
        <w:rPr>
          <w:rFonts w:hint="cs"/>
          <w:sz w:val="27"/>
          <w:rtl/>
        </w:rPr>
        <w:t>ة لدى اليهود والمسيحيين والمسلمين أيضاً، ويمكن لنا من خلال دراسة القرآن والعهدين أن نصل إلى هذه النقطة، وهي: حيثما كان البحث عن الله وصفاته مطروحاً كان هذا البحث مرتبطاً بعلاقته بالإنسان على نحو</w:t>
      </w:r>
      <w:r w:rsidR="005336F7" w:rsidRPr="00714A89">
        <w:rPr>
          <w:rFonts w:hint="cs"/>
          <w:sz w:val="27"/>
          <w:rtl/>
        </w:rPr>
        <w:t>ٍ</w:t>
      </w:r>
      <w:r w:rsidRPr="00714A89">
        <w:rPr>
          <w:rFonts w:hint="cs"/>
          <w:sz w:val="27"/>
          <w:rtl/>
        </w:rPr>
        <w:t xml:space="preserve"> مباشر أو غير مباشر</w:t>
      </w:r>
      <w:r w:rsidR="005336F7" w:rsidRPr="00714A89">
        <w:rPr>
          <w:rFonts w:hint="cs"/>
          <w:sz w:val="27"/>
          <w:rtl/>
        </w:rPr>
        <w:t>،</w:t>
      </w:r>
      <w:r w:rsidRPr="00714A89">
        <w:rPr>
          <w:rFonts w:hint="cs"/>
          <w:sz w:val="27"/>
          <w:rtl/>
        </w:rPr>
        <w:t xml:space="preserve"> بمعنى أن نوع اللاهوت في هذه النصوص الثلاثة (أي كل</w:t>
      </w:r>
      <w:r w:rsidR="005336F7" w:rsidRPr="00714A89">
        <w:rPr>
          <w:rFonts w:hint="cs"/>
          <w:sz w:val="27"/>
          <w:rtl/>
        </w:rPr>
        <w:t>ّ</w:t>
      </w:r>
      <w:r w:rsidRPr="00714A89">
        <w:rPr>
          <w:rFonts w:hint="cs"/>
          <w:sz w:val="27"/>
          <w:rtl/>
        </w:rPr>
        <w:t xml:space="preserve"> ما يقوله الله</w:t>
      </w:r>
      <w:r w:rsidR="005336F7" w:rsidRPr="00714A89">
        <w:rPr>
          <w:rFonts w:hint="cs"/>
          <w:sz w:val="27"/>
          <w:rtl/>
        </w:rPr>
        <w:t>؛</w:t>
      </w:r>
      <w:r w:rsidRPr="00714A89">
        <w:rPr>
          <w:rFonts w:hint="cs"/>
          <w:sz w:val="27"/>
          <w:rtl/>
        </w:rPr>
        <w:t xml:space="preserve"> وكل</w:t>
      </w:r>
      <w:r w:rsidR="005336F7" w:rsidRPr="00714A89">
        <w:rPr>
          <w:rFonts w:hint="cs"/>
          <w:sz w:val="27"/>
          <w:rtl/>
        </w:rPr>
        <w:t>ّ</w:t>
      </w:r>
      <w:r w:rsidRPr="00714A89">
        <w:rPr>
          <w:rFonts w:hint="cs"/>
          <w:sz w:val="27"/>
          <w:rtl/>
        </w:rPr>
        <w:t xml:space="preserve"> ما يفعله</w:t>
      </w:r>
      <w:r w:rsidR="005336F7" w:rsidRPr="00714A89">
        <w:rPr>
          <w:rFonts w:hint="cs"/>
          <w:sz w:val="27"/>
          <w:rtl/>
        </w:rPr>
        <w:t>؛</w:t>
      </w:r>
      <w:r w:rsidRPr="00714A89">
        <w:rPr>
          <w:rFonts w:hint="cs"/>
          <w:sz w:val="27"/>
          <w:rtl/>
        </w:rPr>
        <w:t xml:space="preserve"> وحت</w:t>
      </w:r>
      <w:r w:rsidR="005336F7" w:rsidRPr="00714A89">
        <w:rPr>
          <w:rFonts w:hint="cs"/>
          <w:sz w:val="27"/>
          <w:rtl/>
        </w:rPr>
        <w:t>ّ</w:t>
      </w:r>
      <w:r w:rsidRPr="00714A89">
        <w:rPr>
          <w:rFonts w:hint="cs"/>
          <w:sz w:val="27"/>
          <w:rtl/>
        </w:rPr>
        <w:t>ى جميع أوصافه</w:t>
      </w:r>
      <w:r w:rsidR="005336F7" w:rsidRPr="00714A89">
        <w:rPr>
          <w:rFonts w:hint="cs"/>
          <w:sz w:val="27"/>
          <w:rtl/>
        </w:rPr>
        <w:t>؛</w:t>
      </w:r>
      <w:r w:rsidRPr="00714A89">
        <w:rPr>
          <w:rFonts w:hint="cs"/>
          <w:sz w:val="27"/>
          <w:rtl/>
        </w:rPr>
        <w:t xml:space="preserve"> وكل</w:t>
      </w:r>
      <w:r w:rsidR="005336F7" w:rsidRPr="00714A89">
        <w:rPr>
          <w:rFonts w:hint="cs"/>
          <w:sz w:val="27"/>
          <w:rtl/>
        </w:rPr>
        <w:t>ّ</w:t>
      </w:r>
      <w:r w:rsidRPr="00714A89">
        <w:rPr>
          <w:rFonts w:hint="cs"/>
          <w:sz w:val="27"/>
          <w:rtl/>
        </w:rPr>
        <w:t xml:space="preserve"> صفة</w:t>
      </w:r>
      <w:r w:rsidR="005336F7" w:rsidRPr="00714A89">
        <w:rPr>
          <w:rFonts w:hint="cs"/>
          <w:sz w:val="27"/>
          <w:rtl/>
        </w:rPr>
        <w:t>ٍ</w:t>
      </w:r>
      <w:r w:rsidRPr="00714A89">
        <w:rPr>
          <w:rFonts w:hint="cs"/>
          <w:sz w:val="27"/>
          <w:rtl/>
        </w:rPr>
        <w:t xml:space="preserve"> يتنزّ</w:t>
      </w:r>
      <w:r w:rsidR="005336F7" w:rsidRPr="00714A89">
        <w:rPr>
          <w:rFonts w:hint="cs"/>
          <w:sz w:val="27"/>
          <w:rtl/>
        </w:rPr>
        <w:t>َ</w:t>
      </w:r>
      <w:r w:rsidRPr="00714A89">
        <w:rPr>
          <w:rFonts w:hint="cs"/>
          <w:sz w:val="27"/>
          <w:rtl/>
        </w:rPr>
        <w:t>ه عنها) ترتبط بأجمعها ـ بنحو</w:t>
      </w:r>
      <w:r w:rsidR="005336F7" w:rsidRPr="00714A89">
        <w:rPr>
          <w:rFonts w:hint="cs"/>
          <w:sz w:val="27"/>
          <w:rtl/>
        </w:rPr>
        <w:t>ٍ</w:t>
      </w:r>
      <w:r w:rsidRPr="00714A89">
        <w:rPr>
          <w:rFonts w:hint="cs"/>
          <w:sz w:val="27"/>
          <w:rtl/>
        </w:rPr>
        <w:t xml:space="preserve"> من الأنحاء ـ</w:t>
      </w:r>
      <w:r w:rsidRPr="00714A89">
        <w:rPr>
          <w:sz w:val="27"/>
          <w:rtl/>
        </w:rPr>
        <w:t xml:space="preserve"> </w:t>
      </w:r>
      <w:r w:rsidRPr="00714A89">
        <w:rPr>
          <w:rFonts w:hint="cs"/>
          <w:sz w:val="27"/>
          <w:rtl/>
        </w:rPr>
        <w:t>بالإنسان</w:t>
      </w:r>
      <w:r w:rsidR="005336F7" w:rsidRPr="00714A89">
        <w:rPr>
          <w:rFonts w:hint="cs"/>
          <w:sz w:val="27"/>
          <w:rtl/>
        </w:rPr>
        <w:t>،</w:t>
      </w:r>
      <w:r w:rsidRPr="00714A89">
        <w:rPr>
          <w:rFonts w:hint="cs"/>
          <w:sz w:val="27"/>
          <w:rtl/>
        </w:rPr>
        <w:t xml:space="preserve"> وكيفية تفكيره، وما يفك</w:t>
      </w:r>
      <w:r w:rsidR="005336F7" w:rsidRPr="00714A89">
        <w:rPr>
          <w:rFonts w:hint="cs"/>
          <w:sz w:val="27"/>
          <w:rtl/>
        </w:rPr>
        <w:t>ِّ</w:t>
      </w:r>
      <w:r w:rsidRPr="00714A89">
        <w:rPr>
          <w:rFonts w:hint="cs"/>
          <w:sz w:val="27"/>
          <w:rtl/>
        </w:rPr>
        <w:t>ر فيه، وما يفعله، وما لا يفعله، وكيف يجب أن يكون</w:t>
      </w:r>
      <w:r w:rsidR="005336F7" w:rsidRPr="00714A89">
        <w:rPr>
          <w:rFonts w:hint="cs"/>
          <w:sz w:val="27"/>
          <w:rtl/>
        </w:rPr>
        <w:t>؟</w:t>
      </w:r>
      <w:r w:rsidRPr="00714A89">
        <w:rPr>
          <w:rFonts w:hint="cs"/>
          <w:sz w:val="27"/>
          <w:rtl/>
        </w:rPr>
        <w:t xml:space="preserve"> وكيف يجب أن لا يكون</w:t>
      </w:r>
      <w:r w:rsidR="005336F7" w:rsidRPr="00714A89">
        <w:rPr>
          <w:rFonts w:hint="cs"/>
          <w:sz w:val="27"/>
          <w:rtl/>
        </w:rPr>
        <w:t>؟</w:t>
      </w:r>
    </w:p>
    <w:p w:rsidR="00FD5A3C" w:rsidRPr="00714A89" w:rsidRDefault="00FD5A3C" w:rsidP="00C90450">
      <w:pPr>
        <w:rPr>
          <w:sz w:val="27"/>
          <w:rtl/>
        </w:rPr>
      </w:pPr>
      <w:r w:rsidRPr="00714A89">
        <w:rPr>
          <w:rFonts w:hint="cs"/>
          <w:sz w:val="27"/>
          <w:rtl/>
        </w:rPr>
        <w:lastRenderedPageBreak/>
        <w:t xml:space="preserve">إن من بين المفاهيم المرتبطة بشأن العلاقة بين الله والإنسان </w:t>
      </w:r>
      <w:r w:rsidR="005336F7" w:rsidRPr="00714A89">
        <w:rPr>
          <w:rFonts w:hint="cs"/>
          <w:sz w:val="27"/>
          <w:rtl/>
        </w:rPr>
        <w:t>أحد</w:t>
      </w:r>
      <w:r w:rsidRPr="00714A89">
        <w:rPr>
          <w:rFonts w:hint="cs"/>
          <w:sz w:val="27"/>
          <w:rtl/>
        </w:rPr>
        <w:t xml:space="preserve"> التصوّرات الهامة في هذه النصوص الثلاثة، </w:t>
      </w:r>
      <w:r w:rsidR="005336F7" w:rsidRPr="00714A89">
        <w:rPr>
          <w:rFonts w:hint="cs"/>
          <w:sz w:val="27"/>
          <w:rtl/>
        </w:rPr>
        <w:t>و</w:t>
      </w:r>
      <w:r w:rsidRPr="00714A89">
        <w:rPr>
          <w:rFonts w:hint="cs"/>
          <w:sz w:val="27"/>
          <w:rtl/>
        </w:rPr>
        <w:t xml:space="preserve">هي أن الإنسان في هذا العالم المترامي الأطراف لا يرى نفسه مقطوع </w:t>
      </w:r>
      <w:r w:rsidR="00C90450" w:rsidRPr="00714A89">
        <w:rPr>
          <w:rFonts w:hint="cs"/>
          <w:sz w:val="27"/>
          <w:rtl/>
        </w:rPr>
        <w:t>الجذور</w:t>
      </w:r>
      <w:r w:rsidRPr="00714A89">
        <w:rPr>
          <w:rFonts w:hint="cs"/>
          <w:sz w:val="27"/>
          <w:rtl/>
        </w:rPr>
        <w:t>، بل يجد نفسه في عالم</w:t>
      </w:r>
      <w:r w:rsidR="005336F7" w:rsidRPr="00714A89">
        <w:rPr>
          <w:rFonts w:hint="cs"/>
          <w:sz w:val="27"/>
          <w:rtl/>
        </w:rPr>
        <w:t>ٍ</w:t>
      </w:r>
      <w:r w:rsidRPr="00714A89">
        <w:rPr>
          <w:rFonts w:hint="cs"/>
          <w:sz w:val="27"/>
          <w:rtl/>
        </w:rPr>
        <w:t xml:space="preserve"> مخلوق وتابع لله</w:t>
      </w:r>
      <w:r w:rsidR="005336F7" w:rsidRPr="00714A89">
        <w:rPr>
          <w:rFonts w:hint="cs"/>
          <w:sz w:val="27"/>
          <w:rtl/>
        </w:rPr>
        <w:t>،</w:t>
      </w:r>
      <w:r w:rsidRPr="00714A89">
        <w:rPr>
          <w:rFonts w:hint="cs"/>
          <w:sz w:val="27"/>
          <w:rtl/>
        </w:rPr>
        <w:t xml:space="preserve"> الذي هو خالق</w:t>
      </w:r>
      <w:r w:rsidR="005336F7" w:rsidRPr="00714A89">
        <w:rPr>
          <w:rFonts w:hint="cs"/>
          <w:sz w:val="27"/>
          <w:rtl/>
        </w:rPr>
        <w:t>ٌ</w:t>
      </w:r>
      <w:r w:rsidRPr="00714A89">
        <w:rPr>
          <w:rFonts w:hint="cs"/>
          <w:sz w:val="27"/>
          <w:rtl/>
        </w:rPr>
        <w:t xml:space="preserve"> لجميع الوجود، وأسمى من كل</w:t>
      </w:r>
      <w:r w:rsidR="005336F7" w:rsidRPr="00714A89">
        <w:rPr>
          <w:rFonts w:hint="cs"/>
          <w:sz w:val="27"/>
          <w:rtl/>
        </w:rPr>
        <w:t>ّ</w:t>
      </w:r>
      <w:r w:rsidRPr="00714A89">
        <w:rPr>
          <w:rFonts w:hint="cs"/>
          <w:sz w:val="27"/>
          <w:rtl/>
        </w:rPr>
        <w:t xml:space="preserve"> موجود</w:t>
      </w:r>
      <w:r w:rsidR="005336F7" w:rsidRPr="00714A89">
        <w:rPr>
          <w:rFonts w:hint="cs"/>
          <w:sz w:val="27"/>
          <w:rtl/>
        </w:rPr>
        <w:t>ٍ</w:t>
      </w:r>
      <w:r w:rsidRPr="00714A89">
        <w:rPr>
          <w:rFonts w:hint="cs"/>
          <w:sz w:val="27"/>
          <w:rtl/>
        </w:rPr>
        <w:t>، وعالم مطلق، وقادر مطلق، وأزلي</w:t>
      </w:r>
      <w:r w:rsidR="005336F7" w:rsidRPr="00714A89">
        <w:rPr>
          <w:rFonts w:hint="cs"/>
          <w:sz w:val="27"/>
          <w:rtl/>
        </w:rPr>
        <w:t>ّ</w:t>
      </w:r>
      <w:r w:rsidRPr="00714A89">
        <w:rPr>
          <w:rFonts w:hint="cs"/>
          <w:sz w:val="27"/>
          <w:rtl/>
        </w:rPr>
        <w:t xml:space="preserve"> وأبدي، وحاضر</w:t>
      </w:r>
      <w:r w:rsidR="005336F7" w:rsidRPr="00714A89">
        <w:rPr>
          <w:rFonts w:hint="cs"/>
          <w:sz w:val="27"/>
          <w:rtl/>
        </w:rPr>
        <w:t>ٌ</w:t>
      </w:r>
      <w:r w:rsidRPr="00714A89">
        <w:rPr>
          <w:rFonts w:hint="cs"/>
          <w:sz w:val="27"/>
          <w:rtl/>
        </w:rPr>
        <w:t xml:space="preserve"> في كل</w:t>
      </w:r>
      <w:r w:rsidR="005336F7" w:rsidRPr="00714A89">
        <w:rPr>
          <w:rFonts w:hint="cs"/>
          <w:sz w:val="27"/>
          <w:rtl/>
        </w:rPr>
        <w:t>ّ</w:t>
      </w:r>
      <w:r w:rsidRPr="00714A89">
        <w:rPr>
          <w:rFonts w:hint="cs"/>
          <w:sz w:val="27"/>
          <w:rtl/>
        </w:rPr>
        <w:t xml:space="preserve"> مكان، وعليم</w:t>
      </w:r>
      <w:r w:rsidR="005336F7" w:rsidRPr="00714A89">
        <w:rPr>
          <w:rFonts w:hint="cs"/>
          <w:sz w:val="27"/>
          <w:rtl/>
        </w:rPr>
        <w:t>ٌ</w:t>
      </w:r>
      <w:r w:rsidRPr="00714A89">
        <w:rPr>
          <w:rFonts w:hint="cs"/>
          <w:sz w:val="27"/>
          <w:rtl/>
        </w:rPr>
        <w:t xml:space="preserve"> بما يدور في السرائر والضمائر، وما يوسوس في القلوب. إن هذا التصوّ</w:t>
      </w:r>
      <w:r w:rsidR="0012629D" w:rsidRPr="00714A89">
        <w:rPr>
          <w:rFonts w:hint="cs"/>
          <w:sz w:val="27"/>
          <w:rtl/>
        </w:rPr>
        <w:t>ُ</w:t>
      </w:r>
      <w:r w:rsidRPr="00714A89">
        <w:rPr>
          <w:rFonts w:hint="cs"/>
          <w:sz w:val="27"/>
          <w:rtl/>
        </w:rPr>
        <w:t>ر الأساسي هو منشأ الشعور والإحساس بت</w:t>
      </w:r>
      <w:r w:rsidR="0012629D" w:rsidRPr="00714A89">
        <w:rPr>
          <w:rFonts w:hint="cs"/>
          <w:sz w:val="27"/>
          <w:rtl/>
        </w:rPr>
        <w:t>َ</w:t>
      </w:r>
      <w:r w:rsidRPr="00714A89">
        <w:rPr>
          <w:rFonts w:hint="cs"/>
          <w:sz w:val="27"/>
          <w:rtl/>
        </w:rPr>
        <w:t>ب</w:t>
      </w:r>
      <w:r w:rsidR="0012629D" w:rsidRPr="00714A89">
        <w:rPr>
          <w:rFonts w:hint="cs"/>
          <w:sz w:val="27"/>
          <w:rtl/>
        </w:rPr>
        <w:t>َ</w:t>
      </w:r>
      <w:r w:rsidRPr="00714A89">
        <w:rPr>
          <w:rFonts w:hint="cs"/>
          <w:sz w:val="27"/>
          <w:rtl/>
        </w:rPr>
        <w:t>عي</w:t>
      </w:r>
      <w:r w:rsidR="0012629D" w:rsidRPr="00714A89">
        <w:rPr>
          <w:rFonts w:hint="cs"/>
          <w:sz w:val="27"/>
          <w:rtl/>
        </w:rPr>
        <w:t>ّ</w:t>
      </w:r>
      <w:r w:rsidRPr="00714A89">
        <w:rPr>
          <w:rFonts w:hint="cs"/>
          <w:sz w:val="27"/>
          <w:rtl/>
        </w:rPr>
        <w:t>ة الإنسان لله.</w:t>
      </w:r>
    </w:p>
    <w:p w:rsidR="00FD5A3C" w:rsidRPr="00714A89" w:rsidRDefault="00FD5A3C" w:rsidP="000315FC">
      <w:pPr>
        <w:rPr>
          <w:sz w:val="27"/>
          <w:rtl/>
        </w:rPr>
      </w:pPr>
      <w:r w:rsidRPr="00714A89">
        <w:rPr>
          <w:rFonts w:hint="cs"/>
          <w:sz w:val="27"/>
          <w:rtl/>
        </w:rPr>
        <w:t>إن أحد الوجوه الهامّة لهذه الت</w:t>
      </w:r>
      <w:r w:rsidR="0012629D" w:rsidRPr="00714A89">
        <w:rPr>
          <w:rFonts w:hint="cs"/>
          <w:sz w:val="27"/>
          <w:rtl/>
        </w:rPr>
        <w:t>َّ</w:t>
      </w:r>
      <w:r w:rsidRPr="00714A89">
        <w:rPr>
          <w:rFonts w:hint="cs"/>
          <w:sz w:val="27"/>
          <w:rtl/>
        </w:rPr>
        <w:t>ب</w:t>
      </w:r>
      <w:r w:rsidR="0012629D" w:rsidRPr="00714A89">
        <w:rPr>
          <w:rFonts w:hint="cs"/>
          <w:sz w:val="27"/>
          <w:rtl/>
        </w:rPr>
        <w:t>َ</w:t>
      </w:r>
      <w:r w:rsidRPr="00714A89">
        <w:rPr>
          <w:rFonts w:hint="cs"/>
          <w:sz w:val="27"/>
          <w:rtl/>
        </w:rPr>
        <w:t>عية هي ت</w:t>
      </w:r>
      <w:r w:rsidR="0012629D" w:rsidRPr="00714A89">
        <w:rPr>
          <w:rFonts w:hint="cs"/>
          <w:sz w:val="27"/>
          <w:rtl/>
        </w:rPr>
        <w:t>َ</w:t>
      </w:r>
      <w:r w:rsidRPr="00714A89">
        <w:rPr>
          <w:rFonts w:hint="cs"/>
          <w:sz w:val="27"/>
          <w:rtl/>
        </w:rPr>
        <w:t>ب</w:t>
      </w:r>
      <w:r w:rsidR="0012629D" w:rsidRPr="00714A89">
        <w:rPr>
          <w:rFonts w:hint="cs"/>
          <w:sz w:val="27"/>
          <w:rtl/>
        </w:rPr>
        <w:t>َ</w:t>
      </w:r>
      <w:r w:rsidRPr="00714A89">
        <w:rPr>
          <w:rFonts w:hint="cs"/>
          <w:sz w:val="27"/>
          <w:rtl/>
        </w:rPr>
        <w:t>عي</w:t>
      </w:r>
      <w:r w:rsidR="0012629D" w:rsidRPr="00714A89">
        <w:rPr>
          <w:rFonts w:hint="cs"/>
          <w:sz w:val="27"/>
          <w:rtl/>
        </w:rPr>
        <w:t>ّ</w:t>
      </w:r>
      <w:r w:rsidRPr="00714A89">
        <w:rPr>
          <w:rFonts w:hint="cs"/>
          <w:sz w:val="27"/>
          <w:rtl/>
        </w:rPr>
        <w:t>ة تاريخ الإنسان في الماضي والمستقبل</w:t>
      </w:r>
      <w:r w:rsidRPr="00714A89">
        <w:rPr>
          <w:sz w:val="27"/>
          <w:vertAlign w:val="superscript"/>
          <w:rtl/>
        </w:rPr>
        <w:t>(</w:t>
      </w:r>
      <w:r w:rsidRPr="00714A89">
        <w:rPr>
          <w:rStyle w:val="ac"/>
          <w:sz w:val="27"/>
          <w:rtl/>
        </w:rPr>
        <w:endnoteReference w:id="1"/>
      </w:r>
      <w:r w:rsidRPr="00714A89">
        <w:rPr>
          <w:sz w:val="27"/>
          <w:vertAlign w:val="superscript"/>
          <w:rtl/>
        </w:rPr>
        <w:t>)</w:t>
      </w:r>
      <w:r w:rsidR="0012629D" w:rsidRPr="00714A89">
        <w:rPr>
          <w:rFonts w:hint="cs"/>
          <w:sz w:val="27"/>
          <w:rtl/>
        </w:rPr>
        <w:t xml:space="preserve"> </w:t>
      </w:r>
      <w:r w:rsidRPr="00714A89">
        <w:rPr>
          <w:rFonts w:hint="cs"/>
          <w:sz w:val="27"/>
          <w:rtl/>
        </w:rPr>
        <w:t>لله، والمراحل والمقاطع التاريخية التي يتم</w:t>
      </w:r>
      <w:r w:rsidR="0012629D" w:rsidRPr="00714A89">
        <w:rPr>
          <w:rFonts w:hint="cs"/>
          <w:sz w:val="27"/>
          <w:rtl/>
        </w:rPr>
        <w:t>ّ</w:t>
      </w:r>
      <w:r w:rsidRPr="00714A89">
        <w:rPr>
          <w:rFonts w:hint="cs"/>
          <w:sz w:val="27"/>
          <w:rtl/>
        </w:rPr>
        <w:t xml:space="preserve"> تصويرها في الكتب المقد</w:t>
      </w:r>
      <w:r w:rsidR="0012629D" w:rsidRPr="00714A89">
        <w:rPr>
          <w:rFonts w:hint="cs"/>
          <w:sz w:val="27"/>
          <w:rtl/>
        </w:rPr>
        <w:t>ّ</w:t>
      </w:r>
      <w:r w:rsidRPr="00714A89">
        <w:rPr>
          <w:rFonts w:hint="cs"/>
          <w:sz w:val="27"/>
          <w:rtl/>
        </w:rPr>
        <w:t>سة للأديان الإبراهيمية للقافلة البشرية. إن البحث عن هذه الأدوار يمث</w:t>
      </w:r>
      <w:r w:rsidR="0012629D" w:rsidRPr="00714A89">
        <w:rPr>
          <w:rFonts w:hint="cs"/>
          <w:sz w:val="27"/>
          <w:rtl/>
        </w:rPr>
        <w:t>ِّ</w:t>
      </w:r>
      <w:r w:rsidRPr="00714A89">
        <w:rPr>
          <w:rFonts w:hint="cs"/>
          <w:sz w:val="27"/>
          <w:rtl/>
        </w:rPr>
        <w:t>ل تجل</w:t>
      </w:r>
      <w:r w:rsidR="00C90450" w:rsidRPr="00714A89">
        <w:rPr>
          <w:rFonts w:hint="cs"/>
          <w:sz w:val="27"/>
          <w:rtl/>
        </w:rPr>
        <w:t>ِّ</w:t>
      </w:r>
      <w:r w:rsidRPr="00714A89">
        <w:rPr>
          <w:rFonts w:hint="cs"/>
          <w:sz w:val="27"/>
          <w:rtl/>
        </w:rPr>
        <w:t xml:space="preserve">ياً لأحد وجوه العلاقة بين الله والإنسان من وجهة نظر هذه النصوص الدينية الثلاثة مورد البحث. إن حاصل مجيء أو إيجاد هذه المقاطع يمكن أن يكون ثمرة للعلاقة التكوينية </w:t>
      </w:r>
      <w:r w:rsidR="0012629D" w:rsidRPr="00714A89">
        <w:rPr>
          <w:rFonts w:hint="cs"/>
          <w:sz w:val="27"/>
          <w:rtl/>
        </w:rPr>
        <w:t>ـ</w:t>
      </w:r>
      <w:r w:rsidRPr="00714A89">
        <w:rPr>
          <w:rFonts w:hint="cs"/>
          <w:sz w:val="27"/>
          <w:rtl/>
        </w:rPr>
        <w:t xml:space="preserve"> التشريعية لله مع الإنسان، والعلاقة التشريعية للإنسان مع الله</w:t>
      </w:r>
      <w:r w:rsidRPr="00714A89">
        <w:rPr>
          <w:sz w:val="27"/>
          <w:vertAlign w:val="superscript"/>
          <w:rtl/>
        </w:rPr>
        <w:t>(</w:t>
      </w:r>
      <w:r w:rsidRPr="00714A89">
        <w:rPr>
          <w:rStyle w:val="ac"/>
          <w:sz w:val="27"/>
          <w:rtl/>
        </w:rPr>
        <w:endnoteReference w:id="2"/>
      </w:r>
      <w:r w:rsidRPr="00714A89">
        <w:rPr>
          <w:sz w:val="27"/>
          <w:vertAlign w:val="superscript"/>
          <w:rtl/>
        </w:rPr>
        <w:t>)</w:t>
      </w:r>
      <w:r w:rsidR="0050730C" w:rsidRPr="00714A89">
        <w:rPr>
          <w:rFonts w:hint="cs"/>
          <w:sz w:val="27"/>
          <w:rtl/>
        </w:rPr>
        <w:t xml:space="preserve"> ـ </w:t>
      </w:r>
      <w:r w:rsidRPr="00714A89">
        <w:rPr>
          <w:rFonts w:hint="cs"/>
          <w:sz w:val="27"/>
          <w:rtl/>
        </w:rPr>
        <w:t>بمنزلة إجابة الإنسان عن الفعل الإلهي</w:t>
      </w:r>
      <w:r w:rsidR="0050730C" w:rsidRPr="00714A89">
        <w:rPr>
          <w:rFonts w:hint="cs"/>
          <w:sz w:val="27"/>
          <w:rtl/>
        </w:rPr>
        <w:t xml:space="preserve"> ـ</w:t>
      </w:r>
      <w:r w:rsidRPr="00714A89">
        <w:rPr>
          <w:sz w:val="27"/>
          <w:vertAlign w:val="superscript"/>
          <w:rtl/>
        </w:rPr>
        <w:t>(</w:t>
      </w:r>
      <w:r w:rsidRPr="00714A89">
        <w:rPr>
          <w:rStyle w:val="ac"/>
          <w:sz w:val="27"/>
          <w:rtl/>
        </w:rPr>
        <w:endnoteReference w:id="3"/>
      </w:r>
      <w:r w:rsidRPr="00714A89">
        <w:rPr>
          <w:sz w:val="27"/>
          <w:vertAlign w:val="superscript"/>
          <w:rtl/>
        </w:rPr>
        <w:t>)</w:t>
      </w:r>
      <w:r w:rsidRPr="00714A89">
        <w:rPr>
          <w:rFonts w:hint="cs"/>
          <w:sz w:val="27"/>
          <w:rtl/>
        </w:rPr>
        <w:t>، كما أن الفعل الإلهي بد</w:t>
      </w:r>
      <w:r w:rsidR="0012629D" w:rsidRPr="00714A89">
        <w:rPr>
          <w:rFonts w:hint="cs"/>
          <w:sz w:val="27"/>
          <w:rtl/>
        </w:rPr>
        <w:t>َ</w:t>
      </w:r>
      <w:r w:rsidRPr="00714A89">
        <w:rPr>
          <w:rFonts w:hint="cs"/>
          <w:sz w:val="27"/>
          <w:rtl/>
        </w:rPr>
        <w:t>و</w:t>
      </w:r>
      <w:r w:rsidR="0012629D" w:rsidRPr="00714A89">
        <w:rPr>
          <w:rFonts w:hint="cs"/>
          <w:sz w:val="27"/>
          <w:rtl/>
        </w:rPr>
        <w:t>ْ</w:t>
      </w:r>
      <w:r w:rsidRPr="00714A89">
        <w:rPr>
          <w:rFonts w:hint="cs"/>
          <w:sz w:val="27"/>
          <w:rtl/>
        </w:rPr>
        <w:t xml:space="preserve">ره </w:t>
      </w:r>
      <w:r w:rsidR="0012629D" w:rsidRPr="00714A89">
        <w:rPr>
          <w:rFonts w:hint="cs"/>
          <w:sz w:val="27"/>
          <w:rtl/>
        </w:rPr>
        <w:t xml:space="preserve">ـ </w:t>
      </w:r>
      <w:r w:rsidRPr="00714A89">
        <w:rPr>
          <w:rFonts w:hint="cs"/>
          <w:sz w:val="27"/>
          <w:rtl/>
        </w:rPr>
        <w:t>إذا أردنا أن نتحدّ</w:t>
      </w:r>
      <w:r w:rsidR="0012629D" w:rsidRPr="00714A89">
        <w:rPr>
          <w:rFonts w:hint="cs"/>
          <w:sz w:val="27"/>
          <w:rtl/>
        </w:rPr>
        <w:t>َ</w:t>
      </w:r>
      <w:r w:rsidRPr="00714A89">
        <w:rPr>
          <w:rFonts w:hint="cs"/>
          <w:sz w:val="27"/>
          <w:rtl/>
        </w:rPr>
        <w:t>ث على طبق ظاهر النصوص الدينية مورد البحث</w:t>
      </w:r>
      <w:r w:rsidR="0012629D" w:rsidRPr="00714A89">
        <w:rPr>
          <w:rFonts w:hint="cs"/>
          <w:sz w:val="27"/>
          <w:rtl/>
        </w:rPr>
        <w:t xml:space="preserve"> ـ</w:t>
      </w:r>
      <w:r w:rsidRPr="00714A89">
        <w:rPr>
          <w:rFonts w:hint="cs"/>
          <w:sz w:val="27"/>
          <w:rtl/>
        </w:rPr>
        <w:t xml:space="preserve"> يأتي في بعض الأحيان جواباً عن الاستعدادات </w:t>
      </w:r>
      <w:proofErr w:type="spellStart"/>
      <w:r w:rsidRPr="00714A89">
        <w:rPr>
          <w:rFonts w:hint="cs"/>
          <w:sz w:val="27"/>
          <w:rtl/>
        </w:rPr>
        <w:t>والظرفي</w:t>
      </w:r>
      <w:r w:rsidR="0012629D" w:rsidRPr="00714A89">
        <w:rPr>
          <w:rFonts w:hint="cs"/>
          <w:sz w:val="27"/>
          <w:rtl/>
        </w:rPr>
        <w:t>ّ</w:t>
      </w:r>
      <w:r w:rsidRPr="00714A89">
        <w:rPr>
          <w:rFonts w:hint="cs"/>
          <w:sz w:val="27"/>
          <w:rtl/>
        </w:rPr>
        <w:t>ات</w:t>
      </w:r>
      <w:proofErr w:type="spellEnd"/>
      <w:r w:rsidRPr="00714A89">
        <w:rPr>
          <w:rFonts w:hint="cs"/>
          <w:sz w:val="27"/>
          <w:rtl/>
        </w:rPr>
        <w:t xml:space="preserve"> ونوع الأعمال التي يقوم بها الإنسان.</w:t>
      </w:r>
    </w:p>
    <w:p w:rsidR="00FD5A3C" w:rsidRPr="00714A89" w:rsidRDefault="00FD5A3C" w:rsidP="000315FC">
      <w:pPr>
        <w:rPr>
          <w:sz w:val="27"/>
          <w:rtl/>
        </w:rPr>
      </w:pPr>
      <w:r w:rsidRPr="00714A89">
        <w:rPr>
          <w:rFonts w:hint="cs"/>
          <w:sz w:val="27"/>
          <w:rtl/>
        </w:rPr>
        <w:t>إن المقالة الراهنة تقد</w:t>
      </w:r>
      <w:r w:rsidR="0050730C" w:rsidRPr="00714A89">
        <w:rPr>
          <w:rFonts w:hint="cs"/>
          <w:sz w:val="27"/>
          <w:rtl/>
        </w:rPr>
        <w:t>ِّ</w:t>
      </w:r>
      <w:r w:rsidRPr="00714A89">
        <w:rPr>
          <w:rFonts w:hint="cs"/>
          <w:sz w:val="27"/>
          <w:rtl/>
        </w:rPr>
        <w:t>م صورة</w:t>
      </w:r>
      <w:r w:rsidR="0050730C" w:rsidRPr="00714A89">
        <w:rPr>
          <w:rFonts w:hint="cs"/>
          <w:sz w:val="27"/>
          <w:rtl/>
        </w:rPr>
        <w:t>ً</w:t>
      </w:r>
      <w:r w:rsidRPr="00714A89">
        <w:rPr>
          <w:rFonts w:hint="cs"/>
          <w:sz w:val="27"/>
          <w:rtl/>
        </w:rPr>
        <w:t xml:space="preserve"> </w:t>
      </w:r>
      <w:r w:rsidR="0050730C" w:rsidRPr="00714A89">
        <w:rPr>
          <w:rFonts w:hint="cs"/>
          <w:sz w:val="27"/>
          <w:rtl/>
        </w:rPr>
        <w:t>ع</w:t>
      </w:r>
      <w:r w:rsidRPr="00714A89">
        <w:rPr>
          <w:rFonts w:hint="cs"/>
          <w:sz w:val="27"/>
          <w:rtl/>
        </w:rPr>
        <w:t>ن أقسام رؤية تاريخ الإنسان في</w:t>
      </w:r>
      <w:r w:rsidR="0050730C" w:rsidRPr="00714A89">
        <w:rPr>
          <w:rFonts w:hint="cs"/>
          <w:sz w:val="27"/>
          <w:rtl/>
        </w:rPr>
        <w:t xml:space="preserve"> </w:t>
      </w:r>
      <w:r w:rsidRPr="00714A89">
        <w:rPr>
          <w:rFonts w:hint="cs"/>
          <w:sz w:val="27"/>
          <w:rtl/>
        </w:rPr>
        <w:t>ما يتعل</w:t>
      </w:r>
      <w:r w:rsidR="0050730C" w:rsidRPr="00714A89">
        <w:rPr>
          <w:rFonts w:hint="cs"/>
          <w:sz w:val="27"/>
          <w:rtl/>
        </w:rPr>
        <w:t>َّ</w:t>
      </w:r>
      <w:r w:rsidRPr="00714A89">
        <w:rPr>
          <w:rFonts w:hint="cs"/>
          <w:sz w:val="27"/>
          <w:rtl/>
        </w:rPr>
        <w:t>ق بارتباطه مع الله، وبيان ذلك في ثلاثة نصوص ديني</w:t>
      </w:r>
      <w:r w:rsidR="0050730C" w:rsidRPr="00714A89">
        <w:rPr>
          <w:rFonts w:hint="cs"/>
          <w:sz w:val="27"/>
          <w:rtl/>
        </w:rPr>
        <w:t>ّ</w:t>
      </w:r>
      <w:r w:rsidRPr="00714A89">
        <w:rPr>
          <w:rFonts w:hint="cs"/>
          <w:sz w:val="27"/>
          <w:rtl/>
        </w:rPr>
        <w:t>ة من الأديان الإبراهيمية.</w:t>
      </w:r>
    </w:p>
    <w:p w:rsidR="00FD5A3C" w:rsidRPr="00714A89" w:rsidRDefault="00FD5A3C" w:rsidP="000315FC">
      <w:pPr>
        <w:rPr>
          <w:sz w:val="27"/>
          <w:rtl/>
        </w:rPr>
      </w:pPr>
      <w:r w:rsidRPr="00714A89">
        <w:rPr>
          <w:rFonts w:hint="cs"/>
          <w:sz w:val="27"/>
          <w:rtl/>
        </w:rPr>
        <w:t>ويجدر بنا ـ قبل الدخول في صلب البحث ـ أن نلقي نظرة</w:t>
      </w:r>
      <w:r w:rsidR="0050730C" w:rsidRPr="00714A89">
        <w:rPr>
          <w:rFonts w:hint="cs"/>
          <w:sz w:val="27"/>
          <w:rtl/>
        </w:rPr>
        <w:t>ً</w:t>
      </w:r>
      <w:r w:rsidRPr="00714A89">
        <w:rPr>
          <w:rFonts w:hint="cs"/>
          <w:sz w:val="27"/>
          <w:rtl/>
        </w:rPr>
        <w:t xml:space="preserve"> سريعة على مسار تبلور وتسمية النصوص اليهودي</w:t>
      </w:r>
      <w:r w:rsidR="0050730C" w:rsidRPr="00714A89">
        <w:rPr>
          <w:rFonts w:hint="cs"/>
          <w:sz w:val="27"/>
          <w:rtl/>
        </w:rPr>
        <w:t>ّ</w:t>
      </w:r>
      <w:r w:rsidRPr="00714A89">
        <w:rPr>
          <w:rFonts w:hint="cs"/>
          <w:sz w:val="27"/>
          <w:rtl/>
        </w:rPr>
        <w:t>ة والمسيحي</w:t>
      </w:r>
      <w:r w:rsidR="0050730C" w:rsidRPr="00714A89">
        <w:rPr>
          <w:rFonts w:hint="cs"/>
          <w:sz w:val="27"/>
          <w:rtl/>
        </w:rPr>
        <w:t>ّ</w:t>
      </w:r>
      <w:r w:rsidRPr="00714A89">
        <w:rPr>
          <w:rFonts w:hint="cs"/>
          <w:sz w:val="27"/>
          <w:rtl/>
        </w:rPr>
        <w:t>ة المقد</w:t>
      </w:r>
      <w:r w:rsidR="0050730C" w:rsidRPr="00714A89">
        <w:rPr>
          <w:rFonts w:hint="cs"/>
          <w:sz w:val="27"/>
          <w:rtl/>
        </w:rPr>
        <w:t>ّ</w:t>
      </w:r>
      <w:r w:rsidRPr="00714A89">
        <w:rPr>
          <w:rFonts w:hint="cs"/>
          <w:sz w:val="27"/>
          <w:rtl/>
        </w:rPr>
        <w:t>سة. إن المسيحي</w:t>
      </w:r>
      <w:r w:rsidR="0050730C" w:rsidRPr="00714A89">
        <w:rPr>
          <w:rFonts w:hint="cs"/>
          <w:sz w:val="27"/>
          <w:rtl/>
        </w:rPr>
        <w:t>ّ</w:t>
      </w:r>
      <w:r w:rsidRPr="00714A89">
        <w:rPr>
          <w:rFonts w:hint="cs"/>
          <w:sz w:val="27"/>
          <w:rtl/>
        </w:rPr>
        <w:t>ين في المراحل الأولى من المسيحية، وفي الفترة التي كانوا لا يزالون يُع</w:t>
      </w:r>
      <w:r w:rsidR="0050730C" w:rsidRPr="00714A89">
        <w:rPr>
          <w:rFonts w:hint="cs"/>
          <w:sz w:val="27"/>
          <w:rtl/>
        </w:rPr>
        <w:t>ْ</w:t>
      </w:r>
      <w:r w:rsidRPr="00714A89">
        <w:rPr>
          <w:rFonts w:hint="cs"/>
          <w:sz w:val="27"/>
          <w:rtl/>
        </w:rPr>
        <w:t>ر</w:t>
      </w:r>
      <w:r w:rsidR="0050730C" w:rsidRPr="00714A89">
        <w:rPr>
          <w:rFonts w:hint="cs"/>
          <w:sz w:val="27"/>
          <w:rtl/>
        </w:rPr>
        <w:t>َ</w:t>
      </w:r>
      <w:r w:rsidRPr="00714A89">
        <w:rPr>
          <w:rFonts w:hint="cs"/>
          <w:sz w:val="27"/>
          <w:rtl/>
        </w:rPr>
        <w:t>فون فيها بوصفهم جماعة</w:t>
      </w:r>
      <w:r w:rsidR="0050730C" w:rsidRPr="00714A89">
        <w:rPr>
          <w:rFonts w:hint="cs"/>
          <w:sz w:val="27"/>
          <w:rtl/>
        </w:rPr>
        <w:t>ً</w:t>
      </w:r>
      <w:r w:rsidRPr="00714A89">
        <w:rPr>
          <w:rFonts w:hint="cs"/>
          <w:sz w:val="27"/>
          <w:rtl/>
        </w:rPr>
        <w:t xml:space="preserve"> يهودية، كانوا ـ مثل سائر اليهود ـ يتحد</w:t>
      </w:r>
      <w:r w:rsidR="0050730C" w:rsidRPr="00714A89">
        <w:rPr>
          <w:rFonts w:hint="cs"/>
          <w:sz w:val="27"/>
          <w:rtl/>
        </w:rPr>
        <w:t>َّ</w:t>
      </w:r>
      <w:r w:rsidRPr="00714A89">
        <w:rPr>
          <w:rFonts w:hint="cs"/>
          <w:sz w:val="27"/>
          <w:rtl/>
        </w:rPr>
        <w:t>ثون عن النصوص المقد</w:t>
      </w:r>
      <w:r w:rsidR="0050730C" w:rsidRPr="00714A89">
        <w:rPr>
          <w:rFonts w:hint="cs"/>
          <w:sz w:val="27"/>
          <w:rtl/>
        </w:rPr>
        <w:t>ّ</w:t>
      </w:r>
      <w:r w:rsidRPr="00714A89">
        <w:rPr>
          <w:rFonts w:hint="cs"/>
          <w:sz w:val="27"/>
          <w:rtl/>
        </w:rPr>
        <w:t xml:space="preserve">سة المرتبطة بجذورهم اليهودية بأسماء وعناوين، من قبيل: </w:t>
      </w:r>
      <w:r w:rsidRPr="00714A89">
        <w:rPr>
          <w:rFonts w:hint="eastAsia"/>
          <w:sz w:val="24"/>
          <w:szCs w:val="24"/>
          <w:rtl/>
        </w:rPr>
        <w:t>«</w:t>
      </w:r>
      <w:r w:rsidRPr="00714A89">
        <w:rPr>
          <w:rFonts w:hint="cs"/>
          <w:sz w:val="27"/>
          <w:rtl/>
        </w:rPr>
        <w:t>شريعة وصحف الأنبياء</w:t>
      </w:r>
      <w:r w:rsidRPr="00714A89">
        <w:rPr>
          <w:rFonts w:hint="eastAsia"/>
          <w:sz w:val="24"/>
          <w:szCs w:val="24"/>
          <w:rtl/>
        </w:rPr>
        <w:t>»</w:t>
      </w:r>
      <w:r w:rsidRPr="00714A89">
        <w:rPr>
          <w:sz w:val="27"/>
          <w:vertAlign w:val="superscript"/>
          <w:rtl/>
        </w:rPr>
        <w:t>(</w:t>
      </w:r>
      <w:r w:rsidRPr="00714A89">
        <w:rPr>
          <w:rStyle w:val="ac"/>
          <w:sz w:val="27"/>
          <w:rtl/>
        </w:rPr>
        <w:endnoteReference w:id="4"/>
      </w:r>
      <w:r w:rsidRPr="00714A89">
        <w:rPr>
          <w:sz w:val="27"/>
          <w:vertAlign w:val="superscript"/>
          <w:rtl/>
        </w:rPr>
        <w:t>)</w:t>
      </w:r>
      <w:r w:rsidRPr="00714A89">
        <w:rPr>
          <w:rFonts w:hint="cs"/>
          <w:sz w:val="27"/>
          <w:rtl/>
        </w:rPr>
        <w:t>، و</w:t>
      </w:r>
      <w:r w:rsidRPr="00714A89">
        <w:rPr>
          <w:rFonts w:hint="eastAsia"/>
          <w:sz w:val="24"/>
          <w:szCs w:val="24"/>
          <w:rtl/>
        </w:rPr>
        <w:t>«</w:t>
      </w:r>
      <w:r w:rsidRPr="00714A89">
        <w:rPr>
          <w:rFonts w:hint="cs"/>
          <w:sz w:val="27"/>
          <w:rtl/>
        </w:rPr>
        <w:t>شريعة موسى، والأنبياء والمزامير</w:t>
      </w:r>
      <w:r w:rsidRPr="00714A89">
        <w:rPr>
          <w:rFonts w:hint="eastAsia"/>
          <w:sz w:val="24"/>
          <w:szCs w:val="24"/>
          <w:rtl/>
        </w:rPr>
        <w:t>»</w:t>
      </w:r>
      <w:r w:rsidRPr="00714A89">
        <w:rPr>
          <w:sz w:val="27"/>
          <w:vertAlign w:val="superscript"/>
          <w:rtl/>
        </w:rPr>
        <w:t>(</w:t>
      </w:r>
      <w:r w:rsidRPr="00714A89">
        <w:rPr>
          <w:rStyle w:val="ac"/>
          <w:sz w:val="27"/>
          <w:rtl/>
        </w:rPr>
        <w:endnoteReference w:id="5"/>
      </w:r>
      <w:r w:rsidRPr="00714A89">
        <w:rPr>
          <w:sz w:val="27"/>
          <w:vertAlign w:val="superscript"/>
          <w:rtl/>
        </w:rPr>
        <w:t>)</w:t>
      </w:r>
      <w:r w:rsidRPr="00714A89">
        <w:rPr>
          <w:rFonts w:hint="cs"/>
          <w:sz w:val="27"/>
          <w:rtl/>
        </w:rPr>
        <w:t>. ثم</w:t>
      </w:r>
      <w:r w:rsidR="0050730C" w:rsidRPr="00714A89">
        <w:rPr>
          <w:rFonts w:hint="cs"/>
          <w:sz w:val="27"/>
          <w:rtl/>
        </w:rPr>
        <w:t>ّ</w:t>
      </w:r>
      <w:r w:rsidRPr="00714A89">
        <w:rPr>
          <w:rFonts w:hint="cs"/>
          <w:sz w:val="27"/>
          <w:rtl/>
        </w:rPr>
        <w:t xml:space="preserve"> إنهم بالتدريج</w:t>
      </w:r>
      <w:r w:rsidR="0050730C" w:rsidRPr="00714A89">
        <w:rPr>
          <w:rFonts w:hint="cs"/>
          <w:sz w:val="27"/>
          <w:rtl/>
        </w:rPr>
        <w:t>،</w:t>
      </w:r>
      <w:r w:rsidRPr="00714A89">
        <w:rPr>
          <w:rFonts w:hint="cs"/>
          <w:sz w:val="27"/>
          <w:rtl/>
        </w:rPr>
        <w:t xml:space="preserve"> وبعد الانفصال عن اليهود، أخذوا يعترفون بنسخة</w:t>
      </w:r>
      <w:r w:rsidR="0050730C" w:rsidRPr="00714A89">
        <w:rPr>
          <w:rFonts w:hint="cs"/>
          <w:sz w:val="27"/>
          <w:rtl/>
        </w:rPr>
        <w:t>ٍ</w:t>
      </w:r>
      <w:r w:rsidRPr="00714A89">
        <w:rPr>
          <w:rFonts w:hint="cs"/>
          <w:sz w:val="27"/>
          <w:rtl/>
        </w:rPr>
        <w:t xml:space="preserve"> من النصوص اليهودي</w:t>
      </w:r>
      <w:r w:rsidR="0050730C" w:rsidRPr="00714A89">
        <w:rPr>
          <w:rFonts w:hint="cs"/>
          <w:sz w:val="27"/>
          <w:rtl/>
        </w:rPr>
        <w:t>ّ</w:t>
      </w:r>
      <w:r w:rsidRPr="00714A89">
        <w:rPr>
          <w:rFonts w:hint="cs"/>
          <w:sz w:val="27"/>
          <w:rtl/>
        </w:rPr>
        <w:t>ة المقد</w:t>
      </w:r>
      <w:r w:rsidR="0050730C" w:rsidRPr="00714A89">
        <w:rPr>
          <w:rFonts w:hint="cs"/>
          <w:sz w:val="27"/>
          <w:rtl/>
        </w:rPr>
        <w:t>ّ</w:t>
      </w:r>
      <w:r w:rsidRPr="00714A89">
        <w:rPr>
          <w:rFonts w:hint="cs"/>
          <w:sz w:val="27"/>
          <w:rtl/>
        </w:rPr>
        <w:t>سة المترجمة إلى اللغة اليونانية، وكانت تشتمل على اختلافات</w:t>
      </w:r>
      <w:r w:rsidR="0050730C" w:rsidRPr="00714A89">
        <w:rPr>
          <w:rFonts w:hint="cs"/>
          <w:sz w:val="27"/>
          <w:rtl/>
        </w:rPr>
        <w:t>ٍ</w:t>
      </w:r>
      <w:r w:rsidRPr="00714A89">
        <w:rPr>
          <w:rFonts w:hint="cs"/>
          <w:sz w:val="27"/>
          <w:rtl/>
        </w:rPr>
        <w:t xml:space="preserve"> مع النسخة العبرية، في أواخر القرن الثاني </w:t>
      </w:r>
      <w:r w:rsidR="0050730C" w:rsidRPr="00714A89">
        <w:rPr>
          <w:rFonts w:hint="cs"/>
          <w:sz w:val="27"/>
          <w:rtl/>
        </w:rPr>
        <w:t>الميلادي</w:t>
      </w:r>
      <w:r w:rsidRPr="00714A89">
        <w:rPr>
          <w:rFonts w:hint="cs"/>
          <w:sz w:val="27"/>
          <w:rtl/>
        </w:rPr>
        <w:t>، بوصفها نص</w:t>
      </w:r>
      <w:r w:rsidR="0050730C" w:rsidRPr="00714A89">
        <w:rPr>
          <w:rFonts w:hint="cs"/>
          <w:sz w:val="27"/>
          <w:rtl/>
        </w:rPr>
        <w:t>ّ</w:t>
      </w:r>
      <w:r w:rsidRPr="00714A89">
        <w:rPr>
          <w:rFonts w:hint="cs"/>
          <w:sz w:val="27"/>
          <w:rtl/>
        </w:rPr>
        <w:t>اً مقد</w:t>
      </w:r>
      <w:r w:rsidR="0050730C" w:rsidRPr="00714A89">
        <w:rPr>
          <w:rFonts w:hint="cs"/>
          <w:sz w:val="27"/>
          <w:rtl/>
        </w:rPr>
        <w:t>ّ</w:t>
      </w:r>
      <w:r w:rsidRPr="00714A89">
        <w:rPr>
          <w:rFonts w:hint="cs"/>
          <w:sz w:val="27"/>
          <w:rtl/>
        </w:rPr>
        <w:t xml:space="preserve">ساً ينتمي إلى </w:t>
      </w:r>
      <w:r w:rsidRPr="00714A89">
        <w:rPr>
          <w:rFonts w:hint="cs"/>
          <w:sz w:val="27"/>
          <w:rtl/>
        </w:rPr>
        <w:lastRenderedPageBreak/>
        <w:t>جذورهم اليهودية</w:t>
      </w:r>
      <w:r w:rsidR="0050730C" w:rsidRPr="00714A89">
        <w:rPr>
          <w:rFonts w:hint="cs"/>
          <w:sz w:val="27"/>
          <w:rtl/>
        </w:rPr>
        <w:t>،</w:t>
      </w:r>
      <w:r w:rsidRPr="00714A89">
        <w:rPr>
          <w:rFonts w:hint="cs"/>
          <w:sz w:val="27"/>
          <w:rtl/>
        </w:rPr>
        <w:t xml:space="preserve"> وأضافوا إليها النصوص الخاص</w:t>
      </w:r>
      <w:r w:rsidR="0050730C" w:rsidRPr="00714A89">
        <w:rPr>
          <w:rFonts w:hint="cs"/>
          <w:sz w:val="27"/>
          <w:rtl/>
        </w:rPr>
        <w:t>ّ</w:t>
      </w:r>
      <w:r w:rsidRPr="00714A89">
        <w:rPr>
          <w:rFonts w:hint="cs"/>
          <w:sz w:val="27"/>
          <w:rtl/>
        </w:rPr>
        <w:t xml:space="preserve">ة بإيمانهم المسيحي. ولاحقاً (في القرن الرابع </w:t>
      </w:r>
      <w:r w:rsidR="0050730C" w:rsidRPr="00714A89">
        <w:rPr>
          <w:rFonts w:hint="cs"/>
          <w:sz w:val="27"/>
          <w:rtl/>
        </w:rPr>
        <w:t>الميلادي</w:t>
      </w:r>
      <w:r w:rsidRPr="00714A89">
        <w:rPr>
          <w:rFonts w:hint="cs"/>
          <w:sz w:val="27"/>
          <w:rtl/>
        </w:rPr>
        <w:t xml:space="preserve">) أطلقوا على القسم المرتبط بجذورهم اليهودية اسم </w:t>
      </w:r>
      <w:r w:rsidRPr="00714A89">
        <w:rPr>
          <w:rFonts w:hint="eastAsia"/>
          <w:sz w:val="24"/>
          <w:szCs w:val="24"/>
          <w:rtl/>
        </w:rPr>
        <w:t>«</w:t>
      </w:r>
      <w:r w:rsidRPr="00714A89">
        <w:rPr>
          <w:rFonts w:hint="cs"/>
          <w:sz w:val="27"/>
          <w:rtl/>
        </w:rPr>
        <w:t>العهد القديم</w:t>
      </w:r>
      <w:r w:rsidRPr="00714A89">
        <w:rPr>
          <w:rFonts w:hint="eastAsia"/>
          <w:sz w:val="24"/>
          <w:szCs w:val="24"/>
          <w:rtl/>
        </w:rPr>
        <w:t>»</w:t>
      </w:r>
      <w:r w:rsidRPr="00714A89">
        <w:rPr>
          <w:rFonts w:hint="cs"/>
          <w:sz w:val="27"/>
          <w:rtl/>
        </w:rPr>
        <w:t>، و</w:t>
      </w:r>
      <w:r w:rsidR="0050730C" w:rsidRPr="00714A89">
        <w:rPr>
          <w:rFonts w:hint="cs"/>
          <w:sz w:val="27"/>
          <w:rtl/>
        </w:rPr>
        <w:t xml:space="preserve">على </w:t>
      </w:r>
      <w:r w:rsidRPr="00714A89">
        <w:rPr>
          <w:rFonts w:hint="cs"/>
          <w:sz w:val="27"/>
          <w:rtl/>
        </w:rPr>
        <w:t>النصوص المقد</w:t>
      </w:r>
      <w:r w:rsidR="0050730C" w:rsidRPr="00714A89">
        <w:rPr>
          <w:rFonts w:hint="cs"/>
          <w:sz w:val="27"/>
          <w:rtl/>
        </w:rPr>
        <w:t>ّ</w:t>
      </w:r>
      <w:r w:rsidRPr="00714A89">
        <w:rPr>
          <w:rFonts w:hint="cs"/>
          <w:sz w:val="27"/>
          <w:rtl/>
        </w:rPr>
        <w:t xml:space="preserve">سة المرتبطة بإيمانهم المسيحي اسم </w:t>
      </w:r>
      <w:r w:rsidRPr="00714A89">
        <w:rPr>
          <w:rFonts w:hint="eastAsia"/>
          <w:sz w:val="24"/>
          <w:szCs w:val="24"/>
          <w:rtl/>
        </w:rPr>
        <w:t>«</w:t>
      </w:r>
      <w:r w:rsidRPr="00714A89">
        <w:rPr>
          <w:rFonts w:hint="cs"/>
          <w:sz w:val="27"/>
          <w:rtl/>
        </w:rPr>
        <w:t>العهد الجديد</w:t>
      </w:r>
      <w:r w:rsidRPr="00714A89">
        <w:rPr>
          <w:rFonts w:hint="eastAsia"/>
          <w:sz w:val="24"/>
          <w:szCs w:val="24"/>
          <w:rtl/>
        </w:rPr>
        <w:t>»</w:t>
      </w:r>
      <w:r w:rsidRPr="00714A89">
        <w:rPr>
          <w:rFonts w:hint="cs"/>
          <w:sz w:val="27"/>
          <w:rtl/>
        </w:rPr>
        <w:t>. إن هذه التسميات مقتبسة</w:t>
      </w:r>
      <w:r w:rsidR="0050730C" w:rsidRPr="00714A89">
        <w:rPr>
          <w:rFonts w:hint="cs"/>
          <w:sz w:val="27"/>
          <w:rtl/>
        </w:rPr>
        <w:t>ٌ</w:t>
      </w:r>
      <w:r w:rsidRPr="00714A89">
        <w:rPr>
          <w:rFonts w:hint="cs"/>
          <w:sz w:val="27"/>
          <w:rtl/>
        </w:rPr>
        <w:t xml:space="preserve"> من مفاهيم لاهوت بولس</w:t>
      </w:r>
      <w:r w:rsidR="0050730C" w:rsidRPr="00714A89">
        <w:rPr>
          <w:rFonts w:hint="cs"/>
          <w:sz w:val="27"/>
          <w:rtl/>
        </w:rPr>
        <w:t>،</w:t>
      </w:r>
      <w:r w:rsidRPr="00714A89">
        <w:rPr>
          <w:rFonts w:hint="cs"/>
          <w:sz w:val="27"/>
          <w:rtl/>
        </w:rPr>
        <w:t xml:space="preserve"> على ما ستأتي الإشارة إليه في سياق هذه المقال</w:t>
      </w:r>
      <w:r w:rsidR="0050730C" w:rsidRPr="00714A89">
        <w:rPr>
          <w:rFonts w:hint="cs"/>
          <w:sz w:val="27"/>
          <w:rtl/>
        </w:rPr>
        <w:t>ة</w:t>
      </w:r>
      <w:r w:rsidRPr="00714A89">
        <w:rPr>
          <w:rFonts w:hint="cs"/>
          <w:sz w:val="27"/>
          <w:rtl/>
        </w:rPr>
        <w:t xml:space="preserve">. وأما اليهود فقد أطلقوا </w:t>
      </w:r>
      <w:r w:rsidR="00F87832" w:rsidRPr="00714A89">
        <w:rPr>
          <w:rFonts w:hint="cs"/>
          <w:sz w:val="27"/>
          <w:rtl/>
        </w:rPr>
        <w:t xml:space="preserve">في البداية </w:t>
      </w:r>
      <w:r w:rsidRPr="00714A89">
        <w:rPr>
          <w:rFonts w:hint="cs"/>
          <w:sz w:val="27"/>
          <w:rtl/>
        </w:rPr>
        <w:t>على كتابهم المقدّ</w:t>
      </w:r>
      <w:r w:rsidR="0050730C" w:rsidRPr="00714A89">
        <w:rPr>
          <w:rFonts w:hint="cs"/>
          <w:sz w:val="27"/>
          <w:rtl/>
        </w:rPr>
        <w:t>َ</w:t>
      </w:r>
      <w:r w:rsidRPr="00714A89">
        <w:rPr>
          <w:rFonts w:hint="cs"/>
          <w:sz w:val="27"/>
          <w:rtl/>
        </w:rPr>
        <w:t>س ـ الذي كان مكتوباً باللغة العبرية</w:t>
      </w:r>
      <w:r w:rsidR="0050730C" w:rsidRPr="00714A89">
        <w:rPr>
          <w:rFonts w:hint="cs"/>
          <w:sz w:val="27"/>
          <w:rtl/>
        </w:rPr>
        <w:t>،</w:t>
      </w:r>
      <w:r w:rsidRPr="00714A89">
        <w:rPr>
          <w:rFonts w:hint="cs"/>
          <w:sz w:val="27"/>
          <w:rtl/>
        </w:rPr>
        <w:t xml:space="preserve"> ولا يزال ـ في المرحلة الحاخامية (بعد الانهيار الثاني للمعبد في عام سبعين للميلاد) اسم</w:t>
      </w:r>
      <w:r w:rsidR="00F87832" w:rsidRPr="00714A89">
        <w:rPr>
          <w:rFonts w:hint="cs"/>
          <w:sz w:val="27"/>
          <w:rtl/>
        </w:rPr>
        <w:t>َ</w:t>
      </w:r>
      <w:r w:rsidRPr="00714A89">
        <w:rPr>
          <w:rFonts w:hint="cs"/>
          <w:sz w:val="27"/>
          <w:rtl/>
        </w:rPr>
        <w:t xml:space="preserve"> </w:t>
      </w:r>
      <w:r w:rsidRPr="00714A89">
        <w:rPr>
          <w:rFonts w:hint="eastAsia"/>
          <w:sz w:val="24"/>
          <w:szCs w:val="24"/>
          <w:rtl/>
        </w:rPr>
        <w:t>«</w:t>
      </w:r>
      <w:proofErr w:type="spellStart"/>
      <w:r w:rsidRPr="00714A89">
        <w:rPr>
          <w:rFonts w:hint="cs"/>
          <w:sz w:val="27"/>
          <w:rtl/>
        </w:rPr>
        <w:t>ميقرا</w:t>
      </w:r>
      <w:proofErr w:type="spellEnd"/>
      <w:r w:rsidRPr="00714A89">
        <w:rPr>
          <w:rFonts w:hint="eastAsia"/>
          <w:sz w:val="24"/>
          <w:szCs w:val="24"/>
          <w:rtl/>
        </w:rPr>
        <w:t>»</w:t>
      </w:r>
      <w:r w:rsidR="00F87832" w:rsidRPr="00714A89">
        <w:rPr>
          <w:rFonts w:hint="cs"/>
          <w:sz w:val="27"/>
          <w:rtl/>
        </w:rPr>
        <w:t>،</w:t>
      </w:r>
      <w:r w:rsidRPr="00714A89">
        <w:rPr>
          <w:rFonts w:hint="cs"/>
          <w:sz w:val="27"/>
          <w:rtl/>
        </w:rPr>
        <w:t xml:space="preserve"> بمعنى النص</w:t>
      </w:r>
      <w:r w:rsidR="00F87832" w:rsidRPr="00714A89">
        <w:rPr>
          <w:rFonts w:hint="cs"/>
          <w:sz w:val="27"/>
          <w:rtl/>
        </w:rPr>
        <w:t>ّ</w:t>
      </w:r>
      <w:r w:rsidRPr="00714A89">
        <w:rPr>
          <w:rFonts w:hint="cs"/>
          <w:sz w:val="27"/>
          <w:rtl/>
        </w:rPr>
        <w:t xml:space="preserve"> المقروء، وأطلقوا عليه لاحقا</w:t>
      </w:r>
      <w:r w:rsidR="00F87832" w:rsidRPr="00714A89">
        <w:rPr>
          <w:rFonts w:hint="cs"/>
          <w:sz w:val="27"/>
          <w:rtl/>
        </w:rPr>
        <w:t>ً</w:t>
      </w:r>
      <w:r w:rsidRPr="00714A89">
        <w:rPr>
          <w:rFonts w:hint="cs"/>
          <w:sz w:val="27"/>
          <w:rtl/>
        </w:rPr>
        <w:t xml:space="preserve"> اسم </w:t>
      </w:r>
      <w:r w:rsidRPr="00714A89">
        <w:rPr>
          <w:rFonts w:hint="eastAsia"/>
          <w:sz w:val="24"/>
          <w:szCs w:val="24"/>
          <w:rtl/>
        </w:rPr>
        <w:t>«</w:t>
      </w:r>
      <w:r w:rsidRPr="00714A89">
        <w:rPr>
          <w:rFonts w:hint="cs"/>
          <w:sz w:val="27"/>
          <w:rtl/>
        </w:rPr>
        <w:t>تَنَخ</w:t>
      </w:r>
      <w:r w:rsidRPr="00714A89">
        <w:rPr>
          <w:rFonts w:hint="eastAsia"/>
          <w:sz w:val="24"/>
          <w:szCs w:val="24"/>
          <w:rtl/>
        </w:rPr>
        <w:t>»</w:t>
      </w:r>
      <w:r w:rsidRPr="00714A89">
        <w:rPr>
          <w:rFonts w:hint="cs"/>
          <w:sz w:val="27"/>
          <w:rtl/>
        </w:rPr>
        <w:t>. وقد أخذ هذا اللفظ من الحروف الأولى لثلاث كلمات</w:t>
      </w:r>
      <w:r w:rsidR="00F87832" w:rsidRPr="00714A89">
        <w:rPr>
          <w:rFonts w:hint="cs"/>
          <w:sz w:val="27"/>
          <w:rtl/>
        </w:rPr>
        <w:t>،</w:t>
      </w:r>
      <w:r w:rsidRPr="00714A89">
        <w:rPr>
          <w:rFonts w:hint="cs"/>
          <w:sz w:val="27"/>
          <w:rtl/>
        </w:rPr>
        <w:t xml:space="preserve"> تمث</w:t>
      </w:r>
      <w:r w:rsidR="00F87832" w:rsidRPr="00714A89">
        <w:rPr>
          <w:rFonts w:hint="cs"/>
          <w:sz w:val="27"/>
          <w:rtl/>
        </w:rPr>
        <w:t>ِّ</w:t>
      </w:r>
      <w:r w:rsidRPr="00714A89">
        <w:rPr>
          <w:rFonts w:hint="cs"/>
          <w:sz w:val="27"/>
          <w:rtl/>
        </w:rPr>
        <w:t>ل القسم الأصلي من هذا الكتاب، وهي: التوراة</w:t>
      </w:r>
      <w:r w:rsidR="00F87832" w:rsidRPr="00714A89">
        <w:rPr>
          <w:rFonts w:hint="cs"/>
          <w:sz w:val="27"/>
          <w:rtl/>
        </w:rPr>
        <w:t>؛</w:t>
      </w:r>
      <w:r w:rsidRPr="00714A89">
        <w:rPr>
          <w:rFonts w:hint="cs"/>
          <w:sz w:val="27"/>
          <w:rtl/>
        </w:rPr>
        <w:t xml:space="preserve"> </w:t>
      </w:r>
      <w:proofErr w:type="spellStart"/>
      <w:r w:rsidRPr="00714A89">
        <w:rPr>
          <w:rFonts w:hint="cs"/>
          <w:sz w:val="27"/>
          <w:rtl/>
        </w:rPr>
        <w:t>والنوئين</w:t>
      </w:r>
      <w:proofErr w:type="spellEnd"/>
      <w:r w:rsidRPr="00714A89">
        <w:rPr>
          <w:rFonts w:hint="cs"/>
          <w:sz w:val="27"/>
          <w:rtl/>
        </w:rPr>
        <w:t xml:space="preserve"> (الأنبياء)</w:t>
      </w:r>
      <w:r w:rsidR="00F87832" w:rsidRPr="00714A89">
        <w:rPr>
          <w:rFonts w:hint="cs"/>
          <w:sz w:val="27"/>
          <w:rtl/>
        </w:rPr>
        <w:t>؛</w:t>
      </w:r>
      <w:r w:rsidRPr="00714A89">
        <w:rPr>
          <w:rFonts w:hint="cs"/>
          <w:sz w:val="27"/>
          <w:rtl/>
        </w:rPr>
        <w:t xml:space="preserve"> </w:t>
      </w:r>
      <w:proofErr w:type="spellStart"/>
      <w:r w:rsidRPr="00714A89">
        <w:rPr>
          <w:rFonts w:hint="cs"/>
          <w:sz w:val="27"/>
          <w:rtl/>
        </w:rPr>
        <w:t>والكتوفيم</w:t>
      </w:r>
      <w:proofErr w:type="spellEnd"/>
      <w:r w:rsidRPr="00714A89">
        <w:rPr>
          <w:rFonts w:hint="cs"/>
          <w:sz w:val="27"/>
          <w:rtl/>
        </w:rPr>
        <w:t xml:space="preserve"> (المكتوبات)</w:t>
      </w:r>
      <w:r w:rsidRPr="00714A89">
        <w:rPr>
          <w:sz w:val="27"/>
          <w:vertAlign w:val="superscript"/>
          <w:rtl/>
        </w:rPr>
        <w:t>(</w:t>
      </w:r>
      <w:r w:rsidRPr="00714A89">
        <w:rPr>
          <w:rStyle w:val="ac"/>
          <w:sz w:val="27"/>
          <w:rtl/>
        </w:rPr>
        <w:endnoteReference w:id="6"/>
      </w:r>
      <w:r w:rsidRPr="00714A89">
        <w:rPr>
          <w:sz w:val="27"/>
          <w:vertAlign w:val="superscript"/>
          <w:rtl/>
        </w:rPr>
        <w:t>)</w:t>
      </w:r>
      <w:r w:rsidRPr="00714A89">
        <w:rPr>
          <w:rFonts w:hint="cs"/>
          <w:sz w:val="27"/>
          <w:rtl/>
        </w:rPr>
        <w:t>.</w:t>
      </w:r>
    </w:p>
    <w:p w:rsidR="00FD5A3C" w:rsidRPr="00714A89" w:rsidRDefault="00FD5A3C" w:rsidP="00D85C90">
      <w:pPr>
        <w:spacing w:line="340" w:lineRule="exact"/>
        <w:rPr>
          <w:sz w:val="27"/>
          <w:rtl/>
        </w:rPr>
      </w:pPr>
    </w:p>
    <w:p w:rsidR="00FD5A3C" w:rsidRPr="00714A89" w:rsidRDefault="002A02AC" w:rsidP="002A02AC">
      <w:pPr>
        <w:pStyle w:val="31"/>
        <w:rPr>
          <w:color w:val="auto"/>
          <w:rtl/>
        </w:rPr>
      </w:pPr>
      <w:r w:rsidRPr="00714A89">
        <w:rPr>
          <w:rFonts w:hint="cs"/>
          <w:color w:val="auto"/>
          <w:rtl/>
        </w:rPr>
        <w:t xml:space="preserve">مراحل حياة الإنسان في </w:t>
      </w:r>
      <w:r w:rsidR="00FD5A3C" w:rsidRPr="00714A89">
        <w:rPr>
          <w:rFonts w:hint="cs"/>
          <w:color w:val="auto"/>
          <w:rtl/>
        </w:rPr>
        <w:t xml:space="preserve">العهد القديم </w:t>
      </w:r>
      <w:r w:rsidR="00FD5A3C" w:rsidRPr="00714A89">
        <w:rPr>
          <w:rFonts w:hint="cs"/>
          <w:color w:val="auto"/>
          <w:rtl/>
          <w:lang w:val="en-US"/>
        </w:rPr>
        <w:t>ــــــ</w:t>
      </w:r>
    </w:p>
    <w:p w:rsidR="00F87832" w:rsidRPr="00714A89" w:rsidRDefault="00FD5A3C" w:rsidP="000315FC">
      <w:pPr>
        <w:rPr>
          <w:sz w:val="27"/>
          <w:rtl/>
        </w:rPr>
      </w:pPr>
      <w:r w:rsidRPr="00714A89">
        <w:rPr>
          <w:rFonts w:hint="cs"/>
          <w:sz w:val="27"/>
          <w:rtl/>
        </w:rPr>
        <w:t>إن القسم الأول من تاريخ الإنسان على الأرض في الع</w:t>
      </w:r>
      <w:r w:rsidR="00F87832" w:rsidRPr="00714A89">
        <w:rPr>
          <w:rFonts w:hint="cs"/>
          <w:sz w:val="27"/>
          <w:rtl/>
        </w:rPr>
        <w:t>ه</w:t>
      </w:r>
      <w:r w:rsidRPr="00714A89">
        <w:rPr>
          <w:rFonts w:hint="cs"/>
          <w:sz w:val="27"/>
          <w:rtl/>
        </w:rPr>
        <w:t>د القديم يشتمل على خلق آدم إلى عصر ظهور النبي</w:t>
      </w:r>
      <w:r w:rsidR="00F87832" w:rsidRPr="00714A89">
        <w:rPr>
          <w:rFonts w:hint="cs"/>
          <w:sz w:val="27"/>
          <w:rtl/>
        </w:rPr>
        <w:t>ّ</w:t>
      </w:r>
      <w:r w:rsidRPr="00714A89">
        <w:rPr>
          <w:rFonts w:hint="cs"/>
          <w:sz w:val="27"/>
          <w:rtl/>
        </w:rPr>
        <w:t xml:space="preserve"> موسى</w:t>
      </w:r>
      <w:r w:rsidR="0047020B" w:rsidRPr="00714A89">
        <w:rPr>
          <w:rFonts w:ascii="Mosawi" w:hAnsi="Mosawi" w:cs="Mosawi"/>
          <w:szCs w:val="22"/>
          <w:rtl/>
        </w:rPr>
        <w:t>×</w:t>
      </w:r>
      <w:r w:rsidR="00F87832" w:rsidRPr="00714A89">
        <w:rPr>
          <w:rFonts w:hint="cs"/>
          <w:sz w:val="27"/>
          <w:rtl/>
        </w:rPr>
        <w:t xml:space="preserve"> وخروج بني إسرائيل من مصر.</w:t>
      </w:r>
    </w:p>
    <w:p w:rsidR="00F87832" w:rsidRPr="00714A89" w:rsidRDefault="00FD5A3C" w:rsidP="000315FC">
      <w:pPr>
        <w:rPr>
          <w:sz w:val="27"/>
          <w:rtl/>
        </w:rPr>
      </w:pPr>
      <w:r w:rsidRPr="00714A89">
        <w:rPr>
          <w:rFonts w:hint="cs"/>
          <w:sz w:val="27"/>
          <w:rtl/>
        </w:rPr>
        <w:t>لقد خُلق آدم في اليوم السادس من الخلق</w:t>
      </w:r>
      <w:r w:rsidR="00F87832" w:rsidRPr="00714A89">
        <w:rPr>
          <w:rFonts w:hint="cs"/>
          <w:sz w:val="27"/>
          <w:rtl/>
        </w:rPr>
        <w:t>.</w:t>
      </w:r>
      <w:r w:rsidRPr="00714A89">
        <w:rPr>
          <w:rFonts w:hint="cs"/>
          <w:sz w:val="27"/>
          <w:rtl/>
        </w:rPr>
        <w:t xml:space="preserve"> وطبقاً لإحدى الروايتين الواردة في بداية سِف</w:t>
      </w:r>
      <w:r w:rsidR="00F87832" w:rsidRPr="00714A89">
        <w:rPr>
          <w:rFonts w:hint="cs"/>
          <w:sz w:val="27"/>
          <w:rtl/>
        </w:rPr>
        <w:t>ْ</w:t>
      </w:r>
      <w:r w:rsidRPr="00714A89">
        <w:rPr>
          <w:rFonts w:hint="cs"/>
          <w:sz w:val="27"/>
          <w:rtl/>
        </w:rPr>
        <w:t>ر الوجود، عاش آدم هو وزوجه لفترة</w:t>
      </w:r>
      <w:r w:rsidR="00F87832" w:rsidRPr="00714A89">
        <w:rPr>
          <w:rFonts w:hint="cs"/>
          <w:sz w:val="27"/>
          <w:rtl/>
        </w:rPr>
        <w:t>ٍ</w:t>
      </w:r>
      <w:r w:rsidRPr="00714A89">
        <w:rPr>
          <w:rFonts w:hint="cs"/>
          <w:sz w:val="27"/>
          <w:rtl/>
        </w:rPr>
        <w:t xml:space="preserve"> قصيرة في جن</w:t>
      </w:r>
      <w:r w:rsidR="00F87832" w:rsidRPr="00714A89">
        <w:rPr>
          <w:rFonts w:hint="cs"/>
          <w:sz w:val="27"/>
          <w:rtl/>
        </w:rPr>
        <w:t>ّ</w:t>
      </w:r>
      <w:r w:rsidRPr="00714A89">
        <w:rPr>
          <w:rFonts w:hint="cs"/>
          <w:sz w:val="27"/>
          <w:rtl/>
        </w:rPr>
        <w:t>ة عدن، وبعد أكلهما من الشجرة المحرّ</w:t>
      </w:r>
      <w:r w:rsidR="00F87832" w:rsidRPr="00714A89">
        <w:rPr>
          <w:rFonts w:hint="cs"/>
          <w:sz w:val="27"/>
          <w:rtl/>
        </w:rPr>
        <w:t>َ</w:t>
      </w:r>
      <w:r w:rsidRPr="00714A89">
        <w:rPr>
          <w:rFonts w:hint="cs"/>
          <w:sz w:val="27"/>
          <w:rtl/>
        </w:rPr>
        <w:t>مة تمّ إخراجهما وطردهما من تلك الجن</w:t>
      </w:r>
      <w:r w:rsidR="00F87832" w:rsidRPr="00714A89">
        <w:rPr>
          <w:rFonts w:hint="cs"/>
          <w:sz w:val="27"/>
          <w:rtl/>
        </w:rPr>
        <w:t>ّ</w:t>
      </w:r>
      <w:r w:rsidRPr="00714A89">
        <w:rPr>
          <w:rFonts w:hint="cs"/>
          <w:sz w:val="27"/>
          <w:rtl/>
        </w:rPr>
        <w:t>ة</w:t>
      </w:r>
      <w:r w:rsidR="00F87832" w:rsidRPr="00714A89">
        <w:rPr>
          <w:rFonts w:hint="cs"/>
          <w:sz w:val="27"/>
          <w:rtl/>
        </w:rPr>
        <w:t>،</w:t>
      </w:r>
      <w:r w:rsidRPr="00714A89">
        <w:rPr>
          <w:rFonts w:hint="cs"/>
          <w:sz w:val="27"/>
          <w:rtl/>
        </w:rPr>
        <w:t xml:space="preserve"> وحُرما من ذلك النعيم. ومن حينها ك</w:t>
      </w:r>
      <w:r w:rsidR="00F87832" w:rsidRPr="00714A89">
        <w:rPr>
          <w:rFonts w:hint="cs"/>
          <w:sz w:val="27"/>
          <w:rtl/>
        </w:rPr>
        <w:t>ُ</w:t>
      </w:r>
      <w:r w:rsidRPr="00714A89">
        <w:rPr>
          <w:rFonts w:hint="cs"/>
          <w:sz w:val="27"/>
          <w:rtl/>
        </w:rPr>
        <w:t>تب عليهما الشقاء، وتعيّ</w:t>
      </w:r>
      <w:r w:rsidR="00F87832" w:rsidRPr="00714A89">
        <w:rPr>
          <w:rFonts w:hint="cs"/>
          <w:sz w:val="27"/>
          <w:rtl/>
        </w:rPr>
        <w:t>َ</w:t>
      </w:r>
      <w:r w:rsidRPr="00714A89">
        <w:rPr>
          <w:rFonts w:hint="cs"/>
          <w:sz w:val="27"/>
          <w:rtl/>
        </w:rPr>
        <w:t>ن عليهما أن يكدحا ويعانيا</w:t>
      </w:r>
      <w:r w:rsidR="00F87832" w:rsidRPr="00714A89">
        <w:rPr>
          <w:rFonts w:hint="cs"/>
          <w:sz w:val="27"/>
          <w:rtl/>
        </w:rPr>
        <w:t xml:space="preserve"> من أجل تحصيل رزقهما على الأرض.</w:t>
      </w:r>
    </w:p>
    <w:p w:rsidR="00FD5A3C" w:rsidRPr="00714A89" w:rsidRDefault="00FD5A3C" w:rsidP="000315FC">
      <w:pPr>
        <w:rPr>
          <w:sz w:val="27"/>
          <w:rtl/>
        </w:rPr>
      </w:pPr>
      <w:r w:rsidRPr="00714A89">
        <w:rPr>
          <w:rFonts w:hint="cs"/>
          <w:sz w:val="27"/>
          <w:rtl/>
        </w:rPr>
        <w:t>ثم</w:t>
      </w:r>
      <w:r w:rsidR="00F87832" w:rsidRPr="00714A89">
        <w:rPr>
          <w:rFonts w:hint="cs"/>
          <w:sz w:val="27"/>
          <w:rtl/>
        </w:rPr>
        <w:t>ّ</w:t>
      </w:r>
      <w:r w:rsidRPr="00714A89">
        <w:rPr>
          <w:rFonts w:hint="cs"/>
          <w:sz w:val="27"/>
          <w:rtl/>
        </w:rPr>
        <w:t xml:space="preserve"> تأتي بعد ذلك قص</w:t>
      </w:r>
      <w:r w:rsidR="00F87832" w:rsidRPr="00714A89">
        <w:rPr>
          <w:rFonts w:hint="cs"/>
          <w:sz w:val="27"/>
          <w:rtl/>
        </w:rPr>
        <w:t>ّ</w:t>
      </w:r>
      <w:r w:rsidRPr="00714A89">
        <w:rPr>
          <w:rFonts w:hint="cs"/>
          <w:sz w:val="27"/>
          <w:rtl/>
        </w:rPr>
        <w:t xml:space="preserve">ة هابيل وقابيل </w:t>
      </w:r>
      <w:proofErr w:type="spellStart"/>
      <w:r w:rsidRPr="00714A89">
        <w:rPr>
          <w:rFonts w:hint="cs"/>
          <w:sz w:val="27"/>
          <w:rtl/>
        </w:rPr>
        <w:t>وشيث</w:t>
      </w:r>
      <w:proofErr w:type="spellEnd"/>
      <w:r w:rsidR="00F87832" w:rsidRPr="00714A89">
        <w:rPr>
          <w:rFonts w:hint="cs"/>
          <w:sz w:val="27"/>
          <w:rtl/>
        </w:rPr>
        <w:t>.</w:t>
      </w:r>
      <w:r w:rsidRPr="00714A89">
        <w:rPr>
          <w:rFonts w:hint="cs"/>
          <w:sz w:val="27"/>
          <w:rtl/>
        </w:rPr>
        <w:t xml:space="preserve"> وبعد ذلك سلالة آدم من نسل </w:t>
      </w:r>
      <w:proofErr w:type="spellStart"/>
      <w:r w:rsidRPr="00714A89">
        <w:rPr>
          <w:rFonts w:hint="cs"/>
          <w:sz w:val="27"/>
          <w:rtl/>
        </w:rPr>
        <w:t>شيث</w:t>
      </w:r>
      <w:proofErr w:type="spellEnd"/>
      <w:r w:rsidRPr="00714A89">
        <w:rPr>
          <w:rFonts w:hint="cs"/>
          <w:sz w:val="27"/>
          <w:rtl/>
        </w:rPr>
        <w:t xml:space="preserve">، ومسألة ظهور الأنبياء من ذريّة </w:t>
      </w:r>
      <w:proofErr w:type="spellStart"/>
      <w:r w:rsidRPr="00714A89">
        <w:rPr>
          <w:rFonts w:hint="cs"/>
          <w:sz w:val="27"/>
          <w:rtl/>
        </w:rPr>
        <w:t>شيث</w:t>
      </w:r>
      <w:proofErr w:type="spellEnd"/>
      <w:r w:rsidRPr="00714A89">
        <w:rPr>
          <w:rFonts w:hint="cs"/>
          <w:sz w:val="27"/>
          <w:rtl/>
        </w:rPr>
        <w:t>. وفي هذه المرحلة ظهر أنبياء، مثل</w:t>
      </w:r>
      <w:r w:rsidR="00F87832" w:rsidRPr="00714A89">
        <w:rPr>
          <w:rFonts w:hint="cs"/>
          <w:sz w:val="27"/>
          <w:rtl/>
        </w:rPr>
        <w:t>:</w:t>
      </w:r>
      <w:r w:rsidRPr="00714A89">
        <w:rPr>
          <w:rFonts w:hint="cs"/>
          <w:sz w:val="27"/>
          <w:rtl/>
        </w:rPr>
        <w:t xml:space="preserve"> النبي</w:t>
      </w:r>
      <w:r w:rsidR="00F87832" w:rsidRPr="00714A89">
        <w:rPr>
          <w:rFonts w:hint="cs"/>
          <w:sz w:val="27"/>
          <w:rtl/>
        </w:rPr>
        <w:t>ّ</w:t>
      </w:r>
      <w:r w:rsidRPr="00714A89">
        <w:rPr>
          <w:rFonts w:hint="cs"/>
          <w:sz w:val="27"/>
          <w:rtl/>
        </w:rPr>
        <w:t xml:space="preserve"> نوح</w:t>
      </w:r>
      <w:r w:rsidR="0047020B" w:rsidRPr="00714A89">
        <w:rPr>
          <w:rFonts w:ascii="Mosawi" w:hAnsi="Mosawi" w:cs="Mosawi"/>
          <w:szCs w:val="22"/>
          <w:rtl/>
        </w:rPr>
        <w:t>×</w:t>
      </w:r>
      <w:r w:rsidRPr="00714A89">
        <w:rPr>
          <w:rFonts w:hint="cs"/>
          <w:sz w:val="27"/>
          <w:rtl/>
        </w:rPr>
        <w:t>، ومن نسله النبي</w:t>
      </w:r>
      <w:r w:rsidR="00F87832" w:rsidRPr="00714A89">
        <w:rPr>
          <w:rFonts w:hint="cs"/>
          <w:sz w:val="27"/>
          <w:rtl/>
        </w:rPr>
        <w:t>ّ</w:t>
      </w:r>
      <w:r w:rsidRPr="00714A89">
        <w:rPr>
          <w:rFonts w:hint="cs"/>
          <w:sz w:val="27"/>
          <w:rtl/>
        </w:rPr>
        <w:t xml:space="preserve"> إبراهيم</w:t>
      </w:r>
      <w:r w:rsidR="0047020B" w:rsidRPr="00714A89">
        <w:rPr>
          <w:rFonts w:ascii="Mosawi" w:hAnsi="Mosawi" w:cs="Mosawi"/>
          <w:szCs w:val="22"/>
          <w:rtl/>
        </w:rPr>
        <w:t>×</w:t>
      </w:r>
      <w:r w:rsidRPr="00714A89">
        <w:rPr>
          <w:rFonts w:hint="cs"/>
          <w:sz w:val="27"/>
          <w:rtl/>
        </w:rPr>
        <w:t>، والنبي</w:t>
      </w:r>
      <w:r w:rsidR="00F87832" w:rsidRPr="00714A89">
        <w:rPr>
          <w:rFonts w:hint="cs"/>
          <w:sz w:val="27"/>
          <w:rtl/>
        </w:rPr>
        <w:t>ّ</w:t>
      </w:r>
      <w:r w:rsidRPr="00714A89">
        <w:rPr>
          <w:rFonts w:hint="cs"/>
          <w:sz w:val="27"/>
          <w:rtl/>
        </w:rPr>
        <w:t xml:space="preserve"> إسحاق</w:t>
      </w:r>
      <w:r w:rsidR="0047020B" w:rsidRPr="00714A89">
        <w:rPr>
          <w:rFonts w:ascii="Mosawi" w:hAnsi="Mosawi" w:cs="Mosawi"/>
          <w:szCs w:val="22"/>
          <w:rtl/>
        </w:rPr>
        <w:t>×</w:t>
      </w:r>
      <w:r w:rsidRPr="00714A89">
        <w:rPr>
          <w:rFonts w:hint="cs"/>
          <w:sz w:val="27"/>
          <w:rtl/>
        </w:rPr>
        <w:t>، والنبي</w:t>
      </w:r>
      <w:r w:rsidR="00F87832" w:rsidRPr="00714A89">
        <w:rPr>
          <w:rFonts w:hint="cs"/>
          <w:sz w:val="27"/>
          <w:rtl/>
        </w:rPr>
        <w:t>ّ</w:t>
      </w:r>
      <w:r w:rsidRPr="00714A89">
        <w:rPr>
          <w:rFonts w:hint="cs"/>
          <w:sz w:val="27"/>
          <w:rtl/>
        </w:rPr>
        <w:t xml:space="preserve"> يعقوب</w:t>
      </w:r>
      <w:r w:rsidR="0047020B" w:rsidRPr="00714A89">
        <w:rPr>
          <w:rFonts w:ascii="Mosawi" w:hAnsi="Mosawi" w:cs="Mosawi"/>
          <w:szCs w:val="22"/>
          <w:rtl/>
        </w:rPr>
        <w:t>×</w:t>
      </w:r>
      <w:r w:rsidRPr="00714A89">
        <w:rPr>
          <w:rFonts w:hint="cs"/>
          <w:sz w:val="27"/>
          <w:rtl/>
        </w:rPr>
        <w:t xml:space="preserve">. إن الله يدعو الناس بواسطة هؤلاء الأنبياء إلى التوحيد، ويقطع على أنبيائه </w:t>
      </w:r>
      <w:r w:rsidRPr="00714A89">
        <w:rPr>
          <w:rFonts w:hint="eastAsia"/>
          <w:sz w:val="24"/>
          <w:szCs w:val="24"/>
          <w:rtl/>
        </w:rPr>
        <w:t>«</w:t>
      </w:r>
      <w:r w:rsidRPr="00714A89">
        <w:rPr>
          <w:rFonts w:hint="cs"/>
          <w:sz w:val="27"/>
          <w:rtl/>
        </w:rPr>
        <w:t>عهوداً</w:t>
      </w:r>
      <w:r w:rsidRPr="00714A89">
        <w:rPr>
          <w:rFonts w:hint="eastAsia"/>
          <w:sz w:val="24"/>
          <w:szCs w:val="24"/>
          <w:rtl/>
        </w:rPr>
        <w:t>»</w:t>
      </w:r>
      <w:r w:rsidRPr="00714A89">
        <w:rPr>
          <w:sz w:val="27"/>
          <w:vertAlign w:val="superscript"/>
          <w:rtl/>
        </w:rPr>
        <w:t>(</w:t>
      </w:r>
      <w:r w:rsidRPr="00714A89">
        <w:rPr>
          <w:rStyle w:val="ac"/>
          <w:sz w:val="27"/>
          <w:rtl/>
        </w:rPr>
        <w:endnoteReference w:id="7"/>
      </w:r>
      <w:r w:rsidRPr="00714A89">
        <w:rPr>
          <w:sz w:val="27"/>
          <w:vertAlign w:val="superscript"/>
          <w:rtl/>
        </w:rPr>
        <w:t>)</w:t>
      </w:r>
      <w:r w:rsidRPr="00714A89">
        <w:rPr>
          <w:rFonts w:hint="cs"/>
          <w:sz w:val="27"/>
          <w:rtl/>
        </w:rPr>
        <w:t xml:space="preserve">، ويطالبهم ويطالب أتباعهم بأن </w:t>
      </w:r>
      <w:proofErr w:type="spellStart"/>
      <w:r w:rsidRPr="00714A89">
        <w:rPr>
          <w:rFonts w:hint="cs"/>
          <w:sz w:val="27"/>
          <w:rtl/>
        </w:rPr>
        <w:t>يلتزموا</w:t>
      </w:r>
      <w:proofErr w:type="spellEnd"/>
      <w:r w:rsidRPr="00714A89">
        <w:rPr>
          <w:rFonts w:hint="cs"/>
          <w:sz w:val="27"/>
          <w:rtl/>
        </w:rPr>
        <w:t xml:space="preserve"> بهذه العهود. إن بني إسرائ</w:t>
      </w:r>
      <w:r w:rsidR="00C26ACE" w:rsidRPr="00714A89">
        <w:rPr>
          <w:rFonts w:hint="cs"/>
          <w:sz w:val="27"/>
          <w:rtl/>
        </w:rPr>
        <w:t>ي</w:t>
      </w:r>
      <w:r w:rsidRPr="00714A89">
        <w:rPr>
          <w:rFonts w:hint="cs"/>
          <w:sz w:val="27"/>
          <w:rtl/>
        </w:rPr>
        <w:t>ل</w:t>
      </w:r>
      <w:r w:rsidR="00C26ACE" w:rsidRPr="00714A89">
        <w:rPr>
          <w:rFonts w:hint="cs"/>
          <w:sz w:val="27"/>
          <w:rtl/>
        </w:rPr>
        <w:t xml:space="preserve">، </w:t>
      </w:r>
      <w:r w:rsidRPr="00714A89">
        <w:rPr>
          <w:rFonts w:hint="cs"/>
          <w:sz w:val="27"/>
          <w:rtl/>
        </w:rPr>
        <w:t>الذين هم من نسل إبراهيم، ومن أبناء إسحاق ويعقوب، بوصفهم قوم</w:t>
      </w:r>
      <w:r w:rsidR="00C26ACE" w:rsidRPr="00714A89">
        <w:rPr>
          <w:rFonts w:hint="cs"/>
          <w:sz w:val="27"/>
          <w:rtl/>
        </w:rPr>
        <w:t>اً</w:t>
      </w:r>
      <w:r w:rsidRPr="00714A89">
        <w:rPr>
          <w:rFonts w:hint="cs"/>
          <w:sz w:val="27"/>
          <w:rtl/>
        </w:rPr>
        <w:t xml:space="preserve"> يحظ</w:t>
      </w:r>
      <w:r w:rsidR="00C26ACE" w:rsidRPr="00714A89">
        <w:rPr>
          <w:rFonts w:hint="cs"/>
          <w:sz w:val="27"/>
          <w:rtl/>
        </w:rPr>
        <w:t>َ</w:t>
      </w:r>
      <w:r w:rsidRPr="00714A89">
        <w:rPr>
          <w:rFonts w:hint="cs"/>
          <w:sz w:val="27"/>
          <w:rtl/>
        </w:rPr>
        <w:t>و</w:t>
      </w:r>
      <w:r w:rsidR="00C26ACE" w:rsidRPr="00714A89">
        <w:rPr>
          <w:rFonts w:hint="cs"/>
          <w:sz w:val="27"/>
          <w:rtl/>
        </w:rPr>
        <w:t>ْ</w:t>
      </w:r>
      <w:r w:rsidRPr="00714A89">
        <w:rPr>
          <w:rFonts w:hint="cs"/>
          <w:sz w:val="27"/>
          <w:rtl/>
        </w:rPr>
        <w:t>ن بعناية</w:t>
      </w:r>
      <w:r w:rsidR="00C26ACE" w:rsidRPr="00714A89">
        <w:rPr>
          <w:rFonts w:hint="cs"/>
          <w:sz w:val="27"/>
          <w:rtl/>
        </w:rPr>
        <w:t>ٍ</w:t>
      </w:r>
      <w:r w:rsidRPr="00714A89">
        <w:rPr>
          <w:rFonts w:hint="cs"/>
          <w:sz w:val="27"/>
          <w:rtl/>
        </w:rPr>
        <w:t xml:space="preserve"> خاص</w:t>
      </w:r>
      <w:r w:rsidR="00C26ACE" w:rsidRPr="00714A89">
        <w:rPr>
          <w:rFonts w:hint="cs"/>
          <w:sz w:val="27"/>
          <w:rtl/>
        </w:rPr>
        <w:t>ّ</w:t>
      </w:r>
      <w:r w:rsidRPr="00714A89">
        <w:rPr>
          <w:rFonts w:hint="cs"/>
          <w:sz w:val="27"/>
          <w:rtl/>
        </w:rPr>
        <w:t xml:space="preserve">ة من الله قد ظهروا في أواخر هذه المرحلة. وقد ورد تقرير هذه المرحلة في بداية العهد القديم، وفي </w:t>
      </w:r>
      <w:r w:rsidRPr="00714A89">
        <w:rPr>
          <w:rFonts w:hint="cs"/>
          <w:sz w:val="27"/>
          <w:rtl/>
        </w:rPr>
        <w:lastRenderedPageBreak/>
        <w:t>الكتاب الأو</w:t>
      </w:r>
      <w:r w:rsidR="00C26ACE" w:rsidRPr="00714A89">
        <w:rPr>
          <w:rFonts w:hint="cs"/>
          <w:sz w:val="27"/>
          <w:rtl/>
        </w:rPr>
        <w:t>ّ</w:t>
      </w:r>
      <w:r w:rsidRPr="00714A89">
        <w:rPr>
          <w:rFonts w:hint="cs"/>
          <w:sz w:val="27"/>
          <w:rtl/>
        </w:rPr>
        <w:t>ل منه، والذي ي</w:t>
      </w:r>
      <w:r w:rsidR="00C26ACE" w:rsidRPr="00714A89">
        <w:rPr>
          <w:rFonts w:hint="cs"/>
          <w:sz w:val="27"/>
          <w:rtl/>
        </w:rPr>
        <w:t>ُ</w:t>
      </w:r>
      <w:r w:rsidRPr="00714A89">
        <w:rPr>
          <w:rFonts w:hint="cs"/>
          <w:sz w:val="27"/>
          <w:rtl/>
        </w:rPr>
        <w:t>ع</w:t>
      </w:r>
      <w:r w:rsidR="00C26ACE" w:rsidRPr="00714A89">
        <w:rPr>
          <w:rFonts w:hint="cs"/>
          <w:sz w:val="27"/>
          <w:rtl/>
        </w:rPr>
        <w:t>ْ</w:t>
      </w:r>
      <w:r w:rsidRPr="00714A89">
        <w:rPr>
          <w:rFonts w:hint="cs"/>
          <w:sz w:val="27"/>
          <w:rtl/>
        </w:rPr>
        <w:t>ر</w:t>
      </w:r>
      <w:r w:rsidR="00C26ACE" w:rsidRPr="00714A89">
        <w:rPr>
          <w:rFonts w:hint="cs"/>
          <w:sz w:val="27"/>
          <w:rtl/>
        </w:rPr>
        <w:t>َ</w:t>
      </w:r>
      <w:r w:rsidRPr="00714A89">
        <w:rPr>
          <w:rFonts w:hint="cs"/>
          <w:sz w:val="27"/>
          <w:rtl/>
        </w:rPr>
        <w:t>ف بين المسيحين باسم سِف</w:t>
      </w:r>
      <w:r w:rsidR="00C26ACE" w:rsidRPr="00714A89">
        <w:rPr>
          <w:rFonts w:hint="cs"/>
          <w:sz w:val="27"/>
          <w:rtl/>
        </w:rPr>
        <w:t>ْ</w:t>
      </w:r>
      <w:r w:rsidRPr="00714A89">
        <w:rPr>
          <w:rFonts w:hint="cs"/>
          <w:sz w:val="27"/>
          <w:rtl/>
        </w:rPr>
        <w:t>ر الوجود</w:t>
      </w:r>
      <w:r w:rsidRPr="00714A89">
        <w:rPr>
          <w:sz w:val="27"/>
          <w:vertAlign w:val="superscript"/>
          <w:rtl/>
        </w:rPr>
        <w:t>(</w:t>
      </w:r>
      <w:r w:rsidRPr="00714A89">
        <w:rPr>
          <w:rStyle w:val="ac"/>
          <w:sz w:val="27"/>
          <w:rtl/>
        </w:rPr>
        <w:endnoteReference w:id="8"/>
      </w:r>
      <w:r w:rsidRPr="00714A89">
        <w:rPr>
          <w:sz w:val="27"/>
          <w:vertAlign w:val="superscript"/>
          <w:rtl/>
        </w:rPr>
        <w:t>)</w:t>
      </w:r>
      <w:r w:rsidRPr="00714A89">
        <w:rPr>
          <w:rFonts w:hint="cs"/>
          <w:sz w:val="27"/>
          <w:rtl/>
        </w:rPr>
        <w:t>. ومن هنا يكتسب النصّ اليهودي المقد</w:t>
      </w:r>
      <w:r w:rsidR="00C26ACE" w:rsidRPr="00714A89">
        <w:rPr>
          <w:rFonts w:hint="cs"/>
          <w:sz w:val="27"/>
          <w:rtl/>
        </w:rPr>
        <w:t>ّ</w:t>
      </w:r>
      <w:r w:rsidRPr="00714A89">
        <w:rPr>
          <w:rFonts w:hint="cs"/>
          <w:sz w:val="27"/>
          <w:rtl/>
        </w:rPr>
        <w:t>س صبغة</w:t>
      </w:r>
      <w:r w:rsidR="00C26ACE" w:rsidRPr="00714A89">
        <w:rPr>
          <w:rFonts w:hint="cs"/>
          <w:sz w:val="27"/>
          <w:rtl/>
        </w:rPr>
        <w:t>ً</w:t>
      </w:r>
      <w:r w:rsidRPr="00714A89">
        <w:rPr>
          <w:rFonts w:hint="cs"/>
          <w:sz w:val="27"/>
          <w:rtl/>
        </w:rPr>
        <w:t xml:space="preserve"> قومية متطرّ</w:t>
      </w:r>
      <w:r w:rsidR="00C26ACE" w:rsidRPr="00714A89">
        <w:rPr>
          <w:rFonts w:hint="cs"/>
          <w:sz w:val="27"/>
          <w:rtl/>
        </w:rPr>
        <w:t>ِ</w:t>
      </w:r>
      <w:r w:rsidRPr="00714A89">
        <w:rPr>
          <w:rFonts w:hint="cs"/>
          <w:sz w:val="27"/>
          <w:rtl/>
        </w:rPr>
        <w:t>فة</w:t>
      </w:r>
      <w:r w:rsidR="00C26ACE" w:rsidRPr="00714A89">
        <w:rPr>
          <w:rFonts w:hint="cs"/>
          <w:sz w:val="27"/>
          <w:rtl/>
        </w:rPr>
        <w:t>.</w:t>
      </w:r>
      <w:r w:rsidRPr="00714A89">
        <w:rPr>
          <w:rFonts w:hint="cs"/>
          <w:sz w:val="27"/>
          <w:rtl/>
        </w:rPr>
        <w:t xml:space="preserve"> وتستمر</w:t>
      </w:r>
      <w:r w:rsidR="00C26ACE" w:rsidRPr="00714A89">
        <w:rPr>
          <w:rFonts w:hint="cs"/>
          <w:sz w:val="27"/>
          <w:rtl/>
        </w:rPr>
        <w:t>ّ</w:t>
      </w:r>
      <w:r w:rsidRPr="00714A89">
        <w:rPr>
          <w:rFonts w:hint="cs"/>
          <w:sz w:val="27"/>
          <w:rtl/>
        </w:rPr>
        <w:t xml:space="preserve"> هذه الحالة إلى نهاية الكتاب المقدّ</w:t>
      </w:r>
      <w:r w:rsidR="00C26ACE" w:rsidRPr="00714A89">
        <w:rPr>
          <w:rFonts w:hint="cs"/>
          <w:sz w:val="27"/>
          <w:rtl/>
        </w:rPr>
        <w:t>َ</w:t>
      </w:r>
      <w:r w:rsidRPr="00714A89">
        <w:rPr>
          <w:rFonts w:hint="cs"/>
          <w:sz w:val="27"/>
          <w:rtl/>
        </w:rPr>
        <w:t>س العبري.</w:t>
      </w:r>
    </w:p>
    <w:p w:rsidR="00FD5A3C" w:rsidRPr="00714A89" w:rsidRDefault="00FD5A3C" w:rsidP="000315FC">
      <w:pPr>
        <w:rPr>
          <w:sz w:val="27"/>
        </w:rPr>
      </w:pPr>
      <w:r w:rsidRPr="00714A89">
        <w:rPr>
          <w:rFonts w:hint="cs"/>
          <w:sz w:val="27"/>
          <w:rtl/>
        </w:rPr>
        <w:t xml:space="preserve">إن بيان العلاقة التشريعية والعلاقة التكوينية بين الله والإنسان في هذه المرحلة يعني أن الارتباط التشريعي لله مع الإنسان يكون من خلال إرسال الرسل، وفي إطار </w:t>
      </w:r>
      <w:r w:rsidRPr="00714A89">
        <w:rPr>
          <w:rFonts w:hint="eastAsia"/>
          <w:sz w:val="24"/>
          <w:szCs w:val="24"/>
          <w:rtl/>
        </w:rPr>
        <w:t>«</w:t>
      </w:r>
      <w:r w:rsidRPr="00714A89">
        <w:rPr>
          <w:rFonts w:hint="cs"/>
          <w:sz w:val="27"/>
          <w:rtl/>
        </w:rPr>
        <w:t>العهود</w:t>
      </w:r>
      <w:r w:rsidRPr="00714A89">
        <w:rPr>
          <w:rFonts w:hint="eastAsia"/>
          <w:sz w:val="24"/>
          <w:szCs w:val="24"/>
          <w:rtl/>
        </w:rPr>
        <w:t>»</w:t>
      </w:r>
      <w:r w:rsidRPr="00714A89">
        <w:rPr>
          <w:rFonts w:hint="cs"/>
          <w:sz w:val="27"/>
          <w:rtl/>
        </w:rPr>
        <w:t xml:space="preserve"> الإلهي</w:t>
      </w:r>
      <w:r w:rsidR="00C26ACE" w:rsidRPr="00714A89">
        <w:rPr>
          <w:rFonts w:hint="cs"/>
          <w:sz w:val="27"/>
          <w:rtl/>
        </w:rPr>
        <w:t>ّ</w:t>
      </w:r>
      <w:r w:rsidRPr="00714A89">
        <w:rPr>
          <w:rFonts w:hint="cs"/>
          <w:sz w:val="27"/>
          <w:rtl/>
        </w:rPr>
        <w:t>ة التي يبرمها مع الإنسان. وأما الارتباط التكويني لله مع الإنسان فكأنه في النظرة السطحية الدينية يتلخ</w:t>
      </w:r>
      <w:r w:rsidR="00C26ACE" w:rsidRPr="00714A89">
        <w:rPr>
          <w:rFonts w:hint="cs"/>
          <w:sz w:val="27"/>
          <w:rtl/>
        </w:rPr>
        <w:t>ّ</w:t>
      </w:r>
      <w:r w:rsidRPr="00714A89">
        <w:rPr>
          <w:rFonts w:hint="cs"/>
          <w:sz w:val="27"/>
          <w:rtl/>
        </w:rPr>
        <w:t>ص في تدخ</w:t>
      </w:r>
      <w:r w:rsidR="00C26ACE" w:rsidRPr="00714A89">
        <w:rPr>
          <w:rFonts w:hint="cs"/>
          <w:sz w:val="27"/>
          <w:rtl/>
        </w:rPr>
        <w:t>ُّ</w:t>
      </w:r>
      <w:r w:rsidRPr="00714A89">
        <w:rPr>
          <w:rFonts w:hint="cs"/>
          <w:sz w:val="27"/>
          <w:rtl/>
        </w:rPr>
        <w:t>ل الله وتصرّ</w:t>
      </w:r>
      <w:r w:rsidR="00C26ACE" w:rsidRPr="00714A89">
        <w:rPr>
          <w:rFonts w:hint="cs"/>
          <w:sz w:val="27"/>
          <w:rtl/>
        </w:rPr>
        <w:t>ُ</w:t>
      </w:r>
      <w:r w:rsidRPr="00714A89">
        <w:rPr>
          <w:rFonts w:hint="cs"/>
          <w:sz w:val="27"/>
          <w:rtl/>
        </w:rPr>
        <w:t>فه في المسار العادي لأمور الطبيعة وإيجاد الظواهر، والتي ت</w:t>
      </w:r>
      <w:r w:rsidR="00C26ACE" w:rsidRPr="00714A89">
        <w:rPr>
          <w:rFonts w:hint="cs"/>
          <w:sz w:val="27"/>
          <w:rtl/>
        </w:rPr>
        <w:t>ُ</w:t>
      </w:r>
      <w:r w:rsidRPr="00714A89">
        <w:rPr>
          <w:rFonts w:hint="cs"/>
          <w:sz w:val="27"/>
          <w:rtl/>
        </w:rPr>
        <w:t>ع</w:t>
      </w:r>
      <w:r w:rsidR="00C26ACE" w:rsidRPr="00714A89">
        <w:rPr>
          <w:rFonts w:hint="cs"/>
          <w:sz w:val="27"/>
          <w:rtl/>
        </w:rPr>
        <w:t>ْ</w:t>
      </w:r>
      <w:r w:rsidRPr="00714A89">
        <w:rPr>
          <w:rFonts w:hint="cs"/>
          <w:sz w:val="27"/>
          <w:rtl/>
        </w:rPr>
        <w:t>ر</w:t>
      </w:r>
      <w:r w:rsidR="00C26ACE" w:rsidRPr="00714A89">
        <w:rPr>
          <w:rFonts w:hint="cs"/>
          <w:sz w:val="27"/>
          <w:rtl/>
        </w:rPr>
        <w:t>َ</w:t>
      </w:r>
      <w:r w:rsidRPr="00714A89">
        <w:rPr>
          <w:rFonts w:hint="cs"/>
          <w:sz w:val="27"/>
          <w:rtl/>
        </w:rPr>
        <w:t>ف باسم المعجزة. إن هذه التصرّ</w:t>
      </w:r>
      <w:r w:rsidR="00C26ACE" w:rsidRPr="00714A89">
        <w:rPr>
          <w:rFonts w:hint="cs"/>
          <w:sz w:val="27"/>
          <w:rtl/>
        </w:rPr>
        <w:t>ُ</w:t>
      </w:r>
      <w:r w:rsidRPr="00714A89">
        <w:rPr>
          <w:rFonts w:hint="cs"/>
          <w:sz w:val="27"/>
          <w:rtl/>
        </w:rPr>
        <w:t>فات التكوينية تظهر تارة</w:t>
      </w:r>
      <w:r w:rsidR="00C26ACE" w:rsidRPr="00714A89">
        <w:rPr>
          <w:rFonts w:hint="cs"/>
          <w:sz w:val="27"/>
          <w:rtl/>
        </w:rPr>
        <w:t>ً</w:t>
      </w:r>
      <w:r w:rsidRPr="00714A89">
        <w:rPr>
          <w:rFonts w:hint="cs"/>
          <w:sz w:val="27"/>
          <w:rtl/>
        </w:rPr>
        <w:t xml:space="preserve"> على شكل بلاء</w:t>
      </w:r>
      <w:r w:rsidR="00E4290F" w:rsidRPr="00714A89">
        <w:rPr>
          <w:rFonts w:hint="cs"/>
          <w:sz w:val="27"/>
          <w:rtl/>
        </w:rPr>
        <w:t>ٍ</w:t>
      </w:r>
      <w:r w:rsidRPr="00714A89">
        <w:rPr>
          <w:rFonts w:hint="cs"/>
          <w:sz w:val="27"/>
          <w:rtl/>
        </w:rPr>
        <w:t xml:space="preserve"> وعذاب</w:t>
      </w:r>
      <w:r w:rsidR="00C26ACE" w:rsidRPr="00714A89">
        <w:rPr>
          <w:rFonts w:hint="cs"/>
          <w:sz w:val="27"/>
          <w:rtl/>
        </w:rPr>
        <w:t>،</w:t>
      </w:r>
      <w:r w:rsidRPr="00714A89">
        <w:rPr>
          <w:rFonts w:hint="cs"/>
          <w:sz w:val="27"/>
          <w:rtl/>
        </w:rPr>
        <w:t xml:space="preserve"> وهو نوع</w:t>
      </w:r>
      <w:r w:rsidR="00C26ACE" w:rsidRPr="00714A89">
        <w:rPr>
          <w:rFonts w:hint="cs"/>
          <w:sz w:val="27"/>
          <w:rtl/>
        </w:rPr>
        <w:t>ٌ</w:t>
      </w:r>
      <w:r w:rsidRPr="00714A89">
        <w:rPr>
          <w:rFonts w:hint="cs"/>
          <w:sz w:val="27"/>
          <w:rtl/>
        </w:rPr>
        <w:t xml:space="preserve"> من العقاب الذي يحيق بأولئك الذين ابتلوا بالمعاصي</w:t>
      </w:r>
      <w:r w:rsidR="00C26ACE" w:rsidRPr="00714A89">
        <w:rPr>
          <w:rFonts w:hint="cs"/>
          <w:sz w:val="27"/>
          <w:rtl/>
        </w:rPr>
        <w:t>،</w:t>
      </w:r>
      <w:r w:rsidRPr="00714A89">
        <w:rPr>
          <w:rFonts w:hint="cs"/>
          <w:sz w:val="27"/>
          <w:rtl/>
        </w:rPr>
        <w:t xml:space="preserve"> وتمرّدوا على مفاد العهد أو تجاهلوه</w:t>
      </w:r>
      <w:r w:rsidR="00C26ACE" w:rsidRPr="00714A89">
        <w:rPr>
          <w:rFonts w:hint="cs"/>
          <w:sz w:val="27"/>
          <w:rtl/>
        </w:rPr>
        <w:t>؛</w:t>
      </w:r>
      <w:r w:rsidRPr="00714A89">
        <w:rPr>
          <w:rFonts w:hint="cs"/>
          <w:sz w:val="27"/>
          <w:rtl/>
        </w:rPr>
        <w:t xml:space="preserve"> ويت</w:t>
      </w:r>
      <w:r w:rsidR="00C26ACE" w:rsidRPr="00714A89">
        <w:rPr>
          <w:rFonts w:hint="cs"/>
          <w:sz w:val="27"/>
          <w:rtl/>
        </w:rPr>
        <w:t>ّ</w:t>
      </w:r>
      <w:r w:rsidRPr="00714A89">
        <w:rPr>
          <w:rFonts w:hint="cs"/>
          <w:sz w:val="27"/>
          <w:rtl/>
        </w:rPr>
        <w:t>خذ تارة</w:t>
      </w:r>
      <w:r w:rsidR="00C26ACE" w:rsidRPr="00714A89">
        <w:rPr>
          <w:rFonts w:hint="cs"/>
          <w:sz w:val="27"/>
          <w:rtl/>
        </w:rPr>
        <w:t>ً</w:t>
      </w:r>
      <w:r w:rsidRPr="00714A89">
        <w:rPr>
          <w:rFonts w:hint="cs"/>
          <w:sz w:val="27"/>
          <w:rtl/>
        </w:rPr>
        <w:t xml:space="preserve"> أخرى شكل الثواب والمكافأة لأولئك الذين تمس</w:t>
      </w:r>
      <w:r w:rsidR="00C26ACE" w:rsidRPr="00714A89">
        <w:rPr>
          <w:rFonts w:hint="cs"/>
          <w:sz w:val="27"/>
          <w:rtl/>
        </w:rPr>
        <w:t>َّ</w:t>
      </w:r>
      <w:r w:rsidRPr="00714A89">
        <w:rPr>
          <w:rFonts w:hint="cs"/>
          <w:sz w:val="27"/>
          <w:rtl/>
        </w:rPr>
        <w:t>كوا بعهد الله تعالى</w:t>
      </w:r>
      <w:r w:rsidRPr="00714A89">
        <w:rPr>
          <w:sz w:val="27"/>
          <w:vertAlign w:val="superscript"/>
          <w:rtl/>
        </w:rPr>
        <w:t>(</w:t>
      </w:r>
      <w:r w:rsidRPr="00714A89">
        <w:rPr>
          <w:rStyle w:val="ac"/>
          <w:sz w:val="27"/>
          <w:rtl/>
        </w:rPr>
        <w:endnoteReference w:id="9"/>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وأما القسم الثاني من تاريخ الإنسان فيبدأ من خروج بني إسرائيل من مصر، وإنزال الشريعة على بني إسرائيل بواسطة النبي</w:t>
      </w:r>
      <w:r w:rsidR="00C26ACE" w:rsidRPr="00714A89">
        <w:rPr>
          <w:rFonts w:hint="cs"/>
          <w:sz w:val="27"/>
          <w:rtl/>
        </w:rPr>
        <w:t>ّ</w:t>
      </w:r>
      <w:r w:rsidRPr="00714A89">
        <w:rPr>
          <w:rFonts w:hint="cs"/>
          <w:sz w:val="27"/>
          <w:rtl/>
        </w:rPr>
        <w:t xml:space="preserve"> موسى</w:t>
      </w:r>
      <w:r w:rsidR="0047020B" w:rsidRPr="00714A89">
        <w:rPr>
          <w:rFonts w:ascii="Mosawi" w:hAnsi="Mosawi" w:cs="Mosawi"/>
          <w:szCs w:val="22"/>
          <w:rtl/>
        </w:rPr>
        <w:t>×</w:t>
      </w:r>
      <w:r w:rsidRPr="00714A89">
        <w:rPr>
          <w:rFonts w:hint="cs"/>
          <w:sz w:val="27"/>
          <w:rtl/>
        </w:rPr>
        <w:t>، وإبرام العهود معهم عند جبل الطور في سيناء</w:t>
      </w:r>
      <w:r w:rsidR="00C26ACE" w:rsidRPr="00714A89">
        <w:rPr>
          <w:rFonts w:hint="cs"/>
          <w:sz w:val="27"/>
          <w:rtl/>
        </w:rPr>
        <w:t>،</w:t>
      </w:r>
      <w:r w:rsidRPr="00714A89">
        <w:rPr>
          <w:rFonts w:hint="cs"/>
          <w:sz w:val="27"/>
          <w:rtl/>
        </w:rPr>
        <w:t xml:space="preserve"> إلى ظهور السي</w:t>
      </w:r>
      <w:r w:rsidR="00C26ACE" w:rsidRPr="00714A89">
        <w:rPr>
          <w:rFonts w:hint="cs"/>
          <w:sz w:val="27"/>
          <w:rtl/>
        </w:rPr>
        <w:t>ّ</w:t>
      </w:r>
      <w:r w:rsidRPr="00714A89">
        <w:rPr>
          <w:rFonts w:hint="cs"/>
          <w:sz w:val="27"/>
          <w:rtl/>
        </w:rPr>
        <w:t>د المسيح</w:t>
      </w:r>
      <w:r w:rsidR="0047020B" w:rsidRPr="00714A89">
        <w:rPr>
          <w:rFonts w:ascii="Mosawi" w:hAnsi="Mosawi" w:cs="Mosawi"/>
          <w:szCs w:val="22"/>
          <w:rtl/>
        </w:rPr>
        <w:t>×</w:t>
      </w:r>
      <w:r w:rsidRPr="00714A89">
        <w:rPr>
          <w:rFonts w:hint="cs"/>
          <w:sz w:val="27"/>
          <w:rtl/>
        </w:rPr>
        <w:t>. ويُع</w:t>
      </w:r>
      <w:r w:rsidR="00C26ACE" w:rsidRPr="00714A89">
        <w:rPr>
          <w:rFonts w:hint="cs"/>
          <w:sz w:val="27"/>
          <w:rtl/>
        </w:rPr>
        <w:t>ْ</w:t>
      </w:r>
      <w:r w:rsidRPr="00714A89">
        <w:rPr>
          <w:rFonts w:hint="cs"/>
          <w:sz w:val="27"/>
          <w:rtl/>
        </w:rPr>
        <w:t>ر</w:t>
      </w:r>
      <w:r w:rsidR="00C26ACE" w:rsidRPr="00714A89">
        <w:rPr>
          <w:rFonts w:hint="cs"/>
          <w:sz w:val="27"/>
          <w:rtl/>
        </w:rPr>
        <w:t>َ</w:t>
      </w:r>
      <w:r w:rsidRPr="00714A89">
        <w:rPr>
          <w:rFonts w:hint="cs"/>
          <w:sz w:val="27"/>
          <w:rtl/>
        </w:rPr>
        <w:t xml:space="preserve">ف هذا العهد بـ </w:t>
      </w:r>
      <w:r w:rsidRPr="00714A89">
        <w:rPr>
          <w:rFonts w:hint="eastAsia"/>
          <w:sz w:val="24"/>
          <w:szCs w:val="24"/>
          <w:rtl/>
        </w:rPr>
        <w:t>«</w:t>
      </w:r>
      <w:r w:rsidRPr="00714A89">
        <w:rPr>
          <w:rFonts w:hint="cs"/>
          <w:sz w:val="27"/>
          <w:rtl/>
        </w:rPr>
        <w:t>عهد الشريعة</w:t>
      </w:r>
      <w:r w:rsidRPr="00714A89">
        <w:rPr>
          <w:rFonts w:hint="eastAsia"/>
          <w:sz w:val="24"/>
          <w:szCs w:val="24"/>
          <w:rtl/>
        </w:rPr>
        <w:t>»</w:t>
      </w:r>
      <w:r w:rsidRPr="00714A89">
        <w:rPr>
          <w:sz w:val="27"/>
          <w:vertAlign w:val="superscript"/>
          <w:rtl/>
        </w:rPr>
        <w:t>(</w:t>
      </w:r>
      <w:r w:rsidRPr="00714A89">
        <w:rPr>
          <w:rStyle w:val="ac"/>
          <w:sz w:val="27"/>
          <w:rtl/>
        </w:rPr>
        <w:endnoteReference w:id="10"/>
      </w:r>
      <w:r w:rsidRPr="00714A89">
        <w:rPr>
          <w:sz w:val="27"/>
          <w:vertAlign w:val="superscript"/>
          <w:rtl/>
        </w:rPr>
        <w:t>)</w:t>
      </w:r>
      <w:r w:rsidRPr="00714A89">
        <w:rPr>
          <w:rFonts w:hint="cs"/>
          <w:sz w:val="27"/>
          <w:rtl/>
        </w:rPr>
        <w:t>. وفي هذه المرحلة أيضاً ـ كما في المرحلة السابقة ـ نشهد اهتماماً من ق</w:t>
      </w:r>
      <w:r w:rsidR="00C26ACE" w:rsidRPr="00714A89">
        <w:rPr>
          <w:rFonts w:hint="cs"/>
          <w:sz w:val="27"/>
          <w:rtl/>
        </w:rPr>
        <w:t>ِ</w:t>
      </w:r>
      <w:r w:rsidRPr="00714A89">
        <w:rPr>
          <w:rFonts w:hint="cs"/>
          <w:sz w:val="27"/>
          <w:rtl/>
        </w:rPr>
        <w:t>ب</w:t>
      </w:r>
      <w:r w:rsidR="00C26ACE" w:rsidRPr="00714A89">
        <w:rPr>
          <w:rFonts w:hint="cs"/>
          <w:sz w:val="27"/>
          <w:rtl/>
        </w:rPr>
        <w:t>َ</w:t>
      </w:r>
      <w:r w:rsidRPr="00714A89">
        <w:rPr>
          <w:rFonts w:hint="cs"/>
          <w:sz w:val="27"/>
          <w:rtl/>
        </w:rPr>
        <w:t>ل الله وهدايته للإنسان، ب</w:t>
      </w:r>
      <w:r w:rsidR="00C26ACE" w:rsidRPr="00714A89">
        <w:rPr>
          <w:rFonts w:hint="cs"/>
          <w:sz w:val="27"/>
          <w:rtl/>
        </w:rPr>
        <w:t>َ</w:t>
      </w:r>
      <w:r w:rsidRPr="00714A89">
        <w:rPr>
          <w:rFonts w:hint="cs"/>
          <w:sz w:val="27"/>
          <w:rtl/>
        </w:rPr>
        <w:t>ي</w:t>
      </w:r>
      <w:r w:rsidR="00C26ACE" w:rsidRPr="00714A89">
        <w:rPr>
          <w:rFonts w:hint="cs"/>
          <w:sz w:val="27"/>
          <w:rtl/>
        </w:rPr>
        <w:t>ْ</w:t>
      </w:r>
      <w:r w:rsidRPr="00714A89">
        <w:rPr>
          <w:rFonts w:hint="cs"/>
          <w:sz w:val="27"/>
          <w:rtl/>
        </w:rPr>
        <w:t>د</w:t>
      </w:r>
      <w:r w:rsidR="00C26ACE" w:rsidRPr="00714A89">
        <w:rPr>
          <w:rFonts w:hint="cs"/>
          <w:sz w:val="27"/>
          <w:rtl/>
        </w:rPr>
        <w:t>َ</w:t>
      </w:r>
      <w:r w:rsidRPr="00714A89">
        <w:rPr>
          <w:rFonts w:hint="cs"/>
          <w:sz w:val="27"/>
          <w:rtl/>
        </w:rPr>
        <w:t xml:space="preserve"> أن اختلاف هذه المرحلة عن سابقتها يكمن في تركيز النص</w:t>
      </w:r>
      <w:r w:rsidR="00C26ACE" w:rsidRPr="00714A89">
        <w:rPr>
          <w:rFonts w:hint="cs"/>
          <w:sz w:val="27"/>
          <w:rtl/>
        </w:rPr>
        <w:t>ّ</w:t>
      </w:r>
      <w:r w:rsidRPr="00714A89">
        <w:rPr>
          <w:rFonts w:hint="cs"/>
          <w:sz w:val="27"/>
          <w:rtl/>
        </w:rPr>
        <w:t xml:space="preserve"> على بني إسرائيل، وكأن</w:t>
      </w:r>
      <w:r w:rsidR="00C26ACE" w:rsidRPr="00714A89">
        <w:rPr>
          <w:rFonts w:hint="cs"/>
          <w:sz w:val="27"/>
          <w:rtl/>
        </w:rPr>
        <w:t>ّ</w:t>
      </w:r>
      <w:r w:rsidRPr="00714A89">
        <w:rPr>
          <w:rFonts w:hint="cs"/>
          <w:sz w:val="27"/>
          <w:rtl/>
        </w:rPr>
        <w:t xml:space="preserve"> سائر الناس ليسوا مورداً لاهتمام خالقهم. ولا يبعد الاد</w:t>
      </w:r>
      <w:r w:rsidR="00C26ACE" w:rsidRPr="00714A89">
        <w:rPr>
          <w:rFonts w:hint="cs"/>
          <w:sz w:val="27"/>
          <w:rtl/>
        </w:rPr>
        <w:t>ّ</w:t>
      </w:r>
      <w:r w:rsidRPr="00714A89">
        <w:rPr>
          <w:rFonts w:hint="cs"/>
          <w:sz w:val="27"/>
          <w:rtl/>
        </w:rPr>
        <w:t>عاء بأن وجود المرحلة الأولى بمنزلة المقد</w:t>
      </w:r>
      <w:r w:rsidR="00C26ACE" w:rsidRPr="00714A89">
        <w:rPr>
          <w:rFonts w:hint="cs"/>
          <w:sz w:val="27"/>
          <w:rtl/>
        </w:rPr>
        <w:t>ّ</w:t>
      </w:r>
      <w:r w:rsidRPr="00714A89">
        <w:rPr>
          <w:rFonts w:hint="cs"/>
          <w:sz w:val="27"/>
          <w:rtl/>
        </w:rPr>
        <w:t>مة لتحق</w:t>
      </w:r>
      <w:r w:rsidR="00C26ACE" w:rsidRPr="00714A89">
        <w:rPr>
          <w:rFonts w:hint="cs"/>
          <w:sz w:val="27"/>
          <w:rtl/>
        </w:rPr>
        <w:t>ُّ</w:t>
      </w:r>
      <w:r w:rsidRPr="00714A89">
        <w:rPr>
          <w:rFonts w:hint="cs"/>
          <w:sz w:val="27"/>
          <w:rtl/>
        </w:rPr>
        <w:t>ق هذه المرحلة الثانية. وبعبارة</w:t>
      </w:r>
      <w:r w:rsidR="00C26ACE" w:rsidRPr="00714A89">
        <w:rPr>
          <w:rFonts w:hint="cs"/>
          <w:sz w:val="27"/>
          <w:rtl/>
        </w:rPr>
        <w:t>ٍ</w:t>
      </w:r>
      <w:r w:rsidRPr="00714A89">
        <w:rPr>
          <w:rFonts w:hint="cs"/>
          <w:sz w:val="27"/>
          <w:rtl/>
        </w:rPr>
        <w:t xml:space="preserve"> أخرى: إن الأصالة (بمعنى الغاية الإلهية في التخطيط لتاريخ البشر) إنما هي لهذا القسم الثاني من التاريخ</w:t>
      </w:r>
      <w:r w:rsidR="00C26ACE" w:rsidRPr="00714A89">
        <w:rPr>
          <w:rFonts w:hint="cs"/>
          <w:sz w:val="27"/>
          <w:rtl/>
        </w:rPr>
        <w:t>؛</w:t>
      </w:r>
      <w:r w:rsidRPr="00714A89">
        <w:rPr>
          <w:rFonts w:hint="cs"/>
          <w:sz w:val="27"/>
          <w:rtl/>
        </w:rPr>
        <w:t xml:space="preserve"> وأما القسم الأول فله د</w:t>
      </w:r>
      <w:r w:rsidR="00C26ACE" w:rsidRPr="00714A89">
        <w:rPr>
          <w:rFonts w:hint="cs"/>
          <w:sz w:val="27"/>
          <w:rtl/>
        </w:rPr>
        <w:t>َ</w:t>
      </w:r>
      <w:r w:rsidRPr="00714A89">
        <w:rPr>
          <w:rFonts w:hint="cs"/>
          <w:sz w:val="27"/>
          <w:rtl/>
        </w:rPr>
        <w:t>و</w:t>
      </w:r>
      <w:r w:rsidR="00C26ACE" w:rsidRPr="00714A89">
        <w:rPr>
          <w:rFonts w:hint="cs"/>
          <w:sz w:val="27"/>
          <w:rtl/>
        </w:rPr>
        <w:t>ْ</w:t>
      </w:r>
      <w:r w:rsidRPr="00714A89">
        <w:rPr>
          <w:rFonts w:hint="cs"/>
          <w:sz w:val="27"/>
          <w:rtl/>
        </w:rPr>
        <w:t>ر</w:t>
      </w:r>
      <w:r w:rsidR="00C26ACE" w:rsidRPr="00714A89">
        <w:rPr>
          <w:rFonts w:hint="cs"/>
          <w:sz w:val="27"/>
          <w:rtl/>
        </w:rPr>
        <w:t>ٌ</w:t>
      </w:r>
      <w:r w:rsidRPr="00714A89">
        <w:rPr>
          <w:rFonts w:hint="cs"/>
          <w:sz w:val="27"/>
          <w:rtl/>
        </w:rPr>
        <w:t xml:space="preserve"> ت</w:t>
      </w:r>
      <w:r w:rsidR="00C26ACE" w:rsidRPr="00714A89">
        <w:rPr>
          <w:rFonts w:hint="cs"/>
          <w:sz w:val="27"/>
          <w:rtl/>
        </w:rPr>
        <w:t>َ</w:t>
      </w:r>
      <w:r w:rsidRPr="00714A89">
        <w:rPr>
          <w:rFonts w:hint="cs"/>
          <w:sz w:val="27"/>
          <w:rtl/>
        </w:rPr>
        <w:t>ب</w:t>
      </w:r>
      <w:r w:rsidR="00C26ACE" w:rsidRPr="00714A89">
        <w:rPr>
          <w:rFonts w:hint="cs"/>
          <w:sz w:val="27"/>
          <w:rtl/>
        </w:rPr>
        <w:t>َ</w:t>
      </w:r>
      <w:r w:rsidRPr="00714A89">
        <w:rPr>
          <w:rFonts w:hint="cs"/>
          <w:sz w:val="27"/>
          <w:rtl/>
        </w:rPr>
        <w:t>عي</w:t>
      </w:r>
      <w:r w:rsidR="00C26ACE" w:rsidRPr="00714A89">
        <w:rPr>
          <w:rFonts w:hint="cs"/>
          <w:sz w:val="27"/>
          <w:rtl/>
        </w:rPr>
        <w:t>ّ</w:t>
      </w:r>
      <w:r w:rsidRPr="00714A89">
        <w:rPr>
          <w:rFonts w:hint="cs"/>
          <w:sz w:val="27"/>
          <w:rtl/>
        </w:rPr>
        <w:t xml:space="preserve"> أو تمهيدي</w:t>
      </w:r>
      <w:r w:rsidR="00C26ACE" w:rsidRPr="00714A89">
        <w:rPr>
          <w:rFonts w:hint="cs"/>
          <w:sz w:val="27"/>
          <w:rtl/>
        </w:rPr>
        <w:t>ّ</w:t>
      </w:r>
      <w:r w:rsidRPr="00714A89">
        <w:rPr>
          <w:rFonts w:hint="cs"/>
          <w:sz w:val="27"/>
          <w:rtl/>
        </w:rPr>
        <w:t xml:space="preserve">. إن </w:t>
      </w:r>
      <w:r w:rsidR="00C26ACE" w:rsidRPr="00714A89">
        <w:rPr>
          <w:rFonts w:hint="cs"/>
          <w:sz w:val="27"/>
          <w:rtl/>
        </w:rPr>
        <w:t>إحدى</w:t>
      </w:r>
      <w:r w:rsidRPr="00714A89">
        <w:rPr>
          <w:rFonts w:hint="cs"/>
          <w:sz w:val="27"/>
          <w:rtl/>
        </w:rPr>
        <w:t xml:space="preserve"> خصائص المرحلة الثانية هو </w:t>
      </w:r>
      <w:r w:rsidRPr="00714A89">
        <w:rPr>
          <w:rFonts w:hint="eastAsia"/>
          <w:sz w:val="24"/>
          <w:szCs w:val="24"/>
          <w:rtl/>
        </w:rPr>
        <w:t>«</w:t>
      </w:r>
      <w:r w:rsidRPr="00714A89">
        <w:rPr>
          <w:rFonts w:hint="cs"/>
          <w:sz w:val="27"/>
          <w:rtl/>
        </w:rPr>
        <w:t>العهد</w:t>
      </w:r>
      <w:r w:rsidRPr="00714A89">
        <w:rPr>
          <w:rFonts w:hint="eastAsia"/>
          <w:sz w:val="24"/>
          <w:szCs w:val="24"/>
          <w:rtl/>
        </w:rPr>
        <w:t>»</w:t>
      </w:r>
      <w:r w:rsidRPr="00714A89">
        <w:rPr>
          <w:rFonts w:hint="cs"/>
          <w:sz w:val="27"/>
          <w:rtl/>
        </w:rPr>
        <w:t xml:space="preserve"> بين الله وبين </w:t>
      </w:r>
      <w:r w:rsidRPr="00714A89">
        <w:rPr>
          <w:rFonts w:hint="eastAsia"/>
          <w:sz w:val="24"/>
          <w:szCs w:val="24"/>
          <w:rtl/>
        </w:rPr>
        <w:t>«</w:t>
      </w:r>
      <w:r w:rsidRPr="00714A89">
        <w:rPr>
          <w:rFonts w:hint="cs"/>
          <w:sz w:val="27"/>
          <w:rtl/>
        </w:rPr>
        <w:t>بني إسرائيل</w:t>
      </w:r>
      <w:r w:rsidRPr="00714A89">
        <w:rPr>
          <w:rFonts w:hint="eastAsia"/>
          <w:sz w:val="24"/>
          <w:szCs w:val="24"/>
          <w:rtl/>
        </w:rPr>
        <w:t>»</w:t>
      </w:r>
      <w:r w:rsidRPr="00714A89">
        <w:rPr>
          <w:rFonts w:hint="cs"/>
          <w:sz w:val="27"/>
          <w:rtl/>
        </w:rPr>
        <w:t xml:space="preserve"> بوصفهم نسلاً من ذر</w:t>
      </w:r>
      <w:r w:rsidR="00C26ACE" w:rsidRPr="00714A89">
        <w:rPr>
          <w:rFonts w:hint="cs"/>
          <w:sz w:val="27"/>
          <w:rtl/>
        </w:rPr>
        <w:t>ّ</w:t>
      </w:r>
      <w:r w:rsidRPr="00714A89">
        <w:rPr>
          <w:rFonts w:hint="cs"/>
          <w:sz w:val="27"/>
          <w:rtl/>
        </w:rPr>
        <w:t>ية النبي</w:t>
      </w:r>
      <w:r w:rsidR="00C26ACE" w:rsidRPr="00714A89">
        <w:rPr>
          <w:rFonts w:hint="cs"/>
          <w:sz w:val="27"/>
          <w:rtl/>
        </w:rPr>
        <w:t>ّ</w:t>
      </w:r>
      <w:r w:rsidRPr="00714A89">
        <w:rPr>
          <w:rFonts w:hint="cs"/>
          <w:sz w:val="27"/>
          <w:rtl/>
        </w:rPr>
        <w:t xml:space="preserve"> إبراهيم</w:t>
      </w:r>
      <w:r w:rsidR="0047020B" w:rsidRPr="00714A89">
        <w:rPr>
          <w:rFonts w:ascii="Mosawi" w:hAnsi="Mosawi" w:cs="Mosawi"/>
          <w:szCs w:val="22"/>
          <w:rtl/>
        </w:rPr>
        <w:t>×</w:t>
      </w:r>
      <w:r w:rsidRPr="00714A89">
        <w:rPr>
          <w:rFonts w:hint="cs"/>
          <w:sz w:val="27"/>
          <w:rtl/>
        </w:rPr>
        <w:t>، وبذلك تتحق</w:t>
      </w:r>
      <w:r w:rsidR="00C26ACE" w:rsidRPr="00714A89">
        <w:rPr>
          <w:rFonts w:hint="cs"/>
          <w:sz w:val="27"/>
          <w:rtl/>
        </w:rPr>
        <w:t>ّ</w:t>
      </w:r>
      <w:r w:rsidRPr="00714A89">
        <w:rPr>
          <w:rFonts w:hint="cs"/>
          <w:sz w:val="27"/>
          <w:rtl/>
        </w:rPr>
        <w:t>ق الوعود السابقة التي قطعها الله على نفسه للنبي</w:t>
      </w:r>
      <w:r w:rsidR="00C26ACE" w:rsidRPr="00714A89">
        <w:rPr>
          <w:rFonts w:hint="cs"/>
          <w:sz w:val="27"/>
          <w:rtl/>
        </w:rPr>
        <w:t>ّ</w:t>
      </w:r>
      <w:r w:rsidRPr="00714A89">
        <w:rPr>
          <w:rFonts w:hint="cs"/>
          <w:sz w:val="27"/>
          <w:rtl/>
        </w:rPr>
        <w:t xml:space="preserve"> إبراهيم</w:t>
      </w:r>
      <w:r w:rsidR="0047020B" w:rsidRPr="00714A89">
        <w:rPr>
          <w:rFonts w:ascii="Mosawi" w:hAnsi="Mosawi" w:cs="Mosawi"/>
          <w:szCs w:val="22"/>
          <w:rtl/>
        </w:rPr>
        <w:t>×</w:t>
      </w:r>
      <w:r w:rsidRPr="00714A89">
        <w:rPr>
          <w:rFonts w:hint="cs"/>
          <w:sz w:val="27"/>
          <w:rtl/>
        </w:rPr>
        <w:t xml:space="preserve"> بشأنهم. وبالإضافة إلى ذلك تظهر هناك عهود</w:t>
      </w:r>
      <w:r w:rsidR="00484CF2" w:rsidRPr="00714A89">
        <w:rPr>
          <w:rFonts w:hint="cs"/>
          <w:sz w:val="27"/>
          <w:rtl/>
        </w:rPr>
        <w:t>ٌ</w:t>
      </w:r>
      <w:r w:rsidRPr="00714A89">
        <w:rPr>
          <w:rFonts w:hint="cs"/>
          <w:sz w:val="27"/>
          <w:rtl/>
        </w:rPr>
        <w:t xml:space="preserve"> ومواثيق جديدة بين الله وبين بني إسرائيل بواسطة النبي</w:t>
      </w:r>
      <w:r w:rsidR="00484CF2" w:rsidRPr="00714A89">
        <w:rPr>
          <w:rFonts w:hint="cs"/>
          <w:sz w:val="27"/>
          <w:rtl/>
        </w:rPr>
        <w:t>ّ</w:t>
      </w:r>
      <w:r w:rsidRPr="00714A89">
        <w:rPr>
          <w:rFonts w:hint="cs"/>
          <w:sz w:val="27"/>
          <w:rtl/>
        </w:rPr>
        <w:t xml:space="preserve"> موسى</w:t>
      </w:r>
      <w:r w:rsidR="0047020B" w:rsidRPr="00714A89">
        <w:rPr>
          <w:rFonts w:ascii="Mosawi" w:hAnsi="Mosawi" w:cs="Mosawi"/>
          <w:szCs w:val="22"/>
          <w:rtl/>
        </w:rPr>
        <w:t>×</w:t>
      </w:r>
      <w:r w:rsidRPr="00714A89">
        <w:rPr>
          <w:rFonts w:hint="cs"/>
          <w:sz w:val="27"/>
          <w:rtl/>
        </w:rPr>
        <w:t xml:space="preserve"> والنبي</w:t>
      </w:r>
      <w:r w:rsidR="00484CF2" w:rsidRPr="00714A89">
        <w:rPr>
          <w:rFonts w:hint="cs"/>
          <w:sz w:val="27"/>
          <w:rtl/>
        </w:rPr>
        <w:t>ّ</w:t>
      </w:r>
      <w:r w:rsidRPr="00714A89">
        <w:rPr>
          <w:rFonts w:hint="cs"/>
          <w:sz w:val="27"/>
          <w:rtl/>
        </w:rPr>
        <w:t xml:space="preserve"> داو</w:t>
      </w:r>
      <w:r w:rsidR="00484CF2" w:rsidRPr="00714A89">
        <w:rPr>
          <w:rFonts w:hint="cs"/>
          <w:sz w:val="27"/>
          <w:rtl/>
        </w:rPr>
        <w:t>و</w:t>
      </w:r>
      <w:r w:rsidRPr="00714A89">
        <w:rPr>
          <w:rFonts w:hint="cs"/>
          <w:sz w:val="27"/>
          <w:rtl/>
        </w:rPr>
        <w:t>د</w:t>
      </w:r>
      <w:r w:rsidR="0047020B" w:rsidRPr="00714A89">
        <w:rPr>
          <w:rFonts w:ascii="Mosawi" w:hAnsi="Mosawi" w:cs="Mosawi"/>
          <w:szCs w:val="22"/>
          <w:rtl/>
        </w:rPr>
        <w:t>×</w:t>
      </w:r>
      <w:r w:rsidRPr="00714A89">
        <w:rPr>
          <w:rFonts w:hint="cs"/>
          <w:sz w:val="27"/>
          <w:rtl/>
        </w:rPr>
        <w:t>. وي</w:t>
      </w:r>
      <w:r w:rsidR="00484CF2" w:rsidRPr="00714A89">
        <w:rPr>
          <w:rFonts w:hint="cs"/>
          <w:sz w:val="27"/>
          <w:rtl/>
        </w:rPr>
        <w:t>ُ</w:t>
      </w:r>
      <w:r w:rsidRPr="00714A89">
        <w:rPr>
          <w:rFonts w:hint="cs"/>
          <w:sz w:val="27"/>
          <w:rtl/>
        </w:rPr>
        <w:t>قال</w:t>
      </w:r>
      <w:r w:rsidR="00484CF2" w:rsidRPr="00714A89">
        <w:rPr>
          <w:rFonts w:hint="cs"/>
          <w:sz w:val="27"/>
          <w:rtl/>
        </w:rPr>
        <w:t>:</w:t>
      </w:r>
      <w:r w:rsidRPr="00714A89">
        <w:rPr>
          <w:rFonts w:hint="cs"/>
          <w:sz w:val="27"/>
          <w:rtl/>
        </w:rPr>
        <w:t xml:space="preserve"> إن العهد الأو</w:t>
      </w:r>
      <w:r w:rsidR="00484CF2" w:rsidRPr="00714A89">
        <w:rPr>
          <w:rFonts w:hint="cs"/>
          <w:sz w:val="27"/>
          <w:rtl/>
        </w:rPr>
        <w:t>ّ</w:t>
      </w:r>
      <w:r w:rsidRPr="00714A89">
        <w:rPr>
          <w:rFonts w:hint="cs"/>
          <w:sz w:val="27"/>
          <w:rtl/>
        </w:rPr>
        <w:t>ل يُع</w:t>
      </w:r>
      <w:r w:rsidR="00484CF2" w:rsidRPr="00714A89">
        <w:rPr>
          <w:rFonts w:hint="cs"/>
          <w:sz w:val="27"/>
          <w:rtl/>
        </w:rPr>
        <w:t>ْ</w:t>
      </w:r>
      <w:r w:rsidRPr="00714A89">
        <w:rPr>
          <w:rFonts w:hint="cs"/>
          <w:sz w:val="27"/>
          <w:rtl/>
        </w:rPr>
        <w:t>ر</w:t>
      </w:r>
      <w:r w:rsidR="00484CF2" w:rsidRPr="00714A89">
        <w:rPr>
          <w:rFonts w:hint="cs"/>
          <w:sz w:val="27"/>
          <w:rtl/>
        </w:rPr>
        <w:t>َ</w:t>
      </w:r>
      <w:r w:rsidRPr="00714A89">
        <w:rPr>
          <w:rFonts w:hint="cs"/>
          <w:sz w:val="27"/>
          <w:rtl/>
        </w:rPr>
        <w:t xml:space="preserve">ف بـ </w:t>
      </w:r>
      <w:r w:rsidRPr="00714A89">
        <w:rPr>
          <w:rFonts w:hint="eastAsia"/>
          <w:sz w:val="24"/>
          <w:szCs w:val="24"/>
          <w:rtl/>
        </w:rPr>
        <w:t>«</w:t>
      </w:r>
      <w:r w:rsidRPr="00714A89">
        <w:rPr>
          <w:rFonts w:hint="cs"/>
          <w:sz w:val="27"/>
          <w:rtl/>
        </w:rPr>
        <w:t>عهد الشريعة</w:t>
      </w:r>
      <w:r w:rsidRPr="00714A89">
        <w:rPr>
          <w:rFonts w:hint="eastAsia"/>
          <w:sz w:val="24"/>
          <w:szCs w:val="24"/>
          <w:rtl/>
        </w:rPr>
        <w:t>»</w:t>
      </w:r>
      <w:r w:rsidR="00484CF2" w:rsidRPr="00714A89">
        <w:rPr>
          <w:rFonts w:hint="cs"/>
          <w:sz w:val="27"/>
          <w:rtl/>
        </w:rPr>
        <w:t xml:space="preserve">؛ </w:t>
      </w:r>
      <w:r w:rsidRPr="00714A89">
        <w:rPr>
          <w:rFonts w:hint="cs"/>
          <w:sz w:val="27"/>
          <w:rtl/>
        </w:rPr>
        <w:t>وأما الثاني في</w:t>
      </w:r>
      <w:r w:rsidR="00484CF2" w:rsidRPr="00714A89">
        <w:rPr>
          <w:rFonts w:hint="cs"/>
          <w:sz w:val="27"/>
          <w:rtl/>
        </w:rPr>
        <w:t>ُ</w:t>
      </w:r>
      <w:r w:rsidRPr="00714A89">
        <w:rPr>
          <w:rFonts w:hint="cs"/>
          <w:sz w:val="27"/>
          <w:rtl/>
        </w:rPr>
        <w:t>ع</w:t>
      </w:r>
      <w:r w:rsidR="00484CF2" w:rsidRPr="00714A89">
        <w:rPr>
          <w:rFonts w:hint="cs"/>
          <w:sz w:val="27"/>
          <w:rtl/>
        </w:rPr>
        <w:t>ْ</w:t>
      </w:r>
      <w:r w:rsidRPr="00714A89">
        <w:rPr>
          <w:rFonts w:hint="cs"/>
          <w:sz w:val="27"/>
          <w:rtl/>
        </w:rPr>
        <w:t>ر</w:t>
      </w:r>
      <w:r w:rsidR="00484CF2" w:rsidRPr="00714A89">
        <w:rPr>
          <w:rFonts w:hint="cs"/>
          <w:sz w:val="27"/>
          <w:rtl/>
        </w:rPr>
        <w:t>َ</w:t>
      </w:r>
      <w:r w:rsidRPr="00714A89">
        <w:rPr>
          <w:rFonts w:hint="cs"/>
          <w:sz w:val="27"/>
          <w:rtl/>
        </w:rPr>
        <w:t xml:space="preserve">ف بـ </w:t>
      </w:r>
      <w:r w:rsidRPr="00714A89">
        <w:rPr>
          <w:rFonts w:hint="eastAsia"/>
          <w:sz w:val="24"/>
          <w:szCs w:val="24"/>
          <w:rtl/>
        </w:rPr>
        <w:t>«</w:t>
      </w:r>
      <w:r w:rsidRPr="00714A89">
        <w:rPr>
          <w:rFonts w:hint="cs"/>
          <w:sz w:val="27"/>
          <w:rtl/>
        </w:rPr>
        <w:t>عهد الملوك</w:t>
      </w:r>
      <w:r w:rsidRPr="00714A89">
        <w:rPr>
          <w:rFonts w:hint="eastAsia"/>
          <w:sz w:val="24"/>
          <w:szCs w:val="24"/>
          <w:rtl/>
        </w:rPr>
        <w:t>»</w:t>
      </w:r>
      <w:r w:rsidR="00484CF2" w:rsidRPr="00714A89">
        <w:rPr>
          <w:rFonts w:hint="cs"/>
          <w:sz w:val="27"/>
          <w:rtl/>
        </w:rPr>
        <w:t xml:space="preserve">؛ </w:t>
      </w:r>
      <w:r w:rsidRPr="00714A89">
        <w:rPr>
          <w:rFonts w:hint="cs"/>
          <w:sz w:val="27"/>
          <w:rtl/>
        </w:rPr>
        <w:t>إذ بموجبه تمّ التعه</w:t>
      </w:r>
      <w:r w:rsidR="00484CF2" w:rsidRPr="00714A89">
        <w:rPr>
          <w:rFonts w:hint="cs"/>
          <w:sz w:val="27"/>
          <w:rtl/>
        </w:rPr>
        <w:t>ُّ</w:t>
      </w:r>
      <w:r w:rsidRPr="00714A89">
        <w:rPr>
          <w:rFonts w:hint="cs"/>
          <w:sz w:val="27"/>
          <w:rtl/>
        </w:rPr>
        <w:t xml:space="preserve">د ببقاء ملك </w:t>
      </w:r>
      <w:r w:rsidRPr="00714A89">
        <w:rPr>
          <w:rFonts w:hint="cs"/>
          <w:sz w:val="27"/>
          <w:rtl/>
        </w:rPr>
        <w:lastRenderedPageBreak/>
        <w:t>داو</w:t>
      </w:r>
      <w:r w:rsidR="00484CF2" w:rsidRPr="00714A89">
        <w:rPr>
          <w:rFonts w:hint="cs"/>
          <w:sz w:val="27"/>
          <w:rtl/>
        </w:rPr>
        <w:t>و</w:t>
      </w:r>
      <w:r w:rsidRPr="00714A89">
        <w:rPr>
          <w:rFonts w:hint="cs"/>
          <w:sz w:val="27"/>
          <w:rtl/>
        </w:rPr>
        <w:t>د</w:t>
      </w:r>
      <w:r w:rsidR="0047020B" w:rsidRPr="00714A89">
        <w:rPr>
          <w:rFonts w:ascii="Mosawi" w:hAnsi="Mosawi" w:cs="Mosawi"/>
          <w:szCs w:val="22"/>
          <w:rtl/>
        </w:rPr>
        <w:t>×</w:t>
      </w:r>
      <w:r w:rsidRPr="00714A89">
        <w:rPr>
          <w:rFonts w:hint="cs"/>
          <w:sz w:val="27"/>
          <w:rtl/>
        </w:rPr>
        <w:t xml:space="preserve"> على بني إسرائيل، بشرط تمس</w:t>
      </w:r>
      <w:r w:rsidR="00484CF2" w:rsidRPr="00714A89">
        <w:rPr>
          <w:rFonts w:hint="cs"/>
          <w:sz w:val="27"/>
          <w:rtl/>
        </w:rPr>
        <w:t>ُّ</w:t>
      </w:r>
      <w:r w:rsidRPr="00714A89">
        <w:rPr>
          <w:rFonts w:hint="cs"/>
          <w:sz w:val="27"/>
          <w:rtl/>
        </w:rPr>
        <w:t>ك أولاد دا</w:t>
      </w:r>
      <w:r w:rsidR="00484CF2" w:rsidRPr="00714A89">
        <w:rPr>
          <w:rFonts w:hint="cs"/>
          <w:sz w:val="27"/>
          <w:rtl/>
        </w:rPr>
        <w:t>و</w:t>
      </w:r>
      <w:r w:rsidRPr="00714A89">
        <w:rPr>
          <w:rFonts w:hint="cs"/>
          <w:sz w:val="27"/>
          <w:rtl/>
        </w:rPr>
        <w:t>ود بأحكام التوراة، وصدق ذر</w:t>
      </w:r>
      <w:r w:rsidR="00484CF2" w:rsidRPr="00714A89">
        <w:rPr>
          <w:rFonts w:hint="cs"/>
          <w:sz w:val="27"/>
          <w:rtl/>
        </w:rPr>
        <w:t>ّ</w:t>
      </w:r>
      <w:r w:rsidRPr="00714A89">
        <w:rPr>
          <w:rFonts w:hint="cs"/>
          <w:sz w:val="27"/>
          <w:rtl/>
        </w:rPr>
        <w:t>ية دا</w:t>
      </w:r>
      <w:r w:rsidR="00484CF2" w:rsidRPr="00714A89">
        <w:rPr>
          <w:rFonts w:hint="cs"/>
          <w:sz w:val="27"/>
          <w:rtl/>
        </w:rPr>
        <w:t>و</w:t>
      </w:r>
      <w:r w:rsidRPr="00714A89">
        <w:rPr>
          <w:rFonts w:hint="cs"/>
          <w:sz w:val="27"/>
          <w:rtl/>
        </w:rPr>
        <w:t xml:space="preserve">ود في سلوكهم. هناك </w:t>
      </w:r>
      <w:r w:rsidR="00484CF2" w:rsidRPr="00714A89">
        <w:rPr>
          <w:rFonts w:hint="cs"/>
          <w:sz w:val="27"/>
          <w:rtl/>
        </w:rPr>
        <w:t>كمٌّ</w:t>
      </w:r>
      <w:r w:rsidRPr="00714A89">
        <w:rPr>
          <w:rFonts w:hint="cs"/>
          <w:sz w:val="27"/>
          <w:rtl/>
        </w:rPr>
        <w:t xml:space="preserve"> كبير من الأمور الواردة في كتب الأنبياء في العهد القديم، وكذلك هناك قسم</w:t>
      </w:r>
      <w:r w:rsidR="00484CF2" w:rsidRPr="00714A89">
        <w:rPr>
          <w:rFonts w:hint="cs"/>
          <w:sz w:val="27"/>
          <w:rtl/>
        </w:rPr>
        <w:t>ٌ</w:t>
      </w:r>
      <w:r w:rsidRPr="00714A89">
        <w:rPr>
          <w:rFonts w:hint="cs"/>
          <w:sz w:val="27"/>
          <w:rtl/>
        </w:rPr>
        <w:t xml:space="preserve"> هام</w:t>
      </w:r>
      <w:r w:rsidR="00484CF2" w:rsidRPr="00714A89">
        <w:rPr>
          <w:rFonts w:hint="cs"/>
          <w:sz w:val="27"/>
          <w:rtl/>
        </w:rPr>
        <w:t>ّ</w:t>
      </w:r>
      <w:r w:rsidRPr="00714A89">
        <w:rPr>
          <w:rFonts w:hint="cs"/>
          <w:sz w:val="27"/>
          <w:rtl/>
        </w:rPr>
        <w:t xml:space="preserve"> من المطالب الواردة في رسائل بولس، والتي تحظى بجذور تاريخية يهودي</w:t>
      </w:r>
      <w:r w:rsidR="00484CF2" w:rsidRPr="00714A89">
        <w:rPr>
          <w:rFonts w:hint="cs"/>
          <w:sz w:val="27"/>
          <w:rtl/>
        </w:rPr>
        <w:t>ّ</w:t>
      </w:r>
      <w:r w:rsidRPr="00714A89">
        <w:rPr>
          <w:rFonts w:hint="cs"/>
          <w:sz w:val="27"/>
          <w:rtl/>
        </w:rPr>
        <w:t>ة هامّة، ناظرة</w:t>
      </w:r>
      <w:r w:rsidR="00484CF2" w:rsidRPr="00714A89">
        <w:rPr>
          <w:rFonts w:hint="cs"/>
          <w:sz w:val="27"/>
          <w:rtl/>
        </w:rPr>
        <w:t>ٌ</w:t>
      </w:r>
      <w:r w:rsidRPr="00714A89">
        <w:rPr>
          <w:rFonts w:hint="cs"/>
          <w:sz w:val="27"/>
          <w:rtl/>
        </w:rPr>
        <w:t xml:space="preserve"> إلى عهد بني إسرائيل مع الله</w:t>
      </w:r>
      <w:r w:rsidR="00484CF2" w:rsidRPr="00714A89">
        <w:rPr>
          <w:rFonts w:hint="cs"/>
          <w:sz w:val="27"/>
          <w:rtl/>
        </w:rPr>
        <w:t>،</w:t>
      </w:r>
      <w:r w:rsidRPr="00714A89">
        <w:rPr>
          <w:rFonts w:hint="cs"/>
          <w:sz w:val="27"/>
          <w:rtl/>
        </w:rPr>
        <w:t xml:space="preserve"> ووجوب التمسّك بهذه العهود</w:t>
      </w:r>
      <w:r w:rsidR="00484CF2" w:rsidRPr="00714A89">
        <w:rPr>
          <w:rFonts w:hint="cs"/>
          <w:sz w:val="27"/>
          <w:rtl/>
        </w:rPr>
        <w:t>.</w:t>
      </w:r>
      <w:r w:rsidRPr="00714A89">
        <w:rPr>
          <w:rFonts w:hint="cs"/>
          <w:sz w:val="27"/>
          <w:rtl/>
        </w:rPr>
        <w:t xml:space="preserve"> وهناك في لاهوت بولس ـ بطبيعة الحال ـ تفسير</w:t>
      </w:r>
      <w:r w:rsidR="00484CF2" w:rsidRPr="00714A89">
        <w:rPr>
          <w:rFonts w:hint="cs"/>
          <w:sz w:val="27"/>
          <w:rtl/>
        </w:rPr>
        <w:t>ٌ</w:t>
      </w:r>
      <w:r w:rsidRPr="00714A89">
        <w:rPr>
          <w:rFonts w:hint="cs"/>
          <w:sz w:val="27"/>
          <w:rtl/>
        </w:rPr>
        <w:t xml:space="preserve"> جديد لهذا الأمر</w:t>
      </w:r>
      <w:r w:rsidR="00484CF2" w:rsidRPr="00714A89">
        <w:rPr>
          <w:rFonts w:hint="cs"/>
          <w:sz w:val="27"/>
          <w:rtl/>
        </w:rPr>
        <w:t>،</w:t>
      </w:r>
      <w:r w:rsidRPr="00714A89">
        <w:rPr>
          <w:rFonts w:hint="cs"/>
          <w:sz w:val="27"/>
          <w:rtl/>
        </w:rPr>
        <w:t xml:space="preserve"> ولظهور نوع</w:t>
      </w:r>
      <w:r w:rsidR="00484CF2" w:rsidRPr="00714A89">
        <w:rPr>
          <w:rFonts w:hint="cs"/>
          <w:sz w:val="27"/>
          <w:rtl/>
        </w:rPr>
        <w:t>ٍ</w:t>
      </w:r>
      <w:r w:rsidRPr="00714A89">
        <w:rPr>
          <w:rFonts w:hint="cs"/>
          <w:sz w:val="27"/>
          <w:rtl/>
        </w:rPr>
        <w:t xml:space="preserve"> من التحوّ</w:t>
      </w:r>
      <w:r w:rsidR="00484CF2" w:rsidRPr="00714A89">
        <w:rPr>
          <w:rFonts w:hint="cs"/>
          <w:sz w:val="27"/>
          <w:rtl/>
        </w:rPr>
        <w:t>ُ</w:t>
      </w:r>
      <w:r w:rsidRPr="00714A89">
        <w:rPr>
          <w:rFonts w:hint="cs"/>
          <w:sz w:val="27"/>
          <w:rtl/>
        </w:rPr>
        <w:t>ل فيه</w:t>
      </w:r>
      <w:r w:rsidRPr="00714A89">
        <w:rPr>
          <w:sz w:val="27"/>
          <w:vertAlign w:val="superscript"/>
          <w:rtl/>
        </w:rPr>
        <w:t>(</w:t>
      </w:r>
      <w:r w:rsidRPr="00714A89">
        <w:rPr>
          <w:rStyle w:val="ac"/>
          <w:sz w:val="27"/>
          <w:rtl/>
        </w:rPr>
        <w:endnoteReference w:id="11"/>
      </w:r>
      <w:r w:rsidRPr="00714A89">
        <w:rPr>
          <w:sz w:val="27"/>
          <w:vertAlign w:val="superscript"/>
          <w:rtl/>
        </w:rPr>
        <w:t>)</w:t>
      </w:r>
      <w:r w:rsidRPr="00714A89">
        <w:rPr>
          <w:rFonts w:hint="cs"/>
          <w:sz w:val="27"/>
          <w:rtl/>
        </w:rPr>
        <w:t>. قبل ظهور الم</w:t>
      </w:r>
      <w:r w:rsidR="00E4290F" w:rsidRPr="00714A89">
        <w:rPr>
          <w:rFonts w:hint="cs"/>
          <w:sz w:val="27"/>
          <w:rtl/>
        </w:rPr>
        <w:t>َ</w:t>
      </w:r>
      <w:r w:rsidRPr="00714A89">
        <w:rPr>
          <w:rFonts w:hint="cs"/>
          <w:sz w:val="27"/>
          <w:rtl/>
        </w:rPr>
        <w:t>ل</w:t>
      </w:r>
      <w:r w:rsidR="00E4290F" w:rsidRPr="00714A89">
        <w:rPr>
          <w:rFonts w:hint="cs"/>
          <w:sz w:val="27"/>
          <w:rtl/>
        </w:rPr>
        <w:t>َ</w:t>
      </w:r>
      <w:r w:rsidRPr="00714A89">
        <w:rPr>
          <w:rFonts w:hint="cs"/>
          <w:sz w:val="27"/>
          <w:rtl/>
        </w:rPr>
        <w:t xml:space="preserve">كية في بني إسرائيل كانوا يرتبطون بالله </w:t>
      </w:r>
      <w:r w:rsidRPr="00714A89">
        <w:rPr>
          <w:sz w:val="27"/>
          <w:rtl/>
        </w:rPr>
        <w:t>من خلال إرشاد وهداية الحك</w:t>
      </w:r>
      <w:r w:rsidR="00484CF2" w:rsidRPr="00714A89">
        <w:rPr>
          <w:rFonts w:hint="cs"/>
          <w:sz w:val="27"/>
          <w:rtl/>
        </w:rPr>
        <w:t>ّ</w:t>
      </w:r>
      <w:r w:rsidRPr="00714A89">
        <w:rPr>
          <w:sz w:val="27"/>
          <w:rtl/>
        </w:rPr>
        <w:t>ام</w:t>
      </w:r>
      <w:r w:rsidRPr="00714A89">
        <w:rPr>
          <w:rFonts w:hint="cs"/>
          <w:sz w:val="27"/>
          <w:rtl/>
        </w:rPr>
        <w:t>،</w:t>
      </w:r>
      <w:r w:rsidRPr="00714A89">
        <w:rPr>
          <w:sz w:val="27"/>
          <w:rtl/>
        </w:rPr>
        <w:t xml:space="preserve"> </w:t>
      </w:r>
      <w:r w:rsidRPr="00714A89">
        <w:rPr>
          <w:rFonts w:hint="cs"/>
          <w:sz w:val="27"/>
          <w:rtl/>
        </w:rPr>
        <w:t>وفي الوقت نفسه يتعرّ</w:t>
      </w:r>
      <w:r w:rsidR="00484CF2" w:rsidRPr="00714A89">
        <w:rPr>
          <w:rFonts w:hint="cs"/>
          <w:sz w:val="27"/>
          <w:rtl/>
        </w:rPr>
        <w:t>َ</w:t>
      </w:r>
      <w:r w:rsidRPr="00714A89">
        <w:rPr>
          <w:rFonts w:hint="cs"/>
          <w:sz w:val="27"/>
          <w:rtl/>
        </w:rPr>
        <w:t>فون إلى واجباتهم الدينية، ويعملون على حلّ مشاكلهم، ويدفعون عن أنفسهم شرور الوثنية. إلى أن طلبوا من أحد حك</w:t>
      </w:r>
      <w:r w:rsidR="001C05E3" w:rsidRPr="00714A89">
        <w:rPr>
          <w:rFonts w:hint="cs"/>
          <w:sz w:val="27"/>
          <w:rtl/>
        </w:rPr>
        <w:t>ّ</w:t>
      </w:r>
      <w:r w:rsidRPr="00714A89">
        <w:rPr>
          <w:rFonts w:hint="cs"/>
          <w:sz w:val="27"/>
          <w:rtl/>
        </w:rPr>
        <w:t>امهم أن ينصّ</w:t>
      </w:r>
      <w:r w:rsidR="001C05E3" w:rsidRPr="00714A89">
        <w:rPr>
          <w:rFonts w:hint="cs"/>
          <w:sz w:val="27"/>
          <w:rtl/>
        </w:rPr>
        <w:t>ِ</w:t>
      </w:r>
      <w:r w:rsidRPr="00714A89">
        <w:rPr>
          <w:rFonts w:hint="cs"/>
          <w:sz w:val="27"/>
          <w:rtl/>
        </w:rPr>
        <w:t>ب نفسه ملكاً عليهم</w:t>
      </w:r>
      <w:r w:rsidR="001C05E3" w:rsidRPr="00714A89">
        <w:rPr>
          <w:rFonts w:hint="cs"/>
          <w:sz w:val="27"/>
          <w:rtl/>
        </w:rPr>
        <w:t>؛</w:t>
      </w:r>
      <w:r w:rsidRPr="00714A89">
        <w:rPr>
          <w:rFonts w:hint="cs"/>
          <w:sz w:val="27"/>
          <w:rtl/>
        </w:rPr>
        <w:t xml:space="preserve"> أسوة</w:t>
      </w:r>
      <w:r w:rsidR="001C05E3" w:rsidRPr="00714A89">
        <w:rPr>
          <w:rFonts w:hint="cs"/>
          <w:sz w:val="27"/>
          <w:rtl/>
        </w:rPr>
        <w:t>ً</w:t>
      </w:r>
      <w:r w:rsidRPr="00714A89">
        <w:rPr>
          <w:rFonts w:hint="cs"/>
          <w:sz w:val="27"/>
          <w:rtl/>
        </w:rPr>
        <w:t xml:space="preserve"> بسائر الأمم الأخرى</w:t>
      </w:r>
      <w:r w:rsidRPr="00714A89">
        <w:rPr>
          <w:sz w:val="27"/>
          <w:vertAlign w:val="superscript"/>
          <w:rtl/>
        </w:rPr>
        <w:t>(</w:t>
      </w:r>
      <w:r w:rsidRPr="00714A89">
        <w:rPr>
          <w:rStyle w:val="ac"/>
          <w:sz w:val="27"/>
          <w:rtl/>
        </w:rPr>
        <w:endnoteReference w:id="12"/>
      </w:r>
      <w:r w:rsidRPr="00714A89">
        <w:rPr>
          <w:sz w:val="27"/>
          <w:vertAlign w:val="superscript"/>
          <w:rtl/>
        </w:rPr>
        <w:t>)</w:t>
      </w:r>
      <w:r w:rsidRPr="00714A89">
        <w:rPr>
          <w:rFonts w:hint="cs"/>
          <w:sz w:val="27"/>
          <w:rtl/>
        </w:rPr>
        <w:t>. وفي مرحلة بعض الملوك، ولا سي</w:t>
      </w:r>
      <w:r w:rsidR="001C05E3" w:rsidRPr="00714A89">
        <w:rPr>
          <w:rFonts w:hint="cs"/>
          <w:sz w:val="27"/>
          <w:rtl/>
        </w:rPr>
        <w:t>َّ</w:t>
      </w:r>
      <w:r w:rsidRPr="00714A89">
        <w:rPr>
          <w:rFonts w:hint="cs"/>
          <w:sz w:val="27"/>
          <w:rtl/>
        </w:rPr>
        <w:t>ما في عصر النبيّ</w:t>
      </w:r>
      <w:r w:rsidR="001C05E3" w:rsidRPr="00714A89">
        <w:rPr>
          <w:rFonts w:hint="cs"/>
          <w:sz w:val="27"/>
          <w:rtl/>
        </w:rPr>
        <w:t>َيْن</w:t>
      </w:r>
      <w:r w:rsidRPr="00714A89">
        <w:rPr>
          <w:rFonts w:hint="cs"/>
          <w:sz w:val="27"/>
          <w:rtl/>
        </w:rPr>
        <w:t xml:space="preserve"> دا</w:t>
      </w:r>
      <w:r w:rsidR="001C05E3" w:rsidRPr="00714A89">
        <w:rPr>
          <w:rFonts w:hint="cs"/>
          <w:sz w:val="27"/>
          <w:rtl/>
        </w:rPr>
        <w:t>و</w:t>
      </w:r>
      <w:r w:rsidRPr="00714A89">
        <w:rPr>
          <w:rFonts w:hint="cs"/>
          <w:sz w:val="27"/>
          <w:rtl/>
        </w:rPr>
        <w:t>ود</w:t>
      </w:r>
      <w:r w:rsidR="001C05E3" w:rsidRPr="00714A89">
        <w:rPr>
          <w:rFonts w:hint="cs"/>
          <w:sz w:val="27"/>
          <w:rtl/>
        </w:rPr>
        <w:t xml:space="preserve"> و</w:t>
      </w:r>
      <w:r w:rsidRPr="00714A89">
        <w:rPr>
          <w:rFonts w:hint="cs"/>
          <w:sz w:val="27"/>
          <w:rtl/>
        </w:rPr>
        <w:t>سليمان</w:t>
      </w:r>
      <w:r w:rsidR="000B5409" w:rsidRPr="00714A89">
        <w:rPr>
          <w:rFonts w:ascii="Mosawi" w:hAnsi="Mosawi" w:cs="Mosawi"/>
          <w:sz w:val="24"/>
          <w:szCs w:val="24"/>
          <w:rtl/>
        </w:rPr>
        <w:t>’</w:t>
      </w:r>
      <w:r w:rsidRPr="00714A89">
        <w:rPr>
          <w:sz w:val="27"/>
          <w:vertAlign w:val="superscript"/>
          <w:rtl/>
        </w:rPr>
        <w:t>(</w:t>
      </w:r>
      <w:r w:rsidRPr="00714A89">
        <w:rPr>
          <w:rStyle w:val="ac"/>
          <w:sz w:val="27"/>
          <w:rtl/>
        </w:rPr>
        <w:endnoteReference w:id="13"/>
      </w:r>
      <w:r w:rsidRPr="00714A89">
        <w:rPr>
          <w:sz w:val="27"/>
          <w:vertAlign w:val="superscript"/>
          <w:rtl/>
        </w:rPr>
        <w:t>)</w:t>
      </w:r>
      <w:r w:rsidRPr="00714A89">
        <w:rPr>
          <w:rFonts w:hint="cs"/>
          <w:sz w:val="27"/>
          <w:rtl/>
        </w:rPr>
        <w:t xml:space="preserve"> بلغ بنو إسرائيل ذ</w:t>
      </w:r>
      <w:r w:rsidR="001C05E3" w:rsidRPr="00714A89">
        <w:rPr>
          <w:rFonts w:hint="cs"/>
          <w:sz w:val="27"/>
          <w:rtl/>
        </w:rPr>
        <w:t>َ</w:t>
      </w:r>
      <w:r w:rsidRPr="00714A89">
        <w:rPr>
          <w:rFonts w:hint="cs"/>
          <w:sz w:val="27"/>
          <w:rtl/>
        </w:rPr>
        <w:t>ر</w:t>
      </w:r>
      <w:r w:rsidR="001C05E3" w:rsidRPr="00714A89">
        <w:rPr>
          <w:rFonts w:hint="cs"/>
          <w:sz w:val="27"/>
          <w:rtl/>
        </w:rPr>
        <w:t>ْ</w:t>
      </w:r>
      <w:r w:rsidRPr="00714A89">
        <w:rPr>
          <w:rFonts w:hint="cs"/>
          <w:sz w:val="27"/>
          <w:rtl/>
        </w:rPr>
        <w:t>وة المجد والعظمة.</w:t>
      </w:r>
    </w:p>
    <w:p w:rsidR="00FD5A3C" w:rsidRPr="00714A89" w:rsidRDefault="00FD5A3C" w:rsidP="00E4290F">
      <w:pPr>
        <w:rPr>
          <w:sz w:val="27"/>
          <w:rtl/>
        </w:rPr>
      </w:pPr>
      <w:r w:rsidRPr="00714A89">
        <w:rPr>
          <w:rFonts w:hint="cs"/>
          <w:sz w:val="27"/>
          <w:rtl/>
        </w:rPr>
        <w:t>وأما القسم الثالث من تاريخ الإنسان في العهد القديم فهو عبارة عن مقطع</w:t>
      </w:r>
      <w:r w:rsidR="001C05E3" w:rsidRPr="00714A89">
        <w:rPr>
          <w:rFonts w:hint="cs"/>
          <w:sz w:val="27"/>
          <w:rtl/>
        </w:rPr>
        <w:t>ٍ</w:t>
      </w:r>
      <w:r w:rsidRPr="00714A89">
        <w:rPr>
          <w:rFonts w:hint="cs"/>
          <w:sz w:val="27"/>
          <w:rtl/>
        </w:rPr>
        <w:t xml:space="preserve"> ومرحلة من تاريخ الإنسان، قيل</w:t>
      </w:r>
      <w:r w:rsidR="001C05E3" w:rsidRPr="00714A89">
        <w:rPr>
          <w:rFonts w:hint="cs"/>
          <w:sz w:val="27"/>
          <w:rtl/>
        </w:rPr>
        <w:t>:</w:t>
      </w:r>
      <w:r w:rsidRPr="00714A89">
        <w:rPr>
          <w:rFonts w:hint="cs"/>
          <w:sz w:val="27"/>
          <w:rtl/>
        </w:rPr>
        <w:t xml:space="preserve"> إنها تبلورت بالتدريج في التصوّ</w:t>
      </w:r>
      <w:r w:rsidR="001C05E3" w:rsidRPr="00714A89">
        <w:rPr>
          <w:rFonts w:hint="cs"/>
          <w:sz w:val="27"/>
          <w:rtl/>
        </w:rPr>
        <w:t>ُ</w:t>
      </w:r>
      <w:r w:rsidRPr="00714A89">
        <w:rPr>
          <w:rFonts w:hint="cs"/>
          <w:sz w:val="27"/>
          <w:rtl/>
        </w:rPr>
        <w:t>ر الديني لليهود وكتابهم المقد</w:t>
      </w:r>
      <w:r w:rsidR="001C05E3" w:rsidRPr="00714A89">
        <w:rPr>
          <w:rFonts w:hint="cs"/>
          <w:sz w:val="27"/>
          <w:rtl/>
        </w:rPr>
        <w:t>ّ</w:t>
      </w:r>
      <w:r w:rsidRPr="00714A89">
        <w:rPr>
          <w:rFonts w:hint="cs"/>
          <w:sz w:val="27"/>
          <w:rtl/>
        </w:rPr>
        <w:t>س ضمن تصوّ</w:t>
      </w:r>
      <w:r w:rsidR="001C05E3" w:rsidRPr="00714A89">
        <w:rPr>
          <w:rFonts w:hint="cs"/>
          <w:sz w:val="27"/>
          <w:rtl/>
        </w:rPr>
        <w:t>ُ</w:t>
      </w:r>
      <w:r w:rsidRPr="00714A89">
        <w:rPr>
          <w:rFonts w:hint="cs"/>
          <w:sz w:val="27"/>
          <w:rtl/>
        </w:rPr>
        <w:t xml:space="preserve">ر المآل والعاقبة والمصير: </w:t>
      </w:r>
      <w:r w:rsidRPr="00714A89">
        <w:rPr>
          <w:rFonts w:hint="eastAsia"/>
          <w:sz w:val="24"/>
          <w:szCs w:val="24"/>
          <w:rtl/>
        </w:rPr>
        <w:t>«</w:t>
      </w:r>
      <w:r w:rsidRPr="00714A89">
        <w:rPr>
          <w:rFonts w:hint="cs"/>
          <w:sz w:val="27"/>
          <w:rtl/>
        </w:rPr>
        <w:t>على ما كان من الطموح والأمل بوجود مرحلة</w:t>
      </w:r>
      <w:r w:rsidR="001C05E3" w:rsidRPr="00714A89">
        <w:rPr>
          <w:rFonts w:hint="cs"/>
          <w:sz w:val="27"/>
          <w:rtl/>
        </w:rPr>
        <w:t>ٍ</w:t>
      </w:r>
      <w:r w:rsidRPr="00714A89">
        <w:rPr>
          <w:rFonts w:hint="cs"/>
          <w:sz w:val="27"/>
          <w:rtl/>
        </w:rPr>
        <w:t xml:space="preserve"> من اقتدار وعظمة بني إسرائيل في فلسطين (ما بين القرن العاشر إلى القرن السادس قبل الميلاد)</w:t>
      </w:r>
      <w:r w:rsidR="001C05E3" w:rsidRPr="00714A89">
        <w:rPr>
          <w:rFonts w:hint="cs"/>
          <w:sz w:val="27"/>
          <w:rtl/>
        </w:rPr>
        <w:t>،</w:t>
      </w:r>
      <w:r w:rsidRPr="00714A89">
        <w:rPr>
          <w:rFonts w:hint="cs"/>
          <w:sz w:val="27"/>
          <w:rtl/>
        </w:rPr>
        <w:t xml:space="preserve"> بأن يظهر شخص</w:t>
      </w:r>
      <w:r w:rsidR="001C05E3" w:rsidRPr="00714A89">
        <w:rPr>
          <w:rFonts w:hint="cs"/>
          <w:sz w:val="27"/>
          <w:rtl/>
        </w:rPr>
        <w:t>ٌ</w:t>
      </w:r>
      <w:r w:rsidRPr="00714A89">
        <w:rPr>
          <w:rFonts w:hint="cs"/>
          <w:sz w:val="27"/>
          <w:rtl/>
        </w:rPr>
        <w:t xml:space="preserve"> من ذر</w:t>
      </w:r>
      <w:r w:rsidR="001C05E3" w:rsidRPr="00714A89">
        <w:rPr>
          <w:rFonts w:hint="cs"/>
          <w:sz w:val="27"/>
          <w:rtl/>
        </w:rPr>
        <w:t>ّ</w:t>
      </w:r>
      <w:r w:rsidRPr="00714A89">
        <w:rPr>
          <w:rFonts w:hint="cs"/>
          <w:sz w:val="27"/>
          <w:rtl/>
        </w:rPr>
        <w:t>ية النبي</w:t>
      </w:r>
      <w:r w:rsidR="001C05E3" w:rsidRPr="00714A89">
        <w:rPr>
          <w:rFonts w:hint="cs"/>
          <w:sz w:val="27"/>
          <w:rtl/>
        </w:rPr>
        <w:t>ّ</w:t>
      </w:r>
      <w:r w:rsidRPr="00714A89">
        <w:rPr>
          <w:rFonts w:hint="cs"/>
          <w:sz w:val="27"/>
          <w:rtl/>
        </w:rPr>
        <w:t xml:space="preserve"> داو</w:t>
      </w:r>
      <w:r w:rsidR="001C05E3" w:rsidRPr="00714A89">
        <w:rPr>
          <w:rFonts w:hint="cs"/>
          <w:sz w:val="27"/>
          <w:rtl/>
        </w:rPr>
        <w:t>و</w:t>
      </w:r>
      <w:r w:rsidRPr="00714A89">
        <w:rPr>
          <w:rFonts w:hint="cs"/>
          <w:sz w:val="27"/>
          <w:rtl/>
        </w:rPr>
        <w:t>د</w:t>
      </w:r>
      <w:r w:rsidR="0047020B" w:rsidRPr="00714A89">
        <w:rPr>
          <w:rFonts w:ascii="Mosawi" w:hAnsi="Mosawi" w:cs="Mosawi"/>
          <w:szCs w:val="22"/>
          <w:rtl/>
        </w:rPr>
        <w:t>×</w:t>
      </w:r>
      <w:r w:rsidR="001C05E3" w:rsidRPr="00714A89">
        <w:rPr>
          <w:rFonts w:hint="cs"/>
          <w:sz w:val="27"/>
          <w:rtl/>
        </w:rPr>
        <w:t>،</w:t>
      </w:r>
      <w:r w:rsidRPr="00714A89">
        <w:rPr>
          <w:rFonts w:hint="cs"/>
          <w:sz w:val="27"/>
          <w:rtl/>
        </w:rPr>
        <w:t xml:space="preserve"> ويقضي على جميع أعداء بني إسرائيل</w:t>
      </w:r>
      <w:r w:rsidR="001C05E3" w:rsidRPr="00714A89">
        <w:rPr>
          <w:rFonts w:hint="eastAsia"/>
          <w:sz w:val="24"/>
          <w:szCs w:val="24"/>
          <w:rtl/>
        </w:rPr>
        <w:t>»</w:t>
      </w:r>
      <w:r w:rsidRPr="00714A89">
        <w:rPr>
          <w:sz w:val="27"/>
          <w:vertAlign w:val="superscript"/>
          <w:rtl/>
        </w:rPr>
        <w:t>(</w:t>
      </w:r>
      <w:r w:rsidRPr="00714A89">
        <w:rPr>
          <w:rStyle w:val="ac"/>
          <w:sz w:val="27"/>
          <w:rtl/>
        </w:rPr>
        <w:endnoteReference w:id="14"/>
      </w:r>
      <w:r w:rsidRPr="00714A89">
        <w:rPr>
          <w:sz w:val="27"/>
          <w:vertAlign w:val="superscript"/>
          <w:rtl/>
        </w:rPr>
        <w:t>)</w:t>
      </w:r>
      <w:r w:rsidRPr="00714A89">
        <w:rPr>
          <w:rFonts w:hint="cs"/>
          <w:sz w:val="27"/>
          <w:rtl/>
        </w:rPr>
        <w:t>. وكانت هذه الآمال ترتبط بمستقبل</w:t>
      </w:r>
      <w:r w:rsidR="001C05E3" w:rsidRPr="00714A89">
        <w:rPr>
          <w:rFonts w:hint="cs"/>
          <w:sz w:val="27"/>
          <w:rtl/>
        </w:rPr>
        <w:t>ٍ</w:t>
      </w:r>
      <w:r w:rsidRPr="00714A89">
        <w:rPr>
          <w:rFonts w:hint="cs"/>
          <w:sz w:val="27"/>
          <w:rtl/>
        </w:rPr>
        <w:t xml:space="preserve"> قريب وعاجل، وحت</w:t>
      </w:r>
      <w:r w:rsidR="001C05E3" w:rsidRPr="00714A89">
        <w:rPr>
          <w:rFonts w:hint="cs"/>
          <w:sz w:val="27"/>
          <w:rtl/>
        </w:rPr>
        <w:t>ّ</w:t>
      </w:r>
      <w:r w:rsidRPr="00714A89">
        <w:rPr>
          <w:rFonts w:hint="cs"/>
          <w:sz w:val="27"/>
          <w:rtl/>
        </w:rPr>
        <w:t xml:space="preserve">ى أقرب من مصير هذا العالم (في </w:t>
      </w:r>
      <w:r w:rsidR="001C05E3" w:rsidRPr="00714A89">
        <w:rPr>
          <w:rFonts w:hint="cs"/>
          <w:sz w:val="27"/>
          <w:rtl/>
        </w:rPr>
        <w:t>مقابل</w:t>
      </w:r>
      <w:r w:rsidRPr="00714A89">
        <w:rPr>
          <w:rFonts w:hint="cs"/>
          <w:sz w:val="27"/>
          <w:rtl/>
        </w:rPr>
        <w:t xml:space="preserve"> النهاية المرتبطة بالعالم الآخر)</w:t>
      </w:r>
      <w:r w:rsidR="001C05E3" w:rsidRPr="00714A89">
        <w:rPr>
          <w:rFonts w:hint="cs"/>
          <w:sz w:val="27"/>
          <w:rtl/>
        </w:rPr>
        <w:t>.</w:t>
      </w:r>
      <w:r w:rsidRPr="00714A89">
        <w:rPr>
          <w:rFonts w:hint="cs"/>
          <w:sz w:val="27"/>
          <w:rtl/>
        </w:rPr>
        <w:t xml:space="preserve"> ولكن</w:t>
      </w:r>
      <w:r w:rsidR="001C05E3" w:rsidRPr="00714A89">
        <w:rPr>
          <w:rFonts w:hint="cs"/>
          <w:sz w:val="27"/>
          <w:rtl/>
        </w:rPr>
        <w:t>ْ</w:t>
      </w:r>
      <w:r w:rsidRPr="00714A89">
        <w:rPr>
          <w:rFonts w:hint="cs"/>
          <w:sz w:val="27"/>
          <w:rtl/>
        </w:rPr>
        <w:t xml:space="preserve"> ـ كيفما كان ـ لم يكتب التحق</w:t>
      </w:r>
      <w:r w:rsidR="001C05E3" w:rsidRPr="00714A89">
        <w:rPr>
          <w:rFonts w:hint="cs"/>
          <w:sz w:val="27"/>
          <w:rtl/>
        </w:rPr>
        <w:t>ُّ</w:t>
      </w:r>
      <w:r w:rsidRPr="00714A89">
        <w:rPr>
          <w:rFonts w:hint="cs"/>
          <w:sz w:val="27"/>
          <w:rtl/>
        </w:rPr>
        <w:t>ق لهذا الأمل في المستقبل القريب والمنظور، بل الذي تحق</w:t>
      </w:r>
      <w:r w:rsidR="001C05E3" w:rsidRPr="00714A89">
        <w:rPr>
          <w:rFonts w:hint="cs"/>
          <w:sz w:val="27"/>
          <w:rtl/>
        </w:rPr>
        <w:t>َّ</w:t>
      </w:r>
      <w:r w:rsidRPr="00714A89">
        <w:rPr>
          <w:rFonts w:hint="cs"/>
          <w:sz w:val="27"/>
          <w:rtl/>
        </w:rPr>
        <w:t>ق كان أمراً مغايراً ومخالفاً لما تعل</w:t>
      </w:r>
      <w:r w:rsidR="001C05E3" w:rsidRPr="00714A89">
        <w:rPr>
          <w:rFonts w:hint="cs"/>
          <w:sz w:val="27"/>
          <w:rtl/>
        </w:rPr>
        <w:t>َّ</w:t>
      </w:r>
      <w:r w:rsidRPr="00714A89">
        <w:rPr>
          <w:rFonts w:hint="cs"/>
          <w:sz w:val="27"/>
          <w:rtl/>
        </w:rPr>
        <w:t xml:space="preserve">قت به الآمال في حينها، أي </w:t>
      </w:r>
      <w:r w:rsidR="001C05E3" w:rsidRPr="00714A89">
        <w:rPr>
          <w:rFonts w:hint="cs"/>
          <w:sz w:val="27"/>
          <w:rtl/>
        </w:rPr>
        <w:t>إ</w:t>
      </w:r>
      <w:r w:rsidRPr="00714A89">
        <w:rPr>
          <w:rFonts w:hint="cs"/>
          <w:sz w:val="27"/>
          <w:rtl/>
        </w:rPr>
        <w:t>ن الذي تحق</w:t>
      </w:r>
      <w:r w:rsidR="001C05E3" w:rsidRPr="00714A89">
        <w:rPr>
          <w:rFonts w:hint="cs"/>
          <w:sz w:val="27"/>
          <w:rtl/>
        </w:rPr>
        <w:t>َّ</w:t>
      </w:r>
      <w:r w:rsidRPr="00714A89">
        <w:rPr>
          <w:rFonts w:hint="cs"/>
          <w:sz w:val="27"/>
          <w:rtl/>
        </w:rPr>
        <w:t>ق لم يكن سوى الأسر والتهجير الق</w:t>
      </w:r>
      <w:r w:rsidR="001C05E3" w:rsidRPr="00714A89">
        <w:rPr>
          <w:rFonts w:hint="cs"/>
          <w:sz w:val="27"/>
          <w:rtl/>
        </w:rPr>
        <w:t>َ</w:t>
      </w:r>
      <w:r w:rsidRPr="00714A89">
        <w:rPr>
          <w:rFonts w:hint="cs"/>
          <w:sz w:val="27"/>
          <w:rtl/>
        </w:rPr>
        <w:t>س</w:t>
      </w:r>
      <w:r w:rsidR="001C05E3" w:rsidRPr="00714A89">
        <w:rPr>
          <w:rFonts w:hint="cs"/>
          <w:sz w:val="27"/>
          <w:rtl/>
        </w:rPr>
        <w:t>ْ</w:t>
      </w:r>
      <w:r w:rsidRPr="00714A89">
        <w:rPr>
          <w:rFonts w:hint="cs"/>
          <w:sz w:val="27"/>
          <w:rtl/>
        </w:rPr>
        <w:t>ري لبني إسرائيل وس</w:t>
      </w:r>
      <w:r w:rsidR="001C05E3" w:rsidRPr="00714A89">
        <w:rPr>
          <w:rFonts w:hint="cs"/>
          <w:sz w:val="27"/>
          <w:rtl/>
        </w:rPr>
        <w:t>َ</w:t>
      </w:r>
      <w:r w:rsidRPr="00714A89">
        <w:rPr>
          <w:rFonts w:hint="cs"/>
          <w:sz w:val="27"/>
          <w:rtl/>
        </w:rPr>
        <w:t>ب</w:t>
      </w:r>
      <w:r w:rsidR="001C05E3" w:rsidRPr="00714A89">
        <w:rPr>
          <w:rFonts w:hint="cs"/>
          <w:sz w:val="27"/>
          <w:rtl/>
        </w:rPr>
        <w:t>ْ</w:t>
      </w:r>
      <w:r w:rsidRPr="00714A89">
        <w:rPr>
          <w:rFonts w:hint="cs"/>
          <w:sz w:val="27"/>
          <w:rtl/>
        </w:rPr>
        <w:t>يهم إلى بابل</w:t>
      </w:r>
      <w:r w:rsidRPr="00714A89">
        <w:rPr>
          <w:sz w:val="27"/>
          <w:vertAlign w:val="superscript"/>
          <w:rtl/>
        </w:rPr>
        <w:t>(</w:t>
      </w:r>
      <w:r w:rsidRPr="00714A89">
        <w:rPr>
          <w:rStyle w:val="ac"/>
          <w:sz w:val="27"/>
          <w:rtl/>
        </w:rPr>
        <w:endnoteReference w:id="15"/>
      </w:r>
      <w:r w:rsidRPr="00714A89">
        <w:rPr>
          <w:sz w:val="27"/>
          <w:vertAlign w:val="superscript"/>
          <w:rtl/>
        </w:rPr>
        <w:t>)</w:t>
      </w:r>
      <w:r w:rsidRPr="00714A89">
        <w:rPr>
          <w:rFonts w:hint="cs"/>
          <w:sz w:val="27"/>
          <w:rtl/>
        </w:rPr>
        <w:t xml:space="preserve">. وقيل أيضاً: </w:t>
      </w:r>
      <w:r w:rsidRPr="00714A89">
        <w:rPr>
          <w:rFonts w:hint="eastAsia"/>
          <w:sz w:val="24"/>
          <w:szCs w:val="24"/>
          <w:rtl/>
        </w:rPr>
        <w:t>«</w:t>
      </w:r>
      <w:r w:rsidRPr="00714A89">
        <w:rPr>
          <w:rFonts w:hint="cs"/>
          <w:sz w:val="27"/>
          <w:rtl/>
        </w:rPr>
        <w:t>كان الوعد لبني إسرائيل في مرحلة الس</w:t>
      </w:r>
      <w:r w:rsidR="001C05E3" w:rsidRPr="00714A89">
        <w:rPr>
          <w:rFonts w:hint="cs"/>
          <w:sz w:val="27"/>
          <w:rtl/>
        </w:rPr>
        <w:t>َّ</w:t>
      </w:r>
      <w:r w:rsidRPr="00714A89">
        <w:rPr>
          <w:rFonts w:hint="cs"/>
          <w:sz w:val="27"/>
          <w:rtl/>
        </w:rPr>
        <w:t>ب</w:t>
      </w:r>
      <w:r w:rsidR="001C05E3" w:rsidRPr="00714A89">
        <w:rPr>
          <w:rFonts w:hint="cs"/>
          <w:sz w:val="27"/>
          <w:rtl/>
        </w:rPr>
        <w:t>ْ</w:t>
      </w:r>
      <w:r w:rsidRPr="00714A89">
        <w:rPr>
          <w:rFonts w:hint="cs"/>
          <w:sz w:val="27"/>
          <w:rtl/>
        </w:rPr>
        <w:t>ي في بابل بالعودة المؤز</w:t>
      </w:r>
      <w:r w:rsidR="001C05E3" w:rsidRPr="00714A89">
        <w:rPr>
          <w:rFonts w:hint="cs"/>
          <w:sz w:val="27"/>
          <w:rtl/>
        </w:rPr>
        <w:t>َّ</w:t>
      </w:r>
      <w:r w:rsidRPr="00714A89">
        <w:rPr>
          <w:rFonts w:hint="cs"/>
          <w:sz w:val="27"/>
          <w:rtl/>
        </w:rPr>
        <w:t>رة بالنصر إلى أرض يهوذا</w:t>
      </w:r>
      <w:r w:rsidRPr="00714A89">
        <w:rPr>
          <w:sz w:val="27"/>
          <w:vertAlign w:val="superscript"/>
          <w:rtl/>
        </w:rPr>
        <w:t>(</w:t>
      </w:r>
      <w:r w:rsidRPr="00714A89">
        <w:rPr>
          <w:rStyle w:val="ac"/>
          <w:sz w:val="27"/>
          <w:rtl/>
        </w:rPr>
        <w:endnoteReference w:id="16"/>
      </w:r>
      <w:r w:rsidRPr="00714A89">
        <w:rPr>
          <w:sz w:val="27"/>
          <w:vertAlign w:val="superscript"/>
          <w:rtl/>
        </w:rPr>
        <w:t>)</w:t>
      </w:r>
      <w:r w:rsidRPr="00714A89">
        <w:rPr>
          <w:rFonts w:hint="cs"/>
          <w:sz w:val="27"/>
          <w:rtl/>
        </w:rPr>
        <w:t xml:space="preserve"> مطروحاً</w:t>
      </w:r>
      <w:r w:rsidRPr="00714A89">
        <w:rPr>
          <w:rFonts w:hint="eastAsia"/>
          <w:sz w:val="24"/>
          <w:szCs w:val="24"/>
          <w:rtl/>
        </w:rPr>
        <w:t>»</w:t>
      </w:r>
      <w:r w:rsidRPr="00714A89">
        <w:rPr>
          <w:sz w:val="27"/>
          <w:vertAlign w:val="superscript"/>
          <w:rtl/>
        </w:rPr>
        <w:t>(</w:t>
      </w:r>
      <w:r w:rsidRPr="00714A89">
        <w:rPr>
          <w:rStyle w:val="ac"/>
          <w:sz w:val="27"/>
          <w:rtl/>
        </w:rPr>
        <w:endnoteReference w:id="17"/>
      </w:r>
      <w:r w:rsidRPr="00714A89">
        <w:rPr>
          <w:sz w:val="27"/>
          <w:vertAlign w:val="superscript"/>
          <w:rtl/>
        </w:rPr>
        <w:t>)</w:t>
      </w:r>
      <w:r w:rsidRPr="00714A89">
        <w:rPr>
          <w:rFonts w:hint="cs"/>
          <w:sz w:val="27"/>
          <w:rtl/>
        </w:rPr>
        <w:t>.</w:t>
      </w:r>
      <w:r w:rsidRPr="00714A89">
        <w:rPr>
          <w:sz w:val="27"/>
        </w:rPr>
        <w:t xml:space="preserve"> </w:t>
      </w:r>
      <w:r w:rsidRPr="00714A89">
        <w:rPr>
          <w:rFonts w:hint="cs"/>
          <w:sz w:val="27"/>
          <w:rtl/>
        </w:rPr>
        <w:t>كما تحدّ</w:t>
      </w:r>
      <w:r w:rsidR="001C05E3" w:rsidRPr="00714A89">
        <w:rPr>
          <w:rFonts w:hint="cs"/>
          <w:sz w:val="27"/>
          <w:rtl/>
        </w:rPr>
        <w:t>َ</w:t>
      </w:r>
      <w:r w:rsidRPr="00714A89">
        <w:rPr>
          <w:rFonts w:hint="cs"/>
          <w:sz w:val="27"/>
          <w:rtl/>
        </w:rPr>
        <w:t xml:space="preserve">ث </w:t>
      </w:r>
      <w:proofErr w:type="spellStart"/>
      <w:r w:rsidRPr="00714A89">
        <w:rPr>
          <w:rFonts w:hint="cs"/>
          <w:sz w:val="27"/>
          <w:rtl/>
        </w:rPr>
        <w:t>حزقيال</w:t>
      </w:r>
      <w:proofErr w:type="spellEnd"/>
      <w:r w:rsidRPr="00714A89">
        <w:rPr>
          <w:rFonts w:hint="cs"/>
          <w:sz w:val="27"/>
          <w:rtl/>
        </w:rPr>
        <w:t xml:space="preserve"> بد</w:t>
      </w:r>
      <w:r w:rsidR="001C05E3" w:rsidRPr="00714A89">
        <w:rPr>
          <w:rFonts w:hint="cs"/>
          <w:sz w:val="27"/>
          <w:rtl/>
        </w:rPr>
        <w:t>َ</w:t>
      </w:r>
      <w:r w:rsidRPr="00714A89">
        <w:rPr>
          <w:rFonts w:hint="cs"/>
          <w:sz w:val="27"/>
          <w:rtl/>
        </w:rPr>
        <w:t>و</w:t>
      </w:r>
      <w:r w:rsidR="001C05E3" w:rsidRPr="00714A89">
        <w:rPr>
          <w:rFonts w:hint="cs"/>
          <w:sz w:val="27"/>
          <w:rtl/>
        </w:rPr>
        <w:t>ْ</w:t>
      </w:r>
      <w:r w:rsidRPr="00714A89">
        <w:rPr>
          <w:rFonts w:hint="cs"/>
          <w:sz w:val="27"/>
          <w:rtl/>
        </w:rPr>
        <w:t>ره عن يوم</w:t>
      </w:r>
      <w:r w:rsidR="001C05E3" w:rsidRPr="00714A89">
        <w:rPr>
          <w:rFonts w:hint="cs"/>
          <w:sz w:val="27"/>
          <w:rtl/>
        </w:rPr>
        <w:t>ٍ</w:t>
      </w:r>
      <w:r w:rsidRPr="00714A89">
        <w:rPr>
          <w:rFonts w:hint="cs"/>
          <w:sz w:val="27"/>
          <w:rtl/>
        </w:rPr>
        <w:t xml:space="preserve"> يعود فيه بنو إسرائيل إلى بيوتهم</w:t>
      </w:r>
      <w:r w:rsidRPr="00714A89">
        <w:rPr>
          <w:sz w:val="27"/>
          <w:vertAlign w:val="superscript"/>
          <w:rtl/>
        </w:rPr>
        <w:t>(</w:t>
      </w:r>
      <w:r w:rsidRPr="00714A89">
        <w:rPr>
          <w:rStyle w:val="ac"/>
          <w:sz w:val="27"/>
          <w:rtl/>
        </w:rPr>
        <w:endnoteReference w:id="18"/>
      </w:r>
      <w:r w:rsidRPr="00714A89">
        <w:rPr>
          <w:sz w:val="27"/>
          <w:vertAlign w:val="superscript"/>
          <w:rtl/>
        </w:rPr>
        <w:t>)</w:t>
      </w:r>
      <w:r w:rsidRPr="00714A89">
        <w:rPr>
          <w:rFonts w:hint="cs"/>
          <w:sz w:val="27"/>
          <w:rtl/>
        </w:rPr>
        <w:t>، وأنهم سوف يعمرون يهوذا المدمّ</w:t>
      </w:r>
      <w:r w:rsidR="000A4142" w:rsidRPr="00714A89">
        <w:rPr>
          <w:rFonts w:hint="cs"/>
          <w:sz w:val="27"/>
          <w:rtl/>
        </w:rPr>
        <w:t>َ</w:t>
      </w:r>
      <w:r w:rsidRPr="00714A89">
        <w:rPr>
          <w:rFonts w:hint="cs"/>
          <w:sz w:val="27"/>
          <w:rtl/>
        </w:rPr>
        <w:t>رة</w:t>
      </w:r>
      <w:r w:rsidR="000A4142" w:rsidRPr="00714A89">
        <w:rPr>
          <w:rFonts w:hint="cs"/>
          <w:sz w:val="27"/>
          <w:rtl/>
        </w:rPr>
        <w:t>،</w:t>
      </w:r>
      <w:r w:rsidRPr="00714A89">
        <w:rPr>
          <w:rFonts w:hint="cs"/>
          <w:sz w:val="27"/>
          <w:rtl/>
        </w:rPr>
        <w:t xml:space="preserve"> ويحو</w:t>
      </w:r>
      <w:r w:rsidR="000A4142" w:rsidRPr="00714A89">
        <w:rPr>
          <w:rFonts w:hint="cs"/>
          <w:sz w:val="27"/>
          <w:rtl/>
        </w:rPr>
        <w:t>ّ</w:t>
      </w:r>
      <w:r w:rsidRPr="00714A89">
        <w:rPr>
          <w:rFonts w:hint="cs"/>
          <w:sz w:val="27"/>
          <w:rtl/>
        </w:rPr>
        <w:t>لونها إلى جن</w:t>
      </w:r>
      <w:r w:rsidR="000A4142" w:rsidRPr="00714A89">
        <w:rPr>
          <w:rFonts w:hint="cs"/>
          <w:sz w:val="27"/>
          <w:rtl/>
        </w:rPr>
        <w:t>ّ</w:t>
      </w:r>
      <w:r w:rsidRPr="00714A89">
        <w:rPr>
          <w:rFonts w:hint="cs"/>
          <w:sz w:val="27"/>
          <w:rtl/>
        </w:rPr>
        <w:t>ة عدن</w:t>
      </w:r>
      <w:r w:rsidR="000A4142" w:rsidRPr="00714A89">
        <w:rPr>
          <w:rFonts w:hint="cs"/>
          <w:sz w:val="27"/>
          <w:rtl/>
        </w:rPr>
        <w:t>ٍ</w:t>
      </w:r>
      <w:r w:rsidRPr="00714A89">
        <w:rPr>
          <w:rFonts w:hint="cs"/>
          <w:sz w:val="27"/>
          <w:rtl/>
        </w:rPr>
        <w:t xml:space="preserve"> جديدة</w:t>
      </w:r>
      <w:r w:rsidRPr="00714A89">
        <w:rPr>
          <w:sz w:val="27"/>
          <w:vertAlign w:val="superscript"/>
          <w:rtl/>
        </w:rPr>
        <w:t>(</w:t>
      </w:r>
      <w:r w:rsidRPr="00714A89">
        <w:rPr>
          <w:rStyle w:val="ac"/>
          <w:sz w:val="27"/>
          <w:rtl/>
        </w:rPr>
        <w:endnoteReference w:id="19"/>
      </w:r>
      <w:r w:rsidRPr="00714A89">
        <w:rPr>
          <w:sz w:val="27"/>
          <w:vertAlign w:val="superscript"/>
          <w:rtl/>
        </w:rPr>
        <w:t>)</w:t>
      </w:r>
      <w:r w:rsidRPr="00714A89">
        <w:rPr>
          <w:rFonts w:hint="cs"/>
          <w:sz w:val="27"/>
          <w:rtl/>
        </w:rPr>
        <w:t>. وهنا أيضاً</w:t>
      </w:r>
      <w:r w:rsidR="000A4142" w:rsidRPr="00714A89">
        <w:rPr>
          <w:rFonts w:hint="cs"/>
          <w:sz w:val="27"/>
          <w:rtl/>
        </w:rPr>
        <w:t>،</w:t>
      </w:r>
      <w:r w:rsidRPr="00714A89">
        <w:rPr>
          <w:rFonts w:hint="cs"/>
          <w:sz w:val="27"/>
          <w:rtl/>
        </w:rPr>
        <w:t xml:space="preserve"> على الرغم من عودة بني إسرائيل</w:t>
      </w:r>
      <w:r w:rsidR="000A4142" w:rsidRPr="00714A89">
        <w:rPr>
          <w:rFonts w:hint="cs"/>
          <w:sz w:val="27"/>
          <w:rtl/>
        </w:rPr>
        <w:t>،</w:t>
      </w:r>
      <w:r w:rsidRPr="00714A89">
        <w:rPr>
          <w:rFonts w:hint="cs"/>
          <w:sz w:val="27"/>
          <w:rtl/>
        </w:rPr>
        <w:t xml:space="preserve"> ب</w:t>
      </w:r>
      <w:r w:rsidR="000A4142" w:rsidRPr="00714A89">
        <w:rPr>
          <w:rFonts w:hint="cs"/>
          <w:sz w:val="27"/>
          <w:rtl/>
        </w:rPr>
        <w:t>َ</w:t>
      </w:r>
      <w:r w:rsidRPr="00714A89">
        <w:rPr>
          <w:rFonts w:hint="cs"/>
          <w:sz w:val="27"/>
          <w:rtl/>
        </w:rPr>
        <w:t>ي</w:t>
      </w:r>
      <w:r w:rsidR="000A4142" w:rsidRPr="00714A89">
        <w:rPr>
          <w:rFonts w:hint="cs"/>
          <w:sz w:val="27"/>
          <w:rtl/>
        </w:rPr>
        <w:t>ْ</w:t>
      </w:r>
      <w:r w:rsidRPr="00714A89">
        <w:rPr>
          <w:rFonts w:hint="cs"/>
          <w:sz w:val="27"/>
          <w:rtl/>
        </w:rPr>
        <w:t>د</w:t>
      </w:r>
      <w:r w:rsidR="000A4142" w:rsidRPr="00714A89">
        <w:rPr>
          <w:rFonts w:hint="cs"/>
          <w:sz w:val="27"/>
          <w:rtl/>
        </w:rPr>
        <w:t>َ</w:t>
      </w:r>
      <w:r w:rsidRPr="00714A89">
        <w:rPr>
          <w:rFonts w:hint="cs"/>
          <w:sz w:val="27"/>
          <w:rtl/>
        </w:rPr>
        <w:t xml:space="preserve"> أنه لم يتم</w:t>
      </w:r>
      <w:r w:rsidR="000A4142" w:rsidRPr="00714A89">
        <w:rPr>
          <w:rFonts w:hint="cs"/>
          <w:sz w:val="27"/>
          <w:rtl/>
        </w:rPr>
        <w:t>ّ</w:t>
      </w:r>
      <w:r w:rsidRPr="00714A89">
        <w:rPr>
          <w:rFonts w:hint="cs"/>
          <w:sz w:val="27"/>
          <w:rtl/>
        </w:rPr>
        <w:t xml:space="preserve"> بناء جن</w:t>
      </w:r>
      <w:r w:rsidR="000A4142" w:rsidRPr="00714A89">
        <w:rPr>
          <w:rFonts w:hint="cs"/>
          <w:sz w:val="27"/>
          <w:rtl/>
        </w:rPr>
        <w:t>ّ</w:t>
      </w:r>
      <w:r w:rsidRPr="00714A89">
        <w:rPr>
          <w:rFonts w:hint="cs"/>
          <w:sz w:val="27"/>
          <w:rtl/>
        </w:rPr>
        <w:t>ة عدن</w:t>
      </w:r>
      <w:r w:rsidR="000A4142" w:rsidRPr="00714A89">
        <w:rPr>
          <w:rFonts w:hint="cs"/>
          <w:sz w:val="27"/>
          <w:rtl/>
        </w:rPr>
        <w:t>ٍ</w:t>
      </w:r>
      <w:r w:rsidRPr="00714A89">
        <w:rPr>
          <w:rFonts w:hint="cs"/>
          <w:sz w:val="27"/>
          <w:rtl/>
        </w:rPr>
        <w:t xml:space="preserve"> والمدينة </w:t>
      </w:r>
      <w:r w:rsidRPr="00714A89">
        <w:rPr>
          <w:rFonts w:hint="cs"/>
          <w:sz w:val="27"/>
          <w:rtl/>
        </w:rPr>
        <w:lastRenderedPageBreak/>
        <w:t>الفاضلة. وكذلك لم تتحق</w:t>
      </w:r>
      <w:r w:rsidR="000A4142" w:rsidRPr="00714A89">
        <w:rPr>
          <w:rFonts w:hint="cs"/>
          <w:sz w:val="27"/>
          <w:rtl/>
        </w:rPr>
        <w:t>َّ</w:t>
      </w:r>
      <w:r w:rsidRPr="00714A89">
        <w:rPr>
          <w:rFonts w:hint="cs"/>
          <w:sz w:val="27"/>
          <w:rtl/>
        </w:rPr>
        <w:t>ق آمال</w:t>
      </w:r>
      <w:r w:rsidR="000A4142" w:rsidRPr="00714A89">
        <w:rPr>
          <w:rFonts w:hint="cs"/>
          <w:sz w:val="27"/>
          <w:rtl/>
        </w:rPr>
        <w:t>ٌ</w:t>
      </w:r>
      <w:r w:rsidRPr="00714A89">
        <w:rPr>
          <w:rFonts w:hint="cs"/>
          <w:sz w:val="27"/>
          <w:rtl/>
        </w:rPr>
        <w:t xml:space="preserve"> أخرى من هذا القبيل، مثل</w:t>
      </w:r>
      <w:r w:rsidR="000A4142" w:rsidRPr="00714A89">
        <w:rPr>
          <w:rFonts w:hint="cs"/>
          <w:sz w:val="27"/>
          <w:rtl/>
        </w:rPr>
        <w:t>:</w:t>
      </w:r>
      <w:r w:rsidRPr="00714A89">
        <w:rPr>
          <w:rFonts w:hint="cs"/>
          <w:sz w:val="27"/>
          <w:rtl/>
        </w:rPr>
        <w:t xml:space="preserve"> ظهور ملك</w:t>
      </w:r>
      <w:r w:rsidR="00E4290F" w:rsidRPr="00714A89">
        <w:rPr>
          <w:rFonts w:hint="cs"/>
          <w:sz w:val="27"/>
          <w:rtl/>
        </w:rPr>
        <w:t>ٍ</w:t>
      </w:r>
      <w:r w:rsidRPr="00714A89">
        <w:rPr>
          <w:rFonts w:hint="cs"/>
          <w:sz w:val="27"/>
          <w:rtl/>
        </w:rPr>
        <w:t xml:space="preserve"> مسيحي</w:t>
      </w:r>
      <w:r w:rsidR="00E4290F" w:rsidRPr="00714A89">
        <w:rPr>
          <w:rFonts w:hint="cs"/>
          <w:sz w:val="27"/>
          <w:rtl/>
        </w:rPr>
        <w:t>ّ</w:t>
      </w:r>
      <w:r w:rsidRPr="00714A89">
        <w:rPr>
          <w:rFonts w:hint="cs"/>
          <w:sz w:val="27"/>
          <w:rtl/>
        </w:rPr>
        <w:t xml:space="preserve"> يكون منشأ عظمة واقتدار بني إسرائيل وقهر سائر الأمم، الأمر الذي فقد معه المجتمع اليهودي</w:t>
      </w:r>
      <w:r w:rsidR="000A4142" w:rsidRPr="00714A89">
        <w:rPr>
          <w:rFonts w:hint="cs"/>
          <w:sz w:val="27"/>
          <w:rtl/>
        </w:rPr>
        <w:t>ّ</w:t>
      </w:r>
      <w:r w:rsidRPr="00714A89">
        <w:rPr>
          <w:rFonts w:hint="cs"/>
          <w:sz w:val="27"/>
          <w:rtl/>
        </w:rPr>
        <w:t xml:space="preserve"> ذلك الأمل المتفائل </w:t>
      </w:r>
      <w:r w:rsidR="000A4142" w:rsidRPr="00714A89">
        <w:rPr>
          <w:rFonts w:hint="cs"/>
          <w:sz w:val="27"/>
          <w:rtl/>
        </w:rPr>
        <w:t>وقريب</w:t>
      </w:r>
      <w:r w:rsidRPr="00714A89">
        <w:rPr>
          <w:rFonts w:hint="cs"/>
          <w:sz w:val="27"/>
          <w:rtl/>
        </w:rPr>
        <w:t xml:space="preserve"> التحق</w:t>
      </w:r>
      <w:r w:rsidR="000A4142" w:rsidRPr="00714A89">
        <w:rPr>
          <w:rFonts w:hint="cs"/>
          <w:sz w:val="27"/>
          <w:rtl/>
        </w:rPr>
        <w:t>ُّ</w:t>
      </w:r>
      <w:r w:rsidRPr="00714A89">
        <w:rPr>
          <w:rFonts w:hint="cs"/>
          <w:sz w:val="27"/>
          <w:rtl/>
        </w:rPr>
        <w:t>ق</w:t>
      </w:r>
      <w:r w:rsidR="000A4142" w:rsidRPr="00714A89">
        <w:rPr>
          <w:rFonts w:hint="cs"/>
          <w:sz w:val="27"/>
          <w:rtl/>
        </w:rPr>
        <w:t>.</w:t>
      </w:r>
      <w:r w:rsidRPr="00714A89">
        <w:rPr>
          <w:rFonts w:hint="cs"/>
          <w:sz w:val="27"/>
          <w:rtl/>
        </w:rPr>
        <w:t xml:space="preserve"> ومن هنا أخذوا ي</w:t>
      </w:r>
      <w:r w:rsidR="000A4142" w:rsidRPr="00714A89">
        <w:rPr>
          <w:rFonts w:hint="cs"/>
          <w:sz w:val="27"/>
          <w:rtl/>
        </w:rPr>
        <w:t>ُ</w:t>
      </w:r>
      <w:r w:rsidRPr="00714A89">
        <w:rPr>
          <w:rFonts w:hint="cs"/>
          <w:sz w:val="27"/>
          <w:rtl/>
        </w:rPr>
        <w:t>ق</w:t>
      </w:r>
      <w:r w:rsidR="000A4142" w:rsidRPr="00714A89">
        <w:rPr>
          <w:rFonts w:hint="cs"/>
          <w:sz w:val="27"/>
          <w:rtl/>
        </w:rPr>
        <w:t>ْبِ</w:t>
      </w:r>
      <w:r w:rsidRPr="00714A89">
        <w:rPr>
          <w:rFonts w:hint="cs"/>
          <w:sz w:val="27"/>
          <w:rtl/>
        </w:rPr>
        <w:t>لون في المرحلة الأخيرة من التبلور النهائي</w:t>
      </w:r>
      <w:r w:rsidR="000A4142" w:rsidRPr="00714A89">
        <w:rPr>
          <w:rFonts w:hint="cs"/>
          <w:sz w:val="27"/>
          <w:rtl/>
        </w:rPr>
        <w:t>ّ</w:t>
      </w:r>
      <w:r w:rsidRPr="00714A89">
        <w:rPr>
          <w:rFonts w:hint="cs"/>
          <w:sz w:val="27"/>
          <w:rtl/>
        </w:rPr>
        <w:t xml:space="preserve"> للكتاب المقدّس العبري</w:t>
      </w:r>
      <w:r w:rsidR="000A4142" w:rsidRPr="00714A89">
        <w:rPr>
          <w:rFonts w:hint="cs"/>
          <w:sz w:val="27"/>
          <w:rtl/>
        </w:rPr>
        <w:t>ّ</w:t>
      </w:r>
      <w:r w:rsidRPr="00714A89">
        <w:rPr>
          <w:rFonts w:hint="cs"/>
          <w:sz w:val="27"/>
          <w:rtl/>
        </w:rPr>
        <w:t xml:space="preserve"> إلى تصوير مصير</w:t>
      </w:r>
      <w:r w:rsidR="000A4142" w:rsidRPr="00714A89">
        <w:rPr>
          <w:rFonts w:hint="cs"/>
          <w:sz w:val="27"/>
          <w:rtl/>
        </w:rPr>
        <w:t>ٍ</w:t>
      </w:r>
      <w:r w:rsidRPr="00714A89">
        <w:rPr>
          <w:rFonts w:hint="cs"/>
          <w:sz w:val="27"/>
          <w:rtl/>
        </w:rPr>
        <w:t xml:space="preserve"> سوف يتحق</w:t>
      </w:r>
      <w:r w:rsidR="000A4142" w:rsidRPr="00714A89">
        <w:rPr>
          <w:rFonts w:hint="cs"/>
          <w:sz w:val="27"/>
          <w:rtl/>
        </w:rPr>
        <w:t>َّ</w:t>
      </w:r>
      <w:r w:rsidRPr="00714A89">
        <w:rPr>
          <w:rFonts w:hint="cs"/>
          <w:sz w:val="27"/>
          <w:rtl/>
        </w:rPr>
        <w:t>ق في آخر الزمان</w:t>
      </w:r>
      <w:r w:rsidR="000A4142" w:rsidRPr="00714A89">
        <w:rPr>
          <w:rFonts w:hint="cs"/>
          <w:sz w:val="27"/>
          <w:rtl/>
        </w:rPr>
        <w:t>،</w:t>
      </w:r>
      <w:r w:rsidRPr="00714A89">
        <w:rPr>
          <w:rFonts w:hint="cs"/>
          <w:sz w:val="27"/>
          <w:rtl/>
        </w:rPr>
        <w:t xml:space="preserve"> مقروناً بعلامات</w:t>
      </w:r>
      <w:r w:rsidR="000A4142" w:rsidRPr="00714A89">
        <w:rPr>
          <w:rFonts w:hint="cs"/>
          <w:sz w:val="27"/>
          <w:rtl/>
        </w:rPr>
        <w:t>ٍ</w:t>
      </w:r>
      <w:r w:rsidRPr="00714A89">
        <w:rPr>
          <w:rFonts w:hint="cs"/>
          <w:sz w:val="27"/>
          <w:rtl/>
        </w:rPr>
        <w:t xml:space="preserve"> سماوية وأحداث</w:t>
      </w:r>
      <w:r w:rsidR="000A4142" w:rsidRPr="00714A89">
        <w:rPr>
          <w:rFonts w:hint="cs"/>
          <w:sz w:val="27"/>
          <w:rtl/>
        </w:rPr>
        <w:t>ٍ</w:t>
      </w:r>
      <w:r w:rsidRPr="00714A89">
        <w:rPr>
          <w:rFonts w:hint="cs"/>
          <w:sz w:val="27"/>
          <w:rtl/>
        </w:rPr>
        <w:t xml:space="preserve"> خارقة للطبيعة</w:t>
      </w:r>
      <w:r w:rsidRPr="00714A89">
        <w:rPr>
          <w:sz w:val="27"/>
          <w:vertAlign w:val="superscript"/>
          <w:rtl/>
        </w:rPr>
        <w:t>(</w:t>
      </w:r>
      <w:r w:rsidRPr="00714A89">
        <w:rPr>
          <w:rStyle w:val="ac"/>
          <w:sz w:val="27"/>
          <w:rtl/>
        </w:rPr>
        <w:endnoteReference w:id="20"/>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وسواء</w:t>
      </w:r>
      <w:r w:rsidR="000A4142" w:rsidRPr="00714A89">
        <w:rPr>
          <w:rFonts w:hint="cs"/>
          <w:sz w:val="27"/>
          <w:rtl/>
        </w:rPr>
        <w:t>ٌ</w:t>
      </w:r>
      <w:r w:rsidRPr="00714A89">
        <w:rPr>
          <w:rFonts w:hint="cs"/>
          <w:sz w:val="27"/>
          <w:rtl/>
        </w:rPr>
        <w:t xml:space="preserve"> قبلنا بهذا التحليل بشأن طريقة ظهور تصوّ</w:t>
      </w:r>
      <w:r w:rsidR="000A4142" w:rsidRPr="00714A89">
        <w:rPr>
          <w:rFonts w:hint="cs"/>
          <w:sz w:val="27"/>
          <w:rtl/>
        </w:rPr>
        <w:t>ُ</w:t>
      </w:r>
      <w:r w:rsidRPr="00714A89">
        <w:rPr>
          <w:rFonts w:hint="cs"/>
          <w:sz w:val="27"/>
          <w:rtl/>
        </w:rPr>
        <w:t>ر المصير الموجود في العهد القديم أو قلنا بأن اليهود في المراحل الأكثر ق</w:t>
      </w:r>
      <w:r w:rsidR="00755A38" w:rsidRPr="00714A89">
        <w:rPr>
          <w:rFonts w:hint="cs"/>
          <w:sz w:val="27"/>
          <w:rtl/>
        </w:rPr>
        <w:t>ِ</w:t>
      </w:r>
      <w:r w:rsidRPr="00714A89">
        <w:rPr>
          <w:rFonts w:hint="cs"/>
          <w:sz w:val="27"/>
          <w:rtl/>
        </w:rPr>
        <w:t>د</w:t>
      </w:r>
      <w:r w:rsidR="00755A38" w:rsidRPr="00714A89">
        <w:rPr>
          <w:rFonts w:hint="cs"/>
          <w:sz w:val="27"/>
          <w:rtl/>
        </w:rPr>
        <w:t>َ</w:t>
      </w:r>
      <w:r w:rsidRPr="00714A89">
        <w:rPr>
          <w:rFonts w:hint="cs"/>
          <w:sz w:val="27"/>
          <w:rtl/>
        </w:rPr>
        <w:t>ماً كانوا متوف</w:t>
      </w:r>
      <w:r w:rsidR="00755A38" w:rsidRPr="00714A89">
        <w:rPr>
          <w:rFonts w:hint="cs"/>
          <w:sz w:val="27"/>
          <w:rtl/>
        </w:rPr>
        <w:t>ِّ</w:t>
      </w:r>
      <w:r w:rsidRPr="00714A89">
        <w:rPr>
          <w:rFonts w:hint="cs"/>
          <w:sz w:val="27"/>
          <w:rtl/>
        </w:rPr>
        <w:t>رين على تصوّ</w:t>
      </w:r>
      <w:r w:rsidR="00755A38" w:rsidRPr="00714A89">
        <w:rPr>
          <w:rFonts w:hint="cs"/>
          <w:sz w:val="27"/>
          <w:rtl/>
        </w:rPr>
        <w:t>ُ</w:t>
      </w:r>
      <w:r w:rsidRPr="00714A89">
        <w:rPr>
          <w:rFonts w:hint="cs"/>
          <w:sz w:val="27"/>
          <w:rtl/>
        </w:rPr>
        <w:t>رات عن المصير بمعناه المرتبط بآخر الزمان، فإن هذا النوع من المفاهيم موجود</w:t>
      </w:r>
      <w:r w:rsidR="00755A38" w:rsidRPr="00714A89">
        <w:rPr>
          <w:rFonts w:hint="cs"/>
          <w:sz w:val="27"/>
          <w:rtl/>
        </w:rPr>
        <w:t>ٌ</w:t>
      </w:r>
      <w:r w:rsidRPr="00714A89">
        <w:rPr>
          <w:rFonts w:hint="cs"/>
          <w:sz w:val="27"/>
          <w:rtl/>
        </w:rPr>
        <w:t xml:space="preserve"> حالياً في النصّ اليهودي المقد</w:t>
      </w:r>
      <w:r w:rsidR="00755A38" w:rsidRPr="00714A89">
        <w:rPr>
          <w:rFonts w:hint="cs"/>
          <w:sz w:val="27"/>
          <w:rtl/>
        </w:rPr>
        <w:t>ّ</w:t>
      </w:r>
      <w:r w:rsidRPr="00714A89">
        <w:rPr>
          <w:rFonts w:hint="cs"/>
          <w:sz w:val="27"/>
          <w:rtl/>
        </w:rPr>
        <w:t>س، وهو يشكّ</w:t>
      </w:r>
      <w:r w:rsidR="00755A38" w:rsidRPr="00714A89">
        <w:rPr>
          <w:rFonts w:hint="cs"/>
          <w:sz w:val="27"/>
          <w:rtl/>
        </w:rPr>
        <w:t>ِ</w:t>
      </w:r>
      <w:r w:rsidRPr="00714A89">
        <w:rPr>
          <w:rFonts w:hint="cs"/>
          <w:sz w:val="27"/>
          <w:rtl/>
        </w:rPr>
        <w:t>ل جانباً هام</w:t>
      </w:r>
      <w:r w:rsidR="00755A38" w:rsidRPr="00714A89">
        <w:rPr>
          <w:rFonts w:hint="cs"/>
          <w:sz w:val="27"/>
          <w:rtl/>
        </w:rPr>
        <w:t>ّ</w:t>
      </w:r>
      <w:r w:rsidRPr="00714A89">
        <w:rPr>
          <w:rFonts w:hint="cs"/>
          <w:sz w:val="27"/>
          <w:rtl/>
        </w:rPr>
        <w:t>اً من الرؤية الدينية لهم في</w:t>
      </w:r>
      <w:r w:rsidR="00755A38" w:rsidRPr="00714A89">
        <w:rPr>
          <w:rFonts w:hint="cs"/>
          <w:sz w:val="27"/>
          <w:rtl/>
        </w:rPr>
        <w:t xml:space="preserve"> </w:t>
      </w:r>
      <w:r w:rsidRPr="00714A89">
        <w:rPr>
          <w:rFonts w:hint="cs"/>
          <w:sz w:val="27"/>
          <w:rtl/>
        </w:rPr>
        <w:t>ما يتعل</w:t>
      </w:r>
      <w:r w:rsidR="00755A38" w:rsidRPr="00714A89">
        <w:rPr>
          <w:rFonts w:hint="cs"/>
          <w:sz w:val="27"/>
          <w:rtl/>
        </w:rPr>
        <w:t>َّ</w:t>
      </w:r>
      <w:r w:rsidRPr="00714A89">
        <w:rPr>
          <w:rFonts w:hint="cs"/>
          <w:sz w:val="27"/>
          <w:rtl/>
        </w:rPr>
        <w:t>ق بمستقبل حياة الإنسان. إن هذا المستقبل يقترن بمفاهيم من قبيل: ظهور جلال الله</w:t>
      </w:r>
      <w:r w:rsidRPr="00714A89">
        <w:rPr>
          <w:sz w:val="27"/>
          <w:vertAlign w:val="superscript"/>
          <w:rtl/>
        </w:rPr>
        <w:t>(</w:t>
      </w:r>
      <w:r w:rsidRPr="00714A89">
        <w:rPr>
          <w:rStyle w:val="ac"/>
          <w:sz w:val="27"/>
          <w:rtl/>
        </w:rPr>
        <w:endnoteReference w:id="21"/>
      </w:r>
      <w:r w:rsidRPr="00714A89">
        <w:rPr>
          <w:sz w:val="27"/>
          <w:vertAlign w:val="superscript"/>
          <w:rtl/>
        </w:rPr>
        <w:t>)</w:t>
      </w:r>
      <w:r w:rsidRPr="00714A89">
        <w:rPr>
          <w:rFonts w:hint="cs"/>
          <w:sz w:val="27"/>
          <w:rtl/>
        </w:rPr>
        <w:t>، وذر</w:t>
      </w:r>
      <w:r w:rsidR="00755A38" w:rsidRPr="00714A89">
        <w:rPr>
          <w:rFonts w:hint="cs"/>
          <w:sz w:val="27"/>
          <w:rtl/>
        </w:rPr>
        <w:t>ّي</w:t>
      </w:r>
      <w:r w:rsidRPr="00714A89">
        <w:rPr>
          <w:rFonts w:hint="cs"/>
          <w:sz w:val="27"/>
          <w:rtl/>
        </w:rPr>
        <w:t>ة دا</w:t>
      </w:r>
      <w:r w:rsidR="00755A38" w:rsidRPr="00714A89">
        <w:rPr>
          <w:rFonts w:hint="cs"/>
          <w:sz w:val="27"/>
          <w:rtl/>
        </w:rPr>
        <w:t>وود (</w:t>
      </w:r>
      <w:proofErr w:type="spellStart"/>
      <w:r w:rsidR="00755A38" w:rsidRPr="00714A89">
        <w:rPr>
          <w:rFonts w:hint="cs"/>
          <w:sz w:val="27"/>
          <w:rtl/>
        </w:rPr>
        <w:t>زَرُبَّابِ</w:t>
      </w:r>
      <w:r w:rsidRPr="00714A89">
        <w:rPr>
          <w:rFonts w:hint="cs"/>
          <w:sz w:val="27"/>
          <w:rtl/>
        </w:rPr>
        <w:t>ل</w:t>
      </w:r>
      <w:proofErr w:type="spellEnd"/>
      <w:r w:rsidRPr="00714A89">
        <w:rPr>
          <w:rFonts w:hint="cs"/>
          <w:sz w:val="27"/>
          <w:rtl/>
        </w:rPr>
        <w:t>)</w:t>
      </w:r>
      <w:r w:rsidRPr="00714A89">
        <w:rPr>
          <w:sz w:val="27"/>
          <w:vertAlign w:val="superscript"/>
          <w:rtl/>
        </w:rPr>
        <w:t>(</w:t>
      </w:r>
      <w:r w:rsidRPr="00714A89">
        <w:rPr>
          <w:rStyle w:val="ac"/>
          <w:sz w:val="27"/>
          <w:rtl/>
        </w:rPr>
        <w:endnoteReference w:id="22"/>
      </w:r>
      <w:r w:rsidRPr="00714A89">
        <w:rPr>
          <w:sz w:val="27"/>
          <w:vertAlign w:val="superscript"/>
          <w:rtl/>
        </w:rPr>
        <w:t>)</w:t>
      </w:r>
      <w:r w:rsidRPr="00714A89">
        <w:rPr>
          <w:rFonts w:hint="cs"/>
          <w:sz w:val="27"/>
          <w:rtl/>
        </w:rPr>
        <w:t>، والمسيح</w:t>
      </w:r>
      <w:r w:rsidRPr="00714A89">
        <w:rPr>
          <w:sz w:val="27"/>
          <w:vertAlign w:val="superscript"/>
          <w:rtl/>
        </w:rPr>
        <w:t>(</w:t>
      </w:r>
      <w:r w:rsidRPr="00714A89">
        <w:rPr>
          <w:rStyle w:val="ac"/>
          <w:sz w:val="27"/>
          <w:rtl/>
        </w:rPr>
        <w:endnoteReference w:id="23"/>
      </w:r>
      <w:r w:rsidRPr="00714A89">
        <w:rPr>
          <w:sz w:val="27"/>
          <w:vertAlign w:val="superscript"/>
          <w:rtl/>
        </w:rPr>
        <w:t>)</w:t>
      </w:r>
      <w:r w:rsidRPr="00714A89">
        <w:rPr>
          <w:rFonts w:hint="cs"/>
          <w:sz w:val="27"/>
          <w:rtl/>
        </w:rPr>
        <w:t>، ويوم الربّ، واندحار أعداء بني إسرائيل، وفي نهاية المطاف امتلاء الأرض بالأمن والسلام والعدالة ووراثة الأرض</w:t>
      </w:r>
      <w:r w:rsidRPr="00714A89">
        <w:rPr>
          <w:sz w:val="27"/>
          <w:vertAlign w:val="superscript"/>
          <w:rtl/>
        </w:rPr>
        <w:t>(</w:t>
      </w:r>
      <w:r w:rsidRPr="00714A89">
        <w:rPr>
          <w:rStyle w:val="ac"/>
          <w:sz w:val="27"/>
          <w:rtl/>
        </w:rPr>
        <w:endnoteReference w:id="24"/>
      </w:r>
      <w:r w:rsidRPr="00714A89">
        <w:rPr>
          <w:sz w:val="27"/>
          <w:vertAlign w:val="superscript"/>
          <w:rtl/>
        </w:rPr>
        <w:t>)</w:t>
      </w:r>
      <w:r w:rsidRPr="00714A89">
        <w:rPr>
          <w:rFonts w:hint="cs"/>
          <w:sz w:val="27"/>
          <w:rtl/>
        </w:rPr>
        <w:t xml:space="preserve">: </w:t>
      </w:r>
      <w:r w:rsidRPr="00714A89">
        <w:rPr>
          <w:rFonts w:hint="eastAsia"/>
          <w:sz w:val="24"/>
          <w:szCs w:val="24"/>
          <w:rtl/>
        </w:rPr>
        <w:t>«</w:t>
      </w:r>
      <w:r w:rsidRPr="00714A89">
        <w:rPr>
          <w:sz w:val="27"/>
          <w:rtl/>
        </w:rPr>
        <w:t xml:space="preserve">وَيَخْرُجُ قَضِيبٌ مِنْ جِذْعِ </w:t>
      </w:r>
      <w:proofErr w:type="spellStart"/>
      <w:r w:rsidRPr="00714A89">
        <w:rPr>
          <w:sz w:val="27"/>
          <w:rtl/>
        </w:rPr>
        <w:t>يَسَّى</w:t>
      </w:r>
      <w:proofErr w:type="spellEnd"/>
      <w:r w:rsidRPr="00714A89">
        <w:rPr>
          <w:sz w:val="27"/>
          <w:vertAlign w:val="superscript"/>
          <w:rtl/>
        </w:rPr>
        <w:t>(</w:t>
      </w:r>
      <w:r w:rsidRPr="00714A89">
        <w:rPr>
          <w:rStyle w:val="ac"/>
          <w:sz w:val="27"/>
          <w:rtl/>
        </w:rPr>
        <w:endnoteReference w:id="25"/>
      </w:r>
      <w:r w:rsidRPr="00714A89">
        <w:rPr>
          <w:sz w:val="27"/>
          <w:vertAlign w:val="superscript"/>
          <w:rtl/>
        </w:rPr>
        <w:t>)</w:t>
      </w:r>
      <w:r w:rsidRPr="00714A89">
        <w:rPr>
          <w:sz w:val="27"/>
          <w:rtl/>
        </w:rPr>
        <w:t>، وَيَنْبُتُ غُصْنٌ مِنْ أُصُولِهِ</w:t>
      </w:r>
      <w:r w:rsidRPr="00714A89">
        <w:rPr>
          <w:rFonts w:hint="cs"/>
          <w:sz w:val="27"/>
          <w:rtl/>
        </w:rPr>
        <w:t>...</w:t>
      </w:r>
      <w:r w:rsidRPr="00714A89">
        <w:rPr>
          <w:sz w:val="27"/>
          <w:rtl/>
        </w:rPr>
        <w:t xml:space="preserve"> بَلْ يَقْضِي بِالْعَدْلِ لِلْمَسَاكِينِ، وَيَحْكُمُ بِالإِنْصَافِ لِبَائِسِي الأَرْضِ</w:t>
      </w:r>
      <w:r w:rsidRPr="00714A89">
        <w:rPr>
          <w:rFonts w:hint="cs"/>
          <w:sz w:val="27"/>
          <w:rtl/>
        </w:rPr>
        <w:t>...</w:t>
      </w:r>
      <w:r w:rsidR="00CB6AAB" w:rsidRPr="00714A89">
        <w:rPr>
          <w:rFonts w:hint="cs"/>
          <w:sz w:val="27"/>
          <w:rtl/>
        </w:rPr>
        <w:t>،</w:t>
      </w:r>
      <w:r w:rsidRPr="00714A89">
        <w:rPr>
          <w:sz w:val="27"/>
          <w:rtl/>
        </w:rPr>
        <w:t xml:space="preserve"> وَيَضْرِبُ الأَرْضَ بِقَضِيبِ فَمِهِ، وَيُمِيتُ الْمُنَافِقَ بِنَفْخَةِ شَفَتَيْهِ</w:t>
      </w:r>
      <w:r w:rsidRPr="00714A89">
        <w:rPr>
          <w:rFonts w:hint="cs"/>
          <w:sz w:val="27"/>
          <w:rtl/>
        </w:rPr>
        <w:t>...</w:t>
      </w:r>
      <w:r w:rsidR="00CB6AAB" w:rsidRPr="00714A89">
        <w:rPr>
          <w:rFonts w:hint="cs"/>
          <w:sz w:val="27"/>
          <w:rtl/>
        </w:rPr>
        <w:t>،</w:t>
      </w:r>
      <w:r w:rsidRPr="00714A89">
        <w:rPr>
          <w:sz w:val="27"/>
          <w:rtl/>
        </w:rPr>
        <w:t xml:space="preserve"> فَيَسْكُنُ الذِّئْبُ مَعَ الْخَرُوفِ، وَيَرْبُضُ النَّمِرُ مَعَ الْجَدْيِ</w:t>
      </w:r>
      <w:r w:rsidRPr="00714A89">
        <w:rPr>
          <w:rFonts w:hint="cs"/>
          <w:sz w:val="27"/>
          <w:rtl/>
        </w:rPr>
        <w:t>...</w:t>
      </w:r>
      <w:r w:rsidRPr="00714A89">
        <w:rPr>
          <w:rFonts w:hint="eastAsia"/>
          <w:sz w:val="24"/>
          <w:szCs w:val="24"/>
          <w:rtl/>
        </w:rPr>
        <w:t>»</w:t>
      </w:r>
      <w:r w:rsidRPr="00714A89">
        <w:rPr>
          <w:sz w:val="27"/>
          <w:vertAlign w:val="superscript"/>
          <w:rtl/>
        </w:rPr>
        <w:t>(</w:t>
      </w:r>
      <w:r w:rsidRPr="00714A89">
        <w:rPr>
          <w:rStyle w:val="ac"/>
          <w:sz w:val="27"/>
          <w:rtl/>
        </w:rPr>
        <w:endnoteReference w:id="26"/>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eastAsia"/>
          <w:sz w:val="24"/>
          <w:szCs w:val="24"/>
          <w:rtl/>
        </w:rPr>
        <w:t>«</w:t>
      </w:r>
      <w:r w:rsidRPr="00714A89">
        <w:rPr>
          <w:sz w:val="27"/>
          <w:rtl/>
        </w:rPr>
        <w:t>اسْأَلْنِي فَأُعْطِيَكَ الأُمَمَ مِيرَاثاً لَكَ، وَأَقَاصِيَ الأَرْضِ مُلْكاً لَكَ</w:t>
      </w:r>
      <w:r w:rsidRPr="00714A89">
        <w:rPr>
          <w:rFonts w:hint="eastAsia"/>
          <w:sz w:val="24"/>
          <w:szCs w:val="24"/>
          <w:rtl/>
        </w:rPr>
        <w:t>»</w:t>
      </w:r>
      <w:r w:rsidRPr="00714A89">
        <w:rPr>
          <w:sz w:val="27"/>
          <w:vertAlign w:val="superscript"/>
          <w:rtl/>
        </w:rPr>
        <w:t>(</w:t>
      </w:r>
      <w:r w:rsidRPr="00714A89">
        <w:rPr>
          <w:rStyle w:val="ac"/>
          <w:sz w:val="27"/>
          <w:rtl/>
        </w:rPr>
        <w:endnoteReference w:id="27"/>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eastAsia"/>
          <w:sz w:val="24"/>
          <w:szCs w:val="24"/>
          <w:rtl/>
        </w:rPr>
        <w:t>«</w:t>
      </w:r>
      <w:r w:rsidRPr="00714A89">
        <w:rPr>
          <w:sz w:val="27"/>
          <w:rtl/>
        </w:rPr>
        <w:t>لِنُمُوِّ رِيَاسَتِهِ، وَلِلسَّلاَمِ لاَ نِهَايَةَ عَلَى كُرْسِيِّ دَاوُ</w:t>
      </w:r>
      <w:r w:rsidR="00C87336" w:rsidRPr="00714A89">
        <w:rPr>
          <w:rFonts w:hint="cs"/>
          <w:sz w:val="27"/>
          <w:rtl/>
        </w:rPr>
        <w:t>و</w:t>
      </w:r>
      <w:r w:rsidRPr="00714A89">
        <w:rPr>
          <w:sz w:val="27"/>
          <w:rtl/>
        </w:rPr>
        <w:t>دَ وَعَلَى مَمْلَكَتِهِ، لِيُثَبِّتَهَا وَيَعْضُدَهَا بِالْحَقِّ وَالْبِرِّ، مِنَ الآنَ إِلَى الأَبَدِ. غَيْرَةُ رَبِّ الْجُنُودِ تَصْنَعُ هذَا</w:t>
      </w:r>
      <w:r w:rsidRPr="00714A89">
        <w:rPr>
          <w:rFonts w:hint="eastAsia"/>
          <w:sz w:val="24"/>
          <w:szCs w:val="24"/>
          <w:rtl/>
        </w:rPr>
        <w:t>»</w:t>
      </w:r>
      <w:r w:rsidRPr="00714A89">
        <w:rPr>
          <w:sz w:val="27"/>
          <w:vertAlign w:val="superscript"/>
          <w:rtl/>
        </w:rPr>
        <w:t>(</w:t>
      </w:r>
      <w:r w:rsidRPr="00714A89">
        <w:rPr>
          <w:rStyle w:val="ac"/>
          <w:sz w:val="27"/>
          <w:rtl/>
        </w:rPr>
        <w:endnoteReference w:id="28"/>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وفي بعض الكتب النبوئي</w:t>
      </w:r>
      <w:r w:rsidR="00C87336" w:rsidRPr="00714A89">
        <w:rPr>
          <w:rFonts w:hint="cs"/>
          <w:sz w:val="27"/>
          <w:rtl/>
        </w:rPr>
        <w:t>ّ</w:t>
      </w:r>
      <w:r w:rsidRPr="00714A89">
        <w:rPr>
          <w:rFonts w:hint="cs"/>
          <w:sz w:val="27"/>
          <w:rtl/>
        </w:rPr>
        <w:t>ة من العهد القديم، مثل</w:t>
      </w:r>
      <w:r w:rsidR="00C87336" w:rsidRPr="00714A89">
        <w:rPr>
          <w:rFonts w:hint="cs"/>
          <w:sz w:val="27"/>
          <w:rtl/>
        </w:rPr>
        <w:t>:</w:t>
      </w:r>
      <w:r w:rsidRPr="00714A89">
        <w:rPr>
          <w:rFonts w:hint="cs"/>
          <w:sz w:val="27"/>
          <w:rtl/>
        </w:rPr>
        <w:t xml:space="preserve"> كتاب عاموس، لا يكون هذا المستقبل ساطعاً ومشرقاً بالنسبة إلى جميع بني إسرائيل. إن عاموس يُفس</w:t>
      </w:r>
      <w:r w:rsidR="00C87336" w:rsidRPr="00714A89">
        <w:rPr>
          <w:rFonts w:hint="cs"/>
          <w:sz w:val="27"/>
          <w:rtl/>
        </w:rPr>
        <w:t>ِّ</w:t>
      </w:r>
      <w:r w:rsidRPr="00714A89">
        <w:rPr>
          <w:rFonts w:hint="cs"/>
          <w:sz w:val="27"/>
          <w:rtl/>
        </w:rPr>
        <w:t xml:space="preserve">ر عبارة </w:t>
      </w:r>
      <w:r w:rsidRPr="00714A89">
        <w:rPr>
          <w:rFonts w:hint="eastAsia"/>
          <w:sz w:val="24"/>
          <w:szCs w:val="24"/>
          <w:rtl/>
        </w:rPr>
        <w:t>«</w:t>
      </w:r>
      <w:r w:rsidRPr="00714A89">
        <w:rPr>
          <w:rFonts w:hint="cs"/>
          <w:sz w:val="27"/>
          <w:rtl/>
        </w:rPr>
        <w:t>يوم الربّ</w:t>
      </w:r>
      <w:r w:rsidRPr="00714A89">
        <w:rPr>
          <w:rFonts w:hint="eastAsia"/>
          <w:sz w:val="24"/>
          <w:szCs w:val="24"/>
          <w:rtl/>
        </w:rPr>
        <w:t>»</w:t>
      </w:r>
      <w:r w:rsidRPr="00714A89">
        <w:rPr>
          <w:rFonts w:hint="cs"/>
          <w:sz w:val="27"/>
          <w:rtl/>
        </w:rPr>
        <w:t xml:space="preserve"> ـ التي ي</w:t>
      </w:r>
      <w:r w:rsidR="00C87336" w:rsidRPr="00714A89">
        <w:rPr>
          <w:rFonts w:hint="cs"/>
          <w:sz w:val="27"/>
          <w:rtl/>
        </w:rPr>
        <w:t>ُ</w:t>
      </w:r>
      <w:r w:rsidRPr="00714A89">
        <w:rPr>
          <w:rFonts w:hint="cs"/>
          <w:sz w:val="27"/>
          <w:rtl/>
        </w:rPr>
        <w:t>راد منها التعرّ</w:t>
      </w:r>
      <w:r w:rsidR="00C87336" w:rsidRPr="00714A89">
        <w:rPr>
          <w:rFonts w:hint="cs"/>
          <w:sz w:val="27"/>
          <w:rtl/>
        </w:rPr>
        <w:t>ُ</w:t>
      </w:r>
      <w:r w:rsidRPr="00714A89">
        <w:rPr>
          <w:rFonts w:hint="cs"/>
          <w:sz w:val="27"/>
          <w:rtl/>
        </w:rPr>
        <w:t xml:space="preserve">ض </w:t>
      </w:r>
      <w:r w:rsidR="00C87336" w:rsidRPr="00714A89">
        <w:rPr>
          <w:rFonts w:hint="cs"/>
          <w:sz w:val="27"/>
          <w:rtl/>
        </w:rPr>
        <w:t>ل</w:t>
      </w:r>
      <w:r w:rsidRPr="00714A89">
        <w:rPr>
          <w:rFonts w:hint="cs"/>
          <w:sz w:val="27"/>
          <w:rtl/>
        </w:rPr>
        <w:t xml:space="preserve">تصوير مرحلة اندحار أعداء بني إسرائيل ـ على ضدّهم؛ إذ يقول: </w:t>
      </w:r>
      <w:r w:rsidRPr="00714A89">
        <w:rPr>
          <w:rFonts w:hint="eastAsia"/>
          <w:sz w:val="24"/>
          <w:szCs w:val="24"/>
          <w:rtl/>
        </w:rPr>
        <w:t>«</w:t>
      </w:r>
      <w:r w:rsidRPr="00714A89">
        <w:rPr>
          <w:sz w:val="27"/>
          <w:rtl/>
        </w:rPr>
        <w:t>وَيْلٌ لِلَّذِينَ يَشْتَهُونَ يَوْمَ الرَّبِّ! لِمَاذَا لَكُمْ يَوْمُ الرَّبِّ؟ هُوَ ظَلاَمٌ لاَ نُورٌ</w:t>
      </w:r>
      <w:r w:rsidRPr="00714A89">
        <w:rPr>
          <w:rFonts w:hint="eastAsia"/>
          <w:sz w:val="24"/>
          <w:szCs w:val="24"/>
          <w:rtl/>
        </w:rPr>
        <w:t>»</w:t>
      </w:r>
      <w:r w:rsidRPr="00714A89">
        <w:rPr>
          <w:sz w:val="27"/>
          <w:vertAlign w:val="superscript"/>
          <w:rtl/>
        </w:rPr>
        <w:t>(</w:t>
      </w:r>
      <w:r w:rsidRPr="00714A89">
        <w:rPr>
          <w:rStyle w:val="ac"/>
          <w:sz w:val="27"/>
          <w:rtl/>
        </w:rPr>
        <w:endnoteReference w:id="29"/>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وقد تحدّ</w:t>
      </w:r>
      <w:r w:rsidR="00C87336" w:rsidRPr="00714A89">
        <w:rPr>
          <w:rFonts w:hint="cs"/>
          <w:sz w:val="27"/>
          <w:rtl/>
        </w:rPr>
        <w:t>َ</w:t>
      </w:r>
      <w:r w:rsidRPr="00714A89">
        <w:rPr>
          <w:rFonts w:hint="cs"/>
          <w:sz w:val="27"/>
          <w:rtl/>
        </w:rPr>
        <w:t>ث حول هذا المستقبل عن نوع</w:t>
      </w:r>
      <w:r w:rsidR="00C87336" w:rsidRPr="00714A89">
        <w:rPr>
          <w:rFonts w:hint="cs"/>
          <w:sz w:val="27"/>
          <w:rtl/>
        </w:rPr>
        <w:t>ٍ</w:t>
      </w:r>
      <w:r w:rsidRPr="00714A89">
        <w:rPr>
          <w:rFonts w:hint="cs"/>
          <w:sz w:val="27"/>
          <w:rtl/>
        </w:rPr>
        <w:t xml:space="preserve"> من الانتقائية بين بني إسرائيل: </w:t>
      </w:r>
      <w:r w:rsidRPr="00714A89">
        <w:rPr>
          <w:rFonts w:hint="eastAsia"/>
          <w:sz w:val="24"/>
          <w:szCs w:val="24"/>
          <w:rtl/>
        </w:rPr>
        <w:t>«</w:t>
      </w:r>
      <w:r w:rsidRPr="00714A89">
        <w:rPr>
          <w:sz w:val="27"/>
          <w:rtl/>
        </w:rPr>
        <w:t>لأَنَّهُ ه</w:t>
      </w:r>
      <w:r w:rsidR="00C87336" w:rsidRPr="00714A89">
        <w:rPr>
          <w:rFonts w:hint="cs"/>
          <w:sz w:val="27"/>
          <w:rtl/>
        </w:rPr>
        <w:t xml:space="preserve">ا </w:t>
      </w:r>
      <w:r w:rsidRPr="00714A89">
        <w:rPr>
          <w:sz w:val="27"/>
          <w:rtl/>
        </w:rPr>
        <w:t>أَنَ</w:t>
      </w:r>
      <w:r w:rsidR="00C87336" w:rsidRPr="00714A89">
        <w:rPr>
          <w:rFonts w:hint="cs"/>
          <w:sz w:val="27"/>
          <w:rtl/>
        </w:rPr>
        <w:t xml:space="preserve">ا </w:t>
      </w:r>
      <w:r w:rsidRPr="00714A89">
        <w:rPr>
          <w:sz w:val="27"/>
          <w:rtl/>
        </w:rPr>
        <w:t>ذَا آمُرُ فَأُغَرْبِلُ بَيْتَ إِسْرَائِيلَ بَيْنَ جَمِيعِ الأُمَمِ</w:t>
      </w:r>
      <w:r w:rsidR="005B5920" w:rsidRPr="00714A89">
        <w:rPr>
          <w:rFonts w:hint="cs"/>
          <w:sz w:val="27"/>
          <w:rtl/>
        </w:rPr>
        <w:t>،</w:t>
      </w:r>
      <w:r w:rsidRPr="00714A89">
        <w:rPr>
          <w:sz w:val="27"/>
          <w:rtl/>
        </w:rPr>
        <w:t xml:space="preserve"> كَمَا يُغَرْبَلُ فِي الْغُرْبَالِ</w:t>
      </w:r>
      <w:r w:rsidRPr="00714A89">
        <w:rPr>
          <w:rFonts w:hint="eastAsia"/>
          <w:sz w:val="24"/>
          <w:szCs w:val="24"/>
          <w:rtl/>
        </w:rPr>
        <w:t>»</w:t>
      </w:r>
      <w:r w:rsidRPr="00714A89">
        <w:rPr>
          <w:sz w:val="27"/>
          <w:vertAlign w:val="superscript"/>
          <w:rtl/>
        </w:rPr>
        <w:t>(</w:t>
      </w:r>
      <w:r w:rsidRPr="00714A89">
        <w:rPr>
          <w:rStyle w:val="ac"/>
          <w:sz w:val="27"/>
          <w:rtl/>
        </w:rPr>
        <w:endnoteReference w:id="30"/>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lastRenderedPageBreak/>
        <w:t>إن الشاخص الهام</w:t>
      </w:r>
      <w:r w:rsidR="005B5920" w:rsidRPr="00714A89">
        <w:rPr>
          <w:rFonts w:hint="cs"/>
          <w:sz w:val="27"/>
          <w:rtl/>
        </w:rPr>
        <w:t>ّ</w:t>
      </w:r>
      <w:r w:rsidRPr="00714A89">
        <w:rPr>
          <w:rFonts w:hint="cs"/>
          <w:sz w:val="27"/>
          <w:rtl/>
        </w:rPr>
        <w:t xml:space="preserve"> في المرحلة الثالثة من تاريخ الإنسان يكمن في ظهور تغي</w:t>
      </w:r>
      <w:r w:rsidR="005B5920" w:rsidRPr="00714A89">
        <w:rPr>
          <w:rFonts w:hint="cs"/>
          <w:sz w:val="27"/>
          <w:rtl/>
        </w:rPr>
        <w:t>ُّ</w:t>
      </w:r>
      <w:r w:rsidRPr="00714A89">
        <w:rPr>
          <w:rFonts w:hint="cs"/>
          <w:sz w:val="27"/>
          <w:rtl/>
        </w:rPr>
        <w:t>ر</w:t>
      </w:r>
      <w:r w:rsidR="00E4290F" w:rsidRPr="00714A89">
        <w:rPr>
          <w:rFonts w:hint="cs"/>
          <w:sz w:val="27"/>
          <w:rtl/>
        </w:rPr>
        <w:t>ٍ</w:t>
      </w:r>
      <w:r w:rsidRPr="00714A89">
        <w:rPr>
          <w:rFonts w:hint="cs"/>
          <w:sz w:val="27"/>
          <w:rtl/>
        </w:rPr>
        <w:t xml:space="preserve"> أساس</w:t>
      </w:r>
      <w:r w:rsidR="005B5920" w:rsidRPr="00714A89">
        <w:rPr>
          <w:rFonts w:hint="cs"/>
          <w:sz w:val="27"/>
          <w:rtl/>
        </w:rPr>
        <w:t>،</w:t>
      </w:r>
      <w:r w:rsidRPr="00714A89">
        <w:rPr>
          <w:rFonts w:hint="cs"/>
          <w:sz w:val="27"/>
          <w:rtl/>
        </w:rPr>
        <w:t xml:space="preserve"> وهو تغيّ</w:t>
      </w:r>
      <w:r w:rsidR="005B5920" w:rsidRPr="00714A89">
        <w:rPr>
          <w:rFonts w:hint="cs"/>
          <w:sz w:val="27"/>
          <w:rtl/>
        </w:rPr>
        <w:t>ُ</w:t>
      </w:r>
      <w:r w:rsidRPr="00714A89">
        <w:rPr>
          <w:rFonts w:hint="cs"/>
          <w:sz w:val="27"/>
          <w:rtl/>
        </w:rPr>
        <w:t>ر</w:t>
      </w:r>
      <w:r w:rsidR="005B5920" w:rsidRPr="00714A89">
        <w:rPr>
          <w:rFonts w:hint="cs"/>
          <w:sz w:val="27"/>
          <w:rtl/>
        </w:rPr>
        <w:t>ٌ</w:t>
      </w:r>
      <w:r w:rsidRPr="00714A89">
        <w:rPr>
          <w:rFonts w:hint="cs"/>
          <w:sz w:val="27"/>
          <w:rtl/>
        </w:rPr>
        <w:t xml:space="preserve"> يكمن في الارتباط بين الله وشعبه، أو في الارتباط بين الله وجميع الأشخاص الذين خلفهم الله: </w:t>
      </w:r>
      <w:r w:rsidRPr="00714A89">
        <w:rPr>
          <w:rFonts w:hint="eastAsia"/>
          <w:sz w:val="24"/>
          <w:szCs w:val="24"/>
          <w:rtl/>
        </w:rPr>
        <w:t>«</w:t>
      </w:r>
      <w:r w:rsidRPr="00714A89">
        <w:rPr>
          <w:sz w:val="27"/>
          <w:rtl/>
        </w:rPr>
        <w:t>وَيَكُونُ بَعْدَ ذلِكَ أَنِّي أَسْكُبُ رُوحِي عَلَى كُلِّ بَشَرٍ، فَيَتَنَبَّأُ بَنُوكُمْ وَبَنَاتُكُمْ، وَيَحْلَمُ شُيُوخُكُمْ أَحْلاَماً</w:t>
      </w:r>
      <w:r w:rsidR="00CD7BB8" w:rsidRPr="00714A89">
        <w:rPr>
          <w:sz w:val="27"/>
          <w:rtl/>
        </w:rPr>
        <w:t>، وَيَرَى شَبَابُكُمْ رُؤ</w:t>
      </w:r>
      <w:r w:rsidRPr="00714A89">
        <w:rPr>
          <w:sz w:val="27"/>
          <w:rtl/>
        </w:rPr>
        <w:t>ى</w:t>
      </w:r>
      <w:r w:rsidR="00CD7BB8" w:rsidRPr="00714A89">
        <w:rPr>
          <w:rFonts w:hint="cs"/>
          <w:sz w:val="27"/>
          <w:rtl/>
        </w:rPr>
        <w:t>ً</w:t>
      </w:r>
      <w:r w:rsidRPr="00714A89">
        <w:rPr>
          <w:rFonts w:hint="cs"/>
          <w:sz w:val="27"/>
          <w:rtl/>
        </w:rPr>
        <w:t>...</w:t>
      </w:r>
      <w:r w:rsidRPr="00714A89">
        <w:rPr>
          <w:rFonts w:hint="eastAsia"/>
          <w:sz w:val="24"/>
          <w:szCs w:val="24"/>
          <w:rtl/>
        </w:rPr>
        <w:t>»</w:t>
      </w:r>
      <w:r w:rsidRPr="00714A89">
        <w:rPr>
          <w:sz w:val="27"/>
          <w:vertAlign w:val="superscript"/>
          <w:rtl/>
        </w:rPr>
        <w:t>(</w:t>
      </w:r>
      <w:r w:rsidRPr="00714A89">
        <w:rPr>
          <w:rStyle w:val="ac"/>
          <w:sz w:val="27"/>
          <w:rtl/>
        </w:rPr>
        <w:endnoteReference w:id="31"/>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لن يتمّ نقض أحكام الله، وسوف تعمّ الطاعة. إن هذا التغيّ</w:t>
      </w:r>
      <w:r w:rsidR="005B5920" w:rsidRPr="00714A89">
        <w:rPr>
          <w:rFonts w:hint="cs"/>
          <w:sz w:val="27"/>
          <w:rtl/>
        </w:rPr>
        <w:t>ُ</w:t>
      </w:r>
      <w:r w:rsidRPr="00714A89">
        <w:rPr>
          <w:rFonts w:hint="cs"/>
          <w:sz w:val="27"/>
          <w:rtl/>
        </w:rPr>
        <w:t>ر سوف يكون كما لو أنه حدث خلق</w:t>
      </w:r>
      <w:r w:rsidR="005B5920" w:rsidRPr="00714A89">
        <w:rPr>
          <w:rFonts w:hint="cs"/>
          <w:sz w:val="27"/>
          <w:rtl/>
        </w:rPr>
        <w:t>ٌ</w:t>
      </w:r>
      <w:r w:rsidRPr="00714A89">
        <w:rPr>
          <w:rFonts w:hint="cs"/>
          <w:sz w:val="27"/>
          <w:rtl/>
        </w:rPr>
        <w:t xml:space="preserve"> جديد، وأنه كما لو تمّ إعادة بناء السماء والأرض من جديد</w:t>
      </w:r>
      <w:r w:rsidRPr="00714A89">
        <w:rPr>
          <w:sz w:val="27"/>
          <w:vertAlign w:val="superscript"/>
          <w:rtl/>
        </w:rPr>
        <w:t>(</w:t>
      </w:r>
      <w:r w:rsidRPr="00714A89">
        <w:rPr>
          <w:rStyle w:val="ac"/>
          <w:sz w:val="27"/>
          <w:rtl/>
        </w:rPr>
        <w:endnoteReference w:id="32"/>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في هذه المرحلة سيأتي إنسان</w:t>
      </w:r>
      <w:r w:rsidR="005B5920" w:rsidRPr="00714A89">
        <w:rPr>
          <w:rFonts w:hint="cs"/>
          <w:sz w:val="27"/>
          <w:rtl/>
        </w:rPr>
        <w:t>ٌ</w:t>
      </w:r>
      <w:r w:rsidRPr="00714A89">
        <w:rPr>
          <w:rFonts w:hint="cs"/>
          <w:sz w:val="27"/>
          <w:rtl/>
        </w:rPr>
        <w:t xml:space="preserve"> من العالم الأعلى، وسوف يُم</w:t>
      </w:r>
      <w:r w:rsidR="005B5920" w:rsidRPr="00714A89">
        <w:rPr>
          <w:rFonts w:hint="cs"/>
          <w:sz w:val="27"/>
          <w:rtl/>
        </w:rPr>
        <w:t>ْ</w:t>
      </w:r>
      <w:r w:rsidRPr="00714A89">
        <w:rPr>
          <w:rFonts w:hint="cs"/>
          <w:sz w:val="27"/>
          <w:rtl/>
        </w:rPr>
        <w:t>ن</w:t>
      </w:r>
      <w:r w:rsidR="005B5920" w:rsidRPr="00714A89">
        <w:rPr>
          <w:rFonts w:hint="cs"/>
          <w:sz w:val="27"/>
          <w:rtl/>
        </w:rPr>
        <w:t>َ</w:t>
      </w:r>
      <w:r w:rsidRPr="00714A89">
        <w:rPr>
          <w:rFonts w:hint="cs"/>
          <w:sz w:val="27"/>
          <w:rtl/>
        </w:rPr>
        <w:t xml:space="preserve">ح سلطة دائمة وخالدة على الجميع: </w:t>
      </w:r>
      <w:r w:rsidRPr="00714A89">
        <w:rPr>
          <w:rFonts w:hint="eastAsia"/>
          <w:sz w:val="24"/>
          <w:szCs w:val="24"/>
          <w:rtl/>
        </w:rPr>
        <w:t>«</w:t>
      </w:r>
      <w:r w:rsidRPr="00714A89">
        <w:rPr>
          <w:sz w:val="27"/>
          <w:rtl/>
        </w:rPr>
        <w:t>كُنْتُ أَرَى فِي رُؤَى اللَّيْلِ وَإِذَا مَعَ سُحُبِ السَّمَاءِ مِثْلُ ابْنِ إِنْسَانٍ أَتَى وَجَاءَ إِلَى قَدِيمِ الأَيَّامِ، فَقَرَّبُوهُ قُدَّامَهُ. فَأُعْطِيَ سُلْطَاناً وَمَجْداً وَمَلَكُوتاً</w:t>
      </w:r>
      <w:r w:rsidR="005B5920" w:rsidRPr="00714A89">
        <w:rPr>
          <w:rFonts w:hint="cs"/>
          <w:sz w:val="27"/>
          <w:rtl/>
        </w:rPr>
        <w:t>؛</w:t>
      </w:r>
      <w:r w:rsidRPr="00714A89">
        <w:rPr>
          <w:sz w:val="27"/>
          <w:rtl/>
        </w:rPr>
        <w:t xml:space="preserve"> لِتَتَعَبَّدَ لَهُ كُلُّ الشُّعُوبِ وَالأُمَمِ وَالأَلْسِنَةِ. سُلْطَانُهُ سُلْطَانٌ أَبَدِيٌّ مَا لَنْ يَزُولَ، وَمَلَكُوتُهُ مَا لاَ يَنْقَرِضُ</w:t>
      </w:r>
      <w:r w:rsidRPr="00714A89">
        <w:rPr>
          <w:rFonts w:hint="eastAsia"/>
          <w:sz w:val="24"/>
          <w:szCs w:val="24"/>
          <w:rtl/>
        </w:rPr>
        <w:t>»</w:t>
      </w:r>
      <w:r w:rsidRPr="00714A89">
        <w:rPr>
          <w:sz w:val="27"/>
          <w:vertAlign w:val="superscript"/>
          <w:rtl/>
        </w:rPr>
        <w:t>(</w:t>
      </w:r>
      <w:r w:rsidRPr="00714A89">
        <w:rPr>
          <w:rStyle w:val="ac"/>
          <w:sz w:val="27"/>
          <w:rtl/>
        </w:rPr>
        <w:endnoteReference w:id="33"/>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تتحق</w:t>
      </w:r>
      <w:r w:rsidR="005B5920" w:rsidRPr="00714A89">
        <w:rPr>
          <w:rFonts w:hint="cs"/>
          <w:sz w:val="27"/>
          <w:rtl/>
        </w:rPr>
        <w:t>ّ</w:t>
      </w:r>
      <w:r w:rsidRPr="00714A89">
        <w:rPr>
          <w:rFonts w:hint="cs"/>
          <w:sz w:val="27"/>
          <w:rtl/>
        </w:rPr>
        <w:t xml:space="preserve">ق السيادة والسلطة العالمية </w:t>
      </w:r>
      <w:proofErr w:type="spellStart"/>
      <w:r w:rsidRPr="00714A89">
        <w:rPr>
          <w:rFonts w:hint="cs"/>
          <w:sz w:val="27"/>
          <w:rtl/>
        </w:rPr>
        <w:t>للمنتَج</w:t>
      </w:r>
      <w:r w:rsidR="005B5920" w:rsidRPr="00714A89">
        <w:rPr>
          <w:rFonts w:hint="cs"/>
          <w:sz w:val="27"/>
          <w:rtl/>
        </w:rPr>
        <w:t>َ</w:t>
      </w:r>
      <w:r w:rsidRPr="00714A89">
        <w:rPr>
          <w:rFonts w:hint="cs"/>
          <w:sz w:val="27"/>
          <w:rtl/>
        </w:rPr>
        <w:t>بين</w:t>
      </w:r>
      <w:proofErr w:type="spellEnd"/>
      <w:r w:rsidRPr="00714A89">
        <w:rPr>
          <w:rFonts w:hint="cs"/>
          <w:sz w:val="27"/>
          <w:rtl/>
        </w:rPr>
        <w:t xml:space="preserve">. وإن هؤلاء </w:t>
      </w:r>
      <w:proofErr w:type="spellStart"/>
      <w:r w:rsidRPr="00714A89">
        <w:rPr>
          <w:rFonts w:hint="cs"/>
          <w:sz w:val="27"/>
          <w:rtl/>
        </w:rPr>
        <w:t>المنتَج</w:t>
      </w:r>
      <w:r w:rsidR="005B5920" w:rsidRPr="00714A89">
        <w:rPr>
          <w:rFonts w:hint="cs"/>
          <w:sz w:val="27"/>
          <w:rtl/>
        </w:rPr>
        <w:t>َ</w:t>
      </w:r>
      <w:r w:rsidRPr="00714A89">
        <w:rPr>
          <w:rFonts w:hint="cs"/>
          <w:sz w:val="27"/>
          <w:rtl/>
        </w:rPr>
        <w:t>بين</w:t>
      </w:r>
      <w:proofErr w:type="spellEnd"/>
      <w:r w:rsidR="005B5920" w:rsidRPr="00714A89">
        <w:rPr>
          <w:rFonts w:hint="cs"/>
          <w:sz w:val="27"/>
          <w:rtl/>
        </w:rPr>
        <w:t>،</w:t>
      </w:r>
      <w:r w:rsidRPr="00714A89">
        <w:rPr>
          <w:rFonts w:hint="cs"/>
          <w:sz w:val="27"/>
          <w:rtl/>
        </w:rPr>
        <w:t xml:space="preserve"> طبقاً لبعض عبارات كتاب </w:t>
      </w:r>
      <w:proofErr w:type="spellStart"/>
      <w:r w:rsidRPr="00714A89">
        <w:rPr>
          <w:rFonts w:hint="cs"/>
          <w:sz w:val="27"/>
          <w:rtl/>
        </w:rPr>
        <w:t>إشعياء</w:t>
      </w:r>
      <w:proofErr w:type="spellEnd"/>
      <w:r w:rsidRPr="00714A89">
        <w:rPr>
          <w:rFonts w:hint="cs"/>
          <w:sz w:val="27"/>
          <w:rtl/>
        </w:rPr>
        <w:t xml:space="preserve"> والكتب النبوئي</w:t>
      </w:r>
      <w:r w:rsidR="005B5920" w:rsidRPr="00714A89">
        <w:rPr>
          <w:rFonts w:hint="cs"/>
          <w:sz w:val="27"/>
          <w:rtl/>
        </w:rPr>
        <w:t>ّ</w:t>
      </w:r>
      <w:r w:rsidRPr="00714A89">
        <w:rPr>
          <w:rFonts w:hint="cs"/>
          <w:sz w:val="27"/>
          <w:rtl/>
        </w:rPr>
        <w:t>ة الأخرى من العهد القديم، هم من ذر</w:t>
      </w:r>
      <w:r w:rsidR="005B5920" w:rsidRPr="00714A89">
        <w:rPr>
          <w:rFonts w:hint="cs"/>
          <w:sz w:val="27"/>
          <w:rtl/>
        </w:rPr>
        <w:t>ّ</w:t>
      </w:r>
      <w:r w:rsidRPr="00714A89">
        <w:rPr>
          <w:rFonts w:hint="cs"/>
          <w:sz w:val="27"/>
          <w:rtl/>
        </w:rPr>
        <w:t>ية بني إسرائيل</w:t>
      </w:r>
      <w:r w:rsidR="005B5920" w:rsidRPr="00714A89">
        <w:rPr>
          <w:rFonts w:hint="cs"/>
          <w:sz w:val="27"/>
          <w:rtl/>
        </w:rPr>
        <w:t>،</w:t>
      </w:r>
      <w:r w:rsidRPr="00714A89">
        <w:rPr>
          <w:rFonts w:hint="cs"/>
          <w:sz w:val="27"/>
          <w:rtl/>
        </w:rPr>
        <w:t xml:space="preserve"> ومن نسل داو</w:t>
      </w:r>
      <w:r w:rsidR="005B5920" w:rsidRPr="00714A89">
        <w:rPr>
          <w:rFonts w:hint="cs"/>
          <w:sz w:val="27"/>
          <w:rtl/>
        </w:rPr>
        <w:t>و</w:t>
      </w:r>
      <w:r w:rsidRPr="00714A89">
        <w:rPr>
          <w:rFonts w:hint="cs"/>
          <w:sz w:val="27"/>
          <w:rtl/>
        </w:rPr>
        <w:t>د خاص</w:t>
      </w:r>
      <w:r w:rsidR="005B5920" w:rsidRPr="00714A89">
        <w:rPr>
          <w:rFonts w:hint="cs"/>
          <w:sz w:val="27"/>
          <w:rtl/>
        </w:rPr>
        <w:t>ّ</w:t>
      </w:r>
      <w:r w:rsidRPr="00714A89">
        <w:rPr>
          <w:rFonts w:hint="cs"/>
          <w:sz w:val="27"/>
          <w:rtl/>
        </w:rPr>
        <w:t>ة</w:t>
      </w:r>
      <w:r w:rsidRPr="00714A89">
        <w:rPr>
          <w:sz w:val="27"/>
          <w:vertAlign w:val="superscript"/>
          <w:rtl/>
        </w:rPr>
        <w:t>(</w:t>
      </w:r>
      <w:r w:rsidRPr="00714A89">
        <w:rPr>
          <w:rStyle w:val="ac"/>
          <w:sz w:val="27"/>
          <w:rtl/>
        </w:rPr>
        <w:endnoteReference w:id="34"/>
      </w:r>
      <w:r w:rsidRPr="00714A89">
        <w:rPr>
          <w:sz w:val="27"/>
          <w:vertAlign w:val="superscript"/>
          <w:rtl/>
        </w:rPr>
        <w:t>)</w:t>
      </w:r>
      <w:r w:rsidRPr="00714A89">
        <w:rPr>
          <w:rFonts w:hint="cs"/>
          <w:sz w:val="27"/>
          <w:rtl/>
        </w:rPr>
        <w:t>. وبناء</w:t>
      </w:r>
      <w:r w:rsidR="005B5920" w:rsidRPr="00714A89">
        <w:rPr>
          <w:rFonts w:hint="cs"/>
          <w:sz w:val="27"/>
          <w:rtl/>
        </w:rPr>
        <w:t>ً</w:t>
      </w:r>
      <w:r w:rsidRPr="00714A89">
        <w:rPr>
          <w:rFonts w:hint="cs"/>
          <w:sz w:val="27"/>
          <w:rtl/>
        </w:rPr>
        <w:t xml:space="preserve"> على بعض العبارات الأخرى يشمل الصالحين من جميع الأ</w:t>
      </w:r>
      <w:r w:rsidR="005B5920" w:rsidRPr="00714A89">
        <w:rPr>
          <w:rFonts w:hint="cs"/>
          <w:sz w:val="27"/>
          <w:rtl/>
        </w:rPr>
        <w:t>ُ</w:t>
      </w:r>
      <w:r w:rsidRPr="00714A89">
        <w:rPr>
          <w:rFonts w:hint="cs"/>
          <w:sz w:val="27"/>
          <w:rtl/>
        </w:rPr>
        <w:t>م</w:t>
      </w:r>
      <w:r w:rsidR="005B5920" w:rsidRPr="00714A89">
        <w:rPr>
          <w:rFonts w:hint="cs"/>
          <w:sz w:val="27"/>
          <w:rtl/>
        </w:rPr>
        <w:t>َ</w:t>
      </w:r>
      <w:r w:rsidRPr="00714A89">
        <w:rPr>
          <w:rFonts w:hint="cs"/>
          <w:sz w:val="27"/>
          <w:rtl/>
        </w:rPr>
        <w:t>م</w:t>
      </w:r>
      <w:r w:rsidRPr="00714A89">
        <w:rPr>
          <w:sz w:val="27"/>
          <w:vertAlign w:val="superscript"/>
          <w:rtl/>
        </w:rPr>
        <w:t>(</w:t>
      </w:r>
      <w:r w:rsidRPr="00714A89">
        <w:rPr>
          <w:rStyle w:val="ac"/>
          <w:sz w:val="27"/>
          <w:rtl/>
        </w:rPr>
        <w:endnoteReference w:id="35"/>
      </w:r>
      <w:r w:rsidRPr="00714A89">
        <w:rPr>
          <w:sz w:val="27"/>
          <w:vertAlign w:val="superscript"/>
          <w:rtl/>
        </w:rPr>
        <w:t>)</w:t>
      </w:r>
      <w:r w:rsidRPr="00714A89">
        <w:rPr>
          <w:rFonts w:hint="cs"/>
          <w:sz w:val="27"/>
          <w:rtl/>
        </w:rPr>
        <w:t>.</w:t>
      </w:r>
    </w:p>
    <w:p w:rsidR="004508B0" w:rsidRPr="00714A89" w:rsidRDefault="005B5920" w:rsidP="000315FC">
      <w:pPr>
        <w:rPr>
          <w:sz w:val="27"/>
          <w:rtl/>
        </w:rPr>
      </w:pPr>
      <w:r w:rsidRPr="00714A89">
        <w:rPr>
          <w:rFonts w:hint="cs"/>
          <w:sz w:val="27"/>
          <w:rtl/>
        </w:rPr>
        <w:t>ومن ال</w:t>
      </w:r>
      <w:r w:rsidR="00FD5A3C" w:rsidRPr="00714A89">
        <w:rPr>
          <w:rFonts w:hint="cs"/>
          <w:sz w:val="27"/>
          <w:rtl/>
        </w:rPr>
        <w:t xml:space="preserve">جدير بالاهتمام أن أجزاء من النصوص </w:t>
      </w:r>
      <w:proofErr w:type="spellStart"/>
      <w:r w:rsidR="00FD5A3C" w:rsidRPr="00714A89">
        <w:rPr>
          <w:rFonts w:hint="cs"/>
          <w:sz w:val="27"/>
          <w:rtl/>
        </w:rPr>
        <w:t>التنب</w:t>
      </w:r>
      <w:r w:rsidRPr="00714A89">
        <w:rPr>
          <w:rFonts w:hint="cs"/>
          <w:sz w:val="27"/>
          <w:rtl/>
        </w:rPr>
        <w:t>ّ</w:t>
      </w:r>
      <w:r w:rsidR="00FD5A3C" w:rsidRPr="00714A89">
        <w:rPr>
          <w:rFonts w:hint="cs"/>
          <w:sz w:val="27"/>
          <w:rtl/>
        </w:rPr>
        <w:t>ؤية</w:t>
      </w:r>
      <w:proofErr w:type="spellEnd"/>
      <w:r w:rsidR="00FD5A3C" w:rsidRPr="00714A89">
        <w:rPr>
          <w:rFonts w:hint="cs"/>
          <w:sz w:val="27"/>
          <w:rtl/>
        </w:rPr>
        <w:t xml:space="preserve"> من العهد القديم تشير في </w:t>
      </w:r>
      <w:r w:rsidRPr="00714A89">
        <w:rPr>
          <w:rFonts w:hint="cs"/>
          <w:sz w:val="27"/>
          <w:rtl/>
        </w:rPr>
        <w:t>مجال</w:t>
      </w:r>
      <w:r w:rsidR="00FD5A3C" w:rsidRPr="00714A89">
        <w:rPr>
          <w:rFonts w:hint="cs"/>
          <w:sz w:val="27"/>
          <w:rtl/>
        </w:rPr>
        <w:t xml:space="preserve"> الكلام عن </w:t>
      </w:r>
      <w:r w:rsidR="00FD5A3C" w:rsidRPr="00714A89">
        <w:rPr>
          <w:rFonts w:hint="eastAsia"/>
          <w:sz w:val="24"/>
          <w:szCs w:val="24"/>
          <w:rtl/>
        </w:rPr>
        <w:t>«</w:t>
      </w:r>
      <w:r w:rsidR="00FD5A3C" w:rsidRPr="00714A89">
        <w:rPr>
          <w:rFonts w:hint="cs"/>
          <w:sz w:val="27"/>
          <w:rtl/>
        </w:rPr>
        <w:t>يوم الربّ</w:t>
      </w:r>
      <w:r w:rsidR="00FD5A3C" w:rsidRPr="00714A89">
        <w:rPr>
          <w:rFonts w:hint="eastAsia"/>
          <w:sz w:val="24"/>
          <w:szCs w:val="24"/>
          <w:rtl/>
        </w:rPr>
        <w:t>»</w:t>
      </w:r>
      <w:r w:rsidR="00FD5A3C" w:rsidRPr="00714A89">
        <w:rPr>
          <w:rFonts w:hint="cs"/>
          <w:sz w:val="27"/>
          <w:rtl/>
        </w:rPr>
        <w:t xml:space="preserve"> إلى علامات</w:t>
      </w:r>
      <w:r w:rsidRPr="00714A89">
        <w:rPr>
          <w:rFonts w:hint="cs"/>
          <w:sz w:val="27"/>
          <w:rtl/>
        </w:rPr>
        <w:t>ٍ</w:t>
      </w:r>
      <w:r w:rsidR="00FD5A3C" w:rsidRPr="00714A89">
        <w:rPr>
          <w:rFonts w:hint="cs"/>
          <w:sz w:val="27"/>
          <w:rtl/>
        </w:rPr>
        <w:t xml:space="preserve"> تمّ التعبير عنها بـ </w:t>
      </w:r>
      <w:r w:rsidR="00FD5A3C" w:rsidRPr="00714A89">
        <w:rPr>
          <w:rFonts w:hint="eastAsia"/>
          <w:sz w:val="24"/>
          <w:szCs w:val="24"/>
          <w:rtl/>
        </w:rPr>
        <w:t>«</w:t>
      </w:r>
      <w:r w:rsidR="00FD5A3C" w:rsidRPr="00714A89">
        <w:rPr>
          <w:rFonts w:hint="cs"/>
          <w:sz w:val="27"/>
          <w:rtl/>
        </w:rPr>
        <w:t>الأحداث الدال</w:t>
      </w:r>
      <w:r w:rsidRPr="00714A89">
        <w:rPr>
          <w:rFonts w:hint="cs"/>
          <w:sz w:val="27"/>
          <w:rtl/>
        </w:rPr>
        <w:t>ّ</w:t>
      </w:r>
      <w:r w:rsidR="00FD5A3C" w:rsidRPr="00714A89">
        <w:rPr>
          <w:rFonts w:hint="cs"/>
          <w:sz w:val="27"/>
          <w:rtl/>
        </w:rPr>
        <w:t>ة على نهاية الدهر</w:t>
      </w:r>
      <w:r w:rsidR="00FD5A3C" w:rsidRPr="00714A89">
        <w:rPr>
          <w:rFonts w:hint="eastAsia"/>
          <w:sz w:val="24"/>
          <w:szCs w:val="24"/>
          <w:rtl/>
        </w:rPr>
        <w:t>»</w:t>
      </w:r>
      <w:r w:rsidR="00FD5A3C" w:rsidRPr="00714A89">
        <w:rPr>
          <w:rFonts w:hint="cs"/>
          <w:sz w:val="27"/>
          <w:rtl/>
        </w:rPr>
        <w:t>، من قبيل: اهتزاز الأرض، وارتعاش السماء، واحتجاب الشمس والقمر، وزوال نور النجوم</w:t>
      </w:r>
      <w:r w:rsidR="00FD5A3C" w:rsidRPr="00714A89">
        <w:rPr>
          <w:sz w:val="27"/>
          <w:vertAlign w:val="superscript"/>
          <w:rtl/>
        </w:rPr>
        <w:t>(</w:t>
      </w:r>
      <w:r w:rsidR="00FD5A3C" w:rsidRPr="00714A89">
        <w:rPr>
          <w:rStyle w:val="ac"/>
          <w:sz w:val="27"/>
          <w:rtl/>
        </w:rPr>
        <w:endnoteReference w:id="36"/>
      </w:r>
      <w:r w:rsidR="00FD5A3C" w:rsidRPr="00714A89">
        <w:rPr>
          <w:sz w:val="27"/>
          <w:vertAlign w:val="superscript"/>
          <w:rtl/>
        </w:rPr>
        <w:t>)</w:t>
      </w:r>
      <w:r w:rsidR="00FD5A3C" w:rsidRPr="00714A89">
        <w:rPr>
          <w:rFonts w:hint="cs"/>
          <w:sz w:val="27"/>
          <w:rtl/>
        </w:rPr>
        <w:t>، والحكم بشأن الأمم</w:t>
      </w:r>
      <w:r w:rsidR="00FD5A3C" w:rsidRPr="00714A89">
        <w:rPr>
          <w:sz w:val="27"/>
          <w:vertAlign w:val="superscript"/>
          <w:rtl/>
        </w:rPr>
        <w:t>(</w:t>
      </w:r>
      <w:r w:rsidR="00FD5A3C" w:rsidRPr="00714A89">
        <w:rPr>
          <w:rStyle w:val="ac"/>
          <w:sz w:val="27"/>
          <w:rtl/>
        </w:rPr>
        <w:endnoteReference w:id="37"/>
      </w:r>
      <w:r w:rsidR="00FD5A3C" w:rsidRPr="00714A89">
        <w:rPr>
          <w:sz w:val="27"/>
          <w:vertAlign w:val="superscript"/>
          <w:rtl/>
        </w:rPr>
        <w:t>)</w:t>
      </w:r>
      <w:r w:rsidR="00FD5A3C" w:rsidRPr="00714A89">
        <w:rPr>
          <w:rFonts w:hint="cs"/>
          <w:sz w:val="27"/>
          <w:rtl/>
        </w:rPr>
        <w:t>، والمصائب والأحزان الفريدة، وعودة الكثير من الموتى إلى الحياة</w:t>
      </w:r>
      <w:r w:rsidR="004508B0" w:rsidRPr="00714A89">
        <w:rPr>
          <w:rFonts w:hint="cs"/>
          <w:sz w:val="27"/>
          <w:rtl/>
        </w:rPr>
        <w:t>،</w:t>
      </w:r>
      <w:r w:rsidR="00FD5A3C" w:rsidRPr="00714A89">
        <w:rPr>
          <w:rFonts w:hint="cs"/>
          <w:sz w:val="27"/>
          <w:rtl/>
        </w:rPr>
        <w:t xml:space="preserve"> والخلود بعد ذلك</w:t>
      </w:r>
      <w:r w:rsidR="00FD5A3C" w:rsidRPr="00714A89">
        <w:rPr>
          <w:sz w:val="27"/>
          <w:vertAlign w:val="superscript"/>
          <w:rtl/>
        </w:rPr>
        <w:t>(</w:t>
      </w:r>
      <w:r w:rsidR="00FD5A3C" w:rsidRPr="00714A89">
        <w:rPr>
          <w:rStyle w:val="ac"/>
          <w:sz w:val="27"/>
          <w:rtl/>
        </w:rPr>
        <w:endnoteReference w:id="38"/>
      </w:r>
      <w:r w:rsidR="00FD5A3C" w:rsidRPr="00714A89">
        <w:rPr>
          <w:sz w:val="27"/>
          <w:vertAlign w:val="superscript"/>
          <w:rtl/>
        </w:rPr>
        <w:t>)</w:t>
      </w:r>
      <w:r w:rsidR="004508B0" w:rsidRPr="00714A89">
        <w:rPr>
          <w:rFonts w:hint="cs"/>
          <w:sz w:val="27"/>
          <w:rtl/>
        </w:rPr>
        <w:t>.</w:t>
      </w:r>
    </w:p>
    <w:p w:rsidR="00FD5A3C" w:rsidRPr="00714A89" w:rsidRDefault="004508B0" w:rsidP="00CD7BB8">
      <w:pPr>
        <w:rPr>
          <w:sz w:val="27"/>
          <w:rtl/>
        </w:rPr>
      </w:pPr>
      <w:r w:rsidRPr="00714A89">
        <w:rPr>
          <w:rFonts w:hint="cs"/>
          <w:sz w:val="27"/>
          <w:rtl/>
        </w:rPr>
        <w:t>و</w:t>
      </w:r>
      <w:r w:rsidR="00FD5A3C" w:rsidRPr="00714A89">
        <w:rPr>
          <w:rFonts w:hint="cs"/>
          <w:sz w:val="27"/>
          <w:rtl/>
        </w:rPr>
        <w:t>بسبب وجود هذا النوع من العلامات فقد تسل</w:t>
      </w:r>
      <w:r w:rsidRPr="00714A89">
        <w:rPr>
          <w:rFonts w:hint="cs"/>
          <w:sz w:val="27"/>
          <w:rtl/>
        </w:rPr>
        <w:t>َّ</w:t>
      </w:r>
      <w:r w:rsidR="00FD5A3C" w:rsidRPr="00714A89">
        <w:rPr>
          <w:rFonts w:hint="cs"/>
          <w:sz w:val="27"/>
          <w:rtl/>
        </w:rPr>
        <w:t xml:space="preserve">ل نوعان من الغموض تجاه </w:t>
      </w:r>
      <w:r w:rsidR="00FD5A3C" w:rsidRPr="00714A89">
        <w:rPr>
          <w:rFonts w:hint="eastAsia"/>
          <w:sz w:val="24"/>
          <w:szCs w:val="24"/>
          <w:rtl/>
        </w:rPr>
        <w:t>«</w:t>
      </w:r>
      <w:r w:rsidR="00FD5A3C" w:rsidRPr="00714A89">
        <w:rPr>
          <w:rFonts w:hint="cs"/>
          <w:sz w:val="27"/>
          <w:rtl/>
        </w:rPr>
        <w:t>الوضع النهائي</w:t>
      </w:r>
      <w:r w:rsidR="00FD5A3C" w:rsidRPr="00714A89">
        <w:rPr>
          <w:rFonts w:hint="eastAsia"/>
          <w:sz w:val="24"/>
          <w:szCs w:val="24"/>
          <w:rtl/>
        </w:rPr>
        <w:t>»</w:t>
      </w:r>
      <w:r w:rsidR="00FD5A3C" w:rsidRPr="00714A89">
        <w:rPr>
          <w:rFonts w:hint="cs"/>
          <w:sz w:val="27"/>
          <w:rtl/>
        </w:rPr>
        <w:t xml:space="preserve"> أو </w:t>
      </w:r>
      <w:r w:rsidR="00FD5A3C" w:rsidRPr="00714A89">
        <w:rPr>
          <w:rFonts w:hint="eastAsia"/>
          <w:sz w:val="24"/>
          <w:szCs w:val="24"/>
          <w:rtl/>
        </w:rPr>
        <w:t>«</w:t>
      </w:r>
      <w:r w:rsidR="00FD5A3C" w:rsidRPr="00714A89">
        <w:rPr>
          <w:rFonts w:hint="cs"/>
          <w:sz w:val="27"/>
          <w:rtl/>
        </w:rPr>
        <w:t>المرحلة الأخيرة للإنسان</w:t>
      </w:r>
      <w:r w:rsidR="00FD5A3C" w:rsidRPr="00714A89">
        <w:rPr>
          <w:rFonts w:hint="eastAsia"/>
          <w:sz w:val="24"/>
          <w:szCs w:val="24"/>
          <w:rtl/>
        </w:rPr>
        <w:t>»</w:t>
      </w:r>
      <w:r w:rsidR="00FD5A3C" w:rsidRPr="00714A89">
        <w:rPr>
          <w:rFonts w:hint="cs"/>
          <w:sz w:val="27"/>
          <w:rtl/>
        </w:rPr>
        <w:t xml:space="preserve"> في نص</w:t>
      </w:r>
      <w:r w:rsidRPr="00714A89">
        <w:rPr>
          <w:rFonts w:hint="cs"/>
          <w:sz w:val="27"/>
          <w:rtl/>
        </w:rPr>
        <w:t>ّ</w:t>
      </w:r>
      <w:r w:rsidR="00FD5A3C" w:rsidRPr="00714A89">
        <w:rPr>
          <w:rFonts w:hint="cs"/>
          <w:sz w:val="27"/>
          <w:rtl/>
        </w:rPr>
        <w:t xml:space="preserve"> العهد القديم؛ وذلك </w:t>
      </w:r>
      <w:r w:rsidR="00FD5A3C" w:rsidRPr="00714A89">
        <w:rPr>
          <w:rFonts w:hint="cs"/>
          <w:b/>
          <w:bCs/>
          <w:sz w:val="27"/>
          <w:rtl/>
        </w:rPr>
        <w:t>أو</w:t>
      </w:r>
      <w:r w:rsidRPr="00714A89">
        <w:rPr>
          <w:rFonts w:hint="cs"/>
          <w:b/>
          <w:bCs/>
          <w:sz w:val="27"/>
          <w:rtl/>
        </w:rPr>
        <w:t>ّ</w:t>
      </w:r>
      <w:r w:rsidR="00FD5A3C" w:rsidRPr="00714A89">
        <w:rPr>
          <w:rFonts w:hint="cs"/>
          <w:b/>
          <w:bCs/>
          <w:sz w:val="27"/>
          <w:rtl/>
        </w:rPr>
        <w:t>لاً</w:t>
      </w:r>
      <w:r w:rsidR="00FD5A3C" w:rsidRPr="00714A89">
        <w:rPr>
          <w:rFonts w:hint="cs"/>
          <w:sz w:val="27"/>
          <w:rtl/>
        </w:rPr>
        <w:t>: هل المرحلة الأخيرة من حياة البشر هي مرحلة</w:t>
      </w:r>
      <w:r w:rsidRPr="00714A89">
        <w:rPr>
          <w:rFonts w:hint="cs"/>
          <w:sz w:val="27"/>
          <w:rtl/>
        </w:rPr>
        <w:t>ٌ</w:t>
      </w:r>
      <w:r w:rsidR="00FD5A3C" w:rsidRPr="00714A89">
        <w:rPr>
          <w:rFonts w:hint="cs"/>
          <w:sz w:val="27"/>
          <w:rtl/>
        </w:rPr>
        <w:t xml:space="preserve"> أرضية ودنيوية</w:t>
      </w:r>
      <w:r w:rsidRPr="00714A89">
        <w:rPr>
          <w:rFonts w:hint="cs"/>
          <w:sz w:val="27"/>
          <w:rtl/>
        </w:rPr>
        <w:t>،</w:t>
      </w:r>
      <w:r w:rsidR="00FD5A3C" w:rsidRPr="00714A89">
        <w:rPr>
          <w:rFonts w:hint="cs"/>
          <w:sz w:val="27"/>
          <w:rtl/>
        </w:rPr>
        <w:t xml:space="preserve"> أم هي مرحلة </w:t>
      </w:r>
      <w:proofErr w:type="spellStart"/>
      <w:r w:rsidR="00FD5A3C" w:rsidRPr="00714A89">
        <w:rPr>
          <w:rFonts w:hint="cs"/>
          <w:sz w:val="27"/>
          <w:rtl/>
        </w:rPr>
        <w:t>أخروية</w:t>
      </w:r>
      <w:proofErr w:type="spellEnd"/>
      <w:r w:rsidR="00FD5A3C" w:rsidRPr="00714A89">
        <w:rPr>
          <w:rFonts w:hint="cs"/>
          <w:sz w:val="27"/>
          <w:rtl/>
        </w:rPr>
        <w:t xml:space="preserve">، أم سيكون هناك مرحلتان منفصلتان ومتمايزتان من بعضهما؟ لا يوجد في العهد القديم ـ </w:t>
      </w:r>
      <w:r w:rsidR="00FD5A3C" w:rsidRPr="00714A89">
        <w:rPr>
          <w:rFonts w:hint="cs"/>
          <w:sz w:val="27"/>
          <w:rtl/>
        </w:rPr>
        <w:lastRenderedPageBreak/>
        <w:t>وكذلك لا يوجد في العهد الجديد</w:t>
      </w:r>
      <w:r w:rsidRPr="00714A89">
        <w:rPr>
          <w:rFonts w:hint="cs"/>
          <w:sz w:val="27"/>
          <w:rtl/>
        </w:rPr>
        <w:t xml:space="preserve">، </w:t>
      </w:r>
      <w:r w:rsidR="00FD5A3C" w:rsidRPr="00714A89">
        <w:rPr>
          <w:rFonts w:hint="cs"/>
          <w:sz w:val="27"/>
          <w:rtl/>
        </w:rPr>
        <w:t>على ما سيأتي ـ تصوير</w:t>
      </w:r>
      <w:r w:rsidRPr="00714A89">
        <w:rPr>
          <w:rFonts w:hint="cs"/>
          <w:sz w:val="27"/>
          <w:rtl/>
        </w:rPr>
        <w:t>ٌ</w:t>
      </w:r>
      <w:r w:rsidR="00FD5A3C" w:rsidRPr="00714A89">
        <w:rPr>
          <w:rFonts w:hint="cs"/>
          <w:sz w:val="27"/>
          <w:rtl/>
        </w:rPr>
        <w:t xml:space="preserve"> واضح في هذا الشأن. </w:t>
      </w:r>
      <w:r w:rsidR="00FD5A3C" w:rsidRPr="00714A89">
        <w:rPr>
          <w:rFonts w:hint="cs"/>
          <w:b/>
          <w:bCs/>
          <w:sz w:val="27"/>
          <w:rtl/>
        </w:rPr>
        <w:t>وثانياً</w:t>
      </w:r>
      <w:r w:rsidR="00FD5A3C" w:rsidRPr="00714A89">
        <w:rPr>
          <w:rFonts w:hint="cs"/>
          <w:sz w:val="27"/>
          <w:rtl/>
        </w:rPr>
        <w:t>: إنه لو اعتبرنا المرحلة الأخيرة والنهائية مرحلة دنيوية، وبعبارة</w:t>
      </w:r>
      <w:r w:rsidRPr="00714A89">
        <w:rPr>
          <w:rFonts w:hint="cs"/>
          <w:sz w:val="27"/>
          <w:rtl/>
        </w:rPr>
        <w:t>ٍ</w:t>
      </w:r>
      <w:r w:rsidR="00FD5A3C" w:rsidRPr="00714A89">
        <w:rPr>
          <w:rFonts w:hint="cs"/>
          <w:sz w:val="27"/>
          <w:rtl/>
        </w:rPr>
        <w:t xml:space="preserve"> أخرى: لو قلنا بالمرحلة النهائية الدنيوية ـ بغض</w:t>
      </w:r>
      <w:r w:rsidRPr="00714A89">
        <w:rPr>
          <w:rFonts w:hint="cs"/>
          <w:sz w:val="27"/>
          <w:rtl/>
        </w:rPr>
        <w:t>ّ</w:t>
      </w:r>
      <w:r w:rsidR="00FD5A3C" w:rsidRPr="00714A89">
        <w:rPr>
          <w:rFonts w:hint="cs"/>
          <w:sz w:val="27"/>
          <w:rtl/>
        </w:rPr>
        <w:t xml:space="preserve"> النظر عمّا إذا كان هناك مرحلة</w:t>
      </w:r>
      <w:r w:rsidRPr="00714A89">
        <w:rPr>
          <w:rFonts w:hint="cs"/>
          <w:sz w:val="27"/>
          <w:rtl/>
        </w:rPr>
        <w:t>ٌ</w:t>
      </w:r>
      <w:r w:rsidR="00FD5A3C" w:rsidRPr="00714A89">
        <w:rPr>
          <w:rFonts w:hint="cs"/>
          <w:sz w:val="27"/>
          <w:rtl/>
        </w:rPr>
        <w:t xml:space="preserve"> </w:t>
      </w:r>
      <w:proofErr w:type="spellStart"/>
      <w:r w:rsidR="00FD5A3C" w:rsidRPr="00714A89">
        <w:rPr>
          <w:rFonts w:hint="cs"/>
          <w:sz w:val="27"/>
          <w:rtl/>
        </w:rPr>
        <w:t>أخروية</w:t>
      </w:r>
      <w:proofErr w:type="spellEnd"/>
      <w:r w:rsidR="00FD5A3C" w:rsidRPr="00714A89">
        <w:rPr>
          <w:rFonts w:hint="cs"/>
          <w:sz w:val="27"/>
          <w:rtl/>
        </w:rPr>
        <w:t xml:space="preserve"> أم لا ـ فهل هذه المرحلة تختص</w:t>
      </w:r>
      <w:r w:rsidRPr="00714A89">
        <w:rPr>
          <w:rFonts w:hint="cs"/>
          <w:sz w:val="27"/>
          <w:rtl/>
        </w:rPr>
        <w:t>ّ</w:t>
      </w:r>
      <w:r w:rsidR="00FD5A3C" w:rsidRPr="00714A89">
        <w:rPr>
          <w:rFonts w:hint="cs"/>
          <w:sz w:val="27"/>
          <w:rtl/>
        </w:rPr>
        <w:t xml:space="preserve"> ببني إسرائيل أم أنها سوف تشمل جميع الشعوب والأمم؟ وسبب وجود هذا الغموض الثاني يعود إلى أن النصوص الخاص</w:t>
      </w:r>
      <w:r w:rsidRPr="00714A89">
        <w:rPr>
          <w:rFonts w:hint="cs"/>
          <w:sz w:val="27"/>
          <w:rtl/>
        </w:rPr>
        <w:t>ّ</w:t>
      </w:r>
      <w:r w:rsidR="00FD5A3C" w:rsidRPr="00714A89">
        <w:rPr>
          <w:rFonts w:hint="cs"/>
          <w:sz w:val="27"/>
          <w:rtl/>
        </w:rPr>
        <w:t>ة بمعرفة المصير في العهد القديم غالباً ما تكون محفوفة</w:t>
      </w:r>
      <w:r w:rsidRPr="00714A89">
        <w:rPr>
          <w:rFonts w:hint="cs"/>
          <w:sz w:val="27"/>
          <w:rtl/>
        </w:rPr>
        <w:t>ً</w:t>
      </w:r>
      <w:r w:rsidR="00FD5A3C" w:rsidRPr="00714A89">
        <w:rPr>
          <w:rFonts w:hint="cs"/>
          <w:sz w:val="27"/>
          <w:rtl/>
        </w:rPr>
        <w:t xml:space="preserve"> بمكتوبات يدور محورها حول بني إسرائيل، وتارة</w:t>
      </w:r>
      <w:r w:rsidRPr="00714A89">
        <w:rPr>
          <w:rFonts w:hint="cs"/>
          <w:sz w:val="27"/>
          <w:rtl/>
        </w:rPr>
        <w:t>ً</w:t>
      </w:r>
      <w:r w:rsidR="00FD5A3C" w:rsidRPr="00714A89">
        <w:rPr>
          <w:rFonts w:hint="cs"/>
          <w:sz w:val="27"/>
          <w:rtl/>
        </w:rPr>
        <w:t xml:space="preserve"> يرد الكلام فيها عن العظمة والجلال المتجد</w:t>
      </w:r>
      <w:r w:rsidRPr="00714A89">
        <w:rPr>
          <w:rFonts w:hint="cs"/>
          <w:sz w:val="27"/>
          <w:rtl/>
        </w:rPr>
        <w:t>ِّ</w:t>
      </w:r>
      <w:r w:rsidR="00FD5A3C" w:rsidRPr="00714A89">
        <w:rPr>
          <w:rFonts w:hint="cs"/>
          <w:sz w:val="27"/>
          <w:rtl/>
        </w:rPr>
        <w:t>د لأورشليم، وعودة بني إسرائيل إلى أرض الميعاد</w:t>
      </w:r>
      <w:r w:rsidR="00FD5A3C" w:rsidRPr="00714A89">
        <w:rPr>
          <w:sz w:val="27"/>
          <w:vertAlign w:val="superscript"/>
          <w:rtl/>
        </w:rPr>
        <w:t>(</w:t>
      </w:r>
      <w:r w:rsidR="00FD5A3C" w:rsidRPr="00714A89">
        <w:rPr>
          <w:rStyle w:val="ac"/>
          <w:sz w:val="27"/>
          <w:rtl/>
        </w:rPr>
        <w:endnoteReference w:id="39"/>
      </w:r>
      <w:r w:rsidR="00FD5A3C" w:rsidRPr="00714A89">
        <w:rPr>
          <w:sz w:val="27"/>
          <w:vertAlign w:val="superscript"/>
          <w:rtl/>
        </w:rPr>
        <w:t>)</w:t>
      </w:r>
      <w:r w:rsidR="00FD5A3C" w:rsidRPr="00714A89">
        <w:rPr>
          <w:rFonts w:hint="cs"/>
          <w:sz w:val="27"/>
          <w:rtl/>
        </w:rPr>
        <w:t>.</w:t>
      </w:r>
    </w:p>
    <w:p w:rsidR="00FD5A3C" w:rsidRPr="00714A89" w:rsidRDefault="00FD5A3C" w:rsidP="00D85C90">
      <w:pPr>
        <w:spacing w:line="340" w:lineRule="exact"/>
        <w:rPr>
          <w:sz w:val="27"/>
          <w:rtl/>
        </w:rPr>
      </w:pPr>
    </w:p>
    <w:p w:rsidR="00FD5A3C" w:rsidRPr="00714A89" w:rsidRDefault="008E0FA6" w:rsidP="008E0FA6">
      <w:pPr>
        <w:pStyle w:val="31"/>
        <w:rPr>
          <w:color w:val="auto"/>
          <w:rtl/>
        </w:rPr>
      </w:pPr>
      <w:r w:rsidRPr="00714A89">
        <w:rPr>
          <w:rFonts w:hint="cs"/>
          <w:color w:val="auto"/>
          <w:rtl/>
        </w:rPr>
        <w:t xml:space="preserve">رؤيتان مختلفتان في </w:t>
      </w:r>
      <w:r w:rsidR="00FD5A3C" w:rsidRPr="00714A89">
        <w:rPr>
          <w:rFonts w:hint="cs"/>
          <w:color w:val="auto"/>
          <w:rtl/>
        </w:rPr>
        <w:t xml:space="preserve">العهد الجديد </w:t>
      </w:r>
      <w:r w:rsidR="00FD5A3C" w:rsidRPr="00714A89">
        <w:rPr>
          <w:rFonts w:hint="cs"/>
          <w:color w:val="auto"/>
          <w:rtl/>
          <w:lang w:val="en-US"/>
        </w:rPr>
        <w:t>ــــــ</w:t>
      </w:r>
    </w:p>
    <w:p w:rsidR="00FD5A3C" w:rsidRPr="00714A89" w:rsidRDefault="00FD5A3C" w:rsidP="000315FC">
      <w:pPr>
        <w:rPr>
          <w:sz w:val="27"/>
          <w:rtl/>
        </w:rPr>
      </w:pPr>
      <w:r w:rsidRPr="00714A89">
        <w:rPr>
          <w:rFonts w:hint="cs"/>
          <w:sz w:val="27"/>
          <w:rtl/>
        </w:rPr>
        <w:t>في العهد الجديد (الإنجيل) نشاهد ـ بشأن المراحل التاريخية لحياة الإنسان وارتباطه مع الله ـ رؤيتين مختلفتين نسبياً. إن هذا الاختلاف المرتبط بالأسلوب والطريقة التصويرية التي تمّ عرضها في الرؤية الثانية ـ والتي اقترن</w:t>
      </w:r>
      <w:r w:rsidR="0083113A" w:rsidRPr="00714A89">
        <w:rPr>
          <w:rFonts w:hint="cs"/>
          <w:sz w:val="27"/>
          <w:rtl/>
        </w:rPr>
        <w:t>َ</w:t>
      </w:r>
      <w:r w:rsidRPr="00714A89">
        <w:rPr>
          <w:rFonts w:hint="cs"/>
          <w:sz w:val="27"/>
          <w:rtl/>
        </w:rPr>
        <w:t>ت</w:t>
      </w:r>
      <w:r w:rsidR="0083113A" w:rsidRPr="00714A89">
        <w:rPr>
          <w:rFonts w:hint="cs"/>
          <w:sz w:val="27"/>
          <w:rtl/>
        </w:rPr>
        <w:t>ْ</w:t>
      </w:r>
      <w:r w:rsidRPr="00714A89">
        <w:rPr>
          <w:rFonts w:hint="cs"/>
          <w:sz w:val="27"/>
          <w:rtl/>
        </w:rPr>
        <w:t xml:space="preserve"> في تلك الفترة من مراحل حياة الإنسان بمفاهيم من قبيل: الهبوط، والخطيئة </w:t>
      </w:r>
      <w:proofErr w:type="spellStart"/>
      <w:r w:rsidRPr="00714A89">
        <w:rPr>
          <w:rFonts w:hint="cs"/>
          <w:sz w:val="27"/>
          <w:rtl/>
        </w:rPr>
        <w:t>المركوزة</w:t>
      </w:r>
      <w:proofErr w:type="spellEnd"/>
      <w:r w:rsidRPr="00714A89">
        <w:rPr>
          <w:rFonts w:hint="cs"/>
          <w:sz w:val="27"/>
          <w:rtl/>
        </w:rPr>
        <w:t xml:space="preserve"> في طبيعة الإنسان، والعبودية، والشريعة، وتجسّ</w:t>
      </w:r>
      <w:r w:rsidR="0083113A" w:rsidRPr="00714A89">
        <w:rPr>
          <w:rFonts w:hint="cs"/>
          <w:sz w:val="27"/>
          <w:rtl/>
        </w:rPr>
        <w:t>ُ</w:t>
      </w:r>
      <w:r w:rsidRPr="00714A89">
        <w:rPr>
          <w:rFonts w:hint="cs"/>
          <w:sz w:val="27"/>
          <w:rtl/>
        </w:rPr>
        <w:t>د ابن الله، وافتداء خطيئة الإنسان ـ ليس لها وجود</w:t>
      </w:r>
      <w:r w:rsidR="0083113A" w:rsidRPr="00714A89">
        <w:rPr>
          <w:rFonts w:hint="cs"/>
          <w:sz w:val="27"/>
          <w:rtl/>
        </w:rPr>
        <w:t>ٌ</w:t>
      </w:r>
      <w:r w:rsidRPr="00714A89">
        <w:rPr>
          <w:rFonts w:hint="cs"/>
          <w:sz w:val="27"/>
          <w:rtl/>
        </w:rPr>
        <w:t xml:space="preserve"> في الرؤية الأولى للمفاهيم المذكورة، ولا تلعب د</w:t>
      </w:r>
      <w:r w:rsidR="0083113A" w:rsidRPr="00714A89">
        <w:rPr>
          <w:rFonts w:hint="cs"/>
          <w:sz w:val="27"/>
          <w:rtl/>
        </w:rPr>
        <w:t>َ</w:t>
      </w:r>
      <w:r w:rsidRPr="00714A89">
        <w:rPr>
          <w:rFonts w:hint="cs"/>
          <w:sz w:val="27"/>
          <w:rtl/>
        </w:rPr>
        <w:t>و</w:t>
      </w:r>
      <w:r w:rsidR="0083113A" w:rsidRPr="00714A89">
        <w:rPr>
          <w:rFonts w:hint="cs"/>
          <w:sz w:val="27"/>
          <w:rtl/>
        </w:rPr>
        <w:t>ْ</w:t>
      </w:r>
      <w:r w:rsidRPr="00714A89">
        <w:rPr>
          <w:rFonts w:hint="cs"/>
          <w:sz w:val="27"/>
          <w:rtl/>
        </w:rPr>
        <w:t>راً في تقسيم تاريخ حياة الإنسان على الأرض.</w:t>
      </w:r>
    </w:p>
    <w:p w:rsidR="00FD5A3C" w:rsidRPr="00714A89" w:rsidRDefault="00FD5A3C" w:rsidP="000315FC">
      <w:pPr>
        <w:rPr>
          <w:sz w:val="27"/>
          <w:rtl/>
        </w:rPr>
      </w:pPr>
      <w:r w:rsidRPr="00714A89">
        <w:rPr>
          <w:rFonts w:hint="cs"/>
          <w:sz w:val="27"/>
          <w:rtl/>
        </w:rPr>
        <w:t>إن الرؤية الأولى ترتبط بالأناجيل المتناظرة المتماهية</w:t>
      </w:r>
      <w:r w:rsidRPr="00714A89">
        <w:rPr>
          <w:sz w:val="27"/>
          <w:vertAlign w:val="superscript"/>
          <w:rtl/>
        </w:rPr>
        <w:t>(</w:t>
      </w:r>
      <w:r w:rsidRPr="00714A89">
        <w:rPr>
          <w:rStyle w:val="ac"/>
          <w:sz w:val="27"/>
          <w:rtl/>
        </w:rPr>
        <w:endnoteReference w:id="40"/>
      </w:r>
      <w:r w:rsidRPr="00714A89">
        <w:rPr>
          <w:sz w:val="27"/>
          <w:vertAlign w:val="superscript"/>
          <w:rtl/>
        </w:rPr>
        <w:t>)</w:t>
      </w:r>
      <w:r w:rsidRPr="00714A89">
        <w:rPr>
          <w:rFonts w:hint="cs"/>
          <w:sz w:val="27"/>
          <w:rtl/>
        </w:rPr>
        <w:t>، أي الأناجيل الثلاثة، وهي: إنجيل مت</w:t>
      </w:r>
      <w:r w:rsidR="0083113A" w:rsidRPr="00714A89">
        <w:rPr>
          <w:rFonts w:hint="cs"/>
          <w:sz w:val="27"/>
          <w:rtl/>
        </w:rPr>
        <w:t>ّ</w:t>
      </w:r>
      <w:r w:rsidRPr="00714A89">
        <w:rPr>
          <w:rFonts w:hint="cs"/>
          <w:sz w:val="27"/>
          <w:rtl/>
        </w:rPr>
        <w:t>ى</w:t>
      </w:r>
      <w:r w:rsidR="0083113A" w:rsidRPr="00714A89">
        <w:rPr>
          <w:rFonts w:hint="cs"/>
          <w:sz w:val="27"/>
          <w:rtl/>
        </w:rPr>
        <w:t>؛</w:t>
      </w:r>
      <w:r w:rsidRPr="00714A89">
        <w:rPr>
          <w:rFonts w:hint="cs"/>
          <w:sz w:val="27"/>
          <w:rtl/>
        </w:rPr>
        <w:t xml:space="preserve"> وإنجيل </w:t>
      </w:r>
      <w:proofErr w:type="spellStart"/>
      <w:r w:rsidRPr="00714A89">
        <w:rPr>
          <w:rFonts w:hint="cs"/>
          <w:sz w:val="27"/>
          <w:rtl/>
        </w:rPr>
        <w:t>مرقس</w:t>
      </w:r>
      <w:proofErr w:type="spellEnd"/>
      <w:r w:rsidR="0083113A" w:rsidRPr="00714A89">
        <w:rPr>
          <w:rFonts w:hint="cs"/>
          <w:sz w:val="27"/>
          <w:rtl/>
        </w:rPr>
        <w:t>؛</w:t>
      </w:r>
      <w:r w:rsidRPr="00714A89">
        <w:rPr>
          <w:rFonts w:hint="cs"/>
          <w:sz w:val="27"/>
          <w:rtl/>
        </w:rPr>
        <w:t xml:space="preserve"> وإنجيل لوقا. إن هذه الأناجيل ليست في مقام النظر إلى الماضي، وليست بصدد تحليل وتفسير المراحل المتقدّ</w:t>
      </w:r>
      <w:r w:rsidR="0083113A" w:rsidRPr="00714A89">
        <w:rPr>
          <w:rFonts w:hint="cs"/>
          <w:sz w:val="27"/>
          <w:rtl/>
        </w:rPr>
        <w:t>ِ</w:t>
      </w:r>
      <w:r w:rsidRPr="00714A89">
        <w:rPr>
          <w:rFonts w:hint="cs"/>
          <w:sz w:val="27"/>
          <w:rtl/>
        </w:rPr>
        <w:t xml:space="preserve">مة من حياة الإنسان، وإنما هي تنظر ـ </w:t>
      </w:r>
      <w:r w:rsidRPr="00714A89">
        <w:rPr>
          <w:sz w:val="27"/>
          <w:rtl/>
        </w:rPr>
        <w:t>بشكل</w:t>
      </w:r>
      <w:r w:rsidR="0083113A" w:rsidRPr="00714A89">
        <w:rPr>
          <w:rFonts w:hint="cs"/>
          <w:sz w:val="27"/>
          <w:rtl/>
        </w:rPr>
        <w:t>ٍ</w:t>
      </w:r>
      <w:r w:rsidRPr="00714A89">
        <w:rPr>
          <w:sz w:val="27"/>
          <w:rtl/>
        </w:rPr>
        <w:t xml:space="preserve"> رئيس </w:t>
      </w:r>
      <w:r w:rsidRPr="00714A89">
        <w:rPr>
          <w:rFonts w:hint="cs"/>
          <w:sz w:val="27"/>
          <w:rtl/>
        </w:rPr>
        <w:t xml:space="preserve">ـ إلى الحاضر والمستقبل. والبارز فيها هو مفهوم </w:t>
      </w:r>
      <w:r w:rsidRPr="00714A89">
        <w:rPr>
          <w:rFonts w:hint="eastAsia"/>
          <w:sz w:val="24"/>
          <w:szCs w:val="24"/>
          <w:rtl/>
        </w:rPr>
        <w:t>«</w:t>
      </w:r>
      <w:r w:rsidRPr="00714A89">
        <w:rPr>
          <w:rFonts w:hint="cs"/>
          <w:sz w:val="27"/>
          <w:rtl/>
        </w:rPr>
        <w:t>ملكوت الرب</w:t>
      </w:r>
      <w:r w:rsidR="0083113A" w:rsidRPr="00714A89">
        <w:rPr>
          <w:rFonts w:hint="cs"/>
          <w:sz w:val="27"/>
          <w:rtl/>
        </w:rPr>
        <w:t>ّ</w:t>
      </w:r>
      <w:r w:rsidRPr="00714A89">
        <w:rPr>
          <w:rFonts w:hint="eastAsia"/>
          <w:sz w:val="24"/>
          <w:szCs w:val="24"/>
          <w:rtl/>
        </w:rPr>
        <w:t>»</w:t>
      </w:r>
      <w:r w:rsidR="0083113A" w:rsidRPr="00714A89">
        <w:rPr>
          <w:rFonts w:hint="cs"/>
          <w:sz w:val="27"/>
          <w:rtl/>
        </w:rPr>
        <w:t>،</w:t>
      </w:r>
      <w:r w:rsidRPr="00714A89">
        <w:rPr>
          <w:rFonts w:hint="cs"/>
          <w:sz w:val="27"/>
          <w:rtl/>
        </w:rPr>
        <w:t xml:space="preserve"> وبلوغ مرحلة</w:t>
      </w:r>
      <w:r w:rsidR="0083113A" w:rsidRPr="00714A89">
        <w:rPr>
          <w:rFonts w:hint="cs"/>
          <w:sz w:val="27"/>
          <w:rtl/>
        </w:rPr>
        <w:t>ٍ</w:t>
      </w:r>
      <w:r w:rsidRPr="00714A89">
        <w:rPr>
          <w:rFonts w:hint="cs"/>
          <w:sz w:val="27"/>
          <w:rtl/>
        </w:rPr>
        <w:t xml:space="preserve"> جديدة. وفي هذه المرحلة ظهر </w:t>
      </w:r>
      <w:r w:rsidRPr="00714A89">
        <w:rPr>
          <w:rFonts w:hint="eastAsia"/>
          <w:sz w:val="24"/>
          <w:szCs w:val="24"/>
          <w:rtl/>
        </w:rPr>
        <w:t>«</w:t>
      </w:r>
      <w:r w:rsidRPr="00714A89">
        <w:rPr>
          <w:rFonts w:hint="cs"/>
          <w:sz w:val="27"/>
          <w:rtl/>
        </w:rPr>
        <w:t>رسول</w:t>
      </w:r>
      <w:r w:rsidR="0083113A" w:rsidRPr="00714A89">
        <w:rPr>
          <w:rFonts w:hint="cs"/>
          <w:sz w:val="27"/>
          <w:rtl/>
        </w:rPr>
        <w:t>ٌ</w:t>
      </w:r>
      <w:r w:rsidRPr="00714A89">
        <w:rPr>
          <w:rFonts w:hint="eastAsia"/>
          <w:sz w:val="24"/>
          <w:szCs w:val="24"/>
          <w:rtl/>
        </w:rPr>
        <w:t>»</w:t>
      </w:r>
      <w:r w:rsidRPr="00714A89">
        <w:rPr>
          <w:rFonts w:hint="cs"/>
          <w:sz w:val="27"/>
          <w:rtl/>
        </w:rPr>
        <w:t xml:space="preserve"> جديد (في إشارة إلى النبي</w:t>
      </w:r>
      <w:r w:rsidR="0083113A" w:rsidRPr="00714A89">
        <w:rPr>
          <w:rFonts w:hint="cs"/>
          <w:sz w:val="27"/>
          <w:rtl/>
        </w:rPr>
        <w:t>ّ</w:t>
      </w:r>
      <w:r w:rsidRPr="00714A89">
        <w:rPr>
          <w:rFonts w:hint="cs"/>
          <w:sz w:val="27"/>
          <w:rtl/>
        </w:rPr>
        <w:t xml:space="preserve"> </w:t>
      </w:r>
      <w:r w:rsidR="0083113A" w:rsidRPr="00714A89">
        <w:rPr>
          <w:rFonts w:hint="cs"/>
          <w:sz w:val="27"/>
          <w:rtl/>
        </w:rPr>
        <w:t>عيسى</w:t>
      </w:r>
      <w:r w:rsidR="0047020B" w:rsidRPr="00714A89">
        <w:rPr>
          <w:rFonts w:ascii="Mosawi" w:hAnsi="Mosawi" w:cs="Mosawi"/>
          <w:szCs w:val="22"/>
          <w:rtl/>
        </w:rPr>
        <w:t>×</w:t>
      </w:r>
      <w:r w:rsidRPr="00714A89">
        <w:rPr>
          <w:rFonts w:hint="cs"/>
          <w:sz w:val="27"/>
          <w:rtl/>
        </w:rPr>
        <w:t>)، مع معجزات</w:t>
      </w:r>
      <w:r w:rsidR="0083113A" w:rsidRPr="00714A89">
        <w:rPr>
          <w:rFonts w:hint="cs"/>
          <w:sz w:val="27"/>
          <w:rtl/>
        </w:rPr>
        <w:t>ٍ</w:t>
      </w:r>
      <w:r w:rsidRPr="00714A89">
        <w:rPr>
          <w:rFonts w:hint="cs"/>
          <w:sz w:val="27"/>
          <w:rtl/>
        </w:rPr>
        <w:t xml:space="preserve"> متنوّ</w:t>
      </w:r>
      <w:r w:rsidR="0083113A" w:rsidRPr="00714A89">
        <w:rPr>
          <w:rFonts w:hint="cs"/>
          <w:sz w:val="27"/>
          <w:rtl/>
        </w:rPr>
        <w:t>ِ</w:t>
      </w:r>
      <w:r w:rsidRPr="00714A89">
        <w:rPr>
          <w:rFonts w:hint="cs"/>
          <w:sz w:val="27"/>
          <w:rtl/>
        </w:rPr>
        <w:t>عة لتخليص المعذّ</w:t>
      </w:r>
      <w:r w:rsidR="0083113A" w:rsidRPr="00714A89">
        <w:rPr>
          <w:rFonts w:hint="cs"/>
          <w:sz w:val="27"/>
          <w:rtl/>
        </w:rPr>
        <w:t>َ</w:t>
      </w:r>
      <w:r w:rsidRPr="00714A89">
        <w:rPr>
          <w:rFonts w:hint="cs"/>
          <w:sz w:val="27"/>
          <w:rtl/>
        </w:rPr>
        <w:t>بين والبائسين، وأنه على أعتاب مجيئه صدرت تحذيرات</w:t>
      </w:r>
      <w:r w:rsidR="0083113A" w:rsidRPr="00714A89">
        <w:rPr>
          <w:rFonts w:hint="cs"/>
          <w:sz w:val="27"/>
          <w:rtl/>
        </w:rPr>
        <w:t>ٌ</w:t>
      </w:r>
      <w:r w:rsidRPr="00714A89">
        <w:rPr>
          <w:rFonts w:hint="cs"/>
          <w:sz w:val="27"/>
          <w:rtl/>
        </w:rPr>
        <w:t xml:space="preserve"> إلى اليهود في إطار الاستعداد </w:t>
      </w:r>
      <w:r w:rsidR="0083113A" w:rsidRPr="00714A89">
        <w:rPr>
          <w:rFonts w:hint="cs"/>
          <w:sz w:val="27"/>
          <w:rtl/>
        </w:rPr>
        <w:t>ل</w:t>
      </w:r>
      <w:r w:rsidRPr="00714A89">
        <w:rPr>
          <w:rFonts w:hint="cs"/>
          <w:sz w:val="27"/>
          <w:rtl/>
        </w:rPr>
        <w:t xml:space="preserve">لإيمان به: </w:t>
      </w:r>
      <w:r w:rsidRPr="00714A89">
        <w:rPr>
          <w:rFonts w:hint="eastAsia"/>
          <w:sz w:val="24"/>
          <w:szCs w:val="24"/>
          <w:rtl/>
        </w:rPr>
        <w:t>«</w:t>
      </w:r>
      <w:r w:rsidRPr="00714A89">
        <w:rPr>
          <w:rFonts w:hint="cs"/>
          <w:sz w:val="27"/>
          <w:rtl/>
        </w:rPr>
        <w:t>توبوا؛ لأنه قد اقترب ملكوت السماوات</w:t>
      </w:r>
      <w:r w:rsidRPr="00714A89">
        <w:rPr>
          <w:rFonts w:hint="eastAsia"/>
          <w:sz w:val="24"/>
          <w:szCs w:val="24"/>
          <w:rtl/>
        </w:rPr>
        <w:t>»</w:t>
      </w:r>
      <w:r w:rsidRPr="00714A89">
        <w:rPr>
          <w:sz w:val="27"/>
          <w:vertAlign w:val="superscript"/>
          <w:rtl/>
        </w:rPr>
        <w:t>(</w:t>
      </w:r>
      <w:r w:rsidRPr="00714A89">
        <w:rPr>
          <w:rStyle w:val="ac"/>
          <w:sz w:val="27"/>
          <w:rtl/>
        </w:rPr>
        <w:endnoteReference w:id="41"/>
      </w:r>
      <w:r w:rsidRPr="00714A89">
        <w:rPr>
          <w:sz w:val="27"/>
          <w:vertAlign w:val="superscript"/>
          <w:rtl/>
        </w:rPr>
        <w:t>)</w:t>
      </w:r>
      <w:r w:rsidRPr="00714A89">
        <w:rPr>
          <w:rFonts w:hint="cs"/>
          <w:sz w:val="27"/>
          <w:rtl/>
        </w:rPr>
        <w:t>. ثم</w:t>
      </w:r>
      <w:r w:rsidR="0083113A" w:rsidRPr="00714A89">
        <w:rPr>
          <w:rFonts w:hint="cs"/>
          <w:sz w:val="27"/>
          <w:rtl/>
        </w:rPr>
        <w:t>ّ</w:t>
      </w:r>
      <w:r w:rsidRPr="00714A89">
        <w:rPr>
          <w:rFonts w:hint="cs"/>
          <w:sz w:val="27"/>
          <w:rtl/>
        </w:rPr>
        <w:t xml:space="preserve"> جاء النبي</w:t>
      </w:r>
      <w:r w:rsidR="0083113A" w:rsidRPr="00714A89">
        <w:rPr>
          <w:rFonts w:hint="cs"/>
          <w:sz w:val="27"/>
          <w:rtl/>
        </w:rPr>
        <w:t>ّ</w:t>
      </w:r>
      <w:r w:rsidRPr="00714A89">
        <w:rPr>
          <w:rFonts w:hint="cs"/>
          <w:sz w:val="27"/>
          <w:rtl/>
        </w:rPr>
        <w:t xml:space="preserve"> عيسى</w:t>
      </w:r>
      <w:r w:rsidR="0047020B" w:rsidRPr="00714A89">
        <w:rPr>
          <w:rFonts w:ascii="Mosawi" w:hAnsi="Mosawi" w:cs="Mosawi"/>
          <w:szCs w:val="22"/>
          <w:rtl/>
        </w:rPr>
        <w:t>×</w:t>
      </w:r>
      <w:r w:rsidRPr="00714A89">
        <w:rPr>
          <w:rFonts w:hint="cs"/>
          <w:sz w:val="27"/>
          <w:rtl/>
        </w:rPr>
        <w:t xml:space="preserve"> إلى الجليل</w:t>
      </w:r>
      <w:r w:rsidR="0083113A" w:rsidRPr="00714A89">
        <w:rPr>
          <w:rFonts w:hint="cs"/>
          <w:sz w:val="27"/>
          <w:rtl/>
        </w:rPr>
        <w:t>،</w:t>
      </w:r>
      <w:r w:rsidRPr="00714A89">
        <w:rPr>
          <w:rFonts w:hint="cs"/>
          <w:sz w:val="27"/>
          <w:rtl/>
        </w:rPr>
        <w:t xml:space="preserve"> وأخذ ي</w:t>
      </w:r>
      <w:r w:rsidR="0083113A" w:rsidRPr="00714A89">
        <w:rPr>
          <w:rFonts w:hint="cs"/>
          <w:sz w:val="27"/>
          <w:rtl/>
        </w:rPr>
        <w:t>َ</w:t>
      </w:r>
      <w:r w:rsidRPr="00714A89">
        <w:rPr>
          <w:rFonts w:hint="cs"/>
          <w:sz w:val="27"/>
          <w:rtl/>
        </w:rPr>
        <w:t>ع</w:t>
      </w:r>
      <w:r w:rsidR="0083113A" w:rsidRPr="00714A89">
        <w:rPr>
          <w:rFonts w:hint="cs"/>
          <w:sz w:val="27"/>
          <w:rtl/>
        </w:rPr>
        <w:t>ِ</w:t>
      </w:r>
      <w:r w:rsidRPr="00714A89">
        <w:rPr>
          <w:rFonts w:hint="cs"/>
          <w:sz w:val="27"/>
          <w:rtl/>
        </w:rPr>
        <w:t>ظ</w:t>
      </w:r>
      <w:r w:rsidR="0083113A" w:rsidRPr="00714A89">
        <w:rPr>
          <w:rFonts w:hint="cs"/>
          <w:sz w:val="27"/>
          <w:rtl/>
        </w:rPr>
        <w:t>ُ</w:t>
      </w:r>
      <w:r w:rsidRPr="00714A89">
        <w:rPr>
          <w:rFonts w:hint="cs"/>
          <w:sz w:val="27"/>
          <w:rtl/>
        </w:rPr>
        <w:t xml:space="preserve"> مبشّ</w:t>
      </w:r>
      <w:r w:rsidR="0083113A" w:rsidRPr="00714A89">
        <w:rPr>
          <w:rFonts w:hint="cs"/>
          <w:sz w:val="27"/>
          <w:rtl/>
        </w:rPr>
        <w:t>ِ</w:t>
      </w:r>
      <w:r w:rsidRPr="00714A89">
        <w:rPr>
          <w:rFonts w:hint="cs"/>
          <w:sz w:val="27"/>
          <w:rtl/>
        </w:rPr>
        <w:t xml:space="preserve">راً </w:t>
      </w:r>
      <w:r w:rsidRPr="00714A89">
        <w:rPr>
          <w:rFonts w:hint="cs"/>
          <w:sz w:val="27"/>
          <w:rtl/>
        </w:rPr>
        <w:lastRenderedPageBreak/>
        <w:t xml:space="preserve">بملكوت الربّ، قائلاً: </w:t>
      </w:r>
      <w:r w:rsidRPr="00714A89">
        <w:rPr>
          <w:rFonts w:hint="eastAsia"/>
          <w:sz w:val="24"/>
          <w:szCs w:val="24"/>
          <w:rtl/>
        </w:rPr>
        <w:t>«</w:t>
      </w:r>
      <w:r w:rsidRPr="00714A89">
        <w:rPr>
          <w:rFonts w:hint="cs"/>
          <w:sz w:val="27"/>
          <w:rtl/>
        </w:rPr>
        <w:t>قد ك</w:t>
      </w:r>
      <w:r w:rsidR="0083113A" w:rsidRPr="00714A89">
        <w:rPr>
          <w:rFonts w:hint="cs"/>
          <w:sz w:val="27"/>
          <w:rtl/>
        </w:rPr>
        <w:t>َ</w:t>
      </w:r>
      <w:r w:rsidRPr="00714A89">
        <w:rPr>
          <w:rFonts w:hint="cs"/>
          <w:sz w:val="27"/>
          <w:rtl/>
        </w:rPr>
        <w:t>مُل الزمان، واقترب ملكوت الله؛ فتوبوا وآمنوا بالإنجيل</w:t>
      </w:r>
      <w:r w:rsidRPr="00714A89">
        <w:rPr>
          <w:rFonts w:hint="eastAsia"/>
          <w:sz w:val="24"/>
          <w:szCs w:val="24"/>
          <w:rtl/>
        </w:rPr>
        <w:t>»</w:t>
      </w:r>
      <w:r w:rsidRPr="00714A89">
        <w:rPr>
          <w:sz w:val="27"/>
          <w:vertAlign w:val="superscript"/>
          <w:rtl/>
        </w:rPr>
        <w:t>(</w:t>
      </w:r>
      <w:r w:rsidRPr="00714A89">
        <w:rPr>
          <w:rStyle w:val="ac"/>
          <w:sz w:val="27"/>
          <w:rtl/>
        </w:rPr>
        <w:endnoteReference w:id="42"/>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وعلى الرغم من أن كل</w:t>
      </w:r>
      <w:r w:rsidR="0083113A" w:rsidRPr="00714A89">
        <w:rPr>
          <w:rFonts w:hint="cs"/>
          <w:sz w:val="27"/>
          <w:rtl/>
        </w:rPr>
        <w:t>ّ</w:t>
      </w:r>
      <w:r w:rsidRPr="00714A89">
        <w:rPr>
          <w:rFonts w:hint="cs"/>
          <w:sz w:val="27"/>
          <w:rtl/>
        </w:rPr>
        <w:t xml:space="preserve"> واحد</w:t>
      </w:r>
      <w:r w:rsidR="0083113A" w:rsidRPr="00714A89">
        <w:rPr>
          <w:rFonts w:hint="cs"/>
          <w:sz w:val="27"/>
          <w:rtl/>
        </w:rPr>
        <w:t>ٍ</w:t>
      </w:r>
      <w:r w:rsidRPr="00714A89">
        <w:rPr>
          <w:rFonts w:hint="cs"/>
          <w:sz w:val="27"/>
          <w:rtl/>
        </w:rPr>
        <w:t xml:space="preserve"> من هذه الأناجيل قد تناول هذا الموضوع بشكل</w:t>
      </w:r>
      <w:r w:rsidR="0083113A" w:rsidRPr="00714A89">
        <w:rPr>
          <w:rFonts w:hint="cs"/>
          <w:sz w:val="27"/>
          <w:rtl/>
        </w:rPr>
        <w:t>ٍ</w:t>
      </w:r>
      <w:r w:rsidRPr="00714A89">
        <w:rPr>
          <w:rFonts w:hint="cs"/>
          <w:sz w:val="27"/>
          <w:rtl/>
        </w:rPr>
        <w:t xml:space="preserve"> منفصل ومستقل</w:t>
      </w:r>
      <w:r w:rsidR="0083113A" w:rsidRPr="00714A89">
        <w:rPr>
          <w:rFonts w:hint="cs"/>
          <w:sz w:val="27"/>
          <w:rtl/>
        </w:rPr>
        <w:t>ّ</w:t>
      </w:r>
      <w:r w:rsidRPr="00714A89">
        <w:rPr>
          <w:rFonts w:hint="cs"/>
          <w:sz w:val="27"/>
          <w:rtl/>
        </w:rPr>
        <w:t>، إلا</w:t>
      </w:r>
      <w:r w:rsidR="0083113A" w:rsidRPr="00714A89">
        <w:rPr>
          <w:rFonts w:hint="cs"/>
          <w:sz w:val="27"/>
          <w:rtl/>
        </w:rPr>
        <w:t>ّ</w:t>
      </w:r>
      <w:r w:rsidRPr="00714A89">
        <w:rPr>
          <w:rFonts w:hint="cs"/>
          <w:sz w:val="27"/>
          <w:rtl/>
        </w:rPr>
        <w:t xml:space="preserve"> أن مفهوم </w:t>
      </w:r>
      <w:r w:rsidRPr="00714A89">
        <w:rPr>
          <w:rFonts w:hint="eastAsia"/>
          <w:sz w:val="24"/>
          <w:szCs w:val="24"/>
          <w:rtl/>
        </w:rPr>
        <w:t>«</w:t>
      </w:r>
      <w:r w:rsidRPr="00714A89">
        <w:rPr>
          <w:rFonts w:hint="cs"/>
          <w:sz w:val="27"/>
          <w:rtl/>
        </w:rPr>
        <w:t>ملكوت الله</w:t>
      </w:r>
      <w:r w:rsidRPr="00714A89">
        <w:rPr>
          <w:rFonts w:hint="eastAsia"/>
          <w:sz w:val="24"/>
          <w:szCs w:val="24"/>
          <w:rtl/>
        </w:rPr>
        <w:t>»</w:t>
      </w:r>
      <w:r w:rsidRPr="00714A89">
        <w:rPr>
          <w:rFonts w:hint="cs"/>
          <w:sz w:val="27"/>
          <w:rtl/>
        </w:rPr>
        <w:t xml:space="preserve"> أو </w:t>
      </w:r>
      <w:r w:rsidRPr="00714A89">
        <w:rPr>
          <w:rFonts w:hint="eastAsia"/>
          <w:sz w:val="24"/>
          <w:szCs w:val="24"/>
          <w:rtl/>
        </w:rPr>
        <w:t>«</w:t>
      </w:r>
      <w:r w:rsidRPr="00714A89">
        <w:rPr>
          <w:rFonts w:hint="cs"/>
          <w:sz w:val="27"/>
          <w:rtl/>
        </w:rPr>
        <w:t>ملكوت السماء</w:t>
      </w:r>
      <w:r w:rsidRPr="00714A89">
        <w:rPr>
          <w:rFonts w:hint="eastAsia"/>
          <w:sz w:val="24"/>
          <w:szCs w:val="24"/>
          <w:rtl/>
        </w:rPr>
        <w:t>»</w:t>
      </w:r>
      <w:r w:rsidRPr="00714A89">
        <w:rPr>
          <w:rFonts w:hint="cs"/>
          <w:sz w:val="27"/>
          <w:rtl/>
        </w:rPr>
        <w:t xml:space="preserve"> هو موضوع</w:t>
      </w:r>
      <w:r w:rsidR="0083113A" w:rsidRPr="00714A89">
        <w:rPr>
          <w:rFonts w:hint="cs"/>
          <w:sz w:val="27"/>
          <w:rtl/>
        </w:rPr>
        <w:t>ٌ</w:t>
      </w:r>
      <w:r w:rsidRPr="00714A89">
        <w:rPr>
          <w:rFonts w:hint="cs"/>
          <w:sz w:val="27"/>
          <w:rtl/>
        </w:rPr>
        <w:t xml:space="preserve"> متكر</w:t>
      </w:r>
      <w:r w:rsidR="0083113A" w:rsidRPr="00714A89">
        <w:rPr>
          <w:rFonts w:hint="cs"/>
          <w:sz w:val="27"/>
          <w:rtl/>
        </w:rPr>
        <w:t>ِّ</w:t>
      </w:r>
      <w:r w:rsidRPr="00714A89">
        <w:rPr>
          <w:rFonts w:hint="cs"/>
          <w:sz w:val="27"/>
          <w:rtl/>
        </w:rPr>
        <w:t>ر وأصيل في خطاب [النبي</w:t>
      </w:r>
      <w:r w:rsidR="0083113A" w:rsidRPr="00714A89">
        <w:rPr>
          <w:rFonts w:hint="cs"/>
          <w:sz w:val="27"/>
          <w:rtl/>
        </w:rPr>
        <w:t>ّ</w:t>
      </w:r>
      <w:r w:rsidRPr="00714A89">
        <w:rPr>
          <w:rFonts w:hint="cs"/>
          <w:sz w:val="27"/>
          <w:rtl/>
        </w:rPr>
        <w:t>] عيسى</w:t>
      </w:r>
      <w:r w:rsidR="0047020B" w:rsidRPr="00714A89">
        <w:rPr>
          <w:rFonts w:ascii="Mosawi" w:hAnsi="Mosawi" w:cs="Mosawi"/>
          <w:szCs w:val="22"/>
          <w:rtl/>
        </w:rPr>
        <w:t>×</w:t>
      </w:r>
      <w:r w:rsidRPr="00714A89">
        <w:rPr>
          <w:rFonts w:hint="cs"/>
          <w:sz w:val="27"/>
          <w:rtl/>
        </w:rPr>
        <w:t xml:space="preserve"> </w:t>
      </w:r>
      <w:r w:rsidR="0083113A" w:rsidRPr="00714A89">
        <w:rPr>
          <w:rFonts w:hint="cs"/>
          <w:sz w:val="27"/>
          <w:rtl/>
        </w:rPr>
        <w:t>ل</w:t>
      </w:r>
      <w:r w:rsidRPr="00714A89">
        <w:rPr>
          <w:rFonts w:hint="cs"/>
          <w:sz w:val="27"/>
          <w:rtl/>
        </w:rPr>
        <w:t>لسامعين. فقد ورد هذا الأمر في المجموع في الأناجيل [الثلاثة] المتماهية في حدود خمسين بياناً أو مثلاً، وفي إنجيل يوحنّا هناك بيان</w:t>
      </w:r>
      <w:r w:rsidR="00CD7BB8" w:rsidRPr="00714A89">
        <w:rPr>
          <w:rFonts w:hint="cs"/>
          <w:sz w:val="27"/>
          <w:rtl/>
        </w:rPr>
        <w:t>ٌ</w:t>
      </w:r>
      <w:r w:rsidRPr="00714A89">
        <w:rPr>
          <w:rFonts w:hint="cs"/>
          <w:sz w:val="27"/>
          <w:rtl/>
        </w:rPr>
        <w:t xml:space="preserve"> واحد صريح في هذا الشأن</w:t>
      </w:r>
      <w:r w:rsidRPr="00714A89">
        <w:rPr>
          <w:sz w:val="27"/>
          <w:vertAlign w:val="superscript"/>
          <w:rtl/>
        </w:rPr>
        <w:t>(</w:t>
      </w:r>
      <w:r w:rsidRPr="00714A89">
        <w:rPr>
          <w:rStyle w:val="ac"/>
          <w:sz w:val="27"/>
          <w:rtl/>
        </w:rPr>
        <w:endnoteReference w:id="43"/>
      </w:r>
      <w:r w:rsidRPr="00714A89">
        <w:rPr>
          <w:sz w:val="27"/>
          <w:vertAlign w:val="superscript"/>
          <w:rtl/>
        </w:rPr>
        <w:t>)</w:t>
      </w:r>
      <w:r w:rsidRPr="00714A89">
        <w:rPr>
          <w:rFonts w:hint="cs"/>
          <w:sz w:val="27"/>
          <w:rtl/>
        </w:rPr>
        <w:t>. وعلى هذا الأساس فإن الإجماع في هذه الأناجيل الرسمي</w:t>
      </w:r>
      <w:r w:rsidR="00395A4A" w:rsidRPr="00714A89">
        <w:rPr>
          <w:rFonts w:hint="cs"/>
          <w:sz w:val="27"/>
          <w:rtl/>
        </w:rPr>
        <w:t>ّ</w:t>
      </w:r>
      <w:r w:rsidRPr="00714A89">
        <w:rPr>
          <w:rFonts w:hint="cs"/>
          <w:sz w:val="27"/>
          <w:rtl/>
        </w:rPr>
        <w:t>ة يقوم على أن هذا الملكوت يمث</w:t>
      </w:r>
      <w:r w:rsidR="00395A4A" w:rsidRPr="00714A89">
        <w:rPr>
          <w:rFonts w:hint="cs"/>
          <w:sz w:val="27"/>
          <w:rtl/>
        </w:rPr>
        <w:t>ِّ</w:t>
      </w:r>
      <w:r w:rsidRPr="00714A89">
        <w:rPr>
          <w:rFonts w:hint="cs"/>
          <w:sz w:val="27"/>
          <w:rtl/>
        </w:rPr>
        <w:t>ل نقطة التأكيد الأصيلة في لاهوت [النبي</w:t>
      </w:r>
      <w:r w:rsidR="00395A4A" w:rsidRPr="00714A89">
        <w:rPr>
          <w:rFonts w:hint="cs"/>
          <w:sz w:val="27"/>
          <w:rtl/>
        </w:rPr>
        <w:t>ّ</w:t>
      </w:r>
      <w:r w:rsidRPr="00714A89">
        <w:rPr>
          <w:rFonts w:hint="cs"/>
          <w:sz w:val="27"/>
          <w:rtl/>
        </w:rPr>
        <w:t>] عيسى</w:t>
      </w:r>
      <w:r w:rsidR="0047020B" w:rsidRPr="00714A89">
        <w:rPr>
          <w:rFonts w:ascii="Mosawi" w:hAnsi="Mosawi" w:cs="Mosawi"/>
          <w:szCs w:val="22"/>
          <w:rtl/>
        </w:rPr>
        <w:t>×</w:t>
      </w:r>
      <w:r w:rsidRPr="00714A89">
        <w:rPr>
          <w:sz w:val="27"/>
          <w:vertAlign w:val="superscript"/>
          <w:rtl/>
        </w:rPr>
        <w:t>(</w:t>
      </w:r>
      <w:r w:rsidRPr="00714A89">
        <w:rPr>
          <w:rStyle w:val="ac"/>
          <w:sz w:val="27"/>
          <w:rtl/>
        </w:rPr>
        <w:endnoteReference w:id="44"/>
      </w:r>
      <w:r w:rsidRPr="00714A89">
        <w:rPr>
          <w:sz w:val="27"/>
          <w:vertAlign w:val="superscript"/>
          <w:rtl/>
        </w:rPr>
        <w:t>)</w:t>
      </w:r>
      <w:r w:rsidRPr="00714A89">
        <w:rPr>
          <w:rFonts w:hint="cs"/>
          <w:sz w:val="27"/>
          <w:rtl/>
        </w:rPr>
        <w:t>. ولم ي</w:t>
      </w:r>
      <w:r w:rsidR="00395A4A" w:rsidRPr="00714A89">
        <w:rPr>
          <w:rFonts w:hint="cs"/>
          <w:sz w:val="27"/>
          <w:rtl/>
        </w:rPr>
        <w:t>َ</w:t>
      </w:r>
      <w:r w:rsidRPr="00714A89">
        <w:rPr>
          <w:rFonts w:hint="cs"/>
          <w:sz w:val="27"/>
          <w:rtl/>
        </w:rPr>
        <w:t>ر</w:t>
      </w:r>
      <w:r w:rsidR="00395A4A" w:rsidRPr="00714A89">
        <w:rPr>
          <w:rFonts w:hint="cs"/>
          <w:sz w:val="27"/>
          <w:rtl/>
        </w:rPr>
        <w:t>ِ</w:t>
      </w:r>
      <w:r w:rsidRPr="00714A89">
        <w:rPr>
          <w:rFonts w:hint="cs"/>
          <w:sz w:val="27"/>
          <w:rtl/>
        </w:rPr>
        <w:t>د</w:t>
      </w:r>
      <w:r w:rsidR="00395A4A" w:rsidRPr="00714A89">
        <w:rPr>
          <w:rFonts w:hint="cs"/>
          <w:sz w:val="27"/>
          <w:rtl/>
        </w:rPr>
        <w:t>ْ</w:t>
      </w:r>
      <w:r w:rsidRPr="00714A89">
        <w:rPr>
          <w:rFonts w:hint="cs"/>
          <w:sz w:val="27"/>
          <w:rtl/>
        </w:rPr>
        <w:t xml:space="preserve"> التعبير بـ </w:t>
      </w:r>
      <w:r w:rsidRPr="00714A89">
        <w:rPr>
          <w:rFonts w:hint="eastAsia"/>
          <w:sz w:val="24"/>
          <w:szCs w:val="24"/>
          <w:rtl/>
        </w:rPr>
        <w:t>«</w:t>
      </w:r>
      <w:r w:rsidRPr="00714A89">
        <w:rPr>
          <w:rFonts w:hint="cs"/>
          <w:sz w:val="27"/>
          <w:rtl/>
        </w:rPr>
        <w:t>ملكوت الله</w:t>
      </w:r>
      <w:r w:rsidRPr="00714A89">
        <w:rPr>
          <w:rFonts w:hint="eastAsia"/>
          <w:sz w:val="24"/>
          <w:szCs w:val="24"/>
          <w:rtl/>
        </w:rPr>
        <w:t>»</w:t>
      </w:r>
      <w:r w:rsidRPr="00714A89">
        <w:rPr>
          <w:rFonts w:hint="cs"/>
          <w:sz w:val="27"/>
          <w:rtl/>
        </w:rPr>
        <w:t xml:space="preserve"> في الأقسام الأخرى من العهد الجديد، إلا</w:t>
      </w:r>
      <w:r w:rsidR="00395A4A" w:rsidRPr="00714A89">
        <w:rPr>
          <w:rFonts w:hint="cs"/>
          <w:sz w:val="27"/>
          <w:rtl/>
        </w:rPr>
        <w:t>ّ</w:t>
      </w:r>
      <w:r w:rsidRPr="00714A89">
        <w:rPr>
          <w:rFonts w:hint="cs"/>
          <w:sz w:val="27"/>
          <w:rtl/>
        </w:rPr>
        <w:t xml:space="preserve"> أن الموارد التي است</w:t>
      </w:r>
      <w:r w:rsidR="00395A4A" w:rsidRPr="00714A89">
        <w:rPr>
          <w:rFonts w:hint="cs"/>
          <w:sz w:val="27"/>
          <w:rtl/>
        </w:rPr>
        <w:t>ُ</w:t>
      </w:r>
      <w:r w:rsidRPr="00714A89">
        <w:rPr>
          <w:rFonts w:hint="cs"/>
          <w:sz w:val="27"/>
          <w:rtl/>
        </w:rPr>
        <w:t>عمل فيها مفهوم العودة الثانية للنبي</w:t>
      </w:r>
      <w:r w:rsidR="00395A4A" w:rsidRPr="00714A89">
        <w:rPr>
          <w:rFonts w:hint="cs"/>
          <w:sz w:val="27"/>
          <w:rtl/>
        </w:rPr>
        <w:t>ّ</w:t>
      </w:r>
      <w:r w:rsidRPr="00714A89">
        <w:rPr>
          <w:rFonts w:hint="cs"/>
          <w:sz w:val="27"/>
          <w:rtl/>
        </w:rPr>
        <w:t xml:space="preserve"> عيسى</w:t>
      </w:r>
      <w:r w:rsidR="0047020B" w:rsidRPr="00714A89">
        <w:rPr>
          <w:rFonts w:ascii="Mosawi" w:hAnsi="Mosawi" w:cs="Mosawi"/>
          <w:szCs w:val="22"/>
          <w:rtl/>
        </w:rPr>
        <w:t>×</w:t>
      </w:r>
      <w:r w:rsidRPr="00714A89">
        <w:rPr>
          <w:rFonts w:hint="cs"/>
          <w:sz w:val="27"/>
          <w:rtl/>
        </w:rPr>
        <w:t xml:space="preserve"> (وفي الأناجيل المتماهية، والتي ورد التعبير فيها بصيغة: </w:t>
      </w:r>
      <w:r w:rsidRPr="00714A89">
        <w:rPr>
          <w:rFonts w:hint="eastAsia"/>
          <w:sz w:val="24"/>
          <w:szCs w:val="24"/>
          <w:rtl/>
        </w:rPr>
        <w:t>«</w:t>
      </w:r>
      <w:r w:rsidRPr="00714A89">
        <w:rPr>
          <w:rFonts w:hint="cs"/>
          <w:sz w:val="27"/>
          <w:rtl/>
        </w:rPr>
        <w:t>عودة ابن الإنسان</w:t>
      </w:r>
      <w:r w:rsidRPr="00714A89">
        <w:rPr>
          <w:rFonts w:hint="eastAsia"/>
          <w:sz w:val="24"/>
          <w:szCs w:val="24"/>
          <w:rtl/>
        </w:rPr>
        <w:t>»</w:t>
      </w:r>
      <w:r w:rsidRPr="00714A89">
        <w:rPr>
          <w:rFonts w:hint="cs"/>
          <w:sz w:val="27"/>
          <w:rtl/>
        </w:rPr>
        <w:t>)</w:t>
      </w:r>
      <w:r w:rsidRPr="00714A89">
        <w:rPr>
          <w:sz w:val="27"/>
          <w:vertAlign w:val="superscript"/>
          <w:rtl/>
        </w:rPr>
        <w:t>(</w:t>
      </w:r>
      <w:r w:rsidRPr="00714A89">
        <w:rPr>
          <w:rStyle w:val="ac"/>
          <w:sz w:val="27"/>
          <w:rtl/>
        </w:rPr>
        <w:endnoteReference w:id="45"/>
      </w:r>
      <w:r w:rsidRPr="00714A89">
        <w:rPr>
          <w:sz w:val="27"/>
          <w:vertAlign w:val="superscript"/>
          <w:rtl/>
        </w:rPr>
        <w:t>)</w:t>
      </w:r>
      <w:r w:rsidRPr="00714A89">
        <w:rPr>
          <w:rFonts w:hint="cs"/>
          <w:sz w:val="27"/>
          <w:rtl/>
        </w:rPr>
        <w:t xml:space="preserve"> إنما </w:t>
      </w:r>
      <w:r w:rsidR="00395A4A" w:rsidRPr="00714A89">
        <w:rPr>
          <w:rFonts w:hint="cs"/>
          <w:sz w:val="27"/>
          <w:rtl/>
        </w:rPr>
        <w:t>ت</w:t>
      </w:r>
      <w:r w:rsidRPr="00714A89">
        <w:rPr>
          <w:rFonts w:hint="cs"/>
          <w:sz w:val="27"/>
          <w:rtl/>
        </w:rPr>
        <w:t>رتبط بهذا المعنى والمفهوم</w:t>
      </w:r>
      <w:r w:rsidRPr="00714A89">
        <w:rPr>
          <w:sz w:val="27"/>
          <w:vertAlign w:val="superscript"/>
          <w:rtl/>
        </w:rPr>
        <w:t>(</w:t>
      </w:r>
      <w:r w:rsidRPr="00714A89">
        <w:rPr>
          <w:rStyle w:val="ac"/>
          <w:sz w:val="27"/>
          <w:rtl/>
        </w:rPr>
        <w:endnoteReference w:id="46"/>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 xml:space="preserve">إن مفهوم </w:t>
      </w:r>
      <w:r w:rsidRPr="00714A89">
        <w:rPr>
          <w:rFonts w:hint="eastAsia"/>
          <w:sz w:val="24"/>
          <w:szCs w:val="24"/>
          <w:rtl/>
        </w:rPr>
        <w:t>«</w:t>
      </w:r>
      <w:r w:rsidRPr="00714A89">
        <w:rPr>
          <w:rFonts w:hint="cs"/>
          <w:sz w:val="27"/>
          <w:rtl/>
        </w:rPr>
        <w:t>ملكوت الله</w:t>
      </w:r>
      <w:r w:rsidRPr="00714A89">
        <w:rPr>
          <w:rFonts w:hint="eastAsia"/>
          <w:sz w:val="24"/>
          <w:szCs w:val="24"/>
          <w:rtl/>
        </w:rPr>
        <w:t>»</w:t>
      </w:r>
      <w:r w:rsidRPr="00714A89">
        <w:rPr>
          <w:rFonts w:hint="cs"/>
          <w:sz w:val="27"/>
          <w:rtl/>
        </w:rPr>
        <w:t xml:space="preserve"> أو </w:t>
      </w:r>
      <w:r w:rsidRPr="00714A89">
        <w:rPr>
          <w:rFonts w:hint="eastAsia"/>
          <w:sz w:val="24"/>
          <w:szCs w:val="24"/>
          <w:rtl/>
        </w:rPr>
        <w:t>«</w:t>
      </w:r>
      <w:r w:rsidRPr="00714A89">
        <w:rPr>
          <w:rFonts w:hint="cs"/>
          <w:sz w:val="27"/>
          <w:rtl/>
        </w:rPr>
        <w:t>ملكوت السماء</w:t>
      </w:r>
      <w:r w:rsidRPr="00714A89">
        <w:rPr>
          <w:rFonts w:hint="eastAsia"/>
          <w:sz w:val="24"/>
          <w:szCs w:val="24"/>
          <w:rtl/>
        </w:rPr>
        <w:t>»</w:t>
      </w:r>
      <w:r w:rsidRPr="00714A89">
        <w:rPr>
          <w:rFonts w:hint="cs"/>
          <w:sz w:val="27"/>
          <w:rtl/>
        </w:rPr>
        <w:t xml:space="preserve"> في الأناجيل المتماهية، كما يحمل ثقلاً روحي</w:t>
      </w:r>
      <w:r w:rsidR="00395A4A" w:rsidRPr="00714A89">
        <w:rPr>
          <w:rFonts w:hint="cs"/>
          <w:sz w:val="27"/>
          <w:rtl/>
        </w:rPr>
        <w:t>ّ</w:t>
      </w:r>
      <w:r w:rsidRPr="00714A89">
        <w:rPr>
          <w:rFonts w:hint="cs"/>
          <w:sz w:val="27"/>
          <w:rtl/>
        </w:rPr>
        <w:t xml:space="preserve">اً </w:t>
      </w:r>
      <w:r w:rsidR="00395A4A" w:rsidRPr="00714A89">
        <w:rPr>
          <w:rFonts w:hint="cs"/>
          <w:sz w:val="27"/>
          <w:rtl/>
        </w:rPr>
        <w:t>/</w:t>
      </w:r>
      <w:r w:rsidRPr="00714A89">
        <w:rPr>
          <w:rFonts w:hint="cs"/>
          <w:sz w:val="27"/>
          <w:rtl/>
        </w:rPr>
        <w:t xml:space="preserve"> أخلاقي</w:t>
      </w:r>
      <w:r w:rsidR="00395A4A" w:rsidRPr="00714A89">
        <w:rPr>
          <w:rFonts w:hint="cs"/>
          <w:sz w:val="27"/>
          <w:rtl/>
        </w:rPr>
        <w:t>ّ</w:t>
      </w:r>
      <w:r w:rsidRPr="00714A89">
        <w:rPr>
          <w:rFonts w:hint="cs"/>
          <w:sz w:val="27"/>
          <w:rtl/>
        </w:rPr>
        <w:t>اً ـ بمعنى أن الدخول فيه يستلزم إيجاد نوع</w:t>
      </w:r>
      <w:r w:rsidR="00395A4A" w:rsidRPr="00714A89">
        <w:rPr>
          <w:rFonts w:hint="cs"/>
          <w:sz w:val="27"/>
          <w:rtl/>
        </w:rPr>
        <w:t>ٍ</w:t>
      </w:r>
      <w:r w:rsidRPr="00714A89">
        <w:rPr>
          <w:rFonts w:hint="cs"/>
          <w:sz w:val="27"/>
          <w:rtl/>
        </w:rPr>
        <w:t xml:space="preserve"> من التغيير الأخلاقي في النفس، والطلاق مع العلائق الدنيئة والتمسّ</w:t>
      </w:r>
      <w:r w:rsidR="00395A4A" w:rsidRPr="00714A89">
        <w:rPr>
          <w:rFonts w:hint="cs"/>
          <w:sz w:val="27"/>
          <w:rtl/>
        </w:rPr>
        <w:t>ُ</w:t>
      </w:r>
      <w:r w:rsidRPr="00714A89">
        <w:rPr>
          <w:rFonts w:hint="cs"/>
          <w:sz w:val="27"/>
          <w:rtl/>
        </w:rPr>
        <w:t>ك بهذه الدنيا</w:t>
      </w:r>
      <w:r w:rsidRPr="00714A89">
        <w:rPr>
          <w:sz w:val="27"/>
          <w:vertAlign w:val="superscript"/>
          <w:rtl/>
        </w:rPr>
        <w:t>(</w:t>
      </w:r>
      <w:r w:rsidRPr="00714A89">
        <w:rPr>
          <w:rStyle w:val="ac"/>
          <w:sz w:val="27"/>
          <w:rtl/>
        </w:rPr>
        <w:endnoteReference w:id="47"/>
      </w:r>
      <w:r w:rsidRPr="00714A89">
        <w:rPr>
          <w:sz w:val="27"/>
          <w:vertAlign w:val="superscript"/>
          <w:rtl/>
        </w:rPr>
        <w:t>)</w:t>
      </w:r>
      <w:r w:rsidRPr="00714A89">
        <w:rPr>
          <w:rFonts w:hint="cs"/>
          <w:sz w:val="27"/>
          <w:rtl/>
        </w:rPr>
        <w:t xml:space="preserve"> ـ</w:t>
      </w:r>
      <w:r w:rsidR="00395A4A" w:rsidRPr="00714A89">
        <w:rPr>
          <w:rFonts w:hint="cs"/>
          <w:sz w:val="27"/>
          <w:rtl/>
        </w:rPr>
        <w:t>،</w:t>
      </w:r>
      <w:r w:rsidRPr="00714A89">
        <w:rPr>
          <w:rFonts w:hint="cs"/>
          <w:sz w:val="27"/>
          <w:rtl/>
        </w:rPr>
        <w:t xml:space="preserve"> يحمل كذلك ثقلاً </w:t>
      </w:r>
      <w:r w:rsidRPr="00714A89">
        <w:rPr>
          <w:rFonts w:hint="eastAsia"/>
          <w:sz w:val="24"/>
          <w:szCs w:val="24"/>
          <w:rtl/>
        </w:rPr>
        <w:t>«</w:t>
      </w:r>
      <w:r w:rsidRPr="00714A89">
        <w:rPr>
          <w:rFonts w:hint="cs"/>
          <w:sz w:val="27"/>
          <w:rtl/>
        </w:rPr>
        <w:t>تاريخي</w:t>
      </w:r>
      <w:r w:rsidR="00395A4A" w:rsidRPr="00714A89">
        <w:rPr>
          <w:rFonts w:hint="cs"/>
          <w:sz w:val="27"/>
          <w:rtl/>
        </w:rPr>
        <w:t>ّ</w:t>
      </w:r>
      <w:r w:rsidRPr="00714A89">
        <w:rPr>
          <w:rFonts w:hint="cs"/>
          <w:sz w:val="27"/>
          <w:rtl/>
        </w:rPr>
        <w:t>اً</w:t>
      </w:r>
      <w:r w:rsidRPr="00714A89">
        <w:rPr>
          <w:rFonts w:hint="eastAsia"/>
          <w:sz w:val="24"/>
          <w:szCs w:val="24"/>
          <w:rtl/>
        </w:rPr>
        <w:t>»</w:t>
      </w:r>
      <w:r w:rsidRPr="00714A89">
        <w:rPr>
          <w:rFonts w:hint="cs"/>
          <w:sz w:val="27"/>
          <w:rtl/>
        </w:rPr>
        <w:t xml:space="preserve"> أيضاً، بمعنى أنه يشير إلى مرحلة</w:t>
      </w:r>
      <w:r w:rsidR="00395A4A" w:rsidRPr="00714A89">
        <w:rPr>
          <w:rFonts w:hint="cs"/>
          <w:sz w:val="27"/>
          <w:rtl/>
        </w:rPr>
        <w:t>ٍ</w:t>
      </w:r>
      <w:r w:rsidRPr="00714A89">
        <w:rPr>
          <w:rFonts w:hint="cs"/>
          <w:sz w:val="27"/>
          <w:rtl/>
        </w:rPr>
        <w:t xml:space="preserve"> مطلوبة ومنشودة من حياة الإنسان، و</w:t>
      </w:r>
      <w:r w:rsidR="00395A4A" w:rsidRPr="00714A89">
        <w:rPr>
          <w:rFonts w:hint="cs"/>
          <w:sz w:val="27"/>
          <w:rtl/>
        </w:rPr>
        <w:t>أ</w:t>
      </w:r>
      <w:r w:rsidRPr="00714A89">
        <w:rPr>
          <w:rFonts w:hint="cs"/>
          <w:sz w:val="27"/>
          <w:rtl/>
        </w:rPr>
        <w:t>نه يجب الوصول إلى هذه الحياة</w:t>
      </w:r>
      <w:r w:rsidR="00395A4A" w:rsidRPr="00714A89">
        <w:rPr>
          <w:rFonts w:hint="cs"/>
          <w:sz w:val="27"/>
          <w:rtl/>
        </w:rPr>
        <w:t>،</w:t>
      </w:r>
      <w:r w:rsidRPr="00714A89">
        <w:rPr>
          <w:rFonts w:hint="cs"/>
          <w:sz w:val="27"/>
          <w:rtl/>
        </w:rPr>
        <w:t xml:space="preserve"> والدخول في رحابها. فما هي الفترة الزمنية التي تشير </w:t>
      </w:r>
      <w:r w:rsidR="00395A4A" w:rsidRPr="00714A89">
        <w:rPr>
          <w:rFonts w:hint="cs"/>
          <w:sz w:val="27"/>
          <w:rtl/>
        </w:rPr>
        <w:t>إلي</w:t>
      </w:r>
      <w:r w:rsidRPr="00714A89">
        <w:rPr>
          <w:rFonts w:hint="cs"/>
          <w:sz w:val="27"/>
          <w:rtl/>
        </w:rPr>
        <w:t>ها هذه المرحلة؟ ليس هناك في الأناجيل الموجودة دلالة واحدة في هذا الشأن؛ فليس من الواضح ما إذا كان ذلك قد بدأ بمجيء النبي</w:t>
      </w:r>
      <w:r w:rsidR="00843EF4" w:rsidRPr="00714A89">
        <w:rPr>
          <w:rFonts w:hint="cs"/>
          <w:sz w:val="27"/>
          <w:rtl/>
        </w:rPr>
        <w:t>ّ</w:t>
      </w:r>
      <w:r w:rsidRPr="00714A89">
        <w:rPr>
          <w:rFonts w:hint="cs"/>
          <w:sz w:val="27"/>
          <w:rtl/>
        </w:rPr>
        <w:t xml:space="preserve"> عيسى</w:t>
      </w:r>
      <w:r w:rsidR="0047020B" w:rsidRPr="00714A89">
        <w:rPr>
          <w:rFonts w:ascii="Mosawi" w:hAnsi="Mosawi" w:cs="Mosawi"/>
          <w:szCs w:val="22"/>
          <w:rtl/>
        </w:rPr>
        <w:t>×</w:t>
      </w:r>
      <w:r w:rsidRPr="00714A89">
        <w:rPr>
          <w:rFonts w:hint="cs"/>
          <w:sz w:val="27"/>
          <w:rtl/>
        </w:rPr>
        <w:t xml:space="preserve"> (وبسبب وجود العنصر الأخلاقي / الروحي ـ بطبيعة الحال ـ في مفهوم ملكوت الله فإن حلوله لا يعني دخول جميع الأشخاص فيه، وإنما يكفي مجرّد إعداد الأرضية لدخول الجميع، إلا</w:t>
      </w:r>
      <w:r w:rsidR="00843EF4" w:rsidRPr="00714A89">
        <w:rPr>
          <w:rFonts w:hint="cs"/>
          <w:sz w:val="27"/>
          <w:rtl/>
        </w:rPr>
        <w:t>ّ</w:t>
      </w:r>
      <w:r w:rsidRPr="00714A89">
        <w:rPr>
          <w:rFonts w:hint="cs"/>
          <w:sz w:val="27"/>
          <w:rtl/>
        </w:rPr>
        <w:t xml:space="preserve"> أن الشرط الرئيس في الحضور فيه يتمث</w:t>
      </w:r>
      <w:r w:rsidR="00843EF4" w:rsidRPr="00714A89">
        <w:rPr>
          <w:rFonts w:hint="cs"/>
          <w:sz w:val="27"/>
          <w:rtl/>
        </w:rPr>
        <w:t>َّ</w:t>
      </w:r>
      <w:r w:rsidRPr="00714A89">
        <w:rPr>
          <w:rFonts w:hint="cs"/>
          <w:sz w:val="27"/>
          <w:rtl/>
        </w:rPr>
        <w:t>ل في السعي والبلوغ المعنوي والروحي) أم أنه نوع</w:t>
      </w:r>
      <w:r w:rsidR="00843EF4" w:rsidRPr="00714A89">
        <w:rPr>
          <w:rFonts w:hint="cs"/>
          <w:sz w:val="27"/>
          <w:rtl/>
        </w:rPr>
        <w:t>ٌ</w:t>
      </w:r>
      <w:r w:rsidRPr="00714A89">
        <w:rPr>
          <w:rFonts w:hint="cs"/>
          <w:sz w:val="27"/>
          <w:rtl/>
        </w:rPr>
        <w:t xml:space="preserve"> من مرحلة</w:t>
      </w:r>
      <w:r w:rsidR="00843EF4" w:rsidRPr="00714A89">
        <w:rPr>
          <w:rFonts w:hint="cs"/>
          <w:sz w:val="27"/>
          <w:rtl/>
        </w:rPr>
        <w:t>ٍ</w:t>
      </w:r>
      <w:r w:rsidRPr="00714A89">
        <w:rPr>
          <w:rFonts w:hint="cs"/>
          <w:sz w:val="27"/>
          <w:rtl/>
        </w:rPr>
        <w:t xml:space="preserve"> سوف تتحق</w:t>
      </w:r>
      <w:r w:rsidR="00843EF4" w:rsidRPr="00714A89">
        <w:rPr>
          <w:rFonts w:hint="cs"/>
          <w:sz w:val="27"/>
          <w:rtl/>
        </w:rPr>
        <w:t>َّ</w:t>
      </w:r>
      <w:r w:rsidRPr="00714A89">
        <w:rPr>
          <w:rFonts w:hint="cs"/>
          <w:sz w:val="27"/>
          <w:rtl/>
        </w:rPr>
        <w:t>ق في آخر الزمان</w:t>
      </w:r>
      <w:r w:rsidR="00843EF4" w:rsidRPr="00714A89">
        <w:rPr>
          <w:rFonts w:hint="cs"/>
          <w:sz w:val="27"/>
          <w:rtl/>
        </w:rPr>
        <w:t>،</w:t>
      </w:r>
      <w:r w:rsidRPr="00714A89">
        <w:rPr>
          <w:rFonts w:hint="cs"/>
          <w:sz w:val="27"/>
          <w:rtl/>
        </w:rPr>
        <w:t xml:space="preserve"> والتي سوف يُك</w:t>
      </w:r>
      <w:r w:rsidR="00843EF4" w:rsidRPr="00714A89">
        <w:rPr>
          <w:rFonts w:hint="cs"/>
          <w:sz w:val="27"/>
          <w:rtl/>
        </w:rPr>
        <w:t>ْ</w:t>
      </w:r>
      <w:r w:rsidRPr="00714A89">
        <w:rPr>
          <w:rFonts w:hint="cs"/>
          <w:sz w:val="27"/>
          <w:rtl/>
        </w:rPr>
        <w:t>ت</w:t>
      </w:r>
      <w:r w:rsidR="00843EF4" w:rsidRPr="00714A89">
        <w:rPr>
          <w:rFonts w:hint="cs"/>
          <w:sz w:val="27"/>
          <w:rtl/>
        </w:rPr>
        <w:t>َ</w:t>
      </w:r>
      <w:r w:rsidRPr="00714A89">
        <w:rPr>
          <w:rFonts w:hint="cs"/>
          <w:sz w:val="27"/>
          <w:rtl/>
        </w:rPr>
        <w:t>ب لها التحق</w:t>
      </w:r>
      <w:r w:rsidR="00843EF4" w:rsidRPr="00714A89">
        <w:rPr>
          <w:rFonts w:hint="cs"/>
          <w:sz w:val="27"/>
          <w:rtl/>
        </w:rPr>
        <w:t>ُّ</w:t>
      </w:r>
      <w:r w:rsidRPr="00714A89">
        <w:rPr>
          <w:rFonts w:hint="cs"/>
          <w:sz w:val="27"/>
          <w:rtl/>
        </w:rPr>
        <w:t>ق في المستقبل، كأن</w:t>
      </w:r>
      <w:r w:rsidR="00843EF4" w:rsidRPr="00714A89">
        <w:rPr>
          <w:rFonts w:hint="cs"/>
          <w:sz w:val="27"/>
          <w:rtl/>
        </w:rPr>
        <w:t>ْ</w:t>
      </w:r>
      <w:r w:rsidRPr="00714A89">
        <w:rPr>
          <w:rFonts w:hint="cs"/>
          <w:sz w:val="27"/>
          <w:rtl/>
        </w:rPr>
        <w:t xml:space="preserve"> يكون ذلك ـ على سبيل المثال ـ في العودة الثانية للنبي</w:t>
      </w:r>
      <w:r w:rsidR="00843EF4" w:rsidRPr="00714A89">
        <w:rPr>
          <w:rFonts w:hint="cs"/>
          <w:sz w:val="27"/>
          <w:rtl/>
        </w:rPr>
        <w:t>ّ</w:t>
      </w:r>
      <w:r w:rsidRPr="00714A89">
        <w:rPr>
          <w:rFonts w:hint="cs"/>
          <w:sz w:val="27"/>
          <w:rtl/>
        </w:rPr>
        <w:t xml:space="preserve"> عيسى</w:t>
      </w:r>
      <w:r w:rsidR="0047020B" w:rsidRPr="00714A89">
        <w:rPr>
          <w:rFonts w:ascii="Mosawi" w:hAnsi="Mosawi" w:cs="Mosawi"/>
          <w:szCs w:val="22"/>
          <w:rtl/>
        </w:rPr>
        <w:t>×</w:t>
      </w:r>
      <w:r w:rsidRPr="00714A89">
        <w:rPr>
          <w:rFonts w:hint="cs"/>
          <w:sz w:val="27"/>
          <w:rtl/>
        </w:rPr>
        <w:t>. إن بعض عبارات الأناجيل تحكي عن تحق</w:t>
      </w:r>
      <w:r w:rsidR="00843EF4" w:rsidRPr="00714A89">
        <w:rPr>
          <w:rFonts w:hint="cs"/>
          <w:sz w:val="27"/>
          <w:rtl/>
        </w:rPr>
        <w:t>ُّ</w:t>
      </w:r>
      <w:r w:rsidRPr="00714A89">
        <w:rPr>
          <w:rFonts w:hint="cs"/>
          <w:sz w:val="27"/>
          <w:rtl/>
        </w:rPr>
        <w:t>ق وفعلي</w:t>
      </w:r>
      <w:r w:rsidR="00843EF4" w:rsidRPr="00714A89">
        <w:rPr>
          <w:rFonts w:hint="cs"/>
          <w:sz w:val="27"/>
          <w:rtl/>
        </w:rPr>
        <w:t>ّ</w:t>
      </w:r>
      <w:r w:rsidRPr="00714A89">
        <w:rPr>
          <w:rFonts w:hint="cs"/>
          <w:sz w:val="27"/>
          <w:rtl/>
        </w:rPr>
        <w:t xml:space="preserve">ة هذا الأمر: </w:t>
      </w:r>
      <w:r w:rsidRPr="00714A89">
        <w:rPr>
          <w:rFonts w:hint="eastAsia"/>
          <w:sz w:val="24"/>
          <w:szCs w:val="24"/>
          <w:rtl/>
        </w:rPr>
        <w:t>«</w:t>
      </w:r>
      <w:r w:rsidRPr="00714A89">
        <w:rPr>
          <w:rFonts w:hint="cs"/>
          <w:sz w:val="27"/>
          <w:rtl/>
        </w:rPr>
        <w:t>ولكن</w:t>
      </w:r>
      <w:r w:rsidR="00843EF4" w:rsidRPr="00714A89">
        <w:rPr>
          <w:rFonts w:hint="cs"/>
          <w:sz w:val="27"/>
          <w:rtl/>
        </w:rPr>
        <w:t>ْ</w:t>
      </w:r>
      <w:r w:rsidRPr="00714A89">
        <w:rPr>
          <w:rFonts w:hint="cs"/>
          <w:sz w:val="27"/>
          <w:rtl/>
        </w:rPr>
        <w:t xml:space="preserve"> إن</w:t>
      </w:r>
      <w:r w:rsidR="00843EF4" w:rsidRPr="00714A89">
        <w:rPr>
          <w:rFonts w:hint="cs"/>
          <w:sz w:val="27"/>
          <w:rtl/>
        </w:rPr>
        <w:t>ْ</w:t>
      </w:r>
      <w:r w:rsidRPr="00714A89">
        <w:rPr>
          <w:rFonts w:hint="cs"/>
          <w:sz w:val="27"/>
          <w:rtl/>
        </w:rPr>
        <w:t xml:space="preserve"> </w:t>
      </w:r>
      <w:r w:rsidRPr="00714A89">
        <w:rPr>
          <w:rFonts w:hint="cs"/>
          <w:sz w:val="27"/>
          <w:rtl/>
        </w:rPr>
        <w:lastRenderedPageBreak/>
        <w:t>كنت</w:t>
      </w:r>
      <w:r w:rsidR="00843EF4" w:rsidRPr="00714A89">
        <w:rPr>
          <w:rFonts w:hint="cs"/>
          <w:sz w:val="27"/>
          <w:rtl/>
        </w:rPr>
        <w:t>ُ</w:t>
      </w:r>
      <w:r w:rsidRPr="00714A89">
        <w:rPr>
          <w:rFonts w:hint="cs"/>
          <w:sz w:val="27"/>
          <w:rtl/>
        </w:rPr>
        <w:t xml:space="preserve"> أنا بروح الله أُخرج الشياطين فقد أقبل عليكم ملكوت الله</w:t>
      </w:r>
      <w:r w:rsidRPr="00714A89">
        <w:rPr>
          <w:rFonts w:hint="eastAsia"/>
          <w:sz w:val="24"/>
          <w:szCs w:val="24"/>
          <w:rtl/>
        </w:rPr>
        <w:t>»</w:t>
      </w:r>
      <w:r w:rsidRPr="00714A89">
        <w:rPr>
          <w:sz w:val="27"/>
          <w:vertAlign w:val="superscript"/>
          <w:rtl/>
        </w:rPr>
        <w:t>(</w:t>
      </w:r>
      <w:r w:rsidRPr="00714A89">
        <w:rPr>
          <w:rStyle w:val="ac"/>
          <w:sz w:val="27"/>
          <w:rtl/>
        </w:rPr>
        <w:endnoteReference w:id="48"/>
      </w:r>
      <w:r w:rsidRPr="00714A89">
        <w:rPr>
          <w:sz w:val="27"/>
          <w:vertAlign w:val="superscript"/>
          <w:rtl/>
        </w:rPr>
        <w:t>)</w:t>
      </w:r>
      <w:r w:rsidRPr="00714A89">
        <w:rPr>
          <w:rFonts w:hint="cs"/>
          <w:sz w:val="27"/>
          <w:rtl/>
        </w:rPr>
        <w:t xml:space="preserve">. </w:t>
      </w:r>
      <w:r w:rsidRPr="00714A89">
        <w:rPr>
          <w:rFonts w:hint="eastAsia"/>
          <w:sz w:val="24"/>
          <w:szCs w:val="24"/>
          <w:rtl/>
        </w:rPr>
        <w:t>«</w:t>
      </w:r>
      <w:r w:rsidRPr="00714A89">
        <w:rPr>
          <w:rFonts w:hint="cs"/>
          <w:sz w:val="27"/>
          <w:rtl/>
        </w:rPr>
        <w:t>ولمّا سأله الفرّيسي</w:t>
      </w:r>
      <w:r w:rsidR="00843EF4" w:rsidRPr="00714A89">
        <w:rPr>
          <w:rFonts w:hint="cs"/>
          <w:sz w:val="27"/>
          <w:rtl/>
        </w:rPr>
        <w:t>ّ</w:t>
      </w:r>
      <w:r w:rsidRPr="00714A89">
        <w:rPr>
          <w:rFonts w:hint="cs"/>
          <w:sz w:val="27"/>
          <w:rtl/>
        </w:rPr>
        <w:t>ون: متى يأتي ملكوت الله؟ أجابهم وقال: لا يأتي ملكوت الله بمراقبة</w:t>
      </w:r>
      <w:r w:rsidR="00843EF4" w:rsidRPr="00714A89">
        <w:rPr>
          <w:rFonts w:hint="cs"/>
          <w:sz w:val="27"/>
          <w:rtl/>
        </w:rPr>
        <w:t>ٍ</w:t>
      </w:r>
      <w:r w:rsidRPr="00714A89">
        <w:rPr>
          <w:rFonts w:hint="cs"/>
          <w:sz w:val="27"/>
          <w:rtl/>
        </w:rPr>
        <w:t>، ولا يقولون هو</w:t>
      </w:r>
      <w:r w:rsidR="00843EF4" w:rsidRPr="00714A89">
        <w:rPr>
          <w:rFonts w:hint="cs"/>
          <w:sz w:val="27"/>
          <w:rtl/>
        </w:rPr>
        <w:t xml:space="preserve"> </w:t>
      </w:r>
      <w:r w:rsidRPr="00714A89">
        <w:rPr>
          <w:rFonts w:hint="cs"/>
          <w:sz w:val="27"/>
          <w:rtl/>
        </w:rPr>
        <w:t>ذا ه</w:t>
      </w:r>
      <w:r w:rsidR="00843EF4" w:rsidRPr="00714A89">
        <w:rPr>
          <w:rFonts w:hint="cs"/>
          <w:sz w:val="27"/>
          <w:rtl/>
        </w:rPr>
        <w:t>ا</w:t>
      </w:r>
      <w:r w:rsidRPr="00714A89">
        <w:rPr>
          <w:rFonts w:hint="cs"/>
          <w:sz w:val="27"/>
          <w:rtl/>
        </w:rPr>
        <w:t>هنا أو هو</w:t>
      </w:r>
      <w:r w:rsidR="00843EF4" w:rsidRPr="00714A89">
        <w:rPr>
          <w:rFonts w:hint="cs"/>
          <w:sz w:val="27"/>
          <w:rtl/>
        </w:rPr>
        <w:t xml:space="preserve"> </w:t>
      </w:r>
      <w:r w:rsidRPr="00714A89">
        <w:rPr>
          <w:rFonts w:hint="cs"/>
          <w:sz w:val="27"/>
          <w:rtl/>
        </w:rPr>
        <w:t>ذا هناك؛ لأن ها ملكوت الله داخلكم</w:t>
      </w:r>
      <w:r w:rsidRPr="00714A89">
        <w:rPr>
          <w:rFonts w:hint="eastAsia"/>
          <w:sz w:val="24"/>
          <w:szCs w:val="24"/>
          <w:rtl/>
        </w:rPr>
        <w:t>»</w:t>
      </w:r>
      <w:r w:rsidRPr="00714A89">
        <w:rPr>
          <w:sz w:val="27"/>
          <w:vertAlign w:val="superscript"/>
          <w:rtl/>
        </w:rPr>
        <w:t>(</w:t>
      </w:r>
      <w:r w:rsidRPr="00714A89">
        <w:rPr>
          <w:rStyle w:val="ac"/>
          <w:sz w:val="27"/>
          <w:rtl/>
        </w:rPr>
        <w:endnoteReference w:id="49"/>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وبعض العبارات الأخرى تحكي عن قرب وقوع هذا الأمر؛ بحيث يمكن لم</w:t>
      </w:r>
      <w:r w:rsidR="00843EF4" w:rsidRPr="00714A89">
        <w:rPr>
          <w:rFonts w:hint="cs"/>
          <w:sz w:val="27"/>
          <w:rtl/>
        </w:rPr>
        <w:t>َ</w:t>
      </w:r>
      <w:r w:rsidRPr="00714A89">
        <w:rPr>
          <w:rFonts w:hint="cs"/>
          <w:sz w:val="27"/>
          <w:rtl/>
        </w:rPr>
        <w:t>ن</w:t>
      </w:r>
      <w:r w:rsidR="00843EF4" w:rsidRPr="00714A89">
        <w:rPr>
          <w:rFonts w:hint="cs"/>
          <w:sz w:val="27"/>
          <w:rtl/>
        </w:rPr>
        <w:t>ْ</w:t>
      </w:r>
      <w:r w:rsidRPr="00714A89">
        <w:rPr>
          <w:rFonts w:hint="cs"/>
          <w:sz w:val="27"/>
          <w:rtl/>
        </w:rPr>
        <w:t xml:space="preserve"> خاطبهم النبي</w:t>
      </w:r>
      <w:r w:rsidR="00843EF4" w:rsidRPr="00714A89">
        <w:rPr>
          <w:rFonts w:hint="cs"/>
          <w:sz w:val="27"/>
          <w:rtl/>
        </w:rPr>
        <w:t>ّ</w:t>
      </w:r>
      <w:r w:rsidRPr="00714A89">
        <w:rPr>
          <w:rFonts w:hint="cs"/>
          <w:sz w:val="27"/>
          <w:rtl/>
        </w:rPr>
        <w:t xml:space="preserve"> عيسى</w:t>
      </w:r>
      <w:r w:rsidR="0047020B" w:rsidRPr="00714A89">
        <w:rPr>
          <w:rFonts w:ascii="Mosawi" w:hAnsi="Mosawi" w:cs="Mosawi"/>
          <w:szCs w:val="22"/>
          <w:rtl/>
        </w:rPr>
        <w:t>×</w:t>
      </w:r>
      <w:r w:rsidRPr="00714A89">
        <w:rPr>
          <w:rFonts w:hint="cs"/>
          <w:sz w:val="27"/>
          <w:rtl/>
        </w:rPr>
        <w:t xml:space="preserve"> أن يدرك هذا الأمر في حياته: </w:t>
      </w:r>
      <w:r w:rsidRPr="00714A89">
        <w:rPr>
          <w:rFonts w:hint="eastAsia"/>
          <w:sz w:val="24"/>
          <w:szCs w:val="24"/>
          <w:rtl/>
        </w:rPr>
        <w:t>«</w:t>
      </w:r>
      <w:r w:rsidR="00843EF4" w:rsidRPr="00714A89">
        <w:rPr>
          <w:rFonts w:hint="cs"/>
          <w:sz w:val="27"/>
          <w:rtl/>
        </w:rPr>
        <w:t>...</w:t>
      </w:r>
      <w:r w:rsidRPr="00714A89">
        <w:rPr>
          <w:rFonts w:hint="cs"/>
          <w:sz w:val="27"/>
          <w:rtl/>
        </w:rPr>
        <w:t>اسهروا إذن؛ لأنكم لا تعلمون في أي</w:t>
      </w:r>
      <w:r w:rsidR="00843EF4" w:rsidRPr="00714A89">
        <w:rPr>
          <w:rFonts w:hint="cs"/>
          <w:sz w:val="27"/>
          <w:rtl/>
        </w:rPr>
        <w:t>ّ</w:t>
      </w:r>
      <w:r w:rsidRPr="00714A89">
        <w:rPr>
          <w:rFonts w:hint="cs"/>
          <w:sz w:val="27"/>
          <w:rtl/>
        </w:rPr>
        <w:t>ة ساعة</w:t>
      </w:r>
      <w:r w:rsidR="00843EF4" w:rsidRPr="00714A89">
        <w:rPr>
          <w:rFonts w:hint="cs"/>
          <w:sz w:val="27"/>
          <w:rtl/>
        </w:rPr>
        <w:t>ٍ يأتي ربّكم.</w:t>
      </w:r>
      <w:r w:rsidRPr="00714A89">
        <w:rPr>
          <w:rFonts w:hint="cs"/>
          <w:sz w:val="27"/>
          <w:rtl/>
        </w:rPr>
        <w:t>.. لذلك كونوا أنتم أيضاً مستعد</w:t>
      </w:r>
      <w:r w:rsidR="00843EF4" w:rsidRPr="00714A89">
        <w:rPr>
          <w:rFonts w:hint="cs"/>
          <w:sz w:val="27"/>
          <w:rtl/>
        </w:rPr>
        <w:t>ّ</w:t>
      </w:r>
      <w:r w:rsidRPr="00714A89">
        <w:rPr>
          <w:rFonts w:hint="cs"/>
          <w:sz w:val="27"/>
          <w:rtl/>
        </w:rPr>
        <w:t>ين؛ لأنه في ساعة</w:t>
      </w:r>
      <w:r w:rsidR="00843EF4" w:rsidRPr="00714A89">
        <w:rPr>
          <w:rFonts w:hint="cs"/>
          <w:sz w:val="27"/>
          <w:rtl/>
        </w:rPr>
        <w:t>ٍ</w:t>
      </w:r>
      <w:r w:rsidRPr="00714A89">
        <w:rPr>
          <w:rFonts w:hint="cs"/>
          <w:sz w:val="27"/>
          <w:rtl/>
        </w:rPr>
        <w:t xml:space="preserve"> لا تظن</w:t>
      </w:r>
      <w:r w:rsidR="00843EF4" w:rsidRPr="00714A89">
        <w:rPr>
          <w:rFonts w:hint="cs"/>
          <w:sz w:val="27"/>
          <w:rtl/>
        </w:rPr>
        <w:t>ّ</w:t>
      </w:r>
      <w:r w:rsidRPr="00714A89">
        <w:rPr>
          <w:rFonts w:hint="cs"/>
          <w:sz w:val="27"/>
          <w:rtl/>
        </w:rPr>
        <w:t>ون يأتي ابن الإنسان</w:t>
      </w:r>
      <w:r w:rsidRPr="00714A89">
        <w:rPr>
          <w:rFonts w:hint="eastAsia"/>
          <w:sz w:val="24"/>
          <w:szCs w:val="24"/>
          <w:rtl/>
        </w:rPr>
        <w:t>»</w:t>
      </w:r>
      <w:r w:rsidRPr="00714A89">
        <w:rPr>
          <w:sz w:val="27"/>
          <w:vertAlign w:val="superscript"/>
          <w:rtl/>
        </w:rPr>
        <w:t>(</w:t>
      </w:r>
      <w:r w:rsidRPr="00714A89">
        <w:rPr>
          <w:rStyle w:val="ac"/>
          <w:sz w:val="27"/>
          <w:rtl/>
        </w:rPr>
        <w:endnoteReference w:id="50"/>
      </w:r>
      <w:r w:rsidRPr="00714A89">
        <w:rPr>
          <w:sz w:val="27"/>
          <w:vertAlign w:val="superscript"/>
          <w:rtl/>
        </w:rPr>
        <w:t>)</w:t>
      </w:r>
      <w:r w:rsidRPr="00714A89">
        <w:rPr>
          <w:rFonts w:hint="cs"/>
          <w:sz w:val="27"/>
          <w:rtl/>
        </w:rPr>
        <w:t>. وفي</w:t>
      </w:r>
      <w:r w:rsidR="00843EF4" w:rsidRPr="00714A89">
        <w:rPr>
          <w:rFonts w:hint="cs"/>
          <w:sz w:val="27"/>
          <w:rtl/>
        </w:rPr>
        <w:t xml:space="preserve"> </w:t>
      </w:r>
      <w:r w:rsidRPr="00714A89">
        <w:rPr>
          <w:rFonts w:hint="cs"/>
          <w:sz w:val="27"/>
          <w:rtl/>
        </w:rPr>
        <w:t>ما يتعل</w:t>
      </w:r>
      <w:r w:rsidR="00843EF4" w:rsidRPr="00714A89">
        <w:rPr>
          <w:rFonts w:hint="cs"/>
          <w:sz w:val="27"/>
          <w:rtl/>
        </w:rPr>
        <w:t>َّ</w:t>
      </w:r>
      <w:r w:rsidRPr="00714A89">
        <w:rPr>
          <w:rFonts w:hint="cs"/>
          <w:sz w:val="27"/>
          <w:rtl/>
        </w:rPr>
        <w:t>ق بأسلوب الدعاء ر</w:t>
      </w:r>
      <w:r w:rsidR="00843EF4" w:rsidRPr="00714A89">
        <w:rPr>
          <w:rFonts w:hint="cs"/>
          <w:sz w:val="27"/>
          <w:rtl/>
        </w:rPr>
        <w:t>ُ</w:t>
      </w:r>
      <w:r w:rsidRPr="00714A89">
        <w:rPr>
          <w:rFonts w:hint="cs"/>
          <w:sz w:val="27"/>
          <w:rtl/>
        </w:rPr>
        <w:t>وي عن النبي</w:t>
      </w:r>
      <w:r w:rsidR="00843EF4" w:rsidRPr="00714A89">
        <w:rPr>
          <w:rFonts w:hint="cs"/>
          <w:sz w:val="27"/>
          <w:rtl/>
        </w:rPr>
        <w:t>ّ</w:t>
      </w:r>
      <w:r w:rsidRPr="00714A89">
        <w:rPr>
          <w:rFonts w:hint="cs"/>
          <w:sz w:val="27"/>
          <w:rtl/>
        </w:rPr>
        <w:t xml:space="preserve"> عيسى</w:t>
      </w:r>
      <w:r w:rsidR="0047020B" w:rsidRPr="00714A89">
        <w:rPr>
          <w:rFonts w:ascii="Mosawi" w:hAnsi="Mosawi" w:cs="Mosawi"/>
          <w:szCs w:val="22"/>
          <w:rtl/>
        </w:rPr>
        <w:t>×</w:t>
      </w:r>
      <w:r w:rsidRPr="00714A89">
        <w:rPr>
          <w:rFonts w:hint="cs"/>
          <w:sz w:val="27"/>
          <w:rtl/>
        </w:rPr>
        <w:t xml:space="preserve">، أنه قال: </w:t>
      </w:r>
      <w:r w:rsidRPr="00714A89">
        <w:rPr>
          <w:rFonts w:hint="eastAsia"/>
          <w:sz w:val="24"/>
          <w:szCs w:val="24"/>
          <w:rtl/>
        </w:rPr>
        <w:t>«</w:t>
      </w:r>
      <w:r w:rsidRPr="00714A89">
        <w:rPr>
          <w:rFonts w:hint="cs"/>
          <w:sz w:val="27"/>
          <w:rtl/>
        </w:rPr>
        <w:t>متى صل</w:t>
      </w:r>
      <w:r w:rsidR="00843EF4" w:rsidRPr="00714A89">
        <w:rPr>
          <w:rFonts w:hint="cs"/>
          <w:sz w:val="27"/>
          <w:rtl/>
        </w:rPr>
        <w:t>ّ</w:t>
      </w:r>
      <w:r w:rsidRPr="00714A89">
        <w:rPr>
          <w:rFonts w:hint="cs"/>
          <w:sz w:val="27"/>
          <w:rtl/>
        </w:rPr>
        <w:t>يتم فقولوا: أبانا الذي في السماوات، ليتقدّ</w:t>
      </w:r>
      <w:r w:rsidR="00843EF4" w:rsidRPr="00714A89">
        <w:rPr>
          <w:rFonts w:hint="cs"/>
          <w:sz w:val="27"/>
          <w:rtl/>
        </w:rPr>
        <w:t>َ</w:t>
      </w:r>
      <w:r w:rsidRPr="00714A89">
        <w:rPr>
          <w:rFonts w:hint="cs"/>
          <w:sz w:val="27"/>
          <w:rtl/>
        </w:rPr>
        <w:t xml:space="preserve">س اسمك، </w:t>
      </w:r>
      <w:proofErr w:type="spellStart"/>
      <w:r w:rsidRPr="00714A89">
        <w:rPr>
          <w:rFonts w:hint="cs"/>
          <w:sz w:val="27"/>
          <w:rtl/>
        </w:rPr>
        <w:t>ليأتِ</w:t>
      </w:r>
      <w:proofErr w:type="spellEnd"/>
      <w:r w:rsidRPr="00714A89">
        <w:rPr>
          <w:rFonts w:hint="cs"/>
          <w:sz w:val="27"/>
          <w:rtl/>
        </w:rPr>
        <w:t xml:space="preserve"> ملكوتك، لتكن مشيئتك</w:t>
      </w:r>
      <w:r w:rsidR="00843EF4" w:rsidRPr="00714A89">
        <w:rPr>
          <w:rFonts w:hint="cs"/>
          <w:sz w:val="27"/>
          <w:rtl/>
        </w:rPr>
        <w:t>،</w:t>
      </w:r>
      <w:r w:rsidRPr="00714A89">
        <w:rPr>
          <w:rFonts w:hint="cs"/>
          <w:sz w:val="27"/>
          <w:rtl/>
        </w:rPr>
        <w:t xml:space="preserve"> كما في السماء كذلك في الأرض</w:t>
      </w:r>
      <w:r w:rsidRPr="00714A89">
        <w:rPr>
          <w:rFonts w:hint="eastAsia"/>
          <w:sz w:val="24"/>
          <w:szCs w:val="24"/>
          <w:rtl/>
        </w:rPr>
        <w:t>»</w:t>
      </w:r>
      <w:r w:rsidRPr="00714A89">
        <w:rPr>
          <w:sz w:val="27"/>
          <w:vertAlign w:val="superscript"/>
          <w:rtl/>
        </w:rPr>
        <w:t>(</w:t>
      </w:r>
      <w:r w:rsidRPr="00714A89">
        <w:rPr>
          <w:rStyle w:val="ac"/>
          <w:sz w:val="27"/>
          <w:rtl/>
        </w:rPr>
        <w:endnoteReference w:id="51"/>
      </w:r>
      <w:r w:rsidRPr="00714A89">
        <w:rPr>
          <w:sz w:val="27"/>
          <w:vertAlign w:val="superscript"/>
          <w:rtl/>
        </w:rPr>
        <w:t>)</w:t>
      </w:r>
      <w:r w:rsidRPr="00714A89">
        <w:rPr>
          <w:rFonts w:hint="cs"/>
          <w:sz w:val="27"/>
          <w:rtl/>
        </w:rPr>
        <w:t xml:space="preserve">. </w:t>
      </w:r>
      <w:r w:rsidRPr="00714A89">
        <w:rPr>
          <w:rFonts w:hint="eastAsia"/>
          <w:sz w:val="24"/>
          <w:szCs w:val="24"/>
          <w:rtl/>
        </w:rPr>
        <w:t>«</w:t>
      </w:r>
      <w:r w:rsidR="00843EF4" w:rsidRPr="00714A89">
        <w:rPr>
          <w:rFonts w:hint="cs"/>
          <w:sz w:val="27"/>
          <w:rtl/>
        </w:rPr>
        <w:t>...</w:t>
      </w:r>
      <w:r w:rsidRPr="00714A89">
        <w:rPr>
          <w:rFonts w:hint="cs"/>
          <w:sz w:val="27"/>
          <w:rtl/>
        </w:rPr>
        <w:t>بل اطلبوا ملكوت الله، وهذه كل</w:t>
      </w:r>
      <w:r w:rsidR="00843EF4" w:rsidRPr="00714A89">
        <w:rPr>
          <w:rFonts w:hint="cs"/>
          <w:sz w:val="27"/>
          <w:rtl/>
        </w:rPr>
        <w:t>ّ</w:t>
      </w:r>
      <w:r w:rsidRPr="00714A89">
        <w:rPr>
          <w:rFonts w:hint="cs"/>
          <w:sz w:val="27"/>
          <w:rtl/>
        </w:rPr>
        <w:t>ها تُزاد لكم</w:t>
      </w:r>
      <w:r w:rsidRPr="00714A89">
        <w:rPr>
          <w:rFonts w:hint="eastAsia"/>
          <w:sz w:val="24"/>
          <w:szCs w:val="24"/>
          <w:rtl/>
        </w:rPr>
        <w:t>»</w:t>
      </w:r>
      <w:r w:rsidRPr="00714A89">
        <w:rPr>
          <w:sz w:val="27"/>
          <w:vertAlign w:val="superscript"/>
          <w:rtl/>
        </w:rPr>
        <w:t>(</w:t>
      </w:r>
      <w:r w:rsidRPr="00714A89">
        <w:rPr>
          <w:rStyle w:val="ac"/>
          <w:sz w:val="27"/>
          <w:rtl/>
        </w:rPr>
        <w:endnoteReference w:id="52"/>
      </w:r>
      <w:r w:rsidRPr="00714A89">
        <w:rPr>
          <w:sz w:val="27"/>
          <w:vertAlign w:val="superscript"/>
          <w:rtl/>
        </w:rPr>
        <w:t>)</w:t>
      </w:r>
      <w:r w:rsidRPr="00714A89">
        <w:rPr>
          <w:rFonts w:hint="cs"/>
          <w:sz w:val="27"/>
          <w:rtl/>
        </w:rPr>
        <w:t xml:space="preserve">. </w:t>
      </w:r>
      <w:r w:rsidRPr="00714A89">
        <w:rPr>
          <w:rFonts w:hint="eastAsia"/>
          <w:sz w:val="24"/>
          <w:szCs w:val="24"/>
          <w:rtl/>
        </w:rPr>
        <w:t>«</w:t>
      </w:r>
      <w:r w:rsidR="00843EF4" w:rsidRPr="00714A89">
        <w:rPr>
          <w:rFonts w:hint="cs"/>
          <w:sz w:val="27"/>
          <w:rtl/>
        </w:rPr>
        <w:t>...</w:t>
      </w:r>
      <w:r w:rsidRPr="00714A89">
        <w:rPr>
          <w:rFonts w:hint="cs"/>
          <w:sz w:val="27"/>
          <w:rtl/>
        </w:rPr>
        <w:t>حق</w:t>
      </w:r>
      <w:r w:rsidR="00843EF4" w:rsidRPr="00714A89">
        <w:rPr>
          <w:rFonts w:hint="cs"/>
          <w:sz w:val="27"/>
          <w:rtl/>
        </w:rPr>
        <w:t>ّ</w:t>
      </w:r>
      <w:r w:rsidRPr="00714A89">
        <w:rPr>
          <w:rFonts w:hint="cs"/>
          <w:sz w:val="27"/>
          <w:rtl/>
        </w:rPr>
        <w:t>اً أقول لكم: إن من القيام ه</w:t>
      </w:r>
      <w:r w:rsidR="00843EF4" w:rsidRPr="00714A89">
        <w:rPr>
          <w:rFonts w:hint="cs"/>
          <w:sz w:val="27"/>
          <w:rtl/>
        </w:rPr>
        <w:t>ا</w:t>
      </w:r>
      <w:r w:rsidRPr="00714A89">
        <w:rPr>
          <w:rFonts w:hint="cs"/>
          <w:sz w:val="27"/>
          <w:rtl/>
        </w:rPr>
        <w:t>هنا قوماً لا يذوقون الموت حت</w:t>
      </w:r>
      <w:r w:rsidR="00843EF4" w:rsidRPr="00714A89">
        <w:rPr>
          <w:rFonts w:hint="cs"/>
          <w:sz w:val="27"/>
          <w:rtl/>
        </w:rPr>
        <w:t>ّ</w:t>
      </w:r>
      <w:r w:rsidRPr="00714A89">
        <w:rPr>
          <w:rFonts w:hint="cs"/>
          <w:sz w:val="27"/>
          <w:rtl/>
        </w:rPr>
        <w:t>ى ير</w:t>
      </w:r>
      <w:r w:rsidR="00843EF4" w:rsidRPr="00714A89">
        <w:rPr>
          <w:rFonts w:hint="cs"/>
          <w:sz w:val="27"/>
          <w:rtl/>
        </w:rPr>
        <w:t>َ</w:t>
      </w:r>
      <w:r w:rsidRPr="00714A89">
        <w:rPr>
          <w:rFonts w:hint="cs"/>
          <w:sz w:val="27"/>
          <w:rtl/>
        </w:rPr>
        <w:t>و</w:t>
      </w:r>
      <w:r w:rsidR="00843EF4" w:rsidRPr="00714A89">
        <w:rPr>
          <w:rFonts w:hint="cs"/>
          <w:sz w:val="27"/>
          <w:rtl/>
        </w:rPr>
        <w:t>ْ</w:t>
      </w:r>
      <w:r w:rsidRPr="00714A89">
        <w:rPr>
          <w:rFonts w:hint="cs"/>
          <w:sz w:val="27"/>
          <w:rtl/>
        </w:rPr>
        <w:t>ا ملكوت الله</w:t>
      </w:r>
      <w:r w:rsidRPr="00714A89">
        <w:rPr>
          <w:rFonts w:hint="eastAsia"/>
          <w:sz w:val="24"/>
          <w:szCs w:val="24"/>
          <w:rtl/>
        </w:rPr>
        <w:t>»</w:t>
      </w:r>
      <w:r w:rsidRPr="00714A89">
        <w:rPr>
          <w:sz w:val="27"/>
          <w:vertAlign w:val="superscript"/>
          <w:rtl/>
        </w:rPr>
        <w:t>(</w:t>
      </w:r>
      <w:r w:rsidRPr="00714A89">
        <w:rPr>
          <w:rStyle w:val="ac"/>
          <w:sz w:val="27"/>
          <w:rtl/>
        </w:rPr>
        <w:endnoteReference w:id="53"/>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وهناك من العبارات ما يحكي عن ارتباط هذا المعنى بتصوّ</w:t>
      </w:r>
      <w:r w:rsidR="000E146F" w:rsidRPr="00714A89">
        <w:rPr>
          <w:rFonts w:hint="cs"/>
          <w:sz w:val="27"/>
          <w:rtl/>
        </w:rPr>
        <w:t>ُ</w:t>
      </w:r>
      <w:r w:rsidRPr="00714A89">
        <w:rPr>
          <w:rFonts w:hint="cs"/>
          <w:sz w:val="27"/>
          <w:rtl/>
        </w:rPr>
        <w:t xml:space="preserve">رات ومفاهيم آخر الزمان: </w:t>
      </w:r>
      <w:r w:rsidRPr="00714A89">
        <w:rPr>
          <w:rFonts w:hint="eastAsia"/>
          <w:sz w:val="24"/>
          <w:szCs w:val="24"/>
          <w:rtl/>
        </w:rPr>
        <w:t>«</w:t>
      </w:r>
      <w:r w:rsidRPr="00714A89">
        <w:rPr>
          <w:rFonts w:hint="cs"/>
          <w:sz w:val="27"/>
          <w:rtl/>
        </w:rPr>
        <w:t>أيضاً يُشبه ملكوت السماوات شبكة</w:t>
      </w:r>
      <w:r w:rsidR="000E146F" w:rsidRPr="00714A89">
        <w:rPr>
          <w:rFonts w:hint="cs"/>
          <w:sz w:val="27"/>
          <w:rtl/>
        </w:rPr>
        <w:t>ً</w:t>
      </w:r>
      <w:r w:rsidRPr="00714A89">
        <w:rPr>
          <w:rFonts w:hint="cs"/>
          <w:sz w:val="27"/>
          <w:rtl/>
        </w:rPr>
        <w:t xml:space="preserve"> مطروحة في البحر</w:t>
      </w:r>
      <w:r w:rsidR="000E146F" w:rsidRPr="00714A89">
        <w:rPr>
          <w:rFonts w:hint="cs"/>
          <w:sz w:val="27"/>
          <w:rtl/>
        </w:rPr>
        <w:t>،</w:t>
      </w:r>
      <w:r w:rsidRPr="00714A89">
        <w:rPr>
          <w:rFonts w:hint="cs"/>
          <w:sz w:val="27"/>
          <w:rtl/>
        </w:rPr>
        <w:t xml:space="preserve"> وجامعة من كل</w:t>
      </w:r>
      <w:r w:rsidR="000E146F" w:rsidRPr="00714A89">
        <w:rPr>
          <w:rFonts w:hint="cs"/>
          <w:sz w:val="27"/>
          <w:rtl/>
        </w:rPr>
        <w:t>ّ</w:t>
      </w:r>
      <w:r w:rsidRPr="00714A89">
        <w:rPr>
          <w:rFonts w:hint="cs"/>
          <w:sz w:val="27"/>
          <w:rtl/>
        </w:rPr>
        <w:t xml:space="preserve"> نوع</w:t>
      </w:r>
      <w:r w:rsidR="000E146F" w:rsidRPr="00714A89">
        <w:rPr>
          <w:rFonts w:hint="cs"/>
          <w:sz w:val="27"/>
          <w:rtl/>
        </w:rPr>
        <w:t>ٍ،</w:t>
      </w:r>
      <w:r w:rsidRPr="00714A89">
        <w:rPr>
          <w:rFonts w:hint="cs"/>
          <w:sz w:val="27"/>
          <w:rtl/>
        </w:rPr>
        <w:t xml:space="preserve"> فلم</w:t>
      </w:r>
      <w:r w:rsidR="000E146F" w:rsidRPr="00714A89">
        <w:rPr>
          <w:rFonts w:hint="cs"/>
          <w:sz w:val="27"/>
          <w:rtl/>
        </w:rPr>
        <w:t>ّ</w:t>
      </w:r>
      <w:r w:rsidRPr="00714A89">
        <w:rPr>
          <w:rFonts w:hint="cs"/>
          <w:sz w:val="27"/>
          <w:rtl/>
        </w:rPr>
        <w:t>ا امتلأت أ</w:t>
      </w:r>
      <w:r w:rsidR="000E146F" w:rsidRPr="00714A89">
        <w:rPr>
          <w:rFonts w:hint="cs"/>
          <w:sz w:val="27"/>
          <w:rtl/>
        </w:rPr>
        <w:t>َ</w:t>
      </w:r>
      <w:r w:rsidRPr="00714A89">
        <w:rPr>
          <w:rFonts w:hint="cs"/>
          <w:sz w:val="27"/>
          <w:rtl/>
        </w:rPr>
        <w:t>ص</w:t>
      </w:r>
      <w:r w:rsidR="000E146F" w:rsidRPr="00714A89">
        <w:rPr>
          <w:rFonts w:hint="cs"/>
          <w:sz w:val="27"/>
          <w:rtl/>
        </w:rPr>
        <w:t>ْ</w:t>
      </w:r>
      <w:r w:rsidRPr="00714A89">
        <w:rPr>
          <w:rFonts w:hint="cs"/>
          <w:sz w:val="27"/>
          <w:rtl/>
        </w:rPr>
        <w:t>عَدوها على الشاطئ</w:t>
      </w:r>
      <w:r w:rsidR="000E146F" w:rsidRPr="00714A89">
        <w:rPr>
          <w:rFonts w:hint="cs"/>
          <w:sz w:val="27"/>
          <w:rtl/>
        </w:rPr>
        <w:t>،</w:t>
      </w:r>
      <w:r w:rsidRPr="00714A89">
        <w:rPr>
          <w:rFonts w:hint="cs"/>
          <w:sz w:val="27"/>
          <w:rtl/>
        </w:rPr>
        <w:t xml:space="preserve"> وجلسوا</w:t>
      </w:r>
      <w:r w:rsidR="000E146F" w:rsidRPr="00714A89">
        <w:rPr>
          <w:rFonts w:hint="cs"/>
          <w:sz w:val="27"/>
          <w:rtl/>
        </w:rPr>
        <w:t>،</w:t>
      </w:r>
      <w:r w:rsidRPr="00714A89">
        <w:rPr>
          <w:rFonts w:hint="cs"/>
          <w:sz w:val="27"/>
          <w:rtl/>
        </w:rPr>
        <w:t xml:space="preserve"> وجمعوا الجياد إلى أوعية</w:t>
      </w:r>
      <w:r w:rsidR="000E146F" w:rsidRPr="00714A89">
        <w:rPr>
          <w:rFonts w:hint="cs"/>
          <w:sz w:val="27"/>
          <w:rtl/>
        </w:rPr>
        <w:t>ٍ</w:t>
      </w:r>
      <w:r w:rsidRPr="00714A89">
        <w:rPr>
          <w:rFonts w:hint="cs"/>
          <w:sz w:val="27"/>
          <w:rtl/>
        </w:rPr>
        <w:t xml:space="preserve">، وأما </w:t>
      </w:r>
      <w:proofErr w:type="spellStart"/>
      <w:r w:rsidRPr="00714A89">
        <w:rPr>
          <w:rFonts w:hint="cs"/>
          <w:sz w:val="27"/>
          <w:rtl/>
        </w:rPr>
        <w:t>الأردياء</w:t>
      </w:r>
      <w:proofErr w:type="spellEnd"/>
      <w:r w:rsidRPr="00714A89">
        <w:rPr>
          <w:rFonts w:hint="cs"/>
          <w:sz w:val="27"/>
          <w:rtl/>
        </w:rPr>
        <w:t xml:space="preserve"> فطرحوها خارجاً. هكذا يكون في انقضاء العالم؛ يخرج الملائكة</w:t>
      </w:r>
      <w:r w:rsidR="000E146F" w:rsidRPr="00714A89">
        <w:rPr>
          <w:rFonts w:hint="cs"/>
          <w:sz w:val="27"/>
          <w:rtl/>
        </w:rPr>
        <w:t>، ويفرزون الأشرار من بين الأبرار</w:t>
      </w:r>
      <w:r w:rsidRPr="00714A89">
        <w:rPr>
          <w:rFonts w:hint="cs"/>
          <w:sz w:val="27"/>
          <w:rtl/>
        </w:rPr>
        <w:t>...</w:t>
      </w:r>
      <w:r w:rsidRPr="00714A89">
        <w:rPr>
          <w:rFonts w:hint="eastAsia"/>
          <w:sz w:val="24"/>
          <w:szCs w:val="24"/>
          <w:rtl/>
        </w:rPr>
        <w:t>»</w:t>
      </w:r>
      <w:r w:rsidRPr="00714A89">
        <w:rPr>
          <w:sz w:val="27"/>
          <w:vertAlign w:val="superscript"/>
          <w:rtl/>
        </w:rPr>
        <w:t>(</w:t>
      </w:r>
      <w:r w:rsidRPr="00714A89">
        <w:rPr>
          <w:rStyle w:val="ac"/>
          <w:sz w:val="27"/>
          <w:rtl/>
        </w:rPr>
        <w:endnoteReference w:id="54"/>
      </w:r>
      <w:r w:rsidRPr="00714A89">
        <w:rPr>
          <w:sz w:val="27"/>
          <w:vertAlign w:val="superscript"/>
          <w:rtl/>
        </w:rPr>
        <w:t>)</w:t>
      </w:r>
      <w:r w:rsidRPr="00714A89">
        <w:rPr>
          <w:rFonts w:hint="cs"/>
          <w:sz w:val="27"/>
          <w:rtl/>
        </w:rPr>
        <w:t>.</w:t>
      </w:r>
    </w:p>
    <w:p w:rsidR="000E146F" w:rsidRPr="00714A89" w:rsidRDefault="00FD5A3C" w:rsidP="000315FC">
      <w:pPr>
        <w:rPr>
          <w:sz w:val="27"/>
          <w:rtl/>
        </w:rPr>
      </w:pPr>
      <w:r w:rsidRPr="00714A89">
        <w:rPr>
          <w:rFonts w:hint="cs"/>
          <w:sz w:val="27"/>
          <w:rtl/>
        </w:rPr>
        <w:t>ومن هنا لم يت</w:t>
      </w:r>
      <w:r w:rsidR="000E146F" w:rsidRPr="00714A89">
        <w:rPr>
          <w:rFonts w:hint="cs"/>
          <w:sz w:val="27"/>
          <w:rtl/>
        </w:rPr>
        <w:t>ّ</w:t>
      </w:r>
      <w:r w:rsidRPr="00714A89">
        <w:rPr>
          <w:rFonts w:hint="cs"/>
          <w:sz w:val="27"/>
          <w:rtl/>
        </w:rPr>
        <w:t>ضح وقت حلول ملكوت الله، وما إذا كان في حياة النبي</w:t>
      </w:r>
      <w:r w:rsidR="000E146F" w:rsidRPr="00714A89">
        <w:rPr>
          <w:rFonts w:hint="cs"/>
          <w:sz w:val="27"/>
          <w:rtl/>
        </w:rPr>
        <w:t>ّ</w:t>
      </w:r>
      <w:r w:rsidRPr="00714A89">
        <w:rPr>
          <w:rFonts w:hint="cs"/>
          <w:sz w:val="27"/>
          <w:rtl/>
        </w:rPr>
        <w:t xml:space="preserve"> عيسى</w:t>
      </w:r>
      <w:r w:rsidR="0047020B" w:rsidRPr="00714A89">
        <w:rPr>
          <w:rFonts w:ascii="Mosawi" w:hAnsi="Mosawi" w:cs="Mosawi"/>
          <w:szCs w:val="22"/>
          <w:rtl/>
        </w:rPr>
        <w:t>×</w:t>
      </w:r>
      <w:r w:rsidRPr="00714A89">
        <w:rPr>
          <w:rFonts w:hint="cs"/>
          <w:sz w:val="27"/>
          <w:rtl/>
        </w:rPr>
        <w:t>، أو في مستقبل</w:t>
      </w:r>
      <w:r w:rsidR="000E146F" w:rsidRPr="00714A89">
        <w:rPr>
          <w:rFonts w:hint="cs"/>
          <w:sz w:val="27"/>
          <w:rtl/>
        </w:rPr>
        <w:t>ٍ قريب أو بعيد.</w:t>
      </w:r>
    </w:p>
    <w:p w:rsidR="00FD5A3C" w:rsidRPr="00714A89" w:rsidRDefault="00FD5A3C" w:rsidP="000315FC">
      <w:pPr>
        <w:rPr>
          <w:sz w:val="27"/>
          <w:rtl/>
        </w:rPr>
      </w:pPr>
      <w:r w:rsidRPr="00714A89">
        <w:rPr>
          <w:rFonts w:hint="cs"/>
          <w:sz w:val="27"/>
          <w:rtl/>
        </w:rPr>
        <w:t>قيل: إن هناك ثلاثة آراء مطروحة بين علماء اللاهوت المسيحي في هذا الشأن:</w:t>
      </w:r>
    </w:p>
    <w:p w:rsidR="00FD5A3C" w:rsidRPr="00714A89" w:rsidRDefault="00FD5A3C" w:rsidP="000315FC">
      <w:pPr>
        <w:rPr>
          <w:sz w:val="27"/>
          <w:rtl/>
        </w:rPr>
      </w:pPr>
      <w:r w:rsidRPr="00714A89">
        <w:rPr>
          <w:rFonts w:hint="cs"/>
          <w:sz w:val="27"/>
          <w:rtl/>
        </w:rPr>
        <w:t>هناك من علماء اللاهوت المسيحي م</w:t>
      </w:r>
      <w:r w:rsidR="000E146F" w:rsidRPr="00714A89">
        <w:rPr>
          <w:rFonts w:hint="cs"/>
          <w:sz w:val="27"/>
          <w:rtl/>
        </w:rPr>
        <w:t>َ</w:t>
      </w:r>
      <w:r w:rsidRPr="00714A89">
        <w:rPr>
          <w:rFonts w:hint="cs"/>
          <w:sz w:val="27"/>
          <w:rtl/>
        </w:rPr>
        <w:t>ن</w:t>
      </w:r>
      <w:r w:rsidR="000E146F" w:rsidRPr="00714A89">
        <w:rPr>
          <w:rFonts w:hint="cs"/>
          <w:sz w:val="27"/>
          <w:rtl/>
        </w:rPr>
        <w:t>ْ</w:t>
      </w:r>
      <w:r w:rsidRPr="00714A89">
        <w:rPr>
          <w:rFonts w:hint="cs"/>
          <w:sz w:val="27"/>
          <w:rtl/>
        </w:rPr>
        <w:t xml:space="preserve"> قال بأن البيانات الناظرة إلى ملكوت الله في الأناجيل تحت عنوان</w:t>
      </w:r>
      <w:r w:rsidR="000E146F" w:rsidRPr="00714A89">
        <w:rPr>
          <w:rFonts w:hint="cs"/>
          <w:sz w:val="27"/>
          <w:rtl/>
        </w:rPr>
        <w:t>:</w:t>
      </w:r>
      <w:r w:rsidRPr="00714A89">
        <w:rPr>
          <w:rFonts w:hint="cs"/>
          <w:sz w:val="27"/>
          <w:rtl/>
        </w:rPr>
        <w:t xml:space="preserve"> </w:t>
      </w:r>
      <w:r w:rsidRPr="00714A89">
        <w:rPr>
          <w:rFonts w:hint="eastAsia"/>
          <w:sz w:val="24"/>
          <w:szCs w:val="24"/>
          <w:rtl/>
        </w:rPr>
        <w:t>«</w:t>
      </w:r>
      <w:r w:rsidRPr="00714A89">
        <w:rPr>
          <w:rFonts w:hint="cs"/>
          <w:sz w:val="27"/>
          <w:rtl/>
        </w:rPr>
        <w:t xml:space="preserve">معرفة المصير </w:t>
      </w:r>
      <w:proofErr w:type="spellStart"/>
      <w:r w:rsidRPr="00714A89">
        <w:rPr>
          <w:rFonts w:hint="cs"/>
          <w:sz w:val="27"/>
          <w:rtl/>
        </w:rPr>
        <w:t>المتماهي</w:t>
      </w:r>
      <w:proofErr w:type="spellEnd"/>
      <w:r w:rsidRPr="00714A89">
        <w:rPr>
          <w:rFonts w:hint="eastAsia"/>
          <w:sz w:val="24"/>
          <w:szCs w:val="24"/>
          <w:rtl/>
        </w:rPr>
        <w:t>»</w:t>
      </w:r>
      <w:r w:rsidRPr="00714A89">
        <w:rPr>
          <w:sz w:val="27"/>
          <w:vertAlign w:val="superscript"/>
          <w:rtl/>
        </w:rPr>
        <w:t>(</w:t>
      </w:r>
      <w:r w:rsidRPr="00714A89">
        <w:rPr>
          <w:rStyle w:val="ac"/>
          <w:sz w:val="27"/>
          <w:rtl/>
        </w:rPr>
        <w:endnoteReference w:id="55"/>
      </w:r>
      <w:r w:rsidRPr="00714A89">
        <w:rPr>
          <w:sz w:val="27"/>
          <w:vertAlign w:val="superscript"/>
          <w:rtl/>
        </w:rPr>
        <w:t>)</w:t>
      </w:r>
      <w:r w:rsidRPr="00714A89">
        <w:rPr>
          <w:rFonts w:hint="cs"/>
          <w:sz w:val="27"/>
          <w:rtl/>
        </w:rPr>
        <w:t xml:space="preserve"> إنما هي بمعنى الأحداث والوقائع المرتبطة بآخر الزمان ونهاية العالم. </w:t>
      </w:r>
    </w:p>
    <w:p w:rsidR="00FD5A3C" w:rsidRPr="00714A89" w:rsidRDefault="00FD5A3C" w:rsidP="000315FC">
      <w:pPr>
        <w:rPr>
          <w:sz w:val="27"/>
        </w:rPr>
      </w:pPr>
      <w:r w:rsidRPr="00714A89">
        <w:rPr>
          <w:rFonts w:hint="cs"/>
          <w:sz w:val="27"/>
          <w:rtl/>
        </w:rPr>
        <w:t>وفي المقابل هناك م</w:t>
      </w:r>
      <w:r w:rsidR="000E146F" w:rsidRPr="00714A89">
        <w:rPr>
          <w:rFonts w:hint="cs"/>
          <w:sz w:val="27"/>
          <w:rtl/>
        </w:rPr>
        <w:t>َ</w:t>
      </w:r>
      <w:r w:rsidRPr="00714A89">
        <w:rPr>
          <w:rFonts w:hint="cs"/>
          <w:sz w:val="27"/>
          <w:rtl/>
        </w:rPr>
        <w:t>ن</w:t>
      </w:r>
      <w:r w:rsidR="000E146F" w:rsidRPr="00714A89">
        <w:rPr>
          <w:rFonts w:hint="cs"/>
          <w:sz w:val="27"/>
          <w:rtl/>
        </w:rPr>
        <w:t>ْ</w:t>
      </w:r>
      <w:r w:rsidRPr="00714A89">
        <w:rPr>
          <w:rFonts w:hint="cs"/>
          <w:sz w:val="27"/>
          <w:rtl/>
        </w:rPr>
        <w:t xml:space="preserve"> ذهب إلى القول بـ </w:t>
      </w:r>
      <w:r w:rsidRPr="00714A89">
        <w:rPr>
          <w:rFonts w:hint="eastAsia"/>
          <w:sz w:val="24"/>
          <w:szCs w:val="24"/>
          <w:rtl/>
        </w:rPr>
        <w:t>«</w:t>
      </w:r>
      <w:r w:rsidRPr="00714A89">
        <w:rPr>
          <w:rFonts w:hint="cs"/>
          <w:sz w:val="27"/>
          <w:rtl/>
        </w:rPr>
        <w:t>معرفة المصير المتحق</w:t>
      </w:r>
      <w:r w:rsidR="000E146F" w:rsidRPr="00714A89">
        <w:rPr>
          <w:rFonts w:hint="cs"/>
          <w:sz w:val="27"/>
          <w:rtl/>
        </w:rPr>
        <w:t>ِّ</w:t>
      </w:r>
      <w:r w:rsidRPr="00714A89">
        <w:rPr>
          <w:rFonts w:hint="cs"/>
          <w:sz w:val="27"/>
          <w:rtl/>
        </w:rPr>
        <w:t>ق</w:t>
      </w:r>
      <w:r w:rsidRPr="00714A89">
        <w:rPr>
          <w:rFonts w:hint="eastAsia"/>
          <w:sz w:val="24"/>
          <w:szCs w:val="24"/>
          <w:rtl/>
        </w:rPr>
        <w:t>»</w:t>
      </w:r>
      <w:r w:rsidRPr="00714A89">
        <w:rPr>
          <w:sz w:val="27"/>
          <w:vertAlign w:val="superscript"/>
          <w:rtl/>
        </w:rPr>
        <w:t>(</w:t>
      </w:r>
      <w:r w:rsidRPr="00714A89">
        <w:rPr>
          <w:rStyle w:val="ac"/>
          <w:sz w:val="27"/>
          <w:rtl/>
        </w:rPr>
        <w:endnoteReference w:id="56"/>
      </w:r>
      <w:r w:rsidRPr="00714A89">
        <w:rPr>
          <w:sz w:val="27"/>
          <w:vertAlign w:val="superscript"/>
          <w:rtl/>
        </w:rPr>
        <w:t>)</w:t>
      </w:r>
      <w:r w:rsidRPr="00714A89">
        <w:rPr>
          <w:rFonts w:hint="cs"/>
          <w:sz w:val="27"/>
          <w:rtl/>
        </w:rPr>
        <w:t>، وقالوا بأن النبي</w:t>
      </w:r>
      <w:r w:rsidR="000E146F" w:rsidRPr="00714A89">
        <w:rPr>
          <w:rFonts w:hint="cs"/>
          <w:sz w:val="27"/>
          <w:rtl/>
        </w:rPr>
        <w:t>ّ</w:t>
      </w:r>
      <w:r w:rsidRPr="00714A89">
        <w:rPr>
          <w:rFonts w:hint="cs"/>
          <w:sz w:val="27"/>
          <w:rtl/>
        </w:rPr>
        <w:t xml:space="preserve"> عيسى</w:t>
      </w:r>
      <w:r w:rsidR="0047020B" w:rsidRPr="00714A89">
        <w:rPr>
          <w:rFonts w:ascii="Mosawi" w:hAnsi="Mosawi" w:cs="Mosawi"/>
          <w:szCs w:val="22"/>
          <w:rtl/>
        </w:rPr>
        <w:t>×</w:t>
      </w:r>
      <w:r w:rsidRPr="00714A89">
        <w:rPr>
          <w:rFonts w:hint="cs"/>
          <w:sz w:val="27"/>
          <w:rtl/>
        </w:rPr>
        <w:t xml:space="preserve"> قد حق</w:t>
      </w:r>
      <w:r w:rsidR="000E146F" w:rsidRPr="00714A89">
        <w:rPr>
          <w:rFonts w:hint="cs"/>
          <w:sz w:val="27"/>
          <w:rtl/>
        </w:rPr>
        <w:t>َّ</w:t>
      </w:r>
      <w:r w:rsidRPr="00714A89">
        <w:rPr>
          <w:rFonts w:hint="cs"/>
          <w:sz w:val="27"/>
          <w:rtl/>
        </w:rPr>
        <w:t>ق ملكوت السماء بمجيئه.</w:t>
      </w:r>
    </w:p>
    <w:p w:rsidR="00FD5A3C" w:rsidRPr="00714A89" w:rsidRDefault="00FD5A3C" w:rsidP="000315FC">
      <w:pPr>
        <w:rPr>
          <w:sz w:val="27"/>
          <w:rtl/>
        </w:rPr>
      </w:pPr>
      <w:r w:rsidRPr="00714A89">
        <w:rPr>
          <w:rFonts w:hint="cs"/>
          <w:sz w:val="27"/>
          <w:rtl/>
        </w:rPr>
        <w:t>وهناك م</w:t>
      </w:r>
      <w:r w:rsidR="000E146F" w:rsidRPr="00714A89">
        <w:rPr>
          <w:rFonts w:hint="cs"/>
          <w:sz w:val="27"/>
          <w:rtl/>
        </w:rPr>
        <w:t>َ</w:t>
      </w:r>
      <w:r w:rsidRPr="00714A89">
        <w:rPr>
          <w:rFonts w:hint="cs"/>
          <w:sz w:val="27"/>
          <w:rtl/>
        </w:rPr>
        <w:t>ن</w:t>
      </w:r>
      <w:r w:rsidR="000E146F" w:rsidRPr="00714A89">
        <w:rPr>
          <w:rFonts w:hint="cs"/>
          <w:sz w:val="27"/>
          <w:rtl/>
        </w:rPr>
        <w:t>ْ</w:t>
      </w:r>
      <w:r w:rsidRPr="00714A89">
        <w:rPr>
          <w:rFonts w:hint="cs"/>
          <w:sz w:val="27"/>
          <w:rtl/>
        </w:rPr>
        <w:t xml:space="preserve"> ذهب إلى رأي</w:t>
      </w:r>
      <w:r w:rsidR="000E146F" w:rsidRPr="00714A89">
        <w:rPr>
          <w:rFonts w:hint="cs"/>
          <w:sz w:val="27"/>
          <w:rtl/>
        </w:rPr>
        <w:t>ٍ</w:t>
      </w:r>
      <w:r w:rsidRPr="00714A89">
        <w:rPr>
          <w:rFonts w:hint="cs"/>
          <w:sz w:val="27"/>
          <w:rtl/>
        </w:rPr>
        <w:t xml:space="preserve"> ثالث بعنوان</w:t>
      </w:r>
      <w:r w:rsidR="000E146F" w:rsidRPr="00714A89">
        <w:rPr>
          <w:rFonts w:hint="cs"/>
          <w:sz w:val="27"/>
          <w:rtl/>
        </w:rPr>
        <w:t>:</w:t>
      </w:r>
      <w:r w:rsidRPr="00714A89">
        <w:rPr>
          <w:rFonts w:hint="cs"/>
          <w:sz w:val="27"/>
          <w:rtl/>
        </w:rPr>
        <w:t xml:space="preserve"> </w:t>
      </w:r>
      <w:r w:rsidRPr="00714A89">
        <w:rPr>
          <w:rFonts w:hint="eastAsia"/>
          <w:sz w:val="24"/>
          <w:szCs w:val="24"/>
          <w:rtl/>
        </w:rPr>
        <w:t>«</w:t>
      </w:r>
      <w:r w:rsidRPr="00714A89">
        <w:rPr>
          <w:rFonts w:hint="cs"/>
          <w:sz w:val="27"/>
          <w:rtl/>
        </w:rPr>
        <w:t xml:space="preserve">معرفة المصير </w:t>
      </w:r>
      <w:proofErr w:type="spellStart"/>
      <w:r w:rsidRPr="00714A89">
        <w:rPr>
          <w:rFonts w:hint="cs"/>
          <w:sz w:val="27"/>
          <w:rtl/>
        </w:rPr>
        <w:t>المُف</w:t>
      </w:r>
      <w:r w:rsidR="000E146F" w:rsidRPr="00714A89">
        <w:rPr>
          <w:rFonts w:hint="cs"/>
          <w:sz w:val="27"/>
          <w:rtl/>
        </w:rPr>
        <w:t>ْ</w:t>
      </w:r>
      <w:r w:rsidRPr="00714A89">
        <w:rPr>
          <w:rFonts w:hint="cs"/>
          <w:sz w:val="27"/>
          <w:rtl/>
        </w:rPr>
        <w:t>تَتح</w:t>
      </w:r>
      <w:proofErr w:type="spellEnd"/>
      <w:r w:rsidRPr="00714A89">
        <w:rPr>
          <w:rFonts w:hint="eastAsia"/>
          <w:sz w:val="24"/>
          <w:szCs w:val="24"/>
          <w:rtl/>
        </w:rPr>
        <w:t>»</w:t>
      </w:r>
      <w:r w:rsidRPr="00714A89">
        <w:rPr>
          <w:sz w:val="27"/>
          <w:vertAlign w:val="superscript"/>
          <w:rtl/>
        </w:rPr>
        <w:t>(</w:t>
      </w:r>
      <w:r w:rsidRPr="00714A89">
        <w:rPr>
          <w:rStyle w:val="ac"/>
          <w:sz w:val="27"/>
          <w:rtl/>
        </w:rPr>
        <w:endnoteReference w:id="57"/>
      </w:r>
      <w:r w:rsidRPr="00714A89">
        <w:rPr>
          <w:sz w:val="27"/>
          <w:vertAlign w:val="superscript"/>
          <w:rtl/>
        </w:rPr>
        <w:t>)</w:t>
      </w:r>
      <w:r w:rsidRPr="00714A89">
        <w:rPr>
          <w:rFonts w:hint="cs"/>
          <w:sz w:val="27"/>
          <w:rtl/>
        </w:rPr>
        <w:t xml:space="preserve">، بمعنى أن </w:t>
      </w:r>
      <w:r w:rsidRPr="00714A89">
        <w:rPr>
          <w:rFonts w:hint="cs"/>
          <w:sz w:val="27"/>
          <w:rtl/>
        </w:rPr>
        <w:lastRenderedPageBreak/>
        <w:t>النبي</w:t>
      </w:r>
      <w:r w:rsidR="000E146F" w:rsidRPr="00714A89">
        <w:rPr>
          <w:rFonts w:hint="cs"/>
          <w:sz w:val="27"/>
          <w:rtl/>
        </w:rPr>
        <w:t>ّ</w:t>
      </w:r>
      <w:r w:rsidRPr="00714A89">
        <w:rPr>
          <w:rFonts w:hint="cs"/>
          <w:sz w:val="27"/>
          <w:rtl/>
        </w:rPr>
        <w:t xml:space="preserve"> عيسى</w:t>
      </w:r>
      <w:r w:rsidR="0047020B" w:rsidRPr="00714A89">
        <w:rPr>
          <w:rFonts w:ascii="Mosawi" w:hAnsi="Mosawi" w:cs="Mosawi"/>
          <w:szCs w:val="22"/>
          <w:rtl/>
        </w:rPr>
        <w:t>×</w:t>
      </w:r>
      <w:r w:rsidRPr="00714A89">
        <w:rPr>
          <w:rFonts w:hint="cs"/>
          <w:sz w:val="27"/>
          <w:rtl/>
        </w:rPr>
        <w:t xml:space="preserve"> قد حق</w:t>
      </w:r>
      <w:r w:rsidR="000E146F" w:rsidRPr="00714A89">
        <w:rPr>
          <w:rFonts w:hint="cs"/>
          <w:sz w:val="27"/>
          <w:rtl/>
        </w:rPr>
        <w:t>َّ</w:t>
      </w:r>
      <w:r w:rsidRPr="00714A89">
        <w:rPr>
          <w:rFonts w:hint="cs"/>
          <w:sz w:val="27"/>
          <w:rtl/>
        </w:rPr>
        <w:t>ق طليعة ملكوت الله، وقد تحق</w:t>
      </w:r>
      <w:r w:rsidR="000E146F" w:rsidRPr="00714A89">
        <w:rPr>
          <w:rFonts w:hint="cs"/>
          <w:sz w:val="27"/>
          <w:rtl/>
        </w:rPr>
        <w:t>َّ</w:t>
      </w:r>
      <w:r w:rsidRPr="00714A89">
        <w:rPr>
          <w:rFonts w:hint="cs"/>
          <w:sz w:val="27"/>
          <w:rtl/>
        </w:rPr>
        <w:t>قت فيه بعض جوانب حكم الله وملكوته، إلا</w:t>
      </w:r>
      <w:r w:rsidR="000E146F" w:rsidRPr="00714A89">
        <w:rPr>
          <w:rFonts w:hint="cs"/>
          <w:sz w:val="27"/>
          <w:rtl/>
        </w:rPr>
        <w:t>ّ</w:t>
      </w:r>
      <w:r w:rsidRPr="00714A89">
        <w:rPr>
          <w:rFonts w:hint="cs"/>
          <w:sz w:val="27"/>
          <w:rtl/>
        </w:rPr>
        <w:t xml:space="preserve"> أن الملكوت الكامل لا يتحق</w:t>
      </w:r>
      <w:r w:rsidR="000E146F" w:rsidRPr="00714A89">
        <w:rPr>
          <w:rFonts w:hint="cs"/>
          <w:sz w:val="27"/>
          <w:rtl/>
        </w:rPr>
        <w:t>َّ</w:t>
      </w:r>
      <w:r w:rsidRPr="00714A89">
        <w:rPr>
          <w:rFonts w:hint="cs"/>
          <w:sz w:val="27"/>
          <w:rtl/>
        </w:rPr>
        <w:t>ق إلاّ</w:t>
      </w:r>
      <w:r w:rsidR="000E146F" w:rsidRPr="00714A89">
        <w:rPr>
          <w:rFonts w:hint="cs"/>
          <w:sz w:val="27"/>
          <w:rtl/>
        </w:rPr>
        <w:t>َ</w:t>
      </w:r>
      <w:r w:rsidRPr="00714A89">
        <w:rPr>
          <w:rFonts w:hint="cs"/>
          <w:sz w:val="27"/>
          <w:rtl/>
        </w:rPr>
        <w:t xml:space="preserve"> في نهاية العالم</w:t>
      </w:r>
      <w:r w:rsidRPr="00714A89">
        <w:rPr>
          <w:sz w:val="27"/>
          <w:vertAlign w:val="superscript"/>
          <w:rtl/>
        </w:rPr>
        <w:t>(</w:t>
      </w:r>
      <w:r w:rsidRPr="00714A89">
        <w:rPr>
          <w:rStyle w:val="ac"/>
          <w:sz w:val="27"/>
          <w:rtl/>
        </w:rPr>
        <w:endnoteReference w:id="58"/>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وعلى هذا الأساس يمكن القول</w:t>
      </w:r>
      <w:r w:rsidR="000E146F" w:rsidRPr="00714A89">
        <w:rPr>
          <w:rFonts w:hint="cs"/>
          <w:sz w:val="27"/>
          <w:rtl/>
        </w:rPr>
        <w:t>:</w:t>
      </w:r>
      <w:r w:rsidRPr="00714A89">
        <w:rPr>
          <w:rFonts w:hint="cs"/>
          <w:sz w:val="27"/>
          <w:rtl/>
        </w:rPr>
        <w:t xml:space="preserve"> إن تاريخ حياة الإنسان، بناء</w:t>
      </w:r>
      <w:r w:rsidR="000E146F" w:rsidRPr="00714A89">
        <w:rPr>
          <w:rFonts w:hint="cs"/>
          <w:sz w:val="27"/>
          <w:rtl/>
        </w:rPr>
        <w:t>ً</w:t>
      </w:r>
      <w:r w:rsidRPr="00714A89">
        <w:rPr>
          <w:rFonts w:hint="cs"/>
          <w:sz w:val="27"/>
          <w:rtl/>
        </w:rPr>
        <w:t xml:space="preserve"> على الرأي الموجود في الأناجيل المتماهية، يحتوي على ثلاثة أقسام، </w:t>
      </w:r>
      <w:r w:rsidR="000E146F" w:rsidRPr="00714A89">
        <w:rPr>
          <w:rFonts w:hint="cs"/>
          <w:sz w:val="27"/>
          <w:rtl/>
        </w:rPr>
        <w:t>كما يلي</w:t>
      </w:r>
      <w:r w:rsidRPr="00714A89">
        <w:rPr>
          <w:rFonts w:hint="cs"/>
          <w:sz w:val="27"/>
          <w:rtl/>
        </w:rPr>
        <w:t>:</w:t>
      </w:r>
    </w:p>
    <w:p w:rsidR="00FD5A3C" w:rsidRPr="00714A89" w:rsidRDefault="00FD5A3C" w:rsidP="000315FC">
      <w:pPr>
        <w:rPr>
          <w:sz w:val="27"/>
          <w:rtl/>
        </w:rPr>
      </w:pPr>
      <w:r w:rsidRPr="00714A89">
        <w:rPr>
          <w:rFonts w:hint="cs"/>
          <w:b/>
          <w:bCs/>
          <w:sz w:val="27"/>
          <w:rtl/>
        </w:rPr>
        <w:t>القسم الأو</w:t>
      </w:r>
      <w:r w:rsidR="000E146F" w:rsidRPr="00714A89">
        <w:rPr>
          <w:rFonts w:hint="cs"/>
          <w:b/>
          <w:bCs/>
          <w:sz w:val="27"/>
          <w:rtl/>
        </w:rPr>
        <w:t>ّ</w:t>
      </w:r>
      <w:r w:rsidRPr="00714A89">
        <w:rPr>
          <w:rFonts w:hint="cs"/>
          <w:b/>
          <w:bCs/>
          <w:sz w:val="27"/>
          <w:rtl/>
        </w:rPr>
        <w:t>ل</w:t>
      </w:r>
      <w:r w:rsidRPr="00714A89">
        <w:rPr>
          <w:rFonts w:hint="cs"/>
          <w:sz w:val="27"/>
          <w:rtl/>
        </w:rPr>
        <w:t>: عبارة</w:t>
      </w:r>
      <w:r w:rsidR="000D7B1D" w:rsidRPr="00714A89">
        <w:rPr>
          <w:rFonts w:hint="cs"/>
          <w:sz w:val="27"/>
          <w:rtl/>
        </w:rPr>
        <w:t>ٌ</w:t>
      </w:r>
      <w:r w:rsidRPr="00714A89">
        <w:rPr>
          <w:rFonts w:hint="cs"/>
          <w:sz w:val="27"/>
          <w:rtl/>
        </w:rPr>
        <w:t xml:space="preserve"> عن بداية خلق الإنسان وحضوره على الأرض إلى فترة ظهور رسول الله الجديد. وقد تمّ التعبير في هذه الأناجيل عن هذا الرسول باسم </w:t>
      </w:r>
      <w:r w:rsidRPr="00714A89">
        <w:rPr>
          <w:rFonts w:hint="eastAsia"/>
          <w:sz w:val="24"/>
          <w:szCs w:val="24"/>
          <w:rtl/>
        </w:rPr>
        <w:t>«</w:t>
      </w:r>
      <w:r w:rsidRPr="00714A89">
        <w:rPr>
          <w:rFonts w:hint="cs"/>
          <w:sz w:val="27"/>
          <w:rtl/>
        </w:rPr>
        <w:t>ابن الإنسان</w:t>
      </w:r>
      <w:r w:rsidRPr="00714A89">
        <w:rPr>
          <w:rFonts w:hint="eastAsia"/>
          <w:sz w:val="24"/>
          <w:szCs w:val="24"/>
          <w:rtl/>
        </w:rPr>
        <w:t>»</w:t>
      </w:r>
      <w:r w:rsidR="00EB5ABF" w:rsidRPr="00714A89">
        <w:rPr>
          <w:rFonts w:hint="cs"/>
          <w:sz w:val="27"/>
          <w:rtl/>
        </w:rPr>
        <w:t>.</w:t>
      </w:r>
      <w:r w:rsidRPr="00714A89">
        <w:rPr>
          <w:rFonts w:hint="cs"/>
          <w:sz w:val="27"/>
          <w:rtl/>
        </w:rPr>
        <w:t xml:space="preserve"> كما تم التعبير عنه بـ </w:t>
      </w:r>
      <w:r w:rsidRPr="00714A89">
        <w:rPr>
          <w:rFonts w:hint="eastAsia"/>
          <w:sz w:val="24"/>
          <w:szCs w:val="24"/>
          <w:rtl/>
        </w:rPr>
        <w:t>«</w:t>
      </w:r>
      <w:r w:rsidRPr="00714A89">
        <w:rPr>
          <w:rFonts w:hint="cs"/>
          <w:sz w:val="27"/>
          <w:rtl/>
        </w:rPr>
        <w:t>ابن الله</w:t>
      </w:r>
      <w:r w:rsidRPr="00714A89">
        <w:rPr>
          <w:rFonts w:hint="eastAsia"/>
          <w:sz w:val="24"/>
          <w:szCs w:val="24"/>
          <w:rtl/>
        </w:rPr>
        <w:t>»</w:t>
      </w:r>
      <w:r w:rsidRPr="00714A89">
        <w:rPr>
          <w:sz w:val="27"/>
          <w:vertAlign w:val="superscript"/>
          <w:rtl/>
        </w:rPr>
        <w:t>(</w:t>
      </w:r>
      <w:r w:rsidRPr="00714A89">
        <w:rPr>
          <w:rStyle w:val="ac"/>
          <w:sz w:val="27"/>
          <w:rtl/>
        </w:rPr>
        <w:endnoteReference w:id="59"/>
      </w:r>
      <w:r w:rsidRPr="00714A89">
        <w:rPr>
          <w:sz w:val="27"/>
          <w:vertAlign w:val="superscript"/>
          <w:rtl/>
        </w:rPr>
        <w:t>)</w:t>
      </w:r>
      <w:r w:rsidRPr="00714A89">
        <w:rPr>
          <w:rFonts w:hint="cs"/>
          <w:sz w:val="27"/>
          <w:rtl/>
        </w:rPr>
        <w:t>. إن خصيصة هذه المرحلة تتمث</w:t>
      </w:r>
      <w:r w:rsidR="00EB5ABF" w:rsidRPr="00714A89">
        <w:rPr>
          <w:rFonts w:hint="cs"/>
          <w:sz w:val="27"/>
          <w:rtl/>
        </w:rPr>
        <w:t>َّ</w:t>
      </w:r>
      <w:r w:rsidRPr="00714A89">
        <w:rPr>
          <w:rFonts w:hint="cs"/>
          <w:sz w:val="27"/>
          <w:rtl/>
        </w:rPr>
        <w:t xml:space="preserve">ل بظهور الشأن </w:t>
      </w:r>
      <w:proofErr w:type="spellStart"/>
      <w:r w:rsidRPr="00714A89">
        <w:rPr>
          <w:rFonts w:hint="cs"/>
          <w:sz w:val="27"/>
          <w:rtl/>
        </w:rPr>
        <w:t>الهدايتي</w:t>
      </w:r>
      <w:proofErr w:type="spellEnd"/>
      <w:r w:rsidRPr="00714A89">
        <w:rPr>
          <w:rFonts w:hint="cs"/>
          <w:sz w:val="27"/>
          <w:rtl/>
        </w:rPr>
        <w:t xml:space="preserve"> لله سبحانه وتعالى من طريق إرسال الأنبياء</w:t>
      </w:r>
      <w:r w:rsidR="00EB5ABF" w:rsidRPr="00714A89">
        <w:rPr>
          <w:rFonts w:hint="cs"/>
          <w:sz w:val="27"/>
          <w:rtl/>
        </w:rPr>
        <w:t>،</w:t>
      </w:r>
      <w:r w:rsidRPr="00714A89">
        <w:rPr>
          <w:rFonts w:hint="cs"/>
          <w:sz w:val="27"/>
          <w:rtl/>
        </w:rPr>
        <w:t xml:space="preserve"> الذي يحملون معهم </w:t>
      </w:r>
      <w:r w:rsidRPr="00714A89">
        <w:rPr>
          <w:rFonts w:hint="eastAsia"/>
          <w:sz w:val="24"/>
          <w:szCs w:val="24"/>
          <w:rtl/>
        </w:rPr>
        <w:t>«</w:t>
      </w:r>
      <w:r w:rsidRPr="00714A89">
        <w:rPr>
          <w:rFonts w:hint="cs"/>
          <w:sz w:val="27"/>
          <w:rtl/>
        </w:rPr>
        <w:t>الخطاب المكتوب</w:t>
      </w:r>
      <w:r w:rsidRPr="00714A89">
        <w:rPr>
          <w:rFonts w:hint="eastAsia"/>
          <w:sz w:val="24"/>
          <w:szCs w:val="24"/>
          <w:rtl/>
        </w:rPr>
        <w:t>»</w:t>
      </w:r>
      <w:r w:rsidRPr="00714A89">
        <w:rPr>
          <w:rFonts w:hint="cs"/>
          <w:sz w:val="27"/>
          <w:rtl/>
        </w:rPr>
        <w:t xml:space="preserve">: </w:t>
      </w:r>
      <w:r w:rsidRPr="00714A89">
        <w:rPr>
          <w:rFonts w:hint="eastAsia"/>
          <w:sz w:val="24"/>
          <w:szCs w:val="24"/>
          <w:rtl/>
        </w:rPr>
        <w:t>«</w:t>
      </w:r>
      <w:r w:rsidRPr="00714A89">
        <w:rPr>
          <w:rFonts w:hint="cs"/>
          <w:sz w:val="27"/>
          <w:rtl/>
        </w:rPr>
        <w:t>قال له يسوع: مكتوب</w:t>
      </w:r>
      <w:r w:rsidR="00EB5ABF" w:rsidRPr="00714A89">
        <w:rPr>
          <w:rFonts w:hint="cs"/>
          <w:sz w:val="27"/>
          <w:rtl/>
        </w:rPr>
        <w:t>ٌ</w:t>
      </w:r>
      <w:r w:rsidRPr="00714A89">
        <w:rPr>
          <w:rFonts w:hint="cs"/>
          <w:sz w:val="27"/>
          <w:rtl/>
        </w:rPr>
        <w:t xml:space="preserve"> أيضاً</w:t>
      </w:r>
      <w:r w:rsidR="00EB5ABF" w:rsidRPr="00714A89">
        <w:rPr>
          <w:rFonts w:hint="cs"/>
          <w:sz w:val="27"/>
          <w:rtl/>
        </w:rPr>
        <w:t>:</w:t>
      </w:r>
      <w:r w:rsidRPr="00714A89">
        <w:rPr>
          <w:rFonts w:hint="cs"/>
          <w:sz w:val="27"/>
          <w:rtl/>
        </w:rPr>
        <w:t xml:space="preserve"> لا تجرّ</w:t>
      </w:r>
      <w:r w:rsidR="00EB5ABF" w:rsidRPr="00714A89">
        <w:rPr>
          <w:rFonts w:hint="cs"/>
          <w:sz w:val="27"/>
          <w:rtl/>
        </w:rPr>
        <w:t>ِ</w:t>
      </w:r>
      <w:r w:rsidRPr="00714A89">
        <w:rPr>
          <w:rFonts w:hint="cs"/>
          <w:sz w:val="27"/>
          <w:rtl/>
        </w:rPr>
        <w:t xml:space="preserve">ب </w:t>
      </w:r>
      <w:r w:rsidR="00EB5ABF" w:rsidRPr="00714A89">
        <w:rPr>
          <w:rFonts w:hint="cs"/>
          <w:sz w:val="27"/>
          <w:rtl/>
        </w:rPr>
        <w:t>الربّ إلهك</w:t>
      </w:r>
      <w:r w:rsidRPr="00714A89">
        <w:rPr>
          <w:rFonts w:hint="cs"/>
          <w:sz w:val="27"/>
          <w:rtl/>
        </w:rPr>
        <w:t>...</w:t>
      </w:r>
      <w:r w:rsidR="00EB5ABF" w:rsidRPr="00714A89">
        <w:rPr>
          <w:rFonts w:hint="cs"/>
          <w:sz w:val="27"/>
          <w:rtl/>
        </w:rPr>
        <w:t>؛</w:t>
      </w:r>
      <w:r w:rsidRPr="00714A89">
        <w:rPr>
          <w:rFonts w:hint="cs"/>
          <w:sz w:val="27"/>
          <w:rtl/>
        </w:rPr>
        <w:t xml:space="preserve"> </w:t>
      </w:r>
      <w:r w:rsidR="00C62E0E" w:rsidRPr="00714A89">
        <w:rPr>
          <w:rFonts w:hint="cs"/>
          <w:sz w:val="27"/>
          <w:rtl/>
        </w:rPr>
        <w:t>و</w:t>
      </w:r>
      <w:r w:rsidRPr="00714A89">
        <w:rPr>
          <w:rFonts w:hint="cs"/>
          <w:sz w:val="27"/>
          <w:rtl/>
        </w:rPr>
        <w:t>مكتوب</w:t>
      </w:r>
      <w:r w:rsidR="00EB5ABF" w:rsidRPr="00714A89">
        <w:rPr>
          <w:rFonts w:hint="cs"/>
          <w:sz w:val="27"/>
          <w:rtl/>
        </w:rPr>
        <w:t>ٌ</w:t>
      </w:r>
      <w:r w:rsidR="00C62E0E" w:rsidRPr="00714A89">
        <w:rPr>
          <w:rFonts w:hint="cs"/>
          <w:sz w:val="27"/>
          <w:rtl/>
        </w:rPr>
        <w:t>:</w:t>
      </w:r>
      <w:r w:rsidRPr="00714A89">
        <w:rPr>
          <w:rFonts w:hint="cs"/>
          <w:sz w:val="27"/>
          <w:rtl/>
        </w:rPr>
        <w:t xml:space="preserve"> للربّ إلهك </w:t>
      </w:r>
      <w:r w:rsidR="00C62E0E" w:rsidRPr="00714A89">
        <w:rPr>
          <w:rFonts w:hint="cs"/>
          <w:sz w:val="27"/>
          <w:rtl/>
        </w:rPr>
        <w:t>ا</w:t>
      </w:r>
      <w:r w:rsidRPr="00714A89">
        <w:rPr>
          <w:rFonts w:hint="cs"/>
          <w:sz w:val="27"/>
          <w:rtl/>
        </w:rPr>
        <w:t>سج</w:t>
      </w:r>
      <w:r w:rsidR="00C62E0E" w:rsidRPr="00714A89">
        <w:rPr>
          <w:rFonts w:hint="cs"/>
          <w:sz w:val="27"/>
          <w:rtl/>
        </w:rPr>
        <w:t>ُ</w:t>
      </w:r>
      <w:r w:rsidRPr="00714A89">
        <w:rPr>
          <w:rFonts w:hint="cs"/>
          <w:sz w:val="27"/>
          <w:rtl/>
        </w:rPr>
        <w:t>د</w:t>
      </w:r>
      <w:r w:rsidR="00C62E0E" w:rsidRPr="00714A89">
        <w:rPr>
          <w:rFonts w:hint="cs"/>
          <w:sz w:val="27"/>
          <w:rtl/>
        </w:rPr>
        <w:t>ْ؛</w:t>
      </w:r>
      <w:r w:rsidRPr="00714A89">
        <w:rPr>
          <w:rFonts w:hint="cs"/>
          <w:sz w:val="27"/>
          <w:rtl/>
        </w:rPr>
        <w:t xml:space="preserve"> وإي</w:t>
      </w:r>
      <w:r w:rsidR="00EB5ABF" w:rsidRPr="00714A89">
        <w:rPr>
          <w:rFonts w:hint="cs"/>
          <w:sz w:val="27"/>
          <w:rtl/>
        </w:rPr>
        <w:t>ّ</w:t>
      </w:r>
      <w:r w:rsidRPr="00714A89">
        <w:rPr>
          <w:rFonts w:hint="cs"/>
          <w:sz w:val="27"/>
          <w:rtl/>
        </w:rPr>
        <w:t>اه وح</w:t>
      </w:r>
      <w:r w:rsidR="00C62E0E" w:rsidRPr="00714A89">
        <w:rPr>
          <w:rFonts w:hint="cs"/>
          <w:sz w:val="27"/>
          <w:rtl/>
        </w:rPr>
        <w:t>ِّ</w:t>
      </w:r>
      <w:r w:rsidRPr="00714A89">
        <w:rPr>
          <w:rFonts w:hint="cs"/>
          <w:sz w:val="27"/>
          <w:rtl/>
        </w:rPr>
        <w:t>د</w:t>
      </w:r>
      <w:r w:rsidR="00C62E0E" w:rsidRPr="00714A89">
        <w:rPr>
          <w:rFonts w:hint="cs"/>
          <w:sz w:val="27"/>
          <w:rtl/>
        </w:rPr>
        <w:t>ْ وا</w:t>
      </w:r>
      <w:r w:rsidRPr="00714A89">
        <w:rPr>
          <w:rFonts w:hint="cs"/>
          <w:sz w:val="27"/>
          <w:rtl/>
        </w:rPr>
        <w:t>عبُد</w:t>
      </w:r>
      <w:r w:rsidR="00C62E0E" w:rsidRPr="00714A89">
        <w:rPr>
          <w:rFonts w:hint="cs"/>
          <w:sz w:val="27"/>
          <w:rtl/>
        </w:rPr>
        <w:t>ْ</w:t>
      </w:r>
      <w:r w:rsidRPr="00714A89">
        <w:rPr>
          <w:rFonts w:hint="eastAsia"/>
          <w:sz w:val="24"/>
          <w:szCs w:val="24"/>
          <w:rtl/>
        </w:rPr>
        <w:t>»</w:t>
      </w:r>
      <w:r w:rsidRPr="00714A89">
        <w:rPr>
          <w:sz w:val="27"/>
          <w:vertAlign w:val="superscript"/>
          <w:rtl/>
        </w:rPr>
        <w:t>(</w:t>
      </w:r>
      <w:r w:rsidRPr="00714A89">
        <w:rPr>
          <w:rStyle w:val="ac"/>
          <w:sz w:val="27"/>
          <w:rtl/>
        </w:rPr>
        <w:endnoteReference w:id="60"/>
      </w:r>
      <w:r w:rsidRPr="00714A89">
        <w:rPr>
          <w:sz w:val="27"/>
          <w:vertAlign w:val="superscript"/>
          <w:rtl/>
        </w:rPr>
        <w:t>)</w:t>
      </w:r>
      <w:r w:rsidRPr="00714A89">
        <w:rPr>
          <w:rFonts w:hint="cs"/>
          <w:sz w:val="27"/>
          <w:rtl/>
        </w:rPr>
        <w:t>. إن الرسول الجديد في طول الأنبياء السابقين ومصد</w:t>
      </w:r>
      <w:r w:rsidR="00C62E0E" w:rsidRPr="00714A89">
        <w:rPr>
          <w:rFonts w:hint="cs"/>
          <w:sz w:val="27"/>
          <w:rtl/>
        </w:rPr>
        <w:t>ِّ</w:t>
      </w:r>
      <w:r w:rsidRPr="00714A89">
        <w:rPr>
          <w:rFonts w:hint="cs"/>
          <w:sz w:val="27"/>
          <w:rtl/>
        </w:rPr>
        <w:t>ق</w:t>
      </w:r>
      <w:r w:rsidR="00C62E0E" w:rsidRPr="00714A89">
        <w:rPr>
          <w:rFonts w:hint="cs"/>
          <w:sz w:val="27"/>
          <w:rtl/>
        </w:rPr>
        <w:t>ٌ</w:t>
      </w:r>
      <w:r w:rsidRPr="00714A89">
        <w:rPr>
          <w:rFonts w:hint="cs"/>
          <w:sz w:val="27"/>
          <w:rtl/>
        </w:rPr>
        <w:t xml:space="preserve"> لرسالاتهم، وله شأن</w:t>
      </w:r>
      <w:r w:rsidR="000D7B1D" w:rsidRPr="00714A89">
        <w:rPr>
          <w:rFonts w:hint="cs"/>
          <w:sz w:val="27"/>
          <w:rtl/>
        </w:rPr>
        <w:t>ٌ</w:t>
      </w:r>
      <w:r w:rsidRPr="00714A89">
        <w:rPr>
          <w:rFonts w:hint="cs"/>
          <w:sz w:val="27"/>
          <w:rtl/>
        </w:rPr>
        <w:t xml:space="preserve"> مماثل لشأن الأنبياء السابقين: </w:t>
      </w:r>
      <w:r w:rsidRPr="00714A89">
        <w:rPr>
          <w:rFonts w:hint="eastAsia"/>
          <w:sz w:val="24"/>
          <w:szCs w:val="24"/>
          <w:rtl/>
        </w:rPr>
        <w:t>«</w:t>
      </w:r>
      <w:r w:rsidRPr="00714A89">
        <w:rPr>
          <w:rFonts w:hint="cs"/>
          <w:sz w:val="27"/>
          <w:rtl/>
        </w:rPr>
        <w:t>لا تظن</w:t>
      </w:r>
      <w:r w:rsidR="000D7B1D" w:rsidRPr="00714A89">
        <w:rPr>
          <w:rFonts w:hint="cs"/>
          <w:sz w:val="27"/>
          <w:rtl/>
        </w:rPr>
        <w:t>ّ</w:t>
      </w:r>
      <w:r w:rsidRPr="00714A89">
        <w:rPr>
          <w:rFonts w:hint="cs"/>
          <w:sz w:val="27"/>
          <w:rtl/>
        </w:rPr>
        <w:t>وا أني جئت</w:t>
      </w:r>
      <w:r w:rsidR="000D7B1D" w:rsidRPr="00714A89">
        <w:rPr>
          <w:rFonts w:hint="cs"/>
          <w:sz w:val="27"/>
          <w:rtl/>
        </w:rPr>
        <w:t>ُ</w:t>
      </w:r>
      <w:r w:rsidRPr="00714A89">
        <w:rPr>
          <w:rFonts w:hint="cs"/>
          <w:sz w:val="27"/>
          <w:rtl/>
        </w:rPr>
        <w:t xml:space="preserve"> لأنقض الناموس أو الأنبياء. ما جئت لأنقض</w:t>
      </w:r>
      <w:r w:rsidR="000D7B1D" w:rsidRPr="00714A89">
        <w:rPr>
          <w:rFonts w:hint="cs"/>
          <w:sz w:val="27"/>
          <w:rtl/>
        </w:rPr>
        <w:t>،</w:t>
      </w:r>
      <w:r w:rsidRPr="00714A89">
        <w:rPr>
          <w:rFonts w:hint="cs"/>
          <w:sz w:val="27"/>
          <w:rtl/>
        </w:rPr>
        <w:t xml:space="preserve"> بل لأكمل</w:t>
      </w:r>
      <w:r w:rsidRPr="00714A89">
        <w:rPr>
          <w:rFonts w:hint="eastAsia"/>
          <w:sz w:val="24"/>
          <w:szCs w:val="24"/>
          <w:rtl/>
        </w:rPr>
        <w:t>»</w:t>
      </w:r>
      <w:r w:rsidRPr="00714A89">
        <w:rPr>
          <w:sz w:val="27"/>
          <w:vertAlign w:val="superscript"/>
          <w:rtl/>
        </w:rPr>
        <w:t>(</w:t>
      </w:r>
      <w:r w:rsidRPr="00714A89">
        <w:rPr>
          <w:rStyle w:val="ac"/>
          <w:sz w:val="27"/>
          <w:rtl/>
        </w:rPr>
        <w:endnoteReference w:id="61"/>
      </w:r>
      <w:r w:rsidRPr="00714A89">
        <w:rPr>
          <w:sz w:val="27"/>
          <w:vertAlign w:val="superscript"/>
          <w:rtl/>
        </w:rPr>
        <w:t>)</w:t>
      </w:r>
      <w:r w:rsidRPr="00714A89">
        <w:rPr>
          <w:rFonts w:hint="cs"/>
          <w:sz w:val="27"/>
          <w:rtl/>
        </w:rPr>
        <w:t xml:space="preserve">. </w:t>
      </w:r>
      <w:r w:rsidRPr="00714A89">
        <w:rPr>
          <w:rFonts w:hint="eastAsia"/>
          <w:sz w:val="24"/>
          <w:szCs w:val="24"/>
          <w:rtl/>
        </w:rPr>
        <w:t>«</w:t>
      </w:r>
      <w:r w:rsidRPr="00714A89">
        <w:rPr>
          <w:rFonts w:hint="cs"/>
          <w:sz w:val="27"/>
          <w:rtl/>
        </w:rPr>
        <w:t>فكل</w:t>
      </w:r>
      <w:r w:rsidR="000D7B1D" w:rsidRPr="00714A89">
        <w:rPr>
          <w:rFonts w:hint="cs"/>
          <w:sz w:val="27"/>
          <w:rtl/>
        </w:rPr>
        <w:t>ّ</w:t>
      </w:r>
      <w:r w:rsidRPr="00714A89">
        <w:rPr>
          <w:rFonts w:hint="cs"/>
          <w:sz w:val="27"/>
          <w:rtl/>
        </w:rPr>
        <w:t xml:space="preserve"> ما تريدون أن يفعل الناس بكم افعلوا هكذا أنتم أيضاً بهم؛ لأن هذا هو الناموس والأنبياء</w:t>
      </w:r>
      <w:r w:rsidRPr="00714A89">
        <w:rPr>
          <w:rFonts w:hint="eastAsia"/>
          <w:sz w:val="24"/>
          <w:szCs w:val="24"/>
          <w:rtl/>
        </w:rPr>
        <w:t>»</w:t>
      </w:r>
      <w:r w:rsidRPr="00714A89">
        <w:rPr>
          <w:sz w:val="27"/>
          <w:vertAlign w:val="superscript"/>
          <w:rtl/>
        </w:rPr>
        <w:t>(</w:t>
      </w:r>
      <w:r w:rsidRPr="00714A89">
        <w:rPr>
          <w:rStyle w:val="ac"/>
          <w:sz w:val="27"/>
          <w:rtl/>
        </w:rPr>
        <w:endnoteReference w:id="62"/>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b/>
          <w:bCs/>
          <w:sz w:val="27"/>
          <w:rtl/>
        </w:rPr>
        <w:t>القسم الثاني</w:t>
      </w:r>
      <w:r w:rsidR="000D7B1D" w:rsidRPr="00714A89">
        <w:rPr>
          <w:rFonts w:hint="cs"/>
          <w:sz w:val="27"/>
          <w:rtl/>
        </w:rPr>
        <w:t>:</w:t>
      </w:r>
      <w:r w:rsidRPr="00714A89">
        <w:rPr>
          <w:rFonts w:hint="cs"/>
          <w:sz w:val="27"/>
          <w:rtl/>
        </w:rPr>
        <w:t xml:space="preserve"> عبارة</w:t>
      </w:r>
      <w:r w:rsidR="000D7B1D" w:rsidRPr="00714A89">
        <w:rPr>
          <w:rFonts w:hint="cs"/>
          <w:sz w:val="27"/>
          <w:rtl/>
        </w:rPr>
        <w:t>ٌ</w:t>
      </w:r>
      <w:r w:rsidRPr="00714A89">
        <w:rPr>
          <w:rFonts w:hint="cs"/>
          <w:sz w:val="27"/>
          <w:rtl/>
        </w:rPr>
        <w:t xml:space="preserve"> عن تاريخ حضور الإنسان على الأرض منذ بعثه من بين الموتى</w:t>
      </w:r>
      <w:r w:rsidRPr="00714A89">
        <w:rPr>
          <w:sz w:val="27"/>
          <w:vertAlign w:val="superscript"/>
          <w:rtl/>
        </w:rPr>
        <w:t>(</w:t>
      </w:r>
      <w:r w:rsidRPr="00714A89">
        <w:rPr>
          <w:rStyle w:val="ac"/>
          <w:sz w:val="27"/>
          <w:rtl/>
        </w:rPr>
        <w:endnoteReference w:id="63"/>
      </w:r>
      <w:r w:rsidRPr="00714A89">
        <w:rPr>
          <w:sz w:val="27"/>
          <w:vertAlign w:val="superscript"/>
          <w:rtl/>
        </w:rPr>
        <w:t>)</w:t>
      </w:r>
      <w:r w:rsidRPr="00714A89">
        <w:rPr>
          <w:rFonts w:hint="cs"/>
          <w:sz w:val="27"/>
          <w:rtl/>
        </w:rPr>
        <w:t xml:space="preserve"> إلى حين عودته الثانية. وفي هذه المرحلة</w:t>
      </w:r>
      <w:r w:rsidR="000D7B1D" w:rsidRPr="00714A89">
        <w:rPr>
          <w:rFonts w:hint="cs"/>
          <w:sz w:val="27"/>
          <w:rtl/>
        </w:rPr>
        <w:t>،</w:t>
      </w:r>
      <w:r w:rsidRPr="00714A89">
        <w:rPr>
          <w:rFonts w:hint="cs"/>
          <w:sz w:val="27"/>
          <w:rtl/>
        </w:rPr>
        <w:t xml:space="preserve"> بناء</w:t>
      </w:r>
      <w:r w:rsidR="000D7B1D" w:rsidRPr="00714A89">
        <w:rPr>
          <w:rFonts w:hint="cs"/>
          <w:sz w:val="27"/>
          <w:rtl/>
        </w:rPr>
        <w:t>ً</w:t>
      </w:r>
      <w:r w:rsidRPr="00714A89">
        <w:rPr>
          <w:rFonts w:hint="cs"/>
          <w:sz w:val="27"/>
          <w:rtl/>
        </w:rPr>
        <w:t xml:space="preserve"> على ما ورد في الأناجيل ال</w:t>
      </w:r>
      <w:r w:rsidR="000D7B1D" w:rsidRPr="00714A89">
        <w:rPr>
          <w:rFonts w:hint="cs"/>
          <w:sz w:val="27"/>
          <w:rtl/>
        </w:rPr>
        <w:t>م</w:t>
      </w:r>
      <w:r w:rsidRPr="00714A89">
        <w:rPr>
          <w:rFonts w:hint="cs"/>
          <w:sz w:val="27"/>
          <w:rtl/>
        </w:rPr>
        <w:t>ت</w:t>
      </w:r>
      <w:r w:rsidR="000D7B1D" w:rsidRPr="00714A89">
        <w:rPr>
          <w:rFonts w:hint="cs"/>
          <w:sz w:val="27"/>
          <w:rtl/>
        </w:rPr>
        <w:t>م</w:t>
      </w:r>
      <w:r w:rsidRPr="00714A89">
        <w:rPr>
          <w:rFonts w:hint="cs"/>
          <w:sz w:val="27"/>
          <w:rtl/>
        </w:rPr>
        <w:t>اهية</w:t>
      </w:r>
      <w:r w:rsidR="000D7B1D" w:rsidRPr="00714A89">
        <w:rPr>
          <w:rFonts w:hint="cs"/>
          <w:sz w:val="27"/>
          <w:rtl/>
        </w:rPr>
        <w:t>،</w:t>
      </w:r>
      <w:r w:rsidRPr="00714A89">
        <w:rPr>
          <w:rFonts w:hint="cs"/>
          <w:sz w:val="27"/>
          <w:rtl/>
        </w:rPr>
        <w:t xml:space="preserve"> يجب على أتباعه والمؤمنين به أن يترق</w:t>
      </w:r>
      <w:r w:rsidR="000D7B1D" w:rsidRPr="00714A89">
        <w:rPr>
          <w:rFonts w:hint="cs"/>
          <w:sz w:val="27"/>
          <w:rtl/>
        </w:rPr>
        <w:t>َّ</w:t>
      </w:r>
      <w:r w:rsidRPr="00714A89">
        <w:rPr>
          <w:rFonts w:hint="cs"/>
          <w:sz w:val="27"/>
          <w:rtl/>
        </w:rPr>
        <w:t>بوا قدومه وعودته، متوق</w:t>
      </w:r>
      <w:r w:rsidR="000D7B1D" w:rsidRPr="00714A89">
        <w:rPr>
          <w:rFonts w:hint="cs"/>
          <w:sz w:val="27"/>
          <w:rtl/>
        </w:rPr>
        <w:t>ِّ</w:t>
      </w:r>
      <w:r w:rsidRPr="00714A89">
        <w:rPr>
          <w:rFonts w:hint="cs"/>
          <w:sz w:val="27"/>
          <w:rtl/>
        </w:rPr>
        <w:t>عين قبوله له حيث يعود فجأة</w:t>
      </w:r>
      <w:r w:rsidRPr="00714A89">
        <w:rPr>
          <w:sz w:val="27"/>
          <w:vertAlign w:val="superscript"/>
          <w:rtl/>
        </w:rPr>
        <w:t>(</w:t>
      </w:r>
      <w:r w:rsidRPr="00714A89">
        <w:rPr>
          <w:rStyle w:val="ac"/>
          <w:sz w:val="27"/>
          <w:rtl/>
        </w:rPr>
        <w:endnoteReference w:id="64"/>
      </w:r>
      <w:r w:rsidRPr="00714A89">
        <w:rPr>
          <w:sz w:val="27"/>
          <w:vertAlign w:val="superscript"/>
          <w:rtl/>
        </w:rPr>
        <w:t>)</w:t>
      </w:r>
      <w:r w:rsidRPr="00714A89">
        <w:rPr>
          <w:rFonts w:hint="cs"/>
          <w:sz w:val="27"/>
          <w:rtl/>
        </w:rPr>
        <w:t>. وسوف يظهر أشخاص</w:t>
      </w:r>
      <w:r w:rsidR="00540E10" w:rsidRPr="00714A89">
        <w:rPr>
          <w:rFonts w:hint="cs"/>
          <w:sz w:val="27"/>
          <w:rtl/>
        </w:rPr>
        <w:t>ٌ</w:t>
      </w:r>
      <w:r w:rsidRPr="00714A89">
        <w:rPr>
          <w:rFonts w:hint="cs"/>
          <w:sz w:val="27"/>
          <w:rtl/>
        </w:rPr>
        <w:t xml:space="preserve"> يد</w:t>
      </w:r>
      <w:r w:rsidR="00540E10" w:rsidRPr="00714A89">
        <w:rPr>
          <w:rFonts w:hint="cs"/>
          <w:sz w:val="27"/>
          <w:rtl/>
        </w:rPr>
        <w:t>ّ</w:t>
      </w:r>
      <w:r w:rsidRPr="00714A89">
        <w:rPr>
          <w:rFonts w:hint="cs"/>
          <w:sz w:val="27"/>
          <w:rtl/>
        </w:rPr>
        <w:t>عون أنهم المسيح</w:t>
      </w:r>
      <w:r w:rsidR="00540E10" w:rsidRPr="00714A89">
        <w:rPr>
          <w:rFonts w:hint="cs"/>
          <w:sz w:val="27"/>
          <w:rtl/>
        </w:rPr>
        <w:t>،</w:t>
      </w:r>
      <w:r w:rsidRPr="00714A89">
        <w:rPr>
          <w:rFonts w:hint="cs"/>
          <w:sz w:val="27"/>
          <w:rtl/>
        </w:rPr>
        <w:t xml:space="preserve"> ويكونون سبباً لضلال بعض الناس</w:t>
      </w:r>
      <w:r w:rsidR="00540E10" w:rsidRPr="00714A89">
        <w:rPr>
          <w:rFonts w:hint="cs"/>
          <w:sz w:val="27"/>
          <w:rtl/>
        </w:rPr>
        <w:t>،</w:t>
      </w:r>
      <w:r w:rsidRPr="00714A89">
        <w:rPr>
          <w:rFonts w:hint="cs"/>
          <w:sz w:val="27"/>
          <w:rtl/>
        </w:rPr>
        <w:t xml:space="preserve"> وسوف تكثر الحروب والزلازل</w:t>
      </w:r>
      <w:r w:rsidR="00540E10" w:rsidRPr="00714A89">
        <w:rPr>
          <w:rFonts w:hint="cs"/>
          <w:sz w:val="27"/>
          <w:rtl/>
        </w:rPr>
        <w:t>،</w:t>
      </w:r>
      <w:r w:rsidRPr="00714A89">
        <w:rPr>
          <w:rFonts w:hint="cs"/>
          <w:sz w:val="27"/>
          <w:rtl/>
        </w:rPr>
        <w:t xml:space="preserve"> وسوف تتفش</w:t>
      </w:r>
      <w:r w:rsidR="00CD7BB8" w:rsidRPr="00714A89">
        <w:rPr>
          <w:rFonts w:hint="cs"/>
          <w:sz w:val="27"/>
          <w:rtl/>
        </w:rPr>
        <w:t>ّ</w:t>
      </w:r>
      <w:r w:rsidRPr="00714A89">
        <w:rPr>
          <w:rFonts w:hint="cs"/>
          <w:sz w:val="27"/>
          <w:rtl/>
        </w:rPr>
        <w:t>ى المعاصي والذنوب بين الناس</w:t>
      </w:r>
      <w:r w:rsidR="00540E10" w:rsidRPr="00714A89">
        <w:rPr>
          <w:rFonts w:hint="cs"/>
          <w:sz w:val="27"/>
          <w:rtl/>
        </w:rPr>
        <w:t>،</w:t>
      </w:r>
      <w:r w:rsidRPr="00714A89">
        <w:rPr>
          <w:rFonts w:hint="cs"/>
          <w:sz w:val="27"/>
          <w:rtl/>
        </w:rPr>
        <w:t xml:space="preserve"> وسوف يعادون أتباع السيد المسيح، ويعذ</w:t>
      </w:r>
      <w:r w:rsidR="00540E10" w:rsidRPr="00714A89">
        <w:rPr>
          <w:rFonts w:hint="cs"/>
          <w:sz w:val="27"/>
          <w:rtl/>
        </w:rPr>
        <w:t>ِّ</w:t>
      </w:r>
      <w:r w:rsidRPr="00714A89">
        <w:rPr>
          <w:rFonts w:hint="cs"/>
          <w:sz w:val="27"/>
          <w:rtl/>
        </w:rPr>
        <w:t>بونهم</w:t>
      </w:r>
      <w:r w:rsidR="00540E10" w:rsidRPr="00714A89">
        <w:rPr>
          <w:rFonts w:hint="cs"/>
          <w:sz w:val="27"/>
          <w:rtl/>
        </w:rPr>
        <w:t>،</w:t>
      </w:r>
      <w:r w:rsidRPr="00714A89">
        <w:rPr>
          <w:rFonts w:hint="cs"/>
          <w:sz w:val="27"/>
          <w:rtl/>
        </w:rPr>
        <w:t xml:space="preserve"> ويقتلونهم، ولن تكون النجاة إلا</w:t>
      </w:r>
      <w:r w:rsidR="00540E10" w:rsidRPr="00714A89">
        <w:rPr>
          <w:rFonts w:hint="cs"/>
          <w:sz w:val="27"/>
          <w:rtl/>
        </w:rPr>
        <w:t>ّ</w:t>
      </w:r>
      <w:r w:rsidRPr="00714A89">
        <w:rPr>
          <w:rFonts w:hint="cs"/>
          <w:sz w:val="27"/>
          <w:rtl/>
        </w:rPr>
        <w:t xml:space="preserve"> بالصبر التام</w:t>
      </w:r>
      <w:r w:rsidR="00540E10" w:rsidRPr="00714A89">
        <w:rPr>
          <w:rFonts w:hint="cs"/>
          <w:sz w:val="27"/>
          <w:rtl/>
        </w:rPr>
        <w:t>ّ</w:t>
      </w:r>
      <w:r w:rsidRPr="00714A89">
        <w:rPr>
          <w:sz w:val="27"/>
          <w:vertAlign w:val="superscript"/>
          <w:rtl/>
        </w:rPr>
        <w:t>(</w:t>
      </w:r>
      <w:r w:rsidRPr="00714A89">
        <w:rPr>
          <w:rStyle w:val="ac"/>
          <w:sz w:val="27"/>
          <w:rtl/>
        </w:rPr>
        <w:endnoteReference w:id="65"/>
      </w:r>
      <w:r w:rsidRPr="00714A89">
        <w:rPr>
          <w:sz w:val="27"/>
          <w:vertAlign w:val="superscript"/>
          <w:rtl/>
        </w:rPr>
        <w:t>)</w:t>
      </w:r>
      <w:r w:rsidRPr="00714A89">
        <w:rPr>
          <w:rFonts w:hint="cs"/>
          <w:sz w:val="27"/>
          <w:rtl/>
        </w:rPr>
        <w:t>. وفي بعض الأحيان وعد النبي</w:t>
      </w:r>
      <w:r w:rsidR="00540E10" w:rsidRPr="00714A89">
        <w:rPr>
          <w:rFonts w:hint="cs"/>
          <w:sz w:val="27"/>
          <w:rtl/>
        </w:rPr>
        <w:t>ّ</w:t>
      </w:r>
      <w:r w:rsidRPr="00714A89">
        <w:rPr>
          <w:rFonts w:hint="cs"/>
          <w:sz w:val="27"/>
          <w:rtl/>
        </w:rPr>
        <w:t xml:space="preserve"> عيسى</w:t>
      </w:r>
      <w:r w:rsidR="0047020B" w:rsidRPr="00714A89">
        <w:rPr>
          <w:rFonts w:ascii="Mosawi" w:hAnsi="Mosawi" w:cs="Mosawi"/>
          <w:szCs w:val="22"/>
          <w:rtl/>
        </w:rPr>
        <w:t>×</w:t>
      </w:r>
      <w:r w:rsidRPr="00714A89">
        <w:rPr>
          <w:rFonts w:hint="cs"/>
          <w:sz w:val="27"/>
          <w:rtl/>
        </w:rPr>
        <w:t xml:space="preserve"> أتباعه بحضور روح القدس بين المؤمنين، ومدّ يد الع</w:t>
      </w:r>
      <w:r w:rsidR="00540E10" w:rsidRPr="00714A89">
        <w:rPr>
          <w:rFonts w:hint="cs"/>
          <w:sz w:val="27"/>
          <w:rtl/>
        </w:rPr>
        <w:t>َ</w:t>
      </w:r>
      <w:r w:rsidRPr="00714A89">
        <w:rPr>
          <w:rFonts w:hint="cs"/>
          <w:sz w:val="27"/>
          <w:rtl/>
        </w:rPr>
        <w:t>و</w:t>
      </w:r>
      <w:r w:rsidR="00540E10" w:rsidRPr="00714A89">
        <w:rPr>
          <w:rFonts w:hint="cs"/>
          <w:sz w:val="27"/>
          <w:rtl/>
        </w:rPr>
        <w:t>ْ</w:t>
      </w:r>
      <w:r w:rsidRPr="00714A89">
        <w:rPr>
          <w:rFonts w:hint="cs"/>
          <w:sz w:val="27"/>
          <w:rtl/>
        </w:rPr>
        <w:t>ن لهم في المرحلة المقبلة</w:t>
      </w:r>
      <w:r w:rsidRPr="00714A89">
        <w:rPr>
          <w:sz w:val="27"/>
          <w:vertAlign w:val="superscript"/>
          <w:rtl/>
        </w:rPr>
        <w:t>(</w:t>
      </w:r>
      <w:r w:rsidRPr="00714A89">
        <w:rPr>
          <w:rStyle w:val="ac"/>
          <w:sz w:val="27"/>
          <w:rtl/>
        </w:rPr>
        <w:endnoteReference w:id="66"/>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 xml:space="preserve">وفي </w:t>
      </w:r>
      <w:r w:rsidRPr="00714A89">
        <w:rPr>
          <w:rFonts w:hint="cs"/>
          <w:b/>
          <w:bCs/>
          <w:sz w:val="27"/>
          <w:rtl/>
        </w:rPr>
        <w:t>المرحلة الثالثة</w:t>
      </w:r>
      <w:r w:rsidRPr="00714A89">
        <w:rPr>
          <w:rFonts w:hint="cs"/>
          <w:sz w:val="27"/>
          <w:rtl/>
        </w:rPr>
        <w:t xml:space="preserve"> من تاريخ حياة الإنسان تتحق</w:t>
      </w:r>
      <w:r w:rsidR="00540E10" w:rsidRPr="00714A89">
        <w:rPr>
          <w:rFonts w:hint="cs"/>
          <w:sz w:val="27"/>
          <w:rtl/>
        </w:rPr>
        <w:t>َّ</w:t>
      </w:r>
      <w:r w:rsidRPr="00714A89">
        <w:rPr>
          <w:rFonts w:hint="cs"/>
          <w:sz w:val="27"/>
          <w:rtl/>
        </w:rPr>
        <w:t>ق العودة الثانية للسيد المسيح</w:t>
      </w:r>
      <w:r w:rsidR="0047020B" w:rsidRPr="00714A89">
        <w:rPr>
          <w:rFonts w:ascii="Mosawi" w:hAnsi="Mosawi" w:cs="Mosawi"/>
          <w:szCs w:val="22"/>
          <w:rtl/>
        </w:rPr>
        <w:t>×</w:t>
      </w:r>
      <w:r w:rsidRPr="00714A89">
        <w:rPr>
          <w:sz w:val="27"/>
          <w:vertAlign w:val="superscript"/>
          <w:rtl/>
        </w:rPr>
        <w:t>(</w:t>
      </w:r>
      <w:r w:rsidRPr="00714A89">
        <w:rPr>
          <w:rStyle w:val="ac"/>
          <w:sz w:val="27"/>
          <w:rtl/>
        </w:rPr>
        <w:endnoteReference w:id="67"/>
      </w:r>
      <w:r w:rsidRPr="00714A89">
        <w:rPr>
          <w:sz w:val="27"/>
          <w:vertAlign w:val="superscript"/>
          <w:rtl/>
        </w:rPr>
        <w:t>)</w:t>
      </w:r>
      <w:r w:rsidR="00540E10" w:rsidRPr="00714A89">
        <w:rPr>
          <w:rFonts w:hint="cs"/>
          <w:sz w:val="27"/>
          <w:rtl/>
        </w:rPr>
        <w:t>.</w:t>
      </w:r>
      <w:r w:rsidRPr="00714A89">
        <w:rPr>
          <w:rFonts w:hint="cs"/>
          <w:sz w:val="27"/>
          <w:rtl/>
        </w:rPr>
        <w:t xml:space="preserve"> وأما زمن هذه العودة فهو مجهول</w:t>
      </w:r>
      <w:r w:rsidR="00540E10" w:rsidRPr="00714A89">
        <w:rPr>
          <w:rFonts w:hint="cs"/>
          <w:sz w:val="27"/>
          <w:rtl/>
        </w:rPr>
        <w:t>ٌ</w:t>
      </w:r>
      <w:r w:rsidRPr="00714A89">
        <w:rPr>
          <w:rFonts w:hint="cs"/>
          <w:sz w:val="27"/>
          <w:rtl/>
        </w:rPr>
        <w:t xml:space="preserve"> حت</w:t>
      </w:r>
      <w:r w:rsidR="00540E10" w:rsidRPr="00714A89">
        <w:rPr>
          <w:rFonts w:hint="cs"/>
          <w:sz w:val="27"/>
          <w:rtl/>
        </w:rPr>
        <w:t>ّ</w:t>
      </w:r>
      <w:r w:rsidRPr="00714A89">
        <w:rPr>
          <w:rFonts w:hint="cs"/>
          <w:sz w:val="27"/>
          <w:rtl/>
        </w:rPr>
        <w:t>ى بالنسبة إلى السيد المسيح</w:t>
      </w:r>
      <w:r w:rsidR="0047020B" w:rsidRPr="00714A89">
        <w:rPr>
          <w:rFonts w:ascii="Mosawi" w:hAnsi="Mosawi" w:cs="Mosawi"/>
          <w:szCs w:val="22"/>
          <w:rtl/>
        </w:rPr>
        <w:t>×</w:t>
      </w:r>
      <w:r w:rsidRPr="00714A89">
        <w:rPr>
          <w:rFonts w:hint="cs"/>
          <w:sz w:val="27"/>
          <w:rtl/>
        </w:rPr>
        <w:t>، ولا يعلم وقتها إلاّ الله</w:t>
      </w:r>
      <w:r w:rsidRPr="00714A89">
        <w:rPr>
          <w:sz w:val="27"/>
          <w:vertAlign w:val="superscript"/>
          <w:rtl/>
        </w:rPr>
        <w:t>(</w:t>
      </w:r>
      <w:r w:rsidRPr="00714A89">
        <w:rPr>
          <w:rStyle w:val="ac"/>
          <w:sz w:val="27"/>
          <w:rtl/>
        </w:rPr>
        <w:endnoteReference w:id="68"/>
      </w:r>
      <w:r w:rsidRPr="00714A89">
        <w:rPr>
          <w:sz w:val="27"/>
          <w:vertAlign w:val="superscript"/>
          <w:rtl/>
        </w:rPr>
        <w:t>)</w:t>
      </w:r>
      <w:r w:rsidRPr="00714A89">
        <w:rPr>
          <w:rFonts w:hint="cs"/>
          <w:sz w:val="27"/>
          <w:rtl/>
        </w:rPr>
        <w:t>. وإن تحق</w:t>
      </w:r>
      <w:r w:rsidR="00540E10" w:rsidRPr="00714A89">
        <w:rPr>
          <w:rFonts w:hint="cs"/>
          <w:sz w:val="27"/>
          <w:rtl/>
        </w:rPr>
        <w:t>ُّ</w:t>
      </w:r>
      <w:r w:rsidRPr="00714A89">
        <w:rPr>
          <w:rFonts w:hint="cs"/>
          <w:sz w:val="27"/>
          <w:rtl/>
        </w:rPr>
        <w:t>ق هذه العودة سيكون فجأة</w:t>
      </w:r>
      <w:r w:rsidR="00540E10" w:rsidRPr="00714A89">
        <w:rPr>
          <w:rFonts w:hint="cs"/>
          <w:sz w:val="27"/>
          <w:rtl/>
        </w:rPr>
        <w:t>ً</w:t>
      </w:r>
      <w:r w:rsidRPr="00714A89">
        <w:rPr>
          <w:sz w:val="27"/>
          <w:vertAlign w:val="superscript"/>
          <w:rtl/>
        </w:rPr>
        <w:t>(</w:t>
      </w:r>
      <w:r w:rsidRPr="00714A89">
        <w:rPr>
          <w:rStyle w:val="ac"/>
          <w:sz w:val="27"/>
          <w:rtl/>
        </w:rPr>
        <w:endnoteReference w:id="69"/>
      </w:r>
      <w:r w:rsidRPr="00714A89">
        <w:rPr>
          <w:sz w:val="27"/>
          <w:vertAlign w:val="superscript"/>
          <w:rtl/>
        </w:rPr>
        <w:t>)</w:t>
      </w:r>
      <w:r w:rsidRPr="00714A89">
        <w:rPr>
          <w:rFonts w:hint="cs"/>
          <w:sz w:val="27"/>
          <w:rtl/>
        </w:rPr>
        <w:t>. إن التعريف بهذه المرحلة يقترن بمفاهيم العالم الآخر، من قبيل: ظلمة الشمس والقمر وتساقط النجوم</w:t>
      </w:r>
      <w:r w:rsidRPr="00714A89">
        <w:rPr>
          <w:sz w:val="27"/>
          <w:vertAlign w:val="superscript"/>
          <w:rtl/>
        </w:rPr>
        <w:t>(</w:t>
      </w:r>
      <w:r w:rsidRPr="00714A89">
        <w:rPr>
          <w:rStyle w:val="ac"/>
          <w:sz w:val="27"/>
          <w:rtl/>
        </w:rPr>
        <w:endnoteReference w:id="70"/>
      </w:r>
      <w:r w:rsidRPr="00714A89">
        <w:rPr>
          <w:sz w:val="27"/>
          <w:vertAlign w:val="superscript"/>
          <w:rtl/>
        </w:rPr>
        <w:t>)</w:t>
      </w:r>
      <w:r w:rsidRPr="00714A89">
        <w:rPr>
          <w:rFonts w:hint="cs"/>
          <w:sz w:val="27"/>
          <w:rtl/>
        </w:rPr>
        <w:t xml:space="preserve">، </w:t>
      </w:r>
      <w:r w:rsidRPr="00714A89">
        <w:rPr>
          <w:rFonts w:hint="cs"/>
          <w:sz w:val="27"/>
          <w:rtl/>
        </w:rPr>
        <w:lastRenderedPageBreak/>
        <w:t>وانتهاء العالم</w:t>
      </w:r>
      <w:r w:rsidRPr="00714A89">
        <w:rPr>
          <w:sz w:val="27"/>
          <w:vertAlign w:val="superscript"/>
          <w:rtl/>
        </w:rPr>
        <w:t>(</w:t>
      </w:r>
      <w:r w:rsidRPr="00714A89">
        <w:rPr>
          <w:rStyle w:val="ac"/>
          <w:sz w:val="27"/>
          <w:rtl/>
        </w:rPr>
        <w:endnoteReference w:id="71"/>
      </w:r>
      <w:r w:rsidRPr="00714A89">
        <w:rPr>
          <w:sz w:val="27"/>
          <w:vertAlign w:val="superscript"/>
          <w:rtl/>
        </w:rPr>
        <w:t>)</w:t>
      </w:r>
      <w:r w:rsidRPr="00714A89">
        <w:rPr>
          <w:rFonts w:hint="cs"/>
          <w:sz w:val="27"/>
          <w:rtl/>
        </w:rPr>
        <w:t>، والحكم على جميع الأمم</w:t>
      </w:r>
      <w:r w:rsidRPr="00714A89">
        <w:rPr>
          <w:sz w:val="27"/>
          <w:vertAlign w:val="superscript"/>
          <w:rtl/>
        </w:rPr>
        <w:t>(</w:t>
      </w:r>
      <w:r w:rsidRPr="00714A89">
        <w:rPr>
          <w:rStyle w:val="ac"/>
          <w:sz w:val="27"/>
          <w:rtl/>
        </w:rPr>
        <w:endnoteReference w:id="72"/>
      </w:r>
      <w:r w:rsidRPr="00714A89">
        <w:rPr>
          <w:sz w:val="27"/>
          <w:vertAlign w:val="superscript"/>
          <w:rtl/>
        </w:rPr>
        <w:t>)</w:t>
      </w:r>
      <w:r w:rsidRPr="00714A89">
        <w:rPr>
          <w:rFonts w:hint="cs"/>
          <w:sz w:val="27"/>
          <w:rtl/>
        </w:rPr>
        <w:t>، وأصحاب اليمين الذين يحظ</w:t>
      </w:r>
      <w:r w:rsidR="00540E10" w:rsidRPr="00714A89">
        <w:rPr>
          <w:rFonts w:hint="cs"/>
          <w:sz w:val="27"/>
          <w:rtl/>
        </w:rPr>
        <w:t>َ</w:t>
      </w:r>
      <w:r w:rsidRPr="00714A89">
        <w:rPr>
          <w:rFonts w:hint="cs"/>
          <w:sz w:val="27"/>
          <w:rtl/>
        </w:rPr>
        <w:t>و</w:t>
      </w:r>
      <w:r w:rsidR="00540E10" w:rsidRPr="00714A89">
        <w:rPr>
          <w:rFonts w:hint="cs"/>
          <w:sz w:val="27"/>
          <w:rtl/>
        </w:rPr>
        <w:t>ْ</w:t>
      </w:r>
      <w:r w:rsidRPr="00714A89">
        <w:rPr>
          <w:rFonts w:hint="cs"/>
          <w:sz w:val="27"/>
          <w:rtl/>
        </w:rPr>
        <w:t>ن بحياة</w:t>
      </w:r>
      <w:r w:rsidR="00540E10" w:rsidRPr="00714A89">
        <w:rPr>
          <w:rFonts w:hint="cs"/>
          <w:sz w:val="27"/>
          <w:rtl/>
        </w:rPr>
        <w:t>ٍ</w:t>
      </w:r>
      <w:r w:rsidRPr="00714A89">
        <w:rPr>
          <w:rFonts w:hint="cs"/>
          <w:sz w:val="27"/>
          <w:rtl/>
        </w:rPr>
        <w:t xml:space="preserve"> خالدة، ويرثون ملكوت الله، وأصحاب الشمال الذين يتعرّ</w:t>
      </w:r>
      <w:r w:rsidR="00540E10" w:rsidRPr="00714A89">
        <w:rPr>
          <w:rFonts w:hint="cs"/>
          <w:sz w:val="27"/>
          <w:rtl/>
        </w:rPr>
        <w:t>َ</w:t>
      </w:r>
      <w:r w:rsidRPr="00714A89">
        <w:rPr>
          <w:rFonts w:hint="cs"/>
          <w:sz w:val="27"/>
          <w:rtl/>
        </w:rPr>
        <w:t>ضون للعذاب</w:t>
      </w:r>
      <w:r w:rsidRPr="00714A89">
        <w:rPr>
          <w:sz w:val="27"/>
          <w:vertAlign w:val="superscript"/>
          <w:rtl/>
        </w:rPr>
        <w:t>(</w:t>
      </w:r>
      <w:r w:rsidRPr="00714A89">
        <w:rPr>
          <w:rStyle w:val="ac"/>
          <w:sz w:val="27"/>
          <w:rtl/>
        </w:rPr>
        <w:endnoteReference w:id="73"/>
      </w:r>
      <w:r w:rsidRPr="00714A89">
        <w:rPr>
          <w:sz w:val="27"/>
          <w:vertAlign w:val="superscript"/>
          <w:rtl/>
        </w:rPr>
        <w:t>)</w:t>
      </w:r>
      <w:r w:rsidRPr="00714A89">
        <w:rPr>
          <w:rFonts w:hint="cs"/>
          <w:sz w:val="27"/>
          <w:rtl/>
        </w:rPr>
        <w:t>.</w:t>
      </w:r>
    </w:p>
    <w:p w:rsidR="00FD5A3C" w:rsidRPr="00714A89" w:rsidRDefault="00540E10" w:rsidP="000315FC">
      <w:pPr>
        <w:rPr>
          <w:sz w:val="27"/>
          <w:rtl/>
        </w:rPr>
      </w:pPr>
      <w:r w:rsidRPr="00714A89">
        <w:rPr>
          <w:rFonts w:hint="cs"/>
          <w:sz w:val="27"/>
          <w:rtl/>
        </w:rPr>
        <w:t>و</w:t>
      </w:r>
      <w:r w:rsidR="00FD5A3C" w:rsidRPr="00714A89">
        <w:rPr>
          <w:rFonts w:hint="cs"/>
          <w:sz w:val="27"/>
          <w:rtl/>
        </w:rPr>
        <w:t>بالالتفات إلى الخصائص المذكورة فإن هذه المرحلة تكتسب صبغة</w:t>
      </w:r>
      <w:r w:rsidR="001B689E" w:rsidRPr="00714A89">
        <w:rPr>
          <w:rFonts w:hint="cs"/>
          <w:sz w:val="27"/>
          <w:rtl/>
        </w:rPr>
        <w:t>ً</w:t>
      </w:r>
      <w:r w:rsidR="00FD5A3C" w:rsidRPr="00714A89">
        <w:rPr>
          <w:rFonts w:hint="cs"/>
          <w:sz w:val="27"/>
          <w:rtl/>
        </w:rPr>
        <w:t xml:space="preserve"> من العالم الآخر، ويبدو أن وضعها في إطار نوع</w:t>
      </w:r>
      <w:r w:rsidR="001B689E" w:rsidRPr="00714A89">
        <w:rPr>
          <w:rFonts w:hint="cs"/>
          <w:sz w:val="27"/>
          <w:rtl/>
        </w:rPr>
        <w:t>ٍ</w:t>
      </w:r>
      <w:r w:rsidR="00FD5A3C" w:rsidRPr="00714A89">
        <w:rPr>
          <w:rFonts w:hint="cs"/>
          <w:sz w:val="27"/>
          <w:rtl/>
        </w:rPr>
        <w:t xml:space="preserve"> من نهاية هذا العالم بالنسبة إلى المجتمع البشري</w:t>
      </w:r>
      <w:r w:rsidR="001B689E" w:rsidRPr="00714A89">
        <w:rPr>
          <w:rFonts w:hint="cs"/>
          <w:sz w:val="27"/>
          <w:rtl/>
        </w:rPr>
        <w:t>ّ</w:t>
      </w:r>
      <w:r w:rsidR="00FD5A3C" w:rsidRPr="00714A89">
        <w:rPr>
          <w:rFonts w:hint="cs"/>
          <w:sz w:val="27"/>
          <w:rtl/>
        </w:rPr>
        <w:t xml:space="preserve"> أمر</w:t>
      </w:r>
      <w:r w:rsidR="001B689E" w:rsidRPr="00714A89">
        <w:rPr>
          <w:rFonts w:hint="cs"/>
          <w:sz w:val="27"/>
          <w:rtl/>
        </w:rPr>
        <w:t>ٌ</w:t>
      </w:r>
      <w:r w:rsidR="00FD5A3C" w:rsidRPr="00714A89">
        <w:rPr>
          <w:rFonts w:hint="cs"/>
          <w:sz w:val="27"/>
          <w:rtl/>
        </w:rPr>
        <w:t xml:space="preserve"> مستصعب. </w:t>
      </w:r>
    </w:p>
    <w:p w:rsidR="00FD5A3C" w:rsidRPr="00714A89" w:rsidRDefault="00FD5A3C" w:rsidP="000315FC">
      <w:pPr>
        <w:rPr>
          <w:sz w:val="27"/>
          <w:rtl/>
        </w:rPr>
      </w:pPr>
      <w:r w:rsidRPr="00714A89">
        <w:rPr>
          <w:rFonts w:hint="cs"/>
          <w:sz w:val="27"/>
          <w:rtl/>
        </w:rPr>
        <w:t>وكما تقد</w:t>
      </w:r>
      <w:r w:rsidR="001B689E" w:rsidRPr="00714A89">
        <w:rPr>
          <w:rFonts w:hint="cs"/>
          <w:sz w:val="27"/>
          <w:rtl/>
        </w:rPr>
        <w:t>َّ</w:t>
      </w:r>
      <w:r w:rsidRPr="00714A89">
        <w:rPr>
          <w:rFonts w:hint="cs"/>
          <w:sz w:val="27"/>
          <w:rtl/>
        </w:rPr>
        <w:t>م فإن العهد الجديد يشتمل على رؤية</w:t>
      </w:r>
      <w:r w:rsidR="001B689E" w:rsidRPr="00714A89">
        <w:rPr>
          <w:rFonts w:hint="cs"/>
          <w:sz w:val="27"/>
          <w:rtl/>
        </w:rPr>
        <w:t>ٍ</w:t>
      </w:r>
      <w:r w:rsidRPr="00714A89">
        <w:rPr>
          <w:rFonts w:hint="cs"/>
          <w:sz w:val="27"/>
          <w:rtl/>
        </w:rPr>
        <w:t xml:space="preserve"> ثانية بشأن مراحل تاريخ حياة الإنسان في الارتباط مع الله، وهي المرتبطة بقسم رسائل بولس</w:t>
      </w:r>
      <w:r w:rsidRPr="00714A89">
        <w:rPr>
          <w:sz w:val="27"/>
          <w:vertAlign w:val="superscript"/>
          <w:rtl/>
        </w:rPr>
        <w:t>(</w:t>
      </w:r>
      <w:r w:rsidRPr="00714A89">
        <w:rPr>
          <w:rStyle w:val="ac"/>
          <w:sz w:val="27"/>
          <w:rtl/>
        </w:rPr>
        <w:endnoteReference w:id="74"/>
      </w:r>
      <w:r w:rsidRPr="00714A89">
        <w:rPr>
          <w:sz w:val="27"/>
          <w:vertAlign w:val="superscript"/>
          <w:rtl/>
        </w:rPr>
        <w:t>)</w:t>
      </w:r>
      <w:r w:rsidRPr="00714A89">
        <w:rPr>
          <w:rFonts w:hint="cs"/>
          <w:sz w:val="27"/>
          <w:rtl/>
        </w:rPr>
        <w:t>، وترتبط بمفاهيم، من قبيل: الخطيئة الأولى، والهبوط، والموت، وعبودي</w:t>
      </w:r>
      <w:r w:rsidR="001B689E" w:rsidRPr="00714A89">
        <w:rPr>
          <w:rFonts w:hint="cs"/>
          <w:sz w:val="27"/>
          <w:rtl/>
        </w:rPr>
        <w:t>ّ</w:t>
      </w:r>
      <w:r w:rsidRPr="00714A89">
        <w:rPr>
          <w:rFonts w:hint="cs"/>
          <w:sz w:val="27"/>
          <w:rtl/>
        </w:rPr>
        <w:t>ة الإنسان، والكف</w:t>
      </w:r>
      <w:r w:rsidR="001B689E" w:rsidRPr="00714A89">
        <w:rPr>
          <w:rFonts w:hint="cs"/>
          <w:sz w:val="27"/>
          <w:rtl/>
        </w:rPr>
        <w:t>ّ</w:t>
      </w:r>
      <w:r w:rsidRPr="00714A89">
        <w:rPr>
          <w:rFonts w:hint="cs"/>
          <w:sz w:val="27"/>
          <w:rtl/>
        </w:rPr>
        <w:t>ارة، والشريعة، والتجسّ</w:t>
      </w:r>
      <w:r w:rsidR="001B689E" w:rsidRPr="00714A89">
        <w:rPr>
          <w:rFonts w:hint="cs"/>
          <w:sz w:val="27"/>
          <w:rtl/>
        </w:rPr>
        <w:t>ُ</w:t>
      </w:r>
      <w:r w:rsidRPr="00714A89">
        <w:rPr>
          <w:rFonts w:hint="cs"/>
          <w:sz w:val="27"/>
          <w:rtl/>
        </w:rPr>
        <w:t>د، وتكفير الذنب، والف</w:t>
      </w:r>
      <w:r w:rsidR="00CD7BB8" w:rsidRPr="00714A89">
        <w:rPr>
          <w:rFonts w:hint="cs"/>
          <w:sz w:val="27"/>
          <w:rtl/>
        </w:rPr>
        <w:t>َ</w:t>
      </w:r>
      <w:r w:rsidRPr="00714A89">
        <w:rPr>
          <w:rFonts w:hint="cs"/>
          <w:sz w:val="27"/>
          <w:rtl/>
        </w:rPr>
        <w:t>ي</w:t>
      </w:r>
      <w:r w:rsidR="00CD7BB8" w:rsidRPr="00714A89">
        <w:rPr>
          <w:rFonts w:hint="cs"/>
          <w:sz w:val="27"/>
          <w:rtl/>
        </w:rPr>
        <w:t>ْ</w:t>
      </w:r>
      <w:r w:rsidRPr="00714A89">
        <w:rPr>
          <w:rFonts w:hint="cs"/>
          <w:sz w:val="27"/>
          <w:rtl/>
        </w:rPr>
        <w:t>ض.</w:t>
      </w:r>
    </w:p>
    <w:p w:rsidR="00FD5A3C" w:rsidRPr="00714A89" w:rsidRDefault="001B689E" w:rsidP="00CD7BB8">
      <w:pPr>
        <w:rPr>
          <w:sz w:val="27"/>
          <w:rtl/>
        </w:rPr>
      </w:pPr>
      <w:r w:rsidRPr="00714A89">
        <w:rPr>
          <w:rFonts w:hint="cs"/>
          <w:sz w:val="27"/>
          <w:rtl/>
        </w:rPr>
        <w:t>و</w:t>
      </w:r>
      <w:r w:rsidR="00FD5A3C" w:rsidRPr="00714A89">
        <w:rPr>
          <w:rFonts w:hint="cs"/>
          <w:sz w:val="27"/>
          <w:rtl/>
        </w:rPr>
        <w:t>طبقاً لهذه الرؤية فإن تاريخ حياة الإنسان على الأرض ـ باستثناء الفترة التي ترتبط بحياة أبينا آدم وأم</w:t>
      </w:r>
      <w:r w:rsidRPr="00714A89">
        <w:rPr>
          <w:rFonts w:hint="cs"/>
          <w:sz w:val="27"/>
          <w:rtl/>
        </w:rPr>
        <w:t>ّ</w:t>
      </w:r>
      <w:r w:rsidR="00FD5A3C" w:rsidRPr="00714A89">
        <w:rPr>
          <w:rFonts w:hint="cs"/>
          <w:sz w:val="27"/>
          <w:rtl/>
        </w:rPr>
        <w:t>نا حو</w:t>
      </w:r>
      <w:r w:rsidRPr="00714A89">
        <w:rPr>
          <w:rFonts w:hint="cs"/>
          <w:sz w:val="27"/>
          <w:rtl/>
        </w:rPr>
        <w:t>ّ</w:t>
      </w:r>
      <w:r w:rsidR="00FD5A3C" w:rsidRPr="00714A89">
        <w:rPr>
          <w:rFonts w:hint="cs"/>
          <w:sz w:val="27"/>
          <w:rtl/>
        </w:rPr>
        <w:t>اء في جن</w:t>
      </w:r>
      <w:r w:rsidRPr="00714A89">
        <w:rPr>
          <w:rFonts w:hint="cs"/>
          <w:sz w:val="27"/>
          <w:rtl/>
        </w:rPr>
        <w:t>ّ</w:t>
      </w:r>
      <w:r w:rsidR="00FD5A3C" w:rsidRPr="00714A89">
        <w:rPr>
          <w:rFonts w:hint="cs"/>
          <w:sz w:val="27"/>
          <w:rtl/>
        </w:rPr>
        <w:t>ة عدن</w:t>
      </w:r>
      <w:r w:rsidRPr="00714A89">
        <w:rPr>
          <w:rFonts w:hint="cs"/>
          <w:sz w:val="27"/>
          <w:rtl/>
        </w:rPr>
        <w:t>ٍ،</w:t>
      </w:r>
      <w:r w:rsidR="00FD5A3C" w:rsidRPr="00714A89">
        <w:rPr>
          <w:rFonts w:hint="cs"/>
          <w:sz w:val="27"/>
          <w:rtl/>
        </w:rPr>
        <w:t xml:space="preserve"> وهي بطبيعة الحال مرحلة</w:t>
      </w:r>
      <w:r w:rsidRPr="00714A89">
        <w:rPr>
          <w:rFonts w:hint="cs"/>
          <w:sz w:val="27"/>
          <w:rtl/>
        </w:rPr>
        <w:t>ٌ</w:t>
      </w:r>
      <w:r w:rsidR="00FD5A3C" w:rsidRPr="00714A89">
        <w:rPr>
          <w:rFonts w:hint="cs"/>
          <w:sz w:val="27"/>
          <w:rtl/>
        </w:rPr>
        <w:t xml:space="preserve"> أساسية ومثالية</w:t>
      </w:r>
      <w:r w:rsidRPr="00714A89">
        <w:rPr>
          <w:rFonts w:hint="cs"/>
          <w:sz w:val="27"/>
          <w:rtl/>
        </w:rPr>
        <w:t xml:space="preserve"> ـ</w:t>
      </w:r>
      <w:r w:rsidR="00FD5A3C" w:rsidRPr="00714A89">
        <w:rPr>
          <w:rFonts w:hint="cs"/>
          <w:sz w:val="27"/>
          <w:rtl/>
        </w:rPr>
        <w:t xml:space="preserve"> تشتمل على ثلاثة أقسام رئيسة، وهي:</w:t>
      </w:r>
    </w:p>
    <w:p w:rsidR="00FD5A3C" w:rsidRPr="00714A89" w:rsidRDefault="00FD5A3C" w:rsidP="000315FC">
      <w:pPr>
        <w:rPr>
          <w:sz w:val="27"/>
          <w:rtl/>
        </w:rPr>
      </w:pPr>
      <w:r w:rsidRPr="00714A89">
        <w:rPr>
          <w:rFonts w:hint="cs"/>
          <w:sz w:val="27"/>
          <w:rtl/>
        </w:rPr>
        <w:t>1ـ منذ عصر آدم إلى لحظة رفع السي</w:t>
      </w:r>
      <w:r w:rsidR="001B689E" w:rsidRPr="00714A89">
        <w:rPr>
          <w:rFonts w:hint="cs"/>
          <w:sz w:val="27"/>
          <w:rtl/>
        </w:rPr>
        <w:t>ّ</w:t>
      </w:r>
      <w:r w:rsidRPr="00714A89">
        <w:rPr>
          <w:rFonts w:hint="cs"/>
          <w:sz w:val="27"/>
          <w:rtl/>
        </w:rPr>
        <w:t>د المسيح</w:t>
      </w:r>
      <w:r w:rsidR="0047020B" w:rsidRPr="00714A89">
        <w:rPr>
          <w:rFonts w:ascii="Mosawi" w:hAnsi="Mosawi" w:cs="Mosawi"/>
          <w:szCs w:val="22"/>
          <w:rtl/>
        </w:rPr>
        <w:t>×</w:t>
      </w:r>
      <w:r w:rsidRPr="00714A89">
        <w:rPr>
          <w:rFonts w:hint="cs"/>
          <w:sz w:val="27"/>
          <w:rtl/>
        </w:rPr>
        <w:t xml:space="preserve"> فوق الصليب، وقيامته من الموت</w:t>
      </w:r>
      <w:r w:rsidR="001B689E" w:rsidRPr="00714A89">
        <w:rPr>
          <w:rFonts w:hint="cs"/>
          <w:sz w:val="27"/>
          <w:rtl/>
        </w:rPr>
        <w:t>،</w:t>
      </w:r>
      <w:r w:rsidRPr="00714A89">
        <w:rPr>
          <w:rFonts w:hint="cs"/>
          <w:sz w:val="27"/>
          <w:rtl/>
        </w:rPr>
        <w:t xml:space="preserve"> وصعوده إلى السماء.</w:t>
      </w:r>
    </w:p>
    <w:p w:rsidR="00FD5A3C" w:rsidRPr="00714A89" w:rsidRDefault="00FD5A3C" w:rsidP="000315FC">
      <w:pPr>
        <w:rPr>
          <w:sz w:val="27"/>
          <w:rtl/>
        </w:rPr>
      </w:pPr>
      <w:r w:rsidRPr="00714A89">
        <w:rPr>
          <w:rFonts w:hint="cs"/>
          <w:sz w:val="27"/>
          <w:rtl/>
        </w:rPr>
        <w:t>2ـ من صعود السي</w:t>
      </w:r>
      <w:r w:rsidR="001B689E" w:rsidRPr="00714A89">
        <w:rPr>
          <w:rFonts w:hint="cs"/>
          <w:sz w:val="27"/>
          <w:rtl/>
        </w:rPr>
        <w:t>ّ</w:t>
      </w:r>
      <w:r w:rsidRPr="00714A89">
        <w:rPr>
          <w:rFonts w:hint="cs"/>
          <w:sz w:val="27"/>
          <w:rtl/>
        </w:rPr>
        <w:t>د المسيح</w:t>
      </w:r>
      <w:r w:rsidR="0047020B" w:rsidRPr="00714A89">
        <w:rPr>
          <w:rFonts w:ascii="Mosawi" w:hAnsi="Mosawi" w:cs="Mosawi"/>
          <w:szCs w:val="22"/>
          <w:rtl/>
        </w:rPr>
        <w:t>×</w:t>
      </w:r>
      <w:r w:rsidRPr="00714A89">
        <w:rPr>
          <w:rFonts w:hint="cs"/>
          <w:sz w:val="27"/>
          <w:rtl/>
        </w:rPr>
        <w:t xml:space="preserve"> إلى حين عودته الثانية إلى الأرض.</w:t>
      </w:r>
    </w:p>
    <w:p w:rsidR="00FD5A3C" w:rsidRPr="00714A89" w:rsidRDefault="00FD5A3C" w:rsidP="000315FC">
      <w:pPr>
        <w:rPr>
          <w:sz w:val="27"/>
          <w:rtl/>
        </w:rPr>
      </w:pPr>
      <w:r w:rsidRPr="00714A89">
        <w:rPr>
          <w:rFonts w:hint="cs"/>
          <w:sz w:val="27"/>
          <w:rtl/>
        </w:rPr>
        <w:t>3ـ مرحلة عودة السي</w:t>
      </w:r>
      <w:r w:rsidR="001B689E" w:rsidRPr="00714A89">
        <w:rPr>
          <w:rFonts w:hint="cs"/>
          <w:sz w:val="27"/>
          <w:rtl/>
        </w:rPr>
        <w:t>ّ</w:t>
      </w:r>
      <w:r w:rsidRPr="00714A89">
        <w:rPr>
          <w:rFonts w:hint="cs"/>
          <w:sz w:val="27"/>
          <w:rtl/>
        </w:rPr>
        <w:t>د المسيح</w:t>
      </w:r>
      <w:r w:rsidR="0047020B" w:rsidRPr="00714A89">
        <w:rPr>
          <w:rFonts w:ascii="Mosawi" w:hAnsi="Mosawi" w:cs="Mosawi"/>
          <w:szCs w:val="22"/>
          <w:rtl/>
        </w:rPr>
        <w:t>×</w:t>
      </w:r>
      <w:r w:rsidRPr="00714A89">
        <w:rPr>
          <w:rFonts w:hint="cs"/>
          <w:sz w:val="27"/>
          <w:rtl/>
        </w:rPr>
        <w:t xml:space="preserve"> إلى الأرض</w:t>
      </w:r>
      <w:r w:rsidR="001B689E" w:rsidRPr="00714A89">
        <w:rPr>
          <w:rFonts w:hint="cs"/>
          <w:sz w:val="27"/>
          <w:rtl/>
        </w:rPr>
        <w:t>،</w:t>
      </w:r>
      <w:r w:rsidRPr="00714A89">
        <w:rPr>
          <w:rFonts w:hint="cs"/>
          <w:sz w:val="27"/>
          <w:rtl/>
        </w:rPr>
        <w:t xml:space="preserve"> وحكمه بين الناس.</w:t>
      </w:r>
    </w:p>
    <w:p w:rsidR="00FD5A3C" w:rsidRPr="00714A89" w:rsidRDefault="00FD5A3C" w:rsidP="000315FC">
      <w:pPr>
        <w:rPr>
          <w:sz w:val="27"/>
          <w:rtl/>
        </w:rPr>
      </w:pPr>
      <w:r w:rsidRPr="00714A89">
        <w:rPr>
          <w:rFonts w:hint="cs"/>
          <w:sz w:val="27"/>
          <w:rtl/>
        </w:rPr>
        <w:t>إن المرحلتين الأوليين تمث</w:t>
      </w:r>
      <w:r w:rsidR="001B689E" w:rsidRPr="00714A89">
        <w:rPr>
          <w:rFonts w:hint="cs"/>
          <w:sz w:val="27"/>
          <w:rtl/>
        </w:rPr>
        <w:t>ِّ</w:t>
      </w:r>
      <w:r w:rsidRPr="00714A89">
        <w:rPr>
          <w:rFonts w:hint="cs"/>
          <w:sz w:val="27"/>
          <w:rtl/>
        </w:rPr>
        <w:t>لان نوعين من الارتباط من ق</w:t>
      </w:r>
      <w:r w:rsidR="001B689E" w:rsidRPr="00714A89">
        <w:rPr>
          <w:rFonts w:hint="cs"/>
          <w:sz w:val="27"/>
          <w:rtl/>
        </w:rPr>
        <w:t>ِ</w:t>
      </w:r>
      <w:r w:rsidRPr="00714A89">
        <w:rPr>
          <w:rFonts w:hint="cs"/>
          <w:sz w:val="27"/>
          <w:rtl/>
        </w:rPr>
        <w:t>ب</w:t>
      </w:r>
      <w:r w:rsidR="001B689E" w:rsidRPr="00714A89">
        <w:rPr>
          <w:rFonts w:hint="cs"/>
          <w:sz w:val="27"/>
          <w:rtl/>
        </w:rPr>
        <w:t>َ</w:t>
      </w:r>
      <w:r w:rsidRPr="00714A89">
        <w:rPr>
          <w:rFonts w:hint="cs"/>
          <w:sz w:val="27"/>
          <w:rtl/>
        </w:rPr>
        <w:t>ل الله مع الإنسان، أو نوعين من التدخّ</w:t>
      </w:r>
      <w:r w:rsidR="001B689E" w:rsidRPr="00714A89">
        <w:rPr>
          <w:rFonts w:hint="cs"/>
          <w:sz w:val="27"/>
          <w:rtl/>
        </w:rPr>
        <w:t>ُ</w:t>
      </w:r>
      <w:r w:rsidRPr="00714A89">
        <w:rPr>
          <w:rFonts w:hint="cs"/>
          <w:sz w:val="27"/>
          <w:rtl/>
        </w:rPr>
        <w:t>ل والتصرّ</w:t>
      </w:r>
      <w:r w:rsidR="001B689E" w:rsidRPr="00714A89">
        <w:rPr>
          <w:rFonts w:hint="cs"/>
          <w:sz w:val="27"/>
          <w:rtl/>
        </w:rPr>
        <w:t>ُ</w:t>
      </w:r>
      <w:r w:rsidRPr="00714A89">
        <w:rPr>
          <w:rFonts w:hint="cs"/>
          <w:sz w:val="27"/>
          <w:rtl/>
        </w:rPr>
        <w:t>ف في مصيره</w:t>
      </w:r>
      <w:r w:rsidR="001B689E" w:rsidRPr="00714A89">
        <w:rPr>
          <w:rFonts w:hint="cs"/>
          <w:sz w:val="27"/>
          <w:rtl/>
        </w:rPr>
        <w:t>.</w:t>
      </w:r>
      <w:r w:rsidRPr="00714A89">
        <w:rPr>
          <w:rFonts w:hint="cs"/>
          <w:sz w:val="27"/>
          <w:rtl/>
        </w:rPr>
        <w:t xml:space="preserve"> والغاية من كلا المرحلتين هي إنقاذ الإنسان</w:t>
      </w:r>
      <w:r w:rsidR="001B689E" w:rsidRPr="00714A89">
        <w:rPr>
          <w:rFonts w:hint="cs"/>
          <w:sz w:val="27"/>
          <w:rtl/>
        </w:rPr>
        <w:t>.</w:t>
      </w:r>
    </w:p>
    <w:p w:rsidR="00FD5A3C" w:rsidRPr="00714A89" w:rsidRDefault="00FD5A3C" w:rsidP="000315FC">
      <w:pPr>
        <w:rPr>
          <w:sz w:val="27"/>
          <w:rtl/>
        </w:rPr>
      </w:pPr>
      <w:r w:rsidRPr="00714A89">
        <w:rPr>
          <w:rFonts w:hint="cs"/>
          <w:b/>
          <w:bCs/>
          <w:sz w:val="27"/>
          <w:rtl/>
        </w:rPr>
        <w:t>والقسم الأو</w:t>
      </w:r>
      <w:r w:rsidR="001B689E" w:rsidRPr="00714A89">
        <w:rPr>
          <w:rFonts w:hint="cs"/>
          <w:b/>
          <w:bCs/>
          <w:sz w:val="27"/>
          <w:rtl/>
        </w:rPr>
        <w:t>ّ</w:t>
      </w:r>
      <w:r w:rsidRPr="00714A89">
        <w:rPr>
          <w:rFonts w:hint="cs"/>
          <w:b/>
          <w:bCs/>
          <w:sz w:val="27"/>
          <w:rtl/>
        </w:rPr>
        <w:t>ل</w:t>
      </w:r>
      <w:r w:rsidRPr="00714A89">
        <w:rPr>
          <w:rFonts w:hint="cs"/>
          <w:sz w:val="27"/>
          <w:rtl/>
        </w:rPr>
        <w:t xml:space="preserve"> من هذين النوعين من الارتباط هو الارتباط التشريعي، أو إرسال </w:t>
      </w:r>
      <w:r w:rsidRPr="00714A89">
        <w:rPr>
          <w:rFonts w:hint="eastAsia"/>
          <w:sz w:val="24"/>
          <w:szCs w:val="24"/>
          <w:rtl/>
        </w:rPr>
        <w:t>«</w:t>
      </w:r>
      <w:r w:rsidRPr="00714A89">
        <w:rPr>
          <w:rFonts w:hint="cs"/>
          <w:sz w:val="27"/>
          <w:rtl/>
        </w:rPr>
        <w:t>الشريعة</w:t>
      </w:r>
      <w:r w:rsidRPr="00714A89">
        <w:rPr>
          <w:rFonts w:hint="eastAsia"/>
          <w:sz w:val="24"/>
          <w:szCs w:val="24"/>
          <w:rtl/>
        </w:rPr>
        <w:t>»</w:t>
      </w:r>
      <w:r w:rsidR="001B689E" w:rsidRPr="00714A89">
        <w:rPr>
          <w:rFonts w:hint="cs"/>
          <w:sz w:val="27"/>
          <w:rtl/>
        </w:rPr>
        <w:t>.</w:t>
      </w:r>
      <w:r w:rsidRPr="00714A89">
        <w:rPr>
          <w:rFonts w:hint="cs"/>
          <w:sz w:val="27"/>
          <w:rtl/>
        </w:rPr>
        <w:t xml:space="preserve"> وهي في الواقع تشتمل على مخط</w:t>
      </w:r>
      <w:r w:rsidR="001B689E" w:rsidRPr="00714A89">
        <w:rPr>
          <w:rFonts w:hint="cs"/>
          <w:sz w:val="27"/>
          <w:rtl/>
        </w:rPr>
        <w:t>ّ</w:t>
      </w:r>
      <w:r w:rsidRPr="00714A89">
        <w:rPr>
          <w:rFonts w:hint="cs"/>
          <w:sz w:val="27"/>
          <w:rtl/>
        </w:rPr>
        <w:t>ط</w:t>
      </w:r>
      <w:r w:rsidR="001B689E" w:rsidRPr="00714A89">
        <w:rPr>
          <w:rFonts w:hint="cs"/>
          <w:sz w:val="27"/>
          <w:rtl/>
        </w:rPr>
        <w:t>ٍ</w:t>
      </w:r>
      <w:r w:rsidRPr="00714A89">
        <w:rPr>
          <w:rFonts w:hint="cs"/>
          <w:sz w:val="27"/>
          <w:rtl/>
        </w:rPr>
        <w:t xml:space="preserve"> تحق</w:t>
      </w:r>
      <w:r w:rsidR="001B689E" w:rsidRPr="00714A89">
        <w:rPr>
          <w:rFonts w:hint="cs"/>
          <w:sz w:val="27"/>
          <w:rtl/>
        </w:rPr>
        <w:t>َّ</w:t>
      </w:r>
      <w:r w:rsidRPr="00714A89">
        <w:rPr>
          <w:rFonts w:hint="cs"/>
          <w:sz w:val="27"/>
          <w:rtl/>
        </w:rPr>
        <w:t>ق ت</w:t>
      </w:r>
      <w:r w:rsidR="001B689E" w:rsidRPr="00714A89">
        <w:rPr>
          <w:rFonts w:hint="cs"/>
          <w:sz w:val="27"/>
          <w:rtl/>
        </w:rPr>
        <w:t>َ</w:t>
      </w:r>
      <w:r w:rsidRPr="00714A89">
        <w:rPr>
          <w:rFonts w:hint="cs"/>
          <w:sz w:val="27"/>
          <w:rtl/>
        </w:rPr>
        <w:t>ب</w:t>
      </w:r>
      <w:r w:rsidR="001B689E" w:rsidRPr="00714A89">
        <w:rPr>
          <w:rFonts w:hint="cs"/>
          <w:sz w:val="27"/>
          <w:rtl/>
        </w:rPr>
        <w:t>َ</w:t>
      </w:r>
      <w:r w:rsidRPr="00714A89">
        <w:rPr>
          <w:rFonts w:hint="cs"/>
          <w:sz w:val="27"/>
          <w:rtl/>
        </w:rPr>
        <w:t xml:space="preserve">عاً للخطيئة الأولى. إن الخطيئة الأولى في تفسير بولس كانت هي السبب في </w:t>
      </w:r>
      <w:r w:rsidRPr="00714A89">
        <w:rPr>
          <w:rFonts w:hint="eastAsia"/>
          <w:sz w:val="24"/>
          <w:szCs w:val="24"/>
          <w:rtl/>
        </w:rPr>
        <w:t>«</w:t>
      </w:r>
      <w:r w:rsidRPr="00714A89">
        <w:rPr>
          <w:rFonts w:hint="cs"/>
          <w:sz w:val="27"/>
          <w:rtl/>
        </w:rPr>
        <w:t>هبوط الإنسان، بمعنى: دنسه الفطري</w:t>
      </w:r>
      <w:r w:rsidRPr="00714A89">
        <w:rPr>
          <w:rFonts w:hint="eastAsia"/>
          <w:sz w:val="24"/>
          <w:szCs w:val="24"/>
          <w:rtl/>
        </w:rPr>
        <w:t>»</w:t>
      </w:r>
      <w:r w:rsidRPr="00714A89">
        <w:rPr>
          <w:rFonts w:hint="cs"/>
          <w:sz w:val="27"/>
          <w:rtl/>
        </w:rPr>
        <w:t>، وتقدير الموت على الإنسان</w:t>
      </w:r>
      <w:r w:rsidRPr="00714A89">
        <w:rPr>
          <w:sz w:val="27"/>
          <w:vertAlign w:val="superscript"/>
          <w:rtl/>
        </w:rPr>
        <w:t>(</w:t>
      </w:r>
      <w:r w:rsidRPr="00714A89">
        <w:rPr>
          <w:rStyle w:val="ac"/>
          <w:sz w:val="27"/>
          <w:rtl/>
        </w:rPr>
        <w:endnoteReference w:id="75"/>
      </w:r>
      <w:r w:rsidRPr="00714A89">
        <w:rPr>
          <w:sz w:val="27"/>
          <w:vertAlign w:val="superscript"/>
          <w:rtl/>
        </w:rPr>
        <w:t>)</w:t>
      </w:r>
      <w:r w:rsidRPr="00714A89">
        <w:rPr>
          <w:rFonts w:hint="cs"/>
          <w:sz w:val="27"/>
          <w:rtl/>
        </w:rPr>
        <w:t>. إن هذا الارتباط التشريعي قد تحق</w:t>
      </w:r>
      <w:r w:rsidR="00141BA9" w:rsidRPr="00714A89">
        <w:rPr>
          <w:rFonts w:hint="cs"/>
          <w:sz w:val="27"/>
          <w:rtl/>
        </w:rPr>
        <w:t>َّ</w:t>
      </w:r>
      <w:r w:rsidRPr="00714A89">
        <w:rPr>
          <w:rFonts w:hint="cs"/>
          <w:sz w:val="27"/>
          <w:rtl/>
        </w:rPr>
        <w:t>ق عبر إرسال الأنبياء</w:t>
      </w:r>
      <w:r w:rsidR="00141BA9" w:rsidRPr="00714A89">
        <w:rPr>
          <w:rFonts w:hint="cs"/>
          <w:sz w:val="27"/>
          <w:rtl/>
        </w:rPr>
        <w:t>،</w:t>
      </w:r>
      <w:r w:rsidRPr="00714A89">
        <w:rPr>
          <w:rFonts w:hint="cs"/>
          <w:sz w:val="27"/>
          <w:rtl/>
        </w:rPr>
        <w:t xml:space="preserve"> وإبلاغ الشريعة من ق</w:t>
      </w:r>
      <w:r w:rsidR="00141BA9" w:rsidRPr="00714A89">
        <w:rPr>
          <w:rFonts w:hint="cs"/>
          <w:sz w:val="27"/>
          <w:rtl/>
        </w:rPr>
        <w:t>ِ</w:t>
      </w:r>
      <w:r w:rsidRPr="00714A89">
        <w:rPr>
          <w:rFonts w:hint="cs"/>
          <w:sz w:val="27"/>
          <w:rtl/>
        </w:rPr>
        <w:t>ب</w:t>
      </w:r>
      <w:r w:rsidR="00141BA9" w:rsidRPr="00714A89">
        <w:rPr>
          <w:rFonts w:hint="cs"/>
          <w:sz w:val="27"/>
          <w:rtl/>
        </w:rPr>
        <w:t>َ</w:t>
      </w:r>
      <w:r w:rsidRPr="00714A89">
        <w:rPr>
          <w:rFonts w:hint="cs"/>
          <w:sz w:val="27"/>
          <w:rtl/>
        </w:rPr>
        <w:t>لهم</w:t>
      </w:r>
      <w:r w:rsidRPr="00714A89">
        <w:rPr>
          <w:sz w:val="27"/>
          <w:vertAlign w:val="superscript"/>
          <w:rtl/>
        </w:rPr>
        <w:t>(</w:t>
      </w:r>
      <w:r w:rsidRPr="00714A89">
        <w:rPr>
          <w:rStyle w:val="ac"/>
          <w:sz w:val="27"/>
          <w:rtl/>
        </w:rPr>
        <w:endnoteReference w:id="76"/>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 xml:space="preserve">إن </w:t>
      </w:r>
      <w:r w:rsidRPr="00714A89">
        <w:rPr>
          <w:rFonts w:hint="eastAsia"/>
          <w:sz w:val="24"/>
          <w:szCs w:val="24"/>
          <w:rtl/>
        </w:rPr>
        <w:t>«</w:t>
      </w:r>
      <w:r w:rsidRPr="00714A89">
        <w:rPr>
          <w:rFonts w:hint="cs"/>
          <w:sz w:val="27"/>
          <w:rtl/>
        </w:rPr>
        <w:t>الشريعة</w:t>
      </w:r>
      <w:r w:rsidRPr="00714A89">
        <w:rPr>
          <w:rFonts w:hint="eastAsia"/>
          <w:sz w:val="24"/>
          <w:szCs w:val="24"/>
          <w:rtl/>
        </w:rPr>
        <w:t>»</w:t>
      </w:r>
      <w:r w:rsidRPr="00714A89">
        <w:rPr>
          <w:rFonts w:hint="cs"/>
          <w:sz w:val="27"/>
          <w:rtl/>
        </w:rPr>
        <w:t xml:space="preserve"> هنا تشتمل على معنى</w:t>
      </w:r>
      <w:r w:rsidR="00141BA9" w:rsidRPr="00714A89">
        <w:rPr>
          <w:rFonts w:hint="cs"/>
          <w:sz w:val="27"/>
          <w:rtl/>
        </w:rPr>
        <w:t>ً</w:t>
      </w:r>
      <w:r w:rsidRPr="00714A89">
        <w:rPr>
          <w:rFonts w:hint="cs"/>
          <w:sz w:val="27"/>
          <w:rtl/>
        </w:rPr>
        <w:t xml:space="preserve"> خاص</w:t>
      </w:r>
      <w:r w:rsidR="00141BA9" w:rsidRPr="00714A89">
        <w:rPr>
          <w:rFonts w:hint="cs"/>
          <w:sz w:val="27"/>
          <w:rtl/>
        </w:rPr>
        <w:t>ّ</w:t>
      </w:r>
      <w:r w:rsidRPr="00714A89">
        <w:rPr>
          <w:rFonts w:hint="cs"/>
          <w:sz w:val="27"/>
          <w:rtl/>
        </w:rPr>
        <w:t>. وإن الشريعة كانت تمث</w:t>
      </w:r>
      <w:r w:rsidR="00141BA9" w:rsidRPr="00714A89">
        <w:rPr>
          <w:rFonts w:hint="cs"/>
          <w:sz w:val="27"/>
          <w:rtl/>
        </w:rPr>
        <w:t>ِّ</w:t>
      </w:r>
      <w:r w:rsidRPr="00714A89">
        <w:rPr>
          <w:rFonts w:hint="cs"/>
          <w:sz w:val="27"/>
          <w:rtl/>
        </w:rPr>
        <w:t>ل عب</w:t>
      </w:r>
      <w:r w:rsidR="00141BA9" w:rsidRPr="00714A89">
        <w:rPr>
          <w:rFonts w:hint="cs"/>
          <w:sz w:val="27"/>
          <w:rtl/>
        </w:rPr>
        <w:t>ئاً</w:t>
      </w:r>
      <w:r w:rsidRPr="00714A89">
        <w:rPr>
          <w:rFonts w:hint="cs"/>
          <w:sz w:val="27"/>
          <w:rtl/>
        </w:rPr>
        <w:t xml:space="preserve"> يُلقى على كاهل الإنسان</w:t>
      </w:r>
      <w:r w:rsidR="00141BA9" w:rsidRPr="00714A89">
        <w:rPr>
          <w:rFonts w:hint="cs"/>
          <w:sz w:val="27"/>
          <w:rtl/>
        </w:rPr>
        <w:t>؛</w:t>
      </w:r>
      <w:r w:rsidRPr="00714A89">
        <w:rPr>
          <w:rFonts w:hint="cs"/>
          <w:sz w:val="27"/>
          <w:rtl/>
        </w:rPr>
        <w:t xml:space="preserve"> بسبب الخطيئة الأولى التي اقترفها أبونا آدم وأم</w:t>
      </w:r>
      <w:r w:rsidR="00141BA9" w:rsidRPr="00714A89">
        <w:rPr>
          <w:rFonts w:hint="cs"/>
          <w:sz w:val="27"/>
          <w:rtl/>
        </w:rPr>
        <w:t>ّ</w:t>
      </w:r>
      <w:r w:rsidRPr="00714A89">
        <w:rPr>
          <w:rFonts w:hint="cs"/>
          <w:sz w:val="27"/>
          <w:rtl/>
        </w:rPr>
        <w:t>نا حو</w:t>
      </w:r>
      <w:r w:rsidR="00141BA9" w:rsidRPr="00714A89">
        <w:rPr>
          <w:rFonts w:hint="cs"/>
          <w:sz w:val="27"/>
          <w:rtl/>
        </w:rPr>
        <w:t>ّ</w:t>
      </w:r>
      <w:r w:rsidRPr="00714A89">
        <w:rPr>
          <w:rFonts w:hint="cs"/>
          <w:sz w:val="27"/>
          <w:rtl/>
        </w:rPr>
        <w:t xml:space="preserve">اء. إن </w:t>
      </w:r>
      <w:r w:rsidRPr="00714A89">
        <w:rPr>
          <w:rFonts w:hint="cs"/>
          <w:sz w:val="27"/>
          <w:rtl/>
        </w:rPr>
        <w:lastRenderedPageBreak/>
        <w:t>الإنسان في هذه المرحلة حائز</w:t>
      </w:r>
      <w:r w:rsidR="00141BA9" w:rsidRPr="00714A89">
        <w:rPr>
          <w:rFonts w:hint="cs"/>
          <w:sz w:val="27"/>
          <w:rtl/>
        </w:rPr>
        <w:t>ٌ</w:t>
      </w:r>
      <w:r w:rsidRPr="00714A89">
        <w:rPr>
          <w:rFonts w:hint="cs"/>
          <w:sz w:val="27"/>
          <w:rtl/>
        </w:rPr>
        <w:t xml:space="preserve"> على حياة</w:t>
      </w:r>
      <w:r w:rsidR="00141BA9" w:rsidRPr="00714A89">
        <w:rPr>
          <w:rFonts w:hint="cs"/>
          <w:sz w:val="27"/>
          <w:rtl/>
        </w:rPr>
        <w:t>ٍ</w:t>
      </w:r>
      <w:r w:rsidRPr="00714A89">
        <w:rPr>
          <w:rFonts w:hint="cs"/>
          <w:sz w:val="27"/>
          <w:rtl/>
        </w:rPr>
        <w:t xml:space="preserve"> جسدي</w:t>
      </w:r>
      <w:r w:rsidR="00141BA9" w:rsidRPr="00714A89">
        <w:rPr>
          <w:rFonts w:hint="cs"/>
          <w:sz w:val="27"/>
          <w:rtl/>
        </w:rPr>
        <w:t>ّ</w:t>
      </w:r>
      <w:r w:rsidRPr="00714A89">
        <w:rPr>
          <w:rFonts w:hint="cs"/>
          <w:sz w:val="27"/>
          <w:rtl/>
        </w:rPr>
        <w:t>ة، وهو مكل</w:t>
      </w:r>
      <w:r w:rsidR="00141BA9" w:rsidRPr="00714A89">
        <w:rPr>
          <w:rFonts w:hint="cs"/>
          <w:sz w:val="27"/>
          <w:rtl/>
        </w:rPr>
        <w:t>َّ</w:t>
      </w:r>
      <w:r w:rsidRPr="00714A89">
        <w:rPr>
          <w:rFonts w:hint="cs"/>
          <w:sz w:val="27"/>
          <w:rtl/>
        </w:rPr>
        <w:t>ف</w:t>
      </w:r>
      <w:r w:rsidR="00141BA9" w:rsidRPr="00714A89">
        <w:rPr>
          <w:rFonts w:hint="cs"/>
          <w:sz w:val="27"/>
          <w:rtl/>
        </w:rPr>
        <w:t>ٌ</w:t>
      </w:r>
      <w:r w:rsidRPr="00714A89">
        <w:rPr>
          <w:rFonts w:hint="cs"/>
          <w:sz w:val="27"/>
          <w:rtl/>
        </w:rPr>
        <w:t xml:space="preserve"> بالقيام بتكاليف الشريعة</w:t>
      </w:r>
      <w:r w:rsidR="00141BA9" w:rsidRPr="00714A89">
        <w:rPr>
          <w:rFonts w:hint="cs"/>
          <w:sz w:val="27"/>
          <w:rtl/>
        </w:rPr>
        <w:t>؛</w:t>
      </w:r>
      <w:r w:rsidRPr="00714A89">
        <w:rPr>
          <w:rFonts w:hint="cs"/>
          <w:sz w:val="27"/>
          <w:rtl/>
        </w:rPr>
        <w:t xml:space="preserve"> حيث يتعين عليه أن يمتلك زمام جسمه بواسطتها. إن الإنسان</w:t>
      </w:r>
      <w:r w:rsidR="00141BA9" w:rsidRPr="00714A89">
        <w:rPr>
          <w:rFonts w:hint="cs"/>
          <w:sz w:val="27"/>
          <w:rtl/>
        </w:rPr>
        <w:t>؛</w:t>
      </w:r>
      <w:r w:rsidRPr="00714A89">
        <w:rPr>
          <w:rFonts w:hint="cs"/>
          <w:sz w:val="27"/>
          <w:rtl/>
        </w:rPr>
        <w:t xml:space="preserve"> بسبب ابتلائه بالخطيئة الأولى التي ارتكبها آدم، تنزّ</w:t>
      </w:r>
      <w:r w:rsidR="00141BA9" w:rsidRPr="00714A89">
        <w:rPr>
          <w:rFonts w:hint="cs"/>
          <w:sz w:val="27"/>
          <w:rtl/>
        </w:rPr>
        <w:t>َ</w:t>
      </w:r>
      <w:r w:rsidRPr="00714A89">
        <w:rPr>
          <w:rFonts w:hint="cs"/>
          <w:sz w:val="27"/>
          <w:rtl/>
        </w:rPr>
        <w:t>ل من مرتبة بنوّة الله إلى مرتبة عبودي</w:t>
      </w:r>
      <w:r w:rsidR="00141BA9" w:rsidRPr="00714A89">
        <w:rPr>
          <w:rFonts w:hint="cs"/>
          <w:sz w:val="27"/>
          <w:rtl/>
        </w:rPr>
        <w:t>ّ</w:t>
      </w:r>
      <w:r w:rsidRPr="00714A89">
        <w:rPr>
          <w:rFonts w:hint="cs"/>
          <w:sz w:val="27"/>
          <w:rtl/>
        </w:rPr>
        <w:t>ة الله</w:t>
      </w:r>
      <w:r w:rsidR="00141BA9" w:rsidRPr="00714A89">
        <w:rPr>
          <w:rFonts w:hint="cs"/>
          <w:sz w:val="27"/>
          <w:rtl/>
        </w:rPr>
        <w:t>.</w:t>
      </w:r>
      <w:r w:rsidRPr="00714A89">
        <w:rPr>
          <w:rFonts w:hint="cs"/>
          <w:sz w:val="27"/>
          <w:rtl/>
        </w:rPr>
        <w:t xml:space="preserve"> وعليه فإنه منذ هبوطه فما بعد يكون قد تلبّ</w:t>
      </w:r>
      <w:r w:rsidR="00141BA9" w:rsidRPr="00714A89">
        <w:rPr>
          <w:rFonts w:hint="cs"/>
          <w:sz w:val="27"/>
          <w:rtl/>
        </w:rPr>
        <w:t>َ</w:t>
      </w:r>
      <w:r w:rsidRPr="00714A89">
        <w:rPr>
          <w:rFonts w:hint="cs"/>
          <w:sz w:val="27"/>
          <w:rtl/>
        </w:rPr>
        <w:t>س بالعبودية</w:t>
      </w:r>
      <w:r w:rsidR="00141BA9" w:rsidRPr="00714A89">
        <w:rPr>
          <w:rFonts w:hint="cs"/>
          <w:sz w:val="27"/>
          <w:rtl/>
        </w:rPr>
        <w:t>.</w:t>
      </w:r>
      <w:r w:rsidRPr="00714A89">
        <w:rPr>
          <w:rFonts w:hint="cs"/>
          <w:sz w:val="27"/>
          <w:rtl/>
        </w:rPr>
        <w:t xml:space="preserve"> وحيث </w:t>
      </w:r>
      <w:r w:rsidR="00141BA9" w:rsidRPr="00714A89">
        <w:rPr>
          <w:rFonts w:hint="cs"/>
          <w:sz w:val="27"/>
          <w:rtl/>
        </w:rPr>
        <w:t>إ</w:t>
      </w:r>
      <w:r w:rsidRPr="00714A89">
        <w:rPr>
          <w:rFonts w:hint="cs"/>
          <w:sz w:val="27"/>
          <w:rtl/>
        </w:rPr>
        <w:t>ن شأن العبد يتمث</w:t>
      </w:r>
      <w:r w:rsidR="00141BA9" w:rsidRPr="00714A89">
        <w:rPr>
          <w:rFonts w:hint="cs"/>
          <w:sz w:val="27"/>
          <w:rtl/>
        </w:rPr>
        <w:t>َّ</w:t>
      </w:r>
      <w:r w:rsidRPr="00714A89">
        <w:rPr>
          <w:rFonts w:hint="cs"/>
          <w:sz w:val="27"/>
          <w:rtl/>
        </w:rPr>
        <w:t>ل بإطاعة الأوامر يتعي</w:t>
      </w:r>
      <w:r w:rsidR="00141BA9" w:rsidRPr="00714A89">
        <w:rPr>
          <w:rFonts w:hint="cs"/>
          <w:sz w:val="27"/>
          <w:rtl/>
        </w:rPr>
        <w:t>َّ</w:t>
      </w:r>
      <w:r w:rsidRPr="00714A89">
        <w:rPr>
          <w:rFonts w:hint="cs"/>
          <w:sz w:val="27"/>
          <w:rtl/>
        </w:rPr>
        <w:t>ن عليه أن يحمل أعباء الشريعة. إن الشريعة عبارة</w:t>
      </w:r>
      <w:r w:rsidR="00141BA9" w:rsidRPr="00714A89">
        <w:rPr>
          <w:rFonts w:hint="cs"/>
          <w:sz w:val="27"/>
          <w:rtl/>
        </w:rPr>
        <w:t>ٌ</w:t>
      </w:r>
      <w:r w:rsidRPr="00714A89">
        <w:rPr>
          <w:rFonts w:hint="cs"/>
          <w:sz w:val="27"/>
          <w:rtl/>
        </w:rPr>
        <w:t xml:space="preserve"> عن تكاليف مرهقة تثقل كاهل الإنسان، ولا توصل الإنسان إلى مرتبة </w:t>
      </w:r>
      <w:r w:rsidRPr="00714A89">
        <w:rPr>
          <w:rFonts w:hint="eastAsia"/>
          <w:sz w:val="24"/>
          <w:szCs w:val="24"/>
          <w:rtl/>
        </w:rPr>
        <w:t>«</w:t>
      </w:r>
      <w:r w:rsidRPr="00714A89">
        <w:rPr>
          <w:rFonts w:hint="cs"/>
          <w:sz w:val="27"/>
          <w:rtl/>
        </w:rPr>
        <w:t>العدالة</w:t>
      </w:r>
      <w:r w:rsidRPr="00714A89">
        <w:rPr>
          <w:rFonts w:hint="eastAsia"/>
          <w:sz w:val="24"/>
          <w:szCs w:val="24"/>
          <w:rtl/>
        </w:rPr>
        <w:t>»</w:t>
      </w:r>
      <w:r w:rsidRPr="00714A89">
        <w:rPr>
          <w:rFonts w:hint="cs"/>
          <w:sz w:val="27"/>
          <w:rtl/>
        </w:rPr>
        <w:t>، ولا تبلغ به مرحلة الكمال، ولكن</w:t>
      </w:r>
      <w:r w:rsidR="00141BA9" w:rsidRPr="00714A89">
        <w:rPr>
          <w:rFonts w:hint="cs"/>
          <w:sz w:val="27"/>
          <w:rtl/>
        </w:rPr>
        <w:t>ّ</w:t>
      </w:r>
      <w:r w:rsidRPr="00714A89">
        <w:rPr>
          <w:rFonts w:hint="cs"/>
          <w:sz w:val="27"/>
          <w:rtl/>
        </w:rPr>
        <w:t>ها تمث</w:t>
      </w:r>
      <w:r w:rsidR="00141BA9" w:rsidRPr="00714A89">
        <w:rPr>
          <w:rFonts w:hint="cs"/>
          <w:sz w:val="27"/>
          <w:rtl/>
        </w:rPr>
        <w:t>ِّ</w:t>
      </w:r>
      <w:r w:rsidRPr="00714A89">
        <w:rPr>
          <w:rFonts w:hint="cs"/>
          <w:sz w:val="27"/>
          <w:rtl/>
        </w:rPr>
        <w:t>ل مقد</w:t>
      </w:r>
      <w:r w:rsidR="00141BA9" w:rsidRPr="00714A89">
        <w:rPr>
          <w:rFonts w:hint="cs"/>
          <w:sz w:val="27"/>
          <w:rtl/>
        </w:rPr>
        <w:t>ّ</w:t>
      </w:r>
      <w:r w:rsidRPr="00714A89">
        <w:rPr>
          <w:rFonts w:hint="cs"/>
          <w:sz w:val="27"/>
          <w:rtl/>
        </w:rPr>
        <w:t>مة</w:t>
      </w:r>
      <w:r w:rsidR="00141BA9" w:rsidRPr="00714A89">
        <w:rPr>
          <w:rFonts w:hint="cs"/>
          <w:sz w:val="27"/>
          <w:rtl/>
        </w:rPr>
        <w:t>ً</w:t>
      </w:r>
      <w:r w:rsidRPr="00714A89">
        <w:rPr>
          <w:rFonts w:hint="cs"/>
          <w:sz w:val="27"/>
          <w:rtl/>
        </w:rPr>
        <w:t xml:space="preserve"> ضرورية</w:t>
      </w:r>
      <w:r w:rsidR="00141BA9" w:rsidRPr="00714A89">
        <w:rPr>
          <w:rFonts w:hint="cs"/>
          <w:sz w:val="27"/>
          <w:rtl/>
        </w:rPr>
        <w:t>ً</w:t>
      </w:r>
      <w:r w:rsidRPr="00714A89">
        <w:rPr>
          <w:rFonts w:hint="cs"/>
          <w:sz w:val="27"/>
          <w:rtl/>
        </w:rPr>
        <w:t xml:space="preserve"> لكي يدرك الإنسان حقيقة أن</w:t>
      </w:r>
      <w:r w:rsidR="00141BA9" w:rsidRPr="00714A89">
        <w:rPr>
          <w:rFonts w:hint="cs"/>
          <w:sz w:val="27"/>
          <w:rtl/>
        </w:rPr>
        <w:t>ه</w:t>
      </w:r>
      <w:r w:rsidRPr="00714A89">
        <w:rPr>
          <w:rFonts w:hint="cs"/>
          <w:sz w:val="27"/>
          <w:rtl/>
        </w:rPr>
        <w:t xml:space="preserve"> مدنّ</w:t>
      </w:r>
      <w:r w:rsidR="00141BA9" w:rsidRPr="00714A89">
        <w:rPr>
          <w:rFonts w:hint="cs"/>
          <w:sz w:val="27"/>
          <w:rtl/>
        </w:rPr>
        <w:t>َ</w:t>
      </w:r>
      <w:r w:rsidRPr="00714A89">
        <w:rPr>
          <w:rFonts w:hint="cs"/>
          <w:sz w:val="27"/>
          <w:rtl/>
        </w:rPr>
        <w:t>س</w:t>
      </w:r>
      <w:r w:rsidR="00141BA9" w:rsidRPr="00714A89">
        <w:rPr>
          <w:rFonts w:hint="cs"/>
          <w:sz w:val="27"/>
          <w:rtl/>
        </w:rPr>
        <w:t>،</w:t>
      </w:r>
      <w:r w:rsidRPr="00714A89">
        <w:rPr>
          <w:rFonts w:hint="cs"/>
          <w:sz w:val="27"/>
          <w:rtl/>
        </w:rPr>
        <w:t xml:space="preserve"> وأنه عاجز</w:t>
      </w:r>
      <w:r w:rsidR="00141BA9" w:rsidRPr="00714A89">
        <w:rPr>
          <w:rFonts w:hint="cs"/>
          <w:sz w:val="27"/>
          <w:rtl/>
        </w:rPr>
        <w:t>ٌ</w:t>
      </w:r>
      <w:r w:rsidRPr="00714A89">
        <w:rPr>
          <w:rFonts w:hint="cs"/>
          <w:sz w:val="27"/>
          <w:rtl/>
        </w:rPr>
        <w:t xml:space="preserve"> عن الخلاص من الخطيئة ، وهي بالتالي مقد</w:t>
      </w:r>
      <w:r w:rsidR="00141BA9" w:rsidRPr="00714A89">
        <w:rPr>
          <w:rFonts w:hint="cs"/>
          <w:sz w:val="27"/>
          <w:rtl/>
        </w:rPr>
        <w:t>ّ</w:t>
      </w:r>
      <w:r w:rsidRPr="00714A89">
        <w:rPr>
          <w:rFonts w:hint="cs"/>
          <w:sz w:val="27"/>
          <w:rtl/>
        </w:rPr>
        <w:t>مة</w:t>
      </w:r>
      <w:r w:rsidR="00141BA9" w:rsidRPr="00714A89">
        <w:rPr>
          <w:rFonts w:hint="cs"/>
          <w:sz w:val="27"/>
          <w:rtl/>
        </w:rPr>
        <w:t>ٌ</w:t>
      </w:r>
      <w:r w:rsidRPr="00714A89">
        <w:rPr>
          <w:rFonts w:hint="cs"/>
          <w:sz w:val="27"/>
          <w:rtl/>
        </w:rPr>
        <w:t xml:space="preserve"> للوصول إلى مرحلة</w:t>
      </w:r>
      <w:r w:rsidR="00141BA9" w:rsidRPr="00714A89">
        <w:rPr>
          <w:rFonts w:hint="cs"/>
          <w:sz w:val="27"/>
          <w:rtl/>
        </w:rPr>
        <w:t>ٍ</w:t>
      </w:r>
      <w:r w:rsidRPr="00714A89">
        <w:rPr>
          <w:rFonts w:hint="cs"/>
          <w:sz w:val="27"/>
          <w:rtl/>
        </w:rPr>
        <w:t xml:space="preserve"> أخرى من وجود الإنسان على الأرض</w:t>
      </w:r>
      <w:r w:rsidRPr="00714A89">
        <w:rPr>
          <w:sz w:val="27"/>
          <w:vertAlign w:val="superscript"/>
          <w:rtl/>
        </w:rPr>
        <w:t>(</w:t>
      </w:r>
      <w:r w:rsidRPr="00714A89">
        <w:rPr>
          <w:rStyle w:val="ac"/>
          <w:sz w:val="27"/>
          <w:rtl/>
        </w:rPr>
        <w:endnoteReference w:id="77"/>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b/>
          <w:bCs/>
          <w:sz w:val="27"/>
          <w:rtl/>
        </w:rPr>
        <w:t>القسم الثاني</w:t>
      </w:r>
      <w:r w:rsidR="00141BA9" w:rsidRPr="00714A89">
        <w:rPr>
          <w:rFonts w:hint="cs"/>
          <w:sz w:val="27"/>
          <w:rtl/>
        </w:rPr>
        <w:t>:</w:t>
      </w:r>
      <w:r w:rsidRPr="00714A89">
        <w:rPr>
          <w:rFonts w:hint="cs"/>
          <w:sz w:val="27"/>
          <w:rtl/>
        </w:rPr>
        <w:t xml:space="preserve"> نوع</w:t>
      </w:r>
      <w:r w:rsidR="00141BA9" w:rsidRPr="00714A89">
        <w:rPr>
          <w:rFonts w:hint="cs"/>
          <w:sz w:val="27"/>
          <w:rtl/>
        </w:rPr>
        <w:t>ٌ</w:t>
      </w:r>
      <w:r w:rsidRPr="00714A89">
        <w:rPr>
          <w:rFonts w:hint="cs"/>
          <w:sz w:val="27"/>
          <w:rtl/>
        </w:rPr>
        <w:t xml:space="preserve"> من الارتباط التكويني </w:t>
      </w:r>
      <w:r w:rsidR="00141BA9" w:rsidRPr="00714A89">
        <w:rPr>
          <w:rFonts w:hint="cs"/>
          <w:sz w:val="27"/>
          <w:rtl/>
        </w:rPr>
        <w:t>ـ</w:t>
      </w:r>
      <w:r w:rsidRPr="00714A89">
        <w:rPr>
          <w:rFonts w:hint="cs"/>
          <w:sz w:val="27"/>
          <w:rtl/>
        </w:rPr>
        <w:t xml:space="preserve"> التشريعي</w:t>
      </w:r>
      <w:r w:rsidR="00141BA9" w:rsidRPr="00714A89">
        <w:rPr>
          <w:rFonts w:hint="cs"/>
          <w:sz w:val="27"/>
          <w:rtl/>
        </w:rPr>
        <w:t>.</w:t>
      </w:r>
      <w:r w:rsidRPr="00714A89">
        <w:rPr>
          <w:rFonts w:hint="cs"/>
          <w:sz w:val="27"/>
          <w:rtl/>
        </w:rPr>
        <w:t xml:space="preserve"> وهو مخط</w:t>
      </w:r>
      <w:r w:rsidR="00141BA9" w:rsidRPr="00714A89">
        <w:rPr>
          <w:rFonts w:hint="cs"/>
          <w:sz w:val="27"/>
          <w:rtl/>
        </w:rPr>
        <w:t>ّ</w:t>
      </w:r>
      <w:r w:rsidRPr="00714A89">
        <w:rPr>
          <w:rFonts w:hint="cs"/>
          <w:sz w:val="27"/>
          <w:rtl/>
        </w:rPr>
        <w:t>ط</w:t>
      </w:r>
      <w:r w:rsidR="00141BA9" w:rsidRPr="00714A89">
        <w:rPr>
          <w:rFonts w:hint="cs"/>
          <w:sz w:val="27"/>
          <w:rtl/>
        </w:rPr>
        <w:t>ٌ</w:t>
      </w:r>
      <w:r w:rsidRPr="00714A89">
        <w:rPr>
          <w:rFonts w:hint="cs"/>
          <w:sz w:val="27"/>
          <w:rtl/>
        </w:rPr>
        <w:t xml:space="preserve"> للقضاء على ذنوب الإنسان</w:t>
      </w:r>
      <w:r w:rsidR="00141BA9" w:rsidRPr="00714A89">
        <w:rPr>
          <w:rFonts w:hint="cs"/>
          <w:sz w:val="27"/>
          <w:rtl/>
        </w:rPr>
        <w:t>.</w:t>
      </w:r>
      <w:r w:rsidRPr="00714A89">
        <w:rPr>
          <w:rFonts w:hint="cs"/>
          <w:sz w:val="27"/>
          <w:rtl/>
        </w:rPr>
        <w:t xml:space="preserve"> وقد كان هذا المخط</w:t>
      </w:r>
      <w:r w:rsidR="00141BA9" w:rsidRPr="00714A89">
        <w:rPr>
          <w:rFonts w:hint="cs"/>
          <w:sz w:val="27"/>
          <w:rtl/>
        </w:rPr>
        <w:t>ّ</w:t>
      </w:r>
      <w:r w:rsidRPr="00714A89">
        <w:rPr>
          <w:rFonts w:hint="cs"/>
          <w:sz w:val="27"/>
          <w:rtl/>
        </w:rPr>
        <w:t>ط ثمرة</w:t>
      </w:r>
      <w:r w:rsidR="00141BA9" w:rsidRPr="00714A89">
        <w:rPr>
          <w:rFonts w:hint="cs"/>
          <w:sz w:val="27"/>
          <w:rtl/>
        </w:rPr>
        <w:t>ً</w:t>
      </w:r>
      <w:r w:rsidRPr="00714A89">
        <w:rPr>
          <w:rFonts w:hint="cs"/>
          <w:sz w:val="27"/>
          <w:rtl/>
        </w:rPr>
        <w:t xml:space="preserve"> لعدم تحق</w:t>
      </w:r>
      <w:r w:rsidR="00141BA9" w:rsidRPr="00714A89">
        <w:rPr>
          <w:rFonts w:hint="cs"/>
          <w:sz w:val="27"/>
          <w:rtl/>
        </w:rPr>
        <w:t>ُّ</w:t>
      </w:r>
      <w:r w:rsidRPr="00714A89">
        <w:rPr>
          <w:rFonts w:hint="cs"/>
          <w:sz w:val="27"/>
          <w:rtl/>
        </w:rPr>
        <w:t>ق النتيجة المطلوبة من الخط</w:t>
      </w:r>
      <w:r w:rsidR="00141BA9" w:rsidRPr="00714A89">
        <w:rPr>
          <w:rFonts w:hint="cs"/>
          <w:sz w:val="27"/>
          <w:rtl/>
        </w:rPr>
        <w:t>ّ</w:t>
      </w:r>
      <w:r w:rsidRPr="00714A89">
        <w:rPr>
          <w:rFonts w:hint="cs"/>
          <w:sz w:val="27"/>
          <w:rtl/>
        </w:rPr>
        <w:t xml:space="preserve">ة الأولى. وحيث </w:t>
      </w:r>
      <w:r w:rsidR="00141BA9" w:rsidRPr="00714A89">
        <w:rPr>
          <w:rFonts w:hint="cs"/>
          <w:sz w:val="27"/>
          <w:rtl/>
        </w:rPr>
        <w:t>إ</w:t>
      </w:r>
      <w:r w:rsidRPr="00714A89">
        <w:rPr>
          <w:rFonts w:hint="cs"/>
          <w:sz w:val="27"/>
          <w:rtl/>
        </w:rPr>
        <w:t>ن الحياة تحت وطأة الشريعة كانت بحيث لم تكن لتتحق</w:t>
      </w:r>
      <w:r w:rsidR="00141BA9" w:rsidRPr="00714A89">
        <w:rPr>
          <w:rFonts w:hint="cs"/>
          <w:sz w:val="27"/>
          <w:rtl/>
        </w:rPr>
        <w:t>َّ</w:t>
      </w:r>
      <w:r w:rsidRPr="00714A89">
        <w:rPr>
          <w:rFonts w:hint="cs"/>
          <w:sz w:val="27"/>
          <w:rtl/>
        </w:rPr>
        <w:t>ق على نحو الكمال والتمام، واقترنت بالتمر</w:t>
      </w:r>
      <w:r w:rsidR="00141BA9" w:rsidRPr="00714A89">
        <w:rPr>
          <w:rFonts w:hint="cs"/>
          <w:sz w:val="27"/>
          <w:rtl/>
        </w:rPr>
        <w:t>ُّ</w:t>
      </w:r>
      <w:r w:rsidRPr="00714A89">
        <w:rPr>
          <w:rFonts w:hint="cs"/>
          <w:sz w:val="27"/>
          <w:rtl/>
        </w:rPr>
        <w:t>د والعصيان، وأفض</w:t>
      </w:r>
      <w:r w:rsidR="00141BA9" w:rsidRPr="00714A89">
        <w:rPr>
          <w:rFonts w:hint="cs"/>
          <w:sz w:val="27"/>
          <w:rtl/>
        </w:rPr>
        <w:t>َ</w:t>
      </w:r>
      <w:r w:rsidRPr="00714A89">
        <w:rPr>
          <w:rFonts w:hint="cs"/>
          <w:sz w:val="27"/>
          <w:rtl/>
        </w:rPr>
        <w:t>ت</w:t>
      </w:r>
      <w:r w:rsidR="00141BA9" w:rsidRPr="00714A89">
        <w:rPr>
          <w:rFonts w:hint="cs"/>
          <w:sz w:val="27"/>
          <w:rtl/>
        </w:rPr>
        <w:t>ْ</w:t>
      </w:r>
      <w:r w:rsidRPr="00714A89">
        <w:rPr>
          <w:rFonts w:hint="cs"/>
          <w:sz w:val="27"/>
          <w:rtl/>
        </w:rPr>
        <w:t xml:space="preserve"> إلى تفش</w:t>
      </w:r>
      <w:r w:rsidR="00141BA9" w:rsidRPr="00714A89">
        <w:rPr>
          <w:rFonts w:hint="cs"/>
          <w:sz w:val="27"/>
          <w:rtl/>
        </w:rPr>
        <w:t>ّ</w:t>
      </w:r>
      <w:r w:rsidRPr="00714A89">
        <w:rPr>
          <w:rFonts w:hint="cs"/>
          <w:sz w:val="27"/>
          <w:rtl/>
        </w:rPr>
        <w:t>ي الذنوب</w:t>
      </w:r>
      <w:r w:rsidRPr="00714A89">
        <w:rPr>
          <w:sz w:val="27"/>
          <w:vertAlign w:val="superscript"/>
          <w:rtl/>
        </w:rPr>
        <w:t>(</w:t>
      </w:r>
      <w:r w:rsidRPr="00714A89">
        <w:rPr>
          <w:rStyle w:val="ac"/>
          <w:sz w:val="27"/>
          <w:rtl/>
        </w:rPr>
        <w:endnoteReference w:id="78"/>
      </w:r>
      <w:r w:rsidRPr="00714A89">
        <w:rPr>
          <w:sz w:val="27"/>
          <w:vertAlign w:val="superscript"/>
          <w:rtl/>
        </w:rPr>
        <w:t>)</w:t>
      </w:r>
      <w:r w:rsidRPr="00714A89">
        <w:rPr>
          <w:rFonts w:hint="cs"/>
          <w:sz w:val="27"/>
          <w:rtl/>
        </w:rPr>
        <w:t>، فإنه</w:t>
      </w:r>
      <w:r w:rsidR="00E25EA2" w:rsidRPr="00714A89">
        <w:rPr>
          <w:rFonts w:hint="cs"/>
          <w:sz w:val="27"/>
          <w:rtl/>
        </w:rPr>
        <w:t>ا</w:t>
      </w:r>
      <w:r w:rsidRPr="00714A89">
        <w:rPr>
          <w:rFonts w:hint="cs"/>
          <w:sz w:val="27"/>
          <w:rtl/>
        </w:rPr>
        <w:t xml:space="preserve"> كانت مقرونة</w:t>
      </w:r>
      <w:r w:rsidR="00E25EA2" w:rsidRPr="00714A89">
        <w:rPr>
          <w:rFonts w:hint="cs"/>
          <w:sz w:val="27"/>
          <w:rtl/>
        </w:rPr>
        <w:t>ً</w:t>
      </w:r>
      <w:r w:rsidRPr="00714A89">
        <w:rPr>
          <w:rFonts w:hint="cs"/>
          <w:sz w:val="27"/>
          <w:rtl/>
        </w:rPr>
        <w:t xml:space="preserve"> باللعنة، ولم توصل الإنسان إلى </w:t>
      </w:r>
      <w:proofErr w:type="spellStart"/>
      <w:r w:rsidRPr="00714A89">
        <w:rPr>
          <w:rFonts w:hint="cs"/>
          <w:sz w:val="27"/>
          <w:rtl/>
        </w:rPr>
        <w:t>العدالة</w:t>
      </w:r>
      <w:r w:rsidR="00E25EA2" w:rsidRPr="00714A89">
        <w:rPr>
          <w:rFonts w:hint="cs"/>
          <w:sz w:val="27"/>
          <w:rtl/>
        </w:rPr>
        <w:t>؛</w:t>
      </w:r>
      <w:r w:rsidRPr="00714A89">
        <w:rPr>
          <w:rFonts w:hint="eastAsia"/>
          <w:sz w:val="24"/>
          <w:szCs w:val="24"/>
          <w:rtl/>
        </w:rPr>
        <w:t>«</w:t>
      </w:r>
      <w:r w:rsidRPr="00714A89">
        <w:rPr>
          <w:rFonts w:hint="cs"/>
          <w:sz w:val="27"/>
          <w:rtl/>
        </w:rPr>
        <w:t>لأن</w:t>
      </w:r>
      <w:proofErr w:type="spellEnd"/>
      <w:r w:rsidRPr="00714A89">
        <w:rPr>
          <w:rFonts w:hint="cs"/>
          <w:sz w:val="27"/>
          <w:rtl/>
        </w:rPr>
        <w:t xml:space="preserve"> جميع الذين هم من أعمال الناموس هم تحت لعنة</w:t>
      </w:r>
      <w:r w:rsidR="00E25EA2" w:rsidRPr="00714A89">
        <w:rPr>
          <w:rFonts w:hint="cs"/>
          <w:sz w:val="27"/>
          <w:rtl/>
        </w:rPr>
        <w:t>ٍ</w:t>
      </w:r>
      <w:r w:rsidRPr="00714A89">
        <w:rPr>
          <w:rFonts w:hint="cs"/>
          <w:sz w:val="27"/>
          <w:rtl/>
        </w:rPr>
        <w:t>؛ لأنه مكتوب</w:t>
      </w:r>
      <w:r w:rsidR="00E25EA2" w:rsidRPr="00714A89">
        <w:rPr>
          <w:rFonts w:hint="cs"/>
          <w:sz w:val="27"/>
          <w:rtl/>
        </w:rPr>
        <w:t>ٌ:</w:t>
      </w:r>
      <w:r w:rsidRPr="00714A89">
        <w:rPr>
          <w:rFonts w:hint="cs"/>
          <w:sz w:val="27"/>
          <w:rtl/>
        </w:rPr>
        <w:t xml:space="preserve"> ملعون</w:t>
      </w:r>
      <w:r w:rsidR="00E25EA2" w:rsidRPr="00714A89">
        <w:rPr>
          <w:rFonts w:hint="cs"/>
          <w:sz w:val="27"/>
          <w:rtl/>
        </w:rPr>
        <w:t>ٌ</w:t>
      </w:r>
      <w:r w:rsidRPr="00714A89">
        <w:rPr>
          <w:rFonts w:hint="cs"/>
          <w:sz w:val="27"/>
          <w:rtl/>
        </w:rPr>
        <w:t xml:space="preserve"> م</w:t>
      </w:r>
      <w:r w:rsidR="00E25EA2" w:rsidRPr="00714A89">
        <w:rPr>
          <w:rFonts w:hint="cs"/>
          <w:sz w:val="27"/>
          <w:rtl/>
        </w:rPr>
        <w:t>َ</w:t>
      </w:r>
      <w:r w:rsidRPr="00714A89">
        <w:rPr>
          <w:rFonts w:hint="cs"/>
          <w:sz w:val="27"/>
          <w:rtl/>
        </w:rPr>
        <w:t>ن</w:t>
      </w:r>
      <w:r w:rsidR="00E25EA2" w:rsidRPr="00714A89">
        <w:rPr>
          <w:rFonts w:hint="cs"/>
          <w:sz w:val="27"/>
          <w:rtl/>
        </w:rPr>
        <w:t>ْ</w:t>
      </w:r>
      <w:r w:rsidRPr="00714A89">
        <w:rPr>
          <w:rFonts w:hint="cs"/>
          <w:sz w:val="27"/>
          <w:rtl/>
        </w:rPr>
        <w:t xml:space="preserve"> لا يثبت في جميع ما هو مكتوب</w:t>
      </w:r>
      <w:r w:rsidR="00E25EA2" w:rsidRPr="00714A89">
        <w:rPr>
          <w:rFonts w:hint="cs"/>
          <w:sz w:val="27"/>
          <w:rtl/>
        </w:rPr>
        <w:t>ٌ</w:t>
      </w:r>
      <w:r w:rsidRPr="00714A89">
        <w:rPr>
          <w:rFonts w:hint="cs"/>
          <w:sz w:val="27"/>
          <w:rtl/>
        </w:rPr>
        <w:t xml:space="preserve"> في كتاب الناموس ليعمل به. </w:t>
      </w:r>
      <w:r w:rsidR="0072440C" w:rsidRPr="00714A89">
        <w:rPr>
          <w:rFonts w:hint="cs"/>
          <w:sz w:val="27"/>
          <w:rtl/>
        </w:rPr>
        <w:t>ومن الواضح أنه</w:t>
      </w:r>
      <w:r w:rsidRPr="00714A89">
        <w:rPr>
          <w:rFonts w:hint="cs"/>
          <w:sz w:val="27"/>
          <w:rtl/>
        </w:rPr>
        <w:t xml:space="preserve"> </w:t>
      </w:r>
      <w:r w:rsidR="0072440C" w:rsidRPr="00714A89">
        <w:rPr>
          <w:rFonts w:hint="cs"/>
          <w:sz w:val="27"/>
          <w:rtl/>
        </w:rPr>
        <w:t>لا</w:t>
      </w:r>
      <w:r w:rsidRPr="00714A89">
        <w:rPr>
          <w:rFonts w:hint="cs"/>
          <w:sz w:val="27"/>
          <w:rtl/>
        </w:rPr>
        <w:t xml:space="preserve"> أحد يتبرّ</w:t>
      </w:r>
      <w:r w:rsidR="0072440C" w:rsidRPr="00714A89">
        <w:rPr>
          <w:rFonts w:hint="cs"/>
          <w:sz w:val="27"/>
          <w:rtl/>
        </w:rPr>
        <w:t>َ</w:t>
      </w:r>
      <w:r w:rsidRPr="00714A89">
        <w:rPr>
          <w:rFonts w:hint="cs"/>
          <w:sz w:val="27"/>
          <w:rtl/>
        </w:rPr>
        <w:t>ر بالناموس عند الله</w:t>
      </w:r>
      <w:r w:rsidR="0072440C" w:rsidRPr="00714A89">
        <w:rPr>
          <w:rFonts w:hint="cs"/>
          <w:sz w:val="27"/>
          <w:rtl/>
        </w:rPr>
        <w:t>؛</w:t>
      </w:r>
      <w:r w:rsidRPr="00714A89">
        <w:rPr>
          <w:rFonts w:hint="cs"/>
          <w:sz w:val="27"/>
          <w:rtl/>
        </w:rPr>
        <w:t xml:space="preserve"> لأن البار</w:t>
      </w:r>
      <w:r w:rsidR="00E25EA2" w:rsidRPr="00714A89">
        <w:rPr>
          <w:rFonts w:hint="cs"/>
          <w:sz w:val="27"/>
          <w:rtl/>
        </w:rPr>
        <w:t>ّ</w:t>
      </w:r>
      <w:r w:rsidRPr="00714A89">
        <w:rPr>
          <w:rFonts w:hint="cs"/>
          <w:sz w:val="27"/>
          <w:rtl/>
        </w:rPr>
        <w:t xml:space="preserve"> بالإيمان يحيا. ولكن</w:t>
      </w:r>
      <w:r w:rsidR="0072440C" w:rsidRPr="00714A89">
        <w:rPr>
          <w:rFonts w:hint="cs"/>
          <w:sz w:val="27"/>
          <w:rtl/>
        </w:rPr>
        <w:t>ّ</w:t>
      </w:r>
      <w:r w:rsidRPr="00714A89">
        <w:rPr>
          <w:rFonts w:hint="cs"/>
          <w:sz w:val="27"/>
          <w:rtl/>
        </w:rPr>
        <w:t xml:space="preserve"> الناموس ليس من الإيمان</w:t>
      </w:r>
      <w:r w:rsidR="0072440C" w:rsidRPr="00714A89">
        <w:rPr>
          <w:rFonts w:hint="cs"/>
          <w:sz w:val="27"/>
          <w:rtl/>
        </w:rPr>
        <w:t>،</w:t>
      </w:r>
      <w:r w:rsidRPr="00714A89">
        <w:rPr>
          <w:rFonts w:hint="cs"/>
          <w:sz w:val="27"/>
          <w:rtl/>
        </w:rPr>
        <w:t xml:space="preserve"> بل الإنسان الذي يفعلها </w:t>
      </w:r>
      <w:proofErr w:type="spellStart"/>
      <w:r w:rsidRPr="00714A89">
        <w:rPr>
          <w:rFonts w:hint="cs"/>
          <w:sz w:val="27"/>
          <w:rtl/>
        </w:rPr>
        <w:t>سيحيا</w:t>
      </w:r>
      <w:proofErr w:type="spellEnd"/>
      <w:r w:rsidRPr="00714A89">
        <w:rPr>
          <w:rFonts w:hint="cs"/>
          <w:sz w:val="27"/>
          <w:rtl/>
        </w:rPr>
        <w:t xml:space="preserve"> بها</w:t>
      </w:r>
      <w:r w:rsidRPr="00714A89">
        <w:rPr>
          <w:rFonts w:hint="eastAsia"/>
          <w:sz w:val="24"/>
          <w:szCs w:val="24"/>
          <w:rtl/>
        </w:rPr>
        <w:t>»</w:t>
      </w:r>
      <w:r w:rsidRPr="00714A89">
        <w:rPr>
          <w:sz w:val="27"/>
          <w:vertAlign w:val="superscript"/>
          <w:rtl/>
        </w:rPr>
        <w:t>(</w:t>
      </w:r>
      <w:r w:rsidRPr="00714A89">
        <w:rPr>
          <w:rStyle w:val="ac"/>
          <w:sz w:val="27"/>
          <w:rtl/>
        </w:rPr>
        <w:endnoteReference w:id="79"/>
      </w:r>
      <w:r w:rsidRPr="00714A89">
        <w:rPr>
          <w:sz w:val="27"/>
          <w:vertAlign w:val="superscript"/>
          <w:rtl/>
        </w:rPr>
        <w:t>)</w:t>
      </w:r>
      <w:r w:rsidR="0072440C" w:rsidRPr="00714A89">
        <w:rPr>
          <w:rFonts w:hint="cs"/>
          <w:sz w:val="27"/>
          <w:rtl/>
        </w:rPr>
        <w:t>؛</w:t>
      </w:r>
      <w:r w:rsidRPr="00714A89">
        <w:rPr>
          <w:rFonts w:hint="cs"/>
          <w:sz w:val="27"/>
          <w:rtl/>
        </w:rPr>
        <w:t xml:space="preserve"> </w:t>
      </w:r>
      <w:r w:rsidRPr="00714A89">
        <w:rPr>
          <w:rFonts w:hint="eastAsia"/>
          <w:sz w:val="24"/>
          <w:szCs w:val="24"/>
          <w:rtl/>
        </w:rPr>
        <w:t>«</w:t>
      </w:r>
      <w:r w:rsidRPr="00714A89">
        <w:rPr>
          <w:rFonts w:hint="cs"/>
          <w:sz w:val="27"/>
          <w:rtl/>
        </w:rPr>
        <w:t>لأنه بأعمال الناموس لا يتبرّ</w:t>
      </w:r>
      <w:r w:rsidR="0072440C" w:rsidRPr="00714A89">
        <w:rPr>
          <w:rFonts w:hint="cs"/>
          <w:sz w:val="27"/>
          <w:rtl/>
        </w:rPr>
        <w:t>َ</w:t>
      </w:r>
      <w:r w:rsidRPr="00714A89">
        <w:rPr>
          <w:rFonts w:hint="cs"/>
          <w:sz w:val="27"/>
          <w:rtl/>
        </w:rPr>
        <w:t>ر جسد</w:t>
      </w:r>
      <w:r w:rsidR="0072440C" w:rsidRPr="00714A89">
        <w:rPr>
          <w:rFonts w:hint="cs"/>
          <w:sz w:val="27"/>
          <w:rtl/>
        </w:rPr>
        <w:t>ٌ</w:t>
      </w:r>
      <w:r w:rsidRPr="00714A89">
        <w:rPr>
          <w:rFonts w:hint="cs"/>
          <w:sz w:val="27"/>
          <w:rtl/>
        </w:rPr>
        <w:t xml:space="preserve"> ما</w:t>
      </w:r>
      <w:r w:rsidRPr="00714A89">
        <w:rPr>
          <w:rFonts w:hint="eastAsia"/>
          <w:sz w:val="24"/>
          <w:szCs w:val="24"/>
          <w:rtl/>
        </w:rPr>
        <w:t>»</w:t>
      </w:r>
      <w:r w:rsidRPr="00714A89">
        <w:rPr>
          <w:sz w:val="27"/>
          <w:vertAlign w:val="superscript"/>
          <w:rtl/>
        </w:rPr>
        <w:t>(</w:t>
      </w:r>
      <w:r w:rsidRPr="00714A89">
        <w:rPr>
          <w:rStyle w:val="ac"/>
          <w:sz w:val="27"/>
          <w:rtl/>
        </w:rPr>
        <w:endnoteReference w:id="80"/>
      </w:r>
      <w:r w:rsidRPr="00714A89">
        <w:rPr>
          <w:sz w:val="27"/>
          <w:vertAlign w:val="superscript"/>
          <w:rtl/>
        </w:rPr>
        <w:t>)</w:t>
      </w:r>
      <w:r w:rsidRPr="00714A89">
        <w:rPr>
          <w:rFonts w:hint="cs"/>
          <w:sz w:val="27"/>
          <w:rtl/>
        </w:rPr>
        <w:t>. وعلى هذا الأساس فإنه من أجل نجاة الإنسان وتخليصه من المعصية تحق</w:t>
      </w:r>
      <w:r w:rsidR="0072440C" w:rsidRPr="00714A89">
        <w:rPr>
          <w:rFonts w:hint="cs"/>
          <w:sz w:val="27"/>
          <w:rtl/>
        </w:rPr>
        <w:t>َّ</w:t>
      </w:r>
      <w:r w:rsidRPr="00714A89">
        <w:rPr>
          <w:rFonts w:hint="cs"/>
          <w:sz w:val="27"/>
          <w:rtl/>
        </w:rPr>
        <w:t>قت مرحلة</w:t>
      </w:r>
      <w:r w:rsidR="0072440C" w:rsidRPr="00714A89">
        <w:rPr>
          <w:rFonts w:hint="cs"/>
          <w:sz w:val="27"/>
          <w:rtl/>
        </w:rPr>
        <w:t>ٌ</w:t>
      </w:r>
      <w:r w:rsidRPr="00714A89">
        <w:rPr>
          <w:rFonts w:hint="cs"/>
          <w:sz w:val="27"/>
          <w:rtl/>
        </w:rPr>
        <w:t xml:space="preserve"> أخرى وخط</w:t>
      </w:r>
      <w:r w:rsidR="0072440C" w:rsidRPr="00714A89">
        <w:rPr>
          <w:rFonts w:hint="cs"/>
          <w:sz w:val="27"/>
          <w:rtl/>
        </w:rPr>
        <w:t>ّ</w:t>
      </w:r>
      <w:r w:rsidRPr="00714A89">
        <w:rPr>
          <w:rFonts w:hint="cs"/>
          <w:sz w:val="27"/>
          <w:rtl/>
        </w:rPr>
        <w:t>ة</w:t>
      </w:r>
      <w:r w:rsidR="0072440C" w:rsidRPr="00714A89">
        <w:rPr>
          <w:rFonts w:hint="cs"/>
          <w:sz w:val="27"/>
          <w:rtl/>
        </w:rPr>
        <w:t>ُ</w:t>
      </w:r>
      <w:r w:rsidRPr="00714A89">
        <w:rPr>
          <w:rFonts w:hint="cs"/>
          <w:sz w:val="27"/>
          <w:rtl/>
        </w:rPr>
        <w:t xml:space="preserve"> إنقاذ</w:t>
      </w:r>
      <w:r w:rsidR="0072440C" w:rsidRPr="00714A89">
        <w:rPr>
          <w:rFonts w:hint="cs"/>
          <w:sz w:val="27"/>
          <w:rtl/>
        </w:rPr>
        <w:t>ٍ</w:t>
      </w:r>
      <w:r w:rsidRPr="00714A89">
        <w:rPr>
          <w:rFonts w:hint="cs"/>
          <w:sz w:val="27"/>
          <w:rtl/>
        </w:rPr>
        <w:t xml:space="preserve"> أخرى. وفي هذه المرحلة تحلّ خط</w:t>
      </w:r>
      <w:r w:rsidR="0072440C" w:rsidRPr="00714A89">
        <w:rPr>
          <w:rFonts w:hint="cs"/>
          <w:sz w:val="27"/>
          <w:rtl/>
        </w:rPr>
        <w:t>ّ</w:t>
      </w:r>
      <w:r w:rsidRPr="00714A89">
        <w:rPr>
          <w:rFonts w:hint="cs"/>
          <w:sz w:val="27"/>
          <w:rtl/>
        </w:rPr>
        <w:t xml:space="preserve">ة إنزال </w:t>
      </w:r>
      <w:r w:rsidRPr="00714A89">
        <w:rPr>
          <w:rFonts w:hint="eastAsia"/>
          <w:sz w:val="24"/>
          <w:szCs w:val="24"/>
          <w:rtl/>
        </w:rPr>
        <w:t>«</w:t>
      </w:r>
      <w:r w:rsidRPr="00714A89">
        <w:rPr>
          <w:rFonts w:hint="cs"/>
          <w:sz w:val="27"/>
          <w:rtl/>
        </w:rPr>
        <w:t>الف</w:t>
      </w:r>
      <w:r w:rsidR="00CD7BB8" w:rsidRPr="00714A89">
        <w:rPr>
          <w:rFonts w:hint="cs"/>
          <w:sz w:val="27"/>
          <w:rtl/>
        </w:rPr>
        <w:t>َ</w:t>
      </w:r>
      <w:r w:rsidRPr="00714A89">
        <w:rPr>
          <w:rFonts w:hint="cs"/>
          <w:sz w:val="27"/>
          <w:rtl/>
        </w:rPr>
        <w:t>ي</w:t>
      </w:r>
      <w:r w:rsidR="00CD7BB8" w:rsidRPr="00714A89">
        <w:rPr>
          <w:rFonts w:hint="cs"/>
          <w:sz w:val="27"/>
          <w:rtl/>
        </w:rPr>
        <w:t>ْ</w:t>
      </w:r>
      <w:r w:rsidRPr="00714A89">
        <w:rPr>
          <w:rFonts w:hint="cs"/>
          <w:sz w:val="27"/>
          <w:rtl/>
        </w:rPr>
        <w:t>ض</w:t>
      </w:r>
      <w:r w:rsidRPr="00714A89">
        <w:rPr>
          <w:rFonts w:hint="eastAsia"/>
          <w:sz w:val="24"/>
          <w:szCs w:val="24"/>
          <w:rtl/>
        </w:rPr>
        <w:t>»</w:t>
      </w:r>
      <w:r w:rsidRPr="00714A89">
        <w:rPr>
          <w:rFonts w:hint="cs"/>
          <w:sz w:val="27"/>
          <w:rtl/>
        </w:rPr>
        <w:t xml:space="preserve"> محلّ </w:t>
      </w:r>
      <w:r w:rsidRPr="00714A89">
        <w:rPr>
          <w:rFonts w:hint="eastAsia"/>
          <w:sz w:val="24"/>
          <w:szCs w:val="24"/>
          <w:rtl/>
        </w:rPr>
        <w:t>«</w:t>
      </w:r>
      <w:r w:rsidRPr="00714A89">
        <w:rPr>
          <w:rFonts w:hint="cs"/>
          <w:sz w:val="27"/>
          <w:rtl/>
        </w:rPr>
        <w:t>إرسال الشريعة</w:t>
      </w:r>
      <w:r w:rsidRPr="00714A89">
        <w:rPr>
          <w:rFonts w:hint="eastAsia"/>
          <w:sz w:val="24"/>
          <w:szCs w:val="24"/>
          <w:rtl/>
        </w:rPr>
        <w:t>»</w:t>
      </w:r>
      <w:r w:rsidRPr="00714A89">
        <w:rPr>
          <w:rFonts w:hint="cs"/>
          <w:sz w:val="27"/>
          <w:rtl/>
        </w:rPr>
        <w:t xml:space="preserve">: </w:t>
      </w:r>
      <w:r w:rsidRPr="00714A89">
        <w:rPr>
          <w:rFonts w:hint="eastAsia"/>
          <w:sz w:val="24"/>
          <w:szCs w:val="24"/>
          <w:rtl/>
        </w:rPr>
        <w:t>«</w:t>
      </w:r>
      <w:r w:rsidR="009E2F9E" w:rsidRPr="00714A89">
        <w:rPr>
          <w:rFonts w:hint="cs"/>
          <w:sz w:val="27"/>
          <w:rtl/>
        </w:rPr>
        <w:t>المسيح افتدانا من لعنة الناموس</w:t>
      </w:r>
      <w:r w:rsidRPr="00714A89">
        <w:rPr>
          <w:rFonts w:hint="cs"/>
          <w:sz w:val="27"/>
          <w:rtl/>
        </w:rPr>
        <w:t>...</w:t>
      </w:r>
      <w:r w:rsidRPr="00714A89">
        <w:rPr>
          <w:rFonts w:hint="eastAsia"/>
          <w:sz w:val="24"/>
          <w:szCs w:val="24"/>
          <w:rtl/>
        </w:rPr>
        <w:t>»</w:t>
      </w:r>
      <w:r w:rsidRPr="00714A89">
        <w:rPr>
          <w:sz w:val="27"/>
          <w:vertAlign w:val="superscript"/>
          <w:rtl/>
        </w:rPr>
        <w:t>(</w:t>
      </w:r>
      <w:r w:rsidRPr="00714A89">
        <w:rPr>
          <w:rStyle w:val="ac"/>
          <w:sz w:val="27"/>
          <w:rtl/>
        </w:rPr>
        <w:endnoteReference w:id="81"/>
      </w:r>
      <w:r w:rsidRPr="00714A89">
        <w:rPr>
          <w:sz w:val="27"/>
          <w:vertAlign w:val="superscript"/>
          <w:rtl/>
        </w:rPr>
        <w:t>)</w:t>
      </w:r>
      <w:r w:rsidRPr="00714A89">
        <w:rPr>
          <w:rFonts w:hint="cs"/>
          <w:sz w:val="27"/>
          <w:rtl/>
        </w:rPr>
        <w:t xml:space="preserve">. </w:t>
      </w:r>
      <w:r w:rsidRPr="00714A89">
        <w:rPr>
          <w:rFonts w:hint="eastAsia"/>
          <w:sz w:val="24"/>
          <w:szCs w:val="24"/>
          <w:rtl/>
        </w:rPr>
        <w:t>«</w:t>
      </w:r>
      <w:r w:rsidRPr="00714A89">
        <w:rPr>
          <w:rFonts w:hint="cs"/>
          <w:sz w:val="27"/>
          <w:rtl/>
        </w:rPr>
        <w:t>وأما الناموس فدخل لكي تكثر الخطيئة. ولكن</w:t>
      </w:r>
      <w:r w:rsidR="009E2F9E" w:rsidRPr="00714A89">
        <w:rPr>
          <w:rFonts w:hint="cs"/>
          <w:sz w:val="27"/>
          <w:rtl/>
        </w:rPr>
        <w:t>ْ</w:t>
      </w:r>
      <w:r w:rsidRPr="00714A89">
        <w:rPr>
          <w:rFonts w:hint="cs"/>
          <w:sz w:val="27"/>
          <w:rtl/>
        </w:rPr>
        <w:t xml:space="preserve"> حيث كثرت الخطيئة ازدادت النعمة جد</w:t>
      </w:r>
      <w:r w:rsidR="009E2F9E" w:rsidRPr="00714A89">
        <w:rPr>
          <w:rFonts w:hint="cs"/>
          <w:sz w:val="27"/>
          <w:rtl/>
        </w:rPr>
        <w:t>ّ</w:t>
      </w:r>
      <w:r w:rsidRPr="00714A89">
        <w:rPr>
          <w:rFonts w:hint="cs"/>
          <w:sz w:val="27"/>
          <w:rtl/>
        </w:rPr>
        <w:t>اً</w:t>
      </w:r>
      <w:r w:rsidR="009E2F9E" w:rsidRPr="00714A89">
        <w:rPr>
          <w:rFonts w:hint="cs"/>
          <w:sz w:val="27"/>
          <w:rtl/>
        </w:rPr>
        <w:t>،</w:t>
      </w:r>
      <w:r w:rsidRPr="00714A89">
        <w:rPr>
          <w:rFonts w:hint="cs"/>
          <w:sz w:val="27"/>
          <w:rtl/>
        </w:rPr>
        <w:t xml:space="preserve"> </w:t>
      </w:r>
      <w:r w:rsidR="009E2F9E" w:rsidRPr="00714A89">
        <w:rPr>
          <w:rFonts w:hint="cs"/>
          <w:sz w:val="27"/>
          <w:rtl/>
        </w:rPr>
        <w:t>و</w:t>
      </w:r>
      <w:r w:rsidRPr="00714A89">
        <w:rPr>
          <w:rFonts w:hint="cs"/>
          <w:sz w:val="27"/>
          <w:rtl/>
        </w:rPr>
        <w:t>كما ملكت الخطيئة في الموت هكذا تملك النعمة بالبرّ للحياة الأبدي</w:t>
      </w:r>
      <w:r w:rsidR="009E2F9E" w:rsidRPr="00714A89">
        <w:rPr>
          <w:rFonts w:hint="cs"/>
          <w:sz w:val="27"/>
          <w:rtl/>
        </w:rPr>
        <w:t>ّ</w:t>
      </w:r>
      <w:r w:rsidRPr="00714A89">
        <w:rPr>
          <w:rFonts w:hint="cs"/>
          <w:sz w:val="27"/>
          <w:rtl/>
        </w:rPr>
        <w:t>ة بيسوع المسيح ربّنا</w:t>
      </w:r>
      <w:r w:rsidRPr="00714A89">
        <w:rPr>
          <w:rFonts w:hint="eastAsia"/>
          <w:sz w:val="24"/>
          <w:szCs w:val="24"/>
          <w:rtl/>
        </w:rPr>
        <w:t>»</w:t>
      </w:r>
      <w:r w:rsidRPr="00714A89">
        <w:rPr>
          <w:sz w:val="27"/>
          <w:vertAlign w:val="superscript"/>
          <w:rtl/>
        </w:rPr>
        <w:t>(</w:t>
      </w:r>
      <w:r w:rsidRPr="00714A89">
        <w:rPr>
          <w:rStyle w:val="ac"/>
          <w:sz w:val="27"/>
          <w:rtl/>
        </w:rPr>
        <w:endnoteReference w:id="82"/>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إن المرحلة الثانية من حياة البشر تتحق</w:t>
      </w:r>
      <w:r w:rsidR="009E2F9E" w:rsidRPr="00714A89">
        <w:rPr>
          <w:rFonts w:hint="cs"/>
          <w:sz w:val="27"/>
          <w:rtl/>
        </w:rPr>
        <w:t>َّ</w:t>
      </w:r>
      <w:r w:rsidRPr="00714A89">
        <w:rPr>
          <w:rFonts w:hint="cs"/>
          <w:sz w:val="27"/>
          <w:rtl/>
        </w:rPr>
        <w:t xml:space="preserve">ق </w:t>
      </w:r>
      <w:proofErr w:type="spellStart"/>
      <w:r w:rsidRPr="00714A89">
        <w:rPr>
          <w:rFonts w:hint="cs"/>
          <w:sz w:val="27"/>
          <w:rtl/>
        </w:rPr>
        <w:t>بتجسّ</w:t>
      </w:r>
      <w:r w:rsidR="009E2F9E" w:rsidRPr="00714A89">
        <w:rPr>
          <w:rFonts w:hint="cs"/>
          <w:sz w:val="27"/>
          <w:rtl/>
        </w:rPr>
        <w:t>ُ</w:t>
      </w:r>
      <w:r w:rsidRPr="00714A89">
        <w:rPr>
          <w:rFonts w:hint="cs"/>
          <w:sz w:val="27"/>
          <w:rtl/>
        </w:rPr>
        <w:t>م</w:t>
      </w:r>
      <w:proofErr w:type="spellEnd"/>
      <w:r w:rsidRPr="00714A89">
        <w:rPr>
          <w:rFonts w:hint="cs"/>
          <w:sz w:val="27"/>
          <w:rtl/>
        </w:rPr>
        <w:t xml:space="preserve"> ابن الله بين الناس</w:t>
      </w:r>
      <w:r w:rsidR="009E2F9E" w:rsidRPr="00714A89">
        <w:rPr>
          <w:rFonts w:hint="cs"/>
          <w:sz w:val="27"/>
          <w:rtl/>
        </w:rPr>
        <w:t>،</w:t>
      </w:r>
      <w:r w:rsidRPr="00714A89">
        <w:rPr>
          <w:rFonts w:hint="cs"/>
          <w:sz w:val="27"/>
          <w:rtl/>
        </w:rPr>
        <w:t xml:space="preserve"> والإيمان به: </w:t>
      </w:r>
      <w:r w:rsidRPr="00714A89">
        <w:rPr>
          <w:rFonts w:hint="eastAsia"/>
          <w:sz w:val="24"/>
          <w:szCs w:val="24"/>
          <w:rtl/>
        </w:rPr>
        <w:t>«</w:t>
      </w:r>
      <w:r w:rsidR="009E2F9E" w:rsidRPr="00714A89">
        <w:rPr>
          <w:rFonts w:hint="cs"/>
          <w:sz w:val="27"/>
          <w:rtl/>
        </w:rPr>
        <w:t>الله بعد</w:t>
      </w:r>
      <w:r w:rsidRPr="00714A89">
        <w:rPr>
          <w:rFonts w:hint="cs"/>
          <w:sz w:val="27"/>
          <w:rtl/>
        </w:rPr>
        <w:t>ما كل</w:t>
      </w:r>
      <w:r w:rsidR="009E2F9E" w:rsidRPr="00714A89">
        <w:rPr>
          <w:rFonts w:hint="cs"/>
          <w:sz w:val="27"/>
          <w:rtl/>
        </w:rPr>
        <w:t>َّ</w:t>
      </w:r>
      <w:r w:rsidRPr="00714A89">
        <w:rPr>
          <w:rFonts w:hint="cs"/>
          <w:sz w:val="27"/>
          <w:rtl/>
        </w:rPr>
        <w:t>م الآباء</w:t>
      </w:r>
      <w:r w:rsidR="009E2F9E" w:rsidRPr="00714A89">
        <w:rPr>
          <w:rFonts w:hint="cs"/>
          <w:sz w:val="27"/>
          <w:rtl/>
        </w:rPr>
        <w:t>َ</w:t>
      </w:r>
      <w:r w:rsidRPr="00714A89">
        <w:rPr>
          <w:rFonts w:hint="cs"/>
          <w:sz w:val="27"/>
          <w:rtl/>
        </w:rPr>
        <w:t xml:space="preserve"> بالأنبياء قديماً</w:t>
      </w:r>
      <w:r w:rsidR="009E2F9E" w:rsidRPr="00714A89">
        <w:rPr>
          <w:rFonts w:hint="cs"/>
          <w:sz w:val="27"/>
          <w:rtl/>
        </w:rPr>
        <w:t>،</w:t>
      </w:r>
      <w:r w:rsidRPr="00714A89">
        <w:rPr>
          <w:rFonts w:hint="cs"/>
          <w:sz w:val="27"/>
          <w:rtl/>
        </w:rPr>
        <w:t xml:space="preserve"> بأنواع وطرق كثيرة</w:t>
      </w:r>
      <w:r w:rsidR="009E2F9E" w:rsidRPr="00714A89">
        <w:rPr>
          <w:rFonts w:hint="cs"/>
          <w:sz w:val="27"/>
          <w:rtl/>
        </w:rPr>
        <w:t>،</w:t>
      </w:r>
      <w:r w:rsidRPr="00714A89">
        <w:rPr>
          <w:rFonts w:hint="cs"/>
          <w:sz w:val="27"/>
          <w:rtl/>
        </w:rPr>
        <w:t xml:space="preserve"> كل</w:t>
      </w:r>
      <w:r w:rsidR="009E2F9E" w:rsidRPr="00714A89">
        <w:rPr>
          <w:rFonts w:hint="cs"/>
          <w:sz w:val="27"/>
          <w:rtl/>
        </w:rPr>
        <w:t>َّ</w:t>
      </w:r>
      <w:r w:rsidRPr="00714A89">
        <w:rPr>
          <w:rFonts w:hint="cs"/>
          <w:sz w:val="27"/>
          <w:rtl/>
        </w:rPr>
        <w:t xml:space="preserve">منا في هذه الأيام </w:t>
      </w:r>
      <w:r w:rsidRPr="00714A89">
        <w:rPr>
          <w:rFonts w:hint="cs"/>
          <w:sz w:val="27"/>
          <w:rtl/>
        </w:rPr>
        <w:lastRenderedPageBreak/>
        <w:t>الأخيرة في ابنه</w:t>
      </w:r>
      <w:r w:rsidR="009E2F9E" w:rsidRPr="00714A89">
        <w:rPr>
          <w:rFonts w:hint="cs"/>
          <w:sz w:val="27"/>
          <w:rtl/>
        </w:rPr>
        <w:t>،</w:t>
      </w:r>
      <w:r w:rsidRPr="00714A89">
        <w:rPr>
          <w:rFonts w:hint="cs"/>
          <w:sz w:val="27"/>
          <w:rtl/>
        </w:rPr>
        <w:t xml:space="preserve"> الذي جعله وارثاً لكل</w:t>
      </w:r>
      <w:r w:rsidR="009E2F9E" w:rsidRPr="00714A89">
        <w:rPr>
          <w:rFonts w:hint="cs"/>
          <w:sz w:val="27"/>
          <w:rtl/>
        </w:rPr>
        <w:t>ّ</w:t>
      </w:r>
      <w:r w:rsidRPr="00714A89">
        <w:rPr>
          <w:rFonts w:hint="cs"/>
          <w:sz w:val="27"/>
          <w:rtl/>
        </w:rPr>
        <w:t xml:space="preserve"> شيء</w:t>
      </w:r>
      <w:r w:rsidR="009E2F9E" w:rsidRPr="00714A89">
        <w:rPr>
          <w:rFonts w:hint="cs"/>
          <w:sz w:val="27"/>
          <w:rtl/>
        </w:rPr>
        <w:t>،</w:t>
      </w:r>
      <w:r w:rsidRPr="00714A89">
        <w:rPr>
          <w:rFonts w:hint="cs"/>
          <w:sz w:val="27"/>
          <w:rtl/>
        </w:rPr>
        <w:t xml:space="preserve"> الذي به أيضاً عمل العالمين</w:t>
      </w:r>
      <w:r w:rsidRPr="00714A89">
        <w:rPr>
          <w:rFonts w:hint="eastAsia"/>
          <w:sz w:val="24"/>
          <w:szCs w:val="24"/>
          <w:rtl/>
        </w:rPr>
        <w:t>»</w:t>
      </w:r>
      <w:r w:rsidRPr="00714A89">
        <w:rPr>
          <w:sz w:val="27"/>
          <w:vertAlign w:val="superscript"/>
          <w:rtl/>
        </w:rPr>
        <w:t>(</w:t>
      </w:r>
      <w:r w:rsidRPr="00714A89">
        <w:rPr>
          <w:rStyle w:val="ac"/>
          <w:sz w:val="27"/>
          <w:rtl/>
        </w:rPr>
        <w:endnoteReference w:id="83"/>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 xml:space="preserve">في هذه المرحلة يخرج الإنسان المؤمن من </w:t>
      </w:r>
      <w:r w:rsidRPr="00714A89">
        <w:rPr>
          <w:rFonts w:hint="eastAsia"/>
          <w:sz w:val="24"/>
          <w:szCs w:val="24"/>
          <w:rtl/>
        </w:rPr>
        <w:t>«</w:t>
      </w:r>
      <w:r w:rsidRPr="00714A89">
        <w:rPr>
          <w:rFonts w:hint="cs"/>
          <w:sz w:val="27"/>
          <w:rtl/>
        </w:rPr>
        <w:t>العبودية</w:t>
      </w:r>
      <w:r w:rsidRPr="00714A89">
        <w:rPr>
          <w:rFonts w:hint="eastAsia"/>
          <w:sz w:val="24"/>
          <w:szCs w:val="24"/>
          <w:rtl/>
        </w:rPr>
        <w:t>»</w:t>
      </w:r>
      <w:r w:rsidRPr="00714A89">
        <w:rPr>
          <w:rFonts w:hint="cs"/>
          <w:sz w:val="27"/>
          <w:rtl/>
        </w:rPr>
        <w:t>، ويصل إلى الحر</w:t>
      </w:r>
      <w:r w:rsidR="009E2F9E" w:rsidRPr="00714A89">
        <w:rPr>
          <w:rFonts w:hint="cs"/>
          <w:sz w:val="27"/>
          <w:rtl/>
        </w:rPr>
        <w:t>ّ</w:t>
      </w:r>
      <w:r w:rsidRPr="00714A89">
        <w:rPr>
          <w:rFonts w:hint="cs"/>
          <w:sz w:val="27"/>
          <w:rtl/>
        </w:rPr>
        <w:t>ية</w:t>
      </w:r>
      <w:r w:rsidR="009E2F9E" w:rsidRPr="00714A89">
        <w:rPr>
          <w:rFonts w:hint="cs"/>
          <w:sz w:val="27"/>
          <w:rtl/>
        </w:rPr>
        <w:t>؛</w:t>
      </w:r>
      <w:r w:rsidRPr="00714A89">
        <w:rPr>
          <w:rFonts w:hint="cs"/>
          <w:sz w:val="27"/>
          <w:rtl/>
        </w:rPr>
        <w:t xml:space="preserve"> حيث تُر</w:t>
      </w:r>
      <w:r w:rsidR="009E2F9E" w:rsidRPr="00714A89">
        <w:rPr>
          <w:rFonts w:hint="cs"/>
          <w:sz w:val="27"/>
          <w:rtl/>
        </w:rPr>
        <w:t>ْ</w:t>
      </w:r>
      <w:r w:rsidRPr="00714A89">
        <w:rPr>
          <w:rFonts w:hint="cs"/>
          <w:sz w:val="27"/>
          <w:rtl/>
        </w:rPr>
        <w:t>ف</w:t>
      </w:r>
      <w:r w:rsidR="009E2F9E" w:rsidRPr="00714A89">
        <w:rPr>
          <w:rFonts w:hint="cs"/>
          <w:sz w:val="27"/>
          <w:rtl/>
        </w:rPr>
        <w:t>َ</w:t>
      </w:r>
      <w:r w:rsidRPr="00714A89">
        <w:rPr>
          <w:rFonts w:hint="cs"/>
          <w:sz w:val="27"/>
          <w:rtl/>
        </w:rPr>
        <w:t>ع عن كاهله أعباء الشريعة، ويحصل على العدالة بواسطة الإيمان بالسي</w:t>
      </w:r>
      <w:r w:rsidR="009E2F9E" w:rsidRPr="00714A89">
        <w:rPr>
          <w:rFonts w:hint="cs"/>
          <w:sz w:val="27"/>
          <w:rtl/>
        </w:rPr>
        <w:t>ّ</w:t>
      </w:r>
      <w:r w:rsidRPr="00714A89">
        <w:rPr>
          <w:rFonts w:hint="cs"/>
          <w:sz w:val="27"/>
          <w:rtl/>
        </w:rPr>
        <w:t>د المسيح</w:t>
      </w:r>
      <w:r w:rsidR="0047020B" w:rsidRPr="00714A89">
        <w:rPr>
          <w:rFonts w:ascii="Mosawi" w:hAnsi="Mosawi" w:cs="Mosawi"/>
          <w:szCs w:val="22"/>
          <w:rtl/>
        </w:rPr>
        <w:t>×</w:t>
      </w:r>
      <w:r w:rsidRPr="00714A89">
        <w:rPr>
          <w:rFonts w:hint="cs"/>
          <w:sz w:val="27"/>
          <w:rtl/>
        </w:rPr>
        <w:t>. إن عدالة الإنسان في هذه المرحلة الزمني</w:t>
      </w:r>
      <w:r w:rsidR="009E2F9E" w:rsidRPr="00714A89">
        <w:rPr>
          <w:rFonts w:hint="cs"/>
          <w:sz w:val="27"/>
          <w:rtl/>
        </w:rPr>
        <w:t>ّ</w:t>
      </w:r>
      <w:r w:rsidRPr="00714A89">
        <w:rPr>
          <w:rFonts w:hint="cs"/>
          <w:sz w:val="27"/>
          <w:rtl/>
        </w:rPr>
        <w:t>ة تحصل من خلال الإيمان بتجسّ</w:t>
      </w:r>
      <w:r w:rsidR="009E2F9E" w:rsidRPr="00714A89">
        <w:rPr>
          <w:rFonts w:hint="cs"/>
          <w:sz w:val="27"/>
          <w:rtl/>
        </w:rPr>
        <w:t>ُ</w:t>
      </w:r>
      <w:r w:rsidRPr="00714A89">
        <w:rPr>
          <w:rFonts w:hint="cs"/>
          <w:sz w:val="27"/>
          <w:rtl/>
        </w:rPr>
        <w:t>د ابن الله</w:t>
      </w:r>
      <w:r w:rsidR="009E2F9E" w:rsidRPr="00714A89">
        <w:rPr>
          <w:rFonts w:hint="cs"/>
          <w:sz w:val="27"/>
          <w:rtl/>
        </w:rPr>
        <w:t>،</w:t>
      </w:r>
      <w:r w:rsidRPr="00714A89">
        <w:rPr>
          <w:rFonts w:hint="cs"/>
          <w:sz w:val="27"/>
          <w:rtl/>
        </w:rPr>
        <w:t xml:space="preserve"> وافتدائه للناس بنفسه: </w:t>
      </w:r>
      <w:r w:rsidRPr="00714A89">
        <w:rPr>
          <w:rFonts w:hint="eastAsia"/>
          <w:sz w:val="24"/>
          <w:szCs w:val="24"/>
          <w:rtl/>
        </w:rPr>
        <w:t>«</w:t>
      </w:r>
      <w:r w:rsidRPr="00714A89">
        <w:rPr>
          <w:rFonts w:hint="cs"/>
          <w:sz w:val="27"/>
          <w:rtl/>
        </w:rPr>
        <w:t>إن</w:t>
      </w:r>
      <w:r w:rsidR="00CD7BB8" w:rsidRPr="00714A89">
        <w:rPr>
          <w:rFonts w:hint="cs"/>
          <w:sz w:val="27"/>
          <w:rtl/>
        </w:rPr>
        <w:t>ّ</w:t>
      </w:r>
      <w:r w:rsidRPr="00714A89">
        <w:rPr>
          <w:rFonts w:hint="cs"/>
          <w:sz w:val="27"/>
          <w:rtl/>
        </w:rPr>
        <w:t>ا</w:t>
      </w:r>
      <w:r w:rsidR="009E2F9E" w:rsidRPr="00714A89">
        <w:rPr>
          <w:rFonts w:hint="cs"/>
          <w:sz w:val="27"/>
          <w:rtl/>
        </w:rPr>
        <w:t>،</w:t>
      </w:r>
      <w:r w:rsidRPr="00714A89">
        <w:rPr>
          <w:rFonts w:hint="cs"/>
          <w:sz w:val="27"/>
          <w:rtl/>
        </w:rPr>
        <w:t xml:space="preserve"> أي</w:t>
      </w:r>
      <w:r w:rsidR="009E2F9E" w:rsidRPr="00714A89">
        <w:rPr>
          <w:rFonts w:hint="cs"/>
          <w:sz w:val="27"/>
          <w:rtl/>
        </w:rPr>
        <w:t>ّ</w:t>
      </w:r>
      <w:r w:rsidRPr="00714A89">
        <w:rPr>
          <w:rFonts w:hint="cs"/>
          <w:sz w:val="27"/>
          <w:rtl/>
        </w:rPr>
        <w:t>ها الإخوة</w:t>
      </w:r>
      <w:r w:rsidR="009E2F9E" w:rsidRPr="00714A89">
        <w:rPr>
          <w:rFonts w:hint="cs"/>
          <w:sz w:val="27"/>
          <w:rtl/>
        </w:rPr>
        <w:t>،</w:t>
      </w:r>
      <w:r w:rsidRPr="00714A89">
        <w:rPr>
          <w:rFonts w:hint="cs"/>
          <w:sz w:val="27"/>
          <w:rtl/>
        </w:rPr>
        <w:t xml:space="preserve"> لسنا أولاد جارية</w:t>
      </w:r>
      <w:r w:rsidR="009E2F9E" w:rsidRPr="00714A89">
        <w:rPr>
          <w:rFonts w:hint="cs"/>
          <w:sz w:val="27"/>
          <w:rtl/>
        </w:rPr>
        <w:t>ٍ،</w:t>
      </w:r>
      <w:r w:rsidRPr="00714A89">
        <w:rPr>
          <w:rFonts w:hint="cs"/>
          <w:sz w:val="27"/>
          <w:rtl/>
        </w:rPr>
        <w:t xml:space="preserve"> بل أولاد حرّة</w:t>
      </w:r>
      <w:r w:rsidR="009E2F9E" w:rsidRPr="00714A89">
        <w:rPr>
          <w:rFonts w:hint="cs"/>
          <w:sz w:val="27"/>
          <w:rtl/>
        </w:rPr>
        <w:t>ٍ.</w:t>
      </w:r>
      <w:r w:rsidRPr="00714A89">
        <w:rPr>
          <w:rFonts w:hint="cs"/>
          <w:sz w:val="27"/>
          <w:rtl/>
        </w:rPr>
        <w:t>.. فاثبتوا إذن في الحر</w:t>
      </w:r>
      <w:r w:rsidR="009E2F9E" w:rsidRPr="00714A89">
        <w:rPr>
          <w:rFonts w:hint="cs"/>
          <w:sz w:val="27"/>
          <w:rtl/>
        </w:rPr>
        <w:t>ّ</w:t>
      </w:r>
      <w:r w:rsidRPr="00714A89">
        <w:rPr>
          <w:rFonts w:hint="cs"/>
          <w:sz w:val="27"/>
          <w:rtl/>
        </w:rPr>
        <w:t>ية</w:t>
      </w:r>
      <w:r w:rsidR="009E2F9E" w:rsidRPr="00714A89">
        <w:rPr>
          <w:rFonts w:hint="cs"/>
          <w:sz w:val="27"/>
          <w:rtl/>
        </w:rPr>
        <w:t>،</w:t>
      </w:r>
      <w:r w:rsidRPr="00714A89">
        <w:rPr>
          <w:rFonts w:hint="cs"/>
          <w:sz w:val="27"/>
          <w:rtl/>
        </w:rPr>
        <w:t xml:space="preserve"> التي قد حر</w:t>
      </w:r>
      <w:r w:rsidR="009E2F9E" w:rsidRPr="00714A89">
        <w:rPr>
          <w:rFonts w:hint="cs"/>
          <w:sz w:val="27"/>
          <w:rtl/>
        </w:rPr>
        <w:t>َّ</w:t>
      </w:r>
      <w:r w:rsidRPr="00714A89">
        <w:rPr>
          <w:rFonts w:hint="cs"/>
          <w:sz w:val="27"/>
          <w:rtl/>
        </w:rPr>
        <w:t>رنا المسيح بها</w:t>
      </w:r>
      <w:r w:rsidR="009E2F9E" w:rsidRPr="00714A89">
        <w:rPr>
          <w:rFonts w:hint="cs"/>
          <w:sz w:val="27"/>
          <w:rtl/>
        </w:rPr>
        <w:t>،</w:t>
      </w:r>
      <w:r w:rsidRPr="00714A89">
        <w:rPr>
          <w:rFonts w:hint="cs"/>
          <w:sz w:val="27"/>
          <w:rtl/>
        </w:rPr>
        <w:t xml:space="preserve"> ولا ترتبكوا أيضاً بن</w:t>
      </w:r>
      <w:r w:rsidR="009E2F9E" w:rsidRPr="00714A89">
        <w:rPr>
          <w:rFonts w:hint="cs"/>
          <w:sz w:val="27"/>
          <w:rtl/>
        </w:rPr>
        <w:t>ِ</w:t>
      </w:r>
      <w:r w:rsidRPr="00714A89">
        <w:rPr>
          <w:rFonts w:hint="cs"/>
          <w:sz w:val="27"/>
          <w:rtl/>
        </w:rPr>
        <w:t>ير عبودي</w:t>
      </w:r>
      <w:r w:rsidR="009E2F9E" w:rsidRPr="00714A89">
        <w:rPr>
          <w:rFonts w:hint="cs"/>
          <w:sz w:val="27"/>
          <w:rtl/>
        </w:rPr>
        <w:t>ّ</w:t>
      </w:r>
      <w:r w:rsidRPr="00714A89">
        <w:rPr>
          <w:rFonts w:hint="cs"/>
          <w:sz w:val="27"/>
          <w:rtl/>
        </w:rPr>
        <w:t>ة</w:t>
      </w:r>
      <w:r w:rsidR="009E2F9E" w:rsidRPr="00714A89">
        <w:rPr>
          <w:rFonts w:hint="cs"/>
          <w:sz w:val="27"/>
          <w:rtl/>
        </w:rPr>
        <w:t>ٍ</w:t>
      </w:r>
      <w:r w:rsidRPr="00714A89">
        <w:rPr>
          <w:rFonts w:hint="eastAsia"/>
          <w:sz w:val="24"/>
          <w:szCs w:val="24"/>
          <w:rtl/>
        </w:rPr>
        <w:t>»</w:t>
      </w:r>
      <w:r w:rsidRPr="00714A89">
        <w:rPr>
          <w:sz w:val="27"/>
          <w:vertAlign w:val="superscript"/>
          <w:rtl/>
        </w:rPr>
        <w:t>(</w:t>
      </w:r>
      <w:r w:rsidRPr="00714A89">
        <w:rPr>
          <w:rStyle w:val="ac"/>
          <w:sz w:val="27"/>
          <w:rtl/>
        </w:rPr>
        <w:endnoteReference w:id="84"/>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وبطبيعة الحال فإن عدم الشريعة في هذه المرحلة لا يعني أن الإنسان لا يتحمّ</w:t>
      </w:r>
      <w:r w:rsidR="009E2F9E" w:rsidRPr="00714A89">
        <w:rPr>
          <w:rFonts w:hint="cs"/>
          <w:sz w:val="27"/>
          <w:rtl/>
        </w:rPr>
        <w:t>َ</w:t>
      </w:r>
      <w:r w:rsidRPr="00714A89">
        <w:rPr>
          <w:rFonts w:hint="cs"/>
          <w:sz w:val="27"/>
          <w:rtl/>
        </w:rPr>
        <w:t>ل أيّ نوع</w:t>
      </w:r>
      <w:r w:rsidR="009E2F9E" w:rsidRPr="00714A89">
        <w:rPr>
          <w:rFonts w:hint="cs"/>
          <w:sz w:val="27"/>
          <w:rtl/>
        </w:rPr>
        <w:t>ٍ</w:t>
      </w:r>
      <w:r w:rsidRPr="00714A89">
        <w:rPr>
          <w:rFonts w:hint="cs"/>
          <w:sz w:val="27"/>
          <w:rtl/>
        </w:rPr>
        <w:t xml:space="preserve"> من أنواع التكليف. بل يبدو أن المراد من </w:t>
      </w:r>
      <w:r w:rsidRPr="00714A89">
        <w:rPr>
          <w:rFonts w:hint="eastAsia"/>
          <w:sz w:val="24"/>
          <w:szCs w:val="24"/>
          <w:rtl/>
        </w:rPr>
        <w:t>«</w:t>
      </w:r>
      <w:r w:rsidRPr="00714A89">
        <w:rPr>
          <w:rFonts w:hint="cs"/>
          <w:sz w:val="27"/>
          <w:rtl/>
        </w:rPr>
        <w:t>الشريعة</w:t>
      </w:r>
      <w:r w:rsidRPr="00714A89">
        <w:rPr>
          <w:rFonts w:hint="eastAsia"/>
          <w:sz w:val="24"/>
          <w:szCs w:val="24"/>
          <w:rtl/>
        </w:rPr>
        <w:t>»</w:t>
      </w:r>
      <w:r w:rsidRPr="00714A89">
        <w:rPr>
          <w:rFonts w:hint="cs"/>
          <w:sz w:val="27"/>
          <w:rtl/>
        </w:rPr>
        <w:t xml:space="preserve"> هنا هو خصوص تلك التكاليف التي تستدعي ج</w:t>
      </w:r>
      <w:r w:rsidR="009E2F9E" w:rsidRPr="00714A89">
        <w:rPr>
          <w:rFonts w:hint="cs"/>
          <w:sz w:val="27"/>
          <w:rtl/>
        </w:rPr>
        <w:t>ُ</w:t>
      </w:r>
      <w:r w:rsidRPr="00714A89">
        <w:rPr>
          <w:rFonts w:hint="cs"/>
          <w:sz w:val="27"/>
          <w:rtl/>
        </w:rPr>
        <w:t>ه</w:t>
      </w:r>
      <w:r w:rsidR="009E2F9E" w:rsidRPr="00714A89">
        <w:rPr>
          <w:rFonts w:hint="cs"/>
          <w:sz w:val="27"/>
          <w:rtl/>
        </w:rPr>
        <w:t>ْ</w:t>
      </w:r>
      <w:r w:rsidRPr="00714A89">
        <w:rPr>
          <w:rFonts w:hint="cs"/>
          <w:sz w:val="27"/>
          <w:rtl/>
        </w:rPr>
        <w:t>داً عضوي</w:t>
      </w:r>
      <w:r w:rsidR="009E2F9E" w:rsidRPr="00714A89">
        <w:rPr>
          <w:rFonts w:hint="cs"/>
          <w:sz w:val="27"/>
          <w:rtl/>
        </w:rPr>
        <w:t>ّ</w:t>
      </w:r>
      <w:r w:rsidRPr="00714A89">
        <w:rPr>
          <w:rFonts w:hint="cs"/>
          <w:sz w:val="27"/>
          <w:rtl/>
        </w:rPr>
        <w:t>اً وع</w:t>
      </w:r>
      <w:r w:rsidR="009E2F9E" w:rsidRPr="00714A89">
        <w:rPr>
          <w:rFonts w:hint="cs"/>
          <w:sz w:val="27"/>
          <w:rtl/>
        </w:rPr>
        <w:t>َ</w:t>
      </w:r>
      <w:r w:rsidRPr="00714A89">
        <w:rPr>
          <w:rFonts w:hint="cs"/>
          <w:sz w:val="27"/>
          <w:rtl/>
        </w:rPr>
        <w:t>ن</w:t>
      </w:r>
      <w:r w:rsidR="009E2F9E" w:rsidRPr="00714A89">
        <w:rPr>
          <w:rFonts w:hint="cs"/>
          <w:sz w:val="27"/>
          <w:rtl/>
        </w:rPr>
        <w:t>َ</w:t>
      </w:r>
      <w:r w:rsidRPr="00714A89">
        <w:rPr>
          <w:rFonts w:hint="cs"/>
          <w:sz w:val="27"/>
          <w:rtl/>
        </w:rPr>
        <w:t>تاً جسدي</w:t>
      </w:r>
      <w:r w:rsidR="009E2F9E" w:rsidRPr="00714A89">
        <w:rPr>
          <w:rFonts w:hint="cs"/>
          <w:sz w:val="27"/>
          <w:rtl/>
        </w:rPr>
        <w:t>ّ</w:t>
      </w:r>
      <w:r w:rsidRPr="00714A89">
        <w:rPr>
          <w:rFonts w:hint="cs"/>
          <w:sz w:val="27"/>
          <w:rtl/>
        </w:rPr>
        <w:t>اً، ولا سيّ</w:t>
      </w:r>
      <w:r w:rsidR="009E2F9E" w:rsidRPr="00714A89">
        <w:rPr>
          <w:rFonts w:hint="cs"/>
          <w:sz w:val="27"/>
          <w:rtl/>
        </w:rPr>
        <w:t>َ</w:t>
      </w:r>
      <w:r w:rsidRPr="00714A89">
        <w:rPr>
          <w:rFonts w:hint="cs"/>
          <w:sz w:val="27"/>
          <w:rtl/>
        </w:rPr>
        <w:t>ما من ذلك: الختان، ودفع الكف</w:t>
      </w:r>
      <w:r w:rsidR="009E2F9E" w:rsidRPr="00714A89">
        <w:rPr>
          <w:rFonts w:hint="cs"/>
          <w:sz w:val="27"/>
          <w:rtl/>
        </w:rPr>
        <w:t>ّ</w:t>
      </w:r>
      <w:r w:rsidRPr="00714A89">
        <w:rPr>
          <w:rFonts w:hint="cs"/>
          <w:sz w:val="27"/>
          <w:rtl/>
        </w:rPr>
        <w:t>ارة، والصوم، وتقديم الأضاحي</w:t>
      </w:r>
      <w:r w:rsidRPr="00714A89">
        <w:rPr>
          <w:sz w:val="27"/>
          <w:vertAlign w:val="superscript"/>
          <w:rtl/>
        </w:rPr>
        <w:t>(</w:t>
      </w:r>
      <w:r w:rsidRPr="00714A89">
        <w:rPr>
          <w:rStyle w:val="ac"/>
          <w:sz w:val="27"/>
          <w:rtl/>
        </w:rPr>
        <w:endnoteReference w:id="85"/>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 xml:space="preserve">وأما </w:t>
      </w:r>
      <w:r w:rsidRPr="00714A89">
        <w:rPr>
          <w:rFonts w:hint="eastAsia"/>
          <w:sz w:val="24"/>
          <w:szCs w:val="24"/>
          <w:rtl/>
        </w:rPr>
        <w:t>«</w:t>
      </w:r>
      <w:r w:rsidRPr="00714A89">
        <w:rPr>
          <w:rFonts w:hint="cs"/>
          <w:sz w:val="27"/>
          <w:rtl/>
        </w:rPr>
        <w:t>أعمال الروح</w:t>
      </w:r>
      <w:r w:rsidRPr="00714A89">
        <w:rPr>
          <w:rFonts w:hint="eastAsia"/>
          <w:sz w:val="24"/>
          <w:szCs w:val="24"/>
          <w:rtl/>
        </w:rPr>
        <w:t>»</w:t>
      </w:r>
      <w:r w:rsidRPr="00714A89">
        <w:rPr>
          <w:rFonts w:hint="cs"/>
          <w:sz w:val="27"/>
          <w:rtl/>
        </w:rPr>
        <w:t>، بمعنى ذلك الذي يرتبط بالإبقاء على نقاء النفس، ويُع</w:t>
      </w:r>
      <w:r w:rsidR="003D040E" w:rsidRPr="00714A89">
        <w:rPr>
          <w:rFonts w:hint="cs"/>
          <w:sz w:val="27"/>
          <w:rtl/>
        </w:rPr>
        <w:t>َ</w:t>
      </w:r>
      <w:r w:rsidRPr="00714A89">
        <w:rPr>
          <w:rFonts w:hint="cs"/>
          <w:sz w:val="27"/>
          <w:rtl/>
        </w:rPr>
        <w:t>د</w:t>
      </w:r>
      <w:r w:rsidR="003D040E" w:rsidRPr="00714A89">
        <w:rPr>
          <w:rFonts w:hint="cs"/>
          <w:sz w:val="27"/>
          <w:rtl/>
        </w:rPr>
        <w:t>ّ</w:t>
      </w:r>
      <w:r w:rsidRPr="00714A89">
        <w:rPr>
          <w:rFonts w:hint="cs"/>
          <w:sz w:val="27"/>
          <w:rtl/>
        </w:rPr>
        <w:t xml:space="preserve"> نوعاً من الابتعاد عن </w:t>
      </w:r>
      <w:proofErr w:type="spellStart"/>
      <w:r w:rsidRPr="00714A89">
        <w:rPr>
          <w:rFonts w:hint="cs"/>
          <w:sz w:val="27"/>
          <w:rtl/>
        </w:rPr>
        <w:t>التعل</w:t>
      </w:r>
      <w:r w:rsidR="003D040E" w:rsidRPr="00714A89">
        <w:rPr>
          <w:rFonts w:hint="cs"/>
          <w:sz w:val="27"/>
          <w:rtl/>
        </w:rPr>
        <w:t>ُّ</w:t>
      </w:r>
      <w:r w:rsidRPr="00714A89">
        <w:rPr>
          <w:rFonts w:hint="cs"/>
          <w:sz w:val="27"/>
          <w:rtl/>
        </w:rPr>
        <w:t>قات</w:t>
      </w:r>
      <w:proofErr w:type="spellEnd"/>
      <w:r w:rsidRPr="00714A89">
        <w:rPr>
          <w:rFonts w:hint="cs"/>
          <w:sz w:val="27"/>
          <w:rtl/>
        </w:rPr>
        <w:t xml:space="preserve"> الماد</w:t>
      </w:r>
      <w:r w:rsidR="003D040E" w:rsidRPr="00714A89">
        <w:rPr>
          <w:rFonts w:hint="cs"/>
          <w:sz w:val="27"/>
          <w:rtl/>
        </w:rPr>
        <w:t>ّ</w:t>
      </w:r>
      <w:r w:rsidRPr="00714A89">
        <w:rPr>
          <w:rFonts w:hint="cs"/>
          <w:sz w:val="27"/>
          <w:rtl/>
        </w:rPr>
        <w:t>ية والدنيوية، ويتضمّ</w:t>
      </w:r>
      <w:r w:rsidR="003D040E" w:rsidRPr="00714A89">
        <w:rPr>
          <w:rFonts w:hint="cs"/>
          <w:sz w:val="27"/>
          <w:rtl/>
        </w:rPr>
        <w:t>َ</w:t>
      </w:r>
      <w:r w:rsidRPr="00714A89">
        <w:rPr>
          <w:rFonts w:hint="cs"/>
          <w:sz w:val="27"/>
          <w:rtl/>
        </w:rPr>
        <w:t>ن اجتناب وترك العمل (على نحو ما جاء في الوصايا العشرة</w:t>
      </w:r>
      <w:r w:rsidRPr="00714A89">
        <w:rPr>
          <w:sz w:val="27"/>
          <w:vertAlign w:val="superscript"/>
          <w:rtl/>
        </w:rPr>
        <w:t>(</w:t>
      </w:r>
      <w:r w:rsidRPr="00714A89">
        <w:rPr>
          <w:rStyle w:val="ac"/>
          <w:sz w:val="27"/>
          <w:rtl/>
        </w:rPr>
        <w:endnoteReference w:id="86"/>
      </w:r>
      <w:r w:rsidRPr="00714A89">
        <w:rPr>
          <w:sz w:val="27"/>
          <w:vertAlign w:val="superscript"/>
          <w:rtl/>
        </w:rPr>
        <w:t>)</w:t>
      </w:r>
      <w:r w:rsidRPr="00714A89">
        <w:rPr>
          <w:rFonts w:hint="cs"/>
          <w:sz w:val="27"/>
          <w:rtl/>
        </w:rPr>
        <w:t>) في هذا القسم من لاهوت العهد الجديد ـ والذي يجب اعتباره من اللاهوت المنسوب إلى بولس الرسول ـ</w:t>
      </w:r>
      <w:r w:rsidR="003D040E" w:rsidRPr="00714A89">
        <w:rPr>
          <w:rFonts w:hint="cs"/>
          <w:sz w:val="27"/>
          <w:rtl/>
        </w:rPr>
        <w:t>،</w:t>
      </w:r>
      <w:r w:rsidRPr="00714A89">
        <w:rPr>
          <w:rFonts w:hint="cs"/>
          <w:sz w:val="27"/>
          <w:rtl/>
        </w:rPr>
        <w:t xml:space="preserve"> فلا يتضم</w:t>
      </w:r>
      <w:r w:rsidR="003D040E" w:rsidRPr="00714A89">
        <w:rPr>
          <w:rFonts w:hint="cs"/>
          <w:sz w:val="27"/>
          <w:rtl/>
        </w:rPr>
        <w:t>َّ</w:t>
      </w:r>
      <w:r w:rsidRPr="00714A89">
        <w:rPr>
          <w:rFonts w:hint="cs"/>
          <w:sz w:val="27"/>
          <w:rtl/>
        </w:rPr>
        <w:t>ن ن</w:t>
      </w:r>
      <w:r w:rsidR="003D040E" w:rsidRPr="00714A89">
        <w:rPr>
          <w:rFonts w:hint="cs"/>
          <w:sz w:val="27"/>
          <w:rtl/>
        </w:rPr>
        <w:t>َ</w:t>
      </w:r>
      <w:r w:rsidRPr="00714A89">
        <w:rPr>
          <w:rFonts w:hint="cs"/>
          <w:sz w:val="27"/>
          <w:rtl/>
        </w:rPr>
        <w:t>ف</w:t>
      </w:r>
      <w:r w:rsidR="003D040E" w:rsidRPr="00714A89">
        <w:rPr>
          <w:rFonts w:hint="cs"/>
          <w:sz w:val="27"/>
          <w:rtl/>
        </w:rPr>
        <w:t>ْ</w:t>
      </w:r>
      <w:r w:rsidRPr="00714A89">
        <w:rPr>
          <w:rFonts w:hint="cs"/>
          <w:sz w:val="27"/>
          <w:rtl/>
        </w:rPr>
        <w:t xml:space="preserve">ياً كاملاً لمفهوم </w:t>
      </w:r>
      <w:r w:rsidRPr="00714A89">
        <w:rPr>
          <w:rFonts w:hint="eastAsia"/>
          <w:sz w:val="24"/>
          <w:szCs w:val="24"/>
          <w:rtl/>
        </w:rPr>
        <w:t>«</w:t>
      </w:r>
      <w:r w:rsidRPr="00714A89">
        <w:rPr>
          <w:rFonts w:hint="cs"/>
          <w:sz w:val="27"/>
          <w:rtl/>
        </w:rPr>
        <w:t>الشريعة</w:t>
      </w:r>
      <w:r w:rsidRPr="00714A89">
        <w:rPr>
          <w:rFonts w:hint="eastAsia"/>
          <w:sz w:val="24"/>
          <w:szCs w:val="24"/>
          <w:rtl/>
        </w:rPr>
        <w:t>»</w:t>
      </w:r>
      <w:r w:rsidR="003D040E" w:rsidRPr="00714A89">
        <w:rPr>
          <w:rFonts w:hint="cs"/>
          <w:sz w:val="27"/>
          <w:rtl/>
        </w:rPr>
        <w:t>.</w:t>
      </w:r>
      <w:r w:rsidRPr="00714A89">
        <w:rPr>
          <w:rFonts w:hint="cs"/>
          <w:sz w:val="27"/>
          <w:rtl/>
        </w:rPr>
        <w:t xml:space="preserve"> وعليه فإن التكليف لم ي</w:t>
      </w:r>
      <w:r w:rsidR="003D040E" w:rsidRPr="00714A89">
        <w:rPr>
          <w:rFonts w:hint="cs"/>
          <w:sz w:val="27"/>
          <w:rtl/>
        </w:rPr>
        <w:t>َ</w:t>
      </w:r>
      <w:r w:rsidRPr="00714A89">
        <w:rPr>
          <w:rFonts w:hint="cs"/>
          <w:sz w:val="27"/>
          <w:rtl/>
        </w:rPr>
        <w:t>ز</w:t>
      </w:r>
      <w:r w:rsidR="003D040E" w:rsidRPr="00714A89">
        <w:rPr>
          <w:rFonts w:hint="cs"/>
          <w:sz w:val="27"/>
          <w:rtl/>
        </w:rPr>
        <w:t>ُ</w:t>
      </w:r>
      <w:r w:rsidRPr="00714A89">
        <w:rPr>
          <w:rFonts w:hint="cs"/>
          <w:sz w:val="27"/>
          <w:rtl/>
        </w:rPr>
        <w:t>ل</w:t>
      </w:r>
      <w:r w:rsidR="003D040E" w:rsidRPr="00714A89">
        <w:rPr>
          <w:rFonts w:hint="cs"/>
          <w:sz w:val="27"/>
          <w:rtl/>
        </w:rPr>
        <w:t>ْ</w:t>
      </w:r>
      <w:r w:rsidRPr="00714A89">
        <w:rPr>
          <w:rFonts w:hint="cs"/>
          <w:sz w:val="27"/>
          <w:rtl/>
        </w:rPr>
        <w:t xml:space="preserve"> تماماً: </w:t>
      </w:r>
      <w:r w:rsidRPr="00714A89">
        <w:rPr>
          <w:rFonts w:hint="eastAsia"/>
          <w:sz w:val="24"/>
          <w:szCs w:val="24"/>
          <w:rtl/>
        </w:rPr>
        <w:t>«</w:t>
      </w:r>
      <w:r w:rsidRPr="00714A89">
        <w:rPr>
          <w:rFonts w:hint="cs"/>
          <w:sz w:val="27"/>
          <w:rtl/>
        </w:rPr>
        <w:t>وإن</w:t>
      </w:r>
      <w:r w:rsidR="003D040E" w:rsidRPr="00714A89">
        <w:rPr>
          <w:rFonts w:hint="cs"/>
          <w:sz w:val="27"/>
          <w:rtl/>
        </w:rPr>
        <w:t>ّ</w:t>
      </w:r>
      <w:r w:rsidRPr="00714A89">
        <w:rPr>
          <w:rFonts w:hint="cs"/>
          <w:sz w:val="27"/>
          <w:rtl/>
        </w:rPr>
        <w:t>ما أقول</w:t>
      </w:r>
      <w:r w:rsidR="003D040E" w:rsidRPr="00714A89">
        <w:rPr>
          <w:rFonts w:hint="cs"/>
          <w:sz w:val="27"/>
          <w:rtl/>
        </w:rPr>
        <w:t>:</w:t>
      </w:r>
      <w:r w:rsidRPr="00714A89">
        <w:rPr>
          <w:rFonts w:hint="cs"/>
          <w:sz w:val="27"/>
          <w:rtl/>
        </w:rPr>
        <w:t xml:space="preserve"> </w:t>
      </w:r>
      <w:r w:rsidR="003D040E" w:rsidRPr="00714A89">
        <w:rPr>
          <w:rFonts w:hint="cs"/>
          <w:sz w:val="27"/>
          <w:rtl/>
        </w:rPr>
        <w:t>ا</w:t>
      </w:r>
      <w:r w:rsidRPr="00714A89">
        <w:rPr>
          <w:rFonts w:hint="cs"/>
          <w:sz w:val="27"/>
          <w:rtl/>
        </w:rPr>
        <w:t>سلكوا بالروح</w:t>
      </w:r>
      <w:r w:rsidR="003D040E" w:rsidRPr="00714A89">
        <w:rPr>
          <w:rFonts w:hint="cs"/>
          <w:sz w:val="27"/>
          <w:rtl/>
        </w:rPr>
        <w:t>،</w:t>
      </w:r>
      <w:r w:rsidRPr="00714A89">
        <w:rPr>
          <w:rFonts w:hint="cs"/>
          <w:sz w:val="27"/>
          <w:rtl/>
        </w:rPr>
        <w:t xml:space="preserve"> فلا تكمّلوا شهوة الجسد؛ لأن الجسد يشتهي ضدّ الروح</w:t>
      </w:r>
      <w:r w:rsidR="003D040E" w:rsidRPr="00714A89">
        <w:rPr>
          <w:rFonts w:hint="cs"/>
          <w:sz w:val="27"/>
          <w:rtl/>
        </w:rPr>
        <w:t>،</w:t>
      </w:r>
      <w:r w:rsidRPr="00714A89">
        <w:rPr>
          <w:rFonts w:hint="cs"/>
          <w:sz w:val="27"/>
          <w:rtl/>
        </w:rPr>
        <w:t xml:space="preserve"> والروح ضدّ الجسد، وهذان يقاوم أحدهما الآخر</w:t>
      </w:r>
      <w:r w:rsidR="003D040E" w:rsidRPr="00714A89">
        <w:rPr>
          <w:rFonts w:hint="cs"/>
          <w:sz w:val="27"/>
          <w:rtl/>
        </w:rPr>
        <w:t>،</w:t>
      </w:r>
      <w:r w:rsidRPr="00714A89">
        <w:rPr>
          <w:rFonts w:hint="cs"/>
          <w:sz w:val="27"/>
          <w:rtl/>
        </w:rPr>
        <w:t xml:space="preserve"> حت</w:t>
      </w:r>
      <w:r w:rsidR="003D040E" w:rsidRPr="00714A89">
        <w:rPr>
          <w:rFonts w:hint="cs"/>
          <w:sz w:val="27"/>
          <w:rtl/>
        </w:rPr>
        <w:t>ّ</w:t>
      </w:r>
      <w:r w:rsidRPr="00714A89">
        <w:rPr>
          <w:rFonts w:hint="cs"/>
          <w:sz w:val="27"/>
          <w:rtl/>
        </w:rPr>
        <w:t>ى تفعلون ما لا تريدون</w:t>
      </w:r>
      <w:r w:rsidR="003D040E" w:rsidRPr="00714A89">
        <w:rPr>
          <w:rFonts w:hint="cs"/>
          <w:sz w:val="27"/>
          <w:rtl/>
        </w:rPr>
        <w:t>.</w:t>
      </w:r>
      <w:r w:rsidRPr="00714A89">
        <w:rPr>
          <w:rFonts w:hint="cs"/>
          <w:sz w:val="27"/>
          <w:rtl/>
        </w:rPr>
        <w:t xml:space="preserve"> ولكن</w:t>
      </w:r>
      <w:r w:rsidR="003D040E" w:rsidRPr="00714A89">
        <w:rPr>
          <w:rFonts w:hint="cs"/>
          <w:sz w:val="27"/>
          <w:rtl/>
        </w:rPr>
        <w:t>ْ</w:t>
      </w:r>
      <w:r w:rsidRPr="00714A89">
        <w:rPr>
          <w:rFonts w:hint="cs"/>
          <w:sz w:val="27"/>
          <w:rtl/>
        </w:rPr>
        <w:t xml:space="preserve"> إذا انق</w:t>
      </w:r>
      <w:r w:rsidR="00CD7BB8" w:rsidRPr="00714A89">
        <w:rPr>
          <w:rFonts w:hint="cs"/>
          <w:sz w:val="27"/>
          <w:rtl/>
        </w:rPr>
        <w:t>َ</w:t>
      </w:r>
      <w:r w:rsidRPr="00714A89">
        <w:rPr>
          <w:rFonts w:hint="cs"/>
          <w:sz w:val="27"/>
          <w:rtl/>
        </w:rPr>
        <w:t>د</w:t>
      </w:r>
      <w:r w:rsidR="00CD7BB8" w:rsidRPr="00714A89">
        <w:rPr>
          <w:rFonts w:hint="cs"/>
          <w:sz w:val="27"/>
          <w:rtl/>
        </w:rPr>
        <w:t>ْ</w:t>
      </w:r>
      <w:r w:rsidRPr="00714A89">
        <w:rPr>
          <w:rFonts w:hint="cs"/>
          <w:sz w:val="27"/>
          <w:rtl/>
        </w:rPr>
        <w:t>ت</w:t>
      </w:r>
      <w:r w:rsidR="00CD7BB8" w:rsidRPr="00714A89">
        <w:rPr>
          <w:rFonts w:hint="cs"/>
          <w:sz w:val="27"/>
          <w:rtl/>
        </w:rPr>
        <w:t>ُ</w:t>
      </w:r>
      <w:r w:rsidRPr="00714A89">
        <w:rPr>
          <w:rFonts w:hint="cs"/>
          <w:sz w:val="27"/>
          <w:rtl/>
        </w:rPr>
        <w:t>م بالروح فلستم تحت الناموس</w:t>
      </w:r>
      <w:r w:rsidRPr="00714A89">
        <w:rPr>
          <w:rFonts w:hint="eastAsia"/>
          <w:sz w:val="24"/>
          <w:szCs w:val="24"/>
          <w:rtl/>
        </w:rPr>
        <w:t>»</w:t>
      </w:r>
      <w:r w:rsidRPr="00714A89">
        <w:rPr>
          <w:sz w:val="27"/>
          <w:vertAlign w:val="superscript"/>
          <w:rtl/>
        </w:rPr>
        <w:t>(</w:t>
      </w:r>
      <w:r w:rsidRPr="00714A89">
        <w:rPr>
          <w:rStyle w:val="ac"/>
          <w:sz w:val="27"/>
          <w:rtl/>
        </w:rPr>
        <w:endnoteReference w:id="87"/>
      </w:r>
      <w:r w:rsidRPr="00714A89">
        <w:rPr>
          <w:sz w:val="27"/>
          <w:vertAlign w:val="superscript"/>
          <w:rtl/>
        </w:rPr>
        <w:t>)</w:t>
      </w:r>
      <w:r w:rsidRPr="00714A89">
        <w:rPr>
          <w:rFonts w:hint="cs"/>
          <w:sz w:val="27"/>
          <w:rtl/>
        </w:rPr>
        <w:t>.</w:t>
      </w:r>
    </w:p>
    <w:p w:rsidR="00FD5A3C" w:rsidRPr="00714A89" w:rsidRDefault="00FD5A3C" w:rsidP="00BA5A0A">
      <w:pPr>
        <w:rPr>
          <w:sz w:val="27"/>
          <w:rtl/>
        </w:rPr>
      </w:pPr>
      <w:r w:rsidRPr="00714A89">
        <w:rPr>
          <w:rFonts w:hint="cs"/>
          <w:sz w:val="27"/>
          <w:rtl/>
        </w:rPr>
        <w:t>إن رسم وتصوير هاتين المرحلتين مصحوب</w:t>
      </w:r>
      <w:r w:rsidR="003D040E" w:rsidRPr="00714A89">
        <w:rPr>
          <w:rFonts w:hint="cs"/>
          <w:sz w:val="27"/>
          <w:rtl/>
        </w:rPr>
        <w:t>ٌ</w:t>
      </w:r>
      <w:r w:rsidRPr="00714A89">
        <w:rPr>
          <w:rFonts w:hint="cs"/>
          <w:sz w:val="27"/>
          <w:rtl/>
        </w:rPr>
        <w:t xml:space="preserve"> بنوع</w:t>
      </w:r>
      <w:r w:rsidR="003D040E" w:rsidRPr="00714A89">
        <w:rPr>
          <w:rFonts w:hint="cs"/>
          <w:sz w:val="27"/>
          <w:rtl/>
        </w:rPr>
        <w:t>ٍ</w:t>
      </w:r>
      <w:r w:rsidRPr="00714A89">
        <w:rPr>
          <w:rFonts w:hint="cs"/>
          <w:sz w:val="27"/>
          <w:rtl/>
        </w:rPr>
        <w:t xml:space="preserve"> من المعرفة الإنسانية؛ بمعنى القول بامتلاك الإنسان لبُع</w:t>
      </w:r>
      <w:r w:rsidR="003D040E" w:rsidRPr="00714A89">
        <w:rPr>
          <w:rFonts w:hint="cs"/>
          <w:sz w:val="27"/>
          <w:rtl/>
        </w:rPr>
        <w:t>ْ</w:t>
      </w:r>
      <w:r w:rsidRPr="00714A89">
        <w:rPr>
          <w:rFonts w:hint="cs"/>
          <w:sz w:val="27"/>
          <w:rtl/>
        </w:rPr>
        <w:t>د</w:t>
      </w:r>
      <w:r w:rsidR="003D040E" w:rsidRPr="00714A89">
        <w:rPr>
          <w:rFonts w:hint="cs"/>
          <w:sz w:val="27"/>
          <w:rtl/>
        </w:rPr>
        <w:t>َ</w:t>
      </w:r>
      <w:r w:rsidRPr="00714A89">
        <w:rPr>
          <w:rFonts w:hint="cs"/>
          <w:sz w:val="27"/>
          <w:rtl/>
        </w:rPr>
        <w:t>ي</w:t>
      </w:r>
      <w:r w:rsidR="003D040E" w:rsidRPr="00714A89">
        <w:rPr>
          <w:rFonts w:hint="cs"/>
          <w:sz w:val="27"/>
          <w:rtl/>
        </w:rPr>
        <w:t>ْ</w:t>
      </w:r>
      <w:r w:rsidRPr="00714A89">
        <w:rPr>
          <w:rFonts w:hint="cs"/>
          <w:sz w:val="27"/>
          <w:rtl/>
        </w:rPr>
        <w:t>ن متمايزين، وهما: الجسم</w:t>
      </w:r>
      <w:r w:rsidR="003D040E" w:rsidRPr="00714A89">
        <w:rPr>
          <w:rFonts w:hint="cs"/>
          <w:sz w:val="27"/>
          <w:rtl/>
        </w:rPr>
        <w:t>؛</w:t>
      </w:r>
      <w:r w:rsidRPr="00714A89">
        <w:rPr>
          <w:rFonts w:hint="cs"/>
          <w:sz w:val="27"/>
          <w:rtl/>
        </w:rPr>
        <w:t xml:space="preserve"> والروح. إن المرحلة الأولى كانت تمث</w:t>
      </w:r>
      <w:r w:rsidR="003D040E" w:rsidRPr="00714A89">
        <w:rPr>
          <w:rFonts w:hint="cs"/>
          <w:sz w:val="27"/>
          <w:rtl/>
        </w:rPr>
        <w:t>ِّ</w:t>
      </w:r>
      <w:r w:rsidRPr="00714A89">
        <w:rPr>
          <w:rFonts w:hint="cs"/>
          <w:sz w:val="27"/>
          <w:rtl/>
        </w:rPr>
        <w:t>ل المرحلة التي رزح فيها الإنسان تحت وطأة ونير شهوات الجسم، وكان د</w:t>
      </w:r>
      <w:r w:rsidR="003D040E" w:rsidRPr="00714A89">
        <w:rPr>
          <w:rFonts w:hint="cs"/>
          <w:sz w:val="27"/>
          <w:rtl/>
        </w:rPr>
        <w:t>َ</w:t>
      </w:r>
      <w:r w:rsidRPr="00714A89">
        <w:rPr>
          <w:rFonts w:hint="cs"/>
          <w:sz w:val="27"/>
          <w:rtl/>
        </w:rPr>
        <w:t>و</w:t>
      </w:r>
      <w:r w:rsidR="003D040E" w:rsidRPr="00714A89">
        <w:rPr>
          <w:rFonts w:hint="cs"/>
          <w:sz w:val="27"/>
          <w:rtl/>
        </w:rPr>
        <w:t>ْ</w:t>
      </w:r>
      <w:r w:rsidRPr="00714A89">
        <w:rPr>
          <w:rFonts w:hint="cs"/>
          <w:sz w:val="27"/>
          <w:rtl/>
        </w:rPr>
        <w:t>ر الشريعة في هذه المرحلة هو كبح هذه الشهوات</w:t>
      </w:r>
      <w:r w:rsidR="003D040E" w:rsidRPr="00714A89">
        <w:rPr>
          <w:rFonts w:hint="cs"/>
          <w:sz w:val="27"/>
          <w:rtl/>
        </w:rPr>
        <w:t>.</w:t>
      </w:r>
      <w:r w:rsidRPr="00714A89">
        <w:rPr>
          <w:rFonts w:hint="cs"/>
          <w:sz w:val="27"/>
          <w:rtl/>
        </w:rPr>
        <w:t xml:space="preserve"> وعلى الرغم من فشل الشريعة في هذا الشأن؛ إذ </w:t>
      </w:r>
      <w:r w:rsidR="003D040E" w:rsidRPr="00714A89">
        <w:rPr>
          <w:rFonts w:hint="cs"/>
          <w:sz w:val="27"/>
          <w:rtl/>
        </w:rPr>
        <w:t>إ</w:t>
      </w:r>
      <w:r w:rsidRPr="00714A89">
        <w:rPr>
          <w:rFonts w:hint="cs"/>
          <w:sz w:val="27"/>
          <w:rtl/>
        </w:rPr>
        <w:t>نها لم تفلح في ضبط هذه الشهوات، ولكن</w:t>
      </w:r>
      <w:r w:rsidR="003D040E" w:rsidRPr="00714A89">
        <w:rPr>
          <w:rFonts w:hint="cs"/>
          <w:sz w:val="27"/>
          <w:rtl/>
        </w:rPr>
        <w:t>ّ</w:t>
      </w:r>
      <w:r w:rsidRPr="00714A89">
        <w:rPr>
          <w:rFonts w:hint="cs"/>
          <w:sz w:val="27"/>
          <w:rtl/>
        </w:rPr>
        <w:t>ها نجح</w:t>
      </w:r>
      <w:r w:rsidR="003D040E" w:rsidRPr="00714A89">
        <w:rPr>
          <w:rFonts w:hint="cs"/>
          <w:sz w:val="27"/>
          <w:rtl/>
        </w:rPr>
        <w:t>َ</w:t>
      </w:r>
      <w:r w:rsidRPr="00714A89">
        <w:rPr>
          <w:rFonts w:hint="cs"/>
          <w:sz w:val="27"/>
          <w:rtl/>
        </w:rPr>
        <w:t>ت</w:t>
      </w:r>
      <w:r w:rsidR="003D040E" w:rsidRPr="00714A89">
        <w:rPr>
          <w:rFonts w:hint="cs"/>
          <w:sz w:val="27"/>
          <w:rtl/>
        </w:rPr>
        <w:t>ْ</w:t>
      </w:r>
      <w:r w:rsidRPr="00714A89">
        <w:rPr>
          <w:rFonts w:hint="cs"/>
          <w:sz w:val="27"/>
          <w:rtl/>
        </w:rPr>
        <w:t xml:space="preserve"> في تنبيه الإنسان إلى عجزه. وأما في المرحلة الثانية فإن الإنسان المؤمن بالسيد المسيح يكون مثل المسيح</w:t>
      </w:r>
      <w:r w:rsidR="003D040E" w:rsidRPr="00714A89">
        <w:rPr>
          <w:rFonts w:hint="cs"/>
          <w:sz w:val="27"/>
          <w:rtl/>
        </w:rPr>
        <w:t>،</w:t>
      </w:r>
      <w:r w:rsidRPr="00714A89">
        <w:rPr>
          <w:rFonts w:hint="cs"/>
          <w:sz w:val="27"/>
          <w:rtl/>
        </w:rPr>
        <w:t xml:space="preserve"> ميتاً في الجسم، وقد عاد إلى الحياة في الروح</w:t>
      </w:r>
      <w:r w:rsidR="003D040E" w:rsidRPr="00714A89">
        <w:rPr>
          <w:rFonts w:hint="cs"/>
          <w:sz w:val="27"/>
          <w:rtl/>
        </w:rPr>
        <w:t>،</w:t>
      </w:r>
      <w:r w:rsidRPr="00714A89">
        <w:rPr>
          <w:rFonts w:hint="cs"/>
          <w:sz w:val="27"/>
          <w:rtl/>
        </w:rPr>
        <w:t xml:space="preserve"> وقام من بين الموتى</w:t>
      </w:r>
      <w:r w:rsidRPr="00714A89">
        <w:rPr>
          <w:sz w:val="27"/>
          <w:vertAlign w:val="superscript"/>
          <w:rtl/>
        </w:rPr>
        <w:t>(</w:t>
      </w:r>
      <w:r w:rsidRPr="00714A89">
        <w:rPr>
          <w:rStyle w:val="ac"/>
          <w:sz w:val="27"/>
          <w:rtl/>
        </w:rPr>
        <w:endnoteReference w:id="88"/>
      </w:r>
      <w:r w:rsidRPr="00714A89">
        <w:rPr>
          <w:sz w:val="27"/>
          <w:vertAlign w:val="superscript"/>
          <w:rtl/>
        </w:rPr>
        <w:t>)</w:t>
      </w:r>
      <w:r w:rsidRPr="00714A89">
        <w:rPr>
          <w:rFonts w:hint="cs"/>
          <w:sz w:val="27"/>
          <w:rtl/>
        </w:rPr>
        <w:t xml:space="preserve">. إن موت الجسم </w:t>
      </w:r>
      <w:r w:rsidRPr="00714A89">
        <w:rPr>
          <w:rFonts w:hint="cs"/>
          <w:sz w:val="27"/>
          <w:rtl/>
        </w:rPr>
        <w:lastRenderedPageBreak/>
        <w:t>ورفع الإنسان على الصليب ينطوي على مفاهيم مجازية، من قبيل</w:t>
      </w:r>
      <w:r w:rsidR="003D040E" w:rsidRPr="00714A89">
        <w:rPr>
          <w:rFonts w:hint="cs"/>
          <w:sz w:val="27"/>
          <w:rtl/>
        </w:rPr>
        <w:t>:</w:t>
      </w:r>
      <w:r w:rsidRPr="00714A89">
        <w:rPr>
          <w:rFonts w:hint="cs"/>
          <w:sz w:val="27"/>
          <w:rtl/>
        </w:rPr>
        <w:t xml:space="preserve"> ترك الشهوات المرتبطة بالجسم وتجاهلها</w:t>
      </w:r>
      <w:r w:rsidR="003D040E" w:rsidRPr="00714A89">
        <w:rPr>
          <w:rFonts w:hint="cs"/>
          <w:sz w:val="27"/>
          <w:rtl/>
        </w:rPr>
        <w:t>.</w:t>
      </w:r>
      <w:r w:rsidRPr="00714A89">
        <w:rPr>
          <w:rFonts w:hint="cs"/>
          <w:sz w:val="27"/>
          <w:rtl/>
        </w:rPr>
        <w:t xml:space="preserve"> والقيام من بين الموتى يمث</w:t>
      </w:r>
      <w:r w:rsidR="003D040E" w:rsidRPr="00714A89">
        <w:rPr>
          <w:rFonts w:hint="cs"/>
          <w:sz w:val="27"/>
          <w:rtl/>
        </w:rPr>
        <w:t>ِّ</w:t>
      </w:r>
      <w:r w:rsidRPr="00714A89">
        <w:rPr>
          <w:rFonts w:hint="cs"/>
          <w:sz w:val="27"/>
          <w:rtl/>
        </w:rPr>
        <w:t>ل نوعاً من الحياة الجديدة أو الحياة الروحانية المتحر</w:t>
      </w:r>
      <w:r w:rsidR="003D040E" w:rsidRPr="00714A89">
        <w:rPr>
          <w:rFonts w:hint="cs"/>
          <w:sz w:val="27"/>
          <w:rtl/>
        </w:rPr>
        <w:t>ِّ</w:t>
      </w:r>
      <w:r w:rsidRPr="00714A89">
        <w:rPr>
          <w:rFonts w:hint="cs"/>
          <w:sz w:val="27"/>
          <w:rtl/>
        </w:rPr>
        <w:t>رة والمتخلّ</w:t>
      </w:r>
      <w:r w:rsidR="003D040E" w:rsidRPr="00714A89">
        <w:rPr>
          <w:rFonts w:hint="cs"/>
          <w:sz w:val="27"/>
          <w:rtl/>
        </w:rPr>
        <w:t>ِ</w:t>
      </w:r>
      <w:r w:rsidRPr="00714A89">
        <w:rPr>
          <w:rFonts w:hint="cs"/>
          <w:sz w:val="27"/>
          <w:rtl/>
        </w:rPr>
        <w:t>صة من شهوات الجسد</w:t>
      </w:r>
      <w:r w:rsidR="003D040E" w:rsidRPr="00714A89">
        <w:rPr>
          <w:rFonts w:hint="cs"/>
          <w:sz w:val="27"/>
          <w:rtl/>
        </w:rPr>
        <w:t>.</w:t>
      </w:r>
      <w:r w:rsidRPr="00714A89">
        <w:rPr>
          <w:rFonts w:hint="cs"/>
          <w:sz w:val="27"/>
          <w:rtl/>
        </w:rPr>
        <w:t xml:space="preserve"> وتستتبع هذه الحياة ثمرات روحية</w:t>
      </w:r>
      <w:r w:rsidRPr="00714A89">
        <w:rPr>
          <w:sz w:val="27"/>
          <w:vertAlign w:val="superscript"/>
          <w:rtl/>
        </w:rPr>
        <w:t>(</w:t>
      </w:r>
      <w:r w:rsidRPr="00714A89">
        <w:rPr>
          <w:rStyle w:val="ac"/>
          <w:sz w:val="27"/>
          <w:rtl/>
        </w:rPr>
        <w:endnoteReference w:id="89"/>
      </w:r>
      <w:r w:rsidRPr="00714A89">
        <w:rPr>
          <w:sz w:val="27"/>
          <w:vertAlign w:val="superscript"/>
          <w:rtl/>
        </w:rPr>
        <w:t>)</w:t>
      </w:r>
      <w:r w:rsidRPr="00714A89">
        <w:rPr>
          <w:rFonts w:hint="cs"/>
          <w:sz w:val="27"/>
          <w:rtl/>
        </w:rPr>
        <w:t>. إن الممدوح في زمرة الأخلاقي</w:t>
      </w:r>
      <w:r w:rsidR="003D040E" w:rsidRPr="00714A89">
        <w:rPr>
          <w:rFonts w:hint="cs"/>
          <w:sz w:val="27"/>
          <w:rtl/>
        </w:rPr>
        <w:t>ّ</w:t>
      </w:r>
      <w:r w:rsidRPr="00714A89">
        <w:rPr>
          <w:rFonts w:hint="cs"/>
          <w:sz w:val="27"/>
          <w:rtl/>
        </w:rPr>
        <w:t>ات (وكذلك ـ على ما سبق أن ذكرنا ـ ما تمّ بيانه في الوصايا العشرة) يُع</w:t>
      </w:r>
      <w:r w:rsidR="003D040E" w:rsidRPr="00714A89">
        <w:rPr>
          <w:rFonts w:hint="cs"/>
          <w:sz w:val="27"/>
          <w:rtl/>
        </w:rPr>
        <w:t>َ</w:t>
      </w:r>
      <w:r w:rsidRPr="00714A89">
        <w:rPr>
          <w:rFonts w:hint="cs"/>
          <w:sz w:val="27"/>
          <w:rtl/>
        </w:rPr>
        <w:t>د</w:t>
      </w:r>
      <w:r w:rsidR="003D040E" w:rsidRPr="00714A89">
        <w:rPr>
          <w:rFonts w:hint="cs"/>
          <w:sz w:val="27"/>
          <w:rtl/>
        </w:rPr>
        <w:t>ّ</w:t>
      </w:r>
      <w:r w:rsidRPr="00714A89">
        <w:rPr>
          <w:rFonts w:hint="cs"/>
          <w:sz w:val="27"/>
          <w:rtl/>
        </w:rPr>
        <w:t xml:space="preserve"> من آثار وأفعال الروح</w:t>
      </w:r>
      <w:r w:rsidR="0041302D" w:rsidRPr="00714A89">
        <w:rPr>
          <w:rFonts w:hint="cs"/>
          <w:sz w:val="27"/>
          <w:rtl/>
        </w:rPr>
        <w:t>.</w:t>
      </w:r>
      <w:r w:rsidRPr="00714A89">
        <w:rPr>
          <w:rFonts w:hint="cs"/>
          <w:sz w:val="27"/>
          <w:rtl/>
        </w:rPr>
        <w:t xml:space="preserve"> وعلى هذا الأساس فإن بقاءها لا يتنافى مع رفع الشريعة الناظرة إلى التكاليف الجسدية، بل يمكن التعبير عن هذه الأمور بلفظ </w:t>
      </w:r>
      <w:r w:rsidRPr="00714A89">
        <w:rPr>
          <w:rFonts w:hint="eastAsia"/>
          <w:sz w:val="24"/>
          <w:szCs w:val="24"/>
          <w:rtl/>
        </w:rPr>
        <w:t>«</w:t>
      </w:r>
      <w:r w:rsidRPr="00714A89">
        <w:rPr>
          <w:rFonts w:hint="cs"/>
          <w:sz w:val="27"/>
          <w:rtl/>
        </w:rPr>
        <w:t>شريعة المسيح</w:t>
      </w:r>
      <w:r w:rsidRPr="00714A89">
        <w:rPr>
          <w:rFonts w:hint="eastAsia"/>
          <w:sz w:val="24"/>
          <w:szCs w:val="24"/>
          <w:rtl/>
        </w:rPr>
        <w:t>»</w:t>
      </w:r>
      <w:r w:rsidRPr="00714A89">
        <w:rPr>
          <w:rFonts w:hint="cs"/>
          <w:sz w:val="27"/>
          <w:rtl/>
        </w:rPr>
        <w:t xml:space="preserve">: </w:t>
      </w:r>
      <w:r w:rsidRPr="00714A89">
        <w:rPr>
          <w:rFonts w:hint="eastAsia"/>
          <w:sz w:val="24"/>
          <w:szCs w:val="24"/>
          <w:rtl/>
        </w:rPr>
        <w:t>«</w:t>
      </w:r>
      <w:r w:rsidRPr="00714A89">
        <w:rPr>
          <w:rFonts w:hint="cs"/>
          <w:sz w:val="27"/>
          <w:rtl/>
        </w:rPr>
        <w:t>وأعمال الجسد ظاهرة، التي هي: زنىً، عَهارةٌ، نجاسةٌ، دعارةٌ، عبادة الأوثان، سحرٌ، عداوةٌ، خصامٌ، غَي</w:t>
      </w:r>
      <w:r w:rsidR="0041302D" w:rsidRPr="00714A89">
        <w:rPr>
          <w:rFonts w:hint="cs"/>
          <w:sz w:val="27"/>
          <w:rtl/>
        </w:rPr>
        <w:t>ْ</w:t>
      </w:r>
      <w:r w:rsidRPr="00714A89">
        <w:rPr>
          <w:rFonts w:hint="cs"/>
          <w:sz w:val="27"/>
          <w:rtl/>
        </w:rPr>
        <w:t>رةٌ، سخطٌ، تحزّ</w:t>
      </w:r>
      <w:r w:rsidR="0041302D" w:rsidRPr="00714A89">
        <w:rPr>
          <w:rFonts w:hint="cs"/>
          <w:sz w:val="27"/>
          <w:rtl/>
        </w:rPr>
        <w:t>ُ</w:t>
      </w:r>
      <w:r w:rsidRPr="00714A89">
        <w:rPr>
          <w:rFonts w:hint="cs"/>
          <w:sz w:val="27"/>
          <w:rtl/>
        </w:rPr>
        <w:t>بٌ، شِقاقٌ، بدعةٌ، حسد</w:t>
      </w:r>
      <w:r w:rsidR="0041302D" w:rsidRPr="00714A89">
        <w:rPr>
          <w:rFonts w:hint="cs"/>
          <w:sz w:val="27"/>
          <w:rtl/>
        </w:rPr>
        <w:t>ٌ، قتلٌ، سكرٌ، بطرٌ، وأمثال هذه</w:t>
      </w:r>
      <w:r w:rsidRPr="00714A89">
        <w:rPr>
          <w:rFonts w:hint="cs"/>
          <w:sz w:val="27"/>
          <w:rtl/>
        </w:rPr>
        <w:t>... وأما ثمرة الروح فهو: محبّةٌ، فرحٌ، سلامٌ، طول أناةٍ، لطفٌ، صلاحٌ، إيمانٌ، وداعةٌ، تعف</w:t>
      </w:r>
      <w:r w:rsidR="0041302D" w:rsidRPr="00714A89">
        <w:rPr>
          <w:rFonts w:hint="cs"/>
          <w:sz w:val="27"/>
          <w:rtl/>
        </w:rPr>
        <w:t>ُّ</w:t>
      </w:r>
      <w:r w:rsidRPr="00714A89">
        <w:rPr>
          <w:rFonts w:hint="cs"/>
          <w:sz w:val="27"/>
          <w:rtl/>
        </w:rPr>
        <w:t xml:space="preserve">فٌ. </w:t>
      </w:r>
      <w:r w:rsidR="0041302D" w:rsidRPr="00714A89">
        <w:rPr>
          <w:rFonts w:hint="cs"/>
          <w:sz w:val="27"/>
          <w:rtl/>
        </w:rPr>
        <w:t xml:space="preserve">وليس </w:t>
      </w:r>
      <w:r w:rsidRPr="00714A89">
        <w:rPr>
          <w:rFonts w:hint="cs"/>
          <w:sz w:val="27"/>
          <w:rtl/>
        </w:rPr>
        <w:t>ضدّ</w:t>
      </w:r>
      <w:r w:rsidR="0041302D" w:rsidRPr="00714A89">
        <w:rPr>
          <w:rFonts w:hint="cs"/>
          <w:sz w:val="27"/>
          <w:rtl/>
        </w:rPr>
        <w:t>ُ</w:t>
      </w:r>
      <w:r w:rsidRPr="00714A89">
        <w:rPr>
          <w:rFonts w:hint="cs"/>
          <w:sz w:val="27"/>
          <w:rtl/>
        </w:rPr>
        <w:t xml:space="preserve"> أمثال</w:t>
      </w:r>
      <w:r w:rsidR="0041302D" w:rsidRPr="00714A89">
        <w:rPr>
          <w:rFonts w:hint="cs"/>
          <w:sz w:val="27"/>
          <w:rtl/>
        </w:rPr>
        <w:t>ِ</w:t>
      </w:r>
      <w:r w:rsidRPr="00714A89">
        <w:rPr>
          <w:rFonts w:hint="cs"/>
          <w:sz w:val="27"/>
          <w:rtl/>
        </w:rPr>
        <w:t xml:space="preserve"> هذه ناموس</w:t>
      </w:r>
      <w:r w:rsidR="0041302D" w:rsidRPr="00714A89">
        <w:rPr>
          <w:rFonts w:hint="cs"/>
          <w:sz w:val="27"/>
          <w:rtl/>
        </w:rPr>
        <w:t>اً</w:t>
      </w:r>
      <w:r w:rsidRPr="00714A89">
        <w:rPr>
          <w:rFonts w:hint="cs"/>
          <w:sz w:val="27"/>
          <w:rtl/>
        </w:rPr>
        <w:t>. ولكن</w:t>
      </w:r>
      <w:r w:rsidR="008A3968" w:rsidRPr="00714A89">
        <w:rPr>
          <w:rFonts w:hint="cs"/>
          <w:sz w:val="27"/>
          <w:rtl/>
        </w:rPr>
        <w:t>ّ</w:t>
      </w:r>
      <w:r w:rsidRPr="00714A89">
        <w:rPr>
          <w:rFonts w:hint="cs"/>
          <w:sz w:val="27"/>
          <w:rtl/>
        </w:rPr>
        <w:t xml:space="preserve"> الذين هم للمسيح </w:t>
      </w:r>
      <w:r w:rsidR="008A3968" w:rsidRPr="00714A89">
        <w:rPr>
          <w:rFonts w:hint="cs"/>
          <w:sz w:val="27"/>
          <w:rtl/>
        </w:rPr>
        <w:t xml:space="preserve">قد صلبوا </w:t>
      </w:r>
      <w:r w:rsidRPr="00714A89">
        <w:rPr>
          <w:rFonts w:hint="cs"/>
          <w:sz w:val="27"/>
          <w:rtl/>
        </w:rPr>
        <w:t>الجسد مع الأهواء والشهوات</w:t>
      </w:r>
      <w:r w:rsidR="008A3968" w:rsidRPr="00714A89">
        <w:rPr>
          <w:rFonts w:hint="cs"/>
          <w:sz w:val="27"/>
          <w:rtl/>
        </w:rPr>
        <w:t>.</w:t>
      </w:r>
      <w:r w:rsidRPr="00714A89">
        <w:rPr>
          <w:rFonts w:hint="cs"/>
          <w:sz w:val="27"/>
          <w:rtl/>
        </w:rPr>
        <w:t xml:space="preserve"> </w:t>
      </w:r>
      <w:r w:rsidR="008A3968" w:rsidRPr="00714A89">
        <w:rPr>
          <w:rFonts w:hint="cs"/>
          <w:sz w:val="27"/>
          <w:rtl/>
        </w:rPr>
        <w:t>ف</w:t>
      </w:r>
      <w:r w:rsidRPr="00714A89">
        <w:rPr>
          <w:rFonts w:hint="cs"/>
          <w:sz w:val="27"/>
          <w:rtl/>
        </w:rPr>
        <w:t>إن</w:t>
      </w:r>
      <w:r w:rsidR="008A3968" w:rsidRPr="00714A89">
        <w:rPr>
          <w:rFonts w:hint="cs"/>
          <w:sz w:val="27"/>
          <w:rtl/>
        </w:rPr>
        <w:t>ْ</w:t>
      </w:r>
      <w:r w:rsidRPr="00714A89">
        <w:rPr>
          <w:rFonts w:hint="cs"/>
          <w:sz w:val="27"/>
          <w:rtl/>
        </w:rPr>
        <w:t xml:space="preserve"> كنا نعيش بالروح فلنسلك أيضاً بح</w:t>
      </w:r>
      <w:r w:rsidR="0041302D" w:rsidRPr="00714A89">
        <w:rPr>
          <w:rFonts w:hint="cs"/>
          <w:sz w:val="27"/>
          <w:rtl/>
        </w:rPr>
        <w:t>َ</w:t>
      </w:r>
      <w:r w:rsidRPr="00714A89">
        <w:rPr>
          <w:rFonts w:hint="cs"/>
          <w:sz w:val="27"/>
          <w:rtl/>
        </w:rPr>
        <w:t>س</w:t>
      </w:r>
      <w:r w:rsidR="0041302D" w:rsidRPr="00714A89">
        <w:rPr>
          <w:rFonts w:hint="cs"/>
          <w:sz w:val="27"/>
          <w:rtl/>
        </w:rPr>
        <w:t>َ</w:t>
      </w:r>
      <w:r w:rsidRPr="00714A89">
        <w:rPr>
          <w:rFonts w:hint="cs"/>
          <w:sz w:val="27"/>
          <w:rtl/>
        </w:rPr>
        <w:t>ب الروح</w:t>
      </w:r>
      <w:r w:rsidRPr="00714A89">
        <w:rPr>
          <w:rFonts w:hint="eastAsia"/>
          <w:sz w:val="24"/>
          <w:szCs w:val="24"/>
          <w:rtl/>
        </w:rPr>
        <w:t>»</w:t>
      </w:r>
      <w:r w:rsidRPr="00714A89">
        <w:rPr>
          <w:sz w:val="27"/>
          <w:vertAlign w:val="superscript"/>
          <w:rtl/>
        </w:rPr>
        <w:t>(</w:t>
      </w:r>
      <w:r w:rsidRPr="00714A89">
        <w:rPr>
          <w:rStyle w:val="ac"/>
          <w:sz w:val="27"/>
          <w:rtl/>
        </w:rPr>
        <w:endnoteReference w:id="90"/>
      </w:r>
      <w:r w:rsidRPr="00714A89">
        <w:rPr>
          <w:sz w:val="27"/>
          <w:vertAlign w:val="superscript"/>
          <w:rtl/>
        </w:rPr>
        <w:t>)</w:t>
      </w:r>
      <w:r w:rsidRPr="00714A89">
        <w:rPr>
          <w:rFonts w:hint="cs"/>
          <w:sz w:val="27"/>
          <w:rtl/>
        </w:rPr>
        <w:t xml:space="preserve">. </w:t>
      </w:r>
      <w:r w:rsidRPr="00714A89">
        <w:rPr>
          <w:rFonts w:hint="eastAsia"/>
          <w:sz w:val="24"/>
          <w:szCs w:val="24"/>
          <w:rtl/>
        </w:rPr>
        <w:t>«</w:t>
      </w:r>
      <w:r w:rsidRPr="00714A89">
        <w:rPr>
          <w:rFonts w:hint="cs"/>
          <w:sz w:val="27"/>
          <w:rtl/>
        </w:rPr>
        <w:t>احملوا بعضكم أثقال بعض</w:t>
      </w:r>
      <w:r w:rsidR="008A3968" w:rsidRPr="00714A89">
        <w:rPr>
          <w:rFonts w:hint="cs"/>
          <w:sz w:val="27"/>
          <w:rtl/>
        </w:rPr>
        <w:t>ٍ،</w:t>
      </w:r>
      <w:r w:rsidRPr="00714A89">
        <w:rPr>
          <w:rFonts w:hint="cs"/>
          <w:sz w:val="27"/>
          <w:rtl/>
        </w:rPr>
        <w:t xml:space="preserve"> وهكذا تمّ</w:t>
      </w:r>
      <w:r w:rsidR="008A3968" w:rsidRPr="00714A89">
        <w:rPr>
          <w:rFonts w:hint="cs"/>
          <w:sz w:val="27"/>
          <w:rtl/>
        </w:rPr>
        <w:t>ِ</w:t>
      </w:r>
      <w:r w:rsidRPr="00714A89">
        <w:rPr>
          <w:rFonts w:hint="cs"/>
          <w:sz w:val="27"/>
          <w:rtl/>
        </w:rPr>
        <w:t>موا ناموس المسيح</w:t>
      </w:r>
      <w:r w:rsidRPr="00714A89">
        <w:rPr>
          <w:rFonts w:hint="eastAsia"/>
          <w:sz w:val="24"/>
          <w:szCs w:val="24"/>
          <w:rtl/>
        </w:rPr>
        <w:t>»</w:t>
      </w:r>
      <w:r w:rsidRPr="00714A89">
        <w:rPr>
          <w:sz w:val="27"/>
          <w:vertAlign w:val="superscript"/>
          <w:rtl/>
        </w:rPr>
        <w:t>(</w:t>
      </w:r>
      <w:r w:rsidRPr="00714A89">
        <w:rPr>
          <w:rStyle w:val="ac"/>
          <w:sz w:val="27"/>
          <w:rtl/>
        </w:rPr>
        <w:endnoteReference w:id="91"/>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لقد ظهر في هذه المرحلة تغيير</w:t>
      </w:r>
      <w:r w:rsidR="008A3968" w:rsidRPr="00714A89">
        <w:rPr>
          <w:rFonts w:hint="cs"/>
          <w:sz w:val="27"/>
          <w:rtl/>
        </w:rPr>
        <w:t>ٌ</w:t>
      </w:r>
      <w:r w:rsidRPr="00714A89">
        <w:rPr>
          <w:rFonts w:hint="cs"/>
          <w:sz w:val="27"/>
          <w:rtl/>
        </w:rPr>
        <w:t xml:space="preserve"> جوهري</w:t>
      </w:r>
      <w:r w:rsidR="008A3968" w:rsidRPr="00714A89">
        <w:rPr>
          <w:rFonts w:hint="cs"/>
          <w:sz w:val="27"/>
          <w:rtl/>
        </w:rPr>
        <w:t>ّ</w:t>
      </w:r>
      <w:r w:rsidRPr="00714A89">
        <w:rPr>
          <w:rFonts w:hint="cs"/>
          <w:sz w:val="27"/>
          <w:rtl/>
        </w:rPr>
        <w:t xml:space="preserve"> في طريقة وأسلوب النجاة والوصول إلى العدالة</w:t>
      </w:r>
      <w:r w:rsidR="008A3968" w:rsidRPr="00714A89">
        <w:rPr>
          <w:rFonts w:hint="cs"/>
          <w:sz w:val="27"/>
          <w:rtl/>
        </w:rPr>
        <w:t>.</w:t>
      </w:r>
      <w:r w:rsidRPr="00714A89">
        <w:rPr>
          <w:rFonts w:hint="cs"/>
          <w:sz w:val="27"/>
          <w:rtl/>
        </w:rPr>
        <w:t xml:space="preserve"> وإن هذا الأسلوب ثابت</w:t>
      </w:r>
      <w:r w:rsidR="008A3968" w:rsidRPr="00714A89">
        <w:rPr>
          <w:rFonts w:hint="cs"/>
          <w:sz w:val="27"/>
          <w:rtl/>
        </w:rPr>
        <w:t>ٌ</w:t>
      </w:r>
      <w:r w:rsidRPr="00714A89">
        <w:rPr>
          <w:rFonts w:hint="cs"/>
          <w:sz w:val="27"/>
          <w:rtl/>
        </w:rPr>
        <w:t xml:space="preserve"> ودائم لا يقبل التغيير؛ إذ في المرحلة الجديدة (المرحلة الثانية) لا يكون في البين كهنة</w:t>
      </w:r>
      <w:r w:rsidR="008A3968" w:rsidRPr="00714A89">
        <w:rPr>
          <w:rFonts w:hint="cs"/>
          <w:sz w:val="27"/>
          <w:rtl/>
        </w:rPr>
        <w:t>ٌ</w:t>
      </w:r>
      <w:r w:rsidRPr="00714A89">
        <w:rPr>
          <w:rFonts w:hint="cs"/>
          <w:sz w:val="27"/>
          <w:rtl/>
        </w:rPr>
        <w:t xml:space="preserve"> مختلفين ومتعد</w:t>
      </w:r>
      <w:r w:rsidR="008A3968" w:rsidRPr="00714A89">
        <w:rPr>
          <w:rFonts w:hint="cs"/>
          <w:sz w:val="27"/>
          <w:rtl/>
        </w:rPr>
        <w:t>ِّ</w:t>
      </w:r>
      <w:r w:rsidRPr="00714A89">
        <w:rPr>
          <w:rFonts w:hint="cs"/>
          <w:sz w:val="27"/>
          <w:rtl/>
        </w:rPr>
        <w:t>دين</w:t>
      </w:r>
      <w:r w:rsidR="008A3968" w:rsidRPr="00714A89">
        <w:rPr>
          <w:rFonts w:hint="cs"/>
          <w:sz w:val="27"/>
          <w:rtl/>
        </w:rPr>
        <w:t>،</w:t>
      </w:r>
      <w:r w:rsidRPr="00714A89">
        <w:rPr>
          <w:rFonts w:hint="cs"/>
          <w:sz w:val="27"/>
          <w:rtl/>
        </w:rPr>
        <w:t xml:space="preserve"> يحل</w:t>
      </w:r>
      <w:r w:rsidR="008A3968" w:rsidRPr="00714A89">
        <w:rPr>
          <w:rFonts w:hint="cs"/>
          <w:sz w:val="27"/>
          <w:rtl/>
        </w:rPr>
        <w:t>ّ</w:t>
      </w:r>
      <w:r w:rsidRPr="00714A89">
        <w:rPr>
          <w:rFonts w:hint="cs"/>
          <w:sz w:val="27"/>
          <w:rtl/>
        </w:rPr>
        <w:t xml:space="preserve"> أحدهم محل</w:t>
      </w:r>
      <w:r w:rsidR="008A3968" w:rsidRPr="00714A89">
        <w:rPr>
          <w:rFonts w:hint="cs"/>
          <w:sz w:val="27"/>
          <w:rtl/>
        </w:rPr>
        <w:t>ّ</w:t>
      </w:r>
      <w:r w:rsidRPr="00714A89">
        <w:rPr>
          <w:rFonts w:hint="cs"/>
          <w:sz w:val="27"/>
          <w:rtl/>
        </w:rPr>
        <w:t xml:space="preserve"> الآخر (تغيير مقام الكهانة يُشير إلى تغيير الشريعة)، بل أصبح للمؤمنين وإلى الأبد رئيس ك</w:t>
      </w:r>
      <w:r w:rsidR="008A3968" w:rsidRPr="00714A89">
        <w:rPr>
          <w:rFonts w:hint="cs"/>
          <w:sz w:val="27"/>
          <w:rtl/>
        </w:rPr>
        <w:t>َ</w:t>
      </w:r>
      <w:r w:rsidRPr="00714A89">
        <w:rPr>
          <w:rFonts w:hint="cs"/>
          <w:sz w:val="27"/>
          <w:rtl/>
        </w:rPr>
        <w:t>هَنة واحد</w:t>
      </w:r>
      <w:r w:rsidR="008A3968" w:rsidRPr="00714A89">
        <w:rPr>
          <w:rFonts w:hint="cs"/>
          <w:sz w:val="27"/>
          <w:rtl/>
        </w:rPr>
        <w:t>،</w:t>
      </w:r>
      <w:r w:rsidRPr="00714A89">
        <w:rPr>
          <w:rFonts w:hint="cs"/>
          <w:sz w:val="27"/>
          <w:rtl/>
        </w:rPr>
        <w:t xml:space="preserve"> عرج إلى السماء</w:t>
      </w:r>
      <w:r w:rsidR="008A3968" w:rsidRPr="00714A89">
        <w:rPr>
          <w:rFonts w:hint="cs"/>
          <w:sz w:val="27"/>
          <w:rtl/>
        </w:rPr>
        <w:t>،</w:t>
      </w:r>
      <w:r w:rsidRPr="00714A89">
        <w:rPr>
          <w:rFonts w:hint="cs"/>
          <w:sz w:val="27"/>
          <w:rtl/>
        </w:rPr>
        <w:t xml:space="preserve"> وجلس إلى يمين الربّ، وصار شفيعاً للمذنبين عند الأب. وبذلك يكون للناس من الآن فصاعداً طريق نجاة وحيد</w:t>
      </w:r>
      <w:r w:rsidR="002B3388" w:rsidRPr="00714A89">
        <w:rPr>
          <w:rFonts w:hint="cs"/>
          <w:sz w:val="27"/>
          <w:rtl/>
        </w:rPr>
        <w:t>؛</w:t>
      </w:r>
      <w:r w:rsidRPr="00714A89">
        <w:rPr>
          <w:rFonts w:hint="cs"/>
          <w:sz w:val="27"/>
          <w:rtl/>
        </w:rPr>
        <w:t xml:space="preserve"> </w:t>
      </w:r>
      <w:r w:rsidRPr="00714A89">
        <w:rPr>
          <w:rFonts w:hint="eastAsia"/>
          <w:sz w:val="24"/>
          <w:szCs w:val="24"/>
          <w:rtl/>
        </w:rPr>
        <w:t>«</w:t>
      </w:r>
      <w:r w:rsidRPr="00714A89">
        <w:rPr>
          <w:rFonts w:hint="cs"/>
          <w:sz w:val="27"/>
          <w:rtl/>
        </w:rPr>
        <w:t>لأنه إن</w:t>
      </w:r>
      <w:r w:rsidR="002B3388" w:rsidRPr="00714A89">
        <w:rPr>
          <w:rFonts w:hint="cs"/>
          <w:sz w:val="27"/>
          <w:rtl/>
        </w:rPr>
        <w:t>ْ</w:t>
      </w:r>
      <w:r w:rsidRPr="00714A89">
        <w:rPr>
          <w:rFonts w:hint="cs"/>
          <w:sz w:val="27"/>
          <w:rtl/>
        </w:rPr>
        <w:t xml:space="preserve"> تغيّر الكهنوت فبالضرورة يصير تغيّ</w:t>
      </w:r>
      <w:r w:rsidR="002B3388" w:rsidRPr="00714A89">
        <w:rPr>
          <w:rFonts w:hint="cs"/>
          <w:sz w:val="27"/>
          <w:rtl/>
        </w:rPr>
        <w:t>ُ</w:t>
      </w:r>
      <w:r w:rsidRPr="00714A89">
        <w:rPr>
          <w:rFonts w:hint="cs"/>
          <w:sz w:val="27"/>
          <w:rtl/>
        </w:rPr>
        <w:t>ر للناموس أيضاً</w:t>
      </w:r>
      <w:r w:rsidRPr="00714A89">
        <w:rPr>
          <w:rFonts w:hint="eastAsia"/>
          <w:sz w:val="24"/>
          <w:szCs w:val="24"/>
          <w:rtl/>
        </w:rPr>
        <w:t>»</w:t>
      </w:r>
      <w:r w:rsidRPr="00714A89">
        <w:rPr>
          <w:sz w:val="27"/>
          <w:vertAlign w:val="superscript"/>
          <w:rtl/>
        </w:rPr>
        <w:t>(</w:t>
      </w:r>
      <w:r w:rsidRPr="00714A89">
        <w:rPr>
          <w:rStyle w:val="ac"/>
          <w:sz w:val="27"/>
          <w:rtl/>
        </w:rPr>
        <w:endnoteReference w:id="92"/>
      </w:r>
      <w:r w:rsidRPr="00714A89">
        <w:rPr>
          <w:sz w:val="27"/>
          <w:vertAlign w:val="superscript"/>
          <w:rtl/>
        </w:rPr>
        <w:t>)</w:t>
      </w:r>
      <w:r w:rsidRPr="00714A89">
        <w:rPr>
          <w:rFonts w:hint="cs"/>
          <w:sz w:val="27"/>
          <w:rtl/>
        </w:rPr>
        <w:t xml:space="preserve">. </w:t>
      </w:r>
      <w:r w:rsidRPr="00714A89">
        <w:rPr>
          <w:rFonts w:hint="eastAsia"/>
          <w:sz w:val="24"/>
          <w:szCs w:val="24"/>
          <w:rtl/>
        </w:rPr>
        <w:t>«</w:t>
      </w:r>
      <w:r w:rsidRPr="00714A89">
        <w:rPr>
          <w:rFonts w:hint="cs"/>
          <w:sz w:val="27"/>
          <w:rtl/>
        </w:rPr>
        <w:t>وأما هذا [يسوع المسيح] فمن أجل أنه يبقى إلى الأبد له كهنوت</w:t>
      </w:r>
      <w:r w:rsidR="002B3388" w:rsidRPr="00714A89">
        <w:rPr>
          <w:rFonts w:hint="cs"/>
          <w:sz w:val="27"/>
          <w:rtl/>
        </w:rPr>
        <w:t>ٌ</w:t>
      </w:r>
      <w:r w:rsidRPr="00714A89">
        <w:rPr>
          <w:rFonts w:hint="cs"/>
          <w:sz w:val="27"/>
          <w:rtl/>
        </w:rPr>
        <w:t xml:space="preserve"> لا يزول. فمن ثمّ يقدر أن يخلص أيضاً إلى تمام الذين يتقد</w:t>
      </w:r>
      <w:r w:rsidR="002B3388" w:rsidRPr="00714A89">
        <w:rPr>
          <w:rFonts w:hint="cs"/>
          <w:sz w:val="27"/>
          <w:rtl/>
        </w:rPr>
        <w:t>ّ</w:t>
      </w:r>
      <w:r w:rsidRPr="00714A89">
        <w:rPr>
          <w:rFonts w:hint="cs"/>
          <w:sz w:val="27"/>
          <w:rtl/>
        </w:rPr>
        <w:t>مون به إلى الله</w:t>
      </w:r>
      <w:r w:rsidR="002B3388" w:rsidRPr="00714A89">
        <w:rPr>
          <w:rFonts w:hint="cs"/>
          <w:sz w:val="27"/>
          <w:rtl/>
        </w:rPr>
        <w:t>؛</w:t>
      </w:r>
      <w:r w:rsidRPr="00714A89">
        <w:rPr>
          <w:rFonts w:hint="cs"/>
          <w:sz w:val="27"/>
          <w:rtl/>
        </w:rPr>
        <w:t xml:space="preserve"> إذ هو حي</w:t>
      </w:r>
      <w:r w:rsidR="002B3388" w:rsidRPr="00714A89">
        <w:rPr>
          <w:rFonts w:hint="cs"/>
          <w:sz w:val="27"/>
          <w:rtl/>
        </w:rPr>
        <w:t>ٌّ</w:t>
      </w:r>
      <w:r w:rsidRPr="00714A89">
        <w:rPr>
          <w:rFonts w:hint="cs"/>
          <w:sz w:val="27"/>
          <w:rtl/>
        </w:rPr>
        <w:t xml:space="preserve"> في كل</w:t>
      </w:r>
      <w:r w:rsidR="002B3388" w:rsidRPr="00714A89">
        <w:rPr>
          <w:rFonts w:hint="cs"/>
          <w:sz w:val="27"/>
          <w:rtl/>
        </w:rPr>
        <w:t>ّ</w:t>
      </w:r>
      <w:r w:rsidRPr="00714A89">
        <w:rPr>
          <w:rFonts w:hint="cs"/>
          <w:sz w:val="27"/>
          <w:rtl/>
        </w:rPr>
        <w:t xml:space="preserve"> حين</w:t>
      </w:r>
      <w:r w:rsidR="002B3388" w:rsidRPr="00714A89">
        <w:rPr>
          <w:rFonts w:hint="cs"/>
          <w:sz w:val="27"/>
          <w:rtl/>
        </w:rPr>
        <w:t>ٍ؛</w:t>
      </w:r>
      <w:r w:rsidRPr="00714A89">
        <w:rPr>
          <w:rFonts w:hint="cs"/>
          <w:sz w:val="27"/>
          <w:rtl/>
        </w:rPr>
        <w:t xml:space="preserve"> ليشفع فيهم</w:t>
      </w:r>
      <w:r w:rsidRPr="00714A89">
        <w:rPr>
          <w:rFonts w:hint="eastAsia"/>
          <w:sz w:val="24"/>
          <w:szCs w:val="24"/>
          <w:rtl/>
        </w:rPr>
        <w:t>»</w:t>
      </w:r>
      <w:r w:rsidRPr="00714A89">
        <w:rPr>
          <w:sz w:val="27"/>
          <w:vertAlign w:val="superscript"/>
          <w:rtl/>
        </w:rPr>
        <w:t>(</w:t>
      </w:r>
      <w:r w:rsidRPr="00714A89">
        <w:rPr>
          <w:rStyle w:val="ac"/>
          <w:sz w:val="27"/>
          <w:rtl/>
        </w:rPr>
        <w:endnoteReference w:id="93"/>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إن هذه المرحلة الثانية ـ التي تحق</w:t>
      </w:r>
      <w:r w:rsidR="002B3388" w:rsidRPr="00714A89">
        <w:rPr>
          <w:rFonts w:hint="cs"/>
          <w:sz w:val="27"/>
          <w:rtl/>
        </w:rPr>
        <w:t>ّ</w:t>
      </w:r>
      <w:r w:rsidRPr="00714A89">
        <w:rPr>
          <w:rFonts w:hint="cs"/>
          <w:sz w:val="27"/>
          <w:rtl/>
        </w:rPr>
        <w:t>قت في تاريخ الإنسان بظهور منعطف</w:t>
      </w:r>
      <w:r w:rsidR="002B3388" w:rsidRPr="00714A89">
        <w:rPr>
          <w:rFonts w:hint="cs"/>
          <w:sz w:val="27"/>
          <w:rtl/>
        </w:rPr>
        <w:t>ٍ</w:t>
      </w:r>
      <w:r w:rsidRPr="00714A89">
        <w:rPr>
          <w:rFonts w:hint="cs"/>
          <w:sz w:val="27"/>
          <w:rtl/>
        </w:rPr>
        <w:t xml:space="preserve"> بارز جد</w:t>
      </w:r>
      <w:r w:rsidR="002B3388" w:rsidRPr="00714A89">
        <w:rPr>
          <w:rFonts w:hint="cs"/>
          <w:sz w:val="27"/>
          <w:rtl/>
        </w:rPr>
        <w:t>ّ</w:t>
      </w:r>
      <w:r w:rsidRPr="00714A89">
        <w:rPr>
          <w:rFonts w:hint="cs"/>
          <w:sz w:val="27"/>
          <w:rtl/>
        </w:rPr>
        <w:t>اً</w:t>
      </w:r>
      <w:r w:rsidR="002B3388" w:rsidRPr="00714A89">
        <w:rPr>
          <w:rFonts w:hint="cs"/>
          <w:sz w:val="27"/>
          <w:rtl/>
        </w:rPr>
        <w:t>،</w:t>
      </w:r>
      <w:r w:rsidRPr="00714A89">
        <w:rPr>
          <w:rFonts w:hint="cs"/>
          <w:sz w:val="27"/>
          <w:rtl/>
        </w:rPr>
        <w:t xml:space="preserve"> ونعني به مجيء ابن الله إلى الأرض، وتجسّ</w:t>
      </w:r>
      <w:r w:rsidR="002B3388" w:rsidRPr="00714A89">
        <w:rPr>
          <w:rFonts w:hint="cs"/>
          <w:sz w:val="27"/>
          <w:rtl/>
        </w:rPr>
        <w:t>ُ</w:t>
      </w:r>
      <w:r w:rsidRPr="00714A89">
        <w:rPr>
          <w:rFonts w:hint="cs"/>
          <w:sz w:val="27"/>
          <w:rtl/>
        </w:rPr>
        <w:t>مه، وصعوده على الصليب ـ ت</w:t>
      </w:r>
      <w:r w:rsidR="002B3388" w:rsidRPr="00714A89">
        <w:rPr>
          <w:rFonts w:hint="cs"/>
          <w:sz w:val="27"/>
          <w:rtl/>
        </w:rPr>
        <w:t>ُ</w:t>
      </w:r>
      <w:r w:rsidRPr="00714A89">
        <w:rPr>
          <w:rFonts w:hint="cs"/>
          <w:sz w:val="27"/>
          <w:rtl/>
        </w:rPr>
        <w:t>سمّ</w:t>
      </w:r>
      <w:r w:rsidR="002B3388" w:rsidRPr="00714A89">
        <w:rPr>
          <w:rFonts w:hint="cs"/>
          <w:sz w:val="27"/>
          <w:rtl/>
        </w:rPr>
        <w:t>َ</w:t>
      </w:r>
      <w:r w:rsidRPr="00714A89">
        <w:rPr>
          <w:rFonts w:hint="cs"/>
          <w:sz w:val="27"/>
          <w:rtl/>
        </w:rPr>
        <w:t xml:space="preserve">ى بـ </w:t>
      </w:r>
      <w:r w:rsidRPr="00714A89">
        <w:rPr>
          <w:rFonts w:hint="eastAsia"/>
          <w:sz w:val="24"/>
          <w:szCs w:val="24"/>
          <w:rtl/>
        </w:rPr>
        <w:t>«</w:t>
      </w:r>
      <w:r w:rsidRPr="00714A89">
        <w:rPr>
          <w:rFonts w:hint="cs"/>
          <w:sz w:val="27"/>
          <w:rtl/>
        </w:rPr>
        <w:t>مرحلة العهد الجديد</w:t>
      </w:r>
      <w:r w:rsidRPr="00714A89">
        <w:rPr>
          <w:rFonts w:hint="eastAsia"/>
          <w:sz w:val="24"/>
          <w:szCs w:val="24"/>
          <w:rtl/>
        </w:rPr>
        <w:t>»</w:t>
      </w:r>
      <w:r w:rsidRPr="00714A89">
        <w:rPr>
          <w:sz w:val="27"/>
          <w:vertAlign w:val="superscript"/>
          <w:rtl/>
        </w:rPr>
        <w:t>(</w:t>
      </w:r>
      <w:r w:rsidRPr="00714A89">
        <w:rPr>
          <w:rStyle w:val="ac"/>
          <w:sz w:val="27"/>
          <w:rtl/>
        </w:rPr>
        <w:endnoteReference w:id="94"/>
      </w:r>
      <w:r w:rsidRPr="00714A89">
        <w:rPr>
          <w:sz w:val="27"/>
          <w:vertAlign w:val="superscript"/>
          <w:rtl/>
        </w:rPr>
        <w:t>)</w:t>
      </w:r>
      <w:r w:rsidRPr="00714A89">
        <w:rPr>
          <w:rFonts w:hint="cs"/>
          <w:sz w:val="27"/>
          <w:rtl/>
        </w:rPr>
        <w:t xml:space="preserve">. وإن </w:t>
      </w:r>
      <w:r w:rsidRPr="00714A89">
        <w:rPr>
          <w:rFonts w:hint="eastAsia"/>
          <w:sz w:val="24"/>
          <w:szCs w:val="24"/>
          <w:rtl/>
        </w:rPr>
        <w:t>«</w:t>
      </w:r>
      <w:r w:rsidRPr="00714A89">
        <w:rPr>
          <w:rFonts w:hint="cs"/>
          <w:sz w:val="27"/>
          <w:rtl/>
        </w:rPr>
        <w:t>العهد الجديد</w:t>
      </w:r>
      <w:r w:rsidRPr="00714A89">
        <w:rPr>
          <w:rFonts w:hint="eastAsia"/>
          <w:sz w:val="24"/>
          <w:szCs w:val="24"/>
          <w:rtl/>
        </w:rPr>
        <w:t>»</w:t>
      </w:r>
      <w:r w:rsidRPr="00714A89">
        <w:rPr>
          <w:rFonts w:hint="cs"/>
          <w:sz w:val="27"/>
          <w:rtl/>
        </w:rPr>
        <w:t xml:space="preserve"> </w:t>
      </w:r>
      <w:r w:rsidR="002B3388" w:rsidRPr="00714A89">
        <w:rPr>
          <w:rFonts w:hint="cs"/>
          <w:sz w:val="27"/>
          <w:rtl/>
        </w:rPr>
        <w:t xml:space="preserve">هو الآخر </w:t>
      </w:r>
      <w:r w:rsidRPr="00714A89">
        <w:rPr>
          <w:rFonts w:hint="cs"/>
          <w:sz w:val="27"/>
          <w:rtl/>
        </w:rPr>
        <w:t>بد</w:t>
      </w:r>
      <w:r w:rsidR="002B3388" w:rsidRPr="00714A89">
        <w:rPr>
          <w:rFonts w:hint="cs"/>
          <w:sz w:val="27"/>
          <w:rtl/>
        </w:rPr>
        <w:t>َ</w:t>
      </w:r>
      <w:r w:rsidRPr="00714A89">
        <w:rPr>
          <w:rFonts w:hint="cs"/>
          <w:sz w:val="27"/>
          <w:rtl/>
        </w:rPr>
        <w:t>و</w:t>
      </w:r>
      <w:r w:rsidR="002B3388" w:rsidRPr="00714A89">
        <w:rPr>
          <w:rFonts w:hint="cs"/>
          <w:sz w:val="27"/>
          <w:rtl/>
        </w:rPr>
        <w:t>ْ</w:t>
      </w:r>
      <w:r w:rsidRPr="00714A89">
        <w:rPr>
          <w:rFonts w:hint="cs"/>
          <w:sz w:val="27"/>
          <w:rtl/>
        </w:rPr>
        <w:t xml:space="preserve">ره من المفاهيم المقتبسة من الثقافة </w:t>
      </w:r>
      <w:r w:rsidRPr="00714A89">
        <w:rPr>
          <w:rFonts w:hint="cs"/>
          <w:sz w:val="27"/>
          <w:rtl/>
        </w:rPr>
        <w:lastRenderedPageBreak/>
        <w:t>اللاهوتية اليهودي</w:t>
      </w:r>
      <w:r w:rsidR="002B3388" w:rsidRPr="00714A89">
        <w:rPr>
          <w:rFonts w:hint="cs"/>
          <w:sz w:val="27"/>
          <w:rtl/>
        </w:rPr>
        <w:t>ّ</w:t>
      </w:r>
      <w:r w:rsidRPr="00714A89">
        <w:rPr>
          <w:rFonts w:hint="cs"/>
          <w:sz w:val="27"/>
          <w:rtl/>
        </w:rPr>
        <w:t>ة في النص</w:t>
      </w:r>
      <w:r w:rsidR="002B3388" w:rsidRPr="00714A89">
        <w:rPr>
          <w:rFonts w:hint="cs"/>
          <w:sz w:val="27"/>
          <w:rtl/>
        </w:rPr>
        <w:t>ّ</w:t>
      </w:r>
      <w:r w:rsidRPr="00714A89">
        <w:rPr>
          <w:rFonts w:hint="cs"/>
          <w:sz w:val="27"/>
          <w:rtl/>
        </w:rPr>
        <w:t xml:space="preserve"> المقد</w:t>
      </w:r>
      <w:r w:rsidR="002B3388" w:rsidRPr="00714A89">
        <w:rPr>
          <w:rFonts w:hint="cs"/>
          <w:sz w:val="27"/>
          <w:rtl/>
        </w:rPr>
        <w:t>ّ</w:t>
      </w:r>
      <w:r w:rsidRPr="00714A89">
        <w:rPr>
          <w:rFonts w:hint="cs"/>
          <w:sz w:val="27"/>
          <w:rtl/>
        </w:rPr>
        <w:t>س لليهود. فقد ورد في سِف</w:t>
      </w:r>
      <w:r w:rsidR="002B3388" w:rsidRPr="00714A89">
        <w:rPr>
          <w:rFonts w:hint="cs"/>
          <w:sz w:val="27"/>
          <w:rtl/>
        </w:rPr>
        <w:t>ْ</w:t>
      </w:r>
      <w:r w:rsidRPr="00714A89">
        <w:rPr>
          <w:rFonts w:hint="cs"/>
          <w:sz w:val="27"/>
          <w:rtl/>
        </w:rPr>
        <w:t xml:space="preserve">ر إرمياء من العهد القديم: </w:t>
      </w:r>
      <w:r w:rsidRPr="00714A89">
        <w:rPr>
          <w:rFonts w:hint="eastAsia"/>
          <w:sz w:val="24"/>
          <w:szCs w:val="24"/>
          <w:rtl/>
        </w:rPr>
        <w:t>«</w:t>
      </w:r>
      <w:r w:rsidRPr="00714A89">
        <w:rPr>
          <w:rFonts w:hint="cs"/>
          <w:sz w:val="27"/>
          <w:rtl/>
        </w:rPr>
        <w:t>ها أيام</w:t>
      </w:r>
      <w:r w:rsidR="002B3388" w:rsidRPr="00714A89">
        <w:rPr>
          <w:rFonts w:hint="cs"/>
          <w:sz w:val="27"/>
          <w:rtl/>
        </w:rPr>
        <w:t>ٌ</w:t>
      </w:r>
      <w:r w:rsidRPr="00714A89">
        <w:rPr>
          <w:rFonts w:hint="cs"/>
          <w:sz w:val="27"/>
          <w:rtl/>
        </w:rPr>
        <w:t xml:space="preserve"> تأتي يقول الربّ</w:t>
      </w:r>
      <w:r w:rsidR="002B3388" w:rsidRPr="00714A89">
        <w:rPr>
          <w:rFonts w:hint="cs"/>
          <w:sz w:val="27"/>
          <w:rtl/>
        </w:rPr>
        <w:t>:</w:t>
      </w:r>
      <w:r w:rsidRPr="00714A89">
        <w:rPr>
          <w:rFonts w:hint="cs"/>
          <w:sz w:val="27"/>
          <w:rtl/>
        </w:rPr>
        <w:t xml:space="preserve"> وأقطع مع بيت إسرائيل ومع بيت يهوذا عهداً جديداً</w:t>
      </w:r>
      <w:r w:rsidR="002B3388" w:rsidRPr="00714A89">
        <w:rPr>
          <w:rFonts w:hint="cs"/>
          <w:sz w:val="27"/>
          <w:rtl/>
        </w:rPr>
        <w:t>،</w:t>
      </w:r>
      <w:r w:rsidRPr="00714A89">
        <w:rPr>
          <w:rFonts w:hint="cs"/>
          <w:sz w:val="27"/>
          <w:rtl/>
        </w:rPr>
        <w:t xml:space="preserve"> ليس كالعهد الذي قطعته مع آبائهم يوم أمسكتهم بيدهم لأخرجهم من أرض مصر</w:t>
      </w:r>
      <w:r w:rsidR="00BE6339" w:rsidRPr="00714A89">
        <w:rPr>
          <w:rFonts w:hint="cs"/>
          <w:sz w:val="27"/>
          <w:rtl/>
        </w:rPr>
        <w:t>،</w:t>
      </w:r>
      <w:r w:rsidRPr="00714A89">
        <w:rPr>
          <w:rFonts w:hint="cs"/>
          <w:sz w:val="27"/>
          <w:rtl/>
        </w:rPr>
        <w:t xml:space="preserve"> حين نقضوا عهدي</w:t>
      </w:r>
      <w:r w:rsidR="00BE6339" w:rsidRPr="00714A89">
        <w:rPr>
          <w:rFonts w:hint="cs"/>
          <w:sz w:val="27"/>
          <w:rtl/>
        </w:rPr>
        <w:t>، فرفضتهم</w:t>
      </w:r>
      <w:r w:rsidRPr="00714A89">
        <w:rPr>
          <w:rFonts w:hint="cs"/>
          <w:sz w:val="27"/>
          <w:rtl/>
        </w:rPr>
        <w:t>... أجعل شريعتي في داخلهم</w:t>
      </w:r>
      <w:r w:rsidR="00BE6339" w:rsidRPr="00714A89">
        <w:rPr>
          <w:rFonts w:hint="cs"/>
          <w:sz w:val="27"/>
          <w:rtl/>
        </w:rPr>
        <w:t>،</w:t>
      </w:r>
      <w:r w:rsidRPr="00714A89">
        <w:rPr>
          <w:rFonts w:hint="cs"/>
          <w:sz w:val="27"/>
          <w:rtl/>
        </w:rPr>
        <w:t xml:space="preserve"> وأكتبها على قلوبهم و...</w:t>
      </w:r>
      <w:r w:rsidRPr="00714A89">
        <w:rPr>
          <w:rFonts w:hint="eastAsia"/>
          <w:sz w:val="24"/>
          <w:szCs w:val="24"/>
          <w:rtl/>
        </w:rPr>
        <w:t>»</w:t>
      </w:r>
      <w:r w:rsidRPr="00714A89">
        <w:rPr>
          <w:sz w:val="27"/>
          <w:vertAlign w:val="superscript"/>
          <w:rtl/>
        </w:rPr>
        <w:t>(</w:t>
      </w:r>
      <w:r w:rsidRPr="00714A89">
        <w:rPr>
          <w:rStyle w:val="ac"/>
          <w:sz w:val="27"/>
          <w:rtl/>
        </w:rPr>
        <w:endnoteReference w:id="95"/>
      </w:r>
      <w:r w:rsidRPr="00714A89">
        <w:rPr>
          <w:sz w:val="27"/>
          <w:vertAlign w:val="superscript"/>
          <w:rtl/>
        </w:rPr>
        <w:t>)</w:t>
      </w:r>
      <w:r w:rsidRPr="00714A89">
        <w:rPr>
          <w:rFonts w:hint="cs"/>
          <w:sz w:val="27"/>
          <w:rtl/>
        </w:rPr>
        <w:t>.</w:t>
      </w:r>
    </w:p>
    <w:p w:rsidR="00FD5A3C" w:rsidRPr="00714A89" w:rsidRDefault="00FD5A3C" w:rsidP="0050703D">
      <w:pPr>
        <w:rPr>
          <w:sz w:val="27"/>
          <w:rtl/>
        </w:rPr>
      </w:pPr>
      <w:r w:rsidRPr="00714A89">
        <w:rPr>
          <w:rFonts w:hint="cs"/>
          <w:sz w:val="27"/>
          <w:rtl/>
        </w:rPr>
        <w:t>وفي النص</w:t>
      </w:r>
      <w:r w:rsidR="00BE6339" w:rsidRPr="00714A89">
        <w:rPr>
          <w:rFonts w:hint="cs"/>
          <w:sz w:val="27"/>
          <w:rtl/>
        </w:rPr>
        <w:t>ّ</w:t>
      </w:r>
      <w:r w:rsidRPr="00714A89">
        <w:rPr>
          <w:rFonts w:hint="cs"/>
          <w:sz w:val="27"/>
          <w:rtl/>
        </w:rPr>
        <w:t xml:space="preserve"> الديني المسيحي </w:t>
      </w:r>
      <w:r w:rsidR="00BE6339" w:rsidRPr="00714A89">
        <w:rPr>
          <w:rFonts w:hint="cs"/>
          <w:sz w:val="27"/>
          <w:rtl/>
        </w:rPr>
        <w:t xml:space="preserve">ـ </w:t>
      </w:r>
      <w:r w:rsidRPr="00714A89">
        <w:rPr>
          <w:rFonts w:hint="cs"/>
          <w:sz w:val="27"/>
          <w:rtl/>
        </w:rPr>
        <w:t xml:space="preserve">بعد نقل العبارة </w:t>
      </w:r>
      <w:r w:rsidR="00BE6339" w:rsidRPr="00714A89">
        <w:rPr>
          <w:rFonts w:hint="cs"/>
          <w:sz w:val="27"/>
          <w:rtl/>
        </w:rPr>
        <w:t>السابقة،</w:t>
      </w:r>
      <w:r w:rsidRPr="00714A89">
        <w:rPr>
          <w:rFonts w:hint="cs"/>
          <w:sz w:val="27"/>
          <w:rtl/>
        </w:rPr>
        <w:t xml:space="preserve"> والاستناد إليها</w:t>
      </w:r>
      <w:r w:rsidR="00BE6339" w:rsidRPr="00714A89">
        <w:rPr>
          <w:rFonts w:hint="cs"/>
          <w:sz w:val="27"/>
          <w:rtl/>
        </w:rPr>
        <w:t xml:space="preserve"> ـ</w:t>
      </w:r>
      <w:r w:rsidRPr="00714A89">
        <w:rPr>
          <w:rFonts w:hint="cs"/>
          <w:sz w:val="27"/>
          <w:rtl/>
        </w:rPr>
        <w:t xml:space="preserve"> تم</w:t>
      </w:r>
      <w:r w:rsidR="00BE6339" w:rsidRPr="00714A89">
        <w:rPr>
          <w:rFonts w:hint="cs"/>
          <w:sz w:val="27"/>
          <w:rtl/>
        </w:rPr>
        <w:t>ّ</w:t>
      </w:r>
      <w:r w:rsidRPr="00714A89">
        <w:rPr>
          <w:rFonts w:hint="cs"/>
          <w:sz w:val="27"/>
          <w:rtl/>
        </w:rPr>
        <w:t xml:space="preserve"> تفسير هذا </w:t>
      </w:r>
      <w:r w:rsidRPr="00714A89">
        <w:rPr>
          <w:rFonts w:hint="eastAsia"/>
          <w:sz w:val="24"/>
          <w:szCs w:val="24"/>
          <w:rtl/>
        </w:rPr>
        <w:t>«</w:t>
      </w:r>
      <w:r w:rsidRPr="00714A89">
        <w:rPr>
          <w:rFonts w:hint="cs"/>
          <w:sz w:val="27"/>
          <w:rtl/>
        </w:rPr>
        <w:t>العهد الجديد</w:t>
      </w:r>
      <w:r w:rsidRPr="00714A89">
        <w:rPr>
          <w:rFonts w:hint="eastAsia"/>
          <w:sz w:val="24"/>
          <w:szCs w:val="24"/>
          <w:rtl/>
        </w:rPr>
        <w:t>»</w:t>
      </w:r>
      <w:r w:rsidRPr="00714A89">
        <w:rPr>
          <w:rFonts w:hint="cs"/>
          <w:sz w:val="27"/>
          <w:rtl/>
        </w:rPr>
        <w:t xml:space="preserve"> بميثاق</w:t>
      </w:r>
      <w:r w:rsidR="00BE6339" w:rsidRPr="00714A89">
        <w:rPr>
          <w:rFonts w:hint="cs"/>
          <w:sz w:val="27"/>
          <w:rtl/>
        </w:rPr>
        <w:t>ٍ</w:t>
      </w:r>
      <w:r w:rsidRPr="00714A89">
        <w:rPr>
          <w:rFonts w:hint="cs"/>
          <w:sz w:val="27"/>
          <w:rtl/>
        </w:rPr>
        <w:t xml:space="preserve"> من ق</w:t>
      </w:r>
      <w:r w:rsidR="00BE6339" w:rsidRPr="00714A89">
        <w:rPr>
          <w:rFonts w:hint="cs"/>
          <w:sz w:val="27"/>
          <w:rtl/>
        </w:rPr>
        <w:t>ِ</w:t>
      </w:r>
      <w:r w:rsidRPr="00714A89">
        <w:rPr>
          <w:rFonts w:hint="cs"/>
          <w:sz w:val="27"/>
          <w:rtl/>
        </w:rPr>
        <w:t>ب</w:t>
      </w:r>
      <w:r w:rsidR="00BE6339" w:rsidRPr="00714A89">
        <w:rPr>
          <w:rFonts w:hint="cs"/>
          <w:sz w:val="27"/>
          <w:rtl/>
        </w:rPr>
        <w:t>َ</w:t>
      </w:r>
      <w:r w:rsidRPr="00714A89">
        <w:rPr>
          <w:rFonts w:hint="cs"/>
          <w:sz w:val="27"/>
          <w:rtl/>
        </w:rPr>
        <w:t xml:space="preserve">ل الله </w:t>
      </w:r>
      <w:r w:rsidR="00BE6339" w:rsidRPr="00714A89">
        <w:rPr>
          <w:rFonts w:hint="cs"/>
          <w:sz w:val="27"/>
          <w:rtl/>
        </w:rPr>
        <w:t>ل</w:t>
      </w:r>
      <w:r w:rsidRPr="00714A89">
        <w:rPr>
          <w:rFonts w:hint="cs"/>
          <w:sz w:val="27"/>
          <w:rtl/>
        </w:rPr>
        <w:t>لإيمان بالمسيح</w:t>
      </w:r>
      <w:r w:rsidR="00BE6339" w:rsidRPr="00714A89">
        <w:rPr>
          <w:rFonts w:hint="cs"/>
          <w:sz w:val="27"/>
          <w:rtl/>
        </w:rPr>
        <w:t>.</w:t>
      </w:r>
      <w:r w:rsidRPr="00714A89">
        <w:rPr>
          <w:rFonts w:hint="cs"/>
          <w:sz w:val="27"/>
          <w:rtl/>
        </w:rPr>
        <w:t xml:space="preserve"> وإن وصفه بـ </w:t>
      </w:r>
      <w:r w:rsidRPr="00714A89">
        <w:rPr>
          <w:rFonts w:hint="eastAsia"/>
          <w:sz w:val="24"/>
          <w:szCs w:val="24"/>
          <w:rtl/>
        </w:rPr>
        <w:t>«</w:t>
      </w:r>
      <w:r w:rsidRPr="00714A89">
        <w:rPr>
          <w:rFonts w:hint="cs"/>
          <w:sz w:val="27"/>
          <w:rtl/>
        </w:rPr>
        <w:t>الجديد</w:t>
      </w:r>
      <w:r w:rsidRPr="00714A89">
        <w:rPr>
          <w:rFonts w:hint="eastAsia"/>
          <w:sz w:val="24"/>
          <w:szCs w:val="24"/>
          <w:rtl/>
        </w:rPr>
        <w:t>»</w:t>
      </w:r>
      <w:r w:rsidRPr="00714A89">
        <w:rPr>
          <w:rFonts w:hint="cs"/>
          <w:sz w:val="27"/>
          <w:rtl/>
        </w:rPr>
        <w:t xml:space="preserve"> دليل</w:t>
      </w:r>
      <w:r w:rsidR="00BE6339" w:rsidRPr="00714A89">
        <w:rPr>
          <w:rFonts w:hint="cs"/>
          <w:sz w:val="27"/>
          <w:rtl/>
        </w:rPr>
        <w:t>ٌ</w:t>
      </w:r>
      <w:r w:rsidRPr="00714A89">
        <w:rPr>
          <w:rFonts w:hint="cs"/>
          <w:sz w:val="27"/>
          <w:rtl/>
        </w:rPr>
        <w:t xml:space="preserve"> على اختلافه الجوهري</w:t>
      </w:r>
      <w:r w:rsidR="00BE6339" w:rsidRPr="00714A89">
        <w:rPr>
          <w:rFonts w:hint="cs"/>
          <w:sz w:val="27"/>
          <w:rtl/>
        </w:rPr>
        <w:t>ّ</w:t>
      </w:r>
      <w:r w:rsidRPr="00714A89">
        <w:rPr>
          <w:rFonts w:hint="cs"/>
          <w:sz w:val="27"/>
          <w:rtl/>
        </w:rPr>
        <w:t xml:space="preserve"> عن العهود السابقة</w:t>
      </w:r>
      <w:r w:rsidR="00BE6339" w:rsidRPr="00714A89">
        <w:rPr>
          <w:rFonts w:hint="cs"/>
          <w:sz w:val="27"/>
          <w:rtl/>
        </w:rPr>
        <w:t xml:space="preserve">؛ </w:t>
      </w:r>
      <w:r w:rsidRPr="00714A89">
        <w:rPr>
          <w:rFonts w:hint="eastAsia"/>
          <w:sz w:val="24"/>
          <w:szCs w:val="24"/>
          <w:rtl/>
        </w:rPr>
        <w:t>«</w:t>
      </w:r>
      <w:r w:rsidRPr="00714A89">
        <w:rPr>
          <w:rFonts w:hint="cs"/>
          <w:sz w:val="27"/>
          <w:rtl/>
        </w:rPr>
        <w:t>فإنه لو كان ذلك الأو</w:t>
      </w:r>
      <w:r w:rsidR="00BE6339" w:rsidRPr="00714A89">
        <w:rPr>
          <w:rFonts w:hint="cs"/>
          <w:sz w:val="27"/>
          <w:rtl/>
        </w:rPr>
        <w:t>ّ</w:t>
      </w:r>
      <w:r w:rsidRPr="00714A89">
        <w:rPr>
          <w:rFonts w:hint="cs"/>
          <w:sz w:val="27"/>
          <w:rtl/>
        </w:rPr>
        <w:t>ل بلا عيب</w:t>
      </w:r>
      <w:r w:rsidR="00BE6339" w:rsidRPr="00714A89">
        <w:rPr>
          <w:rFonts w:hint="cs"/>
          <w:sz w:val="27"/>
          <w:rtl/>
        </w:rPr>
        <w:t>ٍ</w:t>
      </w:r>
      <w:r w:rsidRPr="00714A89">
        <w:rPr>
          <w:rFonts w:hint="cs"/>
          <w:sz w:val="27"/>
          <w:rtl/>
        </w:rPr>
        <w:t xml:space="preserve"> لما طُلب موضع</w:t>
      </w:r>
      <w:r w:rsidR="00BE6339" w:rsidRPr="00714A89">
        <w:rPr>
          <w:rFonts w:hint="cs"/>
          <w:sz w:val="27"/>
          <w:rtl/>
        </w:rPr>
        <w:t>ٌ</w:t>
      </w:r>
      <w:r w:rsidRPr="00714A89">
        <w:rPr>
          <w:rFonts w:hint="cs"/>
          <w:sz w:val="27"/>
          <w:rtl/>
        </w:rPr>
        <w:t xml:space="preserve"> لثانٍ؛ لأنه يقول لهم لائماً: هو ذا أي</w:t>
      </w:r>
      <w:r w:rsidR="00BE6339" w:rsidRPr="00714A89">
        <w:rPr>
          <w:rFonts w:hint="cs"/>
          <w:sz w:val="27"/>
          <w:rtl/>
        </w:rPr>
        <w:t>ّ</w:t>
      </w:r>
      <w:r w:rsidRPr="00714A89">
        <w:rPr>
          <w:rFonts w:hint="cs"/>
          <w:sz w:val="27"/>
          <w:rtl/>
        </w:rPr>
        <w:t>ام</w:t>
      </w:r>
      <w:r w:rsidR="00BE6339" w:rsidRPr="00714A89">
        <w:rPr>
          <w:rFonts w:hint="cs"/>
          <w:sz w:val="27"/>
          <w:rtl/>
        </w:rPr>
        <w:t>ٌ</w:t>
      </w:r>
      <w:r w:rsidRPr="00714A89">
        <w:rPr>
          <w:rFonts w:hint="cs"/>
          <w:sz w:val="27"/>
          <w:rtl/>
        </w:rPr>
        <w:t xml:space="preserve"> تأتي يقول الربّ: حين أكمل مع بيت إسرائيل ومع بيت يهوذا عهداً جديداً</w:t>
      </w:r>
      <w:r w:rsidR="00BE6339" w:rsidRPr="00714A89">
        <w:rPr>
          <w:rFonts w:hint="cs"/>
          <w:sz w:val="27"/>
          <w:rtl/>
        </w:rPr>
        <w:t>،</w:t>
      </w:r>
      <w:r w:rsidRPr="00714A89">
        <w:rPr>
          <w:rFonts w:hint="cs"/>
          <w:sz w:val="27"/>
          <w:rtl/>
        </w:rPr>
        <w:t xml:space="preserve"> لا كالعهد الذي عملته مع آبائهم يوم</w:t>
      </w:r>
      <w:r w:rsidR="00BE6339" w:rsidRPr="00714A89">
        <w:rPr>
          <w:rFonts w:hint="cs"/>
          <w:sz w:val="27"/>
          <w:rtl/>
        </w:rPr>
        <w:t xml:space="preserve"> أمسكت بيدهم لأخرجهم من أرض مصر</w:t>
      </w:r>
      <w:r w:rsidRPr="00714A89">
        <w:rPr>
          <w:rFonts w:hint="cs"/>
          <w:sz w:val="27"/>
          <w:rtl/>
        </w:rPr>
        <w:t>... فإذا قال جديداً عتق الأو</w:t>
      </w:r>
      <w:r w:rsidR="00BE6339" w:rsidRPr="00714A89">
        <w:rPr>
          <w:rFonts w:hint="cs"/>
          <w:sz w:val="27"/>
          <w:rtl/>
        </w:rPr>
        <w:t>ّ</w:t>
      </w:r>
      <w:r w:rsidRPr="00714A89">
        <w:rPr>
          <w:rFonts w:hint="cs"/>
          <w:sz w:val="27"/>
          <w:rtl/>
        </w:rPr>
        <w:t>ل، وأما ما عتق وشاخ فهو قريب</w:t>
      </w:r>
      <w:r w:rsidR="00BE6339" w:rsidRPr="00714A89">
        <w:rPr>
          <w:rFonts w:hint="cs"/>
          <w:sz w:val="27"/>
          <w:rtl/>
        </w:rPr>
        <w:t>ٌ</w:t>
      </w:r>
      <w:r w:rsidRPr="00714A89">
        <w:rPr>
          <w:rFonts w:hint="cs"/>
          <w:sz w:val="27"/>
          <w:rtl/>
        </w:rPr>
        <w:t xml:space="preserve"> من الاضمحلال</w:t>
      </w:r>
      <w:r w:rsidRPr="00714A89">
        <w:rPr>
          <w:rFonts w:hint="eastAsia"/>
          <w:sz w:val="24"/>
          <w:szCs w:val="24"/>
          <w:rtl/>
        </w:rPr>
        <w:t>»</w:t>
      </w:r>
      <w:r w:rsidRPr="00714A89">
        <w:rPr>
          <w:sz w:val="27"/>
          <w:vertAlign w:val="superscript"/>
          <w:rtl/>
        </w:rPr>
        <w:t>(</w:t>
      </w:r>
      <w:r w:rsidRPr="00714A89">
        <w:rPr>
          <w:rStyle w:val="ac"/>
          <w:sz w:val="27"/>
          <w:rtl/>
        </w:rPr>
        <w:endnoteReference w:id="96"/>
      </w:r>
      <w:r w:rsidRPr="00714A89">
        <w:rPr>
          <w:sz w:val="27"/>
          <w:vertAlign w:val="superscript"/>
          <w:rtl/>
        </w:rPr>
        <w:t>)</w:t>
      </w:r>
      <w:r w:rsidRPr="00714A89">
        <w:rPr>
          <w:rFonts w:hint="cs"/>
          <w:sz w:val="27"/>
          <w:rtl/>
        </w:rPr>
        <w:t xml:space="preserve">. </w:t>
      </w:r>
      <w:r w:rsidRPr="00714A89">
        <w:rPr>
          <w:rFonts w:hint="eastAsia"/>
          <w:sz w:val="24"/>
          <w:szCs w:val="24"/>
          <w:rtl/>
        </w:rPr>
        <w:t>«</w:t>
      </w:r>
      <w:r w:rsidRPr="00714A89">
        <w:rPr>
          <w:rFonts w:hint="cs"/>
          <w:sz w:val="27"/>
          <w:rtl/>
        </w:rPr>
        <w:t>ولأجل هذا هو وسيط عهد</w:t>
      </w:r>
      <w:r w:rsidR="00BE6339" w:rsidRPr="00714A89">
        <w:rPr>
          <w:rFonts w:hint="cs"/>
          <w:sz w:val="27"/>
          <w:rtl/>
        </w:rPr>
        <w:t>ٍ</w:t>
      </w:r>
      <w:r w:rsidRPr="00714A89">
        <w:rPr>
          <w:rFonts w:hint="cs"/>
          <w:sz w:val="27"/>
          <w:rtl/>
        </w:rPr>
        <w:t xml:space="preserve"> جديد</w:t>
      </w:r>
      <w:r w:rsidR="00BE6339" w:rsidRPr="00714A89">
        <w:rPr>
          <w:rFonts w:hint="cs"/>
          <w:sz w:val="27"/>
          <w:rtl/>
        </w:rPr>
        <w:t>؛</w:t>
      </w:r>
      <w:r w:rsidRPr="00714A89">
        <w:rPr>
          <w:rFonts w:hint="cs"/>
          <w:sz w:val="27"/>
          <w:rtl/>
        </w:rPr>
        <w:t xml:space="preserve"> </w:t>
      </w:r>
      <w:r w:rsidR="0050703D" w:rsidRPr="00714A89">
        <w:rPr>
          <w:rFonts w:hint="cs"/>
          <w:sz w:val="27"/>
          <w:rtl/>
        </w:rPr>
        <w:t>و</w:t>
      </w:r>
      <w:r w:rsidRPr="00714A89">
        <w:rPr>
          <w:rFonts w:hint="cs"/>
          <w:sz w:val="27"/>
          <w:rtl/>
        </w:rPr>
        <w:t xml:space="preserve">إذ صار </w:t>
      </w:r>
      <w:r w:rsidR="00CA002B" w:rsidRPr="00714A89">
        <w:rPr>
          <w:rFonts w:hint="cs"/>
          <w:sz w:val="27"/>
          <w:rtl/>
        </w:rPr>
        <w:t>ال</w:t>
      </w:r>
      <w:r w:rsidRPr="00714A89">
        <w:rPr>
          <w:rFonts w:hint="cs"/>
          <w:sz w:val="27"/>
          <w:rtl/>
        </w:rPr>
        <w:t>موت</w:t>
      </w:r>
      <w:r w:rsidR="00CA002B" w:rsidRPr="00714A89">
        <w:rPr>
          <w:rFonts w:hint="cs"/>
          <w:sz w:val="27"/>
          <w:rtl/>
        </w:rPr>
        <w:t>ُ</w:t>
      </w:r>
      <w:r w:rsidRPr="00714A89">
        <w:rPr>
          <w:rFonts w:hint="cs"/>
          <w:sz w:val="27"/>
          <w:rtl/>
        </w:rPr>
        <w:t xml:space="preserve"> </w:t>
      </w:r>
      <w:r w:rsidR="00CA002B" w:rsidRPr="00714A89">
        <w:rPr>
          <w:rFonts w:hint="cs"/>
          <w:sz w:val="27"/>
          <w:rtl/>
        </w:rPr>
        <w:t>كفّارةً للتقصير</w:t>
      </w:r>
      <w:r w:rsidRPr="00714A89">
        <w:rPr>
          <w:rFonts w:hint="cs"/>
          <w:sz w:val="27"/>
          <w:rtl/>
        </w:rPr>
        <w:t xml:space="preserve"> </w:t>
      </w:r>
      <w:r w:rsidR="00CA002B" w:rsidRPr="00714A89">
        <w:rPr>
          <w:rFonts w:hint="cs"/>
          <w:sz w:val="27"/>
          <w:rtl/>
        </w:rPr>
        <w:t>وا</w:t>
      </w:r>
      <w:r w:rsidRPr="00714A89">
        <w:rPr>
          <w:rFonts w:hint="cs"/>
          <w:sz w:val="27"/>
          <w:rtl/>
        </w:rPr>
        <w:t>لتعد</w:t>
      </w:r>
      <w:r w:rsidR="00BE6339" w:rsidRPr="00714A89">
        <w:rPr>
          <w:rFonts w:hint="cs"/>
          <w:sz w:val="27"/>
          <w:rtl/>
        </w:rPr>
        <w:t>ّ</w:t>
      </w:r>
      <w:r w:rsidRPr="00714A89">
        <w:rPr>
          <w:rFonts w:hint="cs"/>
          <w:sz w:val="27"/>
          <w:rtl/>
        </w:rPr>
        <w:t>ي في العهد الأول ينال</w:t>
      </w:r>
      <w:r w:rsidR="0050703D" w:rsidRPr="00714A89">
        <w:rPr>
          <w:rFonts w:hint="cs"/>
          <w:sz w:val="27"/>
          <w:rtl/>
        </w:rPr>
        <w:t xml:space="preserve"> المدعوّون</w:t>
      </w:r>
      <w:r w:rsidRPr="00714A89">
        <w:rPr>
          <w:rFonts w:hint="cs"/>
          <w:sz w:val="27"/>
          <w:rtl/>
        </w:rPr>
        <w:t xml:space="preserve"> وعد الميراث الأبدي</w:t>
      </w:r>
      <w:r w:rsidRPr="00714A89">
        <w:rPr>
          <w:rFonts w:hint="eastAsia"/>
          <w:sz w:val="24"/>
          <w:szCs w:val="24"/>
          <w:rtl/>
        </w:rPr>
        <w:t>»</w:t>
      </w:r>
      <w:r w:rsidRPr="00714A89">
        <w:rPr>
          <w:sz w:val="27"/>
          <w:vertAlign w:val="superscript"/>
          <w:rtl/>
        </w:rPr>
        <w:t>(</w:t>
      </w:r>
      <w:r w:rsidRPr="00714A89">
        <w:rPr>
          <w:rStyle w:val="ac"/>
          <w:sz w:val="27"/>
          <w:rtl/>
        </w:rPr>
        <w:endnoteReference w:id="97"/>
      </w:r>
      <w:r w:rsidRPr="00714A89">
        <w:rPr>
          <w:sz w:val="27"/>
          <w:vertAlign w:val="superscript"/>
          <w:rtl/>
        </w:rPr>
        <w:t>)</w:t>
      </w:r>
      <w:r w:rsidRPr="00714A89">
        <w:rPr>
          <w:rFonts w:hint="cs"/>
          <w:sz w:val="27"/>
          <w:rtl/>
        </w:rPr>
        <w:t>.</w:t>
      </w:r>
    </w:p>
    <w:p w:rsidR="008003E8" w:rsidRPr="00714A89" w:rsidRDefault="00FD5A3C" w:rsidP="000315FC">
      <w:pPr>
        <w:rPr>
          <w:sz w:val="27"/>
          <w:rtl/>
        </w:rPr>
      </w:pPr>
      <w:r w:rsidRPr="00714A89">
        <w:rPr>
          <w:rFonts w:hint="cs"/>
          <w:sz w:val="27"/>
          <w:rtl/>
        </w:rPr>
        <w:t xml:space="preserve">أما </w:t>
      </w:r>
      <w:r w:rsidRPr="00714A89">
        <w:rPr>
          <w:rFonts w:hint="cs"/>
          <w:b/>
          <w:bCs/>
          <w:sz w:val="27"/>
          <w:rtl/>
        </w:rPr>
        <w:t>المرحلة الثالثة</w:t>
      </w:r>
      <w:r w:rsidRPr="00714A89">
        <w:rPr>
          <w:rFonts w:hint="cs"/>
          <w:sz w:val="27"/>
          <w:rtl/>
        </w:rPr>
        <w:t xml:space="preserve"> من تاريخ الإنسان فسوف تكون حيث يظهر السيد </w:t>
      </w:r>
      <w:r w:rsidR="008003E8" w:rsidRPr="00714A89">
        <w:rPr>
          <w:rFonts w:hint="cs"/>
          <w:sz w:val="27"/>
          <w:rtl/>
        </w:rPr>
        <w:t>المسيح</w:t>
      </w:r>
      <w:r w:rsidR="0047020B" w:rsidRPr="00714A89">
        <w:rPr>
          <w:rFonts w:ascii="Mosawi" w:hAnsi="Mosawi" w:cs="Mosawi"/>
          <w:szCs w:val="22"/>
          <w:rtl/>
        </w:rPr>
        <w:t>×</w:t>
      </w:r>
      <w:r w:rsidRPr="00714A89">
        <w:rPr>
          <w:rFonts w:hint="cs"/>
          <w:sz w:val="27"/>
          <w:rtl/>
        </w:rPr>
        <w:t xml:space="preserve"> مرّة</w:t>
      </w:r>
      <w:r w:rsidR="008003E8" w:rsidRPr="00714A89">
        <w:rPr>
          <w:rFonts w:hint="cs"/>
          <w:sz w:val="27"/>
          <w:rtl/>
        </w:rPr>
        <w:t>ً</w:t>
      </w:r>
      <w:r w:rsidRPr="00714A89">
        <w:rPr>
          <w:rFonts w:hint="cs"/>
          <w:sz w:val="27"/>
          <w:rtl/>
        </w:rPr>
        <w:t xml:space="preserve"> أخرى</w:t>
      </w:r>
      <w:r w:rsidRPr="00714A89">
        <w:rPr>
          <w:sz w:val="27"/>
          <w:vertAlign w:val="superscript"/>
          <w:rtl/>
        </w:rPr>
        <w:t>(</w:t>
      </w:r>
      <w:r w:rsidRPr="00714A89">
        <w:rPr>
          <w:rStyle w:val="ac"/>
          <w:sz w:val="27"/>
          <w:rtl/>
        </w:rPr>
        <w:endnoteReference w:id="98"/>
      </w:r>
      <w:r w:rsidRPr="00714A89">
        <w:rPr>
          <w:sz w:val="27"/>
          <w:vertAlign w:val="superscript"/>
          <w:rtl/>
        </w:rPr>
        <w:t>)</w:t>
      </w:r>
      <w:r w:rsidR="008003E8" w:rsidRPr="00714A89">
        <w:rPr>
          <w:rFonts w:hint="cs"/>
          <w:sz w:val="27"/>
          <w:rtl/>
        </w:rPr>
        <w:t>.</w:t>
      </w:r>
    </w:p>
    <w:p w:rsidR="00FD5A3C" w:rsidRPr="00714A89" w:rsidRDefault="00FD5A3C" w:rsidP="000315FC">
      <w:pPr>
        <w:rPr>
          <w:sz w:val="27"/>
          <w:rtl/>
        </w:rPr>
      </w:pPr>
      <w:r w:rsidRPr="00714A89">
        <w:rPr>
          <w:rFonts w:hint="cs"/>
          <w:sz w:val="27"/>
          <w:rtl/>
        </w:rPr>
        <w:t>وأما الرؤية الثانية المرتبطة باللاهوت الخاص</w:t>
      </w:r>
      <w:r w:rsidR="008003E8" w:rsidRPr="00714A89">
        <w:rPr>
          <w:rFonts w:hint="cs"/>
          <w:sz w:val="27"/>
          <w:rtl/>
        </w:rPr>
        <w:t>ّ</w:t>
      </w:r>
      <w:r w:rsidRPr="00714A89">
        <w:rPr>
          <w:rFonts w:hint="cs"/>
          <w:sz w:val="27"/>
          <w:rtl/>
        </w:rPr>
        <w:t xml:space="preserve"> </w:t>
      </w:r>
      <w:proofErr w:type="spellStart"/>
      <w:r w:rsidRPr="00714A89">
        <w:rPr>
          <w:rFonts w:hint="cs"/>
          <w:sz w:val="27"/>
          <w:rtl/>
        </w:rPr>
        <w:t>ببولس</w:t>
      </w:r>
      <w:proofErr w:type="spellEnd"/>
      <w:r w:rsidRPr="00714A89">
        <w:rPr>
          <w:rFonts w:hint="cs"/>
          <w:sz w:val="27"/>
          <w:rtl/>
        </w:rPr>
        <w:t xml:space="preserve"> الرسول فهي تتعرّض في الغالب إلى موضوع إحياء الموتى: </w:t>
      </w:r>
      <w:r w:rsidRPr="00714A89">
        <w:rPr>
          <w:rFonts w:hint="eastAsia"/>
          <w:sz w:val="24"/>
          <w:szCs w:val="24"/>
          <w:rtl/>
        </w:rPr>
        <w:t>«</w:t>
      </w:r>
      <w:r w:rsidRPr="00714A89">
        <w:rPr>
          <w:rFonts w:hint="cs"/>
          <w:sz w:val="27"/>
          <w:rtl/>
        </w:rPr>
        <w:t xml:space="preserve">لأنه كما في آدم يموت الجميع هكذا في المسيح </w:t>
      </w:r>
      <w:proofErr w:type="spellStart"/>
      <w:r w:rsidRPr="00714A89">
        <w:rPr>
          <w:rFonts w:hint="cs"/>
          <w:sz w:val="27"/>
          <w:rtl/>
        </w:rPr>
        <w:t>سيحيا</w:t>
      </w:r>
      <w:proofErr w:type="spellEnd"/>
      <w:r w:rsidRPr="00714A89">
        <w:rPr>
          <w:rFonts w:hint="cs"/>
          <w:sz w:val="27"/>
          <w:rtl/>
        </w:rPr>
        <w:t xml:space="preserve"> الجميع</w:t>
      </w:r>
      <w:r w:rsidR="008003E8" w:rsidRPr="00714A89">
        <w:rPr>
          <w:rFonts w:hint="cs"/>
          <w:sz w:val="27"/>
          <w:rtl/>
        </w:rPr>
        <w:t>،</w:t>
      </w:r>
      <w:r w:rsidRPr="00714A89">
        <w:rPr>
          <w:rFonts w:hint="cs"/>
          <w:sz w:val="27"/>
          <w:rtl/>
        </w:rPr>
        <w:t xml:space="preserve"> ولكن</w:t>
      </w:r>
      <w:r w:rsidR="008003E8" w:rsidRPr="00714A89">
        <w:rPr>
          <w:rFonts w:hint="cs"/>
          <w:sz w:val="27"/>
          <w:rtl/>
        </w:rPr>
        <w:t>ْ</w:t>
      </w:r>
      <w:r w:rsidRPr="00714A89">
        <w:rPr>
          <w:rFonts w:hint="cs"/>
          <w:sz w:val="27"/>
          <w:rtl/>
        </w:rPr>
        <w:t xml:space="preserve"> كل</w:t>
      </w:r>
      <w:r w:rsidR="008003E8" w:rsidRPr="00714A89">
        <w:rPr>
          <w:rFonts w:hint="cs"/>
          <w:sz w:val="27"/>
          <w:rtl/>
        </w:rPr>
        <w:t>ّ</w:t>
      </w:r>
      <w:r w:rsidRPr="00714A89">
        <w:rPr>
          <w:rFonts w:hint="cs"/>
          <w:sz w:val="27"/>
          <w:rtl/>
        </w:rPr>
        <w:t xml:space="preserve"> واحد في رتبته. المسيح باكورة</w:t>
      </w:r>
      <w:r w:rsidR="008003E8" w:rsidRPr="00714A89">
        <w:rPr>
          <w:rFonts w:hint="cs"/>
          <w:sz w:val="27"/>
          <w:rtl/>
        </w:rPr>
        <w:t>ٌ،</w:t>
      </w:r>
      <w:r w:rsidRPr="00714A89">
        <w:rPr>
          <w:rFonts w:hint="cs"/>
          <w:sz w:val="27"/>
          <w:rtl/>
        </w:rPr>
        <w:t xml:space="preserve"> ثم</w:t>
      </w:r>
      <w:r w:rsidR="004B7666" w:rsidRPr="00714A89">
        <w:rPr>
          <w:rFonts w:hint="cs"/>
          <w:sz w:val="27"/>
          <w:rtl/>
        </w:rPr>
        <w:t>ّ</w:t>
      </w:r>
      <w:r w:rsidRPr="00714A89">
        <w:rPr>
          <w:rFonts w:hint="cs"/>
          <w:sz w:val="27"/>
          <w:rtl/>
        </w:rPr>
        <w:t xml:space="preserve"> الذين للمسيح في مجيئه. وبعد ذلك </w:t>
      </w:r>
      <w:r w:rsidR="008003E8" w:rsidRPr="00714A89">
        <w:rPr>
          <w:rFonts w:hint="cs"/>
          <w:sz w:val="27"/>
          <w:rtl/>
        </w:rPr>
        <w:t xml:space="preserve">تكون </w:t>
      </w:r>
      <w:r w:rsidRPr="00714A89">
        <w:rPr>
          <w:rFonts w:hint="cs"/>
          <w:sz w:val="27"/>
          <w:rtl/>
        </w:rPr>
        <w:t>النهاية</w:t>
      </w:r>
      <w:r w:rsidR="008003E8" w:rsidRPr="00714A89">
        <w:rPr>
          <w:rFonts w:hint="cs"/>
          <w:sz w:val="27"/>
          <w:rtl/>
        </w:rPr>
        <w:t>،</w:t>
      </w:r>
      <w:r w:rsidRPr="00714A89">
        <w:rPr>
          <w:rFonts w:hint="cs"/>
          <w:sz w:val="27"/>
          <w:rtl/>
        </w:rPr>
        <w:t xml:space="preserve"> </w:t>
      </w:r>
      <w:r w:rsidR="008003E8" w:rsidRPr="00714A89">
        <w:rPr>
          <w:rFonts w:hint="cs"/>
          <w:sz w:val="27"/>
          <w:rtl/>
        </w:rPr>
        <w:t>حين</w:t>
      </w:r>
      <w:r w:rsidRPr="00714A89">
        <w:rPr>
          <w:rFonts w:hint="cs"/>
          <w:sz w:val="27"/>
          <w:rtl/>
        </w:rPr>
        <w:t xml:space="preserve"> </w:t>
      </w:r>
      <w:r w:rsidR="004B7666" w:rsidRPr="00714A89">
        <w:rPr>
          <w:rFonts w:hint="cs"/>
          <w:sz w:val="27"/>
          <w:rtl/>
        </w:rPr>
        <w:t>يسلّم المُلكَ</w:t>
      </w:r>
      <w:r w:rsidRPr="00714A89">
        <w:rPr>
          <w:rFonts w:hint="cs"/>
          <w:sz w:val="27"/>
          <w:rtl/>
        </w:rPr>
        <w:t xml:space="preserve"> له الأب</w:t>
      </w:r>
      <w:r w:rsidR="004B7666" w:rsidRPr="00714A89">
        <w:rPr>
          <w:rFonts w:hint="cs"/>
          <w:sz w:val="27"/>
          <w:rtl/>
        </w:rPr>
        <w:t>،</w:t>
      </w:r>
      <w:r w:rsidRPr="00714A89">
        <w:rPr>
          <w:rFonts w:hint="cs"/>
          <w:sz w:val="27"/>
          <w:rtl/>
        </w:rPr>
        <w:t xml:space="preserve"> </w:t>
      </w:r>
      <w:r w:rsidR="004B7666" w:rsidRPr="00714A89">
        <w:rPr>
          <w:rFonts w:hint="cs"/>
          <w:sz w:val="27"/>
          <w:rtl/>
        </w:rPr>
        <w:t>حين</w:t>
      </w:r>
      <w:r w:rsidRPr="00714A89">
        <w:rPr>
          <w:rFonts w:hint="cs"/>
          <w:sz w:val="27"/>
          <w:rtl/>
        </w:rPr>
        <w:t xml:space="preserve"> </w:t>
      </w:r>
      <w:r w:rsidR="004B7666" w:rsidRPr="00714A89">
        <w:rPr>
          <w:rFonts w:hint="cs"/>
          <w:sz w:val="27"/>
          <w:rtl/>
        </w:rPr>
        <w:t>ت</w:t>
      </w:r>
      <w:r w:rsidRPr="00714A89">
        <w:rPr>
          <w:rFonts w:hint="cs"/>
          <w:sz w:val="27"/>
          <w:rtl/>
        </w:rPr>
        <w:t>بطل كل</w:t>
      </w:r>
      <w:r w:rsidR="008003E8" w:rsidRPr="00714A89">
        <w:rPr>
          <w:rFonts w:hint="cs"/>
          <w:sz w:val="27"/>
          <w:rtl/>
        </w:rPr>
        <w:t>ّ</w:t>
      </w:r>
      <w:r w:rsidRPr="00714A89">
        <w:rPr>
          <w:rFonts w:hint="cs"/>
          <w:sz w:val="27"/>
          <w:rtl/>
        </w:rPr>
        <w:t xml:space="preserve"> رئاسة</w:t>
      </w:r>
      <w:r w:rsidR="004B7666" w:rsidRPr="00714A89">
        <w:rPr>
          <w:rFonts w:hint="cs"/>
          <w:sz w:val="27"/>
          <w:rtl/>
        </w:rPr>
        <w:t>ٍ،</w:t>
      </w:r>
      <w:r w:rsidRPr="00714A89">
        <w:rPr>
          <w:rFonts w:hint="cs"/>
          <w:sz w:val="27"/>
          <w:rtl/>
        </w:rPr>
        <w:t xml:space="preserve"> وكل</w:t>
      </w:r>
      <w:r w:rsidR="008003E8" w:rsidRPr="00714A89">
        <w:rPr>
          <w:rFonts w:hint="cs"/>
          <w:sz w:val="27"/>
          <w:rtl/>
        </w:rPr>
        <w:t>ّ</w:t>
      </w:r>
      <w:r w:rsidRPr="00714A89">
        <w:rPr>
          <w:rFonts w:hint="cs"/>
          <w:sz w:val="27"/>
          <w:rtl/>
        </w:rPr>
        <w:t xml:space="preserve"> سلطان</w:t>
      </w:r>
      <w:r w:rsidR="004B7666" w:rsidRPr="00714A89">
        <w:rPr>
          <w:rFonts w:hint="cs"/>
          <w:sz w:val="27"/>
          <w:rtl/>
        </w:rPr>
        <w:t>ٍ،</w:t>
      </w:r>
      <w:r w:rsidRPr="00714A89">
        <w:rPr>
          <w:rFonts w:hint="cs"/>
          <w:sz w:val="27"/>
          <w:rtl/>
        </w:rPr>
        <w:t xml:space="preserve"> وكل</w:t>
      </w:r>
      <w:r w:rsidR="008003E8" w:rsidRPr="00714A89">
        <w:rPr>
          <w:rFonts w:hint="cs"/>
          <w:sz w:val="27"/>
          <w:rtl/>
        </w:rPr>
        <w:t>ّ</w:t>
      </w:r>
      <w:r w:rsidRPr="00714A89">
        <w:rPr>
          <w:rFonts w:hint="cs"/>
          <w:sz w:val="27"/>
          <w:rtl/>
        </w:rPr>
        <w:t xml:space="preserve"> قوّة</w:t>
      </w:r>
      <w:r w:rsidR="004B7666" w:rsidRPr="00714A89">
        <w:rPr>
          <w:rFonts w:hint="cs"/>
          <w:sz w:val="27"/>
          <w:rtl/>
        </w:rPr>
        <w:t>ٍ</w:t>
      </w:r>
      <w:r w:rsidRPr="00714A89">
        <w:rPr>
          <w:rFonts w:hint="eastAsia"/>
          <w:sz w:val="24"/>
          <w:szCs w:val="24"/>
          <w:rtl/>
        </w:rPr>
        <w:t>»</w:t>
      </w:r>
      <w:r w:rsidRPr="00714A89">
        <w:rPr>
          <w:sz w:val="27"/>
          <w:vertAlign w:val="superscript"/>
          <w:rtl/>
        </w:rPr>
        <w:t>(</w:t>
      </w:r>
      <w:r w:rsidRPr="00714A89">
        <w:rPr>
          <w:rStyle w:val="ac"/>
          <w:sz w:val="27"/>
          <w:rtl/>
        </w:rPr>
        <w:endnoteReference w:id="99"/>
      </w:r>
      <w:r w:rsidRPr="00714A89">
        <w:rPr>
          <w:sz w:val="27"/>
          <w:vertAlign w:val="superscript"/>
          <w:rtl/>
        </w:rPr>
        <w:t>)</w:t>
      </w:r>
      <w:r w:rsidRPr="00714A89">
        <w:rPr>
          <w:rFonts w:hint="cs"/>
          <w:sz w:val="27"/>
          <w:rtl/>
        </w:rPr>
        <w:t>. وفي هذه الرؤية فإن السيد المسيح الذي فدى نفسه من أجل غفران ذنوب البشر، ثم</w:t>
      </w:r>
      <w:r w:rsidR="004B7666" w:rsidRPr="00714A89">
        <w:rPr>
          <w:rFonts w:hint="cs"/>
          <w:sz w:val="27"/>
          <w:rtl/>
        </w:rPr>
        <w:t>ّ</w:t>
      </w:r>
      <w:r w:rsidRPr="00714A89">
        <w:rPr>
          <w:rFonts w:hint="cs"/>
          <w:sz w:val="27"/>
          <w:rtl/>
        </w:rPr>
        <w:t xml:space="preserve"> عاد إلى الحياة بعد ذلك ورُفع إلى السماء، سيظهر من جديد</w:t>
      </w:r>
      <w:r w:rsidR="004B7666" w:rsidRPr="00714A89">
        <w:rPr>
          <w:rFonts w:hint="cs"/>
          <w:sz w:val="27"/>
          <w:rtl/>
        </w:rPr>
        <w:t>ٍ</w:t>
      </w:r>
      <w:r w:rsidRPr="00714A89">
        <w:rPr>
          <w:rFonts w:hint="cs"/>
          <w:sz w:val="27"/>
          <w:rtl/>
        </w:rPr>
        <w:t xml:space="preserve"> مرّة</w:t>
      </w:r>
      <w:r w:rsidR="0048306A" w:rsidRPr="00714A89">
        <w:rPr>
          <w:rFonts w:hint="cs"/>
          <w:sz w:val="27"/>
          <w:rtl/>
        </w:rPr>
        <w:t>ً</w:t>
      </w:r>
      <w:r w:rsidRPr="00714A89">
        <w:rPr>
          <w:rFonts w:hint="cs"/>
          <w:sz w:val="27"/>
          <w:rtl/>
        </w:rPr>
        <w:t xml:space="preserve"> أخرى</w:t>
      </w:r>
      <w:r w:rsidR="004B7666" w:rsidRPr="00714A89">
        <w:rPr>
          <w:rFonts w:hint="cs"/>
          <w:sz w:val="27"/>
          <w:rtl/>
        </w:rPr>
        <w:t>؛</w:t>
      </w:r>
      <w:r w:rsidRPr="00714A89">
        <w:rPr>
          <w:rFonts w:hint="cs"/>
          <w:sz w:val="27"/>
          <w:rtl/>
        </w:rPr>
        <w:t xml:space="preserve"> لينقذ منتظريه</w:t>
      </w:r>
      <w:r w:rsidRPr="00714A89">
        <w:rPr>
          <w:sz w:val="27"/>
          <w:vertAlign w:val="superscript"/>
          <w:rtl/>
        </w:rPr>
        <w:t>(</w:t>
      </w:r>
      <w:r w:rsidRPr="00714A89">
        <w:rPr>
          <w:rStyle w:val="ac"/>
          <w:sz w:val="27"/>
          <w:rtl/>
        </w:rPr>
        <w:endnoteReference w:id="100"/>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إن هذه النهاية هنا تمث</w:t>
      </w:r>
      <w:r w:rsidR="0048306A" w:rsidRPr="00714A89">
        <w:rPr>
          <w:rFonts w:hint="cs"/>
          <w:sz w:val="27"/>
          <w:rtl/>
        </w:rPr>
        <w:t>ِّ</w:t>
      </w:r>
      <w:r w:rsidRPr="00714A89">
        <w:rPr>
          <w:rFonts w:hint="cs"/>
          <w:sz w:val="27"/>
          <w:rtl/>
        </w:rPr>
        <w:t>ل نهاية</w:t>
      </w:r>
      <w:r w:rsidR="0048306A" w:rsidRPr="00714A89">
        <w:rPr>
          <w:rFonts w:hint="cs"/>
          <w:sz w:val="27"/>
          <w:rtl/>
        </w:rPr>
        <w:t>ً</w:t>
      </w:r>
      <w:r w:rsidRPr="00714A89">
        <w:rPr>
          <w:rFonts w:hint="cs"/>
          <w:sz w:val="27"/>
          <w:rtl/>
        </w:rPr>
        <w:t xml:space="preserve"> لهذا العالم</w:t>
      </w:r>
      <w:r w:rsidR="0048306A" w:rsidRPr="00714A89">
        <w:rPr>
          <w:rFonts w:hint="cs"/>
          <w:sz w:val="27"/>
          <w:rtl/>
        </w:rPr>
        <w:t>.</w:t>
      </w:r>
      <w:r w:rsidRPr="00714A89">
        <w:rPr>
          <w:rFonts w:hint="cs"/>
          <w:sz w:val="27"/>
          <w:rtl/>
        </w:rPr>
        <w:t xml:space="preserve"> والنقطة الهام</w:t>
      </w:r>
      <w:r w:rsidR="0048306A" w:rsidRPr="00714A89">
        <w:rPr>
          <w:rFonts w:hint="cs"/>
          <w:sz w:val="27"/>
          <w:rtl/>
        </w:rPr>
        <w:t>ّ</w:t>
      </w:r>
      <w:r w:rsidRPr="00714A89">
        <w:rPr>
          <w:rFonts w:hint="cs"/>
          <w:sz w:val="27"/>
          <w:rtl/>
        </w:rPr>
        <w:t>ة والبارزة هنا هي أن الذين يتمّ إحياؤهم لا يمتلكون ج</w:t>
      </w:r>
      <w:r w:rsidR="0048306A" w:rsidRPr="00714A89">
        <w:rPr>
          <w:rFonts w:hint="cs"/>
          <w:sz w:val="27"/>
          <w:rtl/>
        </w:rPr>
        <w:t>َ</w:t>
      </w:r>
      <w:r w:rsidRPr="00714A89">
        <w:rPr>
          <w:rFonts w:hint="cs"/>
          <w:sz w:val="27"/>
          <w:rtl/>
        </w:rPr>
        <w:t>س</w:t>
      </w:r>
      <w:r w:rsidR="0048306A" w:rsidRPr="00714A89">
        <w:rPr>
          <w:rFonts w:hint="cs"/>
          <w:sz w:val="27"/>
          <w:rtl/>
        </w:rPr>
        <w:t>َ</w:t>
      </w:r>
      <w:r w:rsidRPr="00714A89">
        <w:rPr>
          <w:rFonts w:hint="cs"/>
          <w:sz w:val="27"/>
          <w:rtl/>
        </w:rPr>
        <w:t xml:space="preserve">داً أرضياً: </w:t>
      </w:r>
      <w:r w:rsidRPr="00714A89">
        <w:rPr>
          <w:rFonts w:hint="eastAsia"/>
          <w:sz w:val="24"/>
          <w:szCs w:val="24"/>
          <w:rtl/>
        </w:rPr>
        <w:t>«</w:t>
      </w:r>
      <w:r w:rsidR="0048306A" w:rsidRPr="00714A89">
        <w:rPr>
          <w:rFonts w:hint="cs"/>
          <w:sz w:val="27"/>
          <w:rtl/>
        </w:rPr>
        <w:t>...</w:t>
      </w:r>
      <w:r w:rsidRPr="00714A89">
        <w:rPr>
          <w:rFonts w:hint="cs"/>
          <w:sz w:val="27"/>
          <w:rtl/>
        </w:rPr>
        <w:t>يُزرع في فساد</w:t>
      </w:r>
      <w:r w:rsidR="0048306A" w:rsidRPr="00714A89">
        <w:rPr>
          <w:rFonts w:hint="cs"/>
          <w:sz w:val="27"/>
          <w:rtl/>
        </w:rPr>
        <w:t>ٍ،</w:t>
      </w:r>
      <w:r w:rsidRPr="00714A89">
        <w:rPr>
          <w:rFonts w:hint="cs"/>
          <w:sz w:val="27"/>
          <w:rtl/>
        </w:rPr>
        <w:t xml:space="preserve"> ويُقام في عدم فساد</w:t>
      </w:r>
      <w:r w:rsidR="0048306A" w:rsidRPr="00714A89">
        <w:rPr>
          <w:rFonts w:hint="cs"/>
          <w:sz w:val="27"/>
          <w:rtl/>
        </w:rPr>
        <w:t>ٍ.</w:t>
      </w:r>
      <w:r w:rsidRPr="00714A89">
        <w:rPr>
          <w:rFonts w:hint="cs"/>
          <w:sz w:val="27"/>
          <w:rtl/>
        </w:rPr>
        <w:t>.. يُزرع جسماً حيوانياً</w:t>
      </w:r>
      <w:r w:rsidR="0048306A" w:rsidRPr="00714A89">
        <w:rPr>
          <w:rFonts w:hint="cs"/>
          <w:sz w:val="27"/>
          <w:rtl/>
        </w:rPr>
        <w:t>، ويُقام جسماً روحانياً</w:t>
      </w:r>
      <w:r w:rsidRPr="00714A89">
        <w:rPr>
          <w:rFonts w:hint="cs"/>
          <w:sz w:val="27"/>
          <w:rtl/>
        </w:rPr>
        <w:t>... الإنسان الأو</w:t>
      </w:r>
      <w:r w:rsidR="0048306A" w:rsidRPr="00714A89">
        <w:rPr>
          <w:rFonts w:hint="cs"/>
          <w:sz w:val="27"/>
          <w:rtl/>
        </w:rPr>
        <w:t>ّ</w:t>
      </w:r>
      <w:r w:rsidRPr="00714A89">
        <w:rPr>
          <w:rFonts w:hint="cs"/>
          <w:sz w:val="27"/>
          <w:rtl/>
        </w:rPr>
        <w:t>ل من الأرض ترابيّ</w:t>
      </w:r>
      <w:r w:rsidR="0048306A" w:rsidRPr="00714A89">
        <w:rPr>
          <w:rFonts w:hint="cs"/>
          <w:sz w:val="27"/>
          <w:rtl/>
        </w:rPr>
        <w:t>ٌ</w:t>
      </w:r>
      <w:r w:rsidRPr="00714A89">
        <w:rPr>
          <w:rFonts w:hint="cs"/>
          <w:sz w:val="27"/>
          <w:rtl/>
        </w:rPr>
        <w:t>،</w:t>
      </w:r>
      <w:r w:rsidR="0048306A" w:rsidRPr="00714A89">
        <w:rPr>
          <w:rFonts w:hint="cs"/>
          <w:sz w:val="27"/>
          <w:rtl/>
        </w:rPr>
        <w:t xml:space="preserve"> الإنسان الثاني الربّ من السماء</w:t>
      </w:r>
      <w:r w:rsidRPr="00714A89">
        <w:rPr>
          <w:rFonts w:hint="cs"/>
          <w:sz w:val="27"/>
          <w:rtl/>
        </w:rPr>
        <w:t>... وكما لبسنا صورة الترابي</w:t>
      </w:r>
      <w:r w:rsidR="0048306A" w:rsidRPr="00714A89">
        <w:rPr>
          <w:rFonts w:hint="cs"/>
          <w:sz w:val="27"/>
          <w:rtl/>
        </w:rPr>
        <w:t>ّ</w:t>
      </w:r>
      <w:r w:rsidRPr="00714A89">
        <w:rPr>
          <w:rFonts w:hint="cs"/>
          <w:sz w:val="27"/>
          <w:rtl/>
        </w:rPr>
        <w:t xml:space="preserve"> سنلبس أيضاً صورة السماوي</w:t>
      </w:r>
      <w:r w:rsidR="0048306A" w:rsidRPr="00714A89">
        <w:rPr>
          <w:rFonts w:hint="cs"/>
          <w:sz w:val="27"/>
          <w:rtl/>
        </w:rPr>
        <w:t>ّ.</w:t>
      </w:r>
      <w:r w:rsidRPr="00714A89">
        <w:rPr>
          <w:rFonts w:hint="cs"/>
          <w:sz w:val="27"/>
          <w:rtl/>
        </w:rPr>
        <w:t xml:space="preserve">.. في </w:t>
      </w:r>
      <w:r w:rsidRPr="00714A89">
        <w:rPr>
          <w:rFonts w:hint="cs"/>
          <w:sz w:val="27"/>
          <w:rtl/>
        </w:rPr>
        <w:lastRenderedPageBreak/>
        <w:t>لحظة</w:t>
      </w:r>
      <w:r w:rsidR="0048306A" w:rsidRPr="00714A89">
        <w:rPr>
          <w:rFonts w:hint="cs"/>
          <w:sz w:val="27"/>
          <w:rtl/>
        </w:rPr>
        <w:t>ٍ،</w:t>
      </w:r>
      <w:r w:rsidRPr="00714A89">
        <w:rPr>
          <w:rFonts w:hint="cs"/>
          <w:sz w:val="27"/>
          <w:rtl/>
        </w:rPr>
        <w:t xml:space="preserve"> في طرفة عين</w:t>
      </w:r>
      <w:r w:rsidR="0048306A" w:rsidRPr="00714A89">
        <w:rPr>
          <w:rFonts w:hint="cs"/>
          <w:sz w:val="27"/>
          <w:rtl/>
        </w:rPr>
        <w:t>ٍ،</w:t>
      </w:r>
      <w:r w:rsidRPr="00714A89">
        <w:rPr>
          <w:rFonts w:hint="cs"/>
          <w:sz w:val="27"/>
          <w:rtl/>
        </w:rPr>
        <w:t xml:space="preserve"> عند البوق الأخير، سيُبوَّق</w:t>
      </w:r>
      <w:r w:rsidR="0048306A" w:rsidRPr="00714A89">
        <w:rPr>
          <w:rFonts w:hint="cs"/>
          <w:sz w:val="27"/>
          <w:rtl/>
        </w:rPr>
        <w:t>،</w:t>
      </w:r>
      <w:r w:rsidRPr="00714A89">
        <w:rPr>
          <w:rFonts w:hint="cs"/>
          <w:sz w:val="27"/>
          <w:rtl/>
        </w:rPr>
        <w:t xml:space="preserve"> فيُقام الأموات عديمي فساد</w:t>
      </w:r>
      <w:r w:rsidR="0048306A" w:rsidRPr="00714A89">
        <w:rPr>
          <w:rFonts w:hint="cs"/>
          <w:sz w:val="27"/>
          <w:rtl/>
        </w:rPr>
        <w:t>ٍ،</w:t>
      </w:r>
      <w:r w:rsidRPr="00714A89">
        <w:rPr>
          <w:rFonts w:hint="cs"/>
          <w:sz w:val="27"/>
          <w:rtl/>
        </w:rPr>
        <w:t xml:space="preserve"> ونحن نتغيّ</w:t>
      </w:r>
      <w:r w:rsidR="0048306A" w:rsidRPr="00714A89">
        <w:rPr>
          <w:rFonts w:hint="cs"/>
          <w:sz w:val="27"/>
          <w:rtl/>
        </w:rPr>
        <w:t>َ</w:t>
      </w:r>
      <w:r w:rsidRPr="00714A89">
        <w:rPr>
          <w:rFonts w:hint="cs"/>
          <w:sz w:val="27"/>
          <w:rtl/>
        </w:rPr>
        <w:t>ر</w:t>
      </w:r>
      <w:r w:rsidRPr="00714A89">
        <w:rPr>
          <w:rFonts w:hint="eastAsia"/>
          <w:sz w:val="24"/>
          <w:szCs w:val="24"/>
          <w:rtl/>
        </w:rPr>
        <w:t>»</w:t>
      </w:r>
      <w:r w:rsidRPr="00714A89">
        <w:rPr>
          <w:sz w:val="27"/>
          <w:vertAlign w:val="superscript"/>
          <w:rtl/>
        </w:rPr>
        <w:t>(</w:t>
      </w:r>
      <w:r w:rsidRPr="00714A89">
        <w:rPr>
          <w:rStyle w:val="ac"/>
          <w:sz w:val="27"/>
          <w:rtl/>
        </w:rPr>
        <w:endnoteReference w:id="101"/>
      </w:r>
      <w:r w:rsidRPr="00714A89">
        <w:rPr>
          <w:sz w:val="27"/>
          <w:vertAlign w:val="superscript"/>
          <w:rtl/>
        </w:rPr>
        <w:t>)</w:t>
      </w:r>
      <w:r w:rsidRPr="00714A89">
        <w:rPr>
          <w:rFonts w:hint="cs"/>
          <w:sz w:val="27"/>
          <w:rtl/>
        </w:rPr>
        <w:t>.</w:t>
      </w:r>
    </w:p>
    <w:p w:rsidR="00FD5A3C" w:rsidRPr="00714A89" w:rsidRDefault="00FD5A3C" w:rsidP="00D85C90">
      <w:pPr>
        <w:spacing w:line="340" w:lineRule="exact"/>
        <w:rPr>
          <w:sz w:val="27"/>
          <w:rtl/>
        </w:rPr>
      </w:pPr>
    </w:p>
    <w:p w:rsidR="00FD5A3C" w:rsidRPr="00714A89" w:rsidRDefault="008E0FA6" w:rsidP="00FD5A3C">
      <w:pPr>
        <w:pStyle w:val="31"/>
        <w:rPr>
          <w:color w:val="auto"/>
          <w:rtl/>
        </w:rPr>
      </w:pPr>
      <w:r w:rsidRPr="00714A89">
        <w:rPr>
          <w:rFonts w:hint="cs"/>
          <w:color w:val="auto"/>
          <w:rtl/>
        </w:rPr>
        <w:t>النظرة الشاملة</w:t>
      </w:r>
      <w:r w:rsidR="00FD5A3C" w:rsidRPr="00714A89">
        <w:rPr>
          <w:rFonts w:hint="cs"/>
          <w:color w:val="auto"/>
          <w:rtl/>
        </w:rPr>
        <w:t xml:space="preserve"> </w:t>
      </w:r>
      <w:r w:rsidRPr="00714A89">
        <w:rPr>
          <w:rFonts w:hint="cs"/>
          <w:color w:val="auto"/>
          <w:rtl/>
        </w:rPr>
        <w:t>ل</w:t>
      </w:r>
      <w:r w:rsidR="00FD5A3C" w:rsidRPr="00714A89">
        <w:rPr>
          <w:rFonts w:hint="cs"/>
          <w:color w:val="auto"/>
          <w:rtl/>
        </w:rPr>
        <w:t>حياة الإنسان</w:t>
      </w:r>
      <w:r w:rsidRPr="00714A89">
        <w:rPr>
          <w:rFonts w:hint="cs"/>
          <w:color w:val="auto"/>
          <w:rtl/>
        </w:rPr>
        <w:t xml:space="preserve"> في القرآن الكريم</w:t>
      </w:r>
      <w:r w:rsidR="00FD5A3C" w:rsidRPr="00714A89">
        <w:rPr>
          <w:rFonts w:hint="cs"/>
          <w:color w:val="auto"/>
          <w:rtl/>
          <w:lang w:val="en-US"/>
        </w:rPr>
        <w:t xml:space="preserve"> ــــــ</w:t>
      </w:r>
    </w:p>
    <w:p w:rsidR="0048306A" w:rsidRPr="00714A89" w:rsidRDefault="00FD5A3C" w:rsidP="000315FC">
      <w:pPr>
        <w:rPr>
          <w:sz w:val="27"/>
          <w:rtl/>
        </w:rPr>
      </w:pPr>
      <w:r w:rsidRPr="00714A89">
        <w:rPr>
          <w:sz w:val="27"/>
          <w:rtl/>
        </w:rPr>
        <w:t xml:space="preserve">نلاحظ </w:t>
      </w:r>
      <w:r w:rsidRPr="00714A89">
        <w:rPr>
          <w:rFonts w:hint="cs"/>
          <w:sz w:val="27"/>
          <w:rtl/>
        </w:rPr>
        <w:t>في القرآن الكريم في</w:t>
      </w:r>
      <w:r w:rsidR="0048306A" w:rsidRPr="00714A89">
        <w:rPr>
          <w:rFonts w:hint="cs"/>
          <w:sz w:val="27"/>
          <w:rtl/>
        </w:rPr>
        <w:t xml:space="preserve"> </w:t>
      </w:r>
      <w:r w:rsidRPr="00714A89">
        <w:rPr>
          <w:rFonts w:hint="cs"/>
          <w:sz w:val="27"/>
          <w:rtl/>
        </w:rPr>
        <w:t>ما يتعل</w:t>
      </w:r>
      <w:r w:rsidR="0048306A" w:rsidRPr="00714A89">
        <w:rPr>
          <w:rFonts w:hint="cs"/>
          <w:sz w:val="27"/>
          <w:rtl/>
        </w:rPr>
        <w:t>َّ</w:t>
      </w:r>
      <w:r w:rsidRPr="00714A89">
        <w:rPr>
          <w:rFonts w:hint="cs"/>
          <w:sz w:val="27"/>
          <w:rtl/>
        </w:rPr>
        <w:t>ق بتاريخ حياة الإنسان المرتبط بعلاقته مع الله ثلاث مراحل أساسية ورئيسة، ومرحلتين تحظيان بنسبة</w:t>
      </w:r>
      <w:r w:rsidR="0048306A" w:rsidRPr="00714A89">
        <w:rPr>
          <w:rFonts w:hint="cs"/>
          <w:sz w:val="27"/>
          <w:rtl/>
        </w:rPr>
        <w:t>ٍ</w:t>
      </w:r>
      <w:r w:rsidRPr="00714A89">
        <w:rPr>
          <w:rFonts w:hint="cs"/>
          <w:sz w:val="27"/>
          <w:rtl/>
        </w:rPr>
        <w:t xml:space="preserve"> أقل</w:t>
      </w:r>
      <w:r w:rsidR="0048306A" w:rsidRPr="00714A89">
        <w:rPr>
          <w:rFonts w:hint="cs"/>
          <w:sz w:val="27"/>
          <w:rtl/>
        </w:rPr>
        <w:t>ّ من الاهتمام والتأكيد:</w:t>
      </w:r>
    </w:p>
    <w:p w:rsidR="00FD5A3C" w:rsidRPr="00714A89" w:rsidRDefault="00FD5A3C" w:rsidP="000315FC">
      <w:pPr>
        <w:rPr>
          <w:sz w:val="27"/>
          <w:rtl/>
        </w:rPr>
      </w:pPr>
      <w:r w:rsidRPr="00714A89">
        <w:rPr>
          <w:rFonts w:hint="cs"/>
          <w:b/>
          <w:bCs/>
          <w:sz w:val="27"/>
          <w:rtl/>
        </w:rPr>
        <w:t>المرحلة الأولى</w:t>
      </w:r>
      <w:r w:rsidR="0048306A" w:rsidRPr="00714A89">
        <w:rPr>
          <w:rFonts w:hint="cs"/>
          <w:sz w:val="27"/>
          <w:rtl/>
        </w:rPr>
        <w:t>:</w:t>
      </w:r>
      <w:r w:rsidRPr="00714A89">
        <w:rPr>
          <w:rFonts w:hint="cs"/>
          <w:sz w:val="27"/>
          <w:rtl/>
        </w:rPr>
        <w:t xml:space="preserve"> هي على نحو ما سبق ذكره في العهد</w:t>
      </w:r>
      <w:r w:rsidR="0048306A" w:rsidRPr="00714A89">
        <w:rPr>
          <w:rFonts w:hint="cs"/>
          <w:sz w:val="27"/>
          <w:rtl/>
        </w:rPr>
        <w:t>ين</w:t>
      </w:r>
      <w:r w:rsidRPr="00714A89">
        <w:rPr>
          <w:rFonts w:hint="cs"/>
          <w:sz w:val="27"/>
          <w:rtl/>
        </w:rPr>
        <w:t xml:space="preserve"> القديم </w:t>
      </w:r>
      <w:r w:rsidR="0048306A" w:rsidRPr="00714A89">
        <w:rPr>
          <w:rFonts w:hint="cs"/>
          <w:sz w:val="27"/>
          <w:rtl/>
        </w:rPr>
        <w:t>و</w:t>
      </w:r>
      <w:r w:rsidRPr="00714A89">
        <w:rPr>
          <w:rFonts w:hint="cs"/>
          <w:sz w:val="27"/>
          <w:rtl/>
        </w:rPr>
        <w:t>الجديد</w:t>
      </w:r>
      <w:r w:rsidR="0048306A" w:rsidRPr="00714A89">
        <w:rPr>
          <w:rFonts w:hint="cs"/>
          <w:sz w:val="27"/>
          <w:rtl/>
        </w:rPr>
        <w:t>.</w:t>
      </w:r>
      <w:r w:rsidRPr="00714A89">
        <w:rPr>
          <w:rFonts w:hint="cs"/>
          <w:sz w:val="27"/>
          <w:rtl/>
        </w:rPr>
        <w:t xml:space="preserve"> فهي مرحلة</w:t>
      </w:r>
      <w:r w:rsidR="0048306A" w:rsidRPr="00714A89">
        <w:rPr>
          <w:rFonts w:hint="cs"/>
          <w:sz w:val="27"/>
          <w:rtl/>
        </w:rPr>
        <w:t>ٌ</w:t>
      </w:r>
      <w:r w:rsidRPr="00714A89">
        <w:rPr>
          <w:rFonts w:hint="cs"/>
          <w:sz w:val="27"/>
          <w:rtl/>
        </w:rPr>
        <w:t xml:space="preserve"> تتجل</w:t>
      </w:r>
      <w:r w:rsidR="0048306A" w:rsidRPr="00714A89">
        <w:rPr>
          <w:rFonts w:hint="cs"/>
          <w:sz w:val="27"/>
          <w:rtl/>
        </w:rPr>
        <w:t>ّ</w:t>
      </w:r>
      <w:r w:rsidRPr="00714A89">
        <w:rPr>
          <w:rFonts w:hint="cs"/>
          <w:sz w:val="27"/>
          <w:rtl/>
        </w:rPr>
        <w:t xml:space="preserve">ى فيها الناحية الإرشادية والتوجيهية والهداية الإلهية من طريق إرسال المصطفين من بين البشر، وإنزال الكتب المشتملة على التعاليم والمفاهيم الاعتقادية والأخلاقية </w:t>
      </w:r>
      <w:proofErr w:type="spellStart"/>
      <w:r w:rsidRPr="00714A89">
        <w:rPr>
          <w:rFonts w:hint="cs"/>
          <w:sz w:val="27"/>
          <w:rtl/>
        </w:rPr>
        <w:t>والمناسكية</w:t>
      </w:r>
      <w:proofErr w:type="spellEnd"/>
      <w:r w:rsidRPr="00714A89">
        <w:rPr>
          <w:rFonts w:hint="cs"/>
          <w:sz w:val="27"/>
          <w:rtl/>
        </w:rPr>
        <w:t>، بشكل</w:t>
      </w:r>
      <w:r w:rsidR="00811EFD" w:rsidRPr="00714A89">
        <w:rPr>
          <w:rFonts w:hint="cs"/>
          <w:sz w:val="27"/>
          <w:rtl/>
        </w:rPr>
        <w:t>ٍ</w:t>
      </w:r>
      <w:r w:rsidRPr="00714A89">
        <w:rPr>
          <w:rFonts w:hint="cs"/>
          <w:sz w:val="27"/>
          <w:rtl/>
        </w:rPr>
        <w:t xml:space="preserve"> واضح وصريح. وهذا التيار ليس له ـ من وجهة نظر القرآن الكريم ـ اختصاص</w:t>
      </w:r>
      <w:r w:rsidR="00811EFD" w:rsidRPr="00714A89">
        <w:rPr>
          <w:rFonts w:hint="cs"/>
          <w:sz w:val="27"/>
          <w:rtl/>
        </w:rPr>
        <w:t>ٌ</w:t>
      </w:r>
      <w:r w:rsidRPr="00714A89">
        <w:rPr>
          <w:rFonts w:hint="cs"/>
          <w:sz w:val="27"/>
          <w:rtl/>
        </w:rPr>
        <w:t xml:space="preserve"> بمنطقة</w:t>
      </w:r>
      <w:r w:rsidR="00811EFD" w:rsidRPr="00714A89">
        <w:rPr>
          <w:rFonts w:hint="cs"/>
          <w:sz w:val="27"/>
          <w:rtl/>
        </w:rPr>
        <w:t>ٍ</w:t>
      </w:r>
      <w:r w:rsidRPr="00714A89">
        <w:rPr>
          <w:rFonts w:hint="cs"/>
          <w:sz w:val="27"/>
          <w:rtl/>
        </w:rPr>
        <w:t xml:space="preserve"> خاص</w:t>
      </w:r>
      <w:r w:rsidR="00811EFD" w:rsidRPr="00714A89">
        <w:rPr>
          <w:rFonts w:hint="cs"/>
          <w:sz w:val="27"/>
          <w:rtl/>
        </w:rPr>
        <w:t>ّ</w:t>
      </w:r>
      <w:r w:rsidRPr="00714A89">
        <w:rPr>
          <w:rFonts w:hint="cs"/>
          <w:sz w:val="27"/>
          <w:rtl/>
        </w:rPr>
        <w:t>ة أو قوم</w:t>
      </w:r>
      <w:r w:rsidR="00811EFD" w:rsidRPr="00714A89">
        <w:rPr>
          <w:rFonts w:hint="cs"/>
          <w:sz w:val="27"/>
          <w:rtl/>
        </w:rPr>
        <w:t>ٍ</w:t>
      </w:r>
      <w:r w:rsidRPr="00714A89">
        <w:rPr>
          <w:rFonts w:hint="cs"/>
          <w:sz w:val="27"/>
          <w:rtl/>
        </w:rPr>
        <w:t xml:space="preserve"> بعينهم: </w:t>
      </w:r>
      <w:r w:rsidRPr="00714A89">
        <w:rPr>
          <w:rFonts w:ascii="Mosawi" w:hAnsi="Mosawi" w:cs="Mosawi"/>
          <w:sz w:val="24"/>
          <w:szCs w:val="24"/>
          <w:rtl/>
        </w:rPr>
        <w:t>﴿</w:t>
      </w:r>
      <w:r w:rsidRPr="00714A89">
        <w:rPr>
          <w:b/>
          <w:bCs/>
          <w:sz w:val="27"/>
          <w:rtl/>
        </w:rPr>
        <w:t>وَإِنْ مِنْ أُمَّةٍ إِلا</w:t>
      </w:r>
      <w:r w:rsidRPr="00714A89">
        <w:rPr>
          <w:rFonts w:hint="cs"/>
          <w:b/>
          <w:bCs/>
          <w:sz w:val="27"/>
          <w:rtl/>
        </w:rPr>
        <w:t>َّ</w:t>
      </w:r>
      <w:r w:rsidRPr="00714A89">
        <w:rPr>
          <w:b/>
          <w:bCs/>
          <w:sz w:val="27"/>
          <w:rtl/>
        </w:rPr>
        <w:t xml:space="preserve"> خَلا</w:t>
      </w:r>
      <w:r w:rsidRPr="00714A89">
        <w:rPr>
          <w:rFonts w:hint="cs"/>
          <w:b/>
          <w:bCs/>
          <w:sz w:val="27"/>
          <w:rtl/>
        </w:rPr>
        <w:t>َ</w:t>
      </w:r>
      <w:r w:rsidRPr="00714A89">
        <w:rPr>
          <w:b/>
          <w:bCs/>
          <w:sz w:val="27"/>
          <w:rtl/>
        </w:rPr>
        <w:t xml:space="preserve"> فِيهَا نَذِيرٌ</w:t>
      </w:r>
      <w:r w:rsidRPr="00714A89">
        <w:rPr>
          <w:rFonts w:ascii="Mosawi" w:hAnsi="Mosawi" w:cs="Mosawi"/>
          <w:sz w:val="24"/>
          <w:szCs w:val="24"/>
          <w:rtl/>
        </w:rPr>
        <w:t>﴾</w:t>
      </w:r>
      <w:r w:rsidRPr="00714A89">
        <w:rPr>
          <w:rFonts w:ascii="Arial" w:hAnsi="Arial" w:hint="cs"/>
          <w:sz w:val="27"/>
          <w:rtl/>
        </w:rPr>
        <w:t xml:space="preserve"> (فاطر: 24)</w:t>
      </w:r>
      <w:r w:rsidRPr="00714A89">
        <w:rPr>
          <w:rFonts w:hint="cs"/>
          <w:sz w:val="27"/>
          <w:rtl/>
        </w:rPr>
        <w:t>. ور</w:t>
      </w:r>
      <w:r w:rsidR="00811EFD" w:rsidRPr="00714A89">
        <w:rPr>
          <w:rFonts w:hint="cs"/>
          <w:sz w:val="27"/>
          <w:rtl/>
        </w:rPr>
        <w:t>ُ</w:t>
      </w:r>
      <w:r w:rsidRPr="00714A89">
        <w:rPr>
          <w:rFonts w:hint="cs"/>
          <w:sz w:val="27"/>
          <w:rtl/>
        </w:rPr>
        <w:t>ب</w:t>
      </w:r>
      <w:r w:rsidR="00811EFD" w:rsidRPr="00714A89">
        <w:rPr>
          <w:rFonts w:hint="cs"/>
          <w:sz w:val="27"/>
          <w:rtl/>
        </w:rPr>
        <w:t>َ</w:t>
      </w:r>
      <w:r w:rsidRPr="00714A89">
        <w:rPr>
          <w:rFonts w:hint="cs"/>
          <w:sz w:val="27"/>
          <w:rtl/>
        </w:rPr>
        <w:t>ما أمكن لنا تسمية هذه المرحلة ـ بالنظر إلى آيات</w:t>
      </w:r>
      <w:r w:rsidR="00811EFD" w:rsidRPr="00714A89">
        <w:rPr>
          <w:rFonts w:hint="cs"/>
          <w:sz w:val="27"/>
          <w:rtl/>
        </w:rPr>
        <w:t>ٍ</w:t>
      </w:r>
      <w:r w:rsidRPr="00714A89">
        <w:rPr>
          <w:rFonts w:hint="cs"/>
          <w:sz w:val="27"/>
          <w:rtl/>
        </w:rPr>
        <w:t xml:space="preserve">، من قبيل: </w:t>
      </w:r>
      <w:r w:rsidRPr="00714A89">
        <w:rPr>
          <w:rFonts w:ascii="Mosawi" w:hAnsi="Mosawi" w:cs="Mosawi"/>
          <w:sz w:val="24"/>
          <w:szCs w:val="24"/>
          <w:rtl/>
        </w:rPr>
        <w:t>﴿</w:t>
      </w:r>
      <w:r w:rsidRPr="00714A89">
        <w:rPr>
          <w:b/>
          <w:bCs/>
          <w:sz w:val="27"/>
          <w:rtl/>
        </w:rPr>
        <w:t>آمَنَ الرَّسُولُ بِمَا أُنْزِلَ إِلَيْهِ مِنْ رَبِّهِ وَالْمُؤْمِنُونَ كُلٌّ آمَنَ بِالل</w:t>
      </w:r>
      <w:r w:rsidR="00811EFD" w:rsidRPr="00714A89">
        <w:rPr>
          <w:b/>
          <w:bCs/>
          <w:sz w:val="27"/>
          <w:rtl/>
        </w:rPr>
        <w:t>هِ وَمَل</w:t>
      </w:r>
      <w:r w:rsidRPr="00714A89">
        <w:rPr>
          <w:b/>
          <w:bCs/>
          <w:sz w:val="27"/>
          <w:rtl/>
        </w:rPr>
        <w:t>ا</w:t>
      </w:r>
      <w:r w:rsidR="00811EFD" w:rsidRPr="00714A89">
        <w:rPr>
          <w:rFonts w:hint="cs"/>
          <w:b/>
          <w:bCs/>
          <w:sz w:val="27"/>
          <w:rtl/>
        </w:rPr>
        <w:t>ّ</w:t>
      </w:r>
      <w:r w:rsidRPr="00714A89">
        <w:rPr>
          <w:b/>
          <w:bCs/>
          <w:sz w:val="27"/>
          <w:rtl/>
        </w:rPr>
        <w:t xml:space="preserve">ئِكَتِهِ </w:t>
      </w:r>
      <w:r w:rsidR="00811EFD" w:rsidRPr="00714A89">
        <w:rPr>
          <w:b/>
          <w:bCs/>
          <w:sz w:val="27"/>
          <w:rtl/>
        </w:rPr>
        <w:t>وَكُتُبِهِ وَرُسُلِهِ ل</w:t>
      </w:r>
      <w:r w:rsidRPr="00714A89">
        <w:rPr>
          <w:b/>
          <w:bCs/>
          <w:sz w:val="27"/>
          <w:rtl/>
        </w:rPr>
        <w:t>ا</w:t>
      </w:r>
      <w:r w:rsidR="00811EFD" w:rsidRPr="00714A89">
        <w:rPr>
          <w:rFonts w:hint="cs"/>
          <w:b/>
          <w:bCs/>
          <w:sz w:val="27"/>
          <w:rtl/>
        </w:rPr>
        <w:t>َ</w:t>
      </w:r>
      <w:r w:rsidRPr="00714A89">
        <w:rPr>
          <w:b/>
          <w:bCs/>
          <w:sz w:val="27"/>
          <w:rtl/>
        </w:rPr>
        <w:t xml:space="preserve"> نُفَرِّقُ بَيْنَ أَحَدٍ مِنْ رُسُلِهِ</w:t>
      </w:r>
      <w:r w:rsidRPr="00714A89">
        <w:rPr>
          <w:rFonts w:ascii="Mosawi" w:hAnsi="Mosawi" w:cs="Mosawi"/>
          <w:sz w:val="24"/>
          <w:szCs w:val="24"/>
          <w:rtl/>
        </w:rPr>
        <w:t>﴾</w:t>
      </w:r>
      <w:r w:rsidRPr="00714A89">
        <w:rPr>
          <w:rFonts w:hint="cs"/>
          <w:sz w:val="27"/>
          <w:rtl/>
        </w:rPr>
        <w:t xml:space="preserve"> (البقرة: 285) ـ مرحلة </w:t>
      </w:r>
      <w:r w:rsidRPr="00714A89">
        <w:rPr>
          <w:rFonts w:hint="eastAsia"/>
          <w:sz w:val="24"/>
          <w:szCs w:val="24"/>
          <w:rtl/>
        </w:rPr>
        <w:t>«</w:t>
      </w:r>
      <w:r w:rsidRPr="00714A89">
        <w:rPr>
          <w:rFonts w:hint="cs"/>
          <w:sz w:val="27"/>
          <w:rtl/>
        </w:rPr>
        <w:t>الك</w:t>
      </w:r>
      <w:r w:rsidR="00811EFD" w:rsidRPr="00714A89">
        <w:rPr>
          <w:rFonts w:hint="cs"/>
          <w:sz w:val="27"/>
          <w:rtl/>
        </w:rPr>
        <w:t>ُ</w:t>
      </w:r>
      <w:r w:rsidRPr="00714A89">
        <w:rPr>
          <w:rFonts w:hint="cs"/>
          <w:sz w:val="27"/>
          <w:rtl/>
        </w:rPr>
        <w:t>ت</w:t>
      </w:r>
      <w:r w:rsidR="00811EFD" w:rsidRPr="00714A89">
        <w:rPr>
          <w:rFonts w:hint="cs"/>
          <w:sz w:val="27"/>
          <w:rtl/>
        </w:rPr>
        <w:t>ُ</w:t>
      </w:r>
      <w:r w:rsidRPr="00714A89">
        <w:rPr>
          <w:rFonts w:hint="cs"/>
          <w:sz w:val="27"/>
          <w:rtl/>
        </w:rPr>
        <w:t>ب والر</w:t>
      </w:r>
      <w:r w:rsidR="00811EFD" w:rsidRPr="00714A89">
        <w:rPr>
          <w:rFonts w:hint="cs"/>
          <w:sz w:val="27"/>
          <w:rtl/>
        </w:rPr>
        <w:t>ُّ</w:t>
      </w:r>
      <w:r w:rsidRPr="00714A89">
        <w:rPr>
          <w:rFonts w:hint="cs"/>
          <w:sz w:val="27"/>
          <w:rtl/>
        </w:rPr>
        <w:t>س</w:t>
      </w:r>
      <w:r w:rsidR="00811EFD" w:rsidRPr="00714A89">
        <w:rPr>
          <w:rFonts w:hint="cs"/>
          <w:sz w:val="27"/>
          <w:rtl/>
        </w:rPr>
        <w:t>ُ</w:t>
      </w:r>
      <w:r w:rsidRPr="00714A89">
        <w:rPr>
          <w:rFonts w:hint="cs"/>
          <w:sz w:val="27"/>
          <w:rtl/>
        </w:rPr>
        <w:t>ل</w:t>
      </w:r>
      <w:r w:rsidRPr="00714A89">
        <w:rPr>
          <w:rFonts w:hint="eastAsia"/>
          <w:sz w:val="24"/>
          <w:szCs w:val="24"/>
          <w:rtl/>
        </w:rPr>
        <w:t>»</w:t>
      </w:r>
      <w:r w:rsidRPr="00714A89">
        <w:rPr>
          <w:rFonts w:hint="cs"/>
          <w:sz w:val="27"/>
          <w:rtl/>
        </w:rPr>
        <w:t>. إن بعثة هؤلاء الأنبياء وإن</w:t>
      </w:r>
      <w:r w:rsidR="00811EFD" w:rsidRPr="00714A89">
        <w:rPr>
          <w:rFonts w:hint="cs"/>
          <w:sz w:val="27"/>
          <w:rtl/>
        </w:rPr>
        <w:t>ْ</w:t>
      </w:r>
      <w:r w:rsidRPr="00714A89">
        <w:rPr>
          <w:rFonts w:hint="cs"/>
          <w:sz w:val="27"/>
          <w:rtl/>
        </w:rPr>
        <w:t xml:space="preserve"> كانت تمث</w:t>
      </w:r>
      <w:r w:rsidR="00811EFD" w:rsidRPr="00714A89">
        <w:rPr>
          <w:rFonts w:hint="cs"/>
          <w:sz w:val="27"/>
          <w:rtl/>
        </w:rPr>
        <w:t>ِّ</w:t>
      </w:r>
      <w:r w:rsidRPr="00714A89">
        <w:rPr>
          <w:rFonts w:hint="cs"/>
          <w:sz w:val="27"/>
          <w:rtl/>
        </w:rPr>
        <w:t>ل الارتباط التشريعي القائم بين الله والإنسان، ولكن</w:t>
      </w:r>
      <w:r w:rsidR="00811EFD" w:rsidRPr="00714A89">
        <w:rPr>
          <w:rFonts w:hint="cs"/>
          <w:sz w:val="27"/>
          <w:rtl/>
        </w:rPr>
        <w:t>ْ</w:t>
      </w:r>
      <w:r w:rsidRPr="00714A89">
        <w:rPr>
          <w:rFonts w:hint="cs"/>
          <w:sz w:val="27"/>
          <w:rtl/>
        </w:rPr>
        <w:t xml:space="preserve"> حيث </w:t>
      </w:r>
      <w:r w:rsidR="00811EFD" w:rsidRPr="00714A89">
        <w:rPr>
          <w:rFonts w:hint="cs"/>
          <w:sz w:val="27"/>
          <w:rtl/>
        </w:rPr>
        <w:t>إ</w:t>
      </w:r>
      <w:r w:rsidRPr="00714A89">
        <w:rPr>
          <w:rFonts w:hint="cs"/>
          <w:sz w:val="27"/>
          <w:rtl/>
        </w:rPr>
        <w:t xml:space="preserve">ن مصير هؤلاء </w:t>
      </w:r>
      <w:proofErr w:type="spellStart"/>
      <w:r w:rsidRPr="00714A89">
        <w:rPr>
          <w:rFonts w:hint="cs"/>
          <w:sz w:val="27"/>
          <w:rtl/>
        </w:rPr>
        <w:t>المنتَج</w:t>
      </w:r>
      <w:r w:rsidR="00811EFD" w:rsidRPr="00714A89">
        <w:rPr>
          <w:rFonts w:hint="cs"/>
          <w:sz w:val="27"/>
          <w:rtl/>
        </w:rPr>
        <w:t>َ</w:t>
      </w:r>
      <w:r w:rsidRPr="00714A89">
        <w:rPr>
          <w:rFonts w:hint="cs"/>
          <w:sz w:val="27"/>
          <w:rtl/>
        </w:rPr>
        <w:t>بين</w:t>
      </w:r>
      <w:proofErr w:type="spellEnd"/>
      <w:r w:rsidRPr="00714A89">
        <w:rPr>
          <w:rFonts w:hint="cs"/>
          <w:sz w:val="27"/>
          <w:rtl/>
        </w:rPr>
        <w:t xml:space="preserve"> يحكي عن وجود نوع</w:t>
      </w:r>
      <w:r w:rsidR="00811EFD" w:rsidRPr="00714A89">
        <w:rPr>
          <w:rFonts w:hint="cs"/>
          <w:sz w:val="27"/>
          <w:rtl/>
        </w:rPr>
        <w:t>ٍ</w:t>
      </w:r>
      <w:r w:rsidRPr="00714A89">
        <w:rPr>
          <w:rFonts w:hint="cs"/>
          <w:sz w:val="27"/>
          <w:rtl/>
        </w:rPr>
        <w:t xml:space="preserve"> من الهداية التكوينية تجاههم فهي على درجة</w:t>
      </w:r>
      <w:r w:rsidR="00811EFD" w:rsidRPr="00714A89">
        <w:rPr>
          <w:rFonts w:hint="cs"/>
          <w:sz w:val="27"/>
          <w:rtl/>
        </w:rPr>
        <w:t>ٍ</w:t>
      </w:r>
      <w:r w:rsidRPr="00714A89">
        <w:rPr>
          <w:rFonts w:hint="cs"/>
          <w:sz w:val="27"/>
          <w:rtl/>
        </w:rPr>
        <w:t xml:space="preserve"> تفوق ما يجري على مستوى الناس العاديين، من قبيل</w:t>
      </w:r>
      <w:r w:rsidR="00811EFD" w:rsidRPr="00714A89">
        <w:rPr>
          <w:rFonts w:hint="cs"/>
          <w:sz w:val="27"/>
          <w:rtl/>
        </w:rPr>
        <w:t>:</w:t>
      </w:r>
      <w:r w:rsidRPr="00714A89">
        <w:rPr>
          <w:rFonts w:hint="cs"/>
          <w:sz w:val="27"/>
          <w:rtl/>
        </w:rPr>
        <w:t xml:space="preserve"> </w:t>
      </w:r>
      <w:r w:rsidR="00811EFD" w:rsidRPr="00714A89">
        <w:rPr>
          <w:rFonts w:hint="cs"/>
          <w:sz w:val="27"/>
          <w:rtl/>
        </w:rPr>
        <w:t>إ</w:t>
      </w:r>
      <w:r w:rsidRPr="00714A89">
        <w:rPr>
          <w:rFonts w:hint="cs"/>
          <w:sz w:val="27"/>
          <w:rtl/>
        </w:rPr>
        <w:t>نهم حتى في مراحل الطفولة كانوا يحظ</w:t>
      </w:r>
      <w:r w:rsidR="00811EFD" w:rsidRPr="00714A89">
        <w:rPr>
          <w:rFonts w:hint="cs"/>
          <w:sz w:val="27"/>
          <w:rtl/>
        </w:rPr>
        <w:t>َ</w:t>
      </w:r>
      <w:r w:rsidRPr="00714A89">
        <w:rPr>
          <w:rFonts w:hint="cs"/>
          <w:sz w:val="27"/>
          <w:rtl/>
        </w:rPr>
        <w:t>و</w:t>
      </w:r>
      <w:r w:rsidR="00811EFD" w:rsidRPr="00714A89">
        <w:rPr>
          <w:rFonts w:hint="cs"/>
          <w:sz w:val="27"/>
          <w:rtl/>
        </w:rPr>
        <w:t>ْ</w:t>
      </w:r>
      <w:r w:rsidRPr="00714A89">
        <w:rPr>
          <w:rFonts w:hint="cs"/>
          <w:sz w:val="27"/>
          <w:rtl/>
        </w:rPr>
        <w:t>ن باهتمام</w:t>
      </w:r>
      <w:r w:rsidR="00811EFD" w:rsidRPr="00714A89">
        <w:rPr>
          <w:rFonts w:hint="cs"/>
          <w:sz w:val="27"/>
          <w:rtl/>
        </w:rPr>
        <w:t>ٍ</w:t>
      </w:r>
      <w:r w:rsidRPr="00714A89">
        <w:rPr>
          <w:rFonts w:hint="cs"/>
          <w:sz w:val="27"/>
          <w:rtl/>
        </w:rPr>
        <w:t xml:space="preserve"> إلهي</w:t>
      </w:r>
      <w:r w:rsidR="00811EFD" w:rsidRPr="00714A89">
        <w:rPr>
          <w:rFonts w:hint="cs"/>
          <w:sz w:val="27"/>
          <w:rtl/>
        </w:rPr>
        <w:t>ّ</w:t>
      </w:r>
      <w:r w:rsidRPr="00714A89">
        <w:rPr>
          <w:rFonts w:hint="cs"/>
          <w:sz w:val="27"/>
          <w:rtl/>
        </w:rPr>
        <w:t xml:space="preserve"> خاص</w:t>
      </w:r>
      <w:r w:rsidR="00811EFD" w:rsidRPr="00714A89">
        <w:rPr>
          <w:rFonts w:hint="cs"/>
          <w:sz w:val="27"/>
          <w:rtl/>
        </w:rPr>
        <w:t>ّ،</w:t>
      </w:r>
      <w:r w:rsidRPr="00714A89">
        <w:rPr>
          <w:rFonts w:hint="cs"/>
          <w:sz w:val="27"/>
          <w:rtl/>
        </w:rPr>
        <w:t xml:space="preserve"> يضعهم في مسار</w:t>
      </w:r>
      <w:r w:rsidR="00811EFD" w:rsidRPr="00714A89">
        <w:rPr>
          <w:rFonts w:hint="cs"/>
          <w:sz w:val="27"/>
          <w:rtl/>
        </w:rPr>
        <w:t>ٍ</w:t>
      </w:r>
      <w:r w:rsidRPr="00714A89">
        <w:rPr>
          <w:rFonts w:hint="cs"/>
          <w:sz w:val="27"/>
          <w:rtl/>
        </w:rPr>
        <w:t xml:space="preserve"> إعجازي</w:t>
      </w:r>
      <w:r w:rsidR="00811EFD" w:rsidRPr="00714A89">
        <w:rPr>
          <w:rFonts w:hint="cs"/>
          <w:sz w:val="27"/>
          <w:rtl/>
        </w:rPr>
        <w:t>ّ</w:t>
      </w:r>
      <w:r w:rsidRPr="00714A89">
        <w:rPr>
          <w:rFonts w:hint="cs"/>
          <w:sz w:val="27"/>
          <w:rtl/>
        </w:rPr>
        <w:t xml:space="preserve"> لا مثيل له</w:t>
      </w:r>
      <w:r w:rsidRPr="00714A89">
        <w:rPr>
          <w:sz w:val="27"/>
          <w:vertAlign w:val="superscript"/>
          <w:rtl/>
        </w:rPr>
        <w:t>(</w:t>
      </w:r>
      <w:r w:rsidRPr="00714A89">
        <w:rPr>
          <w:rStyle w:val="ac"/>
          <w:sz w:val="27"/>
          <w:rtl/>
        </w:rPr>
        <w:endnoteReference w:id="102"/>
      </w:r>
      <w:r w:rsidRPr="00714A89">
        <w:rPr>
          <w:sz w:val="27"/>
          <w:vertAlign w:val="superscript"/>
          <w:rtl/>
        </w:rPr>
        <w:t>)</w:t>
      </w:r>
      <w:r w:rsidRPr="00714A89">
        <w:rPr>
          <w:rFonts w:hint="cs"/>
          <w:sz w:val="27"/>
          <w:rtl/>
        </w:rPr>
        <w:t>. ومن هنا يبدو من ذلك أنه ي</w:t>
      </w:r>
      <w:r w:rsidR="00811EFD" w:rsidRPr="00714A89">
        <w:rPr>
          <w:rFonts w:hint="cs"/>
          <w:sz w:val="27"/>
          <w:rtl/>
        </w:rPr>
        <w:t>ُ</w:t>
      </w:r>
      <w:r w:rsidRPr="00714A89">
        <w:rPr>
          <w:rFonts w:hint="cs"/>
          <w:sz w:val="27"/>
          <w:rtl/>
        </w:rPr>
        <w:t>راد لهؤلاء الأنبياء أن يضطلعوا ـ من خلال التوس</w:t>
      </w:r>
      <w:r w:rsidR="00811EFD" w:rsidRPr="00714A89">
        <w:rPr>
          <w:rFonts w:hint="cs"/>
          <w:sz w:val="27"/>
          <w:rtl/>
        </w:rPr>
        <w:t>ُّ</w:t>
      </w:r>
      <w:r w:rsidRPr="00714A89">
        <w:rPr>
          <w:rFonts w:hint="cs"/>
          <w:sz w:val="27"/>
          <w:rtl/>
        </w:rPr>
        <w:t>ط بين الله والخلق ـ بد</w:t>
      </w:r>
      <w:r w:rsidR="00811EFD" w:rsidRPr="00714A89">
        <w:rPr>
          <w:rFonts w:hint="cs"/>
          <w:sz w:val="27"/>
          <w:rtl/>
        </w:rPr>
        <w:t>َ</w:t>
      </w:r>
      <w:r w:rsidRPr="00714A89">
        <w:rPr>
          <w:rFonts w:hint="cs"/>
          <w:sz w:val="27"/>
          <w:rtl/>
        </w:rPr>
        <w:t>و</w:t>
      </w:r>
      <w:r w:rsidR="00811EFD" w:rsidRPr="00714A89">
        <w:rPr>
          <w:rFonts w:hint="cs"/>
          <w:sz w:val="27"/>
          <w:rtl/>
        </w:rPr>
        <w:t>ْ</w:t>
      </w:r>
      <w:r w:rsidRPr="00714A89">
        <w:rPr>
          <w:rFonts w:hint="cs"/>
          <w:sz w:val="27"/>
          <w:rtl/>
        </w:rPr>
        <w:t>ر</w:t>
      </w:r>
      <w:r w:rsidR="00811EFD" w:rsidRPr="00714A89">
        <w:rPr>
          <w:rFonts w:hint="cs"/>
          <w:sz w:val="27"/>
          <w:rtl/>
        </w:rPr>
        <w:t>ٍ</w:t>
      </w:r>
      <w:r w:rsidRPr="00714A89">
        <w:rPr>
          <w:rFonts w:hint="cs"/>
          <w:sz w:val="27"/>
          <w:rtl/>
        </w:rPr>
        <w:t xml:space="preserve"> يدخل في المسار التكويني لـ </w:t>
      </w:r>
      <w:r w:rsidRPr="00714A89">
        <w:rPr>
          <w:rFonts w:hint="eastAsia"/>
          <w:sz w:val="24"/>
          <w:szCs w:val="24"/>
          <w:rtl/>
        </w:rPr>
        <w:t>«</w:t>
      </w:r>
      <w:r w:rsidRPr="00714A89">
        <w:rPr>
          <w:rFonts w:hint="cs"/>
          <w:sz w:val="27"/>
          <w:rtl/>
        </w:rPr>
        <w:t>تاريخ حياة الإنسان</w:t>
      </w:r>
      <w:r w:rsidRPr="00714A89">
        <w:rPr>
          <w:rFonts w:hint="eastAsia"/>
          <w:sz w:val="24"/>
          <w:szCs w:val="24"/>
          <w:rtl/>
        </w:rPr>
        <w:t>»</w:t>
      </w:r>
      <w:r w:rsidRPr="00714A89">
        <w:rPr>
          <w:rFonts w:hint="cs"/>
          <w:sz w:val="27"/>
          <w:rtl/>
        </w:rPr>
        <w:t>. وبعبارة</w:t>
      </w:r>
      <w:r w:rsidR="00811EFD" w:rsidRPr="00714A89">
        <w:rPr>
          <w:rFonts w:hint="cs"/>
          <w:sz w:val="27"/>
          <w:rtl/>
        </w:rPr>
        <w:t>ٍ</w:t>
      </w:r>
      <w:r w:rsidRPr="00714A89">
        <w:rPr>
          <w:rFonts w:hint="cs"/>
          <w:sz w:val="27"/>
          <w:rtl/>
        </w:rPr>
        <w:t xml:space="preserve"> ثانية: إن إرادة الله تعالى ـ الأعم</w:t>
      </w:r>
      <w:r w:rsidR="00811EFD" w:rsidRPr="00714A89">
        <w:rPr>
          <w:rFonts w:hint="cs"/>
          <w:sz w:val="27"/>
          <w:rtl/>
        </w:rPr>
        <w:t>ّ</w:t>
      </w:r>
      <w:r w:rsidRPr="00714A89">
        <w:rPr>
          <w:rFonts w:hint="cs"/>
          <w:sz w:val="27"/>
          <w:rtl/>
        </w:rPr>
        <w:t xml:space="preserve"> من التكوينية والتشريعية ـ هي التي تعمل على تشكيل القالب </w:t>
      </w:r>
      <w:r w:rsidRPr="00714A89">
        <w:rPr>
          <w:rFonts w:hint="eastAsia"/>
          <w:sz w:val="24"/>
          <w:szCs w:val="24"/>
          <w:rtl/>
        </w:rPr>
        <w:t>«</w:t>
      </w:r>
      <w:r w:rsidRPr="00714A89">
        <w:rPr>
          <w:rFonts w:hint="cs"/>
          <w:sz w:val="27"/>
          <w:rtl/>
        </w:rPr>
        <w:t>النهائي</w:t>
      </w:r>
      <w:r w:rsidRPr="00714A89">
        <w:rPr>
          <w:rFonts w:hint="eastAsia"/>
          <w:sz w:val="24"/>
          <w:szCs w:val="24"/>
          <w:rtl/>
        </w:rPr>
        <w:t>»</w:t>
      </w:r>
      <w:r w:rsidRPr="00714A89">
        <w:rPr>
          <w:rFonts w:hint="cs"/>
          <w:sz w:val="27"/>
          <w:rtl/>
        </w:rPr>
        <w:t xml:space="preserve"> لـ </w:t>
      </w:r>
      <w:r w:rsidRPr="00714A89">
        <w:rPr>
          <w:rFonts w:hint="eastAsia"/>
          <w:sz w:val="24"/>
          <w:szCs w:val="24"/>
          <w:rtl/>
        </w:rPr>
        <w:t>«</w:t>
      </w:r>
      <w:r w:rsidRPr="00714A89">
        <w:rPr>
          <w:rFonts w:hint="cs"/>
          <w:sz w:val="27"/>
          <w:rtl/>
        </w:rPr>
        <w:t>تاريخ الإنسان</w:t>
      </w:r>
      <w:r w:rsidRPr="00714A89">
        <w:rPr>
          <w:rFonts w:hint="eastAsia"/>
          <w:sz w:val="24"/>
          <w:szCs w:val="24"/>
          <w:rtl/>
        </w:rPr>
        <w:t>»</w:t>
      </w:r>
      <w:r w:rsidRPr="00714A89">
        <w:rPr>
          <w:rFonts w:hint="cs"/>
          <w:sz w:val="27"/>
          <w:rtl/>
        </w:rPr>
        <w:t>. وبعبارة</w:t>
      </w:r>
      <w:r w:rsidR="00811EFD" w:rsidRPr="00714A89">
        <w:rPr>
          <w:rFonts w:hint="cs"/>
          <w:sz w:val="27"/>
          <w:rtl/>
        </w:rPr>
        <w:t>ٍ</w:t>
      </w:r>
      <w:r w:rsidRPr="00714A89">
        <w:rPr>
          <w:rFonts w:hint="cs"/>
          <w:sz w:val="27"/>
          <w:rtl/>
        </w:rPr>
        <w:t xml:space="preserve"> </w:t>
      </w:r>
      <w:r w:rsidR="00811EFD" w:rsidRPr="00714A89">
        <w:rPr>
          <w:rFonts w:hint="cs"/>
          <w:sz w:val="27"/>
          <w:rtl/>
        </w:rPr>
        <w:t>ثالثة</w:t>
      </w:r>
      <w:r w:rsidRPr="00714A89">
        <w:rPr>
          <w:rFonts w:hint="cs"/>
          <w:sz w:val="27"/>
          <w:rtl/>
        </w:rPr>
        <w:t xml:space="preserve">: على الرغم من أن </w:t>
      </w:r>
      <w:r w:rsidR="00811EFD" w:rsidRPr="00714A89">
        <w:rPr>
          <w:rFonts w:hint="cs"/>
          <w:sz w:val="27"/>
          <w:rtl/>
        </w:rPr>
        <w:t>ل</w:t>
      </w:r>
      <w:r w:rsidRPr="00714A89">
        <w:rPr>
          <w:rFonts w:hint="cs"/>
          <w:sz w:val="27"/>
          <w:rtl/>
        </w:rPr>
        <w:t>إرادة الإنسان بد</w:t>
      </w:r>
      <w:r w:rsidR="00811EFD" w:rsidRPr="00714A89">
        <w:rPr>
          <w:rFonts w:hint="cs"/>
          <w:sz w:val="27"/>
          <w:rtl/>
        </w:rPr>
        <w:t>َ</w:t>
      </w:r>
      <w:r w:rsidRPr="00714A89">
        <w:rPr>
          <w:rFonts w:hint="cs"/>
          <w:sz w:val="27"/>
          <w:rtl/>
        </w:rPr>
        <w:t>و</w:t>
      </w:r>
      <w:r w:rsidR="00811EFD" w:rsidRPr="00714A89">
        <w:rPr>
          <w:rFonts w:hint="cs"/>
          <w:sz w:val="27"/>
          <w:rtl/>
        </w:rPr>
        <w:t>ْ</w:t>
      </w:r>
      <w:r w:rsidRPr="00714A89">
        <w:rPr>
          <w:rFonts w:hint="cs"/>
          <w:sz w:val="27"/>
          <w:rtl/>
        </w:rPr>
        <w:t>رها دخل</w:t>
      </w:r>
      <w:r w:rsidR="00811EFD" w:rsidRPr="00714A89">
        <w:rPr>
          <w:rFonts w:hint="cs"/>
          <w:sz w:val="27"/>
          <w:rtl/>
        </w:rPr>
        <w:t>ٌ</w:t>
      </w:r>
      <w:r w:rsidRPr="00714A89">
        <w:rPr>
          <w:rFonts w:hint="cs"/>
          <w:sz w:val="27"/>
          <w:rtl/>
        </w:rPr>
        <w:t xml:space="preserve"> في ذلك</w:t>
      </w:r>
      <w:r w:rsidRPr="00714A89">
        <w:rPr>
          <w:sz w:val="27"/>
          <w:vertAlign w:val="superscript"/>
          <w:rtl/>
        </w:rPr>
        <w:t>(</w:t>
      </w:r>
      <w:r w:rsidRPr="00714A89">
        <w:rPr>
          <w:rStyle w:val="ac"/>
          <w:sz w:val="27"/>
          <w:rtl/>
        </w:rPr>
        <w:endnoteReference w:id="103"/>
      </w:r>
      <w:r w:rsidRPr="00714A89">
        <w:rPr>
          <w:sz w:val="27"/>
          <w:vertAlign w:val="superscript"/>
          <w:rtl/>
        </w:rPr>
        <w:t>)</w:t>
      </w:r>
      <w:r w:rsidRPr="00714A89">
        <w:rPr>
          <w:rFonts w:hint="cs"/>
          <w:sz w:val="27"/>
          <w:rtl/>
        </w:rPr>
        <w:t>، إلا</w:t>
      </w:r>
      <w:r w:rsidR="00811EFD" w:rsidRPr="00714A89">
        <w:rPr>
          <w:rFonts w:hint="cs"/>
          <w:sz w:val="27"/>
          <w:rtl/>
        </w:rPr>
        <w:t>ّ</w:t>
      </w:r>
      <w:r w:rsidRPr="00714A89">
        <w:rPr>
          <w:rFonts w:hint="cs"/>
          <w:sz w:val="27"/>
          <w:rtl/>
        </w:rPr>
        <w:t xml:space="preserve"> أن الذي يكتب الشكل الأخير لهذا </w:t>
      </w:r>
      <w:r w:rsidRPr="00714A89">
        <w:rPr>
          <w:rFonts w:hint="eastAsia"/>
          <w:sz w:val="24"/>
          <w:szCs w:val="24"/>
          <w:rtl/>
        </w:rPr>
        <w:t>«</w:t>
      </w:r>
      <w:r w:rsidRPr="00714A89">
        <w:rPr>
          <w:rFonts w:hint="cs"/>
          <w:sz w:val="27"/>
          <w:rtl/>
        </w:rPr>
        <w:t>المسار</w:t>
      </w:r>
      <w:r w:rsidRPr="00714A89">
        <w:rPr>
          <w:rFonts w:hint="eastAsia"/>
          <w:sz w:val="24"/>
          <w:szCs w:val="24"/>
          <w:rtl/>
        </w:rPr>
        <w:t>»</w:t>
      </w:r>
      <w:r w:rsidRPr="00714A89">
        <w:rPr>
          <w:rFonts w:hint="cs"/>
          <w:sz w:val="27"/>
          <w:rtl/>
        </w:rPr>
        <w:t xml:space="preserve"> هي إرادة الله تعالى ومشيئته. إن هذا النوع من الفهم هو إدراك</w:t>
      </w:r>
      <w:r w:rsidR="005D36C5" w:rsidRPr="00714A89">
        <w:rPr>
          <w:rFonts w:hint="cs"/>
          <w:sz w:val="27"/>
          <w:rtl/>
        </w:rPr>
        <w:t>ٌ</w:t>
      </w:r>
      <w:r w:rsidRPr="00714A89">
        <w:rPr>
          <w:rFonts w:hint="cs"/>
          <w:sz w:val="27"/>
          <w:rtl/>
        </w:rPr>
        <w:t xml:space="preserve"> ديني</w:t>
      </w:r>
      <w:r w:rsidR="005D36C5" w:rsidRPr="00714A89">
        <w:rPr>
          <w:rFonts w:hint="cs"/>
          <w:sz w:val="27"/>
          <w:rtl/>
        </w:rPr>
        <w:t>ّ،</w:t>
      </w:r>
      <w:r w:rsidRPr="00714A89">
        <w:rPr>
          <w:rFonts w:hint="cs"/>
          <w:sz w:val="27"/>
          <w:rtl/>
        </w:rPr>
        <w:t xml:space="preserve"> وموافق</w:t>
      </w:r>
      <w:r w:rsidR="005D36C5" w:rsidRPr="00714A89">
        <w:rPr>
          <w:rFonts w:hint="cs"/>
          <w:sz w:val="27"/>
          <w:rtl/>
        </w:rPr>
        <w:t>ٌ</w:t>
      </w:r>
      <w:r w:rsidRPr="00714A89">
        <w:rPr>
          <w:rFonts w:hint="cs"/>
          <w:sz w:val="27"/>
          <w:rtl/>
        </w:rPr>
        <w:t xml:space="preserve"> لآيات القرآن </w:t>
      </w:r>
      <w:r w:rsidRPr="00714A89">
        <w:rPr>
          <w:rFonts w:hint="cs"/>
          <w:sz w:val="27"/>
          <w:rtl/>
        </w:rPr>
        <w:lastRenderedPageBreak/>
        <w:t xml:space="preserve">الكريم: </w:t>
      </w:r>
      <w:r w:rsidRPr="00714A89">
        <w:rPr>
          <w:rFonts w:ascii="Mosawi" w:hAnsi="Mosawi" w:cs="Mosawi"/>
          <w:b/>
          <w:bCs/>
          <w:sz w:val="24"/>
          <w:szCs w:val="24"/>
          <w:rtl/>
        </w:rPr>
        <w:t>﴿</w:t>
      </w:r>
      <w:r w:rsidRPr="00714A89">
        <w:rPr>
          <w:rFonts w:hint="cs"/>
          <w:b/>
          <w:bCs/>
          <w:sz w:val="27"/>
          <w:rtl/>
        </w:rPr>
        <w:t>...</w:t>
      </w:r>
      <w:r w:rsidRPr="00714A89">
        <w:rPr>
          <w:b/>
          <w:bCs/>
          <w:sz w:val="27"/>
          <w:rtl/>
        </w:rPr>
        <w:t>وَكَذَلِكَ مَكَّنَّا لِيُوسُفَ فِي الأَرْضِ وَلِنُعَلِّمَهُ مِنْ تَأْوِيلِ الأَحَادِيثِ وَاللهُ غَالِبٌ عَلَى أَمْرِهِ وَلَكِنَّ أَكْثَرَ النَّاسِ ل</w:t>
      </w:r>
      <w:r w:rsidRPr="00714A89">
        <w:rPr>
          <w:rFonts w:hint="cs"/>
          <w:b/>
          <w:bCs/>
          <w:sz w:val="27"/>
          <w:rtl/>
        </w:rPr>
        <w:t>اَ</w:t>
      </w:r>
      <w:r w:rsidRPr="00714A89">
        <w:rPr>
          <w:b/>
          <w:bCs/>
          <w:sz w:val="27"/>
          <w:rtl/>
        </w:rPr>
        <w:t xml:space="preserve"> يَعْلَمُونَ</w:t>
      </w:r>
      <w:r w:rsidRPr="00714A89">
        <w:rPr>
          <w:rFonts w:ascii="Mosawi" w:hAnsi="Mosawi" w:cs="Mosawi"/>
          <w:sz w:val="24"/>
          <w:szCs w:val="24"/>
          <w:rtl/>
        </w:rPr>
        <w:t>﴾</w:t>
      </w:r>
      <w:r w:rsidRPr="00714A89">
        <w:rPr>
          <w:rFonts w:ascii="Arial" w:hAnsi="Arial" w:hint="cs"/>
          <w:sz w:val="27"/>
          <w:rtl/>
        </w:rPr>
        <w:t xml:space="preserve"> (يوسف: 21)</w:t>
      </w:r>
      <w:r w:rsidRPr="00714A89">
        <w:rPr>
          <w:rFonts w:hint="cs"/>
          <w:sz w:val="27"/>
          <w:rtl/>
        </w:rPr>
        <w:t>.</w:t>
      </w:r>
    </w:p>
    <w:p w:rsidR="003C293D" w:rsidRPr="00714A89" w:rsidRDefault="00FD5A3C" w:rsidP="000315FC">
      <w:pPr>
        <w:rPr>
          <w:sz w:val="27"/>
          <w:rtl/>
        </w:rPr>
      </w:pPr>
      <w:r w:rsidRPr="00714A89">
        <w:rPr>
          <w:rFonts w:hint="cs"/>
          <w:sz w:val="27"/>
          <w:rtl/>
        </w:rPr>
        <w:t>إن من بين الخصائص العام</w:t>
      </w:r>
      <w:r w:rsidR="005D36C5" w:rsidRPr="00714A89">
        <w:rPr>
          <w:rFonts w:hint="cs"/>
          <w:sz w:val="27"/>
          <w:rtl/>
        </w:rPr>
        <w:t>ّ</w:t>
      </w:r>
      <w:r w:rsidRPr="00714A89">
        <w:rPr>
          <w:rFonts w:hint="cs"/>
          <w:sz w:val="27"/>
          <w:rtl/>
        </w:rPr>
        <w:t>ة والمشتركة لح</w:t>
      </w:r>
      <w:r w:rsidR="003C293D" w:rsidRPr="00714A89">
        <w:rPr>
          <w:rFonts w:hint="cs"/>
          <w:sz w:val="27"/>
          <w:rtl/>
        </w:rPr>
        <w:t>َ</w:t>
      </w:r>
      <w:r w:rsidRPr="00714A89">
        <w:rPr>
          <w:rFonts w:hint="cs"/>
          <w:sz w:val="27"/>
          <w:rtl/>
        </w:rPr>
        <w:t>م</w:t>
      </w:r>
      <w:r w:rsidR="003C293D" w:rsidRPr="00714A89">
        <w:rPr>
          <w:rFonts w:hint="cs"/>
          <w:sz w:val="27"/>
          <w:rtl/>
        </w:rPr>
        <w:t>َ</w:t>
      </w:r>
      <w:r w:rsidRPr="00714A89">
        <w:rPr>
          <w:rFonts w:hint="cs"/>
          <w:sz w:val="27"/>
          <w:rtl/>
        </w:rPr>
        <w:t>لة الرسالات تقديم خطاب</w:t>
      </w:r>
      <w:r w:rsidR="003C293D" w:rsidRPr="00714A89">
        <w:rPr>
          <w:rFonts w:hint="cs"/>
          <w:sz w:val="27"/>
          <w:rtl/>
        </w:rPr>
        <w:t>ٍ</w:t>
      </w:r>
      <w:r w:rsidRPr="00714A89">
        <w:rPr>
          <w:rFonts w:hint="cs"/>
          <w:sz w:val="27"/>
          <w:rtl/>
        </w:rPr>
        <w:t xml:space="preserve"> يعمد في الخطوة الأولى إلى تعريف الإنسان على الب</w:t>
      </w:r>
      <w:r w:rsidR="003C293D" w:rsidRPr="00714A89">
        <w:rPr>
          <w:rFonts w:hint="cs"/>
          <w:sz w:val="27"/>
          <w:rtl/>
        </w:rPr>
        <w:t>ِ</w:t>
      </w:r>
      <w:r w:rsidRPr="00714A89">
        <w:rPr>
          <w:rFonts w:hint="cs"/>
          <w:sz w:val="27"/>
          <w:rtl/>
        </w:rPr>
        <w:t>ن</w:t>
      </w:r>
      <w:r w:rsidR="003C293D" w:rsidRPr="00714A89">
        <w:rPr>
          <w:rFonts w:hint="cs"/>
          <w:sz w:val="27"/>
          <w:rtl/>
        </w:rPr>
        <w:t>ْ</w:t>
      </w:r>
      <w:r w:rsidRPr="00714A89">
        <w:rPr>
          <w:rFonts w:hint="cs"/>
          <w:sz w:val="27"/>
          <w:rtl/>
        </w:rPr>
        <w:t>ية الكل</w:t>
      </w:r>
      <w:r w:rsidR="003C293D" w:rsidRPr="00714A89">
        <w:rPr>
          <w:rFonts w:hint="cs"/>
          <w:sz w:val="27"/>
          <w:rtl/>
        </w:rPr>
        <w:t>ّ</w:t>
      </w:r>
      <w:r w:rsidRPr="00714A89">
        <w:rPr>
          <w:rFonts w:hint="cs"/>
          <w:sz w:val="27"/>
          <w:rtl/>
        </w:rPr>
        <w:t>ية والعام</w:t>
      </w:r>
      <w:r w:rsidR="003C293D" w:rsidRPr="00714A89">
        <w:rPr>
          <w:rFonts w:hint="cs"/>
          <w:sz w:val="27"/>
          <w:rtl/>
        </w:rPr>
        <w:t>ّ</w:t>
      </w:r>
      <w:r w:rsidRPr="00714A89">
        <w:rPr>
          <w:rFonts w:hint="cs"/>
          <w:sz w:val="27"/>
          <w:rtl/>
        </w:rPr>
        <w:t>ة لعالم الوجود</w:t>
      </w:r>
      <w:r w:rsidR="003C293D" w:rsidRPr="00714A89">
        <w:rPr>
          <w:rFonts w:hint="cs"/>
          <w:sz w:val="27"/>
          <w:rtl/>
        </w:rPr>
        <w:t>،</w:t>
      </w:r>
      <w:r w:rsidRPr="00714A89">
        <w:rPr>
          <w:rFonts w:hint="cs"/>
          <w:sz w:val="27"/>
          <w:rtl/>
        </w:rPr>
        <w:t xml:space="preserve"> ومن أين</w:t>
      </w:r>
      <w:r w:rsidR="003C293D" w:rsidRPr="00714A89">
        <w:rPr>
          <w:rFonts w:hint="cs"/>
          <w:sz w:val="27"/>
          <w:rtl/>
        </w:rPr>
        <w:t>؟</w:t>
      </w:r>
      <w:r w:rsidRPr="00714A89">
        <w:rPr>
          <w:rFonts w:hint="cs"/>
          <w:sz w:val="27"/>
          <w:rtl/>
        </w:rPr>
        <w:t xml:space="preserve"> وإلى أين</w:t>
      </w:r>
      <w:r w:rsidR="003C293D" w:rsidRPr="00714A89">
        <w:rPr>
          <w:rFonts w:hint="cs"/>
          <w:sz w:val="27"/>
          <w:rtl/>
        </w:rPr>
        <w:t>؟</w:t>
      </w:r>
      <w:r w:rsidRPr="00714A89">
        <w:rPr>
          <w:rFonts w:hint="cs"/>
          <w:sz w:val="27"/>
          <w:rtl/>
        </w:rPr>
        <w:t xml:space="preserve"> وكذلك على منزلة وموقع الإنسان في هذا العالم. وفي الخطوة الثانية يعتبرونه صاحب مسؤول</w:t>
      </w:r>
      <w:r w:rsidR="003C293D" w:rsidRPr="00714A89">
        <w:rPr>
          <w:rFonts w:hint="cs"/>
          <w:sz w:val="27"/>
          <w:rtl/>
        </w:rPr>
        <w:t>يّ</w:t>
      </w:r>
      <w:r w:rsidRPr="00714A89">
        <w:rPr>
          <w:rFonts w:hint="cs"/>
          <w:sz w:val="27"/>
          <w:rtl/>
        </w:rPr>
        <w:t>ة</w:t>
      </w:r>
      <w:r w:rsidR="003C293D" w:rsidRPr="00714A89">
        <w:rPr>
          <w:rFonts w:hint="cs"/>
          <w:sz w:val="27"/>
          <w:rtl/>
        </w:rPr>
        <w:t>ٍ</w:t>
      </w:r>
      <w:r w:rsidRPr="00714A89">
        <w:rPr>
          <w:rFonts w:hint="cs"/>
          <w:sz w:val="27"/>
          <w:rtl/>
        </w:rPr>
        <w:t xml:space="preserve"> ثقيلة تجاه هذه الخط</w:t>
      </w:r>
      <w:r w:rsidR="003C293D" w:rsidRPr="00714A89">
        <w:rPr>
          <w:rFonts w:hint="cs"/>
          <w:sz w:val="27"/>
          <w:rtl/>
        </w:rPr>
        <w:t>ّ</w:t>
      </w:r>
      <w:r w:rsidRPr="00714A89">
        <w:rPr>
          <w:rFonts w:hint="cs"/>
          <w:sz w:val="27"/>
          <w:rtl/>
        </w:rPr>
        <w:t>ة المرسومة للوجود، حيث يُرسم له مستقبل</w:t>
      </w:r>
      <w:r w:rsidR="003C293D" w:rsidRPr="00714A89">
        <w:rPr>
          <w:rFonts w:hint="cs"/>
          <w:sz w:val="27"/>
          <w:rtl/>
        </w:rPr>
        <w:t>ٌ</w:t>
      </w:r>
      <w:r w:rsidRPr="00714A89">
        <w:rPr>
          <w:rFonts w:hint="cs"/>
          <w:sz w:val="27"/>
          <w:rtl/>
        </w:rPr>
        <w:t xml:space="preserve"> أبدي</w:t>
      </w:r>
      <w:r w:rsidR="003C293D" w:rsidRPr="00714A89">
        <w:rPr>
          <w:rFonts w:hint="cs"/>
          <w:sz w:val="27"/>
          <w:rtl/>
        </w:rPr>
        <w:t>ّ.</w:t>
      </w:r>
      <w:r w:rsidRPr="00714A89">
        <w:rPr>
          <w:rFonts w:hint="cs"/>
          <w:sz w:val="27"/>
          <w:rtl/>
        </w:rPr>
        <w:t xml:space="preserve"> وإن بناء هذا المستقبل ر</w:t>
      </w:r>
      <w:r w:rsidR="0050703D" w:rsidRPr="00714A89">
        <w:rPr>
          <w:rFonts w:hint="cs"/>
          <w:sz w:val="27"/>
          <w:rtl/>
        </w:rPr>
        <w:t>َ</w:t>
      </w:r>
      <w:r w:rsidRPr="00714A89">
        <w:rPr>
          <w:rFonts w:hint="cs"/>
          <w:sz w:val="27"/>
          <w:rtl/>
        </w:rPr>
        <w:t>ه</w:t>
      </w:r>
      <w:r w:rsidR="0050703D" w:rsidRPr="00714A89">
        <w:rPr>
          <w:rFonts w:hint="cs"/>
          <w:sz w:val="27"/>
          <w:rtl/>
        </w:rPr>
        <w:t>ْ</w:t>
      </w:r>
      <w:r w:rsidRPr="00714A89">
        <w:rPr>
          <w:rFonts w:hint="cs"/>
          <w:sz w:val="27"/>
          <w:rtl/>
        </w:rPr>
        <w:t>ن</w:t>
      </w:r>
      <w:r w:rsidR="003C293D" w:rsidRPr="00714A89">
        <w:rPr>
          <w:rFonts w:hint="cs"/>
          <w:sz w:val="27"/>
          <w:rtl/>
        </w:rPr>
        <w:t>ٌ</w:t>
      </w:r>
      <w:r w:rsidRPr="00714A89">
        <w:rPr>
          <w:rFonts w:hint="cs"/>
          <w:sz w:val="27"/>
          <w:rtl/>
        </w:rPr>
        <w:t xml:space="preserve"> بمقدار التزامه بمسؤولي</w:t>
      </w:r>
      <w:r w:rsidR="003C293D" w:rsidRPr="00714A89">
        <w:rPr>
          <w:rFonts w:hint="cs"/>
          <w:sz w:val="27"/>
          <w:rtl/>
        </w:rPr>
        <w:t>ّ</w:t>
      </w:r>
      <w:r w:rsidRPr="00714A89">
        <w:rPr>
          <w:rFonts w:hint="cs"/>
          <w:sz w:val="27"/>
          <w:rtl/>
        </w:rPr>
        <w:t>ته. ويتم</w:t>
      </w:r>
      <w:r w:rsidR="003C293D" w:rsidRPr="00714A89">
        <w:rPr>
          <w:rFonts w:hint="cs"/>
          <w:sz w:val="27"/>
          <w:rtl/>
        </w:rPr>
        <w:t>ّ</w:t>
      </w:r>
      <w:r w:rsidRPr="00714A89">
        <w:rPr>
          <w:rFonts w:hint="cs"/>
          <w:sz w:val="27"/>
          <w:rtl/>
        </w:rPr>
        <w:t xml:space="preserve"> إرساء هذا الو</w:t>
      </w:r>
      <w:r w:rsidR="003C293D" w:rsidRPr="00714A89">
        <w:rPr>
          <w:rFonts w:hint="cs"/>
          <w:sz w:val="27"/>
          <w:rtl/>
        </w:rPr>
        <w:t>َ</w:t>
      </w:r>
      <w:r w:rsidRPr="00714A89">
        <w:rPr>
          <w:rFonts w:hint="cs"/>
          <w:sz w:val="27"/>
          <w:rtl/>
        </w:rPr>
        <w:t>ع</w:t>
      </w:r>
      <w:r w:rsidR="003C293D" w:rsidRPr="00714A89">
        <w:rPr>
          <w:rFonts w:hint="cs"/>
          <w:sz w:val="27"/>
          <w:rtl/>
        </w:rPr>
        <w:t>ْ</w:t>
      </w:r>
      <w:r w:rsidRPr="00714A89">
        <w:rPr>
          <w:rFonts w:hint="cs"/>
          <w:sz w:val="27"/>
          <w:rtl/>
        </w:rPr>
        <w:t>ي في إطار نوعين وشكلين عام</w:t>
      </w:r>
      <w:r w:rsidR="003C293D" w:rsidRPr="00714A89">
        <w:rPr>
          <w:rFonts w:hint="cs"/>
          <w:sz w:val="27"/>
          <w:rtl/>
        </w:rPr>
        <w:t>ّ</w:t>
      </w:r>
      <w:r w:rsidRPr="00714A89">
        <w:rPr>
          <w:rFonts w:hint="cs"/>
          <w:sz w:val="27"/>
          <w:rtl/>
        </w:rPr>
        <w:t xml:space="preserve">ين، وهما: </w:t>
      </w:r>
      <w:r w:rsidRPr="00714A89">
        <w:rPr>
          <w:rFonts w:hint="eastAsia"/>
          <w:sz w:val="24"/>
          <w:szCs w:val="24"/>
          <w:rtl/>
        </w:rPr>
        <w:t>«</w:t>
      </w:r>
      <w:r w:rsidRPr="00714A89">
        <w:rPr>
          <w:rFonts w:hint="cs"/>
          <w:sz w:val="27"/>
          <w:rtl/>
        </w:rPr>
        <w:t>التحذير</w:t>
      </w:r>
      <w:r w:rsidR="003C293D" w:rsidRPr="00714A89">
        <w:rPr>
          <w:rFonts w:hint="cs"/>
          <w:sz w:val="27"/>
          <w:rtl/>
        </w:rPr>
        <w:t>؛</w:t>
      </w:r>
      <w:r w:rsidRPr="00714A89">
        <w:rPr>
          <w:rFonts w:hint="cs"/>
          <w:sz w:val="27"/>
          <w:rtl/>
        </w:rPr>
        <w:t xml:space="preserve"> والتبشير</w:t>
      </w:r>
      <w:r w:rsidRPr="00714A89">
        <w:rPr>
          <w:rFonts w:hint="eastAsia"/>
          <w:sz w:val="24"/>
          <w:szCs w:val="24"/>
          <w:rtl/>
        </w:rPr>
        <w:t>»</w:t>
      </w:r>
      <w:r w:rsidR="003C293D" w:rsidRPr="00714A89">
        <w:rPr>
          <w:rFonts w:hint="cs"/>
          <w:sz w:val="27"/>
          <w:rtl/>
        </w:rPr>
        <w:t>.</w:t>
      </w:r>
    </w:p>
    <w:p w:rsidR="003C293D" w:rsidRPr="00714A89" w:rsidRDefault="00FD5A3C" w:rsidP="000315FC">
      <w:pPr>
        <w:rPr>
          <w:sz w:val="27"/>
          <w:rtl/>
        </w:rPr>
      </w:pPr>
      <w:r w:rsidRPr="00714A89">
        <w:rPr>
          <w:rFonts w:hint="cs"/>
          <w:sz w:val="27"/>
          <w:rtl/>
        </w:rPr>
        <w:t xml:space="preserve">والنقطة الأخرى بشأن الأشخاص </w:t>
      </w:r>
      <w:r w:rsidRPr="00714A89">
        <w:rPr>
          <w:rFonts w:hint="eastAsia"/>
          <w:sz w:val="24"/>
          <w:szCs w:val="24"/>
          <w:rtl/>
        </w:rPr>
        <w:t>«</w:t>
      </w:r>
      <w:proofErr w:type="spellStart"/>
      <w:r w:rsidRPr="00714A89">
        <w:rPr>
          <w:rFonts w:hint="cs"/>
          <w:sz w:val="27"/>
          <w:rtl/>
        </w:rPr>
        <w:t>المنتَج</w:t>
      </w:r>
      <w:r w:rsidR="003C293D" w:rsidRPr="00714A89">
        <w:rPr>
          <w:rFonts w:hint="cs"/>
          <w:sz w:val="27"/>
          <w:rtl/>
        </w:rPr>
        <w:t>َ</w:t>
      </w:r>
      <w:r w:rsidRPr="00714A89">
        <w:rPr>
          <w:rFonts w:hint="cs"/>
          <w:sz w:val="27"/>
          <w:rtl/>
        </w:rPr>
        <w:t>بين</w:t>
      </w:r>
      <w:proofErr w:type="spellEnd"/>
      <w:r w:rsidRPr="00714A89">
        <w:rPr>
          <w:rFonts w:hint="eastAsia"/>
          <w:sz w:val="24"/>
          <w:szCs w:val="24"/>
          <w:rtl/>
        </w:rPr>
        <w:t>»</w:t>
      </w:r>
      <w:r w:rsidRPr="00714A89">
        <w:rPr>
          <w:rFonts w:hint="cs"/>
          <w:sz w:val="27"/>
          <w:rtl/>
        </w:rPr>
        <w:t>، هي أنهم ـ بح</w:t>
      </w:r>
      <w:r w:rsidR="003C293D" w:rsidRPr="00714A89">
        <w:rPr>
          <w:rFonts w:hint="cs"/>
          <w:sz w:val="27"/>
          <w:rtl/>
        </w:rPr>
        <w:t>َ</w:t>
      </w:r>
      <w:r w:rsidRPr="00714A89">
        <w:rPr>
          <w:rFonts w:hint="cs"/>
          <w:sz w:val="27"/>
          <w:rtl/>
        </w:rPr>
        <w:t>س</w:t>
      </w:r>
      <w:r w:rsidR="003C293D" w:rsidRPr="00714A89">
        <w:rPr>
          <w:rFonts w:hint="cs"/>
          <w:sz w:val="27"/>
          <w:rtl/>
        </w:rPr>
        <w:t>َ</w:t>
      </w:r>
      <w:r w:rsidRPr="00714A89">
        <w:rPr>
          <w:rFonts w:hint="cs"/>
          <w:sz w:val="27"/>
          <w:rtl/>
        </w:rPr>
        <w:t xml:space="preserve">ب تعبير القرآن الكريم ـ </w:t>
      </w:r>
      <w:r w:rsidRPr="00714A89">
        <w:rPr>
          <w:rFonts w:hint="eastAsia"/>
          <w:sz w:val="24"/>
          <w:szCs w:val="24"/>
          <w:rtl/>
        </w:rPr>
        <w:t>«</w:t>
      </w:r>
      <w:r w:rsidRPr="00714A89">
        <w:rPr>
          <w:rFonts w:hint="cs"/>
          <w:sz w:val="27"/>
          <w:rtl/>
        </w:rPr>
        <w:t>حجج</w:t>
      </w:r>
      <w:r w:rsidRPr="00714A89">
        <w:rPr>
          <w:rFonts w:hint="eastAsia"/>
          <w:sz w:val="24"/>
          <w:szCs w:val="24"/>
          <w:rtl/>
        </w:rPr>
        <w:t>»</w:t>
      </w:r>
      <w:r w:rsidRPr="00714A89">
        <w:rPr>
          <w:rFonts w:hint="cs"/>
          <w:sz w:val="27"/>
          <w:rtl/>
        </w:rPr>
        <w:t xml:space="preserve"> الله على البشر. وبعبارة</w:t>
      </w:r>
      <w:r w:rsidR="003C293D" w:rsidRPr="00714A89">
        <w:rPr>
          <w:rFonts w:hint="cs"/>
          <w:sz w:val="27"/>
          <w:rtl/>
        </w:rPr>
        <w:t>ٍ</w:t>
      </w:r>
      <w:r w:rsidRPr="00714A89">
        <w:rPr>
          <w:rFonts w:hint="cs"/>
          <w:sz w:val="27"/>
          <w:rtl/>
        </w:rPr>
        <w:t xml:space="preserve"> أدق</w:t>
      </w:r>
      <w:r w:rsidR="003C293D" w:rsidRPr="00714A89">
        <w:rPr>
          <w:rFonts w:hint="cs"/>
          <w:sz w:val="27"/>
          <w:rtl/>
        </w:rPr>
        <w:t>ّ</w:t>
      </w:r>
      <w:r w:rsidRPr="00714A89">
        <w:rPr>
          <w:rFonts w:hint="cs"/>
          <w:sz w:val="27"/>
          <w:rtl/>
        </w:rPr>
        <w:t xml:space="preserve"> وأقرب إلى نصّ القرآن: إنهم يخلقون الأرضية لسلب الحج</w:t>
      </w:r>
      <w:r w:rsidR="003C293D" w:rsidRPr="00714A89">
        <w:rPr>
          <w:rFonts w:hint="cs"/>
          <w:sz w:val="27"/>
          <w:rtl/>
        </w:rPr>
        <w:t>ّ</w:t>
      </w:r>
      <w:r w:rsidRPr="00714A89">
        <w:rPr>
          <w:rFonts w:hint="cs"/>
          <w:sz w:val="27"/>
          <w:rtl/>
        </w:rPr>
        <w:t>ة من الإنسان أمام الله عند الحساب، بمعنى أنه مع مجيء الأنبياء والرسل وإيصال الخطاب الإلهي</w:t>
      </w:r>
      <w:r w:rsidR="003C293D" w:rsidRPr="00714A89">
        <w:rPr>
          <w:rFonts w:hint="cs"/>
          <w:sz w:val="27"/>
          <w:rtl/>
        </w:rPr>
        <w:t>ّ</w:t>
      </w:r>
      <w:r w:rsidRPr="00714A89">
        <w:rPr>
          <w:rFonts w:hint="cs"/>
          <w:sz w:val="27"/>
          <w:rtl/>
        </w:rPr>
        <w:t xml:space="preserve"> لا تبقى لدى الإنسان أرضية للتنص</w:t>
      </w:r>
      <w:r w:rsidR="003C293D" w:rsidRPr="00714A89">
        <w:rPr>
          <w:rFonts w:hint="cs"/>
          <w:sz w:val="27"/>
          <w:rtl/>
        </w:rPr>
        <w:t>ُّ</w:t>
      </w:r>
      <w:r w:rsidRPr="00714A89">
        <w:rPr>
          <w:rFonts w:hint="cs"/>
          <w:sz w:val="27"/>
          <w:rtl/>
        </w:rPr>
        <w:t>ل عن المسؤولية عن أعماله وارتكابه للمعاصي والأخطاء</w:t>
      </w:r>
      <w:r w:rsidRPr="00714A89">
        <w:rPr>
          <w:sz w:val="27"/>
          <w:vertAlign w:val="superscript"/>
          <w:rtl/>
        </w:rPr>
        <w:t>(</w:t>
      </w:r>
      <w:r w:rsidRPr="00714A89">
        <w:rPr>
          <w:rStyle w:val="ac"/>
          <w:sz w:val="27"/>
          <w:rtl/>
        </w:rPr>
        <w:endnoteReference w:id="104"/>
      </w:r>
      <w:r w:rsidRPr="00714A89">
        <w:rPr>
          <w:sz w:val="27"/>
          <w:vertAlign w:val="superscript"/>
          <w:rtl/>
        </w:rPr>
        <w:t>)</w:t>
      </w:r>
      <w:r w:rsidR="003C293D" w:rsidRPr="00714A89">
        <w:rPr>
          <w:rFonts w:hint="cs"/>
          <w:sz w:val="27"/>
          <w:rtl/>
        </w:rPr>
        <w:t>.</w:t>
      </w:r>
    </w:p>
    <w:p w:rsidR="00FD5A3C" w:rsidRPr="00714A89" w:rsidRDefault="00FD5A3C" w:rsidP="000315FC">
      <w:pPr>
        <w:rPr>
          <w:sz w:val="27"/>
          <w:rtl/>
        </w:rPr>
      </w:pPr>
      <w:r w:rsidRPr="00714A89">
        <w:rPr>
          <w:rFonts w:hint="cs"/>
          <w:sz w:val="27"/>
          <w:rtl/>
        </w:rPr>
        <w:t>والنقطة الأخرى هي أن جميع هؤلاء الأنبياء قد قطعوا عهداً مع الله في القيام بمساعدة النبي</w:t>
      </w:r>
      <w:r w:rsidR="003C293D" w:rsidRPr="00714A89">
        <w:rPr>
          <w:rFonts w:hint="cs"/>
          <w:sz w:val="27"/>
          <w:rtl/>
        </w:rPr>
        <w:t>ّ</w:t>
      </w:r>
      <w:r w:rsidRPr="00714A89">
        <w:rPr>
          <w:rFonts w:hint="cs"/>
          <w:sz w:val="27"/>
          <w:rtl/>
        </w:rPr>
        <w:t xml:space="preserve"> الذي سيأتي بعدهم</w:t>
      </w:r>
      <w:r w:rsidR="003C293D" w:rsidRPr="00714A89">
        <w:rPr>
          <w:rFonts w:hint="cs"/>
          <w:sz w:val="27"/>
          <w:rtl/>
        </w:rPr>
        <w:t>،</w:t>
      </w:r>
      <w:r w:rsidRPr="00714A89">
        <w:rPr>
          <w:rFonts w:hint="cs"/>
          <w:sz w:val="27"/>
          <w:rtl/>
        </w:rPr>
        <w:t xml:space="preserve"> ويكون مصد</w:t>
      </w:r>
      <w:r w:rsidR="0050703D" w:rsidRPr="00714A89">
        <w:rPr>
          <w:rFonts w:hint="cs"/>
          <w:sz w:val="27"/>
          <w:rtl/>
        </w:rPr>
        <w:t>ِّ</w:t>
      </w:r>
      <w:r w:rsidRPr="00714A89">
        <w:rPr>
          <w:rFonts w:hint="cs"/>
          <w:sz w:val="27"/>
          <w:rtl/>
        </w:rPr>
        <w:t>قاً لرسالاتهم. وبمقتضى هذا العهد يجب على كل</w:t>
      </w:r>
      <w:r w:rsidR="003C293D" w:rsidRPr="00714A89">
        <w:rPr>
          <w:rFonts w:hint="cs"/>
          <w:sz w:val="27"/>
          <w:rtl/>
        </w:rPr>
        <w:t>ّ</w:t>
      </w:r>
      <w:r w:rsidRPr="00714A89">
        <w:rPr>
          <w:rFonts w:hint="cs"/>
          <w:sz w:val="27"/>
          <w:rtl/>
        </w:rPr>
        <w:t xml:space="preserve"> نبي</w:t>
      </w:r>
      <w:r w:rsidR="003C293D" w:rsidRPr="00714A89">
        <w:rPr>
          <w:rFonts w:hint="cs"/>
          <w:sz w:val="27"/>
          <w:rtl/>
        </w:rPr>
        <w:t>ٍّ</w:t>
      </w:r>
      <w:r w:rsidRPr="00714A89">
        <w:rPr>
          <w:rFonts w:hint="cs"/>
          <w:sz w:val="27"/>
          <w:rtl/>
        </w:rPr>
        <w:t xml:space="preserve"> أن يُصدّ</w:t>
      </w:r>
      <w:r w:rsidR="003C293D" w:rsidRPr="00714A89">
        <w:rPr>
          <w:rFonts w:hint="cs"/>
          <w:sz w:val="27"/>
          <w:rtl/>
        </w:rPr>
        <w:t>ِ</w:t>
      </w:r>
      <w:r w:rsidRPr="00714A89">
        <w:rPr>
          <w:rFonts w:hint="cs"/>
          <w:sz w:val="27"/>
          <w:rtl/>
        </w:rPr>
        <w:t>ق الأنبياء الذين سبقوه، وأن يصد</w:t>
      </w:r>
      <w:r w:rsidR="003C293D" w:rsidRPr="00714A89">
        <w:rPr>
          <w:rFonts w:hint="cs"/>
          <w:sz w:val="27"/>
          <w:rtl/>
        </w:rPr>
        <w:t>ِّ</w:t>
      </w:r>
      <w:r w:rsidRPr="00714A89">
        <w:rPr>
          <w:rFonts w:hint="cs"/>
          <w:sz w:val="27"/>
          <w:rtl/>
        </w:rPr>
        <w:t>ق كذلك ويساعد النبي</w:t>
      </w:r>
      <w:r w:rsidR="003C293D" w:rsidRPr="00714A89">
        <w:rPr>
          <w:rFonts w:hint="cs"/>
          <w:sz w:val="27"/>
          <w:rtl/>
        </w:rPr>
        <w:t>ّ</w:t>
      </w:r>
      <w:r w:rsidRPr="00714A89">
        <w:rPr>
          <w:rFonts w:hint="cs"/>
          <w:sz w:val="27"/>
          <w:rtl/>
        </w:rPr>
        <w:t xml:space="preserve"> أو الأنبياء الذين سيأتون بعده</w:t>
      </w:r>
      <w:r w:rsidRPr="00714A89">
        <w:rPr>
          <w:sz w:val="27"/>
          <w:vertAlign w:val="superscript"/>
          <w:rtl/>
        </w:rPr>
        <w:t>(</w:t>
      </w:r>
      <w:r w:rsidRPr="00714A89">
        <w:rPr>
          <w:rStyle w:val="ac"/>
          <w:sz w:val="27"/>
          <w:rtl/>
        </w:rPr>
        <w:endnoteReference w:id="105"/>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إن المرحلة الأولى من تاريخ الإنسان تبدأ من خلق آدم وتستمر</w:t>
      </w:r>
      <w:r w:rsidR="003C293D" w:rsidRPr="00714A89">
        <w:rPr>
          <w:rFonts w:hint="cs"/>
          <w:sz w:val="27"/>
          <w:rtl/>
        </w:rPr>
        <w:t>ّ</w:t>
      </w:r>
      <w:r w:rsidRPr="00714A89">
        <w:rPr>
          <w:rFonts w:hint="cs"/>
          <w:sz w:val="27"/>
          <w:rtl/>
        </w:rPr>
        <w:t xml:space="preserve"> إلى آخر الأنبياء المبعوثين إلى البشر</w:t>
      </w:r>
      <w:r w:rsidR="003C293D" w:rsidRPr="00714A89">
        <w:rPr>
          <w:rFonts w:hint="cs"/>
          <w:sz w:val="27"/>
          <w:rtl/>
        </w:rPr>
        <w:t>،</w:t>
      </w:r>
      <w:r w:rsidRPr="00714A89">
        <w:rPr>
          <w:rFonts w:hint="cs"/>
          <w:sz w:val="27"/>
          <w:rtl/>
        </w:rPr>
        <w:t xml:space="preserve"> وتكون له رسالة</w:t>
      </w:r>
      <w:r w:rsidR="003C293D" w:rsidRPr="00714A89">
        <w:rPr>
          <w:rFonts w:hint="cs"/>
          <w:sz w:val="27"/>
          <w:rtl/>
        </w:rPr>
        <w:t>ٌ</w:t>
      </w:r>
      <w:r w:rsidRPr="00714A89">
        <w:rPr>
          <w:rFonts w:hint="cs"/>
          <w:sz w:val="27"/>
          <w:rtl/>
        </w:rPr>
        <w:t xml:space="preserve"> عالمية وشاملة، وتنتهي بانتهاء حياته؛ بمعنى أنه لن يأتي بعده رسول</w:t>
      </w:r>
      <w:r w:rsidR="003C293D" w:rsidRPr="00714A89">
        <w:rPr>
          <w:rFonts w:hint="cs"/>
          <w:sz w:val="27"/>
          <w:rtl/>
        </w:rPr>
        <w:t>ٌ</w:t>
      </w:r>
      <w:r w:rsidRPr="00714A89">
        <w:rPr>
          <w:rFonts w:hint="cs"/>
          <w:sz w:val="27"/>
          <w:rtl/>
        </w:rPr>
        <w:t xml:space="preserve"> آخر من ق</w:t>
      </w:r>
      <w:r w:rsidR="003C293D" w:rsidRPr="00714A89">
        <w:rPr>
          <w:rFonts w:hint="cs"/>
          <w:sz w:val="27"/>
          <w:rtl/>
        </w:rPr>
        <w:t>ِ</w:t>
      </w:r>
      <w:r w:rsidRPr="00714A89">
        <w:rPr>
          <w:rFonts w:hint="cs"/>
          <w:sz w:val="27"/>
          <w:rtl/>
        </w:rPr>
        <w:t>ب</w:t>
      </w:r>
      <w:r w:rsidR="003C293D" w:rsidRPr="00714A89">
        <w:rPr>
          <w:rFonts w:hint="cs"/>
          <w:sz w:val="27"/>
          <w:rtl/>
        </w:rPr>
        <w:t>َ</w:t>
      </w:r>
      <w:r w:rsidRPr="00714A89">
        <w:rPr>
          <w:rFonts w:hint="cs"/>
          <w:sz w:val="27"/>
          <w:rtl/>
        </w:rPr>
        <w:t>ل الله تعالى إلى البشر.</w:t>
      </w:r>
    </w:p>
    <w:p w:rsidR="00FD5A3C" w:rsidRPr="00714A89" w:rsidRDefault="00FD5A3C" w:rsidP="000315FC">
      <w:pPr>
        <w:rPr>
          <w:sz w:val="27"/>
          <w:rtl/>
        </w:rPr>
      </w:pPr>
      <w:r w:rsidRPr="00714A89">
        <w:rPr>
          <w:rFonts w:hint="cs"/>
          <w:sz w:val="27"/>
          <w:rtl/>
        </w:rPr>
        <w:t xml:space="preserve">وعلى ما يبدو من الكثير من آيات القرآن الكريم فإن الاختلاف الرئيس بين خاتم </w:t>
      </w:r>
      <w:proofErr w:type="spellStart"/>
      <w:r w:rsidRPr="00714A89">
        <w:rPr>
          <w:rFonts w:hint="cs"/>
          <w:sz w:val="27"/>
          <w:rtl/>
        </w:rPr>
        <w:t>الآنبياء</w:t>
      </w:r>
      <w:proofErr w:type="spellEnd"/>
      <w:r w:rsidRPr="00714A89">
        <w:rPr>
          <w:rFonts w:hint="cs"/>
          <w:sz w:val="27"/>
          <w:rtl/>
        </w:rPr>
        <w:t xml:space="preserve"> وآخر الرسل وبين سائر الأنبياء المتقد</w:t>
      </w:r>
      <w:r w:rsidR="003C293D" w:rsidRPr="00714A89">
        <w:rPr>
          <w:rFonts w:hint="cs"/>
          <w:sz w:val="27"/>
          <w:rtl/>
        </w:rPr>
        <w:t>ِّ</w:t>
      </w:r>
      <w:r w:rsidRPr="00714A89">
        <w:rPr>
          <w:rFonts w:hint="cs"/>
          <w:sz w:val="27"/>
          <w:rtl/>
        </w:rPr>
        <w:t>مين، بم</w:t>
      </w:r>
      <w:r w:rsidR="003C293D" w:rsidRPr="00714A89">
        <w:rPr>
          <w:rFonts w:hint="cs"/>
          <w:sz w:val="27"/>
          <w:rtl/>
        </w:rPr>
        <w:t>َ</w:t>
      </w:r>
      <w:r w:rsidRPr="00714A89">
        <w:rPr>
          <w:rFonts w:hint="cs"/>
          <w:sz w:val="27"/>
          <w:rtl/>
        </w:rPr>
        <w:t>ن</w:t>
      </w:r>
      <w:r w:rsidR="003C293D" w:rsidRPr="00714A89">
        <w:rPr>
          <w:rFonts w:hint="cs"/>
          <w:sz w:val="27"/>
          <w:rtl/>
        </w:rPr>
        <w:t>ْ</w:t>
      </w:r>
      <w:r w:rsidRPr="00714A89">
        <w:rPr>
          <w:rFonts w:hint="cs"/>
          <w:sz w:val="27"/>
          <w:rtl/>
        </w:rPr>
        <w:t xml:space="preserve"> فيهم الأنبياء من أولي العزم</w:t>
      </w:r>
      <w:r w:rsidR="003C293D" w:rsidRPr="00714A89">
        <w:rPr>
          <w:rFonts w:hint="cs"/>
          <w:sz w:val="27"/>
          <w:rtl/>
        </w:rPr>
        <w:t>،</w:t>
      </w:r>
      <w:r w:rsidRPr="00714A89">
        <w:rPr>
          <w:rFonts w:hint="cs"/>
          <w:sz w:val="27"/>
          <w:rtl/>
        </w:rPr>
        <w:t xml:space="preserve"> الذين حملوا معهم كتباً وص</w:t>
      </w:r>
      <w:r w:rsidR="0050703D" w:rsidRPr="00714A89">
        <w:rPr>
          <w:rFonts w:hint="cs"/>
          <w:sz w:val="27"/>
          <w:rtl/>
        </w:rPr>
        <w:t>ُ</w:t>
      </w:r>
      <w:r w:rsidRPr="00714A89">
        <w:rPr>
          <w:rFonts w:hint="cs"/>
          <w:sz w:val="27"/>
          <w:rtl/>
        </w:rPr>
        <w:t>ح</w:t>
      </w:r>
      <w:r w:rsidR="0050703D" w:rsidRPr="00714A89">
        <w:rPr>
          <w:rFonts w:hint="cs"/>
          <w:sz w:val="27"/>
          <w:rtl/>
        </w:rPr>
        <w:t>ُ</w:t>
      </w:r>
      <w:r w:rsidRPr="00714A89">
        <w:rPr>
          <w:rFonts w:hint="cs"/>
          <w:sz w:val="27"/>
          <w:rtl/>
        </w:rPr>
        <w:t>فاً من السماء، يكمن في أن خاتم الأنبياء يتوجّ</w:t>
      </w:r>
      <w:r w:rsidR="003C293D" w:rsidRPr="00714A89">
        <w:rPr>
          <w:rFonts w:hint="cs"/>
          <w:sz w:val="27"/>
          <w:rtl/>
        </w:rPr>
        <w:t>َ</w:t>
      </w:r>
      <w:r w:rsidRPr="00714A89">
        <w:rPr>
          <w:rFonts w:hint="cs"/>
          <w:sz w:val="27"/>
          <w:rtl/>
        </w:rPr>
        <w:t>ه بخطابه إلى جميع الناس</w:t>
      </w:r>
      <w:r w:rsidRPr="00714A89">
        <w:rPr>
          <w:sz w:val="27"/>
          <w:vertAlign w:val="superscript"/>
          <w:rtl/>
        </w:rPr>
        <w:t>(</w:t>
      </w:r>
      <w:r w:rsidRPr="00714A89">
        <w:rPr>
          <w:rStyle w:val="ac"/>
          <w:sz w:val="27"/>
          <w:rtl/>
        </w:rPr>
        <w:endnoteReference w:id="106"/>
      </w:r>
      <w:r w:rsidRPr="00714A89">
        <w:rPr>
          <w:sz w:val="27"/>
          <w:vertAlign w:val="superscript"/>
          <w:rtl/>
        </w:rPr>
        <w:t>)</w:t>
      </w:r>
      <w:r w:rsidRPr="00714A89">
        <w:rPr>
          <w:rFonts w:hint="cs"/>
          <w:sz w:val="27"/>
          <w:rtl/>
        </w:rPr>
        <w:t>، وتكون دائرة رسالته شاملة</w:t>
      </w:r>
      <w:r w:rsidR="0004581E" w:rsidRPr="00714A89">
        <w:rPr>
          <w:rFonts w:hint="cs"/>
          <w:sz w:val="27"/>
          <w:rtl/>
        </w:rPr>
        <w:t>ً</w:t>
      </w:r>
      <w:r w:rsidRPr="00714A89">
        <w:rPr>
          <w:rFonts w:hint="cs"/>
          <w:sz w:val="27"/>
          <w:rtl/>
        </w:rPr>
        <w:t xml:space="preserve"> لجميع الأجيال المعاصرة واللاحقة: </w:t>
      </w:r>
    </w:p>
    <w:p w:rsidR="00FD5A3C" w:rsidRPr="00714A89" w:rsidRDefault="00FD5A3C" w:rsidP="000315FC">
      <w:pPr>
        <w:rPr>
          <w:sz w:val="27"/>
          <w:rtl/>
        </w:rPr>
      </w:pPr>
      <w:r w:rsidRPr="00714A89">
        <w:rPr>
          <w:rFonts w:hint="cs"/>
          <w:sz w:val="27"/>
          <w:rtl/>
        </w:rPr>
        <w:lastRenderedPageBreak/>
        <w:t xml:space="preserve">ـ </w:t>
      </w:r>
      <w:r w:rsidRPr="00714A89">
        <w:rPr>
          <w:rFonts w:ascii="Mosawi" w:hAnsi="Mosawi" w:cs="Mosawi"/>
          <w:sz w:val="24"/>
          <w:szCs w:val="24"/>
          <w:rtl/>
        </w:rPr>
        <w:t>﴿</w:t>
      </w:r>
      <w:r w:rsidRPr="00714A89">
        <w:rPr>
          <w:b/>
          <w:bCs/>
          <w:sz w:val="27"/>
          <w:rtl/>
        </w:rPr>
        <w:t>قُلْ يَا</w:t>
      </w:r>
      <w:r w:rsidR="0004581E" w:rsidRPr="00714A89">
        <w:rPr>
          <w:rFonts w:hint="cs"/>
          <w:b/>
          <w:bCs/>
          <w:sz w:val="27"/>
          <w:rtl/>
        </w:rPr>
        <w:t xml:space="preserve"> </w:t>
      </w:r>
      <w:r w:rsidRPr="00714A89">
        <w:rPr>
          <w:b/>
          <w:bCs/>
          <w:sz w:val="27"/>
          <w:rtl/>
        </w:rPr>
        <w:t>أَيُّهَا النَّاسُ إِنِّي رَسُولُ اللهِ إِلَيْكُمْ جَمِيعا</w:t>
      </w:r>
      <w:r w:rsidRPr="00714A89">
        <w:rPr>
          <w:rFonts w:hint="cs"/>
          <w:b/>
          <w:bCs/>
          <w:sz w:val="27"/>
          <w:rtl/>
        </w:rPr>
        <w:t>ً</w:t>
      </w:r>
      <w:r w:rsidRPr="00714A89">
        <w:rPr>
          <w:rFonts w:ascii="Mosawi" w:hAnsi="Mosawi" w:cs="Mosawi"/>
          <w:sz w:val="24"/>
          <w:szCs w:val="24"/>
          <w:rtl/>
        </w:rPr>
        <w:t>﴾</w:t>
      </w:r>
      <w:r w:rsidRPr="00714A89">
        <w:rPr>
          <w:rFonts w:ascii="Arial" w:hAnsi="Arial" w:hint="cs"/>
          <w:sz w:val="27"/>
          <w:rtl/>
        </w:rPr>
        <w:t xml:space="preserve"> (الأعراف: 158)</w:t>
      </w:r>
      <w:r w:rsidRPr="00714A89">
        <w:rPr>
          <w:rFonts w:hint="cs"/>
          <w:sz w:val="27"/>
          <w:rtl/>
        </w:rPr>
        <w:t>.</w:t>
      </w:r>
    </w:p>
    <w:p w:rsidR="00FD5A3C" w:rsidRPr="00714A89" w:rsidRDefault="00FD5A3C" w:rsidP="000315FC">
      <w:pPr>
        <w:rPr>
          <w:sz w:val="27"/>
          <w:rtl/>
        </w:rPr>
      </w:pPr>
      <w:r w:rsidRPr="00714A89">
        <w:rPr>
          <w:rFonts w:hint="cs"/>
          <w:sz w:val="27"/>
          <w:rtl/>
        </w:rPr>
        <w:t xml:space="preserve">ـ </w:t>
      </w:r>
      <w:r w:rsidRPr="00714A89">
        <w:rPr>
          <w:rFonts w:ascii="Mosawi" w:hAnsi="Mosawi" w:cs="Mosawi"/>
          <w:sz w:val="24"/>
          <w:szCs w:val="24"/>
          <w:rtl/>
        </w:rPr>
        <w:t>﴿</w:t>
      </w:r>
      <w:r w:rsidRPr="00714A89">
        <w:rPr>
          <w:b/>
          <w:bCs/>
          <w:sz w:val="27"/>
          <w:rtl/>
        </w:rPr>
        <w:t>وَمَا أَرْسَلْنَاكَ إِلا</w:t>
      </w:r>
      <w:r w:rsidRPr="00714A89">
        <w:rPr>
          <w:rFonts w:hint="cs"/>
          <w:b/>
          <w:bCs/>
          <w:sz w:val="27"/>
          <w:rtl/>
        </w:rPr>
        <w:t>َّ</w:t>
      </w:r>
      <w:r w:rsidRPr="00714A89">
        <w:rPr>
          <w:b/>
          <w:bCs/>
          <w:sz w:val="27"/>
          <w:rtl/>
        </w:rPr>
        <w:t xml:space="preserve"> كَافَّةً لِلنَّاسِ</w:t>
      </w:r>
      <w:r w:rsidRPr="00714A89">
        <w:rPr>
          <w:rFonts w:ascii="Mosawi" w:hAnsi="Mosawi" w:cs="Mosawi"/>
          <w:sz w:val="24"/>
          <w:szCs w:val="24"/>
          <w:rtl/>
        </w:rPr>
        <w:t>﴾</w:t>
      </w:r>
      <w:r w:rsidRPr="00714A89">
        <w:rPr>
          <w:rFonts w:ascii="Arial" w:hAnsi="Arial" w:hint="cs"/>
          <w:sz w:val="27"/>
          <w:rtl/>
        </w:rPr>
        <w:t xml:space="preserve"> (سبأ: 28)</w:t>
      </w:r>
      <w:r w:rsidRPr="00714A89">
        <w:rPr>
          <w:sz w:val="27"/>
          <w:vertAlign w:val="superscript"/>
          <w:rtl/>
        </w:rPr>
        <w:t>(</w:t>
      </w:r>
      <w:r w:rsidRPr="00714A89">
        <w:rPr>
          <w:rStyle w:val="ac"/>
          <w:sz w:val="27"/>
          <w:rtl/>
        </w:rPr>
        <w:endnoteReference w:id="107"/>
      </w:r>
      <w:r w:rsidRPr="00714A89">
        <w:rPr>
          <w:sz w:val="27"/>
          <w:vertAlign w:val="superscript"/>
          <w:rtl/>
        </w:rPr>
        <w:t>)</w:t>
      </w:r>
      <w:r w:rsidRPr="00714A89">
        <w:rPr>
          <w:rFonts w:hint="cs"/>
          <w:sz w:val="27"/>
          <w:rtl/>
        </w:rPr>
        <w:t>.</w:t>
      </w:r>
    </w:p>
    <w:p w:rsidR="00FD5A3C" w:rsidRPr="00714A89" w:rsidRDefault="00FD5A3C" w:rsidP="000315FC">
      <w:pPr>
        <w:rPr>
          <w:sz w:val="27"/>
          <w:rtl/>
        </w:rPr>
      </w:pPr>
      <w:r w:rsidRPr="00714A89">
        <w:rPr>
          <w:rFonts w:hint="cs"/>
          <w:sz w:val="27"/>
          <w:rtl/>
        </w:rPr>
        <w:t>هذا في حين أن الأنبياء السابقين ـ على ما نراه في القرآن الكريم ـ كانوا في جميع مراحل رسالاتهم</w:t>
      </w:r>
      <w:r w:rsidR="0004581E" w:rsidRPr="00714A89">
        <w:rPr>
          <w:rFonts w:hint="cs"/>
          <w:sz w:val="27"/>
          <w:rtl/>
        </w:rPr>
        <w:t>،</w:t>
      </w:r>
      <w:r w:rsidRPr="00714A89">
        <w:rPr>
          <w:rFonts w:hint="cs"/>
          <w:sz w:val="27"/>
          <w:rtl/>
        </w:rPr>
        <w:t xml:space="preserve"> أو في الجانب الأكبر منها</w:t>
      </w:r>
      <w:r w:rsidR="0004581E" w:rsidRPr="00714A89">
        <w:rPr>
          <w:rFonts w:hint="cs"/>
          <w:sz w:val="27"/>
          <w:rtl/>
        </w:rPr>
        <w:t>،</w:t>
      </w:r>
      <w:r w:rsidRPr="00714A89">
        <w:rPr>
          <w:rFonts w:hint="cs"/>
          <w:sz w:val="27"/>
          <w:rtl/>
        </w:rPr>
        <w:t xml:space="preserve"> يتوج</w:t>
      </w:r>
      <w:r w:rsidR="0004581E" w:rsidRPr="00714A89">
        <w:rPr>
          <w:rFonts w:hint="cs"/>
          <w:sz w:val="27"/>
          <w:rtl/>
        </w:rPr>
        <w:t>َّ</w:t>
      </w:r>
      <w:r w:rsidRPr="00714A89">
        <w:rPr>
          <w:rFonts w:hint="cs"/>
          <w:sz w:val="27"/>
          <w:rtl/>
        </w:rPr>
        <w:t>هون بالخطاب إلى قومي</w:t>
      </w:r>
      <w:r w:rsidR="0004581E" w:rsidRPr="00714A89">
        <w:rPr>
          <w:rFonts w:hint="cs"/>
          <w:sz w:val="27"/>
          <w:rtl/>
        </w:rPr>
        <w:t>ّ</w:t>
      </w:r>
      <w:r w:rsidRPr="00714A89">
        <w:rPr>
          <w:rFonts w:hint="cs"/>
          <w:sz w:val="27"/>
          <w:rtl/>
        </w:rPr>
        <w:t>ات</w:t>
      </w:r>
      <w:r w:rsidR="0004581E" w:rsidRPr="00714A89">
        <w:rPr>
          <w:rFonts w:hint="cs"/>
          <w:sz w:val="27"/>
          <w:rtl/>
        </w:rPr>
        <w:t>ٍ</w:t>
      </w:r>
      <w:r w:rsidRPr="00714A89">
        <w:rPr>
          <w:rFonts w:hint="cs"/>
          <w:sz w:val="27"/>
          <w:rtl/>
        </w:rPr>
        <w:t xml:space="preserve"> وأمم بعينها.</w:t>
      </w:r>
    </w:p>
    <w:p w:rsidR="00FD5A3C" w:rsidRPr="00714A89" w:rsidRDefault="00FD5A3C" w:rsidP="000315FC">
      <w:pPr>
        <w:rPr>
          <w:sz w:val="27"/>
          <w:rtl/>
        </w:rPr>
      </w:pPr>
      <w:r w:rsidRPr="00714A89">
        <w:rPr>
          <w:rFonts w:hint="cs"/>
          <w:sz w:val="27"/>
          <w:rtl/>
        </w:rPr>
        <w:t xml:space="preserve">أما </w:t>
      </w:r>
      <w:r w:rsidRPr="00714A89">
        <w:rPr>
          <w:rFonts w:hint="cs"/>
          <w:b/>
          <w:bCs/>
          <w:sz w:val="27"/>
          <w:rtl/>
        </w:rPr>
        <w:t>المرحلة الثانية</w:t>
      </w:r>
      <w:r w:rsidRPr="00714A89">
        <w:rPr>
          <w:rFonts w:hint="cs"/>
          <w:sz w:val="27"/>
          <w:rtl/>
        </w:rPr>
        <w:t xml:space="preserve"> من تاريخ حياة الإنسان فهي تلك المرحلة التي عاش فيها الناس حالة انقطاع الوحي. وبطبيعة الحال فإن القرآن الكريم يعتبر النبي</w:t>
      </w:r>
      <w:r w:rsidR="0004581E" w:rsidRPr="00714A89">
        <w:rPr>
          <w:rFonts w:hint="cs"/>
          <w:sz w:val="27"/>
          <w:rtl/>
        </w:rPr>
        <w:t>ّ</w:t>
      </w:r>
      <w:r w:rsidRPr="00714A89">
        <w:rPr>
          <w:rFonts w:hint="cs"/>
          <w:sz w:val="27"/>
          <w:rtl/>
        </w:rPr>
        <w:t xml:space="preserve"> الأكرم خاتم الأنبياء في سلسلة م</w:t>
      </w:r>
      <w:r w:rsidR="0004581E" w:rsidRPr="00714A89">
        <w:rPr>
          <w:rFonts w:hint="cs"/>
          <w:sz w:val="27"/>
          <w:rtl/>
        </w:rPr>
        <w:t>َ</w:t>
      </w:r>
      <w:r w:rsidRPr="00714A89">
        <w:rPr>
          <w:rFonts w:hint="cs"/>
          <w:sz w:val="27"/>
          <w:rtl/>
        </w:rPr>
        <w:t>ن</w:t>
      </w:r>
      <w:r w:rsidR="0004581E" w:rsidRPr="00714A89">
        <w:rPr>
          <w:rFonts w:hint="cs"/>
          <w:sz w:val="27"/>
          <w:rtl/>
        </w:rPr>
        <w:t>ْ</w:t>
      </w:r>
      <w:r w:rsidRPr="00714A89">
        <w:rPr>
          <w:rFonts w:hint="cs"/>
          <w:sz w:val="27"/>
          <w:rtl/>
        </w:rPr>
        <w:t xml:space="preserve"> سبقه من الأنبياء</w:t>
      </w:r>
      <w:r w:rsidRPr="00714A89">
        <w:rPr>
          <w:sz w:val="27"/>
          <w:vertAlign w:val="superscript"/>
          <w:rtl/>
        </w:rPr>
        <w:t>(</w:t>
      </w:r>
      <w:r w:rsidRPr="00714A89">
        <w:rPr>
          <w:rStyle w:val="ac"/>
          <w:sz w:val="27"/>
          <w:rtl/>
        </w:rPr>
        <w:endnoteReference w:id="108"/>
      </w:r>
      <w:r w:rsidRPr="00714A89">
        <w:rPr>
          <w:sz w:val="27"/>
          <w:vertAlign w:val="superscript"/>
          <w:rtl/>
        </w:rPr>
        <w:t>)</w:t>
      </w:r>
      <w:r w:rsidRPr="00714A89">
        <w:rPr>
          <w:rFonts w:hint="cs"/>
          <w:sz w:val="27"/>
          <w:rtl/>
        </w:rPr>
        <w:t>، وأن تعاليمه هي ذات التعاليم العام</w:t>
      </w:r>
      <w:r w:rsidR="0004581E" w:rsidRPr="00714A89">
        <w:rPr>
          <w:rFonts w:hint="cs"/>
          <w:sz w:val="27"/>
          <w:rtl/>
        </w:rPr>
        <w:t>ّ</w:t>
      </w:r>
      <w:r w:rsidRPr="00714A89">
        <w:rPr>
          <w:rFonts w:hint="cs"/>
          <w:sz w:val="27"/>
          <w:rtl/>
        </w:rPr>
        <w:t>ة لأولئك الأنبياء السابقين</w:t>
      </w:r>
      <w:r w:rsidRPr="00714A89">
        <w:rPr>
          <w:sz w:val="27"/>
          <w:vertAlign w:val="superscript"/>
          <w:rtl/>
        </w:rPr>
        <w:t>(</w:t>
      </w:r>
      <w:r w:rsidRPr="00714A89">
        <w:rPr>
          <w:rStyle w:val="ac"/>
          <w:sz w:val="27"/>
          <w:rtl/>
        </w:rPr>
        <w:endnoteReference w:id="109"/>
      </w:r>
      <w:r w:rsidRPr="00714A89">
        <w:rPr>
          <w:sz w:val="27"/>
          <w:vertAlign w:val="superscript"/>
          <w:rtl/>
        </w:rPr>
        <w:t>)</w:t>
      </w:r>
      <w:r w:rsidRPr="00714A89">
        <w:rPr>
          <w:rFonts w:hint="cs"/>
          <w:sz w:val="27"/>
          <w:rtl/>
        </w:rPr>
        <w:t>، وأنها شاملة</w:t>
      </w:r>
      <w:r w:rsidR="0004581E" w:rsidRPr="00714A89">
        <w:rPr>
          <w:rFonts w:hint="cs"/>
          <w:sz w:val="27"/>
          <w:rtl/>
        </w:rPr>
        <w:t>ٌ</w:t>
      </w:r>
      <w:r w:rsidRPr="00714A89">
        <w:rPr>
          <w:rFonts w:hint="cs"/>
          <w:sz w:val="27"/>
          <w:rtl/>
        </w:rPr>
        <w:t xml:space="preserve"> لجميع الناس</w:t>
      </w:r>
      <w:r w:rsidR="0004581E" w:rsidRPr="00714A89">
        <w:rPr>
          <w:rFonts w:hint="cs"/>
          <w:sz w:val="27"/>
          <w:rtl/>
        </w:rPr>
        <w:t>.</w:t>
      </w:r>
      <w:r w:rsidRPr="00714A89">
        <w:rPr>
          <w:rFonts w:hint="cs"/>
          <w:sz w:val="27"/>
          <w:rtl/>
        </w:rPr>
        <w:t xml:space="preserve"> و</w:t>
      </w:r>
      <w:r w:rsidR="0004581E" w:rsidRPr="00714A89">
        <w:rPr>
          <w:rFonts w:hint="cs"/>
          <w:sz w:val="27"/>
          <w:rtl/>
        </w:rPr>
        <w:t>إ</w:t>
      </w:r>
      <w:r w:rsidRPr="00714A89">
        <w:rPr>
          <w:rFonts w:hint="cs"/>
          <w:sz w:val="27"/>
          <w:rtl/>
        </w:rPr>
        <w:t>ن وظيفة الإنسان في هذه المرحلة ـ كما في المرحلة السابقة ـ هي الاعتقاد والتمس</w:t>
      </w:r>
      <w:r w:rsidR="0004581E" w:rsidRPr="00714A89">
        <w:rPr>
          <w:rFonts w:hint="cs"/>
          <w:sz w:val="27"/>
          <w:rtl/>
        </w:rPr>
        <w:t>ُّ</w:t>
      </w:r>
      <w:r w:rsidRPr="00714A89">
        <w:rPr>
          <w:rFonts w:hint="cs"/>
          <w:sz w:val="27"/>
          <w:rtl/>
        </w:rPr>
        <w:t>ك بالتعاليم والأحكام التي جاء بها من عند الله.</w:t>
      </w:r>
    </w:p>
    <w:p w:rsidR="00FD5A3C" w:rsidRPr="00714A89" w:rsidRDefault="00FD5A3C" w:rsidP="000315FC">
      <w:pPr>
        <w:rPr>
          <w:sz w:val="27"/>
          <w:rtl/>
        </w:rPr>
      </w:pPr>
      <w:r w:rsidRPr="00714A89">
        <w:rPr>
          <w:rFonts w:hint="cs"/>
          <w:sz w:val="27"/>
          <w:rtl/>
        </w:rPr>
        <w:t>إن بيان تشريع الكثير من التكاليف الديني</w:t>
      </w:r>
      <w:r w:rsidR="0004581E" w:rsidRPr="00714A89">
        <w:rPr>
          <w:rFonts w:hint="cs"/>
          <w:sz w:val="27"/>
          <w:rtl/>
        </w:rPr>
        <w:t>ّ</w:t>
      </w:r>
      <w:r w:rsidRPr="00714A89">
        <w:rPr>
          <w:rFonts w:hint="cs"/>
          <w:sz w:val="27"/>
          <w:rtl/>
        </w:rPr>
        <w:t xml:space="preserve">ة من خلال استعمال كلمة </w:t>
      </w:r>
      <w:r w:rsidRPr="00714A89">
        <w:rPr>
          <w:rFonts w:hint="eastAsia"/>
          <w:sz w:val="24"/>
          <w:szCs w:val="24"/>
          <w:rtl/>
        </w:rPr>
        <w:t>«</w:t>
      </w:r>
      <w:r w:rsidRPr="00714A89">
        <w:rPr>
          <w:rFonts w:hint="cs"/>
          <w:sz w:val="27"/>
          <w:rtl/>
        </w:rPr>
        <w:t>الكتابة</w:t>
      </w:r>
      <w:r w:rsidRPr="00714A89">
        <w:rPr>
          <w:rFonts w:hint="eastAsia"/>
          <w:sz w:val="24"/>
          <w:szCs w:val="24"/>
          <w:rtl/>
        </w:rPr>
        <w:t>»</w:t>
      </w:r>
      <w:r w:rsidRPr="00714A89">
        <w:rPr>
          <w:rFonts w:hint="cs"/>
          <w:sz w:val="27"/>
          <w:rtl/>
        </w:rPr>
        <w:t xml:space="preserve"> يعب</w:t>
      </w:r>
      <w:r w:rsidR="0004581E" w:rsidRPr="00714A89">
        <w:rPr>
          <w:rFonts w:hint="cs"/>
          <w:sz w:val="27"/>
          <w:rtl/>
        </w:rPr>
        <w:t>ِّ</w:t>
      </w:r>
      <w:r w:rsidRPr="00714A89">
        <w:rPr>
          <w:rFonts w:hint="cs"/>
          <w:sz w:val="27"/>
          <w:rtl/>
        </w:rPr>
        <w:t>ر عن التأكيد على الح</w:t>
      </w:r>
      <w:r w:rsidR="0004581E" w:rsidRPr="00714A89">
        <w:rPr>
          <w:rFonts w:hint="cs"/>
          <w:sz w:val="27"/>
          <w:rtl/>
        </w:rPr>
        <w:t>َ</w:t>
      </w:r>
      <w:r w:rsidRPr="00714A89">
        <w:rPr>
          <w:rFonts w:hint="cs"/>
          <w:sz w:val="27"/>
          <w:rtl/>
        </w:rPr>
        <w:t>ت</w:t>
      </w:r>
      <w:r w:rsidR="0004581E" w:rsidRPr="00714A89">
        <w:rPr>
          <w:rFonts w:hint="cs"/>
          <w:sz w:val="27"/>
          <w:rtl/>
        </w:rPr>
        <w:t>ْ</w:t>
      </w:r>
      <w:r w:rsidRPr="00714A89">
        <w:rPr>
          <w:rFonts w:hint="cs"/>
          <w:sz w:val="27"/>
          <w:rtl/>
        </w:rPr>
        <w:t>مية والثبات والاستمرار في التعاليم العملي</w:t>
      </w:r>
      <w:r w:rsidR="0004581E" w:rsidRPr="00714A89">
        <w:rPr>
          <w:rFonts w:hint="cs"/>
          <w:sz w:val="27"/>
          <w:rtl/>
        </w:rPr>
        <w:t>ّ</w:t>
      </w:r>
      <w:r w:rsidRPr="00714A89">
        <w:rPr>
          <w:rFonts w:hint="cs"/>
          <w:sz w:val="27"/>
          <w:rtl/>
        </w:rPr>
        <w:t xml:space="preserve">ة للدين الخاتم، كما في قوله تعالى: </w:t>
      </w:r>
      <w:r w:rsidRPr="00714A89">
        <w:rPr>
          <w:rFonts w:ascii="Mosawi" w:hAnsi="Mosawi" w:cs="Mosawi"/>
          <w:sz w:val="24"/>
          <w:szCs w:val="24"/>
          <w:rtl/>
        </w:rPr>
        <w:t>﴿</w:t>
      </w:r>
      <w:r w:rsidR="0004581E" w:rsidRPr="00714A89">
        <w:rPr>
          <w:b/>
          <w:bCs/>
          <w:sz w:val="27"/>
          <w:rtl/>
        </w:rPr>
        <w:t>إِنَّ الصَّل</w:t>
      </w:r>
      <w:r w:rsidRPr="00714A89">
        <w:rPr>
          <w:b/>
          <w:bCs/>
          <w:sz w:val="27"/>
          <w:rtl/>
        </w:rPr>
        <w:t>ا</w:t>
      </w:r>
      <w:r w:rsidR="0004581E" w:rsidRPr="00714A89">
        <w:rPr>
          <w:rFonts w:hint="cs"/>
          <w:b/>
          <w:bCs/>
          <w:sz w:val="27"/>
          <w:rtl/>
        </w:rPr>
        <w:t>ّ</w:t>
      </w:r>
      <w:r w:rsidRPr="00714A89">
        <w:rPr>
          <w:b/>
          <w:bCs/>
          <w:sz w:val="27"/>
          <w:rtl/>
        </w:rPr>
        <w:t>ةَ كَانَتْ عَلَى الْمُؤْمِنِينَ كِتَابا</w:t>
      </w:r>
      <w:r w:rsidRPr="00714A89">
        <w:rPr>
          <w:rFonts w:hint="cs"/>
          <w:b/>
          <w:bCs/>
          <w:sz w:val="27"/>
          <w:rtl/>
        </w:rPr>
        <w:t>ً</w:t>
      </w:r>
      <w:r w:rsidRPr="00714A89">
        <w:rPr>
          <w:b/>
          <w:bCs/>
          <w:sz w:val="27"/>
          <w:rtl/>
        </w:rPr>
        <w:t xml:space="preserve"> مَوْقُوتا</w:t>
      </w:r>
      <w:r w:rsidRPr="00714A89">
        <w:rPr>
          <w:rFonts w:hint="cs"/>
          <w:b/>
          <w:bCs/>
          <w:sz w:val="27"/>
          <w:rtl/>
        </w:rPr>
        <w:t>ً</w:t>
      </w:r>
      <w:r w:rsidRPr="00714A89">
        <w:rPr>
          <w:rFonts w:ascii="Mosawi" w:hAnsi="Mosawi" w:cs="Mosawi"/>
          <w:sz w:val="24"/>
          <w:szCs w:val="24"/>
          <w:rtl/>
        </w:rPr>
        <w:t>﴾</w:t>
      </w:r>
      <w:r w:rsidRPr="00714A89">
        <w:rPr>
          <w:rFonts w:hint="cs"/>
          <w:sz w:val="27"/>
          <w:rtl/>
        </w:rPr>
        <w:t xml:space="preserve"> (النساء: 103)، وقوله تعالى: </w:t>
      </w:r>
      <w:r w:rsidRPr="00714A89">
        <w:rPr>
          <w:rFonts w:ascii="Mosawi" w:hAnsi="Mosawi" w:cs="Mosawi"/>
          <w:sz w:val="24"/>
          <w:szCs w:val="24"/>
          <w:rtl/>
        </w:rPr>
        <w:t>﴿</w:t>
      </w:r>
      <w:r w:rsidRPr="00714A89">
        <w:rPr>
          <w:b/>
          <w:bCs/>
          <w:sz w:val="27"/>
          <w:rtl/>
        </w:rPr>
        <w:t>كُتِبَ عَلَى الَّذِينَ مِنْ قَبْلِكُمْ</w:t>
      </w:r>
      <w:r w:rsidRPr="00714A89">
        <w:rPr>
          <w:rFonts w:ascii="Mosawi" w:hAnsi="Mosawi" w:cs="Mosawi"/>
          <w:sz w:val="24"/>
          <w:szCs w:val="24"/>
          <w:rtl/>
        </w:rPr>
        <w:t>﴾</w:t>
      </w:r>
      <w:r w:rsidRPr="00714A89">
        <w:rPr>
          <w:rFonts w:hint="cs"/>
          <w:sz w:val="27"/>
          <w:rtl/>
        </w:rPr>
        <w:t xml:space="preserve"> (البقرة: 183)، وقوله تعالى: </w:t>
      </w:r>
      <w:r w:rsidRPr="00714A89">
        <w:rPr>
          <w:rFonts w:ascii="Mosawi" w:hAnsi="Mosawi" w:cs="Mosawi"/>
          <w:sz w:val="24"/>
          <w:szCs w:val="24"/>
          <w:rtl/>
        </w:rPr>
        <w:t>﴿</w:t>
      </w:r>
      <w:r w:rsidRPr="00714A89">
        <w:rPr>
          <w:b/>
          <w:bCs/>
          <w:sz w:val="27"/>
          <w:rtl/>
        </w:rPr>
        <w:t>كُتِبَ عَلَيْكُمُ الْقِصَاصُ</w:t>
      </w:r>
      <w:r w:rsidRPr="00714A89">
        <w:rPr>
          <w:rFonts w:ascii="Mosawi" w:hAnsi="Mosawi" w:cs="Mosawi"/>
          <w:sz w:val="24"/>
          <w:szCs w:val="24"/>
          <w:rtl/>
        </w:rPr>
        <w:t>﴾</w:t>
      </w:r>
      <w:r w:rsidRPr="00714A89">
        <w:rPr>
          <w:rFonts w:hint="cs"/>
          <w:sz w:val="27"/>
          <w:rtl/>
        </w:rPr>
        <w:t xml:space="preserve"> (البقرة: 178)، وقوله تعالى: </w:t>
      </w:r>
      <w:r w:rsidRPr="00714A89">
        <w:rPr>
          <w:rFonts w:ascii="Mosawi" w:hAnsi="Mosawi" w:cs="Mosawi"/>
          <w:sz w:val="24"/>
          <w:szCs w:val="24"/>
          <w:rtl/>
        </w:rPr>
        <w:t>﴿</w:t>
      </w:r>
      <w:r w:rsidRPr="00714A89">
        <w:rPr>
          <w:b/>
          <w:bCs/>
          <w:sz w:val="27"/>
          <w:rtl/>
        </w:rPr>
        <w:t>كُتِبَ عَلَيْكُمْ إِذَا حَضَرَ أَحَدَكُمُ الْمَوْتُ إِنْ تَرَكَ خَيْراً الْوَصِيَّةُ</w:t>
      </w:r>
      <w:r w:rsidRPr="00714A89">
        <w:rPr>
          <w:rFonts w:ascii="Mosawi" w:hAnsi="Mosawi" w:cs="Mosawi"/>
          <w:sz w:val="24"/>
          <w:szCs w:val="24"/>
          <w:rtl/>
        </w:rPr>
        <w:t>﴾</w:t>
      </w:r>
      <w:r w:rsidRPr="00714A89">
        <w:rPr>
          <w:rFonts w:ascii="Arial" w:hAnsi="Arial" w:hint="cs"/>
          <w:sz w:val="27"/>
          <w:rtl/>
        </w:rPr>
        <w:t xml:space="preserve"> (البقرة: 180)</w:t>
      </w:r>
      <w:r w:rsidRPr="00714A89">
        <w:rPr>
          <w:rFonts w:hint="cs"/>
          <w:sz w:val="27"/>
          <w:rtl/>
        </w:rPr>
        <w:t xml:space="preserve">. </w:t>
      </w:r>
    </w:p>
    <w:p w:rsidR="00FD5A3C" w:rsidRPr="00714A89" w:rsidRDefault="00FD5A3C" w:rsidP="000315FC">
      <w:pPr>
        <w:rPr>
          <w:sz w:val="27"/>
          <w:rtl/>
        </w:rPr>
      </w:pPr>
      <w:r w:rsidRPr="00714A89">
        <w:rPr>
          <w:rFonts w:hint="cs"/>
          <w:sz w:val="27"/>
          <w:rtl/>
        </w:rPr>
        <w:t xml:space="preserve">وفي الأساس فإن تعبير القرآن عن الرسائل والخطابات السماوية بعنوان </w:t>
      </w:r>
      <w:r w:rsidRPr="00714A89">
        <w:rPr>
          <w:rFonts w:hint="eastAsia"/>
          <w:sz w:val="24"/>
          <w:szCs w:val="24"/>
          <w:rtl/>
        </w:rPr>
        <w:t>«</w:t>
      </w:r>
      <w:r w:rsidRPr="00714A89">
        <w:rPr>
          <w:rFonts w:hint="cs"/>
          <w:sz w:val="27"/>
          <w:rtl/>
        </w:rPr>
        <w:t>الكتاب</w:t>
      </w:r>
      <w:r w:rsidRPr="00714A89">
        <w:rPr>
          <w:rFonts w:hint="eastAsia"/>
          <w:sz w:val="24"/>
          <w:szCs w:val="24"/>
          <w:rtl/>
        </w:rPr>
        <w:t>»</w:t>
      </w:r>
      <w:r w:rsidRPr="00714A89">
        <w:rPr>
          <w:rFonts w:hint="cs"/>
          <w:sz w:val="27"/>
          <w:rtl/>
        </w:rPr>
        <w:t xml:space="preserve"> يشتمل على هذه النقطة، وهي أنه في أصل هذه الكلمة قد تمّ لحاظ مفهوم الثبات والبقاء</w:t>
      </w:r>
      <w:r w:rsidRPr="00714A89">
        <w:rPr>
          <w:sz w:val="27"/>
          <w:vertAlign w:val="superscript"/>
          <w:rtl/>
        </w:rPr>
        <w:t>(</w:t>
      </w:r>
      <w:r w:rsidRPr="00714A89">
        <w:rPr>
          <w:rStyle w:val="ac"/>
          <w:sz w:val="27"/>
          <w:rtl/>
        </w:rPr>
        <w:endnoteReference w:id="110"/>
      </w:r>
      <w:r w:rsidRPr="00714A89">
        <w:rPr>
          <w:sz w:val="27"/>
          <w:vertAlign w:val="superscript"/>
          <w:rtl/>
        </w:rPr>
        <w:t>)</w:t>
      </w:r>
      <w:r w:rsidRPr="00714A89">
        <w:rPr>
          <w:rFonts w:hint="cs"/>
          <w:sz w:val="27"/>
          <w:rtl/>
        </w:rPr>
        <w:t xml:space="preserve">؛ لأن مادة </w:t>
      </w:r>
      <w:r w:rsidRPr="00714A89">
        <w:rPr>
          <w:rFonts w:hint="eastAsia"/>
          <w:sz w:val="24"/>
          <w:szCs w:val="24"/>
          <w:rtl/>
        </w:rPr>
        <w:t>«</w:t>
      </w:r>
      <w:r w:rsidRPr="00714A89">
        <w:rPr>
          <w:rFonts w:hint="cs"/>
          <w:sz w:val="27"/>
          <w:rtl/>
        </w:rPr>
        <w:t>كتب</w:t>
      </w:r>
      <w:r w:rsidRPr="00714A89">
        <w:rPr>
          <w:rFonts w:hint="eastAsia"/>
          <w:sz w:val="24"/>
          <w:szCs w:val="24"/>
          <w:rtl/>
        </w:rPr>
        <w:t>»</w:t>
      </w:r>
      <w:r w:rsidRPr="00714A89">
        <w:rPr>
          <w:rFonts w:hint="cs"/>
          <w:sz w:val="27"/>
          <w:rtl/>
        </w:rPr>
        <w:t xml:space="preserve">  تعني خياطة قطع الأديم ببعضها، أو بمعنى إطباق ولجم أشفار الحيوان ببعضهما: </w:t>
      </w:r>
      <w:r w:rsidRPr="00714A89">
        <w:rPr>
          <w:rFonts w:hint="eastAsia"/>
          <w:sz w:val="24"/>
          <w:szCs w:val="24"/>
          <w:rtl/>
        </w:rPr>
        <w:t>«</w:t>
      </w:r>
      <w:r w:rsidRPr="00714A89">
        <w:rPr>
          <w:rFonts w:hint="cs"/>
          <w:sz w:val="27"/>
          <w:rtl/>
        </w:rPr>
        <w:t>الكتب: ضمّ أديم</w:t>
      </w:r>
      <w:r w:rsidR="005C19FE" w:rsidRPr="00714A89">
        <w:rPr>
          <w:rFonts w:hint="cs"/>
          <w:sz w:val="27"/>
          <w:rtl/>
        </w:rPr>
        <w:t>ٍ</w:t>
      </w:r>
      <w:r w:rsidRPr="00714A89">
        <w:rPr>
          <w:rFonts w:hint="cs"/>
          <w:sz w:val="27"/>
          <w:rtl/>
        </w:rPr>
        <w:t xml:space="preserve"> إلى أديم</w:t>
      </w:r>
      <w:r w:rsidR="005C19FE" w:rsidRPr="00714A89">
        <w:rPr>
          <w:rFonts w:hint="cs"/>
          <w:sz w:val="27"/>
          <w:rtl/>
        </w:rPr>
        <w:t>ٍ</w:t>
      </w:r>
      <w:r w:rsidRPr="00714A89">
        <w:rPr>
          <w:rFonts w:hint="cs"/>
          <w:sz w:val="27"/>
          <w:rtl/>
        </w:rPr>
        <w:t xml:space="preserve"> بالخياطة، ي</w:t>
      </w:r>
      <w:r w:rsidR="005C19FE" w:rsidRPr="00714A89">
        <w:rPr>
          <w:rFonts w:hint="cs"/>
          <w:sz w:val="27"/>
          <w:rtl/>
        </w:rPr>
        <w:t>ُ</w:t>
      </w:r>
      <w:r w:rsidRPr="00714A89">
        <w:rPr>
          <w:rFonts w:hint="cs"/>
          <w:sz w:val="27"/>
          <w:rtl/>
        </w:rPr>
        <w:t>قال: كتبت السقاء. وكتبت البغلة: جمعت بين شفر</w:t>
      </w:r>
      <w:r w:rsidR="005C19FE" w:rsidRPr="00714A89">
        <w:rPr>
          <w:rFonts w:hint="cs"/>
          <w:sz w:val="27"/>
          <w:rtl/>
        </w:rPr>
        <w:t>َ</w:t>
      </w:r>
      <w:r w:rsidRPr="00714A89">
        <w:rPr>
          <w:rFonts w:hint="cs"/>
          <w:sz w:val="27"/>
          <w:rtl/>
        </w:rPr>
        <w:t>ي</w:t>
      </w:r>
      <w:r w:rsidR="005C19FE" w:rsidRPr="00714A89">
        <w:rPr>
          <w:rFonts w:hint="cs"/>
          <w:sz w:val="27"/>
          <w:rtl/>
        </w:rPr>
        <w:t>ْ</w:t>
      </w:r>
      <w:r w:rsidRPr="00714A89">
        <w:rPr>
          <w:rFonts w:hint="cs"/>
          <w:sz w:val="27"/>
          <w:rtl/>
        </w:rPr>
        <w:t>ها بحلقة</w:t>
      </w:r>
      <w:r w:rsidR="005C19FE" w:rsidRPr="00714A89">
        <w:rPr>
          <w:rFonts w:hint="cs"/>
          <w:sz w:val="27"/>
          <w:rtl/>
        </w:rPr>
        <w:t>ٍ</w:t>
      </w:r>
      <w:r w:rsidRPr="00714A89">
        <w:rPr>
          <w:rFonts w:hint="eastAsia"/>
          <w:sz w:val="24"/>
          <w:szCs w:val="24"/>
          <w:rtl/>
        </w:rPr>
        <w:t>»</w:t>
      </w:r>
      <w:r w:rsidRPr="00714A89">
        <w:rPr>
          <w:sz w:val="27"/>
          <w:vertAlign w:val="superscript"/>
          <w:rtl/>
        </w:rPr>
        <w:t>(</w:t>
      </w:r>
      <w:r w:rsidRPr="00714A89">
        <w:rPr>
          <w:rStyle w:val="ac"/>
          <w:sz w:val="27"/>
          <w:rtl/>
        </w:rPr>
        <w:endnoteReference w:id="111"/>
      </w:r>
      <w:r w:rsidRPr="00714A89">
        <w:rPr>
          <w:sz w:val="27"/>
          <w:vertAlign w:val="superscript"/>
          <w:rtl/>
        </w:rPr>
        <w:t>)</w:t>
      </w:r>
      <w:r w:rsidRPr="00714A89">
        <w:rPr>
          <w:rFonts w:hint="cs"/>
          <w:sz w:val="27"/>
          <w:rtl/>
        </w:rPr>
        <w:t>. ويبدو أنه بعد هذا الاستعمال الأو</w:t>
      </w:r>
      <w:r w:rsidR="005C19FE" w:rsidRPr="00714A89">
        <w:rPr>
          <w:rFonts w:hint="cs"/>
          <w:sz w:val="27"/>
          <w:rtl/>
        </w:rPr>
        <w:t>ّ</w:t>
      </w:r>
      <w:r w:rsidRPr="00714A89">
        <w:rPr>
          <w:rFonts w:hint="cs"/>
          <w:sz w:val="27"/>
          <w:rtl/>
        </w:rPr>
        <w:t xml:space="preserve">لي، وبطبيعة الحال مع الالتفات إلى ذلك، أخذت مفردة </w:t>
      </w:r>
      <w:r w:rsidR="005C19FE" w:rsidRPr="00714A89">
        <w:rPr>
          <w:rFonts w:hint="cs"/>
          <w:sz w:val="27"/>
          <w:rtl/>
        </w:rPr>
        <w:t>(</w:t>
      </w:r>
      <w:r w:rsidRPr="00714A89">
        <w:rPr>
          <w:rFonts w:hint="cs"/>
          <w:sz w:val="27"/>
          <w:rtl/>
        </w:rPr>
        <w:t>كتب</w:t>
      </w:r>
      <w:r w:rsidR="005C19FE" w:rsidRPr="00714A89">
        <w:rPr>
          <w:rFonts w:hint="cs"/>
          <w:sz w:val="27"/>
          <w:rtl/>
        </w:rPr>
        <w:t>)</w:t>
      </w:r>
      <w:r w:rsidRPr="00714A89">
        <w:rPr>
          <w:rFonts w:hint="cs"/>
          <w:sz w:val="27"/>
          <w:rtl/>
        </w:rPr>
        <w:t xml:space="preserve"> تُستعمل للدلالة على فعل </w:t>
      </w:r>
      <w:r w:rsidRPr="00714A89">
        <w:rPr>
          <w:rFonts w:hint="eastAsia"/>
          <w:sz w:val="24"/>
          <w:szCs w:val="24"/>
          <w:rtl/>
        </w:rPr>
        <w:t>«</w:t>
      </w:r>
      <w:r w:rsidRPr="00714A89">
        <w:rPr>
          <w:rFonts w:hint="cs"/>
          <w:sz w:val="27"/>
          <w:rtl/>
        </w:rPr>
        <w:t>الكتابة</w:t>
      </w:r>
      <w:r w:rsidRPr="00714A89">
        <w:rPr>
          <w:rFonts w:hint="eastAsia"/>
          <w:sz w:val="24"/>
          <w:szCs w:val="24"/>
          <w:rtl/>
        </w:rPr>
        <w:t>»</w:t>
      </w:r>
      <w:r w:rsidR="005C19FE" w:rsidRPr="00714A89">
        <w:rPr>
          <w:rFonts w:hint="cs"/>
          <w:sz w:val="27"/>
          <w:rtl/>
        </w:rPr>
        <w:t xml:space="preserve">، </w:t>
      </w:r>
      <w:r w:rsidRPr="00714A89">
        <w:rPr>
          <w:rFonts w:hint="cs"/>
          <w:sz w:val="27"/>
          <w:rtl/>
        </w:rPr>
        <w:t>وكأن</w:t>
      </w:r>
      <w:r w:rsidR="005C19FE" w:rsidRPr="00714A89">
        <w:rPr>
          <w:rFonts w:hint="cs"/>
          <w:sz w:val="27"/>
          <w:rtl/>
        </w:rPr>
        <w:t>ّ</w:t>
      </w:r>
      <w:r w:rsidRPr="00714A89">
        <w:rPr>
          <w:rFonts w:hint="cs"/>
          <w:sz w:val="27"/>
          <w:rtl/>
        </w:rPr>
        <w:t xml:space="preserve"> الذي يكتب شيئاً بالقلم على قرطاس</w:t>
      </w:r>
      <w:r w:rsidR="005C19FE" w:rsidRPr="00714A89">
        <w:rPr>
          <w:rFonts w:hint="cs"/>
          <w:sz w:val="27"/>
          <w:rtl/>
        </w:rPr>
        <w:t>ٍ</w:t>
      </w:r>
      <w:r w:rsidRPr="00714A89">
        <w:rPr>
          <w:rFonts w:hint="cs"/>
          <w:sz w:val="27"/>
          <w:rtl/>
        </w:rPr>
        <w:t xml:space="preserve"> يعمل بشكل</w:t>
      </w:r>
      <w:r w:rsidR="005C19FE" w:rsidRPr="00714A89">
        <w:rPr>
          <w:rFonts w:hint="cs"/>
          <w:sz w:val="27"/>
          <w:rtl/>
        </w:rPr>
        <w:t>ٍ</w:t>
      </w:r>
      <w:r w:rsidRPr="00714A89">
        <w:rPr>
          <w:rFonts w:hint="cs"/>
          <w:sz w:val="27"/>
          <w:rtl/>
        </w:rPr>
        <w:t xml:space="preserve"> من الأشكال على ربط الألفاظ ببعضها على صفحة القرطاس</w:t>
      </w:r>
      <w:r w:rsidR="005C19FE" w:rsidRPr="00714A89">
        <w:rPr>
          <w:rFonts w:hint="cs"/>
          <w:sz w:val="27"/>
          <w:rtl/>
        </w:rPr>
        <w:t>؛</w:t>
      </w:r>
      <w:r w:rsidRPr="00714A89">
        <w:rPr>
          <w:rFonts w:hint="cs"/>
          <w:sz w:val="27"/>
          <w:rtl/>
        </w:rPr>
        <w:t xml:space="preserve"> لتبقى ثابتة</w:t>
      </w:r>
      <w:r w:rsidR="005C19FE" w:rsidRPr="00714A89">
        <w:rPr>
          <w:rFonts w:hint="cs"/>
          <w:sz w:val="27"/>
          <w:rtl/>
        </w:rPr>
        <w:t>ً،</w:t>
      </w:r>
      <w:r w:rsidRPr="00714A89">
        <w:rPr>
          <w:rFonts w:hint="cs"/>
          <w:sz w:val="27"/>
          <w:rtl/>
        </w:rPr>
        <w:t xml:space="preserve"> كما يتم</w:t>
      </w:r>
      <w:r w:rsidR="0050703D" w:rsidRPr="00714A89">
        <w:rPr>
          <w:rFonts w:hint="cs"/>
          <w:sz w:val="27"/>
          <w:rtl/>
        </w:rPr>
        <w:t>ّ</w:t>
      </w:r>
      <w:r w:rsidRPr="00714A89">
        <w:rPr>
          <w:rFonts w:hint="cs"/>
          <w:sz w:val="27"/>
          <w:rtl/>
        </w:rPr>
        <w:t xml:space="preserve"> </w:t>
      </w:r>
      <w:r w:rsidRPr="00714A89">
        <w:rPr>
          <w:rFonts w:hint="cs"/>
          <w:sz w:val="27"/>
          <w:rtl/>
        </w:rPr>
        <w:lastRenderedPageBreak/>
        <w:t>الربط بين قطعتي الأديم</w:t>
      </w:r>
      <w:r w:rsidR="005C19FE" w:rsidRPr="00714A89">
        <w:rPr>
          <w:rFonts w:hint="cs"/>
          <w:sz w:val="27"/>
          <w:rtl/>
        </w:rPr>
        <w:t>؛</w:t>
      </w:r>
      <w:r w:rsidRPr="00714A89">
        <w:rPr>
          <w:rFonts w:hint="cs"/>
          <w:sz w:val="27"/>
          <w:rtl/>
        </w:rPr>
        <w:t xml:space="preserve"> كي لا تنفصلا عن بعضهما.</w:t>
      </w:r>
    </w:p>
    <w:p w:rsidR="00FD5A3C" w:rsidRPr="00714A89" w:rsidRDefault="00FD5A3C" w:rsidP="000315FC">
      <w:pPr>
        <w:rPr>
          <w:sz w:val="27"/>
          <w:rtl/>
        </w:rPr>
      </w:pPr>
      <w:r w:rsidRPr="00714A89">
        <w:rPr>
          <w:rFonts w:hint="cs"/>
          <w:sz w:val="27"/>
          <w:rtl/>
        </w:rPr>
        <w:t>إن بداية هذه المرحلة الثانية من حياة البشر على الأرض تعود إلى لحظة رحيل خاتم الأنبياء</w:t>
      </w:r>
      <w:r w:rsidR="005C19FE" w:rsidRPr="00714A89">
        <w:rPr>
          <w:rFonts w:hint="cs"/>
          <w:sz w:val="27"/>
          <w:rtl/>
        </w:rPr>
        <w:t xml:space="preserve">؛ </w:t>
      </w:r>
      <w:r w:rsidRPr="00714A89">
        <w:rPr>
          <w:rFonts w:hint="cs"/>
          <w:sz w:val="27"/>
          <w:rtl/>
        </w:rPr>
        <w:t>وإن نهايتها سوف تكون بموت المجتمع الإنساني في الأرض</w:t>
      </w:r>
      <w:r w:rsidR="005C19FE" w:rsidRPr="00714A89">
        <w:rPr>
          <w:rFonts w:hint="cs"/>
          <w:sz w:val="27"/>
          <w:rtl/>
        </w:rPr>
        <w:t>،</w:t>
      </w:r>
      <w:r w:rsidRPr="00714A89">
        <w:rPr>
          <w:rFonts w:hint="cs"/>
          <w:sz w:val="27"/>
          <w:rtl/>
        </w:rPr>
        <w:t xml:space="preserve"> من خلال وقوع حادثة</w:t>
      </w:r>
      <w:r w:rsidR="005C19FE" w:rsidRPr="00714A89">
        <w:rPr>
          <w:rFonts w:hint="cs"/>
          <w:sz w:val="27"/>
          <w:rtl/>
        </w:rPr>
        <w:t>ٍ</w:t>
      </w:r>
      <w:r w:rsidRPr="00714A89">
        <w:rPr>
          <w:rFonts w:hint="cs"/>
          <w:sz w:val="27"/>
          <w:rtl/>
        </w:rPr>
        <w:t xml:space="preserve"> تمّ</w:t>
      </w:r>
      <w:r w:rsidR="005C19FE" w:rsidRPr="00714A89">
        <w:rPr>
          <w:rFonts w:hint="cs"/>
          <w:sz w:val="27"/>
          <w:rtl/>
        </w:rPr>
        <w:t>َ</w:t>
      </w:r>
      <w:r w:rsidRPr="00714A89">
        <w:rPr>
          <w:rFonts w:hint="cs"/>
          <w:sz w:val="27"/>
          <w:rtl/>
        </w:rPr>
        <w:t xml:space="preserve"> التعبير عنها في القرآن الكريم بـ </w:t>
      </w:r>
      <w:r w:rsidRPr="00714A89">
        <w:rPr>
          <w:rFonts w:hint="eastAsia"/>
          <w:sz w:val="24"/>
          <w:szCs w:val="24"/>
          <w:rtl/>
        </w:rPr>
        <w:t>«</w:t>
      </w:r>
      <w:r w:rsidRPr="00714A89">
        <w:rPr>
          <w:rFonts w:hint="cs"/>
          <w:sz w:val="27"/>
          <w:rtl/>
        </w:rPr>
        <w:t>نفخ الصور</w:t>
      </w:r>
      <w:r w:rsidRPr="00714A89">
        <w:rPr>
          <w:rFonts w:hint="eastAsia"/>
          <w:sz w:val="24"/>
          <w:szCs w:val="24"/>
          <w:rtl/>
        </w:rPr>
        <w:t>»</w:t>
      </w:r>
      <w:r w:rsidRPr="00714A89">
        <w:rPr>
          <w:rFonts w:hint="cs"/>
          <w:sz w:val="27"/>
          <w:rtl/>
        </w:rPr>
        <w:t>. إن هذا التعبير يحكي عن مصير</w:t>
      </w:r>
      <w:r w:rsidR="005C19FE" w:rsidRPr="00714A89">
        <w:rPr>
          <w:rFonts w:hint="cs"/>
          <w:sz w:val="27"/>
          <w:rtl/>
        </w:rPr>
        <w:t xml:space="preserve">ٍ </w:t>
      </w:r>
      <w:r w:rsidRPr="00714A89">
        <w:rPr>
          <w:rFonts w:hint="cs"/>
          <w:sz w:val="27"/>
          <w:rtl/>
        </w:rPr>
        <w:t>يتعل</w:t>
      </w:r>
      <w:r w:rsidR="005C19FE" w:rsidRPr="00714A89">
        <w:rPr>
          <w:rFonts w:hint="cs"/>
          <w:sz w:val="27"/>
          <w:rtl/>
        </w:rPr>
        <w:t>َّ</w:t>
      </w:r>
      <w:r w:rsidRPr="00714A89">
        <w:rPr>
          <w:rFonts w:hint="cs"/>
          <w:sz w:val="27"/>
          <w:rtl/>
        </w:rPr>
        <w:t>ق بالعالم الآخر، بمعنى أنه نوع</w:t>
      </w:r>
      <w:r w:rsidR="005C19FE" w:rsidRPr="00714A89">
        <w:rPr>
          <w:rFonts w:hint="cs"/>
          <w:sz w:val="27"/>
          <w:rtl/>
        </w:rPr>
        <w:t>ُ</w:t>
      </w:r>
      <w:r w:rsidRPr="00714A89">
        <w:rPr>
          <w:rFonts w:hint="cs"/>
          <w:sz w:val="27"/>
          <w:rtl/>
        </w:rPr>
        <w:t xml:space="preserve"> مصير</w:t>
      </w:r>
      <w:r w:rsidR="005C19FE" w:rsidRPr="00714A89">
        <w:rPr>
          <w:rFonts w:hint="cs"/>
          <w:sz w:val="27"/>
          <w:rtl/>
        </w:rPr>
        <w:t>ٍ</w:t>
      </w:r>
      <w:r w:rsidRPr="00714A89">
        <w:rPr>
          <w:rFonts w:hint="cs"/>
          <w:sz w:val="27"/>
          <w:rtl/>
        </w:rPr>
        <w:t xml:space="preserve"> مقترن بانهيار النظام الحالي الذي يحكم عالم الطبيعة</w:t>
      </w:r>
      <w:r w:rsidR="005C19FE" w:rsidRPr="00714A89">
        <w:rPr>
          <w:rFonts w:hint="cs"/>
          <w:sz w:val="27"/>
          <w:rtl/>
        </w:rPr>
        <w:t>.</w:t>
      </w:r>
      <w:r w:rsidRPr="00714A89">
        <w:rPr>
          <w:rFonts w:hint="cs"/>
          <w:sz w:val="27"/>
          <w:rtl/>
        </w:rPr>
        <w:t xml:space="preserve"> وهناك الكثير من الآيات القرآنية التي تتحدّث عن هذه النهاية.</w:t>
      </w:r>
    </w:p>
    <w:p w:rsidR="00FD5A3C" w:rsidRPr="00714A89" w:rsidRDefault="00FD5A3C" w:rsidP="00353F7E">
      <w:pPr>
        <w:rPr>
          <w:sz w:val="27"/>
          <w:rtl/>
        </w:rPr>
      </w:pPr>
      <w:r w:rsidRPr="00714A89">
        <w:rPr>
          <w:rFonts w:hint="cs"/>
          <w:sz w:val="27"/>
          <w:rtl/>
        </w:rPr>
        <w:t xml:space="preserve">وفي مرحلة </w:t>
      </w:r>
      <w:r w:rsidRPr="00714A89">
        <w:rPr>
          <w:rFonts w:hint="eastAsia"/>
          <w:sz w:val="24"/>
          <w:szCs w:val="24"/>
          <w:rtl/>
        </w:rPr>
        <w:t>«</w:t>
      </w:r>
      <w:r w:rsidRPr="00714A89">
        <w:rPr>
          <w:rFonts w:hint="cs"/>
          <w:sz w:val="27"/>
          <w:rtl/>
        </w:rPr>
        <w:t>ختم النبوّة</w:t>
      </w:r>
      <w:r w:rsidRPr="00714A89">
        <w:rPr>
          <w:rFonts w:hint="eastAsia"/>
          <w:sz w:val="24"/>
          <w:szCs w:val="24"/>
          <w:rtl/>
        </w:rPr>
        <w:t>»</w:t>
      </w:r>
      <w:r w:rsidRPr="00714A89">
        <w:rPr>
          <w:rFonts w:hint="cs"/>
          <w:sz w:val="27"/>
          <w:rtl/>
        </w:rPr>
        <w:t xml:space="preserve"> تبقى هداية الإنسان مستمرّة</w:t>
      </w:r>
      <w:r w:rsidR="005C19FE" w:rsidRPr="00714A89">
        <w:rPr>
          <w:rFonts w:hint="cs"/>
          <w:sz w:val="27"/>
          <w:rtl/>
        </w:rPr>
        <w:t>ً</w:t>
      </w:r>
      <w:r w:rsidRPr="00714A89">
        <w:rPr>
          <w:rFonts w:hint="cs"/>
          <w:sz w:val="27"/>
          <w:rtl/>
        </w:rPr>
        <w:t xml:space="preserve"> من طريق التمسّ</w:t>
      </w:r>
      <w:r w:rsidR="005C19FE" w:rsidRPr="00714A89">
        <w:rPr>
          <w:rFonts w:hint="cs"/>
          <w:sz w:val="27"/>
          <w:rtl/>
        </w:rPr>
        <w:t>ُ</w:t>
      </w:r>
      <w:r w:rsidRPr="00714A89">
        <w:rPr>
          <w:rFonts w:hint="cs"/>
          <w:sz w:val="27"/>
          <w:rtl/>
        </w:rPr>
        <w:t>ك بالقرآن بوصفه حلقة الو</w:t>
      </w:r>
      <w:r w:rsidR="005C19FE" w:rsidRPr="00714A89">
        <w:rPr>
          <w:rFonts w:hint="cs"/>
          <w:sz w:val="27"/>
          <w:rtl/>
        </w:rPr>
        <w:t>َ</w:t>
      </w:r>
      <w:r w:rsidRPr="00714A89">
        <w:rPr>
          <w:rFonts w:hint="cs"/>
          <w:sz w:val="27"/>
          <w:rtl/>
        </w:rPr>
        <w:t>ص</w:t>
      </w:r>
      <w:r w:rsidR="005C19FE" w:rsidRPr="00714A89">
        <w:rPr>
          <w:rFonts w:hint="cs"/>
          <w:sz w:val="27"/>
          <w:rtl/>
        </w:rPr>
        <w:t>ْ</w:t>
      </w:r>
      <w:r w:rsidRPr="00714A89">
        <w:rPr>
          <w:rFonts w:hint="cs"/>
          <w:sz w:val="27"/>
          <w:rtl/>
        </w:rPr>
        <w:t>ل الأخيرة من حلقات الرسائل الإلهية المتبق</w:t>
      </w:r>
      <w:r w:rsidR="005C19FE" w:rsidRPr="00714A89">
        <w:rPr>
          <w:rFonts w:hint="cs"/>
          <w:sz w:val="27"/>
          <w:rtl/>
        </w:rPr>
        <w:t>ِّ</w:t>
      </w:r>
      <w:r w:rsidRPr="00714A89">
        <w:rPr>
          <w:rFonts w:hint="cs"/>
          <w:sz w:val="27"/>
          <w:rtl/>
        </w:rPr>
        <w:t>ية بين البشر. لقد أك</w:t>
      </w:r>
      <w:r w:rsidR="005C19FE" w:rsidRPr="00714A89">
        <w:rPr>
          <w:rFonts w:hint="cs"/>
          <w:sz w:val="27"/>
          <w:rtl/>
        </w:rPr>
        <w:t>َّ</w:t>
      </w:r>
      <w:r w:rsidRPr="00714A89">
        <w:rPr>
          <w:rFonts w:hint="cs"/>
          <w:sz w:val="27"/>
          <w:rtl/>
        </w:rPr>
        <w:t>د النبي</w:t>
      </w:r>
      <w:r w:rsidR="005C19FE" w:rsidRPr="00714A89">
        <w:rPr>
          <w:rFonts w:hint="cs"/>
          <w:sz w:val="27"/>
          <w:rtl/>
        </w:rPr>
        <w:t>ّ</w:t>
      </w:r>
      <w:r w:rsidRPr="00714A89">
        <w:rPr>
          <w:rFonts w:hint="cs"/>
          <w:sz w:val="27"/>
          <w:rtl/>
        </w:rPr>
        <w:t xml:space="preserve"> الأكرم على تلاوة وتعلّ</w:t>
      </w:r>
      <w:r w:rsidR="005C19FE" w:rsidRPr="00714A89">
        <w:rPr>
          <w:rFonts w:hint="cs"/>
          <w:sz w:val="27"/>
          <w:rtl/>
        </w:rPr>
        <w:t>ُ</w:t>
      </w:r>
      <w:r w:rsidRPr="00714A89">
        <w:rPr>
          <w:rFonts w:hint="cs"/>
          <w:sz w:val="27"/>
          <w:rtl/>
        </w:rPr>
        <w:t>م وكتابة وحفظ القرآن كثيراً، وكان هناك الكثير من كتّاب وحفّاظ الوحي منذ المرحلة الأولى من تاريخ المسلمين. إن تلاوة آيات القرآن الكريم ـ الذي ي</w:t>
      </w:r>
      <w:r w:rsidR="005C19FE" w:rsidRPr="00714A89">
        <w:rPr>
          <w:rFonts w:hint="cs"/>
          <w:sz w:val="27"/>
          <w:rtl/>
        </w:rPr>
        <w:t>ُ</w:t>
      </w:r>
      <w:r w:rsidRPr="00714A89">
        <w:rPr>
          <w:rFonts w:hint="cs"/>
          <w:sz w:val="27"/>
          <w:rtl/>
        </w:rPr>
        <w:t>ع</w:t>
      </w:r>
      <w:r w:rsidR="005C19FE" w:rsidRPr="00714A89">
        <w:rPr>
          <w:rFonts w:hint="cs"/>
          <w:sz w:val="27"/>
          <w:rtl/>
        </w:rPr>
        <w:t>ْ</w:t>
      </w:r>
      <w:r w:rsidRPr="00714A89">
        <w:rPr>
          <w:rFonts w:hint="cs"/>
          <w:sz w:val="27"/>
          <w:rtl/>
        </w:rPr>
        <w:t>ر</w:t>
      </w:r>
      <w:r w:rsidR="005C19FE" w:rsidRPr="00714A89">
        <w:rPr>
          <w:rFonts w:hint="cs"/>
          <w:sz w:val="27"/>
          <w:rtl/>
        </w:rPr>
        <w:t>َ</w:t>
      </w:r>
      <w:r w:rsidRPr="00714A89">
        <w:rPr>
          <w:rFonts w:hint="cs"/>
          <w:sz w:val="27"/>
          <w:rtl/>
        </w:rPr>
        <w:t xml:space="preserve">ف </w:t>
      </w:r>
      <w:r w:rsidR="005C19FE" w:rsidRPr="00714A89">
        <w:rPr>
          <w:rFonts w:hint="cs"/>
          <w:sz w:val="27"/>
          <w:rtl/>
        </w:rPr>
        <w:t>كأحد</w:t>
      </w:r>
      <w:r w:rsidRPr="00714A89">
        <w:rPr>
          <w:rFonts w:hint="cs"/>
          <w:sz w:val="27"/>
          <w:rtl/>
        </w:rPr>
        <w:t xml:space="preserve"> </w:t>
      </w:r>
      <w:r w:rsidR="005C19FE" w:rsidRPr="00714A89">
        <w:rPr>
          <w:rFonts w:hint="cs"/>
          <w:sz w:val="27"/>
          <w:rtl/>
        </w:rPr>
        <w:t>ال</w:t>
      </w:r>
      <w:r w:rsidRPr="00714A89">
        <w:rPr>
          <w:rFonts w:hint="cs"/>
          <w:sz w:val="27"/>
          <w:rtl/>
        </w:rPr>
        <w:t>ث</w:t>
      </w:r>
      <w:r w:rsidR="005C19FE" w:rsidRPr="00714A89">
        <w:rPr>
          <w:rFonts w:hint="cs"/>
          <w:sz w:val="27"/>
          <w:rtl/>
        </w:rPr>
        <w:t>ِّ</w:t>
      </w:r>
      <w:r w:rsidRPr="00714A89">
        <w:rPr>
          <w:rFonts w:hint="cs"/>
          <w:sz w:val="27"/>
          <w:rtl/>
        </w:rPr>
        <w:t>ق</w:t>
      </w:r>
      <w:r w:rsidR="005C19FE" w:rsidRPr="00714A89">
        <w:rPr>
          <w:rFonts w:hint="cs"/>
          <w:sz w:val="27"/>
          <w:rtl/>
        </w:rPr>
        <w:t>ْ</w:t>
      </w:r>
      <w:r w:rsidRPr="00714A89">
        <w:rPr>
          <w:rFonts w:hint="cs"/>
          <w:sz w:val="27"/>
          <w:rtl/>
        </w:rPr>
        <w:t>ل</w:t>
      </w:r>
      <w:r w:rsidR="005C19FE" w:rsidRPr="00714A89">
        <w:rPr>
          <w:rFonts w:hint="cs"/>
          <w:sz w:val="27"/>
          <w:rtl/>
        </w:rPr>
        <w:t>َ</w:t>
      </w:r>
      <w:r w:rsidRPr="00714A89">
        <w:rPr>
          <w:rFonts w:hint="cs"/>
          <w:sz w:val="27"/>
          <w:rtl/>
        </w:rPr>
        <w:t>ي</w:t>
      </w:r>
      <w:r w:rsidR="005C19FE" w:rsidRPr="00714A89">
        <w:rPr>
          <w:rFonts w:hint="cs"/>
          <w:sz w:val="27"/>
          <w:rtl/>
        </w:rPr>
        <w:t>ْ</w:t>
      </w:r>
      <w:r w:rsidRPr="00714A89">
        <w:rPr>
          <w:rFonts w:hint="cs"/>
          <w:sz w:val="27"/>
          <w:rtl/>
        </w:rPr>
        <w:t xml:space="preserve">ن </w:t>
      </w:r>
      <w:r w:rsidR="005C19FE" w:rsidRPr="00714A89">
        <w:rPr>
          <w:rFonts w:hint="cs"/>
          <w:sz w:val="27"/>
          <w:rtl/>
        </w:rPr>
        <w:t xml:space="preserve">اللذين </w:t>
      </w:r>
      <w:r w:rsidRPr="00714A89">
        <w:rPr>
          <w:rFonts w:hint="cs"/>
          <w:sz w:val="27"/>
          <w:rtl/>
        </w:rPr>
        <w:t>تركهما رسول الله</w:t>
      </w:r>
      <w:r w:rsidR="0047020B" w:rsidRPr="00714A89">
        <w:rPr>
          <w:rFonts w:ascii="Mosawi" w:hAnsi="Mosawi" w:cs="Mosawi"/>
          <w:szCs w:val="22"/>
          <w:rtl/>
        </w:rPr>
        <w:t>|</w:t>
      </w:r>
      <w:r w:rsidRPr="00714A89">
        <w:rPr>
          <w:rFonts w:hint="cs"/>
          <w:sz w:val="27"/>
          <w:rtl/>
        </w:rPr>
        <w:t xml:space="preserve"> للمسلمين بعد رحيله من هذه الدنيا ـ ت</w:t>
      </w:r>
      <w:r w:rsidR="00CE4A72" w:rsidRPr="00714A89">
        <w:rPr>
          <w:rFonts w:hint="cs"/>
          <w:sz w:val="27"/>
          <w:rtl/>
        </w:rPr>
        <w:t>ُ</w:t>
      </w:r>
      <w:r w:rsidRPr="00714A89">
        <w:rPr>
          <w:rFonts w:hint="cs"/>
          <w:sz w:val="27"/>
          <w:rtl/>
        </w:rPr>
        <w:t>ع</w:t>
      </w:r>
      <w:r w:rsidR="00CE4A72" w:rsidRPr="00714A89">
        <w:rPr>
          <w:rFonts w:hint="cs"/>
          <w:sz w:val="27"/>
          <w:rtl/>
        </w:rPr>
        <w:t>َ</w:t>
      </w:r>
      <w:r w:rsidRPr="00714A89">
        <w:rPr>
          <w:rFonts w:hint="cs"/>
          <w:sz w:val="27"/>
          <w:rtl/>
        </w:rPr>
        <w:t xml:space="preserve">دّ نوعاً من </w:t>
      </w:r>
      <w:r w:rsidRPr="00714A89">
        <w:rPr>
          <w:rFonts w:hint="eastAsia"/>
          <w:sz w:val="24"/>
          <w:szCs w:val="24"/>
          <w:rtl/>
        </w:rPr>
        <w:t>«</w:t>
      </w:r>
      <w:r w:rsidRPr="00714A89">
        <w:rPr>
          <w:rFonts w:hint="cs"/>
          <w:sz w:val="27"/>
          <w:rtl/>
        </w:rPr>
        <w:t>عبادة الله</w:t>
      </w:r>
      <w:r w:rsidRPr="00714A89">
        <w:rPr>
          <w:rFonts w:hint="eastAsia"/>
          <w:sz w:val="24"/>
          <w:szCs w:val="24"/>
          <w:rtl/>
        </w:rPr>
        <w:t>»</w:t>
      </w:r>
      <w:r w:rsidR="00CE4A72" w:rsidRPr="00714A89">
        <w:rPr>
          <w:rFonts w:hint="cs"/>
          <w:sz w:val="27"/>
          <w:rtl/>
        </w:rPr>
        <w:t>.</w:t>
      </w:r>
      <w:r w:rsidRPr="00714A89">
        <w:rPr>
          <w:rFonts w:hint="cs"/>
          <w:sz w:val="27"/>
          <w:rtl/>
        </w:rPr>
        <w:t xml:space="preserve"> وإن المسلمين يعكفون على هذه العبادة بشوق</w:t>
      </w:r>
      <w:r w:rsidR="00CE4A72" w:rsidRPr="00714A89">
        <w:rPr>
          <w:rFonts w:hint="cs"/>
          <w:sz w:val="27"/>
          <w:rtl/>
        </w:rPr>
        <w:t>ٍ</w:t>
      </w:r>
      <w:r w:rsidRPr="00714A89">
        <w:rPr>
          <w:rFonts w:hint="cs"/>
          <w:sz w:val="27"/>
          <w:rtl/>
        </w:rPr>
        <w:t xml:space="preserve"> ورغبة. وعلى حدّ تعبير القرآن الكريم فإن الله هو الذي تكفّ</w:t>
      </w:r>
      <w:r w:rsidR="00CE4A72" w:rsidRPr="00714A89">
        <w:rPr>
          <w:rFonts w:hint="cs"/>
          <w:sz w:val="27"/>
          <w:rtl/>
        </w:rPr>
        <w:t>َ</w:t>
      </w:r>
      <w:r w:rsidRPr="00714A89">
        <w:rPr>
          <w:rFonts w:hint="cs"/>
          <w:sz w:val="27"/>
          <w:rtl/>
        </w:rPr>
        <w:t xml:space="preserve">ل بحفظه: </w:t>
      </w:r>
      <w:r w:rsidRPr="00714A89">
        <w:rPr>
          <w:rFonts w:ascii="Mosawi" w:hAnsi="Mosawi" w:cs="Mosawi"/>
          <w:sz w:val="24"/>
          <w:szCs w:val="24"/>
          <w:rtl/>
        </w:rPr>
        <w:t>﴿</w:t>
      </w:r>
      <w:r w:rsidRPr="00714A89">
        <w:rPr>
          <w:b/>
          <w:bCs/>
          <w:sz w:val="27"/>
          <w:rtl/>
        </w:rPr>
        <w:t>إِنَّا نَحْنُ نَزَّلْنَا الذِّكْرَ وَإِنَّا لَهُ لَحَافِظُونَ</w:t>
      </w:r>
      <w:r w:rsidRPr="00714A89">
        <w:rPr>
          <w:rFonts w:ascii="Mosawi" w:hAnsi="Mosawi" w:cs="Mosawi"/>
          <w:sz w:val="24"/>
          <w:szCs w:val="24"/>
          <w:rtl/>
        </w:rPr>
        <w:t>﴾</w:t>
      </w:r>
      <w:r w:rsidRPr="00714A89">
        <w:rPr>
          <w:rFonts w:hint="cs"/>
          <w:sz w:val="27"/>
          <w:rtl/>
        </w:rPr>
        <w:t xml:space="preserve"> (الحجر: 9). ولكن</w:t>
      </w:r>
      <w:r w:rsidR="00CE4A72" w:rsidRPr="00714A89">
        <w:rPr>
          <w:rFonts w:hint="cs"/>
          <w:sz w:val="27"/>
          <w:rtl/>
        </w:rPr>
        <w:t>ْ</w:t>
      </w:r>
      <w:r w:rsidRPr="00714A89">
        <w:rPr>
          <w:rFonts w:hint="cs"/>
          <w:sz w:val="27"/>
          <w:rtl/>
        </w:rPr>
        <w:t xml:space="preserve"> حيث </w:t>
      </w:r>
      <w:r w:rsidR="00CE4A72" w:rsidRPr="00714A89">
        <w:rPr>
          <w:rFonts w:hint="cs"/>
          <w:sz w:val="27"/>
          <w:rtl/>
        </w:rPr>
        <w:t>إ</w:t>
      </w:r>
      <w:r w:rsidRPr="00714A89">
        <w:rPr>
          <w:rFonts w:hint="cs"/>
          <w:sz w:val="27"/>
          <w:rtl/>
        </w:rPr>
        <w:t>ن هذا المصدر الملهم بحاجة</w:t>
      </w:r>
      <w:r w:rsidR="00CE4A72" w:rsidRPr="00714A89">
        <w:rPr>
          <w:rFonts w:hint="cs"/>
          <w:sz w:val="27"/>
          <w:rtl/>
        </w:rPr>
        <w:t>ٍ</w:t>
      </w:r>
      <w:r w:rsidRPr="00714A89">
        <w:rPr>
          <w:rFonts w:hint="cs"/>
          <w:sz w:val="27"/>
          <w:rtl/>
        </w:rPr>
        <w:t xml:space="preserve"> إلى تفسير</w:t>
      </w:r>
      <w:r w:rsidR="00CE4A72" w:rsidRPr="00714A89">
        <w:rPr>
          <w:rFonts w:hint="cs"/>
          <w:sz w:val="27"/>
          <w:rtl/>
        </w:rPr>
        <w:t>ٍ</w:t>
      </w:r>
      <w:r w:rsidRPr="00714A89">
        <w:rPr>
          <w:rFonts w:hint="cs"/>
          <w:sz w:val="27"/>
          <w:rtl/>
        </w:rPr>
        <w:t xml:space="preserve"> وتأويل، وهو في الكثير من الموارد لم ي</w:t>
      </w:r>
      <w:r w:rsidR="00CE4A72" w:rsidRPr="00714A89">
        <w:rPr>
          <w:rFonts w:hint="cs"/>
          <w:sz w:val="27"/>
          <w:rtl/>
        </w:rPr>
        <w:t>َ</w:t>
      </w:r>
      <w:r w:rsidRPr="00714A89">
        <w:rPr>
          <w:rFonts w:hint="cs"/>
          <w:sz w:val="27"/>
          <w:rtl/>
        </w:rPr>
        <w:t>ر</w:t>
      </w:r>
      <w:r w:rsidR="00CE4A72" w:rsidRPr="00714A89">
        <w:rPr>
          <w:rFonts w:hint="cs"/>
          <w:sz w:val="27"/>
          <w:rtl/>
        </w:rPr>
        <w:t>ِ</w:t>
      </w:r>
      <w:r w:rsidRPr="00714A89">
        <w:rPr>
          <w:rFonts w:hint="cs"/>
          <w:sz w:val="27"/>
          <w:rtl/>
        </w:rPr>
        <w:t>د</w:t>
      </w:r>
      <w:r w:rsidR="00CE4A72" w:rsidRPr="00714A89">
        <w:rPr>
          <w:rFonts w:hint="cs"/>
          <w:sz w:val="27"/>
          <w:rtl/>
        </w:rPr>
        <w:t>ْ</w:t>
      </w:r>
      <w:r w:rsidRPr="00714A89">
        <w:rPr>
          <w:rFonts w:hint="cs"/>
          <w:sz w:val="27"/>
          <w:rtl/>
        </w:rPr>
        <w:t xml:space="preserve"> فيه بيان</w:t>
      </w:r>
      <w:r w:rsidR="00CE4A72" w:rsidRPr="00714A89">
        <w:rPr>
          <w:rFonts w:hint="cs"/>
          <w:sz w:val="27"/>
          <w:rtl/>
        </w:rPr>
        <w:t>ٌ</w:t>
      </w:r>
      <w:r w:rsidRPr="00714A89">
        <w:rPr>
          <w:rFonts w:hint="cs"/>
          <w:sz w:val="27"/>
          <w:rtl/>
        </w:rPr>
        <w:t xml:space="preserve"> حول المسائل التفصيلي</w:t>
      </w:r>
      <w:r w:rsidR="00CE4A72" w:rsidRPr="00714A89">
        <w:rPr>
          <w:rFonts w:hint="cs"/>
          <w:sz w:val="27"/>
          <w:rtl/>
        </w:rPr>
        <w:t>ّ</w:t>
      </w:r>
      <w:r w:rsidRPr="00714A89">
        <w:rPr>
          <w:rFonts w:hint="cs"/>
          <w:sz w:val="27"/>
          <w:rtl/>
        </w:rPr>
        <w:t>ة والتعاليم المرتبطة بالموارد الخاص</w:t>
      </w:r>
      <w:r w:rsidR="00CE4A72" w:rsidRPr="00714A89">
        <w:rPr>
          <w:rFonts w:hint="cs"/>
          <w:sz w:val="27"/>
          <w:rtl/>
        </w:rPr>
        <w:t>ّ</w:t>
      </w:r>
      <w:r w:rsidRPr="00714A89">
        <w:rPr>
          <w:rFonts w:hint="cs"/>
          <w:sz w:val="27"/>
          <w:rtl/>
        </w:rPr>
        <w:t>ة، وت</w:t>
      </w:r>
      <w:r w:rsidR="00CE4A72" w:rsidRPr="00714A89">
        <w:rPr>
          <w:rFonts w:hint="cs"/>
          <w:sz w:val="27"/>
          <w:rtl/>
        </w:rPr>
        <w:t>ُ</w:t>
      </w:r>
      <w:r w:rsidRPr="00714A89">
        <w:rPr>
          <w:rFonts w:hint="cs"/>
          <w:sz w:val="27"/>
          <w:rtl/>
        </w:rPr>
        <w:t xml:space="preserve">رك ذلك إلى </w:t>
      </w:r>
      <w:r w:rsidRPr="00714A89">
        <w:rPr>
          <w:rFonts w:hint="eastAsia"/>
          <w:sz w:val="24"/>
          <w:szCs w:val="24"/>
          <w:rtl/>
        </w:rPr>
        <w:t>«</w:t>
      </w:r>
      <w:r w:rsidRPr="00714A89">
        <w:rPr>
          <w:rFonts w:hint="cs"/>
          <w:sz w:val="27"/>
          <w:rtl/>
        </w:rPr>
        <w:t>النبي</w:t>
      </w:r>
      <w:r w:rsidR="00CE4A72" w:rsidRPr="00714A89">
        <w:rPr>
          <w:rFonts w:hint="cs"/>
          <w:sz w:val="27"/>
          <w:rtl/>
        </w:rPr>
        <w:t>ّ</w:t>
      </w:r>
      <w:r w:rsidRPr="00714A89">
        <w:rPr>
          <w:rFonts w:hint="cs"/>
          <w:sz w:val="27"/>
          <w:rtl/>
        </w:rPr>
        <w:t xml:space="preserve"> وأولي الأمر وأهل الذ</w:t>
      </w:r>
      <w:r w:rsidR="00CE4A72" w:rsidRPr="00714A89">
        <w:rPr>
          <w:rFonts w:hint="cs"/>
          <w:sz w:val="27"/>
          <w:rtl/>
        </w:rPr>
        <w:t>ِّ</w:t>
      </w:r>
      <w:r w:rsidRPr="00714A89">
        <w:rPr>
          <w:rFonts w:hint="cs"/>
          <w:sz w:val="27"/>
          <w:rtl/>
        </w:rPr>
        <w:t>ك</w:t>
      </w:r>
      <w:r w:rsidR="00CE4A72" w:rsidRPr="00714A89">
        <w:rPr>
          <w:rFonts w:hint="cs"/>
          <w:sz w:val="27"/>
          <w:rtl/>
        </w:rPr>
        <w:t>ْ</w:t>
      </w:r>
      <w:r w:rsidRPr="00714A89">
        <w:rPr>
          <w:rFonts w:hint="cs"/>
          <w:sz w:val="27"/>
          <w:rtl/>
        </w:rPr>
        <w:t>ر</w:t>
      </w:r>
      <w:r w:rsidRPr="00714A89">
        <w:rPr>
          <w:rFonts w:hint="eastAsia"/>
          <w:sz w:val="24"/>
          <w:szCs w:val="24"/>
          <w:rtl/>
        </w:rPr>
        <w:t>»</w:t>
      </w:r>
      <w:r w:rsidRPr="00714A89">
        <w:rPr>
          <w:sz w:val="27"/>
          <w:vertAlign w:val="superscript"/>
          <w:rtl/>
        </w:rPr>
        <w:t>(</w:t>
      </w:r>
      <w:r w:rsidRPr="00714A89">
        <w:rPr>
          <w:rStyle w:val="ac"/>
          <w:sz w:val="27"/>
          <w:rtl/>
        </w:rPr>
        <w:endnoteReference w:id="112"/>
      </w:r>
      <w:r w:rsidRPr="00714A89">
        <w:rPr>
          <w:sz w:val="27"/>
          <w:vertAlign w:val="superscript"/>
          <w:rtl/>
        </w:rPr>
        <w:t>)</w:t>
      </w:r>
      <w:r w:rsidRPr="00714A89">
        <w:rPr>
          <w:rFonts w:hint="cs"/>
          <w:sz w:val="27"/>
          <w:rtl/>
        </w:rPr>
        <w:t xml:space="preserve">، فإنه في مرحلة </w:t>
      </w:r>
      <w:r w:rsidRPr="00714A89">
        <w:rPr>
          <w:rFonts w:hint="eastAsia"/>
          <w:sz w:val="24"/>
          <w:szCs w:val="24"/>
          <w:rtl/>
        </w:rPr>
        <w:t>«</w:t>
      </w:r>
      <w:r w:rsidRPr="00714A89">
        <w:rPr>
          <w:rFonts w:hint="cs"/>
          <w:sz w:val="27"/>
          <w:rtl/>
        </w:rPr>
        <w:t>ختم الرسل</w:t>
      </w:r>
      <w:r w:rsidRPr="00714A89">
        <w:rPr>
          <w:rFonts w:hint="eastAsia"/>
          <w:sz w:val="24"/>
          <w:szCs w:val="24"/>
          <w:rtl/>
        </w:rPr>
        <w:t>»</w:t>
      </w:r>
      <w:r w:rsidRPr="00714A89">
        <w:rPr>
          <w:rFonts w:hint="cs"/>
          <w:sz w:val="27"/>
          <w:rtl/>
        </w:rPr>
        <w:t xml:space="preserve"> يكون مع القرآن ـ الذي يلعب دور المبي</w:t>
      </w:r>
      <w:r w:rsidR="00CE4A72" w:rsidRPr="00714A89">
        <w:rPr>
          <w:rFonts w:hint="cs"/>
          <w:sz w:val="27"/>
          <w:rtl/>
        </w:rPr>
        <w:t>ِّ</w:t>
      </w:r>
      <w:r w:rsidRPr="00714A89">
        <w:rPr>
          <w:rFonts w:hint="cs"/>
          <w:sz w:val="27"/>
          <w:rtl/>
        </w:rPr>
        <w:t>ن للخطوط العريضة والقواعد الأساسية في</w:t>
      </w:r>
      <w:r w:rsidR="00CE4A72" w:rsidRPr="00714A89">
        <w:rPr>
          <w:rFonts w:hint="cs"/>
          <w:sz w:val="27"/>
          <w:rtl/>
        </w:rPr>
        <w:t xml:space="preserve"> </w:t>
      </w:r>
      <w:r w:rsidRPr="00714A89">
        <w:rPr>
          <w:rFonts w:hint="cs"/>
          <w:sz w:val="27"/>
          <w:rtl/>
        </w:rPr>
        <w:t>ما يتعل</w:t>
      </w:r>
      <w:r w:rsidR="00CE4A72" w:rsidRPr="00714A89">
        <w:rPr>
          <w:rFonts w:hint="cs"/>
          <w:sz w:val="27"/>
          <w:rtl/>
        </w:rPr>
        <w:t>َّ</w:t>
      </w:r>
      <w:r w:rsidRPr="00714A89">
        <w:rPr>
          <w:rFonts w:hint="cs"/>
          <w:sz w:val="27"/>
          <w:rtl/>
        </w:rPr>
        <w:t xml:space="preserve">ق بالجانب الاعتقادي والعملي ـ </w:t>
      </w:r>
      <w:r w:rsidR="00443B3B" w:rsidRPr="00714A89">
        <w:rPr>
          <w:rFonts w:hint="cs"/>
          <w:sz w:val="27"/>
          <w:rtl/>
        </w:rPr>
        <w:t>خبيرٌ</w:t>
      </w:r>
      <w:r w:rsidRPr="00714A89">
        <w:rPr>
          <w:rFonts w:hint="cs"/>
          <w:sz w:val="27"/>
          <w:rtl/>
        </w:rPr>
        <w:t xml:space="preserve"> مط</w:t>
      </w:r>
      <w:r w:rsidR="00CE4A72" w:rsidRPr="00714A89">
        <w:rPr>
          <w:rFonts w:hint="cs"/>
          <w:sz w:val="27"/>
          <w:rtl/>
        </w:rPr>
        <w:t>ّ</w:t>
      </w:r>
      <w:r w:rsidRPr="00714A89">
        <w:rPr>
          <w:rFonts w:hint="cs"/>
          <w:sz w:val="27"/>
          <w:rtl/>
        </w:rPr>
        <w:t>لع</w:t>
      </w:r>
      <w:r w:rsidR="00443B3B" w:rsidRPr="00714A89">
        <w:rPr>
          <w:rFonts w:hint="cs"/>
          <w:sz w:val="27"/>
          <w:rtl/>
        </w:rPr>
        <w:t>ٌ</w:t>
      </w:r>
      <w:r w:rsidRPr="00714A89">
        <w:rPr>
          <w:rFonts w:hint="cs"/>
          <w:sz w:val="27"/>
          <w:rtl/>
        </w:rPr>
        <w:t xml:space="preserve"> على النص</w:t>
      </w:r>
      <w:r w:rsidR="00CE4A72" w:rsidRPr="00714A89">
        <w:rPr>
          <w:rFonts w:hint="cs"/>
          <w:sz w:val="27"/>
          <w:rtl/>
        </w:rPr>
        <w:t>ّ</w:t>
      </w:r>
      <w:r w:rsidRPr="00714A89">
        <w:rPr>
          <w:rFonts w:hint="cs"/>
          <w:sz w:val="27"/>
          <w:rtl/>
        </w:rPr>
        <w:t>؛ ويكون له بذلك دور</w:t>
      </w:r>
      <w:r w:rsidR="00443B3B" w:rsidRPr="00714A89">
        <w:rPr>
          <w:rFonts w:hint="cs"/>
          <w:sz w:val="27"/>
          <w:rtl/>
        </w:rPr>
        <w:t>ٌ</w:t>
      </w:r>
      <w:r w:rsidRPr="00714A89">
        <w:rPr>
          <w:rFonts w:hint="cs"/>
          <w:sz w:val="27"/>
          <w:rtl/>
        </w:rPr>
        <w:t xml:space="preserve"> رئيس</w:t>
      </w:r>
      <w:r w:rsidR="00443B3B" w:rsidRPr="00714A89">
        <w:rPr>
          <w:rFonts w:hint="cs"/>
          <w:sz w:val="27"/>
          <w:rtl/>
        </w:rPr>
        <w:t>ٌ</w:t>
      </w:r>
      <w:r w:rsidRPr="00714A89">
        <w:rPr>
          <w:rFonts w:hint="cs"/>
          <w:sz w:val="27"/>
          <w:rtl/>
        </w:rPr>
        <w:t xml:space="preserve"> وجوهري</w:t>
      </w:r>
      <w:r w:rsidR="00443B3B" w:rsidRPr="00714A89">
        <w:rPr>
          <w:rFonts w:hint="cs"/>
          <w:sz w:val="27"/>
          <w:rtl/>
        </w:rPr>
        <w:t>ّ</w:t>
      </w:r>
      <w:r w:rsidRPr="00714A89">
        <w:rPr>
          <w:rFonts w:hint="cs"/>
          <w:sz w:val="27"/>
          <w:rtl/>
        </w:rPr>
        <w:t xml:space="preserve"> في إبلاغ الهداية الإلهية. وإن النبي</w:t>
      </w:r>
      <w:r w:rsidR="00443B3B" w:rsidRPr="00714A89">
        <w:rPr>
          <w:rFonts w:hint="cs"/>
          <w:sz w:val="27"/>
          <w:rtl/>
        </w:rPr>
        <w:t>ّ</w:t>
      </w:r>
      <w:r w:rsidRPr="00714A89">
        <w:rPr>
          <w:rFonts w:hint="cs"/>
          <w:sz w:val="27"/>
          <w:rtl/>
        </w:rPr>
        <w:t xml:space="preserve"> الأكرم نفسه قد صرّ</w:t>
      </w:r>
      <w:r w:rsidR="00443B3B" w:rsidRPr="00714A89">
        <w:rPr>
          <w:rFonts w:hint="cs"/>
          <w:sz w:val="27"/>
          <w:rtl/>
        </w:rPr>
        <w:t>َ</w:t>
      </w:r>
      <w:r w:rsidRPr="00714A89">
        <w:rPr>
          <w:rFonts w:hint="cs"/>
          <w:sz w:val="27"/>
          <w:rtl/>
        </w:rPr>
        <w:t>ح في حديث</w:t>
      </w:r>
      <w:r w:rsidR="00443B3B" w:rsidRPr="00714A89">
        <w:rPr>
          <w:rFonts w:hint="cs"/>
          <w:sz w:val="27"/>
          <w:rtl/>
        </w:rPr>
        <w:t>ٍ</w:t>
      </w:r>
      <w:r w:rsidRPr="00714A89">
        <w:rPr>
          <w:rFonts w:hint="cs"/>
          <w:sz w:val="27"/>
          <w:rtl/>
        </w:rPr>
        <w:t xml:space="preserve"> يُع</w:t>
      </w:r>
      <w:r w:rsidR="00443B3B" w:rsidRPr="00714A89">
        <w:rPr>
          <w:rFonts w:hint="cs"/>
          <w:sz w:val="27"/>
          <w:rtl/>
        </w:rPr>
        <w:t>ْ</w:t>
      </w:r>
      <w:r w:rsidRPr="00714A89">
        <w:rPr>
          <w:rFonts w:hint="cs"/>
          <w:sz w:val="27"/>
          <w:rtl/>
        </w:rPr>
        <w:t>ر</w:t>
      </w:r>
      <w:r w:rsidR="00443B3B" w:rsidRPr="00714A89">
        <w:rPr>
          <w:rFonts w:hint="cs"/>
          <w:sz w:val="27"/>
          <w:rtl/>
        </w:rPr>
        <w:t>َ</w:t>
      </w:r>
      <w:r w:rsidRPr="00714A89">
        <w:rPr>
          <w:rFonts w:hint="cs"/>
          <w:sz w:val="27"/>
          <w:rtl/>
        </w:rPr>
        <w:t xml:space="preserve">ف بـ </w:t>
      </w:r>
      <w:r w:rsidRPr="00714A89">
        <w:rPr>
          <w:rFonts w:hint="eastAsia"/>
          <w:sz w:val="24"/>
          <w:szCs w:val="24"/>
          <w:rtl/>
        </w:rPr>
        <w:t>«</w:t>
      </w:r>
      <w:r w:rsidRPr="00714A89">
        <w:rPr>
          <w:rFonts w:hint="cs"/>
          <w:sz w:val="27"/>
          <w:rtl/>
        </w:rPr>
        <w:t>حديث الث</w:t>
      </w:r>
      <w:r w:rsidR="00443B3B" w:rsidRPr="00714A89">
        <w:rPr>
          <w:rFonts w:hint="cs"/>
          <w:sz w:val="27"/>
          <w:rtl/>
        </w:rPr>
        <w:t>ِّ</w:t>
      </w:r>
      <w:r w:rsidRPr="00714A89">
        <w:rPr>
          <w:rFonts w:hint="cs"/>
          <w:sz w:val="27"/>
          <w:rtl/>
        </w:rPr>
        <w:t>ق</w:t>
      </w:r>
      <w:r w:rsidR="00443B3B" w:rsidRPr="00714A89">
        <w:rPr>
          <w:rFonts w:hint="cs"/>
          <w:sz w:val="27"/>
          <w:rtl/>
        </w:rPr>
        <w:t>ْ</w:t>
      </w:r>
      <w:r w:rsidRPr="00714A89">
        <w:rPr>
          <w:rFonts w:hint="cs"/>
          <w:sz w:val="27"/>
          <w:rtl/>
        </w:rPr>
        <w:t>ل</w:t>
      </w:r>
      <w:r w:rsidR="00443B3B" w:rsidRPr="00714A89">
        <w:rPr>
          <w:rFonts w:hint="cs"/>
          <w:sz w:val="27"/>
          <w:rtl/>
        </w:rPr>
        <w:t>َ</w:t>
      </w:r>
      <w:r w:rsidRPr="00714A89">
        <w:rPr>
          <w:rFonts w:hint="cs"/>
          <w:sz w:val="27"/>
          <w:rtl/>
        </w:rPr>
        <w:t>ين</w:t>
      </w:r>
      <w:r w:rsidRPr="00714A89">
        <w:rPr>
          <w:rFonts w:hint="eastAsia"/>
          <w:sz w:val="24"/>
          <w:szCs w:val="24"/>
          <w:rtl/>
        </w:rPr>
        <w:t>»</w:t>
      </w:r>
      <w:r w:rsidRPr="00714A89">
        <w:rPr>
          <w:sz w:val="27"/>
          <w:vertAlign w:val="superscript"/>
          <w:rtl/>
        </w:rPr>
        <w:t>(</w:t>
      </w:r>
      <w:r w:rsidRPr="00714A89">
        <w:rPr>
          <w:rStyle w:val="ac"/>
          <w:sz w:val="27"/>
          <w:rtl/>
        </w:rPr>
        <w:endnoteReference w:id="113"/>
      </w:r>
      <w:r w:rsidRPr="00714A89">
        <w:rPr>
          <w:sz w:val="27"/>
          <w:vertAlign w:val="superscript"/>
          <w:rtl/>
        </w:rPr>
        <w:t>)</w:t>
      </w:r>
      <w:r w:rsidRPr="00714A89">
        <w:rPr>
          <w:rFonts w:hint="cs"/>
          <w:sz w:val="27"/>
          <w:rtl/>
        </w:rPr>
        <w:t xml:space="preserve"> </w:t>
      </w:r>
      <w:proofErr w:type="spellStart"/>
      <w:r w:rsidRPr="00714A89">
        <w:rPr>
          <w:rFonts w:hint="cs"/>
          <w:sz w:val="27"/>
          <w:rtl/>
        </w:rPr>
        <w:t>بهذين</w:t>
      </w:r>
      <w:proofErr w:type="spellEnd"/>
      <w:r w:rsidRPr="00714A89">
        <w:rPr>
          <w:rFonts w:hint="cs"/>
          <w:sz w:val="27"/>
          <w:rtl/>
        </w:rPr>
        <w:t xml:space="preserve"> العنصرين الرئيسين بوصفهما تراثين عظيمين، وأن التمسّ</w:t>
      </w:r>
      <w:r w:rsidR="00443B3B" w:rsidRPr="00714A89">
        <w:rPr>
          <w:rFonts w:hint="cs"/>
          <w:sz w:val="27"/>
          <w:rtl/>
        </w:rPr>
        <w:t>ُ</w:t>
      </w:r>
      <w:r w:rsidRPr="00714A89">
        <w:rPr>
          <w:rFonts w:hint="cs"/>
          <w:sz w:val="27"/>
          <w:rtl/>
        </w:rPr>
        <w:t xml:space="preserve">ك بهما يضمن الهداية والرشاد لأتباعه على مدى </w:t>
      </w:r>
      <w:r w:rsidR="00443B3B" w:rsidRPr="00714A89">
        <w:rPr>
          <w:rFonts w:hint="cs"/>
          <w:sz w:val="27"/>
          <w:rtl/>
        </w:rPr>
        <w:t>الزمن</w:t>
      </w:r>
      <w:r w:rsidRPr="00714A89">
        <w:rPr>
          <w:sz w:val="27"/>
          <w:vertAlign w:val="superscript"/>
          <w:rtl/>
        </w:rPr>
        <w:t>(</w:t>
      </w:r>
      <w:r w:rsidRPr="00714A89">
        <w:rPr>
          <w:rStyle w:val="ac"/>
          <w:sz w:val="27"/>
          <w:rtl/>
        </w:rPr>
        <w:endnoteReference w:id="114"/>
      </w:r>
      <w:r w:rsidRPr="00714A89">
        <w:rPr>
          <w:sz w:val="27"/>
          <w:vertAlign w:val="superscript"/>
          <w:rtl/>
        </w:rPr>
        <w:t>)</w:t>
      </w:r>
      <w:r w:rsidRPr="00714A89">
        <w:rPr>
          <w:rFonts w:hint="cs"/>
          <w:sz w:val="27"/>
          <w:rtl/>
        </w:rPr>
        <w:t>. وعلى أساس هذا الحديث فإن مرحلة ختم الرسالة</w:t>
      </w:r>
      <w:r w:rsidR="00443B3B" w:rsidRPr="00714A89">
        <w:rPr>
          <w:rFonts w:hint="cs"/>
          <w:sz w:val="27"/>
          <w:rtl/>
        </w:rPr>
        <w:t xml:space="preserve"> </w:t>
      </w:r>
      <w:r w:rsidRPr="00714A89">
        <w:rPr>
          <w:rFonts w:hint="cs"/>
          <w:sz w:val="27"/>
          <w:rtl/>
        </w:rPr>
        <w:t>يمكن تسميتها ـ من أجل الوصول إلى دلالة</w:t>
      </w:r>
      <w:r w:rsidR="00443B3B" w:rsidRPr="00714A89">
        <w:rPr>
          <w:rFonts w:hint="cs"/>
          <w:sz w:val="27"/>
          <w:rtl/>
        </w:rPr>
        <w:t>ٍ</w:t>
      </w:r>
      <w:r w:rsidRPr="00714A89">
        <w:rPr>
          <w:rFonts w:hint="cs"/>
          <w:sz w:val="27"/>
          <w:rtl/>
        </w:rPr>
        <w:t xml:space="preserve"> إيجابية في موردها ـ بمرحلة </w:t>
      </w:r>
      <w:r w:rsidRPr="00714A89">
        <w:rPr>
          <w:rFonts w:hint="eastAsia"/>
          <w:sz w:val="24"/>
          <w:szCs w:val="24"/>
          <w:rtl/>
        </w:rPr>
        <w:t>«</w:t>
      </w:r>
      <w:r w:rsidRPr="00714A89">
        <w:rPr>
          <w:rFonts w:hint="cs"/>
          <w:sz w:val="27"/>
          <w:rtl/>
        </w:rPr>
        <w:t>الكتاب والعترة</w:t>
      </w:r>
      <w:r w:rsidRPr="00714A89">
        <w:rPr>
          <w:rFonts w:hint="eastAsia"/>
          <w:sz w:val="24"/>
          <w:szCs w:val="24"/>
          <w:rtl/>
        </w:rPr>
        <w:t>»</w:t>
      </w:r>
      <w:r w:rsidRPr="00714A89">
        <w:rPr>
          <w:rFonts w:hint="cs"/>
          <w:sz w:val="27"/>
          <w:rtl/>
        </w:rPr>
        <w:t xml:space="preserve"> أيضاً. وبطبيعة الحال فإن هذه التسمية لا تتناغم بشكل</w:t>
      </w:r>
      <w:r w:rsidR="00443B3B" w:rsidRPr="00714A89">
        <w:rPr>
          <w:rFonts w:hint="cs"/>
          <w:sz w:val="27"/>
          <w:rtl/>
        </w:rPr>
        <w:t>ٍ</w:t>
      </w:r>
      <w:r w:rsidRPr="00714A89">
        <w:rPr>
          <w:rFonts w:hint="cs"/>
          <w:sz w:val="27"/>
          <w:rtl/>
        </w:rPr>
        <w:t xml:space="preserve"> كامل مع ف</w:t>
      </w:r>
      <w:r w:rsidR="00353F7E" w:rsidRPr="00714A89">
        <w:rPr>
          <w:rFonts w:hint="cs"/>
          <w:sz w:val="27"/>
          <w:rtl/>
        </w:rPr>
        <w:t>َ</w:t>
      </w:r>
      <w:r w:rsidR="00443B3B" w:rsidRPr="00714A89">
        <w:rPr>
          <w:rFonts w:hint="cs"/>
          <w:sz w:val="27"/>
          <w:rtl/>
        </w:rPr>
        <w:t>ه</w:t>
      </w:r>
      <w:r w:rsidR="00353F7E" w:rsidRPr="00714A89">
        <w:rPr>
          <w:rFonts w:hint="cs"/>
          <w:sz w:val="27"/>
          <w:rtl/>
        </w:rPr>
        <w:t>ْ</w:t>
      </w:r>
      <w:r w:rsidR="00443B3B" w:rsidRPr="00714A89">
        <w:rPr>
          <w:rFonts w:hint="cs"/>
          <w:sz w:val="27"/>
          <w:rtl/>
        </w:rPr>
        <w:t>م جميع المسلمين لمرحلة ختم الرُّ</w:t>
      </w:r>
      <w:r w:rsidRPr="00714A89">
        <w:rPr>
          <w:rFonts w:hint="cs"/>
          <w:sz w:val="27"/>
          <w:rtl/>
        </w:rPr>
        <w:t>سُل، بل إنها إلى الحد</w:t>
      </w:r>
      <w:r w:rsidR="00443B3B" w:rsidRPr="00714A89">
        <w:rPr>
          <w:rFonts w:hint="cs"/>
          <w:sz w:val="27"/>
          <w:rtl/>
        </w:rPr>
        <w:t>ّ</w:t>
      </w:r>
      <w:r w:rsidRPr="00714A89">
        <w:rPr>
          <w:rFonts w:hint="cs"/>
          <w:sz w:val="27"/>
          <w:rtl/>
        </w:rPr>
        <w:t xml:space="preserve"> الذي يرتبط بكيفية تفسير </w:t>
      </w:r>
      <w:r w:rsidRPr="00714A89">
        <w:rPr>
          <w:rFonts w:hint="cs"/>
          <w:sz w:val="27"/>
          <w:rtl/>
        </w:rPr>
        <w:lastRenderedPageBreak/>
        <w:t>العترة وكيفية استفادة الأم</w:t>
      </w:r>
      <w:r w:rsidR="00443B3B" w:rsidRPr="00714A89">
        <w:rPr>
          <w:rFonts w:hint="cs"/>
          <w:sz w:val="27"/>
          <w:rtl/>
        </w:rPr>
        <w:t>ّ</w:t>
      </w:r>
      <w:r w:rsidRPr="00714A89">
        <w:rPr>
          <w:rFonts w:hint="cs"/>
          <w:sz w:val="27"/>
          <w:rtl/>
        </w:rPr>
        <w:t>ة الإسلامية من عترة النبي</w:t>
      </w:r>
      <w:r w:rsidR="00443B3B"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Pr="00714A89">
        <w:rPr>
          <w:rFonts w:hint="cs"/>
          <w:sz w:val="27"/>
          <w:rtl/>
        </w:rPr>
        <w:t xml:space="preserve"> إنما تمث</w:t>
      </w:r>
      <w:r w:rsidR="00443B3B" w:rsidRPr="00714A89">
        <w:rPr>
          <w:rFonts w:hint="cs"/>
          <w:sz w:val="27"/>
          <w:rtl/>
        </w:rPr>
        <w:t>ِّ</w:t>
      </w:r>
      <w:r w:rsidRPr="00714A89">
        <w:rPr>
          <w:rFonts w:hint="cs"/>
          <w:sz w:val="27"/>
          <w:rtl/>
        </w:rPr>
        <w:t>ل واحدة</w:t>
      </w:r>
      <w:r w:rsidR="00353F7E" w:rsidRPr="00714A89">
        <w:rPr>
          <w:rFonts w:hint="cs"/>
          <w:sz w:val="27"/>
          <w:rtl/>
        </w:rPr>
        <w:t>ً</w:t>
      </w:r>
      <w:r w:rsidRPr="00714A89">
        <w:rPr>
          <w:rFonts w:hint="cs"/>
          <w:sz w:val="27"/>
          <w:rtl/>
        </w:rPr>
        <w:t xml:space="preserve"> من نقاط الاختلاف بين الأم</w:t>
      </w:r>
      <w:r w:rsidR="00443B3B" w:rsidRPr="00714A89">
        <w:rPr>
          <w:rFonts w:hint="cs"/>
          <w:sz w:val="27"/>
          <w:rtl/>
        </w:rPr>
        <w:t>ّ</w:t>
      </w:r>
      <w:r w:rsidRPr="00714A89">
        <w:rPr>
          <w:rFonts w:hint="cs"/>
          <w:sz w:val="27"/>
          <w:rtl/>
        </w:rPr>
        <w:t>ة الإسلامية. وبطبيعة الحال</w:t>
      </w:r>
      <w:r w:rsidR="00443B3B" w:rsidRPr="00714A89">
        <w:rPr>
          <w:rFonts w:hint="cs"/>
          <w:sz w:val="27"/>
          <w:rtl/>
        </w:rPr>
        <w:t xml:space="preserve">، </w:t>
      </w:r>
      <w:r w:rsidRPr="00714A89">
        <w:rPr>
          <w:rFonts w:hint="cs"/>
          <w:sz w:val="27"/>
          <w:rtl/>
        </w:rPr>
        <w:t xml:space="preserve">لو أبدلنا كلمة </w:t>
      </w:r>
      <w:r w:rsidRPr="00714A89">
        <w:rPr>
          <w:rFonts w:hint="eastAsia"/>
          <w:sz w:val="24"/>
          <w:szCs w:val="24"/>
          <w:rtl/>
        </w:rPr>
        <w:t>«</w:t>
      </w:r>
      <w:r w:rsidRPr="00714A89">
        <w:rPr>
          <w:rFonts w:hint="cs"/>
          <w:sz w:val="27"/>
          <w:rtl/>
        </w:rPr>
        <w:t>العترة</w:t>
      </w:r>
      <w:r w:rsidRPr="00714A89">
        <w:rPr>
          <w:rFonts w:hint="eastAsia"/>
          <w:sz w:val="24"/>
          <w:szCs w:val="24"/>
          <w:rtl/>
        </w:rPr>
        <w:t>»</w:t>
      </w:r>
      <w:r w:rsidRPr="00714A89">
        <w:rPr>
          <w:rFonts w:hint="cs"/>
          <w:sz w:val="27"/>
          <w:rtl/>
        </w:rPr>
        <w:t xml:space="preserve"> </w:t>
      </w:r>
      <w:r w:rsidR="00443B3B" w:rsidRPr="00714A89">
        <w:rPr>
          <w:rFonts w:hint="cs"/>
          <w:sz w:val="27"/>
          <w:rtl/>
        </w:rPr>
        <w:t xml:space="preserve">إلى </w:t>
      </w:r>
      <w:r w:rsidRPr="00714A89">
        <w:rPr>
          <w:rFonts w:hint="cs"/>
          <w:sz w:val="27"/>
          <w:rtl/>
        </w:rPr>
        <w:t xml:space="preserve">كلمة </w:t>
      </w:r>
      <w:r w:rsidRPr="00714A89">
        <w:rPr>
          <w:rFonts w:hint="eastAsia"/>
          <w:sz w:val="24"/>
          <w:szCs w:val="24"/>
          <w:rtl/>
        </w:rPr>
        <w:t>«</w:t>
      </w:r>
      <w:r w:rsidRPr="00714A89">
        <w:rPr>
          <w:rFonts w:hint="cs"/>
          <w:sz w:val="27"/>
          <w:rtl/>
        </w:rPr>
        <w:t>الس</w:t>
      </w:r>
      <w:r w:rsidR="00443B3B" w:rsidRPr="00714A89">
        <w:rPr>
          <w:rFonts w:hint="cs"/>
          <w:sz w:val="27"/>
          <w:rtl/>
        </w:rPr>
        <w:t>ُّ</w:t>
      </w:r>
      <w:r w:rsidRPr="00714A89">
        <w:rPr>
          <w:rFonts w:hint="cs"/>
          <w:sz w:val="27"/>
          <w:rtl/>
        </w:rPr>
        <w:t>ن</w:t>
      </w:r>
      <w:r w:rsidR="00443B3B" w:rsidRPr="00714A89">
        <w:rPr>
          <w:rFonts w:hint="cs"/>
          <w:sz w:val="27"/>
          <w:rtl/>
        </w:rPr>
        <w:t>ّ</w:t>
      </w:r>
      <w:r w:rsidRPr="00714A89">
        <w:rPr>
          <w:rFonts w:hint="cs"/>
          <w:sz w:val="27"/>
          <w:rtl/>
        </w:rPr>
        <w:t>ة</w:t>
      </w:r>
      <w:r w:rsidRPr="00714A89">
        <w:rPr>
          <w:rFonts w:hint="eastAsia"/>
          <w:sz w:val="24"/>
          <w:szCs w:val="24"/>
          <w:rtl/>
        </w:rPr>
        <w:t>»</w:t>
      </w:r>
      <w:r w:rsidR="00443B3B" w:rsidRPr="00714A89">
        <w:rPr>
          <w:rFonts w:hint="cs"/>
          <w:sz w:val="27"/>
          <w:rtl/>
        </w:rPr>
        <w:t>،</w:t>
      </w:r>
      <w:r w:rsidRPr="00714A89">
        <w:rPr>
          <w:rFonts w:hint="cs"/>
          <w:sz w:val="27"/>
          <w:rtl/>
        </w:rPr>
        <w:t xml:space="preserve"> بمعنى </w:t>
      </w:r>
      <w:r w:rsidRPr="00714A89">
        <w:rPr>
          <w:rFonts w:hint="eastAsia"/>
          <w:sz w:val="24"/>
          <w:szCs w:val="24"/>
          <w:rtl/>
        </w:rPr>
        <w:t>«</w:t>
      </w:r>
      <w:r w:rsidRPr="00714A89">
        <w:rPr>
          <w:rFonts w:hint="cs"/>
          <w:sz w:val="27"/>
          <w:rtl/>
        </w:rPr>
        <w:t>أفعال النبي</w:t>
      </w:r>
      <w:r w:rsidR="00443B3B"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Pr="00714A89">
        <w:rPr>
          <w:rFonts w:hint="cs"/>
          <w:sz w:val="27"/>
          <w:rtl/>
        </w:rPr>
        <w:t xml:space="preserve"> وأقواله</w:t>
      </w:r>
      <w:r w:rsidRPr="00714A89">
        <w:rPr>
          <w:rFonts w:hint="eastAsia"/>
          <w:sz w:val="24"/>
          <w:szCs w:val="24"/>
          <w:rtl/>
        </w:rPr>
        <w:t>»</w:t>
      </w:r>
      <w:r w:rsidRPr="00714A89">
        <w:rPr>
          <w:rFonts w:hint="cs"/>
          <w:sz w:val="27"/>
          <w:rtl/>
        </w:rPr>
        <w:t xml:space="preserve">، </w:t>
      </w:r>
      <w:r w:rsidR="00443B3B" w:rsidRPr="00714A89">
        <w:rPr>
          <w:rFonts w:hint="cs"/>
          <w:sz w:val="27"/>
          <w:rtl/>
        </w:rPr>
        <w:t>ف</w:t>
      </w:r>
      <w:r w:rsidRPr="00714A89">
        <w:rPr>
          <w:rFonts w:hint="cs"/>
          <w:sz w:val="27"/>
          <w:rtl/>
        </w:rPr>
        <w:t>سوف نحصل على عبارة</w:t>
      </w:r>
      <w:r w:rsidR="00443B3B" w:rsidRPr="00714A89">
        <w:rPr>
          <w:rFonts w:hint="cs"/>
          <w:sz w:val="27"/>
          <w:rtl/>
        </w:rPr>
        <w:t>ٍ</w:t>
      </w:r>
      <w:r w:rsidRPr="00714A89">
        <w:rPr>
          <w:rFonts w:hint="cs"/>
          <w:sz w:val="27"/>
          <w:rtl/>
        </w:rPr>
        <w:t xml:space="preserve"> مت</w:t>
      </w:r>
      <w:r w:rsidR="00443B3B" w:rsidRPr="00714A89">
        <w:rPr>
          <w:rFonts w:hint="cs"/>
          <w:sz w:val="27"/>
          <w:rtl/>
        </w:rPr>
        <w:t>َّ</w:t>
      </w:r>
      <w:r w:rsidRPr="00714A89">
        <w:rPr>
          <w:rFonts w:hint="cs"/>
          <w:sz w:val="27"/>
          <w:rtl/>
        </w:rPr>
        <w:t>فق عليها من ق</w:t>
      </w:r>
      <w:r w:rsidR="00443B3B" w:rsidRPr="00714A89">
        <w:rPr>
          <w:rFonts w:hint="cs"/>
          <w:sz w:val="27"/>
          <w:rtl/>
        </w:rPr>
        <w:t>ِ</w:t>
      </w:r>
      <w:r w:rsidRPr="00714A89">
        <w:rPr>
          <w:rFonts w:hint="cs"/>
          <w:sz w:val="27"/>
          <w:rtl/>
        </w:rPr>
        <w:t>ب</w:t>
      </w:r>
      <w:r w:rsidR="00443B3B" w:rsidRPr="00714A89">
        <w:rPr>
          <w:rFonts w:hint="cs"/>
          <w:sz w:val="27"/>
          <w:rtl/>
        </w:rPr>
        <w:t>َ</w:t>
      </w:r>
      <w:r w:rsidRPr="00714A89">
        <w:rPr>
          <w:rFonts w:hint="cs"/>
          <w:sz w:val="27"/>
          <w:rtl/>
        </w:rPr>
        <w:t>ل جميع المسلمين. وفي مثل هذه الحالة فإن الذين يؤك</w:t>
      </w:r>
      <w:r w:rsidR="00443B3B" w:rsidRPr="00714A89">
        <w:rPr>
          <w:rFonts w:hint="cs"/>
          <w:sz w:val="27"/>
          <w:rtl/>
        </w:rPr>
        <w:t>ِّ</w:t>
      </w:r>
      <w:r w:rsidRPr="00714A89">
        <w:rPr>
          <w:rFonts w:hint="cs"/>
          <w:sz w:val="27"/>
          <w:rtl/>
        </w:rPr>
        <w:t>دون على العترة بوصفهم عنصراً قريناً للكتاب إنما يؤك</w:t>
      </w:r>
      <w:r w:rsidR="003F4E78" w:rsidRPr="00714A89">
        <w:rPr>
          <w:rFonts w:hint="cs"/>
          <w:sz w:val="27"/>
          <w:rtl/>
        </w:rPr>
        <w:t>ِّ</w:t>
      </w:r>
      <w:r w:rsidRPr="00714A89">
        <w:rPr>
          <w:rFonts w:hint="cs"/>
          <w:sz w:val="27"/>
          <w:rtl/>
        </w:rPr>
        <w:t>دون على أن الس</w:t>
      </w:r>
      <w:r w:rsidR="003F4E78" w:rsidRPr="00714A89">
        <w:rPr>
          <w:rFonts w:hint="cs"/>
          <w:sz w:val="27"/>
          <w:rtl/>
        </w:rPr>
        <w:t>ُّ</w:t>
      </w:r>
      <w:r w:rsidRPr="00714A89">
        <w:rPr>
          <w:rFonts w:hint="cs"/>
          <w:sz w:val="27"/>
          <w:rtl/>
        </w:rPr>
        <w:t>ن</w:t>
      </w:r>
      <w:r w:rsidR="003F4E78" w:rsidRPr="00714A89">
        <w:rPr>
          <w:rFonts w:hint="cs"/>
          <w:sz w:val="27"/>
          <w:rtl/>
        </w:rPr>
        <w:t>ّ</w:t>
      </w:r>
      <w:r w:rsidRPr="00714A89">
        <w:rPr>
          <w:rFonts w:hint="cs"/>
          <w:sz w:val="27"/>
          <w:rtl/>
        </w:rPr>
        <w:t>ة إنما تكون معتبرة</w:t>
      </w:r>
      <w:r w:rsidR="00353F7E" w:rsidRPr="00714A89">
        <w:rPr>
          <w:rFonts w:hint="cs"/>
          <w:sz w:val="27"/>
          <w:rtl/>
        </w:rPr>
        <w:t>ً</w:t>
      </w:r>
      <w:r w:rsidRPr="00714A89">
        <w:rPr>
          <w:rFonts w:hint="cs"/>
          <w:sz w:val="27"/>
          <w:rtl/>
        </w:rPr>
        <w:t xml:space="preserve"> إذا ن</w:t>
      </w:r>
      <w:r w:rsidR="003F4E78" w:rsidRPr="00714A89">
        <w:rPr>
          <w:rFonts w:hint="cs"/>
          <w:sz w:val="27"/>
          <w:rtl/>
        </w:rPr>
        <w:t>ُ</w:t>
      </w:r>
      <w:r w:rsidRPr="00714A89">
        <w:rPr>
          <w:rFonts w:hint="cs"/>
          <w:sz w:val="27"/>
          <w:rtl/>
        </w:rPr>
        <w:t>قل</w:t>
      </w:r>
      <w:r w:rsidR="003F4E78" w:rsidRPr="00714A89">
        <w:rPr>
          <w:rFonts w:hint="cs"/>
          <w:sz w:val="27"/>
          <w:rtl/>
        </w:rPr>
        <w:t>َ</w:t>
      </w:r>
      <w:r w:rsidRPr="00714A89">
        <w:rPr>
          <w:rFonts w:hint="cs"/>
          <w:sz w:val="27"/>
          <w:rtl/>
        </w:rPr>
        <w:t>ت</w:t>
      </w:r>
      <w:r w:rsidR="003F4E78" w:rsidRPr="00714A89">
        <w:rPr>
          <w:rFonts w:hint="cs"/>
          <w:sz w:val="27"/>
          <w:rtl/>
        </w:rPr>
        <w:t>ْ</w:t>
      </w:r>
      <w:r w:rsidRPr="00714A89">
        <w:rPr>
          <w:rFonts w:hint="cs"/>
          <w:sz w:val="27"/>
          <w:rtl/>
        </w:rPr>
        <w:t xml:space="preserve"> من ق</w:t>
      </w:r>
      <w:r w:rsidR="003F4E78" w:rsidRPr="00714A89">
        <w:rPr>
          <w:rFonts w:hint="cs"/>
          <w:sz w:val="27"/>
          <w:rtl/>
        </w:rPr>
        <w:t>ِبَ</w:t>
      </w:r>
      <w:r w:rsidRPr="00714A89">
        <w:rPr>
          <w:rFonts w:hint="cs"/>
          <w:sz w:val="27"/>
          <w:rtl/>
        </w:rPr>
        <w:t>ل العترة. وبعبارة</w:t>
      </w:r>
      <w:r w:rsidR="003F4E78" w:rsidRPr="00714A89">
        <w:rPr>
          <w:rFonts w:hint="cs"/>
          <w:sz w:val="27"/>
          <w:rtl/>
        </w:rPr>
        <w:t>ٍ</w:t>
      </w:r>
      <w:r w:rsidRPr="00714A89">
        <w:rPr>
          <w:rFonts w:hint="cs"/>
          <w:sz w:val="27"/>
          <w:rtl/>
        </w:rPr>
        <w:t xml:space="preserve"> أخرى: إن كل</w:t>
      </w:r>
      <w:r w:rsidR="003F4E78" w:rsidRPr="00714A89">
        <w:rPr>
          <w:rFonts w:hint="cs"/>
          <w:sz w:val="27"/>
          <w:rtl/>
        </w:rPr>
        <w:t>ّ</w:t>
      </w:r>
      <w:r w:rsidRPr="00714A89">
        <w:rPr>
          <w:rFonts w:hint="cs"/>
          <w:sz w:val="27"/>
          <w:rtl/>
        </w:rPr>
        <w:t xml:space="preserve"> الذي ينقل عن النبي</w:t>
      </w:r>
      <w:r w:rsidR="003F4E78"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Pr="00714A89">
        <w:rPr>
          <w:rFonts w:hint="cs"/>
          <w:sz w:val="27"/>
          <w:rtl/>
        </w:rPr>
        <w:t xml:space="preserve"> عبر قناة العترة هو الذي يمكن الركون والاطمئنان إليه</w:t>
      </w:r>
      <w:r w:rsidR="003F4E78" w:rsidRPr="00714A89">
        <w:rPr>
          <w:rFonts w:hint="cs"/>
          <w:sz w:val="27"/>
          <w:rtl/>
        </w:rPr>
        <w:t>،</w:t>
      </w:r>
      <w:r w:rsidRPr="00714A89">
        <w:rPr>
          <w:rFonts w:hint="cs"/>
          <w:sz w:val="27"/>
          <w:rtl/>
        </w:rPr>
        <w:t xml:space="preserve"> بوصفه معبّ</w:t>
      </w:r>
      <w:r w:rsidR="003F4E78" w:rsidRPr="00714A89">
        <w:rPr>
          <w:rFonts w:hint="cs"/>
          <w:sz w:val="27"/>
          <w:rtl/>
        </w:rPr>
        <w:t>ِ</w:t>
      </w:r>
      <w:r w:rsidRPr="00714A89">
        <w:rPr>
          <w:rFonts w:hint="cs"/>
          <w:sz w:val="27"/>
          <w:rtl/>
        </w:rPr>
        <w:t>راً عن النبي</w:t>
      </w:r>
      <w:r w:rsidR="003F4E78"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Pr="00714A89">
        <w:rPr>
          <w:rFonts w:hint="cs"/>
          <w:sz w:val="27"/>
          <w:rtl/>
        </w:rPr>
        <w:t>.</w:t>
      </w:r>
    </w:p>
    <w:p w:rsidR="00FD5A3C" w:rsidRPr="00714A89" w:rsidRDefault="00FD5A3C" w:rsidP="000315FC">
      <w:pPr>
        <w:rPr>
          <w:sz w:val="27"/>
          <w:rtl/>
        </w:rPr>
      </w:pPr>
      <w:r w:rsidRPr="00714A89">
        <w:rPr>
          <w:rFonts w:hint="cs"/>
          <w:sz w:val="27"/>
          <w:rtl/>
        </w:rPr>
        <w:t xml:space="preserve">إن </w:t>
      </w:r>
      <w:r w:rsidRPr="00714A89">
        <w:rPr>
          <w:rFonts w:hint="cs"/>
          <w:b/>
          <w:bCs/>
          <w:sz w:val="27"/>
          <w:rtl/>
        </w:rPr>
        <w:t>المرحلة الثالثة</w:t>
      </w:r>
      <w:r w:rsidRPr="00714A89">
        <w:rPr>
          <w:rFonts w:hint="cs"/>
          <w:sz w:val="27"/>
          <w:rtl/>
        </w:rPr>
        <w:t xml:space="preserve"> من حياة المجتمع الإنساني، والتي تعبّ</w:t>
      </w:r>
      <w:r w:rsidR="003F4E78" w:rsidRPr="00714A89">
        <w:rPr>
          <w:rFonts w:hint="cs"/>
          <w:sz w:val="27"/>
          <w:rtl/>
        </w:rPr>
        <w:t>ِ</w:t>
      </w:r>
      <w:r w:rsidRPr="00714A89">
        <w:rPr>
          <w:rFonts w:hint="cs"/>
          <w:sz w:val="27"/>
          <w:rtl/>
        </w:rPr>
        <w:t>ر عن نوع</w:t>
      </w:r>
      <w:r w:rsidR="003F4E78" w:rsidRPr="00714A89">
        <w:rPr>
          <w:rFonts w:hint="cs"/>
          <w:sz w:val="27"/>
          <w:rtl/>
        </w:rPr>
        <w:t>ٍ</w:t>
      </w:r>
      <w:r w:rsidRPr="00714A89">
        <w:rPr>
          <w:rFonts w:hint="cs"/>
          <w:sz w:val="27"/>
          <w:rtl/>
        </w:rPr>
        <w:t xml:space="preserve"> من الارتباط التكويني المختلف بين الله والإنسان، لا يمث</w:t>
      </w:r>
      <w:r w:rsidR="003F4E78" w:rsidRPr="00714A89">
        <w:rPr>
          <w:rFonts w:hint="cs"/>
          <w:sz w:val="27"/>
          <w:rtl/>
        </w:rPr>
        <w:t>ِّ</w:t>
      </w:r>
      <w:r w:rsidRPr="00714A89">
        <w:rPr>
          <w:rFonts w:hint="cs"/>
          <w:sz w:val="27"/>
          <w:rtl/>
        </w:rPr>
        <w:t>ل استمراراً للحياة الراهنة والوضع القائم. وبعد انهيار النظام الطبيعي القائم، ويبدو مع فاصل</w:t>
      </w:r>
      <w:r w:rsidR="003F4E78" w:rsidRPr="00714A89">
        <w:rPr>
          <w:rFonts w:hint="cs"/>
          <w:sz w:val="27"/>
          <w:rtl/>
        </w:rPr>
        <w:t>ٍ</w:t>
      </w:r>
      <w:r w:rsidRPr="00714A89">
        <w:rPr>
          <w:rFonts w:hint="cs"/>
          <w:sz w:val="27"/>
          <w:rtl/>
        </w:rPr>
        <w:t xml:space="preserve"> زمني (بسبب التعبير بـ </w:t>
      </w:r>
      <w:r w:rsidRPr="00714A89">
        <w:rPr>
          <w:rFonts w:hint="eastAsia"/>
          <w:sz w:val="24"/>
          <w:szCs w:val="24"/>
          <w:rtl/>
        </w:rPr>
        <w:t>«</w:t>
      </w:r>
      <w:r w:rsidRPr="00714A89">
        <w:rPr>
          <w:rFonts w:hint="cs"/>
          <w:sz w:val="27"/>
          <w:rtl/>
        </w:rPr>
        <w:t>ثم</w:t>
      </w:r>
      <w:r w:rsidR="003F4E78" w:rsidRPr="00714A89">
        <w:rPr>
          <w:rFonts w:hint="cs"/>
          <w:sz w:val="27"/>
          <w:rtl/>
        </w:rPr>
        <w:t>ّ</w:t>
      </w:r>
      <w:r w:rsidRPr="00714A89">
        <w:rPr>
          <w:rFonts w:hint="eastAsia"/>
          <w:sz w:val="24"/>
          <w:szCs w:val="24"/>
          <w:rtl/>
        </w:rPr>
        <w:t>»</w:t>
      </w:r>
      <w:r w:rsidR="003F4E78" w:rsidRPr="00714A89">
        <w:rPr>
          <w:rFonts w:hint="cs"/>
          <w:sz w:val="27"/>
          <w:rtl/>
        </w:rPr>
        <w:t xml:space="preserve"> الذي يرونه دالاًّ</w:t>
      </w:r>
      <w:r w:rsidRPr="00714A89">
        <w:rPr>
          <w:rFonts w:hint="cs"/>
          <w:sz w:val="27"/>
          <w:rtl/>
        </w:rPr>
        <w:t xml:space="preserve"> على هذا المفهوم)، وبعد أن يقوم عالم</w:t>
      </w:r>
      <w:r w:rsidR="003F4E78" w:rsidRPr="00714A89">
        <w:rPr>
          <w:rFonts w:hint="cs"/>
          <w:sz w:val="27"/>
          <w:rtl/>
        </w:rPr>
        <w:t>ٌ</w:t>
      </w:r>
      <w:r w:rsidRPr="00714A89">
        <w:rPr>
          <w:rFonts w:hint="cs"/>
          <w:sz w:val="27"/>
          <w:rtl/>
        </w:rPr>
        <w:t xml:space="preserve"> جديد ومختلف، سوف يحدث نفخ</w:t>
      </w:r>
      <w:r w:rsidR="003F4E78" w:rsidRPr="00714A89">
        <w:rPr>
          <w:rFonts w:hint="cs"/>
          <w:sz w:val="27"/>
          <w:rtl/>
        </w:rPr>
        <w:t>ُ</w:t>
      </w:r>
      <w:r w:rsidRPr="00714A89">
        <w:rPr>
          <w:rFonts w:hint="cs"/>
          <w:sz w:val="27"/>
          <w:rtl/>
        </w:rPr>
        <w:t xml:space="preserve"> الصور الثاني، وت</w:t>
      </w:r>
      <w:r w:rsidR="003F4E78" w:rsidRPr="00714A89">
        <w:rPr>
          <w:rFonts w:hint="cs"/>
          <w:sz w:val="27"/>
          <w:rtl/>
        </w:rPr>
        <w:t>َ</w:t>
      </w:r>
      <w:r w:rsidRPr="00714A89">
        <w:rPr>
          <w:rFonts w:hint="cs"/>
          <w:sz w:val="27"/>
          <w:rtl/>
        </w:rPr>
        <w:t>ب</w:t>
      </w:r>
      <w:r w:rsidR="003F4E78" w:rsidRPr="00714A89">
        <w:rPr>
          <w:rFonts w:hint="cs"/>
          <w:sz w:val="27"/>
          <w:rtl/>
        </w:rPr>
        <w:t>َ</w:t>
      </w:r>
      <w:r w:rsidRPr="00714A89">
        <w:rPr>
          <w:rFonts w:hint="cs"/>
          <w:sz w:val="27"/>
          <w:rtl/>
        </w:rPr>
        <w:t>عاً لذلك يُب</w:t>
      </w:r>
      <w:r w:rsidR="003F4E78" w:rsidRPr="00714A89">
        <w:rPr>
          <w:rFonts w:hint="cs"/>
          <w:sz w:val="27"/>
          <w:rtl/>
        </w:rPr>
        <w:t>ْ</w:t>
      </w:r>
      <w:r w:rsidRPr="00714A89">
        <w:rPr>
          <w:rFonts w:hint="cs"/>
          <w:sz w:val="27"/>
          <w:rtl/>
        </w:rPr>
        <w:t>ع</w:t>
      </w:r>
      <w:r w:rsidR="003F4E78" w:rsidRPr="00714A89">
        <w:rPr>
          <w:rFonts w:hint="cs"/>
          <w:sz w:val="27"/>
          <w:rtl/>
        </w:rPr>
        <w:t>َ</w:t>
      </w:r>
      <w:r w:rsidRPr="00714A89">
        <w:rPr>
          <w:rFonts w:hint="cs"/>
          <w:sz w:val="27"/>
          <w:rtl/>
        </w:rPr>
        <w:t>ث جميع الناس إلى الحياة</w:t>
      </w:r>
      <w:r w:rsidR="003F4E78" w:rsidRPr="00714A89">
        <w:rPr>
          <w:rFonts w:hint="cs"/>
          <w:sz w:val="27"/>
          <w:rtl/>
        </w:rPr>
        <w:t>،</w:t>
      </w:r>
      <w:r w:rsidRPr="00714A89">
        <w:rPr>
          <w:rFonts w:hint="cs"/>
          <w:sz w:val="27"/>
          <w:rtl/>
        </w:rPr>
        <w:t xml:space="preserve"> ويخرجون من الأجداث مجد</w:t>
      </w:r>
      <w:r w:rsidR="003F4E78" w:rsidRPr="00714A89">
        <w:rPr>
          <w:rFonts w:hint="cs"/>
          <w:sz w:val="27"/>
          <w:rtl/>
        </w:rPr>
        <w:t>ّ</w:t>
      </w:r>
      <w:r w:rsidRPr="00714A89">
        <w:rPr>
          <w:rFonts w:hint="cs"/>
          <w:sz w:val="27"/>
          <w:rtl/>
        </w:rPr>
        <w:t>داً</w:t>
      </w:r>
      <w:r w:rsidRPr="00714A89">
        <w:rPr>
          <w:sz w:val="27"/>
          <w:vertAlign w:val="superscript"/>
          <w:rtl/>
        </w:rPr>
        <w:t>(</w:t>
      </w:r>
      <w:r w:rsidRPr="00714A89">
        <w:rPr>
          <w:rStyle w:val="ac"/>
          <w:sz w:val="27"/>
          <w:rtl/>
        </w:rPr>
        <w:endnoteReference w:id="115"/>
      </w:r>
      <w:r w:rsidRPr="00714A89">
        <w:rPr>
          <w:sz w:val="27"/>
          <w:vertAlign w:val="superscript"/>
          <w:rtl/>
        </w:rPr>
        <w:t>)</w:t>
      </w:r>
      <w:r w:rsidRPr="00714A89">
        <w:rPr>
          <w:rFonts w:hint="cs"/>
          <w:sz w:val="27"/>
          <w:rtl/>
        </w:rPr>
        <w:t>، وتبدأ المرحلة الثالثة من حياة البشر</w:t>
      </w:r>
      <w:r w:rsidR="003F4E78" w:rsidRPr="00714A89">
        <w:rPr>
          <w:rFonts w:hint="cs"/>
          <w:sz w:val="27"/>
          <w:rtl/>
        </w:rPr>
        <w:t>،</w:t>
      </w:r>
      <w:r w:rsidRPr="00714A89">
        <w:rPr>
          <w:rFonts w:hint="cs"/>
          <w:sz w:val="27"/>
          <w:rtl/>
        </w:rPr>
        <w:t xml:space="preserve"> وهي تحمل خصائص الخلود والبقاء. إن العالم الجديد يحتوي على اختلافات</w:t>
      </w:r>
      <w:r w:rsidR="003F4E78" w:rsidRPr="00714A89">
        <w:rPr>
          <w:rFonts w:hint="cs"/>
          <w:sz w:val="27"/>
          <w:rtl/>
        </w:rPr>
        <w:t>ٍ</w:t>
      </w:r>
      <w:r w:rsidRPr="00714A89">
        <w:rPr>
          <w:rFonts w:hint="cs"/>
          <w:sz w:val="27"/>
          <w:rtl/>
        </w:rPr>
        <w:t xml:space="preserve"> حياتية جوهري</w:t>
      </w:r>
      <w:r w:rsidR="003F4E78" w:rsidRPr="00714A89">
        <w:rPr>
          <w:rFonts w:hint="cs"/>
          <w:sz w:val="27"/>
          <w:rtl/>
        </w:rPr>
        <w:t>ّ</w:t>
      </w:r>
      <w:r w:rsidRPr="00714A89">
        <w:rPr>
          <w:rFonts w:hint="cs"/>
          <w:sz w:val="27"/>
          <w:rtl/>
        </w:rPr>
        <w:t>ة عن الوضع الراهن لعالم الطبيعة، كما أنه بلحاظ الق</w:t>
      </w:r>
      <w:r w:rsidR="003F4E78" w:rsidRPr="00714A89">
        <w:rPr>
          <w:rFonts w:hint="cs"/>
          <w:sz w:val="27"/>
          <w:rtl/>
        </w:rPr>
        <w:t>ِ</w:t>
      </w:r>
      <w:r w:rsidRPr="00714A89">
        <w:rPr>
          <w:rFonts w:hint="cs"/>
          <w:sz w:val="27"/>
          <w:rtl/>
        </w:rPr>
        <w:t>يَم الإنسانية لا يُقار</w:t>
      </w:r>
      <w:r w:rsidR="003F4E78" w:rsidRPr="00714A89">
        <w:rPr>
          <w:rFonts w:hint="cs"/>
          <w:sz w:val="27"/>
          <w:rtl/>
        </w:rPr>
        <w:t>َ</w:t>
      </w:r>
      <w:r w:rsidRPr="00714A89">
        <w:rPr>
          <w:rFonts w:hint="cs"/>
          <w:sz w:val="27"/>
          <w:rtl/>
        </w:rPr>
        <w:t xml:space="preserve">ن بهذا العالم أيضاً: </w:t>
      </w:r>
      <w:r w:rsidRPr="00714A89">
        <w:rPr>
          <w:rFonts w:ascii="Mosawi" w:hAnsi="Mosawi" w:cs="Mosawi"/>
          <w:sz w:val="24"/>
          <w:szCs w:val="24"/>
          <w:rtl/>
        </w:rPr>
        <w:t>﴿</w:t>
      </w:r>
      <w:r w:rsidRPr="00714A89">
        <w:rPr>
          <w:b/>
          <w:bCs/>
          <w:sz w:val="27"/>
          <w:rtl/>
        </w:rPr>
        <w:t>وَمَا هَ</w:t>
      </w:r>
      <w:r w:rsidR="003F4E78" w:rsidRPr="00714A89">
        <w:rPr>
          <w:b/>
          <w:bCs/>
          <w:sz w:val="27"/>
          <w:rtl/>
        </w:rPr>
        <w:t>ذِهِ الْحَيَاةُ الدُّنْيَا إِل</w:t>
      </w:r>
      <w:r w:rsidRPr="00714A89">
        <w:rPr>
          <w:b/>
          <w:bCs/>
          <w:sz w:val="27"/>
          <w:rtl/>
        </w:rPr>
        <w:t>ا</w:t>
      </w:r>
      <w:r w:rsidR="003F4E78" w:rsidRPr="00714A89">
        <w:rPr>
          <w:rFonts w:hint="cs"/>
          <w:b/>
          <w:bCs/>
          <w:sz w:val="27"/>
          <w:rtl/>
        </w:rPr>
        <w:t>َّ</w:t>
      </w:r>
      <w:r w:rsidRPr="00714A89">
        <w:rPr>
          <w:b/>
          <w:bCs/>
          <w:sz w:val="27"/>
          <w:rtl/>
        </w:rPr>
        <w:t xml:space="preserve"> لَهْوٌ وَلَعِبٌ وَإِنَّ الدَّارَ الآخِرَةَ لَهِيَ الْحَيَوَانُ لَوْ كَانُوا يَعْلَمُونَ</w:t>
      </w:r>
      <w:r w:rsidRPr="00714A89">
        <w:rPr>
          <w:rFonts w:ascii="Mosawi" w:hAnsi="Mosawi" w:cs="Mosawi"/>
          <w:sz w:val="24"/>
          <w:szCs w:val="24"/>
          <w:rtl/>
        </w:rPr>
        <w:t>﴾</w:t>
      </w:r>
      <w:r w:rsidRPr="00714A89">
        <w:rPr>
          <w:rFonts w:ascii="Arial" w:hAnsi="Arial" w:hint="cs"/>
          <w:sz w:val="27"/>
          <w:rtl/>
        </w:rPr>
        <w:t xml:space="preserve"> (العنكبوت: 64)</w:t>
      </w:r>
      <w:r w:rsidRPr="00714A89">
        <w:rPr>
          <w:rFonts w:hint="cs"/>
          <w:sz w:val="27"/>
          <w:rtl/>
        </w:rPr>
        <w:t>. إن جزءاً كبيراً من مفاهيم القرآن الكريم (الربع إلى الثلث من حجم القرآن) يهتم</w:t>
      </w:r>
      <w:r w:rsidR="003F4E78" w:rsidRPr="00714A89">
        <w:rPr>
          <w:rFonts w:hint="cs"/>
          <w:sz w:val="27"/>
          <w:rtl/>
        </w:rPr>
        <w:t>ّ</w:t>
      </w:r>
      <w:r w:rsidRPr="00714A89">
        <w:rPr>
          <w:rFonts w:hint="cs"/>
          <w:sz w:val="27"/>
          <w:rtl/>
        </w:rPr>
        <w:t xml:space="preserve"> بهذه المرحلة من حياة الإنسان</w:t>
      </w:r>
      <w:r w:rsidR="003F4E78" w:rsidRPr="00714A89">
        <w:rPr>
          <w:rFonts w:hint="cs"/>
          <w:sz w:val="27"/>
          <w:rtl/>
        </w:rPr>
        <w:t>،</w:t>
      </w:r>
      <w:r w:rsidRPr="00714A89">
        <w:rPr>
          <w:rFonts w:hint="cs"/>
          <w:sz w:val="27"/>
          <w:rtl/>
        </w:rPr>
        <w:t xml:space="preserve"> وبيان تفاصيلها وجزئي</w:t>
      </w:r>
      <w:r w:rsidR="003F4E78" w:rsidRPr="00714A89">
        <w:rPr>
          <w:rFonts w:hint="cs"/>
          <w:sz w:val="27"/>
          <w:rtl/>
        </w:rPr>
        <w:t>ّ</w:t>
      </w:r>
      <w:r w:rsidRPr="00714A89">
        <w:rPr>
          <w:rFonts w:hint="cs"/>
          <w:sz w:val="27"/>
          <w:rtl/>
        </w:rPr>
        <w:t>اتها. وإن من بين ما يؤك</w:t>
      </w:r>
      <w:r w:rsidR="003F4E78" w:rsidRPr="00714A89">
        <w:rPr>
          <w:rFonts w:hint="cs"/>
          <w:sz w:val="27"/>
          <w:rtl/>
        </w:rPr>
        <w:t>ِّ</w:t>
      </w:r>
      <w:r w:rsidRPr="00714A89">
        <w:rPr>
          <w:rFonts w:hint="cs"/>
          <w:sz w:val="27"/>
          <w:rtl/>
        </w:rPr>
        <w:t>د عليه القرآن في هذا الشأن غموض ومجهولية تاريخ وزمن وقوع هذه المرحلة لغير الله سبحانه وتعالى</w:t>
      </w:r>
      <w:r w:rsidR="003F4E78" w:rsidRPr="00714A89">
        <w:rPr>
          <w:rFonts w:hint="cs"/>
          <w:sz w:val="27"/>
          <w:rtl/>
        </w:rPr>
        <w:t>.</w:t>
      </w:r>
      <w:r w:rsidRPr="00714A89">
        <w:rPr>
          <w:rFonts w:hint="cs"/>
          <w:sz w:val="27"/>
          <w:rtl/>
        </w:rPr>
        <w:t xml:space="preserve"> فحت</w:t>
      </w:r>
      <w:r w:rsidR="003F4E78" w:rsidRPr="00714A89">
        <w:rPr>
          <w:rFonts w:hint="cs"/>
          <w:sz w:val="27"/>
          <w:rtl/>
        </w:rPr>
        <w:t>ّ</w:t>
      </w:r>
      <w:r w:rsidRPr="00714A89">
        <w:rPr>
          <w:rFonts w:hint="cs"/>
          <w:sz w:val="27"/>
          <w:rtl/>
        </w:rPr>
        <w:t>ى النبي</w:t>
      </w:r>
      <w:r w:rsidR="003F4E78"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Pr="00714A89">
        <w:rPr>
          <w:rFonts w:hint="cs"/>
          <w:sz w:val="27"/>
          <w:rtl/>
        </w:rPr>
        <w:t xml:space="preserve"> ـ وهو حامل رسالة الوحي ـ لا يعلم متى يحين وقت هذه المرحلة</w:t>
      </w:r>
      <w:r w:rsidR="003F4E78" w:rsidRPr="00714A89">
        <w:rPr>
          <w:rFonts w:hint="cs"/>
          <w:sz w:val="27"/>
          <w:rtl/>
        </w:rPr>
        <w:t>؟</w:t>
      </w:r>
      <w:r w:rsidRPr="00714A89">
        <w:rPr>
          <w:rFonts w:hint="cs"/>
          <w:sz w:val="27"/>
          <w:rtl/>
        </w:rPr>
        <w:t xml:space="preserve"> وإن بعض المفاهيم الناظرة إلى هذه المسألة المرتبطة بالجانب </w:t>
      </w:r>
      <w:proofErr w:type="spellStart"/>
      <w:r w:rsidRPr="00714A89">
        <w:rPr>
          <w:rFonts w:hint="cs"/>
          <w:sz w:val="27"/>
          <w:rtl/>
        </w:rPr>
        <w:t>المفهومي</w:t>
      </w:r>
      <w:proofErr w:type="spellEnd"/>
      <w:r w:rsidRPr="00714A89">
        <w:rPr>
          <w:rFonts w:hint="cs"/>
          <w:sz w:val="27"/>
          <w:rtl/>
        </w:rPr>
        <w:t xml:space="preserve"> لنهاية هذا العالم</w:t>
      </w:r>
      <w:r w:rsidR="003F4E78" w:rsidRPr="00714A89">
        <w:rPr>
          <w:rFonts w:hint="cs"/>
          <w:sz w:val="27"/>
          <w:rtl/>
        </w:rPr>
        <w:t>،</w:t>
      </w:r>
      <w:r w:rsidRPr="00714A89">
        <w:rPr>
          <w:rFonts w:hint="cs"/>
          <w:sz w:val="27"/>
          <w:rtl/>
        </w:rPr>
        <w:t xml:space="preserve"> أو المرتبطة بتحق</w:t>
      </w:r>
      <w:r w:rsidR="003F4E78" w:rsidRPr="00714A89">
        <w:rPr>
          <w:rFonts w:hint="cs"/>
          <w:sz w:val="27"/>
          <w:rtl/>
        </w:rPr>
        <w:t>ُّ</w:t>
      </w:r>
      <w:r w:rsidRPr="00714A89">
        <w:rPr>
          <w:rFonts w:hint="cs"/>
          <w:sz w:val="27"/>
          <w:rtl/>
        </w:rPr>
        <w:t xml:space="preserve">ق حياة الإنسان في ذلك العالم، هي على النحو </w:t>
      </w:r>
      <w:r w:rsidR="007529E4" w:rsidRPr="00714A89">
        <w:rPr>
          <w:rFonts w:hint="cs"/>
          <w:sz w:val="27"/>
          <w:rtl/>
        </w:rPr>
        <w:t>التالي</w:t>
      </w:r>
      <w:r w:rsidRPr="00714A89">
        <w:rPr>
          <w:rFonts w:hint="cs"/>
          <w:sz w:val="27"/>
          <w:rtl/>
        </w:rPr>
        <w:t xml:space="preserve">: الساعة، وأشراط الساعة، وزلزلة الساعة، وطيّ السماء، وتسجير البحار، والنفخ في الصور، ويوم الخروج، ويوم البعث، ويوم النشور، والقيام، ويوم </w:t>
      </w:r>
      <w:r w:rsidRPr="00714A89">
        <w:rPr>
          <w:rFonts w:hint="cs"/>
          <w:sz w:val="27"/>
          <w:rtl/>
        </w:rPr>
        <w:lastRenderedPageBreak/>
        <w:t>القيامة، ويوم الجمع، ويوم الحساب، ويوم الدين، واليوم الآخر، ويوم الفصل، ويوم التغابن، ويوم الحسرة، ويوم التناد، ويوم الخلود، والوزن، والموازين، والموازين القسط، وثقل الموازين، وخفّة الموازين، وإيفاء الأعمال، والجزاء، والح</w:t>
      </w:r>
      <w:r w:rsidR="007529E4" w:rsidRPr="00714A89">
        <w:rPr>
          <w:rFonts w:hint="cs"/>
          <w:sz w:val="27"/>
          <w:rtl/>
        </w:rPr>
        <w:t>َ</w:t>
      </w:r>
      <w:r w:rsidRPr="00714A89">
        <w:rPr>
          <w:rFonts w:hint="cs"/>
          <w:sz w:val="27"/>
          <w:rtl/>
        </w:rPr>
        <w:t>س</w:t>
      </w:r>
      <w:r w:rsidR="007529E4" w:rsidRPr="00714A89">
        <w:rPr>
          <w:rFonts w:hint="cs"/>
          <w:sz w:val="27"/>
          <w:rtl/>
        </w:rPr>
        <w:t>َ</w:t>
      </w:r>
      <w:r w:rsidRPr="00714A89">
        <w:rPr>
          <w:rFonts w:hint="cs"/>
          <w:sz w:val="27"/>
          <w:rtl/>
        </w:rPr>
        <w:t>نة، والسي</w:t>
      </w:r>
      <w:r w:rsidR="007529E4" w:rsidRPr="00714A89">
        <w:rPr>
          <w:rFonts w:hint="cs"/>
          <w:sz w:val="27"/>
          <w:rtl/>
        </w:rPr>
        <w:t>ِّ</w:t>
      </w:r>
      <w:r w:rsidRPr="00714A89">
        <w:rPr>
          <w:rFonts w:hint="cs"/>
          <w:sz w:val="27"/>
          <w:rtl/>
        </w:rPr>
        <w:t>ئة، وكتاب الأعمال، وأصحاب اليمين، وأصحاب اليسار، وأصحاب الجن</w:t>
      </w:r>
      <w:r w:rsidR="007529E4" w:rsidRPr="00714A89">
        <w:rPr>
          <w:rFonts w:hint="cs"/>
          <w:sz w:val="27"/>
          <w:rtl/>
        </w:rPr>
        <w:t>ّ</w:t>
      </w:r>
      <w:r w:rsidRPr="00714A89">
        <w:rPr>
          <w:rFonts w:hint="cs"/>
          <w:sz w:val="27"/>
          <w:rtl/>
        </w:rPr>
        <w:t>ة، وأصحاب الن</w:t>
      </w:r>
      <w:r w:rsidR="007529E4" w:rsidRPr="00714A89">
        <w:rPr>
          <w:rFonts w:hint="cs"/>
          <w:sz w:val="27"/>
          <w:rtl/>
        </w:rPr>
        <w:t>ّ</w:t>
      </w:r>
      <w:r w:rsidRPr="00714A89">
        <w:rPr>
          <w:rFonts w:hint="cs"/>
          <w:sz w:val="27"/>
          <w:rtl/>
        </w:rPr>
        <w:t>ار، والجن</w:t>
      </w:r>
      <w:r w:rsidR="007529E4" w:rsidRPr="00714A89">
        <w:rPr>
          <w:rFonts w:hint="cs"/>
          <w:sz w:val="27"/>
          <w:rtl/>
        </w:rPr>
        <w:t>ّ</w:t>
      </w:r>
      <w:r w:rsidRPr="00714A89">
        <w:rPr>
          <w:rFonts w:hint="cs"/>
          <w:sz w:val="27"/>
          <w:rtl/>
        </w:rPr>
        <w:t>ات، والأنهار، والعيون، والعل</w:t>
      </w:r>
      <w:r w:rsidR="007529E4" w:rsidRPr="00714A89">
        <w:rPr>
          <w:rFonts w:hint="cs"/>
          <w:sz w:val="27"/>
          <w:rtl/>
        </w:rPr>
        <w:t>ِّ</w:t>
      </w:r>
      <w:r w:rsidRPr="00714A89">
        <w:rPr>
          <w:rFonts w:hint="cs"/>
          <w:sz w:val="27"/>
          <w:rtl/>
        </w:rPr>
        <w:t>يّون، ودار السلام، ودار الخلد، ودار الآخرة، ودار القرار، وجهن</w:t>
      </w:r>
      <w:r w:rsidR="007529E4" w:rsidRPr="00714A89">
        <w:rPr>
          <w:rFonts w:hint="cs"/>
          <w:sz w:val="27"/>
          <w:rtl/>
        </w:rPr>
        <w:t>ّ</w:t>
      </w:r>
      <w:r w:rsidRPr="00714A89">
        <w:rPr>
          <w:rFonts w:hint="cs"/>
          <w:sz w:val="27"/>
          <w:rtl/>
        </w:rPr>
        <w:t>م، والسعير، والجحيم، والحميم، والعذاب، والنار.</w:t>
      </w:r>
    </w:p>
    <w:p w:rsidR="00FD5A3C" w:rsidRPr="00714A89" w:rsidRDefault="00FD5A3C" w:rsidP="000315FC">
      <w:pPr>
        <w:rPr>
          <w:sz w:val="27"/>
          <w:rtl/>
        </w:rPr>
      </w:pPr>
      <w:r w:rsidRPr="00714A89">
        <w:rPr>
          <w:rFonts w:hint="cs"/>
          <w:sz w:val="27"/>
          <w:rtl/>
        </w:rPr>
        <w:t>وبالإضافة إلى هذه المراحل الثلاثة لا ب</w:t>
      </w:r>
      <w:r w:rsidR="007529E4" w:rsidRPr="00714A89">
        <w:rPr>
          <w:rFonts w:hint="cs"/>
          <w:sz w:val="27"/>
          <w:rtl/>
        </w:rPr>
        <w:t>ُ</w:t>
      </w:r>
      <w:r w:rsidRPr="00714A89">
        <w:rPr>
          <w:rFonts w:hint="cs"/>
          <w:sz w:val="27"/>
          <w:rtl/>
        </w:rPr>
        <w:t>دّ</w:t>
      </w:r>
      <w:r w:rsidR="007529E4" w:rsidRPr="00714A89">
        <w:rPr>
          <w:rFonts w:hint="cs"/>
          <w:sz w:val="27"/>
          <w:rtl/>
        </w:rPr>
        <w:t>َ</w:t>
      </w:r>
      <w:r w:rsidRPr="00714A89">
        <w:rPr>
          <w:rFonts w:hint="cs"/>
          <w:sz w:val="27"/>
          <w:rtl/>
        </w:rPr>
        <w:t xml:space="preserve"> من الإشارة إلى مقطعين آخرين أيضاً؛ حيث تحدّ</w:t>
      </w:r>
      <w:r w:rsidR="007529E4" w:rsidRPr="00714A89">
        <w:rPr>
          <w:rFonts w:hint="cs"/>
          <w:sz w:val="27"/>
          <w:rtl/>
        </w:rPr>
        <w:t>َ</w:t>
      </w:r>
      <w:r w:rsidRPr="00714A89">
        <w:rPr>
          <w:rFonts w:hint="cs"/>
          <w:sz w:val="27"/>
          <w:rtl/>
        </w:rPr>
        <w:t>ث عنهما القرآن بشكل</w:t>
      </w:r>
      <w:r w:rsidR="008E0FA6" w:rsidRPr="00714A89">
        <w:rPr>
          <w:rFonts w:hint="cs"/>
          <w:sz w:val="27"/>
          <w:rtl/>
        </w:rPr>
        <w:t>ٍ</w:t>
      </w:r>
      <w:r w:rsidRPr="00714A89">
        <w:rPr>
          <w:rFonts w:hint="cs"/>
          <w:sz w:val="27"/>
          <w:rtl/>
        </w:rPr>
        <w:t xml:space="preserve"> صريح</w:t>
      </w:r>
      <w:r w:rsidR="007529E4" w:rsidRPr="00714A89">
        <w:rPr>
          <w:rFonts w:hint="cs"/>
          <w:sz w:val="27"/>
          <w:rtl/>
        </w:rPr>
        <w:t>،</w:t>
      </w:r>
      <w:r w:rsidRPr="00714A89">
        <w:rPr>
          <w:rFonts w:hint="cs"/>
          <w:sz w:val="27"/>
          <w:rtl/>
        </w:rPr>
        <w:t xml:space="preserve"> وإن</w:t>
      </w:r>
      <w:r w:rsidR="007529E4" w:rsidRPr="00714A89">
        <w:rPr>
          <w:rFonts w:hint="cs"/>
          <w:sz w:val="27"/>
          <w:rtl/>
        </w:rPr>
        <w:t>ْ</w:t>
      </w:r>
      <w:r w:rsidRPr="00714A89">
        <w:rPr>
          <w:rFonts w:hint="cs"/>
          <w:sz w:val="27"/>
          <w:rtl/>
        </w:rPr>
        <w:t xml:space="preserve"> على نحو</w:t>
      </w:r>
      <w:r w:rsidR="007529E4" w:rsidRPr="00714A89">
        <w:rPr>
          <w:rFonts w:hint="cs"/>
          <w:sz w:val="27"/>
          <w:rtl/>
        </w:rPr>
        <w:t>ٍ</w:t>
      </w:r>
      <w:r w:rsidRPr="00714A89">
        <w:rPr>
          <w:rFonts w:hint="cs"/>
          <w:sz w:val="27"/>
          <w:rtl/>
        </w:rPr>
        <w:t xml:space="preserve"> أقلّ بالمقارنة إلى الحياة في ذلك العالم. </w:t>
      </w:r>
      <w:r w:rsidRPr="00714A89">
        <w:rPr>
          <w:rFonts w:hint="cs"/>
          <w:b/>
          <w:bCs/>
          <w:sz w:val="27"/>
          <w:rtl/>
        </w:rPr>
        <w:t>وإحداهما</w:t>
      </w:r>
      <w:r w:rsidR="007529E4" w:rsidRPr="00714A89">
        <w:rPr>
          <w:rFonts w:hint="cs"/>
          <w:sz w:val="27"/>
          <w:rtl/>
        </w:rPr>
        <w:t>:</w:t>
      </w:r>
      <w:r w:rsidRPr="00714A89">
        <w:rPr>
          <w:rFonts w:hint="cs"/>
          <w:sz w:val="27"/>
          <w:rtl/>
        </w:rPr>
        <w:t xml:space="preserve"> الحياة </w:t>
      </w:r>
      <w:proofErr w:type="spellStart"/>
      <w:r w:rsidRPr="00714A89">
        <w:rPr>
          <w:rFonts w:hint="cs"/>
          <w:sz w:val="27"/>
          <w:rtl/>
        </w:rPr>
        <w:t>البرزخية</w:t>
      </w:r>
      <w:proofErr w:type="spellEnd"/>
      <w:r w:rsidRPr="00714A89">
        <w:rPr>
          <w:rFonts w:hint="cs"/>
          <w:sz w:val="27"/>
          <w:rtl/>
        </w:rPr>
        <w:t>، وهي التي تبدأ بعد موت كل</w:t>
      </w:r>
      <w:r w:rsidR="007529E4" w:rsidRPr="00714A89">
        <w:rPr>
          <w:rFonts w:hint="cs"/>
          <w:sz w:val="27"/>
          <w:rtl/>
        </w:rPr>
        <w:t>ّ</w:t>
      </w:r>
      <w:r w:rsidRPr="00714A89">
        <w:rPr>
          <w:rFonts w:hint="cs"/>
          <w:sz w:val="27"/>
          <w:rtl/>
        </w:rPr>
        <w:t xml:space="preserve"> إنسان</w:t>
      </w:r>
      <w:r w:rsidR="007529E4" w:rsidRPr="00714A89">
        <w:rPr>
          <w:rFonts w:hint="cs"/>
          <w:sz w:val="27"/>
          <w:rtl/>
        </w:rPr>
        <w:t>ٍ</w:t>
      </w:r>
      <w:r w:rsidRPr="00714A89">
        <w:rPr>
          <w:rFonts w:hint="cs"/>
          <w:sz w:val="27"/>
          <w:rtl/>
        </w:rPr>
        <w:t>، وتستمر</w:t>
      </w:r>
      <w:r w:rsidR="007529E4" w:rsidRPr="00714A89">
        <w:rPr>
          <w:rFonts w:hint="cs"/>
          <w:sz w:val="27"/>
          <w:rtl/>
        </w:rPr>
        <w:t>ّ</w:t>
      </w:r>
      <w:r w:rsidRPr="00714A89">
        <w:rPr>
          <w:rFonts w:hint="cs"/>
          <w:sz w:val="27"/>
          <w:rtl/>
        </w:rPr>
        <w:t xml:space="preserve"> إلى حين قيامة الجميع: </w:t>
      </w:r>
      <w:r w:rsidRPr="00714A89">
        <w:rPr>
          <w:rFonts w:ascii="Mosawi" w:hAnsi="Mosawi" w:cs="Mosawi"/>
          <w:sz w:val="24"/>
          <w:szCs w:val="24"/>
          <w:rtl/>
        </w:rPr>
        <w:t>﴿</w:t>
      </w:r>
      <w:r w:rsidRPr="00714A89">
        <w:rPr>
          <w:b/>
          <w:bCs/>
          <w:sz w:val="27"/>
          <w:rtl/>
        </w:rPr>
        <w:t xml:space="preserve">حَتَّى إِذَا جَاءَ أَحَدَهُمُ الْمَوْتُ قَالَ رَبِّ ارْجِعُونِ </w:t>
      </w:r>
      <w:r w:rsidRPr="00714A89">
        <w:rPr>
          <w:rFonts w:hint="cs"/>
          <w:b/>
          <w:bCs/>
          <w:sz w:val="27"/>
          <w:rtl/>
        </w:rPr>
        <w:t>*</w:t>
      </w:r>
      <w:r w:rsidRPr="00714A89">
        <w:rPr>
          <w:b/>
          <w:bCs/>
          <w:sz w:val="27"/>
          <w:rtl/>
        </w:rPr>
        <w:t xml:space="preserve"> لَعَلِّي أَعْمَلُ صَالِحاً فِي</w:t>
      </w:r>
      <w:r w:rsidR="007529E4" w:rsidRPr="00714A89">
        <w:rPr>
          <w:rFonts w:hint="cs"/>
          <w:b/>
          <w:bCs/>
          <w:sz w:val="27"/>
          <w:rtl/>
        </w:rPr>
        <w:t xml:space="preserve"> </w:t>
      </w:r>
      <w:r w:rsidR="007529E4" w:rsidRPr="00714A89">
        <w:rPr>
          <w:b/>
          <w:bCs/>
          <w:sz w:val="27"/>
          <w:rtl/>
        </w:rPr>
        <w:t>مَا تَرَكْتُ كَل</w:t>
      </w:r>
      <w:r w:rsidRPr="00714A89">
        <w:rPr>
          <w:b/>
          <w:bCs/>
          <w:sz w:val="27"/>
          <w:rtl/>
        </w:rPr>
        <w:t>ا</w:t>
      </w:r>
      <w:r w:rsidR="007529E4" w:rsidRPr="00714A89">
        <w:rPr>
          <w:rFonts w:hint="cs"/>
          <w:b/>
          <w:bCs/>
          <w:sz w:val="27"/>
          <w:rtl/>
        </w:rPr>
        <w:t>َّ</w:t>
      </w:r>
      <w:r w:rsidRPr="00714A89">
        <w:rPr>
          <w:b/>
          <w:bCs/>
          <w:sz w:val="27"/>
          <w:rtl/>
        </w:rPr>
        <w:t xml:space="preserve"> إِنَّهَا كَلِمَةٌ هُوَ قَائِلُهَا </w:t>
      </w:r>
      <w:r w:rsidR="007529E4" w:rsidRPr="00714A89">
        <w:rPr>
          <w:b/>
          <w:bCs/>
          <w:sz w:val="27"/>
          <w:rtl/>
        </w:rPr>
        <w:t>وَمِنْ وَرَائِهِمْ بَرْزَخٌ إِل</w:t>
      </w:r>
      <w:r w:rsidR="007529E4" w:rsidRPr="00714A89">
        <w:rPr>
          <w:rFonts w:hint="cs"/>
          <w:b/>
          <w:bCs/>
          <w:sz w:val="27"/>
          <w:rtl/>
        </w:rPr>
        <w:t>َ</w:t>
      </w:r>
      <w:r w:rsidRPr="00714A89">
        <w:rPr>
          <w:b/>
          <w:bCs/>
          <w:sz w:val="27"/>
          <w:rtl/>
        </w:rPr>
        <w:t>ى يَوْمِ يُبْعَثُونَ</w:t>
      </w:r>
      <w:r w:rsidRPr="00714A89">
        <w:rPr>
          <w:rFonts w:ascii="Mosawi" w:hAnsi="Mosawi" w:cs="Mosawi"/>
          <w:sz w:val="24"/>
          <w:szCs w:val="24"/>
          <w:rtl/>
        </w:rPr>
        <w:t>﴾</w:t>
      </w:r>
      <w:r w:rsidRPr="00714A89">
        <w:rPr>
          <w:rFonts w:ascii="Arial" w:hAnsi="Arial" w:hint="cs"/>
          <w:sz w:val="27"/>
          <w:rtl/>
        </w:rPr>
        <w:t xml:space="preserve"> (المؤمنون: 99 ـ 100)</w:t>
      </w:r>
      <w:r w:rsidRPr="00714A89">
        <w:rPr>
          <w:rFonts w:hint="cs"/>
          <w:sz w:val="27"/>
          <w:rtl/>
        </w:rPr>
        <w:t>.</w:t>
      </w:r>
    </w:p>
    <w:p w:rsidR="00FD5A3C" w:rsidRPr="00714A89" w:rsidRDefault="00FD5A3C" w:rsidP="000315FC">
      <w:pPr>
        <w:rPr>
          <w:sz w:val="27"/>
          <w:rtl/>
        </w:rPr>
      </w:pPr>
      <w:r w:rsidRPr="00714A89">
        <w:rPr>
          <w:rFonts w:hint="cs"/>
          <w:sz w:val="27"/>
          <w:rtl/>
        </w:rPr>
        <w:t>وفي</w:t>
      </w:r>
      <w:r w:rsidR="007529E4" w:rsidRPr="00714A89">
        <w:rPr>
          <w:rFonts w:hint="cs"/>
          <w:sz w:val="27"/>
          <w:rtl/>
        </w:rPr>
        <w:t xml:space="preserve"> </w:t>
      </w:r>
      <w:r w:rsidRPr="00714A89">
        <w:rPr>
          <w:rFonts w:hint="cs"/>
          <w:sz w:val="27"/>
          <w:rtl/>
        </w:rPr>
        <w:t>ما يتعل</w:t>
      </w:r>
      <w:r w:rsidR="007529E4" w:rsidRPr="00714A89">
        <w:rPr>
          <w:rFonts w:hint="cs"/>
          <w:sz w:val="27"/>
          <w:rtl/>
        </w:rPr>
        <w:t>َّ</w:t>
      </w:r>
      <w:r w:rsidRPr="00714A89">
        <w:rPr>
          <w:rFonts w:hint="cs"/>
          <w:sz w:val="27"/>
          <w:rtl/>
        </w:rPr>
        <w:t xml:space="preserve">ق بما إذا كان للإنسان في عالم البرزخ </w:t>
      </w:r>
      <w:r w:rsidR="007529E4" w:rsidRPr="00714A89">
        <w:rPr>
          <w:rFonts w:hint="cs"/>
          <w:sz w:val="27"/>
          <w:rtl/>
        </w:rPr>
        <w:t xml:space="preserve">ـ </w:t>
      </w:r>
      <w:r w:rsidRPr="00714A89">
        <w:rPr>
          <w:rFonts w:hint="cs"/>
          <w:sz w:val="27"/>
          <w:rtl/>
        </w:rPr>
        <w:t xml:space="preserve">من وجهة نظر القرآن </w:t>
      </w:r>
      <w:r w:rsidR="007529E4" w:rsidRPr="00714A89">
        <w:rPr>
          <w:rFonts w:hint="cs"/>
          <w:sz w:val="27"/>
          <w:rtl/>
        </w:rPr>
        <w:t xml:space="preserve">ـ </w:t>
      </w:r>
      <w:r w:rsidRPr="00714A89">
        <w:rPr>
          <w:rFonts w:hint="cs"/>
          <w:sz w:val="27"/>
          <w:rtl/>
        </w:rPr>
        <w:t>حياة</w:t>
      </w:r>
      <w:r w:rsidR="007529E4" w:rsidRPr="00714A89">
        <w:rPr>
          <w:rFonts w:hint="cs"/>
          <w:sz w:val="27"/>
          <w:rtl/>
        </w:rPr>
        <w:t>ٌ</w:t>
      </w:r>
      <w:r w:rsidRPr="00714A89">
        <w:rPr>
          <w:rFonts w:hint="cs"/>
          <w:sz w:val="27"/>
          <w:rtl/>
        </w:rPr>
        <w:t xml:space="preserve"> أو نوع</w:t>
      </w:r>
      <w:r w:rsidR="007529E4" w:rsidRPr="00714A89">
        <w:rPr>
          <w:rFonts w:hint="cs"/>
          <w:sz w:val="27"/>
          <w:rtl/>
        </w:rPr>
        <w:t>ٌ</w:t>
      </w:r>
      <w:r w:rsidRPr="00714A89">
        <w:rPr>
          <w:rFonts w:hint="cs"/>
          <w:sz w:val="27"/>
          <w:rtl/>
        </w:rPr>
        <w:t xml:space="preserve"> من الحياة أم لا يجب القول: إن القرآن الكريم في الحدّ الأدنى يثبت لبعض الأشخاص نوعاً من الحياة قطعاً: </w:t>
      </w:r>
      <w:r w:rsidRPr="00714A89">
        <w:rPr>
          <w:rFonts w:ascii="Mosawi" w:hAnsi="Mosawi" w:cs="Mosawi"/>
          <w:sz w:val="24"/>
          <w:szCs w:val="24"/>
          <w:rtl/>
        </w:rPr>
        <w:t>﴿</w:t>
      </w:r>
      <w:r w:rsidR="007529E4" w:rsidRPr="00714A89">
        <w:rPr>
          <w:b/>
          <w:bCs/>
          <w:sz w:val="27"/>
          <w:rtl/>
        </w:rPr>
        <w:t>وَل</w:t>
      </w:r>
      <w:r w:rsidRPr="00714A89">
        <w:rPr>
          <w:b/>
          <w:bCs/>
          <w:sz w:val="27"/>
          <w:rtl/>
        </w:rPr>
        <w:t>ا</w:t>
      </w:r>
      <w:r w:rsidR="007529E4" w:rsidRPr="00714A89">
        <w:rPr>
          <w:rFonts w:hint="cs"/>
          <w:b/>
          <w:bCs/>
          <w:sz w:val="27"/>
          <w:rtl/>
        </w:rPr>
        <w:t>َ</w:t>
      </w:r>
      <w:r w:rsidRPr="00714A89">
        <w:rPr>
          <w:b/>
          <w:bCs/>
          <w:sz w:val="27"/>
          <w:rtl/>
        </w:rPr>
        <w:t xml:space="preserve"> تَقُولُوا لِمَنْ يُقْتَلُ فِي سَبِيلِ اللهِ أَمْ</w:t>
      </w:r>
      <w:r w:rsidR="007529E4" w:rsidRPr="00714A89">
        <w:rPr>
          <w:b/>
          <w:bCs/>
          <w:sz w:val="27"/>
          <w:rtl/>
        </w:rPr>
        <w:t>وَاتٌ بَلْ أَحْيَاءٌ وَلَكِنْ ل</w:t>
      </w:r>
      <w:r w:rsidRPr="00714A89">
        <w:rPr>
          <w:b/>
          <w:bCs/>
          <w:sz w:val="27"/>
          <w:rtl/>
        </w:rPr>
        <w:t>ا</w:t>
      </w:r>
      <w:r w:rsidR="007529E4" w:rsidRPr="00714A89">
        <w:rPr>
          <w:rFonts w:hint="cs"/>
          <w:b/>
          <w:bCs/>
          <w:sz w:val="27"/>
          <w:rtl/>
        </w:rPr>
        <w:t>َ</w:t>
      </w:r>
      <w:r w:rsidRPr="00714A89">
        <w:rPr>
          <w:b/>
          <w:bCs/>
          <w:sz w:val="27"/>
          <w:rtl/>
        </w:rPr>
        <w:t xml:space="preserve"> تَشْعُرُونَ</w:t>
      </w:r>
      <w:r w:rsidRPr="00714A89">
        <w:rPr>
          <w:rFonts w:ascii="Mosawi" w:hAnsi="Mosawi" w:cs="Mosawi"/>
          <w:sz w:val="24"/>
          <w:szCs w:val="24"/>
          <w:rtl/>
        </w:rPr>
        <w:t>﴾</w:t>
      </w:r>
      <w:r w:rsidRPr="00714A89">
        <w:rPr>
          <w:rFonts w:hint="cs"/>
          <w:sz w:val="27"/>
          <w:rtl/>
        </w:rPr>
        <w:t xml:space="preserve"> (البقرة: 154)، </w:t>
      </w:r>
      <w:proofErr w:type="spellStart"/>
      <w:r w:rsidRPr="00714A89">
        <w:rPr>
          <w:rFonts w:hint="cs"/>
          <w:sz w:val="27"/>
          <w:rtl/>
        </w:rPr>
        <w:t>و</w:t>
      </w:r>
      <w:r w:rsidRPr="00714A89">
        <w:rPr>
          <w:rFonts w:ascii="Mosawi" w:hAnsi="Mosawi" w:cs="Mosawi"/>
          <w:sz w:val="24"/>
          <w:szCs w:val="24"/>
          <w:rtl/>
        </w:rPr>
        <w:t>﴿</w:t>
      </w:r>
      <w:r w:rsidR="007529E4" w:rsidRPr="00714A89">
        <w:rPr>
          <w:b/>
          <w:bCs/>
          <w:sz w:val="27"/>
          <w:rtl/>
        </w:rPr>
        <w:t>وَ</w:t>
      </w:r>
      <w:r w:rsidR="007529E4" w:rsidRPr="00714A89">
        <w:rPr>
          <w:rFonts w:hint="cs"/>
          <w:b/>
          <w:bCs/>
          <w:sz w:val="27"/>
          <w:rtl/>
        </w:rPr>
        <w:t>ل</w:t>
      </w:r>
      <w:r w:rsidRPr="00714A89">
        <w:rPr>
          <w:b/>
          <w:bCs/>
          <w:sz w:val="27"/>
          <w:rtl/>
        </w:rPr>
        <w:t>ا</w:t>
      </w:r>
      <w:r w:rsidR="007529E4" w:rsidRPr="00714A89">
        <w:rPr>
          <w:rFonts w:hint="cs"/>
          <w:b/>
          <w:bCs/>
          <w:sz w:val="27"/>
          <w:rtl/>
        </w:rPr>
        <w:t>َ</w:t>
      </w:r>
      <w:proofErr w:type="spellEnd"/>
      <w:r w:rsidRPr="00714A89">
        <w:rPr>
          <w:b/>
          <w:bCs/>
          <w:sz w:val="27"/>
          <w:rtl/>
        </w:rPr>
        <w:t xml:space="preserve"> تَحْسَبَنَّ الَّذِينَ قُتِلُوا فِي سَبِيلِ اللهِ أَمْوَاتاً بَلْ أَحْيَاءٌ عِنْدَ رَبِّهِمْ يُرْزَقُونَ</w:t>
      </w:r>
      <w:r w:rsidRPr="00714A89">
        <w:rPr>
          <w:rFonts w:ascii="Mosawi" w:hAnsi="Mosawi" w:cs="Mosawi"/>
          <w:sz w:val="24"/>
          <w:szCs w:val="24"/>
          <w:rtl/>
        </w:rPr>
        <w:t>﴾</w:t>
      </w:r>
      <w:r w:rsidRPr="00714A89">
        <w:rPr>
          <w:rFonts w:ascii="Arial" w:hAnsi="Arial" w:hint="cs"/>
          <w:sz w:val="27"/>
          <w:rtl/>
        </w:rPr>
        <w:t xml:space="preserve"> (آل عمران: 169)</w:t>
      </w:r>
      <w:r w:rsidRPr="00714A89">
        <w:rPr>
          <w:rFonts w:hint="cs"/>
          <w:sz w:val="27"/>
          <w:rtl/>
        </w:rPr>
        <w:t>. ور</w:t>
      </w:r>
      <w:r w:rsidR="007529E4" w:rsidRPr="00714A89">
        <w:rPr>
          <w:rFonts w:hint="cs"/>
          <w:sz w:val="27"/>
          <w:rtl/>
        </w:rPr>
        <w:t>ُ</w:t>
      </w:r>
      <w:r w:rsidRPr="00714A89">
        <w:rPr>
          <w:rFonts w:hint="cs"/>
          <w:sz w:val="27"/>
          <w:rtl/>
        </w:rPr>
        <w:t>ب</w:t>
      </w:r>
      <w:r w:rsidR="007529E4" w:rsidRPr="00714A89">
        <w:rPr>
          <w:rFonts w:hint="cs"/>
          <w:sz w:val="27"/>
          <w:rtl/>
        </w:rPr>
        <w:t>َ</w:t>
      </w:r>
      <w:r w:rsidRPr="00714A89">
        <w:rPr>
          <w:rFonts w:hint="cs"/>
          <w:sz w:val="27"/>
          <w:rtl/>
        </w:rPr>
        <w:t>ما أمكن القول</w:t>
      </w:r>
      <w:r w:rsidR="007529E4" w:rsidRPr="00714A89">
        <w:rPr>
          <w:rFonts w:hint="cs"/>
          <w:sz w:val="27"/>
          <w:rtl/>
        </w:rPr>
        <w:t>،</w:t>
      </w:r>
      <w:r w:rsidRPr="00714A89">
        <w:rPr>
          <w:rFonts w:hint="cs"/>
          <w:sz w:val="27"/>
          <w:rtl/>
        </w:rPr>
        <w:t xml:space="preserve"> بالاستناد إلى هاتين الآيتين</w:t>
      </w:r>
      <w:r w:rsidR="007529E4" w:rsidRPr="00714A89">
        <w:rPr>
          <w:rFonts w:hint="cs"/>
          <w:sz w:val="27"/>
          <w:rtl/>
        </w:rPr>
        <w:t>:</w:t>
      </w:r>
      <w:r w:rsidRPr="00714A89">
        <w:rPr>
          <w:rFonts w:hint="cs"/>
          <w:sz w:val="27"/>
          <w:rtl/>
        </w:rPr>
        <w:t xml:space="preserve"> إن الأشخاص الآخرين الذين يمكن تسميتهم من وجهة نظر القرآن بـ </w:t>
      </w:r>
      <w:r w:rsidRPr="00714A89">
        <w:rPr>
          <w:rFonts w:hint="eastAsia"/>
          <w:sz w:val="24"/>
          <w:szCs w:val="24"/>
          <w:rtl/>
        </w:rPr>
        <w:t>«</w:t>
      </w:r>
      <w:r w:rsidRPr="00714A89">
        <w:rPr>
          <w:rFonts w:hint="cs"/>
          <w:sz w:val="27"/>
          <w:rtl/>
        </w:rPr>
        <w:t>الأموات</w:t>
      </w:r>
      <w:r w:rsidRPr="00714A89">
        <w:rPr>
          <w:rFonts w:hint="eastAsia"/>
          <w:sz w:val="24"/>
          <w:szCs w:val="24"/>
          <w:rtl/>
        </w:rPr>
        <w:t>»</w:t>
      </w:r>
      <w:r w:rsidRPr="00714A89">
        <w:rPr>
          <w:rFonts w:hint="cs"/>
          <w:sz w:val="27"/>
          <w:rtl/>
        </w:rPr>
        <w:t xml:space="preserve"> إما أنهم لا يمتلكون حياة</w:t>
      </w:r>
      <w:r w:rsidR="007529E4" w:rsidRPr="00714A89">
        <w:rPr>
          <w:rFonts w:hint="cs"/>
          <w:sz w:val="27"/>
          <w:rtl/>
        </w:rPr>
        <w:t>ً</w:t>
      </w:r>
      <w:r w:rsidRPr="00714A89">
        <w:rPr>
          <w:rFonts w:hint="cs"/>
          <w:sz w:val="27"/>
          <w:rtl/>
        </w:rPr>
        <w:t xml:space="preserve"> أصلاً</w:t>
      </w:r>
      <w:r w:rsidR="007529E4" w:rsidRPr="00714A89">
        <w:rPr>
          <w:rFonts w:hint="cs"/>
          <w:sz w:val="27"/>
          <w:rtl/>
        </w:rPr>
        <w:t>؛</w:t>
      </w:r>
      <w:r w:rsidRPr="00714A89">
        <w:rPr>
          <w:rFonts w:hint="cs"/>
          <w:sz w:val="27"/>
          <w:rtl/>
        </w:rPr>
        <w:t xml:space="preserve"> أو أنهم لا يمتلكون تلك الحياة الفرحة</w:t>
      </w:r>
      <w:r w:rsidRPr="00714A89">
        <w:rPr>
          <w:sz w:val="27"/>
          <w:vertAlign w:val="superscript"/>
          <w:rtl/>
        </w:rPr>
        <w:t>(</w:t>
      </w:r>
      <w:r w:rsidRPr="00714A89">
        <w:rPr>
          <w:rStyle w:val="ac"/>
          <w:sz w:val="27"/>
          <w:rtl/>
        </w:rPr>
        <w:endnoteReference w:id="116"/>
      </w:r>
      <w:r w:rsidRPr="00714A89">
        <w:rPr>
          <w:sz w:val="27"/>
          <w:vertAlign w:val="superscript"/>
          <w:rtl/>
        </w:rPr>
        <w:t>)</w:t>
      </w:r>
      <w:r w:rsidRPr="00714A89">
        <w:rPr>
          <w:rFonts w:hint="cs"/>
          <w:sz w:val="27"/>
          <w:rtl/>
        </w:rPr>
        <w:t xml:space="preserve"> أو حياة المقتولين في سبيل الله. وهناك حديث</w:t>
      </w:r>
      <w:r w:rsidR="007529E4" w:rsidRPr="00714A89">
        <w:rPr>
          <w:rFonts w:hint="cs"/>
          <w:sz w:val="27"/>
          <w:rtl/>
        </w:rPr>
        <w:t>ٌ</w:t>
      </w:r>
      <w:r w:rsidRPr="00714A89">
        <w:rPr>
          <w:rFonts w:hint="cs"/>
          <w:sz w:val="27"/>
          <w:rtl/>
        </w:rPr>
        <w:t xml:space="preserve"> في آية</w:t>
      </w:r>
      <w:r w:rsidR="007529E4" w:rsidRPr="00714A89">
        <w:rPr>
          <w:rFonts w:hint="cs"/>
          <w:sz w:val="27"/>
          <w:rtl/>
        </w:rPr>
        <w:t>ٍ</w:t>
      </w:r>
      <w:r w:rsidRPr="00714A89">
        <w:rPr>
          <w:rFonts w:hint="cs"/>
          <w:sz w:val="27"/>
          <w:rtl/>
        </w:rPr>
        <w:t xml:space="preserve"> أخرى عن الإماتة مر</w:t>
      </w:r>
      <w:r w:rsidR="007529E4" w:rsidRPr="00714A89">
        <w:rPr>
          <w:rFonts w:hint="cs"/>
          <w:sz w:val="27"/>
          <w:rtl/>
        </w:rPr>
        <w:t>ّ</w:t>
      </w:r>
      <w:r w:rsidRPr="00714A89">
        <w:rPr>
          <w:rFonts w:hint="cs"/>
          <w:sz w:val="27"/>
          <w:rtl/>
        </w:rPr>
        <w:t>تين</w:t>
      </w:r>
      <w:r w:rsidR="007529E4" w:rsidRPr="00714A89">
        <w:rPr>
          <w:rFonts w:hint="cs"/>
          <w:sz w:val="27"/>
          <w:rtl/>
        </w:rPr>
        <w:t>؛</w:t>
      </w:r>
      <w:r w:rsidRPr="00714A89">
        <w:rPr>
          <w:rFonts w:hint="cs"/>
          <w:sz w:val="27"/>
          <w:rtl/>
        </w:rPr>
        <w:t xml:space="preserve"> والإحياء مر</w:t>
      </w:r>
      <w:r w:rsidR="007529E4" w:rsidRPr="00714A89">
        <w:rPr>
          <w:rFonts w:hint="cs"/>
          <w:sz w:val="27"/>
          <w:rtl/>
        </w:rPr>
        <w:t>ّ</w:t>
      </w:r>
      <w:r w:rsidRPr="00714A89">
        <w:rPr>
          <w:rFonts w:hint="cs"/>
          <w:sz w:val="27"/>
          <w:rtl/>
        </w:rPr>
        <w:t>تين</w:t>
      </w:r>
      <w:r w:rsidRPr="00714A89">
        <w:rPr>
          <w:sz w:val="27"/>
          <w:vertAlign w:val="superscript"/>
          <w:rtl/>
        </w:rPr>
        <w:t>(</w:t>
      </w:r>
      <w:r w:rsidRPr="00714A89">
        <w:rPr>
          <w:rStyle w:val="ac"/>
          <w:sz w:val="27"/>
          <w:rtl/>
        </w:rPr>
        <w:endnoteReference w:id="117"/>
      </w:r>
      <w:r w:rsidRPr="00714A89">
        <w:rPr>
          <w:sz w:val="27"/>
          <w:vertAlign w:val="superscript"/>
          <w:rtl/>
        </w:rPr>
        <w:t>)</w:t>
      </w:r>
      <w:r w:rsidRPr="00714A89">
        <w:rPr>
          <w:rFonts w:hint="cs"/>
          <w:sz w:val="27"/>
          <w:rtl/>
        </w:rPr>
        <w:t xml:space="preserve">. وفي بعض التفاسير ورد أن إحدى هاتين الإماتتين وأحد هذين </w:t>
      </w:r>
      <w:proofErr w:type="spellStart"/>
      <w:r w:rsidRPr="00714A89">
        <w:rPr>
          <w:rFonts w:hint="cs"/>
          <w:sz w:val="27"/>
          <w:rtl/>
        </w:rPr>
        <w:t>الإحيائين</w:t>
      </w:r>
      <w:proofErr w:type="spellEnd"/>
      <w:r w:rsidRPr="00714A89">
        <w:rPr>
          <w:rFonts w:hint="cs"/>
          <w:sz w:val="27"/>
          <w:rtl/>
        </w:rPr>
        <w:t xml:space="preserve"> يرتبط بعالم البرزخ</w:t>
      </w:r>
      <w:r w:rsidRPr="00714A89">
        <w:rPr>
          <w:sz w:val="27"/>
          <w:vertAlign w:val="superscript"/>
          <w:rtl/>
        </w:rPr>
        <w:t>(</w:t>
      </w:r>
      <w:r w:rsidRPr="00714A89">
        <w:rPr>
          <w:rStyle w:val="ac"/>
          <w:sz w:val="27"/>
          <w:rtl/>
        </w:rPr>
        <w:endnoteReference w:id="118"/>
      </w:r>
      <w:r w:rsidRPr="00714A89">
        <w:rPr>
          <w:sz w:val="27"/>
          <w:vertAlign w:val="superscript"/>
          <w:rtl/>
        </w:rPr>
        <w:t>)</w:t>
      </w:r>
      <w:r w:rsidRPr="00714A89">
        <w:rPr>
          <w:rFonts w:hint="cs"/>
          <w:sz w:val="27"/>
          <w:rtl/>
        </w:rPr>
        <w:t>. وكذلك قالوا</w:t>
      </w:r>
      <w:r w:rsidR="001A4FD7" w:rsidRPr="00714A89">
        <w:rPr>
          <w:rFonts w:hint="cs"/>
          <w:sz w:val="27"/>
          <w:rtl/>
        </w:rPr>
        <w:t>:</w:t>
      </w:r>
      <w:r w:rsidRPr="00714A89">
        <w:rPr>
          <w:rFonts w:hint="cs"/>
          <w:sz w:val="27"/>
          <w:rtl/>
        </w:rPr>
        <w:t xml:space="preserve"> إن العذاب الذي تحدّ</w:t>
      </w:r>
      <w:r w:rsidR="001A4FD7" w:rsidRPr="00714A89">
        <w:rPr>
          <w:rFonts w:hint="cs"/>
          <w:sz w:val="27"/>
          <w:rtl/>
        </w:rPr>
        <w:t>َ</w:t>
      </w:r>
      <w:r w:rsidRPr="00714A89">
        <w:rPr>
          <w:rFonts w:hint="cs"/>
          <w:sz w:val="27"/>
          <w:rtl/>
        </w:rPr>
        <w:t xml:space="preserve">ثت عنه هذه الآية يرتبط بعالم البرزخ أيضاً: </w:t>
      </w:r>
      <w:r w:rsidRPr="00714A89">
        <w:rPr>
          <w:rFonts w:ascii="Mosawi" w:hAnsi="Mosawi" w:cs="Mosawi"/>
          <w:sz w:val="24"/>
          <w:szCs w:val="24"/>
          <w:rtl/>
        </w:rPr>
        <w:t>﴿</w:t>
      </w:r>
      <w:r w:rsidRPr="00714A89">
        <w:rPr>
          <w:b/>
          <w:bCs/>
          <w:sz w:val="27"/>
          <w:rtl/>
        </w:rPr>
        <w:t>النَّارُ يُعْرَضُونَ عَلَيْهَا غُدُوّاً وَعَشِيّاً وَيَوْمَ تَقُومُ السَّاعَةُ أَدْخِلُوا آلَ فِرْعَوْنَ أَشَدَّ الْعَذَابِ</w:t>
      </w:r>
      <w:r w:rsidRPr="00714A89">
        <w:rPr>
          <w:rFonts w:ascii="Mosawi" w:hAnsi="Mosawi" w:cs="Mosawi"/>
          <w:sz w:val="24"/>
          <w:szCs w:val="24"/>
          <w:rtl/>
        </w:rPr>
        <w:t>﴾</w:t>
      </w:r>
      <w:r w:rsidRPr="00714A89">
        <w:rPr>
          <w:rFonts w:ascii="Arial" w:hAnsi="Arial" w:hint="cs"/>
          <w:sz w:val="27"/>
          <w:rtl/>
        </w:rPr>
        <w:t xml:space="preserve"> (غافر: 46)</w:t>
      </w:r>
      <w:r w:rsidRPr="00714A89">
        <w:rPr>
          <w:sz w:val="27"/>
          <w:vertAlign w:val="superscript"/>
          <w:rtl/>
        </w:rPr>
        <w:t>(</w:t>
      </w:r>
      <w:r w:rsidRPr="00714A89">
        <w:rPr>
          <w:rStyle w:val="ac"/>
          <w:sz w:val="27"/>
          <w:rtl/>
        </w:rPr>
        <w:endnoteReference w:id="119"/>
      </w:r>
      <w:r w:rsidRPr="00714A89">
        <w:rPr>
          <w:sz w:val="27"/>
          <w:vertAlign w:val="superscript"/>
          <w:rtl/>
        </w:rPr>
        <w:t>)</w:t>
      </w:r>
      <w:r w:rsidRPr="00714A89">
        <w:rPr>
          <w:rFonts w:hint="cs"/>
          <w:sz w:val="27"/>
          <w:rtl/>
        </w:rPr>
        <w:t>. إن كيفية الحياة الموجودة في عالم البرزخ ـ من حيث الألم أو السعادة ـ هي مثل الحياة في عالم الآخرة، تابعة</w:t>
      </w:r>
      <w:r w:rsidR="001A4FD7" w:rsidRPr="00714A89">
        <w:rPr>
          <w:rFonts w:hint="cs"/>
          <w:sz w:val="27"/>
          <w:rtl/>
        </w:rPr>
        <w:t>ٌ</w:t>
      </w:r>
      <w:r w:rsidRPr="00714A89">
        <w:rPr>
          <w:rFonts w:hint="cs"/>
          <w:sz w:val="27"/>
          <w:rtl/>
        </w:rPr>
        <w:t xml:space="preserve"> لنوع الحياة التي يعيشها </w:t>
      </w:r>
      <w:r w:rsidRPr="00714A89">
        <w:rPr>
          <w:rFonts w:hint="cs"/>
          <w:sz w:val="27"/>
          <w:rtl/>
        </w:rPr>
        <w:lastRenderedPageBreak/>
        <w:t>الإنسان في هذا العالم.</w:t>
      </w:r>
    </w:p>
    <w:p w:rsidR="00FD5A3C" w:rsidRPr="00714A89" w:rsidRDefault="00FD5A3C" w:rsidP="000315FC">
      <w:pPr>
        <w:rPr>
          <w:sz w:val="27"/>
          <w:rtl/>
        </w:rPr>
      </w:pPr>
      <w:r w:rsidRPr="00714A89">
        <w:rPr>
          <w:rFonts w:hint="cs"/>
          <w:b/>
          <w:bCs/>
          <w:sz w:val="27"/>
          <w:rtl/>
        </w:rPr>
        <w:t>والمقطع الآخر</w:t>
      </w:r>
      <w:r w:rsidRPr="00714A89">
        <w:rPr>
          <w:rFonts w:hint="cs"/>
          <w:sz w:val="27"/>
          <w:rtl/>
        </w:rPr>
        <w:t xml:space="preserve"> من تاريخ حياة الإنسان هو نوع</w:t>
      </w:r>
      <w:r w:rsidR="001A4FD7" w:rsidRPr="00714A89">
        <w:rPr>
          <w:rFonts w:hint="cs"/>
          <w:sz w:val="27"/>
          <w:rtl/>
        </w:rPr>
        <w:t>ٌ</w:t>
      </w:r>
      <w:r w:rsidRPr="00714A89">
        <w:rPr>
          <w:rFonts w:hint="cs"/>
          <w:sz w:val="27"/>
          <w:rtl/>
        </w:rPr>
        <w:t xml:space="preserve"> من التقدير الإلهي</w:t>
      </w:r>
      <w:r w:rsidR="001A4FD7" w:rsidRPr="00714A89">
        <w:rPr>
          <w:rFonts w:hint="cs"/>
          <w:sz w:val="27"/>
          <w:rtl/>
        </w:rPr>
        <w:t>ّ</w:t>
      </w:r>
      <w:r w:rsidRPr="00714A89">
        <w:rPr>
          <w:rFonts w:hint="cs"/>
          <w:sz w:val="27"/>
          <w:rtl/>
        </w:rPr>
        <w:t xml:space="preserve"> الح</w:t>
      </w:r>
      <w:r w:rsidR="001A4FD7" w:rsidRPr="00714A89">
        <w:rPr>
          <w:rFonts w:hint="cs"/>
          <w:sz w:val="27"/>
          <w:rtl/>
        </w:rPr>
        <w:t>َ</w:t>
      </w:r>
      <w:r w:rsidRPr="00714A89">
        <w:rPr>
          <w:rFonts w:hint="cs"/>
          <w:sz w:val="27"/>
          <w:rtl/>
        </w:rPr>
        <w:t>ت</w:t>
      </w:r>
      <w:r w:rsidR="001A4FD7" w:rsidRPr="00714A89">
        <w:rPr>
          <w:rFonts w:hint="cs"/>
          <w:sz w:val="27"/>
          <w:rtl/>
        </w:rPr>
        <w:t>ْ</w:t>
      </w:r>
      <w:r w:rsidRPr="00714A89">
        <w:rPr>
          <w:rFonts w:hint="cs"/>
          <w:sz w:val="27"/>
          <w:rtl/>
        </w:rPr>
        <w:t>مي</w:t>
      </w:r>
      <w:r w:rsidR="001A4FD7" w:rsidRPr="00714A89">
        <w:rPr>
          <w:rFonts w:hint="cs"/>
          <w:sz w:val="27"/>
          <w:rtl/>
        </w:rPr>
        <w:t>ّ</w:t>
      </w:r>
      <w:r w:rsidRPr="00714A89">
        <w:rPr>
          <w:rFonts w:hint="cs"/>
          <w:sz w:val="27"/>
          <w:rtl/>
        </w:rPr>
        <w:t xml:space="preserve"> للإنسان والمجتمع الإنساني</w:t>
      </w:r>
      <w:r w:rsidR="001A4FD7" w:rsidRPr="00714A89">
        <w:rPr>
          <w:rFonts w:hint="cs"/>
          <w:sz w:val="27"/>
          <w:rtl/>
        </w:rPr>
        <w:t>.</w:t>
      </w:r>
      <w:r w:rsidRPr="00714A89">
        <w:rPr>
          <w:rFonts w:hint="cs"/>
          <w:sz w:val="27"/>
          <w:rtl/>
        </w:rPr>
        <w:t xml:space="preserve"> وهي مرحلة</w:t>
      </w:r>
      <w:r w:rsidR="001A4FD7" w:rsidRPr="00714A89">
        <w:rPr>
          <w:rFonts w:hint="cs"/>
          <w:sz w:val="27"/>
          <w:rtl/>
        </w:rPr>
        <w:t>ٌ</w:t>
      </w:r>
      <w:r w:rsidRPr="00714A89">
        <w:rPr>
          <w:rFonts w:hint="cs"/>
          <w:sz w:val="27"/>
          <w:rtl/>
        </w:rPr>
        <w:t xml:space="preserve"> من الزمن ترتبط بهذه الحياة، وهي تمث</w:t>
      </w:r>
      <w:r w:rsidR="001A4FD7" w:rsidRPr="00714A89">
        <w:rPr>
          <w:rFonts w:hint="cs"/>
          <w:sz w:val="27"/>
          <w:rtl/>
        </w:rPr>
        <w:t>ِّ</w:t>
      </w:r>
      <w:r w:rsidRPr="00714A89">
        <w:rPr>
          <w:rFonts w:hint="cs"/>
          <w:sz w:val="27"/>
          <w:rtl/>
        </w:rPr>
        <w:t>ل نوعاً من الحياة والنهاية السعيدة للإنسان</w:t>
      </w:r>
      <w:r w:rsidRPr="00714A89">
        <w:rPr>
          <w:sz w:val="27"/>
          <w:rtl/>
        </w:rPr>
        <w:t xml:space="preserve"> على هذه الأرض</w:t>
      </w:r>
      <w:r w:rsidRPr="00714A89">
        <w:rPr>
          <w:rFonts w:hint="cs"/>
          <w:sz w:val="27"/>
          <w:rtl/>
        </w:rPr>
        <w:t xml:space="preserve">. ويمكن تسمية هذه المرحلة ـ استنادا إلى ما ورد في القرآن الكريم ـ بـ </w:t>
      </w:r>
      <w:r w:rsidRPr="00714A89">
        <w:rPr>
          <w:rFonts w:hint="eastAsia"/>
          <w:sz w:val="24"/>
          <w:szCs w:val="24"/>
          <w:rtl/>
        </w:rPr>
        <w:t>«</w:t>
      </w:r>
      <w:r w:rsidRPr="00714A89">
        <w:rPr>
          <w:rFonts w:hint="cs"/>
          <w:sz w:val="27"/>
          <w:rtl/>
        </w:rPr>
        <w:t>بمرحلة استخلاف الصالحين</w:t>
      </w:r>
      <w:r w:rsidRPr="00714A89">
        <w:rPr>
          <w:rFonts w:hint="eastAsia"/>
          <w:sz w:val="24"/>
          <w:szCs w:val="24"/>
          <w:rtl/>
        </w:rPr>
        <w:t>»</w:t>
      </w:r>
      <w:r w:rsidRPr="00714A89">
        <w:rPr>
          <w:rFonts w:hint="cs"/>
          <w:sz w:val="27"/>
          <w:rtl/>
        </w:rPr>
        <w:t>. وهناك في القرآن الكثير من الآيات التي يمكن اعتبارها مرتبطة</w:t>
      </w:r>
      <w:r w:rsidR="001A4FD7" w:rsidRPr="00714A89">
        <w:rPr>
          <w:rFonts w:hint="cs"/>
          <w:sz w:val="27"/>
          <w:rtl/>
        </w:rPr>
        <w:t>ً</w:t>
      </w:r>
      <w:r w:rsidRPr="00714A89">
        <w:rPr>
          <w:rFonts w:hint="cs"/>
          <w:sz w:val="27"/>
          <w:rtl/>
        </w:rPr>
        <w:t xml:space="preserve"> وناظرة</w:t>
      </w:r>
      <w:r w:rsidR="001A4FD7" w:rsidRPr="00714A89">
        <w:rPr>
          <w:rFonts w:hint="cs"/>
          <w:sz w:val="27"/>
          <w:rtl/>
        </w:rPr>
        <w:t>ً</w:t>
      </w:r>
      <w:r w:rsidRPr="00714A89">
        <w:rPr>
          <w:rFonts w:hint="cs"/>
          <w:sz w:val="27"/>
          <w:rtl/>
        </w:rPr>
        <w:t xml:space="preserve"> إلى هذه المرحلة من حياة الإنسان: </w:t>
      </w:r>
      <w:r w:rsidRPr="00714A89">
        <w:rPr>
          <w:rFonts w:ascii="Mosawi" w:hAnsi="Mosawi" w:cs="Mosawi"/>
          <w:sz w:val="24"/>
          <w:szCs w:val="24"/>
          <w:rtl/>
        </w:rPr>
        <w:t>﴿</w:t>
      </w:r>
      <w:r w:rsidRPr="00714A89">
        <w:rPr>
          <w:b/>
          <w:bCs/>
          <w:sz w:val="27"/>
          <w:rtl/>
        </w:rPr>
        <w:t>كَتَبَ الل</w:t>
      </w:r>
      <w:r w:rsidR="001A4FD7" w:rsidRPr="00714A89">
        <w:rPr>
          <w:b/>
          <w:bCs/>
          <w:sz w:val="27"/>
          <w:rtl/>
        </w:rPr>
        <w:t>هُ ل</w:t>
      </w:r>
      <w:r w:rsidRPr="00714A89">
        <w:rPr>
          <w:b/>
          <w:bCs/>
          <w:sz w:val="27"/>
          <w:rtl/>
        </w:rPr>
        <w:t>أَغْلِبَنَّ أَنَا وَرُسُلِي</w:t>
      </w:r>
      <w:r w:rsidRPr="00714A89">
        <w:rPr>
          <w:rFonts w:ascii="Mosawi" w:hAnsi="Mosawi" w:cs="Mosawi"/>
          <w:sz w:val="24"/>
          <w:szCs w:val="24"/>
          <w:rtl/>
        </w:rPr>
        <w:t>﴾</w:t>
      </w:r>
      <w:r w:rsidRPr="00714A89">
        <w:rPr>
          <w:rFonts w:ascii="Arial" w:hAnsi="Arial" w:hint="cs"/>
          <w:sz w:val="27"/>
          <w:rtl/>
        </w:rPr>
        <w:t xml:space="preserve"> (المجادلة: 21)</w:t>
      </w:r>
      <w:r w:rsidRPr="00714A89">
        <w:rPr>
          <w:rFonts w:hint="cs"/>
          <w:sz w:val="27"/>
          <w:rtl/>
        </w:rPr>
        <w:t xml:space="preserve">، </w:t>
      </w:r>
      <w:r w:rsidRPr="00714A89">
        <w:rPr>
          <w:rFonts w:ascii="Mosawi" w:hAnsi="Mosawi" w:cs="Mosawi"/>
          <w:sz w:val="24"/>
          <w:szCs w:val="24"/>
          <w:rtl/>
        </w:rPr>
        <w:t>﴿</w:t>
      </w:r>
      <w:r w:rsidRPr="00714A89">
        <w:rPr>
          <w:b/>
          <w:bCs/>
          <w:sz w:val="27"/>
          <w:rtl/>
        </w:rPr>
        <w:t>وَلَقَدْ كَتَبْنَا فِي الزَّبُورِ مِنْ بَعْدِ الذِّكْرِ أَنَّ الأَرْضَ يَرِثُهَا عِبَادِيَ الصَّالِحُونَ</w:t>
      </w:r>
      <w:r w:rsidRPr="00714A89">
        <w:rPr>
          <w:rFonts w:ascii="Mosawi" w:hAnsi="Mosawi" w:cs="Mosawi"/>
          <w:sz w:val="24"/>
          <w:szCs w:val="24"/>
          <w:rtl/>
        </w:rPr>
        <w:t>﴾</w:t>
      </w:r>
      <w:r w:rsidRPr="00714A89">
        <w:rPr>
          <w:rFonts w:ascii="Arial" w:hAnsi="Arial" w:hint="cs"/>
          <w:sz w:val="27"/>
          <w:rtl/>
        </w:rPr>
        <w:t xml:space="preserve"> (الأنبياء: 105)</w:t>
      </w:r>
      <w:r w:rsidRPr="00714A89">
        <w:rPr>
          <w:rFonts w:hint="cs"/>
          <w:sz w:val="27"/>
          <w:rtl/>
        </w:rPr>
        <w:t xml:space="preserve">، </w:t>
      </w:r>
      <w:r w:rsidRPr="00714A89">
        <w:rPr>
          <w:rFonts w:ascii="Mosawi" w:hAnsi="Mosawi" w:cs="Mosawi"/>
          <w:sz w:val="24"/>
          <w:szCs w:val="24"/>
          <w:rtl/>
        </w:rPr>
        <w:t>﴿</w:t>
      </w:r>
      <w:r w:rsidRPr="00714A89">
        <w:rPr>
          <w:b/>
          <w:bCs/>
          <w:sz w:val="27"/>
          <w:rtl/>
        </w:rPr>
        <w:t xml:space="preserve">وَعَدَ اللهُ الَّذِينَ آمَنُوا مِنْكُمْ وَعَمِلُوا الصَّالِحَاتِ </w:t>
      </w:r>
      <w:proofErr w:type="spellStart"/>
      <w:r w:rsidRPr="00714A89">
        <w:rPr>
          <w:b/>
          <w:bCs/>
          <w:sz w:val="27"/>
          <w:rtl/>
        </w:rPr>
        <w:t>لَيَسْتَخْلِفَنَّهُمْ</w:t>
      </w:r>
      <w:proofErr w:type="spellEnd"/>
      <w:r w:rsidRPr="00714A89">
        <w:rPr>
          <w:b/>
          <w:bCs/>
          <w:sz w:val="27"/>
          <w:rtl/>
        </w:rPr>
        <w:t xml:space="preserve"> فِي الأَرْضِ كَمَا اسْتَخْلَفَ الَّذِينَ مِنْ قَبْلِهِمْ وَلَيُمَكِّنَنَّ لَهُمْ دِينَهُمُ الَّذِي ارْتَضَى لَهُمْ</w:t>
      </w:r>
      <w:r w:rsidRPr="00714A89">
        <w:rPr>
          <w:rFonts w:ascii="Mosawi" w:hAnsi="Mosawi" w:cs="Mosawi"/>
          <w:sz w:val="24"/>
          <w:szCs w:val="24"/>
          <w:rtl/>
        </w:rPr>
        <w:t>﴾</w:t>
      </w:r>
      <w:r w:rsidRPr="00714A89">
        <w:rPr>
          <w:rFonts w:ascii="Arial" w:hAnsi="Arial" w:hint="cs"/>
          <w:sz w:val="27"/>
          <w:rtl/>
        </w:rPr>
        <w:t xml:space="preserve"> (النور: 55)</w:t>
      </w:r>
      <w:r w:rsidRPr="00714A89">
        <w:rPr>
          <w:rFonts w:hint="cs"/>
          <w:sz w:val="27"/>
          <w:rtl/>
        </w:rPr>
        <w:t>.</w:t>
      </w:r>
    </w:p>
    <w:p w:rsidR="00FD5A3C" w:rsidRPr="00714A89" w:rsidRDefault="00FD5A3C" w:rsidP="00353F7E">
      <w:pPr>
        <w:rPr>
          <w:sz w:val="27"/>
          <w:rtl/>
        </w:rPr>
      </w:pPr>
      <w:r w:rsidRPr="00714A89">
        <w:rPr>
          <w:rFonts w:hint="cs"/>
          <w:sz w:val="27"/>
          <w:rtl/>
        </w:rPr>
        <w:t>إن الصفة والخصوصية البارزة لهذه المرحلة تكمن في</w:t>
      </w:r>
      <w:r w:rsidR="001A4FD7" w:rsidRPr="00714A89">
        <w:rPr>
          <w:rFonts w:hint="cs"/>
          <w:sz w:val="27"/>
          <w:rtl/>
        </w:rPr>
        <w:t xml:space="preserve">: </w:t>
      </w:r>
      <w:r w:rsidR="001A4FD7" w:rsidRPr="00714A89">
        <w:rPr>
          <w:rFonts w:hint="cs"/>
          <w:b/>
          <w:bCs/>
          <w:sz w:val="27"/>
          <w:rtl/>
        </w:rPr>
        <w:t>أوّلاً</w:t>
      </w:r>
      <w:r w:rsidR="001A4FD7" w:rsidRPr="00714A89">
        <w:rPr>
          <w:rFonts w:hint="cs"/>
          <w:sz w:val="27"/>
          <w:rtl/>
        </w:rPr>
        <w:t>:</w:t>
      </w:r>
      <w:r w:rsidRPr="00714A89">
        <w:rPr>
          <w:rFonts w:hint="cs"/>
          <w:sz w:val="27"/>
          <w:rtl/>
        </w:rPr>
        <w:t xml:space="preserve"> </w:t>
      </w:r>
      <w:r w:rsidR="00353F7E" w:rsidRPr="00714A89">
        <w:rPr>
          <w:rFonts w:hint="cs"/>
          <w:sz w:val="27"/>
          <w:rtl/>
        </w:rPr>
        <w:t>إ</w:t>
      </w:r>
      <w:r w:rsidRPr="00714A89">
        <w:rPr>
          <w:rFonts w:hint="cs"/>
          <w:sz w:val="27"/>
          <w:rtl/>
        </w:rPr>
        <w:t>ن القدرة والسلطة المتحق</w:t>
      </w:r>
      <w:r w:rsidR="001A4FD7" w:rsidRPr="00714A89">
        <w:rPr>
          <w:rFonts w:hint="cs"/>
          <w:sz w:val="27"/>
          <w:rtl/>
        </w:rPr>
        <w:t>ِّ</w:t>
      </w:r>
      <w:r w:rsidRPr="00714A89">
        <w:rPr>
          <w:rFonts w:hint="cs"/>
          <w:sz w:val="27"/>
          <w:rtl/>
        </w:rPr>
        <w:t>قة والموعودة ليست سلطة</w:t>
      </w:r>
      <w:r w:rsidR="001A4FD7" w:rsidRPr="00714A89">
        <w:rPr>
          <w:rFonts w:hint="cs"/>
          <w:sz w:val="27"/>
          <w:rtl/>
        </w:rPr>
        <w:t>ً</w:t>
      </w:r>
      <w:r w:rsidRPr="00714A89">
        <w:rPr>
          <w:rFonts w:hint="cs"/>
          <w:sz w:val="27"/>
          <w:rtl/>
        </w:rPr>
        <w:t xml:space="preserve"> قومية، وإنما هي مرتبطة</w:t>
      </w:r>
      <w:r w:rsidR="001A4FD7" w:rsidRPr="00714A89">
        <w:rPr>
          <w:rFonts w:hint="cs"/>
          <w:sz w:val="27"/>
          <w:rtl/>
        </w:rPr>
        <w:t>ٌ</w:t>
      </w:r>
      <w:r w:rsidRPr="00714A89">
        <w:rPr>
          <w:rFonts w:hint="cs"/>
          <w:sz w:val="27"/>
          <w:rtl/>
        </w:rPr>
        <w:t xml:space="preserve"> بالصالحين من جميع الأمم. </w:t>
      </w:r>
      <w:r w:rsidRPr="00714A89">
        <w:rPr>
          <w:rFonts w:hint="cs"/>
          <w:b/>
          <w:bCs/>
          <w:sz w:val="27"/>
          <w:rtl/>
        </w:rPr>
        <w:t>وثانياً</w:t>
      </w:r>
      <w:r w:rsidRPr="00714A89">
        <w:rPr>
          <w:rFonts w:hint="cs"/>
          <w:sz w:val="27"/>
          <w:rtl/>
        </w:rPr>
        <w:t>: إن هذا المستقبل</w:t>
      </w:r>
      <w:r w:rsidR="001A4FD7" w:rsidRPr="00714A89">
        <w:rPr>
          <w:rFonts w:hint="cs"/>
          <w:sz w:val="27"/>
          <w:rtl/>
        </w:rPr>
        <w:t>؛</w:t>
      </w:r>
      <w:r w:rsidRPr="00714A89">
        <w:rPr>
          <w:rFonts w:hint="cs"/>
          <w:sz w:val="27"/>
          <w:rtl/>
        </w:rPr>
        <w:t xml:space="preserve"> حيث يقترن </w:t>
      </w:r>
      <w:r w:rsidR="00925E20" w:rsidRPr="00714A89">
        <w:rPr>
          <w:rFonts w:hint="cs"/>
          <w:sz w:val="27"/>
          <w:rtl/>
        </w:rPr>
        <w:t xml:space="preserve">ذكره </w:t>
      </w:r>
      <w:r w:rsidRPr="00714A89">
        <w:rPr>
          <w:rFonts w:hint="cs"/>
          <w:sz w:val="27"/>
          <w:rtl/>
        </w:rPr>
        <w:t xml:space="preserve">باستعمال مفردة </w:t>
      </w:r>
      <w:r w:rsidRPr="00714A89">
        <w:rPr>
          <w:rFonts w:hint="eastAsia"/>
          <w:sz w:val="24"/>
          <w:szCs w:val="24"/>
          <w:rtl/>
        </w:rPr>
        <w:t>«</w:t>
      </w:r>
      <w:r w:rsidRPr="00714A89">
        <w:rPr>
          <w:rFonts w:hint="cs"/>
          <w:sz w:val="27"/>
          <w:rtl/>
        </w:rPr>
        <w:t>الكتابة</w:t>
      </w:r>
      <w:r w:rsidRPr="00714A89">
        <w:rPr>
          <w:rFonts w:hint="eastAsia"/>
          <w:sz w:val="24"/>
          <w:szCs w:val="24"/>
          <w:rtl/>
        </w:rPr>
        <w:t>»</w:t>
      </w:r>
      <w:r w:rsidRPr="00714A89">
        <w:rPr>
          <w:rFonts w:hint="cs"/>
          <w:sz w:val="27"/>
          <w:rtl/>
        </w:rPr>
        <w:t xml:space="preserve"> بشأنه، </w:t>
      </w:r>
      <w:r w:rsidR="00925E20" w:rsidRPr="00714A89">
        <w:rPr>
          <w:rFonts w:hint="cs"/>
          <w:sz w:val="27"/>
          <w:rtl/>
        </w:rPr>
        <w:t>مصحوبٌ</w:t>
      </w:r>
      <w:r w:rsidRPr="00714A89">
        <w:rPr>
          <w:rFonts w:hint="cs"/>
          <w:sz w:val="27"/>
          <w:rtl/>
        </w:rPr>
        <w:t xml:space="preserve"> بالتأكيد على وقوعه وتحق</w:t>
      </w:r>
      <w:r w:rsidR="00925E20" w:rsidRPr="00714A89">
        <w:rPr>
          <w:rFonts w:hint="cs"/>
          <w:sz w:val="27"/>
          <w:rtl/>
        </w:rPr>
        <w:t>ُّ</w:t>
      </w:r>
      <w:r w:rsidRPr="00714A89">
        <w:rPr>
          <w:rFonts w:hint="cs"/>
          <w:sz w:val="27"/>
          <w:rtl/>
        </w:rPr>
        <w:t>قه الح</w:t>
      </w:r>
      <w:r w:rsidR="00925E20" w:rsidRPr="00714A89">
        <w:rPr>
          <w:rFonts w:hint="cs"/>
          <w:sz w:val="27"/>
          <w:rtl/>
        </w:rPr>
        <w:t>َ</w:t>
      </w:r>
      <w:r w:rsidRPr="00714A89">
        <w:rPr>
          <w:rFonts w:hint="cs"/>
          <w:sz w:val="27"/>
          <w:rtl/>
        </w:rPr>
        <w:t>ت</w:t>
      </w:r>
      <w:r w:rsidR="00925E20" w:rsidRPr="00714A89">
        <w:rPr>
          <w:rFonts w:hint="cs"/>
          <w:sz w:val="27"/>
          <w:rtl/>
        </w:rPr>
        <w:t>ْ</w:t>
      </w:r>
      <w:r w:rsidRPr="00714A89">
        <w:rPr>
          <w:rFonts w:hint="cs"/>
          <w:sz w:val="27"/>
          <w:rtl/>
        </w:rPr>
        <w:t>مي</w:t>
      </w:r>
      <w:r w:rsidR="00925E20" w:rsidRPr="00714A89">
        <w:rPr>
          <w:rFonts w:hint="cs"/>
          <w:sz w:val="27"/>
          <w:rtl/>
        </w:rPr>
        <w:t>ّ</w:t>
      </w:r>
      <w:r w:rsidRPr="00714A89">
        <w:rPr>
          <w:rFonts w:hint="cs"/>
          <w:sz w:val="27"/>
          <w:rtl/>
        </w:rPr>
        <w:t xml:space="preserve">. </w:t>
      </w:r>
      <w:r w:rsidR="00925E20" w:rsidRPr="00714A89">
        <w:rPr>
          <w:rFonts w:hint="cs"/>
          <w:b/>
          <w:bCs/>
          <w:sz w:val="27"/>
          <w:rtl/>
        </w:rPr>
        <w:t>وثالثاً</w:t>
      </w:r>
      <w:r w:rsidRPr="00714A89">
        <w:rPr>
          <w:rFonts w:hint="cs"/>
          <w:sz w:val="27"/>
          <w:rtl/>
        </w:rPr>
        <w:t>: إن هذا المستقبل المحتوم يتعل</w:t>
      </w:r>
      <w:r w:rsidR="00925E20" w:rsidRPr="00714A89">
        <w:rPr>
          <w:rFonts w:hint="cs"/>
          <w:sz w:val="27"/>
          <w:rtl/>
        </w:rPr>
        <w:t>َّ</w:t>
      </w:r>
      <w:r w:rsidRPr="00714A89">
        <w:rPr>
          <w:rFonts w:hint="cs"/>
          <w:sz w:val="27"/>
          <w:rtl/>
        </w:rPr>
        <w:t>ق بالحياة في هذه الدنيا</w:t>
      </w:r>
      <w:r w:rsidR="00925E20" w:rsidRPr="00714A89">
        <w:rPr>
          <w:rFonts w:hint="cs"/>
          <w:sz w:val="27"/>
          <w:rtl/>
        </w:rPr>
        <w:t>؛</w:t>
      </w:r>
      <w:r w:rsidRPr="00714A89">
        <w:rPr>
          <w:rFonts w:hint="cs"/>
          <w:sz w:val="27"/>
          <w:rtl/>
        </w:rPr>
        <w:t xml:space="preserve"> والدليل على ذلك أن الله سبحانه وتعالى قد وعد الخلفاء في الأرض بأن يمك</w:t>
      </w:r>
      <w:r w:rsidR="00925E20" w:rsidRPr="00714A89">
        <w:rPr>
          <w:rFonts w:hint="cs"/>
          <w:sz w:val="27"/>
          <w:rtl/>
        </w:rPr>
        <w:t>ِّ</w:t>
      </w:r>
      <w:r w:rsidRPr="00714A89">
        <w:rPr>
          <w:rFonts w:hint="cs"/>
          <w:sz w:val="27"/>
          <w:rtl/>
        </w:rPr>
        <w:t>نهم من ممارسة حياتهم الدينية التي ارتضاها لهم</w:t>
      </w:r>
      <w:r w:rsidR="00925E20" w:rsidRPr="00714A89">
        <w:rPr>
          <w:rFonts w:hint="cs"/>
          <w:sz w:val="27"/>
          <w:rtl/>
        </w:rPr>
        <w:t xml:space="preserve">، </w:t>
      </w:r>
      <w:r w:rsidRPr="00714A89">
        <w:rPr>
          <w:rFonts w:hint="cs"/>
          <w:sz w:val="27"/>
          <w:rtl/>
        </w:rPr>
        <w:t>في أجواء زاخرة بالأمن والطمأنينة</w:t>
      </w:r>
      <w:r w:rsidRPr="00714A89">
        <w:rPr>
          <w:sz w:val="27"/>
          <w:vertAlign w:val="superscript"/>
          <w:rtl/>
        </w:rPr>
        <w:t>(</w:t>
      </w:r>
      <w:r w:rsidRPr="00714A89">
        <w:rPr>
          <w:rStyle w:val="ac"/>
          <w:sz w:val="27"/>
          <w:rtl/>
        </w:rPr>
        <w:endnoteReference w:id="120"/>
      </w:r>
      <w:r w:rsidRPr="00714A89">
        <w:rPr>
          <w:sz w:val="27"/>
          <w:vertAlign w:val="superscript"/>
          <w:rtl/>
        </w:rPr>
        <w:t>)</w:t>
      </w:r>
      <w:r w:rsidRPr="00714A89">
        <w:rPr>
          <w:rFonts w:hint="cs"/>
          <w:sz w:val="27"/>
          <w:rtl/>
        </w:rPr>
        <w:t>. وبالالتفات إلى أن موضوع التديّ</w:t>
      </w:r>
      <w:r w:rsidR="00925E20" w:rsidRPr="00714A89">
        <w:rPr>
          <w:rFonts w:hint="cs"/>
          <w:sz w:val="27"/>
          <w:rtl/>
        </w:rPr>
        <w:t>ُ</w:t>
      </w:r>
      <w:r w:rsidRPr="00714A89">
        <w:rPr>
          <w:rFonts w:hint="cs"/>
          <w:sz w:val="27"/>
          <w:rtl/>
        </w:rPr>
        <w:t>ن والحياة الدينية يُعبّ</w:t>
      </w:r>
      <w:r w:rsidR="00925E20" w:rsidRPr="00714A89">
        <w:rPr>
          <w:rFonts w:hint="cs"/>
          <w:sz w:val="27"/>
          <w:rtl/>
        </w:rPr>
        <w:t>ِ</w:t>
      </w:r>
      <w:r w:rsidRPr="00714A89">
        <w:rPr>
          <w:rFonts w:hint="cs"/>
          <w:sz w:val="27"/>
          <w:rtl/>
        </w:rPr>
        <w:t>ر عن وجود أوامر ونواه</w:t>
      </w:r>
      <w:r w:rsidR="00925E20" w:rsidRPr="00714A89">
        <w:rPr>
          <w:rFonts w:hint="cs"/>
          <w:sz w:val="27"/>
          <w:rtl/>
        </w:rPr>
        <w:t>ٍ</w:t>
      </w:r>
      <w:r w:rsidRPr="00714A89">
        <w:rPr>
          <w:rFonts w:hint="cs"/>
          <w:sz w:val="27"/>
          <w:rtl/>
        </w:rPr>
        <w:t xml:space="preserve"> إلهية، ومفهوم</w:t>
      </w:r>
      <w:r w:rsidR="00925E20" w:rsidRPr="00714A89">
        <w:rPr>
          <w:rFonts w:hint="cs"/>
          <w:sz w:val="27"/>
          <w:rtl/>
        </w:rPr>
        <w:t>ا</w:t>
      </w:r>
      <w:r w:rsidRPr="00714A89">
        <w:rPr>
          <w:rFonts w:hint="cs"/>
          <w:sz w:val="27"/>
          <w:rtl/>
        </w:rPr>
        <w:t xml:space="preserve"> الطاعة والمعصية موضوع</w:t>
      </w:r>
      <w:r w:rsidR="00925E20" w:rsidRPr="00714A89">
        <w:rPr>
          <w:rFonts w:hint="cs"/>
          <w:sz w:val="27"/>
          <w:rtl/>
        </w:rPr>
        <w:t>ٌ</w:t>
      </w:r>
      <w:r w:rsidRPr="00714A89">
        <w:rPr>
          <w:rFonts w:hint="cs"/>
          <w:sz w:val="27"/>
          <w:rtl/>
        </w:rPr>
        <w:t xml:space="preserve"> يرتبط بهذه الحياة في الدنيا، يمكن القول بأن هذا المستقبل إنما يرتبط بحياة الإنسان في هذه الدنيا. وتت</w:t>
      </w:r>
      <w:r w:rsidR="00925E20" w:rsidRPr="00714A89">
        <w:rPr>
          <w:rFonts w:hint="cs"/>
          <w:sz w:val="27"/>
          <w:rtl/>
        </w:rPr>
        <w:t>ّ</w:t>
      </w:r>
      <w:r w:rsidRPr="00714A89">
        <w:rPr>
          <w:rFonts w:hint="cs"/>
          <w:sz w:val="27"/>
          <w:rtl/>
        </w:rPr>
        <w:t>ضح هذه الخصيصة والصفة بشكل</w:t>
      </w:r>
      <w:r w:rsidR="00925E20" w:rsidRPr="00714A89">
        <w:rPr>
          <w:rFonts w:hint="cs"/>
          <w:sz w:val="27"/>
          <w:rtl/>
        </w:rPr>
        <w:t>ٍ</w:t>
      </w:r>
      <w:r w:rsidRPr="00714A89">
        <w:rPr>
          <w:rFonts w:hint="cs"/>
          <w:sz w:val="27"/>
          <w:rtl/>
        </w:rPr>
        <w:t xml:space="preserve"> خاص</w:t>
      </w:r>
      <w:r w:rsidR="00925E20" w:rsidRPr="00714A89">
        <w:rPr>
          <w:rFonts w:hint="cs"/>
          <w:sz w:val="27"/>
          <w:rtl/>
        </w:rPr>
        <w:t>ّ</w:t>
      </w:r>
      <w:r w:rsidRPr="00714A89">
        <w:rPr>
          <w:rFonts w:hint="cs"/>
          <w:sz w:val="27"/>
          <w:rtl/>
        </w:rPr>
        <w:t xml:space="preserve"> عندما نلاحظ التعبير الموجود في نهاية الآية </w:t>
      </w:r>
      <w:r w:rsidR="00925E20" w:rsidRPr="00714A89">
        <w:rPr>
          <w:rFonts w:hint="cs"/>
          <w:sz w:val="27"/>
          <w:rtl/>
        </w:rPr>
        <w:t>55</w:t>
      </w:r>
      <w:r w:rsidRPr="00714A89">
        <w:rPr>
          <w:rFonts w:hint="cs"/>
          <w:sz w:val="27"/>
          <w:rtl/>
        </w:rPr>
        <w:t xml:space="preserve"> من سورة النور، الواردة في مقام شجب عمل أولئك الذين يميلون إلى الكفر</w:t>
      </w:r>
      <w:r w:rsidRPr="00714A89">
        <w:rPr>
          <w:sz w:val="27"/>
          <w:vertAlign w:val="superscript"/>
          <w:rtl/>
        </w:rPr>
        <w:t>(</w:t>
      </w:r>
      <w:r w:rsidRPr="00714A89">
        <w:rPr>
          <w:rStyle w:val="ac"/>
          <w:sz w:val="27"/>
          <w:rtl/>
        </w:rPr>
        <w:endnoteReference w:id="121"/>
      </w:r>
      <w:r w:rsidRPr="00714A89">
        <w:rPr>
          <w:sz w:val="27"/>
          <w:vertAlign w:val="superscript"/>
          <w:rtl/>
        </w:rPr>
        <w:t>)</w:t>
      </w:r>
      <w:r w:rsidRPr="00714A89">
        <w:rPr>
          <w:rFonts w:hint="cs"/>
          <w:sz w:val="27"/>
          <w:rtl/>
        </w:rPr>
        <w:t xml:space="preserve"> في تلك المرحلة. وبعبارة</w:t>
      </w:r>
      <w:r w:rsidR="00925E20" w:rsidRPr="00714A89">
        <w:rPr>
          <w:rFonts w:hint="cs"/>
          <w:sz w:val="27"/>
          <w:rtl/>
        </w:rPr>
        <w:t>ٍ</w:t>
      </w:r>
      <w:r w:rsidRPr="00714A89">
        <w:rPr>
          <w:rFonts w:hint="cs"/>
          <w:sz w:val="27"/>
          <w:rtl/>
        </w:rPr>
        <w:t xml:space="preserve"> أخرى: كأن</w:t>
      </w:r>
      <w:r w:rsidR="00925E20" w:rsidRPr="00714A89">
        <w:rPr>
          <w:rFonts w:hint="cs"/>
          <w:sz w:val="27"/>
          <w:rtl/>
        </w:rPr>
        <w:t>ّ</w:t>
      </w:r>
      <w:r w:rsidRPr="00714A89">
        <w:rPr>
          <w:rFonts w:hint="cs"/>
          <w:sz w:val="27"/>
          <w:rtl/>
        </w:rPr>
        <w:t>نا نعيش الآن في مقد</w:t>
      </w:r>
      <w:r w:rsidR="00925E20" w:rsidRPr="00714A89">
        <w:rPr>
          <w:rFonts w:hint="cs"/>
          <w:sz w:val="27"/>
          <w:rtl/>
        </w:rPr>
        <w:t>ّ</w:t>
      </w:r>
      <w:r w:rsidRPr="00714A89">
        <w:rPr>
          <w:rFonts w:hint="cs"/>
          <w:sz w:val="27"/>
          <w:rtl/>
        </w:rPr>
        <w:t>مة</w:t>
      </w:r>
      <w:r w:rsidR="00925E20" w:rsidRPr="00714A89">
        <w:rPr>
          <w:rFonts w:hint="cs"/>
          <w:sz w:val="27"/>
          <w:rtl/>
        </w:rPr>
        <w:t>ٍ</w:t>
      </w:r>
      <w:r w:rsidRPr="00714A89">
        <w:rPr>
          <w:rFonts w:hint="cs"/>
          <w:sz w:val="27"/>
          <w:rtl/>
        </w:rPr>
        <w:t xml:space="preserve"> مقتضبة وعابرة وبضع صفحات من كتاب كبير الحجم في موضوع خلق هذا العالم الراهن، وإن الذين يتذوّ</w:t>
      </w:r>
      <w:r w:rsidR="0045104C" w:rsidRPr="00714A89">
        <w:rPr>
          <w:rFonts w:hint="cs"/>
          <w:sz w:val="27"/>
          <w:rtl/>
        </w:rPr>
        <w:t>َ</w:t>
      </w:r>
      <w:r w:rsidRPr="00714A89">
        <w:rPr>
          <w:rFonts w:hint="cs"/>
          <w:sz w:val="27"/>
          <w:rtl/>
        </w:rPr>
        <w:t>قون الطعم اللذيذ والسائغ للحياة في هذا العالم في ظل</w:t>
      </w:r>
      <w:r w:rsidR="0045104C" w:rsidRPr="00714A89">
        <w:rPr>
          <w:rFonts w:hint="cs"/>
          <w:sz w:val="27"/>
          <w:rtl/>
        </w:rPr>
        <w:t>ّ</w:t>
      </w:r>
      <w:r w:rsidRPr="00714A89">
        <w:rPr>
          <w:rFonts w:hint="cs"/>
          <w:sz w:val="27"/>
          <w:rtl/>
        </w:rPr>
        <w:t xml:space="preserve"> عبادة الله هم الذين يعيشون في تلك المرحلة من الزمن. وفي الحقيقة إن الحياة الواقعية للإنسان إنما تتجلّ</w:t>
      </w:r>
      <w:r w:rsidR="0045104C" w:rsidRPr="00714A89">
        <w:rPr>
          <w:rFonts w:hint="cs"/>
          <w:sz w:val="27"/>
          <w:rtl/>
        </w:rPr>
        <w:t>َ</w:t>
      </w:r>
      <w:r w:rsidRPr="00714A89">
        <w:rPr>
          <w:rFonts w:hint="cs"/>
          <w:sz w:val="27"/>
          <w:rtl/>
        </w:rPr>
        <w:t>ى في ذلك الزمن</w:t>
      </w:r>
      <w:r w:rsidR="0045104C" w:rsidRPr="00714A89">
        <w:rPr>
          <w:rFonts w:hint="cs"/>
          <w:sz w:val="27"/>
          <w:rtl/>
        </w:rPr>
        <w:t>؛</w:t>
      </w:r>
      <w:r w:rsidRPr="00714A89">
        <w:rPr>
          <w:rFonts w:hint="cs"/>
          <w:sz w:val="27"/>
          <w:rtl/>
        </w:rPr>
        <w:t xml:space="preserve"> والدليل </w:t>
      </w:r>
      <w:r w:rsidRPr="00714A89">
        <w:rPr>
          <w:rFonts w:hint="cs"/>
          <w:sz w:val="27"/>
          <w:rtl/>
        </w:rPr>
        <w:lastRenderedPageBreak/>
        <w:t>الأهم</w:t>
      </w:r>
      <w:r w:rsidR="0045104C" w:rsidRPr="00714A89">
        <w:rPr>
          <w:rFonts w:hint="cs"/>
          <w:sz w:val="27"/>
          <w:rtl/>
        </w:rPr>
        <w:t>ّ</w:t>
      </w:r>
      <w:r w:rsidRPr="00714A89">
        <w:rPr>
          <w:rFonts w:hint="cs"/>
          <w:sz w:val="27"/>
          <w:rtl/>
        </w:rPr>
        <w:t xml:space="preserve"> الذي يمكن لنا أن نسوقه على إثبات هذا الرأي يتمثّ</w:t>
      </w:r>
      <w:r w:rsidR="0045104C" w:rsidRPr="00714A89">
        <w:rPr>
          <w:rFonts w:hint="cs"/>
          <w:sz w:val="27"/>
          <w:rtl/>
        </w:rPr>
        <w:t>َ</w:t>
      </w:r>
      <w:r w:rsidRPr="00714A89">
        <w:rPr>
          <w:rFonts w:hint="cs"/>
          <w:sz w:val="27"/>
          <w:rtl/>
        </w:rPr>
        <w:t>ل في الكثير من الآيات القرآنية التي تثبت قيام خلق هذا العالم على أساس الحكمة الإلهي</w:t>
      </w:r>
      <w:r w:rsidR="0045104C" w:rsidRPr="00714A89">
        <w:rPr>
          <w:rFonts w:hint="cs"/>
          <w:sz w:val="27"/>
          <w:rtl/>
        </w:rPr>
        <w:t>ّ</w:t>
      </w:r>
      <w:r w:rsidRPr="00714A89">
        <w:rPr>
          <w:rFonts w:hint="cs"/>
          <w:sz w:val="27"/>
          <w:rtl/>
        </w:rPr>
        <w:t>ة والحق</w:t>
      </w:r>
      <w:r w:rsidR="0045104C" w:rsidRPr="00714A89">
        <w:rPr>
          <w:rFonts w:hint="cs"/>
          <w:sz w:val="27"/>
          <w:rtl/>
        </w:rPr>
        <w:t>ّ</w:t>
      </w:r>
      <w:r w:rsidRPr="00714A89">
        <w:rPr>
          <w:rFonts w:hint="cs"/>
          <w:sz w:val="27"/>
          <w:rtl/>
        </w:rPr>
        <w:t>، وبراءة ساحة فعل الله من الع</w:t>
      </w:r>
      <w:r w:rsidR="0045104C" w:rsidRPr="00714A89">
        <w:rPr>
          <w:rFonts w:hint="cs"/>
          <w:sz w:val="27"/>
          <w:rtl/>
        </w:rPr>
        <w:t>َ</w:t>
      </w:r>
      <w:r w:rsidRPr="00714A89">
        <w:rPr>
          <w:rFonts w:hint="cs"/>
          <w:sz w:val="27"/>
          <w:rtl/>
        </w:rPr>
        <w:t>ب</w:t>
      </w:r>
      <w:r w:rsidR="0045104C" w:rsidRPr="00714A89">
        <w:rPr>
          <w:rFonts w:hint="cs"/>
          <w:sz w:val="27"/>
          <w:rtl/>
        </w:rPr>
        <w:t>َ</w:t>
      </w:r>
      <w:r w:rsidRPr="00714A89">
        <w:rPr>
          <w:rFonts w:hint="cs"/>
          <w:sz w:val="27"/>
          <w:rtl/>
        </w:rPr>
        <w:t>ث والل</w:t>
      </w:r>
      <w:r w:rsidR="0045104C" w:rsidRPr="00714A89">
        <w:rPr>
          <w:rFonts w:hint="cs"/>
          <w:sz w:val="27"/>
          <w:rtl/>
        </w:rPr>
        <w:t>َّ</w:t>
      </w:r>
      <w:r w:rsidRPr="00714A89">
        <w:rPr>
          <w:rFonts w:hint="cs"/>
          <w:sz w:val="27"/>
          <w:rtl/>
        </w:rPr>
        <w:t>ه</w:t>
      </w:r>
      <w:r w:rsidR="0045104C" w:rsidRPr="00714A89">
        <w:rPr>
          <w:rFonts w:hint="cs"/>
          <w:sz w:val="27"/>
          <w:rtl/>
        </w:rPr>
        <w:t>ْ</w:t>
      </w:r>
      <w:r w:rsidRPr="00714A89">
        <w:rPr>
          <w:rFonts w:hint="cs"/>
          <w:sz w:val="27"/>
          <w:rtl/>
        </w:rPr>
        <w:t>و والباطل</w:t>
      </w:r>
      <w:r w:rsidRPr="00714A89">
        <w:rPr>
          <w:sz w:val="27"/>
          <w:vertAlign w:val="superscript"/>
          <w:rtl/>
        </w:rPr>
        <w:t>(</w:t>
      </w:r>
      <w:r w:rsidRPr="00714A89">
        <w:rPr>
          <w:rStyle w:val="ac"/>
          <w:sz w:val="27"/>
          <w:rtl/>
        </w:rPr>
        <w:endnoteReference w:id="122"/>
      </w:r>
      <w:r w:rsidRPr="00714A89">
        <w:rPr>
          <w:sz w:val="27"/>
          <w:vertAlign w:val="superscript"/>
          <w:rtl/>
        </w:rPr>
        <w:t>)</w:t>
      </w:r>
      <w:r w:rsidRPr="00714A89">
        <w:rPr>
          <w:rFonts w:hint="cs"/>
          <w:sz w:val="27"/>
          <w:rtl/>
        </w:rPr>
        <w:t>.</w:t>
      </w:r>
    </w:p>
    <w:p w:rsidR="00FD5A3C" w:rsidRPr="00714A89" w:rsidRDefault="00FD5A3C" w:rsidP="00863A4A">
      <w:pPr>
        <w:spacing w:line="340" w:lineRule="exact"/>
        <w:rPr>
          <w:sz w:val="27"/>
          <w:rtl/>
        </w:rPr>
      </w:pPr>
    </w:p>
    <w:p w:rsidR="00FD5A3C" w:rsidRPr="00714A89" w:rsidRDefault="00195151" w:rsidP="00FD5A3C">
      <w:pPr>
        <w:pStyle w:val="31"/>
        <w:rPr>
          <w:color w:val="auto"/>
          <w:rtl/>
        </w:rPr>
      </w:pPr>
      <w:r w:rsidRPr="00714A89">
        <w:rPr>
          <w:rFonts w:hint="cs"/>
          <w:color w:val="auto"/>
          <w:rtl/>
        </w:rPr>
        <w:t>خلاصةٌ واستنتاج</w:t>
      </w:r>
      <w:r w:rsidR="00FD5A3C" w:rsidRPr="00714A89">
        <w:rPr>
          <w:rFonts w:hint="cs"/>
          <w:color w:val="auto"/>
          <w:rtl/>
          <w:lang w:val="en-US"/>
        </w:rPr>
        <w:t xml:space="preserve"> ــــــ</w:t>
      </w:r>
    </w:p>
    <w:p w:rsidR="00631658" w:rsidRPr="00714A89" w:rsidRDefault="00FD5A3C" w:rsidP="000315FC">
      <w:pPr>
        <w:rPr>
          <w:sz w:val="27"/>
          <w:rtl/>
        </w:rPr>
      </w:pPr>
      <w:r w:rsidRPr="00714A89">
        <w:rPr>
          <w:rFonts w:hint="cs"/>
          <w:sz w:val="27"/>
          <w:rtl/>
        </w:rPr>
        <w:t>إن من الخصائص الأساسية للنصوص الدينية الثلاثة في الأديان الإبراهيمي</w:t>
      </w:r>
      <w:r w:rsidR="0045104C" w:rsidRPr="00714A89">
        <w:rPr>
          <w:rFonts w:hint="cs"/>
          <w:sz w:val="27"/>
          <w:rtl/>
        </w:rPr>
        <w:t>ّ</w:t>
      </w:r>
      <w:r w:rsidRPr="00714A89">
        <w:rPr>
          <w:rFonts w:hint="cs"/>
          <w:sz w:val="27"/>
          <w:rtl/>
        </w:rPr>
        <w:t xml:space="preserve">ة هي </w:t>
      </w:r>
      <w:r w:rsidR="0045104C" w:rsidRPr="00714A89">
        <w:rPr>
          <w:rFonts w:hint="cs"/>
          <w:sz w:val="27"/>
          <w:rtl/>
        </w:rPr>
        <w:t>نظرة</w:t>
      </w:r>
      <w:r w:rsidRPr="00714A89">
        <w:rPr>
          <w:rFonts w:hint="cs"/>
          <w:sz w:val="27"/>
          <w:rtl/>
        </w:rPr>
        <w:t xml:space="preserve"> هذه النصوص إلى ماضي وحاضر ومستقبل الإنسان</w:t>
      </w:r>
      <w:r w:rsidR="0045104C" w:rsidRPr="00714A89">
        <w:rPr>
          <w:rFonts w:hint="cs"/>
          <w:sz w:val="27"/>
          <w:rtl/>
        </w:rPr>
        <w:t>،</w:t>
      </w:r>
      <w:r w:rsidRPr="00714A89">
        <w:rPr>
          <w:rFonts w:hint="cs"/>
          <w:sz w:val="27"/>
          <w:rtl/>
        </w:rPr>
        <w:t xml:space="preserve"> وارتباطه بالله سبحا</w:t>
      </w:r>
      <w:r w:rsidR="00631658" w:rsidRPr="00714A89">
        <w:rPr>
          <w:rFonts w:hint="cs"/>
          <w:sz w:val="27"/>
          <w:rtl/>
        </w:rPr>
        <w:t>نه وتعالى.</w:t>
      </w:r>
    </w:p>
    <w:p w:rsidR="00631658" w:rsidRPr="00714A89" w:rsidRDefault="00FD5A3C" w:rsidP="00353F7E">
      <w:pPr>
        <w:rPr>
          <w:sz w:val="27"/>
          <w:rtl/>
        </w:rPr>
      </w:pPr>
      <w:r w:rsidRPr="00714A89">
        <w:rPr>
          <w:rFonts w:hint="cs"/>
          <w:sz w:val="27"/>
          <w:rtl/>
        </w:rPr>
        <w:t>إن كل</w:t>
      </w:r>
      <w:r w:rsidR="0045104C" w:rsidRPr="00714A89">
        <w:rPr>
          <w:rFonts w:hint="cs"/>
          <w:sz w:val="27"/>
          <w:rtl/>
        </w:rPr>
        <w:t>ّ</w:t>
      </w:r>
      <w:r w:rsidRPr="00714A89">
        <w:rPr>
          <w:rFonts w:hint="cs"/>
          <w:sz w:val="27"/>
          <w:rtl/>
        </w:rPr>
        <w:t xml:space="preserve"> واحد</w:t>
      </w:r>
      <w:r w:rsidR="00353F7E" w:rsidRPr="00714A89">
        <w:rPr>
          <w:rFonts w:hint="cs"/>
          <w:sz w:val="27"/>
          <w:rtl/>
        </w:rPr>
        <w:t>ٍ</w:t>
      </w:r>
      <w:r w:rsidRPr="00714A89">
        <w:rPr>
          <w:rFonts w:hint="cs"/>
          <w:sz w:val="27"/>
          <w:rtl/>
        </w:rPr>
        <w:t xml:space="preserve"> من هذه النصوص الثلاثة </w:t>
      </w:r>
      <w:r w:rsidR="00353F7E" w:rsidRPr="00714A89">
        <w:rPr>
          <w:rFonts w:hint="cs"/>
          <w:sz w:val="27"/>
          <w:rtl/>
        </w:rPr>
        <w:t>ي</w:t>
      </w:r>
      <w:r w:rsidRPr="00714A89">
        <w:rPr>
          <w:rFonts w:hint="cs"/>
          <w:sz w:val="27"/>
          <w:rtl/>
        </w:rPr>
        <w:t>شير إلى أن تاريخ الإنسان يشتمل على مراحل متمايزة</w:t>
      </w:r>
      <w:r w:rsidR="0045104C" w:rsidRPr="00714A89">
        <w:rPr>
          <w:rFonts w:hint="cs"/>
          <w:sz w:val="27"/>
          <w:rtl/>
        </w:rPr>
        <w:t>،</w:t>
      </w:r>
      <w:r w:rsidRPr="00714A89">
        <w:rPr>
          <w:rFonts w:hint="cs"/>
          <w:sz w:val="27"/>
          <w:rtl/>
        </w:rPr>
        <w:t xml:space="preserve"> تخضع لإرادة الله تعالى</w:t>
      </w:r>
      <w:r w:rsidR="0045104C" w:rsidRPr="00714A89">
        <w:rPr>
          <w:rFonts w:hint="cs"/>
          <w:sz w:val="27"/>
          <w:rtl/>
        </w:rPr>
        <w:t>،</w:t>
      </w:r>
      <w:r w:rsidRPr="00714A89">
        <w:rPr>
          <w:rFonts w:hint="cs"/>
          <w:sz w:val="27"/>
          <w:rtl/>
        </w:rPr>
        <w:t xml:space="preserve"> وتمث</w:t>
      </w:r>
      <w:r w:rsidR="0045104C" w:rsidRPr="00714A89">
        <w:rPr>
          <w:rFonts w:hint="cs"/>
          <w:sz w:val="27"/>
          <w:rtl/>
        </w:rPr>
        <w:t>ِّ</w:t>
      </w:r>
      <w:r w:rsidRPr="00714A89">
        <w:rPr>
          <w:rFonts w:hint="cs"/>
          <w:sz w:val="27"/>
          <w:rtl/>
        </w:rPr>
        <w:t>ل تجل</w:t>
      </w:r>
      <w:r w:rsidR="0045104C" w:rsidRPr="00714A89">
        <w:rPr>
          <w:rFonts w:hint="cs"/>
          <w:sz w:val="27"/>
          <w:rtl/>
        </w:rPr>
        <w:t>ِّ</w:t>
      </w:r>
      <w:r w:rsidRPr="00714A89">
        <w:rPr>
          <w:rFonts w:hint="cs"/>
          <w:sz w:val="27"/>
          <w:rtl/>
        </w:rPr>
        <w:t>ياً أساسي</w:t>
      </w:r>
      <w:r w:rsidR="0045104C" w:rsidRPr="00714A89">
        <w:rPr>
          <w:rFonts w:hint="cs"/>
          <w:sz w:val="27"/>
          <w:rtl/>
        </w:rPr>
        <w:t>ّ</w:t>
      </w:r>
      <w:r w:rsidRPr="00714A89">
        <w:rPr>
          <w:rFonts w:hint="cs"/>
          <w:sz w:val="27"/>
          <w:rtl/>
        </w:rPr>
        <w:t>اً وجوهري</w:t>
      </w:r>
      <w:r w:rsidR="0045104C" w:rsidRPr="00714A89">
        <w:rPr>
          <w:rFonts w:hint="cs"/>
          <w:sz w:val="27"/>
          <w:rtl/>
        </w:rPr>
        <w:t>ّ</w:t>
      </w:r>
      <w:r w:rsidRPr="00714A89">
        <w:rPr>
          <w:rFonts w:hint="cs"/>
          <w:sz w:val="27"/>
          <w:rtl/>
        </w:rPr>
        <w:t>اً</w:t>
      </w:r>
      <w:r w:rsidR="00631658" w:rsidRPr="00714A89">
        <w:rPr>
          <w:rFonts w:hint="cs"/>
          <w:sz w:val="27"/>
          <w:rtl/>
        </w:rPr>
        <w:t xml:space="preserve"> في الارتباط بين الله والإنسان.</w:t>
      </w:r>
    </w:p>
    <w:p w:rsidR="0045104C" w:rsidRPr="00714A89" w:rsidRDefault="00FD5A3C" w:rsidP="000315FC">
      <w:pPr>
        <w:rPr>
          <w:sz w:val="27"/>
          <w:rtl/>
        </w:rPr>
      </w:pPr>
      <w:r w:rsidRPr="00714A89">
        <w:rPr>
          <w:rFonts w:hint="cs"/>
          <w:sz w:val="27"/>
          <w:rtl/>
        </w:rPr>
        <w:t xml:space="preserve">وإن المرحلة التي تبدأ بهبوط آدم أو انتقاله إلى الأرض في العهدين والقرآن يمكن تسميتها بمرحلة </w:t>
      </w:r>
      <w:r w:rsidR="0045104C" w:rsidRPr="00714A89">
        <w:rPr>
          <w:rFonts w:hint="cs"/>
          <w:sz w:val="27"/>
          <w:rtl/>
        </w:rPr>
        <w:t>ارتباط الله بالإنسان بواسطة الرُّسُل.</w:t>
      </w:r>
    </w:p>
    <w:p w:rsidR="0045104C" w:rsidRPr="00714A89" w:rsidRDefault="00FD5A3C" w:rsidP="000315FC">
      <w:pPr>
        <w:rPr>
          <w:sz w:val="27"/>
          <w:rtl/>
        </w:rPr>
      </w:pPr>
      <w:r w:rsidRPr="00714A89">
        <w:rPr>
          <w:rFonts w:hint="cs"/>
          <w:sz w:val="27"/>
          <w:rtl/>
        </w:rPr>
        <w:t>وفي قسم رسائل بولس الرسول من العهد الجديد، والذي يرسم نوعاً من فلسفة تاريخ</w:t>
      </w:r>
      <w:r w:rsidR="0045104C" w:rsidRPr="00714A89">
        <w:rPr>
          <w:rFonts w:hint="cs"/>
          <w:sz w:val="27"/>
          <w:rtl/>
        </w:rPr>
        <w:t>ٍ</w:t>
      </w:r>
      <w:r w:rsidRPr="00714A89">
        <w:rPr>
          <w:rFonts w:hint="cs"/>
          <w:sz w:val="27"/>
          <w:rtl/>
        </w:rPr>
        <w:t xml:space="preserve"> خاص</w:t>
      </w:r>
      <w:r w:rsidR="0045104C" w:rsidRPr="00714A89">
        <w:rPr>
          <w:rFonts w:hint="cs"/>
          <w:sz w:val="27"/>
          <w:rtl/>
        </w:rPr>
        <w:t>ّ</w:t>
      </w:r>
      <w:r w:rsidRPr="00714A89">
        <w:rPr>
          <w:rFonts w:hint="cs"/>
          <w:sz w:val="27"/>
          <w:rtl/>
        </w:rPr>
        <w:t>، يتحق</w:t>
      </w:r>
      <w:r w:rsidR="0045104C" w:rsidRPr="00714A89">
        <w:rPr>
          <w:rFonts w:hint="cs"/>
          <w:sz w:val="27"/>
          <w:rtl/>
        </w:rPr>
        <w:t>ّ</w:t>
      </w:r>
      <w:r w:rsidRPr="00714A89">
        <w:rPr>
          <w:rFonts w:hint="cs"/>
          <w:sz w:val="27"/>
          <w:rtl/>
        </w:rPr>
        <w:t>ق هذا الارتباط من أجل إرسال الشريعة، وإن د</w:t>
      </w:r>
      <w:r w:rsidR="0045104C" w:rsidRPr="00714A89">
        <w:rPr>
          <w:rFonts w:hint="cs"/>
          <w:sz w:val="27"/>
          <w:rtl/>
        </w:rPr>
        <w:t>َ</w:t>
      </w:r>
      <w:r w:rsidRPr="00714A89">
        <w:rPr>
          <w:rFonts w:hint="cs"/>
          <w:sz w:val="27"/>
          <w:rtl/>
        </w:rPr>
        <w:t>و</w:t>
      </w:r>
      <w:r w:rsidR="0045104C" w:rsidRPr="00714A89">
        <w:rPr>
          <w:rFonts w:hint="cs"/>
          <w:sz w:val="27"/>
          <w:rtl/>
        </w:rPr>
        <w:t>ْ</w:t>
      </w:r>
      <w:r w:rsidRPr="00714A89">
        <w:rPr>
          <w:rFonts w:hint="cs"/>
          <w:sz w:val="27"/>
          <w:rtl/>
        </w:rPr>
        <w:t>ر الشريعة يتمث</w:t>
      </w:r>
      <w:r w:rsidR="0045104C" w:rsidRPr="00714A89">
        <w:rPr>
          <w:rFonts w:hint="cs"/>
          <w:sz w:val="27"/>
          <w:rtl/>
        </w:rPr>
        <w:t>َّ</w:t>
      </w:r>
      <w:r w:rsidRPr="00714A89">
        <w:rPr>
          <w:rFonts w:hint="cs"/>
          <w:sz w:val="27"/>
          <w:rtl/>
        </w:rPr>
        <w:t>ل بد</w:t>
      </w:r>
      <w:r w:rsidR="0045104C" w:rsidRPr="00714A89">
        <w:rPr>
          <w:rFonts w:hint="cs"/>
          <w:sz w:val="27"/>
          <w:rtl/>
        </w:rPr>
        <w:t>َ</w:t>
      </w:r>
      <w:r w:rsidRPr="00714A89">
        <w:rPr>
          <w:rFonts w:hint="cs"/>
          <w:sz w:val="27"/>
          <w:rtl/>
        </w:rPr>
        <w:t>و</w:t>
      </w:r>
      <w:r w:rsidR="0045104C" w:rsidRPr="00714A89">
        <w:rPr>
          <w:rFonts w:hint="cs"/>
          <w:sz w:val="27"/>
          <w:rtl/>
        </w:rPr>
        <w:t>ْ</w:t>
      </w:r>
      <w:r w:rsidRPr="00714A89">
        <w:rPr>
          <w:rFonts w:hint="cs"/>
          <w:sz w:val="27"/>
          <w:rtl/>
        </w:rPr>
        <w:t>ره في لفت انتباه الإنسان إلى عجزه في القيام بأعباء الشريعة، وتفهيمه بأن المعصية جزء</w:t>
      </w:r>
      <w:r w:rsidR="0045104C" w:rsidRPr="00714A89">
        <w:rPr>
          <w:rFonts w:hint="cs"/>
          <w:sz w:val="27"/>
          <w:rtl/>
        </w:rPr>
        <w:t>ٌ من جبلّته وفطرته.</w:t>
      </w:r>
    </w:p>
    <w:p w:rsidR="00FD5A3C" w:rsidRPr="00714A89" w:rsidRDefault="00FD5A3C" w:rsidP="000315FC">
      <w:pPr>
        <w:rPr>
          <w:sz w:val="27"/>
          <w:rtl/>
        </w:rPr>
      </w:pPr>
      <w:r w:rsidRPr="00714A89">
        <w:rPr>
          <w:rFonts w:hint="cs"/>
          <w:sz w:val="27"/>
          <w:rtl/>
        </w:rPr>
        <w:t>وبعد ذلك يصل كل</w:t>
      </w:r>
      <w:r w:rsidR="0045104C" w:rsidRPr="00714A89">
        <w:rPr>
          <w:rFonts w:hint="cs"/>
          <w:sz w:val="27"/>
          <w:rtl/>
        </w:rPr>
        <w:t>ّ</w:t>
      </w:r>
      <w:r w:rsidRPr="00714A89">
        <w:rPr>
          <w:rFonts w:hint="cs"/>
          <w:sz w:val="27"/>
          <w:rtl/>
        </w:rPr>
        <w:t xml:space="preserve"> واحد من هذه الأديان الإبراهيمية الثلاثة إلى منعطف</w:t>
      </w:r>
      <w:r w:rsidR="00631658" w:rsidRPr="00714A89">
        <w:rPr>
          <w:rFonts w:hint="cs"/>
          <w:sz w:val="27"/>
          <w:rtl/>
        </w:rPr>
        <w:t>ٍ</w:t>
      </w:r>
      <w:r w:rsidRPr="00714A89">
        <w:rPr>
          <w:rFonts w:hint="cs"/>
          <w:sz w:val="27"/>
          <w:rtl/>
        </w:rPr>
        <w:t>، وإن هذا المنعطف في كل</w:t>
      </w:r>
      <w:r w:rsidR="00631658" w:rsidRPr="00714A89">
        <w:rPr>
          <w:rFonts w:hint="cs"/>
          <w:sz w:val="27"/>
          <w:rtl/>
        </w:rPr>
        <w:t>ّ</w:t>
      </w:r>
      <w:r w:rsidRPr="00714A89">
        <w:rPr>
          <w:rFonts w:hint="cs"/>
          <w:sz w:val="27"/>
          <w:rtl/>
        </w:rPr>
        <w:t xml:space="preserve"> دين</w:t>
      </w:r>
      <w:r w:rsidR="00631658" w:rsidRPr="00714A89">
        <w:rPr>
          <w:rFonts w:hint="cs"/>
          <w:sz w:val="27"/>
          <w:rtl/>
        </w:rPr>
        <w:t>ٍ</w:t>
      </w:r>
      <w:r w:rsidRPr="00714A89">
        <w:rPr>
          <w:rFonts w:hint="cs"/>
          <w:sz w:val="27"/>
          <w:rtl/>
        </w:rPr>
        <w:t xml:space="preserve"> من هذه الأديان يختلف في جوهره عن الآخر</w:t>
      </w:r>
      <w:r w:rsidR="00631658" w:rsidRPr="00714A89">
        <w:rPr>
          <w:rFonts w:hint="cs"/>
          <w:sz w:val="27"/>
          <w:rtl/>
        </w:rPr>
        <w:t xml:space="preserve">؛ </w:t>
      </w:r>
      <w:r w:rsidRPr="00714A89">
        <w:rPr>
          <w:rFonts w:hint="cs"/>
          <w:sz w:val="27"/>
          <w:rtl/>
        </w:rPr>
        <w:t>فهو في العهد القديم (التوراة) عبارة عن ظهور نبو</w:t>
      </w:r>
      <w:r w:rsidR="00631658" w:rsidRPr="00714A89">
        <w:rPr>
          <w:rFonts w:hint="cs"/>
          <w:sz w:val="27"/>
          <w:rtl/>
        </w:rPr>
        <w:t>ّ</w:t>
      </w:r>
      <w:r w:rsidRPr="00714A89">
        <w:rPr>
          <w:rFonts w:hint="cs"/>
          <w:sz w:val="27"/>
          <w:rtl/>
        </w:rPr>
        <w:t>ة النبي</w:t>
      </w:r>
      <w:r w:rsidR="00631658" w:rsidRPr="00714A89">
        <w:rPr>
          <w:rFonts w:hint="cs"/>
          <w:sz w:val="27"/>
          <w:rtl/>
        </w:rPr>
        <w:t>ّ</w:t>
      </w:r>
      <w:r w:rsidRPr="00714A89">
        <w:rPr>
          <w:rFonts w:hint="cs"/>
          <w:sz w:val="27"/>
          <w:rtl/>
        </w:rPr>
        <w:t xml:space="preserve"> موسى</w:t>
      </w:r>
      <w:r w:rsidR="0047020B" w:rsidRPr="00714A89">
        <w:rPr>
          <w:rFonts w:ascii="Mosawi" w:hAnsi="Mosawi" w:cs="Mosawi"/>
          <w:szCs w:val="22"/>
          <w:rtl/>
        </w:rPr>
        <w:t>×</w:t>
      </w:r>
      <w:r w:rsidRPr="00714A89">
        <w:rPr>
          <w:rFonts w:hint="cs"/>
          <w:sz w:val="27"/>
          <w:rtl/>
        </w:rPr>
        <w:t>، وإبرام الميثاق والعهد من ق</w:t>
      </w:r>
      <w:r w:rsidR="00631658" w:rsidRPr="00714A89">
        <w:rPr>
          <w:rFonts w:hint="cs"/>
          <w:sz w:val="27"/>
          <w:rtl/>
        </w:rPr>
        <w:t>ِ</w:t>
      </w:r>
      <w:r w:rsidRPr="00714A89">
        <w:rPr>
          <w:rFonts w:hint="cs"/>
          <w:sz w:val="27"/>
          <w:rtl/>
        </w:rPr>
        <w:t>ب</w:t>
      </w:r>
      <w:r w:rsidR="00631658" w:rsidRPr="00714A89">
        <w:rPr>
          <w:rFonts w:hint="cs"/>
          <w:sz w:val="27"/>
          <w:rtl/>
        </w:rPr>
        <w:t>َ</w:t>
      </w:r>
      <w:r w:rsidRPr="00714A89">
        <w:rPr>
          <w:rFonts w:hint="cs"/>
          <w:sz w:val="27"/>
          <w:rtl/>
        </w:rPr>
        <w:t>ل بني إسرائيل مع الله في صحراء سيناء</w:t>
      </w:r>
      <w:r w:rsidR="00631658" w:rsidRPr="00714A89">
        <w:rPr>
          <w:rFonts w:hint="cs"/>
          <w:sz w:val="27"/>
          <w:rtl/>
        </w:rPr>
        <w:t>؛</w:t>
      </w:r>
      <w:r w:rsidRPr="00714A89">
        <w:rPr>
          <w:rFonts w:hint="cs"/>
          <w:sz w:val="27"/>
          <w:rtl/>
        </w:rPr>
        <w:t xml:space="preserve"> وفي العهد الجديد (الإنجيل) عبارة</w:t>
      </w:r>
      <w:r w:rsidR="00631658" w:rsidRPr="00714A89">
        <w:rPr>
          <w:rFonts w:hint="cs"/>
          <w:sz w:val="27"/>
          <w:rtl/>
        </w:rPr>
        <w:t>ٌ</w:t>
      </w:r>
      <w:r w:rsidRPr="00714A89">
        <w:rPr>
          <w:rFonts w:hint="cs"/>
          <w:sz w:val="27"/>
          <w:rtl/>
        </w:rPr>
        <w:t xml:space="preserve"> عن ظهور النبي</w:t>
      </w:r>
      <w:r w:rsidR="00631658" w:rsidRPr="00714A89">
        <w:rPr>
          <w:rFonts w:hint="cs"/>
          <w:sz w:val="27"/>
          <w:rtl/>
        </w:rPr>
        <w:t>ّ</w:t>
      </w:r>
      <w:r w:rsidRPr="00714A89">
        <w:rPr>
          <w:rFonts w:hint="cs"/>
          <w:sz w:val="27"/>
          <w:rtl/>
        </w:rPr>
        <w:t xml:space="preserve"> عيسى</w:t>
      </w:r>
      <w:r w:rsidR="0047020B" w:rsidRPr="00714A89">
        <w:rPr>
          <w:rFonts w:ascii="Mosawi" w:hAnsi="Mosawi" w:cs="Mosawi"/>
          <w:szCs w:val="22"/>
          <w:rtl/>
        </w:rPr>
        <w:t>×</w:t>
      </w:r>
      <w:r w:rsidRPr="00714A89">
        <w:rPr>
          <w:rFonts w:hint="cs"/>
          <w:sz w:val="27"/>
          <w:rtl/>
        </w:rPr>
        <w:t xml:space="preserve"> بوصفه المسيح الموعود</w:t>
      </w:r>
      <w:r w:rsidR="00631658" w:rsidRPr="00714A89">
        <w:rPr>
          <w:rFonts w:hint="cs"/>
          <w:sz w:val="27"/>
          <w:rtl/>
        </w:rPr>
        <w:t>،</w:t>
      </w:r>
      <w:r w:rsidRPr="00714A89">
        <w:rPr>
          <w:rFonts w:hint="cs"/>
          <w:sz w:val="27"/>
          <w:rtl/>
        </w:rPr>
        <w:t xml:space="preserve"> وقيامته من بين الموتى</w:t>
      </w:r>
      <w:r w:rsidR="00631658" w:rsidRPr="00714A89">
        <w:rPr>
          <w:rFonts w:hint="cs"/>
          <w:sz w:val="27"/>
          <w:rtl/>
        </w:rPr>
        <w:t>،</w:t>
      </w:r>
      <w:r w:rsidRPr="00714A89">
        <w:rPr>
          <w:rFonts w:hint="cs"/>
          <w:sz w:val="27"/>
          <w:rtl/>
        </w:rPr>
        <w:t xml:space="preserve"> وصعوده إلى السماء</w:t>
      </w:r>
      <w:r w:rsidR="00631658" w:rsidRPr="00714A89">
        <w:rPr>
          <w:rFonts w:hint="cs"/>
          <w:sz w:val="27"/>
          <w:rtl/>
        </w:rPr>
        <w:t>،</w:t>
      </w:r>
      <w:r w:rsidRPr="00714A89">
        <w:rPr>
          <w:rFonts w:hint="cs"/>
          <w:sz w:val="27"/>
          <w:rtl/>
        </w:rPr>
        <w:t xml:space="preserve"> والوعد بعودته مجدّ</w:t>
      </w:r>
      <w:r w:rsidR="00631658" w:rsidRPr="00714A89">
        <w:rPr>
          <w:rFonts w:hint="cs"/>
          <w:sz w:val="27"/>
          <w:rtl/>
        </w:rPr>
        <w:t>َ</w:t>
      </w:r>
      <w:r w:rsidRPr="00714A89">
        <w:rPr>
          <w:rFonts w:hint="cs"/>
          <w:sz w:val="27"/>
          <w:rtl/>
        </w:rPr>
        <w:t>داً</w:t>
      </w:r>
      <w:r w:rsidR="00631658" w:rsidRPr="00714A89">
        <w:rPr>
          <w:rFonts w:hint="cs"/>
          <w:sz w:val="27"/>
          <w:rtl/>
        </w:rPr>
        <w:t>؛</w:t>
      </w:r>
      <w:r w:rsidRPr="00714A89">
        <w:rPr>
          <w:rFonts w:hint="cs"/>
          <w:sz w:val="27"/>
          <w:rtl/>
        </w:rPr>
        <w:t xml:space="preserve"> وفي القرآن الكريم عبارة</w:t>
      </w:r>
      <w:r w:rsidR="00631658" w:rsidRPr="00714A89">
        <w:rPr>
          <w:rFonts w:hint="cs"/>
          <w:sz w:val="27"/>
          <w:rtl/>
        </w:rPr>
        <w:t>ٌ</w:t>
      </w:r>
      <w:r w:rsidRPr="00714A89">
        <w:rPr>
          <w:rFonts w:hint="cs"/>
          <w:sz w:val="27"/>
          <w:rtl/>
        </w:rPr>
        <w:t xml:space="preserve"> عن ظهور النبي</w:t>
      </w:r>
      <w:r w:rsidR="00631658" w:rsidRPr="00714A89">
        <w:rPr>
          <w:rFonts w:hint="cs"/>
          <w:sz w:val="27"/>
          <w:rtl/>
        </w:rPr>
        <w:t>ّ</w:t>
      </w:r>
      <w:r w:rsidRPr="00714A89">
        <w:rPr>
          <w:rFonts w:hint="cs"/>
          <w:sz w:val="27"/>
          <w:rtl/>
        </w:rPr>
        <w:t xml:space="preserve"> الأكرم بوصفه خاتم الأنبياء في </w:t>
      </w:r>
      <w:r w:rsidR="00631658" w:rsidRPr="00714A89">
        <w:rPr>
          <w:rFonts w:hint="cs"/>
          <w:sz w:val="27"/>
          <w:rtl/>
        </w:rPr>
        <w:t>سلسلة الرُّ</w:t>
      </w:r>
      <w:r w:rsidRPr="00714A89">
        <w:rPr>
          <w:rFonts w:hint="cs"/>
          <w:sz w:val="27"/>
          <w:rtl/>
        </w:rPr>
        <w:t>سُل، ونهاي</w:t>
      </w:r>
      <w:r w:rsidR="00631658" w:rsidRPr="00714A89">
        <w:rPr>
          <w:rFonts w:hint="cs"/>
          <w:sz w:val="27"/>
          <w:rtl/>
        </w:rPr>
        <w:t>ة مرحلة يمكن تسميتها بمرحلة الرُّ</w:t>
      </w:r>
      <w:r w:rsidRPr="00714A89">
        <w:rPr>
          <w:rFonts w:hint="cs"/>
          <w:sz w:val="27"/>
          <w:rtl/>
        </w:rPr>
        <w:t>سُل والك</w:t>
      </w:r>
      <w:r w:rsidR="00631658" w:rsidRPr="00714A89">
        <w:rPr>
          <w:rFonts w:hint="cs"/>
          <w:sz w:val="27"/>
          <w:rtl/>
        </w:rPr>
        <w:t>ُ</w:t>
      </w:r>
      <w:r w:rsidRPr="00714A89">
        <w:rPr>
          <w:rFonts w:hint="cs"/>
          <w:sz w:val="27"/>
          <w:rtl/>
        </w:rPr>
        <w:t>ت</w:t>
      </w:r>
      <w:r w:rsidR="00631658" w:rsidRPr="00714A89">
        <w:rPr>
          <w:rFonts w:hint="cs"/>
          <w:sz w:val="27"/>
          <w:rtl/>
        </w:rPr>
        <w:t>ُ</w:t>
      </w:r>
      <w:r w:rsidRPr="00714A89">
        <w:rPr>
          <w:rFonts w:hint="cs"/>
          <w:sz w:val="27"/>
          <w:rtl/>
        </w:rPr>
        <w:t>ب. ب</w:t>
      </w:r>
      <w:r w:rsidR="00631658" w:rsidRPr="00714A89">
        <w:rPr>
          <w:rFonts w:hint="cs"/>
          <w:sz w:val="27"/>
          <w:rtl/>
        </w:rPr>
        <w:t>َ</w:t>
      </w:r>
      <w:r w:rsidRPr="00714A89">
        <w:rPr>
          <w:rFonts w:hint="cs"/>
          <w:sz w:val="27"/>
          <w:rtl/>
        </w:rPr>
        <w:t>ي</w:t>
      </w:r>
      <w:r w:rsidR="00631658" w:rsidRPr="00714A89">
        <w:rPr>
          <w:rFonts w:hint="cs"/>
          <w:sz w:val="27"/>
          <w:rtl/>
        </w:rPr>
        <w:t>ْ</w:t>
      </w:r>
      <w:r w:rsidRPr="00714A89">
        <w:rPr>
          <w:rFonts w:hint="cs"/>
          <w:sz w:val="27"/>
          <w:rtl/>
        </w:rPr>
        <w:t>د</w:t>
      </w:r>
      <w:r w:rsidR="00631658" w:rsidRPr="00714A89">
        <w:rPr>
          <w:rFonts w:hint="cs"/>
          <w:sz w:val="27"/>
          <w:rtl/>
        </w:rPr>
        <w:t>َ</w:t>
      </w:r>
      <w:r w:rsidRPr="00714A89">
        <w:rPr>
          <w:rFonts w:hint="cs"/>
          <w:sz w:val="27"/>
          <w:rtl/>
        </w:rPr>
        <w:t xml:space="preserve"> أنه ومر</w:t>
      </w:r>
      <w:r w:rsidR="00631658" w:rsidRPr="00714A89">
        <w:rPr>
          <w:rFonts w:hint="cs"/>
          <w:sz w:val="27"/>
          <w:rtl/>
        </w:rPr>
        <w:t>ّ</w:t>
      </w:r>
      <w:r w:rsidRPr="00714A89">
        <w:rPr>
          <w:rFonts w:hint="cs"/>
          <w:sz w:val="27"/>
          <w:rtl/>
        </w:rPr>
        <w:t>ة</w:t>
      </w:r>
      <w:r w:rsidR="00353F7E" w:rsidRPr="00714A89">
        <w:rPr>
          <w:rFonts w:hint="cs"/>
          <w:sz w:val="27"/>
          <w:rtl/>
        </w:rPr>
        <w:t>ً</w:t>
      </w:r>
      <w:r w:rsidRPr="00714A89">
        <w:rPr>
          <w:rFonts w:hint="cs"/>
          <w:sz w:val="27"/>
          <w:rtl/>
        </w:rPr>
        <w:t xml:space="preserve"> أخرى يختلف موضوع المنعطف التاريخي في </w:t>
      </w:r>
      <w:r w:rsidRPr="00714A89">
        <w:rPr>
          <w:rFonts w:hint="eastAsia"/>
          <w:sz w:val="24"/>
          <w:szCs w:val="24"/>
          <w:rtl/>
        </w:rPr>
        <w:t>«</w:t>
      </w:r>
      <w:r w:rsidRPr="00714A89">
        <w:rPr>
          <w:rFonts w:hint="cs"/>
          <w:sz w:val="27"/>
          <w:rtl/>
        </w:rPr>
        <w:t>رسائل بولس وإنجيل يوحن</w:t>
      </w:r>
      <w:r w:rsidR="00631658" w:rsidRPr="00714A89">
        <w:rPr>
          <w:rFonts w:hint="cs"/>
          <w:sz w:val="27"/>
          <w:rtl/>
        </w:rPr>
        <w:t>ّ</w:t>
      </w:r>
      <w:r w:rsidRPr="00714A89">
        <w:rPr>
          <w:rFonts w:hint="cs"/>
          <w:sz w:val="27"/>
          <w:rtl/>
        </w:rPr>
        <w:t>ا</w:t>
      </w:r>
      <w:r w:rsidRPr="00714A89">
        <w:rPr>
          <w:rFonts w:hint="eastAsia"/>
          <w:sz w:val="24"/>
          <w:szCs w:val="24"/>
          <w:rtl/>
        </w:rPr>
        <w:t>»</w:t>
      </w:r>
      <w:r w:rsidRPr="00714A89">
        <w:rPr>
          <w:rFonts w:hint="cs"/>
          <w:sz w:val="27"/>
          <w:rtl/>
        </w:rPr>
        <w:t xml:space="preserve"> في </w:t>
      </w:r>
      <w:r w:rsidRPr="00714A89">
        <w:rPr>
          <w:rFonts w:hint="cs"/>
          <w:sz w:val="27"/>
          <w:rtl/>
        </w:rPr>
        <w:lastRenderedPageBreak/>
        <w:t xml:space="preserve">العهد الجديد عن العهد القديم والقرآن الكريم، بمعنى أنه طبقاً للتقرير الموجود في الرسائل المذكورة </w:t>
      </w:r>
      <w:proofErr w:type="spellStart"/>
      <w:r w:rsidRPr="00714A89">
        <w:rPr>
          <w:rFonts w:hint="cs"/>
          <w:sz w:val="27"/>
          <w:rtl/>
        </w:rPr>
        <w:t>لبولس</w:t>
      </w:r>
      <w:proofErr w:type="spellEnd"/>
      <w:r w:rsidRPr="00714A89">
        <w:rPr>
          <w:rFonts w:hint="cs"/>
          <w:sz w:val="27"/>
          <w:rtl/>
        </w:rPr>
        <w:t xml:space="preserve"> الرسول وإنجيل يوحن</w:t>
      </w:r>
      <w:r w:rsidR="00631658" w:rsidRPr="00714A89">
        <w:rPr>
          <w:rFonts w:hint="cs"/>
          <w:sz w:val="27"/>
          <w:rtl/>
        </w:rPr>
        <w:t>ّ</w:t>
      </w:r>
      <w:r w:rsidRPr="00714A89">
        <w:rPr>
          <w:rFonts w:hint="cs"/>
          <w:sz w:val="27"/>
          <w:rtl/>
        </w:rPr>
        <w:t>ا نجد أن فعل الله في إقامة الارتباط مع الإنسان يختلف عن الماضي بشكل</w:t>
      </w:r>
      <w:r w:rsidR="00631658" w:rsidRPr="00714A89">
        <w:rPr>
          <w:rFonts w:hint="cs"/>
          <w:sz w:val="27"/>
          <w:rtl/>
        </w:rPr>
        <w:t>ٍ</w:t>
      </w:r>
      <w:r w:rsidRPr="00714A89">
        <w:rPr>
          <w:rFonts w:hint="cs"/>
          <w:sz w:val="27"/>
          <w:rtl/>
        </w:rPr>
        <w:t xml:space="preserve"> كامل</w:t>
      </w:r>
      <w:r w:rsidR="00631658" w:rsidRPr="00714A89">
        <w:rPr>
          <w:rFonts w:hint="cs"/>
          <w:sz w:val="27"/>
          <w:rtl/>
        </w:rPr>
        <w:t>؛</w:t>
      </w:r>
      <w:r w:rsidRPr="00714A89">
        <w:rPr>
          <w:rFonts w:hint="cs"/>
          <w:sz w:val="27"/>
          <w:rtl/>
        </w:rPr>
        <w:t xml:space="preserve"> فإن هذا الارتباط كان حت</w:t>
      </w:r>
      <w:r w:rsidR="00631658" w:rsidRPr="00714A89">
        <w:rPr>
          <w:rFonts w:hint="cs"/>
          <w:sz w:val="27"/>
          <w:rtl/>
        </w:rPr>
        <w:t>ّ</w:t>
      </w:r>
      <w:r w:rsidRPr="00714A89">
        <w:rPr>
          <w:rFonts w:hint="cs"/>
          <w:sz w:val="27"/>
          <w:rtl/>
        </w:rPr>
        <w:t>ى الآن يتم</w:t>
      </w:r>
      <w:r w:rsidR="00631658" w:rsidRPr="00714A89">
        <w:rPr>
          <w:rFonts w:hint="cs"/>
          <w:sz w:val="27"/>
          <w:rtl/>
        </w:rPr>
        <w:t>ّ</w:t>
      </w:r>
      <w:r w:rsidRPr="00714A89">
        <w:rPr>
          <w:rFonts w:hint="cs"/>
          <w:sz w:val="27"/>
          <w:rtl/>
        </w:rPr>
        <w:t xml:space="preserve"> عبر إرسال الأنبياء</w:t>
      </w:r>
      <w:r w:rsidR="00631658" w:rsidRPr="00714A89">
        <w:rPr>
          <w:rFonts w:hint="cs"/>
          <w:sz w:val="27"/>
          <w:rtl/>
        </w:rPr>
        <w:t>؛</w:t>
      </w:r>
      <w:r w:rsidRPr="00714A89">
        <w:rPr>
          <w:rFonts w:hint="cs"/>
          <w:sz w:val="27"/>
          <w:rtl/>
        </w:rPr>
        <w:t xml:space="preserve"> وأما في هذه المرحلة فقد تحو</w:t>
      </w:r>
      <w:r w:rsidR="00631658" w:rsidRPr="00714A89">
        <w:rPr>
          <w:rFonts w:hint="cs"/>
          <w:sz w:val="27"/>
          <w:rtl/>
        </w:rPr>
        <w:t>َّ</w:t>
      </w:r>
      <w:r w:rsidRPr="00714A89">
        <w:rPr>
          <w:rFonts w:hint="cs"/>
          <w:sz w:val="27"/>
          <w:rtl/>
        </w:rPr>
        <w:t xml:space="preserve">ل إلى إرسال </w:t>
      </w:r>
      <w:r w:rsidRPr="00714A89">
        <w:rPr>
          <w:rFonts w:hint="eastAsia"/>
          <w:sz w:val="24"/>
          <w:szCs w:val="24"/>
          <w:rtl/>
        </w:rPr>
        <w:t>«</w:t>
      </w:r>
      <w:r w:rsidRPr="00714A89">
        <w:rPr>
          <w:rFonts w:hint="cs"/>
          <w:sz w:val="27"/>
          <w:rtl/>
        </w:rPr>
        <w:t>ابنه الوحيد</w:t>
      </w:r>
      <w:r w:rsidRPr="00714A89">
        <w:rPr>
          <w:rFonts w:hint="eastAsia"/>
          <w:sz w:val="24"/>
          <w:szCs w:val="24"/>
          <w:rtl/>
        </w:rPr>
        <w:t>»</w:t>
      </w:r>
      <w:r w:rsidRPr="00714A89">
        <w:rPr>
          <w:rFonts w:hint="cs"/>
          <w:sz w:val="27"/>
          <w:rtl/>
        </w:rPr>
        <w:t>. وبعبارة</w:t>
      </w:r>
      <w:r w:rsidR="00631658" w:rsidRPr="00714A89">
        <w:rPr>
          <w:rFonts w:hint="cs"/>
          <w:sz w:val="27"/>
          <w:rtl/>
        </w:rPr>
        <w:t>ٍ</w:t>
      </w:r>
      <w:r w:rsidRPr="00714A89">
        <w:rPr>
          <w:rFonts w:hint="cs"/>
          <w:sz w:val="27"/>
          <w:rtl/>
        </w:rPr>
        <w:t xml:space="preserve"> أخرى: إن الذي شك</w:t>
      </w:r>
      <w:r w:rsidR="00631658" w:rsidRPr="00714A89">
        <w:rPr>
          <w:rFonts w:hint="cs"/>
          <w:sz w:val="27"/>
          <w:rtl/>
        </w:rPr>
        <w:t>َّ</w:t>
      </w:r>
      <w:r w:rsidRPr="00714A89">
        <w:rPr>
          <w:rFonts w:hint="cs"/>
          <w:sz w:val="27"/>
          <w:rtl/>
        </w:rPr>
        <w:t>ل ظهوره وصعوده إلى السماء منعطفاً في تاريخ البشر ليس من جنس الأنبياء السابقين، وإنه يت</w:t>
      </w:r>
      <w:r w:rsidR="00631658" w:rsidRPr="00714A89">
        <w:rPr>
          <w:rFonts w:hint="cs"/>
          <w:sz w:val="27"/>
          <w:rtl/>
        </w:rPr>
        <w:t>ّ</w:t>
      </w:r>
      <w:r w:rsidRPr="00714A89">
        <w:rPr>
          <w:rFonts w:hint="cs"/>
          <w:sz w:val="27"/>
          <w:rtl/>
        </w:rPr>
        <w:t>صف بصبغة</w:t>
      </w:r>
      <w:r w:rsidR="00631658" w:rsidRPr="00714A89">
        <w:rPr>
          <w:rFonts w:hint="cs"/>
          <w:sz w:val="27"/>
          <w:rtl/>
        </w:rPr>
        <w:t>ٍ</w:t>
      </w:r>
      <w:r w:rsidRPr="00714A89">
        <w:rPr>
          <w:rFonts w:hint="cs"/>
          <w:sz w:val="27"/>
          <w:rtl/>
        </w:rPr>
        <w:t xml:space="preserve"> ومسحة إلهي</w:t>
      </w:r>
      <w:r w:rsidR="00631658" w:rsidRPr="00714A89">
        <w:rPr>
          <w:rFonts w:hint="cs"/>
          <w:sz w:val="27"/>
          <w:rtl/>
        </w:rPr>
        <w:t>ّ</w:t>
      </w:r>
      <w:r w:rsidRPr="00714A89">
        <w:rPr>
          <w:rFonts w:hint="cs"/>
          <w:sz w:val="27"/>
          <w:rtl/>
        </w:rPr>
        <w:t>ة، وإن خلقه يعتبر فعلاً بديعاً</w:t>
      </w:r>
      <w:r w:rsidR="00631658" w:rsidRPr="00714A89">
        <w:rPr>
          <w:rFonts w:hint="cs"/>
          <w:sz w:val="27"/>
          <w:rtl/>
        </w:rPr>
        <w:t>،</w:t>
      </w:r>
      <w:r w:rsidRPr="00714A89">
        <w:rPr>
          <w:rFonts w:hint="cs"/>
          <w:sz w:val="27"/>
          <w:rtl/>
        </w:rPr>
        <w:t xml:space="preserve"> وصنيعاً من ق</w:t>
      </w:r>
      <w:r w:rsidR="00631658" w:rsidRPr="00714A89">
        <w:rPr>
          <w:rFonts w:hint="cs"/>
          <w:sz w:val="27"/>
          <w:rtl/>
        </w:rPr>
        <w:t>ِ</w:t>
      </w:r>
      <w:r w:rsidRPr="00714A89">
        <w:rPr>
          <w:rFonts w:hint="cs"/>
          <w:sz w:val="27"/>
          <w:rtl/>
        </w:rPr>
        <w:t>ب</w:t>
      </w:r>
      <w:r w:rsidR="00631658" w:rsidRPr="00714A89">
        <w:rPr>
          <w:rFonts w:hint="cs"/>
          <w:sz w:val="27"/>
          <w:rtl/>
        </w:rPr>
        <w:t>َ</w:t>
      </w:r>
      <w:r w:rsidRPr="00714A89">
        <w:rPr>
          <w:rFonts w:hint="cs"/>
          <w:sz w:val="27"/>
          <w:rtl/>
        </w:rPr>
        <w:t>ل الله لا مثيل له في تاريخ الإنسان.</w:t>
      </w:r>
    </w:p>
    <w:p w:rsidR="00FD5A3C" w:rsidRPr="00714A89" w:rsidRDefault="00FD5A3C" w:rsidP="000315FC">
      <w:pPr>
        <w:rPr>
          <w:sz w:val="27"/>
          <w:rtl/>
        </w:rPr>
      </w:pPr>
      <w:r w:rsidRPr="00714A89">
        <w:rPr>
          <w:rFonts w:hint="cs"/>
          <w:sz w:val="27"/>
          <w:rtl/>
        </w:rPr>
        <w:t>ويكمن اختلاف الشاخص الآخر بين هذه النصوص الثلاثة مورد البحث في المرحلة النهائية من تاريخ البشر، بحيث يمكن القول</w:t>
      </w:r>
      <w:r w:rsidR="00631658" w:rsidRPr="00714A89">
        <w:rPr>
          <w:rFonts w:hint="cs"/>
          <w:sz w:val="27"/>
          <w:rtl/>
        </w:rPr>
        <w:t>:</w:t>
      </w:r>
      <w:r w:rsidRPr="00714A89">
        <w:rPr>
          <w:rFonts w:hint="cs"/>
          <w:sz w:val="27"/>
          <w:rtl/>
        </w:rPr>
        <w:t xml:space="preserve"> </w:t>
      </w:r>
      <w:r w:rsidR="00631658" w:rsidRPr="00714A89">
        <w:rPr>
          <w:rFonts w:hint="cs"/>
          <w:b/>
          <w:bCs/>
          <w:sz w:val="27"/>
          <w:rtl/>
        </w:rPr>
        <w:t>أوّلاً</w:t>
      </w:r>
      <w:r w:rsidR="00631658" w:rsidRPr="00714A89">
        <w:rPr>
          <w:rFonts w:hint="cs"/>
          <w:sz w:val="27"/>
          <w:rtl/>
        </w:rPr>
        <w:t>: إ</w:t>
      </w:r>
      <w:r w:rsidRPr="00714A89">
        <w:rPr>
          <w:rFonts w:hint="cs"/>
          <w:sz w:val="27"/>
          <w:rtl/>
        </w:rPr>
        <w:t>نها قد استغرق</w:t>
      </w:r>
      <w:r w:rsidR="00631658" w:rsidRPr="00714A89">
        <w:rPr>
          <w:rFonts w:hint="cs"/>
          <w:sz w:val="27"/>
          <w:rtl/>
        </w:rPr>
        <w:t>َ</w:t>
      </w:r>
      <w:r w:rsidRPr="00714A89">
        <w:rPr>
          <w:rFonts w:hint="cs"/>
          <w:sz w:val="27"/>
          <w:rtl/>
        </w:rPr>
        <w:t>ت</w:t>
      </w:r>
      <w:r w:rsidR="00631658" w:rsidRPr="00714A89">
        <w:rPr>
          <w:rFonts w:hint="cs"/>
          <w:sz w:val="27"/>
          <w:rtl/>
        </w:rPr>
        <w:t>ْ</w:t>
      </w:r>
      <w:r w:rsidRPr="00714A89">
        <w:rPr>
          <w:rFonts w:hint="cs"/>
          <w:sz w:val="27"/>
          <w:rtl/>
        </w:rPr>
        <w:t xml:space="preserve"> ما يقرب من ربع تعاليم القرآن الكريم</w:t>
      </w:r>
      <w:r w:rsidR="00631658" w:rsidRPr="00714A89">
        <w:rPr>
          <w:rFonts w:hint="cs"/>
          <w:sz w:val="27"/>
          <w:rtl/>
        </w:rPr>
        <w:t>؛</w:t>
      </w:r>
      <w:r w:rsidRPr="00714A89">
        <w:rPr>
          <w:rFonts w:hint="cs"/>
          <w:sz w:val="27"/>
          <w:rtl/>
        </w:rPr>
        <w:t xml:space="preserve"> </w:t>
      </w:r>
      <w:r w:rsidRPr="00714A89">
        <w:rPr>
          <w:rFonts w:hint="cs"/>
          <w:b/>
          <w:bCs/>
          <w:sz w:val="27"/>
          <w:rtl/>
        </w:rPr>
        <w:t>وثانياً</w:t>
      </w:r>
      <w:r w:rsidRPr="00714A89">
        <w:rPr>
          <w:rFonts w:hint="cs"/>
          <w:sz w:val="27"/>
          <w:rtl/>
        </w:rPr>
        <w:t>: إن الحياة الأساسية والأصيلة للإنسان ـ من وجهة نظر القرآن الكريم ـ ترتبط بتلك المرحلة من التاريخ.</w:t>
      </w:r>
    </w:p>
    <w:p w:rsidR="00FC0A97" w:rsidRPr="00714A89" w:rsidRDefault="00FD5A3C" w:rsidP="000315FC">
      <w:pPr>
        <w:rPr>
          <w:rtl/>
          <w:lang w:val="x-none" w:eastAsia="x-none"/>
        </w:rPr>
      </w:pPr>
      <w:r w:rsidRPr="00714A89">
        <w:rPr>
          <w:rFonts w:hint="cs"/>
          <w:sz w:val="27"/>
          <w:rtl/>
        </w:rPr>
        <w:t>إن هذه المرحلة الأخيرة مطروحة</w:t>
      </w:r>
      <w:r w:rsidR="00631658" w:rsidRPr="00714A89">
        <w:rPr>
          <w:rFonts w:hint="cs"/>
          <w:sz w:val="27"/>
          <w:rtl/>
        </w:rPr>
        <w:t>ٌ</w:t>
      </w:r>
      <w:r w:rsidRPr="00714A89">
        <w:rPr>
          <w:rFonts w:hint="cs"/>
          <w:sz w:val="27"/>
          <w:rtl/>
        </w:rPr>
        <w:t xml:space="preserve"> في العهد القديم</w:t>
      </w:r>
      <w:r w:rsidR="00631658" w:rsidRPr="00714A89">
        <w:rPr>
          <w:rFonts w:hint="cs"/>
          <w:sz w:val="27"/>
          <w:rtl/>
        </w:rPr>
        <w:t>،</w:t>
      </w:r>
      <w:r w:rsidRPr="00714A89">
        <w:rPr>
          <w:rFonts w:hint="cs"/>
          <w:sz w:val="27"/>
          <w:rtl/>
        </w:rPr>
        <w:t xml:space="preserve"> وفي العهد الجديد أيضاً، إلا</w:t>
      </w:r>
      <w:r w:rsidR="00631658" w:rsidRPr="00714A89">
        <w:rPr>
          <w:rFonts w:hint="cs"/>
          <w:sz w:val="27"/>
          <w:rtl/>
        </w:rPr>
        <w:t>ّ</w:t>
      </w:r>
      <w:r w:rsidRPr="00714A89">
        <w:rPr>
          <w:rFonts w:hint="cs"/>
          <w:sz w:val="27"/>
          <w:rtl/>
        </w:rPr>
        <w:t xml:space="preserve"> أنها في العهد القديم بمقدار</w:t>
      </w:r>
      <w:r w:rsidR="00631658" w:rsidRPr="00714A89">
        <w:rPr>
          <w:rFonts w:hint="cs"/>
          <w:sz w:val="27"/>
          <w:rtl/>
        </w:rPr>
        <w:t>ٍ</w:t>
      </w:r>
      <w:r w:rsidRPr="00714A89">
        <w:rPr>
          <w:rFonts w:hint="cs"/>
          <w:sz w:val="27"/>
          <w:rtl/>
        </w:rPr>
        <w:t xml:space="preserve"> أقل</w:t>
      </w:r>
      <w:r w:rsidR="00631658" w:rsidRPr="00714A89">
        <w:rPr>
          <w:rFonts w:hint="cs"/>
          <w:sz w:val="27"/>
          <w:rtl/>
        </w:rPr>
        <w:t>ّ</w:t>
      </w:r>
      <w:r w:rsidRPr="00714A89">
        <w:rPr>
          <w:rFonts w:hint="cs"/>
          <w:sz w:val="27"/>
          <w:rtl/>
        </w:rPr>
        <w:t xml:space="preserve"> جد</w:t>
      </w:r>
      <w:r w:rsidR="00631658" w:rsidRPr="00714A89">
        <w:rPr>
          <w:rFonts w:hint="cs"/>
          <w:sz w:val="27"/>
          <w:rtl/>
        </w:rPr>
        <w:t>ّ</w:t>
      </w:r>
      <w:r w:rsidRPr="00714A89">
        <w:rPr>
          <w:rFonts w:hint="cs"/>
          <w:sz w:val="27"/>
          <w:rtl/>
        </w:rPr>
        <w:t>اً</w:t>
      </w:r>
      <w:r w:rsidR="00631658" w:rsidRPr="00714A89">
        <w:rPr>
          <w:rFonts w:hint="cs"/>
          <w:sz w:val="27"/>
          <w:rtl/>
        </w:rPr>
        <w:t>،</w:t>
      </w:r>
      <w:r w:rsidRPr="00714A89">
        <w:rPr>
          <w:rFonts w:hint="cs"/>
          <w:sz w:val="27"/>
          <w:rtl/>
        </w:rPr>
        <w:t xml:space="preserve"> ويتم تناولها في العهد الجديد باهتمام</w:t>
      </w:r>
      <w:r w:rsidR="00631658" w:rsidRPr="00714A89">
        <w:rPr>
          <w:rFonts w:hint="cs"/>
          <w:sz w:val="27"/>
          <w:rtl/>
        </w:rPr>
        <w:t>ٍ</w:t>
      </w:r>
      <w:r w:rsidRPr="00714A89">
        <w:rPr>
          <w:rFonts w:hint="cs"/>
          <w:sz w:val="27"/>
          <w:rtl/>
        </w:rPr>
        <w:t xml:space="preserve"> أكبر من العهد القديم</w:t>
      </w:r>
      <w:r w:rsidR="00631658" w:rsidRPr="00714A89">
        <w:rPr>
          <w:rFonts w:hint="cs"/>
          <w:sz w:val="27"/>
          <w:rtl/>
        </w:rPr>
        <w:t>.</w:t>
      </w:r>
      <w:r w:rsidRPr="00714A89">
        <w:rPr>
          <w:rFonts w:hint="cs"/>
          <w:sz w:val="27"/>
          <w:rtl/>
        </w:rPr>
        <w:t xml:space="preserve"> وكذلك فإنها </w:t>
      </w:r>
      <w:r w:rsidR="00631658" w:rsidRPr="00714A89">
        <w:rPr>
          <w:rFonts w:hint="cs"/>
          <w:sz w:val="27"/>
          <w:rtl/>
        </w:rPr>
        <w:t xml:space="preserve">ـ </w:t>
      </w:r>
      <w:r w:rsidRPr="00714A89">
        <w:rPr>
          <w:rFonts w:hint="cs"/>
          <w:sz w:val="27"/>
          <w:rtl/>
        </w:rPr>
        <w:t xml:space="preserve">بالإضافة إلى ذلك </w:t>
      </w:r>
      <w:r w:rsidR="00631658" w:rsidRPr="00714A89">
        <w:rPr>
          <w:rFonts w:hint="cs"/>
          <w:sz w:val="27"/>
          <w:rtl/>
        </w:rPr>
        <w:t xml:space="preserve">ـ </w:t>
      </w:r>
      <w:r w:rsidRPr="00714A89">
        <w:rPr>
          <w:rFonts w:hint="cs"/>
          <w:sz w:val="27"/>
          <w:rtl/>
        </w:rPr>
        <w:t>تحمل خصائص العودة الثانية للسيد المسيح عيسى</w:t>
      </w:r>
      <w:r w:rsidR="0047020B" w:rsidRPr="00714A89">
        <w:rPr>
          <w:rFonts w:ascii="Mosawi" w:hAnsi="Mosawi" w:cs="Mosawi"/>
          <w:szCs w:val="22"/>
          <w:rtl/>
        </w:rPr>
        <w:t>×</w:t>
      </w:r>
      <w:r w:rsidR="00631658" w:rsidRPr="00714A89">
        <w:rPr>
          <w:rFonts w:hint="cs"/>
          <w:sz w:val="27"/>
          <w:rtl/>
        </w:rPr>
        <w:t>؛</w:t>
      </w:r>
      <w:r w:rsidRPr="00714A89">
        <w:rPr>
          <w:rFonts w:hint="cs"/>
          <w:sz w:val="27"/>
          <w:rtl/>
        </w:rPr>
        <w:t xml:space="preserve"> لتحقيق المرحلة الأخيرة في مجال أعمال الناس.</w:t>
      </w:r>
    </w:p>
    <w:p w:rsidR="00C30F56" w:rsidRPr="00714A89" w:rsidRDefault="00C30F56" w:rsidP="00863A4A">
      <w:pPr>
        <w:spacing w:line="380" w:lineRule="exact"/>
        <w:rPr>
          <w:rtl/>
          <w:lang w:val="x-none" w:eastAsia="x-none"/>
        </w:rPr>
      </w:pPr>
    </w:p>
    <w:p w:rsidR="00C30F56" w:rsidRPr="00714A89" w:rsidRDefault="00C30F56" w:rsidP="000315FC">
      <w:pPr>
        <w:rPr>
          <w:rtl/>
          <w:lang w:val="x-none" w:eastAsia="x-none"/>
        </w:rPr>
      </w:pPr>
    </w:p>
    <w:p w:rsidR="003B0B5D" w:rsidRPr="00714A89" w:rsidRDefault="003B0B5D" w:rsidP="003B0B5D">
      <w:pPr>
        <w:pStyle w:val="afff"/>
        <w:rPr>
          <w:rtl/>
        </w:rPr>
        <w:sectPr w:rsidR="003B0B5D" w:rsidRPr="00714A89" w:rsidSect="0068524D">
          <w:headerReference w:type="even" r:id="rId19"/>
          <w:headerReference w:type="default" r:id="rId20"/>
          <w:footerReference w:type="even" r:id="rId21"/>
          <w:footerReference w:type="default" r:id="rId2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714A89">
        <w:rPr>
          <w:rFonts w:hint="cs"/>
          <w:rtl/>
        </w:rPr>
        <w:t>الهوامش</w:t>
      </w:r>
    </w:p>
    <w:p w:rsidR="00A96EEF" w:rsidRPr="00714A89" w:rsidRDefault="00A96EEF" w:rsidP="007F1248">
      <w:pPr>
        <w:spacing w:line="240" w:lineRule="auto"/>
        <w:rPr>
          <w:sz w:val="12"/>
          <w:szCs w:val="17"/>
          <w:rtl/>
        </w:rPr>
        <w:sectPr w:rsidR="00A96EEF" w:rsidRPr="00714A89" w:rsidSect="00A96EEF">
          <w:headerReference w:type="even" r:id="rId23"/>
          <w:headerReference w:type="default" r:id="rId24"/>
          <w:footerReference w:type="even" r:id="rId25"/>
          <w:footerReference w:type="default" r:id="rId2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96EEF" w:rsidRPr="00714A89" w:rsidRDefault="00A96EEF" w:rsidP="00B212CD">
      <w:pPr>
        <w:spacing w:line="280" w:lineRule="exact"/>
        <w:rPr>
          <w:sz w:val="17"/>
          <w:szCs w:val="17"/>
          <w:rtl/>
        </w:rPr>
      </w:pPr>
    </w:p>
    <w:p w:rsidR="00A96EEF" w:rsidRPr="00714A89" w:rsidRDefault="00A96EEF" w:rsidP="00B212CD">
      <w:pPr>
        <w:spacing w:line="300" w:lineRule="exact"/>
        <w:rPr>
          <w:sz w:val="17"/>
          <w:szCs w:val="17"/>
          <w:rtl/>
        </w:rPr>
      </w:pPr>
    </w:p>
    <w:p w:rsidR="00A96EEF" w:rsidRPr="00714A89" w:rsidRDefault="00DE3856" w:rsidP="00A96EEF">
      <w:pPr>
        <w:pStyle w:val="1"/>
        <w:rPr>
          <w:rtl/>
        </w:rPr>
      </w:pPr>
      <w:bookmarkStart w:id="8" w:name="_Toc56113607"/>
      <w:r w:rsidRPr="00714A89">
        <w:rPr>
          <w:rFonts w:hint="cs"/>
          <w:rtl/>
        </w:rPr>
        <w:t>الثالوث المرفوض في القرآن</w:t>
      </w:r>
      <w:bookmarkEnd w:id="8"/>
    </w:p>
    <w:p w:rsidR="00A96EEF" w:rsidRPr="00714A89" w:rsidRDefault="00DE3856" w:rsidP="00A96EEF">
      <w:pPr>
        <w:pStyle w:val="21"/>
        <w:rPr>
          <w:color w:val="auto"/>
          <w:rtl/>
          <w:lang w:val="en-US"/>
        </w:rPr>
      </w:pPr>
      <w:bookmarkStart w:id="9" w:name="_Toc56113608"/>
      <w:r w:rsidRPr="00714A89">
        <w:rPr>
          <w:rFonts w:hint="cs"/>
          <w:color w:val="auto"/>
          <w:rtl/>
          <w:lang w:val="en-US"/>
        </w:rPr>
        <w:t xml:space="preserve">ثالوث مريم </w:t>
      </w:r>
      <w:r w:rsidR="004900A6" w:rsidRPr="00714A89">
        <w:rPr>
          <w:rFonts w:hint="cs"/>
          <w:color w:val="auto"/>
          <w:rtl/>
          <w:lang w:val="en-US"/>
        </w:rPr>
        <w:t xml:space="preserve">أو ثالوث </w:t>
      </w:r>
      <w:r w:rsidR="009A57EC" w:rsidRPr="00714A89">
        <w:rPr>
          <w:rFonts w:hint="cs"/>
          <w:color w:val="auto"/>
          <w:rtl/>
          <w:lang w:val="en-US"/>
        </w:rPr>
        <w:t>ال</w:t>
      </w:r>
      <w:r w:rsidR="004900A6" w:rsidRPr="00714A89">
        <w:rPr>
          <w:rFonts w:hint="cs"/>
          <w:color w:val="auto"/>
          <w:rtl/>
          <w:lang w:val="en-US"/>
        </w:rPr>
        <w:t>روح الق</w:t>
      </w:r>
      <w:r w:rsidR="009A57EC" w:rsidRPr="00714A89">
        <w:rPr>
          <w:rFonts w:hint="cs"/>
          <w:color w:val="auto"/>
          <w:rtl/>
          <w:lang w:val="en-US"/>
        </w:rPr>
        <w:t>ُ</w:t>
      </w:r>
      <w:r w:rsidR="004900A6" w:rsidRPr="00714A89">
        <w:rPr>
          <w:rFonts w:hint="cs"/>
          <w:color w:val="auto"/>
          <w:rtl/>
          <w:lang w:val="en-US"/>
        </w:rPr>
        <w:t>د</w:t>
      </w:r>
      <w:r w:rsidR="009A57EC" w:rsidRPr="00714A89">
        <w:rPr>
          <w:rFonts w:hint="cs"/>
          <w:color w:val="auto"/>
          <w:rtl/>
          <w:lang w:val="en-US"/>
        </w:rPr>
        <w:t>ُ</w:t>
      </w:r>
      <w:r w:rsidR="004900A6" w:rsidRPr="00714A89">
        <w:rPr>
          <w:rFonts w:hint="cs"/>
          <w:color w:val="auto"/>
          <w:rtl/>
          <w:lang w:val="en-US"/>
        </w:rPr>
        <w:t>س؟</w:t>
      </w:r>
      <w:bookmarkEnd w:id="9"/>
    </w:p>
    <w:p w:rsidR="00A96EEF" w:rsidRPr="00714A89" w:rsidRDefault="00A96EEF" w:rsidP="00A96EEF">
      <w:pPr>
        <w:rPr>
          <w:sz w:val="10"/>
          <w:szCs w:val="14"/>
          <w:rtl/>
        </w:rPr>
      </w:pPr>
    </w:p>
    <w:p w:rsidR="00A96EEF" w:rsidRPr="00714A89" w:rsidRDefault="00F83E74" w:rsidP="000A035D">
      <w:pPr>
        <w:pStyle w:val="Author"/>
        <w:rPr>
          <w:rtl/>
        </w:rPr>
      </w:pPr>
      <w:bookmarkStart w:id="10" w:name="_Toc56113609"/>
      <w:r>
        <w:rPr>
          <w:rFonts w:hint="cs"/>
          <w:rtl/>
          <w:lang w:bidi="ar-LB"/>
        </w:rPr>
        <w:t xml:space="preserve">د. </w:t>
      </w:r>
      <w:r w:rsidR="000A035D" w:rsidRPr="00714A89">
        <w:rPr>
          <w:rtl/>
          <w:lang w:bidi="ar-LB"/>
        </w:rPr>
        <w:t>حسين نقوي</w:t>
      </w:r>
      <w:r w:rsidR="00023982" w:rsidRPr="00E70BDF">
        <w:rPr>
          <w:rFonts w:ascii="Mosawi" w:hAnsi="Mosawi" w:cs="Abz-1 (Lotus)"/>
          <w:szCs w:val="26"/>
          <w:vertAlign w:val="superscript"/>
          <w:rtl/>
        </w:rPr>
        <w:t>(</w:t>
      </w:r>
      <w:r w:rsidR="00023982" w:rsidRPr="00E70BDF">
        <w:rPr>
          <w:rFonts w:ascii="Mosawi" w:hAnsi="Mosawi" w:cs="Abz-1 (Lotus)"/>
          <w:szCs w:val="26"/>
          <w:vertAlign w:val="superscript"/>
          <w:rtl/>
        </w:rPr>
        <w:footnoteReference w:customMarkFollows="1" w:id="2"/>
        <w:t>*)</w:t>
      </w:r>
      <w:bookmarkEnd w:id="10"/>
    </w:p>
    <w:p w:rsidR="00A96EEF" w:rsidRPr="00714A89" w:rsidRDefault="00A96EEF" w:rsidP="000A035D">
      <w:pPr>
        <w:pStyle w:val="Author"/>
        <w:rPr>
          <w:rtl/>
        </w:rPr>
      </w:pPr>
      <w:bookmarkStart w:id="11" w:name="_Toc56113610"/>
      <w:r w:rsidRPr="00714A89">
        <w:rPr>
          <w:rFonts w:hint="cs"/>
          <w:rtl/>
        </w:rPr>
        <w:t xml:space="preserve">ترجمة: </w:t>
      </w:r>
      <w:r w:rsidR="000A035D" w:rsidRPr="00714A89">
        <w:rPr>
          <w:rFonts w:hint="cs"/>
          <w:rtl/>
        </w:rPr>
        <w:t>د. حسن طاهر نصر الله</w:t>
      </w:r>
      <w:bookmarkEnd w:id="11"/>
    </w:p>
    <w:p w:rsidR="00A96EEF" w:rsidRPr="00714A89" w:rsidRDefault="00A96EEF" w:rsidP="00A96EEF">
      <w:pPr>
        <w:rPr>
          <w:sz w:val="10"/>
          <w:szCs w:val="14"/>
          <w:rtl/>
        </w:rPr>
      </w:pPr>
    </w:p>
    <w:p w:rsidR="00DE3856" w:rsidRPr="00714A89" w:rsidRDefault="00DE3856" w:rsidP="00A4730C">
      <w:pPr>
        <w:pStyle w:val="31"/>
        <w:rPr>
          <w:color w:val="auto"/>
          <w:rtl/>
          <w:lang w:bidi="ar-LB"/>
        </w:rPr>
      </w:pPr>
      <w:r w:rsidRPr="00714A89">
        <w:rPr>
          <w:color w:val="auto"/>
          <w:rtl/>
          <w:lang w:bidi="ar-LB"/>
        </w:rPr>
        <w:t>خلاصة</w:t>
      </w:r>
      <w:r w:rsidRPr="00714A89">
        <w:rPr>
          <w:rFonts w:hint="cs"/>
          <w:color w:val="auto"/>
          <w:rtl/>
          <w:lang w:bidi="ar-LB"/>
        </w:rPr>
        <w:t>ٌ</w:t>
      </w:r>
      <w:r w:rsidR="00A4730C" w:rsidRPr="00714A89">
        <w:rPr>
          <w:rFonts w:hint="cs"/>
          <w:color w:val="auto"/>
          <w:rtl/>
          <w:lang w:val="en-US"/>
        </w:rPr>
        <w:t xml:space="preserve"> ــــــ</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عقيدة تأليه السيد المسيح وعقيدة الثالوث في المسيحي</w:t>
      </w:r>
      <w:r w:rsidR="00C71CAF" w:rsidRPr="00714A89">
        <w:rPr>
          <w:rFonts w:asciiTheme="majorBidi" w:hAnsiTheme="majorBidi" w:hint="cs"/>
          <w:sz w:val="27"/>
          <w:rtl/>
          <w:lang w:bidi="ar-LB"/>
        </w:rPr>
        <w:t>ّ</w:t>
      </w:r>
      <w:r w:rsidRPr="00714A89">
        <w:rPr>
          <w:rFonts w:asciiTheme="majorBidi" w:hAnsiTheme="majorBidi" w:hint="cs"/>
          <w:sz w:val="27"/>
          <w:rtl/>
          <w:lang w:bidi="ar-LB"/>
        </w:rPr>
        <w:t>ة موضوعان مهم</w:t>
      </w:r>
      <w:r w:rsidR="00C71CAF" w:rsidRPr="00714A89">
        <w:rPr>
          <w:rFonts w:asciiTheme="majorBidi" w:hAnsiTheme="majorBidi" w:hint="cs"/>
          <w:sz w:val="27"/>
          <w:rtl/>
          <w:lang w:bidi="ar-LB"/>
        </w:rPr>
        <w:t>ّ</w:t>
      </w:r>
      <w:r w:rsidRPr="00714A89">
        <w:rPr>
          <w:rFonts w:asciiTheme="majorBidi" w:hAnsiTheme="majorBidi" w:hint="cs"/>
          <w:sz w:val="27"/>
          <w:rtl/>
          <w:lang w:bidi="ar-LB"/>
        </w:rPr>
        <w:t>ان للغاية</w:t>
      </w:r>
      <w:r w:rsidR="00C71CAF" w:rsidRPr="00714A89">
        <w:rPr>
          <w:rFonts w:asciiTheme="majorBidi" w:hAnsiTheme="majorBidi" w:hint="cs"/>
          <w:sz w:val="27"/>
          <w:rtl/>
          <w:lang w:bidi="ar-LB"/>
        </w:rPr>
        <w:t>.</w:t>
      </w:r>
      <w:r w:rsidRPr="00714A89">
        <w:rPr>
          <w:rFonts w:asciiTheme="majorBidi" w:hAnsiTheme="majorBidi" w:hint="cs"/>
          <w:sz w:val="27"/>
          <w:rtl/>
          <w:lang w:bidi="ar-LB"/>
        </w:rPr>
        <w:t xml:space="preserve"> بالطبع يمكن انتقاد هذ</w:t>
      </w:r>
      <w:r w:rsidR="00540096" w:rsidRPr="00714A89">
        <w:rPr>
          <w:rFonts w:asciiTheme="majorBidi" w:hAnsiTheme="majorBidi" w:hint="cs"/>
          <w:sz w:val="27"/>
          <w:rtl/>
          <w:lang w:bidi="ar-LB"/>
        </w:rPr>
        <w:t>ه التعاليم من جهاتٍ</w:t>
      </w:r>
      <w:r w:rsidRPr="00714A89">
        <w:rPr>
          <w:rFonts w:asciiTheme="majorBidi" w:hAnsiTheme="majorBidi" w:hint="cs"/>
          <w:sz w:val="27"/>
          <w:rtl/>
          <w:lang w:bidi="ar-LB"/>
        </w:rPr>
        <w:t xml:space="preserve"> مختلفة</w:t>
      </w:r>
      <w:r w:rsidR="00C71CAF" w:rsidRPr="00714A89">
        <w:rPr>
          <w:rFonts w:asciiTheme="majorBidi" w:hAnsiTheme="majorBidi" w:hint="cs"/>
          <w:sz w:val="27"/>
          <w:rtl/>
          <w:lang w:bidi="ar-LB"/>
        </w:rPr>
        <w:t>؛</w:t>
      </w:r>
      <w:r w:rsidRPr="00714A89">
        <w:rPr>
          <w:rFonts w:asciiTheme="majorBidi" w:hAnsiTheme="majorBidi" w:hint="cs"/>
          <w:sz w:val="27"/>
          <w:rtl/>
          <w:lang w:bidi="ar-LB"/>
        </w:rPr>
        <w:t xml:space="preserve"> من الناحي</w:t>
      </w:r>
      <w:r w:rsidR="00C71CAF" w:rsidRPr="00714A89">
        <w:rPr>
          <w:rFonts w:asciiTheme="majorBidi" w:hAnsiTheme="majorBidi" w:hint="cs"/>
          <w:sz w:val="27"/>
          <w:rtl/>
          <w:lang w:bidi="ar-LB"/>
        </w:rPr>
        <w:t>تين</w:t>
      </w:r>
      <w:r w:rsidRPr="00714A89">
        <w:rPr>
          <w:rFonts w:asciiTheme="majorBidi" w:hAnsiTheme="majorBidi" w:hint="cs"/>
          <w:sz w:val="27"/>
          <w:rtl/>
          <w:lang w:bidi="ar-LB"/>
        </w:rPr>
        <w:t xml:space="preserve"> العقلي</w:t>
      </w:r>
      <w:r w:rsidR="00C71CAF" w:rsidRPr="00714A89">
        <w:rPr>
          <w:rFonts w:asciiTheme="majorBidi" w:hAnsiTheme="majorBidi" w:hint="cs"/>
          <w:sz w:val="27"/>
          <w:rtl/>
          <w:lang w:bidi="ar-LB"/>
        </w:rPr>
        <w:t>ّ</w:t>
      </w:r>
      <w:r w:rsidRPr="00714A89">
        <w:rPr>
          <w:rFonts w:asciiTheme="majorBidi" w:hAnsiTheme="majorBidi" w:hint="cs"/>
          <w:sz w:val="27"/>
          <w:rtl/>
          <w:lang w:bidi="ar-LB"/>
        </w:rPr>
        <w:t>ة والتاريخية</w:t>
      </w:r>
      <w:r w:rsidR="00C71CAF" w:rsidRPr="00714A89">
        <w:rPr>
          <w:rFonts w:asciiTheme="majorBidi" w:hAnsiTheme="majorBidi" w:hint="cs"/>
          <w:sz w:val="27"/>
          <w:rtl/>
          <w:lang w:bidi="ar-LB"/>
        </w:rPr>
        <w:t>؛</w:t>
      </w:r>
      <w:r w:rsidRPr="00714A89">
        <w:rPr>
          <w:rFonts w:asciiTheme="majorBidi" w:hAnsiTheme="majorBidi" w:hint="cs"/>
          <w:sz w:val="27"/>
          <w:rtl/>
          <w:lang w:bidi="ar-LB"/>
        </w:rPr>
        <w:t xml:space="preserve"> من وجهة نظر العهد الجديد</w:t>
      </w:r>
      <w:r w:rsidR="00C71CAF" w:rsidRPr="00714A89">
        <w:rPr>
          <w:rFonts w:asciiTheme="majorBidi" w:hAnsiTheme="majorBidi" w:hint="cs"/>
          <w:sz w:val="27"/>
          <w:rtl/>
          <w:lang w:bidi="ar-LB"/>
        </w:rPr>
        <w:t>؛</w:t>
      </w:r>
      <w:r w:rsidRPr="00714A89">
        <w:rPr>
          <w:rFonts w:asciiTheme="majorBidi" w:hAnsiTheme="majorBidi" w:hint="cs"/>
          <w:sz w:val="27"/>
          <w:rtl/>
          <w:lang w:bidi="ar-LB"/>
        </w:rPr>
        <w:t xml:space="preserve"> وأيضاً من منظور القرآن الكريم</w:t>
      </w:r>
      <w:r w:rsidR="00C71CAF" w:rsidRPr="00714A89">
        <w:rPr>
          <w:rFonts w:asciiTheme="majorBidi" w:hAnsiTheme="majorBidi" w:hint="cs"/>
          <w:sz w:val="27"/>
          <w:rtl/>
          <w:lang w:bidi="ar-LB"/>
        </w:rPr>
        <w:t>.</w:t>
      </w:r>
      <w:r w:rsidRPr="00714A89">
        <w:rPr>
          <w:rFonts w:asciiTheme="majorBidi" w:hAnsiTheme="majorBidi" w:hint="cs"/>
          <w:sz w:val="27"/>
          <w:rtl/>
          <w:lang w:bidi="ar-LB"/>
        </w:rPr>
        <w:t xml:space="preserve"> والنقطة المهم</w:t>
      </w:r>
      <w:r w:rsidR="00C71CAF" w:rsidRPr="00714A89">
        <w:rPr>
          <w:rFonts w:asciiTheme="majorBidi" w:hAnsiTheme="majorBidi" w:hint="cs"/>
          <w:sz w:val="27"/>
          <w:rtl/>
          <w:lang w:bidi="ar-LB"/>
        </w:rPr>
        <w:t>ّ</w:t>
      </w:r>
      <w:r w:rsidRPr="00714A89">
        <w:rPr>
          <w:rFonts w:asciiTheme="majorBidi" w:hAnsiTheme="majorBidi" w:hint="cs"/>
          <w:sz w:val="27"/>
          <w:rtl/>
          <w:lang w:bidi="ar-LB"/>
        </w:rPr>
        <w:t>ة هنا هي أن الثالوث المعروف بين المسيحي</w:t>
      </w:r>
      <w:r w:rsidR="00C71CAF" w:rsidRPr="00714A89">
        <w:rPr>
          <w:rFonts w:asciiTheme="majorBidi" w:hAnsiTheme="majorBidi" w:hint="cs"/>
          <w:sz w:val="27"/>
          <w:rtl/>
          <w:lang w:bidi="ar-LB"/>
        </w:rPr>
        <w:t>ّ</w:t>
      </w:r>
      <w:r w:rsidRPr="00714A89">
        <w:rPr>
          <w:rFonts w:asciiTheme="majorBidi" w:hAnsiTheme="majorBidi" w:hint="cs"/>
          <w:sz w:val="27"/>
          <w:rtl/>
          <w:lang w:bidi="ar-LB"/>
        </w:rPr>
        <w:t>ين يتأل</w:t>
      </w:r>
      <w:r w:rsidR="00C71CAF" w:rsidRPr="00714A89">
        <w:rPr>
          <w:rFonts w:asciiTheme="majorBidi" w:hAnsiTheme="majorBidi" w:hint="cs"/>
          <w:sz w:val="27"/>
          <w:rtl/>
          <w:lang w:bidi="ar-LB"/>
        </w:rPr>
        <w:t>ّ</w:t>
      </w:r>
      <w:r w:rsidRPr="00714A89">
        <w:rPr>
          <w:rFonts w:asciiTheme="majorBidi" w:hAnsiTheme="majorBidi" w:hint="cs"/>
          <w:sz w:val="27"/>
          <w:rtl/>
          <w:lang w:bidi="ar-LB"/>
        </w:rPr>
        <w:t>ف من ال</w:t>
      </w:r>
      <w:r w:rsidR="001E702D" w:rsidRPr="00714A89">
        <w:rPr>
          <w:rFonts w:asciiTheme="majorBidi" w:hAnsiTheme="majorBidi" w:hint="cs"/>
          <w:sz w:val="27"/>
          <w:rtl/>
          <w:lang w:bidi="ar-LB"/>
        </w:rPr>
        <w:t>أب</w:t>
      </w:r>
      <w:r w:rsidRPr="00714A89">
        <w:rPr>
          <w:rFonts w:asciiTheme="majorBidi" w:hAnsiTheme="majorBidi" w:hint="cs"/>
          <w:sz w:val="27"/>
          <w:rtl/>
          <w:lang w:bidi="ar-LB"/>
        </w:rPr>
        <w:t xml:space="preserve"> والابن والروح الق</w:t>
      </w:r>
      <w:r w:rsidR="00200213" w:rsidRPr="00714A89">
        <w:rPr>
          <w:rFonts w:asciiTheme="majorBidi" w:hAnsiTheme="majorBidi" w:hint="cs"/>
          <w:sz w:val="27"/>
          <w:rtl/>
          <w:lang w:bidi="ar-LB"/>
        </w:rPr>
        <w:t>ُ</w:t>
      </w:r>
      <w:r w:rsidRPr="00714A89">
        <w:rPr>
          <w:rFonts w:asciiTheme="majorBidi" w:hAnsiTheme="majorBidi" w:hint="cs"/>
          <w:sz w:val="27"/>
          <w:rtl/>
          <w:lang w:bidi="ar-LB"/>
        </w:rPr>
        <w:t>د</w:t>
      </w:r>
      <w:r w:rsidR="00200213" w:rsidRPr="00714A89">
        <w:rPr>
          <w:rFonts w:asciiTheme="majorBidi" w:hAnsiTheme="majorBidi" w:hint="cs"/>
          <w:sz w:val="27"/>
          <w:rtl/>
          <w:lang w:bidi="ar-LB"/>
        </w:rPr>
        <w:t>ُ</w:t>
      </w:r>
      <w:r w:rsidRPr="00714A89">
        <w:rPr>
          <w:rFonts w:asciiTheme="majorBidi" w:hAnsiTheme="majorBidi" w:hint="cs"/>
          <w:sz w:val="27"/>
          <w:rtl/>
          <w:lang w:bidi="ar-LB"/>
        </w:rPr>
        <w:t>س، ولكن</w:t>
      </w:r>
      <w:r w:rsidR="00200213" w:rsidRPr="00714A89">
        <w:rPr>
          <w:rFonts w:asciiTheme="majorBidi" w:hAnsiTheme="majorBidi" w:hint="cs"/>
          <w:sz w:val="27"/>
          <w:rtl/>
          <w:lang w:bidi="ar-LB"/>
        </w:rPr>
        <w:t>ّ</w:t>
      </w:r>
      <w:r w:rsidRPr="00714A89">
        <w:rPr>
          <w:rFonts w:asciiTheme="majorBidi" w:hAnsiTheme="majorBidi" w:hint="cs"/>
          <w:sz w:val="27"/>
          <w:rtl/>
          <w:lang w:bidi="ar-LB"/>
        </w:rPr>
        <w:t xml:space="preserve"> القرآن رفض تأليه السيد المسيح وأم</w:t>
      </w:r>
      <w:r w:rsidR="001E702D" w:rsidRPr="00714A89">
        <w:rPr>
          <w:rFonts w:asciiTheme="majorBidi" w:hAnsiTheme="majorBidi" w:hint="cs"/>
          <w:sz w:val="27"/>
          <w:rtl/>
          <w:lang w:bidi="ar-LB"/>
        </w:rPr>
        <w:t>ّ</w:t>
      </w:r>
      <w:r w:rsidRPr="00714A89">
        <w:rPr>
          <w:rFonts w:asciiTheme="majorBidi" w:hAnsiTheme="majorBidi" w:hint="cs"/>
          <w:sz w:val="27"/>
          <w:rtl/>
          <w:lang w:bidi="ar-LB"/>
        </w:rPr>
        <w:t>ه في آياتٍ كثيرة. وقد أدّى ذلك ببعض المسيحيين إلى الاعتقاد بأن القرآن أساء فهم الثالوث المسيحي</w:t>
      </w:r>
      <w:r w:rsidR="001E702D" w:rsidRPr="00714A89">
        <w:rPr>
          <w:rFonts w:asciiTheme="majorBidi" w:hAnsiTheme="majorBidi" w:hint="cs"/>
          <w:sz w:val="27"/>
          <w:rtl/>
          <w:lang w:bidi="ar-LB"/>
        </w:rPr>
        <w:t>،</w:t>
      </w:r>
      <w:r w:rsidRPr="00714A89">
        <w:rPr>
          <w:rFonts w:asciiTheme="majorBidi" w:hAnsiTheme="majorBidi" w:hint="cs"/>
          <w:sz w:val="27"/>
          <w:rtl/>
          <w:lang w:bidi="ar-LB"/>
        </w:rPr>
        <w:t xml:space="preserve"> وجعله يتألف من ال</w:t>
      </w:r>
      <w:r w:rsidR="001E702D" w:rsidRPr="00714A89">
        <w:rPr>
          <w:rFonts w:asciiTheme="majorBidi" w:hAnsiTheme="majorBidi" w:hint="cs"/>
          <w:sz w:val="27"/>
          <w:rtl/>
          <w:lang w:bidi="ar-LB"/>
        </w:rPr>
        <w:t>أب</w:t>
      </w:r>
      <w:r w:rsidRPr="00714A89">
        <w:rPr>
          <w:rFonts w:asciiTheme="majorBidi" w:hAnsiTheme="majorBidi" w:hint="cs"/>
          <w:sz w:val="27"/>
          <w:rtl/>
          <w:lang w:bidi="ar-LB"/>
        </w:rPr>
        <w:t xml:space="preserve"> والابن والأم</w:t>
      </w:r>
      <w:r w:rsidR="001E702D" w:rsidRPr="00714A89">
        <w:rPr>
          <w:rFonts w:asciiTheme="majorBidi" w:hAnsiTheme="majorBidi" w:hint="cs"/>
          <w:sz w:val="27"/>
          <w:rtl/>
          <w:lang w:bidi="ar-LB"/>
        </w:rPr>
        <w:t>ّ</w:t>
      </w:r>
      <w:r w:rsidRPr="00714A89">
        <w:rPr>
          <w:rFonts w:asciiTheme="majorBidi" w:hAnsiTheme="majorBidi" w:hint="cs"/>
          <w:sz w:val="27"/>
          <w:rtl/>
          <w:lang w:bidi="ar-LB"/>
        </w:rPr>
        <w:t xml:space="preserve"> (السيدة مريم). تسعى هذه المقالة للرد</w:t>
      </w:r>
      <w:r w:rsidR="001E702D" w:rsidRPr="00714A89">
        <w:rPr>
          <w:rFonts w:asciiTheme="majorBidi" w:hAnsiTheme="majorBidi" w:hint="cs"/>
          <w:sz w:val="27"/>
          <w:rtl/>
          <w:lang w:bidi="ar-LB"/>
        </w:rPr>
        <w:t>ّ</w:t>
      </w:r>
      <w:r w:rsidRPr="00714A89">
        <w:rPr>
          <w:rFonts w:asciiTheme="majorBidi" w:hAnsiTheme="majorBidi" w:hint="cs"/>
          <w:sz w:val="27"/>
          <w:rtl/>
          <w:lang w:bidi="ar-LB"/>
        </w:rPr>
        <w:t xml:space="preserve"> المناسب على هذا التصو</w:t>
      </w:r>
      <w:r w:rsidR="001E702D" w:rsidRPr="00714A89">
        <w:rPr>
          <w:rFonts w:asciiTheme="majorBidi" w:hAnsiTheme="majorBidi" w:hint="cs"/>
          <w:sz w:val="27"/>
          <w:rtl/>
          <w:lang w:bidi="ar-LB"/>
        </w:rPr>
        <w:t>ُّ</w:t>
      </w:r>
      <w:r w:rsidRPr="00714A89">
        <w:rPr>
          <w:rFonts w:asciiTheme="majorBidi" w:hAnsiTheme="majorBidi" w:hint="cs"/>
          <w:sz w:val="27"/>
          <w:rtl/>
          <w:lang w:bidi="ar-LB"/>
        </w:rPr>
        <w:t xml:space="preserve">ر </w:t>
      </w:r>
      <w:proofErr w:type="spellStart"/>
      <w:r w:rsidRPr="00714A89">
        <w:rPr>
          <w:rFonts w:asciiTheme="majorBidi" w:hAnsiTheme="majorBidi" w:hint="cs"/>
          <w:sz w:val="27"/>
          <w:rtl/>
          <w:lang w:bidi="ar-LB"/>
        </w:rPr>
        <w:t>الخاطىء</w:t>
      </w:r>
      <w:proofErr w:type="spellEnd"/>
      <w:r w:rsidRPr="00714A89">
        <w:rPr>
          <w:rFonts w:asciiTheme="majorBidi" w:hAnsiTheme="majorBidi" w:hint="cs"/>
          <w:sz w:val="27"/>
          <w:rtl/>
          <w:lang w:bidi="ar-LB"/>
        </w:rPr>
        <w:t xml:space="preserve"> لبعض المسيحيين، رغم أن بعض الكُتّاب المسلمين قدّ</w:t>
      </w:r>
      <w:r w:rsidR="001E702D" w:rsidRPr="00714A89">
        <w:rPr>
          <w:rFonts w:asciiTheme="majorBidi" w:hAnsiTheme="majorBidi" w:hint="cs"/>
          <w:sz w:val="27"/>
          <w:rtl/>
          <w:lang w:bidi="ar-LB"/>
        </w:rPr>
        <w:t>َ</w:t>
      </w:r>
      <w:r w:rsidRPr="00714A89">
        <w:rPr>
          <w:rFonts w:asciiTheme="majorBidi" w:hAnsiTheme="majorBidi" w:hint="cs"/>
          <w:sz w:val="27"/>
          <w:rtl/>
          <w:lang w:bidi="ar-LB"/>
        </w:rPr>
        <w:t>موا إجابات</w:t>
      </w:r>
      <w:r w:rsidR="001E702D" w:rsidRPr="00714A89">
        <w:rPr>
          <w:rFonts w:asciiTheme="majorBidi" w:hAnsiTheme="majorBidi" w:hint="cs"/>
          <w:sz w:val="27"/>
          <w:rtl/>
          <w:lang w:bidi="ar-LB"/>
        </w:rPr>
        <w:t>ٍ</w:t>
      </w:r>
      <w:r w:rsidRPr="00714A89">
        <w:rPr>
          <w:rFonts w:asciiTheme="majorBidi" w:hAnsiTheme="majorBidi" w:hint="cs"/>
          <w:sz w:val="27"/>
          <w:rtl/>
          <w:lang w:bidi="ar-LB"/>
        </w:rPr>
        <w:t xml:space="preserve"> جي</w:t>
      </w:r>
      <w:r w:rsidR="001E702D" w:rsidRPr="00714A89">
        <w:rPr>
          <w:rFonts w:asciiTheme="majorBidi" w:hAnsiTheme="majorBidi" w:hint="cs"/>
          <w:sz w:val="27"/>
          <w:rtl/>
          <w:lang w:bidi="ar-LB"/>
        </w:rPr>
        <w:t>ّ</w:t>
      </w:r>
      <w:r w:rsidRPr="00714A89">
        <w:rPr>
          <w:rFonts w:asciiTheme="majorBidi" w:hAnsiTheme="majorBidi" w:hint="cs"/>
          <w:sz w:val="27"/>
          <w:rtl/>
          <w:lang w:bidi="ar-LB"/>
        </w:rPr>
        <w:t>دة في هذا الصدد</w:t>
      </w:r>
      <w:r w:rsidR="008D5918" w:rsidRPr="00714A89">
        <w:rPr>
          <w:rFonts w:asciiTheme="majorBidi" w:hAnsiTheme="majorBidi" w:hint="cs"/>
          <w:sz w:val="27"/>
          <w:rtl/>
          <w:lang w:bidi="ar-LB"/>
        </w:rPr>
        <w:t>،</w:t>
      </w:r>
      <w:r w:rsidRPr="00714A89">
        <w:rPr>
          <w:rFonts w:asciiTheme="majorBidi" w:hAnsiTheme="majorBidi" w:hint="cs"/>
          <w:sz w:val="27"/>
          <w:rtl/>
          <w:lang w:bidi="ar-LB"/>
        </w:rPr>
        <w:t xml:space="preserve"> ولكنّها لم تكن كاملة</w:t>
      </w:r>
      <w:r w:rsidR="008D5918" w:rsidRPr="00714A89">
        <w:rPr>
          <w:rFonts w:asciiTheme="majorBidi" w:hAnsiTheme="majorBidi" w:hint="cs"/>
          <w:sz w:val="27"/>
          <w:rtl/>
          <w:lang w:bidi="ar-LB"/>
        </w:rPr>
        <w:t>ً</w:t>
      </w:r>
      <w:r w:rsidRPr="00714A89">
        <w:rPr>
          <w:rFonts w:asciiTheme="majorBidi" w:hAnsiTheme="majorBidi" w:hint="cs"/>
          <w:sz w:val="27"/>
          <w:rtl/>
          <w:lang w:bidi="ar-LB"/>
        </w:rPr>
        <w:t xml:space="preserve"> وشاملة</w:t>
      </w:r>
      <w:r w:rsidR="008D5918" w:rsidRPr="00714A89">
        <w:rPr>
          <w:rFonts w:asciiTheme="majorBidi" w:hAnsiTheme="majorBidi" w:hint="cs"/>
          <w:sz w:val="27"/>
          <w:rtl/>
          <w:lang w:bidi="ar-LB"/>
        </w:rPr>
        <w:t>.</w:t>
      </w:r>
      <w:r w:rsidRPr="00714A89">
        <w:rPr>
          <w:rFonts w:asciiTheme="majorBidi" w:hAnsiTheme="majorBidi" w:hint="cs"/>
          <w:sz w:val="27"/>
          <w:rtl/>
          <w:lang w:bidi="ar-LB"/>
        </w:rPr>
        <w:t xml:space="preserve"> والإجابة الصحيحة هي أن القرآن قد رفض كلا</w:t>
      </w:r>
      <w:r w:rsidR="008D5918" w:rsidRPr="00714A89">
        <w:rPr>
          <w:rFonts w:asciiTheme="majorBidi" w:hAnsiTheme="majorBidi" w:hint="cs"/>
          <w:sz w:val="27"/>
          <w:rtl/>
          <w:lang w:bidi="ar-LB"/>
        </w:rPr>
        <w:t>ًّ</w:t>
      </w:r>
      <w:r w:rsidRPr="00714A89">
        <w:rPr>
          <w:rFonts w:asciiTheme="majorBidi" w:hAnsiTheme="majorBidi" w:hint="cs"/>
          <w:sz w:val="27"/>
          <w:rtl/>
          <w:lang w:bidi="ar-LB"/>
        </w:rPr>
        <w:t xml:space="preserve"> من ثالوث الروح الق</w:t>
      </w:r>
      <w:r w:rsidR="00200213" w:rsidRPr="00714A89">
        <w:rPr>
          <w:rFonts w:asciiTheme="majorBidi" w:hAnsiTheme="majorBidi" w:hint="cs"/>
          <w:sz w:val="27"/>
          <w:rtl/>
          <w:lang w:bidi="ar-LB"/>
        </w:rPr>
        <w:t>ُ</w:t>
      </w:r>
      <w:r w:rsidRPr="00714A89">
        <w:rPr>
          <w:rFonts w:asciiTheme="majorBidi" w:hAnsiTheme="majorBidi" w:hint="cs"/>
          <w:sz w:val="27"/>
          <w:rtl/>
          <w:lang w:bidi="ar-LB"/>
        </w:rPr>
        <w:t>د</w:t>
      </w:r>
      <w:r w:rsidR="00200213" w:rsidRPr="00714A89">
        <w:rPr>
          <w:rFonts w:asciiTheme="majorBidi" w:hAnsiTheme="majorBidi" w:hint="cs"/>
          <w:sz w:val="27"/>
          <w:rtl/>
          <w:lang w:bidi="ar-LB"/>
        </w:rPr>
        <w:t>ُ</w:t>
      </w:r>
      <w:r w:rsidRPr="00714A89">
        <w:rPr>
          <w:rFonts w:asciiTheme="majorBidi" w:hAnsiTheme="majorBidi" w:hint="cs"/>
          <w:sz w:val="27"/>
          <w:rtl/>
          <w:lang w:bidi="ar-LB"/>
        </w:rPr>
        <w:t>س وثالوث مريم</w:t>
      </w:r>
      <w:r w:rsidR="008D5918" w:rsidRPr="00714A89">
        <w:rPr>
          <w:rFonts w:asciiTheme="majorBidi" w:hAnsiTheme="majorBidi" w:hint="cs"/>
          <w:sz w:val="27"/>
          <w:rtl/>
          <w:lang w:bidi="ar-LB"/>
        </w:rPr>
        <w:t>.</w:t>
      </w:r>
      <w:r w:rsidRPr="00714A89">
        <w:rPr>
          <w:rFonts w:asciiTheme="majorBidi" w:hAnsiTheme="majorBidi" w:hint="cs"/>
          <w:sz w:val="27"/>
          <w:rtl/>
          <w:lang w:bidi="ar-LB"/>
        </w:rPr>
        <w:t xml:space="preserve"> لقد تصرَّف القرآن بوعيٍ وذكاء كاملين، وكان على دراية</w:t>
      </w:r>
      <w:r w:rsidR="008D5918" w:rsidRPr="00714A89">
        <w:rPr>
          <w:rFonts w:asciiTheme="majorBidi" w:hAnsiTheme="majorBidi" w:hint="cs"/>
          <w:sz w:val="27"/>
          <w:rtl/>
          <w:lang w:bidi="ar-LB"/>
        </w:rPr>
        <w:t>ٍ</w:t>
      </w:r>
      <w:r w:rsidRPr="00714A89">
        <w:rPr>
          <w:rFonts w:asciiTheme="majorBidi" w:hAnsiTheme="majorBidi" w:hint="cs"/>
          <w:sz w:val="27"/>
          <w:rtl/>
          <w:lang w:bidi="ar-LB"/>
        </w:rPr>
        <w:t xml:space="preserve"> كاملة بتاريخ المسيحي</w:t>
      </w:r>
      <w:r w:rsidR="008D5918" w:rsidRPr="00714A89">
        <w:rPr>
          <w:rFonts w:asciiTheme="majorBidi" w:hAnsiTheme="majorBidi" w:hint="cs"/>
          <w:sz w:val="27"/>
          <w:rtl/>
          <w:lang w:bidi="ar-LB"/>
        </w:rPr>
        <w:t>ّ</w:t>
      </w:r>
      <w:r w:rsidRPr="00714A89">
        <w:rPr>
          <w:rFonts w:asciiTheme="majorBidi" w:hAnsiTheme="majorBidi" w:hint="cs"/>
          <w:sz w:val="27"/>
          <w:rtl/>
          <w:lang w:bidi="ar-LB"/>
        </w:rPr>
        <w:t>ة وعقائد المسيحيين.</w:t>
      </w:r>
    </w:p>
    <w:p w:rsidR="00DE3856" w:rsidRPr="00714A89" w:rsidRDefault="00DE3856" w:rsidP="00A23093">
      <w:pPr>
        <w:rPr>
          <w:rFonts w:asciiTheme="majorBidi" w:hAnsiTheme="majorBidi"/>
          <w:sz w:val="27"/>
          <w:rtl/>
          <w:lang w:bidi="ar-LB"/>
        </w:rPr>
      </w:pPr>
    </w:p>
    <w:p w:rsidR="00DE3856" w:rsidRPr="00714A89" w:rsidRDefault="00DE3856" w:rsidP="00A4730C">
      <w:pPr>
        <w:pStyle w:val="31"/>
        <w:rPr>
          <w:color w:val="auto"/>
          <w:rtl/>
          <w:lang w:bidi="ar-LB"/>
        </w:rPr>
      </w:pPr>
      <w:r w:rsidRPr="00714A89">
        <w:rPr>
          <w:color w:val="auto"/>
          <w:rtl/>
          <w:lang w:bidi="ar-LB"/>
        </w:rPr>
        <w:t>مقد</w:t>
      </w:r>
      <w:r w:rsidRPr="00714A89">
        <w:rPr>
          <w:rFonts w:hint="cs"/>
          <w:color w:val="auto"/>
          <w:rtl/>
          <w:lang w:bidi="ar-LB"/>
        </w:rPr>
        <w:t>ّ</w:t>
      </w:r>
      <w:r w:rsidRPr="00714A89">
        <w:rPr>
          <w:color w:val="auto"/>
          <w:rtl/>
          <w:lang w:bidi="ar-LB"/>
        </w:rPr>
        <w:t>مة</w:t>
      </w:r>
      <w:r w:rsidRPr="00714A89">
        <w:rPr>
          <w:rFonts w:hint="cs"/>
          <w:color w:val="auto"/>
          <w:rtl/>
          <w:lang w:bidi="ar-LB"/>
        </w:rPr>
        <w:t>ٌ</w:t>
      </w:r>
      <w:r w:rsidR="00A4730C" w:rsidRPr="00714A89">
        <w:rPr>
          <w:rFonts w:hint="cs"/>
          <w:color w:val="auto"/>
          <w:rtl/>
          <w:lang w:val="en-US"/>
        </w:rPr>
        <w:t xml:space="preserve"> ــــــ</w:t>
      </w:r>
    </w:p>
    <w:p w:rsidR="00DE3856" w:rsidRPr="00714A89" w:rsidRDefault="00DE3856" w:rsidP="00A23093">
      <w:pPr>
        <w:rPr>
          <w:rFonts w:asciiTheme="majorBidi" w:hAnsiTheme="majorBidi"/>
          <w:sz w:val="27"/>
          <w:rtl/>
          <w:lang w:bidi="ar-LB"/>
        </w:rPr>
      </w:pPr>
      <w:r w:rsidRPr="00714A89">
        <w:rPr>
          <w:rFonts w:asciiTheme="majorBidi" w:hAnsiTheme="majorBidi"/>
          <w:sz w:val="27"/>
          <w:rtl/>
          <w:lang w:bidi="ar-LB"/>
        </w:rPr>
        <w:t>عقيدة الثالوث إحدى أهم</w:t>
      </w:r>
      <w:r w:rsidR="008D5918" w:rsidRPr="00714A89">
        <w:rPr>
          <w:rFonts w:asciiTheme="majorBidi" w:hAnsiTheme="majorBidi" w:hint="cs"/>
          <w:sz w:val="27"/>
          <w:rtl/>
          <w:lang w:bidi="ar-LB"/>
        </w:rPr>
        <w:t>ّ</w:t>
      </w:r>
      <w:r w:rsidRPr="00714A89">
        <w:rPr>
          <w:rFonts w:asciiTheme="majorBidi" w:hAnsiTheme="majorBidi"/>
          <w:sz w:val="27"/>
          <w:rtl/>
          <w:lang w:bidi="ar-LB"/>
        </w:rPr>
        <w:t xml:space="preserve"> العقائد المسيحي</w:t>
      </w:r>
      <w:r w:rsidR="008D5918" w:rsidRPr="00714A89">
        <w:rPr>
          <w:rFonts w:asciiTheme="majorBidi" w:hAnsiTheme="majorBidi" w:hint="cs"/>
          <w:sz w:val="27"/>
          <w:rtl/>
          <w:lang w:bidi="ar-LB"/>
        </w:rPr>
        <w:t>ّ</w:t>
      </w:r>
      <w:r w:rsidRPr="00714A89">
        <w:rPr>
          <w:rFonts w:asciiTheme="majorBidi" w:hAnsiTheme="majorBidi"/>
          <w:sz w:val="27"/>
          <w:rtl/>
          <w:lang w:bidi="ar-LB"/>
        </w:rPr>
        <w:t>ة الأساسية التي يول</w:t>
      </w:r>
      <w:r w:rsidR="008D5918" w:rsidRPr="00714A89">
        <w:rPr>
          <w:rFonts w:asciiTheme="majorBidi" w:hAnsiTheme="majorBidi" w:hint="cs"/>
          <w:sz w:val="27"/>
          <w:rtl/>
          <w:lang w:bidi="ar-LB"/>
        </w:rPr>
        <w:t>ي</w:t>
      </w:r>
      <w:r w:rsidRPr="00714A89">
        <w:rPr>
          <w:rFonts w:asciiTheme="majorBidi" w:hAnsiTheme="majorBidi"/>
          <w:sz w:val="27"/>
          <w:rtl/>
          <w:lang w:bidi="ar-LB"/>
        </w:rPr>
        <w:t xml:space="preserve">ها المسيحيون </w:t>
      </w:r>
      <w:r w:rsidRPr="00714A89">
        <w:rPr>
          <w:rFonts w:asciiTheme="majorBidi" w:hAnsiTheme="majorBidi"/>
          <w:sz w:val="27"/>
          <w:rtl/>
          <w:lang w:bidi="ar-LB"/>
        </w:rPr>
        <w:lastRenderedPageBreak/>
        <w:t>أهم</w:t>
      </w:r>
      <w:r w:rsidR="008D5918" w:rsidRPr="00714A89">
        <w:rPr>
          <w:rFonts w:asciiTheme="majorBidi" w:hAnsiTheme="majorBidi" w:hint="cs"/>
          <w:sz w:val="27"/>
          <w:rtl/>
          <w:lang w:bidi="ar-LB"/>
        </w:rPr>
        <w:t>ّ</w:t>
      </w:r>
      <w:r w:rsidRPr="00714A89">
        <w:rPr>
          <w:rFonts w:asciiTheme="majorBidi" w:hAnsiTheme="majorBidi"/>
          <w:sz w:val="27"/>
          <w:rtl/>
          <w:lang w:bidi="ar-LB"/>
        </w:rPr>
        <w:t>ية</w:t>
      </w:r>
      <w:r w:rsidR="00540096" w:rsidRPr="00714A89">
        <w:rPr>
          <w:rFonts w:asciiTheme="majorBidi" w:hAnsiTheme="majorBidi" w:hint="cs"/>
          <w:sz w:val="27"/>
          <w:rtl/>
          <w:lang w:bidi="ar-LB"/>
        </w:rPr>
        <w:t>ً</w:t>
      </w:r>
      <w:r w:rsidRPr="00714A89">
        <w:rPr>
          <w:rFonts w:asciiTheme="majorBidi" w:hAnsiTheme="majorBidi"/>
          <w:sz w:val="27"/>
          <w:rtl/>
          <w:lang w:bidi="ar-LB"/>
        </w:rPr>
        <w:t xml:space="preserve"> كبيرة، تماماً كالتوحيد في الإسلام</w:t>
      </w:r>
      <w:r w:rsidR="008D5918" w:rsidRPr="00714A89">
        <w:rPr>
          <w:rFonts w:asciiTheme="majorBidi" w:hAnsiTheme="majorBidi" w:hint="cs"/>
          <w:sz w:val="27"/>
          <w:rtl/>
          <w:lang w:bidi="ar-LB"/>
        </w:rPr>
        <w:t>،</w:t>
      </w:r>
      <w:r w:rsidRPr="00714A89">
        <w:rPr>
          <w:rFonts w:asciiTheme="majorBidi" w:hAnsiTheme="majorBidi"/>
          <w:sz w:val="27"/>
          <w:rtl/>
          <w:lang w:bidi="ar-LB"/>
        </w:rPr>
        <w:t xml:space="preserve"> الذي هو أساس العقائد والعبادات</w:t>
      </w:r>
      <w:r w:rsidR="008D5918" w:rsidRPr="00714A89">
        <w:rPr>
          <w:rFonts w:asciiTheme="majorBidi" w:hAnsiTheme="majorBidi" w:hint="cs"/>
          <w:sz w:val="27"/>
          <w:rtl/>
          <w:lang w:bidi="ar-LB"/>
        </w:rPr>
        <w:t>.</w:t>
      </w:r>
      <w:r w:rsidRPr="00714A89">
        <w:rPr>
          <w:rFonts w:asciiTheme="majorBidi" w:hAnsiTheme="majorBidi"/>
          <w:sz w:val="27"/>
          <w:rtl/>
          <w:lang w:bidi="ar-LB"/>
        </w:rPr>
        <w:t xml:space="preserve"> </w:t>
      </w:r>
      <w:r w:rsidR="008D5918" w:rsidRPr="00714A89">
        <w:rPr>
          <w:rFonts w:asciiTheme="majorBidi" w:hAnsiTheme="majorBidi" w:hint="cs"/>
          <w:sz w:val="27"/>
          <w:rtl/>
          <w:lang w:bidi="ar-LB"/>
        </w:rPr>
        <w:t>و</w:t>
      </w:r>
      <w:r w:rsidRPr="00714A89">
        <w:rPr>
          <w:rFonts w:asciiTheme="majorBidi" w:hAnsiTheme="majorBidi"/>
          <w:sz w:val="27"/>
          <w:rtl/>
          <w:lang w:bidi="ar-LB"/>
        </w:rPr>
        <w:t>المسيحية</w:t>
      </w:r>
      <w:r w:rsidR="008D5918" w:rsidRPr="00714A89">
        <w:rPr>
          <w:rFonts w:asciiTheme="majorBidi" w:hAnsiTheme="majorBidi" w:hint="cs"/>
          <w:sz w:val="27"/>
          <w:rtl/>
          <w:lang w:bidi="ar-LB"/>
        </w:rPr>
        <w:t>،</w:t>
      </w:r>
      <w:r w:rsidRPr="00714A89">
        <w:rPr>
          <w:rFonts w:asciiTheme="majorBidi" w:hAnsiTheme="majorBidi"/>
          <w:sz w:val="27"/>
          <w:rtl/>
          <w:lang w:bidi="ar-LB"/>
        </w:rPr>
        <w:t xml:space="preserve"> مثل الإسلام واليهودية</w:t>
      </w:r>
      <w:r w:rsidR="008D5918" w:rsidRPr="00714A89">
        <w:rPr>
          <w:rFonts w:asciiTheme="majorBidi" w:hAnsiTheme="majorBidi" w:hint="cs"/>
          <w:sz w:val="27"/>
          <w:rtl/>
          <w:lang w:bidi="ar-LB"/>
        </w:rPr>
        <w:t>،</w:t>
      </w:r>
      <w:r w:rsidRPr="00714A89">
        <w:rPr>
          <w:rFonts w:asciiTheme="majorBidi" w:hAnsiTheme="majorBidi"/>
          <w:sz w:val="27"/>
          <w:rtl/>
          <w:lang w:bidi="ar-LB"/>
        </w:rPr>
        <w:t xml:space="preserve"> هي دين</w:t>
      </w:r>
      <w:r w:rsidR="008D5918" w:rsidRPr="00714A89">
        <w:rPr>
          <w:rFonts w:asciiTheme="majorBidi" w:hAnsiTheme="majorBidi" w:hint="cs"/>
          <w:sz w:val="27"/>
          <w:rtl/>
          <w:lang w:bidi="ar-LB"/>
        </w:rPr>
        <w:t>ٌ</w:t>
      </w:r>
      <w:r w:rsidRPr="00714A89">
        <w:rPr>
          <w:rFonts w:asciiTheme="majorBidi" w:hAnsiTheme="majorBidi"/>
          <w:sz w:val="27"/>
          <w:rtl/>
          <w:lang w:bidi="ar-LB"/>
        </w:rPr>
        <w:t xml:space="preserve"> توحيدي، ولكن</w:t>
      </w:r>
      <w:r w:rsidR="008D5918" w:rsidRPr="00714A89">
        <w:rPr>
          <w:rFonts w:asciiTheme="majorBidi" w:hAnsiTheme="majorBidi" w:hint="cs"/>
          <w:sz w:val="27"/>
          <w:rtl/>
          <w:lang w:bidi="ar-LB"/>
        </w:rPr>
        <w:t>ّ</w:t>
      </w:r>
      <w:r w:rsidRPr="00714A89">
        <w:rPr>
          <w:rFonts w:asciiTheme="majorBidi" w:hAnsiTheme="majorBidi"/>
          <w:sz w:val="27"/>
          <w:rtl/>
          <w:lang w:bidi="ar-LB"/>
        </w:rPr>
        <w:t xml:space="preserve"> توحيدها تحو</w:t>
      </w:r>
      <w:r w:rsidR="008D5918" w:rsidRPr="00714A89">
        <w:rPr>
          <w:rFonts w:asciiTheme="majorBidi" w:hAnsiTheme="majorBidi" w:hint="cs"/>
          <w:sz w:val="27"/>
          <w:rtl/>
          <w:lang w:bidi="ar-LB"/>
        </w:rPr>
        <w:t>ّ</w:t>
      </w:r>
      <w:r w:rsidRPr="00714A89">
        <w:rPr>
          <w:rFonts w:asciiTheme="majorBidi" w:hAnsiTheme="majorBidi"/>
          <w:sz w:val="27"/>
          <w:rtl/>
          <w:lang w:bidi="ar-LB"/>
        </w:rPr>
        <w:t>ل إلى تثليث، وأصبح الثالوث مهم</w:t>
      </w:r>
      <w:r w:rsidR="008D5918" w:rsidRPr="00714A89">
        <w:rPr>
          <w:rFonts w:asciiTheme="majorBidi" w:hAnsiTheme="majorBidi" w:hint="cs"/>
          <w:sz w:val="27"/>
          <w:rtl/>
          <w:lang w:bidi="ar-LB"/>
        </w:rPr>
        <w:t>ّ</w:t>
      </w:r>
      <w:r w:rsidRPr="00714A89">
        <w:rPr>
          <w:rFonts w:asciiTheme="majorBidi" w:hAnsiTheme="majorBidi"/>
          <w:sz w:val="27"/>
          <w:rtl/>
          <w:lang w:bidi="ar-LB"/>
        </w:rPr>
        <w:t>اً جد</w:t>
      </w:r>
      <w:r w:rsidR="008D5918" w:rsidRPr="00714A89">
        <w:rPr>
          <w:rFonts w:asciiTheme="majorBidi" w:hAnsiTheme="majorBidi" w:hint="cs"/>
          <w:sz w:val="27"/>
          <w:rtl/>
          <w:lang w:bidi="ar-LB"/>
        </w:rPr>
        <w:t>ّ</w:t>
      </w:r>
      <w:r w:rsidRPr="00714A89">
        <w:rPr>
          <w:rFonts w:asciiTheme="majorBidi" w:hAnsiTheme="majorBidi"/>
          <w:sz w:val="27"/>
          <w:rtl/>
          <w:lang w:bidi="ar-LB"/>
        </w:rPr>
        <w:t xml:space="preserve">اً لدرجة أنهم </w:t>
      </w:r>
      <w:proofErr w:type="spellStart"/>
      <w:r w:rsidRPr="00714A89">
        <w:rPr>
          <w:rFonts w:asciiTheme="majorBidi" w:hAnsiTheme="majorBidi"/>
          <w:sz w:val="27"/>
          <w:rtl/>
          <w:lang w:bidi="ar-LB"/>
        </w:rPr>
        <w:t>يبدأون</w:t>
      </w:r>
      <w:proofErr w:type="spellEnd"/>
      <w:r w:rsidRPr="00714A89">
        <w:rPr>
          <w:rFonts w:asciiTheme="majorBidi" w:hAnsiTheme="majorBidi"/>
          <w:sz w:val="27"/>
          <w:rtl/>
          <w:lang w:bidi="ar-LB"/>
        </w:rPr>
        <w:t xml:space="preserve"> كل</w:t>
      </w:r>
      <w:r w:rsidR="008D5918" w:rsidRPr="00714A89">
        <w:rPr>
          <w:rFonts w:asciiTheme="majorBidi" w:hAnsiTheme="majorBidi" w:hint="cs"/>
          <w:sz w:val="27"/>
          <w:rtl/>
          <w:lang w:bidi="ar-LB"/>
        </w:rPr>
        <w:t>ّ</w:t>
      </w:r>
      <w:r w:rsidRPr="00714A89">
        <w:rPr>
          <w:rFonts w:asciiTheme="majorBidi" w:hAnsiTheme="majorBidi"/>
          <w:sz w:val="27"/>
          <w:rtl/>
          <w:lang w:bidi="ar-LB"/>
        </w:rPr>
        <w:t xml:space="preserve"> شيء به</w:t>
      </w:r>
      <w:r w:rsidR="008906C4" w:rsidRPr="00714A89">
        <w:rPr>
          <w:rFonts w:asciiTheme="majorBidi" w:hAnsiTheme="majorBidi" w:hint="cs"/>
          <w:sz w:val="27"/>
          <w:rtl/>
          <w:lang w:bidi="ar-LB"/>
        </w:rPr>
        <w:t>، فعبارة:</w:t>
      </w:r>
      <w:r w:rsidRPr="00714A89">
        <w:rPr>
          <w:rFonts w:asciiTheme="majorBidi" w:hAnsiTheme="majorBidi"/>
          <w:sz w:val="27"/>
          <w:rtl/>
          <w:lang w:bidi="ar-LB"/>
        </w:rPr>
        <w:t xml:space="preserve"> </w:t>
      </w:r>
      <w:r w:rsidRPr="00714A89">
        <w:rPr>
          <w:rFonts w:hint="eastAsia"/>
          <w:sz w:val="24"/>
          <w:szCs w:val="24"/>
          <w:rtl/>
          <w:lang w:bidi="ar-LB"/>
        </w:rPr>
        <w:t>«</w:t>
      </w:r>
      <w:r w:rsidRPr="00714A89">
        <w:rPr>
          <w:rFonts w:asciiTheme="majorBidi" w:hAnsiTheme="majorBidi"/>
          <w:sz w:val="27"/>
          <w:rtl/>
          <w:lang w:bidi="ar-LB"/>
        </w:rPr>
        <w:t>باسم ال</w:t>
      </w:r>
      <w:r w:rsidR="008D5918" w:rsidRPr="00714A89">
        <w:rPr>
          <w:rFonts w:asciiTheme="majorBidi" w:hAnsiTheme="majorBidi" w:hint="cs"/>
          <w:sz w:val="27"/>
          <w:rtl/>
          <w:lang w:bidi="ar-LB"/>
        </w:rPr>
        <w:t>أ</w:t>
      </w:r>
      <w:r w:rsidRPr="00714A89">
        <w:rPr>
          <w:rFonts w:asciiTheme="majorBidi" w:hAnsiTheme="majorBidi"/>
          <w:sz w:val="27"/>
          <w:rtl/>
          <w:lang w:bidi="ar-LB"/>
        </w:rPr>
        <w:t>ب وال</w:t>
      </w:r>
      <w:r w:rsidRPr="00714A89">
        <w:rPr>
          <w:rFonts w:asciiTheme="majorBidi" w:hAnsiTheme="majorBidi" w:hint="cs"/>
          <w:sz w:val="27"/>
          <w:rtl/>
          <w:lang w:bidi="ar-LB"/>
        </w:rPr>
        <w:t>ا</w:t>
      </w:r>
      <w:r w:rsidRPr="00714A89">
        <w:rPr>
          <w:rFonts w:asciiTheme="majorBidi" w:hAnsiTheme="majorBidi"/>
          <w:sz w:val="27"/>
          <w:rtl/>
          <w:lang w:bidi="ar-LB"/>
        </w:rPr>
        <w:t>بن والروح الق</w:t>
      </w:r>
      <w:r w:rsidR="00200213" w:rsidRPr="00714A89">
        <w:rPr>
          <w:rFonts w:asciiTheme="majorBidi" w:hAnsiTheme="majorBidi" w:hint="cs"/>
          <w:sz w:val="27"/>
          <w:rtl/>
          <w:lang w:bidi="ar-LB"/>
        </w:rPr>
        <w:t>ُ</w:t>
      </w:r>
      <w:r w:rsidRPr="00714A89">
        <w:rPr>
          <w:rFonts w:asciiTheme="majorBidi" w:hAnsiTheme="majorBidi"/>
          <w:sz w:val="27"/>
          <w:rtl/>
          <w:lang w:bidi="ar-LB"/>
        </w:rPr>
        <w:t>د</w:t>
      </w:r>
      <w:r w:rsidR="00200213" w:rsidRPr="00714A89">
        <w:rPr>
          <w:rFonts w:asciiTheme="majorBidi" w:hAnsiTheme="majorBidi" w:hint="cs"/>
          <w:sz w:val="27"/>
          <w:rtl/>
          <w:lang w:bidi="ar-LB"/>
        </w:rPr>
        <w:t>ُ</w:t>
      </w:r>
      <w:r w:rsidRPr="00714A89">
        <w:rPr>
          <w:rFonts w:asciiTheme="majorBidi" w:hAnsiTheme="majorBidi"/>
          <w:sz w:val="27"/>
          <w:rtl/>
          <w:lang w:bidi="ar-LB"/>
        </w:rPr>
        <w:t>س</w:t>
      </w:r>
      <w:r w:rsidRPr="00714A89">
        <w:rPr>
          <w:rFonts w:hint="eastAsia"/>
          <w:sz w:val="24"/>
          <w:szCs w:val="24"/>
          <w:rtl/>
        </w:rPr>
        <w:t>»</w:t>
      </w:r>
      <w:r w:rsidRPr="00714A89">
        <w:rPr>
          <w:rFonts w:asciiTheme="majorBidi" w:hAnsiTheme="majorBidi"/>
          <w:sz w:val="27"/>
          <w:rtl/>
          <w:lang w:bidi="ar-LB"/>
        </w:rPr>
        <w:t xml:space="preserve"> شائعة</w:t>
      </w:r>
      <w:r w:rsidR="008906C4" w:rsidRPr="00714A89">
        <w:rPr>
          <w:rFonts w:asciiTheme="majorBidi" w:hAnsiTheme="majorBidi" w:hint="cs"/>
          <w:sz w:val="27"/>
          <w:rtl/>
          <w:lang w:bidi="ar-LB"/>
        </w:rPr>
        <w:t>ٌ</w:t>
      </w:r>
      <w:r w:rsidRPr="00714A89">
        <w:rPr>
          <w:rFonts w:asciiTheme="majorBidi" w:hAnsiTheme="majorBidi"/>
          <w:sz w:val="27"/>
          <w:rtl/>
          <w:lang w:bidi="ar-LB"/>
        </w:rPr>
        <w:t xml:space="preserve"> جد</w:t>
      </w:r>
      <w:r w:rsidR="00B43C98" w:rsidRPr="00714A89">
        <w:rPr>
          <w:rFonts w:asciiTheme="majorBidi" w:hAnsiTheme="majorBidi" w:hint="cs"/>
          <w:sz w:val="27"/>
          <w:rtl/>
          <w:lang w:bidi="ar-LB"/>
        </w:rPr>
        <w:t>ّ</w:t>
      </w:r>
      <w:r w:rsidRPr="00714A89">
        <w:rPr>
          <w:rFonts w:asciiTheme="majorBidi" w:hAnsiTheme="majorBidi"/>
          <w:sz w:val="27"/>
          <w:rtl/>
          <w:lang w:bidi="ar-LB"/>
        </w:rPr>
        <w:t>اً في المسيحية</w:t>
      </w:r>
      <w:r w:rsidR="008906C4" w:rsidRPr="00714A89">
        <w:rPr>
          <w:rFonts w:asciiTheme="majorBidi" w:hAnsiTheme="majorBidi" w:hint="cs"/>
          <w:sz w:val="27"/>
          <w:rtl/>
          <w:lang w:bidi="ar-LB"/>
        </w:rPr>
        <w:t>،</w:t>
      </w:r>
      <w:r w:rsidRPr="00714A89">
        <w:rPr>
          <w:rFonts w:asciiTheme="majorBidi" w:hAnsiTheme="majorBidi"/>
          <w:sz w:val="27"/>
          <w:rtl/>
          <w:lang w:bidi="ar-LB"/>
        </w:rPr>
        <w:t xml:space="preserve"> ويشبه استعمالها لديهم استعمال </w:t>
      </w:r>
      <w:r w:rsidRPr="00714A89">
        <w:rPr>
          <w:rFonts w:hint="eastAsia"/>
          <w:sz w:val="24"/>
          <w:szCs w:val="24"/>
          <w:rtl/>
          <w:lang w:bidi="ar-LB"/>
        </w:rPr>
        <w:t>«</w:t>
      </w:r>
      <w:r w:rsidRPr="00714A89">
        <w:rPr>
          <w:rFonts w:asciiTheme="majorBidi" w:hAnsiTheme="majorBidi"/>
          <w:sz w:val="27"/>
          <w:rtl/>
          <w:lang w:bidi="ar-LB"/>
        </w:rPr>
        <w:t>بسم الله</w:t>
      </w:r>
      <w:r w:rsidRPr="00714A89">
        <w:rPr>
          <w:rFonts w:hint="eastAsia"/>
          <w:sz w:val="24"/>
          <w:szCs w:val="24"/>
          <w:rtl/>
        </w:rPr>
        <w:t>»</w:t>
      </w:r>
      <w:r w:rsidR="00B43C98" w:rsidRPr="00714A89">
        <w:rPr>
          <w:rFonts w:asciiTheme="majorBidi" w:hAnsiTheme="majorBidi" w:hint="cs"/>
          <w:sz w:val="27"/>
          <w:rtl/>
          <w:lang w:bidi="ar-LB"/>
        </w:rPr>
        <w:t xml:space="preserve"> </w:t>
      </w:r>
      <w:r w:rsidRPr="00714A89">
        <w:rPr>
          <w:rFonts w:asciiTheme="majorBidi" w:hAnsiTheme="majorBidi"/>
          <w:sz w:val="27"/>
          <w:rtl/>
          <w:lang w:bidi="ar-LB"/>
        </w:rPr>
        <w:t>لدى المسلمين.</w:t>
      </w:r>
      <w:r w:rsidRPr="00714A89">
        <w:rPr>
          <w:rFonts w:asciiTheme="majorBidi" w:hAnsiTheme="majorBidi" w:hint="cs"/>
          <w:sz w:val="27"/>
          <w:rtl/>
          <w:lang w:bidi="ar-LB"/>
        </w:rPr>
        <w:t xml:space="preserve"> </w:t>
      </w:r>
      <w:r w:rsidRPr="00714A89">
        <w:rPr>
          <w:rFonts w:asciiTheme="majorBidi" w:hAnsiTheme="majorBidi"/>
          <w:sz w:val="27"/>
          <w:rtl/>
          <w:lang w:bidi="ar-LB"/>
        </w:rPr>
        <w:t>لا يوجد في المسيحية أي</w:t>
      </w:r>
      <w:r w:rsidR="00B43C98" w:rsidRPr="00714A89">
        <w:rPr>
          <w:rFonts w:asciiTheme="majorBidi" w:hAnsiTheme="majorBidi" w:hint="cs"/>
          <w:sz w:val="27"/>
          <w:rtl/>
          <w:lang w:bidi="ar-LB"/>
        </w:rPr>
        <w:t>ّ</w:t>
      </w:r>
      <w:r w:rsidRPr="00714A89">
        <w:rPr>
          <w:rFonts w:asciiTheme="majorBidi" w:hAnsiTheme="majorBidi"/>
          <w:sz w:val="27"/>
          <w:rtl/>
          <w:lang w:bidi="ar-LB"/>
        </w:rPr>
        <w:t xml:space="preserve"> عقيدة</w:t>
      </w:r>
      <w:r w:rsidR="00B43C98" w:rsidRPr="00714A89">
        <w:rPr>
          <w:rFonts w:asciiTheme="majorBidi" w:hAnsiTheme="majorBidi" w:hint="cs"/>
          <w:sz w:val="27"/>
          <w:rtl/>
          <w:lang w:bidi="ar-LB"/>
        </w:rPr>
        <w:t>ٍ</w:t>
      </w:r>
      <w:r w:rsidRPr="00714A89">
        <w:rPr>
          <w:rFonts w:asciiTheme="majorBidi" w:hAnsiTheme="majorBidi"/>
          <w:sz w:val="27"/>
          <w:rtl/>
          <w:lang w:bidi="ar-LB"/>
        </w:rPr>
        <w:t xml:space="preserve"> أخرى تضاهي الثالوث</w:t>
      </w:r>
      <w:r w:rsidR="00B43C98" w:rsidRPr="00714A89">
        <w:rPr>
          <w:rFonts w:asciiTheme="majorBidi" w:hAnsiTheme="majorBidi" w:hint="cs"/>
          <w:sz w:val="27"/>
          <w:rtl/>
          <w:lang w:bidi="ar-LB"/>
        </w:rPr>
        <w:t>.</w:t>
      </w:r>
      <w:r w:rsidRPr="00714A89">
        <w:rPr>
          <w:rFonts w:asciiTheme="majorBidi" w:hAnsiTheme="majorBidi"/>
          <w:sz w:val="27"/>
          <w:rtl/>
          <w:lang w:bidi="ar-LB"/>
        </w:rPr>
        <w:t xml:space="preserve"> </w:t>
      </w:r>
      <w:r w:rsidR="00B43C98" w:rsidRPr="00714A89">
        <w:rPr>
          <w:rFonts w:asciiTheme="majorBidi" w:hAnsiTheme="majorBidi" w:hint="cs"/>
          <w:sz w:val="27"/>
          <w:rtl/>
          <w:lang w:bidi="ar-LB"/>
        </w:rPr>
        <w:t>و</w:t>
      </w:r>
      <w:r w:rsidRPr="00714A89">
        <w:rPr>
          <w:rFonts w:asciiTheme="majorBidi" w:hAnsiTheme="majorBidi"/>
          <w:sz w:val="27"/>
          <w:rtl/>
          <w:lang w:bidi="ar-LB"/>
        </w:rPr>
        <w:t xml:space="preserve">رغم ذلك لا يمكن فهمها، </w:t>
      </w:r>
      <w:r w:rsidR="00B43C98" w:rsidRPr="00714A89">
        <w:rPr>
          <w:rFonts w:asciiTheme="majorBidi" w:hAnsiTheme="majorBidi" w:hint="cs"/>
          <w:sz w:val="27"/>
          <w:rtl/>
          <w:lang w:bidi="ar-LB"/>
        </w:rPr>
        <w:t>ف</w:t>
      </w:r>
      <w:r w:rsidRPr="00714A89">
        <w:rPr>
          <w:rFonts w:asciiTheme="majorBidi" w:hAnsiTheme="majorBidi"/>
          <w:sz w:val="27"/>
          <w:rtl/>
          <w:lang w:bidi="ar-LB"/>
        </w:rPr>
        <w:t>قد أد</w:t>
      </w:r>
      <w:r w:rsidR="00B43C98" w:rsidRPr="00714A89">
        <w:rPr>
          <w:rFonts w:asciiTheme="majorBidi" w:hAnsiTheme="majorBidi" w:hint="cs"/>
          <w:sz w:val="27"/>
          <w:rtl/>
          <w:lang w:bidi="ar-LB"/>
        </w:rPr>
        <w:t>ّ</w:t>
      </w:r>
      <w:r w:rsidRPr="00714A89">
        <w:rPr>
          <w:rFonts w:asciiTheme="majorBidi" w:hAnsiTheme="majorBidi"/>
          <w:sz w:val="27"/>
          <w:rtl/>
          <w:lang w:bidi="ar-LB"/>
        </w:rPr>
        <w:t>ت محاولات المسيحيين منذ ما يقرب 1500 عام لتبرير وشرح الثالوث إلى اعتباره سر</w:t>
      </w:r>
      <w:r w:rsidR="00B43C98" w:rsidRPr="00714A89">
        <w:rPr>
          <w:rFonts w:asciiTheme="majorBidi" w:hAnsiTheme="majorBidi" w:hint="cs"/>
          <w:sz w:val="27"/>
          <w:rtl/>
          <w:lang w:bidi="ar-LB"/>
        </w:rPr>
        <w:t>ّ</w:t>
      </w:r>
      <w:r w:rsidRPr="00714A89">
        <w:rPr>
          <w:rFonts w:asciiTheme="majorBidi" w:hAnsiTheme="majorBidi"/>
          <w:sz w:val="27"/>
          <w:rtl/>
          <w:lang w:bidi="ar-LB"/>
        </w:rPr>
        <w:t>اً ولغزاً غير قابل للحل</w:t>
      </w:r>
      <w:r w:rsidR="00B43C98" w:rsidRPr="00714A89">
        <w:rPr>
          <w:rFonts w:asciiTheme="majorBidi" w:hAnsiTheme="majorBidi" w:hint="cs"/>
          <w:sz w:val="27"/>
          <w:rtl/>
          <w:lang w:bidi="ar-LB"/>
        </w:rPr>
        <w:t>ّ،</w:t>
      </w:r>
      <w:r w:rsidRPr="00714A89">
        <w:rPr>
          <w:rFonts w:asciiTheme="majorBidi" w:hAnsiTheme="majorBidi"/>
          <w:sz w:val="27"/>
          <w:rtl/>
          <w:lang w:bidi="ar-LB"/>
        </w:rPr>
        <w:t xml:space="preserve"> </w:t>
      </w:r>
      <w:r w:rsidR="00B43C98" w:rsidRPr="00714A89">
        <w:rPr>
          <w:rFonts w:asciiTheme="majorBidi" w:hAnsiTheme="majorBidi" w:hint="cs"/>
          <w:sz w:val="27"/>
          <w:rtl/>
          <w:lang w:bidi="ar-LB"/>
        </w:rPr>
        <w:t xml:space="preserve">إلى </w:t>
      </w:r>
      <w:r w:rsidRPr="00714A89">
        <w:rPr>
          <w:rFonts w:asciiTheme="majorBidi" w:hAnsiTheme="majorBidi"/>
          <w:sz w:val="27"/>
          <w:rtl/>
          <w:lang w:bidi="ar-LB"/>
        </w:rPr>
        <w:t xml:space="preserve">درجة أن </w:t>
      </w:r>
      <w:r w:rsidR="00B910BA" w:rsidRPr="00714A89">
        <w:rPr>
          <w:rFonts w:asciiTheme="majorBidi" w:hAnsiTheme="majorBidi" w:hint="cs"/>
          <w:sz w:val="27"/>
          <w:rtl/>
          <w:lang w:bidi="ar-LB"/>
        </w:rPr>
        <w:t>ل</w:t>
      </w:r>
      <w:r w:rsidRPr="00714A89">
        <w:rPr>
          <w:rFonts w:asciiTheme="majorBidi" w:hAnsiTheme="majorBidi"/>
          <w:sz w:val="27"/>
          <w:rtl/>
          <w:lang w:bidi="ar-LB"/>
        </w:rPr>
        <w:t>لقد</w:t>
      </w:r>
      <w:r w:rsidR="00B43C98" w:rsidRPr="00714A89">
        <w:rPr>
          <w:rFonts w:asciiTheme="majorBidi" w:hAnsiTheme="majorBidi" w:hint="cs"/>
          <w:sz w:val="27"/>
          <w:rtl/>
          <w:lang w:bidi="ar-LB"/>
        </w:rPr>
        <w:t>ّ</w:t>
      </w:r>
      <w:r w:rsidRPr="00714A89">
        <w:rPr>
          <w:rFonts w:asciiTheme="majorBidi" w:hAnsiTheme="majorBidi"/>
          <w:sz w:val="27"/>
          <w:rtl/>
          <w:lang w:bidi="ar-LB"/>
        </w:rPr>
        <w:t xml:space="preserve">يس </w:t>
      </w:r>
      <w:proofErr w:type="spellStart"/>
      <w:r w:rsidR="00B43C98" w:rsidRPr="00714A89">
        <w:rPr>
          <w:rFonts w:asciiTheme="majorBidi" w:hAnsiTheme="majorBidi" w:hint="cs"/>
          <w:sz w:val="27"/>
          <w:rtl/>
          <w:lang w:bidi="ar-LB"/>
        </w:rPr>
        <w:t>آ</w:t>
      </w:r>
      <w:r w:rsidRPr="00714A89">
        <w:rPr>
          <w:rFonts w:asciiTheme="majorBidi" w:hAnsiTheme="majorBidi"/>
          <w:sz w:val="27"/>
          <w:rtl/>
          <w:lang w:bidi="ar-LB"/>
        </w:rPr>
        <w:t>نسلم</w:t>
      </w:r>
      <w:proofErr w:type="spellEnd"/>
      <w:r w:rsidRPr="00714A89">
        <w:rPr>
          <w:rFonts w:asciiTheme="majorBidi" w:hAnsiTheme="majorBidi"/>
          <w:sz w:val="27"/>
          <w:rtl/>
          <w:lang w:bidi="ar-LB"/>
        </w:rPr>
        <w:t>(11</w:t>
      </w:r>
      <w:r w:rsidRPr="00714A89">
        <w:rPr>
          <w:rFonts w:asciiTheme="majorBidi" w:hAnsiTheme="majorBidi" w:hint="cs"/>
          <w:sz w:val="27"/>
          <w:rtl/>
          <w:lang w:bidi="ar-LB"/>
        </w:rPr>
        <w:t>09</w:t>
      </w:r>
      <w:r w:rsidRPr="00714A89">
        <w:rPr>
          <w:rFonts w:asciiTheme="majorBidi" w:hAnsiTheme="majorBidi"/>
          <w:sz w:val="27"/>
          <w:rtl/>
          <w:lang w:bidi="ar-LB"/>
        </w:rPr>
        <w:t>م) في ذلك جملة معروفة:</w:t>
      </w:r>
      <w:r w:rsidRPr="00714A89">
        <w:rPr>
          <w:rFonts w:asciiTheme="majorBidi" w:hAnsiTheme="majorBidi" w:hint="cs"/>
          <w:sz w:val="27"/>
          <w:rtl/>
          <w:lang w:bidi="ar-LB"/>
        </w:rPr>
        <w:t xml:space="preserve"> </w:t>
      </w:r>
      <w:r w:rsidRPr="00714A89">
        <w:rPr>
          <w:rFonts w:hint="eastAsia"/>
          <w:sz w:val="24"/>
          <w:szCs w:val="24"/>
          <w:rtl/>
          <w:lang w:bidi="ar-LB"/>
        </w:rPr>
        <w:t>«</w:t>
      </w:r>
      <w:r w:rsidRPr="00714A89">
        <w:rPr>
          <w:rFonts w:asciiTheme="majorBidi" w:hAnsiTheme="majorBidi"/>
          <w:sz w:val="27"/>
          <w:rtl/>
          <w:lang w:bidi="ar-LB"/>
        </w:rPr>
        <w:t>أ</w:t>
      </w:r>
      <w:r w:rsidR="00B910BA" w:rsidRPr="00714A89">
        <w:rPr>
          <w:rFonts w:asciiTheme="majorBidi" w:hAnsiTheme="majorBidi" w:hint="cs"/>
          <w:sz w:val="27"/>
          <w:rtl/>
          <w:lang w:bidi="ar-LB"/>
        </w:rPr>
        <w:t>ؤ</w:t>
      </w:r>
      <w:r w:rsidRPr="00714A89">
        <w:rPr>
          <w:rFonts w:asciiTheme="majorBidi" w:hAnsiTheme="majorBidi"/>
          <w:sz w:val="27"/>
          <w:rtl/>
          <w:lang w:bidi="ar-LB"/>
        </w:rPr>
        <w:t>من لكي أفهم</w:t>
      </w:r>
      <w:r w:rsidRPr="00714A89">
        <w:rPr>
          <w:rFonts w:hint="eastAsia"/>
          <w:sz w:val="24"/>
          <w:szCs w:val="24"/>
          <w:rtl/>
        </w:rPr>
        <w:t>»</w:t>
      </w:r>
      <w:r w:rsidRPr="00714A89">
        <w:rPr>
          <w:rFonts w:hint="cs"/>
          <w:sz w:val="27"/>
          <w:vertAlign w:val="superscript"/>
          <w:rtl/>
        </w:rPr>
        <w:t>(</w:t>
      </w:r>
      <w:r w:rsidRPr="00714A89">
        <w:rPr>
          <w:rStyle w:val="ac"/>
          <w:sz w:val="27"/>
          <w:rtl/>
        </w:rPr>
        <w:endnoteReference w:id="123"/>
      </w:r>
      <w:r w:rsidRPr="00714A89">
        <w:rPr>
          <w:rFonts w:hint="cs"/>
          <w:sz w:val="27"/>
          <w:vertAlign w:val="superscript"/>
          <w:rtl/>
        </w:rPr>
        <w:t>)</w:t>
      </w:r>
      <w:r w:rsidRPr="00714A89">
        <w:rPr>
          <w:rFonts w:asciiTheme="majorBidi" w:hAnsiTheme="majorBidi"/>
          <w:sz w:val="27"/>
          <w:rtl/>
          <w:lang w:bidi="ar-LB"/>
        </w:rPr>
        <w:t>.</w:t>
      </w:r>
    </w:p>
    <w:p w:rsidR="00DE3856" w:rsidRPr="00714A89" w:rsidRDefault="00DE3856" w:rsidP="00A23093">
      <w:pPr>
        <w:rPr>
          <w:rFonts w:asciiTheme="majorBidi" w:hAnsiTheme="majorBidi"/>
          <w:sz w:val="27"/>
          <w:rtl/>
          <w:lang w:bidi="ar-LB"/>
        </w:rPr>
      </w:pPr>
      <w:r w:rsidRPr="00714A89">
        <w:rPr>
          <w:rFonts w:asciiTheme="majorBidi" w:hAnsiTheme="majorBidi"/>
          <w:sz w:val="27"/>
          <w:rtl/>
          <w:lang w:bidi="ar-LB"/>
        </w:rPr>
        <w:t>الثالوث المعروف في المسيحية ولدى الطوائف الكاثوليكية وال</w:t>
      </w:r>
      <w:r w:rsidR="009A7D9B">
        <w:rPr>
          <w:rFonts w:asciiTheme="majorBidi" w:hAnsiTheme="majorBidi"/>
          <w:sz w:val="27"/>
          <w:rtl/>
          <w:lang w:bidi="ar-LB"/>
        </w:rPr>
        <w:t>أُرثوذُكس</w:t>
      </w:r>
      <w:r w:rsidRPr="00714A89">
        <w:rPr>
          <w:rFonts w:asciiTheme="majorBidi" w:hAnsiTheme="majorBidi"/>
          <w:sz w:val="27"/>
          <w:rtl/>
          <w:lang w:bidi="ar-LB"/>
        </w:rPr>
        <w:t xml:space="preserve">ية </w:t>
      </w:r>
      <w:proofErr w:type="spellStart"/>
      <w:r w:rsidRPr="00714A89">
        <w:rPr>
          <w:rFonts w:asciiTheme="majorBidi" w:hAnsiTheme="majorBidi"/>
          <w:sz w:val="27"/>
          <w:rtl/>
          <w:lang w:bidi="ar-LB"/>
        </w:rPr>
        <w:t>والبروتستانية</w:t>
      </w:r>
      <w:proofErr w:type="spellEnd"/>
      <w:r w:rsidRPr="00714A89">
        <w:rPr>
          <w:rFonts w:asciiTheme="majorBidi" w:hAnsiTheme="majorBidi"/>
          <w:sz w:val="27"/>
          <w:rtl/>
          <w:lang w:bidi="ar-LB"/>
        </w:rPr>
        <w:t xml:space="preserve"> هو ثالوث الروح القدس، أي </w:t>
      </w:r>
      <w:r w:rsidR="00B910BA" w:rsidRPr="00714A89">
        <w:rPr>
          <w:rFonts w:asciiTheme="majorBidi" w:hAnsiTheme="majorBidi" w:hint="cs"/>
          <w:sz w:val="27"/>
          <w:rtl/>
          <w:lang w:bidi="ar-LB"/>
        </w:rPr>
        <w:t>إ</w:t>
      </w:r>
      <w:r w:rsidRPr="00714A89">
        <w:rPr>
          <w:rFonts w:asciiTheme="majorBidi" w:hAnsiTheme="majorBidi"/>
          <w:sz w:val="27"/>
          <w:rtl/>
          <w:lang w:bidi="ar-LB"/>
        </w:rPr>
        <w:t>ن الروح الق</w:t>
      </w:r>
      <w:r w:rsidR="00200213" w:rsidRPr="00714A89">
        <w:rPr>
          <w:rFonts w:asciiTheme="majorBidi" w:hAnsiTheme="majorBidi" w:hint="cs"/>
          <w:sz w:val="27"/>
          <w:rtl/>
          <w:lang w:bidi="ar-LB"/>
        </w:rPr>
        <w:t>ُ</w:t>
      </w:r>
      <w:r w:rsidRPr="00714A89">
        <w:rPr>
          <w:rFonts w:asciiTheme="majorBidi" w:hAnsiTheme="majorBidi"/>
          <w:sz w:val="27"/>
          <w:rtl/>
          <w:lang w:bidi="ar-LB"/>
        </w:rPr>
        <w:t>د</w:t>
      </w:r>
      <w:r w:rsidR="00200213" w:rsidRPr="00714A89">
        <w:rPr>
          <w:rFonts w:asciiTheme="majorBidi" w:hAnsiTheme="majorBidi" w:hint="cs"/>
          <w:sz w:val="27"/>
          <w:rtl/>
          <w:lang w:bidi="ar-LB"/>
        </w:rPr>
        <w:t>ُ</w:t>
      </w:r>
      <w:r w:rsidRPr="00714A89">
        <w:rPr>
          <w:rFonts w:asciiTheme="majorBidi" w:hAnsiTheme="majorBidi"/>
          <w:sz w:val="27"/>
          <w:rtl/>
          <w:lang w:bidi="ar-LB"/>
        </w:rPr>
        <w:t>س يشك</w:t>
      </w:r>
      <w:r w:rsidR="00B910BA" w:rsidRPr="00714A89">
        <w:rPr>
          <w:rFonts w:asciiTheme="majorBidi" w:hAnsiTheme="majorBidi" w:hint="cs"/>
          <w:sz w:val="27"/>
          <w:rtl/>
          <w:lang w:bidi="ar-LB"/>
        </w:rPr>
        <w:t>ِّ</w:t>
      </w:r>
      <w:r w:rsidRPr="00714A89">
        <w:rPr>
          <w:rFonts w:asciiTheme="majorBidi" w:hAnsiTheme="majorBidi"/>
          <w:sz w:val="27"/>
          <w:rtl/>
          <w:lang w:bidi="ar-LB"/>
        </w:rPr>
        <w:t>ل الرأس الثالث لهذا الثالوث</w:t>
      </w:r>
      <w:r w:rsidRPr="00714A89">
        <w:rPr>
          <w:rFonts w:asciiTheme="majorBidi" w:hAnsiTheme="majorBidi" w:hint="cs"/>
          <w:sz w:val="27"/>
          <w:rtl/>
          <w:lang w:bidi="ar-LB"/>
        </w:rPr>
        <w:t xml:space="preserve"> </w:t>
      </w:r>
      <w:r w:rsidRPr="00714A89">
        <w:rPr>
          <w:rFonts w:asciiTheme="majorBidi" w:hAnsiTheme="majorBidi"/>
          <w:sz w:val="27"/>
          <w:rtl/>
          <w:lang w:bidi="ar-LB"/>
        </w:rPr>
        <w:t>(بعد ال</w:t>
      </w:r>
      <w:r w:rsidR="00B910BA" w:rsidRPr="00714A89">
        <w:rPr>
          <w:rFonts w:asciiTheme="majorBidi" w:hAnsiTheme="majorBidi" w:hint="cs"/>
          <w:sz w:val="27"/>
          <w:rtl/>
          <w:lang w:bidi="ar-LB"/>
        </w:rPr>
        <w:t>أ</w:t>
      </w:r>
      <w:r w:rsidRPr="00714A89">
        <w:rPr>
          <w:rFonts w:asciiTheme="majorBidi" w:hAnsiTheme="majorBidi"/>
          <w:sz w:val="27"/>
          <w:rtl/>
          <w:lang w:bidi="ar-LB"/>
        </w:rPr>
        <w:t>ب وال</w:t>
      </w:r>
      <w:r w:rsidRPr="00714A89">
        <w:rPr>
          <w:rFonts w:asciiTheme="majorBidi" w:hAnsiTheme="majorBidi" w:hint="cs"/>
          <w:sz w:val="27"/>
          <w:rtl/>
          <w:lang w:bidi="ar-LB"/>
        </w:rPr>
        <w:t>ا</w:t>
      </w:r>
      <w:r w:rsidRPr="00714A89">
        <w:rPr>
          <w:rFonts w:asciiTheme="majorBidi" w:hAnsiTheme="majorBidi"/>
          <w:sz w:val="27"/>
          <w:rtl/>
          <w:lang w:bidi="ar-LB"/>
        </w:rPr>
        <w:t xml:space="preserve">بن). </w:t>
      </w:r>
      <w:r w:rsidR="00B910BA" w:rsidRPr="00714A89">
        <w:rPr>
          <w:rFonts w:asciiTheme="majorBidi" w:hAnsiTheme="majorBidi" w:hint="cs"/>
          <w:sz w:val="27"/>
          <w:rtl/>
          <w:lang w:bidi="ar-LB"/>
        </w:rPr>
        <w:t>و</w:t>
      </w:r>
      <w:r w:rsidR="00B910BA" w:rsidRPr="00714A89">
        <w:rPr>
          <w:rFonts w:asciiTheme="majorBidi" w:hAnsiTheme="majorBidi"/>
          <w:sz w:val="27"/>
          <w:rtl/>
          <w:lang w:bidi="ar-LB"/>
        </w:rPr>
        <w:t>في هذا المقال سوف نتحد</w:t>
      </w:r>
      <w:r w:rsidR="00B910BA" w:rsidRPr="00714A89">
        <w:rPr>
          <w:rFonts w:asciiTheme="majorBidi" w:hAnsiTheme="majorBidi" w:hint="cs"/>
          <w:sz w:val="27"/>
          <w:rtl/>
          <w:lang w:bidi="ar-LB"/>
        </w:rPr>
        <w:t>ّ</w:t>
      </w:r>
      <w:r w:rsidR="00B910BA" w:rsidRPr="00714A89">
        <w:rPr>
          <w:rFonts w:asciiTheme="majorBidi" w:hAnsiTheme="majorBidi"/>
          <w:sz w:val="27"/>
          <w:rtl/>
          <w:lang w:bidi="ar-LB"/>
        </w:rPr>
        <w:t xml:space="preserve">ث </w:t>
      </w:r>
      <w:r w:rsidR="00B910BA" w:rsidRPr="00714A89">
        <w:rPr>
          <w:rFonts w:asciiTheme="majorBidi" w:hAnsiTheme="majorBidi" w:hint="cs"/>
          <w:sz w:val="27"/>
          <w:rtl/>
          <w:lang w:bidi="ar-LB"/>
        </w:rPr>
        <w:t xml:space="preserve">في البداية </w:t>
      </w:r>
      <w:r w:rsidRPr="00714A89">
        <w:rPr>
          <w:rFonts w:asciiTheme="majorBidi" w:hAnsiTheme="majorBidi"/>
          <w:sz w:val="27"/>
          <w:rtl/>
          <w:lang w:bidi="ar-LB"/>
        </w:rPr>
        <w:t xml:space="preserve">عن هذا الثالوث </w:t>
      </w:r>
      <w:r w:rsidRPr="00714A89">
        <w:rPr>
          <w:rFonts w:asciiTheme="majorBidi" w:hAnsiTheme="majorBidi" w:hint="cs"/>
          <w:sz w:val="27"/>
          <w:rtl/>
          <w:lang w:bidi="ar-LB"/>
        </w:rPr>
        <w:t>ب</w:t>
      </w:r>
      <w:r w:rsidRPr="00714A89">
        <w:rPr>
          <w:rFonts w:asciiTheme="majorBidi" w:hAnsiTheme="majorBidi"/>
          <w:sz w:val="27"/>
          <w:rtl/>
          <w:lang w:bidi="ar-LB"/>
        </w:rPr>
        <w:t>شكلٍ مختصر، ثم</w:t>
      </w:r>
      <w:r w:rsidR="00B910BA" w:rsidRPr="00714A89">
        <w:rPr>
          <w:rFonts w:asciiTheme="majorBidi" w:hAnsiTheme="majorBidi" w:hint="cs"/>
          <w:sz w:val="27"/>
          <w:rtl/>
          <w:lang w:bidi="ar-LB"/>
        </w:rPr>
        <w:t>ّ</w:t>
      </w:r>
      <w:r w:rsidRPr="00714A89">
        <w:rPr>
          <w:rFonts w:asciiTheme="majorBidi" w:hAnsiTheme="majorBidi"/>
          <w:sz w:val="27"/>
          <w:rtl/>
          <w:lang w:bidi="ar-LB"/>
        </w:rPr>
        <w:t xml:space="preserve"> ندرس الموضوع التالي</w:t>
      </w:r>
      <w:r w:rsidR="00B910BA" w:rsidRPr="00714A89">
        <w:rPr>
          <w:rFonts w:asciiTheme="majorBidi" w:hAnsiTheme="majorBidi" w:hint="cs"/>
          <w:sz w:val="27"/>
          <w:rtl/>
          <w:lang w:bidi="ar-LB"/>
        </w:rPr>
        <w:t>:</w:t>
      </w:r>
      <w:r w:rsidRPr="00714A89">
        <w:rPr>
          <w:rFonts w:asciiTheme="majorBidi" w:hAnsiTheme="majorBidi"/>
          <w:sz w:val="27"/>
          <w:rtl/>
          <w:lang w:bidi="ar-LB"/>
        </w:rPr>
        <w:t xml:space="preserve"> هل أن القرآن رفض هذا الثالوث أم الثالوث الذي تشك</w:t>
      </w:r>
      <w:r w:rsidR="00B910BA" w:rsidRPr="00714A89">
        <w:rPr>
          <w:rFonts w:asciiTheme="majorBidi" w:hAnsiTheme="majorBidi" w:hint="cs"/>
          <w:sz w:val="27"/>
          <w:rtl/>
          <w:lang w:bidi="ar-LB"/>
        </w:rPr>
        <w:t>ِّ</w:t>
      </w:r>
      <w:r w:rsidRPr="00714A89">
        <w:rPr>
          <w:rFonts w:asciiTheme="majorBidi" w:hAnsiTheme="majorBidi"/>
          <w:sz w:val="27"/>
          <w:rtl/>
          <w:lang w:bidi="ar-LB"/>
        </w:rPr>
        <w:t>ل فيه السيدة مريم</w:t>
      </w:r>
      <w:r w:rsidR="000B5409" w:rsidRPr="00714A89">
        <w:rPr>
          <w:rFonts w:ascii="Mosawi" w:hAnsi="Mosawi" w:cs="Mosawi"/>
          <w:szCs w:val="22"/>
          <w:rtl/>
        </w:rPr>
        <w:t>÷</w:t>
      </w:r>
      <w:r w:rsidRPr="00714A89">
        <w:rPr>
          <w:rFonts w:asciiTheme="majorBidi" w:hAnsiTheme="majorBidi"/>
          <w:sz w:val="27"/>
          <w:rtl/>
          <w:lang w:bidi="ar-LB"/>
        </w:rPr>
        <w:t xml:space="preserve"> الرأس الثالث</w:t>
      </w:r>
      <w:r w:rsidR="00B910BA" w:rsidRPr="00714A89">
        <w:rPr>
          <w:rFonts w:asciiTheme="majorBidi" w:hAnsiTheme="majorBidi" w:hint="cs"/>
          <w:sz w:val="27"/>
          <w:rtl/>
          <w:lang w:bidi="ar-LB"/>
        </w:rPr>
        <w:t>،</w:t>
      </w:r>
      <w:r w:rsidRPr="00714A89">
        <w:rPr>
          <w:rFonts w:asciiTheme="majorBidi" w:hAnsiTheme="majorBidi"/>
          <w:sz w:val="27"/>
          <w:rtl/>
          <w:lang w:bidi="ar-LB"/>
        </w:rPr>
        <w:t xml:space="preserve"> و</w:t>
      </w:r>
      <w:r w:rsidR="00B910BA" w:rsidRPr="00714A89">
        <w:rPr>
          <w:rFonts w:asciiTheme="majorBidi" w:hAnsiTheme="majorBidi" w:hint="cs"/>
          <w:sz w:val="27"/>
          <w:rtl/>
          <w:lang w:bidi="ar-LB"/>
        </w:rPr>
        <w:t xml:space="preserve">يُشار إليه </w:t>
      </w:r>
      <w:r w:rsidRPr="00714A89">
        <w:rPr>
          <w:rFonts w:asciiTheme="majorBidi" w:hAnsiTheme="majorBidi"/>
          <w:sz w:val="27"/>
          <w:rtl/>
          <w:lang w:bidi="ar-LB"/>
        </w:rPr>
        <w:t xml:space="preserve">في هذا المقال باسم </w:t>
      </w:r>
      <w:r w:rsidRPr="00714A89">
        <w:rPr>
          <w:rFonts w:hint="eastAsia"/>
          <w:sz w:val="24"/>
          <w:szCs w:val="24"/>
          <w:rtl/>
          <w:lang w:bidi="ar-LB"/>
        </w:rPr>
        <w:t>«</w:t>
      </w:r>
      <w:r w:rsidRPr="00714A89">
        <w:rPr>
          <w:rFonts w:asciiTheme="majorBidi" w:hAnsiTheme="majorBidi"/>
          <w:sz w:val="27"/>
          <w:rtl/>
          <w:lang w:bidi="ar-LB"/>
        </w:rPr>
        <w:t>ثالوث مريم</w:t>
      </w:r>
      <w:r w:rsidRPr="00714A89">
        <w:rPr>
          <w:rFonts w:hint="eastAsia"/>
          <w:sz w:val="24"/>
          <w:szCs w:val="24"/>
          <w:rtl/>
        </w:rPr>
        <w:t>»</w:t>
      </w:r>
      <w:r w:rsidR="00B910BA" w:rsidRPr="00714A89">
        <w:rPr>
          <w:rFonts w:asciiTheme="majorBidi" w:hAnsiTheme="majorBidi" w:hint="cs"/>
          <w:sz w:val="27"/>
          <w:rtl/>
          <w:lang w:bidi="ar-LB"/>
        </w:rPr>
        <w:t>؟</w:t>
      </w:r>
    </w:p>
    <w:p w:rsidR="00DE3856" w:rsidRPr="00714A89" w:rsidRDefault="00DE3856" w:rsidP="00863A4A">
      <w:pPr>
        <w:spacing w:line="340" w:lineRule="exact"/>
        <w:rPr>
          <w:rFonts w:asciiTheme="majorBidi" w:hAnsiTheme="majorBidi"/>
          <w:sz w:val="27"/>
          <w:rtl/>
          <w:lang w:bidi="ar-LB"/>
        </w:rPr>
      </w:pPr>
    </w:p>
    <w:p w:rsidR="00DE3856" w:rsidRPr="00714A89" w:rsidRDefault="00DE3856" w:rsidP="00A4730C">
      <w:pPr>
        <w:pStyle w:val="31"/>
        <w:rPr>
          <w:color w:val="auto"/>
          <w:rtl/>
          <w:lang w:bidi="ar-LB"/>
        </w:rPr>
      </w:pPr>
      <w:r w:rsidRPr="00714A89">
        <w:rPr>
          <w:color w:val="auto"/>
          <w:rtl/>
          <w:lang w:bidi="ar-LB"/>
        </w:rPr>
        <w:t>الثالوث في المسيحي</w:t>
      </w:r>
      <w:r w:rsidRPr="00714A89">
        <w:rPr>
          <w:rFonts w:hint="cs"/>
          <w:color w:val="auto"/>
          <w:rtl/>
          <w:lang w:bidi="ar-LB"/>
        </w:rPr>
        <w:t>ّ</w:t>
      </w:r>
      <w:r w:rsidRPr="00714A89">
        <w:rPr>
          <w:color w:val="auto"/>
          <w:rtl/>
          <w:lang w:bidi="ar-LB"/>
        </w:rPr>
        <w:t>ة</w:t>
      </w:r>
      <w:r w:rsidR="00A4730C" w:rsidRPr="00714A89">
        <w:rPr>
          <w:rFonts w:hint="cs"/>
          <w:color w:val="auto"/>
          <w:rtl/>
          <w:lang w:val="en-US"/>
        </w:rPr>
        <w:t xml:space="preserve"> ــــــ</w:t>
      </w:r>
    </w:p>
    <w:p w:rsidR="00DE3856" w:rsidRPr="00714A89" w:rsidRDefault="00DE3856" w:rsidP="00A23093">
      <w:pPr>
        <w:rPr>
          <w:rFonts w:asciiTheme="majorBidi" w:hAnsiTheme="majorBidi"/>
          <w:sz w:val="27"/>
          <w:rtl/>
          <w:lang w:bidi="ar-LB"/>
        </w:rPr>
      </w:pPr>
      <w:r w:rsidRPr="00714A89">
        <w:rPr>
          <w:rFonts w:asciiTheme="majorBidi" w:hAnsiTheme="majorBidi"/>
          <w:sz w:val="27"/>
          <w:rtl/>
          <w:lang w:bidi="ar-LB"/>
        </w:rPr>
        <w:t>يعتقد المسيحيون أن الإله الواحد تجل</w:t>
      </w:r>
      <w:r w:rsidR="00AB2D7A" w:rsidRPr="00714A89">
        <w:rPr>
          <w:rFonts w:asciiTheme="majorBidi" w:hAnsiTheme="majorBidi" w:hint="cs"/>
          <w:sz w:val="27"/>
          <w:rtl/>
          <w:lang w:bidi="ar-LB"/>
        </w:rPr>
        <w:t>ّ</w:t>
      </w:r>
      <w:r w:rsidRPr="00714A89">
        <w:rPr>
          <w:rFonts w:asciiTheme="majorBidi" w:hAnsiTheme="majorBidi"/>
          <w:sz w:val="27"/>
          <w:rtl/>
          <w:lang w:bidi="ar-LB"/>
        </w:rPr>
        <w:t>ى في ثلاثة أشخاص</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ال</w:t>
      </w:r>
      <w:r w:rsidR="00AB2D7A" w:rsidRPr="00714A89">
        <w:rPr>
          <w:rFonts w:asciiTheme="majorBidi" w:hAnsiTheme="majorBidi" w:hint="cs"/>
          <w:sz w:val="27"/>
          <w:rtl/>
          <w:lang w:bidi="ar-LB"/>
        </w:rPr>
        <w:t>أ</w:t>
      </w:r>
      <w:r w:rsidRPr="00714A89">
        <w:rPr>
          <w:rFonts w:asciiTheme="majorBidi" w:hAnsiTheme="majorBidi"/>
          <w:sz w:val="27"/>
          <w:rtl/>
          <w:lang w:bidi="ar-LB"/>
        </w:rPr>
        <w:t>ب والابن والروح القدس</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إنهم يعتقدون بثلاثة </w:t>
      </w:r>
      <w:proofErr w:type="spellStart"/>
      <w:r w:rsidRPr="00714A89">
        <w:rPr>
          <w:rFonts w:asciiTheme="majorBidi" w:hAnsiTheme="majorBidi"/>
          <w:sz w:val="27"/>
          <w:rtl/>
          <w:lang w:bidi="ar-LB"/>
        </w:rPr>
        <w:t>أقانيم</w:t>
      </w:r>
      <w:proofErr w:type="spellEnd"/>
      <w:r w:rsidR="00AB2D7A" w:rsidRPr="00714A89">
        <w:rPr>
          <w:rFonts w:asciiTheme="majorBidi" w:hAnsiTheme="majorBidi" w:hint="cs"/>
          <w:sz w:val="27"/>
          <w:rtl/>
          <w:lang w:bidi="ar-LB"/>
        </w:rPr>
        <w:t>،</w:t>
      </w:r>
      <w:r w:rsidRPr="00714A89">
        <w:rPr>
          <w:rFonts w:asciiTheme="majorBidi" w:hAnsiTheme="majorBidi"/>
          <w:sz w:val="27"/>
          <w:rtl/>
          <w:lang w:bidi="ar-LB"/>
        </w:rPr>
        <w:t xml:space="preserve"> وثلاثة أشخاص ذوي طبيعة إلهي</w:t>
      </w:r>
      <w:r w:rsidR="00AB2D7A" w:rsidRPr="00714A89">
        <w:rPr>
          <w:rFonts w:asciiTheme="majorBidi" w:hAnsiTheme="majorBidi" w:hint="cs"/>
          <w:sz w:val="27"/>
          <w:rtl/>
          <w:lang w:bidi="ar-LB"/>
        </w:rPr>
        <w:t>ّ</w:t>
      </w:r>
      <w:r w:rsidRPr="00714A89">
        <w:rPr>
          <w:rFonts w:asciiTheme="majorBidi" w:hAnsiTheme="majorBidi"/>
          <w:sz w:val="27"/>
          <w:rtl/>
          <w:lang w:bidi="ar-LB"/>
        </w:rPr>
        <w:t>ة</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ومن أجل أن لا تصو</w:t>
      </w:r>
      <w:r w:rsidR="00AB2D7A" w:rsidRPr="00714A89">
        <w:rPr>
          <w:rFonts w:asciiTheme="majorBidi" w:hAnsiTheme="majorBidi" w:hint="cs"/>
          <w:sz w:val="27"/>
          <w:rtl/>
          <w:lang w:bidi="ar-LB"/>
        </w:rPr>
        <w:t>َّ</w:t>
      </w:r>
      <w:r w:rsidRPr="00714A89">
        <w:rPr>
          <w:rFonts w:asciiTheme="majorBidi" w:hAnsiTheme="majorBidi"/>
          <w:sz w:val="27"/>
          <w:rtl/>
          <w:lang w:bidi="ar-LB"/>
        </w:rPr>
        <w:t>ب إليهم سهام الات</w:t>
      </w:r>
      <w:r w:rsidR="00AB2D7A" w:rsidRPr="00714A89">
        <w:rPr>
          <w:rFonts w:asciiTheme="majorBidi" w:hAnsiTheme="majorBidi" w:hint="cs"/>
          <w:sz w:val="27"/>
          <w:rtl/>
          <w:lang w:bidi="ar-LB"/>
        </w:rPr>
        <w:t>ّ</w:t>
      </w:r>
      <w:r w:rsidRPr="00714A89">
        <w:rPr>
          <w:rFonts w:asciiTheme="majorBidi" w:hAnsiTheme="majorBidi"/>
          <w:sz w:val="27"/>
          <w:rtl/>
          <w:lang w:bidi="ar-LB"/>
        </w:rPr>
        <w:t>هام بالشرك قالوا بأن هؤلاء الأشخاص الثلاثة تجلّ</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لحقيقة</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واحدة</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يحاول المسيحيون أن يعبّ</w:t>
      </w:r>
      <w:r w:rsidR="00AB2D7A" w:rsidRPr="00714A89">
        <w:rPr>
          <w:rFonts w:asciiTheme="majorBidi" w:hAnsiTheme="majorBidi" w:hint="cs"/>
          <w:sz w:val="27"/>
          <w:rtl/>
          <w:lang w:bidi="ar-LB"/>
        </w:rPr>
        <w:t>ِ</w:t>
      </w:r>
      <w:r w:rsidRPr="00714A89">
        <w:rPr>
          <w:rFonts w:asciiTheme="majorBidi" w:hAnsiTheme="majorBidi"/>
          <w:sz w:val="27"/>
          <w:rtl/>
          <w:lang w:bidi="ar-LB"/>
        </w:rPr>
        <w:t>روا عن وحدانية الله عند شرحهم لمفهوم التثليث</w:t>
      </w:r>
      <w:r w:rsidRPr="00714A89">
        <w:rPr>
          <w:rFonts w:hint="cs"/>
          <w:sz w:val="27"/>
          <w:vertAlign w:val="superscript"/>
          <w:rtl/>
        </w:rPr>
        <w:t>(</w:t>
      </w:r>
      <w:r w:rsidRPr="00714A89">
        <w:rPr>
          <w:rStyle w:val="ac"/>
          <w:sz w:val="27"/>
          <w:rtl/>
        </w:rPr>
        <w:endnoteReference w:id="124"/>
      </w:r>
      <w:r w:rsidRPr="00714A89">
        <w:rPr>
          <w:rFonts w:hint="cs"/>
          <w:sz w:val="27"/>
          <w:vertAlign w:val="superscript"/>
          <w:rtl/>
        </w:rPr>
        <w:t>)</w:t>
      </w:r>
      <w:r w:rsidRPr="00714A89">
        <w:rPr>
          <w:rFonts w:asciiTheme="majorBidi" w:hAnsiTheme="majorBidi"/>
          <w:sz w:val="27"/>
          <w:rtl/>
          <w:lang w:bidi="ar-LB"/>
        </w:rPr>
        <w:t>. كان الدفاع عن مثل هذه العقيدة اللاعقلانية</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وإرجاع التثليث إلى التوحيد</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هو الشغل الشاغل لعلماء اللاهوت المسيحيين</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لأن المس</w:t>
      </w:r>
      <w:r w:rsidR="00200213" w:rsidRPr="00714A89">
        <w:rPr>
          <w:rFonts w:asciiTheme="majorBidi" w:hAnsiTheme="majorBidi"/>
          <w:sz w:val="27"/>
          <w:rtl/>
          <w:lang w:bidi="ar-LB"/>
        </w:rPr>
        <w:t>يحيين الأوائل لم يؤمنوا بالثالو</w:t>
      </w:r>
      <w:r w:rsidR="00200213" w:rsidRPr="00714A89">
        <w:rPr>
          <w:rFonts w:asciiTheme="majorBidi" w:hAnsiTheme="majorBidi" w:hint="cs"/>
          <w:sz w:val="27"/>
          <w:rtl/>
          <w:lang w:bidi="ar-LB"/>
        </w:rPr>
        <w:t xml:space="preserve">ث، </w:t>
      </w:r>
      <w:r w:rsidRPr="00714A89">
        <w:rPr>
          <w:rFonts w:asciiTheme="majorBidi" w:hAnsiTheme="majorBidi"/>
          <w:sz w:val="27"/>
          <w:rtl/>
          <w:lang w:bidi="ar-LB"/>
        </w:rPr>
        <w:t>وكثيراً ما اعتبروا المسيح نبي</w:t>
      </w:r>
      <w:r w:rsidR="00AB2D7A" w:rsidRPr="00714A89">
        <w:rPr>
          <w:rFonts w:asciiTheme="majorBidi" w:hAnsiTheme="majorBidi" w:hint="cs"/>
          <w:sz w:val="27"/>
          <w:rtl/>
          <w:lang w:bidi="ar-LB"/>
        </w:rPr>
        <w:t>ّاً</w:t>
      </w:r>
      <w:r w:rsidRPr="00714A89">
        <w:rPr>
          <w:rFonts w:asciiTheme="majorBidi" w:hAnsiTheme="majorBidi"/>
          <w:sz w:val="27"/>
          <w:rtl/>
          <w:lang w:bidi="ar-LB"/>
        </w:rPr>
        <w:t xml:space="preserve"> من أنبياء الله</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ومختار</w:t>
      </w:r>
      <w:r w:rsidR="00AB2D7A" w:rsidRPr="00714A89">
        <w:rPr>
          <w:rFonts w:asciiTheme="majorBidi" w:hAnsiTheme="majorBidi" w:hint="cs"/>
          <w:sz w:val="27"/>
          <w:rtl/>
          <w:lang w:bidi="ar-LB"/>
        </w:rPr>
        <w:t>اً</w:t>
      </w:r>
      <w:r w:rsidRPr="00714A89">
        <w:rPr>
          <w:rFonts w:asciiTheme="majorBidi" w:hAnsiTheme="majorBidi"/>
          <w:sz w:val="27"/>
          <w:rtl/>
          <w:lang w:bidi="ar-LB"/>
        </w:rPr>
        <w:t xml:space="preserve"> من قبله. كان </w:t>
      </w:r>
      <w:proofErr w:type="spellStart"/>
      <w:r w:rsidRPr="00714A89">
        <w:rPr>
          <w:rFonts w:asciiTheme="majorBidi" w:hAnsiTheme="majorBidi"/>
          <w:sz w:val="27"/>
          <w:rtl/>
          <w:lang w:bidi="ar-LB"/>
        </w:rPr>
        <w:t>الأبيوني</w:t>
      </w:r>
      <w:r w:rsidR="00AB2D7A" w:rsidRPr="00714A89">
        <w:rPr>
          <w:rFonts w:asciiTheme="majorBidi" w:hAnsiTheme="majorBidi" w:hint="cs"/>
          <w:sz w:val="27"/>
          <w:rtl/>
          <w:lang w:bidi="ar-LB"/>
        </w:rPr>
        <w:t>ّ</w:t>
      </w:r>
      <w:r w:rsidRPr="00714A89">
        <w:rPr>
          <w:rFonts w:asciiTheme="majorBidi" w:hAnsiTheme="majorBidi"/>
          <w:sz w:val="27"/>
          <w:rtl/>
          <w:lang w:bidi="ar-LB"/>
        </w:rPr>
        <w:t>ين</w:t>
      </w:r>
      <w:proofErr w:type="spellEnd"/>
      <w:r w:rsidRPr="00714A89">
        <w:rPr>
          <w:rFonts w:asciiTheme="majorBidi" w:hAnsiTheme="majorBidi"/>
          <w:sz w:val="27"/>
          <w:rtl/>
          <w:lang w:bidi="ar-LB"/>
        </w:rPr>
        <w:t xml:space="preserve"> </w:t>
      </w:r>
      <w:r w:rsidR="00AB2D7A" w:rsidRPr="00714A89">
        <w:rPr>
          <w:rFonts w:asciiTheme="majorBidi" w:hAnsiTheme="majorBidi" w:hint="cs"/>
          <w:sz w:val="27"/>
          <w:rtl/>
          <w:lang w:bidi="ar-LB"/>
        </w:rPr>
        <w:t xml:space="preserve">ـ </w:t>
      </w:r>
      <w:r w:rsidRPr="00714A89">
        <w:rPr>
          <w:rFonts w:asciiTheme="majorBidi" w:hAnsiTheme="majorBidi"/>
          <w:sz w:val="27"/>
          <w:rtl/>
          <w:lang w:bidi="ar-LB"/>
        </w:rPr>
        <w:t>وهم مجموعة</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من اليهود الذين اعتنقوا المسيحية</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وعاشوا في أجزاء مختلفة من سوري</w:t>
      </w:r>
      <w:r w:rsidR="00AB2D7A" w:rsidRPr="00714A89">
        <w:rPr>
          <w:rFonts w:asciiTheme="majorBidi" w:hAnsiTheme="majorBidi" w:hint="cs"/>
          <w:sz w:val="27"/>
          <w:rtl/>
          <w:lang w:bidi="ar-LB"/>
        </w:rPr>
        <w:t>ا</w:t>
      </w:r>
      <w:r w:rsidRPr="00714A89">
        <w:rPr>
          <w:rFonts w:asciiTheme="majorBidi" w:hAnsiTheme="majorBidi"/>
          <w:sz w:val="27"/>
          <w:rtl/>
          <w:lang w:bidi="ar-LB"/>
        </w:rPr>
        <w:t xml:space="preserve"> حت</w:t>
      </w:r>
      <w:r w:rsidR="00AB2D7A" w:rsidRPr="00714A89">
        <w:rPr>
          <w:rFonts w:asciiTheme="majorBidi" w:hAnsiTheme="majorBidi" w:hint="cs"/>
          <w:sz w:val="27"/>
          <w:rtl/>
          <w:lang w:bidi="ar-LB"/>
        </w:rPr>
        <w:t>ّ</w:t>
      </w:r>
      <w:r w:rsidRPr="00714A89">
        <w:rPr>
          <w:rFonts w:asciiTheme="majorBidi" w:hAnsiTheme="majorBidi"/>
          <w:sz w:val="27"/>
          <w:rtl/>
          <w:lang w:bidi="ar-LB"/>
        </w:rPr>
        <w:t>ى نهاية القرن الأو</w:t>
      </w:r>
      <w:r w:rsidR="00AB2D7A" w:rsidRPr="00714A89">
        <w:rPr>
          <w:rFonts w:asciiTheme="majorBidi" w:hAnsiTheme="majorBidi" w:hint="cs"/>
          <w:sz w:val="27"/>
          <w:rtl/>
          <w:lang w:bidi="ar-LB"/>
        </w:rPr>
        <w:t>ّ</w:t>
      </w:r>
      <w:r w:rsidRPr="00714A89">
        <w:rPr>
          <w:rFonts w:asciiTheme="majorBidi" w:hAnsiTheme="majorBidi"/>
          <w:sz w:val="27"/>
          <w:rtl/>
          <w:lang w:bidi="ar-LB"/>
        </w:rPr>
        <w:t>ل</w:t>
      </w:r>
      <w:r w:rsidR="002B601A" w:rsidRPr="00714A89">
        <w:rPr>
          <w:rFonts w:asciiTheme="majorBidi" w:hAnsiTheme="majorBidi" w:hint="cs"/>
          <w:sz w:val="27"/>
          <w:rtl/>
          <w:lang w:bidi="ar-LB"/>
        </w:rPr>
        <w:t xml:space="preserve"> ـ</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وكذلك المسيحي</w:t>
      </w:r>
      <w:r w:rsidR="00AB2D7A" w:rsidRPr="00714A89">
        <w:rPr>
          <w:rFonts w:asciiTheme="majorBidi" w:hAnsiTheme="majorBidi" w:hint="cs"/>
          <w:sz w:val="27"/>
          <w:rtl/>
          <w:lang w:bidi="ar-LB"/>
        </w:rPr>
        <w:t>ّ</w:t>
      </w:r>
      <w:r w:rsidRPr="00714A89">
        <w:rPr>
          <w:rFonts w:asciiTheme="majorBidi" w:hAnsiTheme="majorBidi"/>
          <w:sz w:val="27"/>
          <w:rtl/>
          <w:lang w:bidi="ar-LB"/>
        </w:rPr>
        <w:t>ون الأوائل</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يعتبرون أن عيسى مجر</w:t>
      </w:r>
      <w:r w:rsidR="00AB2D7A" w:rsidRPr="00714A89">
        <w:rPr>
          <w:rFonts w:asciiTheme="majorBidi" w:hAnsiTheme="majorBidi" w:hint="cs"/>
          <w:sz w:val="27"/>
          <w:rtl/>
          <w:lang w:bidi="ar-LB"/>
        </w:rPr>
        <w:t>ّ</w:t>
      </w:r>
      <w:r w:rsidRPr="00714A89">
        <w:rPr>
          <w:rFonts w:asciiTheme="majorBidi" w:hAnsiTheme="majorBidi"/>
          <w:sz w:val="27"/>
          <w:rtl/>
          <w:lang w:bidi="ar-LB"/>
        </w:rPr>
        <w:t>د إنسان</w:t>
      </w:r>
      <w:r w:rsidR="00AB2D7A" w:rsidRPr="00714A89">
        <w:rPr>
          <w:rFonts w:asciiTheme="majorBidi" w:hAnsiTheme="majorBidi" w:hint="cs"/>
          <w:sz w:val="27"/>
          <w:rtl/>
          <w:lang w:bidi="ar-LB"/>
        </w:rPr>
        <w:t>ٍ</w:t>
      </w:r>
      <w:r w:rsidRPr="00714A89">
        <w:rPr>
          <w:rFonts w:asciiTheme="majorBidi" w:hAnsiTheme="majorBidi"/>
          <w:sz w:val="27"/>
          <w:rtl/>
          <w:lang w:bidi="ar-LB"/>
        </w:rPr>
        <w:t xml:space="preserve"> عادي </w:t>
      </w:r>
      <w:r w:rsidRPr="00714A89">
        <w:rPr>
          <w:rFonts w:asciiTheme="majorBidi" w:hAnsiTheme="majorBidi"/>
          <w:sz w:val="27"/>
          <w:rtl/>
          <w:lang w:bidi="ar-LB"/>
        </w:rPr>
        <w:lastRenderedPageBreak/>
        <w:t>ك</w:t>
      </w:r>
      <w:r w:rsidRPr="00714A89">
        <w:rPr>
          <w:rFonts w:asciiTheme="majorBidi" w:hAnsiTheme="majorBidi" w:hint="cs"/>
          <w:sz w:val="27"/>
          <w:rtl/>
          <w:lang w:bidi="ar-LB"/>
        </w:rPr>
        <w:t>ا</w:t>
      </w:r>
      <w:r w:rsidRPr="00714A89">
        <w:rPr>
          <w:rFonts w:asciiTheme="majorBidi" w:hAnsiTheme="majorBidi"/>
          <w:sz w:val="27"/>
          <w:rtl/>
          <w:lang w:bidi="ar-LB"/>
        </w:rPr>
        <w:t>بن</w:t>
      </w:r>
      <w:r w:rsidRPr="00714A89">
        <w:rPr>
          <w:rFonts w:asciiTheme="majorBidi" w:hAnsiTheme="majorBidi" w:hint="cs"/>
          <w:sz w:val="27"/>
          <w:rtl/>
          <w:lang w:bidi="ar-LB"/>
        </w:rPr>
        <w:t>ٍ</w:t>
      </w:r>
      <w:r w:rsidRPr="00714A89">
        <w:rPr>
          <w:rFonts w:asciiTheme="majorBidi" w:hAnsiTheme="majorBidi"/>
          <w:sz w:val="27"/>
          <w:rtl/>
          <w:lang w:bidi="ar-LB"/>
        </w:rPr>
        <w:t xml:space="preserve"> لمريم. </w:t>
      </w:r>
      <w:r w:rsidR="00AB2D7A" w:rsidRPr="00714A89">
        <w:rPr>
          <w:rFonts w:asciiTheme="majorBidi" w:hAnsiTheme="majorBidi" w:hint="cs"/>
          <w:sz w:val="27"/>
          <w:rtl/>
          <w:lang w:bidi="ar-LB"/>
        </w:rPr>
        <w:t xml:space="preserve">وإن </w:t>
      </w:r>
      <w:r w:rsidRPr="00714A89">
        <w:rPr>
          <w:rFonts w:asciiTheme="majorBidi" w:hAnsiTheme="majorBidi"/>
          <w:sz w:val="27"/>
          <w:rtl/>
          <w:lang w:bidi="ar-LB"/>
        </w:rPr>
        <w:t>علماء اللاهوت المسيحي</w:t>
      </w:r>
      <w:r w:rsidR="00AB2D7A" w:rsidRPr="00714A89">
        <w:rPr>
          <w:rFonts w:asciiTheme="majorBidi" w:hAnsiTheme="majorBidi" w:hint="cs"/>
          <w:sz w:val="27"/>
          <w:rtl/>
          <w:lang w:bidi="ar-LB"/>
        </w:rPr>
        <w:t>ي</w:t>
      </w:r>
      <w:r w:rsidRPr="00714A89">
        <w:rPr>
          <w:rFonts w:asciiTheme="majorBidi" w:hAnsiTheme="majorBidi"/>
          <w:sz w:val="27"/>
          <w:rtl/>
          <w:lang w:bidi="ar-LB"/>
        </w:rPr>
        <w:t>ن في القرون التالية هم الذين أدخلوا هذا الأصل إلى المسيحية</w:t>
      </w:r>
      <w:r w:rsidRPr="00714A89">
        <w:rPr>
          <w:rFonts w:hint="cs"/>
          <w:sz w:val="27"/>
          <w:vertAlign w:val="superscript"/>
          <w:rtl/>
        </w:rPr>
        <w:t>(</w:t>
      </w:r>
      <w:r w:rsidRPr="00714A89">
        <w:rPr>
          <w:rStyle w:val="ac"/>
          <w:sz w:val="27"/>
          <w:rtl/>
        </w:rPr>
        <w:endnoteReference w:id="125"/>
      </w:r>
      <w:r w:rsidRPr="00714A89">
        <w:rPr>
          <w:rFonts w:hint="cs"/>
          <w:sz w:val="27"/>
          <w:vertAlign w:val="superscript"/>
          <w:rtl/>
        </w:rPr>
        <w:t>)</w:t>
      </w:r>
      <w:r w:rsidRPr="00714A89">
        <w:rPr>
          <w:rFonts w:asciiTheme="majorBidi" w:hAnsiTheme="majorBidi" w:hint="cs"/>
          <w:sz w:val="27"/>
          <w:rtl/>
          <w:lang w:bidi="ar-LB"/>
        </w:rPr>
        <w:t>.</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يتطر</w:t>
      </w:r>
      <w:r w:rsidR="00AB2D7A" w:rsidRPr="00714A89">
        <w:rPr>
          <w:rFonts w:asciiTheme="majorBidi" w:hAnsiTheme="majorBidi" w:hint="cs"/>
          <w:sz w:val="27"/>
          <w:rtl/>
          <w:lang w:bidi="ar-LB"/>
        </w:rPr>
        <w:t>ّ</w:t>
      </w:r>
      <w:r w:rsidRPr="00714A89">
        <w:rPr>
          <w:rFonts w:asciiTheme="majorBidi" w:hAnsiTheme="majorBidi" w:hint="cs"/>
          <w:sz w:val="27"/>
          <w:rtl/>
          <w:lang w:bidi="ar-LB"/>
        </w:rPr>
        <w:t>ق علماء اللاهوت المسيحيون في كل</w:t>
      </w:r>
      <w:r w:rsidR="00AB2D7A" w:rsidRPr="00714A89">
        <w:rPr>
          <w:rFonts w:asciiTheme="majorBidi" w:hAnsiTheme="majorBidi" w:hint="cs"/>
          <w:sz w:val="27"/>
          <w:rtl/>
          <w:lang w:bidi="ar-LB"/>
        </w:rPr>
        <w:t>ّ</w:t>
      </w:r>
      <w:r w:rsidRPr="00714A89">
        <w:rPr>
          <w:rFonts w:asciiTheme="majorBidi" w:hAnsiTheme="majorBidi" w:hint="cs"/>
          <w:sz w:val="27"/>
          <w:rtl/>
          <w:lang w:bidi="ar-LB"/>
        </w:rPr>
        <w:t xml:space="preserve"> بياناتهم واستدلالاتهم </w:t>
      </w:r>
      <w:r w:rsidR="00663241" w:rsidRPr="00714A89">
        <w:rPr>
          <w:rFonts w:asciiTheme="majorBidi" w:hAnsiTheme="majorBidi" w:hint="cs"/>
          <w:sz w:val="27"/>
          <w:rtl/>
          <w:lang w:bidi="ar-LB"/>
        </w:rPr>
        <w:t xml:space="preserve">أثناء حديثهم عن الثالوث </w:t>
      </w:r>
      <w:r w:rsidRPr="00714A89">
        <w:rPr>
          <w:rFonts w:asciiTheme="majorBidi" w:hAnsiTheme="majorBidi" w:hint="cs"/>
          <w:sz w:val="27"/>
          <w:rtl/>
          <w:lang w:bidi="ar-LB"/>
        </w:rPr>
        <w:t>إلى التوحيد</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كي</w:t>
      </w:r>
      <w:r w:rsidR="00663241" w:rsidRPr="00714A89">
        <w:rPr>
          <w:rFonts w:asciiTheme="majorBidi" w:hAnsiTheme="majorBidi" w:hint="cs"/>
          <w:sz w:val="27"/>
          <w:rtl/>
          <w:lang w:bidi="ar-LB"/>
        </w:rPr>
        <w:t xml:space="preserve"> </w:t>
      </w:r>
      <w:r w:rsidRPr="00714A89">
        <w:rPr>
          <w:rFonts w:asciiTheme="majorBidi" w:hAnsiTheme="majorBidi" w:hint="cs"/>
          <w:sz w:val="27"/>
          <w:rtl/>
          <w:lang w:bidi="ar-LB"/>
        </w:rPr>
        <w:t>لا يتم</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رميهم بالشرك</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663241" w:rsidRPr="00714A89">
        <w:rPr>
          <w:rFonts w:asciiTheme="majorBidi" w:hAnsiTheme="majorBidi" w:hint="cs"/>
          <w:sz w:val="27"/>
          <w:rtl/>
          <w:lang w:bidi="ar-LB"/>
        </w:rPr>
        <w:t>و</w:t>
      </w:r>
      <w:r w:rsidRPr="00714A89">
        <w:rPr>
          <w:rFonts w:asciiTheme="majorBidi" w:hAnsiTheme="majorBidi" w:hint="cs"/>
          <w:sz w:val="27"/>
          <w:rtl/>
          <w:lang w:bidi="ar-LB"/>
        </w:rPr>
        <w:t>لأنهم لم يتمك</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نوا من إظهار هذه العقيدة اللاعقلانية </w:t>
      </w:r>
      <w:r w:rsidR="00663241" w:rsidRPr="00714A89">
        <w:rPr>
          <w:rFonts w:asciiTheme="majorBidi" w:hAnsiTheme="majorBidi" w:hint="cs"/>
          <w:sz w:val="27"/>
          <w:rtl/>
          <w:lang w:bidi="ar-LB"/>
        </w:rPr>
        <w:t>ب</w:t>
      </w:r>
      <w:r w:rsidRPr="00714A89">
        <w:rPr>
          <w:rFonts w:asciiTheme="majorBidi" w:hAnsiTheme="majorBidi" w:hint="cs"/>
          <w:sz w:val="27"/>
          <w:rtl/>
          <w:lang w:bidi="ar-LB"/>
        </w:rPr>
        <w:t>أنها منطقي</w:t>
      </w:r>
      <w:r w:rsidR="00663241" w:rsidRPr="00714A89">
        <w:rPr>
          <w:rFonts w:asciiTheme="majorBidi" w:hAnsiTheme="majorBidi" w:hint="cs"/>
          <w:sz w:val="27"/>
          <w:rtl/>
          <w:lang w:bidi="ar-LB"/>
        </w:rPr>
        <w:t>ّ</w:t>
      </w:r>
      <w:r w:rsidRPr="00714A89">
        <w:rPr>
          <w:rFonts w:asciiTheme="majorBidi" w:hAnsiTheme="majorBidi" w:hint="cs"/>
          <w:sz w:val="27"/>
          <w:rtl/>
          <w:lang w:bidi="ar-LB"/>
        </w:rPr>
        <w:t>ة</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ومتوافقة</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مع العقل فقد زعموا أنه لا يمكن لعقولنا المحدودة أن تدرك معناها، وحذ</w:t>
      </w:r>
      <w:r w:rsidR="00663241" w:rsidRPr="00714A89">
        <w:rPr>
          <w:rFonts w:asciiTheme="majorBidi" w:hAnsiTheme="majorBidi" w:hint="cs"/>
          <w:sz w:val="27"/>
          <w:rtl/>
          <w:lang w:bidi="ar-LB"/>
        </w:rPr>
        <w:t>َّ</w:t>
      </w:r>
      <w:r w:rsidRPr="00714A89">
        <w:rPr>
          <w:rFonts w:asciiTheme="majorBidi" w:hAnsiTheme="majorBidi" w:hint="cs"/>
          <w:sz w:val="27"/>
          <w:rtl/>
          <w:lang w:bidi="ar-LB"/>
        </w:rPr>
        <w:t>روا المسيحيين من الخ</w:t>
      </w:r>
      <w:r w:rsidR="00663241" w:rsidRPr="00714A89">
        <w:rPr>
          <w:rFonts w:asciiTheme="majorBidi" w:hAnsiTheme="majorBidi" w:hint="cs"/>
          <w:sz w:val="27"/>
          <w:rtl/>
          <w:lang w:bidi="ar-LB"/>
        </w:rPr>
        <w:t>َ</w:t>
      </w:r>
      <w:r w:rsidRPr="00714A89">
        <w:rPr>
          <w:rFonts w:asciiTheme="majorBidi" w:hAnsiTheme="majorBidi" w:hint="cs"/>
          <w:sz w:val="27"/>
          <w:rtl/>
          <w:lang w:bidi="ar-LB"/>
        </w:rPr>
        <w:t>و</w:t>
      </w:r>
      <w:r w:rsidR="00663241" w:rsidRPr="00714A89">
        <w:rPr>
          <w:rFonts w:asciiTheme="majorBidi" w:hAnsiTheme="majorBidi" w:hint="cs"/>
          <w:sz w:val="27"/>
          <w:rtl/>
          <w:lang w:bidi="ar-LB"/>
        </w:rPr>
        <w:t>ْ</w:t>
      </w:r>
      <w:r w:rsidRPr="00714A89">
        <w:rPr>
          <w:rFonts w:asciiTheme="majorBidi" w:hAnsiTheme="majorBidi" w:hint="cs"/>
          <w:sz w:val="27"/>
          <w:rtl/>
          <w:lang w:bidi="ar-LB"/>
        </w:rPr>
        <w:t>ض فيها</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Pr="00714A89">
        <w:rPr>
          <w:rFonts w:hint="eastAsia"/>
          <w:sz w:val="24"/>
          <w:szCs w:val="24"/>
          <w:rtl/>
          <w:lang w:bidi="ar-LB"/>
        </w:rPr>
        <w:t>«</w:t>
      </w:r>
      <w:r w:rsidRPr="00714A89">
        <w:rPr>
          <w:rFonts w:asciiTheme="majorBidi" w:hAnsiTheme="majorBidi" w:hint="cs"/>
          <w:sz w:val="27"/>
          <w:rtl/>
          <w:lang w:bidi="ar-LB"/>
        </w:rPr>
        <w:t>عقيدة الثالوث دقيقة ومعق</w:t>
      </w:r>
      <w:r w:rsidR="00663241" w:rsidRPr="00714A89">
        <w:rPr>
          <w:rFonts w:asciiTheme="majorBidi" w:hAnsiTheme="majorBidi" w:hint="cs"/>
          <w:sz w:val="27"/>
          <w:rtl/>
          <w:lang w:bidi="ar-LB"/>
        </w:rPr>
        <w:t>ّ</w:t>
      </w:r>
      <w:r w:rsidRPr="00714A89">
        <w:rPr>
          <w:rFonts w:asciiTheme="majorBidi" w:hAnsiTheme="majorBidi" w:hint="cs"/>
          <w:sz w:val="27"/>
          <w:rtl/>
          <w:lang w:bidi="ar-LB"/>
        </w:rPr>
        <w:t>دة، وعلى المسيحيين العاديين قبولها</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دون أن يكونوا قادرين على شرحها بشكل</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كامل</w:t>
      </w:r>
      <w:r w:rsidRPr="00714A89">
        <w:rPr>
          <w:rFonts w:hint="eastAsia"/>
          <w:sz w:val="24"/>
          <w:szCs w:val="24"/>
          <w:rtl/>
        </w:rPr>
        <w:t>»</w:t>
      </w:r>
      <w:r w:rsidRPr="00714A89">
        <w:rPr>
          <w:rFonts w:hint="cs"/>
          <w:sz w:val="27"/>
          <w:vertAlign w:val="superscript"/>
          <w:rtl/>
        </w:rPr>
        <w:t>(</w:t>
      </w:r>
      <w:r w:rsidRPr="00714A89">
        <w:rPr>
          <w:rStyle w:val="ac"/>
          <w:sz w:val="27"/>
          <w:rtl/>
        </w:rPr>
        <w:endnoteReference w:id="126"/>
      </w:r>
      <w:r w:rsidRPr="00714A89">
        <w:rPr>
          <w:rFonts w:hint="cs"/>
          <w:sz w:val="27"/>
          <w:vertAlign w:val="superscript"/>
          <w:rtl/>
        </w:rPr>
        <w:t>)</w:t>
      </w:r>
      <w:r w:rsidRPr="00714A89">
        <w:rPr>
          <w:rFonts w:asciiTheme="majorBidi" w:hAnsiTheme="majorBidi" w:hint="cs"/>
          <w:sz w:val="27"/>
          <w:rtl/>
          <w:lang w:bidi="ar-LB"/>
        </w:rPr>
        <w:t>.</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 xml:space="preserve"> جاء في قانون الإيمان الرسمي</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بح</w:t>
      </w:r>
      <w:r w:rsidR="00663241" w:rsidRPr="00714A89">
        <w:rPr>
          <w:rFonts w:asciiTheme="majorBidi" w:hAnsiTheme="majorBidi" w:hint="cs"/>
          <w:sz w:val="27"/>
          <w:rtl/>
          <w:lang w:bidi="ar-LB"/>
        </w:rPr>
        <w:t>َ</w:t>
      </w:r>
      <w:r w:rsidRPr="00714A89">
        <w:rPr>
          <w:rFonts w:asciiTheme="majorBidi" w:hAnsiTheme="majorBidi" w:hint="cs"/>
          <w:sz w:val="27"/>
          <w:rtl/>
          <w:lang w:bidi="ar-LB"/>
        </w:rPr>
        <w:t>س</w:t>
      </w:r>
      <w:r w:rsidR="00663241" w:rsidRPr="00714A89">
        <w:rPr>
          <w:rFonts w:asciiTheme="majorBidi" w:hAnsiTheme="majorBidi" w:hint="cs"/>
          <w:sz w:val="27"/>
          <w:rtl/>
          <w:lang w:bidi="ar-LB"/>
        </w:rPr>
        <w:t>َ</w:t>
      </w:r>
      <w:r w:rsidRPr="00714A89">
        <w:rPr>
          <w:rFonts w:asciiTheme="majorBidi" w:hAnsiTheme="majorBidi" w:hint="cs"/>
          <w:sz w:val="27"/>
          <w:rtl/>
          <w:lang w:bidi="ar-LB"/>
        </w:rPr>
        <w:t>ب الكنيسة الكاثوليكية</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حول الثالوث ما يلي: </w:t>
      </w:r>
      <w:r w:rsidRPr="00714A89">
        <w:rPr>
          <w:rFonts w:hint="eastAsia"/>
          <w:sz w:val="24"/>
          <w:szCs w:val="24"/>
          <w:rtl/>
          <w:lang w:bidi="ar-LB"/>
        </w:rPr>
        <w:t>«</w:t>
      </w:r>
      <w:r w:rsidRPr="00714A89">
        <w:rPr>
          <w:rFonts w:asciiTheme="majorBidi" w:hAnsiTheme="majorBidi" w:hint="cs"/>
          <w:sz w:val="27"/>
          <w:rtl/>
          <w:lang w:bidi="ar-LB"/>
        </w:rPr>
        <w:t>الثالوث واحد</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نحن لا نقول بثلاثة آلهة، ولكن</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بإله</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واحد في ثلاثة </w:t>
      </w:r>
      <w:proofErr w:type="spellStart"/>
      <w:r w:rsidRPr="00714A89">
        <w:rPr>
          <w:rFonts w:asciiTheme="majorBidi" w:hAnsiTheme="majorBidi" w:hint="cs"/>
          <w:sz w:val="27"/>
          <w:rtl/>
          <w:lang w:bidi="ar-LB"/>
        </w:rPr>
        <w:t>أقانيم</w:t>
      </w:r>
      <w:proofErr w:type="spellEnd"/>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يعني الثالوث واحد</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في الجوهر</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لذا فإن </w:t>
      </w:r>
      <w:proofErr w:type="spellStart"/>
      <w:r w:rsidRPr="00714A89">
        <w:rPr>
          <w:rFonts w:asciiTheme="majorBidi" w:hAnsiTheme="majorBidi" w:hint="cs"/>
          <w:sz w:val="27"/>
          <w:rtl/>
          <w:lang w:bidi="ar-LB"/>
        </w:rPr>
        <w:t>الأقانيم</w:t>
      </w:r>
      <w:proofErr w:type="spellEnd"/>
      <w:r w:rsidRPr="00714A89">
        <w:rPr>
          <w:rFonts w:asciiTheme="majorBidi" w:hAnsiTheme="majorBidi" w:hint="cs"/>
          <w:sz w:val="27"/>
          <w:rtl/>
          <w:lang w:bidi="ar-LB"/>
        </w:rPr>
        <w:t xml:space="preserve"> الثلاثة لا يشتركون في الألوهي</w:t>
      </w:r>
      <w:r w:rsidR="00663241" w:rsidRPr="00714A89">
        <w:rPr>
          <w:rFonts w:asciiTheme="majorBidi" w:hAnsiTheme="majorBidi" w:hint="cs"/>
          <w:sz w:val="27"/>
          <w:rtl/>
          <w:lang w:bidi="ar-LB"/>
        </w:rPr>
        <w:t>ّ</w:t>
      </w:r>
      <w:r w:rsidRPr="00714A89">
        <w:rPr>
          <w:rFonts w:asciiTheme="majorBidi" w:hAnsiTheme="majorBidi" w:hint="cs"/>
          <w:sz w:val="27"/>
          <w:rtl/>
          <w:lang w:bidi="ar-LB"/>
        </w:rPr>
        <w:t>ة، بل كل</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واحد</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منهم هو إله</w:t>
      </w:r>
      <w:r w:rsidR="002B601A" w:rsidRPr="00714A89">
        <w:rPr>
          <w:rFonts w:asciiTheme="majorBidi" w:hAnsiTheme="majorBidi" w:hint="cs"/>
          <w:sz w:val="27"/>
          <w:rtl/>
          <w:lang w:bidi="ar-LB"/>
        </w:rPr>
        <w:t>ٌ</w:t>
      </w:r>
      <w:r w:rsidR="00663241" w:rsidRPr="00714A89">
        <w:rPr>
          <w:rFonts w:asciiTheme="majorBidi" w:hAnsiTheme="majorBidi" w:hint="cs"/>
          <w:sz w:val="27"/>
          <w:rtl/>
          <w:lang w:bidi="ar-LB"/>
        </w:rPr>
        <w:t>.</w:t>
      </w:r>
      <w:r w:rsidRPr="00714A89">
        <w:rPr>
          <w:rFonts w:asciiTheme="majorBidi" w:hAnsiTheme="majorBidi" w:hint="cs"/>
          <w:sz w:val="27"/>
          <w:rtl/>
          <w:lang w:bidi="ar-LB"/>
        </w:rPr>
        <w:t xml:space="preserve"> ال</w:t>
      </w:r>
      <w:r w:rsidR="00663241" w:rsidRPr="00714A89">
        <w:rPr>
          <w:rFonts w:asciiTheme="majorBidi" w:hAnsiTheme="majorBidi" w:hint="cs"/>
          <w:sz w:val="27"/>
          <w:rtl/>
          <w:lang w:bidi="ar-LB"/>
        </w:rPr>
        <w:t>أ</w:t>
      </w:r>
      <w:r w:rsidRPr="00714A89">
        <w:rPr>
          <w:rFonts w:asciiTheme="majorBidi" w:hAnsiTheme="majorBidi" w:hint="cs"/>
          <w:sz w:val="27"/>
          <w:rtl/>
          <w:lang w:bidi="ar-LB"/>
        </w:rPr>
        <w:t>ب هو نفسه الابن، والابن هو ال</w:t>
      </w:r>
      <w:r w:rsidR="00663241" w:rsidRPr="00714A89">
        <w:rPr>
          <w:rFonts w:asciiTheme="majorBidi" w:hAnsiTheme="majorBidi" w:hint="cs"/>
          <w:sz w:val="27"/>
          <w:rtl/>
          <w:lang w:bidi="ar-LB"/>
        </w:rPr>
        <w:t>أ</w:t>
      </w:r>
      <w:r w:rsidRPr="00714A89">
        <w:rPr>
          <w:rFonts w:asciiTheme="majorBidi" w:hAnsiTheme="majorBidi" w:hint="cs"/>
          <w:sz w:val="27"/>
          <w:rtl/>
          <w:lang w:bidi="ar-LB"/>
        </w:rPr>
        <w:t>ب، وال</w:t>
      </w:r>
      <w:r w:rsidR="00663241" w:rsidRPr="00714A89">
        <w:rPr>
          <w:rFonts w:asciiTheme="majorBidi" w:hAnsiTheme="majorBidi" w:hint="cs"/>
          <w:sz w:val="27"/>
          <w:rtl/>
          <w:lang w:bidi="ar-LB"/>
        </w:rPr>
        <w:t>أ</w:t>
      </w:r>
      <w:r w:rsidRPr="00714A89">
        <w:rPr>
          <w:rFonts w:asciiTheme="majorBidi" w:hAnsiTheme="majorBidi" w:hint="cs"/>
          <w:sz w:val="27"/>
          <w:rtl/>
          <w:lang w:bidi="ar-LB"/>
        </w:rPr>
        <w:t>ب والابن هما روح القدس</w:t>
      </w:r>
      <w:r w:rsidRPr="00714A89">
        <w:rPr>
          <w:rFonts w:hint="eastAsia"/>
          <w:sz w:val="24"/>
          <w:szCs w:val="24"/>
          <w:rtl/>
        </w:rPr>
        <w:t>»</w:t>
      </w:r>
      <w:r w:rsidRPr="00714A89">
        <w:rPr>
          <w:rFonts w:hint="cs"/>
          <w:sz w:val="27"/>
          <w:vertAlign w:val="superscript"/>
          <w:rtl/>
        </w:rPr>
        <w:t>(</w:t>
      </w:r>
      <w:r w:rsidRPr="00714A89">
        <w:rPr>
          <w:rStyle w:val="ac"/>
          <w:sz w:val="27"/>
          <w:rtl/>
        </w:rPr>
        <w:endnoteReference w:id="127"/>
      </w:r>
      <w:r w:rsidRPr="00714A89">
        <w:rPr>
          <w:rFonts w:hint="cs"/>
          <w:sz w:val="27"/>
          <w:vertAlign w:val="superscript"/>
          <w:rtl/>
        </w:rPr>
        <w:t>)</w:t>
      </w:r>
      <w:r w:rsidRPr="00714A89">
        <w:rPr>
          <w:rFonts w:asciiTheme="majorBidi" w:hAnsiTheme="majorBidi" w:hint="cs"/>
          <w:sz w:val="27"/>
          <w:rtl/>
        </w:rPr>
        <w:t>.</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لقد أعادوا حت</w:t>
      </w:r>
      <w:r w:rsidR="00850C8E" w:rsidRPr="00714A89">
        <w:rPr>
          <w:rFonts w:asciiTheme="majorBidi" w:hAnsiTheme="majorBidi" w:hint="cs"/>
          <w:sz w:val="27"/>
          <w:rtl/>
          <w:lang w:bidi="ar-LB"/>
        </w:rPr>
        <w:t>ّ</w:t>
      </w:r>
      <w:r w:rsidRPr="00714A89">
        <w:rPr>
          <w:rFonts w:asciiTheme="majorBidi" w:hAnsiTheme="majorBidi" w:hint="cs"/>
          <w:sz w:val="27"/>
          <w:rtl/>
          <w:lang w:bidi="ar-LB"/>
        </w:rPr>
        <w:t>ى الآن التثليث إلى التوحيد، ولكنهم فيما بعد سيرجعون التوحيد إلى التثليث مر</w:t>
      </w:r>
      <w:r w:rsidR="00850C8E" w:rsidRPr="00714A89">
        <w:rPr>
          <w:rFonts w:asciiTheme="majorBidi" w:hAnsiTheme="majorBidi" w:hint="cs"/>
          <w:sz w:val="27"/>
          <w:rtl/>
          <w:lang w:bidi="ar-LB"/>
        </w:rPr>
        <w:t>ّ</w:t>
      </w:r>
      <w:r w:rsidRPr="00714A89">
        <w:rPr>
          <w:rFonts w:asciiTheme="majorBidi" w:hAnsiTheme="majorBidi" w:hint="cs"/>
          <w:sz w:val="27"/>
          <w:rtl/>
          <w:lang w:bidi="ar-LB"/>
        </w:rPr>
        <w:t>ة</w:t>
      </w:r>
      <w:r w:rsidR="00850C8E" w:rsidRPr="00714A89">
        <w:rPr>
          <w:rFonts w:asciiTheme="majorBidi" w:hAnsiTheme="majorBidi" w:hint="cs"/>
          <w:sz w:val="27"/>
          <w:rtl/>
          <w:lang w:bidi="ar-LB"/>
        </w:rPr>
        <w:t>ً</w:t>
      </w:r>
      <w:r w:rsidRPr="00714A89">
        <w:rPr>
          <w:rFonts w:asciiTheme="majorBidi" w:hAnsiTheme="majorBidi" w:hint="cs"/>
          <w:sz w:val="27"/>
          <w:rtl/>
          <w:lang w:bidi="ar-LB"/>
        </w:rPr>
        <w:t xml:space="preserve"> أخرى: </w:t>
      </w:r>
      <w:r w:rsidRPr="00714A89">
        <w:rPr>
          <w:rFonts w:hint="eastAsia"/>
          <w:sz w:val="24"/>
          <w:szCs w:val="24"/>
          <w:rtl/>
          <w:lang w:bidi="ar-LB"/>
        </w:rPr>
        <w:t>«</w:t>
      </w:r>
      <w:r w:rsidRPr="00714A89">
        <w:rPr>
          <w:rFonts w:asciiTheme="majorBidi" w:hAnsiTheme="majorBidi" w:hint="cs"/>
          <w:sz w:val="27"/>
          <w:rtl/>
          <w:lang w:bidi="ar-LB"/>
        </w:rPr>
        <w:t>الله واحد</w:t>
      </w:r>
      <w:r w:rsidR="00850C8E" w:rsidRPr="00714A89">
        <w:rPr>
          <w:rFonts w:asciiTheme="majorBidi" w:hAnsiTheme="majorBidi" w:hint="cs"/>
          <w:sz w:val="27"/>
          <w:rtl/>
          <w:lang w:bidi="ar-LB"/>
        </w:rPr>
        <w:t>ٌ</w:t>
      </w:r>
      <w:r w:rsidRPr="00714A89">
        <w:rPr>
          <w:rFonts w:asciiTheme="majorBidi" w:hAnsiTheme="majorBidi" w:hint="cs"/>
          <w:sz w:val="27"/>
          <w:rtl/>
          <w:lang w:bidi="ar-LB"/>
        </w:rPr>
        <w:t>، ولكنه ليس وحده</w:t>
      </w:r>
      <w:r w:rsidR="00850C8E" w:rsidRPr="00714A89">
        <w:rPr>
          <w:rFonts w:asciiTheme="majorBidi" w:hAnsiTheme="majorBidi" w:hint="cs"/>
          <w:sz w:val="27"/>
          <w:rtl/>
          <w:lang w:bidi="ar-LB"/>
        </w:rPr>
        <w:t>؛</w:t>
      </w:r>
      <w:r w:rsidRPr="00714A89">
        <w:rPr>
          <w:rFonts w:asciiTheme="majorBidi" w:hAnsiTheme="majorBidi" w:hint="cs"/>
          <w:sz w:val="27"/>
          <w:rtl/>
          <w:lang w:bidi="ar-LB"/>
        </w:rPr>
        <w:t xml:space="preserve"> فال</w:t>
      </w:r>
      <w:r w:rsidR="00850C8E" w:rsidRPr="00714A89">
        <w:rPr>
          <w:rFonts w:asciiTheme="majorBidi" w:hAnsiTheme="majorBidi" w:hint="cs"/>
          <w:sz w:val="27"/>
          <w:rtl/>
          <w:lang w:bidi="ar-LB"/>
        </w:rPr>
        <w:t>أ</w:t>
      </w:r>
      <w:r w:rsidRPr="00714A89">
        <w:rPr>
          <w:rFonts w:asciiTheme="majorBidi" w:hAnsiTheme="majorBidi" w:hint="cs"/>
          <w:sz w:val="27"/>
          <w:rtl/>
          <w:lang w:bidi="ar-LB"/>
        </w:rPr>
        <w:t>ب والابن وروح القدس ليسوا مجر</w:t>
      </w:r>
      <w:r w:rsidR="00850C8E" w:rsidRPr="00714A89">
        <w:rPr>
          <w:rFonts w:asciiTheme="majorBidi" w:hAnsiTheme="majorBidi" w:hint="cs"/>
          <w:sz w:val="27"/>
          <w:rtl/>
          <w:lang w:bidi="ar-LB"/>
        </w:rPr>
        <w:t>ّ</w:t>
      </w:r>
      <w:r w:rsidRPr="00714A89">
        <w:rPr>
          <w:rFonts w:asciiTheme="majorBidi" w:hAnsiTheme="majorBidi" w:hint="cs"/>
          <w:sz w:val="27"/>
          <w:rtl/>
          <w:lang w:bidi="ar-LB"/>
        </w:rPr>
        <w:t>د أسماء تدل</w:t>
      </w:r>
      <w:r w:rsidR="00850C8E" w:rsidRPr="00714A89">
        <w:rPr>
          <w:rFonts w:asciiTheme="majorBidi" w:hAnsiTheme="majorBidi" w:hint="cs"/>
          <w:sz w:val="27"/>
          <w:rtl/>
          <w:lang w:bidi="ar-LB"/>
        </w:rPr>
        <w:t>ّ</w:t>
      </w:r>
      <w:r w:rsidRPr="00714A89">
        <w:rPr>
          <w:rFonts w:asciiTheme="majorBidi" w:hAnsiTheme="majorBidi" w:hint="cs"/>
          <w:sz w:val="27"/>
          <w:rtl/>
          <w:lang w:bidi="ar-LB"/>
        </w:rPr>
        <w:t xml:space="preserve"> على كيفيات الوجود الإلهي</w:t>
      </w:r>
      <w:r w:rsidR="00850C8E" w:rsidRPr="00714A89">
        <w:rPr>
          <w:rFonts w:asciiTheme="majorBidi" w:hAnsiTheme="majorBidi" w:hint="cs"/>
          <w:sz w:val="27"/>
          <w:rtl/>
          <w:lang w:bidi="ar-LB"/>
        </w:rPr>
        <w:t>ّ،</w:t>
      </w:r>
      <w:r w:rsidRPr="00714A89">
        <w:rPr>
          <w:rFonts w:asciiTheme="majorBidi" w:hAnsiTheme="majorBidi" w:hint="cs"/>
          <w:sz w:val="27"/>
          <w:rtl/>
          <w:lang w:bidi="ar-LB"/>
        </w:rPr>
        <w:t xml:space="preserve"> بل هم حق</w:t>
      </w:r>
      <w:r w:rsidR="00850C8E" w:rsidRPr="00714A89">
        <w:rPr>
          <w:rFonts w:asciiTheme="majorBidi" w:hAnsiTheme="majorBidi" w:hint="cs"/>
          <w:sz w:val="27"/>
          <w:rtl/>
          <w:lang w:bidi="ar-LB"/>
        </w:rPr>
        <w:t>ّ</w:t>
      </w:r>
      <w:r w:rsidRPr="00714A89">
        <w:rPr>
          <w:rFonts w:asciiTheme="majorBidi" w:hAnsiTheme="majorBidi" w:hint="cs"/>
          <w:sz w:val="27"/>
          <w:rtl/>
          <w:lang w:bidi="ar-LB"/>
        </w:rPr>
        <w:t>اً مختلفون عن بعضهم البعض</w:t>
      </w:r>
      <w:r w:rsidR="00850C8E" w:rsidRPr="00714A89">
        <w:rPr>
          <w:rFonts w:asciiTheme="majorBidi" w:hAnsiTheme="majorBidi" w:hint="cs"/>
          <w:sz w:val="27"/>
          <w:rtl/>
          <w:lang w:bidi="ar-LB"/>
        </w:rPr>
        <w:t>؛</w:t>
      </w:r>
      <w:r w:rsidRPr="00714A89">
        <w:rPr>
          <w:rFonts w:asciiTheme="majorBidi" w:hAnsiTheme="majorBidi" w:hint="cs"/>
          <w:sz w:val="27"/>
          <w:rtl/>
          <w:lang w:bidi="ar-LB"/>
        </w:rPr>
        <w:t xml:space="preserve"> فليس الابن هو ال</w:t>
      </w:r>
      <w:r w:rsidR="00850C8E" w:rsidRPr="00714A89">
        <w:rPr>
          <w:rFonts w:asciiTheme="majorBidi" w:hAnsiTheme="majorBidi" w:hint="cs"/>
          <w:sz w:val="27"/>
          <w:rtl/>
          <w:lang w:bidi="ar-LB"/>
        </w:rPr>
        <w:t>أ</w:t>
      </w:r>
      <w:r w:rsidRPr="00714A89">
        <w:rPr>
          <w:rFonts w:asciiTheme="majorBidi" w:hAnsiTheme="majorBidi" w:hint="cs"/>
          <w:sz w:val="27"/>
          <w:rtl/>
          <w:lang w:bidi="ar-LB"/>
        </w:rPr>
        <w:t>ب، ولا ال</w:t>
      </w:r>
      <w:r w:rsidR="00850C8E" w:rsidRPr="00714A89">
        <w:rPr>
          <w:rFonts w:asciiTheme="majorBidi" w:hAnsiTheme="majorBidi" w:hint="cs"/>
          <w:sz w:val="27"/>
          <w:rtl/>
          <w:lang w:bidi="ar-LB"/>
        </w:rPr>
        <w:t>أ</w:t>
      </w:r>
      <w:r w:rsidRPr="00714A89">
        <w:rPr>
          <w:rFonts w:asciiTheme="majorBidi" w:hAnsiTheme="majorBidi" w:hint="cs"/>
          <w:sz w:val="27"/>
          <w:rtl/>
          <w:lang w:bidi="ar-LB"/>
        </w:rPr>
        <w:t>ب هو الابن، ولا الروح القدس هو الآب أو الابن</w:t>
      </w:r>
      <w:r w:rsidRPr="00714A89">
        <w:rPr>
          <w:rFonts w:hint="eastAsia"/>
          <w:sz w:val="24"/>
          <w:szCs w:val="24"/>
          <w:rtl/>
        </w:rPr>
        <w:t>»</w:t>
      </w:r>
      <w:r w:rsidRPr="00714A89">
        <w:rPr>
          <w:rFonts w:hint="cs"/>
          <w:sz w:val="27"/>
          <w:vertAlign w:val="superscript"/>
          <w:rtl/>
        </w:rPr>
        <w:t>(</w:t>
      </w:r>
      <w:r w:rsidRPr="00714A89">
        <w:rPr>
          <w:rStyle w:val="ac"/>
          <w:sz w:val="27"/>
          <w:rtl/>
        </w:rPr>
        <w:endnoteReference w:id="128"/>
      </w:r>
      <w:r w:rsidRPr="00714A89">
        <w:rPr>
          <w:rFonts w:hint="cs"/>
          <w:sz w:val="27"/>
          <w:vertAlign w:val="superscript"/>
          <w:rtl/>
        </w:rPr>
        <w:t>)</w:t>
      </w:r>
      <w:r w:rsidRPr="00714A89">
        <w:rPr>
          <w:rFonts w:asciiTheme="majorBidi" w:hAnsiTheme="majorBidi" w:hint="cs"/>
          <w:sz w:val="27"/>
          <w:rtl/>
          <w:lang w:bidi="ar-LB"/>
        </w:rPr>
        <w:t xml:space="preserve">. يؤمن المسيحيون </w:t>
      </w:r>
      <w:r w:rsidR="00850C8E" w:rsidRPr="00714A89">
        <w:rPr>
          <w:rFonts w:asciiTheme="majorBidi" w:hAnsiTheme="majorBidi" w:hint="cs"/>
          <w:sz w:val="27"/>
          <w:rtl/>
          <w:lang w:bidi="ar-LB"/>
        </w:rPr>
        <w:t xml:space="preserve">في ما يتعلَّق بالثالوث </w:t>
      </w:r>
      <w:r w:rsidRPr="00714A89">
        <w:rPr>
          <w:rFonts w:asciiTheme="majorBidi" w:hAnsiTheme="majorBidi" w:hint="cs"/>
          <w:sz w:val="27"/>
          <w:rtl/>
          <w:lang w:bidi="ar-LB"/>
        </w:rPr>
        <w:t>بالخيارات الأربعة التالية في وقت</w:t>
      </w:r>
      <w:r w:rsidR="00850C8E" w:rsidRPr="00714A89">
        <w:rPr>
          <w:rFonts w:asciiTheme="majorBidi" w:hAnsiTheme="majorBidi" w:hint="cs"/>
          <w:sz w:val="27"/>
          <w:rtl/>
          <w:lang w:bidi="ar-LB"/>
        </w:rPr>
        <w:t>ٍ</w:t>
      </w:r>
      <w:r w:rsidRPr="00714A89">
        <w:rPr>
          <w:rFonts w:asciiTheme="majorBidi" w:hAnsiTheme="majorBidi" w:hint="cs"/>
          <w:sz w:val="27"/>
          <w:rtl/>
          <w:lang w:bidi="ar-LB"/>
        </w:rPr>
        <w:t xml:space="preserve"> واحد: </w:t>
      </w:r>
    </w:p>
    <w:p w:rsidR="00DE3856" w:rsidRPr="00714A89" w:rsidRDefault="00DE3856" w:rsidP="00A23093">
      <w:pPr>
        <w:pStyle w:val="af1"/>
        <w:spacing w:after="0" w:line="400" w:lineRule="exact"/>
        <w:ind w:left="0" w:firstLine="567"/>
        <w:jc w:val="both"/>
        <w:rPr>
          <w:rFonts w:asciiTheme="majorBidi" w:hAnsiTheme="majorBidi" w:cs="AL-Mohanad"/>
          <w:sz w:val="27"/>
          <w:szCs w:val="27"/>
          <w:rtl/>
          <w:lang w:bidi="ar-LB"/>
        </w:rPr>
      </w:pPr>
      <w:r w:rsidRPr="00714A89">
        <w:rPr>
          <w:rFonts w:asciiTheme="majorBidi" w:hAnsiTheme="majorBidi" w:cs="AL-Mohanad" w:hint="cs"/>
          <w:b/>
          <w:bCs/>
          <w:sz w:val="27"/>
          <w:szCs w:val="27"/>
          <w:rtl/>
          <w:lang w:bidi="ar-LB"/>
        </w:rPr>
        <w:t xml:space="preserve">1ـ ثلاثة </w:t>
      </w:r>
      <w:proofErr w:type="spellStart"/>
      <w:r w:rsidRPr="00714A89">
        <w:rPr>
          <w:rFonts w:asciiTheme="majorBidi" w:hAnsiTheme="majorBidi" w:cs="AL-Mohanad" w:hint="cs"/>
          <w:b/>
          <w:bCs/>
          <w:sz w:val="27"/>
          <w:szCs w:val="27"/>
          <w:rtl/>
          <w:lang w:bidi="ar-LB"/>
        </w:rPr>
        <w:t>أقانيم</w:t>
      </w:r>
      <w:proofErr w:type="spellEnd"/>
      <w:r w:rsidRPr="00714A89">
        <w:rPr>
          <w:rFonts w:asciiTheme="majorBidi" w:hAnsiTheme="majorBidi" w:cs="AL-Mohanad" w:hint="cs"/>
          <w:b/>
          <w:bCs/>
          <w:sz w:val="27"/>
          <w:szCs w:val="27"/>
          <w:rtl/>
          <w:lang w:bidi="ar-LB"/>
        </w:rPr>
        <w:t xml:space="preserve"> إلهي</w:t>
      </w:r>
      <w:r w:rsidR="00850C8E" w:rsidRPr="00714A89">
        <w:rPr>
          <w:rFonts w:asciiTheme="majorBidi" w:hAnsiTheme="majorBidi" w:cs="AL-Mohanad" w:hint="cs"/>
          <w:b/>
          <w:bCs/>
          <w:sz w:val="27"/>
          <w:szCs w:val="27"/>
          <w:rtl/>
          <w:lang w:bidi="ar-LB"/>
        </w:rPr>
        <w:t>ّ</w:t>
      </w:r>
      <w:r w:rsidRPr="00714A89">
        <w:rPr>
          <w:rFonts w:asciiTheme="majorBidi" w:hAnsiTheme="majorBidi" w:cs="AL-Mohanad" w:hint="cs"/>
          <w:b/>
          <w:bCs/>
          <w:sz w:val="27"/>
          <w:szCs w:val="27"/>
          <w:rtl/>
          <w:lang w:bidi="ar-LB"/>
        </w:rPr>
        <w:t>ة</w:t>
      </w:r>
      <w:r w:rsidRPr="00714A89">
        <w:rPr>
          <w:rFonts w:asciiTheme="majorBidi" w:hAnsiTheme="majorBidi" w:cs="AL-Mohanad" w:hint="cs"/>
          <w:sz w:val="27"/>
          <w:szCs w:val="27"/>
          <w:rtl/>
          <w:lang w:bidi="ar-LB"/>
        </w:rPr>
        <w:t xml:space="preserve">: </w:t>
      </w:r>
      <w:r w:rsidR="00856531" w:rsidRPr="00714A89">
        <w:rPr>
          <w:rFonts w:asciiTheme="majorBidi" w:hAnsiTheme="majorBidi" w:cs="AL-Mohanad" w:hint="cs"/>
          <w:sz w:val="27"/>
          <w:szCs w:val="27"/>
          <w:rtl/>
          <w:lang w:bidi="ar-LB"/>
        </w:rPr>
        <w:t>لا بم</w:t>
      </w:r>
      <w:r w:rsidRPr="00714A89">
        <w:rPr>
          <w:rFonts w:asciiTheme="majorBidi" w:hAnsiTheme="majorBidi" w:cs="AL-Mohanad" w:hint="cs"/>
          <w:sz w:val="27"/>
          <w:szCs w:val="27"/>
          <w:rtl/>
          <w:lang w:bidi="ar-LB"/>
        </w:rPr>
        <w:t>عنى أن كل</w:t>
      </w:r>
      <w:r w:rsidR="00856531" w:rsidRPr="00714A89">
        <w:rPr>
          <w:rFonts w:asciiTheme="majorBidi" w:hAnsiTheme="majorBidi" w:cs="AL-Mohanad" w:hint="cs"/>
          <w:sz w:val="27"/>
          <w:szCs w:val="27"/>
          <w:rtl/>
          <w:lang w:bidi="ar-LB"/>
        </w:rPr>
        <w:t>ّ</w:t>
      </w:r>
      <w:r w:rsidRPr="00714A89">
        <w:rPr>
          <w:rFonts w:asciiTheme="majorBidi" w:hAnsiTheme="majorBidi" w:cs="AL-Mohanad" w:hint="cs"/>
          <w:sz w:val="27"/>
          <w:szCs w:val="27"/>
          <w:rtl/>
          <w:lang w:bidi="ar-LB"/>
        </w:rPr>
        <w:t xml:space="preserve"> واحد</w:t>
      </w:r>
      <w:r w:rsidR="00856531" w:rsidRPr="00714A89">
        <w:rPr>
          <w:rFonts w:asciiTheme="majorBidi" w:hAnsiTheme="majorBidi" w:cs="AL-Mohanad" w:hint="cs"/>
          <w:sz w:val="27"/>
          <w:szCs w:val="27"/>
          <w:rtl/>
          <w:lang w:bidi="ar-LB"/>
        </w:rPr>
        <w:t>ٍ</w:t>
      </w:r>
      <w:r w:rsidRPr="00714A89">
        <w:rPr>
          <w:rFonts w:asciiTheme="majorBidi" w:hAnsiTheme="majorBidi" w:cs="AL-Mohanad" w:hint="cs"/>
          <w:sz w:val="27"/>
          <w:szCs w:val="27"/>
          <w:rtl/>
          <w:lang w:bidi="ar-LB"/>
        </w:rPr>
        <w:t xml:space="preserve"> لديه جزء</w:t>
      </w:r>
      <w:r w:rsidR="00856531" w:rsidRPr="00714A89">
        <w:rPr>
          <w:rFonts w:asciiTheme="majorBidi" w:hAnsiTheme="majorBidi" w:cs="AL-Mohanad" w:hint="cs"/>
          <w:sz w:val="27"/>
          <w:szCs w:val="27"/>
          <w:rtl/>
          <w:lang w:bidi="ar-LB"/>
        </w:rPr>
        <w:t>ٌ</w:t>
      </w:r>
      <w:r w:rsidRPr="00714A89">
        <w:rPr>
          <w:rFonts w:asciiTheme="majorBidi" w:hAnsiTheme="majorBidi" w:cs="AL-Mohanad" w:hint="cs"/>
          <w:sz w:val="27"/>
          <w:szCs w:val="27"/>
          <w:rtl/>
          <w:lang w:bidi="ar-LB"/>
        </w:rPr>
        <w:t xml:space="preserve"> من الألوهية، بل كل</w:t>
      </w:r>
      <w:r w:rsidR="00856531" w:rsidRPr="00714A89">
        <w:rPr>
          <w:rFonts w:asciiTheme="majorBidi" w:hAnsiTheme="majorBidi" w:cs="AL-Mohanad" w:hint="cs"/>
          <w:sz w:val="27"/>
          <w:szCs w:val="27"/>
          <w:rtl/>
          <w:lang w:bidi="ar-LB"/>
        </w:rPr>
        <w:t>ٌّ</w:t>
      </w:r>
      <w:r w:rsidRPr="00714A89">
        <w:rPr>
          <w:rFonts w:asciiTheme="majorBidi" w:hAnsiTheme="majorBidi" w:cs="AL-Mohanad" w:hint="cs"/>
          <w:sz w:val="27"/>
          <w:szCs w:val="27"/>
          <w:rtl/>
          <w:lang w:bidi="ar-LB"/>
        </w:rPr>
        <w:t xml:space="preserve"> منهم يمتلك </w:t>
      </w:r>
      <w:r w:rsidR="00856531" w:rsidRPr="00714A89">
        <w:rPr>
          <w:rFonts w:asciiTheme="majorBidi" w:hAnsiTheme="majorBidi" w:cs="AL-Mohanad" w:hint="cs"/>
          <w:sz w:val="27"/>
          <w:szCs w:val="27"/>
          <w:rtl/>
          <w:lang w:bidi="ar-LB"/>
        </w:rPr>
        <w:t xml:space="preserve">وحده </w:t>
      </w:r>
      <w:r w:rsidRPr="00714A89">
        <w:rPr>
          <w:rFonts w:asciiTheme="majorBidi" w:hAnsiTheme="majorBidi" w:cs="AL-Mohanad" w:hint="cs"/>
          <w:sz w:val="27"/>
          <w:szCs w:val="27"/>
          <w:rtl/>
          <w:lang w:bidi="ar-LB"/>
        </w:rPr>
        <w:t>ألوهي</w:t>
      </w:r>
      <w:r w:rsidR="00856531" w:rsidRPr="00714A89">
        <w:rPr>
          <w:rFonts w:asciiTheme="majorBidi" w:hAnsiTheme="majorBidi" w:cs="AL-Mohanad" w:hint="cs"/>
          <w:sz w:val="27"/>
          <w:szCs w:val="27"/>
          <w:rtl/>
          <w:lang w:bidi="ar-LB"/>
        </w:rPr>
        <w:t>ّ</w:t>
      </w:r>
      <w:r w:rsidRPr="00714A89">
        <w:rPr>
          <w:rFonts w:asciiTheme="majorBidi" w:hAnsiTheme="majorBidi" w:cs="AL-Mohanad" w:hint="cs"/>
          <w:sz w:val="27"/>
          <w:szCs w:val="27"/>
          <w:rtl/>
          <w:lang w:bidi="ar-LB"/>
        </w:rPr>
        <w:t>ة</w:t>
      </w:r>
      <w:r w:rsidR="00856531" w:rsidRPr="00714A89">
        <w:rPr>
          <w:rFonts w:asciiTheme="majorBidi" w:hAnsiTheme="majorBidi" w:cs="AL-Mohanad" w:hint="cs"/>
          <w:sz w:val="27"/>
          <w:szCs w:val="27"/>
          <w:rtl/>
          <w:lang w:bidi="ar-LB"/>
        </w:rPr>
        <w:t>ً</w:t>
      </w:r>
      <w:r w:rsidRPr="00714A89">
        <w:rPr>
          <w:rFonts w:asciiTheme="majorBidi" w:hAnsiTheme="majorBidi" w:cs="AL-Mohanad" w:hint="cs"/>
          <w:sz w:val="27"/>
          <w:szCs w:val="27"/>
          <w:rtl/>
          <w:lang w:bidi="ar-LB"/>
        </w:rPr>
        <w:t xml:space="preserve"> كاملة. </w:t>
      </w:r>
      <w:r w:rsidR="00856531" w:rsidRPr="00714A89">
        <w:rPr>
          <w:rFonts w:asciiTheme="majorBidi" w:hAnsiTheme="majorBidi" w:cs="AL-Mohanad" w:hint="cs"/>
          <w:sz w:val="27"/>
          <w:szCs w:val="27"/>
          <w:rtl/>
          <w:lang w:bidi="ar-LB"/>
        </w:rPr>
        <w:t>أـ</w:t>
      </w:r>
      <w:r w:rsidRPr="00714A89">
        <w:rPr>
          <w:rFonts w:asciiTheme="majorBidi" w:hAnsiTheme="majorBidi" w:cs="AL-Mohanad" w:hint="cs"/>
          <w:sz w:val="27"/>
          <w:szCs w:val="27"/>
          <w:rtl/>
          <w:lang w:bidi="ar-LB"/>
        </w:rPr>
        <w:t xml:space="preserve"> الإله ال</w:t>
      </w:r>
      <w:r w:rsidR="00856531" w:rsidRPr="00714A89">
        <w:rPr>
          <w:rFonts w:asciiTheme="majorBidi" w:hAnsiTheme="majorBidi" w:cs="AL-Mohanad" w:hint="cs"/>
          <w:sz w:val="27"/>
          <w:szCs w:val="27"/>
          <w:rtl/>
          <w:lang w:bidi="ar-LB"/>
        </w:rPr>
        <w:t>أ</w:t>
      </w:r>
      <w:r w:rsidRPr="00714A89">
        <w:rPr>
          <w:rFonts w:asciiTheme="majorBidi" w:hAnsiTheme="majorBidi" w:cs="AL-Mohanad" w:hint="cs"/>
          <w:sz w:val="27"/>
          <w:szCs w:val="27"/>
          <w:rtl/>
          <w:lang w:bidi="ar-LB"/>
        </w:rPr>
        <w:t>ب إله</w:t>
      </w:r>
      <w:r w:rsidR="00856531" w:rsidRPr="00714A89">
        <w:rPr>
          <w:rFonts w:asciiTheme="majorBidi" w:hAnsiTheme="majorBidi" w:cs="AL-Mohanad" w:hint="cs"/>
          <w:sz w:val="27"/>
          <w:szCs w:val="27"/>
          <w:rtl/>
          <w:lang w:bidi="ar-LB"/>
        </w:rPr>
        <w:t>ٌ</w:t>
      </w:r>
      <w:r w:rsidRPr="00714A89">
        <w:rPr>
          <w:rFonts w:asciiTheme="majorBidi" w:hAnsiTheme="majorBidi" w:cs="AL-Mohanad" w:hint="cs"/>
          <w:sz w:val="27"/>
          <w:szCs w:val="27"/>
          <w:rtl/>
          <w:lang w:bidi="ar-LB"/>
        </w:rPr>
        <w:t xml:space="preserve"> كامل</w:t>
      </w:r>
      <w:r w:rsidR="00856531" w:rsidRPr="00714A89">
        <w:rPr>
          <w:rFonts w:asciiTheme="majorBidi" w:hAnsiTheme="majorBidi" w:cs="AL-Mohanad" w:hint="cs"/>
          <w:sz w:val="27"/>
          <w:szCs w:val="27"/>
          <w:rtl/>
          <w:lang w:bidi="ar-LB"/>
        </w:rPr>
        <w:t>؛</w:t>
      </w:r>
      <w:r w:rsidRPr="00714A89">
        <w:rPr>
          <w:rFonts w:asciiTheme="majorBidi" w:hAnsiTheme="majorBidi" w:cs="AL-Mohanad" w:hint="cs"/>
          <w:sz w:val="27"/>
          <w:szCs w:val="27"/>
          <w:rtl/>
          <w:lang w:bidi="ar-LB"/>
        </w:rPr>
        <w:t xml:space="preserve"> ب</w:t>
      </w:r>
      <w:r w:rsidR="00856531" w:rsidRPr="00714A89">
        <w:rPr>
          <w:rFonts w:asciiTheme="majorBidi" w:hAnsiTheme="majorBidi" w:cs="AL-Mohanad" w:hint="cs"/>
          <w:sz w:val="27"/>
          <w:szCs w:val="27"/>
          <w:rtl/>
          <w:lang w:bidi="ar-LB"/>
        </w:rPr>
        <w:t xml:space="preserve"> ـ</w:t>
      </w:r>
      <w:r w:rsidRPr="00714A89">
        <w:rPr>
          <w:rFonts w:asciiTheme="majorBidi" w:hAnsiTheme="majorBidi" w:cs="AL-Mohanad" w:hint="cs"/>
          <w:sz w:val="27"/>
          <w:szCs w:val="27"/>
          <w:rtl/>
          <w:lang w:bidi="ar-LB"/>
        </w:rPr>
        <w:t xml:space="preserve"> الإله الابن إله</w:t>
      </w:r>
      <w:r w:rsidR="00856531" w:rsidRPr="00714A89">
        <w:rPr>
          <w:rFonts w:asciiTheme="majorBidi" w:hAnsiTheme="majorBidi" w:cs="AL-Mohanad" w:hint="cs"/>
          <w:sz w:val="27"/>
          <w:szCs w:val="27"/>
          <w:rtl/>
          <w:lang w:bidi="ar-LB"/>
        </w:rPr>
        <w:t>ٌ</w:t>
      </w:r>
      <w:r w:rsidRPr="00714A89">
        <w:rPr>
          <w:rFonts w:asciiTheme="majorBidi" w:hAnsiTheme="majorBidi" w:cs="AL-Mohanad" w:hint="cs"/>
          <w:sz w:val="27"/>
          <w:szCs w:val="27"/>
          <w:rtl/>
          <w:lang w:bidi="ar-LB"/>
        </w:rPr>
        <w:t xml:space="preserve"> كامل</w:t>
      </w:r>
      <w:r w:rsidR="00856531" w:rsidRPr="00714A89">
        <w:rPr>
          <w:rFonts w:asciiTheme="majorBidi" w:hAnsiTheme="majorBidi" w:cs="AL-Mohanad" w:hint="cs"/>
          <w:sz w:val="27"/>
          <w:szCs w:val="27"/>
          <w:rtl/>
          <w:lang w:bidi="ar-LB"/>
        </w:rPr>
        <w:t>؛</w:t>
      </w:r>
      <w:r w:rsidRPr="00714A89">
        <w:rPr>
          <w:rFonts w:asciiTheme="majorBidi" w:hAnsiTheme="majorBidi" w:cs="AL-Mohanad" w:hint="cs"/>
          <w:sz w:val="27"/>
          <w:szCs w:val="27"/>
          <w:rtl/>
          <w:lang w:bidi="ar-LB"/>
        </w:rPr>
        <w:t xml:space="preserve"> </w:t>
      </w:r>
      <w:r w:rsidR="002B601A" w:rsidRPr="00714A89">
        <w:rPr>
          <w:rFonts w:asciiTheme="majorBidi" w:hAnsiTheme="majorBidi" w:cs="AL-Mohanad" w:hint="cs"/>
          <w:sz w:val="27"/>
          <w:szCs w:val="27"/>
          <w:rtl/>
          <w:lang w:bidi="ar-LB"/>
        </w:rPr>
        <w:t xml:space="preserve">  </w:t>
      </w:r>
      <w:r w:rsidRPr="00714A89">
        <w:rPr>
          <w:rFonts w:asciiTheme="majorBidi" w:hAnsiTheme="majorBidi" w:cs="AL-Mohanad" w:hint="cs"/>
          <w:sz w:val="27"/>
          <w:szCs w:val="27"/>
          <w:rtl/>
          <w:lang w:bidi="ar-LB"/>
        </w:rPr>
        <w:t>ج</w:t>
      </w:r>
      <w:r w:rsidR="00856531" w:rsidRPr="00714A89">
        <w:rPr>
          <w:rFonts w:asciiTheme="majorBidi" w:hAnsiTheme="majorBidi" w:cs="AL-Mohanad" w:hint="cs"/>
          <w:sz w:val="27"/>
          <w:szCs w:val="27"/>
          <w:rtl/>
          <w:lang w:bidi="ar-LB"/>
        </w:rPr>
        <w:t xml:space="preserve"> ـ</w:t>
      </w:r>
      <w:r w:rsidRPr="00714A89">
        <w:rPr>
          <w:rFonts w:asciiTheme="majorBidi" w:hAnsiTheme="majorBidi" w:cs="AL-Mohanad" w:hint="cs"/>
          <w:sz w:val="27"/>
          <w:szCs w:val="27"/>
          <w:rtl/>
          <w:lang w:bidi="ar-LB"/>
        </w:rPr>
        <w:t xml:space="preserve"> روح القدس إله</w:t>
      </w:r>
      <w:r w:rsidR="00856531" w:rsidRPr="00714A89">
        <w:rPr>
          <w:rFonts w:asciiTheme="majorBidi" w:hAnsiTheme="majorBidi" w:cs="AL-Mohanad" w:hint="cs"/>
          <w:sz w:val="27"/>
          <w:szCs w:val="27"/>
          <w:rtl/>
          <w:lang w:bidi="ar-LB"/>
        </w:rPr>
        <w:t>ٌ</w:t>
      </w:r>
      <w:r w:rsidRPr="00714A89">
        <w:rPr>
          <w:rFonts w:asciiTheme="majorBidi" w:hAnsiTheme="majorBidi" w:cs="AL-Mohanad" w:hint="cs"/>
          <w:sz w:val="27"/>
          <w:szCs w:val="27"/>
          <w:rtl/>
          <w:lang w:bidi="ar-LB"/>
        </w:rPr>
        <w:t xml:space="preserve"> كامل.</w:t>
      </w:r>
    </w:p>
    <w:p w:rsidR="00DE3856" w:rsidRPr="00714A89" w:rsidRDefault="00DE3856" w:rsidP="00A23093">
      <w:pPr>
        <w:rPr>
          <w:rFonts w:asciiTheme="majorBidi" w:hAnsiTheme="majorBidi"/>
          <w:sz w:val="27"/>
          <w:rtl/>
          <w:lang w:bidi="ar-LB"/>
        </w:rPr>
      </w:pPr>
      <w:r w:rsidRPr="00714A89">
        <w:rPr>
          <w:rFonts w:asciiTheme="majorBidi" w:hAnsiTheme="majorBidi" w:hint="cs"/>
          <w:b/>
          <w:bCs/>
          <w:sz w:val="27"/>
          <w:rtl/>
          <w:lang w:bidi="ar-LB"/>
        </w:rPr>
        <w:t>2ـ يختلف كل</w:t>
      </w:r>
      <w:r w:rsidR="00856531" w:rsidRPr="00714A89">
        <w:rPr>
          <w:rFonts w:asciiTheme="majorBidi" w:hAnsiTheme="majorBidi" w:hint="cs"/>
          <w:b/>
          <w:bCs/>
          <w:sz w:val="27"/>
          <w:rtl/>
          <w:lang w:bidi="ar-LB"/>
        </w:rPr>
        <w:t>ّ</w:t>
      </w:r>
      <w:r w:rsidRPr="00714A89">
        <w:rPr>
          <w:rFonts w:asciiTheme="majorBidi" w:hAnsiTheme="majorBidi" w:hint="cs"/>
          <w:b/>
          <w:bCs/>
          <w:sz w:val="27"/>
          <w:rtl/>
          <w:lang w:bidi="ar-LB"/>
        </w:rPr>
        <w:t xml:space="preserve"> أقنوم</w:t>
      </w:r>
      <w:r w:rsidR="00856531" w:rsidRPr="00714A89">
        <w:rPr>
          <w:rFonts w:asciiTheme="majorBidi" w:hAnsiTheme="majorBidi" w:hint="cs"/>
          <w:b/>
          <w:bCs/>
          <w:sz w:val="27"/>
          <w:rtl/>
          <w:lang w:bidi="ar-LB"/>
        </w:rPr>
        <w:t>ٍ</w:t>
      </w:r>
      <w:r w:rsidRPr="00714A89">
        <w:rPr>
          <w:rFonts w:asciiTheme="majorBidi" w:hAnsiTheme="majorBidi" w:hint="cs"/>
          <w:b/>
          <w:bCs/>
          <w:sz w:val="27"/>
          <w:rtl/>
          <w:lang w:bidi="ar-LB"/>
        </w:rPr>
        <w:t xml:space="preserve"> عن الآخر</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وقد تم</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تمييز كل</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أقنوم عن غيره بواسطة الخصائص التي يمتلكها كل</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واحد</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منهم</w:t>
      </w:r>
      <w:r w:rsidRPr="00714A89">
        <w:rPr>
          <w:rFonts w:hint="cs"/>
          <w:sz w:val="27"/>
          <w:vertAlign w:val="superscript"/>
          <w:rtl/>
        </w:rPr>
        <w:t>(</w:t>
      </w:r>
      <w:r w:rsidRPr="00714A89">
        <w:rPr>
          <w:rStyle w:val="ac"/>
          <w:sz w:val="27"/>
          <w:rtl/>
        </w:rPr>
        <w:endnoteReference w:id="129"/>
      </w:r>
      <w:r w:rsidRPr="00714A89">
        <w:rPr>
          <w:rFonts w:hint="cs"/>
          <w:sz w:val="27"/>
          <w:vertAlign w:val="superscript"/>
          <w:rtl/>
        </w:rPr>
        <w:t>)</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ومعنى ذلك </w:t>
      </w:r>
      <w:r w:rsidR="00856531" w:rsidRPr="00714A89">
        <w:rPr>
          <w:rFonts w:asciiTheme="majorBidi" w:hAnsiTheme="majorBidi" w:hint="cs"/>
          <w:sz w:val="27"/>
          <w:rtl/>
          <w:lang w:bidi="ar-LB"/>
        </w:rPr>
        <w:t>أـ</w:t>
      </w:r>
      <w:r w:rsidRPr="00714A89">
        <w:rPr>
          <w:rFonts w:asciiTheme="majorBidi" w:hAnsiTheme="majorBidi" w:hint="cs"/>
          <w:sz w:val="27"/>
          <w:rtl/>
          <w:lang w:bidi="ar-LB"/>
        </w:rPr>
        <w:t xml:space="preserve"> </w:t>
      </w:r>
      <w:r w:rsidR="00856531" w:rsidRPr="00714A89">
        <w:rPr>
          <w:rFonts w:asciiTheme="majorBidi" w:hAnsiTheme="majorBidi" w:hint="cs"/>
          <w:sz w:val="27"/>
          <w:rtl/>
          <w:lang w:bidi="ar-LB"/>
        </w:rPr>
        <w:t xml:space="preserve">إن </w:t>
      </w:r>
      <w:r w:rsidRPr="00714A89">
        <w:rPr>
          <w:rFonts w:asciiTheme="majorBidi" w:hAnsiTheme="majorBidi" w:hint="cs"/>
          <w:sz w:val="27"/>
          <w:rtl/>
          <w:lang w:bidi="ar-LB"/>
        </w:rPr>
        <w:t>ال</w:t>
      </w:r>
      <w:r w:rsidR="00856531" w:rsidRPr="00714A89">
        <w:rPr>
          <w:rFonts w:asciiTheme="majorBidi" w:hAnsiTheme="majorBidi" w:hint="cs"/>
          <w:sz w:val="27"/>
          <w:rtl/>
          <w:lang w:bidi="ar-LB"/>
        </w:rPr>
        <w:t>أ</w:t>
      </w:r>
      <w:r w:rsidRPr="00714A89">
        <w:rPr>
          <w:rFonts w:asciiTheme="majorBidi" w:hAnsiTheme="majorBidi" w:hint="cs"/>
          <w:sz w:val="27"/>
          <w:rtl/>
          <w:lang w:bidi="ar-LB"/>
        </w:rPr>
        <w:t xml:space="preserve">ب ليس </w:t>
      </w:r>
      <w:r w:rsidR="00856531" w:rsidRPr="00714A89">
        <w:rPr>
          <w:rFonts w:asciiTheme="majorBidi" w:hAnsiTheme="majorBidi" w:hint="cs"/>
          <w:sz w:val="27"/>
          <w:rtl/>
          <w:lang w:bidi="ar-LB"/>
        </w:rPr>
        <w:t xml:space="preserve">هو </w:t>
      </w:r>
      <w:r w:rsidRPr="00714A89">
        <w:rPr>
          <w:rFonts w:asciiTheme="majorBidi" w:hAnsiTheme="majorBidi" w:hint="cs"/>
          <w:sz w:val="27"/>
          <w:rtl/>
          <w:lang w:bidi="ar-LB"/>
        </w:rPr>
        <w:t>الابن (فرق بين ال</w:t>
      </w:r>
      <w:r w:rsidR="00856531" w:rsidRPr="00714A89">
        <w:rPr>
          <w:rFonts w:asciiTheme="majorBidi" w:hAnsiTheme="majorBidi" w:hint="cs"/>
          <w:sz w:val="27"/>
          <w:rtl/>
          <w:lang w:bidi="ar-LB"/>
        </w:rPr>
        <w:t>أ</w:t>
      </w:r>
      <w:r w:rsidRPr="00714A89">
        <w:rPr>
          <w:rFonts w:asciiTheme="majorBidi" w:hAnsiTheme="majorBidi" w:hint="cs"/>
          <w:sz w:val="27"/>
          <w:rtl/>
          <w:lang w:bidi="ar-LB"/>
        </w:rPr>
        <w:t>ب والابن)</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ب</w:t>
      </w:r>
      <w:r w:rsidR="00856531" w:rsidRPr="00714A89">
        <w:rPr>
          <w:rFonts w:asciiTheme="majorBidi" w:hAnsiTheme="majorBidi" w:hint="cs"/>
          <w:sz w:val="27"/>
          <w:rtl/>
          <w:lang w:bidi="ar-LB"/>
        </w:rPr>
        <w:t xml:space="preserve"> ـ</w:t>
      </w:r>
      <w:r w:rsidRPr="00714A89">
        <w:rPr>
          <w:rFonts w:asciiTheme="majorBidi" w:hAnsiTheme="majorBidi" w:hint="cs"/>
          <w:sz w:val="27"/>
          <w:rtl/>
          <w:lang w:bidi="ar-LB"/>
        </w:rPr>
        <w:t xml:space="preserve"> </w:t>
      </w:r>
      <w:r w:rsidR="00856531" w:rsidRPr="00714A89">
        <w:rPr>
          <w:rFonts w:asciiTheme="majorBidi" w:hAnsiTheme="majorBidi" w:hint="cs"/>
          <w:sz w:val="27"/>
          <w:rtl/>
          <w:lang w:bidi="ar-LB"/>
        </w:rPr>
        <w:t xml:space="preserve">إن </w:t>
      </w:r>
      <w:r w:rsidRPr="00714A89">
        <w:rPr>
          <w:rFonts w:asciiTheme="majorBidi" w:hAnsiTheme="majorBidi" w:hint="cs"/>
          <w:sz w:val="27"/>
          <w:rtl/>
          <w:lang w:bidi="ar-LB"/>
        </w:rPr>
        <w:t>ال</w:t>
      </w:r>
      <w:r w:rsidR="00856531" w:rsidRPr="00714A89">
        <w:rPr>
          <w:rFonts w:asciiTheme="majorBidi" w:hAnsiTheme="majorBidi" w:hint="cs"/>
          <w:sz w:val="27"/>
          <w:rtl/>
          <w:lang w:bidi="ar-LB"/>
        </w:rPr>
        <w:t>أ</w:t>
      </w:r>
      <w:r w:rsidRPr="00714A89">
        <w:rPr>
          <w:rFonts w:asciiTheme="majorBidi" w:hAnsiTheme="majorBidi" w:hint="cs"/>
          <w:sz w:val="27"/>
          <w:rtl/>
          <w:lang w:bidi="ar-LB"/>
        </w:rPr>
        <w:t xml:space="preserve">ب ليس </w:t>
      </w:r>
      <w:r w:rsidR="00856531" w:rsidRPr="00714A89">
        <w:rPr>
          <w:rFonts w:asciiTheme="majorBidi" w:hAnsiTheme="majorBidi" w:hint="cs"/>
          <w:sz w:val="27"/>
          <w:rtl/>
          <w:lang w:bidi="ar-LB"/>
        </w:rPr>
        <w:t xml:space="preserve">هو </w:t>
      </w:r>
      <w:r w:rsidRPr="00714A89">
        <w:rPr>
          <w:rFonts w:asciiTheme="majorBidi" w:hAnsiTheme="majorBidi" w:hint="cs"/>
          <w:sz w:val="27"/>
          <w:rtl/>
          <w:lang w:bidi="ar-LB"/>
        </w:rPr>
        <w:t>روح القدس (فرق بين ال</w:t>
      </w:r>
      <w:r w:rsidR="00856531" w:rsidRPr="00714A89">
        <w:rPr>
          <w:rFonts w:asciiTheme="majorBidi" w:hAnsiTheme="majorBidi" w:hint="cs"/>
          <w:sz w:val="27"/>
          <w:rtl/>
          <w:lang w:bidi="ar-LB"/>
        </w:rPr>
        <w:t>أ</w:t>
      </w:r>
      <w:r w:rsidRPr="00714A89">
        <w:rPr>
          <w:rFonts w:asciiTheme="majorBidi" w:hAnsiTheme="majorBidi" w:hint="cs"/>
          <w:sz w:val="27"/>
          <w:rtl/>
          <w:lang w:bidi="ar-LB"/>
        </w:rPr>
        <w:t>ب وروح القدس)</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ج</w:t>
      </w:r>
      <w:r w:rsidR="00856531" w:rsidRPr="00714A89">
        <w:rPr>
          <w:rFonts w:asciiTheme="majorBidi" w:hAnsiTheme="majorBidi" w:hint="cs"/>
          <w:sz w:val="27"/>
          <w:rtl/>
          <w:lang w:bidi="ar-LB"/>
        </w:rPr>
        <w:t xml:space="preserve"> ـ</w:t>
      </w:r>
      <w:r w:rsidRPr="00714A89">
        <w:rPr>
          <w:rFonts w:asciiTheme="majorBidi" w:hAnsiTheme="majorBidi" w:hint="cs"/>
          <w:sz w:val="27"/>
          <w:rtl/>
          <w:lang w:bidi="ar-LB"/>
        </w:rPr>
        <w:t xml:space="preserve"> الابن ليس </w:t>
      </w:r>
      <w:r w:rsidR="00856531" w:rsidRPr="00714A89">
        <w:rPr>
          <w:rFonts w:asciiTheme="majorBidi" w:hAnsiTheme="majorBidi" w:hint="cs"/>
          <w:sz w:val="27"/>
          <w:rtl/>
          <w:lang w:bidi="ar-LB"/>
        </w:rPr>
        <w:t xml:space="preserve">هو </w:t>
      </w:r>
      <w:r w:rsidRPr="00714A89">
        <w:rPr>
          <w:rFonts w:asciiTheme="majorBidi" w:hAnsiTheme="majorBidi" w:hint="cs"/>
          <w:sz w:val="27"/>
          <w:rtl/>
          <w:lang w:bidi="ar-LB"/>
        </w:rPr>
        <w:t>روح القدس (فرق</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بين الابن وروح القدس).</w:t>
      </w:r>
    </w:p>
    <w:p w:rsidR="00DE3856" w:rsidRPr="00714A89" w:rsidRDefault="00DE3856" w:rsidP="00A23093">
      <w:pPr>
        <w:rPr>
          <w:rFonts w:asciiTheme="majorBidi" w:hAnsiTheme="majorBidi"/>
          <w:sz w:val="27"/>
          <w:rtl/>
          <w:lang w:bidi="ar-LB"/>
        </w:rPr>
      </w:pPr>
      <w:r w:rsidRPr="00714A89">
        <w:rPr>
          <w:rFonts w:asciiTheme="majorBidi" w:hAnsiTheme="majorBidi" w:hint="cs"/>
          <w:b/>
          <w:bCs/>
          <w:sz w:val="27"/>
          <w:rtl/>
          <w:lang w:bidi="ar-LB"/>
        </w:rPr>
        <w:lastRenderedPageBreak/>
        <w:t>3ـ لا يوجد سوى إله</w:t>
      </w:r>
      <w:r w:rsidR="00856531" w:rsidRPr="00714A89">
        <w:rPr>
          <w:rFonts w:asciiTheme="majorBidi" w:hAnsiTheme="majorBidi" w:hint="cs"/>
          <w:b/>
          <w:bCs/>
          <w:sz w:val="27"/>
          <w:rtl/>
          <w:lang w:bidi="ar-LB"/>
        </w:rPr>
        <w:t>ٍ</w:t>
      </w:r>
      <w:r w:rsidRPr="00714A89">
        <w:rPr>
          <w:rFonts w:asciiTheme="majorBidi" w:hAnsiTheme="majorBidi" w:hint="cs"/>
          <w:b/>
          <w:bCs/>
          <w:sz w:val="27"/>
          <w:rtl/>
          <w:lang w:bidi="ar-LB"/>
        </w:rPr>
        <w:t xml:space="preserve"> واحد حقيقي</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يتصو</w:t>
      </w:r>
      <w:r w:rsidR="00856531" w:rsidRPr="00714A89">
        <w:rPr>
          <w:rFonts w:asciiTheme="majorBidi" w:hAnsiTheme="majorBidi" w:hint="cs"/>
          <w:sz w:val="27"/>
          <w:rtl/>
          <w:lang w:bidi="ar-LB"/>
        </w:rPr>
        <w:t>ّ</w:t>
      </w:r>
      <w:r w:rsidRPr="00714A89">
        <w:rPr>
          <w:rFonts w:asciiTheme="majorBidi" w:hAnsiTheme="majorBidi" w:hint="cs"/>
          <w:sz w:val="27"/>
          <w:rtl/>
          <w:lang w:bidi="ar-LB"/>
        </w:rPr>
        <w:t>ر بعض</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أن المسيحيين يؤمنون بثلاثة آلهة</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ولكن</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ليس الأمر هكذا</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فالمسيحيون يعبدون إلهاً واحداً، ولكن</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هذا الإله ثلاثة </w:t>
      </w:r>
      <w:proofErr w:type="spellStart"/>
      <w:r w:rsidRPr="00714A89">
        <w:rPr>
          <w:rFonts w:asciiTheme="majorBidi" w:hAnsiTheme="majorBidi" w:hint="cs"/>
          <w:sz w:val="27"/>
          <w:rtl/>
          <w:lang w:bidi="ar-LB"/>
        </w:rPr>
        <w:t>أقانيم</w:t>
      </w:r>
      <w:proofErr w:type="spellEnd"/>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ويوجد آيات كثيرة في الكتاب المقد</w:t>
      </w:r>
      <w:r w:rsidR="00856531" w:rsidRPr="00714A89">
        <w:rPr>
          <w:rFonts w:asciiTheme="majorBidi" w:hAnsiTheme="majorBidi" w:hint="cs"/>
          <w:sz w:val="27"/>
          <w:rtl/>
          <w:lang w:bidi="ar-LB"/>
        </w:rPr>
        <w:t>َّ</w:t>
      </w:r>
      <w:r w:rsidRPr="00714A89">
        <w:rPr>
          <w:rFonts w:asciiTheme="majorBidi" w:hAnsiTheme="majorBidi" w:hint="cs"/>
          <w:sz w:val="27"/>
          <w:rtl/>
          <w:lang w:bidi="ar-LB"/>
        </w:rPr>
        <w:t>س تشير إلى توحيد الله</w:t>
      </w:r>
      <w:r w:rsidRPr="00714A89">
        <w:rPr>
          <w:rFonts w:hint="cs"/>
          <w:sz w:val="27"/>
          <w:vertAlign w:val="superscript"/>
          <w:rtl/>
        </w:rPr>
        <w:t>(</w:t>
      </w:r>
      <w:r w:rsidRPr="00714A89">
        <w:rPr>
          <w:rStyle w:val="ac"/>
          <w:sz w:val="27"/>
          <w:rtl/>
        </w:rPr>
        <w:endnoteReference w:id="130"/>
      </w:r>
      <w:r w:rsidRPr="00714A89">
        <w:rPr>
          <w:rFonts w:hint="cs"/>
          <w:sz w:val="27"/>
          <w:vertAlign w:val="superscript"/>
          <w:rtl/>
        </w:rPr>
        <w:t>)</w:t>
      </w:r>
      <w:r w:rsidRPr="00714A89">
        <w:rPr>
          <w:rFonts w:asciiTheme="majorBidi" w:hAnsiTheme="majorBidi" w:hint="cs"/>
          <w:sz w:val="27"/>
          <w:rtl/>
          <w:lang w:bidi="ar-LB"/>
        </w:rPr>
        <w:t>.</w:t>
      </w:r>
    </w:p>
    <w:p w:rsidR="00DE3856" w:rsidRPr="00714A89" w:rsidRDefault="00DE3856" w:rsidP="00A23093">
      <w:pPr>
        <w:rPr>
          <w:rFonts w:asciiTheme="majorBidi" w:hAnsiTheme="majorBidi"/>
          <w:sz w:val="27"/>
          <w:rtl/>
          <w:lang w:bidi="ar-LB"/>
        </w:rPr>
      </w:pPr>
      <w:r w:rsidRPr="00714A89">
        <w:rPr>
          <w:rFonts w:asciiTheme="majorBidi" w:hAnsiTheme="majorBidi" w:hint="cs"/>
          <w:b/>
          <w:bCs/>
          <w:sz w:val="27"/>
          <w:rtl/>
          <w:lang w:bidi="ar-LB"/>
        </w:rPr>
        <w:t>4ـ يوجد مساواة</w:t>
      </w:r>
      <w:r w:rsidR="00856531" w:rsidRPr="00714A89">
        <w:rPr>
          <w:rFonts w:asciiTheme="majorBidi" w:hAnsiTheme="majorBidi" w:hint="cs"/>
          <w:b/>
          <w:bCs/>
          <w:sz w:val="27"/>
          <w:rtl/>
          <w:lang w:bidi="ar-LB"/>
        </w:rPr>
        <w:t>ٌ</w:t>
      </w:r>
      <w:r w:rsidRPr="00714A89">
        <w:rPr>
          <w:rFonts w:asciiTheme="majorBidi" w:hAnsiTheme="majorBidi" w:hint="cs"/>
          <w:b/>
          <w:bCs/>
          <w:sz w:val="27"/>
          <w:rtl/>
          <w:lang w:bidi="ar-LB"/>
        </w:rPr>
        <w:t xml:space="preserve"> </w:t>
      </w:r>
      <w:r w:rsidR="00191DC8" w:rsidRPr="00714A89">
        <w:rPr>
          <w:rFonts w:asciiTheme="majorBidi" w:hAnsiTheme="majorBidi" w:hint="cs"/>
          <w:b/>
          <w:bCs/>
          <w:sz w:val="27"/>
          <w:rtl/>
          <w:lang w:bidi="ar-LB"/>
        </w:rPr>
        <w:t xml:space="preserve">في الوجود </w:t>
      </w:r>
      <w:r w:rsidRPr="00714A89">
        <w:rPr>
          <w:rFonts w:asciiTheme="majorBidi" w:hAnsiTheme="majorBidi" w:hint="cs"/>
          <w:b/>
          <w:bCs/>
          <w:sz w:val="27"/>
          <w:rtl/>
          <w:lang w:bidi="ar-LB"/>
        </w:rPr>
        <w:t xml:space="preserve">بين </w:t>
      </w:r>
      <w:proofErr w:type="spellStart"/>
      <w:r w:rsidRPr="00714A89">
        <w:rPr>
          <w:rFonts w:asciiTheme="majorBidi" w:hAnsiTheme="majorBidi" w:hint="cs"/>
          <w:b/>
          <w:bCs/>
          <w:sz w:val="27"/>
          <w:rtl/>
          <w:lang w:bidi="ar-LB"/>
        </w:rPr>
        <w:t>الأقانيم</w:t>
      </w:r>
      <w:proofErr w:type="spellEnd"/>
      <w:r w:rsidRPr="00714A89">
        <w:rPr>
          <w:rFonts w:asciiTheme="majorBidi" w:hAnsiTheme="majorBidi" w:hint="cs"/>
          <w:b/>
          <w:bCs/>
          <w:sz w:val="27"/>
          <w:rtl/>
          <w:lang w:bidi="ar-LB"/>
        </w:rPr>
        <w:t xml:space="preserve"> الثلاثة</w:t>
      </w:r>
      <w:r w:rsidR="00856531" w:rsidRPr="00714A89">
        <w:rPr>
          <w:rFonts w:asciiTheme="majorBidi" w:hAnsiTheme="majorBidi" w:hint="cs"/>
          <w:sz w:val="27"/>
          <w:rtl/>
          <w:lang w:bidi="ar-LB"/>
        </w:rPr>
        <w:t>.</w:t>
      </w:r>
      <w:r w:rsidRPr="00714A89">
        <w:rPr>
          <w:rFonts w:asciiTheme="majorBidi" w:hAnsiTheme="majorBidi" w:hint="cs"/>
          <w:sz w:val="27"/>
          <w:rtl/>
          <w:lang w:bidi="ar-LB"/>
        </w:rPr>
        <w:t xml:space="preserve"> يعتقد المسيحيون أن الابن هو المولود الخالد لل</w:t>
      </w:r>
      <w:r w:rsidR="00191DC8" w:rsidRPr="00714A89">
        <w:rPr>
          <w:rFonts w:asciiTheme="majorBidi" w:hAnsiTheme="majorBidi" w:hint="cs"/>
          <w:sz w:val="27"/>
          <w:rtl/>
          <w:lang w:bidi="ar-LB"/>
        </w:rPr>
        <w:t>أ</w:t>
      </w:r>
      <w:r w:rsidRPr="00714A89">
        <w:rPr>
          <w:rFonts w:asciiTheme="majorBidi" w:hAnsiTheme="majorBidi" w:hint="cs"/>
          <w:sz w:val="27"/>
          <w:rtl/>
          <w:lang w:bidi="ar-LB"/>
        </w:rPr>
        <w:t>ب، ولكن</w:t>
      </w:r>
      <w:r w:rsidR="00191DC8" w:rsidRPr="00714A89">
        <w:rPr>
          <w:rFonts w:asciiTheme="majorBidi" w:hAnsiTheme="majorBidi" w:hint="cs"/>
          <w:sz w:val="27"/>
          <w:rtl/>
          <w:lang w:bidi="ar-LB"/>
        </w:rPr>
        <w:t>ّ</w:t>
      </w:r>
      <w:r w:rsidRPr="00714A89">
        <w:rPr>
          <w:rFonts w:asciiTheme="majorBidi" w:hAnsiTheme="majorBidi" w:hint="cs"/>
          <w:sz w:val="27"/>
          <w:rtl/>
          <w:lang w:bidi="ar-LB"/>
        </w:rPr>
        <w:t>ه في الوقت نفسه ليس أقل</w:t>
      </w:r>
      <w:r w:rsidR="00191DC8" w:rsidRPr="00714A89">
        <w:rPr>
          <w:rFonts w:asciiTheme="majorBidi" w:hAnsiTheme="majorBidi" w:hint="cs"/>
          <w:sz w:val="27"/>
          <w:rtl/>
          <w:lang w:bidi="ar-LB"/>
        </w:rPr>
        <w:t>ّ</w:t>
      </w:r>
      <w:r w:rsidRPr="00714A89">
        <w:rPr>
          <w:rFonts w:asciiTheme="majorBidi" w:hAnsiTheme="majorBidi" w:hint="cs"/>
          <w:sz w:val="27"/>
          <w:rtl/>
          <w:lang w:bidi="ar-LB"/>
        </w:rPr>
        <w:t xml:space="preserve"> منه</w:t>
      </w:r>
      <w:r w:rsidR="00191DC8"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191DC8" w:rsidRPr="00714A89">
        <w:rPr>
          <w:rFonts w:asciiTheme="majorBidi" w:hAnsiTheme="majorBidi" w:hint="cs"/>
          <w:sz w:val="27"/>
          <w:rtl/>
          <w:lang w:bidi="ar-LB"/>
        </w:rPr>
        <w:t>و</w:t>
      </w:r>
      <w:r w:rsidRPr="00714A89">
        <w:rPr>
          <w:rFonts w:asciiTheme="majorBidi" w:hAnsiTheme="majorBidi" w:hint="cs"/>
          <w:sz w:val="27"/>
          <w:rtl/>
          <w:lang w:bidi="ar-LB"/>
        </w:rPr>
        <w:t>الروح القدس الذي انبثق من ال</w:t>
      </w:r>
      <w:r w:rsidR="00191DC8" w:rsidRPr="00714A89">
        <w:rPr>
          <w:rFonts w:asciiTheme="majorBidi" w:hAnsiTheme="majorBidi" w:hint="cs"/>
          <w:sz w:val="27"/>
          <w:rtl/>
          <w:lang w:bidi="ar-LB"/>
        </w:rPr>
        <w:t>أ</w:t>
      </w:r>
      <w:r w:rsidRPr="00714A89">
        <w:rPr>
          <w:rFonts w:asciiTheme="majorBidi" w:hAnsiTheme="majorBidi" w:hint="cs"/>
          <w:sz w:val="27"/>
          <w:rtl/>
          <w:lang w:bidi="ar-LB"/>
        </w:rPr>
        <w:t>ب والابن ليس أقل</w:t>
      </w:r>
      <w:r w:rsidR="00191DC8" w:rsidRPr="00714A89">
        <w:rPr>
          <w:rFonts w:asciiTheme="majorBidi" w:hAnsiTheme="majorBidi" w:hint="cs"/>
          <w:sz w:val="27"/>
          <w:rtl/>
          <w:lang w:bidi="ar-LB"/>
        </w:rPr>
        <w:t>ّ</w:t>
      </w:r>
      <w:r w:rsidRPr="00714A89">
        <w:rPr>
          <w:rFonts w:asciiTheme="majorBidi" w:hAnsiTheme="majorBidi" w:hint="cs"/>
          <w:sz w:val="27"/>
          <w:rtl/>
          <w:lang w:bidi="ar-LB"/>
        </w:rPr>
        <w:t xml:space="preserve"> منهما</w:t>
      </w:r>
      <w:r w:rsidR="00C048BD"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191DC8" w:rsidRPr="00714A89">
        <w:rPr>
          <w:rFonts w:asciiTheme="majorBidi" w:hAnsiTheme="majorBidi" w:hint="cs"/>
          <w:sz w:val="27"/>
          <w:rtl/>
          <w:lang w:bidi="ar-LB"/>
        </w:rPr>
        <w:t>ف</w:t>
      </w:r>
      <w:r w:rsidRPr="00714A89">
        <w:rPr>
          <w:rFonts w:asciiTheme="majorBidi" w:hAnsiTheme="majorBidi" w:hint="cs"/>
          <w:sz w:val="27"/>
          <w:rtl/>
          <w:lang w:bidi="ar-LB"/>
        </w:rPr>
        <w:t>هم متساوون في الألوهي</w:t>
      </w:r>
      <w:r w:rsidR="00C048BD" w:rsidRPr="00714A89">
        <w:rPr>
          <w:rFonts w:asciiTheme="majorBidi" w:hAnsiTheme="majorBidi" w:hint="cs"/>
          <w:sz w:val="27"/>
          <w:rtl/>
          <w:lang w:bidi="ar-LB"/>
        </w:rPr>
        <w:t>ّ</w:t>
      </w:r>
      <w:r w:rsidRPr="00714A89">
        <w:rPr>
          <w:rFonts w:asciiTheme="majorBidi" w:hAnsiTheme="majorBidi" w:hint="cs"/>
          <w:sz w:val="27"/>
          <w:rtl/>
          <w:lang w:bidi="ar-LB"/>
        </w:rPr>
        <w:t>ة</w:t>
      </w:r>
      <w:r w:rsidRPr="00714A89">
        <w:rPr>
          <w:rFonts w:hint="cs"/>
          <w:sz w:val="27"/>
          <w:vertAlign w:val="superscript"/>
          <w:rtl/>
        </w:rPr>
        <w:t>(</w:t>
      </w:r>
      <w:r w:rsidRPr="00714A89">
        <w:rPr>
          <w:rStyle w:val="ac"/>
          <w:sz w:val="27"/>
          <w:rtl/>
        </w:rPr>
        <w:endnoteReference w:id="131"/>
      </w:r>
      <w:r w:rsidRPr="00714A89">
        <w:rPr>
          <w:rFonts w:hint="cs"/>
          <w:sz w:val="27"/>
          <w:vertAlign w:val="superscript"/>
          <w:rtl/>
        </w:rPr>
        <w:t>)</w:t>
      </w:r>
      <w:r w:rsidRPr="00714A89">
        <w:rPr>
          <w:rFonts w:asciiTheme="majorBidi" w:hAnsiTheme="majorBidi" w:hint="cs"/>
          <w:sz w:val="27"/>
          <w:rtl/>
        </w:rPr>
        <w:t>.</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يقد</w:t>
      </w:r>
      <w:r w:rsidR="00C048BD" w:rsidRPr="00714A89">
        <w:rPr>
          <w:rFonts w:asciiTheme="majorBidi" w:hAnsiTheme="majorBidi" w:hint="cs"/>
          <w:sz w:val="27"/>
          <w:rtl/>
          <w:lang w:bidi="ar-LB"/>
        </w:rPr>
        <w:t>ِّ</w:t>
      </w:r>
      <w:r w:rsidRPr="00714A89">
        <w:rPr>
          <w:rFonts w:asciiTheme="majorBidi" w:hAnsiTheme="majorBidi" w:hint="cs"/>
          <w:sz w:val="27"/>
          <w:rtl/>
          <w:lang w:bidi="ar-LB"/>
        </w:rPr>
        <w:t>م المسيحيون الشكل التالي لفهم الثالوث:</w:t>
      </w:r>
    </w:p>
    <w:p w:rsidR="002B601A" w:rsidRPr="00714A89" w:rsidRDefault="002B601A" w:rsidP="002B601A">
      <w:pPr>
        <w:spacing w:line="240" w:lineRule="auto"/>
        <w:rPr>
          <w:rFonts w:asciiTheme="majorBidi" w:hAnsiTheme="majorBidi"/>
          <w:sz w:val="4"/>
          <w:szCs w:val="4"/>
          <w:rtl/>
          <w:lang w:bidi="ar-LB"/>
        </w:rPr>
      </w:pPr>
    </w:p>
    <w:p w:rsidR="00DE3856" w:rsidRPr="00714A89" w:rsidRDefault="00DE3856" w:rsidP="00A34C61">
      <w:pPr>
        <w:spacing w:line="240" w:lineRule="auto"/>
        <w:ind w:firstLine="0"/>
        <w:jc w:val="center"/>
        <w:rPr>
          <w:rFonts w:asciiTheme="majorBidi" w:hAnsiTheme="majorBidi"/>
          <w:sz w:val="27"/>
          <w:rtl/>
          <w:lang w:bidi="ar-LB"/>
        </w:rPr>
      </w:pPr>
      <w:r w:rsidRPr="00714A89">
        <w:rPr>
          <w:rFonts w:asciiTheme="majorBidi" w:hAnsiTheme="majorBidi" w:cstheme="majorBidi" w:hint="cs"/>
          <w:noProof/>
          <w:sz w:val="28"/>
          <w:szCs w:val="28"/>
          <w:rtl/>
        </w:rPr>
        <w:drawing>
          <wp:inline distT="0" distB="0" distL="0" distR="0" wp14:anchorId="62FF17BD" wp14:editId="6F3E8A0B">
            <wp:extent cx="1924050" cy="1728751"/>
            <wp:effectExtent l="0" t="0" r="0" b="508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صورة-ثالوث مريم أو ثالوث روح القدس، أيهما تم رفضه من قبل القرآن؟.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9702" cy="1733829"/>
                    </a:xfrm>
                    <a:prstGeom prst="rect">
                      <a:avLst/>
                    </a:prstGeom>
                  </pic:spPr>
                </pic:pic>
              </a:graphicData>
            </a:graphic>
          </wp:inline>
        </w:drawing>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في هذا الشكل، ال</w:t>
      </w:r>
      <w:r w:rsidR="00A34C61" w:rsidRPr="00714A89">
        <w:rPr>
          <w:rFonts w:asciiTheme="majorBidi" w:hAnsiTheme="majorBidi" w:hint="cs"/>
          <w:sz w:val="27"/>
          <w:rtl/>
          <w:lang w:bidi="ar-LB"/>
        </w:rPr>
        <w:t>أ</w:t>
      </w:r>
      <w:r w:rsidRPr="00714A89">
        <w:rPr>
          <w:rFonts w:asciiTheme="majorBidi" w:hAnsiTheme="majorBidi" w:hint="cs"/>
          <w:sz w:val="27"/>
          <w:rtl/>
          <w:lang w:bidi="ar-LB"/>
        </w:rPr>
        <w:t>ب ليس الابن، والابن ليس الروح القدس، وكذلك الروح القدس ليس ال</w:t>
      </w:r>
      <w:r w:rsidR="00A34C61" w:rsidRPr="00714A89">
        <w:rPr>
          <w:rFonts w:asciiTheme="majorBidi" w:hAnsiTheme="majorBidi" w:hint="cs"/>
          <w:sz w:val="27"/>
          <w:rtl/>
          <w:lang w:bidi="ar-LB"/>
        </w:rPr>
        <w:t>أ</w:t>
      </w:r>
      <w:r w:rsidRPr="00714A89">
        <w:rPr>
          <w:rFonts w:asciiTheme="majorBidi" w:hAnsiTheme="majorBidi" w:hint="cs"/>
          <w:sz w:val="27"/>
          <w:rtl/>
          <w:lang w:bidi="ar-LB"/>
        </w:rPr>
        <w:t xml:space="preserve">ب، </w:t>
      </w:r>
      <w:r w:rsidR="00A34C61" w:rsidRPr="00714A89">
        <w:rPr>
          <w:rFonts w:asciiTheme="majorBidi" w:hAnsiTheme="majorBidi" w:hint="cs"/>
          <w:sz w:val="27"/>
          <w:rtl/>
          <w:lang w:bidi="ar-LB"/>
        </w:rPr>
        <w:t>و</w:t>
      </w:r>
      <w:r w:rsidRPr="00714A89">
        <w:rPr>
          <w:rFonts w:asciiTheme="majorBidi" w:hAnsiTheme="majorBidi" w:hint="cs"/>
          <w:sz w:val="27"/>
          <w:rtl/>
          <w:lang w:bidi="ar-LB"/>
        </w:rPr>
        <w:t>في الوقت نفسه ال</w:t>
      </w:r>
      <w:r w:rsidR="00A34C61" w:rsidRPr="00714A89">
        <w:rPr>
          <w:rFonts w:asciiTheme="majorBidi" w:hAnsiTheme="majorBidi" w:hint="cs"/>
          <w:sz w:val="27"/>
          <w:rtl/>
          <w:lang w:bidi="ar-LB"/>
        </w:rPr>
        <w:t>أ</w:t>
      </w:r>
      <w:r w:rsidRPr="00714A89">
        <w:rPr>
          <w:rFonts w:asciiTheme="majorBidi" w:hAnsiTheme="majorBidi" w:hint="cs"/>
          <w:sz w:val="27"/>
          <w:rtl/>
          <w:lang w:bidi="ar-LB"/>
        </w:rPr>
        <w:t>ب هو الله، والابن هو الله</w:t>
      </w:r>
      <w:r w:rsidR="00A34C61" w:rsidRPr="00714A89">
        <w:rPr>
          <w:rFonts w:asciiTheme="majorBidi" w:hAnsiTheme="majorBidi" w:hint="cs"/>
          <w:sz w:val="27"/>
          <w:rtl/>
          <w:lang w:bidi="ar-LB"/>
        </w:rPr>
        <w:t>،</w:t>
      </w:r>
      <w:r w:rsidRPr="00714A89">
        <w:rPr>
          <w:rFonts w:asciiTheme="majorBidi" w:hAnsiTheme="majorBidi"/>
          <w:sz w:val="27"/>
          <w:rtl/>
          <w:lang w:bidi="ar-LB"/>
        </w:rPr>
        <w:t xml:space="preserve"> </w:t>
      </w:r>
      <w:r w:rsidRPr="00714A89">
        <w:rPr>
          <w:rFonts w:asciiTheme="majorBidi" w:hAnsiTheme="majorBidi" w:hint="cs"/>
          <w:sz w:val="27"/>
          <w:rtl/>
          <w:lang w:bidi="ar-LB"/>
        </w:rPr>
        <w:t>والروح القدس هو الله</w:t>
      </w:r>
      <w:r w:rsidR="00A34C61" w:rsidRPr="00714A89">
        <w:rPr>
          <w:rFonts w:asciiTheme="majorBidi" w:hAnsiTheme="majorBidi" w:hint="cs"/>
          <w:sz w:val="27"/>
          <w:rtl/>
          <w:lang w:bidi="ar-LB"/>
        </w:rPr>
        <w:t>.</w:t>
      </w:r>
      <w:r w:rsidRPr="00714A89">
        <w:rPr>
          <w:rFonts w:asciiTheme="majorBidi" w:hAnsiTheme="majorBidi" w:hint="cs"/>
          <w:sz w:val="27"/>
          <w:rtl/>
          <w:lang w:bidi="ar-LB"/>
        </w:rPr>
        <w:t xml:space="preserve"> ومع ذلك كل</w:t>
      </w:r>
      <w:r w:rsidR="00A34C61" w:rsidRPr="00714A89">
        <w:rPr>
          <w:rFonts w:asciiTheme="majorBidi" w:hAnsiTheme="majorBidi" w:hint="cs"/>
          <w:sz w:val="27"/>
          <w:rtl/>
          <w:lang w:bidi="ar-LB"/>
        </w:rPr>
        <w:t>ّ</w:t>
      </w:r>
      <w:r w:rsidRPr="00714A89">
        <w:rPr>
          <w:rFonts w:asciiTheme="majorBidi" w:hAnsiTheme="majorBidi" w:hint="cs"/>
          <w:sz w:val="27"/>
          <w:rtl/>
          <w:lang w:bidi="ar-LB"/>
        </w:rPr>
        <w:t xml:space="preserve"> واحد منهم هو إله</w:t>
      </w:r>
      <w:r w:rsidR="00A34C61" w:rsidRPr="00714A89">
        <w:rPr>
          <w:rFonts w:asciiTheme="majorBidi" w:hAnsiTheme="majorBidi" w:hint="cs"/>
          <w:sz w:val="27"/>
          <w:rtl/>
          <w:lang w:bidi="ar-LB"/>
        </w:rPr>
        <w:t>ٌ</w:t>
      </w:r>
      <w:r w:rsidRPr="00714A89">
        <w:rPr>
          <w:rFonts w:asciiTheme="majorBidi" w:hAnsiTheme="majorBidi" w:hint="cs"/>
          <w:sz w:val="27"/>
          <w:rtl/>
          <w:lang w:bidi="ar-LB"/>
        </w:rPr>
        <w:t xml:space="preserve"> بكامل الصفات الإلهي</w:t>
      </w:r>
      <w:r w:rsidR="00A34C61" w:rsidRPr="00714A89">
        <w:rPr>
          <w:rFonts w:asciiTheme="majorBidi" w:hAnsiTheme="majorBidi" w:hint="cs"/>
          <w:sz w:val="27"/>
          <w:rtl/>
          <w:lang w:bidi="ar-LB"/>
        </w:rPr>
        <w:t>ّ</w:t>
      </w:r>
      <w:r w:rsidRPr="00714A89">
        <w:rPr>
          <w:rFonts w:asciiTheme="majorBidi" w:hAnsiTheme="majorBidi" w:hint="cs"/>
          <w:sz w:val="27"/>
          <w:rtl/>
          <w:lang w:bidi="ar-LB"/>
        </w:rPr>
        <w:t>ة</w:t>
      </w:r>
      <w:r w:rsidR="00A34C61" w:rsidRPr="00714A89">
        <w:rPr>
          <w:rFonts w:asciiTheme="majorBidi" w:hAnsiTheme="majorBidi" w:hint="cs"/>
          <w:sz w:val="27"/>
          <w:rtl/>
          <w:lang w:bidi="ar-LB"/>
        </w:rPr>
        <w:t>،</w:t>
      </w:r>
      <w:r w:rsidRPr="00714A89">
        <w:rPr>
          <w:rFonts w:asciiTheme="majorBidi" w:hAnsiTheme="majorBidi" w:hint="cs"/>
          <w:sz w:val="27"/>
          <w:rtl/>
          <w:lang w:bidi="ar-LB"/>
        </w:rPr>
        <w:t xml:space="preserve"> أي </w:t>
      </w:r>
      <w:r w:rsidR="00A34C61" w:rsidRPr="00714A89">
        <w:rPr>
          <w:rFonts w:asciiTheme="majorBidi" w:hAnsiTheme="majorBidi" w:hint="cs"/>
          <w:sz w:val="27"/>
          <w:rtl/>
          <w:lang w:bidi="ar-LB"/>
        </w:rPr>
        <w:t>إ</w:t>
      </w:r>
      <w:r w:rsidRPr="00714A89">
        <w:rPr>
          <w:rFonts w:asciiTheme="majorBidi" w:hAnsiTheme="majorBidi" w:hint="cs"/>
          <w:sz w:val="27"/>
          <w:rtl/>
          <w:lang w:bidi="ar-LB"/>
        </w:rPr>
        <w:t>نه واجب الوجود.</w:t>
      </w:r>
    </w:p>
    <w:p w:rsidR="00DE3856" w:rsidRPr="00714A89" w:rsidRDefault="00DE3856" w:rsidP="00A23093">
      <w:pPr>
        <w:rPr>
          <w:rFonts w:asciiTheme="majorBidi" w:hAnsiTheme="majorBidi"/>
          <w:sz w:val="27"/>
          <w:rtl/>
          <w:lang w:bidi="ar-LB"/>
        </w:rPr>
      </w:pPr>
    </w:p>
    <w:p w:rsidR="00DE3856" w:rsidRPr="00714A89" w:rsidRDefault="00DE3856" w:rsidP="00A4730C">
      <w:pPr>
        <w:pStyle w:val="31"/>
        <w:rPr>
          <w:color w:val="auto"/>
          <w:rtl/>
          <w:lang w:bidi="ar-LB"/>
        </w:rPr>
      </w:pPr>
      <w:r w:rsidRPr="00714A89">
        <w:rPr>
          <w:rFonts w:hint="cs"/>
          <w:color w:val="auto"/>
          <w:rtl/>
          <w:lang w:bidi="ar-LB"/>
        </w:rPr>
        <w:t>نقد الثالوث</w:t>
      </w:r>
      <w:r w:rsidR="00A4730C" w:rsidRPr="00714A89">
        <w:rPr>
          <w:rFonts w:hint="cs"/>
          <w:color w:val="auto"/>
          <w:rtl/>
          <w:lang w:val="en-US"/>
        </w:rPr>
        <w:t xml:space="preserve"> ــــــ</w:t>
      </w:r>
    </w:p>
    <w:p w:rsidR="00A34C61" w:rsidRPr="00714A89" w:rsidRDefault="00540096" w:rsidP="00A34C61">
      <w:pPr>
        <w:pStyle w:val="31"/>
        <w:rPr>
          <w:color w:val="auto"/>
          <w:rtl/>
          <w:lang w:bidi="ar-LB"/>
        </w:rPr>
      </w:pPr>
      <w:r w:rsidRPr="00714A89">
        <w:rPr>
          <w:rFonts w:hint="cs"/>
          <w:color w:val="auto"/>
          <w:rtl/>
          <w:lang w:bidi="ar-LB"/>
        </w:rPr>
        <w:t>1ـ خلوّ العهد الجديد من هذا المصطلح</w:t>
      </w:r>
      <w:r w:rsidR="00A34C61" w:rsidRPr="00714A89">
        <w:rPr>
          <w:rFonts w:hint="cs"/>
          <w:color w:val="auto"/>
          <w:rtl/>
          <w:lang w:val="en-US"/>
        </w:rPr>
        <w:t xml:space="preserve"> ــــــ</w:t>
      </w:r>
    </w:p>
    <w:p w:rsidR="00DE3856" w:rsidRPr="00714A89" w:rsidRDefault="001374F7" w:rsidP="007F1248">
      <w:pPr>
        <w:spacing w:line="380" w:lineRule="exact"/>
        <w:rPr>
          <w:rFonts w:asciiTheme="majorBidi" w:hAnsiTheme="majorBidi"/>
          <w:sz w:val="27"/>
          <w:rtl/>
          <w:lang w:bidi="ar-LB"/>
        </w:rPr>
      </w:pPr>
      <w:r w:rsidRPr="00714A89">
        <w:rPr>
          <w:rFonts w:asciiTheme="majorBidi" w:hAnsiTheme="majorBidi" w:hint="cs"/>
          <w:sz w:val="27"/>
          <w:rtl/>
          <w:lang w:bidi="ar-LB"/>
        </w:rPr>
        <w:t>إ</w:t>
      </w:r>
      <w:r w:rsidR="00DE3856" w:rsidRPr="00714A89">
        <w:rPr>
          <w:rFonts w:asciiTheme="majorBidi" w:hAnsiTheme="majorBidi" w:hint="cs"/>
          <w:sz w:val="27"/>
          <w:rtl/>
          <w:lang w:bidi="ar-LB"/>
        </w:rPr>
        <w:t>نه لا يوجد في أي</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مكان</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في العهد الجديد كلمة </w:t>
      </w:r>
      <w:r w:rsidR="00DE3856" w:rsidRPr="00714A89">
        <w:rPr>
          <w:rFonts w:hint="eastAsia"/>
          <w:sz w:val="24"/>
          <w:szCs w:val="24"/>
          <w:rtl/>
          <w:lang w:bidi="ar-LB"/>
        </w:rPr>
        <w:t>«</w:t>
      </w:r>
      <w:r w:rsidR="00DE3856" w:rsidRPr="00714A89">
        <w:rPr>
          <w:rFonts w:asciiTheme="majorBidi" w:hAnsiTheme="majorBidi" w:hint="cs"/>
          <w:sz w:val="27"/>
          <w:rtl/>
          <w:lang w:bidi="ar-LB"/>
        </w:rPr>
        <w:t>ثالوث</w:t>
      </w:r>
      <w:r w:rsidR="00DE3856" w:rsidRPr="00714A89">
        <w:rPr>
          <w:rFonts w:hint="eastAsia"/>
          <w:sz w:val="24"/>
          <w:szCs w:val="24"/>
          <w:rtl/>
        </w:rPr>
        <w:t>»</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ولا أي</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كلمة من مشتق</w:t>
      </w:r>
      <w:r w:rsidRPr="00714A89">
        <w:rPr>
          <w:rFonts w:asciiTheme="majorBidi" w:hAnsiTheme="majorBidi" w:hint="cs"/>
          <w:sz w:val="27"/>
          <w:rtl/>
          <w:lang w:bidi="ar-LB"/>
        </w:rPr>
        <w:t>ّ</w:t>
      </w:r>
      <w:r w:rsidR="00DE3856" w:rsidRPr="00714A89">
        <w:rPr>
          <w:rFonts w:asciiTheme="majorBidi" w:hAnsiTheme="majorBidi" w:hint="cs"/>
          <w:sz w:val="27"/>
          <w:rtl/>
          <w:lang w:bidi="ar-LB"/>
        </w:rPr>
        <w:t>اتها</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ولإثبات الثالوث من الكتاب المقد</w:t>
      </w:r>
      <w:r w:rsidRPr="00714A89">
        <w:rPr>
          <w:rFonts w:asciiTheme="majorBidi" w:hAnsiTheme="majorBidi" w:hint="cs"/>
          <w:sz w:val="27"/>
          <w:rtl/>
          <w:lang w:bidi="ar-LB"/>
        </w:rPr>
        <w:t>ّ</w:t>
      </w:r>
      <w:r w:rsidR="00DE3856" w:rsidRPr="00714A89">
        <w:rPr>
          <w:rFonts w:asciiTheme="majorBidi" w:hAnsiTheme="majorBidi" w:hint="cs"/>
          <w:sz w:val="27"/>
          <w:rtl/>
          <w:lang w:bidi="ar-LB"/>
        </w:rPr>
        <w:t>س استند المسيحي</w:t>
      </w:r>
      <w:r w:rsidRPr="00714A89">
        <w:rPr>
          <w:rFonts w:asciiTheme="majorBidi" w:hAnsiTheme="majorBidi" w:hint="cs"/>
          <w:sz w:val="27"/>
          <w:rtl/>
          <w:lang w:bidi="ar-LB"/>
        </w:rPr>
        <w:t>ّ</w:t>
      </w:r>
      <w:r w:rsidR="00DE3856" w:rsidRPr="00714A89">
        <w:rPr>
          <w:rFonts w:asciiTheme="majorBidi" w:hAnsiTheme="majorBidi" w:hint="cs"/>
          <w:sz w:val="27"/>
          <w:rtl/>
          <w:lang w:bidi="ar-LB"/>
        </w:rPr>
        <w:t>ون إلى آيات</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لا يُستنتج منها على الإطلاق هذا المعنى</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وفضلاً عن ذلك هناك اختلاف</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في اقتباس هذه العبارات من الأناجيل</w:t>
      </w:r>
      <w:r w:rsidRPr="00714A89">
        <w:rPr>
          <w:rFonts w:asciiTheme="majorBidi" w:hAnsiTheme="majorBidi" w:hint="cs"/>
          <w:sz w:val="27"/>
          <w:rtl/>
          <w:lang w:bidi="ar-LB"/>
        </w:rPr>
        <w:t xml:space="preserve">، </w:t>
      </w:r>
      <w:r w:rsidR="00DE3856" w:rsidRPr="00714A89">
        <w:rPr>
          <w:rFonts w:asciiTheme="majorBidi" w:hAnsiTheme="majorBidi" w:hint="cs"/>
          <w:sz w:val="27"/>
          <w:rtl/>
          <w:lang w:bidi="ar-LB"/>
        </w:rPr>
        <w:t>وفي بعضها لا يوجد ذكر (باسم ال</w:t>
      </w:r>
      <w:r w:rsidRPr="00714A89">
        <w:rPr>
          <w:rFonts w:asciiTheme="majorBidi" w:hAnsiTheme="majorBidi" w:hint="cs"/>
          <w:sz w:val="27"/>
          <w:rtl/>
          <w:lang w:bidi="ar-LB"/>
        </w:rPr>
        <w:t>أ</w:t>
      </w:r>
      <w:r w:rsidR="00DE3856" w:rsidRPr="00714A89">
        <w:rPr>
          <w:rFonts w:asciiTheme="majorBidi" w:hAnsiTheme="majorBidi" w:hint="cs"/>
          <w:sz w:val="27"/>
          <w:rtl/>
          <w:lang w:bidi="ar-LB"/>
        </w:rPr>
        <w:t>ب والابن والروح القدس)</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Pr="00714A89">
        <w:rPr>
          <w:rFonts w:asciiTheme="majorBidi" w:hAnsiTheme="majorBidi" w:hint="cs"/>
          <w:sz w:val="27"/>
          <w:rtl/>
          <w:lang w:bidi="ar-LB"/>
        </w:rPr>
        <w:t>وإنّما توجد هذه العبارة</w:t>
      </w:r>
      <w:r w:rsidR="00DE3856" w:rsidRPr="00714A89">
        <w:rPr>
          <w:rFonts w:asciiTheme="majorBidi" w:hAnsiTheme="majorBidi" w:hint="cs"/>
          <w:sz w:val="27"/>
          <w:rtl/>
          <w:lang w:bidi="ar-LB"/>
        </w:rPr>
        <w:t xml:space="preserve">: </w:t>
      </w:r>
      <w:r w:rsidR="00DE3856" w:rsidRPr="00714A89">
        <w:rPr>
          <w:rFonts w:hint="eastAsia"/>
          <w:sz w:val="24"/>
          <w:szCs w:val="24"/>
          <w:rtl/>
          <w:lang w:bidi="ar-LB"/>
        </w:rPr>
        <w:t>«</w:t>
      </w:r>
      <w:r w:rsidR="00DE3856" w:rsidRPr="00714A89">
        <w:rPr>
          <w:rFonts w:asciiTheme="majorBidi" w:hAnsiTheme="majorBidi" w:hint="cs"/>
          <w:sz w:val="27"/>
          <w:rtl/>
          <w:lang w:bidi="ar-LB"/>
        </w:rPr>
        <w:t>اذهبوا وتلمذوا جميع الأمم، وعمّ</w:t>
      </w:r>
      <w:r w:rsidRPr="00714A89">
        <w:rPr>
          <w:rFonts w:asciiTheme="majorBidi" w:hAnsiTheme="majorBidi" w:hint="cs"/>
          <w:sz w:val="27"/>
          <w:rtl/>
          <w:lang w:bidi="ar-LB"/>
        </w:rPr>
        <w:t>ِ</w:t>
      </w:r>
      <w:r w:rsidR="00DE3856" w:rsidRPr="00714A89">
        <w:rPr>
          <w:rFonts w:asciiTheme="majorBidi" w:hAnsiTheme="majorBidi" w:hint="cs"/>
          <w:sz w:val="27"/>
          <w:rtl/>
          <w:lang w:bidi="ar-LB"/>
        </w:rPr>
        <w:t>دوهم باسم ال</w:t>
      </w:r>
      <w:r w:rsidRPr="00714A89">
        <w:rPr>
          <w:rFonts w:asciiTheme="majorBidi" w:hAnsiTheme="majorBidi" w:hint="cs"/>
          <w:sz w:val="27"/>
          <w:rtl/>
          <w:lang w:bidi="ar-LB"/>
        </w:rPr>
        <w:t>أ</w:t>
      </w:r>
      <w:r w:rsidR="00DE3856" w:rsidRPr="00714A89">
        <w:rPr>
          <w:rFonts w:asciiTheme="majorBidi" w:hAnsiTheme="majorBidi" w:hint="cs"/>
          <w:sz w:val="27"/>
          <w:rtl/>
          <w:lang w:bidi="ar-LB"/>
        </w:rPr>
        <w:t xml:space="preserve">ب والابن والروح </w:t>
      </w:r>
      <w:r w:rsidR="00DE3856" w:rsidRPr="00714A89">
        <w:rPr>
          <w:rFonts w:asciiTheme="majorBidi" w:hAnsiTheme="majorBidi" w:hint="cs"/>
          <w:sz w:val="27"/>
          <w:rtl/>
          <w:lang w:bidi="ar-LB"/>
        </w:rPr>
        <w:lastRenderedPageBreak/>
        <w:t>القدس</w:t>
      </w:r>
      <w:r w:rsidR="00DE3856" w:rsidRPr="00714A89">
        <w:rPr>
          <w:rFonts w:hint="eastAsia"/>
          <w:sz w:val="24"/>
          <w:szCs w:val="24"/>
          <w:rtl/>
        </w:rPr>
        <w:t>»</w:t>
      </w:r>
      <w:r w:rsidR="00DE3856" w:rsidRPr="00714A89">
        <w:rPr>
          <w:rFonts w:hint="cs"/>
          <w:sz w:val="27"/>
          <w:vertAlign w:val="superscript"/>
          <w:rtl/>
        </w:rPr>
        <w:t>(</w:t>
      </w:r>
      <w:r w:rsidR="00DE3856" w:rsidRPr="00714A89">
        <w:rPr>
          <w:rStyle w:val="ac"/>
          <w:sz w:val="27"/>
          <w:rtl/>
        </w:rPr>
        <w:endnoteReference w:id="132"/>
      </w:r>
      <w:r w:rsidR="00DE3856" w:rsidRPr="00714A89">
        <w:rPr>
          <w:rFonts w:hint="cs"/>
          <w:sz w:val="27"/>
          <w:vertAlign w:val="superscript"/>
          <w:rtl/>
        </w:rPr>
        <w:t>)</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وكذلك هذه العبارة: </w:t>
      </w:r>
      <w:r w:rsidR="00DE3856" w:rsidRPr="00714A89">
        <w:rPr>
          <w:rFonts w:hint="eastAsia"/>
          <w:sz w:val="24"/>
          <w:szCs w:val="24"/>
          <w:rtl/>
          <w:lang w:bidi="ar-LB"/>
        </w:rPr>
        <w:t>«</w:t>
      </w:r>
      <w:r w:rsidR="00DE3856" w:rsidRPr="00714A89">
        <w:rPr>
          <w:rFonts w:asciiTheme="majorBidi" w:hAnsiTheme="majorBidi" w:hint="cs"/>
          <w:sz w:val="27"/>
          <w:rtl/>
          <w:lang w:bidi="ar-LB"/>
        </w:rPr>
        <w:t>نعمة رب</w:t>
      </w:r>
      <w:r w:rsidRPr="00714A89">
        <w:rPr>
          <w:rFonts w:asciiTheme="majorBidi" w:hAnsiTheme="majorBidi" w:hint="cs"/>
          <w:sz w:val="27"/>
          <w:rtl/>
          <w:lang w:bidi="ar-LB"/>
        </w:rPr>
        <w:t>ّ</w:t>
      </w:r>
      <w:r w:rsidR="00DE3856" w:rsidRPr="00714A89">
        <w:rPr>
          <w:rFonts w:asciiTheme="majorBidi" w:hAnsiTheme="majorBidi" w:hint="cs"/>
          <w:sz w:val="27"/>
          <w:rtl/>
          <w:lang w:bidi="ar-LB"/>
        </w:rPr>
        <w:t>نا يسوع المسيح</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ومحبة الله</w:t>
      </w:r>
      <w:r w:rsidR="00B90928"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وشركة الروح القدس</w:t>
      </w:r>
      <w:r w:rsidR="00B90928"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مع جميعكم. آمين</w:t>
      </w:r>
      <w:r w:rsidR="00DE3856" w:rsidRPr="00714A89">
        <w:rPr>
          <w:rFonts w:hint="eastAsia"/>
          <w:sz w:val="24"/>
          <w:szCs w:val="24"/>
          <w:rtl/>
        </w:rPr>
        <w:t>»</w:t>
      </w:r>
      <w:r w:rsidR="00DE3856" w:rsidRPr="00714A89">
        <w:rPr>
          <w:rFonts w:hint="cs"/>
          <w:sz w:val="27"/>
          <w:vertAlign w:val="superscript"/>
          <w:rtl/>
        </w:rPr>
        <w:t>(</w:t>
      </w:r>
      <w:r w:rsidR="00DE3856" w:rsidRPr="00714A89">
        <w:rPr>
          <w:rStyle w:val="ac"/>
          <w:sz w:val="27"/>
          <w:rtl/>
        </w:rPr>
        <w:endnoteReference w:id="133"/>
      </w:r>
      <w:r w:rsidR="00DE3856" w:rsidRPr="00714A89">
        <w:rPr>
          <w:rFonts w:hint="cs"/>
          <w:sz w:val="27"/>
          <w:vertAlign w:val="superscript"/>
          <w:rtl/>
        </w:rPr>
        <w:t>)</w:t>
      </w:r>
      <w:r w:rsidR="00DE3856" w:rsidRPr="00714A89">
        <w:rPr>
          <w:rFonts w:asciiTheme="majorBidi" w:hAnsiTheme="majorBidi" w:hint="cs"/>
          <w:sz w:val="27"/>
          <w:rtl/>
          <w:lang w:bidi="ar-LB"/>
        </w:rPr>
        <w:t>. ومن الواضح أنه لا يمكن استخلاص الثالوث من هذه العبارات.</w:t>
      </w:r>
    </w:p>
    <w:p w:rsidR="001374F7" w:rsidRPr="00714A89" w:rsidRDefault="001374F7" w:rsidP="00720D88">
      <w:pPr>
        <w:spacing w:line="320" w:lineRule="exact"/>
        <w:rPr>
          <w:rFonts w:asciiTheme="majorBidi" w:hAnsiTheme="majorBidi"/>
          <w:sz w:val="27"/>
          <w:rtl/>
          <w:lang w:bidi="ar-LB"/>
        </w:rPr>
      </w:pPr>
    </w:p>
    <w:p w:rsidR="001374F7" w:rsidRPr="00714A89" w:rsidRDefault="00540096" w:rsidP="001374F7">
      <w:pPr>
        <w:pStyle w:val="31"/>
        <w:rPr>
          <w:color w:val="auto"/>
          <w:rtl/>
        </w:rPr>
      </w:pPr>
      <w:r w:rsidRPr="00714A89">
        <w:rPr>
          <w:rFonts w:hint="cs"/>
          <w:color w:val="auto"/>
          <w:rtl/>
          <w:lang w:bidi="ar-LB"/>
        </w:rPr>
        <w:t>2ـ إنكار الكتاب المقدَّس ألوهيّة غير الأب</w:t>
      </w:r>
      <w:r w:rsidRPr="00714A89">
        <w:rPr>
          <w:rFonts w:hint="cs"/>
          <w:color w:val="auto"/>
          <w:rtl/>
          <w:lang w:val="en-US"/>
        </w:rPr>
        <w:t xml:space="preserve"> </w:t>
      </w:r>
      <w:r w:rsidR="001374F7" w:rsidRPr="00714A89">
        <w:rPr>
          <w:rFonts w:hint="cs"/>
          <w:color w:val="auto"/>
          <w:rtl/>
          <w:lang w:val="en-US"/>
        </w:rPr>
        <w:t>ــــــ</w:t>
      </w:r>
    </w:p>
    <w:p w:rsidR="00DE3856" w:rsidRPr="00714A89" w:rsidRDefault="00B90928" w:rsidP="007F1248">
      <w:pPr>
        <w:spacing w:line="380" w:lineRule="exact"/>
        <w:rPr>
          <w:rFonts w:asciiTheme="majorBidi" w:hAnsiTheme="majorBidi"/>
          <w:sz w:val="27"/>
          <w:rtl/>
          <w:lang w:bidi="ar-LB"/>
        </w:rPr>
      </w:pPr>
      <w:r w:rsidRPr="00714A89">
        <w:rPr>
          <w:rFonts w:asciiTheme="majorBidi" w:hAnsiTheme="majorBidi" w:hint="cs"/>
          <w:sz w:val="27"/>
          <w:rtl/>
          <w:lang w:bidi="ar-LB"/>
        </w:rPr>
        <w:t>إ</w:t>
      </w:r>
      <w:r w:rsidR="00DE3856" w:rsidRPr="00714A89">
        <w:rPr>
          <w:rFonts w:asciiTheme="majorBidi" w:hAnsiTheme="majorBidi" w:hint="cs"/>
          <w:sz w:val="27"/>
          <w:rtl/>
          <w:lang w:bidi="ar-LB"/>
        </w:rPr>
        <w:t>ننا حين نراجع الكتاب المقد</w:t>
      </w:r>
      <w:r w:rsidRPr="00714A89">
        <w:rPr>
          <w:rFonts w:asciiTheme="majorBidi" w:hAnsiTheme="majorBidi" w:hint="cs"/>
          <w:sz w:val="27"/>
          <w:rtl/>
          <w:lang w:bidi="ar-LB"/>
        </w:rPr>
        <w:t>ّ</w:t>
      </w:r>
      <w:r w:rsidR="00DE3856" w:rsidRPr="00714A89">
        <w:rPr>
          <w:rFonts w:asciiTheme="majorBidi" w:hAnsiTheme="majorBidi" w:hint="cs"/>
          <w:sz w:val="27"/>
          <w:rtl/>
          <w:lang w:bidi="ar-LB"/>
        </w:rPr>
        <w:t>س تصادفنا بعض الآيات التي تنكر صراحة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الإيمان بألوهي</w:t>
      </w:r>
      <w:r w:rsidRPr="00714A89">
        <w:rPr>
          <w:rFonts w:asciiTheme="majorBidi" w:hAnsiTheme="majorBidi" w:hint="cs"/>
          <w:sz w:val="27"/>
          <w:rtl/>
          <w:lang w:bidi="ar-LB"/>
        </w:rPr>
        <w:t>ّ</w:t>
      </w:r>
      <w:r w:rsidR="00DE3856" w:rsidRPr="00714A89">
        <w:rPr>
          <w:rFonts w:asciiTheme="majorBidi" w:hAnsiTheme="majorBidi" w:hint="cs"/>
          <w:sz w:val="27"/>
          <w:rtl/>
          <w:lang w:bidi="ar-LB"/>
        </w:rPr>
        <w:t>ة أي</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شخص</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آخر غير ال</w:t>
      </w:r>
      <w:r w:rsidRPr="00714A89">
        <w:rPr>
          <w:rFonts w:asciiTheme="majorBidi" w:hAnsiTheme="majorBidi" w:hint="cs"/>
          <w:sz w:val="27"/>
          <w:rtl/>
          <w:lang w:bidi="ar-LB"/>
        </w:rPr>
        <w:t>أ</w:t>
      </w:r>
      <w:r w:rsidR="00DE3856" w:rsidRPr="00714A89">
        <w:rPr>
          <w:rFonts w:asciiTheme="majorBidi" w:hAnsiTheme="majorBidi" w:hint="cs"/>
          <w:sz w:val="27"/>
          <w:rtl/>
          <w:lang w:bidi="ar-LB"/>
        </w:rPr>
        <w:t xml:space="preserve">ب. </w:t>
      </w:r>
      <w:r w:rsidRPr="00714A89">
        <w:rPr>
          <w:rFonts w:asciiTheme="majorBidi" w:hAnsiTheme="majorBidi" w:hint="cs"/>
          <w:sz w:val="27"/>
          <w:rtl/>
          <w:lang w:bidi="ar-LB"/>
        </w:rPr>
        <w:t>و</w:t>
      </w:r>
      <w:r w:rsidR="00DE3856" w:rsidRPr="00714A89">
        <w:rPr>
          <w:rFonts w:asciiTheme="majorBidi" w:hAnsiTheme="majorBidi" w:hint="cs"/>
          <w:sz w:val="27"/>
          <w:rtl/>
          <w:lang w:bidi="ar-LB"/>
        </w:rPr>
        <w:t>هذا يعني رفض الثالوث. ويمكن الحصول على ذلك بسهولة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من خلال ال</w:t>
      </w:r>
      <w:r w:rsidRPr="00714A89">
        <w:rPr>
          <w:rFonts w:asciiTheme="majorBidi" w:hAnsiTheme="majorBidi" w:hint="cs"/>
          <w:sz w:val="27"/>
          <w:rtl/>
          <w:lang w:bidi="ar-LB"/>
        </w:rPr>
        <w:t>ا</w:t>
      </w:r>
      <w:r w:rsidR="00DE3856" w:rsidRPr="00714A89">
        <w:rPr>
          <w:rFonts w:asciiTheme="majorBidi" w:hAnsiTheme="majorBidi" w:hint="cs"/>
          <w:sz w:val="27"/>
          <w:rtl/>
          <w:lang w:bidi="ar-LB"/>
        </w:rPr>
        <w:t>ط</w:t>
      </w:r>
      <w:r w:rsidRPr="00714A89">
        <w:rPr>
          <w:rFonts w:asciiTheme="majorBidi" w:hAnsiTheme="majorBidi" w:hint="cs"/>
          <w:sz w:val="27"/>
          <w:rtl/>
          <w:lang w:bidi="ar-LB"/>
        </w:rPr>
        <w:t>ّ</w:t>
      </w:r>
      <w:r w:rsidR="00DE3856" w:rsidRPr="00714A89">
        <w:rPr>
          <w:rFonts w:asciiTheme="majorBidi" w:hAnsiTheme="majorBidi" w:hint="cs"/>
          <w:sz w:val="27"/>
          <w:rtl/>
          <w:lang w:bidi="ar-LB"/>
        </w:rPr>
        <w:t>لاع على ما كُتب في نقد المسيحي</w:t>
      </w:r>
      <w:r w:rsidRPr="00714A89">
        <w:rPr>
          <w:rFonts w:asciiTheme="majorBidi" w:hAnsiTheme="majorBidi" w:hint="cs"/>
          <w:sz w:val="27"/>
          <w:rtl/>
          <w:lang w:bidi="ar-LB"/>
        </w:rPr>
        <w:t>ّ</w:t>
      </w:r>
      <w:r w:rsidR="00DE3856" w:rsidRPr="00714A89">
        <w:rPr>
          <w:rFonts w:asciiTheme="majorBidi" w:hAnsiTheme="majorBidi" w:hint="cs"/>
          <w:sz w:val="27"/>
          <w:rtl/>
          <w:lang w:bidi="ar-LB"/>
        </w:rPr>
        <w:t>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وسنكتفي هنا بنقل عبارة واحدة من </w:t>
      </w:r>
      <w:r w:rsidRPr="00714A89">
        <w:rPr>
          <w:rFonts w:asciiTheme="majorBidi" w:hAnsiTheme="majorBidi" w:hint="cs"/>
          <w:sz w:val="27"/>
          <w:rtl/>
          <w:lang w:bidi="ar-LB"/>
        </w:rPr>
        <w:t>إ</w:t>
      </w:r>
      <w:r w:rsidR="00DE3856" w:rsidRPr="00714A89">
        <w:rPr>
          <w:rFonts w:asciiTheme="majorBidi" w:hAnsiTheme="majorBidi" w:hint="cs"/>
          <w:sz w:val="27"/>
          <w:rtl/>
          <w:lang w:bidi="ar-LB"/>
        </w:rPr>
        <w:t>نجيل يوحنا</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وهي: </w:t>
      </w:r>
      <w:r w:rsidR="00DE3856" w:rsidRPr="00714A89">
        <w:rPr>
          <w:rFonts w:hint="eastAsia"/>
          <w:sz w:val="24"/>
          <w:szCs w:val="24"/>
          <w:rtl/>
          <w:lang w:bidi="ar-LB"/>
        </w:rPr>
        <w:t>«</w:t>
      </w:r>
      <w:r w:rsidR="00DE3856" w:rsidRPr="00714A89">
        <w:rPr>
          <w:rFonts w:asciiTheme="majorBidi" w:hAnsiTheme="majorBidi" w:hint="cs"/>
          <w:sz w:val="27"/>
          <w:rtl/>
          <w:lang w:bidi="ar-LB"/>
        </w:rPr>
        <w:t>أن يعرفوك أنت الإله الحقيقي وحدك</w:t>
      </w:r>
      <w:r w:rsidR="00DE3856" w:rsidRPr="00714A89">
        <w:rPr>
          <w:rFonts w:hint="eastAsia"/>
          <w:sz w:val="24"/>
          <w:szCs w:val="24"/>
          <w:rtl/>
        </w:rPr>
        <w:t>»</w:t>
      </w:r>
      <w:r w:rsidR="00DE3856" w:rsidRPr="00714A89">
        <w:rPr>
          <w:rFonts w:hint="cs"/>
          <w:sz w:val="27"/>
          <w:vertAlign w:val="superscript"/>
          <w:rtl/>
        </w:rPr>
        <w:t>(</w:t>
      </w:r>
      <w:r w:rsidR="00DE3856" w:rsidRPr="00714A89">
        <w:rPr>
          <w:rStyle w:val="ac"/>
          <w:sz w:val="27"/>
          <w:rtl/>
        </w:rPr>
        <w:endnoteReference w:id="134"/>
      </w:r>
      <w:r w:rsidR="00DE3856" w:rsidRPr="00714A89">
        <w:rPr>
          <w:rFonts w:hint="cs"/>
          <w:sz w:val="27"/>
          <w:vertAlign w:val="superscript"/>
          <w:rtl/>
        </w:rPr>
        <w:t>)</w:t>
      </w:r>
      <w:r w:rsidR="00DE3856" w:rsidRPr="00714A89">
        <w:rPr>
          <w:rFonts w:asciiTheme="majorBidi" w:hAnsiTheme="majorBidi" w:hint="cs"/>
          <w:sz w:val="27"/>
          <w:rtl/>
          <w:lang w:bidi="ar-LB"/>
        </w:rPr>
        <w:t xml:space="preserve">. </w:t>
      </w:r>
    </w:p>
    <w:p w:rsidR="001374F7" w:rsidRPr="00714A89" w:rsidRDefault="001374F7" w:rsidP="00720D88">
      <w:pPr>
        <w:spacing w:line="340" w:lineRule="exact"/>
        <w:rPr>
          <w:rFonts w:asciiTheme="majorBidi" w:hAnsiTheme="majorBidi"/>
          <w:sz w:val="27"/>
          <w:rtl/>
          <w:lang w:bidi="ar-LB"/>
        </w:rPr>
      </w:pPr>
    </w:p>
    <w:p w:rsidR="001374F7" w:rsidRPr="00714A89" w:rsidRDefault="00540096" w:rsidP="001374F7">
      <w:pPr>
        <w:pStyle w:val="31"/>
        <w:rPr>
          <w:color w:val="auto"/>
          <w:rtl/>
          <w:lang w:bidi="ar-LB"/>
        </w:rPr>
      </w:pPr>
      <w:r w:rsidRPr="00714A89">
        <w:rPr>
          <w:rFonts w:hint="cs"/>
          <w:color w:val="auto"/>
          <w:rtl/>
          <w:lang w:bidi="ar-LB"/>
        </w:rPr>
        <w:t>3ـ التعارض مع العقل</w:t>
      </w:r>
      <w:r w:rsidR="001374F7" w:rsidRPr="00714A89">
        <w:rPr>
          <w:rFonts w:hint="cs"/>
          <w:color w:val="auto"/>
          <w:rtl/>
          <w:lang w:val="en-US"/>
        </w:rPr>
        <w:t xml:space="preserve"> ــــــ</w:t>
      </w:r>
    </w:p>
    <w:p w:rsidR="00DE3856" w:rsidRPr="00714A89" w:rsidRDefault="00B90928" w:rsidP="007F1248">
      <w:pPr>
        <w:spacing w:line="380" w:lineRule="exact"/>
        <w:rPr>
          <w:rFonts w:asciiTheme="majorBidi" w:hAnsiTheme="majorBidi"/>
          <w:sz w:val="27"/>
          <w:rtl/>
          <w:lang w:bidi="ar-LB"/>
        </w:rPr>
      </w:pPr>
      <w:r w:rsidRPr="00714A89">
        <w:rPr>
          <w:rFonts w:asciiTheme="majorBidi" w:hAnsiTheme="majorBidi" w:hint="cs"/>
          <w:sz w:val="27"/>
          <w:rtl/>
          <w:lang w:bidi="ar-LB"/>
        </w:rPr>
        <w:t>إ</w:t>
      </w:r>
      <w:r w:rsidR="00DE3856" w:rsidRPr="00714A89">
        <w:rPr>
          <w:rFonts w:asciiTheme="majorBidi" w:hAnsiTheme="majorBidi" w:hint="cs"/>
          <w:sz w:val="27"/>
          <w:rtl/>
          <w:lang w:bidi="ar-LB"/>
        </w:rPr>
        <w:t>ن الثالوث لا يتوافق مع العقل</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ويجيب المسيحيون على ذلك بجواب</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واحد مشترك</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مفاده</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Pr="00714A89">
        <w:rPr>
          <w:rFonts w:asciiTheme="majorBidi" w:hAnsiTheme="majorBidi" w:hint="cs"/>
          <w:sz w:val="27"/>
          <w:rtl/>
          <w:lang w:bidi="ar-LB"/>
        </w:rPr>
        <w:t>إ</w:t>
      </w:r>
      <w:r w:rsidR="00DE3856" w:rsidRPr="00714A89">
        <w:rPr>
          <w:rFonts w:asciiTheme="majorBidi" w:hAnsiTheme="majorBidi" w:hint="cs"/>
          <w:sz w:val="27"/>
          <w:rtl/>
          <w:lang w:bidi="ar-LB"/>
        </w:rPr>
        <w:t>نه لا ينبغي أن نتوق</w:t>
      </w:r>
      <w:r w:rsidRPr="00714A89">
        <w:rPr>
          <w:rFonts w:asciiTheme="majorBidi" w:hAnsiTheme="majorBidi" w:hint="cs"/>
          <w:sz w:val="27"/>
          <w:rtl/>
          <w:lang w:bidi="ar-LB"/>
        </w:rPr>
        <w:t>َّ</w:t>
      </w:r>
      <w:r w:rsidR="00DE3856" w:rsidRPr="00714A89">
        <w:rPr>
          <w:rFonts w:asciiTheme="majorBidi" w:hAnsiTheme="majorBidi" w:hint="cs"/>
          <w:sz w:val="27"/>
          <w:rtl/>
          <w:lang w:bidi="ar-LB"/>
        </w:rPr>
        <w:t>ع فهم هذه الأمور، ولا يمكن للمنطق البشري أن يحل</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هذه المسائل</w:t>
      </w:r>
      <w:r w:rsidR="00DE3856" w:rsidRPr="00714A89">
        <w:rPr>
          <w:rFonts w:hint="cs"/>
          <w:sz w:val="27"/>
          <w:vertAlign w:val="superscript"/>
          <w:rtl/>
        </w:rPr>
        <w:t>(</w:t>
      </w:r>
      <w:r w:rsidR="00DE3856" w:rsidRPr="00714A89">
        <w:rPr>
          <w:rStyle w:val="ac"/>
          <w:sz w:val="27"/>
          <w:rtl/>
        </w:rPr>
        <w:endnoteReference w:id="135"/>
      </w:r>
      <w:r w:rsidR="00DE3856" w:rsidRPr="00714A89">
        <w:rPr>
          <w:rFonts w:hint="cs"/>
          <w:sz w:val="27"/>
          <w:vertAlign w:val="superscript"/>
          <w:rtl/>
        </w:rPr>
        <w:t>)</w:t>
      </w:r>
      <w:r w:rsidR="00DE3856" w:rsidRPr="00714A89">
        <w:rPr>
          <w:rFonts w:asciiTheme="majorBidi" w:hAnsiTheme="majorBidi" w:hint="cs"/>
          <w:sz w:val="27"/>
          <w:rtl/>
          <w:lang w:bidi="ar-LB"/>
        </w:rPr>
        <w:t xml:space="preserve">. </w:t>
      </w:r>
    </w:p>
    <w:p w:rsidR="00DE3856" w:rsidRPr="00714A89" w:rsidRDefault="00DE3856" w:rsidP="007F1248">
      <w:pPr>
        <w:spacing w:line="380" w:lineRule="exact"/>
        <w:rPr>
          <w:rFonts w:asciiTheme="majorBidi" w:hAnsiTheme="majorBidi"/>
          <w:sz w:val="27"/>
          <w:rtl/>
          <w:lang w:bidi="ar-LB"/>
        </w:rPr>
      </w:pPr>
      <w:r w:rsidRPr="00714A89">
        <w:rPr>
          <w:rFonts w:asciiTheme="majorBidi" w:hAnsiTheme="majorBidi" w:hint="cs"/>
          <w:sz w:val="27"/>
          <w:rtl/>
          <w:lang w:bidi="ar-LB"/>
        </w:rPr>
        <w:t>يعتقد المسيحيون أنه لا يوجد طريق لإدراك الثالوث إلا</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عبر الإيمان المحكم والحقيقي بالمسيح</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لكن</w:t>
      </w:r>
      <w:r w:rsidR="008270B9" w:rsidRPr="00714A89">
        <w:rPr>
          <w:rFonts w:asciiTheme="majorBidi" w:hAnsiTheme="majorBidi" w:hint="cs"/>
          <w:sz w:val="27"/>
          <w:rtl/>
          <w:lang w:bidi="ar-LB"/>
        </w:rPr>
        <w:t>ّ</w:t>
      </w:r>
      <w:r w:rsidRPr="00714A89">
        <w:rPr>
          <w:rFonts w:asciiTheme="majorBidi" w:hAnsiTheme="majorBidi" w:hint="cs"/>
          <w:sz w:val="27"/>
          <w:rtl/>
          <w:lang w:bidi="ar-LB"/>
        </w:rPr>
        <w:t xml:space="preserve"> هذا الاد</w:t>
      </w:r>
      <w:r w:rsidR="00CD74BE" w:rsidRPr="00714A89">
        <w:rPr>
          <w:rFonts w:asciiTheme="majorBidi" w:hAnsiTheme="majorBidi" w:hint="cs"/>
          <w:sz w:val="27"/>
          <w:rtl/>
          <w:lang w:bidi="ar-LB"/>
        </w:rPr>
        <w:t>ّ</w:t>
      </w:r>
      <w:r w:rsidRPr="00714A89">
        <w:rPr>
          <w:rFonts w:asciiTheme="majorBidi" w:hAnsiTheme="majorBidi" w:hint="cs"/>
          <w:sz w:val="27"/>
          <w:rtl/>
          <w:lang w:bidi="ar-LB"/>
        </w:rPr>
        <w:t>عاء يصح</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في حال لم يكن الاعتقاد ضد</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العقل</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ومن ناحية</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أخرى لم يستط</w:t>
      </w:r>
      <w:r w:rsidR="00CD74BE" w:rsidRPr="00714A89">
        <w:rPr>
          <w:rFonts w:asciiTheme="majorBidi" w:hAnsiTheme="majorBidi" w:hint="cs"/>
          <w:sz w:val="27"/>
          <w:rtl/>
          <w:lang w:bidi="ar-LB"/>
        </w:rPr>
        <w:t>ِ</w:t>
      </w:r>
      <w:r w:rsidRPr="00714A89">
        <w:rPr>
          <w:rFonts w:asciiTheme="majorBidi" w:hAnsiTheme="majorBidi" w:hint="cs"/>
          <w:sz w:val="27"/>
          <w:rtl/>
          <w:lang w:bidi="ar-LB"/>
        </w:rPr>
        <w:t>ع</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عقلنا تقديم تفسير صحيح لهذا الاعتقاد، في هذه الحالة يُقال</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CD74BE" w:rsidRPr="00714A89">
        <w:rPr>
          <w:rFonts w:asciiTheme="majorBidi" w:hAnsiTheme="majorBidi" w:hint="cs"/>
          <w:sz w:val="27"/>
          <w:rtl/>
          <w:lang w:bidi="ar-LB"/>
        </w:rPr>
        <w:t>إ</w:t>
      </w:r>
      <w:r w:rsidRPr="00714A89">
        <w:rPr>
          <w:rFonts w:asciiTheme="majorBidi" w:hAnsiTheme="majorBidi" w:hint="cs"/>
          <w:sz w:val="27"/>
          <w:rtl/>
          <w:lang w:bidi="ar-LB"/>
        </w:rPr>
        <w:t>ن العقل لا يرفض مبدأ تلك العقيدة</w:t>
      </w:r>
      <w:r w:rsidR="00CD74BE" w:rsidRPr="00714A89">
        <w:rPr>
          <w:rFonts w:asciiTheme="majorBidi" w:hAnsiTheme="majorBidi" w:hint="cs"/>
          <w:sz w:val="27"/>
          <w:rtl/>
          <w:lang w:bidi="ar-LB"/>
        </w:rPr>
        <w:t xml:space="preserve">، </w:t>
      </w:r>
      <w:r w:rsidRPr="00714A89">
        <w:rPr>
          <w:rFonts w:asciiTheme="majorBidi" w:hAnsiTheme="majorBidi" w:hint="cs"/>
          <w:sz w:val="27"/>
          <w:rtl/>
          <w:lang w:bidi="ar-LB"/>
        </w:rPr>
        <w:t>وبما أن النصوص الدينية المعتبرة قد رس</w:t>
      </w:r>
      <w:r w:rsidR="00CD74BE" w:rsidRPr="00714A89">
        <w:rPr>
          <w:rFonts w:asciiTheme="majorBidi" w:hAnsiTheme="majorBidi" w:hint="cs"/>
          <w:sz w:val="27"/>
          <w:rtl/>
          <w:lang w:bidi="ar-LB"/>
        </w:rPr>
        <w:t>ّ</w:t>
      </w:r>
      <w:r w:rsidRPr="00714A89">
        <w:rPr>
          <w:rFonts w:asciiTheme="majorBidi" w:hAnsiTheme="majorBidi" w:hint="cs"/>
          <w:sz w:val="27"/>
          <w:rtl/>
          <w:lang w:bidi="ar-LB"/>
        </w:rPr>
        <w:t>ختها فنحن نؤمن بها</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مثال ذلك</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w:t>
      </w:r>
      <w:proofErr w:type="spellStart"/>
      <w:r w:rsidRPr="00714A89">
        <w:rPr>
          <w:rFonts w:asciiTheme="majorBidi" w:hAnsiTheme="majorBidi" w:hint="cs"/>
          <w:sz w:val="27"/>
          <w:rtl/>
          <w:lang w:bidi="ar-LB"/>
        </w:rPr>
        <w:t>قيوميّة</w:t>
      </w:r>
      <w:proofErr w:type="spellEnd"/>
      <w:r w:rsidRPr="00714A89">
        <w:rPr>
          <w:rFonts w:asciiTheme="majorBidi" w:hAnsiTheme="majorBidi" w:hint="cs"/>
          <w:sz w:val="27"/>
          <w:rtl/>
          <w:lang w:bidi="ar-LB"/>
        </w:rPr>
        <w:t xml:space="preserve"> الروح على الجسد وتدبير أمره</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فنحن لا نستطيع تفسير كيفي</w:t>
      </w:r>
      <w:r w:rsidR="00CD74BE" w:rsidRPr="00714A89">
        <w:rPr>
          <w:rFonts w:asciiTheme="majorBidi" w:hAnsiTheme="majorBidi" w:hint="cs"/>
          <w:sz w:val="27"/>
          <w:rtl/>
          <w:lang w:bidi="ar-LB"/>
        </w:rPr>
        <w:t>ّ</w:t>
      </w:r>
      <w:r w:rsidRPr="00714A89">
        <w:rPr>
          <w:rFonts w:asciiTheme="majorBidi" w:hAnsiTheme="majorBidi" w:hint="cs"/>
          <w:sz w:val="27"/>
          <w:rtl/>
          <w:lang w:bidi="ar-LB"/>
        </w:rPr>
        <w:t>ته، ولكن</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بما أن هذا ليس خلاف العقل</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وقد أقرّ</w:t>
      </w:r>
      <w:r w:rsidR="00CD74BE" w:rsidRPr="00714A89">
        <w:rPr>
          <w:rFonts w:asciiTheme="majorBidi" w:hAnsiTheme="majorBidi" w:hint="cs"/>
          <w:sz w:val="27"/>
          <w:rtl/>
          <w:lang w:bidi="ar-LB"/>
        </w:rPr>
        <w:t>َ</w:t>
      </w:r>
      <w:r w:rsidRPr="00714A89">
        <w:rPr>
          <w:rFonts w:asciiTheme="majorBidi" w:hAnsiTheme="majorBidi" w:hint="cs"/>
          <w:sz w:val="27"/>
          <w:rtl/>
          <w:lang w:bidi="ar-LB"/>
        </w:rPr>
        <w:t>ت</w:t>
      </w:r>
      <w:r w:rsidR="00CD74BE" w:rsidRPr="00714A89">
        <w:rPr>
          <w:rFonts w:asciiTheme="majorBidi" w:hAnsiTheme="majorBidi" w:hint="cs"/>
          <w:sz w:val="27"/>
          <w:rtl/>
          <w:lang w:bidi="ar-LB"/>
        </w:rPr>
        <w:t>ْ</w:t>
      </w:r>
      <w:r w:rsidRPr="00714A89">
        <w:rPr>
          <w:rFonts w:asciiTheme="majorBidi" w:hAnsiTheme="majorBidi" w:hint="cs"/>
          <w:sz w:val="27"/>
          <w:rtl/>
          <w:lang w:bidi="ar-LB"/>
        </w:rPr>
        <w:t>ه النصوص الدينية المعتبرة، فنحن نؤمن به. ولكن</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عقيدة الثالوث خلاف العقل</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وكما ذكرنا فإن النصوص الدينية لا ت</w:t>
      </w:r>
      <w:r w:rsidR="00CD74BE" w:rsidRPr="00714A89">
        <w:rPr>
          <w:rFonts w:asciiTheme="majorBidi" w:hAnsiTheme="majorBidi" w:hint="cs"/>
          <w:sz w:val="27"/>
          <w:rtl/>
          <w:lang w:bidi="ar-LB"/>
        </w:rPr>
        <w:t>ؤيِّدها</w:t>
      </w:r>
      <w:r w:rsidRPr="00714A89">
        <w:rPr>
          <w:rFonts w:asciiTheme="majorBidi" w:hAnsiTheme="majorBidi" w:hint="cs"/>
          <w:sz w:val="27"/>
          <w:rtl/>
          <w:lang w:bidi="ar-LB"/>
        </w:rPr>
        <w:t>.</w:t>
      </w:r>
    </w:p>
    <w:p w:rsidR="00A23093" w:rsidRPr="00714A89" w:rsidRDefault="00A23093" w:rsidP="00720D88">
      <w:pPr>
        <w:spacing w:line="320" w:lineRule="exact"/>
        <w:rPr>
          <w:rFonts w:asciiTheme="majorBidi" w:hAnsiTheme="majorBidi"/>
          <w:sz w:val="27"/>
          <w:rtl/>
          <w:lang w:bidi="ar-LB"/>
        </w:rPr>
      </w:pPr>
    </w:p>
    <w:p w:rsidR="00CD74BE" w:rsidRPr="00714A89" w:rsidRDefault="00DE3856" w:rsidP="00DC70AC">
      <w:pPr>
        <w:pStyle w:val="31"/>
        <w:rPr>
          <w:color w:val="auto"/>
          <w:rtl/>
          <w:lang w:bidi="ar-LB"/>
        </w:rPr>
      </w:pPr>
      <w:r w:rsidRPr="00714A89">
        <w:rPr>
          <w:rFonts w:hint="cs"/>
          <w:color w:val="auto"/>
          <w:rtl/>
          <w:lang w:bidi="ar-LB"/>
        </w:rPr>
        <w:t>إشكالات</w:t>
      </w:r>
      <w:r w:rsidR="008270B9" w:rsidRPr="00714A89">
        <w:rPr>
          <w:rFonts w:hint="cs"/>
          <w:color w:val="auto"/>
          <w:rtl/>
          <w:lang w:bidi="ar-LB"/>
        </w:rPr>
        <w:t>ٌ</w:t>
      </w:r>
      <w:r w:rsidRPr="00714A89">
        <w:rPr>
          <w:rFonts w:hint="cs"/>
          <w:color w:val="auto"/>
          <w:rtl/>
          <w:lang w:bidi="ar-LB"/>
        </w:rPr>
        <w:t xml:space="preserve"> عقلي</w:t>
      </w:r>
      <w:r w:rsidR="00CD74BE" w:rsidRPr="00714A89">
        <w:rPr>
          <w:rFonts w:hint="cs"/>
          <w:color w:val="auto"/>
          <w:rtl/>
          <w:lang w:bidi="ar-LB"/>
        </w:rPr>
        <w:t>ّ</w:t>
      </w:r>
      <w:r w:rsidRPr="00714A89">
        <w:rPr>
          <w:rFonts w:hint="cs"/>
          <w:color w:val="auto"/>
          <w:rtl/>
          <w:lang w:bidi="ar-LB"/>
        </w:rPr>
        <w:t xml:space="preserve">ة </w:t>
      </w:r>
      <w:r w:rsidR="00DC70AC" w:rsidRPr="00714A89">
        <w:rPr>
          <w:rFonts w:hint="cs"/>
          <w:color w:val="auto"/>
          <w:rtl/>
          <w:lang w:bidi="ar-LB"/>
        </w:rPr>
        <w:t xml:space="preserve">متعدِّدة </w:t>
      </w:r>
      <w:r w:rsidRPr="00714A89">
        <w:rPr>
          <w:rFonts w:hint="cs"/>
          <w:color w:val="auto"/>
          <w:rtl/>
          <w:lang w:bidi="ar-LB"/>
        </w:rPr>
        <w:t>على الثالوث</w:t>
      </w:r>
      <w:r w:rsidR="00CD74BE" w:rsidRPr="00714A89">
        <w:rPr>
          <w:rFonts w:hint="cs"/>
          <w:color w:val="auto"/>
          <w:rtl/>
          <w:lang w:val="en-US"/>
        </w:rPr>
        <w:t xml:space="preserve"> ــــــ</w:t>
      </w:r>
    </w:p>
    <w:p w:rsidR="00FA2D8C" w:rsidRPr="00714A89" w:rsidRDefault="00DE3856" w:rsidP="00A23093">
      <w:pPr>
        <w:rPr>
          <w:rFonts w:asciiTheme="majorBidi" w:hAnsiTheme="majorBidi"/>
          <w:sz w:val="27"/>
          <w:rtl/>
          <w:lang w:bidi="ar-LB"/>
        </w:rPr>
      </w:pPr>
      <w:r w:rsidRPr="00714A89">
        <w:rPr>
          <w:rFonts w:asciiTheme="majorBidi" w:hAnsiTheme="majorBidi" w:hint="cs"/>
          <w:b/>
          <w:bCs/>
          <w:sz w:val="27"/>
          <w:rtl/>
          <w:lang w:bidi="ar-LB"/>
        </w:rPr>
        <w:t>أو</w:t>
      </w:r>
      <w:r w:rsidR="00CD74BE" w:rsidRPr="00714A89">
        <w:rPr>
          <w:rFonts w:asciiTheme="majorBidi" w:hAnsiTheme="majorBidi" w:hint="cs"/>
          <w:b/>
          <w:bCs/>
          <w:sz w:val="27"/>
          <w:rtl/>
          <w:lang w:bidi="ar-LB"/>
        </w:rPr>
        <w:t>ّ</w:t>
      </w:r>
      <w:r w:rsidRPr="00714A89">
        <w:rPr>
          <w:rFonts w:asciiTheme="majorBidi" w:hAnsiTheme="majorBidi" w:hint="cs"/>
          <w:b/>
          <w:bCs/>
          <w:sz w:val="27"/>
          <w:rtl/>
          <w:lang w:bidi="ar-LB"/>
        </w:rPr>
        <w:t>لاً</w:t>
      </w:r>
      <w:r w:rsidRPr="00714A89">
        <w:rPr>
          <w:rFonts w:asciiTheme="majorBidi" w:hAnsiTheme="majorBidi" w:hint="cs"/>
          <w:sz w:val="27"/>
          <w:rtl/>
          <w:lang w:bidi="ar-LB"/>
        </w:rPr>
        <w:t>: من غير الممكن وجود كائنين لا محدودين في حيّز</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واحد</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لأننا نقول عن كل</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واحد</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منهما أنه غير محدود</w:t>
      </w:r>
      <w:r w:rsidR="00CD74BE" w:rsidRPr="00714A89">
        <w:rPr>
          <w:rFonts w:asciiTheme="majorBidi" w:hAnsiTheme="majorBidi" w:hint="cs"/>
          <w:sz w:val="27"/>
          <w:rtl/>
          <w:lang w:bidi="ar-LB"/>
        </w:rPr>
        <w:t>ٍ</w:t>
      </w:r>
      <w:r w:rsidRPr="00714A89">
        <w:rPr>
          <w:rFonts w:asciiTheme="majorBidi" w:hAnsiTheme="majorBidi" w:hint="cs"/>
          <w:sz w:val="27"/>
          <w:rtl/>
          <w:lang w:bidi="ar-LB"/>
        </w:rPr>
        <w:t>، بمعنى أن كل</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وجوده ممتلئ</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وبالتالي لن يتجل</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ى </w:t>
      </w:r>
      <w:r w:rsidRPr="00714A89">
        <w:rPr>
          <w:rFonts w:asciiTheme="majorBidi" w:hAnsiTheme="majorBidi" w:hint="cs"/>
          <w:sz w:val="27"/>
          <w:rtl/>
          <w:lang w:bidi="ar-LB"/>
        </w:rPr>
        <w:lastRenderedPageBreak/>
        <w:t>مكان</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للموجود اللامحدود الآخر</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فإذا كان الأقنوم الأول في الثالوث هو الله المطلق</w:t>
      </w:r>
      <w:r w:rsidR="00CD74BE" w:rsidRPr="00714A89">
        <w:rPr>
          <w:rFonts w:asciiTheme="majorBidi" w:hAnsiTheme="majorBidi" w:hint="cs"/>
          <w:sz w:val="27"/>
          <w:rtl/>
          <w:lang w:bidi="ar-LB"/>
        </w:rPr>
        <w:t>،</w:t>
      </w:r>
      <w:r w:rsidRPr="00714A89">
        <w:rPr>
          <w:rFonts w:asciiTheme="majorBidi" w:hAnsiTheme="majorBidi" w:hint="cs"/>
          <w:sz w:val="27"/>
          <w:rtl/>
          <w:lang w:bidi="ar-LB"/>
        </w:rPr>
        <w:t xml:space="preserve"> وهو غير محدود، فلا يمكن للأقنوم الثاني أن يكون هكذا</w:t>
      </w:r>
      <w:r w:rsidR="00FA2D8C" w:rsidRPr="00714A89">
        <w:rPr>
          <w:rFonts w:asciiTheme="majorBidi" w:hAnsiTheme="majorBidi" w:hint="cs"/>
          <w:sz w:val="27"/>
          <w:rtl/>
          <w:lang w:bidi="ar-LB"/>
        </w:rPr>
        <w:t>.</w:t>
      </w:r>
      <w:r w:rsidRPr="00714A89">
        <w:rPr>
          <w:rFonts w:asciiTheme="majorBidi" w:hAnsiTheme="majorBidi" w:hint="cs"/>
          <w:sz w:val="27"/>
          <w:rtl/>
          <w:lang w:bidi="ar-LB"/>
        </w:rPr>
        <w:t xml:space="preserve"> وجود</w:t>
      </w:r>
      <w:r w:rsidR="00FA2D8C" w:rsidRPr="00714A89">
        <w:rPr>
          <w:rFonts w:asciiTheme="majorBidi" w:hAnsiTheme="majorBidi" w:hint="cs"/>
          <w:sz w:val="27"/>
          <w:rtl/>
          <w:lang w:bidi="ar-LB"/>
        </w:rPr>
        <w:t>ُ</w:t>
      </w:r>
      <w:r w:rsidRPr="00714A89">
        <w:rPr>
          <w:rFonts w:asciiTheme="majorBidi" w:hAnsiTheme="majorBidi" w:hint="cs"/>
          <w:sz w:val="27"/>
          <w:rtl/>
          <w:lang w:bidi="ar-LB"/>
        </w:rPr>
        <w:t xml:space="preserve"> إلهين لا محدودين محال</w:t>
      </w:r>
      <w:r w:rsidR="00FA2D8C" w:rsidRPr="00714A89">
        <w:rPr>
          <w:rFonts w:asciiTheme="majorBidi" w:hAnsiTheme="majorBidi" w:hint="cs"/>
          <w:sz w:val="27"/>
          <w:rtl/>
          <w:lang w:bidi="ar-LB"/>
        </w:rPr>
        <w:t>ٌ</w:t>
      </w:r>
      <w:r w:rsidRPr="00714A89">
        <w:rPr>
          <w:rFonts w:asciiTheme="majorBidi" w:hAnsiTheme="majorBidi" w:hint="cs"/>
          <w:sz w:val="27"/>
          <w:rtl/>
          <w:lang w:bidi="ar-LB"/>
        </w:rPr>
        <w:t xml:space="preserve"> من الناحية العقلية</w:t>
      </w:r>
      <w:r w:rsidR="00FA2D8C" w:rsidRPr="00714A89">
        <w:rPr>
          <w:rFonts w:asciiTheme="majorBidi" w:hAnsiTheme="majorBidi" w:hint="cs"/>
          <w:sz w:val="27"/>
          <w:rtl/>
          <w:lang w:bidi="ar-LB"/>
        </w:rPr>
        <w:t>.</w:t>
      </w:r>
    </w:p>
    <w:p w:rsidR="00DE3856" w:rsidRPr="00714A89" w:rsidRDefault="00DE3856" w:rsidP="00A23093">
      <w:pPr>
        <w:rPr>
          <w:rFonts w:asciiTheme="majorBidi" w:hAnsiTheme="majorBidi"/>
          <w:sz w:val="27"/>
          <w:rtl/>
          <w:lang w:bidi="ar-LB"/>
        </w:rPr>
      </w:pPr>
      <w:r w:rsidRPr="00714A89">
        <w:rPr>
          <w:rFonts w:asciiTheme="majorBidi" w:hAnsiTheme="majorBidi" w:hint="cs"/>
          <w:b/>
          <w:bCs/>
          <w:sz w:val="27"/>
          <w:rtl/>
          <w:lang w:bidi="ar-LB"/>
        </w:rPr>
        <w:t>ثانياً</w:t>
      </w:r>
      <w:r w:rsidRPr="00714A89">
        <w:rPr>
          <w:rFonts w:asciiTheme="majorBidi" w:hAnsiTheme="majorBidi" w:hint="cs"/>
          <w:sz w:val="27"/>
          <w:rtl/>
          <w:lang w:bidi="ar-LB"/>
        </w:rPr>
        <w:t>: نتيجة جمع ثلاثة أعداد واحد يساوي ثلاثة، ولكن</w:t>
      </w:r>
      <w:r w:rsidR="00FA2D8C" w:rsidRPr="00714A89">
        <w:rPr>
          <w:rFonts w:asciiTheme="majorBidi" w:hAnsiTheme="majorBidi" w:hint="cs"/>
          <w:sz w:val="27"/>
          <w:rtl/>
          <w:lang w:bidi="ar-LB"/>
        </w:rPr>
        <w:t>ّ</w:t>
      </w:r>
      <w:r w:rsidRPr="00714A89">
        <w:rPr>
          <w:rFonts w:asciiTheme="majorBidi" w:hAnsiTheme="majorBidi" w:hint="cs"/>
          <w:sz w:val="27"/>
          <w:rtl/>
          <w:lang w:bidi="ar-LB"/>
        </w:rPr>
        <w:t xml:space="preserve"> الثالوث يقول بأن نتيجة جمع ثلاثة أعداد واحد يساوي واحد</w:t>
      </w:r>
      <w:r w:rsidR="008270B9" w:rsidRPr="00714A89">
        <w:rPr>
          <w:rFonts w:asciiTheme="majorBidi" w:hAnsiTheme="majorBidi" w:hint="cs"/>
          <w:sz w:val="27"/>
          <w:rtl/>
          <w:lang w:bidi="ar-LB"/>
        </w:rPr>
        <w:t>اً</w:t>
      </w:r>
      <w:r w:rsidRPr="00714A89">
        <w:rPr>
          <w:rFonts w:asciiTheme="majorBidi" w:hAnsiTheme="majorBidi" w:hint="cs"/>
          <w:sz w:val="27"/>
          <w:rtl/>
          <w:lang w:bidi="ar-LB"/>
        </w:rPr>
        <w:t>، فكيف يمكن لشيء</w:t>
      </w:r>
      <w:r w:rsidR="00FA2D8C" w:rsidRPr="00714A89">
        <w:rPr>
          <w:rFonts w:asciiTheme="majorBidi" w:hAnsiTheme="majorBidi" w:hint="cs"/>
          <w:sz w:val="27"/>
          <w:rtl/>
          <w:lang w:bidi="ar-LB"/>
        </w:rPr>
        <w:t>ٍ</w:t>
      </w:r>
      <w:r w:rsidRPr="00714A89">
        <w:rPr>
          <w:rFonts w:asciiTheme="majorBidi" w:hAnsiTheme="majorBidi" w:hint="cs"/>
          <w:sz w:val="27"/>
          <w:rtl/>
          <w:lang w:bidi="ar-LB"/>
        </w:rPr>
        <w:t xml:space="preserve"> واحد في عين كونه واحد</w:t>
      </w:r>
      <w:r w:rsidR="00FA2D8C" w:rsidRPr="00714A89">
        <w:rPr>
          <w:rFonts w:asciiTheme="majorBidi" w:hAnsiTheme="majorBidi" w:hint="cs"/>
          <w:sz w:val="27"/>
          <w:rtl/>
          <w:lang w:bidi="ar-LB"/>
        </w:rPr>
        <w:t>اً</w:t>
      </w:r>
      <w:r w:rsidRPr="00714A89">
        <w:rPr>
          <w:rFonts w:asciiTheme="majorBidi" w:hAnsiTheme="majorBidi" w:hint="cs"/>
          <w:sz w:val="27"/>
          <w:rtl/>
          <w:lang w:bidi="ar-LB"/>
        </w:rPr>
        <w:t xml:space="preserve"> أن نعتبره ثلاثة؟ أو كيف يمكن له وهو ثلاثة أن نعتبره واحداً؟ </w:t>
      </w:r>
      <w:r w:rsidR="00FA2D8C" w:rsidRPr="00714A89">
        <w:rPr>
          <w:rFonts w:asciiTheme="majorBidi" w:hAnsiTheme="majorBidi" w:hint="cs"/>
          <w:sz w:val="27"/>
          <w:rtl/>
          <w:lang w:bidi="ar-LB"/>
        </w:rPr>
        <w:t>إن</w:t>
      </w:r>
      <w:r w:rsidRPr="00714A89">
        <w:rPr>
          <w:rFonts w:asciiTheme="majorBidi" w:hAnsiTheme="majorBidi" w:hint="cs"/>
          <w:sz w:val="27"/>
          <w:rtl/>
          <w:lang w:bidi="ar-LB"/>
        </w:rPr>
        <w:t xml:space="preserve"> هذا الإجراء يستلزم بالضرورة تناقضاً عقلي</w:t>
      </w:r>
      <w:r w:rsidR="00FA2D8C" w:rsidRPr="00714A89">
        <w:rPr>
          <w:rFonts w:asciiTheme="majorBidi" w:hAnsiTheme="majorBidi" w:hint="cs"/>
          <w:sz w:val="27"/>
          <w:rtl/>
          <w:lang w:bidi="ar-LB"/>
        </w:rPr>
        <w:t>ّ</w:t>
      </w:r>
      <w:r w:rsidRPr="00714A89">
        <w:rPr>
          <w:rFonts w:asciiTheme="majorBidi" w:hAnsiTheme="majorBidi" w:hint="cs"/>
          <w:sz w:val="27"/>
          <w:rtl/>
          <w:lang w:bidi="ar-LB"/>
        </w:rPr>
        <w:t xml:space="preserve">اً صريحاً. </w:t>
      </w:r>
    </w:p>
    <w:p w:rsidR="00DE3856" w:rsidRPr="00714A89" w:rsidRDefault="00DE3856" w:rsidP="00720D88">
      <w:pPr>
        <w:spacing w:line="340" w:lineRule="exact"/>
        <w:rPr>
          <w:rFonts w:asciiTheme="majorBidi" w:hAnsiTheme="majorBidi"/>
          <w:sz w:val="27"/>
          <w:lang w:bidi="ar-LB"/>
        </w:rPr>
      </w:pPr>
    </w:p>
    <w:p w:rsidR="00DE3856" w:rsidRPr="00714A89" w:rsidRDefault="00DE3856" w:rsidP="00A4730C">
      <w:pPr>
        <w:pStyle w:val="31"/>
        <w:rPr>
          <w:color w:val="auto"/>
          <w:rtl/>
          <w:lang w:bidi="ar-LB"/>
        </w:rPr>
      </w:pPr>
      <w:r w:rsidRPr="00714A89">
        <w:rPr>
          <w:rFonts w:hint="cs"/>
          <w:color w:val="auto"/>
          <w:rtl/>
          <w:lang w:bidi="ar-LB"/>
        </w:rPr>
        <w:t>رأي القرآن في الثالوث</w:t>
      </w:r>
      <w:r w:rsidR="00A4730C" w:rsidRPr="00714A89">
        <w:rPr>
          <w:rFonts w:hint="cs"/>
          <w:color w:val="auto"/>
          <w:rtl/>
          <w:lang w:val="en-US"/>
        </w:rPr>
        <w:t xml:space="preserve"> ــــــ</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 xml:space="preserve"> الشيء المشترك في الثالوث بين الإسلام و المسيحية، والذي يدعو القرآن حوله أهل الكتاب</w:t>
      </w:r>
      <w:r w:rsidR="00FA2D8C"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Pr="00714A89">
        <w:rPr>
          <w:rFonts w:ascii="Mosawi" w:hAnsi="Mosawi" w:cs="Mosawi"/>
          <w:sz w:val="24"/>
          <w:szCs w:val="24"/>
          <w:rtl/>
        </w:rPr>
        <w:t>﴿</w:t>
      </w:r>
      <w:r w:rsidRPr="00714A89">
        <w:rPr>
          <w:rFonts w:asciiTheme="majorBidi" w:hAnsiTheme="majorBidi" w:hint="cs"/>
          <w:sz w:val="27"/>
          <w:rtl/>
          <w:lang w:bidi="ar-LB"/>
        </w:rPr>
        <w:t>...</w:t>
      </w:r>
      <w:r w:rsidR="00E01D9D" w:rsidRPr="00714A89">
        <w:rPr>
          <w:b/>
          <w:bCs/>
          <w:sz w:val="27"/>
          <w:rtl/>
        </w:rPr>
        <w:t>تَعَالَوْا إِلَى كَلِمَةٍ سَوَاءٍ بَيْنَنَا وَبَيْنَكُمْ</w:t>
      </w:r>
      <w:r w:rsidRPr="00714A89">
        <w:rPr>
          <w:rFonts w:asciiTheme="majorBidi" w:hAnsiTheme="majorBidi" w:hint="cs"/>
          <w:sz w:val="27"/>
          <w:rtl/>
          <w:lang w:bidi="ar-LB"/>
        </w:rPr>
        <w:t>...</w:t>
      </w:r>
      <w:r w:rsidRPr="00714A89">
        <w:rPr>
          <w:rFonts w:ascii="Mosawi" w:hAnsi="Mosawi" w:cs="Mosawi"/>
          <w:sz w:val="24"/>
          <w:szCs w:val="24"/>
          <w:rtl/>
        </w:rPr>
        <w:t>﴾</w:t>
      </w:r>
      <w:r w:rsidRPr="00714A89">
        <w:rPr>
          <w:rFonts w:asciiTheme="majorBidi" w:hAnsiTheme="majorBidi" w:hint="cs"/>
          <w:sz w:val="27"/>
          <w:rtl/>
          <w:lang w:bidi="ar-LB"/>
        </w:rPr>
        <w:t xml:space="preserve"> (آل عمران: 64) هو العبودية للإله ال</w:t>
      </w:r>
      <w:r w:rsidR="00E01D9D" w:rsidRPr="00714A89">
        <w:rPr>
          <w:rFonts w:asciiTheme="majorBidi" w:hAnsiTheme="majorBidi" w:hint="cs"/>
          <w:sz w:val="27"/>
          <w:rtl/>
          <w:lang w:bidi="ar-LB"/>
        </w:rPr>
        <w:t>أ</w:t>
      </w:r>
      <w:r w:rsidRPr="00714A89">
        <w:rPr>
          <w:rFonts w:asciiTheme="majorBidi" w:hAnsiTheme="majorBidi" w:hint="cs"/>
          <w:sz w:val="27"/>
          <w:rtl/>
          <w:lang w:bidi="ar-LB"/>
        </w:rPr>
        <w:t>ب، أي عبودية الله</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وبناء</w:t>
      </w:r>
      <w:r w:rsidR="008270B9" w:rsidRPr="00714A89">
        <w:rPr>
          <w:rFonts w:asciiTheme="majorBidi" w:hAnsiTheme="majorBidi" w:hint="cs"/>
          <w:sz w:val="27"/>
          <w:rtl/>
          <w:lang w:bidi="ar-LB"/>
        </w:rPr>
        <w:t>ً</w:t>
      </w:r>
      <w:r w:rsidRPr="00714A89">
        <w:rPr>
          <w:rFonts w:asciiTheme="majorBidi" w:hAnsiTheme="majorBidi" w:hint="cs"/>
          <w:sz w:val="27"/>
          <w:rtl/>
          <w:lang w:bidi="ar-LB"/>
        </w:rPr>
        <w:t xml:space="preserve"> على ذلك ينكر القرآن الركنين الأخيرين من الثالوث</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أي السيد المسيح والروح القدس</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لذلك إذا كان القرآن في آيات</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مختلفة يرفض ألوهية </w:t>
      </w:r>
      <w:proofErr w:type="spellStart"/>
      <w:r w:rsidRPr="00714A89">
        <w:rPr>
          <w:rFonts w:asciiTheme="majorBidi" w:hAnsiTheme="majorBidi" w:hint="cs"/>
          <w:sz w:val="27"/>
          <w:rtl/>
          <w:lang w:bidi="ar-LB"/>
        </w:rPr>
        <w:t>أقنومين</w:t>
      </w:r>
      <w:proofErr w:type="spellEnd"/>
      <w:r w:rsidRPr="00714A89">
        <w:rPr>
          <w:rFonts w:asciiTheme="majorBidi" w:hAnsiTheme="majorBidi" w:hint="cs"/>
          <w:sz w:val="27"/>
          <w:rtl/>
          <w:lang w:bidi="ar-LB"/>
        </w:rPr>
        <w:t xml:space="preserve"> من الثالوث فإنه يقوّ</w:t>
      </w:r>
      <w:r w:rsidR="00E01D9D" w:rsidRPr="00714A89">
        <w:rPr>
          <w:rFonts w:asciiTheme="majorBidi" w:hAnsiTheme="majorBidi" w:hint="cs"/>
          <w:sz w:val="27"/>
          <w:rtl/>
          <w:lang w:bidi="ar-LB"/>
        </w:rPr>
        <w:t>ِ</w:t>
      </w:r>
      <w:r w:rsidRPr="00714A89">
        <w:rPr>
          <w:rFonts w:asciiTheme="majorBidi" w:hAnsiTheme="majorBidi" w:hint="cs"/>
          <w:sz w:val="27"/>
          <w:rtl/>
          <w:lang w:bidi="ar-LB"/>
        </w:rPr>
        <w:t>ض بذلك عقيدة الثالوث وينكرها. ومن ناحية</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منطقية أيضاً هذا العمل معقول</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بشكل</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كامل</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لأنه لا معنى لإبطال كلٍّ من الأركان الثلاثة للثالوث</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لأن ألوهية الله ال</w:t>
      </w:r>
      <w:r w:rsidR="00E01D9D" w:rsidRPr="00714A89">
        <w:rPr>
          <w:rFonts w:asciiTheme="majorBidi" w:hAnsiTheme="majorBidi" w:hint="cs"/>
          <w:sz w:val="27"/>
          <w:rtl/>
          <w:lang w:bidi="ar-LB"/>
        </w:rPr>
        <w:t>أ</w:t>
      </w:r>
      <w:r w:rsidRPr="00714A89">
        <w:rPr>
          <w:rFonts w:asciiTheme="majorBidi" w:hAnsiTheme="majorBidi" w:hint="cs"/>
          <w:sz w:val="27"/>
          <w:rtl/>
          <w:lang w:bidi="ar-LB"/>
        </w:rPr>
        <w:t>ب ليست موضعاً للشك</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وعلى هذا الأساس يرفض القرآن أصل الثالوث بطريقة</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معقولة</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وبعد</w:t>
      </w:r>
      <w:r w:rsidR="00E01D9D" w:rsidRPr="00714A89">
        <w:rPr>
          <w:rFonts w:asciiTheme="majorBidi" w:hAnsiTheme="majorBidi" w:hint="cs"/>
          <w:sz w:val="27"/>
          <w:rtl/>
          <w:lang w:bidi="ar-LB"/>
        </w:rPr>
        <w:t>ّ</w:t>
      </w:r>
      <w:r w:rsidRPr="00714A89">
        <w:rPr>
          <w:rFonts w:asciiTheme="majorBidi" w:hAnsiTheme="majorBidi" w:hint="cs"/>
          <w:sz w:val="27"/>
          <w:rtl/>
          <w:lang w:bidi="ar-LB"/>
        </w:rPr>
        <w:t>ة خطوات: بداية</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يرفض مبدأ وجود ابن الله</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وتأليه غير الله، مع ذكره لعد</w:t>
      </w:r>
      <w:r w:rsidR="00E01D9D" w:rsidRPr="00714A89">
        <w:rPr>
          <w:rFonts w:asciiTheme="majorBidi" w:hAnsiTheme="majorBidi" w:hint="cs"/>
          <w:sz w:val="27"/>
          <w:rtl/>
          <w:lang w:bidi="ar-LB"/>
        </w:rPr>
        <w:t>ّ</w:t>
      </w:r>
      <w:r w:rsidRPr="00714A89">
        <w:rPr>
          <w:rFonts w:asciiTheme="majorBidi" w:hAnsiTheme="majorBidi" w:hint="cs"/>
          <w:sz w:val="27"/>
          <w:rtl/>
          <w:lang w:bidi="ar-LB"/>
        </w:rPr>
        <w:t>ة أشخاص</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تم</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تأليههم</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بغض</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النظر عن كونهم ضمن الثالوث أو لا</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ويرفض أن يكون لله ولد</w:t>
      </w:r>
      <w:r w:rsidR="00E01D9D" w:rsidRPr="00714A89">
        <w:rPr>
          <w:rFonts w:asciiTheme="majorBidi" w:hAnsiTheme="majorBidi" w:hint="cs"/>
          <w:sz w:val="27"/>
          <w:rtl/>
          <w:lang w:bidi="ar-LB"/>
        </w:rPr>
        <w:t>ٌ</w:t>
      </w:r>
      <w:r w:rsidRPr="00714A89">
        <w:rPr>
          <w:rFonts w:asciiTheme="majorBidi" w:hAnsiTheme="majorBidi" w:hint="cs"/>
          <w:sz w:val="27"/>
          <w:rtl/>
          <w:lang w:bidi="ar-LB"/>
        </w:rPr>
        <w:t>، ومن ثم</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يُبطل ألوهي</w:t>
      </w:r>
      <w:r w:rsidR="00E01D9D" w:rsidRPr="00714A89">
        <w:rPr>
          <w:rFonts w:asciiTheme="majorBidi" w:hAnsiTheme="majorBidi" w:hint="cs"/>
          <w:sz w:val="27"/>
          <w:rtl/>
          <w:lang w:bidi="ar-LB"/>
        </w:rPr>
        <w:t>ّ</w:t>
      </w:r>
      <w:r w:rsidRPr="00714A89">
        <w:rPr>
          <w:rFonts w:asciiTheme="majorBidi" w:hAnsiTheme="majorBidi" w:hint="cs"/>
          <w:sz w:val="27"/>
          <w:rtl/>
          <w:lang w:bidi="ar-LB"/>
        </w:rPr>
        <w:t>ة ركن</w:t>
      </w:r>
      <w:r w:rsidR="00E01D9D" w:rsidRPr="00714A89">
        <w:rPr>
          <w:rFonts w:asciiTheme="majorBidi" w:hAnsiTheme="majorBidi" w:hint="cs"/>
          <w:sz w:val="27"/>
          <w:rtl/>
          <w:lang w:bidi="ar-LB"/>
        </w:rPr>
        <w:t>َ</w:t>
      </w:r>
      <w:r w:rsidRPr="00714A89">
        <w:rPr>
          <w:rFonts w:asciiTheme="majorBidi" w:hAnsiTheme="majorBidi" w:hint="cs"/>
          <w:sz w:val="27"/>
          <w:rtl/>
          <w:lang w:bidi="ar-LB"/>
        </w:rPr>
        <w:t>ي</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الثالوث</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وبذلك يكون قد رفض أصل الثالوث.</w:t>
      </w:r>
    </w:p>
    <w:p w:rsidR="00DE3856" w:rsidRPr="00714A89" w:rsidRDefault="00DE3856" w:rsidP="00A23093">
      <w:pPr>
        <w:rPr>
          <w:rFonts w:asciiTheme="majorBidi" w:hAnsiTheme="majorBidi"/>
          <w:sz w:val="27"/>
          <w:rtl/>
          <w:lang w:bidi="ar-LB"/>
        </w:rPr>
      </w:pPr>
      <w:r w:rsidRPr="00714A89">
        <w:rPr>
          <w:rFonts w:asciiTheme="majorBidi" w:hAnsiTheme="majorBidi" w:hint="cs"/>
          <w:b/>
          <w:bCs/>
          <w:sz w:val="27"/>
          <w:rtl/>
          <w:lang w:bidi="ar-LB"/>
        </w:rPr>
        <w:t>الخطوة الأولى</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E01D9D" w:rsidRPr="00714A89">
        <w:rPr>
          <w:rFonts w:asciiTheme="majorBidi" w:hAnsiTheme="majorBidi" w:hint="cs"/>
          <w:sz w:val="27"/>
          <w:rtl/>
          <w:lang w:bidi="ar-LB"/>
        </w:rPr>
        <w:t>إ</w:t>
      </w:r>
      <w:r w:rsidRPr="00714A89">
        <w:rPr>
          <w:rFonts w:asciiTheme="majorBidi" w:hAnsiTheme="majorBidi" w:hint="cs"/>
          <w:sz w:val="27"/>
          <w:rtl/>
          <w:lang w:bidi="ar-LB"/>
        </w:rPr>
        <w:t>ن القرآن قد رفض بشكل</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كامل</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وبدون ذكر اسم شخص محد</w:t>
      </w:r>
      <w:r w:rsidR="00E01D9D" w:rsidRPr="00714A89">
        <w:rPr>
          <w:rFonts w:asciiTheme="majorBidi" w:hAnsiTheme="majorBidi" w:hint="cs"/>
          <w:sz w:val="27"/>
          <w:rtl/>
          <w:lang w:bidi="ar-LB"/>
        </w:rPr>
        <w:t>ّ</w:t>
      </w:r>
      <w:r w:rsidRPr="00714A89">
        <w:rPr>
          <w:rFonts w:asciiTheme="majorBidi" w:hAnsiTheme="majorBidi" w:hint="cs"/>
          <w:sz w:val="27"/>
          <w:rtl/>
          <w:lang w:bidi="ar-LB"/>
        </w:rPr>
        <w:t>د</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فكرة أن يكون لله ولد</w:t>
      </w:r>
      <w:r w:rsidR="00E01D9D" w:rsidRPr="00714A89">
        <w:rPr>
          <w:rFonts w:asciiTheme="majorBidi" w:hAnsiTheme="majorBidi" w:hint="cs"/>
          <w:sz w:val="27"/>
          <w:rtl/>
          <w:lang w:bidi="ar-LB"/>
        </w:rPr>
        <w:t>ٌ،</w:t>
      </w:r>
      <w:r w:rsidRPr="00714A89">
        <w:rPr>
          <w:rFonts w:asciiTheme="majorBidi" w:hAnsiTheme="majorBidi" w:hint="cs"/>
          <w:sz w:val="27"/>
          <w:rtl/>
          <w:lang w:bidi="ar-LB"/>
        </w:rPr>
        <w:t xml:space="preserve"> وألوهية غير الله، يقول: </w:t>
      </w:r>
      <w:r w:rsidRPr="00714A89">
        <w:rPr>
          <w:rFonts w:ascii="Mosawi" w:hAnsi="Mosawi" w:cs="Mosawi"/>
          <w:sz w:val="24"/>
          <w:szCs w:val="24"/>
          <w:rtl/>
        </w:rPr>
        <w:t>﴿</w:t>
      </w:r>
      <w:r w:rsidR="00E01D9D" w:rsidRPr="00714A89">
        <w:rPr>
          <w:b/>
          <w:bCs/>
          <w:sz w:val="27"/>
          <w:rtl/>
        </w:rPr>
        <w:t xml:space="preserve">مَا كَانَ لِبَشَرٍ أَنْ يُؤْتِيَهُ اللهُ الْكِتَابَ وَالْحُكْمَ وَالنُّبُوَّةَ ثُمَّ يَقُولَ لِلنَّاسِ كُونُوا عِبَاداً لِي مِنْ دُونِ اللهِ وَلَكِنْ كُونُوا رَبَّانِيِّينَ بِمَا كُنْتُمْ تُعَلِّمُونَ الْكِتَابَ وَبِمَا كُنتُمْ تَدْرُسُونَ </w:t>
      </w:r>
      <w:r w:rsidR="00EC46AE" w:rsidRPr="00714A89">
        <w:rPr>
          <w:rFonts w:hint="cs"/>
          <w:b/>
          <w:bCs/>
          <w:sz w:val="27"/>
          <w:rtl/>
        </w:rPr>
        <w:t>*</w:t>
      </w:r>
      <w:r w:rsidR="00E01D9D" w:rsidRPr="00714A89">
        <w:rPr>
          <w:b/>
          <w:bCs/>
          <w:sz w:val="27"/>
          <w:rtl/>
        </w:rPr>
        <w:t xml:space="preserve"> وَلاَ يَأْمُرَكُمْ أَنْ تَتَّخِذُوا الْمَلاَئِكَةَ وَالنَّبِيِّينَ أَرْبَاباً أَيَأْمُرُكُمْ بِالْكُفْرِ بَعْدَ إِذْ أَنْتُمْ مُسْلِمُونَ</w:t>
      </w:r>
      <w:r w:rsidRPr="00714A89">
        <w:rPr>
          <w:rFonts w:ascii="Mosawi" w:hAnsi="Mosawi" w:cs="Mosawi"/>
          <w:sz w:val="24"/>
          <w:szCs w:val="24"/>
          <w:rtl/>
        </w:rPr>
        <w:t>﴾</w:t>
      </w:r>
      <w:r w:rsidRPr="00714A89">
        <w:rPr>
          <w:rFonts w:asciiTheme="majorBidi" w:hAnsiTheme="majorBidi" w:hint="cs"/>
          <w:sz w:val="27"/>
          <w:rtl/>
          <w:lang w:bidi="ar-LB"/>
        </w:rPr>
        <w:t xml:space="preserve"> (آل عمران: </w:t>
      </w:r>
      <w:r w:rsidRPr="00714A89">
        <w:rPr>
          <w:rFonts w:asciiTheme="majorBidi" w:hAnsiTheme="majorBidi" w:hint="cs"/>
          <w:sz w:val="27"/>
          <w:rtl/>
          <w:lang w:bidi="ar-LB"/>
        </w:rPr>
        <w:lastRenderedPageBreak/>
        <w:t>79 ـ 80).</w:t>
      </w:r>
    </w:p>
    <w:p w:rsidR="00DE3856" w:rsidRPr="00714A89" w:rsidRDefault="00DE3856" w:rsidP="00A23093">
      <w:pPr>
        <w:rPr>
          <w:rFonts w:asciiTheme="majorBidi" w:hAnsiTheme="majorBidi"/>
          <w:sz w:val="27"/>
          <w:lang w:bidi="ar-LB"/>
        </w:rPr>
      </w:pPr>
      <w:r w:rsidRPr="00714A89">
        <w:rPr>
          <w:rFonts w:asciiTheme="majorBidi" w:hAnsiTheme="majorBidi" w:hint="cs"/>
          <w:sz w:val="27"/>
          <w:rtl/>
          <w:lang w:bidi="ar-LB"/>
        </w:rPr>
        <w:t xml:space="preserve"> ـ </w:t>
      </w:r>
      <w:r w:rsidRPr="00714A89">
        <w:rPr>
          <w:rFonts w:ascii="Mosawi" w:hAnsi="Mosawi" w:cs="Mosawi"/>
          <w:sz w:val="24"/>
          <w:szCs w:val="24"/>
          <w:rtl/>
        </w:rPr>
        <w:t>﴿</w:t>
      </w:r>
      <w:r w:rsidR="00EC46AE" w:rsidRPr="00714A89">
        <w:rPr>
          <w:b/>
          <w:bCs/>
          <w:sz w:val="27"/>
          <w:rtl/>
        </w:rPr>
        <w:t xml:space="preserve">وَجَعَلُوا للهِ شُرَكَاءَ الْجِنَّ وَخَلَقَهُمْ وَخَرَقُوا لَهُ بَنِينَ وَبَنَاتٍ بِغَيْرِ عِلْمٍ سُبْحَانَهُ وَتَعَالَى عَمَّا يَصِفُونَ </w:t>
      </w:r>
      <w:r w:rsidR="00EC46AE" w:rsidRPr="00714A89">
        <w:rPr>
          <w:rFonts w:hint="cs"/>
          <w:b/>
          <w:bCs/>
          <w:sz w:val="27"/>
          <w:rtl/>
        </w:rPr>
        <w:t>*</w:t>
      </w:r>
      <w:r w:rsidR="00EC46AE" w:rsidRPr="00714A89">
        <w:rPr>
          <w:b/>
          <w:bCs/>
          <w:sz w:val="27"/>
          <w:rtl/>
        </w:rPr>
        <w:t xml:space="preserve"> بَدِيعُ السَّمَوَاتِ وَالأَرْضِ أَنَّى يَكُونُ لَهُ وَلَدٌ وَلَمْ تَكُنْ لَهُ صَاحِبَةٌ وَخَلَقَ كُلَّ شَيْءٍ وَهُوَ بِكُلِّ شَيْءٍ عَلِيمٌ</w:t>
      </w:r>
      <w:r w:rsidRPr="00714A89">
        <w:rPr>
          <w:rFonts w:ascii="Mosawi" w:hAnsi="Mosawi" w:cs="Mosawi"/>
          <w:sz w:val="24"/>
          <w:szCs w:val="24"/>
          <w:rtl/>
        </w:rPr>
        <w:t>﴾</w:t>
      </w:r>
      <w:r w:rsidRPr="00714A89">
        <w:rPr>
          <w:rFonts w:asciiTheme="majorBidi" w:hAnsiTheme="majorBidi" w:hint="cs"/>
          <w:sz w:val="27"/>
          <w:rtl/>
          <w:lang w:bidi="ar-LB"/>
        </w:rPr>
        <w:t xml:space="preserve"> (الأنعام: 100 ـ 101).</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 xml:space="preserve"> ـ </w:t>
      </w:r>
      <w:r w:rsidRPr="00714A89">
        <w:rPr>
          <w:rFonts w:ascii="Mosawi" w:hAnsi="Mosawi" w:cs="Mosawi"/>
          <w:sz w:val="24"/>
          <w:szCs w:val="24"/>
          <w:rtl/>
        </w:rPr>
        <w:t>﴿</w:t>
      </w:r>
      <w:r w:rsidR="00EC46AE" w:rsidRPr="00714A89">
        <w:rPr>
          <w:b/>
          <w:bCs/>
          <w:sz w:val="27"/>
          <w:rtl/>
        </w:rPr>
        <w:t>وَقَالُوا اتَّخَذَ الرَّحْمَنُ وَلَداً سُبْحَانَهُ بَلْ عِبَادٌ مُكْرَمُونَ</w:t>
      </w:r>
      <w:r w:rsidRPr="00714A89">
        <w:rPr>
          <w:rFonts w:ascii="Mosawi" w:hAnsi="Mosawi" w:cs="Mosawi"/>
          <w:sz w:val="24"/>
          <w:szCs w:val="24"/>
          <w:rtl/>
        </w:rPr>
        <w:t>﴾</w:t>
      </w:r>
      <w:r w:rsidRPr="00714A89">
        <w:rPr>
          <w:rFonts w:asciiTheme="majorBidi" w:hAnsiTheme="majorBidi" w:hint="cs"/>
          <w:sz w:val="27"/>
          <w:rtl/>
          <w:lang w:bidi="ar-LB"/>
        </w:rPr>
        <w:t xml:space="preserve"> (الأنبياء: 26)</w:t>
      </w:r>
      <w:r w:rsidR="00EC46AE" w:rsidRPr="00714A89">
        <w:rPr>
          <w:rFonts w:asciiTheme="majorBidi" w:hAnsiTheme="majorBidi" w:hint="cs"/>
          <w:sz w:val="27"/>
          <w:rtl/>
          <w:lang w:bidi="ar-LB"/>
        </w:rPr>
        <w:t>.</w:t>
      </w:r>
    </w:p>
    <w:p w:rsidR="00DE3856" w:rsidRPr="00714A89" w:rsidRDefault="00DE3856" w:rsidP="00A23093">
      <w:pPr>
        <w:rPr>
          <w:rFonts w:asciiTheme="majorBidi" w:hAnsiTheme="majorBidi"/>
          <w:sz w:val="27"/>
          <w:rtl/>
          <w:lang w:bidi="ar-LB"/>
        </w:rPr>
      </w:pPr>
      <w:r w:rsidRPr="00714A89">
        <w:rPr>
          <w:rFonts w:asciiTheme="majorBidi" w:hAnsiTheme="majorBidi" w:hint="cs"/>
          <w:b/>
          <w:bCs/>
          <w:sz w:val="27"/>
          <w:rtl/>
          <w:lang w:bidi="ar-LB"/>
        </w:rPr>
        <w:t>الخطوة الثانية</w:t>
      </w:r>
      <w:r w:rsidRPr="00714A89">
        <w:rPr>
          <w:rFonts w:asciiTheme="majorBidi" w:hAnsiTheme="majorBidi" w:hint="cs"/>
          <w:sz w:val="27"/>
          <w:rtl/>
          <w:lang w:bidi="ar-LB"/>
        </w:rPr>
        <w:t>: يرفض القرآن ألوهية بعض الأشخاص عن طريق التحديث عنهم</w:t>
      </w:r>
      <w:r w:rsidR="00EC46AE" w:rsidRPr="00714A89">
        <w:rPr>
          <w:rFonts w:asciiTheme="majorBidi" w:hAnsiTheme="majorBidi" w:hint="cs"/>
          <w:sz w:val="27"/>
          <w:rtl/>
          <w:lang w:bidi="ar-LB"/>
        </w:rPr>
        <w:t>،</w:t>
      </w:r>
      <w:r w:rsidRPr="00714A89">
        <w:rPr>
          <w:rFonts w:asciiTheme="majorBidi" w:hAnsiTheme="majorBidi" w:hint="cs"/>
          <w:sz w:val="27"/>
          <w:rtl/>
          <w:lang w:bidi="ar-LB"/>
        </w:rPr>
        <w:t xml:space="preserve"> مثل: عزير النبي</w:t>
      </w:r>
      <w:r w:rsidR="00EC46AE" w:rsidRPr="00714A89">
        <w:rPr>
          <w:rFonts w:asciiTheme="majorBidi" w:hAnsiTheme="majorBidi" w:hint="cs"/>
          <w:sz w:val="27"/>
          <w:rtl/>
          <w:lang w:bidi="ar-LB"/>
        </w:rPr>
        <w:t>ّ</w:t>
      </w:r>
      <w:r w:rsidR="0047020B" w:rsidRPr="00714A89">
        <w:rPr>
          <w:rFonts w:ascii="Mosawi" w:hAnsi="Mosawi" w:cs="Mosawi"/>
          <w:szCs w:val="22"/>
          <w:rtl/>
        </w:rPr>
        <w:t>×</w:t>
      </w:r>
      <w:r w:rsidRPr="00714A89">
        <w:rPr>
          <w:rFonts w:asciiTheme="majorBidi" w:hAnsiTheme="majorBidi" w:hint="cs"/>
          <w:sz w:val="27"/>
          <w:rtl/>
          <w:lang w:bidi="ar-LB"/>
        </w:rPr>
        <w:t>، والنبيّ</w:t>
      </w:r>
      <w:r w:rsidR="00EC46AE" w:rsidRPr="00714A89">
        <w:rPr>
          <w:rFonts w:asciiTheme="majorBidi" w:hAnsiTheme="majorBidi" w:hint="cs"/>
          <w:sz w:val="27"/>
          <w:rtl/>
          <w:lang w:bidi="ar-LB"/>
        </w:rPr>
        <w:t xml:space="preserve"> عيسى</w:t>
      </w:r>
      <w:r w:rsidR="0047020B" w:rsidRPr="00714A89">
        <w:rPr>
          <w:rFonts w:ascii="Mosawi" w:hAnsi="Mosawi" w:cs="Mosawi"/>
          <w:szCs w:val="22"/>
          <w:rtl/>
        </w:rPr>
        <w:t>×</w:t>
      </w:r>
      <w:r w:rsidR="00EC46AE" w:rsidRPr="00714A89">
        <w:rPr>
          <w:rFonts w:asciiTheme="majorBidi" w:hAnsiTheme="majorBidi" w:hint="cs"/>
          <w:sz w:val="27"/>
          <w:rtl/>
          <w:lang w:bidi="ar-LB"/>
        </w:rPr>
        <w:t>،</w:t>
      </w:r>
      <w:r w:rsidRPr="00714A89">
        <w:rPr>
          <w:rFonts w:asciiTheme="majorBidi" w:hAnsiTheme="majorBidi" w:hint="cs"/>
          <w:sz w:val="27"/>
          <w:rtl/>
          <w:lang w:bidi="ar-LB"/>
        </w:rPr>
        <w:t xml:space="preserve"> أو تحت عناوين أخرى، كالأحبار والرهبان، ويقول:</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 xml:space="preserve"> ـ </w:t>
      </w:r>
      <w:r w:rsidRPr="00714A89">
        <w:rPr>
          <w:rFonts w:ascii="Mosawi" w:hAnsi="Mosawi" w:cs="Mosawi"/>
          <w:sz w:val="24"/>
          <w:szCs w:val="24"/>
          <w:rtl/>
        </w:rPr>
        <w:t>﴿</w:t>
      </w:r>
      <w:r w:rsidR="00EC46AE" w:rsidRPr="00714A89">
        <w:rPr>
          <w:b/>
          <w:bCs/>
          <w:sz w:val="27"/>
          <w:rtl/>
        </w:rPr>
        <w:t>إِنَّ مَثَلَ عِيسَى عِنْدَ اللهِ كَمَثَلِ آدَمَ خَلَقَهُ مِنْ تُرَابٍ ثُمَّ قَالَ لَهُ كُنْ فَيَكُونُ</w:t>
      </w:r>
      <w:r w:rsidRPr="00714A89">
        <w:rPr>
          <w:rFonts w:ascii="Mosawi" w:hAnsi="Mosawi" w:cs="Mosawi"/>
          <w:sz w:val="24"/>
          <w:szCs w:val="24"/>
          <w:rtl/>
        </w:rPr>
        <w:t>﴾</w:t>
      </w:r>
      <w:r w:rsidRPr="00714A89">
        <w:rPr>
          <w:rFonts w:asciiTheme="majorBidi" w:hAnsiTheme="majorBidi" w:hint="cs"/>
          <w:sz w:val="27"/>
          <w:rtl/>
          <w:lang w:bidi="ar-LB"/>
        </w:rPr>
        <w:t xml:space="preserve"> (آل عمران: 59).</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 xml:space="preserve"> ـ </w:t>
      </w:r>
      <w:r w:rsidRPr="00714A89">
        <w:rPr>
          <w:rFonts w:ascii="Mosawi" w:hAnsi="Mosawi" w:cs="Mosawi"/>
          <w:sz w:val="24"/>
          <w:szCs w:val="24"/>
          <w:rtl/>
        </w:rPr>
        <w:t>﴿</w:t>
      </w:r>
      <w:r w:rsidR="00EC46AE" w:rsidRPr="00714A89">
        <w:rPr>
          <w:b/>
          <w:bCs/>
          <w:sz w:val="27"/>
          <w:rtl/>
        </w:rPr>
        <w:t xml:space="preserve">وَقَالَتْ الْيَهُودُ عُزَيْرٌ ابْنُ اللهِ وَقَالَتْ النَّصَارَى الْمَسِيحُ ابْنُ اللهِ ذَلِكَ قَوْلُهُمْ بِأَفْوَاهِهِمْ يُضَاهِئُونَ قَوْلَ الَّذِينَ كَفَرُوا مِنْ قَبْلُ قَاتَلَهُمْ اللهُ أَنَّى </w:t>
      </w:r>
      <w:proofErr w:type="spellStart"/>
      <w:r w:rsidR="00EC46AE" w:rsidRPr="00714A89">
        <w:rPr>
          <w:b/>
          <w:bCs/>
          <w:sz w:val="27"/>
          <w:rtl/>
        </w:rPr>
        <w:t>يُؤْفَكُونَ</w:t>
      </w:r>
      <w:proofErr w:type="spellEnd"/>
      <w:r w:rsidR="00EC46AE" w:rsidRPr="00714A89">
        <w:rPr>
          <w:b/>
          <w:bCs/>
          <w:sz w:val="27"/>
          <w:rtl/>
        </w:rPr>
        <w:t xml:space="preserve"> </w:t>
      </w:r>
      <w:r w:rsidR="00EC46AE" w:rsidRPr="00714A89">
        <w:rPr>
          <w:rFonts w:hint="cs"/>
          <w:b/>
          <w:bCs/>
          <w:sz w:val="27"/>
          <w:rtl/>
        </w:rPr>
        <w:t>*</w:t>
      </w:r>
      <w:r w:rsidR="00EC46AE" w:rsidRPr="00714A89">
        <w:rPr>
          <w:b/>
          <w:bCs/>
          <w:sz w:val="27"/>
          <w:rtl/>
        </w:rPr>
        <w:t xml:space="preserve"> اتَّخَذُوا أَحْبَارَهُمْ وَرُهْبَانَهُمْ أَرْبَاباً مِنْ دُونِ اللهِ وَالْمَسِيحَ ابْنَ مَرْيَمَ وَمَا أُمِرُوا إِلاَّ لِيَعْبُدُوا إِلَهاً وَاحِداً لاَ إِلَهَ إِلاَّ هُوَ سُبْحَانَهُ عَمَّا يُشْرِكُونَ</w:t>
      </w:r>
      <w:r w:rsidRPr="00714A89">
        <w:rPr>
          <w:rFonts w:ascii="Mosawi" w:hAnsi="Mosawi" w:cs="Mosawi"/>
          <w:sz w:val="24"/>
          <w:szCs w:val="24"/>
          <w:rtl/>
        </w:rPr>
        <w:t>﴾</w:t>
      </w:r>
      <w:r w:rsidRPr="00714A89">
        <w:rPr>
          <w:rFonts w:asciiTheme="majorBidi" w:hAnsiTheme="majorBidi" w:hint="cs"/>
          <w:sz w:val="27"/>
          <w:rtl/>
          <w:lang w:bidi="ar-LB"/>
        </w:rPr>
        <w:t xml:space="preserve"> (التوبة: 30 ـ 31).</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 xml:space="preserve"> ـ </w:t>
      </w:r>
      <w:r w:rsidRPr="00714A89">
        <w:rPr>
          <w:rFonts w:ascii="Mosawi" w:hAnsi="Mosawi" w:cs="Mosawi"/>
          <w:sz w:val="24"/>
          <w:szCs w:val="24"/>
          <w:rtl/>
        </w:rPr>
        <w:t>﴿</w:t>
      </w:r>
      <w:r w:rsidR="00EC46AE" w:rsidRPr="00714A89">
        <w:rPr>
          <w:b/>
          <w:bCs/>
          <w:sz w:val="27"/>
          <w:rtl/>
        </w:rPr>
        <w:t>إِنْ هُوَ إِلاَّ عَبْدٌ أَنْعَمْنَا عَلَيْهِ وَجَعَلْنَاهُ مَثَلاً لِبَنِي إِسْرَائِيلَ</w:t>
      </w:r>
      <w:r w:rsidRPr="00714A89">
        <w:rPr>
          <w:rFonts w:ascii="Mosawi" w:hAnsi="Mosawi" w:cs="Mosawi"/>
          <w:sz w:val="24"/>
          <w:szCs w:val="24"/>
          <w:rtl/>
        </w:rPr>
        <w:t>﴾</w:t>
      </w:r>
      <w:r w:rsidRPr="00714A89">
        <w:rPr>
          <w:rFonts w:asciiTheme="majorBidi" w:hAnsiTheme="majorBidi" w:hint="cs"/>
          <w:sz w:val="27"/>
          <w:rtl/>
          <w:lang w:bidi="ar-LB"/>
        </w:rPr>
        <w:t xml:space="preserve"> (الزخرف: 59).</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الضمير</w:t>
      </w:r>
      <w:r w:rsidR="00EC46AE" w:rsidRPr="00714A89">
        <w:rPr>
          <w:rFonts w:asciiTheme="majorBidi" w:hAnsiTheme="majorBidi" w:hint="cs"/>
          <w:sz w:val="27"/>
          <w:rtl/>
          <w:lang w:bidi="ar-LB"/>
        </w:rPr>
        <w:t xml:space="preserve"> </w:t>
      </w:r>
      <w:r w:rsidRPr="00714A89">
        <w:rPr>
          <w:rFonts w:asciiTheme="majorBidi" w:hAnsiTheme="majorBidi" w:hint="cs"/>
          <w:sz w:val="27"/>
          <w:rtl/>
          <w:lang w:bidi="ar-LB"/>
        </w:rPr>
        <w:t xml:space="preserve">(هو) في هذه الآية يرجع إلى </w:t>
      </w:r>
      <w:r w:rsidRPr="00714A89">
        <w:rPr>
          <w:rFonts w:hint="eastAsia"/>
          <w:sz w:val="24"/>
          <w:szCs w:val="24"/>
          <w:rtl/>
          <w:lang w:bidi="ar-LB"/>
        </w:rPr>
        <w:t>«</w:t>
      </w:r>
      <w:r w:rsidRPr="00714A89">
        <w:rPr>
          <w:rFonts w:asciiTheme="majorBidi" w:hAnsiTheme="majorBidi" w:hint="cs"/>
          <w:sz w:val="27"/>
          <w:rtl/>
          <w:lang w:bidi="ar-LB"/>
        </w:rPr>
        <w:t>ابن مريم</w:t>
      </w:r>
      <w:r w:rsidRPr="00714A89">
        <w:rPr>
          <w:rFonts w:hint="eastAsia"/>
          <w:sz w:val="24"/>
          <w:szCs w:val="24"/>
          <w:rtl/>
        </w:rPr>
        <w:t>»</w:t>
      </w:r>
      <w:r w:rsidR="00EC46AE" w:rsidRPr="00714A89">
        <w:rPr>
          <w:rFonts w:asciiTheme="majorBidi" w:hAnsiTheme="majorBidi" w:hint="cs"/>
          <w:sz w:val="27"/>
          <w:rtl/>
          <w:lang w:bidi="ar-LB"/>
        </w:rPr>
        <w:t>،</w:t>
      </w:r>
      <w:r w:rsidRPr="00714A89">
        <w:rPr>
          <w:rFonts w:asciiTheme="majorBidi" w:hAnsiTheme="majorBidi" w:hint="cs"/>
          <w:sz w:val="27"/>
          <w:rtl/>
          <w:lang w:bidi="ar-LB"/>
        </w:rPr>
        <w:t xml:space="preserve"> الذي سبق ذكره في الآيات السابقة. </w:t>
      </w:r>
    </w:p>
    <w:p w:rsidR="00DE3856" w:rsidRPr="00714A89" w:rsidRDefault="00DE3856" w:rsidP="00A23093">
      <w:pPr>
        <w:rPr>
          <w:rFonts w:asciiTheme="majorBidi" w:hAnsiTheme="majorBidi"/>
          <w:sz w:val="27"/>
          <w:rtl/>
          <w:lang w:bidi="ar-LB"/>
        </w:rPr>
      </w:pPr>
      <w:r w:rsidRPr="00714A89">
        <w:rPr>
          <w:rFonts w:asciiTheme="majorBidi" w:hAnsiTheme="majorBidi" w:hint="cs"/>
          <w:b/>
          <w:bCs/>
          <w:sz w:val="27"/>
          <w:rtl/>
          <w:lang w:bidi="ar-LB"/>
        </w:rPr>
        <w:t>الخطوة الثالثة</w:t>
      </w:r>
      <w:r w:rsidRPr="00714A89">
        <w:rPr>
          <w:rFonts w:asciiTheme="majorBidi" w:hAnsiTheme="majorBidi" w:hint="cs"/>
          <w:sz w:val="27"/>
          <w:rtl/>
          <w:lang w:bidi="ar-LB"/>
        </w:rPr>
        <w:t>: يشير القرآن إلى الثالوث بطريقة</w:t>
      </w:r>
      <w:r w:rsidR="00EC46AE" w:rsidRPr="00714A89">
        <w:rPr>
          <w:rFonts w:asciiTheme="majorBidi" w:hAnsiTheme="majorBidi" w:hint="cs"/>
          <w:sz w:val="27"/>
          <w:rtl/>
          <w:lang w:bidi="ar-LB"/>
        </w:rPr>
        <w:t>ٍ</w:t>
      </w:r>
      <w:r w:rsidRPr="00714A89">
        <w:rPr>
          <w:rFonts w:asciiTheme="majorBidi" w:hAnsiTheme="majorBidi" w:hint="cs"/>
          <w:sz w:val="27"/>
          <w:rtl/>
          <w:lang w:bidi="ar-LB"/>
        </w:rPr>
        <w:t xml:space="preserve"> ذكية</w:t>
      </w:r>
      <w:r w:rsidR="00EC46AE" w:rsidRPr="00714A89">
        <w:rPr>
          <w:rFonts w:asciiTheme="majorBidi" w:hAnsiTheme="majorBidi" w:hint="cs"/>
          <w:sz w:val="27"/>
          <w:rtl/>
          <w:lang w:bidi="ar-LB"/>
        </w:rPr>
        <w:t>،</w:t>
      </w:r>
      <w:r w:rsidRPr="00714A89">
        <w:rPr>
          <w:rFonts w:asciiTheme="majorBidi" w:hAnsiTheme="majorBidi" w:hint="cs"/>
          <w:sz w:val="27"/>
          <w:rtl/>
          <w:lang w:bidi="ar-LB"/>
        </w:rPr>
        <w:t xml:space="preserve"> وبدون ذكر </w:t>
      </w:r>
      <w:proofErr w:type="spellStart"/>
      <w:r w:rsidRPr="00714A89">
        <w:rPr>
          <w:rFonts w:asciiTheme="majorBidi" w:hAnsiTheme="majorBidi" w:hint="cs"/>
          <w:sz w:val="27"/>
          <w:rtl/>
          <w:lang w:bidi="ar-LB"/>
        </w:rPr>
        <w:t>الأقانيم</w:t>
      </w:r>
      <w:proofErr w:type="spellEnd"/>
      <w:r w:rsidRPr="00714A89">
        <w:rPr>
          <w:rFonts w:asciiTheme="majorBidi" w:hAnsiTheme="majorBidi" w:hint="cs"/>
          <w:sz w:val="27"/>
          <w:rtl/>
          <w:lang w:bidi="ar-LB"/>
        </w:rPr>
        <w:t xml:space="preserve"> الثلاثة</w:t>
      </w:r>
      <w:r w:rsidR="00EC46AE"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EC46AE" w:rsidRPr="00714A89">
        <w:rPr>
          <w:rFonts w:asciiTheme="majorBidi" w:hAnsiTheme="majorBidi" w:hint="cs"/>
          <w:sz w:val="27"/>
          <w:rtl/>
          <w:lang w:bidi="ar-LB"/>
        </w:rPr>
        <w:t>و</w:t>
      </w:r>
      <w:r w:rsidRPr="00714A89">
        <w:rPr>
          <w:rFonts w:asciiTheme="majorBidi" w:hAnsiTheme="majorBidi" w:hint="cs"/>
          <w:sz w:val="27"/>
          <w:rtl/>
          <w:lang w:bidi="ar-LB"/>
        </w:rPr>
        <w:t>يستمر</w:t>
      </w:r>
      <w:r w:rsidR="00EC46AE" w:rsidRPr="00714A89">
        <w:rPr>
          <w:rFonts w:asciiTheme="majorBidi" w:hAnsiTheme="majorBidi" w:hint="cs"/>
          <w:sz w:val="27"/>
          <w:rtl/>
          <w:lang w:bidi="ar-LB"/>
        </w:rPr>
        <w:t>ّ</w:t>
      </w:r>
      <w:r w:rsidRPr="00714A89">
        <w:rPr>
          <w:rFonts w:asciiTheme="majorBidi" w:hAnsiTheme="majorBidi" w:hint="cs"/>
          <w:sz w:val="27"/>
          <w:rtl/>
          <w:lang w:bidi="ar-LB"/>
        </w:rPr>
        <w:t xml:space="preserve"> بلطف</w:t>
      </w:r>
      <w:r w:rsidR="00EC46AE" w:rsidRPr="00714A89">
        <w:rPr>
          <w:rFonts w:asciiTheme="majorBidi" w:hAnsiTheme="majorBidi" w:hint="cs"/>
          <w:sz w:val="27"/>
          <w:rtl/>
          <w:lang w:bidi="ar-LB"/>
        </w:rPr>
        <w:t>ٍ</w:t>
      </w:r>
      <w:r w:rsidRPr="00714A89">
        <w:rPr>
          <w:rFonts w:asciiTheme="majorBidi" w:hAnsiTheme="majorBidi" w:hint="cs"/>
          <w:sz w:val="27"/>
          <w:rtl/>
          <w:lang w:bidi="ar-LB"/>
        </w:rPr>
        <w:t xml:space="preserve"> رافضاً ألوهية </w:t>
      </w:r>
      <w:proofErr w:type="spellStart"/>
      <w:r w:rsidRPr="00714A89">
        <w:rPr>
          <w:rFonts w:asciiTheme="majorBidi" w:hAnsiTheme="majorBidi" w:hint="cs"/>
          <w:sz w:val="27"/>
          <w:rtl/>
          <w:lang w:bidi="ar-LB"/>
        </w:rPr>
        <w:t>أقنوم</w:t>
      </w:r>
      <w:r w:rsidR="008270B9" w:rsidRPr="00714A89">
        <w:rPr>
          <w:rFonts w:asciiTheme="majorBidi" w:hAnsiTheme="majorBidi" w:hint="cs"/>
          <w:sz w:val="27"/>
          <w:rtl/>
          <w:lang w:bidi="ar-LB"/>
        </w:rPr>
        <w:t>َ</w:t>
      </w:r>
      <w:r w:rsidRPr="00714A89">
        <w:rPr>
          <w:rFonts w:asciiTheme="majorBidi" w:hAnsiTheme="majorBidi" w:hint="cs"/>
          <w:sz w:val="27"/>
          <w:rtl/>
          <w:lang w:bidi="ar-LB"/>
        </w:rPr>
        <w:t>ي</w:t>
      </w:r>
      <w:r w:rsidR="008270B9" w:rsidRPr="00714A89">
        <w:rPr>
          <w:rFonts w:asciiTheme="majorBidi" w:hAnsiTheme="majorBidi" w:hint="cs"/>
          <w:sz w:val="27"/>
          <w:rtl/>
          <w:lang w:bidi="ar-LB"/>
        </w:rPr>
        <w:t>ْ</w:t>
      </w:r>
      <w:proofErr w:type="spellEnd"/>
      <w:r w:rsidRPr="00714A89">
        <w:rPr>
          <w:rFonts w:asciiTheme="majorBidi" w:hAnsiTheme="majorBidi" w:hint="cs"/>
          <w:sz w:val="27"/>
          <w:rtl/>
          <w:lang w:bidi="ar-LB"/>
        </w:rPr>
        <w:t xml:space="preserve"> الثالوث بطريقة</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عقلانية. تسوق الآيات القرآنية البحث بشكل</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يؤد</w:t>
      </w:r>
      <w:r w:rsidR="00362A85" w:rsidRPr="00714A89">
        <w:rPr>
          <w:rFonts w:asciiTheme="majorBidi" w:hAnsiTheme="majorBidi" w:hint="cs"/>
          <w:sz w:val="27"/>
          <w:rtl/>
          <w:lang w:bidi="ar-LB"/>
        </w:rPr>
        <w:t>ّ</w:t>
      </w:r>
      <w:r w:rsidRPr="00714A89">
        <w:rPr>
          <w:rFonts w:asciiTheme="majorBidi" w:hAnsiTheme="majorBidi" w:hint="cs"/>
          <w:sz w:val="27"/>
          <w:rtl/>
          <w:lang w:bidi="ar-LB"/>
        </w:rPr>
        <w:t>ي إلى الرفض المنطقي لأي</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نوع</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من أنواع الثالوث في تاريخ المسيحية</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سواء كانت الأكثرية اليوم معه أو ضدّه، وتُبطل كل</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الافتراضات الممكنة في هذا المجال. لقد ذكر القرآن الثالوث في سورتين</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من دون أن يسمّي </w:t>
      </w:r>
      <w:proofErr w:type="spellStart"/>
      <w:r w:rsidRPr="00714A89">
        <w:rPr>
          <w:rFonts w:asciiTheme="majorBidi" w:hAnsiTheme="majorBidi" w:hint="cs"/>
          <w:sz w:val="27"/>
          <w:rtl/>
          <w:lang w:bidi="ar-LB"/>
        </w:rPr>
        <w:t>الأقانيم</w:t>
      </w:r>
      <w:proofErr w:type="spellEnd"/>
      <w:r w:rsidRPr="00714A89">
        <w:rPr>
          <w:rFonts w:asciiTheme="majorBidi" w:hAnsiTheme="majorBidi" w:hint="cs"/>
          <w:sz w:val="27"/>
          <w:rtl/>
          <w:lang w:bidi="ar-LB"/>
        </w:rPr>
        <w:t xml:space="preserve"> التي يتشك</w:t>
      </w:r>
      <w:r w:rsidR="00362A85" w:rsidRPr="00714A89">
        <w:rPr>
          <w:rFonts w:asciiTheme="majorBidi" w:hAnsiTheme="majorBidi" w:hint="cs"/>
          <w:sz w:val="27"/>
          <w:rtl/>
          <w:lang w:bidi="ar-LB"/>
        </w:rPr>
        <w:t>َّ</w:t>
      </w:r>
      <w:r w:rsidRPr="00714A89">
        <w:rPr>
          <w:rFonts w:asciiTheme="majorBidi" w:hAnsiTheme="majorBidi" w:hint="cs"/>
          <w:sz w:val="27"/>
          <w:rtl/>
          <w:lang w:bidi="ar-LB"/>
        </w:rPr>
        <w:t>ل منها</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Pr="00714A89">
        <w:rPr>
          <w:rFonts w:asciiTheme="majorBidi" w:hAnsiTheme="majorBidi" w:hint="cs"/>
          <w:b/>
          <w:bCs/>
          <w:sz w:val="27"/>
          <w:rtl/>
          <w:lang w:bidi="ar-LB"/>
        </w:rPr>
        <w:t>إحداها</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سورة النساء، الآية 171</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Pr="00714A89">
        <w:rPr>
          <w:rFonts w:asciiTheme="majorBidi" w:hAnsiTheme="majorBidi" w:hint="cs"/>
          <w:b/>
          <w:bCs/>
          <w:sz w:val="27"/>
          <w:rtl/>
          <w:lang w:bidi="ar-LB"/>
        </w:rPr>
        <w:t>والأخرى</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سورة المائدة، الآية 173</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وفي كلتا الحالتين يرفض ألوهية </w:t>
      </w:r>
      <w:proofErr w:type="spellStart"/>
      <w:r w:rsidRPr="00714A89">
        <w:rPr>
          <w:rFonts w:asciiTheme="majorBidi" w:hAnsiTheme="majorBidi" w:hint="cs"/>
          <w:sz w:val="27"/>
          <w:rtl/>
          <w:lang w:bidi="ar-LB"/>
        </w:rPr>
        <w:t>الأقنومين</w:t>
      </w:r>
      <w:proofErr w:type="spellEnd"/>
      <w:r w:rsidRPr="00714A89">
        <w:rPr>
          <w:rFonts w:asciiTheme="majorBidi" w:hAnsiTheme="majorBidi" w:hint="cs"/>
          <w:sz w:val="27"/>
          <w:rtl/>
          <w:lang w:bidi="ar-LB"/>
        </w:rPr>
        <w:t xml:space="preserve"> بصورة</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عقلانية، وذلك بعد النص</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على أنه لا ينبغي القول بالثالوث، وكما هو واضح</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فإن إبطال ركن</w:t>
      </w:r>
      <w:r w:rsidR="008270B9" w:rsidRPr="00714A89">
        <w:rPr>
          <w:rFonts w:asciiTheme="majorBidi" w:hAnsiTheme="majorBidi" w:hint="cs"/>
          <w:sz w:val="27"/>
          <w:rtl/>
          <w:lang w:bidi="ar-LB"/>
        </w:rPr>
        <w:t>َ</w:t>
      </w:r>
      <w:r w:rsidRPr="00714A89">
        <w:rPr>
          <w:rFonts w:asciiTheme="majorBidi" w:hAnsiTheme="majorBidi" w:hint="cs"/>
          <w:sz w:val="27"/>
          <w:rtl/>
          <w:lang w:bidi="ar-LB"/>
        </w:rPr>
        <w:t>ي</w:t>
      </w:r>
      <w:r w:rsidR="008270B9" w:rsidRPr="00714A89">
        <w:rPr>
          <w:rFonts w:asciiTheme="majorBidi" w:hAnsiTheme="majorBidi" w:hint="cs"/>
          <w:sz w:val="27"/>
          <w:rtl/>
          <w:lang w:bidi="ar-LB"/>
        </w:rPr>
        <w:t>ْ</w:t>
      </w:r>
      <w:r w:rsidRPr="00714A89">
        <w:rPr>
          <w:rFonts w:asciiTheme="majorBidi" w:hAnsiTheme="majorBidi" w:hint="cs"/>
          <w:sz w:val="27"/>
          <w:rtl/>
          <w:lang w:bidi="ar-LB"/>
        </w:rPr>
        <w:t xml:space="preserve"> الثالوث </w:t>
      </w:r>
      <w:r w:rsidRPr="00714A89">
        <w:rPr>
          <w:rFonts w:asciiTheme="majorBidi" w:hAnsiTheme="majorBidi" w:hint="cs"/>
          <w:sz w:val="27"/>
          <w:rtl/>
          <w:lang w:bidi="ar-LB"/>
        </w:rPr>
        <w:lastRenderedPageBreak/>
        <w:t>يؤد</w:t>
      </w:r>
      <w:r w:rsidR="00362A85" w:rsidRPr="00714A89">
        <w:rPr>
          <w:rFonts w:asciiTheme="majorBidi" w:hAnsiTheme="majorBidi" w:hint="cs"/>
          <w:sz w:val="27"/>
          <w:rtl/>
          <w:lang w:bidi="ar-LB"/>
        </w:rPr>
        <w:t>ّ</w:t>
      </w:r>
      <w:r w:rsidRPr="00714A89">
        <w:rPr>
          <w:rFonts w:asciiTheme="majorBidi" w:hAnsiTheme="majorBidi" w:hint="cs"/>
          <w:sz w:val="27"/>
          <w:rtl/>
          <w:lang w:bidi="ar-LB"/>
        </w:rPr>
        <w:t>ي إلى تقويض أصل الثالوث</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لذلك فإن حقيقة أن القرآن بعد ذكر العنوان العام</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للثالوث يدحض بعقلانية</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ألوهية </w:t>
      </w:r>
      <w:proofErr w:type="spellStart"/>
      <w:r w:rsidRPr="00714A89">
        <w:rPr>
          <w:rFonts w:asciiTheme="majorBidi" w:hAnsiTheme="majorBidi" w:hint="cs"/>
          <w:sz w:val="27"/>
          <w:rtl/>
          <w:lang w:bidi="ar-LB"/>
        </w:rPr>
        <w:t>الأقنومين</w:t>
      </w:r>
      <w:proofErr w:type="spellEnd"/>
      <w:r w:rsidRPr="00714A89">
        <w:rPr>
          <w:rFonts w:asciiTheme="majorBidi" w:hAnsiTheme="majorBidi" w:hint="cs"/>
          <w:sz w:val="27"/>
          <w:rtl/>
          <w:lang w:bidi="ar-LB"/>
        </w:rPr>
        <w:t xml:space="preserve"> هي خطوة</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ذكية ومعقولة ومنطقية</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لذلك فإن القرآن </w:t>
      </w:r>
      <w:r w:rsidR="00362A85" w:rsidRPr="00714A89">
        <w:rPr>
          <w:rFonts w:asciiTheme="majorBidi" w:hAnsiTheme="majorBidi" w:hint="cs"/>
          <w:sz w:val="27"/>
          <w:rtl/>
          <w:lang w:bidi="ar-LB"/>
        </w:rPr>
        <w:t>لا يجهل الثالوث المسيحي، خلافاً لما</w:t>
      </w:r>
      <w:r w:rsidRPr="00714A89">
        <w:rPr>
          <w:rFonts w:asciiTheme="majorBidi" w:hAnsiTheme="majorBidi" w:hint="cs"/>
          <w:sz w:val="27"/>
          <w:rtl/>
          <w:lang w:bidi="ar-LB"/>
        </w:rPr>
        <w:t xml:space="preserve"> يُشاع بين المسيحيين</w:t>
      </w:r>
      <w:r w:rsidR="00362A85" w:rsidRPr="00714A89">
        <w:rPr>
          <w:rFonts w:asciiTheme="majorBidi" w:hAnsiTheme="majorBidi" w:hint="cs"/>
          <w:sz w:val="27"/>
          <w:rtl/>
          <w:lang w:bidi="ar-LB"/>
        </w:rPr>
        <w:t xml:space="preserve">؛ </w:t>
      </w:r>
      <w:r w:rsidRPr="00714A89">
        <w:rPr>
          <w:rFonts w:asciiTheme="majorBidi" w:hAnsiTheme="majorBidi" w:hint="cs"/>
          <w:sz w:val="27"/>
          <w:rtl/>
          <w:lang w:bidi="ar-LB"/>
        </w:rPr>
        <w:t>حيث ير</w:t>
      </w:r>
      <w:r w:rsidR="00362A85" w:rsidRPr="00714A89">
        <w:rPr>
          <w:rFonts w:asciiTheme="majorBidi" w:hAnsiTheme="majorBidi" w:hint="cs"/>
          <w:sz w:val="27"/>
          <w:rtl/>
          <w:lang w:bidi="ar-LB"/>
        </w:rPr>
        <w:t>َ</w:t>
      </w:r>
      <w:r w:rsidRPr="00714A89">
        <w:rPr>
          <w:rFonts w:asciiTheme="majorBidi" w:hAnsiTheme="majorBidi" w:hint="cs"/>
          <w:sz w:val="27"/>
          <w:rtl/>
          <w:lang w:bidi="ar-LB"/>
        </w:rPr>
        <w:t>و</w:t>
      </w:r>
      <w:r w:rsidR="00362A85" w:rsidRPr="00714A89">
        <w:rPr>
          <w:rFonts w:asciiTheme="majorBidi" w:hAnsiTheme="majorBidi" w:hint="cs"/>
          <w:sz w:val="27"/>
          <w:rtl/>
          <w:lang w:bidi="ar-LB"/>
        </w:rPr>
        <w:t>ْ</w:t>
      </w:r>
      <w:r w:rsidRPr="00714A89">
        <w:rPr>
          <w:rFonts w:asciiTheme="majorBidi" w:hAnsiTheme="majorBidi" w:hint="cs"/>
          <w:sz w:val="27"/>
          <w:rtl/>
          <w:lang w:bidi="ar-LB"/>
        </w:rPr>
        <w:t>نه يرفض ألوهية مريم</w:t>
      </w:r>
      <w:r w:rsidR="00362A85" w:rsidRPr="00714A89">
        <w:rPr>
          <w:rFonts w:asciiTheme="majorBidi" w:hAnsiTheme="majorBidi" w:hint="cs"/>
          <w:sz w:val="27"/>
          <w:rtl/>
          <w:lang w:bidi="ar-LB"/>
        </w:rPr>
        <w:t>،</w:t>
      </w:r>
      <w:r w:rsidRPr="00714A89">
        <w:rPr>
          <w:rFonts w:asciiTheme="majorBidi" w:hAnsiTheme="majorBidi" w:hint="cs"/>
          <w:sz w:val="27"/>
          <w:rtl/>
          <w:lang w:bidi="ar-LB"/>
        </w:rPr>
        <w:t xml:space="preserve"> وكأن</w:t>
      </w:r>
      <w:r w:rsidR="00362A85" w:rsidRPr="00714A89">
        <w:rPr>
          <w:rFonts w:asciiTheme="majorBidi" w:hAnsiTheme="majorBidi" w:hint="cs"/>
          <w:sz w:val="27"/>
          <w:rtl/>
          <w:lang w:bidi="ar-LB"/>
        </w:rPr>
        <w:t>ّ</w:t>
      </w:r>
      <w:r w:rsidRPr="00714A89">
        <w:rPr>
          <w:rFonts w:asciiTheme="majorBidi" w:hAnsiTheme="majorBidi" w:hint="cs"/>
          <w:sz w:val="27"/>
          <w:rtl/>
          <w:lang w:bidi="ar-LB"/>
        </w:rPr>
        <w:t>ه لا يعلم أن الثالوث المسيحي هو ثالوث الروح القدس.</w:t>
      </w:r>
    </w:p>
    <w:p w:rsidR="00A93196" w:rsidRPr="00714A89" w:rsidRDefault="00A93196" w:rsidP="00720D88">
      <w:pPr>
        <w:spacing w:line="340" w:lineRule="exact"/>
        <w:rPr>
          <w:rFonts w:asciiTheme="majorBidi" w:hAnsiTheme="majorBidi"/>
          <w:sz w:val="27"/>
          <w:rtl/>
          <w:lang w:bidi="ar-LB"/>
        </w:rPr>
      </w:pPr>
    </w:p>
    <w:p w:rsidR="00A93196" w:rsidRPr="00714A89" w:rsidRDefault="00DC70AC" w:rsidP="00A93196">
      <w:pPr>
        <w:pStyle w:val="31"/>
        <w:rPr>
          <w:color w:val="auto"/>
          <w:rtl/>
          <w:lang w:bidi="ar-LB"/>
        </w:rPr>
      </w:pPr>
      <w:r w:rsidRPr="00714A89">
        <w:rPr>
          <w:rFonts w:hint="cs"/>
          <w:color w:val="auto"/>
          <w:rtl/>
          <w:lang w:bidi="ar-LB"/>
        </w:rPr>
        <w:t xml:space="preserve">1ـ </w:t>
      </w:r>
      <w:r w:rsidR="00DE3856" w:rsidRPr="00714A89">
        <w:rPr>
          <w:rFonts w:hint="cs"/>
          <w:color w:val="auto"/>
          <w:rtl/>
          <w:lang w:bidi="ar-LB"/>
        </w:rPr>
        <w:t>آيات</w:t>
      </w:r>
      <w:r w:rsidRPr="00714A89">
        <w:rPr>
          <w:rFonts w:hint="cs"/>
          <w:color w:val="auto"/>
          <w:rtl/>
          <w:lang w:bidi="ar-LB"/>
        </w:rPr>
        <w:t>ٌ من</w:t>
      </w:r>
      <w:r w:rsidR="00DE3856" w:rsidRPr="00714A89">
        <w:rPr>
          <w:rFonts w:hint="cs"/>
          <w:color w:val="auto"/>
          <w:rtl/>
          <w:lang w:bidi="ar-LB"/>
        </w:rPr>
        <w:t xml:space="preserve"> سورة النساء</w:t>
      </w:r>
      <w:r w:rsidR="00A93196" w:rsidRPr="00714A89">
        <w:rPr>
          <w:rFonts w:hint="cs"/>
          <w:color w:val="auto"/>
          <w:rtl/>
          <w:lang w:val="en-US"/>
        </w:rPr>
        <w:t xml:space="preserve"> ــــــ</w:t>
      </w:r>
    </w:p>
    <w:p w:rsidR="00DE3856" w:rsidRPr="00714A89" w:rsidRDefault="00DE3856" w:rsidP="00A23093">
      <w:pPr>
        <w:rPr>
          <w:rFonts w:asciiTheme="majorBidi" w:hAnsiTheme="majorBidi"/>
          <w:sz w:val="27"/>
          <w:rtl/>
          <w:lang w:bidi="ar-LB"/>
        </w:rPr>
      </w:pPr>
      <w:r w:rsidRPr="00714A89">
        <w:rPr>
          <w:rFonts w:ascii="Mosawi" w:hAnsi="Mosawi" w:cs="Mosawi"/>
          <w:sz w:val="24"/>
          <w:szCs w:val="24"/>
          <w:rtl/>
        </w:rPr>
        <w:t>﴿</w:t>
      </w:r>
      <w:r w:rsidR="00A93196" w:rsidRPr="00714A89">
        <w:rPr>
          <w:b/>
          <w:bCs/>
          <w:sz w:val="27"/>
          <w:rtl/>
        </w:rPr>
        <w:t xml:space="preserve">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إِلَهٌ وَاحِدٌ سُبْحَانَهُ أَنْ يَكُونَ لَهُ وَلَدٌ لَهُ مَا فِي السَّمَوَاتِ وَمَا فِي الأَرْضِ وَكَفَى بِاللهِ وَكِيلاً </w:t>
      </w:r>
      <w:r w:rsidR="00A93196" w:rsidRPr="00714A89">
        <w:rPr>
          <w:rFonts w:hint="cs"/>
          <w:b/>
          <w:bCs/>
          <w:sz w:val="27"/>
          <w:rtl/>
        </w:rPr>
        <w:t>*</w:t>
      </w:r>
      <w:r w:rsidR="00A93196" w:rsidRPr="00714A89">
        <w:rPr>
          <w:b/>
          <w:bCs/>
          <w:sz w:val="27"/>
          <w:rtl/>
        </w:rPr>
        <w:t xml:space="preserve"> لَنْ يَسْتَنكِفَ الْمَسِيحُ أَنْ يَكُونَ عَبْداً للهِ وَلاَ الْمَلاَئِكَةُ الْمُقَرَّبُونَ وَمَنْ يَسْتَنكِفْ عَنْ عِبَادَتِهِ وَيَسْتَكْبِرْ فَسَيَحْشُرُهُمْ إِلَيْهِ جَمِيعاً</w:t>
      </w:r>
      <w:r w:rsidRPr="00714A89">
        <w:rPr>
          <w:rFonts w:ascii="Mosawi" w:hAnsi="Mosawi" w:cs="Mosawi"/>
          <w:sz w:val="24"/>
          <w:szCs w:val="24"/>
          <w:rtl/>
        </w:rPr>
        <w:t>﴾</w:t>
      </w:r>
      <w:r w:rsidRPr="00714A89">
        <w:rPr>
          <w:rFonts w:asciiTheme="majorBidi" w:hAnsiTheme="majorBidi" w:hint="cs"/>
          <w:sz w:val="27"/>
          <w:rtl/>
          <w:lang w:bidi="ar-LB"/>
        </w:rPr>
        <w:t xml:space="preserve"> (النساء: 171 ـ 172).</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 xml:space="preserve">في الآية الأولى يقول القرآن للمسيحيين: </w:t>
      </w:r>
      <w:r w:rsidRPr="00714A89">
        <w:rPr>
          <w:rFonts w:ascii="Mosawi" w:hAnsi="Mosawi" w:cs="Mosawi"/>
          <w:sz w:val="24"/>
          <w:szCs w:val="24"/>
          <w:rtl/>
        </w:rPr>
        <w:t>﴿</w:t>
      </w:r>
      <w:r w:rsidR="00A93196" w:rsidRPr="00714A89">
        <w:rPr>
          <w:b/>
          <w:bCs/>
          <w:sz w:val="27"/>
          <w:rtl/>
        </w:rPr>
        <w:t>وَلاَ تَقُولُوا ثَلاَثَةٌ</w:t>
      </w:r>
      <w:r w:rsidRPr="00714A89">
        <w:rPr>
          <w:rFonts w:ascii="Mosawi" w:hAnsi="Mosawi" w:cs="Mosawi"/>
          <w:sz w:val="24"/>
          <w:szCs w:val="24"/>
          <w:rtl/>
        </w:rPr>
        <w:t>﴾</w:t>
      </w:r>
      <w:r w:rsidRPr="00714A89">
        <w:rPr>
          <w:rFonts w:asciiTheme="majorBidi" w:hAnsiTheme="majorBidi" w:hint="cs"/>
          <w:sz w:val="27"/>
          <w:rtl/>
          <w:lang w:bidi="ar-LB"/>
        </w:rPr>
        <w:t>.</w:t>
      </w:r>
    </w:p>
    <w:p w:rsidR="003F18BC" w:rsidRPr="00714A89" w:rsidRDefault="00A93196" w:rsidP="00A23093">
      <w:pPr>
        <w:rPr>
          <w:rFonts w:asciiTheme="majorBidi" w:hAnsiTheme="majorBidi"/>
          <w:sz w:val="27"/>
          <w:rtl/>
          <w:lang w:bidi="ar-LB"/>
        </w:rPr>
      </w:pPr>
      <w:r w:rsidRPr="00714A89">
        <w:rPr>
          <w:rFonts w:asciiTheme="majorBidi" w:hAnsiTheme="majorBidi" w:hint="cs"/>
          <w:sz w:val="27"/>
          <w:rtl/>
          <w:lang w:bidi="ar-LB"/>
        </w:rPr>
        <w:t>و</w:t>
      </w:r>
      <w:r w:rsidR="00DE3856" w:rsidRPr="00714A89">
        <w:rPr>
          <w:rFonts w:asciiTheme="majorBidi" w:hAnsiTheme="majorBidi" w:hint="cs"/>
          <w:sz w:val="27"/>
          <w:rtl/>
          <w:lang w:bidi="ar-LB"/>
        </w:rPr>
        <w:t>في الآية الثانية ينتقد القرآن ألوهي</w:t>
      </w:r>
      <w:r w:rsidRPr="00714A89">
        <w:rPr>
          <w:rFonts w:asciiTheme="majorBidi" w:hAnsiTheme="majorBidi" w:hint="cs"/>
          <w:sz w:val="27"/>
          <w:rtl/>
          <w:lang w:bidi="ar-LB"/>
        </w:rPr>
        <w:t>ّ</w:t>
      </w:r>
      <w:r w:rsidR="00DE3856" w:rsidRPr="00714A89">
        <w:rPr>
          <w:rFonts w:asciiTheme="majorBidi" w:hAnsiTheme="majorBidi" w:hint="cs"/>
          <w:sz w:val="27"/>
          <w:rtl/>
          <w:lang w:bidi="ar-LB"/>
        </w:rPr>
        <w:t>ة السيد المسيح والملائكة المقر</w:t>
      </w:r>
      <w:r w:rsidRPr="00714A89">
        <w:rPr>
          <w:rFonts w:asciiTheme="majorBidi" w:hAnsiTheme="majorBidi" w:hint="cs"/>
          <w:sz w:val="27"/>
          <w:rtl/>
          <w:lang w:bidi="ar-LB"/>
        </w:rPr>
        <w:t>َّ</w:t>
      </w:r>
      <w:r w:rsidR="00DE3856" w:rsidRPr="00714A89">
        <w:rPr>
          <w:rFonts w:asciiTheme="majorBidi" w:hAnsiTheme="majorBidi" w:hint="cs"/>
          <w:sz w:val="27"/>
          <w:rtl/>
          <w:lang w:bidi="ar-LB"/>
        </w:rPr>
        <w:t>بين</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Pr="00714A89">
        <w:rPr>
          <w:rFonts w:asciiTheme="majorBidi" w:hAnsiTheme="majorBidi" w:hint="cs"/>
          <w:sz w:val="27"/>
          <w:rtl/>
          <w:lang w:bidi="ar-LB"/>
        </w:rPr>
        <w:t>ف</w:t>
      </w:r>
      <w:r w:rsidR="00DE3856" w:rsidRPr="00714A89">
        <w:rPr>
          <w:rFonts w:asciiTheme="majorBidi" w:hAnsiTheme="majorBidi" w:hint="cs"/>
          <w:sz w:val="27"/>
          <w:rtl/>
          <w:lang w:bidi="ar-LB"/>
        </w:rPr>
        <w:t xml:space="preserve">يقول: </w:t>
      </w:r>
      <w:r w:rsidR="00DE3856" w:rsidRPr="00714A89">
        <w:rPr>
          <w:rFonts w:ascii="Mosawi" w:hAnsi="Mosawi" w:cs="Mosawi"/>
          <w:sz w:val="24"/>
          <w:szCs w:val="24"/>
          <w:rtl/>
        </w:rPr>
        <w:t>﴿</w:t>
      </w:r>
      <w:r w:rsidRPr="00714A89">
        <w:rPr>
          <w:b/>
          <w:bCs/>
          <w:sz w:val="27"/>
          <w:rtl/>
        </w:rPr>
        <w:t>لَنْ يَسْتَنكِفَ الْمَسِيحُ أَنْ يَكُونَ عَبْداً للهِ وَلاَ الْمَلاَئِكَةُ الْمُقَرَّبُونَ</w:t>
      </w:r>
      <w:r w:rsidR="00DE3856" w:rsidRPr="00714A89">
        <w:rPr>
          <w:rFonts w:ascii="Mosawi" w:hAnsi="Mosawi" w:cs="Mosawi"/>
          <w:sz w:val="24"/>
          <w:szCs w:val="24"/>
          <w:rtl/>
        </w:rPr>
        <w:t>﴾</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بل يعبدون الله برغبة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كاملة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ومن الواضح أن</w:t>
      </w:r>
      <w:r w:rsidR="003F18BC" w:rsidRPr="00714A89">
        <w:rPr>
          <w:rFonts w:asciiTheme="majorBidi" w:hAnsiTheme="majorBidi" w:hint="cs"/>
          <w:sz w:val="27"/>
          <w:rtl/>
          <w:lang w:bidi="ar-LB"/>
        </w:rPr>
        <w:t>ه لا معنى لكون</w:t>
      </w:r>
      <w:r w:rsidR="00DE3856" w:rsidRPr="00714A89">
        <w:rPr>
          <w:rFonts w:asciiTheme="majorBidi" w:hAnsiTheme="majorBidi" w:hint="cs"/>
          <w:sz w:val="27"/>
          <w:rtl/>
          <w:lang w:bidi="ar-LB"/>
        </w:rPr>
        <w:t xml:space="preserve"> الشخص الذي له عبادة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وخشوع إلهاً. وعلى هذا الأساس يتم</w:t>
      </w:r>
      <w:r w:rsidR="003F18BC"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رفض ركني الثالوث، يعني الروح القدس والسيد المسيح</w:t>
      </w:r>
      <w:r w:rsidR="003F18BC"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بطريقة</w:t>
      </w:r>
      <w:r w:rsidR="003F18BC"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عقلانية. </w:t>
      </w:r>
      <w:r w:rsidR="003F18BC" w:rsidRPr="00714A89">
        <w:rPr>
          <w:rFonts w:asciiTheme="majorBidi" w:hAnsiTheme="majorBidi" w:hint="cs"/>
          <w:sz w:val="27"/>
          <w:rtl/>
          <w:lang w:bidi="ar-LB"/>
        </w:rPr>
        <w:t>و</w:t>
      </w:r>
      <w:r w:rsidR="00DE3856" w:rsidRPr="00714A89">
        <w:rPr>
          <w:rFonts w:asciiTheme="majorBidi" w:hAnsiTheme="majorBidi" w:hint="cs"/>
          <w:sz w:val="27"/>
          <w:rtl/>
          <w:lang w:bidi="ar-LB"/>
        </w:rPr>
        <w:t>يمكن أن ي</w:t>
      </w:r>
      <w:r w:rsidR="003F18BC" w:rsidRPr="00714A89">
        <w:rPr>
          <w:rFonts w:asciiTheme="majorBidi" w:hAnsiTheme="majorBidi" w:hint="cs"/>
          <w:sz w:val="27"/>
          <w:rtl/>
          <w:lang w:bidi="ar-LB"/>
        </w:rPr>
        <w:t>ُ</w:t>
      </w:r>
      <w:r w:rsidR="00DE3856" w:rsidRPr="00714A89">
        <w:rPr>
          <w:rFonts w:asciiTheme="majorBidi" w:hAnsiTheme="majorBidi" w:hint="cs"/>
          <w:sz w:val="27"/>
          <w:rtl/>
          <w:lang w:bidi="ar-LB"/>
        </w:rPr>
        <w:t>قال</w:t>
      </w:r>
      <w:r w:rsidR="003F18BC"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003F18BC" w:rsidRPr="00714A89">
        <w:rPr>
          <w:rFonts w:asciiTheme="majorBidi" w:hAnsiTheme="majorBidi" w:hint="cs"/>
          <w:sz w:val="27"/>
          <w:rtl/>
          <w:lang w:bidi="ar-LB"/>
        </w:rPr>
        <w:t>إ</w:t>
      </w:r>
      <w:r w:rsidR="00DE3856" w:rsidRPr="00714A89">
        <w:rPr>
          <w:rFonts w:asciiTheme="majorBidi" w:hAnsiTheme="majorBidi" w:hint="cs"/>
          <w:sz w:val="27"/>
          <w:rtl/>
          <w:lang w:bidi="ar-LB"/>
        </w:rPr>
        <w:t xml:space="preserve">ن تعبير </w:t>
      </w:r>
      <w:r w:rsidR="00DE3856" w:rsidRPr="00714A89">
        <w:rPr>
          <w:rFonts w:hint="eastAsia"/>
          <w:sz w:val="24"/>
          <w:szCs w:val="24"/>
          <w:rtl/>
          <w:lang w:bidi="ar-LB"/>
        </w:rPr>
        <w:t>«</w:t>
      </w:r>
      <w:r w:rsidR="00DE3856" w:rsidRPr="00714A89">
        <w:rPr>
          <w:rFonts w:asciiTheme="majorBidi" w:hAnsiTheme="majorBidi" w:hint="cs"/>
          <w:sz w:val="27"/>
          <w:rtl/>
          <w:lang w:bidi="ar-LB"/>
        </w:rPr>
        <w:t>الروح القدس</w:t>
      </w:r>
      <w:r w:rsidR="00DE3856" w:rsidRPr="00714A89">
        <w:rPr>
          <w:rFonts w:hint="eastAsia"/>
          <w:sz w:val="24"/>
          <w:szCs w:val="24"/>
          <w:rtl/>
        </w:rPr>
        <w:t>»</w:t>
      </w:r>
      <w:r w:rsidR="00DE3856" w:rsidRPr="00714A89">
        <w:rPr>
          <w:rFonts w:asciiTheme="majorBidi" w:hAnsiTheme="majorBidi" w:hint="cs"/>
          <w:sz w:val="27"/>
          <w:rtl/>
          <w:lang w:bidi="ar-LB"/>
        </w:rPr>
        <w:t xml:space="preserve"> لا يتوافق مع </w:t>
      </w:r>
      <w:r w:rsidR="00DE3856" w:rsidRPr="00714A89">
        <w:rPr>
          <w:rFonts w:hint="eastAsia"/>
          <w:sz w:val="24"/>
          <w:szCs w:val="24"/>
          <w:rtl/>
          <w:lang w:bidi="ar-LB"/>
        </w:rPr>
        <w:t>«</w:t>
      </w:r>
      <w:r w:rsidR="00DE3856" w:rsidRPr="00714A89">
        <w:rPr>
          <w:rFonts w:asciiTheme="majorBidi" w:hAnsiTheme="majorBidi" w:hint="cs"/>
          <w:sz w:val="27"/>
          <w:rtl/>
          <w:lang w:bidi="ar-LB"/>
        </w:rPr>
        <w:t>الملائكة المقر</w:t>
      </w:r>
      <w:r w:rsidR="003F18BC" w:rsidRPr="00714A89">
        <w:rPr>
          <w:rFonts w:asciiTheme="majorBidi" w:hAnsiTheme="majorBidi" w:hint="cs"/>
          <w:sz w:val="27"/>
          <w:rtl/>
          <w:lang w:bidi="ar-LB"/>
        </w:rPr>
        <w:t>ّ</w:t>
      </w:r>
      <w:r w:rsidR="00DE3856" w:rsidRPr="00714A89">
        <w:rPr>
          <w:rFonts w:asciiTheme="majorBidi" w:hAnsiTheme="majorBidi" w:hint="cs"/>
          <w:sz w:val="27"/>
          <w:rtl/>
          <w:lang w:bidi="ar-LB"/>
        </w:rPr>
        <w:t>بون</w:t>
      </w:r>
      <w:r w:rsidR="00DE3856" w:rsidRPr="00714A89">
        <w:rPr>
          <w:rFonts w:hint="eastAsia"/>
          <w:sz w:val="24"/>
          <w:szCs w:val="24"/>
          <w:rtl/>
        </w:rPr>
        <w:t>»</w:t>
      </w:r>
      <w:r w:rsidR="003F18BC"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أي </w:t>
      </w:r>
      <w:r w:rsidR="003F18BC" w:rsidRPr="00714A89">
        <w:rPr>
          <w:rFonts w:asciiTheme="majorBidi" w:hAnsiTheme="majorBidi" w:hint="cs"/>
          <w:sz w:val="27"/>
          <w:rtl/>
          <w:lang w:bidi="ar-LB"/>
        </w:rPr>
        <w:t>إ</w:t>
      </w:r>
      <w:r w:rsidR="00DE3856" w:rsidRPr="00714A89">
        <w:rPr>
          <w:rFonts w:asciiTheme="majorBidi" w:hAnsiTheme="majorBidi" w:hint="cs"/>
          <w:sz w:val="27"/>
          <w:rtl/>
          <w:lang w:bidi="ar-LB"/>
        </w:rPr>
        <w:t>ن المسيحيين لا يعتبرون الروح القدس ملاكاً، بل إلهاً</w:t>
      </w:r>
      <w:r w:rsidR="003F18BC" w:rsidRPr="00714A89">
        <w:rPr>
          <w:rFonts w:asciiTheme="majorBidi" w:hAnsiTheme="majorBidi" w:hint="cs"/>
          <w:sz w:val="27"/>
          <w:rtl/>
          <w:lang w:bidi="ar-LB"/>
        </w:rPr>
        <w:t>.</w:t>
      </w:r>
    </w:p>
    <w:p w:rsidR="007F7429" w:rsidRPr="00714A89" w:rsidRDefault="003F18BC" w:rsidP="00A23093">
      <w:pPr>
        <w:rPr>
          <w:rFonts w:asciiTheme="majorBidi" w:hAnsiTheme="majorBidi"/>
          <w:sz w:val="27"/>
          <w:rtl/>
          <w:lang w:bidi="ar-LB"/>
        </w:rPr>
      </w:pPr>
      <w:r w:rsidRPr="00714A89">
        <w:rPr>
          <w:rFonts w:asciiTheme="majorBidi" w:hAnsiTheme="majorBidi" w:hint="cs"/>
          <w:sz w:val="27"/>
          <w:rtl/>
          <w:lang w:bidi="ar-LB"/>
        </w:rPr>
        <w:t>وفي الردّ</w:t>
      </w:r>
      <w:r w:rsidR="00DE3856" w:rsidRPr="00714A89">
        <w:rPr>
          <w:rFonts w:asciiTheme="majorBidi" w:hAnsiTheme="majorBidi" w:hint="cs"/>
          <w:sz w:val="27"/>
          <w:rtl/>
          <w:lang w:bidi="ar-LB"/>
        </w:rPr>
        <w:t xml:space="preserve"> على ذلك يجب أن يُقال: كما أن السيد المسيح</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بح</w:t>
      </w:r>
      <w:r w:rsidRPr="00714A89">
        <w:rPr>
          <w:rFonts w:asciiTheme="majorBidi" w:hAnsiTheme="majorBidi" w:hint="cs"/>
          <w:sz w:val="27"/>
          <w:rtl/>
          <w:lang w:bidi="ar-LB"/>
        </w:rPr>
        <w:t>َ</w:t>
      </w:r>
      <w:r w:rsidR="00DE3856" w:rsidRPr="00714A89">
        <w:rPr>
          <w:rFonts w:asciiTheme="majorBidi" w:hAnsiTheme="majorBidi" w:hint="cs"/>
          <w:sz w:val="27"/>
          <w:rtl/>
          <w:lang w:bidi="ar-LB"/>
        </w:rPr>
        <w:t>س</w:t>
      </w:r>
      <w:r w:rsidRPr="00714A89">
        <w:rPr>
          <w:rFonts w:asciiTheme="majorBidi" w:hAnsiTheme="majorBidi" w:hint="cs"/>
          <w:sz w:val="27"/>
          <w:rtl/>
          <w:lang w:bidi="ar-LB"/>
        </w:rPr>
        <w:t>َ</w:t>
      </w:r>
      <w:r w:rsidR="00DE3856" w:rsidRPr="00714A89">
        <w:rPr>
          <w:rFonts w:asciiTheme="majorBidi" w:hAnsiTheme="majorBidi" w:hint="cs"/>
          <w:sz w:val="27"/>
          <w:rtl/>
          <w:lang w:bidi="ar-LB"/>
        </w:rPr>
        <w:t>ب التفسير المسيحي</w:t>
      </w:r>
      <w:r w:rsidRPr="00714A89">
        <w:rPr>
          <w:rFonts w:asciiTheme="majorBidi" w:hAnsiTheme="majorBidi" w:hint="cs"/>
          <w:sz w:val="27"/>
          <w:rtl/>
          <w:lang w:bidi="ar-LB"/>
        </w:rPr>
        <w:t xml:space="preserve">، </w:t>
      </w:r>
      <w:r w:rsidR="00DE3856" w:rsidRPr="00714A89">
        <w:rPr>
          <w:rFonts w:asciiTheme="majorBidi" w:hAnsiTheme="majorBidi" w:hint="cs"/>
          <w:sz w:val="27"/>
          <w:rtl/>
          <w:lang w:bidi="ar-LB"/>
        </w:rPr>
        <w:t>كان إنساناً فأصبح إلهاً، أو كان إلهاً ف</w:t>
      </w:r>
      <w:r w:rsidRPr="00714A89">
        <w:rPr>
          <w:rFonts w:asciiTheme="majorBidi" w:hAnsiTheme="majorBidi" w:hint="cs"/>
          <w:sz w:val="27"/>
          <w:rtl/>
          <w:lang w:bidi="ar-LB"/>
        </w:rPr>
        <w:t>أ</w:t>
      </w:r>
      <w:r w:rsidR="00DE3856" w:rsidRPr="00714A89">
        <w:rPr>
          <w:rFonts w:asciiTheme="majorBidi" w:hAnsiTheme="majorBidi" w:hint="cs"/>
          <w:sz w:val="27"/>
          <w:rtl/>
          <w:lang w:bidi="ar-LB"/>
        </w:rPr>
        <w:t>صبح إنساناً، فهكذا الروح القدس قد يكون ملاكاً</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ولكنه أصبح إلهاً من وجهة النظر المسيحية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أو قد يكون إلهاً</w:t>
      </w:r>
      <w:r w:rsidR="0075054A"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0075054A" w:rsidRPr="00714A89">
        <w:rPr>
          <w:rFonts w:asciiTheme="majorBidi" w:hAnsiTheme="majorBidi" w:hint="cs"/>
          <w:sz w:val="27"/>
          <w:rtl/>
          <w:lang w:bidi="ar-LB"/>
        </w:rPr>
        <w:t>و</w:t>
      </w:r>
      <w:r w:rsidR="00DE3856" w:rsidRPr="00714A89">
        <w:rPr>
          <w:rFonts w:asciiTheme="majorBidi" w:hAnsiTheme="majorBidi" w:hint="cs"/>
          <w:sz w:val="27"/>
          <w:rtl/>
          <w:lang w:bidi="ar-LB"/>
        </w:rPr>
        <w:t>أصبح ي</w:t>
      </w:r>
      <w:r w:rsidR="007F7429" w:rsidRPr="00714A89">
        <w:rPr>
          <w:rFonts w:asciiTheme="majorBidi" w:hAnsiTheme="majorBidi" w:hint="cs"/>
          <w:sz w:val="27"/>
          <w:rtl/>
          <w:lang w:bidi="ar-LB"/>
        </w:rPr>
        <w:t>مارس دور الوساطة وعمل الملائكة.</w:t>
      </w:r>
    </w:p>
    <w:p w:rsidR="007F7429"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وبالنظر إلى العهد القديم يُفهم أيضاً أن الروح القدس ينبغي أن يكون من جنس الملائكة</w:t>
      </w:r>
      <w:r w:rsidR="0075054A" w:rsidRPr="00714A89">
        <w:rPr>
          <w:rFonts w:asciiTheme="majorBidi" w:hAnsiTheme="majorBidi" w:hint="cs"/>
          <w:sz w:val="27"/>
          <w:rtl/>
          <w:lang w:bidi="ar-LB"/>
        </w:rPr>
        <w:t>.</w:t>
      </w:r>
      <w:r w:rsidR="007F7429" w:rsidRPr="00714A89">
        <w:rPr>
          <w:rFonts w:asciiTheme="majorBidi" w:hAnsiTheme="majorBidi" w:hint="cs"/>
          <w:sz w:val="27"/>
          <w:rtl/>
          <w:lang w:bidi="ar-LB"/>
        </w:rPr>
        <w:t xml:space="preserve"> </w:t>
      </w:r>
      <w:r w:rsidR="0075054A" w:rsidRPr="00714A89">
        <w:rPr>
          <w:rFonts w:asciiTheme="majorBidi" w:hAnsiTheme="majorBidi" w:hint="cs"/>
          <w:sz w:val="27"/>
          <w:rtl/>
          <w:lang w:bidi="ar-LB"/>
        </w:rPr>
        <w:t>و</w:t>
      </w:r>
      <w:r w:rsidRPr="00714A89">
        <w:rPr>
          <w:rFonts w:asciiTheme="majorBidi" w:hAnsiTheme="majorBidi" w:hint="cs"/>
          <w:sz w:val="27"/>
          <w:rtl/>
          <w:lang w:bidi="ar-LB"/>
        </w:rPr>
        <w:t>على أي</w:t>
      </w:r>
      <w:r w:rsidR="0075054A" w:rsidRPr="00714A89">
        <w:rPr>
          <w:rFonts w:asciiTheme="majorBidi" w:hAnsiTheme="majorBidi" w:hint="cs"/>
          <w:sz w:val="27"/>
          <w:rtl/>
          <w:lang w:bidi="ar-LB"/>
        </w:rPr>
        <w:t>ّ</w:t>
      </w:r>
      <w:r w:rsidRPr="00714A89">
        <w:rPr>
          <w:rFonts w:asciiTheme="majorBidi" w:hAnsiTheme="majorBidi" w:hint="cs"/>
          <w:sz w:val="27"/>
          <w:rtl/>
          <w:lang w:bidi="ar-LB"/>
        </w:rPr>
        <w:t xml:space="preserve"> حال</w:t>
      </w:r>
      <w:r w:rsidR="0075054A" w:rsidRPr="00714A89">
        <w:rPr>
          <w:rFonts w:asciiTheme="majorBidi" w:hAnsiTheme="majorBidi" w:hint="cs"/>
          <w:sz w:val="27"/>
          <w:rtl/>
          <w:lang w:bidi="ar-LB"/>
        </w:rPr>
        <w:t>ٍ</w:t>
      </w:r>
      <w:r w:rsidRPr="00714A89">
        <w:rPr>
          <w:rFonts w:asciiTheme="majorBidi" w:hAnsiTheme="majorBidi" w:hint="cs"/>
          <w:sz w:val="27"/>
          <w:rtl/>
          <w:lang w:bidi="ar-LB"/>
        </w:rPr>
        <w:t xml:space="preserve"> يظهر أن للسيد المسيح طبيعة بشرية</w:t>
      </w:r>
      <w:r w:rsidR="0075054A" w:rsidRPr="00714A89">
        <w:rPr>
          <w:rFonts w:asciiTheme="majorBidi" w:hAnsiTheme="majorBidi" w:hint="cs"/>
          <w:sz w:val="27"/>
          <w:rtl/>
          <w:lang w:bidi="ar-LB"/>
        </w:rPr>
        <w:t>،</w:t>
      </w:r>
      <w:r w:rsidRPr="00714A89">
        <w:rPr>
          <w:rFonts w:asciiTheme="majorBidi" w:hAnsiTheme="majorBidi" w:hint="cs"/>
          <w:sz w:val="27"/>
          <w:rtl/>
          <w:lang w:bidi="ar-LB"/>
        </w:rPr>
        <w:t xml:space="preserve"> وللروح القدس طبيعة </w:t>
      </w:r>
      <w:r w:rsidRPr="00714A89">
        <w:rPr>
          <w:rFonts w:asciiTheme="majorBidi" w:hAnsiTheme="majorBidi" w:hint="cs"/>
          <w:sz w:val="27"/>
          <w:rtl/>
          <w:lang w:bidi="ar-LB"/>
        </w:rPr>
        <w:lastRenderedPageBreak/>
        <w:t>ملائكية</w:t>
      </w:r>
      <w:r w:rsidR="0075054A" w:rsidRPr="00714A89">
        <w:rPr>
          <w:rFonts w:asciiTheme="majorBidi" w:hAnsiTheme="majorBidi" w:hint="cs"/>
          <w:sz w:val="27"/>
          <w:rtl/>
          <w:lang w:bidi="ar-LB"/>
        </w:rPr>
        <w:t>.</w:t>
      </w:r>
    </w:p>
    <w:p w:rsidR="007F7429" w:rsidRPr="00714A89" w:rsidRDefault="0075054A" w:rsidP="00A23093">
      <w:pPr>
        <w:rPr>
          <w:rFonts w:asciiTheme="majorBidi" w:hAnsiTheme="majorBidi"/>
          <w:sz w:val="27"/>
          <w:rtl/>
          <w:lang w:bidi="ar-LB"/>
        </w:rPr>
      </w:pPr>
      <w:r w:rsidRPr="00714A89">
        <w:rPr>
          <w:rFonts w:asciiTheme="majorBidi" w:hAnsiTheme="majorBidi" w:hint="cs"/>
          <w:sz w:val="27"/>
          <w:rtl/>
          <w:lang w:bidi="ar-LB"/>
        </w:rPr>
        <w:t>ومضافاً إ</w:t>
      </w:r>
      <w:r w:rsidR="00DE3856" w:rsidRPr="00714A89">
        <w:rPr>
          <w:rFonts w:asciiTheme="majorBidi" w:hAnsiTheme="majorBidi" w:hint="cs"/>
          <w:sz w:val="27"/>
          <w:rtl/>
          <w:lang w:bidi="ar-LB"/>
        </w:rPr>
        <w:t>لى ذلك ينبغي القول</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Pr="00714A89">
        <w:rPr>
          <w:rFonts w:asciiTheme="majorBidi" w:hAnsiTheme="majorBidi" w:hint="cs"/>
          <w:sz w:val="27"/>
          <w:rtl/>
          <w:lang w:bidi="ar-LB"/>
        </w:rPr>
        <w:t>إ</w:t>
      </w:r>
      <w:r w:rsidR="00DE3856" w:rsidRPr="00714A89">
        <w:rPr>
          <w:rFonts w:asciiTheme="majorBidi" w:hAnsiTheme="majorBidi" w:hint="cs"/>
          <w:sz w:val="27"/>
          <w:rtl/>
          <w:lang w:bidi="ar-LB"/>
        </w:rPr>
        <w:t xml:space="preserve">ن </w:t>
      </w:r>
      <w:proofErr w:type="spellStart"/>
      <w:r w:rsidR="00DE3856" w:rsidRPr="00714A89">
        <w:rPr>
          <w:rFonts w:asciiTheme="majorBidi" w:hAnsiTheme="majorBidi" w:hint="cs"/>
          <w:sz w:val="27"/>
          <w:rtl/>
          <w:lang w:bidi="ar-LB"/>
        </w:rPr>
        <w:t>الأقانيم</w:t>
      </w:r>
      <w:proofErr w:type="spellEnd"/>
      <w:r w:rsidR="00DE3856" w:rsidRPr="00714A89">
        <w:rPr>
          <w:rFonts w:asciiTheme="majorBidi" w:hAnsiTheme="majorBidi" w:hint="cs"/>
          <w:sz w:val="27"/>
          <w:rtl/>
          <w:lang w:bidi="ar-LB"/>
        </w:rPr>
        <w:t xml:space="preserve"> الثلاثة </w:t>
      </w:r>
      <w:r w:rsidRPr="00714A89">
        <w:rPr>
          <w:rFonts w:asciiTheme="majorBidi" w:hAnsiTheme="majorBidi" w:hint="cs"/>
          <w:sz w:val="27"/>
          <w:rtl/>
          <w:lang w:bidi="ar-LB"/>
        </w:rPr>
        <w:t xml:space="preserve">ـ </w:t>
      </w:r>
      <w:r w:rsidR="00DE3856" w:rsidRPr="00714A89">
        <w:rPr>
          <w:rFonts w:asciiTheme="majorBidi" w:hAnsiTheme="majorBidi" w:hint="cs"/>
          <w:sz w:val="27"/>
          <w:rtl/>
          <w:lang w:bidi="ar-LB"/>
        </w:rPr>
        <w:t xml:space="preserve">وفق الرؤية المسيحية </w:t>
      </w:r>
      <w:r w:rsidRPr="00714A89">
        <w:rPr>
          <w:rFonts w:asciiTheme="majorBidi" w:hAnsiTheme="majorBidi" w:hint="cs"/>
          <w:sz w:val="27"/>
          <w:rtl/>
          <w:lang w:bidi="ar-LB"/>
        </w:rPr>
        <w:t xml:space="preserve">ـ </w:t>
      </w:r>
      <w:r w:rsidR="00DE3856" w:rsidRPr="00714A89">
        <w:rPr>
          <w:rFonts w:asciiTheme="majorBidi" w:hAnsiTheme="majorBidi" w:hint="cs"/>
          <w:sz w:val="27"/>
          <w:rtl/>
          <w:lang w:bidi="ar-LB"/>
        </w:rPr>
        <w:t>عبارة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عن ثلاث أشخاص مختلفين عن بعضهم البعض</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بمعنى أن الروح القدس ليس الإله ال</w:t>
      </w:r>
      <w:r w:rsidRPr="00714A89">
        <w:rPr>
          <w:rFonts w:asciiTheme="majorBidi" w:hAnsiTheme="majorBidi" w:hint="cs"/>
          <w:sz w:val="27"/>
          <w:rtl/>
          <w:lang w:bidi="ar-LB"/>
        </w:rPr>
        <w:t>أ</w:t>
      </w:r>
      <w:r w:rsidR="00DE3856" w:rsidRPr="00714A89">
        <w:rPr>
          <w:rFonts w:asciiTheme="majorBidi" w:hAnsiTheme="majorBidi" w:hint="cs"/>
          <w:sz w:val="27"/>
          <w:rtl/>
          <w:lang w:bidi="ar-LB"/>
        </w:rPr>
        <w:t>ب، وكذلك ليس الإله الابن، وعلى هذا الأساس يمكن القول يقيناً</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Pr="00714A89">
        <w:rPr>
          <w:rFonts w:asciiTheme="majorBidi" w:hAnsiTheme="majorBidi" w:hint="cs"/>
          <w:sz w:val="27"/>
          <w:rtl/>
          <w:lang w:bidi="ar-LB"/>
        </w:rPr>
        <w:t>إ</w:t>
      </w:r>
      <w:r w:rsidR="00DE3856" w:rsidRPr="00714A89">
        <w:rPr>
          <w:rFonts w:asciiTheme="majorBidi" w:hAnsiTheme="majorBidi" w:hint="cs"/>
          <w:sz w:val="27"/>
          <w:rtl/>
          <w:lang w:bidi="ar-LB"/>
        </w:rPr>
        <w:t>ن الروح القدس يجب أن يكون من سنخ الملائكة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وهذا ينسجم مع التفسير المسيحي </w:t>
      </w:r>
      <w:r w:rsidRPr="00714A89">
        <w:rPr>
          <w:rFonts w:asciiTheme="majorBidi" w:hAnsiTheme="majorBidi" w:hint="cs"/>
          <w:sz w:val="27"/>
          <w:rtl/>
          <w:lang w:bidi="ar-LB"/>
        </w:rPr>
        <w:t>ب</w:t>
      </w:r>
      <w:r w:rsidR="00DE3856" w:rsidRPr="00714A89">
        <w:rPr>
          <w:rFonts w:asciiTheme="majorBidi" w:hAnsiTheme="majorBidi" w:hint="cs"/>
          <w:sz w:val="27"/>
          <w:rtl/>
          <w:lang w:bidi="ar-LB"/>
        </w:rPr>
        <w:t>أن الروح القدس منبثق</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عن الله ال</w:t>
      </w:r>
      <w:r w:rsidRPr="00714A89">
        <w:rPr>
          <w:rFonts w:asciiTheme="majorBidi" w:hAnsiTheme="majorBidi" w:hint="cs"/>
          <w:sz w:val="27"/>
          <w:rtl/>
          <w:lang w:bidi="ar-LB"/>
        </w:rPr>
        <w:t>أ</w:t>
      </w:r>
      <w:r w:rsidR="00DE3856" w:rsidRPr="00714A89">
        <w:rPr>
          <w:rFonts w:asciiTheme="majorBidi" w:hAnsiTheme="majorBidi" w:hint="cs"/>
          <w:sz w:val="27"/>
          <w:rtl/>
          <w:lang w:bidi="ar-LB"/>
        </w:rPr>
        <w:t>ب</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لأن مثل هكذا تعبير موجود</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في قانون الإيمان الصادر عن مجمع القسطنطينية. </w:t>
      </w:r>
      <w:r w:rsidRPr="00714A89">
        <w:rPr>
          <w:rFonts w:asciiTheme="majorBidi" w:hAnsiTheme="majorBidi" w:hint="cs"/>
          <w:sz w:val="27"/>
          <w:rtl/>
          <w:lang w:bidi="ar-LB"/>
        </w:rPr>
        <w:t>و</w:t>
      </w:r>
      <w:r w:rsidR="00DE3856" w:rsidRPr="00714A89">
        <w:rPr>
          <w:rFonts w:asciiTheme="majorBidi" w:hAnsiTheme="majorBidi" w:hint="cs"/>
          <w:sz w:val="27"/>
          <w:rtl/>
          <w:lang w:bidi="ar-LB"/>
        </w:rPr>
        <w:t xml:space="preserve">من البديهي أن الروح القدس ليس من سنخ البشر، </w:t>
      </w:r>
      <w:r w:rsidRPr="00714A89">
        <w:rPr>
          <w:rFonts w:asciiTheme="majorBidi" w:hAnsiTheme="majorBidi" w:hint="cs"/>
          <w:sz w:val="27"/>
          <w:rtl/>
          <w:lang w:bidi="ar-LB"/>
        </w:rPr>
        <w:t>و</w:t>
      </w:r>
      <w:r w:rsidR="00DE3856" w:rsidRPr="00714A89">
        <w:rPr>
          <w:rFonts w:asciiTheme="majorBidi" w:hAnsiTheme="majorBidi" w:hint="cs"/>
          <w:sz w:val="27"/>
          <w:rtl/>
          <w:lang w:bidi="ar-LB"/>
        </w:rPr>
        <w:t>الجن</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وسائر الكائنات، </w:t>
      </w:r>
      <w:r w:rsidRPr="00714A89">
        <w:rPr>
          <w:rFonts w:asciiTheme="majorBidi" w:hAnsiTheme="majorBidi" w:hint="cs"/>
          <w:sz w:val="27"/>
          <w:rtl/>
          <w:lang w:bidi="ar-LB"/>
        </w:rPr>
        <w:t>وإنّما هو</w:t>
      </w:r>
      <w:r w:rsidR="00DE3856" w:rsidRPr="00714A89">
        <w:rPr>
          <w:rFonts w:asciiTheme="majorBidi" w:hAnsiTheme="majorBidi" w:hint="cs"/>
          <w:sz w:val="27"/>
          <w:rtl/>
          <w:lang w:bidi="ar-LB"/>
        </w:rPr>
        <w:t xml:space="preserve"> من سنخ الملائكة</w:t>
      </w:r>
      <w:r w:rsidRPr="00714A89">
        <w:rPr>
          <w:rFonts w:asciiTheme="majorBidi" w:hAnsiTheme="majorBidi" w:hint="cs"/>
          <w:sz w:val="27"/>
          <w:rtl/>
          <w:lang w:bidi="ar-LB"/>
        </w:rPr>
        <w:t>.</w:t>
      </w:r>
    </w:p>
    <w:p w:rsidR="007F7429"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ولذلك فإن القرآن بنظرة</w:t>
      </w:r>
      <w:r w:rsidR="0075054A" w:rsidRPr="00714A89">
        <w:rPr>
          <w:rFonts w:asciiTheme="majorBidi" w:hAnsiTheme="majorBidi" w:hint="cs"/>
          <w:sz w:val="27"/>
          <w:rtl/>
          <w:lang w:bidi="ar-LB"/>
        </w:rPr>
        <w:t>ٍ</w:t>
      </w:r>
      <w:r w:rsidRPr="00714A89">
        <w:rPr>
          <w:rFonts w:asciiTheme="majorBidi" w:hAnsiTheme="majorBidi" w:hint="cs"/>
          <w:sz w:val="27"/>
          <w:rtl/>
          <w:lang w:bidi="ar-LB"/>
        </w:rPr>
        <w:t xml:space="preserve"> واقعية</w:t>
      </w:r>
      <w:r w:rsidR="0075054A" w:rsidRPr="00714A89">
        <w:rPr>
          <w:rFonts w:asciiTheme="majorBidi" w:hAnsiTheme="majorBidi" w:hint="cs"/>
          <w:sz w:val="27"/>
          <w:rtl/>
          <w:lang w:bidi="ar-LB"/>
        </w:rPr>
        <w:t>،</w:t>
      </w:r>
      <w:r w:rsidRPr="00714A89">
        <w:rPr>
          <w:rFonts w:asciiTheme="majorBidi" w:hAnsiTheme="majorBidi" w:hint="cs"/>
          <w:sz w:val="27"/>
          <w:rtl/>
          <w:lang w:bidi="ar-LB"/>
        </w:rPr>
        <w:t xml:space="preserve"> ومع ضرب الأمثلة</w:t>
      </w:r>
      <w:r w:rsidR="0075054A" w:rsidRPr="00714A89">
        <w:rPr>
          <w:rFonts w:asciiTheme="majorBidi" w:hAnsiTheme="majorBidi" w:hint="cs"/>
          <w:sz w:val="27"/>
          <w:rtl/>
          <w:lang w:bidi="ar-LB"/>
        </w:rPr>
        <w:t>،</w:t>
      </w:r>
      <w:r w:rsidRPr="00714A89">
        <w:rPr>
          <w:rFonts w:asciiTheme="majorBidi" w:hAnsiTheme="majorBidi" w:hint="cs"/>
          <w:sz w:val="27"/>
          <w:rtl/>
          <w:lang w:bidi="ar-LB"/>
        </w:rPr>
        <w:t xml:space="preserve"> واستخدام عبارة </w:t>
      </w:r>
      <w:r w:rsidRPr="00714A89">
        <w:rPr>
          <w:rFonts w:hint="eastAsia"/>
          <w:sz w:val="24"/>
          <w:szCs w:val="24"/>
          <w:rtl/>
          <w:lang w:bidi="ar-LB"/>
        </w:rPr>
        <w:t>«</w:t>
      </w:r>
      <w:r w:rsidRPr="00714A89">
        <w:rPr>
          <w:rFonts w:asciiTheme="majorBidi" w:hAnsiTheme="majorBidi" w:hint="cs"/>
          <w:sz w:val="27"/>
          <w:rtl/>
          <w:lang w:bidi="ar-LB"/>
        </w:rPr>
        <w:t>الملائكة المقر</w:t>
      </w:r>
      <w:r w:rsidR="0075054A" w:rsidRPr="00714A89">
        <w:rPr>
          <w:rFonts w:asciiTheme="majorBidi" w:hAnsiTheme="majorBidi" w:hint="cs"/>
          <w:sz w:val="27"/>
          <w:rtl/>
          <w:lang w:bidi="ar-LB"/>
        </w:rPr>
        <w:t>ّ</w:t>
      </w:r>
      <w:r w:rsidRPr="00714A89">
        <w:rPr>
          <w:rFonts w:asciiTheme="majorBidi" w:hAnsiTheme="majorBidi" w:hint="cs"/>
          <w:sz w:val="27"/>
          <w:rtl/>
          <w:lang w:bidi="ar-LB"/>
        </w:rPr>
        <w:t>بون</w:t>
      </w:r>
      <w:r w:rsidRPr="00714A89">
        <w:rPr>
          <w:rFonts w:hint="eastAsia"/>
          <w:sz w:val="24"/>
          <w:szCs w:val="24"/>
          <w:rtl/>
        </w:rPr>
        <w:t>»</w:t>
      </w:r>
      <w:r w:rsidR="0075054A" w:rsidRPr="00714A89">
        <w:rPr>
          <w:rFonts w:asciiTheme="majorBidi" w:hAnsiTheme="majorBidi" w:hint="cs"/>
          <w:sz w:val="27"/>
          <w:rtl/>
          <w:lang w:bidi="ar-LB"/>
        </w:rPr>
        <w:t>،</w:t>
      </w:r>
      <w:r w:rsidRPr="00714A89">
        <w:rPr>
          <w:rFonts w:asciiTheme="majorBidi" w:hAnsiTheme="majorBidi" w:hint="cs"/>
          <w:sz w:val="27"/>
          <w:rtl/>
          <w:lang w:bidi="ar-LB"/>
        </w:rPr>
        <w:t xml:space="preserve"> يطعن في ألوهي</w:t>
      </w:r>
      <w:r w:rsidR="0075054A" w:rsidRPr="00714A89">
        <w:rPr>
          <w:rFonts w:asciiTheme="majorBidi" w:hAnsiTheme="majorBidi" w:hint="cs"/>
          <w:sz w:val="27"/>
          <w:rtl/>
          <w:lang w:bidi="ar-LB"/>
        </w:rPr>
        <w:t>ّ</w:t>
      </w:r>
      <w:r w:rsidRPr="00714A89">
        <w:rPr>
          <w:rFonts w:asciiTheme="majorBidi" w:hAnsiTheme="majorBidi" w:hint="cs"/>
          <w:sz w:val="27"/>
          <w:rtl/>
          <w:lang w:bidi="ar-LB"/>
        </w:rPr>
        <w:t>ة الروح القدس لدى المسيحي</w:t>
      </w:r>
      <w:r w:rsidR="0075054A" w:rsidRPr="00714A89">
        <w:rPr>
          <w:rFonts w:asciiTheme="majorBidi" w:hAnsiTheme="majorBidi" w:hint="cs"/>
          <w:sz w:val="27"/>
          <w:rtl/>
          <w:lang w:bidi="ar-LB"/>
        </w:rPr>
        <w:t>ّ</w:t>
      </w:r>
      <w:r w:rsidR="007F7429" w:rsidRPr="00714A89">
        <w:rPr>
          <w:rFonts w:asciiTheme="majorBidi" w:hAnsiTheme="majorBidi" w:hint="cs"/>
          <w:sz w:val="27"/>
          <w:rtl/>
          <w:lang w:bidi="ar-LB"/>
        </w:rPr>
        <w:t>ين.</w:t>
      </w:r>
    </w:p>
    <w:p w:rsidR="00DE3856" w:rsidRPr="00714A89" w:rsidRDefault="0075054A" w:rsidP="00A23093">
      <w:pPr>
        <w:rPr>
          <w:rFonts w:asciiTheme="majorBidi" w:hAnsiTheme="majorBidi"/>
          <w:sz w:val="27"/>
          <w:rtl/>
          <w:lang w:bidi="ar-LB"/>
        </w:rPr>
      </w:pPr>
      <w:r w:rsidRPr="00714A89">
        <w:rPr>
          <w:rFonts w:asciiTheme="majorBidi" w:hAnsiTheme="majorBidi" w:hint="cs"/>
          <w:sz w:val="27"/>
          <w:rtl/>
          <w:lang w:bidi="ar-LB"/>
        </w:rPr>
        <w:t xml:space="preserve">ولا يستطيع </w:t>
      </w:r>
      <w:r w:rsidR="00DE3856" w:rsidRPr="00714A89">
        <w:rPr>
          <w:rFonts w:asciiTheme="majorBidi" w:hAnsiTheme="majorBidi" w:hint="cs"/>
          <w:sz w:val="27"/>
          <w:rtl/>
          <w:lang w:bidi="ar-LB"/>
        </w:rPr>
        <w:t>المسيحي</w:t>
      </w:r>
      <w:r w:rsidRPr="00714A89">
        <w:rPr>
          <w:rFonts w:asciiTheme="majorBidi" w:hAnsiTheme="majorBidi" w:hint="cs"/>
          <w:sz w:val="27"/>
          <w:rtl/>
          <w:lang w:bidi="ar-LB"/>
        </w:rPr>
        <w:t>ّو</w:t>
      </w:r>
      <w:r w:rsidR="00DE3856" w:rsidRPr="00714A89">
        <w:rPr>
          <w:rFonts w:asciiTheme="majorBidi" w:hAnsiTheme="majorBidi" w:hint="cs"/>
          <w:sz w:val="27"/>
          <w:rtl/>
          <w:lang w:bidi="ar-LB"/>
        </w:rPr>
        <w:t>ن أيضاً إنكار عبودية وطاعة السيد المسيح والروح القدس</w:t>
      </w:r>
      <w:r w:rsidR="007F7429"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لأن العبارات الواردة في الكتاب المقد</w:t>
      </w:r>
      <w:r w:rsidR="007F7429" w:rsidRPr="00714A89">
        <w:rPr>
          <w:rFonts w:asciiTheme="majorBidi" w:hAnsiTheme="majorBidi" w:hint="cs"/>
          <w:sz w:val="27"/>
          <w:rtl/>
          <w:lang w:bidi="ar-LB"/>
        </w:rPr>
        <w:t>َّ</w:t>
      </w:r>
      <w:r w:rsidR="00DE3856" w:rsidRPr="00714A89">
        <w:rPr>
          <w:rFonts w:asciiTheme="majorBidi" w:hAnsiTheme="majorBidi" w:hint="cs"/>
          <w:sz w:val="27"/>
          <w:rtl/>
          <w:lang w:bidi="ar-LB"/>
        </w:rPr>
        <w:t>س تؤي</w:t>
      </w:r>
      <w:r w:rsidR="007F7429" w:rsidRPr="00714A89">
        <w:rPr>
          <w:rFonts w:asciiTheme="majorBidi" w:hAnsiTheme="majorBidi" w:hint="cs"/>
          <w:sz w:val="27"/>
          <w:rtl/>
          <w:lang w:bidi="ar-LB"/>
        </w:rPr>
        <w:t>ّ</w:t>
      </w:r>
      <w:r w:rsidR="00DE3856" w:rsidRPr="00714A89">
        <w:rPr>
          <w:rFonts w:asciiTheme="majorBidi" w:hAnsiTheme="majorBidi" w:hint="cs"/>
          <w:sz w:val="27"/>
          <w:rtl/>
          <w:lang w:bidi="ar-LB"/>
        </w:rPr>
        <w:t>د ذلك. وبالنظر إلى هذه الآيات يتم</w:t>
      </w:r>
      <w:r w:rsidR="007F7429"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تقويض ثالوث الروح القدس </w:t>
      </w:r>
      <w:r w:rsidR="007F7429" w:rsidRPr="00714A89">
        <w:rPr>
          <w:rFonts w:asciiTheme="majorBidi" w:hAnsiTheme="majorBidi" w:hint="cs"/>
          <w:sz w:val="27"/>
          <w:rtl/>
          <w:lang w:bidi="ar-LB"/>
        </w:rPr>
        <w:t xml:space="preserve">ـ </w:t>
      </w:r>
      <w:r w:rsidR="00DE3856" w:rsidRPr="00714A89">
        <w:rPr>
          <w:rFonts w:asciiTheme="majorBidi" w:hAnsiTheme="majorBidi" w:hint="cs"/>
          <w:sz w:val="27"/>
          <w:rtl/>
          <w:lang w:bidi="ar-LB"/>
        </w:rPr>
        <w:t>الذي قبله أكثر المسيحي</w:t>
      </w:r>
      <w:r w:rsidR="007F7429"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ين </w:t>
      </w:r>
      <w:r w:rsidR="00DE3856" w:rsidRPr="00714A89">
        <w:rPr>
          <w:rFonts w:asciiTheme="majorBidi" w:hAnsiTheme="majorBidi"/>
          <w:sz w:val="27"/>
          <w:rtl/>
          <w:lang w:bidi="ar-LB"/>
        </w:rPr>
        <w:t>ـ</w:t>
      </w:r>
      <w:r w:rsidR="00DE3856" w:rsidRPr="00714A89">
        <w:rPr>
          <w:rFonts w:asciiTheme="majorBidi" w:hAnsiTheme="majorBidi" w:hint="cs"/>
          <w:sz w:val="27"/>
          <w:rtl/>
          <w:lang w:bidi="ar-LB"/>
        </w:rPr>
        <w:t xml:space="preserve"> بطريقة</w:t>
      </w:r>
      <w:r w:rsidR="007F7429"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عقلي</w:t>
      </w:r>
      <w:r w:rsidR="007F7429" w:rsidRPr="00714A89">
        <w:rPr>
          <w:rFonts w:asciiTheme="majorBidi" w:hAnsiTheme="majorBidi" w:hint="cs"/>
          <w:sz w:val="27"/>
          <w:rtl/>
          <w:lang w:bidi="ar-LB"/>
        </w:rPr>
        <w:t>ّ</w:t>
      </w:r>
      <w:r w:rsidR="00DE3856" w:rsidRPr="00714A89">
        <w:rPr>
          <w:rFonts w:asciiTheme="majorBidi" w:hAnsiTheme="majorBidi" w:hint="cs"/>
          <w:sz w:val="27"/>
          <w:rtl/>
          <w:lang w:bidi="ar-LB"/>
        </w:rPr>
        <w:t>ة</w:t>
      </w:r>
      <w:r w:rsidR="007F7429"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بمعنى أن كل</w:t>
      </w:r>
      <w:r w:rsidR="007F7429"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أركان الثالوث</w:t>
      </w:r>
      <w:r w:rsidR="007F7429"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ما عدا الله ال</w:t>
      </w:r>
      <w:r w:rsidR="007F7429" w:rsidRPr="00714A89">
        <w:rPr>
          <w:rFonts w:asciiTheme="majorBidi" w:hAnsiTheme="majorBidi" w:hint="cs"/>
          <w:sz w:val="27"/>
          <w:rtl/>
          <w:lang w:bidi="ar-LB"/>
        </w:rPr>
        <w:t>أ</w:t>
      </w:r>
      <w:r w:rsidR="00DE3856" w:rsidRPr="00714A89">
        <w:rPr>
          <w:rFonts w:asciiTheme="majorBidi" w:hAnsiTheme="majorBidi" w:hint="cs"/>
          <w:sz w:val="27"/>
          <w:rtl/>
          <w:lang w:bidi="ar-LB"/>
        </w:rPr>
        <w:t>ب</w:t>
      </w:r>
      <w:r w:rsidR="007F7429"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مطيعين وخاضعين لله ال</w:t>
      </w:r>
      <w:r w:rsidR="007F7429" w:rsidRPr="00714A89">
        <w:rPr>
          <w:rFonts w:asciiTheme="majorBidi" w:hAnsiTheme="majorBidi" w:hint="cs"/>
          <w:sz w:val="27"/>
          <w:rtl/>
          <w:lang w:bidi="ar-LB"/>
        </w:rPr>
        <w:t>أ</w:t>
      </w:r>
      <w:r w:rsidR="00DE3856" w:rsidRPr="00714A89">
        <w:rPr>
          <w:rFonts w:asciiTheme="majorBidi" w:hAnsiTheme="majorBidi" w:hint="cs"/>
          <w:sz w:val="27"/>
          <w:rtl/>
          <w:lang w:bidi="ar-LB"/>
        </w:rPr>
        <w:t>ب</w:t>
      </w:r>
      <w:r w:rsidR="00CC4EC2" w:rsidRPr="00714A89">
        <w:rPr>
          <w:rFonts w:asciiTheme="majorBidi" w:hAnsiTheme="majorBidi" w:hint="cs"/>
          <w:sz w:val="27"/>
          <w:rtl/>
          <w:lang w:bidi="ar-LB"/>
        </w:rPr>
        <w:t>، الذي هو</w:t>
      </w:r>
      <w:r w:rsidR="00DE3856" w:rsidRPr="00714A89">
        <w:rPr>
          <w:rFonts w:asciiTheme="majorBidi" w:hAnsiTheme="majorBidi" w:hint="cs"/>
          <w:sz w:val="27"/>
          <w:rtl/>
          <w:lang w:bidi="ar-LB"/>
        </w:rPr>
        <w:t xml:space="preserve"> </w:t>
      </w:r>
      <w:r w:rsidR="00CC4EC2" w:rsidRPr="00714A89">
        <w:rPr>
          <w:rFonts w:asciiTheme="majorBidi" w:hAnsiTheme="majorBidi" w:hint="cs"/>
          <w:sz w:val="27"/>
          <w:rtl/>
          <w:lang w:bidi="ar-LB"/>
        </w:rPr>
        <w:t xml:space="preserve">الأقنوم الأوّل في المسيحية، إلى جانب </w:t>
      </w:r>
      <w:proofErr w:type="spellStart"/>
      <w:r w:rsidR="00CC4EC2" w:rsidRPr="00714A89">
        <w:rPr>
          <w:rFonts w:asciiTheme="majorBidi" w:hAnsiTheme="majorBidi" w:hint="cs"/>
          <w:sz w:val="27"/>
          <w:rtl/>
          <w:lang w:bidi="ar-LB"/>
        </w:rPr>
        <w:t>أقنومَيْ</w:t>
      </w:r>
      <w:proofErr w:type="spellEnd"/>
      <w:r w:rsidR="00CC4EC2" w:rsidRPr="00714A89">
        <w:rPr>
          <w:rFonts w:asciiTheme="majorBidi" w:hAnsiTheme="majorBidi" w:hint="cs"/>
          <w:sz w:val="27"/>
          <w:rtl/>
          <w:lang w:bidi="ar-LB"/>
        </w:rPr>
        <w:t xml:space="preserve"> الثالوث الآخرين: </w:t>
      </w:r>
      <w:r w:rsidR="00DE3856" w:rsidRPr="00714A89">
        <w:rPr>
          <w:rFonts w:asciiTheme="majorBidi" w:hAnsiTheme="majorBidi" w:hint="cs"/>
          <w:sz w:val="27"/>
          <w:rtl/>
          <w:lang w:bidi="ar-LB"/>
        </w:rPr>
        <w:t>السيد المسيح</w:t>
      </w:r>
      <w:r w:rsidR="00CC4EC2" w:rsidRPr="00714A89">
        <w:rPr>
          <w:rFonts w:asciiTheme="majorBidi" w:hAnsiTheme="majorBidi" w:hint="cs"/>
          <w:sz w:val="27"/>
          <w:rtl/>
          <w:lang w:bidi="ar-LB"/>
        </w:rPr>
        <w:t>؛ وروح القدس.</w:t>
      </w:r>
      <w:r w:rsidR="00DE3856" w:rsidRPr="00714A89">
        <w:rPr>
          <w:rFonts w:asciiTheme="majorBidi" w:hAnsiTheme="majorBidi" w:hint="cs"/>
          <w:sz w:val="27"/>
          <w:rtl/>
          <w:lang w:bidi="ar-LB"/>
        </w:rPr>
        <w:t xml:space="preserve"> ومن هذين </w:t>
      </w:r>
      <w:proofErr w:type="spellStart"/>
      <w:r w:rsidR="00DE3856" w:rsidRPr="00714A89">
        <w:rPr>
          <w:rFonts w:asciiTheme="majorBidi" w:hAnsiTheme="majorBidi" w:hint="cs"/>
          <w:sz w:val="27"/>
          <w:rtl/>
          <w:lang w:bidi="ar-LB"/>
        </w:rPr>
        <w:t>الأقنومين</w:t>
      </w:r>
      <w:proofErr w:type="spellEnd"/>
      <w:r w:rsidR="00DE3856" w:rsidRPr="00714A89">
        <w:rPr>
          <w:rFonts w:asciiTheme="majorBidi" w:hAnsiTheme="majorBidi" w:hint="cs"/>
          <w:sz w:val="27"/>
          <w:rtl/>
          <w:lang w:bidi="ar-LB"/>
        </w:rPr>
        <w:t xml:space="preserve"> نجد السيد المسيح تبادر إلى الأذهان بصورة إنسان</w:t>
      </w:r>
      <w:r w:rsidR="00CC4EC2"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كما هو موض</w:t>
      </w:r>
      <w:r w:rsidR="00E520C0" w:rsidRPr="00714A89">
        <w:rPr>
          <w:rFonts w:asciiTheme="majorBidi" w:hAnsiTheme="majorBidi" w:hint="cs"/>
          <w:sz w:val="27"/>
          <w:rtl/>
          <w:lang w:bidi="ar-LB"/>
        </w:rPr>
        <w:t>َّ</w:t>
      </w:r>
      <w:r w:rsidR="00DE3856" w:rsidRPr="00714A89">
        <w:rPr>
          <w:rFonts w:asciiTheme="majorBidi" w:hAnsiTheme="majorBidi" w:hint="cs"/>
          <w:sz w:val="27"/>
          <w:rtl/>
          <w:lang w:bidi="ar-LB"/>
        </w:rPr>
        <w:t>ح في الأيقونات المسيحية وانطباع المسيحيين عن شخصيته. الروح القدس أيضاً يتبادر إلى الأذهان بشكل ملاك</w:t>
      </w:r>
      <w:r w:rsidR="00A824D4"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كما هو موض</w:t>
      </w:r>
      <w:r w:rsidR="00A824D4" w:rsidRPr="00714A89">
        <w:rPr>
          <w:rFonts w:asciiTheme="majorBidi" w:hAnsiTheme="majorBidi" w:hint="cs"/>
          <w:sz w:val="27"/>
          <w:rtl/>
          <w:lang w:bidi="ar-LB"/>
        </w:rPr>
        <w:t>َّ</w:t>
      </w:r>
      <w:r w:rsidR="00DE3856" w:rsidRPr="00714A89">
        <w:rPr>
          <w:rFonts w:asciiTheme="majorBidi" w:hAnsiTheme="majorBidi" w:hint="cs"/>
          <w:sz w:val="27"/>
          <w:rtl/>
          <w:lang w:bidi="ar-LB"/>
        </w:rPr>
        <w:t>ح في الأيقونات المسيحية وانطباع المسيحي</w:t>
      </w:r>
      <w:r w:rsidR="00A824D4" w:rsidRPr="00714A89">
        <w:rPr>
          <w:rFonts w:asciiTheme="majorBidi" w:hAnsiTheme="majorBidi" w:hint="cs"/>
          <w:sz w:val="27"/>
          <w:rtl/>
          <w:lang w:bidi="ar-LB"/>
        </w:rPr>
        <w:t>ّ</w:t>
      </w:r>
      <w:r w:rsidR="00DE3856" w:rsidRPr="00714A89">
        <w:rPr>
          <w:rFonts w:asciiTheme="majorBidi" w:hAnsiTheme="majorBidi" w:hint="cs"/>
          <w:sz w:val="27"/>
          <w:rtl/>
          <w:lang w:bidi="ar-LB"/>
        </w:rPr>
        <w:t>ين عنه</w:t>
      </w:r>
      <w:r w:rsidR="00A824D4"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وعلى أي</w:t>
      </w:r>
      <w:r w:rsidR="00A824D4"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حال</w:t>
      </w:r>
      <w:r w:rsidR="00A824D4"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فإن طاعة وخضوع هاتين الشخصي</w:t>
      </w:r>
      <w:r w:rsidR="00A824D4" w:rsidRPr="00714A89">
        <w:rPr>
          <w:rFonts w:asciiTheme="majorBidi" w:hAnsiTheme="majorBidi" w:hint="cs"/>
          <w:sz w:val="27"/>
          <w:rtl/>
          <w:lang w:bidi="ar-LB"/>
        </w:rPr>
        <w:t>ّ</w:t>
      </w:r>
      <w:r w:rsidR="00DE3856" w:rsidRPr="00714A89">
        <w:rPr>
          <w:rFonts w:asciiTheme="majorBidi" w:hAnsiTheme="majorBidi" w:hint="cs"/>
          <w:sz w:val="27"/>
          <w:rtl/>
          <w:lang w:bidi="ar-LB"/>
        </w:rPr>
        <w:t>تين لله ال</w:t>
      </w:r>
      <w:r w:rsidR="00A824D4" w:rsidRPr="00714A89">
        <w:rPr>
          <w:rFonts w:asciiTheme="majorBidi" w:hAnsiTheme="majorBidi" w:hint="cs"/>
          <w:sz w:val="27"/>
          <w:rtl/>
          <w:lang w:bidi="ar-LB"/>
        </w:rPr>
        <w:t>أ</w:t>
      </w:r>
      <w:r w:rsidR="00DE3856" w:rsidRPr="00714A89">
        <w:rPr>
          <w:rFonts w:asciiTheme="majorBidi" w:hAnsiTheme="majorBidi" w:hint="cs"/>
          <w:sz w:val="27"/>
          <w:rtl/>
          <w:lang w:bidi="ar-LB"/>
        </w:rPr>
        <w:t>ب تضع ألوه</w:t>
      </w:r>
      <w:r w:rsidR="00A824D4" w:rsidRPr="00714A89">
        <w:rPr>
          <w:rFonts w:asciiTheme="majorBidi" w:hAnsiTheme="majorBidi" w:hint="cs"/>
          <w:sz w:val="27"/>
          <w:rtl/>
          <w:lang w:bidi="ar-LB"/>
        </w:rPr>
        <w:t>يّ</w:t>
      </w:r>
      <w:r w:rsidR="00DE3856" w:rsidRPr="00714A89">
        <w:rPr>
          <w:rFonts w:asciiTheme="majorBidi" w:hAnsiTheme="majorBidi" w:hint="cs"/>
          <w:sz w:val="27"/>
          <w:rtl/>
          <w:lang w:bidi="ar-LB"/>
        </w:rPr>
        <w:t>تهما على المحك</w:t>
      </w:r>
      <w:r w:rsidR="00A824D4"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من النظر العقلي</w:t>
      </w:r>
      <w:r w:rsidR="00A824D4" w:rsidRPr="00714A89">
        <w:rPr>
          <w:rFonts w:asciiTheme="majorBidi" w:hAnsiTheme="majorBidi" w:hint="cs"/>
          <w:sz w:val="27"/>
          <w:rtl/>
          <w:lang w:bidi="ar-LB"/>
        </w:rPr>
        <w:t>ّ</w:t>
      </w:r>
      <w:r w:rsidR="00DE3856" w:rsidRPr="00714A89">
        <w:rPr>
          <w:rFonts w:asciiTheme="majorBidi" w:hAnsiTheme="majorBidi" w:hint="cs"/>
          <w:sz w:val="27"/>
          <w:rtl/>
          <w:lang w:bidi="ar-LB"/>
        </w:rPr>
        <w:t>.</w:t>
      </w:r>
    </w:p>
    <w:p w:rsidR="00BC5B40" w:rsidRPr="00714A89" w:rsidRDefault="00BC5B40" w:rsidP="00720D88">
      <w:pPr>
        <w:spacing w:line="340" w:lineRule="exact"/>
        <w:rPr>
          <w:rFonts w:asciiTheme="majorBidi" w:hAnsiTheme="majorBidi"/>
          <w:sz w:val="27"/>
          <w:rtl/>
          <w:lang w:bidi="ar-LB"/>
        </w:rPr>
      </w:pPr>
    </w:p>
    <w:p w:rsidR="00BC5B40" w:rsidRPr="00714A89" w:rsidRDefault="00BC5B40" w:rsidP="00BC5B40">
      <w:pPr>
        <w:pStyle w:val="31"/>
        <w:rPr>
          <w:color w:val="auto"/>
          <w:rtl/>
          <w:lang w:bidi="ar-LB"/>
        </w:rPr>
      </w:pPr>
      <w:r w:rsidRPr="00714A89">
        <w:rPr>
          <w:rFonts w:hint="cs"/>
          <w:color w:val="auto"/>
          <w:rtl/>
          <w:lang w:bidi="ar-LB"/>
        </w:rPr>
        <w:t>2ـ الآيات من سورة المائدة</w:t>
      </w:r>
      <w:r w:rsidRPr="00714A89">
        <w:rPr>
          <w:rFonts w:hint="cs"/>
          <w:color w:val="auto"/>
          <w:rtl/>
          <w:lang w:val="en-US"/>
        </w:rPr>
        <w:t xml:space="preserve"> ــــــ</w:t>
      </w:r>
    </w:p>
    <w:p w:rsidR="00A824D4"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لكن</w:t>
      </w:r>
      <w:r w:rsidR="00A824D4" w:rsidRPr="00714A89">
        <w:rPr>
          <w:rFonts w:asciiTheme="majorBidi" w:hAnsiTheme="majorBidi" w:hint="cs"/>
          <w:sz w:val="27"/>
          <w:rtl/>
          <w:lang w:bidi="ar-LB"/>
        </w:rPr>
        <w:t>ّ</w:t>
      </w:r>
      <w:r w:rsidRPr="00714A89">
        <w:rPr>
          <w:rFonts w:asciiTheme="majorBidi" w:hAnsiTheme="majorBidi" w:hint="cs"/>
          <w:sz w:val="27"/>
          <w:rtl/>
          <w:lang w:bidi="ar-LB"/>
        </w:rPr>
        <w:t xml:space="preserve"> القرآن يذكر في بداية سورة المائدة ووسطها ونهايتها شخصي</w:t>
      </w:r>
      <w:r w:rsidR="00A824D4" w:rsidRPr="00714A89">
        <w:rPr>
          <w:rFonts w:asciiTheme="majorBidi" w:hAnsiTheme="majorBidi" w:hint="cs"/>
          <w:sz w:val="27"/>
          <w:rtl/>
          <w:lang w:bidi="ar-LB"/>
        </w:rPr>
        <w:t>ّ</w:t>
      </w:r>
      <w:r w:rsidRPr="00714A89">
        <w:rPr>
          <w:rFonts w:asciiTheme="majorBidi" w:hAnsiTheme="majorBidi" w:hint="cs"/>
          <w:sz w:val="27"/>
          <w:rtl/>
          <w:lang w:bidi="ar-LB"/>
        </w:rPr>
        <w:t>تين أخريين</w:t>
      </w:r>
      <w:r w:rsidR="00A824D4"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A824D4" w:rsidRPr="00714A89">
        <w:rPr>
          <w:rFonts w:asciiTheme="majorBidi" w:hAnsiTheme="majorBidi" w:hint="cs"/>
          <w:sz w:val="27"/>
          <w:rtl/>
          <w:lang w:bidi="ar-LB"/>
        </w:rPr>
        <w:t>و</w:t>
      </w:r>
      <w:r w:rsidRPr="00714A89">
        <w:rPr>
          <w:rFonts w:asciiTheme="majorBidi" w:hAnsiTheme="majorBidi" w:hint="cs"/>
          <w:sz w:val="27"/>
          <w:rtl/>
          <w:lang w:bidi="ar-LB"/>
        </w:rPr>
        <w:t>يرفض ألوهي</w:t>
      </w:r>
      <w:r w:rsidR="00A824D4" w:rsidRPr="00714A89">
        <w:rPr>
          <w:rFonts w:asciiTheme="majorBidi" w:hAnsiTheme="majorBidi" w:hint="cs"/>
          <w:sz w:val="27"/>
          <w:rtl/>
          <w:lang w:bidi="ar-LB"/>
        </w:rPr>
        <w:t>ّ</w:t>
      </w:r>
      <w:r w:rsidRPr="00714A89">
        <w:rPr>
          <w:rFonts w:asciiTheme="majorBidi" w:hAnsiTheme="majorBidi" w:hint="cs"/>
          <w:sz w:val="27"/>
          <w:rtl/>
          <w:lang w:bidi="ar-LB"/>
        </w:rPr>
        <w:t>تهما</w:t>
      </w:r>
      <w:r w:rsidR="00A824D4" w:rsidRPr="00714A89">
        <w:rPr>
          <w:rFonts w:asciiTheme="majorBidi" w:hAnsiTheme="majorBidi" w:hint="cs"/>
          <w:sz w:val="27"/>
          <w:rtl/>
          <w:lang w:bidi="ar-LB"/>
        </w:rPr>
        <w:t xml:space="preserve"> أيضاً.</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في بداية السورة ينتقد ألوهي</w:t>
      </w:r>
      <w:r w:rsidR="00A824D4" w:rsidRPr="00714A89">
        <w:rPr>
          <w:rFonts w:asciiTheme="majorBidi" w:hAnsiTheme="majorBidi" w:hint="cs"/>
          <w:sz w:val="27"/>
          <w:rtl/>
          <w:lang w:bidi="ar-LB"/>
        </w:rPr>
        <w:t>ّ</w:t>
      </w:r>
      <w:r w:rsidRPr="00714A89">
        <w:rPr>
          <w:rFonts w:asciiTheme="majorBidi" w:hAnsiTheme="majorBidi" w:hint="cs"/>
          <w:sz w:val="27"/>
          <w:rtl/>
          <w:lang w:bidi="ar-LB"/>
        </w:rPr>
        <w:t>ة السيد المسيح وأم</w:t>
      </w:r>
      <w:r w:rsidR="00A824D4" w:rsidRPr="00714A89">
        <w:rPr>
          <w:rFonts w:asciiTheme="majorBidi" w:hAnsiTheme="majorBidi" w:hint="cs"/>
          <w:sz w:val="27"/>
          <w:rtl/>
          <w:lang w:bidi="ar-LB"/>
        </w:rPr>
        <w:t>ّ</w:t>
      </w:r>
      <w:r w:rsidRPr="00714A89">
        <w:rPr>
          <w:rFonts w:asciiTheme="majorBidi" w:hAnsiTheme="majorBidi" w:hint="cs"/>
          <w:sz w:val="27"/>
          <w:rtl/>
          <w:lang w:bidi="ar-LB"/>
        </w:rPr>
        <w:t>ه</w:t>
      </w:r>
      <w:r w:rsidR="00A824D4" w:rsidRPr="00714A89">
        <w:rPr>
          <w:rFonts w:asciiTheme="majorBidi" w:hAnsiTheme="majorBidi" w:hint="cs"/>
          <w:sz w:val="27"/>
          <w:rtl/>
          <w:lang w:bidi="ar-LB"/>
        </w:rPr>
        <w:t>،</w:t>
      </w:r>
      <w:r w:rsidRPr="00714A89">
        <w:rPr>
          <w:rFonts w:asciiTheme="majorBidi" w:hAnsiTheme="majorBidi" w:hint="cs"/>
          <w:sz w:val="27"/>
          <w:rtl/>
          <w:lang w:bidi="ar-LB"/>
        </w:rPr>
        <w:t xml:space="preserve"> بدون ذكر الثالوث: </w:t>
      </w:r>
      <w:r w:rsidRPr="00714A89">
        <w:rPr>
          <w:rFonts w:ascii="Mosawi" w:hAnsi="Mosawi" w:cs="Mosawi"/>
          <w:sz w:val="24"/>
          <w:szCs w:val="24"/>
          <w:rtl/>
        </w:rPr>
        <w:t>﴿</w:t>
      </w:r>
      <w:r w:rsidR="00A824D4" w:rsidRPr="00714A89">
        <w:rPr>
          <w:b/>
          <w:bCs/>
          <w:sz w:val="27"/>
          <w:rtl/>
        </w:rPr>
        <w:t xml:space="preserve">لَقَدْ </w:t>
      </w:r>
      <w:r w:rsidR="00A824D4" w:rsidRPr="00714A89">
        <w:rPr>
          <w:b/>
          <w:bCs/>
          <w:sz w:val="27"/>
          <w:rtl/>
        </w:rPr>
        <w:lastRenderedPageBreak/>
        <w:t>كَفَرَ الَّذِينَ قَالُوا إِنَّ اللهَ هُوَ الْمَسِيحُ ابْنُ مَرْيَمَ قُلْ فَمَنْ يَمْلِكُ مِنْ اللهِ شَيْئاً إِنْ أَرَادَ أَنْ يُهْلِكَ الْمَسِيحَ ابْنَ مَرْيَمَ وَأُمَّهُ وَمَنْ فِي الأَرْضِ جَمِيعاً وَللهِ مُلْكُ السَّمَوَاتِ وَالأَرْضِ وَمَا بَيْنَهُمَا يخْلُقُ مَا يَشَاءُ وَاللهُ عَلَى كُلِّ شَيْءٍ قَدِيرٌ</w:t>
      </w:r>
      <w:r w:rsidRPr="00714A89">
        <w:rPr>
          <w:rFonts w:ascii="Mosawi" w:hAnsi="Mosawi" w:cs="Mosawi"/>
          <w:sz w:val="24"/>
          <w:szCs w:val="24"/>
          <w:rtl/>
        </w:rPr>
        <w:t>﴾</w:t>
      </w:r>
      <w:r w:rsidRPr="00714A89">
        <w:rPr>
          <w:rFonts w:asciiTheme="majorBidi" w:hAnsiTheme="majorBidi" w:hint="cs"/>
          <w:sz w:val="27"/>
          <w:rtl/>
          <w:lang w:bidi="ar-LB"/>
        </w:rPr>
        <w:t xml:space="preserve"> (المائدة: 17).</w:t>
      </w:r>
    </w:p>
    <w:p w:rsidR="00DE1888"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وفي الآيات الوسط من سورة المائدة يتطر</w:t>
      </w:r>
      <w:r w:rsidR="00A824D4" w:rsidRPr="00714A89">
        <w:rPr>
          <w:rFonts w:asciiTheme="majorBidi" w:hAnsiTheme="majorBidi" w:hint="cs"/>
          <w:sz w:val="27"/>
          <w:rtl/>
          <w:lang w:bidi="ar-LB"/>
        </w:rPr>
        <w:t>ّ</w:t>
      </w:r>
      <w:r w:rsidRPr="00714A89">
        <w:rPr>
          <w:rFonts w:asciiTheme="majorBidi" w:hAnsiTheme="majorBidi" w:hint="cs"/>
          <w:sz w:val="27"/>
          <w:rtl/>
          <w:lang w:bidi="ar-LB"/>
        </w:rPr>
        <w:t>ق القرآن إلى ذكر الثالوث</w:t>
      </w:r>
      <w:r w:rsidR="00A824D4" w:rsidRPr="00714A89">
        <w:rPr>
          <w:rFonts w:asciiTheme="majorBidi" w:hAnsiTheme="majorBidi" w:hint="cs"/>
          <w:sz w:val="27"/>
          <w:rtl/>
          <w:lang w:bidi="ar-LB"/>
        </w:rPr>
        <w:t>،</w:t>
      </w:r>
      <w:r w:rsidRPr="00714A89">
        <w:rPr>
          <w:rFonts w:asciiTheme="majorBidi" w:hAnsiTheme="majorBidi" w:hint="cs"/>
          <w:sz w:val="27"/>
          <w:rtl/>
          <w:lang w:bidi="ar-LB"/>
        </w:rPr>
        <w:t xml:space="preserve"> ومن ثم يُبطل ألوهي</w:t>
      </w:r>
      <w:r w:rsidR="00A824D4" w:rsidRPr="00714A89">
        <w:rPr>
          <w:rFonts w:asciiTheme="majorBidi" w:hAnsiTheme="majorBidi" w:hint="cs"/>
          <w:sz w:val="27"/>
          <w:rtl/>
          <w:lang w:bidi="ar-LB"/>
        </w:rPr>
        <w:t>ّ</w:t>
      </w:r>
      <w:r w:rsidRPr="00714A89">
        <w:rPr>
          <w:rFonts w:asciiTheme="majorBidi" w:hAnsiTheme="majorBidi" w:hint="cs"/>
          <w:sz w:val="27"/>
          <w:rtl/>
          <w:lang w:bidi="ar-LB"/>
        </w:rPr>
        <w:t>ة هاتين الشخصي</w:t>
      </w:r>
      <w:r w:rsidR="00A824D4" w:rsidRPr="00714A89">
        <w:rPr>
          <w:rFonts w:asciiTheme="majorBidi" w:hAnsiTheme="majorBidi" w:hint="cs"/>
          <w:sz w:val="27"/>
          <w:rtl/>
          <w:lang w:bidi="ar-LB"/>
        </w:rPr>
        <w:t>ّ</w:t>
      </w:r>
      <w:r w:rsidRPr="00714A89">
        <w:rPr>
          <w:rFonts w:asciiTheme="majorBidi" w:hAnsiTheme="majorBidi" w:hint="cs"/>
          <w:sz w:val="27"/>
          <w:rtl/>
          <w:lang w:bidi="ar-LB"/>
        </w:rPr>
        <w:t>تين بطريقة</w:t>
      </w:r>
      <w:r w:rsidR="00A824D4" w:rsidRPr="00714A89">
        <w:rPr>
          <w:rFonts w:asciiTheme="majorBidi" w:hAnsiTheme="majorBidi" w:hint="cs"/>
          <w:sz w:val="27"/>
          <w:rtl/>
          <w:lang w:bidi="ar-LB"/>
        </w:rPr>
        <w:t>ٍ</w:t>
      </w:r>
      <w:r w:rsidRPr="00714A89">
        <w:rPr>
          <w:rFonts w:asciiTheme="majorBidi" w:hAnsiTheme="majorBidi" w:hint="cs"/>
          <w:sz w:val="27"/>
          <w:rtl/>
          <w:lang w:bidi="ar-LB"/>
        </w:rPr>
        <w:t xml:space="preserve"> عقلية: </w:t>
      </w:r>
      <w:r w:rsidRPr="00714A89">
        <w:rPr>
          <w:rFonts w:ascii="Mosawi" w:hAnsi="Mosawi" w:cs="Mosawi"/>
          <w:sz w:val="24"/>
          <w:szCs w:val="24"/>
          <w:rtl/>
        </w:rPr>
        <w:t>﴿</w:t>
      </w:r>
      <w:r w:rsidR="00A824D4" w:rsidRPr="00714A89">
        <w:rPr>
          <w:b/>
          <w:bCs/>
          <w:sz w:val="27"/>
          <w:rtl/>
        </w:rPr>
        <w:t xml:space="preserve">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 </w:t>
      </w:r>
      <w:r w:rsidR="00A824D4" w:rsidRPr="00714A89">
        <w:rPr>
          <w:rFonts w:hint="cs"/>
          <w:b/>
          <w:bCs/>
          <w:sz w:val="27"/>
          <w:rtl/>
        </w:rPr>
        <w:t>*</w:t>
      </w:r>
      <w:r w:rsidR="00A824D4" w:rsidRPr="00714A89">
        <w:rPr>
          <w:b/>
          <w:bCs/>
          <w:sz w:val="27"/>
          <w:rtl/>
        </w:rPr>
        <w:t xml:space="preserve"> لَقَدْ كَفَرَ الَّذِينَ قَالُوا إِنَّ اللهَ ثَالِثُ ثَلاَثَةٍ وَمَا مِنْ إِلَهٍ إِلاَّ إِلَهٌ وَاحِدٌ وَإِنْ لَمْ يَنتَهُوا عَمَّا يَقُولُونَ لَيَمَسَّنَّ الَّذِينَ كَفَرُوا مِنْهُمْ عَذَابٌ أَلِيمٌ </w:t>
      </w:r>
      <w:r w:rsidR="00A824D4" w:rsidRPr="00714A89">
        <w:rPr>
          <w:rFonts w:hint="cs"/>
          <w:b/>
          <w:bCs/>
          <w:sz w:val="27"/>
          <w:rtl/>
        </w:rPr>
        <w:t>*</w:t>
      </w:r>
      <w:r w:rsidR="00A824D4" w:rsidRPr="00714A89">
        <w:rPr>
          <w:b/>
          <w:bCs/>
          <w:sz w:val="27"/>
          <w:rtl/>
        </w:rPr>
        <w:t xml:space="preserve"> أَفَلاَ يَتُوبُونَ إِلَى اللهِ وَيَسْتَغْفِرُونَهُ وَاللهُ غَفُورٌ رَحِيمٌ </w:t>
      </w:r>
      <w:r w:rsidR="00A824D4" w:rsidRPr="00714A89">
        <w:rPr>
          <w:rFonts w:hint="cs"/>
          <w:b/>
          <w:bCs/>
          <w:sz w:val="27"/>
          <w:rtl/>
        </w:rPr>
        <w:t>*</w:t>
      </w:r>
      <w:r w:rsidR="00A824D4" w:rsidRPr="00714A89">
        <w:rPr>
          <w:b/>
          <w:bCs/>
          <w:sz w:val="27"/>
          <w:rtl/>
        </w:rPr>
        <w:t xml:space="preserve"> مَا الْمَسِيحُ ابْنُ مَرْيَمَ إِلاَّ رَسُولٌ قَدْ خَلَتْ مِنْ قَبْلِهِ الرُّسُلُ وَأُمُّهُ صِدِّيقَةٌ كَانَا يَأْكُلاَنِ الطَّعَامَ انظُرْ كَيْفَ نُبَيِّنُ لَهُمْ الآيَاتِ ثُمَّ انظُرْ أَنَّى </w:t>
      </w:r>
      <w:proofErr w:type="spellStart"/>
      <w:r w:rsidR="00A824D4" w:rsidRPr="00714A89">
        <w:rPr>
          <w:b/>
          <w:bCs/>
          <w:sz w:val="27"/>
          <w:rtl/>
        </w:rPr>
        <w:t>يُؤْفَكُونَ</w:t>
      </w:r>
      <w:proofErr w:type="spellEnd"/>
      <w:r w:rsidR="00A824D4" w:rsidRPr="00714A89">
        <w:rPr>
          <w:b/>
          <w:bCs/>
          <w:sz w:val="27"/>
          <w:rtl/>
        </w:rPr>
        <w:t xml:space="preserve"> </w:t>
      </w:r>
      <w:r w:rsidR="00A824D4" w:rsidRPr="00714A89">
        <w:rPr>
          <w:rFonts w:hint="cs"/>
          <w:b/>
          <w:bCs/>
          <w:sz w:val="27"/>
          <w:rtl/>
        </w:rPr>
        <w:t>*</w:t>
      </w:r>
      <w:r w:rsidR="00A824D4" w:rsidRPr="00714A89">
        <w:rPr>
          <w:b/>
          <w:bCs/>
          <w:sz w:val="27"/>
          <w:rtl/>
        </w:rPr>
        <w:t xml:space="preserve"> قُلْ أَتَعْبُدُونَ مِنْ دُونِ اللهِ مَا لاَ يَمْلِكُ لَكُمْ ضَرّاً وَلاَ نَفْعاً وَاللهُ هُوَ السَّمِيعُ الْعَلِيمُ</w:t>
      </w:r>
      <w:r w:rsidRPr="00714A89">
        <w:rPr>
          <w:rFonts w:ascii="Mosawi" w:hAnsi="Mosawi" w:cs="Mosawi"/>
          <w:sz w:val="24"/>
          <w:szCs w:val="24"/>
          <w:rtl/>
        </w:rPr>
        <w:t>﴾</w:t>
      </w:r>
      <w:r w:rsidRPr="00714A89">
        <w:rPr>
          <w:rFonts w:asciiTheme="majorBidi" w:hAnsiTheme="majorBidi" w:hint="cs"/>
          <w:sz w:val="27"/>
          <w:rtl/>
          <w:lang w:bidi="ar-LB"/>
        </w:rPr>
        <w:t xml:space="preserve"> (المائدة: 72 ـ 76)</w:t>
      </w:r>
      <w:r w:rsidR="00A824D4" w:rsidRPr="00714A89">
        <w:rPr>
          <w:rFonts w:asciiTheme="majorBidi" w:hAnsiTheme="majorBidi" w:hint="cs"/>
          <w:sz w:val="27"/>
          <w:rtl/>
          <w:lang w:bidi="ar-LB"/>
        </w:rPr>
        <w:t>.</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في سورة المائدة، الآية 73</w:t>
      </w:r>
      <w:r w:rsidR="00DE1888" w:rsidRPr="00714A89">
        <w:rPr>
          <w:rFonts w:asciiTheme="majorBidi" w:hAnsiTheme="majorBidi" w:hint="cs"/>
          <w:sz w:val="27"/>
          <w:rtl/>
          <w:lang w:bidi="ar-LB"/>
        </w:rPr>
        <w:t>،</w:t>
      </w:r>
      <w:r w:rsidRPr="00714A89">
        <w:rPr>
          <w:rFonts w:asciiTheme="majorBidi" w:hAnsiTheme="majorBidi" w:hint="cs"/>
          <w:sz w:val="27"/>
          <w:rtl/>
          <w:lang w:bidi="ar-LB"/>
        </w:rPr>
        <w:t xml:space="preserve"> تمّ تكفير المعتقدين بالثالوث</w:t>
      </w:r>
      <w:r w:rsidR="00DE1888" w:rsidRPr="00714A89">
        <w:rPr>
          <w:rFonts w:asciiTheme="majorBidi" w:hAnsiTheme="majorBidi" w:hint="cs"/>
          <w:sz w:val="27"/>
          <w:rtl/>
          <w:lang w:bidi="ar-LB"/>
        </w:rPr>
        <w:t>؛</w:t>
      </w:r>
      <w:r w:rsidRPr="00714A89">
        <w:rPr>
          <w:rFonts w:asciiTheme="majorBidi" w:hAnsiTheme="majorBidi" w:hint="cs"/>
          <w:sz w:val="27"/>
          <w:rtl/>
          <w:lang w:bidi="ar-LB"/>
        </w:rPr>
        <w:t xml:space="preserve"> وفي الآي</w:t>
      </w:r>
      <w:r w:rsidR="001E035D" w:rsidRPr="00714A89">
        <w:rPr>
          <w:rFonts w:asciiTheme="majorBidi" w:hAnsiTheme="majorBidi" w:hint="cs"/>
          <w:sz w:val="27"/>
          <w:rtl/>
          <w:lang w:bidi="ar-LB"/>
        </w:rPr>
        <w:t>ات</w:t>
      </w:r>
      <w:r w:rsidRPr="00714A89">
        <w:rPr>
          <w:rFonts w:asciiTheme="majorBidi" w:hAnsiTheme="majorBidi" w:hint="cs"/>
          <w:sz w:val="27"/>
          <w:rtl/>
          <w:lang w:bidi="ar-LB"/>
        </w:rPr>
        <w:t xml:space="preserve"> 75 </w:t>
      </w:r>
      <w:r w:rsidR="001E035D" w:rsidRPr="00714A89">
        <w:rPr>
          <w:rFonts w:asciiTheme="majorBidi" w:hAnsiTheme="majorBidi" w:hint="cs"/>
          <w:sz w:val="27"/>
          <w:rtl/>
          <w:lang w:bidi="ar-LB"/>
        </w:rPr>
        <w:t xml:space="preserve">ـ </w:t>
      </w:r>
      <w:r w:rsidRPr="00714A89">
        <w:rPr>
          <w:rFonts w:asciiTheme="majorBidi" w:hAnsiTheme="majorBidi" w:hint="cs"/>
          <w:sz w:val="27"/>
          <w:rtl/>
          <w:lang w:bidi="ar-LB"/>
        </w:rPr>
        <w:t>76 وما بعده</w:t>
      </w:r>
      <w:r w:rsidR="001E035D" w:rsidRPr="00714A89">
        <w:rPr>
          <w:rFonts w:asciiTheme="majorBidi" w:hAnsiTheme="majorBidi" w:hint="cs"/>
          <w:sz w:val="27"/>
          <w:rtl/>
          <w:lang w:bidi="ar-LB"/>
        </w:rPr>
        <w:t>م</w:t>
      </w:r>
      <w:r w:rsidRPr="00714A89">
        <w:rPr>
          <w:rFonts w:asciiTheme="majorBidi" w:hAnsiTheme="majorBidi" w:hint="cs"/>
          <w:sz w:val="27"/>
          <w:rtl/>
          <w:lang w:bidi="ar-LB"/>
        </w:rPr>
        <w:t>ا يذكر الفقر البشري</w:t>
      </w:r>
      <w:r w:rsidR="001E035D"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1E035D" w:rsidRPr="00714A89">
        <w:rPr>
          <w:rFonts w:asciiTheme="majorBidi" w:hAnsiTheme="majorBidi" w:hint="cs"/>
          <w:sz w:val="27"/>
          <w:rtl/>
          <w:lang w:bidi="ar-LB"/>
        </w:rPr>
        <w:t>ل</w:t>
      </w:r>
      <w:r w:rsidRPr="00714A89">
        <w:rPr>
          <w:rFonts w:asciiTheme="majorBidi" w:hAnsiTheme="majorBidi" w:hint="cs"/>
          <w:sz w:val="27"/>
          <w:rtl/>
          <w:lang w:bidi="ar-LB"/>
        </w:rPr>
        <w:t>لسيد المسيح وأم</w:t>
      </w:r>
      <w:r w:rsidR="001E035D" w:rsidRPr="00714A89">
        <w:rPr>
          <w:rFonts w:asciiTheme="majorBidi" w:hAnsiTheme="majorBidi" w:hint="cs"/>
          <w:sz w:val="27"/>
          <w:rtl/>
          <w:lang w:bidi="ar-LB"/>
        </w:rPr>
        <w:t>ّ</w:t>
      </w:r>
      <w:r w:rsidRPr="00714A89">
        <w:rPr>
          <w:rFonts w:asciiTheme="majorBidi" w:hAnsiTheme="majorBidi" w:hint="cs"/>
          <w:sz w:val="27"/>
          <w:rtl/>
          <w:lang w:bidi="ar-LB"/>
        </w:rPr>
        <w:t>ه</w:t>
      </w:r>
      <w:r w:rsidR="001E035D" w:rsidRPr="00714A89">
        <w:rPr>
          <w:rFonts w:asciiTheme="majorBidi" w:hAnsiTheme="majorBidi" w:hint="cs"/>
          <w:sz w:val="27"/>
          <w:rtl/>
          <w:lang w:bidi="ar-LB"/>
        </w:rPr>
        <w:t>،</w:t>
      </w:r>
      <w:r w:rsidRPr="00714A89">
        <w:rPr>
          <w:rFonts w:asciiTheme="majorBidi" w:hAnsiTheme="majorBidi" w:hint="cs"/>
          <w:sz w:val="27"/>
          <w:rtl/>
          <w:lang w:bidi="ar-LB"/>
        </w:rPr>
        <w:t xml:space="preserve"> اللذين يحتاجان إلى الطعام</w:t>
      </w:r>
      <w:r w:rsidR="001E035D"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1E035D" w:rsidRPr="00714A89">
        <w:rPr>
          <w:rFonts w:asciiTheme="majorBidi" w:hAnsiTheme="majorBidi" w:hint="cs"/>
          <w:sz w:val="27"/>
          <w:rtl/>
          <w:lang w:bidi="ar-LB"/>
        </w:rPr>
        <w:t>و</w:t>
      </w:r>
      <w:r w:rsidRPr="00714A89">
        <w:rPr>
          <w:rFonts w:asciiTheme="majorBidi" w:hAnsiTheme="majorBidi" w:hint="cs"/>
          <w:sz w:val="27"/>
          <w:rtl/>
          <w:lang w:bidi="ar-LB"/>
        </w:rPr>
        <w:t>لا ينفع</w:t>
      </w:r>
      <w:r w:rsidR="001E035D" w:rsidRPr="00714A89">
        <w:rPr>
          <w:rFonts w:asciiTheme="majorBidi" w:hAnsiTheme="majorBidi" w:hint="cs"/>
          <w:sz w:val="27"/>
          <w:rtl/>
          <w:lang w:bidi="ar-LB"/>
        </w:rPr>
        <w:t>ا</w:t>
      </w:r>
      <w:r w:rsidRPr="00714A89">
        <w:rPr>
          <w:rFonts w:asciiTheme="majorBidi" w:hAnsiTheme="majorBidi" w:hint="cs"/>
          <w:sz w:val="27"/>
          <w:rtl/>
          <w:lang w:bidi="ar-LB"/>
        </w:rPr>
        <w:t>ن أو يضر</w:t>
      </w:r>
      <w:r w:rsidR="001E035D" w:rsidRPr="00714A89">
        <w:rPr>
          <w:rFonts w:asciiTheme="majorBidi" w:hAnsiTheme="majorBidi" w:hint="cs"/>
          <w:sz w:val="27"/>
          <w:rtl/>
          <w:lang w:bidi="ar-LB"/>
        </w:rPr>
        <w:t>ّا</w:t>
      </w:r>
      <w:r w:rsidRPr="00714A89">
        <w:rPr>
          <w:rFonts w:asciiTheme="majorBidi" w:hAnsiTheme="majorBidi" w:hint="cs"/>
          <w:sz w:val="27"/>
          <w:rtl/>
          <w:lang w:bidi="ar-LB"/>
        </w:rPr>
        <w:t xml:space="preserve">ن أحداً. </w:t>
      </w:r>
      <w:r w:rsidR="001E035D" w:rsidRPr="00714A89">
        <w:rPr>
          <w:rFonts w:asciiTheme="majorBidi" w:hAnsiTheme="majorBidi" w:hint="cs"/>
          <w:sz w:val="27"/>
          <w:rtl/>
          <w:lang w:bidi="ar-LB"/>
        </w:rPr>
        <w:t>ومن ال</w:t>
      </w:r>
      <w:r w:rsidRPr="00714A89">
        <w:rPr>
          <w:rFonts w:asciiTheme="majorBidi" w:hAnsiTheme="majorBidi" w:hint="cs"/>
          <w:sz w:val="27"/>
          <w:rtl/>
          <w:lang w:bidi="ar-LB"/>
        </w:rPr>
        <w:t>منطقي</w:t>
      </w:r>
      <w:r w:rsidR="001E035D" w:rsidRPr="00714A89">
        <w:rPr>
          <w:rFonts w:asciiTheme="majorBidi" w:hAnsiTheme="majorBidi" w:hint="cs"/>
          <w:sz w:val="27"/>
          <w:rtl/>
          <w:lang w:bidi="ar-LB"/>
        </w:rPr>
        <w:t>ّ</w:t>
      </w:r>
      <w:r w:rsidRPr="00714A89">
        <w:rPr>
          <w:rFonts w:asciiTheme="majorBidi" w:hAnsiTheme="majorBidi" w:hint="cs"/>
          <w:sz w:val="27"/>
          <w:rtl/>
          <w:lang w:bidi="ar-LB"/>
        </w:rPr>
        <w:t xml:space="preserve"> أن المحتاج إلى الطعام لا يمكن أن يكون إلهاً</w:t>
      </w:r>
      <w:r w:rsidR="001E035D" w:rsidRPr="00714A89">
        <w:rPr>
          <w:rFonts w:asciiTheme="majorBidi" w:hAnsiTheme="majorBidi" w:hint="cs"/>
          <w:sz w:val="27"/>
          <w:rtl/>
          <w:lang w:bidi="ar-LB"/>
        </w:rPr>
        <w:t>.</w:t>
      </w:r>
      <w:r w:rsidRPr="00714A89">
        <w:rPr>
          <w:rFonts w:asciiTheme="majorBidi" w:hAnsiTheme="majorBidi" w:hint="cs"/>
          <w:sz w:val="27"/>
          <w:rtl/>
          <w:lang w:bidi="ar-LB"/>
        </w:rPr>
        <w:t xml:space="preserve"> وهذا </w:t>
      </w:r>
      <w:r w:rsidR="00AE1E16" w:rsidRPr="00714A89">
        <w:rPr>
          <w:rFonts w:asciiTheme="majorBidi" w:hAnsiTheme="majorBidi" w:hint="cs"/>
          <w:sz w:val="27"/>
          <w:rtl/>
          <w:lang w:bidi="ar-LB"/>
        </w:rPr>
        <w:t xml:space="preserve">ـ إن المسيح وأمّه كانوا يأكلون ـ </w:t>
      </w:r>
      <w:r w:rsidRPr="00714A89">
        <w:rPr>
          <w:rFonts w:asciiTheme="majorBidi" w:hAnsiTheme="majorBidi" w:hint="cs"/>
          <w:sz w:val="27"/>
          <w:rtl/>
          <w:lang w:bidi="ar-LB"/>
        </w:rPr>
        <w:t>يقبله المسيحيون أيضاً</w:t>
      </w:r>
      <w:r w:rsidR="00AE1E16" w:rsidRPr="00714A89">
        <w:rPr>
          <w:rFonts w:asciiTheme="majorBidi" w:hAnsiTheme="majorBidi" w:hint="cs"/>
          <w:sz w:val="27"/>
          <w:rtl/>
          <w:lang w:bidi="ar-LB"/>
        </w:rPr>
        <w:t>،</w:t>
      </w:r>
      <w:r w:rsidRPr="00714A89">
        <w:rPr>
          <w:rFonts w:asciiTheme="majorBidi" w:hAnsiTheme="majorBidi" w:hint="cs"/>
          <w:sz w:val="27"/>
          <w:rtl/>
          <w:lang w:bidi="ar-LB"/>
        </w:rPr>
        <w:t xml:space="preserve"> وقد نص</w:t>
      </w:r>
      <w:r w:rsidR="001E035D" w:rsidRPr="00714A89">
        <w:rPr>
          <w:rFonts w:asciiTheme="majorBidi" w:hAnsiTheme="majorBidi" w:hint="cs"/>
          <w:sz w:val="27"/>
          <w:rtl/>
          <w:lang w:bidi="ar-LB"/>
        </w:rPr>
        <w:t>َّ</w:t>
      </w:r>
      <w:r w:rsidRPr="00714A89">
        <w:rPr>
          <w:rFonts w:asciiTheme="majorBidi" w:hAnsiTheme="majorBidi" w:hint="cs"/>
          <w:sz w:val="27"/>
          <w:rtl/>
          <w:lang w:bidi="ar-LB"/>
        </w:rPr>
        <w:t>ت</w:t>
      </w:r>
      <w:r w:rsidR="008270B9" w:rsidRPr="00714A89">
        <w:rPr>
          <w:rFonts w:asciiTheme="majorBidi" w:hAnsiTheme="majorBidi" w:hint="cs"/>
          <w:sz w:val="27"/>
          <w:rtl/>
          <w:lang w:bidi="ar-LB"/>
        </w:rPr>
        <w:t>ْ</w:t>
      </w:r>
      <w:r w:rsidRPr="00714A89">
        <w:rPr>
          <w:rFonts w:asciiTheme="majorBidi" w:hAnsiTheme="majorBidi" w:hint="cs"/>
          <w:sz w:val="27"/>
          <w:rtl/>
          <w:lang w:bidi="ar-LB"/>
        </w:rPr>
        <w:t xml:space="preserve"> عليه كتبهم المقد</w:t>
      </w:r>
      <w:r w:rsidR="001E035D" w:rsidRPr="00714A89">
        <w:rPr>
          <w:rFonts w:asciiTheme="majorBidi" w:hAnsiTheme="majorBidi" w:hint="cs"/>
          <w:sz w:val="27"/>
          <w:rtl/>
          <w:lang w:bidi="ar-LB"/>
        </w:rPr>
        <w:t>َّ</w:t>
      </w:r>
      <w:r w:rsidRPr="00714A89">
        <w:rPr>
          <w:rFonts w:asciiTheme="majorBidi" w:hAnsiTheme="majorBidi" w:hint="cs"/>
          <w:sz w:val="27"/>
          <w:rtl/>
          <w:lang w:bidi="ar-LB"/>
        </w:rPr>
        <w:t>سة</w:t>
      </w:r>
      <w:r w:rsidR="00AE1E16" w:rsidRPr="00714A89">
        <w:rPr>
          <w:rFonts w:asciiTheme="majorBidi" w:hAnsiTheme="majorBidi" w:hint="cs"/>
          <w:sz w:val="27"/>
          <w:rtl/>
          <w:lang w:bidi="ar-LB"/>
        </w:rPr>
        <w:t>.</w:t>
      </w:r>
      <w:r w:rsidRPr="00714A89">
        <w:rPr>
          <w:rFonts w:asciiTheme="majorBidi" w:hAnsiTheme="majorBidi" w:hint="cs"/>
          <w:sz w:val="27"/>
          <w:rtl/>
          <w:lang w:bidi="ar-LB"/>
        </w:rPr>
        <w:t xml:space="preserve"> في الآيات الأخيرة من سورة المائدة يذكر القرآن كلام عيسى</w:t>
      </w:r>
      <w:r w:rsidR="0047020B" w:rsidRPr="00714A89">
        <w:rPr>
          <w:rFonts w:ascii="Mosawi" w:hAnsi="Mosawi" w:cs="Mosawi"/>
          <w:szCs w:val="22"/>
          <w:rtl/>
        </w:rPr>
        <w:t>×</w:t>
      </w:r>
      <w:r w:rsidRPr="00714A89">
        <w:rPr>
          <w:rFonts w:asciiTheme="majorBidi" w:hAnsiTheme="majorBidi" w:hint="cs"/>
          <w:sz w:val="27"/>
          <w:rtl/>
          <w:lang w:bidi="ar-LB"/>
        </w:rPr>
        <w:t xml:space="preserve"> حول إنكار ألوهي</w:t>
      </w:r>
      <w:r w:rsidR="00AE1E16" w:rsidRPr="00714A89">
        <w:rPr>
          <w:rFonts w:asciiTheme="majorBidi" w:hAnsiTheme="majorBidi" w:hint="cs"/>
          <w:sz w:val="27"/>
          <w:rtl/>
          <w:lang w:bidi="ar-LB"/>
        </w:rPr>
        <w:t>ّ</w:t>
      </w:r>
      <w:r w:rsidRPr="00714A89">
        <w:rPr>
          <w:rFonts w:asciiTheme="majorBidi" w:hAnsiTheme="majorBidi" w:hint="cs"/>
          <w:sz w:val="27"/>
          <w:rtl/>
          <w:lang w:bidi="ar-LB"/>
        </w:rPr>
        <w:t>ته وألوهي</w:t>
      </w:r>
      <w:r w:rsidR="00AE1E16" w:rsidRPr="00714A89">
        <w:rPr>
          <w:rFonts w:asciiTheme="majorBidi" w:hAnsiTheme="majorBidi" w:hint="cs"/>
          <w:sz w:val="27"/>
          <w:rtl/>
          <w:lang w:bidi="ar-LB"/>
        </w:rPr>
        <w:t>ّ</w:t>
      </w:r>
      <w:r w:rsidRPr="00714A89">
        <w:rPr>
          <w:rFonts w:asciiTheme="majorBidi" w:hAnsiTheme="majorBidi" w:hint="cs"/>
          <w:sz w:val="27"/>
          <w:rtl/>
          <w:lang w:bidi="ar-LB"/>
        </w:rPr>
        <w:t>ة أم</w:t>
      </w:r>
      <w:r w:rsidR="00AE1E16" w:rsidRPr="00714A89">
        <w:rPr>
          <w:rFonts w:asciiTheme="majorBidi" w:hAnsiTheme="majorBidi" w:hint="cs"/>
          <w:sz w:val="27"/>
          <w:rtl/>
          <w:lang w:bidi="ar-LB"/>
        </w:rPr>
        <w:t>ّ</w:t>
      </w:r>
      <w:r w:rsidRPr="00714A89">
        <w:rPr>
          <w:rFonts w:asciiTheme="majorBidi" w:hAnsiTheme="majorBidi" w:hint="cs"/>
          <w:sz w:val="27"/>
          <w:rtl/>
          <w:lang w:bidi="ar-LB"/>
        </w:rPr>
        <w:t>ه</w:t>
      </w:r>
      <w:r w:rsidR="00AE1E16" w:rsidRPr="00714A89">
        <w:rPr>
          <w:rFonts w:asciiTheme="majorBidi" w:hAnsiTheme="majorBidi" w:hint="cs"/>
          <w:sz w:val="27"/>
          <w:rtl/>
          <w:lang w:bidi="ar-LB"/>
        </w:rPr>
        <w:t>.</w:t>
      </w:r>
      <w:r w:rsidRPr="00714A89">
        <w:rPr>
          <w:rFonts w:asciiTheme="majorBidi" w:hAnsiTheme="majorBidi" w:hint="cs"/>
          <w:sz w:val="27"/>
          <w:rtl/>
          <w:lang w:bidi="ar-LB"/>
        </w:rPr>
        <w:t xml:space="preserve"> والملاحظة الملفتة أنه تم</w:t>
      </w:r>
      <w:r w:rsidR="00AE1E16" w:rsidRPr="00714A89">
        <w:rPr>
          <w:rFonts w:asciiTheme="majorBidi" w:hAnsiTheme="majorBidi" w:hint="cs"/>
          <w:sz w:val="27"/>
          <w:rtl/>
          <w:lang w:bidi="ar-LB"/>
        </w:rPr>
        <w:t>ّ</w:t>
      </w:r>
      <w:r w:rsidR="008270B9" w:rsidRPr="00714A89">
        <w:rPr>
          <w:rFonts w:asciiTheme="majorBidi" w:hAnsiTheme="majorBidi" w:hint="cs"/>
          <w:sz w:val="27"/>
          <w:rtl/>
          <w:lang w:bidi="ar-LB"/>
        </w:rPr>
        <w:t>َ</w:t>
      </w:r>
      <w:r w:rsidRPr="00714A89">
        <w:rPr>
          <w:rFonts w:asciiTheme="majorBidi" w:hAnsiTheme="majorBidi" w:hint="cs"/>
          <w:sz w:val="27"/>
          <w:rtl/>
          <w:lang w:bidi="ar-LB"/>
        </w:rPr>
        <w:t>ت</w:t>
      </w:r>
      <w:r w:rsidR="008270B9" w:rsidRPr="00714A89">
        <w:rPr>
          <w:rFonts w:asciiTheme="majorBidi" w:hAnsiTheme="majorBidi" w:hint="cs"/>
          <w:sz w:val="27"/>
          <w:rtl/>
          <w:lang w:bidi="ar-LB"/>
        </w:rPr>
        <w:t>ْ</w:t>
      </w:r>
      <w:r w:rsidRPr="00714A89">
        <w:rPr>
          <w:rFonts w:asciiTheme="majorBidi" w:hAnsiTheme="majorBidi" w:hint="cs"/>
          <w:sz w:val="27"/>
          <w:rtl/>
          <w:lang w:bidi="ar-LB"/>
        </w:rPr>
        <w:t xml:space="preserve"> الإشارة إلى العلم المحدود للسيد المسيح مقابل علم الله اللامحدود</w:t>
      </w:r>
      <w:r w:rsidR="00AE1E16" w:rsidRPr="00714A89">
        <w:rPr>
          <w:rFonts w:asciiTheme="majorBidi" w:hAnsiTheme="majorBidi" w:hint="cs"/>
          <w:sz w:val="27"/>
          <w:rtl/>
          <w:lang w:bidi="ar-LB"/>
        </w:rPr>
        <w:t>،</w:t>
      </w:r>
      <w:r w:rsidRPr="00714A89">
        <w:rPr>
          <w:rFonts w:asciiTheme="majorBidi" w:hAnsiTheme="majorBidi" w:hint="cs"/>
          <w:sz w:val="27"/>
          <w:rtl/>
          <w:lang w:bidi="ar-LB"/>
        </w:rPr>
        <w:t xml:space="preserve"> وذكر بُع</w:t>
      </w:r>
      <w:r w:rsidR="00AE1E16" w:rsidRPr="00714A89">
        <w:rPr>
          <w:rFonts w:asciiTheme="majorBidi" w:hAnsiTheme="majorBidi" w:hint="cs"/>
          <w:sz w:val="27"/>
          <w:rtl/>
          <w:lang w:bidi="ar-LB"/>
        </w:rPr>
        <w:t>ْ</w:t>
      </w:r>
      <w:r w:rsidRPr="00714A89">
        <w:rPr>
          <w:rFonts w:asciiTheme="majorBidi" w:hAnsiTheme="majorBidi" w:hint="cs"/>
          <w:sz w:val="27"/>
          <w:rtl/>
          <w:lang w:bidi="ar-LB"/>
        </w:rPr>
        <w:t>ده البشري وضعفه، ورفض ألوهي</w:t>
      </w:r>
      <w:r w:rsidR="00AE1E16" w:rsidRPr="00714A89">
        <w:rPr>
          <w:rFonts w:asciiTheme="majorBidi" w:hAnsiTheme="majorBidi" w:hint="cs"/>
          <w:sz w:val="27"/>
          <w:rtl/>
          <w:lang w:bidi="ar-LB"/>
        </w:rPr>
        <w:t>ّ</w:t>
      </w:r>
      <w:r w:rsidRPr="00714A89">
        <w:rPr>
          <w:rFonts w:asciiTheme="majorBidi" w:hAnsiTheme="majorBidi" w:hint="cs"/>
          <w:sz w:val="27"/>
          <w:rtl/>
          <w:lang w:bidi="ar-LB"/>
        </w:rPr>
        <w:t>ته</w:t>
      </w:r>
      <w:r w:rsidR="00AE1E16" w:rsidRPr="00714A89">
        <w:rPr>
          <w:rFonts w:asciiTheme="majorBidi" w:hAnsiTheme="majorBidi" w:hint="cs"/>
          <w:sz w:val="27"/>
          <w:rtl/>
          <w:lang w:bidi="ar-LB"/>
        </w:rPr>
        <w:t>.</w:t>
      </w:r>
      <w:r w:rsidRPr="00714A89">
        <w:rPr>
          <w:rFonts w:asciiTheme="majorBidi" w:hAnsiTheme="majorBidi" w:hint="cs"/>
          <w:sz w:val="27"/>
          <w:rtl/>
          <w:lang w:bidi="ar-LB"/>
        </w:rPr>
        <w:t xml:space="preserve"> ومن المنطق ذاته تم</w:t>
      </w:r>
      <w:r w:rsidR="00AE1E16" w:rsidRPr="00714A89">
        <w:rPr>
          <w:rFonts w:asciiTheme="majorBidi" w:hAnsiTheme="majorBidi" w:hint="cs"/>
          <w:sz w:val="27"/>
          <w:rtl/>
          <w:lang w:bidi="ar-LB"/>
        </w:rPr>
        <w:t>ّ</w:t>
      </w:r>
      <w:r w:rsidRPr="00714A89">
        <w:rPr>
          <w:rFonts w:asciiTheme="majorBidi" w:hAnsiTheme="majorBidi" w:hint="cs"/>
          <w:sz w:val="27"/>
          <w:rtl/>
          <w:lang w:bidi="ar-LB"/>
        </w:rPr>
        <w:t xml:space="preserve"> رفض ألوهي</w:t>
      </w:r>
      <w:r w:rsidR="008270B9" w:rsidRPr="00714A89">
        <w:rPr>
          <w:rFonts w:asciiTheme="majorBidi" w:hAnsiTheme="majorBidi" w:hint="cs"/>
          <w:sz w:val="27"/>
          <w:rtl/>
          <w:lang w:bidi="ar-LB"/>
        </w:rPr>
        <w:t>ّ</w:t>
      </w:r>
      <w:r w:rsidRPr="00714A89">
        <w:rPr>
          <w:rFonts w:asciiTheme="majorBidi" w:hAnsiTheme="majorBidi" w:hint="cs"/>
          <w:sz w:val="27"/>
          <w:rtl/>
          <w:lang w:bidi="ar-LB"/>
        </w:rPr>
        <w:t>ة أم</w:t>
      </w:r>
      <w:r w:rsidR="00AE1E16" w:rsidRPr="00714A89">
        <w:rPr>
          <w:rFonts w:asciiTheme="majorBidi" w:hAnsiTheme="majorBidi" w:hint="cs"/>
          <w:sz w:val="27"/>
          <w:rtl/>
          <w:lang w:bidi="ar-LB"/>
        </w:rPr>
        <w:t>ّ</w:t>
      </w:r>
      <w:r w:rsidRPr="00714A89">
        <w:rPr>
          <w:rFonts w:asciiTheme="majorBidi" w:hAnsiTheme="majorBidi" w:hint="cs"/>
          <w:sz w:val="27"/>
          <w:rtl/>
          <w:lang w:bidi="ar-LB"/>
        </w:rPr>
        <w:t xml:space="preserve">ه </w:t>
      </w:r>
      <w:r w:rsidR="00AE1E16" w:rsidRPr="00714A89">
        <w:rPr>
          <w:rFonts w:asciiTheme="majorBidi" w:hAnsiTheme="majorBidi" w:hint="cs"/>
          <w:sz w:val="27"/>
          <w:rtl/>
          <w:lang w:bidi="ar-LB"/>
        </w:rPr>
        <w:t>أ</w:t>
      </w:r>
      <w:r w:rsidRPr="00714A89">
        <w:rPr>
          <w:rFonts w:asciiTheme="majorBidi" w:hAnsiTheme="majorBidi" w:hint="cs"/>
          <w:sz w:val="27"/>
          <w:rtl/>
          <w:lang w:bidi="ar-LB"/>
        </w:rPr>
        <w:t>يضاً</w:t>
      </w:r>
      <w:r w:rsidR="00AE1E16" w:rsidRPr="00714A89">
        <w:rPr>
          <w:rFonts w:asciiTheme="majorBidi" w:hAnsiTheme="majorBidi" w:hint="cs"/>
          <w:sz w:val="27"/>
          <w:rtl/>
          <w:lang w:bidi="ar-LB"/>
        </w:rPr>
        <w:t>،</w:t>
      </w:r>
      <w:r w:rsidRPr="00714A89">
        <w:rPr>
          <w:rFonts w:asciiTheme="majorBidi" w:hAnsiTheme="majorBidi" w:hint="cs"/>
          <w:sz w:val="27"/>
          <w:rtl/>
          <w:lang w:bidi="ar-LB"/>
        </w:rPr>
        <w:t xml:space="preserve"> من خلال اعتراف السيد المسيح: </w:t>
      </w:r>
      <w:r w:rsidRPr="00714A89">
        <w:rPr>
          <w:rFonts w:ascii="Mosawi" w:hAnsi="Mosawi" w:cs="Mosawi"/>
          <w:sz w:val="24"/>
          <w:szCs w:val="24"/>
          <w:rtl/>
        </w:rPr>
        <w:t>﴿</w:t>
      </w:r>
      <w:r w:rsidR="00AE1E16" w:rsidRPr="00714A89">
        <w:rPr>
          <w:b/>
          <w:bCs/>
          <w:sz w:val="27"/>
          <w:rtl/>
        </w:rPr>
        <w:t>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w:t>
      </w:r>
      <w:r w:rsidRPr="00714A89">
        <w:rPr>
          <w:rFonts w:ascii="Mosawi" w:hAnsi="Mosawi" w:cs="Mosawi"/>
          <w:sz w:val="24"/>
          <w:szCs w:val="24"/>
          <w:rtl/>
        </w:rPr>
        <w:t>﴾</w:t>
      </w:r>
      <w:r w:rsidRPr="00714A89">
        <w:rPr>
          <w:rFonts w:asciiTheme="majorBidi" w:hAnsiTheme="majorBidi" w:hint="cs"/>
          <w:sz w:val="27"/>
          <w:rtl/>
          <w:lang w:bidi="ar-LB"/>
        </w:rPr>
        <w:t xml:space="preserve"> (المائدة: 116).</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ومن المثير للاهتمام أن المسيحيين أيضاً يعترفون بهذا البُع</w:t>
      </w:r>
      <w:r w:rsidR="00AE1E16" w:rsidRPr="00714A89">
        <w:rPr>
          <w:rFonts w:asciiTheme="majorBidi" w:hAnsiTheme="majorBidi" w:hint="cs"/>
          <w:sz w:val="27"/>
          <w:rtl/>
          <w:lang w:bidi="ar-LB"/>
        </w:rPr>
        <w:t>ْ</w:t>
      </w:r>
      <w:r w:rsidRPr="00714A89">
        <w:rPr>
          <w:rFonts w:asciiTheme="majorBidi" w:hAnsiTheme="majorBidi" w:hint="cs"/>
          <w:sz w:val="27"/>
          <w:rtl/>
          <w:lang w:bidi="ar-LB"/>
        </w:rPr>
        <w:t>د</w:t>
      </w:r>
      <w:r w:rsidR="00AE1E16" w:rsidRPr="00714A89">
        <w:rPr>
          <w:rFonts w:asciiTheme="majorBidi" w:hAnsiTheme="majorBidi" w:hint="cs"/>
          <w:sz w:val="27"/>
          <w:rtl/>
          <w:lang w:bidi="ar-LB"/>
        </w:rPr>
        <w:t xml:space="preserve"> </w:t>
      </w:r>
      <w:r w:rsidRPr="00714A89">
        <w:rPr>
          <w:rFonts w:asciiTheme="majorBidi" w:hAnsiTheme="majorBidi" w:hint="cs"/>
          <w:sz w:val="27"/>
          <w:rtl/>
          <w:lang w:bidi="ar-LB"/>
        </w:rPr>
        <w:t>(العلم المحدود) للسيد المسيح، وقد تم</w:t>
      </w:r>
      <w:r w:rsidR="00AE1E16" w:rsidRPr="00714A89">
        <w:rPr>
          <w:rFonts w:asciiTheme="majorBidi" w:hAnsiTheme="majorBidi" w:hint="cs"/>
          <w:sz w:val="27"/>
          <w:rtl/>
          <w:lang w:bidi="ar-LB"/>
        </w:rPr>
        <w:t>ّ</w:t>
      </w:r>
      <w:r w:rsidRPr="00714A89">
        <w:rPr>
          <w:rFonts w:asciiTheme="majorBidi" w:hAnsiTheme="majorBidi" w:hint="cs"/>
          <w:sz w:val="27"/>
          <w:rtl/>
          <w:lang w:bidi="ar-LB"/>
        </w:rPr>
        <w:t>ت الإشارة إليه في كتبهم المقد</w:t>
      </w:r>
      <w:r w:rsidR="00AE1E16" w:rsidRPr="00714A89">
        <w:rPr>
          <w:rFonts w:asciiTheme="majorBidi" w:hAnsiTheme="majorBidi" w:hint="cs"/>
          <w:sz w:val="27"/>
          <w:rtl/>
          <w:lang w:bidi="ar-LB"/>
        </w:rPr>
        <w:t>ّ</w:t>
      </w:r>
      <w:r w:rsidRPr="00714A89">
        <w:rPr>
          <w:rFonts w:asciiTheme="majorBidi" w:hAnsiTheme="majorBidi" w:hint="cs"/>
          <w:sz w:val="27"/>
          <w:rtl/>
          <w:lang w:bidi="ar-LB"/>
        </w:rPr>
        <w:t>سة</w:t>
      </w:r>
      <w:r w:rsidR="00AE1E16" w:rsidRPr="00714A89">
        <w:rPr>
          <w:rFonts w:asciiTheme="majorBidi" w:hAnsiTheme="majorBidi" w:hint="cs"/>
          <w:sz w:val="27"/>
          <w:rtl/>
          <w:lang w:bidi="ar-LB"/>
        </w:rPr>
        <w:t>.</w:t>
      </w:r>
      <w:r w:rsidRPr="00714A89">
        <w:rPr>
          <w:rFonts w:asciiTheme="majorBidi" w:hAnsiTheme="majorBidi" w:hint="cs"/>
          <w:sz w:val="27"/>
          <w:rtl/>
          <w:lang w:bidi="ar-LB"/>
        </w:rPr>
        <w:t xml:space="preserve"> ونذكر </w:t>
      </w:r>
      <w:r w:rsidR="00AE1E16" w:rsidRPr="00714A89">
        <w:rPr>
          <w:rFonts w:asciiTheme="majorBidi" w:hAnsiTheme="majorBidi" w:hint="cs"/>
          <w:sz w:val="27"/>
          <w:rtl/>
          <w:lang w:bidi="ar-LB"/>
        </w:rPr>
        <w:t xml:space="preserve">هاهنا </w:t>
      </w:r>
      <w:r w:rsidRPr="00714A89">
        <w:rPr>
          <w:rFonts w:asciiTheme="majorBidi" w:hAnsiTheme="majorBidi" w:hint="cs"/>
          <w:sz w:val="27"/>
          <w:rtl/>
          <w:lang w:bidi="ar-LB"/>
        </w:rPr>
        <w:t>نموذجاً منه</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B476B3" w:rsidRPr="00714A89">
        <w:rPr>
          <w:rFonts w:asciiTheme="majorBidi" w:hAnsiTheme="majorBidi" w:hint="cs"/>
          <w:sz w:val="27"/>
          <w:rtl/>
          <w:lang w:bidi="ar-LB"/>
        </w:rPr>
        <w:lastRenderedPageBreak/>
        <w:t>ف</w:t>
      </w:r>
      <w:r w:rsidRPr="00714A89">
        <w:rPr>
          <w:rFonts w:asciiTheme="majorBidi" w:hAnsiTheme="majorBidi" w:hint="cs"/>
          <w:sz w:val="27"/>
          <w:rtl/>
          <w:lang w:bidi="ar-LB"/>
        </w:rPr>
        <w:t xml:space="preserve">انتبهوا إلى هذه العبارة الإنجيلية حول زمان القيامة: </w:t>
      </w:r>
      <w:r w:rsidRPr="00714A89">
        <w:rPr>
          <w:rFonts w:hint="eastAsia"/>
          <w:sz w:val="24"/>
          <w:szCs w:val="24"/>
          <w:rtl/>
          <w:lang w:bidi="ar-LB"/>
        </w:rPr>
        <w:t>«</w:t>
      </w:r>
      <w:r w:rsidRPr="00714A89">
        <w:rPr>
          <w:rFonts w:asciiTheme="majorBidi" w:hAnsiTheme="majorBidi" w:hint="cs"/>
          <w:sz w:val="27"/>
          <w:rtl/>
          <w:lang w:bidi="ar-LB"/>
        </w:rPr>
        <w:t>وأما ذلك اليوم وتلك الساعة فلا يعلم بهما أحد</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ولا ملائكة السماوات</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إلا</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أبي وحده</w:t>
      </w:r>
      <w:r w:rsidRPr="00714A89">
        <w:rPr>
          <w:rFonts w:hint="eastAsia"/>
          <w:sz w:val="24"/>
          <w:szCs w:val="24"/>
          <w:rtl/>
        </w:rPr>
        <w:t>»</w:t>
      </w:r>
      <w:r w:rsidRPr="00714A89">
        <w:rPr>
          <w:rFonts w:hint="cs"/>
          <w:sz w:val="27"/>
          <w:vertAlign w:val="superscript"/>
          <w:rtl/>
        </w:rPr>
        <w:t>(</w:t>
      </w:r>
      <w:r w:rsidRPr="00714A89">
        <w:rPr>
          <w:rStyle w:val="ac"/>
          <w:sz w:val="27"/>
          <w:rtl/>
        </w:rPr>
        <w:endnoteReference w:id="136"/>
      </w:r>
      <w:r w:rsidRPr="00714A89">
        <w:rPr>
          <w:rFonts w:hint="cs"/>
          <w:sz w:val="27"/>
          <w:vertAlign w:val="superscript"/>
          <w:rtl/>
        </w:rPr>
        <w:t>)</w:t>
      </w:r>
      <w:r w:rsidRPr="00714A89">
        <w:rPr>
          <w:rFonts w:asciiTheme="majorBidi" w:hAnsiTheme="majorBidi" w:hint="cs"/>
          <w:sz w:val="27"/>
          <w:rtl/>
          <w:lang w:bidi="ar-LB"/>
        </w:rPr>
        <w:t>. تبين هذه الفقرة بوضوح</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أن السيد المسيح علمه محدود</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وهذا لا يتوافق مع كونه إلهاً.</w:t>
      </w:r>
    </w:p>
    <w:p w:rsidR="00BC5B40" w:rsidRPr="00714A89" w:rsidRDefault="00BC5B40" w:rsidP="00720D88">
      <w:pPr>
        <w:spacing w:line="340" w:lineRule="exact"/>
        <w:rPr>
          <w:rFonts w:asciiTheme="majorBidi" w:hAnsiTheme="majorBidi"/>
          <w:sz w:val="27"/>
          <w:rtl/>
          <w:lang w:bidi="ar-LB"/>
        </w:rPr>
      </w:pPr>
    </w:p>
    <w:p w:rsidR="00BC5B40" w:rsidRPr="00714A89" w:rsidRDefault="00BC5B40" w:rsidP="00BC5B40">
      <w:pPr>
        <w:pStyle w:val="31"/>
        <w:rPr>
          <w:color w:val="auto"/>
          <w:rtl/>
          <w:lang w:bidi="ar-LB"/>
        </w:rPr>
      </w:pPr>
      <w:r w:rsidRPr="00714A89">
        <w:rPr>
          <w:rFonts w:hint="cs"/>
          <w:color w:val="auto"/>
          <w:rtl/>
          <w:lang w:bidi="ar-LB"/>
        </w:rPr>
        <w:t>الأسلوب المنطقيّ للقرآن الكريم</w:t>
      </w:r>
      <w:r w:rsidRPr="00714A89">
        <w:rPr>
          <w:rFonts w:hint="cs"/>
          <w:color w:val="auto"/>
          <w:rtl/>
          <w:lang w:val="en-US"/>
        </w:rPr>
        <w:t xml:space="preserve"> ــــــ</w:t>
      </w:r>
    </w:p>
    <w:p w:rsidR="006B3FDA"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وفقاً لما تقدّ</w:t>
      </w:r>
      <w:r w:rsidR="00B476B3" w:rsidRPr="00714A89">
        <w:rPr>
          <w:rFonts w:asciiTheme="majorBidi" w:hAnsiTheme="majorBidi" w:hint="cs"/>
          <w:sz w:val="27"/>
          <w:rtl/>
          <w:lang w:bidi="ar-LB"/>
        </w:rPr>
        <w:t>َ</w:t>
      </w:r>
      <w:r w:rsidRPr="00714A89">
        <w:rPr>
          <w:rFonts w:asciiTheme="majorBidi" w:hAnsiTheme="majorBidi" w:hint="cs"/>
          <w:sz w:val="27"/>
          <w:rtl/>
          <w:lang w:bidi="ar-LB"/>
        </w:rPr>
        <w:t>م نرى أن القرآن تصر</w:t>
      </w:r>
      <w:r w:rsidR="00B476B3" w:rsidRPr="00714A89">
        <w:rPr>
          <w:rFonts w:asciiTheme="majorBidi" w:hAnsiTheme="majorBidi" w:hint="cs"/>
          <w:sz w:val="27"/>
          <w:rtl/>
          <w:lang w:bidi="ar-LB"/>
        </w:rPr>
        <w:t>ّ</w:t>
      </w:r>
      <w:r w:rsidRPr="00714A89">
        <w:rPr>
          <w:rFonts w:asciiTheme="majorBidi" w:hAnsiTheme="majorBidi" w:hint="cs"/>
          <w:sz w:val="27"/>
          <w:rtl/>
          <w:lang w:bidi="ar-LB"/>
        </w:rPr>
        <w:t>ف بذكاء</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شديد ومنطقي</w:t>
      </w:r>
      <w:r w:rsidR="00B476B3" w:rsidRPr="00714A89">
        <w:rPr>
          <w:rFonts w:asciiTheme="majorBidi" w:hAnsiTheme="majorBidi" w:hint="cs"/>
          <w:sz w:val="27"/>
          <w:rtl/>
          <w:lang w:bidi="ar-LB"/>
        </w:rPr>
        <w:t>ّ</w:t>
      </w:r>
      <w:r w:rsidRPr="00714A89">
        <w:rPr>
          <w:rFonts w:asciiTheme="majorBidi" w:hAnsiTheme="majorBidi" w:hint="cs"/>
          <w:sz w:val="27"/>
          <w:rtl/>
          <w:lang w:bidi="ar-LB"/>
        </w:rPr>
        <w:t>ة</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جاء ببيانات</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عام</w:t>
      </w:r>
      <w:r w:rsidR="00B476B3" w:rsidRPr="00714A89">
        <w:rPr>
          <w:rFonts w:asciiTheme="majorBidi" w:hAnsiTheme="majorBidi" w:hint="cs"/>
          <w:sz w:val="27"/>
          <w:rtl/>
          <w:lang w:bidi="ar-LB"/>
        </w:rPr>
        <w:t>ّ</w:t>
      </w:r>
      <w:r w:rsidRPr="00714A89">
        <w:rPr>
          <w:rFonts w:asciiTheme="majorBidi" w:hAnsiTheme="majorBidi" w:hint="cs"/>
          <w:sz w:val="27"/>
          <w:rtl/>
          <w:lang w:bidi="ar-LB"/>
        </w:rPr>
        <w:t>ة وكل</w:t>
      </w:r>
      <w:r w:rsidR="00B476B3" w:rsidRPr="00714A89">
        <w:rPr>
          <w:rFonts w:asciiTheme="majorBidi" w:hAnsiTheme="majorBidi" w:hint="cs"/>
          <w:sz w:val="27"/>
          <w:rtl/>
          <w:lang w:bidi="ar-LB"/>
        </w:rPr>
        <w:t>ّ</w:t>
      </w:r>
      <w:r w:rsidRPr="00714A89">
        <w:rPr>
          <w:rFonts w:asciiTheme="majorBidi" w:hAnsiTheme="majorBidi" w:hint="cs"/>
          <w:sz w:val="27"/>
          <w:rtl/>
          <w:lang w:bidi="ar-LB"/>
        </w:rPr>
        <w:t>ية في باب إنكار ألوهي</w:t>
      </w:r>
      <w:r w:rsidR="00B476B3" w:rsidRPr="00714A89">
        <w:rPr>
          <w:rFonts w:asciiTheme="majorBidi" w:hAnsiTheme="majorBidi" w:hint="cs"/>
          <w:sz w:val="27"/>
          <w:rtl/>
          <w:lang w:bidi="ar-LB"/>
        </w:rPr>
        <w:t>ّ</w:t>
      </w:r>
      <w:r w:rsidRPr="00714A89">
        <w:rPr>
          <w:rFonts w:asciiTheme="majorBidi" w:hAnsiTheme="majorBidi" w:hint="cs"/>
          <w:sz w:val="27"/>
          <w:rtl/>
          <w:lang w:bidi="ar-LB"/>
        </w:rPr>
        <w:t>ة البشر، وببيانات</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خاص</w:t>
      </w:r>
      <w:r w:rsidR="00B476B3" w:rsidRPr="00714A89">
        <w:rPr>
          <w:rFonts w:asciiTheme="majorBidi" w:hAnsiTheme="majorBidi" w:hint="cs"/>
          <w:sz w:val="27"/>
          <w:rtl/>
          <w:lang w:bidi="ar-LB"/>
        </w:rPr>
        <w:t>ّ</w:t>
      </w:r>
      <w:r w:rsidRPr="00714A89">
        <w:rPr>
          <w:rFonts w:asciiTheme="majorBidi" w:hAnsiTheme="majorBidi" w:hint="cs"/>
          <w:sz w:val="27"/>
          <w:rtl/>
          <w:lang w:bidi="ar-LB"/>
        </w:rPr>
        <w:t>ة لرفض ألوهي</w:t>
      </w:r>
      <w:r w:rsidR="00B476B3" w:rsidRPr="00714A89">
        <w:rPr>
          <w:rFonts w:asciiTheme="majorBidi" w:hAnsiTheme="majorBidi" w:hint="cs"/>
          <w:sz w:val="27"/>
          <w:rtl/>
          <w:lang w:bidi="ar-LB"/>
        </w:rPr>
        <w:t>ّ</w:t>
      </w:r>
      <w:r w:rsidRPr="00714A89">
        <w:rPr>
          <w:rFonts w:asciiTheme="majorBidi" w:hAnsiTheme="majorBidi" w:hint="cs"/>
          <w:sz w:val="27"/>
          <w:rtl/>
          <w:lang w:bidi="ar-LB"/>
        </w:rPr>
        <w:t>ة بعض الأشخاص</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مثل</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عزير والسيد المسيح والأحبار والرهبان</w:t>
      </w:r>
      <w:r w:rsidR="00B476B3" w:rsidRPr="00714A89">
        <w:rPr>
          <w:rFonts w:asciiTheme="majorBidi" w:hAnsiTheme="majorBidi" w:hint="cs"/>
          <w:sz w:val="27"/>
          <w:rtl/>
          <w:lang w:bidi="ar-LB"/>
        </w:rPr>
        <w:t>.</w:t>
      </w:r>
    </w:p>
    <w:p w:rsidR="006B3FDA"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وحول الثالوث بدأ بحركة</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منطقية أيضاً</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وأتمّها إلى النهاية</w:t>
      </w:r>
      <w:r w:rsidR="00B476B3" w:rsidRPr="00714A89">
        <w:rPr>
          <w:rFonts w:asciiTheme="majorBidi" w:hAnsiTheme="majorBidi" w:hint="cs"/>
          <w:sz w:val="27"/>
          <w:rtl/>
          <w:lang w:bidi="ar-LB"/>
        </w:rPr>
        <w:t>:</w:t>
      </w:r>
    </w:p>
    <w:p w:rsidR="006B3FDA" w:rsidRPr="00714A89" w:rsidRDefault="00B476B3" w:rsidP="00A23093">
      <w:pPr>
        <w:rPr>
          <w:rFonts w:asciiTheme="majorBidi" w:hAnsiTheme="majorBidi"/>
          <w:sz w:val="27"/>
          <w:rtl/>
          <w:lang w:bidi="ar-LB"/>
        </w:rPr>
      </w:pPr>
      <w:r w:rsidRPr="00714A89">
        <w:rPr>
          <w:rFonts w:asciiTheme="majorBidi" w:hAnsiTheme="majorBidi" w:hint="cs"/>
          <w:b/>
          <w:bCs/>
          <w:sz w:val="27"/>
          <w:rtl/>
          <w:lang w:bidi="ar-LB"/>
        </w:rPr>
        <w:t>أوّلاً</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لم يذكر </w:t>
      </w:r>
      <w:proofErr w:type="spellStart"/>
      <w:r w:rsidR="00DE3856" w:rsidRPr="00714A89">
        <w:rPr>
          <w:rFonts w:asciiTheme="majorBidi" w:hAnsiTheme="majorBidi" w:hint="cs"/>
          <w:sz w:val="27"/>
          <w:rtl/>
          <w:lang w:bidi="ar-LB"/>
        </w:rPr>
        <w:t>أقانيم</w:t>
      </w:r>
      <w:proofErr w:type="spellEnd"/>
      <w:r w:rsidR="00DE3856" w:rsidRPr="00714A89">
        <w:rPr>
          <w:rFonts w:asciiTheme="majorBidi" w:hAnsiTheme="majorBidi" w:hint="cs"/>
          <w:sz w:val="27"/>
          <w:rtl/>
          <w:lang w:bidi="ar-LB"/>
        </w:rPr>
        <w:t xml:space="preserve"> الثالوث في أي</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مكان</w:t>
      </w:r>
      <w:r w:rsidRPr="00714A89">
        <w:rPr>
          <w:rFonts w:asciiTheme="majorBidi" w:hAnsiTheme="majorBidi" w:hint="cs"/>
          <w:sz w:val="27"/>
          <w:rtl/>
          <w:lang w:bidi="ar-LB"/>
        </w:rPr>
        <w:t>ٍ؛</w:t>
      </w:r>
    </w:p>
    <w:p w:rsidR="006B3FDA" w:rsidRPr="00714A89" w:rsidRDefault="00DE3856" w:rsidP="00A23093">
      <w:pPr>
        <w:rPr>
          <w:rFonts w:asciiTheme="majorBidi" w:hAnsiTheme="majorBidi"/>
          <w:sz w:val="27"/>
          <w:rtl/>
          <w:lang w:bidi="ar-LB"/>
        </w:rPr>
      </w:pPr>
      <w:r w:rsidRPr="00714A89">
        <w:rPr>
          <w:rFonts w:asciiTheme="majorBidi" w:hAnsiTheme="majorBidi" w:hint="cs"/>
          <w:b/>
          <w:bCs/>
          <w:sz w:val="27"/>
          <w:rtl/>
          <w:lang w:bidi="ar-LB"/>
        </w:rPr>
        <w:t>وثانياً</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عرض كل</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افتراضات الثالوث في العالم </w:t>
      </w:r>
      <w:proofErr w:type="spellStart"/>
      <w:r w:rsidRPr="00714A89">
        <w:rPr>
          <w:rFonts w:asciiTheme="majorBidi" w:hAnsiTheme="majorBidi" w:hint="cs"/>
          <w:sz w:val="27"/>
          <w:rtl/>
          <w:lang w:bidi="ar-LB"/>
        </w:rPr>
        <w:t>المسيحي</w:t>
      </w:r>
      <w:r w:rsidR="00B476B3" w:rsidRPr="00714A89">
        <w:rPr>
          <w:rFonts w:asciiTheme="majorBidi" w:hAnsiTheme="majorBidi" w:hint="cs"/>
          <w:sz w:val="27"/>
          <w:rtl/>
          <w:lang w:bidi="ar-LB"/>
        </w:rPr>
        <w:t>ّح</w:t>
      </w:r>
      <w:proofErr w:type="spellEnd"/>
      <w:r w:rsidR="00B476B3" w:rsidRPr="00714A89">
        <w:rPr>
          <w:rFonts w:asciiTheme="majorBidi" w:hAnsiTheme="majorBidi" w:hint="cs"/>
          <w:sz w:val="27"/>
          <w:rtl/>
          <w:lang w:bidi="ar-LB"/>
        </w:rPr>
        <w:t xml:space="preserve"> إذ</w:t>
      </w:r>
      <w:r w:rsidRPr="00714A89">
        <w:rPr>
          <w:rFonts w:asciiTheme="majorBidi" w:hAnsiTheme="majorBidi" w:hint="cs"/>
          <w:sz w:val="27"/>
          <w:rtl/>
          <w:lang w:bidi="ar-LB"/>
        </w:rPr>
        <w:t xml:space="preserve"> لا يوجد في المسيحية غير ثالوث الروح القدس والثالوث </w:t>
      </w:r>
      <w:proofErr w:type="spellStart"/>
      <w:r w:rsidRPr="00714A89">
        <w:rPr>
          <w:rFonts w:asciiTheme="majorBidi" w:hAnsiTheme="majorBidi" w:hint="cs"/>
          <w:sz w:val="27"/>
          <w:rtl/>
          <w:lang w:bidi="ar-LB"/>
        </w:rPr>
        <w:t>المريمي</w:t>
      </w:r>
      <w:proofErr w:type="spellEnd"/>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وعليه فإن القرآن يذكر كل</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افتراضات الثالوث</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ويرد</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عليها بطريقة</w:t>
      </w:r>
      <w:r w:rsidR="00B476B3" w:rsidRPr="00714A89">
        <w:rPr>
          <w:rFonts w:asciiTheme="majorBidi" w:hAnsiTheme="majorBidi" w:hint="cs"/>
          <w:sz w:val="27"/>
          <w:rtl/>
          <w:lang w:bidi="ar-LB"/>
        </w:rPr>
        <w:t>ٍ</w:t>
      </w:r>
      <w:r w:rsidRPr="00714A89">
        <w:rPr>
          <w:rFonts w:asciiTheme="majorBidi" w:hAnsiTheme="majorBidi" w:hint="cs"/>
          <w:sz w:val="27"/>
          <w:rtl/>
          <w:lang w:bidi="ar-LB"/>
        </w:rPr>
        <w:t xml:space="preserve"> منطقية</w:t>
      </w:r>
      <w:r w:rsidR="00B476B3" w:rsidRPr="00714A89">
        <w:rPr>
          <w:rFonts w:asciiTheme="majorBidi" w:hAnsiTheme="majorBidi" w:hint="cs"/>
          <w:sz w:val="27"/>
          <w:rtl/>
          <w:lang w:bidi="ar-LB"/>
        </w:rPr>
        <w:t>؛</w:t>
      </w:r>
    </w:p>
    <w:p w:rsidR="006B3FDA" w:rsidRPr="00714A89" w:rsidRDefault="00B476B3" w:rsidP="00A23093">
      <w:pPr>
        <w:rPr>
          <w:rFonts w:asciiTheme="majorBidi" w:hAnsiTheme="majorBidi"/>
          <w:sz w:val="27"/>
          <w:rtl/>
          <w:lang w:bidi="ar-LB"/>
        </w:rPr>
      </w:pPr>
      <w:r w:rsidRPr="00714A89">
        <w:rPr>
          <w:rFonts w:asciiTheme="majorBidi" w:hAnsiTheme="majorBidi" w:hint="cs"/>
          <w:sz w:val="27"/>
          <w:rtl/>
          <w:lang w:bidi="ar-LB"/>
        </w:rPr>
        <w:t>و</w:t>
      </w:r>
      <w:r w:rsidR="00DE3856" w:rsidRPr="00714A89">
        <w:rPr>
          <w:rFonts w:asciiTheme="majorBidi" w:hAnsiTheme="majorBidi" w:hint="cs"/>
          <w:b/>
          <w:bCs/>
          <w:sz w:val="27"/>
          <w:rtl/>
          <w:lang w:bidi="ar-LB"/>
        </w:rPr>
        <w:t>ثالثاً</w:t>
      </w:r>
      <w:r w:rsidR="00DE3856" w:rsidRPr="00714A89">
        <w:rPr>
          <w:rFonts w:asciiTheme="majorBidi" w:hAnsiTheme="majorBidi" w:hint="cs"/>
          <w:sz w:val="27"/>
          <w:rtl/>
          <w:lang w:bidi="ar-LB"/>
        </w:rPr>
        <w:t>: إن الطريقة المنطقية التي ات</w:t>
      </w:r>
      <w:r w:rsidRPr="00714A89">
        <w:rPr>
          <w:rFonts w:asciiTheme="majorBidi" w:hAnsiTheme="majorBidi" w:hint="cs"/>
          <w:sz w:val="27"/>
          <w:rtl/>
          <w:lang w:bidi="ar-LB"/>
        </w:rPr>
        <w:t>ّ</w:t>
      </w:r>
      <w:r w:rsidR="00DE3856" w:rsidRPr="00714A89">
        <w:rPr>
          <w:rFonts w:asciiTheme="majorBidi" w:hAnsiTheme="majorBidi" w:hint="cs"/>
          <w:sz w:val="27"/>
          <w:rtl/>
          <w:lang w:bidi="ar-LB"/>
        </w:rPr>
        <w:t>بعها القرآن على الشكل التالي: في الم</w:t>
      </w:r>
      <w:r w:rsidR="00A55A08" w:rsidRPr="00714A89">
        <w:rPr>
          <w:rFonts w:asciiTheme="majorBidi" w:hAnsiTheme="majorBidi" w:hint="cs"/>
          <w:sz w:val="27"/>
          <w:rtl/>
          <w:lang w:bidi="ar-LB"/>
        </w:rPr>
        <w:t>ورد الذي يُذكَر</w:t>
      </w:r>
      <w:r w:rsidR="00DE3856" w:rsidRPr="00714A89">
        <w:rPr>
          <w:rFonts w:asciiTheme="majorBidi" w:hAnsiTheme="majorBidi" w:hint="cs"/>
          <w:sz w:val="27"/>
          <w:rtl/>
          <w:lang w:bidi="ar-LB"/>
        </w:rPr>
        <w:t xml:space="preserve"> فيه ثالوث الروح القدس يرك</w:t>
      </w:r>
      <w:r w:rsidR="00A55A08" w:rsidRPr="00714A89">
        <w:rPr>
          <w:rFonts w:asciiTheme="majorBidi" w:hAnsiTheme="majorBidi" w:hint="cs"/>
          <w:sz w:val="27"/>
          <w:rtl/>
          <w:lang w:bidi="ar-LB"/>
        </w:rPr>
        <w:t>ِّ</w:t>
      </w:r>
      <w:r w:rsidR="00DE3856" w:rsidRPr="00714A89">
        <w:rPr>
          <w:rFonts w:asciiTheme="majorBidi" w:hAnsiTheme="majorBidi" w:hint="cs"/>
          <w:sz w:val="27"/>
          <w:rtl/>
          <w:lang w:bidi="ar-LB"/>
        </w:rPr>
        <w:t>ز على جانب العبودية</w:t>
      </w:r>
      <w:r w:rsidR="00A55A08"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لأن الروح القدس ليس من س</w:t>
      </w:r>
      <w:r w:rsidR="008270B9" w:rsidRPr="00714A89">
        <w:rPr>
          <w:rFonts w:asciiTheme="majorBidi" w:hAnsiTheme="majorBidi" w:hint="cs"/>
          <w:sz w:val="27"/>
          <w:rtl/>
          <w:lang w:bidi="ar-LB"/>
        </w:rPr>
        <w:t>ِ</w:t>
      </w:r>
      <w:r w:rsidR="00DE3856" w:rsidRPr="00714A89">
        <w:rPr>
          <w:rFonts w:asciiTheme="majorBidi" w:hAnsiTheme="majorBidi" w:hint="cs"/>
          <w:sz w:val="27"/>
          <w:rtl/>
          <w:lang w:bidi="ar-LB"/>
        </w:rPr>
        <w:t>ن</w:t>
      </w:r>
      <w:r w:rsidR="008270B9" w:rsidRPr="00714A89">
        <w:rPr>
          <w:rFonts w:asciiTheme="majorBidi" w:hAnsiTheme="majorBidi" w:hint="cs"/>
          <w:sz w:val="27"/>
          <w:rtl/>
          <w:lang w:bidi="ar-LB"/>
        </w:rPr>
        <w:t>ْ</w:t>
      </w:r>
      <w:r w:rsidR="00DE3856" w:rsidRPr="00714A89">
        <w:rPr>
          <w:rFonts w:asciiTheme="majorBidi" w:hAnsiTheme="majorBidi" w:hint="cs"/>
          <w:sz w:val="27"/>
          <w:rtl/>
          <w:lang w:bidi="ar-LB"/>
        </w:rPr>
        <w:t>خ طبيعة</w:t>
      </w:r>
      <w:r w:rsidR="00A55A08"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بشري</w:t>
      </w:r>
      <w:r w:rsidR="00A55A08" w:rsidRPr="00714A89">
        <w:rPr>
          <w:rFonts w:asciiTheme="majorBidi" w:hAnsiTheme="majorBidi" w:hint="cs"/>
          <w:sz w:val="27"/>
          <w:rtl/>
          <w:lang w:bidi="ar-LB"/>
        </w:rPr>
        <w:t>ّ</w:t>
      </w:r>
      <w:r w:rsidR="00DE3856" w:rsidRPr="00714A89">
        <w:rPr>
          <w:rFonts w:asciiTheme="majorBidi" w:hAnsiTheme="majorBidi" w:hint="cs"/>
          <w:sz w:val="27"/>
          <w:rtl/>
          <w:lang w:bidi="ar-LB"/>
        </w:rPr>
        <w:t>ة، وليس له فقر واحتياج البشر</w:t>
      </w:r>
      <w:r w:rsidR="00A55A08"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006B3FDA" w:rsidRPr="00714A89">
        <w:rPr>
          <w:rFonts w:asciiTheme="majorBidi" w:hAnsiTheme="majorBidi" w:hint="cs"/>
          <w:sz w:val="27"/>
          <w:rtl/>
          <w:lang w:bidi="ar-LB"/>
        </w:rPr>
        <w:t>بينما</w:t>
      </w:r>
      <w:r w:rsidR="00DE3856" w:rsidRPr="00714A89">
        <w:rPr>
          <w:rFonts w:asciiTheme="majorBidi" w:hAnsiTheme="majorBidi" w:hint="cs"/>
          <w:sz w:val="27"/>
          <w:rtl/>
          <w:lang w:bidi="ar-LB"/>
        </w:rPr>
        <w:t xml:space="preserve"> في الم</w:t>
      </w:r>
      <w:r w:rsidR="00A55A08" w:rsidRPr="00714A89">
        <w:rPr>
          <w:rFonts w:asciiTheme="majorBidi" w:hAnsiTheme="majorBidi" w:hint="cs"/>
          <w:sz w:val="27"/>
          <w:rtl/>
          <w:lang w:bidi="ar-LB"/>
        </w:rPr>
        <w:t>ورد</w:t>
      </w:r>
      <w:r w:rsidR="00DE3856" w:rsidRPr="00714A89">
        <w:rPr>
          <w:rFonts w:asciiTheme="majorBidi" w:hAnsiTheme="majorBidi" w:hint="cs"/>
          <w:sz w:val="27"/>
          <w:rtl/>
          <w:lang w:bidi="ar-LB"/>
        </w:rPr>
        <w:t xml:space="preserve"> الذي يكون الحديث فيه عن الثالوث </w:t>
      </w:r>
      <w:proofErr w:type="spellStart"/>
      <w:r w:rsidR="00DE3856" w:rsidRPr="00714A89">
        <w:rPr>
          <w:rFonts w:asciiTheme="majorBidi" w:hAnsiTheme="majorBidi" w:hint="cs"/>
          <w:sz w:val="27"/>
          <w:rtl/>
          <w:lang w:bidi="ar-LB"/>
        </w:rPr>
        <w:t>المريمي</w:t>
      </w:r>
      <w:proofErr w:type="spellEnd"/>
      <w:r w:rsidR="00DE3856" w:rsidRPr="00714A89">
        <w:rPr>
          <w:rFonts w:asciiTheme="majorBidi" w:hAnsiTheme="majorBidi" w:hint="cs"/>
          <w:sz w:val="27"/>
          <w:rtl/>
          <w:lang w:bidi="ar-LB"/>
        </w:rPr>
        <w:t xml:space="preserve"> يرك</w:t>
      </w:r>
      <w:r w:rsidR="00A55A08" w:rsidRPr="00714A89">
        <w:rPr>
          <w:rFonts w:asciiTheme="majorBidi" w:hAnsiTheme="majorBidi" w:hint="cs"/>
          <w:sz w:val="27"/>
          <w:rtl/>
          <w:lang w:bidi="ar-LB"/>
        </w:rPr>
        <w:t>ِّ</w:t>
      </w:r>
      <w:r w:rsidR="00DE3856" w:rsidRPr="00714A89">
        <w:rPr>
          <w:rFonts w:asciiTheme="majorBidi" w:hAnsiTheme="majorBidi" w:hint="cs"/>
          <w:sz w:val="27"/>
          <w:rtl/>
          <w:lang w:bidi="ar-LB"/>
        </w:rPr>
        <w:t>ز على البُع</w:t>
      </w:r>
      <w:r w:rsidR="006B3FDA" w:rsidRPr="00714A89">
        <w:rPr>
          <w:rFonts w:asciiTheme="majorBidi" w:hAnsiTheme="majorBidi" w:hint="cs"/>
          <w:sz w:val="27"/>
          <w:rtl/>
          <w:lang w:bidi="ar-LB"/>
        </w:rPr>
        <w:t>ْ</w:t>
      </w:r>
      <w:r w:rsidR="00DE3856" w:rsidRPr="00714A89">
        <w:rPr>
          <w:rFonts w:asciiTheme="majorBidi" w:hAnsiTheme="majorBidi" w:hint="cs"/>
          <w:sz w:val="27"/>
          <w:rtl/>
          <w:lang w:bidi="ar-LB"/>
        </w:rPr>
        <w:t>د البشري</w:t>
      </w:r>
      <w:r w:rsidR="006B3FDA" w:rsidRPr="00714A89">
        <w:rPr>
          <w:rFonts w:asciiTheme="majorBidi" w:hAnsiTheme="majorBidi" w:hint="cs"/>
          <w:sz w:val="27"/>
          <w:rtl/>
          <w:lang w:bidi="ar-LB"/>
        </w:rPr>
        <w:t>؛</w:t>
      </w:r>
    </w:p>
    <w:p w:rsidR="006B3FDA" w:rsidRPr="00714A89" w:rsidRDefault="006B3FDA" w:rsidP="00A23093">
      <w:pPr>
        <w:rPr>
          <w:rFonts w:asciiTheme="majorBidi" w:hAnsiTheme="majorBidi"/>
          <w:sz w:val="27"/>
          <w:rtl/>
          <w:lang w:bidi="ar-LB"/>
        </w:rPr>
      </w:pPr>
      <w:r w:rsidRPr="00714A89">
        <w:rPr>
          <w:rFonts w:asciiTheme="majorBidi" w:hAnsiTheme="majorBidi" w:hint="cs"/>
          <w:b/>
          <w:bCs/>
          <w:sz w:val="27"/>
          <w:rtl/>
          <w:lang w:bidi="ar-LB"/>
        </w:rPr>
        <w:t>و</w:t>
      </w:r>
      <w:r w:rsidR="00DE3856" w:rsidRPr="00714A89">
        <w:rPr>
          <w:rFonts w:asciiTheme="majorBidi" w:hAnsiTheme="majorBidi" w:hint="cs"/>
          <w:b/>
          <w:bCs/>
          <w:sz w:val="27"/>
          <w:rtl/>
          <w:lang w:bidi="ar-LB"/>
        </w:rPr>
        <w:t>رابعاً</w:t>
      </w:r>
      <w:r w:rsidR="00DE3856" w:rsidRPr="00714A89">
        <w:rPr>
          <w:rFonts w:asciiTheme="majorBidi" w:hAnsiTheme="majorBidi" w:hint="cs"/>
          <w:sz w:val="27"/>
          <w:rtl/>
          <w:lang w:bidi="ar-LB"/>
        </w:rPr>
        <w:t>: يتابع القرآن البحث بواقعي</w:t>
      </w:r>
      <w:r w:rsidRPr="00714A89">
        <w:rPr>
          <w:rFonts w:asciiTheme="majorBidi" w:hAnsiTheme="majorBidi" w:hint="cs"/>
          <w:sz w:val="27"/>
          <w:rtl/>
          <w:lang w:bidi="ar-LB"/>
        </w:rPr>
        <w:t>ّ</w:t>
      </w:r>
      <w:r w:rsidR="00DE3856" w:rsidRPr="00714A89">
        <w:rPr>
          <w:rFonts w:asciiTheme="majorBidi" w:hAnsiTheme="majorBidi" w:hint="cs"/>
          <w:sz w:val="27"/>
          <w:rtl/>
          <w:lang w:bidi="ar-LB"/>
        </w:rPr>
        <w:t>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وباط</w:t>
      </w:r>
      <w:r w:rsidRPr="00714A89">
        <w:rPr>
          <w:rFonts w:asciiTheme="majorBidi" w:hAnsiTheme="majorBidi" w:hint="cs"/>
          <w:sz w:val="27"/>
          <w:rtl/>
          <w:lang w:bidi="ar-LB"/>
        </w:rPr>
        <w:t>ّ</w:t>
      </w:r>
      <w:r w:rsidR="00DE3856" w:rsidRPr="00714A89">
        <w:rPr>
          <w:rFonts w:asciiTheme="majorBidi" w:hAnsiTheme="majorBidi" w:hint="cs"/>
          <w:sz w:val="27"/>
          <w:rtl/>
          <w:lang w:bidi="ar-LB"/>
        </w:rPr>
        <w:t>لاع</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كامل على محتوى الكتاب المقد</w:t>
      </w:r>
      <w:r w:rsidRPr="00714A89">
        <w:rPr>
          <w:rFonts w:asciiTheme="majorBidi" w:hAnsiTheme="majorBidi" w:hint="cs"/>
          <w:sz w:val="27"/>
          <w:rtl/>
          <w:lang w:bidi="ar-LB"/>
        </w:rPr>
        <w:t>َّ</w:t>
      </w:r>
      <w:r w:rsidR="00DE3856" w:rsidRPr="00714A89">
        <w:rPr>
          <w:rFonts w:asciiTheme="majorBidi" w:hAnsiTheme="majorBidi" w:hint="cs"/>
          <w:sz w:val="27"/>
          <w:rtl/>
          <w:lang w:bidi="ar-LB"/>
        </w:rPr>
        <w:t>س وعقائد المسيحيين</w:t>
      </w:r>
      <w:r w:rsidRPr="00714A89">
        <w:rPr>
          <w:rFonts w:asciiTheme="majorBidi" w:hAnsiTheme="majorBidi" w:hint="cs"/>
          <w:sz w:val="27"/>
          <w:rtl/>
          <w:lang w:bidi="ar-LB"/>
        </w:rPr>
        <w:t>، ف</w:t>
      </w:r>
      <w:r w:rsidR="00DE3856" w:rsidRPr="00714A89">
        <w:rPr>
          <w:rFonts w:asciiTheme="majorBidi" w:hAnsiTheme="majorBidi" w:hint="cs"/>
          <w:sz w:val="27"/>
          <w:rtl/>
          <w:lang w:bidi="ar-LB"/>
        </w:rPr>
        <w:t>كل</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المواضيع التي يذكرها موجودة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في عقائد المسيحي</w:t>
      </w:r>
      <w:r w:rsidRPr="00714A89">
        <w:rPr>
          <w:rFonts w:asciiTheme="majorBidi" w:hAnsiTheme="majorBidi" w:hint="cs"/>
          <w:sz w:val="27"/>
          <w:rtl/>
          <w:lang w:bidi="ar-LB"/>
        </w:rPr>
        <w:t>ّ</w:t>
      </w:r>
      <w:r w:rsidR="00DE3856" w:rsidRPr="00714A89">
        <w:rPr>
          <w:rFonts w:asciiTheme="majorBidi" w:hAnsiTheme="majorBidi" w:hint="cs"/>
          <w:sz w:val="27"/>
          <w:rtl/>
          <w:lang w:bidi="ar-LB"/>
        </w:rPr>
        <w:t>ين وفي كتابهم المقد</w:t>
      </w:r>
      <w:r w:rsidRPr="00714A89">
        <w:rPr>
          <w:rFonts w:asciiTheme="majorBidi" w:hAnsiTheme="majorBidi" w:hint="cs"/>
          <w:sz w:val="27"/>
          <w:rtl/>
          <w:lang w:bidi="ar-LB"/>
        </w:rPr>
        <w:t>َّ</w:t>
      </w:r>
      <w:r w:rsidR="00DE3856" w:rsidRPr="00714A89">
        <w:rPr>
          <w:rFonts w:asciiTheme="majorBidi" w:hAnsiTheme="majorBidi" w:hint="cs"/>
          <w:sz w:val="27"/>
          <w:rtl/>
          <w:lang w:bidi="ar-LB"/>
        </w:rPr>
        <w:t>س، مثل</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عبودية السيد المسيح والملائكة المقر</w:t>
      </w:r>
      <w:r w:rsidRPr="00714A89">
        <w:rPr>
          <w:rFonts w:asciiTheme="majorBidi" w:hAnsiTheme="majorBidi" w:hint="cs"/>
          <w:sz w:val="27"/>
          <w:rtl/>
          <w:lang w:bidi="ar-LB"/>
        </w:rPr>
        <w:t>ّ</w:t>
      </w:r>
      <w:r w:rsidR="00DE3856" w:rsidRPr="00714A89">
        <w:rPr>
          <w:rFonts w:asciiTheme="majorBidi" w:hAnsiTheme="majorBidi" w:hint="cs"/>
          <w:sz w:val="27"/>
          <w:rtl/>
          <w:lang w:bidi="ar-LB"/>
        </w:rPr>
        <w:t>بين</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وكذلك الأبعاد البشرية لعيسى وأم</w:t>
      </w:r>
      <w:r w:rsidRPr="00714A89">
        <w:rPr>
          <w:rFonts w:asciiTheme="majorBidi" w:hAnsiTheme="majorBidi" w:hint="cs"/>
          <w:sz w:val="27"/>
          <w:rtl/>
          <w:lang w:bidi="ar-LB"/>
        </w:rPr>
        <w:t>ّه.</w:t>
      </w:r>
    </w:p>
    <w:p w:rsidR="00DE3856" w:rsidRPr="00714A89" w:rsidRDefault="006B3FDA" w:rsidP="00A23093">
      <w:pPr>
        <w:rPr>
          <w:rFonts w:asciiTheme="majorBidi" w:hAnsiTheme="majorBidi"/>
          <w:sz w:val="27"/>
          <w:rtl/>
          <w:lang w:bidi="ar-LB"/>
        </w:rPr>
      </w:pPr>
      <w:r w:rsidRPr="00714A89">
        <w:rPr>
          <w:rFonts w:asciiTheme="majorBidi" w:hAnsiTheme="majorBidi" w:hint="cs"/>
          <w:b/>
          <w:bCs/>
          <w:sz w:val="27"/>
          <w:rtl/>
          <w:lang w:bidi="ar-LB"/>
        </w:rPr>
        <w:t>و</w:t>
      </w:r>
      <w:r w:rsidR="00DE3856" w:rsidRPr="00714A89">
        <w:rPr>
          <w:rFonts w:asciiTheme="majorBidi" w:hAnsiTheme="majorBidi" w:hint="cs"/>
          <w:b/>
          <w:bCs/>
          <w:sz w:val="27"/>
          <w:rtl/>
          <w:lang w:bidi="ar-LB"/>
        </w:rPr>
        <w:t>الملاحظة الأخيرة</w:t>
      </w:r>
      <w:r w:rsidR="00DE3856" w:rsidRPr="00714A89">
        <w:rPr>
          <w:rFonts w:asciiTheme="majorBidi" w:hAnsiTheme="majorBidi" w:hint="cs"/>
          <w:sz w:val="27"/>
          <w:rtl/>
          <w:lang w:bidi="ar-LB"/>
        </w:rPr>
        <w:t xml:space="preserve"> هي أنه في كلا الموضعين اللذين يذكر فيهما اسم الثالوث</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ويطعن في صح</w:t>
      </w:r>
      <w:r w:rsidRPr="00714A89">
        <w:rPr>
          <w:rFonts w:asciiTheme="majorBidi" w:hAnsiTheme="majorBidi" w:hint="cs"/>
          <w:sz w:val="27"/>
          <w:rtl/>
          <w:lang w:bidi="ar-LB"/>
        </w:rPr>
        <w:t>ّ</w:t>
      </w:r>
      <w:r w:rsidR="00DE3856" w:rsidRPr="00714A89">
        <w:rPr>
          <w:rFonts w:asciiTheme="majorBidi" w:hAnsiTheme="majorBidi" w:hint="cs"/>
          <w:sz w:val="27"/>
          <w:rtl/>
          <w:lang w:bidi="ar-LB"/>
        </w:rPr>
        <w:t>ته</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نراه في الآيات التالية يرفض ألوهي</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ة </w:t>
      </w:r>
      <w:proofErr w:type="spellStart"/>
      <w:r w:rsidR="00DE3856" w:rsidRPr="00714A89">
        <w:rPr>
          <w:rFonts w:asciiTheme="majorBidi" w:hAnsiTheme="majorBidi" w:hint="cs"/>
          <w:sz w:val="27"/>
          <w:rtl/>
          <w:lang w:bidi="ar-LB"/>
        </w:rPr>
        <w:t>الأقنومين</w:t>
      </w:r>
      <w:proofErr w:type="spellEnd"/>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وهذا يدل</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على أن القرآن يقصد الثالوث </w:t>
      </w:r>
      <w:proofErr w:type="spellStart"/>
      <w:r w:rsidR="00DE3856" w:rsidRPr="00714A89">
        <w:rPr>
          <w:rFonts w:asciiTheme="majorBidi" w:hAnsiTheme="majorBidi" w:hint="cs"/>
          <w:sz w:val="27"/>
          <w:rtl/>
          <w:lang w:bidi="ar-LB"/>
        </w:rPr>
        <w:t>المريمي</w:t>
      </w:r>
      <w:proofErr w:type="spellEnd"/>
      <w:r w:rsidR="00DE3856" w:rsidRPr="00714A89">
        <w:rPr>
          <w:rFonts w:asciiTheme="majorBidi" w:hAnsiTheme="majorBidi" w:hint="cs"/>
          <w:sz w:val="27"/>
          <w:rtl/>
          <w:lang w:bidi="ar-LB"/>
        </w:rPr>
        <w:t xml:space="preserve"> وثالوث الروح القدس</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وبرفضه منطقي</w:t>
      </w:r>
      <w:r w:rsidRPr="00714A89">
        <w:rPr>
          <w:rFonts w:asciiTheme="majorBidi" w:hAnsiTheme="majorBidi" w:hint="cs"/>
          <w:sz w:val="27"/>
          <w:rtl/>
          <w:lang w:bidi="ar-LB"/>
        </w:rPr>
        <w:t>ّ</w:t>
      </w:r>
      <w:r w:rsidR="00DE3856" w:rsidRPr="00714A89">
        <w:rPr>
          <w:rFonts w:asciiTheme="majorBidi" w:hAnsiTheme="majorBidi" w:hint="cs"/>
          <w:sz w:val="27"/>
          <w:rtl/>
          <w:lang w:bidi="ar-LB"/>
        </w:rPr>
        <w:t>اً لألوهية ركن</w:t>
      </w:r>
      <w:r w:rsidRPr="00714A89">
        <w:rPr>
          <w:rFonts w:asciiTheme="majorBidi" w:hAnsiTheme="majorBidi" w:hint="cs"/>
          <w:sz w:val="27"/>
          <w:rtl/>
          <w:lang w:bidi="ar-LB"/>
        </w:rPr>
        <w:t>َ</w:t>
      </w:r>
      <w:r w:rsidR="00DE3856" w:rsidRPr="00714A89">
        <w:rPr>
          <w:rFonts w:asciiTheme="majorBidi" w:hAnsiTheme="majorBidi" w:hint="cs"/>
          <w:sz w:val="27"/>
          <w:rtl/>
          <w:lang w:bidi="ar-LB"/>
        </w:rPr>
        <w:t>ي</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الثالوث يقو</w:t>
      </w:r>
      <w:r w:rsidRPr="00714A89">
        <w:rPr>
          <w:rFonts w:asciiTheme="majorBidi" w:hAnsiTheme="majorBidi" w:hint="cs"/>
          <w:sz w:val="27"/>
          <w:rtl/>
          <w:lang w:bidi="ar-LB"/>
        </w:rPr>
        <w:t>ِّ</w:t>
      </w:r>
      <w:r w:rsidR="00DE3856" w:rsidRPr="00714A89">
        <w:rPr>
          <w:rFonts w:asciiTheme="majorBidi" w:hAnsiTheme="majorBidi" w:hint="cs"/>
          <w:sz w:val="27"/>
          <w:rtl/>
          <w:lang w:bidi="ar-LB"/>
        </w:rPr>
        <w:t>ض الثالوث</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لأن الله يقبل ألوهي</w:t>
      </w:r>
      <w:r w:rsidRPr="00714A89">
        <w:rPr>
          <w:rFonts w:asciiTheme="majorBidi" w:hAnsiTheme="majorBidi" w:hint="cs"/>
          <w:sz w:val="27"/>
          <w:rtl/>
          <w:lang w:bidi="ar-LB"/>
        </w:rPr>
        <w:t>ّ</w:t>
      </w:r>
      <w:r w:rsidR="00DE3856" w:rsidRPr="00714A89">
        <w:rPr>
          <w:rFonts w:asciiTheme="majorBidi" w:hAnsiTheme="majorBidi" w:hint="cs"/>
          <w:sz w:val="27"/>
          <w:rtl/>
          <w:lang w:bidi="ar-LB"/>
        </w:rPr>
        <w:t>ة رأس المثل</w:t>
      </w:r>
      <w:r w:rsidRPr="00714A89">
        <w:rPr>
          <w:rFonts w:asciiTheme="majorBidi" w:hAnsiTheme="majorBidi" w:hint="cs"/>
          <w:sz w:val="27"/>
          <w:rtl/>
          <w:lang w:bidi="ar-LB"/>
        </w:rPr>
        <w:t>َّ</w:t>
      </w:r>
      <w:r w:rsidR="00DE3856" w:rsidRPr="00714A89">
        <w:rPr>
          <w:rFonts w:asciiTheme="majorBidi" w:hAnsiTheme="majorBidi" w:hint="cs"/>
          <w:sz w:val="27"/>
          <w:rtl/>
          <w:lang w:bidi="ar-LB"/>
        </w:rPr>
        <w:t>ث</w:t>
      </w:r>
      <w:r w:rsidRPr="00714A89">
        <w:rPr>
          <w:rFonts w:asciiTheme="majorBidi" w:hAnsiTheme="majorBidi" w:hint="cs"/>
          <w:sz w:val="27"/>
          <w:rtl/>
          <w:lang w:bidi="ar-LB"/>
        </w:rPr>
        <w:t xml:space="preserve">، </w:t>
      </w:r>
      <w:r w:rsidR="00DE3856" w:rsidRPr="00714A89">
        <w:rPr>
          <w:rFonts w:asciiTheme="majorBidi" w:hAnsiTheme="majorBidi" w:hint="cs"/>
          <w:sz w:val="27"/>
          <w:rtl/>
          <w:lang w:bidi="ar-LB"/>
        </w:rPr>
        <w:t>أي الله ال</w:t>
      </w:r>
      <w:r w:rsidRPr="00714A89">
        <w:rPr>
          <w:rFonts w:asciiTheme="majorBidi" w:hAnsiTheme="majorBidi" w:hint="cs"/>
          <w:sz w:val="27"/>
          <w:rtl/>
          <w:lang w:bidi="ar-LB"/>
        </w:rPr>
        <w:t>أ</w:t>
      </w:r>
      <w:r w:rsidR="00DE3856" w:rsidRPr="00714A89">
        <w:rPr>
          <w:rFonts w:asciiTheme="majorBidi" w:hAnsiTheme="majorBidi" w:hint="cs"/>
          <w:sz w:val="27"/>
          <w:rtl/>
          <w:lang w:bidi="ar-LB"/>
        </w:rPr>
        <w:t>ب.</w:t>
      </w:r>
    </w:p>
    <w:p w:rsidR="00DE3856" w:rsidRPr="00714A89" w:rsidRDefault="00DE3856" w:rsidP="00EE383B">
      <w:pPr>
        <w:pStyle w:val="31"/>
        <w:rPr>
          <w:color w:val="auto"/>
          <w:rtl/>
          <w:lang w:bidi="ar-LB"/>
        </w:rPr>
      </w:pPr>
      <w:r w:rsidRPr="00714A89">
        <w:rPr>
          <w:rFonts w:hint="cs"/>
          <w:color w:val="auto"/>
          <w:rtl/>
          <w:lang w:bidi="ar-LB"/>
        </w:rPr>
        <w:lastRenderedPageBreak/>
        <w:t>شواهد عبادة مريم</w:t>
      </w:r>
      <w:r w:rsidR="000B5409" w:rsidRPr="00714A89">
        <w:rPr>
          <w:rFonts w:ascii="Mosawi" w:hAnsi="Mosawi" w:cs="Mosawi"/>
          <w:color w:val="auto"/>
          <w:sz w:val="23"/>
          <w:szCs w:val="23"/>
          <w:rtl/>
        </w:rPr>
        <w:t>÷</w:t>
      </w:r>
      <w:r w:rsidRPr="00714A89">
        <w:rPr>
          <w:rFonts w:hint="cs"/>
          <w:color w:val="auto"/>
          <w:rtl/>
          <w:lang w:bidi="ar-LB"/>
        </w:rPr>
        <w:t xml:space="preserve"> في تاريخ المسيحيّة</w:t>
      </w:r>
      <w:r w:rsidR="00A4730C" w:rsidRPr="00714A89">
        <w:rPr>
          <w:rFonts w:hint="cs"/>
          <w:color w:val="auto"/>
          <w:rtl/>
          <w:lang w:val="en-US"/>
        </w:rPr>
        <w:t xml:space="preserve"> ــــــ</w:t>
      </w:r>
    </w:p>
    <w:p w:rsidR="00F31E3C" w:rsidRPr="00714A89" w:rsidRDefault="00DE3856" w:rsidP="00282529">
      <w:pPr>
        <w:spacing w:line="384" w:lineRule="exact"/>
        <w:rPr>
          <w:rFonts w:asciiTheme="majorBidi" w:hAnsiTheme="majorBidi"/>
          <w:sz w:val="27"/>
          <w:rtl/>
          <w:lang w:bidi="ar-LB"/>
        </w:rPr>
      </w:pPr>
      <w:r w:rsidRPr="00714A89">
        <w:rPr>
          <w:rFonts w:asciiTheme="majorBidi" w:hAnsiTheme="majorBidi" w:hint="cs"/>
          <w:sz w:val="27"/>
          <w:rtl/>
          <w:lang w:bidi="ar-LB"/>
        </w:rPr>
        <w:t>أنكر المسيحي</w:t>
      </w:r>
      <w:r w:rsidR="006B3FDA" w:rsidRPr="00714A89">
        <w:rPr>
          <w:rFonts w:asciiTheme="majorBidi" w:hAnsiTheme="majorBidi" w:hint="cs"/>
          <w:sz w:val="27"/>
          <w:rtl/>
          <w:lang w:bidi="ar-LB"/>
        </w:rPr>
        <w:t>ّ</w:t>
      </w:r>
      <w:r w:rsidRPr="00714A89">
        <w:rPr>
          <w:rFonts w:asciiTheme="majorBidi" w:hAnsiTheme="majorBidi" w:hint="cs"/>
          <w:sz w:val="27"/>
          <w:rtl/>
          <w:lang w:bidi="ar-LB"/>
        </w:rPr>
        <w:t>ون ادّعاء القرآن بأن مريم كانت تتمت</w:t>
      </w:r>
      <w:r w:rsidR="006B3FDA" w:rsidRPr="00714A89">
        <w:rPr>
          <w:rFonts w:asciiTheme="majorBidi" w:hAnsiTheme="majorBidi" w:hint="cs"/>
          <w:sz w:val="27"/>
          <w:rtl/>
          <w:lang w:bidi="ar-LB"/>
        </w:rPr>
        <w:t>ّ</w:t>
      </w:r>
      <w:r w:rsidRPr="00714A89">
        <w:rPr>
          <w:rFonts w:asciiTheme="majorBidi" w:hAnsiTheme="majorBidi" w:hint="cs"/>
          <w:sz w:val="27"/>
          <w:rtl/>
          <w:lang w:bidi="ar-LB"/>
        </w:rPr>
        <w:t>ع بطبيعة</w:t>
      </w:r>
      <w:r w:rsidR="006B3FDA" w:rsidRPr="00714A89">
        <w:rPr>
          <w:rFonts w:asciiTheme="majorBidi" w:hAnsiTheme="majorBidi" w:hint="cs"/>
          <w:sz w:val="27"/>
          <w:rtl/>
          <w:lang w:bidi="ar-LB"/>
        </w:rPr>
        <w:t>ٍ</w:t>
      </w:r>
      <w:r w:rsidRPr="00714A89">
        <w:rPr>
          <w:rFonts w:asciiTheme="majorBidi" w:hAnsiTheme="majorBidi" w:hint="cs"/>
          <w:sz w:val="27"/>
          <w:rtl/>
          <w:lang w:bidi="ar-LB"/>
        </w:rPr>
        <w:t xml:space="preserve"> إلهية</w:t>
      </w:r>
      <w:r w:rsidR="006B3FDA" w:rsidRPr="00714A89">
        <w:rPr>
          <w:rFonts w:asciiTheme="majorBidi" w:hAnsiTheme="majorBidi" w:hint="cs"/>
          <w:sz w:val="27"/>
          <w:rtl/>
          <w:lang w:bidi="ar-LB"/>
        </w:rPr>
        <w:t>.</w:t>
      </w:r>
      <w:r w:rsidRPr="00714A89">
        <w:rPr>
          <w:rFonts w:asciiTheme="majorBidi" w:hAnsiTheme="majorBidi" w:hint="cs"/>
          <w:sz w:val="27"/>
          <w:rtl/>
          <w:lang w:bidi="ar-LB"/>
        </w:rPr>
        <w:t xml:space="preserve"> يقولون</w:t>
      </w:r>
      <w:r w:rsidR="006B3FDA" w:rsidRPr="00714A89">
        <w:rPr>
          <w:rFonts w:asciiTheme="majorBidi" w:hAnsiTheme="majorBidi" w:hint="cs"/>
          <w:sz w:val="27"/>
          <w:rtl/>
          <w:lang w:bidi="ar-LB"/>
        </w:rPr>
        <w:t>:</w:t>
      </w:r>
      <w:r w:rsidRPr="00714A89">
        <w:rPr>
          <w:rFonts w:asciiTheme="majorBidi" w:hAnsiTheme="majorBidi" w:hint="cs"/>
          <w:sz w:val="27"/>
          <w:rtl/>
          <w:lang w:bidi="ar-LB"/>
        </w:rPr>
        <w:t xml:space="preserve"> إننا نعتبر </w:t>
      </w:r>
      <w:proofErr w:type="spellStart"/>
      <w:r w:rsidRPr="00714A89">
        <w:rPr>
          <w:rFonts w:asciiTheme="majorBidi" w:hAnsiTheme="majorBidi" w:hint="cs"/>
          <w:sz w:val="27"/>
          <w:rtl/>
          <w:lang w:bidi="ar-LB"/>
        </w:rPr>
        <w:t>أقانيم</w:t>
      </w:r>
      <w:proofErr w:type="spellEnd"/>
      <w:r w:rsidRPr="00714A89">
        <w:rPr>
          <w:rFonts w:asciiTheme="majorBidi" w:hAnsiTheme="majorBidi" w:hint="cs"/>
          <w:sz w:val="27"/>
          <w:rtl/>
          <w:lang w:bidi="ar-LB"/>
        </w:rPr>
        <w:t xml:space="preserve"> الثالوث الثلاثة، أي ال</w:t>
      </w:r>
      <w:r w:rsidR="006B3FDA" w:rsidRPr="00714A89">
        <w:rPr>
          <w:rFonts w:asciiTheme="majorBidi" w:hAnsiTheme="majorBidi" w:hint="cs"/>
          <w:sz w:val="27"/>
          <w:rtl/>
          <w:lang w:bidi="ar-LB"/>
        </w:rPr>
        <w:t>أ</w:t>
      </w:r>
      <w:r w:rsidRPr="00714A89">
        <w:rPr>
          <w:rFonts w:asciiTheme="majorBidi" w:hAnsiTheme="majorBidi" w:hint="cs"/>
          <w:sz w:val="27"/>
          <w:rtl/>
          <w:lang w:bidi="ar-LB"/>
        </w:rPr>
        <w:t>ب والابن والروح القدس</w:t>
      </w:r>
      <w:r w:rsidR="006B3FDA" w:rsidRPr="00714A89">
        <w:rPr>
          <w:rFonts w:asciiTheme="majorBidi" w:hAnsiTheme="majorBidi" w:hint="cs"/>
          <w:sz w:val="27"/>
          <w:rtl/>
          <w:lang w:bidi="ar-LB"/>
        </w:rPr>
        <w:t>،</w:t>
      </w:r>
      <w:r w:rsidRPr="00714A89">
        <w:rPr>
          <w:rFonts w:asciiTheme="majorBidi" w:hAnsiTheme="majorBidi" w:hint="cs"/>
          <w:sz w:val="27"/>
          <w:rtl/>
          <w:lang w:bidi="ar-LB"/>
        </w:rPr>
        <w:t xml:space="preserve"> إلهي</w:t>
      </w:r>
      <w:r w:rsidR="006B3FDA" w:rsidRPr="00714A89">
        <w:rPr>
          <w:rFonts w:asciiTheme="majorBidi" w:hAnsiTheme="majorBidi" w:hint="cs"/>
          <w:sz w:val="27"/>
          <w:rtl/>
          <w:lang w:bidi="ar-LB"/>
        </w:rPr>
        <w:t>ّ</w:t>
      </w:r>
      <w:r w:rsidRPr="00714A89">
        <w:rPr>
          <w:rFonts w:asciiTheme="majorBidi" w:hAnsiTheme="majorBidi" w:hint="cs"/>
          <w:sz w:val="27"/>
          <w:rtl/>
          <w:lang w:bidi="ar-LB"/>
        </w:rPr>
        <w:t>ة</w:t>
      </w:r>
      <w:r w:rsidR="006B3FDA" w:rsidRPr="00714A89">
        <w:rPr>
          <w:rFonts w:asciiTheme="majorBidi" w:hAnsiTheme="majorBidi" w:hint="cs"/>
          <w:sz w:val="27"/>
          <w:rtl/>
          <w:lang w:bidi="ar-LB"/>
        </w:rPr>
        <w:t>ً</w:t>
      </w:r>
      <w:r w:rsidRPr="00714A89">
        <w:rPr>
          <w:rFonts w:asciiTheme="majorBidi" w:hAnsiTheme="majorBidi" w:hint="cs"/>
          <w:sz w:val="27"/>
          <w:rtl/>
          <w:lang w:bidi="ar-LB"/>
        </w:rPr>
        <w:t xml:space="preserve">، ولا </w:t>
      </w:r>
      <w:r w:rsidR="00F31E3C" w:rsidRPr="00714A89">
        <w:rPr>
          <w:rFonts w:asciiTheme="majorBidi" w:hAnsiTheme="majorBidi" w:hint="cs"/>
          <w:sz w:val="27"/>
          <w:rtl/>
          <w:lang w:bidi="ar-LB"/>
        </w:rPr>
        <w:t>نرى أن</w:t>
      </w:r>
      <w:r w:rsidRPr="00714A89">
        <w:rPr>
          <w:rFonts w:asciiTheme="majorBidi" w:hAnsiTheme="majorBidi" w:hint="cs"/>
          <w:sz w:val="27"/>
          <w:rtl/>
          <w:lang w:bidi="ar-LB"/>
        </w:rPr>
        <w:t xml:space="preserve"> أي</w:t>
      </w:r>
      <w:r w:rsidR="006B3FDA" w:rsidRPr="00714A89">
        <w:rPr>
          <w:rFonts w:asciiTheme="majorBidi" w:hAnsiTheme="majorBidi" w:hint="cs"/>
          <w:sz w:val="27"/>
          <w:rtl/>
          <w:lang w:bidi="ar-LB"/>
        </w:rPr>
        <w:t>ّ</w:t>
      </w:r>
      <w:r w:rsidRPr="00714A89">
        <w:rPr>
          <w:rFonts w:asciiTheme="majorBidi" w:hAnsiTheme="majorBidi" w:hint="cs"/>
          <w:sz w:val="27"/>
          <w:rtl/>
          <w:lang w:bidi="ar-LB"/>
        </w:rPr>
        <w:t xml:space="preserve"> شخص</w:t>
      </w:r>
      <w:r w:rsidR="006B3FDA" w:rsidRPr="00714A89">
        <w:rPr>
          <w:rFonts w:asciiTheme="majorBidi" w:hAnsiTheme="majorBidi" w:hint="cs"/>
          <w:sz w:val="27"/>
          <w:rtl/>
          <w:lang w:bidi="ar-LB"/>
        </w:rPr>
        <w:t>ٍ</w:t>
      </w:r>
      <w:r w:rsidRPr="00714A89">
        <w:rPr>
          <w:rFonts w:asciiTheme="majorBidi" w:hAnsiTheme="majorBidi" w:hint="cs"/>
          <w:sz w:val="27"/>
          <w:rtl/>
          <w:lang w:bidi="ar-LB"/>
        </w:rPr>
        <w:t xml:space="preserve"> آخر غير هؤلاء الثلاثة يتمت</w:t>
      </w:r>
      <w:r w:rsidR="006B3FDA" w:rsidRPr="00714A89">
        <w:rPr>
          <w:rFonts w:asciiTheme="majorBidi" w:hAnsiTheme="majorBidi" w:hint="cs"/>
          <w:sz w:val="27"/>
          <w:rtl/>
          <w:lang w:bidi="ar-LB"/>
        </w:rPr>
        <w:t>ّ</w:t>
      </w:r>
      <w:r w:rsidRPr="00714A89">
        <w:rPr>
          <w:rFonts w:asciiTheme="majorBidi" w:hAnsiTheme="majorBidi" w:hint="cs"/>
          <w:sz w:val="27"/>
          <w:rtl/>
          <w:lang w:bidi="ar-LB"/>
        </w:rPr>
        <w:t>ع بمكانة</w:t>
      </w:r>
      <w:r w:rsidR="006B3FDA" w:rsidRPr="00714A89">
        <w:rPr>
          <w:rFonts w:asciiTheme="majorBidi" w:hAnsiTheme="majorBidi" w:hint="cs"/>
          <w:sz w:val="27"/>
          <w:rtl/>
          <w:lang w:bidi="ar-LB"/>
        </w:rPr>
        <w:t>ٍ</w:t>
      </w:r>
      <w:r w:rsidRPr="00714A89">
        <w:rPr>
          <w:rFonts w:asciiTheme="majorBidi" w:hAnsiTheme="majorBidi" w:hint="cs"/>
          <w:sz w:val="27"/>
          <w:rtl/>
          <w:lang w:bidi="ar-LB"/>
        </w:rPr>
        <w:t xml:space="preserve"> إلهية</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وبما أن مريم ليست من </w:t>
      </w:r>
      <w:proofErr w:type="spellStart"/>
      <w:r w:rsidRPr="00714A89">
        <w:rPr>
          <w:rFonts w:asciiTheme="majorBidi" w:hAnsiTheme="majorBidi" w:hint="cs"/>
          <w:sz w:val="27"/>
          <w:rtl/>
          <w:lang w:bidi="ar-LB"/>
        </w:rPr>
        <w:t>أقانيم</w:t>
      </w:r>
      <w:proofErr w:type="spellEnd"/>
      <w:r w:rsidRPr="00714A89">
        <w:rPr>
          <w:rFonts w:asciiTheme="majorBidi" w:hAnsiTheme="majorBidi" w:hint="cs"/>
          <w:sz w:val="27"/>
          <w:rtl/>
          <w:lang w:bidi="ar-LB"/>
        </w:rPr>
        <w:t xml:space="preserve"> الثالوث فنحن لا نعتبرها إلهاً</w:t>
      </w:r>
      <w:r w:rsidR="00F31E3C" w:rsidRPr="00714A89">
        <w:rPr>
          <w:rFonts w:asciiTheme="majorBidi" w:hAnsiTheme="majorBidi" w:hint="cs"/>
          <w:sz w:val="27"/>
          <w:rtl/>
          <w:lang w:bidi="ar-LB"/>
        </w:rPr>
        <w:t>، ولا نعبدها.</w:t>
      </w:r>
    </w:p>
    <w:p w:rsidR="00F31E3C" w:rsidRPr="00714A89" w:rsidRDefault="00DE3856" w:rsidP="00282529">
      <w:pPr>
        <w:spacing w:line="390" w:lineRule="exact"/>
        <w:rPr>
          <w:rFonts w:asciiTheme="majorBidi" w:hAnsiTheme="majorBidi"/>
          <w:sz w:val="27"/>
          <w:rtl/>
          <w:lang w:bidi="ar-LB"/>
        </w:rPr>
      </w:pPr>
      <w:r w:rsidRPr="00714A89">
        <w:rPr>
          <w:rFonts w:asciiTheme="majorBidi" w:hAnsiTheme="majorBidi" w:hint="cs"/>
          <w:sz w:val="27"/>
          <w:rtl/>
          <w:lang w:bidi="ar-LB"/>
        </w:rPr>
        <w:t>وادّعى بعض المسيحيين</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استناداً إلى هذه الآية</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أن القرآن لم يرفض الثالوث الذي يعتقدون به</w:t>
      </w:r>
      <w:r w:rsidR="00F31E3C" w:rsidRPr="00714A89">
        <w:rPr>
          <w:rFonts w:asciiTheme="majorBidi" w:hAnsiTheme="majorBidi" w:hint="cs"/>
          <w:sz w:val="27"/>
          <w:rtl/>
          <w:lang w:bidi="ar-LB"/>
        </w:rPr>
        <w:t>؛ فإن</w:t>
      </w:r>
      <w:r w:rsidRPr="00714A89">
        <w:rPr>
          <w:rFonts w:asciiTheme="majorBidi" w:hAnsiTheme="majorBidi" w:hint="cs"/>
          <w:sz w:val="27"/>
          <w:rtl/>
          <w:lang w:bidi="ar-LB"/>
        </w:rPr>
        <w:t xml:space="preserve"> الثالوث الذي عرضه القرآن يتشك</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ل من ثلاثة أشخاص </w:t>
      </w:r>
      <w:r w:rsidRPr="00714A89">
        <w:rPr>
          <w:rFonts w:hint="eastAsia"/>
          <w:sz w:val="24"/>
          <w:szCs w:val="24"/>
          <w:rtl/>
          <w:lang w:bidi="ar-LB"/>
        </w:rPr>
        <w:t>«</w:t>
      </w:r>
      <w:r w:rsidRPr="00714A89">
        <w:rPr>
          <w:rFonts w:asciiTheme="majorBidi" w:hAnsiTheme="majorBidi" w:hint="cs"/>
          <w:sz w:val="27"/>
          <w:rtl/>
          <w:lang w:bidi="ar-LB"/>
        </w:rPr>
        <w:t>ال</w:t>
      </w:r>
      <w:r w:rsidR="00F31E3C" w:rsidRPr="00714A89">
        <w:rPr>
          <w:rFonts w:asciiTheme="majorBidi" w:hAnsiTheme="majorBidi" w:hint="cs"/>
          <w:sz w:val="27"/>
          <w:rtl/>
          <w:lang w:bidi="ar-LB"/>
        </w:rPr>
        <w:t>أ</w:t>
      </w:r>
      <w:r w:rsidRPr="00714A89">
        <w:rPr>
          <w:rFonts w:asciiTheme="majorBidi" w:hAnsiTheme="majorBidi" w:hint="cs"/>
          <w:sz w:val="27"/>
          <w:rtl/>
          <w:lang w:bidi="ar-LB"/>
        </w:rPr>
        <w:t xml:space="preserve">ب، </w:t>
      </w:r>
      <w:r w:rsidR="00F31E3C" w:rsidRPr="00714A89">
        <w:rPr>
          <w:rFonts w:asciiTheme="majorBidi" w:hAnsiTheme="majorBidi" w:hint="cs"/>
          <w:sz w:val="27"/>
          <w:rtl/>
          <w:lang w:bidi="ar-LB"/>
        </w:rPr>
        <w:t>و</w:t>
      </w:r>
      <w:r w:rsidRPr="00714A89">
        <w:rPr>
          <w:rFonts w:asciiTheme="majorBidi" w:hAnsiTheme="majorBidi" w:hint="cs"/>
          <w:sz w:val="27"/>
          <w:rtl/>
          <w:lang w:bidi="ar-LB"/>
        </w:rPr>
        <w:t>الابن، ومريم</w:t>
      </w:r>
      <w:r w:rsidRPr="00714A89">
        <w:rPr>
          <w:rFonts w:hint="eastAsia"/>
          <w:sz w:val="24"/>
          <w:szCs w:val="24"/>
          <w:rtl/>
        </w:rPr>
        <w:t>»</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وهو يختلف عن الثالوث المعروف بين المسيحيين </w:t>
      </w:r>
      <w:r w:rsidR="00F31E3C" w:rsidRPr="00714A89">
        <w:rPr>
          <w:rFonts w:hint="eastAsia"/>
          <w:sz w:val="24"/>
          <w:szCs w:val="24"/>
          <w:rtl/>
          <w:lang w:bidi="ar-LB"/>
        </w:rPr>
        <w:t>«</w:t>
      </w:r>
      <w:r w:rsidRPr="00714A89">
        <w:rPr>
          <w:rFonts w:asciiTheme="majorBidi" w:hAnsiTheme="majorBidi" w:hint="cs"/>
          <w:sz w:val="27"/>
          <w:rtl/>
          <w:lang w:bidi="ar-LB"/>
        </w:rPr>
        <w:t>ال</w:t>
      </w:r>
      <w:r w:rsidR="00F31E3C" w:rsidRPr="00714A89">
        <w:rPr>
          <w:rFonts w:asciiTheme="majorBidi" w:hAnsiTheme="majorBidi" w:hint="cs"/>
          <w:sz w:val="27"/>
          <w:rtl/>
          <w:lang w:bidi="ar-LB"/>
        </w:rPr>
        <w:t>أ</w:t>
      </w:r>
      <w:r w:rsidRPr="00714A89">
        <w:rPr>
          <w:rFonts w:asciiTheme="majorBidi" w:hAnsiTheme="majorBidi" w:hint="cs"/>
          <w:sz w:val="27"/>
          <w:rtl/>
          <w:lang w:bidi="ar-LB"/>
        </w:rPr>
        <w:t xml:space="preserve">ب، </w:t>
      </w:r>
      <w:r w:rsidR="00F31E3C" w:rsidRPr="00714A89">
        <w:rPr>
          <w:rFonts w:asciiTheme="majorBidi" w:hAnsiTheme="majorBidi" w:hint="cs"/>
          <w:sz w:val="27"/>
          <w:rtl/>
          <w:lang w:bidi="ar-LB"/>
        </w:rPr>
        <w:t>و</w:t>
      </w:r>
      <w:r w:rsidRPr="00714A89">
        <w:rPr>
          <w:rFonts w:asciiTheme="majorBidi" w:hAnsiTheme="majorBidi" w:hint="cs"/>
          <w:sz w:val="27"/>
          <w:rtl/>
          <w:lang w:bidi="ar-LB"/>
        </w:rPr>
        <w:t xml:space="preserve">الابن، </w:t>
      </w:r>
      <w:r w:rsidR="00F31E3C" w:rsidRPr="00714A89">
        <w:rPr>
          <w:rFonts w:asciiTheme="majorBidi" w:hAnsiTheme="majorBidi" w:hint="cs"/>
          <w:sz w:val="27"/>
          <w:rtl/>
          <w:lang w:bidi="ar-LB"/>
        </w:rPr>
        <w:t>و</w:t>
      </w:r>
      <w:r w:rsidRPr="00714A89">
        <w:rPr>
          <w:rFonts w:asciiTheme="majorBidi" w:hAnsiTheme="majorBidi" w:hint="cs"/>
          <w:sz w:val="27"/>
          <w:rtl/>
          <w:lang w:bidi="ar-LB"/>
        </w:rPr>
        <w:t>الروح القدس</w:t>
      </w:r>
      <w:r w:rsidRPr="00714A89">
        <w:rPr>
          <w:rFonts w:hint="eastAsia"/>
          <w:sz w:val="24"/>
          <w:szCs w:val="24"/>
          <w:rtl/>
        </w:rPr>
        <w:t>»</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وقد خلصوا أحياناً إلى أن المسيحيين المشار إليهم في القرآن يختلفون عن المسيحي</w:t>
      </w:r>
      <w:r w:rsidR="00F31E3C" w:rsidRPr="00714A89">
        <w:rPr>
          <w:rFonts w:asciiTheme="majorBidi" w:hAnsiTheme="majorBidi" w:hint="cs"/>
          <w:sz w:val="27"/>
          <w:rtl/>
          <w:lang w:bidi="ar-LB"/>
        </w:rPr>
        <w:t>ّ</w:t>
      </w:r>
      <w:r w:rsidRPr="00714A89">
        <w:rPr>
          <w:rFonts w:asciiTheme="majorBidi" w:hAnsiTheme="majorBidi" w:hint="cs"/>
          <w:sz w:val="27"/>
          <w:rtl/>
          <w:lang w:bidi="ar-LB"/>
        </w:rPr>
        <w:t>ين الموجودين اليوم</w:t>
      </w:r>
      <w:r w:rsidRPr="00714A89">
        <w:rPr>
          <w:rFonts w:hint="cs"/>
          <w:sz w:val="27"/>
          <w:vertAlign w:val="superscript"/>
          <w:rtl/>
        </w:rPr>
        <w:t>(</w:t>
      </w:r>
      <w:r w:rsidRPr="00714A89">
        <w:rPr>
          <w:rStyle w:val="ac"/>
          <w:sz w:val="27"/>
          <w:rtl/>
        </w:rPr>
        <w:endnoteReference w:id="137"/>
      </w:r>
      <w:r w:rsidRPr="00714A89">
        <w:rPr>
          <w:rFonts w:hint="cs"/>
          <w:sz w:val="27"/>
          <w:vertAlign w:val="superscript"/>
          <w:rtl/>
        </w:rPr>
        <w:t>)</w:t>
      </w:r>
      <w:r w:rsidR="00F31E3C" w:rsidRPr="00714A89">
        <w:rPr>
          <w:rFonts w:asciiTheme="majorBidi" w:hAnsiTheme="majorBidi" w:hint="cs"/>
          <w:sz w:val="27"/>
          <w:rtl/>
          <w:lang w:bidi="ar-LB"/>
        </w:rPr>
        <w:t>.</w:t>
      </w:r>
    </w:p>
    <w:p w:rsidR="00DE3856" w:rsidRPr="00714A89" w:rsidRDefault="00DE3856" w:rsidP="00282529">
      <w:pPr>
        <w:rPr>
          <w:rFonts w:asciiTheme="majorBidi" w:hAnsiTheme="majorBidi"/>
          <w:sz w:val="27"/>
          <w:rtl/>
          <w:lang w:bidi="ar-LB"/>
        </w:rPr>
      </w:pPr>
      <w:r w:rsidRPr="00714A89">
        <w:rPr>
          <w:rFonts w:asciiTheme="majorBidi" w:hAnsiTheme="majorBidi" w:hint="cs"/>
          <w:sz w:val="27"/>
          <w:rtl/>
          <w:lang w:bidi="ar-LB"/>
        </w:rPr>
        <w:t>والجواب الذي يُر</w:t>
      </w:r>
      <w:r w:rsidR="00F31E3C" w:rsidRPr="00714A89">
        <w:rPr>
          <w:rFonts w:asciiTheme="majorBidi" w:hAnsiTheme="majorBidi" w:hint="cs"/>
          <w:sz w:val="27"/>
          <w:rtl/>
          <w:lang w:bidi="ar-LB"/>
        </w:rPr>
        <w:t>َ</w:t>
      </w:r>
      <w:r w:rsidRPr="00714A89">
        <w:rPr>
          <w:rFonts w:asciiTheme="majorBidi" w:hAnsiTheme="majorBidi" w:hint="cs"/>
          <w:sz w:val="27"/>
          <w:rtl/>
          <w:lang w:bidi="ar-LB"/>
        </w:rPr>
        <w:t>د</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به عادة</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على هذا الكلام</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F31E3C" w:rsidRPr="00714A89">
        <w:rPr>
          <w:rFonts w:asciiTheme="majorBidi" w:hAnsiTheme="majorBidi" w:hint="cs"/>
          <w:sz w:val="27"/>
          <w:rtl/>
          <w:lang w:bidi="ar-LB"/>
        </w:rPr>
        <w:t>إ</w:t>
      </w:r>
      <w:r w:rsidRPr="00714A89">
        <w:rPr>
          <w:rFonts w:asciiTheme="majorBidi" w:hAnsiTheme="majorBidi" w:hint="cs"/>
          <w:sz w:val="27"/>
          <w:rtl/>
          <w:lang w:bidi="ar-LB"/>
        </w:rPr>
        <w:t xml:space="preserve">ن الآية تقول بأن المسيحيين </w:t>
      </w:r>
      <w:proofErr w:type="spellStart"/>
      <w:r w:rsidRPr="00714A89">
        <w:rPr>
          <w:rFonts w:asciiTheme="majorBidi" w:hAnsiTheme="majorBidi" w:hint="cs"/>
          <w:sz w:val="27"/>
          <w:rtl/>
          <w:lang w:bidi="ar-LB"/>
        </w:rPr>
        <w:t>يأل</w:t>
      </w:r>
      <w:r w:rsidR="00F31E3C" w:rsidRPr="00714A89">
        <w:rPr>
          <w:rFonts w:asciiTheme="majorBidi" w:hAnsiTheme="majorBidi" w:hint="cs"/>
          <w:sz w:val="27"/>
          <w:rtl/>
          <w:lang w:bidi="ar-LB"/>
        </w:rPr>
        <w:t>ِّ</w:t>
      </w:r>
      <w:r w:rsidRPr="00714A89">
        <w:rPr>
          <w:rFonts w:asciiTheme="majorBidi" w:hAnsiTheme="majorBidi" w:hint="cs"/>
          <w:sz w:val="27"/>
          <w:rtl/>
          <w:lang w:bidi="ar-LB"/>
        </w:rPr>
        <w:t>هون</w:t>
      </w:r>
      <w:proofErr w:type="spellEnd"/>
      <w:r w:rsidRPr="00714A89">
        <w:rPr>
          <w:rFonts w:asciiTheme="majorBidi" w:hAnsiTheme="majorBidi" w:hint="cs"/>
          <w:sz w:val="27"/>
          <w:rtl/>
          <w:lang w:bidi="ar-LB"/>
        </w:rPr>
        <w:t xml:space="preserve"> السيد المسيح والسيدة مريم</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وهذا لا يعني إطلاقاً أن هؤلاء الأشخاص هم أركان الثالوث</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لأن القرآن في آية</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أخرى يلوم المسيحيين لأنهم يت</w:t>
      </w:r>
      <w:r w:rsidR="00F31E3C" w:rsidRPr="00714A89">
        <w:rPr>
          <w:rFonts w:asciiTheme="majorBidi" w:hAnsiTheme="majorBidi" w:hint="cs"/>
          <w:sz w:val="27"/>
          <w:rtl/>
          <w:lang w:bidi="ar-LB"/>
        </w:rPr>
        <w:t>َّ</w:t>
      </w:r>
      <w:r w:rsidRPr="00714A89">
        <w:rPr>
          <w:rFonts w:asciiTheme="majorBidi" w:hAnsiTheme="majorBidi" w:hint="cs"/>
          <w:sz w:val="27"/>
          <w:rtl/>
          <w:lang w:bidi="ar-LB"/>
        </w:rPr>
        <w:t>خذون أحبارهم ورهبانهم أرباباً من دون الله</w:t>
      </w:r>
      <w:r w:rsidRPr="00714A89">
        <w:rPr>
          <w:rFonts w:hint="cs"/>
          <w:sz w:val="27"/>
          <w:vertAlign w:val="superscript"/>
          <w:rtl/>
        </w:rPr>
        <w:t>(</w:t>
      </w:r>
      <w:r w:rsidRPr="00714A89">
        <w:rPr>
          <w:rStyle w:val="ac"/>
          <w:sz w:val="27"/>
          <w:rtl/>
        </w:rPr>
        <w:endnoteReference w:id="138"/>
      </w:r>
      <w:r w:rsidRPr="00714A89">
        <w:rPr>
          <w:rFonts w:hint="cs"/>
          <w:sz w:val="27"/>
          <w:vertAlign w:val="superscript"/>
          <w:rtl/>
        </w:rPr>
        <w:t>)</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ولا يقصد القرآن أن المسيحيين يعتبرون أحبارهم ورهبانهم من أركان الثالوث</w:t>
      </w:r>
      <w:r w:rsidRPr="00714A89">
        <w:rPr>
          <w:rFonts w:hint="cs"/>
          <w:sz w:val="27"/>
          <w:vertAlign w:val="superscript"/>
          <w:rtl/>
        </w:rPr>
        <w:t>(</w:t>
      </w:r>
      <w:r w:rsidRPr="00714A89">
        <w:rPr>
          <w:rStyle w:val="ac"/>
          <w:sz w:val="27"/>
          <w:rtl/>
        </w:rPr>
        <w:endnoteReference w:id="139"/>
      </w:r>
      <w:r w:rsidRPr="00714A89">
        <w:rPr>
          <w:rFonts w:hint="cs"/>
          <w:sz w:val="27"/>
          <w:vertAlign w:val="superscript"/>
          <w:rtl/>
        </w:rPr>
        <w:t>)</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يقول الإمام الصادق</w:t>
      </w:r>
      <w:r w:rsidR="0047020B" w:rsidRPr="00714A89">
        <w:rPr>
          <w:rFonts w:ascii="Mosawi" w:hAnsi="Mosawi" w:cs="Mosawi"/>
          <w:szCs w:val="22"/>
          <w:rtl/>
        </w:rPr>
        <w:t>×</w:t>
      </w:r>
      <w:r w:rsidRPr="00714A89">
        <w:rPr>
          <w:rFonts w:asciiTheme="majorBidi" w:hAnsiTheme="majorBidi" w:hint="cs"/>
          <w:sz w:val="27"/>
          <w:rtl/>
          <w:lang w:bidi="ar-LB"/>
        </w:rPr>
        <w:t xml:space="preserve"> في إحدى الروايات: </w:t>
      </w:r>
      <w:r w:rsidRPr="00714A89">
        <w:rPr>
          <w:rFonts w:hint="eastAsia"/>
          <w:sz w:val="24"/>
          <w:szCs w:val="24"/>
          <w:rtl/>
          <w:lang w:bidi="ar-LB"/>
        </w:rPr>
        <w:t>«</w:t>
      </w:r>
      <w:r w:rsidRPr="00714A89">
        <w:rPr>
          <w:rFonts w:asciiTheme="majorBidi" w:hAnsiTheme="majorBidi" w:hint="cs"/>
          <w:sz w:val="27"/>
          <w:rtl/>
          <w:lang w:bidi="ar-LB"/>
        </w:rPr>
        <w:t>أهل الكتاب ما صاموا لهم (لأحبارهم ورهبانهم) ولا صلّ</w:t>
      </w:r>
      <w:r w:rsidR="00F31E3C" w:rsidRPr="00714A89">
        <w:rPr>
          <w:rFonts w:asciiTheme="majorBidi" w:hAnsiTheme="majorBidi" w:hint="cs"/>
          <w:sz w:val="27"/>
          <w:rtl/>
          <w:lang w:bidi="ar-LB"/>
        </w:rPr>
        <w:t>ُ</w:t>
      </w:r>
      <w:r w:rsidRPr="00714A89">
        <w:rPr>
          <w:rFonts w:asciiTheme="majorBidi" w:hAnsiTheme="majorBidi" w:hint="cs"/>
          <w:sz w:val="27"/>
          <w:rtl/>
          <w:lang w:bidi="ar-LB"/>
        </w:rPr>
        <w:t>وا، ولكن</w:t>
      </w:r>
      <w:r w:rsidR="008270B9" w:rsidRPr="00714A89">
        <w:rPr>
          <w:rFonts w:asciiTheme="majorBidi" w:hAnsiTheme="majorBidi" w:hint="cs"/>
          <w:sz w:val="27"/>
          <w:rtl/>
          <w:lang w:bidi="ar-LB"/>
        </w:rPr>
        <w:t>ْ</w:t>
      </w:r>
      <w:r w:rsidRPr="00714A89">
        <w:rPr>
          <w:rFonts w:asciiTheme="majorBidi" w:hAnsiTheme="majorBidi" w:hint="cs"/>
          <w:sz w:val="27"/>
          <w:rtl/>
          <w:lang w:bidi="ar-LB"/>
        </w:rPr>
        <w:t xml:space="preserve"> أحلّ</w:t>
      </w:r>
      <w:r w:rsidR="00F31E3C" w:rsidRPr="00714A89">
        <w:rPr>
          <w:rFonts w:asciiTheme="majorBidi" w:hAnsiTheme="majorBidi" w:hint="cs"/>
          <w:sz w:val="27"/>
          <w:rtl/>
          <w:lang w:bidi="ar-LB"/>
        </w:rPr>
        <w:t>ُ</w:t>
      </w:r>
      <w:r w:rsidRPr="00714A89">
        <w:rPr>
          <w:rFonts w:asciiTheme="majorBidi" w:hAnsiTheme="majorBidi" w:hint="cs"/>
          <w:sz w:val="27"/>
          <w:rtl/>
          <w:lang w:bidi="ar-LB"/>
        </w:rPr>
        <w:t>وا لهم حراماً، وحر</w:t>
      </w:r>
      <w:r w:rsidR="00F31E3C" w:rsidRPr="00714A89">
        <w:rPr>
          <w:rFonts w:asciiTheme="majorBidi" w:hAnsiTheme="majorBidi" w:hint="cs"/>
          <w:sz w:val="27"/>
          <w:rtl/>
          <w:lang w:bidi="ar-LB"/>
        </w:rPr>
        <w:t>ًّ</w:t>
      </w:r>
      <w:r w:rsidRPr="00714A89">
        <w:rPr>
          <w:rFonts w:asciiTheme="majorBidi" w:hAnsiTheme="majorBidi" w:hint="cs"/>
          <w:sz w:val="27"/>
          <w:rtl/>
          <w:lang w:bidi="ar-LB"/>
        </w:rPr>
        <w:t>موا عليهم حلالاً</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فات</w:t>
      </w:r>
      <w:r w:rsidR="00F31E3C" w:rsidRPr="00714A89">
        <w:rPr>
          <w:rFonts w:asciiTheme="majorBidi" w:hAnsiTheme="majorBidi" w:hint="cs"/>
          <w:sz w:val="27"/>
          <w:rtl/>
          <w:lang w:bidi="ar-LB"/>
        </w:rPr>
        <w:t>َّ</w:t>
      </w:r>
      <w:r w:rsidRPr="00714A89">
        <w:rPr>
          <w:rFonts w:asciiTheme="majorBidi" w:hAnsiTheme="majorBidi" w:hint="cs"/>
          <w:sz w:val="27"/>
          <w:rtl/>
          <w:lang w:bidi="ar-LB"/>
        </w:rPr>
        <w:t>بعوهم</w:t>
      </w:r>
      <w:r w:rsidRPr="00714A89">
        <w:rPr>
          <w:rFonts w:hint="eastAsia"/>
          <w:sz w:val="24"/>
          <w:szCs w:val="24"/>
          <w:rtl/>
        </w:rPr>
        <w:t>»</w:t>
      </w:r>
      <w:r w:rsidRPr="00714A89">
        <w:rPr>
          <w:rFonts w:hint="cs"/>
          <w:sz w:val="27"/>
          <w:vertAlign w:val="superscript"/>
          <w:rtl/>
        </w:rPr>
        <w:t>(</w:t>
      </w:r>
      <w:r w:rsidRPr="00714A89">
        <w:rPr>
          <w:rStyle w:val="ac"/>
          <w:sz w:val="27"/>
          <w:rtl/>
        </w:rPr>
        <w:endnoteReference w:id="140"/>
      </w:r>
      <w:r w:rsidRPr="00714A89">
        <w:rPr>
          <w:rFonts w:hint="cs"/>
          <w:sz w:val="27"/>
          <w:vertAlign w:val="superscript"/>
          <w:rtl/>
        </w:rPr>
        <w:t>)</w:t>
      </w:r>
      <w:r w:rsidR="00F31E3C" w:rsidRPr="00714A89">
        <w:rPr>
          <w:rFonts w:asciiTheme="majorBidi" w:hAnsiTheme="majorBidi" w:hint="cs"/>
          <w:sz w:val="27"/>
          <w:rtl/>
          <w:lang w:bidi="ar-LB"/>
        </w:rPr>
        <w:t>.</w:t>
      </w:r>
      <w:r w:rsidRPr="00714A89">
        <w:rPr>
          <w:rFonts w:asciiTheme="majorBidi" w:hAnsiTheme="majorBidi" w:hint="cs"/>
          <w:sz w:val="27"/>
          <w:rtl/>
          <w:lang w:bidi="ar-LB"/>
        </w:rPr>
        <w:t xml:space="preserve"> و</w:t>
      </w:r>
      <w:r w:rsidR="008238EC" w:rsidRPr="00714A89">
        <w:rPr>
          <w:rFonts w:asciiTheme="majorBidi" w:hAnsiTheme="majorBidi" w:hint="cs"/>
          <w:sz w:val="27"/>
          <w:rtl/>
          <w:lang w:bidi="ar-LB"/>
        </w:rPr>
        <w:t xml:space="preserve">فسَّر </w:t>
      </w:r>
      <w:r w:rsidRPr="00714A89">
        <w:rPr>
          <w:rFonts w:asciiTheme="majorBidi" w:hAnsiTheme="majorBidi" w:hint="cs"/>
          <w:sz w:val="27"/>
          <w:rtl/>
          <w:lang w:bidi="ar-LB"/>
        </w:rPr>
        <w:t>المفس</w:t>
      </w:r>
      <w:r w:rsidR="008238EC" w:rsidRPr="00714A89">
        <w:rPr>
          <w:rFonts w:asciiTheme="majorBidi" w:hAnsiTheme="majorBidi" w:hint="cs"/>
          <w:sz w:val="27"/>
          <w:rtl/>
          <w:lang w:bidi="ar-LB"/>
        </w:rPr>
        <w:t>ِّ</w:t>
      </w:r>
      <w:r w:rsidRPr="00714A89">
        <w:rPr>
          <w:rFonts w:asciiTheme="majorBidi" w:hAnsiTheme="majorBidi" w:hint="cs"/>
          <w:sz w:val="27"/>
          <w:rtl/>
          <w:lang w:bidi="ar-LB"/>
        </w:rPr>
        <w:t>رون أيضاً ات</w:t>
      </w:r>
      <w:r w:rsidR="008238EC" w:rsidRPr="00714A89">
        <w:rPr>
          <w:rFonts w:asciiTheme="majorBidi" w:hAnsiTheme="majorBidi" w:hint="cs"/>
          <w:sz w:val="27"/>
          <w:rtl/>
          <w:lang w:bidi="ar-LB"/>
        </w:rPr>
        <w:t>ّ</w:t>
      </w:r>
      <w:r w:rsidRPr="00714A89">
        <w:rPr>
          <w:rFonts w:asciiTheme="majorBidi" w:hAnsiTheme="majorBidi" w:hint="cs"/>
          <w:sz w:val="27"/>
          <w:rtl/>
          <w:lang w:bidi="ar-LB"/>
        </w:rPr>
        <w:t>خاذ المسيحيين لأحبارهم ورهبانهم أرباباً بهذا المعنى</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8238EC" w:rsidRPr="00714A89">
        <w:rPr>
          <w:rFonts w:asciiTheme="majorBidi" w:hAnsiTheme="majorBidi" w:hint="cs"/>
          <w:sz w:val="27"/>
          <w:rtl/>
          <w:lang w:bidi="ar-LB"/>
        </w:rPr>
        <w:t>أي إ</w:t>
      </w:r>
      <w:r w:rsidRPr="00714A89">
        <w:rPr>
          <w:rFonts w:asciiTheme="majorBidi" w:hAnsiTheme="majorBidi" w:hint="cs"/>
          <w:sz w:val="27"/>
          <w:rtl/>
          <w:lang w:bidi="ar-LB"/>
        </w:rPr>
        <w:t>نهم كانوا يطيعونهم طاعة</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مطلقة، في حين أنه لا يوجد </w:t>
      </w:r>
      <w:r w:rsidR="008238EC" w:rsidRPr="00714A89">
        <w:rPr>
          <w:rFonts w:asciiTheme="majorBidi" w:hAnsiTheme="majorBidi" w:hint="cs"/>
          <w:sz w:val="27"/>
          <w:rtl/>
          <w:lang w:bidi="ar-LB"/>
        </w:rPr>
        <w:t>غير</w:t>
      </w:r>
      <w:r w:rsidRPr="00714A89">
        <w:rPr>
          <w:rFonts w:asciiTheme="majorBidi" w:hAnsiTheme="majorBidi" w:hint="cs"/>
          <w:sz w:val="27"/>
          <w:rtl/>
          <w:lang w:bidi="ar-LB"/>
        </w:rPr>
        <w:t xml:space="preserve"> الله تعالى يستحق</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هذا النوع من التسليم والطاعة</w:t>
      </w:r>
      <w:r w:rsidRPr="00714A89">
        <w:rPr>
          <w:rFonts w:hint="cs"/>
          <w:sz w:val="27"/>
          <w:vertAlign w:val="superscript"/>
          <w:rtl/>
        </w:rPr>
        <w:t>(</w:t>
      </w:r>
      <w:r w:rsidRPr="00714A89">
        <w:rPr>
          <w:rStyle w:val="ac"/>
          <w:sz w:val="27"/>
          <w:rtl/>
        </w:rPr>
        <w:endnoteReference w:id="141"/>
      </w:r>
      <w:r w:rsidRPr="00714A89">
        <w:rPr>
          <w:rFonts w:hint="cs"/>
          <w:sz w:val="27"/>
          <w:vertAlign w:val="superscript"/>
          <w:rtl/>
        </w:rPr>
        <w:t>)</w:t>
      </w:r>
      <w:r w:rsidR="008238EC" w:rsidRPr="00714A89">
        <w:rPr>
          <w:rFonts w:asciiTheme="majorBidi" w:hAnsiTheme="majorBidi" w:hint="cs"/>
          <w:sz w:val="27"/>
          <w:rtl/>
        </w:rPr>
        <w:t>.</w:t>
      </w:r>
      <w:r w:rsidRPr="00714A89">
        <w:rPr>
          <w:rFonts w:asciiTheme="majorBidi" w:hAnsiTheme="majorBidi" w:hint="cs"/>
          <w:sz w:val="27"/>
          <w:rtl/>
          <w:lang w:bidi="ar-LB"/>
        </w:rPr>
        <w:t xml:space="preserve"> وبناء</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على ذلك نخلص إلى أن القرآن لم يكن </w:t>
      </w:r>
      <w:r w:rsidR="008238EC" w:rsidRPr="00714A89">
        <w:rPr>
          <w:rFonts w:asciiTheme="majorBidi" w:hAnsiTheme="majorBidi" w:hint="cs"/>
          <w:sz w:val="27"/>
          <w:rtl/>
          <w:lang w:bidi="ar-LB"/>
        </w:rPr>
        <w:t xml:space="preserve">في </w:t>
      </w:r>
      <w:r w:rsidRPr="00714A89">
        <w:rPr>
          <w:rFonts w:asciiTheme="majorBidi" w:hAnsiTheme="majorBidi" w:hint="cs"/>
          <w:sz w:val="27"/>
          <w:rtl/>
          <w:lang w:bidi="ar-LB"/>
        </w:rPr>
        <w:t xml:space="preserve">صدد الحديث عن </w:t>
      </w:r>
      <w:proofErr w:type="spellStart"/>
      <w:r w:rsidRPr="00714A89">
        <w:rPr>
          <w:rFonts w:asciiTheme="majorBidi" w:hAnsiTheme="majorBidi" w:hint="cs"/>
          <w:sz w:val="27"/>
          <w:rtl/>
          <w:lang w:bidi="ar-LB"/>
        </w:rPr>
        <w:t>أقانيم</w:t>
      </w:r>
      <w:proofErr w:type="spellEnd"/>
      <w:r w:rsidRPr="00714A89">
        <w:rPr>
          <w:rFonts w:asciiTheme="majorBidi" w:hAnsiTheme="majorBidi" w:hint="cs"/>
          <w:sz w:val="27"/>
          <w:rtl/>
          <w:lang w:bidi="ar-LB"/>
        </w:rPr>
        <w:t xml:space="preserve"> الثالوث، بل كان يطعن بتأليه الأشخاص. </w:t>
      </w:r>
      <w:r w:rsidR="008238EC" w:rsidRPr="00714A89">
        <w:rPr>
          <w:rFonts w:asciiTheme="majorBidi" w:hAnsiTheme="majorBidi" w:hint="cs"/>
          <w:sz w:val="27"/>
          <w:rtl/>
          <w:lang w:bidi="ar-LB"/>
        </w:rPr>
        <w:t>و</w:t>
      </w:r>
      <w:r w:rsidRPr="00714A89">
        <w:rPr>
          <w:rFonts w:asciiTheme="majorBidi" w:hAnsiTheme="majorBidi" w:hint="cs"/>
          <w:sz w:val="27"/>
          <w:rtl/>
          <w:lang w:bidi="ar-LB"/>
        </w:rPr>
        <w:t>مما تقد</w:t>
      </w:r>
      <w:r w:rsidR="008238EC" w:rsidRPr="00714A89">
        <w:rPr>
          <w:rFonts w:asciiTheme="majorBidi" w:hAnsiTheme="majorBidi" w:hint="cs"/>
          <w:sz w:val="27"/>
          <w:rtl/>
          <w:lang w:bidi="ar-LB"/>
        </w:rPr>
        <w:t>ّ</w:t>
      </w:r>
      <w:r w:rsidRPr="00714A89">
        <w:rPr>
          <w:rFonts w:asciiTheme="majorBidi" w:hAnsiTheme="majorBidi" w:hint="cs"/>
          <w:sz w:val="27"/>
          <w:rtl/>
          <w:lang w:bidi="ar-LB"/>
        </w:rPr>
        <w:t>م</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وبتحليل الآيات القرآنية</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أصبح من الواضح أن القرآن يتحد</w:t>
      </w:r>
      <w:r w:rsidR="008238EC" w:rsidRPr="00714A89">
        <w:rPr>
          <w:rFonts w:asciiTheme="majorBidi" w:hAnsiTheme="majorBidi" w:hint="cs"/>
          <w:sz w:val="27"/>
          <w:rtl/>
          <w:lang w:bidi="ar-LB"/>
        </w:rPr>
        <w:t>ّ</w:t>
      </w:r>
      <w:r w:rsidRPr="00714A89">
        <w:rPr>
          <w:rFonts w:asciiTheme="majorBidi" w:hAnsiTheme="majorBidi" w:hint="cs"/>
          <w:sz w:val="27"/>
          <w:rtl/>
          <w:lang w:bidi="ar-LB"/>
        </w:rPr>
        <w:t>ث بمعرفة</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كاملة بما حدث في المسيحي</w:t>
      </w:r>
      <w:r w:rsidR="008238EC" w:rsidRPr="00714A89">
        <w:rPr>
          <w:rFonts w:asciiTheme="majorBidi" w:hAnsiTheme="majorBidi" w:hint="cs"/>
          <w:sz w:val="27"/>
          <w:rtl/>
          <w:lang w:bidi="ar-LB"/>
        </w:rPr>
        <w:t>ّ</w:t>
      </w:r>
      <w:r w:rsidRPr="00714A89">
        <w:rPr>
          <w:rFonts w:asciiTheme="majorBidi" w:hAnsiTheme="majorBidi" w:hint="cs"/>
          <w:sz w:val="27"/>
          <w:rtl/>
          <w:lang w:bidi="ar-LB"/>
        </w:rPr>
        <w:t>ة</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ور</w:t>
      </w:r>
      <w:r w:rsidR="008238EC" w:rsidRPr="00714A89">
        <w:rPr>
          <w:rFonts w:asciiTheme="majorBidi" w:hAnsiTheme="majorBidi" w:hint="cs"/>
          <w:sz w:val="27"/>
          <w:rtl/>
          <w:lang w:bidi="ar-LB"/>
        </w:rPr>
        <w:t>َ</w:t>
      </w:r>
      <w:r w:rsidRPr="00714A89">
        <w:rPr>
          <w:rFonts w:asciiTheme="majorBidi" w:hAnsiTheme="majorBidi" w:hint="cs"/>
          <w:sz w:val="27"/>
          <w:rtl/>
          <w:lang w:bidi="ar-LB"/>
        </w:rPr>
        <w:t>ف</w:t>
      </w:r>
      <w:r w:rsidR="008238EC" w:rsidRPr="00714A89">
        <w:rPr>
          <w:rFonts w:asciiTheme="majorBidi" w:hAnsiTheme="majorBidi" w:hint="cs"/>
          <w:sz w:val="27"/>
          <w:rtl/>
          <w:lang w:bidi="ar-LB"/>
        </w:rPr>
        <w:t>َ</w:t>
      </w:r>
      <w:r w:rsidRPr="00714A89">
        <w:rPr>
          <w:rFonts w:asciiTheme="majorBidi" w:hAnsiTheme="majorBidi" w:hint="cs"/>
          <w:sz w:val="27"/>
          <w:rtl/>
          <w:lang w:bidi="ar-LB"/>
        </w:rPr>
        <w:t>ض الثالوث</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ودفع البحث بطريقة</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ما إلى الأمام</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بحيث تم</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رفض ثالوث الروح القدس والثالوث </w:t>
      </w:r>
      <w:proofErr w:type="spellStart"/>
      <w:r w:rsidRPr="00714A89">
        <w:rPr>
          <w:rFonts w:asciiTheme="majorBidi" w:hAnsiTheme="majorBidi" w:hint="cs"/>
          <w:sz w:val="27"/>
          <w:rtl/>
          <w:lang w:bidi="ar-LB"/>
        </w:rPr>
        <w:t>المريمي</w:t>
      </w:r>
      <w:proofErr w:type="spellEnd"/>
      <w:r w:rsidRPr="00714A89">
        <w:rPr>
          <w:rFonts w:asciiTheme="majorBidi" w:hAnsiTheme="majorBidi" w:hint="cs"/>
          <w:sz w:val="27"/>
          <w:rtl/>
          <w:lang w:bidi="ar-LB"/>
        </w:rPr>
        <w:t xml:space="preserve"> بشكل</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معقول.</w:t>
      </w:r>
    </w:p>
    <w:p w:rsidR="00DE3856" w:rsidRPr="00714A89" w:rsidRDefault="00DE3856" w:rsidP="00A23093">
      <w:pPr>
        <w:rPr>
          <w:rFonts w:asciiTheme="majorBidi" w:hAnsiTheme="majorBidi"/>
          <w:sz w:val="27"/>
          <w:rtl/>
          <w:lang w:bidi="ar-LB"/>
        </w:rPr>
      </w:pPr>
      <w:r w:rsidRPr="00714A89">
        <w:rPr>
          <w:rFonts w:asciiTheme="majorBidi" w:hAnsiTheme="majorBidi" w:hint="cs"/>
          <w:b/>
          <w:bCs/>
          <w:sz w:val="27"/>
          <w:rtl/>
          <w:lang w:bidi="ar-LB"/>
        </w:rPr>
        <w:t>والملاحظة الأخرى</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8238EC" w:rsidRPr="00714A89">
        <w:rPr>
          <w:rFonts w:asciiTheme="majorBidi" w:hAnsiTheme="majorBidi" w:hint="cs"/>
          <w:sz w:val="27"/>
          <w:rtl/>
          <w:lang w:bidi="ar-LB"/>
        </w:rPr>
        <w:t>إ</w:t>
      </w:r>
      <w:r w:rsidRPr="00714A89">
        <w:rPr>
          <w:rFonts w:asciiTheme="majorBidi" w:hAnsiTheme="majorBidi" w:hint="cs"/>
          <w:sz w:val="27"/>
          <w:rtl/>
          <w:lang w:bidi="ar-LB"/>
        </w:rPr>
        <w:t>ن تأليه السيدة مريم كان مطروحاً في تاريخ المسيحية</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وهذا الأمر كاف</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لإثبات بيان القرآن حول تلك المسألة</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لأنه </w:t>
      </w:r>
      <w:r w:rsidR="008238EC" w:rsidRPr="00714A89">
        <w:rPr>
          <w:rFonts w:asciiTheme="majorBidi" w:hAnsiTheme="majorBidi" w:hint="cs"/>
          <w:sz w:val="27"/>
          <w:rtl/>
          <w:lang w:bidi="ar-LB"/>
        </w:rPr>
        <w:t xml:space="preserve">ـ </w:t>
      </w:r>
      <w:r w:rsidRPr="00714A89">
        <w:rPr>
          <w:rFonts w:asciiTheme="majorBidi" w:hAnsiTheme="majorBidi" w:hint="cs"/>
          <w:sz w:val="27"/>
          <w:rtl/>
          <w:lang w:bidi="ar-LB"/>
        </w:rPr>
        <w:t>كما تقد</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م </w:t>
      </w:r>
      <w:r w:rsidR="008238EC" w:rsidRPr="00714A89">
        <w:rPr>
          <w:rFonts w:asciiTheme="majorBidi" w:hAnsiTheme="majorBidi" w:hint="cs"/>
          <w:sz w:val="27"/>
          <w:rtl/>
          <w:lang w:bidi="ar-LB"/>
        </w:rPr>
        <w:t xml:space="preserve">ـ </w:t>
      </w:r>
      <w:r w:rsidRPr="00714A89">
        <w:rPr>
          <w:rFonts w:asciiTheme="majorBidi" w:hAnsiTheme="majorBidi" w:hint="cs"/>
          <w:sz w:val="27"/>
          <w:rtl/>
          <w:lang w:bidi="ar-LB"/>
        </w:rPr>
        <w:t xml:space="preserve">لا يوجد </w:t>
      </w:r>
      <w:r w:rsidRPr="00714A89">
        <w:rPr>
          <w:rFonts w:asciiTheme="majorBidi" w:hAnsiTheme="majorBidi" w:hint="cs"/>
          <w:sz w:val="27"/>
          <w:rtl/>
          <w:lang w:bidi="ar-LB"/>
        </w:rPr>
        <w:lastRenderedPageBreak/>
        <w:t>خلاف</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بين المسلمين والمسيحيين حول ألوهية الله ال</w:t>
      </w:r>
      <w:r w:rsidR="008238EC" w:rsidRPr="00714A89">
        <w:rPr>
          <w:rFonts w:asciiTheme="majorBidi" w:hAnsiTheme="majorBidi" w:hint="cs"/>
          <w:sz w:val="27"/>
          <w:rtl/>
          <w:lang w:bidi="ar-LB"/>
        </w:rPr>
        <w:t>أ</w:t>
      </w:r>
      <w:r w:rsidRPr="00714A89">
        <w:rPr>
          <w:rFonts w:asciiTheme="majorBidi" w:hAnsiTheme="majorBidi" w:hint="cs"/>
          <w:sz w:val="27"/>
          <w:rtl/>
          <w:lang w:bidi="ar-LB"/>
        </w:rPr>
        <w:t>ب، ومن ناحية</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أخرى لا يوجد أي</w:t>
      </w:r>
      <w:r w:rsidR="008238EC" w:rsidRPr="00714A89">
        <w:rPr>
          <w:rFonts w:asciiTheme="majorBidi" w:hAnsiTheme="majorBidi" w:hint="cs"/>
          <w:sz w:val="27"/>
          <w:rtl/>
          <w:lang w:bidi="ar-LB"/>
        </w:rPr>
        <w:t>ّ</w:t>
      </w:r>
      <w:r w:rsidRPr="00714A89">
        <w:rPr>
          <w:rFonts w:asciiTheme="majorBidi" w:hAnsiTheme="majorBidi" w:hint="cs"/>
          <w:sz w:val="27"/>
          <w:rtl/>
          <w:lang w:bidi="ar-LB"/>
        </w:rPr>
        <w:t xml:space="preserve"> اختلاف في المسيحية حول ألوهي</w:t>
      </w:r>
      <w:r w:rsidR="00951C08" w:rsidRPr="00714A89">
        <w:rPr>
          <w:rFonts w:asciiTheme="majorBidi" w:hAnsiTheme="majorBidi" w:hint="cs"/>
          <w:sz w:val="27"/>
          <w:rtl/>
          <w:lang w:bidi="ar-LB"/>
        </w:rPr>
        <w:t>ّ</w:t>
      </w:r>
      <w:r w:rsidRPr="00714A89">
        <w:rPr>
          <w:rFonts w:asciiTheme="majorBidi" w:hAnsiTheme="majorBidi" w:hint="cs"/>
          <w:sz w:val="27"/>
          <w:rtl/>
          <w:lang w:bidi="ar-LB"/>
        </w:rPr>
        <w:t>ة السيد المسيح</w:t>
      </w:r>
      <w:r w:rsidR="00951C08"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951C08" w:rsidRPr="00714A89">
        <w:rPr>
          <w:rFonts w:asciiTheme="majorBidi" w:hAnsiTheme="majorBidi" w:hint="cs"/>
          <w:sz w:val="27"/>
          <w:rtl/>
          <w:lang w:bidi="ar-LB"/>
        </w:rPr>
        <w:t>و</w:t>
      </w:r>
      <w:r w:rsidRPr="00714A89">
        <w:rPr>
          <w:rFonts w:asciiTheme="majorBidi" w:hAnsiTheme="majorBidi" w:hint="cs"/>
          <w:sz w:val="27"/>
          <w:rtl/>
          <w:lang w:bidi="ar-LB"/>
        </w:rPr>
        <w:t>إن الاختلاف فقط في الأقنوم الثالث والرأس الثالث من مثل</w:t>
      </w:r>
      <w:r w:rsidR="00951C08" w:rsidRPr="00714A89">
        <w:rPr>
          <w:rFonts w:asciiTheme="majorBidi" w:hAnsiTheme="majorBidi" w:hint="cs"/>
          <w:sz w:val="27"/>
          <w:rtl/>
          <w:lang w:bidi="ar-LB"/>
        </w:rPr>
        <w:t>َّ</w:t>
      </w:r>
      <w:r w:rsidRPr="00714A89">
        <w:rPr>
          <w:rFonts w:asciiTheme="majorBidi" w:hAnsiTheme="majorBidi" w:hint="cs"/>
          <w:sz w:val="27"/>
          <w:rtl/>
          <w:lang w:bidi="ar-LB"/>
        </w:rPr>
        <w:t>ث الثالوث</w:t>
      </w:r>
      <w:r w:rsidR="00951C08"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951C08" w:rsidRPr="00714A89">
        <w:rPr>
          <w:rFonts w:asciiTheme="majorBidi" w:hAnsiTheme="majorBidi" w:hint="cs"/>
          <w:sz w:val="27"/>
          <w:rtl/>
          <w:lang w:bidi="ar-LB"/>
        </w:rPr>
        <w:t>و</w:t>
      </w:r>
      <w:r w:rsidRPr="00714A89">
        <w:rPr>
          <w:rFonts w:asciiTheme="majorBidi" w:hAnsiTheme="majorBidi" w:hint="cs"/>
          <w:sz w:val="27"/>
          <w:rtl/>
          <w:lang w:bidi="ar-LB"/>
        </w:rPr>
        <w:t>المشهور والمقبول من جانب الأكثرية أن الأقنوم الثالث هو الروح القدس</w:t>
      </w:r>
      <w:r w:rsidR="00951C08" w:rsidRPr="00714A89">
        <w:rPr>
          <w:rFonts w:asciiTheme="majorBidi" w:hAnsiTheme="majorBidi" w:hint="cs"/>
          <w:sz w:val="27"/>
          <w:rtl/>
          <w:lang w:bidi="ar-LB"/>
        </w:rPr>
        <w:t>؛</w:t>
      </w:r>
      <w:r w:rsidRPr="00714A89">
        <w:rPr>
          <w:rFonts w:asciiTheme="majorBidi" w:hAnsiTheme="majorBidi" w:hint="cs"/>
          <w:sz w:val="27"/>
          <w:rtl/>
          <w:lang w:bidi="ar-LB"/>
        </w:rPr>
        <w:t xml:space="preserve"> ولكن</w:t>
      </w:r>
      <w:r w:rsidR="00951C08" w:rsidRPr="00714A89">
        <w:rPr>
          <w:rFonts w:asciiTheme="majorBidi" w:hAnsiTheme="majorBidi" w:hint="cs"/>
          <w:sz w:val="27"/>
          <w:rtl/>
          <w:lang w:bidi="ar-LB"/>
        </w:rPr>
        <w:t>ْ</w:t>
      </w:r>
      <w:r w:rsidRPr="00714A89">
        <w:rPr>
          <w:rFonts w:asciiTheme="majorBidi" w:hAnsiTheme="majorBidi" w:hint="cs"/>
          <w:sz w:val="27"/>
          <w:rtl/>
          <w:lang w:bidi="ar-LB"/>
        </w:rPr>
        <w:t xml:space="preserve"> إذا أثبت</w:t>
      </w:r>
      <w:r w:rsidR="00951C08" w:rsidRPr="00714A89">
        <w:rPr>
          <w:rFonts w:asciiTheme="majorBidi" w:hAnsiTheme="majorBidi" w:hint="cs"/>
          <w:sz w:val="27"/>
          <w:rtl/>
          <w:lang w:bidi="ar-LB"/>
        </w:rPr>
        <w:t>نا</w:t>
      </w:r>
      <w:r w:rsidRPr="00714A89">
        <w:rPr>
          <w:rFonts w:asciiTheme="majorBidi" w:hAnsiTheme="majorBidi" w:hint="cs"/>
          <w:sz w:val="27"/>
          <w:rtl/>
          <w:lang w:bidi="ar-LB"/>
        </w:rPr>
        <w:t xml:space="preserve"> أنه في تاريخ المسيحية كان هناك فئة</w:t>
      </w:r>
      <w:r w:rsidR="00951C08" w:rsidRPr="00714A89">
        <w:rPr>
          <w:rFonts w:asciiTheme="majorBidi" w:hAnsiTheme="majorBidi" w:hint="cs"/>
          <w:sz w:val="27"/>
          <w:rtl/>
          <w:lang w:bidi="ar-LB"/>
        </w:rPr>
        <w:t>ٌ ـ</w:t>
      </w:r>
      <w:r w:rsidRPr="00714A89">
        <w:rPr>
          <w:rFonts w:asciiTheme="majorBidi" w:hAnsiTheme="majorBidi" w:hint="cs"/>
          <w:sz w:val="27"/>
          <w:rtl/>
          <w:lang w:bidi="ar-LB"/>
        </w:rPr>
        <w:t xml:space="preserve"> ولو قليلة </w:t>
      </w:r>
      <w:r w:rsidR="00951C08" w:rsidRPr="00714A89">
        <w:rPr>
          <w:rFonts w:asciiTheme="majorBidi" w:hAnsiTheme="majorBidi" w:hint="cs"/>
          <w:sz w:val="27"/>
          <w:rtl/>
          <w:lang w:bidi="ar-LB"/>
        </w:rPr>
        <w:t xml:space="preserve">ـ </w:t>
      </w:r>
      <w:r w:rsidRPr="00714A89">
        <w:rPr>
          <w:rFonts w:asciiTheme="majorBidi" w:hAnsiTheme="majorBidi" w:hint="cs"/>
          <w:sz w:val="27"/>
          <w:rtl/>
          <w:lang w:bidi="ar-LB"/>
        </w:rPr>
        <w:t>تقول بألوهية السيدة مريم يثبت افتراض ثالوث مريم</w:t>
      </w:r>
      <w:r w:rsidR="00951C08" w:rsidRPr="00714A89">
        <w:rPr>
          <w:rFonts w:asciiTheme="majorBidi" w:hAnsiTheme="majorBidi" w:hint="cs"/>
          <w:sz w:val="27"/>
          <w:rtl/>
          <w:lang w:bidi="ar-LB"/>
        </w:rPr>
        <w:t>.</w:t>
      </w:r>
      <w:r w:rsidRPr="00714A89">
        <w:rPr>
          <w:rFonts w:asciiTheme="majorBidi" w:hAnsiTheme="majorBidi" w:hint="cs"/>
          <w:sz w:val="27"/>
          <w:rtl/>
          <w:lang w:bidi="ar-LB"/>
        </w:rPr>
        <w:t xml:space="preserve"> والقرآن بوعي</w:t>
      </w:r>
      <w:r w:rsidR="00951C08" w:rsidRPr="00714A89">
        <w:rPr>
          <w:rFonts w:asciiTheme="majorBidi" w:hAnsiTheme="majorBidi" w:hint="cs"/>
          <w:sz w:val="27"/>
          <w:rtl/>
          <w:lang w:bidi="ar-LB"/>
        </w:rPr>
        <w:t>ٍ</w:t>
      </w:r>
      <w:r w:rsidRPr="00714A89">
        <w:rPr>
          <w:rFonts w:asciiTheme="majorBidi" w:hAnsiTheme="majorBidi" w:hint="cs"/>
          <w:sz w:val="27"/>
          <w:rtl/>
          <w:lang w:bidi="ar-LB"/>
        </w:rPr>
        <w:t xml:space="preserve"> كامل يرفض الثالوث </w:t>
      </w:r>
      <w:proofErr w:type="spellStart"/>
      <w:r w:rsidRPr="00714A89">
        <w:rPr>
          <w:rFonts w:asciiTheme="majorBidi" w:hAnsiTheme="majorBidi" w:hint="cs"/>
          <w:sz w:val="27"/>
          <w:rtl/>
          <w:lang w:bidi="ar-LB"/>
        </w:rPr>
        <w:t>المريمي</w:t>
      </w:r>
      <w:proofErr w:type="spellEnd"/>
      <w:r w:rsidRPr="00714A89">
        <w:rPr>
          <w:rFonts w:asciiTheme="majorBidi" w:hAnsiTheme="majorBidi" w:hint="cs"/>
          <w:sz w:val="27"/>
          <w:rtl/>
          <w:lang w:bidi="ar-LB"/>
        </w:rPr>
        <w:t>.</w:t>
      </w:r>
    </w:p>
    <w:p w:rsidR="00DE3856" w:rsidRPr="00714A89" w:rsidRDefault="00DE3856" w:rsidP="00282529">
      <w:pPr>
        <w:spacing w:line="320" w:lineRule="exact"/>
        <w:rPr>
          <w:rFonts w:asciiTheme="majorBidi" w:hAnsiTheme="majorBidi"/>
          <w:sz w:val="27"/>
          <w:rtl/>
          <w:lang w:bidi="ar-LB"/>
        </w:rPr>
      </w:pPr>
    </w:p>
    <w:p w:rsidR="00DE3856" w:rsidRPr="00714A89" w:rsidRDefault="00DE3856" w:rsidP="00A4730C">
      <w:pPr>
        <w:pStyle w:val="31"/>
        <w:rPr>
          <w:color w:val="auto"/>
          <w:rtl/>
          <w:lang w:bidi="ar-LB"/>
        </w:rPr>
      </w:pPr>
      <w:r w:rsidRPr="00714A89">
        <w:rPr>
          <w:rFonts w:hint="cs"/>
          <w:color w:val="auto"/>
          <w:rtl/>
          <w:lang w:bidi="ar-LB"/>
        </w:rPr>
        <w:t>شواهد إثبات ألوهي</w:t>
      </w:r>
      <w:r w:rsidR="00EE383B" w:rsidRPr="00714A89">
        <w:rPr>
          <w:rFonts w:hint="cs"/>
          <w:color w:val="auto"/>
          <w:rtl/>
          <w:lang w:bidi="ar-LB"/>
        </w:rPr>
        <w:t>ّ</w:t>
      </w:r>
      <w:r w:rsidRPr="00714A89">
        <w:rPr>
          <w:rFonts w:hint="cs"/>
          <w:color w:val="auto"/>
          <w:rtl/>
          <w:lang w:bidi="ar-LB"/>
        </w:rPr>
        <w:t>ة مريم</w:t>
      </w:r>
      <w:r w:rsidR="000B5409" w:rsidRPr="00714A89">
        <w:rPr>
          <w:rFonts w:ascii="Mosawi" w:hAnsi="Mosawi" w:cs="Mosawi"/>
          <w:color w:val="auto"/>
          <w:sz w:val="23"/>
          <w:szCs w:val="23"/>
          <w:rtl/>
        </w:rPr>
        <w:t>÷</w:t>
      </w:r>
      <w:r w:rsidR="00A4730C" w:rsidRPr="00714A89">
        <w:rPr>
          <w:rFonts w:hint="cs"/>
          <w:color w:val="auto"/>
          <w:rtl/>
          <w:lang w:val="en-US"/>
        </w:rPr>
        <w:t xml:space="preserve"> ــــــ</w:t>
      </w:r>
    </w:p>
    <w:p w:rsidR="00951C08" w:rsidRPr="00714A89" w:rsidRDefault="00DE3856" w:rsidP="00951C08">
      <w:pPr>
        <w:pStyle w:val="31"/>
        <w:rPr>
          <w:color w:val="auto"/>
          <w:rtl/>
          <w:lang w:bidi="ar-LB"/>
        </w:rPr>
      </w:pPr>
      <w:r w:rsidRPr="00714A89">
        <w:rPr>
          <w:rFonts w:hint="cs"/>
          <w:color w:val="auto"/>
          <w:rtl/>
          <w:lang w:bidi="ar-LB"/>
        </w:rPr>
        <w:t xml:space="preserve">مناقشة </w:t>
      </w:r>
      <w:proofErr w:type="spellStart"/>
      <w:r w:rsidRPr="00714A89">
        <w:rPr>
          <w:rFonts w:hint="cs"/>
          <w:color w:val="auto"/>
          <w:rtl/>
          <w:lang w:bidi="ar-LB"/>
        </w:rPr>
        <w:t>نسطوريوس</w:t>
      </w:r>
      <w:proofErr w:type="spellEnd"/>
      <w:r w:rsidRPr="00714A89">
        <w:rPr>
          <w:rFonts w:hint="cs"/>
          <w:color w:val="auto"/>
          <w:rtl/>
          <w:lang w:bidi="ar-LB"/>
        </w:rPr>
        <w:t xml:space="preserve"> (381 ـ 451م)</w:t>
      </w:r>
      <w:r w:rsidR="00951C08" w:rsidRPr="00714A89">
        <w:rPr>
          <w:rFonts w:hint="cs"/>
          <w:color w:val="auto"/>
          <w:rtl/>
          <w:lang w:val="en-US"/>
        </w:rPr>
        <w:t xml:space="preserve"> ــــــ</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 xml:space="preserve">كانت مسألة عبادة مريم من جملة الأبحاث التي ناقشها </w:t>
      </w:r>
      <w:proofErr w:type="spellStart"/>
      <w:r w:rsidRPr="00714A89">
        <w:rPr>
          <w:rFonts w:asciiTheme="majorBidi" w:hAnsiTheme="majorBidi" w:hint="cs"/>
          <w:sz w:val="27"/>
          <w:rtl/>
          <w:lang w:bidi="ar-LB"/>
        </w:rPr>
        <w:t>نسطوريوس</w:t>
      </w:r>
      <w:proofErr w:type="spellEnd"/>
      <w:r w:rsidRPr="00714A89">
        <w:rPr>
          <w:rFonts w:asciiTheme="majorBidi" w:hAnsiTheme="majorBidi" w:hint="cs"/>
          <w:sz w:val="27"/>
          <w:rtl/>
          <w:lang w:bidi="ar-LB"/>
        </w:rPr>
        <w:t xml:space="preserve"> مع بقي</w:t>
      </w:r>
      <w:r w:rsidR="00951C08" w:rsidRPr="00714A89">
        <w:rPr>
          <w:rFonts w:asciiTheme="majorBidi" w:hAnsiTheme="majorBidi" w:hint="cs"/>
          <w:sz w:val="27"/>
          <w:rtl/>
          <w:lang w:bidi="ar-LB"/>
        </w:rPr>
        <w:t>ّ</w:t>
      </w:r>
      <w:r w:rsidRPr="00714A89">
        <w:rPr>
          <w:rFonts w:asciiTheme="majorBidi" w:hAnsiTheme="majorBidi" w:hint="cs"/>
          <w:sz w:val="27"/>
          <w:rtl/>
          <w:lang w:bidi="ar-LB"/>
        </w:rPr>
        <w:t>ة المسيحيين</w:t>
      </w:r>
      <w:r w:rsidR="00951C08" w:rsidRPr="00714A89">
        <w:rPr>
          <w:rFonts w:asciiTheme="majorBidi" w:hAnsiTheme="majorBidi" w:hint="cs"/>
          <w:sz w:val="27"/>
          <w:rtl/>
          <w:lang w:bidi="ar-LB"/>
        </w:rPr>
        <w:t>.</w:t>
      </w:r>
      <w:r w:rsidRPr="00714A89">
        <w:rPr>
          <w:rFonts w:asciiTheme="majorBidi" w:hAnsiTheme="majorBidi" w:hint="cs"/>
          <w:sz w:val="27"/>
          <w:rtl/>
          <w:lang w:bidi="ar-LB"/>
        </w:rPr>
        <w:t xml:space="preserve"> في ذلك الوقت كان أحد الألقاب المستخدمة لمريم هو </w:t>
      </w:r>
      <w:r w:rsidRPr="00714A89">
        <w:rPr>
          <w:rFonts w:hint="eastAsia"/>
          <w:sz w:val="24"/>
          <w:szCs w:val="24"/>
          <w:rtl/>
          <w:lang w:bidi="ar-LB"/>
        </w:rPr>
        <w:t>«</w:t>
      </w:r>
      <w:r w:rsidRPr="00714A89">
        <w:rPr>
          <w:rFonts w:asciiTheme="majorBidi" w:hAnsiTheme="majorBidi" w:hint="cs"/>
          <w:sz w:val="27"/>
          <w:rtl/>
          <w:lang w:bidi="ar-LB"/>
        </w:rPr>
        <w:t>والدة الله</w:t>
      </w:r>
      <w:r w:rsidRPr="00714A89">
        <w:rPr>
          <w:rFonts w:hint="eastAsia"/>
          <w:sz w:val="24"/>
          <w:szCs w:val="24"/>
          <w:rtl/>
        </w:rPr>
        <w:t>»</w:t>
      </w:r>
      <w:r w:rsidR="00951C08" w:rsidRPr="00714A89">
        <w:rPr>
          <w:rFonts w:asciiTheme="majorBidi" w:hAnsiTheme="majorBidi" w:hint="cs"/>
          <w:sz w:val="27"/>
          <w:rtl/>
          <w:lang w:bidi="ar-LB"/>
        </w:rPr>
        <w:t>.</w:t>
      </w:r>
      <w:r w:rsidRPr="00714A89">
        <w:rPr>
          <w:rFonts w:asciiTheme="majorBidi" w:hAnsiTheme="majorBidi" w:hint="cs"/>
          <w:sz w:val="27"/>
          <w:rtl/>
          <w:lang w:bidi="ar-LB"/>
        </w:rPr>
        <w:t xml:space="preserve"> وكان </w:t>
      </w:r>
      <w:proofErr w:type="spellStart"/>
      <w:r w:rsidRPr="00714A89">
        <w:rPr>
          <w:rFonts w:asciiTheme="majorBidi" w:hAnsiTheme="majorBidi" w:hint="cs"/>
          <w:sz w:val="27"/>
          <w:rtl/>
          <w:lang w:bidi="ar-LB"/>
        </w:rPr>
        <w:t>نسطوريوس</w:t>
      </w:r>
      <w:proofErr w:type="spellEnd"/>
      <w:r w:rsidRPr="00714A89">
        <w:rPr>
          <w:rFonts w:asciiTheme="majorBidi" w:hAnsiTheme="majorBidi" w:hint="cs"/>
          <w:sz w:val="27"/>
          <w:rtl/>
          <w:lang w:bidi="ar-LB"/>
        </w:rPr>
        <w:t xml:space="preserve"> معارضاً لاستخدام هذا اللقب</w:t>
      </w:r>
      <w:r w:rsidR="00951C08"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951C08" w:rsidRPr="00714A89">
        <w:rPr>
          <w:rFonts w:asciiTheme="majorBidi" w:hAnsiTheme="majorBidi" w:hint="cs"/>
          <w:sz w:val="27"/>
          <w:rtl/>
          <w:lang w:bidi="ar-LB"/>
        </w:rPr>
        <w:t>و</w:t>
      </w:r>
      <w:r w:rsidRPr="00714A89">
        <w:rPr>
          <w:rFonts w:asciiTheme="majorBidi" w:hAnsiTheme="majorBidi" w:hint="cs"/>
          <w:sz w:val="27"/>
          <w:rtl/>
          <w:lang w:bidi="ar-LB"/>
        </w:rPr>
        <w:t>كانت معارضته ناتجة</w:t>
      </w:r>
      <w:r w:rsidR="00951C08" w:rsidRPr="00714A89">
        <w:rPr>
          <w:rFonts w:asciiTheme="majorBidi" w:hAnsiTheme="majorBidi" w:hint="cs"/>
          <w:sz w:val="27"/>
          <w:rtl/>
          <w:lang w:bidi="ar-LB"/>
        </w:rPr>
        <w:t>ً</w:t>
      </w:r>
      <w:r w:rsidRPr="00714A89">
        <w:rPr>
          <w:rFonts w:asciiTheme="majorBidi" w:hAnsiTheme="majorBidi" w:hint="cs"/>
          <w:sz w:val="27"/>
          <w:rtl/>
          <w:lang w:bidi="ar-LB"/>
        </w:rPr>
        <w:t xml:space="preserve"> عن أنه كان يخشى أن يعتبر المصل</w:t>
      </w:r>
      <w:r w:rsidR="00951C08" w:rsidRPr="00714A89">
        <w:rPr>
          <w:rFonts w:asciiTheme="majorBidi" w:hAnsiTheme="majorBidi" w:hint="cs"/>
          <w:sz w:val="27"/>
          <w:rtl/>
          <w:lang w:bidi="ar-LB"/>
        </w:rPr>
        <w:t>ّ</w:t>
      </w:r>
      <w:r w:rsidRPr="00714A89">
        <w:rPr>
          <w:rFonts w:asciiTheme="majorBidi" w:hAnsiTheme="majorBidi" w:hint="cs"/>
          <w:sz w:val="27"/>
          <w:rtl/>
          <w:lang w:bidi="ar-LB"/>
        </w:rPr>
        <w:t>ون المسيحي</w:t>
      </w:r>
      <w:r w:rsidR="00951C08" w:rsidRPr="00714A89">
        <w:rPr>
          <w:rFonts w:asciiTheme="majorBidi" w:hAnsiTheme="majorBidi" w:hint="cs"/>
          <w:sz w:val="27"/>
          <w:rtl/>
          <w:lang w:bidi="ar-LB"/>
        </w:rPr>
        <w:t>ّ</w:t>
      </w:r>
      <w:r w:rsidRPr="00714A89">
        <w:rPr>
          <w:rFonts w:asciiTheme="majorBidi" w:hAnsiTheme="majorBidi" w:hint="cs"/>
          <w:sz w:val="27"/>
          <w:rtl/>
          <w:lang w:bidi="ar-LB"/>
        </w:rPr>
        <w:t>ون مريم إلهاً</w:t>
      </w:r>
      <w:r w:rsidR="00951C08"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951C08" w:rsidRPr="00714A89">
        <w:rPr>
          <w:rFonts w:asciiTheme="majorBidi" w:hAnsiTheme="majorBidi" w:hint="cs"/>
          <w:sz w:val="27"/>
          <w:rtl/>
          <w:lang w:bidi="ar-LB"/>
        </w:rPr>
        <w:t>و</w:t>
      </w:r>
      <w:r w:rsidRPr="00714A89">
        <w:rPr>
          <w:rFonts w:asciiTheme="majorBidi" w:hAnsiTheme="majorBidi" w:hint="cs"/>
          <w:sz w:val="27"/>
          <w:rtl/>
          <w:lang w:bidi="ar-LB"/>
        </w:rPr>
        <w:t>هذه عودة</w:t>
      </w:r>
      <w:r w:rsidR="00951C08" w:rsidRPr="00714A89">
        <w:rPr>
          <w:rFonts w:asciiTheme="majorBidi" w:hAnsiTheme="majorBidi" w:hint="cs"/>
          <w:sz w:val="27"/>
          <w:rtl/>
          <w:lang w:bidi="ar-LB"/>
        </w:rPr>
        <w:t>ٌ</w:t>
      </w:r>
      <w:r w:rsidRPr="00714A89">
        <w:rPr>
          <w:rFonts w:asciiTheme="majorBidi" w:hAnsiTheme="majorBidi" w:hint="cs"/>
          <w:sz w:val="27"/>
          <w:rtl/>
          <w:lang w:bidi="ar-LB"/>
        </w:rPr>
        <w:t xml:space="preserve"> إلى تعد</w:t>
      </w:r>
      <w:r w:rsidR="00951C08" w:rsidRPr="00714A89">
        <w:rPr>
          <w:rFonts w:asciiTheme="majorBidi" w:hAnsiTheme="majorBidi" w:hint="cs"/>
          <w:sz w:val="27"/>
          <w:rtl/>
          <w:lang w:bidi="ar-LB"/>
        </w:rPr>
        <w:t>ُّ</w:t>
      </w:r>
      <w:r w:rsidRPr="00714A89">
        <w:rPr>
          <w:rFonts w:asciiTheme="majorBidi" w:hAnsiTheme="majorBidi" w:hint="cs"/>
          <w:sz w:val="27"/>
          <w:rtl/>
          <w:lang w:bidi="ar-LB"/>
        </w:rPr>
        <w:t>د الآلهة</w:t>
      </w:r>
      <w:r w:rsidRPr="00714A89">
        <w:rPr>
          <w:rFonts w:hint="cs"/>
          <w:sz w:val="27"/>
          <w:vertAlign w:val="superscript"/>
          <w:rtl/>
        </w:rPr>
        <w:t>(</w:t>
      </w:r>
      <w:r w:rsidRPr="00714A89">
        <w:rPr>
          <w:rStyle w:val="ac"/>
          <w:sz w:val="27"/>
          <w:rtl/>
        </w:rPr>
        <w:endnoteReference w:id="142"/>
      </w:r>
      <w:r w:rsidRPr="00714A89">
        <w:rPr>
          <w:rFonts w:hint="cs"/>
          <w:sz w:val="27"/>
          <w:vertAlign w:val="superscript"/>
          <w:rtl/>
        </w:rPr>
        <w:t>)</w:t>
      </w:r>
      <w:r w:rsidR="00951C08"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355BD6" w:rsidRPr="00714A89">
        <w:rPr>
          <w:rFonts w:asciiTheme="majorBidi" w:hAnsiTheme="majorBidi" w:hint="cs"/>
          <w:sz w:val="27"/>
          <w:rtl/>
          <w:lang w:bidi="ar-LB"/>
        </w:rPr>
        <w:t>لم يكن</w:t>
      </w:r>
      <w:r w:rsidRPr="00714A89">
        <w:rPr>
          <w:rFonts w:asciiTheme="majorBidi" w:hAnsiTheme="majorBidi" w:hint="cs"/>
          <w:sz w:val="27"/>
          <w:rtl/>
          <w:lang w:bidi="ar-LB"/>
        </w:rPr>
        <w:t xml:space="preserve"> لقب </w:t>
      </w:r>
      <w:r w:rsidRPr="00714A89">
        <w:rPr>
          <w:rFonts w:hint="eastAsia"/>
          <w:sz w:val="24"/>
          <w:szCs w:val="24"/>
          <w:rtl/>
          <w:lang w:bidi="ar-LB"/>
        </w:rPr>
        <w:t>«</w:t>
      </w:r>
      <w:r w:rsidRPr="00714A89">
        <w:rPr>
          <w:rFonts w:asciiTheme="majorBidi" w:hAnsiTheme="majorBidi" w:hint="cs"/>
          <w:sz w:val="27"/>
          <w:rtl/>
          <w:lang w:bidi="ar-LB"/>
        </w:rPr>
        <w:t>والدة الله</w:t>
      </w:r>
      <w:r w:rsidRPr="00714A89">
        <w:rPr>
          <w:rFonts w:hint="eastAsia"/>
          <w:sz w:val="24"/>
          <w:szCs w:val="24"/>
          <w:rtl/>
        </w:rPr>
        <w:t>»</w:t>
      </w:r>
      <w:r w:rsidRPr="00714A89">
        <w:rPr>
          <w:rFonts w:asciiTheme="majorBidi" w:hAnsiTheme="majorBidi" w:hint="cs"/>
          <w:sz w:val="27"/>
          <w:rtl/>
          <w:lang w:bidi="ar-LB"/>
        </w:rPr>
        <w:t xml:space="preserve"> مشهوراً لدى الناس العاديين</w:t>
      </w:r>
      <w:r w:rsidR="00355BD6" w:rsidRPr="00714A89">
        <w:rPr>
          <w:rFonts w:asciiTheme="majorBidi" w:hAnsiTheme="majorBidi" w:hint="cs"/>
          <w:sz w:val="27"/>
          <w:rtl/>
          <w:lang w:bidi="ar-LB"/>
        </w:rPr>
        <w:t xml:space="preserve"> فحَسْب</w:t>
      </w:r>
      <w:r w:rsidRPr="00714A89">
        <w:rPr>
          <w:rFonts w:asciiTheme="majorBidi" w:hAnsiTheme="majorBidi" w:hint="cs"/>
          <w:sz w:val="27"/>
          <w:rtl/>
          <w:lang w:bidi="ar-LB"/>
        </w:rPr>
        <w:t xml:space="preserve">، </w:t>
      </w:r>
      <w:r w:rsidR="00355BD6" w:rsidRPr="00714A89">
        <w:rPr>
          <w:rFonts w:asciiTheme="majorBidi" w:hAnsiTheme="majorBidi" w:hint="cs"/>
          <w:sz w:val="27"/>
          <w:rtl/>
          <w:lang w:bidi="ar-LB"/>
        </w:rPr>
        <w:t>بل كان مشهوراً</w:t>
      </w:r>
      <w:r w:rsidRPr="00714A89">
        <w:rPr>
          <w:rFonts w:asciiTheme="majorBidi" w:hAnsiTheme="majorBidi" w:hint="cs"/>
          <w:sz w:val="27"/>
          <w:rtl/>
          <w:lang w:bidi="ar-LB"/>
        </w:rPr>
        <w:t xml:space="preserve"> أيضاً لدى العلماء واللاهوتيين المسيحيين الذين عارضوا </w:t>
      </w:r>
      <w:proofErr w:type="spellStart"/>
      <w:r w:rsidRPr="00714A89">
        <w:rPr>
          <w:rFonts w:asciiTheme="majorBidi" w:hAnsiTheme="majorBidi" w:hint="cs"/>
          <w:sz w:val="27"/>
          <w:rtl/>
          <w:lang w:bidi="ar-LB"/>
        </w:rPr>
        <w:t>نسطور</w:t>
      </w:r>
      <w:proofErr w:type="spellEnd"/>
      <w:r w:rsidR="00355BD6"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355BD6" w:rsidRPr="00714A89">
        <w:rPr>
          <w:rFonts w:asciiTheme="majorBidi" w:hAnsiTheme="majorBidi" w:hint="cs"/>
          <w:sz w:val="27"/>
          <w:rtl/>
          <w:lang w:bidi="ar-LB"/>
        </w:rPr>
        <w:t>و</w:t>
      </w:r>
      <w:r w:rsidRPr="00714A89">
        <w:rPr>
          <w:rFonts w:asciiTheme="majorBidi" w:hAnsiTheme="majorBidi" w:hint="cs"/>
          <w:sz w:val="27"/>
          <w:rtl/>
          <w:lang w:bidi="ar-LB"/>
        </w:rPr>
        <w:t>أحد هؤلاء كان اسمه سيريل</w:t>
      </w:r>
      <w:r w:rsidR="00355BD6"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355BD6" w:rsidRPr="00714A89">
        <w:rPr>
          <w:rFonts w:asciiTheme="majorBidi" w:hAnsiTheme="majorBidi" w:hint="cs"/>
          <w:sz w:val="27"/>
          <w:rtl/>
          <w:lang w:bidi="ar-LB"/>
        </w:rPr>
        <w:t xml:space="preserve">وهو </w:t>
      </w:r>
      <w:r w:rsidRPr="00714A89">
        <w:rPr>
          <w:rFonts w:asciiTheme="majorBidi" w:hAnsiTheme="majorBidi" w:hint="cs"/>
          <w:sz w:val="27"/>
          <w:rtl/>
          <w:lang w:bidi="ar-LB"/>
        </w:rPr>
        <w:t>الذي أصدر حرماناً ضد</w:t>
      </w:r>
      <w:r w:rsidR="00355BD6" w:rsidRPr="00714A89">
        <w:rPr>
          <w:rFonts w:asciiTheme="majorBidi" w:hAnsiTheme="majorBidi" w:hint="cs"/>
          <w:sz w:val="27"/>
          <w:rtl/>
          <w:lang w:bidi="ar-LB"/>
        </w:rPr>
        <w:t>ّ</w:t>
      </w:r>
      <w:r w:rsidRPr="00714A89">
        <w:rPr>
          <w:rFonts w:asciiTheme="majorBidi" w:hAnsiTheme="majorBidi" w:hint="cs"/>
          <w:sz w:val="27"/>
          <w:rtl/>
          <w:lang w:bidi="ar-LB"/>
        </w:rPr>
        <w:t xml:space="preserve"> </w:t>
      </w:r>
      <w:proofErr w:type="spellStart"/>
      <w:r w:rsidRPr="00714A89">
        <w:rPr>
          <w:rFonts w:asciiTheme="majorBidi" w:hAnsiTheme="majorBidi" w:hint="cs"/>
          <w:sz w:val="27"/>
          <w:rtl/>
          <w:lang w:bidi="ar-LB"/>
        </w:rPr>
        <w:t>نسطور</w:t>
      </w:r>
      <w:proofErr w:type="spellEnd"/>
      <w:r w:rsidRPr="00714A89">
        <w:rPr>
          <w:rFonts w:asciiTheme="majorBidi" w:hAnsiTheme="majorBidi" w:hint="cs"/>
          <w:sz w:val="27"/>
          <w:rtl/>
          <w:lang w:bidi="ar-LB"/>
        </w:rPr>
        <w:t xml:space="preserve">: </w:t>
      </w:r>
      <w:r w:rsidRPr="00714A89">
        <w:rPr>
          <w:rFonts w:hint="eastAsia"/>
          <w:sz w:val="24"/>
          <w:szCs w:val="24"/>
          <w:rtl/>
          <w:lang w:bidi="ar-LB"/>
        </w:rPr>
        <w:t>«</w:t>
      </w:r>
      <w:r w:rsidRPr="00714A89">
        <w:rPr>
          <w:rFonts w:asciiTheme="majorBidi" w:hAnsiTheme="majorBidi" w:hint="cs"/>
          <w:sz w:val="27"/>
          <w:rtl/>
          <w:lang w:bidi="ar-LB"/>
        </w:rPr>
        <w:t>إذا لم يعترف أحد</w:t>
      </w:r>
      <w:r w:rsidR="00355BD6"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355BD6" w:rsidRPr="00714A89">
        <w:rPr>
          <w:rFonts w:asciiTheme="majorBidi" w:hAnsiTheme="majorBidi" w:hint="cs"/>
          <w:sz w:val="27"/>
          <w:rtl/>
          <w:lang w:bidi="ar-LB"/>
        </w:rPr>
        <w:t>أ</w:t>
      </w:r>
      <w:r w:rsidRPr="00714A89">
        <w:rPr>
          <w:rFonts w:asciiTheme="majorBidi" w:hAnsiTheme="majorBidi" w:hint="cs"/>
          <w:sz w:val="27"/>
          <w:rtl/>
          <w:lang w:bidi="ar-LB"/>
        </w:rPr>
        <w:t xml:space="preserve">ن </w:t>
      </w:r>
      <w:proofErr w:type="spellStart"/>
      <w:r w:rsidR="00355BD6" w:rsidRPr="00714A89">
        <w:rPr>
          <w:rFonts w:asciiTheme="majorBidi" w:hAnsiTheme="majorBidi" w:hint="cs"/>
          <w:sz w:val="27"/>
          <w:rtl/>
          <w:lang w:bidi="ar-LB"/>
        </w:rPr>
        <w:t>أ</w:t>
      </w:r>
      <w:r w:rsidRPr="00714A89">
        <w:rPr>
          <w:rFonts w:asciiTheme="majorBidi" w:hAnsiTheme="majorBidi" w:hint="cs"/>
          <w:sz w:val="27"/>
          <w:rtl/>
          <w:lang w:bidi="ar-LB"/>
        </w:rPr>
        <w:t>مانوئيل</w:t>
      </w:r>
      <w:proofErr w:type="spellEnd"/>
      <w:r w:rsidRPr="00714A89">
        <w:rPr>
          <w:rFonts w:hint="cs"/>
          <w:sz w:val="27"/>
          <w:vertAlign w:val="superscript"/>
          <w:rtl/>
        </w:rPr>
        <w:t>(</w:t>
      </w:r>
      <w:r w:rsidRPr="00714A89">
        <w:rPr>
          <w:rStyle w:val="ac"/>
          <w:sz w:val="27"/>
          <w:rtl/>
        </w:rPr>
        <w:endnoteReference w:id="143"/>
      </w:r>
      <w:r w:rsidRPr="00714A89">
        <w:rPr>
          <w:rFonts w:hint="cs"/>
          <w:sz w:val="27"/>
          <w:vertAlign w:val="superscript"/>
          <w:rtl/>
        </w:rPr>
        <w:t>)</w:t>
      </w:r>
      <w:r w:rsidRPr="00714A89">
        <w:rPr>
          <w:rFonts w:asciiTheme="majorBidi" w:hAnsiTheme="majorBidi" w:hint="cs"/>
          <w:sz w:val="27"/>
          <w:rtl/>
          <w:lang w:bidi="ar-LB"/>
        </w:rPr>
        <w:t xml:space="preserve"> هو حق</w:t>
      </w:r>
      <w:r w:rsidR="00355BD6" w:rsidRPr="00714A89">
        <w:rPr>
          <w:rFonts w:asciiTheme="majorBidi" w:hAnsiTheme="majorBidi" w:hint="cs"/>
          <w:sz w:val="27"/>
          <w:rtl/>
          <w:lang w:bidi="ar-LB"/>
        </w:rPr>
        <w:t>ّ</w:t>
      </w:r>
      <w:r w:rsidRPr="00714A89">
        <w:rPr>
          <w:rFonts w:asciiTheme="majorBidi" w:hAnsiTheme="majorBidi" w:hint="cs"/>
          <w:sz w:val="27"/>
          <w:rtl/>
          <w:lang w:bidi="ar-LB"/>
        </w:rPr>
        <w:t>اً الله، وبناء</w:t>
      </w:r>
      <w:r w:rsidR="00355BD6" w:rsidRPr="00714A89">
        <w:rPr>
          <w:rFonts w:asciiTheme="majorBidi" w:hAnsiTheme="majorBidi" w:hint="cs"/>
          <w:sz w:val="27"/>
          <w:rtl/>
          <w:lang w:bidi="ar-LB"/>
        </w:rPr>
        <w:t>ً</w:t>
      </w:r>
      <w:r w:rsidRPr="00714A89">
        <w:rPr>
          <w:rFonts w:asciiTheme="majorBidi" w:hAnsiTheme="majorBidi" w:hint="cs"/>
          <w:sz w:val="27"/>
          <w:rtl/>
          <w:lang w:bidi="ar-LB"/>
        </w:rPr>
        <w:t xml:space="preserve"> عليه لم يعترف أن العذراء المقد</w:t>
      </w:r>
      <w:r w:rsidR="00355BD6" w:rsidRPr="00714A89">
        <w:rPr>
          <w:rFonts w:asciiTheme="majorBidi" w:hAnsiTheme="majorBidi" w:hint="cs"/>
          <w:sz w:val="27"/>
          <w:rtl/>
          <w:lang w:bidi="ar-LB"/>
        </w:rPr>
        <w:t>ّ</w:t>
      </w:r>
      <w:r w:rsidRPr="00714A89">
        <w:rPr>
          <w:rFonts w:asciiTheme="majorBidi" w:hAnsiTheme="majorBidi" w:hint="cs"/>
          <w:sz w:val="27"/>
          <w:rtl/>
          <w:lang w:bidi="ar-LB"/>
        </w:rPr>
        <w:t>سة هي أم</w:t>
      </w:r>
      <w:r w:rsidR="00355BD6" w:rsidRPr="00714A89">
        <w:rPr>
          <w:rFonts w:asciiTheme="majorBidi" w:hAnsiTheme="majorBidi" w:hint="cs"/>
          <w:sz w:val="27"/>
          <w:rtl/>
          <w:lang w:bidi="ar-LB"/>
        </w:rPr>
        <w:t>ّ</w:t>
      </w:r>
      <w:r w:rsidRPr="00714A89">
        <w:rPr>
          <w:rFonts w:asciiTheme="majorBidi" w:hAnsiTheme="majorBidi" w:hint="cs"/>
          <w:sz w:val="27"/>
          <w:rtl/>
          <w:lang w:bidi="ar-LB"/>
        </w:rPr>
        <w:t xml:space="preserve"> الله، وأيضاً لم يعترف أنها ولد</w:t>
      </w:r>
      <w:r w:rsidR="00355BD6" w:rsidRPr="00714A89">
        <w:rPr>
          <w:rFonts w:asciiTheme="majorBidi" w:hAnsiTheme="majorBidi" w:hint="cs"/>
          <w:sz w:val="27"/>
          <w:rtl/>
          <w:lang w:bidi="ar-LB"/>
        </w:rPr>
        <w:t>َ</w:t>
      </w:r>
      <w:r w:rsidRPr="00714A89">
        <w:rPr>
          <w:rFonts w:asciiTheme="majorBidi" w:hAnsiTheme="majorBidi" w:hint="cs"/>
          <w:sz w:val="27"/>
          <w:rtl/>
          <w:lang w:bidi="ar-LB"/>
        </w:rPr>
        <w:t>ت</w:t>
      </w:r>
      <w:r w:rsidR="00355BD6" w:rsidRPr="00714A89">
        <w:rPr>
          <w:rFonts w:asciiTheme="majorBidi" w:hAnsiTheme="majorBidi" w:hint="cs"/>
          <w:sz w:val="27"/>
          <w:rtl/>
          <w:lang w:bidi="ar-LB"/>
        </w:rPr>
        <w:t>ْ</w:t>
      </w:r>
      <w:r w:rsidRPr="00714A89">
        <w:rPr>
          <w:rFonts w:asciiTheme="majorBidi" w:hAnsiTheme="majorBidi" w:hint="cs"/>
          <w:sz w:val="27"/>
          <w:rtl/>
          <w:lang w:bidi="ar-LB"/>
        </w:rPr>
        <w:t xml:space="preserve"> كلمة الله</w:t>
      </w:r>
      <w:r w:rsidR="00355BD6" w:rsidRPr="00714A89">
        <w:rPr>
          <w:rFonts w:asciiTheme="majorBidi" w:hAnsiTheme="majorBidi" w:hint="cs"/>
          <w:sz w:val="27"/>
          <w:rtl/>
          <w:lang w:bidi="ar-LB"/>
        </w:rPr>
        <w:t>،</w:t>
      </w:r>
      <w:r w:rsidRPr="00714A89">
        <w:rPr>
          <w:rFonts w:asciiTheme="majorBidi" w:hAnsiTheme="majorBidi" w:hint="cs"/>
          <w:sz w:val="27"/>
          <w:rtl/>
          <w:lang w:bidi="ar-LB"/>
        </w:rPr>
        <w:t xml:space="preserve"> التي أصبحت جسداً</w:t>
      </w:r>
      <w:r w:rsidR="00355BD6" w:rsidRPr="00714A89">
        <w:rPr>
          <w:rFonts w:asciiTheme="majorBidi" w:hAnsiTheme="majorBidi" w:hint="cs"/>
          <w:sz w:val="27"/>
          <w:rtl/>
          <w:lang w:bidi="ar-LB"/>
        </w:rPr>
        <w:t>،</w:t>
      </w:r>
      <w:r w:rsidRPr="00714A89">
        <w:rPr>
          <w:rFonts w:asciiTheme="majorBidi" w:hAnsiTheme="majorBidi" w:hint="cs"/>
          <w:sz w:val="27"/>
          <w:rtl/>
          <w:lang w:bidi="ar-LB"/>
        </w:rPr>
        <w:t xml:space="preserve"> فعليه اللعنة</w:t>
      </w:r>
      <w:r w:rsidRPr="00714A89">
        <w:rPr>
          <w:rFonts w:hint="eastAsia"/>
          <w:sz w:val="24"/>
          <w:szCs w:val="24"/>
          <w:rtl/>
        </w:rPr>
        <w:t>»</w:t>
      </w:r>
      <w:r w:rsidRPr="00714A89">
        <w:rPr>
          <w:rFonts w:hint="cs"/>
          <w:sz w:val="27"/>
          <w:vertAlign w:val="superscript"/>
          <w:rtl/>
        </w:rPr>
        <w:t>(</w:t>
      </w:r>
      <w:r w:rsidRPr="00714A89">
        <w:rPr>
          <w:rStyle w:val="ac"/>
          <w:sz w:val="27"/>
          <w:rtl/>
        </w:rPr>
        <w:endnoteReference w:id="144"/>
      </w:r>
      <w:r w:rsidRPr="00714A89">
        <w:rPr>
          <w:rFonts w:hint="cs"/>
          <w:sz w:val="27"/>
          <w:vertAlign w:val="superscript"/>
          <w:rtl/>
        </w:rPr>
        <w:t>)</w:t>
      </w:r>
      <w:r w:rsidRPr="00714A89">
        <w:rPr>
          <w:rFonts w:asciiTheme="majorBidi" w:hAnsiTheme="majorBidi" w:hint="cs"/>
          <w:sz w:val="27"/>
          <w:rtl/>
          <w:lang w:bidi="ar-LB"/>
        </w:rPr>
        <w:t>.</w:t>
      </w:r>
    </w:p>
    <w:p w:rsidR="00DE3856" w:rsidRPr="00714A89" w:rsidRDefault="00DE3856" w:rsidP="00282529">
      <w:pPr>
        <w:spacing w:line="390" w:lineRule="exact"/>
        <w:rPr>
          <w:rFonts w:asciiTheme="majorBidi" w:hAnsiTheme="majorBidi"/>
          <w:sz w:val="27"/>
          <w:rtl/>
          <w:lang w:bidi="ar-LB"/>
        </w:rPr>
      </w:pPr>
      <w:r w:rsidRPr="00714A89">
        <w:rPr>
          <w:rFonts w:asciiTheme="majorBidi" w:hAnsiTheme="majorBidi" w:hint="cs"/>
          <w:sz w:val="27"/>
          <w:rtl/>
          <w:lang w:bidi="ar-LB"/>
        </w:rPr>
        <w:t xml:space="preserve">انعقد مجمع </w:t>
      </w:r>
      <w:proofErr w:type="spellStart"/>
      <w:r w:rsidRPr="00714A89">
        <w:rPr>
          <w:rFonts w:asciiTheme="majorBidi" w:hAnsiTheme="majorBidi" w:hint="cs"/>
          <w:sz w:val="27"/>
          <w:rtl/>
          <w:lang w:bidi="ar-LB"/>
        </w:rPr>
        <w:t>أفسس</w:t>
      </w:r>
      <w:proofErr w:type="spellEnd"/>
      <w:r w:rsidRPr="00714A89">
        <w:rPr>
          <w:rFonts w:asciiTheme="majorBidi" w:hAnsiTheme="majorBidi" w:hint="cs"/>
          <w:sz w:val="27"/>
          <w:rtl/>
          <w:lang w:bidi="ar-LB"/>
        </w:rPr>
        <w:t xml:space="preserve"> عام 431م، وتم</w:t>
      </w:r>
      <w:r w:rsidR="00355BD6" w:rsidRPr="00714A89">
        <w:rPr>
          <w:rFonts w:asciiTheme="majorBidi" w:hAnsiTheme="majorBidi" w:hint="cs"/>
          <w:sz w:val="27"/>
          <w:rtl/>
          <w:lang w:bidi="ar-LB"/>
        </w:rPr>
        <w:t>ّ</w:t>
      </w:r>
      <w:r w:rsidRPr="00714A89">
        <w:rPr>
          <w:rFonts w:asciiTheme="majorBidi" w:hAnsiTheme="majorBidi" w:hint="cs"/>
          <w:sz w:val="27"/>
          <w:rtl/>
          <w:lang w:bidi="ar-LB"/>
        </w:rPr>
        <w:t xml:space="preserve"> رفض آراء </w:t>
      </w:r>
      <w:proofErr w:type="spellStart"/>
      <w:r w:rsidRPr="00714A89">
        <w:rPr>
          <w:rFonts w:asciiTheme="majorBidi" w:hAnsiTheme="majorBidi" w:hint="cs"/>
          <w:sz w:val="27"/>
          <w:rtl/>
          <w:lang w:bidi="ar-LB"/>
        </w:rPr>
        <w:t>نسطوريوس</w:t>
      </w:r>
      <w:proofErr w:type="spellEnd"/>
      <w:r w:rsidRPr="00714A89">
        <w:rPr>
          <w:rFonts w:asciiTheme="majorBidi" w:hAnsiTheme="majorBidi" w:hint="cs"/>
          <w:sz w:val="27"/>
          <w:rtl/>
          <w:lang w:bidi="ar-LB"/>
        </w:rPr>
        <w:t xml:space="preserve"> في هذا المجمع، الذي أصدر مرسوماً في اختتام جلسته أعلن فيه: </w:t>
      </w:r>
      <w:r w:rsidRPr="00714A89">
        <w:rPr>
          <w:rFonts w:hint="eastAsia"/>
          <w:sz w:val="24"/>
          <w:szCs w:val="24"/>
          <w:rtl/>
          <w:lang w:bidi="ar-LB"/>
        </w:rPr>
        <w:t>«</w:t>
      </w:r>
      <w:r w:rsidRPr="00714A89">
        <w:rPr>
          <w:rFonts w:asciiTheme="majorBidi" w:hAnsiTheme="majorBidi" w:hint="cs"/>
          <w:sz w:val="27"/>
          <w:rtl/>
          <w:lang w:bidi="ar-LB"/>
        </w:rPr>
        <w:t>نحن نعترف أن العذراء المقد</w:t>
      </w:r>
      <w:r w:rsidR="00355BD6" w:rsidRPr="00714A89">
        <w:rPr>
          <w:rFonts w:asciiTheme="majorBidi" w:hAnsiTheme="majorBidi" w:hint="cs"/>
          <w:sz w:val="27"/>
          <w:rtl/>
          <w:lang w:bidi="ar-LB"/>
        </w:rPr>
        <w:t>ّ</w:t>
      </w:r>
      <w:r w:rsidRPr="00714A89">
        <w:rPr>
          <w:rFonts w:asciiTheme="majorBidi" w:hAnsiTheme="majorBidi" w:hint="cs"/>
          <w:sz w:val="27"/>
          <w:rtl/>
          <w:lang w:bidi="ar-LB"/>
        </w:rPr>
        <w:t xml:space="preserve">سة </w:t>
      </w:r>
      <w:r w:rsidRPr="00714A89">
        <w:rPr>
          <w:rFonts w:hint="eastAsia"/>
          <w:sz w:val="24"/>
          <w:szCs w:val="24"/>
          <w:rtl/>
          <w:lang w:bidi="ar-LB"/>
        </w:rPr>
        <w:t>«</w:t>
      </w:r>
      <w:r w:rsidRPr="00714A89">
        <w:rPr>
          <w:rFonts w:asciiTheme="majorBidi" w:hAnsiTheme="majorBidi" w:hint="cs"/>
          <w:sz w:val="27"/>
          <w:rtl/>
          <w:lang w:bidi="ar-LB"/>
        </w:rPr>
        <w:t>والدة الله</w:t>
      </w:r>
      <w:r w:rsidRPr="00714A89">
        <w:rPr>
          <w:rFonts w:hint="eastAsia"/>
          <w:sz w:val="24"/>
          <w:szCs w:val="24"/>
          <w:rtl/>
        </w:rPr>
        <w:t>»</w:t>
      </w:r>
      <w:r w:rsidR="00355BD6" w:rsidRPr="00714A89">
        <w:rPr>
          <w:rFonts w:asciiTheme="majorBidi" w:hAnsiTheme="majorBidi" w:hint="cs"/>
          <w:sz w:val="27"/>
          <w:rtl/>
          <w:lang w:bidi="ar-LB"/>
        </w:rPr>
        <w:t>؛</w:t>
      </w:r>
      <w:r w:rsidRPr="00714A89">
        <w:rPr>
          <w:rFonts w:asciiTheme="majorBidi" w:hAnsiTheme="majorBidi" w:hint="cs"/>
          <w:sz w:val="27"/>
          <w:rtl/>
          <w:lang w:bidi="ar-LB"/>
        </w:rPr>
        <w:t xml:space="preserve"> لأن كلمة الله أصبحت جسداً وإنساناً، ومنذ أن حبلت به فإن الكلمة المتجس</w:t>
      </w:r>
      <w:r w:rsidR="00355BD6" w:rsidRPr="00714A89">
        <w:rPr>
          <w:rFonts w:asciiTheme="majorBidi" w:hAnsiTheme="majorBidi" w:hint="cs"/>
          <w:sz w:val="27"/>
          <w:rtl/>
          <w:lang w:bidi="ar-LB"/>
        </w:rPr>
        <w:t>ِّ</w:t>
      </w:r>
      <w:r w:rsidRPr="00714A89">
        <w:rPr>
          <w:rFonts w:asciiTheme="majorBidi" w:hAnsiTheme="majorBidi" w:hint="cs"/>
          <w:sz w:val="27"/>
          <w:rtl/>
          <w:lang w:bidi="ar-LB"/>
        </w:rPr>
        <w:t>دة التي أ</w:t>
      </w:r>
      <w:r w:rsidR="00355BD6" w:rsidRPr="00714A89">
        <w:rPr>
          <w:rFonts w:asciiTheme="majorBidi" w:hAnsiTheme="majorBidi" w:hint="cs"/>
          <w:sz w:val="27"/>
          <w:rtl/>
          <w:lang w:bidi="ar-LB"/>
        </w:rPr>
        <w:t>ُ</w:t>
      </w:r>
      <w:r w:rsidRPr="00714A89">
        <w:rPr>
          <w:rFonts w:asciiTheme="majorBidi" w:hAnsiTheme="majorBidi" w:hint="cs"/>
          <w:sz w:val="27"/>
          <w:rtl/>
          <w:lang w:bidi="ar-LB"/>
        </w:rPr>
        <w:t>خذت منها ات</w:t>
      </w:r>
      <w:r w:rsidR="00355BD6" w:rsidRPr="00714A89">
        <w:rPr>
          <w:rFonts w:asciiTheme="majorBidi" w:hAnsiTheme="majorBidi" w:hint="cs"/>
          <w:sz w:val="27"/>
          <w:rtl/>
          <w:lang w:bidi="ar-LB"/>
        </w:rPr>
        <w:t>َّ</w:t>
      </w:r>
      <w:r w:rsidRPr="00714A89">
        <w:rPr>
          <w:rFonts w:asciiTheme="majorBidi" w:hAnsiTheme="majorBidi" w:hint="cs"/>
          <w:sz w:val="27"/>
          <w:rtl/>
          <w:lang w:bidi="ar-LB"/>
        </w:rPr>
        <w:t>حد</w:t>
      </w:r>
      <w:r w:rsidR="00355BD6" w:rsidRPr="00714A89">
        <w:rPr>
          <w:rFonts w:asciiTheme="majorBidi" w:hAnsiTheme="majorBidi" w:hint="cs"/>
          <w:sz w:val="27"/>
          <w:rtl/>
          <w:lang w:bidi="ar-LB"/>
        </w:rPr>
        <w:t>َتْ</w:t>
      </w:r>
      <w:r w:rsidRPr="00714A89">
        <w:rPr>
          <w:rFonts w:asciiTheme="majorBidi" w:hAnsiTheme="majorBidi" w:hint="cs"/>
          <w:sz w:val="27"/>
          <w:rtl/>
          <w:lang w:bidi="ar-LB"/>
        </w:rPr>
        <w:t xml:space="preserve"> بها</w:t>
      </w:r>
      <w:r w:rsidRPr="00714A89">
        <w:rPr>
          <w:rFonts w:hint="eastAsia"/>
          <w:sz w:val="24"/>
          <w:szCs w:val="24"/>
          <w:rtl/>
        </w:rPr>
        <w:t>»</w:t>
      </w:r>
      <w:r w:rsidRPr="00714A89">
        <w:rPr>
          <w:rFonts w:asciiTheme="majorBidi" w:hAnsiTheme="majorBidi" w:hint="cs"/>
          <w:sz w:val="27"/>
          <w:rtl/>
          <w:lang w:bidi="ar-LB"/>
        </w:rPr>
        <w:t>.</w:t>
      </w:r>
    </w:p>
    <w:p w:rsidR="00CA278E" w:rsidRPr="00714A89" w:rsidRDefault="00DE3856" w:rsidP="00282529">
      <w:pPr>
        <w:spacing w:line="390" w:lineRule="exact"/>
        <w:rPr>
          <w:rFonts w:asciiTheme="majorBidi" w:hAnsiTheme="majorBidi"/>
          <w:sz w:val="27"/>
          <w:rtl/>
          <w:lang w:bidi="ar-LB"/>
        </w:rPr>
      </w:pPr>
      <w:r w:rsidRPr="00714A89">
        <w:rPr>
          <w:rFonts w:asciiTheme="majorBidi" w:hAnsiTheme="majorBidi" w:hint="cs"/>
          <w:sz w:val="27"/>
          <w:rtl/>
          <w:lang w:bidi="ar-LB"/>
        </w:rPr>
        <w:t xml:space="preserve">كان </w:t>
      </w:r>
      <w:proofErr w:type="spellStart"/>
      <w:r w:rsidRPr="00714A89">
        <w:rPr>
          <w:rFonts w:asciiTheme="majorBidi" w:hAnsiTheme="majorBidi" w:hint="cs"/>
          <w:sz w:val="27"/>
          <w:rtl/>
          <w:lang w:bidi="ar-LB"/>
        </w:rPr>
        <w:t>نسطوريوس</w:t>
      </w:r>
      <w:proofErr w:type="spellEnd"/>
      <w:r w:rsidRPr="00714A89">
        <w:rPr>
          <w:rFonts w:asciiTheme="majorBidi" w:hAnsiTheme="majorBidi" w:hint="cs"/>
          <w:sz w:val="27"/>
          <w:rtl/>
          <w:lang w:bidi="ar-LB"/>
        </w:rPr>
        <w:t xml:space="preserve"> يناقش المسيحي</w:t>
      </w:r>
      <w:r w:rsidR="00355BD6" w:rsidRPr="00714A89">
        <w:rPr>
          <w:rFonts w:asciiTheme="majorBidi" w:hAnsiTheme="majorBidi" w:hint="cs"/>
          <w:sz w:val="27"/>
          <w:rtl/>
          <w:lang w:bidi="ar-LB"/>
        </w:rPr>
        <w:t>ّ</w:t>
      </w:r>
      <w:r w:rsidRPr="00714A89">
        <w:rPr>
          <w:rFonts w:asciiTheme="majorBidi" w:hAnsiTheme="majorBidi" w:hint="cs"/>
          <w:sz w:val="27"/>
          <w:rtl/>
          <w:lang w:bidi="ar-LB"/>
        </w:rPr>
        <w:t>ين من جهتين:</w:t>
      </w:r>
    </w:p>
    <w:p w:rsidR="00CA278E" w:rsidRPr="00714A89" w:rsidRDefault="00DE3856" w:rsidP="00282529">
      <w:pPr>
        <w:spacing w:line="380" w:lineRule="exact"/>
        <w:rPr>
          <w:rFonts w:asciiTheme="majorBidi" w:hAnsiTheme="majorBidi"/>
          <w:sz w:val="27"/>
          <w:rtl/>
          <w:lang w:bidi="ar-LB"/>
        </w:rPr>
      </w:pPr>
      <w:r w:rsidRPr="00714A89">
        <w:rPr>
          <w:rFonts w:asciiTheme="majorBidi" w:hAnsiTheme="majorBidi" w:hint="cs"/>
          <w:b/>
          <w:bCs/>
          <w:sz w:val="27"/>
          <w:rtl/>
          <w:lang w:bidi="ar-LB"/>
        </w:rPr>
        <w:t>الأولى</w:t>
      </w:r>
      <w:r w:rsidRPr="00714A89">
        <w:rPr>
          <w:rFonts w:asciiTheme="majorBidi" w:hAnsiTheme="majorBidi" w:hint="cs"/>
          <w:sz w:val="27"/>
          <w:rtl/>
          <w:lang w:bidi="ar-LB"/>
        </w:rPr>
        <w:t>: عبادة مريم التي كانت رائجة</w:t>
      </w:r>
      <w:r w:rsidR="00CA278E" w:rsidRPr="00714A89">
        <w:rPr>
          <w:rFonts w:asciiTheme="majorBidi" w:hAnsiTheme="majorBidi" w:hint="cs"/>
          <w:sz w:val="27"/>
          <w:rtl/>
          <w:lang w:bidi="ar-LB"/>
        </w:rPr>
        <w:t>ً</w:t>
      </w:r>
      <w:r w:rsidRPr="00714A89">
        <w:rPr>
          <w:rFonts w:asciiTheme="majorBidi" w:hAnsiTheme="majorBidi" w:hint="cs"/>
          <w:sz w:val="27"/>
          <w:rtl/>
          <w:lang w:bidi="ar-LB"/>
        </w:rPr>
        <w:t xml:space="preserve"> بين العوام</w:t>
      </w:r>
      <w:r w:rsidR="00CA278E" w:rsidRPr="00714A89">
        <w:rPr>
          <w:rFonts w:asciiTheme="majorBidi" w:hAnsiTheme="majorBidi" w:hint="cs"/>
          <w:sz w:val="27"/>
          <w:rtl/>
          <w:lang w:bidi="ar-LB"/>
        </w:rPr>
        <w:t>؛</w:t>
      </w:r>
    </w:p>
    <w:p w:rsidR="00DE3856" w:rsidRPr="00714A89" w:rsidRDefault="00DE3856" w:rsidP="00A23093">
      <w:pPr>
        <w:rPr>
          <w:rFonts w:asciiTheme="majorBidi" w:hAnsiTheme="majorBidi"/>
          <w:sz w:val="27"/>
          <w:rtl/>
          <w:lang w:bidi="ar-LB"/>
        </w:rPr>
      </w:pPr>
      <w:r w:rsidRPr="00714A89">
        <w:rPr>
          <w:rFonts w:asciiTheme="majorBidi" w:hAnsiTheme="majorBidi" w:hint="cs"/>
          <w:b/>
          <w:bCs/>
          <w:sz w:val="27"/>
          <w:rtl/>
          <w:lang w:bidi="ar-LB"/>
        </w:rPr>
        <w:t>والثانية</w:t>
      </w:r>
      <w:r w:rsidR="00CA278E"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CA278E" w:rsidRPr="00714A89">
        <w:rPr>
          <w:rFonts w:asciiTheme="majorBidi" w:hAnsiTheme="majorBidi" w:hint="cs"/>
          <w:sz w:val="27"/>
          <w:rtl/>
          <w:lang w:bidi="ar-LB"/>
        </w:rPr>
        <w:t>إ</w:t>
      </w:r>
      <w:r w:rsidRPr="00714A89">
        <w:rPr>
          <w:rFonts w:asciiTheme="majorBidi" w:hAnsiTheme="majorBidi" w:hint="cs"/>
          <w:sz w:val="27"/>
          <w:rtl/>
          <w:lang w:bidi="ar-LB"/>
        </w:rPr>
        <w:t>ن الإنسان</w:t>
      </w:r>
      <w:r w:rsidR="00CA278E"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CA278E" w:rsidRPr="00714A89">
        <w:rPr>
          <w:rFonts w:asciiTheme="majorBidi" w:hAnsiTheme="majorBidi" w:hint="cs"/>
          <w:sz w:val="27"/>
          <w:rtl/>
          <w:lang w:bidi="ar-LB"/>
        </w:rPr>
        <w:t xml:space="preserve">أيّ </w:t>
      </w:r>
      <w:r w:rsidRPr="00714A89">
        <w:rPr>
          <w:rFonts w:asciiTheme="majorBidi" w:hAnsiTheme="majorBidi" w:hint="cs"/>
          <w:sz w:val="27"/>
          <w:rtl/>
          <w:lang w:bidi="ar-LB"/>
        </w:rPr>
        <w:t>إنسان</w:t>
      </w:r>
      <w:r w:rsidR="00CA278E" w:rsidRPr="00714A89">
        <w:rPr>
          <w:rFonts w:asciiTheme="majorBidi" w:hAnsiTheme="majorBidi" w:hint="cs"/>
          <w:sz w:val="27"/>
          <w:rtl/>
          <w:lang w:bidi="ar-LB"/>
        </w:rPr>
        <w:t>،</w:t>
      </w:r>
      <w:r w:rsidRPr="00714A89">
        <w:rPr>
          <w:rFonts w:asciiTheme="majorBidi" w:hAnsiTheme="majorBidi" w:hint="cs"/>
          <w:sz w:val="27"/>
          <w:rtl/>
          <w:lang w:bidi="ar-LB"/>
        </w:rPr>
        <w:t xml:space="preserve"> لا يمكن أن يكون (والدة الله)</w:t>
      </w:r>
      <w:r w:rsidR="00CA278E" w:rsidRPr="00714A89">
        <w:rPr>
          <w:rFonts w:asciiTheme="majorBidi" w:hAnsiTheme="majorBidi" w:hint="cs"/>
          <w:sz w:val="27"/>
          <w:rtl/>
          <w:lang w:bidi="ar-LB"/>
        </w:rPr>
        <w:t>؛</w:t>
      </w:r>
      <w:r w:rsidRPr="00714A89">
        <w:rPr>
          <w:rFonts w:asciiTheme="majorBidi" w:hAnsiTheme="majorBidi" w:hint="cs"/>
          <w:sz w:val="27"/>
          <w:rtl/>
          <w:lang w:bidi="ar-LB"/>
        </w:rPr>
        <w:t xml:space="preserve"> لأنه دائماً </w:t>
      </w:r>
      <w:r w:rsidRPr="00714A89">
        <w:rPr>
          <w:rFonts w:asciiTheme="majorBidi" w:hAnsiTheme="majorBidi" w:hint="cs"/>
          <w:sz w:val="27"/>
          <w:rtl/>
          <w:lang w:bidi="ar-LB"/>
        </w:rPr>
        <w:lastRenderedPageBreak/>
        <w:t>تكون الأم</w:t>
      </w:r>
      <w:r w:rsidR="00CA278E" w:rsidRPr="00714A89">
        <w:rPr>
          <w:rFonts w:asciiTheme="majorBidi" w:hAnsiTheme="majorBidi" w:hint="cs"/>
          <w:sz w:val="27"/>
          <w:rtl/>
          <w:lang w:bidi="ar-LB"/>
        </w:rPr>
        <w:t>ّ</w:t>
      </w:r>
      <w:r w:rsidRPr="00714A89">
        <w:rPr>
          <w:rFonts w:asciiTheme="majorBidi" w:hAnsiTheme="majorBidi" w:hint="cs"/>
          <w:sz w:val="27"/>
          <w:rtl/>
          <w:lang w:bidi="ar-LB"/>
        </w:rPr>
        <w:t xml:space="preserve"> والابن من ذات</w:t>
      </w:r>
      <w:r w:rsidR="00CA278E" w:rsidRPr="00714A89">
        <w:rPr>
          <w:rFonts w:asciiTheme="majorBidi" w:hAnsiTheme="majorBidi" w:hint="cs"/>
          <w:sz w:val="27"/>
          <w:rtl/>
          <w:lang w:bidi="ar-LB"/>
        </w:rPr>
        <w:t>ٍ</w:t>
      </w:r>
      <w:r w:rsidRPr="00714A89">
        <w:rPr>
          <w:rFonts w:asciiTheme="majorBidi" w:hAnsiTheme="majorBidi" w:hint="cs"/>
          <w:sz w:val="27"/>
          <w:rtl/>
          <w:lang w:bidi="ar-LB"/>
        </w:rPr>
        <w:t xml:space="preserve"> واحدة، وإذا كان الابن إلهاً فالأم</w:t>
      </w:r>
      <w:r w:rsidR="00CA278E" w:rsidRPr="00714A89">
        <w:rPr>
          <w:rFonts w:asciiTheme="majorBidi" w:hAnsiTheme="majorBidi" w:hint="cs"/>
          <w:sz w:val="27"/>
          <w:rtl/>
          <w:lang w:bidi="ar-LB"/>
        </w:rPr>
        <w:t>ّ</w:t>
      </w:r>
      <w:r w:rsidRPr="00714A89">
        <w:rPr>
          <w:rFonts w:asciiTheme="majorBidi" w:hAnsiTheme="majorBidi" w:hint="cs"/>
          <w:sz w:val="27"/>
          <w:rtl/>
          <w:lang w:bidi="ar-LB"/>
        </w:rPr>
        <w:t xml:space="preserve"> أيضاً إله</w:t>
      </w:r>
      <w:r w:rsidR="00CA278E" w:rsidRPr="00714A89">
        <w:rPr>
          <w:rFonts w:asciiTheme="majorBidi" w:hAnsiTheme="majorBidi" w:hint="cs"/>
          <w:sz w:val="27"/>
          <w:rtl/>
          <w:lang w:bidi="ar-LB"/>
        </w:rPr>
        <w:t>ٌ.</w:t>
      </w:r>
      <w:r w:rsidRPr="00714A89">
        <w:rPr>
          <w:rFonts w:asciiTheme="majorBidi" w:hAnsiTheme="majorBidi" w:hint="cs"/>
          <w:sz w:val="27"/>
          <w:rtl/>
          <w:lang w:bidi="ar-LB"/>
        </w:rPr>
        <w:t xml:space="preserve"> ولكن</w:t>
      </w:r>
      <w:r w:rsidR="00CA278E" w:rsidRPr="00714A89">
        <w:rPr>
          <w:rFonts w:asciiTheme="majorBidi" w:hAnsiTheme="majorBidi" w:hint="cs"/>
          <w:sz w:val="27"/>
          <w:rtl/>
          <w:lang w:bidi="ar-LB"/>
        </w:rPr>
        <w:t>ْ</w:t>
      </w:r>
      <w:r w:rsidRPr="00714A89">
        <w:rPr>
          <w:rFonts w:asciiTheme="majorBidi" w:hAnsiTheme="majorBidi" w:hint="cs"/>
          <w:sz w:val="27"/>
          <w:rtl/>
          <w:lang w:bidi="ar-LB"/>
        </w:rPr>
        <w:t xml:space="preserve"> تم</w:t>
      </w:r>
      <w:r w:rsidR="00CA278E" w:rsidRPr="00714A89">
        <w:rPr>
          <w:rFonts w:asciiTheme="majorBidi" w:hAnsiTheme="majorBidi" w:hint="cs"/>
          <w:sz w:val="27"/>
          <w:rtl/>
          <w:lang w:bidi="ar-LB"/>
        </w:rPr>
        <w:t>ّ</w:t>
      </w:r>
      <w:r w:rsidRPr="00714A89">
        <w:rPr>
          <w:rFonts w:asciiTheme="majorBidi" w:hAnsiTheme="majorBidi" w:hint="cs"/>
          <w:sz w:val="27"/>
          <w:rtl/>
          <w:lang w:bidi="ar-LB"/>
        </w:rPr>
        <w:t xml:space="preserve"> رفض رأي </w:t>
      </w:r>
      <w:proofErr w:type="spellStart"/>
      <w:r w:rsidRPr="00714A89">
        <w:rPr>
          <w:rFonts w:asciiTheme="majorBidi" w:hAnsiTheme="majorBidi" w:hint="cs"/>
          <w:sz w:val="27"/>
          <w:rtl/>
          <w:lang w:bidi="ar-LB"/>
        </w:rPr>
        <w:t>نسطوريوس</w:t>
      </w:r>
      <w:proofErr w:type="spellEnd"/>
      <w:r w:rsidRPr="00714A89">
        <w:rPr>
          <w:rFonts w:asciiTheme="majorBidi" w:hAnsiTheme="majorBidi" w:hint="cs"/>
          <w:sz w:val="27"/>
          <w:rtl/>
          <w:lang w:bidi="ar-LB"/>
        </w:rPr>
        <w:t xml:space="preserve"> في مجمع </w:t>
      </w:r>
      <w:proofErr w:type="spellStart"/>
      <w:r w:rsidRPr="00714A89">
        <w:rPr>
          <w:rFonts w:asciiTheme="majorBidi" w:hAnsiTheme="majorBidi" w:hint="cs"/>
          <w:sz w:val="27"/>
          <w:rtl/>
          <w:lang w:bidi="ar-LB"/>
        </w:rPr>
        <w:t>أفسس</w:t>
      </w:r>
      <w:proofErr w:type="spellEnd"/>
      <w:r w:rsidR="00CA278E" w:rsidRPr="00714A89">
        <w:rPr>
          <w:rFonts w:asciiTheme="majorBidi" w:hAnsiTheme="majorBidi" w:hint="cs"/>
          <w:sz w:val="27"/>
          <w:rtl/>
          <w:lang w:bidi="ar-LB"/>
        </w:rPr>
        <w:t>،</w:t>
      </w:r>
      <w:r w:rsidRPr="00714A89">
        <w:rPr>
          <w:rFonts w:asciiTheme="majorBidi" w:hAnsiTheme="majorBidi" w:hint="cs"/>
          <w:sz w:val="27"/>
          <w:rtl/>
          <w:lang w:bidi="ar-LB"/>
        </w:rPr>
        <w:t xml:space="preserve"> وقبول رأي سيريل</w:t>
      </w:r>
      <w:r w:rsidR="00CA278E" w:rsidRPr="00714A89">
        <w:rPr>
          <w:rFonts w:asciiTheme="majorBidi" w:hAnsiTheme="majorBidi" w:hint="cs"/>
          <w:sz w:val="27"/>
          <w:rtl/>
          <w:lang w:bidi="ar-LB"/>
        </w:rPr>
        <w:t>،</w:t>
      </w:r>
      <w:r w:rsidRPr="00714A89">
        <w:rPr>
          <w:rFonts w:asciiTheme="majorBidi" w:hAnsiTheme="majorBidi" w:hint="cs"/>
          <w:sz w:val="27"/>
          <w:rtl/>
          <w:lang w:bidi="ar-LB"/>
        </w:rPr>
        <w:t xml:space="preserve"> الذي أصبح من عقائد المسيحي</w:t>
      </w:r>
      <w:r w:rsidR="00CA278E" w:rsidRPr="00714A89">
        <w:rPr>
          <w:rFonts w:asciiTheme="majorBidi" w:hAnsiTheme="majorBidi" w:hint="cs"/>
          <w:sz w:val="27"/>
          <w:rtl/>
          <w:lang w:bidi="ar-LB"/>
        </w:rPr>
        <w:t>ّ</w:t>
      </w:r>
      <w:r w:rsidRPr="00714A89">
        <w:rPr>
          <w:rFonts w:asciiTheme="majorBidi" w:hAnsiTheme="majorBidi" w:hint="cs"/>
          <w:sz w:val="27"/>
          <w:rtl/>
          <w:lang w:bidi="ar-LB"/>
        </w:rPr>
        <w:t>ين.</w:t>
      </w:r>
    </w:p>
    <w:p w:rsidR="0051168A" w:rsidRPr="00714A89" w:rsidRDefault="009B04DB" w:rsidP="00A23093">
      <w:pPr>
        <w:rPr>
          <w:rFonts w:asciiTheme="majorBidi" w:hAnsiTheme="majorBidi"/>
          <w:sz w:val="27"/>
          <w:rtl/>
          <w:lang w:bidi="ar-LB"/>
        </w:rPr>
      </w:pPr>
      <w:r w:rsidRPr="00714A89">
        <w:rPr>
          <w:rFonts w:asciiTheme="majorBidi" w:hAnsiTheme="majorBidi" w:hint="cs"/>
          <w:sz w:val="27"/>
          <w:rtl/>
          <w:lang w:bidi="ar-LB"/>
        </w:rPr>
        <w:t xml:space="preserve">وقد </w:t>
      </w:r>
      <w:r w:rsidR="00DE3856" w:rsidRPr="00714A89">
        <w:rPr>
          <w:rFonts w:asciiTheme="majorBidi" w:hAnsiTheme="majorBidi" w:hint="cs"/>
          <w:sz w:val="27"/>
          <w:rtl/>
          <w:lang w:bidi="ar-LB"/>
        </w:rPr>
        <w:t xml:space="preserve">عاش </w:t>
      </w:r>
      <w:proofErr w:type="spellStart"/>
      <w:r w:rsidR="00DE3856" w:rsidRPr="00714A89">
        <w:rPr>
          <w:rFonts w:asciiTheme="majorBidi" w:hAnsiTheme="majorBidi" w:hint="cs"/>
          <w:sz w:val="27"/>
          <w:rtl/>
          <w:lang w:bidi="ar-LB"/>
        </w:rPr>
        <w:t>نسطوريوس</w:t>
      </w:r>
      <w:proofErr w:type="spellEnd"/>
      <w:r w:rsidR="00DE3856" w:rsidRPr="00714A89">
        <w:rPr>
          <w:rFonts w:asciiTheme="majorBidi" w:hAnsiTheme="majorBidi" w:hint="cs"/>
          <w:sz w:val="27"/>
          <w:rtl/>
          <w:lang w:bidi="ar-LB"/>
        </w:rPr>
        <w:t xml:space="preserve"> في القرن الخامس الميلادي، أي قبل مجيء الإسلام بقرنين</w:t>
      </w:r>
      <w:r w:rsidR="00CA278E"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وفي الواقع تشير هذه الأبحاث وقوانين الإيمان </w:t>
      </w:r>
      <w:r w:rsidR="00CA278E" w:rsidRPr="00714A89">
        <w:rPr>
          <w:rFonts w:asciiTheme="majorBidi" w:hAnsiTheme="majorBidi" w:hint="cs"/>
          <w:sz w:val="27"/>
          <w:rtl/>
          <w:lang w:bidi="ar-LB"/>
        </w:rPr>
        <w:t xml:space="preserve">إلى </w:t>
      </w:r>
      <w:r w:rsidR="00DE3856" w:rsidRPr="00714A89">
        <w:rPr>
          <w:rFonts w:asciiTheme="majorBidi" w:hAnsiTheme="majorBidi" w:hint="cs"/>
          <w:sz w:val="27"/>
          <w:rtl/>
          <w:lang w:bidi="ar-LB"/>
        </w:rPr>
        <w:t xml:space="preserve">أن حقيقة عقائد المسيحيين حول السيدة مريم </w:t>
      </w:r>
      <w:r w:rsidR="0051168A" w:rsidRPr="00714A89">
        <w:rPr>
          <w:rFonts w:asciiTheme="majorBidi" w:hAnsiTheme="majorBidi" w:hint="cs"/>
          <w:sz w:val="27"/>
          <w:rtl/>
          <w:lang w:bidi="ar-LB"/>
        </w:rPr>
        <w:t xml:space="preserve">كانت موجودةً </w:t>
      </w:r>
      <w:r w:rsidR="00DE3856" w:rsidRPr="00714A89">
        <w:rPr>
          <w:rFonts w:asciiTheme="majorBidi" w:hAnsiTheme="majorBidi" w:hint="cs"/>
          <w:sz w:val="27"/>
          <w:rtl/>
          <w:lang w:bidi="ar-LB"/>
        </w:rPr>
        <w:t>قبل الإسلام</w:t>
      </w:r>
      <w:r w:rsidR="00DE3856" w:rsidRPr="00714A89">
        <w:rPr>
          <w:rFonts w:hint="cs"/>
          <w:sz w:val="27"/>
          <w:vertAlign w:val="superscript"/>
          <w:rtl/>
        </w:rPr>
        <w:t>(</w:t>
      </w:r>
      <w:r w:rsidR="00DE3856" w:rsidRPr="00714A89">
        <w:rPr>
          <w:rStyle w:val="ac"/>
          <w:sz w:val="27"/>
          <w:rtl/>
        </w:rPr>
        <w:endnoteReference w:id="145"/>
      </w:r>
      <w:r w:rsidR="00DE3856" w:rsidRPr="00714A89">
        <w:rPr>
          <w:rFonts w:hint="cs"/>
          <w:sz w:val="27"/>
          <w:vertAlign w:val="superscript"/>
          <w:rtl/>
        </w:rPr>
        <w:t>)</w:t>
      </w:r>
      <w:r w:rsidR="0051168A" w:rsidRPr="00714A89">
        <w:rPr>
          <w:rFonts w:asciiTheme="majorBidi" w:hAnsiTheme="majorBidi" w:hint="cs"/>
          <w:sz w:val="27"/>
          <w:rtl/>
          <w:lang w:bidi="ar-LB"/>
        </w:rPr>
        <w:t>.</w:t>
      </w:r>
    </w:p>
    <w:p w:rsidR="00DE3856" w:rsidRPr="00714A89" w:rsidRDefault="0051168A" w:rsidP="00A23093">
      <w:pPr>
        <w:rPr>
          <w:rFonts w:asciiTheme="majorBidi" w:hAnsiTheme="majorBidi"/>
          <w:sz w:val="27"/>
          <w:rtl/>
          <w:lang w:bidi="ar-LB"/>
        </w:rPr>
      </w:pPr>
      <w:r w:rsidRPr="00714A89">
        <w:rPr>
          <w:rFonts w:asciiTheme="majorBidi" w:hAnsiTheme="majorBidi" w:hint="cs"/>
          <w:sz w:val="27"/>
          <w:rtl/>
          <w:lang w:bidi="ar-LB"/>
        </w:rPr>
        <w:t>وال</w:t>
      </w:r>
      <w:r w:rsidR="00DE3856" w:rsidRPr="00714A89">
        <w:rPr>
          <w:rFonts w:asciiTheme="majorBidi" w:hAnsiTheme="majorBidi" w:hint="cs"/>
          <w:sz w:val="27"/>
          <w:rtl/>
          <w:lang w:bidi="ar-LB"/>
        </w:rPr>
        <w:t xml:space="preserve">دليل </w:t>
      </w:r>
      <w:r w:rsidRPr="00714A89">
        <w:rPr>
          <w:rFonts w:asciiTheme="majorBidi" w:hAnsiTheme="majorBidi" w:hint="cs"/>
          <w:sz w:val="27"/>
          <w:rtl/>
          <w:lang w:bidi="ar-LB"/>
        </w:rPr>
        <w:t>ال</w:t>
      </w:r>
      <w:r w:rsidR="00DE3856" w:rsidRPr="00714A89">
        <w:rPr>
          <w:rFonts w:asciiTheme="majorBidi" w:hAnsiTheme="majorBidi" w:hint="cs"/>
          <w:sz w:val="27"/>
          <w:rtl/>
          <w:lang w:bidi="ar-LB"/>
        </w:rPr>
        <w:t>آخر على أن المسيحيين يؤمنون بألوهي</w:t>
      </w:r>
      <w:r w:rsidRPr="00714A89">
        <w:rPr>
          <w:rFonts w:asciiTheme="majorBidi" w:hAnsiTheme="majorBidi" w:hint="cs"/>
          <w:sz w:val="27"/>
          <w:rtl/>
          <w:lang w:bidi="ar-LB"/>
        </w:rPr>
        <w:t>ّ</w:t>
      </w:r>
      <w:r w:rsidR="00DE3856" w:rsidRPr="00714A89">
        <w:rPr>
          <w:rFonts w:asciiTheme="majorBidi" w:hAnsiTheme="majorBidi" w:hint="cs"/>
          <w:sz w:val="27"/>
          <w:rtl/>
          <w:lang w:bidi="ar-LB"/>
        </w:rPr>
        <w:t>ة مريم هو كتاب</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بعنوان </w:t>
      </w:r>
      <w:r w:rsidR="00DE3856" w:rsidRPr="00714A89">
        <w:rPr>
          <w:rFonts w:hint="eastAsia"/>
          <w:sz w:val="24"/>
          <w:szCs w:val="24"/>
          <w:rtl/>
          <w:lang w:bidi="ar-LB"/>
        </w:rPr>
        <w:t>«</w:t>
      </w:r>
      <w:r w:rsidR="00DE3856" w:rsidRPr="00714A89">
        <w:rPr>
          <w:rFonts w:asciiTheme="majorBidi" w:hAnsiTheme="majorBidi" w:hint="cs"/>
          <w:sz w:val="27"/>
          <w:rtl/>
          <w:lang w:bidi="ar-LB"/>
        </w:rPr>
        <w:t xml:space="preserve">العذراء القدسية، الموسوعة </w:t>
      </w:r>
      <w:proofErr w:type="spellStart"/>
      <w:r w:rsidR="00DE3856" w:rsidRPr="00714A89">
        <w:rPr>
          <w:rFonts w:asciiTheme="majorBidi" w:hAnsiTheme="majorBidi" w:hint="cs"/>
          <w:sz w:val="27"/>
          <w:rtl/>
          <w:lang w:bidi="ar-LB"/>
        </w:rPr>
        <w:t>المريمية</w:t>
      </w:r>
      <w:proofErr w:type="spellEnd"/>
      <w:r w:rsidR="00DE3856" w:rsidRPr="00714A89">
        <w:rPr>
          <w:rFonts w:asciiTheme="majorBidi" w:hAnsiTheme="majorBidi" w:hint="cs"/>
          <w:sz w:val="27"/>
          <w:rtl/>
          <w:lang w:bidi="ar-LB"/>
        </w:rPr>
        <w:t xml:space="preserve"> الجامعة</w:t>
      </w:r>
      <w:r w:rsidR="00DE3856" w:rsidRPr="00714A89">
        <w:rPr>
          <w:rFonts w:hint="eastAsia"/>
          <w:sz w:val="24"/>
          <w:szCs w:val="24"/>
          <w:rtl/>
        </w:rPr>
        <w:t>»</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الذي كتبه كبار المسيحيين</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ولاقى تأييداً من ق</w:t>
      </w:r>
      <w:r w:rsidRPr="00714A89">
        <w:rPr>
          <w:rFonts w:asciiTheme="majorBidi" w:hAnsiTheme="majorBidi" w:hint="cs"/>
          <w:sz w:val="27"/>
          <w:rtl/>
          <w:lang w:bidi="ar-LB"/>
        </w:rPr>
        <w:t>ِ</w:t>
      </w:r>
      <w:r w:rsidR="00DE3856" w:rsidRPr="00714A89">
        <w:rPr>
          <w:rFonts w:asciiTheme="majorBidi" w:hAnsiTheme="majorBidi" w:hint="cs"/>
          <w:sz w:val="27"/>
          <w:rtl/>
          <w:lang w:bidi="ar-LB"/>
        </w:rPr>
        <w:t>ب</w:t>
      </w:r>
      <w:r w:rsidRPr="00714A89">
        <w:rPr>
          <w:rFonts w:asciiTheme="majorBidi" w:hAnsiTheme="majorBidi" w:hint="cs"/>
          <w:sz w:val="27"/>
          <w:rtl/>
          <w:lang w:bidi="ar-LB"/>
        </w:rPr>
        <w:t>َ</w:t>
      </w:r>
      <w:r w:rsidR="00DE3856" w:rsidRPr="00714A89">
        <w:rPr>
          <w:rFonts w:asciiTheme="majorBidi" w:hAnsiTheme="majorBidi" w:hint="cs"/>
          <w:sz w:val="27"/>
          <w:rtl/>
          <w:lang w:bidi="ar-LB"/>
        </w:rPr>
        <w:t>ل المجتمع المسيحي، وط</w:t>
      </w:r>
      <w:r w:rsidRPr="00714A89">
        <w:rPr>
          <w:rFonts w:asciiTheme="majorBidi" w:hAnsiTheme="majorBidi" w:hint="cs"/>
          <w:sz w:val="27"/>
          <w:rtl/>
          <w:lang w:bidi="ar-LB"/>
        </w:rPr>
        <w:t>ُ</w:t>
      </w:r>
      <w:r w:rsidR="00DE3856" w:rsidRPr="00714A89">
        <w:rPr>
          <w:rFonts w:asciiTheme="majorBidi" w:hAnsiTheme="majorBidi" w:hint="cs"/>
          <w:sz w:val="27"/>
          <w:rtl/>
          <w:lang w:bidi="ar-LB"/>
        </w:rPr>
        <w:t>بع في لبنان في مطبعة دير المخلّص</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Pr="00714A89">
        <w:rPr>
          <w:rFonts w:asciiTheme="majorBidi" w:hAnsiTheme="majorBidi" w:hint="cs"/>
          <w:sz w:val="27"/>
          <w:rtl/>
          <w:lang w:bidi="ar-LB"/>
        </w:rPr>
        <w:t>و</w:t>
      </w:r>
      <w:r w:rsidR="00DE3856" w:rsidRPr="00714A89">
        <w:rPr>
          <w:rFonts w:asciiTheme="majorBidi" w:hAnsiTheme="majorBidi" w:hint="cs"/>
          <w:sz w:val="27"/>
          <w:rtl/>
          <w:lang w:bidi="ar-LB"/>
        </w:rPr>
        <w:t xml:space="preserve">توجد </w:t>
      </w:r>
      <w:r w:rsidR="009B04DB" w:rsidRPr="00714A89">
        <w:rPr>
          <w:rFonts w:asciiTheme="majorBidi" w:hAnsiTheme="majorBidi" w:hint="cs"/>
          <w:sz w:val="27"/>
          <w:rtl/>
          <w:lang w:bidi="ar-LB"/>
        </w:rPr>
        <w:t>مقالات</w:t>
      </w:r>
      <w:r w:rsidR="00DE3856" w:rsidRPr="00714A89">
        <w:rPr>
          <w:rFonts w:asciiTheme="majorBidi" w:hAnsiTheme="majorBidi" w:hint="cs"/>
          <w:sz w:val="27"/>
          <w:rtl/>
          <w:lang w:bidi="ar-LB"/>
        </w:rPr>
        <w:t xml:space="preserve"> في هذا الكتاب تثبت أن المسيحي</w:t>
      </w:r>
      <w:r w:rsidRPr="00714A89">
        <w:rPr>
          <w:rFonts w:asciiTheme="majorBidi" w:hAnsiTheme="majorBidi" w:hint="cs"/>
          <w:sz w:val="27"/>
          <w:rtl/>
          <w:lang w:bidi="ar-LB"/>
        </w:rPr>
        <w:t>ّ</w:t>
      </w:r>
      <w:r w:rsidR="00DE3856" w:rsidRPr="00714A89">
        <w:rPr>
          <w:rFonts w:asciiTheme="majorBidi" w:hAnsiTheme="majorBidi" w:hint="cs"/>
          <w:sz w:val="27"/>
          <w:rtl/>
          <w:lang w:bidi="ar-LB"/>
        </w:rPr>
        <w:t>ين كانوا يعبدون مريم. ولكن</w:t>
      </w:r>
      <w:r w:rsidR="009B04DB"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يوجد </w:t>
      </w:r>
      <w:r w:rsidR="009B04DB" w:rsidRPr="00714A89">
        <w:rPr>
          <w:rFonts w:asciiTheme="majorBidi" w:hAnsiTheme="majorBidi" w:hint="cs"/>
          <w:sz w:val="27"/>
          <w:rtl/>
          <w:lang w:bidi="ar-LB"/>
        </w:rPr>
        <w:t xml:space="preserve">فيه </w:t>
      </w:r>
      <w:r w:rsidR="00DE3856" w:rsidRPr="00714A89">
        <w:rPr>
          <w:rFonts w:asciiTheme="majorBidi" w:hAnsiTheme="majorBidi" w:hint="cs"/>
          <w:sz w:val="27"/>
          <w:rtl/>
          <w:lang w:bidi="ar-LB"/>
        </w:rPr>
        <w:t>مقالة</w:t>
      </w:r>
      <w:r w:rsidR="009B04DB"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تشير صراحة</w:t>
      </w:r>
      <w:r w:rsidR="009B04DB"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إلى أن السيدة مريم كانت تُع</w:t>
      </w:r>
      <w:r w:rsidR="009B04DB" w:rsidRPr="00714A89">
        <w:rPr>
          <w:rFonts w:asciiTheme="majorBidi" w:hAnsiTheme="majorBidi" w:hint="cs"/>
          <w:sz w:val="27"/>
          <w:rtl/>
          <w:lang w:bidi="ar-LB"/>
        </w:rPr>
        <w:t>ْ</w:t>
      </w:r>
      <w:r w:rsidR="00DE3856" w:rsidRPr="00714A89">
        <w:rPr>
          <w:rFonts w:asciiTheme="majorBidi" w:hAnsiTheme="majorBidi" w:hint="cs"/>
          <w:sz w:val="27"/>
          <w:rtl/>
          <w:lang w:bidi="ar-LB"/>
        </w:rPr>
        <w:t>ب</w:t>
      </w:r>
      <w:r w:rsidR="009B04DB"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د. </w:t>
      </w:r>
      <w:r w:rsidR="009B04DB" w:rsidRPr="00714A89">
        <w:rPr>
          <w:rFonts w:asciiTheme="majorBidi" w:hAnsiTheme="majorBidi" w:hint="cs"/>
          <w:sz w:val="27"/>
          <w:rtl/>
          <w:lang w:bidi="ar-LB"/>
        </w:rPr>
        <w:t>و</w:t>
      </w:r>
      <w:r w:rsidR="00DE3856" w:rsidRPr="00714A89">
        <w:rPr>
          <w:rFonts w:asciiTheme="majorBidi" w:hAnsiTheme="majorBidi" w:hint="cs"/>
          <w:sz w:val="27"/>
          <w:rtl/>
          <w:lang w:bidi="ar-LB"/>
        </w:rPr>
        <w:t xml:space="preserve">عنوان المقالة: </w:t>
      </w:r>
      <w:r w:rsidR="00DE3856" w:rsidRPr="00714A89">
        <w:rPr>
          <w:rFonts w:hint="eastAsia"/>
          <w:sz w:val="24"/>
          <w:szCs w:val="24"/>
          <w:rtl/>
          <w:lang w:bidi="ar-LB"/>
        </w:rPr>
        <w:t>«</w:t>
      </w:r>
      <w:r w:rsidR="00DE3856" w:rsidRPr="00714A89">
        <w:rPr>
          <w:rFonts w:asciiTheme="majorBidi" w:hAnsiTheme="majorBidi" w:hint="cs"/>
          <w:sz w:val="27"/>
          <w:rtl/>
          <w:lang w:bidi="ar-LB"/>
        </w:rPr>
        <w:t>القد</w:t>
      </w:r>
      <w:r w:rsidR="009B04DB" w:rsidRPr="00714A89">
        <w:rPr>
          <w:rFonts w:asciiTheme="majorBidi" w:hAnsiTheme="majorBidi" w:hint="cs"/>
          <w:sz w:val="27"/>
          <w:rtl/>
          <w:lang w:bidi="ar-LB"/>
        </w:rPr>
        <w:t>ّ</w:t>
      </w:r>
      <w:r w:rsidR="00DE3856" w:rsidRPr="00714A89">
        <w:rPr>
          <w:rFonts w:asciiTheme="majorBidi" w:hAnsiTheme="majorBidi" w:hint="cs"/>
          <w:sz w:val="27"/>
          <w:rtl/>
          <w:lang w:bidi="ar-LB"/>
        </w:rPr>
        <w:t>يس يوحنا الدمشقي المتعبِّد لمريم</w:t>
      </w:r>
      <w:r w:rsidR="00DE3856" w:rsidRPr="00714A89">
        <w:rPr>
          <w:rFonts w:hint="eastAsia"/>
          <w:sz w:val="24"/>
          <w:szCs w:val="24"/>
          <w:rtl/>
        </w:rPr>
        <w:t>»</w:t>
      </w:r>
      <w:r w:rsidR="00DE3856" w:rsidRPr="00714A89">
        <w:rPr>
          <w:rFonts w:asciiTheme="majorBidi" w:hAnsiTheme="majorBidi" w:hint="cs"/>
          <w:sz w:val="27"/>
          <w:rtl/>
          <w:lang w:bidi="ar-LB"/>
        </w:rPr>
        <w:t>.</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جاء في مقد</w:t>
      </w:r>
      <w:r w:rsidR="009B04DB" w:rsidRPr="00714A89">
        <w:rPr>
          <w:rFonts w:asciiTheme="majorBidi" w:hAnsiTheme="majorBidi" w:hint="cs"/>
          <w:sz w:val="27"/>
          <w:rtl/>
          <w:lang w:bidi="ar-LB"/>
        </w:rPr>
        <w:t>ّ</w:t>
      </w:r>
      <w:r w:rsidRPr="00714A89">
        <w:rPr>
          <w:rFonts w:asciiTheme="majorBidi" w:hAnsiTheme="majorBidi" w:hint="cs"/>
          <w:sz w:val="27"/>
          <w:rtl/>
          <w:lang w:bidi="ar-LB"/>
        </w:rPr>
        <w:t>مة المقالة</w:t>
      </w:r>
      <w:r w:rsidR="009B04DB" w:rsidRPr="00714A89">
        <w:rPr>
          <w:rFonts w:asciiTheme="majorBidi" w:hAnsiTheme="majorBidi" w:hint="cs"/>
          <w:sz w:val="27"/>
          <w:rtl/>
          <w:lang w:bidi="ar-LB"/>
        </w:rPr>
        <w:t>:</w:t>
      </w:r>
      <w:r w:rsidRPr="00714A89">
        <w:rPr>
          <w:rFonts w:asciiTheme="majorBidi" w:hAnsiTheme="majorBidi" w:hint="cs"/>
          <w:sz w:val="27"/>
          <w:rtl/>
          <w:lang w:bidi="ar-LB"/>
        </w:rPr>
        <w:t xml:space="preserve"> عبادة مريم من خصائص الدمشقي</w:t>
      </w:r>
      <w:r w:rsidR="009B04DB" w:rsidRPr="00714A89">
        <w:rPr>
          <w:rFonts w:asciiTheme="majorBidi" w:hAnsiTheme="majorBidi" w:hint="cs"/>
          <w:sz w:val="27"/>
          <w:rtl/>
          <w:lang w:bidi="ar-LB"/>
        </w:rPr>
        <w:t>؛</w:t>
      </w:r>
      <w:r w:rsidRPr="00714A89">
        <w:rPr>
          <w:rFonts w:asciiTheme="majorBidi" w:hAnsiTheme="majorBidi" w:hint="cs"/>
          <w:sz w:val="27"/>
          <w:rtl/>
          <w:lang w:bidi="ar-LB"/>
        </w:rPr>
        <w:t xml:space="preserve"> وفي موضع</w:t>
      </w:r>
      <w:r w:rsidR="009B04DB" w:rsidRPr="00714A89">
        <w:rPr>
          <w:rFonts w:asciiTheme="majorBidi" w:hAnsiTheme="majorBidi" w:hint="cs"/>
          <w:sz w:val="27"/>
          <w:rtl/>
          <w:lang w:bidi="ar-LB"/>
        </w:rPr>
        <w:t>ٍ</w:t>
      </w:r>
      <w:r w:rsidRPr="00714A89">
        <w:rPr>
          <w:rFonts w:asciiTheme="majorBidi" w:hAnsiTheme="majorBidi" w:hint="cs"/>
          <w:sz w:val="27"/>
          <w:rtl/>
          <w:lang w:bidi="ar-LB"/>
        </w:rPr>
        <w:t xml:space="preserve"> آخر نقرأ: </w:t>
      </w:r>
      <w:r w:rsidRPr="00714A89">
        <w:rPr>
          <w:rFonts w:hint="eastAsia"/>
          <w:sz w:val="24"/>
          <w:szCs w:val="24"/>
          <w:rtl/>
          <w:lang w:bidi="ar-LB"/>
        </w:rPr>
        <w:t>«</w:t>
      </w:r>
      <w:r w:rsidRPr="00714A89">
        <w:rPr>
          <w:rFonts w:asciiTheme="majorBidi" w:hAnsiTheme="majorBidi" w:hint="cs"/>
          <w:sz w:val="27"/>
          <w:rtl/>
          <w:lang w:bidi="ar-LB"/>
        </w:rPr>
        <w:t>فم</w:t>
      </w:r>
      <w:r w:rsidR="009B04DB" w:rsidRPr="00714A89">
        <w:rPr>
          <w:rFonts w:asciiTheme="majorBidi" w:hAnsiTheme="majorBidi" w:hint="cs"/>
          <w:sz w:val="27"/>
          <w:rtl/>
          <w:lang w:bidi="ar-LB"/>
        </w:rPr>
        <w:t>َ</w:t>
      </w:r>
      <w:r w:rsidRPr="00714A89">
        <w:rPr>
          <w:rFonts w:asciiTheme="majorBidi" w:hAnsiTheme="majorBidi" w:hint="cs"/>
          <w:sz w:val="27"/>
          <w:rtl/>
          <w:lang w:bidi="ar-LB"/>
        </w:rPr>
        <w:t>ن</w:t>
      </w:r>
      <w:r w:rsidR="009B04DB" w:rsidRPr="00714A89">
        <w:rPr>
          <w:rFonts w:asciiTheme="majorBidi" w:hAnsiTheme="majorBidi" w:hint="cs"/>
          <w:sz w:val="27"/>
          <w:rtl/>
          <w:lang w:bidi="ar-LB"/>
        </w:rPr>
        <w:t>ْ</w:t>
      </w:r>
      <w:r w:rsidRPr="00714A89">
        <w:rPr>
          <w:rFonts w:asciiTheme="majorBidi" w:hAnsiTheme="majorBidi" w:hint="cs"/>
          <w:sz w:val="27"/>
          <w:rtl/>
          <w:lang w:bidi="ar-LB"/>
        </w:rPr>
        <w:t xml:space="preserve"> من القد</w:t>
      </w:r>
      <w:r w:rsidR="009B04DB" w:rsidRPr="00714A89">
        <w:rPr>
          <w:rFonts w:asciiTheme="majorBidi" w:hAnsiTheme="majorBidi" w:hint="cs"/>
          <w:sz w:val="27"/>
          <w:rtl/>
          <w:lang w:bidi="ar-LB"/>
        </w:rPr>
        <w:t>ّ</w:t>
      </w:r>
      <w:r w:rsidRPr="00714A89">
        <w:rPr>
          <w:rFonts w:asciiTheme="majorBidi" w:hAnsiTheme="majorBidi" w:hint="cs"/>
          <w:sz w:val="27"/>
          <w:rtl/>
          <w:lang w:bidi="ar-LB"/>
        </w:rPr>
        <w:t>يسين لم يتعبّ</w:t>
      </w:r>
      <w:r w:rsidR="009B04DB" w:rsidRPr="00714A89">
        <w:rPr>
          <w:rFonts w:asciiTheme="majorBidi" w:hAnsiTheme="majorBidi" w:hint="cs"/>
          <w:sz w:val="27"/>
          <w:rtl/>
          <w:lang w:bidi="ar-LB"/>
        </w:rPr>
        <w:t>َ</w:t>
      </w:r>
      <w:r w:rsidRPr="00714A89">
        <w:rPr>
          <w:rFonts w:asciiTheme="majorBidi" w:hAnsiTheme="majorBidi" w:hint="cs"/>
          <w:sz w:val="27"/>
          <w:rtl/>
          <w:lang w:bidi="ar-LB"/>
        </w:rPr>
        <w:t>د لمريم؟</w:t>
      </w:r>
      <w:r w:rsidRPr="00714A89">
        <w:rPr>
          <w:rFonts w:hint="eastAsia"/>
          <w:sz w:val="24"/>
          <w:szCs w:val="24"/>
          <w:rtl/>
        </w:rPr>
        <w:t>»</w:t>
      </w:r>
      <w:r w:rsidR="009B04DB"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9B04DB" w:rsidRPr="00714A89">
        <w:rPr>
          <w:rFonts w:asciiTheme="majorBidi" w:hAnsiTheme="majorBidi" w:hint="cs"/>
          <w:sz w:val="27"/>
          <w:rtl/>
          <w:lang w:bidi="ar-LB"/>
        </w:rPr>
        <w:t>و</w:t>
      </w:r>
      <w:r w:rsidRPr="00714A89">
        <w:rPr>
          <w:rFonts w:asciiTheme="majorBidi" w:hAnsiTheme="majorBidi" w:hint="cs"/>
          <w:sz w:val="27"/>
          <w:rtl/>
          <w:lang w:bidi="ar-LB"/>
        </w:rPr>
        <w:t>في خاتمة المقالة يقرّ</w:t>
      </w:r>
      <w:r w:rsidR="009B04DB" w:rsidRPr="00714A89">
        <w:rPr>
          <w:rFonts w:asciiTheme="majorBidi" w:hAnsiTheme="majorBidi" w:hint="cs"/>
          <w:sz w:val="27"/>
          <w:rtl/>
          <w:lang w:bidi="ar-LB"/>
        </w:rPr>
        <w:t>ِ</w:t>
      </w:r>
      <w:r w:rsidRPr="00714A89">
        <w:rPr>
          <w:rFonts w:asciiTheme="majorBidi" w:hAnsiTheme="majorBidi" w:hint="cs"/>
          <w:sz w:val="27"/>
          <w:rtl/>
          <w:lang w:bidi="ar-LB"/>
        </w:rPr>
        <w:t>ر أن كل</w:t>
      </w:r>
      <w:r w:rsidR="009B04DB" w:rsidRPr="00714A89">
        <w:rPr>
          <w:rFonts w:asciiTheme="majorBidi" w:hAnsiTheme="majorBidi" w:hint="cs"/>
          <w:sz w:val="27"/>
          <w:rtl/>
          <w:lang w:bidi="ar-LB"/>
        </w:rPr>
        <w:t>ّ</w:t>
      </w:r>
      <w:r w:rsidRPr="00714A89">
        <w:rPr>
          <w:rFonts w:asciiTheme="majorBidi" w:hAnsiTheme="majorBidi" w:hint="cs"/>
          <w:sz w:val="27"/>
          <w:rtl/>
          <w:lang w:bidi="ar-LB"/>
        </w:rPr>
        <w:t xml:space="preserve"> المشرقي</w:t>
      </w:r>
      <w:r w:rsidR="009B04DB" w:rsidRPr="00714A89">
        <w:rPr>
          <w:rFonts w:asciiTheme="majorBidi" w:hAnsiTheme="majorBidi" w:hint="cs"/>
          <w:sz w:val="27"/>
          <w:rtl/>
          <w:lang w:bidi="ar-LB"/>
        </w:rPr>
        <w:t>ّ</w:t>
      </w:r>
      <w:r w:rsidRPr="00714A89">
        <w:rPr>
          <w:rFonts w:asciiTheme="majorBidi" w:hAnsiTheme="majorBidi" w:hint="cs"/>
          <w:sz w:val="27"/>
          <w:rtl/>
          <w:lang w:bidi="ar-LB"/>
        </w:rPr>
        <w:t>ين كانوا عب</w:t>
      </w:r>
      <w:r w:rsidR="009B04DB" w:rsidRPr="00714A89">
        <w:rPr>
          <w:rFonts w:asciiTheme="majorBidi" w:hAnsiTheme="majorBidi" w:hint="cs"/>
          <w:sz w:val="27"/>
          <w:rtl/>
          <w:lang w:bidi="ar-LB"/>
        </w:rPr>
        <w:t>ّ</w:t>
      </w:r>
      <w:r w:rsidRPr="00714A89">
        <w:rPr>
          <w:rFonts w:asciiTheme="majorBidi" w:hAnsiTheme="majorBidi" w:hint="cs"/>
          <w:sz w:val="27"/>
          <w:rtl/>
          <w:lang w:bidi="ar-LB"/>
        </w:rPr>
        <w:t>اد مريم</w:t>
      </w:r>
      <w:r w:rsidRPr="00714A89">
        <w:rPr>
          <w:rFonts w:hint="cs"/>
          <w:sz w:val="27"/>
          <w:vertAlign w:val="superscript"/>
          <w:rtl/>
        </w:rPr>
        <w:t>(</w:t>
      </w:r>
      <w:r w:rsidRPr="00714A89">
        <w:rPr>
          <w:rStyle w:val="ac"/>
          <w:sz w:val="27"/>
          <w:rtl/>
        </w:rPr>
        <w:endnoteReference w:id="146"/>
      </w:r>
      <w:r w:rsidRPr="00714A89">
        <w:rPr>
          <w:rFonts w:hint="cs"/>
          <w:sz w:val="27"/>
          <w:vertAlign w:val="superscript"/>
          <w:rtl/>
        </w:rPr>
        <w:t>)</w:t>
      </w:r>
      <w:r w:rsidRPr="00714A89">
        <w:rPr>
          <w:rFonts w:asciiTheme="majorBidi" w:hAnsiTheme="majorBidi" w:hint="cs"/>
          <w:sz w:val="27"/>
          <w:rtl/>
          <w:lang w:bidi="ar-LB"/>
        </w:rPr>
        <w:t>.</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 xml:space="preserve">يقول ميلر في كتابه: </w:t>
      </w:r>
      <w:r w:rsidRPr="00714A89">
        <w:rPr>
          <w:rFonts w:hint="eastAsia"/>
          <w:sz w:val="24"/>
          <w:szCs w:val="24"/>
          <w:rtl/>
          <w:lang w:bidi="ar-LB"/>
        </w:rPr>
        <w:t>«</w:t>
      </w:r>
      <w:r w:rsidRPr="00714A89">
        <w:rPr>
          <w:rFonts w:asciiTheme="majorBidi" w:hAnsiTheme="majorBidi" w:hint="cs"/>
          <w:sz w:val="27"/>
          <w:rtl/>
          <w:lang w:bidi="ar-LB"/>
        </w:rPr>
        <w:t>الكثير من الوثني</w:t>
      </w:r>
      <w:r w:rsidR="009B04DB" w:rsidRPr="00714A89">
        <w:rPr>
          <w:rFonts w:asciiTheme="majorBidi" w:hAnsiTheme="majorBidi" w:hint="cs"/>
          <w:sz w:val="27"/>
          <w:rtl/>
          <w:lang w:bidi="ar-LB"/>
        </w:rPr>
        <w:t>ّ</w:t>
      </w:r>
      <w:r w:rsidRPr="00714A89">
        <w:rPr>
          <w:rFonts w:asciiTheme="majorBidi" w:hAnsiTheme="majorBidi" w:hint="cs"/>
          <w:sz w:val="27"/>
          <w:rtl/>
          <w:lang w:bidi="ar-LB"/>
        </w:rPr>
        <w:t>ين أصبحوا مسيحي</w:t>
      </w:r>
      <w:r w:rsidR="009B04DB" w:rsidRPr="00714A89">
        <w:rPr>
          <w:rFonts w:asciiTheme="majorBidi" w:hAnsiTheme="majorBidi" w:hint="cs"/>
          <w:sz w:val="27"/>
          <w:rtl/>
          <w:lang w:bidi="ar-LB"/>
        </w:rPr>
        <w:t>ّ</w:t>
      </w:r>
      <w:r w:rsidRPr="00714A89">
        <w:rPr>
          <w:rFonts w:asciiTheme="majorBidi" w:hAnsiTheme="majorBidi" w:hint="cs"/>
          <w:sz w:val="27"/>
          <w:rtl/>
          <w:lang w:bidi="ar-LB"/>
        </w:rPr>
        <w:t>ين في القرن الرابع الميلادي، وجلبوا معهم بعض العادات والمعتقدات التي كانوا عليها</w:t>
      </w:r>
      <w:r w:rsidR="009B04DB" w:rsidRPr="00714A89">
        <w:rPr>
          <w:rFonts w:asciiTheme="majorBidi" w:hAnsiTheme="majorBidi" w:hint="cs"/>
          <w:sz w:val="27"/>
          <w:rtl/>
          <w:lang w:bidi="ar-LB"/>
        </w:rPr>
        <w:t>،</w:t>
      </w:r>
      <w:r w:rsidRPr="00714A89">
        <w:rPr>
          <w:rFonts w:asciiTheme="majorBidi" w:hAnsiTheme="majorBidi" w:hint="cs"/>
          <w:sz w:val="27"/>
          <w:rtl/>
          <w:lang w:bidi="ar-LB"/>
        </w:rPr>
        <w:t xml:space="preserve"> وأدخلوها في المسيحية</w:t>
      </w:r>
      <w:r w:rsidR="009B04DB" w:rsidRPr="00714A89">
        <w:rPr>
          <w:rFonts w:asciiTheme="majorBidi" w:hAnsiTheme="majorBidi" w:hint="cs"/>
          <w:sz w:val="27"/>
          <w:rtl/>
          <w:lang w:bidi="ar-LB"/>
        </w:rPr>
        <w:t>،</w:t>
      </w:r>
      <w:r w:rsidRPr="00714A89">
        <w:rPr>
          <w:rFonts w:asciiTheme="majorBidi" w:hAnsiTheme="majorBidi" w:hint="cs"/>
          <w:sz w:val="27"/>
          <w:rtl/>
          <w:lang w:bidi="ar-LB"/>
        </w:rPr>
        <w:t xml:space="preserve"> ودمجوها معها</w:t>
      </w:r>
      <w:r w:rsidR="009B04DB" w:rsidRPr="00714A89">
        <w:rPr>
          <w:rFonts w:asciiTheme="majorBidi" w:hAnsiTheme="majorBidi" w:hint="cs"/>
          <w:sz w:val="27"/>
          <w:rtl/>
          <w:lang w:bidi="ar-LB"/>
        </w:rPr>
        <w:t>.</w:t>
      </w:r>
      <w:r w:rsidRPr="00714A89">
        <w:rPr>
          <w:rFonts w:asciiTheme="majorBidi" w:hAnsiTheme="majorBidi" w:hint="cs"/>
          <w:sz w:val="27"/>
          <w:rtl/>
          <w:lang w:bidi="ar-LB"/>
        </w:rPr>
        <w:t xml:space="preserve"> فمثلاً</w:t>
      </w:r>
      <w:r w:rsidR="009B04DB" w:rsidRPr="00714A89">
        <w:rPr>
          <w:rFonts w:asciiTheme="majorBidi" w:hAnsiTheme="majorBidi" w:hint="cs"/>
          <w:sz w:val="27"/>
          <w:rtl/>
          <w:lang w:bidi="ar-LB"/>
        </w:rPr>
        <w:t>:</w:t>
      </w:r>
      <w:r w:rsidRPr="00714A89">
        <w:rPr>
          <w:rFonts w:asciiTheme="majorBidi" w:hAnsiTheme="majorBidi" w:hint="cs"/>
          <w:sz w:val="27"/>
          <w:rtl/>
          <w:lang w:bidi="ar-LB"/>
        </w:rPr>
        <w:t xml:space="preserve"> ب</w:t>
      </w:r>
      <w:r w:rsidR="00E36847" w:rsidRPr="00714A89">
        <w:rPr>
          <w:rFonts w:asciiTheme="majorBidi" w:hAnsiTheme="majorBidi" w:hint="cs"/>
          <w:sz w:val="27"/>
          <w:rtl/>
          <w:lang w:bidi="ar-LB"/>
        </w:rPr>
        <w:t>َ</w:t>
      </w:r>
      <w:r w:rsidRPr="00714A89">
        <w:rPr>
          <w:rFonts w:asciiTheme="majorBidi" w:hAnsiTheme="majorBidi" w:hint="cs"/>
          <w:sz w:val="27"/>
          <w:rtl/>
          <w:lang w:bidi="ar-LB"/>
        </w:rPr>
        <w:t>د</w:t>
      </w:r>
      <w:r w:rsidR="00E36847" w:rsidRPr="00714A89">
        <w:rPr>
          <w:rFonts w:asciiTheme="majorBidi" w:hAnsiTheme="majorBidi" w:hint="cs"/>
          <w:sz w:val="27"/>
          <w:rtl/>
          <w:lang w:bidi="ar-LB"/>
        </w:rPr>
        <w:t>َ</w:t>
      </w:r>
      <w:r w:rsidRPr="00714A89">
        <w:rPr>
          <w:rFonts w:asciiTheme="majorBidi" w:hAnsiTheme="majorBidi" w:hint="cs"/>
          <w:sz w:val="27"/>
          <w:rtl/>
          <w:lang w:bidi="ar-LB"/>
        </w:rPr>
        <w:t>ل أن يعبدوا إلهتهم رب</w:t>
      </w:r>
      <w:r w:rsidR="009B04DB" w:rsidRPr="00714A89">
        <w:rPr>
          <w:rFonts w:asciiTheme="majorBidi" w:hAnsiTheme="majorBidi" w:hint="cs"/>
          <w:sz w:val="27"/>
          <w:rtl/>
          <w:lang w:bidi="ar-LB"/>
        </w:rPr>
        <w:t>ّ</w:t>
      </w:r>
      <w:r w:rsidRPr="00714A89">
        <w:rPr>
          <w:rFonts w:asciiTheme="majorBidi" w:hAnsiTheme="majorBidi" w:hint="cs"/>
          <w:sz w:val="27"/>
          <w:rtl/>
          <w:lang w:bidi="ar-LB"/>
        </w:rPr>
        <w:t>ة الزمان عبدوا مريم</w:t>
      </w:r>
      <w:r w:rsidRPr="00714A89">
        <w:rPr>
          <w:rFonts w:hint="eastAsia"/>
          <w:sz w:val="24"/>
          <w:szCs w:val="24"/>
          <w:rtl/>
        </w:rPr>
        <w:t>»</w:t>
      </w:r>
      <w:r w:rsidRPr="00714A89">
        <w:rPr>
          <w:rFonts w:hint="cs"/>
          <w:sz w:val="27"/>
          <w:vertAlign w:val="superscript"/>
          <w:rtl/>
        </w:rPr>
        <w:t>(</w:t>
      </w:r>
      <w:r w:rsidRPr="00714A89">
        <w:rPr>
          <w:rStyle w:val="ac"/>
          <w:sz w:val="27"/>
          <w:rtl/>
        </w:rPr>
        <w:endnoteReference w:id="147"/>
      </w:r>
      <w:r w:rsidRPr="00714A89">
        <w:rPr>
          <w:rFonts w:hint="cs"/>
          <w:sz w:val="27"/>
          <w:vertAlign w:val="superscript"/>
          <w:rtl/>
        </w:rPr>
        <w:t>)</w:t>
      </w:r>
      <w:r w:rsidRPr="00714A89">
        <w:rPr>
          <w:rFonts w:asciiTheme="majorBidi" w:hAnsiTheme="majorBidi" w:hint="cs"/>
          <w:sz w:val="27"/>
          <w:rtl/>
          <w:lang w:bidi="ar-LB"/>
        </w:rPr>
        <w:t>.</w:t>
      </w:r>
    </w:p>
    <w:p w:rsidR="00DE3856" w:rsidRPr="00714A89" w:rsidRDefault="009B04DB" w:rsidP="00A23093">
      <w:pPr>
        <w:rPr>
          <w:rFonts w:asciiTheme="majorBidi" w:hAnsiTheme="majorBidi"/>
          <w:sz w:val="27"/>
          <w:rtl/>
          <w:lang w:bidi="ar-LB"/>
        </w:rPr>
      </w:pPr>
      <w:r w:rsidRPr="00714A89">
        <w:rPr>
          <w:rFonts w:asciiTheme="majorBidi" w:hAnsiTheme="majorBidi" w:hint="cs"/>
          <w:sz w:val="27"/>
          <w:rtl/>
          <w:lang w:bidi="ar-LB"/>
        </w:rPr>
        <w:t xml:space="preserve">ويعتبر </w:t>
      </w:r>
      <w:r w:rsidR="00DE3856" w:rsidRPr="00714A89">
        <w:rPr>
          <w:rFonts w:asciiTheme="majorBidi" w:hAnsiTheme="majorBidi" w:hint="cs"/>
          <w:sz w:val="27"/>
          <w:rtl/>
          <w:lang w:bidi="ar-LB"/>
        </w:rPr>
        <w:t xml:space="preserve">وليام </w:t>
      </w:r>
      <w:proofErr w:type="spellStart"/>
      <w:r w:rsidR="00DE3856" w:rsidRPr="00714A89">
        <w:rPr>
          <w:rFonts w:asciiTheme="majorBidi" w:hAnsiTheme="majorBidi" w:hint="cs"/>
          <w:sz w:val="27"/>
          <w:rtl/>
          <w:lang w:bidi="ar-LB"/>
        </w:rPr>
        <w:t>مونتغمري</w:t>
      </w:r>
      <w:proofErr w:type="spellEnd"/>
      <w:r w:rsidR="00DE3856" w:rsidRPr="00714A89">
        <w:rPr>
          <w:rFonts w:asciiTheme="majorBidi" w:hAnsiTheme="majorBidi" w:hint="cs"/>
          <w:sz w:val="27"/>
          <w:rtl/>
          <w:lang w:bidi="ar-LB"/>
        </w:rPr>
        <w:t xml:space="preserve"> واط أيضاً</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مثل ميلر</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هذه الفرقة ضال</w:t>
      </w:r>
      <w:r w:rsidRPr="00714A89">
        <w:rPr>
          <w:rFonts w:asciiTheme="majorBidi" w:hAnsiTheme="majorBidi" w:hint="cs"/>
          <w:sz w:val="27"/>
          <w:rtl/>
          <w:lang w:bidi="ar-LB"/>
        </w:rPr>
        <w:t>ّ</w:t>
      </w:r>
      <w:r w:rsidR="00DE3856" w:rsidRPr="00714A89">
        <w:rPr>
          <w:rFonts w:asciiTheme="majorBidi" w:hAnsiTheme="majorBidi" w:hint="cs"/>
          <w:sz w:val="27"/>
          <w:rtl/>
          <w:lang w:bidi="ar-LB"/>
        </w:rPr>
        <w:t>ة</w:t>
      </w:r>
      <w:r w:rsidRPr="00714A89">
        <w:rPr>
          <w:rFonts w:asciiTheme="majorBidi" w:hAnsiTheme="majorBidi" w:hint="cs"/>
          <w:sz w:val="27"/>
          <w:rtl/>
          <w:lang w:bidi="ar-LB"/>
        </w:rPr>
        <w:t>ً</w:t>
      </w:r>
      <w:r w:rsidR="00DE3856" w:rsidRPr="00714A89">
        <w:rPr>
          <w:rFonts w:asciiTheme="majorBidi" w:hAnsiTheme="majorBidi" w:hint="cs"/>
          <w:sz w:val="27"/>
          <w:rtl/>
          <w:lang w:bidi="ar-LB"/>
        </w:rPr>
        <w:t>: ر</w:t>
      </w:r>
      <w:r w:rsidRPr="00714A89">
        <w:rPr>
          <w:rFonts w:asciiTheme="majorBidi" w:hAnsiTheme="majorBidi" w:hint="cs"/>
          <w:sz w:val="27"/>
          <w:rtl/>
          <w:lang w:bidi="ar-LB"/>
        </w:rPr>
        <w:t>ُ</w:t>
      </w:r>
      <w:r w:rsidR="00DE3856" w:rsidRPr="00714A89">
        <w:rPr>
          <w:rFonts w:asciiTheme="majorBidi" w:hAnsiTheme="majorBidi" w:hint="cs"/>
          <w:sz w:val="27"/>
          <w:rtl/>
          <w:lang w:bidi="ar-LB"/>
        </w:rPr>
        <w:t>ب</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ما يكون إشراك مريم في </w:t>
      </w:r>
      <w:proofErr w:type="spellStart"/>
      <w:r w:rsidR="00DE3856" w:rsidRPr="00714A89">
        <w:rPr>
          <w:rFonts w:asciiTheme="majorBidi" w:hAnsiTheme="majorBidi" w:hint="cs"/>
          <w:sz w:val="27"/>
          <w:rtl/>
          <w:lang w:bidi="ar-LB"/>
        </w:rPr>
        <w:t>الأقانيم</w:t>
      </w:r>
      <w:proofErr w:type="spellEnd"/>
      <w:r w:rsidR="00DE3856" w:rsidRPr="00714A89">
        <w:rPr>
          <w:rFonts w:asciiTheme="majorBidi" w:hAnsiTheme="majorBidi" w:hint="cs"/>
          <w:sz w:val="27"/>
          <w:rtl/>
          <w:lang w:bidi="ar-LB"/>
        </w:rPr>
        <w:t xml:space="preserve"> الثلاثة من عقائد هذه الفرقة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000A67F7" w:rsidRPr="00714A89">
        <w:rPr>
          <w:rFonts w:asciiTheme="majorBidi" w:hAnsiTheme="majorBidi" w:hint="cs"/>
          <w:sz w:val="27"/>
          <w:rtl/>
          <w:lang w:bidi="ar-LB"/>
        </w:rPr>
        <w:t>ويرى</w:t>
      </w:r>
      <w:r w:rsidR="00DE3856" w:rsidRPr="00714A89">
        <w:rPr>
          <w:rFonts w:asciiTheme="majorBidi" w:hAnsiTheme="majorBidi" w:hint="cs"/>
          <w:sz w:val="27"/>
          <w:rtl/>
          <w:lang w:bidi="ar-LB"/>
        </w:rPr>
        <w:t xml:space="preserve"> أن الثالوث المكو</w:t>
      </w:r>
      <w:r w:rsidRPr="00714A89">
        <w:rPr>
          <w:rFonts w:asciiTheme="majorBidi" w:hAnsiTheme="majorBidi" w:hint="cs"/>
          <w:sz w:val="27"/>
          <w:rtl/>
          <w:lang w:bidi="ar-LB"/>
        </w:rPr>
        <w:t>ّ</w:t>
      </w:r>
      <w:r w:rsidR="00DE3856" w:rsidRPr="00714A89">
        <w:rPr>
          <w:rFonts w:asciiTheme="majorBidi" w:hAnsiTheme="majorBidi" w:hint="cs"/>
          <w:sz w:val="27"/>
          <w:rtl/>
          <w:lang w:bidi="ar-LB"/>
        </w:rPr>
        <w:t>ن من ال</w:t>
      </w:r>
      <w:r w:rsidRPr="00714A89">
        <w:rPr>
          <w:rFonts w:asciiTheme="majorBidi" w:hAnsiTheme="majorBidi" w:hint="cs"/>
          <w:sz w:val="27"/>
          <w:rtl/>
          <w:lang w:bidi="ar-LB"/>
        </w:rPr>
        <w:t>أ</w:t>
      </w:r>
      <w:r w:rsidR="00DE3856" w:rsidRPr="00714A89">
        <w:rPr>
          <w:rFonts w:asciiTheme="majorBidi" w:hAnsiTheme="majorBidi" w:hint="cs"/>
          <w:sz w:val="27"/>
          <w:rtl/>
          <w:lang w:bidi="ar-LB"/>
        </w:rPr>
        <w:t>ب والابن والأم كان موجوداً</w:t>
      </w:r>
      <w:r w:rsidR="000A67F7"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000A67F7" w:rsidRPr="00714A89">
        <w:rPr>
          <w:rFonts w:asciiTheme="majorBidi" w:hAnsiTheme="majorBidi" w:hint="cs"/>
          <w:sz w:val="27"/>
          <w:rtl/>
          <w:lang w:bidi="ar-LB"/>
        </w:rPr>
        <w:t>و</w:t>
      </w:r>
      <w:r w:rsidR="00DE3856" w:rsidRPr="00714A89">
        <w:rPr>
          <w:rFonts w:asciiTheme="majorBidi" w:hAnsiTheme="majorBidi" w:hint="cs"/>
          <w:sz w:val="27"/>
          <w:rtl/>
          <w:lang w:bidi="ar-LB"/>
        </w:rPr>
        <w:t>كان هذا الرأي سائداً لدى بعض المجتمعات</w:t>
      </w:r>
      <w:r w:rsidR="000A67F7"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بما في ذلك بعض المسيحي</w:t>
      </w:r>
      <w:r w:rsidR="000A67F7" w:rsidRPr="00714A89">
        <w:rPr>
          <w:rFonts w:asciiTheme="majorBidi" w:hAnsiTheme="majorBidi" w:hint="cs"/>
          <w:sz w:val="27"/>
          <w:rtl/>
          <w:lang w:bidi="ar-LB"/>
        </w:rPr>
        <w:t>ّ</w:t>
      </w:r>
      <w:r w:rsidR="00DE3856" w:rsidRPr="00714A89">
        <w:rPr>
          <w:rFonts w:asciiTheme="majorBidi" w:hAnsiTheme="majorBidi" w:hint="cs"/>
          <w:sz w:val="27"/>
          <w:rtl/>
          <w:lang w:bidi="ar-LB"/>
        </w:rPr>
        <w:t>ين في جزيرة العرب</w:t>
      </w:r>
      <w:r w:rsidR="00DE3856" w:rsidRPr="00714A89">
        <w:rPr>
          <w:rFonts w:hint="cs"/>
          <w:sz w:val="27"/>
          <w:vertAlign w:val="superscript"/>
          <w:rtl/>
        </w:rPr>
        <w:t>(</w:t>
      </w:r>
      <w:r w:rsidR="00DE3856" w:rsidRPr="00714A89">
        <w:rPr>
          <w:rStyle w:val="ac"/>
          <w:sz w:val="27"/>
          <w:rtl/>
        </w:rPr>
        <w:endnoteReference w:id="148"/>
      </w:r>
      <w:r w:rsidR="00DE3856" w:rsidRPr="00714A89">
        <w:rPr>
          <w:rFonts w:hint="cs"/>
          <w:sz w:val="27"/>
          <w:vertAlign w:val="superscript"/>
          <w:rtl/>
        </w:rPr>
        <w:t>)</w:t>
      </w:r>
      <w:r w:rsidR="00DE3856" w:rsidRPr="00714A89">
        <w:rPr>
          <w:rFonts w:asciiTheme="majorBidi" w:hAnsiTheme="majorBidi" w:hint="cs"/>
          <w:sz w:val="27"/>
          <w:rtl/>
          <w:lang w:bidi="ar-LB"/>
        </w:rPr>
        <w:t>.</w:t>
      </w:r>
    </w:p>
    <w:p w:rsidR="00DE3856" w:rsidRPr="00714A89" w:rsidRDefault="000A67F7" w:rsidP="00A23093">
      <w:pPr>
        <w:rPr>
          <w:rFonts w:asciiTheme="majorBidi" w:hAnsiTheme="majorBidi"/>
          <w:sz w:val="27"/>
          <w:rtl/>
          <w:lang w:bidi="ar-LB"/>
        </w:rPr>
      </w:pPr>
      <w:r w:rsidRPr="00714A89">
        <w:rPr>
          <w:rFonts w:asciiTheme="majorBidi" w:hAnsiTheme="majorBidi" w:hint="cs"/>
          <w:sz w:val="27"/>
          <w:rtl/>
          <w:lang w:bidi="ar-LB"/>
        </w:rPr>
        <w:t>و</w:t>
      </w:r>
      <w:r w:rsidR="00DE3856" w:rsidRPr="00714A89">
        <w:rPr>
          <w:rFonts w:asciiTheme="majorBidi" w:hAnsiTheme="majorBidi" w:hint="cs"/>
          <w:sz w:val="27"/>
          <w:rtl/>
          <w:lang w:bidi="ar-LB"/>
        </w:rPr>
        <w:t>جاء في كتاب (المسيحية في التاريخ) أنه قبل سنة 590 للميلاد كان رائجاً احترام وعبادة مريم أم</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عيسى</w:t>
      </w:r>
      <w:r w:rsidR="00DE3856" w:rsidRPr="00714A89">
        <w:rPr>
          <w:rFonts w:hint="cs"/>
          <w:sz w:val="27"/>
          <w:vertAlign w:val="superscript"/>
          <w:rtl/>
        </w:rPr>
        <w:t>(</w:t>
      </w:r>
      <w:r w:rsidR="00DE3856" w:rsidRPr="00714A89">
        <w:rPr>
          <w:rStyle w:val="ac"/>
          <w:sz w:val="27"/>
          <w:rtl/>
        </w:rPr>
        <w:endnoteReference w:id="149"/>
      </w:r>
      <w:r w:rsidR="00DE3856" w:rsidRPr="00714A89">
        <w:rPr>
          <w:rFonts w:hint="cs"/>
          <w:sz w:val="27"/>
          <w:vertAlign w:val="superscript"/>
          <w:rtl/>
        </w:rPr>
        <w:t>)</w:t>
      </w:r>
      <w:r w:rsidR="00DE3856" w:rsidRPr="00714A89">
        <w:rPr>
          <w:rFonts w:asciiTheme="majorBidi" w:hAnsiTheme="majorBidi" w:hint="cs"/>
          <w:sz w:val="27"/>
          <w:rtl/>
          <w:lang w:bidi="ar-LB"/>
        </w:rPr>
        <w:t>.</w:t>
      </w:r>
    </w:p>
    <w:p w:rsidR="00DE3856" w:rsidRPr="00714A89" w:rsidRDefault="000A67F7" w:rsidP="00A23093">
      <w:pPr>
        <w:rPr>
          <w:rFonts w:asciiTheme="majorBidi" w:hAnsiTheme="majorBidi"/>
          <w:sz w:val="27"/>
          <w:rtl/>
          <w:lang w:bidi="ar-LB"/>
        </w:rPr>
      </w:pPr>
      <w:r w:rsidRPr="00714A89">
        <w:rPr>
          <w:rFonts w:asciiTheme="majorBidi" w:hAnsiTheme="majorBidi" w:hint="cs"/>
          <w:sz w:val="27"/>
          <w:rtl/>
          <w:lang w:bidi="ar-LB"/>
        </w:rPr>
        <w:t>و</w:t>
      </w:r>
      <w:r w:rsidR="00DE3856" w:rsidRPr="00714A89">
        <w:rPr>
          <w:rFonts w:asciiTheme="majorBidi" w:hAnsiTheme="majorBidi" w:hint="cs"/>
          <w:sz w:val="27"/>
          <w:rtl/>
          <w:lang w:bidi="ar-LB"/>
        </w:rPr>
        <w:t>بعد أن تم</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قبول عيد القيامة من ق</w:t>
      </w:r>
      <w:r w:rsidRPr="00714A89">
        <w:rPr>
          <w:rFonts w:asciiTheme="majorBidi" w:hAnsiTheme="majorBidi" w:hint="cs"/>
          <w:sz w:val="27"/>
          <w:rtl/>
          <w:lang w:bidi="ar-LB"/>
        </w:rPr>
        <w:t>ِ</w:t>
      </w:r>
      <w:r w:rsidR="00DE3856" w:rsidRPr="00714A89">
        <w:rPr>
          <w:rFonts w:asciiTheme="majorBidi" w:hAnsiTheme="majorBidi" w:hint="cs"/>
          <w:sz w:val="27"/>
          <w:rtl/>
          <w:lang w:bidi="ar-LB"/>
        </w:rPr>
        <w:t>ب</w:t>
      </w:r>
      <w:r w:rsidRPr="00714A89">
        <w:rPr>
          <w:rFonts w:asciiTheme="majorBidi" w:hAnsiTheme="majorBidi" w:hint="cs"/>
          <w:sz w:val="27"/>
          <w:rtl/>
          <w:lang w:bidi="ar-LB"/>
        </w:rPr>
        <w:t>َ</w:t>
      </w:r>
      <w:r w:rsidR="00DE3856" w:rsidRPr="00714A89">
        <w:rPr>
          <w:rFonts w:asciiTheme="majorBidi" w:hAnsiTheme="majorBidi" w:hint="cs"/>
          <w:sz w:val="27"/>
          <w:rtl/>
          <w:lang w:bidi="ar-LB"/>
        </w:rPr>
        <w:t>ل الكنيسة الرومي</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ة سنة 750م </w:t>
      </w:r>
      <w:r w:rsidRPr="00714A89">
        <w:rPr>
          <w:rFonts w:asciiTheme="majorBidi" w:hAnsiTheme="majorBidi" w:hint="cs"/>
          <w:sz w:val="27"/>
          <w:rtl/>
          <w:lang w:bidi="ar-LB"/>
        </w:rPr>
        <w:t>راجت</w:t>
      </w:r>
      <w:r w:rsidR="00DE3856" w:rsidRPr="00714A89">
        <w:rPr>
          <w:rFonts w:asciiTheme="majorBidi" w:hAnsiTheme="majorBidi" w:hint="cs"/>
          <w:sz w:val="27"/>
          <w:rtl/>
          <w:lang w:bidi="ar-LB"/>
        </w:rPr>
        <w:t xml:space="preserve"> شيئاً </w:t>
      </w:r>
      <w:r w:rsidR="00DE3856" w:rsidRPr="00714A89">
        <w:rPr>
          <w:rFonts w:asciiTheme="majorBidi" w:hAnsiTheme="majorBidi" w:hint="cs"/>
          <w:sz w:val="27"/>
          <w:rtl/>
          <w:lang w:bidi="ar-LB"/>
        </w:rPr>
        <w:lastRenderedPageBreak/>
        <w:t>فشيئاً في الكنيسة الرومي</w:t>
      </w:r>
      <w:r w:rsidRPr="00714A89">
        <w:rPr>
          <w:rFonts w:asciiTheme="majorBidi" w:hAnsiTheme="majorBidi" w:hint="cs"/>
          <w:sz w:val="27"/>
          <w:rtl/>
          <w:lang w:bidi="ar-LB"/>
        </w:rPr>
        <w:t>ّ</w:t>
      </w:r>
      <w:r w:rsidR="00DE3856" w:rsidRPr="00714A89">
        <w:rPr>
          <w:rFonts w:asciiTheme="majorBidi" w:hAnsiTheme="majorBidi" w:hint="cs"/>
          <w:sz w:val="27"/>
          <w:rtl/>
          <w:lang w:bidi="ar-LB"/>
        </w:rPr>
        <w:t>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وخاص</w:t>
      </w:r>
      <w:r w:rsidRPr="00714A89">
        <w:rPr>
          <w:rFonts w:asciiTheme="majorBidi" w:hAnsiTheme="majorBidi" w:hint="cs"/>
          <w:sz w:val="27"/>
          <w:rtl/>
          <w:lang w:bidi="ar-LB"/>
        </w:rPr>
        <w:t>ّ</w:t>
      </w:r>
      <w:r w:rsidR="00DE3856" w:rsidRPr="00714A89">
        <w:rPr>
          <w:rFonts w:asciiTheme="majorBidi" w:hAnsiTheme="majorBidi" w:hint="cs"/>
          <w:sz w:val="27"/>
          <w:rtl/>
          <w:lang w:bidi="ar-LB"/>
        </w:rPr>
        <w:t>ة في فرنسا</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طقوس أعياد عبادة مريم</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بصفتها أم</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الله</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واعتباراً من القرن الثاني عشر فصاعداً ات</w:t>
      </w:r>
      <w:r w:rsidRPr="00714A89">
        <w:rPr>
          <w:rFonts w:asciiTheme="majorBidi" w:hAnsiTheme="majorBidi" w:hint="cs"/>
          <w:sz w:val="27"/>
          <w:rtl/>
          <w:lang w:bidi="ar-LB"/>
        </w:rPr>
        <w:t>ّ</w:t>
      </w:r>
      <w:r w:rsidR="00DE3856" w:rsidRPr="00714A89">
        <w:rPr>
          <w:rFonts w:asciiTheme="majorBidi" w:hAnsiTheme="majorBidi" w:hint="cs"/>
          <w:sz w:val="27"/>
          <w:rtl/>
          <w:lang w:bidi="ar-LB"/>
        </w:rPr>
        <w:t>خذت عبادة مريم ـ بحكم كونها حاملة الإله ـ طابعاً ممي</w:t>
      </w:r>
      <w:r w:rsidRPr="00714A89">
        <w:rPr>
          <w:rFonts w:asciiTheme="majorBidi" w:hAnsiTheme="majorBidi" w:hint="cs"/>
          <w:sz w:val="27"/>
          <w:rtl/>
          <w:lang w:bidi="ar-LB"/>
        </w:rPr>
        <w:t>ّ</w:t>
      </w:r>
      <w:r w:rsidR="00DE3856" w:rsidRPr="00714A89">
        <w:rPr>
          <w:rFonts w:asciiTheme="majorBidi" w:hAnsiTheme="majorBidi" w:hint="cs"/>
          <w:sz w:val="27"/>
          <w:rtl/>
          <w:lang w:bidi="ar-LB"/>
        </w:rPr>
        <w:t>زاً</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لكن يبدو أن تاريخها يعود إلى الكنيسة البيزنطي</w:t>
      </w:r>
      <w:r w:rsidRPr="00714A89">
        <w:rPr>
          <w:rFonts w:asciiTheme="majorBidi" w:hAnsiTheme="majorBidi" w:hint="cs"/>
          <w:sz w:val="27"/>
          <w:rtl/>
          <w:lang w:bidi="ar-LB"/>
        </w:rPr>
        <w:t>ّ</w:t>
      </w:r>
      <w:r w:rsidR="00DE3856" w:rsidRPr="00714A89">
        <w:rPr>
          <w:rFonts w:asciiTheme="majorBidi" w:hAnsiTheme="majorBidi" w:hint="cs"/>
          <w:sz w:val="27"/>
          <w:rtl/>
          <w:lang w:bidi="ar-LB"/>
        </w:rPr>
        <w:t>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التي اعتبرت في القرن السادس الميلادي أن هذا الاعتقاد من لوازم العقيدة القديمة (ال</w:t>
      </w:r>
      <w:r w:rsidR="009A7D9B">
        <w:rPr>
          <w:rFonts w:asciiTheme="majorBidi" w:hAnsiTheme="majorBidi" w:hint="cs"/>
          <w:sz w:val="27"/>
          <w:rtl/>
          <w:lang w:bidi="ar-LB"/>
        </w:rPr>
        <w:t>أُرثوذُكس</w:t>
      </w:r>
      <w:r w:rsidR="00DE3856" w:rsidRPr="00714A89">
        <w:rPr>
          <w:rFonts w:asciiTheme="majorBidi" w:hAnsiTheme="majorBidi" w:hint="cs"/>
          <w:sz w:val="27"/>
          <w:rtl/>
          <w:lang w:bidi="ar-LB"/>
        </w:rPr>
        <w:t>ي)</w:t>
      </w:r>
      <w:r w:rsidR="00DE3856" w:rsidRPr="00714A89">
        <w:rPr>
          <w:rFonts w:hint="cs"/>
          <w:sz w:val="27"/>
          <w:vertAlign w:val="superscript"/>
          <w:rtl/>
        </w:rPr>
        <w:t>(</w:t>
      </w:r>
      <w:r w:rsidR="00DE3856" w:rsidRPr="00714A89">
        <w:rPr>
          <w:rStyle w:val="ac"/>
          <w:sz w:val="27"/>
          <w:rtl/>
        </w:rPr>
        <w:endnoteReference w:id="150"/>
      </w:r>
      <w:r w:rsidR="00DE3856" w:rsidRPr="00714A89">
        <w:rPr>
          <w:rFonts w:hint="cs"/>
          <w:sz w:val="27"/>
          <w:vertAlign w:val="superscript"/>
          <w:rtl/>
        </w:rPr>
        <w:t>)</w:t>
      </w:r>
      <w:r w:rsidR="00DE3856" w:rsidRPr="00714A89">
        <w:rPr>
          <w:rFonts w:asciiTheme="majorBidi" w:hAnsiTheme="majorBidi" w:hint="cs"/>
          <w:sz w:val="27"/>
          <w:rtl/>
          <w:lang w:bidi="ar-LB"/>
        </w:rPr>
        <w:t>.</w:t>
      </w:r>
    </w:p>
    <w:p w:rsidR="00DE3856" w:rsidRPr="00714A89" w:rsidRDefault="000A67F7" w:rsidP="00A23093">
      <w:pPr>
        <w:rPr>
          <w:rFonts w:asciiTheme="majorBidi" w:hAnsiTheme="majorBidi"/>
          <w:sz w:val="27"/>
          <w:rtl/>
          <w:lang w:bidi="ar-LB"/>
        </w:rPr>
      </w:pPr>
      <w:r w:rsidRPr="00714A89">
        <w:rPr>
          <w:rFonts w:asciiTheme="majorBidi" w:hAnsiTheme="majorBidi" w:hint="cs"/>
          <w:sz w:val="27"/>
          <w:rtl/>
          <w:lang w:bidi="ar-LB"/>
        </w:rPr>
        <w:t>و</w:t>
      </w:r>
      <w:r w:rsidR="00DE3856" w:rsidRPr="00714A89">
        <w:rPr>
          <w:rFonts w:asciiTheme="majorBidi" w:hAnsiTheme="majorBidi" w:hint="cs"/>
          <w:sz w:val="27"/>
          <w:rtl/>
          <w:lang w:bidi="ar-LB"/>
        </w:rPr>
        <w:t>عند تتب</w:t>
      </w:r>
      <w:r w:rsidRPr="00714A89">
        <w:rPr>
          <w:rFonts w:asciiTheme="majorBidi" w:hAnsiTheme="majorBidi" w:hint="cs"/>
          <w:sz w:val="27"/>
          <w:rtl/>
          <w:lang w:bidi="ar-LB"/>
        </w:rPr>
        <w:t>ُّ</w:t>
      </w:r>
      <w:r w:rsidR="00DE3856" w:rsidRPr="00714A89">
        <w:rPr>
          <w:rFonts w:asciiTheme="majorBidi" w:hAnsiTheme="majorBidi" w:hint="cs"/>
          <w:sz w:val="27"/>
          <w:rtl/>
          <w:lang w:bidi="ar-LB"/>
        </w:rPr>
        <w:t>ع تاريخ الكنيسة يمكن للمرء أن يلاحظ بعض الجماعات التي كانت تعبد مريم كإله</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خالق</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قال بعض الكت</w:t>
      </w:r>
      <w:r w:rsidRPr="00714A89">
        <w:rPr>
          <w:rFonts w:asciiTheme="majorBidi" w:hAnsiTheme="majorBidi" w:hint="cs"/>
          <w:sz w:val="27"/>
          <w:rtl/>
          <w:lang w:bidi="ar-LB"/>
        </w:rPr>
        <w:t>ّ</w:t>
      </w:r>
      <w:r w:rsidR="00DE3856" w:rsidRPr="00714A89">
        <w:rPr>
          <w:rFonts w:asciiTheme="majorBidi" w:hAnsiTheme="majorBidi" w:hint="cs"/>
          <w:sz w:val="27"/>
          <w:rtl/>
          <w:lang w:bidi="ar-LB"/>
        </w:rPr>
        <w:t>اب المسيحيين الكاثوليك في العصر الحديث</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Pr="00714A89">
        <w:rPr>
          <w:rFonts w:asciiTheme="majorBidi" w:hAnsiTheme="majorBidi" w:hint="cs"/>
          <w:sz w:val="27"/>
          <w:rtl/>
          <w:lang w:bidi="ar-LB"/>
        </w:rPr>
        <w:t>إ</w:t>
      </w:r>
      <w:r w:rsidR="00DE3856" w:rsidRPr="00714A89">
        <w:rPr>
          <w:rFonts w:asciiTheme="majorBidi" w:hAnsiTheme="majorBidi" w:hint="cs"/>
          <w:sz w:val="27"/>
          <w:rtl/>
          <w:lang w:bidi="ar-LB"/>
        </w:rPr>
        <w:t>ن الذين ينسون مريم</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ويغفلون عن عبادتها</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من غير الممكن أخلاقي</w:t>
      </w:r>
      <w:r w:rsidRPr="00714A89">
        <w:rPr>
          <w:rFonts w:asciiTheme="majorBidi" w:hAnsiTheme="majorBidi" w:hint="cs"/>
          <w:sz w:val="27"/>
          <w:rtl/>
          <w:lang w:bidi="ar-LB"/>
        </w:rPr>
        <w:t>ّ</w:t>
      </w:r>
      <w:r w:rsidR="00DE3856" w:rsidRPr="00714A89">
        <w:rPr>
          <w:rFonts w:asciiTheme="majorBidi" w:hAnsiTheme="majorBidi" w:hint="cs"/>
          <w:sz w:val="27"/>
          <w:rtl/>
          <w:lang w:bidi="ar-LB"/>
        </w:rPr>
        <w:t>اً أن ينالوا الخلاص</w:t>
      </w:r>
      <w:r w:rsidR="00DE3856" w:rsidRPr="00714A89">
        <w:rPr>
          <w:rFonts w:hint="cs"/>
          <w:sz w:val="27"/>
          <w:vertAlign w:val="superscript"/>
          <w:rtl/>
        </w:rPr>
        <w:t>(</w:t>
      </w:r>
      <w:r w:rsidR="00DE3856" w:rsidRPr="00714A89">
        <w:rPr>
          <w:rStyle w:val="ac"/>
          <w:sz w:val="27"/>
          <w:rtl/>
        </w:rPr>
        <w:endnoteReference w:id="151"/>
      </w:r>
      <w:r w:rsidR="00DE3856" w:rsidRPr="00714A89">
        <w:rPr>
          <w:rFonts w:hint="cs"/>
          <w:sz w:val="27"/>
          <w:vertAlign w:val="superscript"/>
          <w:rtl/>
        </w:rPr>
        <w:t>)</w:t>
      </w:r>
      <w:r w:rsidR="00DE3856" w:rsidRPr="00714A89">
        <w:rPr>
          <w:rFonts w:asciiTheme="majorBidi" w:hAnsiTheme="majorBidi" w:hint="cs"/>
          <w:sz w:val="27"/>
          <w:rtl/>
          <w:lang w:bidi="ar-LB"/>
        </w:rPr>
        <w:t xml:space="preserve">. </w:t>
      </w:r>
      <w:r w:rsidRPr="00714A89">
        <w:rPr>
          <w:rFonts w:asciiTheme="majorBidi" w:hAnsiTheme="majorBidi" w:hint="cs"/>
          <w:sz w:val="27"/>
          <w:rtl/>
          <w:lang w:bidi="ar-LB"/>
        </w:rPr>
        <w:t>و</w:t>
      </w:r>
      <w:r w:rsidR="00DE3856" w:rsidRPr="00714A89">
        <w:rPr>
          <w:rFonts w:asciiTheme="majorBidi" w:hAnsiTheme="majorBidi" w:hint="cs"/>
          <w:sz w:val="27"/>
          <w:rtl/>
          <w:lang w:bidi="ar-LB"/>
        </w:rPr>
        <w:t>من الواضح أن هذا المؤل</w:t>
      </w:r>
      <w:r w:rsidRPr="00714A89">
        <w:rPr>
          <w:rFonts w:asciiTheme="majorBidi" w:hAnsiTheme="majorBidi" w:hint="cs"/>
          <w:sz w:val="27"/>
          <w:rtl/>
          <w:lang w:bidi="ar-LB"/>
        </w:rPr>
        <w:t>ِّ</w:t>
      </w:r>
      <w:r w:rsidR="00DE3856" w:rsidRPr="00714A89">
        <w:rPr>
          <w:rFonts w:asciiTheme="majorBidi" w:hAnsiTheme="majorBidi" w:hint="cs"/>
          <w:sz w:val="27"/>
          <w:rtl/>
          <w:lang w:bidi="ar-LB"/>
        </w:rPr>
        <w:t>ف يؤمن علانيةً بعبادة السيدة مريم.</w:t>
      </w:r>
    </w:p>
    <w:p w:rsidR="00DE3856" w:rsidRPr="00714A89" w:rsidRDefault="00DA15C8" w:rsidP="00A23093">
      <w:pPr>
        <w:rPr>
          <w:rFonts w:asciiTheme="majorBidi" w:hAnsiTheme="majorBidi"/>
          <w:sz w:val="27"/>
          <w:rtl/>
          <w:lang w:bidi="ar-LB"/>
        </w:rPr>
      </w:pPr>
      <w:r w:rsidRPr="00714A89">
        <w:rPr>
          <w:rFonts w:asciiTheme="majorBidi" w:hAnsiTheme="majorBidi" w:hint="cs"/>
          <w:sz w:val="27"/>
          <w:rtl/>
          <w:lang w:bidi="ar-LB"/>
        </w:rPr>
        <w:t>وذكر</w:t>
      </w:r>
      <w:r w:rsidR="00DE3856" w:rsidRPr="00714A89">
        <w:rPr>
          <w:rFonts w:asciiTheme="majorBidi" w:hAnsiTheme="majorBidi" w:hint="cs"/>
          <w:sz w:val="27"/>
          <w:rtl/>
          <w:lang w:bidi="ar-LB"/>
        </w:rPr>
        <w:t xml:space="preserve"> جون ناس هذه المسألة في كتابه</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Pr="00714A89">
        <w:rPr>
          <w:rFonts w:asciiTheme="majorBidi" w:hAnsiTheme="majorBidi" w:hint="cs"/>
          <w:sz w:val="27"/>
          <w:rtl/>
          <w:lang w:bidi="ar-LB"/>
        </w:rPr>
        <w:t>فقال: إ</w:t>
      </w:r>
      <w:r w:rsidR="00DE3856" w:rsidRPr="00714A89">
        <w:rPr>
          <w:rFonts w:asciiTheme="majorBidi" w:hAnsiTheme="majorBidi" w:hint="cs"/>
          <w:sz w:val="27"/>
          <w:rtl/>
          <w:lang w:bidi="ar-LB"/>
        </w:rPr>
        <w:t xml:space="preserve">نهم </w:t>
      </w:r>
      <w:r w:rsidRPr="00714A89">
        <w:rPr>
          <w:rFonts w:asciiTheme="majorBidi" w:hAnsiTheme="majorBidi" w:hint="cs"/>
          <w:sz w:val="27"/>
          <w:rtl/>
          <w:lang w:bidi="ar-LB"/>
        </w:rPr>
        <w:t xml:space="preserve">ـ في الكنيسة الغربية ـ </w:t>
      </w:r>
      <w:r w:rsidR="00DE3856" w:rsidRPr="00714A89">
        <w:rPr>
          <w:rFonts w:asciiTheme="majorBidi" w:hAnsiTheme="majorBidi" w:hint="cs"/>
          <w:sz w:val="27"/>
          <w:rtl/>
          <w:lang w:bidi="ar-LB"/>
        </w:rPr>
        <w:t>يحترمون السي</w:t>
      </w:r>
      <w:r w:rsidRPr="00714A89">
        <w:rPr>
          <w:rFonts w:asciiTheme="majorBidi" w:hAnsiTheme="majorBidi" w:hint="cs"/>
          <w:sz w:val="27"/>
          <w:rtl/>
          <w:lang w:bidi="ar-LB"/>
        </w:rPr>
        <w:t>ّ</w:t>
      </w:r>
      <w:r w:rsidR="00DE3856" w:rsidRPr="00714A89">
        <w:rPr>
          <w:rFonts w:asciiTheme="majorBidi" w:hAnsiTheme="majorBidi" w:hint="cs"/>
          <w:sz w:val="27"/>
          <w:rtl/>
          <w:lang w:bidi="ar-LB"/>
        </w:rPr>
        <w:t>دة مريم لأنها أم</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عذراء</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ولديها عواطف أمومة تجاه ابنها</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أما في الكنيسة الشرقية فإنهم يعبدون مريم مثل إله</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متعال، ويعتبرونها كائناً فوق بشري</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امتزج في رحمها البُع</w:t>
      </w:r>
      <w:r w:rsidRPr="00714A89">
        <w:rPr>
          <w:rFonts w:asciiTheme="majorBidi" w:hAnsiTheme="majorBidi" w:hint="cs"/>
          <w:sz w:val="27"/>
          <w:rtl/>
          <w:lang w:bidi="ar-LB"/>
        </w:rPr>
        <w:t>ْ</w:t>
      </w:r>
      <w:r w:rsidR="00DE3856" w:rsidRPr="00714A89">
        <w:rPr>
          <w:rFonts w:asciiTheme="majorBidi" w:hAnsiTheme="majorBidi" w:hint="cs"/>
          <w:sz w:val="27"/>
          <w:rtl/>
          <w:lang w:bidi="ar-LB"/>
        </w:rPr>
        <w:t>د الإنساني والإلهي</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في جسد المسيح</w:t>
      </w:r>
      <w:r w:rsidR="00DE3856" w:rsidRPr="00714A89">
        <w:rPr>
          <w:rFonts w:hint="cs"/>
          <w:sz w:val="27"/>
          <w:vertAlign w:val="superscript"/>
          <w:rtl/>
        </w:rPr>
        <w:t>(</w:t>
      </w:r>
      <w:r w:rsidR="00DE3856" w:rsidRPr="00714A89">
        <w:rPr>
          <w:rStyle w:val="ac"/>
          <w:sz w:val="27"/>
          <w:rtl/>
        </w:rPr>
        <w:endnoteReference w:id="152"/>
      </w:r>
      <w:r w:rsidR="00DE3856" w:rsidRPr="00714A89">
        <w:rPr>
          <w:rFonts w:hint="cs"/>
          <w:sz w:val="27"/>
          <w:vertAlign w:val="superscript"/>
          <w:rtl/>
        </w:rPr>
        <w:t>)</w:t>
      </w:r>
      <w:r w:rsidR="00DE3856" w:rsidRPr="00714A89">
        <w:rPr>
          <w:rFonts w:asciiTheme="majorBidi" w:hAnsiTheme="majorBidi" w:hint="cs"/>
          <w:sz w:val="27"/>
          <w:rtl/>
          <w:lang w:bidi="ar-LB"/>
        </w:rPr>
        <w:t>.</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 xml:space="preserve">يقول </w:t>
      </w:r>
      <w:proofErr w:type="spellStart"/>
      <w:r w:rsidRPr="00714A89">
        <w:rPr>
          <w:rFonts w:asciiTheme="majorBidi" w:hAnsiTheme="majorBidi" w:hint="cs"/>
          <w:sz w:val="27"/>
          <w:rtl/>
          <w:lang w:bidi="ar-LB"/>
        </w:rPr>
        <w:t>كاكس</w:t>
      </w:r>
      <w:proofErr w:type="spellEnd"/>
      <w:r w:rsidRPr="00714A89">
        <w:rPr>
          <w:rFonts w:asciiTheme="majorBidi" w:hAnsiTheme="majorBidi" w:hint="cs"/>
          <w:sz w:val="27"/>
          <w:rtl/>
          <w:lang w:bidi="ar-LB"/>
        </w:rPr>
        <w:t>: على الرغم من الاختلافات العقائدية الكثيرة حول مريم</w:t>
      </w:r>
      <w:r w:rsidR="00DA15C8" w:rsidRPr="00714A89">
        <w:rPr>
          <w:rFonts w:asciiTheme="majorBidi" w:hAnsiTheme="majorBidi" w:hint="cs"/>
          <w:sz w:val="27"/>
          <w:rtl/>
          <w:lang w:bidi="ar-LB"/>
        </w:rPr>
        <w:t>،</w:t>
      </w:r>
      <w:r w:rsidRPr="00714A89">
        <w:rPr>
          <w:rFonts w:asciiTheme="majorBidi" w:hAnsiTheme="majorBidi" w:hint="cs"/>
          <w:sz w:val="27"/>
          <w:rtl/>
          <w:lang w:bidi="ar-LB"/>
        </w:rPr>
        <w:t xml:space="preserve"> فإنها تحظى بشعبي</w:t>
      </w:r>
      <w:r w:rsidR="00DA15C8" w:rsidRPr="00714A89">
        <w:rPr>
          <w:rFonts w:asciiTheme="majorBidi" w:hAnsiTheme="majorBidi" w:hint="cs"/>
          <w:sz w:val="27"/>
          <w:rtl/>
          <w:lang w:bidi="ar-LB"/>
        </w:rPr>
        <w:t>ّ</w:t>
      </w:r>
      <w:r w:rsidRPr="00714A89">
        <w:rPr>
          <w:rFonts w:asciiTheme="majorBidi" w:hAnsiTheme="majorBidi" w:hint="cs"/>
          <w:sz w:val="27"/>
          <w:rtl/>
          <w:lang w:bidi="ar-LB"/>
        </w:rPr>
        <w:t>ة</w:t>
      </w:r>
      <w:r w:rsidR="00DA15C8" w:rsidRPr="00714A89">
        <w:rPr>
          <w:rFonts w:asciiTheme="majorBidi" w:hAnsiTheme="majorBidi" w:hint="cs"/>
          <w:sz w:val="27"/>
          <w:rtl/>
          <w:lang w:bidi="ar-LB"/>
        </w:rPr>
        <w:t>ٍ</w:t>
      </w:r>
      <w:r w:rsidRPr="00714A89">
        <w:rPr>
          <w:rFonts w:asciiTheme="majorBidi" w:hAnsiTheme="majorBidi" w:hint="cs"/>
          <w:sz w:val="27"/>
          <w:rtl/>
          <w:lang w:bidi="ar-LB"/>
        </w:rPr>
        <w:t xml:space="preserve"> واحترام بين معظم المسيحي</w:t>
      </w:r>
      <w:r w:rsidR="00DA15C8" w:rsidRPr="00714A89">
        <w:rPr>
          <w:rFonts w:asciiTheme="majorBidi" w:hAnsiTheme="majorBidi" w:hint="cs"/>
          <w:sz w:val="27"/>
          <w:rtl/>
          <w:lang w:bidi="ar-LB"/>
        </w:rPr>
        <w:t>ّ</w:t>
      </w:r>
      <w:r w:rsidRPr="00714A89">
        <w:rPr>
          <w:rFonts w:asciiTheme="majorBidi" w:hAnsiTheme="majorBidi" w:hint="cs"/>
          <w:sz w:val="27"/>
          <w:rtl/>
          <w:lang w:bidi="ar-LB"/>
        </w:rPr>
        <w:t>ين. إنها شخصي</w:t>
      </w:r>
      <w:r w:rsidR="00DA15C8" w:rsidRPr="00714A89">
        <w:rPr>
          <w:rFonts w:asciiTheme="majorBidi" w:hAnsiTheme="majorBidi" w:hint="cs"/>
          <w:sz w:val="27"/>
          <w:rtl/>
          <w:lang w:bidi="ar-LB"/>
        </w:rPr>
        <w:t>ّ</w:t>
      </w:r>
      <w:r w:rsidRPr="00714A89">
        <w:rPr>
          <w:rFonts w:asciiTheme="majorBidi" w:hAnsiTheme="majorBidi" w:hint="cs"/>
          <w:sz w:val="27"/>
          <w:rtl/>
          <w:lang w:bidi="ar-LB"/>
        </w:rPr>
        <w:t>ة محوري</w:t>
      </w:r>
      <w:r w:rsidR="00DA15C8" w:rsidRPr="00714A89">
        <w:rPr>
          <w:rFonts w:asciiTheme="majorBidi" w:hAnsiTheme="majorBidi" w:hint="cs"/>
          <w:sz w:val="27"/>
          <w:rtl/>
          <w:lang w:bidi="ar-LB"/>
        </w:rPr>
        <w:t>ّ</w:t>
      </w:r>
      <w:r w:rsidRPr="00714A89">
        <w:rPr>
          <w:rFonts w:asciiTheme="majorBidi" w:hAnsiTheme="majorBidi" w:hint="cs"/>
          <w:sz w:val="27"/>
          <w:rtl/>
          <w:lang w:bidi="ar-LB"/>
        </w:rPr>
        <w:t>ة في العبادة العام</w:t>
      </w:r>
      <w:r w:rsidR="00DA15C8" w:rsidRPr="00714A89">
        <w:rPr>
          <w:rFonts w:asciiTheme="majorBidi" w:hAnsiTheme="majorBidi" w:hint="cs"/>
          <w:sz w:val="27"/>
          <w:rtl/>
          <w:lang w:bidi="ar-LB"/>
        </w:rPr>
        <w:t>ّ</w:t>
      </w:r>
      <w:r w:rsidRPr="00714A89">
        <w:rPr>
          <w:rFonts w:asciiTheme="majorBidi" w:hAnsiTheme="majorBidi" w:hint="cs"/>
          <w:sz w:val="27"/>
          <w:rtl/>
          <w:lang w:bidi="ar-LB"/>
        </w:rPr>
        <w:t>ة. بعد (الصلاة الرب</w:t>
      </w:r>
      <w:r w:rsidR="00DA15C8" w:rsidRPr="00714A89">
        <w:rPr>
          <w:rFonts w:asciiTheme="majorBidi" w:hAnsiTheme="majorBidi" w:hint="cs"/>
          <w:sz w:val="27"/>
          <w:rtl/>
          <w:lang w:bidi="ar-LB"/>
        </w:rPr>
        <w:t>ّ</w:t>
      </w:r>
      <w:r w:rsidRPr="00714A89">
        <w:rPr>
          <w:rFonts w:asciiTheme="majorBidi" w:hAnsiTheme="majorBidi" w:hint="cs"/>
          <w:sz w:val="27"/>
          <w:rtl/>
          <w:lang w:bidi="ar-LB"/>
        </w:rPr>
        <w:t>انية) التي عل</w:t>
      </w:r>
      <w:r w:rsidR="00DA15C8" w:rsidRPr="00714A89">
        <w:rPr>
          <w:rFonts w:asciiTheme="majorBidi" w:hAnsiTheme="majorBidi" w:hint="cs"/>
          <w:sz w:val="27"/>
          <w:rtl/>
          <w:lang w:bidi="ar-LB"/>
        </w:rPr>
        <w:t>َّ</w:t>
      </w:r>
      <w:r w:rsidRPr="00714A89">
        <w:rPr>
          <w:rFonts w:asciiTheme="majorBidi" w:hAnsiTheme="majorBidi" w:hint="cs"/>
          <w:sz w:val="27"/>
          <w:rtl/>
          <w:lang w:bidi="ar-LB"/>
        </w:rPr>
        <w:t>مها المسيح لتلاميذه يأتي (السلام عليك يا مريم) في الدرجة الثانية من حيث الانتشار في العالم المسيحي</w:t>
      </w:r>
      <w:r w:rsidRPr="00714A89">
        <w:rPr>
          <w:rFonts w:hint="cs"/>
          <w:sz w:val="27"/>
          <w:vertAlign w:val="superscript"/>
          <w:rtl/>
        </w:rPr>
        <w:t>(</w:t>
      </w:r>
      <w:r w:rsidRPr="00714A89">
        <w:rPr>
          <w:rStyle w:val="ac"/>
          <w:sz w:val="27"/>
          <w:rtl/>
        </w:rPr>
        <w:endnoteReference w:id="153"/>
      </w:r>
      <w:r w:rsidRPr="00714A89">
        <w:rPr>
          <w:rFonts w:hint="cs"/>
          <w:sz w:val="27"/>
          <w:vertAlign w:val="superscript"/>
          <w:rtl/>
        </w:rPr>
        <w:t>)</w:t>
      </w:r>
      <w:r w:rsidRPr="00714A89">
        <w:rPr>
          <w:rFonts w:asciiTheme="majorBidi" w:hAnsiTheme="majorBidi" w:hint="cs"/>
          <w:sz w:val="27"/>
          <w:rtl/>
          <w:lang w:bidi="ar-LB"/>
        </w:rPr>
        <w:t>.</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يعتقد الكثير من المؤل</w:t>
      </w:r>
      <w:r w:rsidR="00DA15C8" w:rsidRPr="00714A89">
        <w:rPr>
          <w:rFonts w:asciiTheme="majorBidi" w:hAnsiTheme="majorBidi" w:hint="cs"/>
          <w:sz w:val="27"/>
          <w:rtl/>
          <w:lang w:bidi="ar-LB"/>
        </w:rPr>
        <w:t>ِّ</w:t>
      </w:r>
      <w:r w:rsidRPr="00714A89">
        <w:rPr>
          <w:rFonts w:asciiTheme="majorBidi" w:hAnsiTheme="majorBidi" w:hint="cs"/>
          <w:sz w:val="27"/>
          <w:rtl/>
          <w:lang w:bidi="ar-LB"/>
        </w:rPr>
        <w:t xml:space="preserve">فين أنه </w:t>
      </w:r>
      <w:r w:rsidR="00DA15C8" w:rsidRPr="00714A89">
        <w:rPr>
          <w:rFonts w:asciiTheme="majorBidi" w:hAnsiTheme="majorBidi" w:hint="cs"/>
          <w:sz w:val="27"/>
          <w:rtl/>
          <w:lang w:bidi="ar-LB"/>
        </w:rPr>
        <w:t>كما</w:t>
      </w:r>
      <w:r w:rsidRPr="00714A89">
        <w:rPr>
          <w:rFonts w:asciiTheme="majorBidi" w:hAnsiTheme="majorBidi" w:hint="cs"/>
          <w:sz w:val="27"/>
          <w:rtl/>
          <w:lang w:bidi="ar-LB"/>
        </w:rPr>
        <w:t xml:space="preserve"> نشترك في جسد المسيح في العشاء الرب</w:t>
      </w:r>
      <w:r w:rsidR="00DA15C8" w:rsidRPr="00714A89">
        <w:rPr>
          <w:rFonts w:asciiTheme="majorBidi" w:hAnsiTheme="majorBidi" w:hint="cs"/>
          <w:sz w:val="27"/>
          <w:rtl/>
          <w:lang w:bidi="ar-LB"/>
        </w:rPr>
        <w:t>ّ</w:t>
      </w:r>
      <w:r w:rsidRPr="00714A89">
        <w:rPr>
          <w:rFonts w:asciiTheme="majorBidi" w:hAnsiTheme="majorBidi" w:hint="cs"/>
          <w:sz w:val="27"/>
          <w:rtl/>
          <w:lang w:bidi="ar-LB"/>
        </w:rPr>
        <w:t>اني</w:t>
      </w:r>
      <w:r w:rsidR="00DA15C8" w:rsidRPr="00714A89">
        <w:rPr>
          <w:rFonts w:asciiTheme="majorBidi" w:hAnsiTheme="majorBidi" w:hint="cs"/>
          <w:sz w:val="27"/>
          <w:rtl/>
          <w:lang w:bidi="ar-LB"/>
        </w:rPr>
        <w:t xml:space="preserve">، </w:t>
      </w:r>
      <w:r w:rsidRPr="00714A89">
        <w:rPr>
          <w:rFonts w:asciiTheme="majorBidi" w:hAnsiTheme="majorBidi" w:hint="cs"/>
          <w:sz w:val="27"/>
          <w:rtl/>
          <w:lang w:bidi="ar-LB"/>
        </w:rPr>
        <w:t>كذلك نشترك في جسد السيدة مريم</w:t>
      </w:r>
      <w:r w:rsidRPr="00714A89">
        <w:rPr>
          <w:rFonts w:hint="cs"/>
          <w:sz w:val="27"/>
          <w:vertAlign w:val="superscript"/>
          <w:rtl/>
        </w:rPr>
        <w:t>(</w:t>
      </w:r>
      <w:r w:rsidRPr="00714A89">
        <w:rPr>
          <w:rStyle w:val="ac"/>
          <w:sz w:val="27"/>
          <w:rtl/>
        </w:rPr>
        <w:endnoteReference w:id="154"/>
      </w:r>
      <w:r w:rsidRPr="00714A89">
        <w:rPr>
          <w:rFonts w:hint="cs"/>
          <w:sz w:val="27"/>
          <w:vertAlign w:val="superscript"/>
          <w:rtl/>
        </w:rPr>
        <w:t>)</w:t>
      </w:r>
      <w:r w:rsidR="00DA15C8" w:rsidRPr="00714A89">
        <w:rPr>
          <w:rFonts w:asciiTheme="majorBidi" w:hAnsiTheme="majorBidi" w:hint="cs"/>
          <w:sz w:val="27"/>
          <w:rtl/>
          <w:lang w:bidi="ar-LB"/>
        </w:rPr>
        <w:t>.</w:t>
      </w:r>
      <w:r w:rsidRPr="00714A89">
        <w:rPr>
          <w:rFonts w:asciiTheme="majorBidi" w:hAnsiTheme="majorBidi" w:hint="cs"/>
          <w:sz w:val="27"/>
          <w:rtl/>
          <w:lang w:bidi="ar-LB"/>
        </w:rPr>
        <w:t xml:space="preserve"> ونستنتج من هذه العبارة أن الكاثوليك يعتبرون مريم إلهاً</w:t>
      </w:r>
      <w:r w:rsidR="00DA15C8" w:rsidRPr="00714A89">
        <w:rPr>
          <w:rFonts w:asciiTheme="majorBidi" w:hAnsiTheme="majorBidi" w:hint="cs"/>
          <w:sz w:val="27"/>
          <w:rtl/>
          <w:lang w:bidi="ar-LB"/>
        </w:rPr>
        <w:t>،</w:t>
      </w:r>
      <w:r w:rsidRPr="00714A89">
        <w:rPr>
          <w:rFonts w:asciiTheme="majorBidi" w:hAnsiTheme="majorBidi" w:hint="cs"/>
          <w:sz w:val="27"/>
          <w:rtl/>
          <w:lang w:bidi="ar-LB"/>
        </w:rPr>
        <w:t xml:space="preserve"> مثل ابنها.</w:t>
      </w:r>
    </w:p>
    <w:p w:rsidR="002E257D" w:rsidRPr="00714A89" w:rsidRDefault="002E257D" w:rsidP="00A23093">
      <w:pPr>
        <w:rPr>
          <w:rFonts w:asciiTheme="majorBidi" w:hAnsiTheme="majorBidi"/>
          <w:sz w:val="27"/>
          <w:rtl/>
          <w:lang w:bidi="ar-LB"/>
        </w:rPr>
      </w:pPr>
      <w:r w:rsidRPr="00714A89">
        <w:rPr>
          <w:rFonts w:asciiTheme="majorBidi" w:hAnsiTheme="majorBidi" w:hint="cs"/>
          <w:sz w:val="27"/>
          <w:rtl/>
          <w:lang w:bidi="ar-LB"/>
        </w:rPr>
        <w:t>و</w:t>
      </w:r>
      <w:r w:rsidR="00DE3856" w:rsidRPr="00714A89">
        <w:rPr>
          <w:rFonts w:asciiTheme="majorBidi" w:hAnsiTheme="majorBidi" w:hint="cs"/>
          <w:sz w:val="27"/>
          <w:rtl/>
          <w:lang w:bidi="ar-LB"/>
        </w:rPr>
        <w:t>يقول طوني لين</w:t>
      </w:r>
      <w:r w:rsidR="00DA15C8"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في كتاب تاريخ الفكر المسيحي: اشتهرت مدينة </w:t>
      </w:r>
      <w:proofErr w:type="spellStart"/>
      <w:r w:rsidR="00DE3856" w:rsidRPr="00714A89">
        <w:rPr>
          <w:rFonts w:asciiTheme="majorBidi" w:hAnsiTheme="majorBidi" w:hint="cs"/>
          <w:sz w:val="27"/>
          <w:rtl/>
          <w:lang w:bidi="ar-LB"/>
        </w:rPr>
        <w:t>آينسيدلن</w:t>
      </w:r>
      <w:proofErr w:type="spellEnd"/>
      <w:r w:rsidR="00DE3856" w:rsidRPr="00714A89">
        <w:rPr>
          <w:rFonts w:asciiTheme="majorBidi" w:hAnsiTheme="majorBidi" w:hint="cs"/>
          <w:sz w:val="27"/>
          <w:rtl/>
          <w:lang w:bidi="ar-LB"/>
        </w:rPr>
        <w:t xml:space="preserve"> </w:t>
      </w:r>
      <w:proofErr w:type="spellStart"/>
      <w:r w:rsidR="00DE3856" w:rsidRPr="00714A89">
        <w:rPr>
          <w:rFonts w:asciiTheme="majorBidi" w:hAnsiTheme="majorBidi" w:cstheme="majorBidi"/>
          <w:szCs w:val="22"/>
          <w:lang w:bidi="ar-LB"/>
        </w:rPr>
        <w:t>Einsiedeln</w:t>
      </w:r>
      <w:proofErr w:type="spellEnd"/>
      <w:r w:rsidRPr="00714A89">
        <w:rPr>
          <w:rFonts w:asciiTheme="majorBidi" w:hAnsiTheme="majorBidi" w:hint="cs"/>
          <w:sz w:val="27"/>
          <w:rtl/>
          <w:lang w:bidi="ar-LB"/>
        </w:rPr>
        <w:t xml:space="preserve"> عام 1506</w:t>
      </w:r>
      <w:r w:rsidR="00DE3856" w:rsidRPr="00714A89">
        <w:rPr>
          <w:rFonts w:asciiTheme="majorBidi" w:hAnsiTheme="majorBidi" w:hint="cs"/>
          <w:sz w:val="27"/>
          <w:rtl/>
          <w:lang w:bidi="ar-LB"/>
        </w:rPr>
        <w:t>م بعبادة مريم</w:t>
      </w:r>
      <w:r w:rsidR="00DE3856" w:rsidRPr="00714A89">
        <w:rPr>
          <w:rFonts w:hint="cs"/>
          <w:sz w:val="27"/>
          <w:vertAlign w:val="superscript"/>
          <w:rtl/>
        </w:rPr>
        <w:t>(</w:t>
      </w:r>
      <w:r w:rsidR="00DE3856" w:rsidRPr="00714A89">
        <w:rPr>
          <w:rStyle w:val="ac"/>
          <w:sz w:val="27"/>
          <w:rtl/>
        </w:rPr>
        <w:endnoteReference w:id="155"/>
      </w:r>
      <w:r w:rsidR="00DE3856" w:rsidRPr="00714A89">
        <w:rPr>
          <w:rFonts w:hint="cs"/>
          <w:sz w:val="27"/>
          <w:vertAlign w:val="superscript"/>
          <w:rtl/>
        </w:rPr>
        <w:t>)</w:t>
      </w:r>
      <w:r w:rsidRPr="00714A89">
        <w:rPr>
          <w:rFonts w:asciiTheme="majorBidi" w:hAnsiTheme="majorBidi" w:hint="cs"/>
          <w:sz w:val="27"/>
          <w:rtl/>
          <w:lang w:bidi="ar-LB"/>
        </w:rPr>
        <w:t>.</w:t>
      </w:r>
    </w:p>
    <w:p w:rsidR="00DE3856" w:rsidRPr="00714A89" w:rsidRDefault="002E257D" w:rsidP="00A23093">
      <w:pPr>
        <w:rPr>
          <w:rFonts w:asciiTheme="majorBidi" w:hAnsiTheme="majorBidi"/>
          <w:sz w:val="27"/>
          <w:rtl/>
          <w:lang w:bidi="ar-LB"/>
        </w:rPr>
      </w:pPr>
      <w:r w:rsidRPr="00714A89">
        <w:rPr>
          <w:rFonts w:asciiTheme="majorBidi" w:hAnsiTheme="majorBidi" w:hint="cs"/>
          <w:sz w:val="27"/>
          <w:rtl/>
          <w:lang w:bidi="ar-LB"/>
        </w:rPr>
        <w:t>و</w:t>
      </w:r>
      <w:r w:rsidR="00DE3856" w:rsidRPr="00714A89">
        <w:rPr>
          <w:rFonts w:asciiTheme="majorBidi" w:hAnsiTheme="majorBidi" w:hint="cs"/>
          <w:sz w:val="27"/>
          <w:rtl/>
          <w:lang w:bidi="ar-LB"/>
        </w:rPr>
        <w:t xml:space="preserve">يذكر ويل </w:t>
      </w:r>
      <w:proofErr w:type="spellStart"/>
      <w:r w:rsidR="00DE3856" w:rsidRPr="00714A89">
        <w:rPr>
          <w:rFonts w:asciiTheme="majorBidi" w:hAnsiTheme="majorBidi" w:hint="cs"/>
          <w:sz w:val="27"/>
          <w:rtl/>
          <w:lang w:bidi="ar-LB"/>
        </w:rPr>
        <w:t>ديورانت</w:t>
      </w:r>
      <w:proofErr w:type="spellEnd"/>
      <w:r w:rsidR="00DE3856" w:rsidRPr="00714A89">
        <w:rPr>
          <w:rFonts w:asciiTheme="majorBidi" w:hAnsiTheme="majorBidi" w:hint="cs"/>
          <w:sz w:val="27"/>
          <w:rtl/>
          <w:lang w:bidi="ar-LB"/>
        </w:rPr>
        <w:t xml:space="preserve"> أيضاً</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مثل طوني لين</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Pr="00714A89">
        <w:rPr>
          <w:rFonts w:asciiTheme="majorBidi" w:hAnsiTheme="majorBidi" w:hint="cs"/>
          <w:sz w:val="27"/>
          <w:rtl/>
          <w:lang w:bidi="ar-LB"/>
        </w:rPr>
        <w:t>إ</w:t>
      </w:r>
      <w:r w:rsidR="00DE3856" w:rsidRPr="00714A89">
        <w:rPr>
          <w:rFonts w:asciiTheme="majorBidi" w:hAnsiTheme="majorBidi" w:hint="cs"/>
          <w:sz w:val="27"/>
          <w:rtl/>
          <w:lang w:bidi="ar-LB"/>
        </w:rPr>
        <w:t>ن عبادة مريم ليست ح</w:t>
      </w:r>
      <w:r w:rsidRPr="00714A89">
        <w:rPr>
          <w:rFonts w:asciiTheme="majorBidi" w:hAnsiTheme="majorBidi" w:hint="cs"/>
          <w:sz w:val="27"/>
          <w:rtl/>
          <w:lang w:bidi="ar-LB"/>
        </w:rPr>
        <w:t>ِ</w:t>
      </w:r>
      <w:r w:rsidR="00DE3856" w:rsidRPr="00714A89">
        <w:rPr>
          <w:rFonts w:asciiTheme="majorBidi" w:hAnsiTheme="majorBidi" w:hint="cs"/>
          <w:sz w:val="27"/>
          <w:rtl/>
          <w:lang w:bidi="ar-LB"/>
        </w:rPr>
        <w:t>ك</w:t>
      </w:r>
      <w:r w:rsidRPr="00714A89">
        <w:rPr>
          <w:rFonts w:asciiTheme="majorBidi" w:hAnsiTheme="majorBidi" w:hint="cs"/>
          <w:sz w:val="27"/>
          <w:rtl/>
          <w:lang w:bidi="ar-LB"/>
        </w:rPr>
        <w:t>ْ</w:t>
      </w:r>
      <w:r w:rsidR="00DE3856" w:rsidRPr="00714A89">
        <w:rPr>
          <w:rFonts w:asciiTheme="majorBidi" w:hAnsiTheme="majorBidi" w:hint="cs"/>
          <w:sz w:val="27"/>
          <w:rtl/>
          <w:lang w:bidi="ar-LB"/>
        </w:rPr>
        <w:t>راً على القرون المسيحي</w:t>
      </w:r>
      <w:r w:rsidRPr="00714A89">
        <w:rPr>
          <w:rFonts w:asciiTheme="majorBidi" w:hAnsiTheme="majorBidi" w:hint="cs"/>
          <w:sz w:val="27"/>
          <w:rtl/>
          <w:lang w:bidi="ar-LB"/>
        </w:rPr>
        <w:t>ّ</w:t>
      </w:r>
      <w:r w:rsidR="00DE3856" w:rsidRPr="00714A89">
        <w:rPr>
          <w:rFonts w:asciiTheme="majorBidi" w:hAnsiTheme="majorBidi" w:hint="cs"/>
          <w:sz w:val="27"/>
          <w:rtl/>
          <w:lang w:bidi="ar-LB"/>
        </w:rPr>
        <w:t>ة الأولى، فقد جاء في كتب التاريخ أن عبادتها كانت معروفة</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في بعض المدن الأور</w:t>
      </w:r>
      <w:r w:rsidRPr="00714A89">
        <w:rPr>
          <w:rFonts w:asciiTheme="majorBidi" w:hAnsiTheme="majorBidi" w:hint="cs"/>
          <w:sz w:val="27"/>
          <w:rtl/>
          <w:lang w:bidi="ar-LB"/>
        </w:rPr>
        <w:t>و</w:t>
      </w:r>
      <w:r w:rsidR="00DE3856" w:rsidRPr="00714A89">
        <w:rPr>
          <w:rFonts w:asciiTheme="majorBidi" w:hAnsiTheme="majorBidi" w:hint="cs"/>
          <w:sz w:val="27"/>
          <w:rtl/>
          <w:lang w:bidi="ar-LB"/>
        </w:rPr>
        <w:t>بية حت</w:t>
      </w:r>
      <w:r w:rsidRPr="00714A89">
        <w:rPr>
          <w:rFonts w:asciiTheme="majorBidi" w:hAnsiTheme="majorBidi" w:hint="cs"/>
          <w:sz w:val="27"/>
          <w:rtl/>
          <w:lang w:bidi="ar-LB"/>
        </w:rPr>
        <w:t>ّ</w:t>
      </w:r>
      <w:r w:rsidR="00DE3856" w:rsidRPr="00714A89">
        <w:rPr>
          <w:rFonts w:asciiTheme="majorBidi" w:hAnsiTheme="majorBidi" w:hint="cs"/>
          <w:sz w:val="27"/>
          <w:rtl/>
          <w:lang w:bidi="ar-LB"/>
        </w:rPr>
        <w:t>ى القرن السادس عشر</w:t>
      </w:r>
      <w:r w:rsidR="00DE3856" w:rsidRPr="00714A89">
        <w:rPr>
          <w:rFonts w:hint="cs"/>
          <w:sz w:val="27"/>
          <w:vertAlign w:val="superscript"/>
          <w:rtl/>
        </w:rPr>
        <w:t>(</w:t>
      </w:r>
      <w:r w:rsidR="00DE3856" w:rsidRPr="00714A89">
        <w:rPr>
          <w:rStyle w:val="ac"/>
          <w:sz w:val="27"/>
          <w:rtl/>
        </w:rPr>
        <w:endnoteReference w:id="156"/>
      </w:r>
      <w:r w:rsidR="00DE3856" w:rsidRPr="00714A89">
        <w:rPr>
          <w:rFonts w:hint="cs"/>
          <w:sz w:val="27"/>
          <w:vertAlign w:val="superscript"/>
          <w:rtl/>
        </w:rPr>
        <w:t>)</w:t>
      </w:r>
      <w:r w:rsidR="00DE3856" w:rsidRPr="00714A89">
        <w:rPr>
          <w:rFonts w:asciiTheme="majorBidi" w:hAnsiTheme="majorBidi" w:hint="cs"/>
          <w:sz w:val="27"/>
          <w:rtl/>
          <w:lang w:bidi="ar-LB"/>
        </w:rPr>
        <w:t>.</w:t>
      </w:r>
    </w:p>
    <w:p w:rsidR="00DE3856" w:rsidRPr="00714A89" w:rsidRDefault="00EE383B" w:rsidP="00A4730C">
      <w:pPr>
        <w:pStyle w:val="31"/>
        <w:rPr>
          <w:color w:val="auto"/>
          <w:rtl/>
          <w:lang w:bidi="ar-LB"/>
        </w:rPr>
      </w:pPr>
      <w:r w:rsidRPr="00714A89">
        <w:rPr>
          <w:rFonts w:hint="cs"/>
          <w:color w:val="auto"/>
          <w:rtl/>
          <w:lang w:bidi="ar-LB"/>
        </w:rPr>
        <w:lastRenderedPageBreak/>
        <w:t>خلاصة البحث</w:t>
      </w:r>
      <w:r w:rsidR="00A4730C" w:rsidRPr="00714A89">
        <w:rPr>
          <w:rFonts w:hint="cs"/>
          <w:color w:val="auto"/>
          <w:rtl/>
          <w:lang w:val="en-US"/>
        </w:rPr>
        <w:t xml:space="preserve"> ــــــ</w:t>
      </w:r>
    </w:p>
    <w:p w:rsidR="002E257D" w:rsidRPr="00714A89" w:rsidRDefault="00DE3856" w:rsidP="00AA45B7">
      <w:pPr>
        <w:spacing w:line="390" w:lineRule="exact"/>
        <w:rPr>
          <w:rFonts w:asciiTheme="majorBidi" w:hAnsiTheme="majorBidi"/>
          <w:sz w:val="27"/>
          <w:rtl/>
          <w:lang w:bidi="ar-LB"/>
        </w:rPr>
      </w:pPr>
      <w:r w:rsidRPr="00714A89">
        <w:rPr>
          <w:rFonts w:asciiTheme="majorBidi" w:hAnsiTheme="majorBidi" w:hint="cs"/>
          <w:sz w:val="27"/>
          <w:rtl/>
          <w:lang w:bidi="ar-LB"/>
        </w:rPr>
        <w:t>بناء</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على ما سبق فإن ألوهية مريم لها تاريخ</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ممتد</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في المسيحية</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ولا يمكن إنكار ذلك</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وعلى هذا الأساس فإن الشخصيات الإلهي</w:t>
      </w:r>
      <w:r w:rsidR="002E257D" w:rsidRPr="00714A89">
        <w:rPr>
          <w:rFonts w:asciiTheme="majorBidi" w:hAnsiTheme="majorBidi" w:hint="cs"/>
          <w:sz w:val="27"/>
          <w:rtl/>
          <w:lang w:bidi="ar-LB"/>
        </w:rPr>
        <w:t>ّ</w:t>
      </w:r>
      <w:r w:rsidRPr="00714A89">
        <w:rPr>
          <w:rFonts w:asciiTheme="majorBidi" w:hAnsiTheme="majorBidi" w:hint="cs"/>
          <w:sz w:val="27"/>
          <w:rtl/>
          <w:lang w:bidi="ar-LB"/>
        </w:rPr>
        <w:t>ة في المسيحية عبارة</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عن</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ال</w:t>
      </w:r>
      <w:r w:rsidR="002E257D" w:rsidRPr="00714A89">
        <w:rPr>
          <w:rFonts w:asciiTheme="majorBidi" w:hAnsiTheme="majorBidi" w:hint="cs"/>
          <w:sz w:val="27"/>
          <w:rtl/>
          <w:lang w:bidi="ar-LB"/>
        </w:rPr>
        <w:t>أ</w:t>
      </w:r>
      <w:r w:rsidRPr="00714A89">
        <w:rPr>
          <w:rFonts w:asciiTheme="majorBidi" w:hAnsiTheme="majorBidi" w:hint="cs"/>
          <w:sz w:val="27"/>
          <w:rtl/>
          <w:lang w:bidi="ar-LB"/>
        </w:rPr>
        <w:t>ب، الابن، الروح القدس، والسيدة مريم</w:t>
      </w:r>
      <w:r w:rsidR="002E257D" w:rsidRPr="00714A89">
        <w:rPr>
          <w:rFonts w:asciiTheme="majorBidi" w:hAnsiTheme="majorBidi" w:hint="cs"/>
          <w:sz w:val="27"/>
          <w:rtl/>
          <w:lang w:bidi="ar-LB"/>
        </w:rPr>
        <w:t>.</w:t>
      </w:r>
    </w:p>
    <w:p w:rsidR="002E257D" w:rsidRPr="00714A89" w:rsidRDefault="00DE3856" w:rsidP="00AA45B7">
      <w:pPr>
        <w:rPr>
          <w:rFonts w:asciiTheme="majorBidi" w:hAnsiTheme="majorBidi"/>
          <w:sz w:val="27"/>
          <w:rtl/>
          <w:lang w:bidi="ar-LB"/>
        </w:rPr>
      </w:pPr>
      <w:r w:rsidRPr="00714A89">
        <w:rPr>
          <w:rFonts w:asciiTheme="majorBidi" w:hAnsiTheme="majorBidi" w:hint="cs"/>
          <w:sz w:val="27"/>
          <w:rtl/>
          <w:lang w:bidi="ar-LB"/>
        </w:rPr>
        <w:t>وجاء في بعض الروايات أن يوسف النج</w:t>
      </w:r>
      <w:r w:rsidR="002E257D" w:rsidRPr="00714A89">
        <w:rPr>
          <w:rFonts w:asciiTheme="majorBidi" w:hAnsiTheme="majorBidi" w:hint="cs"/>
          <w:sz w:val="27"/>
          <w:rtl/>
          <w:lang w:bidi="ar-LB"/>
        </w:rPr>
        <w:t>ّ</w:t>
      </w:r>
      <w:r w:rsidRPr="00714A89">
        <w:rPr>
          <w:rFonts w:asciiTheme="majorBidi" w:hAnsiTheme="majorBidi" w:hint="cs"/>
          <w:sz w:val="27"/>
          <w:rtl/>
          <w:lang w:bidi="ar-LB"/>
        </w:rPr>
        <w:t>ار خطيب مريم أيضاً يُع</w:t>
      </w:r>
      <w:r w:rsidR="002E257D" w:rsidRPr="00714A89">
        <w:rPr>
          <w:rFonts w:asciiTheme="majorBidi" w:hAnsiTheme="majorBidi" w:hint="cs"/>
          <w:sz w:val="27"/>
          <w:rtl/>
          <w:lang w:bidi="ar-LB"/>
        </w:rPr>
        <w:t>َ</w:t>
      </w:r>
      <w:r w:rsidRPr="00714A89">
        <w:rPr>
          <w:rFonts w:asciiTheme="majorBidi" w:hAnsiTheme="majorBidi" w:hint="cs"/>
          <w:sz w:val="27"/>
          <w:rtl/>
          <w:lang w:bidi="ar-LB"/>
        </w:rPr>
        <w:t>د</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من </w:t>
      </w:r>
      <w:proofErr w:type="spellStart"/>
      <w:r w:rsidRPr="00714A89">
        <w:rPr>
          <w:rFonts w:asciiTheme="majorBidi" w:hAnsiTheme="majorBidi" w:hint="cs"/>
          <w:sz w:val="27"/>
          <w:rtl/>
          <w:lang w:bidi="ar-LB"/>
        </w:rPr>
        <w:t>أقانيم</w:t>
      </w:r>
      <w:proofErr w:type="spellEnd"/>
      <w:r w:rsidRPr="00714A89">
        <w:rPr>
          <w:rFonts w:asciiTheme="majorBidi" w:hAnsiTheme="majorBidi" w:hint="cs"/>
          <w:sz w:val="27"/>
          <w:rtl/>
          <w:lang w:bidi="ar-LB"/>
        </w:rPr>
        <w:t xml:space="preserve"> الثالوث</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ولكنه قول</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ضعيف للغاية ونادر</w:t>
      </w:r>
      <w:r w:rsidR="002E257D" w:rsidRPr="00714A89">
        <w:rPr>
          <w:rFonts w:asciiTheme="majorBidi" w:hAnsiTheme="majorBidi" w:hint="cs"/>
          <w:sz w:val="27"/>
          <w:rtl/>
          <w:lang w:bidi="ar-LB"/>
        </w:rPr>
        <w:t>ٌ.</w:t>
      </w:r>
    </w:p>
    <w:p w:rsidR="002E257D" w:rsidRPr="00714A89" w:rsidRDefault="00DE3856" w:rsidP="00AA45B7">
      <w:pPr>
        <w:spacing w:line="390" w:lineRule="exact"/>
        <w:rPr>
          <w:rFonts w:asciiTheme="majorBidi" w:hAnsiTheme="majorBidi"/>
          <w:sz w:val="27"/>
          <w:rtl/>
          <w:lang w:bidi="ar-LB"/>
        </w:rPr>
      </w:pPr>
      <w:r w:rsidRPr="00714A89">
        <w:rPr>
          <w:rFonts w:asciiTheme="majorBidi" w:hAnsiTheme="majorBidi" w:hint="cs"/>
          <w:sz w:val="27"/>
          <w:rtl/>
          <w:lang w:bidi="ar-LB"/>
        </w:rPr>
        <w:t>الأحبار والرهبان أيضاً من جملة الذين تم</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تأليههم</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ولكن</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بشكل</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عام</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وبدون ذكر أسماء محد</w:t>
      </w:r>
      <w:r w:rsidR="002E257D" w:rsidRPr="00714A89">
        <w:rPr>
          <w:rFonts w:asciiTheme="majorBidi" w:hAnsiTheme="majorBidi" w:hint="cs"/>
          <w:sz w:val="27"/>
          <w:rtl/>
          <w:lang w:bidi="ar-LB"/>
        </w:rPr>
        <w:t>ّ</w:t>
      </w:r>
      <w:r w:rsidRPr="00714A89">
        <w:rPr>
          <w:rFonts w:asciiTheme="majorBidi" w:hAnsiTheme="majorBidi" w:hint="cs"/>
          <w:sz w:val="27"/>
          <w:rtl/>
          <w:lang w:bidi="ar-LB"/>
        </w:rPr>
        <w:t>دة</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ومن ثم</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لم تكن ألوهي</w:t>
      </w:r>
      <w:r w:rsidR="002E257D" w:rsidRPr="00714A89">
        <w:rPr>
          <w:rFonts w:asciiTheme="majorBidi" w:hAnsiTheme="majorBidi" w:hint="cs"/>
          <w:sz w:val="27"/>
          <w:rtl/>
          <w:lang w:bidi="ar-LB"/>
        </w:rPr>
        <w:t>ّ</w:t>
      </w:r>
      <w:r w:rsidRPr="00714A89">
        <w:rPr>
          <w:rFonts w:asciiTheme="majorBidi" w:hAnsiTheme="majorBidi" w:hint="cs"/>
          <w:sz w:val="27"/>
          <w:rtl/>
          <w:lang w:bidi="ar-LB"/>
        </w:rPr>
        <w:t>تهم من طبيعة ألوهي</w:t>
      </w:r>
      <w:r w:rsidR="002E257D" w:rsidRPr="00714A89">
        <w:rPr>
          <w:rFonts w:asciiTheme="majorBidi" w:hAnsiTheme="majorBidi" w:hint="cs"/>
          <w:sz w:val="27"/>
          <w:rtl/>
          <w:lang w:bidi="ar-LB"/>
        </w:rPr>
        <w:t>ّ</w:t>
      </w:r>
      <w:r w:rsidRPr="00714A89">
        <w:rPr>
          <w:rFonts w:asciiTheme="majorBidi" w:hAnsiTheme="majorBidi" w:hint="cs"/>
          <w:sz w:val="27"/>
          <w:rtl/>
          <w:lang w:bidi="ar-LB"/>
        </w:rPr>
        <w:t>ة الله ال</w:t>
      </w:r>
      <w:r w:rsidR="002E257D" w:rsidRPr="00714A89">
        <w:rPr>
          <w:rFonts w:asciiTheme="majorBidi" w:hAnsiTheme="majorBidi" w:hint="cs"/>
          <w:sz w:val="27"/>
          <w:rtl/>
          <w:lang w:bidi="ar-LB"/>
        </w:rPr>
        <w:t>أ</w:t>
      </w:r>
      <w:r w:rsidRPr="00714A89">
        <w:rPr>
          <w:rFonts w:asciiTheme="majorBidi" w:hAnsiTheme="majorBidi" w:hint="cs"/>
          <w:sz w:val="27"/>
          <w:rtl/>
          <w:lang w:bidi="ar-LB"/>
        </w:rPr>
        <w:t>ب</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ولم يدخلوا في </w:t>
      </w:r>
      <w:proofErr w:type="spellStart"/>
      <w:r w:rsidRPr="00714A89">
        <w:rPr>
          <w:rFonts w:asciiTheme="majorBidi" w:hAnsiTheme="majorBidi" w:hint="cs"/>
          <w:sz w:val="27"/>
          <w:rtl/>
          <w:lang w:bidi="ar-LB"/>
        </w:rPr>
        <w:t>أقانيم</w:t>
      </w:r>
      <w:proofErr w:type="spellEnd"/>
      <w:r w:rsidRPr="00714A89">
        <w:rPr>
          <w:rFonts w:asciiTheme="majorBidi" w:hAnsiTheme="majorBidi" w:hint="cs"/>
          <w:sz w:val="27"/>
          <w:rtl/>
          <w:lang w:bidi="ar-LB"/>
        </w:rPr>
        <w:t xml:space="preserve"> الثالوث</w:t>
      </w:r>
      <w:r w:rsidR="002E257D" w:rsidRPr="00714A89">
        <w:rPr>
          <w:rFonts w:asciiTheme="majorBidi" w:hAnsiTheme="majorBidi" w:hint="cs"/>
          <w:sz w:val="27"/>
          <w:rtl/>
          <w:lang w:bidi="ar-LB"/>
        </w:rPr>
        <w:t>.</w:t>
      </w:r>
    </w:p>
    <w:p w:rsidR="000A5F31"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لذلك إما أن نقول بالتربيع</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2E257D" w:rsidRPr="00714A89">
        <w:rPr>
          <w:rFonts w:asciiTheme="majorBidi" w:hAnsiTheme="majorBidi" w:hint="cs"/>
          <w:sz w:val="27"/>
          <w:rtl/>
          <w:lang w:bidi="ar-LB"/>
        </w:rPr>
        <w:t>أي إ</w:t>
      </w:r>
      <w:r w:rsidRPr="00714A89">
        <w:rPr>
          <w:rFonts w:asciiTheme="majorBidi" w:hAnsiTheme="majorBidi" w:hint="cs"/>
          <w:sz w:val="27"/>
          <w:rtl/>
          <w:lang w:bidi="ar-LB"/>
        </w:rPr>
        <w:t>نه كان في المسيحية</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وفي فترات تاريخية معينة</w:t>
      </w:r>
      <w:r w:rsidR="002E257D" w:rsidRPr="00714A89">
        <w:rPr>
          <w:rFonts w:asciiTheme="majorBidi" w:hAnsiTheme="majorBidi" w:hint="cs"/>
          <w:sz w:val="27"/>
          <w:rtl/>
          <w:lang w:bidi="ar-LB"/>
        </w:rPr>
        <w:t>،</w:t>
      </w:r>
      <w:r w:rsidRPr="00714A89">
        <w:rPr>
          <w:rFonts w:asciiTheme="majorBidi" w:hAnsiTheme="majorBidi" w:hint="cs"/>
          <w:sz w:val="27"/>
          <w:rtl/>
          <w:lang w:bidi="ar-LB"/>
        </w:rPr>
        <w:t xml:space="preserve"> أربعة آلهة</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أو </w:t>
      </w:r>
      <w:r w:rsidR="000A5F31" w:rsidRPr="00714A89">
        <w:rPr>
          <w:rFonts w:asciiTheme="majorBidi" w:hAnsiTheme="majorBidi" w:hint="cs"/>
          <w:sz w:val="27"/>
          <w:rtl/>
          <w:lang w:bidi="ar-LB"/>
        </w:rPr>
        <w:t>أ</w:t>
      </w:r>
      <w:r w:rsidRPr="00714A89">
        <w:rPr>
          <w:rFonts w:asciiTheme="majorBidi" w:hAnsiTheme="majorBidi" w:hint="cs"/>
          <w:sz w:val="27"/>
          <w:rtl/>
          <w:lang w:bidi="ar-LB"/>
        </w:rPr>
        <w:t>ن هناك نوعين من الثالوث</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يشترك ال</w:t>
      </w:r>
      <w:r w:rsidR="000A5F31" w:rsidRPr="00714A89">
        <w:rPr>
          <w:rFonts w:asciiTheme="majorBidi" w:hAnsiTheme="majorBidi" w:hint="cs"/>
          <w:sz w:val="27"/>
          <w:rtl/>
          <w:lang w:bidi="ar-LB"/>
        </w:rPr>
        <w:t>أ</w:t>
      </w:r>
      <w:r w:rsidRPr="00714A89">
        <w:rPr>
          <w:rFonts w:asciiTheme="majorBidi" w:hAnsiTheme="majorBidi" w:hint="cs"/>
          <w:sz w:val="27"/>
          <w:rtl/>
          <w:lang w:bidi="ar-LB"/>
        </w:rPr>
        <w:t>ب والابن في كل</w:t>
      </w:r>
      <w:r w:rsidR="000A5F31" w:rsidRPr="00714A89">
        <w:rPr>
          <w:rFonts w:asciiTheme="majorBidi" w:hAnsiTheme="majorBidi" w:hint="cs"/>
          <w:sz w:val="27"/>
          <w:rtl/>
          <w:lang w:bidi="ar-LB"/>
        </w:rPr>
        <w:t>َ</w:t>
      </w:r>
      <w:r w:rsidRPr="00714A89">
        <w:rPr>
          <w:rFonts w:asciiTheme="majorBidi" w:hAnsiTheme="majorBidi" w:hint="cs"/>
          <w:sz w:val="27"/>
          <w:rtl/>
          <w:lang w:bidi="ar-LB"/>
        </w:rPr>
        <w:t>ي</w:t>
      </w:r>
      <w:r w:rsidR="000A5F31" w:rsidRPr="00714A89">
        <w:rPr>
          <w:rFonts w:asciiTheme="majorBidi" w:hAnsiTheme="majorBidi" w:hint="cs"/>
          <w:sz w:val="27"/>
          <w:rtl/>
          <w:lang w:bidi="ar-LB"/>
        </w:rPr>
        <w:t>ْ</w:t>
      </w:r>
      <w:r w:rsidRPr="00714A89">
        <w:rPr>
          <w:rFonts w:asciiTheme="majorBidi" w:hAnsiTheme="majorBidi" w:hint="cs"/>
          <w:sz w:val="27"/>
          <w:rtl/>
          <w:lang w:bidi="ar-LB"/>
        </w:rPr>
        <w:t>هما</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ولكن</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الركن الثالث يكون مر</w:t>
      </w:r>
      <w:r w:rsidR="000A5F31" w:rsidRPr="00714A89">
        <w:rPr>
          <w:rFonts w:asciiTheme="majorBidi" w:hAnsiTheme="majorBidi" w:hint="cs"/>
          <w:sz w:val="27"/>
          <w:rtl/>
          <w:lang w:bidi="ar-LB"/>
        </w:rPr>
        <w:t>ّ</w:t>
      </w:r>
      <w:r w:rsidRPr="00714A89">
        <w:rPr>
          <w:rFonts w:asciiTheme="majorBidi" w:hAnsiTheme="majorBidi" w:hint="cs"/>
          <w:sz w:val="27"/>
          <w:rtl/>
          <w:lang w:bidi="ar-LB"/>
        </w:rPr>
        <w:t>ة</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الروح القدس</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وأخرى مريم</w:t>
      </w:r>
      <w:r w:rsidR="000A5F31" w:rsidRPr="00714A89">
        <w:rPr>
          <w:rFonts w:asciiTheme="majorBidi" w:hAnsiTheme="majorBidi" w:hint="cs"/>
          <w:sz w:val="27"/>
          <w:rtl/>
          <w:lang w:bidi="ar-LB"/>
        </w:rPr>
        <w:t>.</w:t>
      </w:r>
    </w:p>
    <w:p w:rsidR="000A5F31" w:rsidRPr="00714A89" w:rsidRDefault="00DE3856" w:rsidP="00A23093">
      <w:pPr>
        <w:rPr>
          <w:rFonts w:asciiTheme="majorBidi" w:hAnsiTheme="majorBidi"/>
          <w:sz w:val="27"/>
          <w:rtl/>
          <w:lang w:bidi="ar-LB"/>
        </w:rPr>
      </w:pPr>
      <w:r w:rsidRPr="00714A89">
        <w:rPr>
          <w:rFonts w:asciiTheme="majorBidi" w:hAnsiTheme="majorBidi" w:hint="cs"/>
          <w:sz w:val="27"/>
          <w:rtl/>
          <w:lang w:bidi="ar-LB"/>
        </w:rPr>
        <w:t>وبالنظر إلى تاريخ المسيحية والآيات القرآنية يبدو أنه من المعقول اعتبار وجود نوعين من الثالوث في تاريخ المسيحية، ولكل</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منهما أتباع</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لأن التربيع في المسيحية</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0A5F31" w:rsidRPr="00714A89">
        <w:rPr>
          <w:rFonts w:asciiTheme="majorBidi" w:hAnsiTheme="majorBidi" w:hint="cs"/>
          <w:sz w:val="27"/>
          <w:rtl/>
          <w:lang w:bidi="ar-LB"/>
        </w:rPr>
        <w:t>رغم</w:t>
      </w:r>
      <w:r w:rsidRPr="00714A89">
        <w:rPr>
          <w:rFonts w:asciiTheme="majorBidi" w:hAnsiTheme="majorBidi" w:hint="cs"/>
          <w:sz w:val="27"/>
          <w:rtl/>
          <w:lang w:bidi="ar-LB"/>
        </w:rPr>
        <w:t xml:space="preserve"> الحديث عنه</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لم يد</w:t>
      </w:r>
      <w:r w:rsidR="00E36847" w:rsidRPr="00714A89">
        <w:rPr>
          <w:rFonts w:asciiTheme="majorBidi" w:hAnsiTheme="majorBidi" w:hint="cs"/>
          <w:sz w:val="27"/>
          <w:rtl/>
          <w:lang w:bidi="ar-LB"/>
        </w:rPr>
        <w:t>ُ</w:t>
      </w:r>
      <w:r w:rsidRPr="00714A89">
        <w:rPr>
          <w:rFonts w:asciiTheme="majorBidi" w:hAnsiTheme="majorBidi" w:hint="cs"/>
          <w:sz w:val="27"/>
          <w:rtl/>
          <w:lang w:bidi="ar-LB"/>
        </w:rPr>
        <w:t>م</w:t>
      </w:r>
      <w:r w:rsidR="00E36847" w:rsidRPr="00714A89">
        <w:rPr>
          <w:rFonts w:asciiTheme="majorBidi" w:hAnsiTheme="majorBidi" w:hint="cs"/>
          <w:sz w:val="27"/>
          <w:rtl/>
          <w:lang w:bidi="ar-LB"/>
        </w:rPr>
        <w:t>ْ</w:t>
      </w:r>
      <w:r w:rsidRPr="00714A89">
        <w:rPr>
          <w:rFonts w:asciiTheme="majorBidi" w:hAnsiTheme="majorBidi" w:hint="cs"/>
          <w:sz w:val="27"/>
          <w:rtl/>
          <w:lang w:bidi="ar-LB"/>
        </w:rPr>
        <w:t xml:space="preserve"> طويلاً واختفى، وأصبح الثالوث رمز المسيحي</w:t>
      </w:r>
      <w:r w:rsidR="000A5F31" w:rsidRPr="00714A89">
        <w:rPr>
          <w:rFonts w:asciiTheme="majorBidi" w:hAnsiTheme="majorBidi" w:hint="cs"/>
          <w:sz w:val="27"/>
          <w:rtl/>
          <w:lang w:bidi="ar-LB"/>
        </w:rPr>
        <w:t>ّ</w:t>
      </w:r>
      <w:r w:rsidRPr="00714A89">
        <w:rPr>
          <w:rFonts w:asciiTheme="majorBidi" w:hAnsiTheme="majorBidi" w:hint="cs"/>
          <w:sz w:val="27"/>
          <w:rtl/>
          <w:lang w:bidi="ar-LB"/>
        </w:rPr>
        <w:t>ة وممي</w:t>
      </w:r>
      <w:r w:rsidR="000A5F31" w:rsidRPr="00714A89">
        <w:rPr>
          <w:rFonts w:asciiTheme="majorBidi" w:hAnsiTheme="majorBidi" w:hint="cs"/>
          <w:sz w:val="27"/>
          <w:rtl/>
          <w:lang w:bidi="ar-LB"/>
        </w:rPr>
        <w:t>ّ</w:t>
      </w:r>
      <w:r w:rsidRPr="00714A89">
        <w:rPr>
          <w:rFonts w:asciiTheme="majorBidi" w:hAnsiTheme="majorBidi" w:hint="cs"/>
          <w:sz w:val="27"/>
          <w:rtl/>
          <w:lang w:bidi="ar-LB"/>
        </w:rPr>
        <w:t>زاً لها عن غيرها</w:t>
      </w:r>
      <w:r w:rsidR="000A5F31" w:rsidRPr="00714A89">
        <w:rPr>
          <w:rFonts w:asciiTheme="majorBidi" w:hAnsiTheme="majorBidi" w:hint="cs"/>
          <w:sz w:val="27"/>
          <w:rtl/>
          <w:lang w:bidi="ar-LB"/>
        </w:rPr>
        <w:t>.</w:t>
      </w:r>
    </w:p>
    <w:p w:rsidR="000A5F31" w:rsidRPr="00714A89" w:rsidRDefault="00DE3856" w:rsidP="00A23093">
      <w:pPr>
        <w:rPr>
          <w:rFonts w:asciiTheme="majorBidi" w:hAnsiTheme="majorBidi"/>
          <w:sz w:val="27"/>
          <w:rtl/>
          <w:lang w:bidi="ar-LB"/>
        </w:rPr>
      </w:pPr>
      <w:r w:rsidRPr="00714A89">
        <w:rPr>
          <w:rFonts w:asciiTheme="majorBidi" w:hAnsiTheme="majorBidi" w:hint="cs"/>
          <w:sz w:val="27"/>
          <w:rtl/>
          <w:lang w:bidi="ar-LB"/>
        </w:rPr>
        <w:t xml:space="preserve">وعلى هذا الأساس قام القرآن برفض الثالوث </w:t>
      </w:r>
      <w:proofErr w:type="spellStart"/>
      <w:r w:rsidRPr="00714A89">
        <w:rPr>
          <w:rFonts w:asciiTheme="majorBidi" w:hAnsiTheme="majorBidi" w:hint="cs"/>
          <w:sz w:val="27"/>
          <w:rtl/>
          <w:lang w:bidi="ar-LB"/>
        </w:rPr>
        <w:t>المريمي</w:t>
      </w:r>
      <w:proofErr w:type="spellEnd"/>
      <w:r w:rsidRPr="00714A89">
        <w:rPr>
          <w:rFonts w:asciiTheme="majorBidi" w:hAnsiTheme="majorBidi" w:hint="cs"/>
          <w:sz w:val="27"/>
          <w:rtl/>
          <w:lang w:bidi="ar-LB"/>
        </w:rPr>
        <w:t xml:space="preserve"> وثالوث الروح القدس</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بناء</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على اط</w:t>
      </w:r>
      <w:r w:rsidR="000A5F31" w:rsidRPr="00714A89">
        <w:rPr>
          <w:rFonts w:asciiTheme="majorBidi" w:hAnsiTheme="majorBidi" w:hint="cs"/>
          <w:sz w:val="27"/>
          <w:rtl/>
          <w:lang w:bidi="ar-LB"/>
        </w:rPr>
        <w:t>ّ</w:t>
      </w:r>
      <w:r w:rsidRPr="00714A89">
        <w:rPr>
          <w:rFonts w:asciiTheme="majorBidi" w:hAnsiTheme="majorBidi" w:hint="cs"/>
          <w:sz w:val="27"/>
          <w:rtl/>
          <w:lang w:bidi="ar-LB"/>
        </w:rPr>
        <w:t>لاعه التام</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على تاريخ المسيحية</w:t>
      </w:r>
      <w:r w:rsidR="000A5F31" w:rsidRPr="00714A89">
        <w:rPr>
          <w:rFonts w:asciiTheme="majorBidi" w:hAnsiTheme="majorBidi" w:hint="cs"/>
          <w:sz w:val="27"/>
          <w:rtl/>
          <w:lang w:bidi="ar-LB"/>
        </w:rPr>
        <w:t>.</w:t>
      </w:r>
    </w:p>
    <w:p w:rsidR="000A5F31" w:rsidRPr="00714A89" w:rsidRDefault="00DE3856" w:rsidP="00A23093">
      <w:pPr>
        <w:rPr>
          <w:rFonts w:asciiTheme="majorBidi" w:hAnsiTheme="majorBidi"/>
          <w:sz w:val="27"/>
          <w:rtl/>
          <w:lang w:bidi="ar-LB"/>
        </w:rPr>
      </w:pPr>
      <w:r w:rsidRPr="00714A89">
        <w:rPr>
          <w:rFonts w:asciiTheme="majorBidi" w:hAnsiTheme="majorBidi" w:hint="cs"/>
          <w:b/>
          <w:bCs/>
          <w:sz w:val="27"/>
          <w:rtl/>
          <w:lang w:bidi="ar-LB"/>
        </w:rPr>
        <w:t>قد ي</w:t>
      </w:r>
      <w:r w:rsidR="000A5F31" w:rsidRPr="00714A89">
        <w:rPr>
          <w:rFonts w:asciiTheme="majorBidi" w:hAnsiTheme="majorBidi" w:hint="cs"/>
          <w:b/>
          <w:bCs/>
          <w:sz w:val="27"/>
          <w:rtl/>
          <w:lang w:bidi="ar-LB"/>
        </w:rPr>
        <w:t>ُ</w:t>
      </w:r>
      <w:r w:rsidRPr="00714A89">
        <w:rPr>
          <w:rFonts w:asciiTheme="majorBidi" w:hAnsiTheme="majorBidi" w:hint="cs"/>
          <w:b/>
          <w:bCs/>
          <w:sz w:val="27"/>
          <w:rtl/>
          <w:lang w:bidi="ar-LB"/>
        </w:rPr>
        <w:t>قال</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0A5F31" w:rsidRPr="00714A89">
        <w:rPr>
          <w:rFonts w:asciiTheme="majorBidi" w:hAnsiTheme="majorBidi" w:hint="cs"/>
          <w:sz w:val="27"/>
          <w:rtl/>
          <w:lang w:bidi="ar-LB"/>
        </w:rPr>
        <w:t>إ</w:t>
      </w:r>
      <w:r w:rsidRPr="00714A89">
        <w:rPr>
          <w:rFonts w:asciiTheme="majorBidi" w:hAnsiTheme="majorBidi" w:hint="cs"/>
          <w:sz w:val="27"/>
          <w:rtl/>
          <w:lang w:bidi="ar-LB"/>
        </w:rPr>
        <w:t xml:space="preserve">ن أتباع الثالوث </w:t>
      </w:r>
      <w:proofErr w:type="spellStart"/>
      <w:r w:rsidRPr="00714A89">
        <w:rPr>
          <w:rFonts w:asciiTheme="majorBidi" w:hAnsiTheme="majorBidi" w:hint="cs"/>
          <w:sz w:val="27"/>
          <w:rtl/>
          <w:lang w:bidi="ar-LB"/>
        </w:rPr>
        <w:t>المريمي</w:t>
      </w:r>
      <w:proofErr w:type="spellEnd"/>
      <w:r w:rsidRPr="00714A89">
        <w:rPr>
          <w:rFonts w:asciiTheme="majorBidi" w:hAnsiTheme="majorBidi" w:hint="cs"/>
          <w:sz w:val="27"/>
          <w:rtl/>
          <w:lang w:bidi="ar-LB"/>
        </w:rPr>
        <w:t xml:space="preserve"> أقل</w:t>
      </w:r>
      <w:r w:rsidR="000A5F31" w:rsidRPr="00714A89">
        <w:rPr>
          <w:rFonts w:asciiTheme="majorBidi" w:hAnsiTheme="majorBidi" w:hint="cs"/>
          <w:sz w:val="27"/>
          <w:rtl/>
          <w:lang w:bidi="ar-LB"/>
        </w:rPr>
        <w:t>ّ</w:t>
      </w:r>
      <w:r w:rsidRPr="00714A89">
        <w:rPr>
          <w:rFonts w:asciiTheme="majorBidi" w:hAnsiTheme="majorBidi" w:hint="cs"/>
          <w:sz w:val="27"/>
          <w:rtl/>
          <w:lang w:bidi="ar-LB"/>
        </w:rPr>
        <w:t>ية</w:t>
      </w:r>
      <w:r w:rsidR="000A5F31" w:rsidRPr="00714A89">
        <w:rPr>
          <w:rFonts w:asciiTheme="majorBidi" w:hAnsiTheme="majorBidi" w:hint="cs"/>
          <w:sz w:val="27"/>
          <w:rtl/>
          <w:lang w:bidi="ar-LB"/>
        </w:rPr>
        <w:t>ٌ،</w:t>
      </w:r>
      <w:r w:rsidRPr="00714A89">
        <w:rPr>
          <w:rFonts w:asciiTheme="majorBidi" w:hAnsiTheme="majorBidi" w:hint="cs"/>
          <w:sz w:val="27"/>
          <w:rtl/>
          <w:lang w:bidi="ar-LB"/>
        </w:rPr>
        <w:t xml:space="preserve"> ولا يؤخذون بعين الاعتبار</w:t>
      </w:r>
      <w:r w:rsidR="000A5F31" w:rsidRPr="00714A89">
        <w:rPr>
          <w:rFonts w:asciiTheme="majorBidi" w:hAnsiTheme="majorBidi" w:hint="cs"/>
          <w:sz w:val="27"/>
          <w:rtl/>
          <w:lang w:bidi="ar-LB"/>
        </w:rPr>
        <w:t>.</w:t>
      </w:r>
    </w:p>
    <w:p w:rsidR="00DE3856" w:rsidRPr="00714A89" w:rsidRDefault="000A5F31" w:rsidP="00A23093">
      <w:pPr>
        <w:rPr>
          <w:rFonts w:asciiTheme="majorBidi" w:hAnsiTheme="majorBidi"/>
          <w:sz w:val="27"/>
          <w:rtl/>
          <w:lang w:bidi="ar-LB"/>
        </w:rPr>
      </w:pPr>
      <w:r w:rsidRPr="00714A89">
        <w:rPr>
          <w:rFonts w:asciiTheme="majorBidi" w:hAnsiTheme="majorBidi" w:hint="cs"/>
          <w:b/>
          <w:bCs/>
          <w:sz w:val="27"/>
          <w:rtl/>
          <w:lang w:bidi="ar-LB"/>
        </w:rPr>
        <w:t>والجواب</w:t>
      </w:r>
      <w:r w:rsidR="00DE3856" w:rsidRPr="00714A89">
        <w:rPr>
          <w:rFonts w:asciiTheme="majorBidi" w:hAnsiTheme="majorBidi" w:hint="cs"/>
          <w:sz w:val="27"/>
          <w:rtl/>
          <w:lang w:bidi="ar-LB"/>
        </w:rPr>
        <w:t>: على أي</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حال</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لقد كان شيئاً من هذا القبيل موجوداً</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والقرآن رفضه بشكل</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منطقي</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ومعقول</w:t>
      </w:r>
      <w:r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كذلك في عالم الإسلام والتشي</w:t>
      </w:r>
      <w:r w:rsidRPr="00714A89">
        <w:rPr>
          <w:rFonts w:asciiTheme="majorBidi" w:hAnsiTheme="majorBidi" w:hint="cs"/>
          <w:sz w:val="27"/>
          <w:rtl/>
          <w:lang w:bidi="ar-LB"/>
        </w:rPr>
        <w:t>ُّ</w:t>
      </w:r>
      <w:r w:rsidR="00DE3856" w:rsidRPr="00714A89">
        <w:rPr>
          <w:rFonts w:asciiTheme="majorBidi" w:hAnsiTheme="majorBidi" w:hint="cs"/>
          <w:sz w:val="27"/>
          <w:rtl/>
          <w:lang w:bidi="ar-LB"/>
        </w:rPr>
        <w:t>ع هناك أقل</w:t>
      </w:r>
      <w:r w:rsidRPr="00714A89">
        <w:rPr>
          <w:rFonts w:asciiTheme="majorBidi" w:hAnsiTheme="majorBidi" w:hint="cs"/>
          <w:sz w:val="27"/>
          <w:rtl/>
          <w:lang w:bidi="ar-LB"/>
        </w:rPr>
        <w:t>ّ</w:t>
      </w:r>
      <w:r w:rsidR="00DE3856" w:rsidRPr="00714A89">
        <w:rPr>
          <w:rFonts w:asciiTheme="majorBidi" w:hAnsiTheme="majorBidi" w:hint="cs"/>
          <w:sz w:val="27"/>
          <w:rtl/>
          <w:lang w:bidi="ar-LB"/>
        </w:rPr>
        <w:t>ية تعتقد بألوهية الإمام علي</w:t>
      </w:r>
      <w:r w:rsidR="00227951" w:rsidRPr="00714A89">
        <w:rPr>
          <w:rFonts w:asciiTheme="majorBidi" w:hAnsiTheme="majorBidi" w:hint="cs"/>
          <w:sz w:val="27"/>
          <w:rtl/>
          <w:lang w:bidi="ar-LB"/>
        </w:rPr>
        <w:t>ّ</w:t>
      </w:r>
      <w:r w:rsidR="0047020B" w:rsidRPr="00714A89">
        <w:rPr>
          <w:rFonts w:ascii="Mosawi" w:hAnsi="Mosawi" w:cs="Mosawi"/>
          <w:szCs w:val="22"/>
          <w:rtl/>
        </w:rPr>
        <w:t>×</w:t>
      </w:r>
      <w:r w:rsidR="00227951"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فهل على الأئم</w:t>
      </w:r>
      <w:r w:rsidR="00227951" w:rsidRPr="00714A89">
        <w:rPr>
          <w:rFonts w:asciiTheme="majorBidi" w:hAnsiTheme="majorBidi" w:hint="cs"/>
          <w:sz w:val="27"/>
          <w:rtl/>
          <w:lang w:bidi="ar-LB"/>
        </w:rPr>
        <w:t>ّ</w:t>
      </w:r>
      <w:r w:rsidR="00DE3856" w:rsidRPr="00714A89">
        <w:rPr>
          <w:rFonts w:asciiTheme="majorBidi" w:hAnsiTheme="majorBidi" w:hint="cs"/>
          <w:sz w:val="27"/>
          <w:rtl/>
          <w:lang w:bidi="ar-LB"/>
        </w:rPr>
        <w:t>ة المعصومين وعلماء الإسلام أ</w:t>
      </w:r>
      <w:r w:rsidR="00227951" w:rsidRPr="00714A89">
        <w:rPr>
          <w:rFonts w:asciiTheme="majorBidi" w:hAnsiTheme="majorBidi" w:hint="cs"/>
          <w:sz w:val="27"/>
          <w:rtl/>
          <w:lang w:bidi="ar-LB"/>
        </w:rPr>
        <w:t xml:space="preserve">ن </w:t>
      </w:r>
      <w:r w:rsidR="00DE3856" w:rsidRPr="00714A89">
        <w:rPr>
          <w:rFonts w:asciiTheme="majorBidi" w:hAnsiTheme="majorBidi" w:hint="cs"/>
          <w:sz w:val="27"/>
          <w:rtl/>
          <w:lang w:bidi="ar-LB"/>
        </w:rPr>
        <w:t>لا يقوموا بالرد</w:t>
      </w:r>
      <w:r w:rsidR="00227951"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عليهم</w:t>
      </w:r>
      <w:r w:rsidR="00227951" w:rsidRPr="00714A89">
        <w:rPr>
          <w:rFonts w:asciiTheme="majorBidi" w:hAnsiTheme="majorBidi" w:hint="cs"/>
          <w:sz w:val="27"/>
          <w:rtl/>
          <w:lang w:bidi="ar-LB"/>
        </w:rPr>
        <w:t>؛</w:t>
      </w:r>
      <w:r w:rsidR="00DE3856" w:rsidRPr="00714A89">
        <w:rPr>
          <w:rFonts w:asciiTheme="majorBidi" w:hAnsiTheme="majorBidi" w:hint="cs"/>
          <w:sz w:val="27"/>
          <w:rtl/>
          <w:lang w:bidi="ar-LB"/>
        </w:rPr>
        <w:t xml:space="preserve"> </w:t>
      </w:r>
      <w:r w:rsidR="00227951" w:rsidRPr="00714A89">
        <w:rPr>
          <w:rFonts w:asciiTheme="majorBidi" w:hAnsiTheme="majorBidi" w:hint="cs"/>
          <w:sz w:val="27"/>
          <w:rtl/>
          <w:lang w:bidi="ar-LB"/>
        </w:rPr>
        <w:t>ل</w:t>
      </w:r>
      <w:r w:rsidR="00DE3856" w:rsidRPr="00714A89">
        <w:rPr>
          <w:rFonts w:asciiTheme="majorBidi" w:hAnsiTheme="majorBidi" w:hint="cs"/>
          <w:sz w:val="27"/>
          <w:rtl/>
          <w:lang w:bidi="ar-LB"/>
        </w:rPr>
        <w:t>مجر</w:t>
      </w:r>
      <w:r w:rsidR="00227951" w:rsidRPr="00714A89">
        <w:rPr>
          <w:rFonts w:asciiTheme="majorBidi" w:hAnsiTheme="majorBidi" w:hint="cs"/>
          <w:sz w:val="27"/>
          <w:rtl/>
          <w:lang w:bidi="ar-LB"/>
        </w:rPr>
        <w:t>ّ</w:t>
      </w:r>
      <w:r w:rsidR="00DE3856" w:rsidRPr="00714A89">
        <w:rPr>
          <w:rFonts w:asciiTheme="majorBidi" w:hAnsiTheme="majorBidi" w:hint="cs"/>
          <w:sz w:val="27"/>
          <w:rtl/>
          <w:lang w:bidi="ar-LB"/>
        </w:rPr>
        <w:t>د أنهم أقل</w:t>
      </w:r>
      <w:r w:rsidR="00227951" w:rsidRPr="00714A89">
        <w:rPr>
          <w:rFonts w:asciiTheme="majorBidi" w:hAnsiTheme="majorBidi" w:hint="cs"/>
          <w:sz w:val="27"/>
          <w:rtl/>
          <w:lang w:bidi="ar-LB"/>
        </w:rPr>
        <w:t>ّ</w:t>
      </w:r>
      <w:r w:rsidR="00DE3856" w:rsidRPr="00714A89">
        <w:rPr>
          <w:rFonts w:asciiTheme="majorBidi" w:hAnsiTheme="majorBidi" w:hint="cs"/>
          <w:sz w:val="27"/>
          <w:rtl/>
          <w:lang w:bidi="ar-LB"/>
        </w:rPr>
        <w:t>ية</w:t>
      </w:r>
      <w:r w:rsidR="00227951" w:rsidRPr="00714A89">
        <w:rPr>
          <w:rFonts w:asciiTheme="majorBidi" w:hAnsiTheme="majorBidi" w:hint="cs"/>
          <w:sz w:val="27"/>
          <w:rtl/>
          <w:lang w:bidi="ar-LB"/>
        </w:rPr>
        <w:t>ٌ</w:t>
      </w:r>
      <w:r w:rsidR="00DE3856" w:rsidRPr="00714A89">
        <w:rPr>
          <w:rFonts w:asciiTheme="majorBidi" w:hAnsiTheme="majorBidi" w:hint="cs"/>
          <w:sz w:val="27"/>
          <w:rtl/>
          <w:lang w:bidi="ar-LB"/>
        </w:rPr>
        <w:t>؟</w:t>
      </w:r>
    </w:p>
    <w:p w:rsidR="00DE3856" w:rsidRPr="00714A89" w:rsidRDefault="00DE3856" w:rsidP="00A23093">
      <w:pPr>
        <w:rPr>
          <w:rFonts w:asciiTheme="majorBidi" w:hAnsiTheme="majorBidi"/>
          <w:sz w:val="27"/>
          <w:rtl/>
          <w:lang w:bidi="ar-LB"/>
        </w:rPr>
      </w:pPr>
      <w:r w:rsidRPr="00714A89">
        <w:rPr>
          <w:rFonts w:asciiTheme="majorBidi" w:hAnsiTheme="majorBidi" w:hint="cs"/>
          <w:sz w:val="27"/>
          <w:rtl/>
          <w:lang w:bidi="ar-LB"/>
        </w:rPr>
        <w:t>بناءً على ما ذ</w:t>
      </w:r>
      <w:r w:rsidR="00227951" w:rsidRPr="00714A89">
        <w:rPr>
          <w:rFonts w:asciiTheme="majorBidi" w:hAnsiTheme="majorBidi" w:hint="cs"/>
          <w:sz w:val="27"/>
          <w:rtl/>
          <w:lang w:bidi="ar-LB"/>
        </w:rPr>
        <w:t>ُ</w:t>
      </w:r>
      <w:r w:rsidRPr="00714A89">
        <w:rPr>
          <w:rFonts w:asciiTheme="majorBidi" w:hAnsiTheme="majorBidi" w:hint="cs"/>
          <w:sz w:val="27"/>
          <w:rtl/>
          <w:lang w:bidi="ar-LB"/>
        </w:rPr>
        <w:t>كر يجب القول: إن القرآن على دراية</w:t>
      </w:r>
      <w:r w:rsidR="00227951" w:rsidRPr="00714A89">
        <w:rPr>
          <w:rFonts w:asciiTheme="majorBidi" w:hAnsiTheme="majorBidi" w:hint="cs"/>
          <w:sz w:val="27"/>
          <w:rtl/>
          <w:lang w:bidi="ar-LB"/>
        </w:rPr>
        <w:t>ٍ</w:t>
      </w:r>
      <w:r w:rsidRPr="00714A89">
        <w:rPr>
          <w:rFonts w:asciiTheme="majorBidi" w:hAnsiTheme="majorBidi" w:hint="cs"/>
          <w:sz w:val="27"/>
          <w:rtl/>
          <w:lang w:bidi="ar-LB"/>
        </w:rPr>
        <w:t xml:space="preserve"> كاملة بتعاليم المسيحية</w:t>
      </w:r>
      <w:r w:rsidR="00227951" w:rsidRPr="00714A89">
        <w:rPr>
          <w:rFonts w:asciiTheme="majorBidi" w:hAnsiTheme="majorBidi" w:hint="cs"/>
          <w:sz w:val="27"/>
          <w:rtl/>
          <w:lang w:bidi="ar-LB"/>
        </w:rPr>
        <w:t>.</w:t>
      </w:r>
      <w:r w:rsidRPr="00714A89">
        <w:rPr>
          <w:rFonts w:asciiTheme="majorBidi" w:hAnsiTheme="majorBidi" w:hint="cs"/>
          <w:sz w:val="27"/>
          <w:rtl/>
          <w:lang w:bidi="ar-LB"/>
        </w:rPr>
        <w:t xml:space="preserve"> وبأسلوب</w:t>
      </w:r>
      <w:r w:rsidR="00227951" w:rsidRPr="00714A89">
        <w:rPr>
          <w:rFonts w:asciiTheme="majorBidi" w:hAnsiTheme="majorBidi" w:hint="cs"/>
          <w:sz w:val="27"/>
          <w:rtl/>
          <w:lang w:bidi="ar-LB"/>
        </w:rPr>
        <w:t>ٍ</w:t>
      </w:r>
      <w:r w:rsidRPr="00714A89">
        <w:rPr>
          <w:rFonts w:asciiTheme="majorBidi" w:hAnsiTheme="majorBidi" w:hint="cs"/>
          <w:sz w:val="27"/>
          <w:rtl/>
          <w:lang w:bidi="ar-LB"/>
        </w:rPr>
        <w:t xml:space="preserve"> منطقي</w:t>
      </w:r>
      <w:r w:rsidR="00227951" w:rsidRPr="00714A89">
        <w:rPr>
          <w:rFonts w:asciiTheme="majorBidi" w:hAnsiTheme="majorBidi" w:hint="cs"/>
          <w:sz w:val="27"/>
          <w:rtl/>
          <w:lang w:bidi="ar-LB"/>
        </w:rPr>
        <w:t>ّ</w:t>
      </w:r>
      <w:r w:rsidRPr="00714A89">
        <w:rPr>
          <w:rFonts w:asciiTheme="majorBidi" w:hAnsiTheme="majorBidi" w:hint="cs"/>
          <w:sz w:val="27"/>
          <w:rtl/>
          <w:lang w:bidi="ar-LB"/>
        </w:rPr>
        <w:t xml:space="preserve"> وذكي</w:t>
      </w:r>
      <w:r w:rsidR="00227951" w:rsidRPr="00714A89">
        <w:rPr>
          <w:rFonts w:asciiTheme="majorBidi" w:hAnsiTheme="majorBidi" w:hint="cs"/>
          <w:sz w:val="27"/>
          <w:rtl/>
          <w:lang w:bidi="ar-LB"/>
        </w:rPr>
        <w:t>ّ</w:t>
      </w:r>
      <w:r w:rsidRPr="00714A89">
        <w:rPr>
          <w:rFonts w:asciiTheme="majorBidi" w:hAnsiTheme="majorBidi" w:hint="cs"/>
          <w:sz w:val="27"/>
          <w:rtl/>
          <w:lang w:bidi="ar-LB"/>
        </w:rPr>
        <w:t xml:space="preserve"> قام بانتقاد كل</w:t>
      </w:r>
      <w:r w:rsidR="00227951" w:rsidRPr="00714A89">
        <w:rPr>
          <w:rFonts w:asciiTheme="majorBidi" w:hAnsiTheme="majorBidi" w:hint="cs"/>
          <w:sz w:val="27"/>
          <w:rtl/>
          <w:lang w:bidi="ar-LB"/>
        </w:rPr>
        <w:t>ّ</w:t>
      </w:r>
      <w:r w:rsidRPr="00714A89">
        <w:rPr>
          <w:rFonts w:asciiTheme="majorBidi" w:hAnsiTheme="majorBidi" w:hint="cs"/>
          <w:sz w:val="27"/>
          <w:rtl/>
          <w:lang w:bidi="ar-LB"/>
        </w:rPr>
        <w:t xml:space="preserve"> أنواع الثالوث في المسيحي</w:t>
      </w:r>
      <w:r w:rsidR="00227951" w:rsidRPr="00714A89">
        <w:rPr>
          <w:rFonts w:asciiTheme="majorBidi" w:hAnsiTheme="majorBidi" w:hint="cs"/>
          <w:sz w:val="27"/>
          <w:rtl/>
          <w:lang w:bidi="ar-LB"/>
        </w:rPr>
        <w:t>ّ</w:t>
      </w:r>
      <w:r w:rsidRPr="00714A89">
        <w:rPr>
          <w:rFonts w:asciiTheme="majorBidi" w:hAnsiTheme="majorBidi" w:hint="cs"/>
          <w:sz w:val="27"/>
          <w:rtl/>
          <w:lang w:bidi="ar-LB"/>
        </w:rPr>
        <w:t>ة</w:t>
      </w:r>
      <w:r w:rsidR="00227951" w:rsidRPr="00714A89">
        <w:rPr>
          <w:rFonts w:asciiTheme="majorBidi" w:hAnsiTheme="majorBidi" w:hint="cs"/>
          <w:sz w:val="27"/>
          <w:rtl/>
          <w:lang w:bidi="ar-LB"/>
        </w:rPr>
        <w:t>.</w:t>
      </w:r>
      <w:r w:rsidRPr="00714A89">
        <w:rPr>
          <w:rFonts w:asciiTheme="majorBidi" w:hAnsiTheme="majorBidi" w:hint="cs"/>
          <w:sz w:val="27"/>
          <w:rtl/>
          <w:lang w:bidi="ar-LB"/>
        </w:rPr>
        <w:t xml:space="preserve"> ولا يمكن تنقية </w:t>
      </w:r>
      <w:r w:rsidRPr="00714A89">
        <w:rPr>
          <w:rFonts w:asciiTheme="majorBidi" w:hAnsiTheme="majorBidi" w:hint="cs"/>
          <w:sz w:val="27"/>
          <w:rtl/>
          <w:lang w:bidi="ar-LB"/>
        </w:rPr>
        <w:lastRenderedPageBreak/>
        <w:t xml:space="preserve">المسيحية </w:t>
      </w:r>
      <w:proofErr w:type="spellStart"/>
      <w:r w:rsidRPr="00714A89">
        <w:rPr>
          <w:rFonts w:asciiTheme="majorBidi" w:hAnsiTheme="majorBidi" w:hint="cs"/>
          <w:sz w:val="27"/>
          <w:rtl/>
          <w:lang w:bidi="ar-LB"/>
        </w:rPr>
        <w:t>وثالوثها</w:t>
      </w:r>
      <w:proofErr w:type="spellEnd"/>
      <w:r w:rsidRPr="00714A89">
        <w:rPr>
          <w:rFonts w:asciiTheme="majorBidi" w:hAnsiTheme="majorBidi" w:hint="cs"/>
          <w:sz w:val="27"/>
          <w:rtl/>
          <w:lang w:bidi="ar-LB"/>
        </w:rPr>
        <w:t xml:space="preserve"> بذريعة أن القرآن لم يكن يعرفها جي</w:t>
      </w:r>
      <w:r w:rsidR="00227951" w:rsidRPr="00714A89">
        <w:rPr>
          <w:rFonts w:asciiTheme="majorBidi" w:hAnsiTheme="majorBidi" w:hint="cs"/>
          <w:sz w:val="27"/>
          <w:rtl/>
          <w:lang w:bidi="ar-LB"/>
        </w:rPr>
        <w:t>ّ</w:t>
      </w:r>
      <w:r w:rsidRPr="00714A89">
        <w:rPr>
          <w:rFonts w:asciiTheme="majorBidi" w:hAnsiTheme="majorBidi" w:hint="cs"/>
          <w:sz w:val="27"/>
          <w:rtl/>
          <w:lang w:bidi="ar-LB"/>
        </w:rPr>
        <w:t>داً</w:t>
      </w:r>
      <w:r w:rsidR="00227951" w:rsidRPr="00714A89">
        <w:rPr>
          <w:rFonts w:asciiTheme="majorBidi" w:hAnsiTheme="majorBidi" w:hint="cs"/>
          <w:sz w:val="27"/>
          <w:rtl/>
          <w:lang w:bidi="ar-LB"/>
        </w:rPr>
        <w:t>؛</w:t>
      </w:r>
      <w:r w:rsidRPr="00714A89">
        <w:rPr>
          <w:rFonts w:asciiTheme="majorBidi" w:hAnsiTheme="majorBidi" w:hint="cs"/>
          <w:sz w:val="27"/>
          <w:rtl/>
          <w:lang w:bidi="ar-LB"/>
        </w:rPr>
        <w:t xml:space="preserve"> أو أن نعتبر هذه العقيدة المناقضة للعقل تعاليم إلهي</w:t>
      </w:r>
      <w:r w:rsidR="00227951" w:rsidRPr="00714A89">
        <w:rPr>
          <w:rFonts w:asciiTheme="majorBidi" w:hAnsiTheme="majorBidi" w:hint="cs"/>
          <w:sz w:val="27"/>
          <w:rtl/>
          <w:lang w:bidi="ar-LB"/>
        </w:rPr>
        <w:t>ّ</w:t>
      </w:r>
      <w:r w:rsidRPr="00714A89">
        <w:rPr>
          <w:rFonts w:asciiTheme="majorBidi" w:hAnsiTheme="majorBidi" w:hint="cs"/>
          <w:sz w:val="27"/>
          <w:rtl/>
          <w:lang w:bidi="ar-LB"/>
        </w:rPr>
        <w:t>ة</w:t>
      </w:r>
      <w:r w:rsidR="00227951" w:rsidRPr="00714A89">
        <w:rPr>
          <w:rFonts w:asciiTheme="majorBidi" w:hAnsiTheme="majorBidi" w:hint="cs"/>
          <w:sz w:val="27"/>
          <w:rtl/>
          <w:lang w:bidi="ar-LB"/>
        </w:rPr>
        <w:t>ً</w:t>
      </w:r>
      <w:r w:rsidRPr="00714A89">
        <w:rPr>
          <w:rFonts w:asciiTheme="majorBidi" w:hAnsiTheme="majorBidi" w:hint="cs"/>
          <w:sz w:val="27"/>
          <w:rtl/>
          <w:lang w:bidi="ar-LB"/>
        </w:rPr>
        <w:t>.</w:t>
      </w:r>
    </w:p>
    <w:p w:rsidR="00C30F56" w:rsidRPr="00714A89" w:rsidRDefault="00C30F56" w:rsidP="00AA45B7">
      <w:pPr>
        <w:spacing w:line="440" w:lineRule="exact"/>
        <w:rPr>
          <w:rtl/>
          <w:lang w:val="x-none" w:eastAsia="x-none"/>
        </w:rPr>
      </w:pPr>
    </w:p>
    <w:p w:rsidR="00C30F56" w:rsidRPr="00714A89" w:rsidRDefault="00C30F56" w:rsidP="00AA45B7">
      <w:pPr>
        <w:spacing w:line="440" w:lineRule="exact"/>
        <w:rPr>
          <w:rtl/>
          <w:lang w:val="x-none" w:eastAsia="x-none"/>
        </w:rPr>
      </w:pPr>
    </w:p>
    <w:p w:rsidR="00A96EEF" w:rsidRPr="00714A89" w:rsidRDefault="00A96EEF" w:rsidP="00A96EEF">
      <w:pPr>
        <w:pStyle w:val="afff"/>
        <w:rPr>
          <w:rtl/>
        </w:rPr>
        <w:sectPr w:rsidR="00A96EEF" w:rsidRPr="00714A89" w:rsidSect="0068524D">
          <w:headerReference w:type="even" r:id="rId28"/>
          <w:headerReference w:type="default" r:id="rId29"/>
          <w:footerReference w:type="even" r:id="rId30"/>
          <w:footerReference w:type="default" r:id="rId3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714A89">
        <w:rPr>
          <w:rFonts w:hint="cs"/>
          <w:rtl/>
        </w:rPr>
        <w:t>الهوامش</w:t>
      </w:r>
    </w:p>
    <w:p w:rsidR="00A64461" w:rsidRPr="00714A89" w:rsidRDefault="00A64461" w:rsidP="00A64461">
      <w:pPr>
        <w:rPr>
          <w:rtl/>
        </w:rPr>
        <w:sectPr w:rsidR="00A64461" w:rsidRPr="00714A89" w:rsidSect="00A64461">
          <w:headerReference w:type="even" r:id="rId32"/>
          <w:headerReference w:type="default" r:id="rId33"/>
          <w:footerReference w:type="even" r:id="rId34"/>
          <w:footerReference w:type="default" r:id="rId3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714A89" w:rsidRDefault="00A64461" w:rsidP="00B212CD">
      <w:pPr>
        <w:spacing w:line="460" w:lineRule="exact"/>
        <w:rPr>
          <w:sz w:val="27"/>
          <w:rtl/>
        </w:rPr>
      </w:pPr>
    </w:p>
    <w:p w:rsidR="00A64461" w:rsidRPr="00714A89" w:rsidRDefault="00A64461" w:rsidP="00B212CD">
      <w:pPr>
        <w:spacing w:line="480" w:lineRule="exact"/>
        <w:rPr>
          <w:sz w:val="27"/>
          <w:rtl/>
        </w:rPr>
      </w:pPr>
    </w:p>
    <w:p w:rsidR="00A64461" w:rsidRPr="00714A89" w:rsidRDefault="00E9193C" w:rsidP="00E36847">
      <w:pPr>
        <w:pStyle w:val="1"/>
        <w:rPr>
          <w:rtl/>
        </w:rPr>
      </w:pPr>
      <w:bookmarkStart w:id="12" w:name="_Toc56113611"/>
      <w:r w:rsidRPr="00714A89">
        <w:rPr>
          <w:rFonts w:hint="cs"/>
          <w:rtl/>
        </w:rPr>
        <w:t>ال</w:t>
      </w:r>
      <w:r w:rsidR="00E36847" w:rsidRPr="00714A89">
        <w:rPr>
          <w:rFonts w:hint="cs"/>
          <w:rtl/>
        </w:rPr>
        <w:t>صو</w:t>
      </w:r>
      <w:r w:rsidRPr="00714A89">
        <w:rPr>
          <w:rFonts w:hint="cs"/>
          <w:rtl/>
        </w:rPr>
        <w:t>ر والرس</w:t>
      </w:r>
      <w:r w:rsidR="00E36847" w:rsidRPr="00714A89">
        <w:rPr>
          <w:rFonts w:hint="cs"/>
          <w:rtl/>
        </w:rPr>
        <w:t>و</w:t>
      </w:r>
      <w:r w:rsidRPr="00714A89">
        <w:rPr>
          <w:rFonts w:hint="cs"/>
          <w:rtl/>
        </w:rPr>
        <w:t>م والأيقونات</w:t>
      </w:r>
      <w:bookmarkEnd w:id="12"/>
    </w:p>
    <w:p w:rsidR="00A64461" w:rsidRPr="00714A89" w:rsidRDefault="00E9193C" w:rsidP="009A7D9B">
      <w:pPr>
        <w:pStyle w:val="21"/>
        <w:rPr>
          <w:color w:val="auto"/>
          <w:rtl/>
          <w:lang w:val="en-US"/>
        </w:rPr>
      </w:pPr>
      <w:bookmarkStart w:id="13" w:name="_Toc56113612"/>
      <w:r w:rsidRPr="00714A89">
        <w:rPr>
          <w:rFonts w:hint="cs"/>
          <w:color w:val="auto"/>
          <w:rtl/>
          <w:lang w:val="en-US"/>
        </w:rPr>
        <w:t xml:space="preserve">تجسيد الفنّ الدينيّ بين الشيعة </w:t>
      </w:r>
      <w:proofErr w:type="spellStart"/>
      <w:r w:rsidRPr="00714A89">
        <w:rPr>
          <w:rFonts w:hint="cs"/>
          <w:color w:val="auto"/>
          <w:rtl/>
          <w:lang w:val="en-US"/>
        </w:rPr>
        <w:t>الإماميّة</w:t>
      </w:r>
      <w:proofErr w:type="spellEnd"/>
      <w:r w:rsidRPr="00714A89">
        <w:rPr>
          <w:rFonts w:hint="cs"/>
          <w:color w:val="auto"/>
          <w:rtl/>
          <w:lang w:val="en-US"/>
        </w:rPr>
        <w:t xml:space="preserve"> والمسيحيّين ال</w:t>
      </w:r>
      <w:r w:rsidR="00E92A39" w:rsidRPr="00714A89">
        <w:rPr>
          <w:rFonts w:hint="cs"/>
          <w:color w:val="auto"/>
          <w:rtl/>
          <w:lang w:val="en-US"/>
        </w:rPr>
        <w:t>أُرثوذ</w:t>
      </w:r>
      <w:r w:rsidR="009A7D9B">
        <w:rPr>
          <w:rFonts w:hint="cs"/>
          <w:color w:val="auto"/>
          <w:rtl/>
          <w:lang w:val="en-US"/>
        </w:rPr>
        <w:t>ُ</w:t>
      </w:r>
      <w:r w:rsidR="00E92A39" w:rsidRPr="00714A89">
        <w:rPr>
          <w:rFonts w:hint="cs"/>
          <w:color w:val="auto"/>
          <w:rtl/>
          <w:lang w:val="en-US"/>
        </w:rPr>
        <w:t>كس</w:t>
      </w:r>
      <w:bookmarkEnd w:id="13"/>
    </w:p>
    <w:p w:rsidR="00A64461" w:rsidRPr="00714A89" w:rsidRDefault="00A64461" w:rsidP="00B212CD">
      <w:pPr>
        <w:spacing w:line="420" w:lineRule="exact"/>
        <w:rPr>
          <w:sz w:val="10"/>
          <w:szCs w:val="14"/>
          <w:rtl/>
        </w:rPr>
      </w:pPr>
    </w:p>
    <w:p w:rsidR="00A64461" w:rsidRPr="00714A89" w:rsidRDefault="00E92A39" w:rsidP="00E56F82">
      <w:pPr>
        <w:pStyle w:val="Author"/>
        <w:rPr>
          <w:rtl/>
        </w:rPr>
      </w:pPr>
      <w:bookmarkStart w:id="14" w:name="_Toc56113613"/>
      <w:r w:rsidRPr="00714A89">
        <w:rPr>
          <w:rFonts w:hint="cs"/>
          <w:rtl/>
        </w:rPr>
        <w:t xml:space="preserve">د. </w:t>
      </w:r>
      <w:r w:rsidR="00E56F82" w:rsidRPr="00714A89">
        <w:rPr>
          <w:rFonts w:hint="cs"/>
          <w:rtl/>
        </w:rPr>
        <w:t xml:space="preserve">ليلى </w:t>
      </w:r>
      <w:proofErr w:type="spellStart"/>
      <w:r w:rsidR="00E56F82" w:rsidRPr="00714A89">
        <w:rPr>
          <w:rFonts w:hint="cs"/>
          <w:rtl/>
        </w:rPr>
        <w:t>هوشنگي</w:t>
      </w:r>
      <w:proofErr w:type="spellEnd"/>
      <w:r w:rsidR="00023982" w:rsidRPr="00E70BDF">
        <w:rPr>
          <w:rFonts w:ascii="Mosawi" w:hAnsi="Mosawi" w:cs="Abz-1 (Lotus)"/>
          <w:szCs w:val="26"/>
          <w:vertAlign w:val="superscript"/>
          <w:rtl/>
        </w:rPr>
        <w:t>(</w:t>
      </w:r>
      <w:r w:rsidR="00023982" w:rsidRPr="00E70BDF">
        <w:rPr>
          <w:rFonts w:ascii="Mosawi" w:hAnsi="Mosawi" w:cs="Abz-1 (Lotus)"/>
          <w:szCs w:val="26"/>
          <w:vertAlign w:val="superscript"/>
          <w:rtl/>
        </w:rPr>
        <w:footnoteReference w:customMarkFollows="1" w:id="3"/>
        <w:t>*)</w:t>
      </w:r>
      <w:bookmarkEnd w:id="14"/>
    </w:p>
    <w:p w:rsidR="000944F7" w:rsidRPr="00714A89" w:rsidRDefault="00E92A39" w:rsidP="00E56F82">
      <w:pPr>
        <w:pStyle w:val="Author"/>
        <w:rPr>
          <w:rtl/>
        </w:rPr>
      </w:pPr>
      <w:bookmarkStart w:id="15" w:name="_Toc56113614"/>
      <w:r w:rsidRPr="00714A89">
        <w:rPr>
          <w:rFonts w:hint="cs"/>
          <w:rtl/>
        </w:rPr>
        <w:t xml:space="preserve">أ. </w:t>
      </w:r>
      <w:r w:rsidR="00E56F82" w:rsidRPr="00714A89">
        <w:rPr>
          <w:rFonts w:hint="cs"/>
          <w:rtl/>
        </w:rPr>
        <w:t xml:space="preserve">ريحانة </w:t>
      </w:r>
      <w:proofErr w:type="spellStart"/>
      <w:r w:rsidR="00E56F82" w:rsidRPr="00714A89">
        <w:rPr>
          <w:rFonts w:hint="cs"/>
          <w:rtl/>
        </w:rPr>
        <w:t>غلاميان</w:t>
      </w:r>
      <w:proofErr w:type="spellEnd"/>
      <w:r w:rsidR="000944F7" w:rsidRPr="00E70BDF">
        <w:rPr>
          <w:rFonts w:ascii="Mosawi" w:hAnsi="Mosawi" w:cs="Abz-1 (Lotus)"/>
          <w:szCs w:val="26"/>
          <w:vertAlign w:val="superscript"/>
          <w:rtl/>
        </w:rPr>
        <w:t>(</w:t>
      </w:r>
      <w:r w:rsidR="000944F7" w:rsidRPr="00E70BDF">
        <w:rPr>
          <w:rFonts w:ascii="Mosawi" w:hAnsi="Mosawi" w:cs="Abz-1 (Lotus)" w:hint="cs"/>
          <w:szCs w:val="26"/>
          <w:vertAlign w:val="superscript"/>
          <w:rtl/>
        </w:rPr>
        <w:t>*</w:t>
      </w:r>
      <w:r w:rsidR="000944F7" w:rsidRPr="00E70BDF">
        <w:rPr>
          <w:rFonts w:ascii="Mosawi" w:hAnsi="Mosawi" w:cs="Abz-1 (Lotus)"/>
          <w:szCs w:val="26"/>
          <w:vertAlign w:val="superscript"/>
          <w:rtl/>
        </w:rPr>
        <w:footnoteReference w:customMarkFollows="1" w:id="4"/>
        <w:t>*)</w:t>
      </w:r>
      <w:bookmarkEnd w:id="15"/>
    </w:p>
    <w:p w:rsidR="00A64461" w:rsidRPr="00714A89" w:rsidRDefault="00A64461" w:rsidP="004B730A">
      <w:pPr>
        <w:pStyle w:val="Author"/>
        <w:rPr>
          <w:rtl/>
        </w:rPr>
      </w:pPr>
      <w:bookmarkStart w:id="16" w:name="_Toc56113615"/>
      <w:r w:rsidRPr="00714A89">
        <w:rPr>
          <w:rFonts w:hint="cs"/>
          <w:rtl/>
        </w:rPr>
        <w:t xml:space="preserve">ترجمة: </w:t>
      </w:r>
      <w:r w:rsidR="00E56F82" w:rsidRPr="00714A89">
        <w:rPr>
          <w:rFonts w:hint="cs"/>
          <w:rtl/>
        </w:rPr>
        <w:t xml:space="preserve">حسن </w:t>
      </w:r>
      <w:r w:rsidR="004B730A" w:rsidRPr="00714A89">
        <w:rPr>
          <w:rFonts w:hint="cs"/>
          <w:rtl/>
        </w:rPr>
        <w:t>الهاشمي</w:t>
      </w:r>
      <w:bookmarkEnd w:id="16"/>
    </w:p>
    <w:p w:rsidR="00A64461" w:rsidRPr="00714A89" w:rsidRDefault="00A64461" w:rsidP="00B212CD">
      <w:pPr>
        <w:spacing w:line="420" w:lineRule="exact"/>
        <w:rPr>
          <w:sz w:val="10"/>
          <w:szCs w:val="14"/>
          <w:rtl/>
        </w:rPr>
      </w:pPr>
    </w:p>
    <w:p w:rsidR="00A4730C" w:rsidRPr="00714A89" w:rsidRDefault="00EE383B" w:rsidP="00DC0B99">
      <w:pPr>
        <w:pStyle w:val="31"/>
        <w:rPr>
          <w:color w:val="auto"/>
          <w:rtl/>
        </w:rPr>
      </w:pPr>
      <w:r w:rsidRPr="00714A89">
        <w:rPr>
          <w:rFonts w:hint="cs"/>
          <w:color w:val="auto"/>
          <w:rtl/>
        </w:rPr>
        <w:t>م</w:t>
      </w:r>
      <w:r w:rsidR="00A4730C" w:rsidRPr="00714A89">
        <w:rPr>
          <w:rFonts w:hint="cs"/>
          <w:color w:val="auto"/>
          <w:rtl/>
        </w:rPr>
        <w:t>قدّمة</w:t>
      </w:r>
      <w:r w:rsidRPr="00714A89">
        <w:rPr>
          <w:rFonts w:hint="cs"/>
          <w:color w:val="auto"/>
          <w:rtl/>
        </w:rPr>
        <w:t>ٌ</w:t>
      </w:r>
      <w:r w:rsidR="00DC0B99" w:rsidRPr="00714A89">
        <w:rPr>
          <w:rFonts w:hint="cs"/>
          <w:color w:val="auto"/>
          <w:rtl/>
          <w:lang w:val="en-US"/>
        </w:rPr>
        <w:t xml:space="preserve"> ــــــ</w:t>
      </w:r>
    </w:p>
    <w:p w:rsidR="00A4730C" w:rsidRPr="00714A89" w:rsidRDefault="00A4730C" w:rsidP="00090A26">
      <w:pPr>
        <w:rPr>
          <w:sz w:val="27"/>
          <w:rtl/>
        </w:rPr>
      </w:pPr>
      <w:r w:rsidRPr="00714A89">
        <w:rPr>
          <w:rFonts w:hint="cs"/>
          <w:sz w:val="27"/>
          <w:rtl/>
        </w:rPr>
        <w:t xml:space="preserve">يعتبر </w:t>
      </w:r>
      <w:r w:rsidRPr="00714A89">
        <w:rPr>
          <w:rFonts w:hint="eastAsia"/>
          <w:sz w:val="24"/>
          <w:szCs w:val="24"/>
          <w:rtl/>
        </w:rPr>
        <w:t>«</w:t>
      </w:r>
      <w:r w:rsidRPr="00714A89">
        <w:rPr>
          <w:rFonts w:hint="cs"/>
          <w:sz w:val="27"/>
          <w:rtl/>
        </w:rPr>
        <w:t>الد</w:t>
      </w:r>
      <w:r w:rsidR="00EE383B" w:rsidRPr="00714A89">
        <w:rPr>
          <w:rFonts w:hint="cs"/>
          <w:sz w:val="27"/>
          <w:rtl/>
        </w:rPr>
        <w:t>ِّ</w:t>
      </w:r>
      <w:r w:rsidRPr="00714A89">
        <w:rPr>
          <w:rFonts w:hint="cs"/>
          <w:sz w:val="27"/>
          <w:rtl/>
        </w:rPr>
        <w:t>ين</w:t>
      </w:r>
      <w:r w:rsidRPr="00714A89">
        <w:rPr>
          <w:rFonts w:hint="eastAsia"/>
          <w:sz w:val="24"/>
          <w:szCs w:val="24"/>
          <w:rtl/>
        </w:rPr>
        <w:t>»</w:t>
      </w:r>
      <w:r w:rsidRPr="00714A89">
        <w:rPr>
          <w:rFonts w:hint="cs"/>
          <w:sz w:val="27"/>
          <w:rtl/>
        </w:rPr>
        <w:t xml:space="preserve"> بو</w:t>
      </w:r>
      <w:r w:rsidR="004F1897" w:rsidRPr="00714A89">
        <w:rPr>
          <w:rFonts w:hint="cs"/>
          <w:sz w:val="27"/>
          <w:rtl/>
        </w:rPr>
        <w:t>ّ</w:t>
      </w:r>
      <w:r w:rsidRPr="00714A89">
        <w:rPr>
          <w:rFonts w:hint="cs"/>
          <w:sz w:val="27"/>
          <w:rtl/>
        </w:rPr>
        <w:t>ابة</w:t>
      </w:r>
      <w:r w:rsidR="004F1897" w:rsidRPr="00714A89">
        <w:rPr>
          <w:rFonts w:hint="cs"/>
          <w:sz w:val="27"/>
          <w:rtl/>
        </w:rPr>
        <w:t>ً</w:t>
      </w:r>
      <w:r w:rsidRPr="00714A89">
        <w:rPr>
          <w:rFonts w:hint="cs"/>
          <w:sz w:val="27"/>
          <w:rtl/>
        </w:rPr>
        <w:t xml:space="preserve"> إلى عالم الملكوت، كما يُع</w:t>
      </w:r>
      <w:r w:rsidR="004F1897" w:rsidRPr="00714A89">
        <w:rPr>
          <w:rFonts w:hint="cs"/>
          <w:sz w:val="27"/>
          <w:rtl/>
        </w:rPr>
        <w:t>َ</w:t>
      </w:r>
      <w:r w:rsidRPr="00714A89">
        <w:rPr>
          <w:rFonts w:hint="cs"/>
          <w:sz w:val="27"/>
          <w:rtl/>
        </w:rPr>
        <w:t xml:space="preserve">دّ </w:t>
      </w:r>
      <w:r w:rsidRPr="00714A89">
        <w:rPr>
          <w:rFonts w:hint="eastAsia"/>
          <w:sz w:val="24"/>
          <w:szCs w:val="24"/>
          <w:rtl/>
        </w:rPr>
        <w:t>«</w:t>
      </w:r>
      <w:r w:rsidRPr="00714A89">
        <w:rPr>
          <w:rFonts w:hint="cs"/>
          <w:sz w:val="27"/>
          <w:rtl/>
        </w:rPr>
        <w:t>الفن</w:t>
      </w:r>
      <w:r w:rsidR="004F1897" w:rsidRPr="00714A89">
        <w:rPr>
          <w:rFonts w:hint="cs"/>
          <w:sz w:val="27"/>
          <w:rtl/>
        </w:rPr>
        <w:t>ّ</w:t>
      </w:r>
      <w:r w:rsidRPr="00714A89">
        <w:rPr>
          <w:rFonts w:hint="eastAsia"/>
          <w:sz w:val="24"/>
          <w:szCs w:val="24"/>
          <w:rtl/>
        </w:rPr>
        <w:t>»</w:t>
      </w:r>
      <w:r w:rsidRPr="00714A89">
        <w:rPr>
          <w:rFonts w:hint="cs"/>
          <w:sz w:val="27"/>
          <w:rtl/>
        </w:rPr>
        <w:t xml:space="preserve"> نافذة</w:t>
      </w:r>
      <w:r w:rsidR="004F1897" w:rsidRPr="00714A89">
        <w:rPr>
          <w:rFonts w:hint="cs"/>
          <w:sz w:val="27"/>
          <w:rtl/>
        </w:rPr>
        <w:t>ً</w:t>
      </w:r>
      <w:r w:rsidRPr="00714A89">
        <w:rPr>
          <w:rFonts w:hint="cs"/>
          <w:sz w:val="27"/>
          <w:rtl/>
        </w:rPr>
        <w:t xml:space="preserve"> تطلّ على هذا العالم. ومن هنا كان الدين والفن</w:t>
      </w:r>
      <w:r w:rsidR="004F1897" w:rsidRPr="00714A89">
        <w:rPr>
          <w:rFonts w:hint="cs"/>
          <w:sz w:val="27"/>
          <w:rtl/>
        </w:rPr>
        <w:t>ّ</w:t>
      </w:r>
      <w:r w:rsidRPr="00714A89">
        <w:rPr>
          <w:rFonts w:hint="cs"/>
          <w:sz w:val="27"/>
          <w:rtl/>
        </w:rPr>
        <w:t xml:space="preserve"> ـ منذ القِدَم ـ يلعبان د</w:t>
      </w:r>
      <w:r w:rsidR="004F1897" w:rsidRPr="00714A89">
        <w:rPr>
          <w:rFonts w:hint="cs"/>
          <w:sz w:val="27"/>
          <w:rtl/>
        </w:rPr>
        <w:t>َ</w:t>
      </w:r>
      <w:r w:rsidRPr="00714A89">
        <w:rPr>
          <w:rFonts w:hint="cs"/>
          <w:sz w:val="27"/>
          <w:rtl/>
        </w:rPr>
        <w:t>و</w:t>
      </w:r>
      <w:r w:rsidR="004F1897" w:rsidRPr="00714A89">
        <w:rPr>
          <w:rFonts w:hint="cs"/>
          <w:sz w:val="27"/>
          <w:rtl/>
        </w:rPr>
        <w:t>ْ</w:t>
      </w:r>
      <w:r w:rsidRPr="00714A89">
        <w:rPr>
          <w:rFonts w:hint="cs"/>
          <w:sz w:val="27"/>
          <w:rtl/>
        </w:rPr>
        <w:t>راً هام</w:t>
      </w:r>
      <w:r w:rsidR="004F1897" w:rsidRPr="00714A89">
        <w:rPr>
          <w:rFonts w:hint="cs"/>
          <w:sz w:val="27"/>
          <w:rtl/>
        </w:rPr>
        <w:t>ّ</w:t>
      </w:r>
      <w:r w:rsidRPr="00714A89">
        <w:rPr>
          <w:rFonts w:hint="cs"/>
          <w:sz w:val="27"/>
          <w:rtl/>
        </w:rPr>
        <w:t>اً في إضفاء المعنى إلى حياة الإنسان. إن الق</w:t>
      </w:r>
      <w:r w:rsidR="004F1897" w:rsidRPr="00714A89">
        <w:rPr>
          <w:rFonts w:hint="cs"/>
          <w:sz w:val="27"/>
          <w:rtl/>
        </w:rPr>
        <w:t>ِ</w:t>
      </w:r>
      <w:r w:rsidRPr="00714A89">
        <w:rPr>
          <w:rFonts w:hint="cs"/>
          <w:sz w:val="27"/>
          <w:rtl/>
        </w:rPr>
        <w:t>يَم الدينية تعمل ـ بوصفها ركناً أساسياً في الفن</w:t>
      </w:r>
      <w:r w:rsidR="004F1897" w:rsidRPr="00714A89">
        <w:rPr>
          <w:rFonts w:hint="cs"/>
          <w:sz w:val="27"/>
          <w:rtl/>
        </w:rPr>
        <w:t>ّ</w:t>
      </w:r>
      <w:r w:rsidRPr="00714A89">
        <w:rPr>
          <w:rFonts w:hint="cs"/>
          <w:sz w:val="27"/>
          <w:rtl/>
        </w:rPr>
        <w:t xml:space="preserve"> ـ</w:t>
      </w:r>
      <w:r w:rsidR="00291A59" w:rsidRPr="00714A89">
        <w:rPr>
          <w:rFonts w:hint="cs"/>
          <w:sz w:val="27"/>
          <w:rtl/>
        </w:rPr>
        <w:t xml:space="preserve"> على هداية الإنسان إلى بناء فضاءٍ</w:t>
      </w:r>
      <w:r w:rsidRPr="00714A89">
        <w:rPr>
          <w:rFonts w:hint="cs"/>
          <w:sz w:val="27"/>
          <w:rtl/>
        </w:rPr>
        <w:t xml:space="preserve"> يساعده على فهم عقائده بشكل</w:t>
      </w:r>
      <w:r w:rsidR="00FF4DF1" w:rsidRPr="00714A89">
        <w:rPr>
          <w:rFonts w:hint="cs"/>
          <w:sz w:val="27"/>
          <w:rtl/>
        </w:rPr>
        <w:t>ٍ</w:t>
      </w:r>
      <w:r w:rsidRPr="00714A89">
        <w:rPr>
          <w:rFonts w:hint="cs"/>
          <w:sz w:val="27"/>
          <w:rtl/>
        </w:rPr>
        <w:t xml:space="preserve"> أفضل. وفي الحقيقة فإن الإنسان منذ أن تعرّ</w:t>
      </w:r>
      <w:r w:rsidR="004F1897" w:rsidRPr="00714A89">
        <w:rPr>
          <w:rFonts w:hint="cs"/>
          <w:sz w:val="27"/>
          <w:rtl/>
        </w:rPr>
        <w:t>َ</w:t>
      </w:r>
      <w:r w:rsidRPr="00714A89">
        <w:rPr>
          <w:rFonts w:hint="cs"/>
          <w:sz w:val="27"/>
          <w:rtl/>
        </w:rPr>
        <w:t>ف على خالقه، وأخذ يعبده تقرّ</w:t>
      </w:r>
      <w:r w:rsidR="004F1897" w:rsidRPr="00714A89">
        <w:rPr>
          <w:rFonts w:hint="cs"/>
          <w:sz w:val="27"/>
          <w:rtl/>
        </w:rPr>
        <w:t>ُ</w:t>
      </w:r>
      <w:r w:rsidRPr="00714A89">
        <w:rPr>
          <w:rFonts w:hint="cs"/>
          <w:sz w:val="27"/>
          <w:rtl/>
        </w:rPr>
        <w:t>باً إليه، عمد إلى توظيف الكلمات والأشكال والحركات</w:t>
      </w:r>
      <w:r w:rsidR="00FF4DF1" w:rsidRPr="00714A89">
        <w:rPr>
          <w:rFonts w:hint="cs"/>
          <w:sz w:val="27"/>
          <w:rtl/>
        </w:rPr>
        <w:t>،</w:t>
      </w:r>
      <w:r w:rsidRPr="00714A89">
        <w:rPr>
          <w:rFonts w:hint="cs"/>
          <w:sz w:val="27"/>
          <w:rtl/>
        </w:rPr>
        <w:t xml:space="preserve"> وإبداع الآثار الفن</w:t>
      </w:r>
      <w:r w:rsidR="004F1897" w:rsidRPr="00714A89">
        <w:rPr>
          <w:rFonts w:hint="cs"/>
          <w:sz w:val="27"/>
          <w:rtl/>
        </w:rPr>
        <w:t>ّ</w:t>
      </w:r>
      <w:r w:rsidRPr="00714A89">
        <w:rPr>
          <w:rFonts w:hint="cs"/>
          <w:sz w:val="27"/>
          <w:rtl/>
        </w:rPr>
        <w:t>ية</w:t>
      </w:r>
      <w:r w:rsidR="004F1897" w:rsidRPr="00714A89">
        <w:rPr>
          <w:rFonts w:hint="cs"/>
          <w:sz w:val="27"/>
          <w:rtl/>
        </w:rPr>
        <w:t>؛</w:t>
      </w:r>
      <w:r w:rsidRPr="00714A89">
        <w:rPr>
          <w:rFonts w:hint="cs"/>
          <w:sz w:val="27"/>
          <w:rtl/>
        </w:rPr>
        <w:t xml:space="preserve"> من أجل التعبير عن مكنوناته القلبي</w:t>
      </w:r>
      <w:r w:rsidR="00FF4DF1" w:rsidRPr="00714A89">
        <w:rPr>
          <w:rFonts w:hint="cs"/>
          <w:sz w:val="27"/>
          <w:rtl/>
        </w:rPr>
        <w:t>ّ</w:t>
      </w:r>
      <w:r w:rsidRPr="00714A89">
        <w:rPr>
          <w:rFonts w:hint="cs"/>
          <w:sz w:val="27"/>
          <w:rtl/>
        </w:rPr>
        <w:t>ة وبلورة عقائده وآماله. وهكذا ظهرت وتجلّت أولى بوارق وشذرات الفن</w:t>
      </w:r>
      <w:r w:rsidR="00FF4DF1" w:rsidRPr="00714A89">
        <w:rPr>
          <w:rFonts w:hint="cs"/>
          <w:sz w:val="27"/>
          <w:rtl/>
        </w:rPr>
        <w:t>ّ</w:t>
      </w:r>
      <w:r w:rsidRPr="00714A89">
        <w:rPr>
          <w:rFonts w:hint="cs"/>
          <w:sz w:val="27"/>
          <w:rtl/>
        </w:rPr>
        <w:t xml:space="preserve"> الديني</w:t>
      </w:r>
      <w:r w:rsidRPr="00714A89">
        <w:rPr>
          <w:sz w:val="27"/>
          <w:vertAlign w:val="superscript"/>
          <w:rtl/>
        </w:rPr>
        <w:t>(</w:t>
      </w:r>
      <w:r w:rsidRPr="00714A89">
        <w:rPr>
          <w:rStyle w:val="ac"/>
          <w:sz w:val="27"/>
          <w:rtl/>
        </w:rPr>
        <w:endnoteReference w:id="157"/>
      </w:r>
      <w:r w:rsidRPr="00714A89">
        <w:rPr>
          <w:sz w:val="27"/>
          <w:vertAlign w:val="superscript"/>
          <w:rtl/>
        </w:rPr>
        <w:t>)</w:t>
      </w:r>
      <w:r w:rsidRPr="00714A89">
        <w:rPr>
          <w:rFonts w:hint="cs"/>
          <w:sz w:val="27"/>
          <w:rtl/>
        </w:rPr>
        <w:t>. وبناء</w:t>
      </w:r>
      <w:r w:rsidR="00FF4DF1" w:rsidRPr="00714A89">
        <w:rPr>
          <w:rFonts w:hint="cs"/>
          <w:sz w:val="27"/>
          <w:rtl/>
        </w:rPr>
        <w:t>ً</w:t>
      </w:r>
      <w:r w:rsidRPr="00714A89">
        <w:rPr>
          <w:rFonts w:hint="cs"/>
          <w:sz w:val="27"/>
          <w:rtl/>
        </w:rPr>
        <w:t xml:space="preserve"> على رؤية المسيحيين ال</w:t>
      </w:r>
      <w:r w:rsidR="009A7D9B">
        <w:rPr>
          <w:rFonts w:hint="cs"/>
          <w:sz w:val="27"/>
          <w:rtl/>
        </w:rPr>
        <w:t>أُرثوذُكس</w:t>
      </w:r>
      <w:r w:rsidRPr="00714A89">
        <w:rPr>
          <w:rFonts w:hint="cs"/>
          <w:sz w:val="27"/>
          <w:rtl/>
        </w:rPr>
        <w:t xml:space="preserve"> يتمّ نقل التعاليم الدينية والتوحيدية والشعائر الدينية إلى الناظرين بواسطة تجسيد ال</w:t>
      </w:r>
      <w:r w:rsidR="00090A26" w:rsidRPr="00714A89">
        <w:rPr>
          <w:rFonts w:hint="cs"/>
          <w:sz w:val="27"/>
          <w:rtl/>
        </w:rPr>
        <w:t>ذوات</w:t>
      </w:r>
      <w:r w:rsidRPr="00714A89">
        <w:rPr>
          <w:rFonts w:hint="cs"/>
          <w:sz w:val="27"/>
          <w:rtl/>
        </w:rPr>
        <w:t xml:space="preserve"> المقدّسة ورسمها</w:t>
      </w:r>
      <w:r w:rsidRPr="00714A89">
        <w:rPr>
          <w:sz w:val="27"/>
          <w:vertAlign w:val="superscript"/>
          <w:rtl/>
        </w:rPr>
        <w:t>(</w:t>
      </w:r>
      <w:r w:rsidRPr="00714A89">
        <w:rPr>
          <w:rStyle w:val="ac"/>
          <w:sz w:val="27"/>
          <w:rtl/>
        </w:rPr>
        <w:endnoteReference w:id="158"/>
      </w:r>
      <w:r w:rsidRPr="00714A89">
        <w:rPr>
          <w:sz w:val="27"/>
          <w:vertAlign w:val="superscript"/>
          <w:rtl/>
        </w:rPr>
        <w:t>)</w:t>
      </w:r>
      <w:r w:rsidRPr="00714A89">
        <w:rPr>
          <w:rFonts w:hint="cs"/>
          <w:sz w:val="27"/>
          <w:rtl/>
        </w:rPr>
        <w:t>. تذهب هذه الطائفة إلى الاعتقاد بأن ال</w:t>
      </w:r>
      <w:r w:rsidR="00090A26" w:rsidRPr="00714A89">
        <w:rPr>
          <w:rFonts w:hint="cs"/>
          <w:sz w:val="27"/>
          <w:rtl/>
        </w:rPr>
        <w:t>أيقونات</w:t>
      </w:r>
      <w:r w:rsidRPr="00714A89">
        <w:rPr>
          <w:rFonts w:hint="cs"/>
          <w:sz w:val="27"/>
          <w:rtl/>
        </w:rPr>
        <w:t xml:space="preserve"> تؤخذ بوصفها أمارة</w:t>
      </w:r>
      <w:r w:rsidR="00FF4DF1" w:rsidRPr="00714A89">
        <w:rPr>
          <w:rFonts w:hint="cs"/>
          <w:sz w:val="27"/>
          <w:rtl/>
        </w:rPr>
        <w:t>ً</w:t>
      </w:r>
      <w:r w:rsidRPr="00714A89">
        <w:rPr>
          <w:rFonts w:hint="cs"/>
          <w:sz w:val="27"/>
          <w:rtl/>
        </w:rPr>
        <w:t xml:space="preserve"> وعلامة على الحضور الإلهي</w:t>
      </w:r>
      <w:r w:rsidR="00FF4DF1" w:rsidRPr="00714A89">
        <w:rPr>
          <w:rFonts w:hint="cs"/>
          <w:sz w:val="27"/>
          <w:rtl/>
        </w:rPr>
        <w:t>ّ</w:t>
      </w:r>
      <w:r w:rsidRPr="00714A89">
        <w:rPr>
          <w:rFonts w:hint="cs"/>
          <w:sz w:val="27"/>
          <w:rtl/>
        </w:rPr>
        <w:t xml:space="preserve"> في العالم، وتذكيراً بالارتباط الوثيق القائم بين الإنسان </w:t>
      </w:r>
      <w:r w:rsidR="005027D1" w:rsidRPr="00714A89">
        <w:rPr>
          <w:rFonts w:hint="cs"/>
          <w:sz w:val="27"/>
          <w:rtl/>
        </w:rPr>
        <w:t>و</w:t>
      </w:r>
      <w:r w:rsidRPr="00714A89">
        <w:rPr>
          <w:rFonts w:hint="cs"/>
          <w:sz w:val="27"/>
          <w:rtl/>
        </w:rPr>
        <w:t>الله سبحانه وتعالى.</w:t>
      </w:r>
    </w:p>
    <w:p w:rsidR="00A4730C" w:rsidRPr="00714A89" w:rsidRDefault="00A4730C" w:rsidP="00DA3658">
      <w:pPr>
        <w:rPr>
          <w:sz w:val="27"/>
          <w:rtl/>
        </w:rPr>
      </w:pPr>
      <w:r w:rsidRPr="00714A89">
        <w:rPr>
          <w:rFonts w:hint="cs"/>
          <w:sz w:val="27"/>
          <w:rtl/>
        </w:rPr>
        <w:lastRenderedPageBreak/>
        <w:t>غالباً ما يبدو في هذه الرسوم عدم القيام بأيّ محاولة</w:t>
      </w:r>
      <w:r w:rsidR="005027D1" w:rsidRPr="00714A89">
        <w:rPr>
          <w:rFonts w:hint="cs"/>
          <w:sz w:val="27"/>
          <w:rtl/>
        </w:rPr>
        <w:t>ٍ</w:t>
      </w:r>
      <w:r w:rsidRPr="00714A89">
        <w:rPr>
          <w:rFonts w:hint="cs"/>
          <w:sz w:val="27"/>
          <w:rtl/>
        </w:rPr>
        <w:t xml:space="preserve"> في إطار الواقعية الأرضية؛ إذ ال</w:t>
      </w:r>
      <w:r w:rsidR="00DA3658" w:rsidRPr="00714A89">
        <w:rPr>
          <w:rFonts w:hint="cs"/>
          <w:sz w:val="27"/>
          <w:rtl/>
        </w:rPr>
        <w:t>أيقونات</w:t>
      </w:r>
      <w:r w:rsidRPr="00714A89">
        <w:rPr>
          <w:rFonts w:hint="cs"/>
          <w:sz w:val="27"/>
          <w:rtl/>
        </w:rPr>
        <w:t xml:space="preserve"> والرسوم إنما تعكس واقعية العالم الإلهي</w:t>
      </w:r>
      <w:r w:rsidR="005027D1" w:rsidRPr="00714A89">
        <w:rPr>
          <w:rFonts w:hint="cs"/>
          <w:sz w:val="27"/>
          <w:rtl/>
        </w:rPr>
        <w:t>ّ</w:t>
      </w:r>
      <w:r w:rsidRPr="00714A89">
        <w:rPr>
          <w:sz w:val="27"/>
          <w:vertAlign w:val="superscript"/>
          <w:rtl/>
        </w:rPr>
        <w:t>(</w:t>
      </w:r>
      <w:r w:rsidRPr="00714A89">
        <w:rPr>
          <w:rStyle w:val="ac"/>
          <w:sz w:val="27"/>
          <w:rtl/>
        </w:rPr>
        <w:endnoteReference w:id="159"/>
      </w:r>
      <w:r w:rsidRPr="00714A89">
        <w:rPr>
          <w:sz w:val="27"/>
          <w:vertAlign w:val="superscript"/>
          <w:rtl/>
        </w:rPr>
        <w:t>)</w:t>
      </w:r>
      <w:r w:rsidRPr="00714A89">
        <w:rPr>
          <w:rFonts w:hint="cs"/>
          <w:sz w:val="27"/>
          <w:rtl/>
        </w:rPr>
        <w:t>. في هذه الآثار الداخلة في الفن</w:t>
      </w:r>
      <w:r w:rsidR="005027D1" w:rsidRPr="00714A89">
        <w:rPr>
          <w:rFonts w:hint="cs"/>
          <w:sz w:val="27"/>
          <w:rtl/>
        </w:rPr>
        <w:t>ّ</w:t>
      </w:r>
      <w:r w:rsidRPr="00714A89">
        <w:rPr>
          <w:rFonts w:hint="cs"/>
          <w:sz w:val="27"/>
          <w:rtl/>
        </w:rPr>
        <w:t xml:space="preserve"> الديني يعمل عدد</w:t>
      </w:r>
      <w:r w:rsidR="005027D1" w:rsidRPr="00714A89">
        <w:rPr>
          <w:rFonts w:hint="cs"/>
          <w:sz w:val="27"/>
          <w:rtl/>
        </w:rPr>
        <w:t>ٌ</w:t>
      </w:r>
      <w:r w:rsidRPr="00714A89">
        <w:rPr>
          <w:rFonts w:hint="cs"/>
          <w:sz w:val="27"/>
          <w:rtl/>
        </w:rPr>
        <w:t xml:space="preserve"> من الفنانين ـ من خلال تهذيب النفس</w:t>
      </w:r>
      <w:r w:rsidR="005027D1" w:rsidRPr="00714A89">
        <w:rPr>
          <w:rFonts w:hint="cs"/>
          <w:sz w:val="27"/>
          <w:rtl/>
        </w:rPr>
        <w:t>،</w:t>
      </w:r>
      <w:r w:rsidRPr="00714A89">
        <w:rPr>
          <w:rFonts w:hint="cs"/>
          <w:sz w:val="27"/>
          <w:rtl/>
        </w:rPr>
        <w:t xml:space="preserve"> وفي ظل</w:t>
      </w:r>
      <w:r w:rsidR="005027D1" w:rsidRPr="00714A89">
        <w:rPr>
          <w:rFonts w:hint="cs"/>
          <w:sz w:val="27"/>
          <w:rtl/>
        </w:rPr>
        <w:t>ّ</w:t>
      </w:r>
      <w:r w:rsidRPr="00714A89">
        <w:rPr>
          <w:rFonts w:hint="cs"/>
          <w:sz w:val="27"/>
          <w:rtl/>
        </w:rPr>
        <w:t xml:space="preserve"> ظروف</w:t>
      </w:r>
      <w:r w:rsidR="009547C0" w:rsidRPr="00714A89">
        <w:rPr>
          <w:rFonts w:hint="cs"/>
          <w:sz w:val="27"/>
          <w:rtl/>
        </w:rPr>
        <w:t>ٍ</w:t>
      </w:r>
      <w:r w:rsidRPr="00714A89">
        <w:rPr>
          <w:rFonts w:hint="cs"/>
          <w:sz w:val="27"/>
          <w:rtl/>
        </w:rPr>
        <w:t xml:space="preserve"> خاص</w:t>
      </w:r>
      <w:r w:rsidR="005027D1" w:rsidRPr="00714A89">
        <w:rPr>
          <w:rFonts w:hint="cs"/>
          <w:sz w:val="27"/>
          <w:rtl/>
        </w:rPr>
        <w:t>ّ</w:t>
      </w:r>
      <w:r w:rsidRPr="00714A89">
        <w:rPr>
          <w:rFonts w:hint="cs"/>
          <w:sz w:val="27"/>
          <w:rtl/>
        </w:rPr>
        <w:t>ة ـ على خلق وإبداع هذه الآثار. وعلى هذا الأساس فإن ال</w:t>
      </w:r>
      <w:r w:rsidR="00DA3658" w:rsidRPr="00714A89">
        <w:rPr>
          <w:rFonts w:hint="cs"/>
          <w:sz w:val="27"/>
          <w:rtl/>
        </w:rPr>
        <w:t>أيقونات</w:t>
      </w:r>
      <w:r w:rsidRPr="00714A89">
        <w:rPr>
          <w:rFonts w:hint="cs"/>
          <w:sz w:val="27"/>
          <w:rtl/>
        </w:rPr>
        <w:t xml:space="preserve"> والرسوم في الغالب يُبدعها فن</w:t>
      </w:r>
      <w:r w:rsidR="005027D1" w:rsidRPr="00714A89">
        <w:rPr>
          <w:rFonts w:hint="cs"/>
          <w:sz w:val="27"/>
          <w:rtl/>
        </w:rPr>
        <w:t>ّ</w:t>
      </w:r>
      <w:r w:rsidRPr="00714A89">
        <w:rPr>
          <w:rFonts w:hint="cs"/>
          <w:sz w:val="27"/>
          <w:rtl/>
        </w:rPr>
        <w:t>انون قد أعدّ</w:t>
      </w:r>
      <w:r w:rsidR="005027D1" w:rsidRPr="00714A89">
        <w:rPr>
          <w:rFonts w:hint="cs"/>
          <w:sz w:val="27"/>
          <w:rtl/>
        </w:rPr>
        <w:t>ُ</w:t>
      </w:r>
      <w:r w:rsidRPr="00714A89">
        <w:rPr>
          <w:rFonts w:hint="cs"/>
          <w:sz w:val="27"/>
          <w:rtl/>
        </w:rPr>
        <w:t>وا أنفسهم وهذّ</w:t>
      </w:r>
      <w:r w:rsidR="005027D1" w:rsidRPr="00714A89">
        <w:rPr>
          <w:rFonts w:hint="cs"/>
          <w:sz w:val="27"/>
          <w:rtl/>
        </w:rPr>
        <w:t>َ</w:t>
      </w:r>
      <w:r w:rsidRPr="00714A89">
        <w:rPr>
          <w:rFonts w:hint="cs"/>
          <w:sz w:val="27"/>
          <w:rtl/>
        </w:rPr>
        <w:t>بوها بواسطة العبادة والتقوى، قبل إبداعهم لهذه الرسوم وتصوير ال</w:t>
      </w:r>
      <w:r w:rsidR="00DA3658" w:rsidRPr="00714A89">
        <w:rPr>
          <w:rFonts w:hint="cs"/>
          <w:sz w:val="27"/>
          <w:rtl/>
        </w:rPr>
        <w:t>أيقونات</w:t>
      </w:r>
      <w:r w:rsidRPr="00714A89">
        <w:rPr>
          <w:rFonts w:hint="cs"/>
          <w:sz w:val="27"/>
          <w:rtl/>
        </w:rPr>
        <w:t>. والأهم</w:t>
      </w:r>
      <w:r w:rsidR="005027D1" w:rsidRPr="00714A89">
        <w:rPr>
          <w:rFonts w:hint="cs"/>
          <w:sz w:val="27"/>
          <w:rtl/>
        </w:rPr>
        <w:t>ّ</w:t>
      </w:r>
      <w:r w:rsidRPr="00714A89">
        <w:rPr>
          <w:rFonts w:hint="cs"/>
          <w:sz w:val="27"/>
          <w:rtl/>
        </w:rPr>
        <w:t xml:space="preserve"> هو أن هؤلاء الفن</w:t>
      </w:r>
      <w:r w:rsidR="005027D1" w:rsidRPr="00714A89">
        <w:rPr>
          <w:rFonts w:hint="cs"/>
          <w:sz w:val="27"/>
          <w:rtl/>
        </w:rPr>
        <w:t>ّ</w:t>
      </w:r>
      <w:r w:rsidRPr="00714A89">
        <w:rPr>
          <w:rFonts w:hint="cs"/>
          <w:sz w:val="27"/>
          <w:rtl/>
        </w:rPr>
        <w:t>انين والنح</w:t>
      </w:r>
      <w:r w:rsidR="005027D1" w:rsidRPr="00714A89">
        <w:rPr>
          <w:rFonts w:hint="cs"/>
          <w:sz w:val="27"/>
          <w:rtl/>
        </w:rPr>
        <w:t>ّ</w:t>
      </w:r>
      <w:r w:rsidRPr="00714A89">
        <w:rPr>
          <w:rFonts w:hint="cs"/>
          <w:sz w:val="27"/>
          <w:rtl/>
        </w:rPr>
        <w:t xml:space="preserve">اتين (في </w:t>
      </w:r>
      <w:r w:rsidR="009547C0" w:rsidRPr="00714A89">
        <w:rPr>
          <w:rFonts w:hint="cs"/>
          <w:sz w:val="27"/>
          <w:rtl/>
        </w:rPr>
        <w:t>مجا</w:t>
      </w:r>
      <w:r w:rsidRPr="00714A89">
        <w:rPr>
          <w:rFonts w:hint="cs"/>
          <w:sz w:val="27"/>
          <w:rtl/>
        </w:rPr>
        <w:t>ل الفن</w:t>
      </w:r>
      <w:r w:rsidR="005027D1" w:rsidRPr="00714A89">
        <w:rPr>
          <w:rFonts w:hint="cs"/>
          <w:sz w:val="27"/>
          <w:rtl/>
        </w:rPr>
        <w:t>ّ</w:t>
      </w:r>
      <w:r w:rsidRPr="00714A89">
        <w:rPr>
          <w:rFonts w:hint="cs"/>
          <w:sz w:val="27"/>
          <w:rtl/>
        </w:rPr>
        <w:t xml:space="preserve"> الديني) يسع</w:t>
      </w:r>
      <w:r w:rsidR="005027D1" w:rsidRPr="00714A89">
        <w:rPr>
          <w:rFonts w:hint="cs"/>
          <w:sz w:val="27"/>
          <w:rtl/>
        </w:rPr>
        <w:t>َ</w:t>
      </w:r>
      <w:r w:rsidRPr="00714A89">
        <w:rPr>
          <w:rFonts w:hint="cs"/>
          <w:sz w:val="27"/>
          <w:rtl/>
        </w:rPr>
        <w:t>و</w:t>
      </w:r>
      <w:r w:rsidR="005027D1" w:rsidRPr="00714A89">
        <w:rPr>
          <w:rFonts w:hint="cs"/>
          <w:sz w:val="27"/>
          <w:rtl/>
        </w:rPr>
        <w:t>ْ</w:t>
      </w:r>
      <w:r w:rsidRPr="00714A89">
        <w:rPr>
          <w:rFonts w:hint="cs"/>
          <w:sz w:val="27"/>
          <w:rtl/>
        </w:rPr>
        <w:t>ن إلى التأقلم مع كل</w:t>
      </w:r>
      <w:r w:rsidR="005027D1" w:rsidRPr="00714A89">
        <w:rPr>
          <w:rFonts w:hint="cs"/>
          <w:sz w:val="27"/>
          <w:rtl/>
        </w:rPr>
        <w:t>ّ</w:t>
      </w:r>
      <w:r w:rsidRPr="00714A89">
        <w:rPr>
          <w:rFonts w:hint="cs"/>
          <w:sz w:val="27"/>
          <w:rtl/>
        </w:rPr>
        <w:t xml:space="preserve"> عصر</w:t>
      </w:r>
      <w:r w:rsidR="005027D1" w:rsidRPr="00714A89">
        <w:rPr>
          <w:rFonts w:hint="cs"/>
          <w:sz w:val="27"/>
          <w:rtl/>
        </w:rPr>
        <w:t>ٍ</w:t>
      </w:r>
      <w:r w:rsidRPr="00714A89">
        <w:rPr>
          <w:rFonts w:hint="cs"/>
          <w:sz w:val="27"/>
          <w:rtl/>
        </w:rPr>
        <w:t xml:space="preserve"> وزمان</w:t>
      </w:r>
      <w:r w:rsidR="005027D1" w:rsidRPr="00714A89">
        <w:rPr>
          <w:rFonts w:hint="cs"/>
          <w:sz w:val="27"/>
          <w:rtl/>
        </w:rPr>
        <w:t>؛</w:t>
      </w:r>
      <w:r w:rsidRPr="00714A89">
        <w:rPr>
          <w:rFonts w:hint="cs"/>
          <w:sz w:val="27"/>
          <w:rtl/>
        </w:rPr>
        <w:t xml:space="preserve"> ليساعدوا الإنسان في الوصول إلى غايته الأصلية، وهي التألّ</w:t>
      </w:r>
      <w:r w:rsidR="005027D1" w:rsidRPr="00714A89">
        <w:rPr>
          <w:rFonts w:hint="cs"/>
          <w:sz w:val="27"/>
          <w:rtl/>
        </w:rPr>
        <w:t>ُ</w:t>
      </w:r>
      <w:r w:rsidRPr="00714A89">
        <w:rPr>
          <w:rFonts w:hint="cs"/>
          <w:sz w:val="27"/>
          <w:rtl/>
        </w:rPr>
        <w:t>ه أو التشبّ</w:t>
      </w:r>
      <w:r w:rsidR="005027D1" w:rsidRPr="00714A89">
        <w:rPr>
          <w:rFonts w:hint="cs"/>
          <w:sz w:val="27"/>
          <w:rtl/>
        </w:rPr>
        <w:t>ُ</w:t>
      </w:r>
      <w:r w:rsidRPr="00714A89">
        <w:rPr>
          <w:rFonts w:hint="cs"/>
          <w:sz w:val="27"/>
          <w:rtl/>
        </w:rPr>
        <w:t>ه بالله (</w:t>
      </w:r>
      <w:r w:rsidRPr="00714A89">
        <w:rPr>
          <w:rFonts w:asciiTheme="majorBidi" w:hAnsiTheme="majorBidi" w:cstheme="majorBidi"/>
          <w:szCs w:val="22"/>
        </w:rPr>
        <w:t>God</w:t>
      </w:r>
      <w:r w:rsidRPr="00714A89">
        <w:rPr>
          <w:rFonts w:asciiTheme="majorBidi" w:hAnsiTheme="majorBidi" w:cstheme="majorBidi"/>
          <w:szCs w:val="22"/>
          <w:rtl/>
        </w:rPr>
        <w:t xml:space="preserve"> </w:t>
      </w:r>
      <w:r w:rsidRPr="00714A89">
        <w:rPr>
          <w:rFonts w:asciiTheme="majorBidi" w:hAnsiTheme="majorBidi" w:cstheme="majorBidi"/>
          <w:szCs w:val="22"/>
        </w:rPr>
        <w:t>of</w:t>
      </w:r>
      <w:r w:rsidRPr="00714A89">
        <w:rPr>
          <w:rFonts w:asciiTheme="majorBidi" w:hAnsiTheme="majorBidi" w:cstheme="majorBidi"/>
          <w:szCs w:val="22"/>
          <w:rtl/>
        </w:rPr>
        <w:t xml:space="preserve"> </w:t>
      </w:r>
      <w:r w:rsidRPr="00714A89">
        <w:rPr>
          <w:rFonts w:asciiTheme="majorBidi" w:hAnsiTheme="majorBidi" w:cstheme="majorBidi"/>
          <w:szCs w:val="22"/>
        </w:rPr>
        <w:t>Imitation</w:t>
      </w:r>
      <w:r w:rsidRPr="00714A89">
        <w:rPr>
          <w:rFonts w:hint="cs"/>
          <w:sz w:val="27"/>
          <w:rtl/>
        </w:rPr>
        <w:t>)</w:t>
      </w:r>
      <w:r w:rsidRPr="00714A89">
        <w:rPr>
          <w:sz w:val="27"/>
          <w:vertAlign w:val="superscript"/>
          <w:rtl/>
        </w:rPr>
        <w:t>(</w:t>
      </w:r>
      <w:r w:rsidRPr="00714A89">
        <w:rPr>
          <w:rStyle w:val="ac"/>
          <w:sz w:val="27"/>
          <w:rtl/>
        </w:rPr>
        <w:endnoteReference w:id="160"/>
      </w:r>
      <w:r w:rsidRPr="00714A89">
        <w:rPr>
          <w:sz w:val="27"/>
          <w:vertAlign w:val="superscript"/>
          <w:rtl/>
        </w:rPr>
        <w:t>)</w:t>
      </w:r>
      <w:r w:rsidRPr="00714A89">
        <w:rPr>
          <w:rFonts w:hint="cs"/>
          <w:sz w:val="27"/>
          <w:rtl/>
        </w:rPr>
        <w:t xml:space="preserve">. </w:t>
      </w:r>
    </w:p>
    <w:p w:rsidR="00A4730C" w:rsidRPr="00714A89" w:rsidRDefault="00A4730C" w:rsidP="00DA3658">
      <w:pPr>
        <w:rPr>
          <w:sz w:val="27"/>
          <w:rtl/>
        </w:rPr>
      </w:pPr>
      <w:r w:rsidRPr="00714A89">
        <w:rPr>
          <w:rFonts w:hint="cs"/>
          <w:sz w:val="27"/>
          <w:rtl/>
        </w:rPr>
        <w:t xml:space="preserve">ومن الجدير </w:t>
      </w:r>
      <w:r w:rsidR="00C011A1" w:rsidRPr="00714A89">
        <w:rPr>
          <w:rFonts w:hint="cs"/>
          <w:sz w:val="27"/>
          <w:rtl/>
        </w:rPr>
        <w:t>بالذكر</w:t>
      </w:r>
      <w:r w:rsidRPr="00714A89">
        <w:rPr>
          <w:rFonts w:hint="cs"/>
          <w:sz w:val="27"/>
          <w:rtl/>
        </w:rPr>
        <w:t xml:space="preserve"> أن الفرد كان في عصر أئم</w:t>
      </w:r>
      <w:r w:rsidR="00C011A1" w:rsidRPr="00714A89">
        <w:rPr>
          <w:rFonts w:hint="cs"/>
          <w:sz w:val="27"/>
          <w:rtl/>
        </w:rPr>
        <w:t>ّ</w:t>
      </w:r>
      <w:r w:rsidRPr="00714A89">
        <w:rPr>
          <w:rFonts w:hint="cs"/>
          <w:sz w:val="27"/>
          <w:rtl/>
        </w:rPr>
        <w:t>ة الدين، وسماعه لكلامهم الإلهي</w:t>
      </w:r>
      <w:r w:rsidR="00C011A1" w:rsidRPr="00714A89">
        <w:rPr>
          <w:rFonts w:hint="cs"/>
          <w:sz w:val="27"/>
          <w:rtl/>
        </w:rPr>
        <w:t>ّ،</w:t>
      </w:r>
      <w:r w:rsidRPr="00714A89">
        <w:rPr>
          <w:rFonts w:hint="cs"/>
          <w:sz w:val="27"/>
          <w:rtl/>
        </w:rPr>
        <w:t xml:space="preserve"> ورؤيته لطلعاتهم النورانية، يشعر بطمأنينة</w:t>
      </w:r>
      <w:r w:rsidR="00C011A1" w:rsidRPr="00714A89">
        <w:rPr>
          <w:rFonts w:hint="cs"/>
          <w:sz w:val="27"/>
          <w:rtl/>
        </w:rPr>
        <w:t>ٍ</w:t>
      </w:r>
      <w:r w:rsidRPr="00714A89">
        <w:rPr>
          <w:rFonts w:hint="cs"/>
          <w:sz w:val="27"/>
          <w:rtl/>
        </w:rPr>
        <w:t xml:space="preserve"> داخلية</w:t>
      </w:r>
      <w:r w:rsidR="00C011A1" w:rsidRPr="00714A89">
        <w:rPr>
          <w:rFonts w:hint="cs"/>
          <w:sz w:val="27"/>
          <w:rtl/>
        </w:rPr>
        <w:t>،</w:t>
      </w:r>
      <w:r w:rsidRPr="00714A89">
        <w:rPr>
          <w:rFonts w:hint="cs"/>
          <w:sz w:val="27"/>
          <w:rtl/>
        </w:rPr>
        <w:t xml:space="preserve"> ويحسّ بتجلّي الله سبحانه وتعالى في وجودهم. ب</w:t>
      </w:r>
      <w:r w:rsidR="00C011A1" w:rsidRPr="00714A89">
        <w:rPr>
          <w:rFonts w:hint="cs"/>
          <w:sz w:val="27"/>
          <w:rtl/>
        </w:rPr>
        <w:t>َ</w:t>
      </w:r>
      <w:r w:rsidRPr="00714A89">
        <w:rPr>
          <w:rFonts w:hint="cs"/>
          <w:sz w:val="27"/>
          <w:rtl/>
        </w:rPr>
        <w:t>ي</w:t>
      </w:r>
      <w:r w:rsidR="00C011A1" w:rsidRPr="00714A89">
        <w:rPr>
          <w:rFonts w:hint="cs"/>
          <w:sz w:val="27"/>
          <w:rtl/>
        </w:rPr>
        <w:t>ْ</w:t>
      </w:r>
      <w:r w:rsidRPr="00714A89">
        <w:rPr>
          <w:rFonts w:hint="cs"/>
          <w:sz w:val="27"/>
          <w:rtl/>
        </w:rPr>
        <w:t>د</w:t>
      </w:r>
      <w:r w:rsidR="00C011A1" w:rsidRPr="00714A89">
        <w:rPr>
          <w:rFonts w:hint="cs"/>
          <w:sz w:val="27"/>
          <w:rtl/>
        </w:rPr>
        <w:t>َ</w:t>
      </w:r>
      <w:r w:rsidRPr="00714A89">
        <w:rPr>
          <w:rFonts w:hint="cs"/>
          <w:sz w:val="27"/>
          <w:rtl/>
        </w:rPr>
        <w:t xml:space="preserve"> أنه في المراحل اللاحقة</w:t>
      </w:r>
      <w:r w:rsidR="00C011A1" w:rsidRPr="00714A89">
        <w:rPr>
          <w:rFonts w:hint="cs"/>
          <w:sz w:val="27"/>
          <w:rtl/>
        </w:rPr>
        <w:t>،</w:t>
      </w:r>
      <w:r w:rsidRPr="00714A89">
        <w:rPr>
          <w:rFonts w:hint="cs"/>
          <w:sz w:val="27"/>
          <w:rtl/>
        </w:rPr>
        <w:t xml:space="preserve"> وفي ظلّ غيابهم، أخذت </w:t>
      </w:r>
      <w:r w:rsidR="00DA3658" w:rsidRPr="00714A89">
        <w:rPr>
          <w:rFonts w:hint="cs"/>
          <w:sz w:val="27"/>
          <w:rtl/>
        </w:rPr>
        <w:t>تماثيلهم</w:t>
      </w:r>
      <w:r w:rsidRPr="00714A89">
        <w:rPr>
          <w:rFonts w:hint="cs"/>
          <w:sz w:val="27"/>
          <w:rtl/>
        </w:rPr>
        <w:t xml:space="preserve"> وص</w:t>
      </w:r>
      <w:r w:rsidR="00C011A1" w:rsidRPr="00714A89">
        <w:rPr>
          <w:rFonts w:hint="cs"/>
          <w:sz w:val="27"/>
          <w:rtl/>
        </w:rPr>
        <w:t>ُ</w:t>
      </w:r>
      <w:r w:rsidRPr="00714A89">
        <w:rPr>
          <w:rFonts w:hint="cs"/>
          <w:sz w:val="27"/>
          <w:rtl/>
        </w:rPr>
        <w:t xml:space="preserve">وَرهم تملأ </w:t>
      </w:r>
      <w:proofErr w:type="spellStart"/>
      <w:r w:rsidRPr="00714A89">
        <w:rPr>
          <w:rFonts w:hint="cs"/>
          <w:sz w:val="27"/>
          <w:rtl/>
        </w:rPr>
        <w:t>الخلأ</w:t>
      </w:r>
      <w:proofErr w:type="spellEnd"/>
      <w:r w:rsidRPr="00714A89">
        <w:rPr>
          <w:rFonts w:hint="cs"/>
          <w:sz w:val="27"/>
          <w:rtl/>
        </w:rPr>
        <w:t xml:space="preserve"> الرؤيوي</w:t>
      </w:r>
      <w:r w:rsidR="00C011A1" w:rsidRPr="00714A89">
        <w:rPr>
          <w:rFonts w:hint="cs"/>
          <w:sz w:val="27"/>
          <w:rtl/>
        </w:rPr>
        <w:t>ّ</w:t>
      </w:r>
      <w:r w:rsidRPr="00714A89">
        <w:rPr>
          <w:rFonts w:hint="cs"/>
          <w:sz w:val="27"/>
          <w:rtl/>
        </w:rPr>
        <w:t xml:space="preserve"> والسمعي</w:t>
      </w:r>
      <w:r w:rsidR="00C011A1" w:rsidRPr="00714A89">
        <w:rPr>
          <w:rFonts w:hint="cs"/>
          <w:sz w:val="27"/>
          <w:rtl/>
        </w:rPr>
        <w:t>ّ</w:t>
      </w:r>
      <w:r w:rsidRPr="00714A89">
        <w:rPr>
          <w:rFonts w:hint="cs"/>
          <w:sz w:val="27"/>
          <w:rtl/>
        </w:rPr>
        <w:t xml:space="preserve"> لهم إلى حدّ</w:t>
      </w:r>
      <w:r w:rsidR="00C011A1" w:rsidRPr="00714A89">
        <w:rPr>
          <w:rFonts w:hint="cs"/>
          <w:sz w:val="27"/>
          <w:rtl/>
        </w:rPr>
        <w:t>ٍ</w:t>
      </w:r>
      <w:r w:rsidRPr="00714A89">
        <w:rPr>
          <w:rFonts w:hint="cs"/>
          <w:sz w:val="27"/>
          <w:rtl/>
        </w:rPr>
        <w:t xml:space="preserve"> ما. </w:t>
      </w:r>
      <w:r w:rsidR="00C011A1" w:rsidRPr="00714A89">
        <w:rPr>
          <w:rFonts w:hint="cs"/>
          <w:sz w:val="27"/>
          <w:rtl/>
        </w:rPr>
        <w:t>و</w:t>
      </w:r>
      <w:r w:rsidRPr="00714A89">
        <w:rPr>
          <w:rFonts w:hint="cs"/>
          <w:sz w:val="27"/>
          <w:rtl/>
        </w:rPr>
        <w:t>كما يبدو من بعض الشواهد فإن الأولياء وأئم</w:t>
      </w:r>
      <w:r w:rsidR="00C011A1" w:rsidRPr="00714A89">
        <w:rPr>
          <w:rFonts w:hint="cs"/>
          <w:sz w:val="27"/>
          <w:rtl/>
        </w:rPr>
        <w:t>ّ</w:t>
      </w:r>
      <w:r w:rsidRPr="00714A89">
        <w:rPr>
          <w:rFonts w:hint="cs"/>
          <w:sz w:val="27"/>
          <w:rtl/>
        </w:rPr>
        <w:t>ة الدين لم يكونوا في حياتهم يجيزون لأحد</w:t>
      </w:r>
      <w:r w:rsidR="00C011A1" w:rsidRPr="00714A89">
        <w:rPr>
          <w:rFonts w:hint="cs"/>
          <w:sz w:val="27"/>
          <w:rtl/>
        </w:rPr>
        <w:t>ٍ</w:t>
      </w:r>
      <w:r w:rsidRPr="00714A89">
        <w:rPr>
          <w:rFonts w:hint="cs"/>
          <w:sz w:val="27"/>
          <w:rtl/>
        </w:rPr>
        <w:t xml:space="preserve"> تصوير أشكالهم، ومن الناحية العملي</w:t>
      </w:r>
      <w:r w:rsidR="00C011A1" w:rsidRPr="00714A89">
        <w:rPr>
          <w:rFonts w:hint="cs"/>
          <w:sz w:val="27"/>
          <w:rtl/>
        </w:rPr>
        <w:t>ّ</w:t>
      </w:r>
      <w:r w:rsidRPr="00714A89">
        <w:rPr>
          <w:rFonts w:hint="cs"/>
          <w:sz w:val="27"/>
          <w:rtl/>
        </w:rPr>
        <w:t>ة لا يوجد مستند</w:t>
      </w:r>
      <w:r w:rsidR="00C011A1" w:rsidRPr="00714A89">
        <w:rPr>
          <w:rFonts w:hint="cs"/>
          <w:sz w:val="27"/>
          <w:rtl/>
        </w:rPr>
        <w:t>ٌ</w:t>
      </w:r>
      <w:r w:rsidRPr="00714A89">
        <w:rPr>
          <w:rFonts w:hint="cs"/>
          <w:sz w:val="27"/>
          <w:rtl/>
        </w:rPr>
        <w:t xml:space="preserve"> أو مدرك</w:t>
      </w:r>
      <w:r w:rsidR="00C011A1" w:rsidRPr="00714A89">
        <w:rPr>
          <w:rFonts w:hint="cs"/>
          <w:sz w:val="27"/>
          <w:rtl/>
        </w:rPr>
        <w:t>ٌ</w:t>
      </w:r>
      <w:r w:rsidRPr="00714A89">
        <w:rPr>
          <w:rFonts w:hint="cs"/>
          <w:sz w:val="27"/>
          <w:rtl/>
        </w:rPr>
        <w:t xml:space="preserve"> يثبت خلاف هذا الأمر</w:t>
      </w:r>
      <w:r w:rsidRPr="00714A89">
        <w:rPr>
          <w:sz w:val="27"/>
          <w:vertAlign w:val="superscript"/>
          <w:rtl/>
        </w:rPr>
        <w:t>(</w:t>
      </w:r>
      <w:r w:rsidRPr="00714A89">
        <w:rPr>
          <w:rStyle w:val="ac"/>
          <w:sz w:val="27"/>
          <w:rtl/>
        </w:rPr>
        <w:endnoteReference w:id="161"/>
      </w:r>
      <w:r w:rsidRPr="00714A89">
        <w:rPr>
          <w:sz w:val="27"/>
          <w:vertAlign w:val="superscript"/>
          <w:rtl/>
        </w:rPr>
        <w:t>)</w:t>
      </w:r>
      <w:r w:rsidRPr="00714A89">
        <w:rPr>
          <w:rFonts w:hint="cs"/>
          <w:sz w:val="27"/>
          <w:rtl/>
        </w:rPr>
        <w:t>.</w:t>
      </w:r>
    </w:p>
    <w:p w:rsidR="00A4730C" w:rsidRPr="00714A89" w:rsidRDefault="00A4730C" w:rsidP="00DA3658">
      <w:pPr>
        <w:rPr>
          <w:sz w:val="27"/>
          <w:rtl/>
        </w:rPr>
      </w:pPr>
      <w:r w:rsidRPr="00714A89">
        <w:rPr>
          <w:rFonts w:hint="cs"/>
          <w:sz w:val="27"/>
          <w:rtl/>
        </w:rPr>
        <w:t xml:space="preserve">ومن الجدير </w:t>
      </w:r>
      <w:r w:rsidR="0030603B" w:rsidRPr="00714A89">
        <w:rPr>
          <w:rFonts w:hint="cs"/>
          <w:sz w:val="27"/>
          <w:rtl/>
        </w:rPr>
        <w:t>بالذكر</w:t>
      </w:r>
      <w:r w:rsidRPr="00714A89">
        <w:rPr>
          <w:rFonts w:hint="cs"/>
          <w:sz w:val="27"/>
          <w:rtl/>
        </w:rPr>
        <w:t xml:space="preserve"> أن الفن</w:t>
      </w:r>
      <w:r w:rsidR="0030603B" w:rsidRPr="00714A89">
        <w:rPr>
          <w:rFonts w:hint="cs"/>
          <w:sz w:val="27"/>
          <w:rtl/>
        </w:rPr>
        <w:t>ّ</w:t>
      </w:r>
      <w:r w:rsidRPr="00714A89">
        <w:rPr>
          <w:rFonts w:hint="cs"/>
          <w:sz w:val="27"/>
          <w:rtl/>
        </w:rPr>
        <w:t xml:space="preserve"> الإسلامي يمث</w:t>
      </w:r>
      <w:r w:rsidR="0030603B" w:rsidRPr="00714A89">
        <w:rPr>
          <w:rFonts w:hint="cs"/>
          <w:sz w:val="27"/>
          <w:rtl/>
        </w:rPr>
        <w:t>ِّ</w:t>
      </w:r>
      <w:r w:rsidRPr="00714A89">
        <w:rPr>
          <w:rFonts w:hint="cs"/>
          <w:sz w:val="27"/>
          <w:rtl/>
        </w:rPr>
        <w:t>ل تجل</w:t>
      </w:r>
      <w:r w:rsidR="0030603B" w:rsidRPr="00714A89">
        <w:rPr>
          <w:rFonts w:hint="cs"/>
          <w:sz w:val="27"/>
          <w:rtl/>
        </w:rPr>
        <w:t>ّ</w:t>
      </w:r>
      <w:r w:rsidRPr="00714A89">
        <w:rPr>
          <w:rFonts w:hint="cs"/>
          <w:sz w:val="27"/>
          <w:rtl/>
        </w:rPr>
        <w:t>ياً لجمال المعنى، وليس مجرّد صورة</w:t>
      </w:r>
      <w:r w:rsidR="0030603B" w:rsidRPr="00714A89">
        <w:rPr>
          <w:rFonts w:hint="cs"/>
          <w:sz w:val="27"/>
          <w:rtl/>
        </w:rPr>
        <w:t>ٍ</w:t>
      </w:r>
      <w:r w:rsidRPr="00714A89">
        <w:rPr>
          <w:rFonts w:hint="cs"/>
          <w:sz w:val="27"/>
          <w:rtl/>
        </w:rPr>
        <w:t xml:space="preserve"> وشكل</w:t>
      </w:r>
      <w:r w:rsidR="0030603B" w:rsidRPr="00714A89">
        <w:rPr>
          <w:rFonts w:hint="cs"/>
          <w:sz w:val="27"/>
          <w:rtl/>
        </w:rPr>
        <w:t>ٍ</w:t>
      </w:r>
      <w:r w:rsidRPr="00714A89">
        <w:rPr>
          <w:rFonts w:hint="cs"/>
          <w:sz w:val="27"/>
          <w:rtl/>
        </w:rPr>
        <w:t xml:space="preserve"> فارغ من المفهوم والمعنى. إن التصوير الإسلامي بوصفه تجل</w:t>
      </w:r>
      <w:r w:rsidR="0030603B" w:rsidRPr="00714A89">
        <w:rPr>
          <w:rFonts w:hint="cs"/>
          <w:sz w:val="27"/>
          <w:rtl/>
        </w:rPr>
        <w:t>ّ</w:t>
      </w:r>
      <w:r w:rsidRPr="00714A89">
        <w:rPr>
          <w:rFonts w:hint="cs"/>
          <w:sz w:val="27"/>
          <w:rtl/>
        </w:rPr>
        <w:t>ياً للفن</w:t>
      </w:r>
      <w:r w:rsidR="0030603B" w:rsidRPr="00714A89">
        <w:rPr>
          <w:rFonts w:hint="cs"/>
          <w:sz w:val="27"/>
          <w:rtl/>
        </w:rPr>
        <w:t>ّ</w:t>
      </w:r>
      <w:r w:rsidRPr="00714A89">
        <w:rPr>
          <w:rFonts w:hint="cs"/>
          <w:sz w:val="27"/>
          <w:rtl/>
        </w:rPr>
        <w:t xml:space="preserve"> الإسلامي لا يسعى إلى تجسيم العالم الماد</w:t>
      </w:r>
      <w:r w:rsidR="0030603B" w:rsidRPr="00714A89">
        <w:rPr>
          <w:rFonts w:hint="cs"/>
          <w:sz w:val="27"/>
          <w:rtl/>
        </w:rPr>
        <w:t>ّ</w:t>
      </w:r>
      <w:r w:rsidRPr="00714A89">
        <w:rPr>
          <w:rFonts w:hint="cs"/>
          <w:sz w:val="27"/>
          <w:rtl/>
        </w:rPr>
        <w:t>ي كما يبدو بالنسبة إلى الحواس</w:t>
      </w:r>
      <w:r w:rsidR="0030603B" w:rsidRPr="00714A89">
        <w:rPr>
          <w:rFonts w:hint="cs"/>
          <w:sz w:val="27"/>
          <w:rtl/>
        </w:rPr>
        <w:t>ّ</w:t>
      </w:r>
      <w:r w:rsidRPr="00714A89">
        <w:rPr>
          <w:sz w:val="27"/>
          <w:vertAlign w:val="superscript"/>
          <w:rtl/>
        </w:rPr>
        <w:t>(</w:t>
      </w:r>
      <w:r w:rsidRPr="00714A89">
        <w:rPr>
          <w:rStyle w:val="ac"/>
          <w:sz w:val="27"/>
          <w:rtl/>
        </w:rPr>
        <w:endnoteReference w:id="162"/>
      </w:r>
      <w:r w:rsidRPr="00714A89">
        <w:rPr>
          <w:sz w:val="27"/>
          <w:vertAlign w:val="superscript"/>
          <w:rtl/>
        </w:rPr>
        <w:t>)</w:t>
      </w:r>
      <w:r w:rsidRPr="00714A89">
        <w:rPr>
          <w:rFonts w:hint="cs"/>
          <w:sz w:val="27"/>
          <w:rtl/>
        </w:rPr>
        <w:t>؛</w:t>
      </w:r>
      <w:r w:rsidR="0030603B" w:rsidRPr="00714A89">
        <w:rPr>
          <w:rFonts w:hint="cs"/>
          <w:sz w:val="27"/>
          <w:rtl/>
        </w:rPr>
        <w:t xml:space="preserve"> </w:t>
      </w:r>
      <w:r w:rsidRPr="00714A89">
        <w:rPr>
          <w:rFonts w:hint="cs"/>
          <w:sz w:val="27"/>
          <w:rtl/>
        </w:rPr>
        <w:t>لأن هذه ال</w:t>
      </w:r>
      <w:r w:rsidR="00DA3658" w:rsidRPr="00714A89">
        <w:rPr>
          <w:rFonts w:hint="cs"/>
          <w:sz w:val="27"/>
          <w:rtl/>
        </w:rPr>
        <w:t>أيقونات</w:t>
      </w:r>
      <w:r w:rsidRPr="00714A89">
        <w:rPr>
          <w:rFonts w:hint="cs"/>
          <w:sz w:val="27"/>
          <w:rtl/>
        </w:rPr>
        <w:t xml:space="preserve"> والص</w:t>
      </w:r>
      <w:r w:rsidR="0030603B" w:rsidRPr="00714A89">
        <w:rPr>
          <w:rFonts w:hint="cs"/>
          <w:sz w:val="27"/>
          <w:rtl/>
        </w:rPr>
        <w:t>ُّ</w:t>
      </w:r>
      <w:r w:rsidRPr="00714A89">
        <w:rPr>
          <w:rFonts w:hint="cs"/>
          <w:sz w:val="27"/>
          <w:rtl/>
        </w:rPr>
        <w:t>وَر هي من جهة</w:t>
      </w:r>
      <w:r w:rsidR="0030603B" w:rsidRPr="00714A89">
        <w:rPr>
          <w:rFonts w:hint="cs"/>
          <w:sz w:val="27"/>
          <w:rtl/>
        </w:rPr>
        <w:t>ٍ</w:t>
      </w:r>
      <w:r w:rsidRPr="00714A89">
        <w:rPr>
          <w:rFonts w:hint="cs"/>
          <w:sz w:val="27"/>
          <w:rtl/>
        </w:rPr>
        <w:t xml:space="preserve"> تجسّد عالم المثال</w:t>
      </w:r>
      <w:r w:rsidR="0030603B" w:rsidRPr="00714A89">
        <w:rPr>
          <w:rFonts w:hint="cs"/>
          <w:sz w:val="27"/>
          <w:rtl/>
        </w:rPr>
        <w:t>؛</w:t>
      </w:r>
      <w:r w:rsidRPr="00714A89">
        <w:rPr>
          <w:rFonts w:hint="cs"/>
          <w:sz w:val="27"/>
          <w:rtl/>
        </w:rPr>
        <w:t xml:space="preserve"> ومن جهة</w:t>
      </w:r>
      <w:r w:rsidR="0030603B" w:rsidRPr="00714A89">
        <w:rPr>
          <w:rFonts w:hint="cs"/>
          <w:sz w:val="27"/>
          <w:rtl/>
        </w:rPr>
        <w:t>ٍ</w:t>
      </w:r>
      <w:r w:rsidRPr="00714A89">
        <w:rPr>
          <w:rFonts w:hint="cs"/>
          <w:sz w:val="27"/>
          <w:rtl/>
        </w:rPr>
        <w:t xml:space="preserve"> أخرى تعمل على تصوير الهوي</w:t>
      </w:r>
      <w:r w:rsidR="0030603B" w:rsidRPr="00714A89">
        <w:rPr>
          <w:rFonts w:hint="cs"/>
          <w:sz w:val="27"/>
          <w:rtl/>
        </w:rPr>
        <w:t>ّ</w:t>
      </w:r>
      <w:r w:rsidRPr="00714A89">
        <w:rPr>
          <w:rFonts w:hint="cs"/>
          <w:sz w:val="27"/>
          <w:rtl/>
        </w:rPr>
        <w:t xml:space="preserve">ة الحقيقية المشهودة في الروح </w:t>
      </w:r>
      <w:proofErr w:type="spellStart"/>
      <w:r w:rsidRPr="00714A89">
        <w:rPr>
          <w:rFonts w:hint="cs"/>
          <w:sz w:val="27"/>
          <w:rtl/>
        </w:rPr>
        <w:t>الشهودية</w:t>
      </w:r>
      <w:proofErr w:type="spellEnd"/>
      <w:r w:rsidRPr="00714A89">
        <w:rPr>
          <w:rFonts w:hint="cs"/>
          <w:sz w:val="27"/>
          <w:rtl/>
        </w:rPr>
        <w:t xml:space="preserve"> للسالك والفن</w:t>
      </w:r>
      <w:r w:rsidR="0030603B" w:rsidRPr="00714A89">
        <w:rPr>
          <w:rFonts w:hint="cs"/>
          <w:sz w:val="27"/>
          <w:rtl/>
        </w:rPr>
        <w:t>ّ</w:t>
      </w:r>
      <w:r w:rsidRPr="00714A89">
        <w:rPr>
          <w:rFonts w:hint="cs"/>
          <w:sz w:val="27"/>
          <w:rtl/>
        </w:rPr>
        <w:t>ان ـ وت</w:t>
      </w:r>
      <w:r w:rsidR="0030603B" w:rsidRPr="00714A89">
        <w:rPr>
          <w:rFonts w:hint="cs"/>
          <w:sz w:val="27"/>
          <w:rtl/>
        </w:rPr>
        <w:t>ُ</w:t>
      </w:r>
      <w:r w:rsidRPr="00714A89">
        <w:rPr>
          <w:rFonts w:hint="cs"/>
          <w:sz w:val="27"/>
          <w:rtl/>
        </w:rPr>
        <w:t>ع</w:t>
      </w:r>
      <w:r w:rsidR="0030603B" w:rsidRPr="00714A89">
        <w:rPr>
          <w:rFonts w:hint="cs"/>
          <w:sz w:val="27"/>
          <w:rtl/>
        </w:rPr>
        <w:t>َ</w:t>
      </w:r>
      <w:r w:rsidRPr="00714A89">
        <w:rPr>
          <w:rFonts w:hint="cs"/>
          <w:sz w:val="27"/>
          <w:rtl/>
        </w:rPr>
        <w:t>د</w:t>
      </w:r>
      <w:r w:rsidR="0030603B" w:rsidRPr="00714A89">
        <w:rPr>
          <w:rFonts w:hint="cs"/>
          <w:sz w:val="27"/>
          <w:rtl/>
        </w:rPr>
        <w:t>ّ</w:t>
      </w:r>
      <w:r w:rsidRPr="00714A89">
        <w:rPr>
          <w:rFonts w:hint="cs"/>
          <w:sz w:val="27"/>
          <w:rtl/>
        </w:rPr>
        <w:t xml:space="preserve"> جزءاً من تجاربه المتعذّ</w:t>
      </w:r>
      <w:r w:rsidR="0030603B" w:rsidRPr="00714A89">
        <w:rPr>
          <w:rFonts w:hint="cs"/>
          <w:sz w:val="27"/>
          <w:rtl/>
        </w:rPr>
        <w:t>ِ</w:t>
      </w:r>
      <w:r w:rsidRPr="00714A89">
        <w:rPr>
          <w:rFonts w:hint="cs"/>
          <w:sz w:val="27"/>
          <w:rtl/>
        </w:rPr>
        <w:t>رة على البيان ـ</w:t>
      </w:r>
      <w:r w:rsidR="0030603B" w:rsidRPr="00714A89">
        <w:rPr>
          <w:rFonts w:hint="cs"/>
          <w:sz w:val="27"/>
          <w:rtl/>
        </w:rPr>
        <w:t>،</w:t>
      </w:r>
      <w:r w:rsidRPr="00714A89">
        <w:rPr>
          <w:rFonts w:hint="cs"/>
          <w:sz w:val="27"/>
          <w:rtl/>
        </w:rPr>
        <w:t xml:space="preserve"> وإيصالها إلى الآخرين في إطار ال</w:t>
      </w:r>
      <w:r w:rsidR="00DA3658" w:rsidRPr="00714A89">
        <w:rPr>
          <w:rFonts w:hint="cs"/>
          <w:sz w:val="27"/>
          <w:rtl/>
        </w:rPr>
        <w:t>أيقونات</w:t>
      </w:r>
      <w:r w:rsidRPr="00714A89">
        <w:rPr>
          <w:rFonts w:hint="cs"/>
          <w:sz w:val="27"/>
          <w:rtl/>
        </w:rPr>
        <w:t xml:space="preserve"> والص</w:t>
      </w:r>
      <w:r w:rsidR="0030603B" w:rsidRPr="00714A89">
        <w:rPr>
          <w:rFonts w:hint="cs"/>
          <w:sz w:val="27"/>
          <w:rtl/>
        </w:rPr>
        <w:t>ُّ</w:t>
      </w:r>
      <w:r w:rsidRPr="00714A89">
        <w:rPr>
          <w:rFonts w:hint="cs"/>
          <w:sz w:val="27"/>
          <w:rtl/>
        </w:rPr>
        <w:t>وَر. ومن هنا فإن لهذه الص</w:t>
      </w:r>
      <w:r w:rsidR="0030603B" w:rsidRPr="00714A89">
        <w:rPr>
          <w:rFonts w:hint="cs"/>
          <w:sz w:val="27"/>
          <w:rtl/>
        </w:rPr>
        <w:t>ُّ</w:t>
      </w:r>
      <w:r w:rsidRPr="00714A89">
        <w:rPr>
          <w:rFonts w:hint="cs"/>
          <w:sz w:val="27"/>
          <w:rtl/>
        </w:rPr>
        <w:t>وَر ناحية</w:t>
      </w:r>
      <w:r w:rsidR="0030603B" w:rsidRPr="00714A89">
        <w:rPr>
          <w:rFonts w:hint="cs"/>
          <w:sz w:val="27"/>
          <w:rtl/>
        </w:rPr>
        <w:t>ً</w:t>
      </w:r>
      <w:r w:rsidRPr="00714A89">
        <w:rPr>
          <w:rFonts w:hint="cs"/>
          <w:sz w:val="27"/>
          <w:rtl/>
        </w:rPr>
        <w:t xml:space="preserve"> ماد</w:t>
      </w:r>
      <w:r w:rsidR="0030603B" w:rsidRPr="00714A89">
        <w:rPr>
          <w:rFonts w:hint="cs"/>
          <w:sz w:val="27"/>
          <w:rtl/>
        </w:rPr>
        <w:t>ّ</w:t>
      </w:r>
      <w:r w:rsidRPr="00714A89">
        <w:rPr>
          <w:rFonts w:hint="cs"/>
          <w:sz w:val="27"/>
          <w:rtl/>
        </w:rPr>
        <w:t>ية</w:t>
      </w:r>
      <w:r w:rsidR="0030603B" w:rsidRPr="00714A89">
        <w:rPr>
          <w:rFonts w:hint="cs"/>
          <w:sz w:val="27"/>
          <w:rtl/>
        </w:rPr>
        <w:t>؛</w:t>
      </w:r>
      <w:r w:rsidRPr="00714A89">
        <w:rPr>
          <w:rFonts w:hint="cs"/>
          <w:sz w:val="27"/>
          <w:rtl/>
        </w:rPr>
        <w:t xml:space="preserve"> وناحية</w:t>
      </w:r>
      <w:r w:rsidR="0030603B" w:rsidRPr="00714A89">
        <w:rPr>
          <w:rFonts w:hint="cs"/>
          <w:sz w:val="27"/>
          <w:rtl/>
        </w:rPr>
        <w:t>ً</w:t>
      </w:r>
      <w:r w:rsidRPr="00714A89">
        <w:rPr>
          <w:rFonts w:hint="cs"/>
          <w:sz w:val="27"/>
          <w:rtl/>
        </w:rPr>
        <w:t xml:space="preserve"> معنوية</w:t>
      </w:r>
      <w:r w:rsidRPr="00714A89">
        <w:rPr>
          <w:sz w:val="27"/>
          <w:vertAlign w:val="superscript"/>
          <w:rtl/>
        </w:rPr>
        <w:t>(</w:t>
      </w:r>
      <w:r w:rsidRPr="00714A89">
        <w:rPr>
          <w:rStyle w:val="ac"/>
          <w:sz w:val="27"/>
          <w:rtl/>
        </w:rPr>
        <w:endnoteReference w:id="163"/>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في</w:t>
      </w:r>
      <w:r w:rsidR="0030603B" w:rsidRPr="00714A89">
        <w:rPr>
          <w:rFonts w:hint="cs"/>
          <w:sz w:val="27"/>
          <w:rtl/>
        </w:rPr>
        <w:t xml:space="preserve"> </w:t>
      </w:r>
      <w:r w:rsidRPr="00714A89">
        <w:rPr>
          <w:rFonts w:hint="cs"/>
          <w:sz w:val="27"/>
          <w:rtl/>
        </w:rPr>
        <w:t>ما يتعل</w:t>
      </w:r>
      <w:r w:rsidR="0030603B" w:rsidRPr="00714A89">
        <w:rPr>
          <w:rFonts w:hint="cs"/>
          <w:sz w:val="27"/>
          <w:rtl/>
        </w:rPr>
        <w:t>ّ</w:t>
      </w:r>
      <w:r w:rsidRPr="00714A89">
        <w:rPr>
          <w:rFonts w:hint="cs"/>
          <w:sz w:val="27"/>
          <w:rtl/>
        </w:rPr>
        <w:t xml:space="preserve">ق بتوضيح مصطلح التصوير يجب القول: إن مصطلح </w:t>
      </w:r>
      <w:r w:rsidRPr="00714A89">
        <w:rPr>
          <w:rFonts w:hint="eastAsia"/>
          <w:sz w:val="24"/>
          <w:szCs w:val="24"/>
          <w:rtl/>
        </w:rPr>
        <w:t>«</w:t>
      </w:r>
      <w:r w:rsidRPr="00714A89">
        <w:rPr>
          <w:rFonts w:hint="cs"/>
          <w:sz w:val="27"/>
          <w:rtl/>
        </w:rPr>
        <w:t>التصوير</w:t>
      </w:r>
      <w:r w:rsidRPr="00714A89">
        <w:rPr>
          <w:rFonts w:hint="eastAsia"/>
          <w:sz w:val="24"/>
          <w:szCs w:val="24"/>
          <w:rtl/>
        </w:rPr>
        <w:t>»</w:t>
      </w:r>
      <w:r w:rsidRPr="00714A89">
        <w:rPr>
          <w:sz w:val="27"/>
          <w:rtl/>
        </w:rPr>
        <w:t xml:space="preserve"> يستعمل</w:t>
      </w:r>
      <w:r w:rsidRPr="00714A89">
        <w:rPr>
          <w:rFonts w:hint="cs"/>
          <w:sz w:val="27"/>
          <w:rtl/>
        </w:rPr>
        <w:t xml:space="preserve"> في الثقافة الإسلامية غالباً لتسمية التصاوير في </w:t>
      </w:r>
      <w:r w:rsidR="0030603B" w:rsidRPr="00714A89">
        <w:rPr>
          <w:rFonts w:hint="cs"/>
          <w:sz w:val="27"/>
          <w:rtl/>
        </w:rPr>
        <w:t>مجال</w:t>
      </w:r>
      <w:r w:rsidRPr="00714A89">
        <w:rPr>
          <w:rFonts w:hint="cs"/>
          <w:sz w:val="27"/>
          <w:rtl/>
        </w:rPr>
        <w:t xml:space="preserve"> الفن</w:t>
      </w:r>
      <w:r w:rsidR="0030603B" w:rsidRPr="00714A89">
        <w:rPr>
          <w:rFonts w:hint="cs"/>
          <w:sz w:val="27"/>
          <w:rtl/>
        </w:rPr>
        <w:t>ّ</w:t>
      </w:r>
      <w:r w:rsidRPr="00714A89">
        <w:rPr>
          <w:rFonts w:hint="cs"/>
          <w:sz w:val="27"/>
          <w:rtl/>
        </w:rPr>
        <w:t xml:space="preserve"> الديني</w:t>
      </w:r>
      <w:r w:rsidR="0030603B" w:rsidRPr="00714A89">
        <w:rPr>
          <w:rFonts w:hint="cs"/>
          <w:sz w:val="27"/>
          <w:rtl/>
        </w:rPr>
        <w:t>ّ</w:t>
      </w:r>
      <w:r w:rsidRPr="00714A89">
        <w:rPr>
          <w:rFonts w:hint="cs"/>
          <w:sz w:val="27"/>
          <w:rtl/>
        </w:rPr>
        <w:t>. واليوم يطلق على فن</w:t>
      </w:r>
      <w:r w:rsidR="0030603B" w:rsidRPr="00714A89">
        <w:rPr>
          <w:rFonts w:hint="cs"/>
          <w:sz w:val="27"/>
          <w:rtl/>
        </w:rPr>
        <w:t>ّ</w:t>
      </w:r>
      <w:r w:rsidRPr="00714A89">
        <w:rPr>
          <w:rFonts w:hint="cs"/>
          <w:sz w:val="27"/>
          <w:rtl/>
        </w:rPr>
        <w:t xml:space="preserve"> التصوير في الكثير من الموارد مصطلح </w:t>
      </w:r>
      <w:r w:rsidRPr="00714A89">
        <w:rPr>
          <w:rFonts w:hint="eastAsia"/>
          <w:sz w:val="24"/>
          <w:szCs w:val="24"/>
          <w:rtl/>
        </w:rPr>
        <w:t>«</w:t>
      </w:r>
      <w:proofErr w:type="spellStart"/>
      <w:r w:rsidRPr="00714A89">
        <w:rPr>
          <w:rFonts w:hint="cs"/>
          <w:sz w:val="27"/>
          <w:rtl/>
        </w:rPr>
        <w:t>المنياتور</w:t>
      </w:r>
      <w:proofErr w:type="spellEnd"/>
      <w:r w:rsidRPr="00714A89">
        <w:rPr>
          <w:rFonts w:hint="eastAsia"/>
          <w:sz w:val="24"/>
          <w:szCs w:val="24"/>
          <w:rtl/>
        </w:rPr>
        <w:t>»</w:t>
      </w:r>
      <w:r w:rsidRPr="00714A89">
        <w:rPr>
          <w:sz w:val="27"/>
          <w:vertAlign w:val="superscript"/>
          <w:rtl/>
        </w:rPr>
        <w:t>(</w:t>
      </w:r>
      <w:r w:rsidRPr="00714A89">
        <w:rPr>
          <w:rStyle w:val="ac"/>
          <w:sz w:val="27"/>
          <w:rtl/>
        </w:rPr>
        <w:endnoteReference w:id="164"/>
      </w:r>
      <w:r w:rsidRPr="00714A89">
        <w:rPr>
          <w:sz w:val="27"/>
          <w:vertAlign w:val="superscript"/>
          <w:rtl/>
        </w:rPr>
        <w:t>)</w:t>
      </w:r>
      <w:r w:rsidRPr="00714A89">
        <w:rPr>
          <w:rFonts w:hint="cs"/>
          <w:sz w:val="27"/>
          <w:rtl/>
        </w:rPr>
        <w:t xml:space="preserve">. في حين أن </w:t>
      </w:r>
      <w:proofErr w:type="spellStart"/>
      <w:r w:rsidRPr="00714A89">
        <w:rPr>
          <w:rFonts w:hint="cs"/>
          <w:sz w:val="27"/>
          <w:rtl/>
        </w:rPr>
        <w:t>المنياتور</w:t>
      </w:r>
      <w:proofErr w:type="spellEnd"/>
      <w:r w:rsidRPr="00714A89">
        <w:rPr>
          <w:rFonts w:hint="cs"/>
          <w:sz w:val="27"/>
          <w:rtl/>
        </w:rPr>
        <w:t xml:space="preserve"> يُطلق في الأصل على الرسوم والأعمال الدقيقة والظريفة للغاية، </w:t>
      </w:r>
      <w:r w:rsidR="0030603B" w:rsidRPr="00714A89">
        <w:rPr>
          <w:rFonts w:hint="cs"/>
          <w:sz w:val="27"/>
          <w:rtl/>
        </w:rPr>
        <w:t>وبال</w:t>
      </w:r>
      <w:r w:rsidRPr="00714A89">
        <w:rPr>
          <w:rFonts w:hint="cs"/>
          <w:sz w:val="27"/>
          <w:rtl/>
        </w:rPr>
        <w:t xml:space="preserve">خصوص تصوير </w:t>
      </w:r>
      <w:r w:rsidRPr="00714A89">
        <w:rPr>
          <w:rFonts w:hint="cs"/>
          <w:sz w:val="27"/>
          <w:rtl/>
        </w:rPr>
        <w:lastRenderedPageBreak/>
        <w:t>مشاهد من الكتاب المقدّ</w:t>
      </w:r>
      <w:r w:rsidR="0030603B" w:rsidRPr="00714A89">
        <w:rPr>
          <w:rFonts w:hint="cs"/>
          <w:sz w:val="27"/>
          <w:rtl/>
        </w:rPr>
        <w:t>َ</w:t>
      </w:r>
      <w:r w:rsidRPr="00714A89">
        <w:rPr>
          <w:rFonts w:hint="cs"/>
          <w:sz w:val="27"/>
          <w:rtl/>
        </w:rPr>
        <w:t>س لدى المسيحيين، من ق</w:t>
      </w:r>
      <w:r w:rsidR="0030603B" w:rsidRPr="00714A89">
        <w:rPr>
          <w:rFonts w:hint="cs"/>
          <w:sz w:val="27"/>
          <w:rtl/>
        </w:rPr>
        <w:t>ِ</w:t>
      </w:r>
      <w:r w:rsidRPr="00714A89">
        <w:rPr>
          <w:rFonts w:hint="cs"/>
          <w:sz w:val="27"/>
          <w:rtl/>
        </w:rPr>
        <w:t>ب</w:t>
      </w:r>
      <w:r w:rsidR="0030603B" w:rsidRPr="00714A89">
        <w:rPr>
          <w:rFonts w:hint="cs"/>
          <w:sz w:val="27"/>
          <w:rtl/>
        </w:rPr>
        <w:t>َ</w:t>
      </w:r>
      <w:r w:rsidRPr="00714A89">
        <w:rPr>
          <w:rFonts w:hint="cs"/>
          <w:sz w:val="27"/>
          <w:rtl/>
        </w:rPr>
        <w:t>ل الفن</w:t>
      </w:r>
      <w:r w:rsidR="0030603B" w:rsidRPr="00714A89">
        <w:rPr>
          <w:rFonts w:hint="cs"/>
          <w:sz w:val="27"/>
          <w:rtl/>
        </w:rPr>
        <w:t>ّ</w:t>
      </w:r>
      <w:r w:rsidRPr="00714A89">
        <w:rPr>
          <w:rFonts w:hint="cs"/>
          <w:sz w:val="27"/>
          <w:rtl/>
        </w:rPr>
        <w:t>انين الذين هم في الغالب من رهبان الأديرة الكاثوليكية، وهم الفن</w:t>
      </w:r>
      <w:r w:rsidR="0030603B" w:rsidRPr="00714A89">
        <w:rPr>
          <w:rFonts w:hint="cs"/>
          <w:sz w:val="27"/>
          <w:rtl/>
        </w:rPr>
        <w:t>ّ</w:t>
      </w:r>
      <w:r w:rsidRPr="00714A89">
        <w:rPr>
          <w:rFonts w:hint="cs"/>
          <w:sz w:val="27"/>
          <w:rtl/>
        </w:rPr>
        <w:t>انون الذين كانوا يعملون على تزيين وتزويق ما يصوّ</w:t>
      </w:r>
      <w:r w:rsidR="0030603B" w:rsidRPr="00714A89">
        <w:rPr>
          <w:rFonts w:hint="cs"/>
          <w:sz w:val="27"/>
          <w:rtl/>
        </w:rPr>
        <w:t>ِ</w:t>
      </w:r>
      <w:r w:rsidRPr="00714A89">
        <w:rPr>
          <w:rFonts w:hint="cs"/>
          <w:sz w:val="27"/>
          <w:rtl/>
        </w:rPr>
        <w:t>رونه من مشاهد الكتب المقد</w:t>
      </w:r>
      <w:r w:rsidR="0030603B" w:rsidRPr="00714A89">
        <w:rPr>
          <w:rFonts w:hint="cs"/>
          <w:sz w:val="27"/>
          <w:rtl/>
        </w:rPr>
        <w:t>ّ</w:t>
      </w:r>
      <w:r w:rsidRPr="00714A89">
        <w:rPr>
          <w:rFonts w:hint="cs"/>
          <w:sz w:val="27"/>
          <w:rtl/>
        </w:rPr>
        <w:t>سة، ويمنحون بذلك أكثر الأم</w:t>
      </w:r>
      <w:r w:rsidR="0030603B" w:rsidRPr="00714A89">
        <w:rPr>
          <w:rFonts w:hint="cs"/>
          <w:sz w:val="27"/>
          <w:rtl/>
        </w:rPr>
        <w:t>ّ</w:t>
      </w:r>
      <w:r w:rsidRPr="00714A89">
        <w:rPr>
          <w:rFonts w:hint="cs"/>
          <w:sz w:val="27"/>
          <w:rtl/>
        </w:rPr>
        <w:t>يين من الناس فرصة التعرّ</w:t>
      </w:r>
      <w:r w:rsidR="0030603B" w:rsidRPr="00714A89">
        <w:rPr>
          <w:rFonts w:hint="cs"/>
          <w:sz w:val="27"/>
          <w:rtl/>
        </w:rPr>
        <w:t>ُ</w:t>
      </w:r>
      <w:r w:rsidRPr="00714A89">
        <w:rPr>
          <w:rFonts w:hint="cs"/>
          <w:sz w:val="27"/>
          <w:rtl/>
        </w:rPr>
        <w:t>ف إلى مضامين تعاليم وأقوال السيد المسيح والأنبياء السابقين. وقد بلغ هذا النمط من الفن</w:t>
      </w:r>
      <w:r w:rsidR="000677C3" w:rsidRPr="00714A89">
        <w:rPr>
          <w:rFonts w:hint="cs"/>
          <w:sz w:val="27"/>
          <w:rtl/>
        </w:rPr>
        <w:t>ّ</w:t>
      </w:r>
      <w:r w:rsidRPr="00714A89">
        <w:rPr>
          <w:rFonts w:hint="cs"/>
          <w:sz w:val="27"/>
          <w:rtl/>
        </w:rPr>
        <w:t xml:space="preserve"> ـ الذي يراه الأور</w:t>
      </w:r>
      <w:r w:rsidR="000677C3" w:rsidRPr="00714A89">
        <w:rPr>
          <w:rFonts w:hint="cs"/>
          <w:sz w:val="27"/>
          <w:rtl/>
        </w:rPr>
        <w:t>و</w:t>
      </w:r>
      <w:r w:rsidRPr="00714A89">
        <w:rPr>
          <w:rFonts w:hint="cs"/>
          <w:sz w:val="27"/>
          <w:rtl/>
        </w:rPr>
        <w:t>بيون في الغالب مرادفاً لفن</w:t>
      </w:r>
      <w:r w:rsidR="000677C3" w:rsidRPr="00714A89">
        <w:rPr>
          <w:rFonts w:hint="cs"/>
          <w:sz w:val="27"/>
          <w:rtl/>
        </w:rPr>
        <w:t>ّ</w:t>
      </w:r>
      <w:r w:rsidRPr="00714A89">
        <w:rPr>
          <w:rFonts w:hint="cs"/>
          <w:sz w:val="27"/>
          <w:rtl/>
        </w:rPr>
        <w:t xml:space="preserve"> تزيين الكتاب ـ ذروة ازدهاره في القرن الحادي عشر </w:t>
      </w:r>
      <w:r w:rsidR="000677C3" w:rsidRPr="00714A89">
        <w:rPr>
          <w:rFonts w:hint="cs"/>
          <w:sz w:val="27"/>
          <w:rtl/>
        </w:rPr>
        <w:t>الميلادي</w:t>
      </w:r>
      <w:r w:rsidRPr="00714A89">
        <w:rPr>
          <w:rFonts w:hint="cs"/>
          <w:sz w:val="27"/>
          <w:rtl/>
        </w:rPr>
        <w:t xml:space="preserve">. وفي هذا السياق ـ </w:t>
      </w:r>
      <w:r w:rsidR="009D152E" w:rsidRPr="00714A89">
        <w:rPr>
          <w:rFonts w:hint="cs"/>
          <w:sz w:val="27"/>
          <w:rtl/>
        </w:rPr>
        <w:t>و</w:t>
      </w:r>
      <w:r w:rsidRPr="00714A89">
        <w:rPr>
          <w:rFonts w:hint="cs"/>
          <w:sz w:val="27"/>
          <w:rtl/>
        </w:rPr>
        <w:t>من خلال الحضور المتزايد للمسؤولين الأور</w:t>
      </w:r>
      <w:r w:rsidR="000677C3" w:rsidRPr="00714A89">
        <w:rPr>
          <w:rFonts w:hint="cs"/>
          <w:sz w:val="27"/>
          <w:rtl/>
        </w:rPr>
        <w:t>و</w:t>
      </w:r>
      <w:r w:rsidRPr="00714A89">
        <w:rPr>
          <w:rFonts w:hint="cs"/>
          <w:sz w:val="27"/>
          <w:rtl/>
        </w:rPr>
        <w:t xml:space="preserve">بيين في البلاط الصفوي، </w:t>
      </w:r>
      <w:r w:rsidR="000677C3" w:rsidRPr="00714A89">
        <w:rPr>
          <w:rFonts w:hint="cs"/>
          <w:sz w:val="27"/>
          <w:rtl/>
        </w:rPr>
        <w:t>و</w:t>
      </w:r>
      <w:r w:rsidRPr="00714A89">
        <w:rPr>
          <w:rFonts w:hint="cs"/>
          <w:sz w:val="27"/>
          <w:rtl/>
        </w:rPr>
        <w:t>إثر ارتباط الفن</w:t>
      </w:r>
      <w:r w:rsidR="000677C3" w:rsidRPr="00714A89">
        <w:rPr>
          <w:rFonts w:hint="cs"/>
          <w:sz w:val="27"/>
          <w:rtl/>
        </w:rPr>
        <w:t>ّ</w:t>
      </w:r>
      <w:r w:rsidRPr="00714A89">
        <w:rPr>
          <w:rFonts w:hint="cs"/>
          <w:sz w:val="27"/>
          <w:rtl/>
        </w:rPr>
        <w:t>انين الغربي</w:t>
      </w:r>
      <w:r w:rsidR="000677C3" w:rsidRPr="00714A89">
        <w:rPr>
          <w:rFonts w:hint="cs"/>
          <w:sz w:val="27"/>
          <w:rtl/>
        </w:rPr>
        <w:t>ّ</w:t>
      </w:r>
      <w:r w:rsidRPr="00714A89">
        <w:rPr>
          <w:rFonts w:hint="cs"/>
          <w:sz w:val="27"/>
          <w:rtl/>
        </w:rPr>
        <w:t>ين بالفنانين الإيراني</w:t>
      </w:r>
      <w:r w:rsidR="000677C3" w:rsidRPr="00714A89">
        <w:rPr>
          <w:rFonts w:hint="cs"/>
          <w:sz w:val="27"/>
          <w:rtl/>
        </w:rPr>
        <w:t>ّ</w:t>
      </w:r>
      <w:r w:rsidRPr="00714A89">
        <w:rPr>
          <w:rFonts w:hint="cs"/>
          <w:sz w:val="27"/>
          <w:rtl/>
        </w:rPr>
        <w:t>ين، حيث كانوا ير</w:t>
      </w:r>
      <w:r w:rsidR="000677C3" w:rsidRPr="00714A89">
        <w:rPr>
          <w:rFonts w:hint="cs"/>
          <w:sz w:val="27"/>
          <w:rtl/>
        </w:rPr>
        <w:t>َ</w:t>
      </w:r>
      <w:r w:rsidRPr="00714A89">
        <w:rPr>
          <w:rFonts w:hint="cs"/>
          <w:sz w:val="27"/>
          <w:rtl/>
        </w:rPr>
        <w:t>و</w:t>
      </w:r>
      <w:r w:rsidR="000677C3" w:rsidRPr="00714A89">
        <w:rPr>
          <w:rFonts w:hint="cs"/>
          <w:sz w:val="27"/>
          <w:rtl/>
        </w:rPr>
        <w:t>ْ</w:t>
      </w:r>
      <w:r w:rsidRPr="00714A89">
        <w:rPr>
          <w:rFonts w:hint="cs"/>
          <w:sz w:val="27"/>
          <w:rtl/>
        </w:rPr>
        <w:t>ن الرسم الإيراني</w:t>
      </w:r>
      <w:r w:rsidR="000677C3" w:rsidRPr="00714A89">
        <w:rPr>
          <w:rFonts w:hint="cs"/>
          <w:sz w:val="27"/>
          <w:rtl/>
        </w:rPr>
        <w:t>،</w:t>
      </w:r>
      <w:r w:rsidRPr="00714A89">
        <w:rPr>
          <w:rFonts w:hint="cs"/>
          <w:sz w:val="27"/>
          <w:rtl/>
        </w:rPr>
        <w:t xml:space="preserve"> ولا سيّ</w:t>
      </w:r>
      <w:r w:rsidR="000677C3" w:rsidRPr="00714A89">
        <w:rPr>
          <w:rFonts w:hint="cs"/>
          <w:sz w:val="27"/>
          <w:rtl/>
        </w:rPr>
        <w:t>َ</w:t>
      </w:r>
      <w:r w:rsidRPr="00714A89">
        <w:rPr>
          <w:rFonts w:hint="cs"/>
          <w:sz w:val="27"/>
          <w:rtl/>
        </w:rPr>
        <w:t>ما التصوير</w:t>
      </w:r>
      <w:r w:rsidR="000677C3" w:rsidRPr="00714A89">
        <w:rPr>
          <w:rFonts w:hint="cs"/>
          <w:sz w:val="27"/>
          <w:rtl/>
        </w:rPr>
        <w:t>،</w:t>
      </w:r>
      <w:r w:rsidRPr="00714A89">
        <w:rPr>
          <w:rFonts w:hint="cs"/>
          <w:sz w:val="27"/>
          <w:rtl/>
        </w:rPr>
        <w:t xml:space="preserve"> موازياً لما كانوا ضليعين فيه من فن</w:t>
      </w:r>
      <w:r w:rsidR="000677C3" w:rsidRPr="00714A89">
        <w:rPr>
          <w:rFonts w:hint="cs"/>
          <w:sz w:val="27"/>
          <w:rtl/>
        </w:rPr>
        <w:t>ّ</w:t>
      </w:r>
      <w:r w:rsidRPr="00714A89">
        <w:rPr>
          <w:rFonts w:hint="cs"/>
          <w:sz w:val="27"/>
          <w:rtl/>
        </w:rPr>
        <w:t xml:space="preserve"> </w:t>
      </w:r>
      <w:proofErr w:type="spellStart"/>
      <w:r w:rsidRPr="00714A89">
        <w:rPr>
          <w:rFonts w:hint="cs"/>
          <w:sz w:val="27"/>
          <w:rtl/>
        </w:rPr>
        <w:t>المنياتور</w:t>
      </w:r>
      <w:proofErr w:type="spellEnd"/>
      <w:r w:rsidRPr="00714A89">
        <w:rPr>
          <w:rFonts w:hint="cs"/>
          <w:sz w:val="27"/>
          <w:rtl/>
        </w:rPr>
        <w:t xml:space="preserve">، أخذت مفردة </w:t>
      </w:r>
      <w:r w:rsidRPr="00714A89">
        <w:rPr>
          <w:rFonts w:hint="eastAsia"/>
          <w:sz w:val="24"/>
          <w:szCs w:val="24"/>
          <w:rtl/>
        </w:rPr>
        <w:t>«</w:t>
      </w:r>
      <w:proofErr w:type="spellStart"/>
      <w:r w:rsidRPr="00714A89">
        <w:rPr>
          <w:rFonts w:hint="cs"/>
          <w:sz w:val="27"/>
          <w:rtl/>
        </w:rPr>
        <w:t>المنياتور</w:t>
      </w:r>
      <w:proofErr w:type="spellEnd"/>
      <w:r w:rsidRPr="00714A89">
        <w:rPr>
          <w:rFonts w:hint="eastAsia"/>
          <w:sz w:val="24"/>
          <w:szCs w:val="24"/>
          <w:rtl/>
        </w:rPr>
        <w:t>»</w:t>
      </w:r>
      <w:r w:rsidRPr="00714A89">
        <w:rPr>
          <w:rFonts w:hint="cs"/>
          <w:sz w:val="27"/>
          <w:rtl/>
        </w:rPr>
        <w:t xml:space="preserve"> تشقّ طريقها إلى الثقافة الإيرانية أيضاً</w:t>
      </w:r>
      <w:r w:rsidRPr="00714A89">
        <w:rPr>
          <w:sz w:val="27"/>
          <w:vertAlign w:val="superscript"/>
          <w:rtl/>
        </w:rPr>
        <w:t>(</w:t>
      </w:r>
      <w:r w:rsidRPr="00714A89">
        <w:rPr>
          <w:rStyle w:val="ac"/>
          <w:sz w:val="27"/>
          <w:rtl/>
        </w:rPr>
        <w:endnoteReference w:id="165"/>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 xml:space="preserve">وفي آثار التصوير الإسلامي يمكن الإشارة إلى </w:t>
      </w:r>
      <w:r w:rsidRPr="00714A89">
        <w:rPr>
          <w:rFonts w:hint="eastAsia"/>
          <w:sz w:val="24"/>
          <w:szCs w:val="24"/>
          <w:rtl/>
        </w:rPr>
        <w:t>«</w:t>
      </w:r>
      <w:r w:rsidRPr="00714A89">
        <w:rPr>
          <w:rFonts w:hint="cs"/>
          <w:sz w:val="27"/>
          <w:rtl/>
        </w:rPr>
        <w:t>الفن</w:t>
      </w:r>
      <w:r w:rsidR="009D152E" w:rsidRPr="00714A89">
        <w:rPr>
          <w:rFonts w:hint="cs"/>
          <w:sz w:val="27"/>
          <w:rtl/>
        </w:rPr>
        <w:t>ّ</w:t>
      </w:r>
      <w:r w:rsidRPr="00714A89">
        <w:rPr>
          <w:rFonts w:hint="cs"/>
          <w:sz w:val="27"/>
          <w:rtl/>
        </w:rPr>
        <w:t xml:space="preserve"> </w:t>
      </w:r>
      <w:proofErr w:type="spellStart"/>
      <w:r w:rsidRPr="00714A89">
        <w:rPr>
          <w:rFonts w:hint="cs"/>
          <w:sz w:val="27"/>
          <w:rtl/>
        </w:rPr>
        <w:t>العاشورائي</w:t>
      </w:r>
      <w:proofErr w:type="spellEnd"/>
      <w:r w:rsidRPr="00714A89">
        <w:rPr>
          <w:rFonts w:hint="eastAsia"/>
          <w:sz w:val="24"/>
          <w:szCs w:val="24"/>
          <w:rtl/>
        </w:rPr>
        <w:t>»</w:t>
      </w:r>
      <w:r w:rsidR="009D152E" w:rsidRPr="00714A89">
        <w:rPr>
          <w:rFonts w:hint="cs"/>
          <w:sz w:val="27"/>
          <w:rtl/>
        </w:rPr>
        <w:t>،</w:t>
      </w:r>
      <w:r w:rsidRPr="00714A89">
        <w:rPr>
          <w:rFonts w:hint="cs"/>
          <w:sz w:val="27"/>
          <w:rtl/>
        </w:rPr>
        <w:t xml:space="preserve"> بوصفه فرعاً من الفن</w:t>
      </w:r>
      <w:r w:rsidR="009D152E" w:rsidRPr="00714A89">
        <w:rPr>
          <w:rFonts w:hint="cs"/>
          <w:sz w:val="27"/>
          <w:rtl/>
        </w:rPr>
        <w:t>ّ</w:t>
      </w:r>
      <w:r w:rsidRPr="00714A89">
        <w:rPr>
          <w:rFonts w:hint="cs"/>
          <w:sz w:val="27"/>
          <w:rtl/>
        </w:rPr>
        <w:t xml:space="preserve"> الإسلامي الذي تجل</w:t>
      </w:r>
      <w:r w:rsidR="009D152E" w:rsidRPr="00714A89">
        <w:rPr>
          <w:rFonts w:hint="cs"/>
          <w:sz w:val="27"/>
          <w:rtl/>
        </w:rPr>
        <w:t>ّ</w:t>
      </w:r>
      <w:r w:rsidRPr="00714A89">
        <w:rPr>
          <w:rFonts w:hint="cs"/>
          <w:sz w:val="27"/>
          <w:rtl/>
        </w:rPr>
        <w:t>ى على شكل مشاهد مذهبي</w:t>
      </w:r>
      <w:r w:rsidR="009D152E" w:rsidRPr="00714A89">
        <w:rPr>
          <w:rFonts w:hint="cs"/>
          <w:sz w:val="27"/>
          <w:rtl/>
        </w:rPr>
        <w:t>ّ</w:t>
      </w:r>
      <w:r w:rsidRPr="00714A89">
        <w:rPr>
          <w:rFonts w:hint="cs"/>
          <w:sz w:val="27"/>
          <w:rtl/>
        </w:rPr>
        <w:t>ة</w:t>
      </w:r>
      <w:r w:rsidR="009D152E" w:rsidRPr="00714A89">
        <w:rPr>
          <w:rFonts w:hint="cs"/>
          <w:sz w:val="27"/>
          <w:rtl/>
        </w:rPr>
        <w:t>،</w:t>
      </w:r>
      <w:r w:rsidRPr="00714A89">
        <w:rPr>
          <w:rFonts w:hint="cs"/>
          <w:sz w:val="27"/>
          <w:rtl/>
        </w:rPr>
        <w:t xml:space="preserve"> </w:t>
      </w:r>
      <w:proofErr w:type="spellStart"/>
      <w:r w:rsidRPr="00714A89">
        <w:rPr>
          <w:rFonts w:hint="cs"/>
          <w:sz w:val="27"/>
          <w:rtl/>
        </w:rPr>
        <w:t>وتصويرات</w:t>
      </w:r>
      <w:proofErr w:type="spellEnd"/>
      <w:r w:rsidRPr="00714A89">
        <w:rPr>
          <w:rFonts w:hint="cs"/>
          <w:sz w:val="27"/>
          <w:rtl/>
        </w:rPr>
        <w:t xml:space="preserve"> في موضوعات ديني</w:t>
      </w:r>
      <w:r w:rsidR="009D152E" w:rsidRPr="00714A89">
        <w:rPr>
          <w:rFonts w:hint="cs"/>
          <w:sz w:val="27"/>
          <w:rtl/>
        </w:rPr>
        <w:t>ّ</w:t>
      </w:r>
      <w:r w:rsidRPr="00714A89">
        <w:rPr>
          <w:rFonts w:hint="cs"/>
          <w:sz w:val="27"/>
          <w:rtl/>
        </w:rPr>
        <w:t>ة، ولا سي</w:t>
      </w:r>
      <w:r w:rsidR="009D152E" w:rsidRPr="00714A89">
        <w:rPr>
          <w:rFonts w:hint="cs"/>
          <w:sz w:val="27"/>
          <w:rtl/>
        </w:rPr>
        <w:t>َّ</w:t>
      </w:r>
      <w:r w:rsidRPr="00714A89">
        <w:rPr>
          <w:rFonts w:hint="cs"/>
          <w:sz w:val="27"/>
          <w:rtl/>
        </w:rPr>
        <w:t xml:space="preserve">ما في إطار التصاوير الإيرانية باسم </w:t>
      </w:r>
      <w:r w:rsidRPr="00714A89">
        <w:rPr>
          <w:rFonts w:hint="eastAsia"/>
          <w:sz w:val="24"/>
          <w:szCs w:val="24"/>
          <w:rtl/>
        </w:rPr>
        <w:t>«</w:t>
      </w:r>
      <w:r w:rsidRPr="00714A89">
        <w:rPr>
          <w:rFonts w:hint="cs"/>
          <w:sz w:val="27"/>
          <w:rtl/>
        </w:rPr>
        <w:t>رسوم المقاهي</w:t>
      </w:r>
      <w:r w:rsidRPr="00714A89">
        <w:rPr>
          <w:rFonts w:hint="eastAsia"/>
          <w:sz w:val="24"/>
          <w:szCs w:val="24"/>
          <w:rtl/>
        </w:rPr>
        <w:t>»</w:t>
      </w:r>
      <w:r w:rsidRPr="00714A89">
        <w:rPr>
          <w:rFonts w:hint="cs"/>
          <w:sz w:val="27"/>
          <w:rtl/>
        </w:rPr>
        <w:t xml:space="preserve"> أو </w:t>
      </w:r>
      <w:r w:rsidRPr="00714A89">
        <w:rPr>
          <w:rFonts w:hint="eastAsia"/>
          <w:sz w:val="24"/>
          <w:szCs w:val="24"/>
          <w:rtl/>
        </w:rPr>
        <w:t>«</w:t>
      </w:r>
      <w:r w:rsidRPr="00714A89">
        <w:rPr>
          <w:rFonts w:hint="cs"/>
          <w:sz w:val="27"/>
          <w:rtl/>
        </w:rPr>
        <w:t>السقاية</w:t>
      </w:r>
      <w:r w:rsidRPr="00714A89">
        <w:rPr>
          <w:rFonts w:hint="eastAsia"/>
          <w:sz w:val="24"/>
          <w:szCs w:val="24"/>
          <w:rtl/>
        </w:rPr>
        <w:t>»</w:t>
      </w:r>
      <w:r w:rsidRPr="00714A89">
        <w:rPr>
          <w:rFonts w:hint="cs"/>
          <w:sz w:val="27"/>
          <w:rtl/>
        </w:rPr>
        <w:t>. وفي الحقيقة</w:t>
      </w:r>
      <w:r w:rsidR="009D152E" w:rsidRPr="00714A89">
        <w:rPr>
          <w:rFonts w:hint="cs"/>
          <w:sz w:val="27"/>
          <w:rtl/>
        </w:rPr>
        <w:t>؛</w:t>
      </w:r>
      <w:r w:rsidRPr="00714A89">
        <w:rPr>
          <w:rFonts w:hint="cs"/>
          <w:sz w:val="27"/>
          <w:rtl/>
        </w:rPr>
        <w:t xml:space="preserve"> حيث </w:t>
      </w:r>
      <w:r w:rsidR="009D152E" w:rsidRPr="00714A89">
        <w:rPr>
          <w:rFonts w:hint="cs"/>
          <w:sz w:val="27"/>
          <w:rtl/>
        </w:rPr>
        <w:t>إ</w:t>
      </w:r>
      <w:r w:rsidRPr="00714A89">
        <w:rPr>
          <w:rFonts w:hint="cs"/>
          <w:sz w:val="27"/>
          <w:rtl/>
        </w:rPr>
        <w:t xml:space="preserve">ن الروايات التصويرية </w:t>
      </w:r>
      <w:r w:rsidR="007B6235" w:rsidRPr="00714A89">
        <w:rPr>
          <w:rFonts w:hint="cs"/>
          <w:sz w:val="27"/>
          <w:rtl/>
        </w:rPr>
        <w:t xml:space="preserve">ذات </w:t>
      </w:r>
      <w:r w:rsidRPr="00714A89">
        <w:rPr>
          <w:rFonts w:hint="cs"/>
          <w:sz w:val="27"/>
          <w:rtl/>
        </w:rPr>
        <w:t>أثر</w:t>
      </w:r>
      <w:r w:rsidR="007B6235" w:rsidRPr="00714A89">
        <w:rPr>
          <w:rFonts w:hint="cs"/>
          <w:sz w:val="27"/>
          <w:rtl/>
        </w:rPr>
        <w:t>ٍ أطول أمداً</w:t>
      </w:r>
      <w:r w:rsidRPr="00714A89">
        <w:rPr>
          <w:rFonts w:hint="cs"/>
          <w:sz w:val="27"/>
          <w:rtl/>
        </w:rPr>
        <w:t xml:space="preserve"> في نقل العقائد إلى عامّة الناس، وبشكل</w:t>
      </w:r>
      <w:r w:rsidR="009D152E" w:rsidRPr="00714A89">
        <w:rPr>
          <w:rFonts w:hint="cs"/>
          <w:sz w:val="27"/>
          <w:rtl/>
        </w:rPr>
        <w:t>ٍ</w:t>
      </w:r>
      <w:r w:rsidRPr="00714A89">
        <w:rPr>
          <w:rFonts w:hint="cs"/>
          <w:sz w:val="27"/>
          <w:rtl/>
        </w:rPr>
        <w:t xml:space="preserve"> خاص</w:t>
      </w:r>
      <w:r w:rsidR="009D152E" w:rsidRPr="00714A89">
        <w:rPr>
          <w:rFonts w:hint="cs"/>
          <w:sz w:val="27"/>
          <w:rtl/>
        </w:rPr>
        <w:t>ّ</w:t>
      </w:r>
      <w:r w:rsidRPr="00714A89">
        <w:rPr>
          <w:rFonts w:hint="cs"/>
          <w:sz w:val="27"/>
          <w:rtl/>
        </w:rPr>
        <w:t xml:space="preserve"> تأثير هذه التصاوير الديني</w:t>
      </w:r>
      <w:r w:rsidR="007B6235" w:rsidRPr="00714A89">
        <w:rPr>
          <w:rFonts w:hint="cs"/>
          <w:sz w:val="27"/>
          <w:rtl/>
        </w:rPr>
        <w:t>ّ</w:t>
      </w:r>
      <w:r w:rsidRPr="00714A89">
        <w:rPr>
          <w:rFonts w:hint="cs"/>
          <w:sz w:val="27"/>
          <w:rtl/>
        </w:rPr>
        <w:t xml:space="preserve">ة بين الشيعة ـ </w:t>
      </w:r>
      <w:r w:rsidR="009D152E" w:rsidRPr="00714A89">
        <w:rPr>
          <w:rFonts w:hint="cs"/>
          <w:sz w:val="27"/>
          <w:rtl/>
        </w:rPr>
        <w:t>و</w:t>
      </w:r>
      <w:r w:rsidRPr="00714A89">
        <w:rPr>
          <w:rFonts w:hint="cs"/>
          <w:sz w:val="27"/>
          <w:rtl/>
        </w:rPr>
        <w:t>لا سيّ</w:t>
      </w:r>
      <w:r w:rsidR="009D152E" w:rsidRPr="00714A89">
        <w:rPr>
          <w:rFonts w:hint="cs"/>
          <w:sz w:val="27"/>
          <w:rtl/>
        </w:rPr>
        <w:t>َ</w:t>
      </w:r>
      <w:r w:rsidRPr="00714A89">
        <w:rPr>
          <w:rFonts w:hint="cs"/>
          <w:sz w:val="27"/>
          <w:rtl/>
        </w:rPr>
        <w:t>ما في إطار التأكيد على واقعة عاشوراء وتصويرها</w:t>
      </w:r>
      <w:r w:rsidR="007B6235" w:rsidRPr="00714A89">
        <w:rPr>
          <w:rFonts w:hint="cs"/>
          <w:sz w:val="27"/>
          <w:rtl/>
        </w:rPr>
        <w:t xml:space="preserve"> ـ</w:t>
      </w:r>
      <w:r w:rsidRPr="00714A89">
        <w:rPr>
          <w:rFonts w:hint="cs"/>
          <w:sz w:val="27"/>
          <w:rtl/>
        </w:rPr>
        <w:t xml:space="preserve"> في نقل المعتقدات والق</w:t>
      </w:r>
      <w:r w:rsidR="007B6235" w:rsidRPr="00714A89">
        <w:rPr>
          <w:rFonts w:hint="cs"/>
          <w:sz w:val="27"/>
          <w:rtl/>
        </w:rPr>
        <w:t>ِ</w:t>
      </w:r>
      <w:r w:rsidRPr="00714A89">
        <w:rPr>
          <w:rFonts w:hint="cs"/>
          <w:sz w:val="27"/>
          <w:rtl/>
        </w:rPr>
        <w:t>يَم الدينية إلى المؤمنين</w:t>
      </w:r>
      <w:r w:rsidR="007B6235" w:rsidRPr="00714A89">
        <w:rPr>
          <w:rFonts w:hint="cs"/>
          <w:sz w:val="27"/>
          <w:rtl/>
        </w:rPr>
        <w:t>،</w:t>
      </w:r>
      <w:r w:rsidRPr="00714A89">
        <w:rPr>
          <w:rFonts w:hint="cs"/>
          <w:sz w:val="27"/>
          <w:rtl/>
        </w:rPr>
        <w:t xml:space="preserve"> فسوف نخضعها للبحث والتأمّ</w:t>
      </w:r>
      <w:r w:rsidR="007B6235" w:rsidRPr="00714A89">
        <w:rPr>
          <w:rFonts w:hint="cs"/>
          <w:sz w:val="27"/>
          <w:rtl/>
        </w:rPr>
        <w:t>ُ</w:t>
      </w:r>
      <w:r w:rsidRPr="00714A89">
        <w:rPr>
          <w:rFonts w:hint="cs"/>
          <w:sz w:val="27"/>
          <w:rtl/>
        </w:rPr>
        <w:t>ل في هذه المقالة.</w:t>
      </w:r>
    </w:p>
    <w:p w:rsidR="00A4730C" w:rsidRPr="00714A89" w:rsidRDefault="00A4730C" w:rsidP="00AA45B7">
      <w:pPr>
        <w:spacing w:line="340" w:lineRule="exact"/>
        <w:rPr>
          <w:sz w:val="27"/>
          <w:rtl/>
        </w:rPr>
      </w:pPr>
    </w:p>
    <w:p w:rsidR="00A4730C" w:rsidRPr="00714A89" w:rsidRDefault="00A4730C" w:rsidP="00DC0B99">
      <w:pPr>
        <w:pStyle w:val="31"/>
        <w:rPr>
          <w:color w:val="auto"/>
        </w:rPr>
      </w:pPr>
      <w:r w:rsidRPr="00714A89">
        <w:rPr>
          <w:rFonts w:hint="cs"/>
          <w:color w:val="auto"/>
          <w:rtl/>
        </w:rPr>
        <w:t>الرسم والتصوير في التعاليم الإسلامي</w:t>
      </w:r>
      <w:r w:rsidR="00DC0B99" w:rsidRPr="00714A89">
        <w:rPr>
          <w:rFonts w:hint="cs"/>
          <w:color w:val="auto"/>
          <w:rtl/>
        </w:rPr>
        <w:t>ّ</w:t>
      </w:r>
      <w:r w:rsidRPr="00714A89">
        <w:rPr>
          <w:rFonts w:hint="cs"/>
          <w:color w:val="auto"/>
          <w:rtl/>
        </w:rPr>
        <w:t>ة</w:t>
      </w:r>
      <w:r w:rsidR="00DC0B99" w:rsidRPr="00714A89">
        <w:rPr>
          <w:rFonts w:hint="cs"/>
          <w:color w:val="auto"/>
          <w:rtl/>
          <w:lang w:val="en-US"/>
        </w:rPr>
        <w:t xml:space="preserve"> ــــــ</w:t>
      </w:r>
    </w:p>
    <w:p w:rsidR="007B6235" w:rsidRPr="00714A89" w:rsidRDefault="00A4730C" w:rsidP="00D868E7">
      <w:pPr>
        <w:rPr>
          <w:sz w:val="27"/>
          <w:rtl/>
        </w:rPr>
      </w:pPr>
      <w:r w:rsidRPr="00714A89">
        <w:rPr>
          <w:rFonts w:hint="cs"/>
          <w:sz w:val="27"/>
          <w:rtl/>
        </w:rPr>
        <w:t xml:space="preserve">يستند القائلون بحرمة الرسم في الغالب إلى الآية </w:t>
      </w:r>
      <w:r w:rsidR="007B6235" w:rsidRPr="00714A89">
        <w:rPr>
          <w:rFonts w:hint="cs"/>
          <w:sz w:val="27"/>
          <w:rtl/>
        </w:rPr>
        <w:t>9</w:t>
      </w:r>
      <w:r w:rsidR="00D868E7" w:rsidRPr="00714A89">
        <w:rPr>
          <w:rFonts w:hint="cs"/>
          <w:sz w:val="27"/>
          <w:rtl/>
        </w:rPr>
        <w:t>0</w:t>
      </w:r>
      <w:r w:rsidRPr="00714A89">
        <w:rPr>
          <w:rFonts w:hint="cs"/>
          <w:sz w:val="27"/>
          <w:rtl/>
        </w:rPr>
        <w:t xml:space="preserve"> من سورة المائدة. في حين يرى المفس</w:t>
      </w:r>
      <w:r w:rsidR="007B6235" w:rsidRPr="00714A89">
        <w:rPr>
          <w:rFonts w:hint="cs"/>
          <w:sz w:val="27"/>
          <w:rtl/>
        </w:rPr>
        <w:t>ِّ</w:t>
      </w:r>
      <w:r w:rsidRPr="00714A89">
        <w:rPr>
          <w:rFonts w:hint="cs"/>
          <w:sz w:val="27"/>
          <w:rtl/>
        </w:rPr>
        <w:t>ر الشيعي</w:t>
      </w:r>
      <w:r w:rsidR="007B6235" w:rsidRPr="00714A89">
        <w:rPr>
          <w:rFonts w:hint="cs"/>
          <w:sz w:val="27"/>
          <w:rtl/>
        </w:rPr>
        <w:t>ّ</w:t>
      </w:r>
      <w:r w:rsidRPr="00714A89">
        <w:rPr>
          <w:rFonts w:hint="cs"/>
          <w:sz w:val="27"/>
          <w:rtl/>
        </w:rPr>
        <w:t xml:space="preserve"> الكبير</w:t>
      </w:r>
      <w:r w:rsidR="007B6235" w:rsidRPr="00714A89">
        <w:rPr>
          <w:rFonts w:hint="cs"/>
          <w:sz w:val="27"/>
          <w:rtl/>
        </w:rPr>
        <w:t>،</w:t>
      </w:r>
      <w:r w:rsidRPr="00714A89">
        <w:rPr>
          <w:rFonts w:hint="cs"/>
          <w:sz w:val="27"/>
          <w:rtl/>
        </w:rPr>
        <w:t xml:space="preserve"> العلا</w:t>
      </w:r>
      <w:r w:rsidR="007B6235" w:rsidRPr="00714A89">
        <w:rPr>
          <w:rFonts w:hint="cs"/>
          <w:sz w:val="27"/>
          <w:rtl/>
        </w:rPr>
        <w:t>ّ</w:t>
      </w:r>
      <w:r w:rsidRPr="00714A89">
        <w:rPr>
          <w:rFonts w:hint="cs"/>
          <w:sz w:val="27"/>
          <w:rtl/>
        </w:rPr>
        <w:t xml:space="preserve">مة السيد </w:t>
      </w:r>
      <w:proofErr w:type="spellStart"/>
      <w:r w:rsidRPr="00714A89">
        <w:rPr>
          <w:rFonts w:hint="cs"/>
          <w:sz w:val="27"/>
          <w:rtl/>
        </w:rPr>
        <w:t>الطباطبائي</w:t>
      </w:r>
      <w:proofErr w:type="spellEnd"/>
      <w:r w:rsidRPr="00714A89">
        <w:rPr>
          <w:sz w:val="27"/>
          <w:vertAlign w:val="superscript"/>
          <w:rtl/>
        </w:rPr>
        <w:t>(</w:t>
      </w:r>
      <w:r w:rsidRPr="00714A89">
        <w:rPr>
          <w:rStyle w:val="ac"/>
          <w:sz w:val="27"/>
          <w:rtl/>
        </w:rPr>
        <w:endnoteReference w:id="166"/>
      </w:r>
      <w:r w:rsidRPr="00714A89">
        <w:rPr>
          <w:sz w:val="27"/>
          <w:vertAlign w:val="superscript"/>
          <w:rtl/>
        </w:rPr>
        <w:t>)</w:t>
      </w:r>
      <w:r w:rsidRPr="00714A89">
        <w:rPr>
          <w:rFonts w:hint="cs"/>
          <w:sz w:val="27"/>
          <w:rtl/>
        </w:rPr>
        <w:t xml:space="preserve">، أن المراد من مفردة </w:t>
      </w:r>
      <w:r w:rsidRPr="00714A89">
        <w:rPr>
          <w:rFonts w:hint="eastAsia"/>
          <w:sz w:val="24"/>
          <w:szCs w:val="24"/>
          <w:rtl/>
        </w:rPr>
        <w:t>«</w:t>
      </w:r>
      <w:r w:rsidRPr="00714A89">
        <w:rPr>
          <w:rFonts w:hint="cs"/>
          <w:sz w:val="27"/>
          <w:rtl/>
        </w:rPr>
        <w:t>الأنصاب</w:t>
      </w:r>
      <w:r w:rsidRPr="00714A89">
        <w:rPr>
          <w:rFonts w:hint="eastAsia"/>
          <w:sz w:val="24"/>
          <w:szCs w:val="24"/>
          <w:rtl/>
        </w:rPr>
        <w:t>»</w:t>
      </w:r>
      <w:r w:rsidRPr="00714A89">
        <w:rPr>
          <w:rFonts w:hint="cs"/>
          <w:sz w:val="27"/>
          <w:rtl/>
        </w:rPr>
        <w:t xml:space="preserve"> في هذه الآية الكريمة هي </w:t>
      </w:r>
      <w:r w:rsidRPr="00714A89">
        <w:rPr>
          <w:rFonts w:hint="eastAsia"/>
          <w:sz w:val="24"/>
          <w:szCs w:val="24"/>
          <w:rtl/>
        </w:rPr>
        <w:t>«</w:t>
      </w:r>
      <w:r w:rsidRPr="00714A89">
        <w:rPr>
          <w:rFonts w:hint="cs"/>
          <w:sz w:val="27"/>
          <w:rtl/>
        </w:rPr>
        <w:t>الأحجار الكبيرة أو الأصنام</w:t>
      </w:r>
      <w:r w:rsidRPr="00714A89">
        <w:rPr>
          <w:rFonts w:hint="eastAsia"/>
          <w:sz w:val="24"/>
          <w:szCs w:val="24"/>
          <w:rtl/>
        </w:rPr>
        <w:t>»</w:t>
      </w:r>
      <w:r w:rsidR="007B6235" w:rsidRPr="00714A89">
        <w:rPr>
          <w:rFonts w:hint="cs"/>
          <w:sz w:val="27"/>
          <w:rtl/>
        </w:rPr>
        <w:t>،</w:t>
      </w:r>
      <w:r w:rsidRPr="00714A89">
        <w:rPr>
          <w:rFonts w:hint="cs"/>
          <w:sz w:val="27"/>
          <w:rtl/>
        </w:rPr>
        <w:t xml:space="preserve"> التي كان العرب يعبدونها في العصر الجاهلي</w:t>
      </w:r>
      <w:r w:rsidR="007B6235" w:rsidRPr="00714A89">
        <w:rPr>
          <w:rFonts w:hint="cs"/>
          <w:sz w:val="27"/>
          <w:rtl/>
        </w:rPr>
        <w:t>ّ</w:t>
      </w:r>
      <w:r w:rsidRPr="00714A89">
        <w:rPr>
          <w:rFonts w:hint="cs"/>
          <w:sz w:val="27"/>
          <w:rtl/>
        </w:rPr>
        <w:t>، ويرفعون إليها الأضاحي والقرابين. ومن هنا فإن هذه الآية لا تنطوي على أيّ حكم</w:t>
      </w:r>
      <w:r w:rsidR="007B6235" w:rsidRPr="00714A89">
        <w:rPr>
          <w:rFonts w:hint="cs"/>
          <w:sz w:val="27"/>
          <w:rtl/>
        </w:rPr>
        <w:t>ٍ</w:t>
      </w:r>
      <w:r w:rsidRPr="00714A89">
        <w:rPr>
          <w:rFonts w:hint="cs"/>
          <w:sz w:val="27"/>
          <w:rtl/>
        </w:rPr>
        <w:t xml:space="preserve"> بشأن فن</w:t>
      </w:r>
      <w:r w:rsidR="007B6235" w:rsidRPr="00714A89">
        <w:rPr>
          <w:rFonts w:hint="cs"/>
          <w:sz w:val="27"/>
          <w:rtl/>
        </w:rPr>
        <w:t>ّ</w:t>
      </w:r>
      <w:r w:rsidRPr="00714A89">
        <w:rPr>
          <w:rFonts w:hint="cs"/>
          <w:sz w:val="27"/>
          <w:rtl/>
        </w:rPr>
        <w:t xml:space="preserve"> الرسم والتصوير</w:t>
      </w:r>
      <w:r w:rsidRPr="00714A89">
        <w:rPr>
          <w:sz w:val="27"/>
          <w:vertAlign w:val="superscript"/>
          <w:rtl/>
        </w:rPr>
        <w:t>(</w:t>
      </w:r>
      <w:r w:rsidRPr="00714A89">
        <w:rPr>
          <w:rStyle w:val="ac"/>
          <w:sz w:val="27"/>
          <w:rtl/>
        </w:rPr>
        <w:endnoteReference w:id="167"/>
      </w:r>
      <w:r w:rsidRPr="00714A89">
        <w:rPr>
          <w:sz w:val="27"/>
          <w:vertAlign w:val="superscript"/>
          <w:rtl/>
        </w:rPr>
        <w:t>)</w:t>
      </w:r>
      <w:r w:rsidR="007B6235" w:rsidRPr="00714A89">
        <w:rPr>
          <w:rFonts w:hint="cs"/>
          <w:sz w:val="27"/>
          <w:rtl/>
        </w:rPr>
        <w:t>.</w:t>
      </w:r>
    </w:p>
    <w:p w:rsidR="007B6235" w:rsidRPr="00714A89" w:rsidRDefault="00A4730C" w:rsidP="00412CA7">
      <w:pPr>
        <w:rPr>
          <w:sz w:val="27"/>
          <w:rtl/>
        </w:rPr>
      </w:pPr>
      <w:r w:rsidRPr="00714A89">
        <w:rPr>
          <w:rFonts w:hint="cs"/>
          <w:sz w:val="27"/>
          <w:rtl/>
        </w:rPr>
        <w:t>وفي الروايات تمّ ذكر موارد تتضمّ</w:t>
      </w:r>
      <w:r w:rsidR="007B6235" w:rsidRPr="00714A89">
        <w:rPr>
          <w:rFonts w:hint="cs"/>
          <w:sz w:val="27"/>
          <w:rtl/>
        </w:rPr>
        <w:t>َ</w:t>
      </w:r>
      <w:r w:rsidRPr="00714A89">
        <w:rPr>
          <w:rFonts w:hint="cs"/>
          <w:sz w:val="27"/>
          <w:rtl/>
        </w:rPr>
        <w:t xml:space="preserve">ن حكم التحريم. </w:t>
      </w:r>
      <w:r w:rsidR="007B6235" w:rsidRPr="00714A89">
        <w:rPr>
          <w:rFonts w:hint="cs"/>
          <w:sz w:val="27"/>
          <w:rtl/>
        </w:rPr>
        <w:t>و</w:t>
      </w:r>
      <w:r w:rsidRPr="00714A89">
        <w:rPr>
          <w:rFonts w:hint="cs"/>
          <w:sz w:val="27"/>
          <w:rtl/>
        </w:rPr>
        <w:t>من ذلك</w:t>
      </w:r>
      <w:r w:rsidR="007B6235" w:rsidRPr="00714A89">
        <w:rPr>
          <w:rFonts w:hint="cs"/>
          <w:sz w:val="27"/>
          <w:rtl/>
        </w:rPr>
        <w:t>:</w:t>
      </w:r>
    </w:p>
    <w:p w:rsidR="007B6235" w:rsidRPr="00714A89" w:rsidRDefault="007B6235" w:rsidP="00412CA7">
      <w:pPr>
        <w:rPr>
          <w:sz w:val="27"/>
          <w:rtl/>
        </w:rPr>
      </w:pPr>
      <w:r w:rsidRPr="00714A89">
        <w:rPr>
          <w:rFonts w:hint="cs"/>
          <w:sz w:val="27"/>
          <w:rtl/>
        </w:rPr>
        <w:lastRenderedPageBreak/>
        <w:t xml:space="preserve">ـ </w:t>
      </w:r>
      <w:r w:rsidR="00A4730C" w:rsidRPr="00714A89">
        <w:rPr>
          <w:rFonts w:hint="cs"/>
          <w:sz w:val="27"/>
          <w:rtl/>
        </w:rPr>
        <w:t>ما ورد في المصادر الروائية لأهل السن</w:t>
      </w:r>
      <w:r w:rsidRPr="00714A89">
        <w:rPr>
          <w:rFonts w:hint="cs"/>
          <w:sz w:val="27"/>
          <w:rtl/>
        </w:rPr>
        <w:t>ّ</w:t>
      </w:r>
      <w:r w:rsidR="00A4730C" w:rsidRPr="00714A89">
        <w:rPr>
          <w:rFonts w:hint="cs"/>
          <w:sz w:val="27"/>
          <w:rtl/>
        </w:rPr>
        <w:t>ة، عن النبي</w:t>
      </w:r>
      <w:r w:rsidRPr="00714A89">
        <w:rPr>
          <w:rFonts w:hint="cs"/>
          <w:sz w:val="27"/>
          <w:rtl/>
        </w:rPr>
        <w:t>ّ</w:t>
      </w:r>
      <w:r w:rsidR="00A4730C" w:rsidRPr="00714A89">
        <w:rPr>
          <w:rFonts w:hint="cs"/>
          <w:sz w:val="27"/>
          <w:rtl/>
        </w:rPr>
        <w:t xml:space="preserve"> الأكرم</w:t>
      </w:r>
      <w:r w:rsidR="0047020B" w:rsidRPr="00714A89">
        <w:rPr>
          <w:rFonts w:ascii="Mosawi" w:hAnsi="Mosawi" w:cs="Mosawi"/>
          <w:szCs w:val="22"/>
          <w:rtl/>
        </w:rPr>
        <w:t>|</w:t>
      </w:r>
      <w:r w:rsidR="00A4730C" w:rsidRPr="00714A89">
        <w:rPr>
          <w:rFonts w:hint="cs"/>
          <w:sz w:val="27"/>
          <w:rtl/>
        </w:rPr>
        <w:t xml:space="preserve"> </w:t>
      </w:r>
      <w:r w:rsidRPr="00714A89">
        <w:rPr>
          <w:rFonts w:hint="cs"/>
          <w:sz w:val="27"/>
          <w:rtl/>
        </w:rPr>
        <w:t>أنه قال</w:t>
      </w:r>
      <w:r w:rsidR="00A4730C" w:rsidRPr="00714A89">
        <w:rPr>
          <w:rFonts w:hint="cs"/>
          <w:sz w:val="27"/>
          <w:rtl/>
        </w:rPr>
        <w:t xml:space="preserve">: </w:t>
      </w:r>
      <w:r w:rsidR="00A4730C" w:rsidRPr="00714A89">
        <w:rPr>
          <w:rFonts w:hint="eastAsia"/>
          <w:sz w:val="24"/>
          <w:szCs w:val="24"/>
          <w:rtl/>
        </w:rPr>
        <w:t>«</w:t>
      </w:r>
      <w:r w:rsidR="00A4730C" w:rsidRPr="00714A89">
        <w:rPr>
          <w:sz w:val="27"/>
          <w:rtl/>
        </w:rPr>
        <w:t>إن أشدّ الناس عذاباً يوم القيامة المصوّ</w:t>
      </w:r>
      <w:r w:rsidRPr="00714A89">
        <w:rPr>
          <w:rFonts w:hint="cs"/>
          <w:sz w:val="27"/>
          <w:rtl/>
        </w:rPr>
        <w:t>ِ</w:t>
      </w:r>
      <w:r w:rsidR="00A4730C" w:rsidRPr="00714A89">
        <w:rPr>
          <w:sz w:val="27"/>
          <w:rtl/>
        </w:rPr>
        <w:t>رون</w:t>
      </w:r>
      <w:r w:rsidR="00A4730C" w:rsidRPr="00714A89">
        <w:rPr>
          <w:rFonts w:hint="eastAsia"/>
          <w:sz w:val="24"/>
          <w:szCs w:val="24"/>
          <w:rtl/>
        </w:rPr>
        <w:t>»</w:t>
      </w:r>
      <w:r w:rsidR="00A4730C" w:rsidRPr="00714A89">
        <w:rPr>
          <w:sz w:val="27"/>
          <w:vertAlign w:val="superscript"/>
          <w:rtl/>
        </w:rPr>
        <w:t>(</w:t>
      </w:r>
      <w:r w:rsidR="00A4730C" w:rsidRPr="00714A89">
        <w:rPr>
          <w:rStyle w:val="ac"/>
          <w:sz w:val="27"/>
          <w:rtl/>
        </w:rPr>
        <w:endnoteReference w:id="168"/>
      </w:r>
      <w:r w:rsidR="00A4730C"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كما جاء في الموسوعة المشتركة لأهل السن</w:t>
      </w:r>
      <w:r w:rsidR="007B6235" w:rsidRPr="00714A89">
        <w:rPr>
          <w:rFonts w:hint="cs"/>
          <w:sz w:val="27"/>
          <w:rtl/>
        </w:rPr>
        <w:t>ّ</w:t>
      </w:r>
      <w:r w:rsidRPr="00714A89">
        <w:rPr>
          <w:rFonts w:hint="cs"/>
          <w:sz w:val="27"/>
          <w:rtl/>
        </w:rPr>
        <w:t xml:space="preserve">ة والشيعة: </w:t>
      </w:r>
      <w:r w:rsidRPr="00714A89">
        <w:rPr>
          <w:rFonts w:hint="eastAsia"/>
          <w:sz w:val="24"/>
          <w:szCs w:val="24"/>
          <w:rtl/>
        </w:rPr>
        <w:t>«</w:t>
      </w:r>
      <w:r w:rsidRPr="00714A89">
        <w:rPr>
          <w:rFonts w:hint="cs"/>
          <w:sz w:val="27"/>
          <w:rtl/>
        </w:rPr>
        <w:t>إن الذين يصنعون هذه الص</w:t>
      </w:r>
      <w:r w:rsidR="007B6235" w:rsidRPr="00714A89">
        <w:rPr>
          <w:rFonts w:hint="cs"/>
          <w:sz w:val="27"/>
          <w:rtl/>
        </w:rPr>
        <w:t>ُّ</w:t>
      </w:r>
      <w:r w:rsidRPr="00714A89">
        <w:rPr>
          <w:rFonts w:hint="cs"/>
          <w:sz w:val="27"/>
          <w:rtl/>
        </w:rPr>
        <w:t>وَر يُعذّ</w:t>
      </w:r>
      <w:r w:rsidR="007B6235" w:rsidRPr="00714A89">
        <w:rPr>
          <w:rFonts w:hint="cs"/>
          <w:sz w:val="27"/>
          <w:rtl/>
        </w:rPr>
        <w:t>َ</w:t>
      </w:r>
      <w:r w:rsidRPr="00714A89">
        <w:rPr>
          <w:rFonts w:hint="cs"/>
          <w:sz w:val="27"/>
          <w:rtl/>
        </w:rPr>
        <w:t>بون يوم القيامة، ي</w:t>
      </w:r>
      <w:r w:rsidR="007B6235" w:rsidRPr="00714A89">
        <w:rPr>
          <w:rFonts w:hint="cs"/>
          <w:sz w:val="27"/>
          <w:rtl/>
        </w:rPr>
        <w:t>ُ</w:t>
      </w:r>
      <w:r w:rsidRPr="00714A89">
        <w:rPr>
          <w:rFonts w:hint="cs"/>
          <w:sz w:val="27"/>
          <w:rtl/>
        </w:rPr>
        <w:t>قال لهم: أحيوا ما خلقتم</w:t>
      </w:r>
      <w:r w:rsidRPr="00714A89">
        <w:rPr>
          <w:rFonts w:hint="eastAsia"/>
          <w:sz w:val="24"/>
          <w:szCs w:val="24"/>
          <w:rtl/>
        </w:rPr>
        <w:t>»</w:t>
      </w:r>
      <w:r w:rsidRPr="00714A89">
        <w:rPr>
          <w:sz w:val="27"/>
          <w:vertAlign w:val="superscript"/>
          <w:rtl/>
        </w:rPr>
        <w:t>(</w:t>
      </w:r>
      <w:r w:rsidRPr="00714A89">
        <w:rPr>
          <w:rStyle w:val="ac"/>
          <w:sz w:val="27"/>
          <w:rtl/>
        </w:rPr>
        <w:endnoteReference w:id="169"/>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وكذلك ورد في المصادر الشيعية</w:t>
      </w:r>
      <w:r w:rsidR="007B6235" w:rsidRPr="00714A89">
        <w:rPr>
          <w:rFonts w:hint="cs"/>
          <w:sz w:val="27"/>
          <w:rtl/>
        </w:rPr>
        <w:t>،</w:t>
      </w:r>
      <w:r w:rsidRPr="00714A89">
        <w:rPr>
          <w:rFonts w:hint="cs"/>
          <w:sz w:val="27"/>
          <w:rtl/>
        </w:rPr>
        <w:t xml:space="preserve"> عن النبي</w:t>
      </w:r>
      <w:r w:rsidR="007B6235"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Pr="00714A89">
        <w:rPr>
          <w:rFonts w:hint="cs"/>
          <w:sz w:val="27"/>
          <w:rtl/>
        </w:rPr>
        <w:t xml:space="preserve"> </w:t>
      </w:r>
      <w:r w:rsidR="007B6235" w:rsidRPr="00714A89">
        <w:rPr>
          <w:rFonts w:hint="cs"/>
          <w:sz w:val="27"/>
          <w:rtl/>
        </w:rPr>
        <w:t>أنه قال</w:t>
      </w:r>
      <w:r w:rsidRPr="00714A89">
        <w:rPr>
          <w:rFonts w:hint="cs"/>
          <w:sz w:val="27"/>
          <w:rtl/>
        </w:rPr>
        <w:t xml:space="preserve">: </w:t>
      </w:r>
      <w:r w:rsidRPr="00714A89">
        <w:rPr>
          <w:rFonts w:hint="eastAsia"/>
          <w:sz w:val="24"/>
          <w:szCs w:val="24"/>
          <w:rtl/>
        </w:rPr>
        <w:t>«</w:t>
      </w:r>
      <w:r w:rsidRPr="00714A89">
        <w:rPr>
          <w:rFonts w:hint="cs"/>
          <w:sz w:val="27"/>
          <w:rtl/>
        </w:rPr>
        <w:t>إن جبرائيل أتاني</w:t>
      </w:r>
      <w:r w:rsidR="007B6235" w:rsidRPr="00714A89">
        <w:rPr>
          <w:rFonts w:hint="cs"/>
          <w:sz w:val="27"/>
          <w:rtl/>
        </w:rPr>
        <w:t>،</w:t>
      </w:r>
      <w:r w:rsidRPr="00714A89">
        <w:rPr>
          <w:rFonts w:hint="cs"/>
          <w:sz w:val="27"/>
          <w:rtl/>
        </w:rPr>
        <w:t xml:space="preserve"> فقال: إنا معشر الملائكة لا ندخل بيتاً فيه كلب</w:t>
      </w:r>
      <w:r w:rsidR="007B6235" w:rsidRPr="00714A89">
        <w:rPr>
          <w:rFonts w:hint="cs"/>
          <w:sz w:val="27"/>
          <w:rtl/>
        </w:rPr>
        <w:t>ٌ</w:t>
      </w:r>
      <w:r w:rsidRPr="00714A89">
        <w:rPr>
          <w:rFonts w:hint="cs"/>
          <w:sz w:val="27"/>
          <w:rtl/>
        </w:rPr>
        <w:t>، ولا تمثال جسد</w:t>
      </w:r>
      <w:r w:rsidRPr="00714A89">
        <w:rPr>
          <w:rFonts w:hint="eastAsia"/>
          <w:sz w:val="24"/>
          <w:szCs w:val="24"/>
          <w:rtl/>
        </w:rPr>
        <w:t>»</w:t>
      </w:r>
      <w:r w:rsidRPr="00714A89">
        <w:rPr>
          <w:sz w:val="27"/>
          <w:vertAlign w:val="superscript"/>
          <w:rtl/>
        </w:rPr>
        <w:t>(</w:t>
      </w:r>
      <w:r w:rsidRPr="00714A89">
        <w:rPr>
          <w:rStyle w:val="ac"/>
          <w:sz w:val="27"/>
          <w:rtl/>
        </w:rPr>
        <w:endnoteReference w:id="170"/>
      </w:r>
      <w:r w:rsidRPr="00714A89">
        <w:rPr>
          <w:sz w:val="27"/>
          <w:vertAlign w:val="superscript"/>
          <w:rtl/>
        </w:rPr>
        <w:t>)</w:t>
      </w:r>
      <w:r w:rsidRPr="00714A89">
        <w:rPr>
          <w:rFonts w:hint="cs"/>
          <w:sz w:val="27"/>
          <w:rtl/>
        </w:rPr>
        <w:t>.</w:t>
      </w:r>
    </w:p>
    <w:p w:rsidR="00A4730C" w:rsidRPr="00714A89" w:rsidRDefault="007B6235" w:rsidP="00412CA7">
      <w:pPr>
        <w:rPr>
          <w:sz w:val="27"/>
          <w:rtl/>
        </w:rPr>
      </w:pPr>
      <w:r w:rsidRPr="00714A89">
        <w:rPr>
          <w:rFonts w:hint="cs"/>
          <w:sz w:val="27"/>
          <w:rtl/>
        </w:rPr>
        <w:t>و</w:t>
      </w:r>
      <w:r w:rsidR="00A4730C" w:rsidRPr="00714A89">
        <w:rPr>
          <w:rFonts w:hint="cs"/>
          <w:sz w:val="27"/>
          <w:rtl/>
        </w:rPr>
        <w:t>من الواضح أنه ليس كل</w:t>
      </w:r>
      <w:r w:rsidRPr="00714A89">
        <w:rPr>
          <w:rFonts w:hint="cs"/>
          <w:sz w:val="27"/>
          <w:rtl/>
        </w:rPr>
        <w:t>ّ</w:t>
      </w:r>
      <w:r w:rsidR="00A4730C" w:rsidRPr="00714A89">
        <w:rPr>
          <w:rFonts w:hint="cs"/>
          <w:sz w:val="27"/>
          <w:rtl/>
        </w:rPr>
        <w:t xml:space="preserve"> ما ورد في المصادر الروائية هو من الأحاديث الصحيحة</w:t>
      </w:r>
      <w:r w:rsidRPr="00714A89">
        <w:rPr>
          <w:rFonts w:hint="cs"/>
          <w:sz w:val="27"/>
          <w:rtl/>
        </w:rPr>
        <w:t>.</w:t>
      </w:r>
      <w:r w:rsidR="00A4730C" w:rsidRPr="00714A89">
        <w:rPr>
          <w:rFonts w:hint="cs"/>
          <w:sz w:val="27"/>
          <w:rtl/>
        </w:rPr>
        <w:t xml:space="preserve"> ولو سل</w:t>
      </w:r>
      <w:r w:rsidRPr="00714A89">
        <w:rPr>
          <w:rFonts w:hint="cs"/>
          <w:sz w:val="27"/>
          <w:rtl/>
        </w:rPr>
        <w:t>َّ</w:t>
      </w:r>
      <w:r w:rsidR="00A4730C" w:rsidRPr="00714A89">
        <w:rPr>
          <w:rFonts w:hint="cs"/>
          <w:sz w:val="27"/>
          <w:rtl/>
        </w:rPr>
        <w:t>منا بصح</w:t>
      </w:r>
      <w:r w:rsidRPr="00714A89">
        <w:rPr>
          <w:rFonts w:hint="cs"/>
          <w:sz w:val="27"/>
          <w:rtl/>
        </w:rPr>
        <w:t>ّ</w:t>
      </w:r>
      <w:r w:rsidR="00A4730C" w:rsidRPr="00714A89">
        <w:rPr>
          <w:rFonts w:hint="cs"/>
          <w:sz w:val="27"/>
          <w:rtl/>
        </w:rPr>
        <w:t>تها فهناك مت</w:t>
      </w:r>
      <w:r w:rsidRPr="00714A89">
        <w:rPr>
          <w:rFonts w:hint="cs"/>
          <w:sz w:val="27"/>
          <w:rtl/>
        </w:rPr>
        <w:t>ّ</w:t>
      </w:r>
      <w:r w:rsidR="00A4730C" w:rsidRPr="00714A89">
        <w:rPr>
          <w:rFonts w:hint="cs"/>
          <w:sz w:val="27"/>
          <w:rtl/>
        </w:rPr>
        <w:t>سع</w:t>
      </w:r>
      <w:r w:rsidRPr="00714A89">
        <w:rPr>
          <w:rFonts w:hint="cs"/>
          <w:sz w:val="27"/>
          <w:rtl/>
        </w:rPr>
        <w:t>ٌ</w:t>
      </w:r>
      <w:r w:rsidR="00A4730C" w:rsidRPr="00714A89">
        <w:rPr>
          <w:rFonts w:hint="cs"/>
          <w:sz w:val="27"/>
          <w:rtl/>
        </w:rPr>
        <w:t xml:space="preserve"> للتأويل والتفسير</w:t>
      </w:r>
      <w:r w:rsidRPr="00714A89">
        <w:rPr>
          <w:rFonts w:hint="cs"/>
          <w:sz w:val="27"/>
          <w:rtl/>
        </w:rPr>
        <w:t>،</w:t>
      </w:r>
      <w:r w:rsidR="00A4730C" w:rsidRPr="00714A89">
        <w:rPr>
          <w:rFonts w:hint="cs"/>
          <w:sz w:val="27"/>
          <w:rtl/>
        </w:rPr>
        <w:t xml:space="preserve"> من قبيل</w:t>
      </w:r>
      <w:r w:rsidRPr="00714A89">
        <w:rPr>
          <w:rFonts w:hint="cs"/>
          <w:sz w:val="27"/>
          <w:rtl/>
        </w:rPr>
        <w:t>:</w:t>
      </w:r>
      <w:r w:rsidR="00A4730C" w:rsidRPr="00714A89">
        <w:rPr>
          <w:rFonts w:hint="cs"/>
          <w:sz w:val="27"/>
          <w:rtl/>
        </w:rPr>
        <w:t xml:space="preserve"> احتمال أن يكون المراد من شجب التصوير والمصوّرين ما كان منحصراً بموارد يكون القصد منها ردع الناس عن عبادة غير الله، أو ما يكون مشتملاً على دعوة الناس إلى الشرك. وعليه يكون المراد من ذلك التصوير الذي تمّ التوعّ</w:t>
      </w:r>
      <w:r w:rsidR="0098038D" w:rsidRPr="00714A89">
        <w:rPr>
          <w:rFonts w:hint="cs"/>
          <w:sz w:val="27"/>
          <w:rtl/>
        </w:rPr>
        <w:t>ُ</w:t>
      </w:r>
      <w:r w:rsidR="00A4730C" w:rsidRPr="00714A89">
        <w:rPr>
          <w:rFonts w:hint="cs"/>
          <w:sz w:val="27"/>
          <w:rtl/>
        </w:rPr>
        <w:t>د عليه بعذاب الجحيم هو خصوص التصوير الذي تكون الغاية منه إضلال الناس</w:t>
      </w:r>
      <w:r w:rsidR="0098038D" w:rsidRPr="00714A89">
        <w:rPr>
          <w:rFonts w:hint="cs"/>
          <w:sz w:val="27"/>
          <w:rtl/>
        </w:rPr>
        <w:t>،</w:t>
      </w:r>
      <w:r w:rsidR="00A4730C" w:rsidRPr="00714A89">
        <w:rPr>
          <w:rFonts w:hint="cs"/>
          <w:sz w:val="27"/>
          <w:rtl/>
        </w:rPr>
        <w:t xml:space="preserve"> وحرفهم عن مسار الهداية الإلهي</w:t>
      </w:r>
      <w:r w:rsidR="0098038D" w:rsidRPr="00714A89">
        <w:rPr>
          <w:rFonts w:hint="cs"/>
          <w:sz w:val="27"/>
          <w:rtl/>
        </w:rPr>
        <w:t>ّ</w:t>
      </w:r>
      <w:r w:rsidR="00A4730C" w:rsidRPr="00714A89">
        <w:rPr>
          <w:rFonts w:hint="cs"/>
          <w:sz w:val="27"/>
          <w:rtl/>
        </w:rPr>
        <w:t>ة. وبناء</w:t>
      </w:r>
      <w:r w:rsidR="0098038D" w:rsidRPr="00714A89">
        <w:rPr>
          <w:rFonts w:hint="cs"/>
          <w:sz w:val="27"/>
          <w:rtl/>
        </w:rPr>
        <w:t>ً</w:t>
      </w:r>
      <w:r w:rsidR="00A4730C" w:rsidRPr="00714A89">
        <w:rPr>
          <w:rFonts w:hint="cs"/>
          <w:sz w:val="27"/>
          <w:rtl/>
        </w:rPr>
        <w:t xml:space="preserve"> على الشواهد التاريخية فإن هذا التحريم كان بتأثير</w:t>
      </w:r>
      <w:r w:rsidR="0098038D" w:rsidRPr="00714A89">
        <w:rPr>
          <w:rFonts w:hint="cs"/>
          <w:sz w:val="27"/>
          <w:rtl/>
        </w:rPr>
        <w:t>ٍ</w:t>
      </w:r>
      <w:r w:rsidR="00A4730C" w:rsidRPr="00714A89">
        <w:rPr>
          <w:rFonts w:hint="cs"/>
          <w:sz w:val="27"/>
          <w:rtl/>
        </w:rPr>
        <w:t xml:space="preserve"> من عبادة الناس السابقة للأصنام، ومقتضيات ذلك العصر</w:t>
      </w:r>
      <w:r w:rsidR="0098038D" w:rsidRPr="00714A89">
        <w:rPr>
          <w:rFonts w:hint="cs"/>
          <w:sz w:val="27"/>
          <w:rtl/>
        </w:rPr>
        <w:t>،</w:t>
      </w:r>
      <w:r w:rsidR="00A4730C" w:rsidRPr="00714A89">
        <w:rPr>
          <w:rFonts w:hint="cs"/>
          <w:sz w:val="27"/>
          <w:rtl/>
        </w:rPr>
        <w:t xml:space="preserve"> حيث يُخشى من أن يؤد</w:t>
      </w:r>
      <w:r w:rsidR="0098038D" w:rsidRPr="00714A89">
        <w:rPr>
          <w:rFonts w:hint="cs"/>
          <w:sz w:val="27"/>
          <w:rtl/>
        </w:rPr>
        <w:t>ّ</w:t>
      </w:r>
      <w:r w:rsidR="00A4730C" w:rsidRPr="00714A89">
        <w:rPr>
          <w:rFonts w:hint="cs"/>
          <w:sz w:val="27"/>
          <w:rtl/>
        </w:rPr>
        <w:t>ي جواز التصوير إلى ميل قلوب الناس إلى معتقدات أسلافهم، وما كانوا قد ألفوه واعتادوا عليه لردح</w:t>
      </w:r>
      <w:r w:rsidR="0098038D" w:rsidRPr="00714A89">
        <w:rPr>
          <w:rFonts w:hint="cs"/>
          <w:sz w:val="27"/>
          <w:rtl/>
        </w:rPr>
        <w:t>ٍ</w:t>
      </w:r>
      <w:r w:rsidR="00A4730C" w:rsidRPr="00714A89">
        <w:rPr>
          <w:rFonts w:hint="cs"/>
          <w:sz w:val="27"/>
          <w:rtl/>
        </w:rPr>
        <w:t xml:space="preserve"> من الزمن. وعليه فإن سبب تحريم الر</w:t>
      </w:r>
      <w:r w:rsidR="0098038D" w:rsidRPr="00714A89">
        <w:rPr>
          <w:rFonts w:hint="cs"/>
          <w:sz w:val="27"/>
          <w:rtl/>
        </w:rPr>
        <w:t>َّ</w:t>
      </w:r>
      <w:r w:rsidR="00A4730C" w:rsidRPr="00714A89">
        <w:rPr>
          <w:rFonts w:hint="cs"/>
          <w:sz w:val="27"/>
          <w:rtl/>
        </w:rPr>
        <w:t>س</w:t>
      </w:r>
      <w:r w:rsidR="0098038D" w:rsidRPr="00714A89">
        <w:rPr>
          <w:rFonts w:hint="cs"/>
          <w:sz w:val="27"/>
          <w:rtl/>
        </w:rPr>
        <w:t>ْ</w:t>
      </w:r>
      <w:r w:rsidR="00A4730C" w:rsidRPr="00714A89">
        <w:rPr>
          <w:rFonts w:hint="cs"/>
          <w:sz w:val="27"/>
          <w:rtl/>
        </w:rPr>
        <w:t>م في الإسلام هو الخشية من ارتداد الناس. ومن هنا يمكن القول: إن هذا كان حكماً مؤق</w:t>
      </w:r>
      <w:r w:rsidR="0098038D" w:rsidRPr="00714A89">
        <w:rPr>
          <w:rFonts w:hint="cs"/>
          <w:sz w:val="27"/>
          <w:rtl/>
        </w:rPr>
        <w:t>ّ</w:t>
      </w:r>
      <w:r w:rsidR="00A4730C" w:rsidRPr="00714A89">
        <w:rPr>
          <w:rFonts w:hint="cs"/>
          <w:sz w:val="27"/>
          <w:rtl/>
        </w:rPr>
        <w:t>تاً ومحدوداً بشرائط وظروف خاص</w:t>
      </w:r>
      <w:r w:rsidR="0098038D" w:rsidRPr="00714A89">
        <w:rPr>
          <w:rFonts w:hint="cs"/>
          <w:sz w:val="27"/>
          <w:rtl/>
        </w:rPr>
        <w:t>ّ</w:t>
      </w:r>
      <w:r w:rsidR="00A4730C" w:rsidRPr="00714A89">
        <w:rPr>
          <w:rFonts w:hint="cs"/>
          <w:sz w:val="27"/>
          <w:rtl/>
        </w:rPr>
        <w:t>ة، ولا يحتوي على إطلاق</w:t>
      </w:r>
      <w:r w:rsidR="0098038D" w:rsidRPr="00714A89">
        <w:rPr>
          <w:rFonts w:hint="cs"/>
          <w:sz w:val="27"/>
          <w:rtl/>
        </w:rPr>
        <w:t>ٍ</w:t>
      </w:r>
      <w:r w:rsidR="00A4730C" w:rsidRPr="00714A89">
        <w:rPr>
          <w:rFonts w:hint="cs"/>
          <w:sz w:val="27"/>
          <w:rtl/>
        </w:rPr>
        <w:t xml:space="preserve"> لجميع الأزمنة والأمكنة؛ فإذا لم تكن هناك خشية</w:t>
      </w:r>
      <w:r w:rsidR="0098038D" w:rsidRPr="00714A89">
        <w:rPr>
          <w:rFonts w:hint="cs"/>
          <w:sz w:val="27"/>
          <w:rtl/>
        </w:rPr>
        <w:t>ٌ</w:t>
      </w:r>
      <w:r w:rsidR="00A4730C" w:rsidRPr="00714A89">
        <w:rPr>
          <w:rFonts w:hint="cs"/>
          <w:sz w:val="27"/>
          <w:rtl/>
        </w:rPr>
        <w:t xml:space="preserve"> على عبادة الله وتقديسه لن يكون هناك موضع</w:t>
      </w:r>
      <w:r w:rsidR="0098038D" w:rsidRPr="00714A89">
        <w:rPr>
          <w:rFonts w:hint="cs"/>
          <w:sz w:val="27"/>
          <w:rtl/>
        </w:rPr>
        <w:t>ٌ</w:t>
      </w:r>
      <w:r w:rsidR="00A4730C" w:rsidRPr="00714A89">
        <w:rPr>
          <w:rFonts w:hint="cs"/>
          <w:sz w:val="27"/>
          <w:rtl/>
        </w:rPr>
        <w:t xml:space="preserve"> لهذا المنع والنهي أيضاً</w:t>
      </w:r>
      <w:r w:rsidR="00A4730C" w:rsidRPr="00714A89">
        <w:rPr>
          <w:sz w:val="27"/>
          <w:vertAlign w:val="superscript"/>
          <w:rtl/>
        </w:rPr>
        <w:t>(</w:t>
      </w:r>
      <w:r w:rsidR="00A4730C" w:rsidRPr="00714A89">
        <w:rPr>
          <w:rStyle w:val="ac"/>
          <w:sz w:val="27"/>
          <w:rtl/>
        </w:rPr>
        <w:endnoteReference w:id="171"/>
      </w:r>
      <w:r w:rsidR="00A4730C" w:rsidRPr="00714A89">
        <w:rPr>
          <w:sz w:val="27"/>
          <w:vertAlign w:val="superscript"/>
          <w:rtl/>
        </w:rPr>
        <w:t>)</w:t>
      </w:r>
      <w:r w:rsidR="00A4730C" w:rsidRPr="00714A89">
        <w:rPr>
          <w:rFonts w:hint="cs"/>
          <w:sz w:val="27"/>
          <w:rtl/>
        </w:rPr>
        <w:t>.</w:t>
      </w:r>
    </w:p>
    <w:p w:rsidR="0098038D" w:rsidRPr="00714A89" w:rsidRDefault="00A4730C" w:rsidP="00412CA7">
      <w:pPr>
        <w:rPr>
          <w:sz w:val="27"/>
          <w:rtl/>
        </w:rPr>
      </w:pPr>
      <w:r w:rsidRPr="00714A89">
        <w:rPr>
          <w:rFonts w:hint="cs"/>
          <w:sz w:val="27"/>
          <w:rtl/>
        </w:rPr>
        <w:t>ور</w:t>
      </w:r>
      <w:r w:rsidR="0098038D" w:rsidRPr="00714A89">
        <w:rPr>
          <w:rFonts w:hint="cs"/>
          <w:sz w:val="27"/>
          <w:rtl/>
        </w:rPr>
        <w:t>ُ</w:t>
      </w:r>
      <w:r w:rsidRPr="00714A89">
        <w:rPr>
          <w:rFonts w:hint="cs"/>
          <w:sz w:val="27"/>
          <w:rtl/>
        </w:rPr>
        <w:t>ب</w:t>
      </w:r>
      <w:r w:rsidR="0098038D" w:rsidRPr="00714A89">
        <w:rPr>
          <w:rFonts w:hint="cs"/>
          <w:sz w:val="27"/>
          <w:rtl/>
        </w:rPr>
        <w:t>َ</w:t>
      </w:r>
      <w:r w:rsidRPr="00714A89">
        <w:rPr>
          <w:rFonts w:hint="cs"/>
          <w:sz w:val="27"/>
          <w:rtl/>
        </w:rPr>
        <w:t xml:space="preserve">ما أمكن القول بأن </w:t>
      </w:r>
      <w:r w:rsidR="0098038D" w:rsidRPr="00714A89">
        <w:rPr>
          <w:rFonts w:hint="cs"/>
          <w:sz w:val="27"/>
          <w:rtl/>
        </w:rPr>
        <w:t>نظرة</w:t>
      </w:r>
      <w:r w:rsidRPr="00714A89">
        <w:rPr>
          <w:rFonts w:hint="cs"/>
          <w:sz w:val="27"/>
          <w:rtl/>
        </w:rPr>
        <w:t xml:space="preserve"> التعاليم الإسلامية إلى الرسم والتصوير لا تنطوي على نهي</w:t>
      </w:r>
      <w:r w:rsidR="0098038D" w:rsidRPr="00714A89">
        <w:rPr>
          <w:rFonts w:hint="cs"/>
          <w:sz w:val="27"/>
          <w:rtl/>
        </w:rPr>
        <w:t>ٍ</w:t>
      </w:r>
      <w:r w:rsidRPr="00714A89">
        <w:rPr>
          <w:rFonts w:hint="cs"/>
          <w:sz w:val="27"/>
          <w:rtl/>
        </w:rPr>
        <w:t>، بل هي ناظرة</w:t>
      </w:r>
      <w:r w:rsidR="0098038D" w:rsidRPr="00714A89">
        <w:rPr>
          <w:rFonts w:hint="cs"/>
          <w:sz w:val="27"/>
          <w:rtl/>
        </w:rPr>
        <w:t>ٌ</w:t>
      </w:r>
      <w:r w:rsidRPr="00714A89">
        <w:rPr>
          <w:rFonts w:hint="cs"/>
          <w:sz w:val="27"/>
          <w:rtl/>
        </w:rPr>
        <w:t xml:space="preserve"> إلى الخشية من أن ينشغل الفرد (المصلّي) بشيء</w:t>
      </w:r>
      <w:r w:rsidR="0098038D" w:rsidRPr="00714A89">
        <w:rPr>
          <w:rFonts w:hint="cs"/>
          <w:sz w:val="27"/>
          <w:rtl/>
        </w:rPr>
        <w:t>ٍ</w:t>
      </w:r>
      <w:r w:rsidRPr="00714A89">
        <w:rPr>
          <w:rFonts w:hint="cs"/>
          <w:sz w:val="27"/>
          <w:rtl/>
        </w:rPr>
        <w:t xml:space="preserve"> يحرمه من التوج</w:t>
      </w:r>
      <w:r w:rsidR="0098038D" w:rsidRPr="00714A89">
        <w:rPr>
          <w:rFonts w:hint="cs"/>
          <w:sz w:val="27"/>
          <w:rtl/>
        </w:rPr>
        <w:t>ُّ</w:t>
      </w:r>
      <w:r w:rsidRPr="00714A89">
        <w:rPr>
          <w:rFonts w:hint="cs"/>
          <w:sz w:val="27"/>
          <w:rtl/>
        </w:rPr>
        <w:t>ه والانقطاع التام</w:t>
      </w:r>
      <w:r w:rsidR="0098038D" w:rsidRPr="00714A89">
        <w:rPr>
          <w:rFonts w:hint="cs"/>
          <w:sz w:val="27"/>
          <w:rtl/>
        </w:rPr>
        <w:t>ّ</w:t>
      </w:r>
      <w:r w:rsidRPr="00714A89">
        <w:rPr>
          <w:rFonts w:hint="cs"/>
          <w:sz w:val="27"/>
          <w:rtl/>
        </w:rPr>
        <w:t xml:space="preserve"> إلى الباري تعالى، ويمنعه من حضور الذهن في الصلاة</w:t>
      </w:r>
      <w:r w:rsidRPr="00714A89">
        <w:rPr>
          <w:sz w:val="27"/>
          <w:vertAlign w:val="superscript"/>
          <w:rtl/>
        </w:rPr>
        <w:t>(</w:t>
      </w:r>
      <w:r w:rsidRPr="00714A89">
        <w:rPr>
          <w:rStyle w:val="ac"/>
          <w:sz w:val="27"/>
          <w:rtl/>
        </w:rPr>
        <w:endnoteReference w:id="172"/>
      </w:r>
      <w:r w:rsidRPr="00714A89">
        <w:rPr>
          <w:sz w:val="27"/>
          <w:vertAlign w:val="superscript"/>
          <w:rtl/>
        </w:rPr>
        <w:t>)</w:t>
      </w:r>
      <w:r w:rsidR="0098038D" w:rsidRPr="00714A89">
        <w:rPr>
          <w:rFonts w:hint="cs"/>
          <w:sz w:val="27"/>
          <w:rtl/>
        </w:rPr>
        <w:t>.</w:t>
      </w:r>
    </w:p>
    <w:p w:rsidR="00A4730C" w:rsidRPr="00714A89" w:rsidRDefault="00A4730C" w:rsidP="00412CA7">
      <w:pPr>
        <w:rPr>
          <w:sz w:val="27"/>
          <w:rtl/>
        </w:rPr>
      </w:pPr>
      <w:r w:rsidRPr="00714A89">
        <w:rPr>
          <w:rFonts w:hint="cs"/>
          <w:sz w:val="27"/>
          <w:rtl/>
        </w:rPr>
        <w:t>ر</w:t>
      </w:r>
      <w:r w:rsidR="0098038D" w:rsidRPr="00714A89">
        <w:rPr>
          <w:rFonts w:hint="cs"/>
          <w:sz w:val="27"/>
          <w:rtl/>
        </w:rPr>
        <w:t>ُ</w:t>
      </w:r>
      <w:r w:rsidRPr="00714A89">
        <w:rPr>
          <w:rFonts w:hint="cs"/>
          <w:sz w:val="27"/>
          <w:rtl/>
        </w:rPr>
        <w:t>وي أن عائشة كانت قد علّ</w:t>
      </w:r>
      <w:r w:rsidR="0098038D" w:rsidRPr="00714A89">
        <w:rPr>
          <w:rFonts w:hint="cs"/>
          <w:sz w:val="27"/>
          <w:rtl/>
        </w:rPr>
        <w:t>َ</w:t>
      </w:r>
      <w:r w:rsidRPr="00714A89">
        <w:rPr>
          <w:rFonts w:hint="cs"/>
          <w:sz w:val="27"/>
          <w:rtl/>
        </w:rPr>
        <w:t>ق</w:t>
      </w:r>
      <w:r w:rsidR="0098038D" w:rsidRPr="00714A89">
        <w:rPr>
          <w:rFonts w:hint="cs"/>
          <w:sz w:val="27"/>
          <w:rtl/>
        </w:rPr>
        <w:t>َ</w:t>
      </w:r>
      <w:r w:rsidRPr="00714A89">
        <w:rPr>
          <w:rFonts w:hint="cs"/>
          <w:sz w:val="27"/>
          <w:rtl/>
        </w:rPr>
        <w:t>ت</w:t>
      </w:r>
      <w:r w:rsidR="0098038D" w:rsidRPr="00714A89">
        <w:rPr>
          <w:rFonts w:hint="cs"/>
          <w:sz w:val="27"/>
          <w:rtl/>
        </w:rPr>
        <w:t>ْ</w:t>
      </w:r>
      <w:r w:rsidRPr="00714A89">
        <w:rPr>
          <w:rFonts w:hint="cs"/>
          <w:sz w:val="27"/>
          <w:rtl/>
        </w:rPr>
        <w:t xml:space="preserve"> ستارة</w:t>
      </w:r>
      <w:r w:rsidR="0098038D" w:rsidRPr="00714A89">
        <w:rPr>
          <w:rFonts w:hint="cs"/>
          <w:sz w:val="27"/>
          <w:rtl/>
        </w:rPr>
        <w:t>ً</w:t>
      </w:r>
      <w:r w:rsidRPr="00714A89">
        <w:rPr>
          <w:rFonts w:hint="cs"/>
          <w:sz w:val="27"/>
          <w:rtl/>
        </w:rPr>
        <w:t xml:space="preserve"> في بيتها</w:t>
      </w:r>
      <w:r w:rsidR="0098038D" w:rsidRPr="00714A89">
        <w:rPr>
          <w:rFonts w:hint="cs"/>
          <w:sz w:val="27"/>
          <w:rtl/>
        </w:rPr>
        <w:t>،</w:t>
      </w:r>
      <w:r w:rsidRPr="00714A89">
        <w:rPr>
          <w:rFonts w:hint="cs"/>
          <w:sz w:val="27"/>
          <w:rtl/>
        </w:rPr>
        <w:t xml:space="preserve"> تحتوي على نقوش وصور ـ وكما يروي أرباب الس</w:t>
      </w:r>
      <w:r w:rsidR="0098038D" w:rsidRPr="00714A89">
        <w:rPr>
          <w:rFonts w:hint="cs"/>
          <w:sz w:val="27"/>
          <w:rtl/>
        </w:rPr>
        <w:t>ِّ</w:t>
      </w:r>
      <w:r w:rsidRPr="00714A89">
        <w:rPr>
          <w:rFonts w:hint="cs"/>
          <w:sz w:val="27"/>
          <w:rtl/>
        </w:rPr>
        <w:t>يَر والأخبار فإن نساء النبي</w:t>
      </w:r>
      <w:r w:rsidR="0098038D" w:rsidRPr="00714A89">
        <w:rPr>
          <w:rFonts w:hint="cs"/>
          <w:sz w:val="27"/>
          <w:rtl/>
        </w:rPr>
        <w:t>ّ</w:t>
      </w:r>
      <w:r w:rsidRPr="00714A89">
        <w:rPr>
          <w:rFonts w:hint="cs"/>
          <w:sz w:val="27"/>
          <w:rtl/>
        </w:rPr>
        <w:t xml:space="preserve"> كنّ يقتنين في العادة أقمشة وأثواب عليها نقوش بشر</w:t>
      </w:r>
      <w:r w:rsidR="0098038D" w:rsidRPr="00714A89">
        <w:rPr>
          <w:rFonts w:hint="cs"/>
          <w:sz w:val="27"/>
          <w:rtl/>
        </w:rPr>
        <w:t>ٍ</w:t>
      </w:r>
      <w:r w:rsidRPr="00714A89">
        <w:rPr>
          <w:rFonts w:hint="cs"/>
          <w:sz w:val="27"/>
          <w:rtl/>
        </w:rPr>
        <w:t xml:space="preserve"> أو حيوانات ـ</w:t>
      </w:r>
      <w:r w:rsidR="0098038D" w:rsidRPr="00714A89">
        <w:rPr>
          <w:rFonts w:hint="cs"/>
          <w:sz w:val="27"/>
          <w:rtl/>
        </w:rPr>
        <w:t>،</w:t>
      </w:r>
      <w:r w:rsidRPr="00714A89">
        <w:rPr>
          <w:rFonts w:hint="cs"/>
          <w:sz w:val="27"/>
          <w:rtl/>
        </w:rPr>
        <w:t xml:space="preserve"> وحي</w:t>
      </w:r>
      <w:r w:rsidR="0098038D" w:rsidRPr="00714A89">
        <w:rPr>
          <w:rFonts w:hint="cs"/>
          <w:sz w:val="27"/>
          <w:rtl/>
        </w:rPr>
        <w:t>ن</w:t>
      </w:r>
      <w:r w:rsidRPr="00714A89">
        <w:rPr>
          <w:rFonts w:hint="cs"/>
          <w:sz w:val="27"/>
          <w:rtl/>
        </w:rPr>
        <w:t xml:space="preserve"> دخل النبي</w:t>
      </w:r>
      <w:r w:rsidR="0098038D"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Pr="00714A89">
        <w:rPr>
          <w:rFonts w:hint="cs"/>
          <w:sz w:val="27"/>
          <w:rtl/>
        </w:rPr>
        <w:t xml:space="preserve"> إلى بيتها، وكان ينوي </w:t>
      </w:r>
      <w:r w:rsidRPr="00714A89">
        <w:rPr>
          <w:rFonts w:hint="cs"/>
          <w:sz w:val="27"/>
          <w:rtl/>
        </w:rPr>
        <w:lastRenderedPageBreak/>
        <w:t>الصلاة، قال لها: ارفعي هذه الستارة من أمامي</w:t>
      </w:r>
      <w:r w:rsidR="0098038D" w:rsidRPr="00714A89">
        <w:rPr>
          <w:rFonts w:hint="cs"/>
          <w:sz w:val="27"/>
          <w:rtl/>
        </w:rPr>
        <w:t>؛</w:t>
      </w:r>
      <w:r w:rsidRPr="00714A89">
        <w:rPr>
          <w:rFonts w:hint="cs"/>
          <w:sz w:val="27"/>
          <w:rtl/>
        </w:rPr>
        <w:t xml:space="preserve"> كي لا أراها أثناء الصلاة</w:t>
      </w:r>
      <w:r w:rsidRPr="00714A89">
        <w:rPr>
          <w:sz w:val="27"/>
          <w:vertAlign w:val="superscript"/>
          <w:rtl/>
        </w:rPr>
        <w:t>(</w:t>
      </w:r>
      <w:r w:rsidRPr="00714A89">
        <w:rPr>
          <w:rStyle w:val="ac"/>
          <w:sz w:val="27"/>
          <w:rtl/>
        </w:rPr>
        <w:endnoteReference w:id="173"/>
      </w:r>
      <w:r w:rsidRPr="00714A89">
        <w:rPr>
          <w:sz w:val="27"/>
          <w:vertAlign w:val="superscript"/>
          <w:rtl/>
        </w:rPr>
        <w:t>)</w:t>
      </w:r>
      <w:r w:rsidRPr="00714A89">
        <w:rPr>
          <w:rFonts w:hint="cs"/>
          <w:sz w:val="27"/>
          <w:rtl/>
        </w:rPr>
        <w:t>. تقول عائشة: إن رسول الله</w:t>
      </w:r>
      <w:r w:rsidR="0047020B" w:rsidRPr="00714A89">
        <w:rPr>
          <w:rFonts w:ascii="Mosawi" w:hAnsi="Mosawi" w:cs="Mosawi"/>
          <w:szCs w:val="22"/>
          <w:rtl/>
        </w:rPr>
        <w:t>|</w:t>
      </w:r>
      <w:r w:rsidRPr="00714A89">
        <w:rPr>
          <w:rFonts w:hint="cs"/>
          <w:sz w:val="27"/>
          <w:rtl/>
        </w:rPr>
        <w:t xml:space="preserve"> أزال تلك الستارة من موضعها، وإن</w:t>
      </w:r>
      <w:r w:rsidR="0098038D" w:rsidRPr="00714A89">
        <w:rPr>
          <w:rFonts w:hint="cs"/>
          <w:sz w:val="27"/>
          <w:rtl/>
        </w:rPr>
        <w:t>ّ</w:t>
      </w:r>
      <w:r w:rsidRPr="00714A89">
        <w:rPr>
          <w:rFonts w:hint="cs"/>
          <w:sz w:val="27"/>
          <w:rtl/>
        </w:rPr>
        <w:t>ي مز</w:t>
      </w:r>
      <w:r w:rsidR="0098038D" w:rsidRPr="00714A89">
        <w:rPr>
          <w:rFonts w:hint="cs"/>
          <w:sz w:val="27"/>
          <w:rtl/>
        </w:rPr>
        <w:t>ّ</w:t>
      </w:r>
      <w:r w:rsidRPr="00714A89">
        <w:rPr>
          <w:rFonts w:hint="cs"/>
          <w:sz w:val="27"/>
          <w:rtl/>
        </w:rPr>
        <w:t>قت</w:t>
      </w:r>
      <w:r w:rsidR="0098038D" w:rsidRPr="00714A89">
        <w:rPr>
          <w:rFonts w:hint="cs"/>
          <w:sz w:val="27"/>
          <w:rtl/>
        </w:rPr>
        <w:t>ُ</w:t>
      </w:r>
      <w:r w:rsidRPr="00714A89">
        <w:rPr>
          <w:rFonts w:hint="cs"/>
          <w:sz w:val="27"/>
          <w:rtl/>
        </w:rPr>
        <w:t>ها وصنعت</w:t>
      </w:r>
      <w:r w:rsidR="0098038D" w:rsidRPr="00714A89">
        <w:rPr>
          <w:rFonts w:hint="cs"/>
          <w:sz w:val="27"/>
          <w:rtl/>
        </w:rPr>
        <w:t>ُ</w:t>
      </w:r>
      <w:r w:rsidRPr="00714A89">
        <w:rPr>
          <w:rFonts w:hint="cs"/>
          <w:sz w:val="27"/>
          <w:rtl/>
        </w:rPr>
        <w:t xml:space="preserve"> منها وسادتين يت</w:t>
      </w:r>
      <w:r w:rsidR="0098038D" w:rsidRPr="00714A89">
        <w:rPr>
          <w:rFonts w:hint="cs"/>
          <w:sz w:val="27"/>
          <w:rtl/>
        </w:rPr>
        <w:t>ّ</w:t>
      </w:r>
      <w:r w:rsidRPr="00714A89">
        <w:rPr>
          <w:rFonts w:hint="cs"/>
          <w:sz w:val="27"/>
          <w:rtl/>
        </w:rPr>
        <w:t>كئ عليهما رسول الله. وعليه فإن مفهوم هذه الرواية أن امتعاض النبي</w:t>
      </w:r>
      <w:r w:rsidR="0098038D" w:rsidRPr="00714A89">
        <w:rPr>
          <w:rFonts w:hint="cs"/>
          <w:sz w:val="27"/>
          <w:rtl/>
        </w:rPr>
        <w:t>ّ</w:t>
      </w:r>
      <w:r w:rsidRPr="00714A89">
        <w:rPr>
          <w:rFonts w:hint="cs"/>
          <w:sz w:val="27"/>
          <w:rtl/>
        </w:rPr>
        <w:t xml:space="preserve"> الأكرم من الرسم والتصوير لم يكن عام</w:t>
      </w:r>
      <w:r w:rsidR="0098038D" w:rsidRPr="00714A89">
        <w:rPr>
          <w:rFonts w:hint="cs"/>
          <w:sz w:val="27"/>
          <w:rtl/>
        </w:rPr>
        <w:t>ّ</w:t>
      </w:r>
      <w:r w:rsidRPr="00714A89">
        <w:rPr>
          <w:rFonts w:hint="cs"/>
          <w:sz w:val="27"/>
          <w:rtl/>
        </w:rPr>
        <w:t>اً، وإنما هو يختص</w:t>
      </w:r>
      <w:r w:rsidR="0098038D" w:rsidRPr="00714A89">
        <w:rPr>
          <w:rFonts w:hint="cs"/>
          <w:sz w:val="27"/>
          <w:rtl/>
        </w:rPr>
        <w:t>ّ</w:t>
      </w:r>
      <w:r w:rsidRPr="00714A89">
        <w:rPr>
          <w:rFonts w:hint="cs"/>
          <w:sz w:val="27"/>
          <w:rtl/>
        </w:rPr>
        <w:t xml:space="preserve"> بناحية</w:t>
      </w:r>
      <w:r w:rsidR="0098038D" w:rsidRPr="00714A89">
        <w:rPr>
          <w:rFonts w:hint="cs"/>
          <w:sz w:val="27"/>
          <w:rtl/>
        </w:rPr>
        <w:t>ٍ</w:t>
      </w:r>
      <w:r w:rsidRPr="00714A89">
        <w:rPr>
          <w:rFonts w:hint="cs"/>
          <w:sz w:val="27"/>
          <w:rtl/>
        </w:rPr>
        <w:t xml:space="preserve"> منه تحول دون العبادة</w:t>
      </w:r>
      <w:r w:rsidR="005E4C7B" w:rsidRPr="00714A89">
        <w:rPr>
          <w:rFonts w:hint="cs"/>
          <w:sz w:val="27"/>
          <w:rtl/>
        </w:rPr>
        <w:t xml:space="preserve">؛ </w:t>
      </w:r>
      <w:r w:rsidRPr="00714A89">
        <w:rPr>
          <w:rFonts w:hint="cs"/>
          <w:sz w:val="27"/>
          <w:rtl/>
        </w:rPr>
        <w:t>فإن</w:t>
      </w:r>
      <w:r w:rsidR="005E4C7B" w:rsidRPr="00714A89">
        <w:rPr>
          <w:rFonts w:hint="cs"/>
          <w:sz w:val="27"/>
          <w:rtl/>
        </w:rPr>
        <w:t>ْ</w:t>
      </w:r>
      <w:r w:rsidRPr="00714A89">
        <w:rPr>
          <w:rFonts w:hint="cs"/>
          <w:sz w:val="27"/>
          <w:rtl/>
        </w:rPr>
        <w:t xml:space="preserve"> كان لمجرّد الزينة فلا كراهة</w:t>
      </w:r>
      <w:r w:rsidRPr="00714A89">
        <w:rPr>
          <w:sz w:val="27"/>
          <w:vertAlign w:val="superscript"/>
          <w:rtl/>
        </w:rPr>
        <w:t>(</w:t>
      </w:r>
      <w:r w:rsidRPr="00714A89">
        <w:rPr>
          <w:rStyle w:val="ac"/>
          <w:sz w:val="27"/>
          <w:rtl/>
        </w:rPr>
        <w:endnoteReference w:id="174"/>
      </w:r>
      <w:r w:rsidRPr="00714A89">
        <w:rPr>
          <w:sz w:val="27"/>
          <w:vertAlign w:val="superscript"/>
          <w:rtl/>
        </w:rPr>
        <w:t>)</w:t>
      </w:r>
      <w:r w:rsidRPr="00714A89">
        <w:rPr>
          <w:rFonts w:hint="cs"/>
          <w:sz w:val="27"/>
          <w:rtl/>
        </w:rPr>
        <w:t>.</w:t>
      </w:r>
    </w:p>
    <w:p w:rsidR="005E4C7B" w:rsidRPr="00714A89" w:rsidRDefault="00A4730C" w:rsidP="00412CA7">
      <w:pPr>
        <w:rPr>
          <w:sz w:val="27"/>
          <w:rtl/>
        </w:rPr>
      </w:pPr>
      <w:r w:rsidRPr="00714A89">
        <w:rPr>
          <w:rFonts w:hint="cs"/>
          <w:sz w:val="27"/>
          <w:rtl/>
        </w:rPr>
        <w:t>وقد كان هذا التقيّ</w:t>
      </w:r>
      <w:r w:rsidR="005E4C7B" w:rsidRPr="00714A89">
        <w:rPr>
          <w:rFonts w:hint="cs"/>
          <w:sz w:val="27"/>
          <w:rtl/>
        </w:rPr>
        <w:t>ُ</w:t>
      </w:r>
      <w:r w:rsidRPr="00714A89">
        <w:rPr>
          <w:rFonts w:hint="cs"/>
          <w:sz w:val="27"/>
          <w:rtl/>
        </w:rPr>
        <w:t>د بالنسبة إلى الرسم والفنون المشابهة له قد نشأ من هذه الناحية؛ إذ يؤك</w:t>
      </w:r>
      <w:r w:rsidR="005E4C7B" w:rsidRPr="00714A89">
        <w:rPr>
          <w:rFonts w:hint="cs"/>
          <w:sz w:val="27"/>
          <w:rtl/>
        </w:rPr>
        <w:t>ّ</w:t>
      </w:r>
      <w:r w:rsidRPr="00714A89">
        <w:rPr>
          <w:rFonts w:hint="cs"/>
          <w:sz w:val="27"/>
          <w:rtl/>
        </w:rPr>
        <w:t>د الإسلام بشد</w:t>
      </w:r>
      <w:r w:rsidR="005E4C7B" w:rsidRPr="00714A89">
        <w:rPr>
          <w:rFonts w:hint="cs"/>
          <w:sz w:val="27"/>
          <w:rtl/>
        </w:rPr>
        <w:t>ّ</w:t>
      </w:r>
      <w:r w:rsidRPr="00714A89">
        <w:rPr>
          <w:rFonts w:hint="cs"/>
          <w:sz w:val="27"/>
          <w:rtl/>
        </w:rPr>
        <w:t>ة</w:t>
      </w:r>
      <w:r w:rsidR="005E4C7B" w:rsidRPr="00714A89">
        <w:rPr>
          <w:rFonts w:hint="cs"/>
          <w:sz w:val="27"/>
          <w:rtl/>
        </w:rPr>
        <w:t>ٍ</w:t>
      </w:r>
      <w:r w:rsidRPr="00714A89">
        <w:rPr>
          <w:rFonts w:hint="cs"/>
          <w:sz w:val="27"/>
          <w:rtl/>
        </w:rPr>
        <w:t xml:space="preserve"> على عدم وجود ما يشغل النفس من النقوش والص</w:t>
      </w:r>
      <w:r w:rsidR="005E4C7B" w:rsidRPr="00714A89">
        <w:rPr>
          <w:rFonts w:hint="cs"/>
          <w:sz w:val="27"/>
          <w:rtl/>
        </w:rPr>
        <w:t>ُّ</w:t>
      </w:r>
      <w:r w:rsidRPr="00714A89">
        <w:rPr>
          <w:rFonts w:hint="cs"/>
          <w:sz w:val="27"/>
          <w:rtl/>
        </w:rPr>
        <w:t>وَر، ويحول دون العبد وبارئه. ومن هنا كانت المساجد في البداية تُب</w:t>
      </w:r>
      <w:r w:rsidR="005E4C7B" w:rsidRPr="00714A89">
        <w:rPr>
          <w:rFonts w:hint="cs"/>
          <w:sz w:val="27"/>
          <w:rtl/>
        </w:rPr>
        <w:t>ْ</w:t>
      </w:r>
      <w:r w:rsidRPr="00714A89">
        <w:rPr>
          <w:rFonts w:hint="cs"/>
          <w:sz w:val="27"/>
          <w:rtl/>
        </w:rPr>
        <w:t>نى بأساليب معمارية غاية</w:t>
      </w:r>
      <w:r w:rsidR="005E4C7B" w:rsidRPr="00714A89">
        <w:rPr>
          <w:rFonts w:hint="cs"/>
          <w:sz w:val="27"/>
          <w:rtl/>
        </w:rPr>
        <w:t>ٍ</w:t>
      </w:r>
      <w:r w:rsidRPr="00714A89">
        <w:rPr>
          <w:rFonts w:hint="cs"/>
          <w:sz w:val="27"/>
          <w:rtl/>
        </w:rPr>
        <w:t xml:space="preserve"> في البساطة، وكانت تخلو من جميع أنواع النقوش والتزاويق والألوان</w:t>
      </w:r>
      <w:r w:rsidRPr="00714A89">
        <w:rPr>
          <w:sz w:val="27"/>
          <w:vertAlign w:val="superscript"/>
          <w:rtl/>
        </w:rPr>
        <w:t>(</w:t>
      </w:r>
      <w:r w:rsidRPr="00714A89">
        <w:rPr>
          <w:rStyle w:val="ac"/>
          <w:sz w:val="27"/>
          <w:rtl/>
        </w:rPr>
        <w:endnoteReference w:id="175"/>
      </w:r>
      <w:r w:rsidRPr="00714A89">
        <w:rPr>
          <w:sz w:val="27"/>
          <w:vertAlign w:val="superscript"/>
          <w:rtl/>
        </w:rPr>
        <w:t>)</w:t>
      </w:r>
      <w:r w:rsidRPr="00714A89">
        <w:rPr>
          <w:rFonts w:hint="cs"/>
          <w:sz w:val="27"/>
          <w:rtl/>
        </w:rPr>
        <w:t>. وفي الحقيقة إن هذا الشوق في المحافظة على نقاء وخلوص العلاقة بين العبد وخالقه، الناشئ من سيرة رسول الله</w:t>
      </w:r>
      <w:r w:rsidR="0047020B" w:rsidRPr="00714A89">
        <w:rPr>
          <w:rFonts w:ascii="Mosawi" w:hAnsi="Mosawi" w:cs="Mosawi"/>
          <w:szCs w:val="22"/>
          <w:rtl/>
        </w:rPr>
        <w:t>|</w:t>
      </w:r>
      <w:r w:rsidRPr="00714A89">
        <w:rPr>
          <w:rFonts w:hint="cs"/>
          <w:sz w:val="27"/>
          <w:rtl/>
        </w:rPr>
        <w:t xml:space="preserve">، هو الذي دفع بالمسلمين إلى </w:t>
      </w:r>
      <w:proofErr w:type="spellStart"/>
      <w:r w:rsidRPr="00714A89">
        <w:rPr>
          <w:rFonts w:hint="cs"/>
          <w:sz w:val="27"/>
          <w:rtl/>
        </w:rPr>
        <w:t>التأسّي</w:t>
      </w:r>
      <w:proofErr w:type="spellEnd"/>
      <w:r w:rsidRPr="00714A89">
        <w:rPr>
          <w:rFonts w:hint="cs"/>
          <w:sz w:val="27"/>
          <w:rtl/>
        </w:rPr>
        <w:t xml:space="preserve"> به في هذه الناحية. كما نجد لهذا الرأي بالنسبة إلى الص</w:t>
      </w:r>
      <w:r w:rsidR="005E4C7B" w:rsidRPr="00714A89">
        <w:rPr>
          <w:rFonts w:hint="cs"/>
          <w:sz w:val="27"/>
          <w:rtl/>
        </w:rPr>
        <w:t>ُّ</w:t>
      </w:r>
      <w:r w:rsidRPr="00714A89">
        <w:rPr>
          <w:rFonts w:hint="cs"/>
          <w:sz w:val="27"/>
          <w:rtl/>
        </w:rPr>
        <w:t>وَر بعض الأنصار والمؤي</w:t>
      </w:r>
      <w:r w:rsidR="005E4C7B" w:rsidRPr="00714A89">
        <w:rPr>
          <w:rFonts w:hint="cs"/>
          <w:sz w:val="27"/>
          <w:rtl/>
        </w:rPr>
        <w:t>ِّ</w:t>
      </w:r>
      <w:r w:rsidRPr="00714A89">
        <w:rPr>
          <w:rFonts w:hint="cs"/>
          <w:sz w:val="27"/>
          <w:rtl/>
        </w:rPr>
        <w:t>دين في الأديان الأخرى أيضاً</w:t>
      </w:r>
      <w:r w:rsidRPr="00714A89">
        <w:rPr>
          <w:sz w:val="27"/>
          <w:vertAlign w:val="superscript"/>
          <w:rtl/>
        </w:rPr>
        <w:t>(</w:t>
      </w:r>
      <w:r w:rsidRPr="00714A89">
        <w:rPr>
          <w:rStyle w:val="ac"/>
          <w:sz w:val="27"/>
          <w:rtl/>
        </w:rPr>
        <w:endnoteReference w:id="176"/>
      </w:r>
      <w:r w:rsidRPr="00714A89">
        <w:rPr>
          <w:sz w:val="27"/>
          <w:vertAlign w:val="superscript"/>
          <w:rtl/>
        </w:rPr>
        <w:t>)</w:t>
      </w:r>
      <w:r w:rsidR="005E4C7B" w:rsidRPr="00714A89">
        <w:rPr>
          <w:rFonts w:hint="cs"/>
          <w:sz w:val="27"/>
          <w:rtl/>
        </w:rPr>
        <w:t>.</w:t>
      </w:r>
    </w:p>
    <w:p w:rsidR="00A4730C" w:rsidRPr="00714A89" w:rsidRDefault="00A4730C" w:rsidP="00412CA7">
      <w:pPr>
        <w:rPr>
          <w:sz w:val="27"/>
          <w:rtl/>
        </w:rPr>
      </w:pPr>
      <w:r w:rsidRPr="00714A89">
        <w:rPr>
          <w:rFonts w:hint="cs"/>
          <w:sz w:val="27"/>
          <w:rtl/>
        </w:rPr>
        <w:t>إن الكثير من الذين يخالفون التصوير إنما يستندون في مقام تبرير مخالفتهم لتصوير ذوات الأرواح في الإسلام إلى نقطتين، وهما</w:t>
      </w:r>
      <w:r w:rsidR="005E4C7B" w:rsidRPr="00714A89">
        <w:rPr>
          <w:rFonts w:hint="cs"/>
          <w:sz w:val="27"/>
          <w:rtl/>
        </w:rPr>
        <w:t>:</w:t>
      </w:r>
      <w:r w:rsidRPr="00714A89">
        <w:rPr>
          <w:rFonts w:hint="cs"/>
          <w:sz w:val="27"/>
          <w:rtl/>
        </w:rPr>
        <w:t xml:space="preserve"> </w:t>
      </w:r>
      <w:r w:rsidRPr="00714A89">
        <w:rPr>
          <w:rFonts w:hint="cs"/>
          <w:b/>
          <w:bCs/>
          <w:sz w:val="27"/>
          <w:rtl/>
        </w:rPr>
        <w:t>أو</w:t>
      </w:r>
      <w:r w:rsidR="005E4C7B" w:rsidRPr="00714A89">
        <w:rPr>
          <w:rFonts w:hint="cs"/>
          <w:b/>
          <w:bCs/>
          <w:sz w:val="27"/>
          <w:rtl/>
        </w:rPr>
        <w:t>ّ</w:t>
      </w:r>
      <w:r w:rsidRPr="00714A89">
        <w:rPr>
          <w:rFonts w:hint="cs"/>
          <w:b/>
          <w:bCs/>
          <w:sz w:val="27"/>
          <w:rtl/>
        </w:rPr>
        <w:t>لاً</w:t>
      </w:r>
      <w:r w:rsidRPr="00714A89">
        <w:rPr>
          <w:rFonts w:hint="cs"/>
          <w:sz w:val="27"/>
          <w:rtl/>
        </w:rPr>
        <w:t>: إن هذا المنع يحافظ على الوقار واله</w:t>
      </w:r>
      <w:r w:rsidR="005E4C7B" w:rsidRPr="00714A89">
        <w:rPr>
          <w:rFonts w:hint="cs"/>
          <w:sz w:val="27"/>
          <w:rtl/>
        </w:rPr>
        <w:t>َ</w:t>
      </w:r>
      <w:r w:rsidRPr="00714A89">
        <w:rPr>
          <w:rFonts w:hint="cs"/>
          <w:sz w:val="27"/>
          <w:rtl/>
        </w:rPr>
        <w:t>ي</w:t>
      </w:r>
      <w:r w:rsidR="005E4C7B" w:rsidRPr="00714A89">
        <w:rPr>
          <w:rFonts w:hint="cs"/>
          <w:sz w:val="27"/>
          <w:rtl/>
        </w:rPr>
        <w:t>ْ</w:t>
      </w:r>
      <w:r w:rsidRPr="00714A89">
        <w:rPr>
          <w:rFonts w:hint="cs"/>
          <w:sz w:val="27"/>
          <w:rtl/>
        </w:rPr>
        <w:t>منة الأزلية للإنسان</w:t>
      </w:r>
      <w:r w:rsidR="005E4C7B" w:rsidRPr="00714A89">
        <w:rPr>
          <w:rFonts w:hint="cs"/>
          <w:sz w:val="27"/>
          <w:rtl/>
        </w:rPr>
        <w:t>؛</w:t>
      </w:r>
      <w:r w:rsidRPr="00714A89">
        <w:rPr>
          <w:rFonts w:hint="cs"/>
          <w:sz w:val="27"/>
          <w:rtl/>
        </w:rPr>
        <w:t xml:space="preserve"> ليبقى مخلوقاً على صورة الله، فلا يتم</w:t>
      </w:r>
      <w:r w:rsidR="005E4C7B" w:rsidRPr="00714A89">
        <w:rPr>
          <w:rFonts w:hint="cs"/>
          <w:sz w:val="27"/>
          <w:rtl/>
        </w:rPr>
        <w:t>ّ</w:t>
      </w:r>
      <w:r w:rsidRPr="00714A89">
        <w:rPr>
          <w:rFonts w:hint="cs"/>
          <w:sz w:val="27"/>
          <w:rtl/>
        </w:rPr>
        <w:t xml:space="preserve"> رسم صورته </w:t>
      </w:r>
      <w:r w:rsidR="005E4C7B" w:rsidRPr="00714A89">
        <w:rPr>
          <w:rFonts w:hint="cs"/>
          <w:sz w:val="27"/>
          <w:rtl/>
        </w:rPr>
        <w:t>أ</w:t>
      </w:r>
      <w:r w:rsidRPr="00714A89">
        <w:rPr>
          <w:rFonts w:hint="cs"/>
          <w:sz w:val="27"/>
          <w:rtl/>
        </w:rPr>
        <w:t>و الاستفادة منها في أثر</w:t>
      </w:r>
      <w:r w:rsidR="005E4C7B" w:rsidRPr="00714A89">
        <w:rPr>
          <w:rFonts w:hint="cs"/>
          <w:sz w:val="27"/>
          <w:rtl/>
        </w:rPr>
        <w:t>ٍ</w:t>
      </w:r>
      <w:r w:rsidRPr="00714A89">
        <w:rPr>
          <w:rFonts w:hint="cs"/>
          <w:sz w:val="27"/>
          <w:rtl/>
        </w:rPr>
        <w:t xml:space="preserve"> فن</w:t>
      </w:r>
      <w:r w:rsidR="005E4C7B" w:rsidRPr="00714A89">
        <w:rPr>
          <w:rFonts w:hint="cs"/>
          <w:sz w:val="27"/>
          <w:rtl/>
        </w:rPr>
        <w:t>ّ</w:t>
      </w:r>
      <w:r w:rsidRPr="00714A89">
        <w:rPr>
          <w:rFonts w:hint="cs"/>
          <w:sz w:val="27"/>
          <w:rtl/>
        </w:rPr>
        <w:t>ي هو محدود</w:t>
      </w:r>
      <w:r w:rsidR="005E4C7B" w:rsidRPr="00714A89">
        <w:rPr>
          <w:rFonts w:hint="cs"/>
          <w:sz w:val="27"/>
          <w:rtl/>
        </w:rPr>
        <w:t>ٌ</w:t>
      </w:r>
      <w:r w:rsidRPr="00714A89">
        <w:rPr>
          <w:rFonts w:hint="cs"/>
          <w:sz w:val="27"/>
          <w:rtl/>
        </w:rPr>
        <w:t xml:space="preserve"> وناقص</w:t>
      </w:r>
      <w:r w:rsidR="005E4C7B" w:rsidRPr="00714A89">
        <w:rPr>
          <w:rFonts w:hint="cs"/>
          <w:sz w:val="27"/>
          <w:rtl/>
        </w:rPr>
        <w:t>ٌ</w:t>
      </w:r>
      <w:r w:rsidRPr="00714A89">
        <w:rPr>
          <w:rFonts w:hint="cs"/>
          <w:sz w:val="27"/>
          <w:rtl/>
        </w:rPr>
        <w:t xml:space="preserve"> بالضرورة</w:t>
      </w:r>
      <w:r w:rsidR="005E4C7B" w:rsidRPr="00714A89">
        <w:rPr>
          <w:rFonts w:hint="cs"/>
          <w:sz w:val="27"/>
          <w:rtl/>
        </w:rPr>
        <w:t>؛</w:t>
      </w:r>
      <w:r w:rsidRPr="00714A89">
        <w:rPr>
          <w:rFonts w:hint="cs"/>
          <w:sz w:val="27"/>
          <w:rtl/>
        </w:rPr>
        <w:t xml:space="preserve"> </w:t>
      </w:r>
      <w:r w:rsidRPr="00714A89">
        <w:rPr>
          <w:rFonts w:hint="cs"/>
          <w:b/>
          <w:bCs/>
          <w:sz w:val="27"/>
          <w:rtl/>
        </w:rPr>
        <w:t>وثانياً</w:t>
      </w:r>
      <w:r w:rsidRPr="00714A89">
        <w:rPr>
          <w:rFonts w:hint="cs"/>
          <w:sz w:val="27"/>
          <w:rtl/>
        </w:rPr>
        <w:t xml:space="preserve">: يجب ـ </w:t>
      </w:r>
      <w:r w:rsidRPr="00714A89">
        <w:rPr>
          <w:sz w:val="27"/>
          <w:rtl/>
        </w:rPr>
        <w:t>من ناحية</w:t>
      </w:r>
      <w:r w:rsidR="005E4C7B" w:rsidRPr="00714A89">
        <w:rPr>
          <w:rFonts w:hint="cs"/>
          <w:sz w:val="27"/>
          <w:rtl/>
        </w:rPr>
        <w:t>ٍ</w:t>
      </w:r>
      <w:r w:rsidRPr="00714A89">
        <w:rPr>
          <w:sz w:val="27"/>
          <w:rtl/>
        </w:rPr>
        <w:t xml:space="preserve"> أخرى</w:t>
      </w:r>
      <w:r w:rsidRPr="00714A89">
        <w:rPr>
          <w:rFonts w:hint="cs"/>
          <w:sz w:val="27"/>
          <w:rtl/>
        </w:rPr>
        <w:t xml:space="preserve"> ـ أن لا يكون هناك شيء</w:t>
      </w:r>
      <w:r w:rsidR="005E4C7B" w:rsidRPr="00714A89">
        <w:rPr>
          <w:rFonts w:hint="cs"/>
          <w:sz w:val="27"/>
          <w:rtl/>
        </w:rPr>
        <w:t>ٌ</w:t>
      </w:r>
      <w:r w:rsidRPr="00714A89">
        <w:rPr>
          <w:rFonts w:hint="cs"/>
          <w:sz w:val="27"/>
          <w:rtl/>
        </w:rPr>
        <w:t xml:space="preserve"> ـ وإن</w:t>
      </w:r>
      <w:r w:rsidR="005E4C7B" w:rsidRPr="00714A89">
        <w:rPr>
          <w:rFonts w:hint="cs"/>
          <w:sz w:val="27"/>
          <w:rtl/>
        </w:rPr>
        <w:t>ْ</w:t>
      </w:r>
      <w:r w:rsidRPr="00714A89">
        <w:rPr>
          <w:rFonts w:hint="cs"/>
          <w:sz w:val="27"/>
          <w:rtl/>
        </w:rPr>
        <w:t xml:space="preserve"> كان على نحو</w:t>
      </w:r>
      <w:r w:rsidR="005E4C7B" w:rsidRPr="00714A89">
        <w:rPr>
          <w:rFonts w:hint="cs"/>
          <w:sz w:val="27"/>
          <w:rtl/>
        </w:rPr>
        <w:t>ٍ</w:t>
      </w:r>
      <w:r w:rsidRPr="00714A89">
        <w:rPr>
          <w:rFonts w:hint="cs"/>
          <w:sz w:val="27"/>
          <w:rtl/>
        </w:rPr>
        <w:t xml:space="preserve"> نسبي</w:t>
      </w:r>
      <w:r w:rsidR="005E4C7B" w:rsidRPr="00714A89">
        <w:rPr>
          <w:rFonts w:hint="cs"/>
          <w:sz w:val="27"/>
          <w:rtl/>
        </w:rPr>
        <w:t>ّ</w:t>
      </w:r>
      <w:r w:rsidRPr="00714A89">
        <w:rPr>
          <w:rFonts w:hint="cs"/>
          <w:sz w:val="27"/>
          <w:rtl/>
        </w:rPr>
        <w:t xml:space="preserve"> أو مؤق</w:t>
      </w:r>
      <w:r w:rsidR="005E4C7B" w:rsidRPr="00714A89">
        <w:rPr>
          <w:rFonts w:hint="cs"/>
          <w:sz w:val="27"/>
          <w:rtl/>
        </w:rPr>
        <w:t>ّ</w:t>
      </w:r>
      <w:r w:rsidRPr="00714A89">
        <w:rPr>
          <w:rFonts w:hint="cs"/>
          <w:sz w:val="27"/>
          <w:rtl/>
        </w:rPr>
        <w:t xml:space="preserve">ت ـ يحول دون الإنسان وخالقه </w:t>
      </w:r>
      <w:proofErr w:type="spellStart"/>
      <w:r w:rsidRPr="00714A89">
        <w:rPr>
          <w:rFonts w:hint="cs"/>
          <w:sz w:val="27"/>
          <w:rtl/>
        </w:rPr>
        <w:t>اللامرئي</w:t>
      </w:r>
      <w:proofErr w:type="spellEnd"/>
      <w:r w:rsidRPr="00714A89">
        <w:rPr>
          <w:sz w:val="27"/>
          <w:vertAlign w:val="superscript"/>
          <w:rtl/>
        </w:rPr>
        <w:t>(</w:t>
      </w:r>
      <w:r w:rsidRPr="00714A89">
        <w:rPr>
          <w:rStyle w:val="ac"/>
          <w:sz w:val="27"/>
          <w:rtl/>
        </w:rPr>
        <w:endnoteReference w:id="177"/>
      </w:r>
      <w:r w:rsidRPr="00714A89">
        <w:rPr>
          <w:sz w:val="27"/>
          <w:vertAlign w:val="superscript"/>
          <w:rtl/>
        </w:rPr>
        <w:t>)</w:t>
      </w:r>
      <w:r w:rsidRPr="00714A89">
        <w:rPr>
          <w:rFonts w:hint="cs"/>
          <w:sz w:val="27"/>
          <w:rtl/>
        </w:rPr>
        <w:t>.</w:t>
      </w:r>
    </w:p>
    <w:p w:rsidR="00452320" w:rsidRPr="00714A89" w:rsidRDefault="00A4730C" w:rsidP="00412CA7">
      <w:pPr>
        <w:rPr>
          <w:sz w:val="27"/>
          <w:rtl/>
        </w:rPr>
      </w:pPr>
      <w:r w:rsidRPr="00714A89">
        <w:rPr>
          <w:rFonts w:hint="cs"/>
          <w:sz w:val="27"/>
          <w:rtl/>
        </w:rPr>
        <w:t>ور</w:t>
      </w:r>
      <w:r w:rsidR="005E4C7B" w:rsidRPr="00714A89">
        <w:rPr>
          <w:rFonts w:hint="cs"/>
          <w:sz w:val="27"/>
          <w:rtl/>
        </w:rPr>
        <w:t>ُ</w:t>
      </w:r>
      <w:r w:rsidRPr="00714A89">
        <w:rPr>
          <w:rFonts w:hint="cs"/>
          <w:sz w:val="27"/>
          <w:rtl/>
        </w:rPr>
        <w:t>ب</w:t>
      </w:r>
      <w:r w:rsidR="005E4C7B" w:rsidRPr="00714A89">
        <w:rPr>
          <w:rFonts w:hint="cs"/>
          <w:sz w:val="27"/>
          <w:rtl/>
        </w:rPr>
        <w:t>َ</w:t>
      </w:r>
      <w:r w:rsidRPr="00714A89">
        <w:rPr>
          <w:rFonts w:hint="cs"/>
          <w:sz w:val="27"/>
          <w:rtl/>
        </w:rPr>
        <w:t>ما أمكن القول: إن الذي كان يمنع الرس</w:t>
      </w:r>
      <w:r w:rsidR="005E4C7B" w:rsidRPr="00714A89">
        <w:rPr>
          <w:rFonts w:hint="cs"/>
          <w:sz w:val="27"/>
          <w:rtl/>
        </w:rPr>
        <w:t>ّ</w:t>
      </w:r>
      <w:r w:rsidRPr="00714A89">
        <w:rPr>
          <w:rFonts w:hint="cs"/>
          <w:sz w:val="27"/>
          <w:rtl/>
        </w:rPr>
        <w:t>امين في بداية الأمر من رسم مختلف أنواع الص</w:t>
      </w:r>
      <w:r w:rsidR="005E4C7B" w:rsidRPr="00714A89">
        <w:rPr>
          <w:rFonts w:hint="cs"/>
          <w:sz w:val="27"/>
          <w:rtl/>
        </w:rPr>
        <w:t>ُّ</w:t>
      </w:r>
      <w:r w:rsidRPr="00714A89">
        <w:rPr>
          <w:rFonts w:hint="cs"/>
          <w:sz w:val="27"/>
          <w:rtl/>
        </w:rPr>
        <w:t>وَر ـ ولا سيّ</w:t>
      </w:r>
      <w:r w:rsidR="005E4C7B" w:rsidRPr="00714A89">
        <w:rPr>
          <w:rFonts w:hint="cs"/>
          <w:sz w:val="27"/>
          <w:rtl/>
        </w:rPr>
        <w:t>َ</w:t>
      </w:r>
      <w:r w:rsidRPr="00714A89">
        <w:rPr>
          <w:rFonts w:hint="cs"/>
          <w:sz w:val="27"/>
          <w:rtl/>
        </w:rPr>
        <w:t xml:space="preserve">ما رسم صورة النبي </w:t>
      </w:r>
      <w:r w:rsidR="005E4C7B" w:rsidRPr="00714A89">
        <w:rPr>
          <w:rFonts w:hint="cs"/>
          <w:sz w:val="27"/>
          <w:rtl/>
        </w:rPr>
        <w:t>ّ</w:t>
      </w:r>
      <w:r w:rsidRPr="00714A89">
        <w:rPr>
          <w:rFonts w:hint="cs"/>
          <w:sz w:val="27"/>
          <w:rtl/>
        </w:rPr>
        <w:t>الأكرم</w:t>
      </w:r>
      <w:r w:rsidR="0047020B" w:rsidRPr="00714A89">
        <w:rPr>
          <w:rFonts w:ascii="Mosawi" w:hAnsi="Mosawi" w:cs="Mosawi"/>
          <w:szCs w:val="22"/>
          <w:rtl/>
        </w:rPr>
        <w:t>|</w:t>
      </w:r>
      <w:r w:rsidRPr="00714A89">
        <w:rPr>
          <w:rFonts w:hint="cs"/>
          <w:sz w:val="27"/>
          <w:rtl/>
        </w:rPr>
        <w:t xml:space="preserve"> ـ هو الاحترام والتوقير الذي كانوا يبدونه تجاه مقام رسول الله. لقد أد</w:t>
      </w:r>
      <w:r w:rsidR="009547C0" w:rsidRPr="00714A89">
        <w:rPr>
          <w:rFonts w:hint="cs"/>
          <w:sz w:val="27"/>
          <w:rtl/>
        </w:rPr>
        <w:t>ّ</w:t>
      </w:r>
      <w:r w:rsidRPr="00714A89">
        <w:rPr>
          <w:rFonts w:hint="cs"/>
          <w:sz w:val="27"/>
          <w:rtl/>
        </w:rPr>
        <w:t>ى هذا التحريم إلى المنع من تصوير ورسم النبي</w:t>
      </w:r>
      <w:r w:rsidR="00452320"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00452320" w:rsidRPr="00714A89">
        <w:rPr>
          <w:rFonts w:hint="cs"/>
          <w:sz w:val="27"/>
          <w:rtl/>
        </w:rPr>
        <w:t>.</w:t>
      </w:r>
    </w:p>
    <w:p w:rsidR="00A4730C" w:rsidRPr="00714A89" w:rsidRDefault="00A4730C" w:rsidP="00412CA7">
      <w:pPr>
        <w:rPr>
          <w:sz w:val="27"/>
          <w:rtl/>
        </w:rPr>
      </w:pPr>
      <w:r w:rsidRPr="00714A89">
        <w:rPr>
          <w:rFonts w:hint="cs"/>
          <w:sz w:val="27"/>
          <w:rtl/>
        </w:rPr>
        <w:t>والدليل على هذا المدّ</w:t>
      </w:r>
      <w:r w:rsidR="00452320" w:rsidRPr="00714A89">
        <w:rPr>
          <w:rFonts w:hint="cs"/>
          <w:sz w:val="27"/>
          <w:rtl/>
        </w:rPr>
        <w:t>َ</w:t>
      </w:r>
      <w:r w:rsidRPr="00714A89">
        <w:rPr>
          <w:rFonts w:hint="cs"/>
          <w:sz w:val="27"/>
          <w:rtl/>
        </w:rPr>
        <w:t>عى ما نجده من رسم هالة</w:t>
      </w:r>
      <w:r w:rsidR="00452320" w:rsidRPr="00714A89">
        <w:rPr>
          <w:rFonts w:hint="cs"/>
          <w:sz w:val="27"/>
          <w:rtl/>
        </w:rPr>
        <w:t>ٍ</w:t>
      </w:r>
      <w:r w:rsidRPr="00714A89">
        <w:rPr>
          <w:rFonts w:hint="cs"/>
          <w:sz w:val="27"/>
          <w:rtl/>
        </w:rPr>
        <w:t xml:space="preserve"> من نور حول الرأس الشريف لرسول الله في أواخر القرن الثامن </w:t>
      </w:r>
      <w:r w:rsidR="00452320" w:rsidRPr="00714A89">
        <w:rPr>
          <w:rFonts w:hint="cs"/>
          <w:sz w:val="27"/>
          <w:rtl/>
        </w:rPr>
        <w:t>الهجريّ</w:t>
      </w:r>
      <w:r w:rsidRPr="00714A89">
        <w:rPr>
          <w:rFonts w:hint="cs"/>
          <w:sz w:val="27"/>
          <w:rtl/>
        </w:rPr>
        <w:t xml:space="preserve"> / القرن الرابع عشر </w:t>
      </w:r>
      <w:r w:rsidR="00452320" w:rsidRPr="00714A89">
        <w:rPr>
          <w:rFonts w:hint="cs"/>
          <w:sz w:val="27"/>
          <w:rtl/>
        </w:rPr>
        <w:t>الميلاديّ</w:t>
      </w:r>
      <w:r w:rsidRPr="00714A89">
        <w:rPr>
          <w:rFonts w:hint="cs"/>
          <w:sz w:val="27"/>
          <w:rtl/>
        </w:rPr>
        <w:t xml:space="preserve">، وإسدال </w:t>
      </w:r>
      <w:r w:rsidRPr="00714A89">
        <w:rPr>
          <w:rFonts w:hint="cs"/>
          <w:sz w:val="27"/>
          <w:rtl/>
        </w:rPr>
        <w:lastRenderedPageBreak/>
        <w:t xml:space="preserve">النقاب على وجهه الشريف في نهاية القرن التاسع </w:t>
      </w:r>
      <w:r w:rsidR="00452320" w:rsidRPr="00714A89">
        <w:rPr>
          <w:rFonts w:hint="cs"/>
          <w:sz w:val="27"/>
          <w:rtl/>
        </w:rPr>
        <w:t>الهجريّ</w:t>
      </w:r>
      <w:r w:rsidRPr="00714A89">
        <w:rPr>
          <w:rFonts w:hint="cs"/>
          <w:sz w:val="27"/>
          <w:rtl/>
        </w:rPr>
        <w:t xml:space="preserve"> / القرن الخامس عشر </w:t>
      </w:r>
      <w:r w:rsidR="00452320" w:rsidRPr="00714A89">
        <w:rPr>
          <w:rFonts w:hint="cs"/>
          <w:sz w:val="27"/>
          <w:rtl/>
        </w:rPr>
        <w:t>الميلاديّ</w:t>
      </w:r>
      <w:r w:rsidRPr="00714A89">
        <w:rPr>
          <w:rFonts w:hint="cs"/>
          <w:sz w:val="27"/>
          <w:rtl/>
        </w:rPr>
        <w:t xml:space="preserve">، </w:t>
      </w:r>
      <w:r w:rsidR="00452320" w:rsidRPr="00714A89">
        <w:rPr>
          <w:rFonts w:hint="cs"/>
          <w:sz w:val="27"/>
          <w:rtl/>
        </w:rPr>
        <w:t>ك</w:t>
      </w:r>
      <w:r w:rsidRPr="00714A89">
        <w:rPr>
          <w:rFonts w:hint="cs"/>
          <w:sz w:val="27"/>
          <w:rtl/>
        </w:rPr>
        <w:t>علامة</w:t>
      </w:r>
      <w:r w:rsidR="00452320" w:rsidRPr="00714A89">
        <w:rPr>
          <w:rFonts w:hint="cs"/>
          <w:sz w:val="27"/>
          <w:rtl/>
        </w:rPr>
        <w:t>ٍ</w:t>
      </w:r>
      <w:r w:rsidRPr="00714A89">
        <w:rPr>
          <w:rFonts w:hint="cs"/>
          <w:sz w:val="27"/>
          <w:rtl/>
        </w:rPr>
        <w:t xml:space="preserve"> على توقيره وتمييزه من سائر الناس</w:t>
      </w:r>
      <w:r w:rsidRPr="00714A89">
        <w:rPr>
          <w:sz w:val="27"/>
          <w:vertAlign w:val="superscript"/>
          <w:rtl/>
        </w:rPr>
        <w:t>(</w:t>
      </w:r>
      <w:r w:rsidRPr="00714A89">
        <w:rPr>
          <w:rStyle w:val="ac"/>
          <w:sz w:val="27"/>
          <w:rtl/>
        </w:rPr>
        <w:endnoteReference w:id="178"/>
      </w:r>
      <w:r w:rsidRPr="00714A89">
        <w:rPr>
          <w:sz w:val="27"/>
          <w:vertAlign w:val="superscript"/>
          <w:rtl/>
        </w:rPr>
        <w:t>)</w:t>
      </w:r>
      <w:r w:rsidRPr="00714A89">
        <w:rPr>
          <w:rFonts w:hint="cs"/>
          <w:sz w:val="27"/>
          <w:rtl/>
        </w:rPr>
        <w:t>. وعليه لا ينبغي التوهّ</w:t>
      </w:r>
      <w:r w:rsidR="00452320" w:rsidRPr="00714A89">
        <w:rPr>
          <w:rFonts w:hint="cs"/>
          <w:sz w:val="27"/>
          <w:rtl/>
        </w:rPr>
        <w:t>ُ</w:t>
      </w:r>
      <w:r w:rsidRPr="00714A89">
        <w:rPr>
          <w:rFonts w:hint="cs"/>
          <w:sz w:val="27"/>
          <w:rtl/>
        </w:rPr>
        <w:t>م أن المسلمين لم يكونوا مط</w:t>
      </w:r>
      <w:r w:rsidR="00452320" w:rsidRPr="00714A89">
        <w:rPr>
          <w:rFonts w:hint="cs"/>
          <w:sz w:val="27"/>
          <w:rtl/>
        </w:rPr>
        <w:t>ّ</w:t>
      </w:r>
      <w:r w:rsidRPr="00714A89">
        <w:rPr>
          <w:rFonts w:hint="cs"/>
          <w:sz w:val="27"/>
          <w:rtl/>
        </w:rPr>
        <w:t>لعين على هذا الفن</w:t>
      </w:r>
      <w:r w:rsidR="00452320" w:rsidRPr="00714A89">
        <w:rPr>
          <w:rFonts w:hint="cs"/>
          <w:sz w:val="27"/>
          <w:rtl/>
        </w:rPr>
        <w:t>ّ</w:t>
      </w:r>
      <w:r w:rsidRPr="00714A89">
        <w:rPr>
          <w:rFonts w:hint="cs"/>
          <w:sz w:val="27"/>
          <w:rtl/>
        </w:rPr>
        <w:t xml:space="preserve"> بشكل</w:t>
      </w:r>
      <w:r w:rsidR="00452320" w:rsidRPr="00714A89">
        <w:rPr>
          <w:rFonts w:hint="cs"/>
          <w:sz w:val="27"/>
          <w:rtl/>
        </w:rPr>
        <w:t>ٍ</w:t>
      </w:r>
      <w:r w:rsidRPr="00714A89">
        <w:rPr>
          <w:rFonts w:hint="cs"/>
          <w:sz w:val="27"/>
          <w:rtl/>
        </w:rPr>
        <w:t xml:space="preserve"> مطلق.</w:t>
      </w:r>
    </w:p>
    <w:p w:rsidR="00A4730C" w:rsidRPr="00714A89" w:rsidRDefault="00A4730C" w:rsidP="00412CA7">
      <w:pPr>
        <w:rPr>
          <w:sz w:val="27"/>
          <w:rtl/>
        </w:rPr>
      </w:pPr>
      <w:r w:rsidRPr="00714A89">
        <w:rPr>
          <w:rFonts w:hint="cs"/>
          <w:sz w:val="27"/>
          <w:rtl/>
        </w:rPr>
        <w:t>وفي المرحلة المعاصرة تم</w:t>
      </w:r>
      <w:r w:rsidR="00452320" w:rsidRPr="00714A89">
        <w:rPr>
          <w:rFonts w:hint="cs"/>
          <w:sz w:val="27"/>
          <w:rtl/>
        </w:rPr>
        <w:t>ّ</w:t>
      </w:r>
      <w:r w:rsidRPr="00714A89">
        <w:rPr>
          <w:rFonts w:hint="cs"/>
          <w:sz w:val="27"/>
          <w:rtl/>
        </w:rPr>
        <w:t xml:space="preserve"> إبداء مختلف الآراء في هذا الشأن، ومن بينها</w:t>
      </w:r>
      <w:r w:rsidR="00452320" w:rsidRPr="00714A89">
        <w:rPr>
          <w:rFonts w:hint="cs"/>
          <w:sz w:val="27"/>
          <w:rtl/>
        </w:rPr>
        <w:t>:</w:t>
      </w:r>
      <w:r w:rsidRPr="00714A89">
        <w:rPr>
          <w:rFonts w:hint="cs"/>
          <w:sz w:val="27"/>
          <w:rtl/>
        </w:rPr>
        <w:t xml:space="preserve"> ما ذكره الشيخ محمد ع</w:t>
      </w:r>
      <w:r w:rsidR="009547C0" w:rsidRPr="00714A89">
        <w:rPr>
          <w:rFonts w:hint="cs"/>
          <w:sz w:val="27"/>
          <w:rtl/>
        </w:rPr>
        <w:t>َ</w:t>
      </w:r>
      <w:r w:rsidRPr="00714A89">
        <w:rPr>
          <w:rFonts w:hint="cs"/>
          <w:sz w:val="27"/>
          <w:rtl/>
        </w:rPr>
        <w:t>ب</w:t>
      </w:r>
      <w:r w:rsidR="009547C0" w:rsidRPr="00714A89">
        <w:rPr>
          <w:rFonts w:hint="cs"/>
          <w:sz w:val="27"/>
          <w:rtl/>
        </w:rPr>
        <w:t>ْ</w:t>
      </w:r>
      <w:r w:rsidRPr="00714A89">
        <w:rPr>
          <w:rFonts w:hint="cs"/>
          <w:sz w:val="27"/>
          <w:rtl/>
        </w:rPr>
        <w:t>د</w:t>
      </w:r>
      <w:r w:rsidR="009547C0" w:rsidRPr="00714A89">
        <w:rPr>
          <w:rFonts w:hint="cs"/>
          <w:sz w:val="27"/>
          <w:rtl/>
        </w:rPr>
        <w:t>ُ</w:t>
      </w:r>
      <w:r w:rsidRPr="00714A89">
        <w:rPr>
          <w:rFonts w:hint="cs"/>
          <w:sz w:val="27"/>
          <w:rtl/>
        </w:rPr>
        <w:t>ه</w:t>
      </w:r>
      <w:r w:rsidR="00452320" w:rsidRPr="00714A89">
        <w:rPr>
          <w:rFonts w:hint="cs"/>
          <w:sz w:val="27"/>
          <w:rtl/>
        </w:rPr>
        <w:t>؛</w:t>
      </w:r>
      <w:r w:rsidRPr="00714A89">
        <w:rPr>
          <w:rFonts w:hint="cs"/>
          <w:sz w:val="27"/>
          <w:rtl/>
        </w:rPr>
        <w:t xml:space="preserve"> إذ يقول ما مضمونه:</w:t>
      </w:r>
      <w:r w:rsidR="00452320" w:rsidRPr="00714A89">
        <w:rPr>
          <w:rFonts w:hint="cs"/>
          <w:sz w:val="27"/>
          <w:rtl/>
        </w:rPr>
        <w:t xml:space="preserve"> </w:t>
      </w:r>
      <w:r w:rsidRPr="00714A89">
        <w:rPr>
          <w:rFonts w:hint="eastAsia"/>
          <w:sz w:val="24"/>
          <w:szCs w:val="24"/>
          <w:rtl/>
        </w:rPr>
        <w:t>«</w:t>
      </w:r>
      <w:r w:rsidRPr="00714A89">
        <w:rPr>
          <w:rFonts w:hint="cs"/>
          <w:sz w:val="27"/>
          <w:rtl/>
        </w:rPr>
        <w:t>إنك إذا سأل</w:t>
      </w:r>
      <w:r w:rsidR="009547C0" w:rsidRPr="00714A89">
        <w:rPr>
          <w:rFonts w:hint="cs"/>
          <w:sz w:val="27"/>
          <w:rtl/>
        </w:rPr>
        <w:t>ْ</w:t>
      </w:r>
      <w:r w:rsidRPr="00714A89">
        <w:rPr>
          <w:rFonts w:hint="cs"/>
          <w:sz w:val="27"/>
          <w:rtl/>
        </w:rPr>
        <w:t>ت</w:t>
      </w:r>
      <w:r w:rsidR="00452320" w:rsidRPr="00714A89">
        <w:rPr>
          <w:rFonts w:hint="cs"/>
          <w:sz w:val="27"/>
          <w:rtl/>
        </w:rPr>
        <w:t>َ</w:t>
      </w:r>
      <w:r w:rsidRPr="00714A89">
        <w:rPr>
          <w:rFonts w:hint="cs"/>
          <w:sz w:val="27"/>
          <w:rtl/>
        </w:rPr>
        <w:t xml:space="preserve"> المفتي في ذلك فإنه سوف يجيبك؛ فإن</w:t>
      </w:r>
      <w:r w:rsidR="00452320" w:rsidRPr="00714A89">
        <w:rPr>
          <w:rFonts w:hint="cs"/>
          <w:sz w:val="27"/>
          <w:rtl/>
        </w:rPr>
        <w:t>ْ</w:t>
      </w:r>
      <w:r w:rsidRPr="00714A89">
        <w:rPr>
          <w:rFonts w:hint="cs"/>
          <w:sz w:val="27"/>
          <w:rtl/>
        </w:rPr>
        <w:t xml:space="preserve"> أورد</w:t>
      </w:r>
      <w:r w:rsidR="00452320" w:rsidRPr="00714A89">
        <w:rPr>
          <w:rFonts w:hint="cs"/>
          <w:sz w:val="27"/>
          <w:rtl/>
        </w:rPr>
        <w:t>ْ</w:t>
      </w:r>
      <w:r w:rsidRPr="00714A89">
        <w:rPr>
          <w:rFonts w:hint="cs"/>
          <w:sz w:val="27"/>
          <w:rtl/>
        </w:rPr>
        <w:t>ت</w:t>
      </w:r>
      <w:r w:rsidR="00452320" w:rsidRPr="00714A89">
        <w:rPr>
          <w:rFonts w:hint="cs"/>
          <w:sz w:val="27"/>
          <w:rtl/>
        </w:rPr>
        <w:t>َ</w:t>
      </w:r>
      <w:r w:rsidRPr="00714A89">
        <w:rPr>
          <w:rFonts w:hint="cs"/>
          <w:sz w:val="27"/>
          <w:rtl/>
        </w:rPr>
        <w:t xml:space="preserve"> عليه حديث: </w:t>
      </w:r>
      <w:r w:rsidRPr="00714A89">
        <w:rPr>
          <w:rFonts w:hint="eastAsia"/>
          <w:sz w:val="24"/>
          <w:szCs w:val="24"/>
          <w:rtl/>
        </w:rPr>
        <w:t>«</w:t>
      </w:r>
      <w:r w:rsidRPr="00714A89">
        <w:rPr>
          <w:rFonts w:hint="cs"/>
          <w:sz w:val="27"/>
          <w:rtl/>
        </w:rPr>
        <w:t>إن أشدّ الناس عذاباً يوم القيامة المصوّ</w:t>
      </w:r>
      <w:r w:rsidR="00452320" w:rsidRPr="00714A89">
        <w:rPr>
          <w:rFonts w:hint="cs"/>
          <w:sz w:val="27"/>
          <w:rtl/>
        </w:rPr>
        <w:t>ِ</w:t>
      </w:r>
      <w:r w:rsidRPr="00714A89">
        <w:rPr>
          <w:rFonts w:hint="cs"/>
          <w:sz w:val="27"/>
          <w:rtl/>
        </w:rPr>
        <w:t>رون</w:t>
      </w:r>
      <w:r w:rsidRPr="00714A89">
        <w:rPr>
          <w:rFonts w:hint="eastAsia"/>
          <w:sz w:val="24"/>
          <w:szCs w:val="24"/>
          <w:rtl/>
        </w:rPr>
        <w:t>»</w:t>
      </w:r>
      <w:r w:rsidRPr="00714A89">
        <w:rPr>
          <w:rFonts w:hint="cs"/>
          <w:sz w:val="27"/>
          <w:rtl/>
        </w:rPr>
        <w:t>.</w:t>
      </w:r>
      <w:r w:rsidR="00452320" w:rsidRPr="00714A89">
        <w:rPr>
          <w:rFonts w:hint="cs"/>
          <w:sz w:val="27"/>
          <w:rtl/>
        </w:rPr>
        <w:t>.</w:t>
      </w:r>
      <w:r w:rsidRPr="00714A89">
        <w:rPr>
          <w:rFonts w:hint="cs"/>
          <w:sz w:val="27"/>
          <w:rtl/>
        </w:rPr>
        <w:t>. فالذي يغلب على ظن</w:t>
      </w:r>
      <w:r w:rsidR="00452320" w:rsidRPr="00714A89">
        <w:rPr>
          <w:rFonts w:hint="cs"/>
          <w:sz w:val="27"/>
          <w:rtl/>
        </w:rPr>
        <w:t>ّ</w:t>
      </w:r>
      <w:r w:rsidRPr="00714A89">
        <w:rPr>
          <w:rFonts w:hint="cs"/>
          <w:sz w:val="27"/>
          <w:rtl/>
        </w:rPr>
        <w:t xml:space="preserve">ي </w:t>
      </w:r>
      <w:r w:rsidR="00452320" w:rsidRPr="00714A89">
        <w:rPr>
          <w:rFonts w:hint="cs"/>
          <w:sz w:val="27"/>
          <w:rtl/>
        </w:rPr>
        <w:t>أ</w:t>
      </w:r>
      <w:r w:rsidRPr="00714A89">
        <w:rPr>
          <w:rFonts w:hint="cs"/>
          <w:sz w:val="27"/>
          <w:rtl/>
        </w:rPr>
        <w:t>نه سيقول لك: إن الحديث جاء في أي</w:t>
      </w:r>
      <w:r w:rsidR="00452320" w:rsidRPr="00714A89">
        <w:rPr>
          <w:rFonts w:hint="cs"/>
          <w:sz w:val="27"/>
          <w:rtl/>
        </w:rPr>
        <w:t>ّ</w:t>
      </w:r>
      <w:r w:rsidRPr="00714A89">
        <w:rPr>
          <w:rFonts w:hint="cs"/>
          <w:sz w:val="27"/>
          <w:rtl/>
        </w:rPr>
        <w:t>ام الوثنية، وكانت الص</w:t>
      </w:r>
      <w:r w:rsidR="00452320" w:rsidRPr="00714A89">
        <w:rPr>
          <w:rFonts w:hint="cs"/>
          <w:sz w:val="27"/>
          <w:rtl/>
        </w:rPr>
        <w:t>ُّ</w:t>
      </w:r>
      <w:r w:rsidRPr="00714A89">
        <w:rPr>
          <w:rFonts w:hint="cs"/>
          <w:sz w:val="27"/>
          <w:rtl/>
        </w:rPr>
        <w:t>وَر ت</w:t>
      </w:r>
      <w:r w:rsidR="00452320" w:rsidRPr="00714A89">
        <w:rPr>
          <w:rFonts w:hint="cs"/>
          <w:sz w:val="27"/>
          <w:rtl/>
        </w:rPr>
        <w:t>ُ</w:t>
      </w:r>
      <w:r w:rsidRPr="00714A89">
        <w:rPr>
          <w:rFonts w:hint="cs"/>
          <w:sz w:val="27"/>
          <w:rtl/>
        </w:rPr>
        <w:t>ت</w:t>
      </w:r>
      <w:r w:rsidR="00452320" w:rsidRPr="00714A89">
        <w:rPr>
          <w:rFonts w:hint="cs"/>
          <w:sz w:val="27"/>
          <w:rtl/>
        </w:rPr>
        <w:t>َّ</w:t>
      </w:r>
      <w:r w:rsidRPr="00714A89">
        <w:rPr>
          <w:rFonts w:hint="cs"/>
          <w:sz w:val="27"/>
          <w:rtl/>
        </w:rPr>
        <w:t>خذ في ذلك العهد لسببين</w:t>
      </w:r>
      <w:r w:rsidR="00452320" w:rsidRPr="00714A89">
        <w:rPr>
          <w:rFonts w:hint="cs"/>
          <w:sz w:val="27"/>
          <w:rtl/>
        </w:rPr>
        <w:t>:</w:t>
      </w:r>
      <w:r w:rsidRPr="00714A89">
        <w:rPr>
          <w:rFonts w:hint="cs"/>
          <w:sz w:val="27"/>
          <w:rtl/>
        </w:rPr>
        <w:t xml:space="preserve"> </w:t>
      </w:r>
      <w:r w:rsidRPr="00714A89">
        <w:rPr>
          <w:rFonts w:hint="cs"/>
          <w:b/>
          <w:bCs/>
          <w:sz w:val="27"/>
          <w:rtl/>
        </w:rPr>
        <w:t>الأو</w:t>
      </w:r>
      <w:r w:rsidR="00452320" w:rsidRPr="00714A89">
        <w:rPr>
          <w:rFonts w:hint="cs"/>
          <w:b/>
          <w:bCs/>
          <w:sz w:val="27"/>
          <w:rtl/>
        </w:rPr>
        <w:t>ّ</w:t>
      </w:r>
      <w:r w:rsidRPr="00714A89">
        <w:rPr>
          <w:rFonts w:hint="cs"/>
          <w:b/>
          <w:bCs/>
          <w:sz w:val="27"/>
          <w:rtl/>
        </w:rPr>
        <w:t>ل</w:t>
      </w:r>
      <w:r w:rsidRPr="00714A89">
        <w:rPr>
          <w:rFonts w:hint="cs"/>
          <w:sz w:val="27"/>
          <w:rtl/>
        </w:rPr>
        <w:t>: اللهو</w:t>
      </w:r>
      <w:r w:rsidR="00452320" w:rsidRPr="00714A89">
        <w:rPr>
          <w:rFonts w:hint="cs"/>
          <w:sz w:val="27"/>
          <w:rtl/>
        </w:rPr>
        <w:t>؛</w:t>
      </w:r>
      <w:r w:rsidRPr="00714A89">
        <w:rPr>
          <w:rFonts w:hint="cs"/>
          <w:sz w:val="27"/>
          <w:rtl/>
        </w:rPr>
        <w:t xml:space="preserve"> </w:t>
      </w:r>
      <w:r w:rsidRPr="00714A89">
        <w:rPr>
          <w:rFonts w:hint="cs"/>
          <w:b/>
          <w:bCs/>
          <w:sz w:val="27"/>
          <w:rtl/>
        </w:rPr>
        <w:t>والثاني</w:t>
      </w:r>
      <w:r w:rsidRPr="00714A89">
        <w:rPr>
          <w:rFonts w:hint="cs"/>
          <w:sz w:val="27"/>
          <w:rtl/>
        </w:rPr>
        <w:t>: التبرّك بمثال م</w:t>
      </w:r>
      <w:r w:rsidR="00452320" w:rsidRPr="00714A89">
        <w:rPr>
          <w:rFonts w:hint="cs"/>
          <w:sz w:val="27"/>
          <w:rtl/>
        </w:rPr>
        <w:t>َ</w:t>
      </w:r>
      <w:r w:rsidRPr="00714A89">
        <w:rPr>
          <w:rFonts w:hint="cs"/>
          <w:sz w:val="27"/>
          <w:rtl/>
        </w:rPr>
        <w:t>ن</w:t>
      </w:r>
      <w:r w:rsidR="00452320" w:rsidRPr="00714A89">
        <w:rPr>
          <w:rFonts w:hint="cs"/>
          <w:sz w:val="27"/>
          <w:rtl/>
        </w:rPr>
        <w:t>ْ</w:t>
      </w:r>
      <w:r w:rsidRPr="00714A89">
        <w:rPr>
          <w:rFonts w:hint="cs"/>
          <w:sz w:val="27"/>
          <w:rtl/>
        </w:rPr>
        <w:t xml:space="preserve"> ترسم صورته من الصالحين</w:t>
      </w:r>
      <w:r w:rsidR="00452320" w:rsidRPr="00714A89">
        <w:rPr>
          <w:rFonts w:hint="cs"/>
          <w:sz w:val="27"/>
          <w:rtl/>
        </w:rPr>
        <w:t>.</w:t>
      </w:r>
      <w:r w:rsidRPr="00714A89">
        <w:rPr>
          <w:rFonts w:hint="cs"/>
          <w:sz w:val="27"/>
          <w:rtl/>
        </w:rPr>
        <w:t xml:space="preserve"> والأول مم</w:t>
      </w:r>
      <w:r w:rsidR="00452320" w:rsidRPr="00714A89">
        <w:rPr>
          <w:rFonts w:hint="cs"/>
          <w:sz w:val="27"/>
          <w:rtl/>
        </w:rPr>
        <w:t>ّ</w:t>
      </w:r>
      <w:r w:rsidRPr="00714A89">
        <w:rPr>
          <w:rFonts w:hint="cs"/>
          <w:sz w:val="27"/>
          <w:rtl/>
        </w:rPr>
        <w:t>ا يبغضه الدين</w:t>
      </w:r>
      <w:r w:rsidR="00452320" w:rsidRPr="00714A89">
        <w:rPr>
          <w:rFonts w:hint="cs"/>
          <w:sz w:val="27"/>
          <w:rtl/>
        </w:rPr>
        <w:t>؛</w:t>
      </w:r>
      <w:r w:rsidRPr="00714A89">
        <w:rPr>
          <w:rFonts w:hint="cs"/>
          <w:sz w:val="27"/>
          <w:rtl/>
        </w:rPr>
        <w:t xml:space="preserve"> والثاني مم</w:t>
      </w:r>
      <w:r w:rsidR="00452320" w:rsidRPr="00714A89">
        <w:rPr>
          <w:rFonts w:hint="cs"/>
          <w:sz w:val="27"/>
          <w:rtl/>
        </w:rPr>
        <w:t>ّ</w:t>
      </w:r>
      <w:r w:rsidRPr="00714A89">
        <w:rPr>
          <w:rFonts w:hint="cs"/>
          <w:sz w:val="27"/>
          <w:rtl/>
        </w:rPr>
        <w:t>ا جاء الإسلام لم</w:t>
      </w:r>
      <w:r w:rsidR="00452320" w:rsidRPr="00714A89">
        <w:rPr>
          <w:rFonts w:hint="cs"/>
          <w:sz w:val="27"/>
          <w:rtl/>
        </w:rPr>
        <w:t>َ</w:t>
      </w:r>
      <w:r w:rsidRPr="00714A89">
        <w:rPr>
          <w:rFonts w:hint="cs"/>
          <w:sz w:val="27"/>
          <w:rtl/>
        </w:rPr>
        <w:t>ح</w:t>
      </w:r>
      <w:r w:rsidR="00452320" w:rsidRPr="00714A89">
        <w:rPr>
          <w:rFonts w:hint="cs"/>
          <w:sz w:val="27"/>
          <w:rtl/>
        </w:rPr>
        <w:t>ْ</w:t>
      </w:r>
      <w:r w:rsidRPr="00714A89">
        <w:rPr>
          <w:rFonts w:hint="cs"/>
          <w:sz w:val="27"/>
          <w:rtl/>
        </w:rPr>
        <w:t>وه</w:t>
      </w:r>
      <w:r w:rsidR="00452320" w:rsidRPr="00714A89">
        <w:rPr>
          <w:rFonts w:hint="cs"/>
          <w:sz w:val="27"/>
          <w:rtl/>
        </w:rPr>
        <w:t>.</w:t>
      </w:r>
      <w:r w:rsidRPr="00714A89">
        <w:rPr>
          <w:rFonts w:hint="cs"/>
          <w:sz w:val="27"/>
          <w:rtl/>
        </w:rPr>
        <w:t xml:space="preserve"> والمصوَّر في الحالين شاغل</w:t>
      </w:r>
      <w:r w:rsidR="00452320" w:rsidRPr="00714A89">
        <w:rPr>
          <w:rFonts w:hint="cs"/>
          <w:sz w:val="27"/>
          <w:rtl/>
        </w:rPr>
        <w:t>ٌ</w:t>
      </w:r>
      <w:r w:rsidRPr="00714A89">
        <w:rPr>
          <w:rFonts w:hint="cs"/>
          <w:sz w:val="27"/>
          <w:rtl/>
        </w:rPr>
        <w:t xml:space="preserve"> عن الله</w:t>
      </w:r>
      <w:r w:rsidR="00452320" w:rsidRPr="00714A89">
        <w:rPr>
          <w:rFonts w:hint="cs"/>
          <w:sz w:val="27"/>
          <w:rtl/>
        </w:rPr>
        <w:t xml:space="preserve">، </w:t>
      </w:r>
      <w:r w:rsidRPr="00714A89">
        <w:rPr>
          <w:rFonts w:hint="cs"/>
          <w:sz w:val="27"/>
          <w:rtl/>
        </w:rPr>
        <w:t>أو ممهّ</w:t>
      </w:r>
      <w:r w:rsidR="00452320" w:rsidRPr="00714A89">
        <w:rPr>
          <w:rFonts w:hint="cs"/>
          <w:sz w:val="27"/>
          <w:rtl/>
        </w:rPr>
        <w:t>ِ</w:t>
      </w:r>
      <w:r w:rsidRPr="00714A89">
        <w:rPr>
          <w:rFonts w:hint="cs"/>
          <w:sz w:val="27"/>
          <w:rtl/>
        </w:rPr>
        <w:t>د</w:t>
      </w:r>
      <w:r w:rsidR="00452320" w:rsidRPr="00714A89">
        <w:rPr>
          <w:rFonts w:hint="cs"/>
          <w:sz w:val="27"/>
          <w:rtl/>
        </w:rPr>
        <w:t>ٌ</w:t>
      </w:r>
      <w:r w:rsidRPr="00714A89">
        <w:rPr>
          <w:rFonts w:hint="cs"/>
          <w:sz w:val="27"/>
          <w:rtl/>
        </w:rPr>
        <w:t xml:space="preserve"> للإشراك به</w:t>
      </w:r>
      <w:r w:rsidR="00452320" w:rsidRPr="00714A89">
        <w:rPr>
          <w:rFonts w:hint="cs"/>
          <w:sz w:val="27"/>
          <w:rtl/>
        </w:rPr>
        <w:t>.</w:t>
      </w:r>
      <w:r w:rsidRPr="00714A89">
        <w:rPr>
          <w:rFonts w:hint="cs"/>
          <w:sz w:val="27"/>
          <w:rtl/>
        </w:rPr>
        <w:t xml:space="preserve"> فإذا زال هذان العارضان</w:t>
      </w:r>
      <w:r w:rsidR="00452320" w:rsidRPr="00714A89">
        <w:rPr>
          <w:rFonts w:hint="cs"/>
          <w:sz w:val="27"/>
          <w:rtl/>
        </w:rPr>
        <w:t>،</w:t>
      </w:r>
      <w:r w:rsidRPr="00714A89">
        <w:rPr>
          <w:rFonts w:hint="cs"/>
          <w:sz w:val="27"/>
          <w:rtl/>
        </w:rPr>
        <w:t xml:space="preserve"> وق</w:t>
      </w:r>
      <w:r w:rsidR="00452320" w:rsidRPr="00714A89">
        <w:rPr>
          <w:rFonts w:hint="cs"/>
          <w:sz w:val="27"/>
          <w:rtl/>
        </w:rPr>
        <w:t>ُ</w:t>
      </w:r>
      <w:r w:rsidRPr="00714A89">
        <w:rPr>
          <w:rFonts w:hint="cs"/>
          <w:sz w:val="27"/>
          <w:rtl/>
        </w:rPr>
        <w:t>صد</w:t>
      </w:r>
      <w:r w:rsidR="00452320" w:rsidRPr="00714A89">
        <w:rPr>
          <w:rFonts w:hint="cs"/>
          <w:sz w:val="27"/>
          <w:rtl/>
        </w:rPr>
        <w:t>َ</w:t>
      </w:r>
      <w:r w:rsidRPr="00714A89">
        <w:rPr>
          <w:rFonts w:hint="cs"/>
          <w:sz w:val="27"/>
          <w:rtl/>
        </w:rPr>
        <w:t>ت</w:t>
      </w:r>
      <w:r w:rsidR="00452320" w:rsidRPr="00714A89">
        <w:rPr>
          <w:rFonts w:hint="cs"/>
          <w:sz w:val="27"/>
          <w:rtl/>
        </w:rPr>
        <w:t>ْ</w:t>
      </w:r>
      <w:r w:rsidRPr="00714A89">
        <w:rPr>
          <w:rFonts w:hint="cs"/>
          <w:sz w:val="27"/>
          <w:rtl/>
        </w:rPr>
        <w:t xml:space="preserve"> الفائدة</w:t>
      </w:r>
      <w:r w:rsidR="00452320" w:rsidRPr="00714A89">
        <w:rPr>
          <w:rFonts w:hint="cs"/>
          <w:sz w:val="27"/>
          <w:rtl/>
        </w:rPr>
        <w:t>،</w:t>
      </w:r>
      <w:r w:rsidRPr="00714A89">
        <w:rPr>
          <w:rFonts w:hint="cs"/>
          <w:sz w:val="27"/>
          <w:rtl/>
        </w:rPr>
        <w:t xml:space="preserve"> كان تصوير الأشخاص بمنزلة تصوير النبات والشجر من المصنوعات</w:t>
      </w:r>
      <w:r w:rsidRPr="00714A89">
        <w:rPr>
          <w:rFonts w:hint="eastAsia"/>
          <w:sz w:val="24"/>
          <w:szCs w:val="24"/>
          <w:rtl/>
        </w:rPr>
        <w:t>»</w:t>
      </w:r>
      <w:r w:rsidRPr="00714A89">
        <w:rPr>
          <w:sz w:val="27"/>
          <w:vertAlign w:val="superscript"/>
          <w:rtl/>
        </w:rPr>
        <w:t>(</w:t>
      </w:r>
      <w:r w:rsidRPr="00714A89">
        <w:rPr>
          <w:rStyle w:val="ac"/>
          <w:sz w:val="27"/>
          <w:rtl/>
        </w:rPr>
        <w:endnoteReference w:id="179"/>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كما أشار الإمام الخميني</w:t>
      </w:r>
      <w:r w:rsidR="000B5409" w:rsidRPr="00714A89">
        <w:rPr>
          <w:rFonts w:ascii="Mosawi" w:hAnsi="Mosawi" w:cs="Mosawi"/>
          <w:szCs w:val="22"/>
          <w:rtl/>
        </w:rPr>
        <w:t>&amp;</w:t>
      </w:r>
      <w:r w:rsidRPr="00714A89">
        <w:rPr>
          <w:rFonts w:hint="cs"/>
          <w:sz w:val="27"/>
          <w:rtl/>
        </w:rPr>
        <w:t xml:space="preserve"> إلى ضرورة رعاية مناسبة الحكم والموضوع في خصوص هذا الحديث، وقال:</w:t>
      </w:r>
      <w:r w:rsidR="00452320" w:rsidRPr="00714A89">
        <w:rPr>
          <w:rFonts w:hint="cs"/>
          <w:sz w:val="27"/>
          <w:rtl/>
        </w:rPr>
        <w:t xml:space="preserve"> </w:t>
      </w:r>
      <w:r w:rsidRPr="00714A89">
        <w:rPr>
          <w:rFonts w:hint="eastAsia"/>
          <w:sz w:val="24"/>
          <w:szCs w:val="24"/>
          <w:rtl/>
        </w:rPr>
        <w:t>«</w:t>
      </w:r>
      <w:r w:rsidRPr="00714A89">
        <w:rPr>
          <w:rFonts w:hint="cs"/>
          <w:sz w:val="27"/>
          <w:rtl/>
        </w:rPr>
        <w:t>إ</w:t>
      </w:r>
      <w:r w:rsidRPr="00714A89">
        <w:rPr>
          <w:sz w:val="27"/>
          <w:rtl/>
        </w:rPr>
        <w:t>ن ظاهر طا</w:t>
      </w:r>
      <w:r w:rsidRPr="00714A89">
        <w:rPr>
          <w:rFonts w:hint="cs"/>
          <w:sz w:val="27"/>
          <w:rtl/>
        </w:rPr>
        <w:t>ئ</w:t>
      </w:r>
      <w:r w:rsidRPr="00714A89">
        <w:rPr>
          <w:sz w:val="27"/>
          <w:rtl/>
        </w:rPr>
        <w:t>فة</w:t>
      </w:r>
      <w:r w:rsidR="00F54BA7" w:rsidRPr="00714A89">
        <w:rPr>
          <w:rFonts w:hint="cs"/>
          <w:sz w:val="27"/>
          <w:rtl/>
        </w:rPr>
        <w:t>ٍ</w:t>
      </w:r>
      <w:r w:rsidRPr="00714A89">
        <w:rPr>
          <w:sz w:val="27"/>
          <w:rtl/>
        </w:rPr>
        <w:t xml:space="preserve"> من ال</w:t>
      </w:r>
      <w:r w:rsidRPr="00714A89">
        <w:rPr>
          <w:rFonts w:hint="cs"/>
          <w:sz w:val="27"/>
          <w:rtl/>
        </w:rPr>
        <w:t>أ</w:t>
      </w:r>
      <w:r w:rsidRPr="00714A89">
        <w:rPr>
          <w:sz w:val="27"/>
          <w:rtl/>
        </w:rPr>
        <w:t>خبار</w:t>
      </w:r>
      <w:r w:rsidR="00F54BA7" w:rsidRPr="00714A89">
        <w:rPr>
          <w:rFonts w:hint="cs"/>
          <w:sz w:val="27"/>
          <w:rtl/>
        </w:rPr>
        <w:t>؛</w:t>
      </w:r>
      <w:r w:rsidRPr="00714A89">
        <w:rPr>
          <w:sz w:val="27"/>
          <w:rtl/>
        </w:rPr>
        <w:t xml:space="preserve"> بمناسبة الحكم والموضوع</w:t>
      </w:r>
      <w:r w:rsidR="00F54BA7" w:rsidRPr="00714A89">
        <w:rPr>
          <w:rFonts w:hint="cs"/>
          <w:sz w:val="27"/>
          <w:rtl/>
        </w:rPr>
        <w:t>،</w:t>
      </w:r>
      <w:r w:rsidRPr="00714A89">
        <w:rPr>
          <w:sz w:val="27"/>
          <w:rtl/>
        </w:rPr>
        <w:t xml:space="preserve"> </w:t>
      </w:r>
      <w:r w:rsidRPr="00714A89">
        <w:rPr>
          <w:rFonts w:hint="cs"/>
          <w:sz w:val="27"/>
          <w:rtl/>
        </w:rPr>
        <w:t>أ</w:t>
      </w:r>
      <w:r w:rsidRPr="00714A89">
        <w:rPr>
          <w:sz w:val="27"/>
          <w:rtl/>
        </w:rPr>
        <w:t>ن المراد بالتماثيل والص</w:t>
      </w:r>
      <w:r w:rsidR="009547C0" w:rsidRPr="00714A89">
        <w:rPr>
          <w:rFonts w:hint="cs"/>
          <w:sz w:val="27"/>
          <w:rtl/>
        </w:rPr>
        <w:t>ُّ</w:t>
      </w:r>
      <w:r w:rsidRPr="00714A89">
        <w:rPr>
          <w:sz w:val="27"/>
          <w:rtl/>
        </w:rPr>
        <w:t>و</w:t>
      </w:r>
      <w:r w:rsidR="009547C0" w:rsidRPr="00714A89">
        <w:rPr>
          <w:rFonts w:hint="cs"/>
          <w:sz w:val="27"/>
          <w:rtl/>
        </w:rPr>
        <w:t>َ</w:t>
      </w:r>
      <w:r w:rsidRPr="00714A89">
        <w:rPr>
          <w:sz w:val="27"/>
          <w:rtl/>
        </w:rPr>
        <w:t>ر فيها هي تماثيل ال</w:t>
      </w:r>
      <w:r w:rsidRPr="00714A89">
        <w:rPr>
          <w:rFonts w:hint="cs"/>
          <w:sz w:val="27"/>
          <w:rtl/>
        </w:rPr>
        <w:t>أ</w:t>
      </w:r>
      <w:r w:rsidRPr="00714A89">
        <w:rPr>
          <w:sz w:val="27"/>
          <w:rtl/>
        </w:rPr>
        <w:t>صنام الت</w:t>
      </w:r>
      <w:r w:rsidR="00F54BA7" w:rsidRPr="00714A89">
        <w:rPr>
          <w:rFonts w:hint="cs"/>
          <w:sz w:val="27"/>
          <w:rtl/>
        </w:rPr>
        <w:t>ي</w:t>
      </w:r>
      <w:r w:rsidRPr="00714A89">
        <w:rPr>
          <w:sz w:val="27"/>
          <w:rtl/>
        </w:rPr>
        <w:t xml:space="preserve"> كانت مورد العبادة، كقوله: م</w:t>
      </w:r>
      <w:r w:rsidR="00F54BA7" w:rsidRPr="00714A89">
        <w:rPr>
          <w:rFonts w:hint="cs"/>
          <w:sz w:val="27"/>
          <w:rtl/>
        </w:rPr>
        <w:t>َ</w:t>
      </w:r>
      <w:r w:rsidRPr="00714A89">
        <w:rPr>
          <w:sz w:val="27"/>
          <w:rtl/>
        </w:rPr>
        <w:t>ن</w:t>
      </w:r>
      <w:r w:rsidR="00F54BA7" w:rsidRPr="00714A89">
        <w:rPr>
          <w:rFonts w:hint="cs"/>
          <w:sz w:val="27"/>
          <w:rtl/>
        </w:rPr>
        <w:t>ْ</w:t>
      </w:r>
      <w:r w:rsidRPr="00714A89">
        <w:rPr>
          <w:sz w:val="27"/>
          <w:rtl/>
        </w:rPr>
        <w:t xml:space="preserve"> جد</w:t>
      </w:r>
      <w:r w:rsidR="00F54BA7" w:rsidRPr="00714A89">
        <w:rPr>
          <w:rFonts w:hint="cs"/>
          <w:sz w:val="27"/>
          <w:rtl/>
        </w:rPr>
        <w:t>َّ</w:t>
      </w:r>
      <w:r w:rsidRPr="00714A89">
        <w:rPr>
          <w:sz w:val="27"/>
          <w:rtl/>
        </w:rPr>
        <w:t>د قبرا</w:t>
      </w:r>
      <w:r w:rsidRPr="00714A89">
        <w:rPr>
          <w:rFonts w:hint="cs"/>
          <w:sz w:val="27"/>
          <w:rtl/>
        </w:rPr>
        <w:t>ً</w:t>
      </w:r>
      <w:r w:rsidRPr="00714A89">
        <w:rPr>
          <w:sz w:val="27"/>
          <w:rtl/>
        </w:rPr>
        <w:t xml:space="preserve"> أو مث</w:t>
      </w:r>
      <w:r w:rsidR="00F54BA7" w:rsidRPr="00714A89">
        <w:rPr>
          <w:rFonts w:hint="cs"/>
          <w:sz w:val="27"/>
          <w:rtl/>
        </w:rPr>
        <w:t>َّ</w:t>
      </w:r>
      <w:r w:rsidRPr="00714A89">
        <w:rPr>
          <w:sz w:val="27"/>
          <w:rtl/>
        </w:rPr>
        <w:t>ل مثالا</w:t>
      </w:r>
      <w:r w:rsidRPr="00714A89">
        <w:rPr>
          <w:rFonts w:hint="cs"/>
          <w:sz w:val="27"/>
          <w:rtl/>
        </w:rPr>
        <w:t>ً</w:t>
      </w:r>
      <w:r w:rsidRPr="00714A89">
        <w:rPr>
          <w:sz w:val="27"/>
          <w:rtl/>
        </w:rPr>
        <w:t xml:space="preserve"> فقد خرج عن ال</w:t>
      </w:r>
      <w:r w:rsidRPr="00714A89">
        <w:rPr>
          <w:rFonts w:hint="cs"/>
          <w:sz w:val="27"/>
          <w:rtl/>
        </w:rPr>
        <w:t>إ</w:t>
      </w:r>
      <w:r w:rsidRPr="00714A89">
        <w:rPr>
          <w:sz w:val="27"/>
          <w:rtl/>
        </w:rPr>
        <w:t>سلام</w:t>
      </w:r>
      <w:r w:rsidR="00F54BA7" w:rsidRPr="00714A89">
        <w:rPr>
          <w:rFonts w:hint="cs"/>
          <w:sz w:val="27"/>
          <w:rtl/>
        </w:rPr>
        <w:t>؛</w:t>
      </w:r>
      <w:r w:rsidRPr="00714A89">
        <w:rPr>
          <w:sz w:val="27"/>
          <w:rtl/>
        </w:rPr>
        <w:t xml:space="preserve"> وقوله: م</w:t>
      </w:r>
      <w:r w:rsidR="00F54BA7" w:rsidRPr="00714A89">
        <w:rPr>
          <w:rFonts w:hint="cs"/>
          <w:sz w:val="27"/>
          <w:rtl/>
        </w:rPr>
        <w:t>َ</w:t>
      </w:r>
      <w:r w:rsidRPr="00714A89">
        <w:rPr>
          <w:sz w:val="27"/>
          <w:rtl/>
        </w:rPr>
        <w:t>ن</w:t>
      </w:r>
      <w:r w:rsidR="00F54BA7" w:rsidRPr="00714A89">
        <w:rPr>
          <w:rFonts w:hint="cs"/>
          <w:sz w:val="27"/>
          <w:rtl/>
        </w:rPr>
        <w:t>ْ</w:t>
      </w:r>
      <w:r w:rsidRPr="00714A89">
        <w:rPr>
          <w:sz w:val="27"/>
          <w:rtl/>
        </w:rPr>
        <w:t xml:space="preserve"> صو</w:t>
      </w:r>
      <w:r w:rsidR="009547C0" w:rsidRPr="00714A89">
        <w:rPr>
          <w:rFonts w:hint="cs"/>
          <w:sz w:val="27"/>
          <w:rtl/>
        </w:rPr>
        <w:t>َّ</w:t>
      </w:r>
      <w:r w:rsidRPr="00714A89">
        <w:rPr>
          <w:sz w:val="27"/>
          <w:rtl/>
        </w:rPr>
        <w:t>ر التماثيل فقد ضاد</w:t>
      </w:r>
      <w:r w:rsidR="00F54BA7" w:rsidRPr="00714A89">
        <w:rPr>
          <w:rFonts w:hint="cs"/>
          <w:sz w:val="27"/>
          <w:rtl/>
        </w:rPr>
        <w:t>ّ</w:t>
      </w:r>
      <w:r w:rsidRPr="00714A89">
        <w:rPr>
          <w:sz w:val="27"/>
          <w:rtl/>
        </w:rPr>
        <w:t xml:space="preserve"> الله</w:t>
      </w:r>
      <w:r w:rsidR="00F54BA7" w:rsidRPr="00714A89">
        <w:rPr>
          <w:rFonts w:hint="cs"/>
          <w:sz w:val="27"/>
          <w:rtl/>
        </w:rPr>
        <w:t>.</w:t>
      </w:r>
      <w:r w:rsidRPr="00714A89">
        <w:rPr>
          <w:sz w:val="27"/>
          <w:rtl/>
        </w:rPr>
        <w:t xml:space="preserve"> وفيه احتمال</w:t>
      </w:r>
      <w:r w:rsidR="00F54BA7" w:rsidRPr="00714A89">
        <w:rPr>
          <w:rFonts w:hint="cs"/>
          <w:sz w:val="27"/>
          <w:rtl/>
        </w:rPr>
        <w:t>ٌ</w:t>
      </w:r>
      <w:r w:rsidRPr="00714A89">
        <w:rPr>
          <w:sz w:val="27"/>
          <w:rtl/>
        </w:rPr>
        <w:t xml:space="preserve"> آخر ينسلك به في الطا</w:t>
      </w:r>
      <w:r w:rsidRPr="00714A89">
        <w:rPr>
          <w:rFonts w:hint="cs"/>
          <w:sz w:val="27"/>
          <w:rtl/>
        </w:rPr>
        <w:t>ئ</w:t>
      </w:r>
      <w:r w:rsidRPr="00714A89">
        <w:rPr>
          <w:sz w:val="27"/>
          <w:rtl/>
        </w:rPr>
        <w:t>فة الثانية</w:t>
      </w:r>
      <w:r w:rsidR="00F54BA7" w:rsidRPr="00714A89">
        <w:rPr>
          <w:rFonts w:hint="cs"/>
          <w:sz w:val="27"/>
          <w:rtl/>
        </w:rPr>
        <w:t>؛</w:t>
      </w:r>
      <w:r w:rsidRPr="00714A89">
        <w:rPr>
          <w:sz w:val="27"/>
          <w:rtl/>
        </w:rPr>
        <w:t xml:space="preserve"> وقوله: </w:t>
      </w:r>
      <w:r w:rsidRPr="00714A89">
        <w:rPr>
          <w:rFonts w:hint="cs"/>
          <w:sz w:val="27"/>
          <w:rtl/>
        </w:rPr>
        <w:t>أ</w:t>
      </w:r>
      <w:r w:rsidRPr="00714A89">
        <w:rPr>
          <w:sz w:val="27"/>
          <w:rtl/>
        </w:rPr>
        <w:t>شد</w:t>
      </w:r>
      <w:r w:rsidR="00F54BA7" w:rsidRPr="00714A89">
        <w:rPr>
          <w:rFonts w:hint="cs"/>
          <w:sz w:val="27"/>
          <w:rtl/>
        </w:rPr>
        <w:t>ّ</w:t>
      </w:r>
      <w:r w:rsidRPr="00714A89">
        <w:rPr>
          <w:sz w:val="27"/>
          <w:rtl/>
        </w:rPr>
        <w:t xml:space="preserve"> الناس عذابا</w:t>
      </w:r>
      <w:r w:rsidRPr="00714A89">
        <w:rPr>
          <w:rFonts w:hint="cs"/>
          <w:sz w:val="27"/>
          <w:rtl/>
        </w:rPr>
        <w:t>ً</w:t>
      </w:r>
      <w:r w:rsidRPr="00714A89">
        <w:rPr>
          <w:sz w:val="27"/>
          <w:rtl/>
        </w:rPr>
        <w:t xml:space="preserve"> يوم القيامة رجل</w:t>
      </w:r>
      <w:r w:rsidR="00F54BA7" w:rsidRPr="00714A89">
        <w:rPr>
          <w:rFonts w:hint="cs"/>
          <w:sz w:val="27"/>
          <w:rtl/>
        </w:rPr>
        <w:t>ٌ</w:t>
      </w:r>
      <w:r w:rsidRPr="00714A89">
        <w:rPr>
          <w:sz w:val="27"/>
          <w:rtl/>
        </w:rPr>
        <w:t xml:space="preserve"> قتل نبي</w:t>
      </w:r>
      <w:r w:rsidR="00F54BA7" w:rsidRPr="00714A89">
        <w:rPr>
          <w:rFonts w:hint="cs"/>
          <w:sz w:val="27"/>
          <w:rtl/>
        </w:rPr>
        <w:t>ّ</w:t>
      </w:r>
      <w:r w:rsidRPr="00714A89">
        <w:rPr>
          <w:sz w:val="27"/>
          <w:rtl/>
        </w:rPr>
        <w:t>ا</w:t>
      </w:r>
      <w:r w:rsidRPr="00714A89">
        <w:rPr>
          <w:rFonts w:hint="cs"/>
          <w:sz w:val="27"/>
          <w:rtl/>
        </w:rPr>
        <w:t>ً</w:t>
      </w:r>
      <w:r w:rsidRPr="00714A89">
        <w:rPr>
          <w:sz w:val="27"/>
          <w:rtl/>
        </w:rPr>
        <w:t xml:space="preserve"> أو قتله نب</w:t>
      </w:r>
      <w:r w:rsidRPr="00714A89">
        <w:rPr>
          <w:rFonts w:hint="cs"/>
          <w:sz w:val="27"/>
          <w:rtl/>
        </w:rPr>
        <w:t>ي</w:t>
      </w:r>
      <w:r w:rsidR="00F54BA7" w:rsidRPr="00714A89">
        <w:rPr>
          <w:rFonts w:hint="cs"/>
          <w:sz w:val="27"/>
          <w:rtl/>
        </w:rPr>
        <w:t>ٌّ؛</w:t>
      </w:r>
      <w:r w:rsidRPr="00714A89">
        <w:rPr>
          <w:sz w:val="27"/>
          <w:rtl/>
        </w:rPr>
        <w:t xml:space="preserve"> ورجل يضل</w:t>
      </w:r>
      <w:r w:rsidR="00F54BA7" w:rsidRPr="00714A89">
        <w:rPr>
          <w:rFonts w:hint="cs"/>
          <w:sz w:val="27"/>
          <w:rtl/>
        </w:rPr>
        <w:t>ّ</w:t>
      </w:r>
      <w:r w:rsidRPr="00714A89">
        <w:rPr>
          <w:sz w:val="27"/>
          <w:rtl/>
        </w:rPr>
        <w:t xml:space="preserve"> الناس بغير علم</w:t>
      </w:r>
      <w:r w:rsidR="00F54BA7" w:rsidRPr="00714A89">
        <w:rPr>
          <w:rFonts w:hint="cs"/>
          <w:sz w:val="27"/>
          <w:rtl/>
        </w:rPr>
        <w:t>ٍ؛</w:t>
      </w:r>
      <w:r w:rsidRPr="00714A89">
        <w:rPr>
          <w:sz w:val="27"/>
          <w:rtl/>
        </w:rPr>
        <w:t xml:space="preserve"> ومصو</w:t>
      </w:r>
      <w:r w:rsidR="00F54BA7" w:rsidRPr="00714A89">
        <w:rPr>
          <w:rFonts w:hint="cs"/>
          <w:sz w:val="27"/>
          <w:rtl/>
        </w:rPr>
        <w:t>ّ</w:t>
      </w:r>
      <w:r w:rsidRPr="00714A89">
        <w:rPr>
          <w:sz w:val="27"/>
          <w:rtl/>
        </w:rPr>
        <w:t xml:space="preserve">ر </w:t>
      </w:r>
      <w:r w:rsidR="00F54BA7" w:rsidRPr="00714A89">
        <w:rPr>
          <w:rFonts w:hint="cs"/>
          <w:sz w:val="27"/>
          <w:rtl/>
        </w:rPr>
        <w:t>ي</w:t>
      </w:r>
      <w:r w:rsidRPr="00714A89">
        <w:rPr>
          <w:sz w:val="27"/>
          <w:rtl/>
        </w:rPr>
        <w:t>صو</w:t>
      </w:r>
      <w:r w:rsidR="00F54BA7" w:rsidRPr="00714A89">
        <w:rPr>
          <w:rFonts w:hint="cs"/>
          <w:sz w:val="27"/>
          <w:rtl/>
        </w:rPr>
        <w:t>ّ</w:t>
      </w:r>
      <w:r w:rsidRPr="00714A89">
        <w:rPr>
          <w:sz w:val="27"/>
          <w:rtl/>
        </w:rPr>
        <w:t>ر التماثيل</w:t>
      </w:r>
      <w:r w:rsidR="00F54BA7" w:rsidRPr="00714A89">
        <w:rPr>
          <w:rFonts w:hint="cs"/>
          <w:sz w:val="27"/>
          <w:rtl/>
        </w:rPr>
        <w:t>؛</w:t>
      </w:r>
      <w:r w:rsidRPr="00714A89">
        <w:rPr>
          <w:sz w:val="27"/>
          <w:rtl/>
        </w:rPr>
        <w:t xml:space="preserve"> وقوله: </w:t>
      </w:r>
      <w:r w:rsidRPr="00714A89">
        <w:rPr>
          <w:rFonts w:hint="cs"/>
          <w:sz w:val="27"/>
          <w:rtl/>
        </w:rPr>
        <w:t>إ</w:t>
      </w:r>
      <w:r w:rsidRPr="00714A89">
        <w:rPr>
          <w:sz w:val="27"/>
          <w:rtl/>
        </w:rPr>
        <w:t xml:space="preserve">ن من </w:t>
      </w:r>
      <w:r w:rsidRPr="00714A89">
        <w:rPr>
          <w:rFonts w:hint="cs"/>
          <w:sz w:val="27"/>
          <w:rtl/>
        </w:rPr>
        <w:t>أ</w:t>
      </w:r>
      <w:r w:rsidRPr="00714A89">
        <w:rPr>
          <w:sz w:val="27"/>
          <w:rtl/>
        </w:rPr>
        <w:t>شد</w:t>
      </w:r>
      <w:r w:rsidR="00F54BA7" w:rsidRPr="00714A89">
        <w:rPr>
          <w:rFonts w:hint="cs"/>
          <w:sz w:val="27"/>
          <w:rtl/>
        </w:rPr>
        <w:t>ّ</w:t>
      </w:r>
      <w:r w:rsidRPr="00714A89">
        <w:rPr>
          <w:sz w:val="27"/>
          <w:rtl/>
        </w:rPr>
        <w:t xml:space="preserve"> الناس عذابا</w:t>
      </w:r>
      <w:r w:rsidRPr="00714A89">
        <w:rPr>
          <w:rFonts w:hint="cs"/>
          <w:sz w:val="27"/>
          <w:rtl/>
        </w:rPr>
        <w:t>ً</w:t>
      </w:r>
      <w:r w:rsidRPr="00714A89">
        <w:rPr>
          <w:sz w:val="27"/>
          <w:rtl/>
        </w:rPr>
        <w:t xml:space="preserve"> عند الله يوم القيامة المصو</w:t>
      </w:r>
      <w:r w:rsidR="00F54BA7" w:rsidRPr="00714A89">
        <w:rPr>
          <w:rFonts w:hint="cs"/>
          <w:sz w:val="27"/>
          <w:rtl/>
        </w:rPr>
        <w:t>ّ</w:t>
      </w:r>
      <w:r w:rsidRPr="00714A89">
        <w:rPr>
          <w:sz w:val="27"/>
          <w:rtl/>
        </w:rPr>
        <w:t>رون</w:t>
      </w:r>
      <w:r w:rsidR="00F54BA7" w:rsidRPr="00714A89">
        <w:rPr>
          <w:rFonts w:hint="cs"/>
          <w:sz w:val="27"/>
          <w:rtl/>
        </w:rPr>
        <w:t>؛</w:t>
      </w:r>
      <w:r w:rsidRPr="00714A89">
        <w:rPr>
          <w:sz w:val="27"/>
          <w:rtl/>
        </w:rPr>
        <w:t xml:space="preserve"> و</w:t>
      </w:r>
      <w:r w:rsidRPr="00714A89">
        <w:rPr>
          <w:rFonts w:hint="cs"/>
          <w:sz w:val="27"/>
          <w:rtl/>
        </w:rPr>
        <w:t>أ</w:t>
      </w:r>
      <w:r w:rsidRPr="00714A89">
        <w:rPr>
          <w:sz w:val="27"/>
          <w:rtl/>
        </w:rPr>
        <w:t>مثالها</w:t>
      </w:r>
      <w:r w:rsidR="00F54BA7" w:rsidRPr="00714A89">
        <w:rPr>
          <w:rFonts w:hint="cs"/>
          <w:sz w:val="27"/>
          <w:rtl/>
        </w:rPr>
        <w:t>،</w:t>
      </w:r>
      <w:r w:rsidRPr="00714A89">
        <w:rPr>
          <w:sz w:val="27"/>
          <w:rtl/>
        </w:rPr>
        <w:t xml:space="preserve"> ف</w:t>
      </w:r>
      <w:r w:rsidRPr="00714A89">
        <w:rPr>
          <w:rFonts w:hint="cs"/>
          <w:sz w:val="27"/>
          <w:rtl/>
        </w:rPr>
        <w:t>إ</w:t>
      </w:r>
      <w:r w:rsidRPr="00714A89">
        <w:rPr>
          <w:sz w:val="27"/>
          <w:rtl/>
        </w:rPr>
        <w:t xml:space="preserve">ن </w:t>
      </w:r>
      <w:r w:rsidR="00F54BA7" w:rsidRPr="00714A89">
        <w:rPr>
          <w:rFonts w:hint="cs"/>
          <w:sz w:val="27"/>
          <w:rtl/>
        </w:rPr>
        <w:t>ت</w:t>
      </w:r>
      <w:r w:rsidRPr="00714A89">
        <w:rPr>
          <w:sz w:val="27"/>
          <w:rtl/>
        </w:rPr>
        <w:t>لك ال</w:t>
      </w:r>
      <w:r w:rsidR="00F54BA7" w:rsidRPr="00714A89">
        <w:rPr>
          <w:rFonts w:hint="cs"/>
          <w:sz w:val="27"/>
          <w:rtl/>
        </w:rPr>
        <w:t>تهديدات</w:t>
      </w:r>
      <w:r w:rsidRPr="00714A89">
        <w:rPr>
          <w:sz w:val="27"/>
          <w:rtl/>
        </w:rPr>
        <w:t xml:space="preserve"> والتشديدات لا تناسب مطلق عمل المجس</w:t>
      </w:r>
      <w:r w:rsidR="00F54BA7" w:rsidRPr="00714A89">
        <w:rPr>
          <w:rFonts w:hint="cs"/>
          <w:sz w:val="27"/>
          <w:rtl/>
        </w:rPr>
        <w:t>ّم</w:t>
      </w:r>
      <w:r w:rsidRPr="00714A89">
        <w:rPr>
          <w:sz w:val="27"/>
          <w:rtl/>
        </w:rPr>
        <w:t xml:space="preserve">ة أو </w:t>
      </w:r>
      <w:r w:rsidR="00F54BA7" w:rsidRPr="00714A89">
        <w:rPr>
          <w:rFonts w:hint="cs"/>
          <w:sz w:val="27"/>
          <w:rtl/>
        </w:rPr>
        <w:t>نق</w:t>
      </w:r>
      <w:r w:rsidRPr="00714A89">
        <w:rPr>
          <w:sz w:val="27"/>
          <w:rtl/>
        </w:rPr>
        <w:t>ش الص</w:t>
      </w:r>
      <w:r w:rsidR="009547C0" w:rsidRPr="00714A89">
        <w:rPr>
          <w:rFonts w:hint="cs"/>
          <w:sz w:val="27"/>
          <w:rtl/>
        </w:rPr>
        <w:t>ُّ</w:t>
      </w:r>
      <w:r w:rsidRPr="00714A89">
        <w:rPr>
          <w:sz w:val="27"/>
          <w:rtl/>
        </w:rPr>
        <w:t>و</w:t>
      </w:r>
      <w:r w:rsidR="009547C0" w:rsidRPr="00714A89">
        <w:rPr>
          <w:rFonts w:hint="cs"/>
          <w:sz w:val="27"/>
          <w:rtl/>
        </w:rPr>
        <w:t>َ</w:t>
      </w:r>
      <w:r w:rsidRPr="00714A89">
        <w:rPr>
          <w:sz w:val="27"/>
          <w:rtl/>
        </w:rPr>
        <w:t>ر</w:t>
      </w:r>
      <w:r w:rsidR="00DF5FA6" w:rsidRPr="00714A89">
        <w:rPr>
          <w:rFonts w:hint="cs"/>
          <w:sz w:val="27"/>
          <w:rtl/>
        </w:rPr>
        <w:t>؛</w:t>
      </w:r>
      <w:r w:rsidRPr="00714A89">
        <w:rPr>
          <w:sz w:val="27"/>
          <w:rtl/>
        </w:rPr>
        <w:t xml:space="preserve"> ضرورة أ</w:t>
      </w:r>
      <w:r w:rsidR="00DF5FA6" w:rsidRPr="00714A89">
        <w:rPr>
          <w:rFonts w:hint="cs"/>
          <w:sz w:val="27"/>
          <w:rtl/>
        </w:rPr>
        <w:t>ن</w:t>
      </w:r>
      <w:r w:rsidRPr="00714A89">
        <w:rPr>
          <w:sz w:val="27"/>
          <w:rtl/>
        </w:rPr>
        <w:t xml:space="preserve"> عملها لا يكون </w:t>
      </w:r>
      <w:r w:rsidRPr="00714A89">
        <w:rPr>
          <w:rFonts w:hint="cs"/>
          <w:sz w:val="27"/>
          <w:rtl/>
        </w:rPr>
        <w:t>أ</w:t>
      </w:r>
      <w:r w:rsidRPr="00714A89">
        <w:rPr>
          <w:sz w:val="27"/>
          <w:rtl/>
        </w:rPr>
        <w:t>عظم من قتل النفس المحترمة أو الز</w:t>
      </w:r>
      <w:r w:rsidR="009547C0" w:rsidRPr="00714A89">
        <w:rPr>
          <w:rFonts w:hint="cs"/>
          <w:sz w:val="27"/>
          <w:rtl/>
        </w:rPr>
        <w:t>ِّ</w:t>
      </w:r>
      <w:r w:rsidRPr="00714A89">
        <w:rPr>
          <w:sz w:val="27"/>
          <w:rtl/>
        </w:rPr>
        <w:t>نا أو اللواط أو شرب الخمر وغيرها من الكبائر</w:t>
      </w:r>
      <w:r w:rsidR="00DF5FA6" w:rsidRPr="00714A89">
        <w:rPr>
          <w:rFonts w:hint="cs"/>
          <w:sz w:val="27"/>
          <w:rtl/>
        </w:rPr>
        <w:t>.</w:t>
      </w:r>
      <w:r w:rsidRPr="00714A89">
        <w:rPr>
          <w:sz w:val="27"/>
          <w:rtl/>
        </w:rPr>
        <w:t xml:space="preserve"> والظاهر </w:t>
      </w:r>
      <w:r w:rsidRPr="00714A89">
        <w:rPr>
          <w:rFonts w:hint="cs"/>
          <w:sz w:val="27"/>
          <w:rtl/>
        </w:rPr>
        <w:t>أ</w:t>
      </w:r>
      <w:r w:rsidRPr="00714A89">
        <w:rPr>
          <w:sz w:val="27"/>
          <w:rtl/>
        </w:rPr>
        <w:t>ن المراد منها تصوير التماثيل الت</w:t>
      </w:r>
      <w:r w:rsidR="00DF5FA6" w:rsidRPr="00714A89">
        <w:rPr>
          <w:rFonts w:hint="cs"/>
          <w:sz w:val="27"/>
          <w:rtl/>
        </w:rPr>
        <w:t>ي</w:t>
      </w:r>
      <w:r w:rsidRPr="00714A89">
        <w:rPr>
          <w:sz w:val="27"/>
          <w:rtl/>
        </w:rPr>
        <w:t xml:space="preserve"> هم لها عاكفون</w:t>
      </w:r>
      <w:r w:rsidR="00DF5FA6" w:rsidRPr="00714A89">
        <w:rPr>
          <w:rFonts w:hint="cs"/>
          <w:sz w:val="27"/>
          <w:rtl/>
        </w:rPr>
        <w:t>.</w:t>
      </w:r>
      <w:r w:rsidRPr="00714A89">
        <w:rPr>
          <w:sz w:val="27"/>
          <w:rtl/>
        </w:rPr>
        <w:t xml:space="preserve"> مع احتمال آخر في ال</w:t>
      </w:r>
      <w:r w:rsidRPr="00714A89">
        <w:rPr>
          <w:rFonts w:hint="cs"/>
          <w:sz w:val="27"/>
          <w:rtl/>
        </w:rPr>
        <w:t>أ</w:t>
      </w:r>
      <w:r w:rsidRPr="00714A89">
        <w:rPr>
          <w:sz w:val="27"/>
          <w:rtl/>
        </w:rPr>
        <w:t xml:space="preserve">خيرة، وهو </w:t>
      </w:r>
      <w:r w:rsidRPr="00714A89">
        <w:rPr>
          <w:rFonts w:hint="cs"/>
          <w:sz w:val="27"/>
          <w:rtl/>
        </w:rPr>
        <w:t>أ</w:t>
      </w:r>
      <w:r w:rsidRPr="00714A89">
        <w:rPr>
          <w:sz w:val="27"/>
          <w:rtl/>
        </w:rPr>
        <w:t>ن المراد بالمصو</w:t>
      </w:r>
      <w:r w:rsidR="00DF5FA6" w:rsidRPr="00714A89">
        <w:rPr>
          <w:rFonts w:hint="cs"/>
          <w:sz w:val="27"/>
          <w:rtl/>
        </w:rPr>
        <w:t>ّ</w:t>
      </w:r>
      <w:r w:rsidRPr="00714A89">
        <w:rPr>
          <w:sz w:val="27"/>
          <w:rtl/>
        </w:rPr>
        <w:t>ر</w:t>
      </w:r>
      <w:r w:rsidR="00DF5FA6" w:rsidRPr="00714A89">
        <w:rPr>
          <w:rFonts w:hint="cs"/>
          <w:sz w:val="27"/>
          <w:rtl/>
        </w:rPr>
        <w:t>ي</w:t>
      </w:r>
      <w:r w:rsidRPr="00714A89">
        <w:rPr>
          <w:sz w:val="27"/>
          <w:rtl/>
        </w:rPr>
        <w:t>ن القائل</w:t>
      </w:r>
      <w:r w:rsidR="00DF5FA6" w:rsidRPr="00714A89">
        <w:rPr>
          <w:rFonts w:hint="cs"/>
          <w:sz w:val="27"/>
          <w:rtl/>
        </w:rPr>
        <w:t>ي</w:t>
      </w:r>
      <w:r w:rsidRPr="00714A89">
        <w:rPr>
          <w:sz w:val="27"/>
          <w:rtl/>
        </w:rPr>
        <w:t>ن بالصورة والتخطيط في الله تعالى</w:t>
      </w:r>
      <w:r w:rsidR="00DF5FA6" w:rsidRPr="00714A89">
        <w:rPr>
          <w:rFonts w:hint="cs"/>
          <w:sz w:val="27"/>
          <w:rtl/>
        </w:rPr>
        <w:t>،</w:t>
      </w:r>
      <w:r w:rsidRPr="00714A89">
        <w:rPr>
          <w:sz w:val="27"/>
          <w:rtl/>
        </w:rPr>
        <w:t xml:space="preserve"> كما هو مذهب</w:t>
      </w:r>
      <w:r w:rsidR="005F39E2" w:rsidRPr="00714A89">
        <w:rPr>
          <w:rFonts w:hint="cs"/>
          <w:sz w:val="27"/>
          <w:rtl/>
        </w:rPr>
        <w:t>ٌ</w:t>
      </w:r>
      <w:r w:rsidRPr="00714A89">
        <w:rPr>
          <w:sz w:val="27"/>
          <w:rtl/>
        </w:rPr>
        <w:t xml:space="preserve"> معروف في ذلك العصر. والمظنون الموافق للاعتبار وطباع الناس </w:t>
      </w:r>
      <w:r w:rsidRPr="00714A89">
        <w:rPr>
          <w:rFonts w:hint="cs"/>
          <w:sz w:val="27"/>
          <w:rtl/>
        </w:rPr>
        <w:t>أ</w:t>
      </w:r>
      <w:r w:rsidRPr="00714A89">
        <w:rPr>
          <w:sz w:val="27"/>
          <w:rtl/>
        </w:rPr>
        <w:t>ن ج</w:t>
      </w:r>
      <w:r w:rsidR="00DF5FA6" w:rsidRPr="00714A89">
        <w:rPr>
          <w:rFonts w:hint="cs"/>
          <w:sz w:val="27"/>
          <w:rtl/>
        </w:rPr>
        <w:t>َ</w:t>
      </w:r>
      <w:r w:rsidRPr="00714A89">
        <w:rPr>
          <w:sz w:val="27"/>
          <w:rtl/>
        </w:rPr>
        <w:t>م</w:t>
      </w:r>
      <w:r w:rsidR="00DF5FA6" w:rsidRPr="00714A89">
        <w:rPr>
          <w:rFonts w:hint="cs"/>
          <w:sz w:val="27"/>
          <w:rtl/>
        </w:rPr>
        <w:t>ْ</w:t>
      </w:r>
      <w:r w:rsidRPr="00714A89">
        <w:rPr>
          <w:sz w:val="27"/>
          <w:rtl/>
        </w:rPr>
        <w:t>عا</w:t>
      </w:r>
      <w:r w:rsidRPr="00714A89">
        <w:rPr>
          <w:rFonts w:hint="cs"/>
          <w:sz w:val="27"/>
          <w:rtl/>
        </w:rPr>
        <w:t>ً</w:t>
      </w:r>
      <w:r w:rsidRPr="00714A89">
        <w:rPr>
          <w:sz w:val="27"/>
          <w:rtl/>
        </w:rPr>
        <w:t xml:space="preserve"> من ال</w:t>
      </w:r>
      <w:r w:rsidRPr="00714A89">
        <w:rPr>
          <w:rFonts w:hint="cs"/>
          <w:sz w:val="27"/>
          <w:rtl/>
        </w:rPr>
        <w:t>أ</w:t>
      </w:r>
      <w:r w:rsidRPr="00714A89">
        <w:rPr>
          <w:sz w:val="27"/>
          <w:rtl/>
        </w:rPr>
        <w:t>عراب</w:t>
      </w:r>
      <w:r w:rsidR="00DF5FA6" w:rsidRPr="00714A89">
        <w:rPr>
          <w:rFonts w:hint="cs"/>
          <w:sz w:val="27"/>
          <w:rtl/>
        </w:rPr>
        <w:t>،</w:t>
      </w:r>
      <w:r w:rsidRPr="00714A89">
        <w:rPr>
          <w:sz w:val="27"/>
          <w:rtl/>
        </w:rPr>
        <w:t xml:space="preserve"> بعد هدم </w:t>
      </w:r>
      <w:r w:rsidRPr="00714A89">
        <w:rPr>
          <w:rFonts w:hint="cs"/>
          <w:sz w:val="27"/>
          <w:rtl/>
        </w:rPr>
        <w:t>أ</w:t>
      </w:r>
      <w:r w:rsidRPr="00714A89">
        <w:rPr>
          <w:sz w:val="27"/>
          <w:rtl/>
        </w:rPr>
        <w:t xml:space="preserve">ساس كفرهم وكسر </w:t>
      </w:r>
      <w:r w:rsidRPr="00714A89">
        <w:rPr>
          <w:rFonts w:hint="cs"/>
          <w:sz w:val="27"/>
          <w:rtl/>
        </w:rPr>
        <w:t>أ</w:t>
      </w:r>
      <w:r w:rsidRPr="00714A89">
        <w:rPr>
          <w:sz w:val="27"/>
          <w:rtl/>
        </w:rPr>
        <w:t>صنامهم بيد رسول الله</w:t>
      </w:r>
      <w:r w:rsidR="0047020B" w:rsidRPr="00714A89">
        <w:rPr>
          <w:rFonts w:ascii="Mosawi" w:hAnsi="Mosawi" w:cs="Mosawi"/>
          <w:szCs w:val="22"/>
          <w:rtl/>
        </w:rPr>
        <w:t>|</w:t>
      </w:r>
      <w:r w:rsidRPr="00714A89">
        <w:rPr>
          <w:rFonts w:hint="cs"/>
          <w:sz w:val="27"/>
          <w:rtl/>
        </w:rPr>
        <w:t xml:space="preserve"> </w:t>
      </w:r>
      <w:r w:rsidRPr="00714A89">
        <w:rPr>
          <w:sz w:val="27"/>
          <w:rtl/>
        </w:rPr>
        <w:t>و</w:t>
      </w:r>
      <w:r w:rsidRPr="00714A89">
        <w:rPr>
          <w:rFonts w:hint="cs"/>
          <w:sz w:val="27"/>
          <w:rtl/>
        </w:rPr>
        <w:t>أ</w:t>
      </w:r>
      <w:r w:rsidRPr="00714A89">
        <w:rPr>
          <w:sz w:val="27"/>
          <w:rtl/>
        </w:rPr>
        <w:t>مره</w:t>
      </w:r>
      <w:r w:rsidR="00DF5FA6" w:rsidRPr="00714A89">
        <w:rPr>
          <w:rFonts w:hint="cs"/>
          <w:sz w:val="27"/>
          <w:rtl/>
        </w:rPr>
        <w:t>،</w:t>
      </w:r>
      <w:r w:rsidRPr="00714A89">
        <w:rPr>
          <w:sz w:val="27"/>
          <w:rtl/>
        </w:rPr>
        <w:t xml:space="preserve"> كانت علقتهم بتلك الصور والتماثيل باقية</w:t>
      </w:r>
      <w:r w:rsidR="00DF5FA6" w:rsidRPr="00714A89">
        <w:rPr>
          <w:rFonts w:hint="cs"/>
          <w:sz w:val="27"/>
          <w:rtl/>
        </w:rPr>
        <w:t>ً</w:t>
      </w:r>
      <w:r w:rsidRPr="00714A89">
        <w:rPr>
          <w:sz w:val="27"/>
          <w:rtl/>
        </w:rPr>
        <w:t xml:space="preserve"> في سر</w:t>
      </w:r>
      <w:r w:rsidR="00DF5FA6" w:rsidRPr="00714A89">
        <w:rPr>
          <w:rFonts w:hint="cs"/>
          <w:sz w:val="27"/>
          <w:rtl/>
        </w:rPr>
        <w:t>ّ</w:t>
      </w:r>
      <w:r w:rsidRPr="00714A89">
        <w:rPr>
          <w:sz w:val="27"/>
          <w:rtl/>
        </w:rPr>
        <w:t xml:space="preserve"> </w:t>
      </w:r>
      <w:r w:rsidRPr="00714A89">
        <w:rPr>
          <w:sz w:val="27"/>
          <w:rtl/>
        </w:rPr>
        <w:lastRenderedPageBreak/>
        <w:t xml:space="preserve">قلوبهم، فصنعوا </w:t>
      </w:r>
      <w:r w:rsidRPr="00714A89">
        <w:rPr>
          <w:rFonts w:hint="cs"/>
          <w:sz w:val="27"/>
          <w:rtl/>
        </w:rPr>
        <w:t>أ</w:t>
      </w:r>
      <w:r w:rsidRPr="00714A89">
        <w:rPr>
          <w:sz w:val="27"/>
          <w:rtl/>
        </w:rPr>
        <w:t>مثالها</w:t>
      </w:r>
      <w:r w:rsidR="00DF5FA6" w:rsidRPr="00714A89">
        <w:rPr>
          <w:rFonts w:hint="cs"/>
          <w:sz w:val="27"/>
          <w:rtl/>
        </w:rPr>
        <w:t>؛</w:t>
      </w:r>
      <w:r w:rsidRPr="00714A89">
        <w:rPr>
          <w:sz w:val="27"/>
          <w:rtl/>
        </w:rPr>
        <w:t xml:space="preserve"> حفظا</w:t>
      </w:r>
      <w:r w:rsidR="00DF5FA6" w:rsidRPr="00714A89">
        <w:rPr>
          <w:rFonts w:hint="cs"/>
          <w:sz w:val="27"/>
          <w:rtl/>
        </w:rPr>
        <w:t>ً</w:t>
      </w:r>
      <w:r w:rsidRPr="00714A89">
        <w:rPr>
          <w:sz w:val="27"/>
          <w:rtl/>
        </w:rPr>
        <w:t xml:space="preserve"> لآثار </w:t>
      </w:r>
      <w:r w:rsidRPr="00714A89">
        <w:rPr>
          <w:rFonts w:hint="cs"/>
          <w:sz w:val="27"/>
          <w:rtl/>
        </w:rPr>
        <w:t>أ</w:t>
      </w:r>
      <w:r w:rsidRPr="00714A89">
        <w:rPr>
          <w:sz w:val="27"/>
          <w:rtl/>
        </w:rPr>
        <w:t>سلافهم</w:t>
      </w:r>
      <w:r w:rsidR="00DF5FA6" w:rsidRPr="00714A89">
        <w:rPr>
          <w:rFonts w:hint="cs"/>
          <w:sz w:val="27"/>
          <w:rtl/>
        </w:rPr>
        <w:t>،</w:t>
      </w:r>
      <w:r w:rsidRPr="00714A89">
        <w:rPr>
          <w:sz w:val="27"/>
          <w:rtl/>
        </w:rPr>
        <w:t xml:space="preserve"> وحب</w:t>
      </w:r>
      <w:r w:rsidR="00DF5FA6" w:rsidRPr="00714A89">
        <w:rPr>
          <w:rFonts w:hint="cs"/>
          <w:sz w:val="27"/>
          <w:rtl/>
        </w:rPr>
        <w:t>ّ</w:t>
      </w:r>
      <w:r w:rsidRPr="00714A89">
        <w:rPr>
          <w:sz w:val="27"/>
          <w:rtl/>
        </w:rPr>
        <w:t>ا</w:t>
      </w:r>
      <w:r w:rsidRPr="00714A89">
        <w:rPr>
          <w:rFonts w:hint="cs"/>
          <w:sz w:val="27"/>
          <w:rtl/>
        </w:rPr>
        <w:t>ً</w:t>
      </w:r>
      <w:r w:rsidRPr="00714A89">
        <w:rPr>
          <w:sz w:val="27"/>
          <w:rtl/>
        </w:rPr>
        <w:t xml:space="preserve"> لبقائها</w:t>
      </w:r>
      <w:r w:rsidR="00DF5FA6" w:rsidRPr="00714A89">
        <w:rPr>
          <w:rFonts w:hint="cs"/>
          <w:sz w:val="27"/>
          <w:rtl/>
        </w:rPr>
        <w:t>،</w:t>
      </w:r>
      <w:r w:rsidRPr="00714A89">
        <w:rPr>
          <w:sz w:val="27"/>
          <w:rtl/>
        </w:rPr>
        <w:t xml:space="preserve"> كما نرى حت</w:t>
      </w:r>
      <w:r w:rsidR="00DF5FA6" w:rsidRPr="00714A89">
        <w:rPr>
          <w:rFonts w:hint="cs"/>
          <w:sz w:val="27"/>
          <w:rtl/>
        </w:rPr>
        <w:t>ّ</w:t>
      </w:r>
      <w:r w:rsidRPr="00714A89">
        <w:rPr>
          <w:sz w:val="27"/>
          <w:rtl/>
        </w:rPr>
        <w:t>ى اليوم علاقة جمع</w:t>
      </w:r>
      <w:r w:rsidR="00DF5FA6" w:rsidRPr="00714A89">
        <w:rPr>
          <w:rFonts w:hint="cs"/>
          <w:sz w:val="27"/>
          <w:rtl/>
        </w:rPr>
        <w:t>ٍ</w:t>
      </w:r>
      <w:r w:rsidRPr="00714A89">
        <w:rPr>
          <w:sz w:val="27"/>
          <w:rtl/>
        </w:rPr>
        <w:t xml:space="preserve"> بحفظ آثار المجوسي</w:t>
      </w:r>
      <w:r w:rsidR="00DF5FA6" w:rsidRPr="00714A89">
        <w:rPr>
          <w:rFonts w:hint="cs"/>
          <w:sz w:val="27"/>
          <w:rtl/>
        </w:rPr>
        <w:t>ّ</w:t>
      </w:r>
      <w:r w:rsidRPr="00714A89">
        <w:rPr>
          <w:sz w:val="27"/>
          <w:rtl/>
        </w:rPr>
        <w:t>ة وعبدة النيران في هذه البلاد</w:t>
      </w:r>
      <w:r w:rsidR="00DF5FA6" w:rsidRPr="00714A89">
        <w:rPr>
          <w:rFonts w:hint="cs"/>
          <w:sz w:val="27"/>
          <w:rtl/>
        </w:rPr>
        <w:t>؛</w:t>
      </w:r>
      <w:r w:rsidRPr="00714A89">
        <w:rPr>
          <w:sz w:val="27"/>
          <w:rtl/>
        </w:rPr>
        <w:t xml:space="preserve"> حفظا</w:t>
      </w:r>
      <w:r w:rsidRPr="00714A89">
        <w:rPr>
          <w:rFonts w:hint="cs"/>
          <w:sz w:val="27"/>
          <w:rtl/>
        </w:rPr>
        <w:t>ً</w:t>
      </w:r>
      <w:r w:rsidRPr="00714A89">
        <w:rPr>
          <w:sz w:val="27"/>
          <w:rtl/>
        </w:rPr>
        <w:t xml:space="preserve"> </w:t>
      </w:r>
      <w:r w:rsidRPr="00714A89">
        <w:rPr>
          <w:rFonts w:hint="cs"/>
          <w:sz w:val="27"/>
          <w:rtl/>
        </w:rPr>
        <w:t>لآ</w:t>
      </w:r>
      <w:r w:rsidRPr="00714A89">
        <w:rPr>
          <w:sz w:val="27"/>
          <w:rtl/>
        </w:rPr>
        <w:t xml:space="preserve">ثار </w:t>
      </w:r>
      <w:r w:rsidRPr="00714A89">
        <w:rPr>
          <w:rFonts w:hint="cs"/>
          <w:sz w:val="27"/>
          <w:rtl/>
        </w:rPr>
        <w:t>أ</w:t>
      </w:r>
      <w:r w:rsidRPr="00714A89">
        <w:rPr>
          <w:sz w:val="27"/>
          <w:rtl/>
        </w:rPr>
        <w:t>جدادهم</w:t>
      </w:r>
      <w:r w:rsidR="00DF5FA6" w:rsidRPr="00714A89">
        <w:rPr>
          <w:rFonts w:hint="cs"/>
          <w:sz w:val="27"/>
          <w:rtl/>
        </w:rPr>
        <w:t>.</w:t>
      </w:r>
      <w:r w:rsidRPr="00714A89">
        <w:rPr>
          <w:sz w:val="27"/>
          <w:rtl/>
        </w:rPr>
        <w:t xml:space="preserve"> فنهى النبي</w:t>
      </w:r>
      <w:r w:rsidR="00DF5FA6" w:rsidRPr="00714A89">
        <w:rPr>
          <w:rFonts w:hint="cs"/>
          <w:sz w:val="27"/>
          <w:rtl/>
        </w:rPr>
        <w:t>ّ</w:t>
      </w:r>
      <w:r w:rsidR="0047020B" w:rsidRPr="00714A89">
        <w:rPr>
          <w:rFonts w:ascii="Mosawi" w:hAnsi="Mosawi" w:cs="Mosawi"/>
          <w:szCs w:val="22"/>
          <w:rtl/>
        </w:rPr>
        <w:t>|</w:t>
      </w:r>
      <w:r w:rsidRPr="00714A89">
        <w:rPr>
          <w:sz w:val="27"/>
          <w:rtl/>
        </w:rPr>
        <w:t xml:space="preserve"> عنه بتلك الت</w:t>
      </w:r>
      <w:r w:rsidR="00DF5FA6" w:rsidRPr="00714A89">
        <w:rPr>
          <w:rFonts w:hint="cs"/>
          <w:sz w:val="27"/>
          <w:rtl/>
        </w:rPr>
        <w:t>ش</w:t>
      </w:r>
      <w:r w:rsidRPr="00714A89">
        <w:rPr>
          <w:sz w:val="27"/>
          <w:rtl/>
        </w:rPr>
        <w:t>ديدات والت</w:t>
      </w:r>
      <w:r w:rsidR="00DF5FA6" w:rsidRPr="00714A89">
        <w:rPr>
          <w:rFonts w:hint="cs"/>
          <w:sz w:val="27"/>
          <w:rtl/>
        </w:rPr>
        <w:t>هدي</w:t>
      </w:r>
      <w:r w:rsidRPr="00714A89">
        <w:rPr>
          <w:sz w:val="27"/>
          <w:rtl/>
        </w:rPr>
        <w:t>دات الت</w:t>
      </w:r>
      <w:r w:rsidR="00DF5FA6" w:rsidRPr="00714A89">
        <w:rPr>
          <w:rFonts w:hint="cs"/>
          <w:sz w:val="27"/>
          <w:rtl/>
        </w:rPr>
        <w:t>ي</w:t>
      </w:r>
      <w:r w:rsidRPr="00714A89">
        <w:rPr>
          <w:sz w:val="27"/>
          <w:rtl/>
        </w:rPr>
        <w:t xml:space="preserve"> لا تناسب </w:t>
      </w:r>
      <w:r w:rsidRPr="00714A89">
        <w:rPr>
          <w:rFonts w:hint="cs"/>
          <w:sz w:val="27"/>
          <w:rtl/>
        </w:rPr>
        <w:t>إ</w:t>
      </w:r>
      <w:r w:rsidRPr="00714A89">
        <w:rPr>
          <w:sz w:val="27"/>
          <w:rtl/>
        </w:rPr>
        <w:t>لا</w:t>
      </w:r>
      <w:r w:rsidR="00DF5FA6" w:rsidRPr="00714A89">
        <w:rPr>
          <w:rFonts w:hint="cs"/>
          <w:sz w:val="27"/>
          <w:rtl/>
        </w:rPr>
        <w:t>ّ</w:t>
      </w:r>
      <w:r w:rsidRPr="00714A89">
        <w:rPr>
          <w:sz w:val="27"/>
          <w:rtl/>
        </w:rPr>
        <w:t xml:space="preserve"> </w:t>
      </w:r>
      <w:r w:rsidRPr="00714A89">
        <w:rPr>
          <w:rFonts w:hint="cs"/>
          <w:sz w:val="27"/>
          <w:rtl/>
        </w:rPr>
        <w:t>ا</w:t>
      </w:r>
      <w:r w:rsidRPr="00714A89">
        <w:rPr>
          <w:sz w:val="27"/>
          <w:rtl/>
        </w:rPr>
        <w:t>لكف</w:t>
      </w:r>
      <w:r w:rsidR="00DF5FA6" w:rsidRPr="00714A89">
        <w:rPr>
          <w:rFonts w:hint="cs"/>
          <w:sz w:val="27"/>
          <w:rtl/>
        </w:rPr>
        <w:t>ّ</w:t>
      </w:r>
      <w:r w:rsidRPr="00714A89">
        <w:rPr>
          <w:sz w:val="27"/>
          <w:rtl/>
        </w:rPr>
        <w:t>ار وم</w:t>
      </w:r>
      <w:r w:rsidR="00DF5FA6" w:rsidRPr="00714A89">
        <w:rPr>
          <w:rFonts w:hint="cs"/>
          <w:sz w:val="27"/>
          <w:rtl/>
        </w:rPr>
        <w:t>َ</w:t>
      </w:r>
      <w:r w:rsidRPr="00714A89">
        <w:rPr>
          <w:sz w:val="27"/>
          <w:rtl/>
        </w:rPr>
        <w:t>ن</w:t>
      </w:r>
      <w:r w:rsidR="00DF5FA6" w:rsidRPr="00714A89">
        <w:rPr>
          <w:rFonts w:hint="cs"/>
          <w:sz w:val="27"/>
          <w:rtl/>
        </w:rPr>
        <w:t>ْ</w:t>
      </w:r>
      <w:r w:rsidRPr="00714A89">
        <w:rPr>
          <w:sz w:val="27"/>
          <w:rtl/>
        </w:rPr>
        <w:t xml:space="preserve"> </w:t>
      </w:r>
      <w:r w:rsidR="00DF5FA6" w:rsidRPr="00714A89">
        <w:rPr>
          <w:rFonts w:hint="cs"/>
          <w:sz w:val="27"/>
          <w:rtl/>
        </w:rPr>
        <w:t>يتبعهم؛</w:t>
      </w:r>
      <w:r w:rsidRPr="00714A89">
        <w:rPr>
          <w:sz w:val="27"/>
          <w:rtl/>
        </w:rPr>
        <w:t xml:space="preserve"> قمعا</w:t>
      </w:r>
      <w:r w:rsidRPr="00714A89">
        <w:rPr>
          <w:rFonts w:hint="cs"/>
          <w:sz w:val="27"/>
          <w:rtl/>
        </w:rPr>
        <w:t>ً</w:t>
      </w:r>
      <w:r w:rsidRPr="00714A89">
        <w:rPr>
          <w:sz w:val="27"/>
          <w:rtl/>
        </w:rPr>
        <w:t xml:space="preserve"> ل</w:t>
      </w:r>
      <w:r w:rsidRPr="00714A89">
        <w:rPr>
          <w:rFonts w:hint="cs"/>
          <w:sz w:val="27"/>
          <w:rtl/>
        </w:rPr>
        <w:t>أ</w:t>
      </w:r>
      <w:r w:rsidRPr="00714A89">
        <w:rPr>
          <w:sz w:val="27"/>
          <w:rtl/>
        </w:rPr>
        <w:t>ساس الكفر وماد</w:t>
      </w:r>
      <w:r w:rsidR="00DF5FA6" w:rsidRPr="00714A89">
        <w:rPr>
          <w:rFonts w:hint="cs"/>
          <w:sz w:val="27"/>
          <w:rtl/>
        </w:rPr>
        <w:t>ّ</w:t>
      </w:r>
      <w:r w:rsidRPr="00714A89">
        <w:rPr>
          <w:sz w:val="27"/>
          <w:rtl/>
        </w:rPr>
        <w:t>ة الزندقة</w:t>
      </w:r>
      <w:r w:rsidR="00DF5FA6" w:rsidRPr="00714A89">
        <w:rPr>
          <w:rFonts w:hint="cs"/>
          <w:sz w:val="27"/>
          <w:rtl/>
        </w:rPr>
        <w:t>؛</w:t>
      </w:r>
      <w:r w:rsidRPr="00714A89">
        <w:rPr>
          <w:sz w:val="27"/>
          <w:rtl/>
        </w:rPr>
        <w:t xml:space="preserve"> ودفعا</w:t>
      </w:r>
      <w:r w:rsidRPr="00714A89">
        <w:rPr>
          <w:rFonts w:hint="cs"/>
          <w:sz w:val="27"/>
          <w:rtl/>
        </w:rPr>
        <w:t>ً</w:t>
      </w:r>
      <w:r w:rsidRPr="00714A89">
        <w:rPr>
          <w:sz w:val="27"/>
          <w:rtl/>
        </w:rPr>
        <w:t xml:space="preserve"> عن </w:t>
      </w:r>
      <w:r w:rsidR="006B563D" w:rsidRPr="00714A89">
        <w:rPr>
          <w:rFonts w:hint="cs"/>
          <w:sz w:val="27"/>
          <w:rtl/>
        </w:rPr>
        <w:t>ساحة</w:t>
      </w:r>
      <w:r w:rsidRPr="00714A89">
        <w:rPr>
          <w:sz w:val="27"/>
          <w:rtl/>
        </w:rPr>
        <w:t xml:space="preserve"> التوحيد</w:t>
      </w:r>
      <w:r w:rsidR="006B563D" w:rsidRPr="00714A89">
        <w:rPr>
          <w:rFonts w:hint="cs"/>
          <w:sz w:val="27"/>
          <w:rtl/>
        </w:rPr>
        <w:t>.</w:t>
      </w:r>
      <w:r w:rsidRPr="00714A89">
        <w:rPr>
          <w:sz w:val="27"/>
          <w:rtl/>
        </w:rPr>
        <w:t xml:space="preserve"> وعليه تكون تلك الروايات ظاهرة</w:t>
      </w:r>
      <w:r w:rsidR="006B563D" w:rsidRPr="00714A89">
        <w:rPr>
          <w:rFonts w:hint="cs"/>
          <w:sz w:val="27"/>
          <w:rtl/>
        </w:rPr>
        <w:t>ً</w:t>
      </w:r>
      <w:r w:rsidRPr="00714A89">
        <w:rPr>
          <w:sz w:val="27"/>
          <w:rtl/>
        </w:rPr>
        <w:t xml:space="preserve"> أو منصرفة</w:t>
      </w:r>
      <w:r w:rsidR="006B563D" w:rsidRPr="00714A89">
        <w:rPr>
          <w:rFonts w:hint="cs"/>
          <w:sz w:val="27"/>
          <w:rtl/>
        </w:rPr>
        <w:t>ً</w:t>
      </w:r>
      <w:r w:rsidRPr="00714A89">
        <w:rPr>
          <w:sz w:val="27"/>
          <w:rtl/>
        </w:rPr>
        <w:t xml:space="preserve"> إلى ما ذ</w:t>
      </w:r>
      <w:r w:rsidR="006B563D" w:rsidRPr="00714A89">
        <w:rPr>
          <w:rFonts w:hint="cs"/>
          <w:sz w:val="27"/>
          <w:rtl/>
        </w:rPr>
        <w:t>ُ</w:t>
      </w:r>
      <w:r w:rsidRPr="00714A89">
        <w:rPr>
          <w:sz w:val="27"/>
          <w:rtl/>
        </w:rPr>
        <w:t>كر</w:t>
      </w:r>
      <w:r w:rsidRPr="00714A89">
        <w:rPr>
          <w:rFonts w:hint="eastAsia"/>
          <w:sz w:val="24"/>
          <w:szCs w:val="24"/>
          <w:rtl/>
        </w:rPr>
        <w:t>»</w:t>
      </w:r>
      <w:r w:rsidRPr="00714A89">
        <w:rPr>
          <w:sz w:val="27"/>
          <w:vertAlign w:val="superscript"/>
          <w:rtl/>
        </w:rPr>
        <w:t>(</w:t>
      </w:r>
      <w:r w:rsidRPr="00714A89">
        <w:rPr>
          <w:rStyle w:val="ac"/>
          <w:sz w:val="27"/>
          <w:rtl/>
        </w:rPr>
        <w:endnoteReference w:id="180"/>
      </w:r>
      <w:r w:rsidRPr="00714A89">
        <w:rPr>
          <w:sz w:val="27"/>
          <w:vertAlign w:val="superscript"/>
          <w:rtl/>
        </w:rPr>
        <w:t>)</w:t>
      </w:r>
      <w:r w:rsidRPr="00714A89">
        <w:rPr>
          <w:rFonts w:hint="cs"/>
          <w:sz w:val="27"/>
          <w:rtl/>
        </w:rPr>
        <w:t>.</w:t>
      </w:r>
    </w:p>
    <w:p w:rsidR="00A4730C" w:rsidRPr="00714A89" w:rsidRDefault="00A4730C" w:rsidP="00AA45B7">
      <w:pPr>
        <w:spacing w:line="340" w:lineRule="exact"/>
        <w:rPr>
          <w:sz w:val="27"/>
          <w:rtl/>
        </w:rPr>
      </w:pPr>
    </w:p>
    <w:p w:rsidR="00A4730C" w:rsidRPr="00714A89" w:rsidRDefault="00A4730C" w:rsidP="00DC0B99">
      <w:pPr>
        <w:pStyle w:val="31"/>
        <w:rPr>
          <w:color w:val="auto"/>
        </w:rPr>
      </w:pPr>
      <w:r w:rsidRPr="00714A89">
        <w:rPr>
          <w:rFonts w:hint="cs"/>
          <w:color w:val="auto"/>
          <w:rtl/>
        </w:rPr>
        <w:t>الجذور التاريخي</w:t>
      </w:r>
      <w:r w:rsidR="006B563D" w:rsidRPr="00714A89">
        <w:rPr>
          <w:rFonts w:hint="cs"/>
          <w:color w:val="auto"/>
          <w:rtl/>
        </w:rPr>
        <w:t>ّ</w:t>
      </w:r>
      <w:r w:rsidRPr="00714A89">
        <w:rPr>
          <w:rFonts w:hint="cs"/>
          <w:color w:val="auto"/>
          <w:rtl/>
        </w:rPr>
        <w:t>ة للتصوير في الإسلام</w:t>
      </w:r>
      <w:r w:rsidR="00DC0B99" w:rsidRPr="00714A89">
        <w:rPr>
          <w:rFonts w:hint="cs"/>
          <w:color w:val="auto"/>
          <w:rtl/>
          <w:lang w:val="en-US"/>
        </w:rPr>
        <w:t xml:space="preserve"> ــــــ</w:t>
      </w:r>
    </w:p>
    <w:p w:rsidR="00A4730C" w:rsidRPr="00714A89" w:rsidRDefault="00A4730C" w:rsidP="00412CA7">
      <w:pPr>
        <w:rPr>
          <w:sz w:val="27"/>
          <w:rtl/>
        </w:rPr>
      </w:pPr>
      <w:r w:rsidRPr="00714A89">
        <w:rPr>
          <w:rFonts w:hint="cs"/>
          <w:sz w:val="27"/>
          <w:rtl/>
        </w:rPr>
        <w:t>يمكن العثور على القليل من المدارك والشواهد التي تشير إلى موقف العرب قبل الإسلام من الرسم والتصوير، أو ما يدلّ على أمر</w:t>
      </w:r>
      <w:r w:rsidR="006B563D" w:rsidRPr="00714A89">
        <w:rPr>
          <w:rFonts w:hint="cs"/>
          <w:sz w:val="27"/>
          <w:rtl/>
        </w:rPr>
        <w:t>ٍ</w:t>
      </w:r>
      <w:r w:rsidRPr="00714A89">
        <w:rPr>
          <w:rFonts w:hint="cs"/>
          <w:sz w:val="27"/>
          <w:rtl/>
        </w:rPr>
        <w:t xml:space="preserve"> خاص</w:t>
      </w:r>
      <w:r w:rsidR="006B563D" w:rsidRPr="00714A89">
        <w:rPr>
          <w:rFonts w:hint="cs"/>
          <w:sz w:val="27"/>
          <w:rtl/>
        </w:rPr>
        <w:t>ّ</w:t>
      </w:r>
      <w:r w:rsidRPr="00714A89">
        <w:rPr>
          <w:rFonts w:hint="cs"/>
          <w:sz w:val="27"/>
          <w:rtl/>
        </w:rPr>
        <w:t xml:space="preserve"> في هذا الشأن</w:t>
      </w:r>
      <w:r w:rsidR="006B563D" w:rsidRPr="00714A89">
        <w:rPr>
          <w:rFonts w:hint="cs"/>
          <w:sz w:val="27"/>
          <w:rtl/>
        </w:rPr>
        <w:t>؛</w:t>
      </w:r>
      <w:r w:rsidRPr="00714A89">
        <w:rPr>
          <w:rFonts w:hint="cs"/>
          <w:sz w:val="27"/>
          <w:rtl/>
        </w:rPr>
        <w:t xml:space="preserve"> فإن نقوش قصر الحير</w:t>
      </w:r>
      <w:r w:rsidR="006B563D" w:rsidRPr="00714A89">
        <w:rPr>
          <w:rFonts w:hint="cs"/>
          <w:sz w:val="27"/>
          <w:rtl/>
        </w:rPr>
        <w:t>،</w:t>
      </w:r>
      <w:r w:rsidRPr="00714A89">
        <w:rPr>
          <w:rFonts w:hint="cs"/>
          <w:sz w:val="27"/>
          <w:rtl/>
        </w:rPr>
        <w:t xml:space="preserve"> وكذلك أشعار بعض العرب</w:t>
      </w:r>
      <w:r w:rsidR="006B563D" w:rsidRPr="00714A89">
        <w:rPr>
          <w:rFonts w:hint="cs"/>
          <w:sz w:val="27"/>
          <w:rtl/>
        </w:rPr>
        <w:t>،</w:t>
      </w:r>
      <w:r w:rsidRPr="00714A89">
        <w:rPr>
          <w:rFonts w:hint="cs"/>
          <w:sz w:val="27"/>
          <w:rtl/>
        </w:rPr>
        <w:t xml:space="preserve"> تثبت أن رسم الإنسان والحيوان كان معروفاً عند المسلمين. ب</w:t>
      </w:r>
      <w:r w:rsidR="006B563D" w:rsidRPr="00714A89">
        <w:rPr>
          <w:rFonts w:hint="cs"/>
          <w:sz w:val="27"/>
          <w:rtl/>
        </w:rPr>
        <w:t>َ</w:t>
      </w:r>
      <w:r w:rsidRPr="00714A89">
        <w:rPr>
          <w:rFonts w:hint="cs"/>
          <w:sz w:val="27"/>
          <w:rtl/>
        </w:rPr>
        <w:t>ي</w:t>
      </w:r>
      <w:r w:rsidR="006B563D" w:rsidRPr="00714A89">
        <w:rPr>
          <w:rFonts w:hint="cs"/>
          <w:sz w:val="27"/>
          <w:rtl/>
        </w:rPr>
        <w:t>ْ</w:t>
      </w:r>
      <w:r w:rsidRPr="00714A89">
        <w:rPr>
          <w:rFonts w:hint="cs"/>
          <w:sz w:val="27"/>
          <w:rtl/>
        </w:rPr>
        <w:t>د</w:t>
      </w:r>
      <w:r w:rsidR="006B563D" w:rsidRPr="00714A89">
        <w:rPr>
          <w:rFonts w:hint="cs"/>
          <w:sz w:val="27"/>
          <w:rtl/>
        </w:rPr>
        <w:t>َ</w:t>
      </w:r>
      <w:r w:rsidRPr="00714A89">
        <w:rPr>
          <w:rFonts w:hint="cs"/>
          <w:sz w:val="27"/>
          <w:rtl/>
        </w:rPr>
        <w:t xml:space="preserve"> أن المسلمين الصالحين</w:t>
      </w:r>
      <w:r w:rsidR="006B563D" w:rsidRPr="00714A89">
        <w:rPr>
          <w:rFonts w:hint="cs"/>
          <w:sz w:val="27"/>
          <w:rtl/>
        </w:rPr>
        <w:t>؛</w:t>
      </w:r>
      <w:r w:rsidRPr="00714A89">
        <w:rPr>
          <w:rFonts w:hint="cs"/>
          <w:sz w:val="27"/>
          <w:rtl/>
        </w:rPr>
        <w:t xml:space="preserve"> حيث وجدوا أن النبي</w:t>
      </w:r>
      <w:r w:rsidR="006B563D"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Pr="00714A89">
        <w:rPr>
          <w:rFonts w:hint="cs"/>
          <w:sz w:val="27"/>
          <w:rtl/>
        </w:rPr>
        <w:t xml:space="preserve"> كان مخالفاً لهذه الرسوم، وأنه قد أنكره في مرحلة المواجهة مع الشرك والوثني</w:t>
      </w:r>
      <w:r w:rsidR="006B563D" w:rsidRPr="00714A89">
        <w:rPr>
          <w:rFonts w:hint="cs"/>
          <w:sz w:val="27"/>
          <w:rtl/>
        </w:rPr>
        <w:t>ّ</w:t>
      </w:r>
      <w:r w:rsidRPr="00714A89">
        <w:rPr>
          <w:rFonts w:hint="cs"/>
          <w:sz w:val="27"/>
          <w:rtl/>
        </w:rPr>
        <w:t>ة، كانوا يقولون بكراهة ذلك</w:t>
      </w:r>
      <w:r w:rsidRPr="00714A89">
        <w:rPr>
          <w:sz w:val="27"/>
          <w:vertAlign w:val="superscript"/>
          <w:rtl/>
        </w:rPr>
        <w:t>(</w:t>
      </w:r>
      <w:r w:rsidRPr="00714A89">
        <w:rPr>
          <w:rStyle w:val="ac"/>
          <w:sz w:val="27"/>
          <w:rtl/>
        </w:rPr>
        <w:endnoteReference w:id="181"/>
      </w:r>
      <w:r w:rsidRPr="00714A89">
        <w:rPr>
          <w:sz w:val="27"/>
          <w:vertAlign w:val="superscript"/>
          <w:rtl/>
        </w:rPr>
        <w:t>)</w:t>
      </w:r>
      <w:r w:rsidRPr="00714A89">
        <w:rPr>
          <w:rFonts w:hint="cs"/>
          <w:sz w:val="27"/>
          <w:rtl/>
        </w:rPr>
        <w:t>. وبطبيعة الحال يمكن العثور</w:t>
      </w:r>
      <w:r w:rsidR="006B563D" w:rsidRPr="00714A89">
        <w:rPr>
          <w:rFonts w:hint="cs"/>
          <w:sz w:val="27"/>
          <w:rtl/>
        </w:rPr>
        <w:t>؛</w:t>
      </w:r>
      <w:r w:rsidRPr="00714A89">
        <w:rPr>
          <w:rFonts w:hint="cs"/>
          <w:sz w:val="27"/>
          <w:rtl/>
        </w:rPr>
        <w:t xml:space="preserve"> طبقاً لما ورد في كتاب </w:t>
      </w:r>
      <w:r w:rsidRPr="00714A89">
        <w:rPr>
          <w:rFonts w:hint="eastAsia"/>
          <w:sz w:val="24"/>
          <w:szCs w:val="24"/>
          <w:rtl/>
        </w:rPr>
        <w:t>«</w:t>
      </w:r>
      <w:r w:rsidRPr="00714A89">
        <w:rPr>
          <w:rFonts w:hint="cs"/>
          <w:sz w:val="27"/>
          <w:rtl/>
        </w:rPr>
        <w:t>أخبار مك</w:t>
      </w:r>
      <w:r w:rsidR="006B563D" w:rsidRPr="00714A89">
        <w:rPr>
          <w:rFonts w:hint="cs"/>
          <w:sz w:val="27"/>
          <w:rtl/>
        </w:rPr>
        <w:t>ّ</w:t>
      </w:r>
      <w:r w:rsidRPr="00714A89">
        <w:rPr>
          <w:rFonts w:hint="cs"/>
          <w:sz w:val="27"/>
          <w:rtl/>
        </w:rPr>
        <w:t>ة</w:t>
      </w:r>
      <w:r w:rsidRPr="00714A89">
        <w:rPr>
          <w:rFonts w:hint="eastAsia"/>
          <w:sz w:val="24"/>
          <w:szCs w:val="24"/>
          <w:rtl/>
        </w:rPr>
        <w:t>»</w:t>
      </w:r>
      <w:r w:rsidR="00ED0D28" w:rsidRPr="00714A89">
        <w:rPr>
          <w:rFonts w:hint="cs"/>
          <w:sz w:val="27"/>
          <w:rtl/>
        </w:rPr>
        <w:t>،</w:t>
      </w:r>
      <w:r w:rsidRPr="00714A89">
        <w:rPr>
          <w:rFonts w:hint="cs"/>
          <w:sz w:val="27"/>
          <w:rtl/>
        </w:rPr>
        <w:t xml:space="preserve"> على مستندات</w:t>
      </w:r>
      <w:r w:rsidR="006B563D" w:rsidRPr="00714A89">
        <w:rPr>
          <w:rFonts w:hint="cs"/>
          <w:sz w:val="27"/>
          <w:rtl/>
        </w:rPr>
        <w:t>ٍ</w:t>
      </w:r>
      <w:r w:rsidRPr="00714A89">
        <w:rPr>
          <w:rFonts w:hint="cs"/>
          <w:sz w:val="27"/>
          <w:rtl/>
        </w:rPr>
        <w:t xml:space="preserve"> تؤك</w:t>
      </w:r>
      <w:r w:rsidR="00ED0D28" w:rsidRPr="00714A89">
        <w:rPr>
          <w:rFonts w:hint="cs"/>
          <w:sz w:val="27"/>
          <w:rtl/>
        </w:rPr>
        <w:t>ّ</w:t>
      </w:r>
      <w:r w:rsidRPr="00714A89">
        <w:rPr>
          <w:rFonts w:hint="cs"/>
          <w:sz w:val="27"/>
          <w:rtl/>
        </w:rPr>
        <w:t>د وجود الص</w:t>
      </w:r>
      <w:r w:rsidR="00ED0D28" w:rsidRPr="00714A89">
        <w:rPr>
          <w:rFonts w:hint="cs"/>
          <w:sz w:val="27"/>
          <w:rtl/>
        </w:rPr>
        <w:t>ُّوَ</w:t>
      </w:r>
      <w:r w:rsidRPr="00714A89">
        <w:rPr>
          <w:rFonts w:hint="cs"/>
          <w:sz w:val="27"/>
          <w:rtl/>
        </w:rPr>
        <w:t>ر والرسوم قبل ظهور الإسلام، بل في صدر الإسلام أيضاً. ففي عصر الجاهلية كانوا يقومون بتزيين الس</w:t>
      </w:r>
      <w:r w:rsidR="00ED0D28" w:rsidRPr="00714A89">
        <w:rPr>
          <w:rFonts w:hint="cs"/>
          <w:sz w:val="27"/>
          <w:rtl/>
        </w:rPr>
        <w:t>ُّ</w:t>
      </w:r>
      <w:r w:rsidRPr="00714A89">
        <w:rPr>
          <w:rFonts w:hint="cs"/>
          <w:sz w:val="27"/>
          <w:rtl/>
        </w:rPr>
        <w:t>ق</w:t>
      </w:r>
      <w:r w:rsidR="00ED0D28" w:rsidRPr="00714A89">
        <w:rPr>
          <w:rFonts w:hint="cs"/>
          <w:sz w:val="27"/>
          <w:rtl/>
        </w:rPr>
        <w:t>ُ</w:t>
      </w:r>
      <w:r w:rsidRPr="00714A89">
        <w:rPr>
          <w:rFonts w:hint="cs"/>
          <w:sz w:val="27"/>
          <w:rtl/>
        </w:rPr>
        <w:t>ف والجدران والأعمدة الداخلية من الكعبة، وكانوا يرسمون صور الأنبياء والأشجار والملائكة على الأعمدة والجدران</w:t>
      </w:r>
      <w:r w:rsidR="00ED0D28" w:rsidRPr="00714A89">
        <w:rPr>
          <w:rFonts w:hint="cs"/>
          <w:sz w:val="27"/>
          <w:rtl/>
        </w:rPr>
        <w:t>،</w:t>
      </w:r>
      <w:r w:rsidRPr="00714A89">
        <w:rPr>
          <w:rFonts w:hint="cs"/>
          <w:sz w:val="27"/>
          <w:rtl/>
        </w:rPr>
        <w:t xml:space="preserve"> ومن </w:t>
      </w:r>
      <w:r w:rsidR="00ED0D28" w:rsidRPr="00714A89">
        <w:rPr>
          <w:rFonts w:hint="cs"/>
          <w:sz w:val="27"/>
          <w:rtl/>
        </w:rPr>
        <w:t>تلك الص</w:t>
      </w:r>
      <w:r w:rsidR="005F39E2" w:rsidRPr="00714A89">
        <w:rPr>
          <w:rFonts w:hint="cs"/>
          <w:sz w:val="27"/>
          <w:rtl/>
        </w:rPr>
        <w:t>ُّ</w:t>
      </w:r>
      <w:r w:rsidR="00ED0D28" w:rsidRPr="00714A89">
        <w:rPr>
          <w:rFonts w:hint="cs"/>
          <w:sz w:val="27"/>
          <w:rtl/>
        </w:rPr>
        <w:t>و</w:t>
      </w:r>
      <w:r w:rsidR="005F39E2" w:rsidRPr="00714A89">
        <w:rPr>
          <w:rFonts w:hint="cs"/>
          <w:sz w:val="27"/>
          <w:rtl/>
        </w:rPr>
        <w:t>َ</w:t>
      </w:r>
      <w:r w:rsidR="00ED0D28" w:rsidRPr="00714A89">
        <w:rPr>
          <w:rFonts w:hint="cs"/>
          <w:sz w:val="27"/>
          <w:rtl/>
        </w:rPr>
        <w:t>ر</w:t>
      </w:r>
      <w:r w:rsidRPr="00714A89">
        <w:rPr>
          <w:rFonts w:hint="cs"/>
          <w:sz w:val="27"/>
          <w:rtl/>
        </w:rPr>
        <w:t xml:space="preserve"> صورة السي</w:t>
      </w:r>
      <w:r w:rsidR="00ED0D28" w:rsidRPr="00714A89">
        <w:rPr>
          <w:rFonts w:hint="cs"/>
          <w:sz w:val="27"/>
          <w:rtl/>
        </w:rPr>
        <w:t>ّ</w:t>
      </w:r>
      <w:r w:rsidRPr="00714A89">
        <w:rPr>
          <w:rFonts w:hint="cs"/>
          <w:sz w:val="27"/>
          <w:rtl/>
        </w:rPr>
        <w:t>د المسيح</w:t>
      </w:r>
      <w:r w:rsidR="0047020B" w:rsidRPr="00714A89">
        <w:rPr>
          <w:rFonts w:ascii="Mosawi" w:hAnsi="Mosawi" w:cs="Mosawi"/>
          <w:szCs w:val="22"/>
          <w:rtl/>
        </w:rPr>
        <w:t>×</w:t>
      </w:r>
      <w:r w:rsidRPr="00714A89">
        <w:rPr>
          <w:rFonts w:hint="cs"/>
          <w:sz w:val="27"/>
          <w:rtl/>
        </w:rPr>
        <w:t xml:space="preserve"> وأم</w:t>
      </w:r>
      <w:r w:rsidR="00ED0D28" w:rsidRPr="00714A89">
        <w:rPr>
          <w:rFonts w:hint="cs"/>
          <w:sz w:val="27"/>
          <w:rtl/>
        </w:rPr>
        <w:t>ّ</w:t>
      </w:r>
      <w:r w:rsidRPr="00714A89">
        <w:rPr>
          <w:rFonts w:hint="cs"/>
          <w:sz w:val="27"/>
          <w:rtl/>
        </w:rPr>
        <w:t>ه السيدة مريم العذراء</w:t>
      </w:r>
      <w:r w:rsidR="000B5409" w:rsidRPr="00714A89">
        <w:rPr>
          <w:rFonts w:ascii="Mosawi" w:hAnsi="Mosawi" w:cs="Mosawi"/>
          <w:szCs w:val="22"/>
          <w:rtl/>
        </w:rPr>
        <w:t>÷</w:t>
      </w:r>
      <w:r w:rsidRPr="00714A89">
        <w:rPr>
          <w:rFonts w:hint="cs"/>
          <w:sz w:val="27"/>
          <w:rtl/>
        </w:rPr>
        <w:t>، وحت</w:t>
      </w:r>
      <w:r w:rsidR="00ED0D28" w:rsidRPr="00714A89">
        <w:rPr>
          <w:rFonts w:hint="cs"/>
          <w:sz w:val="27"/>
          <w:rtl/>
        </w:rPr>
        <w:t>ّ</w:t>
      </w:r>
      <w:r w:rsidRPr="00714A89">
        <w:rPr>
          <w:rFonts w:hint="cs"/>
          <w:sz w:val="27"/>
          <w:rtl/>
        </w:rPr>
        <w:t>ى الملائكة مرسومة داخل الكعبة</w:t>
      </w:r>
      <w:r w:rsidRPr="00714A89">
        <w:rPr>
          <w:sz w:val="27"/>
          <w:vertAlign w:val="superscript"/>
          <w:rtl/>
        </w:rPr>
        <w:t>(</w:t>
      </w:r>
      <w:r w:rsidRPr="00714A89">
        <w:rPr>
          <w:rStyle w:val="ac"/>
          <w:sz w:val="27"/>
          <w:rtl/>
        </w:rPr>
        <w:endnoteReference w:id="182"/>
      </w:r>
      <w:r w:rsidRPr="00714A89">
        <w:rPr>
          <w:sz w:val="27"/>
          <w:vertAlign w:val="superscript"/>
          <w:rtl/>
        </w:rPr>
        <w:t>)</w:t>
      </w:r>
      <w:r w:rsidRPr="00714A89">
        <w:rPr>
          <w:rFonts w:hint="cs"/>
          <w:sz w:val="27"/>
          <w:rtl/>
        </w:rPr>
        <w:t>. والدليل على صح</w:t>
      </w:r>
      <w:r w:rsidR="00ED0D28" w:rsidRPr="00714A89">
        <w:rPr>
          <w:rFonts w:hint="cs"/>
          <w:sz w:val="27"/>
          <w:rtl/>
        </w:rPr>
        <w:t>ّ</w:t>
      </w:r>
      <w:r w:rsidRPr="00714A89">
        <w:rPr>
          <w:rFonts w:hint="cs"/>
          <w:sz w:val="27"/>
          <w:rtl/>
        </w:rPr>
        <w:t>ة هذه الرواية أن هذه الص</w:t>
      </w:r>
      <w:r w:rsidR="00ED0D28" w:rsidRPr="00714A89">
        <w:rPr>
          <w:rFonts w:hint="cs"/>
          <w:sz w:val="27"/>
          <w:rtl/>
        </w:rPr>
        <w:t>ُّ</w:t>
      </w:r>
      <w:r w:rsidRPr="00714A89">
        <w:rPr>
          <w:rFonts w:hint="cs"/>
          <w:sz w:val="27"/>
          <w:rtl/>
        </w:rPr>
        <w:t>وَر ظل</w:t>
      </w:r>
      <w:r w:rsidR="00ED0D28" w:rsidRPr="00714A89">
        <w:rPr>
          <w:rFonts w:hint="cs"/>
          <w:sz w:val="27"/>
          <w:rtl/>
        </w:rPr>
        <w:t>ّ</w:t>
      </w:r>
      <w:r w:rsidRPr="00714A89">
        <w:rPr>
          <w:rFonts w:hint="cs"/>
          <w:sz w:val="27"/>
          <w:rtl/>
        </w:rPr>
        <w:t>ت على حالها إلى حين حكم عبد الله بن الزبير في المدينة، في السنة الثالثة والست</w:t>
      </w:r>
      <w:r w:rsidR="00ED0D28" w:rsidRPr="00714A89">
        <w:rPr>
          <w:rFonts w:hint="cs"/>
          <w:sz w:val="27"/>
          <w:rtl/>
        </w:rPr>
        <w:t>ّ</w:t>
      </w:r>
      <w:r w:rsidRPr="00714A89">
        <w:rPr>
          <w:rFonts w:hint="cs"/>
          <w:sz w:val="27"/>
          <w:rtl/>
        </w:rPr>
        <w:t>ين من الهجرة</w:t>
      </w:r>
      <w:r w:rsidRPr="00714A89">
        <w:rPr>
          <w:sz w:val="27"/>
          <w:vertAlign w:val="superscript"/>
          <w:rtl/>
        </w:rPr>
        <w:t>(</w:t>
      </w:r>
      <w:r w:rsidRPr="00714A89">
        <w:rPr>
          <w:rStyle w:val="ac"/>
          <w:sz w:val="27"/>
          <w:rtl/>
        </w:rPr>
        <w:endnoteReference w:id="183"/>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وبذلك فإن الرسم لم يشهد ازدهاراً كبيراً في صدر الإسلام</w:t>
      </w:r>
      <w:r w:rsidR="00ED0D28" w:rsidRPr="00714A89">
        <w:rPr>
          <w:rFonts w:hint="cs"/>
          <w:sz w:val="27"/>
          <w:rtl/>
        </w:rPr>
        <w:t xml:space="preserve">؛ </w:t>
      </w:r>
      <w:r w:rsidRPr="00714A89">
        <w:rPr>
          <w:rFonts w:hint="cs"/>
          <w:sz w:val="27"/>
          <w:rtl/>
        </w:rPr>
        <w:t>خلافاً لما كان عليه الات</w:t>
      </w:r>
      <w:r w:rsidR="00ED0D28" w:rsidRPr="00714A89">
        <w:rPr>
          <w:rFonts w:hint="cs"/>
          <w:sz w:val="27"/>
          <w:rtl/>
        </w:rPr>
        <w:t>ّ</w:t>
      </w:r>
      <w:r w:rsidRPr="00714A89">
        <w:rPr>
          <w:rFonts w:hint="cs"/>
          <w:sz w:val="27"/>
          <w:rtl/>
        </w:rPr>
        <w:t>جاه في الديانة البوذية والمسيحية</w:t>
      </w:r>
      <w:r w:rsidR="00ED0D28" w:rsidRPr="00714A89">
        <w:rPr>
          <w:rFonts w:hint="cs"/>
          <w:sz w:val="27"/>
          <w:rtl/>
        </w:rPr>
        <w:t>،</w:t>
      </w:r>
      <w:r w:rsidRPr="00714A89">
        <w:rPr>
          <w:rFonts w:hint="cs"/>
          <w:sz w:val="27"/>
          <w:rtl/>
        </w:rPr>
        <w:t xml:space="preserve"> حيث ازدهر فن</w:t>
      </w:r>
      <w:r w:rsidR="00ED0D28" w:rsidRPr="00714A89">
        <w:rPr>
          <w:rFonts w:hint="cs"/>
          <w:sz w:val="27"/>
          <w:rtl/>
        </w:rPr>
        <w:t>ّ</w:t>
      </w:r>
      <w:r w:rsidRPr="00714A89">
        <w:rPr>
          <w:rFonts w:hint="cs"/>
          <w:sz w:val="27"/>
          <w:rtl/>
        </w:rPr>
        <w:t xml:space="preserve"> الرسم</w:t>
      </w:r>
      <w:r w:rsidR="00ED0D28" w:rsidRPr="00714A89">
        <w:rPr>
          <w:rFonts w:hint="cs"/>
          <w:sz w:val="27"/>
          <w:rtl/>
        </w:rPr>
        <w:t xml:space="preserve">، </w:t>
      </w:r>
      <w:r w:rsidRPr="00714A89">
        <w:rPr>
          <w:rFonts w:hint="cs"/>
          <w:sz w:val="27"/>
          <w:rtl/>
        </w:rPr>
        <w:t>وتمّ توظيفه في إطار الأهداف التعليمية والتبشيرية والعبادية</w:t>
      </w:r>
      <w:r w:rsidRPr="00714A89">
        <w:rPr>
          <w:sz w:val="27"/>
          <w:vertAlign w:val="superscript"/>
          <w:rtl/>
        </w:rPr>
        <w:t>(</w:t>
      </w:r>
      <w:r w:rsidRPr="00714A89">
        <w:rPr>
          <w:rStyle w:val="ac"/>
          <w:sz w:val="27"/>
          <w:rtl/>
        </w:rPr>
        <w:endnoteReference w:id="184"/>
      </w:r>
      <w:r w:rsidRPr="00714A89">
        <w:rPr>
          <w:sz w:val="27"/>
          <w:vertAlign w:val="superscript"/>
          <w:rtl/>
        </w:rPr>
        <w:t>)</w:t>
      </w:r>
      <w:r w:rsidRPr="00714A89">
        <w:rPr>
          <w:rFonts w:hint="cs"/>
          <w:sz w:val="27"/>
          <w:rtl/>
        </w:rPr>
        <w:t>. وفي القرون اللاحقة عمل الصنّاعون ـ والفن</w:t>
      </w:r>
      <w:r w:rsidR="00ED0D28" w:rsidRPr="00714A89">
        <w:rPr>
          <w:rFonts w:hint="cs"/>
          <w:sz w:val="27"/>
          <w:rtl/>
        </w:rPr>
        <w:t>ّ</w:t>
      </w:r>
      <w:r w:rsidRPr="00714A89">
        <w:rPr>
          <w:rFonts w:hint="cs"/>
          <w:sz w:val="27"/>
          <w:rtl/>
        </w:rPr>
        <w:t xml:space="preserve">انون في البلدان التي تمّ فتحها على يد المسلمين ـ على إعداد المصادر والموارد اللازمة لإقامة وتزيين أولى العمارات الدينية وغير الدينية في الإسلام. ويمكن لنا </w:t>
      </w:r>
      <w:r w:rsidRPr="00714A89">
        <w:rPr>
          <w:rFonts w:hint="cs"/>
          <w:sz w:val="27"/>
          <w:rtl/>
        </w:rPr>
        <w:lastRenderedPageBreak/>
        <w:t>مشاهدة وتشخيص تأثير هذه الثقافات ـ ومن بينها</w:t>
      </w:r>
      <w:r w:rsidR="00FE1320" w:rsidRPr="00714A89">
        <w:rPr>
          <w:rFonts w:hint="cs"/>
          <w:sz w:val="27"/>
          <w:rtl/>
        </w:rPr>
        <w:t>:</w:t>
      </w:r>
      <w:r w:rsidRPr="00714A89">
        <w:rPr>
          <w:rFonts w:hint="cs"/>
          <w:sz w:val="27"/>
          <w:rtl/>
        </w:rPr>
        <w:t xml:space="preserve"> الثقافة البيزنطية والقبطية والساسانية</w:t>
      </w:r>
      <w:r w:rsidR="00FE1320" w:rsidRPr="00714A89">
        <w:rPr>
          <w:rFonts w:hint="cs"/>
          <w:sz w:val="27"/>
          <w:rtl/>
        </w:rPr>
        <w:t>،</w:t>
      </w:r>
      <w:r w:rsidRPr="00714A89">
        <w:rPr>
          <w:rFonts w:hint="cs"/>
          <w:sz w:val="27"/>
          <w:rtl/>
        </w:rPr>
        <w:t xml:space="preserve"> وكذلك آسيا الوسطى أيضاً ـ في آثار المراحل اللاحقة بشكل</w:t>
      </w:r>
      <w:r w:rsidR="00FE1320" w:rsidRPr="00714A89">
        <w:rPr>
          <w:rFonts w:hint="cs"/>
          <w:sz w:val="27"/>
          <w:rtl/>
        </w:rPr>
        <w:t>ٍ</w:t>
      </w:r>
      <w:r w:rsidRPr="00714A89">
        <w:rPr>
          <w:rFonts w:hint="cs"/>
          <w:sz w:val="27"/>
          <w:rtl/>
        </w:rPr>
        <w:t xml:space="preserve"> واضح. وفي الحقيقة فقد تشكّ</w:t>
      </w:r>
      <w:r w:rsidR="00FE1320" w:rsidRPr="00714A89">
        <w:rPr>
          <w:rFonts w:hint="cs"/>
          <w:sz w:val="27"/>
          <w:rtl/>
        </w:rPr>
        <w:t>َ</w:t>
      </w:r>
      <w:r w:rsidRPr="00714A89">
        <w:rPr>
          <w:rFonts w:hint="cs"/>
          <w:sz w:val="27"/>
          <w:rtl/>
        </w:rPr>
        <w:t>ل من الاختلاط والامتزاج بين هذه العناصر الخارجية أسلوب</w:t>
      </w:r>
      <w:r w:rsidR="00FE1320" w:rsidRPr="00714A89">
        <w:rPr>
          <w:rFonts w:hint="cs"/>
          <w:sz w:val="27"/>
          <w:rtl/>
        </w:rPr>
        <w:t>ٌ</w:t>
      </w:r>
      <w:r w:rsidRPr="00714A89">
        <w:rPr>
          <w:rFonts w:hint="cs"/>
          <w:sz w:val="27"/>
          <w:rtl/>
        </w:rPr>
        <w:t xml:space="preserve"> جديد ترك تأثيره على الفن</w:t>
      </w:r>
      <w:r w:rsidR="00FE1320" w:rsidRPr="00714A89">
        <w:rPr>
          <w:rFonts w:hint="cs"/>
          <w:sz w:val="27"/>
          <w:rtl/>
        </w:rPr>
        <w:t>ّ</w:t>
      </w:r>
      <w:r w:rsidRPr="00714A89">
        <w:rPr>
          <w:rFonts w:hint="cs"/>
          <w:sz w:val="27"/>
          <w:rtl/>
        </w:rPr>
        <w:t xml:space="preserve"> في جميع أرجاء العالم الإسلامي</w:t>
      </w:r>
      <w:r w:rsidRPr="00714A89">
        <w:rPr>
          <w:sz w:val="27"/>
          <w:vertAlign w:val="superscript"/>
          <w:rtl/>
        </w:rPr>
        <w:t>(</w:t>
      </w:r>
      <w:r w:rsidRPr="00714A89">
        <w:rPr>
          <w:rStyle w:val="ac"/>
          <w:sz w:val="27"/>
          <w:rtl/>
        </w:rPr>
        <w:endnoteReference w:id="185"/>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وفي هذا الشأن يذهب الكثير من خبراء الفن</w:t>
      </w:r>
      <w:r w:rsidR="00FE1320" w:rsidRPr="00714A89">
        <w:rPr>
          <w:rFonts w:hint="cs"/>
          <w:sz w:val="27"/>
          <w:rtl/>
        </w:rPr>
        <w:t>ّ</w:t>
      </w:r>
      <w:r w:rsidRPr="00714A89">
        <w:rPr>
          <w:rFonts w:hint="cs"/>
          <w:sz w:val="27"/>
          <w:rtl/>
        </w:rPr>
        <w:t xml:space="preserve"> إلى أن الرسوم الديني</w:t>
      </w:r>
      <w:r w:rsidR="00FE1320" w:rsidRPr="00714A89">
        <w:rPr>
          <w:rFonts w:hint="cs"/>
          <w:sz w:val="27"/>
          <w:rtl/>
        </w:rPr>
        <w:t>ّ</w:t>
      </w:r>
      <w:r w:rsidRPr="00714A89">
        <w:rPr>
          <w:rFonts w:hint="cs"/>
          <w:sz w:val="27"/>
          <w:rtl/>
        </w:rPr>
        <w:t>ة بعد ظهور الإسلام لم تذه</w:t>
      </w:r>
      <w:r w:rsidR="00FE1320" w:rsidRPr="00714A89">
        <w:rPr>
          <w:rFonts w:hint="cs"/>
          <w:sz w:val="27"/>
          <w:rtl/>
        </w:rPr>
        <w:t>َ</w:t>
      </w:r>
      <w:r w:rsidRPr="00714A89">
        <w:rPr>
          <w:rFonts w:hint="cs"/>
          <w:sz w:val="27"/>
          <w:rtl/>
        </w:rPr>
        <w:t>ب</w:t>
      </w:r>
      <w:r w:rsidR="00FE1320" w:rsidRPr="00714A89">
        <w:rPr>
          <w:rFonts w:hint="cs"/>
          <w:sz w:val="27"/>
          <w:rtl/>
        </w:rPr>
        <w:t>ْ</w:t>
      </w:r>
      <w:r w:rsidRPr="00714A89">
        <w:rPr>
          <w:rFonts w:hint="cs"/>
          <w:sz w:val="27"/>
          <w:rtl/>
        </w:rPr>
        <w:t xml:space="preserve"> إلى أبعد من تصوير القصص المرتبطة بالشخصيات المقد</w:t>
      </w:r>
      <w:r w:rsidR="00FE1320" w:rsidRPr="00714A89">
        <w:rPr>
          <w:rFonts w:hint="cs"/>
          <w:sz w:val="27"/>
          <w:rtl/>
        </w:rPr>
        <w:t>َّ</w:t>
      </w:r>
      <w:r w:rsidRPr="00714A89">
        <w:rPr>
          <w:rFonts w:hint="cs"/>
          <w:sz w:val="27"/>
          <w:rtl/>
        </w:rPr>
        <w:t>سة</w:t>
      </w:r>
      <w:r w:rsidRPr="00714A89">
        <w:rPr>
          <w:sz w:val="27"/>
          <w:vertAlign w:val="superscript"/>
          <w:rtl/>
        </w:rPr>
        <w:t>(</w:t>
      </w:r>
      <w:r w:rsidRPr="00714A89">
        <w:rPr>
          <w:rStyle w:val="ac"/>
          <w:sz w:val="27"/>
          <w:rtl/>
        </w:rPr>
        <w:endnoteReference w:id="186"/>
      </w:r>
      <w:r w:rsidRPr="00714A89">
        <w:rPr>
          <w:sz w:val="27"/>
          <w:vertAlign w:val="superscript"/>
          <w:rtl/>
        </w:rPr>
        <w:t>)</w:t>
      </w:r>
      <w:r w:rsidRPr="00714A89">
        <w:rPr>
          <w:rFonts w:hint="cs"/>
          <w:sz w:val="27"/>
          <w:rtl/>
        </w:rPr>
        <w:t>. ولكن</w:t>
      </w:r>
      <w:r w:rsidR="00FE1320" w:rsidRPr="00714A89">
        <w:rPr>
          <w:rFonts w:hint="cs"/>
          <w:sz w:val="27"/>
          <w:rtl/>
        </w:rPr>
        <w:t>ْ</w:t>
      </w:r>
      <w:r w:rsidRPr="00714A89">
        <w:rPr>
          <w:rFonts w:hint="cs"/>
          <w:sz w:val="27"/>
          <w:rtl/>
        </w:rPr>
        <w:t xml:space="preserve"> منذ أواخر القرن الثالث عشر </w:t>
      </w:r>
      <w:r w:rsidR="00FE1320" w:rsidRPr="00714A89">
        <w:rPr>
          <w:rFonts w:hint="cs"/>
          <w:sz w:val="27"/>
          <w:rtl/>
        </w:rPr>
        <w:t>الميلادي</w:t>
      </w:r>
      <w:r w:rsidRPr="00714A89">
        <w:rPr>
          <w:rFonts w:hint="cs"/>
          <w:sz w:val="27"/>
          <w:rtl/>
        </w:rPr>
        <w:t xml:space="preserve"> (القرن السابع </w:t>
      </w:r>
      <w:r w:rsidR="00FE1320" w:rsidRPr="00714A89">
        <w:rPr>
          <w:rFonts w:hint="cs"/>
          <w:sz w:val="27"/>
          <w:rtl/>
        </w:rPr>
        <w:t>الهجري</w:t>
      </w:r>
      <w:r w:rsidRPr="00714A89">
        <w:rPr>
          <w:rFonts w:hint="cs"/>
          <w:sz w:val="27"/>
          <w:rtl/>
        </w:rPr>
        <w:t>) ظهرت بعض الموضوعات الدينية والشخصيات المقد</w:t>
      </w:r>
      <w:r w:rsidR="00FE1320" w:rsidRPr="00714A89">
        <w:rPr>
          <w:rFonts w:hint="cs"/>
          <w:sz w:val="27"/>
          <w:rtl/>
        </w:rPr>
        <w:t>ّ</w:t>
      </w:r>
      <w:r w:rsidRPr="00714A89">
        <w:rPr>
          <w:rFonts w:hint="cs"/>
          <w:sz w:val="27"/>
          <w:rtl/>
        </w:rPr>
        <w:t>سة في مجال الرسم، حيث بدأ الرس</w:t>
      </w:r>
      <w:r w:rsidR="00FE1320" w:rsidRPr="00714A89">
        <w:rPr>
          <w:rFonts w:hint="cs"/>
          <w:sz w:val="27"/>
          <w:rtl/>
        </w:rPr>
        <w:t>ّ</w:t>
      </w:r>
      <w:r w:rsidRPr="00714A89">
        <w:rPr>
          <w:rFonts w:hint="cs"/>
          <w:sz w:val="27"/>
          <w:rtl/>
        </w:rPr>
        <w:t>امون يهتم</w:t>
      </w:r>
      <w:r w:rsidR="00FE1320" w:rsidRPr="00714A89">
        <w:rPr>
          <w:rFonts w:hint="cs"/>
          <w:sz w:val="27"/>
          <w:rtl/>
        </w:rPr>
        <w:t>ّ</w:t>
      </w:r>
      <w:r w:rsidRPr="00714A89">
        <w:rPr>
          <w:rFonts w:hint="cs"/>
          <w:sz w:val="27"/>
          <w:rtl/>
        </w:rPr>
        <w:t>ون برسم شخصي</w:t>
      </w:r>
      <w:r w:rsidR="00FE1320" w:rsidRPr="00714A89">
        <w:rPr>
          <w:rFonts w:hint="cs"/>
          <w:sz w:val="27"/>
          <w:rtl/>
        </w:rPr>
        <w:t>ّ</w:t>
      </w:r>
      <w:r w:rsidRPr="00714A89">
        <w:rPr>
          <w:rFonts w:hint="cs"/>
          <w:sz w:val="27"/>
          <w:rtl/>
        </w:rPr>
        <w:t>ة النبي</w:t>
      </w:r>
      <w:r w:rsidR="00FE1320"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Pr="00714A89">
        <w:rPr>
          <w:rFonts w:hint="cs"/>
          <w:sz w:val="27"/>
          <w:rtl/>
        </w:rPr>
        <w:t>. وإن ال</w:t>
      </w:r>
      <w:r w:rsidR="00FE1320" w:rsidRPr="00714A89">
        <w:rPr>
          <w:rFonts w:hint="cs"/>
          <w:sz w:val="27"/>
          <w:rtl/>
        </w:rPr>
        <w:t>نُّ</w:t>
      </w:r>
      <w:r w:rsidRPr="00714A89">
        <w:rPr>
          <w:rFonts w:hint="cs"/>
          <w:sz w:val="27"/>
          <w:rtl/>
        </w:rPr>
        <w:t>سَخ المصوّ</w:t>
      </w:r>
      <w:r w:rsidR="00FE1320" w:rsidRPr="00714A89">
        <w:rPr>
          <w:rFonts w:hint="cs"/>
          <w:sz w:val="27"/>
          <w:rtl/>
        </w:rPr>
        <w:t>َ</w:t>
      </w:r>
      <w:r w:rsidRPr="00714A89">
        <w:rPr>
          <w:rFonts w:hint="cs"/>
          <w:sz w:val="27"/>
          <w:rtl/>
        </w:rPr>
        <w:t xml:space="preserve">رة لكتاب </w:t>
      </w:r>
      <w:r w:rsidRPr="00714A89">
        <w:rPr>
          <w:rFonts w:hint="eastAsia"/>
          <w:sz w:val="24"/>
          <w:szCs w:val="24"/>
          <w:rtl/>
        </w:rPr>
        <w:t>«</w:t>
      </w:r>
      <w:r w:rsidRPr="00714A89">
        <w:rPr>
          <w:rFonts w:hint="cs"/>
          <w:sz w:val="27"/>
          <w:rtl/>
        </w:rPr>
        <w:t>جامع التواريخ</w:t>
      </w:r>
      <w:r w:rsidRPr="00714A89">
        <w:rPr>
          <w:rFonts w:hint="eastAsia"/>
          <w:sz w:val="24"/>
          <w:szCs w:val="24"/>
          <w:rtl/>
        </w:rPr>
        <w:t>»</w:t>
      </w:r>
      <w:r w:rsidR="00FE1320" w:rsidRPr="00714A89">
        <w:rPr>
          <w:rFonts w:hint="cs"/>
          <w:sz w:val="27"/>
          <w:rtl/>
        </w:rPr>
        <w:t>،</w:t>
      </w:r>
      <w:r w:rsidRPr="00714A89">
        <w:rPr>
          <w:rFonts w:hint="cs"/>
          <w:sz w:val="27"/>
          <w:rtl/>
        </w:rPr>
        <w:t xml:space="preserve"> لرشيد الدين فضل الله، و</w:t>
      </w:r>
      <w:r w:rsidRPr="00714A89">
        <w:rPr>
          <w:rFonts w:hint="eastAsia"/>
          <w:sz w:val="24"/>
          <w:szCs w:val="24"/>
          <w:rtl/>
        </w:rPr>
        <w:t>«</w:t>
      </w:r>
      <w:r w:rsidRPr="00714A89">
        <w:rPr>
          <w:rFonts w:hint="cs"/>
          <w:sz w:val="27"/>
          <w:rtl/>
        </w:rPr>
        <w:t>الآثار الباقية</w:t>
      </w:r>
      <w:r w:rsidRPr="00714A89">
        <w:rPr>
          <w:rFonts w:hint="eastAsia"/>
          <w:sz w:val="24"/>
          <w:szCs w:val="24"/>
          <w:rtl/>
        </w:rPr>
        <w:t>»</w:t>
      </w:r>
      <w:r w:rsidRPr="00714A89">
        <w:rPr>
          <w:rFonts w:hint="cs"/>
          <w:sz w:val="27"/>
          <w:rtl/>
        </w:rPr>
        <w:t xml:space="preserve"> التي تعود إلى بداية القرن الرابع عشر </w:t>
      </w:r>
      <w:r w:rsidR="00FE1320" w:rsidRPr="00714A89">
        <w:rPr>
          <w:rFonts w:hint="cs"/>
          <w:sz w:val="27"/>
          <w:rtl/>
        </w:rPr>
        <w:t>الميلادي</w:t>
      </w:r>
      <w:r w:rsidRPr="00714A89">
        <w:rPr>
          <w:rFonts w:hint="cs"/>
          <w:sz w:val="27"/>
          <w:rtl/>
        </w:rPr>
        <w:t xml:space="preserve"> (القرن الثامن </w:t>
      </w:r>
      <w:r w:rsidR="00FE1320" w:rsidRPr="00714A89">
        <w:rPr>
          <w:rFonts w:hint="cs"/>
          <w:sz w:val="27"/>
          <w:rtl/>
        </w:rPr>
        <w:t>الهجري)</w:t>
      </w:r>
      <w:r w:rsidRPr="00714A89">
        <w:rPr>
          <w:rFonts w:hint="cs"/>
          <w:sz w:val="27"/>
          <w:rtl/>
        </w:rPr>
        <w:t>، هي من أوائل الكتب المشتملة على رسوم</w:t>
      </w:r>
      <w:r w:rsidR="00FE1320" w:rsidRPr="00714A89">
        <w:rPr>
          <w:rFonts w:hint="cs"/>
          <w:sz w:val="27"/>
          <w:rtl/>
        </w:rPr>
        <w:t>ٍ</w:t>
      </w:r>
      <w:r w:rsidRPr="00714A89">
        <w:rPr>
          <w:rFonts w:hint="cs"/>
          <w:sz w:val="27"/>
          <w:rtl/>
        </w:rPr>
        <w:t xml:space="preserve"> لشخصية الرسول الأعظم</w:t>
      </w:r>
      <w:r w:rsidR="0047020B" w:rsidRPr="00714A89">
        <w:rPr>
          <w:rFonts w:ascii="Mosawi" w:hAnsi="Mosawi" w:cs="Mosawi"/>
          <w:szCs w:val="22"/>
          <w:rtl/>
        </w:rPr>
        <w:t>|</w:t>
      </w:r>
      <w:r w:rsidRPr="00714A89">
        <w:rPr>
          <w:rFonts w:hint="cs"/>
          <w:sz w:val="27"/>
          <w:rtl/>
        </w:rPr>
        <w:t>. وبح</w:t>
      </w:r>
      <w:r w:rsidR="00FE1320" w:rsidRPr="00714A89">
        <w:rPr>
          <w:rFonts w:hint="cs"/>
          <w:sz w:val="27"/>
          <w:rtl/>
        </w:rPr>
        <w:t>َ</w:t>
      </w:r>
      <w:r w:rsidRPr="00714A89">
        <w:rPr>
          <w:rFonts w:hint="cs"/>
          <w:sz w:val="27"/>
          <w:rtl/>
        </w:rPr>
        <w:t>س</w:t>
      </w:r>
      <w:r w:rsidR="00FE1320" w:rsidRPr="00714A89">
        <w:rPr>
          <w:rFonts w:hint="cs"/>
          <w:sz w:val="27"/>
          <w:rtl/>
        </w:rPr>
        <w:t>َ</w:t>
      </w:r>
      <w:r w:rsidRPr="00714A89">
        <w:rPr>
          <w:rFonts w:hint="cs"/>
          <w:sz w:val="27"/>
          <w:rtl/>
        </w:rPr>
        <w:t>ب الآثار الموجودة فإن وضع النقاب على الوجه الشريف لرسول الله لم يكن مرسوماً قبل العصر الصفوي</w:t>
      </w:r>
      <w:r w:rsidR="00FE1320" w:rsidRPr="00714A89">
        <w:rPr>
          <w:rFonts w:hint="cs"/>
          <w:sz w:val="27"/>
          <w:rtl/>
        </w:rPr>
        <w:t>ّ</w:t>
      </w:r>
      <w:r w:rsidRPr="00714A89">
        <w:rPr>
          <w:sz w:val="27"/>
          <w:vertAlign w:val="superscript"/>
          <w:rtl/>
        </w:rPr>
        <w:t>(</w:t>
      </w:r>
      <w:r w:rsidRPr="00714A89">
        <w:rPr>
          <w:rStyle w:val="ac"/>
          <w:sz w:val="27"/>
          <w:rtl/>
        </w:rPr>
        <w:endnoteReference w:id="187"/>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 xml:space="preserve">ومن الجدير </w:t>
      </w:r>
      <w:r w:rsidR="00FE1320" w:rsidRPr="00714A89">
        <w:rPr>
          <w:rFonts w:hint="cs"/>
          <w:sz w:val="27"/>
          <w:rtl/>
        </w:rPr>
        <w:t>بالذكر</w:t>
      </w:r>
      <w:r w:rsidRPr="00714A89">
        <w:rPr>
          <w:rFonts w:hint="cs"/>
          <w:sz w:val="27"/>
          <w:rtl/>
        </w:rPr>
        <w:t xml:space="preserve"> أنه </w:t>
      </w:r>
      <w:r w:rsidR="00FE1320" w:rsidRPr="00714A89">
        <w:rPr>
          <w:rFonts w:hint="cs"/>
          <w:sz w:val="27"/>
          <w:rtl/>
        </w:rPr>
        <w:t>يمكن لنا، بالالتفات إلى النُّ</w:t>
      </w:r>
      <w:r w:rsidRPr="00714A89">
        <w:rPr>
          <w:rFonts w:hint="cs"/>
          <w:sz w:val="27"/>
          <w:rtl/>
        </w:rPr>
        <w:t>سَخ المصو</w:t>
      </w:r>
      <w:r w:rsidR="00FE1320" w:rsidRPr="00714A89">
        <w:rPr>
          <w:rFonts w:hint="cs"/>
          <w:sz w:val="27"/>
          <w:rtl/>
        </w:rPr>
        <w:t>َّ</w:t>
      </w:r>
      <w:r w:rsidRPr="00714A89">
        <w:rPr>
          <w:rFonts w:hint="cs"/>
          <w:sz w:val="27"/>
          <w:rtl/>
        </w:rPr>
        <w:t>رة</w:t>
      </w:r>
      <w:r w:rsidR="00FE1320" w:rsidRPr="00714A89">
        <w:rPr>
          <w:rFonts w:hint="cs"/>
          <w:sz w:val="27"/>
          <w:rtl/>
        </w:rPr>
        <w:t>،</w:t>
      </w:r>
      <w:r w:rsidRPr="00714A89">
        <w:rPr>
          <w:rFonts w:hint="cs"/>
          <w:sz w:val="27"/>
          <w:rtl/>
        </w:rPr>
        <w:t xml:space="preserve"> تشخيص تجل</w:t>
      </w:r>
      <w:r w:rsidR="00FE1320" w:rsidRPr="00714A89">
        <w:rPr>
          <w:rFonts w:hint="cs"/>
          <w:sz w:val="27"/>
          <w:rtl/>
        </w:rPr>
        <w:t>ِّ</w:t>
      </w:r>
      <w:r w:rsidRPr="00714A89">
        <w:rPr>
          <w:rFonts w:hint="cs"/>
          <w:sz w:val="27"/>
          <w:rtl/>
        </w:rPr>
        <w:t>يات أخرى غير الرسوم الدينية في العالم الإسلامي</w:t>
      </w:r>
      <w:r w:rsidRPr="00714A89">
        <w:rPr>
          <w:sz w:val="27"/>
          <w:vertAlign w:val="superscript"/>
          <w:rtl/>
        </w:rPr>
        <w:t>(</w:t>
      </w:r>
      <w:r w:rsidRPr="00714A89">
        <w:rPr>
          <w:rStyle w:val="ac"/>
          <w:sz w:val="27"/>
          <w:rtl/>
        </w:rPr>
        <w:endnoteReference w:id="188"/>
      </w:r>
      <w:r w:rsidRPr="00714A89">
        <w:rPr>
          <w:sz w:val="27"/>
          <w:vertAlign w:val="superscript"/>
          <w:rtl/>
        </w:rPr>
        <w:t>)</w:t>
      </w:r>
      <w:r w:rsidRPr="00714A89">
        <w:rPr>
          <w:rFonts w:hint="cs"/>
          <w:sz w:val="27"/>
          <w:rtl/>
        </w:rPr>
        <w:t xml:space="preserve">. </w:t>
      </w:r>
      <w:r w:rsidR="00811F84" w:rsidRPr="00714A89">
        <w:rPr>
          <w:rFonts w:hint="cs"/>
          <w:sz w:val="27"/>
          <w:rtl/>
        </w:rPr>
        <w:t>و</w:t>
      </w:r>
      <w:r w:rsidRPr="00714A89">
        <w:rPr>
          <w:rFonts w:hint="cs"/>
          <w:sz w:val="27"/>
          <w:rtl/>
        </w:rPr>
        <w:t>طبقاً للشواهد المتوفّ</w:t>
      </w:r>
      <w:r w:rsidR="00811F84" w:rsidRPr="00714A89">
        <w:rPr>
          <w:rFonts w:hint="cs"/>
          <w:sz w:val="27"/>
          <w:rtl/>
        </w:rPr>
        <w:t>ِ</w:t>
      </w:r>
      <w:r w:rsidRPr="00714A89">
        <w:rPr>
          <w:rFonts w:hint="cs"/>
          <w:sz w:val="27"/>
          <w:rtl/>
        </w:rPr>
        <w:t>رة كان هناك الكثير من الرسوم في الحمّامات والمسارح</w:t>
      </w:r>
      <w:r w:rsidR="00811F84" w:rsidRPr="00714A89">
        <w:rPr>
          <w:rFonts w:hint="cs"/>
          <w:sz w:val="27"/>
          <w:rtl/>
        </w:rPr>
        <w:t>،</w:t>
      </w:r>
      <w:r w:rsidRPr="00714A89">
        <w:rPr>
          <w:rFonts w:hint="cs"/>
          <w:sz w:val="27"/>
          <w:rtl/>
        </w:rPr>
        <w:t xml:space="preserve"> وحتى في بيوت الإيرانيين أيضاً. وكذلك</w:t>
      </w:r>
      <w:r w:rsidR="00811F84" w:rsidRPr="00714A89">
        <w:rPr>
          <w:rFonts w:hint="cs"/>
          <w:sz w:val="27"/>
          <w:rtl/>
        </w:rPr>
        <w:t>،</w:t>
      </w:r>
      <w:r w:rsidRPr="00714A89">
        <w:rPr>
          <w:rFonts w:hint="cs"/>
          <w:sz w:val="27"/>
          <w:rtl/>
        </w:rPr>
        <w:t xml:space="preserve"> على الرغم من الموقف الديني المخالف </w:t>
      </w:r>
      <w:r w:rsidR="00811F84" w:rsidRPr="00714A89">
        <w:rPr>
          <w:rFonts w:hint="cs"/>
          <w:sz w:val="27"/>
          <w:rtl/>
        </w:rPr>
        <w:t>ل</w:t>
      </w:r>
      <w:r w:rsidRPr="00714A89">
        <w:rPr>
          <w:rFonts w:hint="cs"/>
          <w:sz w:val="27"/>
          <w:rtl/>
        </w:rPr>
        <w:t>لتصوير في تاريخ الإسلام، لم يصدر حكم</w:t>
      </w:r>
      <w:r w:rsidR="00811F84" w:rsidRPr="00714A89">
        <w:rPr>
          <w:rFonts w:hint="cs"/>
          <w:sz w:val="27"/>
          <w:rtl/>
        </w:rPr>
        <w:t>ٌ</w:t>
      </w:r>
      <w:r w:rsidRPr="00714A89">
        <w:rPr>
          <w:rFonts w:hint="cs"/>
          <w:sz w:val="27"/>
          <w:rtl/>
        </w:rPr>
        <w:t xml:space="preserve"> قطعي بالتحريم، بل تمّ الكشف عن رسوم</w:t>
      </w:r>
      <w:r w:rsidR="00811F84" w:rsidRPr="00714A89">
        <w:rPr>
          <w:rFonts w:hint="cs"/>
          <w:sz w:val="27"/>
          <w:rtl/>
        </w:rPr>
        <w:t>ٍ</w:t>
      </w:r>
      <w:r w:rsidRPr="00714A89">
        <w:rPr>
          <w:rFonts w:hint="cs"/>
          <w:sz w:val="27"/>
          <w:rtl/>
        </w:rPr>
        <w:t xml:space="preserve"> جدارية تعود إلى العصر الأموي</w:t>
      </w:r>
      <w:r w:rsidR="00811F84" w:rsidRPr="00714A89">
        <w:rPr>
          <w:rFonts w:hint="cs"/>
          <w:sz w:val="27"/>
          <w:rtl/>
        </w:rPr>
        <w:t>ّ</w:t>
      </w:r>
      <w:r w:rsidRPr="00714A89">
        <w:rPr>
          <w:rFonts w:hint="cs"/>
          <w:sz w:val="27"/>
          <w:rtl/>
        </w:rPr>
        <w:t xml:space="preserve">؛ إذ تنتمي إلى أواخر القرن الأول وبداية القرن الثاني </w:t>
      </w:r>
      <w:r w:rsidR="00811F84" w:rsidRPr="00714A89">
        <w:rPr>
          <w:rFonts w:hint="cs"/>
          <w:sz w:val="27"/>
          <w:rtl/>
        </w:rPr>
        <w:t>الهجريّ</w:t>
      </w:r>
      <w:r w:rsidRPr="00714A89">
        <w:rPr>
          <w:rFonts w:hint="cs"/>
          <w:sz w:val="27"/>
          <w:rtl/>
        </w:rPr>
        <w:t xml:space="preserve"> (أوائل القرن الثامن </w:t>
      </w:r>
      <w:r w:rsidR="00811F84" w:rsidRPr="00714A89">
        <w:rPr>
          <w:rFonts w:hint="cs"/>
          <w:sz w:val="27"/>
          <w:rtl/>
        </w:rPr>
        <w:t>الميلادي</w:t>
      </w:r>
      <w:r w:rsidRPr="00714A89">
        <w:rPr>
          <w:rFonts w:hint="cs"/>
          <w:sz w:val="27"/>
          <w:rtl/>
        </w:rPr>
        <w:t xml:space="preserve">). </w:t>
      </w:r>
      <w:r w:rsidR="00811F84" w:rsidRPr="00714A89">
        <w:rPr>
          <w:rFonts w:hint="cs"/>
          <w:sz w:val="27"/>
          <w:rtl/>
        </w:rPr>
        <w:t>و</w:t>
      </w:r>
      <w:r w:rsidRPr="00714A89">
        <w:rPr>
          <w:rFonts w:hint="cs"/>
          <w:sz w:val="27"/>
          <w:rtl/>
        </w:rPr>
        <w:t>من ذلك</w:t>
      </w:r>
      <w:r w:rsidR="00811F84" w:rsidRPr="00714A89">
        <w:rPr>
          <w:rFonts w:hint="cs"/>
          <w:sz w:val="27"/>
          <w:rtl/>
        </w:rPr>
        <w:t>،</w:t>
      </w:r>
      <w:r w:rsidRPr="00714A89">
        <w:rPr>
          <w:rFonts w:hint="cs"/>
          <w:sz w:val="27"/>
          <w:rtl/>
        </w:rPr>
        <w:t xml:space="preserve"> على سبيل المثال</w:t>
      </w:r>
      <w:r w:rsidR="00811F84" w:rsidRPr="00714A89">
        <w:rPr>
          <w:rFonts w:hint="cs"/>
          <w:sz w:val="27"/>
          <w:rtl/>
        </w:rPr>
        <w:t>:</w:t>
      </w:r>
      <w:r w:rsidRPr="00714A89">
        <w:rPr>
          <w:rFonts w:hint="cs"/>
          <w:sz w:val="27"/>
          <w:rtl/>
        </w:rPr>
        <w:t xml:space="preserve"> في قُصير عمرة</w:t>
      </w:r>
      <w:r w:rsidRPr="00714A89">
        <w:rPr>
          <w:sz w:val="27"/>
          <w:vertAlign w:val="superscript"/>
          <w:rtl/>
        </w:rPr>
        <w:t>(</w:t>
      </w:r>
      <w:r w:rsidRPr="00714A89">
        <w:rPr>
          <w:rStyle w:val="ac"/>
          <w:sz w:val="27"/>
          <w:rtl/>
        </w:rPr>
        <w:endnoteReference w:id="189"/>
      </w:r>
      <w:r w:rsidRPr="00714A89">
        <w:rPr>
          <w:sz w:val="27"/>
          <w:vertAlign w:val="superscript"/>
          <w:rtl/>
        </w:rPr>
        <w:t>)</w:t>
      </w:r>
      <w:r w:rsidRPr="00714A89">
        <w:rPr>
          <w:rFonts w:hint="cs"/>
          <w:sz w:val="27"/>
          <w:rtl/>
        </w:rPr>
        <w:t xml:space="preserve"> في شرق الأردن هناك حمّام</w:t>
      </w:r>
      <w:r w:rsidR="00811F84" w:rsidRPr="00714A89">
        <w:rPr>
          <w:rFonts w:hint="cs"/>
          <w:sz w:val="27"/>
          <w:rtl/>
        </w:rPr>
        <w:t>ٌ تظهر على جدرانه صو</w:t>
      </w:r>
      <w:r w:rsidRPr="00714A89">
        <w:rPr>
          <w:rFonts w:hint="cs"/>
          <w:sz w:val="27"/>
          <w:rtl/>
        </w:rPr>
        <w:t>ر</w:t>
      </w:r>
      <w:r w:rsidR="00811F84" w:rsidRPr="00714A89">
        <w:rPr>
          <w:rFonts w:hint="cs"/>
          <w:sz w:val="27"/>
          <w:rtl/>
        </w:rPr>
        <w:t>ٌ</w:t>
      </w:r>
      <w:r w:rsidRPr="00714A89">
        <w:rPr>
          <w:rFonts w:hint="cs"/>
          <w:sz w:val="27"/>
          <w:rtl/>
        </w:rPr>
        <w:t xml:space="preserve"> بالألوان المائية على طبقة</w:t>
      </w:r>
      <w:r w:rsidR="00811F84" w:rsidRPr="00714A89">
        <w:rPr>
          <w:rFonts w:hint="cs"/>
          <w:sz w:val="27"/>
          <w:rtl/>
        </w:rPr>
        <w:t>ٍ</w:t>
      </w:r>
      <w:r w:rsidRPr="00714A89">
        <w:rPr>
          <w:rFonts w:hint="cs"/>
          <w:sz w:val="27"/>
          <w:rtl/>
        </w:rPr>
        <w:t xml:space="preserve"> من الجص</w:t>
      </w:r>
      <w:r w:rsidR="00811F84" w:rsidRPr="00714A89">
        <w:rPr>
          <w:rFonts w:hint="cs"/>
          <w:sz w:val="27"/>
          <w:rtl/>
        </w:rPr>
        <w:t>ّ</w:t>
      </w:r>
      <w:r w:rsidRPr="00714A89">
        <w:rPr>
          <w:rFonts w:hint="cs"/>
          <w:sz w:val="27"/>
          <w:rtl/>
        </w:rPr>
        <w:t>، وهي تجسّ</w:t>
      </w:r>
      <w:r w:rsidR="00811F84" w:rsidRPr="00714A89">
        <w:rPr>
          <w:rFonts w:hint="cs"/>
          <w:sz w:val="27"/>
          <w:rtl/>
        </w:rPr>
        <w:t>ِ</w:t>
      </w:r>
      <w:r w:rsidRPr="00714A89">
        <w:rPr>
          <w:rFonts w:hint="cs"/>
          <w:sz w:val="27"/>
          <w:rtl/>
        </w:rPr>
        <w:t>د صوراً لست</w:t>
      </w:r>
      <w:r w:rsidR="00811F84" w:rsidRPr="00714A89">
        <w:rPr>
          <w:rFonts w:hint="cs"/>
          <w:sz w:val="27"/>
          <w:rtl/>
        </w:rPr>
        <w:t>ّ</w:t>
      </w:r>
      <w:r w:rsidRPr="00714A89">
        <w:rPr>
          <w:rFonts w:hint="cs"/>
          <w:sz w:val="27"/>
          <w:rtl/>
        </w:rPr>
        <w:t xml:space="preserve"> شخصيات</w:t>
      </w:r>
      <w:r w:rsidR="00811F84" w:rsidRPr="00714A89">
        <w:rPr>
          <w:rFonts w:hint="cs"/>
          <w:sz w:val="27"/>
          <w:rtl/>
        </w:rPr>
        <w:t>ٍ</w:t>
      </w:r>
      <w:r w:rsidRPr="00714A89">
        <w:rPr>
          <w:rFonts w:hint="cs"/>
          <w:sz w:val="27"/>
          <w:rtl/>
        </w:rPr>
        <w:t xml:space="preserve"> من البلاط. وفي قصر الحير الغربي</w:t>
      </w:r>
      <w:r w:rsidRPr="00714A89">
        <w:rPr>
          <w:sz w:val="27"/>
          <w:vertAlign w:val="superscript"/>
          <w:rtl/>
        </w:rPr>
        <w:t>(</w:t>
      </w:r>
      <w:r w:rsidRPr="00714A89">
        <w:rPr>
          <w:rStyle w:val="ac"/>
          <w:sz w:val="27"/>
          <w:rtl/>
        </w:rPr>
        <w:endnoteReference w:id="190"/>
      </w:r>
      <w:r w:rsidRPr="00714A89">
        <w:rPr>
          <w:sz w:val="27"/>
          <w:vertAlign w:val="superscript"/>
          <w:rtl/>
        </w:rPr>
        <w:t>)</w:t>
      </w:r>
      <w:r w:rsidR="00811F84" w:rsidRPr="00714A89">
        <w:rPr>
          <w:rFonts w:hint="cs"/>
          <w:sz w:val="27"/>
          <w:rtl/>
        </w:rPr>
        <w:t>،</w:t>
      </w:r>
      <w:r w:rsidRPr="00714A89">
        <w:rPr>
          <w:rFonts w:hint="cs"/>
          <w:sz w:val="27"/>
          <w:rtl/>
        </w:rPr>
        <w:t xml:space="preserve"> الذي تم</w:t>
      </w:r>
      <w:r w:rsidR="00811F84" w:rsidRPr="00714A89">
        <w:rPr>
          <w:rFonts w:hint="cs"/>
          <w:sz w:val="27"/>
          <w:rtl/>
        </w:rPr>
        <w:t>ّ</w:t>
      </w:r>
      <w:r w:rsidRPr="00714A89">
        <w:rPr>
          <w:rFonts w:hint="cs"/>
          <w:sz w:val="27"/>
          <w:rtl/>
        </w:rPr>
        <w:t xml:space="preserve"> نقل بقاياه إلى متحف دمشق، توجد أيضاً ص</w:t>
      </w:r>
      <w:r w:rsidR="00811F84" w:rsidRPr="00714A89">
        <w:rPr>
          <w:rFonts w:hint="cs"/>
          <w:sz w:val="27"/>
          <w:rtl/>
        </w:rPr>
        <w:t>ُ</w:t>
      </w:r>
      <w:r w:rsidRPr="00714A89">
        <w:rPr>
          <w:rFonts w:hint="cs"/>
          <w:sz w:val="27"/>
          <w:rtl/>
        </w:rPr>
        <w:t>وَر</w:t>
      </w:r>
      <w:r w:rsidR="00811F84" w:rsidRPr="00714A89">
        <w:rPr>
          <w:rFonts w:hint="cs"/>
          <w:sz w:val="27"/>
          <w:rtl/>
        </w:rPr>
        <w:t>ٌ</w:t>
      </w:r>
      <w:r w:rsidRPr="00714A89">
        <w:rPr>
          <w:rFonts w:hint="cs"/>
          <w:sz w:val="27"/>
          <w:rtl/>
        </w:rPr>
        <w:t xml:space="preserve"> ونقوش مثل تلك التي تمّ العثور عليها في قصير عمرة</w:t>
      </w:r>
      <w:r w:rsidRPr="00714A89">
        <w:rPr>
          <w:sz w:val="27"/>
          <w:vertAlign w:val="superscript"/>
          <w:rtl/>
        </w:rPr>
        <w:t>(</w:t>
      </w:r>
      <w:r w:rsidRPr="00714A89">
        <w:rPr>
          <w:rStyle w:val="ac"/>
          <w:sz w:val="27"/>
          <w:rtl/>
        </w:rPr>
        <w:endnoteReference w:id="191"/>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بالالتفات إلى هذه الخلفي</w:t>
      </w:r>
      <w:r w:rsidR="00811F84" w:rsidRPr="00714A89">
        <w:rPr>
          <w:rFonts w:hint="cs"/>
          <w:sz w:val="27"/>
          <w:rtl/>
        </w:rPr>
        <w:t>ّ</w:t>
      </w:r>
      <w:r w:rsidRPr="00714A89">
        <w:rPr>
          <w:rFonts w:hint="cs"/>
          <w:sz w:val="27"/>
          <w:rtl/>
        </w:rPr>
        <w:t>ات في تحريم فن</w:t>
      </w:r>
      <w:r w:rsidR="00811F84" w:rsidRPr="00714A89">
        <w:rPr>
          <w:rFonts w:hint="cs"/>
          <w:sz w:val="27"/>
          <w:rtl/>
        </w:rPr>
        <w:t>ّ</w:t>
      </w:r>
      <w:r w:rsidRPr="00714A89">
        <w:rPr>
          <w:rFonts w:hint="cs"/>
          <w:sz w:val="27"/>
          <w:rtl/>
        </w:rPr>
        <w:t xml:space="preserve"> الرسم والتصوير في العالم الإسلامي على طول التاريخ، بالإضافة إلى المجموعات الواسعة والمتعد</w:t>
      </w:r>
      <w:r w:rsidR="005F4AB0" w:rsidRPr="00714A89">
        <w:rPr>
          <w:rFonts w:hint="cs"/>
          <w:sz w:val="27"/>
          <w:rtl/>
        </w:rPr>
        <w:t>ّ</w:t>
      </w:r>
      <w:r w:rsidRPr="00714A89">
        <w:rPr>
          <w:rFonts w:hint="cs"/>
          <w:sz w:val="27"/>
          <w:rtl/>
        </w:rPr>
        <w:t xml:space="preserve">دة لشرح حال بعض العلماء </w:t>
      </w:r>
      <w:r w:rsidRPr="00714A89">
        <w:rPr>
          <w:rFonts w:hint="cs"/>
          <w:sz w:val="27"/>
          <w:rtl/>
        </w:rPr>
        <w:lastRenderedPageBreak/>
        <w:t>والفن</w:t>
      </w:r>
      <w:r w:rsidR="005F4AB0" w:rsidRPr="00714A89">
        <w:rPr>
          <w:rFonts w:hint="cs"/>
          <w:sz w:val="27"/>
          <w:rtl/>
        </w:rPr>
        <w:t>ّ</w:t>
      </w:r>
      <w:r w:rsidRPr="00714A89">
        <w:rPr>
          <w:rFonts w:hint="cs"/>
          <w:sz w:val="27"/>
          <w:rtl/>
        </w:rPr>
        <w:t>انين المؤث</w:t>
      </w:r>
      <w:r w:rsidR="005F4AB0" w:rsidRPr="00714A89">
        <w:rPr>
          <w:rFonts w:hint="cs"/>
          <w:sz w:val="27"/>
          <w:rtl/>
        </w:rPr>
        <w:t>ّ</w:t>
      </w:r>
      <w:r w:rsidRPr="00714A89">
        <w:rPr>
          <w:rFonts w:hint="cs"/>
          <w:sz w:val="27"/>
          <w:rtl/>
        </w:rPr>
        <w:t>رين</w:t>
      </w:r>
      <w:r w:rsidR="005F4AB0" w:rsidRPr="00714A89">
        <w:rPr>
          <w:rFonts w:hint="cs"/>
          <w:sz w:val="27"/>
          <w:rtl/>
        </w:rPr>
        <w:t>،</w:t>
      </w:r>
      <w:r w:rsidRPr="00714A89">
        <w:rPr>
          <w:rFonts w:hint="cs"/>
          <w:sz w:val="27"/>
          <w:rtl/>
        </w:rPr>
        <w:t xml:space="preserve"> قل</w:t>
      </w:r>
      <w:r w:rsidR="005F4AB0" w:rsidRPr="00714A89">
        <w:rPr>
          <w:rFonts w:hint="cs"/>
          <w:sz w:val="27"/>
          <w:rtl/>
        </w:rPr>
        <w:t>َّ</w:t>
      </w:r>
      <w:r w:rsidRPr="00714A89">
        <w:rPr>
          <w:rFonts w:hint="cs"/>
          <w:sz w:val="27"/>
          <w:rtl/>
        </w:rPr>
        <w:t>ما ورد الحديث عن الرس</w:t>
      </w:r>
      <w:r w:rsidR="005F4AB0" w:rsidRPr="00714A89">
        <w:rPr>
          <w:rFonts w:hint="cs"/>
          <w:sz w:val="27"/>
          <w:rtl/>
        </w:rPr>
        <w:t>ّ</w:t>
      </w:r>
      <w:r w:rsidRPr="00714A89">
        <w:rPr>
          <w:rFonts w:hint="cs"/>
          <w:sz w:val="27"/>
          <w:rtl/>
        </w:rPr>
        <w:t>امين</w:t>
      </w:r>
      <w:r w:rsidR="005F4AB0" w:rsidRPr="00714A89">
        <w:rPr>
          <w:rFonts w:hint="cs"/>
          <w:sz w:val="27"/>
          <w:rtl/>
        </w:rPr>
        <w:t>،</w:t>
      </w:r>
      <w:r w:rsidRPr="00714A89">
        <w:rPr>
          <w:rFonts w:hint="cs"/>
          <w:sz w:val="27"/>
          <w:rtl/>
        </w:rPr>
        <w:t xml:space="preserve"> </w:t>
      </w:r>
      <w:r w:rsidR="005F4AB0" w:rsidRPr="00714A89">
        <w:rPr>
          <w:rFonts w:hint="cs"/>
          <w:sz w:val="27"/>
          <w:rtl/>
        </w:rPr>
        <w:t xml:space="preserve">والقليل من </w:t>
      </w:r>
      <w:r w:rsidRPr="00714A89">
        <w:rPr>
          <w:rFonts w:hint="cs"/>
          <w:sz w:val="27"/>
          <w:rtl/>
        </w:rPr>
        <w:t xml:space="preserve">كتب الطبقات </w:t>
      </w:r>
      <w:r w:rsidR="005F4AB0" w:rsidRPr="00714A89">
        <w:rPr>
          <w:rFonts w:hint="cs"/>
          <w:sz w:val="27"/>
          <w:rtl/>
        </w:rPr>
        <w:t>قد</w:t>
      </w:r>
      <w:r w:rsidRPr="00714A89">
        <w:rPr>
          <w:rFonts w:hint="cs"/>
          <w:sz w:val="27"/>
          <w:rtl/>
        </w:rPr>
        <w:t xml:space="preserve"> اختص</w:t>
      </w:r>
      <w:r w:rsidR="005F4AB0" w:rsidRPr="00714A89">
        <w:rPr>
          <w:rFonts w:hint="cs"/>
          <w:sz w:val="27"/>
          <w:rtl/>
        </w:rPr>
        <w:t>َّتْ بهم، ومن</w:t>
      </w:r>
      <w:r w:rsidRPr="00714A89">
        <w:rPr>
          <w:rFonts w:hint="cs"/>
          <w:sz w:val="27"/>
          <w:rtl/>
        </w:rPr>
        <w:t>ها</w:t>
      </w:r>
      <w:r w:rsidR="005F4AB0" w:rsidRPr="00714A89">
        <w:rPr>
          <w:rFonts w:hint="cs"/>
          <w:sz w:val="27"/>
          <w:rtl/>
        </w:rPr>
        <w:t>:</w:t>
      </w:r>
      <w:r w:rsidRPr="00714A89">
        <w:rPr>
          <w:rFonts w:hint="cs"/>
          <w:sz w:val="27"/>
          <w:rtl/>
        </w:rPr>
        <w:t xml:space="preserve"> كتاب </w:t>
      </w:r>
      <w:r w:rsidRPr="00714A89">
        <w:rPr>
          <w:rFonts w:hint="eastAsia"/>
          <w:sz w:val="24"/>
          <w:szCs w:val="24"/>
          <w:rtl/>
        </w:rPr>
        <w:t>«</w:t>
      </w:r>
      <w:r w:rsidRPr="00714A89">
        <w:rPr>
          <w:rFonts w:hint="cs"/>
          <w:sz w:val="27"/>
          <w:rtl/>
        </w:rPr>
        <w:t xml:space="preserve">ضوء </w:t>
      </w:r>
      <w:proofErr w:type="spellStart"/>
      <w:r w:rsidRPr="00714A89">
        <w:rPr>
          <w:rFonts w:hint="cs"/>
          <w:sz w:val="27"/>
          <w:rtl/>
        </w:rPr>
        <w:t>النبراس</w:t>
      </w:r>
      <w:proofErr w:type="spellEnd"/>
      <w:r w:rsidRPr="00714A89">
        <w:rPr>
          <w:rFonts w:hint="cs"/>
          <w:sz w:val="27"/>
          <w:rtl/>
        </w:rPr>
        <w:t xml:space="preserve"> وأنس الجلا</w:t>
      </w:r>
      <w:r w:rsidR="005F4AB0" w:rsidRPr="00714A89">
        <w:rPr>
          <w:rFonts w:hint="cs"/>
          <w:sz w:val="27"/>
          <w:rtl/>
        </w:rPr>
        <w:t>ّ</w:t>
      </w:r>
      <w:r w:rsidRPr="00714A89">
        <w:rPr>
          <w:rFonts w:hint="cs"/>
          <w:sz w:val="27"/>
          <w:rtl/>
        </w:rPr>
        <w:t>س في إخبار المزو</w:t>
      </w:r>
      <w:r w:rsidR="005F4AB0" w:rsidRPr="00714A89">
        <w:rPr>
          <w:rFonts w:hint="cs"/>
          <w:sz w:val="27"/>
          <w:rtl/>
        </w:rPr>
        <w:t>ّ</w:t>
      </w:r>
      <w:r w:rsidRPr="00714A89">
        <w:rPr>
          <w:rFonts w:hint="cs"/>
          <w:sz w:val="27"/>
          <w:rtl/>
        </w:rPr>
        <w:t>نين من الناس</w:t>
      </w:r>
      <w:r w:rsidRPr="00714A89">
        <w:rPr>
          <w:rFonts w:hint="eastAsia"/>
          <w:sz w:val="24"/>
          <w:szCs w:val="24"/>
          <w:rtl/>
        </w:rPr>
        <w:t>»</w:t>
      </w:r>
      <w:r w:rsidR="005F4AB0" w:rsidRPr="00714A89">
        <w:rPr>
          <w:rFonts w:hint="cs"/>
          <w:sz w:val="27"/>
          <w:rtl/>
        </w:rPr>
        <w:t>،</w:t>
      </w:r>
      <w:r w:rsidRPr="00714A89">
        <w:rPr>
          <w:rFonts w:hint="cs"/>
          <w:sz w:val="27"/>
          <w:rtl/>
        </w:rPr>
        <w:t xml:space="preserve"> الذي أشار إليه المقريزي في خططه</w:t>
      </w:r>
      <w:r w:rsidRPr="00714A89">
        <w:rPr>
          <w:sz w:val="27"/>
          <w:vertAlign w:val="superscript"/>
          <w:rtl/>
        </w:rPr>
        <w:t>(</w:t>
      </w:r>
      <w:r w:rsidRPr="00714A89">
        <w:rPr>
          <w:rStyle w:val="ac"/>
          <w:sz w:val="27"/>
          <w:rtl/>
        </w:rPr>
        <w:endnoteReference w:id="192"/>
      </w:r>
      <w:r w:rsidRPr="00714A89">
        <w:rPr>
          <w:sz w:val="27"/>
          <w:vertAlign w:val="superscript"/>
          <w:rtl/>
        </w:rPr>
        <w:t>)</w:t>
      </w:r>
      <w:r w:rsidRPr="00714A89">
        <w:rPr>
          <w:rFonts w:hint="cs"/>
          <w:sz w:val="27"/>
          <w:rtl/>
        </w:rPr>
        <w:t>. وكذلك ينبغي الاعتراف بأنه لم يكن هناك حكم</w:t>
      </w:r>
      <w:r w:rsidR="005F4AB0" w:rsidRPr="00714A89">
        <w:rPr>
          <w:rFonts w:hint="cs"/>
          <w:sz w:val="27"/>
          <w:rtl/>
        </w:rPr>
        <w:t>ٌ</w:t>
      </w:r>
      <w:r w:rsidRPr="00714A89">
        <w:rPr>
          <w:rFonts w:hint="cs"/>
          <w:sz w:val="27"/>
          <w:rtl/>
        </w:rPr>
        <w:t xml:space="preserve"> قاطع بشأن تحريم التصوير</w:t>
      </w:r>
      <w:r w:rsidR="005F4AB0" w:rsidRPr="00714A89">
        <w:rPr>
          <w:rFonts w:hint="cs"/>
          <w:sz w:val="27"/>
          <w:rtl/>
        </w:rPr>
        <w:t>.</w:t>
      </w:r>
      <w:r w:rsidRPr="00714A89">
        <w:rPr>
          <w:rFonts w:hint="cs"/>
          <w:sz w:val="27"/>
          <w:rtl/>
        </w:rPr>
        <w:t xml:space="preserve"> وإن موقف العالم الإسلامي من فن</w:t>
      </w:r>
      <w:r w:rsidR="005F4AB0" w:rsidRPr="00714A89">
        <w:rPr>
          <w:rFonts w:hint="cs"/>
          <w:sz w:val="27"/>
          <w:rtl/>
        </w:rPr>
        <w:t>ّ</w:t>
      </w:r>
      <w:r w:rsidRPr="00714A89">
        <w:rPr>
          <w:rFonts w:hint="cs"/>
          <w:sz w:val="27"/>
          <w:rtl/>
        </w:rPr>
        <w:t xml:space="preserve"> الرسم والتصوير لم يكن في جميع المراحل على وتيرة</w:t>
      </w:r>
      <w:r w:rsidR="005F4AB0" w:rsidRPr="00714A89">
        <w:rPr>
          <w:rFonts w:hint="cs"/>
          <w:sz w:val="27"/>
          <w:rtl/>
        </w:rPr>
        <w:t>ٍ</w:t>
      </w:r>
      <w:r w:rsidRPr="00714A89">
        <w:rPr>
          <w:rFonts w:hint="cs"/>
          <w:sz w:val="27"/>
          <w:rtl/>
        </w:rPr>
        <w:t xml:space="preserve"> واحدة</w:t>
      </w:r>
      <w:r w:rsidR="00D71BDB" w:rsidRPr="00714A89">
        <w:rPr>
          <w:rFonts w:hint="cs"/>
          <w:sz w:val="27"/>
          <w:rtl/>
        </w:rPr>
        <w:t>؛</w:t>
      </w:r>
      <w:r w:rsidRPr="00714A89">
        <w:rPr>
          <w:rFonts w:hint="cs"/>
          <w:sz w:val="27"/>
          <w:rtl/>
        </w:rPr>
        <w:t xml:space="preserve"> </w:t>
      </w:r>
      <w:r w:rsidR="00D71BDB" w:rsidRPr="00714A89">
        <w:rPr>
          <w:rFonts w:hint="cs"/>
          <w:sz w:val="27"/>
          <w:rtl/>
        </w:rPr>
        <w:t>فف</w:t>
      </w:r>
      <w:r w:rsidRPr="00714A89">
        <w:rPr>
          <w:rFonts w:hint="cs"/>
          <w:sz w:val="27"/>
          <w:rtl/>
        </w:rPr>
        <w:t>ي إيران بشكل</w:t>
      </w:r>
      <w:r w:rsidR="005F4AB0" w:rsidRPr="00714A89">
        <w:rPr>
          <w:rFonts w:hint="cs"/>
          <w:sz w:val="27"/>
          <w:rtl/>
        </w:rPr>
        <w:t>ٍ</w:t>
      </w:r>
      <w:r w:rsidRPr="00714A89">
        <w:rPr>
          <w:rFonts w:hint="cs"/>
          <w:sz w:val="27"/>
          <w:rtl/>
        </w:rPr>
        <w:t xml:space="preserve"> عام ر</w:t>
      </w:r>
      <w:r w:rsidR="005F4AB0" w:rsidRPr="00714A89">
        <w:rPr>
          <w:rFonts w:hint="cs"/>
          <w:sz w:val="27"/>
          <w:rtl/>
        </w:rPr>
        <w:t>ُ</w:t>
      </w:r>
      <w:r w:rsidRPr="00714A89">
        <w:rPr>
          <w:rFonts w:hint="cs"/>
          <w:sz w:val="27"/>
          <w:rtl/>
        </w:rPr>
        <w:t>ب</w:t>
      </w:r>
      <w:r w:rsidR="005F4AB0" w:rsidRPr="00714A89">
        <w:rPr>
          <w:rFonts w:hint="cs"/>
          <w:sz w:val="27"/>
          <w:rtl/>
        </w:rPr>
        <w:t>َ</w:t>
      </w:r>
      <w:r w:rsidRPr="00714A89">
        <w:rPr>
          <w:rFonts w:hint="cs"/>
          <w:sz w:val="27"/>
          <w:rtl/>
        </w:rPr>
        <w:t>ما لم يكن هناك إحجام</w:t>
      </w:r>
      <w:r w:rsidR="005F4AB0" w:rsidRPr="00714A89">
        <w:rPr>
          <w:rFonts w:hint="cs"/>
          <w:sz w:val="27"/>
          <w:rtl/>
        </w:rPr>
        <w:t>ٌ</w:t>
      </w:r>
      <w:r w:rsidRPr="00714A89">
        <w:rPr>
          <w:rFonts w:hint="cs"/>
          <w:sz w:val="27"/>
          <w:rtl/>
        </w:rPr>
        <w:t xml:space="preserve"> عن رسم بعض الموضوعات الديني</w:t>
      </w:r>
      <w:r w:rsidR="00D71BDB" w:rsidRPr="00714A89">
        <w:rPr>
          <w:rFonts w:hint="cs"/>
          <w:sz w:val="27"/>
          <w:rtl/>
        </w:rPr>
        <w:t>ّ</w:t>
      </w:r>
      <w:r w:rsidRPr="00714A89">
        <w:rPr>
          <w:rFonts w:hint="cs"/>
          <w:sz w:val="27"/>
          <w:rtl/>
        </w:rPr>
        <w:t>ة، ولا سيّ</w:t>
      </w:r>
      <w:r w:rsidR="005F4AB0" w:rsidRPr="00714A89">
        <w:rPr>
          <w:rFonts w:hint="cs"/>
          <w:sz w:val="27"/>
          <w:rtl/>
        </w:rPr>
        <w:t>َ</w:t>
      </w:r>
      <w:r w:rsidRPr="00714A89">
        <w:rPr>
          <w:rFonts w:hint="cs"/>
          <w:sz w:val="27"/>
          <w:rtl/>
        </w:rPr>
        <w:t>ما سيرة النبي</w:t>
      </w:r>
      <w:r w:rsidR="005F4AB0"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00D71BDB" w:rsidRPr="00714A89">
        <w:rPr>
          <w:rFonts w:hint="cs"/>
          <w:sz w:val="27"/>
          <w:rtl/>
        </w:rPr>
        <w:t>.</w:t>
      </w:r>
      <w:r w:rsidRPr="00714A89">
        <w:rPr>
          <w:rFonts w:hint="cs"/>
          <w:sz w:val="27"/>
          <w:rtl/>
        </w:rPr>
        <w:t xml:space="preserve"> وقد رسموا الكثير من الأحداث والوقائع في سيرة رسول الله</w:t>
      </w:r>
      <w:r w:rsidR="0047020B" w:rsidRPr="00714A89">
        <w:rPr>
          <w:rFonts w:ascii="Mosawi" w:hAnsi="Mosawi" w:cs="Mosawi"/>
          <w:szCs w:val="22"/>
          <w:rtl/>
        </w:rPr>
        <w:t>|</w:t>
      </w:r>
      <w:r w:rsidRPr="00714A89">
        <w:rPr>
          <w:rFonts w:hint="cs"/>
          <w:sz w:val="27"/>
          <w:rtl/>
        </w:rPr>
        <w:t xml:space="preserve"> أو سيرة بعض الأنبياء الآخرين. وهذه الرسوم لا يقتصر وجودها على المخطوطات من الكتب، بل يمكن العثور عليها ومشاهدتها في الأعمال الخ</w:t>
      </w:r>
      <w:r w:rsidR="005F39E2" w:rsidRPr="00714A89">
        <w:rPr>
          <w:rFonts w:hint="cs"/>
          <w:sz w:val="27"/>
          <w:rtl/>
        </w:rPr>
        <w:t>َ</w:t>
      </w:r>
      <w:r w:rsidRPr="00714A89">
        <w:rPr>
          <w:rFonts w:hint="cs"/>
          <w:sz w:val="27"/>
          <w:rtl/>
        </w:rPr>
        <w:t>ز</w:t>
      </w:r>
      <w:r w:rsidR="005F39E2" w:rsidRPr="00714A89">
        <w:rPr>
          <w:rFonts w:hint="cs"/>
          <w:sz w:val="27"/>
          <w:rtl/>
        </w:rPr>
        <w:t>َ</w:t>
      </w:r>
      <w:r w:rsidRPr="00714A89">
        <w:rPr>
          <w:rFonts w:hint="cs"/>
          <w:sz w:val="27"/>
          <w:rtl/>
        </w:rPr>
        <w:t>فية والفسيفساء والسج</w:t>
      </w:r>
      <w:r w:rsidR="00D71BDB" w:rsidRPr="00714A89">
        <w:rPr>
          <w:rFonts w:hint="cs"/>
          <w:sz w:val="27"/>
          <w:rtl/>
        </w:rPr>
        <w:t>ّ</w:t>
      </w:r>
      <w:r w:rsidRPr="00714A89">
        <w:rPr>
          <w:rFonts w:hint="cs"/>
          <w:sz w:val="27"/>
          <w:rtl/>
        </w:rPr>
        <w:t>اد والآثار الإيرانية الأخرى، وأحياناً في المساجد والأضرحة، مثل</w:t>
      </w:r>
      <w:r w:rsidR="00D71BDB" w:rsidRPr="00714A89">
        <w:rPr>
          <w:rFonts w:hint="cs"/>
          <w:sz w:val="27"/>
          <w:rtl/>
        </w:rPr>
        <w:t>:</w:t>
      </w:r>
      <w:r w:rsidRPr="00714A89">
        <w:rPr>
          <w:rFonts w:hint="cs"/>
          <w:sz w:val="27"/>
          <w:rtl/>
        </w:rPr>
        <w:t xml:space="preserve"> مسجد جامع هارون </w:t>
      </w:r>
      <w:r w:rsidRPr="00714A89">
        <w:rPr>
          <w:rFonts w:hint="eastAsia"/>
          <w:sz w:val="24"/>
          <w:szCs w:val="24"/>
          <w:rtl/>
        </w:rPr>
        <w:t>«</w:t>
      </w:r>
      <w:r w:rsidRPr="00714A89">
        <w:rPr>
          <w:rFonts w:hint="cs"/>
          <w:sz w:val="27"/>
          <w:rtl/>
        </w:rPr>
        <w:t>ولي</w:t>
      </w:r>
      <w:r w:rsidR="00D71BDB" w:rsidRPr="00714A89">
        <w:rPr>
          <w:rFonts w:hint="cs"/>
          <w:sz w:val="27"/>
          <w:rtl/>
        </w:rPr>
        <w:t>ّ</w:t>
      </w:r>
      <w:r w:rsidRPr="00714A89">
        <w:rPr>
          <w:rFonts w:hint="cs"/>
          <w:sz w:val="27"/>
          <w:rtl/>
        </w:rPr>
        <w:t xml:space="preserve"> عهد</w:t>
      </w:r>
      <w:r w:rsidRPr="00714A89">
        <w:rPr>
          <w:rFonts w:hint="eastAsia"/>
          <w:sz w:val="24"/>
          <w:szCs w:val="24"/>
          <w:rtl/>
        </w:rPr>
        <w:t>»</w:t>
      </w:r>
      <w:r w:rsidRPr="00714A89">
        <w:rPr>
          <w:rFonts w:hint="cs"/>
          <w:sz w:val="27"/>
          <w:rtl/>
        </w:rPr>
        <w:t xml:space="preserve"> في </w:t>
      </w:r>
      <w:proofErr w:type="spellStart"/>
      <w:r w:rsidRPr="00714A89">
        <w:rPr>
          <w:rFonts w:hint="cs"/>
          <w:sz w:val="27"/>
          <w:rtl/>
        </w:rPr>
        <w:t>إصفهان</w:t>
      </w:r>
      <w:proofErr w:type="spellEnd"/>
      <w:r w:rsidR="00D71BDB" w:rsidRPr="00714A89">
        <w:rPr>
          <w:rFonts w:hint="cs"/>
          <w:sz w:val="27"/>
          <w:rtl/>
        </w:rPr>
        <w:t>؛</w:t>
      </w:r>
      <w:r w:rsidRPr="00714A89">
        <w:rPr>
          <w:rFonts w:hint="cs"/>
          <w:sz w:val="27"/>
          <w:rtl/>
        </w:rPr>
        <w:t xml:space="preserve"> إذ يشتمل هذا المسجد على رسم</w:t>
      </w:r>
      <w:r w:rsidR="00D71BDB" w:rsidRPr="00714A89">
        <w:rPr>
          <w:rFonts w:hint="cs"/>
          <w:sz w:val="27"/>
          <w:rtl/>
        </w:rPr>
        <w:t>ٍ</w:t>
      </w:r>
      <w:r w:rsidRPr="00714A89">
        <w:rPr>
          <w:rFonts w:hint="cs"/>
          <w:sz w:val="27"/>
          <w:rtl/>
        </w:rPr>
        <w:t xml:space="preserve"> وتصوير</w:t>
      </w:r>
      <w:r w:rsidR="00D71BDB" w:rsidRPr="00714A89">
        <w:rPr>
          <w:rFonts w:hint="cs"/>
          <w:sz w:val="27"/>
          <w:rtl/>
        </w:rPr>
        <w:t>ٍ</w:t>
      </w:r>
      <w:r w:rsidRPr="00714A89">
        <w:rPr>
          <w:rFonts w:hint="cs"/>
          <w:sz w:val="27"/>
          <w:rtl/>
        </w:rPr>
        <w:t xml:space="preserve"> محفور لملَك</w:t>
      </w:r>
      <w:r w:rsidR="00D71BDB" w:rsidRPr="00714A89">
        <w:rPr>
          <w:rFonts w:hint="cs"/>
          <w:sz w:val="27"/>
          <w:rtl/>
        </w:rPr>
        <w:t>َ</w:t>
      </w:r>
      <w:r w:rsidRPr="00714A89">
        <w:rPr>
          <w:rFonts w:hint="cs"/>
          <w:sz w:val="27"/>
          <w:rtl/>
        </w:rPr>
        <w:t>ين محل</w:t>
      </w:r>
      <w:r w:rsidR="00D71BDB" w:rsidRPr="00714A89">
        <w:rPr>
          <w:rFonts w:hint="cs"/>
          <w:sz w:val="27"/>
          <w:rtl/>
        </w:rPr>
        <w:t>ّ</w:t>
      </w:r>
      <w:r w:rsidRPr="00714A89">
        <w:rPr>
          <w:rFonts w:hint="cs"/>
          <w:sz w:val="27"/>
          <w:rtl/>
        </w:rPr>
        <w:t>قين. كما يمكن العثور على تصوير بالحجم الطبيعي</w:t>
      </w:r>
      <w:r w:rsidR="00D71BDB" w:rsidRPr="00714A89">
        <w:rPr>
          <w:rFonts w:hint="cs"/>
          <w:sz w:val="27"/>
          <w:rtl/>
        </w:rPr>
        <w:t>ّ</w:t>
      </w:r>
      <w:r w:rsidRPr="00714A89">
        <w:rPr>
          <w:rFonts w:hint="cs"/>
          <w:sz w:val="27"/>
          <w:rtl/>
        </w:rPr>
        <w:t xml:space="preserve"> للإمام الرضا</w:t>
      </w:r>
      <w:r w:rsidR="0047020B" w:rsidRPr="00714A89">
        <w:rPr>
          <w:rFonts w:ascii="Mosawi" w:hAnsi="Mosawi" w:cs="Mosawi"/>
          <w:szCs w:val="22"/>
          <w:rtl/>
        </w:rPr>
        <w:t>×</w:t>
      </w:r>
      <w:r w:rsidRPr="00714A89">
        <w:rPr>
          <w:rFonts w:hint="cs"/>
          <w:sz w:val="27"/>
          <w:rtl/>
        </w:rPr>
        <w:t xml:space="preserve"> في مرقده الشريف في مشهد المقد</w:t>
      </w:r>
      <w:r w:rsidR="00D71BDB" w:rsidRPr="00714A89">
        <w:rPr>
          <w:rFonts w:hint="cs"/>
          <w:sz w:val="27"/>
          <w:rtl/>
        </w:rPr>
        <w:t>ّ</w:t>
      </w:r>
      <w:r w:rsidRPr="00714A89">
        <w:rPr>
          <w:rFonts w:hint="cs"/>
          <w:sz w:val="27"/>
          <w:rtl/>
        </w:rPr>
        <w:t>سة</w:t>
      </w:r>
      <w:r w:rsidRPr="00714A89">
        <w:rPr>
          <w:sz w:val="27"/>
          <w:vertAlign w:val="superscript"/>
          <w:rtl/>
        </w:rPr>
        <w:t>(</w:t>
      </w:r>
      <w:r w:rsidRPr="00714A89">
        <w:rPr>
          <w:rStyle w:val="ac"/>
          <w:sz w:val="27"/>
          <w:rtl/>
        </w:rPr>
        <w:endnoteReference w:id="193"/>
      </w:r>
      <w:r w:rsidRPr="00714A89">
        <w:rPr>
          <w:sz w:val="27"/>
          <w:vertAlign w:val="superscript"/>
          <w:rtl/>
        </w:rPr>
        <w:t>)</w:t>
      </w:r>
      <w:r w:rsidRPr="00714A89">
        <w:rPr>
          <w:rFonts w:hint="cs"/>
          <w:sz w:val="27"/>
          <w:rtl/>
        </w:rPr>
        <w:t>.</w:t>
      </w:r>
    </w:p>
    <w:p w:rsidR="00A4730C" w:rsidRPr="00714A89" w:rsidRDefault="00A4730C" w:rsidP="00AA45B7">
      <w:pPr>
        <w:spacing w:line="340" w:lineRule="exact"/>
        <w:rPr>
          <w:sz w:val="27"/>
          <w:rtl/>
        </w:rPr>
      </w:pPr>
    </w:p>
    <w:p w:rsidR="00A4730C" w:rsidRPr="00714A89" w:rsidRDefault="00A4730C" w:rsidP="00170921">
      <w:pPr>
        <w:pStyle w:val="31"/>
        <w:rPr>
          <w:color w:val="auto"/>
          <w:rtl/>
        </w:rPr>
      </w:pPr>
      <w:r w:rsidRPr="00714A89">
        <w:rPr>
          <w:rFonts w:hint="cs"/>
          <w:color w:val="auto"/>
          <w:rtl/>
        </w:rPr>
        <w:t>الجذور التاريخي</w:t>
      </w:r>
      <w:r w:rsidR="00D71BDB" w:rsidRPr="00714A89">
        <w:rPr>
          <w:rFonts w:hint="cs"/>
          <w:color w:val="auto"/>
          <w:rtl/>
        </w:rPr>
        <w:t>ّ</w:t>
      </w:r>
      <w:r w:rsidR="00170921" w:rsidRPr="00714A89">
        <w:rPr>
          <w:rFonts w:hint="cs"/>
          <w:color w:val="auto"/>
          <w:rtl/>
        </w:rPr>
        <w:t>ة</w:t>
      </w:r>
      <w:r w:rsidRPr="00714A89">
        <w:rPr>
          <w:rFonts w:hint="cs"/>
          <w:color w:val="auto"/>
          <w:rtl/>
        </w:rPr>
        <w:t xml:space="preserve"> لفن</w:t>
      </w:r>
      <w:r w:rsidR="00D71BDB" w:rsidRPr="00714A89">
        <w:rPr>
          <w:rFonts w:hint="cs"/>
          <w:color w:val="auto"/>
          <w:rtl/>
        </w:rPr>
        <w:t>ّ</w:t>
      </w:r>
      <w:r w:rsidRPr="00714A89">
        <w:rPr>
          <w:rFonts w:hint="cs"/>
          <w:color w:val="auto"/>
          <w:rtl/>
        </w:rPr>
        <w:t xml:space="preserve"> الرسم عند الشيعة </w:t>
      </w:r>
      <w:proofErr w:type="spellStart"/>
      <w:r w:rsidRPr="00714A89">
        <w:rPr>
          <w:rFonts w:hint="cs"/>
          <w:color w:val="auto"/>
          <w:rtl/>
        </w:rPr>
        <w:t>الإمامي</w:t>
      </w:r>
      <w:r w:rsidR="00D71BDB" w:rsidRPr="00714A89">
        <w:rPr>
          <w:rFonts w:hint="cs"/>
          <w:color w:val="auto"/>
          <w:rtl/>
        </w:rPr>
        <w:t>ّ</w:t>
      </w:r>
      <w:r w:rsidRPr="00714A89">
        <w:rPr>
          <w:rFonts w:hint="cs"/>
          <w:color w:val="auto"/>
          <w:rtl/>
        </w:rPr>
        <w:t>ة</w:t>
      </w:r>
      <w:proofErr w:type="spellEnd"/>
      <w:r w:rsidR="00170921" w:rsidRPr="00714A89">
        <w:rPr>
          <w:rFonts w:hint="cs"/>
          <w:color w:val="auto"/>
          <w:rtl/>
          <w:lang w:val="en-US"/>
        </w:rPr>
        <w:t xml:space="preserve"> ــــــ</w:t>
      </w:r>
    </w:p>
    <w:p w:rsidR="00A4730C" w:rsidRPr="00714A89" w:rsidRDefault="00A4730C" w:rsidP="00412CA7">
      <w:pPr>
        <w:rPr>
          <w:sz w:val="27"/>
          <w:rtl/>
        </w:rPr>
      </w:pPr>
      <w:r w:rsidRPr="00714A89">
        <w:rPr>
          <w:rFonts w:hint="cs"/>
          <w:sz w:val="27"/>
          <w:rtl/>
        </w:rPr>
        <w:t>بالنظر إلى العظمة والتقديس الشامل الذي يكنّه الشيعة لمناسبة عاشوراء فقد أوجد ذلك ثقافة</w:t>
      </w:r>
      <w:r w:rsidR="00A518A6" w:rsidRPr="00714A89">
        <w:rPr>
          <w:rFonts w:hint="cs"/>
          <w:sz w:val="27"/>
          <w:rtl/>
        </w:rPr>
        <w:t>ً</w:t>
      </w:r>
      <w:r w:rsidRPr="00714A89">
        <w:rPr>
          <w:rFonts w:hint="cs"/>
          <w:sz w:val="27"/>
          <w:rtl/>
        </w:rPr>
        <w:t xml:space="preserve"> حيوية</w:t>
      </w:r>
      <w:r w:rsidR="00A518A6" w:rsidRPr="00714A89">
        <w:rPr>
          <w:rFonts w:hint="cs"/>
          <w:sz w:val="27"/>
          <w:rtl/>
        </w:rPr>
        <w:t>،</w:t>
      </w:r>
      <w:r w:rsidRPr="00714A89">
        <w:rPr>
          <w:rFonts w:hint="cs"/>
          <w:sz w:val="27"/>
          <w:rtl/>
        </w:rPr>
        <w:t xml:space="preserve"> بحيث تشك</w:t>
      </w:r>
      <w:r w:rsidR="00A518A6" w:rsidRPr="00714A89">
        <w:rPr>
          <w:rFonts w:hint="cs"/>
          <w:sz w:val="27"/>
          <w:rtl/>
        </w:rPr>
        <w:t>ّ</w:t>
      </w:r>
      <w:r w:rsidRPr="00714A89">
        <w:rPr>
          <w:rFonts w:hint="cs"/>
          <w:sz w:val="27"/>
          <w:rtl/>
        </w:rPr>
        <w:t>لت مجموعة</w:t>
      </w:r>
      <w:r w:rsidR="00A518A6" w:rsidRPr="00714A89">
        <w:rPr>
          <w:rFonts w:hint="cs"/>
          <w:sz w:val="27"/>
          <w:rtl/>
        </w:rPr>
        <w:t>ٌ</w:t>
      </w:r>
      <w:r w:rsidRPr="00714A89">
        <w:rPr>
          <w:rFonts w:hint="cs"/>
          <w:sz w:val="27"/>
          <w:rtl/>
        </w:rPr>
        <w:t xml:space="preserve"> من السلوكيات الدينية حول محور واقعة عاشوراء؛ </w:t>
      </w:r>
      <w:r w:rsidR="00A518A6" w:rsidRPr="00714A89">
        <w:rPr>
          <w:rFonts w:hint="cs"/>
          <w:sz w:val="27"/>
          <w:rtl/>
        </w:rPr>
        <w:t>ف</w:t>
      </w:r>
      <w:r w:rsidRPr="00714A89">
        <w:rPr>
          <w:rFonts w:hint="cs"/>
          <w:sz w:val="27"/>
          <w:rtl/>
        </w:rPr>
        <w:t>تناغم تاريخ الثقافة الدينية للشيعة مع الق</w:t>
      </w:r>
      <w:r w:rsidR="00A518A6" w:rsidRPr="00714A89">
        <w:rPr>
          <w:rFonts w:hint="cs"/>
          <w:sz w:val="27"/>
          <w:rtl/>
        </w:rPr>
        <w:t>ِ</w:t>
      </w:r>
      <w:r w:rsidRPr="00714A89">
        <w:rPr>
          <w:rFonts w:hint="cs"/>
          <w:sz w:val="27"/>
          <w:rtl/>
        </w:rPr>
        <w:t xml:space="preserve">يَم </w:t>
      </w:r>
      <w:proofErr w:type="spellStart"/>
      <w:r w:rsidRPr="00714A89">
        <w:rPr>
          <w:rFonts w:hint="cs"/>
          <w:sz w:val="27"/>
          <w:rtl/>
        </w:rPr>
        <w:t>العاشورائية</w:t>
      </w:r>
      <w:proofErr w:type="spellEnd"/>
      <w:r w:rsidRPr="00714A89">
        <w:rPr>
          <w:rFonts w:hint="cs"/>
          <w:sz w:val="27"/>
          <w:rtl/>
        </w:rPr>
        <w:t xml:space="preserve"> من الناحية العملية، وجعلها متمي</w:t>
      </w:r>
      <w:r w:rsidR="00A518A6" w:rsidRPr="00714A89">
        <w:rPr>
          <w:rFonts w:hint="cs"/>
          <w:sz w:val="27"/>
          <w:rtl/>
        </w:rPr>
        <w:t>ّ</w:t>
      </w:r>
      <w:r w:rsidRPr="00714A89">
        <w:rPr>
          <w:rFonts w:hint="cs"/>
          <w:sz w:val="27"/>
          <w:rtl/>
        </w:rPr>
        <w:t>زة</w:t>
      </w:r>
      <w:r w:rsidR="00A518A6" w:rsidRPr="00714A89">
        <w:rPr>
          <w:rFonts w:hint="cs"/>
          <w:sz w:val="27"/>
          <w:rtl/>
        </w:rPr>
        <w:t>ً</w:t>
      </w:r>
      <w:r w:rsidRPr="00714A89">
        <w:rPr>
          <w:rFonts w:hint="cs"/>
          <w:sz w:val="27"/>
          <w:rtl/>
        </w:rPr>
        <w:t xml:space="preserve"> من غيرها. لقد كانت هذه الملحمة الحماسية على الدوام مُل</w:t>
      </w:r>
      <w:r w:rsidR="00A518A6" w:rsidRPr="00714A89">
        <w:rPr>
          <w:rFonts w:hint="cs"/>
          <w:sz w:val="27"/>
          <w:rtl/>
        </w:rPr>
        <w:t>ْ</w:t>
      </w:r>
      <w:r w:rsidRPr="00714A89">
        <w:rPr>
          <w:rFonts w:hint="cs"/>
          <w:sz w:val="27"/>
          <w:rtl/>
        </w:rPr>
        <w:t>ه</w:t>
      </w:r>
      <w:r w:rsidR="00A518A6" w:rsidRPr="00714A89">
        <w:rPr>
          <w:rFonts w:hint="cs"/>
          <w:sz w:val="27"/>
          <w:rtl/>
        </w:rPr>
        <w:t>ِ</w:t>
      </w:r>
      <w:r w:rsidRPr="00714A89">
        <w:rPr>
          <w:rFonts w:hint="cs"/>
          <w:sz w:val="27"/>
          <w:rtl/>
        </w:rPr>
        <w:t>مة</w:t>
      </w:r>
      <w:r w:rsidR="00A518A6" w:rsidRPr="00714A89">
        <w:rPr>
          <w:rFonts w:hint="cs"/>
          <w:sz w:val="27"/>
          <w:rtl/>
        </w:rPr>
        <w:t>ً</w:t>
      </w:r>
      <w:r w:rsidRPr="00714A89">
        <w:rPr>
          <w:rFonts w:hint="cs"/>
          <w:sz w:val="27"/>
          <w:rtl/>
        </w:rPr>
        <w:t xml:space="preserve"> للفنانين في مختلف المراحل التاريخية. وفي </w:t>
      </w:r>
      <w:r w:rsidR="00A518A6" w:rsidRPr="00714A89">
        <w:rPr>
          <w:rFonts w:hint="cs"/>
          <w:sz w:val="27"/>
          <w:rtl/>
        </w:rPr>
        <w:t>مجال</w:t>
      </w:r>
      <w:r w:rsidRPr="00714A89">
        <w:rPr>
          <w:rFonts w:hint="cs"/>
          <w:sz w:val="27"/>
          <w:rtl/>
        </w:rPr>
        <w:t xml:space="preserve"> فن</w:t>
      </w:r>
      <w:r w:rsidR="00A518A6" w:rsidRPr="00714A89">
        <w:rPr>
          <w:rFonts w:hint="cs"/>
          <w:sz w:val="27"/>
          <w:rtl/>
        </w:rPr>
        <w:t>ّ</w:t>
      </w:r>
      <w:r w:rsidRPr="00714A89">
        <w:rPr>
          <w:rFonts w:hint="cs"/>
          <w:sz w:val="27"/>
          <w:rtl/>
        </w:rPr>
        <w:t xml:space="preserve"> التصوير قام المصوّ</w:t>
      </w:r>
      <w:r w:rsidR="00A518A6" w:rsidRPr="00714A89">
        <w:rPr>
          <w:rFonts w:hint="cs"/>
          <w:sz w:val="27"/>
          <w:rtl/>
        </w:rPr>
        <w:t>ِ</w:t>
      </w:r>
      <w:r w:rsidRPr="00714A89">
        <w:rPr>
          <w:rFonts w:hint="cs"/>
          <w:sz w:val="27"/>
          <w:rtl/>
        </w:rPr>
        <w:t>رون الشيعة</w:t>
      </w:r>
      <w:r w:rsidR="00A518A6" w:rsidRPr="00714A89">
        <w:rPr>
          <w:rFonts w:hint="cs"/>
          <w:sz w:val="27"/>
          <w:rtl/>
        </w:rPr>
        <w:t>،</w:t>
      </w:r>
      <w:r w:rsidRPr="00714A89">
        <w:rPr>
          <w:rFonts w:hint="cs"/>
          <w:sz w:val="27"/>
          <w:rtl/>
        </w:rPr>
        <w:t xml:space="preserve"> من خلال تصويرهم لأشكال صنّاع الملحمة </w:t>
      </w:r>
      <w:proofErr w:type="spellStart"/>
      <w:r w:rsidRPr="00714A89">
        <w:rPr>
          <w:rFonts w:hint="cs"/>
          <w:sz w:val="27"/>
          <w:rtl/>
        </w:rPr>
        <w:t>العاشورائية</w:t>
      </w:r>
      <w:proofErr w:type="spellEnd"/>
      <w:r w:rsidRPr="00714A89">
        <w:rPr>
          <w:rFonts w:hint="cs"/>
          <w:sz w:val="27"/>
          <w:rtl/>
        </w:rPr>
        <w:t>، بفتح طريق</w:t>
      </w:r>
      <w:r w:rsidR="00A518A6" w:rsidRPr="00714A89">
        <w:rPr>
          <w:rFonts w:hint="cs"/>
          <w:sz w:val="27"/>
          <w:rtl/>
        </w:rPr>
        <w:t>ٍ</w:t>
      </w:r>
      <w:r w:rsidRPr="00714A89">
        <w:rPr>
          <w:rFonts w:hint="cs"/>
          <w:sz w:val="27"/>
          <w:rtl/>
        </w:rPr>
        <w:t xml:space="preserve"> إلى العالم العلوي</w:t>
      </w:r>
      <w:r w:rsidR="00A518A6" w:rsidRPr="00714A89">
        <w:rPr>
          <w:rFonts w:hint="cs"/>
          <w:sz w:val="27"/>
          <w:rtl/>
        </w:rPr>
        <w:t>،</w:t>
      </w:r>
      <w:r w:rsidRPr="00714A89">
        <w:rPr>
          <w:rFonts w:hint="cs"/>
          <w:sz w:val="27"/>
          <w:rtl/>
        </w:rPr>
        <w:t xml:space="preserve"> وتسليط الض</w:t>
      </w:r>
      <w:r w:rsidR="00A518A6" w:rsidRPr="00714A89">
        <w:rPr>
          <w:rFonts w:hint="cs"/>
          <w:sz w:val="27"/>
          <w:rtl/>
        </w:rPr>
        <w:t>وء</w:t>
      </w:r>
      <w:r w:rsidRPr="00714A89">
        <w:rPr>
          <w:rFonts w:hint="cs"/>
          <w:sz w:val="27"/>
          <w:rtl/>
        </w:rPr>
        <w:t xml:space="preserve"> على تاريخ عاشوراء. وإن الرسوم الجدارية في المقاهي والسقاء، والمساجد، وأضرحة السادة الأشراف، ومياه الآبار القديمة، ت</w:t>
      </w:r>
      <w:r w:rsidR="00A518A6" w:rsidRPr="00714A89">
        <w:rPr>
          <w:rFonts w:hint="cs"/>
          <w:sz w:val="27"/>
          <w:rtl/>
        </w:rPr>
        <w:t>ُ</w:t>
      </w:r>
      <w:r w:rsidRPr="00714A89">
        <w:rPr>
          <w:rFonts w:hint="cs"/>
          <w:sz w:val="27"/>
          <w:rtl/>
        </w:rPr>
        <w:t>ع</w:t>
      </w:r>
      <w:r w:rsidR="00A518A6" w:rsidRPr="00714A89">
        <w:rPr>
          <w:rFonts w:hint="cs"/>
          <w:sz w:val="27"/>
          <w:rtl/>
        </w:rPr>
        <w:t>َ</w:t>
      </w:r>
      <w:r w:rsidRPr="00714A89">
        <w:rPr>
          <w:rFonts w:hint="cs"/>
          <w:sz w:val="27"/>
          <w:rtl/>
        </w:rPr>
        <w:t>دّ بأجمعها من تجل</w:t>
      </w:r>
      <w:r w:rsidR="00A518A6" w:rsidRPr="00714A89">
        <w:rPr>
          <w:rFonts w:hint="cs"/>
          <w:sz w:val="27"/>
          <w:rtl/>
        </w:rPr>
        <w:t>ِّ</w:t>
      </w:r>
      <w:r w:rsidRPr="00714A89">
        <w:rPr>
          <w:rFonts w:hint="cs"/>
          <w:sz w:val="27"/>
          <w:rtl/>
        </w:rPr>
        <w:t xml:space="preserve">يات الثقافة </w:t>
      </w:r>
      <w:proofErr w:type="spellStart"/>
      <w:r w:rsidRPr="00714A89">
        <w:rPr>
          <w:rFonts w:hint="cs"/>
          <w:sz w:val="27"/>
          <w:rtl/>
        </w:rPr>
        <w:t>العاشورائية</w:t>
      </w:r>
      <w:proofErr w:type="spellEnd"/>
      <w:r w:rsidRPr="00714A89">
        <w:rPr>
          <w:sz w:val="27"/>
          <w:vertAlign w:val="superscript"/>
          <w:rtl/>
        </w:rPr>
        <w:t>(</w:t>
      </w:r>
      <w:r w:rsidRPr="00714A89">
        <w:rPr>
          <w:rStyle w:val="ac"/>
          <w:sz w:val="27"/>
          <w:rtl/>
        </w:rPr>
        <w:endnoteReference w:id="194"/>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 xml:space="preserve">وفي العصر الصفوي تجلّى تجسيد هذه الواقعة الفجيعة في إطار الرسم </w:t>
      </w:r>
      <w:r w:rsidRPr="00714A89">
        <w:rPr>
          <w:rFonts w:hint="cs"/>
          <w:sz w:val="27"/>
          <w:rtl/>
        </w:rPr>
        <w:lastRenderedPageBreak/>
        <w:t>والتصوير</w:t>
      </w:r>
      <w:r w:rsidRPr="00714A89">
        <w:rPr>
          <w:sz w:val="27"/>
          <w:vertAlign w:val="superscript"/>
          <w:rtl/>
        </w:rPr>
        <w:t>(</w:t>
      </w:r>
      <w:r w:rsidRPr="00714A89">
        <w:rPr>
          <w:rStyle w:val="ac"/>
          <w:sz w:val="27"/>
          <w:rtl/>
        </w:rPr>
        <w:endnoteReference w:id="195"/>
      </w:r>
      <w:r w:rsidRPr="00714A89">
        <w:rPr>
          <w:sz w:val="27"/>
          <w:vertAlign w:val="superscript"/>
          <w:rtl/>
        </w:rPr>
        <w:t>)</w:t>
      </w:r>
      <w:r w:rsidRPr="00714A89">
        <w:rPr>
          <w:rFonts w:hint="cs"/>
          <w:sz w:val="27"/>
          <w:rtl/>
        </w:rPr>
        <w:t>. وفي الحقيقة فإن الحقبة الصفوية منذ عام 1540م (947هـ) أحدث</w:t>
      </w:r>
      <w:r w:rsidR="00A518A6" w:rsidRPr="00714A89">
        <w:rPr>
          <w:rFonts w:hint="cs"/>
          <w:sz w:val="27"/>
          <w:rtl/>
        </w:rPr>
        <w:t>َ</w:t>
      </w:r>
      <w:r w:rsidRPr="00714A89">
        <w:rPr>
          <w:rFonts w:hint="cs"/>
          <w:sz w:val="27"/>
          <w:rtl/>
        </w:rPr>
        <w:t>ت</w:t>
      </w:r>
      <w:r w:rsidR="00A518A6" w:rsidRPr="00714A89">
        <w:rPr>
          <w:rFonts w:hint="cs"/>
          <w:sz w:val="27"/>
          <w:rtl/>
        </w:rPr>
        <w:t>ْ</w:t>
      </w:r>
      <w:r w:rsidRPr="00714A89">
        <w:rPr>
          <w:rFonts w:hint="cs"/>
          <w:sz w:val="27"/>
          <w:rtl/>
        </w:rPr>
        <w:t xml:space="preserve"> نقلة</w:t>
      </w:r>
      <w:r w:rsidR="00A518A6" w:rsidRPr="00714A89">
        <w:rPr>
          <w:rFonts w:hint="cs"/>
          <w:sz w:val="27"/>
          <w:rtl/>
        </w:rPr>
        <w:t>ً</w:t>
      </w:r>
      <w:r w:rsidRPr="00714A89">
        <w:rPr>
          <w:rFonts w:hint="cs"/>
          <w:sz w:val="27"/>
          <w:rtl/>
        </w:rPr>
        <w:t xml:space="preserve"> نوعية في الب</w:t>
      </w:r>
      <w:r w:rsidR="005F39E2" w:rsidRPr="00714A89">
        <w:rPr>
          <w:rFonts w:hint="cs"/>
          <w:sz w:val="27"/>
          <w:rtl/>
        </w:rPr>
        <w:t>ِ</w:t>
      </w:r>
      <w:r w:rsidRPr="00714A89">
        <w:rPr>
          <w:rFonts w:hint="cs"/>
          <w:sz w:val="27"/>
          <w:rtl/>
        </w:rPr>
        <w:t>ن</w:t>
      </w:r>
      <w:r w:rsidR="005F39E2" w:rsidRPr="00714A89">
        <w:rPr>
          <w:rFonts w:hint="cs"/>
          <w:sz w:val="27"/>
          <w:rtl/>
        </w:rPr>
        <w:t>ْ</w:t>
      </w:r>
      <w:r w:rsidRPr="00714A89">
        <w:rPr>
          <w:rFonts w:hint="cs"/>
          <w:sz w:val="27"/>
          <w:rtl/>
        </w:rPr>
        <w:t>ية الفن</w:t>
      </w:r>
      <w:r w:rsidR="00A518A6" w:rsidRPr="00714A89">
        <w:rPr>
          <w:rFonts w:hint="cs"/>
          <w:sz w:val="27"/>
          <w:rtl/>
        </w:rPr>
        <w:t>ّ</w:t>
      </w:r>
      <w:r w:rsidRPr="00714A89">
        <w:rPr>
          <w:rFonts w:hint="cs"/>
          <w:sz w:val="27"/>
          <w:rtl/>
        </w:rPr>
        <w:t>ية لإيران. وعلى هذا الأساس فإن مذهب التشيّ</w:t>
      </w:r>
      <w:r w:rsidR="00A518A6" w:rsidRPr="00714A89">
        <w:rPr>
          <w:rFonts w:hint="cs"/>
          <w:sz w:val="27"/>
          <w:rtl/>
        </w:rPr>
        <w:t>ُ</w:t>
      </w:r>
      <w:r w:rsidRPr="00714A89">
        <w:rPr>
          <w:rFonts w:hint="cs"/>
          <w:sz w:val="27"/>
          <w:rtl/>
        </w:rPr>
        <w:t xml:space="preserve">ع قد ترك تأثيره في جميع أبعاد الحياة الاجتماعية لأتباعه، وكان </w:t>
      </w:r>
      <w:r w:rsidR="00A518A6" w:rsidRPr="00714A89">
        <w:rPr>
          <w:rFonts w:hint="cs"/>
          <w:sz w:val="27"/>
          <w:rtl/>
        </w:rPr>
        <w:t xml:space="preserve">سبب </w:t>
      </w:r>
      <w:r w:rsidRPr="00714A89">
        <w:rPr>
          <w:rFonts w:hint="cs"/>
          <w:sz w:val="27"/>
          <w:rtl/>
        </w:rPr>
        <w:t xml:space="preserve">هذا التأثير يعود إلى غلبة الأبعاد </w:t>
      </w:r>
      <w:proofErr w:type="spellStart"/>
      <w:r w:rsidRPr="00714A89">
        <w:rPr>
          <w:rFonts w:hint="cs"/>
          <w:sz w:val="27"/>
          <w:rtl/>
        </w:rPr>
        <w:t>العرفانية</w:t>
      </w:r>
      <w:proofErr w:type="spellEnd"/>
      <w:r w:rsidRPr="00714A89">
        <w:rPr>
          <w:rFonts w:hint="cs"/>
          <w:sz w:val="27"/>
          <w:rtl/>
        </w:rPr>
        <w:t xml:space="preserve"> لمذهب التشيّ</w:t>
      </w:r>
      <w:r w:rsidR="00A518A6" w:rsidRPr="00714A89">
        <w:rPr>
          <w:rFonts w:hint="cs"/>
          <w:sz w:val="27"/>
          <w:rtl/>
        </w:rPr>
        <w:t>ُ</w:t>
      </w:r>
      <w:r w:rsidRPr="00714A89">
        <w:rPr>
          <w:rFonts w:hint="cs"/>
          <w:sz w:val="27"/>
          <w:rtl/>
        </w:rPr>
        <w:t>ع في الفن</w:t>
      </w:r>
      <w:r w:rsidR="00A518A6" w:rsidRPr="00714A89">
        <w:rPr>
          <w:rFonts w:hint="cs"/>
          <w:sz w:val="27"/>
          <w:rtl/>
        </w:rPr>
        <w:t>ّ</w:t>
      </w:r>
      <w:r w:rsidRPr="00714A89">
        <w:rPr>
          <w:rFonts w:hint="cs"/>
          <w:sz w:val="27"/>
          <w:rtl/>
        </w:rPr>
        <w:t xml:space="preserve"> الإيراني</w:t>
      </w:r>
      <w:r w:rsidRPr="00714A89">
        <w:rPr>
          <w:sz w:val="27"/>
          <w:vertAlign w:val="superscript"/>
          <w:rtl/>
        </w:rPr>
        <w:t>(</w:t>
      </w:r>
      <w:r w:rsidRPr="00714A89">
        <w:rPr>
          <w:rStyle w:val="ac"/>
          <w:sz w:val="27"/>
          <w:rtl/>
        </w:rPr>
        <w:endnoteReference w:id="196"/>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ومع ذلك كل</w:t>
      </w:r>
      <w:r w:rsidR="007700C2" w:rsidRPr="00714A89">
        <w:rPr>
          <w:rFonts w:hint="cs"/>
          <w:sz w:val="27"/>
          <w:rtl/>
        </w:rPr>
        <w:t>ّ</w:t>
      </w:r>
      <w:r w:rsidRPr="00714A89">
        <w:rPr>
          <w:rFonts w:hint="cs"/>
          <w:sz w:val="27"/>
          <w:rtl/>
        </w:rPr>
        <w:t>ه فإن الاهتمام بالفن</w:t>
      </w:r>
      <w:r w:rsidR="007700C2" w:rsidRPr="00714A89">
        <w:rPr>
          <w:rFonts w:hint="cs"/>
          <w:sz w:val="27"/>
          <w:rtl/>
        </w:rPr>
        <w:t>ّ</w:t>
      </w:r>
      <w:r w:rsidRPr="00714A89">
        <w:rPr>
          <w:rFonts w:hint="cs"/>
          <w:sz w:val="27"/>
          <w:rtl/>
        </w:rPr>
        <w:t xml:space="preserve"> </w:t>
      </w:r>
      <w:proofErr w:type="spellStart"/>
      <w:r w:rsidRPr="00714A89">
        <w:rPr>
          <w:rFonts w:hint="cs"/>
          <w:sz w:val="27"/>
          <w:rtl/>
        </w:rPr>
        <w:t>العاشورائي</w:t>
      </w:r>
      <w:proofErr w:type="spellEnd"/>
      <w:r w:rsidRPr="00714A89">
        <w:rPr>
          <w:rFonts w:hint="cs"/>
          <w:sz w:val="27"/>
          <w:rtl/>
        </w:rPr>
        <w:t xml:space="preserve"> قد ات</w:t>
      </w:r>
      <w:r w:rsidR="005F39E2" w:rsidRPr="00714A89">
        <w:rPr>
          <w:rFonts w:hint="cs"/>
          <w:sz w:val="27"/>
          <w:rtl/>
        </w:rPr>
        <w:t>َّ</w:t>
      </w:r>
      <w:r w:rsidRPr="00714A89">
        <w:rPr>
          <w:rFonts w:hint="cs"/>
          <w:sz w:val="27"/>
          <w:rtl/>
        </w:rPr>
        <w:t xml:space="preserve">خذ في العصر </w:t>
      </w:r>
      <w:proofErr w:type="spellStart"/>
      <w:r w:rsidRPr="00714A89">
        <w:rPr>
          <w:rFonts w:hint="cs"/>
          <w:sz w:val="27"/>
          <w:rtl/>
        </w:rPr>
        <w:t>القاجاري</w:t>
      </w:r>
      <w:proofErr w:type="spellEnd"/>
      <w:r w:rsidRPr="00714A89">
        <w:rPr>
          <w:rFonts w:hint="cs"/>
          <w:sz w:val="27"/>
          <w:rtl/>
        </w:rPr>
        <w:t xml:space="preserve"> بُع</w:t>
      </w:r>
      <w:r w:rsidR="007700C2" w:rsidRPr="00714A89">
        <w:rPr>
          <w:rFonts w:hint="cs"/>
          <w:sz w:val="27"/>
          <w:rtl/>
        </w:rPr>
        <w:t>ْ</w:t>
      </w:r>
      <w:r w:rsidRPr="00714A89">
        <w:rPr>
          <w:rFonts w:hint="cs"/>
          <w:sz w:val="27"/>
          <w:rtl/>
        </w:rPr>
        <w:t>داً آخر، واكتسب شكلاً رسمياً منسجماً بشكل</w:t>
      </w:r>
      <w:r w:rsidR="007700C2" w:rsidRPr="00714A89">
        <w:rPr>
          <w:rFonts w:hint="cs"/>
          <w:sz w:val="27"/>
          <w:rtl/>
        </w:rPr>
        <w:t>ٍ</w:t>
      </w:r>
      <w:r w:rsidRPr="00714A89">
        <w:rPr>
          <w:rFonts w:hint="cs"/>
          <w:sz w:val="27"/>
          <w:rtl/>
        </w:rPr>
        <w:t xml:space="preserve"> أكبر، وانتشر في إطار تجل</w:t>
      </w:r>
      <w:r w:rsidR="007700C2" w:rsidRPr="00714A89">
        <w:rPr>
          <w:rFonts w:hint="cs"/>
          <w:sz w:val="27"/>
          <w:rtl/>
        </w:rPr>
        <w:t>ّ</w:t>
      </w:r>
      <w:r w:rsidRPr="00714A89">
        <w:rPr>
          <w:rFonts w:hint="cs"/>
          <w:sz w:val="27"/>
          <w:rtl/>
        </w:rPr>
        <w:t>يات مسرحية، والرسوم الحجرية، والرسم على الزجاج، والرسوم الجدارية، وحت</w:t>
      </w:r>
      <w:r w:rsidR="00AF2D90" w:rsidRPr="00714A89">
        <w:rPr>
          <w:rFonts w:hint="cs"/>
          <w:sz w:val="27"/>
          <w:rtl/>
        </w:rPr>
        <w:t>ّ</w:t>
      </w:r>
      <w:r w:rsidRPr="00714A89">
        <w:rPr>
          <w:rFonts w:hint="cs"/>
          <w:sz w:val="27"/>
          <w:rtl/>
        </w:rPr>
        <w:t>ى الرسم على وسائط الحمل والنقل الخفيفة والثقيلة، وفي الكثير من الموارد في تخطيط وصنع أشياء مثل</w:t>
      </w:r>
      <w:r w:rsidR="00AF2D90" w:rsidRPr="00714A89">
        <w:rPr>
          <w:rFonts w:hint="cs"/>
          <w:sz w:val="27"/>
          <w:rtl/>
        </w:rPr>
        <w:t>:</w:t>
      </w:r>
      <w:r w:rsidRPr="00714A89">
        <w:rPr>
          <w:rFonts w:hint="cs"/>
          <w:sz w:val="27"/>
          <w:rtl/>
        </w:rPr>
        <w:t xml:space="preserve"> البيارق والرايات والأدوات المتنو</w:t>
      </w:r>
      <w:r w:rsidR="00AF2D90" w:rsidRPr="00714A89">
        <w:rPr>
          <w:rFonts w:hint="cs"/>
          <w:sz w:val="27"/>
          <w:rtl/>
        </w:rPr>
        <w:t>ّ</w:t>
      </w:r>
      <w:r w:rsidRPr="00714A89">
        <w:rPr>
          <w:rFonts w:hint="cs"/>
          <w:sz w:val="27"/>
          <w:rtl/>
        </w:rPr>
        <w:t>عة</w:t>
      </w:r>
      <w:r w:rsidR="00121CE3" w:rsidRPr="00714A89">
        <w:rPr>
          <w:rFonts w:hint="cs"/>
          <w:sz w:val="27"/>
          <w:rtl/>
        </w:rPr>
        <w:t>،</w:t>
      </w:r>
      <w:r w:rsidRPr="00714A89">
        <w:rPr>
          <w:rFonts w:hint="cs"/>
          <w:sz w:val="27"/>
          <w:rtl/>
        </w:rPr>
        <w:t xml:space="preserve"> إلى يومنا هذا. وكانت هذه المشاهد تعرض في التكايا ومجالس العزاء، وكانت تستثير العواطف والأشجان مقرونة</w:t>
      </w:r>
      <w:r w:rsidR="00AF2D90" w:rsidRPr="00714A89">
        <w:rPr>
          <w:rFonts w:hint="cs"/>
          <w:sz w:val="27"/>
          <w:rtl/>
        </w:rPr>
        <w:t>ً</w:t>
      </w:r>
      <w:r w:rsidRPr="00714A89">
        <w:rPr>
          <w:rFonts w:hint="cs"/>
          <w:sz w:val="27"/>
          <w:rtl/>
        </w:rPr>
        <w:t xml:space="preserve"> بقراءة </w:t>
      </w:r>
      <w:proofErr w:type="spellStart"/>
      <w:r w:rsidRPr="00714A89">
        <w:rPr>
          <w:rFonts w:hint="cs"/>
          <w:sz w:val="27"/>
          <w:rtl/>
        </w:rPr>
        <w:t>المراثي</w:t>
      </w:r>
      <w:proofErr w:type="spellEnd"/>
      <w:r w:rsidRPr="00714A89">
        <w:rPr>
          <w:rFonts w:hint="cs"/>
          <w:sz w:val="27"/>
          <w:rtl/>
        </w:rPr>
        <w:t xml:space="preserve"> والنياحة. وبذلك تحوّ</w:t>
      </w:r>
      <w:r w:rsidR="00AF2D90" w:rsidRPr="00714A89">
        <w:rPr>
          <w:rFonts w:hint="cs"/>
          <w:sz w:val="27"/>
          <w:rtl/>
        </w:rPr>
        <w:t>َ</w:t>
      </w:r>
      <w:r w:rsidRPr="00714A89">
        <w:rPr>
          <w:rFonts w:hint="cs"/>
          <w:sz w:val="27"/>
          <w:rtl/>
        </w:rPr>
        <w:t>لت مجالس العزاء إلى مدارس سمعية وبصرية، وكان المعلّ</w:t>
      </w:r>
      <w:r w:rsidR="00AF2D90" w:rsidRPr="00714A89">
        <w:rPr>
          <w:rFonts w:hint="cs"/>
          <w:sz w:val="27"/>
          <w:rtl/>
        </w:rPr>
        <w:t>ِ</w:t>
      </w:r>
      <w:r w:rsidRPr="00714A89">
        <w:rPr>
          <w:rFonts w:hint="cs"/>
          <w:sz w:val="27"/>
          <w:rtl/>
        </w:rPr>
        <w:t>م والمربّي الكبير في هذه المدرسة هو شخص الإمام الحسين</w:t>
      </w:r>
      <w:r w:rsidR="0047020B" w:rsidRPr="00714A89">
        <w:rPr>
          <w:rFonts w:ascii="Mosawi" w:hAnsi="Mosawi" w:cs="Mosawi"/>
          <w:szCs w:val="22"/>
          <w:rtl/>
        </w:rPr>
        <w:t>×</w:t>
      </w:r>
      <w:r w:rsidRPr="00714A89">
        <w:rPr>
          <w:sz w:val="27"/>
          <w:vertAlign w:val="superscript"/>
          <w:rtl/>
        </w:rPr>
        <w:t>(</w:t>
      </w:r>
      <w:r w:rsidRPr="00714A89">
        <w:rPr>
          <w:rStyle w:val="ac"/>
          <w:sz w:val="27"/>
          <w:rtl/>
        </w:rPr>
        <w:endnoteReference w:id="197"/>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ومن هنا يجب علينا أن لا نغفل عن الفن</w:t>
      </w:r>
      <w:r w:rsidR="00AF2D90" w:rsidRPr="00714A89">
        <w:rPr>
          <w:rFonts w:hint="cs"/>
          <w:sz w:val="27"/>
          <w:rtl/>
        </w:rPr>
        <w:t>ّ</w:t>
      </w:r>
      <w:r w:rsidRPr="00714A89">
        <w:rPr>
          <w:rFonts w:hint="cs"/>
          <w:sz w:val="27"/>
          <w:rtl/>
        </w:rPr>
        <w:t xml:space="preserve"> </w:t>
      </w:r>
      <w:proofErr w:type="spellStart"/>
      <w:r w:rsidRPr="00714A89">
        <w:rPr>
          <w:rFonts w:hint="cs"/>
          <w:sz w:val="27"/>
          <w:rtl/>
        </w:rPr>
        <w:t>العاشورائي</w:t>
      </w:r>
      <w:proofErr w:type="spellEnd"/>
      <w:r w:rsidRPr="00714A89">
        <w:rPr>
          <w:rFonts w:hint="cs"/>
          <w:sz w:val="27"/>
          <w:rtl/>
        </w:rPr>
        <w:t xml:space="preserve"> بوصفه فرعاً من الفن</w:t>
      </w:r>
      <w:r w:rsidR="00AF2D90" w:rsidRPr="00714A89">
        <w:rPr>
          <w:rFonts w:hint="cs"/>
          <w:sz w:val="27"/>
          <w:rtl/>
        </w:rPr>
        <w:t>ّ</w:t>
      </w:r>
      <w:r w:rsidRPr="00714A89">
        <w:rPr>
          <w:rFonts w:hint="cs"/>
          <w:sz w:val="27"/>
          <w:rtl/>
        </w:rPr>
        <w:t xml:space="preserve"> الإسلامي الذي تم</w:t>
      </w:r>
      <w:r w:rsidR="00AF2D90" w:rsidRPr="00714A89">
        <w:rPr>
          <w:rFonts w:hint="cs"/>
          <w:sz w:val="27"/>
          <w:rtl/>
        </w:rPr>
        <w:t>ّ</w:t>
      </w:r>
      <w:r w:rsidRPr="00714A89">
        <w:rPr>
          <w:rFonts w:hint="cs"/>
          <w:sz w:val="27"/>
          <w:rtl/>
        </w:rPr>
        <w:t xml:space="preserve"> توظيفه في المسرحيات الدينية </w:t>
      </w:r>
      <w:proofErr w:type="spellStart"/>
      <w:r w:rsidRPr="00714A89">
        <w:rPr>
          <w:rFonts w:hint="cs"/>
          <w:sz w:val="27"/>
          <w:rtl/>
        </w:rPr>
        <w:t>والتصويرات</w:t>
      </w:r>
      <w:proofErr w:type="spellEnd"/>
      <w:r w:rsidRPr="00714A89">
        <w:rPr>
          <w:rFonts w:hint="cs"/>
          <w:sz w:val="27"/>
          <w:rtl/>
        </w:rPr>
        <w:t xml:space="preserve"> الخاص</w:t>
      </w:r>
      <w:r w:rsidR="00AF2D90" w:rsidRPr="00714A89">
        <w:rPr>
          <w:rFonts w:hint="cs"/>
          <w:sz w:val="27"/>
          <w:rtl/>
        </w:rPr>
        <w:t>ّ</w:t>
      </w:r>
      <w:r w:rsidRPr="00714A89">
        <w:rPr>
          <w:rFonts w:hint="cs"/>
          <w:sz w:val="27"/>
          <w:rtl/>
        </w:rPr>
        <w:t>ة بالموضوعات الدينية، ولا سيّ</w:t>
      </w:r>
      <w:r w:rsidR="00AF2D90" w:rsidRPr="00714A89">
        <w:rPr>
          <w:rFonts w:hint="cs"/>
          <w:sz w:val="27"/>
          <w:rtl/>
        </w:rPr>
        <w:t>َ</w:t>
      </w:r>
      <w:r w:rsidRPr="00714A89">
        <w:rPr>
          <w:rFonts w:hint="cs"/>
          <w:sz w:val="27"/>
          <w:rtl/>
        </w:rPr>
        <w:t>ما في إطار النقوش الإيرانية، التي تُع</w:t>
      </w:r>
      <w:r w:rsidR="00AF2D90" w:rsidRPr="00714A89">
        <w:rPr>
          <w:rFonts w:hint="cs"/>
          <w:sz w:val="27"/>
          <w:rtl/>
        </w:rPr>
        <w:t>َ</w:t>
      </w:r>
      <w:r w:rsidRPr="00714A89">
        <w:rPr>
          <w:rFonts w:hint="cs"/>
          <w:sz w:val="27"/>
          <w:rtl/>
        </w:rPr>
        <w:t>ر</w:t>
      </w:r>
      <w:r w:rsidR="00AF2D90" w:rsidRPr="00714A89">
        <w:rPr>
          <w:rFonts w:hint="cs"/>
          <w:sz w:val="27"/>
          <w:rtl/>
        </w:rPr>
        <w:t>ْ</w:t>
      </w:r>
      <w:r w:rsidRPr="00714A89">
        <w:rPr>
          <w:rFonts w:hint="cs"/>
          <w:sz w:val="27"/>
          <w:rtl/>
        </w:rPr>
        <w:t xml:space="preserve">ف باسم </w:t>
      </w:r>
      <w:r w:rsidRPr="00714A89">
        <w:rPr>
          <w:rFonts w:hint="eastAsia"/>
          <w:sz w:val="24"/>
          <w:szCs w:val="24"/>
          <w:rtl/>
        </w:rPr>
        <w:t>«</w:t>
      </w:r>
      <w:r w:rsidRPr="00714A89">
        <w:rPr>
          <w:rFonts w:hint="cs"/>
          <w:sz w:val="27"/>
          <w:rtl/>
        </w:rPr>
        <w:t>رسوم المقاهي</w:t>
      </w:r>
      <w:r w:rsidRPr="00714A89">
        <w:rPr>
          <w:rFonts w:hint="eastAsia"/>
          <w:sz w:val="24"/>
          <w:szCs w:val="24"/>
          <w:rtl/>
        </w:rPr>
        <w:t>»</w:t>
      </w:r>
      <w:r w:rsidRPr="00714A89">
        <w:rPr>
          <w:rFonts w:hint="cs"/>
          <w:sz w:val="27"/>
          <w:rtl/>
        </w:rPr>
        <w:t xml:space="preserve"> أو </w:t>
      </w:r>
      <w:r w:rsidRPr="00714A89">
        <w:rPr>
          <w:rFonts w:hint="eastAsia"/>
          <w:sz w:val="24"/>
          <w:szCs w:val="24"/>
          <w:rtl/>
        </w:rPr>
        <w:t>«</w:t>
      </w:r>
      <w:r w:rsidRPr="00714A89">
        <w:rPr>
          <w:rFonts w:hint="cs"/>
          <w:sz w:val="27"/>
          <w:rtl/>
        </w:rPr>
        <w:t>رسوم السقاية</w:t>
      </w:r>
      <w:r w:rsidRPr="00714A89">
        <w:rPr>
          <w:rFonts w:hint="eastAsia"/>
          <w:sz w:val="24"/>
          <w:szCs w:val="24"/>
          <w:rtl/>
        </w:rPr>
        <w:t>»</w:t>
      </w:r>
      <w:r w:rsidRPr="00714A89">
        <w:rPr>
          <w:rFonts w:hint="cs"/>
          <w:sz w:val="27"/>
          <w:rtl/>
        </w:rPr>
        <w:t>؛ وذلك لأن واقعة عاشوراء كان لها تأثير</w:t>
      </w:r>
      <w:r w:rsidR="00AF2D90" w:rsidRPr="00714A89">
        <w:rPr>
          <w:rFonts w:hint="cs"/>
          <w:sz w:val="27"/>
          <w:rtl/>
        </w:rPr>
        <w:t>ٌ</w:t>
      </w:r>
      <w:r w:rsidRPr="00714A89">
        <w:rPr>
          <w:rFonts w:hint="cs"/>
          <w:sz w:val="27"/>
          <w:rtl/>
        </w:rPr>
        <w:t xml:space="preserve"> محرّك في صُل</w:t>
      </w:r>
      <w:r w:rsidR="00AF2D90" w:rsidRPr="00714A89">
        <w:rPr>
          <w:rFonts w:hint="cs"/>
          <w:sz w:val="27"/>
          <w:rtl/>
        </w:rPr>
        <w:t>ْ</w:t>
      </w:r>
      <w:r w:rsidRPr="00714A89">
        <w:rPr>
          <w:rFonts w:hint="cs"/>
          <w:sz w:val="27"/>
          <w:rtl/>
        </w:rPr>
        <w:t>ب حياة الشيعة.</w:t>
      </w:r>
    </w:p>
    <w:p w:rsidR="00A4730C" w:rsidRPr="00714A89" w:rsidRDefault="00A4730C" w:rsidP="00412CA7">
      <w:pPr>
        <w:rPr>
          <w:sz w:val="27"/>
          <w:rtl/>
        </w:rPr>
      </w:pPr>
      <w:r w:rsidRPr="00714A89">
        <w:rPr>
          <w:rFonts w:hint="cs"/>
          <w:sz w:val="27"/>
          <w:rtl/>
        </w:rPr>
        <w:t>وفي هذا الشأن يمكن الإشارة إلى المصادر الأدبية والأحاديث والروايات المعتبرة، من قبيل</w:t>
      </w:r>
      <w:r w:rsidR="00AF2D90" w:rsidRPr="00714A89">
        <w:rPr>
          <w:rFonts w:hint="cs"/>
          <w:sz w:val="27"/>
          <w:rtl/>
        </w:rPr>
        <w:t>:</w:t>
      </w:r>
      <w:r w:rsidRPr="00714A89">
        <w:rPr>
          <w:rFonts w:hint="cs"/>
          <w:sz w:val="27"/>
          <w:rtl/>
        </w:rPr>
        <w:t xml:space="preserve"> تصوير كتاب </w:t>
      </w:r>
      <w:r w:rsidRPr="00714A89">
        <w:rPr>
          <w:rFonts w:hint="eastAsia"/>
          <w:sz w:val="24"/>
          <w:szCs w:val="24"/>
          <w:rtl/>
        </w:rPr>
        <w:t>«</w:t>
      </w:r>
      <w:r w:rsidRPr="00714A89">
        <w:rPr>
          <w:rFonts w:hint="cs"/>
          <w:sz w:val="27"/>
          <w:rtl/>
        </w:rPr>
        <w:t>روضة الشهداء</w:t>
      </w:r>
      <w:r w:rsidRPr="00714A89">
        <w:rPr>
          <w:rFonts w:hint="eastAsia"/>
          <w:sz w:val="24"/>
          <w:szCs w:val="24"/>
          <w:rtl/>
        </w:rPr>
        <w:t>»</w:t>
      </w:r>
      <w:r w:rsidR="00AF2D90" w:rsidRPr="00714A89">
        <w:rPr>
          <w:rFonts w:hint="cs"/>
          <w:sz w:val="27"/>
          <w:rtl/>
        </w:rPr>
        <w:t>،</w:t>
      </w:r>
      <w:r w:rsidRPr="00714A89">
        <w:rPr>
          <w:rFonts w:hint="cs"/>
          <w:sz w:val="27"/>
          <w:rtl/>
        </w:rPr>
        <w:t xml:space="preserve"> لمؤل</w:t>
      </w:r>
      <w:r w:rsidR="00AF2D90" w:rsidRPr="00714A89">
        <w:rPr>
          <w:rFonts w:hint="cs"/>
          <w:sz w:val="27"/>
          <w:rtl/>
        </w:rPr>
        <w:t>ِّ</w:t>
      </w:r>
      <w:r w:rsidRPr="00714A89">
        <w:rPr>
          <w:rFonts w:hint="cs"/>
          <w:sz w:val="27"/>
          <w:rtl/>
        </w:rPr>
        <w:t xml:space="preserve">فه الواعظ </w:t>
      </w:r>
      <w:proofErr w:type="spellStart"/>
      <w:r w:rsidRPr="00714A89">
        <w:rPr>
          <w:rFonts w:hint="cs"/>
          <w:sz w:val="27"/>
          <w:rtl/>
        </w:rPr>
        <w:t>الكاشفي</w:t>
      </w:r>
      <w:proofErr w:type="spellEnd"/>
      <w:r w:rsidRPr="00714A89">
        <w:rPr>
          <w:rFonts w:hint="cs"/>
          <w:sz w:val="27"/>
          <w:rtl/>
        </w:rPr>
        <w:t xml:space="preserve">، الذي انتشر بين المسلمين الشيعة منذ بداية القرن العاشر </w:t>
      </w:r>
      <w:r w:rsidR="00AF2D90" w:rsidRPr="00714A89">
        <w:rPr>
          <w:rFonts w:hint="cs"/>
          <w:sz w:val="27"/>
          <w:rtl/>
        </w:rPr>
        <w:t>الهجري</w:t>
      </w:r>
      <w:r w:rsidRPr="00714A89">
        <w:rPr>
          <w:rFonts w:hint="cs"/>
          <w:sz w:val="27"/>
          <w:rtl/>
        </w:rPr>
        <w:t xml:space="preserve"> فما بعد</w:t>
      </w:r>
      <w:r w:rsidRPr="00714A89">
        <w:rPr>
          <w:sz w:val="27"/>
          <w:vertAlign w:val="superscript"/>
          <w:rtl/>
        </w:rPr>
        <w:t>(</w:t>
      </w:r>
      <w:r w:rsidRPr="00714A89">
        <w:rPr>
          <w:rStyle w:val="ac"/>
          <w:sz w:val="27"/>
          <w:rtl/>
        </w:rPr>
        <w:endnoteReference w:id="198"/>
      </w:r>
      <w:r w:rsidRPr="00714A89">
        <w:rPr>
          <w:sz w:val="27"/>
          <w:vertAlign w:val="superscript"/>
          <w:rtl/>
        </w:rPr>
        <w:t>)</w:t>
      </w:r>
      <w:r w:rsidRPr="00714A89">
        <w:rPr>
          <w:rFonts w:hint="cs"/>
          <w:sz w:val="27"/>
          <w:rtl/>
        </w:rPr>
        <w:t>. وبالإضافة إلى تأثير النصوص الأدبية المكتوبة فإن الروايات المأثورة والأحاديث المنقولة، ولا سي</w:t>
      </w:r>
      <w:r w:rsidR="00AF2D90" w:rsidRPr="00714A89">
        <w:rPr>
          <w:rFonts w:hint="cs"/>
          <w:sz w:val="27"/>
          <w:rtl/>
        </w:rPr>
        <w:t>َّ</w:t>
      </w:r>
      <w:r w:rsidRPr="00714A89">
        <w:rPr>
          <w:rFonts w:hint="cs"/>
          <w:sz w:val="27"/>
          <w:rtl/>
        </w:rPr>
        <w:t>ما في إطار مسرحة التعزية، كان لها وقع</w:t>
      </w:r>
      <w:r w:rsidR="00AF2D90" w:rsidRPr="00714A89">
        <w:rPr>
          <w:rFonts w:hint="cs"/>
          <w:sz w:val="27"/>
          <w:rtl/>
        </w:rPr>
        <w:t>ٌ</w:t>
      </w:r>
      <w:r w:rsidRPr="00714A89">
        <w:rPr>
          <w:rFonts w:hint="cs"/>
          <w:sz w:val="27"/>
          <w:rtl/>
        </w:rPr>
        <w:t xml:space="preserve"> مؤث</w:t>
      </w:r>
      <w:r w:rsidR="00AF2D90" w:rsidRPr="00714A89">
        <w:rPr>
          <w:rFonts w:hint="cs"/>
          <w:sz w:val="27"/>
          <w:rtl/>
        </w:rPr>
        <w:t>ِّ</w:t>
      </w:r>
      <w:r w:rsidRPr="00714A89">
        <w:rPr>
          <w:rFonts w:hint="cs"/>
          <w:sz w:val="27"/>
          <w:rtl/>
        </w:rPr>
        <w:t>ر في إيجاد المسارح والرسوم الجدارية ذات الموضوعات الدينية أيضاً. وبذلك كان الرس</w:t>
      </w:r>
      <w:r w:rsidR="00AF2D90" w:rsidRPr="00714A89">
        <w:rPr>
          <w:rFonts w:hint="cs"/>
          <w:sz w:val="27"/>
          <w:rtl/>
        </w:rPr>
        <w:t>ّ</w:t>
      </w:r>
      <w:r w:rsidRPr="00714A89">
        <w:rPr>
          <w:rFonts w:hint="cs"/>
          <w:sz w:val="27"/>
          <w:rtl/>
        </w:rPr>
        <w:t>ام يستمع إلى الموضوع الخاص</w:t>
      </w:r>
      <w:r w:rsidR="00AF2D90" w:rsidRPr="00714A89">
        <w:rPr>
          <w:rFonts w:hint="cs"/>
          <w:sz w:val="27"/>
          <w:rtl/>
        </w:rPr>
        <w:t>ّ</w:t>
      </w:r>
      <w:r w:rsidRPr="00714A89">
        <w:rPr>
          <w:rFonts w:hint="cs"/>
          <w:sz w:val="27"/>
          <w:rtl/>
        </w:rPr>
        <w:t xml:space="preserve"> بما يتطابق مع نقل الراوي أو قارئ التعزية أو المرثية، ويعمل على تصويرها، كما هي مرتسمة في أذهان عامّة الناس</w:t>
      </w:r>
      <w:r w:rsidRPr="00714A89">
        <w:rPr>
          <w:sz w:val="27"/>
          <w:vertAlign w:val="superscript"/>
          <w:rtl/>
        </w:rPr>
        <w:t>(</w:t>
      </w:r>
      <w:r w:rsidRPr="00714A89">
        <w:rPr>
          <w:rStyle w:val="ac"/>
          <w:sz w:val="27"/>
          <w:rtl/>
        </w:rPr>
        <w:endnoteReference w:id="199"/>
      </w:r>
      <w:r w:rsidRPr="00714A89">
        <w:rPr>
          <w:sz w:val="27"/>
          <w:vertAlign w:val="superscript"/>
          <w:rtl/>
        </w:rPr>
        <w:t>)</w:t>
      </w:r>
      <w:r w:rsidRPr="00714A89">
        <w:rPr>
          <w:rFonts w:hint="cs"/>
          <w:sz w:val="27"/>
          <w:rtl/>
        </w:rPr>
        <w:t>. وفي نهاية المطاف أدّى مجموع هذه العناصر إلى تبلور فن</w:t>
      </w:r>
      <w:r w:rsidR="00AF2D90" w:rsidRPr="00714A89">
        <w:rPr>
          <w:rFonts w:hint="cs"/>
          <w:sz w:val="27"/>
          <w:rtl/>
        </w:rPr>
        <w:t>ٍّ</w:t>
      </w:r>
      <w:r w:rsidRPr="00714A89">
        <w:rPr>
          <w:rFonts w:hint="cs"/>
          <w:sz w:val="27"/>
          <w:rtl/>
        </w:rPr>
        <w:t xml:space="preserve"> مستقل</w:t>
      </w:r>
      <w:r w:rsidR="00AF2D90" w:rsidRPr="00714A89">
        <w:rPr>
          <w:rFonts w:hint="cs"/>
          <w:sz w:val="27"/>
          <w:rtl/>
        </w:rPr>
        <w:t>ّ،</w:t>
      </w:r>
      <w:r w:rsidRPr="00714A89">
        <w:rPr>
          <w:rFonts w:hint="cs"/>
          <w:sz w:val="27"/>
          <w:rtl/>
        </w:rPr>
        <w:t xml:space="preserve"> له خصائصه الفن</w:t>
      </w:r>
      <w:r w:rsidR="00AF2D90" w:rsidRPr="00714A89">
        <w:rPr>
          <w:rFonts w:hint="cs"/>
          <w:sz w:val="27"/>
          <w:rtl/>
        </w:rPr>
        <w:t>ّ</w:t>
      </w:r>
      <w:r w:rsidRPr="00714A89">
        <w:rPr>
          <w:rFonts w:hint="cs"/>
          <w:sz w:val="27"/>
          <w:rtl/>
        </w:rPr>
        <w:t>ية والمعنوية الخاصّة به، والتي أخذ</w:t>
      </w:r>
      <w:r w:rsidR="00AF2D90" w:rsidRPr="00714A89">
        <w:rPr>
          <w:rFonts w:hint="cs"/>
          <w:sz w:val="27"/>
          <w:rtl/>
        </w:rPr>
        <w:t>َ</w:t>
      </w:r>
      <w:r w:rsidRPr="00714A89">
        <w:rPr>
          <w:rFonts w:hint="cs"/>
          <w:sz w:val="27"/>
          <w:rtl/>
        </w:rPr>
        <w:t>ت</w:t>
      </w:r>
      <w:r w:rsidR="00AF2D90" w:rsidRPr="00714A89">
        <w:rPr>
          <w:rFonts w:hint="cs"/>
          <w:sz w:val="27"/>
          <w:rtl/>
        </w:rPr>
        <w:t>ْ</w:t>
      </w:r>
      <w:r w:rsidRPr="00714A89">
        <w:rPr>
          <w:rFonts w:hint="cs"/>
          <w:sz w:val="27"/>
          <w:rtl/>
        </w:rPr>
        <w:t xml:space="preserve"> ت</w:t>
      </w:r>
      <w:r w:rsidR="00AF2D90" w:rsidRPr="00714A89">
        <w:rPr>
          <w:rFonts w:hint="cs"/>
          <w:sz w:val="27"/>
          <w:rtl/>
        </w:rPr>
        <w:t>ُ</w:t>
      </w:r>
      <w:r w:rsidRPr="00714A89">
        <w:rPr>
          <w:rFonts w:hint="cs"/>
          <w:sz w:val="27"/>
          <w:rtl/>
        </w:rPr>
        <w:t>ع</w:t>
      </w:r>
      <w:r w:rsidR="00AF2D90" w:rsidRPr="00714A89">
        <w:rPr>
          <w:rFonts w:hint="cs"/>
          <w:sz w:val="27"/>
          <w:rtl/>
        </w:rPr>
        <w:t>ْ</w:t>
      </w:r>
      <w:r w:rsidRPr="00714A89">
        <w:rPr>
          <w:rFonts w:hint="cs"/>
          <w:sz w:val="27"/>
          <w:rtl/>
        </w:rPr>
        <w:t>ر</w:t>
      </w:r>
      <w:r w:rsidR="00AF2D90" w:rsidRPr="00714A89">
        <w:rPr>
          <w:rFonts w:hint="cs"/>
          <w:sz w:val="27"/>
          <w:rtl/>
        </w:rPr>
        <w:t>َ</w:t>
      </w:r>
      <w:r w:rsidRPr="00714A89">
        <w:rPr>
          <w:rFonts w:hint="cs"/>
          <w:sz w:val="27"/>
          <w:rtl/>
        </w:rPr>
        <w:t xml:space="preserve">ف بـ </w:t>
      </w:r>
      <w:r w:rsidRPr="00714A89">
        <w:rPr>
          <w:rFonts w:hint="eastAsia"/>
          <w:sz w:val="24"/>
          <w:szCs w:val="24"/>
          <w:rtl/>
        </w:rPr>
        <w:t>«</w:t>
      </w:r>
      <w:r w:rsidRPr="00714A89">
        <w:rPr>
          <w:rFonts w:hint="cs"/>
          <w:sz w:val="27"/>
          <w:rtl/>
        </w:rPr>
        <w:t xml:space="preserve">رسوم </w:t>
      </w:r>
      <w:r w:rsidRPr="00714A89">
        <w:rPr>
          <w:rFonts w:hint="cs"/>
          <w:sz w:val="27"/>
          <w:rtl/>
        </w:rPr>
        <w:lastRenderedPageBreak/>
        <w:t>المقاهي</w:t>
      </w:r>
      <w:r w:rsidRPr="00714A89">
        <w:rPr>
          <w:rFonts w:hint="eastAsia"/>
          <w:sz w:val="24"/>
          <w:szCs w:val="24"/>
          <w:rtl/>
        </w:rPr>
        <w:t>»</w:t>
      </w:r>
      <w:r w:rsidRPr="00714A89">
        <w:rPr>
          <w:rFonts w:hint="cs"/>
          <w:sz w:val="27"/>
          <w:rtl/>
        </w:rPr>
        <w:t xml:space="preserve"> أو أسلوب رسم </w:t>
      </w:r>
      <w:r w:rsidRPr="00714A89">
        <w:rPr>
          <w:rFonts w:hint="eastAsia"/>
          <w:sz w:val="24"/>
          <w:szCs w:val="24"/>
          <w:rtl/>
        </w:rPr>
        <w:t>«</w:t>
      </w:r>
      <w:r w:rsidRPr="00714A89">
        <w:rPr>
          <w:rFonts w:hint="cs"/>
          <w:sz w:val="27"/>
          <w:rtl/>
        </w:rPr>
        <w:t>التصوير التخي</w:t>
      </w:r>
      <w:r w:rsidR="00A74C72" w:rsidRPr="00714A89">
        <w:rPr>
          <w:rFonts w:hint="cs"/>
          <w:sz w:val="27"/>
          <w:rtl/>
        </w:rPr>
        <w:t>ُّ</w:t>
      </w:r>
      <w:r w:rsidRPr="00714A89">
        <w:rPr>
          <w:rFonts w:hint="cs"/>
          <w:sz w:val="27"/>
          <w:rtl/>
        </w:rPr>
        <w:t>لي</w:t>
      </w:r>
      <w:r w:rsidRPr="00714A89">
        <w:rPr>
          <w:rFonts w:hint="eastAsia"/>
          <w:sz w:val="24"/>
          <w:szCs w:val="24"/>
          <w:rtl/>
        </w:rPr>
        <w:t>»</w:t>
      </w:r>
      <w:r w:rsidRPr="00714A89">
        <w:rPr>
          <w:rFonts w:hint="cs"/>
          <w:sz w:val="27"/>
          <w:rtl/>
        </w:rPr>
        <w:t>.</w:t>
      </w:r>
    </w:p>
    <w:p w:rsidR="00A4730C" w:rsidRPr="00714A89" w:rsidRDefault="00A4730C" w:rsidP="00412CA7">
      <w:pPr>
        <w:rPr>
          <w:sz w:val="27"/>
          <w:rtl/>
        </w:rPr>
      </w:pPr>
      <w:r w:rsidRPr="00714A89">
        <w:rPr>
          <w:rFonts w:hint="cs"/>
          <w:sz w:val="27"/>
          <w:rtl/>
        </w:rPr>
        <w:t>إن هذا النوع من الرسم يمث</w:t>
      </w:r>
      <w:r w:rsidR="00A74C72" w:rsidRPr="00714A89">
        <w:rPr>
          <w:rFonts w:hint="cs"/>
          <w:sz w:val="27"/>
          <w:rtl/>
        </w:rPr>
        <w:t>ِّ</w:t>
      </w:r>
      <w:r w:rsidRPr="00714A89">
        <w:rPr>
          <w:rFonts w:hint="cs"/>
          <w:sz w:val="27"/>
          <w:rtl/>
        </w:rPr>
        <w:t xml:space="preserve">ل جهداً جديداً في </w:t>
      </w:r>
      <w:r w:rsidR="00A74C72" w:rsidRPr="00714A89">
        <w:rPr>
          <w:rFonts w:hint="cs"/>
          <w:sz w:val="27"/>
          <w:rtl/>
        </w:rPr>
        <w:t>مجال</w:t>
      </w:r>
      <w:r w:rsidRPr="00714A89">
        <w:rPr>
          <w:rFonts w:hint="cs"/>
          <w:sz w:val="27"/>
          <w:rtl/>
        </w:rPr>
        <w:t xml:space="preserve"> فن</w:t>
      </w:r>
      <w:r w:rsidR="00A74C72" w:rsidRPr="00714A89">
        <w:rPr>
          <w:rFonts w:hint="cs"/>
          <w:sz w:val="27"/>
          <w:rtl/>
        </w:rPr>
        <w:t>ّ</w:t>
      </w:r>
      <w:r w:rsidRPr="00714A89">
        <w:rPr>
          <w:rFonts w:hint="cs"/>
          <w:sz w:val="27"/>
          <w:rtl/>
        </w:rPr>
        <w:t xml:space="preserve"> الرسم في الثقافة الشيعية</w:t>
      </w:r>
      <w:r w:rsidR="00A74C72" w:rsidRPr="00714A89">
        <w:rPr>
          <w:rFonts w:hint="cs"/>
          <w:sz w:val="27"/>
          <w:rtl/>
        </w:rPr>
        <w:t>،</w:t>
      </w:r>
      <w:r w:rsidRPr="00714A89">
        <w:rPr>
          <w:rFonts w:hint="cs"/>
          <w:sz w:val="27"/>
          <w:rtl/>
        </w:rPr>
        <w:t xml:space="preserve"> والذي ظهر خلال القرن التاسع عشر </w:t>
      </w:r>
      <w:r w:rsidR="00A74C72" w:rsidRPr="00714A89">
        <w:rPr>
          <w:rFonts w:hint="cs"/>
          <w:sz w:val="27"/>
          <w:rtl/>
        </w:rPr>
        <w:t>الميلادي</w:t>
      </w:r>
      <w:r w:rsidRPr="00714A89">
        <w:rPr>
          <w:rFonts w:hint="cs"/>
          <w:sz w:val="27"/>
          <w:rtl/>
        </w:rPr>
        <w:t>، وي</w:t>
      </w:r>
      <w:r w:rsidR="00A74C72" w:rsidRPr="00714A89">
        <w:rPr>
          <w:rFonts w:hint="cs"/>
          <w:sz w:val="27"/>
          <w:rtl/>
        </w:rPr>
        <w:t>ُ</w:t>
      </w:r>
      <w:r w:rsidRPr="00714A89">
        <w:rPr>
          <w:rFonts w:hint="cs"/>
          <w:sz w:val="27"/>
          <w:rtl/>
        </w:rPr>
        <w:t>ع</w:t>
      </w:r>
      <w:r w:rsidR="00A74C72" w:rsidRPr="00714A89">
        <w:rPr>
          <w:rFonts w:hint="cs"/>
          <w:sz w:val="27"/>
          <w:rtl/>
        </w:rPr>
        <w:t>َ</w:t>
      </w:r>
      <w:r w:rsidRPr="00714A89">
        <w:rPr>
          <w:rFonts w:hint="cs"/>
          <w:sz w:val="27"/>
          <w:rtl/>
        </w:rPr>
        <w:t>دّ في الأساس من الفنون الشعبية. ويُع</w:t>
      </w:r>
      <w:r w:rsidR="00A74C72" w:rsidRPr="00714A89">
        <w:rPr>
          <w:rFonts w:hint="cs"/>
          <w:sz w:val="27"/>
          <w:rtl/>
        </w:rPr>
        <w:t>ْ</w:t>
      </w:r>
      <w:r w:rsidRPr="00714A89">
        <w:rPr>
          <w:rFonts w:hint="cs"/>
          <w:sz w:val="27"/>
          <w:rtl/>
        </w:rPr>
        <w:t>ر</w:t>
      </w:r>
      <w:r w:rsidR="00A74C72" w:rsidRPr="00714A89">
        <w:rPr>
          <w:rFonts w:hint="cs"/>
          <w:sz w:val="27"/>
          <w:rtl/>
        </w:rPr>
        <w:t>َ</w:t>
      </w:r>
      <w:r w:rsidRPr="00714A89">
        <w:rPr>
          <w:rFonts w:hint="cs"/>
          <w:sz w:val="27"/>
          <w:rtl/>
        </w:rPr>
        <w:t>ف هذا الفن</w:t>
      </w:r>
      <w:r w:rsidR="00A74C72" w:rsidRPr="00714A89">
        <w:rPr>
          <w:rFonts w:hint="cs"/>
          <w:sz w:val="27"/>
          <w:rtl/>
        </w:rPr>
        <w:t>ّ</w:t>
      </w:r>
      <w:r w:rsidRPr="00714A89">
        <w:rPr>
          <w:rFonts w:hint="cs"/>
          <w:sz w:val="27"/>
          <w:rtl/>
        </w:rPr>
        <w:t xml:space="preserve"> بين عامة الناس بـ </w:t>
      </w:r>
      <w:r w:rsidRPr="00714A89">
        <w:rPr>
          <w:rFonts w:hint="eastAsia"/>
          <w:sz w:val="24"/>
          <w:szCs w:val="24"/>
          <w:rtl/>
        </w:rPr>
        <w:t>«</w:t>
      </w:r>
      <w:r w:rsidRPr="00714A89">
        <w:rPr>
          <w:rFonts w:hint="cs"/>
          <w:sz w:val="27"/>
          <w:rtl/>
        </w:rPr>
        <w:t>رسوم المقاهي</w:t>
      </w:r>
      <w:r w:rsidRPr="00714A89">
        <w:rPr>
          <w:rFonts w:hint="eastAsia"/>
          <w:sz w:val="24"/>
          <w:szCs w:val="24"/>
          <w:rtl/>
        </w:rPr>
        <w:t>»</w:t>
      </w:r>
      <w:r w:rsidRPr="00714A89">
        <w:rPr>
          <w:rFonts w:hint="cs"/>
          <w:sz w:val="27"/>
          <w:rtl/>
        </w:rPr>
        <w:t>. يمكن اعتبار المقهى بوصفه المنشأ الأصلي لهذا النوع من الرسم؛ إذ لم يكن يمث</w:t>
      </w:r>
      <w:r w:rsidR="00A74C72" w:rsidRPr="00714A89">
        <w:rPr>
          <w:rFonts w:hint="cs"/>
          <w:sz w:val="27"/>
          <w:rtl/>
        </w:rPr>
        <w:t>ِّ</w:t>
      </w:r>
      <w:r w:rsidRPr="00714A89">
        <w:rPr>
          <w:rFonts w:hint="cs"/>
          <w:sz w:val="27"/>
          <w:rtl/>
        </w:rPr>
        <w:t>ل مجرّد رابط</w:t>
      </w:r>
      <w:r w:rsidR="00A74C72" w:rsidRPr="00714A89">
        <w:rPr>
          <w:rFonts w:hint="cs"/>
          <w:sz w:val="27"/>
          <w:rtl/>
        </w:rPr>
        <w:t>ٍ</w:t>
      </w:r>
      <w:r w:rsidRPr="00714A89">
        <w:rPr>
          <w:rFonts w:hint="cs"/>
          <w:sz w:val="27"/>
          <w:rtl/>
        </w:rPr>
        <w:t xml:space="preserve"> وثيق مع النقل (الحكواتي) فح</w:t>
      </w:r>
      <w:r w:rsidR="00A74C72" w:rsidRPr="00714A89">
        <w:rPr>
          <w:rFonts w:hint="cs"/>
          <w:sz w:val="27"/>
          <w:rtl/>
        </w:rPr>
        <w:t>َ</w:t>
      </w:r>
      <w:r w:rsidRPr="00714A89">
        <w:rPr>
          <w:rFonts w:hint="cs"/>
          <w:sz w:val="27"/>
          <w:rtl/>
        </w:rPr>
        <w:t>س</w:t>
      </w:r>
      <w:r w:rsidR="00A74C72" w:rsidRPr="00714A89">
        <w:rPr>
          <w:rFonts w:hint="cs"/>
          <w:sz w:val="27"/>
          <w:rtl/>
        </w:rPr>
        <w:t>ْ</w:t>
      </w:r>
      <w:r w:rsidRPr="00714A89">
        <w:rPr>
          <w:rFonts w:hint="cs"/>
          <w:sz w:val="27"/>
          <w:rtl/>
        </w:rPr>
        <w:t>ب، بل كان أصحاب المقاهي هم من أوائل المقترحين والمطالبين بهذا النوع من الفن</w:t>
      </w:r>
      <w:r w:rsidR="004D3D8D" w:rsidRPr="00714A89">
        <w:rPr>
          <w:rFonts w:hint="cs"/>
          <w:sz w:val="27"/>
          <w:rtl/>
        </w:rPr>
        <w:t>ّ</w:t>
      </w:r>
      <w:r w:rsidRPr="00714A89">
        <w:rPr>
          <w:rFonts w:hint="cs"/>
          <w:sz w:val="27"/>
          <w:rtl/>
        </w:rPr>
        <w:t xml:space="preserve"> في هذا الشأن. إن </w:t>
      </w:r>
      <w:r w:rsidRPr="00714A89">
        <w:rPr>
          <w:rFonts w:hint="eastAsia"/>
          <w:sz w:val="24"/>
          <w:szCs w:val="24"/>
          <w:rtl/>
        </w:rPr>
        <w:t>«</w:t>
      </w:r>
      <w:r w:rsidRPr="00714A89">
        <w:rPr>
          <w:rFonts w:hint="cs"/>
          <w:sz w:val="27"/>
          <w:rtl/>
        </w:rPr>
        <w:t>رسوم المقاهي</w:t>
      </w:r>
      <w:r w:rsidRPr="00714A89">
        <w:rPr>
          <w:rFonts w:hint="eastAsia"/>
          <w:sz w:val="24"/>
          <w:szCs w:val="24"/>
          <w:rtl/>
        </w:rPr>
        <w:t>»</w:t>
      </w:r>
      <w:r w:rsidRPr="00714A89">
        <w:rPr>
          <w:rFonts w:hint="cs"/>
          <w:sz w:val="27"/>
          <w:rtl/>
        </w:rPr>
        <w:t xml:space="preserve"> مصطلح</w:t>
      </w:r>
      <w:r w:rsidR="004D3D8D" w:rsidRPr="00714A89">
        <w:rPr>
          <w:rFonts w:hint="cs"/>
          <w:sz w:val="27"/>
          <w:rtl/>
        </w:rPr>
        <w:t>ٌ</w:t>
      </w:r>
      <w:r w:rsidRPr="00714A89">
        <w:rPr>
          <w:rFonts w:hint="cs"/>
          <w:sz w:val="27"/>
          <w:rtl/>
        </w:rPr>
        <w:t xml:space="preserve"> يأتي لوصف نوع</w:t>
      </w:r>
      <w:r w:rsidR="004D3D8D" w:rsidRPr="00714A89">
        <w:rPr>
          <w:rFonts w:hint="cs"/>
          <w:sz w:val="27"/>
          <w:rtl/>
        </w:rPr>
        <w:t>ٍ</w:t>
      </w:r>
      <w:r w:rsidRPr="00714A89">
        <w:rPr>
          <w:rFonts w:hint="cs"/>
          <w:sz w:val="27"/>
          <w:rtl/>
        </w:rPr>
        <w:t xml:space="preserve"> من الرسم الروائي بالألوان الزيتية، يدور حول موضوعات</w:t>
      </w:r>
      <w:r w:rsidR="004D3D8D" w:rsidRPr="00714A89">
        <w:rPr>
          <w:rFonts w:hint="cs"/>
          <w:sz w:val="27"/>
          <w:rtl/>
        </w:rPr>
        <w:t>ٍ</w:t>
      </w:r>
      <w:r w:rsidRPr="00714A89">
        <w:rPr>
          <w:sz w:val="27"/>
          <w:rtl/>
        </w:rPr>
        <w:t xml:space="preserve"> دينية</w:t>
      </w:r>
      <w:r w:rsidRPr="00714A89">
        <w:rPr>
          <w:rFonts w:hint="cs"/>
          <w:sz w:val="27"/>
          <w:rtl/>
        </w:rPr>
        <w:t xml:space="preserve"> بطولية ملحمية ظهرت في مرحلة الثورة الدستورية (المشروطة) على أساس تقاليد الفن</w:t>
      </w:r>
      <w:r w:rsidR="004D3D8D" w:rsidRPr="00714A89">
        <w:rPr>
          <w:rFonts w:hint="cs"/>
          <w:sz w:val="27"/>
          <w:rtl/>
        </w:rPr>
        <w:t>ّ</w:t>
      </w:r>
      <w:r w:rsidRPr="00714A89">
        <w:rPr>
          <w:rFonts w:hint="cs"/>
          <w:sz w:val="27"/>
          <w:rtl/>
        </w:rPr>
        <w:t xml:space="preserve"> الشعبي والديني</w:t>
      </w:r>
      <w:r w:rsidR="004D3D8D" w:rsidRPr="00714A89">
        <w:rPr>
          <w:rFonts w:hint="cs"/>
          <w:sz w:val="27"/>
          <w:rtl/>
        </w:rPr>
        <w:t>ّ</w:t>
      </w:r>
      <w:r w:rsidRPr="00714A89">
        <w:rPr>
          <w:rFonts w:hint="cs"/>
          <w:sz w:val="27"/>
          <w:rtl/>
        </w:rPr>
        <w:t>، بتأثير</w:t>
      </w:r>
      <w:r w:rsidR="004D3D8D" w:rsidRPr="00714A89">
        <w:rPr>
          <w:rFonts w:hint="cs"/>
          <w:sz w:val="27"/>
          <w:rtl/>
        </w:rPr>
        <w:t>ٍ</w:t>
      </w:r>
      <w:r w:rsidRPr="00714A89">
        <w:rPr>
          <w:rFonts w:hint="cs"/>
          <w:sz w:val="27"/>
          <w:rtl/>
        </w:rPr>
        <w:t xml:space="preserve"> من الرسم الطبيعي</w:t>
      </w:r>
      <w:r w:rsidR="004D3D8D" w:rsidRPr="00714A89">
        <w:rPr>
          <w:rFonts w:hint="cs"/>
          <w:sz w:val="27"/>
          <w:rtl/>
        </w:rPr>
        <w:t>،</w:t>
      </w:r>
      <w:r w:rsidRPr="00714A89">
        <w:rPr>
          <w:rFonts w:hint="cs"/>
          <w:sz w:val="27"/>
          <w:rtl/>
        </w:rPr>
        <w:t xml:space="preserve"> الذي كان شائعاً في حينه على يد فن</w:t>
      </w:r>
      <w:r w:rsidR="004D3D8D" w:rsidRPr="00714A89">
        <w:rPr>
          <w:rFonts w:hint="cs"/>
          <w:sz w:val="27"/>
          <w:rtl/>
        </w:rPr>
        <w:t>ّ</w:t>
      </w:r>
      <w:r w:rsidRPr="00714A89">
        <w:rPr>
          <w:rFonts w:hint="cs"/>
          <w:sz w:val="27"/>
          <w:rtl/>
        </w:rPr>
        <w:t>انين غير متعل</w:t>
      </w:r>
      <w:r w:rsidR="004D3D8D" w:rsidRPr="00714A89">
        <w:rPr>
          <w:rFonts w:hint="cs"/>
          <w:sz w:val="27"/>
          <w:rtl/>
        </w:rPr>
        <w:t>ِّ</w:t>
      </w:r>
      <w:r w:rsidRPr="00714A89">
        <w:rPr>
          <w:rFonts w:hint="cs"/>
          <w:sz w:val="27"/>
          <w:rtl/>
        </w:rPr>
        <w:t>مين. وعلى هذا الأساس فإن</w:t>
      </w:r>
      <w:r w:rsidR="004D3D8D" w:rsidRPr="00714A89">
        <w:rPr>
          <w:rFonts w:hint="cs"/>
          <w:sz w:val="27"/>
          <w:rtl/>
        </w:rPr>
        <w:t>ّ</w:t>
      </w:r>
      <w:r w:rsidRPr="00714A89">
        <w:rPr>
          <w:rFonts w:hint="cs"/>
          <w:sz w:val="27"/>
          <w:rtl/>
        </w:rPr>
        <w:t xml:space="preserve"> </w:t>
      </w:r>
      <w:r w:rsidRPr="00714A89">
        <w:rPr>
          <w:rFonts w:hint="eastAsia"/>
          <w:sz w:val="24"/>
          <w:szCs w:val="24"/>
          <w:rtl/>
        </w:rPr>
        <w:t>«</w:t>
      </w:r>
      <w:r w:rsidRPr="00714A89">
        <w:rPr>
          <w:rFonts w:hint="cs"/>
          <w:sz w:val="27"/>
          <w:rtl/>
        </w:rPr>
        <w:t>رسوم المقاهي</w:t>
      </w:r>
      <w:r w:rsidRPr="00714A89">
        <w:rPr>
          <w:rFonts w:hint="eastAsia"/>
          <w:sz w:val="24"/>
          <w:szCs w:val="24"/>
          <w:rtl/>
        </w:rPr>
        <w:t>»</w:t>
      </w:r>
      <w:r w:rsidRPr="00714A89">
        <w:rPr>
          <w:rFonts w:hint="cs"/>
          <w:sz w:val="27"/>
          <w:rtl/>
        </w:rPr>
        <w:t xml:space="preserve"> قد تبلورت</w:t>
      </w:r>
      <w:r w:rsidR="004D3D8D" w:rsidRPr="00714A89">
        <w:rPr>
          <w:rFonts w:hint="cs"/>
          <w:sz w:val="27"/>
          <w:rtl/>
        </w:rPr>
        <w:t xml:space="preserve"> ـ</w:t>
      </w:r>
      <w:r w:rsidRPr="00714A89">
        <w:rPr>
          <w:rFonts w:hint="cs"/>
          <w:sz w:val="27"/>
          <w:rtl/>
        </w:rPr>
        <w:t xml:space="preserve"> على خلاف ات</w:t>
      </w:r>
      <w:r w:rsidR="004D3D8D" w:rsidRPr="00714A89">
        <w:rPr>
          <w:rFonts w:hint="cs"/>
          <w:sz w:val="27"/>
          <w:rtl/>
        </w:rPr>
        <w:t>ّ</w:t>
      </w:r>
      <w:r w:rsidRPr="00714A89">
        <w:rPr>
          <w:rFonts w:hint="cs"/>
          <w:sz w:val="27"/>
          <w:rtl/>
        </w:rPr>
        <w:t>جاهات الرسم الأكاديمي والتصوير الجديد</w:t>
      </w:r>
      <w:r w:rsidR="004D3D8D" w:rsidRPr="00714A89">
        <w:rPr>
          <w:rFonts w:hint="cs"/>
          <w:sz w:val="27"/>
          <w:rtl/>
        </w:rPr>
        <w:t xml:space="preserve"> ـ</w:t>
      </w:r>
      <w:r w:rsidRPr="00714A89">
        <w:rPr>
          <w:rFonts w:hint="cs"/>
          <w:sz w:val="27"/>
          <w:rtl/>
        </w:rPr>
        <w:t xml:space="preserve"> خارج </w:t>
      </w:r>
      <w:r w:rsidR="004D3D8D" w:rsidRPr="00714A89">
        <w:rPr>
          <w:rFonts w:hint="cs"/>
          <w:sz w:val="27"/>
          <w:rtl/>
        </w:rPr>
        <w:t>مجال</w:t>
      </w:r>
      <w:r w:rsidRPr="00714A89">
        <w:rPr>
          <w:rFonts w:hint="cs"/>
          <w:sz w:val="27"/>
          <w:rtl/>
        </w:rPr>
        <w:t xml:space="preserve"> الفن</w:t>
      </w:r>
      <w:r w:rsidR="004D3D8D" w:rsidRPr="00714A89">
        <w:rPr>
          <w:rFonts w:hint="cs"/>
          <w:sz w:val="27"/>
          <w:rtl/>
        </w:rPr>
        <w:t>ّ</w:t>
      </w:r>
      <w:r w:rsidRPr="00714A89">
        <w:rPr>
          <w:rFonts w:hint="cs"/>
          <w:sz w:val="27"/>
          <w:rtl/>
        </w:rPr>
        <w:t xml:space="preserve"> الرسمي. إن هذا النوع من الرسم</w:t>
      </w:r>
      <w:r w:rsidR="004D3D8D" w:rsidRPr="00714A89">
        <w:rPr>
          <w:rFonts w:hint="cs"/>
          <w:sz w:val="27"/>
          <w:rtl/>
        </w:rPr>
        <w:t>،</w:t>
      </w:r>
      <w:r w:rsidRPr="00714A89">
        <w:rPr>
          <w:rFonts w:hint="cs"/>
          <w:sz w:val="27"/>
          <w:rtl/>
        </w:rPr>
        <w:t xml:space="preserve"> الذي كان يعكس الآمال والتطل</w:t>
      </w:r>
      <w:r w:rsidR="004D3D8D" w:rsidRPr="00714A89">
        <w:rPr>
          <w:rFonts w:hint="cs"/>
          <w:sz w:val="27"/>
          <w:rtl/>
        </w:rPr>
        <w:t>ُّ</w:t>
      </w:r>
      <w:r w:rsidRPr="00714A89">
        <w:rPr>
          <w:rFonts w:hint="cs"/>
          <w:sz w:val="27"/>
          <w:rtl/>
        </w:rPr>
        <w:t>عات الوطنية والعقائد الدينية وروح الثقافة الخاص</w:t>
      </w:r>
      <w:r w:rsidR="004D3D8D" w:rsidRPr="00714A89">
        <w:rPr>
          <w:rFonts w:hint="cs"/>
          <w:sz w:val="27"/>
          <w:rtl/>
        </w:rPr>
        <w:t>ّ</w:t>
      </w:r>
      <w:r w:rsidRPr="00714A89">
        <w:rPr>
          <w:rFonts w:hint="cs"/>
          <w:sz w:val="27"/>
          <w:rtl/>
        </w:rPr>
        <w:t>ة للطبقات الوسطى في المجتمع البشري</w:t>
      </w:r>
      <w:r w:rsidR="004D3D8D" w:rsidRPr="00714A89">
        <w:rPr>
          <w:rFonts w:hint="cs"/>
          <w:sz w:val="27"/>
          <w:rtl/>
        </w:rPr>
        <w:t>ّ</w:t>
      </w:r>
      <w:r w:rsidRPr="00714A89">
        <w:rPr>
          <w:rFonts w:hint="cs"/>
          <w:sz w:val="27"/>
          <w:rtl/>
        </w:rPr>
        <w:t>، يمث</w:t>
      </w:r>
      <w:r w:rsidR="004D3D8D" w:rsidRPr="00714A89">
        <w:rPr>
          <w:rFonts w:hint="cs"/>
          <w:sz w:val="27"/>
          <w:rtl/>
        </w:rPr>
        <w:t>ِّ</w:t>
      </w:r>
      <w:r w:rsidRPr="00714A89">
        <w:rPr>
          <w:rFonts w:hint="cs"/>
          <w:sz w:val="27"/>
          <w:rtl/>
        </w:rPr>
        <w:t>ل ظاهرة</w:t>
      </w:r>
      <w:r w:rsidR="004D3D8D" w:rsidRPr="00714A89">
        <w:rPr>
          <w:rFonts w:hint="cs"/>
          <w:sz w:val="27"/>
          <w:rtl/>
        </w:rPr>
        <w:t>ً</w:t>
      </w:r>
      <w:r w:rsidRPr="00714A89">
        <w:rPr>
          <w:rFonts w:hint="cs"/>
          <w:sz w:val="27"/>
          <w:rtl/>
        </w:rPr>
        <w:t xml:space="preserve"> أكثر حداثة</w:t>
      </w:r>
      <w:r w:rsidR="004D3D8D" w:rsidRPr="00714A89">
        <w:rPr>
          <w:rFonts w:hint="cs"/>
          <w:sz w:val="27"/>
          <w:rtl/>
        </w:rPr>
        <w:t>ً</w:t>
      </w:r>
      <w:r w:rsidRPr="00714A89">
        <w:rPr>
          <w:rFonts w:hint="cs"/>
          <w:sz w:val="27"/>
          <w:rtl/>
        </w:rPr>
        <w:t xml:space="preserve"> من سائر قوالب الرسوم العام</w:t>
      </w:r>
      <w:r w:rsidR="004D3D8D" w:rsidRPr="00714A89">
        <w:rPr>
          <w:rFonts w:hint="cs"/>
          <w:sz w:val="27"/>
          <w:rtl/>
        </w:rPr>
        <w:t>ّ</w:t>
      </w:r>
      <w:r w:rsidRPr="00714A89">
        <w:rPr>
          <w:rFonts w:hint="cs"/>
          <w:sz w:val="27"/>
          <w:rtl/>
        </w:rPr>
        <w:t>ية (من قبيل: رسوم الستائر، والرسوم الجدارية في البقاع المقد</w:t>
      </w:r>
      <w:r w:rsidR="004D3D8D" w:rsidRPr="00714A89">
        <w:rPr>
          <w:rFonts w:hint="cs"/>
          <w:sz w:val="27"/>
          <w:rtl/>
        </w:rPr>
        <w:t>ّ</w:t>
      </w:r>
      <w:r w:rsidRPr="00714A89">
        <w:rPr>
          <w:rFonts w:hint="cs"/>
          <w:sz w:val="27"/>
          <w:rtl/>
        </w:rPr>
        <w:t>سة، والرسم على الزجاج بمضامين ديني</w:t>
      </w:r>
      <w:r w:rsidR="004D3D8D" w:rsidRPr="00714A89">
        <w:rPr>
          <w:rFonts w:hint="cs"/>
          <w:sz w:val="27"/>
          <w:rtl/>
        </w:rPr>
        <w:t>ّ</w:t>
      </w:r>
      <w:r w:rsidRPr="00714A89">
        <w:rPr>
          <w:rFonts w:hint="cs"/>
          <w:sz w:val="27"/>
          <w:rtl/>
        </w:rPr>
        <w:t>ة وغير ديني</w:t>
      </w:r>
      <w:r w:rsidR="004D3D8D" w:rsidRPr="00714A89">
        <w:rPr>
          <w:rFonts w:hint="cs"/>
          <w:sz w:val="27"/>
          <w:rtl/>
        </w:rPr>
        <w:t>ّ</w:t>
      </w:r>
      <w:r w:rsidRPr="00714A89">
        <w:rPr>
          <w:rFonts w:hint="cs"/>
          <w:sz w:val="27"/>
          <w:rtl/>
        </w:rPr>
        <w:t>ة)</w:t>
      </w:r>
      <w:r w:rsidRPr="00714A89">
        <w:rPr>
          <w:sz w:val="27"/>
          <w:vertAlign w:val="superscript"/>
          <w:rtl/>
        </w:rPr>
        <w:t>(</w:t>
      </w:r>
      <w:r w:rsidRPr="00714A89">
        <w:rPr>
          <w:rStyle w:val="ac"/>
          <w:sz w:val="27"/>
          <w:rtl/>
        </w:rPr>
        <w:endnoteReference w:id="200"/>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وفي الحقيقة فإن الأدب الملحمي والديني ح</w:t>
      </w:r>
      <w:r w:rsidR="00121CE3" w:rsidRPr="00714A89">
        <w:rPr>
          <w:rFonts w:hint="cs"/>
          <w:sz w:val="27"/>
          <w:rtl/>
        </w:rPr>
        <w:t>َ</w:t>
      </w:r>
      <w:r w:rsidRPr="00714A89">
        <w:rPr>
          <w:rFonts w:hint="cs"/>
          <w:sz w:val="27"/>
          <w:rtl/>
        </w:rPr>
        <w:t>ظ</w:t>
      </w:r>
      <w:r w:rsidR="00121CE3" w:rsidRPr="00714A89">
        <w:rPr>
          <w:rFonts w:hint="cs"/>
          <w:sz w:val="27"/>
          <w:rtl/>
        </w:rPr>
        <w:t>ِ</w:t>
      </w:r>
      <w:r w:rsidRPr="00714A89">
        <w:rPr>
          <w:rFonts w:hint="cs"/>
          <w:sz w:val="27"/>
          <w:rtl/>
        </w:rPr>
        <w:t>ي ـ بسبب الظروف الاجتماعية الخاص</w:t>
      </w:r>
      <w:r w:rsidR="004D3D8D" w:rsidRPr="00714A89">
        <w:rPr>
          <w:rFonts w:hint="cs"/>
          <w:sz w:val="27"/>
          <w:rtl/>
        </w:rPr>
        <w:t>ّ</w:t>
      </w:r>
      <w:r w:rsidRPr="00714A89">
        <w:rPr>
          <w:rFonts w:hint="cs"/>
          <w:sz w:val="27"/>
          <w:rtl/>
        </w:rPr>
        <w:t>ة لمرحلة ما بعد الثورة الدستورية (المشروطة)، وكذلك بسبب الحاجة الروحي</w:t>
      </w:r>
      <w:r w:rsidR="004D3D8D" w:rsidRPr="00714A89">
        <w:rPr>
          <w:rFonts w:hint="cs"/>
          <w:sz w:val="27"/>
          <w:rtl/>
        </w:rPr>
        <w:t>ّ</w:t>
      </w:r>
      <w:r w:rsidRPr="00714A89">
        <w:rPr>
          <w:rFonts w:hint="cs"/>
          <w:sz w:val="27"/>
          <w:rtl/>
        </w:rPr>
        <w:t>ة لدى عام</w:t>
      </w:r>
      <w:r w:rsidR="004D3D8D" w:rsidRPr="00714A89">
        <w:rPr>
          <w:rFonts w:hint="cs"/>
          <w:sz w:val="27"/>
          <w:rtl/>
        </w:rPr>
        <w:t>ّ</w:t>
      </w:r>
      <w:r w:rsidRPr="00714A89">
        <w:rPr>
          <w:rFonts w:hint="cs"/>
          <w:sz w:val="27"/>
          <w:rtl/>
        </w:rPr>
        <w:t>ة الناس إلى هذه المضامين ـ باستقبال</w:t>
      </w:r>
      <w:r w:rsidR="004D3D8D" w:rsidRPr="00714A89">
        <w:rPr>
          <w:rFonts w:hint="cs"/>
          <w:sz w:val="27"/>
          <w:rtl/>
        </w:rPr>
        <w:t>ٍ</w:t>
      </w:r>
      <w:r w:rsidRPr="00714A89">
        <w:rPr>
          <w:rFonts w:hint="cs"/>
          <w:sz w:val="27"/>
          <w:rtl/>
        </w:rPr>
        <w:t xml:space="preserve"> واسع. إن هذه الأدبيات ـ بالإضافة إلى فنون</w:t>
      </w:r>
      <w:r w:rsidR="004D3D8D" w:rsidRPr="00714A89">
        <w:rPr>
          <w:rFonts w:hint="cs"/>
          <w:sz w:val="27"/>
          <w:rtl/>
        </w:rPr>
        <w:t>ٍ</w:t>
      </w:r>
      <w:r w:rsidRPr="00714A89">
        <w:rPr>
          <w:rFonts w:hint="cs"/>
          <w:sz w:val="27"/>
          <w:rtl/>
        </w:rPr>
        <w:t xml:space="preserve"> من قبيل: الفن</w:t>
      </w:r>
      <w:r w:rsidR="004D3D8D" w:rsidRPr="00714A89">
        <w:rPr>
          <w:rFonts w:hint="cs"/>
          <w:sz w:val="27"/>
          <w:rtl/>
        </w:rPr>
        <w:t>ّ</w:t>
      </w:r>
      <w:r w:rsidRPr="00714A89">
        <w:rPr>
          <w:rFonts w:hint="cs"/>
          <w:sz w:val="27"/>
          <w:rtl/>
        </w:rPr>
        <w:t xml:space="preserve"> الحكواتي، والمسرح، والتعزية، ورسوم المقاهي ـ قد بدأت حركتها الطليعية في الترويج للثقافة الشيعية</w:t>
      </w:r>
      <w:r w:rsidR="004D3D8D" w:rsidRPr="00714A89">
        <w:rPr>
          <w:rFonts w:hint="cs"/>
          <w:sz w:val="27"/>
          <w:rtl/>
        </w:rPr>
        <w:t>،</w:t>
      </w:r>
      <w:r w:rsidRPr="00714A89">
        <w:rPr>
          <w:rFonts w:hint="cs"/>
          <w:sz w:val="27"/>
          <w:rtl/>
        </w:rPr>
        <w:t xml:space="preserve"> ورواية واقعة عاشوراء بين جميع الطبقات</w:t>
      </w:r>
      <w:r w:rsidRPr="00714A89">
        <w:rPr>
          <w:sz w:val="27"/>
          <w:vertAlign w:val="superscript"/>
          <w:rtl/>
        </w:rPr>
        <w:t>(</w:t>
      </w:r>
      <w:r w:rsidRPr="00714A89">
        <w:rPr>
          <w:rStyle w:val="ac"/>
          <w:sz w:val="27"/>
          <w:rtl/>
        </w:rPr>
        <w:endnoteReference w:id="201"/>
      </w:r>
      <w:r w:rsidRPr="00714A89">
        <w:rPr>
          <w:sz w:val="27"/>
          <w:vertAlign w:val="superscript"/>
          <w:rtl/>
        </w:rPr>
        <w:t>)</w:t>
      </w:r>
      <w:r w:rsidRPr="00714A89">
        <w:rPr>
          <w:rFonts w:hint="cs"/>
          <w:sz w:val="27"/>
          <w:rtl/>
        </w:rPr>
        <w:t xml:space="preserve">. إن من بين أفضل نماذج الرسوم الجدارية في موضوع واقعة عاشوراء هو ذلك الموجود في ضريح السيد زيد (إمام زاده زيد) في </w:t>
      </w:r>
      <w:proofErr w:type="spellStart"/>
      <w:r w:rsidRPr="00714A89">
        <w:rPr>
          <w:rFonts w:hint="cs"/>
          <w:sz w:val="27"/>
          <w:rtl/>
        </w:rPr>
        <w:t>إصفهان</w:t>
      </w:r>
      <w:proofErr w:type="spellEnd"/>
      <w:r w:rsidRPr="00714A89">
        <w:rPr>
          <w:rFonts w:hint="cs"/>
          <w:sz w:val="27"/>
          <w:rtl/>
        </w:rPr>
        <w:t>. إن الرسوم الجدارية التي زيّ</w:t>
      </w:r>
      <w:r w:rsidR="004D3D8D" w:rsidRPr="00714A89">
        <w:rPr>
          <w:rFonts w:hint="cs"/>
          <w:sz w:val="27"/>
          <w:rtl/>
        </w:rPr>
        <w:t>َ</w:t>
      </w:r>
      <w:r w:rsidRPr="00714A89">
        <w:rPr>
          <w:rFonts w:hint="cs"/>
          <w:sz w:val="27"/>
          <w:rtl/>
        </w:rPr>
        <w:t>نت جدران هذا الحرم الصغير قد أوجد</w:t>
      </w:r>
      <w:r w:rsidR="004D3D8D" w:rsidRPr="00714A89">
        <w:rPr>
          <w:rFonts w:hint="cs"/>
          <w:sz w:val="27"/>
          <w:rtl/>
        </w:rPr>
        <w:t>َ</w:t>
      </w:r>
      <w:r w:rsidRPr="00714A89">
        <w:rPr>
          <w:rFonts w:hint="cs"/>
          <w:sz w:val="27"/>
          <w:rtl/>
        </w:rPr>
        <w:t>ت</w:t>
      </w:r>
      <w:r w:rsidR="004D3D8D" w:rsidRPr="00714A89">
        <w:rPr>
          <w:rFonts w:hint="cs"/>
          <w:sz w:val="27"/>
          <w:rtl/>
        </w:rPr>
        <w:t>ْ</w:t>
      </w:r>
      <w:r w:rsidRPr="00714A89">
        <w:rPr>
          <w:rFonts w:hint="cs"/>
          <w:sz w:val="27"/>
          <w:rtl/>
        </w:rPr>
        <w:t xml:space="preserve"> مجموعة</w:t>
      </w:r>
      <w:r w:rsidR="004D3D8D" w:rsidRPr="00714A89">
        <w:rPr>
          <w:rFonts w:hint="cs"/>
          <w:sz w:val="27"/>
          <w:rtl/>
        </w:rPr>
        <w:t>ً</w:t>
      </w:r>
      <w:r w:rsidRPr="00714A89">
        <w:rPr>
          <w:rFonts w:hint="cs"/>
          <w:sz w:val="27"/>
          <w:rtl/>
        </w:rPr>
        <w:t xml:space="preserve"> قلّ نظيرها من الرسوم الدينية الإسلامية. وتعود هذه الرسوم إلى القرن الحادي عشر </w:t>
      </w:r>
      <w:r w:rsidR="004D3D8D" w:rsidRPr="00714A89">
        <w:rPr>
          <w:rFonts w:hint="cs"/>
          <w:sz w:val="27"/>
          <w:rtl/>
        </w:rPr>
        <w:t>الهجري</w:t>
      </w:r>
      <w:r w:rsidRPr="00714A89">
        <w:rPr>
          <w:rFonts w:hint="cs"/>
          <w:sz w:val="27"/>
          <w:rtl/>
        </w:rPr>
        <w:t xml:space="preserve"> (القرن السابع عشر </w:t>
      </w:r>
      <w:r w:rsidR="004D3D8D" w:rsidRPr="00714A89">
        <w:rPr>
          <w:rFonts w:hint="cs"/>
          <w:sz w:val="27"/>
          <w:rtl/>
        </w:rPr>
        <w:lastRenderedPageBreak/>
        <w:t>الميلادي</w:t>
      </w:r>
      <w:r w:rsidRPr="00714A89">
        <w:rPr>
          <w:rFonts w:hint="cs"/>
          <w:sz w:val="27"/>
          <w:rtl/>
        </w:rPr>
        <w:t>).</w:t>
      </w:r>
    </w:p>
    <w:p w:rsidR="00A4730C" w:rsidRPr="00714A89" w:rsidRDefault="00A4730C" w:rsidP="00412CA7">
      <w:pPr>
        <w:rPr>
          <w:sz w:val="27"/>
          <w:rtl/>
        </w:rPr>
      </w:pPr>
      <w:r w:rsidRPr="00714A89">
        <w:rPr>
          <w:rFonts w:hint="cs"/>
          <w:sz w:val="27"/>
          <w:rtl/>
        </w:rPr>
        <w:t>وفي الأساس فإن من الوظائف الهامّة للمناسك الدينية والشعائر المذهبية إثارة وتحفيز الشعور الديني والمذهبي لدى عام</w:t>
      </w:r>
      <w:r w:rsidR="004D3D8D" w:rsidRPr="00714A89">
        <w:rPr>
          <w:rFonts w:hint="cs"/>
          <w:sz w:val="27"/>
          <w:rtl/>
        </w:rPr>
        <w:t>ّ</w:t>
      </w:r>
      <w:r w:rsidRPr="00714A89">
        <w:rPr>
          <w:rFonts w:hint="cs"/>
          <w:sz w:val="27"/>
          <w:rtl/>
        </w:rPr>
        <w:t>ة الناس. وقد أمكن لهذا الأمر أن يتحق</w:t>
      </w:r>
      <w:r w:rsidR="004D3D8D" w:rsidRPr="00714A89">
        <w:rPr>
          <w:rFonts w:hint="cs"/>
          <w:sz w:val="27"/>
          <w:rtl/>
        </w:rPr>
        <w:t>َّ</w:t>
      </w:r>
      <w:r w:rsidRPr="00714A89">
        <w:rPr>
          <w:rFonts w:hint="cs"/>
          <w:sz w:val="27"/>
          <w:rtl/>
        </w:rPr>
        <w:t>ق في الرسوم الجدارية</w:t>
      </w:r>
      <w:r w:rsidR="004D3D8D" w:rsidRPr="00714A89">
        <w:rPr>
          <w:rFonts w:hint="cs"/>
          <w:sz w:val="27"/>
          <w:rtl/>
        </w:rPr>
        <w:t>،</w:t>
      </w:r>
      <w:r w:rsidRPr="00714A89">
        <w:rPr>
          <w:rFonts w:hint="cs"/>
          <w:sz w:val="27"/>
          <w:rtl/>
        </w:rPr>
        <w:t xml:space="preserve"> ولا سيّ</w:t>
      </w:r>
      <w:r w:rsidR="004D3D8D" w:rsidRPr="00714A89">
        <w:rPr>
          <w:rFonts w:hint="cs"/>
          <w:sz w:val="27"/>
          <w:rtl/>
        </w:rPr>
        <w:t>َ</w:t>
      </w:r>
      <w:r w:rsidRPr="00714A89">
        <w:rPr>
          <w:rFonts w:hint="cs"/>
          <w:sz w:val="27"/>
          <w:rtl/>
        </w:rPr>
        <w:t>ما في إطار رسم الشخصيات الدينية في</w:t>
      </w:r>
      <w:r w:rsidR="004D3D8D" w:rsidRPr="00714A89">
        <w:rPr>
          <w:rFonts w:hint="cs"/>
          <w:sz w:val="27"/>
          <w:rtl/>
        </w:rPr>
        <w:t xml:space="preserve"> </w:t>
      </w:r>
      <w:r w:rsidRPr="00714A89">
        <w:rPr>
          <w:rFonts w:hint="cs"/>
          <w:sz w:val="27"/>
          <w:rtl/>
        </w:rPr>
        <w:t>ما ي</w:t>
      </w:r>
      <w:r w:rsidR="004D3D8D" w:rsidRPr="00714A89">
        <w:rPr>
          <w:rFonts w:hint="cs"/>
          <w:sz w:val="27"/>
          <w:rtl/>
        </w:rPr>
        <w:t>ُ</w:t>
      </w:r>
      <w:r w:rsidRPr="00714A89">
        <w:rPr>
          <w:rFonts w:hint="cs"/>
          <w:sz w:val="27"/>
          <w:rtl/>
        </w:rPr>
        <w:t>ع</w:t>
      </w:r>
      <w:r w:rsidR="004D3D8D" w:rsidRPr="00714A89">
        <w:rPr>
          <w:rFonts w:hint="cs"/>
          <w:sz w:val="27"/>
          <w:rtl/>
        </w:rPr>
        <w:t>ْ</w:t>
      </w:r>
      <w:r w:rsidRPr="00714A89">
        <w:rPr>
          <w:rFonts w:hint="cs"/>
          <w:sz w:val="27"/>
          <w:rtl/>
        </w:rPr>
        <w:t>ر</w:t>
      </w:r>
      <w:r w:rsidR="004D3D8D" w:rsidRPr="00714A89">
        <w:rPr>
          <w:rFonts w:hint="cs"/>
          <w:sz w:val="27"/>
          <w:rtl/>
        </w:rPr>
        <w:t>َ</w:t>
      </w:r>
      <w:r w:rsidRPr="00714A89">
        <w:rPr>
          <w:rFonts w:hint="cs"/>
          <w:sz w:val="27"/>
          <w:rtl/>
        </w:rPr>
        <w:t xml:space="preserve">ف بـ </w:t>
      </w:r>
      <w:r w:rsidRPr="00714A89">
        <w:rPr>
          <w:rFonts w:hint="eastAsia"/>
          <w:sz w:val="24"/>
          <w:szCs w:val="24"/>
          <w:rtl/>
        </w:rPr>
        <w:t>«</w:t>
      </w:r>
      <w:r w:rsidRPr="00714A89">
        <w:rPr>
          <w:rFonts w:hint="cs"/>
          <w:sz w:val="27"/>
          <w:rtl/>
        </w:rPr>
        <w:t>رسوم المقاهي</w:t>
      </w:r>
      <w:r w:rsidRPr="00714A89">
        <w:rPr>
          <w:rFonts w:hint="eastAsia"/>
          <w:sz w:val="24"/>
          <w:szCs w:val="24"/>
          <w:rtl/>
        </w:rPr>
        <w:t>»</w:t>
      </w:r>
      <w:r w:rsidRPr="00714A89">
        <w:rPr>
          <w:rFonts w:hint="cs"/>
          <w:sz w:val="27"/>
          <w:rtl/>
        </w:rPr>
        <w:t xml:space="preserve">. وعلى هذا الأساس فإن </w:t>
      </w:r>
      <w:r w:rsidRPr="00714A89">
        <w:rPr>
          <w:rFonts w:hint="eastAsia"/>
          <w:sz w:val="24"/>
          <w:szCs w:val="24"/>
          <w:rtl/>
        </w:rPr>
        <w:t>«</w:t>
      </w:r>
      <w:r w:rsidRPr="00714A89">
        <w:rPr>
          <w:rFonts w:hint="cs"/>
          <w:sz w:val="27"/>
          <w:rtl/>
        </w:rPr>
        <w:t>الروايات التصويرية</w:t>
      </w:r>
      <w:r w:rsidRPr="00714A89">
        <w:rPr>
          <w:rFonts w:hint="eastAsia"/>
          <w:sz w:val="24"/>
          <w:szCs w:val="24"/>
          <w:rtl/>
        </w:rPr>
        <w:t>»</w:t>
      </w:r>
      <w:r w:rsidRPr="00714A89">
        <w:rPr>
          <w:sz w:val="27"/>
          <w:rtl/>
        </w:rPr>
        <w:t xml:space="preserve"> في </w:t>
      </w:r>
      <w:r w:rsidR="004D3D8D" w:rsidRPr="00714A89">
        <w:rPr>
          <w:rFonts w:hint="cs"/>
          <w:sz w:val="27"/>
          <w:rtl/>
        </w:rPr>
        <w:t>مجال</w:t>
      </w:r>
      <w:r w:rsidRPr="00714A89">
        <w:rPr>
          <w:sz w:val="27"/>
          <w:rtl/>
        </w:rPr>
        <w:t xml:space="preserve"> الفن</w:t>
      </w:r>
      <w:r w:rsidR="004D3D8D" w:rsidRPr="00714A89">
        <w:rPr>
          <w:rFonts w:hint="cs"/>
          <w:sz w:val="27"/>
          <w:rtl/>
        </w:rPr>
        <w:t>ّ</w:t>
      </w:r>
      <w:r w:rsidRPr="00714A89">
        <w:rPr>
          <w:sz w:val="27"/>
          <w:rtl/>
        </w:rPr>
        <w:t xml:space="preserve"> الديني</w:t>
      </w:r>
      <w:r w:rsidRPr="00714A89">
        <w:rPr>
          <w:rFonts w:hint="cs"/>
          <w:sz w:val="27"/>
          <w:rtl/>
        </w:rPr>
        <w:t xml:space="preserve"> تمث</w:t>
      </w:r>
      <w:r w:rsidR="004D3D8D" w:rsidRPr="00714A89">
        <w:rPr>
          <w:rFonts w:hint="cs"/>
          <w:sz w:val="27"/>
          <w:rtl/>
        </w:rPr>
        <w:t>ِّ</w:t>
      </w:r>
      <w:r w:rsidRPr="00714A89">
        <w:rPr>
          <w:rFonts w:hint="cs"/>
          <w:sz w:val="27"/>
          <w:rtl/>
        </w:rPr>
        <w:t>ل العنصر الأكثر بقاء</w:t>
      </w:r>
      <w:r w:rsidR="004D3D8D" w:rsidRPr="00714A89">
        <w:rPr>
          <w:rFonts w:hint="cs"/>
          <w:sz w:val="27"/>
          <w:rtl/>
        </w:rPr>
        <w:t>ً</w:t>
      </w:r>
      <w:r w:rsidRPr="00714A89">
        <w:rPr>
          <w:rFonts w:hint="cs"/>
          <w:sz w:val="27"/>
          <w:rtl/>
        </w:rPr>
        <w:t xml:space="preserve"> في نقل المعتقدات إلى عامّة الناس. إن الشخصيات الديني</w:t>
      </w:r>
      <w:r w:rsidR="00424B3A" w:rsidRPr="00714A89">
        <w:rPr>
          <w:rFonts w:hint="cs"/>
          <w:sz w:val="27"/>
          <w:rtl/>
        </w:rPr>
        <w:t>ّ</w:t>
      </w:r>
      <w:r w:rsidRPr="00714A89">
        <w:rPr>
          <w:rFonts w:hint="cs"/>
          <w:sz w:val="27"/>
          <w:rtl/>
        </w:rPr>
        <w:t>ة في تقاليد ومناسك الشيعة ـ بالإضافة إلى أنها تؤد</w:t>
      </w:r>
      <w:r w:rsidR="00424B3A" w:rsidRPr="00714A89">
        <w:rPr>
          <w:rFonts w:hint="cs"/>
          <w:sz w:val="27"/>
          <w:rtl/>
        </w:rPr>
        <w:t>ّ</w:t>
      </w:r>
      <w:r w:rsidRPr="00714A89">
        <w:rPr>
          <w:rFonts w:hint="cs"/>
          <w:sz w:val="27"/>
          <w:rtl/>
        </w:rPr>
        <w:t>ي من الناحية العملية إلى المزيد من الاهتمام بالإيمان وإيجاد الارتباط المعنوي في الأجواء الديني</w:t>
      </w:r>
      <w:r w:rsidR="00424B3A" w:rsidRPr="00714A89">
        <w:rPr>
          <w:rFonts w:hint="cs"/>
          <w:sz w:val="27"/>
          <w:rtl/>
        </w:rPr>
        <w:t>ّ</w:t>
      </w:r>
      <w:r w:rsidRPr="00714A89">
        <w:rPr>
          <w:rFonts w:hint="cs"/>
          <w:sz w:val="27"/>
          <w:rtl/>
        </w:rPr>
        <w:t>ة ـ تؤد</w:t>
      </w:r>
      <w:r w:rsidR="00424B3A" w:rsidRPr="00714A89">
        <w:rPr>
          <w:rFonts w:hint="cs"/>
          <w:sz w:val="27"/>
          <w:rtl/>
        </w:rPr>
        <w:t>ّ</w:t>
      </w:r>
      <w:r w:rsidRPr="00714A89">
        <w:rPr>
          <w:rFonts w:hint="cs"/>
          <w:sz w:val="27"/>
          <w:rtl/>
        </w:rPr>
        <w:t>ي كذلك إلى إعادة تذكير المؤمنين مجد</w:t>
      </w:r>
      <w:r w:rsidR="00424B3A" w:rsidRPr="00714A89">
        <w:rPr>
          <w:rFonts w:hint="cs"/>
          <w:sz w:val="27"/>
          <w:rtl/>
        </w:rPr>
        <w:t>ّ</w:t>
      </w:r>
      <w:r w:rsidRPr="00714A89">
        <w:rPr>
          <w:rFonts w:hint="cs"/>
          <w:sz w:val="27"/>
          <w:rtl/>
        </w:rPr>
        <w:t>داً بالق</w:t>
      </w:r>
      <w:r w:rsidR="00424B3A" w:rsidRPr="00714A89">
        <w:rPr>
          <w:rFonts w:hint="cs"/>
          <w:sz w:val="27"/>
          <w:rtl/>
        </w:rPr>
        <w:t>ِ</w:t>
      </w:r>
      <w:r w:rsidRPr="00714A89">
        <w:rPr>
          <w:rFonts w:hint="cs"/>
          <w:sz w:val="27"/>
          <w:rtl/>
        </w:rPr>
        <w:t>يَم الخالدة. وفي الحقيقة إن آثاراً من قبيل</w:t>
      </w:r>
      <w:r w:rsidR="00424B3A" w:rsidRPr="00714A89">
        <w:rPr>
          <w:rFonts w:hint="cs"/>
          <w:sz w:val="27"/>
          <w:rtl/>
        </w:rPr>
        <w:t>:</w:t>
      </w:r>
      <w:r w:rsidRPr="00714A89">
        <w:rPr>
          <w:rFonts w:hint="cs"/>
          <w:sz w:val="27"/>
          <w:rtl/>
        </w:rPr>
        <w:t xml:space="preserve"> </w:t>
      </w:r>
      <w:r w:rsidRPr="00714A89">
        <w:rPr>
          <w:rFonts w:hint="eastAsia"/>
          <w:sz w:val="24"/>
          <w:szCs w:val="24"/>
          <w:rtl/>
        </w:rPr>
        <w:t>«</w:t>
      </w:r>
      <w:r w:rsidRPr="00714A89">
        <w:rPr>
          <w:rFonts w:hint="cs"/>
          <w:sz w:val="27"/>
          <w:rtl/>
        </w:rPr>
        <w:t>العشاء الأخير</w:t>
      </w:r>
      <w:r w:rsidRPr="00714A89">
        <w:rPr>
          <w:rFonts w:hint="eastAsia"/>
          <w:sz w:val="24"/>
          <w:szCs w:val="24"/>
          <w:rtl/>
        </w:rPr>
        <w:t>»</w:t>
      </w:r>
      <w:r w:rsidRPr="00714A89">
        <w:rPr>
          <w:rFonts w:hint="cs"/>
          <w:sz w:val="27"/>
          <w:rtl/>
        </w:rPr>
        <w:t xml:space="preserve"> للسيد المسيح</w:t>
      </w:r>
      <w:r w:rsidR="00424B3A" w:rsidRPr="00714A89">
        <w:rPr>
          <w:rFonts w:hint="cs"/>
          <w:sz w:val="27"/>
          <w:rtl/>
        </w:rPr>
        <w:t>؛</w:t>
      </w:r>
      <w:r w:rsidRPr="00714A89">
        <w:rPr>
          <w:rFonts w:hint="cs"/>
          <w:sz w:val="27"/>
          <w:rtl/>
        </w:rPr>
        <w:t xml:space="preserve"> أو لوحة </w:t>
      </w:r>
      <w:r w:rsidRPr="00714A89">
        <w:rPr>
          <w:rFonts w:hint="eastAsia"/>
          <w:sz w:val="24"/>
          <w:szCs w:val="24"/>
          <w:rtl/>
        </w:rPr>
        <w:t>«</w:t>
      </w:r>
      <w:r w:rsidRPr="00714A89">
        <w:rPr>
          <w:rFonts w:hint="cs"/>
          <w:sz w:val="27"/>
          <w:rtl/>
        </w:rPr>
        <w:t>عصر عاشوراء</w:t>
      </w:r>
      <w:r w:rsidRPr="00714A89">
        <w:rPr>
          <w:rFonts w:hint="eastAsia"/>
          <w:sz w:val="24"/>
          <w:szCs w:val="24"/>
          <w:rtl/>
        </w:rPr>
        <w:t>»</w:t>
      </w:r>
      <w:r w:rsidRPr="00714A89">
        <w:rPr>
          <w:rFonts w:hint="cs"/>
          <w:sz w:val="27"/>
          <w:rtl/>
        </w:rPr>
        <w:t xml:space="preserve"> التي أبدعها الفنان الإيراني محمود </w:t>
      </w:r>
      <w:proofErr w:type="spellStart"/>
      <w:r w:rsidRPr="00714A89">
        <w:rPr>
          <w:rFonts w:hint="cs"/>
          <w:sz w:val="27"/>
          <w:rtl/>
        </w:rPr>
        <w:t>فرشجيان</w:t>
      </w:r>
      <w:proofErr w:type="spellEnd"/>
      <w:r w:rsidRPr="00714A89">
        <w:rPr>
          <w:rFonts w:hint="cs"/>
          <w:sz w:val="27"/>
          <w:rtl/>
        </w:rPr>
        <w:t>، ت</w:t>
      </w:r>
      <w:r w:rsidR="00424B3A" w:rsidRPr="00714A89">
        <w:rPr>
          <w:rFonts w:hint="cs"/>
          <w:sz w:val="27"/>
          <w:rtl/>
        </w:rPr>
        <w:t>ُ</w:t>
      </w:r>
      <w:r w:rsidRPr="00714A89">
        <w:rPr>
          <w:rFonts w:hint="cs"/>
          <w:sz w:val="27"/>
          <w:rtl/>
        </w:rPr>
        <w:t>ع</w:t>
      </w:r>
      <w:r w:rsidR="00424B3A" w:rsidRPr="00714A89">
        <w:rPr>
          <w:rFonts w:hint="cs"/>
          <w:sz w:val="27"/>
          <w:rtl/>
        </w:rPr>
        <w:t>َ</w:t>
      </w:r>
      <w:r w:rsidRPr="00714A89">
        <w:rPr>
          <w:rFonts w:hint="cs"/>
          <w:sz w:val="27"/>
          <w:rtl/>
        </w:rPr>
        <w:t>دّ من أبرز اللوحات في الثقافة والفن</w:t>
      </w:r>
      <w:r w:rsidR="00424B3A" w:rsidRPr="00714A89">
        <w:rPr>
          <w:rFonts w:hint="cs"/>
          <w:sz w:val="27"/>
          <w:rtl/>
        </w:rPr>
        <w:t>ّ</w:t>
      </w:r>
      <w:r w:rsidRPr="00714A89">
        <w:rPr>
          <w:rFonts w:hint="cs"/>
          <w:sz w:val="27"/>
          <w:rtl/>
        </w:rPr>
        <w:t xml:space="preserve"> الشيعي</w:t>
      </w:r>
      <w:r w:rsidR="00424B3A" w:rsidRPr="00714A89">
        <w:rPr>
          <w:rFonts w:hint="cs"/>
          <w:sz w:val="27"/>
          <w:rtl/>
        </w:rPr>
        <w:t>،</w:t>
      </w:r>
      <w:r w:rsidRPr="00714A89">
        <w:rPr>
          <w:rFonts w:hint="cs"/>
          <w:sz w:val="27"/>
          <w:rtl/>
        </w:rPr>
        <w:t xml:space="preserve"> التي تعكس التصوير الديني</w:t>
      </w:r>
      <w:r w:rsidRPr="00714A89">
        <w:rPr>
          <w:sz w:val="27"/>
          <w:vertAlign w:val="superscript"/>
          <w:rtl/>
        </w:rPr>
        <w:t>(</w:t>
      </w:r>
      <w:r w:rsidRPr="00714A89">
        <w:rPr>
          <w:rStyle w:val="ac"/>
          <w:sz w:val="27"/>
          <w:rtl/>
        </w:rPr>
        <w:endnoteReference w:id="202"/>
      </w:r>
      <w:r w:rsidRPr="00714A89">
        <w:rPr>
          <w:sz w:val="27"/>
          <w:vertAlign w:val="superscript"/>
          <w:rtl/>
        </w:rPr>
        <w:t>)</w:t>
      </w:r>
      <w:r w:rsidRPr="00714A89">
        <w:rPr>
          <w:rFonts w:hint="cs"/>
          <w:sz w:val="27"/>
          <w:rtl/>
        </w:rPr>
        <w:t>. كما أن هذه اللوحات تمث</w:t>
      </w:r>
      <w:r w:rsidR="00424B3A" w:rsidRPr="00714A89">
        <w:rPr>
          <w:rFonts w:hint="cs"/>
          <w:sz w:val="27"/>
          <w:rtl/>
        </w:rPr>
        <w:t>ِّ</w:t>
      </w:r>
      <w:r w:rsidRPr="00714A89">
        <w:rPr>
          <w:rFonts w:hint="cs"/>
          <w:sz w:val="27"/>
          <w:rtl/>
        </w:rPr>
        <w:t>ل رواية</w:t>
      </w:r>
      <w:r w:rsidR="00424B3A" w:rsidRPr="00714A89">
        <w:rPr>
          <w:rFonts w:hint="cs"/>
          <w:sz w:val="27"/>
          <w:rtl/>
        </w:rPr>
        <w:t>ً</w:t>
      </w:r>
      <w:r w:rsidRPr="00714A89">
        <w:rPr>
          <w:rFonts w:hint="cs"/>
          <w:sz w:val="27"/>
          <w:rtl/>
        </w:rPr>
        <w:t xml:space="preserve"> لأحداث التاريخ المقدّ</w:t>
      </w:r>
      <w:r w:rsidR="00424B3A" w:rsidRPr="00714A89">
        <w:rPr>
          <w:rFonts w:hint="cs"/>
          <w:sz w:val="27"/>
          <w:rtl/>
        </w:rPr>
        <w:t>َ</w:t>
      </w:r>
      <w:r w:rsidRPr="00714A89">
        <w:rPr>
          <w:rFonts w:hint="cs"/>
          <w:sz w:val="27"/>
          <w:rtl/>
        </w:rPr>
        <w:t>س، بحيث تضف</w:t>
      </w:r>
      <w:r w:rsidR="00424B3A" w:rsidRPr="00714A89">
        <w:rPr>
          <w:rFonts w:hint="cs"/>
          <w:sz w:val="27"/>
          <w:rtl/>
        </w:rPr>
        <w:t>ي</w:t>
      </w:r>
      <w:r w:rsidRPr="00714A89">
        <w:rPr>
          <w:rFonts w:hint="cs"/>
          <w:sz w:val="27"/>
          <w:rtl/>
        </w:rPr>
        <w:t xml:space="preserve"> حياة</w:t>
      </w:r>
      <w:r w:rsidR="00424B3A" w:rsidRPr="00714A89">
        <w:rPr>
          <w:rFonts w:hint="cs"/>
          <w:sz w:val="27"/>
          <w:rtl/>
        </w:rPr>
        <w:t>ً</w:t>
      </w:r>
      <w:r w:rsidRPr="00714A89">
        <w:rPr>
          <w:rFonts w:hint="cs"/>
          <w:sz w:val="27"/>
          <w:rtl/>
        </w:rPr>
        <w:t xml:space="preserve"> جديدة على حياة المقدّ</w:t>
      </w:r>
      <w:r w:rsidR="00424B3A" w:rsidRPr="00714A89">
        <w:rPr>
          <w:rFonts w:hint="cs"/>
          <w:sz w:val="27"/>
          <w:rtl/>
        </w:rPr>
        <w:t>َ</w:t>
      </w:r>
      <w:r w:rsidRPr="00714A89">
        <w:rPr>
          <w:rFonts w:hint="cs"/>
          <w:sz w:val="27"/>
          <w:rtl/>
        </w:rPr>
        <w:t>سين والأولياء</w:t>
      </w:r>
      <w:r w:rsidRPr="00714A89">
        <w:rPr>
          <w:sz w:val="27"/>
          <w:vertAlign w:val="superscript"/>
          <w:rtl/>
        </w:rPr>
        <w:t>(</w:t>
      </w:r>
      <w:r w:rsidRPr="00714A89">
        <w:rPr>
          <w:rStyle w:val="ac"/>
          <w:sz w:val="27"/>
          <w:rtl/>
        </w:rPr>
        <w:endnoteReference w:id="203"/>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ومن هنا فإن الكثير من العلماء والمفك</w:t>
      </w:r>
      <w:r w:rsidR="00424B3A" w:rsidRPr="00714A89">
        <w:rPr>
          <w:rFonts w:hint="cs"/>
          <w:sz w:val="27"/>
          <w:rtl/>
        </w:rPr>
        <w:t>ِّ</w:t>
      </w:r>
      <w:r w:rsidRPr="00714A89">
        <w:rPr>
          <w:rFonts w:hint="cs"/>
          <w:sz w:val="27"/>
          <w:rtl/>
        </w:rPr>
        <w:t>رين يذهب إلى الاعتقاد بأن وجود هذه النقوش الدينية من شأنه أن يساعد الإنسان في الوصول إلى غايته الأصلية، المتمث</w:t>
      </w:r>
      <w:r w:rsidR="00424B3A" w:rsidRPr="00714A89">
        <w:rPr>
          <w:rFonts w:hint="cs"/>
          <w:sz w:val="27"/>
          <w:rtl/>
        </w:rPr>
        <w:t>ِّ</w:t>
      </w:r>
      <w:r w:rsidRPr="00714A89">
        <w:rPr>
          <w:rFonts w:hint="cs"/>
          <w:sz w:val="27"/>
          <w:rtl/>
        </w:rPr>
        <w:t>لة في الانجذاب نحو التعالي والقرب من الله سبحانه وتعالى</w:t>
      </w:r>
      <w:r w:rsidRPr="00714A89">
        <w:rPr>
          <w:sz w:val="27"/>
          <w:vertAlign w:val="superscript"/>
          <w:rtl/>
        </w:rPr>
        <w:t>(</w:t>
      </w:r>
      <w:r w:rsidRPr="00714A89">
        <w:rPr>
          <w:rStyle w:val="ac"/>
          <w:sz w:val="27"/>
          <w:rtl/>
        </w:rPr>
        <w:endnoteReference w:id="204"/>
      </w:r>
      <w:r w:rsidRPr="00714A89">
        <w:rPr>
          <w:sz w:val="27"/>
          <w:vertAlign w:val="superscript"/>
          <w:rtl/>
        </w:rPr>
        <w:t>)</w:t>
      </w:r>
      <w:r w:rsidRPr="00714A89">
        <w:rPr>
          <w:rFonts w:hint="cs"/>
          <w:sz w:val="27"/>
          <w:rtl/>
        </w:rPr>
        <w:t>. ور</w:t>
      </w:r>
      <w:r w:rsidR="00424B3A" w:rsidRPr="00714A89">
        <w:rPr>
          <w:rFonts w:hint="cs"/>
          <w:sz w:val="27"/>
          <w:rtl/>
        </w:rPr>
        <w:t>ُ</w:t>
      </w:r>
      <w:r w:rsidRPr="00714A89">
        <w:rPr>
          <w:rFonts w:hint="cs"/>
          <w:sz w:val="27"/>
          <w:rtl/>
        </w:rPr>
        <w:t>ب</w:t>
      </w:r>
      <w:r w:rsidR="00424B3A" w:rsidRPr="00714A89">
        <w:rPr>
          <w:rFonts w:hint="cs"/>
          <w:sz w:val="27"/>
          <w:rtl/>
        </w:rPr>
        <w:t>َ</w:t>
      </w:r>
      <w:r w:rsidRPr="00714A89">
        <w:rPr>
          <w:rFonts w:hint="cs"/>
          <w:sz w:val="27"/>
          <w:rtl/>
        </w:rPr>
        <w:t>ما كان الطريق الأبسط لتعيين أو تشخيص هذه الخصيصة ـ بحيث تكون مجدية</w:t>
      </w:r>
      <w:r w:rsidR="00424B3A" w:rsidRPr="00714A89">
        <w:rPr>
          <w:rFonts w:hint="cs"/>
          <w:sz w:val="27"/>
          <w:rtl/>
        </w:rPr>
        <w:t>ً</w:t>
      </w:r>
      <w:r w:rsidRPr="00714A89">
        <w:rPr>
          <w:rFonts w:hint="cs"/>
          <w:sz w:val="27"/>
          <w:rtl/>
        </w:rPr>
        <w:t xml:space="preserve"> لجميع السنن والتقاليد الدينية للبشر ـ يكمن في تعريفها بأنها: </w:t>
      </w:r>
      <w:r w:rsidRPr="00714A89">
        <w:rPr>
          <w:rFonts w:hint="eastAsia"/>
          <w:sz w:val="24"/>
          <w:szCs w:val="24"/>
          <w:rtl/>
        </w:rPr>
        <w:t>«</w:t>
      </w:r>
      <w:r w:rsidRPr="00714A89">
        <w:rPr>
          <w:rFonts w:hint="cs"/>
          <w:sz w:val="27"/>
          <w:rtl/>
        </w:rPr>
        <w:t>انجذاب</w:t>
      </w:r>
      <w:r w:rsidR="00424B3A" w:rsidRPr="00714A89">
        <w:rPr>
          <w:rFonts w:hint="cs"/>
          <w:sz w:val="27"/>
          <w:rtl/>
        </w:rPr>
        <w:t>ٌ</w:t>
      </w:r>
      <w:r w:rsidRPr="00714A89">
        <w:rPr>
          <w:rFonts w:hint="cs"/>
          <w:sz w:val="27"/>
          <w:rtl/>
        </w:rPr>
        <w:t xml:space="preserve"> نحو التعالي</w:t>
      </w:r>
      <w:r w:rsidRPr="00714A89">
        <w:rPr>
          <w:rFonts w:hint="eastAsia"/>
          <w:sz w:val="24"/>
          <w:szCs w:val="24"/>
          <w:rtl/>
        </w:rPr>
        <w:t>»</w:t>
      </w:r>
      <w:r w:rsidRPr="00714A89">
        <w:rPr>
          <w:rFonts w:hint="cs"/>
          <w:sz w:val="27"/>
          <w:rtl/>
        </w:rPr>
        <w:t>؛ بمعنى الانتقال من مرتبة</w:t>
      </w:r>
      <w:r w:rsidR="00424B3A" w:rsidRPr="00714A89">
        <w:rPr>
          <w:rFonts w:hint="cs"/>
          <w:sz w:val="27"/>
          <w:rtl/>
        </w:rPr>
        <w:t>ٍ</w:t>
      </w:r>
      <w:r w:rsidRPr="00714A89">
        <w:rPr>
          <w:rFonts w:hint="cs"/>
          <w:sz w:val="27"/>
          <w:rtl/>
        </w:rPr>
        <w:t xml:space="preserve"> عادية ومحدودة جد</w:t>
      </w:r>
      <w:r w:rsidR="00424B3A" w:rsidRPr="00714A89">
        <w:rPr>
          <w:rFonts w:hint="cs"/>
          <w:sz w:val="27"/>
          <w:rtl/>
        </w:rPr>
        <w:t>ّ</w:t>
      </w:r>
      <w:r w:rsidRPr="00714A89">
        <w:rPr>
          <w:rFonts w:hint="cs"/>
          <w:sz w:val="27"/>
          <w:rtl/>
        </w:rPr>
        <w:t>اً من الحياة البشرية إلى بُع</w:t>
      </w:r>
      <w:r w:rsidR="00424B3A" w:rsidRPr="00714A89">
        <w:rPr>
          <w:rFonts w:hint="cs"/>
          <w:sz w:val="27"/>
          <w:rtl/>
        </w:rPr>
        <w:t>ْ</w:t>
      </w:r>
      <w:r w:rsidRPr="00714A89">
        <w:rPr>
          <w:rFonts w:hint="cs"/>
          <w:sz w:val="27"/>
          <w:rtl/>
        </w:rPr>
        <w:t>د</w:t>
      </w:r>
      <w:r w:rsidR="00424B3A" w:rsidRPr="00714A89">
        <w:rPr>
          <w:rFonts w:hint="cs"/>
          <w:sz w:val="27"/>
          <w:rtl/>
        </w:rPr>
        <w:t>ٍ</w:t>
      </w:r>
      <w:r w:rsidRPr="00714A89">
        <w:rPr>
          <w:rFonts w:hint="cs"/>
          <w:sz w:val="27"/>
          <w:rtl/>
        </w:rPr>
        <w:t xml:space="preserve"> أسمى وأكثر تعالياً، بحيث يكون فيه متحر</w:t>
      </w:r>
      <w:r w:rsidR="00424B3A" w:rsidRPr="00714A89">
        <w:rPr>
          <w:rFonts w:hint="cs"/>
          <w:sz w:val="27"/>
          <w:rtl/>
        </w:rPr>
        <w:t>ِّ</w:t>
      </w:r>
      <w:r w:rsidRPr="00714A89">
        <w:rPr>
          <w:rFonts w:hint="cs"/>
          <w:sz w:val="27"/>
          <w:rtl/>
        </w:rPr>
        <w:t>راً من جميع القيود والأغلال. وبعبارة</w:t>
      </w:r>
      <w:r w:rsidR="00424B3A" w:rsidRPr="00714A89">
        <w:rPr>
          <w:rFonts w:hint="cs"/>
          <w:sz w:val="27"/>
          <w:rtl/>
        </w:rPr>
        <w:t>ٍ</w:t>
      </w:r>
      <w:r w:rsidRPr="00714A89">
        <w:rPr>
          <w:rFonts w:hint="cs"/>
          <w:sz w:val="27"/>
          <w:rtl/>
        </w:rPr>
        <w:t xml:space="preserve"> أخرى</w:t>
      </w:r>
      <w:r w:rsidR="00424B3A" w:rsidRPr="00714A89">
        <w:rPr>
          <w:rFonts w:hint="cs"/>
          <w:sz w:val="27"/>
          <w:rtl/>
        </w:rPr>
        <w:t>:</w:t>
      </w:r>
      <w:r w:rsidRPr="00714A89">
        <w:rPr>
          <w:rFonts w:hint="cs"/>
          <w:sz w:val="27"/>
          <w:rtl/>
        </w:rPr>
        <w:t xml:space="preserve"> إن هذه الخصيصة عبارة</w:t>
      </w:r>
      <w:r w:rsidR="00424B3A" w:rsidRPr="00714A89">
        <w:rPr>
          <w:rFonts w:hint="cs"/>
          <w:sz w:val="27"/>
          <w:rtl/>
        </w:rPr>
        <w:t>ٌ</w:t>
      </w:r>
      <w:r w:rsidRPr="00714A89">
        <w:rPr>
          <w:rFonts w:hint="cs"/>
          <w:sz w:val="27"/>
          <w:rtl/>
        </w:rPr>
        <w:t xml:space="preserve"> عن: الانتقال من المتناهي إلى اللامتناهي، حيث يتمّ بيان ذلك من خلال الأمثلة والنماذج المحدودة والمحسوسة</w:t>
      </w:r>
      <w:r w:rsidRPr="00714A89">
        <w:rPr>
          <w:sz w:val="27"/>
          <w:vertAlign w:val="superscript"/>
          <w:rtl/>
        </w:rPr>
        <w:t>(</w:t>
      </w:r>
      <w:r w:rsidRPr="00714A89">
        <w:rPr>
          <w:rStyle w:val="ac"/>
          <w:sz w:val="27"/>
          <w:rtl/>
        </w:rPr>
        <w:endnoteReference w:id="205"/>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إن الموضوعات المطروحة في هذه الرسوم الدينية ترتبط على الدوام بحياة أحد الأولياء والأنبياء. وعلى الرغم من أن الأولياء والشخصيات المقد</w:t>
      </w:r>
      <w:r w:rsidR="00424B3A" w:rsidRPr="00714A89">
        <w:rPr>
          <w:rFonts w:hint="cs"/>
          <w:sz w:val="27"/>
          <w:rtl/>
        </w:rPr>
        <w:t>َّ</w:t>
      </w:r>
      <w:r w:rsidRPr="00714A89">
        <w:rPr>
          <w:rFonts w:hint="cs"/>
          <w:sz w:val="27"/>
          <w:rtl/>
        </w:rPr>
        <w:t>سة تلعب د</w:t>
      </w:r>
      <w:r w:rsidR="00424B3A" w:rsidRPr="00714A89">
        <w:rPr>
          <w:rFonts w:hint="cs"/>
          <w:sz w:val="27"/>
          <w:rtl/>
        </w:rPr>
        <w:t>َ</w:t>
      </w:r>
      <w:r w:rsidRPr="00714A89">
        <w:rPr>
          <w:rFonts w:hint="cs"/>
          <w:sz w:val="27"/>
          <w:rtl/>
        </w:rPr>
        <w:t>و</w:t>
      </w:r>
      <w:r w:rsidR="00424B3A" w:rsidRPr="00714A89">
        <w:rPr>
          <w:rFonts w:hint="cs"/>
          <w:sz w:val="27"/>
          <w:rtl/>
        </w:rPr>
        <w:t>ْ</w:t>
      </w:r>
      <w:r w:rsidRPr="00714A89">
        <w:rPr>
          <w:rFonts w:hint="cs"/>
          <w:sz w:val="27"/>
          <w:rtl/>
        </w:rPr>
        <w:t>راً محورياً في هذه الرسوم، إلا</w:t>
      </w:r>
      <w:r w:rsidR="00424B3A" w:rsidRPr="00714A89">
        <w:rPr>
          <w:rFonts w:hint="cs"/>
          <w:sz w:val="27"/>
          <w:rtl/>
        </w:rPr>
        <w:t>ّ</w:t>
      </w:r>
      <w:r w:rsidRPr="00714A89">
        <w:rPr>
          <w:rFonts w:hint="cs"/>
          <w:sz w:val="27"/>
          <w:rtl/>
        </w:rPr>
        <w:t xml:space="preserve"> أن جميع هذه الرسوم إن</w:t>
      </w:r>
      <w:r w:rsidR="008929F6" w:rsidRPr="00714A89">
        <w:rPr>
          <w:rFonts w:hint="cs"/>
          <w:sz w:val="27"/>
          <w:rtl/>
        </w:rPr>
        <w:t>ّ</w:t>
      </w:r>
      <w:r w:rsidRPr="00714A89">
        <w:rPr>
          <w:rFonts w:hint="cs"/>
          <w:sz w:val="27"/>
          <w:rtl/>
        </w:rPr>
        <w:t xml:space="preserve">ما ترمي إلى وصف وشرح الموضوع الأصلي </w:t>
      </w:r>
      <w:r w:rsidRPr="00714A89">
        <w:rPr>
          <w:rFonts w:hint="cs"/>
          <w:sz w:val="27"/>
          <w:rtl/>
        </w:rPr>
        <w:lastRenderedPageBreak/>
        <w:t>والهدف النهائي المتمث</w:t>
      </w:r>
      <w:r w:rsidR="008929F6" w:rsidRPr="00714A89">
        <w:rPr>
          <w:rFonts w:hint="cs"/>
          <w:sz w:val="27"/>
          <w:rtl/>
        </w:rPr>
        <w:t>ِّ</w:t>
      </w:r>
      <w:r w:rsidRPr="00714A89">
        <w:rPr>
          <w:rFonts w:hint="cs"/>
          <w:sz w:val="27"/>
          <w:rtl/>
        </w:rPr>
        <w:t>ل بالمضمون والمحتوى، دون رسم وجوه وشخوص الأنبياء والأولياء. ومن هنا لا نشاهد في أكثر هذه الرسوم والنقوش خصيصة</w:t>
      </w:r>
      <w:r w:rsidR="008929F6" w:rsidRPr="00714A89">
        <w:rPr>
          <w:rFonts w:hint="cs"/>
          <w:sz w:val="27"/>
          <w:rtl/>
        </w:rPr>
        <w:t>ً</w:t>
      </w:r>
      <w:r w:rsidRPr="00714A89">
        <w:rPr>
          <w:rFonts w:hint="cs"/>
          <w:sz w:val="27"/>
          <w:rtl/>
        </w:rPr>
        <w:t xml:space="preserve"> محد</w:t>
      </w:r>
      <w:r w:rsidR="008929F6" w:rsidRPr="00714A89">
        <w:rPr>
          <w:rFonts w:hint="cs"/>
          <w:sz w:val="27"/>
          <w:rtl/>
        </w:rPr>
        <w:t>ّ</w:t>
      </w:r>
      <w:r w:rsidRPr="00714A89">
        <w:rPr>
          <w:rFonts w:hint="cs"/>
          <w:sz w:val="27"/>
          <w:rtl/>
        </w:rPr>
        <w:t>دة وبارزة في وجه المقد</w:t>
      </w:r>
      <w:r w:rsidR="008929F6" w:rsidRPr="00714A89">
        <w:rPr>
          <w:rFonts w:hint="cs"/>
          <w:sz w:val="27"/>
          <w:rtl/>
        </w:rPr>
        <w:t>ّ</w:t>
      </w:r>
      <w:r w:rsidRPr="00714A89">
        <w:rPr>
          <w:rFonts w:hint="cs"/>
          <w:sz w:val="27"/>
          <w:rtl/>
        </w:rPr>
        <w:t>س تميّ</w:t>
      </w:r>
      <w:r w:rsidR="008929F6" w:rsidRPr="00714A89">
        <w:rPr>
          <w:rFonts w:hint="cs"/>
          <w:sz w:val="27"/>
          <w:rtl/>
        </w:rPr>
        <w:t>ِ</w:t>
      </w:r>
      <w:r w:rsidRPr="00714A89">
        <w:rPr>
          <w:rFonts w:hint="cs"/>
          <w:sz w:val="27"/>
          <w:rtl/>
        </w:rPr>
        <w:t>ز</w:t>
      </w:r>
      <w:r w:rsidR="008929F6" w:rsidRPr="00714A89">
        <w:rPr>
          <w:rFonts w:hint="cs"/>
          <w:sz w:val="27"/>
          <w:rtl/>
        </w:rPr>
        <w:t>ه</w:t>
      </w:r>
      <w:r w:rsidRPr="00714A89">
        <w:rPr>
          <w:rFonts w:hint="cs"/>
          <w:sz w:val="27"/>
          <w:rtl/>
        </w:rPr>
        <w:t xml:space="preserve"> من سائر الأشخاص</w:t>
      </w:r>
      <w:r w:rsidRPr="00714A89">
        <w:rPr>
          <w:sz w:val="27"/>
          <w:vertAlign w:val="superscript"/>
          <w:rtl/>
        </w:rPr>
        <w:t>(</w:t>
      </w:r>
      <w:r w:rsidRPr="00714A89">
        <w:rPr>
          <w:rStyle w:val="ac"/>
          <w:sz w:val="27"/>
          <w:rtl/>
        </w:rPr>
        <w:endnoteReference w:id="206"/>
      </w:r>
      <w:r w:rsidRPr="00714A89">
        <w:rPr>
          <w:sz w:val="27"/>
          <w:vertAlign w:val="superscript"/>
          <w:rtl/>
        </w:rPr>
        <w:t>)</w:t>
      </w:r>
      <w:r w:rsidRPr="00714A89">
        <w:rPr>
          <w:rFonts w:hint="cs"/>
          <w:sz w:val="27"/>
          <w:rtl/>
        </w:rPr>
        <w:t xml:space="preserve">. ويرى </w:t>
      </w:r>
      <w:proofErr w:type="spellStart"/>
      <w:r w:rsidRPr="00714A89">
        <w:rPr>
          <w:rFonts w:hint="cs"/>
          <w:sz w:val="27"/>
          <w:rtl/>
        </w:rPr>
        <w:t>فريتيهوف</w:t>
      </w:r>
      <w:proofErr w:type="spellEnd"/>
      <w:r w:rsidRPr="00714A89">
        <w:rPr>
          <w:rFonts w:hint="cs"/>
          <w:sz w:val="27"/>
          <w:rtl/>
        </w:rPr>
        <w:t xml:space="preserve"> شوان بد</w:t>
      </w:r>
      <w:r w:rsidR="008929F6" w:rsidRPr="00714A89">
        <w:rPr>
          <w:rFonts w:hint="cs"/>
          <w:sz w:val="27"/>
          <w:rtl/>
        </w:rPr>
        <w:t>َ</w:t>
      </w:r>
      <w:r w:rsidRPr="00714A89">
        <w:rPr>
          <w:rFonts w:hint="cs"/>
          <w:sz w:val="27"/>
          <w:rtl/>
        </w:rPr>
        <w:t>و</w:t>
      </w:r>
      <w:r w:rsidR="008929F6" w:rsidRPr="00714A89">
        <w:rPr>
          <w:rFonts w:hint="cs"/>
          <w:sz w:val="27"/>
          <w:rtl/>
        </w:rPr>
        <w:t>ْ</w:t>
      </w:r>
      <w:r w:rsidRPr="00714A89">
        <w:rPr>
          <w:rFonts w:hint="cs"/>
          <w:sz w:val="27"/>
          <w:rtl/>
        </w:rPr>
        <w:t>ره أن أهم</w:t>
      </w:r>
      <w:r w:rsidR="008929F6" w:rsidRPr="00714A89">
        <w:rPr>
          <w:rFonts w:hint="cs"/>
          <w:sz w:val="27"/>
          <w:rtl/>
        </w:rPr>
        <w:t>ّ</w:t>
      </w:r>
      <w:r w:rsidRPr="00714A89">
        <w:rPr>
          <w:rFonts w:hint="cs"/>
          <w:sz w:val="27"/>
          <w:rtl/>
        </w:rPr>
        <w:t>ية الفن</w:t>
      </w:r>
      <w:r w:rsidR="008929F6" w:rsidRPr="00714A89">
        <w:rPr>
          <w:rFonts w:hint="cs"/>
          <w:sz w:val="27"/>
          <w:rtl/>
        </w:rPr>
        <w:t>ّ</w:t>
      </w:r>
      <w:r w:rsidRPr="00714A89">
        <w:rPr>
          <w:rFonts w:hint="cs"/>
          <w:sz w:val="27"/>
          <w:rtl/>
        </w:rPr>
        <w:t xml:space="preserve"> المقدّس أو الفن</w:t>
      </w:r>
      <w:r w:rsidR="008929F6" w:rsidRPr="00714A89">
        <w:rPr>
          <w:rFonts w:hint="cs"/>
          <w:sz w:val="27"/>
          <w:rtl/>
        </w:rPr>
        <w:t>ّ</w:t>
      </w:r>
      <w:r w:rsidRPr="00714A89">
        <w:rPr>
          <w:rFonts w:hint="cs"/>
          <w:sz w:val="27"/>
          <w:rtl/>
        </w:rPr>
        <w:t xml:space="preserve"> الديني تعود إلى محتويات الأثر الفن</w:t>
      </w:r>
      <w:r w:rsidR="008929F6" w:rsidRPr="00714A89">
        <w:rPr>
          <w:rFonts w:hint="cs"/>
          <w:sz w:val="27"/>
          <w:rtl/>
        </w:rPr>
        <w:t>ّ</w:t>
      </w:r>
      <w:r w:rsidRPr="00714A89">
        <w:rPr>
          <w:rFonts w:hint="cs"/>
          <w:sz w:val="27"/>
          <w:rtl/>
        </w:rPr>
        <w:t xml:space="preserve">ي، وقال في ذلك: </w:t>
      </w:r>
      <w:r w:rsidRPr="00714A89">
        <w:rPr>
          <w:rFonts w:hint="eastAsia"/>
          <w:sz w:val="24"/>
          <w:szCs w:val="24"/>
          <w:rtl/>
        </w:rPr>
        <w:t>«</w:t>
      </w:r>
      <w:r w:rsidRPr="00714A89">
        <w:rPr>
          <w:rFonts w:hint="cs"/>
          <w:sz w:val="27"/>
          <w:rtl/>
        </w:rPr>
        <w:t>إن الذي يحظى بالأهم</w:t>
      </w:r>
      <w:r w:rsidR="008929F6" w:rsidRPr="00714A89">
        <w:rPr>
          <w:rFonts w:hint="cs"/>
          <w:sz w:val="27"/>
          <w:rtl/>
        </w:rPr>
        <w:t>ّ</w:t>
      </w:r>
      <w:r w:rsidRPr="00714A89">
        <w:rPr>
          <w:rFonts w:hint="cs"/>
          <w:sz w:val="27"/>
          <w:rtl/>
        </w:rPr>
        <w:t>ية في الفن</w:t>
      </w:r>
      <w:r w:rsidR="008929F6" w:rsidRPr="00714A89">
        <w:rPr>
          <w:rFonts w:hint="cs"/>
          <w:sz w:val="27"/>
          <w:rtl/>
        </w:rPr>
        <w:t>ّ</w:t>
      </w:r>
      <w:r w:rsidRPr="00714A89">
        <w:rPr>
          <w:rFonts w:hint="cs"/>
          <w:sz w:val="27"/>
          <w:rtl/>
        </w:rPr>
        <w:t xml:space="preserve"> المقدّس ـ أكثر من أيّ شيء</w:t>
      </w:r>
      <w:r w:rsidR="008929F6" w:rsidRPr="00714A89">
        <w:rPr>
          <w:rFonts w:hint="cs"/>
          <w:sz w:val="27"/>
          <w:rtl/>
        </w:rPr>
        <w:t>ٍ</w:t>
      </w:r>
      <w:r w:rsidRPr="00714A89">
        <w:rPr>
          <w:rFonts w:hint="cs"/>
          <w:sz w:val="27"/>
          <w:rtl/>
        </w:rPr>
        <w:t xml:space="preserve"> آخر ـ هو محتوى ومضمون الأثر الفن</w:t>
      </w:r>
      <w:r w:rsidR="008929F6" w:rsidRPr="00714A89">
        <w:rPr>
          <w:rFonts w:hint="cs"/>
          <w:sz w:val="27"/>
          <w:rtl/>
        </w:rPr>
        <w:t>ّ</w:t>
      </w:r>
      <w:r w:rsidRPr="00714A89">
        <w:rPr>
          <w:rFonts w:hint="cs"/>
          <w:sz w:val="27"/>
          <w:rtl/>
        </w:rPr>
        <w:t>ي، وأسلوب تطبيقه وتجسيده. في حين أن هذه العناصر في الفن</w:t>
      </w:r>
      <w:r w:rsidR="008929F6" w:rsidRPr="00714A89">
        <w:rPr>
          <w:rFonts w:hint="cs"/>
          <w:sz w:val="27"/>
          <w:rtl/>
        </w:rPr>
        <w:t>ّ</w:t>
      </w:r>
      <w:r w:rsidRPr="00714A89">
        <w:rPr>
          <w:rFonts w:hint="cs"/>
          <w:sz w:val="27"/>
          <w:rtl/>
        </w:rPr>
        <w:t xml:space="preserve"> العُر</w:t>
      </w:r>
      <w:r w:rsidR="008929F6" w:rsidRPr="00714A89">
        <w:rPr>
          <w:rFonts w:hint="cs"/>
          <w:sz w:val="27"/>
          <w:rtl/>
        </w:rPr>
        <w:t>ْ</w:t>
      </w:r>
      <w:r w:rsidRPr="00714A89">
        <w:rPr>
          <w:rFonts w:hint="cs"/>
          <w:sz w:val="27"/>
          <w:rtl/>
        </w:rPr>
        <w:t>في وغير الديني إنما تبرز لغاية إثارة الشغف والانبهار والحبور تجاه الفعل الإبداعي فقط</w:t>
      </w:r>
      <w:r w:rsidRPr="00714A89">
        <w:rPr>
          <w:rFonts w:hint="eastAsia"/>
          <w:sz w:val="24"/>
          <w:szCs w:val="24"/>
          <w:rtl/>
        </w:rPr>
        <w:t>»</w:t>
      </w:r>
      <w:r w:rsidRPr="00714A89">
        <w:rPr>
          <w:sz w:val="27"/>
          <w:vertAlign w:val="superscript"/>
          <w:rtl/>
        </w:rPr>
        <w:t>(</w:t>
      </w:r>
      <w:r w:rsidRPr="00714A89">
        <w:rPr>
          <w:rStyle w:val="ac"/>
          <w:sz w:val="27"/>
          <w:rtl/>
        </w:rPr>
        <w:endnoteReference w:id="207"/>
      </w:r>
      <w:r w:rsidRPr="00714A89">
        <w:rPr>
          <w:sz w:val="27"/>
          <w:vertAlign w:val="superscript"/>
          <w:rtl/>
        </w:rPr>
        <w:t>)</w:t>
      </w:r>
      <w:r w:rsidRPr="00714A89">
        <w:rPr>
          <w:rFonts w:hint="cs"/>
          <w:sz w:val="27"/>
          <w:rtl/>
        </w:rPr>
        <w:t>. ومن هنا فقد ذهب إلى اعتبار النقوش والرسوم الإسلامي</w:t>
      </w:r>
      <w:r w:rsidR="008929F6" w:rsidRPr="00714A89">
        <w:rPr>
          <w:rFonts w:hint="cs"/>
          <w:sz w:val="27"/>
          <w:rtl/>
        </w:rPr>
        <w:t>ّ</w:t>
      </w:r>
      <w:r w:rsidRPr="00714A89">
        <w:rPr>
          <w:rFonts w:hint="cs"/>
          <w:sz w:val="27"/>
          <w:rtl/>
        </w:rPr>
        <w:t>ة اتجاهاً يتعرّ</w:t>
      </w:r>
      <w:r w:rsidR="008929F6" w:rsidRPr="00714A89">
        <w:rPr>
          <w:rFonts w:hint="cs"/>
          <w:sz w:val="27"/>
          <w:rtl/>
        </w:rPr>
        <w:t>َ</w:t>
      </w:r>
      <w:r w:rsidRPr="00714A89">
        <w:rPr>
          <w:rFonts w:hint="cs"/>
          <w:sz w:val="27"/>
          <w:rtl/>
        </w:rPr>
        <w:t>ض إلى تحليل محتوى ومضمون الأثر.</w:t>
      </w:r>
    </w:p>
    <w:p w:rsidR="00A4730C" w:rsidRPr="00714A89" w:rsidRDefault="00A4730C" w:rsidP="00412CA7">
      <w:pPr>
        <w:rPr>
          <w:sz w:val="27"/>
          <w:rtl/>
        </w:rPr>
      </w:pPr>
      <w:r w:rsidRPr="00714A89">
        <w:rPr>
          <w:rFonts w:hint="cs"/>
          <w:sz w:val="27"/>
          <w:rtl/>
        </w:rPr>
        <w:t>وفي هذا المجال لا ي</w:t>
      </w:r>
      <w:r w:rsidR="008929F6" w:rsidRPr="00714A89">
        <w:rPr>
          <w:rFonts w:hint="cs"/>
          <w:sz w:val="27"/>
          <w:rtl/>
        </w:rPr>
        <w:t>َ</w:t>
      </w:r>
      <w:r w:rsidRPr="00714A89">
        <w:rPr>
          <w:rFonts w:hint="cs"/>
          <w:sz w:val="27"/>
          <w:rtl/>
        </w:rPr>
        <w:t>س</w:t>
      </w:r>
      <w:r w:rsidR="008929F6" w:rsidRPr="00714A89">
        <w:rPr>
          <w:rFonts w:hint="cs"/>
          <w:sz w:val="27"/>
          <w:rtl/>
        </w:rPr>
        <w:t>َ</w:t>
      </w:r>
      <w:r w:rsidRPr="00714A89">
        <w:rPr>
          <w:rFonts w:hint="cs"/>
          <w:sz w:val="27"/>
          <w:rtl/>
        </w:rPr>
        <w:t xml:space="preserve">عنا تجاهل المضامين المعنوية للرسوم الدينية في </w:t>
      </w:r>
      <w:r w:rsidRPr="00714A89">
        <w:rPr>
          <w:rFonts w:hint="eastAsia"/>
          <w:sz w:val="24"/>
          <w:szCs w:val="24"/>
          <w:rtl/>
        </w:rPr>
        <w:t>«</w:t>
      </w:r>
      <w:r w:rsidRPr="00714A89">
        <w:rPr>
          <w:rFonts w:hint="cs"/>
          <w:sz w:val="27"/>
          <w:rtl/>
        </w:rPr>
        <w:t>التكايا</w:t>
      </w:r>
      <w:r w:rsidRPr="00714A89">
        <w:rPr>
          <w:rFonts w:hint="eastAsia"/>
          <w:sz w:val="24"/>
          <w:szCs w:val="24"/>
          <w:rtl/>
        </w:rPr>
        <w:t>»</w:t>
      </w:r>
      <w:r w:rsidRPr="00714A89">
        <w:rPr>
          <w:rFonts w:hint="cs"/>
          <w:sz w:val="27"/>
          <w:rtl/>
        </w:rPr>
        <w:t xml:space="preserve">. </w:t>
      </w:r>
      <w:r w:rsidR="008929F6" w:rsidRPr="00714A89">
        <w:rPr>
          <w:rFonts w:hint="cs"/>
          <w:sz w:val="27"/>
          <w:rtl/>
        </w:rPr>
        <w:t>وتمثِّل</w:t>
      </w:r>
      <w:r w:rsidRPr="00714A89">
        <w:rPr>
          <w:rFonts w:hint="cs"/>
          <w:sz w:val="27"/>
          <w:rtl/>
        </w:rPr>
        <w:t xml:space="preserve"> التكايا في الحقيقة نوعاً من العمارة الديني</w:t>
      </w:r>
      <w:r w:rsidR="008929F6" w:rsidRPr="00714A89">
        <w:rPr>
          <w:rFonts w:hint="cs"/>
          <w:sz w:val="27"/>
          <w:rtl/>
        </w:rPr>
        <w:t>ّ</w:t>
      </w:r>
      <w:r w:rsidRPr="00714A89">
        <w:rPr>
          <w:rFonts w:hint="cs"/>
          <w:sz w:val="27"/>
          <w:rtl/>
        </w:rPr>
        <w:t>ة</w:t>
      </w:r>
      <w:r w:rsidR="008929F6" w:rsidRPr="00714A89">
        <w:rPr>
          <w:rFonts w:hint="cs"/>
          <w:sz w:val="27"/>
          <w:rtl/>
        </w:rPr>
        <w:t>، التي</w:t>
      </w:r>
      <w:r w:rsidRPr="00714A89">
        <w:rPr>
          <w:rFonts w:hint="cs"/>
          <w:sz w:val="27"/>
          <w:rtl/>
        </w:rPr>
        <w:t xml:space="preserve"> كانت قائمة</w:t>
      </w:r>
      <w:r w:rsidR="008929F6" w:rsidRPr="00714A89">
        <w:rPr>
          <w:rFonts w:hint="cs"/>
          <w:sz w:val="27"/>
          <w:rtl/>
        </w:rPr>
        <w:t>ً</w:t>
      </w:r>
      <w:r w:rsidRPr="00714A89">
        <w:rPr>
          <w:rFonts w:hint="cs"/>
          <w:sz w:val="27"/>
          <w:rtl/>
        </w:rPr>
        <w:t xml:space="preserve"> في العصر </w:t>
      </w:r>
      <w:proofErr w:type="spellStart"/>
      <w:r w:rsidRPr="00714A89">
        <w:rPr>
          <w:rFonts w:hint="cs"/>
          <w:sz w:val="27"/>
          <w:rtl/>
        </w:rPr>
        <w:t>القاجاري</w:t>
      </w:r>
      <w:proofErr w:type="spellEnd"/>
      <w:r w:rsidR="008929F6" w:rsidRPr="00714A89">
        <w:rPr>
          <w:rFonts w:hint="cs"/>
          <w:sz w:val="27"/>
          <w:rtl/>
        </w:rPr>
        <w:t>،</w:t>
      </w:r>
      <w:r w:rsidRPr="00714A89">
        <w:rPr>
          <w:rFonts w:hint="cs"/>
          <w:sz w:val="27"/>
          <w:rtl/>
        </w:rPr>
        <w:t xml:space="preserve"> وفي أغلب القرى. إن رس</w:t>
      </w:r>
      <w:r w:rsidR="008929F6" w:rsidRPr="00714A89">
        <w:rPr>
          <w:rFonts w:hint="cs"/>
          <w:sz w:val="27"/>
          <w:rtl/>
        </w:rPr>
        <w:t>ّ</w:t>
      </w:r>
      <w:r w:rsidRPr="00714A89">
        <w:rPr>
          <w:rFonts w:hint="cs"/>
          <w:sz w:val="27"/>
          <w:rtl/>
        </w:rPr>
        <w:t>امي هذه التكايا كانوا يسع</w:t>
      </w:r>
      <w:r w:rsidR="008929F6" w:rsidRPr="00714A89">
        <w:rPr>
          <w:rFonts w:hint="cs"/>
          <w:sz w:val="27"/>
          <w:rtl/>
        </w:rPr>
        <w:t>َ</w:t>
      </w:r>
      <w:r w:rsidRPr="00714A89">
        <w:rPr>
          <w:rFonts w:hint="cs"/>
          <w:sz w:val="27"/>
          <w:rtl/>
        </w:rPr>
        <w:t>و</w:t>
      </w:r>
      <w:r w:rsidR="008929F6" w:rsidRPr="00714A89">
        <w:rPr>
          <w:rFonts w:hint="cs"/>
          <w:sz w:val="27"/>
          <w:rtl/>
        </w:rPr>
        <w:t>ْ</w:t>
      </w:r>
      <w:r w:rsidRPr="00714A89">
        <w:rPr>
          <w:rFonts w:hint="cs"/>
          <w:sz w:val="27"/>
          <w:rtl/>
        </w:rPr>
        <w:t>ن على الدوام إلى تزيين الفضاء بما يتناسب وحاجة الناس، فكانوا لذلك يرسمون مشاهد من واقعة عاشوراء، وقصص القرآن، ومضامين الخير والشر</w:t>
      </w:r>
      <w:r w:rsidR="008929F6" w:rsidRPr="00714A89">
        <w:rPr>
          <w:rFonts w:hint="cs"/>
          <w:sz w:val="27"/>
          <w:rtl/>
        </w:rPr>
        <w:t>ّ</w:t>
      </w:r>
      <w:r w:rsidRPr="00714A89">
        <w:rPr>
          <w:rFonts w:hint="cs"/>
          <w:sz w:val="27"/>
          <w:rtl/>
        </w:rPr>
        <w:t>. وطبقاً للدراسات والأبحاث الموجودة فإن غاية الرس</w:t>
      </w:r>
      <w:r w:rsidR="008929F6" w:rsidRPr="00714A89">
        <w:rPr>
          <w:rFonts w:hint="cs"/>
          <w:sz w:val="27"/>
          <w:rtl/>
        </w:rPr>
        <w:t>ّ</w:t>
      </w:r>
      <w:r w:rsidRPr="00714A89">
        <w:rPr>
          <w:rFonts w:hint="cs"/>
          <w:sz w:val="27"/>
          <w:rtl/>
        </w:rPr>
        <w:t>امين والمصوّ</w:t>
      </w:r>
      <w:r w:rsidR="008929F6" w:rsidRPr="00714A89">
        <w:rPr>
          <w:rFonts w:hint="cs"/>
          <w:sz w:val="27"/>
          <w:rtl/>
        </w:rPr>
        <w:t>ِ</w:t>
      </w:r>
      <w:r w:rsidRPr="00714A89">
        <w:rPr>
          <w:rFonts w:hint="cs"/>
          <w:sz w:val="27"/>
          <w:rtl/>
        </w:rPr>
        <w:t>رين كانت ـ بالإضافة إلى احترام معتقدات الناس ـ هي العمل على إبلاغ الرسالة</w:t>
      </w:r>
      <w:r w:rsidR="008929F6" w:rsidRPr="00714A89">
        <w:rPr>
          <w:rFonts w:hint="cs"/>
          <w:sz w:val="27"/>
          <w:rtl/>
        </w:rPr>
        <w:t>،</w:t>
      </w:r>
      <w:r w:rsidRPr="00714A89">
        <w:rPr>
          <w:rFonts w:hint="cs"/>
          <w:sz w:val="27"/>
          <w:rtl/>
        </w:rPr>
        <w:t xml:space="preserve"> في إطار التأكيد على الجوانب الأخلاقية، والحفاظ على السجايا الإنسانية المتأث</w:t>
      </w:r>
      <w:r w:rsidR="008929F6" w:rsidRPr="00714A89">
        <w:rPr>
          <w:rFonts w:hint="cs"/>
          <w:sz w:val="27"/>
          <w:rtl/>
        </w:rPr>
        <w:t>ِّ</w:t>
      </w:r>
      <w:r w:rsidRPr="00714A89">
        <w:rPr>
          <w:rFonts w:hint="cs"/>
          <w:sz w:val="27"/>
          <w:rtl/>
        </w:rPr>
        <w:t>رة بأحداث عاشوراء وسيرة الأئم</w:t>
      </w:r>
      <w:r w:rsidR="008929F6" w:rsidRPr="00714A89">
        <w:rPr>
          <w:rFonts w:hint="cs"/>
          <w:sz w:val="27"/>
          <w:rtl/>
        </w:rPr>
        <w:t>ّ</w:t>
      </w:r>
      <w:r w:rsidRPr="00714A89">
        <w:rPr>
          <w:rFonts w:hint="cs"/>
          <w:sz w:val="27"/>
          <w:rtl/>
        </w:rPr>
        <w:t>ة الأطهار</w:t>
      </w:r>
      <w:r w:rsidR="000B5409" w:rsidRPr="00714A89">
        <w:rPr>
          <w:rFonts w:ascii="Mosawi" w:hAnsi="Mosawi" w:cs="Mosawi"/>
          <w:szCs w:val="22"/>
          <w:rtl/>
        </w:rPr>
        <w:t>^</w:t>
      </w:r>
      <w:r w:rsidRPr="00714A89">
        <w:rPr>
          <w:rFonts w:hint="cs"/>
          <w:sz w:val="27"/>
          <w:rtl/>
        </w:rPr>
        <w:t>، وتوصيف المضامين المعنوية ببيان</w:t>
      </w:r>
      <w:r w:rsidR="008929F6" w:rsidRPr="00714A89">
        <w:rPr>
          <w:rFonts w:hint="cs"/>
          <w:sz w:val="27"/>
          <w:rtl/>
        </w:rPr>
        <w:t>ٍ</w:t>
      </w:r>
      <w:r w:rsidRPr="00714A89">
        <w:rPr>
          <w:rFonts w:hint="cs"/>
          <w:sz w:val="27"/>
          <w:rtl/>
        </w:rPr>
        <w:t xml:space="preserve"> بسيط وبليغ. ويمكن لنا مقارنة ما يُشبه هذا النوع من لسان الحال في التكايا برسوم المقاهي، وتفسيرها على هذا الأساس</w:t>
      </w:r>
      <w:r w:rsidRPr="00714A89">
        <w:rPr>
          <w:sz w:val="27"/>
          <w:vertAlign w:val="superscript"/>
          <w:rtl/>
        </w:rPr>
        <w:t>(</w:t>
      </w:r>
      <w:r w:rsidRPr="00714A89">
        <w:rPr>
          <w:rStyle w:val="ac"/>
          <w:sz w:val="27"/>
          <w:rtl/>
        </w:rPr>
        <w:endnoteReference w:id="208"/>
      </w:r>
      <w:r w:rsidRPr="00714A89">
        <w:rPr>
          <w:sz w:val="27"/>
          <w:vertAlign w:val="superscript"/>
          <w:rtl/>
        </w:rPr>
        <w:t>)</w:t>
      </w:r>
      <w:r w:rsidRPr="00714A89">
        <w:rPr>
          <w:rFonts w:hint="cs"/>
          <w:sz w:val="27"/>
          <w:rtl/>
        </w:rPr>
        <w:t>.</w:t>
      </w:r>
    </w:p>
    <w:p w:rsidR="00A4730C" w:rsidRPr="00714A89" w:rsidRDefault="00A4730C" w:rsidP="00121CE3">
      <w:pPr>
        <w:rPr>
          <w:sz w:val="27"/>
          <w:rtl/>
        </w:rPr>
      </w:pPr>
      <w:r w:rsidRPr="00714A89">
        <w:rPr>
          <w:rFonts w:hint="cs"/>
          <w:sz w:val="27"/>
          <w:rtl/>
        </w:rPr>
        <w:t xml:space="preserve">ومن الجدير </w:t>
      </w:r>
      <w:r w:rsidR="008929F6" w:rsidRPr="00714A89">
        <w:rPr>
          <w:rFonts w:hint="cs"/>
          <w:sz w:val="27"/>
          <w:rtl/>
        </w:rPr>
        <w:t>بالذكر</w:t>
      </w:r>
      <w:r w:rsidRPr="00714A89">
        <w:rPr>
          <w:rFonts w:hint="cs"/>
          <w:sz w:val="27"/>
          <w:rtl/>
        </w:rPr>
        <w:t xml:space="preserve"> أنه على الرغم من أن أهم</w:t>
      </w:r>
      <w:r w:rsidR="000D7580" w:rsidRPr="00714A89">
        <w:rPr>
          <w:rFonts w:hint="cs"/>
          <w:sz w:val="27"/>
          <w:rtl/>
        </w:rPr>
        <w:t>ّ</w:t>
      </w:r>
      <w:r w:rsidRPr="00714A89">
        <w:rPr>
          <w:rFonts w:hint="cs"/>
          <w:sz w:val="27"/>
          <w:rtl/>
        </w:rPr>
        <w:t>ية الفن</w:t>
      </w:r>
      <w:r w:rsidR="000D7580" w:rsidRPr="00714A89">
        <w:rPr>
          <w:rFonts w:hint="cs"/>
          <w:sz w:val="27"/>
          <w:rtl/>
        </w:rPr>
        <w:t>ّ</w:t>
      </w:r>
      <w:r w:rsidRPr="00714A89">
        <w:rPr>
          <w:rFonts w:hint="cs"/>
          <w:sz w:val="27"/>
          <w:rtl/>
        </w:rPr>
        <w:t xml:space="preserve"> الشيعي في إيران قد حظي</w:t>
      </w:r>
      <w:r w:rsidR="000D7580" w:rsidRPr="00714A89">
        <w:rPr>
          <w:rFonts w:hint="cs"/>
          <w:sz w:val="27"/>
          <w:rtl/>
        </w:rPr>
        <w:t>َ</w:t>
      </w:r>
      <w:r w:rsidRPr="00714A89">
        <w:rPr>
          <w:rFonts w:hint="cs"/>
          <w:sz w:val="27"/>
          <w:rtl/>
        </w:rPr>
        <w:t>ت</w:t>
      </w:r>
      <w:r w:rsidR="000D7580" w:rsidRPr="00714A89">
        <w:rPr>
          <w:rFonts w:hint="cs"/>
          <w:sz w:val="27"/>
          <w:rtl/>
        </w:rPr>
        <w:t>ْ</w:t>
      </w:r>
      <w:r w:rsidRPr="00714A89">
        <w:rPr>
          <w:rFonts w:hint="cs"/>
          <w:sz w:val="27"/>
          <w:rtl/>
        </w:rPr>
        <w:t xml:space="preserve"> باهتمام كت</w:t>
      </w:r>
      <w:r w:rsidR="000D7580" w:rsidRPr="00714A89">
        <w:rPr>
          <w:rFonts w:hint="cs"/>
          <w:sz w:val="27"/>
          <w:rtl/>
        </w:rPr>
        <w:t>ّ</w:t>
      </w:r>
      <w:r w:rsidRPr="00714A89">
        <w:rPr>
          <w:rFonts w:hint="cs"/>
          <w:sz w:val="27"/>
          <w:rtl/>
        </w:rPr>
        <w:t>اب</w:t>
      </w:r>
      <w:r w:rsidR="000D7580" w:rsidRPr="00714A89">
        <w:rPr>
          <w:rFonts w:hint="cs"/>
          <w:sz w:val="27"/>
          <w:rtl/>
        </w:rPr>
        <w:t>ٍ</w:t>
      </w:r>
      <w:r w:rsidRPr="00714A89">
        <w:rPr>
          <w:rFonts w:hint="cs"/>
          <w:sz w:val="27"/>
          <w:rtl/>
        </w:rPr>
        <w:t xml:space="preserve"> من أمثال: توماس أرنولد، وثروت عكاشة، </w:t>
      </w:r>
      <w:proofErr w:type="spellStart"/>
      <w:r w:rsidRPr="00714A89">
        <w:rPr>
          <w:rFonts w:hint="cs"/>
          <w:sz w:val="27"/>
          <w:rtl/>
        </w:rPr>
        <w:t>وبلروبلوم</w:t>
      </w:r>
      <w:proofErr w:type="spellEnd"/>
      <w:r w:rsidRPr="00714A89">
        <w:rPr>
          <w:rFonts w:hint="cs"/>
          <w:sz w:val="27"/>
          <w:rtl/>
        </w:rPr>
        <w:t xml:space="preserve">، وليندا </w:t>
      </w:r>
      <w:proofErr w:type="spellStart"/>
      <w:r w:rsidRPr="00714A89">
        <w:rPr>
          <w:rFonts w:hint="cs"/>
          <w:sz w:val="27"/>
          <w:rtl/>
        </w:rPr>
        <w:t>كماروف</w:t>
      </w:r>
      <w:proofErr w:type="spellEnd"/>
      <w:r w:rsidRPr="00714A89">
        <w:rPr>
          <w:rFonts w:hint="cs"/>
          <w:sz w:val="27"/>
          <w:rtl/>
        </w:rPr>
        <w:t xml:space="preserve">، وآنا ماري شيمل، </w:t>
      </w:r>
      <w:proofErr w:type="spellStart"/>
      <w:r w:rsidRPr="00714A89">
        <w:rPr>
          <w:rFonts w:hint="cs"/>
          <w:sz w:val="27"/>
          <w:rtl/>
        </w:rPr>
        <w:t>وأوكان</w:t>
      </w:r>
      <w:proofErr w:type="spellEnd"/>
      <w:r w:rsidR="000D7580" w:rsidRPr="00714A89">
        <w:rPr>
          <w:rFonts w:hint="cs"/>
          <w:sz w:val="27"/>
          <w:rtl/>
        </w:rPr>
        <w:t>،</w:t>
      </w:r>
      <w:r w:rsidRPr="00714A89">
        <w:rPr>
          <w:rFonts w:hint="cs"/>
          <w:sz w:val="27"/>
          <w:rtl/>
        </w:rPr>
        <w:t xml:space="preserve"> وغيرهم، يبدو أن هؤلاء المحق</w:t>
      </w:r>
      <w:r w:rsidR="000D7580" w:rsidRPr="00714A89">
        <w:rPr>
          <w:rFonts w:hint="cs"/>
          <w:sz w:val="27"/>
          <w:rtl/>
        </w:rPr>
        <w:t>ِّ</w:t>
      </w:r>
      <w:r w:rsidRPr="00714A89">
        <w:rPr>
          <w:rFonts w:hint="cs"/>
          <w:sz w:val="27"/>
          <w:rtl/>
        </w:rPr>
        <w:t>قين إن</w:t>
      </w:r>
      <w:r w:rsidR="000D7580" w:rsidRPr="00714A89">
        <w:rPr>
          <w:rFonts w:hint="cs"/>
          <w:sz w:val="27"/>
          <w:rtl/>
        </w:rPr>
        <w:t>ّ</w:t>
      </w:r>
      <w:r w:rsidRPr="00714A89">
        <w:rPr>
          <w:rFonts w:hint="cs"/>
          <w:sz w:val="27"/>
          <w:rtl/>
        </w:rPr>
        <w:t>ما درسوا نماذج الآثار الفن</w:t>
      </w:r>
      <w:r w:rsidR="000D7580" w:rsidRPr="00714A89">
        <w:rPr>
          <w:rFonts w:hint="cs"/>
          <w:sz w:val="27"/>
          <w:rtl/>
        </w:rPr>
        <w:t>ّ</w:t>
      </w:r>
      <w:r w:rsidRPr="00714A89">
        <w:rPr>
          <w:rFonts w:hint="cs"/>
          <w:sz w:val="27"/>
          <w:rtl/>
        </w:rPr>
        <w:t xml:space="preserve">ية ضمن الإطار التاريخي </w:t>
      </w:r>
      <w:r w:rsidR="000D7580" w:rsidRPr="00714A89">
        <w:rPr>
          <w:rFonts w:hint="cs"/>
          <w:sz w:val="27"/>
          <w:rtl/>
        </w:rPr>
        <w:t>ـ</w:t>
      </w:r>
      <w:r w:rsidRPr="00714A89">
        <w:rPr>
          <w:rFonts w:hint="cs"/>
          <w:sz w:val="27"/>
          <w:rtl/>
        </w:rPr>
        <w:t xml:space="preserve"> الاجتماعي، وبالالتفات إلى هذه الرؤية، ولم يقوموا بأيّ دراسة</w:t>
      </w:r>
      <w:r w:rsidR="000D7580" w:rsidRPr="00714A89">
        <w:rPr>
          <w:rFonts w:hint="cs"/>
          <w:sz w:val="27"/>
          <w:rtl/>
        </w:rPr>
        <w:t>ٍ</w:t>
      </w:r>
      <w:r w:rsidRPr="00714A89">
        <w:rPr>
          <w:rFonts w:hint="cs"/>
          <w:sz w:val="27"/>
          <w:rtl/>
        </w:rPr>
        <w:t xml:space="preserve"> جاد</w:t>
      </w:r>
      <w:r w:rsidR="000D7580" w:rsidRPr="00714A89">
        <w:rPr>
          <w:rFonts w:hint="cs"/>
          <w:sz w:val="27"/>
          <w:rtl/>
        </w:rPr>
        <w:t>ّ</w:t>
      </w:r>
      <w:r w:rsidRPr="00714A89">
        <w:rPr>
          <w:rFonts w:hint="cs"/>
          <w:sz w:val="27"/>
          <w:rtl/>
        </w:rPr>
        <w:t>ة لعقائد الشيعة في</w:t>
      </w:r>
      <w:r w:rsidR="000D7580" w:rsidRPr="00714A89">
        <w:rPr>
          <w:rFonts w:hint="cs"/>
          <w:sz w:val="27"/>
          <w:rtl/>
        </w:rPr>
        <w:t xml:space="preserve"> </w:t>
      </w:r>
      <w:r w:rsidRPr="00714A89">
        <w:rPr>
          <w:rFonts w:hint="cs"/>
          <w:sz w:val="27"/>
          <w:rtl/>
        </w:rPr>
        <w:t>ما يتعل</w:t>
      </w:r>
      <w:r w:rsidR="000D7580" w:rsidRPr="00714A89">
        <w:rPr>
          <w:rFonts w:hint="cs"/>
          <w:sz w:val="27"/>
          <w:rtl/>
        </w:rPr>
        <w:t>َّ</w:t>
      </w:r>
      <w:r w:rsidRPr="00714A89">
        <w:rPr>
          <w:rFonts w:hint="cs"/>
          <w:sz w:val="27"/>
          <w:rtl/>
        </w:rPr>
        <w:t>ق بالفن</w:t>
      </w:r>
      <w:r w:rsidR="000D7580" w:rsidRPr="00714A89">
        <w:rPr>
          <w:rFonts w:hint="cs"/>
          <w:sz w:val="27"/>
          <w:rtl/>
        </w:rPr>
        <w:t>ّ</w:t>
      </w:r>
      <w:r w:rsidRPr="00714A89">
        <w:rPr>
          <w:rFonts w:hint="cs"/>
          <w:sz w:val="27"/>
          <w:rtl/>
        </w:rPr>
        <w:t xml:space="preserve"> الإسلامي. وعليه فإن التأثير العملي لهذه ال</w:t>
      </w:r>
      <w:r w:rsidR="00121CE3" w:rsidRPr="00714A89">
        <w:rPr>
          <w:rFonts w:hint="cs"/>
          <w:sz w:val="27"/>
          <w:rtl/>
        </w:rPr>
        <w:t>تصاوير</w:t>
      </w:r>
      <w:r w:rsidRPr="00714A89">
        <w:rPr>
          <w:rFonts w:hint="cs"/>
          <w:sz w:val="27"/>
          <w:rtl/>
        </w:rPr>
        <w:t xml:space="preserve"> والنقوش الدينية ـ بغض</w:t>
      </w:r>
      <w:r w:rsidR="000D7580" w:rsidRPr="00714A89">
        <w:rPr>
          <w:rFonts w:hint="cs"/>
          <w:sz w:val="27"/>
          <w:rtl/>
        </w:rPr>
        <w:t>ّ</w:t>
      </w:r>
      <w:r w:rsidRPr="00714A89">
        <w:rPr>
          <w:rFonts w:hint="cs"/>
          <w:sz w:val="27"/>
          <w:rtl/>
        </w:rPr>
        <w:t xml:space="preserve"> النظر عن النواحي الفن</w:t>
      </w:r>
      <w:r w:rsidR="000D7580" w:rsidRPr="00714A89">
        <w:rPr>
          <w:rFonts w:hint="cs"/>
          <w:sz w:val="27"/>
          <w:rtl/>
        </w:rPr>
        <w:t>ّ</w:t>
      </w:r>
      <w:r w:rsidRPr="00714A89">
        <w:rPr>
          <w:rFonts w:hint="cs"/>
          <w:sz w:val="27"/>
          <w:rtl/>
        </w:rPr>
        <w:t xml:space="preserve">ية الكثيرة </w:t>
      </w:r>
      <w:r w:rsidRPr="00714A89">
        <w:rPr>
          <w:rFonts w:hint="cs"/>
          <w:sz w:val="27"/>
          <w:rtl/>
        </w:rPr>
        <w:lastRenderedPageBreak/>
        <w:t>فيها ـ</w:t>
      </w:r>
      <w:r w:rsidR="000D7580" w:rsidRPr="00714A89">
        <w:rPr>
          <w:rFonts w:hint="cs"/>
          <w:sz w:val="27"/>
          <w:rtl/>
        </w:rPr>
        <w:t>،</w:t>
      </w:r>
      <w:r w:rsidRPr="00714A89">
        <w:rPr>
          <w:rFonts w:hint="cs"/>
          <w:sz w:val="27"/>
          <w:rtl/>
        </w:rPr>
        <w:t xml:space="preserve"> والذي يصبّ في الاتجاه الجماهيري لعام</w:t>
      </w:r>
      <w:r w:rsidR="000D7580" w:rsidRPr="00714A89">
        <w:rPr>
          <w:rFonts w:hint="cs"/>
          <w:sz w:val="27"/>
          <w:rtl/>
        </w:rPr>
        <w:t>ّ</w:t>
      </w:r>
      <w:r w:rsidRPr="00714A89">
        <w:rPr>
          <w:rFonts w:hint="cs"/>
          <w:sz w:val="27"/>
          <w:rtl/>
        </w:rPr>
        <w:t>ة الناس نحو الدين وحضورهم الواسع في الشعائر والمناسك الدينية، أمر</w:t>
      </w:r>
      <w:r w:rsidR="000D7580" w:rsidRPr="00714A89">
        <w:rPr>
          <w:rFonts w:hint="cs"/>
          <w:sz w:val="27"/>
          <w:rtl/>
        </w:rPr>
        <w:t>ٌ</w:t>
      </w:r>
      <w:r w:rsidRPr="00714A89">
        <w:rPr>
          <w:rFonts w:hint="cs"/>
          <w:sz w:val="27"/>
          <w:rtl/>
        </w:rPr>
        <w:t xml:space="preserve"> يدعو إلى الالتفات والتأمّ</w:t>
      </w:r>
      <w:r w:rsidR="000D7580" w:rsidRPr="00714A89">
        <w:rPr>
          <w:rFonts w:hint="cs"/>
          <w:sz w:val="27"/>
          <w:rtl/>
        </w:rPr>
        <w:t>ُ</w:t>
      </w:r>
      <w:r w:rsidRPr="00714A89">
        <w:rPr>
          <w:rFonts w:hint="cs"/>
          <w:sz w:val="27"/>
          <w:rtl/>
        </w:rPr>
        <w:t>ل. والمهم</w:t>
      </w:r>
      <w:r w:rsidR="000D7580" w:rsidRPr="00714A89">
        <w:rPr>
          <w:rFonts w:hint="cs"/>
          <w:sz w:val="27"/>
          <w:rtl/>
        </w:rPr>
        <w:t>ّ</w:t>
      </w:r>
      <w:r w:rsidRPr="00714A89">
        <w:rPr>
          <w:rFonts w:hint="cs"/>
          <w:sz w:val="27"/>
          <w:rtl/>
        </w:rPr>
        <w:t xml:space="preserve"> هو أن الرسوم الجدارية ورسوم المقاهي</w:t>
      </w:r>
      <w:r w:rsidR="000D7580" w:rsidRPr="00714A89">
        <w:rPr>
          <w:rFonts w:hint="cs"/>
          <w:sz w:val="27"/>
          <w:rtl/>
        </w:rPr>
        <w:t>؛</w:t>
      </w:r>
      <w:r w:rsidRPr="00714A89">
        <w:rPr>
          <w:rFonts w:hint="cs"/>
          <w:sz w:val="27"/>
          <w:rtl/>
        </w:rPr>
        <w:t xml:space="preserve"> بوصفها </w:t>
      </w:r>
      <w:r w:rsidR="000D7580" w:rsidRPr="00714A89">
        <w:rPr>
          <w:rFonts w:hint="cs"/>
          <w:sz w:val="27"/>
          <w:rtl/>
        </w:rPr>
        <w:t>إحدى</w:t>
      </w:r>
      <w:r w:rsidRPr="00714A89">
        <w:rPr>
          <w:rFonts w:hint="cs"/>
          <w:sz w:val="27"/>
          <w:rtl/>
        </w:rPr>
        <w:t xml:space="preserve"> مظاهر وتجل</w:t>
      </w:r>
      <w:r w:rsidR="000D7580" w:rsidRPr="00714A89">
        <w:rPr>
          <w:rFonts w:hint="cs"/>
          <w:sz w:val="27"/>
          <w:rtl/>
        </w:rPr>
        <w:t>ّ</w:t>
      </w:r>
      <w:r w:rsidRPr="00714A89">
        <w:rPr>
          <w:rFonts w:hint="cs"/>
          <w:sz w:val="27"/>
          <w:rtl/>
        </w:rPr>
        <w:t>يات الفن</w:t>
      </w:r>
      <w:r w:rsidR="000D7580" w:rsidRPr="00714A89">
        <w:rPr>
          <w:rFonts w:hint="cs"/>
          <w:sz w:val="27"/>
          <w:rtl/>
        </w:rPr>
        <w:t>ّ</w:t>
      </w:r>
      <w:r w:rsidRPr="00714A89">
        <w:rPr>
          <w:rFonts w:hint="cs"/>
          <w:sz w:val="27"/>
          <w:rtl/>
        </w:rPr>
        <w:t xml:space="preserve"> الديني في إيران، قد فقدت خصيصتها </w:t>
      </w:r>
      <w:proofErr w:type="spellStart"/>
      <w:r w:rsidRPr="00714A89">
        <w:rPr>
          <w:rFonts w:hint="cs"/>
          <w:sz w:val="27"/>
          <w:rtl/>
        </w:rPr>
        <w:t>وجدوائي</w:t>
      </w:r>
      <w:r w:rsidR="000D7580" w:rsidRPr="00714A89">
        <w:rPr>
          <w:rFonts w:hint="cs"/>
          <w:sz w:val="27"/>
          <w:rtl/>
        </w:rPr>
        <w:t>ّ</w:t>
      </w:r>
      <w:r w:rsidRPr="00714A89">
        <w:rPr>
          <w:rFonts w:hint="cs"/>
          <w:sz w:val="27"/>
          <w:rtl/>
        </w:rPr>
        <w:t>تها</w:t>
      </w:r>
      <w:proofErr w:type="spellEnd"/>
      <w:r w:rsidRPr="00714A89">
        <w:rPr>
          <w:rFonts w:hint="cs"/>
          <w:sz w:val="27"/>
          <w:rtl/>
        </w:rPr>
        <w:t xml:space="preserve"> الأولى، وتضاءل بريقها إلى حدّ</w:t>
      </w:r>
      <w:r w:rsidR="000D7580" w:rsidRPr="00714A89">
        <w:rPr>
          <w:rFonts w:hint="cs"/>
          <w:sz w:val="27"/>
          <w:rtl/>
        </w:rPr>
        <w:t>ٍ</w:t>
      </w:r>
      <w:r w:rsidRPr="00714A89">
        <w:rPr>
          <w:rFonts w:hint="cs"/>
          <w:sz w:val="27"/>
          <w:rtl/>
        </w:rPr>
        <w:t xml:space="preserve"> كبير. وعليه لا ب</w:t>
      </w:r>
      <w:r w:rsidR="000D7580" w:rsidRPr="00714A89">
        <w:rPr>
          <w:rFonts w:hint="cs"/>
          <w:sz w:val="27"/>
          <w:rtl/>
        </w:rPr>
        <w:t>ُ</w:t>
      </w:r>
      <w:r w:rsidRPr="00714A89">
        <w:rPr>
          <w:rFonts w:hint="cs"/>
          <w:sz w:val="27"/>
          <w:rtl/>
        </w:rPr>
        <w:t>د</w:t>
      </w:r>
      <w:r w:rsidR="000D7580" w:rsidRPr="00714A89">
        <w:rPr>
          <w:rFonts w:hint="cs"/>
          <w:sz w:val="27"/>
          <w:rtl/>
        </w:rPr>
        <w:t>َّ</w:t>
      </w:r>
      <w:r w:rsidRPr="00714A89">
        <w:rPr>
          <w:rFonts w:hint="cs"/>
          <w:sz w:val="27"/>
          <w:rtl/>
        </w:rPr>
        <w:t xml:space="preserve"> من العمل على ات</w:t>
      </w:r>
      <w:r w:rsidR="000D7580" w:rsidRPr="00714A89">
        <w:rPr>
          <w:rFonts w:hint="cs"/>
          <w:sz w:val="27"/>
          <w:rtl/>
        </w:rPr>
        <w:t>ّ</w:t>
      </w:r>
      <w:r w:rsidRPr="00714A89">
        <w:rPr>
          <w:rFonts w:hint="cs"/>
          <w:sz w:val="27"/>
          <w:rtl/>
        </w:rPr>
        <w:t>خاذ التدابير من أجل إعادة إحياء هذه الثقافة والفن</w:t>
      </w:r>
      <w:r w:rsidR="000D7580" w:rsidRPr="00714A89">
        <w:rPr>
          <w:rFonts w:hint="cs"/>
          <w:sz w:val="27"/>
          <w:rtl/>
        </w:rPr>
        <w:t>ّ</w:t>
      </w:r>
      <w:r w:rsidRPr="00714A89">
        <w:rPr>
          <w:rFonts w:hint="cs"/>
          <w:sz w:val="27"/>
          <w:rtl/>
        </w:rPr>
        <w:t xml:space="preserve"> الديني.</w:t>
      </w:r>
    </w:p>
    <w:p w:rsidR="00A4730C" w:rsidRPr="00714A89" w:rsidRDefault="00A4730C" w:rsidP="00AA45B7">
      <w:pPr>
        <w:spacing w:line="340" w:lineRule="exact"/>
        <w:rPr>
          <w:sz w:val="27"/>
          <w:rtl/>
        </w:rPr>
      </w:pPr>
    </w:p>
    <w:p w:rsidR="00A4730C" w:rsidRPr="00714A89" w:rsidRDefault="004E30D2" w:rsidP="004E30D2">
      <w:pPr>
        <w:pStyle w:val="31"/>
        <w:rPr>
          <w:color w:val="auto"/>
        </w:rPr>
      </w:pPr>
      <w:r w:rsidRPr="00714A89">
        <w:rPr>
          <w:rFonts w:hint="cs"/>
          <w:color w:val="auto"/>
          <w:rtl/>
        </w:rPr>
        <w:t>المسيحي</w:t>
      </w:r>
      <w:r w:rsidR="00121CE3" w:rsidRPr="00714A89">
        <w:rPr>
          <w:rFonts w:hint="cs"/>
          <w:color w:val="auto"/>
          <w:rtl/>
        </w:rPr>
        <w:t>ّ</w:t>
      </w:r>
      <w:r w:rsidRPr="00714A89">
        <w:rPr>
          <w:rFonts w:hint="cs"/>
          <w:color w:val="auto"/>
          <w:rtl/>
        </w:rPr>
        <w:t>ة ورسم الشخصيّات</w:t>
      </w:r>
      <w:r w:rsidR="00A4730C" w:rsidRPr="00714A89">
        <w:rPr>
          <w:rFonts w:hint="cs"/>
          <w:color w:val="auto"/>
          <w:rtl/>
        </w:rPr>
        <w:t>، أبحاث</w:t>
      </w:r>
      <w:r w:rsidR="000D7580" w:rsidRPr="00714A89">
        <w:rPr>
          <w:rFonts w:hint="cs"/>
          <w:color w:val="auto"/>
          <w:rtl/>
        </w:rPr>
        <w:t>ٌ</w:t>
      </w:r>
      <w:r w:rsidR="00A4730C" w:rsidRPr="00714A89">
        <w:rPr>
          <w:rFonts w:hint="cs"/>
          <w:color w:val="auto"/>
          <w:rtl/>
        </w:rPr>
        <w:t xml:space="preserve"> تمهيدية</w:t>
      </w:r>
      <w:r w:rsidR="00170921" w:rsidRPr="00714A89">
        <w:rPr>
          <w:rFonts w:hint="cs"/>
          <w:color w:val="auto"/>
          <w:rtl/>
          <w:lang w:val="en-US"/>
        </w:rPr>
        <w:t xml:space="preserve"> ــــــ</w:t>
      </w:r>
    </w:p>
    <w:p w:rsidR="00A4730C" w:rsidRPr="00714A89" w:rsidRDefault="00A4730C" w:rsidP="00412CA7">
      <w:pPr>
        <w:rPr>
          <w:sz w:val="27"/>
          <w:rtl/>
        </w:rPr>
      </w:pPr>
      <w:r w:rsidRPr="00714A89">
        <w:rPr>
          <w:rFonts w:hint="cs"/>
          <w:sz w:val="27"/>
          <w:rtl/>
        </w:rPr>
        <w:t xml:space="preserve">إن المفردة اليونانية </w:t>
      </w:r>
      <w:r w:rsidRPr="00714A89">
        <w:rPr>
          <w:rFonts w:hint="eastAsia"/>
          <w:sz w:val="24"/>
          <w:szCs w:val="24"/>
          <w:rtl/>
        </w:rPr>
        <w:t>«</w:t>
      </w:r>
      <w:proofErr w:type="spellStart"/>
      <w:r w:rsidRPr="00714A89">
        <w:rPr>
          <w:rFonts w:asciiTheme="majorBidi" w:hAnsiTheme="majorBidi" w:cstheme="majorBidi"/>
          <w:szCs w:val="22"/>
        </w:rPr>
        <w:t>eikon</w:t>
      </w:r>
      <w:proofErr w:type="spellEnd"/>
      <w:r w:rsidRPr="00714A89">
        <w:rPr>
          <w:rFonts w:hint="eastAsia"/>
          <w:sz w:val="24"/>
          <w:szCs w:val="24"/>
          <w:rtl/>
        </w:rPr>
        <w:t>»</w:t>
      </w:r>
      <w:r w:rsidRPr="00714A89">
        <w:rPr>
          <w:rFonts w:hint="cs"/>
          <w:sz w:val="27"/>
          <w:rtl/>
        </w:rPr>
        <w:t xml:space="preserve"> تعني التصوير. إلا</w:t>
      </w:r>
      <w:r w:rsidR="009F124B" w:rsidRPr="00714A89">
        <w:rPr>
          <w:rFonts w:hint="cs"/>
          <w:sz w:val="27"/>
          <w:rtl/>
        </w:rPr>
        <w:t>ّ</w:t>
      </w:r>
      <w:r w:rsidRPr="00714A89">
        <w:rPr>
          <w:rFonts w:hint="cs"/>
          <w:sz w:val="27"/>
          <w:rtl/>
        </w:rPr>
        <w:t xml:space="preserve"> أن هذه المفردة لا تعني في الثقافة ال</w:t>
      </w:r>
      <w:r w:rsidR="009A7D9B">
        <w:rPr>
          <w:rFonts w:hint="cs"/>
          <w:sz w:val="27"/>
          <w:rtl/>
        </w:rPr>
        <w:t>أُرثوذُكس</w:t>
      </w:r>
      <w:r w:rsidRPr="00714A89">
        <w:rPr>
          <w:rFonts w:hint="cs"/>
          <w:sz w:val="27"/>
          <w:rtl/>
        </w:rPr>
        <w:t>ية سوى تجسيد ص</w:t>
      </w:r>
      <w:r w:rsidR="009F124B" w:rsidRPr="00714A89">
        <w:rPr>
          <w:rFonts w:hint="cs"/>
          <w:sz w:val="27"/>
          <w:rtl/>
        </w:rPr>
        <w:t>ُ</w:t>
      </w:r>
      <w:r w:rsidRPr="00714A89">
        <w:rPr>
          <w:rFonts w:hint="cs"/>
          <w:sz w:val="27"/>
          <w:rtl/>
        </w:rPr>
        <w:t>وَر عن الموضوعات الديني</w:t>
      </w:r>
      <w:r w:rsidR="009F124B" w:rsidRPr="00714A89">
        <w:rPr>
          <w:rFonts w:hint="cs"/>
          <w:sz w:val="27"/>
          <w:rtl/>
        </w:rPr>
        <w:t>ّ</w:t>
      </w:r>
      <w:r w:rsidRPr="00714A89">
        <w:rPr>
          <w:rFonts w:hint="cs"/>
          <w:sz w:val="27"/>
          <w:rtl/>
        </w:rPr>
        <w:t>ة. وإن كل</w:t>
      </w:r>
      <w:r w:rsidR="009F124B" w:rsidRPr="00714A89">
        <w:rPr>
          <w:rFonts w:hint="cs"/>
          <w:sz w:val="27"/>
          <w:rtl/>
        </w:rPr>
        <w:t>ّ</w:t>
      </w:r>
      <w:r w:rsidRPr="00714A89">
        <w:rPr>
          <w:rFonts w:hint="cs"/>
          <w:sz w:val="27"/>
          <w:rtl/>
        </w:rPr>
        <w:t xml:space="preserve"> تصوير للسيد المسيح بوصفه ابن الله أو كلمته، أو السي</w:t>
      </w:r>
      <w:r w:rsidR="009F124B" w:rsidRPr="00714A89">
        <w:rPr>
          <w:rFonts w:hint="cs"/>
          <w:sz w:val="27"/>
          <w:rtl/>
        </w:rPr>
        <w:t>ّ</w:t>
      </w:r>
      <w:r w:rsidRPr="00714A89">
        <w:rPr>
          <w:rFonts w:hint="cs"/>
          <w:sz w:val="27"/>
          <w:rtl/>
        </w:rPr>
        <w:t>دة مريم العذراء والقد</w:t>
      </w:r>
      <w:r w:rsidR="009F124B" w:rsidRPr="00714A89">
        <w:rPr>
          <w:rFonts w:hint="cs"/>
          <w:sz w:val="27"/>
          <w:rtl/>
        </w:rPr>
        <w:t>ّ</w:t>
      </w:r>
      <w:r w:rsidRPr="00714A89">
        <w:rPr>
          <w:rFonts w:hint="cs"/>
          <w:sz w:val="27"/>
          <w:rtl/>
        </w:rPr>
        <w:t>يسين، وكذلك المشاهد والروايات المأثورة في الكتاب المقد</w:t>
      </w:r>
      <w:r w:rsidR="009F124B" w:rsidRPr="00714A89">
        <w:rPr>
          <w:rFonts w:hint="cs"/>
          <w:sz w:val="27"/>
          <w:rtl/>
        </w:rPr>
        <w:t>ّ</w:t>
      </w:r>
      <w:r w:rsidRPr="00714A89">
        <w:rPr>
          <w:rFonts w:hint="cs"/>
          <w:sz w:val="27"/>
          <w:rtl/>
        </w:rPr>
        <w:t>س</w:t>
      </w:r>
      <w:r w:rsidR="009F124B" w:rsidRPr="00714A89">
        <w:rPr>
          <w:rFonts w:hint="cs"/>
          <w:sz w:val="27"/>
          <w:rtl/>
        </w:rPr>
        <w:t>،</w:t>
      </w:r>
      <w:r w:rsidRPr="00714A89">
        <w:rPr>
          <w:rFonts w:hint="cs"/>
          <w:sz w:val="27"/>
          <w:rtl/>
        </w:rPr>
        <w:t xml:space="preserve"> تُع</w:t>
      </w:r>
      <w:r w:rsidR="009F124B" w:rsidRPr="00714A89">
        <w:rPr>
          <w:rFonts w:hint="cs"/>
          <w:sz w:val="27"/>
          <w:rtl/>
        </w:rPr>
        <w:t>َ</w:t>
      </w:r>
      <w:r w:rsidRPr="00714A89">
        <w:rPr>
          <w:rFonts w:hint="cs"/>
          <w:sz w:val="27"/>
          <w:rtl/>
        </w:rPr>
        <w:t>د</w:t>
      </w:r>
      <w:r w:rsidR="009F124B" w:rsidRPr="00714A89">
        <w:rPr>
          <w:rFonts w:hint="cs"/>
          <w:sz w:val="27"/>
          <w:rtl/>
        </w:rPr>
        <w:t>ّ</w:t>
      </w:r>
      <w:r w:rsidRPr="00714A89">
        <w:rPr>
          <w:rFonts w:hint="cs"/>
          <w:sz w:val="27"/>
          <w:rtl/>
        </w:rPr>
        <w:t xml:space="preserve"> من نقوش ورسوم الشخصيات، وت</w:t>
      </w:r>
      <w:r w:rsidR="009F124B" w:rsidRPr="00714A89">
        <w:rPr>
          <w:rFonts w:hint="cs"/>
          <w:sz w:val="27"/>
          <w:rtl/>
        </w:rPr>
        <w:t>ُ</w:t>
      </w:r>
      <w:r w:rsidRPr="00714A89">
        <w:rPr>
          <w:rFonts w:hint="cs"/>
          <w:sz w:val="27"/>
          <w:rtl/>
        </w:rPr>
        <w:t>ع</w:t>
      </w:r>
      <w:r w:rsidR="009F124B" w:rsidRPr="00714A89">
        <w:rPr>
          <w:rFonts w:hint="cs"/>
          <w:sz w:val="27"/>
          <w:rtl/>
        </w:rPr>
        <w:t>َ</w:t>
      </w:r>
      <w:r w:rsidRPr="00714A89">
        <w:rPr>
          <w:rFonts w:hint="cs"/>
          <w:sz w:val="27"/>
          <w:rtl/>
        </w:rPr>
        <w:t>دّ أمثلة</w:t>
      </w:r>
      <w:r w:rsidR="009F124B" w:rsidRPr="00714A89">
        <w:rPr>
          <w:rFonts w:hint="cs"/>
          <w:sz w:val="27"/>
          <w:rtl/>
        </w:rPr>
        <w:t>ً</w:t>
      </w:r>
      <w:r w:rsidRPr="00714A89">
        <w:rPr>
          <w:rFonts w:hint="cs"/>
          <w:sz w:val="27"/>
          <w:rtl/>
        </w:rPr>
        <w:t xml:space="preserve"> وشواهد على </w:t>
      </w:r>
      <w:proofErr w:type="spellStart"/>
      <w:r w:rsidRPr="00714A89">
        <w:rPr>
          <w:rFonts w:hint="cs"/>
          <w:sz w:val="27"/>
          <w:rtl/>
        </w:rPr>
        <w:t>التجسّ</w:t>
      </w:r>
      <w:r w:rsidR="009F124B" w:rsidRPr="00714A89">
        <w:rPr>
          <w:rFonts w:hint="cs"/>
          <w:sz w:val="27"/>
          <w:rtl/>
        </w:rPr>
        <w:t>ُ</w:t>
      </w:r>
      <w:r w:rsidRPr="00714A89">
        <w:rPr>
          <w:rFonts w:hint="cs"/>
          <w:sz w:val="27"/>
          <w:rtl/>
        </w:rPr>
        <w:t>م</w:t>
      </w:r>
      <w:proofErr w:type="spellEnd"/>
      <w:r w:rsidRPr="00714A89">
        <w:rPr>
          <w:sz w:val="27"/>
          <w:vertAlign w:val="superscript"/>
          <w:rtl/>
        </w:rPr>
        <w:t>(</w:t>
      </w:r>
      <w:r w:rsidRPr="00714A89">
        <w:rPr>
          <w:rStyle w:val="ac"/>
          <w:sz w:val="27"/>
          <w:rtl/>
        </w:rPr>
        <w:endnoteReference w:id="209"/>
      </w:r>
      <w:r w:rsidRPr="00714A89">
        <w:rPr>
          <w:sz w:val="27"/>
          <w:vertAlign w:val="superscript"/>
          <w:rtl/>
        </w:rPr>
        <w:t>)</w:t>
      </w:r>
      <w:r w:rsidRPr="00714A89">
        <w:rPr>
          <w:rFonts w:hint="cs"/>
          <w:sz w:val="27"/>
          <w:rtl/>
        </w:rPr>
        <w:t>. وبناء</w:t>
      </w:r>
      <w:r w:rsidR="009F124B" w:rsidRPr="00714A89">
        <w:rPr>
          <w:rFonts w:hint="cs"/>
          <w:sz w:val="27"/>
          <w:rtl/>
        </w:rPr>
        <w:t>ً</w:t>
      </w:r>
      <w:r w:rsidRPr="00714A89">
        <w:rPr>
          <w:rFonts w:hint="cs"/>
          <w:sz w:val="27"/>
          <w:rtl/>
        </w:rPr>
        <w:t xml:space="preserve"> على اللاهوت ال</w:t>
      </w:r>
      <w:r w:rsidR="009A7D9B">
        <w:rPr>
          <w:rFonts w:hint="cs"/>
          <w:sz w:val="27"/>
          <w:rtl/>
        </w:rPr>
        <w:t>أُرثوذُكس</w:t>
      </w:r>
      <w:r w:rsidRPr="00714A89">
        <w:rPr>
          <w:rFonts w:hint="cs"/>
          <w:sz w:val="27"/>
          <w:rtl/>
        </w:rPr>
        <w:t>ي فقد اختص</w:t>
      </w:r>
      <w:r w:rsidR="00F5240D" w:rsidRPr="00714A89">
        <w:rPr>
          <w:rFonts w:hint="cs"/>
          <w:sz w:val="27"/>
          <w:rtl/>
        </w:rPr>
        <w:t>ّ</w:t>
      </w:r>
      <w:r w:rsidRPr="00714A89">
        <w:rPr>
          <w:rFonts w:hint="cs"/>
          <w:sz w:val="27"/>
          <w:rtl/>
        </w:rPr>
        <w:t>ت النقوش (</w:t>
      </w:r>
      <w:r w:rsidRPr="00714A89">
        <w:rPr>
          <w:rFonts w:asciiTheme="majorBidi" w:hAnsiTheme="majorBidi" w:cstheme="majorBidi"/>
          <w:szCs w:val="22"/>
        </w:rPr>
        <w:t>Icon</w:t>
      </w:r>
      <w:r w:rsidRPr="00714A89">
        <w:rPr>
          <w:rFonts w:hint="cs"/>
          <w:sz w:val="27"/>
          <w:rtl/>
        </w:rPr>
        <w:t>) بالمسيحي</w:t>
      </w:r>
      <w:r w:rsidR="009F124B" w:rsidRPr="00714A89">
        <w:rPr>
          <w:rFonts w:hint="cs"/>
          <w:sz w:val="27"/>
          <w:rtl/>
        </w:rPr>
        <w:t>ّ</w:t>
      </w:r>
      <w:r w:rsidRPr="00714A89">
        <w:rPr>
          <w:rFonts w:hint="cs"/>
          <w:sz w:val="27"/>
          <w:rtl/>
        </w:rPr>
        <w:t>ة الشرقية فقط</w:t>
      </w:r>
      <w:r w:rsidR="00F5240D" w:rsidRPr="00714A89">
        <w:rPr>
          <w:rFonts w:hint="cs"/>
          <w:sz w:val="27"/>
          <w:rtl/>
        </w:rPr>
        <w:t>.</w:t>
      </w:r>
      <w:r w:rsidRPr="00714A89">
        <w:rPr>
          <w:rFonts w:hint="cs"/>
          <w:sz w:val="27"/>
          <w:rtl/>
        </w:rPr>
        <w:t xml:space="preserve"> وبعد انهيار الإمبراطورية البيزنطية استمر</w:t>
      </w:r>
      <w:r w:rsidR="00F5240D" w:rsidRPr="00714A89">
        <w:rPr>
          <w:rFonts w:hint="cs"/>
          <w:sz w:val="27"/>
          <w:rtl/>
        </w:rPr>
        <w:t>ّ</w:t>
      </w:r>
      <w:r w:rsidRPr="00714A89">
        <w:rPr>
          <w:rFonts w:hint="cs"/>
          <w:sz w:val="27"/>
          <w:rtl/>
        </w:rPr>
        <w:t>ت هذه النقوش في الفن</w:t>
      </w:r>
      <w:r w:rsidR="00F5240D" w:rsidRPr="00714A89">
        <w:rPr>
          <w:rFonts w:hint="cs"/>
          <w:sz w:val="27"/>
          <w:rtl/>
        </w:rPr>
        <w:t>ّ</w:t>
      </w:r>
      <w:r w:rsidRPr="00714A89">
        <w:rPr>
          <w:rFonts w:hint="cs"/>
          <w:sz w:val="27"/>
          <w:rtl/>
        </w:rPr>
        <w:t xml:space="preserve"> الديني الروسي، ولم يتمّ تعميمها على جميع المسيحي</w:t>
      </w:r>
      <w:r w:rsidR="00F5240D" w:rsidRPr="00714A89">
        <w:rPr>
          <w:rFonts w:hint="cs"/>
          <w:sz w:val="27"/>
          <w:rtl/>
        </w:rPr>
        <w:t>ّ</w:t>
      </w:r>
      <w:r w:rsidRPr="00714A89">
        <w:rPr>
          <w:rFonts w:hint="cs"/>
          <w:sz w:val="27"/>
          <w:rtl/>
        </w:rPr>
        <w:t>ة أبداً. وعلى هذا الأساس لا يمكن تصنيف رسوم الغرب المسيحي تحت عنوان</w:t>
      </w:r>
      <w:r w:rsidR="00F5240D" w:rsidRPr="00714A89">
        <w:rPr>
          <w:rFonts w:hint="cs"/>
          <w:sz w:val="27"/>
          <w:rtl/>
        </w:rPr>
        <w:t>:</w:t>
      </w:r>
      <w:r w:rsidRPr="00714A89">
        <w:rPr>
          <w:rFonts w:hint="cs"/>
          <w:sz w:val="27"/>
          <w:rtl/>
        </w:rPr>
        <w:t xml:space="preserve"> </w:t>
      </w:r>
      <w:r w:rsidRPr="00714A89">
        <w:rPr>
          <w:rFonts w:hint="eastAsia"/>
          <w:sz w:val="24"/>
          <w:szCs w:val="24"/>
          <w:rtl/>
        </w:rPr>
        <w:t>«</w:t>
      </w:r>
      <w:r w:rsidRPr="00714A89">
        <w:rPr>
          <w:rFonts w:hint="cs"/>
          <w:sz w:val="27"/>
          <w:rtl/>
        </w:rPr>
        <w:t>رسوم الشخصي</w:t>
      </w:r>
      <w:r w:rsidR="00F5240D" w:rsidRPr="00714A89">
        <w:rPr>
          <w:rFonts w:hint="cs"/>
          <w:sz w:val="27"/>
          <w:rtl/>
        </w:rPr>
        <w:t>ّ</w:t>
      </w:r>
      <w:r w:rsidRPr="00714A89">
        <w:rPr>
          <w:rFonts w:hint="cs"/>
          <w:sz w:val="27"/>
          <w:rtl/>
        </w:rPr>
        <w:t>ات</w:t>
      </w:r>
      <w:r w:rsidRPr="00714A89">
        <w:rPr>
          <w:rFonts w:hint="eastAsia"/>
          <w:sz w:val="24"/>
          <w:szCs w:val="24"/>
          <w:rtl/>
        </w:rPr>
        <w:t>»</w:t>
      </w:r>
      <w:r w:rsidRPr="00714A89">
        <w:rPr>
          <w:sz w:val="27"/>
          <w:vertAlign w:val="superscript"/>
          <w:rtl/>
        </w:rPr>
        <w:t>(</w:t>
      </w:r>
      <w:r w:rsidRPr="00714A89">
        <w:rPr>
          <w:rStyle w:val="ac"/>
          <w:sz w:val="27"/>
          <w:rtl/>
        </w:rPr>
        <w:endnoteReference w:id="210"/>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 xml:space="preserve">إن </w:t>
      </w:r>
      <w:r w:rsidRPr="00714A89">
        <w:rPr>
          <w:rFonts w:hint="eastAsia"/>
          <w:sz w:val="24"/>
          <w:szCs w:val="24"/>
          <w:rtl/>
        </w:rPr>
        <w:t>«</w:t>
      </w:r>
      <w:r w:rsidRPr="00714A89">
        <w:rPr>
          <w:rFonts w:hint="cs"/>
          <w:sz w:val="27"/>
          <w:rtl/>
        </w:rPr>
        <w:t>رسوم الشخصي</w:t>
      </w:r>
      <w:r w:rsidR="00121CE3" w:rsidRPr="00714A89">
        <w:rPr>
          <w:rFonts w:hint="cs"/>
          <w:sz w:val="27"/>
          <w:rtl/>
        </w:rPr>
        <w:t>ّ</w:t>
      </w:r>
      <w:r w:rsidRPr="00714A89">
        <w:rPr>
          <w:rFonts w:hint="cs"/>
          <w:sz w:val="27"/>
          <w:rtl/>
        </w:rPr>
        <w:t>ات</w:t>
      </w:r>
      <w:r w:rsidRPr="00714A89">
        <w:rPr>
          <w:rFonts w:hint="eastAsia"/>
          <w:sz w:val="24"/>
          <w:szCs w:val="24"/>
          <w:rtl/>
        </w:rPr>
        <w:t>»</w:t>
      </w:r>
      <w:r w:rsidRPr="00714A89">
        <w:rPr>
          <w:rFonts w:hint="cs"/>
          <w:sz w:val="27"/>
          <w:rtl/>
        </w:rPr>
        <w:t xml:space="preserve"> تشير في معناها ومفهومها الخاص</w:t>
      </w:r>
      <w:r w:rsidR="00F5240D" w:rsidRPr="00714A89">
        <w:rPr>
          <w:rFonts w:hint="cs"/>
          <w:sz w:val="27"/>
          <w:rtl/>
        </w:rPr>
        <w:t>ّ</w:t>
      </w:r>
      <w:r w:rsidRPr="00714A89">
        <w:rPr>
          <w:rFonts w:hint="cs"/>
          <w:sz w:val="27"/>
          <w:rtl/>
        </w:rPr>
        <w:t xml:space="preserve"> إلى رسوم ذات بُع</w:t>
      </w:r>
      <w:r w:rsidR="00F5240D" w:rsidRPr="00714A89">
        <w:rPr>
          <w:rFonts w:hint="cs"/>
          <w:sz w:val="27"/>
          <w:rtl/>
        </w:rPr>
        <w:t>ْ</w:t>
      </w:r>
      <w:r w:rsidRPr="00714A89">
        <w:rPr>
          <w:rFonts w:hint="cs"/>
          <w:sz w:val="27"/>
          <w:rtl/>
        </w:rPr>
        <w:t>د</w:t>
      </w:r>
      <w:r w:rsidR="00F5240D" w:rsidRPr="00714A89">
        <w:rPr>
          <w:rFonts w:hint="cs"/>
          <w:sz w:val="27"/>
          <w:rtl/>
        </w:rPr>
        <w:t>َ</w:t>
      </w:r>
      <w:r w:rsidRPr="00714A89">
        <w:rPr>
          <w:rFonts w:hint="cs"/>
          <w:sz w:val="27"/>
          <w:rtl/>
        </w:rPr>
        <w:t>ي</w:t>
      </w:r>
      <w:r w:rsidR="00F5240D" w:rsidRPr="00714A89">
        <w:rPr>
          <w:rFonts w:hint="cs"/>
          <w:sz w:val="27"/>
          <w:rtl/>
        </w:rPr>
        <w:t>ْ</w:t>
      </w:r>
      <w:r w:rsidRPr="00714A89">
        <w:rPr>
          <w:rFonts w:hint="cs"/>
          <w:sz w:val="27"/>
          <w:rtl/>
        </w:rPr>
        <w:t>ن للسيد المسيح، والسيدة مريم العذراء، والقد</w:t>
      </w:r>
      <w:r w:rsidR="00F5240D" w:rsidRPr="00714A89">
        <w:rPr>
          <w:rFonts w:hint="cs"/>
          <w:sz w:val="27"/>
          <w:rtl/>
        </w:rPr>
        <w:t>ّ</w:t>
      </w:r>
      <w:r w:rsidRPr="00714A89">
        <w:rPr>
          <w:rFonts w:hint="cs"/>
          <w:sz w:val="27"/>
          <w:rtl/>
        </w:rPr>
        <w:t>يسين، أو المشاهد الروائية من الكتاب المقدّس. ويمكن ـ بالإضافة إلى الص</w:t>
      </w:r>
      <w:r w:rsidR="00F5240D" w:rsidRPr="00714A89">
        <w:rPr>
          <w:rFonts w:hint="cs"/>
          <w:sz w:val="27"/>
          <w:rtl/>
        </w:rPr>
        <w:t>ُّ</w:t>
      </w:r>
      <w:r w:rsidRPr="00714A89">
        <w:rPr>
          <w:rFonts w:hint="cs"/>
          <w:sz w:val="27"/>
          <w:rtl/>
        </w:rPr>
        <w:t xml:space="preserve">وَر </w:t>
      </w:r>
      <w:r w:rsidR="00F5240D" w:rsidRPr="00714A89">
        <w:rPr>
          <w:rFonts w:hint="cs"/>
          <w:sz w:val="27"/>
          <w:rtl/>
        </w:rPr>
        <w:t>المتقدّمة</w:t>
      </w:r>
      <w:r w:rsidRPr="00714A89">
        <w:rPr>
          <w:rFonts w:hint="cs"/>
          <w:sz w:val="27"/>
          <w:rtl/>
        </w:rPr>
        <w:t xml:space="preserve"> ـ نسبة هذا المصطلح إلى العناصر الخاص</w:t>
      </w:r>
      <w:r w:rsidR="00F5240D" w:rsidRPr="00714A89">
        <w:rPr>
          <w:rFonts w:hint="cs"/>
          <w:sz w:val="27"/>
          <w:rtl/>
        </w:rPr>
        <w:t>ّ</w:t>
      </w:r>
      <w:r w:rsidRPr="00714A89">
        <w:rPr>
          <w:rFonts w:hint="cs"/>
          <w:sz w:val="27"/>
          <w:rtl/>
        </w:rPr>
        <w:t>ة بالمراسم الدينية، ولوحات الرسم، والص</w:t>
      </w:r>
      <w:r w:rsidR="00F5240D" w:rsidRPr="00714A89">
        <w:rPr>
          <w:rFonts w:hint="cs"/>
          <w:sz w:val="27"/>
          <w:rtl/>
        </w:rPr>
        <w:t>ُّ</w:t>
      </w:r>
      <w:r w:rsidRPr="00714A89">
        <w:rPr>
          <w:rFonts w:hint="cs"/>
          <w:sz w:val="27"/>
          <w:rtl/>
        </w:rPr>
        <w:t>و</w:t>
      </w:r>
      <w:r w:rsidR="00F5240D" w:rsidRPr="00714A89">
        <w:rPr>
          <w:rFonts w:hint="cs"/>
          <w:sz w:val="27"/>
          <w:rtl/>
        </w:rPr>
        <w:t>َ</w:t>
      </w:r>
      <w:r w:rsidRPr="00714A89">
        <w:rPr>
          <w:rFonts w:hint="cs"/>
          <w:sz w:val="27"/>
          <w:rtl/>
        </w:rPr>
        <w:t>ر</w:t>
      </w:r>
      <w:r w:rsidR="00F5240D" w:rsidRPr="00714A89">
        <w:rPr>
          <w:rFonts w:hint="cs"/>
          <w:sz w:val="27"/>
          <w:rtl/>
        </w:rPr>
        <w:t>،</w:t>
      </w:r>
      <w:r w:rsidRPr="00714A89">
        <w:rPr>
          <w:rFonts w:hint="cs"/>
          <w:sz w:val="27"/>
          <w:rtl/>
        </w:rPr>
        <w:t xml:space="preserve"> وحت</w:t>
      </w:r>
      <w:r w:rsidR="00F5240D" w:rsidRPr="00714A89">
        <w:rPr>
          <w:rFonts w:hint="cs"/>
          <w:sz w:val="27"/>
          <w:rtl/>
        </w:rPr>
        <w:t>ّ</w:t>
      </w:r>
      <w:r w:rsidRPr="00714A89">
        <w:rPr>
          <w:rFonts w:hint="cs"/>
          <w:sz w:val="27"/>
          <w:rtl/>
        </w:rPr>
        <w:t>ى أبنية الكنائس أيضاً</w:t>
      </w:r>
      <w:r w:rsidRPr="00714A89">
        <w:rPr>
          <w:sz w:val="27"/>
          <w:vertAlign w:val="superscript"/>
          <w:rtl/>
        </w:rPr>
        <w:t>(</w:t>
      </w:r>
      <w:r w:rsidRPr="00714A89">
        <w:rPr>
          <w:rStyle w:val="ac"/>
          <w:sz w:val="27"/>
          <w:rtl/>
        </w:rPr>
        <w:endnoteReference w:id="211"/>
      </w:r>
      <w:r w:rsidRPr="00714A89">
        <w:rPr>
          <w:sz w:val="27"/>
          <w:vertAlign w:val="superscript"/>
          <w:rtl/>
        </w:rPr>
        <w:t>)</w:t>
      </w:r>
      <w:r w:rsidRPr="00714A89">
        <w:rPr>
          <w:rFonts w:hint="cs"/>
          <w:sz w:val="27"/>
          <w:rtl/>
        </w:rPr>
        <w:t>. إن النقوش في بداية الأمر كانت في الغالب تشمل الرسوم على اللوحات الخشبية القابلة للحمل</w:t>
      </w:r>
      <w:r w:rsidR="00F5240D" w:rsidRPr="00714A89">
        <w:rPr>
          <w:rFonts w:hint="cs"/>
          <w:sz w:val="27"/>
          <w:rtl/>
        </w:rPr>
        <w:t>،</w:t>
      </w:r>
      <w:r w:rsidRPr="00714A89">
        <w:rPr>
          <w:rFonts w:hint="cs"/>
          <w:sz w:val="27"/>
          <w:rtl/>
        </w:rPr>
        <w:t xml:space="preserve"> أو الرسوم الشمعية (التي كان يتم</w:t>
      </w:r>
      <w:r w:rsidR="00F5240D" w:rsidRPr="00714A89">
        <w:rPr>
          <w:rFonts w:hint="cs"/>
          <w:sz w:val="27"/>
          <w:rtl/>
        </w:rPr>
        <w:t>ّ</w:t>
      </w:r>
      <w:r w:rsidRPr="00714A89">
        <w:rPr>
          <w:rFonts w:hint="cs"/>
          <w:sz w:val="27"/>
          <w:rtl/>
        </w:rPr>
        <w:t xml:space="preserve"> تصويرها بواسطة تسخين الشمع ومزجه بالألوان)، وكذلك رسوم </w:t>
      </w:r>
      <w:proofErr w:type="spellStart"/>
      <w:r w:rsidRPr="00714A89">
        <w:rPr>
          <w:rFonts w:hint="cs"/>
          <w:sz w:val="27"/>
          <w:rtl/>
        </w:rPr>
        <w:t>التمبرا</w:t>
      </w:r>
      <w:proofErr w:type="spellEnd"/>
      <w:r w:rsidRPr="00714A89">
        <w:rPr>
          <w:sz w:val="27"/>
          <w:vertAlign w:val="superscript"/>
          <w:rtl/>
        </w:rPr>
        <w:t>(</w:t>
      </w:r>
      <w:r w:rsidRPr="00714A89">
        <w:rPr>
          <w:rStyle w:val="ac"/>
          <w:sz w:val="27"/>
          <w:rtl/>
        </w:rPr>
        <w:endnoteReference w:id="212"/>
      </w:r>
      <w:r w:rsidRPr="00714A89">
        <w:rPr>
          <w:sz w:val="27"/>
          <w:vertAlign w:val="superscript"/>
          <w:rtl/>
        </w:rPr>
        <w:t>)</w:t>
      </w:r>
      <w:r w:rsidRPr="00714A89">
        <w:rPr>
          <w:rFonts w:hint="cs"/>
          <w:sz w:val="27"/>
          <w:rtl/>
        </w:rPr>
        <w:t xml:space="preserve"> (حيث يتم</w:t>
      </w:r>
      <w:r w:rsidR="00F5240D" w:rsidRPr="00714A89">
        <w:rPr>
          <w:rFonts w:hint="cs"/>
          <w:sz w:val="27"/>
          <w:rtl/>
        </w:rPr>
        <w:t>ّ</w:t>
      </w:r>
      <w:r w:rsidRPr="00714A89">
        <w:rPr>
          <w:rFonts w:hint="cs"/>
          <w:sz w:val="27"/>
          <w:rtl/>
        </w:rPr>
        <w:t xml:space="preserve"> مزج البيض بالخل</w:t>
      </w:r>
      <w:r w:rsidR="00F5240D" w:rsidRPr="00714A89">
        <w:rPr>
          <w:rFonts w:hint="cs"/>
          <w:sz w:val="27"/>
          <w:rtl/>
        </w:rPr>
        <w:t>ّ</w:t>
      </w:r>
      <w:r w:rsidRPr="00714A89">
        <w:rPr>
          <w:rFonts w:hint="cs"/>
          <w:sz w:val="27"/>
          <w:rtl/>
        </w:rPr>
        <w:t>). ومع ذلك فإن النقوش في معناها الواسع تشمل التص</w:t>
      </w:r>
      <w:r w:rsidR="00121CE3" w:rsidRPr="00714A89">
        <w:rPr>
          <w:rFonts w:hint="cs"/>
          <w:sz w:val="27"/>
          <w:rtl/>
        </w:rPr>
        <w:t>ا</w:t>
      </w:r>
      <w:r w:rsidRPr="00714A89">
        <w:rPr>
          <w:rFonts w:hint="cs"/>
          <w:sz w:val="27"/>
          <w:rtl/>
        </w:rPr>
        <w:t>وير والرسوم الجدارية والفسيفساء الموجودة على جدران الكنائس، والص</w:t>
      </w:r>
      <w:r w:rsidR="00F5240D" w:rsidRPr="00714A89">
        <w:rPr>
          <w:rFonts w:hint="cs"/>
          <w:sz w:val="27"/>
          <w:rtl/>
        </w:rPr>
        <w:t>ُّ</w:t>
      </w:r>
      <w:r w:rsidRPr="00714A89">
        <w:rPr>
          <w:rFonts w:hint="cs"/>
          <w:sz w:val="27"/>
          <w:rtl/>
        </w:rPr>
        <w:t>و</w:t>
      </w:r>
      <w:r w:rsidR="00F5240D" w:rsidRPr="00714A89">
        <w:rPr>
          <w:rFonts w:hint="cs"/>
          <w:sz w:val="27"/>
          <w:rtl/>
        </w:rPr>
        <w:t>َ</w:t>
      </w:r>
      <w:r w:rsidRPr="00714A89">
        <w:rPr>
          <w:rFonts w:hint="cs"/>
          <w:sz w:val="27"/>
          <w:rtl/>
        </w:rPr>
        <w:t>ر والنقوش المرسومة على ثياب القساوسة، والص</w:t>
      </w:r>
      <w:r w:rsidR="00F5240D" w:rsidRPr="00714A89">
        <w:rPr>
          <w:rFonts w:hint="cs"/>
          <w:sz w:val="27"/>
          <w:rtl/>
        </w:rPr>
        <w:t>ُّ</w:t>
      </w:r>
      <w:r w:rsidRPr="00714A89">
        <w:rPr>
          <w:rFonts w:hint="cs"/>
          <w:sz w:val="27"/>
          <w:rtl/>
        </w:rPr>
        <w:t xml:space="preserve">وَر </w:t>
      </w:r>
      <w:r w:rsidRPr="00714A89">
        <w:rPr>
          <w:rFonts w:hint="cs"/>
          <w:sz w:val="27"/>
          <w:rtl/>
        </w:rPr>
        <w:lastRenderedPageBreak/>
        <w:t>الموجودة على المحاريب والأناجيل والكتب الخاص</w:t>
      </w:r>
      <w:r w:rsidR="00F5240D" w:rsidRPr="00714A89">
        <w:rPr>
          <w:rFonts w:hint="cs"/>
          <w:sz w:val="27"/>
          <w:rtl/>
        </w:rPr>
        <w:t>ّ</w:t>
      </w:r>
      <w:r w:rsidRPr="00714A89">
        <w:rPr>
          <w:rFonts w:hint="cs"/>
          <w:sz w:val="27"/>
          <w:rtl/>
        </w:rPr>
        <w:t>ة بالعبادة والصلوات والأدعية، وكذلك الصليب وسائر الأثاث والأغراض</w:t>
      </w:r>
      <w:r w:rsidRPr="00714A89">
        <w:rPr>
          <w:sz w:val="27"/>
          <w:rtl/>
        </w:rPr>
        <w:t xml:space="preserve"> المنقوشة</w:t>
      </w:r>
      <w:r w:rsidRPr="00714A89">
        <w:rPr>
          <w:rFonts w:hint="cs"/>
          <w:sz w:val="27"/>
          <w:rtl/>
        </w:rPr>
        <w:t xml:space="preserve"> الخاص</w:t>
      </w:r>
      <w:r w:rsidR="00F5240D" w:rsidRPr="00714A89">
        <w:rPr>
          <w:rFonts w:hint="cs"/>
          <w:sz w:val="27"/>
          <w:rtl/>
        </w:rPr>
        <w:t>ّ</w:t>
      </w:r>
      <w:r w:rsidRPr="00714A89">
        <w:rPr>
          <w:rFonts w:hint="cs"/>
          <w:sz w:val="27"/>
          <w:rtl/>
        </w:rPr>
        <w:t>ة بالكنيسة. ويمكن لنقوش الشخصيات أن تكون منحوتة</w:t>
      </w:r>
      <w:r w:rsidR="00F5240D" w:rsidRPr="00714A89">
        <w:rPr>
          <w:rFonts w:hint="cs"/>
          <w:sz w:val="27"/>
          <w:rtl/>
        </w:rPr>
        <w:t>ً</w:t>
      </w:r>
      <w:r w:rsidRPr="00714A89">
        <w:rPr>
          <w:rFonts w:hint="cs"/>
          <w:sz w:val="27"/>
          <w:rtl/>
        </w:rPr>
        <w:t xml:space="preserve"> أو محفورة</w:t>
      </w:r>
      <w:r w:rsidR="00F5240D" w:rsidRPr="00714A89">
        <w:rPr>
          <w:rFonts w:hint="cs"/>
          <w:sz w:val="27"/>
          <w:rtl/>
        </w:rPr>
        <w:t>ً</w:t>
      </w:r>
      <w:r w:rsidRPr="00714A89">
        <w:rPr>
          <w:rFonts w:hint="cs"/>
          <w:sz w:val="27"/>
          <w:rtl/>
        </w:rPr>
        <w:t xml:space="preserve"> على الخشب والعاج أو المعادن أيضاً، بل ومن الم</w:t>
      </w:r>
      <w:r w:rsidR="00F5240D" w:rsidRPr="00714A89">
        <w:rPr>
          <w:rFonts w:hint="cs"/>
          <w:sz w:val="27"/>
          <w:rtl/>
        </w:rPr>
        <w:t>م</w:t>
      </w:r>
      <w:r w:rsidRPr="00714A89">
        <w:rPr>
          <w:rFonts w:hint="cs"/>
          <w:sz w:val="27"/>
          <w:rtl/>
        </w:rPr>
        <w:t>كن أن تكون مرسومة</w:t>
      </w:r>
      <w:r w:rsidR="00F5240D" w:rsidRPr="00714A89">
        <w:rPr>
          <w:rFonts w:hint="cs"/>
          <w:sz w:val="27"/>
          <w:rtl/>
        </w:rPr>
        <w:t>ً</w:t>
      </w:r>
      <w:r w:rsidRPr="00714A89">
        <w:rPr>
          <w:rFonts w:hint="cs"/>
          <w:sz w:val="27"/>
          <w:rtl/>
        </w:rPr>
        <w:t xml:space="preserve"> على القماش والكثير من المو</w:t>
      </w:r>
      <w:r w:rsidR="00F5240D" w:rsidRPr="00714A89">
        <w:rPr>
          <w:rFonts w:hint="cs"/>
          <w:sz w:val="27"/>
          <w:rtl/>
        </w:rPr>
        <w:t>ا</w:t>
      </w:r>
      <w:r w:rsidRPr="00714A89">
        <w:rPr>
          <w:rFonts w:hint="cs"/>
          <w:sz w:val="27"/>
          <w:rtl/>
        </w:rPr>
        <w:t>د</w:t>
      </w:r>
      <w:r w:rsidR="00F5240D" w:rsidRPr="00714A89">
        <w:rPr>
          <w:rFonts w:hint="cs"/>
          <w:sz w:val="27"/>
          <w:rtl/>
        </w:rPr>
        <w:t>ّ</w:t>
      </w:r>
      <w:r w:rsidRPr="00714A89">
        <w:rPr>
          <w:rFonts w:hint="cs"/>
          <w:sz w:val="27"/>
          <w:rtl/>
        </w:rPr>
        <w:t xml:space="preserve"> الأخرى. يأتي توظيف هذه الص</w:t>
      </w:r>
      <w:r w:rsidR="00F5240D" w:rsidRPr="00714A89">
        <w:rPr>
          <w:rFonts w:hint="cs"/>
          <w:sz w:val="27"/>
          <w:rtl/>
        </w:rPr>
        <w:t>ُّ</w:t>
      </w:r>
      <w:r w:rsidRPr="00714A89">
        <w:rPr>
          <w:rFonts w:hint="cs"/>
          <w:sz w:val="27"/>
          <w:rtl/>
        </w:rPr>
        <w:t>وَر في خدمة الأهداف العبادية والتعليمية</w:t>
      </w:r>
      <w:r w:rsidR="00F5240D" w:rsidRPr="00714A89">
        <w:rPr>
          <w:rFonts w:hint="cs"/>
          <w:sz w:val="27"/>
          <w:rtl/>
        </w:rPr>
        <w:t>،</w:t>
      </w:r>
      <w:r w:rsidRPr="00714A89">
        <w:rPr>
          <w:rFonts w:hint="cs"/>
          <w:sz w:val="27"/>
          <w:rtl/>
        </w:rPr>
        <w:t xml:space="preserve"> وتزيين وزخرفة الكنائس، وت</w:t>
      </w:r>
      <w:r w:rsidR="00F5240D" w:rsidRPr="00714A89">
        <w:rPr>
          <w:rFonts w:hint="cs"/>
          <w:sz w:val="27"/>
          <w:rtl/>
        </w:rPr>
        <w:t>ُ</w:t>
      </w:r>
      <w:r w:rsidRPr="00714A89">
        <w:rPr>
          <w:rFonts w:hint="cs"/>
          <w:sz w:val="27"/>
          <w:rtl/>
        </w:rPr>
        <w:t>ع</w:t>
      </w:r>
      <w:r w:rsidR="00F5240D" w:rsidRPr="00714A89">
        <w:rPr>
          <w:rFonts w:hint="cs"/>
          <w:sz w:val="27"/>
          <w:rtl/>
        </w:rPr>
        <w:t>َ</w:t>
      </w:r>
      <w:r w:rsidRPr="00714A89">
        <w:rPr>
          <w:rFonts w:hint="cs"/>
          <w:sz w:val="27"/>
          <w:rtl/>
        </w:rPr>
        <w:t>د</w:t>
      </w:r>
      <w:r w:rsidR="00F5240D" w:rsidRPr="00714A89">
        <w:rPr>
          <w:rFonts w:hint="cs"/>
          <w:sz w:val="27"/>
          <w:rtl/>
        </w:rPr>
        <w:t>ّ</w:t>
      </w:r>
      <w:r w:rsidRPr="00714A89">
        <w:rPr>
          <w:rFonts w:hint="cs"/>
          <w:sz w:val="27"/>
          <w:rtl/>
        </w:rPr>
        <w:t xml:space="preserve"> من اللوازم الضرورية للعبادة والتضرّ</w:t>
      </w:r>
      <w:r w:rsidR="00F5240D" w:rsidRPr="00714A89">
        <w:rPr>
          <w:rFonts w:hint="cs"/>
          <w:sz w:val="27"/>
          <w:rtl/>
        </w:rPr>
        <w:t>ُ</w:t>
      </w:r>
      <w:r w:rsidRPr="00714A89">
        <w:rPr>
          <w:rFonts w:hint="cs"/>
          <w:sz w:val="27"/>
          <w:rtl/>
        </w:rPr>
        <w:t>ع</w:t>
      </w:r>
      <w:r w:rsidRPr="00714A89">
        <w:rPr>
          <w:sz w:val="27"/>
          <w:vertAlign w:val="superscript"/>
          <w:rtl/>
        </w:rPr>
        <w:t>(</w:t>
      </w:r>
      <w:r w:rsidRPr="00714A89">
        <w:rPr>
          <w:rStyle w:val="ac"/>
          <w:sz w:val="27"/>
          <w:rtl/>
        </w:rPr>
        <w:endnoteReference w:id="213"/>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وفي</w:t>
      </w:r>
      <w:r w:rsidR="00F5240D" w:rsidRPr="00714A89">
        <w:rPr>
          <w:rFonts w:hint="cs"/>
          <w:sz w:val="27"/>
          <w:rtl/>
        </w:rPr>
        <w:t xml:space="preserve"> </w:t>
      </w:r>
      <w:r w:rsidRPr="00714A89">
        <w:rPr>
          <w:rFonts w:hint="cs"/>
          <w:sz w:val="27"/>
          <w:rtl/>
        </w:rPr>
        <w:t>ما يتعل</w:t>
      </w:r>
      <w:r w:rsidR="00F5240D" w:rsidRPr="00714A89">
        <w:rPr>
          <w:rFonts w:hint="cs"/>
          <w:sz w:val="27"/>
          <w:rtl/>
        </w:rPr>
        <w:t>َّ</w:t>
      </w:r>
      <w:r w:rsidRPr="00714A89">
        <w:rPr>
          <w:rFonts w:hint="cs"/>
          <w:sz w:val="27"/>
          <w:rtl/>
        </w:rPr>
        <w:t>ق بأو</w:t>
      </w:r>
      <w:r w:rsidR="00F5240D" w:rsidRPr="00714A89">
        <w:rPr>
          <w:rFonts w:hint="cs"/>
          <w:sz w:val="27"/>
          <w:rtl/>
        </w:rPr>
        <w:t>ّ</w:t>
      </w:r>
      <w:r w:rsidRPr="00714A89">
        <w:rPr>
          <w:rFonts w:hint="cs"/>
          <w:sz w:val="27"/>
          <w:rtl/>
        </w:rPr>
        <w:t>ل استخدام</w:t>
      </w:r>
      <w:r w:rsidR="00F5240D" w:rsidRPr="00714A89">
        <w:rPr>
          <w:rFonts w:hint="cs"/>
          <w:sz w:val="27"/>
          <w:rtl/>
        </w:rPr>
        <w:t>ٍ</w:t>
      </w:r>
      <w:r w:rsidRPr="00714A89">
        <w:rPr>
          <w:rFonts w:hint="cs"/>
          <w:sz w:val="27"/>
          <w:rtl/>
        </w:rPr>
        <w:t xml:space="preserve"> للرسوم الشخصية المؤث</w:t>
      </w:r>
      <w:r w:rsidR="00F5240D" w:rsidRPr="00714A89">
        <w:rPr>
          <w:rFonts w:hint="cs"/>
          <w:sz w:val="27"/>
          <w:rtl/>
        </w:rPr>
        <w:t>ِّ</w:t>
      </w:r>
      <w:r w:rsidRPr="00714A89">
        <w:rPr>
          <w:rFonts w:hint="cs"/>
          <w:sz w:val="27"/>
          <w:rtl/>
        </w:rPr>
        <w:t>رة قيل: إن أهم</w:t>
      </w:r>
      <w:r w:rsidR="00F5240D" w:rsidRPr="00714A89">
        <w:rPr>
          <w:rFonts w:hint="cs"/>
          <w:sz w:val="27"/>
          <w:rtl/>
        </w:rPr>
        <w:t>ّ</w:t>
      </w:r>
      <w:r w:rsidRPr="00714A89">
        <w:rPr>
          <w:rFonts w:hint="cs"/>
          <w:sz w:val="27"/>
          <w:rtl/>
        </w:rPr>
        <w:t xml:space="preserve"> شخصية عند المسيحيين ال</w:t>
      </w:r>
      <w:r w:rsidR="009A7D9B">
        <w:rPr>
          <w:rFonts w:hint="cs"/>
          <w:sz w:val="27"/>
          <w:rtl/>
        </w:rPr>
        <w:t>أُرثوذُكس</w:t>
      </w:r>
      <w:r w:rsidRPr="00714A89">
        <w:rPr>
          <w:rFonts w:hint="cs"/>
          <w:sz w:val="27"/>
          <w:rtl/>
        </w:rPr>
        <w:t xml:space="preserve"> هي شخصية السيد المسيح عيسى بن مريم. وهم يعتقدون أن شخصية عيسى المسيح بوصفه </w:t>
      </w:r>
      <w:r w:rsidRPr="00714A89">
        <w:rPr>
          <w:rFonts w:hint="eastAsia"/>
          <w:sz w:val="24"/>
          <w:szCs w:val="24"/>
          <w:rtl/>
        </w:rPr>
        <w:t>«</w:t>
      </w:r>
      <w:r w:rsidRPr="00714A89">
        <w:rPr>
          <w:rFonts w:hint="cs"/>
          <w:sz w:val="27"/>
          <w:rtl/>
        </w:rPr>
        <w:t>الشخصي</w:t>
      </w:r>
      <w:r w:rsidR="00F5240D" w:rsidRPr="00714A89">
        <w:rPr>
          <w:rFonts w:hint="cs"/>
          <w:sz w:val="27"/>
          <w:rtl/>
        </w:rPr>
        <w:t>ّ</w:t>
      </w:r>
      <w:r w:rsidRPr="00714A89">
        <w:rPr>
          <w:rFonts w:hint="cs"/>
          <w:sz w:val="27"/>
          <w:rtl/>
        </w:rPr>
        <w:t>ة الأولى</w:t>
      </w:r>
      <w:r w:rsidRPr="00714A89">
        <w:rPr>
          <w:rFonts w:hint="eastAsia"/>
          <w:sz w:val="24"/>
          <w:szCs w:val="24"/>
          <w:rtl/>
        </w:rPr>
        <w:t>»</w:t>
      </w:r>
      <w:r w:rsidRPr="00714A89">
        <w:rPr>
          <w:rFonts w:hint="cs"/>
          <w:sz w:val="27"/>
          <w:rtl/>
        </w:rPr>
        <w:t xml:space="preserve"> قد تم</w:t>
      </w:r>
      <w:r w:rsidR="00F5240D" w:rsidRPr="00714A89">
        <w:rPr>
          <w:rFonts w:hint="cs"/>
          <w:sz w:val="27"/>
          <w:rtl/>
        </w:rPr>
        <w:t>ّ</w:t>
      </w:r>
      <w:r w:rsidRPr="00714A89">
        <w:rPr>
          <w:rFonts w:hint="cs"/>
          <w:sz w:val="27"/>
          <w:rtl/>
        </w:rPr>
        <w:t xml:space="preserve"> إبداعها في حياته، ويذكرون هذه الشخصية بوصفها </w:t>
      </w:r>
      <w:r w:rsidRPr="00714A89">
        <w:rPr>
          <w:rFonts w:hint="eastAsia"/>
          <w:sz w:val="24"/>
          <w:szCs w:val="24"/>
          <w:rtl/>
        </w:rPr>
        <w:t>«</w:t>
      </w:r>
      <w:r w:rsidRPr="00714A89">
        <w:rPr>
          <w:rFonts w:hint="cs"/>
          <w:sz w:val="27"/>
          <w:rtl/>
        </w:rPr>
        <w:t>الصورة المقدّسة أو الصورة الحقيقية</w:t>
      </w:r>
      <w:r w:rsidRPr="00714A89">
        <w:rPr>
          <w:rFonts w:hint="eastAsia"/>
          <w:sz w:val="24"/>
          <w:szCs w:val="24"/>
          <w:rtl/>
        </w:rPr>
        <w:t>»</w:t>
      </w:r>
      <w:r w:rsidR="00B2248C" w:rsidRPr="00714A89">
        <w:rPr>
          <w:rFonts w:hint="cs"/>
          <w:sz w:val="27"/>
          <w:rtl/>
        </w:rPr>
        <w:t>،</w:t>
      </w:r>
      <w:r w:rsidRPr="00714A89">
        <w:rPr>
          <w:rFonts w:hint="cs"/>
          <w:sz w:val="27"/>
          <w:rtl/>
        </w:rPr>
        <w:t xml:space="preserve"> حيث تمّ إبداعها دون تدخ</w:t>
      </w:r>
      <w:r w:rsidR="00B2248C" w:rsidRPr="00714A89">
        <w:rPr>
          <w:rFonts w:hint="cs"/>
          <w:sz w:val="27"/>
          <w:rtl/>
        </w:rPr>
        <w:t>ُّ</w:t>
      </w:r>
      <w:r w:rsidRPr="00714A89">
        <w:rPr>
          <w:rFonts w:hint="cs"/>
          <w:sz w:val="27"/>
          <w:rtl/>
        </w:rPr>
        <w:t>ل</w:t>
      </w:r>
      <w:r w:rsidR="00B2248C" w:rsidRPr="00714A89">
        <w:rPr>
          <w:rFonts w:hint="cs"/>
          <w:sz w:val="27"/>
          <w:rtl/>
        </w:rPr>
        <w:t>ٍ</w:t>
      </w:r>
      <w:r w:rsidRPr="00714A89">
        <w:rPr>
          <w:rFonts w:hint="cs"/>
          <w:sz w:val="27"/>
          <w:rtl/>
        </w:rPr>
        <w:t xml:space="preserve"> من البشر. وطبقاً للروايات التاريخية المتعد</w:t>
      </w:r>
      <w:r w:rsidR="00B2248C" w:rsidRPr="00714A89">
        <w:rPr>
          <w:rFonts w:hint="cs"/>
          <w:sz w:val="27"/>
          <w:rtl/>
        </w:rPr>
        <w:t>ِّ</w:t>
      </w:r>
      <w:r w:rsidRPr="00714A89">
        <w:rPr>
          <w:rFonts w:hint="cs"/>
          <w:sz w:val="27"/>
          <w:rtl/>
        </w:rPr>
        <w:t>دة فإن لهذا النقش معجزات وقدرة شفائية. وقد تمّ إبداع هذا الرسم بطلب</w:t>
      </w:r>
      <w:r w:rsidR="00B2248C" w:rsidRPr="00714A89">
        <w:rPr>
          <w:rFonts w:hint="cs"/>
          <w:sz w:val="27"/>
          <w:rtl/>
        </w:rPr>
        <w:t>ٍ</w:t>
      </w:r>
      <w:r w:rsidRPr="00714A89">
        <w:rPr>
          <w:rFonts w:hint="cs"/>
          <w:sz w:val="27"/>
          <w:rtl/>
        </w:rPr>
        <w:t xml:space="preserve"> من </w:t>
      </w:r>
      <w:proofErr w:type="spellStart"/>
      <w:r w:rsidRPr="00714A89">
        <w:rPr>
          <w:rFonts w:hint="cs"/>
          <w:sz w:val="27"/>
          <w:rtl/>
        </w:rPr>
        <w:t>أبغار</w:t>
      </w:r>
      <w:proofErr w:type="spellEnd"/>
      <w:r w:rsidRPr="00714A89">
        <w:rPr>
          <w:rFonts w:hint="cs"/>
          <w:sz w:val="27"/>
          <w:rtl/>
        </w:rPr>
        <w:t xml:space="preserve"> </w:t>
      </w:r>
      <w:proofErr w:type="spellStart"/>
      <w:r w:rsidRPr="00714A89">
        <w:rPr>
          <w:rFonts w:hint="cs"/>
          <w:sz w:val="27"/>
          <w:rtl/>
        </w:rPr>
        <w:t>أوكاما</w:t>
      </w:r>
      <w:proofErr w:type="spellEnd"/>
      <w:r w:rsidRPr="00714A89">
        <w:rPr>
          <w:rFonts w:hint="cs"/>
          <w:sz w:val="27"/>
          <w:rtl/>
        </w:rPr>
        <w:t xml:space="preserve"> الخامس، ملك (</w:t>
      </w:r>
      <w:proofErr w:type="spellStart"/>
      <w:r w:rsidRPr="00714A89">
        <w:rPr>
          <w:rFonts w:hint="cs"/>
          <w:sz w:val="27"/>
          <w:rtl/>
        </w:rPr>
        <w:t>ساروئين</w:t>
      </w:r>
      <w:proofErr w:type="spellEnd"/>
      <w:r w:rsidRPr="00714A89">
        <w:rPr>
          <w:rFonts w:hint="cs"/>
          <w:sz w:val="27"/>
          <w:rtl/>
        </w:rPr>
        <w:t>)</w:t>
      </w:r>
      <w:r w:rsidR="00B2248C" w:rsidRPr="00714A89">
        <w:rPr>
          <w:rFonts w:hint="cs"/>
          <w:sz w:val="27"/>
          <w:rtl/>
        </w:rPr>
        <w:t>،</w:t>
      </w:r>
      <w:r w:rsidRPr="00714A89">
        <w:rPr>
          <w:rFonts w:hint="cs"/>
          <w:sz w:val="27"/>
          <w:rtl/>
        </w:rPr>
        <w:t xml:space="preserve"> وهي بلدة</w:t>
      </w:r>
      <w:r w:rsidR="00B2248C" w:rsidRPr="00714A89">
        <w:rPr>
          <w:rFonts w:hint="cs"/>
          <w:sz w:val="27"/>
          <w:rtl/>
        </w:rPr>
        <w:t>ٌ</w:t>
      </w:r>
      <w:r w:rsidRPr="00714A89">
        <w:rPr>
          <w:rFonts w:hint="cs"/>
          <w:sz w:val="27"/>
          <w:rtl/>
        </w:rPr>
        <w:t xml:space="preserve"> صغيرة كانت تقع في الحد</w:t>
      </w:r>
      <w:r w:rsidR="00B2248C" w:rsidRPr="00714A89">
        <w:rPr>
          <w:rFonts w:hint="cs"/>
          <w:sz w:val="27"/>
          <w:rtl/>
        </w:rPr>
        <w:t>ّ</w:t>
      </w:r>
      <w:r w:rsidRPr="00714A89">
        <w:rPr>
          <w:rFonts w:hint="cs"/>
          <w:sz w:val="27"/>
          <w:rtl/>
        </w:rPr>
        <w:t xml:space="preserve"> الفاصل بين الإمبراطورية الرومانية </w:t>
      </w:r>
      <w:proofErr w:type="spellStart"/>
      <w:r w:rsidRPr="00714A89">
        <w:rPr>
          <w:rFonts w:hint="cs"/>
          <w:sz w:val="27"/>
          <w:rtl/>
        </w:rPr>
        <w:t>والأشكانية</w:t>
      </w:r>
      <w:proofErr w:type="spellEnd"/>
      <w:r w:rsidRPr="00714A89">
        <w:rPr>
          <w:rFonts w:hint="cs"/>
          <w:sz w:val="27"/>
          <w:rtl/>
        </w:rPr>
        <w:t>. وقد بعث هذا الملك رس</w:t>
      </w:r>
      <w:r w:rsidR="00B2248C" w:rsidRPr="00714A89">
        <w:rPr>
          <w:rFonts w:hint="cs"/>
          <w:sz w:val="27"/>
          <w:rtl/>
        </w:rPr>
        <w:t>ّ</w:t>
      </w:r>
      <w:r w:rsidRPr="00714A89">
        <w:rPr>
          <w:rFonts w:hint="cs"/>
          <w:sz w:val="27"/>
          <w:rtl/>
        </w:rPr>
        <w:t>اماً إلى السيد المسيح</w:t>
      </w:r>
      <w:r w:rsidR="00B2248C" w:rsidRPr="00714A89">
        <w:rPr>
          <w:rFonts w:hint="cs"/>
          <w:sz w:val="27"/>
          <w:rtl/>
        </w:rPr>
        <w:t>؛</w:t>
      </w:r>
      <w:r w:rsidRPr="00714A89">
        <w:rPr>
          <w:rFonts w:hint="cs"/>
          <w:sz w:val="27"/>
          <w:rtl/>
        </w:rPr>
        <w:t xml:space="preserve"> كي يرسم صورة</w:t>
      </w:r>
      <w:r w:rsidR="00B2248C" w:rsidRPr="00714A89">
        <w:rPr>
          <w:rFonts w:hint="cs"/>
          <w:sz w:val="27"/>
          <w:rtl/>
        </w:rPr>
        <w:t>ً</w:t>
      </w:r>
      <w:r w:rsidRPr="00714A89">
        <w:rPr>
          <w:rFonts w:hint="cs"/>
          <w:sz w:val="27"/>
          <w:rtl/>
        </w:rPr>
        <w:t xml:space="preserve"> له، ولكن</w:t>
      </w:r>
      <w:r w:rsidR="00B2248C" w:rsidRPr="00714A89">
        <w:rPr>
          <w:rFonts w:hint="cs"/>
          <w:sz w:val="27"/>
          <w:rtl/>
        </w:rPr>
        <w:t>ّ</w:t>
      </w:r>
      <w:r w:rsidRPr="00714A89">
        <w:rPr>
          <w:rFonts w:hint="cs"/>
          <w:sz w:val="27"/>
          <w:rtl/>
        </w:rPr>
        <w:t xml:space="preserve"> هذا الرس</w:t>
      </w:r>
      <w:r w:rsidR="00121CE3" w:rsidRPr="00714A89">
        <w:rPr>
          <w:rFonts w:hint="cs"/>
          <w:sz w:val="27"/>
          <w:rtl/>
        </w:rPr>
        <w:t>ّ</w:t>
      </w:r>
      <w:r w:rsidRPr="00714A89">
        <w:rPr>
          <w:rFonts w:hint="cs"/>
          <w:sz w:val="27"/>
          <w:rtl/>
        </w:rPr>
        <w:t>ام</w:t>
      </w:r>
      <w:r w:rsidR="00B2248C" w:rsidRPr="00714A89">
        <w:rPr>
          <w:rFonts w:hint="cs"/>
          <w:sz w:val="27"/>
          <w:rtl/>
        </w:rPr>
        <w:t>،</w:t>
      </w:r>
      <w:r w:rsidRPr="00714A89">
        <w:rPr>
          <w:rFonts w:hint="cs"/>
          <w:sz w:val="27"/>
          <w:rtl/>
        </w:rPr>
        <w:t xml:space="preserve"> رغم كل</w:t>
      </w:r>
      <w:r w:rsidR="00B2248C" w:rsidRPr="00714A89">
        <w:rPr>
          <w:rFonts w:hint="cs"/>
          <w:sz w:val="27"/>
          <w:rtl/>
        </w:rPr>
        <w:t>ّ</w:t>
      </w:r>
      <w:r w:rsidRPr="00714A89">
        <w:rPr>
          <w:rFonts w:hint="cs"/>
          <w:sz w:val="27"/>
          <w:rtl/>
        </w:rPr>
        <w:t xml:space="preserve"> الجهود المبذولة</w:t>
      </w:r>
      <w:r w:rsidR="00B2248C" w:rsidRPr="00714A89">
        <w:rPr>
          <w:rFonts w:hint="cs"/>
          <w:sz w:val="27"/>
          <w:rtl/>
        </w:rPr>
        <w:t>،</w:t>
      </w:r>
      <w:r w:rsidRPr="00714A89">
        <w:rPr>
          <w:rFonts w:hint="cs"/>
          <w:sz w:val="27"/>
          <w:rtl/>
        </w:rPr>
        <w:t xml:space="preserve"> لم يستط</w:t>
      </w:r>
      <w:r w:rsidR="00B2248C" w:rsidRPr="00714A89">
        <w:rPr>
          <w:rFonts w:hint="cs"/>
          <w:sz w:val="27"/>
          <w:rtl/>
        </w:rPr>
        <w:t>ِ</w:t>
      </w:r>
      <w:r w:rsidRPr="00714A89">
        <w:rPr>
          <w:rFonts w:hint="cs"/>
          <w:sz w:val="27"/>
          <w:rtl/>
        </w:rPr>
        <w:t>ع</w:t>
      </w:r>
      <w:r w:rsidR="00B2248C" w:rsidRPr="00714A89">
        <w:rPr>
          <w:rFonts w:hint="cs"/>
          <w:sz w:val="27"/>
          <w:rtl/>
        </w:rPr>
        <w:t>ْ</w:t>
      </w:r>
      <w:r w:rsidRPr="00714A89">
        <w:rPr>
          <w:rFonts w:hint="cs"/>
          <w:sz w:val="27"/>
          <w:rtl/>
        </w:rPr>
        <w:t xml:space="preserve"> أن يتبين شيئاً من ملامح وجه السيد المسيح</w:t>
      </w:r>
      <w:r w:rsidR="00B2248C" w:rsidRPr="00714A89">
        <w:rPr>
          <w:rFonts w:hint="cs"/>
          <w:sz w:val="27"/>
          <w:rtl/>
        </w:rPr>
        <w:t>،</w:t>
      </w:r>
      <w:r w:rsidRPr="00714A89">
        <w:rPr>
          <w:rFonts w:hint="cs"/>
          <w:sz w:val="27"/>
          <w:rtl/>
        </w:rPr>
        <w:t xml:space="preserve"> سوى النور الذي يجل</w:t>
      </w:r>
      <w:r w:rsidR="00B2248C" w:rsidRPr="00714A89">
        <w:rPr>
          <w:rFonts w:hint="cs"/>
          <w:sz w:val="27"/>
          <w:rtl/>
        </w:rPr>
        <w:t>ِّ</w:t>
      </w:r>
      <w:r w:rsidRPr="00714A89">
        <w:rPr>
          <w:rFonts w:hint="cs"/>
          <w:sz w:val="27"/>
          <w:rtl/>
        </w:rPr>
        <w:t>له، و</w:t>
      </w:r>
      <w:r w:rsidR="00B2248C" w:rsidRPr="00714A89">
        <w:rPr>
          <w:rFonts w:hint="cs"/>
          <w:sz w:val="27"/>
          <w:rtl/>
        </w:rPr>
        <w:t>ل</w:t>
      </w:r>
      <w:r w:rsidRPr="00714A89">
        <w:rPr>
          <w:rFonts w:hint="cs"/>
          <w:sz w:val="27"/>
          <w:rtl/>
        </w:rPr>
        <w:t>ذلك لم يتمك</w:t>
      </w:r>
      <w:r w:rsidR="00B2248C" w:rsidRPr="00714A89">
        <w:rPr>
          <w:rFonts w:hint="cs"/>
          <w:sz w:val="27"/>
          <w:rtl/>
        </w:rPr>
        <w:t>َّ</w:t>
      </w:r>
      <w:r w:rsidRPr="00714A89">
        <w:rPr>
          <w:rFonts w:hint="cs"/>
          <w:sz w:val="27"/>
          <w:rtl/>
        </w:rPr>
        <w:t>ن من رسم ملامحه. و</w:t>
      </w:r>
      <w:r w:rsidR="00B2248C" w:rsidRPr="00714A89">
        <w:rPr>
          <w:rFonts w:hint="cs"/>
          <w:sz w:val="27"/>
          <w:rtl/>
        </w:rPr>
        <w:t>ل</w:t>
      </w:r>
      <w:r w:rsidRPr="00714A89">
        <w:rPr>
          <w:rFonts w:hint="cs"/>
          <w:sz w:val="27"/>
          <w:rtl/>
        </w:rPr>
        <w:t>ذلك طلب السيد المسيح من المحيطين به أن يأتوا له ببُر</w:t>
      </w:r>
      <w:r w:rsidR="00B2248C" w:rsidRPr="00714A89">
        <w:rPr>
          <w:rFonts w:hint="cs"/>
          <w:sz w:val="27"/>
          <w:rtl/>
        </w:rPr>
        <w:t>ْ</w:t>
      </w:r>
      <w:r w:rsidRPr="00714A89">
        <w:rPr>
          <w:rFonts w:hint="cs"/>
          <w:sz w:val="27"/>
          <w:rtl/>
        </w:rPr>
        <w:t>دة</w:t>
      </w:r>
      <w:r w:rsidR="00B2248C" w:rsidRPr="00714A89">
        <w:rPr>
          <w:rFonts w:hint="cs"/>
          <w:sz w:val="27"/>
          <w:rtl/>
        </w:rPr>
        <w:t>ٍ</w:t>
      </w:r>
      <w:r w:rsidRPr="00714A89">
        <w:rPr>
          <w:rFonts w:hint="cs"/>
          <w:sz w:val="27"/>
          <w:rtl/>
        </w:rPr>
        <w:t>، ثم</w:t>
      </w:r>
      <w:r w:rsidR="00B2248C" w:rsidRPr="00714A89">
        <w:rPr>
          <w:rFonts w:hint="cs"/>
          <w:sz w:val="27"/>
          <w:rtl/>
        </w:rPr>
        <w:t>ّ</w:t>
      </w:r>
      <w:r w:rsidRPr="00714A89">
        <w:rPr>
          <w:rFonts w:hint="cs"/>
          <w:sz w:val="27"/>
          <w:rtl/>
        </w:rPr>
        <w:t xml:space="preserve"> شدّ</w:t>
      </w:r>
      <w:r w:rsidR="00B2248C" w:rsidRPr="00714A89">
        <w:rPr>
          <w:rFonts w:hint="cs"/>
          <w:sz w:val="27"/>
          <w:rtl/>
        </w:rPr>
        <w:t>َ</w:t>
      </w:r>
      <w:r w:rsidRPr="00714A89">
        <w:rPr>
          <w:rFonts w:hint="cs"/>
          <w:sz w:val="27"/>
          <w:rtl/>
        </w:rPr>
        <w:t xml:space="preserve"> وجهه بها</w:t>
      </w:r>
      <w:r w:rsidR="00B2248C" w:rsidRPr="00714A89">
        <w:rPr>
          <w:rFonts w:hint="cs"/>
          <w:sz w:val="27"/>
          <w:rtl/>
        </w:rPr>
        <w:t>،</w:t>
      </w:r>
      <w:r w:rsidRPr="00714A89">
        <w:rPr>
          <w:rFonts w:hint="cs"/>
          <w:sz w:val="27"/>
          <w:rtl/>
        </w:rPr>
        <w:t xml:space="preserve"> وانطبع</w:t>
      </w:r>
      <w:r w:rsidR="00121CE3" w:rsidRPr="00714A89">
        <w:rPr>
          <w:rFonts w:hint="cs"/>
          <w:sz w:val="27"/>
          <w:rtl/>
        </w:rPr>
        <w:t>َ</w:t>
      </w:r>
      <w:r w:rsidRPr="00714A89">
        <w:rPr>
          <w:rFonts w:hint="cs"/>
          <w:sz w:val="27"/>
          <w:rtl/>
        </w:rPr>
        <w:t>ت</w:t>
      </w:r>
      <w:r w:rsidR="00121CE3" w:rsidRPr="00714A89">
        <w:rPr>
          <w:rFonts w:hint="cs"/>
          <w:sz w:val="27"/>
          <w:rtl/>
        </w:rPr>
        <w:t>ْ</w:t>
      </w:r>
      <w:r w:rsidRPr="00714A89">
        <w:rPr>
          <w:rFonts w:hint="cs"/>
          <w:sz w:val="27"/>
          <w:rtl/>
        </w:rPr>
        <w:t xml:space="preserve"> جميع ملامح وخطوط وجهه عليها، ومنذ ذلك الحين أطلق على هذه البُر</w:t>
      </w:r>
      <w:r w:rsidR="00B2248C" w:rsidRPr="00714A89">
        <w:rPr>
          <w:rFonts w:hint="cs"/>
          <w:sz w:val="27"/>
          <w:rtl/>
        </w:rPr>
        <w:t>ْ</w:t>
      </w:r>
      <w:r w:rsidRPr="00714A89">
        <w:rPr>
          <w:rFonts w:hint="cs"/>
          <w:sz w:val="27"/>
          <w:rtl/>
        </w:rPr>
        <w:t xml:space="preserve">دة اسم </w:t>
      </w:r>
      <w:r w:rsidRPr="00714A89">
        <w:rPr>
          <w:rFonts w:hint="eastAsia"/>
          <w:sz w:val="24"/>
          <w:szCs w:val="24"/>
          <w:rtl/>
        </w:rPr>
        <w:t>«</w:t>
      </w:r>
      <w:r w:rsidRPr="00714A89">
        <w:rPr>
          <w:rFonts w:hint="cs"/>
          <w:sz w:val="27"/>
          <w:rtl/>
        </w:rPr>
        <w:t>بُر</w:t>
      </w:r>
      <w:r w:rsidR="00B2248C" w:rsidRPr="00714A89">
        <w:rPr>
          <w:rFonts w:hint="cs"/>
          <w:sz w:val="27"/>
          <w:rtl/>
        </w:rPr>
        <w:t>ْ</w:t>
      </w:r>
      <w:r w:rsidRPr="00714A89">
        <w:rPr>
          <w:rFonts w:hint="cs"/>
          <w:sz w:val="27"/>
          <w:rtl/>
        </w:rPr>
        <w:t xml:space="preserve">دة </w:t>
      </w:r>
      <w:proofErr w:type="spellStart"/>
      <w:r w:rsidRPr="00714A89">
        <w:rPr>
          <w:rFonts w:hint="cs"/>
          <w:sz w:val="27"/>
          <w:rtl/>
        </w:rPr>
        <w:t>فورنيكا</w:t>
      </w:r>
      <w:proofErr w:type="spellEnd"/>
      <w:r w:rsidRPr="00714A89">
        <w:rPr>
          <w:rFonts w:hint="eastAsia"/>
          <w:sz w:val="24"/>
          <w:szCs w:val="24"/>
          <w:rtl/>
        </w:rPr>
        <w:t>»</w:t>
      </w:r>
      <w:r w:rsidR="00B2248C" w:rsidRPr="00714A89">
        <w:rPr>
          <w:rFonts w:hint="cs"/>
          <w:sz w:val="27"/>
          <w:rtl/>
        </w:rPr>
        <w:t>،</w:t>
      </w:r>
      <w:r w:rsidRPr="00714A89">
        <w:rPr>
          <w:rFonts w:hint="cs"/>
          <w:sz w:val="27"/>
          <w:rtl/>
        </w:rPr>
        <w:t xml:space="preserve"> وهو اسم</w:t>
      </w:r>
      <w:r w:rsidR="00B2248C" w:rsidRPr="00714A89">
        <w:rPr>
          <w:rFonts w:hint="cs"/>
          <w:sz w:val="27"/>
          <w:rtl/>
        </w:rPr>
        <w:t>ٌ</w:t>
      </w:r>
      <w:r w:rsidRPr="00714A89">
        <w:rPr>
          <w:rFonts w:hint="cs"/>
          <w:sz w:val="27"/>
          <w:rtl/>
        </w:rPr>
        <w:t xml:space="preserve"> منحوت من كلمتين لاتينيتين، وهما</w:t>
      </w:r>
      <w:r w:rsidR="00B2248C" w:rsidRPr="00714A89">
        <w:rPr>
          <w:rFonts w:hint="cs"/>
          <w:sz w:val="27"/>
          <w:rtl/>
        </w:rPr>
        <w:t>:</w:t>
      </w:r>
      <w:r w:rsidRPr="00714A89">
        <w:rPr>
          <w:rFonts w:hint="cs"/>
          <w:sz w:val="27"/>
          <w:rtl/>
        </w:rPr>
        <w:t xml:space="preserve"> (</w:t>
      </w:r>
      <w:proofErr w:type="spellStart"/>
      <w:r w:rsidRPr="00714A89">
        <w:rPr>
          <w:rFonts w:asciiTheme="majorBidi" w:hAnsiTheme="majorBidi" w:cstheme="majorBidi"/>
          <w:szCs w:val="22"/>
        </w:rPr>
        <w:t>wera</w:t>
      </w:r>
      <w:proofErr w:type="spellEnd"/>
      <w:r w:rsidRPr="00714A89">
        <w:rPr>
          <w:rFonts w:hint="cs"/>
          <w:sz w:val="27"/>
          <w:rtl/>
        </w:rPr>
        <w:t>) بمعنى الحقيقي، و(</w:t>
      </w:r>
      <w:proofErr w:type="spellStart"/>
      <w:r w:rsidRPr="00714A89">
        <w:rPr>
          <w:rFonts w:asciiTheme="majorBidi" w:hAnsiTheme="majorBidi" w:cstheme="majorBidi"/>
          <w:szCs w:val="22"/>
        </w:rPr>
        <w:t>eikonica</w:t>
      </w:r>
      <w:proofErr w:type="spellEnd"/>
      <w:r w:rsidRPr="00714A89">
        <w:rPr>
          <w:rFonts w:hint="cs"/>
          <w:sz w:val="27"/>
          <w:rtl/>
        </w:rPr>
        <w:t>) بمعنى التصوير</w:t>
      </w:r>
      <w:r w:rsidRPr="00714A89">
        <w:rPr>
          <w:sz w:val="27"/>
          <w:vertAlign w:val="superscript"/>
          <w:rtl/>
        </w:rPr>
        <w:t>(</w:t>
      </w:r>
      <w:r w:rsidRPr="00714A89">
        <w:rPr>
          <w:rStyle w:val="ac"/>
          <w:sz w:val="27"/>
          <w:rtl/>
        </w:rPr>
        <w:endnoteReference w:id="214"/>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وجاء في الروايات: إن هذا الملك بعد شفائه من مرض الجذام</w:t>
      </w:r>
      <w:r w:rsidR="00B2248C" w:rsidRPr="00714A89">
        <w:rPr>
          <w:rFonts w:hint="cs"/>
          <w:sz w:val="27"/>
          <w:rtl/>
        </w:rPr>
        <w:t>؛</w:t>
      </w:r>
      <w:r w:rsidRPr="00714A89">
        <w:rPr>
          <w:rFonts w:hint="cs"/>
          <w:sz w:val="27"/>
          <w:rtl/>
        </w:rPr>
        <w:t xml:space="preserve"> ببركة هذه الصورة، عمد إلى إشهار إيمانه بالمسيحية</w:t>
      </w:r>
      <w:r w:rsidR="00B2248C" w:rsidRPr="00714A89">
        <w:rPr>
          <w:rFonts w:hint="cs"/>
          <w:sz w:val="27"/>
          <w:rtl/>
        </w:rPr>
        <w:t>،</w:t>
      </w:r>
      <w:r w:rsidRPr="00714A89">
        <w:rPr>
          <w:rFonts w:hint="cs"/>
          <w:sz w:val="27"/>
          <w:rtl/>
        </w:rPr>
        <w:t xml:space="preserve"> من خلال استبدال هذه البُر</w:t>
      </w:r>
      <w:r w:rsidR="00B2248C" w:rsidRPr="00714A89">
        <w:rPr>
          <w:rFonts w:hint="cs"/>
          <w:sz w:val="27"/>
          <w:rtl/>
        </w:rPr>
        <w:t>ْ</w:t>
      </w:r>
      <w:r w:rsidRPr="00714A89">
        <w:rPr>
          <w:rFonts w:hint="cs"/>
          <w:sz w:val="27"/>
          <w:rtl/>
        </w:rPr>
        <w:t>دة بأحد الأصنام المقامة على بوابة المدينة. وقد سبق للسيد المسيح عيسى</w:t>
      </w:r>
      <w:r w:rsidR="0047020B" w:rsidRPr="00714A89">
        <w:rPr>
          <w:rFonts w:ascii="Mosawi" w:hAnsi="Mosawi" w:cs="Mosawi"/>
          <w:szCs w:val="22"/>
          <w:rtl/>
        </w:rPr>
        <w:t>×</w:t>
      </w:r>
      <w:r w:rsidRPr="00714A89">
        <w:rPr>
          <w:rFonts w:hint="cs"/>
          <w:sz w:val="27"/>
          <w:rtl/>
        </w:rPr>
        <w:t xml:space="preserve"> أن أرسل هذه البُر</w:t>
      </w:r>
      <w:r w:rsidR="00B2248C" w:rsidRPr="00714A89">
        <w:rPr>
          <w:rFonts w:hint="cs"/>
          <w:sz w:val="27"/>
          <w:rtl/>
        </w:rPr>
        <w:t>ْ</w:t>
      </w:r>
      <w:r w:rsidRPr="00714A89">
        <w:rPr>
          <w:rFonts w:hint="cs"/>
          <w:sz w:val="27"/>
          <w:rtl/>
        </w:rPr>
        <w:t>دة ـ واسم</w:t>
      </w:r>
      <w:r w:rsidR="00121CE3" w:rsidRPr="00714A89">
        <w:rPr>
          <w:rFonts w:hint="cs"/>
          <w:sz w:val="27"/>
          <w:rtl/>
        </w:rPr>
        <w:t>ُ</w:t>
      </w:r>
      <w:r w:rsidRPr="00714A89">
        <w:rPr>
          <w:rFonts w:hint="cs"/>
          <w:sz w:val="27"/>
          <w:rtl/>
        </w:rPr>
        <w:t>ها</w:t>
      </w:r>
      <w:r w:rsidR="00121CE3" w:rsidRPr="00714A89">
        <w:rPr>
          <w:rFonts w:hint="cs"/>
          <w:sz w:val="27"/>
          <w:rtl/>
        </w:rPr>
        <w:t>:</w:t>
      </w:r>
      <w:r w:rsidRPr="00714A89">
        <w:rPr>
          <w:rFonts w:hint="cs"/>
          <w:sz w:val="27"/>
          <w:rtl/>
        </w:rPr>
        <w:t xml:space="preserve"> الصورة الحقيقية، والتي تشير إلى تصوير السيد المسيح ـ مرفقة</w:t>
      </w:r>
      <w:r w:rsidR="001E2D67" w:rsidRPr="00714A89">
        <w:rPr>
          <w:rFonts w:hint="cs"/>
          <w:sz w:val="27"/>
          <w:rtl/>
        </w:rPr>
        <w:t>ً</w:t>
      </w:r>
      <w:r w:rsidRPr="00714A89">
        <w:rPr>
          <w:rFonts w:hint="cs"/>
          <w:sz w:val="27"/>
          <w:rtl/>
        </w:rPr>
        <w:t xml:space="preserve"> برسالة إلى الملك </w:t>
      </w:r>
      <w:proofErr w:type="spellStart"/>
      <w:r w:rsidRPr="00714A89">
        <w:rPr>
          <w:rFonts w:hint="cs"/>
          <w:sz w:val="27"/>
          <w:rtl/>
        </w:rPr>
        <w:t>أبغار</w:t>
      </w:r>
      <w:proofErr w:type="spellEnd"/>
      <w:r w:rsidRPr="00714A89">
        <w:rPr>
          <w:rFonts w:hint="cs"/>
          <w:sz w:val="27"/>
          <w:rtl/>
        </w:rPr>
        <w:t>. وقد بشّ</w:t>
      </w:r>
      <w:r w:rsidR="001E2D67" w:rsidRPr="00714A89">
        <w:rPr>
          <w:rFonts w:hint="cs"/>
          <w:sz w:val="27"/>
          <w:rtl/>
        </w:rPr>
        <w:t>َ</w:t>
      </w:r>
      <w:r w:rsidRPr="00714A89">
        <w:rPr>
          <w:rFonts w:hint="cs"/>
          <w:sz w:val="27"/>
          <w:rtl/>
        </w:rPr>
        <w:t>ره في تلك الرسالة بالشفاء من الجذام. ولاحقاً تم</w:t>
      </w:r>
      <w:r w:rsidR="001E2D67" w:rsidRPr="00714A89">
        <w:rPr>
          <w:rFonts w:hint="cs"/>
          <w:sz w:val="27"/>
          <w:rtl/>
        </w:rPr>
        <w:t>ّ</w:t>
      </w:r>
      <w:r w:rsidRPr="00714A89">
        <w:rPr>
          <w:rFonts w:hint="cs"/>
          <w:sz w:val="27"/>
          <w:rtl/>
        </w:rPr>
        <w:t xml:space="preserve"> وضع </w:t>
      </w:r>
      <w:r w:rsidRPr="00714A89">
        <w:rPr>
          <w:rFonts w:hint="cs"/>
          <w:sz w:val="27"/>
          <w:rtl/>
        </w:rPr>
        <w:lastRenderedPageBreak/>
        <w:t>هذا التصوير في بوابة المدينة</w:t>
      </w:r>
      <w:r w:rsidR="001E2D67" w:rsidRPr="00714A89">
        <w:rPr>
          <w:rFonts w:hint="cs"/>
          <w:sz w:val="27"/>
          <w:rtl/>
        </w:rPr>
        <w:t>؛</w:t>
      </w:r>
      <w:r w:rsidRPr="00714A89">
        <w:rPr>
          <w:rFonts w:hint="cs"/>
          <w:sz w:val="27"/>
          <w:rtl/>
        </w:rPr>
        <w:t xml:space="preserve"> لتكون أمام مرأى الجميع. ولكن</w:t>
      </w:r>
      <w:r w:rsidR="001E2D67" w:rsidRPr="00714A89">
        <w:rPr>
          <w:rFonts w:hint="cs"/>
          <w:sz w:val="27"/>
          <w:rtl/>
        </w:rPr>
        <w:t>ْ</w:t>
      </w:r>
      <w:r w:rsidRPr="00714A89">
        <w:rPr>
          <w:rFonts w:hint="cs"/>
          <w:sz w:val="27"/>
          <w:rtl/>
        </w:rPr>
        <w:t xml:space="preserve"> بعد ذلك بفترة</w:t>
      </w:r>
      <w:r w:rsidR="001E2D67" w:rsidRPr="00714A89">
        <w:rPr>
          <w:rFonts w:hint="cs"/>
          <w:sz w:val="27"/>
          <w:rtl/>
        </w:rPr>
        <w:t>ٍ،</w:t>
      </w:r>
      <w:r w:rsidRPr="00714A89">
        <w:rPr>
          <w:rFonts w:hint="cs"/>
          <w:sz w:val="27"/>
          <w:rtl/>
        </w:rPr>
        <w:t xml:space="preserve"> وإثر الاهتمام المتزايد من ق</w:t>
      </w:r>
      <w:r w:rsidR="001E2D67" w:rsidRPr="00714A89">
        <w:rPr>
          <w:rFonts w:hint="cs"/>
          <w:sz w:val="27"/>
          <w:rtl/>
        </w:rPr>
        <w:t>ِ</w:t>
      </w:r>
      <w:r w:rsidRPr="00714A89">
        <w:rPr>
          <w:rFonts w:hint="cs"/>
          <w:sz w:val="27"/>
          <w:rtl/>
        </w:rPr>
        <w:t>ب</w:t>
      </w:r>
      <w:r w:rsidR="001E2D67" w:rsidRPr="00714A89">
        <w:rPr>
          <w:rFonts w:hint="cs"/>
          <w:sz w:val="27"/>
          <w:rtl/>
        </w:rPr>
        <w:t>َ</w:t>
      </w:r>
      <w:r w:rsidRPr="00714A89">
        <w:rPr>
          <w:rFonts w:hint="cs"/>
          <w:sz w:val="27"/>
          <w:rtl/>
        </w:rPr>
        <w:t>ل عموم الناس بهذا التصوير</w:t>
      </w:r>
      <w:r w:rsidR="001E2D67" w:rsidRPr="00714A89">
        <w:rPr>
          <w:rFonts w:hint="cs"/>
          <w:sz w:val="27"/>
          <w:rtl/>
        </w:rPr>
        <w:t>،</w:t>
      </w:r>
      <w:r w:rsidRPr="00714A89">
        <w:rPr>
          <w:rFonts w:hint="cs"/>
          <w:sz w:val="27"/>
          <w:rtl/>
        </w:rPr>
        <w:t xml:space="preserve"> وظهور بوادر الوثني</w:t>
      </w:r>
      <w:r w:rsidR="001E2D67" w:rsidRPr="00714A89">
        <w:rPr>
          <w:rFonts w:hint="cs"/>
          <w:sz w:val="27"/>
          <w:rtl/>
        </w:rPr>
        <w:t>ّ</w:t>
      </w:r>
      <w:r w:rsidRPr="00714A89">
        <w:rPr>
          <w:rFonts w:hint="cs"/>
          <w:sz w:val="27"/>
          <w:rtl/>
        </w:rPr>
        <w:t>ة (وبسبب المعاجز التي ظهرت لهذا التصوير)، صدر أمر</w:t>
      </w:r>
      <w:r w:rsidR="001E2D67" w:rsidRPr="00714A89">
        <w:rPr>
          <w:rFonts w:hint="cs"/>
          <w:sz w:val="27"/>
          <w:rtl/>
        </w:rPr>
        <w:t>ٌ</w:t>
      </w:r>
      <w:r w:rsidRPr="00714A89">
        <w:rPr>
          <w:rFonts w:hint="cs"/>
          <w:sz w:val="27"/>
          <w:rtl/>
        </w:rPr>
        <w:t xml:space="preserve"> من ق</w:t>
      </w:r>
      <w:r w:rsidR="001E2D67" w:rsidRPr="00714A89">
        <w:rPr>
          <w:rFonts w:hint="cs"/>
          <w:sz w:val="27"/>
          <w:rtl/>
        </w:rPr>
        <w:t>ِ</w:t>
      </w:r>
      <w:r w:rsidRPr="00714A89">
        <w:rPr>
          <w:rFonts w:hint="cs"/>
          <w:sz w:val="27"/>
          <w:rtl/>
        </w:rPr>
        <w:t>ب</w:t>
      </w:r>
      <w:r w:rsidR="001E2D67" w:rsidRPr="00714A89">
        <w:rPr>
          <w:rFonts w:hint="cs"/>
          <w:sz w:val="27"/>
          <w:rtl/>
        </w:rPr>
        <w:t>َ</w:t>
      </w:r>
      <w:r w:rsidRPr="00714A89">
        <w:rPr>
          <w:rFonts w:hint="cs"/>
          <w:sz w:val="27"/>
          <w:rtl/>
        </w:rPr>
        <w:t>ل أسقف هذه المدينة بإخفاء ونقل هذا التصوير من بو</w:t>
      </w:r>
      <w:r w:rsidR="001E2D67" w:rsidRPr="00714A89">
        <w:rPr>
          <w:rFonts w:hint="cs"/>
          <w:sz w:val="27"/>
          <w:rtl/>
        </w:rPr>
        <w:t>ّ</w:t>
      </w:r>
      <w:r w:rsidRPr="00714A89">
        <w:rPr>
          <w:rFonts w:hint="cs"/>
          <w:sz w:val="27"/>
          <w:rtl/>
        </w:rPr>
        <w:t>ابة المدينة</w:t>
      </w:r>
      <w:r w:rsidRPr="00714A89">
        <w:rPr>
          <w:sz w:val="27"/>
          <w:vertAlign w:val="superscript"/>
          <w:rtl/>
        </w:rPr>
        <w:t>(</w:t>
      </w:r>
      <w:r w:rsidRPr="00714A89">
        <w:rPr>
          <w:rStyle w:val="ac"/>
          <w:sz w:val="27"/>
          <w:rtl/>
        </w:rPr>
        <w:endnoteReference w:id="215"/>
      </w:r>
      <w:r w:rsidRPr="00714A89">
        <w:rPr>
          <w:sz w:val="27"/>
          <w:vertAlign w:val="superscript"/>
          <w:rtl/>
        </w:rPr>
        <w:t>)</w:t>
      </w:r>
      <w:r w:rsidRPr="00714A89">
        <w:rPr>
          <w:rFonts w:hint="cs"/>
          <w:sz w:val="27"/>
          <w:rtl/>
        </w:rPr>
        <w:t xml:space="preserve">. وعلى </w:t>
      </w:r>
      <w:r w:rsidR="001E2D67" w:rsidRPr="00714A89">
        <w:rPr>
          <w:rFonts w:hint="cs"/>
          <w:sz w:val="27"/>
          <w:rtl/>
        </w:rPr>
        <w:t>أيّ</w:t>
      </w:r>
      <w:r w:rsidRPr="00714A89">
        <w:rPr>
          <w:rFonts w:hint="cs"/>
          <w:sz w:val="27"/>
          <w:rtl/>
        </w:rPr>
        <w:t xml:space="preserve"> حال</w:t>
      </w:r>
      <w:r w:rsidR="001E2D67" w:rsidRPr="00714A89">
        <w:rPr>
          <w:rFonts w:hint="cs"/>
          <w:sz w:val="27"/>
          <w:rtl/>
        </w:rPr>
        <w:t>ٍ</w:t>
      </w:r>
      <w:r w:rsidRPr="00714A89">
        <w:rPr>
          <w:rFonts w:hint="cs"/>
          <w:sz w:val="27"/>
          <w:rtl/>
        </w:rPr>
        <w:t xml:space="preserve"> فإن هذا المسار</w:t>
      </w:r>
      <w:r w:rsidR="001E2D67" w:rsidRPr="00714A89">
        <w:rPr>
          <w:rFonts w:hint="cs"/>
          <w:sz w:val="27"/>
          <w:rtl/>
        </w:rPr>
        <w:t>،</w:t>
      </w:r>
      <w:r w:rsidRPr="00714A89">
        <w:rPr>
          <w:rFonts w:hint="cs"/>
          <w:sz w:val="27"/>
          <w:rtl/>
        </w:rPr>
        <w:t xml:space="preserve"> وكذلك وجود الخلفيات الثقافية المتنوّ</w:t>
      </w:r>
      <w:r w:rsidR="001E2D67" w:rsidRPr="00714A89">
        <w:rPr>
          <w:rFonts w:hint="cs"/>
          <w:sz w:val="27"/>
          <w:rtl/>
        </w:rPr>
        <w:t>ِ</w:t>
      </w:r>
      <w:r w:rsidRPr="00714A89">
        <w:rPr>
          <w:rFonts w:hint="cs"/>
          <w:sz w:val="27"/>
          <w:rtl/>
        </w:rPr>
        <w:t xml:space="preserve">عة، من قبيل: الثقافة اليونانية </w:t>
      </w:r>
      <w:r w:rsidR="001E2D67" w:rsidRPr="00714A89">
        <w:rPr>
          <w:rFonts w:hint="cs"/>
          <w:sz w:val="27"/>
          <w:rtl/>
        </w:rPr>
        <w:t>ـ</w:t>
      </w:r>
      <w:r w:rsidRPr="00714A89">
        <w:rPr>
          <w:rFonts w:hint="cs"/>
          <w:sz w:val="27"/>
          <w:rtl/>
        </w:rPr>
        <w:t xml:space="preserve"> الرومية، </w:t>
      </w:r>
      <w:r w:rsidR="00E9681A" w:rsidRPr="00714A89">
        <w:rPr>
          <w:rFonts w:hint="cs"/>
          <w:sz w:val="27"/>
          <w:rtl/>
        </w:rPr>
        <w:t>أ</w:t>
      </w:r>
      <w:r w:rsidRPr="00714A89">
        <w:rPr>
          <w:rFonts w:hint="cs"/>
          <w:sz w:val="27"/>
          <w:rtl/>
        </w:rPr>
        <w:t>شاع فن</w:t>
      </w:r>
      <w:r w:rsidR="001E2D67" w:rsidRPr="00714A89">
        <w:rPr>
          <w:rFonts w:hint="cs"/>
          <w:sz w:val="27"/>
          <w:rtl/>
        </w:rPr>
        <w:t>ّ</w:t>
      </w:r>
      <w:r w:rsidRPr="00714A89">
        <w:rPr>
          <w:rFonts w:hint="cs"/>
          <w:sz w:val="27"/>
          <w:rtl/>
        </w:rPr>
        <w:t xml:space="preserve"> تصوير الشخصي</w:t>
      </w:r>
      <w:r w:rsidR="001E2D67" w:rsidRPr="00714A89">
        <w:rPr>
          <w:rFonts w:hint="cs"/>
          <w:sz w:val="27"/>
          <w:rtl/>
        </w:rPr>
        <w:t>ّ</w:t>
      </w:r>
      <w:r w:rsidRPr="00714A89">
        <w:rPr>
          <w:rFonts w:hint="cs"/>
          <w:sz w:val="27"/>
          <w:rtl/>
        </w:rPr>
        <w:t>ات بين المسيحي</w:t>
      </w:r>
      <w:r w:rsidR="001E2D67" w:rsidRPr="00714A89">
        <w:rPr>
          <w:rFonts w:hint="cs"/>
          <w:sz w:val="27"/>
          <w:rtl/>
        </w:rPr>
        <w:t>ّ</w:t>
      </w:r>
      <w:r w:rsidRPr="00714A89">
        <w:rPr>
          <w:rFonts w:hint="cs"/>
          <w:sz w:val="27"/>
          <w:rtl/>
        </w:rPr>
        <w:t>ين ال</w:t>
      </w:r>
      <w:r w:rsidR="009A7D9B">
        <w:rPr>
          <w:rFonts w:hint="cs"/>
          <w:sz w:val="27"/>
          <w:rtl/>
        </w:rPr>
        <w:t>أُرثوذُكس</w:t>
      </w:r>
      <w:r w:rsidRPr="00714A89">
        <w:rPr>
          <w:rFonts w:hint="cs"/>
          <w:sz w:val="27"/>
          <w:rtl/>
        </w:rPr>
        <w:t xml:space="preserve"> بالتدريج.</w:t>
      </w:r>
    </w:p>
    <w:p w:rsidR="00A4730C" w:rsidRPr="00714A89" w:rsidRDefault="00A4730C" w:rsidP="00AA45B7">
      <w:pPr>
        <w:spacing w:line="340" w:lineRule="exact"/>
        <w:rPr>
          <w:sz w:val="27"/>
          <w:rtl/>
        </w:rPr>
      </w:pPr>
    </w:p>
    <w:p w:rsidR="00A4730C" w:rsidRPr="00714A89" w:rsidRDefault="00A4730C" w:rsidP="00170921">
      <w:pPr>
        <w:pStyle w:val="31"/>
        <w:rPr>
          <w:color w:val="auto"/>
          <w:rtl/>
        </w:rPr>
      </w:pPr>
      <w:r w:rsidRPr="00714A89">
        <w:rPr>
          <w:rFonts w:hint="cs"/>
          <w:color w:val="auto"/>
          <w:rtl/>
        </w:rPr>
        <w:t>الجذور التاريخي</w:t>
      </w:r>
      <w:r w:rsidR="001E2D67" w:rsidRPr="00714A89">
        <w:rPr>
          <w:rFonts w:hint="cs"/>
          <w:color w:val="auto"/>
          <w:rtl/>
        </w:rPr>
        <w:t>ّ</w:t>
      </w:r>
      <w:r w:rsidRPr="00714A89">
        <w:rPr>
          <w:rFonts w:hint="cs"/>
          <w:color w:val="auto"/>
          <w:rtl/>
        </w:rPr>
        <w:t>ة لتصوير الشخصي</w:t>
      </w:r>
      <w:r w:rsidR="001E2D67" w:rsidRPr="00714A89">
        <w:rPr>
          <w:rFonts w:hint="cs"/>
          <w:color w:val="auto"/>
          <w:rtl/>
        </w:rPr>
        <w:t>ّ</w:t>
      </w:r>
      <w:r w:rsidRPr="00714A89">
        <w:rPr>
          <w:rFonts w:hint="cs"/>
          <w:color w:val="auto"/>
          <w:rtl/>
        </w:rPr>
        <w:t>ات في المسيحي</w:t>
      </w:r>
      <w:r w:rsidR="001E2D67" w:rsidRPr="00714A89">
        <w:rPr>
          <w:rFonts w:hint="cs"/>
          <w:color w:val="auto"/>
          <w:rtl/>
        </w:rPr>
        <w:t>ّ</w:t>
      </w:r>
      <w:r w:rsidRPr="00714A89">
        <w:rPr>
          <w:rFonts w:hint="cs"/>
          <w:color w:val="auto"/>
          <w:rtl/>
        </w:rPr>
        <w:t>ة</w:t>
      </w:r>
      <w:r w:rsidR="00170921" w:rsidRPr="00714A89">
        <w:rPr>
          <w:rFonts w:hint="cs"/>
          <w:color w:val="auto"/>
          <w:rtl/>
          <w:lang w:val="en-US"/>
        </w:rPr>
        <w:t xml:space="preserve"> ــــــ</w:t>
      </w:r>
    </w:p>
    <w:p w:rsidR="00A4730C" w:rsidRPr="00714A89" w:rsidRDefault="00A4730C" w:rsidP="00FD729D">
      <w:pPr>
        <w:rPr>
          <w:sz w:val="27"/>
          <w:rtl/>
        </w:rPr>
      </w:pPr>
      <w:r w:rsidRPr="00714A89">
        <w:rPr>
          <w:rFonts w:hint="cs"/>
          <w:sz w:val="27"/>
          <w:rtl/>
        </w:rPr>
        <w:t>يمكن القول: هناك طريق</w:t>
      </w:r>
      <w:r w:rsidR="001E2D67" w:rsidRPr="00714A89">
        <w:rPr>
          <w:rFonts w:hint="cs"/>
          <w:sz w:val="27"/>
          <w:rtl/>
        </w:rPr>
        <w:t>ٌ</w:t>
      </w:r>
      <w:r w:rsidRPr="00714A89">
        <w:rPr>
          <w:rFonts w:hint="cs"/>
          <w:sz w:val="27"/>
          <w:rtl/>
        </w:rPr>
        <w:t xml:space="preserve"> واحد إلى تبويب التقاليد الدينية</w:t>
      </w:r>
      <w:r w:rsidR="001E2D67" w:rsidRPr="00714A89">
        <w:rPr>
          <w:rFonts w:hint="cs"/>
          <w:sz w:val="27"/>
          <w:rtl/>
        </w:rPr>
        <w:t>،</w:t>
      </w:r>
      <w:r w:rsidRPr="00714A89">
        <w:rPr>
          <w:rFonts w:hint="cs"/>
          <w:sz w:val="27"/>
          <w:rtl/>
        </w:rPr>
        <w:t xml:space="preserve"> وتقسيمها على أساس الموافقة أو المخالفة مع النقوش والص</w:t>
      </w:r>
      <w:r w:rsidR="001E2D67" w:rsidRPr="00714A89">
        <w:rPr>
          <w:rFonts w:hint="cs"/>
          <w:sz w:val="27"/>
          <w:rtl/>
        </w:rPr>
        <w:t>ُّ</w:t>
      </w:r>
      <w:r w:rsidRPr="00714A89">
        <w:rPr>
          <w:rFonts w:hint="cs"/>
          <w:sz w:val="27"/>
          <w:rtl/>
        </w:rPr>
        <w:t>وَر ذات الب</w:t>
      </w:r>
      <w:r w:rsidR="001E2D67" w:rsidRPr="00714A89">
        <w:rPr>
          <w:rFonts w:hint="cs"/>
          <w:sz w:val="27"/>
          <w:rtl/>
        </w:rPr>
        <w:t>ُ</w:t>
      </w:r>
      <w:r w:rsidRPr="00714A89">
        <w:rPr>
          <w:rFonts w:hint="cs"/>
          <w:sz w:val="27"/>
          <w:rtl/>
        </w:rPr>
        <w:t>ع</w:t>
      </w:r>
      <w:r w:rsidR="001E2D67" w:rsidRPr="00714A89">
        <w:rPr>
          <w:rFonts w:hint="cs"/>
          <w:sz w:val="27"/>
          <w:rtl/>
        </w:rPr>
        <w:t>ْ</w:t>
      </w:r>
      <w:r w:rsidRPr="00714A89">
        <w:rPr>
          <w:rFonts w:hint="cs"/>
          <w:sz w:val="27"/>
          <w:rtl/>
        </w:rPr>
        <w:t xml:space="preserve">دين أو ثلاثية الأبعاد في قالب النموذج أو </w:t>
      </w:r>
      <w:proofErr w:type="spellStart"/>
      <w:r w:rsidRPr="00714A89">
        <w:rPr>
          <w:rFonts w:hint="cs"/>
          <w:sz w:val="27"/>
          <w:rtl/>
        </w:rPr>
        <w:t>التجسّ</w:t>
      </w:r>
      <w:r w:rsidR="00EC59E0" w:rsidRPr="00714A89">
        <w:rPr>
          <w:rFonts w:hint="cs"/>
          <w:sz w:val="27"/>
          <w:rtl/>
        </w:rPr>
        <w:t>ُ</w:t>
      </w:r>
      <w:r w:rsidRPr="00714A89">
        <w:rPr>
          <w:rFonts w:hint="cs"/>
          <w:sz w:val="27"/>
          <w:rtl/>
        </w:rPr>
        <w:t>م</w:t>
      </w:r>
      <w:proofErr w:type="spellEnd"/>
      <w:r w:rsidRPr="00714A89">
        <w:rPr>
          <w:rFonts w:hint="cs"/>
          <w:sz w:val="27"/>
          <w:rtl/>
        </w:rPr>
        <w:t xml:space="preserve"> الإلهي</w:t>
      </w:r>
      <w:r w:rsidRPr="00714A89">
        <w:rPr>
          <w:sz w:val="27"/>
          <w:vertAlign w:val="superscript"/>
          <w:rtl/>
        </w:rPr>
        <w:t>(</w:t>
      </w:r>
      <w:r w:rsidRPr="00714A89">
        <w:rPr>
          <w:rStyle w:val="ac"/>
          <w:sz w:val="27"/>
          <w:rtl/>
        </w:rPr>
        <w:endnoteReference w:id="216"/>
      </w:r>
      <w:r w:rsidRPr="00714A89">
        <w:rPr>
          <w:sz w:val="27"/>
          <w:vertAlign w:val="superscript"/>
          <w:rtl/>
        </w:rPr>
        <w:t>)</w:t>
      </w:r>
      <w:r w:rsidRPr="00714A89">
        <w:rPr>
          <w:rFonts w:hint="cs"/>
          <w:sz w:val="27"/>
          <w:rtl/>
        </w:rPr>
        <w:t>.</w:t>
      </w:r>
      <w:r w:rsidRPr="00714A89">
        <w:rPr>
          <w:sz w:val="27"/>
        </w:rPr>
        <w:t xml:space="preserve"> </w:t>
      </w:r>
      <w:r w:rsidRPr="00714A89">
        <w:rPr>
          <w:rFonts w:hint="cs"/>
          <w:sz w:val="27"/>
          <w:rtl/>
        </w:rPr>
        <w:t xml:space="preserve">وفي هذا </w:t>
      </w:r>
      <w:r w:rsidR="00EC59E0" w:rsidRPr="00714A89">
        <w:rPr>
          <w:rFonts w:hint="cs"/>
          <w:sz w:val="27"/>
          <w:rtl/>
        </w:rPr>
        <w:t>المجال</w:t>
      </w:r>
      <w:r w:rsidRPr="00714A89">
        <w:rPr>
          <w:rFonts w:hint="cs"/>
          <w:sz w:val="27"/>
          <w:rtl/>
        </w:rPr>
        <w:t xml:space="preserve"> يختلف موقف المسيحي</w:t>
      </w:r>
      <w:r w:rsidR="00E9681A" w:rsidRPr="00714A89">
        <w:rPr>
          <w:rFonts w:hint="cs"/>
          <w:sz w:val="27"/>
          <w:rtl/>
        </w:rPr>
        <w:t>ّ</w:t>
      </w:r>
      <w:r w:rsidRPr="00714A89">
        <w:rPr>
          <w:rFonts w:hint="cs"/>
          <w:sz w:val="27"/>
          <w:rtl/>
        </w:rPr>
        <w:t>ين</w:t>
      </w:r>
      <w:r w:rsidR="00E9681A" w:rsidRPr="00714A89">
        <w:rPr>
          <w:rFonts w:hint="cs"/>
          <w:sz w:val="27"/>
          <w:rtl/>
        </w:rPr>
        <w:t>،</w:t>
      </w:r>
      <w:r w:rsidRPr="00714A89">
        <w:rPr>
          <w:rFonts w:hint="cs"/>
          <w:sz w:val="27"/>
          <w:rtl/>
        </w:rPr>
        <w:t xml:space="preserve"> الكاثوليك وال</w:t>
      </w:r>
      <w:r w:rsidR="009A7D9B">
        <w:rPr>
          <w:rFonts w:hint="cs"/>
          <w:sz w:val="27"/>
          <w:rtl/>
        </w:rPr>
        <w:t>أُرثوذُكس</w:t>
      </w:r>
      <w:r w:rsidRPr="00714A89">
        <w:rPr>
          <w:rFonts w:hint="cs"/>
          <w:sz w:val="27"/>
          <w:rtl/>
        </w:rPr>
        <w:t xml:space="preserve"> والبروتستانت</w:t>
      </w:r>
      <w:r w:rsidR="00E9681A" w:rsidRPr="00714A89">
        <w:rPr>
          <w:rFonts w:hint="cs"/>
          <w:sz w:val="27"/>
          <w:rtl/>
        </w:rPr>
        <w:t>،</w:t>
      </w:r>
      <w:r w:rsidRPr="00714A89">
        <w:rPr>
          <w:rFonts w:hint="cs"/>
          <w:sz w:val="27"/>
          <w:rtl/>
        </w:rPr>
        <w:t xml:space="preserve"> </w:t>
      </w:r>
      <w:r w:rsidR="00E9681A" w:rsidRPr="00714A89">
        <w:rPr>
          <w:rFonts w:hint="cs"/>
          <w:sz w:val="27"/>
          <w:rtl/>
        </w:rPr>
        <w:t>فيما بينهم</w:t>
      </w:r>
      <w:r w:rsidRPr="00714A89">
        <w:rPr>
          <w:rFonts w:hint="cs"/>
          <w:sz w:val="27"/>
          <w:rtl/>
        </w:rPr>
        <w:t xml:space="preserve"> إلى حدّ</w:t>
      </w:r>
      <w:r w:rsidR="00EC59E0" w:rsidRPr="00714A89">
        <w:rPr>
          <w:rFonts w:hint="cs"/>
          <w:sz w:val="27"/>
          <w:rtl/>
        </w:rPr>
        <w:t>ٍ</w:t>
      </w:r>
      <w:r w:rsidRPr="00714A89">
        <w:rPr>
          <w:rFonts w:hint="cs"/>
          <w:sz w:val="27"/>
          <w:rtl/>
        </w:rPr>
        <w:t xml:space="preserve"> ما. وبعبارة</w:t>
      </w:r>
      <w:r w:rsidR="00EC59E0" w:rsidRPr="00714A89">
        <w:rPr>
          <w:rFonts w:hint="cs"/>
          <w:sz w:val="27"/>
          <w:rtl/>
        </w:rPr>
        <w:t>ٍ</w:t>
      </w:r>
      <w:r w:rsidRPr="00714A89">
        <w:rPr>
          <w:rFonts w:hint="cs"/>
          <w:sz w:val="27"/>
          <w:rtl/>
        </w:rPr>
        <w:t xml:space="preserve"> أخرى: إن الكنيسة ال</w:t>
      </w:r>
      <w:r w:rsidR="009A7D9B">
        <w:rPr>
          <w:rFonts w:hint="cs"/>
          <w:sz w:val="27"/>
          <w:rtl/>
        </w:rPr>
        <w:t>أُرثوذُكس</w:t>
      </w:r>
      <w:r w:rsidRPr="00714A89">
        <w:rPr>
          <w:rFonts w:hint="cs"/>
          <w:sz w:val="27"/>
          <w:rtl/>
        </w:rPr>
        <w:t>ية</w:t>
      </w:r>
      <w:r w:rsidR="00EC59E0" w:rsidRPr="00714A89">
        <w:rPr>
          <w:rFonts w:hint="cs"/>
          <w:sz w:val="27"/>
          <w:rtl/>
        </w:rPr>
        <w:t>؛</w:t>
      </w:r>
      <w:r w:rsidRPr="00714A89">
        <w:rPr>
          <w:rFonts w:hint="cs"/>
          <w:sz w:val="27"/>
          <w:rtl/>
        </w:rPr>
        <w:t xml:space="preserve"> بسبب </w:t>
      </w:r>
      <w:r w:rsidR="00EC59E0" w:rsidRPr="00714A89">
        <w:rPr>
          <w:rFonts w:hint="cs"/>
          <w:sz w:val="27"/>
          <w:rtl/>
        </w:rPr>
        <w:t>نظرتها</w:t>
      </w:r>
      <w:r w:rsidRPr="00714A89">
        <w:rPr>
          <w:rFonts w:hint="cs"/>
          <w:sz w:val="27"/>
          <w:rtl/>
        </w:rPr>
        <w:t xml:space="preserve"> إلى الحياة والإيمان المسيحي</w:t>
      </w:r>
      <w:r w:rsidR="00EC59E0" w:rsidRPr="00714A89">
        <w:rPr>
          <w:rFonts w:hint="cs"/>
          <w:sz w:val="27"/>
          <w:rtl/>
        </w:rPr>
        <w:t>ّ،</w:t>
      </w:r>
      <w:r w:rsidRPr="00714A89">
        <w:rPr>
          <w:rFonts w:hint="cs"/>
          <w:sz w:val="27"/>
          <w:rtl/>
        </w:rPr>
        <w:t xml:space="preserve"> تختلف عن الكنيسة الكاثوليكية الرومي</w:t>
      </w:r>
      <w:r w:rsidR="00EC59E0" w:rsidRPr="00714A89">
        <w:rPr>
          <w:rFonts w:hint="cs"/>
          <w:sz w:val="27"/>
          <w:rtl/>
        </w:rPr>
        <w:t>ّ</w:t>
      </w:r>
      <w:r w:rsidRPr="00714A89">
        <w:rPr>
          <w:rFonts w:hint="cs"/>
          <w:sz w:val="27"/>
          <w:rtl/>
        </w:rPr>
        <w:t>ة والبروتستانتية اختلافات</w:t>
      </w:r>
      <w:r w:rsidR="00EC59E0" w:rsidRPr="00714A89">
        <w:rPr>
          <w:rFonts w:hint="cs"/>
          <w:sz w:val="27"/>
          <w:rtl/>
        </w:rPr>
        <w:t>ٍ</w:t>
      </w:r>
      <w:r w:rsidRPr="00714A89">
        <w:rPr>
          <w:rFonts w:hint="cs"/>
          <w:sz w:val="27"/>
          <w:rtl/>
        </w:rPr>
        <w:t xml:space="preserve"> أساسية</w:t>
      </w:r>
      <w:r w:rsidRPr="00714A89">
        <w:rPr>
          <w:sz w:val="27"/>
          <w:vertAlign w:val="superscript"/>
          <w:rtl/>
        </w:rPr>
        <w:t>(</w:t>
      </w:r>
      <w:r w:rsidRPr="00714A89">
        <w:rPr>
          <w:rStyle w:val="ac"/>
          <w:sz w:val="27"/>
          <w:rtl/>
        </w:rPr>
        <w:endnoteReference w:id="217"/>
      </w:r>
      <w:r w:rsidRPr="00714A89">
        <w:rPr>
          <w:sz w:val="27"/>
          <w:vertAlign w:val="superscript"/>
          <w:rtl/>
        </w:rPr>
        <w:t>)</w:t>
      </w:r>
      <w:r w:rsidRPr="00714A89">
        <w:rPr>
          <w:rFonts w:hint="cs"/>
          <w:sz w:val="27"/>
          <w:rtl/>
        </w:rPr>
        <w:t>. ومن هنا فإن المسيحيين ال</w:t>
      </w:r>
      <w:r w:rsidR="009A7D9B">
        <w:rPr>
          <w:rFonts w:hint="cs"/>
          <w:sz w:val="27"/>
          <w:rtl/>
        </w:rPr>
        <w:t>أُرثوذُكس</w:t>
      </w:r>
      <w:r w:rsidRPr="00714A89">
        <w:rPr>
          <w:rFonts w:hint="cs"/>
          <w:sz w:val="27"/>
          <w:rtl/>
        </w:rPr>
        <w:t xml:space="preserve"> يعبّ</w:t>
      </w:r>
      <w:r w:rsidR="00EC59E0" w:rsidRPr="00714A89">
        <w:rPr>
          <w:rFonts w:hint="cs"/>
          <w:sz w:val="27"/>
          <w:rtl/>
        </w:rPr>
        <w:t>ِ</w:t>
      </w:r>
      <w:r w:rsidRPr="00714A89">
        <w:rPr>
          <w:rFonts w:hint="cs"/>
          <w:sz w:val="27"/>
          <w:rtl/>
        </w:rPr>
        <w:t>رون عن الص</w:t>
      </w:r>
      <w:r w:rsidR="00EC59E0" w:rsidRPr="00714A89">
        <w:rPr>
          <w:rFonts w:hint="cs"/>
          <w:sz w:val="27"/>
          <w:rtl/>
        </w:rPr>
        <w:t>ُّ</w:t>
      </w:r>
      <w:r w:rsidRPr="00714A89">
        <w:rPr>
          <w:rFonts w:hint="cs"/>
          <w:sz w:val="27"/>
          <w:rtl/>
        </w:rPr>
        <w:t xml:space="preserve">وَر والنقوش الموجودة في الكنيسة الكاثوليكية بوصف الـ </w:t>
      </w:r>
      <w:r w:rsidRPr="00714A89">
        <w:rPr>
          <w:rFonts w:hint="eastAsia"/>
          <w:sz w:val="24"/>
          <w:szCs w:val="24"/>
          <w:rtl/>
        </w:rPr>
        <w:t>«</w:t>
      </w:r>
      <w:r w:rsidRPr="00714A89">
        <w:rPr>
          <w:rFonts w:hint="cs"/>
          <w:sz w:val="27"/>
          <w:rtl/>
        </w:rPr>
        <w:t>التمثال</w:t>
      </w:r>
      <w:r w:rsidRPr="00714A89">
        <w:rPr>
          <w:rFonts w:hint="eastAsia"/>
          <w:sz w:val="24"/>
          <w:szCs w:val="24"/>
          <w:rtl/>
        </w:rPr>
        <w:t>»</w:t>
      </w:r>
      <w:r w:rsidRPr="00714A89">
        <w:rPr>
          <w:rFonts w:hint="cs"/>
          <w:sz w:val="27"/>
          <w:rtl/>
        </w:rPr>
        <w:t xml:space="preserve"> (</w:t>
      </w:r>
      <w:r w:rsidRPr="00714A89">
        <w:rPr>
          <w:rFonts w:asciiTheme="majorBidi" w:hAnsiTheme="majorBidi" w:cstheme="majorBidi"/>
          <w:szCs w:val="22"/>
        </w:rPr>
        <w:t>Portrait</w:t>
      </w:r>
      <w:r w:rsidRPr="00714A89">
        <w:rPr>
          <w:rFonts w:hint="cs"/>
          <w:sz w:val="27"/>
          <w:rtl/>
        </w:rPr>
        <w:t>)، ولا ير</w:t>
      </w:r>
      <w:r w:rsidR="00EC59E0" w:rsidRPr="00714A89">
        <w:rPr>
          <w:rFonts w:hint="cs"/>
          <w:sz w:val="27"/>
          <w:rtl/>
        </w:rPr>
        <w:t>َ</w:t>
      </w:r>
      <w:r w:rsidRPr="00714A89">
        <w:rPr>
          <w:rFonts w:hint="cs"/>
          <w:sz w:val="27"/>
          <w:rtl/>
        </w:rPr>
        <w:t>و</w:t>
      </w:r>
      <w:r w:rsidR="00EC59E0" w:rsidRPr="00714A89">
        <w:rPr>
          <w:rFonts w:hint="cs"/>
          <w:sz w:val="27"/>
          <w:rtl/>
        </w:rPr>
        <w:t>ْ</w:t>
      </w:r>
      <w:r w:rsidRPr="00714A89">
        <w:rPr>
          <w:rFonts w:hint="cs"/>
          <w:sz w:val="27"/>
          <w:rtl/>
        </w:rPr>
        <w:t>نها جديرة</w:t>
      </w:r>
      <w:r w:rsidR="00EC59E0" w:rsidRPr="00714A89">
        <w:rPr>
          <w:rFonts w:hint="cs"/>
          <w:sz w:val="27"/>
          <w:rtl/>
        </w:rPr>
        <w:t>ً</w:t>
      </w:r>
      <w:r w:rsidRPr="00714A89">
        <w:rPr>
          <w:rFonts w:hint="cs"/>
          <w:sz w:val="27"/>
          <w:rtl/>
        </w:rPr>
        <w:t xml:space="preserve"> بوصف وعنوان </w:t>
      </w:r>
      <w:r w:rsidRPr="00714A89">
        <w:rPr>
          <w:rFonts w:hint="eastAsia"/>
          <w:sz w:val="24"/>
          <w:szCs w:val="24"/>
          <w:rtl/>
        </w:rPr>
        <w:t>«</w:t>
      </w:r>
      <w:r w:rsidRPr="00714A89">
        <w:rPr>
          <w:rFonts w:hint="cs"/>
          <w:sz w:val="27"/>
          <w:rtl/>
        </w:rPr>
        <w:t>ال</w:t>
      </w:r>
      <w:r w:rsidR="00814293" w:rsidRPr="00714A89">
        <w:rPr>
          <w:rFonts w:hint="cs"/>
          <w:sz w:val="27"/>
          <w:rtl/>
        </w:rPr>
        <w:t>أيقونة</w:t>
      </w:r>
      <w:r w:rsidRPr="00714A89">
        <w:rPr>
          <w:rFonts w:hint="eastAsia"/>
          <w:sz w:val="24"/>
          <w:szCs w:val="24"/>
          <w:rtl/>
        </w:rPr>
        <w:t>»</w:t>
      </w:r>
      <w:r w:rsidRPr="00714A89">
        <w:rPr>
          <w:rFonts w:hint="cs"/>
          <w:sz w:val="27"/>
          <w:rtl/>
        </w:rPr>
        <w:t>. وهم ير</w:t>
      </w:r>
      <w:r w:rsidR="00EC59E0" w:rsidRPr="00714A89">
        <w:rPr>
          <w:rFonts w:hint="cs"/>
          <w:sz w:val="27"/>
          <w:rtl/>
        </w:rPr>
        <w:t>َ</w:t>
      </w:r>
      <w:r w:rsidRPr="00714A89">
        <w:rPr>
          <w:rFonts w:hint="cs"/>
          <w:sz w:val="27"/>
          <w:rtl/>
        </w:rPr>
        <w:t>و</w:t>
      </w:r>
      <w:r w:rsidR="00EC59E0" w:rsidRPr="00714A89">
        <w:rPr>
          <w:rFonts w:hint="cs"/>
          <w:sz w:val="27"/>
          <w:rtl/>
        </w:rPr>
        <w:t>ْ</w:t>
      </w:r>
      <w:r w:rsidRPr="00714A89">
        <w:rPr>
          <w:rFonts w:hint="cs"/>
          <w:sz w:val="27"/>
          <w:rtl/>
        </w:rPr>
        <w:t>ن أن الاتجاه الفن</w:t>
      </w:r>
      <w:r w:rsidR="00EC59E0" w:rsidRPr="00714A89">
        <w:rPr>
          <w:rFonts w:hint="cs"/>
          <w:sz w:val="27"/>
          <w:rtl/>
        </w:rPr>
        <w:t>ّ</w:t>
      </w:r>
      <w:r w:rsidRPr="00714A89">
        <w:rPr>
          <w:rFonts w:hint="cs"/>
          <w:sz w:val="27"/>
          <w:rtl/>
        </w:rPr>
        <w:t>ي في الغرب المسيحي والديانة الكاثوليكية ـ حيث عاشت في الحد</w:t>
      </w:r>
      <w:r w:rsidR="00EC59E0" w:rsidRPr="00714A89">
        <w:rPr>
          <w:rFonts w:hint="cs"/>
          <w:sz w:val="27"/>
          <w:rtl/>
        </w:rPr>
        <w:t>ّ</w:t>
      </w:r>
      <w:r w:rsidRPr="00714A89">
        <w:rPr>
          <w:rFonts w:hint="cs"/>
          <w:sz w:val="27"/>
          <w:rtl/>
        </w:rPr>
        <w:t xml:space="preserve"> الأدنى مرحلة</w:t>
      </w:r>
      <w:r w:rsidR="00EC59E0" w:rsidRPr="00714A89">
        <w:rPr>
          <w:rFonts w:hint="cs"/>
          <w:sz w:val="27"/>
          <w:rtl/>
        </w:rPr>
        <w:t>ً</w:t>
      </w:r>
      <w:r w:rsidRPr="00714A89">
        <w:rPr>
          <w:rFonts w:hint="cs"/>
          <w:sz w:val="27"/>
          <w:rtl/>
        </w:rPr>
        <w:t xml:space="preserve"> تحت سطوة الفكر الإنساني ـ لا يستطيع بيان تعاليم أسس ا</w:t>
      </w:r>
      <w:r w:rsidR="00814293" w:rsidRPr="00714A89">
        <w:rPr>
          <w:rFonts w:hint="cs"/>
          <w:sz w:val="27"/>
          <w:rtl/>
        </w:rPr>
        <w:t>لأيقونات</w:t>
      </w:r>
      <w:r w:rsidRPr="00714A89">
        <w:rPr>
          <w:rFonts w:hint="cs"/>
          <w:sz w:val="27"/>
          <w:rtl/>
        </w:rPr>
        <w:t xml:space="preserve"> بشكل</w:t>
      </w:r>
      <w:r w:rsidR="00EC59E0" w:rsidRPr="00714A89">
        <w:rPr>
          <w:rFonts w:hint="cs"/>
          <w:sz w:val="27"/>
          <w:rtl/>
        </w:rPr>
        <w:t>ٍ</w:t>
      </w:r>
      <w:r w:rsidRPr="00714A89">
        <w:rPr>
          <w:rFonts w:hint="cs"/>
          <w:sz w:val="27"/>
          <w:rtl/>
        </w:rPr>
        <w:t xml:space="preserve"> شف</w:t>
      </w:r>
      <w:r w:rsidR="00EC59E0" w:rsidRPr="00714A89">
        <w:rPr>
          <w:rFonts w:hint="cs"/>
          <w:sz w:val="27"/>
          <w:rtl/>
        </w:rPr>
        <w:t>ّ</w:t>
      </w:r>
      <w:r w:rsidRPr="00714A89">
        <w:rPr>
          <w:rFonts w:hint="cs"/>
          <w:sz w:val="27"/>
          <w:rtl/>
        </w:rPr>
        <w:t>اف وصريح. طبقاً لبيان اللاهوت ال</w:t>
      </w:r>
      <w:r w:rsidR="009A7D9B">
        <w:rPr>
          <w:rFonts w:hint="cs"/>
          <w:sz w:val="27"/>
          <w:rtl/>
        </w:rPr>
        <w:t>أُرثوذُكس</w:t>
      </w:r>
      <w:r w:rsidRPr="00714A89">
        <w:rPr>
          <w:rFonts w:hint="cs"/>
          <w:sz w:val="27"/>
          <w:rtl/>
        </w:rPr>
        <w:t>ي ت</w:t>
      </w:r>
      <w:r w:rsidR="00EC59E0" w:rsidRPr="00714A89">
        <w:rPr>
          <w:rFonts w:hint="cs"/>
          <w:sz w:val="27"/>
          <w:rtl/>
        </w:rPr>
        <w:t>ُ</w:t>
      </w:r>
      <w:r w:rsidRPr="00714A89">
        <w:rPr>
          <w:rFonts w:hint="cs"/>
          <w:sz w:val="27"/>
          <w:rtl/>
        </w:rPr>
        <w:t>ع</w:t>
      </w:r>
      <w:r w:rsidR="00EC59E0" w:rsidRPr="00714A89">
        <w:rPr>
          <w:rFonts w:hint="cs"/>
          <w:sz w:val="27"/>
          <w:rtl/>
        </w:rPr>
        <w:t>َ</w:t>
      </w:r>
      <w:r w:rsidRPr="00714A89">
        <w:rPr>
          <w:rFonts w:hint="cs"/>
          <w:sz w:val="27"/>
          <w:rtl/>
        </w:rPr>
        <w:t xml:space="preserve">دّ </w:t>
      </w:r>
      <w:r w:rsidR="00814293" w:rsidRPr="00714A89">
        <w:rPr>
          <w:rFonts w:hint="cs"/>
          <w:sz w:val="27"/>
          <w:rtl/>
        </w:rPr>
        <w:t>الأيقونات</w:t>
      </w:r>
      <w:r w:rsidRPr="00714A89">
        <w:rPr>
          <w:rFonts w:hint="cs"/>
          <w:sz w:val="27"/>
          <w:rtl/>
        </w:rPr>
        <w:t xml:space="preserve"> تحو</w:t>
      </w:r>
      <w:r w:rsidR="001474BA" w:rsidRPr="00714A89">
        <w:rPr>
          <w:rFonts w:hint="cs"/>
          <w:sz w:val="27"/>
          <w:rtl/>
        </w:rPr>
        <w:t>ّ</w:t>
      </w:r>
      <w:r w:rsidRPr="00714A89">
        <w:rPr>
          <w:rFonts w:hint="cs"/>
          <w:sz w:val="27"/>
          <w:rtl/>
        </w:rPr>
        <w:t>لاً خاص</w:t>
      </w:r>
      <w:r w:rsidR="001474BA" w:rsidRPr="00714A89">
        <w:rPr>
          <w:rFonts w:hint="cs"/>
          <w:sz w:val="27"/>
          <w:rtl/>
        </w:rPr>
        <w:t>ّ</w:t>
      </w:r>
      <w:r w:rsidRPr="00714A89">
        <w:rPr>
          <w:rFonts w:hint="cs"/>
          <w:sz w:val="27"/>
          <w:rtl/>
        </w:rPr>
        <w:t>اً بالشرق. وإن التمثال وإن</w:t>
      </w:r>
      <w:r w:rsidR="001474BA" w:rsidRPr="00714A89">
        <w:rPr>
          <w:rFonts w:hint="cs"/>
          <w:sz w:val="27"/>
          <w:rtl/>
        </w:rPr>
        <w:t>ْ</w:t>
      </w:r>
      <w:r w:rsidRPr="00714A89">
        <w:rPr>
          <w:rFonts w:hint="cs"/>
          <w:sz w:val="27"/>
          <w:rtl/>
        </w:rPr>
        <w:t xml:space="preserve"> كان يتحق</w:t>
      </w:r>
      <w:r w:rsidR="001474BA" w:rsidRPr="00714A89">
        <w:rPr>
          <w:rFonts w:hint="cs"/>
          <w:sz w:val="27"/>
          <w:rtl/>
        </w:rPr>
        <w:t>ّ</w:t>
      </w:r>
      <w:r w:rsidRPr="00714A89">
        <w:rPr>
          <w:rFonts w:hint="cs"/>
          <w:sz w:val="27"/>
          <w:rtl/>
        </w:rPr>
        <w:t>ق طبق خصائص ثابتة</w:t>
      </w:r>
      <w:r w:rsidR="001474BA" w:rsidRPr="00714A89">
        <w:rPr>
          <w:rFonts w:hint="cs"/>
          <w:sz w:val="27"/>
          <w:rtl/>
        </w:rPr>
        <w:t>،</w:t>
      </w:r>
      <w:r w:rsidRPr="00714A89">
        <w:rPr>
          <w:rFonts w:hint="cs"/>
          <w:sz w:val="27"/>
          <w:rtl/>
        </w:rPr>
        <w:t xml:space="preserve"> مثل</w:t>
      </w:r>
      <w:r w:rsidR="001474BA" w:rsidRPr="00714A89">
        <w:rPr>
          <w:rFonts w:hint="cs"/>
          <w:sz w:val="27"/>
          <w:rtl/>
        </w:rPr>
        <w:t>:</w:t>
      </w:r>
      <w:r w:rsidRPr="00714A89">
        <w:rPr>
          <w:rFonts w:hint="cs"/>
          <w:sz w:val="27"/>
          <w:rtl/>
        </w:rPr>
        <w:t xml:space="preserve"> </w:t>
      </w:r>
      <w:r w:rsidR="00814293" w:rsidRPr="00714A89">
        <w:rPr>
          <w:rFonts w:hint="cs"/>
          <w:sz w:val="27"/>
          <w:rtl/>
        </w:rPr>
        <w:t>الأيقونات</w:t>
      </w:r>
      <w:r w:rsidRPr="00714A89">
        <w:rPr>
          <w:rFonts w:hint="cs"/>
          <w:sz w:val="27"/>
          <w:rtl/>
        </w:rPr>
        <w:t>، إلا</w:t>
      </w:r>
      <w:r w:rsidR="001474BA" w:rsidRPr="00714A89">
        <w:rPr>
          <w:rFonts w:hint="cs"/>
          <w:sz w:val="27"/>
          <w:rtl/>
        </w:rPr>
        <w:t>ّ</w:t>
      </w:r>
      <w:r w:rsidRPr="00714A89">
        <w:rPr>
          <w:rFonts w:hint="cs"/>
          <w:sz w:val="27"/>
          <w:rtl/>
        </w:rPr>
        <w:t xml:space="preserve"> أنه لا يشير إلى معان</w:t>
      </w:r>
      <w:r w:rsidR="001474BA" w:rsidRPr="00714A89">
        <w:rPr>
          <w:rFonts w:hint="cs"/>
          <w:sz w:val="27"/>
          <w:rtl/>
        </w:rPr>
        <w:t>ٍ</w:t>
      </w:r>
      <w:r w:rsidRPr="00714A89">
        <w:rPr>
          <w:rFonts w:hint="cs"/>
          <w:sz w:val="27"/>
          <w:rtl/>
        </w:rPr>
        <w:t xml:space="preserve"> أبعد من الحياة الماد</w:t>
      </w:r>
      <w:r w:rsidR="001474BA" w:rsidRPr="00714A89">
        <w:rPr>
          <w:rFonts w:hint="cs"/>
          <w:sz w:val="27"/>
          <w:rtl/>
        </w:rPr>
        <w:t>ّ</w:t>
      </w:r>
      <w:r w:rsidRPr="00714A89">
        <w:rPr>
          <w:rFonts w:hint="cs"/>
          <w:sz w:val="27"/>
          <w:rtl/>
        </w:rPr>
        <w:t>ية والأرضية، وإن الغاية منه مجر</w:t>
      </w:r>
      <w:r w:rsidR="001474BA" w:rsidRPr="00714A89">
        <w:rPr>
          <w:rFonts w:hint="cs"/>
          <w:sz w:val="27"/>
          <w:rtl/>
        </w:rPr>
        <w:t>ّ</w:t>
      </w:r>
      <w:r w:rsidRPr="00714A89">
        <w:rPr>
          <w:rFonts w:hint="cs"/>
          <w:sz w:val="27"/>
          <w:rtl/>
        </w:rPr>
        <w:t>د الحفاظ على الشبه</w:t>
      </w:r>
      <w:r w:rsidRPr="00714A89">
        <w:rPr>
          <w:sz w:val="27"/>
          <w:vertAlign w:val="superscript"/>
          <w:rtl/>
        </w:rPr>
        <w:t>(</w:t>
      </w:r>
      <w:r w:rsidRPr="00714A89">
        <w:rPr>
          <w:rStyle w:val="ac"/>
          <w:sz w:val="27"/>
          <w:rtl/>
        </w:rPr>
        <w:endnoteReference w:id="218"/>
      </w:r>
      <w:r w:rsidRPr="00714A89">
        <w:rPr>
          <w:sz w:val="27"/>
          <w:vertAlign w:val="superscript"/>
          <w:rtl/>
        </w:rPr>
        <w:t>)</w:t>
      </w:r>
      <w:r w:rsidRPr="00714A89">
        <w:rPr>
          <w:rFonts w:hint="cs"/>
          <w:sz w:val="27"/>
          <w:rtl/>
        </w:rPr>
        <w:t>. إن هذه التماثيل تعجز عن بيان المعاني الروحانية</w:t>
      </w:r>
      <w:r w:rsidR="001474BA" w:rsidRPr="00714A89">
        <w:rPr>
          <w:rFonts w:hint="cs"/>
          <w:sz w:val="27"/>
          <w:rtl/>
        </w:rPr>
        <w:t>،</w:t>
      </w:r>
      <w:r w:rsidRPr="00714A89">
        <w:rPr>
          <w:rFonts w:hint="cs"/>
          <w:sz w:val="27"/>
          <w:rtl/>
        </w:rPr>
        <w:t xml:space="preserve"> وإضفاء مسحة متعالية على هذه المعالم، في حين أن رسم </w:t>
      </w:r>
      <w:r w:rsidR="00FD729D" w:rsidRPr="00714A89">
        <w:rPr>
          <w:rFonts w:hint="cs"/>
          <w:sz w:val="27"/>
          <w:rtl/>
        </w:rPr>
        <w:t>الأيقونات</w:t>
      </w:r>
      <w:r w:rsidRPr="00714A89">
        <w:rPr>
          <w:rFonts w:hint="cs"/>
          <w:sz w:val="27"/>
          <w:rtl/>
        </w:rPr>
        <w:t xml:space="preserve"> والشخصيات الكنسية ال</w:t>
      </w:r>
      <w:r w:rsidR="009A7D9B">
        <w:rPr>
          <w:rFonts w:hint="cs"/>
          <w:sz w:val="27"/>
          <w:rtl/>
        </w:rPr>
        <w:t>أُرثوذُكس</w:t>
      </w:r>
      <w:r w:rsidRPr="00714A89">
        <w:rPr>
          <w:rFonts w:hint="cs"/>
          <w:sz w:val="27"/>
          <w:rtl/>
        </w:rPr>
        <w:t>ية لا تكتفي بمجرّد بيان الظاهر المحسوس، بل إنها تشير كذلك إلى الأمور غير المحسوسة أو المفاهيم الروحي</w:t>
      </w:r>
      <w:r w:rsidR="001474BA" w:rsidRPr="00714A89">
        <w:rPr>
          <w:rFonts w:hint="cs"/>
          <w:sz w:val="27"/>
          <w:rtl/>
        </w:rPr>
        <w:t>ّ</w:t>
      </w:r>
      <w:r w:rsidRPr="00714A89">
        <w:rPr>
          <w:rFonts w:hint="cs"/>
          <w:sz w:val="27"/>
          <w:rtl/>
        </w:rPr>
        <w:t>ة لما يُراد التعبير عنه أيضاً. إن هذه الكنيسة تنكر وتنبذ الق</w:t>
      </w:r>
      <w:r w:rsidR="001474BA" w:rsidRPr="00714A89">
        <w:rPr>
          <w:rFonts w:hint="cs"/>
          <w:sz w:val="27"/>
          <w:rtl/>
        </w:rPr>
        <w:t>ِ</w:t>
      </w:r>
      <w:r w:rsidRPr="00714A89">
        <w:rPr>
          <w:rFonts w:hint="cs"/>
          <w:sz w:val="27"/>
          <w:rtl/>
        </w:rPr>
        <w:t xml:space="preserve">يَم </w:t>
      </w:r>
      <w:r w:rsidRPr="00714A89">
        <w:rPr>
          <w:rFonts w:hint="cs"/>
          <w:sz w:val="27"/>
          <w:rtl/>
        </w:rPr>
        <w:lastRenderedPageBreak/>
        <w:t>الطبيعية والص</w:t>
      </w:r>
      <w:r w:rsidR="001474BA" w:rsidRPr="00714A89">
        <w:rPr>
          <w:rFonts w:hint="cs"/>
          <w:sz w:val="27"/>
          <w:rtl/>
        </w:rPr>
        <w:t>ُّ</w:t>
      </w:r>
      <w:r w:rsidRPr="00714A89">
        <w:rPr>
          <w:rFonts w:hint="cs"/>
          <w:sz w:val="27"/>
          <w:rtl/>
        </w:rPr>
        <w:t>وَر ثلاثية الأبعاد التي تزيّ</w:t>
      </w:r>
      <w:r w:rsidR="001474BA" w:rsidRPr="00714A89">
        <w:rPr>
          <w:rFonts w:hint="cs"/>
          <w:sz w:val="27"/>
          <w:rtl/>
        </w:rPr>
        <w:t>ِ</w:t>
      </w:r>
      <w:r w:rsidRPr="00714A89">
        <w:rPr>
          <w:rFonts w:hint="cs"/>
          <w:sz w:val="27"/>
          <w:rtl/>
        </w:rPr>
        <w:t>ن الكنائس الكاثوليكية الرومية</w:t>
      </w:r>
      <w:r w:rsidRPr="00714A89">
        <w:rPr>
          <w:sz w:val="27"/>
          <w:vertAlign w:val="superscript"/>
          <w:rtl/>
        </w:rPr>
        <w:t>(</w:t>
      </w:r>
      <w:r w:rsidRPr="00714A89">
        <w:rPr>
          <w:rStyle w:val="ac"/>
          <w:sz w:val="27"/>
          <w:rtl/>
        </w:rPr>
        <w:endnoteReference w:id="219"/>
      </w:r>
      <w:r w:rsidRPr="00714A89">
        <w:rPr>
          <w:sz w:val="27"/>
          <w:vertAlign w:val="superscript"/>
          <w:rtl/>
        </w:rPr>
        <w:t>)</w:t>
      </w:r>
      <w:r w:rsidRPr="00714A89">
        <w:rPr>
          <w:rFonts w:hint="cs"/>
          <w:sz w:val="27"/>
          <w:rtl/>
        </w:rPr>
        <w:t>.</w:t>
      </w:r>
    </w:p>
    <w:p w:rsidR="00A4730C" w:rsidRPr="00714A89" w:rsidRDefault="00A4730C" w:rsidP="000D12BB">
      <w:pPr>
        <w:rPr>
          <w:sz w:val="27"/>
          <w:rtl/>
        </w:rPr>
      </w:pPr>
      <w:r w:rsidRPr="00714A89">
        <w:rPr>
          <w:rFonts w:hint="cs"/>
          <w:sz w:val="27"/>
          <w:rtl/>
        </w:rPr>
        <w:t xml:space="preserve">لقد أثارت هذه المسألة الكثير من النقاشات والمنازعات في لاهوت تصوير </w:t>
      </w:r>
      <w:r w:rsidR="00FD729D" w:rsidRPr="00714A89">
        <w:rPr>
          <w:rFonts w:hint="cs"/>
          <w:sz w:val="27"/>
          <w:rtl/>
        </w:rPr>
        <w:t>الأيقونات</w:t>
      </w:r>
      <w:r w:rsidRPr="00714A89">
        <w:rPr>
          <w:rFonts w:hint="cs"/>
          <w:sz w:val="27"/>
          <w:rtl/>
        </w:rPr>
        <w:t>. وفي نهاية المطاف تحق</w:t>
      </w:r>
      <w:r w:rsidR="001474BA" w:rsidRPr="00714A89">
        <w:rPr>
          <w:rFonts w:hint="cs"/>
          <w:sz w:val="27"/>
          <w:rtl/>
        </w:rPr>
        <w:t>َّ</w:t>
      </w:r>
      <w:r w:rsidRPr="00714A89">
        <w:rPr>
          <w:rFonts w:hint="cs"/>
          <w:sz w:val="27"/>
          <w:rtl/>
        </w:rPr>
        <w:t>ق</w:t>
      </w:r>
      <w:r w:rsidR="001474BA" w:rsidRPr="00714A89">
        <w:rPr>
          <w:rFonts w:hint="cs"/>
          <w:sz w:val="27"/>
          <w:rtl/>
        </w:rPr>
        <w:t>ت</w:t>
      </w:r>
      <w:r w:rsidRPr="00714A89">
        <w:rPr>
          <w:rFonts w:hint="cs"/>
          <w:sz w:val="27"/>
          <w:rtl/>
        </w:rPr>
        <w:t xml:space="preserve"> الغ</w:t>
      </w:r>
      <w:r w:rsidR="001474BA" w:rsidRPr="00714A89">
        <w:rPr>
          <w:rFonts w:hint="cs"/>
          <w:sz w:val="27"/>
          <w:rtl/>
        </w:rPr>
        <w:t>َ</w:t>
      </w:r>
      <w:r w:rsidRPr="00714A89">
        <w:rPr>
          <w:rFonts w:hint="cs"/>
          <w:sz w:val="27"/>
          <w:rtl/>
        </w:rPr>
        <w:t>ل</w:t>
      </w:r>
      <w:r w:rsidR="001474BA" w:rsidRPr="00714A89">
        <w:rPr>
          <w:rFonts w:hint="cs"/>
          <w:sz w:val="27"/>
          <w:rtl/>
        </w:rPr>
        <w:t>َ</w:t>
      </w:r>
      <w:r w:rsidRPr="00714A89">
        <w:rPr>
          <w:rFonts w:hint="cs"/>
          <w:sz w:val="27"/>
          <w:rtl/>
        </w:rPr>
        <w:t xml:space="preserve">بة الحاسمة لأصحاب النزعة </w:t>
      </w:r>
      <w:r w:rsidR="000D12BB" w:rsidRPr="00714A89">
        <w:rPr>
          <w:rFonts w:hint="cs"/>
          <w:sz w:val="27"/>
          <w:rtl/>
        </w:rPr>
        <w:t>العامّة</w:t>
      </w:r>
      <w:r w:rsidRPr="00714A89">
        <w:rPr>
          <w:rFonts w:hint="cs"/>
          <w:sz w:val="27"/>
          <w:rtl/>
        </w:rPr>
        <w:t xml:space="preserve"> في تقديس </w:t>
      </w:r>
      <w:r w:rsidR="000D12BB" w:rsidRPr="00714A89">
        <w:rPr>
          <w:rFonts w:hint="cs"/>
          <w:sz w:val="27"/>
          <w:rtl/>
        </w:rPr>
        <w:t>الأيقونات</w:t>
      </w:r>
      <w:r w:rsidRPr="00714A89">
        <w:rPr>
          <w:rFonts w:hint="cs"/>
          <w:sz w:val="27"/>
          <w:rtl/>
        </w:rPr>
        <w:t>، وذلك في يوم الأحد المقد</w:t>
      </w:r>
      <w:r w:rsidR="001474BA" w:rsidRPr="00714A89">
        <w:rPr>
          <w:rFonts w:hint="cs"/>
          <w:sz w:val="27"/>
          <w:rtl/>
        </w:rPr>
        <w:t>ّ</w:t>
      </w:r>
      <w:r w:rsidRPr="00714A89">
        <w:rPr>
          <w:rFonts w:hint="cs"/>
          <w:sz w:val="27"/>
          <w:rtl/>
        </w:rPr>
        <w:t>س سنة 843م</w:t>
      </w:r>
      <w:r w:rsidR="001474BA" w:rsidRPr="00714A89">
        <w:rPr>
          <w:rFonts w:hint="cs"/>
          <w:sz w:val="27"/>
          <w:rtl/>
        </w:rPr>
        <w:t xml:space="preserve">، </w:t>
      </w:r>
      <w:r w:rsidRPr="00714A89">
        <w:rPr>
          <w:rFonts w:hint="cs"/>
          <w:sz w:val="27"/>
          <w:rtl/>
        </w:rPr>
        <w:t xml:space="preserve">حيث تمّ في ذلك العام إقامة </w:t>
      </w:r>
      <w:r w:rsidR="00BA28B1" w:rsidRPr="00714A89">
        <w:rPr>
          <w:rFonts w:hint="cs"/>
          <w:sz w:val="27"/>
          <w:rtl/>
        </w:rPr>
        <w:t>مجمع</w:t>
      </w:r>
      <w:r w:rsidRPr="00714A89">
        <w:rPr>
          <w:rFonts w:hint="cs"/>
          <w:sz w:val="27"/>
          <w:rtl/>
        </w:rPr>
        <w:t xml:space="preserve"> كنسي في القسطنطينية</w:t>
      </w:r>
      <w:r w:rsidR="001474BA" w:rsidRPr="00714A89">
        <w:rPr>
          <w:rFonts w:hint="cs"/>
          <w:sz w:val="27"/>
          <w:rtl/>
        </w:rPr>
        <w:t>،</w:t>
      </w:r>
      <w:r w:rsidRPr="00714A89">
        <w:rPr>
          <w:rFonts w:hint="cs"/>
          <w:sz w:val="27"/>
          <w:rtl/>
        </w:rPr>
        <w:t xml:space="preserve"> حضر فيه الكثير من الجماهير في كنيسة </w:t>
      </w:r>
      <w:proofErr w:type="spellStart"/>
      <w:r w:rsidRPr="00714A89">
        <w:rPr>
          <w:rFonts w:hint="cs"/>
          <w:sz w:val="27"/>
          <w:rtl/>
        </w:rPr>
        <w:t>أياصوفيا</w:t>
      </w:r>
      <w:proofErr w:type="spellEnd"/>
      <w:r w:rsidRPr="00714A89">
        <w:rPr>
          <w:rFonts w:hint="cs"/>
          <w:sz w:val="27"/>
          <w:rtl/>
        </w:rPr>
        <w:t>، وتمّ</w:t>
      </w:r>
      <w:r w:rsidR="001474BA" w:rsidRPr="00714A89">
        <w:rPr>
          <w:rFonts w:hint="cs"/>
          <w:sz w:val="27"/>
          <w:rtl/>
        </w:rPr>
        <w:t>َ</w:t>
      </w:r>
      <w:r w:rsidRPr="00714A89">
        <w:rPr>
          <w:rFonts w:hint="cs"/>
          <w:sz w:val="27"/>
          <w:rtl/>
        </w:rPr>
        <w:t>ت</w:t>
      </w:r>
      <w:r w:rsidR="001474BA" w:rsidRPr="00714A89">
        <w:rPr>
          <w:rFonts w:hint="cs"/>
          <w:sz w:val="27"/>
          <w:rtl/>
        </w:rPr>
        <w:t>ْ</w:t>
      </w:r>
      <w:r w:rsidRPr="00714A89">
        <w:rPr>
          <w:rFonts w:hint="cs"/>
          <w:sz w:val="27"/>
          <w:rtl/>
        </w:rPr>
        <w:t xml:space="preserve"> إعادة </w:t>
      </w:r>
      <w:r w:rsidR="000D12BB" w:rsidRPr="00714A89">
        <w:rPr>
          <w:rFonts w:hint="cs"/>
          <w:sz w:val="27"/>
          <w:rtl/>
        </w:rPr>
        <w:t>الأيقونات</w:t>
      </w:r>
      <w:r w:rsidRPr="00714A89">
        <w:rPr>
          <w:rFonts w:hint="cs"/>
          <w:sz w:val="27"/>
          <w:rtl/>
        </w:rPr>
        <w:t xml:space="preserve"> والتماثيل إلى الأبد، وأقيم حفل</w:t>
      </w:r>
      <w:r w:rsidR="001474BA" w:rsidRPr="00714A89">
        <w:rPr>
          <w:rFonts w:hint="cs"/>
          <w:sz w:val="27"/>
          <w:rtl/>
        </w:rPr>
        <w:t>ٌ</w:t>
      </w:r>
      <w:r w:rsidRPr="00714A89">
        <w:rPr>
          <w:rFonts w:hint="cs"/>
          <w:sz w:val="27"/>
          <w:rtl/>
        </w:rPr>
        <w:t xml:space="preserve"> بمناسبة هذا النصر والح</w:t>
      </w:r>
      <w:r w:rsidR="00E9681A" w:rsidRPr="00714A89">
        <w:rPr>
          <w:rFonts w:hint="cs"/>
          <w:sz w:val="27"/>
          <w:rtl/>
        </w:rPr>
        <w:t>َ</w:t>
      </w:r>
      <w:r w:rsidRPr="00714A89">
        <w:rPr>
          <w:rFonts w:hint="cs"/>
          <w:sz w:val="27"/>
          <w:rtl/>
        </w:rPr>
        <w:t>د</w:t>
      </w:r>
      <w:r w:rsidR="00E9681A" w:rsidRPr="00714A89">
        <w:rPr>
          <w:rFonts w:hint="cs"/>
          <w:sz w:val="27"/>
          <w:rtl/>
        </w:rPr>
        <w:t>َ</w:t>
      </w:r>
      <w:r w:rsidRPr="00714A89">
        <w:rPr>
          <w:rFonts w:hint="cs"/>
          <w:sz w:val="27"/>
          <w:rtl/>
        </w:rPr>
        <w:t>ث الهام</w:t>
      </w:r>
      <w:r w:rsidR="001474BA" w:rsidRPr="00714A89">
        <w:rPr>
          <w:rFonts w:hint="cs"/>
          <w:sz w:val="27"/>
          <w:rtl/>
        </w:rPr>
        <w:t>ّ</w:t>
      </w:r>
      <w:r w:rsidRPr="00714A89">
        <w:rPr>
          <w:rFonts w:hint="cs"/>
          <w:sz w:val="27"/>
          <w:rtl/>
        </w:rPr>
        <w:t xml:space="preserve"> في الكنيسة ال</w:t>
      </w:r>
      <w:r w:rsidR="009A7D9B">
        <w:rPr>
          <w:rFonts w:hint="cs"/>
          <w:sz w:val="27"/>
          <w:rtl/>
        </w:rPr>
        <w:t>أُرثوذُكس</w:t>
      </w:r>
      <w:r w:rsidRPr="00714A89">
        <w:rPr>
          <w:rFonts w:hint="cs"/>
          <w:sz w:val="27"/>
          <w:rtl/>
        </w:rPr>
        <w:t>ية</w:t>
      </w:r>
      <w:r w:rsidRPr="00714A89">
        <w:rPr>
          <w:sz w:val="27"/>
          <w:vertAlign w:val="superscript"/>
          <w:rtl/>
        </w:rPr>
        <w:t>(</w:t>
      </w:r>
      <w:r w:rsidRPr="00714A89">
        <w:rPr>
          <w:rStyle w:val="ac"/>
          <w:sz w:val="27"/>
          <w:rtl/>
        </w:rPr>
        <w:endnoteReference w:id="220"/>
      </w:r>
      <w:r w:rsidRPr="00714A89">
        <w:rPr>
          <w:sz w:val="27"/>
          <w:vertAlign w:val="superscript"/>
          <w:rtl/>
        </w:rPr>
        <w:t>)</w:t>
      </w:r>
      <w:r w:rsidRPr="00714A89">
        <w:rPr>
          <w:rFonts w:hint="cs"/>
          <w:sz w:val="27"/>
          <w:rtl/>
        </w:rPr>
        <w:t>.</w:t>
      </w:r>
    </w:p>
    <w:p w:rsidR="00A4730C" w:rsidRPr="00714A89" w:rsidRDefault="00A4730C" w:rsidP="000D12BB">
      <w:pPr>
        <w:rPr>
          <w:sz w:val="27"/>
          <w:rtl/>
        </w:rPr>
      </w:pPr>
      <w:r w:rsidRPr="00714A89">
        <w:rPr>
          <w:rFonts w:hint="cs"/>
          <w:sz w:val="27"/>
          <w:rtl/>
        </w:rPr>
        <w:t xml:space="preserve">وكذلك </w:t>
      </w:r>
      <w:r w:rsidR="00B56EE2" w:rsidRPr="00714A89">
        <w:rPr>
          <w:rFonts w:hint="cs"/>
          <w:sz w:val="27"/>
          <w:rtl/>
        </w:rPr>
        <w:t xml:space="preserve">الأمر </w:t>
      </w:r>
      <w:r w:rsidRPr="00714A89">
        <w:rPr>
          <w:rFonts w:hint="cs"/>
          <w:sz w:val="27"/>
          <w:rtl/>
        </w:rPr>
        <w:t>في تي</w:t>
      </w:r>
      <w:r w:rsidR="001474BA" w:rsidRPr="00714A89">
        <w:rPr>
          <w:rFonts w:hint="cs"/>
          <w:sz w:val="27"/>
          <w:rtl/>
        </w:rPr>
        <w:t>ّ</w:t>
      </w:r>
      <w:r w:rsidRPr="00714A89">
        <w:rPr>
          <w:rFonts w:hint="cs"/>
          <w:sz w:val="27"/>
          <w:rtl/>
        </w:rPr>
        <w:t xml:space="preserve">ار الإصلاح اللوثري </w:t>
      </w:r>
      <w:r w:rsidR="00B56EE2" w:rsidRPr="00714A89">
        <w:rPr>
          <w:rFonts w:hint="cs"/>
          <w:sz w:val="27"/>
          <w:rtl/>
        </w:rPr>
        <w:t>الذي</w:t>
      </w:r>
      <w:r w:rsidRPr="00714A89">
        <w:rPr>
          <w:rFonts w:hint="cs"/>
          <w:sz w:val="27"/>
          <w:rtl/>
        </w:rPr>
        <w:t xml:space="preserve"> لم يكن موافقاً تماماً على جميع أنواع </w:t>
      </w:r>
      <w:r w:rsidR="000D12BB" w:rsidRPr="00714A89">
        <w:rPr>
          <w:rFonts w:hint="cs"/>
          <w:sz w:val="27"/>
          <w:rtl/>
        </w:rPr>
        <w:t>الأيقونات</w:t>
      </w:r>
      <w:r w:rsidRPr="00714A89">
        <w:rPr>
          <w:rFonts w:hint="cs"/>
          <w:sz w:val="27"/>
          <w:rtl/>
        </w:rPr>
        <w:t>، إلا</w:t>
      </w:r>
      <w:r w:rsidR="001474BA" w:rsidRPr="00714A89">
        <w:rPr>
          <w:rFonts w:hint="cs"/>
          <w:sz w:val="27"/>
          <w:rtl/>
        </w:rPr>
        <w:t>ّ</w:t>
      </w:r>
      <w:r w:rsidRPr="00714A89">
        <w:rPr>
          <w:rFonts w:hint="cs"/>
          <w:sz w:val="27"/>
          <w:rtl/>
        </w:rPr>
        <w:t xml:space="preserve"> أنه </w:t>
      </w:r>
      <w:r w:rsidR="00AF6221" w:rsidRPr="00714A89">
        <w:rPr>
          <w:rFonts w:hint="cs"/>
          <w:sz w:val="27"/>
          <w:rtl/>
        </w:rPr>
        <w:t>ـ خلافاً ل</w:t>
      </w:r>
      <w:r w:rsidRPr="00714A89">
        <w:rPr>
          <w:rFonts w:hint="cs"/>
          <w:sz w:val="27"/>
          <w:rtl/>
        </w:rPr>
        <w:t>بعض التي</w:t>
      </w:r>
      <w:r w:rsidR="00AF6221" w:rsidRPr="00714A89">
        <w:rPr>
          <w:rFonts w:hint="cs"/>
          <w:sz w:val="27"/>
          <w:rtl/>
        </w:rPr>
        <w:t>ّ</w:t>
      </w:r>
      <w:r w:rsidRPr="00714A89">
        <w:rPr>
          <w:rFonts w:hint="cs"/>
          <w:sz w:val="27"/>
          <w:rtl/>
        </w:rPr>
        <w:t>ارات الأخرى</w:t>
      </w:r>
      <w:r w:rsidR="001474BA" w:rsidRPr="00714A89">
        <w:rPr>
          <w:rFonts w:hint="cs"/>
          <w:sz w:val="27"/>
          <w:rtl/>
        </w:rPr>
        <w:t>،</w:t>
      </w:r>
      <w:r w:rsidRPr="00714A89">
        <w:rPr>
          <w:rFonts w:hint="cs"/>
          <w:sz w:val="27"/>
          <w:rtl/>
        </w:rPr>
        <w:t xml:space="preserve"> مثل</w:t>
      </w:r>
      <w:r w:rsidR="001474BA" w:rsidRPr="00714A89">
        <w:rPr>
          <w:rFonts w:hint="cs"/>
          <w:sz w:val="27"/>
          <w:rtl/>
        </w:rPr>
        <w:t>:</w:t>
      </w:r>
      <w:r w:rsidRPr="00714A89">
        <w:rPr>
          <w:rFonts w:hint="cs"/>
          <w:sz w:val="27"/>
          <w:rtl/>
        </w:rPr>
        <w:t xml:space="preserve"> </w:t>
      </w:r>
      <w:proofErr w:type="spellStart"/>
      <w:r w:rsidRPr="00714A89">
        <w:rPr>
          <w:rFonts w:hint="cs"/>
          <w:sz w:val="27"/>
          <w:rtl/>
        </w:rPr>
        <w:t>الكالفينيين</w:t>
      </w:r>
      <w:proofErr w:type="spellEnd"/>
      <w:r w:rsidR="001474BA" w:rsidRPr="00714A89">
        <w:rPr>
          <w:rFonts w:hint="cs"/>
          <w:sz w:val="27"/>
          <w:rtl/>
        </w:rPr>
        <w:t>،</w:t>
      </w:r>
      <w:r w:rsidRPr="00714A89">
        <w:rPr>
          <w:rFonts w:hint="cs"/>
          <w:sz w:val="27"/>
          <w:rtl/>
        </w:rPr>
        <w:t xml:space="preserve"> </w:t>
      </w:r>
      <w:r w:rsidR="00AF6221" w:rsidRPr="00714A89">
        <w:rPr>
          <w:rFonts w:hint="cs"/>
          <w:sz w:val="27"/>
          <w:rtl/>
        </w:rPr>
        <w:t>الذين</w:t>
      </w:r>
      <w:r w:rsidRPr="00714A89">
        <w:rPr>
          <w:rFonts w:hint="cs"/>
          <w:sz w:val="27"/>
          <w:rtl/>
        </w:rPr>
        <w:t xml:space="preserve"> كانوا يدعون إلى إزالة جميع الص</w:t>
      </w:r>
      <w:r w:rsidR="001474BA" w:rsidRPr="00714A89">
        <w:rPr>
          <w:rFonts w:hint="cs"/>
          <w:sz w:val="27"/>
          <w:rtl/>
        </w:rPr>
        <w:t>ُّ</w:t>
      </w:r>
      <w:r w:rsidRPr="00714A89">
        <w:rPr>
          <w:rFonts w:hint="cs"/>
          <w:sz w:val="27"/>
          <w:rtl/>
        </w:rPr>
        <w:t>وَر</w:t>
      </w:r>
      <w:r w:rsidR="00AF6221" w:rsidRPr="00714A89">
        <w:rPr>
          <w:rFonts w:hint="cs"/>
          <w:sz w:val="27"/>
          <w:rtl/>
        </w:rPr>
        <w:t xml:space="preserve"> ـ</w:t>
      </w:r>
      <w:r w:rsidRPr="00714A89">
        <w:rPr>
          <w:rFonts w:hint="cs"/>
          <w:sz w:val="27"/>
          <w:rtl/>
        </w:rPr>
        <w:t xml:space="preserve"> لم </w:t>
      </w:r>
      <w:r w:rsidR="00AF6221" w:rsidRPr="00714A89">
        <w:rPr>
          <w:rFonts w:hint="cs"/>
          <w:sz w:val="27"/>
          <w:rtl/>
        </w:rPr>
        <w:t>ي</w:t>
      </w:r>
      <w:r w:rsidRPr="00714A89">
        <w:rPr>
          <w:rFonts w:hint="cs"/>
          <w:sz w:val="27"/>
          <w:rtl/>
        </w:rPr>
        <w:t xml:space="preserve">تمّ </w:t>
      </w:r>
      <w:r w:rsidR="00AF6221" w:rsidRPr="00714A89">
        <w:rPr>
          <w:rFonts w:hint="cs"/>
          <w:sz w:val="27"/>
          <w:rtl/>
        </w:rPr>
        <w:t xml:space="preserve">سوى </w:t>
      </w:r>
      <w:r w:rsidRPr="00714A89">
        <w:rPr>
          <w:rFonts w:hint="cs"/>
          <w:sz w:val="27"/>
          <w:rtl/>
        </w:rPr>
        <w:t xml:space="preserve">إزالة القليل منها؛ إذ </w:t>
      </w:r>
      <w:r w:rsidR="00AF6221" w:rsidRPr="00714A89">
        <w:rPr>
          <w:rFonts w:hint="cs"/>
          <w:sz w:val="27"/>
          <w:rtl/>
        </w:rPr>
        <w:t>إ</w:t>
      </w:r>
      <w:r w:rsidRPr="00714A89">
        <w:rPr>
          <w:rFonts w:hint="cs"/>
          <w:sz w:val="27"/>
          <w:rtl/>
        </w:rPr>
        <w:t>نه كان يتمت</w:t>
      </w:r>
      <w:r w:rsidR="00B56EE2" w:rsidRPr="00714A89">
        <w:rPr>
          <w:rFonts w:hint="cs"/>
          <w:sz w:val="27"/>
          <w:rtl/>
        </w:rPr>
        <w:t>ّ</w:t>
      </w:r>
      <w:r w:rsidRPr="00714A89">
        <w:rPr>
          <w:rFonts w:hint="cs"/>
          <w:sz w:val="27"/>
          <w:rtl/>
        </w:rPr>
        <w:t>ع بمرونة</w:t>
      </w:r>
      <w:r w:rsidR="00AF6221" w:rsidRPr="00714A89">
        <w:rPr>
          <w:rFonts w:hint="cs"/>
          <w:sz w:val="27"/>
          <w:rtl/>
        </w:rPr>
        <w:t>ٍ</w:t>
      </w:r>
      <w:r w:rsidRPr="00714A89">
        <w:rPr>
          <w:rFonts w:hint="cs"/>
          <w:sz w:val="27"/>
          <w:rtl/>
        </w:rPr>
        <w:t xml:space="preserve"> أكبر. لقد كان </w:t>
      </w:r>
      <w:proofErr w:type="spellStart"/>
      <w:r w:rsidRPr="00714A89">
        <w:rPr>
          <w:rFonts w:hint="cs"/>
          <w:sz w:val="27"/>
          <w:rtl/>
        </w:rPr>
        <w:t>الكالفينيون</w:t>
      </w:r>
      <w:proofErr w:type="spellEnd"/>
      <w:r w:rsidRPr="00714A89">
        <w:rPr>
          <w:rFonts w:hint="cs"/>
          <w:sz w:val="27"/>
          <w:rtl/>
        </w:rPr>
        <w:t xml:space="preserve"> يدعون بشد</w:t>
      </w:r>
      <w:r w:rsidR="00B56EE2" w:rsidRPr="00714A89">
        <w:rPr>
          <w:rFonts w:hint="cs"/>
          <w:sz w:val="27"/>
          <w:rtl/>
        </w:rPr>
        <w:t>ّ</w:t>
      </w:r>
      <w:r w:rsidRPr="00714A89">
        <w:rPr>
          <w:rFonts w:hint="cs"/>
          <w:sz w:val="27"/>
          <w:rtl/>
        </w:rPr>
        <w:t>ة</w:t>
      </w:r>
      <w:r w:rsidR="00B56EE2" w:rsidRPr="00714A89">
        <w:rPr>
          <w:rFonts w:hint="cs"/>
          <w:sz w:val="27"/>
          <w:rtl/>
        </w:rPr>
        <w:t>ٍ</w:t>
      </w:r>
      <w:r w:rsidRPr="00714A89">
        <w:rPr>
          <w:rFonts w:hint="cs"/>
          <w:sz w:val="27"/>
          <w:rtl/>
        </w:rPr>
        <w:t xml:space="preserve"> إلى إلغاء جميع الص</w:t>
      </w:r>
      <w:r w:rsidR="00AF6221" w:rsidRPr="00714A89">
        <w:rPr>
          <w:rFonts w:hint="cs"/>
          <w:sz w:val="27"/>
          <w:rtl/>
        </w:rPr>
        <w:t>ُّ</w:t>
      </w:r>
      <w:r w:rsidRPr="00714A89">
        <w:rPr>
          <w:rFonts w:hint="cs"/>
          <w:sz w:val="27"/>
          <w:rtl/>
        </w:rPr>
        <w:t>وَر، ويتحد</w:t>
      </w:r>
      <w:r w:rsidR="00AF6221" w:rsidRPr="00714A89">
        <w:rPr>
          <w:rFonts w:hint="cs"/>
          <w:sz w:val="27"/>
          <w:rtl/>
        </w:rPr>
        <w:t>ّ</w:t>
      </w:r>
      <w:r w:rsidRPr="00714A89">
        <w:rPr>
          <w:rFonts w:hint="cs"/>
          <w:sz w:val="27"/>
          <w:rtl/>
        </w:rPr>
        <w:t>ثون عن الو</w:t>
      </w:r>
      <w:r w:rsidR="000D12BB" w:rsidRPr="00714A89">
        <w:rPr>
          <w:rFonts w:hint="cs"/>
          <w:sz w:val="27"/>
          <w:rtl/>
        </w:rPr>
        <w:t>َ</w:t>
      </w:r>
      <w:r w:rsidRPr="00714A89">
        <w:rPr>
          <w:rFonts w:hint="cs"/>
          <w:sz w:val="27"/>
          <w:rtl/>
        </w:rPr>
        <w:t>ع</w:t>
      </w:r>
      <w:r w:rsidR="000D12BB" w:rsidRPr="00714A89">
        <w:rPr>
          <w:rFonts w:hint="cs"/>
          <w:sz w:val="27"/>
          <w:rtl/>
        </w:rPr>
        <w:t>ْ</w:t>
      </w:r>
      <w:r w:rsidRPr="00714A89">
        <w:rPr>
          <w:rFonts w:hint="cs"/>
          <w:sz w:val="27"/>
          <w:rtl/>
        </w:rPr>
        <w:t>ظ في مواجهة التمس</w:t>
      </w:r>
      <w:r w:rsidR="00AF6221" w:rsidRPr="00714A89">
        <w:rPr>
          <w:rFonts w:hint="cs"/>
          <w:sz w:val="27"/>
          <w:rtl/>
        </w:rPr>
        <w:t>ّ</w:t>
      </w:r>
      <w:r w:rsidRPr="00714A89">
        <w:rPr>
          <w:rFonts w:hint="cs"/>
          <w:sz w:val="27"/>
          <w:rtl/>
        </w:rPr>
        <w:t>ك ب</w:t>
      </w:r>
      <w:r w:rsidR="000D12BB" w:rsidRPr="00714A89">
        <w:rPr>
          <w:rFonts w:hint="cs"/>
          <w:sz w:val="27"/>
          <w:rtl/>
        </w:rPr>
        <w:t>الأيقونات</w:t>
      </w:r>
      <w:r w:rsidRPr="00714A89">
        <w:rPr>
          <w:rFonts w:hint="cs"/>
          <w:sz w:val="27"/>
          <w:rtl/>
        </w:rPr>
        <w:t>، ويعملون على إزالة ما كان له صبغة</w:t>
      </w:r>
      <w:r w:rsidR="00AF6221" w:rsidRPr="00714A89">
        <w:rPr>
          <w:rFonts w:hint="cs"/>
          <w:sz w:val="27"/>
          <w:rtl/>
        </w:rPr>
        <w:t>ٌ</w:t>
      </w:r>
      <w:r w:rsidRPr="00714A89">
        <w:rPr>
          <w:rFonts w:hint="cs"/>
          <w:sz w:val="27"/>
          <w:rtl/>
        </w:rPr>
        <w:t xml:space="preserve"> </w:t>
      </w:r>
      <w:proofErr w:type="spellStart"/>
      <w:r w:rsidRPr="00714A89">
        <w:rPr>
          <w:rFonts w:hint="cs"/>
          <w:sz w:val="27"/>
          <w:rtl/>
        </w:rPr>
        <w:t>تز</w:t>
      </w:r>
      <w:r w:rsidR="00AF6221" w:rsidRPr="00714A89">
        <w:rPr>
          <w:rFonts w:hint="cs"/>
          <w:sz w:val="27"/>
          <w:rtl/>
        </w:rPr>
        <w:t>ي</w:t>
      </w:r>
      <w:r w:rsidRPr="00714A89">
        <w:rPr>
          <w:rFonts w:hint="cs"/>
          <w:sz w:val="27"/>
          <w:rtl/>
        </w:rPr>
        <w:t>ينية</w:t>
      </w:r>
      <w:proofErr w:type="spellEnd"/>
      <w:r w:rsidRPr="00714A89">
        <w:rPr>
          <w:rFonts w:hint="cs"/>
          <w:sz w:val="27"/>
          <w:rtl/>
        </w:rPr>
        <w:t xml:space="preserve"> من الكنيسة؛ لاعتقادهم بأن المؤمنين والحاضرين في الكنيسة لا يرك</w:t>
      </w:r>
      <w:r w:rsidR="00AF6221" w:rsidRPr="00714A89">
        <w:rPr>
          <w:rFonts w:hint="cs"/>
          <w:sz w:val="27"/>
          <w:rtl/>
        </w:rPr>
        <w:t>ّ</w:t>
      </w:r>
      <w:r w:rsidRPr="00714A89">
        <w:rPr>
          <w:rFonts w:hint="cs"/>
          <w:sz w:val="27"/>
          <w:rtl/>
        </w:rPr>
        <w:t>زون ـ مع وجود هذه الص</w:t>
      </w:r>
      <w:r w:rsidR="00B56EE2" w:rsidRPr="00714A89">
        <w:rPr>
          <w:rFonts w:hint="cs"/>
          <w:sz w:val="27"/>
          <w:rtl/>
        </w:rPr>
        <w:t>ُّ</w:t>
      </w:r>
      <w:r w:rsidRPr="00714A89">
        <w:rPr>
          <w:rFonts w:hint="cs"/>
          <w:sz w:val="27"/>
          <w:rtl/>
        </w:rPr>
        <w:t>وَر ـ على العبادة. ولذلك لم يكن هناك توافق</w:t>
      </w:r>
      <w:r w:rsidR="00B56EE2" w:rsidRPr="00714A89">
        <w:rPr>
          <w:rFonts w:hint="cs"/>
          <w:sz w:val="27"/>
          <w:rtl/>
        </w:rPr>
        <w:t>ٌ</w:t>
      </w:r>
      <w:r w:rsidRPr="00714A89">
        <w:rPr>
          <w:rFonts w:hint="cs"/>
          <w:sz w:val="27"/>
          <w:rtl/>
        </w:rPr>
        <w:t xml:space="preserve"> في جميع مراحل الإصلاح على الاستفادة من الص</w:t>
      </w:r>
      <w:r w:rsidR="00B56EE2" w:rsidRPr="00714A89">
        <w:rPr>
          <w:rFonts w:hint="cs"/>
          <w:sz w:val="27"/>
          <w:rtl/>
        </w:rPr>
        <w:t>ُّ</w:t>
      </w:r>
      <w:r w:rsidRPr="00714A89">
        <w:rPr>
          <w:rFonts w:hint="cs"/>
          <w:sz w:val="27"/>
          <w:rtl/>
        </w:rPr>
        <w:t>وَر</w:t>
      </w:r>
      <w:r w:rsidRPr="00714A89">
        <w:rPr>
          <w:sz w:val="27"/>
          <w:vertAlign w:val="superscript"/>
          <w:rtl/>
        </w:rPr>
        <w:t>(</w:t>
      </w:r>
      <w:r w:rsidRPr="00714A89">
        <w:rPr>
          <w:rStyle w:val="ac"/>
          <w:sz w:val="27"/>
          <w:rtl/>
        </w:rPr>
        <w:endnoteReference w:id="221"/>
      </w:r>
      <w:r w:rsidRPr="00714A89">
        <w:rPr>
          <w:sz w:val="27"/>
          <w:vertAlign w:val="superscript"/>
          <w:rtl/>
        </w:rPr>
        <w:t>)</w:t>
      </w:r>
      <w:r w:rsidRPr="00714A89">
        <w:rPr>
          <w:rFonts w:hint="cs"/>
          <w:sz w:val="27"/>
          <w:rtl/>
        </w:rPr>
        <w:t>. ومع ذلك كان مارتن لوثر يجيز عرض التصليب وصورة عيسى على الصليب</w:t>
      </w:r>
      <w:r w:rsidRPr="00714A89">
        <w:rPr>
          <w:sz w:val="27"/>
          <w:vertAlign w:val="superscript"/>
          <w:rtl/>
        </w:rPr>
        <w:t>(</w:t>
      </w:r>
      <w:r w:rsidRPr="00714A89">
        <w:rPr>
          <w:rStyle w:val="ac"/>
          <w:sz w:val="27"/>
          <w:rtl/>
        </w:rPr>
        <w:endnoteReference w:id="222"/>
      </w:r>
      <w:r w:rsidRPr="00714A89">
        <w:rPr>
          <w:sz w:val="27"/>
          <w:vertAlign w:val="superscript"/>
          <w:rtl/>
        </w:rPr>
        <w:t>)</w:t>
      </w:r>
      <w:r w:rsidRPr="00714A89">
        <w:rPr>
          <w:rFonts w:hint="cs"/>
          <w:sz w:val="27"/>
          <w:rtl/>
        </w:rPr>
        <w:t>. إلا</w:t>
      </w:r>
      <w:r w:rsidR="00AF6221" w:rsidRPr="00714A89">
        <w:rPr>
          <w:rFonts w:hint="cs"/>
          <w:sz w:val="27"/>
          <w:rtl/>
        </w:rPr>
        <w:t>ّ</w:t>
      </w:r>
      <w:r w:rsidRPr="00714A89">
        <w:rPr>
          <w:rFonts w:hint="cs"/>
          <w:sz w:val="27"/>
          <w:rtl/>
        </w:rPr>
        <w:t xml:space="preserve"> أنهم لم يكونوا يقحمون الص</w:t>
      </w:r>
      <w:r w:rsidR="00AF6221" w:rsidRPr="00714A89">
        <w:rPr>
          <w:rFonts w:hint="cs"/>
          <w:sz w:val="27"/>
          <w:rtl/>
        </w:rPr>
        <w:t>ُّ</w:t>
      </w:r>
      <w:r w:rsidRPr="00714A89">
        <w:rPr>
          <w:rFonts w:hint="cs"/>
          <w:sz w:val="27"/>
          <w:rtl/>
        </w:rPr>
        <w:t>وَر الروائية في العبادات الجماعية</w:t>
      </w:r>
      <w:r w:rsidR="00AF6221" w:rsidRPr="00714A89">
        <w:rPr>
          <w:rFonts w:hint="cs"/>
          <w:sz w:val="27"/>
          <w:rtl/>
        </w:rPr>
        <w:t>،</w:t>
      </w:r>
      <w:r w:rsidRPr="00714A89">
        <w:rPr>
          <w:rFonts w:hint="cs"/>
          <w:sz w:val="27"/>
          <w:rtl/>
        </w:rPr>
        <w:t xml:space="preserve"> وكذلك في أدعيتهم الخاص</w:t>
      </w:r>
      <w:r w:rsidR="00AF6221" w:rsidRPr="00714A89">
        <w:rPr>
          <w:rFonts w:hint="cs"/>
          <w:sz w:val="27"/>
          <w:rtl/>
        </w:rPr>
        <w:t>ّ</w:t>
      </w:r>
      <w:r w:rsidRPr="00714A89">
        <w:rPr>
          <w:rFonts w:hint="cs"/>
          <w:sz w:val="27"/>
          <w:rtl/>
        </w:rPr>
        <w:t>ة</w:t>
      </w:r>
      <w:r w:rsidRPr="00714A89">
        <w:rPr>
          <w:sz w:val="27"/>
          <w:vertAlign w:val="superscript"/>
          <w:rtl/>
        </w:rPr>
        <w:t>(</w:t>
      </w:r>
      <w:r w:rsidRPr="00714A89">
        <w:rPr>
          <w:rStyle w:val="ac"/>
          <w:sz w:val="27"/>
          <w:rtl/>
        </w:rPr>
        <w:endnoteReference w:id="223"/>
      </w:r>
      <w:r w:rsidRPr="00714A89">
        <w:rPr>
          <w:sz w:val="27"/>
          <w:vertAlign w:val="superscript"/>
          <w:rtl/>
        </w:rPr>
        <w:t>)</w:t>
      </w:r>
      <w:r w:rsidRPr="00714A89">
        <w:rPr>
          <w:rFonts w:hint="cs"/>
          <w:sz w:val="27"/>
          <w:rtl/>
        </w:rPr>
        <w:t>.</w:t>
      </w:r>
    </w:p>
    <w:p w:rsidR="00A4730C" w:rsidRPr="00714A89" w:rsidRDefault="00A4730C" w:rsidP="00585572">
      <w:pPr>
        <w:rPr>
          <w:sz w:val="27"/>
          <w:rtl/>
        </w:rPr>
      </w:pPr>
      <w:r w:rsidRPr="00714A89">
        <w:rPr>
          <w:rFonts w:hint="cs"/>
          <w:sz w:val="27"/>
          <w:rtl/>
        </w:rPr>
        <w:t>وعلى هذا الأساس كانت قصص الكتاب المقد</w:t>
      </w:r>
      <w:r w:rsidR="00AF6221" w:rsidRPr="00714A89">
        <w:rPr>
          <w:rFonts w:hint="cs"/>
          <w:sz w:val="27"/>
          <w:rtl/>
        </w:rPr>
        <w:t>ّ</w:t>
      </w:r>
      <w:r w:rsidRPr="00714A89">
        <w:rPr>
          <w:rFonts w:hint="cs"/>
          <w:sz w:val="27"/>
          <w:rtl/>
        </w:rPr>
        <w:t xml:space="preserve">س في عصر الإصلاحات </w:t>
      </w:r>
      <w:r w:rsidR="00F006F0" w:rsidRPr="00714A89">
        <w:rPr>
          <w:rFonts w:hint="cs"/>
          <w:sz w:val="27"/>
          <w:rtl/>
        </w:rPr>
        <w:t>تساهم</w:t>
      </w:r>
      <w:r w:rsidRPr="00714A89">
        <w:rPr>
          <w:rFonts w:hint="cs"/>
          <w:sz w:val="27"/>
          <w:rtl/>
        </w:rPr>
        <w:t xml:space="preserve"> بدور</w:t>
      </w:r>
      <w:r w:rsidR="00AF6221" w:rsidRPr="00714A89">
        <w:rPr>
          <w:rFonts w:hint="cs"/>
          <w:sz w:val="27"/>
          <w:rtl/>
        </w:rPr>
        <w:t>ٍ</w:t>
      </w:r>
      <w:r w:rsidRPr="00714A89">
        <w:rPr>
          <w:rFonts w:hint="cs"/>
          <w:sz w:val="27"/>
          <w:rtl/>
        </w:rPr>
        <w:t xml:space="preserve"> ضئيل للغاية في </w:t>
      </w:r>
      <w:r w:rsidR="00AF6221" w:rsidRPr="00714A89">
        <w:rPr>
          <w:rFonts w:hint="cs"/>
          <w:sz w:val="27"/>
          <w:rtl/>
        </w:rPr>
        <w:t>مجال</w:t>
      </w:r>
      <w:r w:rsidRPr="00714A89">
        <w:rPr>
          <w:rFonts w:hint="cs"/>
          <w:sz w:val="27"/>
          <w:rtl/>
        </w:rPr>
        <w:t xml:space="preserve"> الفن</w:t>
      </w:r>
      <w:r w:rsidR="00AF6221" w:rsidRPr="00714A89">
        <w:rPr>
          <w:rFonts w:hint="cs"/>
          <w:sz w:val="27"/>
          <w:rtl/>
        </w:rPr>
        <w:t>ّ،</w:t>
      </w:r>
      <w:r w:rsidRPr="00714A89">
        <w:rPr>
          <w:rFonts w:hint="cs"/>
          <w:sz w:val="27"/>
          <w:rtl/>
        </w:rPr>
        <w:t xml:space="preserve"> بالقياس إلى الموضوعات غير الدينية. في حين أن عكس قصص الكتاب المقد</w:t>
      </w:r>
      <w:r w:rsidR="00F006F0" w:rsidRPr="00714A89">
        <w:rPr>
          <w:rFonts w:hint="cs"/>
          <w:sz w:val="27"/>
          <w:rtl/>
        </w:rPr>
        <w:t>ّ</w:t>
      </w:r>
      <w:r w:rsidRPr="00714A89">
        <w:rPr>
          <w:rFonts w:hint="cs"/>
          <w:sz w:val="27"/>
          <w:rtl/>
        </w:rPr>
        <w:t>س كان حت</w:t>
      </w:r>
      <w:r w:rsidR="00F006F0" w:rsidRPr="00714A89">
        <w:rPr>
          <w:rFonts w:hint="cs"/>
          <w:sz w:val="27"/>
          <w:rtl/>
        </w:rPr>
        <w:t>ّ</w:t>
      </w:r>
      <w:r w:rsidRPr="00714A89">
        <w:rPr>
          <w:rFonts w:hint="cs"/>
          <w:sz w:val="27"/>
          <w:rtl/>
        </w:rPr>
        <w:t>ى في البلدان الكاثوليكية يشك</w:t>
      </w:r>
      <w:r w:rsidR="00F006F0" w:rsidRPr="00714A89">
        <w:rPr>
          <w:rFonts w:hint="cs"/>
          <w:sz w:val="27"/>
          <w:rtl/>
        </w:rPr>
        <w:t>ِّ</w:t>
      </w:r>
      <w:r w:rsidR="00EE458F" w:rsidRPr="00714A89">
        <w:rPr>
          <w:rFonts w:hint="cs"/>
          <w:sz w:val="27"/>
          <w:rtl/>
        </w:rPr>
        <w:t>ل الموضوع الغالب</w:t>
      </w:r>
      <w:r w:rsidRPr="00714A89">
        <w:rPr>
          <w:sz w:val="27"/>
          <w:vertAlign w:val="superscript"/>
          <w:rtl/>
        </w:rPr>
        <w:t>(</w:t>
      </w:r>
      <w:r w:rsidRPr="00714A89">
        <w:rPr>
          <w:rStyle w:val="ac"/>
          <w:sz w:val="27"/>
          <w:rtl/>
        </w:rPr>
        <w:endnoteReference w:id="224"/>
      </w:r>
      <w:r w:rsidRPr="00714A89">
        <w:rPr>
          <w:sz w:val="27"/>
          <w:vertAlign w:val="superscript"/>
          <w:rtl/>
        </w:rPr>
        <w:t>)</w:t>
      </w:r>
      <w:r w:rsidRPr="00714A89">
        <w:rPr>
          <w:rFonts w:hint="cs"/>
          <w:sz w:val="27"/>
          <w:rtl/>
        </w:rPr>
        <w:t xml:space="preserve">. وعلى </w:t>
      </w:r>
      <w:r w:rsidR="00EE458F" w:rsidRPr="00714A89">
        <w:rPr>
          <w:rFonts w:hint="cs"/>
          <w:sz w:val="27"/>
          <w:rtl/>
        </w:rPr>
        <w:t>أيّ</w:t>
      </w:r>
      <w:r w:rsidRPr="00714A89">
        <w:rPr>
          <w:rFonts w:hint="cs"/>
          <w:sz w:val="27"/>
          <w:rtl/>
        </w:rPr>
        <w:t xml:space="preserve"> حال</w:t>
      </w:r>
      <w:r w:rsidR="00EE458F" w:rsidRPr="00714A89">
        <w:rPr>
          <w:rFonts w:hint="cs"/>
          <w:sz w:val="27"/>
          <w:rtl/>
        </w:rPr>
        <w:t>ٍ</w:t>
      </w:r>
      <w:r w:rsidRPr="00714A89">
        <w:rPr>
          <w:rFonts w:hint="cs"/>
          <w:sz w:val="27"/>
          <w:rtl/>
        </w:rPr>
        <w:t xml:space="preserve"> فقد بدأت هذه الخصومة سنة 1520م في الكثير من المناطق الأوروبية، حيث قاموا بإصلاح</w:t>
      </w:r>
      <w:r w:rsidR="00EE458F" w:rsidRPr="00714A89">
        <w:rPr>
          <w:rFonts w:hint="cs"/>
          <w:sz w:val="27"/>
          <w:rtl/>
        </w:rPr>
        <w:t>ٍ</w:t>
      </w:r>
      <w:r w:rsidRPr="00714A89">
        <w:rPr>
          <w:rFonts w:hint="cs"/>
          <w:sz w:val="27"/>
          <w:rtl/>
        </w:rPr>
        <w:t xml:space="preserve"> ثقافي في المنظومة الدينية</w:t>
      </w:r>
      <w:r w:rsidR="00EE458F" w:rsidRPr="00714A89">
        <w:rPr>
          <w:rFonts w:hint="cs"/>
          <w:sz w:val="27"/>
          <w:rtl/>
        </w:rPr>
        <w:t>،</w:t>
      </w:r>
      <w:r w:rsidRPr="00714A89">
        <w:rPr>
          <w:rFonts w:hint="cs"/>
          <w:sz w:val="27"/>
          <w:rtl/>
        </w:rPr>
        <w:t xml:space="preserve"> مع الدخول إلى الكنائس</w:t>
      </w:r>
      <w:r w:rsidR="00EE458F" w:rsidRPr="00714A89">
        <w:rPr>
          <w:rFonts w:hint="cs"/>
          <w:sz w:val="27"/>
          <w:rtl/>
        </w:rPr>
        <w:t xml:space="preserve">، </w:t>
      </w:r>
      <w:r w:rsidRPr="00714A89">
        <w:rPr>
          <w:rFonts w:hint="cs"/>
          <w:sz w:val="27"/>
          <w:rtl/>
        </w:rPr>
        <w:t>وتطهير هذه الأماكن من الصور وسائر الأشياء المقد</w:t>
      </w:r>
      <w:r w:rsidR="00EE458F" w:rsidRPr="00714A89">
        <w:rPr>
          <w:rFonts w:hint="cs"/>
          <w:sz w:val="27"/>
          <w:rtl/>
        </w:rPr>
        <w:t>ّ</w:t>
      </w:r>
      <w:r w:rsidRPr="00714A89">
        <w:rPr>
          <w:rFonts w:hint="cs"/>
          <w:sz w:val="27"/>
          <w:rtl/>
        </w:rPr>
        <w:t>سة المرتبطة بالطقوس الدينية، وسياساتها المعارضة ل</w:t>
      </w:r>
      <w:r w:rsidR="000D12BB" w:rsidRPr="00714A89">
        <w:rPr>
          <w:rFonts w:hint="cs"/>
          <w:sz w:val="27"/>
          <w:rtl/>
        </w:rPr>
        <w:t>لأيقونات</w:t>
      </w:r>
      <w:r w:rsidRPr="00714A89">
        <w:rPr>
          <w:sz w:val="27"/>
          <w:vertAlign w:val="superscript"/>
          <w:rtl/>
        </w:rPr>
        <w:t>(</w:t>
      </w:r>
      <w:r w:rsidRPr="00714A89">
        <w:rPr>
          <w:rStyle w:val="ac"/>
          <w:sz w:val="27"/>
          <w:rtl/>
        </w:rPr>
        <w:endnoteReference w:id="225"/>
      </w:r>
      <w:r w:rsidRPr="00714A89">
        <w:rPr>
          <w:sz w:val="27"/>
          <w:vertAlign w:val="superscript"/>
          <w:rtl/>
        </w:rPr>
        <w:t>)</w:t>
      </w:r>
      <w:r w:rsidRPr="00714A89">
        <w:rPr>
          <w:rFonts w:hint="cs"/>
          <w:sz w:val="27"/>
          <w:rtl/>
        </w:rPr>
        <w:t xml:space="preserve">. إن الكنيسة البروتستانتية قد رفضت حضور </w:t>
      </w:r>
      <w:r w:rsidR="00585572" w:rsidRPr="00714A89">
        <w:rPr>
          <w:rFonts w:hint="cs"/>
          <w:sz w:val="27"/>
          <w:rtl/>
        </w:rPr>
        <w:t>الأيقونات</w:t>
      </w:r>
      <w:r w:rsidRPr="00714A89">
        <w:rPr>
          <w:rFonts w:hint="cs"/>
          <w:sz w:val="27"/>
          <w:rtl/>
        </w:rPr>
        <w:t xml:space="preserve"> والتماثيل في العبادات الجماعية</w:t>
      </w:r>
      <w:r w:rsidR="001C7ADA" w:rsidRPr="00714A89">
        <w:rPr>
          <w:rFonts w:hint="cs"/>
          <w:sz w:val="27"/>
          <w:rtl/>
        </w:rPr>
        <w:t>،</w:t>
      </w:r>
      <w:r w:rsidRPr="00714A89">
        <w:rPr>
          <w:rFonts w:hint="cs"/>
          <w:sz w:val="27"/>
          <w:rtl/>
        </w:rPr>
        <w:t xml:space="preserve"> وكذلك في الأدعية </w:t>
      </w:r>
      <w:r w:rsidRPr="00714A89">
        <w:rPr>
          <w:rFonts w:hint="cs"/>
          <w:sz w:val="27"/>
          <w:rtl/>
        </w:rPr>
        <w:lastRenderedPageBreak/>
        <w:t>والابتهالات الخاص</w:t>
      </w:r>
      <w:r w:rsidR="001C7ADA" w:rsidRPr="00714A89">
        <w:rPr>
          <w:rFonts w:hint="cs"/>
          <w:sz w:val="27"/>
          <w:rtl/>
        </w:rPr>
        <w:t>ّ</w:t>
      </w:r>
      <w:r w:rsidRPr="00714A89">
        <w:rPr>
          <w:rFonts w:hint="cs"/>
          <w:sz w:val="27"/>
          <w:rtl/>
        </w:rPr>
        <w:t>ة أيضاً، وعارضت تزيين وزخرفة الكنيسة بهذه الص</w:t>
      </w:r>
      <w:r w:rsidR="001C7ADA" w:rsidRPr="00714A89">
        <w:rPr>
          <w:rFonts w:hint="cs"/>
          <w:sz w:val="27"/>
          <w:rtl/>
        </w:rPr>
        <w:t>ُّ</w:t>
      </w:r>
      <w:r w:rsidRPr="00714A89">
        <w:rPr>
          <w:rFonts w:hint="cs"/>
          <w:sz w:val="27"/>
          <w:rtl/>
        </w:rPr>
        <w:t>وَر المقد</w:t>
      </w:r>
      <w:r w:rsidR="001C7ADA" w:rsidRPr="00714A89">
        <w:rPr>
          <w:rFonts w:hint="cs"/>
          <w:sz w:val="27"/>
          <w:rtl/>
        </w:rPr>
        <w:t>ّ</w:t>
      </w:r>
      <w:r w:rsidRPr="00714A89">
        <w:rPr>
          <w:rFonts w:hint="cs"/>
          <w:sz w:val="27"/>
          <w:rtl/>
        </w:rPr>
        <w:t>سة</w:t>
      </w:r>
      <w:r w:rsidRPr="00714A89">
        <w:rPr>
          <w:sz w:val="27"/>
          <w:vertAlign w:val="superscript"/>
          <w:rtl/>
        </w:rPr>
        <w:t>(</w:t>
      </w:r>
      <w:r w:rsidRPr="00714A89">
        <w:rPr>
          <w:rStyle w:val="ac"/>
          <w:sz w:val="27"/>
          <w:rtl/>
        </w:rPr>
        <w:endnoteReference w:id="226"/>
      </w:r>
      <w:r w:rsidRPr="00714A89">
        <w:rPr>
          <w:sz w:val="27"/>
          <w:vertAlign w:val="superscript"/>
          <w:rtl/>
        </w:rPr>
        <w:t>)</w:t>
      </w:r>
      <w:r w:rsidR="001C7ADA" w:rsidRPr="00714A89">
        <w:rPr>
          <w:rFonts w:hint="cs"/>
          <w:sz w:val="27"/>
          <w:rtl/>
        </w:rPr>
        <w:t>،</w:t>
      </w:r>
      <w:r w:rsidRPr="00714A89">
        <w:rPr>
          <w:rFonts w:hint="cs"/>
          <w:sz w:val="27"/>
          <w:rtl/>
        </w:rPr>
        <w:t xml:space="preserve"> بل اعتبروا </w:t>
      </w:r>
      <w:r w:rsidR="001C7ADA" w:rsidRPr="00714A89">
        <w:rPr>
          <w:rFonts w:hint="cs"/>
          <w:sz w:val="27"/>
          <w:rtl/>
        </w:rPr>
        <w:t xml:space="preserve">أيضاً </w:t>
      </w:r>
      <w:r w:rsidRPr="00714A89">
        <w:rPr>
          <w:rFonts w:hint="cs"/>
          <w:sz w:val="27"/>
          <w:rtl/>
        </w:rPr>
        <w:t>ص</w:t>
      </w:r>
      <w:r w:rsidR="001C7ADA" w:rsidRPr="00714A89">
        <w:rPr>
          <w:rFonts w:hint="cs"/>
          <w:sz w:val="27"/>
          <w:rtl/>
        </w:rPr>
        <w:t>ُ</w:t>
      </w:r>
      <w:r w:rsidRPr="00714A89">
        <w:rPr>
          <w:rFonts w:hint="cs"/>
          <w:sz w:val="27"/>
          <w:rtl/>
        </w:rPr>
        <w:t>وَر القد</w:t>
      </w:r>
      <w:r w:rsidR="001C7ADA" w:rsidRPr="00714A89">
        <w:rPr>
          <w:rFonts w:hint="cs"/>
          <w:sz w:val="27"/>
          <w:rtl/>
        </w:rPr>
        <w:t>ّ</w:t>
      </w:r>
      <w:r w:rsidRPr="00714A89">
        <w:rPr>
          <w:rFonts w:hint="cs"/>
          <w:sz w:val="27"/>
          <w:rtl/>
        </w:rPr>
        <w:t>يسين تجسيداً لعبادة الأوثان الكنسية. ولكنها في الوقت نفسه لم تكن موافقة</w:t>
      </w:r>
      <w:r w:rsidR="001C7ADA" w:rsidRPr="00714A89">
        <w:rPr>
          <w:rFonts w:hint="cs"/>
          <w:sz w:val="27"/>
          <w:rtl/>
        </w:rPr>
        <w:t>ً</w:t>
      </w:r>
      <w:r w:rsidRPr="00714A89">
        <w:rPr>
          <w:rFonts w:hint="cs"/>
          <w:sz w:val="27"/>
          <w:rtl/>
        </w:rPr>
        <w:t xml:space="preserve"> على مكافحة </w:t>
      </w:r>
      <w:r w:rsidR="00585572" w:rsidRPr="00714A89">
        <w:rPr>
          <w:rFonts w:hint="cs"/>
          <w:sz w:val="27"/>
          <w:rtl/>
        </w:rPr>
        <w:t>الأيقونات</w:t>
      </w:r>
      <w:r w:rsidRPr="00714A89">
        <w:rPr>
          <w:rFonts w:hint="cs"/>
          <w:sz w:val="27"/>
          <w:rtl/>
        </w:rPr>
        <w:t xml:space="preserve"> بشكل</w:t>
      </w:r>
      <w:r w:rsidR="001C7ADA" w:rsidRPr="00714A89">
        <w:rPr>
          <w:rFonts w:hint="cs"/>
          <w:sz w:val="27"/>
          <w:rtl/>
        </w:rPr>
        <w:t>ٍ</w:t>
      </w:r>
      <w:r w:rsidRPr="00714A89">
        <w:rPr>
          <w:rFonts w:hint="cs"/>
          <w:sz w:val="27"/>
          <w:rtl/>
        </w:rPr>
        <w:t xml:space="preserve"> مطلق. ومن الجدير </w:t>
      </w:r>
      <w:r w:rsidR="001C7ADA" w:rsidRPr="00714A89">
        <w:rPr>
          <w:rFonts w:hint="cs"/>
          <w:sz w:val="27"/>
          <w:rtl/>
        </w:rPr>
        <w:t>بالذكر</w:t>
      </w:r>
      <w:r w:rsidRPr="00714A89">
        <w:rPr>
          <w:rFonts w:hint="cs"/>
          <w:sz w:val="27"/>
          <w:rtl/>
        </w:rPr>
        <w:t xml:space="preserve"> أن فرض القيود على الفن</w:t>
      </w:r>
      <w:r w:rsidR="001C7ADA" w:rsidRPr="00714A89">
        <w:rPr>
          <w:rFonts w:hint="cs"/>
          <w:sz w:val="27"/>
          <w:rtl/>
        </w:rPr>
        <w:t>ّ</w:t>
      </w:r>
      <w:r w:rsidRPr="00714A89">
        <w:rPr>
          <w:rFonts w:hint="cs"/>
          <w:sz w:val="27"/>
          <w:rtl/>
        </w:rPr>
        <w:t xml:space="preserve"> من ق</w:t>
      </w:r>
      <w:r w:rsidR="001C7ADA" w:rsidRPr="00714A89">
        <w:rPr>
          <w:rFonts w:hint="cs"/>
          <w:sz w:val="27"/>
          <w:rtl/>
        </w:rPr>
        <w:t>ِ</w:t>
      </w:r>
      <w:r w:rsidRPr="00714A89">
        <w:rPr>
          <w:rFonts w:hint="cs"/>
          <w:sz w:val="27"/>
          <w:rtl/>
        </w:rPr>
        <w:t>ب</w:t>
      </w:r>
      <w:r w:rsidR="001C7ADA" w:rsidRPr="00714A89">
        <w:rPr>
          <w:rFonts w:hint="cs"/>
          <w:sz w:val="27"/>
          <w:rtl/>
        </w:rPr>
        <w:t>َ</w:t>
      </w:r>
      <w:r w:rsidRPr="00714A89">
        <w:rPr>
          <w:rFonts w:hint="cs"/>
          <w:sz w:val="27"/>
          <w:rtl/>
        </w:rPr>
        <w:t>لهم كان أشد</w:t>
      </w:r>
      <w:r w:rsidR="001C7ADA" w:rsidRPr="00714A89">
        <w:rPr>
          <w:rFonts w:hint="cs"/>
          <w:sz w:val="27"/>
          <w:rtl/>
        </w:rPr>
        <w:t>ّ</w:t>
      </w:r>
      <w:r w:rsidRPr="00714A89">
        <w:rPr>
          <w:rFonts w:hint="cs"/>
          <w:sz w:val="27"/>
          <w:rtl/>
        </w:rPr>
        <w:t xml:space="preserve"> وأكثر إصراراً من مكافحة </w:t>
      </w:r>
      <w:r w:rsidR="00585572" w:rsidRPr="00714A89">
        <w:rPr>
          <w:rFonts w:hint="cs"/>
          <w:sz w:val="27"/>
          <w:rtl/>
        </w:rPr>
        <w:t>الأيقونات</w:t>
      </w:r>
      <w:r w:rsidRPr="00714A89">
        <w:rPr>
          <w:rFonts w:hint="cs"/>
          <w:sz w:val="27"/>
          <w:rtl/>
        </w:rPr>
        <w:t xml:space="preserve"> والتص</w:t>
      </w:r>
      <w:r w:rsidR="00585572" w:rsidRPr="00714A89">
        <w:rPr>
          <w:rFonts w:hint="cs"/>
          <w:sz w:val="27"/>
          <w:rtl/>
        </w:rPr>
        <w:t>ا</w:t>
      </w:r>
      <w:r w:rsidRPr="00714A89">
        <w:rPr>
          <w:rFonts w:hint="cs"/>
          <w:sz w:val="27"/>
          <w:rtl/>
        </w:rPr>
        <w:t xml:space="preserve">وير في العصر البيزنطي؛ لأن هذا الحجم من الإصرار على مكافحة </w:t>
      </w:r>
      <w:r w:rsidR="00585572" w:rsidRPr="00714A89">
        <w:rPr>
          <w:rFonts w:hint="cs"/>
          <w:sz w:val="27"/>
          <w:rtl/>
        </w:rPr>
        <w:t>الأيقونات</w:t>
      </w:r>
      <w:r w:rsidRPr="00714A89">
        <w:rPr>
          <w:rFonts w:hint="cs"/>
          <w:sz w:val="27"/>
          <w:rtl/>
        </w:rPr>
        <w:t xml:space="preserve"> والص</w:t>
      </w:r>
      <w:r w:rsidR="00E9681A" w:rsidRPr="00714A89">
        <w:rPr>
          <w:rFonts w:hint="cs"/>
          <w:sz w:val="27"/>
          <w:rtl/>
        </w:rPr>
        <w:t>ُّ</w:t>
      </w:r>
      <w:r w:rsidRPr="00714A89">
        <w:rPr>
          <w:rFonts w:hint="cs"/>
          <w:sz w:val="27"/>
          <w:rtl/>
        </w:rPr>
        <w:t>و</w:t>
      </w:r>
      <w:r w:rsidR="00E9681A" w:rsidRPr="00714A89">
        <w:rPr>
          <w:rFonts w:hint="cs"/>
          <w:sz w:val="27"/>
          <w:rtl/>
        </w:rPr>
        <w:t>َ</w:t>
      </w:r>
      <w:r w:rsidRPr="00714A89">
        <w:rPr>
          <w:rFonts w:hint="cs"/>
          <w:sz w:val="27"/>
          <w:rtl/>
        </w:rPr>
        <w:t>ر كان موج</w:t>
      </w:r>
      <w:r w:rsidR="001C7ADA" w:rsidRPr="00714A89">
        <w:rPr>
          <w:rFonts w:hint="cs"/>
          <w:sz w:val="27"/>
          <w:rtl/>
        </w:rPr>
        <w:t>ّ</w:t>
      </w:r>
      <w:r w:rsidR="00585572" w:rsidRPr="00714A89">
        <w:rPr>
          <w:rFonts w:hint="cs"/>
          <w:sz w:val="27"/>
          <w:rtl/>
        </w:rPr>
        <w:t>َ</w:t>
      </w:r>
      <w:r w:rsidRPr="00714A89">
        <w:rPr>
          <w:rFonts w:hint="cs"/>
          <w:sz w:val="27"/>
          <w:rtl/>
        </w:rPr>
        <w:t>ها</w:t>
      </w:r>
      <w:r w:rsidR="001C7ADA" w:rsidRPr="00714A89">
        <w:rPr>
          <w:rFonts w:hint="cs"/>
          <w:sz w:val="27"/>
          <w:rtl/>
        </w:rPr>
        <w:t>ً</w:t>
      </w:r>
      <w:r w:rsidRPr="00714A89">
        <w:rPr>
          <w:rFonts w:hint="cs"/>
          <w:sz w:val="27"/>
          <w:rtl/>
        </w:rPr>
        <w:t xml:space="preserve"> إلى الأشخاص الذين كانوا ينتفعون من هذا النوع من </w:t>
      </w:r>
      <w:r w:rsidR="00585572" w:rsidRPr="00714A89">
        <w:rPr>
          <w:rFonts w:hint="cs"/>
          <w:sz w:val="27"/>
          <w:rtl/>
        </w:rPr>
        <w:t>الأيقونات</w:t>
      </w:r>
      <w:r w:rsidRPr="00714A89">
        <w:rPr>
          <w:rFonts w:hint="cs"/>
          <w:sz w:val="27"/>
          <w:rtl/>
        </w:rPr>
        <w:t xml:space="preserve"> والص</w:t>
      </w:r>
      <w:r w:rsidR="00E9681A" w:rsidRPr="00714A89">
        <w:rPr>
          <w:rFonts w:hint="cs"/>
          <w:sz w:val="27"/>
          <w:rtl/>
        </w:rPr>
        <w:t>ُّ</w:t>
      </w:r>
      <w:r w:rsidRPr="00714A89">
        <w:rPr>
          <w:rFonts w:hint="cs"/>
          <w:sz w:val="27"/>
          <w:rtl/>
        </w:rPr>
        <w:t>و</w:t>
      </w:r>
      <w:r w:rsidR="00E9681A" w:rsidRPr="00714A89">
        <w:rPr>
          <w:rFonts w:hint="cs"/>
          <w:sz w:val="27"/>
          <w:rtl/>
        </w:rPr>
        <w:t>َ</w:t>
      </w:r>
      <w:r w:rsidRPr="00714A89">
        <w:rPr>
          <w:rFonts w:hint="cs"/>
          <w:sz w:val="27"/>
          <w:rtl/>
        </w:rPr>
        <w:t xml:space="preserve">ر وعبادة </w:t>
      </w:r>
      <w:r w:rsidR="00585572" w:rsidRPr="00714A89">
        <w:rPr>
          <w:rFonts w:hint="cs"/>
          <w:sz w:val="27"/>
          <w:rtl/>
        </w:rPr>
        <w:t>الأيقونات</w:t>
      </w:r>
      <w:r w:rsidRPr="00714A89">
        <w:rPr>
          <w:rFonts w:hint="cs"/>
          <w:sz w:val="27"/>
          <w:rtl/>
        </w:rPr>
        <w:t xml:space="preserve">، </w:t>
      </w:r>
      <w:r w:rsidR="001C7ADA" w:rsidRPr="00714A89">
        <w:rPr>
          <w:rFonts w:hint="cs"/>
          <w:sz w:val="27"/>
          <w:rtl/>
        </w:rPr>
        <w:t>و</w:t>
      </w:r>
      <w:r w:rsidRPr="00714A89">
        <w:rPr>
          <w:rFonts w:hint="cs"/>
          <w:sz w:val="27"/>
          <w:rtl/>
        </w:rPr>
        <w:t>لم يكن موج</w:t>
      </w:r>
      <w:r w:rsidR="001C7ADA" w:rsidRPr="00714A89">
        <w:rPr>
          <w:rFonts w:hint="cs"/>
          <w:sz w:val="27"/>
          <w:rtl/>
        </w:rPr>
        <w:t>ّ</w:t>
      </w:r>
      <w:r w:rsidRPr="00714A89">
        <w:rPr>
          <w:rFonts w:hint="cs"/>
          <w:sz w:val="27"/>
          <w:rtl/>
        </w:rPr>
        <w:t>هاً إلى ذات الص</w:t>
      </w:r>
      <w:r w:rsidR="001C7ADA" w:rsidRPr="00714A89">
        <w:rPr>
          <w:rFonts w:hint="cs"/>
          <w:sz w:val="27"/>
          <w:rtl/>
        </w:rPr>
        <w:t>ُّ</w:t>
      </w:r>
      <w:r w:rsidRPr="00714A89">
        <w:rPr>
          <w:rFonts w:hint="cs"/>
          <w:sz w:val="27"/>
          <w:rtl/>
        </w:rPr>
        <w:t>وَر</w:t>
      </w:r>
      <w:r w:rsidRPr="00714A89">
        <w:rPr>
          <w:sz w:val="27"/>
          <w:vertAlign w:val="superscript"/>
          <w:rtl/>
        </w:rPr>
        <w:t>(</w:t>
      </w:r>
      <w:r w:rsidRPr="00714A89">
        <w:rPr>
          <w:rStyle w:val="ac"/>
          <w:sz w:val="27"/>
          <w:rtl/>
        </w:rPr>
        <w:endnoteReference w:id="227"/>
      </w:r>
      <w:r w:rsidRPr="00714A89">
        <w:rPr>
          <w:sz w:val="27"/>
          <w:vertAlign w:val="superscript"/>
          <w:rtl/>
        </w:rPr>
        <w:t>)</w:t>
      </w:r>
      <w:r w:rsidRPr="00714A89">
        <w:rPr>
          <w:rFonts w:hint="cs"/>
          <w:sz w:val="27"/>
          <w:rtl/>
        </w:rPr>
        <w:t>.</w:t>
      </w:r>
    </w:p>
    <w:p w:rsidR="00A4730C" w:rsidRPr="00714A89" w:rsidRDefault="00A4730C" w:rsidP="00AA45B7">
      <w:pPr>
        <w:spacing w:line="340" w:lineRule="exact"/>
        <w:rPr>
          <w:sz w:val="27"/>
          <w:rtl/>
        </w:rPr>
      </w:pPr>
    </w:p>
    <w:p w:rsidR="00A4730C" w:rsidRPr="00714A89" w:rsidRDefault="00D0650A" w:rsidP="00D0650A">
      <w:pPr>
        <w:pStyle w:val="31"/>
        <w:rPr>
          <w:color w:val="auto"/>
          <w:rtl/>
        </w:rPr>
      </w:pPr>
      <w:r w:rsidRPr="00714A89">
        <w:rPr>
          <w:rFonts w:hint="cs"/>
          <w:color w:val="auto"/>
          <w:rtl/>
        </w:rPr>
        <w:t>موقف المسيحيّة ال</w:t>
      </w:r>
      <w:r w:rsidR="009A7D9B">
        <w:rPr>
          <w:rFonts w:hint="cs"/>
          <w:color w:val="auto"/>
          <w:rtl/>
        </w:rPr>
        <w:t>أُرثوذُكس</w:t>
      </w:r>
      <w:r w:rsidRPr="00714A89">
        <w:rPr>
          <w:rFonts w:hint="cs"/>
          <w:color w:val="auto"/>
          <w:rtl/>
        </w:rPr>
        <w:t xml:space="preserve">يّة من صناعة </w:t>
      </w:r>
      <w:r w:rsidR="00A4730C" w:rsidRPr="00714A89">
        <w:rPr>
          <w:rFonts w:hint="cs"/>
          <w:color w:val="auto"/>
          <w:rtl/>
        </w:rPr>
        <w:t xml:space="preserve">التماثيل </w:t>
      </w:r>
      <w:r w:rsidR="00170921" w:rsidRPr="00714A89">
        <w:rPr>
          <w:rFonts w:hint="cs"/>
          <w:color w:val="auto"/>
          <w:rtl/>
          <w:lang w:val="en-US"/>
        </w:rPr>
        <w:t>ــــــ</w:t>
      </w:r>
    </w:p>
    <w:p w:rsidR="00A4730C" w:rsidRPr="00714A89" w:rsidRDefault="00A4730C" w:rsidP="00585572">
      <w:pPr>
        <w:rPr>
          <w:sz w:val="27"/>
          <w:rtl/>
        </w:rPr>
      </w:pPr>
      <w:r w:rsidRPr="00714A89">
        <w:rPr>
          <w:rFonts w:hint="cs"/>
          <w:sz w:val="27"/>
          <w:rtl/>
        </w:rPr>
        <w:t>من وجهة نظر المسيحيين ال</w:t>
      </w:r>
      <w:r w:rsidR="009A7D9B">
        <w:rPr>
          <w:rFonts w:hint="cs"/>
          <w:sz w:val="27"/>
          <w:rtl/>
        </w:rPr>
        <w:t>أُرثوذُكس</w:t>
      </w:r>
      <w:r w:rsidRPr="00714A89">
        <w:rPr>
          <w:rFonts w:hint="cs"/>
          <w:sz w:val="27"/>
          <w:rtl/>
        </w:rPr>
        <w:t>، كما يُع</w:t>
      </w:r>
      <w:r w:rsidR="00FF4853" w:rsidRPr="00714A89">
        <w:rPr>
          <w:rFonts w:hint="cs"/>
          <w:sz w:val="27"/>
          <w:rtl/>
        </w:rPr>
        <w:t>َ</w:t>
      </w:r>
      <w:r w:rsidRPr="00714A89">
        <w:rPr>
          <w:rFonts w:hint="cs"/>
          <w:sz w:val="27"/>
          <w:rtl/>
        </w:rPr>
        <w:t>د</w:t>
      </w:r>
      <w:r w:rsidR="00FF4853" w:rsidRPr="00714A89">
        <w:rPr>
          <w:rFonts w:hint="cs"/>
          <w:sz w:val="27"/>
          <w:rtl/>
        </w:rPr>
        <w:t>ّ</w:t>
      </w:r>
      <w:r w:rsidRPr="00714A89">
        <w:rPr>
          <w:rFonts w:hint="cs"/>
          <w:sz w:val="27"/>
          <w:rtl/>
        </w:rPr>
        <w:t xml:space="preserve"> كلام الكتاب المقدّس نوعاً من التصوير، كذلك يمكن اعتبار التصوير نوعاً من الكلام. يقول القد</w:t>
      </w:r>
      <w:r w:rsidR="00FF4853" w:rsidRPr="00714A89">
        <w:rPr>
          <w:rFonts w:hint="cs"/>
          <w:sz w:val="27"/>
          <w:rtl/>
        </w:rPr>
        <w:t>ّ</w:t>
      </w:r>
      <w:r w:rsidRPr="00714A89">
        <w:rPr>
          <w:rFonts w:hint="cs"/>
          <w:sz w:val="27"/>
          <w:rtl/>
        </w:rPr>
        <w:t xml:space="preserve">يس باسيليوس (330 ـ 379م) في هذا الشأن: </w:t>
      </w:r>
      <w:r w:rsidRPr="00714A89">
        <w:rPr>
          <w:rFonts w:hint="eastAsia"/>
          <w:sz w:val="24"/>
          <w:szCs w:val="24"/>
          <w:rtl/>
        </w:rPr>
        <w:t>«</w:t>
      </w:r>
      <w:r w:rsidRPr="00714A89">
        <w:rPr>
          <w:rFonts w:hint="cs"/>
          <w:sz w:val="27"/>
          <w:rtl/>
        </w:rPr>
        <w:t>إن الذي ينقله الكلام بواسطة الأذن يعمل الرسم على نقله بواسطة السكوت</w:t>
      </w:r>
      <w:r w:rsidR="00FF4853" w:rsidRPr="00714A89">
        <w:rPr>
          <w:rFonts w:hint="cs"/>
          <w:sz w:val="27"/>
          <w:rtl/>
        </w:rPr>
        <w:t>،</w:t>
      </w:r>
      <w:r w:rsidRPr="00714A89">
        <w:rPr>
          <w:rFonts w:hint="cs"/>
          <w:sz w:val="27"/>
          <w:rtl/>
        </w:rPr>
        <w:t xml:space="preserve"> ومن خلال التصوير</w:t>
      </w:r>
      <w:r w:rsidR="00FF4853" w:rsidRPr="00714A89">
        <w:rPr>
          <w:rFonts w:hint="cs"/>
          <w:sz w:val="27"/>
          <w:rtl/>
        </w:rPr>
        <w:t>.</w:t>
      </w:r>
      <w:r w:rsidRPr="00714A89">
        <w:rPr>
          <w:rFonts w:hint="cs"/>
          <w:sz w:val="27"/>
          <w:rtl/>
        </w:rPr>
        <w:t xml:space="preserve"> وبواسطة هذين الأمرين المقترنين ببعضهما على الدوام يمكن الوصول إلى إدراك أمر</w:t>
      </w:r>
      <w:r w:rsidR="00FF4853" w:rsidRPr="00714A89">
        <w:rPr>
          <w:rFonts w:hint="cs"/>
          <w:sz w:val="27"/>
          <w:rtl/>
        </w:rPr>
        <w:t>ٍ</w:t>
      </w:r>
      <w:r w:rsidRPr="00714A89">
        <w:rPr>
          <w:rFonts w:hint="cs"/>
          <w:sz w:val="27"/>
          <w:rtl/>
        </w:rPr>
        <w:t xml:space="preserve"> واحد</w:t>
      </w:r>
      <w:r w:rsidRPr="00714A89">
        <w:rPr>
          <w:rFonts w:hint="eastAsia"/>
          <w:sz w:val="24"/>
          <w:szCs w:val="24"/>
          <w:rtl/>
        </w:rPr>
        <w:t>»</w:t>
      </w:r>
      <w:r w:rsidRPr="00714A89">
        <w:rPr>
          <w:sz w:val="27"/>
          <w:vertAlign w:val="superscript"/>
          <w:rtl/>
        </w:rPr>
        <w:t>(</w:t>
      </w:r>
      <w:r w:rsidRPr="00714A89">
        <w:rPr>
          <w:rStyle w:val="ac"/>
          <w:sz w:val="27"/>
          <w:rtl/>
        </w:rPr>
        <w:endnoteReference w:id="228"/>
      </w:r>
      <w:r w:rsidRPr="00714A89">
        <w:rPr>
          <w:sz w:val="27"/>
          <w:vertAlign w:val="superscript"/>
          <w:rtl/>
        </w:rPr>
        <w:t>)</w:t>
      </w:r>
      <w:r w:rsidRPr="00714A89">
        <w:rPr>
          <w:rFonts w:hint="cs"/>
          <w:sz w:val="27"/>
          <w:rtl/>
        </w:rPr>
        <w:t>. وفي الواقع فإن التماثيل</w:t>
      </w:r>
      <w:r w:rsidR="00FF4853" w:rsidRPr="00714A89">
        <w:rPr>
          <w:rFonts w:hint="cs"/>
          <w:sz w:val="27"/>
          <w:rtl/>
        </w:rPr>
        <w:t>؛</w:t>
      </w:r>
      <w:r w:rsidRPr="00714A89">
        <w:rPr>
          <w:rFonts w:hint="cs"/>
          <w:sz w:val="27"/>
          <w:rtl/>
        </w:rPr>
        <w:t xml:space="preserve"> بسبب قابليتها التصويرية</w:t>
      </w:r>
      <w:r w:rsidR="00FF4853" w:rsidRPr="00714A89">
        <w:rPr>
          <w:rFonts w:hint="cs"/>
          <w:sz w:val="27"/>
          <w:rtl/>
        </w:rPr>
        <w:t>،</w:t>
      </w:r>
      <w:r w:rsidRPr="00714A89">
        <w:rPr>
          <w:rFonts w:hint="cs"/>
          <w:sz w:val="27"/>
          <w:rtl/>
        </w:rPr>
        <w:t xml:space="preserve"> تعمل على رسم المناجيات الإلهية، وتساعد المؤمنين على التفكير والتأمّ</w:t>
      </w:r>
      <w:r w:rsidR="00FF4853" w:rsidRPr="00714A89">
        <w:rPr>
          <w:rFonts w:hint="cs"/>
          <w:sz w:val="27"/>
          <w:rtl/>
        </w:rPr>
        <w:t>ُ</w:t>
      </w:r>
      <w:r w:rsidRPr="00714A89">
        <w:rPr>
          <w:rFonts w:hint="cs"/>
          <w:sz w:val="27"/>
          <w:rtl/>
        </w:rPr>
        <w:t>ل وإدراك النصوص الديني</w:t>
      </w:r>
      <w:r w:rsidR="00FF4853" w:rsidRPr="00714A89">
        <w:rPr>
          <w:rFonts w:hint="cs"/>
          <w:sz w:val="27"/>
          <w:rtl/>
        </w:rPr>
        <w:t>ّ</w:t>
      </w:r>
      <w:r w:rsidRPr="00714A89">
        <w:rPr>
          <w:rFonts w:hint="cs"/>
          <w:sz w:val="27"/>
          <w:rtl/>
        </w:rPr>
        <w:t>ة بشكل</w:t>
      </w:r>
      <w:r w:rsidR="00FF4853" w:rsidRPr="00714A89">
        <w:rPr>
          <w:rFonts w:hint="cs"/>
          <w:sz w:val="27"/>
          <w:rtl/>
        </w:rPr>
        <w:t>ٍ</w:t>
      </w:r>
      <w:r w:rsidRPr="00714A89">
        <w:rPr>
          <w:rFonts w:hint="cs"/>
          <w:sz w:val="27"/>
          <w:rtl/>
        </w:rPr>
        <w:t xml:space="preserve"> عميق. إن هذا المفهوم يؤك</w:t>
      </w:r>
      <w:r w:rsidR="00FF4853" w:rsidRPr="00714A89">
        <w:rPr>
          <w:rFonts w:hint="cs"/>
          <w:sz w:val="27"/>
          <w:rtl/>
        </w:rPr>
        <w:t>ِّ</w:t>
      </w:r>
      <w:r w:rsidRPr="00714A89">
        <w:rPr>
          <w:rFonts w:hint="cs"/>
          <w:sz w:val="27"/>
          <w:rtl/>
        </w:rPr>
        <w:t>د على الد</w:t>
      </w:r>
      <w:r w:rsidR="00FF4853" w:rsidRPr="00714A89">
        <w:rPr>
          <w:rFonts w:hint="cs"/>
          <w:sz w:val="27"/>
          <w:rtl/>
        </w:rPr>
        <w:t>َّ</w:t>
      </w:r>
      <w:r w:rsidRPr="00714A89">
        <w:rPr>
          <w:rFonts w:hint="cs"/>
          <w:sz w:val="27"/>
          <w:rtl/>
        </w:rPr>
        <w:t>و</w:t>
      </w:r>
      <w:r w:rsidR="00FF4853" w:rsidRPr="00714A89">
        <w:rPr>
          <w:rFonts w:hint="cs"/>
          <w:sz w:val="27"/>
          <w:rtl/>
        </w:rPr>
        <w:t>ْ</w:t>
      </w:r>
      <w:r w:rsidRPr="00714A89">
        <w:rPr>
          <w:rFonts w:hint="cs"/>
          <w:sz w:val="27"/>
          <w:rtl/>
        </w:rPr>
        <w:t>ر الكلامي والتعليمي للتماثيل و</w:t>
      </w:r>
      <w:r w:rsidR="00585572" w:rsidRPr="00714A89">
        <w:rPr>
          <w:rFonts w:hint="cs"/>
          <w:sz w:val="27"/>
          <w:rtl/>
        </w:rPr>
        <w:t>الأيقونات</w:t>
      </w:r>
      <w:r w:rsidRPr="00714A89">
        <w:rPr>
          <w:rFonts w:hint="cs"/>
          <w:sz w:val="27"/>
          <w:rtl/>
        </w:rPr>
        <w:t>. وفي الأصل فإن الذي يتمّ عرضه في التماثيل المسيحي</w:t>
      </w:r>
      <w:r w:rsidR="00FF4853" w:rsidRPr="00714A89">
        <w:rPr>
          <w:rFonts w:hint="cs"/>
          <w:sz w:val="27"/>
          <w:rtl/>
        </w:rPr>
        <w:t>ّ</w:t>
      </w:r>
      <w:r w:rsidRPr="00714A89">
        <w:rPr>
          <w:rFonts w:hint="cs"/>
          <w:sz w:val="27"/>
          <w:rtl/>
        </w:rPr>
        <w:t>ة يُعبّ</w:t>
      </w:r>
      <w:r w:rsidR="00FF4853" w:rsidRPr="00714A89">
        <w:rPr>
          <w:rFonts w:hint="cs"/>
          <w:sz w:val="27"/>
          <w:rtl/>
        </w:rPr>
        <w:t>ِ</w:t>
      </w:r>
      <w:r w:rsidRPr="00714A89">
        <w:rPr>
          <w:rFonts w:hint="cs"/>
          <w:sz w:val="27"/>
          <w:rtl/>
        </w:rPr>
        <w:t>ر عن القصص والمفاهيم الكامنة في الكتاب المقد</w:t>
      </w:r>
      <w:r w:rsidR="00FF4853" w:rsidRPr="00714A89">
        <w:rPr>
          <w:rFonts w:hint="cs"/>
          <w:sz w:val="27"/>
          <w:rtl/>
        </w:rPr>
        <w:t>ّ</w:t>
      </w:r>
      <w:r w:rsidRPr="00714A89">
        <w:rPr>
          <w:rFonts w:hint="cs"/>
          <w:sz w:val="27"/>
          <w:rtl/>
        </w:rPr>
        <w:t>س. وعلى هذا الأساس اعتبروا التماثيل و</w:t>
      </w:r>
      <w:r w:rsidR="00585572" w:rsidRPr="00714A89">
        <w:rPr>
          <w:rFonts w:hint="cs"/>
          <w:sz w:val="27"/>
          <w:rtl/>
        </w:rPr>
        <w:t>الأيقونات</w:t>
      </w:r>
      <w:r w:rsidRPr="00714A89">
        <w:rPr>
          <w:rFonts w:hint="cs"/>
          <w:sz w:val="27"/>
          <w:rtl/>
        </w:rPr>
        <w:t xml:space="preserve"> المسيحية رسائل إلهي</w:t>
      </w:r>
      <w:r w:rsidR="00FF4853" w:rsidRPr="00714A89">
        <w:rPr>
          <w:rFonts w:hint="cs"/>
          <w:sz w:val="27"/>
          <w:rtl/>
        </w:rPr>
        <w:t>ّ</w:t>
      </w:r>
      <w:r w:rsidRPr="00714A89">
        <w:rPr>
          <w:rFonts w:hint="cs"/>
          <w:sz w:val="27"/>
          <w:rtl/>
        </w:rPr>
        <w:t xml:space="preserve">ة. </w:t>
      </w:r>
      <w:r w:rsidR="00FF4853" w:rsidRPr="00714A89">
        <w:rPr>
          <w:rFonts w:hint="cs"/>
          <w:sz w:val="27"/>
          <w:rtl/>
        </w:rPr>
        <w:t>وقد قامت</w:t>
      </w:r>
      <w:r w:rsidRPr="00714A89">
        <w:rPr>
          <w:rFonts w:hint="cs"/>
          <w:sz w:val="27"/>
          <w:rtl/>
        </w:rPr>
        <w:t xml:space="preserve"> التماثيل</w:t>
      </w:r>
      <w:r w:rsidR="00FF4853" w:rsidRPr="00714A89">
        <w:rPr>
          <w:rFonts w:hint="cs"/>
          <w:sz w:val="27"/>
          <w:rtl/>
        </w:rPr>
        <w:t xml:space="preserve"> أيضاً</w:t>
      </w:r>
      <w:r w:rsidRPr="00714A89">
        <w:rPr>
          <w:rFonts w:hint="cs"/>
          <w:sz w:val="27"/>
          <w:rtl/>
        </w:rPr>
        <w:t xml:space="preserve"> على طول التاريخ بلعب د</w:t>
      </w:r>
      <w:r w:rsidR="00FF4853" w:rsidRPr="00714A89">
        <w:rPr>
          <w:rFonts w:hint="cs"/>
          <w:sz w:val="27"/>
          <w:rtl/>
        </w:rPr>
        <w:t>َ</w:t>
      </w:r>
      <w:r w:rsidRPr="00714A89">
        <w:rPr>
          <w:rFonts w:hint="cs"/>
          <w:sz w:val="27"/>
          <w:rtl/>
        </w:rPr>
        <w:t>و</w:t>
      </w:r>
      <w:r w:rsidR="00FF4853" w:rsidRPr="00714A89">
        <w:rPr>
          <w:rFonts w:hint="cs"/>
          <w:sz w:val="27"/>
          <w:rtl/>
        </w:rPr>
        <w:t>ْ</w:t>
      </w:r>
      <w:r w:rsidRPr="00714A89">
        <w:rPr>
          <w:rFonts w:hint="cs"/>
          <w:sz w:val="27"/>
          <w:rtl/>
        </w:rPr>
        <w:t xml:space="preserve">رها </w:t>
      </w:r>
      <w:r w:rsidR="00E02213" w:rsidRPr="00714A89">
        <w:rPr>
          <w:rFonts w:hint="cs"/>
          <w:sz w:val="27"/>
          <w:rtl/>
        </w:rPr>
        <w:t>بقوّةٍ على الدوام</w:t>
      </w:r>
      <w:r w:rsidR="00FF4853" w:rsidRPr="00714A89">
        <w:rPr>
          <w:rFonts w:hint="cs"/>
          <w:sz w:val="27"/>
          <w:rtl/>
        </w:rPr>
        <w:t>،</w:t>
      </w:r>
      <w:r w:rsidRPr="00714A89">
        <w:rPr>
          <w:rFonts w:hint="cs"/>
          <w:sz w:val="27"/>
          <w:rtl/>
        </w:rPr>
        <w:t xml:space="preserve"> و</w:t>
      </w:r>
      <w:r w:rsidR="00E02213" w:rsidRPr="00714A89">
        <w:rPr>
          <w:rFonts w:hint="cs"/>
          <w:sz w:val="27"/>
          <w:rtl/>
        </w:rPr>
        <w:t>في</w:t>
      </w:r>
      <w:r w:rsidRPr="00714A89">
        <w:rPr>
          <w:rFonts w:hint="cs"/>
          <w:sz w:val="27"/>
          <w:rtl/>
        </w:rPr>
        <w:t xml:space="preserve"> أروع صورة</w:t>
      </w:r>
      <w:r w:rsidR="00E02213" w:rsidRPr="00714A89">
        <w:rPr>
          <w:rFonts w:hint="cs"/>
          <w:sz w:val="27"/>
          <w:rtl/>
        </w:rPr>
        <w:t>ٍ</w:t>
      </w:r>
      <w:r w:rsidRPr="00714A89">
        <w:rPr>
          <w:rFonts w:hint="cs"/>
          <w:sz w:val="27"/>
          <w:rtl/>
        </w:rPr>
        <w:t xml:space="preserve"> وأتمّها</w:t>
      </w:r>
      <w:r w:rsidR="00E02213" w:rsidRPr="00714A89">
        <w:rPr>
          <w:rFonts w:hint="cs"/>
          <w:sz w:val="27"/>
          <w:rtl/>
        </w:rPr>
        <w:t>،</w:t>
      </w:r>
      <w:r w:rsidRPr="00714A89">
        <w:rPr>
          <w:rFonts w:hint="cs"/>
          <w:sz w:val="27"/>
          <w:rtl/>
        </w:rPr>
        <w:t xml:space="preserve"> كما أك</w:t>
      </w:r>
      <w:r w:rsidR="00E02213" w:rsidRPr="00714A89">
        <w:rPr>
          <w:rFonts w:hint="cs"/>
          <w:sz w:val="27"/>
          <w:rtl/>
        </w:rPr>
        <w:t>ّ</w:t>
      </w:r>
      <w:r w:rsidRPr="00714A89">
        <w:rPr>
          <w:rFonts w:hint="cs"/>
          <w:sz w:val="27"/>
          <w:rtl/>
        </w:rPr>
        <w:t>د القد</w:t>
      </w:r>
      <w:r w:rsidR="00E02213" w:rsidRPr="00714A89">
        <w:rPr>
          <w:rFonts w:hint="cs"/>
          <w:sz w:val="27"/>
          <w:rtl/>
        </w:rPr>
        <w:t>ّ</w:t>
      </w:r>
      <w:r w:rsidRPr="00714A89">
        <w:rPr>
          <w:rFonts w:hint="cs"/>
          <w:sz w:val="27"/>
          <w:rtl/>
        </w:rPr>
        <w:t xml:space="preserve">يس باسيليوس في هذا الشأن قائلاً: </w:t>
      </w:r>
      <w:r w:rsidRPr="00714A89">
        <w:rPr>
          <w:rFonts w:hint="eastAsia"/>
          <w:sz w:val="24"/>
          <w:szCs w:val="24"/>
          <w:rtl/>
        </w:rPr>
        <w:t>«</w:t>
      </w:r>
      <w:r w:rsidRPr="00714A89">
        <w:rPr>
          <w:rFonts w:hint="cs"/>
          <w:sz w:val="27"/>
          <w:rtl/>
        </w:rPr>
        <w:t>إن الفن</w:t>
      </w:r>
      <w:r w:rsidR="00E02213" w:rsidRPr="00714A89">
        <w:rPr>
          <w:rFonts w:hint="cs"/>
          <w:sz w:val="27"/>
          <w:rtl/>
        </w:rPr>
        <w:t>ّ</w:t>
      </w:r>
      <w:r w:rsidRPr="00714A89">
        <w:rPr>
          <w:rFonts w:hint="cs"/>
          <w:sz w:val="27"/>
          <w:rtl/>
        </w:rPr>
        <w:t>انين كانوا في رسومهم يخدمون الدين، كما كان الخطباء في فصاحتهم ونفوذ كلامهم</w:t>
      </w:r>
      <w:r w:rsidRPr="00714A89">
        <w:rPr>
          <w:rFonts w:hint="eastAsia"/>
          <w:sz w:val="24"/>
          <w:szCs w:val="24"/>
          <w:rtl/>
        </w:rPr>
        <w:t>»</w:t>
      </w:r>
      <w:r w:rsidRPr="00714A89">
        <w:rPr>
          <w:sz w:val="27"/>
          <w:vertAlign w:val="superscript"/>
          <w:rtl/>
        </w:rPr>
        <w:t>(</w:t>
      </w:r>
      <w:r w:rsidRPr="00714A89">
        <w:rPr>
          <w:rStyle w:val="ac"/>
          <w:sz w:val="27"/>
          <w:rtl/>
        </w:rPr>
        <w:endnoteReference w:id="229"/>
      </w:r>
      <w:r w:rsidRPr="00714A89">
        <w:rPr>
          <w:sz w:val="27"/>
          <w:vertAlign w:val="superscript"/>
          <w:rtl/>
        </w:rPr>
        <w:t>)</w:t>
      </w:r>
      <w:r w:rsidRPr="00714A89">
        <w:rPr>
          <w:rFonts w:hint="cs"/>
          <w:sz w:val="27"/>
          <w:rtl/>
        </w:rPr>
        <w:t>.</w:t>
      </w:r>
    </w:p>
    <w:p w:rsidR="00A4730C" w:rsidRPr="00714A89" w:rsidRDefault="00A4730C" w:rsidP="00585572">
      <w:pPr>
        <w:rPr>
          <w:sz w:val="27"/>
          <w:rtl/>
        </w:rPr>
      </w:pPr>
      <w:r w:rsidRPr="00714A89">
        <w:rPr>
          <w:rFonts w:hint="cs"/>
          <w:sz w:val="27"/>
          <w:rtl/>
        </w:rPr>
        <w:t>وعلى هذا الأساس فإن جانباً واسعاً من تاريخ المسيحية يحكي عن رسم صور بأساليب مختلفة</w:t>
      </w:r>
      <w:r w:rsidR="00E02213" w:rsidRPr="00714A89">
        <w:rPr>
          <w:rFonts w:hint="cs"/>
          <w:sz w:val="27"/>
          <w:rtl/>
        </w:rPr>
        <w:t>،</w:t>
      </w:r>
      <w:r w:rsidRPr="00714A89">
        <w:rPr>
          <w:rFonts w:hint="cs"/>
          <w:sz w:val="27"/>
          <w:rtl/>
        </w:rPr>
        <w:t xml:space="preserve"> ومتعل</w:t>
      </w:r>
      <w:r w:rsidR="00E02213" w:rsidRPr="00714A89">
        <w:rPr>
          <w:rFonts w:hint="cs"/>
          <w:sz w:val="27"/>
          <w:rtl/>
        </w:rPr>
        <w:t>ّ</w:t>
      </w:r>
      <w:r w:rsidRPr="00714A89">
        <w:rPr>
          <w:rFonts w:hint="cs"/>
          <w:sz w:val="27"/>
          <w:rtl/>
        </w:rPr>
        <w:t>قة بأزمنة</w:t>
      </w:r>
      <w:r w:rsidR="00E9681A" w:rsidRPr="00714A89">
        <w:rPr>
          <w:rFonts w:hint="cs"/>
          <w:sz w:val="27"/>
          <w:rtl/>
        </w:rPr>
        <w:t>ٍ</w:t>
      </w:r>
      <w:r w:rsidRPr="00714A89">
        <w:rPr>
          <w:rFonts w:hint="cs"/>
          <w:sz w:val="27"/>
          <w:rtl/>
        </w:rPr>
        <w:t xml:space="preserve"> وأمكنة</w:t>
      </w:r>
      <w:r w:rsidR="00E9681A" w:rsidRPr="00714A89">
        <w:rPr>
          <w:rFonts w:hint="cs"/>
          <w:sz w:val="27"/>
          <w:rtl/>
        </w:rPr>
        <w:t>ٍ</w:t>
      </w:r>
      <w:r w:rsidRPr="00714A89">
        <w:rPr>
          <w:rFonts w:hint="cs"/>
          <w:sz w:val="27"/>
          <w:rtl/>
        </w:rPr>
        <w:t xml:space="preserve"> مختلفة</w:t>
      </w:r>
      <w:r w:rsidR="00E02213" w:rsidRPr="00714A89">
        <w:rPr>
          <w:rFonts w:hint="cs"/>
          <w:sz w:val="27"/>
          <w:rtl/>
        </w:rPr>
        <w:t>،</w:t>
      </w:r>
      <w:r w:rsidRPr="00714A89">
        <w:rPr>
          <w:rFonts w:hint="cs"/>
          <w:sz w:val="27"/>
          <w:rtl/>
        </w:rPr>
        <w:t xml:space="preserve"> وتقوم على أساس الكتاب المقدّس وكتب المناجاة</w:t>
      </w:r>
      <w:r w:rsidR="00E02213" w:rsidRPr="00714A89">
        <w:rPr>
          <w:rFonts w:hint="cs"/>
          <w:sz w:val="27"/>
          <w:rtl/>
        </w:rPr>
        <w:t>،</w:t>
      </w:r>
      <w:r w:rsidRPr="00714A89">
        <w:rPr>
          <w:rFonts w:hint="cs"/>
          <w:sz w:val="27"/>
          <w:rtl/>
        </w:rPr>
        <w:t xml:space="preserve"> التي يتمّ توظيفها لتعليم المؤمنين حديثاً وجلسات و</w:t>
      </w:r>
      <w:r w:rsidR="00E9681A" w:rsidRPr="00714A89">
        <w:rPr>
          <w:rFonts w:hint="cs"/>
          <w:sz w:val="27"/>
          <w:rtl/>
        </w:rPr>
        <w:t>َ</w:t>
      </w:r>
      <w:r w:rsidRPr="00714A89">
        <w:rPr>
          <w:rFonts w:hint="cs"/>
          <w:sz w:val="27"/>
          <w:rtl/>
        </w:rPr>
        <w:t>ع</w:t>
      </w:r>
      <w:r w:rsidR="00E9681A" w:rsidRPr="00714A89">
        <w:rPr>
          <w:rFonts w:hint="cs"/>
          <w:sz w:val="27"/>
          <w:rtl/>
        </w:rPr>
        <w:t>ْ</w:t>
      </w:r>
      <w:r w:rsidRPr="00714A89">
        <w:rPr>
          <w:rFonts w:hint="cs"/>
          <w:sz w:val="27"/>
          <w:rtl/>
        </w:rPr>
        <w:t xml:space="preserve">ظ العلماء وآباء </w:t>
      </w:r>
      <w:r w:rsidRPr="00714A89">
        <w:rPr>
          <w:rFonts w:hint="cs"/>
          <w:sz w:val="27"/>
          <w:rtl/>
        </w:rPr>
        <w:lastRenderedPageBreak/>
        <w:t>الكنيسة</w:t>
      </w:r>
      <w:r w:rsidRPr="00714A89">
        <w:rPr>
          <w:sz w:val="27"/>
          <w:vertAlign w:val="superscript"/>
          <w:rtl/>
        </w:rPr>
        <w:t>(</w:t>
      </w:r>
      <w:r w:rsidRPr="00714A89">
        <w:rPr>
          <w:rStyle w:val="ac"/>
          <w:sz w:val="27"/>
          <w:rtl/>
        </w:rPr>
        <w:endnoteReference w:id="230"/>
      </w:r>
      <w:r w:rsidRPr="00714A89">
        <w:rPr>
          <w:sz w:val="27"/>
          <w:vertAlign w:val="superscript"/>
          <w:rtl/>
        </w:rPr>
        <w:t>)</w:t>
      </w:r>
      <w:r w:rsidRPr="00714A89">
        <w:rPr>
          <w:rFonts w:hint="cs"/>
          <w:sz w:val="27"/>
          <w:rtl/>
        </w:rPr>
        <w:t>. ولكن</w:t>
      </w:r>
      <w:r w:rsidR="00E02213" w:rsidRPr="00714A89">
        <w:rPr>
          <w:rFonts w:hint="cs"/>
          <w:sz w:val="27"/>
          <w:rtl/>
        </w:rPr>
        <w:t>ْ</w:t>
      </w:r>
      <w:r w:rsidRPr="00714A89">
        <w:rPr>
          <w:rFonts w:hint="cs"/>
          <w:sz w:val="27"/>
          <w:rtl/>
        </w:rPr>
        <w:t xml:space="preserve"> كما تبيّ</w:t>
      </w:r>
      <w:r w:rsidR="00E02213" w:rsidRPr="00714A89">
        <w:rPr>
          <w:rFonts w:hint="cs"/>
          <w:sz w:val="27"/>
          <w:rtl/>
        </w:rPr>
        <w:t>ِ</w:t>
      </w:r>
      <w:r w:rsidRPr="00714A89">
        <w:rPr>
          <w:rFonts w:hint="cs"/>
          <w:sz w:val="27"/>
          <w:rtl/>
        </w:rPr>
        <w:t>ن الكنيسة الكاثوليكية لا يمكن اعتبار هذه الص</w:t>
      </w:r>
      <w:r w:rsidR="00E02213" w:rsidRPr="00714A89">
        <w:rPr>
          <w:rFonts w:hint="cs"/>
          <w:sz w:val="27"/>
          <w:rtl/>
        </w:rPr>
        <w:t>ُّ</w:t>
      </w:r>
      <w:r w:rsidRPr="00714A89">
        <w:rPr>
          <w:rFonts w:hint="cs"/>
          <w:sz w:val="27"/>
          <w:rtl/>
        </w:rPr>
        <w:t>وَر المقدّسة مجرّ</w:t>
      </w:r>
      <w:r w:rsidR="00E02213" w:rsidRPr="00714A89">
        <w:rPr>
          <w:rFonts w:hint="cs"/>
          <w:sz w:val="27"/>
          <w:rtl/>
        </w:rPr>
        <w:t>َ</w:t>
      </w:r>
      <w:r w:rsidRPr="00714A89">
        <w:rPr>
          <w:rFonts w:hint="cs"/>
          <w:sz w:val="27"/>
          <w:rtl/>
        </w:rPr>
        <w:t>د تعاليم دينية</w:t>
      </w:r>
      <w:r w:rsidR="00E02213" w:rsidRPr="00714A89">
        <w:rPr>
          <w:rFonts w:hint="cs"/>
          <w:sz w:val="27"/>
          <w:rtl/>
        </w:rPr>
        <w:t>،</w:t>
      </w:r>
      <w:r w:rsidRPr="00714A89">
        <w:rPr>
          <w:rFonts w:hint="cs"/>
          <w:sz w:val="27"/>
          <w:rtl/>
        </w:rPr>
        <w:t xml:space="preserve"> أو اعتبارها أمراً اختياري</w:t>
      </w:r>
      <w:r w:rsidR="00E02213" w:rsidRPr="00714A89">
        <w:rPr>
          <w:rFonts w:hint="cs"/>
          <w:sz w:val="27"/>
          <w:rtl/>
        </w:rPr>
        <w:t>ّ</w:t>
      </w:r>
      <w:r w:rsidRPr="00714A89">
        <w:rPr>
          <w:rFonts w:hint="cs"/>
          <w:sz w:val="27"/>
          <w:rtl/>
        </w:rPr>
        <w:t>اً ومجرّد زينة</w:t>
      </w:r>
      <w:r w:rsidR="00E02213" w:rsidRPr="00714A89">
        <w:rPr>
          <w:rFonts w:hint="cs"/>
          <w:sz w:val="27"/>
          <w:rtl/>
        </w:rPr>
        <w:t>ٍ</w:t>
      </w:r>
      <w:r w:rsidRPr="00714A89">
        <w:rPr>
          <w:rFonts w:hint="cs"/>
          <w:sz w:val="27"/>
          <w:rtl/>
        </w:rPr>
        <w:t xml:space="preserve"> في بناء وتوسيع الكنيسة ال</w:t>
      </w:r>
      <w:r w:rsidR="009A7D9B">
        <w:rPr>
          <w:rFonts w:hint="cs"/>
          <w:sz w:val="27"/>
          <w:rtl/>
        </w:rPr>
        <w:t>أُرثوذُكس</w:t>
      </w:r>
      <w:r w:rsidRPr="00714A89">
        <w:rPr>
          <w:rFonts w:hint="cs"/>
          <w:sz w:val="27"/>
          <w:rtl/>
        </w:rPr>
        <w:t>ية، بل إن التماثيل و</w:t>
      </w:r>
      <w:r w:rsidR="00585572" w:rsidRPr="00714A89">
        <w:rPr>
          <w:rFonts w:hint="cs"/>
          <w:sz w:val="27"/>
          <w:rtl/>
        </w:rPr>
        <w:t>الأيقونات</w:t>
      </w:r>
      <w:r w:rsidRPr="00714A89">
        <w:rPr>
          <w:rFonts w:hint="cs"/>
          <w:sz w:val="27"/>
          <w:rtl/>
        </w:rPr>
        <w:t xml:space="preserve"> ـ بناء</w:t>
      </w:r>
      <w:r w:rsidR="00E02213" w:rsidRPr="00714A89">
        <w:rPr>
          <w:rFonts w:hint="cs"/>
          <w:sz w:val="27"/>
          <w:rtl/>
        </w:rPr>
        <w:t>ً</w:t>
      </w:r>
      <w:r w:rsidRPr="00714A89">
        <w:rPr>
          <w:rFonts w:hint="cs"/>
          <w:sz w:val="27"/>
          <w:rtl/>
        </w:rPr>
        <w:t xml:space="preserve"> على اللاهوت ال</w:t>
      </w:r>
      <w:r w:rsidR="009A7D9B">
        <w:rPr>
          <w:rFonts w:hint="cs"/>
          <w:sz w:val="27"/>
          <w:rtl/>
        </w:rPr>
        <w:t>أُرثوذُكس</w:t>
      </w:r>
      <w:r w:rsidRPr="00714A89">
        <w:rPr>
          <w:rFonts w:hint="cs"/>
          <w:sz w:val="27"/>
          <w:rtl/>
        </w:rPr>
        <w:t>ي ـ ت</w:t>
      </w:r>
      <w:r w:rsidR="00E02213" w:rsidRPr="00714A89">
        <w:rPr>
          <w:rFonts w:hint="cs"/>
          <w:sz w:val="27"/>
          <w:rtl/>
        </w:rPr>
        <w:t>ُ</w:t>
      </w:r>
      <w:r w:rsidRPr="00714A89">
        <w:rPr>
          <w:rFonts w:hint="cs"/>
          <w:sz w:val="27"/>
          <w:rtl/>
        </w:rPr>
        <w:t>ع</w:t>
      </w:r>
      <w:r w:rsidR="00E02213" w:rsidRPr="00714A89">
        <w:rPr>
          <w:rFonts w:hint="cs"/>
          <w:sz w:val="27"/>
          <w:rtl/>
        </w:rPr>
        <w:t>َ</w:t>
      </w:r>
      <w:r w:rsidRPr="00714A89">
        <w:rPr>
          <w:rFonts w:hint="cs"/>
          <w:sz w:val="27"/>
          <w:rtl/>
        </w:rPr>
        <w:t>دّ جزءاً لا ينفك عن اللاهوت</w:t>
      </w:r>
      <w:r w:rsidR="00E02213" w:rsidRPr="00714A89">
        <w:rPr>
          <w:rFonts w:hint="cs"/>
          <w:sz w:val="27"/>
          <w:rtl/>
        </w:rPr>
        <w:t>،</w:t>
      </w:r>
      <w:r w:rsidRPr="00714A89">
        <w:rPr>
          <w:rFonts w:hint="cs"/>
          <w:sz w:val="27"/>
          <w:rtl/>
        </w:rPr>
        <w:t xml:space="preserve"> وانعكاس</w:t>
      </w:r>
      <w:r w:rsidR="00E02213" w:rsidRPr="00714A89">
        <w:rPr>
          <w:rFonts w:hint="cs"/>
          <w:sz w:val="27"/>
          <w:rtl/>
        </w:rPr>
        <w:t>اً</w:t>
      </w:r>
      <w:r w:rsidRPr="00714A89">
        <w:rPr>
          <w:rFonts w:hint="cs"/>
          <w:sz w:val="27"/>
          <w:rtl/>
        </w:rPr>
        <w:t xml:space="preserve"> واضح</w:t>
      </w:r>
      <w:r w:rsidR="00E02213" w:rsidRPr="00714A89">
        <w:rPr>
          <w:rFonts w:hint="cs"/>
          <w:sz w:val="27"/>
          <w:rtl/>
        </w:rPr>
        <w:t>اً</w:t>
      </w:r>
      <w:r w:rsidRPr="00714A89">
        <w:rPr>
          <w:rFonts w:hint="cs"/>
          <w:sz w:val="27"/>
          <w:rtl/>
        </w:rPr>
        <w:t xml:space="preserve"> وصريح</w:t>
      </w:r>
      <w:r w:rsidR="00E02213" w:rsidRPr="00714A89">
        <w:rPr>
          <w:rFonts w:hint="cs"/>
          <w:sz w:val="27"/>
          <w:rtl/>
        </w:rPr>
        <w:t>اً</w:t>
      </w:r>
      <w:r w:rsidRPr="00714A89">
        <w:rPr>
          <w:rFonts w:hint="cs"/>
          <w:sz w:val="27"/>
          <w:rtl/>
        </w:rPr>
        <w:t xml:space="preserve"> للعبارات والقصص والروايات الواردة في الكتاب المقدّس</w:t>
      </w:r>
      <w:r w:rsidR="00E02213" w:rsidRPr="00714A89">
        <w:rPr>
          <w:rFonts w:hint="cs"/>
          <w:sz w:val="27"/>
          <w:rtl/>
        </w:rPr>
        <w:t>.</w:t>
      </w:r>
      <w:r w:rsidRPr="00714A89">
        <w:rPr>
          <w:rFonts w:hint="cs"/>
          <w:sz w:val="27"/>
          <w:rtl/>
        </w:rPr>
        <w:t xml:space="preserve"> وقد خلقت </w:t>
      </w:r>
      <w:r w:rsidR="00E02213" w:rsidRPr="00714A89">
        <w:rPr>
          <w:rFonts w:hint="cs"/>
          <w:sz w:val="27"/>
          <w:rtl/>
        </w:rPr>
        <w:t>جوّاً</w:t>
      </w:r>
      <w:r w:rsidRPr="00714A89">
        <w:rPr>
          <w:rFonts w:hint="cs"/>
          <w:sz w:val="27"/>
          <w:rtl/>
        </w:rPr>
        <w:t xml:space="preserve"> </w:t>
      </w:r>
      <w:proofErr w:type="spellStart"/>
      <w:r w:rsidRPr="00714A89">
        <w:rPr>
          <w:rFonts w:hint="cs"/>
          <w:sz w:val="27"/>
          <w:rtl/>
        </w:rPr>
        <w:t>ملكوتي</w:t>
      </w:r>
      <w:r w:rsidR="00E02213" w:rsidRPr="00714A89">
        <w:rPr>
          <w:rFonts w:hint="cs"/>
          <w:sz w:val="27"/>
          <w:rtl/>
        </w:rPr>
        <w:t>ّ</w:t>
      </w:r>
      <w:r w:rsidRPr="00714A89">
        <w:rPr>
          <w:rFonts w:hint="cs"/>
          <w:sz w:val="27"/>
          <w:rtl/>
        </w:rPr>
        <w:t>اً</w:t>
      </w:r>
      <w:proofErr w:type="spellEnd"/>
      <w:r w:rsidRPr="00714A89">
        <w:rPr>
          <w:rFonts w:hint="cs"/>
          <w:sz w:val="27"/>
          <w:rtl/>
        </w:rPr>
        <w:t xml:space="preserve"> وسماوي</w:t>
      </w:r>
      <w:r w:rsidR="00E02213" w:rsidRPr="00714A89">
        <w:rPr>
          <w:rFonts w:hint="cs"/>
          <w:sz w:val="27"/>
          <w:rtl/>
        </w:rPr>
        <w:t>ّ</w:t>
      </w:r>
      <w:r w:rsidRPr="00714A89">
        <w:rPr>
          <w:rFonts w:hint="cs"/>
          <w:sz w:val="27"/>
          <w:rtl/>
        </w:rPr>
        <w:t>اً يعكس حضور الحاضرين في الجن</w:t>
      </w:r>
      <w:r w:rsidR="00E02213" w:rsidRPr="00714A89">
        <w:rPr>
          <w:rFonts w:hint="cs"/>
          <w:sz w:val="27"/>
          <w:rtl/>
        </w:rPr>
        <w:t>ّ</w:t>
      </w:r>
      <w:r w:rsidRPr="00714A89">
        <w:rPr>
          <w:rFonts w:hint="cs"/>
          <w:sz w:val="27"/>
          <w:rtl/>
        </w:rPr>
        <w:t>ة</w:t>
      </w:r>
      <w:r w:rsidRPr="00714A89">
        <w:rPr>
          <w:sz w:val="27"/>
          <w:vertAlign w:val="superscript"/>
          <w:rtl/>
        </w:rPr>
        <w:t>(</w:t>
      </w:r>
      <w:r w:rsidRPr="00714A89">
        <w:rPr>
          <w:rStyle w:val="ac"/>
          <w:sz w:val="27"/>
          <w:rtl/>
        </w:rPr>
        <w:endnoteReference w:id="231"/>
      </w:r>
      <w:r w:rsidRPr="00714A89">
        <w:rPr>
          <w:sz w:val="27"/>
          <w:vertAlign w:val="superscript"/>
          <w:rtl/>
        </w:rPr>
        <w:t>)</w:t>
      </w:r>
      <w:r w:rsidRPr="00714A89">
        <w:rPr>
          <w:rFonts w:hint="cs"/>
          <w:sz w:val="27"/>
          <w:rtl/>
        </w:rPr>
        <w:t>.</w:t>
      </w:r>
    </w:p>
    <w:p w:rsidR="00A4730C" w:rsidRPr="00714A89" w:rsidRDefault="00A4730C" w:rsidP="00585572">
      <w:pPr>
        <w:rPr>
          <w:sz w:val="27"/>
          <w:rtl/>
        </w:rPr>
      </w:pPr>
      <w:r w:rsidRPr="00714A89">
        <w:rPr>
          <w:rFonts w:hint="cs"/>
          <w:sz w:val="27"/>
          <w:rtl/>
        </w:rPr>
        <w:t>ليست الغاية في التصوير ورسم التماثيل مجرّ</w:t>
      </w:r>
      <w:r w:rsidR="00E02213" w:rsidRPr="00714A89">
        <w:rPr>
          <w:rFonts w:hint="cs"/>
          <w:sz w:val="27"/>
          <w:rtl/>
        </w:rPr>
        <w:t>َ</w:t>
      </w:r>
      <w:r w:rsidRPr="00714A89">
        <w:rPr>
          <w:rFonts w:hint="cs"/>
          <w:sz w:val="27"/>
          <w:rtl/>
        </w:rPr>
        <w:t>د التزويق والتلوين والص</w:t>
      </w:r>
      <w:r w:rsidR="00E02213" w:rsidRPr="00714A89">
        <w:rPr>
          <w:rFonts w:hint="cs"/>
          <w:sz w:val="27"/>
          <w:rtl/>
        </w:rPr>
        <w:t>ّ</w:t>
      </w:r>
      <w:r w:rsidRPr="00714A89">
        <w:rPr>
          <w:rFonts w:hint="cs"/>
          <w:sz w:val="27"/>
          <w:rtl/>
        </w:rPr>
        <w:t>قل. إن أغلب هذه التماثيل المقد</w:t>
      </w:r>
      <w:r w:rsidR="00E02213" w:rsidRPr="00714A89">
        <w:rPr>
          <w:rFonts w:hint="cs"/>
          <w:sz w:val="27"/>
          <w:rtl/>
        </w:rPr>
        <w:t>ّ</w:t>
      </w:r>
      <w:r w:rsidRPr="00714A89">
        <w:rPr>
          <w:rFonts w:hint="cs"/>
          <w:sz w:val="27"/>
          <w:rtl/>
        </w:rPr>
        <w:t>سة لا تكتسب موضوعية</w:t>
      </w:r>
      <w:r w:rsidR="00E02213" w:rsidRPr="00714A89">
        <w:rPr>
          <w:rFonts w:hint="cs"/>
          <w:sz w:val="27"/>
          <w:rtl/>
        </w:rPr>
        <w:t>ً</w:t>
      </w:r>
      <w:r w:rsidRPr="00714A89">
        <w:rPr>
          <w:rFonts w:hint="cs"/>
          <w:sz w:val="27"/>
          <w:rtl/>
        </w:rPr>
        <w:t xml:space="preserve"> بالنسبة إلى الأساليب الفن</w:t>
      </w:r>
      <w:r w:rsidR="00E02213" w:rsidRPr="00714A89">
        <w:rPr>
          <w:rFonts w:hint="cs"/>
          <w:sz w:val="27"/>
          <w:rtl/>
        </w:rPr>
        <w:t>ّ</w:t>
      </w:r>
      <w:r w:rsidRPr="00714A89">
        <w:rPr>
          <w:rFonts w:hint="cs"/>
          <w:sz w:val="27"/>
          <w:rtl/>
        </w:rPr>
        <w:t>ية الجديدة؛ لأن التماثيل و</w:t>
      </w:r>
      <w:r w:rsidR="00585572" w:rsidRPr="00714A89">
        <w:rPr>
          <w:rFonts w:hint="cs"/>
          <w:sz w:val="27"/>
          <w:rtl/>
        </w:rPr>
        <w:t>الأيقونات</w:t>
      </w:r>
      <w:r w:rsidRPr="00714A89">
        <w:rPr>
          <w:rFonts w:hint="cs"/>
          <w:sz w:val="27"/>
          <w:rtl/>
        </w:rPr>
        <w:t xml:space="preserve"> عبارة</w:t>
      </w:r>
      <w:r w:rsidR="00E02213" w:rsidRPr="00714A89">
        <w:rPr>
          <w:rFonts w:hint="cs"/>
          <w:sz w:val="27"/>
          <w:rtl/>
        </w:rPr>
        <w:t>ٌ</w:t>
      </w:r>
      <w:r w:rsidRPr="00714A89">
        <w:rPr>
          <w:rFonts w:hint="cs"/>
          <w:sz w:val="27"/>
          <w:rtl/>
        </w:rPr>
        <w:t xml:space="preserve"> عن ص</w:t>
      </w:r>
      <w:r w:rsidR="00E02213" w:rsidRPr="00714A89">
        <w:rPr>
          <w:rFonts w:hint="cs"/>
          <w:sz w:val="27"/>
          <w:rtl/>
        </w:rPr>
        <w:t>ُ</w:t>
      </w:r>
      <w:r w:rsidRPr="00714A89">
        <w:rPr>
          <w:rFonts w:hint="cs"/>
          <w:sz w:val="27"/>
          <w:rtl/>
        </w:rPr>
        <w:t>وَر مقد</w:t>
      </w:r>
      <w:r w:rsidR="00E02213" w:rsidRPr="00714A89">
        <w:rPr>
          <w:rFonts w:hint="cs"/>
          <w:sz w:val="27"/>
          <w:rtl/>
        </w:rPr>
        <w:t>ّ</w:t>
      </w:r>
      <w:r w:rsidRPr="00714A89">
        <w:rPr>
          <w:rFonts w:hint="cs"/>
          <w:sz w:val="27"/>
          <w:rtl/>
        </w:rPr>
        <w:t>سة ومباركة</w:t>
      </w:r>
      <w:r w:rsidR="00E02213" w:rsidRPr="00714A89">
        <w:rPr>
          <w:rFonts w:hint="cs"/>
          <w:sz w:val="27"/>
          <w:rtl/>
        </w:rPr>
        <w:t>،</w:t>
      </w:r>
      <w:r w:rsidRPr="00714A89">
        <w:rPr>
          <w:rFonts w:hint="cs"/>
          <w:sz w:val="27"/>
          <w:rtl/>
        </w:rPr>
        <w:t xml:space="preserve"> وليست مجرّد أشياء فن</w:t>
      </w:r>
      <w:r w:rsidR="00E02213" w:rsidRPr="00714A89">
        <w:rPr>
          <w:rFonts w:hint="cs"/>
          <w:sz w:val="27"/>
          <w:rtl/>
        </w:rPr>
        <w:t>ّ</w:t>
      </w:r>
      <w:r w:rsidRPr="00714A89">
        <w:rPr>
          <w:rFonts w:hint="cs"/>
          <w:sz w:val="27"/>
          <w:rtl/>
        </w:rPr>
        <w:t>ية</w:t>
      </w:r>
      <w:r w:rsidRPr="00714A89">
        <w:rPr>
          <w:sz w:val="27"/>
          <w:vertAlign w:val="superscript"/>
          <w:rtl/>
        </w:rPr>
        <w:t>(</w:t>
      </w:r>
      <w:r w:rsidRPr="00714A89">
        <w:rPr>
          <w:rStyle w:val="ac"/>
          <w:sz w:val="27"/>
          <w:rtl/>
        </w:rPr>
        <w:endnoteReference w:id="232"/>
      </w:r>
      <w:r w:rsidRPr="00714A89">
        <w:rPr>
          <w:sz w:val="27"/>
          <w:vertAlign w:val="superscript"/>
          <w:rtl/>
        </w:rPr>
        <w:t>)</w:t>
      </w:r>
      <w:r w:rsidR="00E02213" w:rsidRPr="00714A89">
        <w:rPr>
          <w:rFonts w:hint="cs"/>
          <w:sz w:val="27"/>
          <w:rtl/>
        </w:rPr>
        <w:t>؛</w:t>
      </w:r>
      <w:r w:rsidRPr="00714A89">
        <w:rPr>
          <w:rFonts w:hint="cs"/>
          <w:sz w:val="27"/>
          <w:rtl/>
        </w:rPr>
        <w:t xml:space="preserve"> بحيث </w:t>
      </w:r>
      <w:r w:rsidR="00E02213" w:rsidRPr="00714A89">
        <w:rPr>
          <w:rFonts w:hint="cs"/>
          <w:sz w:val="27"/>
          <w:rtl/>
        </w:rPr>
        <w:t>إ</w:t>
      </w:r>
      <w:r w:rsidRPr="00714A89">
        <w:rPr>
          <w:rFonts w:hint="cs"/>
          <w:sz w:val="27"/>
          <w:rtl/>
        </w:rPr>
        <w:t>ن اهتمام الرس</w:t>
      </w:r>
      <w:r w:rsidR="00E02213" w:rsidRPr="00714A89">
        <w:rPr>
          <w:rFonts w:hint="cs"/>
          <w:sz w:val="27"/>
          <w:rtl/>
        </w:rPr>
        <w:t>ّ</w:t>
      </w:r>
      <w:r w:rsidRPr="00714A89">
        <w:rPr>
          <w:rFonts w:hint="cs"/>
          <w:sz w:val="27"/>
          <w:rtl/>
        </w:rPr>
        <w:t>امين الأوائل قبل أن يكون منصبّاً على الأبعاد الجمالية لهذه الص</w:t>
      </w:r>
      <w:r w:rsidR="00E02213" w:rsidRPr="00714A89">
        <w:rPr>
          <w:rFonts w:hint="cs"/>
          <w:sz w:val="27"/>
          <w:rtl/>
        </w:rPr>
        <w:t>ُّ</w:t>
      </w:r>
      <w:r w:rsidRPr="00714A89">
        <w:rPr>
          <w:rFonts w:hint="cs"/>
          <w:sz w:val="27"/>
          <w:rtl/>
        </w:rPr>
        <w:t>وَر ينصبّ على الأبعاد العبادية في رسم هذه الص</w:t>
      </w:r>
      <w:r w:rsidR="00E02213" w:rsidRPr="00714A89">
        <w:rPr>
          <w:rFonts w:hint="cs"/>
          <w:sz w:val="27"/>
          <w:rtl/>
        </w:rPr>
        <w:t>ُّ</w:t>
      </w:r>
      <w:r w:rsidRPr="00714A89">
        <w:rPr>
          <w:rFonts w:hint="cs"/>
          <w:sz w:val="27"/>
          <w:rtl/>
        </w:rPr>
        <w:t>وَر والتماثيل. ومن هنا فإن كمال شكل</w:t>
      </w:r>
      <w:r w:rsidR="00E02213" w:rsidRPr="00714A89">
        <w:rPr>
          <w:rFonts w:hint="cs"/>
          <w:sz w:val="27"/>
          <w:rtl/>
        </w:rPr>
        <w:t>ٍ</w:t>
      </w:r>
      <w:r w:rsidRPr="00714A89">
        <w:rPr>
          <w:rFonts w:hint="cs"/>
          <w:sz w:val="27"/>
          <w:rtl/>
        </w:rPr>
        <w:t xml:space="preserve"> ما</w:t>
      </w:r>
      <w:r w:rsidR="00E02213" w:rsidRPr="00714A89">
        <w:rPr>
          <w:rFonts w:hint="cs"/>
          <w:sz w:val="27"/>
          <w:rtl/>
        </w:rPr>
        <w:t xml:space="preserve"> </w:t>
      </w:r>
      <w:r w:rsidRPr="00714A89">
        <w:rPr>
          <w:rFonts w:hint="cs"/>
          <w:sz w:val="27"/>
          <w:rtl/>
        </w:rPr>
        <w:t>يكمن في التجسيد المقبول للتعاليم الديني</w:t>
      </w:r>
      <w:r w:rsidR="00E02213" w:rsidRPr="00714A89">
        <w:rPr>
          <w:rFonts w:hint="cs"/>
          <w:sz w:val="27"/>
          <w:rtl/>
        </w:rPr>
        <w:t>ّ</w:t>
      </w:r>
      <w:r w:rsidRPr="00714A89">
        <w:rPr>
          <w:rFonts w:hint="cs"/>
          <w:sz w:val="27"/>
          <w:rtl/>
        </w:rPr>
        <w:t>ة</w:t>
      </w:r>
      <w:r w:rsidRPr="00714A89">
        <w:rPr>
          <w:sz w:val="27"/>
          <w:vertAlign w:val="superscript"/>
          <w:rtl/>
        </w:rPr>
        <w:t>(</w:t>
      </w:r>
      <w:r w:rsidRPr="00714A89">
        <w:rPr>
          <w:rStyle w:val="ac"/>
          <w:sz w:val="27"/>
          <w:rtl/>
        </w:rPr>
        <w:endnoteReference w:id="233"/>
      </w:r>
      <w:r w:rsidRPr="00714A89">
        <w:rPr>
          <w:sz w:val="27"/>
          <w:vertAlign w:val="superscript"/>
          <w:rtl/>
        </w:rPr>
        <w:t>)</w:t>
      </w:r>
      <w:r w:rsidRPr="00714A89">
        <w:rPr>
          <w:rFonts w:hint="cs"/>
          <w:sz w:val="27"/>
          <w:rtl/>
        </w:rPr>
        <w:t>. وعلى هذا الأساس فإن هذه التصاوير</w:t>
      </w:r>
      <w:r w:rsidR="00BB5C34" w:rsidRPr="00714A89">
        <w:rPr>
          <w:rFonts w:hint="cs"/>
          <w:sz w:val="27"/>
          <w:rtl/>
        </w:rPr>
        <w:t>،</w:t>
      </w:r>
      <w:r w:rsidRPr="00714A89">
        <w:rPr>
          <w:rFonts w:hint="cs"/>
          <w:sz w:val="27"/>
          <w:rtl/>
        </w:rPr>
        <w:t xml:space="preserve"> والكثير من الص</w:t>
      </w:r>
      <w:r w:rsidR="00E02213" w:rsidRPr="00714A89">
        <w:rPr>
          <w:rFonts w:hint="cs"/>
          <w:sz w:val="27"/>
          <w:rtl/>
        </w:rPr>
        <w:t>ُّ</w:t>
      </w:r>
      <w:r w:rsidRPr="00714A89">
        <w:rPr>
          <w:rFonts w:hint="cs"/>
          <w:sz w:val="27"/>
          <w:rtl/>
        </w:rPr>
        <w:t>و</w:t>
      </w:r>
      <w:r w:rsidR="00E02213" w:rsidRPr="00714A89">
        <w:rPr>
          <w:rFonts w:hint="cs"/>
          <w:sz w:val="27"/>
          <w:rtl/>
        </w:rPr>
        <w:t>َ</w:t>
      </w:r>
      <w:r w:rsidRPr="00714A89">
        <w:rPr>
          <w:rFonts w:hint="cs"/>
          <w:sz w:val="27"/>
          <w:rtl/>
        </w:rPr>
        <w:t>ر التي أضح</w:t>
      </w:r>
      <w:r w:rsidR="00E02213" w:rsidRPr="00714A89">
        <w:rPr>
          <w:rFonts w:hint="cs"/>
          <w:sz w:val="27"/>
          <w:rtl/>
        </w:rPr>
        <w:t>َ</w:t>
      </w:r>
      <w:r w:rsidRPr="00714A89">
        <w:rPr>
          <w:rFonts w:hint="cs"/>
          <w:sz w:val="27"/>
          <w:rtl/>
        </w:rPr>
        <w:t>ت</w:t>
      </w:r>
      <w:r w:rsidR="00E02213" w:rsidRPr="00714A89">
        <w:rPr>
          <w:rFonts w:hint="cs"/>
          <w:sz w:val="27"/>
          <w:rtl/>
        </w:rPr>
        <w:t>ْ</w:t>
      </w:r>
      <w:r w:rsidRPr="00714A89">
        <w:rPr>
          <w:rFonts w:hint="cs"/>
          <w:sz w:val="27"/>
          <w:rtl/>
        </w:rPr>
        <w:t xml:space="preserve"> فيما بعد مشمولة</w:t>
      </w:r>
      <w:r w:rsidR="00BB5C34" w:rsidRPr="00714A89">
        <w:rPr>
          <w:rFonts w:hint="cs"/>
          <w:sz w:val="27"/>
          <w:rtl/>
        </w:rPr>
        <w:t>ً</w:t>
      </w:r>
      <w:r w:rsidRPr="00714A89">
        <w:rPr>
          <w:rFonts w:hint="cs"/>
          <w:sz w:val="27"/>
          <w:rtl/>
        </w:rPr>
        <w:t xml:space="preserve"> لمفردة التماثيل و</w:t>
      </w:r>
      <w:r w:rsidR="00585572" w:rsidRPr="00714A89">
        <w:rPr>
          <w:rFonts w:hint="cs"/>
          <w:sz w:val="27"/>
          <w:rtl/>
        </w:rPr>
        <w:t>الأيقونات</w:t>
      </w:r>
      <w:r w:rsidRPr="00714A89">
        <w:rPr>
          <w:rFonts w:hint="cs"/>
          <w:sz w:val="27"/>
          <w:rtl/>
        </w:rPr>
        <w:t>، لم يتبلور أيّ</w:t>
      </w:r>
      <w:r w:rsidR="00BB5C34" w:rsidRPr="00714A89">
        <w:rPr>
          <w:rFonts w:hint="cs"/>
          <w:sz w:val="27"/>
          <w:rtl/>
        </w:rPr>
        <w:t>ٌ</w:t>
      </w:r>
      <w:r w:rsidRPr="00714A89">
        <w:rPr>
          <w:rFonts w:hint="cs"/>
          <w:sz w:val="27"/>
          <w:rtl/>
        </w:rPr>
        <w:t xml:space="preserve"> منها كنتيجة</w:t>
      </w:r>
      <w:r w:rsidR="00BB5C34" w:rsidRPr="00714A89">
        <w:rPr>
          <w:rFonts w:hint="cs"/>
          <w:sz w:val="27"/>
          <w:rtl/>
        </w:rPr>
        <w:t>ٍ</w:t>
      </w:r>
      <w:r w:rsidRPr="00714A89">
        <w:rPr>
          <w:rFonts w:hint="cs"/>
          <w:sz w:val="27"/>
          <w:rtl/>
        </w:rPr>
        <w:t xml:space="preserve"> للات</w:t>
      </w:r>
      <w:r w:rsidR="00BB5C34" w:rsidRPr="00714A89">
        <w:rPr>
          <w:rFonts w:hint="cs"/>
          <w:sz w:val="27"/>
          <w:rtl/>
        </w:rPr>
        <w:t>ّ</w:t>
      </w:r>
      <w:r w:rsidRPr="00714A89">
        <w:rPr>
          <w:rFonts w:hint="cs"/>
          <w:sz w:val="27"/>
          <w:rtl/>
        </w:rPr>
        <w:t>جاه إلى ناحية</w:t>
      </w:r>
      <w:r w:rsidR="00BB5C34" w:rsidRPr="00714A89">
        <w:rPr>
          <w:rFonts w:hint="cs"/>
          <w:sz w:val="27"/>
          <w:rtl/>
        </w:rPr>
        <w:t>ٍ</w:t>
      </w:r>
      <w:r w:rsidRPr="00714A89">
        <w:rPr>
          <w:rFonts w:hint="cs"/>
          <w:sz w:val="27"/>
          <w:rtl/>
        </w:rPr>
        <w:t xml:space="preserve"> </w:t>
      </w:r>
      <w:proofErr w:type="spellStart"/>
      <w:r w:rsidRPr="00714A89">
        <w:rPr>
          <w:rFonts w:hint="cs"/>
          <w:sz w:val="27"/>
          <w:rtl/>
        </w:rPr>
        <w:t>تزويقية</w:t>
      </w:r>
      <w:proofErr w:type="spellEnd"/>
      <w:r w:rsidRPr="00714A89">
        <w:rPr>
          <w:rFonts w:hint="cs"/>
          <w:sz w:val="27"/>
          <w:rtl/>
        </w:rPr>
        <w:t xml:space="preserve"> وفن</w:t>
      </w:r>
      <w:r w:rsidR="00BB5C34" w:rsidRPr="00714A89">
        <w:rPr>
          <w:rFonts w:hint="cs"/>
          <w:sz w:val="27"/>
          <w:rtl/>
        </w:rPr>
        <w:t>ّ</w:t>
      </w:r>
      <w:r w:rsidRPr="00714A89">
        <w:rPr>
          <w:rFonts w:hint="cs"/>
          <w:sz w:val="27"/>
          <w:rtl/>
        </w:rPr>
        <w:t>ية، بل هي نتاج</w:t>
      </w:r>
      <w:r w:rsidR="00BB5C34" w:rsidRPr="00714A89">
        <w:rPr>
          <w:rFonts w:hint="cs"/>
          <w:sz w:val="27"/>
          <w:rtl/>
        </w:rPr>
        <w:t>ٌ</w:t>
      </w:r>
      <w:r w:rsidRPr="00714A89">
        <w:rPr>
          <w:rFonts w:hint="cs"/>
          <w:sz w:val="27"/>
          <w:rtl/>
        </w:rPr>
        <w:t xml:space="preserve"> للاهوت</w:t>
      </w:r>
      <w:r w:rsidR="00BB5C34" w:rsidRPr="00714A89">
        <w:rPr>
          <w:rFonts w:hint="cs"/>
          <w:sz w:val="27"/>
          <w:rtl/>
        </w:rPr>
        <w:t>ٍ</w:t>
      </w:r>
      <w:r w:rsidRPr="00714A89">
        <w:rPr>
          <w:rFonts w:hint="cs"/>
          <w:sz w:val="27"/>
          <w:rtl/>
        </w:rPr>
        <w:t xml:space="preserve"> فذّ</w:t>
      </w:r>
      <w:r w:rsidR="00BB5C34" w:rsidRPr="00714A89">
        <w:rPr>
          <w:rFonts w:hint="cs"/>
          <w:sz w:val="27"/>
          <w:rtl/>
        </w:rPr>
        <w:t>ٍ</w:t>
      </w:r>
      <w:r w:rsidRPr="00714A89">
        <w:rPr>
          <w:rFonts w:hint="cs"/>
          <w:sz w:val="27"/>
          <w:rtl/>
        </w:rPr>
        <w:t xml:space="preserve"> وحصري</w:t>
      </w:r>
      <w:r w:rsidR="00BB5C34" w:rsidRPr="00714A89">
        <w:rPr>
          <w:rFonts w:hint="cs"/>
          <w:sz w:val="27"/>
          <w:rtl/>
        </w:rPr>
        <w:t>ّ،</w:t>
      </w:r>
      <w:r w:rsidRPr="00714A89">
        <w:rPr>
          <w:rFonts w:hint="cs"/>
          <w:sz w:val="27"/>
          <w:rtl/>
        </w:rPr>
        <w:t xml:space="preserve"> ودعامة</w:t>
      </w:r>
      <w:r w:rsidR="00BB5C34" w:rsidRPr="00714A89">
        <w:rPr>
          <w:rFonts w:hint="cs"/>
          <w:sz w:val="27"/>
          <w:rtl/>
        </w:rPr>
        <w:t>ٌ</w:t>
      </w:r>
      <w:r w:rsidRPr="00714A89">
        <w:rPr>
          <w:rFonts w:hint="cs"/>
          <w:sz w:val="27"/>
          <w:rtl/>
        </w:rPr>
        <w:t xml:space="preserve"> اعتقادي</w:t>
      </w:r>
      <w:r w:rsidR="00BB5C34" w:rsidRPr="00714A89">
        <w:rPr>
          <w:rFonts w:hint="cs"/>
          <w:sz w:val="27"/>
          <w:rtl/>
        </w:rPr>
        <w:t>ّ</w:t>
      </w:r>
      <w:r w:rsidRPr="00714A89">
        <w:rPr>
          <w:rFonts w:hint="cs"/>
          <w:sz w:val="27"/>
          <w:rtl/>
        </w:rPr>
        <w:t>ة م</w:t>
      </w:r>
      <w:r w:rsidR="00BB5C34" w:rsidRPr="00714A89">
        <w:rPr>
          <w:rFonts w:hint="cs"/>
          <w:sz w:val="27"/>
          <w:rtl/>
        </w:rPr>
        <w:t>ُ</w:t>
      </w:r>
      <w:r w:rsidRPr="00714A89">
        <w:rPr>
          <w:rFonts w:hint="cs"/>
          <w:sz w:val="27"/>
          <w:rtl/>
        </w:rPr>
        <w:t>ح</w:t>
      </w:r>
      <w:r w:rsidR="00BB5C34" w:rsidRPr="00714A89">
        <w:rPr>
          <w:rFonts w:hint="cs"/>
          <w:sz w:val="27"/>
          <w:rtl/>
        </w:rPr>
        <w:t>ْ</w:t>
      </w:r>
      <w:r w:rsidRPr="00714A89">
        <w:rPr>
          <w:rFonts w:hint="cs"/>
          <w:sz w:val="27"/>
          <w:rtl/>
        </w:rPr>
        <w:t>ك</w:t>
      </w:r>
      <w:r w:rsidR="00BB5C34" w:rsidRPr="00714A89">
        <w:rPr>
          <w:rFonts w:hint="cs"/>
          <w:sz w:val="27"/>
          <w:rtl/>
        </w:rPr>
        <w:t>َ</w:t>
      </w:r>
      <w:r w:rsidRPr="00714A89">
        <w:rPr>
          <w:rFonts w:hint="cs"/>
          <w:sz w:val="27"/>
          <w:rtl/>
        </w:rPr>
        <w:t>مة</w:t>
      </w:r>
      <w:r w:rsidRPr="00714A89">
        <w:rPr>
          <w:sz w:val="27"/>
          <w:vertAlign w:val="superscript"/>
          <w:rtl/>
        </w:rPr>
        <w:t>(</w:t>
      </w:r>
      <w:r w:rsidRPr="00714A89">
        <w:rPr>
          <w:rStyle w:val="ac"/>
          <w:sz w:val="27"/>
          <w:rtl/>
        </w:rPr>
        <w:endnoteReference w:id="234"/>
      </w:r>
      <w:r w:rsidRPr="00714A89">
        <w:rPr>
          <w:sz w:val="27"/>
          <w:vertAlign w:val="superscript"/>
          <w:rtl/>
        </w:rPr>
        <w:t>)</w:t>
      </w:r>
      <w:r w:rsidRPr="00714A89">
        <w:rPr>
          <w:rFonts w:hint="cs"/>
          <w:sz w:val="27"/>
          <w:rtl/>
        </w:rPr>
        <w:t>.</w:t>
      </w:r>
    </w:p>
    <w:p w:rsidR="00A4730C" w:rsidRPr="00714A89" w:rsidRDefault="00A4730C" w:rsidP="00DC0EC2">
      <w:pPr>
        <w:rPr>
          <w:sz w:val="27"/>
          <w:rtl/>
        </w:rPr>
      </w:pPr>
      <w:r w:rsidRPr="00714A89">
        <w:rPr>
          <w:rFonts w:hint="cs"/>
          <w:sz w:val="27"/>
          <w:rtl/>
        </w:rPr>
        <w:t>وبطبيعة الحال فإن التقديس الذي ي</w:t>
      </w:r>
      <w:r w:rsidR="00BB5C34" w:rsidRPr="00714A89">
        <w:rPr>
          <w:rFonts w:hint="cs"/>
          <w:sz w:val="27"/>
          <w:rtl/>
        </w:rPr>
        <w:t>ُ</w:t>
      </w:r>
      <w:r w:rsidRPr="00714A89">
        <w:rPr>
          <w:rFonts w:hint="cs"/>
          <w:sz w:val="27"/>
          <w:rtl/>
        </w:rPr>
        <w:t>مار</w:t>
      </w:r>
      <w:r w:rsidR="00BB5C34" w:rsidRPr="00714A89">
        <w:rPr>
          <w:rFonts w:hint="cs"/>
          <w:sz w:val="27"/>
          <w:rtl/>
        </w:rPr>
        <w:t>َ</w:t>
      </w:r>
      <w:r w:rsidRPr="00714A89">
        <w:rPr>
          <w:rFonts w:hint="cs"/>
          <w:sz w:val="27"/>
          <w:rtl/>
        </w:rPr>
        <w:t>س تجاه هذه الص</w:t>
      </w:r>
      <w:r w:rsidR="00BB5C34" w:rsidRPr="00714A89">
        <w:rPr>
          <w:rFonts w:hint="cs"/>
          <w:sz w:val="27"/>
          <w:rtl/>
        </w:rPr>
        <w:t>ُّ</w:t>
      </w:r>
      <w:r w:rsidRPr="00714A89">
        <w:rPr>
          <w:rFonts w:hint="cs"/>
          <w:sz w:val="27"/>
          <w:rtl/>
        </w:rPr>
        <w:t>وَر المقد</w:t>
      </w:r>
      <w:r w:rsidR="00BB5C34" w:rsidRPr="00714A89">
        <w:rPr>
          <w:rFonts w:hint="cs"/>
          <w:sz w:val="27"/>
          <w:rtl/>
        </w:rPr>
        <w:t>ّ</w:t>
      </w:r>
      <w:r w:rsidRPr="00714A89">
        <w:rPr>
          <w:rFonts w:hint="cs"/>
          <w:sz w:val="27"/>
          <w:rtl/>
        </w:rPr>
        <w:t>سة</w:t>
      </w:r>
      <w:r w:rsidR="00BB5C34" w:rsidRPr="00714A89">
        <w:rPr>
          <w:rFonts w:hint="cs"/>
          <w:sz w:val="27"/>
          <w:rtl/>
        </w:rPr>
        <w:t>،</w:t>
      </w:r>
      <w:r w:rsidRPr="00714A89">
        <w:rPr>
          <w:rFonts w:hint="cs"/>
          <w:sz w:val="27"/>
          <w:rtl/>
        </w:rPr>
        <w:t xml:space="preserve"> والحركات المعبّ</w:t>
      </w:r>
      <w:r w:rsidR="00BB5C34" w:rsidRPr="00714A89">
        <w:rPr>
          <w:rFonts w:hint="cs"/>
          <w:sz w:val="27"/>
          <w:rtl/>
        </w:rPr>
        <w:t>ِ</w:t>
      </w:r>
      <w:r w:rsidRPr="00714A89">
        <w:rPr>
          <w:rFonts w:hint="cs"/>
          <w:sz w:val="27"/>
          <w:rtl/>
        </w:rPr>
        <w:t>رة عن الاحترام والمودّة</w:t>
      </w:r>
      <w:r w:rsidR="00BB5C34" w:rsidRPr="00714A89">
        <w:rPr>
          <w:rFonts w:hint="cs"/>
          <w:sz w:val="27"/>
          <w:rtl/>
        </w:rPr>
        <w:t>،</w:t>
      </w:r>
      <w:r w:rsidRPr="00714A89">
        <w:rPr>
          <w:rFonts w:hint="cs"/>
          <w:sz w:val="27"/>
          <w:rtl/>
        </w:rPr>
        <w:t xml:space="preserve"> من قبيل: السجود والتقبيل وإضاء</w:t>
      </w:r>
      <w:r w:rsidR="008E42B0" w:rsidRPr="00714A89">
        <w:rPr>
          <w:rFonts w:hint="cs"/>
          <w:sz w:val="27"/>
          <w:rtl/>
        </w:rPr>
        <w:t>ة</w:t>
      </w:r>
      <w:r w:rsidRPr="00714A89">
        <w:rPr>
          <w:rFonts w:hint="cs"/>
          <w:sz w:val="27"/>
          <w:rtl/>
        </w:rPr>
        <w:t xml:space="preserve"> الشموع وإحراق البخور، لا ينبغي أن يُح</w:t>
      </w:r>
      <w:r w:rsidR="008E42B0" w:rsidRPr="00714A89">
        <w:rPr>
          <w:rFonts w:hint="cs"/>
          <w:sz w:val="27"/>
          <w:rtl/>
        </w:rPr>
        <w:t>ْ</w:t>
      </w:r>
      <w:r w:rsidRPr="00714A89">
        <w:rPr>
          <w:rFonts w:hint="cs"/>
          <w:sz w:val="27"/>
          <w:rtl/>
        </w:rPr>
        <w:t>م</w:t>
      </w:r>
      <w:r w:rsidR="008E42B0" w:rsidRPr="00714A89">
        <w:rPr>
          <w:rFonts w:hint="cs"/>
          <w:sz w:val="27"/>
          <w:rtl/>
        </w:rPr>
        <w:t>َ</w:t>
      </w:r>
      <w:r w:rsidRPr="00714A89">
        <w:rPr>
          <w:rFonts w:hint="cs"/>
          <w:sz w:val="27"/>
          <w:rtl/>
        </w:rPr>
        <w:t>ل على العبادة أبداً. وفي هذا الشأن عمد اللاهوتيون المسي</w:t>
      </w:r>
      <w:r w:rsidR="008E42B0" w:rsidRPr="00714A89">
        <w:rPr>
          <w:rFonts w:hint="cs"/>
          <w:sz w:val="27"/>
          <w:rtl/>
        </w:rPr>
        <w:t>حيون في ال</w:t>
      </w:r>
      <w:r w:rsidR="00BA28B1" w:rsidRPr="00714A89">
        <w:rPr>
          <w:rFonts w:hint="cs"/>
          <w:sz w:val="27"/>
          <w:rtl/>
        </w:rPr>
        <w:t>مجمع</w:t>
      </w:r>
      <w:r w:rsidR="008E42B0" w:rsidRPr="00714A89">
        <w:rPr>
          <w:rFonts w:hint="cs"/>
          <w:sz w:val="27"/>
          <w:rtl/>
        </w:rPr>
        <w:t xml:space="preserve"> الكنسي لعام 787</w:t>
      </w:r>
      <w:r w:rsidRPr="00714A89">
        <w:rPr>
          <w:rFonts w:hint="cs"/>
          <w:sz w:val="27"/>
          <w:rtl/>
        </w:rPr>
        <w:t xml:space="preserve">م إلى بيان التفاوت والتمايز بين </w:t>
      </w:r>
      <w:r w:rsidRPr="00714A89">
        <w:rPr>
          <w:rFonts w:hint="eastAsia"/>
          <w:sz w:val="24"/>
          <w:szCs w:val="24"/>
          <w:rtl/>
        </w:rPr>
        <w:t>«</w:t>
      </w:r>
      <w:r w:rsidRPr="00714A89">
        <w:rPr>
          <w:rFonts w:hint="cs"/>
          <w:sz w:val="27"/>
          <w:rtl/>
        </w:rPr>
        <w:t>التقديس والتكريم</w:t>
      </w:r>
      <w:r w:rsidRPr="00714A89">
        <w:rPr>
          <w:rFonts w:hint="eastAsia"/>
          <w:sz w:val="24"/>
          <w:szCs w:val="24"/>
          <w:rtl/>
        </w:rPr>
        <w:t>»</w:t>
      </w:r>
      <w:r w:rsidRPr="00714A89">
        <w:rPr>
          <w:rFonts w:hint="cs"/>
          <w:sz w:val="27"/>
          <w:rtl/>
        </w:rPr>
        <w:t xml:space="preserve"> و</w:t>
      </w:r>
      <w:r w:rsidRPr="00714A89">
        <w:rPr>
          <w:rFonts w:hint="eastAsia"/>
          <w:sz w:val="24"/>
          <w:szCs w:val="24"/>
          <w:rtl/>
        </w:rPr>
        <w:t>«</w:t>
      </w:r>
      <w:r w:rsidRPr="00714A89">
        <w:rPr>
          <w:rFonts w:hint="cs"/>
          <w:sz w:val="27"/>
          <w:rtl/>
        </w:rPr>
        <w:t>عبادة التماثيل و</w:t>
      </w:r>
      <w:r w:rsidR="00585572" w:rsidRPr="00714A89">
        <w:rPr>
          <w:rFonts w:hint="cs"/>
          <w:sz w:val="27"/>
          <w:rtl/>
        </w:rPr>
        <w:t>الأيقونات</w:t>
      </w:r>
      <w:r w:rsidRPr="00714A89">
        <w:rPr>
          <w:rFonts w:hint="eastAsia"/>
          <w:sz w:val="24"/>
          <w:szCs w:val="24"/>
          <w:rtl/>
        </w:rPr>
        <w:t>»</w:t>
      </w:r>
      <w:r w:rsidRPr="00714A89">
        <w:rPr>
          <w:rFonts w:hint="cs"/>
          <w:sz w:val="27"/>
          <w:rtl/>
        </w:rPr>
        <w:t xml:space="preserve"> بشكل</w:t>
      </w:r>
      <w:r w:rsidR="008E42B0" w:rsidRPr="00714A89">
        <w:rPr>
          <w:rFonts w:hint="cs"/>
          <w:sz w:val="27"/>
          <w:rtl/>
        </w:rPr>
        <w:t>ٍ</w:t>
      </w:r>
      <w:r w:rsidRPr="00714A89">
        <w:rPr>
          <w:rFonts w:hint="cs"/>
          <w:sz w:val="27"/>
          <w:rtl/>
        </w:rPr>
        <w:t xml:space="preserve"> واضح. إن </w:t>
      </w:r>
      <w:r w:rsidRPr="00714A89">
        <w:rPr>
          <w:rFonts w:hint="eastAsia"/>
          <w:sz w:val="24"/>
          <w:szCs w:val="24"/>
          <w:rtl/>
        </w:rPr>
        <w:t>«</w:t>
      </w:r>
      <w:r w:rsidRPr="00714A89">
        <w:rPr>
          <w:rFonts w:hint="cs"/>
          <w:sz w:val="27"/>
          <w:rtl/>
        </w:rPr>
        <w:t>التقديس</w:t>
      </w:r>
      <w:r w:rsidRPr="00714A89">
        <w:rPr>
          <w:rFonts w:hint="eastAsia"/>
          <w:sz w:val="24"/>
          <w:szCs w:val="24"/>
          <w:rtl/>
        </w:rPr>
        <w:t>»</w:t>
      </w:r>
      <w:r w:rsidRPr="00714A89">
        <w:rPr>
          <w:rFonts w:hint="cs"/>
          <w:sz w:val="27"/>
          <w:rtl/>
        </w:rPr>
        <w:t xml:space="preserve"> و</w:t>
      </w:r>
      <w:r w:rsidRPr="00714A89">
        <w:rPr>
          <w:rFonts w:hint="eastAsia"/>
          <w:sz w:val="24"/>
          <w:szCs w:val="24"/>
          <w:rtl/>
        </w:rPr>
        <w:t>«</w:t>
      </w:r>
      <w:r w:rsidRPr="00714A89">
        <w:rPr>
          <w:rFonts w:hint="cs"/>
          <w:sz w:val="27"/>
          <w:rtl/>
        </w:rPr>
        <w:t>التكريم</w:t>
      </w:r>
      <w:r w:rsidRPr="00714A89">
        <w:rPr>
          <w:rFonts w:hint="eastAsia"/>
          <w:sz w:val="24"/>
          <w:szCs w:val="24"/>
          <w:rtl/>
        </w:rPr>
        <w:t>»</w:t>
      </w:r>
      <w:r w:rsidR="00CB4D19" w:rsidRPr="00714A89">
        <w:rPr>
          <w:rFonts w:hint="cs"/>
          <w:sz w:val="27"/>
          <w:rtl/>
        </w:rPr>
        <w:t xml:space="preserve"> </w:t>
      </w:r>
      <w:r w:rsidRPr="00714A89">
        <w:rPr>
          <w:rFonts w:hint="cs"/>
          <w:sz w:val="27"/>
          <w:rtl/>
        </w:rPr>
        <w:t>الذي يقوم به المسيحي</w:t>
      </w:r>
      <w:r w:rsidR="008E42B0" w:rsidRPr="00714A89">
        <w:rPr>
          <w:rFonts w:hint="cs"/>
          <w:sz w:val="27"/>
          <w:rtl/>
        </w:rPr>
        <w:t>ّ</w:t>
      </w:r>
      <w:r w:rsidRPr="00714A89">
        <w:rPr>
          <w:rFonts w:hint="cs"/>
          <w:sz w:val="27"/>
          <w:rtl/>
        </w:rPr>
        <w:t>ون إنما هو تجاه الأشخاص المقد</w:t>
      </w:r>
      <w:r w:rsidR="008E42B0" w:rsidRPr="00714A89">
        <w:rPr>
          <w:rFonts w:hint="cs"/>
          <w:sz w:val="27"/>
          <w:rtl/>
        </w:rPr>
        <w:t>ّ</w:t>
      </w:r>
      <w:r w:rsidRPr="00714A89">
        <w:rPr>
          <w:rFonts w:hint="cs"/>
          <w:sz w:val="27"/>
          <w:rtl/>
        </w:rPr>
        <w:t>سين، وتماثيل و</w:t>
      </w:r>
      <w:r w:rsidR="00DC0EC2" w:rsidRPr="00714A89">
        <w:rPr>
          <w:rFonts w:hint="cs"/>
          <w:sz w:val="27"/>
          <w:rtl/>
        </w:rPr>
        <w:t xml:space="preserve">أيقونات </w:t>
      </w:r>
      <w:r w:rsidRPr="00714A89">
        <w:rPr>
          <w:rFonts w:hint="cs"/>
          <w:sz w:val="27"/>
          <w:rtl/>
        </w:rPr>
        <w:t>شخصي</w:t>
      </w:r>
      <w:r w:rsidR="008E42B0" w:rsidRPr="00714A89">
        <w:rPr>
          <w:rFonts w:hint="cs"/>
          <w:sz w:val="27"/>
          <w:rtl/>
        </w:rPr>
        <w:t>ّ</w:t>
      </w:r>
      <w:r w:rsidRPr="00714A89">
        <w:rPr>
          <w:rFonts w:hint="cs"/>
          <w:sz w:val="27"/>
          <w:rtl/>
        </w:rPr>
        <w:t>ات مثل</w:t>
      </w:r>
      <w:r w:rsidR="008E42B0" w:rsidRPr="00714A89">
        <w:rPr>
          <w:rFonts w:hint="cs"/>
          <w:sz w:val="27"/>
          <w:rtl/>
        </w:rPr>
        <w:t>:</w:t>
      </w:r>
      <w:r w:rsidRPr="00714A89">
        <w:rPr>
          <w:rFonts w:hint="cs"/>
          <w:sz w:val="27"/>
          <w:rtl/>
        </w:rPr>
        <w:t xml:space="preserve"> السيد المسيح، والسيدة مريم العذراء، وسائر القد</w:t>
      </w:r>
      <w:r w:rsidR="008E42B0" w:rsidRPr="00714A89">
        <w:rPr>
          <w:rFonts w:hint="cs"/>
          <w:sz w:val="27"/>
          <w:rtl/>
        </w:rPr>
        <w:t>ّ</w:t>
      </w:r>
      <w:r w:rsidRPr="00714A89">
        <w:rPr>
          <w:rFonts w:hint="cs"/>
          <w:sz w:val="27"/>
          <w:rtl/>
        </w:rPr>
        <w:t xml:space="preserve">يسين، وأما </w:t>
      </w:r>
      <w:r w:rsidRPr="00714A89">
        <w:rPr>
          <w:rFonts w:hint="eastAsia"/>
          <w:sz w:val="24"/>
          <w:szCs w:val="24"/>
          <w:rtl/>
        </w:rPr>
        <w:t>«</w:t>
      </w:r>
      <w:r w:rsidRPr="00714A89">
        <w:rPr>
          <w:rFonts w:hint="cs"/>
          <w:sz w:val="27"/>
          <w:rtl/>
        </w:rPr>
        <w:t>العبادة</w:t>
      </w:r>
      <w:r w:rsidRPr="00714A89">
        <w:rPr>
          <w:rFonts w:hint="eastAsia"/>
          <w:sz w:val="24"/>
          <w:szCs w:val="24"/>
          <w:rtl/>
        </w:rPr>
        <w:t>»</w:t>
      </w:r>
      <w:r w:rsidRPr="00714A89">
        <w:rPr>
          <w:rFonts w:hint="cs"/>
          <w:sz w:val="27"/>
          <w:rtl/>
        </w:rPr>
        <w:t xml:space="preserve"> فهي تقتصر على الله ح</w:t>
      </w:r>
      <w:r w:rsidR="002A607F" w:rsidRPr="00714A89">
        <w:rPr>
          <w:rFonts w:hint="cs"/>
          <w:sz w:val="27"/>
          <w:rtl/>
        </w:rPr>
        <w:t>َ</w:t>
      </w:r>
      <w:r w:rsidRPr="00714A89">
        <w:rPr>
          <w:rFonts w:hint="cs"/>
          <w:sz w:val="27"/>
          <w:rtl/>
        </w:rPr>
        <w:t>ص</w:t>
      </w:r>
      <w:r w:rsidR="002A607F" w:rsidRPr="00714A89">
        <w:rPr>
          <w:rFonts w:hint="cs"/>
          <w:sz w:val="27"/>
          <w:rtl/>
        </w:rPr>
        <w:t>ْ</w:t>
      </w:r>
      <w:r w:rsidRPr="00714A89">
        <w:rPr>
          <w:rFonts w:hint="cs"/>
          <w:sz w:val="27"/>
          <w:rtl/>
        </w:rPr>
        <w:t>راً</w:t>
      </w:r>
      <w:r w:rsidR="008E42B0" w:rsidRPr="00714A89">
        <w:rPr>
          <w:rFonts w:hint="cs"/>
          <w:sz w:val="27"/>
          <w:rtl/>
        </w:rPr>
        <w:t>،</w:t>
      </w:r>
      <w:r w:rsidRPr="00714A89">
        <w:rPr>
          <w:rFonts w:hint="cs"/>
          <w:sz w:val="27"/>
          <w:rtl/>
        </w:rPr>
        <w:t xml:space="preserve"> ولا يُع</w:t>
      </w:r>
      <w:r w:rsidR="008E42B0" w:rsidRPr="00714A89">
        <w:rPr>
          <w:rFonts w:hint="cs"/>
          <w:sz w:val="27"/>
          <w:rtl/>
        </w:rPr>
        <w:t>ْ</w:t>
      </w:r>
      <w:r w:rsidRPr="00714A89">
        <w:rPr>
          <w:rFonts w:hint="cs"/>
          <w:sz w:val="27"/>
          <w:rtl/>
        </w:rPr>
        <w:t>ب</w:t>
      </w:r>
      <w:r w:rsidR="008E42B0" w:rsidRPr="00714A89">
        <w:rPr>
          <w:rFonts w:hint="cs"/>
          <w:sz w:val="27"/>
          <w:rtl/>
        </w:rPr>
        <w:t>َ</w:t>
      </w:r>
      <w:r w:rsidRPr="00714A89">
        <w:rPr>
          <w:rFonts w:hint="cs"/>
          <w:sz w:val="27"/>
          <w:rtl/>
        </w:rPr>
        <w:t>د غيره</w:t>
      </w:r>
      <w:r w:rsidRPr="00714A89">
        <w:rPr>
          <w:sz w:val="27"/>
          <w:vertAlign w:val="superscript"/>
          <w:rtl/>
        </w:rPr>
        <w:t>(</w:t>
      </w:r>
      <w:r w:rsidRPr="00714A89">
        <w:rPr>
          <w:rStyle w:val="ac"/>
          <w:sz w:val="27"/>
          <w:rtl/>
        </w:rPr>
        <w:endnoteReference w:id="235"/>
      </w:r>
      <w:r w:rsidRPr="00714A89">
        <w:rPr>
          <w:sz w:val="27"/>
          <w:vertAlign w:val="superscript"/>
          <w:rtl/>
        </w:rPr>
        <w:t>)</w:t>
      </w:r>
      <w:r w:rsidRPr="00714A89">
        <w:rPr>
          <w:rFonts w:hint="cs"/>
          <w:sz w:val="27"/>
          <w:rtl/>
        </w:rPr>
        <w:t>. وطبقاً لعقيدتهم فإن احترام وتقديس السيدة مريم العذراء والقد</w:t>
      </w:r>
      <w:r w:rsidR="008E42B0" w:rsidRPr="00714A89">
        <w:rPr>
          <w:rFonts w:hint="cs"/>
          <w:sz w:val="27"/>
          <w:rtl/>
        </w:rPr>
        <w:t>ّ</w:t>
      </w:r>
      <w:r w:rsidRPr="00714A89">
        <w:rPr>
          <w:rFonts w:hint="cs"/>
          <w:sz w:val="27"/>
          <w:rtl/>
        </w:rPr>
        <w:t>يسين هو شكل</w:t>
      </w:r>
      <w:r w:rsidR="008E42B0" w:rsidRPr="00714A89">
        <w:rPr>
          <w:rFonts w:hint="cs"/>
          <w:sz w:val="27"/>
          <w:rtl/>
        </w:rPr>
        <w:t>ٌ</w:t>
      </w:r>
      <w:r w:rsidRPr="00714A89">
        <w:rPr>
          <w:rFonts w:hint="cs"/>
          <w:sz w:val="27"/>
          <w:rtl/>
        </w:rPr>
        <w:t xml:space="preserve"> آخر من أشكال العبادة والتمجيد. يقول المسيحيون باحترام وتبجيل السيدة مريم العذراء وسائر القد</w:t>
      </w:r>
      <w:r w:rsidR="008E42B0" w:rsidRPr="00714A89">
        <w:rPr>
          <w:rFonts w:hint="cs"/>
          <w:sz w:val="27"/>
          <w:rtl/>
        </w:rPr>
        <w:t>ّ</w:t>
      </w:r>
      <w:r w:rsidRPr="00714A89">
        <w:rPr>
          <w:rFonts w:hint="cs"/>
          <w:sz w:val="27"/>
          <w:rtl/>
        </w:rPr>
        <w:t xml:space="preserve">يسين؛ </w:t>
      </w:r>
      <w:r w:rsidRPr="00714A89">
        <w:rPr>
          <w:rFonts w:hint="cs"/>
          <w:sz w:val="27"/>
          <w:rtl/>
        </w:rPr>
        <w:lastRenderedPageBreak/>
        <w:t>لأنهم أشخاص</w:t>
      </w:r>
      <w:r w:rsidR="008E42B0" w:rsidRPr="00714A89">
        <w:rPr>
          <w:rFonts w:hint="cs"/>
          <w:sz w:val="27"/>
          <w:rtl/>
        </w:rPr>
        <w:t>ٌ</w:t>
      </w:r>
      <w:r w:rsidRPr="00714A89">
        <w:rPr>
          <w:rFonts w:hint="cs"/>
          <w:sz w:val="27"/>
          <w:rtl/>
        </w:rPr>
        <w:t xml:space="preserve"> مقرّبون من الله سبحانه وتعالى. كما أن</w:t>
      </w:r>
      <w:r w:rsidR="008E42B0" w:rsidRPr="00714A89">
        <w:rPr>
          <w:rFonts w:hint="cs"/>
          <w:sz w:val="27"/>
          <w:rtl/>
        </w:rPr>
        <w:t>ه</w:t>
      </w:r>
      <w:r w:rsidRPr="00714A89">
        <w:rPr>
          <w:rFonts w:hint="cs"/>
          <w:sz w:val="27"/>
          <w:rtl/>
        </w:rPr>
        <w:t xml:space="preserve"> بواسطتهم يمكن الوصول إلى العظمة والجلال</w:t>
      </w:r>
      <w:r w:rsidRPr="00714A89">
        <w:rPr>
          <w:sz w:val="27"/>
          <w:vertAlign w:val="superscript"/>
          <w:rtl/>
        </w:rPr>
        <w:t>(</w:t>
      </w:r>
      <w:r w:rsidRPr="00714A89">
        <w:rPr>
          <w:rStyle w:val="ac"/>
          <w:sz w:val="27"/>
          <w:rtl/>
        </w:rPr>
        <w:endnoteReference w:id="236"/>
      </w:r>
      <w:r w:rsidRPr="00714A89">
        <w:rPr>
          <w:sz w:val="27"/>
          <w:vertAlign w:val="superscript"/>
          <w:rtl/>
        </w:rPr>
        <w:t>)</w:t>
      </w:r>
      <w:r w:rsidRPr="00714A89">
        <w:rPr>
          <w:rFonts w:hint="cs"/>
          <w:sz w:val="27"/>
          <w:rtl/>
        </w:rPr>
        <w:t xml:space="preserve">. وعلى هذا الأساس تشير </w:t>
      </w:r>
      <w:proofErr w:type="spellStart"/>
      <w:r w:rsidRPr="00714A89">
        <w:rPr>
          <w:rFonts w:hint="cs"/>
          <w:sz w:val="27"/>
          <w:rtl/>
        </w:rPr>
        <w:t>ميرتشا</w:t>
      </w:r>
      <w:proofErr w:type="spellEnd"/>
      <w:r w:rsidRPr="00714A89">
        <w:rPr>
          <w:rFonts w:hint="cs"/>
          <w:sz w:val="27"/>
          <w:rtl/>
        </w:rPr>
        <w:t xml:space="preserve"> الإلياذة إلى تقديس </w:t>
      </w:r>
      <w:r w:rsidR="00DC0EC2" w:rsidRPr="00714A89">
        <w:rPr>
          <w:rFonts w:hint="cs"/>
          <w:sz w:val="27"/>
          <w:rtl/>
        </w:rPr>
        <w:t>الأيقونات</w:t>
      </w:r>
      <w:r w:rsidRPr="00714A89">
        <w:rPr>
          <w:rFonts w:hint="cs"/>
          <w:sz w:val="27"/>
          <w:rtl/>
        </w:rPr>
        <w:t xml:space="preserve"> والتماثيل الدينية، قائلة</w:t>
      </w:r>
      <w:r w:rsidR="008E42B0" w:rsidRPr="00714A89">
        <w:rPr>
          <w:rFonts w:hint="cs"/>
          <w:sz w:val="27"/>
          <w:rtl/>
        </w:rPr>
        <w:t>ً: إن الشيء إنما يكون ما</w:t>
      </w:r>
      <w:r w:rsidRPr="00714A89">
        <w:rPr>
          <w:rFonts w:hint="cs"/>
          <w:sz w:val="27"/>
          <w:rtl/>
        </w:rPr>
        <w:t>ورائياً ومقد</w:t>
      </w:r>
      <w:r w:rsidR="008E42B0" w:rsidRPr="00714A89">
        <w:rPr>
          <w:rFonts w:hint="cs"/>
          <w:sz w:val="27"/>
          <w:rtl/>
        </w:rPr>
        <w:t>ّ</w:t>
      </w:r>
      <w:r w:rsidRPr="00714A89">
        <w:rPr>
          <w:rFonts w:hint="cs"/>
          <w:sz w:val="27"/>
          <w:rtl/>
        </w:rPr>
        <w:t xml:space="preserve">ساً ما دام يشير في ذاته إلى الفوق </w:t>
      </w:r>
      <w:proofErr w:type="spellStart"/>
      <w:r w:rsidRPr="00714A89">
        <w:rPr>
          <w:rFonts w:hint="cs"/>
          <w:sz w:val="27"/>
          <w:rtl/>
        </w:rPr>
        <w:t>والماوراء</w:t>
      </w:r>
      <w:proofErr w:type="spellEnd"/>
      <w:r w:rsidRPr="00714A89">
        <w:rPr>
          <w:sz w:val="27"/>
          <w:vertAlign w:val="superscript"/>
          <w:rtl/>
        </w:rPr>
        <w:t>(</w:t>
      </w:r>
      <w:r w:rsidRPr="00714A89">
        <w:rPr>
          <w:rStyle w:val="ac"/>
          <w:sz w:val="27"/>
          <w:rtl/>
        </w:rPr>
        <w:endnoteReference w:id="237"/>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وأما موقف المسيحي</w:t>
      </w:r>
      <w:r w:rsidR="008E42B0" w:rsidRPr="00714A89">
        <w:rPr>
          <w:rFonts w:hint="cs"/>
          <w:sz w:val="27"/>
          <w:rtl/>
        </w:rPr>
        <w:t>ّ</w:t>
      </w:r>
      <w:r w:rsidRPr="00714A89">
        <w:rPr>
          <w:rFonts w:hint="cs"/>
          <w:sz w:val="27"/>
          <w:rtl/>
        </w:rPr>
        <w:t>ين ال</w:t>
      </w:r>
      <w:r w:rsidR="009A7D9B">
        <w:rPr>
          <w:rFonts w:hint="cs"/>
          <w:sz w:val="27"/>
          <w:rtl/>
        </w:rPr>
        <w:t>أُرثوذُكس</w:t>
      </w:r>
      <w:r w:rsidRPr="00714A89">
        <w:rPr>
          <w:rFonts w:hint="cs"/>
          <w:sz w:val="27"/>
          <w:rtl/>
        </w:rPr>
        <w:t xml:space="preserve"> والكاثوليك في هذا الشأن فهو مختلف</w:t>
      </w:r>
      <w:r w:rsidR="008E42B0" w:rsidRPr="00714A89">
        <w:rPr>
          <w:rFonts w:hint="cs"/>
          <w:sz w:val="27"/>
          <w:rtl/>
        </w:rPr>
        <w:t>ٌ</w:t>
      </w:r>
      <w:r w:rsidRPr="00714A89">
        <w:rPr>
          <w:rFonts w:hint="cs"/>
          <w:sz w:val="27"/>
          <w:rtl/>
        </w:rPr>
        <w:t xml:space="preserve"> إلى حدّ</w:t>
      </w:r>
      <w:r w:rsidR="008E42B0" w:rsidRPr="00714A89">
        <w:rPr>
          <w:rFonts w:hint="cs"/>
          <w:sz w:val="27"/>
          <w:rtl/>
        </w:rPr>
        <w:t>ٍ</w:t>
      </w:r>
      <w:r w:rsidRPr="00714A89">
        <w:rPr>
          <w:rFonts w:hint="cs"/>
          <w:sz w:val="27"/>
          <w:rtl/>
        </w:rPr>
        <w:t xml:space="preserve"> ما. إن اتجاه الكاثوليك من تصوير القد</w:t>
      </w:r>
      <w:r w:rsidR="008E42B0" w:rsidRPr="00714A89">
        <w:rPr>
          <w:rFonts w:hint="cs"/>
          <w:sz w:val="27"/>
          <w:rtl/>
        </w:rPr>
        <w:t>ّ</w:t>
      </w:r>
      <w:r w:rsidRPr="00714A89">
        <w:rPr>
          <w:rFonts w:hint="cs"/>
          <w:sz w:val="27"/>
          <w:rtl/>
        </w:rPr>
        <w:t>يسين يت</w:t>
      </w:r>
      <w:r w:rsidR="008E42B0" w:rsidRPr="00714A89">
        <w:rPr>
          <w:rFonts w:hint="cs"/>
          <w:sz w:val="27"/>
          <w:rtl/>
        </w:rPr>
        <w:t>ّ</w:t>
      </w:r>
      <w:r w:rsidRPr="00714A89">
        <w:rPr>
          <w:rFonts w:hint="cs"/>
          <w:sz w:val="27"/>
          <w:rtl/>
        </w:rPr>
        <w:t xml:space="preserve">ضح من كلام للبابا </w:t>
      </w:r>
      <w:proofErr w:type="spellStart"/>
      <w:r w:rsidRPr="00714A89">
        <w:rPr>
          <w:rFonts w:hint="cs"/>
          <w:sz w:val="27"/>
          <w:rtl/>
        </w:rPr>
        <w:t>غريغوري</w:t>
      </w:r>
      <w:proofErr w:type="spellEnd"/>
      <w:r w:rsidRPr="00714A89">
        <w:rPr>
          <w:rFonts w:hint="cs"/>
          <w:sz w:val="27"/>
          <w:rtl/>
        </w:rPr>
        <w:t xml:space="preserve"> الأو</w:t>
      </w:r>
      <w:r w:rsidR="008E42B0" w:rsidRPr="00714A89">
        <w:rPr>
          <w:rFonts w:hint="cs"/>
          <w:sz w:val="27"/>
          <w:rtl/>
        </w:rPr>
        <w:t>ّ</w:t>
      </w:r>
      <w:r w:rsidRPr="00714A89">
        <w:rPr>
          <w:rFonts w:hint="cs"/>
          <w:sz w:val="27"/>
          <w:rtl/>
        </w:rPr>
        <w:t xml:space="preserve">ل (540 ـ 604م). كان </w:t>
      </w:r>
      <w:proofErr w:type="spellStart"/>
      <w:r w:rsidRPr="00714A89">
        <w:rPr>
          <w:rFonts w:hint="cs"/>
          <w:sz w:val="27"/>
          <w:rtl/>
        </w:rPr>
        <w:t>غريغوري</w:t>
      </w:r>
      <w:proofErr w:type="spellEnd"/>
      <w:r w:rsidRPr="00714A89">
        <w:rPr>
          <w:rFonts w:hint="cs"/>
          <w:sz w:val="27"/>
          <w:rtl/>
        </w:rPr>
        <w:t xml:space="preserve"> يعتبر </w:t>
      </w:r>
      <w:r w:rsidRPr="00714A89">
        <w:rPr>
          <w:rFonts w:hint="eastAsia"/>
          <w:sz w:val="24"/>
          <w:szCs w:val="24"/>
          <w:rtl/>
        </w:rPr>
        <w:t>«</w:t>
      </w:r>
      <w:r w:rsidRPr="00714A89">
        <w:rPr>
          <w:rFonts w:hint="cs"/>
          <w:sz w:val="27"/>
          <w:rtl/>
        </w:rPr>
        <w:t>الكتاب المقد</w:t>
      </w:r>
      <w:r w:rsidR="008E42B0" w:rsidRPr="00714A89">
        <w:rPr>
          <w:rFonts w:hint="cs"/>
          <w:sz w:val="27"/>
          <w:rtl/>
        </w:rPr>
        <w:t>ّ</w:t>
      </w:r>
      <w:r w:rsidRPr="00714A89">
        <w:rPr>
          <w:rFonts w:hint="cs"/>
          <w:sz w:val="27"/>
          <w:rtl/>
        </w:rPr>
        <w:t>س</w:t>
      </w:r>
      <w:r w:rsidRPr="00714A89">
        <w:rPr>
          <w:rFonts w:hint="eastAsia"/>
          <w:sz w:val="24"/>
          <w:szCs w:val="24"/>
          <w:rtl/>
        </w:rPr>
        <w:t>»</w:t>
      </w:r>
      <w:r w:rsidRPr="00714A89">
        <w:rPr>
          <w:rFonts w:hint="cs"/>
          <w:sz w:val="27"/>
          <w:rtl/>
        </w:rPr>
        <w:t xml:space="preserve"> مفيداً لتعليم الطلاب والمتعل</w:t>
      </w:r>
      <w:r w:rsidR="008E42B0" w:rsidRPr="00714A89">
        <w:rPr>
          <w:rFonts w:hint="cs"/>
          <w:sz w:val="27"/>
          <w:rtl/>
        </w:rPr>
        <w:t>ِّ</w:t>
      </w:r>
      <w:r w:rsidRPr="00714A89">
        <w:rPr>
          <w:rFonts w:hint="cs"/>
          <w:sz w:val="27"/>
          <w:rtl/>
        </w:rPr>
        <w:t xml:space="preserve">مين، وأما </w:t>
      </w:r>
      <w:r w:rsidRPr="00714A89">
        <w:rPr>
          <w:rFonts w:hint="eastAsia"/>
          <w:sz w:val="24"/>
          <w:szCs w:val="24"/>
          <w:rtl/>
        </w:rPr>
        <w:t>«</w:t>
      </w:r>
      <w:r w:rsidRPr="00714A89">
        <w:rPr>
          <w:rFonts w:hint="cs"/>
          <w:sz w:val="27"/>
          <w:rtl/>
        </w:rPr>
        <w:t>تماثيل ورسوم المقد</w:t>
      </w:r>
      <w:r w:rsidR="008E42B0" w:rsidRPr="00714A89">
        <w:rPr>
          <w:rFonts w:hint="cs"/>
          <w:sz w:val="27"/>
          <w:rtl/>
        </w:rPr>
        <w:t>ّ</w:t>
      </w:r>
      <w:r w:rsidRPr="00714A89">
        <w:rPr>
          <w:rFonts w:hint="cs"/>
          <w:sz w:val="27"/>
          <w:rtl/>
        </w:rPr>
        <w:t>سين</w:t>
      </w:r>
      <w:r w:rsidRPr="00714A89">
        <w:rPr>
          <w:rFonts w:hint="eastAsia"/>
          <w:sz w:val="24"/>
          <w:szCs w:val="24"/>
          <w:rtl/>
        </w:rPr>
        <w:t>»</w:t>
      </w:r>
      <w:r w:rsidRPr="00714A89">
        <w:rPr>
          <w:rFonts w:hint="cs"/>
          <w:sz w:val="27"/>
          <w:rtl/>
        </w:rPr>
        <w:t xml:space="preserve"> فهي مفيدة</w:t>
      </w:r>
      <w:r w:rsidR="008E42B0" w:rsidRPr="00714A89">
        <w:rPr>
          <w:rFonts w:hint="cs"/>
          <w:sz w:val="27"/>
          <w:rtl/>
        </w:rPr>
        <w:t>ٌ</w:t>
      </w:r>
      <w:r w:rsidRPr="00714A89">
        <w:rPr>
          <w:rFonts w:hint="cs"/>
          <w:sz w:val="27"/>
          <w:rtl/>
        </w:rPr>
        <w:t xml:space="preserve"> بالنسبة إلى الأم</w:t>
      </w:r>
      <w:r w:rsidR="008E42B0" w:rsidRPr="00714A89">
        <w:rPr>
          <w:rFonts w:hint="cs"/>
          <w:sz w:val="27"/>
          <w:rtl/>
        </w:rPr>
        <w:t>ّ</w:t>
      </w:r>
      <w:r w:rsidRPr="00714A89">
        <w:rPr>
          <w:rFonts w:hint="cs"/>
          <w:sz w:val="27"/>
          <w:rtl/>
        </w:rPr>
        <w:t>يين وعامّة الناس. وقد صرّ</w:t>
      </w:r>
      <w:r w:rsidR="008E42B0" w:rsidRPr="00714A89">
        <w:rPr>
          <w:rFonts w:hint="cs"/>
          <w:sz w:val="27"/>
          <w:rtl/>
        </w:rPr>
        <w:t>َ</w:t>
      </w:r>
      <w:r w:rsidRPr="00714A89">
        <w:rPr>
          <w:rFonts w:hint="cs"/>
          <w:sz w:val="27"/>
          <w:rtl/>
        </w:rPr>
        <w:t>ح بأن هذه الصور والتماثيل يجب أن لا تت</w:t>
      </w:r>
      <w:r w:rsidR="008E42B0" w:rsidRPr="00714A89">
        <w:rPr>
          <w:rFonts w:hint="cs"/>
          <w:sz w:val="27"/>
          <w:rtl/>
        </w:rPr>
        <w:t>ّ</w:t>
      </w:r>
      <w:r w:rsidRPr="00714A89">
        <w:rPr>
          <w:rFonts w:hint="cs"/>
          <w:sz w:val="27"/>
          <w:rtl/>
        </w:rPr>
        <w:t>خذ لناحية العبادة، وإنما لمجرّد تقريب الأذهان الجاهلة من مضامين الكتاب المقد</w:t>
      </w:r>
      <w:r w:rsidR="008E42B0" w:rsidRPr="00714A89">
        <w:rPr>
          <w:rFonts w:hint="cs"/>
          <w:sz w:val="27"/>
          <w:rtl/>
        </w:rPr>
        <w:t>ّ</w:t>
      </w:r>
      <w:r w:rsidRPr="00714A89">
        <w:rPr>
          <w:rFonts w:hint="cs"/>
          <w:sz w:val="27"/>
          <w:rtl/>
        </w:rPr>
        <w:t>سة</w:t>
      </w:r>
      <w:r w:rsidRPr="00714A89">
        <w:rPr>
          <w:sz w:val="27"/>
          <w:vertAlign w:val="superscript"/>
          <w:rtl/>
        </w:rPr>
        <w:t>(</w:t>
      </w:r>
      <w:r w:rsidRPr="00714A89">
        <w:rPr>
          <w:rStyle w:val="ac"/>
          <w:sz w:val="27"/>
          <w:rtl/>
        </w:rPr>
        <w:endnoteReference w:id="238"/>
      </w:r>
      <w:r w:rsidRPr="00714A89">
        <w:rPr>
          <w:sz w:val="27"/>
          <w:vertAlign w:val="superscript"/>
          <w:rtl/>
        </w:rPr>
        <w:t>)</w:t>
      </w:r>
      <w:r w:rsidRPr="00714A89">
        <w:rPr>
          <w:rFonts w:hint="cs"/>
          <w:sz w:val="27"/>
          <w:rtl/>
        </w:rPr>
        <w:t xml:space="preserve">. كما أن </w:t>
      </w:r>
      <w:r w:rsidR="008E42B0" w:rsidRPr="00714A89">
        <w:rPr>
          <w:rFonts w:hint="cs"/>
          <w:sz w:val="27"/>
          <w:rtl/>
        </w:rPr>
        <w:t>ال</w:t>
      </w:r>
      <w:r w:rsidRPr="00714A89">
        <w:rPr>
          <w:rFonts w:hint="cs"/>
          <w:sz w:val="27"/>
          <w:rtl/>
        </w:rPr>
        <w:t>تماثيل في الكنيسة الكاثوليكية في عصره كانت لها صبغة</w:t>
      </w:r>
      <w:r w:rsidR="008E42B0" w:rsidRPr="00714A89">
        <w:rPr>
          <w:rFonts w:hint="cs"/>
          <w:sz w:val="27"/>
          <w:rtl/>
        </w:rPr>
        <w:t>ٌ</w:t>
      </w:r>
      <w:r w:rsidRPr="00714A89">
        <w:rPr>
          <w:rFonts w:hint="cs"/>
          <w:sz w:val="27"/>
          <w:rtl/>
        </w:rPr>
        <w:t xml:space="preserve"> تعليمية</w:t>
      </w:r>
      <w:r w:rsidR="008E42B0" w:rsidRPr="00714A89">
        <w:rPr>
          <w:rFonts w:hint="cs"/>
          <w:sz w:val="27"/>
          <w:rtl/>
        </w:rPr>
        <w:t xml:space="preserve"> فقط</w:t>
      </w:r>
      <w:r w:rsidRPr="00714A89">
        <w:rPr>
          <w:rFonts w:hint="cs"/>
          <w:sz w:val="27"/>
          <w:rtl/>
        </w:rPr>
        <w:t>. وبعبارة</w:t>
      </w:r>
      <w:r w:rsidR="008E42B0" w:rsidRPr="00714A89">
        <w:rPr>
          <w:rFonts w:hint="cs"/>
          <w:sz w:val="27"/>
          <w:rtl/>
        </w:rPr>
        <w:t>ٍ</w:t>
      </w:r>
      <w:r w:rsidRPr="00714A89">
        <w:rPr>
          <w:rFonts w:hint="cs"/>
          <w:sz w:val="27"/>
          <w:rtl/>
        </w:rPr>
        <w:t xml:space="preserve"> أخرى: في المرحلة الزمنية التي كان فيها جمهور الناس من الأم</w:t>
      </w:r>
      <w:r w:rsidR="008E42B0" w:rsidRPr="00714A89">
        <w:rPr>
          <w:rFonts w:hint="cs"/>
          <w:sz w:val="27"/>
          <w:rtl/>
        </w:rPr>
        <w:t>ّ</w:t>
      </w:r>
      <w:r w:rsidRPr="00714A89">
        <w:rPr>
          <w:rFonts w:hint="cs"/>
          <w:sz w:val="27"/>
          <w:rtl/>
        </w:rPr>
        <w:t>يين لم يكن التعليم الديني ممكناً إلا</w:t>
      </w:r>
      <w:r w:rsidR="008E42B0" w:rsidRPr="00714A89">
        <w:rPr>
          <w:rFonts w:hint="cs"/>
          <w:sz w:val="27"/>
          <w:rtl/>
        </w:rPr>
        <w:t>ّ</w:t>
      </w:r>
      <w:r w:rsidRPr="00714A89">
        <w:rPr>
          <w:rFonts w:hint="cs"/>
          <w:sz w:val="27"/>
          <w:rtl/>
        </w:rPr>
        <w:t xml:space="preserve"> عبر المشافهة أو التأثير البصري</w:t>
      </w:r>
      <w:r w:rsidR="008E42B0" w:rsidRPr="00714A89">
        <w:rPr>
          <w:rFonts w:hint="cs"/>
          <w:sz w:val="27"/>
          <w:rtl/>
        </w:rPr>
        <w:t>ّ</w:t>
      </w:r>
      <w:r w:rsidRPr="00714A89">
        <w:rPr>
          <w:rFonts w:hint="cs"/>
          <w:sz w:val="27"/>
          <w:rtl/>
        </w:rPr>
        <w:t>. ومن هنا فإن التماثيل الموجود</w:t>
      </w:r>
      <w:r w:rsidR="008E42B0" w:rsidRPr="00714A89">
        <w:rPr>
          <w:rFonts w:hint="cs"/>
          <w:sz w:val="27"/>
          <w:rtl/>
        </w:rPr>
        <w:t>ة</w:t>
      </w:r>
      <w:r w:rsidRPr="00714A89">
        <w:rPr>
          <w:rFonts w:hint="cs"/>
          <w:sz w:val="27"/>
          <w:rtl/>
        </w:rPr>
        <w:t xml:space="preserve"> في الكنائس إنما كانت تعتبر </w:t>
      </w:r>
      <w:r w:rsidRPr="00714A89">
        <w:rPr>
          <w:rFonts w:hint="eastAsia"/>
          <w:sz w:val="24"/>
          <w:szCs w:val="24"/>
          <w:rtl/>
        </w:rPr>
        <w:t>«</w:t>
      </w:r>
      <w:r w:rsidRPr="00714A89">
        <w:rPr>
          <w:rFonts w:hint="cs"/>
          <w:sz w:val="27"/>
          <w:rtl/>
        </w:rPr>
        <w:t>الإنجيل المقد</w:t>
      </w:r>
      <w:r w:rsidR="008E42B0" w:rsidRPr="00714A89">
        <w:rPr>
          <w:rFonts w:hint="cs"/>
          <w:sz w:val="27"/>
          <w:rtl/>
        </w:rPr>
        <w:t>ّ</w:t>
      </w:r>
      <w:r w:rsidRPr="00714A89">
        <w:rPr>
          <w:rFonts w:hint="cs"/>
          <w:sz w:val="27"/>
          <w:rtl/>
        </w:rPr>
        <w:t>س للفقراء</w:t>
      </w:r>
      <w:r w:rsidRPr="00714A89">
        <w:rPr>
          <w:rFonts w:hint="eastAsia"/>
          <w:sz w:val="24"/>
          <w:szCs w:val="24"/>
          <w:rtl/>
        </w:rPr>
        <w:t>»</w:t>
      </w:r>
      <w:r w:rsidRPr="00714A89">
        <w:rPr>
          <w:rFonts w:hint="cs"/>
          <w:sz w:val="27"/>
          <w:rtl/>
        </w:rPr>
        <w:t>.</w:t>
      </w:r>
    </w:p>
    <w:p w:rsidR="00A4730C" w:rsidRPr="00714A89" w:rsidRDefault="00A4730C" w:rsidP="00AA45B7">
      <w:pPr>
        <w:spacing w:line="340" w:lineRule="exact"/>
        <w:rPr>
          <w:sz w:val="27"/>
          <w:rtl/>
        </w:rPr>
      </w:pPr>
    </w:p>
    <w:p w:rsidR="00A4730C" w:rsidRPr="00714A89" w:rsidRDefault="00A4730C" w:rsidP="00170921">
      <w:pPr>
        <w:pStyle w:val="31"/>
        <w:rPr>
          <w:color w:val="auto"/>
          <w:rtl/>
        </w:rPr>
      </w:pPr>
      <w:r w:rsidRPr="00714A89">
        <w:rPr>
          <w:rFonts w:hint="cs"/>
          <w:color w:val="auto"/>
          <w:rtl/>
        </w:rPr>
        <w:t>وظائف التماثيل في الكنيسة ال</w:t>
      </w:r>
      <w:r w:rsidR="009A7D9B">
        <w:rPr>
          <w:rFonts w:hint="cs"/>
          <w:color w:val="auto"/>
          <w:rtl/>
        </w:rPr>
        <w:t>أُرثوذُكس</w:t>
      </w:r>
      <w:r w:rsidRPr="00714A89">
        <w:rPr>
          <w:rFonts w:hint="cs"/>
          <w:color w:val="auto"/>
          <w:rtl/>
        </w:rPr>
        <w:t>ية</w:t>
      </w:r>
      <w:r w:rsidR="00170921" w:rsidRPr="00714A89">
        <w:rPr>
          <w:rFonts w:hint="cs"/>
          <w:color w:val="auto"/>
          <w:rtl/>
          <w:lang w:val="en-US"/>
        </w:rPr>
        <w:t xml:space="preserve"> ــــــ</w:t>
      </w:r>
    </w:p>
    <w:p w:rsidR="00A4730C" w:rsidRPr="00714A89" w:rsidRDefault="00A4730C" w:rsidP="00DC0EC2">
      <w:pPr>
        <w:rPr>
          <w:sz w:val="27"/>
          <w:rtl/>
        </w:rPr>
      </w:pPr>
      <w:r w:rsidRPr="00714A89">
        <w:rPr>
          <w:rFonts w:hint="cs"/>
          <w:sz w:val="27"/>
          <w:rtl/>
        </w:rPr>
        <w:t>طبقاً لرؤية المسيحي</w:t>
      </w:r>
      <w:r w:rsidR="008E42B0" w:rsidRPr="00714A89">
        <w:rPr>
          <w:rFonts w:hint="cs"/>
          <w:sz w:val="27"/>
          <w:rtl/>
        </w:rPr>
        <w:t>ّ</w:t>
      </w:r>
      <w:r w:rsidRPr="00714A89">
        <w:rPr>
          <w:rFonts w:hint="cs"/>
          <w:sz w:val="27"/>
          <w:rtl/>
        </w:rPr>
        <w:t>ين من ال</w:t>
      </w:r>
      <w:r w:rsidR="009A7D9B">
        <w:rPr>
          <w:rFonts w:hint="cs"/>
          <w:sz w:val="27"/>
          <w:rtl/>
        </w:rPr>
        <w:t>أُرثوذُكس</w:t>
      </w:r>
      <w:r w:rsidRPr="00714A89">
        <w:rPr>
          <w:rFonts w:hint="cs"/>
          <w:sz w:val="27"/>
          <w:rtl/>
        </w:rPr>
        <w:t xml:space="preserve"> يتم</w:t>
      </w:r>
      <w:r w:rsidR="008E42B0" w:rsidRPr="00714A89">
        <w:rPr>
          <w:rFonts w:hint="cs"/>
          <w:sz w:val="27"/>
          <w:rtl/>
        </w:rPr>
        <w:t>ّ</w:t>
      </w:r>
      <w:r w:rsidRPr="00714A89">
        <w:rPr>
          <w:rFonts w:hint="cs"/>
          <w:sz w:val="27"/>
          <w:rtl/>
        </w:rPr>
        <w:t xml:space="preserve"> نقل التعاليم الديني</w:t>
      </w:r>
      <w:r w:rsidR="008E42B0" w:rsidRPr="00714A89">
        <w:rPr>
          <w:rFonts w:hint="cs"/>
          <w:sz w:val="27"/>
          <w:rtl/>
        </w:rPr>
        <w:t>ّ</w:t>
      </w:r>
      <w:r w:rsidRPr="00714A89">
        <w:rPr>
          <w:rFonts w:hint="cs"/>
          <w:sz w:val="27"/>
          <w:rtl/>
        </w:rPr>
        <w:t>ة والتوحيدي</w:t>
      </w:r>
      <w:r w:rsidR="008E42B0" w:rsidRPr="00714A89">
        <w:rPr>
          <w:rFonts w:hint="cs"/>
          <w:sz w:val="27"/>
          <w:rtl/>
        </w:rPr>
        <w:t>ّ</w:t>
      </w:r>
      <w:r w:rsidRPr="00714A89">
        <w:rPr>
          <w:rFonts w:hint="cs"/>
          <w:sz w:val="27"/>
          <w:rtl/>
        </w:rPr>
        <w:t>ة إلى المشاهدين بواسطة التماثيل و</w:t>
      </w:r>
      <w:r w:rsidR="00DC0EC2" w:rsidRPr="00714A89">
        <w:rPr>
          <w:rFonts w:hint="cs"/>
          <w:sz w:val="27"/>
          <w:rtl/>
        </w:rPr>
        <w:t>الأيقونات</w:t>
      </w:r>
      <w:r w:rsidRPr="00714A89">
        <w:rPr>
          <w:rFonts w:hint="cs"/>
          <w:sz w:val="27"/>
          <w:rtl/>
        </w:rPr>
        <w:t xml:space="preserve"> المقدّ</w:t>
      </w:r>
      <w:r w:rsidR="008E42B0" w:rsidRPr="00714A89">
        <w:rPr>
          <w:rFonts w:hint="cs"/>
          <w:sz w:val="27"/>
          <w:rtl/>
        </w:rPr>
        <w:t>َ</w:t>
      </w:r>
      <w:r w:rsidRPr="00714A89">
        <w:rPr>
          <w:rFonts w:hint="cs"/>
          <w:sz w:val="27"/>
          <w:rtl/>
        </w:rPr>
        <w:t>سة</w:t>
      </w:r>
      <w:r w:rsidRPr="00714A89">
        <w:rPr>
          <w:sz w:val="27"/>
          <w:vertAlign w:val="superscript"/>
          <w:rtl/>
        </w:rPr>
        <w:t>(</w:t>
      </w:r>
      <w:r w:rsidRPr="00714A89">
        <w:rPr>
          <w:rStyle w:val="ac"/>
          <w:sz w:val="27"/>
          <w:rtl/>
        </w:rPr>
        <w:endnoteReference w:id="239"/>
      </w:r>
      <w:r w:rsidRPr="00714A89">
        <w:rPr>
          <w:sz w:val="27"/>
          <w:vertAlign w:val="superscript"/>
          <w:rtl/>
        </w:rPr>
        <w:t>)</w:t>
      </w:r>
      <w:r w:rsidRPr="00714A89">
        <w:rPr>
          <w:rFonts w:hint="cs"/>
          <w:sz w:val="27"/>
          <w:rtl/>
        </w:rPr>
        <w:t>. وعلى هذا الأساس فإن التماثيل والأيقونات تمثّ</w:t>
      </w:r>
      <w:r w:rsidR="008E42B0" w:rsidRPr="00714A89">
        <w:rPr>
          <w:rFonts w:hint="cs"/>
          <w:sz w:val="27"/>
          <w:rtl/>
        </w:rPr>
        <w:t>ِ</w:t>
      </w:r>
      <w:r w:rsidRPr="00714A89">
        <w:rPr>
          <w:rFonts w:hint="cs"/>
          <w:sz w:val="27"/>
          <w:rtl/>
        </w:rPr>
        <w:t xml:space="preserve">ل </w:t>
      </w:r>
      <w:r w:rsidRPr="00714A89">
        <w:rPr>
          <w:rFonts w:hint="eastAsia"/>
          <w:sz w:val="24"/>
          <w:szCs w:val="24"/>
          <w:rtl/>
        </w:rPr>
        <w:t>«</w:t>
      </w:r>
      <w:r w:rsidRPr="00714A89">
        <w:rPr>
          <w:rFonts w:hint="cs"/>
          <w:sz w:val="27"/>
          <w:rtl/>
        </w:rPr>
        <w:t>أداة</w:t>
      </w:r>
      <w:r w:rsidR="008E42B0" w:rsidRPr="00714A89">
        <w:rPr>
          <w:rFonts w:hint="cs"/>
          <w:sz w:val="27"/>
          <w:rtl/>
        </w:rPr>
        <w:t>ً بص</w:t>
      </w:r>
      <w:r w:rsidRPr="00714A89">
        <w:rPr>
          <w:rFonts w:hint="cs"/>
          <w:sz w:val="27"/>
          <w:rtl/>
        </w:rPr>
        <w:t>رية</w:t>
      </w:r>
      <w:r w:rsidRPr="00714A89">
        <w:rPr>
          <w:rFonts w:hint="eastAsia"/>
          <w:sz w:val="24"/>
          <w:szCs w:val="24"/>
          <w:rtl/>
        </w:rPr>
        <w:t>»</w:t>
      </w:r>
      <w:r w:rsidRPr="00714A89">
        <w:rPr>
          <w:rFonts w:hint="cs"/>
          <w:sz w:val="27"/>
          <w:rtl/>
        </w:rPr>
        <w:t xml:space="preserve"> للتفكير العميق والتأمّ</w:t>
      </w:r>
      <w:r w:rsidR="008E42B0" w:rsidRPr="00714A89">
        <w:rPr>
          <w:rFonts w:hint="cs"/>
          <w:sz w:val="27"/>
          <w:rtl/>
        </w:rPr>
        <w:t>ُ</w:t>
      </w:r>
      <w:r w:rsidRPr="00714A89">
        <w:rPr>
          <w:rFonts w:hint="cs"/>
          <w:sz w:val="27"/>
          <w:rtl/>
        </w:rPr>
        <w:t>ل والتدبّ</w:t>
      </w:r>
      <w:r w:rsidR="008E42B0" w:rsidRPr="00714A89">
        <w:rPr>
          <w:rFonts w:hint="cs"/>
          <w:sz w:val="27"/>
          <w:rtl/>
        </w:rPr>
        <w:t>ُ</w:t>
      </w:r>
      <w:r w:rsidRPr="00714A89">
        <w:rPr>
          <w:rFonts w:hint="cs"/>
          <w:sz w:val="27"/>
          <w:rtl/>
        </w:rPr>
        <w:t>ر في ما يعمل خدّام الكنيسة على تعليمه للمؤمنين. إن هذه الص</w:t>
      </w:r>
      <w:r w:rsidR="00F214DB" w:rsidRPr="00714A89">
        <w:rPr>
          <w:rFonts w:hint="cs"/>
          <w:sz w:val="27"/>
          <w:rtl/>
        </w:rPr>
        <w:t>ُّ</w:t>
      </w:r>
      <w:r w:rsidRPr="00714A89">
        <w:rPr>
          <w:rFonts w:hint="cs"/>
          <w:sz w:val="27"/>
          <w:rtl/>
        </w:rPr>
        <w:t>وَر ـ سواء أكانت ذات بُع</w:t>
      </w:r>
      <w:r w:rsidR="00F214DB" w:rsidRPr="00714A89">
        <w:rPr>
          <w:rFonts w:hint="cs"/>
          <w:sz w:val="27"/>
          <w:rtl/>
        </w:rPr>
        <w:t>ْ</w:t>
      </w:r>
      <w:r w:rsidRPr="00714A89">
        <w:rPr>
          <w:rFonts w:hint="cs"/>
          <w:sz w:val="27"/>
          <w:rtl/>
        </w:rPr>
        <w:t>دين أو كانت ثلاثية الأبعاد ـ إنما تمثّ</w:t>
      </w:r>
      <w:r w:rsidR="00F214DB" w:rsidRPr="00714A89">
        <w:rPr>
          <w:rFonts w:hint="cs"/>
          <w:sz w:val="27"/>
          <w:rtl/>
        </w:rPr>
        <w:t>ِ</w:t>
      </w:r>
      <w:r w:rsidRPr="00714A89">
        <w:rPr>
          <w:rFonts w:hint="cs"/>
          <w:sz w:val="27"/>
          <w:rtl/>
        </w:rPr>
        <w:t>ل أداة</w:t>
      </w:r>
      <w:r w:rsidR="00F214DB" w:rsidRPr="00714A89">
        <w:rPr>
          <w:rFonts w:hint="cs"/>
          <w:sz w:val="27"/>
          <w:rtl/>
        </w:rPr>
        <w:t>ً</w:t>
      </w:r>
      <w:r w:rsidRPr="00714A89">
        <w:rPr>
          <w:rFonts w:hint="cs"/>
          <w:sz w:val="27"/>
          <w:rtl/>
        </w:rPr>
        <w:t xml:space="preserve"> للرواية والشرح التفصيلي لذلك الشيء الذي تمّ بيانه في التعليمات الشفهية</w:t>
      </w:r>
      <w:r w:rsidRPr="00714A89">
        <w:rPr>
          <w:sz w:val="27"/>
          <w:vertAlign w:val="superscript"/>
          <w:rtl/>
        </w:rPr>
        <w:t>(</w:t>
      </w:r>
      <w:r w:rsidRPr="00714A89">
        <w:rPr>
          <w:rStyle w:val="ac"/>
          <w:sz w:val="27"/>
          <w:rtl/>
        </w:rPr>
        <w:endnoteReference w:id="240"/>
      </w:r>
      <w:r w:rsidRPr="00714A89">
        <w:rPr>
          <w:sz w:val="27"/>
          <w:vertAlign w:val="superscript"/>
          <w:rtl/>
        </w:rPr>
        <w:t>)</w:t>
      </w:r>
      <w:r w:rsidRPr="00714A89">
        <w:rPr>
          <w:rFonts w:hint="cs"/>
          <w:sz w:val="27"/>
          <w:rtl/>
        </w:rPr>
        <w:t>.</w:t>
      </w:r>
    </w:p>
    <w:p w:rsidR="00A4730C" w:rsidRPr="00714A89" w:rsidRDefault="00A4730C" w:rsidP="00DC0EC2">
      <w:pPr>
        <w:rPr>
          <w:sz w:val="27"/>
        </w:rPr>
      </w:pPr>
      <w:r w:rsidRPr="00714A89">
        <w:rPr>
          <w:rFonts w:hint="cs"/>
          <w:sz w:val="27"/>
          <w:rtl/>
        </w:rPr>
        <w:t>وفي الحقيقة فإن الشعائر العبادية في الكنيسة ال</w:t>
      </w:r>
      <w:r w:rsidR="009A7D9B">
        <w:rPr>
          <w:rFonts w:hint="cs"/>
          <w:sz w:val="27"/>
          <w:rtl/>
        </w:rPr>
        <w:t>أُرثوذُكس</w:t>
      </w:r>
      <w:r w:rsidRPr="00714A89">
        <w:rPr>
          <w:rFonts w:hint="cs"/>
          <w:sz w:val="27"/>
          <w:rtl/>
        </w:rPr>
        <w:t xml:space="preserve">ية تقوم على </w:t>
      </w:r>
      <w:r w:rsidRPr="00714A89">
        <w:rPr>
          <w:rFonts w:hint="eastAsia"/>
          <w:sz w:val="24"/>
          <w:szCs w:val="24"/>
          <w:rtl/>
        </w:rPr>
        <w:t>«</w:t>
      </w:r>
      <w:r w:rsidRPr="00714A89">
        <w:rPr>
          <w:rFonts w:hint="cs"/>
          <w:sz w:val="27"/>
          <w:rtl/>
        </w:rPr>
        <w:t>العناصر الكلامية</w:t>
      </w:r>
      <w:r w:rsidRPr="00714A89">
        <w:rPr>
          <w:rFonts w:hint="eastAsia"/>
          <w:sz w:val="24"/>
          <w:szCs w:val="24"/>
          <w:rtl/>
        </w:rPr>
        <w:t>»</w:t>
      </w:r>
      <w:r w:rsidRPr="00714A89">
        <w:rPr>
          <w:rFonts w:hint="cs"/>
          <w:sz w:val="27"/>
          <w:rtl/>
        </w:rPr>
        <w:t xml:space="preserve"> و</w:t>
      </w:r>
      <w:r w:rsidRPr="00714A89">
        <w:rPr>
          <w:rFonts w:hint="eastAsia"/>
          <w:sz w:val="24"/>
          <w:szCs w:val="24"/>
          <w:rtl/>
        </w:rPr>
        <w:t>«</w:t>
      </w:r>
      <w:r w:rsidRPr="00714A89">
        <w:rPr>
          <w:rFonts w:hint="cs"/>
          <w:sz w:val="27"/>
          <w:rtl/>
        </w:rPr>
        <w:t>العناصر غير الكلامية</w:t>
      </w:r>
      <w:r w:rsidRPr="00714A89">
        <w:rPr>
          <w:rFonts w:hint="eastAsia"/>
          <w:sz w:val="24"/>
          <w:szCs w:val="24"/>
          <w:rtl/>
        </w:rPr>
        <w:t>»</w:t>
      </w:r>
      <w:r w:rsidRPr="00714A89">
        <w:rPr>
          <w:rFonts w:hint="cs"/>
          <w:sz w:val="27"/>
          <w:rtl/>
        </w:rPr>
        <w:t>، ولا سيّ</w:t>
      </w:r>
      <w:r w:rsidR="00F214DB" w:rsidRPr="00714A89">
        <w:rPr>
          <w:rFonts w:hint="cs"/>
          <w:sz w:val="27"/>
          <w:rtl/>
        </w:rPr>
        <w:t>َ</w:t>
      </w:r>
      <w:r w:rsidRPr="00714A89">
        <w:rPr>
          <w:rFonts w:hint="cs"/>
          <w:sz w:val="27"/>
          <w:rtl/>
        </w:rPr>
        <w:t>ما منها التماثيل و</w:t>
      </w:r>
      <w:r w:rsidR="00DC0EC2" w:rsidRPr="00714A89">
        <w:rPr>
          <w:rFonts w:hint="cs"/>
          <w:sz w:val="27"/>
          <w:rtl/>
        </w:rPr>
        <w:t>الأيقونات</w:t>
      </w:r>
      <w:r w:rsidRPr="00714A89">
        <w:rPr>
          <w:rFonts w:hint="cs"/>
          <w:sz w:val="27"/>
          <w:rtl/>
        </w:rPr>
        <w:t>. وإن هذه العناصر بالتوازي مع بعضها تلعب د</w:t>
      </w:r>
      <w:r w:rsidR="00F214DB" w:rsidRPr="00714A89">
        <w:rPr>
          <w:rFonts w:hint="cs"/>
          <w:sz w:val="27"/>
          <w:rtl/>
        </w:rPr>
        <w:t>َ</w:t>
      </w:r>
      <w:r w:rsidRPr="00714A89">
        <w:rPr>
          <w:rFonts w:hint="cs"/>
          <w:sz w:val="27"/>
          <w:rtl/>
        </w:rPr>
        <w:t>و</w:t>
      </w:r>
      <w:r w:rsidR="00F214DB" w:rsidRPr="00714A89">
        <w:rPr>
          <w:rFonts w:hint="cs"/>
          <w:sz w:val="27"/>
          <w:rtl/>
        </w:rPr>
        <w:t>ْ</w:t>
      </w:r>
      <w:r w:rsidRPr="00714A89">
        <w:rPr>
          <w:rFonts w:hint="cs"/>
          <w:sz w:val="27"/>
          <w:rtl/>
        </w:rPr>
        <w:t xml:space="preserve">راً كبيراً في هداية الناس إلى الإيمان. </w:t>
      </w:r>
      <w:r w:rsidRPr="00714A89">
        <w:rPr>
          <w:rFonts w:hint="cs"/>
          <w:sz w:val="27"/>
          <w:rtl/>
        </w:rPr>
        <w:lastRenderedPageBreak/>
        <w:t>وإن العناصر الكلامية، من قبيل: قراءة الكتاب المقدّس، والصلاة، والمناجاة، والمواعظ، وتوظيف الأصوات الملحّنة، وإنشاد الأشعار الديني</w:t>
      </w:r>
      <w:r w:rsidR="00F214DB" w:rsidRPr="00714A89">
        <w:rPr>
          <w:rFonts w:hint="cs"/>
          <w:sz w:val="27"/>
          <w:rtl/>
        </w:rPr>
        <w:t>ّ</w:t>
      </w:r>
      <w:r w:rsidRPr="00714A89">
        <w:rPr>
          <w:rFonts w:hint="cs"/>
          <w:sz w:val="27"/>
          <w:rtl/>
        </w:rPr>
        <w:t>ة، والعناصر غير الكلامي</w:t>
      </w:r>
      <w:r w:rsidR="00F214DB" w:rsidRPr="00714A89">
        <w:rPr>
          <w:rFonts w:hint="cs"/>
          <w:sz w:val="27"/>
          <w:rtl/>
        </w:rPr>
        <w:t>ّ</w:t>
      </w:r>
      <w:r w:rsidRPr="00714A89">
        <w:rPr>
          <w:rFonts w:hint="cs"/>
          <w:sz w:val="27"/>
          <w:rtl/>
        </w:rPr>
        <w:t>ة، من قبيل: الثياب الخاص</w:t>
      </w:r>
      <w:r w:rsidR="00F214DB" w:rsidRPr="00714A89">
        <w:rPr>
          <w:rFonts w:hint="cs"/>
          <w:sz w:val="27"/>
          <w:rtl/>
        </w:rPr>
        <w:t>ّ</w:t>
      </w:r>
      <w:r w:rsidRPr="00714A89">
        <w:rPr>
          <w:rFonts w:hint="cs"/>
          <w:sz w:val="27"/>
          <w:rtl/>
        </w:rPr>
        <w:t>ة بإقامة الشعائر والأعمال العبادي</w:t>
      </w:r>
      <w:r w:rsidR="00F214DB" w:rsidRPr="00714A89">
        <w:rPr>
          <w:rFonts w:hint="cs"/>
          <w:sz w:val="27"/>
          <w:rtl/>
        </w:rPr>
        <w:t>ّ</w:t>
      </w:r>
      <w:r w:rsidRPr="00714A89">
        <w:rPr>
          <w:rFonts w:hint="cs"/>
          <w:sz w:val="27"/>
          <w:rtl/>
        </w:rPr>
        <w:t>ة، ولا سي</w:t>
      </w:r>
      <w:r w:rsidR="00F214DB" w:rsidRPr="00714A89">
        <w:rPr>
          <w:rFonts w:hint="cs"/>
          <w:sz w:val="27"/>
          <w:rtl/>
        </w:rPr>
        <w:t>َّ</w:t>
      </w:r>
      <w:r w:rsidRPr="00714A89">
        <w:rPr>
          <w:rFonts w:hint="cs"/>
          <w:sz w:val="27"/>
          <w:rtl/>
        </w:rPr>
        <w:t>ما التماثيل و</w:t>
      </w:r>
      <w:r w:rsidR="00DC0EC2" w:rsidRPr="00714A89">
        <w:rPr>
          <w:rFonts w:hint="cs"/>
          <w:sz w:val="27"/>
          <w:rtl/>
        </w:rPr>
        <w:t>الأيقونات</w:t>
      </w:r>
      <w:r w:rsidRPr="00714A89">
        <w:rPr>
          <w:rFonts w:hint="cs"/>
          <w:sz w:val="27"/>
          <w:rtl/>
        </w:rPr>
        <w:t>، تترك تأثيراً ملحوظاً في إثارة المعاني الروحية في وجود المؤمنين المسيحي</w:t>
      </w:r>
      <w:r w:rsidR="00F214DB" w:rsidRPr="00714A89">
        <w:rPr>
          <w:rFonts w:hint="cs"/>
          <w:sz w:val="27"/>
          <w:rtl/>
        </w:rPr>
        <w:t>ّ</w:t>
      </w:r>
      <w:r w:rsidRPr="00714A89">
        <w:rPr>
          <w:rFonts w:hint="cs"/>
          <w:sz w:val="27"/>
          <w:rtl/>
        </w:rPr>
        <w:t>ين، ومواكبتهم وانسجامهم مع الشعائر والمناسك. يذهب الكثير من اللاهوتيين ال</w:t>
      </w:r>
      <w:r w:rsidR="009A7D9B">
        <w:rPr>
          <w:rFonts w:hint="cs"/>
          <w:sz w:val="27"/>
          <w:rtl/>
        </w:rPr>
        <w:t>أُرثوذُكس</w:t>
      </w:r>
      <w:r w:rsidRPr="00714A89">
        <w:rPr>
          <w:rFonts w:hint="cs"/>
          <w:sz w:val="27"/>
          <w:rtl/>
        </w:rPr>
        <w:t xml:space="preserve"> إلى الاعتقاد بأن العناصر الكلامية (</w:t>
      </w:r>
      <w:r w:rsidRPr="00714A89">
        <w:rPr>
          <w:rFonts w:asciiTheme="majorBidi" w:hAnsiTheme="majorBidi" w:cstheme="majorBidi"/>
          <w:szCs w:val="22"/>
        </w:rPr>
        <w:t>Verbal</w:t>
      </w:r>
      <w:r w:rsidRPr="00714A89">
        <w:rPr>
          <w:rFonts w:hint="cs"/>
          <w:sz w:val="27"/>
          <w:rtl/>
        </w:rPr>
        <w:t>)</w:t>
      </w:r>
      <w:r w:rsidR="00F214DB" w:rsidRPr="00714A89">
        <w:rPr>
          <w:rFonts w:hint="cs"/>
          <w:sz w:val="27"/>
          <w:rtl/>
        </w:rPr>
        <w:t>،</w:t>
      </w:r>
      <w:r w:rsidRPr="00714A89">
        <w:rPr>
          <w:rFonts w:hint="cs"/>
          <w:sz w:val="27"/>
          <w:rtl/>
        </w:rPr>
        <w:t xml:space="preserve"> ولا سي</w:t>
      </w:r>
      <w:r w:rsidR="00F214DB" w:rsidRPr="00714A89">
        <w:rPr>
          <w:rFonts w:hint="cs"/>
          <w:sz w:val="27"/>
          <w:rtl/>
        </w:rPr>
        <w:t>َّ</w:t>
      </w:r>
      <w:r w:rsidRPr="00714A89">
        <w:rPr>
          <w:rFonts w:hint="cs"/>
          <w:sz w:val="27"/>
          <w:rtl/>
        </w:rPr>
        <w:t>ما العناصر غير الكلامية، لها دخل</w:t>
      </w:r>
      <w:r w:rsidR="00F214DB" w:rsidRPr="00714A89">
        <w:rPr>
          <w:rFonts w:hint="cs"/>
          <w:sz w:val="27"/>
          <w:rtl/>
        </w:rPr>
        <w:t>ٌ</w:t>
      </w:r>
      <w:r w:rsidRPr="00714A89">
        <w:rPr>
          <w:rFonts w:hint="cs"/>
          <w:sz w:val="27"/>
          <w:rtl/>
        </w:rPr>
        <w:t xml:space="preserve"> في إثارة المعاني الروحية لدى المؤمنين</w:t>
      </w:r>
      <w:r w:rsidR="00F214DB" w:rsidRPr="00714A89">
        <w:rPr>
          <w:rFonts w:hint="cs"/>
          <w:sz w:val="27"/>
          <w:rtl/>
        </w:rPr>
        <w:t>،</w:t>
      </w:r>
      <w:r w:rsidRPr="00714A89">
        <w:rPr>
          <w:rFonts w:hint="cs"/>
          <w:sz w:val="27"/>
          <w:rtl/>
        </w:rPr>
        <w:t xml:space="preserve"> وتماهيهم مع الشعائر والمناسك</w:t>
      </w:r>
      <w:r w:rsidRPr="00714A89">
        <w:rPr>
          <w:sz w:val="27"/>
          <w:vertAlign w:val="superscript"/>
          <w:rtl/>
        </w:rPr>
        <w:t>(</w:t>
      </w:r>
      <w:r w:rsidRPr="00714A89">
        <w:rPr>
          <w:rStyle w:val="ac"/>
          <w:sz w:val="27"/>
          <w:rtl/>
        </w:rPr>
        <w:endnoteReference w:id="241"/>
      </w:r>
      <w:r w:rsidRPr="00714A89">
        <w:rPr>
          <w:sz w:val="27"/>
          <w:vertAlign w:val="superscript"/>
          <w:rtl/>
        </w:rPr>
        <w:t>)</w:t>
      </w:r>
      <w:r w:rsidRPr="00714A89">
        <w:rPr>
          <w:rFonts w:hint="cs"/>
          <w:sz w:val="27"/>
          <w:rtl/>
        </w:rPr>
        <w:t>.</w:t>
      </w:r>
    </w:p>
    <w:p w:rsidR="00A4730C" w:rsidRPr="00714A89" w:rsidRDefault="00A4730C" w:rsidP="00DC0EC2">
      <w:pPr>
        <w:rPr>
          <w:sz w:val="27"/>
          <w:rtl/>
        </w:rPr>
      </w:pPr>
      <w:r w:rsidRPr="00714A89">
        <w:rPr>
          <w:rFonts w:hint="cs"/>
          <w:sz w:val="27"/>
          <w:rtl/>
        </w:rPr>
        <w:t>ومن هنا فإن التماثيل و</w:t>
      </w:r>
      <w:r w:rsidR="00DC0EC2" w:rsidRPr="00714A89">
        <w:rPr>
          <w:rFonts w:hint="cs"/>
          <w:sz w:val="27"/>
          <w:rtl/>
        </w:rPr>
        <w:t>الأيقونات</w:t>
      </w:r>
      <w:r w:rsidRPr="00714A89">
        <w:rPr>
          <w:rFonts w:hint="cs"/>
          <w:sz w:val="27"/>
          <w:rtl/>
        </w:rPr>
        <w:t xml:space="preserve"> تعرف </w:t>
      </w:r>
      <w:r w:rsidR="00F214DB" w:rsidRPr="00714A89">
        <w:rPr>
          <w:rFonts w:hint="cs"/>
          <w:sz w:val="27"/>
          <w:rtl/>
        </w:rPr>
        <w:t>ك</w:t>
      </w:r>
      <w:r w:rsidRPr="00714A89">
        <w:rPr>
          <w:rFonts w:hint="cs"/>
          <w:sz w:val="27"/>
          <w:rtl/>
        </w:rPr>
        <w:t>جزء</w:t>
      </w:r>
      <w:r w:rsidR="00F214DB" w:rsidRPr="00714A89">
        <w:rPr>
          <w:rFonts w:hint="cs"/>
          <w:sz w:val="27"/>
          <w:rtl/>
        </w:rPr>
        <w:t>ٍ</w:t>
      </w:r>
      <w:r w:rsidRPr="00714A89">
        <w:rPr>
          <w:rFonts w:hint="cs"/>
          <w:sz w:val="27"/>
          <w:rtl/>
        </w:rPr>
        <w:t xml:space="preserve"> لا ينفك</w:t>
      </w:r>
      <w:r w:rsidR="00F214DB" w:rsidRPr="00714A89">
        <w:rPr>
          <w:rFonts w:hint="cs"/>
          <w:sz w:val="27"/>
          <w:rtl/>
        </w:rPr>
        <w:t>ّ</w:t>
      </w:r>
      <w:r w:rsidRPr="00714A89">
        <w:rPr>
          <w:rFonts w:hint="cs"/>
          <w:sz w:val="27"/>
          <w:rtl/>
        </w:rPr>
        <w:t xml:space="preserve"> عن اللاهوت</w:t>
      </w:r>
      <w:r w:rsidR="00F214DB" w:rsidRPr="00714A89">
        <w:rPr>
          <w:rFonts w:hint="cs"/>
          <w:sz w:val="27"/>
          <w:rtl/>
        </w:rPr>
        <w:t>،</w:t>
      </w:r>
      <w:r w:rsidRPr="00714A89">
        <w:rPr>
          <w:rFonts w:hint="cs"/>
          <w:sz w:val="27"/>
          <w:rtl/>
        </w:rPr>
        <w:t xml:space="preserve"> وعن شعائر المسيحية ال</w:t>
      </w:r>
      <w:r w:rsidR="009A7D9B">
        <w:rPr>
          <w:rFonts w:hint="cs"/>
          <w:sz w:val="27"/>
          <w:rtl/>
        </w:rPr>
        <w:t>أُرثوذُكس</w:t>
      </w:r>
      <w:r w:rsidRPr="00714A89">
        <w:rPr>
          <w:rFonts w:hint="cs"/>
          <w:sz w:val="27"/>
          <w:rtl/>
        </w:rPr>
        <w:t>ية. إن هذه الص</w:t>
      </w:r>
      <w:r w:rsidR="00F214DB" w:rsidRPr="00714A89">
        <w:rPr>
          <w:rFonts w:hint="cs"/>
          <w:sz w:val="27"/>
          <w:rtl/>
        </w:rPr>
        <w:t>ُّ</w:t>
      </w:r>
      <w:r w:rsidRPr="00714A89">
        <w:rPr>
          <w:rFonts w:hint="cs"/>
          <w:sz w:val="27"/>
          <w:rtl/>
        </w:rPr>
        <w:t>وَر المقدّسة ليست مجرّد أشياء ماد</w:t>
      </w:r>
      <w:r w:rsidR="00F214DB" w:rsidRPr="00714A89">
        <w:rPr>
          <w:rFonts w:hint="cs"/>
          <w:sz w:val="27"/>
          <w:rtl/>
        </w:rPr>
        <w:t>ّ</w:t>
      </w:r>
      <w:r w:rsidRPr="00714A89">
        <w:rPr>
          <w:rFonts w:hint="cs"/>
          <w:sz w:val="27"/>
          <w:rtl/>
        </w:rPr>
        <w:t>ية متّ</w:t>
      </w:r>
      <w:r w:rsidR="00F214DB" w:rsidRPr="00714A89">
        <w:rPr>
          <w:rFonts w:hint="cs"/>
          <w:sz w:val="27"/>
          <w:rtl/>
        </w:rPr>
        <w:t>َ</w:t>
      </w:r>
      <w:r w:rsidRPr="00714A89">
        <w:rPr>
          <w:rFonts w:hint="cs"/>
          <w:sz w:val="27"/>
          <w:rtl/>
        </w:rPr>
        <w:t>خذة من الخشب أو الحجر أو الألوان، بل هي ـ بناء</w:t>
      </w:r>
      <w:r w:rsidR="00F214DB" w:rsidRPr="00714A89">
        <w:rPr>
          <w:rFonts w:hint="cs"/>
          <w:sz w:val="27"/>
          <w:rtl/>
        </w:rPr>
        <w:t>ً</w:t>
      </w:r>
      <w:r w:rsidRPr="00714A89">
        <w:rPr>
          <w:rFonts w:hint="cs"/>
          <w:sz w:val="27"/>
          <w:rtl/>
        </w:rPr>
        <w:t xml:space="preserve"> على عقيدة المسيحيين ـ واسطة</w:t>
      </w:r>
      <w:r w:rsidR="00F214DB" w:rsidRPr="00714A89">
        <w:rPr>
          <w:rFonts w:hint="cs"/>
          <w:sz w:val="27"/>
          <w:rtl/>
        </w:rPr>
        <w:t>ٌ</w:t>
      </w:r>
      <w:r w:rsidRPr="00714A89">
        <w:rPr>
          <w:rFonts w:hint="cs"/>
          <w:sz w:val="27"/>
          <w:rtl/>
        </w:rPr>
        <w:t xml:space="preserve"> للقوّة الروحية الوحيدة. إن الألوهية من وجهة نظرهم لا يتم</w:t>
      </w:r>
      <w:r w:rsidR="00F214DB" w:rsidRPr="00714A89">
        <w:rPr>
          <w:rFonts w:hint="cs"/>
          <w:sz w:val="27"/>
          <w:rtl/>
        </w:rPr>
        <w:t>ّ</w:t>
      </w:r>
      <w:r w:rsidRPr="00714A89">
        <w:rPr>
          <w:rFonts w:hint="cs"/>
          <w:sz w:val="27"/>
          <w:rtl/>
        </w:rPr>
        <w:t xml:space="preserve"> تحديدها بتصوير</w:t>
      </w:r>
      <w:r w:rsidR="00F214DB" w:rsidRPr="00714A89">
        <w:rPr>
          <w:rFonts w:hint="cs"/>
          <w:sz w:val="27"/>
          <w:rtl/>
        </w:rPr>
        <w:t>ٍ</w:t>
      </w:r>
      <w:r w:rsidRPr="00714A89">
        <w:rPr>
          <w:rFonts w:hint="cs"/>
          <w:sz w:val="27"/>
          <w:rtl/>
        </w:rPr>
        <w:t xml:space="preserve"> أو مكان</w:t>
      </w:r>
      <w:r w:rsidR="00F214DB" w:rsidRPr="00714A89">
        <w:rPr>
          <w:rFonts w:hint="cs"/>
          <w:sz w:val="27"/>
          <w:rtl/>
        </w:rPr>
        <w:t>ٍ</w:t>
      </w:r>
      <w:r w:rsidRPr="00714A89">
        <w:rPr>
          <w:rFonts w:hint="cs"/>
          <w:sz w:val="27"/>
          <w:rtl/>
        </w:rPr>
        <w:t xml:space="preserve"> بعينه، بل إنها حاضرة</w:t>
      </w:r>
      <w:r w:rsidR="00F214DB" w:rsidRPr="00714A89">
        <w:rPr>
          <w:rFonts w:hint="cs"/>
          <w:sz w:val="27"/>
          <w:rtl/>
        </w:rPr>
        <w:t>ٌ</w:t>
      </w:r>
      <w:r w:rsidRPr="00714A89">
        <w:rPr>
          <w:rFonts w:hint="cs"/>
          <w:sz w:val="27"/>
          <w:rtl/>
        </w:rPr>
        <w:t xml:space="preserve"> في جميع الأمكنة. وعلى الرغم من ذلك فإنه يتم</w:t>
      </w:r>
      <w:r w:rsidR="00F214DB" w:rsidRPr="00714A89">
        <w:rPr>
          <w:rFonts w:hint="cs"/>
          <w:sz w:val="27"/>
          <w:rtl/>
        </w:rPr>
        <w:t>ّ</w:t>
      </w:r>
      <w:r w:rsidRPr="00714A89">
        <w:rPr>
          <w:rFonts w:hint="cs"/>
          <w:sz w:val="27"/>
          <w:rtl/>
        </w:rPr>
        <w:t xml:space="preserve"> في الأعم</w:t>
      </w:r>
      <w:r w:rsidR="00F214DB" w:rsidRPr="00714A89">
        <w:rPr>
          <w:rFonts w:hint="cs"/>
          <w:sz w:val="27"/>
          <w:rtl/>
        </w:rPr>
        <w:t>ّ</w:t>
      </w:r>
      <w:r w:rsidRPr="00714A89">
        <w:rPr>
          <w:rFonts w:hint="cs"/>
          <w:sz w:val="27"/>
          <w:rtl/>
        </w:rPr>
        <w:t xml:space="preserve"> الأغلب تحديد أماكن خاصّة لهذه التماثيل والص</w:t>
      </w:r>
      <w:r w:rsidR="00F214DB" w:rsidRPr="00714A89">
        <w:rPr>
          <w:rFonts w:hint="cs"/>
          <w:sz w:val="27"/>
          <w:rtl/>
        </w:rPr>
        <w:t>ُّ</w:t>
      </w:r>
      <w:r w:rsidRPr="00714A89">
        <w:rPr>
          <w:rFonts w:hint="cs"/>
          <w:sz w:val="27"/>
          <w:rtl/>
        </w:rPr>
        <w:t>وَر في بنية الأماكن المقد</w:t>
      </w:r>
      <w:r w:rsidR="00F214DB" w:rsidRPr="00714A89">
        <w:rPr>
          <w:rFonts w:hint="cs"/>
          <w:sz w:val="27"/>
          <w:rtl/>
        </w:rPr>
        <w:t>ّ</w:t>
      </w:r>
      <w:r w:rsidRPr="00714A89">
        <w:rPr>
          <w:rFonts w:hint="cs"/>
          <w:sz w:val="27"/>
          <w:rtl/>
        </w:rPr>
        <w:t>سة، ويُن</w:t>
      </w:r>
      <w:r w:rsidR="00F214DB" w:rsidRPr="00714A89">
        <w:rPr>
          <w:rFonts w:hint="cs"/>
          <w:sz w:val="27"/>
          <w:rtl/>
        </w:rPr>
        <w:t>ْ</w:t>
      </w:r>
      <w:r w:rsidRPr="00714A89">
        <w:rPr>
          <w:rFonts w:hint="cs"/>
          <w:sz w:val="27"/>
          <w:rtl/>
        </w:rPr>
        <w:t>ظ</w:t>
      </w:r>
      <w:r w:rsidR="00F214DB" w:rsidRPr="00714A89">
        <w:rPr>
          <w:rFonts w:hint="cs"/>
          <w:sz w:val="27"/>
          <w:rtl/>
        </w:rPr>
        <w:t>َ</w:t>
      </w:r>
      <w:r w:rsidRPr="00714A89">
        <w:rPr>
          <w:rFonts w:hint="cs"/>
          <w:sz w:val="27"/>
          <w:rtl/>
        </w:rPr>
        <w:t>ر إليها بوصفها جزءاً لا يتجزّأ من الأبعاد الديني</w:t>
      </w:r>
      <w:r w:rsidR="00F214DB" w:rsidRPr="00714A89">
        <w:rPr>
          <w:rFonts w:hint="cs"/>
          <w:sz w:val="27"/>
          <w:rtl/>
        </w:rPr>
        <w:t>ّ</w:t>
      </w:r>
      <w:r w:rsidRPr="00714A89">
        <w:rPr>
          <w:rFonts w:hint="cs"/>
          <w:sz w:val="27"/>
          <w:rtl/>
        </w:rPr>
        <w:t>ة والجمالي</w:t>
      </w:r>
      <w:r w:rsidR="00F214DB" w:rsidRPr="00714A89">
        <w:rPr>
          <w:rFonts w:hint="cs"/>
          <w:sz w:val="27"/>
          <w:rtl/>
        </w:rPr>
        <w:t>ّ</w:t>
      </w:r>
      <w:r w:rsidRPr="00714A89">
        <w:rPr>
          <w:rFonts w:hint="cs"/>
          <w:sz w:val="27"/>
          <w:rtl/>
        </w:rPr>
        <w:t>ة في العبادات الديني</w:t>
      </w:r>
      <w:r w:rsidR="00F214DB" w:rsidRPr="00714A89">
        <w:rPr>
          <w:rFonts w:hint="cs"/>
          <w:sz w:val="27"/>
          <w:rtl/>
        </w:rPr>
        <w:t>ّ</w:t>
      </w:r>
      <w:r w:rsidRPr="00714A89">
        <w:rPr>
          <w:rFonts w:hint="cs"/>
          <w:sz w:val="27"/>
          <w:rtl/>
        </w:rPr>
        <w:t>ة</w:t>
      </w:r>
      <w:r w:rsidRPr="00714A89">
        <w:rPr>
          <w:sz w:val="27"/>
          <w:vertAlign w:val="superscript"/>
          <w:rtl/>
        </w:rPr>
        <w:t>(</w:t>
      </w:r>
      <w:r w:rsidRPr="00714A89">
        <w:rPr>
          <w:rStyle w:val="ac"/>
          <w:sz w:val="27"/>
          <w:rtl/>
        </w:rPr>
        <w:endnoteReference w:id="242"/>
      </w:r>
      <w:r w:rsidRPr="00714A89">
        <w:rPr>
          <w:sz w:val="27"/>
          <w:vertAlign w:val="superscript"/>
          <w:rtl/>
        </w:rPr>
        <w:t>)</w:t>
      </w:r>
      <w:r w:rsidR="00056EFC" w:rsidRPr="00714A89">
        <w:rPr>
          <w:rFonts w:hint="cs"/>
          <w:sz w:val="27"/>
          <w:rtl/>
        </w:rPr>
        <w:t>،</w:t>
      </w:r>
      <w:r w:rsidRPr="00714A89">
        <w:rPr>
          <w:rFonts w:hint="cs"/>
          <w:sz w:val="27"/>
          <w:rtl/>
        </w:rPr>
        <w:t xml:space="preserve"> بحيث </w:t>
      </w:r>
      <w:r w:rsidR="00056EFC" w:rsidRPr="00714A89">
        <w:rPr>
          <w:rFonts w:hint="cs"/>
          <w:sz w:val="27"/>
          <w:rtl/>
        </w:rPr>
        <w:t>إ</w:t>
      </w:r>
      <w:r w:rsidRPr="00714A89">
        <w:rPr>
          <w:rFonts w:hint="cs"/>
          <w:sz w:val="27"/>
          <w:rtl/>
        </w:rPr>
        <w:t>نه لا يمكن من وجهة نظر المؤر</w:t>
      </w:r>
      <w:r w:rsidR="00056EFC" w:rsidRPr="00714A89">
        <w:rPr>
          <w:rFonts w:hint="cs"/>
          <w:sz w:val="27"/>
          <w:rtl/>
        </w:rPr>
        <w:t>ِّ</w:t>
      </w:r>
      <w:r w:rsidRPr="00714A89">
        <w:rPr>
          <w:rFonts w:hint="cs"/>
          <w:sz w:val="27"/>
          <w:rtl/>
        </w:rPr>
        <w:t>خين المعاصرين الفصل بين قيمة التماثيل و</w:t>
      </w:r>
      <w:r w:rsidR="00DC0EC2" w:rsidRPr="00714A89">
        <w:rPr>
          <w:rFonts w:hint="cs"/>
          <w:sz w:val="27"/>
          <w:rtl/>
        </w:rPr>
        <w:t>الأيقونات</w:t>
      </w:r>
      <w:r w:rsidRPr="00714A89">
        <w:rPr>
          <w:rFonts w:hint="cs"/>
          <w:sz w:val="27"/>
          <w:rtl/>
        </w:rPr>
        <w:t xml:space="preserve"> من الناحية الفن</w:t>
      </w:r>
      <w:r w:rsidR="00056EFC" w:rsidRPr="00714A89">
        <w:rPr>
          <w:rFonts w:hint="cs"/>
          <w:sz w:val="27"/>
          <w:rtl/>
        </w:rPr>
        <w:t>ّية وبين القيمة الدينية للنُّ</w:t>
      </w:r>
      <w:r w:rsidRPr="00714A89">
        <w:rPr>
          <w:rFonts w:hint="cs"/>
          <w:sz w:val="27"/>
          <w:rtl/>
        </w:rPr>
        <w:t>صُب والأيقونات</w:t>
      </w:r>
      <w:r w:rsidRPr="00714A89">
        <w:rPr>
          <w:sz w:val="27"/>
          <w:vertAlign w:val="superscript"/>
          <w:rtl/>
        </w:rPr>
        <w:t>(</w:t>
      </w:r>
      <w:r w:rsidRPr="00714A89">
        <w:rPr>
          <w:rStyle w:val="ac"/>
          <w:sz w:val="27"/>
          <w:rtl/>
        </w:rPr>
        <w:endnoteReference w:id="243"/>
      </w:r>
      <w:r w:rsidRPr="00714A89">
        <w:rPr>
          <w:sz w:val="27"/>
          <w:vertAlign w:val="superscript"/>
          <w:rtl/>
        </w:rPr>
        <w:t>)</w:t>
      </w:r>
      <w:r w:rsidRPr="00714A89">
        <w:rPr>
          <w:rFonts w:hint="cs"/>
          <w:sz w:val="27"/>
          <w:rtl/>
        </w:rPr>
        <w:t>.</w:t>
      </w:r>
    </w:p>
    <w:p w:rsidR="00A4730C" w:rsidRPr="00714A89" w:rsidRDefault="00056EFC" w:rsidP="00DC0EC2">
      <w:pPr>
        <w:rPr>
          <w:sz w:val="27"/>
          <w:rtl/>
        </w:rPr>
      </w:pPr>
      <w:r w:rsidRPr="00714A89">
        <w:rPr>
          <w:rFonts w:hint="cs"/>
          <w:sz w:val="27"/>
          <w:rtl/>
        </w:rPr>
        <w:t>إن تقديس التماثيل والنُّ</w:t>
      </w:r>
      <w:r w:rsidR="00A4730C" w:rsidRPr="00714A89">
        <w:rPr>
          <w:rFonts w:hint="cs"/>
          <w:sz w:val="27"/>
          <w:rtl/>
        </w:rPr>
        <w:t>صُب ـ بناء</w:t>
      </w:r>
      <w:r w:rsidRPr="00714A89">
        <w:rPr>
          <w:rFonts w:hint="cs"/>
          <w:sz w:val="27"/>
          <w:rtl/>
        </w:rPr>
        <w:t>ً</w:t>
      </w:r>
      <w:r w:rsidR="00A4730C" w:rsidRPr="00714A89">
        <w:rPr>
          <w:rFonts w:hint="cs"/>
          <w:sz w:val="27"/>
          <w:rtl/>
        </w:rPr>
        <w:t xml:space="preserve"> على ما </w:t>
      </w:r>
      <w:proofErr w:type="spellStart"/>
      <w:r w:rsidR="00A4730C" w:rsidRPr="00714A89">
        <w:rPr>
          <w:rFonts w:hint="cs"/>
          <w:sz w:val="27"/>
          <w:rtl/>
        </w:rPr>
        <w:t>يعتقده</w:t>
      </w:r>
      <w:proofErr w:type="spellEnd"/>
      <w:r w:rsidR="00A4730C" w:rsidRPr="00714A89">
        <w:rPr>
          <w:rFonts w:hint="cs"/>
          <w:sz w:val="27"/>
          <w:rtl/>
        </w:rPr>
        <w:t xml:space="preserve"> المسيحيون ال</w:t>
      </w:r>
      <w:r w:rsidR="009A7D9B">
        <w:rPr>
          <w:rFonts w:hint="cs"/>
          <w:sz w:val="27"/>
          <w:rtl/>
        </w:rPr>
        <w:t>أُرثوذُكس</w:t>
      </w:r>
      <w:r w:rsidR="00A4730C" w:rsidRPr="00714A89">
        <w:rPr>
          <w:rFonts w:hint="cs"/>
          <w:sz w:val="27"/>
          <w:rtl/>
        </w:rPr>
        <w:t xml:space="preserve"> ـ ليس مجرّ</w:t>
      </w:r>
      <w:r w:rsidRPr="00714A89">
        <w:rPr>
          <w:rFonts w:hint="cs"/>
          <w:sz w:val="27"/>
          <w:rtl/>
        </w:rPr>
        <w:t>َ</w:t>
      </w:r>
      <w:r w:rsidR="00A4730C" w:rsidRPr="00714A89">
        <w:rPr>
          <w:rFonts w:hint="cs"/>
          <w:sz w:val="27"/>
          <w:rtl/>
        </w:rPr>
        <w:t>د بيان</w:t>
      </w:r>
      <w:r w:rsidRPr="00714A89">
        <w:rPr>
          <w:rFonts w:hint="cs"/>
          <w:sz w:val="27"/>
          <w:rtl/>
        </w:rPr>
        <w:t>ٍ</w:t>
      </w:r>
      <w:r w:rsidR="00A4730C" w:rsidRPr="00714A89">
        <w:rPr>
          <w:rFonts w:hint="cs"/>
          <w:sz w:val="27"/>
          <w:rtl/>
        </w:rPr>
        <w:t xml:space="preserve"> لدين</w:t>
      </w:r>
      <w:r w:rsidRPr="00714A89">
        <w:rPr>
          <w:rFonts w:hint="cs"/>
          <w:sz w:val="27"/>
          <w:rtl/>
        </w:rPr>
        <w:t>ٍ</w:t>
      </w:r>
      <w:r w:rsidR="00A4730C" w:rsidRPr="00714A89">
        <w:rPr>
          <w:rFonts w:hint="cs"/>
          <w:sz w:val="27"/>
          <w:rtl/>
        </w:rPr>
        <w:t xml:space="preserve"> تشريفي</w:t>
      </w:r>
      <w:r w:rsidRPr="00714A89">
        <w:rPr>
          <w:rFonts w:hint="cs"/>
          <w:sz w:val="27"/>
          <w:rtl/>
        </w:rPr>
        <w:t>ّ</w:t>
      </w:r>
      <w:r w:rsidR="00A4730C" w:rsidRPr="00714A89">
        <w:rPr>
          <w:rFonts w:hint="cs"/>
          <w:sz w:val="27"/>
          <w:rtl/>
        </w:rPr>
        <w:t xml:space="preserve"> وعار</w:t>
      </w:r>
      <w:r w:rsidRPr="00714A89">
        <w:rPr>
          <w:rFonts w:hint="cs"/>
          <w:sz w:val="27"/>
          <w:rtl/>
        </w:rPr>
        <w:t>ٍ</w:t>
      </w:r>
      <w:r w:rsidR="00A4730C" w:rsidRPr="00714A89">
        <w:rPr>
          <w:rFonts w:hint="cs"/>
          <w:sz w:val="27"/>
          <w:rtl/>
        </w:rPr>
        <w:t xml:space="preserve"> </w:t>
      </w:r>
      <w:r w:rsidRPr="00714A89">
        <w:rPr>
          <w:rFonts w:hint="cs"/>
          <w:sz w:val="27"/>
          <w:rtl/>
        </w:rPr>
        <w:t>م</w:t>
      </w:r>
      <w:r w:rsidR="00A4730C" w:rsidRPr="00714A89">
        <w:rPr>
          <w:rFonts w:hint="cs"/>
          <w:sz w:val="27"/>
          <w:rtl/>
        </w:rPr>
        <w:t>ن المحتوى، بل هو بيان</w:t>
      </w:r>
      <w:r w:rsidRPr="00714A89">
        <w:rPr>
          <w:rFonts w:hint="cs"/>
          <w:sz w:val="27"/>
          <w:rtl/>
        </w:rPr>
        <w:t>ٌ</w:t>
      </w:r>
      <w:r w:rsidR="00A4730C" w:rsidRPr="00714A89">
        <w:rPr>
          <w:rFonts w:hint="cs"/>
          <w:sz w:val="27"/>
          <w:rtl/>
        </w:rPr>
        <w:t xml:space="preserve"> لمفهوم</w:t>
      </w:r>
      <w:r w:rsidRPr="00714A89">
        <w:rPr>
          <w:rFonts w:hint="cs"/>
          <w:sz w:val="27"/>
          <w:rtl/>
        </w:rPr>
        <w:t>ٍ</w:t>
      </w:r>
      <w:r w:rsidR="00A4730C" w:rsidRPr="00714A89">
        <w:rPr>
          <w:rFonts w:hint="cs"/>
          <w:sz w:val="27"/>
          <w:rtl/>
        </w:rPr>
        <w:t xml:space="preserve"> أساس في المسيحية</w:t>
      </w:r>
      <w:r w:rsidRPr="00714A89">
        <w:rPr>
          <w:rFonts w:hint="cs"/>
          <w:sz w:val="27"/>
          <w:rtl/>
        </w:rPr>
        <w:t>،</w:t>
      </w:r>
      <w:r w:rsidR="00A4730C" w:rsidRPr="00714A89">
        <w:rPr>
          <w:rFonts w:hint="cs"/>
          <w:sz w:val="27"/>
          <w:rtl/>
        </w:rPr>
        <w:t xml:space="preserve"> تم</w:t>
      </w:r>
      <w:r w:rsidRPr="00714A89">
        <w:rPr>
          <w:rFonts w:hint="cs"/>
          <w:sz w:val="27"/>
          <w:rtl/>
        </w:rPr>
        <w:t>ّ</w:t>
      </w:r>
      <w:r w:rsidR="00A4730C" w:rsidRPr="00714A89">
        <w:rPr>
          <w:rFonts w:hint="cs"/>
          <w:sz w:val="27"/>
          <w:rtl/>
        </w:rPr>
        <w:t xml:space="preserve"> الحفاظ عليه في الكنيسة الشرقية بشدّة</w:t>
      </w:r>
      <w:r w:rsidRPr="00714A89">
        <w:rPr>
          <w:rFonts w:hint="cs"/>
          <w:sz w:val="27"/>
          <w:rtl/>
        </w:rPr>
        <w:t>ٍ</w:t>
      </w:r>
      <w:r w:rsidR="00A4730C" w:rsidRPr="00714A89">
        <w:rPr>
          <w:rFonts w:hint="cs"/>
          <w:sz w:val="27"/>
          <w:rtl/>
        </w:rPr>
        <w:t>، وأعدّ الأرضي</w:t>
      </w:r>
      <w:r w:rsidRPr="00714A89">
        <w:rPr>
          <w:rFonts w:hint="cs"/>
          <w:sz w:val="27"/>
          <w:rtl/>
        </w:rPr>
        <w:t>ّ</w:t>
      </w:r>
      <w:r w:rsidR="00A4730C" w:rsidRPr="00714A89">
        <w:rPr>
          <w:rFonts w:hint="cs"/>
          <w:sz w:val="27"/>
          <w:rtl/>
        </w:rPr>
        <w:t>ة للارتباط المباشر والحميم بين الإنسان وخالقه</w:t>
      </w:r>
      <w:r w:rsidRPr="00714A89">
        <w:rPr>
          <w:rFonts w:hint="cs"/>
          <w:sz w:val="27"/>
          <w:rtl/>
        </w:rPr>
        <w:t>.</w:t>
      </w:r>
      <w:r w:rsidR="00A4730C" w:rsidRPr="00714A89">
        <w:rPr>
          <w:rFonts w:hint="cs"/>
          <w:sz w:val="27"/>
          <w:rtl/>
        </w:rPr>
        <w:t xml:space="preserve"> وبذلك يتجل</w:t>
      </w:r>
      <w:r w:rsidRPr="00714A89">
        <w:rPr>
          <w:rFonts w:hint="cs"/>
          <w:sz w:val="27"/>
          <w:rtl/>
        </w:rPr>
        <w:t>ّ</w:t>
      </w:r>
      <w:r w:rsidR="00A4730C" w:rsidRPr="00714A89">
        <w:rPr>
          <w:rFonts w:hint="cs"/>
          <w:sz w:val="27"/>
          <w:rtl/>
        </w:rPr>
        <w:t xml:space="preserve">ى مفهوم </w:t>
      </w:r>
      <w:r w:rsidR="00A4730C" w:rsidRPr="00714A89">
        <w:rPr>
          <w:rFonts w:hint="eastAsia"/>
          <w:sz w:val="24"/>
          <w:szCs w:val="24"/>
          <w:rtl/>
        </w:rPr>
        <w:t>«</w:t>
      </w:r>
      <w:r w:rsidR="00A4730C" w:rsidRPr="00714A89">
        <w:rPr>
          <w:rFonts w:hint="cs"/>
          <w:sz w:val="27"/>
          <w:rtl/>
        </w:rPr>
        <w:t>التجسّ</w:t>
      </w:r>
      <w:r w:rsidR="002318E5" w:rsidRPr="00714A89">
        <w:rPr>
          <w:rFonts w:hint="cs"/>
          <w:sz w:val="27"/>
          <w:rtl/>
        </w:rPr>
        <w:t>ُ</w:t>
      </w:r>
      <w:r w:rsidR="00A4730C" w:rsidRPr="00714A89">
        <w:rPr>
          <w:rFonts w:hint="cs"/>
          <w:sz w:val="27"/>
          <w:rtl/>
        </w:rPr>
        <w:t>د</w:t>
      </w:r>
      <w:r w:rsidR="00A4730C" w:rsidRPr="00714A89">
        <w:rPr>
          <w:rFonts w:hint="eastAsia"/>
          <w:sz w:val="24"/>
          <w:szCs w:val="24"/>
          <w:rtl/>
        </w:rPr>
        <w:t>»</w:t>
      </w:r>
      <w:r w:rsidR="00A4730C" w:rsidRPr="00714A89">
        <w:rPr>
          <w:rFonts w:hint="cs"/>
          <w:sz w:val="27"/>
          <w:rtl/>
        </w:rPr>
        <w:t xml:space="preserve"> في العبادة الكنسية بوضوح</w:t>
      </w:r>
      <w:r w:rsidRPr="00714A89">
        <w:rPr>
          <w:rFonts w:hint="cs"/>
          <w:sz w:val="27"/>
          <w:rtl/>
        </w:rPr>
        <w:t>ٍ</w:t>
      </w:r>
      <w:r w:rsidR="00A4730C" w:rsidRPr="00714A89">
        <w:rPr>
          <w:sz w:val="27"/>
          <w:vertAlign w:val="superscript"/>
          <w:rtl/>
        </w:rPr>
        <w:t>(</w:t>
      </w:r>
      <w:r w:rsidR="00A4730C" w:rsidRPr="00714A89">
        <w:rPr>
          <w:rStyle w:val="ac"/>
          <w:sz w:val="27"/>
          <w:rtl/>
        </w:rPr>
        <w:endnoteReference w:id="244"/>
      </w:r>
      <w:r w:rsidR="00A4730C" w:rsidRPr="00714A89">
        <w:rPr>
          <w:sz w:val="27"/>
          <w:vertAlign w:val="superscript"/>
          <w:rtl/>
        </w:rPr>
        <w:t>)</w:t>
      </w:r>
      <w:r w:rsidR="00A4730C" w:rsidRPr="00714A89">
        <w:rPr>
          <w:rFonts w:hint="cs"/>
          <w:sz w:val="27"/>
          <w:rtl/>
        </w:rPr>
        <w:t xml:space="preserve">. كما أن </w:t>
      </w:r>
      <w:r w:rsidR="00DC0EC2" w:rsidRPr="00714A89">
        <w:rPr>
          <w:rFonts w:hint="cs"/>
          <w:sz w:val="27"/>
          <w:rtl/>
        </w:rPr>
        <w:t>الأيقونات</w:t>
      </w:r>
      <w:r w:rsidR="00A4730C" w:rsidRPr="00714A89">
        <w:rPr>
          <w:rFonts w:hint="cs"/>
          <w:sz w:val="27"/>
          <w:rtl/>
        </w:rPr>
        <w:t xml:space="preserve"> والتماثيل تعمل على بيان </w:t>
      </w:r>
      <w:r w:rsidR="00A4730C" w:rsidRPr="00714A89">
        <w:rPr>
          <w:rFonts w:hint="eastAsia"/>
          <w:sz w:val="24"/>
          <w:szCs w:val="24"/>
          <w:rtl/>
        </w:rPr>
        <w:t>«</w:t>
      </w:r>
      <w:r w:rsidR="00A4730C" w:rsidRPr="00714A89">
        <w:rPr>
          <w:rFonts w:hint="cs"/>
          <w:sz w:val="27"/>
          <w:rtl/>
        </w:rPr>
        <w:t>ص</w:t>
      </w:r>
      <w:r w:rsidRPr="00714A89">
        <w:rPr>
          <w:rFonts w:hint="cs"/>
          <w:sz w:val="27"/>
          <w:rtl/>
        </w:rPr>
        <w:t>ُ</w:t>
      </w:r>
      <w:r w:rsidR="00A4730C" w:rsidRPr="00714A89">
        <w:rPr>
          <w:rFonts w:hint="cs"/>
          <w:sz w:val="27"/>
          <w:rtl/>
        </w:rPr>
        <w:t>وَر ديني</w:t>
      </w:r>
      <w:r w:rsidRPr="00714A89">
        <w:rPr>
          <w:rFonts w:hint="cs"/>
          <w:sz w:val="27"/>
          <w:rtl/>
        </w:rPr>
        <w:t>ّ</w:t>
      </w:r>
      <w:r w:rsidR="00A4730C" w:rsidRPr="00714A89">
        <w:rPr>
          <w:rFonts w:hint="cs"/>
          <w:sz w:val="27"/>
          <w:rtl/>
        </w:rPr>
        <w:t>ة</w:t>
      </w:r>
      <w:r w:rsidR="00A4730C" w:rsidRPr="00714A89">
        <w:rPr>
          <w:rFonts w:hint="eastAsia"/>
          <w:sz w:val="24"/>
          <w:szCs w:val="24"/>
          <w:rtl/>
        </w:rPr>
        <w:t>»</w:t>
      </w:r>
      <w:r w:rsidR="00A4730C" w:rsidRPr="00714A89">
        <w:rPr>
          <w:rFonts w:hint="cs"/>
          <w:sz w:val="27"/>
          <w:rtl/>
        </w:rPr>
        <w:t>، وبسبب هذه المضامين تصبح مثاراً لمشاعر العشق والشفقة لدى الناظر إليها. وحت</w:t>
      </w:r>
      <w:r w:rsidRPr="00714A89">
        <w:rPr>
          <w:rFonts w:hint="cs"/>
          <w:sz w:val="27"/>
          <w:rtl/>
        </w:rPr>
        <w:t>ّ</w:t>
      </w:r>
      <w:r w:rsidR="00A4730C" w:rsidRPr="00714A89">
        <w:rPr>
          <w:rFonts w:hint="cs"/>
          <w:sz w:val="27"/>
          <w:rtl/>
        </w:rPr>
        <w:t xml:space="preserve">ى عندما تكون الغاية من </w:t>
      </w:r>
      <w:r w:rsidR="00DC0EC2" w:rsidRPr="00714A89">
        <w:rPr>
          <w:rFonts w:hint="cs"/>
          <w:sz w:val="27"/>
          <w:rtl/>
        </w:rPr>
        <w:t>الأيقونات</w:t>
      </w:r>
      <w:r w:rsidR="00A4730C" w:rsidRPr="00714A89">
        <w:rPr>
          <w:rFonts w:hint="cs"/>
          <w:sz w:val="27"/>
          <w:rtl/>
        </w:rPr>
        <w:t xml:space="preserve"> والتماثيل هي تزويق الكنائس ـ وهو ما لا ترتضيه المسيحي</w:t>
      </w:r>
      <w:r w:rsidR="002318E5" w:rsidRPr="00714A89">
        <w:rPr>
          <w:rFonts w:hint="cs"/>
          <w:sz w:val="27"/>
          <w:rtl/>
        </w:rPr>
        <w:t>ّ</w:t>
      </w:r>
      <w:r w:rsidR="00A4730C" w:rsidRPr="00714A89">
        <w:rPr>
          <w:rFonts w:hint="cs"/>
          <w:sz w:val="27"/>
          <w:rtl/>
        </w:rPr>
        <w:t>ة الشرقية، وتنسب التوظيف التزويقي للص</w:t>
      </w:r>
      <w:r w:rsidRPr="00714A89">
        <w:rPr>
          <w:rFonts w:hint="cs"/>
          <w:sz w:val="27"/>
          <w:rtl/>
        </w:rPr>
        <w:t>ُّ</w:t>
      </w:r>
      <w:r w:rsidR="00A4730C" w:rsidRPr="00714A89">
        <w:rPr>
          <w:rFonts w:hint="cs"/>
          <w:sz w:val="27"/>
          <w:rtl/>
        </w:rPr>
        <w:t>وَر والتماثيل المذهبي</w:t>
      </w:r>
      <w:r w:rsidRPr="00714A89">
        <w:rPr>
          <w:rFonts w:hint="cs"/>
          <w:sz w:val="27"/>
          <w:rtl/>
        </w:rPr>
        <w:t>ّ</w:t>
      </w:r>
      <w:r w:rsidR="00A4730C" w:rsidRPr="00714A89">
        <w:rPr>
          <w:rFonts w:hint="cs"/>
          <w:sz w:val="27"/>
          <w:rtl/>
        </w:rPr>
        <w:t>ة إلى المسيحي</w:t>
      </w:r>
      <w:r w:rsidRPr="00714A89">
        <w:rPr>
          <w:rFonts w:hint="cs"/>
          <w:sz w:val="27"/>
          <w:rtl/>
        </w:rPr>
        <w:t>ّ</w:t>
      </w:r>
      <w:r w:rsidR="00A4730C" w:rsidRPr="00714A89">
        <w:rPr>
          <w:rFonts w:hint="cs"/>
          <w:sz w:val="27"/>
          <w:rtl/>
        </w:rPr>
        <w:t>ة الغربي</w:t>
      </w:r>
      <w:r w:rsidRPr="00714A89">
        <w:rPr>
          <w:rFonts w:hint="cs"/>
          <w:sz w:val="27"/>
          <w:rtl/>
        </w:rPr>
        <w:t>ّ</w:t>
      </w:r>
      <w:r w:rsidR="00A4730C" w:rsidRPr="00714A89">
        <w:rPr>
          <w:rFonts w:hint="cs"/>
          <w:sz w:val="27"/>
          <w:rtl/>
        </w:rPr>
        <w:t xml:space="preserve">ة ـ مع ذلك </w:t>
      </w:r>
      <w:r w:rsidR="00A4730C" w:rsidRPr="00714A89">
        <w:rPr>
          <w:rFonts w:hint="cs"/>
          <w:sz w:val="27"/>
          <w:rtl/>
        </w:rPr>
        <w:lastRenderedPageBreak/>
        <w:t>تكون الغاية من التماثيل و</w:t>
      </w:r>
      <w:r w:rsidR="00DC0EC2" w:rsidRPr="00714A89">
        <w:rPr>
          <w:rFonts w:hint="cs"/>
          <w:sz w:val="27"/>
          <w:rtl/>
        </w:rPr>
        <w:t>الأيقونات</w:t>
      </w:r>
      <w:r w:rsidR="00A4730C" w:rsidRPr="00714A89">
        <w:rPr>
          <w:rFonts w:hint="cs"/>
          <w:sz w:val="27"/>
          <w:rtl/>
        </w:rPr>
        <w:t xml:space="preserve"> هي إثارة السرور والحبور الروحي</w:t>
      </w:r>
      <w:r w:rsidRPr="00714A89">
        <w:rPr>
          <w:rFonts w:hint="cs"/>
          <w:sz w:val="27"/>
          <w:rtl/>
        </w:rPr>
        <w:t>ّ</w:t>
      </w:r>
      <w:r w:rsidR="00A4730C" w:rsidRPr="00714A89">
        <w:rPr>
          <w:rFonts w:hint="cs"/>
          <w:sz w:val="27"/>
          <w:rtl/>
        </w:rPr>
        <w:t xml:space="preserve"> والمعنوي</w:t>
      </w:r>
      <w:r w:rsidR="00A4730C" w:rsidRPr="00714A89">
        <w:rPr>
          <w:sz w:val="27"/>
          <w:vertAlign w:val="superscript"/>
          <w:rtl/>
        </w:rPr>
        <w:t>(</w:t>
      </w:r>
      <w:r w:rsidR="00A4730C" w:rsidRPr="00714A89">
        <w:rPr>
          <w:rStyle w:val="ac"/>
          <w:sz w:val="27"/>
          <w:rtl/>
        </w:rPr>
        <w:endnoteReference w:id="245"/>
      </w:r>
      <w:r w:rsidR="00A4730C" w:rsidRPr="00714A89">
        <w:rPr>
          <w:sz w:val="27"/>
          <w:vertAlign w:val="superscript"/>
          <w:rtl/>
        </w:rPr>
        <w:t>)</w:t>
      </w:r>
      <w:r w:rsidR="00A4730C" w:rsidRPr="00714A89">
        <w:rPr>
          <w:rFonts w:hint="cs"/>
          <w:sz w:val="27"/>
          <w:rtl/>
        </w:rPr>
        <w:t xml:space="preserve">. وفي هذا الشأن نجد أن توما </w:t>
      </w:r>
      <w:proofErr w:type="spellStart"/>
      <w:r w:rsidR="00A4730C" w:rsidRPr="00714A89">
        <w:rPr>
          <w:rFonts w:hint="cs"/>
          <w:sz w:val="27"/>
          <w:rtl/>
        </w:rPr>
        <w:t>الأكويني</w:t>
      </w:r>
      <w:proofErr w:type="spellEnd"/>
      <w:r w:rsidR="00A4730C" w:rsidRPr="00714A89">
        <w:rPr>
          <w:rFonts w:hint="cs"/>
          <w:sz w:val="27"/>
          <w:rtl/>
        </w:rPr>
        <w:t xml:space="preserve"> يت</w:t>
      </w:r>
      <w:r w:rsidRPr="00714A89">
        <w:rPr>
          <w:rFonts w:hint="cs"/>
          <w:sz w:val="27"/>
          <w:rtl/>
        </w:rPr>
        <w:t>ّ</w:t>
      </w:r>
      <w:r w:rsidR="00A4730C" w:rsidRPr="00714A89">
        <w:rPr>
          <w:rFonts w:hint="cs"/>
          <w:sz w:val="27"/>
          <w:rtl/>
        </w:rPr>
        <w:t xml:space="preserve">فق مع </w:t>
      </w:r>
      <w:proofErr w:type="spellStart"/>
      <w:r w:rsidR="00A4730C" w:rsidRPr="00714A89">
        <w:rPr>
          <w:rFonts w:hint="cs"/>
          <w:sz w:val="27"/>
          <w:rtl/>
        </w:rPr>
        <w:t>بونافينترا</w:t>
      </w:r>
      <w:proofErr w:type="spellEnd"/>
      <w:r w:rsidR="00A4730C" w:rsidRPr="00714A89">
        <w:rPr>
          <w:rFonts w:hint="cs"/>
          <w:sz w:val="27"/>
          <w:rtl/>
        </w:rPr>
        <w:t>، ويذهب إلى الاعتقاد بوجود ثلاثة أسباب لإدخال التماثيل و</w:t>
      </w:r>
      <w:r w:rsidR="00DC0EC2" w:rsidRPr="00714A89">
        <w:rPr>
          <w:rFonts w:hint="cs"/>
          <w:sz w:val="27"/>
          <w:rtl/>
        </w:rPr>
        <w:t>الأيقونات</w:t>
      </w:r>
      <w:r w:rsidR="00A4730C" w:rsidRPr="00714A89">
        <w:rPr>
          <w:rFonts w:hint="cs"/>
          <w:sz w:val="27"/>
          <w:rtl/>
        </w:rPr>
        <w:t xml:space="preserve"> إلى الكنائس، وهي: </w:t>
      </w:r>
    </w:p>
    <w:p w:rsidR="00A4730C" w:rsidRPr="00714A89" w:rsidRDefault="00A4730C" w:rsidP="00412CA7">
      <w:pPr>
        <w:rPr>
          <w:sz w:val="27"/>
          <w:rtl/>
        </w:rPr>
      </w:pPr>
      <w:r w:rsidRPr="00714A89">
        <w:rPr>
          <w:rFonts w:hint="cs"/>
          <w:b/>
          <w:bCs/>
          <w:sz w:val="27"/>
          <w:rtl/>
        </w:rPr>
        <w:t>أو</w:t>
      </w:r>
      <w:r w:rsidR="00056EFC" w:rsidRPr="00714A89">
        <w:rPr>
          <w:rFonts w:hint="cs"/>
          <w:b/>
          <w:bCs/>
          <w:sz w:val="27"/>
          <w:rtl/>
        </w:rPr>
        <w:t>ّ</w:t>
      </w:r>
      <w:r w:rsidRPr="00714A89">
        <w:rPr>
          <w:rFonts w:hint="cs"/>
          <w:b/>
          <w:bCs/>
          <w:sz w:val="27"/>
          <w:rtl/>
        </w:rPr>
        <w:t>لاً</w:t>
      </w:r>
      <w:r w:rsidRPr="00714A89">
        <w:rPr>
          <w:rFonts w:hint="cs"/>
          <w:sz w:val="27"/>
          <w:rtl/>
        </w:rPr>
        <w:t>: تعليم العام</w:t>
      </w:r>
      <w:r w:rsidR="00056EFC" w:rsidRPr="00714A89">
        <w:rPr>
          <w:rFonts w:hint="cs"/>
          <w:sz w:val="27"/>
          <w:rtl/>
        </w:rPr>
        <w:t>ّ</w:t>
      </w:r>
      <w:r w:rsidRPr="00714A89">
        <w:rPr>
          <w:rFonts w:hint="cs"/>
          <w:sz w:val="27"/>
          <w:rtl/>
        </w:rPr>
        <w:t>ة من الناس والأم</w:t>
      </w:r>
      <w:r w:rsidR="00056EFC" w:rsidRPr="00714A89">
        <w:rPr>
          <w:rFonts w:hint="cs"/>
          <w:sz w:val="27"/>
          <w:rtl/>
        </w:rPr>
        <w:t>ّ</w:t>
      </w:r>
      <w:r w:rsidRPr="00714A89">
        <w:rPr>
          <w:rFonts w:hint="cs"/>
          <w:sz w:val="27"/>
          <w:rtl/>
        </w:rPr>
        <w:t xml:space="preserve">يين؛ وذلك من حيث </w:t>
      </w:r>
      <w:r w:rsidR="00056EFC" w:rsidRPr="00714A89">
        <w:rPr>
          <w:rFonts w:hint="cs"/>
          <w:sz w:val="27"/>
          <w:rtl/>
        </w:rPr>
        <w:t>إ</w:t>
      </w:r>
      <w:r w:rsidRPr="00714A89">
        <w:rPr>
          <w:rFonts w:hint="cs"/>
          <w:sz w:val="27"/>
          <w:rtl/>
        </w:rPr>
        <w:t>نهم يقومون بما يقوم به الكتاب المقد</w:t>
      </w:r>
      <w:r w:rsidR="00056EFC" w:rsidRPr="00714A89">
        <w:rPr>
          <w:rFonts w:hint="cs"/>
          <w:sz w:val="27"/>
          <w:rtl/>
        </w:rPr>
        <w:t>ّ</w:t>
      </w:r>
      <w:r w:rsidRPr="00714A89">
        <w:rPr>
          <w:rFonts w:hint="cs"/>
          <w:sz w:val="27"/>
          <w:rtl/>
        </w:rPr>
        <w:t>س.</w:t>
      </w:r>
    </w:p>
    <w:p w:rsidR="00A4730C" w:rsidRPr="00714A89" w:rsidRDefault="00A4730C" w:rsidP="00412CA7">
      <w:pPr>
        <w:rPr>
          <w:sz w:val="27"/>
          <w:rtl/>
        </w:rPr>
      </w:pPr>
      <w:r w:rsidRPr="00714A89">
        <w:rPr>
          <w:rFonts w:hint="cs"/>
          <w:b/>
          <w:bCs/>
          <w:sz w:val="27"/>
          <w:rtl/>
        </w:rPr>
        <w:t>وثانياً</w:t>
      </w:r>
      <w:r w:rsidRPr="00714A89">
        <w:rPr>
          <w:rFonts w:hint="cs"/>
          <w:sz w:val="27"/>
          <w:rtl/>
        </w:rPr>
        <w:t>: لكي يتجلّى سرّ تجسّ</w:t>
      </w:r>
      <w:r w:rsidR="00056EFC" w:rsidRPr="00714A89">
        <w:rPr>
          <w:rFonts w:hint="cs"/>
          <w:sz w:val="27"/>
          <w:rtl/>
        </w:rPr>
        <w:t>ُ</w:t>
      </w:r>
      <w:r w:rsidRPr="00714A89">
        <w:rPr>
          <w:rFonts w:hint="cs"/>
          <w:sz w:val="27"/>
          <w:rtl/>
        </w:rPr>
        <w:t>د الله في وجود السيد المسيح والنماذج من القديسين أمام الناظرين في كل</w:t>
      </w:r>
      <w:r w:rsidR="00056EFC" w:rsidRPr="00714A89">
        <w:rPr>
          <w:rFonts w:hint="cs"/>
          <w:sz w:val="27"/>
          <w:rtl/>
        </w:rPr>
        <w:t>ّ</w:t>
      </w:r>
      <w:r w:rsidRPr="00714A89">
        <w:rPr>
          <w:rFonts w:hint="cs"/>
          <w:sz w:val="27"/>
          <w:rtl/>
        </w:rPr>
        <w:t xml:space="preserve"> يوم، وتبقى محفوظة</w:t>
      </w:r>
      <w:r w:rsidR="00056EFC" w:rsidRPr="00714A89">
        <w:rPr>
          <w:rFonts w:hint="cs"/>
          <w:sz w:val="27"/>
          <w:rtl/>
        </w:rPr>
        <w:t>ً</w:t>
      </w:r>
      <w:r w:rsidRPr="00714A89">
        <w:rPr>
          <w:rFonts w:hint="cs"/>
          <w:sz w:val="27"/>
          <w:rtl/>
        </w:rPr>
        <w:t xml:space="preserve"> في أذهانهم.</w:t>
      </w:r>
    </w:p>
    <w:p w:rsidR="00A4730C" w:rsidRPr="00714A89" w:rsidRDefault="00A4730C" w:rsidP="00412CA7">
      <w:pPr>
        <w:rPr>
          <w:sz w:val="27"/>
          <w:rtl/>
        </w:rPr>
      </w:pPr>
      <w:r w:rsidRPr="00714A89">
        <w:rPr>
          <w:rFonts w:hint="cs"/>
          <w:b/>
          <w:bCs/>
          <w:sz w:val="27"/>
          <w:rtl/>
        </w:rPr>
        <w:t>وثالثاً</w:t>
      </w:r>
      <w:r w:rsidRPr="00714A89">
        <w:rPr>
          <w:rFonts w:hint="cs"/>
          <w:sz w:val="27"/>
          <w:rtl/>
        </w:rPr>
        <w:t xml:space="preserve">: من أجل إثارة </w:t>
      </w:r>
      <w:r w:rsidRPr="00714A89">
        <w:rPr>
          <w:rFonts w:hint="eastAsia"/>
          <w:sz w:val="24"/>
          <w:szCs w:val="24"/>
          <w:rtl/>
        </w:rPr>
        <w:t>«</w:t>
      </w:r>
      <w:r w:rsidRPr="00714A89">
        <w:rPr>
          <w:rFonts w:hint="cs"/>
          <w:sz w:val="27"/>
          <w:rtl/>
        </w:rPr>
        <w:t>الحماسة المذهبي</w:t>
      </w:r>
      <w:r w:rsidR="00056EFC" w:rsidRPr="00714A89">
        <w:rPr>
          <w:rFonts w:hint="cs"/>
          <w:sz w:val="27"/>
          <w:rtl/>
        </w:rPr>
        <w:t>ّ</w:t>
      </w:r>
      <w:r w:rsidRPr="00714A89">
        <w:rPr>
          <w:rFonts w:hint="cs"/>
          <w:sz w:val="27"/>
          <w:rtl/>
        </w:rPr>
        <w:t>ة</w:t>
      </w:r>
      <w:r w:rsidRPr="00714A89">
        <w:rPr>
          <w:rFonts w:hint="eastAsia"/>
          <w:sz w:val="24"/>
          <w:szCs w:val="24"/>
          <w:rtl/>
        </w:rPr>
        <w:t>»</w:t>
      </w:r>
      <w:r w:rsidRPr="00714A89">
        <w:rPr>
          <w:rFonts w:hint="cs"/>
          <w:sz w:val="27"/>
          <w:rtl/>
        </w:rPr>
        <w:t>، وفي هذا الشأن تكون المُب</w:t>
      </w:r>
      <w:r w:rsidR="00056EFC" w:rsidRPr="00714A89">
        <w:rPr>
          <w:rFonts w:hint="cs"/>
          <w:sz w:val="27"/>
          <w:rtl/>
        </w:rPr>
        <w:t>ْ</w:t>
      </w:r>
      <w:r w:rsidRPr="00714A89">
        <w:rPr>
          <w:rFonts w:hint="cs"/>
          <w:sz w:val="27"/>
          <w:rtl/>
        </w:rPr>
        <w:t>صَرات أشدّ تأثيراً من المسموعات</w:t>
      </w:r>
      <w:r w:rsidRPr="00714A89">
        <w:rPr>
          <w:sz w:val="27"/>
          <w:vertAlign w:val="superscript"/>
          <w:rtl/>
        </w:rPr>
        <w:t>(</w:t>
      </w:r>
      <w:r w:rsidRPr="00714A89">
        <w:rPr>
          <w:rStyle w:val="ac"/>
          <w:sz w:val="27"/>
          <w:rtl/>
        </w:rPr>
        <w:endnoteReference w:id="246"/>
      </w:r>
      <w:r w:rsidRPr="00714A89">
        <w:rPr>
          <w:sz w:val="27"/>
          <w:vertAlign w:val="superscript"/>
          <w:rtl/>
        </w:rPr>
        <w:t>)</w:t>
      </w:r>
      <w:r w:rsidRPr="00714A89">
        <w:rPr>
          <w:rFonts w:hint="cs"/>
          <w:sz w:val="27"/>
          <w:rtl/>
        </w:rPr>
        <w:t>.</w:t>
      </w:r>
    </w:p>
    <w:p w:rsidR="00A4730C" w:rsidRPr="00714A89" w:rsidRDefault="00A4730C" w:rsidP="007679F1">
      <w:pPr>
        <w:rPr>
          <w:sz w:val="27"/>
          <w:rtl/>
        </w:rPr>
      </w:pPr>
      <w:r w:rsidRPr="00714A89">
        <w:rPr>
          <w:rFonts w:hint="cs"/>
          <w:sz w:val="27"/>
          <w:rtl/>
        </w:rPr>
        <w:t xml:space="preserve">إن </w:t>
      </w:r>
      <w:r w:rsidR="00DC0EC2" w:rsidRPr="00714A89">
        <w:rPr>
          <w:rFonts w:hint="cs"/>
          <w:sz w:val="27"/>
          <w:rtl/>
        </w:rPr>
        <w:t>الأيقونات</w:t>
      </w:r>
      <w:r w:rsidRPr="00714A89">
        <w:rPr>
          <w:rFonts w:hint="cs"/>
          <w:sz w:val="27"/>
          <w:rtl/>
        </w:rPr>
        <w:t xml:space="preserve"> والتماثيل تعكس أحداث وقصص الكثير من معجزات السيد المسيح، ولا سيّ</w:t>
      </w:r>
      <w:r w:rsidR="00A27D73" w:rsidRPr="00714A89">
        <w:rPr>
          <w:rFonts w:hint="cs"/>
          <w:sz w:val="27"/>
          <w:rtl/>
        </w:rPr>
        <w:t>َ</w:t>
      </w:r>
      <w:r w:rsidRPr="00714A89">
        <w:rPr>
          <w:rFonts w:hint="cs"/>
          <w:sz w:val="27"/>
          <w:rtl/>
        </w:rPr>
        <w:t>ما حول الظهور الأو</w:t>
      </w:r>
      <w:r w:rsidR="00A27D73" w:rsidRPr="00714A89">
        <w:rPr>
          <w:rFonts w:hint="cs"/>
          <w:sz w:val="27"/>
          <w:rtl/>
        </w:rPr>
        <w:t>ّ</w:t>
      </w:r>
      <w:r w:rsidRPr="00714A89">
        <w:rPr>
          <w:rFonts w:hint="cs"/>
          <w:sz w:val="27"/>
          <w:rtl/>
        </w:rPr>
        <w:t>لي لمواصفات وشمائل السيد المسيح نفسه، في</w:t>
      </w:r>
      <w:r w:rsidR="00A27D73" w:rsidRPr="00714A89">
        <w:rPr>
          <w:rFonts w:hint="cs"/>
          <w:sz w:val="27"/>
          <w:rtl/>
        </w:rPr>
        <w:t xml:space="preserve"> </w:t>
      </w:r>
      <w:r w:rsidRPr="00714A89">
        <w:rPr>
          <w:rFonts w:hint="cs"/>
          <w:sz w:val="27"/>
          <w:rtl/>
        </w:rPr>
        <w:t xml:space="preserve">ما عُرف بوصفه </w:t>
      </w:r>
      <w:r w:rsidRPr="00714A89">
        <w:rPr>
          <w:rFonts w:hint="eastAsia"/>
          <w:sz w:val="24"/>
          <w:szCs w:val="24"/>
          <w:rtl/>
        </w:rPr>
        <w:t>«</w:t>
      </w:r>
      <w:r w:rsidRPr="00714A89">
        <w:rPr>
          <w:rFonts w:hint="cs"/>
          <w:sz w:val="27"/>
          <w:rtl/>
        </w:rPr>
        <w:t>الصورة الحقيقية أو الصورة الأولى</w:t>
      </w:r>
      <w:r w:rsidRPr="00714A89">
        <w:rPr>
          <w:rFonts w:hint="eastAsia"/>
          <w:sz w:val="24"/>
          <w:szCs w:val="24"/>
          <w:rtl/>
        </w:rPr>
        <w:t>»</w:t>
      </w:r>
      <w:r w:rsidRPr="00714A89">
        <w:rPr>
          <w:rFonts w:hint="cs"/>
          <w:sz w:val="27"/>
          <w:rtl/>
        </w:rPr>
        <w:t>. إن الكثير من القصص حول المعجزات ترتبط بنجاة ذات الص</w:t>
      </w:r>
      <w:r w:rsidR="00A27D73" w:rsidRPr="00714A89">
        <w:rPr>
          <w:rFonts w:hint="cs"/>
          <w:sz w:val="27"/>
          <w:rtl/>
        </w:rPr>
        <w:t>ُّ</w:t>
      </w:r>
      <w:r w:rsidRPr="00714A89">
        <w:rPr>
          <w:rFonts w:hint="cs"/>
          <w:sz w:val="27"/>
          <w:rtl/>
        </w:rPr>
        <w:t>وَر المقدّسة من تشويه مكافحي التماثيل و</w:t>
      </w:r>
      <w:r w:rsidR="007679F1" w:rsidRPr="00714A89">
        <w:rPr>
          <w:rFonts w:hint="cs"/>
          <w:sz w:val="27"/>
          <w:rtl/>
        </w:rPr>
        <w:t>الأيقونات</w:t>
      </w:r>
      <w:r w:rsidRPr="00714A89">
        <w:rPr>
          <w:rFonts w:hint="cs"/>
          <w:sz w:val="27"/>
          <w:rtl/>
        </w:rPr>
        <w:t>، ورسم الإمداد الإلهي</w:t>
      </w:r>
      <w:r w:rsidRPr="00714A89">
        <w:rPr>
          <w:sz w:val="27"/>
          <w:vertAlign w:val="superscript"/>
          <w:rtl/>
        </w:rPr>
        <w:t>(</w:t>
      </w:r>
      <w:r w:rsidRPr="00714A89">
        <w:rPr>
          <w:rStyle w:val="ac"/>
          <w:sz w:val="27"/>
          <w:rtl/>
        </w:rPr>
        <w:endnoteReference w:id="247"/>
      </w:r>
      <w:r w:rsidRPr="00714A89">
        <w:rPr>
          <w:sz w:val="27"/>
          <w:vertAlign w:val="superscript"/>
          <w:rtl/>
        </w:rPr>
        <w:t>)</w:t>
      </w:r>
      <w:r w:rsidRPr="00714A89">
        <w:rPr>
          <w:rFonts w:hint="cs"/>
          <w:sz w:val="27"/>
          <w:rtl/>
        </w:rPr>
        <w:t>، الذي كان مؤث</w:t>
      </w:r>
      <w:r w:rsidR="00A27D73" w:rsidRPr="00714A89">
        <w:rPr>
          <w:rFonts w:hint="cs"/>
          <w:sz w:val="27"/>
          <w:rtl/>
        </w:rPr>
        <w:t>ِّ</w:t>
      </w:r>
      <w:r w:rsidRPr="00714A89">
        <w:rPr>
          <w:rFonts w:hint="cs"/>
          <w:sz w:val="27"/>
          <w:rtl/>
        </w:rPr>
        <w:t>راً للغاية على اعتقاد وإيمان المسيحيين ال</w:t>
      </w:r>
      <w:r w:rsidR="009A7D9B">
        <w:rPr>
          <w:rFonts w:hint="cs"/>
          <w:sz w:val="27"/>
          <w:rtl/>
        </w:rPr>
        <w:t>أُرثوذُكس</w:t>
      </w:r>
      <w:r w:rsidRPr="00714A89">
        <w:rPr>
          <w:rFonts w:hint="cs"/>
          <w:sz w:val="27"/>
          <w:rtl/>
        </w:rPr>
        <w:t>. واليوم ت</w:t>
      </w:r>
      <w:r w:rsidR="00A27D73" w:rsidRPr="00714A89">
        <w:rPr>
          <w:rFonts w:hint="cs"/>
          <w:sz w:val="27"/>
          <w:rtl/>
        </w:rPr>
        <w:t>ُ</w:t>
      </w:r>
      <w:r w:rsidRPr="00714A89">
        <w:rPr>
          <w:rFonts w:hint="cs"/>
          <w:sz w:val="27"/>
          <w:rtl/>
        </w:rPr>
        <w:t>ع</w:t>
      </w:r>
      <w:r w:rsidR="00A27D73" w:rsidRPr="00714A89">
        <w:rPr>
          <w:rFonts w:hint="cs"/>
          <w:sz w:val="27"/>
          <w:rtl/>
        </w:rPr>
        <w:t>َ</w:t>
      </w:r>
      <w:r w:rsidRPr="00714A89">
        <w:rPr>
          <w:rFonts w:hint="cs"/>
          <w:sz w:val="27"/>
          <w:rtl/>
        </w:rPr>
        <w:t xml:space="preserve">دّ هذه </w:t>
      </w:r>
      <w:r w:rsidR="007679F1" w:rsidRPr="00714A89">
        <w:rPr>
          <w:rFonts w:hint="cs"/>
          <w:sz w:val="27"/>
          <w:rtl/>
        </w:rPr>
        <w:t>الأيقونات</w:t>
      </w:r>
      <w:r w:rsidRPr="00714A89">
        <w:rPr>
          <w:rFonts w:hint="cs"/>
          <w:sz w:val="27"/>
          <w:rtl/>
        </w:rPr>
        <w:t xml:space="preserve"> والتماثيل المقد</w:t>
      </w:r>
      <w:r w:rsidR="00A27D73" w:rsidRPr="00714A89">
        <w:rPr>
          <w:rFonts w:hint="cs"/>
          <w:sz w:val="27"/>
          <w:rtl/>
        </w:rPr>
        <w:t>ّ</w:t>
      </w:r>
      <w:r w:rsidRPr="00714A89">
        <w:rPr>
          <w:rFonts w:hint="cs"/>
          <w:sz w:val="27"/>
          <w:rtl/>
        </w:rPr>
        <w:t>سة ذات معاجز كثيرة، وتحظى بمكانة</w:t>
      </w:r>
      <w:r w:rsidR="00A27D73" w:rsidRPr="00714A89">
        <w:rPr>
          <w:rFonts w:hint="cs"/>
          <w:sz w:val="27"/>
          <w:rtl/>
        </w:rPr>
        <w:t>ٍ</w:t>
      </w:r>
      <w:r w:rsidRPr="00714A89">
        <w:rPr>
          <w:rFonts w:hint="cs"/>
          <w:sz w:val="27"/>
          <w:rtl/>
        </w:rPr>
        <w:t xml:space="preserve"> كبيرة وعالية. وهي تُت</w:t>
      </w:r>
      <w:r w:rsidR="00A27D73" w:rsidRPr="00714A89">
        <w:rPr>
          <w:rFonts w:hint="cs"/>
          <w:sz w:val="27"/>
          <w:rtl/>
        </w:rPr>
        <w:t>َّ</w:t>
      </w:r>
      <w:r w:rsidRPr="00714A89">
        <w:rPr>
          <w:rFonts w:hint="cs"/>
          <w:sz w:val="27"/>
          <w:rtl/>
        </w:rPr>
        <w:t>خذ بوصفها من وسائل وأدوات القيام بالشعائر الديني</w:t>
      </w:r>
      <w:r w:rsidR="00A27D73" w:rsidRPr="00714A89">
        <w:rPr>
          <w:rFonts w:hint="cs"/>
          <w:sz w:val="27"/>
          <w:rtl/>
        </w:rPr>
        <w:t>ّ</w:t>
      </w:r>
      <w:r w:rsidRPr="00714A89">
        <w:rPr>
          <w:rFonts w:hint="cs"/>
          <w:sz w:val="27"/>
          <w:rtl/>
        </w:rPr>
        <w:t>ة، ويتم</w:t>
      </w:r>
      <w:r w:rsidR="00A27D73" w:rsidRPr="00714A89">
        <w:rPr>
          <w:rFonts w:hint="cs"/>
          <w:sz w:val="27"/>
          <w:rtl/>
        </w:rPr>
        <w:t>ّ</w:t>
      </w:r>
      <w:r w:rsidRPr="00714A89">
        <w:rPr>
          <w:rFonts w:hint="cs"/>
          <w:sz w:val="27"/>
          <w:rtl/>
        </w:rPr>
        <w:t xml:space="preserve"> توظيفها في بيوت المسيحي</w:t>
      </w:r>
      <w:r w:rsidR="00A27D73" w:rsidRPr="00714A89">
        <w:rPr>
          <w:rFonts w:hint="cs"/>
          <w:sz w:val="27"/>
          <w:rtl/>
        </w:rPr>
        <w:t>ّ</w:t>
      </w:r>
      <w:r w:rsidRPr="00714A89">
        <w:rPr>
          <w:rFonts w:hint="cs"/>
          <w:sz w:val="27"/>
          <w:rtl/>
        </w:rPr>
        <w:t>ين ال</w:t>
      </w:r>
      <w:r w:rsidR="009A7D9B">
        <w:rPr>
          <w:rFonts w:hint="cs"/>
          <w:sz w:val="27"/>
          <w:rtl/>
        </w:rPr>
        <w:t>أُرثوذُكس</w:t>
      </w:r>
      <w:r w:rsidRPr="00714A89">
        <w:rPr>
          <w:rFonts w:hint="cs"/>
          <w:sz w:val="27"/>
          <w:rtl/>
        </w:rPr>
        <w:t xml:space="preserve"> (في الزوايا والأنحاء الجميلة)، في المناسبات الرسمية للعبادة والتضرّ</w:t>
      </w:r>
      <w:r w:rsidR="00A27D73" w:rsidRPr="00714A89">
        <w:rPr>
          <w:rFonts w:hint="cs"/>
          <w:sz w:val="27"/>
          <w:rtl/>
        </w:rPr>
        <w:t>ُ</w:t>
      </w:r>
      <w:r w:rsidRPr="00714A89">
        <w:rPr>
          <w:rFonts w:hint="cs"/>
          <w:sz w:val="27"/>
          <w:rtl/>
        </w:rPr>
        <w:t>ع</w:t>
      </w:r>
      <w:r w:rsidR="00A27D73" w:rsidRPr="00714A89">
        <w:rPr>
          <w:rFonts w:hint="cs"/>
          <w:sz w:val="27"/>
          <w:rtl/>
        </w:rPr>
        <w:t>،</w:t>
      </w:r>
      <w:r w:rsidRPr="00714A89">
        <w:rPr>
          <w:rFonts w:hint="cs"/>
          <w:sz w:val="27"/>
          <w:rtl/>
        </w:rPr>
        <w:t xml:space="preserve"> ولا سيّ</w:t>
      </w:r>
      <w:r w:rsidR="00A27D73" w:rsidRPr="00714A89">
        <w:rPr>
          <w:rFonts w:hint="cs"/>
          <w:sz w:val="27"/>
          <w:rtl/>
        </w:rPr>
        <w:t>َ</w:t>
      </w:r>
      <w:r w:rsidRPr="00714A89">
        <w:rPr>
          <w:rFonts w:hint="cs"/>
          <w:sz w:val="27"/>
          <w:rtl/>
        </w:rPr>
        <w:t>ما في الكنيسة (مشاهد التماثيل والأيقونات)</w:t>
      </w:r>
      <w:r w:rsidR="00A27D73" w:rsidRPr="00714A89">
        <w:rPr>
          <w:rFonts w:hint="cs"/>
          <w:sz w:val="27"/>
          <w:rtl/>
        </w:rPr>
        <w:t>،</w:t>
      </w:r>
      <w:r w:rsidRPr="00714A89">
        <w:rPr>
          <w:rFonts w:hint="cs"/>
          <w:sz w:val="27"/>
          <w:rtl/>
        </w:rPr>
        <w:t xml:space="preserve"> وكذلك في التجمّ</w:t>
      </w:r>
      <w:r w:rsidR="00A27D73" w:rsidRPr="00714A89">
        <w:rPr>
          <w:rFonts w:hint="cs"/>
          <w:sz w:val="27"/>
          <w:rtl/>
        </w:rPr>
        <w:t>ُ</w:t>
      </w:r>
      <w:r w:rsidRPr="00714A89">
        <w:rPr>
          <w:rFonts w:hint="cs"/>
          <w:sz w:val="27"/>
          <w:rtl/>
        </w:rPr>
        <w:t>عات</w:t>
      </w:r>
      <w:r w:rsidR="00A27D73" w:rsidRPr="00714A89">
        <w:rPr>
          <w:rFonts w:hint="cs"/>
          <w:sz w:val="27"/>
          <w:rtl/>
        </w:rPr>
        <w:t>،</w:t>
      </w:r>
      <w:r w:rsidRPr="00714A89">
        <w:rPr>
          <w:rFonts w:hint="cs"/>
          <w:sz w:val="27"/>
          <w:rtl/>
        </w:rPr>
        <w:t xml:space="preserve"> وبين عامّة الناس</w:t>
      </w:r>
      <w:r w:rsidRPr="00714A89">
        <w:rPr>
          <w:sz w:val="27"/>
          <w:vertAlign w:val="superscript"/>
          <w:rtl/>
        </w:rPr>
        <w:t>(</w:t>
      </w:r>
      <w:r w:rsidRPr="00714A89">
        <w:rPr>
          <w:rStyle w:val="ac"/>
          <w:sz w:val="27"/>
          <w:rtl/>
        </w:rPr>
        <w:endnoteReference w:id="248"/>
      </w:r>
      <w:r w:rsidRPr="00714A89">
        <w:rPr>
          <w:sz w:val="27"/>
          <w:vertAlign w:val="superscript"/>
          <w:rtl/>
        </w:rPr>
        <w:t>)</w:t>
      </w:r>
      <w:r w:rsidRPr="00714A89">
        <w:rPr>
          <w:rFonts w:hint="cs"/>
          <w:sz w:val="27"/>
          <w:rtl/>
        </w:rPr>
        <w:t>.</w:t>
      </w:r>
    </w:p>
    <w:p w:rsidR="00A4730C" w:rsidRPr="00714A89" w:rsidRDefault="00A4730C" w:rsidP="007679F1">
      <w:pPr>
        <w:rPr>
          <w:sz w:val="27"/>
          <w:rtl/>
        </w:rPr>
      </w:pPr>
      <w:r w:rsidRPr="00714A89">
        <w:rPr>
          <w:rFonts w:hint="cs"/>
          <w:sz w:val="27"/>
          <w:rtl/>
        </w:rPr>
        <w:t>لقد تمّ إجراء دراسة حول الد</w:t>
      </w:r>
      <w:r w:rsidR="00A27D73" w:rsidRPr="00714A89">
        <w:rPr>
          <w:rFonts w:hint="cs"/>
          <w:sz w:val="27"/>
          <w:rtl/>
        </w:rPr>
        <w:t>َّ</w:t>
      </w:r>
      <w:r w:rsidRPr="00714A89">
        <w:rPr>
          <w:rFonts w:hint="cs"/>
          <w:sz w:val="27"/>
          <w:rtl/>
        </w:rPr>
        <w:t>و</w:t>
      </w:r>
      <w:r w:rsidR="00A27D73" w:rsidRPr="00714A89">
        <w:rPr>
          <w:rFonts w:hint="cs"/>
          <w:sz w:val="27"/>
          <w:rtl/>
        </w:rPr>
        <w:t>ْ</w:t>
      </w:r>
      <w:r w:rsidRPr="00714A89">
        <w:rPr>
          <w:rFonts w:hint="cs"/>
          <w:sz w:val="27"/>
          <w:rtl/>
        </w:rPr>
        <w:t>ر الإعجازي للتماثيل والأيقونات الخاص</w:t>
      </w:r>
      <w:r w:rsidR="00A27D73" w:rsidRPr="00714A89">
        <w:rPr>
          <w:rFonts w:hint="cs"/>
          <w:sz w:val="27"/>
          <w:rtl/>
        </w:rPr>
        <w:t>ّ</w:t>
      </w:r>
      <w:r w:rsidRPr="00714A89">
        <w:rPr>
          <w:rFonts w:hint="cs"/>
          <w:sz w:val="27"/>
          <w:rtl/>
        </w:rPr>
        <w:t>ة بالسيدة مريم العذراء في مدينة فلاديمير</w:t>
      </w:r>
      <w:r w:rsidR="00A27D73" w:rsidRPr="00714A89">
        <w:rPr>
          <w:rFonts w:hint="cs"/>
          <w:sz w:val="27"/>
          <w:rtl/>
        </w:rPr>
        <w:t>،</w:t>
      </w:r>
      <w:r w:rsidRPr="00714A89">
        <w:rPr>
          <w:rFonts w:hint="cs"/>
          <w:sz w:val="27"/>
          <w:rtl/>
        </w:rPr>
        <w:t xml:space="preserve"> وتأثير ذلك على حياة المدينة والفن</w:t>
      </w:r>
      <w:r w:rsidR="00A27D73" w:rsidRPr="00714A89">
        <w:rPr>
          <w:rFonts w:hint="cs"/>
          <w:sz w:val="27"/>
          <w:rtl/>
        </w:rPr>
        <w:t>ّ</w:t>
      </w:r>
      <w:r w:rsidRPr="00714A89">
        <w:rPr>
          <w:rFonts w:hint="cs"/>
          <w:sz w:val="27"/>
          <w:rtl/>
        </w:rPr>
        <w:t>انين المعاصرين طوال حياتهم</w:t>
      </w:r>
      <w:r w:rsidRPr="00714A89">
        <w:rPr>
          <w:sz w:val="27"/>
          <w:vertAlign w:val="superscript"/>
          <w:rtl/>
        </w:rPr>
        <w:t>(</w:t>
      </w:r>
      <w:r w:rsidRPr="00714A89">
        <w:rPr>
          <w:rStyle w:val="ac"/>
          <w:sz w:val="27"/>
          <w:rtl/>
        </w:rPr>
        <w:endnoteReference w:id="249"/>
      </w:r>
      <w:r w:rsidRPr="00714A89">
        <w:rPr>
          <w:sz w:val="27"/>
          <w:vertAlign w:val="superscript"/>
          <w:rtl/>
        </w:rPr>
        <w:t>)</w:t>
      </w:r>
      <w:r w:rsidRPr="00714A89">
        <w:rPr>
          <w:rFonts w:hint="cs"/>
          <w:sz w:val="27"/>
          <w:rtl/>
        </w:rPr>
        <w:t>. يذهب سكان مدينة فلاديمير إلى الاعتقاد بأن وجود تمثال السيدة مريم العذراء في مدينتهم قد حماهم من جميع أنواع البلاء</w:t>
      </w:r>
      <w:r w:rsidRPr="00714A89">
        <w:rPr>
          <w:sz w:val="27"/>
          <w:vertAlign w:val="superscript"/>
          <w:rtl/>
        </w:rPr>
        <w:t>(</w:t>
      </w:r>
      <w:r w:rsidRPr="00714A89">
        <w:rPr>
          <w:rStyle w:val="ac"/>
          <w:sz w:val="27"/>
          <w:rtl/>
        </w:rPr>
        <w:endnoteReference w:id="250"/>
      </w:r>
      <w:r w:rsidRPr="00714A89">
        <w:rPr>
          <w:sz w:val="27"/>
          <w:vertAlign w:val="superscript"/>
          <w:rtl/>
        </w:rPr>
        <w:t>)</w:t>
      </w:r>
      <w:r w:rsidRPr="00714A89">
        <w:rPr>
          <w:rFonts w:hint="cs"/>
          <w:sz w:val="27"/>
          <w:rtl/>
        </w:rPr>
        <w:t>. وفي المراحل اللاحقة كانت هناك قصص</w:t>
      </w:r>
      <w:r w:rsidR="00A27D73" w:rsidRPr="00714A89">
        <w:rPr>
          <w:rFonts w:hint="cs"/>
          <w:sz w:val="27"/>
          <w:rtl/>
        </w:rPr>
        <w:t>ٌ</w:t>
      </w:r>
      <w:r w:rsidRPr="00714A89">
        <w:rPr>
          <w:rFonts w:hint="cs"/>
          <w:sz w:val="27"/>
          <w:rtl/>
        </w:rPr>
        <w:t xml:space="preserve"> ت</w:t>
      </w:r>
      <w:r w:rsidR="00A27D73" w:rsidRPr="00714A89">
        <w:rPr>
          <w:rFonts w:hint="cs"/>
          <w:sz w:val="27"/>
          <w:rtl/>
        </w:rPr>
        <w:t>ُ</w:t>
      </w:r>
      <w:r w:rsidRPr="00714A89">
        <w:rPr>
          <w:rFonts w:hint="cs"/>
          <w:sz w:val="27"/>
          <w:rtl/>
        </w:rPr>
        <w:t>ر</w:t>
      </w:r>
      <w:r w:rsidR="00A27D73" w:rsidRPr="00714A89">
        <w:rPr>
          <w:rFonts w:hint="cs"/>
          <w:sz w:val="27"/>
          <w:rtl/>
        </w:rPr>
        <w:t>ْ</w:t>
      </w:r>
      <w:r w:rsidRPr="00714A89">
        <w:rPr>
          <w:rFonts w:hint="cs"/>
          <w:sz w:val="27"/>
          <w:rtl/>
        </w:rPr>
        <w:t>وى بشأن ذمّ تحطيم التماثيل و</w:t>
      </w:r>
      <w:r w:rsidR="007679F1" w:rsidRPr="00714A89">
        <w:rPr>
          <w:rFonts w:hint="cs"/>
          <w:sz w:val="27"/>
          <w:rtl/>
        </w:rPr>
        <w:t>التصاوير</w:t>
      </w:r>
      <w:r w:rsidRPr="00714A89">
        <w:rPr>
          <w:rFonts w:hint="cs"/>
          <w:sz w:val="27"/>
          <w:rtl/>
        </w:rPr>
        <w:t xml:space="preserve"> في إطار مكافحة كسر </w:t>
      </w:r>
      <w:r w:rsidR="007679F1" w:rsidRPr="00714A89">
        <w:rPr>
          <w:rFonts w:hint="cs"/>
          <w:sz w:val="27"/>
          <w:rtl/>
        </w:rPr>
        <w:t>الأيقونات</w:t>
      </w:r>
      <w:r w:rsidRPr="00714A89">
        <w:rPr>
          <w:rFonts w:hint="cs"/>
          <w:sz w:val="27"/>
          <w:rtl/>
        </w:rPr>
        <w:t xml:space="preserve">، </w:t>
      </w:r>
      <w:r w:rsidR="00A27D73" w:rsidRPr="00714A89">
        <w:rPr>
          <w:rFonts w:hint="cs"/>
          <w:sz w:val="27"/>
          <w:rtl/>
        </w:rPr>
        <w:t>و</w:t>
      </w:r>
      <w:r w:rsidRPr="00714A89">
        <w:rPr>
          <w:rFonts w:hint="cs"/>
          <w:sz w:val="27"/>
          <w:rtl/>
        </w:rPr>
        <w:t>من ذلك ـ على سبيل المثال ـ</w:t>
      </w:r>
      <w:r w:rsidR="00A27D73" w:rsidRPr="00714A89">
        <w:rPr>
          <w:rFonts w:hint="cs"/>
          <w:sz w:val="27"/>
          <w:rtl/>
        </w:rPr>
        <w:t>:</w:t>
      </w:r>
      <w:r w:rsidRPr="00714A89">
        <w:rPr>
          <w:rFonts w:hint="cs"/>
          <w:sz w:val="27"/>
          <w:rtl/>
        </w:rPr>
        <w:t xml:space="preserve"> ما يرويه </w:t>
      </w:r>
      <w:proofErr w:type="spellStart"/>
      <w:r w:rsidRPr="00714A89">
        <w:rPr>
          <w:rFonts w:hint="cs"/>
          <w:sz w:val="27"/>
          <w:rtl/>
        </w:rPr>
        <w:t>ثيوفانس</w:t>
      </w:r>
      <w:proofErr w:type="spellEnd"/>
      <w:r w:rsidRPr="00714A89">
        <w:rPr>
          <w:rFonts w:hint="cs"/>
          <w:sz w:val="27"/>
          <w:rtl/>
        </w:rPr>
        <w:t xml:space="preserve"> من أن السيدة مريم </w:t>
      </w:r>
      <w:r w:rsidRPr="00714A89">
        <w:rPr>
          <w:rFonts w:hint="cs"/>
          <w:sz w:val="27"/>
          <w:rtl/>
        </w:rPr>
        <w:lastRenderedPageBreak/>
        <w:t>رأ</w:t>
      </w:r>
      <w:r w:rsidR="00A27D73" w:rsidRPr="00714A89">
        <w:rPr>
          <w:rFonts w:hint="cs"/>
          <w:sz w:val="27"/>
          <w:rtl/>
        </w:rPr>
        <w:t>َ</w:t>
      </w:r>
      <w:r w:rsidRPr="00714A89">
        <w:rPr>
          <w:rFonts w:hint="cs"/>
          <w:sz w:val="27"/>
          <w:rtl/>
        </w:rPr>
        <w:t>ت</w:t>
      </w:r>
      <w:r w:rsidR="00A27D73" w:rsidRPr="00714A89">
        <w:rPr>
          <w:rFonts w:hint="cs"/>
          <w:sz w:val="27"/>
          <w:rtl/>
        </w:rPr>
        <w:t>ْ</w:t>
      </w:r>
      <w:r w:rsidRPr="00714A89">
        <w:rPr>
          <w:rFonts w:hint="cs"/>
          <w:sz w:val="27"/>
          <w:rtl/>
        </w:rPr>
        <w:t xml:space="preserve"> شخصاً يعمل على تخريب </w:t>
      </w:r>
      <w:r w:rsidR="007679F1" w:rsidRPr="00714A89">
        <w:rPr>
          <w:rFonts w:hint="cs"/>
          <w:sz w:val="27"/>
          <w:rtl/>
        </w:rPr>
        <w:t>أيقوناتها</w:t>
      </w:r>
      <w:r w:rsidRPr="00714A89">
        <w:rPr>
          <w:rFonts w:hint="cs"/>
          <w:sz w:val="27"/>
          <w:rtl/>
        </w:rPr>
        <w:t xml:space="preserve"> وتماثيلها فأعدّ</w:t>
      </w:r>
      <w:r w:rsidR="00A27D73" w:rsidRPr="00714A89">
        <w:rPr>
          <w:rFonts w:hint="cs"/>
          <w:sz w:val="27"/>
          <w:rtl/>
        </w:rPr>
        <w:t>َ</w:t>
      </w:r>
      <w:r w:rsidRPr="00714A89">
        <w:rPr>
          <w:rFonts w:hint="cs"/>
          <w:sz w:val="27"/>
          <w:rtl/>
        </w:rPr>
        <w:t>ت</w:t>
      </w:r>
      <w:r w:rsidR="00A27D73" w:rsidRPr="00714A89">
        <w:rPr>
          <w:rFonts w:hint="cs"/>
          <w:sz w:val="27"/>
          <w:rtl/>
        </w:rPr>
        <w:t>ْ</w:t>
      </w:r>
      <w:r w:rsidRPr="00714A89">
        <w:rPr>
          <w:rFonts w:hint="cs"/>
          <w:sz w:val="27"/>
          <w:rtl/>
        </w:rPr>
        <w:t xml:space="preserve"> له عذاباً</w:t>
      </w:r>
      <w:r w:rsidR="00A27D73" w:rsidRPr="00714A89">
        <w:rPr>
          <w:rFonts w:hint="cs"/>
          <w:sz w:val="27"/>
          <w:rtl/>
        </w:rPr>
        <w:t>،</w:t>
      </w:r>
      <w:r w:rsidRPr="00714A89">
        <w:rPr>
          <w:rFonts w:hint="cs"/>
          <w:sz w:val="27"/>
          <w:rtl/>
        </w:rPr>
        <w:t xml:space="preserve"> بحيث لم يم</w:t>
      </w:r>
      <w:r w:rsidR="00A27D73" w:rsidRPr="00714A89">
        <w:rPr>
          <w:rFonts w:hint="cs"/>
          <w:sz w:val="27"/>
          <w:rtl/>
        </w:rPr>
        <w:t>ْ</w:t>
      </w:r>
      <w:r w:rsidRPr="00714A89">
        <w:rPr>
          <w:rFonts w:hint="cs"/>
          <w:sz w:val="27"/>
          <w:rtl/>
        </w:rPr>
        <w:t>ض</w:t>
      </w:r>
      <w:r w:rsidR="00A27D73" w:rsidRPr="00714A89">
        <w:rPr>
          <w:rFonts w:hint="cs"/>
          <w:sz w:val="27"/>
          <w:rtl/>
        </w:rPr>
        <w:t>ِ</w:t>
      </w:r>
      <w:r w:rsidRPr="00714A89">
        <w:rPr>
          <w:rFonts w:hint="cs"/>
          <w:sz w:val="27"/>
          <w:rtl/>
        </w:rPr>
        <w:t xml:space="preserve"> عليه سوى يوم</w:t>
      </w:r>
      <w:r w:rsidR="00A27D73" w:rsidRPr="00714A89">
        <w:rPr>
          <w:rFonts w:hint="cs"/>
          <w:sz w:val="27"/>
          <w:rtl/>
        </w:rPr>
        <w:t>ٍ</w:t>
      </w:r>
      <w:r w:rsidRPr="00714A89">
        <w:rPr>
          <w:rFonts w:hint="cs"/>
          <w:sz w:val="27"/>
          <w:rtl/>
        </w:rPr>
        <w:t xml:space="preserve"> واحد حت</w:t>
      </w:r>
      <w:r w:rsidR="00A27D73" w:rsidRPr="00714A89">
        <w:rPr>
          <w:rFonts w:hint="cs"/>
          <w:sz w:val="27"/>
          <w:rtl/>
        </w:rPr>
        <w:t>ّ</w:t>
      </w:r>
      <w:r w:rsidRPr="00714A89">
        <w:rPr>
          <w:rFonts w:hint="cs"/>
          <w:sz w:val="27"/>
          <w:rtl/>
        </w:rPr>
        <w:t>ى مات ميتة</w:t>
      </w:r>
      <w:r w:rsidR="00A27D73" w:rsidRPr="00714A89">
        <w:rPr>
          <w:rFonts w:hint="cs"/>
          <w:sz w:val="27"/>
          <w:rtl/>
        </w:rPr>
        <w:t>ً</w:t>
      </w:r>
      <w:r w:rsidRPr="00714A89">
        <w:rPr>
          <w:rFonts w:hint="cs"/>
          <w:sz w:val="27"/>
          <w:rtl/>
        </w:rPr>
        <w:t xml:space="preserve"> ف</w:t>
      </w:r>
      <w:r w:rsidR="00A27D73" w:rsidRPr="00714A89">
        <w:rPr>
          <w:rFonts w:hint="cs"/>
          <w:sz w:val="27"/>
          <w:rtl/>
        </w:rPr>
        <w:t>ظ</w:t>
      </w:r>
      <w:r w:rsidRPr="00714A89">
        <w:rPr>
          <w:rFonts w:hint="cs"/>
          <w:sz w:val="27"/>
          <w:rtl/>
        </w:rPr>
        <w:t>يعة</w:t>
      </w:r>
      <w:r w:rsidRPr="00714A89">
        <w:rPr>
          <w:sz w:val="27"/>
          <w:vertAlign w:val="superscript"/>
          <w:rtl/>
        </w:rPr>
        <w:t>(</w:t>
      </w:r>
      <w:r w:rsidRPr="00714A89">
        <w:rPr>
          <w:rStyle w:val="ac"/>
          <w:sz w:val="27"/>
          <w:rtl/>
        </w:rPr>
        <w:endnoteReference w:id="251"/>
      </w:r>
      <w:r w:rsidRPr="00714A89">
        <w:rPr>
          <w:sz w:val="27"/>
          <w:vertAlign w:val="superscript"/>
          <w:rtl/>
        </w:rPr>
        <w:t>)</w:t>
      </w:r>
      <w:r w:rsidRPr="00714A89">
        <w:rPr>
          <w:rFonts w:hint="cs"/>
          <w:sz w:val="27"/>
          <w:rtl/>
        </w:rPr>
        <w:t>. ويقول يوحن</w:t>
      </w:r>
      <w:r w:rsidR="00A27D73" w:rsidRPr="00714A89">
        <w:rPr>
          <w:rFonts w:hint="cs"/>
          <w:sz w:val="27"/>
          <w:rtl/>
        </w:rPr>
        <w:t>ّ</w:t>
      </w:r>
      <w:r w:rsidRPr="00714A89">
        <w:rPr>
          <w:rFonts w:hint="cs"/>
          <w:sz w:val="27"/>
          <w:rtl/>
        </w:rPr>
        <w:t>ا الدمشقي</w:t>
      </w:r>
      <w:r w:rsidR="00A27D73" w:rsidRPr="00714A89">
        <w:rPr>
          <w:rFonts w:hint="cs"/>
          <w:sz w:val="27"/>
          <w:rtl/>
        </w:rPr>
        <w:t>،</w:t>
      </w:r>
      <w:r w:rsidRPr="00714A89">
        <w:rPr>
          <w:rFonts w:hint="cs"/>
          <w:sz w:val="27"/>
          <w:rtl/>
        </w:rPr>
        <w:t xml:space="preserve"> بوصفه من </w:t>
      </w:r>
      <w:r w:rsidR="00A27D73" w:rsidRPr="00714A89">
        <w:rPr>
          <w:rFonts w:hint="cs"/>
          <w:sz w:val="27"/>
          <w:rtl/>
        </w:rPr>
        <w:t>أكبر المدافعين عن التماثيل والنُّ</w:t>
      </w:r>
      <w:r w:rsidRPr="00714A89">
        <w:rPr>
          <w:rFonts w:hint="cs"/>
          <w:sz w:val="27"/>
          <w:rtl/>
        </w:rPr>
        <w:t xml:space="preserve">صُب: </w:t>
      </w:r>
      <w:r w:rsidRPr="00714A89">
        <w:rPr>
          <w:rFonts w:hint="eastAsia"/>
          <w:sz w:val="24"/>
          <w:szCs w:val="24"/>
          <w:rtl/>
        </w:rPr>
        <w:t>«</w:t>
      </w:r>
      <w:r w:rsidRPr="00714A89">
        <w:rPr>
          <w:rFonts w:hint="cs"/>
          <w:sz w:val="27"/>
          <w:rtl/>
        </w:rPr>
        <w:t>يجب على كل</w:t>
      </w:r>
      <w:r w:rsidR="00A27D73" w:rsidRPr="00714A89">
        <w:rPr>
          <w:rFonts w:hint="cs"/>
          <w:sz w:val="27"/>
          <w:rtl/>
        </w:rPr>
        <w:t>ّ</w:t>
      </w:r>
      <w:r w:rsidRPr="00714A89">
        <w:rPr>
          <w:rFonts w:hint="cs"/>
          <w:sz w:val="27"/>
          <w:rtl/>
        </w:rPr>
        <w:t xml:space="preserve"> شخص</w:t>
      </w:r>
      <w:r w:rsidR="00A27D73" w:rsidRPr="00714A89">
        <w:rPr>
          <w:rFonts w:hint="cs"/>
          <w:sz w:val="27"/>
          <w:rtl/>
        </w:rPr>
        <w:t>ٍ</w:t>
      </w:r>
      <w:r w:rsidRPr="00714A89">
        <w:rPr>
          <w:rFonts w:hint="cs"/>
          <w:sz w:val="27"/>
          <w:rtl/>
        </w:rPr>
        <w:t xml:space="preserve"> أن يعلم بأن الذي يعمد تعصّ</w:t>
      </w:r>
      <w:r w:rsidR="00A27D73" w:rsidRPr="00714A89">
        <w:rPr>
          <w:rFonts w:hint="cs"/>
          <w:sz w:val="27"/>
          <w:rtl/>
        </w:rPr>
        <w:t>ُ</w:t>
      </w:r>
      <w:r w:rsidRPr="00714A89">
        <w:rPr>
          <w:rFonts w:hint="cs"/>
          <w:sz w:val="27"/>
          <w:rtl/>
        </w:rPr>
        <w:t>باً إلى تحطيم ص</w:t>
      </w:r>
      <w:r w:rsidR="00A27D73" w:rsidRPr="00714A89">
        <w:rPr>
          <w:rFonts w:hint="cs"/>
          <w:sz w:val="27"/>
          <w:rtl/>
        </w:rPr>
        <w:t>ُ</w:t>
      </w:r>
      <w:r w:rsidRPr="00714A89">
        <w:rPr>
          <w:rFonts w:hint="cs"/>
          <w:sz w:val="27"/>
          <w:rtl/>
        </w:rPr>
        <w:t>وَر السيد المسيح وأمّه القديسة مريم أو غيرهما من القد</w:t>
      </w:r>
      <w:r w:rsidR="005A74C1" w:rsidRPr="00714A89">
        <w:rPr>
          <w:rFonts w:hint="cs"/>
          <w:sz w:val="27"/>
          <w:rtl/>
        </w:rPr>
        <w:t>ّ</w:t>
      </w:r>
      <w:r w:rsidRPr="00714A89">
        <w:rPr>
          <w:rFonts w:hint="cs"/>
          <w:sz w:val="27"/>
          <w:rtl/>
        </w:rPr>
        <w:t>يسين فهو دون أدنى شك</w:t>
      </w:r>
      <w:r w:rsidR="005A74C1" w:rsidRPr="00714A89">
        <w:rPr>
          <w:rFonts w:hint="cs"/>
          <w:sz w:val="27"/>
          <w:rtl/>
        </w:rPr>
        <w:t>ٍّ</w:t>
      </w:r>
      <w:r w:rsidRPr="00714A89">
        <w:rPr>
          <w:rFonts w:hint="cs"/>
          <w:sz w:val="27"/>
          <w:rtl/>
        </w:rPr>
        <w:t xml:space="preserve"> عدوّ</w:t>
      </w:r>
      <w:r w:rsidR="005A74C1" w:rsidRPr="00714A89">
        <w:rPr>
          <w:rFonts w:hint="cs"/>
          <w:sz w:val="27"/>
          <w:rtl/>
        </w:rPr>
        <w:t>ٌ</w:t>
      </w:r>
      <w:r w:rsidRPr="00714A89">
        <w:rPr>
          <w:rFonts w:hint="cs"/>
          <w:sz w:val="27"/>
          <w:rtl/>
        </w:rPr>
        <w:t xml:space="preserve"> للسيد المسيح وأم</w:t>
      </w:r>
      <w:r w:rsidR="005A74C1" w:rsidRPr="00714A89">
        <w:rPr>
          <w:rFonts w:hint="cs"/>
          <w:sz w:val="27"/>
          <w:rtl/>
        </w:rPr>
        <w:t>ّ</w:t>
      </w:r>
      <w:r w:rsidRPr="00714A89">
        <w:rPr>
          <w:rFonts w:hint="cs"/>
          <w:sz w:val="27"/>
          <w:rtl/>
        </w:rPr>
        <w:t>ه وجميع القد</w:t>
      </w:r>
      <w:r w:rsidR="005A74C1" w:rsidRPr="00714A89">
        <w:rPr>
          <w:rFonts w:hint="cs"/>
          <w:sz w:val="27"/>
          <w:rtl/>
        </w:rPr>
        <w:t>ّ</w:t>
      </w:r>
      <w:r w:rsidRPr="00714A89">
        <w:rPr>
          <w:rFonts w:hint="cs"/>
          <w:sz w:val="27"/>
          <w:rtl/>
        </w:rPr>
        <w:t xml:space="preserve">يسين، </w:t>
      </w:r>
      <w:r w:rsidR="005A74C1" w:rsidRPr="00714A89">
        <w:rPr>
          <w:rFonts w:hint="cs"/>
          <w:sz w:val="27"/>
          <w:rtl/>
        </w:rPr>
        <w:t>و</w:t>
      </w:r>
      <w:r w:rsidRPr="00714A89">
        <w:rPr>
          <w:rFonts w:hint="cs"/>
          <w:sz w:val="27"/>
          <w:rtl/>
        </w:rPr>
        <w:t>مدافع</w:t>
      </w:r>
      <w:r w:rsidR="005A74C1" w:rsidRPr="00714A89">
        <w:rPr>
          <w:rFonts w:hint="cs"/>
          <w:sz w:val="27"/>
          <w:rtl/>
        </w:rPr>
        <w:t>ٌ</w:t>
      </w:r>
      <w:r w:rsidRPr="00714A89">
        <w:rPr>
          <w:rFonts w:hint="cs"/>
          <w:sz w:val="27"/>
          <w:rtl/>
        </w:rPr>
        <w:t xml:space="preserve"> عن إبليس والشياطين</w:t>
      </w:r>
      <w:r w:rsidRPr="00714A89">
        <w:rPr>
          <w:rFonts w:hint="eastAsia"/>
          <w:sz w:val="24"/>
          <w:szCs w:val="24"/>
          <w:rtl/>
        </w:rPr>
        <w:t>»</w:t>
      </w:r>
      <w:r w:rsidRPr="00714A89">
        <w:rPr>
          <w:sz w:val="27"/>
          <w:vertAlign w:val="superscript"/>
          <w:rtl/>
        </w:rPr>
        <w:t>(</w:t>
      </w:r>
      <w:r w:rsidRPr="00714A89">
        <w:rPr>
          <w:rStyle w:val="ac"/>
          <w:sz w:val="27"/>
          <w:rtl/>
        </w:rPr>
        <w:endnoteReference w:id="252"/>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 xml:space="preserve">كما أنه يقول في ذات السياق: </w:t>
      </w:r>
      <w:r w:rsidRPr="00714A89">
        <w:rPr>
          <w:rFonts w:hint="eastAsia"/>
          <w:sz w:val="24"/>
          <w:szCs w:val="24"/>
          <w:rtl/>
        </w:rPr>
        <w:t>«</w:t>
      </w:r>
      <w:r w:rsidRPr="00714A89">
        <w:rPr>
          <w:rFonts w:hint="cs"/>
          <w:sz w:val="27"/>
          <w:rtl/>
        </w:rPr>
        <w:t>إن السجود والتكريم الذي يقوم به المسيحيون من ال</w:t>
      </w:r>
      <w:r w:rsidR="009A7D9B">
        <w:rPr>
          <w:rFonts w:hint="cs"/>
          <w:sz w:val="27"/>
          <w:rtl/>
        </w:rPr>
        <w:t>أُرثوذُكس</w:t>
      </w:r>
      <w:r w:rsidRPr="00714A89">
        <w:rPr>
          <w:rFonts w:hint="cs"/>
          <w:sz w:val="27"/>
          <w:rtl/>
        </w:rPr>
        <w:t xml:space="preserve"> هو نوع</w:t>
      </w:r>
      <w:r w:rsidR="005A74C1" w:rsidRPr="00714A89">
        <w:rPr>
          <w:rFonts w:hint="cs"/>
          <w:sz w:val="27"/>
          <w:rtl/>
        </w:rPr>
        <w:t>ٌ</w:t>
      </w:r>
      <w:r w:rsidRPr="00714A89">
        <w:rPr>
          <w:rFonts w:hint="cs"/>
          <w:sz w:val="27"/>
          <w:rtl/>
        </w:rPr>
        <w:t xml:space="preserve"> من إظهار الخضوع والاحترام والتقدير. هناك نوع</w:t>
      </w:r>
      <w:r w:rsidR="005A74C1" w:rsidRPr="00714A89">
        <w:rPr>
          <w:rFonts w:hint="cs"/>
          <w:sz w:val="27"/>
          <w:rtl/>
        </w:rPr>
        <w:t>ٌ</w:t>
      </w:r>
      <w:r w:rsidRPr="00714A89">
        <w:rPr>
          <w:rFonts w:hint="cs"/>
          <w:sz w:val="27"/>
          <w:rtl/>
        </w:rPr>
        <w:t xml:space="preserve"> من التعظيم والتبجيل الخاص</w:t>
      </w:r>
      <w:r w:rsidR="005A74C1" w:rsidRPr="00714A89">
        <w:rPr>
          <w:rFonts w:hint="cs"/>
          <w:sz w:val="27"/>
          <w:rtl/>
        </w:rPr>
        <w:t>ّ</w:t>
      </w:r>
      <w:r w:rsidRPr="00714A89">
        <w:rPr>
          <w:rFonts w:hint="cs"/>
          <w:sz w:val="27"/>
          <w:rtl/>
        </w:rPr>
        <w:t xml:space="preserve"> بالله فقط، وفي </w:t>
      </w:r>
      <w:r w:rsidR="005A74C1" w:rsidRPr="00714A89">
        <w:rPr>
          <w:rFonts w:hint="cs"/>
          <w:sz w:val="27"/>
          <w:rtl/>
        </w:rPr>
        <w:t>مقابل</w:t>
      </w:r>
      <w:r w:rsidRPr="00714A89">
        <w:rPr>
          <w:rFonts w:hint="cs"/>
          <w:sz w:val="27"/>
          <w:rtl/>
        </w:rPr>
        <w:t xml:space="preserve"> هذا التعظيم الخاص</w:t>
      </w:r>
      <w:r w:rsidR="005A74C1" w:rsidRPr="00714A89">
        <w:rPr>
          <w:rFonts w:hint="cs"/>
          <w:sz w:val="27"/>
          <w:rtl/>
        </w:rPr>
        <w:t>ّ</w:t>
      </w:r>
      <w:r w:rsidRPr="00714A89">
        <w:rPr>
          <w:rFonts w:hint="cs"/>
          <w:sz w:val="27"/>
          <w:rtl/>
        </w:rPr>
        <w:t xml:space="preserve"> بالله هناك تعظيم يختصّ ـ من أجل الله ـ بخدّام الله والقد</w:t>
      </w:r>
      <w:r w:rsidR="005A74C1" w:rsidRPr="00714A89">
        <w:rPr>
          <w:rFonts w:hint="cs"/>
          <w:sz w:val="27"/>
          <w:rtl/>
        </w:rPr>
        <w:t>ّ</w:t>
      </w:r>
      <w:r w:rsidRPr="00714A89">
        <w:rPr>
          <w:rFonts w:hint="cs"/>
          <w:sz w:val="27"/>
          <w:rtl/>
        </w:rPr>
        <w:t>يسين</w:t>
      </w:r>
      <w:r w:rsidR="005A74C1" w:rsidRPr="00714A89">
        <w:rPr>
          <w:rFonts w:hint="cs"/>
          <w:sz w:val="27"/>
          <w:rtl/>
        </w:rPr>
        <w:t>،</w:t>
      </w:r>
      <w:r w:rsidRPr="00714A89">
        <w:rPr>
          <w:rFonts w:hint="cs"/>
          <w:sz w:val="27"/>
          <w:rtl/>
        </w:rPr>
        <w:t xml:space="preserve"> وكذلك القد</w:t>
      </w:r>
      <w:r w:rsidR="005A74C1" w:rsidRPr="00714A89">
        <w:rPr>
          <w:rFonts w:hint="cs"/>
          <w:sz w:val="27"/>
          <w:rtl/>
        </w:rPr>
        <w:t>ّ</w:t>
      </w:r>
      <w:r w:rsidRPr="00714A89">
        <w:rPr>
          <w:rFonts w:hint="cs"/>
          <w:sz w:val="27"/>
          <w:rtl/>
        </w:rPr>
        <w:t>يسة مريم</w:t>
      </w:r>
      <w:r w:rsidRPr="00714A89">
        <w:rPr>
          <w:rFonts w:hint="eastAsia"/>
          <w:sz w:val="24"/>
          <w:szCs w:val="24"/>
          <w:rtl/>
        </w:rPr>
        <w:t>»</w:t>
      </w:r>
      <w:r w:rsidRPr="00714A89">
        <w:rPr>
          <w:sz w:val="27"/>
          <w:vertAlign w:val="superscript"/>
          <w:rtl/>
        </w:rPr>
        <w:t>(</w:t>
      </w:r>
      <w:r w:rsidRPr="00714A89">
        <w:rPr>
          <w:rStyle w:val="ac"/>
          <w:sz w:val="27"/>
          <w:rtl/>
        </w:rPr>
        <w:endnoteReference w:id="253"/>
      </w:r>
      <w:r w:rsidRPr="00714A89">
        <w:rPr>
          <w:sz w:val="27"/>
          <w:vertAlign w:val="superscript"/>
          <w:rtl/>
        </w:rPr>
        <w:t>)</w:t>
      </w:r>
      <w:r w:rsidRPr="00714A89">
        <w:rPr>
          <w:rFonts w:hint="cs"/>
          <w:sz w:val="27"/>
          <w:rtl/>
        </w:rPr>
        <w:t>.</w:t>
      </w:r>
    </w:p>
    <w:p w:rsidR="00A4730C" w:rsidRPr="00714A89" w:rsidRDefault="00A4730C" w:rsidP="007679F1">
      <w:pPr>
        <w:rPr>
          <w:sz w:val="27"/>
          <w:rtl/>
        </w:rPr>
      </w:pPr>
      <w:r w:rsidRPr="00714A89">
        <w:rPr>
          <w:rFonts w:hint="cs"/>
          <w:sz w:val="27"/>
          <w:rtl/>
        </w:rPr>
        <w:t xml:space="preserve">وهو يرى أن تقديس </w:t>
      </w:r>
      <w:r w:rsidR="007679F1" w:rsidRPr="00714A89">
        <w:rPr>
          <w:rFonts w:hint="cs"/>
          <w:sz w:val="27"/>
          <w:rtl/>
        </w:rPr>
        <w:t>أيقونات</w:t>
      </w:r>
      <w:r w:rsidRPr="00714A89">
        <w:rPr>
          <w:rFonts w:hint="cs"/>
          <w:sz w:val="27"/>
          <w:rtl/>
        </w:rPr>
        <w:t xml:space="preserve"> وتماثيل المقد</w:t>
      </w:r>
      <w:r w:rsidR="005A74C1" w:rsidRPr="00714A89">
        <w:rPr>
          <w:rFonts w:hint="cs"/>
          <w:sz w:val="27"/>
          <w:rtl/>
        </w:rPr>
        <w:t>ّ</w:t>
      </w:r>
      <w:r w:rsidRPr="00714A89">
        <w:rPr>
          <w:rFonts w:hint="cs"/>
          <w:sz w:val="27"/>
          <w:rtl/>
        </w:rPr>
        <w:t>سين داخل</w:t>
      </w:r>
      <w:r w:rsidR="005A74C1" w:rsidRPr="00714A89">
        <w:rPr>
          <w:rFonts w:hint="cs"/>
          <w:sz w:val="27"/>
          <w:rtl/>
        </w:rPr>
        <w:t>ٌ</w:t>
      </w:r>
      <w:r w:rsidRPr="00714A89">
        <w:rPr>
          <w:rFonts w:hint="cs"/>
          <w:sz w:val="27"/>
          <w:rtl/>
        </w:rPr>
        <w:t xml:space="preserve"> ضمن دائرة هذا النوع من التقديس والتعظيم. كما أن يوحن</w:t>
      </w:r>
      <w:r w:rsidR="005A74C1" w:rsidRPr="00714A89">
        <w:rPr>
          <w:rFonts w:hint="cs"/>
          <w:sz w:val="27"/>
          <w:rtl/>
        </w:rPr>
        <w:t>ّ</w:t>
      </w:r>
      <w:r w:rsidRPr="00714A89">
        <w:rPr>
          <w:rFonts w:hint="cs"/>
          <w:sz w:val="27"/>
          <w:rtl/>
        </w:rPr>
        <w:t xml:space="preserve">ا يستند ـ في إثبات مفهوم الأيقونات والتماثيل ـ إلى موارد من العهد القديم أيضاً؛ فهو يرى أن سجود وخضوع يوشع بن نون أمام </w:t>
      </w:r>
      <w:r w:rsidR="005A74C1" w:rsidRPr="00714A89">
        <w:rPr>
          <w:rFonts w:hint="cs"/>
          <w:sz w:val="27"/>
          <w:rtl/>
        </w:rPr>
        <w:t>أحد</w:t>
      </w:r>
      <w:r w:rsidRPr="00714A89">
        <w:rPr>
          <w:rFonts w:hint="cs"/>
          <w:sz w:val="27"/>
          <w:rtl/>
        </w:rPr>
        <w:t xml:space="preserve"> الملائكة</w:t>
      </w:r>
      <w:r w:rsidRPr="00714A89">
        <w:rPr>
          <w:sz w:val="27"/>
          <w:vertAlign w:val="superscript"/>
          <w:rtl/>
        </w:rPr>
        <w:t>(</w:t>
      </w:r>
      <w:r w:rsidRPr="00714A89">
        <w:rPr>
          <w:rStyle w:val="ac"/>
          <w:sz w:val="27"/>
          <w:rtl/>
        </w:rPr>
        <w:endnoteReference w:id="254"/>
      </w:r>
      <w:r w:rsidRPr="00714A89">
        <w:rPr>
          <w:sz w:val="27"/>
          <w:vertAlign w:val="superscript"/>
          <w:rtl/>
        </w:rPr>
        <w:t>)</w:t>
      </w:r>
      <w:r w:rsidRPr="00714A89">
        <w:rPr>
          <w:rFonts w:hint="cs"/>
          <w:sz w:val="27"/>
          <w:rtl/>
        </w:rPr>
        <w:t xml:space="preserve">، وخضوع وسجود </w:t>
      </w:r>
      <w:r w:rsidRPr="00714A89">
        <w:rPr>
          <w:rFonts w:hint="eastAsia"/>
          <w:sz w:val="24"/>
          <w:szCs w:val="24"/>
          <w:rtl/>
        </w:rPr>
        <w:t>«</w:t>
      </w:r>
      <w:r w:rsidRPr="00714A89">
        <w:rPr>
          <w:rFonts w:hint="cs"/>
          <w:sz w:val="27"/>
          <w:rtl/>
        </w:rPr>
        <w:t>بني إسرائيل</w:t>
      </w:r>
      <w:r w:rsidRPr="00714A89">
        <w:rPr>
          <w:rFonts w:hint="eastAsia"/>
          <w:sz w:val="24"/>
          <w:szCs w:val="24"/>
          <w:rtl/>
        </w:rPr>
        <w:t>»</w:t>
      </w:r>
      <w:r w:rsidRPr="00714A89">
        <w:rPr>
          <w:rFonts w:hint="cs"/>
          <w:sz w:val="27"/>
          <w:rtl/>
        </w:rPr>
        <w:t xml:space="preserve"> أمام الخيمة المقد</w:t>
      </w:r>
      <w:r w:rsidR="005A74C1" w:rsidRPr="00714A89">
        <w:rPr>
          <w:rFonts w:hint="cs"/>
          <w:sz w:val="27"/>
          <w:rtl/>
        </w:rPr>
        <w:t>ّ</w:t>
      </w:r>
      <w:r w:rsidRPr="00714A89">
        <w:rPr>
          <w:rFonts w:hint="cs"/>
          <w:sz w:val="27"/>
          <w:rtl/>
        </w:rPr>
        <w:t>سة في هيكل أورشليم</w:t>
      </w:r>
      <w:r w:rsidRPr="00714A89">
        <w:rPr>
          <w:sz w:val="27"/>
          <w:vertAlign w:val="superscript"/>
          <w:rtl/>
        </w:rPr>
        <w:t>(</w:t>
      </w:r>
      <w:r w:rsidRPr="00714A89">
        <w:rPr>
          <w:rStyle w:val="ac"/>
          <w:sz w:val="27"/>
          <w:rtl/>
        </w:rPr>
        <w:endnoteReference w:id="255"/>
      </w:r>
      <w:r w:rsidRPr="00714A89">
        <w:rPr>
          <w:sz w:val="27"/>
          <w:vertAlign w:val="superscript"/>
          <w:rtl/>
        </w:rPr>
        <w:t>)</w:t>
      </w:r>
      <w:r w:rsidRPr="00714A89">
        <w:rPr>
          <w:rFonts w:hint="cs"/>
          <w:sz w:val="27"/>
          <w:rtl/>
        </w:rPr>
        <w:t>، داخل</w:t>
      </w:r>
      <w:r w:rsidR="005A74C1" w:rsidRPr="00714A89">
        <w:rPr>
          <w:rFonts w:hint="cs"/>
          <w:sz w:val="27"/>
          <w:rtl/>
        </w:rPr>
        <w:t>ٌ</w:t>
      </w:r>
      <w:r w:rsidRPr="00714A89">
        <w:rPr>
          <w:rFonts w:hint="cs"/>
          <w:sz w:val="27"/>
          <w:rtl/>
        </w:rPr>
        <w:t xml:space="preserve"> ضمن هذه المقولة</w:t>
      </w:r>
      <w:r w:rsidRPr="00714A89">
        <w:rPr>
          <w:sz w:val="27"/>
          <w:vertAlign w:val="superscript"/>
          <w:rtl/>
        </w:rPr>
        <w:t>(</w:t>
      </w:r>
      <w:r w:rsidRPr="00714A89">
        <w:rPr>
          <w:rStyle w:val="ac"/>
          <w:sz w:val="27"/>
          <w:rtl/>
        </w:rPr>
        <w:endnoteReference w:id="256"/>
      </w:r>
      <w:r w:rsidRPr="00714A89">
        <w:rPr>
          <w:sz w:val="27"/>
          <w:vertAlign w:val="superscript"/>
          <w:rtl/>
        </w:rPr>
        <w:t>)</w:t>
      </w:r>
      <w:r w:rsidRPr="00714A89">
        <w:rPr>
          <w:rFonts w:hint="cs"/>
          <w:sz w:val="27"/>
          <w:rtl/>
        </w:rPr>
        <w:t>. وفي هذا الشأن يمكن لنا أن نذكر خضوع وتعظيم النبي</w:t>
      </w:r>
      <w:r w:rsidR="005A74C1" w:rsidRPr="00714A89">
        <w:rPr>
          <w:rFonts w:hint="cs"/>
          <w:sz w:val="27"/>
          <w:rtl/>
        </w:rPr>
        <w:t>ّ</w:t>
      </w:r>
      <w:r w:rsidRPr="00714A89">
        <w:rPr>
          <w:rFonts w:hint="cs"/>
          <w:sz w:val="27"/>
          <w:rtl/>
        </w:rPr>
        <w:t xml:space="preserve"> إبراهيم</w:t>
      </w:r>
      <w:r w:rsidR="0047020B" w:rsidRPr="00714A89">
        <w:rPr>
          <w:rFonts w:ascii="Mosawi" w:hAnsi="Mosawi" w:cs="Mosawi"/>
          <w:szCs w:val="22"/>
          <w:rtl/>
        </w:rPr>
        <w:t>×</w:t>
      </w:r>
      <w:r w:rsidRPr="00714A89">
        <w:rPr>
          <w:rFonts w:hint="cs"/>
          <w:sz w:val="27"/>
          <w:rtl/>
        </w:rPr>
        <w:t xml:space="preserve"> لثلاثة</w:t>
      </w:r>
      <w:r w:rsidR="005A74C1" w:rsidRPr="00714A89">
        <w:rPr>
          <w:rFonts w:hint="cs"/>
          <w:sz w:val="27"/>
          <w:rtl/>
        </w:rPr>
        <w:t>ٍ</w:t>
      </w:r>
      <w:r w:rsidRPr="00714A89">
        <w:rPr>
          <w:rFonts w:hint="cs"/>
          <w:sz w:val="27"/>
          <w:rtl/>
        </w:rPr>
        <w:t xml:space="preserve"> من الملائكة الذين حلّ</w:t>
      </w:r>
      <w:r w:rsidR="005A74C1" w:rsidRPr="00714A89">
        <w:rPr>
          <w:rFonts w:hint="cs"/>
          <w:sz w:val="27"/>
          <w:rtl/>
        </w:rPr>
        <w:t>ُ</w:t>
      </w:r>
      <w:r w:rsidRPr="00714A89">
        <w:rPr>
          <w:rFonts w:hint="cs"/>
          <w:sz w:val="27"/>
          <w:rtl/>
        </w:rPr>
        <w:t>وا ضيوفاً عليه</w:t>
      </w:r>
      <w:r w:rsidRPr="00714A89">
        <w:rPr>
          <w:sz w:val="27"/>
          <w:vertAlign w:val="superscript"/>
          <w:rtl/>
        </w:rPr>
        <w:t>(</w:t>
      </w:r>
      <w:r w:rsidRPr="00714A89">
        <w:rPr>
          <w:rStyle w:val="ac"/>
          <w:sz w:val="27"/>
          <w:rtl/>
        </w:rPr>
        <w:endnoteReference w:id="257"/>
      </w:r>
      <w:r w:rsidRPr="00714A89">
        <w:rPr>
          <w:sz w:val="27"/>
          <w:vertAlign w:val="superscript"/>
          <w:rtl/>
        </w:rPr>
        <w:t>)</w:t>
      </w:r>
      <w:r w:rsidRPr="00714A89">
        <w:rPr>
          <w:rFonts w:hint="cs"/>
          <w:sz w:val="27"/>
          <w:rtl/>
        </w:rPr>
        <w:t>.</w:t>
      </w:r>
    </w:p>
    <w:p w:rsidR="005A74C1" w:rsidRPr="00714A89" w:rsidRDefault="00A4730C" w:rsidP="007679F1">
      <w:pPr>
        <w:rPr>
          <w:sz w:val="27"/>
          <w:rtl/>
        </w:rPr>
      </w:pPr>
      <w:r w:rsidRPr="00714A89">
        <w:rPr>
          <w:rFonts w:hint="cs"/>
          <w:sz w:val="27"/>
          <w:rtl/>
        </w:rPr>
        <w:t xml:space="preserve">يُضاف إلى ذلك </w:t>
      </w:r>
      <w:r w:rsidR="005A74C1" w:rsidRPr="00714A89">
        <w:rPr>
          <w:rFonts w:hint="cs"/>
          <w:sz w:val="27"/>
          <w:rtl/>
        </w:rPr>
        <w:t>أ</w:t>
      </w:r>
      <w:r w:rsidRPr="00714A89">
        <w:rPr>
          <w:rFonts w:hint="cs"/>
          <w:sz w:val="27"/>
          <w:rtl/>
        </w:rPr>
        <w:t xml:space="preserve">ن مضامين </w:t>
      </w:r>
      <w:r w:rsidR="007679F1" w:rsidRPr="00714A89">
        <w:rPr>
          <w:rFonts w:hint="cs"/>
          <w:sz w:val="27"/>
          <w:rtl/>
        </w:rPr>
        <w:t>الأيقونات</w:t>
      </w:r>
      <w:r w:rsidRPr="00714A89">
        <w:rPr>
          <w:rFonts w:hint="cs"/>
          <w:sz w:val="27"/>
          <w:rtl/>
        </w:rPr>
        <w:t xml:space="preserve"> والتماثيل قد تسل</w:t>
      </w:r>
      <w:r w:rsidR="005A74C1" w:rsidRPr="00714A89">
        <w:rPr>
          <w:rFonts w:hint="cs"/>
          <w:sz w:val="27"/>
          <w:rtl/>
        </w:rPr>
        <w:t>َّ</w:t>
      </w:r>
      <w:r w:rsidRPr="00714A89">
        <w:rPr>
          <w:rFonts w:hint="cs"/>
          <w:sz w:val="27"/>
          <w:rtl/>
        </w:rPr>
        <w:t xml:space="preserve">لت </w:t>
      </w:r>
      <w:r w:rsidR="005A74C1" w:rsidRPr="00714A89">
        <w:rPr>
          <w:rFonts w:hint="cs"/>
          <w:sz w:val="27"/>
          <w:rtl/>
        </w:rPr>
        <w:t xml:space="preserve">ـ مضافاً إلى الثقافة الدينية ـ </w:t>
      </w:r>
      <w:r w:rsidRPr="00714A89">
        <w:rPr>
          <w:rFonts w:hint="cs"/>
          <w:sz w:val="27"/>
          <w:rtl/>
        </w:rPr>
        <w:t>إلى الثقافة العامّة أيضاً، فترك</w:t>
      </w:r>
      <w:r w:rsidR="005A74C1" w:rsidRPr="00714A89">
        <w:rPr>
          <w:rFonts w:hint="cs"/>
          <w:sz w:val="27"/>
          <w:rtl/>
        </w:rPr>
        <w:t>َ</w:t>
      </w:r>
      <w:r w:rsidRPr="00714A89">
        <w:rPr>
          <w:rFonts w:hint="cs"/>
          <w:sz w:val="27"/>
          <w:rtl/>
        </w:rPr>
        <w:t>ت</w:t>
      </w:r>
      <w:r w:rsidR="005A74C1" w:rsidRPr="00714A89">
        <w:rPr>
          <w:rFonts w:hint="cs"/>
          <w:sz w:val="27"/>
          <w:rtl/>
        </w:rPr>
        <w:t>ْ</w:t>
      </w:r>
      <w:r w:rsidRPr="00714A89">
        <w:rPr>
          <w:rFonts w:hint="cs"/>
          <w:sz w:val="27"/>
          <w:rtl/>
        </w:rPr>
        <w:t xml:space="preserve"> تأثيرها عليها</w:t>
      </w:r>
      <w:r w:rsidR="005A74C1" w:rsidRPr="00714A89">
        <w:rPr>
          <w:rFonts w:hint="cs"/>
          <w:sz w:val="27"/>
          <w:rtl/>
        </w:rPr>
        <w:t xml:space="preserve">، </w:t>
      </w:r>
      <w:r w:rsidRPr="00714A89">
        <w:rPr>
          <w:rFonts w:hint="cs"/>
          <w:sz w:val="27"/>
          <w:rtl/>
        </w:rPr>
        <w:t>وتأث</w:t>
      </w:r>
      <w:r w:rsidR="005A74C1" w:rsidRPr="00714A89">
        <w:rPr>
          <w:rFonts w:hint="cs"/>
          <w:sz w:val="27"/>
          <w:rtl/>
        </w:rPr>
        <w:t>َّ</w:t>
      </w:r>
      <w:r w:rsidRPr="00714A89">
        <w:rPr>
          <w:rFonts w:hint="cs"/>
          <w:sz w:val="27"/>
          <w:rtl/>
        </w:rPr>
        <w:t>رت بها</w:t>
      </w:r>
      <w:r w:rsidRPr="00714A89">
        <w:rPr>
          <w:sz w:val="27"/>
          <w:vertAlign w:val="superscript"/>
          <w:rtl/>
        </w:rPr>
        <w:t>(</w:t>
      </w:r>
      <w:r w:rsidRPr="00714A89">
        <w:rPr>
          <w:rStyle w:val="ac"/>
          <w:sz w:val="27"/>
          <w:rtl/>
        </w:rPr>
        <w:endnoteReference w:id="258"/>
      </w:r>
      <w:r w:rsidRPr="00714A89">
        <w:rPr>
          <w:sz w:val="27"/>
          <w:vertAlign w:val="superscript"/>
          <w:rtl/>
        </w:rPr>
        <w:t>)</w:t>
      </w:r>
      <w:r w:rsidR="005A74C1" w:rsidRPr="00714A89">
        <w:rPr>
          <w:rFonts w:hint="cs"/>
          <w:sz w:val="27"/>
          <w:rtl/>
        </w:rPr>
        <w:t>.</w:t>
      </w:r>
    </w:p>
    <w:p w:rsidR="00A4730C" w:rsidRPr="00714A89" w:rsidRDefault="00A4730C" w:rsidP="00412CA7">
      <w:pPr>
        <w:rPr>
          <w:sz w:val="27"/>
          <w:rtl/>
        </w:rPr>
      </w:pPr>
      <w:r w:rsidRPr="00714A89">
        <w:rPr>
          <w:rFonts w:hint="cs"/>
          <w:sz w:val="27"/>
          <w:rtl/>
        </w:rPr>
        <w:t>هذا وقد أشار المؤرّ</w:t>
      </w:r>
      <w:r w:rsidR="005A74C1" w:rsidRPr="00714A89">
        <w:rPr>
          <w:rFonts w:hint="cs"/>
          <w:sz w:val="27"/>
          <w:rtl/>
        </w:rPr>
        <w:t>ِ</w:t>
      </w:r>
      <w:r w:rsidRPr="00714A89">
        <w:rPr>
          <w:rFonts w:hint="cs"/>
          <w:sz w:val="27"/>
          <w:rtl/>
        </w:rPr>
        <w:t xml:space="preserve">خ الألماني (أرنولد </w:t>
      </w:r>
      <w:proofErr w:type="spellStart"/>
      <w:r w:rsidRPr="00714A89">
        <w:rPr>
          <w:rFonts w:hint="cs"/>
          <w:sz w:val="27"/>
          <w:rtl/>
        </w:rPr>
        <w:t>أنجيننت</w:t>
      </w:r>
      <w:proofErr w:type="spellEnd"/>
      <w:r w:rsidRPr="00714A89">
        <w:rPr>
          <w:rFonts w:hint="cs"/>
          <w:sz w:val="27"/>
          <w:rtl/>
        </w:rPr>
        <w:t>)</w:t>
      </w:r>
      <w:r w:rsidRPr="00714A89">
        <w:rPr>
          <w:sz w:val="27"/>
          <w:vertAlign w:val="superscript"/>
          <w:rtl/>
        </w:rPr>
        <w:t>(</w:t>
      </w:r>
      <w:r w:rsidRPr="00714A89">
        <w:rPr>
          <w:rStyle w:val="ac"/>
          <w:sz w:val="27"/>
          <w:rtl/>
        </w:rPr>
        <w:endnoteReference w:id="259"/>
      </w:r>
      <w:r w:rsidRPr="00714A89">
        <w:rPr>
          <w:sz w:val="27"/>
          <w:vertAlign w:val="superscript"/>
          <w:rtl/>
        </w:rPr>
        <w:t>)</w:t>
      </w:r>
      <w:r w:rsidRPr="00714A89">
        <w:rPr>
          <w:rFonts w:hint="cs"/>
          <w:sz w:val="27"/>
          <w:rtl/>
        </w:rPr>
        <w:t xml:space="preserve"> إلى تأثير المناجاة على الحاضرين والمشاركين فيها، قائلاً:</w:t>
      </w:r>
      <w:r w:rsidR="00A63C16" w:rsidRPr="00714A89">
        <w:rPr>
          <w:rFonts w:hint="cs"/>
          <w:sz w:val="27"/>
          <w:rtl/>
        </w:rPr>
        <w:t xml:space="preserve"> </w:t>
      </w:r>
      <w:r w:rsidRPr="00714A89">
        <w:rPr>
          <w:rFonts w:hint="eastAsia"/>
          <w:sz w:val="24"/>
          <w:szCs w:val="24"/>
          <w:rtl/>
        </w:rPr>
        <w:t>«</w:t>
      </w:r>
      <w:r w:rsidRPr="00714A89">
        <w:rPr>
          <w:rFonts w:hint="cs"/>
          <w:sz w:val="27"/>
          <w:rtl/>
        </w:rPr>
        <w:t>إن القوّة الروحية تنتقل بواسطة الحضور الروحاني. وإن الاحتفالات والمراسيم العبادية المسيحية لا يقتصر تأثيرها ـ في</w:t>
      </w:r>
      <w:r w:rsidR="00A63C16" w:rsidRPr="00714A89">
        <w:rPr>
          <w:rFonts w:hint="cs"/>
          <w:sz w:val="27"/>
          <w:rtl/>
        </w:rPr>
        <w:t xml:space="preserve"> </w:t>
      </w:r>
      <w:r w:rsidRPr="00714A89">
        <w:rPr>
          <w:rFonts w:hint="cs"/>
          <w:sz w:val="27"/>
          <w:rtl/>
        </w:rPr>
        <w:t>ما يتعل</w:t>
      </w:r>
      <w:r w:rsidR="00A63C16" w:rsidRPr="00714A89">
        <w:rPr>
          <w:rFonts w:hint="cs"/>
          <w:sz w:val="27"/>
          <w:rtl/>
        </w:rPr>
        <w:t>َّ</w:t>
      </w:r>
      <w:r w:rsidRPr="00714A89">
        <w:rPr>
          <w:rFonts w:hint="cs"/>
          <w:sz w:val="27"/>
          <w:rtl/>
        </w:rPr>
        <w:t>ق بالحضور في الكنيسة ـ على الجانب الروحي</w:t>
      </w:r>
      <w:r w:rsidR="00A63C16" w:rsidRPr="00714A89">
        <w:rPr>
          <w:rFonts w:hint="cs"/>
          <w:sz w:val="27"/>
          <w:rtl/>
        </w:rPr>
        <w:t>ّ</w:t>
      </w:r>
      <w:r w:rsidRPr="00714A89">
        <w:rPr>
          <w:rFonts w:hint="cs"/>
          <w:sz w:val="27"/>
          <w:rtl/>
        </w:rPr>
        <w:t xml:space="preserve"> والمعنوي</w:t>
      </w:r>
      <w:r w:rsidR="00A63C16" w:rsidRPr="00714A89">
        <w:rPr>
          <w:rFonts w:hint="cs"/>
          <w:sz w:val="27"/>
          <w:rtl/>
        </w:rPr>
        <w:t>ّ</w:t>
      </w:r>
      <w:r w:rsidRPr="00714A89">
        <w:rPr>
          <w:rFonts w:hint="cs"/>
          <w:sz w:val="27"/>
          <w:rtl/>
        </w:rPr>
        <w:t xml:space="preserve"> فقط، وإنما تترك كذلك تأثيراً فيزيقياً وماد</w:t>
      </w:r>
      <w:r w:rsidR="00A63C16" w:rsidRPr="00714A89">
        <w:rPr>
          <w:rFonts w:hint="cs"/>
          <w:sz w:val="27"/>
          <w:rtl/>
        </w:rPr>
        <w:t>ّ</w:t>
      </w:r>
      <w:r w:rsidRPr="00714A89">
        <w:rPr>
          <w:rFonts w:hint="cs"/>
          <w:sz w:val="27"/>
          <w:rtl/>
        </w:rPr>
        <w:t>ياً عليهم؛ حيث لها تأثيرات</w:t>
      </w:r>
      <w:r w:rsidR="00A63C16" w:rsidRPr="00714A89">
        <w:rPr>
          <w:rFonts w:hint="cs"/>
          <w:sz w:val="27"/>
          <w:rtl/>
        </w:rPr>
        <w:t>ٌ</w:t>
      </w:r>
      <w:r w:rsidRPr="00714A89">
        <w:rPr>
          <w:rFonts w:hint="cs"/>
          <w:sz w:val="27"/>
          <w:rtl/>
        </w:rPr>
        <w:t xml:space="preserve"> من قبيل: الحفاظ على الفرد من الأمراض</w:t>
      </w:r>
      <w:r w:rsidR="00A63C16" w:rsidRPr="00714A89">
        <w:rPr>
          <w:rFonts w:hint="cs"/>
          <w:sz w:val="27"/>
          <w:rtl/>
        </w:rPr>
        <w:t>،</w:t>
      </w:r>
      <w:r w:rsidRPr="00714A89">
        <w:rPr>
          <w:rFonts w:hint="cs"/>
          <w:sz w:val="27"/>
          <w:rtl/>
        </w:rPr>
        <w:t xml:space="preserve"> ولا سيّ</w:t>
      </w:r>
      <w:r w:rsidR="00A63C16" w:rsidRPr="00714A89">
        <w:rPr>
          <w:rFonts w:hint="cs"/>
          <w:sz w:val="27"/>
          <w:rtl/>
        </w:rPr>
        <w:t>َ</w:t>
      </w:r>
      <w:r w:rsidRPr="00714A89">
        <w:rPr>
          <w:rFonts w:hint="cs"/>
          <w:sz w:val="27"/>
          <w:rtl/>
        </w:rPr>
        <w:t>ما الم</w:t>
      </w:r>
      <w:r w:rsidR="00A63C16" w:rsidRPr="00714A89">
        <w:rPr>
          <w:rFonts w:hint="cs"/>
          <w:sz w:val="27"/>
          <w:rtl/>
        </w:rPr>
        <w:t>ُ</w:t>
      </w:r>
      <w:r w:rsidRPr="00714A89">
        <w:rPr>
          <w:rFonts w:hint="cs"/>
          <w:sz w:val="27"/>
          <w:rtl/>
        </w:rPr>
        <w:t>ع</w:t>
      </w:r>
      <w:r w:rsidR="00A63C16" w:rsidRPr="00714A89">
        <w:rPr>
          <w:rFonts w:hint="cs"/>
          <w:sz w:val="27"/>
          <w:rtl/>
        </w:rPr>
        <w:t>ْ</w:t>
      </w:r>
      <w:r w:rsidRPr="00714A89">
        <w:rPr>
          <w:rFonts w:hint="cs"/>
          <w:sz w:val="27"/>
          <w:rtl/>
        </w:rPr>
        <w:t>د</w:t>
      </w:r>
      <w:r w:rsidR="00A63C16" w:rsidRPr="00714A89">
        <w:rPr>
          <w:rFonts w:hint="cs"/>
          <w:sz w:val="27"/>
          <w:rtl/>
        </w:rPr>
        <w:t>ِ</w:t>
      </w:r>
      <w:r w:rsidRPr="00714A89">
        <w:rPr>
          <w:rFonts w:hint="cs"/>
          <w:sz w:val="27"/>
          <w:rtl/>
        </w:rPr>
        <w:t>ية منها، وكذلك تحميه من المجاعة، وتصونه من ويلات الحروب، والكوارث الطبيعية والمفاجئة</w:t>
      </w:r>
      <w:r w:rsidRPr="00714A89">
        <w:rPr>
          <w:rFonts w:hint="eastAsia"/>
          <w:sz w:val="24"/>
          <w:szCs w:val="24"/>
          <w:rtl/>
        </w:rPr>
        <w:t>»</w:t>
      </w:r>
      <w:r w:rsidRPr="00714A89">
        <w:rPr>
          <w:sz w:val="27"/>
          <w:vertAlign w:val="superscript"/>
          <w:rtl/>
        </w:rPr>
        <w:t>(</w:t>
      </w:r>
      <w:r w:rsidRPr="00714A89">
        <w:rPr>
          <w:rStyle w:val="ac"/>
          <w:sz w:val="27"/>
          <w:rtl/>
        </w:rPr>
        <w:endnoteReference w:id="260"/>
      </w:r>
      <w:r w:rsidRPr="00714A89">
        <w:rPr>
          <w:sz w:val="27"/>
          <w:vertAlign w:val="superscript"/>
          <w:rtl/>
        </w:rPr>
        <w:t>)</w:t>
      </w:r>
      <w:r w:rsidRPr="00714A89">
        <w:rPr>
          <w:rFonts w:hint="cs"/>
          <w:sz w:val="27"/>
          <w:rtl/>
        </w:rPr>
        <w:t>.</w:t>
      </w:r>
    </w:p>
    <w:p w:rsidR="00A4730C" w:rsidRPr="00714A89" w:rsidRDefault="00A4730C" w:rsidP="007679F1">
      <w:pPr>
        <w:rPr>
          <w:sz w:val="27"/>
          <w:rtl/>
        </w:rPr>
      </w:pPr>
      <w:r w:rsidRPr="00714A89">
        <w:rPr>
          <w:rFonts w:hint="cs"/>
          <w:sz w:val="27"/>
          <w:rtl/>
        </w:rPr>
        <w:lastRenderedPageBreak/>
        <w:t>كما أن المسيحيين بد</w:t>
      </w:r>
      <w:r w:rsidR="00A63C16" w:rsidRPr="00714A89">
        <w:rPr>
          <w:rFonts w:hint="cs"/>
          <w:sz w:val="27"/>
          <w:rtl/>
        </w:rPr>
        <w:t>َ</w:t>
      </w:r>
      <w:r w:rsidRPr="00714A89">
        <w:rPr>
          <w:rFonts w:hint="cs"/>
          <w:sz w:val="27"/>
          <w:rtl/>
        </w:rPr>
        <w:t>و</w:t>
      </w:r>
      <w:r w:rsidR="00A63C16" w:rsidRPr="00714A89">
        <w:rPr>
          <w:rFonts w:hint="cs"/>
          <w:sz w:val="27"/>
          <w:rtl/>
        </w:rPr>
        <w:t>ْ</w:t>
      </w:r>
      <w:r w:rsidRPr="00714A89">
        <w:rPr>
          <w:rFonts w:hint="cs"/>
          <w:sz w:val="27"/>
          <w:rtl/>
        </w:rPr>
        <w:t xml:space="preserve">رهم يُقرّون بأن النظر إلى </w:t>
      </w:r>
      <w:r w:rsidR="007679F1" w:rsidRPr="00714A89">
        <w:rPr>
          <w:rFonts w:hint="cs"/>
          <w:sz w:val="27"/>
          <w:rtl/>
        </w:rPr>
        <w:t>الأيقونات</w:t>
      </w:r>
      <w:r w:rsidRPr="00714A89">
        <w:rPr>
          <w:rFonts w:hint="cs"/>
          <w:sz w:val="27"/>
          <w:rtl/>
        </w:rPr>
        <w:t xml:space="preserve"> والتماثيل يساعد في أغلب الموارد والحالات على إحضار وتجسيد المصائب والم</w:t>
      </w:r>
      <w:r w:rsidR="00A63C16" w:rsidRPr="00714A89">
        <w:rPr>
          <w:rFonts w:hint="cs"/>
          <w:sz w:val="27"/>
          <w:rtl/>
        </w:rPr>
        <w:t>ِ</w:t>
      </w:r>
      <w:r w:rsidRPr="00714A89">
        <w:rPr>
          <w:rFonts w:hint="cs"/>
          <w:sz w:val="27"/>
          <w:rtl/>
        </w:rPr>
        <w:t>ح</w:t>
      </w:r>
      <w:r w:rsidR="00A63C16" w:rsidRPr="00714A89">
        <w:rPr>
          <w:rFonts w:hint="cs"/>
          <w:sz w:val="27"/>
          <w:rtl/>
        </w:rPr>
        <w:t>َ</w:t>
      </w:r>
      <w:r w:rsidRPr="00714A89">
        <w:rPr>
          <w:rFonts w:hint="cs"/>
          <w:sz w:val="27"/>
          <w:rtl/>
        </w:rPr>
        <w:t>ن العصيبة التي تعرّ</w:t>
      </w:r>
      <w:r w:rsidR="00A63C16" w:rsidRPr="00714A89">
        <w:rPr>
          <w:rFonts w:hint="cs"/>
          <w:sz w:val="27"/>
          <w:rtl/>
        </w:rPr>
        <w:t>َ</w:t>
      </w:r>
      <w:r w:rsidRPr="00714A89">
        <w:rPr>
          <w:rFonts w:hint="cs"/>
          <w:sz w:val="27"/>
          <w:rtl/>
        </w:rPr>
        <w:t>ض لها السيد المسيح</w:t>
      </w:r>
      <w:r w:rsidR="0047020B" w:rsidRPr="00714A89">
        <w:rPr>
          <w:rFonts w:ascii="Mosawi" w:hAnsi="Mosawi" w:cs="Mosawi"/>
          <w:szCs w:val="22"/>
          <w:rtl/>
        </w:rPr>
        <w:t>×</w:t>
      </w:r>
      <w:r w:rsidRPr="00714A89">
        <w:rPr>
          <w:rFonts w:hint="cs"/>
          <w:sz w:val="27"/>
          <w:rtl/>
        </w:rPr>
        <w:t xml:space="preserve"> في الأيام الأخيرة من حياته</w:t>
      </w:r>
      <w:r w:rsidR="00A63C16" w:rsidRPr="00714A89">
        <w:rPr>
          <w:rFonts w:hint="cs"/>
          <w:sz w:val="27"/>
          <w:rtl/>
        </w:rPr>
        <w:t>.</w:t>
      </w:r>
      <w:r w:rsidRPr="00714A89">
        <w:rPr>
          <w:rFonts w:hint="cs"/>
          <w:sz w:val="27"/>
          <w:rtl/>
        </w:rPr>
        <w:t xml:space="preserve"> وإن هذا التداعي يعمل بد</w:t>
      </w:r>
      <w:r w:rsidR="00A63C16" w:rsidRPr="00714A89">
        <w:rPr>
          <w:rFonts w:hint="cs"/>
          <w:sz w:val="27"/>
          <w:rtl/>
        </w:rPr>
        <w:t>َ</w:t>
      </w:r>
      <w:r w:rsidRPr="00714A89">
        <w:rPr>
          <w:rFonts w:hint="cs"/>
          <w:sz w:val="27"/>
          <w:rtl/>
        </w:rPr>
        <w:t>و</w:t>
      </w:r>
      <w:r w:rsidR="00A63C16" w:rsidRPr="00714A89">
        <w:rPr>
          <w:rFonts w:hint="cs"/>
          <w:sz w:val="27"/>
          <w:rtl/>
        </w:rPr>
        <w:t>ْ</w:t>
      </w:r>
      <w:r w:rsidRPr="00714A89">
        <w:rPr>
          <w:rFonts w:hint="cs"/>
          <w:sz w:val="27"/>
          <w:rtl/>
        </w:rPr>
        <w:t>ره على إعداد الأرضي</w:t>
      </w:r>
      <w:r w:rsidR="00A63C16" w:rsidRPr="00714A89">
        <w:rPr>
          <w:rFonts w:hint="cs"/>
          <w:sz w:val="27"/>
          <w:rtl/>
        </w:rPr>
        <w:t>ّ</w:t>
      </w:r>
      <w:r w:rsidRPr="00714A89">
        <w:rPr>
          <w:rFonts w:hint="cs"/>
          <w:sz w:val="27"/>
          <w:rtl/>
        </w:rPr>
        <w:t>ة لغفران الذنوب والنجاة المقرونة بالعبادة والخضوع أمام أيقونات وتماثيل المقد</w:t>
      </w:r>
      <w:r w:rsidR="00A63C16" w:rsidRPr="00714A89">
        <w:rPr>
          <w:rFonts w:hint="cs"/>
          <w:sz w:val="27"/>
          <w:rtl/>
        </w:rPr>
        <w:t>ّ</w:t>
      </w:r>
      <w:r w:rsidR="002318E5" w:rsidRPr="00714A89">
        <w:rPr>
          <w:rFonts w:hint="cs"/>
          <w:sz w:val="27"/>
          <w:rtl/>
        </w:rPr>
        <w:t>َ</w:t>
      </w:r>
      <w:r w:rsidRPr="00714A89">
        <w:rPr>
          <w:rFonts w:hint="cs"/>
          <w:sz w:val="27"/>
          <w:rtl/>
        </w:rPr>
        <w:t>سين</w:t>
      </w:r>
      <w:r w:rsidRPr="00714A89">
        <w:rPr>
          <w:sz w:val="27"/>
          <w:vertAlign w:val="superscript"/>
          <w:rtl/>
        </w:rPr>
        <w:t>(</w:t>
      </w:r>
      <w:r w:rsidRPr="00714A89">
        <w:rPr>
          <w:rStyle w:val="ac"/>
          <w:sz w:val="27"/>
          <w:rtl/>
        </w:rPr>
        <w:endnoteReference w:id="261"/>
      </w:r>
      <w:r w:rsidRPr="00714A89">
        <w:rPr>
          <w:sz w:val="27"/>
          <w:vertAlign w:val="superscript"/>
          <w:rtl/>
        </w:rPr>
        <w:t>)</w:t>
      </w:r>
      <w:r w:rsidRPr="00714A89">
        <w:rPr>
          <w:rFonts w:hint="cs"/>
          <w:sz w:val="27"/>
          <w:rtl/>
        </w:rPr>
        <w:t xml:space="preserve">. </w:t>
      </w:r>
      <w:r w:rsidR="00A63C16" w:rsidRPr="00714A89">
        <w:rPr>
          <w:rFonts w:hint="cs"/>
          <w:sz w:val="27"/>
          <w:rtl/>
        </w:rPr>
        <w:t>و</w:t>
      </w:r>
      <w:r w:rsidRPr="00714A89">
        <w:rPr>
          <w:rFonts w:hint="cs"/>
          <w:sz w:val="27"/>
          <w:rtl/>
        </w:rPr>
        <w:t xml:space="preserve">من ذلك </w:t>
      </w:r>
      <w:r w:rsidR="00A63C16" w:rsidRPr="00714A89">
        <w:rPr>
          <w:rFonts w:hint="cs"/>
          <w:sz w:val="27"/>
          <w:rtl/>
        </w:rPr>
        <w:t xml:space="preserve">ـ </w:t>
      </w:r>
      <w:r w:rsidRPr="00714A89">
        <w:rPr>
          <w:rFonts w:hint="cs"/>
          <w:sz w:val="27"/>
          <w:rtl/>
        </w:rPr>
        <w:t xml:space="preserve">مثلاً </w:t>
      </w:r>
      <w:r w:rsidR="00A63C16" w:rsidRPr="00714A89">
        <w:rPr>
          <w:rFonts w:hint="cs"/>
          <w:sz w:val="27"/>
          <w:rtl/>
        </w:rPr>
        <w:t xml:space="preserve">ـ </w:t>
      </w:r>
      <w:r w:rsidRPr="00714A89">
        <w:rPr>
          <w:rFonts w:hint="cs"/>
          <w:sz w:val="27"/>
          <w:rtl/>
        </w:rPr>
        <w:t>أن الفسيفساء الموجودة في كنيسة القد</w:t>
      </w:r>
      <w:r w:rsidR="00A63C16" w:rsidRPr="00714A89">
        <w:rPr>
          <w:rFonts w:hint="cs"/>
          <w:sz w:val="27"/>
          <w:rtl/>
        </w:rPr>
        <w:t>ّ</w:t>
      </w:r>
      <w:r w:rsidRPr="00714A89">
        <w:rPr>
          <w:rFonts w:hint="cs"/>
          <w:sz w:val="27"/>
          <w:rtl/>
        </w:rPr>
        <w:t>يسة (سانتا ماريا) في ماجورا تعمل على شرح وبيان فلاح الروح وخلاصها. وإن الحقيقة التي تعمل هذه النقوش على تصويرها تمث</w:t>
      </w:r>
      <w:r w:rsidR="00A63C16" w:rsidRPr="00714A89">
        <w:rPr>
          <w:rFonts w:hint="cs"/>
          <w:sz w:val="27"/>
          <w:rtl/>
        </w:rPr>
        <w:t>ِّ</w:t>
      </w:r>
      <w:r w:rsidRPr="00714A89">
        <w:rPr>
          <w:rFonts w:hint="cs"/>
          <w:sz w:val="27"/>
          <w:rtl/>
        </w:rPr>
        <w:t xml:space="preserve">ل </w:t>
      </w:r>
      <w:r w:rsidRPr="00714A89">
        <w:rPr>
          <w:rFonts w:hint="eastAsia"/>
          <w:sz w:val="24"/>
          <w:szCs w:val="24"/>
          <w:rtl/>
        </w:rPr>
        <w:t>«</w:t>
      </w:r>
      <w:r w:rsidRPr="00714A89">
        <w:rPr>
          <w:rFonts w:hint="cs"/>
          <w:sz w:val="27"/>
          <w:rtl/>
        </w:rPr>
        <w:t>الكلام الحيّ للكتاب المقدّ</w:t>
      </w:r>
      <w:r w:rsidR="00A63C16" w:rsidRPr="00714A89">
        <w:rPr>
          <w:rFonts w:hint="cs"/>
          <w:sz w:val="27"/>
          <w:rtl/>
        </w:rPr>
        <w:t>َ</w:t>
      </w:r>
      <w:r w:rsidRPr="00714A89">
        <w:rPr>
          <w:rFonts w:hint="cs"/>
          <w:sz w:val="27"/>
          <w:rtl/>
        </w:rPr>
        <w:t>س</w:t>
      </w:r>
      <w:r w:rsidRPr="00714A89">
        <w:rPr>
          <w:rFonts w:hint="eastAsia"/>
          <w:sz w:val="24"/>
          <w:szCs w:val="24"/>
          <w:rtl/>
        </w:rPr>
        <w:t>»</w:t>
      </w:r>
      <w:r w:rsidRPr="00714A89">
        <w:rPr>
          <w:sz w:val="27"/>
          <w:vertAlign w:val="superscript"/>
          <w:rtl/>
        </w:rPr>
        <w:t>(</w:t>
      </w:r>
      <w:r w:rsidRPr="00714A89">
        <w:rPr>
          <w:rStyle w:val="ac"/>
          <w:sz w:val="27"/>
          <w:rtl/>
        </w:rPr>
        <w:endnoteReference w:id="262"/>
      </w:r>
      <w:r w:rsidRPr="00714A89">
        <w:rPr>
          <w:sz w:val="27"/>
          <w:vertAlign w:val="superscript"/>
          <w:rtl/>
        </w:rPr>
        <w:t>)</w:t>
      </w:r>
      <w:r w:rsidR="00A63C16" w:rsidRPr="00714A89">
        <w:rPr>
          <w:rFonts w:hint="cs"/>
          <w:sz w:val="27"/>
          <w:rtl/>
        </w:rPr>
        <w:t xml:space="preserve">؛ إذ يذهبون إلى الاعتقاد بأنهم </w:t>
      </w:r>
      <w:r w:rsidRPr="00714A89">
        <w:rPr>
          <w:rFonts w:hint="eastAsia"/>
          <w:sz w:val="24"/>
          <w:szCs w:val="24"/>
          <w:rtl/>
        </w:rPr>
        <w:t>«</w:t>
      </w:r>
      <w:r w:rsidRPr="00714A89">
        <w:rPr>
          <w:rFonts w:hint="cs"/>
          <w:sz w:val="27"/>
          <w:rtl/>
        </w:rPr>
        <w:t>عندما يق</w:t>
      </w:r>
      <w:r w:rsidR="00A63C16" w:rsidRPr="00714A89">
        <w:rPr>
          <w:rFonts w:hint="cs"/>
          <w:sz w:val="27"/>
          <w:rtl/>
        </w:rPr>
        <w:t>فون أمام التماثيل و</w:t>
      </w:r>
      <w:r w:rsidR="007679F1" w:rsidRPr="00714A89">
        <w:rPr>
          <w:rFonts w:hint="cs"/>
          <w:sz w:val="27"/>
          <w:rtl/>
        </w:rPr>
        <w:t>الأيقونات</w:t>
      </w:r>
      <w:r w:rsidR="00A63C16" w:rsidRPr="00714A89">
        <w:rPr>
          <w:rFonts w:hint="cs"/>
          <w:sz w:val="27"/>
          <w:rtl/>
        </w:rPr>
        <w:t xml:space="preserve"> والنُّ</w:t>
      </w:r>
      <w:r w:rsidRPr="00714A89">
        <w:rPr>
          <w:rFonts w:hint="cs"/>
          <w:sz w:val="27"/>
          <w:rtl/>
        </w:rPr>
        <w:t>صُب</w:t>
      </w:r>
      <w:r w:rsidR="00A63C16" w:rsidRPr="00714A89">
        <w:rPr>
          <w:rFonts w:hint="cs"/>
          <w:sz w:val="27"/>
          <w:rtl/>
        </w:rPr>
        <w:t>،</w:t>
      </w:r>
      <w:r w:rsidRPr="00714A89">
        <w:rPr>
          <w:rFonts w:hint="cs"/>
          <w:sz w:val="27"/>
          <w:rtl/>
        </w:rPr>
        <w:t xml:space="preserve"> وينظرون إليها، فإن هذا لا يكون لمجرّ</w:t>
      </w:r>
      <w:r w:rsidR="00A63C16" w:rsidRPr="00714A89">
        <w:rPr>
          <w:rFonts w:hint="cs"/>
          <w:sz w:val="27"/>
          <w:rtl/>
        </w:rPr>
        <w:t>َ</w:t>
      </w:r>
      <w:r w:rsidRPr="00714A89">
        <w:rPr>
          <w:rFonts w:hint="cs"/>
          <w:sz w:val="27"/>
          <w:rtl/>
        </w:rPr>
        <w:t>د إشباع الفضول، وإن</w:t>
      </w:r>
      <w:r w:rsidR="00A63C16" w:rsidRPr="00714A89">
        <w:rPr>
          <w:rFonts w:hint="cs"/>
          <w:sz w:val="27"/>
          <w:rtl/>
        </w:rPr>
        <w:t>ّ</w:t>
      </w:r>
      <w:r w:rsidRPr="00714A89">
        <w:rPr>
          <w:rFonts w:hint="cs"/>
          <w:sz w:val="27"/>
          <w:rtl/>
        </w:rPr>
        <w:t>ما هم بذلك يطلبون من المقد</w:t>
      </w:r>
      <w:r w:rsidR="00A63C16" w:rsidRPr="00714A89">
        <w:rPr>
          <w:rFonts w:hint="cs"/>
          <w:sz w:val="27"/>
          <w:rtl/>
        </w:rPr>
        <w:t>َّ</w:t>
      </w:r>
      <w:r w:rsidRPr="00714A89">
        <w:rPr>
          <w:rFonts w:hint="cs"/>
          <w:sz w:val="27"/>
          <w:rtl/>
        </w:rPr>
        <w:t>سين ومن أصحاب هذه التماثيل المقد</w:t>
      </w:r>
      <w:r w:rsidR="00A63C16" w:rsidRPr="00714A89">
        <w:rPr>
          <w:rFonts w:hint="cs"/>
          <w:sz w:val="27"/>
          <w:rtl/>
        </w:rPr>
        <w:t>ّ</w:t>
      </w:r>
      <w:r w:rsidRPr="00714A89">
        <w:rPr>
          <w:rFonts w:hint="cs"/>
          <w:sz w:val="27"/>
          <w:rtl/>
        </w:rPr>
        <w:t>سة الحضور في المجلس</w:t>
      </w:r>
      <w:r w:rsidR="00A63C16" w:rsidRPr="00714A89">
        <w:rPr>
          <w:rFonts w:hint="cs"/>
          <w:sz w:val="27"/>
          <w:rtl/>
        </w:rPr>
        <w:t>،</w:t>
      </w:r>
      <w:r w:rsidRPr="00714A89">
        <w:rPr>
          <w:rFonts w:hint="cs"/>
          <w:sz w:val="27"/>
          <w:rtl/>
        </w:rPr>
        <w:t xml:space="preserve"> ويلتمسون منهم الهبات والعطايا. إن المؤمنين بالكنيسة ال</w:t>
      </w:r>
      <w:r w:rsidR="009A7D9B">
        <w:rPr>
          <w:rFonts w:hint="cs"/>
          <w:sz w:val="27"/>
          <w:rtl/>
        </w:rPr>
        <w:t>أُرثوذُكس</w:t>
      </w:r>
      <w:r w:rsidRPr="00714A89">
        <w:rPr>
          <w:rFonts w:hint="cs"/>
          <w:sz w:val="27"/>
          <w:rtl/>
        </w:rPr>
        <w:t>ية يعتقدون بأن النور (الهالة المقد</w:t>
      </w:r>
      <w:r w:rsidR="00A63C16" w:rsidRPr="00714A89">
        <w:rPr>
          <w:rFonts w:hint="cs"/>
          <w:sz w:val="27"/>
          <w:rtl/>
        </w:rPr>
        <w:t>ّ</w:t>
      </w:r>
      <w:r w:rsidRPr="00714A89">
        <w:rPr>
          <w:rFonts w:hint="cs"/>
          <w:sz w:val="27"/>
          <w:rtl/>
        </w:rPr>
        <w:t xml:space="preserve">سة) المنبعث من </w:t>
      </w:r>
      <w:r w:rsidR="007679F1" w:rsidRPr="00714A89">
        <w:rPr>
          <w:rFonts w:hint="cs"/>
          <w:sz w:val="27"/>
          <w:rtl/>
        </w:rPr>
        <w:t>التماثيل</w:t>
      </w:r>
      <w:r w:rsidRPr="00714A89">
        <w:rPr>
          <w:rFonts w:hint="cs"/>
          <w:sz w:val="27"/>
          <w:rtl/>
        </w:rPr>
        <w:t xml:space="preserve"> والأيقونات</w:t>
      </w:r>
      <w:r w:rsidRPr="00714A89">
        <w:rPr>
          <w:sz w:val="27"/>
          <w:vertAlign w:val="superscript"/>
          <w:rtl/>
        </w:rPr>
        <w:t>(</w:t>
      </w:r>
      <w:r w:rsidRPr="00714A89">
        <w:rPr>
          <w:rStyle w:val="ac"/>
          <w:sz w:val="27"/>
          <w:rtl/>
        </w:rPr>
        <w:endnoteReference w:id="263"/>
      </w:r>
      <w:r w:rsidRPr="00714A89">
        <w:rPr>
          <w:sz w:val="27"/>
          <w:vertAlign w:val="superscript"/>
          <w:rtl/>
        </w:rPr>
        <w:t>)</w:t>
      </w:r>
      <w:r w:rsidR="00A63C16" w:rsidRPr="00714A89">
        <w:rPr>
          <w:rFonts w:hint="cs"/>
          <w:sz w:val="27"/>
          <w:rtl/>
        </w:rPr>
        <w:t xml:space="preserve"> </w:t>
      </w:r>
      <w:r w:rsidRPr="00714A89">
        <w:rPr>
          <w:rFonts w:hint="cs"/>
          <w:sz w:val="27"/>
          <w:rtl/>
        </w:rPr>
        <w:t>لا يرتبط بد</w:t>
      </w:r>
      <w:r w:rsidR="00A63C16" w:rsidRPr="00714A89">
        <w:rPr>
          <w:rFonts w:hint="cs"/>
          <w:sz w:val="27"/>
          <w:rtl/>
        </w:rPr>
        <w:t>َ</w:t>
      </w:r>
      <w:r w:rsidRPr="00714A89">
        <w:rPr>
          <w:rFonts w:hint="cs"/>
          <w:sz w:val="27"/>
          <w:rtl/>
        </w:rPr>
        <w:t>و</w:t>
      </w:r>
      <w:r w:rsidR="00A63C16" w:rsidRPr="00714A89">
        <w:rPr>
          <w:rFonts w:hint="cs"/>
          <w:sz w:val="27"/>
          <w:rtl/>
        </w:rPr>
        <w:t>ْ</w:t>
      </w:r>
      <w:r w:rsidRPr="00714A89">
        <w:rPr>
          <w:rFonts w:hint="cs"/>
          <w:sz w:val="27"/>
          <w:rtl/>
        </w:rPr>
        <w:t>ره بالعصر والزمان الحاضر، وأنه لا ي</w:t>
      </w:r>
      <w:r w:rsidR="00A63C16" w:rsidRPr="00714A89">
        <w:rPr>
          <w:rFonts w:hint="cs"/>
          <w:sz w:val="27"/>
          <w:rtl/>
        </w:rPr>
        <w:t>َ</w:t>
      </w:r>
      <w:r w:rsidRPr="00714A89">
        <w:rPr>
          <w:rFonts w:hint="cs"/>
          <w:sz w:val="27"/>
          <w:rtl/>
        </w:rPr>
        <w:t>ر</w:t>
      </w:r>
      <w:r w:rsidR="00A63C16" w:rsidRPr="00714A89">
        <w:rPr>
          <w:rFonts w:hint="cs"/>
          <w:sz w:val="27"/>
          <w:rtl/>
        </w:rPr>
        <w:t>ِ</w:t>
      </w:r>
      <w:r w:rsidRPr="00714A89">
        <w:rPr>
          <w:rFonts w:hint="cs"/>
          <w:sz w:val="27"/>
          <w:rtl/>
        </w:rPr>
        <w:t>د</w:t>
      </w:r>
      <w:r w:rsidR="00A63C16" w:rsidRPr="00714A89">
        <w:rPr>
          <w:rFonts w:hint="cs"/>
          <w:sz w:val="27"/>
          <w:rtl/>
        </w:rPr>
        <w:t>ُ</w:t>
      </w:r>
      <w:r w:rsidRPr="00714A89">
        <w:rPr>
          <w:rFonts w:hint="cs"/>
          <w:sz w:val="27"/>
          <w:rtl/>
        </w:rPr>
        <w:t xml:space="preserve"> عليهم بواسطة العوامل والأسباب الخارجية، وإنما هو نور</w:t>
      </w:r>
      <w:r w:rsidR="00A63C16" w:rsidRPr="00714A89">
        <w:rPr>
          <w:rFonts w:hint="cs"/>
          <w:sz w:val="27"/>
          <w:rtl/>
        </w:rPr>
        <w:t>ٌ</w:t>
      </w:r>
      <w:r w:rsidRPr="00714A89">
        <w:rPr>
          <w:rFonts w:hint="cs"/>
          <w:sz w:val="27"/>
          <w:rtl/>
        </w:rPr>
        <w:t xml:space="preserve"> أبدي</w:t>
      </w:r>
      <w:r w:rsidR="00A63C16" w:rsidRPr="00714A89">
        <w:rPr>
          <w:rFonts w:hint="cs"/>
          <w:sz w:val="27"/>
          <w:rtl/>
        </w:rPr>
        <w:t>ّ</w:t>
      </w:r>
      <w:r w:rsidRPr="00714A89">
        <w:rPr>
          <w:rFonts w:hint="cs"/>
          <w:sz w:val="27"/>
          <w:rtl/>
        </w:rPr>
        <w:t xml:space="preserve"> وأزلي</w:t>
      </w:r>
      <w:r w:rsidR="00A63C16" w:rsidRPr="00714A89">
        <w:rPr>
          <w:rFonts w:hint="cs"/>
          <w:sz w:val="27"/>
          <w:rtl/>
        </w:rPr>
        <w:t>ّ</w:t>
      </w:r>
      <w:r w:rsidRPr="00714A89">
        <w:rPr>
          <w:rFonts w:hint="cs"/>
          <w:sz w:val="27"/>
          <w:rtl/>
        </w:rPr>
        <w:t xml:space="preserve"> يشعّ من التماثيل و</w:t>
      </w:r>
      <w:r w:rsidR="007679F1" w:rsidRPr="00714A89">
        <w:rPr>
          <w:rFonts w:hint="cs"/>
          <w:sz w:val="27"/>
          <w:rtl/>
        </w:rPr>
        <w:t>الأيقونات</w:t>
      </w:r>
      <w:r w:rsidRPr="00714A89">
        <w:rPr>
          <w:rFonts w:hint="cs"/>
          <w:sz w:val="27"/>
          <w:rtl/>
        </w:rPr>
        <w:t xml:space="preserve"> ووجوه المقد</w:t>
      </w:r>
      <w:r w:rsidR="00A63C16" w:rsidRPr="00714A89">
        <w:rPr>
          <w:rFonts w:hint="cs"/>
          <w:sz w:val="27"/>
          <w:rtl/>
        </w:rPr>
        <w:t>ّ</w:t>
      </w:r>
      <w:r w:rsidRPr="00714A89">
        <w:rPr>
          <w:rFonts w:hint="cs"/>
          <w:sz w:val="27"/>
          <w:rtl/>
        </w:rPr>
        <w:t>سين</w:t>
      </w:r>
      <w:r w:rsidRPr="00714A89">
        <w:rPr>
          <w:rFonts w:hint="eastAsia"/>
          <w:sz w:val="24"/>
          <w:szCs w:val="24"/>
          <w:rtl/>
        </w:rPr>
        <w:t>»</w:t>
      </w:r>
      <w:r w:rsidRPr="00714A89">
        <w:rPr>
          <w:sz w:val="27"/>
          <w:vertAlign w:val="superscript"/>
          <w:rtl/>
        </w:rPr>
        <w:t>(</w:t>
      </w:r>
      <w:r w:rsidRPr="00714A89">
        <w:rPr>
          <w:rStyle w:val="ac"/>
          <w:sz w:val="27"/>
          <w:rtl/>
        </w:rPr>
        <w:endnoteReference w:id="264"/>
      </w:r>
      <w:r w:rsidRPr="00714A89">
        <w:rPr>
          <w:sz w:val="27"/>
          <w:vertAlign w:val="superscript"/>
          <w:rtl/>
        </w:rPr>
        <w:t>)</w:t>
      </w:r>
      <w:r w:rsidRPr="00714A89">
        <w:rPr>
          <w:rFonts w:hint="cs"/>
          <w:sz w:val="27"/>
          <w:rtl/>
        </w:rPr>
        <w:t>.</w:t>
      </w:r>
    </w:p>
    <w:p w:rsidR="00A4730C" w:rsidRPr="00714A89" w:rsidRDefault="00A4730C" w:rsidP="000135DD">
      <w:pPr>
        <w:rPr>
          <w:sz w:val="27"/>
          <w:rtl/>
        </w:rPr>
      </w:pPr>
      <w:r w:rsidRPr="00714A89">
        <w:rPr>
          <w:rFonts w:hint="cs"/>
          <w:sz w:val="27"/>
          <w:rtl/>
        </w:rPr>
        <w:t>هناك في المراسم الدينية للكنيسة نرى بعض المشاهد المؤث</w:t>
      </w:r>
      <w:r w:rsidR="00A63C16" w:rsidRPr="00714A89">
        <w:rPr>
          <w:rFonts w:hint="cs"/>
          <w:sz w:val="27"/>
          <w:rtl/>
        </w:rPr>
        <w:t>ِّ</w:t>
      </w:r>
      <w:r w:rsidRPr="00714A89">
        <w:rPr>
          <w:rFonts w:hint="cs"/>
          <w:sz w:val="27"/>
          <w:rtl/>
        </w:rPr>
        <w:t>رة للغاية، من قبيل: ص</w:t>
      </w:r>
      <w:r w:rsidR="00A63C16" w:rsidRPr="00714A89">
        <w:rPr>
          <w:rFonts w:hint="cs"/>
          <w:sz w:val="27"/>
          <w:rtl/>
        </w:rPr>
        <w:t>ُ</w:t>
      </w:r>
      <w:r w:rsidRPr="00714A89">
        <w:rPr>
          <w:rFonts w:hint="cs"/>
          <w:sz w:val="27"/>
          <w:rtl/>
        </w:rPr>
        <w:t>وَر الأطفال الصغار، ومنهم</w:t>
      </w:r>
      <w:r w:rsidR="00A63C16" w:rsidRPr="00714A89">
        <w:rPr>
          <w:rFonts w:hint="cs"/>
          <w:sz w:val="27"/>
          <w:rtl/>
        </w:rPr>
        <w:t>:</w:t>
      </w:r>
      <w:r w:rsidRPr="00714A89">
        <w:rPr>
          <w:rFonts w:hint="cs"/>
          <w:sz w:val="27"/>
          <w:rtl/>
        </w:rPr>
        <w:t xml:space="preserve"> الرضّ</w:t>
      </w:r>
      <w:r w:rsidR="00A63C16" w:rsidRPr="00714A89">
        <w:rPr>
          <w:rFonts w:hint="cs"/>
          <w:sz w:val="27"/>
          <w:rtl/>
        </w:rPr>
        <w:t>َ</w:t>
      </w:r>
      <w:r w:rsidRPr="00714A89">
        <w:rPr>
          <w:rFonts w:hint="cs"/>
          <w:sz w:val="27"/>
          <w:rtl/>
        </w:rPr>
        <w:t>ع الذين لم يتعل</w:t>
      </w:r>
      <w:r w:rsidR="00A63C16" w:rsidRPr="00714A89">
        <w:rPr>
          <w:rFonts w:hint="cs"/>
          <w:sz w:val="27"/>
          <w:rtl/>
        </w:rPr>
        <w:t>َّ</w:t>
      </w:r>
      <w:r w:rsidRPr="00714A89">
        <w:rPr>
          <w:rFonts w:hint="cs"/>
          <w:sz w:val="27"/>
          <w:rtl/>
        </w:rPr>
        <w:t>موا المشيَ ب</w:t>
      </w:r>
      <w:r w:rsidR="00A63C16" w:rsidRPr="00714A89">
        <w:rPr>
          <w:rFonts w:hint="cs"/>
          <w:sz w:val="27"/>
          <w:rtl/>
        </w:rPr>
        <w:t>َ</w:t>
      </w:r>
      <w:r w:rsidRPr="00714A89">
        <w:rPr>
          <w:rFonts w:hint="cs"/>
          <w:sz w:val="27"/>
          <w:rtl/>
        </w:rPr>
        <w:t>ع</w:t>
      </w:r>
      <w:r w:rsidR="00A63C16" w:rsidRPr="00714A89">
        <w:rPr>
          <w:rFonts w:hint="cs"/>
          <w:sz w:val="27"/>
          <w:rtl/>
        </w:rPr>
        <w:t>ْ</w:t>
      </w:r>
      <w:r w:rsidRPr="00714A89">
        <w:rPr>
          <w:rFonts w:hint="cs"/>
          <w:sz w:val="27"/>
          <w:rtl/>
        </w:rPr>
        <w:t>دُ، ومع ذلك تراهم ي</w:t>
      </w:r>
      <w:r w:rsidR="00A63C16" w:rsidRPr="00714A89">
        <w:rPr>
          <w:rFonts w:hint="cs"/>
          <w:sz w:val="27"/>
          <w:rtl/>
        </w:rPr>
        <w:t>َ</w:t>
      </w:r>
      <w:r w:rsidRPr="00714A89">
        <w:rPr>
          <w:rFonts w:hint="cs"/>
          <w:sz w:val="27"/>
          <w:rtl/>
        </w:rPr>
        <w:t>ح</w:t>
      </w:r>
      <w:r w:rsidR="00A63C16" w:rsidRPr="00714A89">
        <w:rPr>
          <w:rFonts w:hint="cs"/>
          <w:sz w:val="27"/>
          <w:rtl/>
        </w:rPr>
        <w:t>ْ</w:t>
      </w:r>
      <w:r w:rsidRPr="00714A89">
        <w:rPr>
          <w:rFonts w:hint="cs"/>
          <w:sz w:val="27"/>
          <w:rtl/>
        </w:rPr>
        <w:t>ب</w:t>
      </w:r>
      <w:r w:rsidR="00A63C16" w:rsidRPr="00714A89">
        <w:rPr>
          <w:rFonts w:hint="cs"/>
          <w:sz w:val="27"/>
          <w:rtl/>
        </w:rPr>
        <w:t>ُ</w:t>
      </w:r>
      <w:r w:rsidRPr="00714A89">
        <w:rPr>
          <w:rFonts w:hint="cs"/>
          <w:sz w:val="27"/>
          <w:rtl/>
        </w:rPr>
        <w:t>ون على ركبهم بات</w:t>
      </w:r>
      <w:r w:rsidR="00A63C16" w:rsidRPr="00714A89">
        <w:rPr>
          <w:rFonts w:hint="cs"/>
          <w:sz w:val="27"/>
          <w:rtl/>
        </w:rPr>
        <w:t>ّ</w:t>
      </w:r>
      <w:r w:rsidRPr="00714A89">
        <w:rPr>
          <w:rFonts w:hint="cs"/>
          <w:sz w:val="27"/>
          <w:rtl/>
        </w:rPr>
        <w:t xml:space="preserve">جاه تلك </w:t>
      </w:r>
      <w:r w:rsidR="000135DD" w:rsidRPr="00714A89">
        <w:rPr>
          <w:rFonts w:hint="cs"/>
          <w:sz w:val="27"/>
          <w:rtl/>
        </w:rPr>
        <w:t>الأيقونات</w:t>
      </w:r>
      <w:r w:rsidRPr="00714A89">
        <w:rPr>
          <w:rFonts w:hint="cs"/>
          <w:sz w:val="27"/>
          <w:rtl/>
        </w:rPr>
        <w:t xml:space="preserve"> والتماثيل المقدّ</w:t>
      </w:r>
      <w:r w:rsidR="00A63C16" w:rsidRPr="00714A89">
        <w:rPr>
          <w:rFonts w:hint="cs"/>
          <w:sz w:val="27"/>
          <w:rtl/>
        </w:rPr>
        <w:t>َ</w:t>
      </w:r>
      <w:r w:rsidRPr="00714A89">
        <w:rPr>
          <w:rFonts w:hint="cs"/>
          <w:sz w:val="27"/>
          <w:rtl/>
        </w:rPr>
        <w:t>سة</w:t>
      </w:r>
      <w:r w:rsidR="00A63C16" w:rsidRPr="00714A89">
        <w:rPr>
          <w:rFonts w:hint="cs"/>
          <w:sz w:val="27"/>
          <w:rtl/>
        </w:rPr>
        <w:t>،</w:t>
      </w:r>
      <w:r w:rsidRPr="00714A89">
        <w:rPr>
          <w:rFonts w:hint="cs"/>
          <w:sz w:val="27"/>
          <w:rtl/>
        </w:rPr>
        <w:t xml:space="preserve"> ويقبّ</w:t>
      </w:r>
      <w:r w:rsidR="00A63C16" w:rsidRPr="00714A89">
        <w:rPr>
          <w:rFonts w:hint="cs"/>
          <w:sz w:val="27"/>
          <w:rtl/>
        </w:rPr>
        <w:t>ِ</w:t>
      </w:r>
      <w:r w:rsidRPr="00714A89">
        <w:rPr>
          <w:rFonts w:hint="cs"/>
          <w:sz w:val="27"/>
          <w:rtl/>
        </w:rPr>
        <w:t>لونها. إن المعرفة التوحيدية والفطرية لهؤلاء الصغار جديرة</w:t>
      </w:r>
      <w:r w:rsidR="00A63C16" w:rsidRPr="00714A89">
        <w:rPr>
          <w:rFonts w:hint="cs"/>
          <w:sz w:val="27"/>
          <w:rtl/>
        </w:rPr>
        <w:t>ٌ</w:t>
      </w:r>
      <w:r w:rsidRPr="00714A89">
        <w:rPr>
          <w:rFonts w:hint="cs"/>
          <w:sz w:val="27"/>
          <w:rtl/>
        </w:rPr>
        <w:t xml:space="preserve"> بالثناء والتبجيل؛ إذ يبدو بح</w:t>
      </w:r>
      <w:r w:rsidR="00A63C16" w:rsidRPr="00714A89">
        <w:rPr>
          <w:rFonts w:hint="cs"/>
          <w:sz w:val="27"/>
          <w:rtl/>
        </w:rPr>
        <w:t>َ</w:t>
      </w:r>
      <w:r w:rsidRPr="00714A89">
        <w:rPr>
          <w:rFonts w:hint="cs"/>
          <w:sz w:val="27"/>
          <w:rtl/>
        </w:rPr>
        <w:t>س</w:t>
      </w:r>
      <w:r w:rsidR="00A63C16" w:rsidRPr="00714A89">
        <w:rPr>
          <w:rFonts w:hint="cs"/>
          <w:sz w:val="27"/>
          <w:rtl/>
        </w:rPr>
        <w:t>َ</w:t>
      </w:r>
      <w:r w:rsidRPr="00714A89">
        <w:rPr>
          <w:rFonts w:hint="cs"/>
          <w:sz w:val="27"/>
          <w:rtl/>
        </w:rPr>
        <w:t>ب الظاهر أنهم قد تعل</w:t>
      </w:r>
      <w:r w:rsidR="00A63C16" w:rsidRPr="00714A89">
        <w:rPr>
          <w:rFonts w:hint="cs"/>
          <w:sz w:val="27"/>
          <w:rtl/>
        </w:rPr>
        <w:t>َّ</w:t>
      </w:r>
      <w:r w:rsidRPr="00714A89">
        <w:rPr>
          <w:rFonts w:hint="cs"/>
          <w:sz w:val="27"/>
          <w:rtl/>
        </w:rPr>
        <w:t>موا الإيمان وأقرّوا به، في حين أنهم لا يزالون حت</w:t>
      </w:r>
      <w:r w:rsidR="00A63C16" w:rsidRPr="00714A89">
        <w:rPr>
          <w:rFonts w:hint="cs"/>
          <w:sz w:val="27"/>
          <w:rtl/>
        </w:rPr>
        <w:t>ّ</w:t>
      </w:r>
      <w:r w:rsidRPr="00714A89">
        <w:rPr>
          <w:rFonts w:hint="cs"/>
          <w:sz w:val="27"/>
          <w:rtl/>
        </w:rPr>
        <w:t>ى غير قادرين على النطق. وفي مراسم العقد والزواج يقوم الضيوف في الغالب بإهداء العريسين عدداً من تماثيل وأيقونات السيد المسيح عيسى والسيدة مريم العذراء. وعلى هذا الأساس فإنهم ير</w:t>
      </w:r>
      <w:r w:rsidR="001B6F2A" w:rsidRPr="00714A89">
        <w:rPr>
          <w:rFonts w:hint="cs"/>
          <w:sz w:val="27"/>
          <w:rtl/>
        </w:rPr>
        <w:t>َ</w:t>
      </w:r>
      <w:r w:rsidRPr="00714A89">
        <w:rPr>
          <w:rFonts w:hint="cs"/>
          <w:sz w:val="27"/>
          <w:rtl/>
        </w:rPr>
        <w:t>و</w:t>
      </w:r>
      <w:r w:rsidR="001B6F2A" w:rsidRPr="00714A89">
        <w:rPr>
          <w:rFonts w:hint="cs"/>
          <w:sz w:val="27"/>
          <w:rtl/>
        </w:rPr>
        <w:t>ْ</w:t>
      </w:r>
      <w:r w:rsidRPr="00714A89">
        <w:rPr>
          <w:rFonts w:hint="cs"/>
          <w:sz w:val="27"/>
          <w:rtl/>
        </w:rPr>
        <w:t>ن أن بداية الحياة الزوجي</w:t>
      </w:r>
      <w:r w:rsidR="001B6F2A" w:rsidRPr="00714A89">
        <w:rPr>
          <w:rFonts w:hint="cs"/>
          <w:sz w:val="27"/>
          <w:rtl/>
        </w:rPr>
        <w:t>ّ</w:t>
      </w:r>
      <w:r w:rsidRPr="00714A89">
        <w:rPr>
          <w:rFonts w:hint="cs"/>
          <w:sz w:val="27"/>
          <w:rtl/>
        </w:rPr>
        <w:t>ة وتكوين الأسرة السليمة</w:t>
      </w:r>
      <w:r w:rsidR="001B6F2A" w:rsidRPr="00714A89">
        <w:rPr>
          <w:rFonts w:hint="cs"/>
          <w:sz w:val="27"/>
          <w:rtl/>
        </w:rPr>
        <w:t xml:space="preserve"> </w:t>
      </w:r>
      <w:r w:rsidR="000135DD" w:rsidRPr="00714A89">
        <w:rPr>
          <w:rFonts w:hint="cs"/>
          <w:sz w:val="27"/>
          <w:rtl/>
        </w:rPr>
        <w:t>إنما يكون ببركة وفضل حضور أيقونات</w:t>
      </w:r>
      <w:r w:rsidRPr="00714A89">
        <w:rPr>
          <w:rFonts w:hint="cs"/>
          <w:sz w:val="27"/>
          <w:rtl/>
        </w:rPr>
        <w:t xml:space="preserve"> وتماثيل المقد</w:t>
      </w:r>
      <w:r w:rsidR="001B6F2A" w:rsidRPr="00714A89">
        <w:rPr>
          <w:rFonts w:hint="cs"/>
          <w:sz w:val="27"/>
          <w:rtl/>
        </w:rPr>
        <w:t>ّ</w:t>
      </w:r>
      <w:r w:rsidRPr="00714A89">
        <w:rPr>
          <w:rFonts w:hint="cs"/>
          <w:sz w:val="27"/>
          <w:rtl/>
        </w:rPr>
        <w:t>سين في بناء الأسرة</w:t>
      </w:r>
      <w:r w:rsidRPr="00714A89">
        <w:rPr>
          <w:sz w:val="27"/>
          <w:vertAlign w:val="superscript"/>
          <w:rtl/>
        </w:rPr>
        <w:t>(</w:t>
      </w:r>
      <w:r w:rsidRPr="00714A89">
        <w:rPr>
          <w:rStyle w:val="ac"/>
          <w:sz w:val="27"/>
          <w:rtl/>
        </w:rPr>
        <w:endnoteReference w:id="265"/>
      </w:r>
      <w:r w:rsidRPr="00714A89">
        <w:rPr>
          <w:sz w:val="27"/>
          <w:vertAlign w:val="superscript"/>
          <w:rtl/>
        </w:rPr>
        <w:t>)</w:t>
      </w:r>
      <w:r w:rsidRPr="00714A89">
        <w:rPr>
          <w:rFonts w:hint="cs"/>
          <w:sz w:val="27"/>
          <w:rtl/>
        </w:rPr>
        <w:t>.</w:t>
      </w:r>
    </w:p>
    <w:p w:rsidR="00A4730C" w:rsidRPr="00714A89" w:rsidRDefault="00A4730C" w:rsidP="000135DD">
      <w:pPr>
        <w:rPr>
          <w:sz w:val="27"/>
          <w:rtl/>
        </w:rPr>
      </w:pPr>
      <w:r w:rsidRPr="00714A89">
        <w:rPr>
          <w:rFonts w:hint="cs"/>
          <w:sz w:val="27"/>
          <w:rtl/>
        </w:rPr>
        <w:t>ببركة هذا النظام الاعتقادي</w:t>
      </w:r>
      <w:r w:rsidR="001B6F2A" w:rsidRPr="00714A89">
        <w:rPr>
          <w:rFonts w:hint="cs"/>
          <w:sz w:val="27"/>
          <w:rtl/>
        </w:rPr>
        <w:t>ّ</w:t>
      </w:r>
      <w:r w:rsidRPr="00714A89">
        <w:rPr>
          <w:rFonts w:hint="cs"/>
          <w:sz w:val="27"/>
          <w:rtl/>
        </w:rPr>
        <w:t xml:space="preserve"> انتشر</w:t>
      </w:r>
      <w:r w:rsidR="001B6F2A" w:rsidRPr="00714A89">
        <w:rPr>
          <w:rFonts w:hint="cs"/>
          <w:sz w:val="27"/>
          <w:rtl/>
        </w:rPr>
        <w:t>َ</w:t>
      </w:r>
      <w:r w:rsidRPr="00714A89">
        <w:rPr>
          <w:rFonts w:hint="cs"/>
          <w:sz w:val="27"/>
          <w:rtl/>
        </w:rPr>
        <w:t>ت</w:t>
      </w:r>
      <w:r w:rsidR="001B6F2A" w:rsidRPr="00714A89">
        <w:rPr>
          <w:rFonts w:hint="cs"/>
          <w:sz w:val="27"/>
          <w:rtl/>
        </w:rPr>
        <w:t>ْ</w:t>
      </w:r>
      <w:r w:rsidRPr="00714A89">
        <w:rPr>
          <w:rFonts w:hint="cs"/>
          <w:sz w:val="27"/>
          <w:rtl/>
        </w:rPr>
        <w:t xml:space="preserve"> ظاهرة </w:t>
      </w:r>
      <w:r w:rsidR="000135DD" w:rsidRPr="00714A89">
        <w:rPr>
          <w:rFonts w:hint="cs"/>
          <w:sz w:val="27"/>
          <w:rtl/>
        </w:rPr>
        <w:t>الأيقونات</w:t>
      </w:r>
      <w:r w:rsidRPr="00714A89">
        <w:rPr>
          <w:rFonts w:hint="cs"/>
          <w:sz w:val="27"/>
          <w:rtl/>
        </w:rPr>
        <w:t xml:space="preserve"> والتماثيل</w:t>
      </w:r>
      <w:r w:rsidR="001B6F2A" w:rsidRPr="00714A89">
        <w:rPr>
          <w:rFonts w:hint="cs"/>
          <w:sz w:val="27"/>
          <w:rtl/>
        </w:rPr>
        <w:t>،</w:t>
      </w:r>
      <w:r w:rsidRPr="00714A89">
        <w:rPr>
          <w:rFonts w:hint="cs"/>
          <w:sz w:val="27"/>
          <w:rtl/>
        </w:rPr>
        <w:t xml:space="preserve"> مقرونة</w:t>
      </w:r>
      <w:r w:rsidR="001B6F2A" w:rsidRPr="00714A89">
        <w:rPr>
          <w:rFonts w:hint="cs"/>
          <w:sz w:val="27"/>
          <w:rtl/>
        </w:rPr>
        <w:t>ً</w:t>
      </w:r>
      <w:r w:rsidRPr="00714A89">
        <w:rPr>
          <w:rFonts w:hint="cs"/>
          <w:sz w:val="27"/>
          <w:rtl/>
        </w:rPr>
        <w:t xml:space="preserve"> بالإيمان ال</w:t>
      </w:r>
      <w:r w:rsidR="009A7D9B">
        <w:rPr>
          <w:rFonts w:hint="cs"/>
          <w:sz w:val="27"/>
          <w:rtl/>
        </w:rPr>
        <w:t>أُرثوذُكس</w:t>
      </w:r>
      <w:r w:rsidRPr="00714A89">
        <w:rPr>
          <w:rFonts w:hint="cs"/>
          <w:sz w:val="27"/>
          <w:rtl/>
        </w:rPr>
        <w:t>ي</w:t>
      </w:r>
      <w:r w:rsidR="001B6F2A" w:rsidRPr="00714A89">
        <w:rPr>
          <w:rFonts w:hint="cs"/>
          <w:sz w:val="27"/>
          <w:rtl/>
        </w:rPr>
        <w:t>،</w:t>
      </w:r>
      <w:r w:rsidRPr="00714A89">
        <w:rPr>
          <w:rFonts w:hint="cs"/>
          <w:sz w:val="27"/>
          <w:rtl/>
        </w:rPr>
        <w:t xml:space="preserve"> في كاف</w:t>
      </w:r>
      <w:r w:rsidR="001B6F2A" w:rsidRPr="00714A89">
        <w:rPr>
          <w:rFonts w:hint="cs"/>
          <w:sz w:val="27"/>
          <w:rtl/>
        </w:rPr>
        <w:t>ّ</w:t>
      </w:r>
      <w:r w:rsidRPr="00714A89">
        <w:rPr>
          <w:rFonts w:hint="cs"/>
          <w:sz w:val="27"/>
          <w:rtl/>
        </w:rPr>
        <w:t>ة أنحاء البلقان وروسيا</w:t>
      </w:r>
      <w:r w:rsidR="001B6F2A" w:rsidRPr="00714A89">
        <w:rPr>
          <w:rFonts w:hint="cs"/>
          <w:sz w:val="27"/>
          <w:rtl/>
        </w:rPr>
        <w:t>.</w:t>
      </w:r>
      <w:r w:rsidRPr="00714A89">
        <w:rPr>
          <w:rFonts w:hint="cs"/>
          <w:sz w:val="27"/>
          <w:rtl/>
        </w:rPr>
        <w:t xml:space="preserve"> واستمرّت هذه الظاهرة </w:t>
      </w:r>
      <w:r w:rsidRPr="00714A89">
        <w:rPr>
          <w:rFonts w:hint="cs"/>
          <w:sz w:val="27"/>
          <w:rtl/>
        </w:rPr>
        <w:lastRenderedPageBreak/>
        <w:t>بالانتشار والرواج في تلك الأصقاع</w:t>
      </w:r>
      <w:r w:rsidR="001B6F2A" w:rsidRPr="00714A89">
        <w:rPr>
          <w:rFonts w:hint="cs"/>
          <w:sz w:val="27"/>
          <w:rtl/>
        </w:rPr>
        <w:t>،</w:t>
      </w:r>
      <w:r w:rsidRPr="00714A89">
        <w:rPr>
          <w:rFonts w:hint="cs"/>
          <w:sz w:val="27"/>
          <w:rtl/>
        </w:rPr>
        <w:t xml:space="preserve"> حت</w:t>
      </w:r>
      <w:r w:rsidR="001B6F2A" w:rsidRPr="00714A89">
        <w:rPr>
          <w:rFonts w:hint="cs"/>
          <w:sz w:val="27"/>
          <w:rtl/>
        </w:rPr>
        <w:t>ّ</w:t>
      </w:r>
      <w:r w:rsidRPr="00714A89">
        <w:rPr>
          <w:rFonts w:hint="cs"/>
          <w:sz w:val="27"/>
          <w:rtl/>
        </w:rPr>
        <w:t>ى بعد سقوط الإمبراطورية البيزنطية. إن ظهور فن</w:t>
      </w:r>
      <w:r w:rsidR="001B6F2A" w:rsidRPr="00714A89">
        <w:rPr>
          <w:rFonts w:hint="cs"/>
          <w:sz w:val="27"/>
          <w:rtl/>
        </w:rPr>
        <w:t>ّ</w:t>
      </w:r>
      <w:r w:rsidRPr="00714A89">
        <w:rPr>
          <w:rFonts w:hint="cs"/>
          <w:sz w:val="27"/>
          <w:rtl/>
        </w:rPr>
        <w:t>ان</w:t>
      </w:r>
      <w:r w:rsidR="001B6F2A" w:rsidRPr="00714A89">
        <w:rPr>
          <w:rFonts w:hint="cs"/>
          <w:sz w:val="27"/>
          <w:rtl/>
        </w:rPr>
        <w:t>ٍ</w:t>
      </w:r>
      <w:r w:rsidRPr="00714A89">
        <w:rPr>
          <w:rFonts w:hint="cs"/>
          <w:sz w:val="27"/>
          <w:rtl/>
        </w:rPr>
        <w:t xml:space="preserve"> شامخ</w:t>
      </w:r>
      <w:r w:rsidR="001B6F2A" w:rsidRPr="00714A89">
        <w:rPr>
          <w:rFonts w:hint="cs"/>
          <w:sz w:val="27"/>
          <w:rtl/>
        </w:rPr>
        <w:t>،</w:t>
      </w:r>
      <w:r w:rsidRPr="00714A89">
        <w:rPr>
          <w:rFonts w:hint="cs"/>
          <w:sz w:val="27"/>
          <w:rtl/>
        </w:rPr>
        <w:t xml:space="preserve"> مثل</w:t>
      </w:r>
      <w:r w:rsidR="001B6F2A" w:rsidRPr="00714A89">
        <w:rPr>
          <w:rFonts w:hint="cs"/>
          <w:sz w:val="27"/>
          <w:rtl/>
        </w:rPr>
        <w:t>:</w:t>
      </w:r>
      <w:r w:rsidRPr="00714A89">
        <w:rPr>
          <w:rFonts w:hint="cs"/>
          <w:sz w:val="27"/>
          <w:rtl/>
        </w:rPr>
        <w:t xml:space="preserve"> (أندريه </w:t>
      </w:r>
      <w:proofErr w:type="spellStart"/>
      <w:r w:rsidRPr="00714A89">
        <w:rPr>
          <w:rFonts w:hint="cs"/>
          <w:sz w:val="27"/>
          <w:rtl/>
        </w:rPr>
        <w:t>روبليوف</w:t>
      </w:r>
      <w:proofErr w:type="spellEnd"/>
      <w:r w:rsidRPr="00714A89">
        <w:rPr>
          <w:rFonts w:hint="cs"/>
          <w:sz w:val="27"/>
          <w:rtl/>
        </w:rPr>
        <w:t>)</w:t>
      </w:r>
      <w:r w:rsidRPr="00714A89">
        <w:rPr>
          <w:sz w:val="27"/>
          <w:vertAlign w:val="superscript"/>
          <w:rtl/>
        </w:rPr>
        <w:t>(</w:t>
      </w:r>
      <w:r w:rsidRPr="00714A89">
        <w:rPr>
          <w:rStyle w:val="ac"/>
          <w:sz w:val="27"/>
          <w:rtl/>
        </w:rPr>
        <w:endnoteReference w:id="266"/>
      </w:r>
      <w:r w:rsidRPr="00714A89">
        <w:rPr>
          <w:sz w:val="27"/>
          <w:vertAlign w:val="superscript"/>
          <w:rtl/>
        </w:rPr>
        <w:t>)</w:t>
      </w:r>
      <w:r w:rsidRPr="00714A89">
        <w:rPr>
          <w:rFonts w:hint="cs"/>
          <w:sz w:val="27"/>
          <w:rtl/>
        </w:rPr>
        <w:t xml:space="preserve"> ـ الذي عُدّ</w:t>
      </w:r>
      <w:r w:rsidR="001B6F2A" w:rsidRPr="00714A89">
        <w:rPr>
          <w:rFonts w:hint="cs"/>
          <w:sz w:val="27"/>
          <w:rtl/>
        </w:rPr>
        <w:t>َ</w:t>
      </w:r>
      <w:r w:rsidRPr="00714A89">
        <w:rPr>
          <w:rFonts w:hint="cs"/>
          <w:sz w:val="27"/>
          <w:rtl/>
        </w:rPr>
        <w:t xml:space="preserve"> بحق</w:t>
      </w:r>
      <w:r w:rsidR="001B6F2A" w:rsidRPr="00714A89">
        <w:rPr>
          <w:rFonts w:hint="cs"/>
          <w:sz w:val="27"/>
          <w:rtl/>
        </w:rPr>
        <w:t>ٍّ</w:t>
      </w:r>
      <w:r w:rsidRPr="00714A89">
        <w:rPr>
          <w:rFonts w:hint="cs"/>
          <w:sz w:val="27"/>
          <w:rtl/>
        </w:rPr>
        <w:t xml:space="preserve"> أكبر نحّات لل</w:t>
      </w:r>
      <w:r w:rsidR="000135DD" w:rsidRPr="00714A89">
        <w:rPr>
          <w:rFonts w:hint="cs"/>
          <w:sz w:val="27"/>
          <w:rtl/>
        </w:rPr>
        <w:t xml:space="preserve">أيقونات </w:t>
      </w:r>
      <w:r w:rsidRPr="00714A89">
        <w:rPr>
          <w:rFonts w:hint="cs"/>
          <w:sz w:val="27"/>
          <w:rtl/>
        </w:rPr>
        <w:t>والتماثيل في روسيا ـ يؤك</w:t>
      </w:r>
      <w:r w:rsidR="001B6F2A" w:rsidRPr="00714A89">
        <w:rPr>
          <w:rFonts w:hint="cs"/>
          <w:sz w:val="27"/>
          <w:rtl/>
        </w:rPr>
        <w:t>ِّ</w:t>
      </w:r>
      <w:r w:rsidRPr="00714A89">
        <w:rPr>
          <w:rFonts w:hint="cs"/>
          <w:sz w:val="27"/>
          <w:rtl/>
        </w:rPr>
        <w:t>د بد</w:t>
      </w:r>
      <w:r w:rsidR="001B6F2A" w:rsidRPr="00714A89">
        <w:rPr>
          <w:rFonts w:hint="cs"/>
          <w:sz w:val="27"/>
          <w:rtl/>
        </w:rPr>
        <w:t>َ</w:t>
      </w:r>
      <w:r w:rsidRPr="00714A89">
        <w:rPr>
          <w:rFonts w:hint="cs"/>
          <w:sz w:val="27"/>
          <w:rtl/>
        </w:rPr>
        <w:t>و</w:t>
      </w:r>
      <w:r w:rsidR="001B6F2A" w:rsidRPr="00714A89">
        <w:rPr>
          <w:rFonts w:hint="cs"/>
          <w:sz w:val="27"/>
          <w:rtl/>
        </w:rPr>
        <w:t>ْ</w:t>
      </w:r>
      <w:r w:rsidRPr="00714A89">
        <w:rPr>
          <w:rFonts w:hint="cs"/>
          <w:sz w:val="27"/>
          <w:rtl/>
        </w:rPr>
        <w:t>ره على حقيقة أن دوافع الإبداع في فن</w:t>
      </w:r>
      <w:r w:rsidR="001B6F2A" w:rsidRPr="00714A89">
        <w:rPr>
          <w:rFonts w:hint="cs"/>
          <w:sz w:val="27"/>
          <w:rtl/>
        </w:rPr>
        <w:t>ّ</w:t>
      </w:r>
      <w:r w:rsidRPr="00714A89">
        <w:rPr>
          <w:rFonts w:hint="cs"/>
          <w:sz w:val="27"/>
          <w:rtl/>
        </w:rPr>
        <w:t xml:space="preserve"> الن</w:t>
      </w:r>
      <w:r w:rsidR="001B6F2A" w:rsidRPr="00714A89">
        <w:rPr>
          <w:rFonts w:hint="cs"/>
          <w:sz w:val="27"/>
          <w:rtl/>
        </w:rPr>
        <w:t>َّ</w:t>
      </w:r>
      <w:r w:rsidRPr="00714A89">
        <w:rPr>
          <w:rFonts w:hint="cs"/>
          <w:sz w:val="27"/>
          <w:rtl/>
        </w:rPr>
        <w:t>ح</w:t>
      </w:r>
      <w:r w:rsidR="001B6F2A" w:rsidRPr="00714A89">
        <w:rPr>
          <w:rFonts w:hint="cs"/>
          <w:sz w:val="27"/>
          <w:rtl/>
        </w:rPr>
        <w:t>ْ</w:t>
      </w:r>
      <w:r w:rsidRPr="00714A89">
        <w:rPr>
          <w:rFonts w:hint="cs"/>
          <w:sz w:val="27"/>
          <w:rtl/>
        </w:rPr>
        <w:t>ت البيزنطي قد تسل</w:t>
      </w:r>
      <w:r w:rsidR="001B6F2A" w:rsidRPr="00714A89">
        <w:rPr>
          <w:rFonts w:hint="cs"/>
          <w:sz w:val="27"/>
          <w:rtl/>
        </w:rPr>
        <w:t>َّ</w:t>
      </w:r>
      <w:r w:rsidRPr="00714A89">
        <w:rPr>
          <w:rFonts w:hint="cs"/>
          <w:sz w:val="27"/>
          <w:rtl/>
        </w:rPr>
        <w:t>لت من مسقط رأسها الأصلي، وات</w:t>
      </w:r>
      <w:r w:rsidR="001B6F2A" w:rsidRPr="00714A89">
        <w:rPr>
          <w:rFonts w:hint="cs"/>
          <w:sz w:val="27"/>
          <w:rtl/>
        </w:rPr>
        <w:t>ّ</w:t>
      </w:r>
      <w:r w:rsidRPr="00714A89">
        <w:rPr>
          <w:rFonts w:hint="cs"/>
          <w:sz w:val="27"/>
          <w:rtl/>
        </w:rPr>
        <w:t>جه</w:t>
      </w:r>
      <w:r w:rsidR="001B6F2A" w:rsidRPr="00714A89">
        <w:rPr>
          <w:rFonts w:hint="cs"/>
          <w:sz w:val="27"/>
          <w:rtl/>
        </w:rPr>
        <w:t>َ</w:t>
      </w:r>
      <w:r w:rsidRPr="00714A89">
        <w:rPr>
          <w:rFonts w:hint="cs"/>
          <w:sz w:val="27"/>
          <w:rtl/>
        </w:rPr>
        <w:t>ت</w:t>
      </w:r>
      <w:r w:rsidR="001B6F2A" w:rsidRPr="00714A89">
        <w:rPr>
          <w:rFonts w:hint="cs"/>
          <w:sz w:val="27"/>
          <w:rtl/>
        </w:rPr>
        <w:t>ْ</w:t>
      </w:r>
      <w:r w:rsidRPr="00714A89">
        <w:rPr>
          <w:rFonts w:hint="cs"/>
          <w:sz w:val="27"/>
          <w:rtl/>
        </w:rPr>
        <w:t xml:space="preserve"> إلى الحدود الشمالية من العالم ال</w:t>
      </w:r>
      <w:r w:rsidR="009A7D9B">
        <w:rPr>
          <w:rFonts w:hint="cs"/>
          <w:sz w:val="27"/>
          <w:rtl/>
        </w:rPr>
        <w:t>أُرثوذُكس</w:t>
      </w:r>
      <w:r w:rsidRPr="00714A89">
        <w:rPr>
          <w:rFonts w:hint="cs"/>
          <w:sz w:val="27"/>
          <w:rtl/>
        </w:rPr>
        <w:t>ي</w:t>
      </w:r>
      <w:r w:rsidRPr="00714A89">
        <w:rPr>
          <w:sz w:val="27"/>
          <w:vertAlign w:val="superscript"/>
          <w:rtl/>
        </w:rPr>
        <w:t>(</w:t>
      </w:r>
      <w:r w:rsidRPr="00714A89">
        <w:rPr>
          <w:rStyle w:val="ac"/>
          <w:sz w:val="27"/>
          <w:rtl/>
        </w:rPr>
        <w:endnoteReference w:id="267"/>
      </w:r>
      <w:r w:rsidRPr="00714A89">
        <w:rPr>
          <w:sz w:val="27"/>
          <w:vertAlign w:val="superscript"/>
          <w:rtl/>
        </w:rPr>
        <w:t>)</w:t>
      </w:r>
      <w:r w:rsidRPr="00714A89">
        <w:rPr>
          <w:rFonts w:hint="cs"/>
          <w:sz w:val="27"/>
          <w:rtl/>
        </w:rPr>
        <w:t>.</w:t>
      </w:r>
    </w:p>
    <w:p w:rsidR="00A4730C" w:rsidRPr="00714A89" w:rsidRDefault="00A4730C" w:rsidP="00E2614C">
      <w:pPr>
        <w:spacing w:line="340" w:lineRule="exact"/>
        <w:rPr>
          <w:sz w:val="27"/>
          <w:rtl/>
        </w:rPr>
      </w:pPr>
    </w:p>
    <w:p w:rsidR="00A4730C" w:rsidRPr="00714A89" w:rsidRDefault="00A4730C" w:rsidP="00170921">
      <w:pPr>
        <w:pStyle w:val="31"/>
        <w:rPr>
          <w:color w:val="auto"/>
        </w:rPr>
      </w:pPr>
      <w:r w:rsidRPr="00714A89">
        <w:rPr>
          <w:rFonts w:hint="cs"/>
          <w:color w:val="auto"/>
          <w:rtl/>
        </w:rPr>
        <w:t>النتيجة</w:t>
      </w:r>
      <w:r w:rsidR="00170921" w:rsidRPr="00714A89">
        <w:rPr>
          <w:rFonts w:hint="cs"/>
          <w:color w:val="auto"/>
          <w:rtl/>
          <w:lang w:val="en-US"/>
        </w:rPr>
        <w:t xml:space="preserve"> ــــــ</w:t>
      </w:r>
    </w:p>
    <w:p w:rsidR="00A4730C" w:rsidRPr="00714A89" w:rsidRDefault="00A4730C" w:rsidP="00412CA7">
      <w:pPr>
        <w:rPr>
          <w:sz w:val="27"/>
          <w:rtl/>
        </w:rPr>
      </w:pPr>
      <w:r w:rsidRPr="00714A89">
        <w:rPr>
          <w:rFonts w:hint="cs"/>
          <w:sz w:val="27"/>
          <w:rtl/>
        </w:rPr>
        <w:t>بالالتفات إلى الجذور التاريخية لهذين المفهومين (الفن</w:t>
      </w:r>
      <w:r w:rsidR="001B6F2A" w:rsidRPr="00714A89">
        <w:rPr>
          <w:rFonts w:hint="cs"/>
          <w:sz w:val="27"/>
          <w:rtl/>
        </w:rPr>
        <w:t>ّ</w:t>
      </w:r>
      <w:r w:rsidRPr="00714A89">
        <w:rPr>
          <w:rFonts w:hint="cs"/>
          <w:sz w:val="27"/>
          <w:rtl/>
        </w:rPr>
        <w:t>يين / الروحيين) يت</w:t>
      </w:r>
      <w:r w:rsidR="001B6F2A" w:rsidRPr="00714A89">
        <w:rPr>
          <w:rFonts w:hint="cs"/>
          <w:sz w:val="27"/>
          <w:rtl/>
        </w:rPr>
        <w:t>ّ</w:t>
      </w:r>
      <w:r w:rsidRPr="00714A89">
        <w:rPr>
          <w:rFonts w:hint="cs"/>
          <w:sz w:val="27"/>
          <w:rtl/>
        </w:rPr>
        <w:t>ضح أنه كان هناك ولا يزال بينهما تأثير</w:t>
      </w:r>
      <w:r w:rsidR="001B6F2A" w:rsidRPr="00714A89">
        <w:rPr>
          <w:rFonts w:hint="cs"/>
          <w:sz w:val="27"/>
          <w:rtl/>
        </w:rPr>
        <w:t>ٌ</w:t>
      </w:r>
      <w:r w:rsidRPr="00714A89">
        <w:rPr>
          <w:rFonts w:hint="cs"/>
          <w:sz w:val="27"/>
          <w:rtl/>
        </w:rPr>
        <w:t xml:space="preserve"> وتأثّ</w:t>
      </w:r>
      <w:r w:rsidR="001B6F2A" w:rsidRPr="00714A89">
        <w:rPr>
          <w:rFonts w:hint="cs"/>
          <w:sz w:val="27"/>
          <w:rtl/>
        </w:rPr>
        <w:t>ُ</w:t>
      </w:r>
      <w:r w:rsidRPr="00714A89">
        <w:rPr>
          <w:rFonts w:hint="cs"/>
          <w:sz w:val="27"/>
          <w:rtl/>
        </w:rPr>
        <w:t>ر</w:t>
      </w:r>
      <w:r w:rsidR="001B6F2A" w:rsidRPr="00714A89">
        <w:rPr>
          <w:rFonts w:hint="cs"/>
          <w:sz w:val="27"/>
          <w:rtl/>
        </w:rPr>
        <w:t>ٌ</w:t>
      </w:r>
      <w:r w:rsidRPr="00714A89">
        <w:rPr>
          <w:rFonts w:hint="cs"/>
          <w:sz w:val="27"/>
          <w:rtl/>
        </w:rPr>
        <w:t>. يرى بعض المؤر</w:t>
      </w:r>
      <w:r w:rsidR="001B6F2A" w:rsidRPr="00714A89">
        <w:rPr>
          <w:rFonts w:hint="cs"/>
          <w:sz w:val="27"/>
          <w:rtl/>
        </w:rPr>
        <w:t>ِّ</w:t>
      </w:r>
      <w:r w:rsidRPr="00714A89">
        <w:rPr>
          <w:rFonts w:hint="cs"/>
          <w:sz w:val="27"/>
          <w:rtl/>
        </w:rPr>
        <w:t>خين أن الص</w:t>
      </w:r>
      <w:r w:rsidR="001B6F2A" w:rsidRPr="00714A89">
        <w:rPr>
          <w:rFonts w:hint="cs"/>
          <w:sz w:val="27"/>
          <w:rtl/>
        </w:rPr>
        <w:t>ُّ</w:t>
      </w:r>
      <w:r w:rsidRPr="00714A89">
        <w:rPr>
          <w:rFonts w:hint="cs"/>
          <w:sz w:val="27"/>
          <w:rtl/>
        </w:rPr>
        <w:t>و</w:t>
      </w:r>
      <w:r w:rsidR="001B6F2A" w:rsidRPr="00714A89">
        <w:rPr>
          <w:rFonts w:hint="cs"/>
          <w:sz w:val="27"/>
          <w:rtl/>
        </w:rPr>
        <w:t>َ</w:t>
      </w:r>
      <w:r w:rsidRPr="00714A89">
        <w:rPr>
          <w:rFonts w:hint="cs"/>
          <w:sz w:val="27"/>
          <w:rtl/>
        </w:rPr>
        <w:t>ر التي كانت شائعة</w:t>
      </w:r>
      <w:r w:rsidR="001B6F2A" w:rsidRPr="00714A89">
        <w:rPr>
          <w:rFonts w:hint="cs"/>
          <w:sz w:val="27"/>
          <w:rtl/>
        </w:rPr>
        <w:t>ً</w:t>
      </w:r>
      <w:r w:rsidRPr="00714A89">
        <w:rPr>
          <w:rFonts w:hint="cs"/>
          <w:sz w:val="27"/>
          <w:rtl/>
        </w:rPr>
        <w:t xml:space="preserve"> بين السريان من </w:t>
      </w:r>
      <w:proofErr w:type="spellStart"/>
      <w:r w:rsidRPr="00714A89">
        <w:rPr>
          <w:rFonts w:hint="cs"/>
          <w:sz w:val="27"/>
          <w:rtl/>
        </w:rPr>
        <w:t>اليعاقبة</w:t>
      </w:r>
      <w:proofErr w:type="spellEnd"/>
      <w:r w:rsidRPr="00714A89">
        <w:rPr>
          <w:rFonts w:hint="cs"/>
          <w:sz w:val="27"/>
          <w:rtl/>
        </w:rPr>
        <w:t xml:space="preserve"> تمث</w:t>
      </w:r>
      <w:r w:rsidR="001B6F2A" w:rsidRPr="00714A89">
        <w:rPr>
          <w:rFonts w:hint="cs"/>
          <w:sz w:val="27"/>
          <w:rtl/>
        </w:rPr>
        <w:t>ِّ</w:t>
      </w:r>
      <w:r w:rsidRPr="00714A89">
        <w:rPr>
          <w:rFonts w:hint="cs"/>
          <w:sz w:val="27"/>
          <w:rtl/>
        </w:rPr>
        <w:t>ل حلقة</w:t>
      </w:r>
      <w:r w:rsidR="001B6F2A" w:rsidRPr="00714A89">
        <w:rPr>
          <w:rFonts w:hint="cs"/>
          <w:sz w:val="27"/>
          <w:rtl/>
        </w:rPr>
        <w:t>َ</w:t>
      </w:r>
      <w:r w:rsidRPr="00714A89">
        <w:rPr>
          <w:rFonts w:hint="cs"/>
          <w:sz w:val="27"/>
          <w:rtl/>
        </w:rPr>
        <w:t xml:space="preserve"> وصل</w:t>
      </w:r>
      <w:r w:rsidR="001B6F2A" w:rsidRPr="00714A89">
        <w:rPr>
          <w:rFonts w:hint="cs"/>
          <w:sz w:val="27"/>
          <w:rtl/>
        </w:rPr>
        <w:t>ٍ</w:t>
      </w:r>
      <w:r w:rsidRPr="00714A89">
        <w:rPr>
          <w:rFonts w:hint="cs"/>
          <w:sz w:val="27"/>
          <w:rtl/>
        </w:rPr>
        <w:t xml:space="preserve"> بين التراث البيزنطي التقليدي والفن</w:t>
      </w:r>
      <w:r w:rsidR="001B6F2A" w:rsidRPr="00714A89">
        <w:rPr>
          <w:rFonts w:hint="cs"/>
          <w:sz w:val="27"/>
          <w:rtl/>
        </w:rPr>
        <w:t>ّ</w:t>
      </w:r>
      <w:r w:rsidRPr="00714A89">
        <w:rPr>
          <w:rFonts w:hint="cs"/>
          <w:sz w:val="27"/>
          <w:rtl/>
        </w:rPr>
        <w:t xml:space="preserve"> المسيحي والتصويري في الشرق الإسلامي</w:t>
      </w:r>
      <w:r w:rsidR="001B6F2A" w:rsidRPr="00714A89">
        <w:rPr>
          <w:rFonts w:hint="cs"/>
          <w:sz w:val="27"/>
          <w:rtl/>
        </w:rPr>
        <w:t>ّ</w:t>
      </w:r>
      <w:r w:rsidRPr="00714A89">
        <w:rPr>
          <w:rFonts w:hint="cs"/>
          <w:sz w:val="27"/>
          <w:rtl/>
        </w:rPr>
        <w:t>؛ لأن الرس</w:t>
      </w:r>
      <w:r w:rsidR="001B6F2A" w:rsidRPr="00714A89">
        <w:rPr>
          <w:rFonts w:hint="cs"/>
          <w:sz w:val="27"/>
          <w:rtl/>
        </w:rPr>
        <w:t>ّ</w:t>
      </w:r>
      <w:r w:rsidRPr="00714A89">
        <w:rPr>
          <w:rFonts w:hint="cs"/>
          <w:sz w:val="27"/>
          <w:rtl/>
        </w:rPr>
        <w:t xml:space="preserve">امين السريانيين من </w:t>
      </w:r>
      <w:proofErr w:type="spellStart"/>
      <w:r w:rsidRPr="00714A89">
        <w:rPr>
          <w:rFonts w:hint="cs"/>
          <w:sz w:val="27"/>
          <w:rtl/>
        </w:rPr>
        <w:t>اليعاقبة</w:t>
      </w:r>
      <w:proofErr w:type="spellEnd"/>
      <w:r w:rsidR="001B6F2A" w:rsidRPr="00714A89">
        <w:rPr>
          <w:rFonts w:hint="cs"/>
          <w:sz w:val="27"/>
          <w:rtl/>
        </w:rPr>
        <w:t>،</w:t>
      </w:r>
      <w:r w:rsidRPr="00714A89">
        <w:rPr>
          <w:rFonts w:hint="cs"/>
          <w:sz w:val="27"/>
          <w:rtl/>
        </w:rPr>
        <w:t xml:space="preserve"> الذين كانوا يُع</w:t>
      </w:r>
      <w:r w:rsidR="001B6F2A" w:rsidRPr="00714A89">
        <w:rPr>
          <w:rFonts w:hint="cs"/>
          <w:sz w:val="27"/>
          <w:rtl/>
        </w:rPr>
        <w:t>َ</w:t>
      </w:r>
      <w:r w:rsidRPr="00714A89">
        <w:rPr>
          <w:rFonts w:hint="cs"/>
          <w:sz w:val="27"/>
          <w:rtl/>
        </w:rPr>
        <w:t>دّون من المسيحي</w:t>
      </w:r>
      <w:r w:rsidR="001B6F2A" w:rsidRPr="00714A89">
        <w:rPr>
          <w:rFonts w:hint="cs"/>
          <w:sz w:val="27"/>
          <w:rtl/>
        </w:rPr>
        <w:t>ّ</w:t>
      </w:r>
      <w:r w:rsidRPr="00714A89">
        <w:rPr>
          <w:rFonts w:hint="cs"/>
          <w:sz w:val="27"/>
          <w:rtl/>
        </w:rPr>
        <w:t>ين الشرقيين، كانوا هم الفن</w:t>
      </w:r>
      <w:r w:rsidR="001B6F2A" w:rsidRPr="00714A89">
        <w:rPr>
          <w:rFonts w:hint="cs"/>
          <w:sz w:val="27"/>
          <w:rtl/>
        </w:rPr>
        <w:t>ّ</w:t>
      </w:r>
      <w:r w:rsidRPr="00714A89">
        <w:rPr>
          <w:rFonts w:hint="cs"/>
          <w:sz w:val="27"/>
          <w:rtl/>
        </w:rPr>
        <w:t>ان</w:t>
      </w:r>
      <w:r w:rsidR="001B6F2A" w:rsidRPr="00714A89">
        <w:rPr>
          <w:rFonts w:hint="cs"/>
          <w:sz w:val="27"/>
          <w:rtl/>
        </w:rPr>
        <w:t>ي</w:t>
      </w:r>
      <w:r w:rsidRPr="00714A89">
        <w:rPr>
          <w:rFonts w:hint="cs"/>
          <w:sz w:val="27"/>
          <w:rtl/>
        </w:rPr>
        <w:t>ن الأوائل الذين أقبلوا على الفاتحين المسلمين</w:t>
      </w:r>
      <w:r w:rsidR="001B6F2A" w:rsidRPr="00714A89">
        <w:rPr>
          <w:rFonts w:hint="cs"/>
          <w:sz w:val="27"/>
          <w:rtl/>
        </w:rPr>
        <w:t>،</w:t>
      </w:r>
      <w:r w:rsidRPr="00714A89">
        <w:rPr>
          <w:rFonts w:hint="cs"/>
          <w:sz w:val="27"/>
          <w:rtl/>
        </w:rPr>
        <w:t xml:space="preserve"> ووضعوا فنّهم تحت تصرّ</w:t>
      </w:r>
      <w:r w:rsidR="001B6F2A" w:rsidRPr="00714A89">
        <w:rPr>
          <w:rFonts w:hint="cs"/>
          <w:sz w:val="27"/>
          <w:rtl/>
        </w:rPr>
        <w:t>ُ</w:t>
      </w:r>
      <w:r w:rsidRPr="00714A89">
        <w:rPr>
          <w:rFonts w:hint="cs"/>
          <w:sz w:val="27"/>
          <w:rtl/>
        </w:rPr>
        <w:t>فهم. وكان الدافع الذي دفعهم إلى ذلك هو امتعاضهم من الحك</w:t>
      </w:r>
      <w:r w:rsidR="00B26789" w:rsidRPr="00714A89">
        <w:rPr>
          <w:rFonts w:hint="cs"/>
          <w:sz w:val="27"/>
          <w:rtl/>
        </w:rPr>
        <w:t>ّ</w:t>
      </w:r>
      <w:r w:rsidRPr="00714A89">
        <w:rPr>
          <w:rFonts w:hint="cs"/>
          <w:sz w:val="27"/>
          <w:rtl/>
        </w:rPr>
        <w:t>ام الأجانب في القسطنطينية، واستياؤهم من الب</w:t>
      </w:r>
      <w:r w:rsidR="00B26789" w:rsidRPr="00714A89">
        <w:rPr>
          <w:rFonts w:hint="cs"/>
          <w:sz w:val="27"/>
          <w:rtl/>
        </w:rPr>
        <w:t>ِ</w:t>
      </w:r>
      <w:r w:rsidRPr="00714A89">
        <w:rPr>
          <w:rFonts w:hint="cs"/>
          <w:sz w:val="27"/>
          <w:rtl/>
        </w:rPr>
        <w:t>د</w:t>
      </w:r>
      <w:r w:rsidR="00B26789" w:rsidRPr="00714A89">
        <w:rPr>
          <w:rFonts w:hint="cs"/>
          <w:sz w:val="27"/>
          <w:rtl/>
        </w:rPr>
        <w:t>َ</w:t>
      </w:r>
      <w:r w:rsidRPr="00714A89">
        <w:rPr>
          <w:rFonts w:hint="cs"/>
          <w:sz w:val="27"/>
          <w:rtl/>
        </w:rPr>
        <w:t>ع التي كانت شائعة</w:t>
      </w:r>
      <w:r w:rsidR="00B26789" w:rsidRPr="00714A89">
        <w:rPr>
          <w:rFonts w:hint="cs"/>
          <w:sz w:val="27"/>
          <w:rtl/>
        </w:rPr>
        <w:t>ً</w:t>
      </w:r>
      <w:r w:rsidRPr="00714A89">
        <w:rPr>
          <w:rFonts w:hint="cs"/>
          <w:sz w:val="27"/>
          <w:rtl/>
        </w:rPr>
        <w:t xml:space="preserve"> في الكنيسة الحكومية</w:t>
      </w:r>
      <w:r w:rsidR="00B26789" w:rsidRPr="00714A89">
        <w:rPr>
          <w:rFonts w:hint="cs"/>
          <w:sz w:val="27"/>
          <w:rtl/>
        </w:rPr>
        <w:t>،</w:t>
      </w:r>
      <w:r w:rsidRPr="00714A89">
        <w:rPr>
          <w:rFonts w:hint="cs"/>
          <w:sz w:val="27"/>
          <w:rtl/>
        </w:rPr>
        <w:t xml:space="preserve"> إلى الحدّ الذي قيل معه: إن الحك</w:t>
      </w:r>
      <w:r w:rsidR="00B26789" w:rsidRPr="00714A89">
        <w:rPr>
          <w:rFonts w:hint="cs"/>
          <w:sz w:val="27"/>
          <w:rtl/>
        </w:rPr>
        <w:t>ّ</w:t>
      </w:r>
      <w:r w:rsidRPr="00714A89">
        <w:rPr>
          <w:rFonts w:hint="cs"/>
          <w:sz w:val="27"/>
          <w:rtl/>
        </w:rPr>
        <w:t>ام المسلمين كانوا على الدوام يوفِّرون الد</w:t>
      </w:r>
      <w:r w:rsidR="00B26789" w:rsidRPr="00714A89">
        <w:rPr>
          <w:rFonts w:hint="cs"/>
          <w:sz w:val="27"/>
          <w:rtl/>
        </w:rPr>
        <w:t>َّ</w:t>
      </w:r>
      <w:r w:rsidRPr="00714A89">
        <w:rPr>
          <w:rFonts w:hint="cs"/>
          <w:sz w:val="27"/>
          <w:rtl/>
        </w:rPr>
        <w:t>ع</w:t>
      </w:r>
      <w:r w:rsidR="00B26789" w:rsidRPr="00714A89">
        <w:rPr>
          <w:rFonts w:hint="cs"/>
          <w:sz w:val="27"/>
          <w:rtl/>
        </w:rPr>
        <w:t>ْ</w:t>
      </w:r>
      <w:r w:rsidRPr="00714A89">
        <w:rPr>
          <w:rFonts w:hint="cs"/>
          <w:sz w:val="27"/>
          <w:rtl/>
        </w:rPr>
        <w:t>م والحماية للفن</w:t>
      </w:r>
      <w:r w:rsidR="00B26789" w:rsidRPr="00714A89">
        <w:rPr>
          <w:rFonts w:hint="cs"/>
          <w:sz w:val="27"/>
          <w:rtl/>
        </w:rPr>
        <w:t>ّ</w:t>
      </w:r>
      <w:r w:rsidRPr="00714A89">
        <w:rPr>
          <w:rFonts w:hint="cs"/>
          <w:sz w:val="27"/>
          <w:rtl/>
        </w:rPr>
        <w:t>انين المحترفين من أتباع الكنيسة الشرقية</w:t>
      </w:r>
      <w:r w:rsidRPr="00714A89">
        <w:rPr>
          <w:sz w:val="27"/>
          <w:vertAlign w:val="superscript"/>
          <w:rtl/>
        </w:rPr>
        <w:t>(</w:t>
      </w:r>
      <w:r w:rsidRPr="00714A89">
        <w:rPr>
          <w:rStyle w:val="ac"/>
          <w:sz w:val="27"/>
          <w:rtl/>
        </w:rPr>
        <w:endnoteReference w:id="268"/>
      </w:r>
      <w:r w:rsidRPr="00714A89">
        <w:rPr>
          <w:sz w:val="27"/>
          <w:vertAlign w:val="superscript"/>
          <w:rtl/>
        </w:rPr>
        <w:t>)</w:t>
      </w:r>
      <w:r w:rsidRPr="00714A89">
        <w:rPr>
          <w:rFonts w:hint="cs"/>
          <w:sz w:val="27"/>
          <w:rtl/>
        </w:rPr>
        <w:t>. وقد ورد الكلام عن حجم الاهتمام الكبير بالفن</w:t>
      </w:r>
      <w:r w:rsidR="00B26789" w:rsidRPr="00714A89">
        <w:rPr>
          <w:rFonts w:hint="cs"/>
          <w:sz w:val="27"/>
          <w:rtl/>
        </w:rPr>
        <w:t>ّ</w:t>
      </w:r>
      <w:r w:rsidRPr="00714A89">
        <w:rPr>
          <w:rFonts w:hint="cs"/>
          <w:sz w:val="27"/>
          <w:rtl/>
        </w:rPr>
        <w:t xml:space="preserve"> البيزنطي في كتاب البلدان</w:t>
      </w:r>
      <w:r w:rsidR="00B26789" w:rsidRPr="00714A89">
        <w:rPr>
          <w:rFonts w:hint="cs"/>
          <w:sz w:val="27"/>
          <w:rtl/>
        </w:rPr>
        <w:t>،</w:t>
      </w:r>
      <w:r w:rsidRPr="00714A89">
        <w:rPr>
          <w:rFonts w:hint="cs"/>
          <w:sz w:val="27"/>
          <w:rtl/>
        </w:rPr>
        <w:t xml:space="preserve"> للفقيه الهمذاني</w:t>
      </w:r>
      <w:r w:rsidRPr="00714A89">
        <w:rPr>
          <w:sz w:val="27"/>
          <w:vertAlign w:val="superscript"/>
          <w:rtl/>
        </w:rPr>
        <w:t>(</w:t>
      </w:r>
      <w:r w:rsidRPr="00714A89">
        <w:rPr>
          <w:rStyle w:val="ac"/>
          <w:sz w:val="27"/>
          <w:rtl/>
        </w:rPr>
        <w:endnoteReference w:id="269"/>
      </w:r>
      <w:r w:rsidRPr="00714A89">
        <w:rPr>
          <w:sz w:val="27"/>
          <w:vertAlign w:val="superscript"/>
          <w:rtl/>
        </w:rPr>
        <w:t>)</w:t>
      </w:r>
      <w:r w:rsidR="00B26789" w:rsidRPr="00714A89">
        <w:rPr>
          <w:rFonts w:hint="cs"/>
          <w:sz w:val="27"/>
          <w:rtl/>
        </w:rPr>
        <w:t>،</w:t>
      </w:r>
      <w:r w:rsidRPr="00714A89">
        <w:rPr>
          <w:rFonts w:hint="cs"/>
          <w:sz w:val="27"/>
          <w:rtl/>
        </w:rPr>
        <w:t xml:space="preserve"> حيث قال: </w:t>
      </w:r>
      <w:r w:rsidRPr="00714A89">
        <w:rPr>
          <w:rFonts w:hint="eastAsia"/>
          <w:sz w:val="24"/>
          <w:szCs w:val="24"/>
          <w:rtl/>
        </w:rPr>
        <w:t>«</w:t>
      </w:r>
      <w:r w:rsidRPr="00714A89">
        <w:rPr>
          <w:rFonts w:hint="cs"/>
          <w:sz w:val="27"/>
          <w:rtl/>
        </w:rPr>
        <w:t>إن سك</w:t>
      </w:r>
      <w:r w:rsidR="00B26789" w:rsidRPr="00714A89">
        <w:rPr>
          <w:rFonts w:hint="cs"/>
          <w:sz w:val="27"/>
          <w:rtl/>
        </w:rPr>
        <w:t>ّ</w:t>
      </w:r>
      <w:r w:rsidRPr="00714A89">
        <w:rPr>
          <w:rFonts w:hint="cs"/>
          <w:sz w:val="27"/>
          <w:rtl/>
        </w:rPr>
        <w:t>ان الإمبراطورية الرومية الشرقية (البيزنطية) كانوا من أمهر الرس</w:t>
      </w:r>
      <w:r w:rsidR="00B26789" w:rsidRPr="00714A89">
        <w:rPr>
          <w:rFonts w:hint="cs"/>
          <w:sz w:val="27"/>
          <w:rtl/>
        </w:rPr>
        <w:t>ّ</w:t>
      </w:r>
      <w:r w:rsidRPr="00714A89">
        <w:rPr>
          <w:rFonts w:hint="cs"/>
          <w:sz w:val="27"/>
          <w:rtl/>
        </w:rPr>
        <w:t>امين في العالم</w:t>
      </w:r>
      <w:r w:rsidRPr="00714A89">
        <w:rPr>
          <w:rFonts w:hint="eastAsia"/>
          <w:sz w:val="24"/>
          <w:szCs w:val="24"/>
          <w:rtl/>
        </w:rPr>
        <w:t>»</w:t>
      </w:r>
      <w:r w:rsidRPr="00714A89">
        <w:rPr>
          <w:sz w:val="27"/>
          <w:vertAlign w:val="superscript"/>
          <w:rtl/>
        </w:rPr>
        <w:t>(</w:t>
      </w:r>
      <w:r w:rsidRPr="00714A89">
        <w:rPr>
          <w:rStyle w:val="ac"/>
          <w:sz w:val="27"/>
          <w:rtl/>
        </w:rPr>
        <w:endnoteReference w:id="270"/>
      </w:r>
      <w:r w:rsidRPr="00714A89">
        <w:rPr>
          <w:sz w:val="27"/>
          <w:vertAlign w:val="superscript"/>
          <w:rtl/>
        </w:rPr>
        <w:t>)</w:t>
      </w:r>
      <w:r w:rsidRPr="00714A89">
        <w:rPr>
          <w:rFonts w:hint="cs"/>
          <w:sz w:val="27"/>
          <w:rtl/>
        </w:rPr>
        <w:t>.</w:t>
      </w:r>
    </w:p>
    <w:p w:rsidR="00A4730C" w:rsidRPr="00714A89" w:rsidRDefault="00A4730C" w:rsidP="00412CA7">
      <w:pPr>
        <w:rPr>
          <w:sz w:val="27"/>
          <w:rtl/>
        </w:rPr>
      </w:pPr>
      <w:r w:rsidRPr="00714A89">
        <w:rPr>
          <w:rFonts w:hint="cs"/>
          <w:sz w:val="27"/>
          <w:rtl/>
        </w:rPr>
        <w:t>وعليه ليس هناك من شكٍّ ـ في الم</w:t>
      </w:r>
      <w:r w:rsidR="00B26789" w:rsidRPr="00714A89">
        <w:rPr>
          <w:rFonts w:hint="cs"/>
          <w:sz w:val="27"/>
          <w:rtl/>
        </w:rPr>
        <w:t>ُ</w:t>
      </w:r>
      <w:r w:rsidRPr="00714A89">
        <w:rPr>
          <w:rFonts w:hint="cs"/>
          <w:sz w:val="27"/>
          <w:rtl/>
        </w:rPr>
        <w:t>ج</w:t>
      </w:r>
      <w:r w:rsidR="00B26789" w:rsidRPr="00714A89">
        <w:rPr>
          <w:rFonts w:hint="cs"/>
          <w:sz w:val="27"/>
          <w:rtl/>
        </w:rPr>
        <w:t>ْ</w:t>
      </w:r>
      <w:r w:rsidRPr="00714A89">
        <w:rPr>
          <w:rFonts w:hint="cs"/>
          <w:sz w:val="27"/>
          <w:rtl/>
        </w:rPr>
        <w:t>م</w:t>
      </w:r>
      <w:r w:rsidR="00B26789" w:rsidRPr="00714A89">
        <w:rPr>
          <w:rFonts w:hint="cs"/>
          <w:sz w:val="27"/>
          <w:rtl/>
        </w:rPr>
        <w:t>َ</w:t>
      </w:r>
      <w:r w:rsidRPr="00714A89">
        <w:rPr>
          <w:rFonts w:hint="cs"/>
          <w:sz w:val="27"/>
          <w:rtl/>
        </w:rPr>
        <w:t xml:space="preserve">ل ـ في وجود </w:t>
      </w:r>
      <w:r w:rsidR="00B26789" w:rsidRPr="00714A89">
        <w:rPr>
          <w:rFonts w:hint="cs"/>
          <w:sz w:val="27"/>
          <w:rtl/>
        </w:rPr>
        <w:t>تبادلٍ</w:t>
      </w:r>
      <w:r w:rsidRPr="00714A89">
        <w:rPr>
          <w:rFonts w:hint="cs"/>
          <w:sz w:val="27"/>
          <w:rtl/>
        </w:rPr>
        <w:t xml:space="preserve"> ثقافي بين فن</w:t>
      </w:r>
      <w:r w:rsidR="00B26789" w:rsidRPr="00714A89">
        <w:rPr>
          <w:rFonts w:hint="cs"/>
          <w:sz w:val="27"/>
          <w:rtl/>
        </w:rPr>
        <w:t>ّ</w:t>
      </w:r>
      <w:r w:rsidRPr="00714A89">
        <w:rPr>
          <w:rFonts w:hint="cs"/>
          <w:sz w:val="27"/>
          <w:rtl/>
        </w:rPr>
        <w:t xml:space="preserve"> التصوير الإسلامي وأسلوب المسيحي</w:t>
      </w:r>
      <w:r w:rsidR="00B26789" w:rsidRPr="00714A89">
        <w:rPr>
          <w:rFonts w:hint="cs"/>
          <w:sz w:val="27"/>
          <w:rtl/>
        </w:rPr>
        <w:t>ّ</w:t>
      </w:r>
      <w:r w:rsidRPr="00714A89">
        <w:rPr>
          <w:rFonts w:hint="cs"/>
          <w:sz w:val="27"/>
          <w:rtl/>
        </w:rPr>
        <w:t>ين الشرقيين. ب</w:t>
      </w:r>
      <w:r w:rsidR="00B26789" w:rsidRPr="00714A89">
        <w:rPr>
          <w:rFonts w:hint="cs"/>
          <w:sz w:val="27"/>
          <w:rtl/>
        </w:rPr>
        <w:t>َ</w:t>
      </w:r>
      <w:r w:rsidRPr="00714A89">
        <w:rPr>
          <w:rFonts w:hint="cs"/>
          <w:sz w:val="27"/>
          <w:rtl/>
        </w:rPr>
        <w:t>ي</w:t>
      </w:r>
      <w:r w:rsidR="00B26789" w:rsidRPr="00714A89">
        <w:rPr>
          <w:rFonts w:hint="cs"/>
          <w:sz w:val="27"/>
          <w:rtl/>
        </w:rPr>
        <w:t>ْ</w:t>
      </w:r>
      <w:r w:rsidRPr="00714A89">
        <w:rPr>
          <w:rFonts w:hint="cs"/>
          <w:sz w:val="27"/>
          <w:rtl/>
        </w:rPr>
        <w:t>د</w:t>
      </w:r>
      <w:r w:rsidR="00B26789" w:rsidRPr="00714A89">
        <w:rPr>
          <w:rFonts w:hint="cs"/>
          <w:sz w:val="27"/>
          <w:rtl/>
        </w:rPr>
        <w:t>َ</w:t>
      </w:r>
      <w:r w:rsidRPr="00714A89">
        <w:rPr>
          <w:rFonts w:hint="cs"/>
          <w:sz w:val="27"/>
          <w:rtl/>
        </w:rPr>
        <w:t xml:space="preserve"> أن تأثير الفن</w:t>
      </w:r>
      <w:r w:rsidR="00B26789" w:rsidRPr="00714A89">
        <w:rPr>
          <w:rFonts w:hint="cs"/>
          <w:sz w:val="27"/>
          <w:rtl/>
        </w:rPr>
        <w:t>ّ</w:t>
      </w:r>
      <w:r w:rsidRPr="00714A89">
        <w:rPr>
          <w:rFonts w:hint="cs"/>
          <w:sz w:val="27"/>
          <w:rtl/>
        </w:rPr>
        <w:t xml:space="preserve"> المسيحي الذي نشاهده في الفن</w:t>
      </w:r>
      <w:r w:rsidR="00B26789" w:rsidRPr="00714A89">
        <w:rPr>
          <w:rFonts w:hint="cs"/>
          <w:sz w:val="27"/>
          <w:rtl/>
        </w:rPr>
        <w:t>ّ</w:t>
      </w:r>
      <w:r w:rsidRPr="00714A89">
        <w:rPr>
          <w:rFonts w:hint="cs"/>
          <w:sz w:val="27"/>
          <w:rtl/>
        </w:rPr>
        <w:t xml:space="preserve"> الإسلامي لا يعني أن الفن</w:t>
      </w:r>
      <w:r w:rsidR="00B26789" w:rsidRPr="00714A89">
        <w:rPr>
          <w:rFonts w:hint="cs"/>
          <w:sz w:val="27"/>
          <w:rtl/>
        </w:rPr>
        <w:t>ّ</w:t>
      </w:r>
      <w:r w:rsidRPr="00714A89">
        <w:rPr>
          <w:rFonts w:hint="cs"/>
          <w:sz w:val="27"/>
          <w:rtl/>
        </w:rPr>
        <w:t xml:space="preserve"> الإسلامي كان برمّته م</w:t>
      </w:r>
      <w:r w:rsidR="002318E5" w:rsidRPr="00714A89">
        <w:rPr>
          <w:rFonts w:hint="cs"/>
          <w:sz w:val="27"/>
          <w:rtl/>
        </w:rPr>
        <w:t>َ</w:t>
      </w:r>
      <w:r w:rsidRPr="00714A89">
        <w:rPr>
          <w:rFonts w:hint="cs"/>
          <w:sz w:val="27"/>
          <w:rtl/>
        </w:rPr>
        <w:t>د</w:t>
      </w:r>
      <w:r w:rsidR="002318E5" w:rsidRPr="00714A89">
        <w:rPr>
          <w:rFonts w:hint="cs"/>
          <w:sz w:val="27"/>
          <w:rtl/>
        </w:rPr>
        <w:t>ِ</w:t>
      </w:r>
      <w:r w:rsidRPr="00714A89">
        <w:rPr>
          <w:rFonts w:hint="cs"/>
          <w:sz w:val="27"/>
          <w:rtl/>
        </w:rPr>
        <w:t>يناً للفن</w:t>
      </w:r>
      <w:r w:rsidR="00B26789" w:rsidRPr="00714A89">
        <w:rPr>
          <w:rFonts w:hint="cs"/>
          <w:sz w:val="27"/>
          <w:rtl/>
        </w:rPr>
        <w:t>ّ</w:t>
      </w:r>
      <w:r w:rsidRPr="00714A89">
        <w:rPr>
          <w:rFonts w:hint="cs"/>
          <w:sz w:val="27"/>
          <w:rtl/>
        </w:rPr>
        <w:t xml:space="preserve"> المسيحي، بل كان لكلا الجانبين تأثير</w:t>
      </w:r>
      <w:r w:rsidR="00B26789" w:rsidRPr="00714A89">
        <w:rPr>
          <w:rFonts w:hint="cs"/>
          <w:sz w:val="27"/>
          <w:rtl/>
        </w:rPr>
        <w:t>ٌ</w:t>
      </w:r>
      <w:r w:rsidRPr="00714A89">
        <w:rPr>
          <w:rFonts w:hint="cs"/>
          <w:sz w:val="27"/>
          <w:rtl/>
        </w:rPr>
        <w:t xml:space="preserve"> وتأث</w:t>
      </w:r>
      <w:r w:rsidR="00B26789" w:rsidRPr="00714A89">
        <w:rPr>
          <w:rFonts w:hint="cs"/>
          <w:sz w:val="27"/>
          <w:rtl/>
        </w:rPr>
        <w:t>ُّ</w:t>
      </w:r>
      <w:r w:rsidRPr="00714A89">
        <w:rPr>
          <w:rFonts w:hint="cs"/>
          <w:sz w:val="27"/>
          <w:rtl/>
        </w:rPr>
        <w:t>ر</w:t>
      </w:r>
      <w:r w:rsidR="00B26789" w:rsidRPr="00714A89">
        <w:rPr>
          <w:rFonts w:hint="cs"/>
          <w:sz w:val="27"/>
          <w:rtl/>
        </w:rPr>
        <w:t>ٌ</w:t>
      </w:r>
      <w:r w:rsidRPr="00714A89">
        <w:rPr>
          <w:rFonts w:hint="cs"/>
          <w:sz w:val="27"/>
          <w:rtl/>
        </w:rPr>
        <w:t xml:space="preserve"> </w:t>
      </w:r>
      <w:r w:rsidR="003C34B5" w:rsidRPr="00714A89">
        <w:rPr>
          <w:rFonts w:hint="cs"/>
          <w:sz w:val="27"/>
          <w:rtl/>
        </w:rPr>
        <w:t>ب</w:t>
      </w:r>
      <w:r w:rsidRPr="00714A89">
        <w:rPr>
          <w:rFonts w:hint="cs"/>
          <w:sz w:val="27"/>
          <w:rtl/>
        </w:rPr>
        <w:t>الآخر</w:t>
      </w:r>
      <w:r w:rsidR="003C34B5" w:rsidRPr="00714A89">
        <w:rPr>
          <w:rFonts w:hint="cs"/>
          <w:sz w:val="27"/>
          <w:rtl/>
        </w:rPr>
        <w:t>،</w:t>
      </w:r>
      <w:r w:rsidRPr="00714A89">
        <w:rPr>
          <w:rFonts w:hint="cs"/>
          <w:sz w:val="27"/>
          <w:rtl/>
        </w:rPr>
        <w:t xml:space="preserve"> بل </w:t>
      </w:r>
      <w:r w:rsidR="003C34B5" w:rsidRPr="00714A89">
        <w:rPr>
          <w:rFonts w:hint="cs"/>
          <w:sz w:val="27"/>
          <w:rtl/>
        </w:rPr>
        <w:t>ل</w:t>
      </w:r>
      <w:r w:rsidRPr="00714A89">
        <w:rPr>
          <w:rFonts w:hint="cs"/>
          <w:sz w:val="27"/>
          <w:rtl/>
        </w:rPr>
        <w:t>قد أدّى كل</w:t>
      </w:r>
      <w:r w:rsidR="003C34B5" w:rsidRPr="00714A89">
        <w:rPr>
          <w:rFonts w:hint="cs"/>
          <w:sz w:val="27"/>
          <w:rtl/>
        </w:rPr>
        <w:t>ٌّ</w:t>
      </w:r>
      <w:r w:rsidRPr="00714A89">
        <w:rPr>
          <w:rFonts w:hint="cs"/>
          <w:sz w:val="27"/>
          <w:rtl/>
        </w:rPr>
        <w:t xml:space="preserve"> منهما إلى تو</w:t>
      </w:r>
      <w:r w:rsidR="003C34B5" w:rsidRPr="00714A89">
        <w:rPr>
          <w:rFonts w:hint="cs"/>
          <w:sz w:val="27"/>
          <w:rtl/>
        </w:rPr>
        <w:t>ف</w:t>
      </w:r>
      <w:r w:rsidRPr="00714A89">
        <w:rPr>
          <w:rFonts w:hint="cs"/>
          <w:sz w:val="27"/>
          <w:rtl/>
        </w:rPr>
        <w:t>ير الأرضي</w:t>
      </w:r>
      <w:r w:rsidR="00AA3B3F" w:rsidRPr="00714A89">
        <w:rPr>
          <w:rFonts w:hint="cs"/>
          <w:sz w:val="27"/>
          <w:rtl/>
        </w:rPr>
        <w:t>ّ</w:t>
      </w:r>
      <w:r w:rsidRPr="00714A89">
        <w:rPr>
          <w:rFonts w:hint="cs"/>
          <w:sz w:val="27"/>
          <w:rtl/>
        </w:rPr>
        <w:t>ات لتطوير وازدهار الآخر.</w:t>
      </w:r>
    </w:p>
    <w:p w:rsidR="00ED31C3" w:rsidRPr="00714A89" w:rsidRDefault="003C34B5" w:rsidP="000135DD">
      <w:pPr>
        <w:rPr>
          <w:sz w:val="27"/>
          <w:rtl/>
        </w:rPr>
      </w:pPr>
      <w:r w:rsidRPr="00714A89">
        <w:rPr>
          <w:rFonts w:hint="cs"/>
          <w:sz w:val="27"/>
          <w:rtl/>
        </w:rPr>
        <w:t>و</w:t>
      </w:r>
      <w:r w:rsidR="00A4730C" w:rsidRPr="00714A89">
        <w:rPr>
          <w:rFonts w:hint="cs"/>
          <w:sz w:val="27"/>
          <w:rtl/>
        </w:rPr>
        <w:t xml:space="preserve">بالإضافة إلى البحث التاريخي، فإن الاختلاف بين الشيعة والمسيحيين </w:t>
      </w:r>
      <w:r w:rsidR="00A4730C" w:rsidRPr="00714A89">
        <w:rPr>
          <w:rFonts w:hint="cs"/>
          <w:sz w:val="27"/>
          <w:rtl/>
        </w:rPr>
        <w:lastRenderedPageBreak/>
        <w:t>ال</w:t>
      </w:r>
      <w:r w:rsidR="009A7D9B">
        <w:rPr>
          <w:rFonts w:hint="cs"/>
          <w:sz w:val="27"/>
          <w:rtl/>
        </w:rPr>
        <w:t>أُرثوذُكس</w:t>
      </w:r>
      <w:r w:rsidR="00A4730C" w:rsidRPr="00714A89">
        <w:rPr>
          <w:rFonts w:hint="cs"/>
          <w:sz w:val="27"/>
          <w:rtl/>
        </w:rPr>
        <w:t xml:space="preserve"> في توظيف ومكانة الأيقونات وال</w:t>
      </w:r>
      <w:r w:rsidR="000135DD" w:rsidRPr="00714A89">
        <w:rPr>
          <w:rFonts w:hint="cs"/>
          <w:sz w:val="27"/>
          <w:rtl/>
        </w:rPr>
        <w:t>تماثيل</w:t>
      </w:r>
      <w:r w:rsidR="00A4730C" w:rsidRPr="00714A89">
        <w:rPr>
          <w:rFonts w:hint="cs"/>
          <w:sz w:val="27"/>
          <w:rtl/>
        </w:rPr>
        <w:t xml:space="preserve"> يعود إلى اختلافهما في المباني النظرية في هذا الشأن</w:t>
      </w:r>
      <w:r w:rsidRPr="00714A89">
        <w:rPr>
          <w:rFonts w:hint="cs"/>
          <w:sz w:val="27"/>
          <w:rtl/>
        </w:rPr>
        <w:t xml:space="preserve">؛ </w:t>
      </w:r>
      <w:r w:rsidR="00A4730C" w:rsidRPr="00714A89">
        <w:rPr>
          <w:rFonts w:hint="cs"/>
          <w:sz w:val="27"/>
          <w:rtl/>
        </w:rPr>
        <w:t>إذ يذهب المسيحيون ال</w:t>
      </w:r>
      <w:r w:rsidR="009A7D9B">
        <w:rPr>
          <w:rFonts w:hint="cs"/>
          <w:sz w:val="27"/>
          <w:rtl/>
        </w:rPr>
        <w:t>أُرثوذُكس</w:t>
      </w:r>
      <w:r w:rsidR="00A4730C" w:rsidRPr="00714A89">
        <w:rPr>
          <w:rFonts w:hint="cs"/>
          <w:sz w:val="27"/>
          <w:rtl/>
        </w:rPr>
        <w:t xml:space="preserve"> إلى القول بأن </w:t>
      </w:r>
      <w:r w:rsidR="000135DD" w:rsidRPr="00714A89">
        <w:rPr>
          <w:rFonts w:hint="cs"/>
          <w:sz w:val="27"/>
          <w:rtl/>
        </w:rPr>
        <w:t>التماثيل</w:t>
      </w:r>
      <w:r w:rsidR="00A4730C" w:rsidRPr="00714A89">
        <w:rPr>
          <w:rFonts w:hint="cs"/>
          <w:sz w:val="27"/>
          <w:rtl/>
        </w:rPr>
        <w:t xml:space="preserve"> والأيقونات تمث</w:t>
      </w:r>
      <w:r w:rsidRPr="00714A89">
        <w:rPr>
          <w:rFonts w:hint="cs"/>
          <w:sz w:val="27"/>
          <w:rtl/>
        </w:rPr>
        <w:t>ِّ</w:t>
      </w:r>
      <w:r w:rsidR="00A4730C" w:rsidRPr="00714A89">
        <w:rPr>
          <w:rFonts w:hint="cs"/>
          <w:sz w:val="27"/>
          <w:rtl/>
        </w:rPr>
        <w:t>ل جزءاً لا يتجزّأ من اللاهوت، و</w:t>
      </w:r>
      <w:r w:rsidRPr="00714A89">
        <w:rPr>
          <w:rFonts w:hint="cs"/>
          <w:sz w:val="27"/>
          <w:rtl/>
        </w:rPr>
        <w:t>إ</w:t>
      </w:r>
      <w:r w:rsidR="00A4730C" w:rsidRPr="00714A89">
        <w:rPr>
          <w:rFonts w:hint="cs"/>
          <w:sz w:val="27"/>
          <w:rtl/>
        </w:rPr>
        <w:t>ن هذه الأمور تمث</w:t>
      </w:r>
      <w:r w:rsidRPr="00714A89">
        <w:rPr>
          <w:rFonts w:hint="cs"/>
          <w:sz w:val="27"/>
          <w:rtl/>
        </w:rPr>
        <w:t>ِّ</w:t>
      </w:r>
      <w:r w:rsidR="00A4730C" w:rsidRPr="00714A89">
        <w:rPr>
          <w:rFonts w:hint="cs"/>
          <w:sz w:val="27"/>
          <w:rtl/>
        </w:rPr>
        <w:t>ل انعكاساً وتجل</w:t>
      </w:r>
      <w:r w:rsidRPr="00714A89">
        <w:rPr>
          <w:rFonts w:hint="cs"/>
          <w:sz w:val="27"/>
          <w:rtl/>
        </w:rPr>
        <w:t>ِّ</w:t>
      </w:r>
      <w:r w:rsidR="00A4730C" w:rsidRPr="00714A89">
        <w:rPr>
          <w:rFonts w:hint="cs"/>
          <w:sz w:val="27"/>
          <w:rtl/>
        </w:rPr>
        <w:t xml:space="preserve">ياً واضحاً وصريحاً للعبارات والقصص والروايات الواردة في الكتاب المقدّس. ويقول </w:t>
      </w:r>
      <w:proofErr w:type="spellStart"/>
      <w:r w:rsidR="00A4730C" w:rsidRPr="00714A89">
        <w:rPr>
          <w:rFonts w:hint="cs"/>
          <w:sz w:val="27"/>
          <w:rtl/>
        </w:rPr>
        <w:t>سبنسكي</w:t>
      </w:r>
      <w:proofErr w:type="spellEnd"/>
      <w:r w:rsidR="00A4730C" w:rsidRPr="00714A89">
        <w:rPr>
          <w:rFonts w:hint="cs"/>
          <w:sz w:val="27"/>
          <w:rtl/>
        </w:rPr>
        <w:t xml:space="preserve"> في هذا الشأن: إن التصوير في العالم المسيحي يشتمل على بيان</w:t>
      </w:r>
      <w:r w:rsidRPr="00714A89">
        <w:rPr>
          <w:rFonts w:hint="cs"/>
          <w:sz w:val="27"/>
          <w:rtl/>
        </w:rPr>
        <w:t>ٍ</w:t>
      </w:r>
      <w:r w:rsidR="00A4730C" w:rsidRPr="00714A89">
        <w:rPr>
          <w:rFonts w:hint="cs"/>
          <w:sz w:val="27"/>
          <w:rtl/>
        </w:rPr>
        <w:t xml:space="preserve"> منظّم وأزلي</w:t>
      </w:r>
      <w:r w:rsidRPr="00714A89">
        <w:rPr>
          <w:rFonts w:hint="cs"/>
          <w:sz w:val="27"/>
          <w:rtl/>
        </w:rPr>
        <w:t>ّ</w:t>
      </w:r>
      <w:r w:rsidR="00A4730C" w:rsidRPr="00714A89">
        <w:rPr>
          <w:rFonts w:hint="cs"/>
          <w:sz w:val="27"/>
          <w:rtl/>
        </w:rPr>
        <w:t>. ومن دون وجود التصوير تكون المسيحية مفتقرة</w:t>
      </w:r>
      <w:r w:rsidRPr="00714A89">
        <w:rPr>
          <w:rFonts w:hint="cs"/>
          <w:sz w:val="27"/>
          <w:rtl/>
        </w:rPr>
        <w:t>ً</w:t>
      </w:r>
      <w:r w:rsidR="00A4730C" w:rsidRPr="00714A89">
        <w:rPr>
          <w:rFonts w:hint="cs"/>
          <w:sz w:val="27"/>
          <w:rtl/>
        </w:rPr>
        <w:t xml:space="preserve"> إلى إحدى ركائزها. وفي المقابل </w:t>
      </w:r>
      <w:r w:rsidRPr="00714A89">
        <w:rPr>
          <w:rFonts w:hint="cs"/>
          <w:sz w:val="27"/>
          <w:rtl/>
        </w:rPr>
        <w:t xml:space="preserve">يمثِّل </w:t>
      </w:r>
      <w:r w:rsidR="00A4730C" w:rsidRPr="00714A89">
        <w:rPr>
          <w:rFonts w:hint="cs"/>
          <w:sz w:val="27"/>
          <w:rtl/>
        </w:rPr>
        <w:t>التصوير الإسلامي مجر</w:t>
      </w:r>
      <w:r w:rsidRPr="00714A89">
        <w:rPr>
          <w:rFonts w:hint="cs"/>
          <w:sz w:val="27"/>
          <w:rtl/>
        </w:rPr>
        <w:t>ّ</w:t>
      </w:r>
      <w:r w:rsidR="00A4730C" w:rsidRPr="00714A89">
        <w:rPr>
          <w:rFonts w:hint="cs"/>
          <w:sz w:val="27"/>
          <w:rtl/>
        </w:rPr>
        <w:t>د تجل</w:t>
      </w:r>
      <w:r w:rsidRPr="00714A89">
        <w:rPr>
          <w:rFonts w:hint="cs"/>
          <w:sz w:val="27"/>
          <w:rtl/>
        </w:rPr>
        <w:t>ّ</w:t>
      </w:r>
      <w:r w:rsidR="00A4730C" w:rsidRPr="00714A89">
        <w:rPr>
          <w:rFonts w:hint="cs"/>
          <w:sz w:val="27"/>
          <w:rtl/>
        </w:rPr>
        <w:t>يات للق</w:t>
      </w:r>
      <w:r w:rsidRPr="00714A89">
        <w:rPr>
          <w:rFonts w:hint="cs"/>
          <w:sz w:val="27"/>
          <w:rtl/>
        </w:rPr>
        <w:t>ِ</w:t>
      </w:r>
      <w:r w:rsidR="00A4730C" w:rsidRPr="00714A89">
        <w:rPr>
          <w:rFonts w:hint="cs"/>
          <w:sz w:val="27"/>
          <w:rtl/>
        </w:rPr>
        <w:t xml:space="preserve">يَم والمفاهيم الدينية. وطبقاً للشواهد فإن المسلمين على طول التاريخ لم يعملوا على توظيف الرسم </w:t>
      </w:r>
      <w:r w:rsidRPr="00714A89">
        <w:rPr>
          <w:rFonts w:hint="cs"/>
          <w:sz w:val="27"/>
          <w:rtl/>
        </w:rPr>
        <w:t>ك</w:t>
      </w:r>
      <w:r w:rsidR="00A4730C" w:rsidRPr="00714A89">
        <w:rPr>
          <w:rFonts w:hint="cs"/>
          <w:sz w:val="27"/>
          <w:rtl/>
        </w:rPr>
        <w:t>أداة</w:t>
      </w:r>
      <w:r w:rsidRPr="00714A89">
        <w:rPr>
          <w:rFonts w:hint="cs"/>
          <w:sz w:val="27"/>
          <w:rtl/>
        </w:rPr>
        <w:t>ٍ</w:t>
      </w:r>
      <w:r w:rsidR="00A4730C" w:rsidRPr="00714A89">
        <w:rPr>
          <w:rFonts w:hint="cs"/>
          <w:sz w:val="27"/>
          <w:rtl/>
        </w:rPr>
        <w:t xml:space="preserve"> لنشر وتبليغ عقائد الد</w:t>
      </w:r>
      <w:r w:rsidRPr="00714A89">
        <w:rPr>
          <w:rFonts w:hint="cs"/>
          <w:sz w:val="27"/>
          <w:rtl/>
        </w:rPr>
        <w:t>ِّ</w:t>
      </w:r>
      <w:r w:rsidR="00A4730C" w:rsidRPr="00714A89">
        <w:rPr>
          <w:rFonts w:hint="cs"/>
          <w:sz w:val="27"/>
          <w:rtl/>
        </w:rPr>
        <w:t xml:space="preserve">ين الإسلامي، </w:t>
      </w:r>
      <w:r w:rsidRPr="00714A89">
        <w:rPr>
          <w:rFonts w:hint="cs"/>
          <w:sz w:val="27"/>
          <w:rtl/>
        </w:rPr>
        <w:t>و</w:t>
      </w:r>
      <w:r w:rsidR="00A4730C" w:rsidRPr="00714A89">
        <w:rPr>
          <w:rFonts w:hint="cs"/>
          <w:sz w:val="27"/>
          <w:rtl/>
        </w:rPr>
        <w:t>لا ينظرون إلى الرسوم والأيقونات وال</w:t>
      </w:r>
      <w:r w:rsidR="000135DD" w:rsidRPr="00714A89">
        <w:rPr>
          <w:rFonts w:hint="cs"/>
          <w:sz w:val="27"/>
          <w:rtl/>
        </w:rPr>
        <w:t>تماثيل</w:t>
      </w:r>
      <w:r w:rsidR="00A4730C" w:rsidRPr="00714A89">
        <w:rPr>
          <w:rFonts w:hint="cs"/>
          <w:sz w:val="27"/>
          <w:rtl/>
        </w:rPr>
        <w:t xml:space="preserve"> المقد</w:t>
      </w:r>
      <w:r w:rsidRPr="00714A89">
        <w:rPr>
          <w:rFonts w:hint="cs"/>
          <w:sz w:val="27"/>
          <w:rtl/>
        </w:rPr>
        <w:t>ّ</w:t>
      </w:r>
      <w:r w:rsidR="00A4730C" w:rsidRPr="00714A89">
        <w:rPr>
          <w:rFonts w:hint="cs"/>
          <w:sz w:val="27"/>
          <w:rtl/>
        </w:rPr>
        <w:t>سة بوصفها من ركائز ودعامات الد</w:t>
      </w:r>
      <w:r w:rsidRPr="00714A89">
        <w:rPr>
          <w:rFonts w:hint="cs"/>
          <w:sz w:val="27"/>
          <w:rtl/>
        </w:rPr>
        <w:t>ِّ</w:t>
      </w:r>
      <w:r w:rsidR="00A4730C" w:rsidRPr="00714A89">
        <w:rPr>
          <w:rFonts w:hint="cs"/>
          <w:sz w:val="27"/>
          <w:rtl/>
        </w:rPr>
        <w:t>ين</w:t>
      </w:r>
      <w:r w:rsidRPr="00714A89">
        <w:rPr>
          <w:rFonts w:hint="cs"/>
          <w:sz w:val="27"/>
          <w:rtl/>
        </w:rPr>
        <w:t>،</w:t>
      </w:r>
      <w:r w:rsidR="00A4730C" w:rsidRPr="00714A89">
        <w:rPr>
          <w:rFonts w:hint="cs"/>
          <w:sz w:val="27"/>
          <w:rtl/>
        </w:rPr>
        <w:t xml:space="preserve"> كما ير</w:t>
      </w:r>
      <w:r w:rsidR="00ED31C3" w:rsidRPr="00714A89">
        <w:rPr>
          <w:rFonts w:hint="cs"/>
          <w:sz w:val="27"/>
          <w:rtl/>
        </w:rPr>
        <w:t>اها</w:t>
      </w:r>
      <w:r w:rsidR="00A4730C" w:rsidRPr="00714A89">
        <w:rPr>
          <w:rFonts w:hint="cs"/>
          <w:sz w:val="27"/>
          <w:rtl/>
        </w:rPr>
        <w:t xml:space="preserve"> الرس</w:t>
      </w:r>
      <w:r w:rsidR="00ED31C3" w:rsidRPr="00714A89">
        <w:rPr>
          <w:rFonts w:hint="cs"/>
          <w:sz w:val="27"/>
          <w:rtl/>
        </w:rPr>
        <w:t>ّ</w:t>
      </w:r>
      <w:r w:rsidR="00A4730C" w:rsidRPr="00714A89">
        <w:rPr>
          <w:rFonts w:hint="cs"/>
          <w:sz w:val="27"/>
          <w:rtl/>
        </w:rPr>
        <w:t>امون المسيحي</w:t>
      </w:r>
      <w:r w:rsidR="00ED31C3" w:rsidRPr="00714A89">
        <w:rPr>
          <w:rFonts w:hint="cs"/>
          <w:sz w:val="27"/>
          <w:rtl/>
        </w:rPr>
        <w:t>ّون.</w:t>
      </w:r>
    </w:p>
    <w:p w:rsidR="00ED31C3" w:rsidRPr="00714A89" w:rsidRDefault="00A4730C" w:rsidP="00412CA7">
      <w:pPr>
        <w:rPr>
          <w:sz w:val="27"/>
          <w:rtl/>
        </w:rPr>
      </w:pPr>
      <w:r w:rsidRPr="00714A89">
        <w:rPr>
          <w:rFonts w:hint="cs"/>
          <w:sz w:val="27"/>
          <w:rtl/>
        </w:rPr>
        <w:t>ومن ناحية</w:t>
      </w:r>
      <w:r w:rsidR="00ED31C3" w:rsidRPr="00714A89">
        <w:rPr>
          <w:rFonts w:hint="cs"/>
          <w:sz w:val="27"/>
          <w:rtl/>
        </w:rPr>
        <w:t>ٍ</w:t>
      </w:r>
      <w:r w:rsidRPr="00714A89">
        <w:rPr>
          <w:rFonts w:hint="cs"/>
          <w:sz w:val="27"/>
          <w:rtl/>
        </w:rPr>
        <w:t xml:space="preserve"> أخرى فإن الكنيسة المسيحية كانت على الدوام</w:t>
      </w:r>
      <w:r w:rsidR="00ED31C3" w:rsidRPr="00714A89">
        <w:rPr>
          <w:rFonts w:hint="cs"/>
          <w:sz w:val="27"/>
          <w:rtl/>
        </w:rPr>
        <w:t>،</w:t>
      </w:r>
      <w:r w:rsidRPr="00714A89">
        <w:rPr>
          <w:rFonts w:hint="cs"/>
          <w:sz w:val="27"/>
          <w:rtl/>
        </w:rPr>
        <w:t xml:space="preserve"> ومنذ البداية</w:t>
      </w:r>
      <w:r w:rsidR="00ED31C3" w:rsidRPr="00714A89">
        <w:rPr>
          <w:rFonts w:hint="cs"/>
          <w:sz w:val="27"/>
          <w:rtl/>
        </w:rPr>
        <w:t>،</w:t>
      </w:r>
      <w:r w:rsidRPr="00714A89">
        <w:rPr>
          <w:rFonts w:hint="cs"/>
          <w:sz w:val="27"/>
          <w:rtl/>
        </w:rPr>
        <w:t xml:space="preserve"> تدعم الفن</w:t>
      </w:r>
      <w:r w:rsidR="00ED31C3" w:rsidRPr="00714A89">
        <w:rPr>
          <w:rFonts w:hint="cs"/>
          <w:sz w:val="27"/>
          <w:rtl/>
        </w:rPr>
        <w:t>ّ</w:t>
      </w:r>
      <w:r w:rsidRPr="00714A89">
        <w:rPr>
          <w:rFonts w:hint="cs"/>
          <w:sz w:val="27"/>
          <w:rtl/>
        </w:rPr>
        <w:t>انين</w:t>
      </w:r>
      <w:r w:rsidR="00ED31C3" w:rsidRPr="00714A89">
        <w:rPr>
          <w:rFonts w:hint="cs"/>
          <w:sz w:val="27"/>
          <w:rtl/>
        </w:rPr>
        <w:t>؛</w:t>
      </w:r>
      <w:r w:rsidRPr="00714A89">
        <w:rPr>
          <w:rFonts w:hint="cs"/>
          <w:sz w:val="27"/>
          <w:rtl/>
        </w:rPr>
        <w:t xml:space="preserve"> في حين أن فن</w:t>
      </w:r>
      <w:r w:rsidR="00ED31C3" w:rsidRPr="00714A89">
        <w:rPr>
          <w:rFonts w:hint="cs"/>
          <w:sz w:val="27"/>
          <w:rtl/>
        </w:rPr>
        <w:t>ّ</w:t>
      </w:r>
      <w:r w:rsidRPr="00714A89">
        <w:rPr>
          <w:rFonts w:hint="cs"/>
          <w:sz w:val="27"/>
          <w:rtl/>
        </w:rPr>
        <w:t xml:space="preserve"> الرسم في إيران كان حبيس دائرة</w:t>
      </w:r>
      <w:r w:rsidR="00ED31C3" w:rsidRPr="00714A89">
        <w:rPr>
          <w:rFonts w:hint="cs"/>
          <w:sz w:val="27"/>
          <w:rtl/>
        </w:rPr>
        <w:t>ٍ</w:t>
      </w:r>
      <w:r w:rsidRPr="00714A89">
        <w:rPr>
          <w:rFonts w:hint="cs"/>
          <w:sz w:val="27"/>
          <w:rtl/>
        </w:rPr>
        <w:t xml:space="preserve"> ضيّقة، ولم ينتشر كما كان الأمر بالنسبة إلى الرسوم في المدارس الغربية</w:t>
      </w:r>
      <w:r w:rsidR="00ED31C3" w:rsidRPr="00714A89">
        <w:rPr>
          <w:rFonts w:hint="cs"/>
          <w:sz w:val="27"/>
          <w:rtl/>
        </w:rPr>
        <w:t>.</w:t>
      </w:r>
      <w:r w:rsidRPr="00714A89">
        <w:rPr>
          <w:rFonts w:hint="cs"/>
          <w:sz w:val="27"/>
          <w:rtl/>
        </w:rPr>
        <w:t xml:space="preserve"> وإن أغلب الناس العاديين لم يستفيدوا منه بما يكفي، وإنما كان قوامه ودوامه على الدوام رهن</w:t>
      </w:r>
      <w:r w:rsidR="00ED31C3" w:rsidRPr="00714A89">
        <w:rPr>
          <w:rFonts w:hint="cs"/>
          <w:sz w:val="27"/>
          <w:rtl/>
        </w:rPr>
        <w:t>اً</w:t>
      </w:r>
      <w:r w:rsidRPr="00714A89">
        <w:rPr>
          <w:rFonts w:hint="cs"/>
          <w:sz w:val="27"/>
          <w:rtl/>
        </w:rPr>
        <w:t xml:space="preserve"> بدعم الملوك والأمراء</w:t>
      </w:r>
      <w:r w:rsidRPr="00714A89">
        <w:rPr>
          <w:sz w:val="27"/>
          <w:vertAlign w:val="superscript"/>
          <w:rtl/>
        </w:rPr>
        <w:t>(</w:t>
      </w:r>
      <w:r w:rsidRPr="00714A89">
        <w:rPr>
          <w:rStyle w:val="ac"/>
          <w:sz w:val="27"/>
          <w:rtl/>
        </w:rPr>
        <w:endnoteReference w:id="271"/>
      </w:r>
      <w:r w:rsidRPr="00714A89">
        <w:rPr>
          <w:sz w:val="27"/>
          <w:vertAlign w:val="superscript"/>
          <w:rtl/>
        </w:rPr>
        <w:t>)</w:t>
      </w:r>
      <w:r w:rsidR="00ED31C3" w:rsidRPr="00714A89">
        <w:rPr>
          <w:rFonts w:hint="cs"/>
          <w:sz w:val="27"/>
          <w:rtl/>
        </w:rPr>
        <w:t>.</w:t>
      </w:r>
    </w:p>
    <w:p w:rsidR="00A64461" w:rsidRPr="00714A89" w:rsidRDefault="00A4730C" w:rsidP="000135DD">
      <w:pPr>
        <w:rPr>
          <w:rtl/>
          <w:lang w:val="x-none" w:eastAsia="x-none"/>
        </w:rPr>
      </w:pPr>
      <w:r w:rsidRPr="00714A89">
        <w:rPr>
          <w:rFonts w:hint="cs"/>
          <w:sz w:val="27"/>
          <w:rtl/>
        </w:rPr>
        <w:t>كما أن الأيقونات وال</w:t>
      </w:r>
      <w:r w:rsidR="000135DD" w:rsidRPr="00714A89">
        <w:rPr>
          <w:rFonts w:hint="cs"/>
          <w:sz w:val="27"/>
          <w:rtl/>
        </w:rPr>
        <w:t>تماثيل</w:t>
      </w:r>
      <w:r w:rsidRPr="00714A89">
        <w:rPr>
          <w:rFonts w:hint="cs"/>
          <w:sz w:val="27"/>
          <w:rtl/>
        </w:rPr>
        <w:t xml:space="preserve"> لم تكن أبداً هي الغاية والقصد، وإنما هي على الدوام وسيلة</w:t>
      </w:r>
      <w:r w:rsidR="00ED31C3" w:rsidRPr="00714A89">
        <w:rPr>
          <w:rFonts w:hint="cs"/>
          <w:sz w:val="27"/>
          <w:rtl/>
        </w:rPr>
        <w:t>ٌ</w:t>
      </w:r>
      <w:r w:rsidRPr="00714A89">
        <w:rPr>
          <w:rFonts w:hint="cs"/>
          <w:sz w:val="27"/>
          <w:rtl/>
        </w:rPr>
        <w:t xml:space="preserve"> لتحصيل المعرفة والعلم بالمعبود. ومن هنا كان يتمّ التأكيد ـ في كلمات يوحن</w:t>
      </w:r>
      <w:r w:rsidR="00ED31C3" w:rsidRPr="00714A89">
        <w:rPr>
          <w:rFonts w:hint="cs"/>
          <w:sz w:val="27"/>
          <w:rtl/>
        </w:rPr>
        <w:t>ّ</w:t>
      </w:r>
      <w:r w:rsidRPr="00714A89">
        <w:rPr>
          <w:rFonts w:hint="cs"/>
          <w:sz w:val="27"/>
          <w:rtl/>
        </w:rPr>
        <w:t>ا الدمشقي وسائر المدافعين عن التصوير ـ على هذا الأمر الهام</w:t>
      </w:r>
      <w:r w:rsidR="00ED31C3" w:rsidRPr="00714A89">
        <w:rPr>
          <w:rFonts w:hint="cs"/>
          <w:sz w:val="27"/>
          <w:rtl/>
        </w:rPr>
        <w:t>ّ</w:t>
      </w:r>
      <w:r w:rsidRPr="00714A89">
        <w:rPr>
          <w:rFonts w:hint="cs"/>
          <w:sz w:val="27"/>
          <w:rtl/>
        </w:rPr>
        <w:t>، وهو أن الأيقونات وال</w:t>
      </w:r>
      <w:r w:rsidR="000135DD" w:rsidRPr="00714A89">
        <w:rPr>
          <w:rFonts w:hint="cs"/>
          <w:sz w:val="27"/>
          <w:rtl/>
        </w:rPr>
        <w:t>تماثيل</w:t>
      </w:r>
      <w:r w:rsidRPr="00714A89">
        <w:rPr>
          <w:rFonts w:hint="cs"/>
          <w:sz w:val="27"/>
          <w:rtl/>
        </w:rPr>
        <w:t xml:space="preserve"> هي مجرّد وسائط في الف</w:t>
      </w:r>
      <w:r w:rsidR="00ED31C3" w:rsidRPr="00714A89">
        <w:rPr>
          <w:rFonts w:hint="cs"/>
          <w:sz w:val="27"/>
          <w:rtl/>
        </w:rPr>
        <w:t>َ</w:t>
      </w:r>
      <w:r w:rsidRPr="00714A89">
        <w:rPr>
          <w:rFonts w:hint="cs"/>
          <w:sz w:val="27"/>
          <w:rtl/>
        </w:rPr>
        <w:t>ي</w:t>
      </w:r>
      <w:r w:rsidR="00ED31C3" w:rsidRPr="00714A89">
        <w:rPr>
          <w:rFonts w:hint="cs"/>
          <w:sz w:val="27"/>
          <w:rtl/>
        </w:rPr>
        <w:t>ْ</w:t>
      </w:r>
      <w:r w:rsidRPr="00714A89">
        <w:rPr>
          <w:rFonts w:hint="cs"/>
          <w:sz w:val="27"/>
          <w:rtl/>
        </w:rPr>
        <w:t>ض</w:t>
      </w:r>
      <w:r w:rsidR="00ED31C3" w:rsidRPr="00714A89">
        <w:rPr>
          <w:rFonts w:hint="cs"/>
          <w:sz w:val="27"/>
          <w:rtl/>
        </w:rPr>
        <w:t>،</w:t>
      </w:r>
      <w:r w:rsidRPr="00714A89">
        <w:rPr>
          <w:rFonts w:hint="cs"/>
          <w:sz w:val="27"/>
          <w:rtl/>
        </w:rPr>
        <w:t xml:space="preserve"> ويجب أن لا يتمّ الخلط بينها وبين الغاية واله</w:t>
      </w:r>
      <w:r w:rsidR="00ED31C3" w:rsidRPr="00714A89">
        <w:rPr>
          <w:rFonts w:hint="cs"/>
          <w:sz w:val="27"/>
          <w:rtl/>
        </w:rPr>
        <w:t>َ</w:t>
      </w:r>
      <w:r w:rsidRPr="00714A89">
        <w:rPr>
          <w:rFonts w:hint="cs"/>
          <w:sz w:val="27"/>
          <w:rtl/>
        </w:rPr>
        <w:t>د</w:t>
      </w:r>
      <w:r w:rsidR="00ED31C3" w:rsidRPr="00714A89">
        <w:rPr>
          <w:rFonts w:hint="cs"/>
          <w:sz w:val="27"/>
          <w:rtl/>
        </w:rPr>
        <w:t>َ</w:t>
      </w:r>
      <w:r w:rsidRPr="00714A89">
        <w:rPr>
          <w:rFonts w:hint="cs"/>
          <w:sz w:val="27"/>
          <w:rtl/>
        </w:rPr>
        <w:t>ف. وعلى رواية</w:t>
      </w:r>
      <w:r w:rsidR="00ED31C3" w:rsidRPr="00714A89">
        <w:rPr>
          <w:rFonts w:hint="cs"/>
          <w:sz w:val="27"/>
          <w:rtl/>
        </w:rPr>
        <w:t>ٍ</w:t>
      </w:r>
      <w:r w:rsidRPr="00714A89">
        <w:rPr>
          <w:rFonts w:hint="cs"/>
          <w:sz w:val="27"/>
          <w:rtl/>
        </w:rPr>
        <w:t xml:space="preserve"> فإن الأيقونات والتماثيل وال</w:t>
      </w:r>
      <w:r w:rsidR="000135DD" w:rsidRPr="00714A89">
        <w:rPr>
          <w:rFonts w:hint="cs"/>
          <w:sz w:val="27"/>
          <w:rtl/>
        </w:rPr>
        <w:t>رسوم</w:t>
      </w:r>
      <w:r w:rsidRPr="00714A89">
        <w:rPr>
          <w:rFonts w:hint="cs"/>
          <w:sz w:val="27"/>
          <w:rtl/>
        </w:rPr>
        <w:t xml:space="preserve"> نافذة</w:t>
      </w:r>
      <w:r w:rsidR="00ED31C3" w:rsidRPr="00714A89">
        <w:rPr>
          <w:rFonts w:hint="cs"/>
          <w:sz w:val="27"/>
          <w:rtl/>
        </w:rPr>
        <w:t>ٌ</w:t>
      </w:r>
      <w:r w:rsidRPr="00714A89">
        <w:rPr>
          <w:rFonts w:hint="cs"/>
          <w:sz w:val="27"/>
          <w:rtl/>
        </w:rPr>
        <w:t xml:space="preserve"> بين الأرض والسماء، وهي نافذة</w:t>
      </w:r>
      <w:r w:rsidR="00ED31C3" w:rsidRPr="00714A89">
        <w:rPr>
          <w:rFonts w:hint="cs"/>
          <w:sz w:val="27"/>
          <w:rtl/>
        </w:rPr>
        <w:t>ٌ</w:t>
      </w:r>
      <w:r w:rsidRPr="00714A89">
        <w:rPr>
          <w:rFonts w:hint="cs"/>
          <w:sz w:val="27"/>
          <w:rtl/>
        </w:rPr>
        <w:t xml:space="preserve"> مفتوحة على جهتين؛ إذ </w:t>
      </w:r>
      <w:r w:rsidR="00ED31C3" w:rsidRPr="00714A89">
        <w:rPr>
          <w:rFonts w:hint="cs"/>
          <w:sz w:val="27"/>
          <w:rtl/>
        </w:rPr>
        <w:t>إ</w:t>
      </w:r>
      <w:r w:rsidRPr="00714A89">
        <w:rPr>
          <w:rFonts w:hint="cs"/>
          <w:sz w:val="27"/>
          <w:rtl/>
        </w:rPr>
        <w:t>ن الأيقونات إذا انته</w:t>
      </w:r>
      <w:r w:rsidR="00ED31C3" w:rsidRPr="00714A89">
        <w:rPr>
          <w:rFonts w:hint="cs"/>
          <w:sz w:val="27"/>
          <w:rtl/>
        </w:rPr>
        <w:t>َ</w:t>
      </w:r>
      <w:r w:rsidRPr="00714A89">
        <w:rPr>
          <w:rFonts w:hint="cs"/>
          <w:sz w:val="27"/>
          <w:rtl/>
        </w:rPr>
        <w:t>ت</w:t>
      </w:r>
      <w:r w:rsidR="00ED31C3" w:rsidRPr="00714A89">
        <w:rPr>
          <w:rFonts w:hint="cs"/>
          <w:sz w:val="27"/>
          <w:rtl/>
        </w:rPr>
        <w:t>ْ</w:t>
      </w:r>
      <w:r w:rsidRPr="00714A89">
        <w:rPr>
          <w:rFonts w:hint="cs"/>
          <w:sz w:val="27"/>
          <w:rtl/>
        </w:rPr>
        <w:t xml:space="preserve"> إلى ذاتها آل الأمر إلى الوثني</w:t>
      </w:r>
      <w:r w:rsidR="00ED31C3" w:rsidRPr="00714A89">
        <w:rPr>
          <w:rFonts w:hint="cs"/>
          <w:sz w:val="27"/>
          <w:rtl/>
        </w:rPr>
        <w:t>ّ</w:t>
      </w:r>
      <w:r w:rsidRPr="00714A89">
        <w:rPr>
          <w:rFonts w:hint="cs"/>
          <w:sz w:val="27"/>
          <w:rtl/>
        </w:rPr>
        <w:t>ة.</w:t>
      </w:r>
    </w:p>
    <w:p w:rsidR="00C30F56" w:rsidRPr="00714A89" w:rsidRDefault="00C30F56" w:rsidP="00412CA7">
      <w:pPr>
        <w:rPr>
          <w:rtl/>
          <w:lang w:val="x-none" w:eastAsia="x-none"/>
        </w:rPr>
      </w:pPr>
    </w:p>
    <w:p w:rsidR="00C30F56" w:rsidRPr="00714A89" w:rsidRDefault="00C30F56" w:rsidP="00412CA7">
      <w:pPr>
        <w:rPr>
          <w:rtl/>
          <w:lang w:val="x-none" w:eastAsia="x-none"/>
        </w:rPr>
      </w:pPr>
    </w:p>
    <w:p w:rsidR="00AA3B3F" w:rsidRPr="00714A89" w:rsidRDefault="00AA3B3F" w:rsidP="00412CA7">
      <w:pPr>
        <w:rPr>
          <w:rtl/>
          <w:lang w:val="x-none" w:eastAsia="x-none"/>
        </w:rPr>
      </w:pPr>
    </w:p>
    <w:p w:rsidR="00AA3B3F" w:rsidRPr="00714A89" w:rsidRDefault="00AA3B3F" w:rsidP="00412CA7">
      <w:pPr>
        <w:rPr>
          <w:rtl/>
          <w:lang w:val="x-none" w:eastAsia="x-none"/>
        </w:rPr>
      </w:pPr>
    </w:p>
    <w:p w:rsidR="00A64461" w:rsidRPr="00714A89" w:rsidRDefault="00A64461" w:rsidP="00A64461">
      <w:pPr>
        <w:pStyle w:val="afff"/>
        <w:rPr>
          <w:rtl/>
        </w:rPr>
        <w:sectPr w:rsidR="00A64461" w:rsidRPr="00714A89" w:rsidSect="0068524D">
          <w:headerReference w:type="even" r:id="rId36"/>
          <w:headerReference w:type="default" r:id="rId37"/>
          <w:footerReference w:type="even" r:id="rId38"/>
          <w:footerReference w:type="default" r:id="rId3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714A89">
        <w:rPr>
          <w:rFonts w:hint="cs"/>
          <w:rtl/>
        </w:rPr>
        <w:lastRenderedPageBreak/>
        <w:t>الهوامش</w:t>
      </w:r>
    </w:p>
    <w:p w:rsidR="00A64461" w:rsidRPr="00714A89" w:rsidRDefault="00A64461" w:rsidP="00A64461">
      <w:pPr>
        <w:rPr>
          <w:rtl/>
        </w:rPr>
        <w:sectPr w:rsidR="00A64461" w:rsidRPr="00714A89" w:rsidSect="00A64461">
          <w:headerReference w:type="even" r:id="rId40"/>
          <w:headerReference w:type="default" r:id="rId41"/>
          <w:footerReference w:type="even" r:id="rId42"/>
          <w:footerReference w:type="default" r:id="rId4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714A89" w:rsidRDefault="00A64461" w:rsidP="00B212CD">
      <w:pPr>
        <w:spacing w:line="440" w:lineRule="exact"/>
        <w:rPr>
          <w:sz w:val="27"/>
          <w:rtl/>
        </w:rPr>
      </w:pPr>
    </w:p>
    <w:p w:rsidR="00A64461" w:rsidRPr="00714A89" w:rsidRDefault="00A64461" w:rsidP="00B212CD">
      <w:pPr>
        <w:spacing w:line="440" w:lineRule="exact"/>
        <w:rPr>
          <w:sz w:val="27"/>
          <w:rtl/>
        </w:rPr>
      </w:pPr>
    </w:p>
    <w:p w:rsidR="00A64461" w:rsidRPr="00714A89" w:rsidRDefault="001C1D87" w:rsidP="0097374D">
      <w:pPr>
        <w:pStyle w:val="1"/>
        <w:rPr>
          <w:rtl/>
        </w:rPr>
      </w:pPr>
      <w:bookmarkStart w:id="17" w:name="_Toc56113616"/>
      <w:r w:rsidRPr="00714A89">
        <w:rPr>
          <w:rFonts w:hint="eastAsia"/>
          <w:rtl/>
        </w:rPr>
        <w:t>«</w:t>
      </w:r>
      <w:r w:rsidR="002A2F25" w:rsidRPr="00714A89">
        <w:rPr>
          <w:rtl/>
        </w:rPr>
        <w:t>الجنّ</w:t>
      </w:r>
      <w:r w:rsidRPr="00714A89">
        <w:rPr>
          <w:rFonts w:hint="eastAsia"/>
          <w:rtl/>
        </w:rPr>
        <w:t>»</w:t>
      </w:r>
      <w:r w:rsidRPr="00714A89">
        <w:rPr>
          <w:rFonts w:ascii="Times" w:hAnsi="Times" w:cs="AL-Mohanad"/>
          <w:b w:val="0"/>
          <w:sz w:val="22"/>
          <w:szCs w:val="27"/>
          <w:rtl/>
          <w:lang w:val="en-US" w:eastAsia="en-US"/>
        </w:rPr>
        <w:t xml:space="preserve"> </w:t>
      </w:r>
      <w:r w:rsidRPr="00714A89">
        <w:rPr>
          <w:rtl/>
        </w:rPr>
        <w:t>في الأديان الإبراهيمي</w:t>
      </w:r>
      <w:r w:rsidRPr="00714A89">
        <w:rPr>
          <w:rFonts w:hint="cs"/>
          <w:rtl/>
        </w:rPr>
        <w:t>ّ</w:t>
      </w:r>
      <w:r w:rsidRPr="00714A89">
        <w:rPr>
          <w:rtl/>
        </w:rPr>
        <w:t>ة</w:t>
      </w:r>
      <w:bookmarkEnd w:id="17"/>
    </w:p>
    <w:p w:rsidR="00A64461" w:rsidRPr="00714A89" w:rsidRDefault="001C1D87" w:rsidP="008830AD">
      <w:pPr>
        <w:pStyle w:val="21"/>
        <w:rPr>
          <w:color w:val="auto"/>
          <w:rtl/>
          <w:lang w:val="en-US"/>
        </w:rPr>
      </w:pPr>
      <w:bookmarkStart w:id="18" w:name="_Toc56113617"/>
      <w:r w:rsidRPr="00714A89">
        <w:rPr>
          <w:rFonts w:hint="cs"/>
          <w:color w:val="auto"/>
          <w:rtl/>
          <w:lang w:val="en-US"/>
        </w:rPr>
        <w:t>مشتركاتٌ وفوارق</w:t>
      </w:r>
      <w:bookmarkEnd w:id="18"/>
    </w:p>
    <w:p w:rsidR="00A64461" w:rsidRPr="00714A89" w:rsidRDefault="00A64461" w:rsidP="00B212CD">
      <w:pPr>
        <w:spacing w:line="420" w:lineRule="exact"/>
        <w:rPr>
          <w:sz w:val="10"/>
          <w:szCs w:val="14"/>
          <w:rtl/>
        </w:rPr>
      </w:pPr>
    </w:p>
    <w:p w:rsidR="00A64461" w:rsidRPr="00714A89" w:rsidRDefault="002A2F25" w:rsidP="002A2F25">
      <w:pPr>
        <w:pStyle w:val="Author"/>
        <w:rPr>
          <w:rtl/>
        </w:rPr>
      </w:pPr>
      <w:bookmarkStart w:id="19" w:name="_Toc56113618"/>
      <w:r w:rsidRPr="00714A89">
        <w:rPr>
          <w:rtl/>
        </w:rPr>
        <w:t>السيد غلام عب</w:t>
      </w:r>
      <w:r w:rsidR="00C70515" w:rsidRPr="00714A89">
        <w:rPr>
          <w:rFonts w:hint="cs"/>
          <w:rtl/>
        </w:rPr>
        <w:t>ّ</w:t>
      </w:r>
      <w:r w:rsidRPr="00714A89">
        <w:rPr>
          <w:rtl/>
        </w:rPr>
        <w:t>اس موسوي مقدّم</w:t>
      </w:r>
      <w:r w:rsidR="00023982" w:rsidRPr="00E70BDF">
        <w:rPr>
          <w:rFonts w:ascii="Mosawi" w:hAnsi="Mosawi" w:cs="Abz-1 (Lotus)"/>
          <w:szCs w:val="26"/>
          <w:vertAlign w:val="superscript"/>
          <w:rtl/>
        </w:rPr>
        <w:t>(</w:t>
      </w:r>
      <w:r w:rsidR="00023982" w:rsidRPr="00E70BDF">
        <w:rPr>
          <w:rFonts w:ascii="Mosawi" w:hAnsi="Mosawi" w:cs="Abz-1 (Lotus)"/>
          <w:szCs w:val="26"/>
          <w:vertAlign w:val="superscript"/>
          <w:rtl/>
        </w:rPr>
        <w:footnoteReference w:customMarkFollows="1" w:id="5"/>
        <w:t>*)</w:t>
      </w:r>
      <w:bookmarkEnd w:id="19"/>
    </w:p>
    <w:p w:rsidR="002A2F25" w:rsidRPr="00714A89" w:rsidRDefault="0097374D" w:rsidP="002A2F25">
      <w:pPr>
        <w:pStyle w:val="Author"/>
        <w:rPr>
          <w:rtl/>
        </w:rPr>
      </w:pPr>
      <w:bookmarkStart w:id="20" w:name="_Toc56113619"/>
      <w:r w:rsidRPr="00714A89">
        <w:rPr>
          <w:rFonts w:hint="cs"/>
          <w:rtl/>
        </w:rPr>
        <w:t xml:space="preserve">د. </w:t>
      </w:r>
      <w:r w:rsidR="002A2F25" w:rsidRPr="00714A89">
        <w:rPr>
          <w:rtl/>
        </w:rPr>
        <w:t>محمد جعفر هنري</w:t>
      </w:r>
      <w:r w:rsidR="002A2F25" w:rsidRPr="00E70BDF">
        <w:rPr>
          <w:rFonts w:ascii="Mosawi" w:hAnsi="Mosawi" w:cs="Abz-1 (Lotus)"/>
          <w:szCs w:val="26"/>
          <w:vertAlign w:val="superscript"/>
          <w:rtl/>
        </w:rPr>
        <w:t>(</w:t>
      </w:r>
      <w:r w:rsidR="002A2F25" w:rsidRPr="00E70BDF">
        <w:rPr>
          <w:rFonts w:ascii="Mosawi" w:hAnsi="Mosawi" w:cs="Abz-1 (Lotus)" w:hint="cs"/>
          <w:szCs w:val="26"/>
          <w:vertAlign w:val="superscript"/>
          <w:rtl/>
        </w:rPr>
        <w:t>*</w:t>
      </w:r>
      <w:r w:rsidR="002A2F25" w:rsidRPr="00E70BDF">
        <w:rPr>
          <w:rFonts w:ascii="Mosawi" w:hAnsi="Mosawi" w:cs="Abz-1 (Lotus)"/>
          <w:szCs w:val="26"/>
          <w:vertAlign w:val="superscript"/>
          <w:rtl/>
        </w:rPr>
        <w:footnoteReference w:customMarkFollows="1" w:id="6"/>
        <w:t>*)</w:t>
      </w:r>
      <w:bookmarkEnd w:id="20"/>
    </w:p>
    <w:p w:rsidR="00A64461" w:rsidRPr="00714A89" w:rsidRDefault="00A64461" w:rsidP="002A2F25">
      <w:pPr>
        <w:pStyle w:val="Author"/>
        <w:rPr>
          <w:rtl/>
        </w:rPr>
      </w:pPr>
      <w:bookmarkStart w:id="21" w:name="_Toc56113620"/>
      <w:r w:rsidRPr="00714A89">
        <w:rPr>
          <w:rFonts w:hint="cs"/>
          <w:rtl/>
        </w:rPr>
        <w:t xml:space="preserve">ترجمة: </w:t>
      </w:r>
      <w:r w:rsidR="002A2F25" w:rsidRPr="00714A89">
        <w:rPr>
          <w:rtl/>
        </w:rPr>
        <w:t>مصطفى رئا</w:t>
      </w:r>
      <w:r w:rsidR="002A2F25" w:rsidRPr="00714A89">
        <w:rPr>
          <w:rFonts w:hint="cs"/>
          <w:rtl/>
        </w:rPr>
        <w:t>ب</w:t>
      </w:r>
      <w:bookmarkEnd w:id="21"/>
    </w:p>
    <w:p w:rsidR="00A64461" w:rsidRPr="00714A89" w:rsidRDefault="00A64461" w:rsidP="00B212CD">
      <w:pPr>
        <w:spacing w:line="420" w:lineRule="exact"/>
        <w:rPr>
          <w:sz w:val="10"/>
          <w:szCs w:val="14"/>
          <w:rtl/>
        </w:rPr>
      </w:pPr>
    </w:p>
    <w:p w:rsidR="002A2F25" w:rsidRPr="00714A89" w:rsidRDefault="002A2F25" w:rsidP="004B0801">
      <w:pPr>
        <w:pStyle w:val="31"/>
        <w:rPr>
          <w:color w:val="auto"/>
          <w:rtl/>
        </w:rPr>
      </w:pPr>
      <w:r w:rsidRPr="00714A89">
        <w:rPr>
          <w:rFonts w:hint="cs"/>
          <w:color w:val="auto"/>
          <w:rtl/>
        </w:rPr>
        <w:t>خلاصة</w:t>
      </w:r>
      <w:r w:rsidR="00097ED9" w:rsidRPr="00714A89">
        <w:rPr>
          <w:rFonts w:hint="cs"/>
          <w:color w:val="auto"/>
          <w:rtl/>
        </w:rPr>
        <w:t xml:space="preserve"> المقال</w:t>
      </w:r>
      <w:r w:rsidR="004B0801" w:rsidRPr="00714A89">
        <w:rPr>
          <w:rFonts w:hint="cs"/>
          <w:color w:val="auto"/>
          <w:rtl/>
          <w:lang w:val="en-US"/>
        </w:rPr>
        <w:t xml:space="preserve"> ــــــ</w:t>
      </w:r>
    </w:p>
    <w:p w:rsidR="002A2F25" w:rsidRPr="00714A89" w:rsidRDefault="002A2F25" w:rsidP="00060AE0">
      <w:pPr>
        <w:rPr>
          <w:sz w:val="27"/>
          <w:rtl/>
        </w:rPr>
      </w:pPr>
      <w:r w:rsidRPr="00714A89">
        <w:rPr>
          <w:sz w:val="27"/>
          <w:rtl/>
        </w:rPr>
        <w:t>عدا الموجودات المحسوسة، توجد في عالم الخلقة موجودات</w:t>
      </w:r>
      <w:r w:rsidR="00327300" w:rsidRPr="00714A89">
        <w:rPr>
          <w:rFonts w:hint="cs"/>
          <w:sz w:val="27"/>
          <w:rtl/>
        </w:rPr>
        <w:t>ٌ</w:t>
      </w:r>
      <w:r w:rsidRPr="00714A89">
        <w:rPr>
          <w:sz w:val="27"/>
          <w:rtl/>
        </w:rPr>
        <w:t xml:space="preserve"> غير محسوسة، وهي غير قابلة</w:t>
      </w:r>
      <w:r w:rsidR="00327300" w:rsidRPr="00714A89">
        <w:rPr>
          <w:rFonts w:hint="cs"/>
          <w:sz w:val="27"/>
          <w:rtl/>
        </w:rPr>
        <w:t>ٍ</w:t>
      </w:r>
      <w:r w:rsidRPr="00714A89">
        <w:rPr>
          <w:sz w:val="27"/>
          <w:rtl/>
        </w:rPr>
        <w:t xml:space="preserve"> في الظروف الاعتيادي</w:t>
      </w:r>
      <w:r w:rsidR="00327300" w:rsidRPr="00714A89">
        <w:rPr>
          <w:rFonts w:hint="cs"/>
          <w:sz w:val="27"/>
          <w:rtl/>
        </w:rPr>
        <w:t>ّ</w:t>
      </w:r>
      <w:r w:rsidRPr="00714A89">
        <w:rPr>
          <w:sz w:val="27"/>
          <w:rtl/>
        </w:rPr>
        <w:t>ة لإدراكنا الحس</w:t>
      </w:r>
      <w:r w:rsidR="00327300" w:rsidRPr="00714A89">
        <w:rPr>
          <w:rFonts w:hint="cs"/>
          <w:sz w:val="27"/>
          <w:rtl/>
        </w:rPr>
        <w:t>ّ</w:t>
      </w:r>
      <w:r w:rsidRPr="00714A89">
        <w:rPr>
          <w:sz w:val="27"/>
          <w:rtl/>
        </w:rPr>
        <w:t xml:space="preserve">ي. وأحد تلك الموجودات الخفيّة </w:t>
      </w:r>
      <w:r w:rsidR="00327300" w:rsidRPr="00714A89">
        <w:rPr>
          <w:rFonts w:hint="cs"/>
          <w:sz w:val="27"/>
          <w:rtl/>
        </w:rPr>
        <w:t>(</w:t>
      </w:r>
      <w:r w:rsidRPr="00714A89">
        <w:rPr>
          <w:sz w:val="27"/>
          <w:rtl/>
        </w:rPr>
        <w:t>الجنّ</w:t>
      </w:r>
      <w:r w:rsidR="00327300" w:rsidRPr="00714A89">
        <w:rPr>
          <w:rFonts w:hint="cs"/>
          <w:sz w:val="27"/>
          <w:rtl/>
        </w:rPr>
        <w:t>)</w:t>
      </w:r>
      <w:r w:rsidRPr="00714A89">
        <w:rPr>
          <w:sz w:val="27"/>
          <w:rtl/>
        </w:rPr>
        <w:t>.</w:t>
      </w:r>
    </w:p>
    <w:p w:rsidR="002A2F25" w:rsidRPr="00714A89" w:rsidRDefault="002A2F25" w:rsidP="00060AE0">
      <w:pPr>
        <w:rPr>
          <w:sz w:val="27"/>
          <w:rtl/>
        </w:rPr>
      </w:pPr>
      <w:r w:rsidRPr="00714A89">
        <w:rPr>
          <w:rFonts w:hint="cs"/>
          <w:sz w:val="27"/>
          <w:rtl/>
        </w:rPr>
        <w:t>و</w:t>
      </w:r>
      <w:r w:rsidRPr="00714A89">
        <w:rPr>
          <w:sz w:val="27"/>
          <w:rtl/>
        </w:rPr>
        <w:t>ليس الإيمان بوجود الجن</w:t>
      </w:r>
      <w:r w:rsidR="00327300" w:rsidRPr="00714A89">
        <w:rPr>
          <w:rFonts w:hint="cs"/>
          <w:sz w:val="27"/>
          <w:rtl/>
        </w:rPr>
        <w:t>ّ</w:t>
      </w:r>
      <w:r w:rsidRPr="00714A89">
        <w:rPr>
          <w:sz w:val="27"/>
          <w:rtl/>
        </w:rPr>
        <w:t xml:space="preserve"> مختصّاً بالإسلام، بل هو مقبول</w:t>
      </w:r>
      <w:r w:rsidR="00327300" w:rsidRPr="00714A89">
        <w:rPr>
          <w:rFonts w:hint="cs"/>
          <w:sz w:val="27"/>
          <w:rtl/>
        </w:rPr>
        <w:t>ٌ</w:t>
      </w:r>
      <w:r w:rsidRPr="00714A89">
        <w:rPr>
          <w:sz w:val="27"/>
          <w:rtl/>
        </w:rPr>
        <w:t xml:space="preserve"> في بقيّة الأديان الإبراهيمية، ومتجذّ</w:t>
      </w:r>
      <w:r w:rsidR="00327300" w:rsidRPr="00714A89">
        <w:rPr>
          <w:rFonts w:hint="cs"/>
          <w:sz w:val="27"/>
          <w:rtl/>
        </w:rPr>
        <w:t>ِ</w:t>
      </w:r>
      <w:r w:rsidRPr="00714A89">
        <w:rPr>
          <w:sz w:val="27"/>
          <w:rtl/>
        </w:rPr>
        <w:t>ر</w:t>
      </w:r>
      <w:r w:rsidR="00327300" w:rsidRPr="00714A89">
        <w:rPr>
          <w:rFonts w:hint="cs"/>
          <w:sz w:val="27"/>
          <w:rtl/>
        </w:rPr>
        <w:t>ٌ</w:t>
      </w:r>
      <w:r w:rsidRPr="00714A89">
        <w:rPr>
          <w:sz w:val="27"/>
          <w:rtl/>
        </w:rPr>
        <w:t xml:space="preserve"> في نصوصها المقدّ</w:t>
      </w:r>
      <w:r w:rsidR="00327300" w:rsidRPr="00714A89">
        <w:rPr>
          <w:rFonts w:hint="cs"/>
          <w:sz w:val="27"/>
          <w:rtl/>
        </w:rPr>
        <w:t>َ</w:t>
      </w:r>
      <w:r w:rsidRPr="00714A89">
        <w:rPr>
          <w:sz w:val="27"/>
          <w:rtl/>
        </w:rPr>
        <w:t>سة.</w:t>
      </w:r>
    </w:p>
    <w:p w:rsidR="002A2F25" w:rsidRPr="00714A89" w:rsidRDefault="002A2F25" w:rsidP="00C70515">
      <w:pPr>
        <w:rPr>
          <w:sz w:val="27"/>
          <w:rtl/>
        </w:rPr>
      </w:pPr>
      <w:r w:rsidRPr="00714A89">
        <w:rPr>
          <w:sz w:val="27"/>
          <w:rtl/>
        </w:rPr>
        <w:t>يعتبر الإسلام الجنّ موجودات</w:t>
      </w:r>
      <w:r w:rsidR="00327300" w:rsidRPr="00714A89">
        <w:rPr>
          <w:rFonts w:hint="cs"/>
          <w:sz w:val="27"/>
          <w:rtl/>
        </w:rPr>
        <w:t>ٍ</w:t>
      </w:r>
      <w:r w:rsidRPr="00714A89">
        <w:rPr>
          <w:sz w:val="27"/>
          <w:rtl/>
        </w:rPr>
        <w:t xml:space="preserve"> حقيقي</w:t>
      </w:r>
      <w:r w:rsidR="00327300" w:rsidRPr="00714A89">
        <w:rPr>
          <w:rFonts w:hint="cs"/>
          <w:sz w:val="27"/>
          <w:rtl/>
        </w:rPr>
        <w:t>ّ</w:t>
      </w:r>
      <w:r w:rsidRPr="00714A89">
        <w:rPr>
          <w:sz w:val="27"/>
          <w:rtl/>
        </w:rPr>
        <w:t>ة</w:t>
      </w:r>
      <w:r w:rsidR="00327300" w:rsidRPr="00714A89">
        <w:rPr>
          <w:rFonts w:hint="cs"/>
          <w:sz w:val="27"/>
          <w:rtl/>
        </w:rPr>
        <w:t>ً</w:t>
      </w:r>
      <w:r w:rsidRPr="00714A89">
        <w:rPr>
          <w:sz w:val="27"/>
          <w:rtl/>
        </w:rPr>
        <w:t>، مثل النّاس والملائكة</w:t>
      </w:r>
      <w:r w:rsidR="00327300" w:rsidRPr="00714A89">
        <w:rPr>
          <w:rFonts w:hint="cs"/>
          <w:sz w:val="27"/>
          <w:rtl/>
        </w:rPr>
        <w:t>؛</w:t>
      </w:r>
      <w:r w:rsidRPr="00714A89">
        <w:rPr>
          <w:sz w:val="27"/>
          <w:rtl/>
        </w:rPr>
        <w:t xml:space="preserve"> لكنّ اليهود والمسيحي</w:t>
      </w:r>
      <w:r w:rsidR="00C70515" w:rsidRPr="00714A89">
        <w:rPr>
          <w:rFonts w:hint="cs"/>
          <w:sz w:val="27"/>
          <w:rtl/>
        </w:rPr>
        <w:t>ّي</w:t>
      </w:r>
      <w:r w:rsidRPr="00714A89">
        <w:rPr>
          <w:sz w:val="27"/>
          <w:rtl/>
        </w:rPr>
        <w:t>ن يعدّونها ملائكة</w:t>
      </w:r>
      <w:r w:rsidR="00327300" w:rsidRPr="00714A89">
        <w:rPr>
          <w:rFonts w:hint="cs"/>
          <w:sz w:val="27"/>
          <w:rtl/>
        </w:rPr>
        <w:t>ً</w:t>
      </w:r>
      <w:r w:rsidRPr="00714A89">
        <w:rPr>
          <w:sz w:val="27"/>
          <w:rtl/>
        </w:rPr>
        <w:t xml:space="preserve"> متمرّ</w:t>
      </w:r>
      <w:r w:rsidR="00327300" w:rsidRPr="00714A89">
        <w:rPr>
          <w:rFonts w:hint="cs"/>
          <w:sz w:val="27"/>
          <w:rtl/>
        </w:rPr>
        <w:t>ِ</w:t>
      </w:r>
      <w:r w:rsidRPr="00714A89">
        <w:rPr>
          <w:sz w:val="27"/>
          <w:rtl/>
        </w:rPr>
        <w:t>دة.</w:t>
      </w:r>
    </w:p>
    <w:p w:rsidR="002A2F25" w:rsidRPr="00714A89" w:rsidRDefault="002A2F25" w:rsidP="00060AE0">
      <w:pPr>
        <w:rPr>
          <w:sz w:val="27"/>
          <w:rtl/>
        </w:rPr>
      </w:pPr>
    </w:p>
    <w:p w:rsidR="002A2F25" w:rsidRPr="00714A89" w:rsidRDefault="00097ED9" w:rsidP="004B0801">
      <w:pPr>
        <w:pStyle w:val="31"/>
        <w:rPr>
          <w:color w:val="auto"/>
          <w:rtl/>
        </w:rPr>
      </w:pPr>
      <w:r w:rsidRPr="00714A89">
        <w:rPr>
          <w:rFonts w:hint="cs"/>
          <w:color w:val="auto"/>
          <w:rtl/>
        </w:rPr>
        <w:t>م</w:t>
      </w:r>
      <w:r w:rsidR="002A2F25" w:rsidRPr="00714A89">
        <w:rPr>
          <w:color w:val="auto"/>
          <w:rtl/>
        </w:rPr>
        <w:t>قد</w:t>
      </w:r>
      <w:r w:rsidR="002A2F25" w:rsidRPr="00714A89">
        <w:rPr>
          <w:rFonts w:hint="cs"/>
          <w:color w:val="auto"/>
          <w:rtl/>
        </w:rPr>
        <w:t>ّ</w:t>
      </w:r>
      <w:r w:rsidR="002A2F25" w:rsidRPr="00714A89">
        <w:rPr>
          <w:color w:val="auto"/>
          <w:rtl/>
        </w:rPr>
        <w:t>مة</w:t>
      </w:r>
      <w:r w:rsidRPr="00714A89">
        <w:rPr>
          <w:rFonts w:hint="cs"/>
          <w:color w:val="auto"/>
          <w:rtl/>
        </w:rPr>
        <w:t>ٌ</w:t>
      </w:r>
      <w:r w:rsidR="004B0801" w:rsidRPr="00714A89">
        <w:rPr>
          <w:rFonts w:hint="cs"/>
          <w:color w:val="auto"/>
          <w:rtl/>
          <w:lang w:val="en-US"/>
        </w:rPr>
        <w:t xml:space="preserve"> ــــــ</w:t>
      </w:r>
    </w:p>
    <w:p w:rsidR="002A2F25" w:rsidRPr="00714A89" w:rsidRDefault="002A2F25" w:rsidP="00060AE0">
      <w:pPr>
        <w:rPr>
          <w:sz w:val="27"/>
          <w:rtl/>
        </w:rPr>
      </w:pPr>
      <w:r w:rsidRPr="00714A89">
        <w:rPr>
          <w:sz w:val="27"/>
          <w:rtl/>
        </w:rPr>
        <w:t>هناك أفكار</w:t>
      </w:r>
      <w:r w:rsidR="00327300" w:rsidRPr="00714A89">
        <w:rPr>
          <w:rFonts w:hint="cs"/>
          <w:sz w:val="27"/>
          <w:rtl/>
        </w:rPr>
        <w:t>ٌ</w:t>
      </w:r>
      <w:r w:rsidRPr="00714A89">
        <w:rPr>
          <w:sz w:val="27"/>
          <w:rtl/>
        </w:rPr>
        <w:t xml:space="preserve"> وتصوّ</w:t>
      </w:r>
      <w:r w:rsidR="00327300" w:rsidRPr="00714A89">
        <w:rPr>
          <w:rFonts w:hint="cs"/>
          <w:sz w:val="27"/>
          <w:rtl/>
        </w:rPr>
        <w:t>ُ</w:t>
      </w:r>
      <w:r w:rsidRPr="00714A89">
        <w:rPr>
          <w:sz w:val="27"/>
          <w:rtl/>
        </w:rPr>
        <w:t>رات حول وجو</w:t>
      </w:r>
      <w:r w:rsidR="00327300" w:rsidRPr="00714A89">
        <w:rPr>
          <w:rFonts w:hint="cs"/>
          <w:sz w:val="27"/>
          <w:rtl/>
        </w:rPr>
        <w:t>د</w:t>
      </w:r>
      <w:r w:rsidRPr="00714A89">
        <w:rPr>
          <w:sz w:val="27"/>
          <w:rtl/>
        </w:rPr>
        <w:t xml:space="preserve"> قوى</w:t>
      </w:r>
      <w:r w:rsidR="00327300" w:rsidRPr="00714A89">
        <w:rPr>
          <w:rFonts w:hint="cs"/>
          <w:sz w:val="27"/>
          <w:rtl/>
        </w:rPr>
        <w:t>ً</w:t>
      </w:r>
      <w:r w:rsidRPr="00714A89">
        <w:rPr>
          <w:sz w:val="27"/>
          <w:rtl/>
        </w:rPr>
        <w:t xml:space="preserve"> غيبية</w:t>
      </w:r>
      <w:r w:rsidR="00327300" w:rsidRPr="00714A89">
        <w:rPr>
          <w:rFonts w:hint="cs"/>
          <w:sz w:val="27"/>
          <w:rtl/>
        </w:rPr>
        <w:t>ٍ</w:t>
      </w:r>
      <w:r w:rsidRPr="00714A89">
        <w:rPr>
          <w:sz w:val="27"/>
          <w:rtl/>
        </w:rPr>
        <w:t xml:space="preserve"> مؤثّ</w:t>
      </w:r>
      <w:r w:rsidR="00327300" w:rsidRPr="00714A89">
        <w:rPr>
          <w:rFonts w:hint="cs"/>
          <w:sz w:val="27"/>
          <w:rtl/>
        </w:rPr>
        <w:t>ِ</w:t>
      </w:r>
      <w:r w:rsidRPr="00714A89">
        <w:rPr>
          <w:sz w:val="27"/>
          <w:rtl/>
        </w:rPr>
        <w:t>رة في مسيرة الحياة تأث</w:t>
      </w:r>
      <w:r w:rsidR="00327300" w:rsidRPr="00714A89">
        <w:rPr>
          <w:rFonts w:hint="cs"/>
          <w:sz w:val="27"/>
          <w:rtl/>
        </w:rPr>
        <w:t>َّ</w:t>
      </w:r>
      <w:r w:rsidRPr="00714A89">
        <w:rPr>
          <w:sz w:val="27"/>
          <w:rtl/>
        </w:rPr>
        <w:t>رت بها أكثر الثقافات القديمة، وحت</w:t>
      </w:r>
      <w:r w:rsidR="00327300" w:rsidRPr="00714A89">
        <w:rPr>
          <w:rFonts w:hint="cs"/>
          <w:sz w:val="27"/>
          <w:rtl/>
        </w:rPr>
        <w:t>ّ</w:t>
      </w:r>
      <w:r w:rsidRPr="00714A89">
        <w:rPr>
          <w:sz w:val="27"/>
          <w:rtl/>
        </w:rPr>
        <w:t>ى الثقافات الإنساني</w:t>
      </w:r>
      <w:r w:rsidR="00327300" w:rsidRPr="00714A89">
        <w:rPr>
          <w:rFonts w:hint="cs"/>
          <w:sz w:val="27"/>
          <w:rtl/>
        </w:rPr>
        <w:t>ّ</w:t>
      </w:r>
      <w:r w:rsidRPr="00714A89">
        <w:rPr>
          <w:sz w:val="27"/>
          <w:rtl/>
        </w:rPr>
        <w:t xml:space="preserve">ة المعاصرة. وإنّ </w:t>
      </w:r>
      <w:r w:rsidR="00327300" w:rsidRPr="00714A89">
        <w:rPr>
          <w:rFonts w:hint="cs"/>
          <w:sz w:val="27"/>
          <w:rtl/>
        </w:rPr>
        <w:t>إحدى</w:t>
      </w:r>
      <w:r w:rsidRPr="00714A89">
        <w:rPr>
          <w:sz w:val="27"/>
          <w:rtl/>
        </w:rPr>
        <w:t xml:space="preserve"> أهمّ هذه </w:t>
      </w:r>
      <w:r w:rsidRPr="00714A89">
        <w:rPr>
          <w:sz w:val="27"/>
          <w:rtl/>
        </w:rPr>
        <w:lastRenderedPageBreak/>
        <w:t>المعتقدات مسألة وجود وتأثير الجنّ في حياة الإنسان.</w:t>
      </w:r>
    </w:p>
    <w:p w:rsidR="002A2F25" w:rsidRPr="00714A89" w:rsidRDefault="00C24788" w:rsidP="00060AE0">
      <w:pPr>
        <w:rPr>
          <w:sz w:val="27"/>
          <w:rtl/>
        </w:rPr>
      </w:pPr>
      <w:r w:rsidRPr="00714A89">
        <w:rPr>
          <w:rFonts w:hint="cs"/>
          <w:sz w:val="27"/>
          <w:rtl/>
        </w:rPr>
        <w:t>ومضافاً</w:t>
      </w:r>
      <w:r w:rsidRPr="00714A89">
        <w:rPr>
          <w:sz w:val="27"/>
          <w:rtl/>
        </w:rPr>
        <w:t xml:space="preserve"> إلى كونه محطّ</w:t>
      </w:r>
      <w:r w:rsidRPr="00714A89">
        <w:rPr>
          <w:rFonts w:hint="cs"/>
          <w:sz w:val="27"/>
          <w:rtl/>
        </w:rPr>
        <w:t>َ</w:t>
      </w:r>
      <w:r w:rsidRPr="00714A89">
        <w:rPr>
          <w:sz w:val="27"/>
          <w:rtl/>
        </w:rPr>
        <w:t xml:space="preserve"> عناية</w:t>
      </w:r>
      <w:r w:rsidRPr="00714A89">
        <w:rPr>
          <w:rFonts w:hint="cs"/>
          <w:sz w:val="27"/>
          <w:rtl/>
        </w:rPr>
        <w:t>ٍ</w:t>
      </w:r>
      <w:r w:rsidRPr="00714A89">
        <w:rPr>
          <w:sz w:val="27"/>
          <w:rtl/>
        </w:rPr>
        <w:t xml:space="preserve"> في الأديان غير السماوية</w:t>
      </w:r>
      <w:r w:rsidRPr="00714A89">
        <w:rPr>
          <w:rFonts w:hint="cs"/>
          <w:sz w:val="27"/>
          <w:rtl/>
        </w:rPr>
        <w:t>،</w:t>
      </w:r>
      <w:r w:rsidRPr="00714A89">
        <w:rPr>
          <w:sz w:val="27"/>
          <w:rtl/>
        </w:rPr>
        <w:t xml:space="preserve"> </w:t>
      </w:r>
      <w:r w:rsidRPr="00714A89">
        <w:rPr>
          <w:rFonts w:hint="cs"/>
          <w:sz w:val="27"/>
          <w:rtl/>
        </w:rPr>
        <w:t>ف</w:t>
      </w:r>
      <w:r w:rsidR="002A2F25" w:rsidRPr="00714A89">
        <w:rPr>
          <w:sz w:val="27"/>
          <w:rtl/>
        </w:rPr>
        <w:t>إنّ</w:t>
      </w:r>
      <w:r w:rsidRPr="00714A89">
        <w:rPr>
          <w:rFonts w:hint="cs"/>
          <w:sz w:val="27"/>
          <w:rtl/>
        </w:rPr>
        <w:t>ه</w:t>
      </w:r>
      <w:r w:rsidR="002A2F25" w:rsidRPr="00714A89">
        <w:rPr>
          <w:sz w:val="27"/>
          <w:rtl/>
        </w:rPr>
        <w:t xml:space="preserve"> </w:t>
      </w:r>
      <w:r w:rsidRPr="00714A89">
        <w:rPr>
          <w:sz w:val="27"/>
          <w:rtl/>
        </w:rPr>
        <w:t>يتمّ في الأديان السماوي</w:t>
      </w:r>
      <w:r w:rsidRPr="00714A89">
        <w:rPr>
          <w:rFonts w:hint="cs"/>
          <w:sz w:val="27"/>
          <w:rtl/>
        </w:rPr>
        <w:t>ّ</w:t>
      </w:r>
      <w:r w:rsidRPr="00714A89">
        <w:rPr>
          <w:sz w:val="27"/>
          <w:rtl/>
        </w:rPr>
        <w:t xml:space="preserve">ة، </w:t>
      </w:r>
      <w:r w:rsidRPr="00714A89">
        <w:rPr>
          <w:rFonts w:hint="cs"/>
          <w:sz w:val="27"/>
          <w:rtl/>
        </w:rPr>
        <w:t xml:space="preserve">ولا </w:t>
      </w:r>
      <w:r w:rsidRPr="00714A89">
        <w:rPr>
          <w:sz w:val="27"/>
          <w:rtl/>
        </w:rPr>
        <w:t>سيّ</w:t>
      </w:r>
      <w:r w:rsidRPr="00714A89">
        <w:rPr>
          <w:rFonts w:hint="cs"/>
          <w:sz w:val="27"/>
          <w:rtl/>
        </w:rPr>
        <w:t>َ</w:t>
      </w:r>
      <w:r w:rsidRPr="00714A89">
        <w:rPr>
          <w:sz w:val="27"/>
          <w:rtl/>
        </w:rPr>
        <w:t>ما الإبراهيمية</w:t>
      </w:r>
      <w:r w:rsidRPr="00714A89">
        <w:rPr>
          <w:rFonts w:hint="cs"/>
          <w:sz w:val="27"/>
          <w:rtl/>
        </w:rPr>
        <w:t>،</w:t>
      </w:r>
      <w:r w:rsidRPr="00714A89">
        <w:rPr>
          <w:sz w:val="27"/>
          <w:rtl/>
        </w:rPr>
        <w:t xml:space="preserve"> إثبات</w:t>
      </w:r>
      <w:r w:rsidRPr="00714A89">
        <w:rPr>
          <w:rFonts w:hint="cs"/>
          <w:sz w:val="27"/>
          <w:rtl/>
        </w:rPr>
        <w:t xml:space="preserve"> </w:t>
      </w:r>
      <w:r w:rsidR="002A2F25" w:rsidRPr="00714A89">
        <w:rPr>
          <w:sz w:val="27"/>
          <w:rtl/>
        </w:rPr>
        <w:t>الاعتقاد بوجود الجنّ</w:t>
      </w:r>
      <w:r w:rsidRPr="00714A89">
        <w:rPr>
          <w:rFonts w:hint="cs"/>
          <w:sz w:val="27"/>
          <w:rtl/>
        </w:rPr>
        <w:t>،</w:t>
      </w:r>
      <w:r w:rsidR="002A2F25" w:rsidRPr="00714A89">
        <w:rPr>
          <w:sz w:val="27"/>
          <w:rtl/>
        </w:rPr>
        <w:t xml:space="preserve"> والتأكيد عليه، وإن</w:t>
      </w:r>
      <w:r w:rsidR="00633E8C" w:rsidRPr="00714A89">
        <w:rPr>
          <w:rFonts w:hint="cs"/>
          <w:sz w:val="27"/>
          <w:rtl/>
        </w:rPr>
        <w:t>ْ</w:t>
      </w:r>
      <w:r w:rsidR="002A2F25" w:rsidRPr="00714A89">
        <w:rPr>
          <w:sz w:val="27"/>
          <w:rtl/>
        </w:rPr>
        <w:t xml:space="preserve"> كانت بينها اختلافات</w:t>
      </w:r>
      <w:r w:rsidR="00633E8C" w:rsidRPr="00714A89">
        <w:rPr>
          <w:rFonts w:hint="cs"/>
          <w:sz w:val="27"/>
          <w:rtl/>
        </w:rPr>
        <w:t>ٌ</w:t>
      </w:r>
      <w:r w:rsidR="002A2F25" w:rsidRPr="00714A89">
        <w:rPr>
          <w:sz w:val="27"/>
          <w:rtl/>
        </w:rPr>
        <w:t xml:space="preserve"> في عد</w:t>
      </w:r>
      <w:r w:rsidR="00633E8C" w:rsidRPr="00714A89">
        <w:rPr>
          <w:rFonts w:hint="cs"/>
          <w:sz w:val="27"/>
          <w:rtl/>
        </w:rPr>
        <w:t>ّة</w:t>
      </w:r>
      <w:r w:rsidR="002A2F25" w:rsidRPr="00714A89">
        <w:rPr>
          <w:sz w:val="27"/>
          <w:rtl/>
        </w:rPr>
        <w:t xml:space="preserve"> نقاط</w:t>
      </w:r>
      <w:r w:rsidR="00633E8C" w:rsidRPr="00714A89">
        <w:rPr>
          <w:rFonts w:hint="cs"/>
          <w:sz w:val="27"/>
          <w:rtl/>
        </w:rPr>
        <w:t>ٍ</w:t>
      </w:r>
      <w:r w:rsidR="002A2F25" w:rsidRPr="00714A89">
        <w:rPr>
          <w:sz w:val="27"/>
          <w:rtl/>
        </w:rPr>
        <w:t xml:space="preserve"> أيضاً.</w:t>
      </w:r>
    </w:p>
    <w:p w:rsidR="002A2F25" w:rsidRPr="00714A89" w:rsidRDefault="002A2F25" w:rsidP="00060AE0">
      <w:pPr>
        <w:rPr>
          <w:sz w:val="27"/>
          <w:rtl/>
        </w:rPr>
      </w:pPr>
      <w:r w:rsidRPr="00714A89">
        <w:rPr>
          <w:sz w:val="27"/>
          <w:rtl/>
        </w:rPr>
        <w:t xml:space="preserve">ونحن </w:t>
      </w:r>
      <w:r w:rsidR="00633E8C" w:rsidRPr="00714A89">
        <w:rPr>
          <w:rFonts w:hint="cs"/>
          <w:sz w:val="27"/>
          <w:rtl/>
        </w:rPr>
        <w:t>نسعى</w:t>
      </w:r>
      <w:r w:rsidRPr="00714A89">
        <w:rPr>
          <w:sz w:val="27"/>
          <w:rtl/>
        </w:rPr>
        <w:t xml:space="preserve"> في هذ</w:t>
      </w:r>
      <w:r w:rsidR="00633E8C" w:rsidRPr="00714A89">
        <w:rPr>
          <w:rFonts w:hint="cs"/>
          <w:sz w:val="27"/>
          <w:rtl/>
        </w:rPr>
        <w:t>ه</w:t>
      </w:r>
      <w:r w:rsidRPr="00714A89">
        <w:rPr>
          <w:sz w:val="27"/>
          <w:rtl/>
        </w:rPr>
        <w:t xml:space="preserve"> المقال</w:t>
      </w:r>
      <w:r w:rsidR="00633E8C" w:rsidRPr="00714A89">
        <w:rPr>
          <w:rFonts w:hint="cs"/>
          <w:sz w:val="27"/>
          <w:rtl/>
        </w:rPr>
        <w:t>ة</w:t>
      </w:r>
      <w:r w:rsidRPr="00714A89">
        <w:rPr>
          <w:sz w:val="27"/>
          <w:rtl/>
        </w:rPr>
        <w:t xml:space="preserve"> </w:t>
      </w:r>
      <w:r w:rsidR="00633E8C" w:rsidRPr="00714A89">
        <w:rPr>
          <w:rFonts w:hint="cs"/>
          <w:sz w:val="27"/>
          <w:rtl/>
        </w:rPr>
        <w:t>ل</w:t>
      </w:r>
      <w:r w:rsidRPr="00714A89">
        <w:rPr>
          <w:sz w:val="27"/>
          <w:rtl/>
        </w:rPr>
        <w:t>در</w:t>
      </w:r>
      <w:r w:rsidR="00633E8C" w:rsidRPr="00714A89">
        <w:rPr>
          <w:rFonts w:hint="cs"/>
          <w:sz w:val="27"/>
          <w:rtl/>
        </w:rPr>
        <w:t>ا</w:t>
      </w:r>
      <w:r w:rsidRPr="00714A89">
        <w:rPr>
          <w:sz w:val="27"/>
          <w:rtl/>
        </w:rPr>
        <w:t>س</w:t>
      </w:r>
      <w:r w:rsidR="00633E8C" w:rsidRPr="00714A89">
        <w:rPr>
          <w:rFonts w:hint="cs"/>
          <w:sz w:val="27"/>
          <w:rtl/>
        </w:rPr>
        <w:t>ة</w:t>
      </w:r>
      <w:r w:rsidRPr="00714A89">
        <w:rPr>
          <w:sz w:val="27"/>
          <w:rtl/>
        </w:rPr>
        <w:t xml:space="preserve"> رؤية الأديان الإبراهيمية حول الجنّ، بنظرة</w:t>
      </w:r>
      <w:r w:rsidR="00633E8C" w:rsidRPr="00714A89">
        <w:rPr>
          <w:rFonts w:hint="cs"/>
          <w:sz w:val="27"/>
          <w:rtl/>
        </w:rPr>
        <w:t>ٍ</w:t>
      </w:r>
      <w:r w:rsidRPr="00714A89">
        <w:rPr>
          <w:sz w:val="27"/>
          <w:rtl/>
        </w:rPr>
        <w:t xml:space="preserve"> إجمالي</w:t>
      </w:r>
      <w:r w:rsidR="00633E8C" w:rsidRPr="00714A89">
        <w:rPr>
          <w:rFonts w:hint="cs"/>
          <w:sz w:val="27"/>
          <w:rtl/>
        </w:rPr>
        <w:t>ّ</w:t>
      </w:r>
      <w:r w:rsidRPr="00714A89">
        <w:rPr>
          <w:sz w:val="27"/>
          <w:rtl/>
        </w:rPr>
        <w:t>ة مختصرة، مع الاعتماد على المصادر الأصلية لكلّ دين</w:t>
      </w:r>
      <w:r w:rsidR="00633E8C" w:rsidRPr="00714A89">
        <w:rPr>
          <w:rFonts w:hint="cs"/>
          <w:sz w:val="27"/>
          <w:rtl/>
        </w:rPr>
        <w:t>ٍ</w:t>
      </w:r>
      <w:r w:rsidRPr="00714A89">
        <w:rPr>
          <w:sz w:val="27"/>
          <w:rtl/>
        </w:rPr>
        <w:t>.</w:t>
      </w:r>
    </w:p>
    <w:p w:rsidR="002A2F25" w:rsidRPr="00714A89" w:rsidRDefault="002A2F25" w:rsidP="00E2614C">
      <w:pPr>
        <w:spacing w:line="340" w:lineRule="exact"/>
        <w:rPr>
          <w:sz w:val="27"/>
          <w:rtl/>
        </w:rPr>
      </w:pPr>
    </w:p>
    <w:p w:rsidR="002A2F25" w:rsidRPr="00714A89" w:rsidRDefault="001925A0" w:rsidP="001925A0">
      <w:pPr>
        <w:pStyle w:val="31"/>
        <w:rPr>
          <w:color w:val="auto"/>
          <w:rtl/>
        </w:rPr>
      </w:pPr>
      <w:r w:rsidRPr="00714A89">
        <w:rPr>
          <w:rFonts w:hint="cs"/>
          <w:color w:val="auto"/>
          <w:rtl/>
        </w:rPr>
        <w:t>(ا</w:t>
      </w:r>
      <w:r w:rsidRPr="00714A89">
        <w:rPr>
          <w:color w:val="auto"/>
          <w:rtl/>
        </w:rPr>
        <w:t>لجنّ</w:t>
      </w:r>
      <w:r w:rsidRPr="00714A89">
        <w:rPr>
          <w:rFonts w:hint="cs"/>
          <w:color w:val="auto"/>
          <w:rtl/>
        </w:rPr>
        <w:t>)، اشتقاقاً ومفهوماً</w:t>
      </w:r>
      <w:r w:rsidR="004B0801" w:rsidRPr="00714A89">
        <w:rPr>
          <w:rFonts w:hint="cs"/>
          <w:color w:val="auto"/>
          <w:rtl/>
          <w:lang w:val="en-US"/>
        </w:rPr>
        <w:t xml:space="preserve"> ــــــ</w:t>
      </w:r>
    </w:p>
    <w:p w:rsidR="002A2F25" w:rsidRPr="00714A89" w:rsidRDefault="002A2F25" w:rsidP="00C70515">
      <w:pPr>
        <w:rPr>
          <w:sz w:val="27"/>
          <w:rtl/>
        </w:rPr>
      </w:pPr>
      <w:r w:rsidRPr="00714A89">
        <w:rPr>
          <w:sz w:val="27"/>
          <w:rtl/>
        </w:rPr>
        <w:t xml:space="preserve">يعتبر </w:t>
      </w:r>
      <w:proofErr w:type="spellStart"/>
      <w:r w:rsidRPr="00714A89">
        <w:rPr>
          <w:sz w:val="27"/>
          <w:rtl/>
        </w:rPr>
        <w:t>نو</w:t>
      </w:r>
      <w:r w:rsidR="00C70515" w:rsidRPr="00714A89">
        <w:rPr>
          <w:sz w:val="27"/>
          <w:rtl/>
        </w:rPr>
        <w:t>ل</w:t>
      </w:r>
      <w:r w:rsidRPr="00714A89">
        <w:rPr>
          <w:sz w:val="27"/>
          <w:rtl/>
        </w:rPr>
        <w:t>دكه</w:t>
      </w:r>
      <w:proofErr w:type="spellEnd"/>
      <w:r w:rsidRPr="00714A89">
        <w:rPr>
          <w:sz w:val="27"/>
          <w:rtl/>
        </w:rPr>
        <w:t xml:space="preserve"> ـ المستشرق المعروف ـ كلمة الجنّ عربي</w:t>
      </w:r>
      <w:r w:rsidR="00633E8C" w:rsidRPr="00714A89">
        <w:rPr>
          <w:rFonts w:hint="cs"/>
          <w:sz w:val="27"/>
          <w:rtl/>
        </w:rPr>
        <w:t>ّ</w:t>
      </w:r>
      <w:r w:rsidRPr="00714A89">
        <w:rPr>
          <w:sz w:val="27"/>
          <w:rtl/>
        </w:rPr>
        <w:t>ة</w:t>
      </w:r>
      <w:r w:rsidR="00633E8C" w:rsidRPr="00714A89">
        <w:rPr>
          <w:rFonts w:hint="cs"/>
          <w:sz w:val="27"/>
          <w:rtl/>
        </w:rPr>
        <w:t>ً</w:t>
      </w:r>
      <w:r w:rsidRPr="00714A89">
        <w:rPr>
          <w:sz w:val="27"/>
          <w:rtl/>
        </w:rPr>
        <w:t>، مأخوذة</w:t>
      </w:r>
      <w:r w:rsidR="00633E8C" w:rsidRPr="00714A89">
        <w:rPr>
          <w:rFonts w:hint="cs"/>
          <w:sz w:val="27"/>
          <w:rtl/>
        </w:rPr>
        <w:t>ً</w:t>
      </w:r>
      <w:r w:rsidRPr="00714A89">
        <w:rPr>
          <w:sz w:val="27"/>
          <w:rtl/>
        </w:rPr>
        <w:t xml:space="preserve"> من أصلها الح</w:t>
      </w:r>
      <w:r w:rsidR="00633E8C" w:rsidRPr="00714A89">
        <w:rPr>
          <w:rFonts w:hint="cs"/>
          <w:sz w:val="27"/>
          <w:rtl/>
        </w:rPr>
        <w:t>َ</w:t>
      </w:r>
      <w:r w:rsidRPr="00714A89">
        <w:rPr>
          <w:sz w:val="27"/>
          <w:rtl/>
        </w:rPr>
        <w:t>ب</w:t>
      </w:r>
      <w:r w:rsidR="00633E8C" w:rsidRPr="00714A89">
        <w:rPr>
          <w:rFonts w:hint="cs"/>
          <w:sz w:val="27"/>
          <w:rtl/>
        </w:rPr>
        <w:t>َ</w:t>
      </w:r>
      <w:r w:rsidRPr="00714A89">
        <w:rPr>
          <w:sz w:val="27"/>
          <w:rtl/>
        </w:rPr>
        <w:t>شي</w:t>
      </w:r>
      <w:r w:rsidR="00633E8C" w:rsidRPr="00714A89">
        <w:rPr>
          <w:rFonts w:hint="cs"/>
          <w:sz w:val="27"/>
          <w:rtl/>
        </w:rPr>
        <w:t>ّ؛</w:t>
      </w:r>
      <w:r w:rsidRPr="00714A89">
        <w:rPr>
          <w:sz w:val="27"/>
          <w:rtl/>
        </w:rPr>
        <w:t xml:space="preserve"> لكن</w:t>
      </w:r>
      <w:r w:rsidR="00633E8C" w:rsidRPr="00714A89">
        <w:rPr>
          <w:rFonts w:hint="cs"/>
          <w:sz w:val="27"/>
          <w:rtl/>
        </w:rPr>
        <w:t>ْ</w:t>
      </w:r>
      <w:r w:rsidRPr="00714A89">
        <w:rPr>
          <w:sz w:val="27"/>
          <w:rtl/>
        </w:rPr>
        <w:t xml:space="preserve"> وفقاً لغيره من المستشرقين فإنّ ج</w:t>
      </w:r>
      <w:r w:rsidR="00633E8C" w:rsidRPr="00714A89">
        <w:rPr>
          <w:rFonts w:hint="cs"/>
          <w:sz w:val="27"/>
          <w:rtl/>
        </w:rPr>
        <w:t>َ</w:t>
      </w:r>
      <w:r w:rsidRPr="00714A89">
        <w:rPr>
          <w:sz w:val="27"/>
          <w:rtl/>
        </w:rPr>
        <w:t>ذ</w:t>
      </w:r>
      <w:r w:rsidR="00633E8C" w:rsidRPr="00714A89">
        <w:rPr>
          <w:rFonts w:hint="cs"/>
          <w:sz w:val="27"/>
          <w:rtl/>
        </w:rPr>
        <w:t>ْ</w:t>
      </w:r>
      <w:r w:rsidRPr="00714A89">
        <w:rPr>
          <w:sz w:val="27"/>
          <w:rtl/>
        </w:rPr>
        <w:t xml:space="preserve">ر كلمة </w:t>
      </w:r>
      <w:r w:rsidRPr="00714A89">
        <w:rPr>
          <w:rFonts w:hint="eastAsia"/>
          <w:sz w:val="24"/>
          <w:szCs w:val="24"/>
          <w:rtl/>
        </w:rPr>
        <w:t>«</w:t>
      </w:r>
      <w:r w:rsidRPr="00714A89">
        <w:rPr>
          <w:sz w:val="27"/>
          <w:rtl/>
        </w:rPr>
        <w:t>الجنّ</w:t>
      </w:r>
      <w:r w:rsidRPr="00714A89">
        <w:rPr>
          <w:rFonts w:hint="eastAsia"/>
          <w:sz w:val="24"/>
          <w:szCs w:val="24"/>
          <w:rtl/>
        </w:rPr>
        <w:t>»</w:t>
      </w:r>
      <w:r w:rsidRPr="00714A89">
        <w:rPr>
          <w:sz w:val="27"/>
          <w:rtl/>
        </w:rPr>
        <w:t xml:space="preserve"> موجود</w:t>
      </w:r>
      <w:r w:rsidR="00633E8C" w:rsidRPr="00714A89">
        <w:rPr>
          <w:rFonts w:hint="cs"/>
          <w:sz w:val="27"/>
          <w:rtl/>
        </w:rPr>
        <w:t>ٌ</w:t>
      </w:r>
      <w:r w:rsidRPr="00714A89">
        <w:rPr>
          <w:sz w:val="27"/>
          <w:rtl/>
        </w:rPr>
        <w:t xml:space="preserve"> أيضاً في اللغات </w:t>
      </w:r>
      <w:proofErr w:type="spellStart"/>
      <w:r w:rsidRPr="00714A89">
        <w:rPr>
          <w:sz w:val="27"/>
          <w:rtl/>
        </w:rPr>
        <w:t>الآكدية</w:t>
      </w:r>
      <w:proofErr w:type="spellEnd"/>
      <w:r w:rsidR="00633E8C" w:rsidRPr="00714A89">
        <w:rPr>
          <w:rFonts w:hint="cs"/>
          <w:sz w:val="27"/>
          <w:rtl/>
        </w:rPr>
        <w:t>،</w:t>
      </w:r>
      <w:r w:rsidRPr="00714A89">
        <w:rPr>
          <w:sz w:val="27"/>
          <w:rtl/>
        </w:rPr>
        <w:t xml:space="preserve"> والآرامية، والعبرية، والسريانية، بمعنى التغطية والاستتا</w:t>
      </w:r>
      <w:r w:rsidRPr="00714A89">
        <w:rPr>
          <w:rFonts w:hint="cs"/>
          <w:sz w:val="27"/>
          <w:rtl/>
        </w:rPr>
        <w:t>ر</w:t>
      </w:r>
      <w:r w:rsidRPr="00714A89">
        <w:rPr>
          <w:sz w:val="27"/>
          <w:vertAlign w:val="superscript"/>
          <w:rtl/>
        </w:rPr>
        <w:t>(</w:t>
      </w:r>
      <w:r w:rsidRPr="00714A89">
        <w:rPr>
          <w:rStyle w:val="ac"/>
          <w:sz w:val="27"/>
          <w:rtl/>
        </w:rPr>
        <w:endnoteReference w:id="272"/>
      </w:r>
      <w:r w:rsidRPr="00714A89">
        <w:rPr>
          <w:sz w:val="27"/>
          <w:vertAlign w:val="superscript"/>
          <w:rtl/>
        </w:rPr>
        <w:t>)</w:t>
      </w:r>
      <w:r w:rsidRPr="00714A89">
        <w:rPr>
          <w:rFonts w:hint="cs"/>
          <w:sz w:val="27"/>
          <w:rtl/>
        </w:rPr>
        <w:t>.</w:t>
      </w:r>
    </w:p>
    <w:p w:rsidR="002A2F25" w:rsidRPr="00714A89" w:rsidRDefault="002A2F25" w:rsidP="00060AE0">
      <w:pPr>
        <w:rPr>
          <w:sz w:val="27"/>
          <w:rtl/>
        </w:rPr>
      </w:pPr>
      <w:r w:rsidRPr="00714A89">
        <w:rPr>
          <w:sz w:val="27"/>
          <w:rtl/>
        </w:rPr>
        <w:t>وإذا جئنا إلى مصنّ</w:t>
      </w:r>
      <w:r w:rsidR="00633E8C" w:rsidRPr="00714A89">
        <w:rPr>
          <w:rFonts w:hint="cs"/>
          <w:sz w:val="27"/>
          <w:rtl/>
        </w:rPr>
        <w:t>ِ</w:t>
      </w:r>
      <w:r w:rsidRPr="00714A89">
        <w:rPr>
          <w:sz w:val="27"/>
          <w:rtl/>
        </w:rPr>
        <w:t>في المعاجم اللغوية العربية فسنجدهم ير</w:t>
      </w:r>
      <w:r w:rsidR="00633E8C" w:rsidRPr="00714A89">
        <w:rPr>
          <w:rFonts w:hint="cs"/>
          <w:sz w:val="27"/>
          <w:rtl/>
        </w:rPr>
        <w:t>َ</w:t>
      </w:r>
      <w:r w:rsidRPr="00714A89">
        <w:rPr>
          <w:sz w:val="27"/>
          <w:rtl/>
        </w:rPr>
        <w:t>و</w:t>
      </w:r>
      <w:r w:rsidR="00633E8C" w:rsidRPr="00714A89">
        <w:rPr>
          <w:rFonts w:hint="cs"/>
          <w:sz w:val="27"/>
          <w:rtl/>
        </w:rPr>
        <w:t>ْ</w:t>
      </w:r>
      <w:r w:rsidRPr="00714A89">
        <w:rPr>
          <w:sz w:val="27"/>
          <w:rtl/>
        </w:rPr>
        <w:t xml:space="preserve">ن أنّ </w:t>
      </w:r>
      <w:r w:rsidRPr="00714A89">
        <w:rPr>
          <w:rFonts w:hint="eastAsia"/>
          <w:sz w:val="24"/>
          <w:szCs w:val="24"/>
          <w:rtl/>
        </w:rPr>
        <w:t>«</w:t>
      </w:r>
      <w:r w:rsidRPr="00714A89">
        <w:rPr>
          <w:sz w:val="27"/>
          <w:rtl/>
        </w:rPr>
        <w:t>الجنّ</w:t>
      </w:r>
      <w:r w:rsidRPr="00714A89">
        <w:rPr>
          <w:rFonts w:hint="eastAsia"/>
          <w:sz w:val="24"/>
          <w:szCs w:val="24"/>
          <w:rtl/>
        </w:rPr>
        <w:t>»</w:t>
      </w:r>
      <w:r w:rsidRPr="00714A89">
        <w:rPr>
          <w:sz w:val="27"/>
          <w:rtl/>
        </w:rPr>
        <w:t xml:space="preserve"> كلمة عربي</w:t>
      </w:r>
      <w:r w:rsidR="00633E8C" w:rsidRPr="00714A89">
        <w:rPr>
          <w:rFonts w:hint="cs"/>
          <w:sz w:val="27"/>
          <w:rtl/>
        </w:rPr>
        <w:t>ّ</w:t>
      </w:r>
      <w:r w:rsidRPr="00714A89">
        <w:rPr>
          <w:sz w:val="27"/>
          <w:rtl/>
        </w:rPr>
        <w:t>ة، ويعتبرونها مشتقة من الج</w:t>
      </w:r>
      <w:r w:rsidR="00633E8C" w:rsidRPr="00714A89">
        <w:rPr>
          <w:rFonts w:hint="cs"/>
          <w:sz w:val="27"/>
          <w:rtl/>
        </w:rPr>
        <w:t>َ</w:t>
      </w:r>
      <w:r w:rsidRPr="00714A89">
        <w:rPr>
          <w:sz w:val="27"/>
          <w:rtl/>
        </w:rPr>
        <w:t>ذ</w:t>
      </w:r>
      <w:r w:rsidR="00633E8C" w:rsidRPr="00714A89">
        <w:rPr>
          <w:rFonts w:hint="cs"/>
          <w:sz w:val="27"/>
          <w:rtl/>
        </w:rPr>
        <w:t>ْ</w:t>
      </w:r>
      <w:r w:rsidR="00633E8C" w:rsidRPr="00714A89">
        <w:rPr>
          <w:sz w:val="27"/>
          <w:rtl/>
        </w:rPr>
        <w:t>ر (جن</w:t>
      </w:r>
      <w:r w:rsidRPr="00714A89">
        <w:rPr>
          <w:sz w:val="27"/>
          <w:rtl/>
        </w:rPr>
        <w:t>ن)، بمعنى التغطية والستر</w:t>
      </w:r>
      <w:r w:rsidRPr="00714A89">
        <w:rPr>
          <w:sz w:val="27"/>
          <w:vertAlign w:val="superscript"/>
          <w:rtl/>
        </w:rPr>
        <w:t>(</w:t>
      </w:r>
      <w:r w:rsidRPr="00714A89">
        <w:rPr>
          <w:rStyle w:val="ac"/>
          <w:sz w:val="27"/>
          <w:rtl/>
        </w:rPr>
        <w:endnoteReference w:id="273"/>
      </w:r>
      <w:r w:rsidRPr="00714A89">
        <w:rPr>
          <w:sz w:val="27"/>
          <w:vertAlign w:val="superscript"/>
          <w:rtl/>
        </w:rPr>
        <w:t>)</w:t>
      </w:r>
      <w:r w:rsidR="00633E8C" w:rsidRPr="00714A89">
        <w:rPr>
          <w:rFonts w:hint="cs"/>
          <w:sz w:val="27"/>
          <w:rtl/>
        </w:rPr>
        <w:t>؛</w:t>
      </w:r>
      <w:r w:rsidRPr="00714A89">
        <w:rPr>
          <w:sz w:val="27"/>
          <w:rtl/>
        </w:rPr>
        <w:t xml:space="preserve"> وبعض محقّ</w:t>
      </w:r>
      <w:r w:rsidR="00633E8C" w:rsidRPr="00714A89">
        <w:rPr>
          <w:rFonts w:hint="cs"/>
          <w:sz w:val="27"/>
          <w:rtl/>
        </w:rPr>
        <w:t>ِ</w:t>
      </w:r>
      <w:r w:rsidRPr="00714A89">
        <w:rPr>
          <w:sz w:val="27"/>
          <w:rtl/>
        </w:rPr>
        <w:t>قي المعاجم العربية ير</w:t>
      </w:r>
      <w:r w:rsidR="00633E8C" w:rsidRPr="00714A89">
        <w:rPr>
          <w:rFonts w:hint="cs"/>
          <w:sz w:val="27"/>
          <w:rtl/>
        </w:rPr>
        <w:t>َ</w:t>
      </w:r>
      <w:r w:rsidRPr="00714A89">
        <w:rPr>
          <w:sz w:val="27"/>
          <w:rtl/>
        </w:rPr>
        <w:t>و</w:t>
      </w:r>
      <w:r w:rsidR="00633E8C" w:rsidRPr="00714A89">
        <w:rPr>
          <w:rFonts w:hint="cs"/>
          <w:sz w:val="27"/>
          <w:rtl/>
        </w:rPr>
        <w:t>ْ</w:t>
      </w:r>
      <w:r w:rsidRPr="00714A89">
        <w:rPr>
          <w:sz w:val="27"/>
          <w:rtl/>
        </w:rPr>
        <w:t>ن ج</w:t>
      </w:r>
      <w:r w:rsidR="00633E8C" w:rsidRPr="00714A89">
        <w:rPr>
          <w:rFonts w:hint="cs"/>
          <w:sz w:val="27"/>
          <w:rtl/>
        </w:rPr>
        <w:t>َ</w:t>
      </w:r>
      <w:r w:rsidRPr="00714A89">
        <w:rPr>
          <w:sz w:val="27"/>
          <w:rtl/>
        </w:rPr>
        <w:t>ذ</w:t>
      </w:r>
      <w:r w:rsidR="00633E8C" w:rsidRPr="00714A89">
        <w:rPr>
          <w:rFonts w:hint="cs"/>
          <w:sz w:val="27"/>
          <w:rtl/>
        </w:rPr>
        <w:t>ْ</w:t>
      </w:r>
      <w:r w:rsidRPr="00714A89">
        <w:rPr>
          <w:sz w:val="27"/>
          <w:rtl/>
        </w:rPr>
        <w:t>ر هذه المفردة هو (جنا)</w:t>
      </w:r>
      <w:r w:rsidR="001A1D78" w:rsidRPr="00714A89">
        <w:rPr>
          <w:rFonts w:hint="cs"/>
          <w:sz w:val="27"/>
          <w:rtl/>
        </w:rPr>
        <w:t>،</w:t>
      </w:r>
      <w:r w:rsidRPr="00714A89">
        <w:rPr>
          <w:sz w:val="27"/>
          <w:rtl/>
        </w:rPr>
        <w:t xml:space="preserve"> لا (جنن)</w:t>
      </w:r>
      <w:r w:rsidRPr="00714A89">
        <w:rPr>
          <w:sz w:val="27"/>
          <w:vertAlign w:val="superscript"/>
          <w:rtl/>
        </w:rPr>
        <w:t>(</w:t>
      </w:r>
      <w:r w:rsidRPr="00714A89">
        <w:rPr>
          <w:rStyle w:val="ac"/>
          <w:sz w:val="27"/>
          <w:rtl/>
        </w:rPr>
        <w:endnoteReference w:id="274"/>
      </w:r>
      <w:r w:rsidRPr="00714A89">
        <w:rPr>
          <w:sz w:val="27"/>
          <w:vertAlign w:val="superscript"/>
          <w:rtl/>
        </w:rPr>
        <w:t>)</w:t>
      </w:r>
      <w:r w:rsidRPr="00714A89">
        <w:rPr>
          <w:sz w:val="27"/>
          <w:rtl/>
        </w:rPr>
        <w:t>.</w:t>
      </w:r>
    </w:p>
    <w:p w:rsidR="002E02E1" w:rsidRPr="00714A89" w:rsidRDefault="002A2F25" w:rsidP="00060AE0">
      <w:pPr>
        <w:rPr>
          <w:sz w:val="27"/>
          <w:rtl/>
        </w:rPr>
      </w:pPr>
      <w:r w:rsidRPr="00714A89">
        <w:rPr>
          <w:sz w:val="27"/>
          <w:rtl/>
        </w:rPr>
        <w:t>وهذا المعنى موجود</w:t>
      </w:r>
      <w:r w:rsidR="00633E8C" w:rsidRPr="00714A89">
        <w:rPr>
          <w:rFonts w:hint="cs"/>
          <w:sz w:val="27"/>
          <w:rtl/>
        </w:rPr>
        <w:t>ٌ</w:t>
      </w:r>
      <w:r w:rsidRPr="00714A89">
        <w:rPr>
          <w:sz w:val="27"/>
          <w:rtl/>
        </w:rPr>
        <w:t xml:space="preserve"> في أغلب مشتق</w:t>
      </w:r>
      <w:r w:rsidR="00633E8C" w:rsidRPr="00714A89">
        <w:rPr>
          <w:rFonts w:hint="cs"/>
          <w:sz w:val="27"/>
          <w:rtl/>
        </w:rPr>
        <w:t>ّ</w:t>
      </w:r>
      <w:r w:rsidRPr="00714A89">
        <w:rPr>
          <w:sz w:val="27"/>
          <w:rtl/>
        </w:rPr>
        <w:t>ات هذا الج</w:t>
      </w:r>
      <w:r w:rsidR="00633E8C" w:rsidRPr="00714A89">
        <w:rPr>
          <w:rFonts w:hint="cs"/>
          <w:sz w:val="27"/>
          <w:rtl/>
        </w:rPr>
        <w:t>َ</w:t>
      </w:r>
      <w:r w:rsidRPr="00714A89">
        <w:rPr>
          <w:sz w:val="27"/>
          <w:rtl/>
        </w:rPr>
        <w:t>ذ</w:t>
      </w:r>
      <w:r w:rsidR="00633E8C" w:rsidRPr="00714A89">
        <w:rPr>
          <w:rFonts w:hint="cs"/>
          <w:sz w:val="27"/>
          <w:rtl/>
        </w:rPr>
        <w:t>ْ</w:t>
      </w:r>
      <w:r w:rsidRPr="00714A89">
        <w:rPr>
          <w:sz w:val="27"/>
          <w:rtl/>
        </w:rPr>
        <w:t>ر</w:t>
      </w:r>
      <w:r w:rsidRPr="00714A89">
        <w:rPr>
          <w:sz w:val="27"/>
          <w:vertAlign w:val="superscript"/>
          <w:rtl/>
        </w:rPr>
        <w:t>(</w:t>
      </w:r>
      <w:r w:rsidRPr="00714A89">
        <w:rPr>
          <w:rStyle w:val="ac"/>
          <w:sz w:val="27"/>
          <w:rtl/>
        </w:rPr>
        <w:endnoteReference w:id="275"/>
      </w:r>
      <w:r w:rsidRPr="00714A89">
        <w:rPr>
          <w:sz w:val="27"/>
          <w:vertAlign w:val="superscript"/>
          <w:rtl/>
        </w:rPr>
        <w:t>)</w:t>
      </w:r>
      <w:r w:rsidR="002E02E1" w:rsidRPr="00714A89">
        <w:rPr>
          <w:rFonts w:hint="cs"/>
          <w:sz w:val="27"/>
          <w:rtl/>
        </w:rPr>
        <w:t>،</w:t>
      </w:r>
      <w:r w:rsidRPr="00714A89">
        <w:rPr>
          <w:sz w:val="27"/>
          <w:rtl/>
        </w:rPr>
        <w:t xml:space="preserve"> ومن ذلك الوجه يسمّى القلب </w:t>
      </w:r>
      <w:r w:rsidRPr="00714A89">
        <w:rPr>
          <w:rFonts w:hint="eastAsia"/>
          <w:sz w:val="24"/>
          <w:szCs w:val="24"/>
          <w:rtl/>
        </w:rPr>
        <w:t>«</w:t>
      </w:r>
      <w:r w:rsidRPr="00714A89">
        <w:rPr>
          <w:sz w:val="27"/>
          <w:rtl/>
        </w:rPr>
        <w:t>جِنان</w:t>
      </w:r>
      <w:r w:rsidRPr="00714A89">
        <w:rPr>
          <w:rFonts w:hint="eastAsia"/>
          <w:sz w:val="24"/>
          <w:szCs w:val="24"/>
          <w:rtl/>
        </w:rPr>
        <w:t>»</w:t>
      </w:r>
      <w:r w:rsidRPr="00714A89">
        <w:rPr>
          <w:sz w:val="27"/>
          <w:rtl/>
        </w:rPr>
        <w:t>، حيث إنه مخفيّ</w:t>
      </w:r>
      <w:r w:rsidR="00633E8C" w:rsidRPr="00714A89">
        <w:rPr>
          <w:rFonts w:hint="cs"/>
          <w:sz w:val="27"/>
          <w:rtl/>
        </w:rPr>
        <w:t>ٌ</w:t>
      </w:r>
      <w:r w:rsidRPr="00714A89">
        <w:rPr>
          <w:sz w:val="27"/>
          <w:rtl/>
        </w:rPr>
        <w:t xml:space="preserve"> ومستور</w:t>
      </w:r>
      <w:r w:rsidR="00633E8C" w:rsidRPr="00714A89">
        <w:rPr>
          <w:rFonts w:hint="cs"/>
          <w:sz w:val="27"/>
          <w:rtl/>
        </w:rPr>
        <w:t>ٌ</w:t>
      </w:r>
      <w:r w:rsidRPr="00714A89">
        <w:rPr>
          <w:sz w:val="27"/>
          <w:rtl/>
        </w:rPr>
        <w:t xml:space="preserve"> بين أضلاع الصدر، أو حيث </w:t>
      </w:r>
      <w:r w:rsidR="00633E8C" w:rsidRPr="00714A89">
        <w:rPr>
          <w:rFonts w:hint="cs"/>
          <w:sz w:val="27"/>
          <w:rtl/>
        </w:rPr>
        <w:t>إ</w:t>
      </w:r>
      <w:r w:rsidRPr="00714A89">
        <w:rPr>
          <w:sz w:val="27"/>
          <w:rtl/>
        </w:rPr>
        <w:t>ن الأفكار والمشاعر</w:t>
      </w:r>
      <w:r w:rsidR="00633E8C" w:rsidRPr="00714A89">
        <w:rPr>
          <w:rFonts w:hint="cs"/>
          <w:sz w:val="27"/>
          <w:rtl/>
        </w:rPr>
        <w:t>،</w:t>
      </w:r>
      <w:r w:rsidRPr="00714A89">
        <w:rPr>
          <w:sz w:val="27"/>
          <w:rtl/>
        </w:rPr>
        <w:t xml:space="preserve"> كالحزن والفرح</w:t>
      </w:r>
      <w:r w:rsidR="00633E8C" w:rsidRPr="00714A89">
        <w:rPr>
          <w:rFonts w:hint="cs"/>
          <w:sz w:val="27"/>
          <w:rtl/>
        </w:rPr>
        <w:t>،</w:t>
      </w:r>
      <w:r w:rsidRPr="00714A89">
        <w:rPr>
          <w:sz w:val="27"/>
          <w:rtl/>
        </w:rPr>
        <w:t xml:space="preserve"> مختفية</w:t>
      </w:r>
      <w:r w:rsidR="00633E8C" w:rsidRPr="00714A89">
        <w:rPr>
          <w:rFonts w:hint="cs"/>
          <w:sz w:val="27"/>
          <w:rtl/>
        </w:rPr>
        <w:t>ٌ</w:t>
      </w:r>
      <w:r w:rsidRPr="00714A89">
        <w:rPr>
          <w:sz w:val="27"/>
          <w:rtl/>
        </w:rPr>
        <w:t xml:space="preserve"> في القلب</w:t>
      </w:r>
      <w:r w:rsidRPr="00714A89">
        <w:rPr>
          <w:sz w:val="27"/>
          <w:vertAlign w:val="superscript"/>
          <w:rtl/>
        </w:rPr>
        <w:t>(</w:t>
      </w:r>
      <w:r w:rsidRPr="00714A89">
        <w:rPr>
          <w:rStyle w:val="ac"/>
          <w:sz w:val="27"/>
          <w:rtl/>
        </w:rPr>
        <w:endnoteReference w:id="276"/>
      </w:r>
      <w:r w:rsidRPr="00714A89">
        <w:rPr>
          <w:sz w:val="27"/>
          <w:vertAlign w:val="superscript"/>
          <w:rtl/>
        </w:rPr>
        <w:t>)</w:t>
      </w:r>
      <w:r w:rsidR="002E02E1" w:rsidRPr="00714A89">
        <w:rPr>
          <w:rFonts w:hint="cs"/>
          <w:sz w:val="27"/>
          <w:rtl/>
        </w:rPr>
        <w:t>.</w:t>
      </w:r>
    </w:p>
    <w:p w:rsidR="002A2F25" w:rsidRPr="00714A89" w:rsidRDefault="002A2F25" w:rsidP="00060AE0">
      <w:pPr>
        <w:rPr>
          <w:sz w:val="27"/>
          <w:rtl/>
        </w:rPr>
      </w:pPr>
      <w:r w:rsidRPr="00714A89">
        <w:rPr>
          <w:sz w:val="27"/>
          <w:rtl/>
        </w:rPr>
        <w:t>ويسمّى الد</w:t>
      </w:r>
      <w:r w:rsidR="00633E8C" w:rsidRPr="00714A89">
        <w:rPr>
          <w:rFonts w:hint="cs"/>
          <w:sz w:val="27"/>
          <w:rtl/>
        </w:rPr>
        <w:t>ِّ</w:t>
      </w:r>
      <w:r w:rsidRPr="00714A89">
        <w:rPr>
          <w:sz w:val="27"/>
          <w:rtl/>
        </w:rPr>
        <w:t>ر</w:t>
      </w:r>
      <w:r w:rsidR="00633E8C" w:rsidRPr="00714A89">
        <w:rPr>
          <w:rFonts w:hint="cs"/>
          <w:sz w:val="27"/>
          <w:rtl/>
        </w:rPr>
        <w:t>ْ</w:t>
      </w:r>
      <w:r w:rsidRPr="00714A89">
        <w:rPr>
          <w:sz w:val="27"/>
          <w:rtl/>
        </w:rPr>
        <w:t>ع جُنّة أو مِج</w:t>
      </w:r>
      <w:r w:rsidR="00633E8C" w:rsidRPr="00714A89">
        <w:rPr>
          <w:rFonts w:hint="cs"/>
          <w:sz w:val="27"/>
          <w:rtl/>
        </w:rPr>
        <w:t>َ</w:t>
      </w:r>
      <w:r w:rsidRPr="00714A89">
        <w:rPr>
          <w:sz w:val="27"/>
          <w:rtl/>
        </w:rPr>
        <w:t>نّ أو مَج</w:t>
      </w:r>
      <w:r w:rsidR="00633E8C" w:rsidRPr="00714A89">
        <w:rPr>
          <w:rFonts w:hint="cs"/>
          <w:sz w:val="27"/>
          <w:rtl/>
        </w:rPr>
        <w:t>َ</w:t>
      </w:r>
      <w:r w:rsidRPr="00714A89">
        <w:rPr>
          <w:sz w:val="27"/>
          <w:rtl/>
        </w:rPr>
        <w:t>نّة لأنّه يستر م</w:t>
      </w:r>
      <w:r w:rsidR="00633E8C" w:rsidRPr="00714A89">
        <w:rPr>
          <w:rFonts w:hint="cs"/>
          <w:sz w:val="27"/>
          <w:rtl/>
        </w:rPr>
        <w:t>َ</w:t>
      </w:r>
      <w:r w:rsidRPr="00714A89">
        <w:rPr>
          <w:sz w:val="27"/>
          <w:rtl/>
        </w:rPr>
        <w:t>ن</w:t>
      </w:r>
      <w:r w:rsidR="00633E8C" w:rsidRPr="00714A89">
        <w:rPr>
          <w:rFonts w:hint="cs"/>
          <w:sz w:val="27"/>
          <w:rtl/>
        </w:rPr>
        <w:t>ْ</w:t>
      </w:r>
      <w:r w:rsidRPr="00714A89">
        <w:rPr>
          <w:sz w:val="27"/>
          <w:rtl/>
        </w:rPr>
        <w:t xml:space="preserve"> يستلمه ويخفيه</w:t>
      </w:r>
      <w:r w:rsidRPr="00714A89">
        <w:rPr>
          <w:sz w:val="27"/>
          <w:vertAlign w:val="superscript"/>
          <w:rtl/>
        </w:rPr>
        <w:t>(</w:t>
      </w:r>
      <w:r w:rsidRPr="00714A89">
        <w:rPr>
          <w:rStyle w:val="ac"/>
          <w:sz w:val="27"/>
          <w:rtl/>
        </w:rPr>
        <w:endnoteReference w:id="277"/>
      </w:r>
      <w:r w:rsidRPr="00714A89">
        <w:rPr>
          <w:sz w:val="27"/>
          <w:vertAlign w:val="superscript"/>
          <w:rtl/>
        </w:rPr>
        <w:t>)</w:t>
      </w:r>
      <w:r w:rsidRPr="00714A89">
        <w:rPr>
          <w:sz w:val="27"/>
          <w:rtl/>
        </w:rPr>
        <w:t>.</w:t>
      </w:r>
    </w:p>
    <w:p w:rsidR="002A2F25" w:rsidRPr="00714A89" w:rsidRDefault="002A2F25" w:rsidP="00060AE0">
      <w:pPr>
        <w:rPr>
          <w:sz w:val="27"/>
          <w:rtl/>
        </w:rPr>
      </w:pPr>
      <w:r w:rsidRPr="00714A89">
        <w:rPr>
          <w:sz w:val="27"/>
          <w:rtl/>
        </w:rPr>
        <w:t>وي</w:t>
      </w:r>
      <w:r w:rsidR="002E02E1" w:rsidRPr="00714A89">
        <w:rPr>
          <w:rFonts w:hint="cs"/>
          <w:sz w:val="27"/>
          <w:rtl/>
        </w:rPr>
        <w:t>ُ</w:t>
      </w:r>
      <w:r w:rsidRPr="00714A89">
        <w:rPr>
          <w:sz w:val="27"/>
          <w:rtl/>
        </w:rPr>
        <w:t>قال للمزرعة والبستان والأرض والعشب جنّة وجنّات؛ لأنّها تغطّي وجه الأرض</w:t>
      </w:r>
      <w:r w:rsidR="002E02E1" w:rsidRPr="00714A89">
        <w:rPr>
          <w:rFonts w:hint="cs"/>
          <w:sz w:val="27"/>
          <w:rtl/>
        </w:rPr>
        <w:t>.</w:t>
      </w:r>
      <w:r w:rsidRPr="00714A89">
        <w:rPr>
          <w:sz w:val="27"/>
          <w:rtl/>
        </w:rPr>
        <w:t xml:space="preserve"> ولذلك تسمّى الجنّة بهذا الاسم، حيث إنّ وفرة أشجارها تجعل بعضها يغطّي بعضها الآخر</w:t>
      </w:r>
      <w:r w:rsidRPr="00714A89">
        <w:rPr>
          <w:sz w:val="27"/>
          <w:vertAlign w:val="superscript"/>
          <w:rtl/>
        </w:rPr>
        <w:t>(</w:t>
      </w:r>
      <w:r w:rsidRPr="00714A89">
        <w:rPr>
          <w:rStyle w:val="ac"/>
          <w:sz w:val="27"/>
          <w:rtl/>
        </w:rPr>
        <w:endnoteReference w:id="278"/>
      </w:r>
      <w:r w:rsidRPr="00714A89">
        <w:rPr>
          <w:sz w:val="27"/>
          <w:vertAlign w:val="superscript"/>
          <w:rtl/>
        </w:rPr>
        <w:t>)</w:t>
      </w:r>
      <w:r w:rsidRPr="00714A89">
        <w:rPr>
          <w:sz w:val="27"/>
          <w:rtl/>
        </w:rPr>
        <w:t>.</w:t>
      </w:r>
    </w:p>
    <w:p w:rsidR="002E02E1" w:rsidRPr="00714A89" w:rsidRDefault="002A2F25" w:rsidP="00060AE0">
      <w:pPr>
        <w:rPr>
          <w:sz w:val="27"/>
          <w:rtl/>
        </w:rPr>
      </w:pPr>
      <w:r w:rsidRPr="00714A89">
        <w:rPr>
          <w:sz w:val="27"/>
          <w:rtl/>
        </w:rPr>
        <w:t>وي</w:t>
      </w:r>
      <w:r w:rsidR="002E02E1" w:rsidRPr="00714A89">
        <w:rPr>
          <w:rFonts w:hint="cs"/>
          <w:sz w:val="27"/>
          <w:rtl/>
        </w:rPr>
        <w:t>ُ</w:t>
      </w:r>
      <w:r w:rsidRPr="00714A89">
        <w:rPr>
          <w:sz w:val="27"/>
          <w:rtl/>
        </w:rPr>
        <w:t>قال للجنين جنيناً؛ لاستتاره في رحم الأمّ</w:t>
      </w:r>
      <w:r w:rsidRPr="00714A89">
        <w:rPr>
          <w:sz w:val="27"/>
          <w:vertAlign w:val="superscript"/>
          <w:rtl/>
        </w:rPr>
        <w:t>(</w:t>
      </w:r>
      <w:r w:rsidRPr="00714A89">
        <w:rPr>
          <w:rStyle w:val="ac"/>
          <w:sz w:val="27"/>
          <w:rtl/>
        </w:rPr>
        <w:endnoteReference w:id="279"/>
      </w:r>
      <w:r w:rsidRPr="00714A89">
        <w:rPr>
          <w:sz w:val="27"/>
          <w:vertAlign w:val="superscript"/>
          <w:rtl/>
        </w:rPr>
        <w:t>)</w:t>
      </w:r>
      <w:r w:rsidR="002E02E1" w:rsidRPr="00714A89">
        <w:rPr>
          <w:rFonts w:hint="cs"/>
          <w:sz w:val="27"/>
          <w:rtl/>
        </w:rPr>
        <w:t>.</w:t>
      </w:r>
    </w:p>
    <w:p w:rsidR="002E02E1" w:rsidRPr="00714A89" w:rsidRDefault="002A2F25" w:rsidP="00060AE0">
      <w:pPr>
        <w:rPr>
          <w:sz w:val="27"/>
          <w:rtl/>
        </w:rPr>
      </w:pPr>
      <w:r w:rsidRPr="00714A89">
        <w:rPr>
          <w:sz w:val="27"/>
          <w:rtl/>
        </w:rPr>
        <w:t>وي</w:t>
      </w:r>
      <w:r w:rsidR="002E02E1" w:rsidRPr="00714A89">
        <w:rPr>
          <w:rFonts w:hint="cs"/>
          <w:sz w:val="27"/>
          <w:rtl/>
        </w:rPr>
        <w:t>ُ</w:t>
      </w:r>
      <w:r w:rsidRPr="00714A89">
        <w:rPr>
          <w:sz w:val="27"/>
          <w:rtl/>
        </w:rPr>
        <w:t>قال للمجنون والمختلّ عقلياً الجِنّ</w:t>
      </w:r>
      <w:r w:rsidR="002E02E1" w:rsidRPr="00714A89">
        <w:rPr>
          <w:rFonts w:hint="cs"/>
          <w:sz w:val="27"/>
          <w:rtl/>
        </w:rPr>
        <w:t>َ</w:t>
      </w:r>
      <w:r w:rsidRPr="00714A89">
        <w:rPr>
          <w:sz w:val="27"/>
          <w:rtl/>
        </w:rPr>
        <w:t>ة؛ لأنّ عقله مستتر</w:t>
      </w:r>
      <w:r w:rsidR="002E02E1" w:rsidRPr="00714A89">
        <w:rPr>
          <w:rFonts w:hint="cs"/>
          <w:sz w:val="27"/>
          <w:rtl/>
        </w:rPr>
        <w:t>ٌ</w:t>
      </w:r>
      <w:r w:rsidRPr="00714A89">
        <w:rPr>
          <w:sz w:val="27"/>
          <w:vertAlign w:val="superscript"/>
          <w:rtl/>
        </w:rPr>
        <w:t>(</w:t>
      </w:r>
      <w:r w:rsidRPr="00714A89">
        <w:rPr>
          <w:rStyle w:val="ac"/>
          <w:sz w:val="27"/>
          <w:rtl/>
        </w:rPr>
        <w:endnoteReference w:id="280"/>
      </w:r>
      <w:r w:rsidRPr="00714A89">
        <w:rPr>
          <w:sz w:val="27"/>
          <w:vertAlign w:val="superscript"/>
          <w:rtl/>
        </w:rPr>
        <w:t>)</w:t>
      </w:r>
      <w:r w:rsidR="002E02E1" w:rsidRPr="00714A89">
        <w:rPr>
          <w:rFonts w:hint="cs"/>
          <w:sz w:val="27"/>
          <w:rtl/>
        </w:rPr>
        <w:t>.</w:t>
      </w:r>
      <w:r w:rsidRPr="00714A89">
        <w:rPr>
          <w:sz w:val="27"/>
          <w:rtl/>
        </w:rPr>
        <w:t xml:space="preserve"> وح</w:t>
      </w:r>
      <w:r w:rsidR="002E02E1" w:rsidRPr="00714A89">
        <w:rPr>
          <w:rFonts w:hint="cs"/>
          <w:sz w:val="27"/>
          <w:rtl/>
        </w:rPr>
        <w:t>َ</w:t>
      </w:r>
      <w:r w:rsidRPr="00714A89">
        <w:rPr>
          <w:sz w:val="27"/>
          <w:rtl/>
        </w:rPr>
        <w:t>س</w:t>
      </w:r>
      <w:r w:rsidR="002E02E1" w:rsidRPr="00714A89">
        <w:rPr>
          <w:rFonts w:hint="cs"/>
          <w:sz w:val="27"/>
          <w:rtl/>
        </w:rPr>
        <w:t>ْ</w:t>
      </w:r>
      <w:r w:rsidRPr="00714A89">
        <w:rPr>
          <w:sz w:val="27"/>
          <w:rtl/>
        </w:rPr>
        <w:t xml:space="preserve">ب تعبير الراغب </w:t>
      </w:r>
      <w:proofErr w:type="spellStart"/>
      <w:r w:rsidRPr="00714A89">
        <w:rPr>
          <w:sz w:val="27"/>
          <w:rtl/>
        </w:rPr>
        <w:t>ال</w:t>
      </w:r>
      <w:r w:rsidR="002E02E1" w:rsidRPr="00714A89">
        <w:rPr>
          <w:rFonts w:hint="cs"/>
          <w:sz w:val="27"/>
          <w:rtl/>
        </w:rPr>
        <w:t>إ</w:t>
      </w:r>
      <w:r w:rsidRPr="00714A89">
        <w:rPr>
          <w:sz w:val="27"/>
          <w:rtl/>
        </w:rPr>
        <w:t>صفهاني</w:t>
      </w:r>
      <w:proofErr w:type="spellEnd"/>
      <w:r w:rsidR="002E02E1" w:rsidRPr="00714A89">
        <w:rPr>
          <w:rFonts w:hint="cs"/>
          <w:sz w:val="27"/>
          <w:rtl/>
        </w:rPr>
        <w:t>:</w:t>
      </w:r>
      <w:r w:rsidRPr="00714A89">
        <w:rPr>
          <w:sz w:val="27"/>
          <w:rtl/>
        </w:rPr>
        <w:t xml:space="preserve"> كأنّ جنونه مانع</w:t>
      </w:r>
      <w:r w:rsidR="002E02E1" w:rsidRPr="00714A89">
        <w:rPr>
          <w:rFonts w:hint="cs"/>
          <w:sz w:val="27"/>
          <w:rtl/>
        </w:rPr>
        <w:t>ٌ</w:t>
      </w:r>
      <w:r w:rsidRPr="00714A89">
        <w:rPr>
          <w:sz w:val="27"/>
          <w:rtl/>
        </w:rPr>
        <w:t xml:space="preserve"> وحائل بين النفس والعقل</w:t>
      </w:r>
      <w:r w:rsidRPr="00714A89">
        <w:rPr>
          <w:sz w:val="27"/>
          <w:vertAlign w:val="superscript"/>
          <w:rtl/>
        </w:rPr>
        <w:t>(</w:t>
      </w:r>
      <w:r w:rsidRPr="00714A89">
        <w:rPr>
          <w:rStyle w:val="ac"/>
          <w:sz w:val="27"/>
          <w:rtl/>
        </w:rPr>
        <w:endnoteReference w:id="281"/>
      </w:r>
      <w:r w:rsidRPr="00714A89">
        <w:rPr>
          <w:sz w:val="27"/>
          <w:vertAlign w:val="superscript"/>
          <w:rtl/>
        </w:rPr>
        <w:t>)</w:t>
      </w:r>
      <w:r w:rsidR="002E02E1" w:rsidRPr="00714A89">
        <w:rPr>
          <w:sz w:val="27"/>
          <w:rtl/>
        </w:rPr>
        <w:t>.</w:t>
      </w:r>
    </w:p>
    <w:p w:rsidR="002A2F25" w:rsidRPr="00714A89" w:rsidRDefault="002A2F25" w:rsidP="00060AE0">
      <w:pPr>
        <w:rPr>
          <w:sz w:val="27"/>
          <w:rtl/>
        </w:rPr>
      </w:pPr>
      <w:r w:rsidRPr="00714A89">
        <w:rPr>
          <w:sz w:val="27"/>
          <w:rtl/>
        </w:rPr>
        <w:t>وهكذا يقول العرب للقبر والك</w:t>
      </w:r>
      <w:r w:rsidR="002E02E1" w:rsidRPr="00714A89">
        <w:rPr>
          <w:sz w:val="27"/>
          <w:rtl/>
        </w:rPr>
        <w:t>فن الجَنَن؛ لأنّهما يستران الم</w:t>
      </w:r>
      <w:r w:rsidR="002E02E1" w:rsidRPr="00714A89">
        <w:rPr>
          <w:rFonts w:hint="cs"/>
          <w:sz w:val="27"/>
          <w:rtl/>
        </w:rPr>
        <w:t>َ</w:t>
      </w:r>
      <w:r w:rsidR="002E02E1" w:rsidRPr="00714A89">
        <w:rPr>
          <w:sz w:val="27"/>
          <w:rtl/>
        </w:rPr>
        <w:t>ي</w:t>
      </w:r>
      <w:r w:rsidR="002E02E1" w:rsidRPr="00714A89">
        <w:rPr>
          <w:rFonts w:hint="cs"/>
          <w:sz w:val="27"/>
          <w:rtl/>
        </w:rPr>
        <w:t>ْ</w:t>
      </w:r>
      <w:r w:rsidRPr="00714A89">
        <w:rPr>
          <w:sz w:val="27"/>
          <w:rtl/>
        </w:rPr>
        <w:t>ت</w:t>
      </w:r>
      <w:r w:rsidRPr="00714A89">
        <w:rPr>
          <w:sz w:val="27"/>
          <w:vertAlign w:val="superscript"/>
          <w:rtl/>
        </w:rPr>
        <w:t>(</w:t>
      </w:r>
      <w:r w:rsidRPr="00714A89">
        <w:rPr>
          <w:rStyle w:val="ac"/>
          <w:sz w:val="27"/>
          <w:rtl/>
        </w:rPr>
        <w:endnoteReference w:id="282"/>
      </w:r>
      <w:r w:rsidRPr="00714A89">
        <w:rPr>
          <w:sz w:val="27"/>
          <w:vertAlign w:val="superscript"/>
          <w:rtl/>
        </w:rPr>
        <w:t>)</w:t>
      </w:r>
      <w:r w:rsidRPr="00714A89">
        <w:rPr>
          <w:sz w:val="27"/>
          <w:rtl/>
        </w:rPr>
        <w:t>.</w:t>
      </w:r>
    </w:p>
    <w:p w:rsidR="002A2F25" w:rsidRPr="00714A89" w:rsidRDefault="002A2F25" w:rsidP="00060AE0">
      <w:pPr>
        <w:rPr>
          <w:sz w:val="27"/>
          <w:rtl/>
        </w:rPr>
      </w:pPr>
      <w:r w:rsidRPr="00714A89">
        <w:rPr>
          <w:sz w:val="27"/>
          <w:rtl/>
        </w:rPr>
        <w:lastRenderedPageBreak/>
        <w:t>وما أجمل أن جمع الشاعر</w:t>
      </w:r>
      <w:r w:rsidRPr="00714A89">
        <w:rPr>
          <w:sz w:val="27"/>
          <w:vertAlign w:val="superscript"/>
          <w:rtl/>
        </w:rPr>
        <w:t>(</w:t>
      </w:r>
      <w:r w:rsidRPr="00714A89">
        <w:rPr>
          <w:rStyle w:val="ac"/>
          <w:sz w:val="27"/>
          <w:rtl/>
        </w:rPr>
        <w:endnoteReference w:id="283"/>
      </w:r>
      <w:r w:rsidRPr="00714A89">
        <w:rPr>
          <w:sz w:val="27"/>
          <w:vertAlign w:val="superscript"/>
          <w:rtl/>
        </w:rPr>
        <w:t>)</w:t>
      </w:r>
      <w:r w:rsidRPr="00714A89">
        <w:rPr>
          <w:rFonts w:hint="cs"/>
          <w:sz w:val="27"/>
          <w:rtl/>
        </w:rPr>
        <w:t xml:space="preserve"> </w:t>
      </w:r>
      <w:r w:rsidRPr="00714A89">
        <w:rPr>
          <w:sz w:val="27"/>
          <w:rtl/>
        </w:rPr>
        <w:t>ثلاثةً من معاني هذه الكلمة، في قوله:</w:t>
      </w:r>
    </w:p>
    <w:tbl>
      <w:tblPr>
        <w:bidiVisual/>
        <w:tblW w:w="0" w:type="auto"/>
        <w:jc w:val="center"/>
        <w:tblLook w:val="01E0" w:firstRow="1" w:lastRow="1" w:firstColumn="1" w:lastColumn="1" w:noHBand="0" w:noVBand="0"/>
      </w:tblPr>
      <w:tblGrid>
        <w:gridCol w:w="2268"/>
        <w:gridCol w:w="1633"/>
        <w:gridCol w:w="2268"/>
      </w:tblGrid>
      <w:tr w:rsidR="00714A89" w:rsidRPr="00714A89" w:rsidTr="00903085">
        <w:trPr>
          <w:trHeight w:val="147"/>
          <w:jc w:val="center"/>
        </w:trPr>
        <w:tc>
          <w:tcPr>
            <w:tcW w:w="2268" w:type="dxa"/>
            <w:shd w:val="clear" w:color="auto" w:fill="auto"/>
            <w:hideMark/>
          </w:tcPr>
          <w:p w:rsidR="002E02E1" w:rsidRPr="00714A89" w:rsidRDefault="002E02E1" w:rsidP="001A1D78">
            <w:pPr>
              <w:spacing w:before="40" w:line="240" w:lineRule="auto"/>
              <w:ind w:firstLine="0"/>
              <w:jc w:val="lowKashida"/>
              <w:rPr>
                <w:sz w:val="2"/>
                <w:szCs w:val="2"/>
              </w:rPr>
            </w:pPr>
            <w:r w:rsidRPr="00714A89">
              <w:rPr>
                <w:sz w:val="27"/>
                <w:rtl/>
              </w:rPr>
              <w:t>عليّ</w:t>
            </w:r>
            <w:r w:rsidRPr="00714A89">
              <w:rPr>
                <w:rFonts w:hint="cs"/>
                <w:sz w:val="27"/>
                <w:rtl/>
              </w:rPr>
              <w:t>ٌ</w:t>
            </w:r>
            <w:r w:rsidRPr="00714A89">
              <w:rPr>
                <w:sz w:val="27"/>
                <w:rtl/>
              </w:rPr>
              <w:t xml:space="preserve"> حبّ</w:t>
            </w:r>
            <w:r w:rsidRPr="00714A89">
              <w:rPr>
                <w:rFonts w:hint="cs"/>
                <w:sz w:val="27"/>
                <w:rtl/>
              </w:rPr>
              <w:t>ُ</w:t>
            </w:r>
            <w:r w:rsidRPr="00714A89">
              <w:rPr>
                <w:sz w:val="27"/>
                <w:rtl/>
              </w:rPr>
              <w:t>ه جُنّ</w:t>
            </w:r>
            <w:r w:rsidRPr="00714A89">
              <w:rPr>
                <w:rFonts w:hint="cs"/>
                <w:sz w:val="27"/>
                <w:rtl/>
              </w:rPr>
              <w:t>َ</w:t>
            </w:r>
            <w:r w:rsidRPr="00714A89">
              <w:rPr>
                <w:sz w:val="27"/>
                <w:rtl/>
              </w:rPr>
              <w:t>ة</w:t>
            </w:r>
            <w:r w:rsidRPr="00714A89">
              <w:rPr>
                <w:rFonts w:hint="cs"/>
                <w:sz w:val="27"/>
                <w:rtl/>
              </w:rPr>
              <w:br/>
            </w:r>
          </w:p>
        </w:tc>
        <w:tc>
          <w:tcPr>
            <w:tcW w:w="1633" w:type="dxa"/>
            <w:shd w:val="clear" w:color="auto" w:fill="auto"/>
          </w:tcPr>
          <w:p w:rsidR="002E02E1" w:rsidRPr="00714A89" w:rsidRDefault="002E02E1" w:rsidP="001A1D78">
            <w:pPr>
              <w:spacing w:before="40" w:line="240" w:lineRule="auto"/>
              <w:ind w:firstLine="0"/>
              <w:jc w:val="lowKashida"/>
              <w:rPr>
                <w:sz w:val="27"/>
              </w:rPr>
            </w:pPr>
          </w:p>
        </w:tc>
        <w:tc>
          <w:tcPr>
            <w:tcW w:w="2268" w:type="dxa"/>
            <w:shd w:val="clear" w:color="auto" w:fill="auto"/>
            <w:hideMark/>
          </w:tcPr>
          <w:p w:rsidR="002E02E1" w:rsidRPr="00714A89" w:rsidRDefault="002E02E1" w:rsidP="001A1D78">
            <w:pPr>
              <w:spacing w:before="40" w:line="240" w:lineRule="auto"/>
              <w:ind w:firstLine="0"/>
              <w:jc w:val="lowKashida"/>
              <w:rPr>
                <w:sz w:val="2"/>
                <w:szCs w:val="2"/>
              </w:rPr>
            </w:pPr>
            <w:r w:rsidRPr="00714A89">
              <w:rPr>
                <w:sz w:val="27"/>
                <w:rtl/>
              </w:rPr>
              <w:t>قسيم</w:t>
            </w:r>
            <w:r w:rsidRPr="00714A89">
              <w:rPr>
                <w:rFonts w:hint="cs"/>
                <w:sz w:val="27"/>
                <w:rtl/>
              </w:rPr>
              <w:t>ُ</w:t>
            </w:r>
            <w:r w:rsidRPr="00714A89">
              <w:rPr>
                <w:sz w:val="27"/>
                <w:rtl/>
              </w:rPr>
              <w:t xml:space="preserve"> النّار والجَنّ</w:t>
            </w:r>
            <w:r w:rsidRPr="00714A89">
              <w:rPr>
                <w:rFonts w:hint="cs"/>
                <w:sz w:val="27"/>
                <w:rtl/>
              </w:rPr>
              <w:t>َ</w:t>
            </w:r>
            <w:r w:rsidRPr="00714A89">
              <w:rPr>
                <w:sz w:val="27"/>
                <w:rtl/>
              </w:rPr>
              <w:t>ة</w:t>
            </w:r>
            <w:r w:rsidRPr="00714A89">
              <w:rPr>
                <w:rFonts w:hint="cs"/>
                <w:sz w:val="27"/>
                <w:rtl/>
              </w:rPr>
              <w:br/>
            </w:r>
          </w:p>
        </w:tc>
      </w:tr>
      <w:tr w:rsidR="00714A89" w:rsidRPr="00714A89" w:rsidTr="00903085">
        <w:trPr>
          <w:trHeight w:val="147"/>
          <w:jc w:val="center"/>
        </w:trPr>
        <w:tc>
          <w:tcPr>
            <w:tcW w:w="2268" w:type="dxa"/>
            <w:shd w:val="clear" w:color="auto" w:fill="auto"/>
            <w:hideMark/>
          </w:tcPr>
          <w:p w:rsidR="002E02E1" w:rsidRPr="00714A89" w:rsidRDefault="002E02E1" w:rsidP="002E02E1">
            <w:pPr>
              <w:spacing w:line="240" w:lineRule="auto"/>
              <w:ind w:firstLine="0"/>
              <w:jc w:val="lowKashida"/>
              <w:rPr>
                <w:sz w:val="2"/>
                <w:szCs w:val="2"/>
              </w:rPr>
            </w:pPr>
            <w:r w:rsidRPr="00714A89">
              <w:rPr>
                <w:sz w:val="27"/>
                <w:rtl/>
              </w:rPr>
              <w:t>وصيّ</w:t>
            </w:r>
            <w:r w:rsidRPr="00714A89">
              <w:rPr>
                <w:rFonts w:hint="cs"/>
                <w:sz w:val="27"/>
                <w:rtl/>
              </w:rPr>
              <w:t>ُ</w:t>
            </w:r>
            <w:r w:rsidRPr="00714A89">
              <w:rPr>
                <w:sz w:val="27"/>
                <w:rtl/>
              </w:rPr>
              <w:t xml:space="preserve"> المرتضى حقّاً</w:t>
            </w:r>
            <w:r w:rsidRPr="00714A89">
              <w:rPr>
                <w:rFonts w:hint="cs"/>
                <w:sz w:val="27"/>
                <w:rtl/>
              </w:rPr>
              <w:br/>
            </w:r>
          </w:p>
        </w:tc>
        <w:tc>
          <w:tcPr>
            <w:tcW w:w="1633" w:type="dxa"/>
            <w:shd w:val="clear" w:color="auto" w:fill="auto"/>
          </w:tcPr>
          <w:p w:rsidR="002E02E1" w:rsidRPr="00714A89" w:rsidRDefault="002E02E1" w:rsidP="002E02E1">
            <w:pPr>
              <w:spacing w:line="240" w:lineRule="auto"/>
              <w:ind w:firstLine="0"/>
              <w:jc w:val="lowKashida"/>
              <w:rPr>
                <w:sz w:val="27"/>
              </w:rPr>
            </w:pPr>
          </w:p>
        </w:tc>
        <w:tc>
          <w:tcPr>
            <w:tcW w:w="2268" w:type="dxa"/>
            <w:shd w:val="clear" w:color="auto" w:fill="auto"/>
            <w:hideMark/>
          </w:tcPr>
          <w:p w:rsidR="002E02E1" w:rsidRPr="00714A89" w:rsidRDefault="007D2504" w:rsidP="002E02E1">
            <w:pPr>
              <w:spacing w:line="240" w:lineRule="auto"/>
              <w:ind w:firstLine="0"/>
              <w:jc w:val="lowKashida"/>
              <w:rPr>
                <w:sz w:val="2"/>
                <w:szCs w:val="2"/>
              </w:rPr>
            </w:pPr>
            <w:r w:rsidRPr="00714A89">
              <w:rPr>
                <w:sz w:val="27"/>
                <w:rtl/>
              </w:rPr>
              <w:t>إمام الإنس والجِنّ</w:t>
            </w:r>
            <w:r w:rsidRPr="00714A89">
              <w:rPr>
                <w:rFonts w:hint="cs"/>
                <w:sz w:val="27"/>
                <w:rtl/>
              </w:rPr>
              <w:t>َ</w:t>
            </w:r>
            <w:r w:rsidRPr="00714A89">
              <w:rPr>
                <w:sz w:val="27"/>
                <w:rtl/>
              </w:rPr>
              <w:t>ة</w:t>
            </w:r>
            <w:r w:rsidR="002E02E1" w:rsidRPr="00714A89">
              <w:rPr>
                <w:rFonts w:hint="cs"/>
                <w:sz w:val="27"/>
                <w:rtl/>
              </w:rPr>
              <w:br/>
            </w:r>
          </w:p>
        </w:tc>
      </w:tr>
    </w:tbl>
    <w:p w:rsidR="002A2F25" w:rsidRPr="00714A89" w:rsidRDefault="002A2F25" w:rsidP="00060AE0">
      <w:pPr>
        <w:rPr>
          <w:sz w:val="27"/>
          <w:rtl/>
        </w:rPr>
      </w:pPr>
      <w:r w:rsidRPr="00714A89">
        <w:rPr>
          <w:sz w:val="27"/>
          <w:rtl/>
        </w:rPr>
        <w:t>وقد ي</w:t>
      </w:r>
      <w:r w:rsidR="007D2504" w:rsidRPr="00714A89">
        <w:rPr>
          <w:rFonts w:hint="cs"/>
          <w:sz w:val="27"/>
          <w:rtl/>
        </w:rPr>
        <w:t>ُ</w:t>
      </w:r>
      <w:r w:rsidRPr="00714A89">
        <w:rPr>
          <w:sz w:val="27"/>
          <w:rtl/>
        </w:rPr>
        <w:t>طلقون على</w:t>
      </w:r>
      <w:r w:rsidRPr="00714A89">
        <w:rPr>
          <w:rFonts w:hint="cs"/>
          <w:sz w:val="27"/>
          <w:rtl/>
        </w:rPr>
        <w:t xml:space="preserve"> ا</w:t>
      </w:r>
      <w:r w:rsidRPr="00714A89">
        <w:rPr>
          <w:sz w:val="27"/>
          <w:rtl/>
        </w:rPr>
        <w:t>لملائكة (الجنّة) أيضاً؛ لأنّهم مستورون عن نظر الناس</w:t>
      </w:r>
      <w:r w:rsidRPr="00714A89">
        <w:rPr>
          <w:sz w:val="27"/>
          <w:vertAlign w:val="superscript"/>
          <w:rtl/>
        </w:rPr>
        <w:t>(</w:t>
      </w:r>
      <w:r w:rsidRPr="00714A89">
        <w:rPr>
          <w:rStyle w:val="ac"/>
          <w:sz w:val="27"/>
          <w:rtl/>
        </w:rPr>
        <w:endnoteReference w:id="284"/>
      </w:r>
      <w:r w:rsidRPr="00714A89">
        <w:rPr>
          <w:sz w:val="27"/>
          <w:vertAlign w:val="superscript"/>
          <w:rtl/>
        </w:rPr>
        <w:t>)</w:t>
      </w:r>
      <w:r w:rsidRPr="00714A89">
        <w:rPr>
          <w:sz w:val="27"/>
          <w:rtl/>
        </w:rPr>
        <w:t>.</w:t>
      </w:r>
    </w:p>
    <w:p w:rsidR="002A2F25" w:rsidRPr="00714A89" w:rsidRDefault="002A2F25" w:rsidP="00060AE0">
      <w:pPr>
        <w:rPr>
          <w:sz w:val="27"/>
          <w:rtl/>
        </w:rPr>
      </w:pPr>
      <w:r w:rsidRPr="00714A89">
        <w:rPr>
          <w:sz w:val="27"/>
          <w:rtl/>
        </w:rPr>
        <w:t>إذن، بالالتفات إلى المعنى اللغوي لهذا اللفظ، وهو خفاء الشيء عن الحواس</w:t>
      </w:r>
      <w:r w:rsidR="007D2504" w:rsidRPr="00714A89">
        <w:rPr>
          <w:rFonts w:hint="cs"/>
          <w:sz w:val="27"/>
          <w:rtl/>
        </w:rPr>
        <w:t>ّ</w:t>
      </w:r>
      <w:r w:rsidRPr="00714A89">
        <w:rPr>
          <w:sz w:val="27"/>
          <w:rtl/>
        </w:rPr>
        <w:t>، فإنّه يمكن عدّ</w:t>
      </w:r>
      <w:r w:rsidR="007D2504" w:rsidRPr="00714A89">
        <w:rPr>
          <w:rFonts w:hint="cs"/>
          <w:sz w:val="27"/>
          <w:rtl/>
        </w:rPr>
        <w:t>ُ</w:t>
      </w:r>
      <w:r w:rsidRPr="00714A89">
        <w:rPr>
          <w:sz w:val="27"/>
          <w:rtl/>
        </w:rPr>
        <w:t xml:space="preserve"> الملائكة من الجنّ</w:t>
      </w:r>
      <w:r w:rsidRPr="00714A89">
        <w:rPr>
          <w:sz w:val="27"/>
          <w:vertAlign w:val="superscript"/>
          <w:rtl/>
        </w:rPr>
        <w:t>(</w:t>
      </w:r>
      <w:r w:rsidRPr="00714A89">
        <w:rPr>
          <w:rStyle w:val="ac"/>
          <w:sz w:val="27"/>
          <w:rtl/>
        </w:rPr>
        <w:endnoteReference w:id="285"/>
      </w:r>
      <w:r w:rsidRPr="00714A89">
        <w:rPr>
          <w:sz w:val="27"/>
          <w:vertAlign w:val="superscript"/>
          <w:rtl/>
        </w:rPr>
        <w:t>)</w:t>
      </w:r>
      <w:r w:rsidR="007D2504" w:rsidRPr="00714A89">
        <w:rPr>
          <w:rFonts w:hint="cs"/>
          <w:sz w:val="27"/>
          <w:rtl/>
        </w:rPr>
        <w:t>.</w:t>
      </w:r>
      <w:r w:rsidRPr="00714A89">
        <w:rPr>
          <w:sz w:val="27"/>
          <w:rtl/>
        </w:rPr>
        <w:t xml:space="preserve"> كما كان عرب الجاهلية يسم</w:t>
      </w:r>
      <w:r w:rsidR="007D2504" w:rsidRPr="00714A89">
        <w:rPr>
          <w:rFonts w:hint="cs"/>
          <w:sz w:val="27"/>
          <w:rtl/>
        </w:rPr>
        <w:t>ّ</w:t>
      </w:r>
      <w:r w:rsidRPr="00714A89">
        <w:rPr>
          <w:sz w:val="27"/>
          <w:rtl/>
        </w:rPr>
        <w:t>ون الملائكة</w:t>
      </w:r>
      <w:r w:rsidR="007D2504" w:rsidRPr="00714A89">
        <w:rPr>
          <w:rFonts w:hint="cs"/>
          <w:sz w:val="27"/>
          <w:rtl/>
        </w:rPr>
        <w:t>؛</w:t>
      </w:r>
      <w:r w:rsidRPr="00714A89">
        <w:rPr>
          <w:sz w:val="27"/>
          <w:rtl/>
        </w:rPr>
        <w:t xml:space="preserve"> بسبب احتجابهم عن النظر</w:t>
      </w:r>
      <w:r w:rsidR="007D2504" w:rsidRPr="00714A89">
        <w:rPr>
          <w:rFonts w:hint="cs"/>
          <w:sz w:val="27"/>
          <w:rtl/>
        </w:rPr>
        <w:t>،</w:t>
      </w:r>
      <w:r w:rsidRPr="00714A89">
        <w:rPr>
          <w:sz w:val="27"/>
          <w:rtl/>
        </w:rPr>
        <w:t xml:space="preserve"> جنّاً</w:t>
      </w:r>
      <w:r w:rsidRPr="00714A89">
        <w:rPr>
          <w:sz w:val="27"/>
          <w:vertAlign w:val="superscript"/>
          <w:rtl/>
        </w:rPr>
        <w:t>(</w:t>
      </w:r>
      <w:r w:rsidRPr="00714A89">
        <w:rPr>
          <w:rStyle w:val="ac"/>
          <w:sz w:val="27"/>
          <w:rtl/>
        </w:rPr>
        <w:endnoteReference w:id="286"/>
      </w:r>
      <w:r w:rsidRPr="00714A89">
        <w:rPr>
          <w:sz w:val="27"/>
          <w:vertAlign w:val="superscript"/>
          <w:rtl/>
        </w:rPr>
        <w:t>)</w:t>
      </w:r>
      <w:r w:rsidRPr="00714A89">
        <w:rPr>
          <w:sz w:val="27"/>
          <w:rtl/>
        </w:rPr>
        <w:t>.</w:t>
      </w:r>
    </w:p>
    <w:p w:rsidR="002A2F25" w:rsidRPr="00714A89" w:rsidRDefault="002A2F25" w:rsidP="00C8538A">
      <w:pPr>
        <w:spacing w:line="390" w:lineRule="exact"/>
        <w:rPr>
          <w:sz w:val="27"/>
          <w:rtl/>
        </w:rPr>
      </w:pPr>
      <w:r w:rsidRPr="00714A89">
        <w:rPr>
          <w:sz w:val="27"/>
          <w:rtl/>
        </w:rPr>
        <w:t>وعليه</w:t>
      </w:r>
      <w:r w:rsidR="007D2504" w:rsidRPr="00714A89">
        <w:rPr>
          <w:rFonts w:hint="cs"/>
          <w:sz w:val="27"/>
          <w:rtl/>
        </w:rPr>
        <w:t xml:space="preserve"> </w:t>
      </w:r>
      <w:r w:rsidRPr="00714A89">
        <w:rPr>
          <w:sz w:val="27"/>
          <w:rtl/>
        </w:rPr>
        <w:t>ي</w:t>
      </w:r>
      <w:r w:rsidR="007D2504" w:rsidRPr="00714A89">
        <w:rPr>
          <w:rFonts w:hint="cs"/>
          <w:sz w:val="27"/>
          <w:rtl/>
        </w:rPr>
        <w:t>ُ</w:t>
      </w:r>
      <w:r w:rsidRPr="00714A89">
        <w:rPr>
          <w:sz w:val="27"/>
          <w:rtl/>
        </w:rPr>
        <w:t>قال لأنواع الموجودات الروحاني</w:t>
      </w:r>
      <w:r w:rsidR="007D2504" w:rsidRPr="00714A89">
        <w:rPr>
          <w:rFonts w:hint="cs"/>
          <w:sz w:val="27"/>
          <w:rtl/>
        </w:rPr>
        <w:t>ّ</w:t>
      </w:r>
      <w:r w:rsidRPr="00714A89">
        <w:rPr>
          <w:sz w:val="27"/>
          <w:rtl/>
        </w:rPr>
        <w:t>ة ـ غير الإنسان ـ ج</w:t>
      </w:r>
      <w:r w:rsidR="007D2504" w:rsidRPr="00714A89">
        <w:rPr>
          <w:rFonts w:hint="cs"/>
          <w:sz w:val="27"/>
          <w:rtl/>
        </w:rPr>
        <w:t>ِ</w:t>
      </w:r>
      <w:r w:rsidRPr="00714A89">
        <w:rPr>
          <w:sz w:val="27"/>
          <w:rtl/>
        </w:rPr>
        <w:t>نّ</w:t>
      </w:r>
      <w:r w:rsidR="007D2504" w:rsidRPr="00714A89">
        <w:rPr>
          <w:rFonts w:hint="cs"/>
          <w:sz w:val="27"/>
          <w:rtl/>
        </w:rPr>
        <w:t>ٌ</w:t>
      </w:r>
      <w:r w:rsidRPr="00714A89">
        <w:rPr>
          <w:sz w:val="27"/>
          <w:rtl/>
        </w:rPr>
        <w:t>؛ لأنّها محجوبة ومختفية عن حواسّنا</w:t>
      </w:r>
      <w:r w:rsidR="00D3091A" w:rsidRPr="00714A89">
        <w:rPr>
          <w:rFonts w:hint="cs"/>
          <w:sz w:val="27"/>
          <w:rtl/>
        </w:rPr>
        <w:t>.</w:t>
      </w:r>
      <w:r w:rsidRPr="00714A89">
        <w:rPr>
          <w:sz w:val="27"/>
          <w:rtl/>
        </w:rPr>
        <w:t xml:space="preserve"> وت</w:t>
      </w:r>
      <w:r w:rsidR="00D3091A" w:rsidRPr="00714A89">
        <w:rPr>
          <w:rFonts w:hint="cs"/>
          <w:sz w:val="27"/>
          <w:rtl/>
        </w:rPr>
        <w:t>ُ</w:t>
      </w:r>
      <w:r w:rsidRPr="00714A89">
        <w:rPr>
          <w:sz w:val="27"/>
          <w:rtl/>
        </w:rPr>
        <w:t>ع</w:t>
      </w:r>
      <w:r w:rsidR="00D3091A" w:rsidRPr="00714A89">
        <w:rPr>
          <w:rFonts w:hint="cs"/>
          <w:sz w:val="27"/>
          <w:rtl/>
        </w:rPr>
        <w:t>َ</w:t>
      </w:r>
      <w:r w:rsidRPr="00714A89">
        <w:rPr>
          <w:sz w:val="27"/>
          <w:rtl/>
        </w:rPr>
        <w:t>دّ الملائكة والشياطين من الجنّ</w:t>
      </w:r>
      <w:r w:rsidR="00D3091A" w:rsidRPr="00714A89">
        <w:rPr>
          <w:rFonts w:hint="cs"/>
          <w:sz w:val="27"/>
          <w:rtl/>
        </w:rPr>
        <w:t>.</w:t>
      </w:r>
      <w:r w:rsidRPr="00714A89">
        <w:rPr>
          <w:sz w:val="27"/>
          <w:rtl/>
        </w:rPr>
        <w:t xml:space="preserve"> وبح</w:t>
      </w:r>
      <w:r w:rsidR="00D3091A" w:rsidRPr="00714A89">
        <w:rPr>
          <w:rFonts w:hint="cs"/>
          <w:sz w:val="27"/>
          <w:rtl/>
        </w:rPr>
        <w:t>َ</w:t>
      </w:r>
      <w:r w:rsidRPr="00714A89">
        <w:rPr>
          <w:sz w:val="27"/>
          <w:rtl/>
        </w:rPr>
        <w:t>س</w:t>
      </w:r>
      <w:r w:rsidR="00D3091A" w:rsidRPr="00714A89">
        <w:rPr>
          <w:rFonts w:hint="cs"/>
          <w:sz w:val="27"/>
          <w:rtl/>
        </w:rPr>
        <w:t>َ</w:t>
      </w:r>
      <w:r w:rsidRPr="00714A89">
        <w:rPr>
          <w:sz w:val="27"/>
          <w:rtl/>
        </w:rPr>
        <w:t>ب بيان الفخر الرازي، فإنّه يوجد بين الج</w:t>
      </w:r>
      <w:r w:rsidR="00D3091A" w:rsidRPr="00714A89">
        <w:rPr>
          <w:rFonts w:hint="cs"/>
          <w:sz w:val="27"/>
          <w:rtl/>
        </w:rPr>
        <w:t>ِ</w:t>
      </w:r>
      <w:r w:rsidRPr="00714A89">
        <w:rPr>
          <w:sz w:val="27"/>
          <w:rtl/>
        </w:rPr>
        <w:t>نّ والم</w:t>
      </w:r>
      <w:r w:rsidR="00D3091A" w:rsidRPr="00714A89">
        <w:rPr>
          <w:rFonts w:hint="cs"/>
          <w:sz w:val="27"/>
          <w:rtl/>
        </w:rPr>
        <w:t>َ</w:t>
      </w:r>
      <w:r w:rsidRPr="00714A89">
        <w:rPr>
          <w:sz w:val="27"/>
          <w:rtl/>
        </w:rPr>
        <w:t>ل</w:t>
      </w:r>
      <w:r w:rsidR="00D3091A" w:rsidRPr="00714A89">
        <w:rPr>
          <w:rFonts w:hint="cs"/>
          <w:sz w:val="27"/>
          <w:rtl/>
        </w:rPr>
        <w:t>َ</w:t>
      </w:r>
      <w:r w:rsidRPr="00714A89">
        <w:rPr>
          <w:sz w:val="27"/>
          <w:rtl/>
        </w:rPr>
        <w:t>ك عموم</w:t>
      </w:r>
      <w:r w:rsidR="00D3091A" w:rsidRPr="00714A89">
        <w:rPr>
          <w:rFonts w:hint="cs"/>
          <w:sz w:val="27"/>
          <w:rtl/>
        </w:rPr>
        <w:t>ٌ</w:t>
      </w:r>
      <w:r w:rsidRPr="00714A89">
        <w:rPr>
          <w:sz w:val="27"/>
          <w:rtl/>
        </w:rPr>
        <w:t xml:space="preserve"> وخصوص مطلق؛ يعني كلّ الملائكة ج</w:t>
      </w:r>
      <w:r w:rsidR="00A26474" w:rsidRPr="00714A89">
        <w:rPr>
          <w:rFonts w:hint="cs"/>
          <w:sz w:val="27"/>
          <w:rtl/>
        </w:rPr>
        <w:t>ِ</w:t>
      </w:r>
      <w:r w:rsidRPr="00714A89">
        <w:rPr>
          <w:sz w:val="27"/>
          <w:rtl/>
        </w:rPr>
        <w:t>نّ</w:t>
      </w:r>
      <w:r w:rsidR="00D3091A" w:rsidRPr="00714A89">
        <w:rPr>
          <w:rFonts w:hint="cs"/>
          <w:sz w:val="27"/>
          <w:rtl/>
        </w:rPr>
        <w:t>ٌ</w:t>
      </w:r>
      <w:r w:rsidRPr="00714A89">
        <w:rPr>
          <w:sz w:val="27"/>
          <w:rtl/>
        </w:rPr>
        <w:t>، ولكن</w:t>
      </w:r>
      <w:r w:rsidR="00D3091A" w:rsidRPr="00714A89">
        <w:rPr>
          <w:rFonts w:hint="cs"/>
          <w:sz w:val="27"/>
          <w:rtl/>
        </w:rPr>
        <w:t>ْ</w:t>
      </w:r>
      <w:r w:rsidRPr="00714A89">
        <w:rPr>
          <w:sz w:val="27"/>
          <w:rtl/>
        </w:rPr>
        <w:t xml:space="preserve"> ليس كلّ</w:t>
      </w:r>
      <w:r w:rsidR="00D3091A" w:rsidRPr="00714A89">
        <w:rPr>
          <w:rFonts w:hint="cs"/>
          <w:sz w:val="27"/>
          <w:rtl/>
        </w:rPr>
        <w:t>ُ</w:t>
      </w:r>
      <w:r w:rsidRPr="00714A89">
        <w:rPr>
          <w:sz w:val="27"/>
          <w:rtl/>
        </w:rPr>
        <w:t xml:space="preserve"> جنّ</w:t>
      </w:r>
      <w:r w:rsidR="00D3091A" w:rsidRPr="00714A89">
        <w:rPr>
          <w:rFonts w:hint="cs"/>
          <w:sz w:val="27"/>
          <w:rtl/>
        </w:rPr>
        <w:t>ِ</w:t>
      </w:r>
      <w:r w:rsidRPr="00714A89">
        <w:rPr>
          <w:sz w:val="27"/>
          <w:rtl/>
        </w:rPr>
        <w:t>ي م</w:t>
      </w:r>
      <w:r w:rsidR="00D3091A" w:rsidRPr="00714A89">
        <w:rPr>
          <w:rFonts w:hint="cs"/>
          <w:sz w:val="27"/>
          <w:rtl/>
        </w:rPr>
        <w:t>َ</w:t>
      </w:r>
      <w:r w:rsidRPr="00714A89">
        <w:rPr>
          <w:sz w:val="27"/>
          <w:rtl/>
        </w:rPr>
        <w:t>ل</w:t>
      </w:r>
      <w:r w:rsidR="00D3091A" w:rsidRPr="00714A89">
        <w:rPr>
          <w:rFonts w:hint="cs"/>
          <w:sz w:val="27"/>
          <w:rtl/>
        </w:rPr>
        <w:t>َ</w:t>
      </w:r>
      <w:r w:rsidRPr="00714A89">
        <w:rPr>
          <w:sz w:val="27"/>
          <w:rtl/>
        </w:rPr>
        <w:t>كاً</w:t>
      </w:r>
      <w:r w:rsidRPr="00714A89">
        <w:rPr>
          <w:sz w:val="27"/>
          <w:vertAlign w:val="superscript"/>
          <w:rtl/>
        </w:rPr>
        <w:t>(</w:t>
      </w:r>
      <w:r w:rsidRPr="00714A89">
        <w:rPr>
          <w:rStyle w:val="ac"/>
          <w:sz w:val="27"/>
          <w:rtl/>
        </w:rPr>
        <w:endnoteReference w:id="287"/>
      </w:r>
      <w:r w:rsidRPr="00714A89">
        <w:rPr>
          <w:sz w:val="27"/>
          <w:vertAlign w:val="superscript"/>
          <w:rtl/>
        </w:rPr>
        <w:t>)</w:t>
      </w:r>
      <w:r w:rsidRPr="00714A89">
        <w:rPr>
          <w:sz w:val="27"/>
          <w:rtl/>
        </w:rPr>
        <w:t>.</w:t>
      </w:r>
    </w:p>
    <w:p w:rsidR="002A2F25" w:rsidRPr="00714A89" w:rsidRDefault="002A2F25" w:rsidP="00C8538A">
      <w:pPr>
        <w:rPr>
          <w:sz w:val="27"/>
          <w:rtl/>
        </w:rPr>
      </w:pPr>
      <w:r w:rsidRPr="00714A89">
        <w:rPr>
          <w:sz w:val="27"/>
          <w:rtl/>
        </w:rPr>
        <w:t>يرى اللغويون</w:t>
      </w:r>
      <w:r w:rsidRPr="00714A89">
        <w:rPr>
          <w:sz w:val="27"/>
          <w:vertAlign w:val="superscript"/>
          <w:rtl/>
        </w:rPr>
        <w:t>(</w:t>
      </w:r>
      <w:r w:rsidRPr="00714A89">
        <w:rPr>
          <w:rStyle w:val="ac"/>
          <w:sz w:val="27"/>
          <w:rtl/>
        </w:rPr>
        <w:endnoteReference w:id="288"/>
      </w:r>
      <w:r w:rsidRPr="00714A89">
        <w:rPr>
          <w:sz w:val="27"/>
          <w:vertAlign w:val="superscript"/>
          <w:rtl/>
        </w:rPr>
        <w:t>)</w:t>
      </w:r>
      <w:r w:rsidRPr="00714A89">
        <w:rPr>
          <w:sz w:val="27"/>
          <w:rtl/>
        </w:rPr>
        <w:t xml:space="preserve"> أنّ مفرد الجنّ جن</w:t>
      </w:r>
      <w:r w:rsidR="00D3091A" w:rsidRPr="00714A89">
        <w:rPr>
          <w:rFonts w:hint="cs"/>
          <w:sz w:val="27"/>
          <w:rtl/>
        </w:rPr>
        <w:t>ّ</w:t>
      </w:r>
      <w:r w:rsidR="00D3091A" w:rsidRPr="00714A89">
        <w:rPr>
          <w:sz w:val="27"/>
          <w:rtl/>
        </w:rPr>
        <w:t>ي</w:t>
      </w:r>
      <w:r w:rsidRPr="00714A89">
        <w:rPr>
          <w:sz w:val="27"/>
          <w:rtl/>
        </w:rPr>
        <w:t xml:space="preserve"> مثل</w:t>
      </w:r>
      <w:r w:rsidR="00D3091A" w:rsidRPr="00714A89">
        <w:rPr>
          <w:rFonts w:hint="cs"/>
          <w:sz w:val="27"/>
          <w:rtl/>
        </w:rPr>
        <w:t>:</w:t>
      </w:r>
      <w:r w:rsidRPr="00714A89">
        <w:rPr>
          <w:sz w:val="27"/>
          <w:rtl/>
        </w:rPr>
        <w:t xml:space="preserve"> روم وروميّ</w:t>
      </w:r>
      <w:r w:rsidR="00D3091A" w:rsidRPr="00714A89">
        <w:rPr>
          <w:rFonts w:hint="cs"/>
          <w:sz w:val="27"/>
          <w:rtl/>
        </w:rPr>
        <w:t>،</w:t>
      </w:r>
      <w:r w:rsidRPr="00714A89">
        <w:rPr>
          <w:sz w:val="27"/>
          <w:rtl/>
        </w:rPr>
        <w:t xml:space="preserve"> وجمعه جِنّ</w:t>
      </w:r>
      <w:r w:rsidR="00D3091A" w:rsidRPr="00714A89">
        <w:rPr>
          <w:rFonts w:hint="cs"/>
          <w:sz w:val="27"/>
          <w:rtl/>
        </w:rPr>
        <w:t>َ</w:t>
      </w:r>
      <w:r w:rsidRPr="00714A89">
        <w:rPr>
          <w:sz w:val="27"/>
          <w:rtl/>
        </w:rPr>
        <w:t>ة</w:t>
      </w:r>
      <w:r w:rsidRPr="00714A89">
        <w:rPr>
          <w:sz w:val="27"/>
          <w:vertAlign w:val="superscript"/>
          <w:rtl/>
        </w:rPr>
        <w:t>(</w:t>
      </w:r>
      <w:r w:rsidRPr="00714A89">
        <w:rPr>
          <w:rStyle w:val="ac"/>
          <w:sz w:val="27"/>
          <w:rtl/>
        </w:rPr>
        <w:endnoteReference w:id="289"/>
      </w:r>
      <w:r w:rsidRPr="00714A89">
        <w:rPr>
          <w:sz w:val="27"/>
          <w:vertAlign w:val="superscript"/>
          <w:rtl/>
        </w:rPr>
        <w:t>)</w:t>
      </w:r>
      <w:r w:rsidRPr="00714A89">
        <w:rPr>
          <w:sz w:val="27"/>
          <w:rtl/>
        </w:rPr>
        <w:t>، وجنان</w:t>
      </w:r>
      <w:r w:rsidRPr="00714A89">
        <w:rPr>
          <w:sz w:val="27"/>
          <w:vertAlign w:val="superscript"/>
          <w:rtl/>
        </w:rPr>
        <w:t>(</w:t>
      </w:r>
      <w:r w:rsidRPr="00714A89">
        <w:rPr>
          <w:rStyle w:val="ac"/>
          <w:sz w:val="27"/>
          <w:rtl/>
        </w:rPr>
        <w:endnoteReference w:id="290"/>
      </w:r>
      <w:r w:rsidRPr="00714A89">
        <w:rPr>
          <w:sz w:val="27"/>
          <w:vertAlign w:val="superscript"/>
          <w:rtl/>
        </w:rPr>
        <w:t>)</w:t>
      </w:r>
      <w:r w:rsidR="00D3091A" w:rsidRPr="00714A89">
        <w:rPr>
          <w:rFonts w:hint="cs"/>
          <w:sz w:val="27"/>
          <w:rtl/>
        </w:rPr>
        <w:t>.</w:t>
      </w:r>
      <w:r w:rsidRPr="00714A89">
        <w:rPr>
          <w:sz w:val="27"/>
          <w:rtl/>
        </w:rPr>
        <w:t xml:space="preserve"> كما نقرأ في القرآن الكريم:</w:t>
      </w:r>
    </w:p>
    <w:p w:rsidR="002A2F25" w:rsidRPr="00714A89" w:rsidRDefault="002A2F25" w:rsidP="00C8538A">
      <w:pPr>
        <w:rPr>
          <w:sz w:val="27"/>
          <w:rtl/>
        </w:rPr>
      </w:pPr>
      <w:r w:rsidRPr="00714A89">
        <w:rPr>
          <w:sz w:val="27"/>
          <w:rtl/>
        </w:rPr>
        <w:t xml:space="preserve">ـ </w:t>
      </w:r>
      <w:r w:rsidRPr="00714A89">
        <w:rPr>
          <w:rFonts w:ascii="Mosawi" w:hAnsi="Mosawi" w:cs="Mosawi"/>
          <w:sz w:val="24"/>
          <w:szCs w:val="24"/>
          <w:rtl/>
        </w:rPr>
        <w:t>﴿</w:t>
      </w:r>
      <w:r w:rsidR="00D3091A" w:rsidRPr="00714A89">
        <w:rPr>
          <w:b/>
          <w:bCs/>
          <w:sz w:val="27"/>
          <w:rtl/>
        </w:rPr>
        <w:t>مِنَ ا</w:t>
      </w:r>
      <w:r w:rsidR="00D3091A" w:rsidRPr="00714A89">
        <w:rPr>
          <w:rFonts w:hint="cs"/>
          <w:b/>
          <w:bCs/>
          <w:sz w:val="27"/>
          <w:rtl/>
        </w:rPr>
        <w:t>لْ</w:t>
      </w:r>
      <w:r w:rsidRPr="00714A89">
        <w:rPr>
          <w:b/>
          <w:bCs/>
          <w:sz w:val="27"/>
          <w:rtl/>
        </w:rPr>
        <w:t>جِنَّةِ وَالنَّاسِ</w:t>
      </w:r>
      <w:r w:rsidRPr="00714A89">
        <w:rPr>
          <w:rFonts w:ascii="Mosawi" w:hAnsi="Mosawi" w:cs="Mosawi"/>
          <w:sz w:val="24"/>
          <w:szCs w:val="24"/>
          <w:rtl/>
        </w:rPr>
        <w:t>﴾</w:t>
      </w:r>
      <w:r w:rsidRPr="00714A89">
        <w:rPr>
          <w:rFonts w:hint="cs"/>
          <w:sz w:val="27"/>
          <w:rtl/>
        </w:rPr>
        <w:t xml:space="preserve"> (الناس: 6)</w:t>
      </w:r>
      <w:r w:rsidRPr="00714A89">
        <w:rPr>
          <w:sz w:val="27"/>
          <w:rtl/>
        </w:rPr>
        <w:t>.</w:t>
      </w:r>
    </w:p>
    <w:p w:rsidR="002A2F25" w:rsidRPr="00714A89" w:rsidRDefault="002A2F25" w:rsidP="00E2614C">
      <w:pPr>
        <w:spacing w:line="390" w:lineRule="exact"/>
        <w:rPr>
          <w:sz w:val="27"/>
          <w:rtl/>
        </w:rPr>
      </w:pPr>
      <w:r w:rsidRPr="00714A89">
        <w:rPr>
          <w:sz w:val="27"/>
          <w:rtl/>
        </w:rPr>
        <w:t xml:space="preserve">ـ </w:t>
      </w:r>
      <w:r w:rsidRPr="00714A89">
        <w:rPr>
          <w:rFonts w:ascii="Mosawi" w:hAnsi="Mosawi" w:cs="Mosawi"/>
          <w:sz w:val="24"/>
          <w:szCs w:val="24"/>
          <w:rtl/>
        </w:rPr>
        <w:t>﴿</w:t>
      </w:r>
      <w:r w:rsidRPr="00714A89">
        <w:rPr>
          <w:b/>
          <w:bCs/>
          <w:sz w:val="27"/>
          <w:rtl/>
        </w:rPr>
        <w:t>وَجَعَلُوا بَي</w:t>
      </w:r>
      <w:r w:rsidR="00D3091A" w:rsidRPr="00714A89">
        <w:rPr>
          <w:b/>
          <w:bCs/>
          <w:sz w:val="27"/>
          <w:rtl/>
        </w:rPr>
        <w:t>ْنَهُ وَبَيْنَ الْجِنَّةِ نَسَب</w:t>
      </w:r>
      <w:r w:rsidRPr="00714A89">
        <w:rPr>
          <w:b/>
          <w:bCs/>
          <w:sz w:val="27"/>
          <w:rtl/>
        </w:rPr>
        <w:t>ا</w:t>
      </w:r>
      <w:r w:rsidR="00D3091A" w:rsidRPr="00714A89">
        <w:rPr>
          <w:rFonts w:hint="cs"/>
          <w:b/>
          <w:bCs/>
          <w:sz w:val="27"/>
          <w:rtl/>
        </w:rPr>
        <w:t>ً</w:t>
      </w:r>
      <w:r w:rsidRPr="00714A89">
        <w:rPr>
          <w:b/>
          <w:bCs/>
          <w:sz w:val="27"/>
          <w:rtl/>
        </w:rPr>
        <w:t xml:space="preserve"> </w:t>
      </w:r>
      <w:r w:rsidRPr="00714A89">
        <w:rPr>
          <w:rFonts w:hint="cs"/>
          <w:b/>
          <w:bCs/>
          <w:sz w:val="27"/>
          <w:rtl/>
        </w:rPr>
        <w:t>وَلَقَدْ</w:t>
      </w:r>
      <w:r w:rsidRPr="00714A89">
        <w:rPr>
          <w:b/>
          <w:bCs/>
          <w:sz w:val="27"/>
          <w:rtl/>
        </w:rPr>
        <w:t xml:space="preserve"> </w:t>
      </w:r>
      <w:r w:rsidRPr="00714A89">
        <w:rPr>
          <w:rFonts w:hint="cs"/>
          <w:b/>
          <w:bCs/>
          <w:sz w:val="27"/>
          <w:rtl/>
        </w:rPr>
        <w:t>عَلِمَ</w:t>
      </w:r>
      <w:r w:rsidRPr="00714A89">
        <w:rPr>
          <w:b/>
          <w:bCs/>
          <w:sz w:val="27"/>
          <w:rtl/>
        </w:rPr>
        <w:t>تِ الْجِنَّةُ إِنَّهُمْ لَمُحْضَرُونَ</w:t>
      </w:r>
      <w:r w:rsidRPr="00714A89">
        <w:rPr>
          <w:rFonts w:ascii="Mosawi" w:hAnsi="Mosawi" w:cs="Mosawi"/>
          <w:sz w:val="24"/>
          <w:szCs w:val="24"/>
          <w:rtl/>
        </w:rPr>
        <w:t>﴾</w:t>
      </w:r>
      <w:r w:rsidRPr="00714A89">
        <w:rPr>
          <w:rFonts w:hint="cs"/>
          <w:sz w:val="27"/>
          <w:rtl/>
        </w:rPr>
        <w:t xml:space="preserve"> (الصافّات: 158)</w:t>
      </w:r>
      <w:r w:rsidRPr="00714A89">
        <w:rPr>
          <w:sz w:val="27"/>
          <w:rtl/>
        </w:rPr>
        <w:t>.</w:t>
      </w:r>
    </w:p>
    <w:p w:rsidR="002A2F25" w:rsidRPr="00714A89" w:rsidRDefault="002A2F25" w:rsidP="00E2614C">
      <w:pPr>
        <w:spacing w:line="390" w:lineRule="exact"/>
        <w:rPr>
          <w:sz w:val="27"/>
          <w:rtl/>
        </w:rPr>
      </w:pPr>
      <w:r w:rsidRPr="00714A89">
        <w:rPr>
          <w:sz w:val="27"/>
          <w:rtl/>
        </w:rPr>
        <w:t>هناك م</w:t>
      </w:r>
      <w:r w:rsidR="00D3091A" w:rsidRPr="00714A89">
        <w:rPr>
          <w:rFonts w:hint="cs"/>
          <w:sz w:val="27"/>
          <w:rtl/>
        </w:rPr>
        <w:t>َ</w:t>
      </w:r>
      <w:r w:rsidRPr="00714A89">
        <w:rPr>
          <w:sz w:val="27"/>
          <w:rtl/>
        </w:rPr>
        <w:t>ن</w:t>
      </w:r>
      <w:r w:rsidR="00D3091A" w:rsidRPr="00714A89">
        <w:rPr>
          <w:rFonts w:hint="cs"/>
          <w:sz w:val="27"/>
          <w:rtl/>
        </w:rPr>
        <w:t>ْ</w:t>
      </w:r>
      <w:r w:rsidRPr="00714A89">
        <w:rPr>
          <w:sz w:val="27"/>
          <w:rtl/>
        </w:rPr>
        <w:t xml:space="preserve"> اعتبر الجانّ اسم جمع للجنّ</w:t>
      </w:r>
      <w:r w:rsidRPr="00714A89">
        <w:rPr>
          <w:sz w:val="27"/>
          <w:vertAlign w:val="superscript"/>
          <w:rtl/>
        </w:rPr>
        <w:t>(</w:t>
      </w:r>
      <w:r w:rsidRPr="00714A89">
        <w:rPr>
          <w:rStyle w:val="ac"/>
          <w:sz w:val="27"/>
          <w:rtl/>
        </w:rPr>
        <w:endnoteReference w:id="291"/>
      </w:r>
      <w:r w:rsidRPr="00714A89">
        <w:rPr>
          <w:sz w:val="27"/>
          <w:vertAlign w:val="superscript"/>
          <w:rtl/>
        </w:rPr>
        <w:t>)</w:t>
      </w:r>
      <w:r w:rsidRPr="00714A89">
        <w:rPr>
          <w:sz w:val="27"/>
          <w:rtl/>
        </w:rPr>
        <w:t xml:space="preserve"> ـ وقد جاءت هذه المفردة بمعنى الثعبان الأبيض أيضاً</w:t>
      </w:r>
      <w:r w:rsidRPr="00714A89">
        <w:rPr>
          <w:sz w:val="27"/>
          <w:vertAlign w:val="superscript"/>
          <w:rtl/>
        </w:rPr>
        <w:t>(</w:t>
      </w:r>
      <w:r w:rsidRPr="00714A89">
        <w:rPr>
          <w:rStyle w:val="ac"/>
          <w:sz w:val="27"/>
          <w:rtl/>
        </w:rPr>
        <w:endnoteReference w:id="292"/>
      </w:r>
      <w:r w:rsidRPr="00714A89">
        <w:rPr>
          <w:sz w:val="27"/>
          <w:vertAlign w:val="superscript"/>
          <w:rtl/>
        </w:rPr>
        <w:t>)</w:t>
      </w:r>
      <w:r w:rsidRPr="00714A89">
        <w:rPr>
          <w:sz w:val="27"/>
          <w:rtl/>
        </w:rPr>
        <w:t xml:space="preserve"> ـ</w:t>
      </w:r>
      <w:r w:rsidR="00903085" w:rsidRPr="00714A89">
        <w:rPr>
          <w:rFonts w:hint="cs"/>
          <w:sz w:val="27"/>
          <w:rtl/>
        </w:rPr>
        <w:t>؛</w:t>
      </w:r>
      <w:r w:rsidRPr="00714A89">
        <w:rPr>
          <w:sz w:val="27"/>
          <w:rtl/>
        </w:rPr>
        <w:t xml:space="preserve"> لأنّ مفردة الجنّ استعملت مقارنة</w:t>
      </w:r>
      <w:r w:rsidR="00903085" w:rsidRPr="00714A89">
        <w:rPr>
          <w:rFonts w:hint="cs"/>
          <w:sz w:val="27"/>
          <w:rtl/>
        </w:rPr>
        <w:t>ً</w:t>
      </w:r>
      <w:r w:rsidRPr="00714A89">
        <w:rPr>
          <w:sz w:val="27"/>
          <w:rtl/>
        </w:rPr>
        <w:t xml:space="preserve"> لمفردة إنس</w:t>
      </w:r>
      <w:r w:rsidRPr="00714A89">
        <w:rPr>
          <w:sz w:val="27"/>
          <w:vertAlign w:val="superscript"/>
          <w:rtl/>
        </w:rPr>
        <w:t>(</w:t>
      </w:r>
      <w:r w:rsidRPr="00714A89">
        <w:rPr>
          <w:rStyle w:val="ac"/>
          <w:sz w:val="27"/>
          <w:rtl/>
        </w:rPr>
        <w:endnoteReference w:id="293"/>
      </w:r>
      <w:r w:rsidRPr="00714A89">
        <w:rPr>
          <w:sz w:val="27"/>
          <w:vertAlign w:val="superscript"/>
          <w:rtl/>
        </w:rPr>
        <w:t>)</w:t>
      </w:r>
      <w:r w:rsidR="00903085" w:rsidRPr="00714A89">
        <w:rPr>
          <w:rFonts w:hint="cs"/>
          <w:sz w:val="27"/>
          <w:rtl/>
        </w:rPr>
        <w:t>؛</w:t>
      </w:r>
      <w:r w:rsidR="00903085" w:rsidRPr="00714A89">
        <w:rPr>
          <w:sz w:val="27"/>
          <w:rtl/>
        </w:rPr>
        <w:t xml:space="preserve"> قال تعالى:</w:t>
      </w:r>
      <w:r w:rsidR="00903085" w:rsidRPr="00714A89">
        <w:rPr>
          <w:rFonts w:hint="cs"/>
          <w:sz w:val="27"/>
          <w:rtl/>
        </w:rPr>
        <w:t xml:space="preserve"> </w:t>
      </w:r>
      <w:r w:rsidRPr="00714A89">
        <w:rPr>
          <w:rFonts w:ascii="Mosawi" w:hAnsi="Mosawi" w:cs="Mosawi"/>
          <w:sz w:val="24"/>
          <w:szCs w:val="24"/>
          <w:rtl/>
        </w:rPr>
        <w:t>﴿</w:t>
      </w:r>
      <w:r w:rsidR="00903085" w:rsidRPr="00714A89">
        <w:rPr>
          <w:b/>
          <w:bCs/>
          <w:sz w:val="27"/>
          <w:rtl/>
        </w:rPr>
        <w:t>فَيَوْمَئِذٍ ل</w:t>
      </w:r>
      <w:r w:rsidRPr="00714A89">
        <w:rPr>
          <w:b/>
          <w:bCs/>
          <w:sz w:val="27"/>
          <w:rtl/>
        </w:rPr>
        <w:t>ا</w:t>
      </w:r>
      <w:r w:rsidR="00903085" w:rsidRPr="00714A89">
        <w:rPr>
          <w:rFonts w:hint="cs"/>
          <w:b/>
          <w:bCs/>
          <w:sz w:val="27"/>
          <w:rtl/>
        </w:rPr>
        <w:t>َ</w:t>
      </w:r>
      <w:r w:rsidR="00903085" w:rsidRPr="00714A89">
        <w:rPr>
          <w:b/>
          <w:bCs/>
          <w:sz w:val="27"/>
          <w:rtl/>
        </w:rPr>
        <w:t xml:space="preserve"> يُسْأَلُ عَن ذَنبِهِ إِنسٌ وَل</w:t>
      </w:r>
      <w:r w:rsidRPr="00714A89">
        <w:rPr>
          <w:b/>
          <w:bCs/>
          <w:sz w:val="27"/>
          <w:rtl/>
        </w:rPr>
        <w:t>ا</w:t>
      </w:r>
      <w:r w:rsidR="00903085" w:rsidRPr="00714A89">
        <w:rPr>
          <w:rFonts w:hint="cs"/>
          <w:b/>
          <w:bCs/>
          <w:sz w:val="27"/>
          <w:rtl/>
        </w:rPr>
        <w:t>َ</w:t>
      </w:r>
      <w:r w:rsidRPr="00714A89">
        <w:rPr>
          <w:b/>
          <w:bCs/>
          <w:sz w:val="27"/>
          <w:rtl/>
        </w:rPr>
        <w:t xml:space="preserve"> جَانٌّ</w:t>
      </w:r>
      <w:r w:rsidRPr="00714A89">
        <w:rPr>
          <w:rFonts w:ascii="Mosawi" w:hAnsi="Mosawi" w:cs="Mosawi"/>
          <w:sz w:val="24"/>
          <w:szCs w:val="24"/>
          <w:rtl/>
        </w:rPr>
        <w:t>﴾</w:t>
      </w:r>
      <w:r w:rsidRPr="00714A89">
        <w:rPr>
          <w:rFonts w:hint="cs"/>
          <w:sz w:val="27"/>
          <w:rtl/>
        </w:rPr>
        <w:t xml:space="preserve"> (الرحمن: 39)</w:t>
      </w:r>
      <w:r w:rsidR="00903085" w:rsidRPr="00714A89">
        <w:rPr>
          <w:rFonts w:hint="cs"/>
          <w:sz w:val="27"/>
          <w:rtl/>
        </w:rPr>
        <w:t xml:space="preserve">؛ </w:t>
      </w:r>
      <w:r w:rsidRPr="00714A89">
        <w:rPr>
          <w:rFonts w:ascii="Mosawi" w:hAnsi="Mosawi" w:cs="Mosawi"/>
          <w:sz w:val="24"/>
          <w:szCs w:val="24"/>
          <w:rtl/>
        </w:rPr>
        <w:t>﴿</w:t>
      </w:r>
      <w:r w:rsidRPr="00714A89">
        <w:rPr>
          <w:b/>
          <w:bCs/>
          <w:sz w:val="27"/>
          <w:rtl/>
        </w:rPr>
        <w:t>فِيهِنَّ قَاصِرَاتُ الطَّرْفِ لَمْ يَط</w:t>
      </w:r>
      <w:r w:rsidR="00903085" w:rsidRPr="00714A89">
        <w:rPr>
          <w:b/>
          <w:bCs/>
          <w:sz w:val="27"/>
          <w:rtl/>
        </w:rPr>
        <w:t>ْمِثْهُنَّ إِنسٌ قَبْلَهُمْ وَل</w:t>
      </w:r>
      <w:r w:rsidRPr="00714A89">
        <w:rPr>
          <w:b/>
          <w:bCs/>
          <w:sz w:val="27"/>
          <w:rtl/>
        </w:rPr>
        <w:t>ا</w:t>
      </w:r>
      <w:r w:rsidR="00903085" w:rsidRPr="00714A89">
        <w:rPr>
          <w:rFonts w:hint="cs"/>
          <w:b/>
          <w:bCs/>
          <w:sz w:val="27"/>
          <w:rtl/>
        </w:rPr>
        <w:t>َ</w:t>
      </w:r>
      <w:r w:rsidRPr="00714A89">
        <w:rPr>
          <w:b/>
          <w:bCs/>
          <w:sz w:val="27"/>
          <w:rtl/>
        </w:rPr>
        <w:t xml:space="preserve"> جَانٌّ</w:t>
      </w:r>
      <w:r w:rsidRPr="00714A89">
        <w:rPr>
          <w:rFonts w:ascii="Mosawi" w:hAnsi="Mosawi" w:cs="Mosawi"/>
          <w:sz w:val="24"/>
          <w:szCs w:val="24"/>
          <w:rtl/>
        </w:rPr>
        <w:t>﴾</w:t>
      </w:r>
      <w:r w:rsidRPr="00714A89">
        <w:rPr>
          <w:rFonts w:hint="cs"/>
          <w:sz w:val="27"/>
          <w:rtl/>
        </w:rPr>
        <w:t xml:space="preserve"> (الرحمن: 56)</w:t>
      </w:r>
      <w:r w:rsidRPr="00714A89">
        <w:rPr>
          <w:sz w:val="27"/>
          <w:rtl/>
        </w:rPr>
        <w:t>.</w:t>
      </w:r>
    </w:p>
    <w:p w:rsidR="002A2F25" w:rsidRPr="00714A89" w:rsidRDefault="002A2F25" w:rsidP="00E2614C">
      <w:pPr>
        <w:spacing w:line="390" w:lineRule="exact"/>
        <w:rPr>
          <w:sz w:val="27"/>
          <w:rtl/>
        </w:rPr>
      </w:pPr>
      <w:r w:rsidRPr="00714A89">
        <w:rPr>
          <w:sz w:val="27"/>
          <w:rtl/>
        </w:rPr>
        <w:t>ي</w:t>
      </w:r>
      <w:r w:rsidR="00903085" w:rsidRPr="00714A89">
        <w:rPr>
          <w:rFonts w:hint="cs"/>
          <w:sz w:val="27"/>
          <w:rtl/>
        </w:rPr>
        <w:t>ُ</w:t>
      </w:r>
      <w:r w:rsidRPr="00714A89">
        <w:rPr>
          <w:sz w:val="27"/>
          <w:rtl/>
        </w:rPr>
        <w:t>سمّ</w:t>
      </w:r>
      <w:r w:rsidR="00903085" w:rsidRPr="00714A89">
        <w:rPr>
          <w:rFonts w:hint="cs"/>
          <w:sz w:val="27"/>
          <w:rtl/>
        </w:rPr>
        <w:t>َ</w:t>
      </w:r>
      <w:r w:rsidRPr="00714A89">
        <w:rPr>
          <w:sz w:val="27"/>
          <w:rtl/>
        </w:rPr>
        <w:t>ى الجنّ في ال</w:t>
      </w:r>
      <w:r w:rsidR="00903085" w:rsidRPr="00714A89">
        <w:rPr>
          <w:rFonts w:hint="cs"/>
          <w:sz w:val="27"/>
          <w:rtl/>
        </w:rPr>
        <w:t>إ</w:t>
      </w:r>
      <w:r w:rsidRPr="00714A89">
        <w:rPr>
          <w:sz w:val="27"/>
          <w:rtl/>
        </w:rPr>
        <w:t>نجليزي</w:t>
      </w:r>
      <w:r w:rsidR="00903085" w:rsidRPr="00714A89">
        <w:rPr>
          <w:rFonts w:hint="cs"/>
          <w:sz w:val="27"/>
          <w:rtl/>
        </w:rPr>
        <w:t>ّ</w:t>
      </w:r>
      <w:r w:rsidRPr="00714A89">
        <w:rPr>
          <w:sz w:val="27"/>
          <w:rtl/>
        </w:rPr>
        <w:t>ة (</w:t>
      </w:r>
      <w:proofErr w:type="spellStart"/>
      <w:r w:rsidRPr="00714A89">
        <w:rPr>
          <w:rFonts w:asciiTheme="majorBidi" w:hAnsiTheme="majorBidi" w:cstheme="majorBidi"/>
          <w:szCs w:val="22"/>
        </w:rPr>
        <w:t>djinn</w:t>
      </w:r>
      <w:proofErr w:type="spellEnd"/>
      <w:r w:rsidRPr="00714A89">
        <w:rPr>
          <w:rFonts w:asciiTheme="majorBidi" w:hAnsiTheme="majorBidi" w:cstheme="majorBidi"/>
          <w:szCs w:val="22"/>
        </w:rPr>
        <w:t>, jinni, jinn</w:t>
      </w:r>
      <w:r w:rsidRPr="00714A89">
        <w:rPr>
          <w:sz w:val="27"/>
          <w:rtl/>
        </w:rPr>
        <w:t>)</w:t>
      </w:r>
      <w:r w:rsidRPr="00714A89">
        <w:rPr>
          <w:sz w:val="27"/>
          <w:vertAlign w:val="superscript"/>
          <w:rtl/>
        </w:rPr>
        <w:t>(</w:t>
      </w:r>
      <w:r w:rsidRPr="00714A89">
        <w:rPr>
          <w:rStyle w:val="ac"/>
          <w:sz w:val="27"/>
          <w:rtl/>
        </w:rPr>
        <w:endnoteReference w:id="294"/>
      </w:r>
      <w:r w:rsidRPr="00714A89">
        <w:rPr>
          <w:sz w:val="27"/>
          <w:vertAlign w:val="superscript"/>
          <w:rtl/>
        </w:rPr>
        <w:t>)</w:t>
      </w:r>
      <w:r w:rsidR="00903085" w:rsidRPr="00714A89">
        <w:rPr>
          <w:rFonts w:hint="cs"/>
          <w:sz w:val="27"/>
          <w:rtl/>
        </w:rPr>
        <w:t>،</w:t>
      </w:r>
      <w:r w:rsidRPr="00714A89">
        <w:rPr>
          <w:sz w:val="27"/>
          <w:rtl/>
        </w:rPr>
        <w:t xml:space="preserve"> ويعادلها في اللغة الفارسية (</w:t>
      </w:r>
      <w:proofErr w:type="spellStart"/>
      <w:r w:rsidRPr="00714A89">
        <w:rPr>
          <w:rFonts w:ascii="Mosawi" w:eastAsiaTheme="minorHAnsi" w:hAnsi="Mosawi" w:cs="Abz-3 (Yagut)"/>
          <w:sz w:val="24"/>
          <w:szCs w:val="24"/>
          <w:rtl/>
        </w:rPr>
        <w:t>پر</w:t>
      </w:r>
      <w:r w:rsidR="00903085" w:rsidRPr="00714A89">
        <w:rPr>
          <w:rFonts w:ascii="Mosawi" w:eastAsiaTheme="minorHAnsi" w:hAnsi="Mosawi" w:cs="Abz-3 (Yagut)" w:hint="cs"/>
          <w:sz w:val="24"/>
          <w:szCs w:val="24"/>
          <w:rtl/>
        </w:rPr>
        <w:t>ي</w:t>
      </w:r>
      <w:proofErr w:type="spellEnd"/>
      <w:r w:rsidR="00903085" w:rsidRPr="00714A89">
        <w:rPr>
          <w:sz w:val="27"/>
          <w:rtl/>
        </w:rPr>
        <w:t>) و(</w:t>
      </w:r>
      <w:r w:rsidR="00903085" w:rsidRPr="00714A89">
        <w:rPr>
          <w:rFonts w:hint="cs"/>
          <w:sz w:val="27"/>
          <w:rtl/>
        </w:rPr>
        <w:t>دي</w:t>
      </w:r>
      <w:r w:rsidRPr="00714A89">
        <w:rPr>
          <w:rFonts w:hint="eastAsia"/>
          <w:sz w:val="27"/>
          <w:rtl/>
        </w:rPr>
        <w:t>و</w:t>
      </w:r>
      <w:r w:rsidRPr="00714A89">
        <w:rPr>
          <w:sz w:val="27"/>
          <w:rtl/>
        </w:rPr>
        <w:t>)</w:t>
      </w:r>
      <w:r w:rsidRPr="00714A89">
        <w:rPr>
          <w:sz w:val="27"/>
          <w:vertAlign w:val="superscript"/>
          <w:rtl/>
        </w:rPr>
        <w:t>(</w:t>
      </w:r>
      <w:r w:rsidRPr="00714A89">
        <w:rPr>
          <w:rStyle w:val="ac"/>
          <w:sz w:val="27"/>
          <w:rtl/>
        </w:rPr>
        <w:endnoteReference w:id="295"/>
      </w:r>
      <w:r w:rsidRPr="00714A89">
        <w:rPr>
          <w:sz w:val="27"/>
          <w:vertAlign w:val="superscript"/>
          <w:rtl/>
        </w:rPr>
        <w:t>)</w:t>
      </w:r>
      <w:r w:rsidRPr="00714A89">
        <w:rPr>
          <w:sz w:val="27"/>
          <w:rtl/>
        </w:rPr>
        <w:t xml:space="preserve">. وفي التفاسير والترجمات القديمة للقرآن الكريم وضعوا مفردة </w:t>
      </w:r>
      <w:r w:rsidRPr="00714A89">
        <w:rPr>
          <w:rFonts w:hint="eastAsia"/>
          <w:sz w:val="24"/>
          <w:szCs w:val="24"/>
          <w:rtl/>
        </w:rPr>
        <w:t>«</w:t>
      </w:r>
      <w:proofErr w:type="spellStart"/>
      <w:r w:rsidRPr="00714A89">
        <w:rPr>
          <w:rFonts w:ascii="Mosawi" w:eastAsiaTheme="minorHAnsi" w:hAnsi="Mosawi" w:cs="Abz-3 (Yagut)"/>
          <w:sz w:val="24"/>
          <w:szCs w:val="24"/>
          <w:rtl/>
        </w:rPr>
        <w:t>پر</w:t>
      </w:r>
      <w:r w:rsidRPr="00714A89">
        <w:rPr>
          <w:rFonts w:ascii="Mosawi" w:eastAsiaTheme="minorHAnsi" w:hAnsi="Mosawi" w:cs="Abz-3 (Yagut)" w:hint="cs"/>
          <w:sz w:val="24"/>
          <w:szCs w:val="24"/>
          <w:rtl/>
        </w:rPr>
        <w:t>ی</w:t>
      </w:r>
      <w:proofErr w:type="spellEnd"/>
      <w:r w:rsidRPr="00714A89">
        <w:rPr>
          <w:rFonts w:hint="eastAsia"/>
          <w:sz w:val="24"/>
          <w:szCs w:val="24"/>
          <w:rtl/>
        </w:rPr>
        <w:t>»</w:t>
      </w:r>
      <w:r w:rsidRPr="00714A89">
        <w:rPr>
          <w:sz w:val="27"/>
          <w:rtl/>
        </w:rPr>
        <w:t xml:space="preserve"> معادلة ل</w:t>
      </w:r>
      <w:r w:rsidRPr="00714A89">
        <w:rPr>
          <w:rFonts w:hint="cs"/>
          <w:sz w:val="27"/>
          <w:rtl/>
        </w:rPr>
        <w:t xml:space="preserve">ـ </w:t>
      </w:r>
      <w:r w:rsidRPr="00714A89">
        <w:rPr>
          <w:rFonts w:hint="eastAsia"/>
          <w:sz w:val="24"/>
          <w:szCs w:val="24"/>
          <w:rtl/>
        </w:rPr>
        <w:t>«</w:t>
      </w:r>
      <w:r w:rsidRPr="00714A89">
        <w:rPr>
          <w:sz w:val="27"/>
          <w:rtl/>
        </w:rPr>
        <w:t>الج</w:t>
      </w:r>
      <w:r w:rsidR="00903085" w:rsidRPr="00714A89">
        <w:rPr>
          <w:rFonts w:hint="cs"/>
          <w:sz w:val="27"/>
          <w:rtl/>
        </w:rPr>
        <w:t>ِ</w:t>
      </w:r>
      <w:r w:rsidRPr="00714A89">
        <w:rPr>
          <w:sz w:val="27"/>
          <w:rtl/>
        </w:rPr>
        <w:t>ن</w:t>
      </w:r>
      <w:r w:rsidR="00903085" w:rsidRPr="00714A89">
        <w:rPr>
          <w:rFonts w:hint="cs"/>
          <w:sz w:val="27"/>
          <w:rtl/>
        </w:rPr>
        <w:t>ّ</w:t>
      </w:r>
      <w:r w:rsidRPr="00714A89">
        <w:rPr>
          <w:rFonts w:hint="eastAsia"/>
          <w:sz w:val="24"/>
          <w:szCs w:val="24"/>
          <w:rtl/>
        </w:rPr>
        <w:t>»</w:t>
      </w:r>
      <w:r w:rsidRPr="00714A89">
        <w:rPr>
          <w:sz w:val="27"/>
          <w:vertAlign w:val="superscript"/>
          <w:rtl/>
        </w:rPr>
        <w:t>(</w:t>
      </w:r>
      <w:r w:rsidRPr="00714A89">
        <w:rPr>
          <w:rStyle w:val="ac"/>
          <w:sz w:val="27"/>
          <w:rtl/>
        </w:rPr>
        <w:endnoteReference w:id="296"/>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وقد</w:t>
      </w:r>
      <w:r w:rsidRPr="00714A89">
        <w:rPr>
          <w:sz w:val="27"/>
          <w:rtl/>
        </w:rPr>
        <w:t xml:space="preserve"> تمّ جمع هذه الكلمة خطأ</w:t>
      </w:r>
      <w:r w:rsidR="00903085" w:rsidRPr="00714A89">
        <w:rPr>
          <w:rFonts w:hint="cs"/>
          <w:sz w:val="27"/>
          <w:rtl/>
        </w:rPr>
        <w:t>ً</w:t>
      </w:r>
      <w:r w:rsidRPr="00714A89">
        <w:rPr>
          <w:sz w:val="27"/>
          <w:rtl/>
        </w:rPr>
        <w:t xml:space="preserve"> واشتباها</w:t>
      </w:r>
      <w:r w:rsidR="00903085" w:rsidRPr="00714A89">
        <w:rPr>
          <w:rFonts w:hint="cs"/>
          <w:sz w:val="27"/>
          <w:rtl/>
        </w:rPr>
        <w:t>ً</w:t>
      </w:r>
      <w:r w:rsidRPr="00714A89">
        <w:rPr>
          <w:sz w:val="27"/>
          <w:rtl/>
        </w:rPr>
        <w:t xml:space="preserve"> على </w:t>
      </w:r>
      <w:r w:rsidRPr="00714A89">
        <w:rPr>
          <w:rFonts w:hint="eastAsia"/>
          <w:sz w:val="24"/>
          <w:szCs w:val="24"/>
          <w:rtl/>
        </w:rPr>
        <w:t>«</w:t>
      </w:r>
      <w:r w:rsidRPr="00714A89">
        <w:rPr>
          <w:sz w:val="27"/>
          <w:rtl/>
        </w:rPr>
        <w:t>أجنّة</w:t>
      </w:r>
      <w:r w:rsidRPr="00714A89">
        <w:rPr>
          <w:rFonts w:hint="eastAsia"/>
          <w:sz w:val="24"/>
          <w:szCs w:val="24"/>
          <w:rtl/>
        </w:rPr>
        <w:t>»</w:t>
      </w:r>
      <w:r w:rsidRPr="00714A89">
        <w:rPr>
          <w:sz w:val="27"/>
          <w:rtl/>
        </w:rPr>
        <w:t xml:space="preserve">، مع أنّ </w:t>
      </w:r>
      <w:r w:rsidRPr="00714A89">
        <w:rPr>
          <w:rFonts w:hint="eastAsia"/>
          <w:sz w:val="24"/>
          <w:szCs w:val="24"/>
          <w:rtl/>
        </w:rPr>
        <w:t>«</w:t>
      </w:r>
      <w:r w:rsidRPr="00714A89">
        <w:rPr>
          <w:sz w:val="27"/>
          <w:rtl/>
        </w:rPr>
        <w:t>أجنّة</w:t>
      </w:r>
      <w:r w:rsidRPr="00714A89">
        <w:rPr>
          <w:rFonts w:hint="eastAsia"/>
          <w:sz w:val="24"/>
          <w:szCs w:val="24"/>
          <w:rtl/>
        </w:rPr>
        <w:t>»</w:t>
      </w:r>
      <w:r w:rsidRPr="00714A89">
        <w:rPr>
          <w:sz w:val="27"/>
          <w:rtl/>
        </w:rPr>
        <w:t xml:space="preserve"> جمع </w:t>
      </w:r>
      <w:r w:rsidRPr="00714A89">
        <w:rPr>
          <w:rFonts w:hint="eastAsia"/>
          <w:sz w:val="24"/>
          <w:szCs w:val="24"/>
          <w:rtl/>
        </w:rPr>
        <w:t>«</w:t>
      </w:r>
      <w:r w:rsidRPr="00714A89">
        <w:rPr>
          <w:sz w:val="27"/>
          <w:rtl/>
        </w:rPr>
        <w:t>جنين</w:t>
      </w:r>
      <w:r w:rsidRPr="00714A89">
        <w:rPr>
          <w:rFonts w:hint="eastAsia"/>
          <w:sz w:val="24"/>
          <w:szCs w:val="24"/>
          <w:rtl/>
        </w:rPr>
        <w:t>»</w:t>
      </w:r>
      <w:r w:rsidR="00396F0D" w:rsidRPr="00714A89">
        <w:rPr>
          <w:rFonts w:hint="cs"/>
          <w:sz w:val="27"/>
          <w:rtl/>
        </w:rPr>
        <w:t>،</w:t>
      </w:r>
      <w:r w:rsidRPr="00714A89">
        <w:rPr>
          <w:sz w:val="27"/>
          <w:rtl/>
        </w:rPr>
        <w:t xml:space="preserve"> لا </w:t>
      </w:r>
      <w:r w:rsidRPr="00714A89">
        <w:rPr>
          <w:rFonts w:hint="eastAsia"/>
          <w:sz w:val="24"/>
          <w:szCs w:val="24"/>
          <w:rtl/>
        </w:rPr>
        <w:t>«</w:t>
      </w:r>
      <w:r w:rsidRPr="00714A89">
        <w:rPr>
          <w:sz w:val="27"/>
          <w:rtl/>
        </w:rPr>
        <w:t>ج</w:t>
      </w:r>
      <w:r w:rsidR="00396F0D" w:rsidRPr="00714A89">
        <w:rPr>
          <w:rFonts w:hint="cs"/>
          <w:sz w:val="27"/>
          <w:rtl/>
        </w:rPr>
        <w:t>ِ</w:t>
      </w:r>
      <w:r w:rsidRPr="00714A89">
        <w:rPr>
          <w:sz w:val="27"/>
          <w:rtl/>
        </w:rPr>
        <w:t>نّ</w:t>
      </w:r>
      <w:r w:rsidRPr="00714A89">
        <w:rPr>
          <w:rFonts w:hint="eastAsia"/>
          <w:sz w:val="24"/>
          <w:szCs w:val="24"/>
          <w:rtl/>
        </w:rPr>
        <w:t>»</w:t>
      </w:r>
      <w:r w:rsidRPr="00714A89">
        <w:rPr>
          <w:sz w:val="27"/>
          <w:rtl/>
        </w:rPr>
        <w:t xml:space="preserve">، يقول القرآن الكريم: </w:t>
      </w:r>
      <w:r w:rsidRPr="00714A89">
        <w:rPr>
          <w:rFonts w:ascii="Mosawi" w:hAnsi="Mosawi" w:cs="Mosawi"/>
          <w:sz w:val="24"/>
          <w:szCs w:val="24"/>
          <w:rtl/>
        </w:rPr>
        <w:t>﴿</w:t>
      </w:r>
      <w:r w:rsidRPr="00714A89">
        <w:rPr>
          <w:b/>
          <w:bCs/>
          <w:sz w:val="27"/>
          <w:rtl/>
        </w:rPr>
        <w:t>وَإِذْ أَنتُمْ أَجِنَّةٌ فِي بُطُونِ أُمَّهَاتِكُمْ</w:t>
      </w:r>
      <w:r w:rsidRPr="00714A89">
        <w:rPr>
          <w:rFonts w:ascii="Mosawi" w:hAnsi="Mosawi" w:cs="Mosawi"/>
          <w:sz w:val="24"/>
          <w:szCs w:val="24"/>
          <w:rtl/>
        </w:rPr>
        <w:t>﴾</w:t>
      </w:r>
      <w:r w:rsidRPr="00714A89">
        <w:rPr>
          <w:rFonts w:hint="cs"/>
          <w:sz w:val="27"/>
          <w:rtl/>
        </w:rPr>
        <w:t xml:space="preserve"> (النجم: </w:t>
      </w:r>
      <w:r w:rsidRPr="00714A89">
        <w:rPr>
          <w:rFonts w:hint="cs"/>
          <w:sz w:val="27"/>
          <w:rtl/>
        </w:rPr>
        <w:lastRenderedPageBreak/>
        <w:t>32)</w:t>
      </w:r>
      <w:r w:rsidRPr="00714A89">
        <w:rPr>
          <w:sz w:val="27"/>
          <w:rtl/>
        </w:rPr>
        <w:t xml:space="preserve">. </w:t>
      </w:r>
      <w:r w:rsidRPr="00714A89">
        <w:rPr>
          <w:rFonts w:hint="cs"/>
          <w:sz w:val="27"/>
          <w:rtl/>
        </w:rPr>
        <w:t>إذن</w:t>
      </w:r>
      <w:r w:rsidRPr="00714A89">
        <w:rPr>
          <w:sz w:val="27"/>
          <w:rtl/>
        </w:rPr>
        <w:t xml:space="preserve"> </w:t>
      </w:r>
      <w:r w:rsidRPr="00714A89">
        <w:rPr>
          <w:rFonts w:hint="cs"/>
          <w:sz w:val="27"/>
          <w:rtl/>
        </w:rPr>
        <w:t>من</w:t>
      </w:r>
      <w:r w:rsidRPr="00714A89">
        <w:rPr>
          <w:sz w:val="27"/>
          <w:rtl/>
        </w:rPr>
        <w:t xml:space="preserve"> </w:t>
      </w:r>
      <w:r w:rsidRPr="00714A89">
        <w:rPr>
          <w:rFonts w:hint="cs"/>
          <w:sz w:val="27"/>
          <w:rtl/>
        </w:rPr>
        <w:t>الغلط</w:t>
      </w:r>
      <w:r w:rsidRPr="00714A89">
        <w:rPr>
          <w:sz w:val="27"/>
          <w:rtl/>
        </w:rPr>
        <w:t xml:space="preserve"> </w:t>
      </w:r>
      <w:r w:rsidRPr="00714A89">
        <w:rPr>
          <w:rFonts w:hint="cs"/>
          <w:sz w:val="27"/>
          <w:rtl/>
        </w:rPr>
        <w:t>استعمال</w:t>
      </w:r>
      <w:r w:rsidRPr="00714A89">
        <w:rPr>
          <w:sz w:val="27"/>
          <w:rtl/>
        </w:rPr>
        <w:t xml:space="preserve"> </w:t>
      </w:r>
      <w:r w:rsidRPr="00714A89">
        <w:rPr>
          <w:rFonts w:hint="eastAsia"/>
          <w:sz w:val="24"/>
          <w:szCs w:val="24"/>
          <w:rtl/>
        </w:rPr>
        <w:t>«</w:t>
      </w:r>
      <w:r w:rsidRPr="00714A89">
        <w:rPr>
          <w:rFonts w:hint="cs"/>
          <w:sz w:val="27"/>
          <w:rtl/>
        </w:rPr>
        <w:t>أجنّة</w:t>
      </w:r>
      <w:r w:rsidRPr="00714A89">
        <w:rPr>
          <w:rFonts w:hint="eastAsia"/>
          <w:sz w:val="24"/>
          <w:szCs w:val="24"/>
          <w:rtl/>
        </w:rPr>
        <w:t>»</w:t>
      </w:r>
      <w:r w:rsidRPr="00714A89">
        <w:rPr>
          <w:sz w:val="27"/>
          <w:rtl/>
        </w:rPr>
        <w:t xml:space="preserve"> </w:t>
      </w:r>
      <w:r w:rsidRPr="00714A89">
        <w:rPr>
          <w:rFonts w:hint="cs"/>
          <w:sz w:val="27"/>
          <w:rtl/>
        </w:rPr>
        <w:t>لجمع</w:t>
      </w:r>
      <w:r w:rsidRPr="00714A89">
        <w:rPr>
          <w:sz w:val="27"/>
          <w:rtl/>
        </w:rPr>
        <w:t xml:space="preserve"> </w:t>
      </w:r>
      <w:r w:rsidRPr="00714A89">
        <w:rPr>
          <w:rFonts w:hint="cs"/>
          <w:sz w:val="27"/>
          <w:rtl/>
        </w:rPr>
        <w:t>الج</w:t>
      </w:r>
      <w:r w:rsidR="00396F0D" w:rsidRPr="00714A89">
        <w:rPr>
          <w:rFonts w:hint="cs"/>
          <w:sz w:val="27"/>
          <w:rtl/>
        </w:rPr>
        <w:t>ِ</w:t>
      </w:r>
      <w:r w:rsidRPr="00714A89">
        <w:rPr>
          <w:rFonts w:hint="cs"/>
          <w:sz w:val="27"/>
          <w:rtl/>
        </w:rPr>
        <w:t>نّ</w:t>
      </w:r>
      <w:r w:rsidRPr="00714A89">
        <w:rPr>
          <w:sz w:val="27"/>
          <w:vertAlign w:val="superscript"/>
          <w:rtl/>
        </w:rPr>
        <w:t>(</w:t>
      </w:r>
      <w:r w:rsidRPr="00714A89">
        <w:rPr>
          <w:rStyle w:val="ac"/>
          <w:sz w:val="27"/>
          <w:rtl/>
        </w:rPr>
        <w:endnoteReference w:id="297"/>
      </w:r>
      <w:r w:rsidRPr="00714A89">
        <w:rPr>
          <w:sz w:val="27"/>
          <w:vertAlign w:val="superscript"/>
          <w:rtl/>
        </w:rPr>
        <w:t>)</w:t>
      </w:r>
      <w:r w:rsidRPr="00714A89">
        <w:rPr>
          <w:sz w:val="27"/>
          <w:rtl/>
        </w:rPr>
        <w:t>.</w:t>
      </w:r>
    </w:p>
    <w:p w:rsidR="002A2F25" w:rsidRPr="00714A89" w:rsidRDefault="002A2F25" w:rsidP="00C8538A">
      <w:pPr>
        <w:spacing w:line="320" w:lineRule="exact"/>
        <w:rPr>
          <w:sz w:val="27"/>
          <w:rtl/>
        </w:rPr>
      </w:pPr>
    </w:p>
    <w:p w:rsidR="002A2F25" w:rsidRPr="00714A89" w:rsidRDefault="00396F0D" w:rsidP="004B0801">
      <w:pPr>
        <w:pStyle w:val="31"/>
        <w:rPr>
          <w:color w:val="auto"/>
          <w:rtl/>
        </w:rPr>
      </w:pPr>
      <w:r w:rsidRPr="00714A89">
        <w:rPr>
          <w:rFonts w:hint="cs"/>
          <w:color w:val="auto"/>
          <w:rtl/>
        </w:rPr>
        <w:t>(</w:t>
      </w:r>
      <w:r w:rsidR="002A2F25" w:rsidRPr="00714A89">
        <w:rPr>
          <w:rFonts w:hint="eastAsia"/>
          <w:color w:val="auto"/>
          <w:rtl/>
        </w:rPr>
        <w:t>الجنّ</w:t>
      </w:r>
      <w:r w:rsidRPr="00714A89">
        <w:rPr>
          <w:rFonts w:hint="cs"/>
          <w:color w:val="auto"/>
          <w:rtl/>
        </w:rPr>
        <w:t>)</w:t>
      </w:r>
      <w:r w:rsidR="002A2F25" w:rsidRPr="00714A89">
        <w:rPr>
          <w:color w:val="auto"/>
          <w:rtl/>
        </w:rPr>
        <w:t xml:space="preserve"> في الإسلام</w:t>
      </w:r>
      <w:r w:rsidR="004B0801" w:rsidRPr="00714A89">
        <w:rPr>
          <w:rFonts w:hint="cs"/>
          <w:color w:val="auto"/>
          <w:rtl/>
          <w:lang w:val="en-US"/>
        </w:rPr>
        <w:t xml:space="preserve"> ــــــ</w:t>
      </w:r>
    </w:p>
    <w:p w:rsidR="004B0801" w:rsidRPr="00714A89" w:rsidRDefault="004B0801" w:rsidP="001925A0">
      <w:pPr>
        <w:pStyle w:val="31"/>
        <w:rPr>
          <w:color w:val="auto"/>
          <w:rtl/>
        </w:rPr>
      </w:pPr>
      <w:r w:rsidRPr="00714A89">
        <w:rPr>
          <w:rFonts w:hint="cs"/>
          <w:color w:val="auto"/>
          <w:rtl/>
        </w:rPr>
        <w:t>أـ في القرآن الكريم</w:t>
      </w:r>
      <w:r w:rsidRPr="00714A89">
        <w:rPr>
          <w:rFonts w:hint="cs"/>
          <w:color w:val="auto"/>
          <w:rtl/>
          <w:lang w:val="en-US"/>
        </w:rPr>
        <w:t xml:space="preserve"> ــــــ</w:t>
      </w:r>
    </w:p>
    <w:p w:rsidR="002A2F25" w:rsidRPr="00714A89" w:rsidRDefault="002A2F25" w:rsidP="00C8538A">
      <w:pPr>
        <w:spacing w:line="390" w:lineRule="exact"/>
        <w:rPr>
          <w:sz w:val="27"/>
          <w:rtl/>
        </w:rPr>
      </w:pPr>
      <w:r w:rsidRPr="00714A89">
        <w:rPr>
          <w:rFonts w:hint="eastAsia"/>
          <w:sz w:val="27"/>
          <w:rtl/>
        </w:rPr>
        <w:t>الجنّ</w:t>
      </w:r>
      <w:r w:rsidRPr="00714A89">
        <w:rPr>
          <w:sz w:val="27"/>
          <w:rtl/>
        </w:rPr>
        <w:t xml:space="preserve"> كائن</w:t>
      </w:r>
      <w:r w:rsidR="00396F0D" w:rsidRPr="00714A89">
        <w:rPr>
          <w:rFonts w:hint="cs"/>
          <w:sz w:val="27"/>
          <w:rtl/>
        </w:rPr>
        <w:t>ٌ</w:t>
      </w:r>
      <w:r w:rsidRPr="00714A89">
        <w:rPr>
          <w:sz w:val="27"/>
          <w:rtl/>
        </w:rPr>
        <w:t xml:space="preserve"> غير مرئيّ، جاء التصريح بوجوده في القرآن الكريم</w:t>
      </w:r>
      <w:r w:rsidR="00396F0D" w:rsidRPr="00714A89">
        <w:rPr>
          <w:rFonts w:hint="cs"/>
          <w:sz w:val="27"/>
          <w:rtl/>
        </w:rPr>
        <w:t>،</w:t>
      </w:r>
      <w:r w:rsidRPr="00714A89">
        <w:rPr>
          <w:sz w:val="27"/>
          <w:rtl/>
        </w:rPr>
        <w:t xml:space="preserve"> </w:t>
      </w:r>
      <w:r w:rsidR="00396F0D" w:rsidRPr="00714A89">
        <w:rPr>
          <w:rFonts w:hint="cs"/>
          <w:sz w:val="27"/>
          <w:rtl/>
        </w:rPr>
        <w:t>22</w:t>
      </w:r>
      <w:r w:rsidRPr="00714A89">
        <w:rPr>
          <w:sz w:val="27"/>
          <w:rtl/>
        </w:rPr>
        <w:t xml:space="preserve"> مرّة بلفظ (ج</w:t>
      </w:r>
      <w:r w:rsidR="00396F0D" w:rsidRPr="00714A89">
        <w:rPr>
          <w:rFonts w:hint="cs"/>
          <w:sz w:val="27"/>
          <w:rtl/>
        </w:rPr>
        <w:t>ِ</w:t>
      </w:r>
      <w:r w:rsidRPr="00714A89">
        <w:rPr>
          <w:sz w:val="27"/>
          <w:rtl/>
        </w:rPr>
        <w:t xml:space="preserve">نّ)، </w:t>
      </w:r>
      <w:r w:rsidR="00396F0D" w:rsidRPr="00714A89">
        <w:rPr>
          <w:rFonts w:hint="cs"/>
          <w:sz w:val="27"/>
          <w:rtl/>
        </w:rPr>
        <w:t>و7</w:t>
      </w:r>
      <w:r w:rsidRPr="00714A89">
        <w:rPr>
          <w:sz w:val="27"/>
          <w:rtl/>
        </w:rPr>
        <w:t xml:space="preserve"> </w:t>
      </w:r>
      <w:r w:rsidR="00396F0D" w:rsidRPr="00714A89">
        <w:rPr>
          <w:rFonts w:hint="cs"/>
          <w:sz w:val="27"/>
          <w:rtl/>
        </w:rPr>
        <w:t xml:space="preserve">مرّات </w:t>
      </w:r>
      <w:r w:rsidRPr="00714A89">
        <w:rPr>
          <w:sz w:val="27"/>
          <w:rtl/>
        </w:rPr>
        <w:t>بلفظ (جانّ)</w:t>
      </w:r>
      <w:r w:rsidRPr="00714A89">
        <w:rPr>
          <w:sz w:val="27"/>
          <w:vertAlign w:val="superscript"/>
          <w:rtl/>
        </w:rPr>
        <w:t>(</w:t>
      </w:r>
      <w:r w:rsidRPr="00714A89">
        <w:rPr>
          <w:rStyle w:val="ac"/>
          <w:sz w:val="27"/>
          <w:rtl/>
        </w:rPr>
        <w:endnoteReference w:id="298"/>
      </w:r>
      <w:r w:rsidRPr="00714A89">
        <w:rPr>
          <w:sz w:val="27"/>
          <w:vertAlign w:val="superscript"/>
          <w:rtl/>
        </w:rPr>
        <w:t>)</w:t>
      </w:r>
      <w:r w:rsidRPr="00714A89">
        <w:rPr>
          <w:sz w:val="27"/>
          <w:rtl/>
        </w:rPr>
        <w:t>.</w:t>
      </w:r>
    </w:p>
    <w:p w:rsidR="002A2F25" w:rsidRPr="00714A89" w:rsidRDefault="002A2F25" w:rsidP="00C8538A">
      <w:pPr>
        <w:spacing w:line="390" w:lineRule="exact"/>
        <w:rPr>
          <w:sz w:val="27"/>
          <w:rtl/>
        </w:rPr>
      </w:pPr>
      <w:r w:rsidRPr="00714A89">
        <w:rPr>
          <w:rFonts w:hint="eastAsia"/>
          <w:sz w:val="27"/>
          <w:rtl/>
        </w:rPr>
        <w:t>يوجد</w:t>
      </w:r>
      <w:r w:rsidRPr="00714A89">
        <w:rPr>
          <w:sz w:val="27"/>
          <w:rtl/>
        </w:rPr>
        <w:t xml:space="preserve"> في القرآن ـ غير المواضع المتفرّ</w:t>
      </w:r>
      <w:r w:rsidR="00396F0D" w:rsidRPr="00714A89">
        <w:rPr>
          <w:rFonts w:hint="cs"/>
          <w:sz w:val="27"/>
          <w:rtl/>
        </w:rPr>
        <w:t>ِ</w:t>
      </w:r>
      <w:r w:rsidRPr="00714A89">
        <w:rPr>
          <w:sz w:val="27"/>
          <w:rtl/>
        </w:rPr>
        <w:t>قة ـ سورة</w:t>
      </w:r>
      <w:r w:rsidR="00396F0D" w:rsidRPr="00714A89">
        <w:rPr>
          <w:rFonts w:hint="cs"/>
          <w:sz w:val="27"/>
          <w:rtl/>
        </w:rPr>
        <w:t>ٌ</w:t>
      </w:r>
      <w:r w:rsidRPr="00714A89">
        <w:rPr>
          <w:sz w:val="27"/>
          <w:rtl/>
        </w:rPr>
        <w:t xml:space="preserve"> باسم (الج</w:t>
      </w:r>
      <w:r w:rsidR="00396F0D" w:rsidRPr="00714A89">
        <w:rPr>
          <w:rFonts w:hint="cs"/>
          <w:sz w:val="27"/>
          <w:rtl/>
        </w:rPr>
        <w:t>ِ</w:t>
      </w:r>
      <w:r w:rsidRPr="00714A89">
        <w:rPr>
          <w:sz w:val="27"/>
          <w:rtl/>
        </w:rPr>
        <w:t>نّ)، تبيّ</w:t>
      </w:r>
      <w:r w:rsidR="00396F0D" w:rsidRPr="00714A89">
        <w:rPr>
          <w:rFonts w:hint="cs"/>
          <w:sz w:val="27"/>
          <w:rtl/>
        </w:rPr>
        <w:t>ِ</w:t>
      </w:r>
      <w:r w:rsidRPr="00714A89">
        <w:rPr>
          <w:sz w:val="27"/>
          <w:rtl/>
        </w:rPr>
        <w:t>ن للبشر مجموعة</w:t>
      </w:r>
      <w:r w:rsidR="00396F0D" w:rsidRPr="00714A89">
        <w:rPr>
          <w:rFonts w:hint="cs"/>
          <w:sz w:val="27"/>
          <w:rtl/>
        </w:rPr>
        <w:t>ً</w:t>
      </w:r>
      <w:r w:rsidRPr="00714A89">
        <w:rPr>
          <w:sz w:val="27"/>
          <w:rtl/>
        </w:rPr>
        <w:t xml:space="preserve"> من الحقائق حول الج</w:t>
      </w:r>
      <w:r w:rsidR="00396F0D" w:rsidRPr="00714A89">
        <w:rPr>
          <w:rFonts w:hint="cs"/>
          <w:sz w:val="27"/>
          <w:rtl/>
        </w:rPr>
        <w:t>ِ</w:t>
      </w:r>
      <w:r w:rsidRPr="00714A89">
        <w:rPr>
          <w:sz w:val="27"/>
          <w:rtl/>
        </w:rPr>
        <w:t>نّ، وعلى لسانهم هم</w:t>
      </w:r>
      <w:r w:rsidR="00396F0D" w:rsidRPr="00714A89">
        <w:rPr>
          <w:rFonts w:hint="cs"/>
          <w:sz w:val="27"/>
          <w:rtl/>
        </w:rPr>
        <w:t>.</w:t>
      </w:r>
      <w:r w:rsidRPr="00714A89">
        <w:rPr>
          <w:sz w:val="27"/>
          <w:rtl/>
        </w:rPr>
        <w:t xml:space="preserve"> وهكذا في بداية سورة (الرحمن) يعتبر الله سبحانه كيفيّة خلق الج</w:t>
      </w:r>
      <w:r w:rsidR="00396F0D" w:rsidRPr="00714A89">
        <w:rPr>
          <w:rFonts w:hint="cs"/>
          <w:sz w:val="27"/>
          <w:rtl/>
        </w:rPr>
        <w:t>ِ</w:t>
      </w:r>
      <w:r w:rsidRPr="00714A89">
        <w:rPr>
          <w:sz w:val="27"/>
          <w:rtl/>
        </w:rPr>
        <w:t>نّ مختلفة</w:t>
      </w:r>
      <w:r w:rsidR="00396F0D" w:rsidRPr="00714A89">
        <w:rPr>
          <w:rFonts w:hint="cs"/>
          <w:sz w:val="27"/>
          <w:rtl/>
        </w:rPr>
        <w:t>ً</w:t>
      </w:r>
      <w:r w:rsidRPr="00714A89">
        <w:rPr>
          <w:sz w:val="27"/>
          <w:rtl/>
        </w:rPr>
        <w:t xml:space="preserve"> عن كيفيّة خلق الإنس؛ أحدهما مخلوق</w:t>
      </w:r>
      <w:r w:rsidR="00396F0D" w:rsidRPr="00714A89">
        <w:rPr>
          <w:rFonts w:hint="cs"/>
          <w:sz w:val="27"/>
          <w:rtl/>
        </w:rPr>
        <w:t>ٌ</w:t>
      </w:r>
      <w:r w:rsidRPr="00714A89">
        <w:rPr>
          <w:sz w:val="27"/>
          <w:rtl/>
        </w:rPr>
        <w:t xml:space="preserve"> من الطين</w:t>
      </w:r>
      <w:r w:rsidR="00396F0D" w:rsidRPr="00714A89">
        <w:rPr>
          <w:rFonts w:hint="cs"/>
          <w:sz w:val="27"/>
          <w:rtl/>
        </w:rPr>
        <w:t>؛</w:t>
      </w:r>
      <w:r w:rsidRPr="00714A89">
        <w:rPr>
          <w:sz w:val="27"/>
          <w:rtl/>
        </w:rPr>
        <w:t xml:space="preserve"> والآخر من النار</w:t>
      </w:r>
      <w:r w:rsidR="00396F0D" w:rsidRPr="00714A89">
        <w:rPr>
          <w:rFonts w:hint="cs"/>
          <w:sz w:val="27"/>
          <w:rtl/>
        </w:rPr>
        <w:t>.</w:t>
      </w:r>
      <w:r w:rsidRPr="00714A89">
        <w:rPr>
          <w:sz w:val="27"/>
          <w:rtl/>
        </w:rPr>
        <w:t xml:space="preserve"> وبعد ذلك ي</w:t>
      </w:r>
      <w:r w:rsidRPr="00714A89">
        <w:rPr>
          <w:rFonts w:hint="eastAsia"/>
          <w:sz w:val="27"/>
          <w:rtl/>
        </w:rPr>
        <w:t>كرّ</w:t>
      </w:r>
      <w:r w:rsidR="00396F0D" w:rsidRPr="00714A89">
        <w:rPr>
          <w:rFonts w:hint="cs"/>
          <w:sz w:val="27"/>
          <w:rtl/>
        </w:rPr>
        <w:t>ِ</w:t>
      </w:r>
      <w:r w:rsidRPr="00714A89">
        <w:rPr>
          <w:rFonts w:hint="eastAsia"/>
          <w:sz w:val="27"/>
          <w:rtl/>
        </w:rPr>
        <w:t>ر</w:t>
      </w:r>
      <w:r w:rsidRPr="00714A89">
        <w:rPr>
          <w:sz w:val="27"/>
          <w:rtl/>
        </w:rPr>
        <w:t xml:space="preserve"> مخاطبة الناس والج</w:t>
      </w:r>
      <w:r w:rsidR="00396F0D" w:rsidRPr="00714A89">
        <w:rPr>
          <w:rFonts w:hint="cs"/>
          <w:sz w:val="27"/>
          <w:rtl/>
        </w:rPr>
        <w:t>ِ</w:t>
      </w:r>
      <w:r w:rsidRPr="00714A89">
        <w:rPr>
          <w:sz w:val="27"/>
          <w:rtl/>
        </w:rPr>
        <w:t xml:space="preserve">نّ بهذا التعبير: </w:t>
      </w:r>
      <w:r w:rsidR="00396F0D" w:rsidRPr="00714A89">
        <w:rPr>
          <w:rFonts w:ascii="Mosawi" w:hAnsi="Mosawi" w:cs="Mosawi"/>
          <w:sz w:val="24"/>
          <w:szCs w:val="24"/>
          <w:rtl/>
        </w:rPr>
        <w:t>﴿</w:t>
      </w:r>
      <w:r w:rsidRPr="00714A89">
        <w:rPr>
          <w:b/>
          <w:bCs/>
          <w:sz w:val="27"/>
          <w:rtl/>
        </w:rPr>
        <w:t>ف</w:t>
      </w:r>
      <w:r w:rsidR="00396F0D" w:rsidRPr="00714A89">
        <w:rPr>
          <w:rFonts w:hint="cs"/>
          <w:b/>
          <w:bCs/>
          <w:sz w:val="27"/>
          <w:rtl/>
        </w:rPr>
        <w:t>َ</w:t>
      </w:r>
      <w:r w:rsidRPr="00714A89">
        <w:rPr>
          <w:b/>
          <w:bCs/>
          <w:sz w:val="27"/>
          <w:rtl/>
        </w:rPr>
        <w:t>ب</w:t>
      </w:r>
      <w:r w:rsidR="00396F0D" w:rsidRPr="00714A89">
        <w:rPr>
          <w:rFonts w:hint="cs"/>
          <w:b/>
          <w:bCs/>
          <w:sz w:val="27"/>
          <w:rtl/>
        </w:rPr>
        <w:t>ِ</w:t>
      </w:r>
      <w:r w:rsidRPr="00714A89">
        <w:rPr>
          <w:b/>
          <w:bCs/>
          <w:sz w:val="27"/>
          <w:rtl/>
        </w:rPr>
        <w:t>أ</w:t>
      </w:r>
      <w:r w:rsidR="00396F0D" w:rsidRPr="00714A89">
        <w:rPr>
          <w:rFonts w:hint="cs"/>
          <w:b/>
          <w:bCs/>
          <w:sz w:val="27"/>
          <w:rtl/>
        </w:rPr>
        <w:t>َ</w:t>
      </w:r>
      <w:r w:rsidRPr="00714A89">
        <w:rPr>
          <w:b/>
          <w:bCs/>
          <w:sz w:val="27"/>
          <w:rtl/>
        </w:rPr>
        <w:t>يّ</w:t>
      </w:r>
      <w:r w:rsidR="00396F0D" w:rsidRPr="00714A89">
        <w:rPr>
          <w:rFonts w:hint="cs"/>
          <w:b/>
          <w:bCs/>
          <w:sz w:val="27"/>
          <w:rtl/>
        </w:rPr>
        <w:t>ِ</w:t>
      </w:r>
      <w:r w:rsidRPr="00714A89">
        <w:rPr>
          <w:b/>
          <w:bCs/>
          <w:sz w:val="27"/>
          <w:rtl/>
        </w:rPr>
        <w:t xml:space="preserve"> آلا</w:t>
      </w:r>
      <w:r w:rsidR="00396F0D" w:rsidRPr="00714A89">
        <w:rPr>
          <w:rFonts w:hint="cs"/>
          <w:b/>
          <w:bCs/>
          <w:sz w:val="27"/>
          <w:rtl/>
        </w:rPr>
        <w:t>َ</w:t>
      </w:r>
      <w:r w:rsidRPr="00714A89">
        <w:rPr>
          <w:b/>
          <w:bCs/>
          <w:sz w:val="27"/>
          <w:rtl/>
        </w:rPr>
        <w:t>ء</w:t>
      </w:r>
      <w:r w:rsidR="00396F0D" w:rsidRPr="00714A89">
        <w:rPr>
          <w:rFonts w:hint="cs"/>
          <w:b/>
          <w:bCs/>
          <w:sz w:val="27"/>
          <w:rtl/>
        </w:rPr>
        <w:t>ِ</w:t>
      </w:r>
      <w:r w:rsidRPr="00714A89">
        <w:rPr>
          <w:b/>
          <w:bCs/>
          <w:sz w:val="27"/>
          <w:rtl/>
        </w:rPr>
        <w:t xml:space="preserve"> ر</w:t>
      </w:r>
      <w:r w:rsidR="00396F0D" w:rsidRPr="00714A89">
        <w:rPr>
          <w:rFonts w:hint="cs"/>
          <w:b/>
          <w:bCs/>
          <w:sz w:val="27"/>
          <w:rtl/>
        </w:rPr>
        <w:t>َ</w:t>
      </w:r>
      <w:r w:rsidRPr="00714A89">
        <w:rPr>
          <w:b/>
          <w:bCs/>
          <w:sz w:val="27"/>
          <w:rtl/>
        </w:rPr>
        <w:t>بّ</w:t>
      </w:r>
      <w:r w:rsidR="00396F0D" w:rsidRPr="00714A89">
        <w:rPr>
          <w:rFonts w:hint="cs"/>
          <w:b/>
          <w:bCs/>
          <w:sz w:val="27"/>
          <w:rtl/>
        </w:rPr>
        <w:t>ِ</w:t>
      </w:r>
      <w:r w:rsidRPr="00714A89">
        <w:rPr>
          <w:b/>
          <w:bCs/>
          <w:sz w:val="27"/>
          <w:rtl/>
        </w:rPr>
        <w:t>ك</w:t>
      </w:r>
      <w:r w:rsidR="00396F0D" w:rsidRPr="00714A89">
        <w:rPr>
          <w:rFonts w:hint="cs"/>
          <w:b/>
          <w:bCs/>
          <w:sz w:val="27"/>
          <w:rtl/>
        </w:rPr>
        <w:t>ُ</w:t>
      </w:r>
      <w:r w:rsidRPr="00714A89">
        <w:rPr>
          <w:b/>
          <w:bCs/>
          <w:sz w:val="27"/>
          <w:rtl/>
        </w:rPr>
        <w:t>م</w:t>
      </w:r>
      <w:r w:rsidR="00396F0D" w:rsidRPr="00714A89">
        <w:rPr>
          <w:rFonts w:hint="cs"/>
          <w:b/>
          <w:bCs/>
          <w:sz w:val="27"/>
          <w:rtl/>
        </w:rPr>
        <w:t>َ</w:t>
      </w:r>
      <w:r w:rsidRPr="00714A89">
        <w:rPr>
          <w:b/>
          <w:bCs/>
          <w:sz w:val="27"/>
          <w:rtl/>
        </w:rPr>
        <w:t>ا ت</w:t>
      </w:r>
      <w:r w:rsidR="00396F0D" w:rsidRPr="00714A89">
        <w:rPr>
          <w:rFonts w:hint="cs"/>
          <w:b/>
          <w:bCs/>
          <w:sz w:val="27"/>
          <w:rtl/>
        </w:rPr>
        <w:t>ُ</w:t>
      </w:r>
      <w:r w:rsidRPr="00714A89">
        <w:rPr>
          <w:b/>
          <w:bCs/>
          <w:sz w:val="27"/>
          <w:rtl/>
        </w:rPr>
        <w:t>ك</w:t>
      </w:r>
      <w:r w:rsidR="00396F0D" w:rsidRPr="00714A89">
        <w:rPr>
          <w:rFonts w:hint="cs"/>
          <w:b/>
          <w:bCs/>
          <w:sz w:val="27"/>
          <w:rtl/>
        </w:rPr>
        <w:t>َ</w:t>
      </w:r>
      <w:r w:rsidRPr="00714A89">
        <w:rPr>
          <w:b/>
          <w:bCs/>
          <w:sz w:val="27"/>
          <w:rtl/>
        </w:rPr>
        <w:t>ذّ</w:t>
      </w:r>
      <w:r w:rsidR="00396F0D" w:rsidRPr="00714A89">
        <w:rPr>
          <w:rFonts w:hint="cs"/>
          <w:b/>
          <w:bCs/>
          <w:sz w:val="27"/>
          <w:rtl/>
        </w:rPr>
        <w:t>ِ</w:t>
      </w:r>
      <w:r w:rsidRPr="00714A89">
        <w:rPr>
          <w:b/>
          <w:bCs/>
          <w:sz w:val="27"/>
          <w:rtl/>
        </w:rPr>
        <w:t>ب</w:t>
      </w:r>
      <w:r w:rsidR="00396F0D" w:rsidRPr="00714A89">
        <w:rPr>
          <w:rFonts w:hint="cs"/>
          <w:b/>
          <w:bCs/>
          <w:sz w:val="27"/>
          <w:rtl/>
        </w:rPr>
        <w:t>َ</w:t>
      </w:r>
      <w:r w:rsidRPr="00714A89">
        <w:rPr>
          <w:b/>
          <w:bCs/>
          <w:sz w:val="27"/>
          <w:rtl/>
        </w:rPr>
        <w:t>ان</w:t>
      </w:r>
      <w:r w:rsidR="00396F0D" w:rsidRPr="00714A89">
        <w:rPr>
          <w:rFonts w:hint="cs"/>
          <w:b/>
          <w:bCs/>
          <w:sz w:val="27"/>
          <w:rtl/>
        </w:rPr>
        <w:t>ِ</w:t>
      </w:r>
      <w:r w:rsidR="00396F0D" w:rsidRPr="00714A89">
        <w:rPr>
          <w:rFonts w:ascii="Mosawi" w:hAnsi="Mosawi" w:cs="Mosawi"/>
          <w:sz w:val="24"/>
          <w:szCs w:val="24"/>
          <w:rtl/>
        </w:rPr>
        <w:t>﴾</w:t>
      </w:r>
      <w:r w:rsidRPr="00714A89">
        <w:rPr>
          <w:sz w:val="27"/>
          <w:rtl/>
        </w:rPr>
        <w:t>.</w:t>
      </w:r>
    </w:p>
    <w:p w:rsidR="002A2F25" w:rsidRPr="00714A89" w:rsidRDefault="00396F0D" w:rsidP="00060AE0">
      <w:pPr>
        <w:rPr>
          <w:sz w:val="27"/>
          <w:rtl/>
        </w:rPr>
      </w:pPr>
      <w:r w:rsidRPr="00714A89">
        <w:rPr>
          <w:rFonts w:hint="cs"/>
          <w:sz w:val="27"/>
          <w:rtl/>
        </w:rPr>
        <w:t>و</w:t>
      </w:r>
      <w:r w:rsidR="002A2F25" w:rsidRPr="00714A89">
        <w:rPr>
          <w:rFonts w:hint="eastAsia"/>
          <w:sz w:val="27"/>
          <w:rtl/>
        </w:rPr>
        <w:t>بالالتفات</w:t>
      </w:r>
      <w:r w:rsidR="002A2F25" w:rsidRPr="00714A89">
        <w:rPr>
          <w:sz w:val="27"/>
          <w:rtl/>
        </w:rPr>
        <w:t xml:space="preserve"> إلى الآيات التي نزلت حول الج</w:t>
      </w:r>
      <w:r w:rsidRPr="00714A89">
        <w:rPr>
          <w:rFonts w:hint="cs"/>
          <w:sz w:val="27"/>
          <w:rtl/>
        </w:rPr>
        <w:t>ِ</w:t>
      </w:r>
      <w:r w:rsidR="002A2F25" w:rsidRPr="00714A89">
        <w:rPr>
          <w:sz w:val="27"/>
          <w:rtl/>
        </w:rPr>
        <w:t xml:space="preserve">نّ فإنّ أهمّ </w:t>
      </w:r>
      <w:proofErr w:type="spellStart"/>
      <w:r w:rsidR="002A2F25" w:rsidRPr="00714A89">
        <w:rPr>
          <w:sz w:val="27"/>
          <w:rtl/>
        </w:rPr>
        <w:t>علائم</w:t>
      </w:r>
      <w:proofErr w:type="spellEnd"/>
      <w:r w:rsidR="002A2F25" w:rsidRPr="00714A89">
        <w:rPr>
          <w:sz w:val="27"/>
          <w:rtl/>
        </w:rPr>
        <w:t xml:space="preserve"> وخصائص الج</w:t>
      </w:r>
      <w:r w:rsidRPr="00714A89">
        <w:rPr>
          <w:rFonts w:hint="cs"/>
          <w:sz w:val="27"/>
          <w:rtl/>
        </w:rPr>
        <w:t>ِ</w:t>
      </w:r>
      <w:r w:rsidR="002A2F25" w:rsidRPr="00714A89">
        <w:rPr>
          <w:sz w:val="27"/>
          <w:rtl/>
        </w:rPr>
        <w:t>نّ التي يبيّ</w:t>
      </w:r>
      <w:r w:rsidRPr="00714A89">
        <w:rPr>
          <w:rFonts w:hint="cs"/>
          <w:sz w:val="27"/>
          <w:rtl/>
        </w:rPr>
        <w:t>ِ</w:t>
      </w:r>
      <w:r w:rsidR="002A2F25" w:rsidRPr="00714A89">
        <w:rPr>
          <w:sz w:val="27"/>
          <w:rtl/>
        </w:rPr>
        <w:t>نها القرآن الكريم</w:t>
      </w:r>
      <w:r w:rsidRPr="00714A89">
        <w:rPr>
          <w:rFonts w:hint="cs"/>
          <w:sz w:val="27"/>
          <w:rtl/>
        </w:rPr>
        <w:t xml:space="preserve"> </w:t>
      </w:r>
      <w:r w:rsidR="002A2F25" w:rsidRPr="00714A89">
        <w:rPr>
          <w:sz w:val="27"/>
          <w:rtl/>
        </w:rPr>
        <w:t>هي ما يلي</w:t>
      </w:r>
      <w:r w:rsidR="002A2F25" w:rsidRPr="00714A89">
        <w:rPr>
          <w:sz w:val="27"/>
          <w:vertAlign w:val="superscript"/>
          <w:rtl/>
        </w:rPr>
        <w:t>(</w:t>
      </w:r>
      <w:r w:rsidR="002A2F25" w:rsidRPr="00714A89">
        <w:rPr>
          <w:rStyle w:val="ac"/>
          <w:sz w:val="27"/>
          <w:rtl/>
        </w:rPr>
        <w:endnoteReference w:id="299"/>
      </w:r>
      <w:r w:rsidR="002A2F25" w:rsidRPr="00714A89">
        <w:rPr>
          <w:sz w:val="27"/>
          <w:vertAlign w:val="superscript"/>
          <w:rtl/>
        </w:rPr>
        <w:t>)</w:t>
      </w:r>
      <w:r w:rsidR="002A2F25" w:rsidRPr="00714A89">
        <w:rPr>
          <w:sz w:val="27"/>
          <w:rtl/>
        </w:rPr>
        <w:t>:</w:t>
      </w:r>
    </w:p>
    <w:p w:rsidR="002A2F25" w:rsidRPr="00714A89" w:rsidRDefault="002A2F25" w:rsidP="00060AE0">
      <w:pPr>
        <w:rPr>
          <w:sz w:val="27"/>
          <w:rtl/>
        </w:rPr>
      </w:pPr>
      <w:r w:rsidRPr="00714A89">
        <w:rPr>
          <w:rFonts w:ascii="Times New Roman" w:hAnsi="Times New Roman" w:hint="cs"/>
          <w:sz w:val="27"/>
          <w:rtl/>
        </w:rPr>
        <w:t>1</w:t>
      </w:r>
      <w:r w:rsidRPr="00714A89">
        <w:rPr>
          <w:sz w:val="27"/>
          <w:rtl/>
        </w:rPr>
        <w:t xml:space="preserve">ـ </w:t>
      </w:r>
      <w:r w:rsidRPr="00714A89">
        <w:rPr>
          <w:rFonts w:hint="cs"/>
          <w:sz w:val="27"/>
          <w:rtl/>
        </w:rPr>
        <w:t>الجنّ</w:t>
      </w:r>
      <w:r w:rsidRPr="00714A89">
        <w:rPr>
          <w:sz w:val="27"/>
          <w:rtl/>
        </w:rPr>
        <w:t xml:space="preserve"> </w:t>
      </w:r>
      <w:r w:rsidRPr="00714A89">
        <w:rPr>
          <w:rFonts w:hint="cs"/>
          <w:sz w:val="27"/>
          <w:rtl/>
        </w:rPr>
        <w:t>موجود</w:t>
      </w:r>
      <w:r w:rsidR="00396F0D" w:rsidRPr="00714A89">
        <w:rPr>
          <w:rFonts w:hint="cs"/>
          <w:sz w:val="27"/>
          <w:rtl/>
        </w:rPr>
        <w:t>ٌ</w:t>
      </w:r>
      <w:r w:rsidRPr="00714A89">
        <w:rPr>
          <w:sz w:val="27"/>
          <w:rtl/>
        </w:rPr>
        <w:t xml:space="preserve"> </w:t>
      </w:r>
      <w:r w:rsidRPr="00714A89">
        <w:rPr>
          <w:rFonts w:hint="cs"/>
          <w:sz w:val="27"/>
          <w:rtl/>
        </w:rPr>
        <w:t>حقيقيّ</w:t>
      </w:r>
      <w:r w:rsidRPr="00714A89">
        <w:rPr>
          <w:sz w:val="27"/>
          <w:rtl/>
        </w:rPr>
        <w:t xml:space="preserve"> </w:t>
      </w:r>
      <w:r w:rsidRPr="00714A89">
        <w:rPr>
          <w:rFonts w:hint="cs"/>
          <w:sz w:val="27"/>
          <w:rtl/>
        </w:rPr>
        <w:t>وماد</w:t>
      </w:r>
      <w:r w:rsidR="00396F0D" w:rsidRPr="00714A89">
        <w:rPr>
          <w:rFonts w:hint="cs"/>
          <w:sz w:val="27"/>
          <w:rtl/>
        </w:rPr>
        <w:t>ّ</w:t>
      </w:r>
      <w:r w:rsidRPr="00714A89">
        <w:rPr>
          <w:rFonts w:hint="cs"/>
          <w:sz w:val="27"/>
          <w:rtl/>
        </w:rPr>
        <w:t>يّ،</w:t>
      </w:r>
      <w:r w:rsidRPr="00714A89">
        <w:rPr>
          <w:sz w:val="27"/>
          <w:rtl/>
        </w:rPr>
        <w:t xml:space="preserve"> </w:t>
      </w:r>
      <w:r w:rsidRPr="00714A89">
        <w:rPr>
          <w:rFonts w:hint="cs"/>
          <w:sz w:val="27"/>
          <w:rtl/>
        </w:rPr>
        <w:t>خُلق</w:t>
      </w:r>
      <w:r w:rsidRPr="00714A89">
        <w:rPr>
          <w:sz w:val="27"/>
          <w:rtl/>
        </w:rPr>
        <w:t xml:space="preserve"> </w:t>
      </w:r>
      <w:r w:rsidRPr="00714A89">
        <w:rPr>
          <w:rFonts w:hint="cs"/>
          <w:sz w:val="27"/>
          <w:rtl/>
        </w:rPr>
        <w:t>من</w:t>
      </w:r>
      <w:r w:rsidRPr="00714A89">
        <w:rPr>
          <w:sz w:val="27"/>
          <w:rtl/>
        </w:rPr>
        <w:t xml:space="preserve"> </w:t>
      </w:r>
      <w:r w:rsidRPr="00714A89">
        <w:rPr>
          <w:rFonts w:hint="cs"/>
          <w:sz w:val="27"/>
          <w:rtl/>
        </w:rPr>
        <w:t>نار</w:t>
      </w:r>
      <w:r w:rsidR="00396F0D" w:rsidRPr="00714A89">
        <w:rPr>
          <w:rFonts w:hint="cs"/>
          <w:sz w:val="27"/>
          <w:rtl/>
        </w:rPr>
        <w:t>ٍ</w:t>
      </w:r>
      <w:r w:rsidRPr="00714A89">
        <w:rPr>
          <w:sz w:val="27"/>
          <w:rtl/>
        </w:rPr>
        <w:t xml:space="preserve"> </w:t>
      </w:r>
      <w:r w:rsidRPr="00714A89">
        <w:rPr>
          <w:rFonts w:hint="cs"/>
          <w:sz w:val="27"/>
          <w:rtl/>
        </w:rPr>
        <w:t>حارقة</w:t>
      </w:r>
      <w:r w:rsidRPr="00714A89">
        <w:rPr>
          <w:sz w:val="27"/>
          <w:rtl/>
        </w:rPr>
        <w:t xml:space="preserve"> </w:t>
      </w:r>
      <w:r w:rsidRPr="00714A89">
        <w:rPr>
          <w:rFonts w:hint="cs"/>
          <w:sz w:val="27"/>
          <w:rtl/>
        </w:rPr>
        <w:t>سامّة</w:t>
      </w:r>
      <w:r w:rsidRPr="00714A89">
        <w:rPr>
          <w:sz w:val="27"/>
          <w:vertAlign w:val="superscript"/>
          <w:rtl/>
        </w:rPr>
        <w:t>(</w:t>
      </w:r>
      <w:r w:rsidRPr="00714A89">
        <w:rPr>
          <w:rStyle w:val="ac"/>
          <w:sz w:val="27"/>
          <w:rtl/>
        </w:rPr>
        <w:endnoteReference w:id="300"/>
      </w:r>
      <w:r w:rsidRPr="00714A89">
        <w:rPr>
          <w:sz w:val="27"/>
          <w:vertAlign w:val="superscript"/>
          <w:rtl/>
        </w:rPr>
        <w:t>)</w:t>
      </w:r>
      <w:r w:rsidRPr="00714A89">
        <w:rPr>
          <w:rFonts w:hint="cs"/>
          <w:sz w:val="27"/>
          <w:rtl/>
        </w:rPr>
        <w:t xml:space="preserve"> أو</w:t>
      </w:r>
      <w:r w:rsidRPr="00714A89">
        <w:rPr>
          <w:sz w:val="27"/>
          <w:rtl/>
        </w:rPr>
        <w:t xml:space="preserve"> </w:t>
      </w:r>
      <w:r w:rsidRPr="00714A89">
        <w:rPr>
          <w:rFonts w:hint="cs"/>
          <w:sz w:val="27"/>
          <w:rtl/>
        </w:rPr>
        <w:t>لهيب</w:t>
      </w:r>
      <w:r w:rsidRPr="00714A89">
        <w:rPr>
          <w:sz w:val="27"/>
          <w:rtl/>
        </w:rPr>
        <w:t xml:space="preserve"> </w:t>
      </w:r>
      <w:r w:rsidRPr="00714A89">
        <w:rPr>
          <w:rFonts w:hint="cs"/>
          <w:sz w:val="27"/>
          <w:rtl/>
        </w:rPr>
        <w:t>نار</w:t>
      </w:r>
      <w:r w:rsidRPr="00714A89">
        <w:rPr>
          <w:sz w:val="27"/>
          <w:rtl/>
        </w:rPr>
        <w:t xml:space="preserve"> </w:t>
      </w:r>
      <w:r w:rsidRPr="00714A89">
        <w:rPr>
          <w:rFonts w:hint="cs"/>
          <w:sz w:val="27"/>
          <w:rtl/>
        </w:rPr>
        <w:t>مختلط</w:t>
      </w:r>
      <w:r w:rsidRPr="00714A89">
        <w:rPr>
          <w:sz w:val="27"/>
          <w:vertAlign w:val="superscript"/>
          <w:rtl/>
        </w:rPr>
        <w:t>(</w:t>
      </w:r>
      <w:r w:rsidRPr="00714A89">
        <w:rPr>
          <w:rStyle w:val="ac"/>
          <w:sz w:val="27"/>
          <w:rtl/>
        </w:rPr>
        <w:endnoteReference w:id="301"/>
      </w:r>
      <w:r w:rsidRPr="00714A89">
        <w:rPr>
          <w:sz w:val="27"/>
          <w:vertAlign w:val="superscript"/>
          <w:rtl/>
        </w:rPr>
        <w:t>)</w:t>
      </w:r>
      <w:r w:rsidRPr="00714A89">
        <w:rPr>
          <w:sz w:val="27"/>
          <w:rtl/>
        </w:rPr>
        <w:t xml:space="preserve">، </w:t>
      </w:r>
      <w:r w:rsidRPr="00714A89">
        <w:rPr>
          <w:rFonts w:hint="cs"/>
          <w:sz w:val="27"/>
          <w:rtl/>
        </w:rPr>
        <w:t>وكان</w:t>
      </w:r>
      <w:r w:rsidRPr="00714A89">
        <w:rPr>
          <w:sz w:val="27"/>
          <w:rtl/>
        </w:rPr>
        <w:t xml:space="preserve"> </w:t>
      </w:r>
      <w:r w:rsidRPr="00714A89">
        <w:rPr>
          <w:rFonts w:hint="cs"/>
          <w:sz w:val="27"/>
          <w:rtl/>
        </w:rPr>
        <w:t>خلقها</w:t>
      </w:r>
      <w:r w:rsidRPr="00714A89">
        <w:rPr>
          <w:sz w:val="27"/>
          <w:rtl/>
        </w:rPr>
        <w:t xml:space="preserve"> </w:t>
      </w:r>
      <w:r w:rsidRPr="00714A89">
        <w:rPr>
          <w:rFonts w:hint="cs"/>
          <w:sz w:val="27"/>
          <w:rtl/>
        </w:rPr>
        <w:t>على</w:t>
      </w:r>
      <w:r w:rsidRPr="00714A89">
        <w:rPr>
          <w:sz w:val="27"/>
          <w:rtl/>
        </w:rPr>
        <w:t xml:space="preserve"> </w:t>
      </w:r>
      <w:r w:rsidRPr="00714A89">
        <w:rPr>
          <w:rFonts w:hint="cs"/>
          <w:sz w:val="27"/>
          <w:rtl/>
        </w:rPr>
        <w:t>الأرض</w:t>
      </w:r>
      <w:r w:rsidRPr="00714A89">
        <w:rPr>
          <w:sz w:val="27"/>
          <w:rtl/>
        </w:rPr>
        <w:t xml:space="preserve"> </w:t>
      </w:r>
      <w:r w:rsidRPr="00714A89">
        <w:rPr>
          <w:rFonts w:hint="cs"/>
          <w:sz w:val="27"/>
          <w:rtl/>
        </w:rPr>
        <w:t>قبل</w:t>
      </w:r>
      <w:r w:rsidRPr="00714A89">
        <w:rPr>
          <w:sz w:val="27"/>
          <w:rtl/>
        </w:rPr>
        <w:t xml:space="preserve"> </w:t>
      </w:r>
      <w:r w:rsidRPr="00714A89">
        <w:rPr>
          <w:rFonts w:hint="cs"/>
          <w:sz w:val="27"/>
          <w:rtl/>
        </w:rPr>
        <w:t>الإنسان</w:t>
      </w:r>
      <w:r w:rsidRPr="00714A89">
        <w:rPr>
          <w:sz w:val="27"/>
          <w:vertAlign w:val="superscript"/>
          <w:rtl/>
        </w:rPr>
        <w:t>(</w:t>
      </w:r>
      <w:r w:rsidRPr="00714A89">
        <w:rPr>
          <w:rStyle w:val="ac"/>
          <w:sz w:val="27"/>
          <w:rtl/>
        </w:rPr>
        <w:endnoteReference w:id="302"/>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ascii="Times New Roman" w:hAnsi="Times New Roman" w:hint="cs"/>
          <w:sz w:val="27"/>
          <w:rtl/>
        </w:rPr>
        <w:t>2</w:t>
      </w:r>
      <w:r w:rsidRPr="00714A89">
        <w:rPr>
          <w:sz w:val="27"/>
          <w:rtl/>
        </w:rPr>
        <w:t xml:space="preserve">ـ </w:t>
      </w:r>
      <w:r w:rsidRPr="00714A89">
        <w:rPr>
          <w:rFonts w:hint="cs"/>
          <w:sz w:val="27"/>
          <w:rtl/>
        </w:rPr>
        <w:t>هم</w:t>
      </w:r>
      <w:r w:rsidRPr="00714A89">
        <w:rPr>
          <w:sz w:val="27"/>
          <w:rtl/>
        </w:rPr>
        <w:t xml:space="preserve"> </w:t>
      </w:r>
      <w:r w:rsidRPr="00714A89">
        <w:rPr>
          <w:rFonts w:hint="cs"/>
          <w:sz w:val="27"/>
          <w:rtl/>
        </w:rPr>
        <w:t>مكلّ</w:t>
      </w:r>
      <w:r w:rsidR="00396F0D" w:rsidRPr="00714A89">
        <w:rPr>
          <w:rFonts w:hint="cs"/>
          <w:sz w:val="27"/>
          <w:rtl/>
        </w:rPr>
        <w:t>َ</w:t>
      </w:r>
      <w:r w:rsidRPr="00714A89">
        <w:rPr>
          <w:rFonts w:hint="cs"/>
          <w:sz w:val="27"/>
          <w:rtl/>
        </w:rPr>
        <w:t>فون</w:t>
      </w:r>
      <w:r w:rsidRPr="00714A89">
        <w:rPr>
          <w:sz w:val="27"/>
          <w:rtl/>
        </w:rPr>
        <w:t xml:space="preserve"> </w:t>
      </w:r>
      <w:r w:rsidRPr="00714A89">
        <w:rPr>
          <w:rFonts w:hint="cs"/>
          <w:sz w:val="27"/>
          <w:rtl/>
        </w:rPr>
        <w:t>كالإنسان</w:t>
      </w:r>
      <w:r w:rsidRPr="00714A89">
        <w:rPr>
          <w:sz w:val="27"/>
          <w:vertAlign w:val="superscript"/>
          <w:rtl/>
        </w:rPr>
        <w:t>(</w:t>
      </w:r>
      <w:r w:rsidRPr="00714A89">
        <w:rPr>
          <w:rStyle w:val="ac"/>
          <w:sz w:val="27"/>
          <w:rtl/>
        </w:rPr>
        <w:endnoteReference w:id="303"/>
      </w:r>
      <w:r w:rsidRPr="00714A89">
        <w:rPr>
          <w:sz w:val="27"/>
          <w:vertAlign w:val="superscript"/>
          <w:rtl/>
        </w:rPr>
        <w:t>)</w:t>
      </w:r>
      <w:r w:rsidR="00396F0D" w:rsidRPr="00714A89">
        <w:rPr>
          <w:rFonts w:hint="cs"/>
          <w:sz w:val="27"/>
          <w:rtl/>
        </w:rPr>
        <w:t>؛</w:t>
      </w:r>
      <w:r w:rsidRPr="00714A89">
        <w:rPr>
          <w:sz w:val="27"/>
          <w:rtl/>
        </w:rPr>
        <w:t xml:space="preserve"> </w:t>
      </w:r>
      <w:r w:rsidRPr="00714A89">
        <w:rPr>
          <w:rFonts w:hint="cs"/>
          <w:sz w:val="27"/>
          <w:rtl/>
        </w:rPr>
        <w:t>فريق</w:t>
      </w:r>
      <w:r w:rsidR="001A1C37" w:rsidRPr="00714A89">
        <w:rPr>
          <w:rFonts w:hint="cs"/>
          <w:sz w:val="27"/>
          <w:rtl/>
        </w:rPr>
        <w:t>ٌ</w:t>
      </w:r>
      <w:r w:rsidRPr="00714A89">
        <w:rPr>
          <w:sz w:val="27"/>
          <w:rtl/>
        </w:rPr>
        <w:t xml:space="preserve"> </w:t>
      </w:r>
      <w:r w:rsidRPr="00714A89">
        <w:rPr>
          <w:rFonts w:hint="cs"/>
          <w:sz w:val="27"/>
          <w:rtl/>
        </w:rPr>
        <w:t>منهم</w:t>
      </w:r>
      <w:r w:rsidRPr="00714A89">
        <w:rPr>
          <w:sz w:val="27"/>
          <w:rtl/>
        </w:rPr>
        <w:t xml:space="preserve"> </w:t>
      </w:r>
      <w:r w:rsidRPr="00714A89">
        <w:rPr>
          <w:rFonts w:hint="cs"/>
          <w:sz w:val="27"/>
          <w:rtl/>
        </w:rPr>
        <w:t>مؤمنون</w:t>
      </w:r>
      <w:r w:rsidRPr="00714A89">
        <w:rPr>
          <w:sz w:val="27"/>
          <w:rtl/>
        </w:rPr>
        <w:t xml:space="preserve"> </w:t>
      </w:r>
      <w:r w:rsidRPr="00714A89">
        <w:rPr>
          <w:rFonts w:hint="cs"/>
          <w:sz w:val="27"/>
          <w:rtl/>
        </w:rPr>
        <w:t>صالحون</w:t>
      </w:r>
      <w:r w:rsidRPr="00714A89">
        <w:rPr>
          <w:sz w:val="27"/>
          <w:rtl/>
        </w:rPr>
        <w:t xml:space="preserve"> </w:t>
      </w:r>
      <w:r w:rsidRPr="00714A89">
        <w:rPr>
          <w:rFonts w:hint="cs"/>
          <w:sz w:val="27"/>
          <w:rtl/>
        </w:rPr>
        <w:t>ومسلمون</w:t>
      </w:r>
      <w:r w:rsidRPr="00714A89">
        <w:rPr>
          <w:sz w:val="27"/>
          <w:vertAlign w:val="superscript"/>
          <w:rtl/>
        </w:rPr>
        <w:t>(</w:t>
      </w:r>
      <w:r w:rsidRPr="00714A89">
        <w:rPr>
          <w:rStyle w:val="ac"/>
          <w:sz w:val="27"/>
          <w:rtl/>
        </w:rPr>
        <w:endnoteReference w:id="304"/>
      </w:r>
      <w:r w:rsidRPr="00714A89">
        <w:rPr>
          <w:sz w:val="27"/>
          <w:vertAlign w:val="superscript"/>
          <w:rtl/>
        </w:rPr>
        <w:t>)</w:t>
      </w:r>
      <w:r w:rsidR="001A1C37" w:rsidRPr="00714A89">
        <w:rPr>
          <w:rFonts w:hint="cs"/>
          <w:sz w:val="27"/>
          <w:rtl/>
        </w:rPr>
        <w:t>؛</w:t>
      </w:r>
      <w:r w:rsidRPr="00714A89">
        <w:rPr>
          <w:sz w:val="27"/>
          <w:rtl/>
        </w:rPr>
        <w:t xml:space="preserve"> </w:t>
      </w:r>
      <w:r w:rsidRPr="00714A89">
        <w:rPr>
          <w:rFonts w:hint="cs"/>
          <w:sz w:val="27"/>
          <w:rtl/>
        </w:rPr>
        <w:t>وف</w:t>
      </w:r>
      <w:r w:rsidRPr="00714A89">
        <w:rPr>
          <w:sz w:val="27"/>
          <w:rtl/>
        </w:rPr>
        <w:t>ريق كافرون</w:t>
      </w:r>
      <w:r w:rsidRPr="00714A89">
        <w:rPr>
          <w:sz w:val="27"/>
          <w:vertAlign w:val="superscript"/>
          <w:rtl/>
        </w:rPr>
        <w:t>(</w:t>
      </w:r>
      <w:r w:rsidRPr="00714A89">
        <w:rPr>
          <w:rStyle w:val="ac"/>
          <w:sz w:val="27"/>
          <w:rtl/>
        </w:rPr>
        <w:endnoteReference w:id="305"/>
      </w:r>
      <w:r w:rsidRPr="00714A89">
        <w:rPr>
          <w:sz w:val="27"/>
          <w:vertAlign w:val="superscript"/>
          <w:rtl/>
        </w:rPr>
        <w:t>)</w:t>
      </w:r>
      <w:r w:rsidRPr="00714A89">
        <w:rPr>
          <w:sz w:val="27"/>
          <w:rtl/>
        </w:rPr>
        <w:t xml:space="preserve">. </w:t>
      </w:r>
      <w:r w:rsidRPr="00714A89">
        <w:rPr>
          <w:rFonts w:hint="cs"/>
          <w:sz w:val="27"/>
          <w:rtl/>
        </w:rPr>
        <w:t>وهم</w:t>
      </w:r>
      <w:r w:rsidR="001A1C37" w:rsidRPr="00714A89">
        <w:rPr>
          <w:rFonts w:hint="cs"/>
          <w:sz w:val="27"/>
          <w:rtl/>
        </w:rPr>
        <w:t>،</w:t>
      </w:r>
      <w:r w:rsidRPr="00714A89">
        <w:rPr>
          <w:sz w:val="27"/>
          <w:rtl/>
        </w:rPr>
        <w:t xml:space="preserve"> </w:t>
      </w:r>
      <w:r w:rsidRPr="00714A89">
        <w:rPr>
          <w:rFonts w:hint="cs"/>
          <w:sz w:val="27"/>
          <w:rtl/>
        </w:rPr>
        <w:t>مثل</w:t>
      </w:r>
      <w:r w:rsidRPr="00714A89">
        <w:rPr>
          <w:sz w:val="27"/>
          <w:rtl/>
        </w:rPr>
        <w:t xml:space="preserve"> </w:t>
      </w:r>
      <w:r w:rsidRPr="00714A89">
        <w:rPr>
          <w:rFonts w:hint="cs"/>
          <w:sz w:val="27"/>
          <w:rtl/>
        </w:rPr>
        <w:t>الإنسان</w:t>
      </w:r>
      <w:r w:rsidR="001A1C37" w:rsidRPr="00714A89">
        <w:rPr>
          <w:rFonts w:hint="cs"/>
          <w:sz w:val="27"/>
          <w:rtl/>
        </w:rPr>
        <w:t>،</w:t>
      </w:r>
      <w:r w:rsidRPr="00714A89">
        <w:rPr>
          <w:sz w:val="27"/>
          <w:rtl/>
        </w:rPr>
        <w:t xml:space="preserve"> </w:t>
      </w:r>
      <w:r w:rsidRPr="00714A89">
        <w:rPr>
          <w:rFonts w:hint="cs"/>
          <w:sz w:val="27"/>
          <w:rtl/>
        </w:rPr>
        <w:t>يموتون</w:t>
      </w:r>
      <w:r w:rsidRPr="00714A89">
        <w:rPr>
          <w:sz w:val="27"/>
          <w:rtl/>
        </w:rPr>
        <w:t xml:space="preserve"> </w:t>
      </w:r>
      <w:r w:rsidRPr="00714A89">
        <w:rPr>
          <w:rFonts w:hint="cs"/>
          <w:sz w:val="27"/>
          <w:rtl/>
        </w:rPr>
        <w:t>ويفنون،</w:t>
      </w:r>
      <w:r w:rsidRPr="00714A89">
        <w:rPr>
          <w:sz w:val="27"/>
          <w:rtl/>
        </w:rPr>
        <w:t xml:space="preserve"> </w:t>
      </w:r>
      <w:r w:rsidRPr="00714A89">
        <w:rPr>
          <w:rFonts w:hint="cs"/>
          <w:sz w:val="27"/>
          <w:rtl/>
        </w:rPr>
        <w:t>وتأخذ</w:t>
      </w:r>
      <w:r w:rsidRPr="00714A89">
        <w:rPr>
          <w:sz w:val="27"/>
          <w:rtl/>
        </w:rPr>
        <w:t xml:space="preserve"> </w:t>
      </w:r>
      <w:r w:rsidRPr="00714A89">
        <w:rPr>
          <w:rFonts w:hint="cs"/>
          <w:sz w:val="27"/>
          <w:rtl/>
        </w:rPr>
        <w:t>مجموعة</w:t>
      </w:r>
      <w:r w:rsidR="001A1C37" w:rsidRPr="00714A89">
        <w:rPr>
          <w:rFonts w:hint="cs"/>
          <w:sz w:val="27"/>
          <w:rtl/>
        </w:rPr>
        <w:t>ٌ</w:t>
      </w:r>
      <w:r w:rsidRPr="00714A89">
        <w:rPr>
          <w:sz w:val="27"/>
          <w:rtl/>
        </w:rPr>
        <w:t xml:space="preserve"> </w:t>
      </w:r>
      <w:r w:rsidRPr="00714A89">
        <w:rPr>
          <w:rFonts w:hint="cs"/>
          <w:sz w:val="27"/>
          <w:rtl/>
        </w:rPr>
        <w:t>منهم</w:t>
      </w:r>
      <w:r w:rsidRPr="00714A89">
        <w:rPr>
          <w:sz w:val="27"/>
          <w:rtl/>
        </w:rPr>
        <w:t xml:space="preserve"> </w:t>
      </w:r>
      <w:r w:rsidRPr="00714A89">
        <w:rPr>
          <w:rFonts w:hint="cs"/>
          <w:sz w:val="27"/>
          <w:rtl/>
        </w:rPr>
        <w:t>مكان</w:t>
      </w:r>
      <w:r w:rsidRPr="00714A89">
        <w:rPr>
          <w:sz w:val="27"/>
          <w:rtl/>
        </w:rPr>
        <w:t xml:space="preserve"> </w:t>
      </w:r>
      <w:r w:rsidRPr="00714A89">
        <w:rPr>
          <w:rFonts w:hint="cs"/>
          <w:sz w:val="27"/>
          <w:rtl/>
        </w:rPr>
        <w:t>مجموعة</w:t>
      </w:r>
      <w:r w:rsidR="001A1C37" w:rsidRPr="00714A89">
        <w:rPr>
          <w:rFonts w:hint="cs"/>
          <w:sz w:val="27"/>
          <w:rtl/>
        </w:rPr>
        <w:t>ٍ</w:t>
      </w:r>
      <w:r w:rsidRPr="00714A89">
        <w:rPr>
          <w:sz w:val="27"/>
          <w:rtl/>
        </w:rPr>
        <w:t xml:space="preserve"> </w:t>
      </w:r>
      <w:r w:rsidRPr="00714A89">
        <w:rPr>
          <w:rFonts w:hint="cs"/>
          <w:sz w:val="27"/>
          <w:rtl/>
        </w:rPr>
        <w:t>أخرى</w:t>
      </w:r>
      <w:r w:rsidRPr="00714A89">
        <w:rPr>
          <w:sz w:val="27"/>
          <w:vertAlign w:val="superscript"/>
          <w:rtl/>
        </w:rPr>
        <w:t>(</w:t>
      </w:r>
      <w:r w:rsidRPr="00714A89">
        <w:rPr>
          <w:rStyle w:val="ac"/>
          <w:sz w:val="27"/>
          <w:rtl/>
        </w:rPr>
        <w:endnoteReference w:id="306"/>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ascii="Times New Roman" w:hAnsi="Times New Roman" w:hint="cs"/>
          <w:sz w:val="27"/>
          <w:rtl/>
        </w:rPr>
        <w:t>3</w:t>
      </w:r>
      <w:r w:rsidRPr="00714A89">
        <w:rPr>
          <w:sz w:val="27"/>
          <w:rtl/>
        </w:rPr>
        <w:t xml:space="preserve">ـ </w:t>
      </w:r>
      <w:r w:rsidRPr="00714A89">
        <w:rPr>
          <w:rFonts w:hint="cs"/>
          <w:sz w:val="27"/>
          <w:rtl/>
        </w:rPr>
        <w:t>لهم</w:t>
      </w:r>
      <w:r w:rsidRPr="00714A89">
        <w:rPr>
          <w:sz w:val="27"/>
          <w:rtl/>
        </w:rPr>
        <w:t xml:space="preserve"> </w:t>
      </w:r>
      <w:r w:rsidRPr="00714A89">
        <w:rPr>
          <w:rFonts w:hint="cs"/>
          <w:sz w:val="27"/>
          <w:rtl/>
        </w:rPr>
        <w:t>حشر</w:t>
      </w:r>
      <w:r w:rsidR="001A1C37" w:rsidRPr="00714A89">
        <w:rPr>
          <w:rFonts w:hint="cs"/>
          <w:sz w:val="27"/>
          <w:rtl/>
        </w:rPr>
        <w:t>ٌ</w:t>
      </w:r>
      <w:r w:rsidRPr="00714A89">
        <w:rPr>
          <w:sz w:val="27"/>
          <w:rtl/>
        </w:rPr>
        <w:t xml:space="preserve"> </w:t>
      </w:r>
      <w:r w:rsidRPr="00714A89">
        <w:rPr>
          <w:rFonts w:hint="cs"/>
          <w:sz w:val="27"/>
          <w:rtl/>
        </w:rPr>
        <w:t>ونشر</w:t>
      </w:r>
      <w:r w:rsidR="001A1C37" w:rsidRPr="00714A89">
        <w:rPr>
          <w:rFonts w:hint="cs"/>
          <w:sz w:val="27"/>
          <w:rtl/>
        </w:rPr>
        <w:t>ٌ</w:t>
      </w:r>
      <w:r w:rsidRPr="00714A89">
        <w:rPr>
          <w:sz w:val="27"/>
          <w:rtl/>
        </w:rPr>
        <w:t xml:space="preserve"> </w:t>
      </w:r>
      <w:r w:rsidRPr="00714A89">
        <w:rPr>
          <w:rFonts w:hint="cs"/>
          <w:sz w:val="27"/>
          <w:rtl/>
        </w:rPr>
        <w:t>ومعاد</w:t>
      </w:r>
      <w:r w:rsidR="001A1C37" w:rsidRPr="00714A89">
        <w:rPr>
          <w:rFonts w:hint="cs"/>
          <w:sz w:val="27"/>
          <w:rtl/>
        </w:rPr>
        <w:t>ٌ،</w:t>
      </w:r>
      <w:r w:rsidRPr="00714A89">
        <w:rPr>
          <w:sz w:val="27"/>
          <w:rtl/>
        </w:rPr>
        <w:t xml:space="preserve"> </w:t>
      </w:r>
      <w:r w:rsidRPr="00714A89">
        <w:rPr>
          <w:rFonts w:hint="cs"/>
          <w:sz w:val="27"/>
          <w:rtl/>
        </w:rPr>
        <w:t>مثل</w:t>
      </w:r>
      <w:r w:rsidRPr="00714A89">
        <w:rPr>
          <w:sz w:val="27"/>
          <w:rtl/>
        </w:rPr>
        <w:t xml:space="preserve"> </w:t>
      </w:r>
      <w:r w:rsidRPr="00714A89">
        <w:rPr>
          <w:rFonts w:hint="cs"/>
          <w:sz w:val="27"/>
          <w:rtl/>
        </w:rPr>
        <w:t>البشر</w:t>
      </w:r>
      <w:r w:rsidRPr="00714A89">
        <w:rPr>
          <w:sz w:val="27"/>
          <w:vertAlign w:val="superscript"/>
          <w:rtl/>
        </w:rPr>
        <w:t>(</w:t>
      </w:r>
      <w:r w:rsidRPr="00714A89">
        <w:rPr>
          <w:rStyle w:val="ac"/>
          <w:sz w:val="27"/>
          <w:rtl/>
        </w:rPr>
        <w:endnoteReference w:id="307"/>
      </w:r>
      <w:r w:rsidRPr="00714A89">
        <w:rPr>
          <w:sz w:val="27"/>
          <w:vertAlign w:val="superscript"/>
          <w:rtl/>
        </w:rPr>
        <w:t>)</w:t>
      </w:r>
      <w:r w:rsidRPr="00714A89">
        <w:rPr>
          <w:sz w:val="27"/>
          <w:rtl/>
        </w:rPr>
        <w:t xml:space="preserve">، </w:t>
      </w:r>
      <w:r w:rsidRPr="00714A89">
        <w:rPr>
          <w:rFonts w:hint="cs"/>
          <w:sz w:val="27"/>
          <w:rtl/>
        </w:rPr>
        <w:t>وعصاتهم</w:t>
      </w:r>
      <w:r w:rsidRPr="00714A89">
        <w:rPr>
          <w:sz w:val="27"/>
          <w:rtl/>
        </w:rPr>
        <w:t xml:space="preserve"> </w:t>
      </w:r>
      <w:r w:rsidRPr="00714A89">
        <w:rPr>
          <w:rFonts w:hint="cs"/>
          <w:sz w:val="27"/>
          <w:rtl/>
        </w:rPr>
        <w:t>من</w:t>
      </w:r>
      <w:r w:rsidRPr="00714A89">
        <w:rPr>
          <w:sz w:val="27"/>
          <w:rtl/>
        </w:rPr>
        <w:t xml:space="preserve"> </w:t>
      </w:r>
      <w:r w:rsidRPr="00714A89">
        <w:rPr>
          <w:rFonts w:hint="cs"/>
          <w:sz w:val="27"/>
          <w:rtl/>
        </w:rPr>
        <w:t>أهل</w:t>
      </w:r>
      <w:r w:rsidRPr="00714A89">
        <w:rPr>
          <w:sz w:val="27"/>
          <w:rtl/>
        </w:rPr>
        <w:t xml:space="preserve"> </w:t>
      </w:r>
      <w:r w:rsidRPr="00714A89">
        <w:rPr>
          <w:rFonts w:hint="cs"/>
          <w:sz w:val="27"/>
          <w:rtl/>
        </w:rPr>
        <w:t>جهنّم</w:t>
      </w:r>
      <w:r w:rsidRPr="00714A89">
        <w:rPr>
          <w:sz w:val="27"/>
          <w:vertAlign w:val="superscript"/>
          <w:rtl/>
        </w:rPr>
        <w:t>(</w:t>
      </w:r>
      <w:r w:rsidRPr="00714A89">
        <w:rPr>
          <w:rStyle w:val="ac"/>
          <w:sz w:val="27"/>
          <w:rtl/>
        </w:rPr>
        <w:endnoteReference w:id="308"/>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ascii="Times New Roman" w:hAnsi="Times New Roman" w:hint="cs"/>
          <w:sz w:val="27"/>
          <w:rtl/>
        </w:rPr>
        <w:t>4</w:t>
      </w:r>
      <w:r w:rsidRPr="00714A89">
        <w:rPr>
          <w:sz w:val="27"/>
          <w:rtl/>
        </w:rPr>
        <w:t xml:space="preserve">ـ </w:t>
      </w:r>
      <w:r w:rsidRPr="00714A89">
        <w:rPr>
          <w:rFonts w:hint="cs"/>
          <w:sz w:val="27"/>
          <w:rtl/>
        </w:rPr>
        <w:t>كانت</w:t>
      </w:r>
      <w:r w:rsidRPr="00714A89">
        <w:rPr>
          <w:sz w:val="27"/>
          <w:rtl/>
        </w:rPr>
        <w:t xml:space="preserve"> </w:t>
      </w:r>
      <w:r w:rsidRPr="00714A89">
        <w:rPr>
          <w:rFonts w:hint="cs"/>
          <w:sz w:val="27"/>
          <w:rtl/>
        </w:rPr>
        <w:t>عندهم</w:t>
      </w:r>
      <w:r w:rsidRPr="00714A89">
        <w:rPr>
          <w:sz w:val="27"/>
          <w:rtl/>
        </w:rPr>
        <w:t xml:space="preserve"> </w:t>
      </w:r>
      <w:r w:rsidRPr="00714A89">
        <w:rPr>
          <w:rFonts w:hint="cs"/>
          <w:sz w:val="27"/>
          <w:rtl/>
        </w:rPr>
        <w:t>قدرة</w:t>
      </w:r>
      <w:r w:rsidR="001A1C37" w:rsidRPr="00714A89">
        <w:rPr>
          <w:rFonts w:hint="cs"/>
          <w:sz w:val="27"/>
          <w:rtl/>
        </w:rPr>
        <w:t>ُ</w:t>
      </w:r>
      <w:r w:rsidRPr="00714A89">
        <w:rPr>
          <w:sz w:val="27"/>
          <w:rtl/>
        </w:rPr>
        <w:t xml:space="preserve"> </w:t>
      </w:r>
      <w:r w:rsidRPr="00714A89">
        <w:rPr>
          <w:rFonts w:hint="cs"/>
          <w:sz w:val="27"/>
          <w:rtl/>
        </w:rPr>
        <w:t>النفوذ</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السماوات،</w:t>
      </w:r>
      <w:r w:rsidRPr="00714A89">
        <w:rPr>
          <w:sz w:val="27"/>
          <w:rtl/>
        </w:rPr>
        <w:t xml:space="preserve"> </w:t>
      </w:r>
      <w:r w:rsidRPr="00714A89">
        <w:rPr>
          <w:rFonts w:hint="cs"/>
          <w:sz w:val="27"/>
          <w:rtl/>
        </w:rPr>
        <w:t>والتنصّ</w:t>
      </w:r>
      <w:r w:rsidR="001A1C37" w:rsidRPr="00714A89">
        <w:rPr>
          <w:rFonts w:hint="cs"/>
          <w:sz w:val="27"/>
          <w:rtl/>
        </w:rPr>
        <w:t>ُ</w:t>
      </w:r>
      <w:r w:rsidRPr="00714A89">
        <w:rPr>
          <w:rFonts w:hint="cs"/>
          <w:sz w:val="27"/>
          <w:rtl/>
        </w:rPr>
        <w:t>ت</w:t>
      </w:r>
      <w:r w:rsidRPr="00714A89">
        <w:rPr>
          <w:sz w:val="27"/>
          <w:rtl/>
        </w:rPr>
        <w:t xml:space="preserve"> </w:t>
      </w:r>
      <w:r w:rsidRPr="00714A89">
        <w:rPr>
          <w:rFonts w:hint="cs"/>
          <w:sz w:val="27"/>
          <w:rtl/>
        </w:rPr>
        <w:t>واستراق</w:t>
      </w:r>
      <w:r w:rsidRPr="00714A89">
        <w:rPr>
          <w:sz w:val="27"/>
          <w:rtl/>
        </w:rPr>
        <w:t xml:space="preserve"> </w:t>
      </w:r>
      <w:r w:rsidRPr="00714A89">
        <w:rPr>
          <w:rFonts w:hint="cs"/>
          <w:sz w:val="27"/>
          <w:rtl/>
        </w:rPr>
        <w:t>الأخبار،</w:t>
      </w:r>
      <w:r w:rsidRPr="00714A89">
        <w:rPr>
          <w:sz w:val="27"/>
          <w:rtl/>
        </w:rPr>
        <w:t xml:space="preserve"> </w:t>
      </w:r>
      <w:r w:rsidRPr="00714A89">
        <w:rPr>
          <w:rFonts w:hint="cs"/>
          <w:sz w:val="27"/>
          <w:rtl/>
        </w:rPr>
        <w:t>لكن</w:t>
      </w:r>
      <w:r w:rsidRPr="00714A89">
        <w:rPr>
          <w:sz w:val="27"/>
          <w:rtl/>
        </w:rPr>
        <w:t xml:space="preserve"> </w:t>
      </w:r>
      <w:r w:rsidRPr="00714A89">
        <w:rPr>
          <w:rFonts w:hint="cs"/>
          <w:sz w:val="27"/>
          <w:rtl/>
        </w:rPr>
        <w:t>تمّ</w:t>
      </w:r>
      <w:r w:rsidRPr="00714A89">
        <w:rPr>
          <w:sz w:val="27"/>
          <w:rtl/>
        </w:rPr>
        <w:t xml:space="preserve"> </w:t>
      </w:r>
      <w:r w:rsidRPr="00714A89">
        <w:rPr>
          <w:rFonts w:hint="cs"/>
          <w:sz w:val="27"/>
          <w:rtl/>
        </w:rPr>
        <w:t>ح</w:t>
      </w:r>
      <w:r w:rsidR="001A1C37" w:rsidRPr="00714A89">
        <w:rPr>
          <w:rFonts w:hint="cs"/>
          <w:sz w:val="27"/>
          <w:rtl/>
        </w:rPr>
        <w:t>َ</w:t>
      </w:r>
      <w:r w:rsidRPr="00714A89">
        <w:rPr>
          <w:rFonts w:hint="cs"/>
          <w:sz w:val="27"/>
          <w:rtl/>
        </w:rPr>
        <w:t>ظ</w:t>
      </w:r>
      <w:r w:rsidR="001A1C37" w:rsidRPr="00714A89">
        <w:rPr>
          <w:rFonts w:hint="cs"/>
          <w:sz w:val="27"/>
          <w:rtl/>
        </w:rPr>
        <w:t>ْ</w:t>
      </w:r>
      <w:r w:rsidRPr="00714A89">
        <w:rPr>
          <w:sz w:val="27"/>
          <w:rtl/>
        </w:rPr>
        <w:t>ر ذلك عليهم</w:t>
      </w:r>
      <w:r w:rsidRPr="00714A89">
        <w:rPr>
          <w:sz w:val="27"/>
          <w:vertAlign w:val="superscript"/>
          <w:rtl/>
        </w:rPr>
        <w:t>(</w:t>
      </w:r>
      <w:r w:rsidRPr="00714A89">
        <w:rPr>
          <w:rStyle w:val="ac"/>
          <w:sz w:val="27"/>
          <w:rtl/>
        </w:rPr>
        <w:endnoteReference w:id="309"/>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ascii="Times New Roman" w:hAnsi="Times New Roman" w:hint="cs"/>
          <w:sz w:val="27"/>
          <w:rtl/>
        </w:rPr>
        <w:t>5</w:t>
      </w:r>
      <w:r w:rsidRPr="00714A89">
        <w:rPr>
          <w:sz w:val="27"/>
          <w:rtl/>
        </w:rPr>
        <w:t xml:space="preserve">ـ </w:t>
      </w:r>
      <w:r w:rsidRPr="00714A89">
        <w:rPr>
          <w:rFonts w:hint="cs"/>
          <w:sz w:val="27"/>
          <w:rtl/>
        </w:rPr>
        <w:t>الجانّ</w:t>
      </w:r>
      <w:r w:rsidRPr="00714A89">
        <w:rPr>
          <w:sz w:val="27"/>
          <w:rtl/>
        </w:rPr>
        <w:t xml:space="preserve"> </w:t>
      </w:r>
      <w:r w:rsidRPr="00714A89">
        <w:rPr>
          <w:rFonts w:hint="cs"/>
          <w:sz w:val="27"/>
          <w:rtl/>
        </w:rPr>
        <w:t>ير</w:t>
      </w:r>
      <w:r w:rsidR="001A1C37" w:rsidRPr="00714A89">
        <w:rPr>
          <w:rFonts w:hint="cs"/>
          <w:sz w:val="27"/>
          <w:rtl/>
        </w:rPr>
        <w:t>َ</w:t>
      </w:r>
      <w:r w:rsidRPr="00714A89">
        <w:rPr>
          <w:rFonts w:hint="cs"/>
          <w:sz w:val="27"/>
          <w:rtl/>
        </w:rPr>
        <w:t>و</w:t>
      </w:r>
      <w:r w:rsidR="001A1C37" w:rsidRPr="00714A89">
        <w:rPr>
          <w:rFonts w:hint="cs"/>
          <w:sz w:val="27"/>
          <w:rtl/>
        </w:rPr>
        <w:t>ْ</w:t>
      </w:r>
      <w:r w:rsidRPr="00714A89">
        <w:rPr>
          <w:rFonts w:hint="cs"/>
          <w:sz w:val="27"/>
          <w:rtl/>
        </w:rPr>
        <w:t>ننا،</w:t>
      </w:r>
      <w:r w:rsidRPr="00714A89">
        <w:rPr>
          <w:sz w:val="27"/>
          <w:rtl/>
        </w:rPr>
        <w:t xml:space="preserve"> </w:t>
      </w:r>
      <w:r w:rsidRPr="00714A89">
        <w:rPr>
          <w:rFonts w:hint="cs"/>
          <w:sz w:val="27"/>
          <w:rtl/>
        </w:rPr>
        <w:t>لكنّنا</w:t>
      </w:r>
      <w:r w:rsidRPr="00714A89">
        <w:rPr>
          <w:sz w:val="27"/>
          <w:rtl/>
        </w:rPr>
        <w:t xml:space="preserve"> </w:t>
      </w:r>
      <w:r w:rsidRPr="00714A89">
        <w:rPr>
          <w:rFonts w:hint="cs"/>
          <w:sz w:val="27"/>
          <w:rtl/>
        </w:rPr>
        <w:t>لا</w:t>
      </w:r>
      <w:r w:rsidRPr="00714A89">
        <w:rPr>
          <w:sz w:val="27"/>
          <w:rtl/>
        </w:rPr>
        <w:t xml:space="preserve"> </w:t>
      </w:r>
      <w:r w:rsidRPr="00714A89">
        <w:rPr>
          <w:rFonts w:hint="cs"/>
          <w:sz w:val="27"/>
          <w:rtl/>
        </w:rPr>
        <w:t>نراهم</w:t>
      </w:r>
      <w:r w:rsidRPr="00714A89">
        <w:rPr>
          <w:sz w:val="27"/>
          <w:vertAlign w:val="superscript"/>
          <w:rtl/>
        </w:rPr>
        <w:t>(</w:t>
      </w:r>
      <w:r w:rsidRPr="00714A89">
        <w:rPr>
          <w:rStyle w:val="ac"/>
          <w:sz w:val="27"/>
          <w:rtl/>
        </w:rPr>
        <w:endnoteReference w:id="310"/>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ascii="Times New Roman" w:hAnsi="Times New Roman" w:hint="cs"/>
          <w:sz w:val="27"/>
          <w:rtl/>
        </w:rPr>
        <w:t>6</w:t>
      </w:r>
      <w:r w:rsidRPr="00714A89">
        <w:rPr>
          <w:sz w:val="27"/>
          <w:rtl/>
        </w:rPr>
        <w:t xml:space="preserve">ـ </w:t>
      </w:r>
      <w:r w:rsidRPr="00714A89">
        <w:rPr>
          <w:rFonts w:hint="cs"/>
          <w:sz w:val="27"/>
          <w:rtl/>
        </w:rPr>
        <w:t>ح</w:t>
      </w:r>
      <w:r w:rsidR="001A1C37" w:rsidRPr="00714A89">
        <w:rPr>
          <w:rFonts w:hint="cs"/>
          <w:sz w:val="27"/>
          <w:rtl/>
        </w:rPr>
        <w:t>َ</w:t>
      </w:r>
      <w:r w:rsidRPr="00714A89">
        <w:rPr>
          <w:rFonts w:hint="cs"/>
          <w:sz w:val="27"/>
          <w:rtl/>
        </w:rPr>
        <w:t>س</w:t>
      </w:r>
      <w:r w:rsidR="001A1C37" w:rsidRPr="00714A89">
        <w:rPr>
          <w:rFonts w:hint="cs"/>
          <w:sz w:val="27"/>
          <w:rtl/>
        </w:rPr>
        <w:t>ْ</w:t>
      </w:r>
      <w:r w:rsidRPr="00714A89">
        <w:rPr>
          <w:rFonts w:hint="cs"/>
          <w:sz w:val="27"/>
          <w:rtl/>
        </w:rPr>
        <w:t>ب</w:t>
      </w:r>
      <w:r w:rsidRPr="00714A89">
        <w:rPr>
          <w:sz w:val="27"/>
          <w:rtl/>
        </w:rPr>
        <w:t xml:space="preserve"> </w:t>
      </w:r>
      <w:r w:rsidRPr="00714A89">
        <w:rPr>
          <w:rFonts w:hint="cs"/>
          <w:sz w:val="27"/>
          <w:rtl/>
        </w:rPr>
        <w:t>آيات</w:t>
      </w:r>
      <w:r w:rsidRPr="00714A89">
        <w:rPr>
          <w:sz w:val="27"/>
          <w:rtl/>
        </w:rPr>
        <w:t xml:space="preserve"> </w:t>
      </w:r>
      <w:r w:rsidRPr="00714A89">
        <w:rPr>
          <w:rFonts w:hint="cs"/>
          <w:sz w:val="27"/>
          <w:rtl/>
        </w:rPr>
        <w:t>القرآن</w:t>
      </w:r>
      <w:r w:rsidRPr="00714A89">
        <w:rPr>
          <w:sz w:val="27"/>
          <w:rtl/>
        </w:rPr>
        <w:t xml:space="preserve"> </w:t>
      </w:r>
      <w:r w:rsidRPr="00714A89">
        <w:rPr>
          <w:rFonts w:hint="cs"/>
          <w:sz w:val="27"/>
          <w:rtl/>
        </w:rPr>
        <w:t>فإنّ</w:t>
      </w:r>
      <w:r w:rsidRPr="00714A89">
        <w:rPr>
          <w:sz w:val="27"/>
          <w:rtl/>
        </w:rPr>
        <w:t xml:space="preserve"> </w:t>
      </w:r>
      <w:r w:rsidRPr="00714A89">
        <w:rPr>
          <w:rFonts w:hint="cs"/>
          <w:sz w:val="27"/>
          <w:rtl/>
        </w:rPr>
        <w:t>الجنّ</w:t>
      </w:r>
      <w:r w:rsidRPr="00714A89">
        <w:rPr>
          <w:sz w:val="27"/>
          <w:rtl/>
        </w:rPr>
        <w:t xml:space="preserve"> </w:t>
      </w:r>
      <w:r w:rsidRPr="00714A89">
        <w:rPr>
          <w:rFonts w:hint="cs"/>
          <w:sz w:val="27"/>
          <w:rtl/>
        </w:rPr>
        <w:t>ليس</w:t>
      </w:r>
      <w:r w:rsidRPr="00714A89">
        <w:rPr>
          <w:sz w:val="27"/>
          <w:rtl/>
        </w:rPr>
        <w:t xml:space="preserve"> </w:t>
      </w:r>
      <w:r w:rsidRPr="00714A89">
        <w:rPr>
          <w:rFonts w:hint="cs"/>
          <w:sz w:val="27"/>
          <w:rtl/>
        </w:rPr>
        <w:t>عندهم</w:t>
      </w:r>
      <w:r w:rsidRPr="00714A89">
        <w:rPr>
          <w:sz w:val="27"/>
          <w:rtl/>
        </w:rPr>
        <w:t xml:space="preserve"> </w:t>
      </w:r>
      <w:r w:rsidRPr="00714A89">
        <w:rPr>
          <w:rFonts w:hint="cs"/>
          <w:sz w:val="27"/>
          <w:rtl/>
        </w:rPr>
        <w:t>علم</w:t>
      </w:r>
      <w:r w:rsidR="001A1C37" w:rsidRPr="00714A89">
        <w:rPr>
          <w:rFonts w:hint="cs"/>
          <w:sz w:val="27"/>
          <w:rtl/>
        </w:rPr>
        <w:t>ُ</w:t>
      </w:r>
      <w:r w:rsidRPr="00714A89">
        <w:rPr>
          <w:sz w:val="27"/>
          <w:rtl/>
        </w:rPr>
        <w:t xml:space="preserve"> </w:t>
      </w:r>
      <w:r w:rsidRPr="00714A89">
        <w:rPr>
          <w:rFonts w:hint="cs"/>
          <w:sz w:val="27"/>
          <w:rtl/>
        </w:rPr>
        <w:t>الغيب</w:t>
      </w:r>
      <w:r w:rsidRPr="00714A89">
        <w:rPr>
          <w:sz w:val="27"/>
          <w:vertAlign w:val="superscript"/>
          <w:rtl/>
        </w:rPr>
        <w:t>(</w:t>
      </w:r>
      <w:r w:rsidRPr="00714A89">
        <w:rPr>
          <w:rStyle w:val="ac"/>
          <w:sz w:val="27"/>
          <w:rtl/>
        </w:rPr>
        <w:endnoteReference w:id="311"/>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ascii="Times New Roman" w:hAnsi="Times New Roman" w:hint="cs"/>
          <w:sz w:val="27"/>
          <w:rtl/>
        </w:rPr>
        <w:t>7</w:t>
      </w:r>
      <w:r w:rsidRPr="00714A89">
        <w:rPr>
          <w:sz w:val="27"/>
          <w:rtl/>
        </w:rPr>
        <w:t xml:space="preserve">ـ </w:t>
      </w:r>
      <w:r w:rsidRPr="00714A89">
        <w:rPr>
          <w:rFonts w:hint="cs"/>
          <w:sz w:val="27"/>
          <w:rtl/>
        </w:rPr>
        <w:t>كان</w:t>
      </w:r>
      <w:r w:rsidRPr="00714A89">
        <w:rPr>
          <w:sz w:val="27"/>
          <w:rtl/>
        </w:rPr>
        <w:t xml:space="preserve"> </w:t>
      </w:r>
      <w:r w:rsidRPr="00714A89">
        <w:rPr>
          <w:rFonts w:hint="cs"/>
          <w:sz w:val="27"/>
          <w:rtl/>
        </w:rPr>
        <w:t>الجنّ</w:t>
      </w:r>
      <w:r w:rsidRPr="00714A89">
        <w:rPr>
          <w:sz w:val="27"/>
          <w:rtl/>
        </w:rPr>
        <w:t xml:space="preserve"> </w:t>
      </w:r>
      <w:r w:rsidRPr="00714A89">
        <w:rPr>
          <w:rFonts w:hint="cs"/>
          <w:sz w:val="27"/>
          <w:rtl/>
        </w:rPr>
        <w:t>حاضرين</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جيش</w:t>
      </w:r>
      <w:r w:rsidRPr="00714A89">
        <w:rPr>
          <w:sz w:val="27"/>
          <w:rtl/>
        </w:rPr>
        <w:t xml:space="preserve"> </w:t>
      </w:r>
      <w:r w:rsidRPr="00714A89">
        <w:rPr>
          <w:rFonts w:hint="cs"/>
          <w:sz w:val="27"/>
          <w:rtl/>
        </w:rPr>
        <w:t>النبي</w:t>
      </w:r>
      <w:r w:rsidR="001A1C37" w:rsidRPr="00714A89">
        <w:rPr>
          <w:rFonts w:hint="cs"/>
          <w:sz w:val="27"/>
          <w:rtl/>
        </w:rPr>
        <w:t>ّ</w:t>
      </w:r>
      <w:r w:rsidRPr="00714A89">
        <w:rPr>
          <w:sz w:val="27"/>
          <w:rtl/>
        </w:rPr>
        <w:t xml:space="preserve"> </w:t>
      </w:r>
      <w:r w:rsidRPr="00714A89">
        <w:rPr>
          <w:rFonts w:hint="cs"/>
          <w:sz w:val="27"/>
          <w:rtl/>
        </w:rPr>
        <w:t>سليمان</w:t>
      </w:r>
      <w:r w:rsidR="0047020B" w:rsidRPr="00714A89">
        <w:rPr>
          <w:rFonts w:ascii="Mosawi" w:hAnsi="Mosawi" w:cs="Mosawi"/>
          <w:szCs w:val="22"/>
          <w:rtl/>
        </w:rPr>
        <w:t>×</w:t>
      </w:r>
      <w:r w:rsidRPr="00714A89">
        <w:rPr>
          <w:sz w:val="27"/>
          <w:rtl/>
        </w:rPr>
        <w:t xml:space="preserve"> </w:t>
      </w:r>
      <w:r w:rsidRPr="00714A89">
        <w:rPr>
          <w:rFonts w:hint="cs"/>
          <w:sz w:val="27"/>
          <w:rtl/>
        </w:rPr>
        <w:t>وضمن</w:t>
      </w:r>
      <w:r w:rsidRPr="00714A89">
        <w:rPr>
          <w:sz w:val="27"/>
          <w:rtl/>
        </w:rPr>
        <w:t xml:space="preserve"> </w:t>
      </w:r>
      <w:r w:rsidRPr="00714A89">
        <w:rPr>
          <w:rFonts w:hint="cs"/>
          <w:sz w:val="27"/>
          <w:rtl/>
        </w:rPr>
        <w:t>جنوده</w:t>
      </w:r>
      <w:r w:rsidRPr="00714A89">
        <w:rPr>
          <w:sz w:val="27"/>
          <w:vertAlign w:val="superscript"/>
          <w:rtl/>
        </w:rPr>
        <w:t>(</w:t>
      </w:r>
      <w:r w:rsidRPr="00714A89">
        <w:rPr>
          <w:rStyle w:val="ac"/>
          <w:sz w:val="27"/>
          <w:rtl/>
        </w:rPr>
        <w:endnoteReference w:id="312"/>
      </w:r>
      <w:r w:rsidRPr="00714A89">
        <w:rPr>
          <w:sz w:val="27"/>
          <w:vertAlign w:val="superscript"/>
          <w:rtl/>
        </w:rPr>
        <w:t>)</w:t>
      </w:r>
      <w:r w:rsidRPr="00714A89">
        <w:rPr>
          <w:sz w:val="27"/>
          <w:rtl/>
        </w:rPr>
        <w:t xml:space="preserve">، </w:t>
      </w:r>
      <w:r w:rsidRPr="00714A89">
        <w:rPr>
          <w:rFonts w:hint="cs"/>
          <w:sz w:val="27"/>
          <w:rtl/>
        </w:rPr>
        <w:t>وكانوا</w:t>
      </w:r>
      <w:r w:rsidRPr="00714A89">
        <w:rPr>
          <w:sz w:val="27"/>
          <w:rtl/>
        </w:rPr>
        <w:t xml:space="preserve"> </w:t>
      </w:r>
      <w:r w:rsidRPr="00714A89">
        <w:rPr>
          <w:rFonts w:hint="cs"/>
          <w:sz w:val="27"/>
          <w:rtl/>
        </w:rPr>
        <w:t>يؤدّ</w:t>
      </w:r>
      <w:r w:rsidR="001A1C37" w:rsidRPr="00714A89">
        <w:rPr>
          <w:rFonts w:hint="cs"/>
          <w:sz w:val="27"/>
          <w:rtl/>
        </w:rPr>
        <w:t>ُ</w:t>
      </w:r>
      <w:r w:rsidRPr="00714A89">
        <w:rPr>
          <w:rFonts w:hint="cs"/>
          <w:sz w:val="27"/>
          <w:rtl/>
        </w:rPr>
        <w:t>ون</w:t>
      </w:r>
      <w:r w:rsidRPr="00714A89">
        <w:rPr>
          <w:sz w:val="27"/>
          <w:rtl/>
        </w:rPr>
        <w:t xml:space="preserve"> </w:t>
      </w:r>
      <w:r w:rsidRPr="00714A89">
        <w:rPr>
          <w:rFonts w:hint="cs"/>
          <w:sz w:val="27"/>
          <w:rtl/>
        </w:rPr>
        <w:t>له</w:t>
      </w:r>
      <w:r w:rsidRPr="00714A89">
        <w:rPr>
          <w:sz w:val="27"/>
          <w:rtl/>
        </w:rPr>
        <w:t xml:space="preserve"> </w:t>
      </w:r>
      <w:r w:rsidRPr="00714A89">
        <w:rPr>
          <w:rFonts w:hint="cs"/>
          <w:sz w:val="27"/>
          <w:rtl/>
        </w:rPr>
        <w:t>أعمال</w:t>
      </w:r>
      <w:r w:rsidR="001A1C37" w:rsidRPr="00714A89">
        <w:rPr>
          <w:rFonts w:hint="cs"/>
          <w:sz w:val="27"/>
          <w:rtl/>
        </w:rPr>
        <w:t>اً</w:t>
      </w:r>
      <w:r w:rsidRPr="00714A89">
        <w:rPr>
          <w:sz w:val="27"/>
          <w:rtl/>
        </w:rPr>
        <w:t xml:space="preserve"> </w:t>
      </w:r>
      <w:r w:rsidRPr="00714A89">
        <w:rPr>
          <w:rFonts w:hint="cs"/>
          <w:sz w:val="27"/>
          <w:rtl/>
        </w:rPr>
        <w:t>خارقة</w:t>
      </w:r>
      <w:r w:rsidRPr="00714A89">
        <w:rPr>
          <w:sz w:val="27"/>
          <w:rtl/>
        </w:rPr>
        <w:t xml:space="preserve"> </w:t>
      </w:r>
      <w:r w:rsidRPr="00714A89">
        <w:rPr>
          <w:rFonts w:hint="cs"/>
          <w:sz w:val="27"/>
          <w:rtl/>
        </w:rPr>
        <w:t>وشاقّة</w:t>
      </w:r>
      <w:r w:rsidRPr="00714A89">
        <w:rPr>
          <w:sz w:val="27"/>
          <w:vertAlign w:val="superscript"/>
          <w:rtl/>
        </w:rPr>
        <w:t>(</w:t>
      </w:r>
      <w:r w:rsidRPr="00714A89">
        <w:rPr>
          <w:rStyle w:val="ac"/>
          <w:sz w:val="27"/>
          <w:rtl/>
        </w:rPr>
        <w:endnoteReference w:id="313"/>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ascii="Times New Roman" w:hAnsi="Times New Roman" w:hint="cs"/>
          <w:sz w:val="27"/>
          <w:rtl/>
        </w:rPr>
        <w:lastRenderedPageBreak/>
        <w:t>8</w:t>
      </w:r>
      <w:r w:rsidRPr="00714A89">
        <w:rPr>
          <w:sz w:val="27"/>
          <w:rtl/>
        </w:rPr>
        <w:t xml:space="preserve">ـ </w:t>
      </w:r>
      <w:r w:rsidRPr="00714A89">
        <w:rPr>
          <w:rFonts w:hint="cs"/>
          <w:sz w:val="27"/>
          <w:rtl/>
        </w:rPr>
        <w:t>في</w:t>
      </w:r>
      <w:r w:rsidRPr="00714A89">
        <w:rPr>
          <w:sz w:val="27"/>
          <w:rtl/>
        </w:rPr>
        <w:t xml:space="preserve"> </w:t>
      </w:r>
      <w:r w:rsidRPr="00714A89">
        <w:rPr>
          <w:rFonts w:hint="cs"/>
          <w:sz w:val="27"/>
          <w:rtl/>
        </w:rPr>
        <w:t>ا</w:t>
      </w:r>
      <w:r w:rsidRPr="00714A89">
        <w:rPr>
          <w:sz w:val="27"/>
          <w:rtl/>
        </w:rPr>
        <w:t xml:space="preserve">لآيات </w:t>
      </w:r>
      <w:r w:rsidR="001A1C37" w:rsidRPr="00714A89">
        <w:rPr>
          <w:rFonts w:hint="cs"/>
          <w:sz w:val="27"/>
          <w:rtl/>
        </w:rPr>
        <w:t>29</w:t>
      </w:r>
      <w:r w:rsidRPr="00714A89">
        <w:rPr>
          <w:sz w:val="27"/>
          <w:rtl/>
        </w:rPr>
        <w:t xml:space="preserve"> إلى </w:t>
      </w:r>
      <w:r w:rsidR="001A1C37" w:rsidRPr="00714A89">
        <w:rPr>
          <w:rFonts w:hint="cs"/>
          <w:sz w:val="27"/>
          <w:rtl/>
        </w:rPr>
        <w:t>32</w:t>
      </w:r>
      <w:r w:rsidRPr="00714A89">
        <w:rPr>
          <w:sz w:val="27"/>
          <w:rtl/>
        </w:rPr>
        <w:t xml:space="preserve"> من سورة الأحقاف، وبعض الآيات في بداية سورة الجنّ</w:t>
      </w:r>
      <w:r w:rsidR="001A1C37" w:rsidRPr="00714A89">
        <w:rPr>
          <w:rFonts w:hint="cs"/>
          <w:sz w:val="27"/>
          <w:rtl/>
        </w:rPr>
        <w:t>،</w:t>
      </w:r>
      <w:r w:rsidRPr="00714A89">
        <w:rPr>
          <w:sz w:val="27"/>
          <w:rtl/>
        </w:rPr>
        <w:t xml:space="preserve"> تمّ</w:t>
      </w:r>
      <w:r w:rsidR="001A1C37" w:rsidRPr="00714A89">
        <w:rPr>
          <w:rFonts w:hint="cs"/>
          <w:sz w:val="27"/>
          <w:rtl/>
        </w:rPr>
        <w:t>َ</w:t>
      </w:r>
      <w:r w:rsidRPr="00714A89">
        <w:rPr>
          <w:sz w:val="27"/>
          <w:rtl/>
        </w:rPr>
        <w:t>ت</w:t>
      </w:r>
      <w:r w:rsidR="001A1C37" w:rsidRPr="00714A89">
        <w:rPr>
          <w:rFonts w:hint="cs"/>
          <w:sz w:val="27"/>
          <w:rtl/>
        </w:rPr>
        <w:t>ْ</w:t>
      </w:r>
      <w:r w:rsidRPr="00714A89">
        <w:rPr>
          <w:sz w:val="27"/>
          <w:rtl/>
        </w:rPr>
        <w:t xml:space="preserve"> الإشارة إلى أنّ فريقاً من الج</w:t>
      </w:r>
      <w:r w:rsidR="001A1C37" w:rsidRPr="00714A89">
        <w:rPr>
          <w:rFonts w:hint="cs"/>
          <w:sz w:val="27"/>
          <w:rtl/>
        </w:rPr>
        <w:t>ِ</w:t>
      </w:r>
      <w:r w:rsidRPr="00714A89">
        <w:rPr>
          <w:sz w:val="27"/>
          <w:rtl/>
        </w:rPr>
        <w:t>نّ ذهبوا إلى محضر الرسول الأكرم</w:t>
      </w:r>
      <w:r w:rsidR="0047020B" w:rsidRPr="00714A89">
        <w:rPr>
          <w:rFonts w:ascii="Mosawi" w:hAnsi="Mosawi" w:cs="Mosawi"/>
          <w:szCs w:val="22"/>
          <w:rtl/>
        </w:rPr>
        <w:t>|</w:t>
      </w:r>
      <w:r w:rsidRPr="00714A89">
        <w:rPr>
          <w:sz w:val="27"/>
          <w:rtl/>
        </w:rPr>
        <w:t>، واستمعوا إلى آيات القرآن. وبتصريح المفسّ</w:t>
      </w:r>
      <w:r w:rsidR="001A1C37" w:rsidRPr="00714A89">
        <w:rPr>
          <w:rFonts w:hint="cs"/>
          <w:sz w:val="27"/>
          <w:rtl/>
        </w:rPr>
        <w:t>ِ</w:t>
      </w:r>
      <w:r w:rsidRPr="00714A89">
        <w:rPr>
          <w:sz w:val="27"/>
          <w:rtl/>
        </w:rPr>
        <w:t xml:space="preserve">رين فإنّ شأن نزول سورة الجنّ </w:t>
      </w:r>
      <w:r w:rsidRPr="00714A89">
        <w:rPr>
          <w:rFonts w:hint="eastAsia"/>
          <w:sz w:val="27"/>
          <w:rtl/>
        </w:rPr>
        <w:t>هو</w:t>
      </w:r>
      <w:r w:rsidRPr="00714A89">
        <w:rPr>
          <w:sz w:val="27"/>
          <w:rtl/>
        </w:rPr>
        <w:t xml:space="preserve"> هذه الحادثة</w:t>
      </w:r>
      <w:r w:rsidRPr="00714A89">
        <w:rPr>
          <w:sz w:val="27"/>
          <w:vertAlign w:val="superscript"/>
          <w:rtl/>
        </w:rPr>
        <w:t>(</w:t>
      </w:r>
      <w:r w:rsidRPr="00714A89">
        <w:rPr>
          <w:rStyle w:val="ac"/>
          <w:sz w:val="27"/>
          <w:rtl/>
        </w:rPr>
        <w:endnoteReference w:id="314"/>
      </w:r>
      <w:r w:rsidRPr="00714A89">
        <w:rPr>
          <w:sz w:val="27"/>
          <w:vertAlign w:val="superscript"/>
          <w:rtl/>
        </w:rPr>
        <w:t>)</w:t>
      </w:r>
      <w:r w:rsidRPr="00714A89">
        <w:rPr>
          <w:sz w:val="27"/>
          <w:rtl/>
        </w:rPr>
        <w:t>.</w:t>
      </w:r>
    </w:p>
    <w:p w:rsidR="002A2F25" w:rsidRPr="00714A89" w:rsidRDefault="002A2F25" w:rsidP="00C8538A">
      <w:pPr>
        <w:spacing w:line="340" w:lineRule="exact"/>
        <w:rPr>
          <w:sz w:val="27"/>
          <w:rtl/>
        </w:rPr>
      </w:pPr>
    </w:p>
    <w:p w:rsidR="002A2F25" w:rsidRPr="00714A89" w:rsidRDefault="004B0801" w:rsidP="001925A0">
      <w:pPr>
        <w:pStyle w:val="31"/>
        <w:rPr>
          <w:color w:val="auto"/>
          <w:rtl/>
        </w:rPr>
      </w:pPr>
      <w:r w:rsidRPr="00714A89">
        <w:rPr>
          <w:rFonts w:hint="cs"/>
          <w:color w:val="auto"/>
          <w:rtl/>
        </w:rPr>
        <w:t xml:space="preserve">ب </w:t>
      </w:r>
      <w:r w:rsidR="001925A0" w:rsidRPr="00714A89">
        <w:rPr>
          <w:rFonts w:hint="cs"/>
          <w:color w:val="auto"/>
          <w:rtl/>
        </w:rPr>
        <w:t xml:space="preserve">ـ </w:t>
      </w:r>
      <w:r w:rsidR="002A2F25" w:rsidRPr="00714A89">
        <w:rPr>
          <w:color w:val="auto"/>
          <w:rtl/>
        </w:rPr>
        <w:t xml:space="preserve">في </w:t>
      </w:r>
      <w:r w:rsidR="001925A0" w:rsidRPr="00714A89">
        <w:rPr>
          <w:rFonts w:hint="cs"/>
          <w:color w:val="auto"/>
          <w:rtl/>
        </w:rPr>
        <w:t>الحديث الشريف</w:t>
      </w:r>
      <w:r w:rsidRPr="00714A89">
        <w:rPr>
          <w:rFonts w:hint="cs"/>
          <w:color w:val="auto"/>
          <w:rtl/>
          <w:lang w:val="en-US"/>
        </w:rPr>
        <w:t xml:space="preserve"> ــــــ</w:t>
      </w:r>
    </w:p>
    <w:p w:rsidR="002A2F25" w:rsidRPr="00714A89" w:rsidRDefault="002A2F25" w:rsidP="00060AE0">
      <w:pPr>
        <w:rPr>
          <w:sz w:val="27"/>
          <w:rtl/>
        </w:rPr>
      </w:pPr>
      <w:r w:rsidRPr="00714A89">
        <w:rPr>
          <w:rFonts w:hint="eastAsia"/>
          <w:sz w:val="27"/>
          <w:rtl/>
        </w:rPr>
        <w:t>لقد</w:t>
      </w:r>
      <w:r w:rsidRPr="00714A89">
        <w:rPr>
          <w:sz w:val="27"/>
          <w:rtl/>
        </w:rPr>
        <w:t xml:space="preserve"> ورد وجود الجنّ، بشكل</w:t>
      </w:r>
      <w:r w:rsidR="001A1C37" w:rsidRPr="00714A89">
        <w:rPr>
          <w:rFonts w:hint="cs"/>
          <w:sz w:val="27"/>
          <w:rtl/>
        </w:rPr>
        <w:t>ٍ</w:t>
      </w:r>
      <w:r w:rsidRPr="00714A89">
        <w:rPr>
          <w:sz w:val="27"/>
          <w:rtl/>
        </w:rPr>
        <w:t xml:space="preserve"> متواتر، في أحاديث النبي</w:t>
      </w:r>
      <w:r w:rsidR="001A1C37" w:rsidRPr="00714A89">
        <w:rPr>
          <w:rFonts w:hint="cs"/>
          <w:sz w:val="27"/>
          <w:rtl/>
        </w:rPr>
        <w:t>ّ</w:t>
      </w:r>
      <w:r w:rsidR="0047020B" w:rsidRPr="00714A89">
        <w:rPr>
          <w:rFonts w:ascii="Mosawi" w:hAnsi="Mosawi" w:cs="Mosawi"/>
          <w:szCs w:val="22"/>
          <w:rtl/>
        </w:rPr>
        <w:t>|</w:t>
      </w:r>
      <w:r w:rsidRPr="00714A89">
        <w:rPr>
          <w:sz w:val="27"/>
          <w:rtl/>
        </w:rPr>
        <w:t xml:space="preserve"> وأهل البيت</w:t>
      </w:r>
      <w:r w:rsidR="000B5409" w:rsidRPr="00714A89">
        <w:rPr>
          <w:rFonts w:ascii="Mosawi" w:hAnsi="Mosawi" w:cs="Mosawi"/>
          <w:szCs w:val="22"/>
          <w:rtl/>
        </w:rPr>
        <w:t>^</w:t>
      </w:r>
      <w:r w:rsidR="001A1C37" w:rsidRPr="00714A89">
        <w:rPr>
          <w:rFonts w:hint="cs"/>
          <w:sz w:val="27"/>
          <w:rtl/>
        </w:rPr>
        <w:t>.</w:t>
      </w:r>
      <w:r w:rsidRPr="00714A89">
        <w:rPr>
          <w:sz w:val="27"/>
          <w:rtl/>
        </w:rPr>
        <w:t xml:space="preserve"> والعلم بوجودهم من بديهي</w:t>
      </w:r>
      <w:r w:rsidR="001A1C37" w:rsidRPr="00714A89">
        <w:rPr>
          <w:rFonts w:hint="cs"/>
          <w:sz w:val="27"/>
          <w:rtl/>
        </w:rPr>
        <w:t>ّ</w:t>
      </w:r>
      <w:r w:rsidRPr="00714A89">
        <w:rPr>
          <w:sz w:val="27"/>
          <w:rtl/>
        </w:rPr>
        <w:t>ات الد</w:t>
      </w:r>
      <w:r w:rsidR="001A1C37" w:rsidRPr="00714A89">
        <w:rPr>
          <w:rFonts w:hint="cs"/>
          <w:sz w:val="27"/>
          <w:rtl/>
        </w:rPr>
        <w:t>ِّ</w:t>
      </w:r>
      <w:r w:rsidRPr="00714A89">
        <w:rPr>
          <w:sz w:val="27"/>
          <w:rtl/>
        </w:rPr>
        <w:t xml:space="preserve">ين. </w:t>
      </w:r>
      <w:r w:rsidR="001A1C37" w:rsidRPr="00714A89">
        <w:rPr>
          <w:rFonts w:hint="cs"/>
          <w:sz w:val="27"/>
          <w:rtl/>
        </w:rPr>
        <w:t xml:space="preserve">وقد نقل </w:t>
      </w:r>
      <w:r w:rsidR="001A1C37" w:rsidRPr="00714A89">
        <w:rPr>
          <w:sz w:val="27"/>
          <w:rtl/>
        </w:rPr>
        <w:t>العل</w:t>
      </w:r>
      <w:r w:rsidRPr="00714A89">
        <w:rPr>
          <w:sz w:val="27"/>
          <w:rtl/>
        </w:rPr>
        <w:t>ا</w:t>
      </w:r>
      <w:r w:rsidR="001A1C37" w:rsidRPr="00714A89">
        <w:rPr>
          <w:rFonts w:hint="cs"/>
          <w:sz w:val="27"/>
          <w:rtl/>
        </w:rPr>
        <w:t>ّ</w:t>
      </w:r>
      <w:r w:rsidRPr="00714A89">
        <w:rPr>
          <w:sz w:val="27"/>
          <w:rtl/>
        </w:rPr>
        <w:t xml:space="preserve">مة </w:t>
      </w:r>
      <w:proofErr w:type="spellStart"/>
      <w:r w:rsidRPr="00714A89">
        <w:rPr>
          <w:sz w:val="27"/>
          <w:rtl/>
        </w:rPr>
        <w:t>المجلسي</w:t>
      </w:r>
      <w:proofErr w:type="spellEnd"/>
      <w:r w:rsidRPr="00714A89">
        <w:rPr>
          <w:sz w:val="27"/>
          <w:rtl/>
        </w:rPr>
        <w:t xml:space="preserve"> في بحار الأنوار أكثر م</w:t>
      </w:r>
      <w:r w:rsidRPr="00714A89">
        <w:rPr>
          <w:rFonts w:hint="cs"/>
          <w:sz w:val="27"/>
          <w:rtl/>
        </w:rPr>
        <w:t>ن 170</w:t>
      </w:r>
      <w:r w:rsidRPr="00714A89">
        <w:rPr>
          <w:sz w:val="27"/>
          <w:rtl/>
        </w:rPr>
        <w:t xml:space="preserve"> </w:t>
      </w:r>
      <w:r w:rsidRPr="00714A89">
        <w:rPr>
          <w:rFonts w:hint="cs"/>
          <w:sz w:val="27"/>
          <w:rtl/>
        </w:rPr>
        <w:t>حديثاً</w:t>
      </w:r>
      <w:r w:rsidRPr="00714A89">
        <w:rPr>
          <w:sz w:val="27"/>
          <w:rtl/>
        </w:rPr>
        <w:t xml:space="preserve"> </w:t>
      </w:r>
      <w:r w:rsidRPr="00714A89">
        <w:rPr>
          <w:rFonts w:hint="cs"/>
          <w:sz w:val="27"/>
          <w:rtl/>
        </w:rPr>
        <w:t>حول</w:t>
      </w:r>
      <w:r w:rsidRPr="00714A89">
        <w:rPr>
          <w:sz w:val="27"/>
          <w:rtl/>
        </w:rPr>
        <w:t xml:space="preserve"> </w:t>
      </w:r>
      <w:r w:rsidRPr="00714A89">
        <w:rPr>
          <w:rFonts w:hint="cs"/>
          <w:sz w:val="27"/>
          <w:rtl/>
        </w:rPr>
        <w:t>الج</w:t>
      </w:r>
      <w:r w:rsidR="00D11568" w:rsidRPr="00714A89">
        <w:rPr>
          <w:rFonts w:hint="cs"/>
          <w:sz w:val="27"/>
          <w:rtl/>
        </w:rPr>
        <w:t>ِ</w:t>
      </w:r>
      <w:r w:rsidRPr="00714A89">
        <w:rPr>
          <w:rFonts w:hint="cs"/>
          <w:sz w:val="27"/>
          <w:rtl/>
        </w:rPr>
        <w:t>نّ</w:t>
      </w:r>
      <w:r w:rsidRPr="00714A89">
        <w:rPr>
          <w:sz w:val="27"/>
          <w:vertAlign w:val="superscript"/>
          <w:rtl/>
        </w:rPr>
        <w:t>(</w:t>
      </w:r>
      <w:r w:rsidRPr="00714A89">
        <w:rPr>
          <w:rStyle w:val="ac"/>
          <w:sz w:val="27"/>
          <w:rtl/>
        </w:rPr>
        <w:endnoteReference w:id="315"/>
      </w:r>
      <w:r w:rsidRPr="00714A89">
        <w:rPr>
          <w:sz w:val="27"/>
          <w:vertAlign w:val="superscript"/>
          <w:rtl/>
        </w:rPr>
        <w:t>)</w:t>
      </w:r>
      <w:r w:rsidR="00D11568" w:rsidRPr="00714A89">
        <w:rPr>
          <w:rFonts w:hint="cs"/>
          <w:sz w:val="27"/>
          <w:rtl/>
        </w:rPr>
        <w:t>.</w:t>
      </w:r>
      <w:r w:rsidRPr="00714A89">
        <w:rPr>
          <w:sz w:val="27"/>
          <w:rtl/>
        </w:rPr>
        <w:t xml:space="preserve"> وهكذا ذكرت روايات</w:t>
      </w:r>
      <w:r w:rsidR="00D11568" w:rsidRPr="00714A89">
        <w:rPr>
          <w:rFonts w:hint="cs"/>
          <w:sz w:val="27"/>
          <w:rtl/>
        </w:rPr>
        <w:t>ٌ</w:t>
      </w:r>
      <w:r w:rsidRPr="00714A89">
        <w:rPr>
          <w:sz w:val="27"/>
          <w:rtl/>
        </w:rPr>
        <w:t xml:space="preserve"> متعدّ</w:t>
      </w:r>
      <w:r w:rsidR="00D11568" w:rsidRPr="00714A89">
        <w:rPr>
          <w:rFonts w:hint="cs"/>
          <w:sz w:val="27"/>
          <w:rtl/>
        </w:rPr>
        <w:t>ِ</w:t>
      </w:r>
      <w:r w:rsidRPr="00714A89">
        <w:rPr>
          <w:sz w:val="27"/>
          <w:rtl/>
        </w:rPr>
        <w:t>دة في أصول الكافي</w:t>
      </w:r>
      <w:r w:rsidRPr="00714A89">
        <w:rPr>
          <w:sz w:val="27"/>
          <w:vertAlign w:val="superscript"/>
          <w:rtl/>
        </w:rPr>
        <w:t>(</w:t>
      </w:r>
      <w:r w:rsidRPr="00714A89">
        <w:rPr>
          <w:rStyle w:val="ac"/>
          <w:sz w:val="27"/>
          <w:rtl/>
        </w:rPr>
        <w:endnoteReference w:id="316"/>
      </w:r>
      <w:r w:rsidRPr="00714A89">
        <w:rPr>
          <w:sz w:val="27"/>
          <w:vertAlign w:val="superscript"/>
          <w:rtl/>
        </w:rPr>
        <w:t>)</w:t>
      </w:r>
      <w:r w:rsidRPr="00714A89">
        <w:rPr>
          <w:sz w:val="27"/>
          <w:rtl/>
        </w:rPr>
        <w:t>، وبصائر الد</w:t>
      </w:r>
      <w:r w:rsidRPr="00714A89">
        <w:rPr>
          <w:rFonts w:hint="eastAsia"/>
          <w:sz w:val="27"/>
          <w:rtl/>
        </w:rPr>
        <w:t>رجات</w:t>
      </w:r>
      <w:r w:rsidRPr="00714A89">
        <w:rPr>
          <w:sz w:val="27"/>
          <w:vertAlign w:val="superscript"/>
          <w:rtl/>
        </w:rPr>
        <w:t>(</w:t>
      </w:r>
      <w:r w:rsidRPr="00714A89">
        <w:rPr>
          <w:rStyle w:val="ac"/>
          <w:sz w:val="27"/>
          <w:rtl/>
        </w:rPr>
        <w:endnoteReference w:id="317"/>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توجد</w:t>
      </w:r>
      <w:r w:rsidRPr="00714A89">
        <w:rPr>
          <w:sz w:val="27"/>
          <w:rtl/>
        </w:rPr>
        <w:t xml:space="preserve"> في هذه الأحاديث إشارات</w:t>
      </w:r>
      <w:r w:rsidR="00D11568" w:rsidRPr="00714A89">
        <w:rPr>
          <w:rFonts w:hint="cs"/>
          <w:sz w:val="27"/>
          <w:rtl/>
        </w:rPr>
        <w:t>ٌ</w:t>
      </w:r>
      <w:r w:rsidRPr="00714A89">
        <w:rPr>
          <w:sz w:val="27"/>
          <w:rtl/>
        </w:rPr>
        <w:t xml:space="preserve"> متنوّ</w:t>
      </w:r>
      <w:r w:rsidR="00D11568" w:rsidRPr="00714A89">
        <w:rPr>
          <w:rFonts w:hint="cs"/>
          <w:sz w:val="27"/>
          <w:rtl/>
        </w:rPr>
        <w:t>ِ</w:t>
      </w:r>
      <w:r w:rsidRPr="00714A89">
        <w:rPr>
          <w:sz w:val="27"/>
          <w:rtl/>
        </w:rPr>
        <w:t>عة إلى الج</w:t>
      </w:r>
      <w:r w:rsidR="00D11568" w:rsidRPr="00714A89">
        <w:rPr>
          <w:rFonts w:hint="cs"/>
          <w:sz w:val="27"/>
          <w:rtl/>
        </w:rPr>
        <w:t>ِ</w:t>
      </w:r>
      <w:r w:rsidRPr="00714A89">
        <w:rPr>
          <w:sz w:val="27"/>
          <w:rtl/>
        </w:rPr>
        <w:t>نّ</w:t>
      </w:r>
      <w:r w:rsidR="00D11568" w:rsidRPr="00714A89">
        <w:rPr>
          <w:rFonts w:hint="cs"/>
          <w:sz w:val="27"/>
          <w:rtl/>
        </w:rPr>
        <w:t>؛</w:t>
      </w:r>
      <w:r w:rsidRPr="00714A89">
        <w:rPr>
          <w:sz w:val="27"/>
          <w:rtl/>
        </w:rPr>
        <w:t xml:space="preserve"> بعضها بيان</w:t>
      </w:r>
      <w:r w:rsidR="00D11568" w:rsidRPr="00714A89">
        <w:rPr>
          <w:rFonts w:hint="cs"/>
          <w:sz w:val="27"/>
          <w:rtl/>
        </w:rPr>
        <w:t>ٌ</w:t>
      </w:r>
      <w:r w:rsidRPr="00714A89">
        <w:rPr>
          <w:sz w:val="27"/>
          <w:rtl/>
        </w:rPr>
        <w:t xml:space="preserve"> وتفسير لمعطيات القرآن، ومن ذلك خلق الج</w:t>
      </w:r>
      <w:r w:rsidR="00A26474" w:rsidRPr="00714A89">
        <w:rPr>
          <w:rFonts w:hint="cs"/>
          <w:sz w:val="27"/>
          <w:rtl/>
        </w:rPr>
        <w:t>ِ</w:t>
      </w:r>
      <w:r w:rsidRPr="00714A89">
        <w:rPr>
          <w:sz w:val="27"/>
          <w:rtl/>
        </w:rPr>
        <w:t>نّ من النار، واطّلاعهم على الأخبار الغيبي</w:t>
      </w:r>
      <w:r w:rsidR="00D11568" w:rsidRPr="00714A89">
        <w:rPr>
          <w:rFonts w:hint="cs"/>
          <w:sz w:val="27"/>
          <w:rtl/>
        </w:rPr>
        <w:t>ّ</w:t>
      </w:r>
      <w:r w:rsidRPr="00714A89">
        <w:rPr>
          <w:sz w:val="27"/>
          <w:rtl/>
        </w:rPr>
        <w:t>ة.</w:t>
      </w:r>
    </w:p>
    <w:p w:rsidR="002A2F25" w:rsidRPr="00714A89" w:rsidRDefault="002A2F25" w:rsidP="00060AE0">
      <w:pPr>
        <w:rPr>
          <w:sz w:val="27"/>
          <w:rtl/>
        </w:rPr>
      </w:pPr>
      <w:r w:rsidRPr="00714A89">
        <w:rPr>
          <w:rFonts w:hint="cs"/>
          <w:sz w:val="27"/>
          <w:rtl/>
        </w:rPr>
        <w:t>و</w:t>
      </w:r>
      <w:r w:rsidRPr="00714A89">
        <w:rPr>
          <w:rFonts w:hint="eastAsia"/>
          <w:sz w:val="27"/>
          <w:rtl/>
        </w:rPr>
        <w:t>تتضمّ</w:t>
      </w:r>
      <w:r w:rsidR="00D11568" w:rsidRPr="00714A89">
        <w:rPr>
          <w:rFonts w:hint="cs"/>
          <w:sz w:val="27"/>
          <w:rtl/>
        </w:rPr>
        <w:t>َ</w:t>
      </w:r>
      <w:r w:rsidRPr="00714A89">
        <w:rPr>
          <w:rFonts w:hint="eastAsia"/>
          <w:sz w:val="27"/>
          <w:rtl/>
        </w:rPr>
        <w:t>ن</w:t>
      </w:r>
      <w:r w:rsidRPr="00714A89">
        <w:rPr>
          <w:sz w:val="27"/>
          <w:rtl/>
        </w:rPr>
        <w:t xml:space="preserve"> الأحاديث مسائل، مثل: مجالسة بعض الجنّ للملائكة</w:t>
      </w:r>
      <w:r w:rsidR="00D11568" w:rsidRPr="00714A89">
        <w:rPr>
          <w:rFonts w:hint="cs"/>
          <w:sz w:val="27"/>
          <w:rtl/>
        </w:rPr>
        <w:t>؛</w:t>
      </w:r>
      <w:r w:rsidRPr="00714A89">
        <w:rPr>
          <w:sz w:val="27"/>
          <w:rtl/>
        </w:rPr>
        <w:t xml:space="preserve"> سبق خلق الجنّ على آدم</w:t>
      </w:r>
      <w:r w:rsidR="00D11568" w:rsidRPr="00714A89">
        <w:rPr>
          <w:rFonts w:hint="cs"/>
          <w:sz w:val="27"/>
          <w:rtl/>
        </w:rPr>
        <w:t>؛</w:t>
      </w:r>
      <w:r w:rsidRPr="00714A89">
        <w:rPr>
          <w:sz w:val="27"/>
          <w:rtl/>
        </w:rPr>
        <w:t xml:space="preserve"> بعث نبيّ</w:t>
      </w:r>
      <w:r w:rsidR="00D11568" w:rsidRPr="00714A89">
        <w:rPr>
          <w:rFonts w:hint="cs"/>
          <w:sz w:val="27"/>
          <w:rtl/>
        </w:rPr>
        <w:t>ٍ</w:t>
      </w:r>
      <w:r w:rsidRPr="00714A89">
        <w:rPr>
          <w:sz w:val="27"/>
          <w:rtl/>
        </w:rPr>
        <w:t xml:space="preserve"> إلى الجنّ اسمه يوسف، حيث قتلوه</w:t>
      </w:r>
      <w:r w:rsidRPr="00714A89">
        <w:rPr>
          <w:sz w:val="27"/>
          <w:vertAlign w:val="superscript"/>
          <w:rtl/>
        </w:rPr>
        <w:t>(</w:t>
      </w:r>
      <w:r w:rsidRPr="00714A89">
        <w:rPr>
          <w:rStyle w:val="ac"/>
          <w:sz w:val="27"/>
          <w:rtl/>
        </w:rPr>
        <w:endnoteReference w:id="318"/>
      </w:r>
      <w:r w:rsidRPr="00714A89">
        <w:rPr>
          <w:sz w:val="27"/>
          <w:vertAlign w:val="superscript"/>
          <w:rtl/>
        </w:rPr>
        <w:t>)</w:t>
      </w:r>
      <w:r w:rsidR="00D11568" w:rsidRPr="00714A89">
        <w:rPr>
          <w:rFonts w:hint="cs"/>
          <w:sz w:val="27"/>
          <w:rtl/>
        </w:rPr>
        <w:t>؛</w:t>
      </w:r>
      <w:r w:rsidRPr="00714A89">
        <w:rPr>
          <w:sz w:val="27"/>
          <w:rtl/>
        </w:rPr>
        <w:t xml:space="preserve"> مأكولات ومشروبات الجنّ</w:t>
      </w:r>
      <w:r w:rsidRPr="00714A89">
        <w:rPr>
          <w:sz w:val="27"/>
          <w:vertAlign w:val="superscript"/>
          <w:rtl/>
        </w:rPr>
        <w:t>(</w:t>
      </w:r>
      <w:r w:rsidRPr="00714A89">
        <w:rPr>
          <w:rStyle w:val="ac"/>
          <w:sz w:val="27"/>
          <w:rtl/>
        </w:rPr>
        <w:endnoteReference w:id="319"/>
      </w:r>
      <w:r w:rsidRPr="00714A89">
        <w:rPr>
          <w:sz w:val="27"/>
          <w:vertAlign w:val="superscript"/>
          <w:rtl/>
        </w:rPr>
        <w:t>)</w:t>
      </w:r>
      <w:r w:rsidR="00D11568" w:rsidRPr="00714A89">
        <w:rPr>
          <w:rFonts w:hint="cs"/>
          <w:sz w:val="27"/>
          <w:rtl/>
        </w:rPr>
        <w:t>؛</w:t>
      </w:r>
      <w:r w:rsidRPr="00714A89">
        <w:rPr>
          <w:sz w:val="27"/>
          <w:rtl/>
        </w:rPr>
        <w:t xml:space="preserve"> تكاثر الج</w:t>
      </w:r>
      <w:r w:rsidR="00A26474" w:rsidRPr="00714A89">
        <w:rPr>
          <w:rFonts w:hint="cs"/>
          <w:sz w:val="27"/>
          <w:rtl/>
        </w:rPr>
        <w:t>ِ</w:t>
      </w:r>
      <w:r w:rsidRPr="00714A89">
        <w:rPr>
          <w:sz w:val="27"/>
          <w:rtl/>
        </w:rPr>
        <w:t>نّ</w:t>
      </w:r>
      <w:r w:rsidRPr="00714A89">
        <w:rPr>
          <w:sz w:val="27"/>
          <w:vertAlign w:val="superscript"/>
          <w:rtl/>
        </w:rPr>
        <w:t>(</w:t>
      </w:r>
      <w:r w:rsidRPr="00714A89">
        <w:rPr>
          <w:rStyle w:val="ac"/>
          <w:sz w:val="27"/>
          <w:rtl/>
        </w:rPr>
        <w:endnoteReference w:id="320"/>
      </w:r>
      <w:r w:rsidRPr="00714A89">
        <w:rPr>
          <w:sz w:val="27"/>
          <w:vertAlign w:val="superscript"/>
          <w:rtl/>
        </w:rPr>
        <w:t>)</w:t>
      </w:r>
      <w:r w:rsidR="00D11568" w:rsidRPr="00714A89">
        <w:rPr>
          <w:rFonts w:hint="cs"/>
          <w:sz w:val="27"/>
          <w:rtl/>
        </w:rPr>
        <w:t>؛</w:t>
      </w:r>
      <w:r w:rsidRPr="00714A89">
        <w:rPr>
          <w:sz w:val="27"/>
          <w:rtl/>
        </w:rPr>
        <w:t xml:space="preserve"> إمكاني</w:t>
      </w:r>
      <w:r w:rsidR="00D11568" w:rsidRPr="00714A89">
        <w:rPr>
          <w:rFonts w:hint="cs"/>
          <w:sz w:val="27"/>
          <w:rtl/>
        </w:rPr>
        <w:t>ّ</w:t>
      </w:r>
      <w:r w:rsidRPr="00714A89">
        <w:rPr>
          <w:sz w:val="27"/>
          <w:rtl/>
        </w:rPr>
        <w:t>ة التكاثر بينهم وبين البشر</w:t>
      </w:r>
      <w:r w:rsidRPr="00714A89">
        <w:rPr>
          <w:sz w:val="27"/>
          <w:vertAlign w:val="superscript"/>
          <w:rtl/>
        </w:rPr>
        <w:t>(</w:t>
      </w:r>
      <w:r w:rsidRPr="00714A89">
        <w:rPr>
          <w:rStyle w:val="ac"/>
          <w:sz w:val="27"/>
          <w:rtl/>
        </w:rPr>
        <w:endnoteReference w:id="321"/>
      </w:r>
      <w:r w:rsidRPr="00714A89">
        <w:rPr>
          <w:sz w:val="27"/>
          <w:vertAlign w:val="superscript"/>
          <w:rtl/>
        </w:rPr>
        <w:t>)</w:t>
      </w:r>
      <w:r w:rsidR="00D11568" w:rsidRPr="00714A89">
        <w:rPr>
          <w:rFonts w:hint="cs"/>
          <w:sz w:val="27"/>
          <w:rtl/>
        </w:rPr>
        <w:t>؛</w:t>
      </w:r>
      <w:r w:rsidRPr="00714A89">
        <w:rPr>
          <w:sz w:val="27"/>
          <w:rtl/>
        </w:rPr>
        <w:t xml:space="preserve"> ومسائل أخرى من هذا القبيل.</w:t>
      </w:r>
    </w:p>
    <w:p w:rsidR="002A2F25" w:rsidRPr="00714A89" w:rsidRDefault="00D11568" w:rsidP="00060AE0">
      <w:pPr>
        <w:rPr>
          <w:sz w:val="27"/>
          <w:rtl/>
        </w:rPr>
      </w:pPr>
      <w:r w:rsidRPr="00714A89">
        <w:rPr>
          <w:rFonts w:hint="cs"/>
          <w:sz w:val="27"/>
          <w:rtl/>
        </w:rPr>
        <w:t>و</w:t>
      </w:r>
      <w:r w:rsidR="002A2F25" w:rsidRPr="00714A89">
        <w:rPr>
          <w:rFonts w:hint="eastAsia"/>
          <w:sz w:val="27"/>
          <w:rtl/>
        </w:rPr>
        <w:t>مفاد</w:t>
      </w:r>
      <w:r w:rsidR="002A2F25" w:rsidRPr="00714A89">
        <w:rPr>
          <w:sz w:val="27"/>
          <w:rtl/>
        </w:rPr>
        <w:t xml:space="preserve"> بعض الروايات يحكي أيضاً عن أنّ الج</w:t>
      </w:r>
      <w:r w:rsidR="00A26474" w:rsidRPr="00714A89">
        <w:rPr>
          <w:rFonts w:hint="cs"/>
          <w:sz w:val="27"/>
          <w:rtl/>
        </w:rPr>
        <w:t>ِ</w:t>
      </w:r>
      <w:r w:rsidR="002A2F25" w:rsidRPr="00714A89">
        <w:rPr>
          <w:sz w:val="27"/>
          <w:rtl/>
        </w:rPr>
        <w:t>نّ يستطيعون أن يظهروا في صورة حيوانات</w:t>
      </w:r>
      <w:r w:rsidRPr="00714A89">
        <w:rPr>
          <w:rFonts w:hint="cs"/>
          <w:sz w:val="27"/>
          <w:rtl/>
        </w:rPr>
        <w:t>،</w:t>
      </w:r>
      <w:r w:rsidR="002A2F25" w:rsidRPr="00714A89">
        <w:rPr>
          <w:sz w:val="27"/>
          <w:rtl/>
        </w:rPr>
        <w:t xml:space="preserve"> مثل</w:t>
      </w:r>
      <w:r w:rsidRPr="00714A89">
        <w:rPr>
          <w:rFonts w:hint="cs"/>
          <w:sz w:val="27"/>
          <w:rtl/>
        </w:rPr>
        <w:t>:</w:t>
      </w:r>
      <w:r w:rsidR="002A2F25" w:rsidRPr="00714A89">
        <w:rPr>
          <w:sz w:val="27"/>
          <w:rtl/>
        </w:rPr>
        <w:t xml:space="preserve"> الثعبان</w:t>
      </w:r>
      <w:r w:rsidR="002A2F25" w:rsidRPr="00714A89">
        <w:rPr>
          <w:sz w:val="27"/>
          <w:vertAlign w:val="superscript"/>
          <w:rtl/>
        </w:rPr>
        <w:t>(</w:t>
      </w:r>
      <w:r w:rsidR="002A2F25" w:rsidRPr="00714A89">
        <w:rPr>
          <w:rStyle w:val="ac"/>
          <w:sz w:val="27"/>
          <w:rtl/>
        </w:rPr>
        <w:endnoteReference w:id="322"/>
      </w:r>
      <w:r w:rsidR="002A2F25" w:rsidRPr="00714A89">
        <w:rPr>
          <w:sz w:val="27"/>
          <w:vertAlign w:val="superscript"/>
          <w:rtl/>
        </w:rPr>
        <w:t>)</w:t>
      </w:r>
      <w:r w:rsidR="002A2F25" w:rsidRPr="00714A89">
        <w:rPr>
          <w:sz w:val="27"/>
          <w:rtl/>
        </w:rPr>
        <w:t>، والكلب</w:t>
      </w:r>
      <w:r w:rsidR="002A2F25" w:rsidRPr="00714A89">
        <w:rPr>
          <w:sz w:val="27"/>
          <w:vertAlign w:val="superscript"/>
          <w:rtl/>
        </w:rPr>
        <w:t>(</w:t>
      </w:r>
      <w:r w:rsidR="002A2F25" w:rsidRPr="00714A89">
        <w:rPr>
          <w:rStyle w:val="ac"/>
          <w:sz w:val="27"/>
          <w:rtl/>
        </w:rPr>
        <w:endnoteReference w:id="323"/>
      </w:r>
      <w:r w:rsidR="002A2F25" w:rsidRPr="00714A89">
        <w:rPr>
          <w:sz w:val="27"/>
          <w:vertAlign w:val="superscript"/>
          <w:rtl/>
        </w:rPr>
        <w:t>)</w:t>
      </w:r>
      <w:r w:rsidR="002A2F25" w:rsidRPr="00714A89">
        <w:rPr>
          <w:sz w:val="27"/>
          <w:rtl/>
        </w:rPr>
        <w:t>، وحتّى الإنسان</w:t>
      </w:r>
      <w:r w:rsidRPr="00714A89">
        <w:rPr>
          <w:rFonts w:hint="cs"/>
          <w:sz w:val="27"/>
          <w:rtl/>
        </w:rPr>
        <w:t>،</w:t>
      </w:r>
      <w:r w:rsidR="002A2F25" w:rsidRPr="00714A89">
        <w:rPr>
          <w:sz w:val="27"/>
          <w:rtl/>
        </w:rPr>
        <w:t xml:space="preserve"> بشكل</w:t>
      </w:r>
      <w:r w:rsidRPr="00714A89">
        <w:rPr>
          <w:rFonts w:hint="cs"/>
          <w:sz w:val="27"/>
          <w:rtl/>
        </w:rPr>
        <w:t>ٍ</w:t>
      </w:r>
      <w:r w:rsidR="002A2F25" w:rsidRPr="00714A89">
        <w:rPr>
          <w:sz w:val="27"/>
          <w:rtl/>
        </w:rPr>
        <w:t xml:space="preserve"> عجيب</w:t>
      </w:r>
      <w:r w:rsidRPr="00714A89">
        <w:rPr>
          <w:rFonts w:hint="cs"/>
          <w:sz w:val="27"/>
          <w:rtl/>
        </w:rPr>
        <w:t>ٍ</w:t>
      </w:r>
      <w:r w:rsidR="002A2F25" w:rsidRPr="00714A89">
        <w:rPr>
          <w:sz w:val="27"/>
          <w:rtl/>
        </w:rPr>
        <w:t xml:space="preserve"> وغريب.</w:t>
      </w:r>
    </w:p>
    <w:p w:rsidR="002A2F25" w:rsidRPr="00714A89" w:rsidRDefault="002A2F25" w:rsidP="00060AE0">
      <w:pPr>
        <w:rPr>
          <w:sz w:val="27"/>
          <w:rtl/>
        </w:rPr>
      </w:pPr>
      <w:r w:rsidRPr="00714A89">
        <w:rPr>
          <w:rFonts w:hint="eastAsia"/>
          <w:sz w:val="27"/>
          <w:rtl/>
        </w:rPr>
        <w:t>وقد</w:t>
      </w:r>
      <w:r w:rsidRPr="00714A89">
        <w:rPr>
          <w:sz w:val="27"/>
          <w:rtl/>
        </w:rPr>
        <w:t xml:space="preserve"> جاء في الأحاديث المنقولة عن أئمّة الشيعة أنّ أهل البيت</w:t>
      </w:r>
      <w:r w:rsidR="000B5409" w:rsidRPr="00714A89">
        <w:rPr>
          <w:rFonts w:ascii="Mosawi" w:hAnsi="Mosawi" w:cs="Mosawi"/>
          <w:szCs w:val="22"/>
          <w:rtl/>
        </w:rPr>
        <w:t>^</w:t>
      </w:r>
      <w:r w:rsidRPr="00714A89">
        <w:rPr>
          <w:sz w:val="27"/>
          <w:rtl/>
        </w:rPr>
        <w:t xml:space="preserve"> لهم أتباع</w:t>
      </w:r>
      <w:r w:rsidR="00D11568" w:rsidRPr="00714A89">
        <w:rPr>
          <w:rFonts w:hint="cs"/>
          <w:sz w:val="27"/>
          <w:rtl/>
        </w:rPr>
        <w:t>ٌ</w:t>
      </w:r>
      <w:r w:rsidRPr="00714A89">
        <w:rPr>
          <w:sz w:val="27"/>
          <w:rtl/>
        </w:rPr>
        <w:t xml:space="preserve"> بين الجنّ، وأعداء</w:t>
      </w:r>
      <w:r w:rsidR="00D11568" w:rsidRPr="00714A89">
        <w:rPr>
          <w:rFonts w:hint="cs"/>
          <w:sz w:val="27"/>
          <w:rtl/>
        </w:rPr>
        <w:t>ٌ</w:t>
      </w:r>
      <w:r w:rsidRPr="00714A89">
        <w:rPr>
          <w:sz w:val="27"/>
          <w:rtl/>
        </w:rPr>
        <w:t xml:space="preserve"> أيضاً</w:t>
      </w:r>
      <w:r w:rsidRPr="00714A89">
        <w:rPr>
          <w:sz w:val="27"/>
          <w:vertAlign w:val="superscript"/>
          <w:rtl/>
        </w:rPr>
        <w:t>(</w:t>
      </w:r>
      <w:r w:rsidRPr="00714A89">
        <w:rPr>
          <w:rStyle w:val="ac"/>
          <w:sz w:val="27"/>
          <w:rtl/>
        </w:rPr>
        <w:endnoteReference w:id="324"/>
      </w:r>
      <w:r w:rsidRPr="00714A89">
        <w:rPr>
          <w:sz w:val="27"/>
          <w:vertAlign w:val="superscript"/>
          <w:rtl/>
        </w:rPr>
        <w:t>)</w:t>
      </w:r>
      <w:r w:rsidRPr="00714A89">
        <w:rPr>
          <w:sz w:val="27"/>
          <w:rtl/>
        </w:rPr>
        <w:t>، وأنّ الجنّ كان لهم علاقة</w:t>
      </w:r>
      <w:r w:rsidR="00D11568" w:rsidRPr="00714A89">
        <w:rPr>
          <w:rFonts w:hint="cs"/>
          <w:sz w:val="27"/>
          <w:rtl/>
        </w:rPr>
        <w:t>ٌ</w:t>
      </w:r>
      <w:r w:rsidRPr="00714A89">
        <w:rPr>
          <w:sz w:val="27"/>
          <w:rtl/>
        </w:rPr>
        <w:t xml:space="preserve"> وتواصل</w:t>
      </w:r>
      <w:r w:rsidR="00D11568" w:rsidRPr="00714A89">
        <w:rPr>
          <w:rFonts w:hint="cs"/>
          <w:sz w:val="27"/>
          <w:rtl/>
        </w:rPr>
        <w:t>ٌ</w:t>
      </w:r>
      <w:r w:rsidRPr="00714A89">
        <w:rPr>
          <w:sz w:val="27"/>
          <w:rtl/>
        </w:rPr>
        <w:t xml:space="preserve"> مع الأئمّة، وكانوا يسألونهم أسئلة</w:t>
      </w:r>
      <w:r w:rsidR="00D11568" w:rsidRPr="00714A89">
        <w:rPr>
          <w:rFonts w:hint="cs"/>
          <w:sz w:val="27"/>
          <w:rtl/>
        </w:rPr>
        <w:t>ً</w:t>
      </w:r>
      <w:r w:rsidRPr="00714A89">
        <w:rPr>
          <w:sz w:val="27"/>
          <w:rtl/>
        </w:rPr>
        <w:t xml:space="preserve"> دينية</w:t>
      </w:r>
      <w:r w:rsidRPr="00714A89">
        <w:rPr>
          <w:sz w:val="27"/>
          <w:vertAlign w:val="superscript"/>
          <w:rtl/>
        </w:rPr>
        <w:t>(</w:t>
      </w:r>
      <w:r w:rsidRPr="00714A89">
        <w:rPr>
          <w:rStyle w:val="ac"/>
          <w:sz w:val="27"/>
          <w:rtl/>
        </w:rPr>
        <w:endnoteReference w:id="325"/>
      </w:r>
      <w:r w:rsidRPr="00714A89">
        <w:rPr>
          <w:sz w:val="27"/>
          <w:vertAlign w:val="superscript"/>
          <w:rtl/>
        </w:rPr>
        <w:t>)</w:t>
      </w:r>
      <w:r w:rsidRPr="00714A89">
        <w:rPr>
          <w:sz w:val="27"/>
          <w:rtl/>
        </w:rPr>
        <w:t>، وكانوا يعتبرون المؤمنين والشيعة من الناس إخواناً لهم</w:t>
      </w:r>
      <w:r w:rsidRPr="00714A89">
        <w:rPr>
          <w:sz w:val="27"/>
          <w:vertAlign w:val="superscript"/>
          <w:rtl/>
        </w:rPr>
        <w:t>(</w:t>
      </w:r>
      <w:r w:rsidRPr="00714A89">
        <w:rPr>
          <w:rStyle w:val="ac"/>
          <w:sz w:val="27"/>
          <w:rtl/>
        </w:rPr>
        <w:endnoteReference w:id="326"/>
      </w:r>
      <w:r w:rsidRPr="00714A89">
        <w:rPr>
          <w:sz w:val="27"/>
          <w:vertAlign w:val="superscript"/>
          <w:rtl/>
        </w:rPr>
        <w:t>)</w:t>
      </w:r>
      <w:r w:rsidRPr="00714A89">
        <w:rPr>
          <w:sz w:val="27"/>
          <w:rtl/>
        </w:rPr>
        <w:t xml:space="preserve">، وقد نقلت </w:t>
      </w:r>
      <w:proofErr w:type="spellStart"/>
      <w:r w:rsidRPr="00714A89">
        <w:rPr>
          <w:rFonts w:hint="eastAsia"/>
          <w:sz w:val="27"/>
          <w:rtl/>
        </w:rPr>
        <w:t>تقريرات</w:t>
      </w:r>
      <w:proofErr w:type="spellEnd"/>
      <w:r w:rsidRPr="00714A89">
        <w:rPr>
          <w:sz w:val="27"/>
          <w:rtl/>
        </w:rPr>
        <w:t xml:space="preserve"> متعدّ</w:t>
      </w:r>
      <w:r w:rsidR="00D11568" w:rsidRPr="00714A89">
        <w:rPr>
          <w:rFonts w:hint="cs"/>
          <w:sz w:val="27"/>
          <w:rtl/>
        </w:rPr>
        <w:t>ِ</w:t>
      </w:r>
      <w:r w:rsidRPr="00714A89">
        <w:rPr>
          <w:sz w:val="27"/>
          <w:rtl/>
        </w:rPr>
        <w:t>دة عن لقاءات الإمام علي</w:t>
      </w:r>
      <w:r w:rsidR="00D11568" w:rsidRPr="00714A89">
        <w:rPr>
          <w:rFonts w:hint="cs"/>
          <w:sz w:val="27"/>
          <w:rtl/>
        </w:rPr>
        <w:t>ّ</w:t>
      </w:r>
      <w:r w:rsidRPr="00714A89">
        <w:rPr>
          <w:sz w:val="27"/>
          <w:rtl/>
        </w:rPr>
        <w:t xml:space="preserve"> والإمام الصادق والإمام الرضا</w:t>
      </w:r>
      <w:r w:rsidR="000B5409" w:rsidRPr="00714A89">
        <w:rPr>
          <w:rFonts w:ascii="Mosawi" w:hAnsi="Mosawi" w:cs="Mosawi"/>
          <w:szCs w:val="22"/>
          <w:rtl/>
        </w:rPr>
        <w:t>^</w:t>
      </w:r>
      <w:r w:rsidRPr="00714A89">
        <w:rPr>
          <w:sz w:val="27"/>
          <w:rtl/>
        </w:rPr>
        <w:t xml:space="preserve"> مع الجنّ</w:t>
      </w:r>
      <w:r w:rsidRPr="00714A89">
        <w:rPr>
          <w:sz w:val="27"/>
          <w:vertAlign w:val="superscript"/>
          <w:rtl/>
        </w:rPr>
        <w:t>(</w:t>
      </w:r>
      <w:r w:rsidRPr="00714A89">
        <w:rPr>
          <w:rStyle w:val="ac"/>
          <w:sz w:val="27"/>
          <w:rtl/>
        </w:rPr>
        <w:endnoteReference w:id="327"/>
      </w:r>
      <w:r w:rsidRPr="00714A89">
        <w:rPr>
          <w:sz w:val="27"/>
          <w:vertAlign w:val="superscript"/>
          <w:rtl/>
        </w:rPr>
        <w:t>)</w:t>
      </w:r>
      <w:r w:rsidRPr="00714A89">
        <w:rPr>
          <w:sz w:val="27"/>
          <w:rtl/>
        </w:rPr>
        <w:t>.</w:t>
      </w:r>
    </w:p>
    <w:p w:rsidR="002F44AC" w:rsidRPr="00714A89" w:rsidRDefault="002A2F25" w:rsidP="00060AE0">
      <w:pPr>
        <w:rPr>
          <w:sz w:val="27"/>
          <w:rtl/>
        </w:rPr>
      </w:pPr>
      <w:r w:rsidRPr="00714A89">
        <w:rPr>
          <w:rFonts w:hint="eastAsia"/>
          <w:sz w:val="27"/>
          <w:rtl/>
        </w:rPr>
        <w:t>وح</w:t>
      </w:r>
      <w:r w:rsidR="00D11568" w:rsidRPr="00714A89">
        <w:rPr>
          <w:rFonts w:hint="cs"/>
          <w:sz w:val="27"/>
          <w:rtl/>
        </w:rPr>
        <w:t>َ</w:t>
      </w:r>
      <w:r w:rsidRPr="00714A89">
        <w:rPr>
          <w:rFonts w:hint="eastAsia"/>
          <w:sz w:val="27"/>
          <w:rtl/>
        </w:rPr>
        <w:t>س</w:t>
      </w:r>
      <w:r w:rsidR="00D11568" w:rsidRPr="00714A89">
        <w:rPr>
          <w:rFonts w:hint="cs"/>
          <w:sz w:val="27"/>
          <w:rtl/>
        </w:rPr>
        <w:t>ْ</w:t>
      </w:r>
      <w:r w:rsidRPr="00714A89">
        <w:rPr>
          <w:rFonts w:hint="eastAsia"/>
          <w:sz w:val="27"/>
          <w:rtl/>
        </w:rPr>
        <w:t>ب</w:t>
      </w:r>
      <w:r w:rsidRPr="00714A89">
        <w:rPr>
          <w:sz w:val="27"/>
          <w:rtl/>
        </w:rPr>
        <w:t xml:space="preserve"> قول الإمام الباقر</w:t>
      </w:r>
      <w:r w:rsidR="0047020B" w:rsidRPr="00714A89">
        <w:rPr>
          <w:rFonts w:ascii="Mosawi" w:hAnsi="Mosawi" w:cs="Mosawi"/>
          <w:szCs w:val="22"/>
          <w:rtl/>
        </w:rPr>
        <w:t>×</w:t>
      </w:r>
      <w:r w:rsidRPr="00714A89">
        <w:rPr>
          <w:sz w:val="27"/>
          <w:rtl/>
        </w:rPr>
        <w:t xml:space="preserve"> فإنّ الإمام علي</w:t>
      </w:r>
      <w:r w:rsidRPr="00714A89">
        <w:rPr>
          <w:rFonts w:hint="cs"/>
          <w:sz w:val="27"/>
          <w:rtl/>
        </w:rPr>
        <w:t>ّ</w:t>
      </w:r>
      <w:r w:rsidR="0047020B" w:rsidRPr="00714A89">
        <w:rPr>
          <w:rFonts w:ascii="Mosawi" w:hAnsi="Mosawi" w:cs="Mosawi"/>
          <w:szCs w:val="22"/>
          <w:rtl/>
        </w:rPr>
        <w:t>×</w:t>
      </w:r>
      <w:r w:rsidRPr="00714A89">
        <w:rPr>
          <w:sz w:val="27"/>
          <w:rtl/>
        </w:rPr>
        <w:t xml:space="preserve"> كان عنده وكيل</w:t>
      </w:r>
      <w:r w:rsidR="002F44AC" w:rsidRPr="00714A89">
        <w:rPr>
          <w:rFonts w:hint="cs"/>
          <w:sz w:val="27"/>
          <w:rtl/>
        </w:rPr>
        <w:t>ٌ</w:t>
      </w:r>
      <w:r w:rsidRPr="00714A89">
        <w:rPr>
          <w:sz w:val="27"/>
          <w:rtl/>
        </w:rPr>
        <w:t xml:space="preserve"> من الجنّ</w:t>
      </w:r>
      <w:r w:rsidR="002F44AC" w:rsidRPr="00714A89">
        <w:rPr>
          <w:rFonts w:hint="cs"/>
          <w:sz w:val="27"/>
          <w:rtl/>
        </w:rPr>
        <w:t>.</w:t>
      </w:r>
    </w:p>
    <w:p w:rsidR="002F44AC" w:rsidRPr="00714A89" w:rsidRDefault="002A2F25" w:rsidP="00060AE0">
      <w:pPr>
        <w:rPr>
          <w:sz w:val="27"/>
          <w:rtl/>
        </w:rPr>
      </w:pPr>
      <w:r w:rsidRPr="00714A89">
        <w:rPr>
          <w:sz w:val="27"/>
          <w:rtl/>
        </w:rPr>
        <w:t>وفي رواية</w:t>
      </w:r>
      <w:r w:rsidR="002F44AC" w:rsidRPr="00714A89">
        <w:rPr>
          <w:rFonts w:hint="cs"/>
          <w:sz w:val="27"/>
          <w:rtl/>
        </w:rPr>
        <w:t>ٍ</w:t>
      </w:r>
      <w:r w:rsidRPr="00714A89">
        <w:rPr>
          <w:sz w:val="27"/>
          <w:rtl/>
        </w:rPr>
        <w:t xml:space="preserve"> أخرى نقل ابن</w:t>
      </w:r>
      <w:r w:rsidR="002F44AC" w:rsidRPr="00714A89">
        <w:rPr>
          <w:rFonts w:hint="cs"/>
          <w:sz w:val="27"/>
          <w:rtl/>
        </w:rPr>
        <w:t>ُ</w:t>
      </w:r>
      <w:r w:rsidRPr="00714A89">
        <w:rPr>
          <w:sz w:val="27"/>
          <w:rtl/>
        </w:rPr>
        <w:t xml:space="preserve"> عبّاس حادثة</w:t>
      </w:r>
      <w:r w:rsidR="002F44AC" w:rsidRPr="00714A89">
        <w:rPr>
          <w:rFonts w:hint="cs"/>
          <w:sz w:val="27"/>
          <w:rtl/>
        </w:rPr>
        <w:t>َ</w:t>
      </w:r>
      <w:r w:rsidRPr="00714A89">
        <w:rPr>
          <w:sz w:val="27"/>
          <w:rtl/>
        </w:rPr>
        <w:t xml:space="preserve"> محاربة الإمام علي</w:t>
      </w:r>
      <w:r w:rsidRPr="00714A89">
        <w:rPr>
          <w:rFonts w:hint="cs"/>
          <w:sz w:val="27"/>
          <w:rtl/>
        </w:rPr>
        <w:t>ّ</w:t>
      </w:r>
      <w:r w:rsidR="0047020B" w:rsidRPr="00714A89">
        <w:rPr>
          <w:rFonts w:ascii="Mosawi" w:hAnsi="Mosawi" w:cs="Mosawi"/>
          <w:szCs w:val="22"/>
          <w:rtl/>
        </w:rPr>
        <w:t>×</w:t>
      </w:r>
      <w:r w:rsidRPr="00714A89">
        <w:rPr>
          <w:sz w:val="27"/>
          <w:rtl/>
        </w:rPr>
        <w:t xml:space="preserve"> لمجموعة</w:t>
      </w:r>
      <w:r w:rsidR="002F44AC" w:rsidRPr="00714A89">
        <w:rPr>
          <w:rFonts w:hint="cs"/>
          <w:sz w:val="27"/>
          <w:rtl/>
        </w:rPr>
        <w:t>ٍ</w:t>
      </w:r>
      <w:r w:rsidRPr="00714A89">
        <w:rPr>
          <w:sz w:val="27"/>
          <w:rtl/>
        </w:rPr>
        <w:t xml:space="preserve"> من الجنّ المتمرّدين والمنافقين</w:t>
      </w:r>
      <w:r w:rsidRPr="00714A89">
        <w:rPr>
          <w:sz w:val="27"/>
          <w:vertAlign w:val="superscript"/>
          <w:rtl/>
        </w:rPr>
        <w:t>(</w:t>
      </w:r>
      <w:r w:rsidRPr="00714A89">
        <w:rPr>
          <w:rStyle w:val="ac"/>
          <w:sz w:val="27"/>
          <w:rtl/>
        </w:rPr>
        <w:endnoteReference w:id="328"/>
      </w:r>
      <w:r w:rsidRPr="00714A89">
        <w:rPr>
          <w:sz w:val="27"/>
          <w:vertAlign w:val="superscript"/>
          <w:rtl/>
        </w:rPr>
        <w:t>)</w:t>
      </w:r>
      <w:r w:rsidR="002F44AC" w:rsidRPr="00714A89">
        <w:rPr>
          <w:rFonts w:hint="cs"/>
          <w:sz w:val="27"/>
          <w:rtl/>
        </w:rPr>
        <w:t>.</w:t>
      </w:r>
    </w:p>
    <w:p w:rsidR="002F44AC" w:rsidRPr="00714A89" w:rsidRDefault="002A2F25" w:rsidP="00060AE0">
      <w:pPr>
        <w:rPr>
          <w:sz w:val="27"/>
          <w:rtl/>
        </w:rPr>
      </w:pPr>
      <w:r w:rsidRPr="00714A89">
        <w:rPr>
          <w:sz w:val="27"/>
          <w:rtl/>
        </w:rPr>
        <w:lastRenderedPageBreak/>
        <w:t>كما توجد روايات</w:t>
      </w:r>
      <w:r w:rsidR="002F44AC" w:rsidRPr="00714A89">
        <w:rPr>
          <w:rFonts w:hint="cs"/>
          <w:sz w:val="27"/>
          <w:rtl/>
        </w:rPr>
        <w:t>ٌ</w:t>
      </w:r>
      <w:r w:rsidRPr="00714A89">
        <w:rPr>
          <w:sz w:val="27"/>
          <w:rtl/>
        </w:rPr>
        <w:t xml:space="preserve"> عن طلب الجنّ لنصرة الإمام أبي عبد</w:t>
      </w:r>
      <w:r w:rsidR="002F44AC" w:rsidRPr="00714A89">
        <w:rPr>
          <w:rFonts w:hint="cs"/>
          <w:sz w:val="27"/>
          <w:rtl/>
        </w:rPr>
        <w:t xml:space="preserve"> </w:t>
      </w:r>
      <w:r w:rsidRPr="00714A89">
        <w:rPr>
          <w:sz w:val="27"/>
          <w:rtl/>
        </w:rPr>
        <w:t>الله الحسين</w:t>
      </w:r>
      <w:r w:rsidR="0047020B" w:rsidRPr="00714A89">
        <w:rPr>
          <w:rFonts w:ascii="Mosawi" w:hAnsi="Mosawi" w:cs="Mosawi"/>
          <w:szCs w:val="22"/>
          <w:rtl/>
        </w:rPr>
        <w:t>×</w:t>
      </w:r>
      <w:r w:rsidRPr="00714A89">
        <w:rPr>
          <w:sz w:val="27"/>
          <w:vertAlign w:val="superscript"/>
          <w:rtl/>
        </w:rPr>
        <w:t>(</w:t>
      </w:r>
      <w:r w:rsidRPr="00714A89">
        <w:rPr>
          <w:rStyle w:val="ac"/>
          <w:sz w:val="27"/>
          <w:rtl/>
        </w:rPr>
        <w:endnoteReference w:id="329"/>
      </w:r>
      <w:r w:rsidRPr="00714A89">
        <w:rPr>
          <w:sz w:val="27"/>
          <w:vertAlign w:val="superscript"/>
          <w:rtl/>
        </w:rPr>
        <w:t>)</w:t>
      </w:r>
      <w:r w:rsidR="002F44AC" w:rsidRPr="00714A89">
        <w:rPr>
          <w:rFonts w:hint="cs"/>
          <w:sz w:val="27"/>
          <w:rtl/>
        </w:rPr>
        <w:t>.</w:t>
      </w:r>
    </w:p>
    <w:p w:rsidR="002A2F25" w:rsidRPr="00714A89" w:rsidRDefault="002A2F25" w:rsidP="00060AE0">
      <w:pPr>
        <w:rPr>
          <w:sz w:val="27"/>
          <w:rtl/>
        </w:rPr>
      </w:pPr>
      <w:r w:rsidRPr="00714A89">
        <w:rPr>
          <w:sz w:val="27"/>
          <w:rtl/>
        </w:rPr>
        <w:t>وهكذا ر</w:t>
      </w:r>
      <w:r w:rsidR="002F44AC" w:rsidRPr="00714A89">
        <w:rPr>
          <w:rFonts w:hint="cs"/>
          <w:sz w:val="27"/>
          <w:rtl/>
        </w:rPr>
        <w:t>ُ</w:t>
      </w:r>
      <w:r w:rsidRPr="00714A89">
        <w:rPr>
          <w:sz w:val="27"/>
          <w:rtl/>
        </w:rPr>
        <w:t>وي</w:t>
      </w:r>
      <w:r w:rsidR="002F44AC" w:rsidRPr="00714A89">
        <w:rPr>
          <w:rFonts w:hint="cs"/>
          <w:sz w:val="27"/>
          <w:rtl/>
        </w:rPr>
        <w:t>َ</w:t>
      </w:r>
      <w:r w:rsidRPr="00714A89">
        <w:rPr>
          <w:sz w:val="27"/>
          <w:rtl/>
        </w:rPr>
        <w:t>ت</w:t>
      </w:r>
      <w:r w:rsidR="002F44AC" w:rsidRPr="00714A89">
        <w:rPr>
          <w:rFonts w:hint="cs"/>
          <w:sz w:val="27"/>
          <w:rtl/>
        </w:rPr>
        <w:t>ْ</w:t>
      </w:r>
      <w:r w:rsidRPr="00714A89">
        <w:rPr>
          <w:sz w:val="27"/>
          <w:rtl/>
        </w:rPr>
        <w:t xml:space="preserve"> أخبار</w:t>
      </w:r>
      <w:r w:rsidR="002F44AC" w:rsidRPr="00714A89">
        <w:rPr>
          <w:rFonts w:hint="cs"/>
          <w:sz w:val="27"/>
          <w:rtl/>
        </w:rPr>
        <w:t>ٌ</w:t>
      </w:r>
      <w:r w:rsidRPr="00714A89">
        <w:rPr>
          <w:sz w:val="27"/>
          <w:rtl/>
        </w:rPr>
        <w:t xml:space="preserve"> كثيرة في المصادر الشيعية والسن</w:t>
      </w:r>
      <w:r w:rsidR="002F44AC" w:rsidRPr="00714A89">
        <w:rPr>
          <w:rFonts w:hint="cs"/>
          <w:sz w:val="27"/>
          <w:rtl/>
        </w:rPr>
        <w:t>ّ</w:t>
      </w:r>
      <w:r w:rsidRPr="00714A89">
        <w:rPr>
          <w:sz w:val="27"/>
          <w:rtl/>
        </w:rPr>
        <w:t>ية تتحدّث عن أنّ الجنّ بك</w:t>
      </w:r>
      <w:r w:rsidR="002F44AC" w:rsidRPr="00714A89">
        <w:rPr>
          <w:rFonts w:hint="cs"/>
          <w:sz w:val="27"/>
          <w:rtl/>
        </w:rPr>
        <w:t>َ</w:t>
      </w:r>
      <w:r w:rsidRPr="00714A89">
        <w:rPr>
          <w:sz w:val="27"/>
          <w:rtl/>
        </w:rPr>
        <w:t>و</w:t>
      </w:r>
      <w:r w:rsidR="002F44AC" w:rsidRPr="00714A89">
        <w:rPr>
          <w:rFonts w:hint="cs"/>
          <w:sz w:val="27"/>
          <w:rtl/>
        </w:rPr>
        <w:t>ْ</w:t>
      </w:r>
      <w:r w:rsidRPr="00714A89">
        <w:rPr>
          <w:sz w:val="27"/>
          <w:rtl/>
        </w:rPr>
        <w:t>ا على الإمام الحسين، ون</w:t>
      </w:r>
      <w:r w:rsidR="002F44AC" w:rsidRPr="00714A89">
        <w:rPr>
          <w:rFonts w:hint="cs"/>
          <w:sz w:val="27"/>
          <w:rtl/>
        </w:rPr>
        <w:t>ُ</w:t>
      </w:r>
      <w:r w:rsidRPr="00714A89">
        <w:rPr>
          <w:sz w:val="27"/>
          <w:rtl/>
        </w:rPr>
        <w:t>قل</w:t>
      </w:r>
      <w:r w:rsidR="002F44AC" w:rsidRPr="00714A89">
        <w:rPr>
          <w:rFonts w:hint="cs"/>
          <w:sz w:val="27"/>
          <w:rtl/>
        </w:rPr>
        <w:t>َ</w:t>
      </w:r>
      <w:r w:rsidRPr="00714A89">
        <w:rPr>
          <w:sz w:val="27"/>
          <w:rtl/>
        </w:rPr>
        <w:t>ت</w:t>
      </w:r>
      <w:r w:rsidR="002F44AC" w:rsidRPr="00714A89">
        <w:rPr>
          <w:rFonts w:hint="cs"/>
          <w:sz w:val="27"/>
          <w:rtl/>
        </w:rPr>
        <w:t>ْ</w:t>
      </w:r>
      <w:r w:rsidRPr="00714A89">
        <w:rPr>
          <w:sz w:val="27"/>
          <w:rtl/>
        </w:rPr>
        <w:t xml:space="preserve"> أشعار</w:t>
      </w:r>
      <w:r w:rsidR="002F44AC" w:rsidRPr="00714A89">
        <w:rPr>
          <w:rFonts w:hint="cs"/>
          <w:sz w:val="27"/>
          <w:rtl/>
        </w:rPr>
        <w:t>ٌ</w:t>
      </w:r>
      <w:r w:rsidRPr="00714A89">
        <w:rPr>
          <w:sz w:val="27"/>
          <w:rtl/>
        </w:rPr>
        <w:t xml:space="preserve"> قال</w:t>
      </w:r>
      <w:r w:rsidR="002F44AC" w:rsidRPr="00714A89">
        <w:rPr>
          <w:rFonts w:hint="cs"/>
          <w:sz w:val="27"/>
          <w:rtl/>
        </w:rPr>
        <w:t>َ</w:t>
      </w:r>
      <w:r w:rsidRPr="00714A89">
        <w:rPr>
          <w:sz w:val="27"/>
          <w:rtl/>
        </w:rPr>
        <w:t>ت</w:t>
      </w:r>
      <w:r w:rsidR="002F44AC" w:rsidRPr="00714A89">
        <w:rPr>
          <w:rFonts w:hint="cs"/>
          <w:sz w:val="27"/>
          <w:rtl/>
        </w:rPr>
        <w:t>ْ</w:t>
      </w:r>
      <w:r w:rsidRPr="00714A89">
        <w:rPr>
          <w:sz w:val="27"/>
          <w:rtl/>
        </w:rPr>
        <w:t>ها الج</w:t>
      </w:r>
      <w:r w:rsidR="002F44AC" w:rsidRPr="00714A89">
        <w:rPr>
          <w:rFonts w:hint="cs"/>
          <w:sz w:val="27"/>
          <w:rtl/>
        </w:rPr>
        <w:t>ِ</w:t>
      </w:r>
      <w:r w:rsidRPr="00714A89">
        <w:rPr>
          <w:sz w:val="27"/>
          <w:rtl/>
        </w:rPr>
        <w:t>نّ في رثائه</w:t>
      </w:r>
      <w:r w:rsidR="0047020B" w:rsidRPr="00714A89">
        <w:rPr>
          <w:rFonts w:ascii="Mosawi" w:hAnsi="Mosawi" w:cs="Mosawi"/>
          <w:szCs w:val="22"/>
          <w:rtl/>
        </w:rPr>
        <w:t>×</w:t>
      </w:r>
      <w:r w:rsidRPr="00714A89">
        <w:rPr>
          <w:sz w:val="27"/>
          <w:vertAlign w:val="superscript"/>
          <w:rtl/>
        </w:rPr>
        <w:t>(</w:t>
      </w:r>
      <w:r w:rsidRPr="00714A89">
        <w:rPr>
          <w:rStyle w:val="ac"/>
          <w:sz w:val="27"/>
          <w:rtl/>
        </w:rPr>
        <w:endnoteReference w:id="330"/>
      </w:r>
      <w:r w:rsidRPr="00714A89">
        <w:rPr>
          <w:sz w:val="27"/>
          <w:vertAlign w:val="superscript"/>
          <w:rtl/>
        </w:rPr>
        <w:t>)</w:t>
      </w:r>
      <w:r w:rsidRPr="00714A89">
        <w:rPr>
          <w:sz w:val="27"/>
          <w:rtl/>
        </w:rPr>
        <w:t>.</w:t>
      </w:r>
    </w:p>
    <w:p w:rsidR="002A2F25" w:rsidRPr="00714A89" w:rsidRDefault="002A2F25" w:rsidP="00C8538A">
      <w:pPr>
        <w:spacing w:line="340" w:lineRule="exact"/>
        <w:rPr>
          <w:sz w:val="27"/>
          <w:rtl/>
        </w:rPr>
      </w:pPr>
    </w:p>
    <w:p w:rsidR="002A2F25" w:rsidRPr="00714A89" w:rsidRDefault="00E624AF" w:rsidP="00E624AF">
      <w:pPr>
        <w:pStyle w:val="31"/>
        <w:rPr>
          <w:color w:val="auto"/>
          <w:rtl/>
        </w:rPr>
      </w:pPr>
      <w:r w:rsidRPr="00714A89">
        <w:rPr>
          <w:rFonts w:hint="cs"/>
          <w:color w:val="auto"/>
          <w:rtl/>
        </w:rPr>
        <w:t xml:space="preserve">العقائد اليهوديّة في </w:t>
      </w:r>
      <w:r w:rsidR="002F44AC" w:rsidRPr="00714A89">
        <w:rPr>
          <w:rFonts w:hint="cs"/>
          <w:color w:val="auto"/>
          <w:rtl/>
        </w:rPr>
        <w:t>(</w:t>
      </w:r>
      <w:r w:rsidR="002A2F25" w:rsidRPr="00714A89">
        <w:rPr>
          <w:rFonts w:hint="eastAsia"/>
          <w:color w:val="auto"/>
          <w:rtl/>
        </w:rPr>
        <w:t>الجنّ</w:t>
      </w:r>
      <w:r w:rsidR="002F44AC" w:rsidRPr="00714A89">
        <w:rPr>
          <w:rFonts w:hint="cs"/>
          <w:color w:val="auto"/>
          <w:rtl/>
        </w:rPr>
        <w:t>)</w:t>
      </w:r>
      <w:r w:rsidR="002A2F25" w:rsidRPr="00714A89">
        <w:rPr>
          <w:color w:val="auto"/>
          <w:rtl/>
        </w:rPr>
        <w:t xml:space="preserve"> </w:t>
      </w:r>
      <w:r w:rsidR="004B0801" w:rsidRPr="00714A89">
        <w:rPr>
          <w:rFonts w:hint="cs"/>
          <w:color w:val="auto"/>
          <w:rtl/>
          <w:lang w:val="en-US"/>
        </w:rPr>
        <w:t>ــــــ</w:t>
      </w:r>
    </w:p>
    <w:p w:rsidR="002A2F25" w:rsidRPr="00714A89" w:rsidRDefault="002A2F25" w:rsidP="00060AE0">
      <w:pPr>
        <w:rPr>
          <w:sz w:val="27"/>
          <w:rtl/>
        </w:rPr>
      </w:pPr>
      <w:r w:rsidRPr="00714A89">
        <w:rPr>
          <w:rFonts w:hint="eastAsia"/>
          <w:sz w:val="27"/>
          <w:rtl/>
        </w:rPr>
        <w:t>يرى</w:t>
      </w:r>
      <w:r w:rsidRPr="00714A89">
        <w:rPr>
          <w:sz w:val="27"/>
          <w:rtl/>
        </w:rPr>
        <w:t xml:space="preserve"> بعض</w:t>
      </w:r>
      <w:r w:rsidR="00416C04" w:rsidRPr="00714A89">
        <w:rPr>
          <w:rFonts w:hint="cs"/>
          <w:sz w:val="27"/>
          <w:rtl/>
        </w:rPr>
        <w:t>ُ</w:t>
      </w:r>
      <w:r w:rsidRPr="00714A89">
        <w:rPr>
          <w:sz w:val="27"/>
          <w:rtl/>
        </w:rPr>
        <w:t xml:space="preserve"> علماء الأديان أن التصوّ</w:t>
      </w:r>
      <w:r w:rsidR="00416C04" w:rsidRPr="00714A89">
        <w:rPr>
          <w:rFonts w:hint="cs"/>
          <w:sz w:val="27"/>
          <w:rtl/>
        </w:rPr>
        <w:t>ُ</w:t>
      </w:r>
      <w:r w:rsidRPr="00714A89">
        <w:rPr>
          <w:sz w:val="27"/>
          <w:rtl/>
        </w:rPr>
        <w:t>رات الموجودة حول الجنّ والشياطين والملائكة ليست من المعتقدات الأصلي</w:t>
      </w:r>
      <w:r w:rsidR="00416C04" w:rsidRPr="00714A89">
        <w:rPr>
          <w:rFonts w:hint="cs"/>
          <w:sz w:val="27"/>
          <w:rtl/>
        </w:rPr>
        <w:t>ّ</w:t>
      </w:r>
      <w:r w:rsidRPr="00714A89">
        <w:rPr>
          <w:sz w:val="27"/>
          <w:rtl/>
        </w:rPr>
        <w:t>ة لليهود، بل دخل</w:t>
      </w:r>
      <w:r w:rsidR="00416C04" w:rsidRPr="00714A89">
        <w:rPr>
          <w:rFonts w:hint="cs"/>
          <w:sz w:val="27"/>
          <w:rtl/>
        </w:rPr>
        <w:t>َ</w:t>
      </w:r>
      <w:r w:rsidRPr="00714A89">
        <w:rPr>
          <w:sz w:val="27"/>
          <w:rtl/>
        </w:rPr>
        <w:t>ت</w:t>
      </w:r>
      <w:r w:rsidR="00416C04" w:rsidRPr="00714A89">
        <w:rPr>
          <w:rFonts w:hint="cs"/>
          <w:sz w:val="27"/>
          <w:rtl/>
        </w:rPr>
        <w:t>ْ</w:t>
      </w:r>
      <w:r w:rsidRPr="00714A89">
        <w:rPr>
          <w:sz w:val="27"/>
          <w:rtl/>
        </w:rPr>
        <w:t xml:space="preserve"> إليها عن طريق الانفتاح والتعامل مع الأديان الأخرى.</w:t>
      </w:r>
    </w:p>
    <w:p w:rsidR="002A2F25" w:rsidRPr="00714A89" w:rsidRDefault="002A2F25" w:rsidP="00060AE0">
      <w:pPr>
        <w:rPr>
          <w:sz w:val="27"/>
          <w:rtl/>
        </w:rPr>
      </w:pPr>
      <w:r w:rsidRPr="00714A89">
        <w:rPr>
          <w:rFonts w:hint="eastAsia"/>
          <w:sz w:val="27"/>
          <w:rtl/>
        </w:rPr>
        <w:t>حينما</w:t>
      </w:r>
      <w:r w:rsidRPr="00714A89">
        <w:rPr>
          <w:sz w:val="27"/>
          <w:rtl/>
        </w:rPr>
        <w:t xml:space="preserve"> تمّ نفي اليهود (في الأ</w:t>
      </w:r>
      <w:r w:rsidR="00A26474" w:rsidRPr="00714A89">
        <w:rPr>
          <w:rFonts w:hint="cs"/>
          <w:sz w:val="27"/>
          <w:rtl/>
        </w:rPr>
        <w:t>َ</w:t>
      </w:r>
      <w:r w:rsidRPr="00714A89">
        <w:rPr>
          <w:sz w:val="27"/>
          <w:rtl/>
        </w:rPr>
        <w:t>س</w:t>
      </w:r>
      <w:r w:rsidR="00A26474" w:rsidRPr="00714A89">
        <w:rPr>
          <w:rFonts w:hint="cs"/>
          <w:sz w:val="27"/>
          <w:rtl/>
        </w:rPr>
        <w:t>ْ</w:t>
      </w:r>
      <w:r w:rsidRPr="00714A89">
        <w:rPr>
          <w:sz w:val="27"/>
          <w:rtl/>
        </w:rPr>
        <w:t>ر البابلي) صاروا على ارتباط</w:t>
      </w:r>
      <w:r w:rsidR="00416C04" w:rsidRPr="00714A89">
        <w:rPr>
          <w:rFonts w:hint="cs"/>
          <w:sz w:val="27"/>
          <w:rtl/>
        </w:rPr>
        <w:t>ٍ</w:t>
      </w:r>
      <w:r w:rsidRPr="00714A89">
        <w:rPr>
          <w:sz w:val="27"/>
          <w:rtl/>
        </w:rPr>
        <w:t xml:space="preserve"> مباشر بالديانة </w:t>
      </w:r>
      <w:proofErr w:type="spellStart"/>
      <w:r w:rsidRPr="00714A89">
        <w:rPr>
          <w:sz w:val="27"/>
          <w:rtl/>
        </w:rPr>
        <w:t>الزرداشتية</w:t>
      </w:r>
      <w:proofErr w:type="spellEnd"/>
      <w:r w:rsidR="00416C04" w:rsidRPr="00714A89">
        <w:rPr>
          <w:rFonts w:hint="cs"/>
          <w:sz w:val="27"/>
          <w:rtl/>
        </w:rPr>
        <w:t>.</w:t>
      </w:r>
      <w:r w:rsidRPr="00714A89">
        <w:rPr>
          <w:sz w:val="27"/>
          <w:rtl/>
        </w:rPr>
        <w:t xml:space="preserve"> وبعد انتهاء الأ</w:t>
      </w:r>
      <w:r w:rsidR="00A26474" w:rsidRPr="00714A89">
        <w:rPr>
          <w:rFonts w:hint="cs"/>
          <w:sz w:val="27"/>
          <w:rtl/>
        </w:rPr>
        <w:t>َ</w:t>
      </w:r>
      <w:r w:rsidRPr="00714A89">
        <w:rPr>
          <w:sz w:val="27"/>
          <w:rtl/>
        </w:rPr>
        <w:t>س</w:t>
      </w:r>
      <w:r w:rsidR="00A26474" w:rsidRPr="00714A89">
        <w:rPr>
          <w:rFonts w:hint="cs"/>
          <w:sz w:val="27"/>
          <w:rtl/>
        </w:rPr>
        <w:t>ْ</w:t>
      </w:r>
      <w:r w:rsidRPr="00714A89">
        <w:rPr>
          <w:sz w:val="27"/>
          <w:rtl/>
        </w:rPr>
        <w:t>ر، وفي مرحلة هيمنة الإيرانيين على اليهود، طرأت تحوّ</w:t>
      </w:r>
      <w:r w:rsidR="00416C04" w:rsidRPr="00714A89">
        <w:rPr>
          <w:rFonts w:hint="cs"/>
          <w:sz w:val="27"/>
          <w:rtl/>
        </w:rPr>
        <w:t>ُ</w:t>
      </w:r>
      <w:r w:rsidRPr="00714A89">
        <w:rPr>
          <w:sz w:val="27"/>
          <w:rtl/>
        </w:rPr>
        <w:t>لات في التصوّ</w:t>
      </w:r>
      <w:r w:rsidR="00416C04" w:rsidRPr="00714A89">
        <w:rPr>
          <w:rFonts w:hint="cs"/>
          <w:sz w:val="27"/>
          <w:rtl/>
        </w:rPr>
        <w:t>ُ</w:t>
      </w:r>
      <w:r w:rsidRPr="00714A89">
        <w:rPr>
          <w:sz w:val="27"/>
          <w:rtl/>
        </w:rPr>
        <w:t>ر الديني</w:t>
      </w:r>
      <w:r w:rsidR="00416C04" w:rsidRPr="00714A89">
        <w:rPr>
          <w:rFonts w:hint="cs"/>
          <w:sz w:val="27"/>
          <w:rtl/>
        </w:rPr>
        <w:t>ّ</w:t>
      </w:r>
      <w:r w:rsidRPr="00714A89">
        <w:rPr>
          <w:sz w:val="27"/>
          <w:rtl/>
        </w:rPr>
        <w:t xml:space="preserve"> اليهودي</w:t>
      </w:r>
      <w:r w:rsidRPr="00714A89">
        <w:rPr>
          <w:sz w:val="27"/>
          <w:vertAlign w:val="superscript"/>
          <w:rtl/>
        </w:rPr>
        <w:t>(</w:t>
      </w:r>
      <w:r w:rsidRPr="00714A89">
        <w:rPr>
          <w:rStyle w:val="ac"/>
          <w:sz w:val="27"/>
          <w:rtl/>
        </w:rPr>
        <w:endnoteReference w:id="331"/>
      </w:r>
      <w:r w:rsidRPr="00714A89">
        <w:rPr>
          <w:sz w:val="27"/>
          <w:vertAlign w:val="superscript"/>
          <w:rtl/>
        </w:rPr>
        <w:t>)</w:t>
      </w:r>
      <w:r w:rsidR="00416C04" w:rsidRPr="00714A89">
        <w:rPr>
          <w:rFonts w:hint="cs"/>
          <w:sz w:val="27"/>
          <w:rtl/>
        </w:rPr>
        <w:t>.</w:t>
      </w:r>
      <w:r w:rsidRPr="00714A89">
        <w:rPr>
          <w:sz w:val="27"/>
          <w:rtl/>
        </w:rPr>
        <w:t xml:space="preserve"> ومن عوامل ظهور هذه التحوّ</w:t>
      </w:r>
      <w:r w:rsidR="00416C04" w:rsidRPr="00714A89">
        <w:rPr>
          <w:rFonts w:hint="cs"/>
          <w:sz w:val="27"/>
          <w:rtl/>
        </w:rPr>
        <w:t>ُ</w:t>
      </w:r>
      <w:r w:rsidRPr="00714A89">
        <w:rPr>
          <w:sz w:val="27"/>
          <w:rtl/>
        </w:rPr>
        <w:t xml:space="preserve">لات المواجهة </w:t>
      </w:r>
      <w:r w:rsidR="00C839E3" w:rsidRPr="00714A89">
        <w:rPr>
          <w:rFonts w:hint="cs"/>
          <w:sz w:val="27"/>
          <w:rtl/>
        </w:rPr>
        <w:t xml:space="preserve">بين </w:t>
      </w:r>
      <w:r w:rsidRPr="00714A89">
        <w:rPr>
          <w:sz w:val="27"/>
          <w:rtl/>
        </w:rPr>
        <w:t xml:space="preserve">الثقافة اليهودية والثقافة </w:t>
      </w:r>
      <w:proofErr w:type="spellStart"/>
      <w:r w:rsidRPr="00714A89">
        <w:rPr>
          <w:sz w:val="27"/>
          <w:rtl/>
        </w:rPr>
        <w:t>ال</w:t>
      </w:r>
      <w:r w:rsidRPr="00714A89">
        <w:rPr>
          <w:rFonts w:hint="eastAsia"/>
          <w:sz w:val="27"/>
          <w:rtl/>
        </w:rPr>
        <w:t>زرداشتية</w:t>
      </w:r>
      <w:proofErr w:type="spellEnd"/>
      <w:r w:rsidRPr="00714A89">
        <w:rPr>
          <w:rFonts w:hint="eastAsia"/>
          <w:sz w:val="27"/>
          <w:rtl/>
        </w:rPr>
        <w:t>،</w:t>
      </w:r>
      <w:r w:rsidRPr="00714A89">
        <w:rPr>
          <w:sz w:val="27"/>
          <w:rtl/>
        </w:rPr>
        <w:t xml:space="preserve"> حيث صار ذلك سبباً لدخول اعتقادات</w:t>
      </w:r>
      <w:r w:rsidR="00416C04" w:rsidRPr="00714A89">
        <w:rPr>
          <w:rFonts w:hint="cs"/>
          <w:sz w:val="27"/>
          <w:rtl/>
        </w:rPr>
        <w:t>ٍ</w:t>
      </w:r>
      <w:r w:rsidRPr="00714A89">
        <w:rPr>
          <w:sz w:val="27"/>
          <w:rtl/>
        </w:rPr>
        <w:t xml:space="preserve"> جديدة في هذا الد</w:t>
      </w:r>
      <w:r w:rsidR="00C839E3" w:rsidRPr="00714A89">
        <w:rPr>
          <w:rFonts w:hint="cs"/>
          <w:sz w:val="27"/>
          <w:rtl/>
        </w:rPr>
        <w:t>ِّ</w:t>
      </w:r>
      <w:r w:rsidRPr="00714A89">
        <w:rPr>
          <w:sz w:val="27"/>
          <w:rtl/>
        </w:rPr>
        <w:t>ين</w:t>
      </w:r>
      <w:r w:rsidRPr="00714A89">
        <w:rPr>
          <w:sz w:val="27"/>
          <w:vertAlign w:val="superscript"/>
          <w:rtl/>
        </w:rPr>
        <w:t>(</w:t>
      </w:r>
      <w:r w:rsidRPr="00714A89">
        <w:rPr>
          <w:rStyle w:val="ac"/>
          <w:sz w:val="27"/>
          <w:rtl/>
        </w:rPr>
        <w:endnoteReference w:id="332"/>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لكن</w:t>
      </w:r>
      <w:r w:rsidR="00C839E3" w:rsidRPr="00714A89">
        <w:rPr>
          <w:rFonts w:hint="cs"/>
          <w:sz w:val="27"/>
          <w:rtl/>
        </w:rPr>
        <w:t>ْ</w:t>
      </w:r>
      <w:r w:rsidRPr="00714A89">
        <w:rPr>
          <w:sz w:val="27"/>
          <w:rtl/>
        </w:rPr>
        <w:t xml:space="preserve"> بالالتفات إلى أنّه قد تمّ ذكر الشيطان بصراحة</w:t>
      </w:r>
      <w:r w:rsidR="00C839E3" w:rsidRPr="00714A89">
        <w:rPr>
          <w:rFonts w:hint="cs"/>
          <w:sz w:val="27"/>
          <w:rtl/>
        </w:rPr>
        <w:t>ٍ</w:t>
      </w:r>
      <w:r w:rsidRPr="00714A89">
        <w:rPr>
          <w:sz w:val="27"/>
          <w:rtl/>
        </w:rPr>
        <w:t xml:space="preserve"> في التوراة، في قصّة إغواء آدم، </w:t>
      </w:r>
      <w:r w:rsidR="00C839E3" w:rsidRPr="00714A89">
        <w:rPr>
          <w:rFonts w:hint="cs"/>
          <w:sz w:val="27"/>
          <w:rtl/>
        </w:rPr>
        <w:t>يمكن</w:t>
      </w:r>
      <w:r w:rsidR="00C839E3" w:rsidRPr="00714A89">
        <w:rPr>
          <w:sz w:val="27"/>
          <w:rtl/>
        </w:rPr>
        <w:t xml:space="preserve"> رفض هذا الرأي، إل</w:t>
      </w:r>
      <w:r w:rsidRPr="00714A89">
        <w:rPr>
          <w:sz w:val="27"/>
          <w:rtl/>
        </w:rPr>
        <w:t>ا</w:t>
      </w:r>
      <w:r w:rsidR="00C839E3" w:rsidRPr="00714A89">
        <w:rPr>
          <w:rFonts w:hint="cs"/>
          <w:sz w:val="27"/>
          <w:rtl/>
        </w:rPr>
        <w:t>ّ</w:t>
      </w:r>
      <w:r w:rsidRPr="00714A89">
        <w:rPr>
          <w:sz w:val="27"/>
          <w:rtl/>
        </w:rPr>
        <w:t xml:space="preserve"> أن نقبل أنّ التوراة الموجودة فعلاً ك</w:t>
      </w:r>
      <w:r w:rsidR="00C839E3" w:rsidRPr="00714A89">
        <w:rPr>
          <w:rFonts w:hint="cs"/>
          <w:sz w:val="27"/>
          <w:rtl/>
        </w:rPr>
        <w:t>ُ</w:t>
      </w:r>
      <w:r w:rsidRPr="00714A89">
        <w:rPr>
          <w:sz w:val="27"/>
          <w:rtl/>
        </w:rPr>
        <w:t>تب</w:t>
      </w:r>
      <w:r w:rsidR="00C839E3" w:rsidRPr="00714A89">
        <w:rPr>
          <w:rFonts w:hint="cs"/>
          <w:sz w:val="27"/>
          <w:rtl/>
        </w:rPr>
        <w:t>َ</w:t>
      </w:r>
      <w:r w:rsidRPr="00714A89">
        <w:rPr>
          <w:sz w:val="27"/>
          <w:rtl/>
        </w:rPr>
        <w:t>ت</w:t>
      </w:r>
      <w:r w:rsidR="00C839E3" w:rsidRPr="00714A89">
        <w:rPr>
          <w:rFonts w:hint="cs"/>
          <w:sz w:val="27"/>
          <w:rtl/>
        </w:rPr>
        <w:t>ْ</w:t>
      </w:r>
      <w:r w:rsidRPr="00714A89">
        <w:rPr>
          <w:sz w:val="27"/>
          <w:rtl/>
        </w:rPr>
        <w:t xml:space="preserve"> بعد الأ</w:t>
      </w:r>
      <w:r w:rsidR="00A26474" w:rsidRPr="00714A89">
        <w:rPr>
          <w:rFonts w:hint="cs"/>
          <w:sz w:val="27"/>
          <w:rtl/>
        </w:rPr>
        <w:t>َ</w:t>
      </w:r>
      <w:r w:rsidRPr="00714A89">
        <w:rPr>
          <w:sz w:val="27"/>
          <w:rtl/>
        </w:rPr>
        <w:t>س</w:t>
      </w:r>
      <w:r w:rsidR="00A26474" w:rsidRPr="00714A89">
        <w:rPr>
          <w:rFonts w:hint="cs"/>
          <w:sz w:val="27"/>
          <w:rtl/>
        </w:rPr>
        <w:t>ْ</w:t>
      </w:r>
      <w:r w:rsidRPr="00714A89">
        <w:rPr>
          <w:sz w:val="27"/>
          <w:rtl/>
        </w:rPr>
        <w:t>ر في بابل</w:t>
      </w:r>
      <w:r w:rsidRPr="00714A89">
        <w:rPr>
          <w:sz w:val="27"/>
          <w:vertAlign w:val="superscript"/>
          <w:rtl/>
        </w:rPr>
        <w:t>(</w:t>
      </w:r>
      <w:r w:rsidRPr="00714A89">
        <w:rPr>
          <w:rStyle w:val="ac"/>
          <w:sz w:val="27"/>
          <w:rtl/>
        </w:rPr>
        <w:endnoteReference w:id="333"/>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وعلى</w:t>
      </w:r>
      <w:r w:rsidRPr="00714A89">
        <w:rPr>
          <w:sz w:val="27"/>
          <w:rtl/>
        </w:rPr>
        <w:t xml:space="preserve"> كلٍّ فإنّ أوّل قصّة</w:t>
      </w:r>
      <w:r w:rsidR="00C839E3" w:rsidRPr="00714A89">
        <w:rPr>
          <w:rFonts w:hint="cs"/>
          <w:sz w:val="27"/>
          <w:rtl/>
        </w:rPr>
        <w:t>ٍ</w:t>
      </w:r>
      <w:r w:rsidRPr="00714A89">
        <w:rPr>
          <w:sz w:val="27"/>
          <w:rtl/>
        </w:rPr>
        <w:t xml:space="preserve"> ذ</w:t>
      </w:r>
      <w:r w:rsidR="00C839E3" w:rsidRPr="00714A89">
        <w:rPr>
          <w:rFonts w:hint="cs"/>
          <w:sz w:val="27"/>
          <w:rtl/>
        </w:rPr>
        <w:t>ُ</w:t>
      </w:r>
      <w:r w:rsidRPr="00714A89">
        <w:rPr>
          <w:sz w:val="27"/>
          <w:rtl/>
        </w:rPr>
        <w:t>ك</w:t>
      </w:r>
      <w:r w:rsidR="00C839E3" w:rsidRPr="00714A89">
        <w:rPr>
          <w:rFonts w:hint="cs"/>
          <w:sz w:val="27"/>
          <w:rtl/>
        </w:rPr>
        <w:t>ِ</w:t>
      </w:r>
      <w:r w:rsidRPr="00714A89">
        <w:rPr>
          <w:sz w:val="27"/>
          <w:rtl/>
        </w:rPr>
        <w:t>ر</w:t>
      </w:r>
      <w:r w:rsidR="00C839E3" w:rsidRPr="00714A89">
        <w:rPr>
          <w:rFonts w:hint="cs"/>
          <w:sz w:val="27"/>
          <w:rtl/>
        </w:rPr>
        <w:t>َ</w:t>
      </w:r>
      <w:r w:rsidRPr="00714A89">
        <w:rPr>
          <w:sz w:val="27"/>
          <w:rtl/>
        </w:rPr>
        <w:t>ت</w:t>
      </w:r>
      <w:r w:rsidR="00C839E3" w:rsidRPr="00714A89">
        <w:rPr>
          <w:rFonts w:hint="cs"/>
          <w:sz w:val="27"/>
          <w:rtl/>
        </w:rPr>
        <w:t>ْ</w:t>
      </w:r>
      <w:r w:rsidRPr="00714A89">
        <w:rPr>
          <w:sz w:val="27"/>
          <w:rtl/>
        </w:rPr>
        <w:t xml:space="preserve"> في العهد القديم حول الشيطان مرتبطة</w:t>
      </w:r>
      <w:r w:rsidR="00C839E3" w:rsidRPr="00714A89">
        <w:rPr>
          <w:rFonts w:hint="cs"/>
          <w:sz w:val="27"/>
          <w:rtl/>
        </w:rPr>
        <w:t>ٌ</w:t>
      </w:r>
      <w:r w:rsidRPr="00714A89">
        <w:rPr>
          <w:sz w:val="27"/>
          <w:rtl/>
        </w:rPr>
        <w:t xml:space="preserve"> بجنّة ع</w:t>
      </w:r>
      <w:r w:rsidR="00C839E3" w:rsidRPr="00714A89">
        <w:rPr>
          <w:rFonts w:hint="cs"/>
          <w:sz w:val="27"/>
          <w:rtl/>
        </w:rPr>
        <w:t>َ</w:t>
      </w:r>
      <w:r w:rsidRPr="00714A89">
        <w:rPr>
          <w:sz w:val="27"/>
          <w:rtl/>
        </w:rPr>
        <w:t>د</w:t>
      </w:r>
      <w:r w:rsidR="00C839E3" w:rsidRPr="00714A89">
        <w:rPr>
          <w:rFonts w:hint="cs"/>
          <w:sz w:val="27"/>
          <w:rtl/>
        </w:rPr>
        <w:t>َ</w:t>
      </w:r>
      <w:r w:rsidRPr="00714A89">
        <w:rPr>
          <w:sz w:val="27"/>
          <w:rtl/>
        </w:rPr>
        <w:t>ن</w:t>
      </w:r>
      <w:r w:rsidRPr="00714A89">
        <w:rPr>
          <w:sz w:val="27"/>
          <w:vertAlign w:val="superscript"/>
          <w:rtl/>
        </w:rPr>
        <w:t>(</w:t>
      </w:r>
      <w:r w:rsidRPr="00714A89">
        <w:rPr>
          <w:rStyle w:val="ac"/>
          <w:sz w:val="27"/>
          <w:rtl/>
        </w:rPr>
        <w:endnoteReference w:id="334"/>
      </w:r>
      <w:r w:rsidRPr="00714A89">
        <w:rPr>
          <w:sz w:val="27"/>
          <w:vertAlign w:val="superscript"/>
          <w:rtl/>
        </w:rPr>
        <w:t>)</w:t>
      </w:r>
      <w:r w:rsidRPr="00714A89">
        <w:rPr>
          <w:rFonts w:hint="cs"/>
          <w:sz w:val="27"/>
          <w:rtl/>
        </w:rPr>
        <w:t>،</w:t>
      </w:r>
      <w:r w:rsidRPr="00714A89">
        <w:rPr>
          <w:sz w:val="27"/>
          <w:rtl/>
        </w:rPr>
        <w:t xml:space="preserve"> </w:t>
      </w:r>
      <w:r w:rsidRPr="00714A89">
        <w:rPr>
          <w:rFonts w:hint="cs"/>
          <w:sz w:val="27"/>
          <w:rtl/>
        </w:rPr>
        <w:t>حيث</w:t>
      </w:r>
      <w:r w:rsidRPr="00714A89">
        <w:rPr>
          <w:sz w:val="27"/>
          <w:rtl/>
        </w:rPr>
        <w:t xml:space="preserve"> </w:t>
      </w:r>
      <w:r w:rsidRPr="00714A89">
        <w:rPr>
          <w:rFonts w:hint="cs"/>
          <w:sz w:val="27"/>
          <w:rtl/>
        </w:rPr>
        <w:t>ظهر</w:t>
      </w:r>
      <w:r w:rsidRPr="00714A89">
        <w:rPr>
          <w:sz w:val="27"/>
          <w:rtl/>
        </w:rPr>
        <w:t xml:space="preserve"> </w:t>
      </w:r>
      <w:r w:rsidRPr="00714A89">
        <w:rPr>
          <w:rFonts w:hint="cs"/>
          <w:sz w:val="27"/>
          <w:rtl/>
        </w:rPr>
        <w:t>هناك</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صورة</w:t>
      </w:r>
      <w:r w:rsidRPr="00714A89">
        <w:rPr>
          <w:sz w:val="27"/>
          <w:rtl/>
        </w:rPr>
        <w:t xml:space="preserve"> </w:t>
      </w:r>
      <w:r w:rsidRPr="00714A89">
        <w:rPr>
          <w:rFonts w:hint="cs"/>
          <w:sz w:val="27"/>
          <w:rtl/>
        </w:rPr>
        <w:t>ثعبان،</w:t>
      </w:r>
      <w:r w:rsidRPr="00714A89">
        <w:rPr>
          <w:sz w:val="27"/>
          <w:rtl/>
        </w:rPr>
        <w:t xml:space="preserve"> </w:t>
      </w:r>
      <w:r w:rsidRPr="00714A89">
        <w:rPr>
          <w:rFonts w:hint="cs"/>
          <w:sz w:val="27"/>
          <w:rtl/>
        </w:rPr>
        <w:t>وخدع</w:t>
      </w:r>
      <w:r w:rsidRPr="00714A89">
        <w:rPr>
          <w:sz w:val="27"/>
          <w:rtl/>
        </w:rPr>
        <w:t xml:space="preserve"> </w:t>
      </w:r>
      <w:r w:rsidRPr="00714A89">
        <w:rPr>
          <w:rFonts w:hint="cs"/>
          <w:sz w:val="27"/>
          <w:rtl/>
        </w:rPr>
        <w:t>حوّاء</w:t>
      </w:r>
      <w:r w:rsidRPr="00714A89">
        <w:rPr>
          <w:sz w:val="27"/>
          <w:rtl/>
        </w:rPr>
        <w:t xml:space="preserve">. </w:t>
      </w:r>
      <w:r w:rsidRPr="00714A89">
        <w:rPr>
          <w:rFonts w:hint="cs"/>
          <w:sz w:val="27"/>
          <w:rtl/>
        </w:rPr>
        <w:t>والقصّة</w:t>
      </w:r>
      <w:r w:rsidRPr="00714A89">
        <w:rPr>
          <w:sz w:val="27"/>
          <w:rtl/>
        </w:rPr>
        <w:t xml:space="preserve"> </w:t>
      </w:r>
      <w:r w:rsidRPr="00714A89">
        <w:rPr>
          <w:rFonts w:hint="cs"/>
          <w:sz w:val="27"/>
          <w:rtl/>
        </w:rPr>
        <w:t>الأخرى</w:t>
      </w:r>
      <w:r w:rsidRPr="00714A89">
        <w:rPr>
          <w:sz w:val="27"/>
          <w:rtl/>
        </w:rPr>
        <w:t xml:space="preserve"> </w:t>
      </w:r>
      <w:r w:rsidRPr="00714A89">
        <w:rPr>
          <w:rFonts w:hint="cs"/>
          <w:sz w:val="27"/>
          <w:rtl/>
        </w:rPr>
        <w:t>مرتبطة</w:t>
      </w:r>
      <w:r w:rsidR="00C839E3" w:rsidRPr="00714A89">
        <w:rPr>
          <w:rFonts w:hint="cs"/>
          <w:sz w:val="27"/>
          <w:rtl/>
        </w:rPr>
        <w:t>ٌ</w:t>
      </w:r>
      <w:r w:rsidRPr="00714A89">
        <w:rPr>
          <w:sz w:val="27"/>
          <w:rtl/>
        </w:rPr>
        <w:t xml:space="preserve"> </w:t>
      </w:r>
      <w:r w:rsidRPr="00714A89">
        <w:rPr>
          <w:rFonts w:hint="cs"/>
          <w:sz w:val="27"/>
          <w:rtl/>
        </w:rPr>
        <w:t>بحضور</w:t>
      </w:r>
      <w:r w:rsidRPr="00714A89">
        <w:rPr>
          <w:sz w:val="27"/>
          <w:rtl/>
        </w:rPr>
        <w:t xml:space="preserve"> </w:t>
      </w:r>
      <w:r w:rsidRPr="00714A89">
        <w:rPr>
          <w:rFonts w:hint="cs"/>
          <w:sz w:val="27"/>
          <w:rtl/>
        </w:rPr>
        <w:t>الشيطان</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السماء،</w:t>
      </w:r>
      <w:r w:rsidRPr="00714A89">
        <w:rPr>
          <w:sz w:val="27"/>
          <w:rtl/>
        </w:rPr>
        <w:t xml:space="preserve"> </w:t>
      </w:r>
      <w:r w:rsidRPr="00714A89">
        <w:rPr>
          <w:rFonts w:hint="cs"/>
          <w:sz w:val="27"/>
          <w:rtl/>
        </w:rPr>
        <w:t>وفي</w:t>
      </w:r>
      <w:r w:rsidRPr="00714A89">
        <w:rPr>
          <w:sz w:val="27"/>
          <w:rtl/>
        </w:rPr>
        <w:t xml:space="preserve"> </w:t>
      </w:r>
      <w:r w:rsidRPr="00714A89">
        <w:rPr>
          <w:rFonts w:hint="cs"/>
          <w:sz w:val="27"/>
          <w:rtl/>
        </w:rPr>
        <w:t>محضر</w:t>
      </w:r>
      <w:r w:rsidRPr="00714A89">
        <w:rPr>
          <w:sz w:val="27"/>
          <w:rtl/>
        </w:rPr>
        <w:t xml:space="preserve"> </w:t>
      </w:r>
      <w:r w:rsidRPr="00714A89">
        <w:rPr>
          <w:rFonts w:hint="cs"/>
          <w:sz w:val="27"/>
          <w:rtl/>
        </w:rPr>
        <w:t>الله</w:t>
      </w:r>
      <w:r w:rsidRPr="00714A89">
        <w:rPr>
          <w:sz w:val="27"/>
          <w:rtl/>
        </w:rPr>
        <w:t xml:space="preserve"> </w:t>
      </w:r>
      <w:r w:rsidRPr="00714A89">
        <w:rPr>
          <w:rFonts w:hint="cs"/>
          <w:sz w:val="27"/>
          <w:rtl/>
        </w:rPr>
        <w:t>تعالى</w:t>
      </w:r>
      <w:r w:rsidRPr="00714A89">
        <w:rPr>
          <w:sz w:val="27"/>
          <w:vertAlign w:val="superscript"/>
          <w:rtl/>
        </w:rPr>
        <w:t>(</w:t>
      </w:r>
      <w:r w:rsidRPr="00714A89">
        <w:rPr>
          <w:rStyle w:val="ac"/>
          <w:sz w:val="27"/>
          <w:rtl/>
        </w:rPr>
        <w:endnoteReference w:id="335"/>
      </w:r>
      <w:r w:rsidRPr="00714A89">
        <w:rPr>
          <w:sz w:val="27"/>
          <w:vertAlign w:val="superscript"/>
          <w:rtl/>
        </w:rPr>
        <w:t>)</w:t>
      </w:r>
      <w:r w:rsidR="00C839E3" w:rsidRPr="00714A89">
        <w:rPr>
          <w:rFonts w:hint="cs"/>
          <w:sz w:val="27"/>
          <w:rtl/>
        </w:rPr>
        <w:t>.</w:t>
      </w:r>
      <w:r w:rsidRPr="00714A89">
        <w:rPr>
          <w:sz w:val="27"/>
          <w:rtl/>
        </w:rPr>
        <w:t xml:space="preserve"> </w:t>
      </w:r>
      <w:r w:rsidRPr="00714A89">
        <w:rPr>
          <w:rFonts w:hint="cs"/>
          <w:sz w:val="27"/>
          <w:rtl/>
        </w:rPr>
        <w:t>وكما</w:t>
      </w:r>
      <w:r w:rsidRPr="00714A89">
        <w:rPr>
          <w:sz w:val="27"/>
          <w:rtl/>
        </w:rPr>
        <w:t xml:space="preserve"> </w:t>
      </w:r>
      <w:r w:rsidRPr="00714A89">
        <w:rPr>
          <w:rFonts w:hint="cs"/>
          <w:sz w:val="27"/>
          <w:rtl/>
        </w:rPr>
        <w:t>هو</w:t>
      </w:r>
      <w:r w:rsidRPr="00714A89">
        <w:rPr>
          <w:sz w:val="27"/>
          <w:rtl/>
        </w:rPr>
        <w:t xml:space="preserve"> </w:t>
      </w:r>
      <w:r w:rsidRPr="00714A89">
        <w:rPr>
          <w:rFonts w:hint="cs"/>
          <w:sz w:val="27"/>
          <w:rtl/>
        </w:rPr>
        <w:t>مذكور</w:t>
      </w:r>
      <w:r w:rsidR="00C839E3" w:rsidRPr="00714A89">
        <w:rPr>
          <w:rFonts w:hint="cs"/>
          <w:sz w:val="27"/>
          <w:rtl/>
        </w:rPr>
        <w:t>ٌ</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الكتاب</w:t>
      </w:r>
      <w:r w:rsidRPr="00714A89">
        <w:rPr>
          <w:sz w:val="27"/>
          <w:rtl/>
        </w:rPr>
        <w:t xml:space="preserve"> </w:t>
      </w:r>
      <w:r w:rsidRPr="00714A89">
        <w:rPr>
          <w:rFonts w:hint="cs"/>
          <w:sz w:val="27"/>
          <w:rtl/>
        </w:rPr>
        <w:t>المقدّس</w:t>
      </w:r>
      <w:r w:rsidRPr="00714A89">
        <w:rPr>
          <w:sz w:val="27"/>
          <w:rtl/>
        </w:rPr>
        <w:t xml:space="preserve"> </w:t>
      </w:r>
      <w:r w:rsidRPr="00714A89">
        <w:rPr>
          <w:rFonts w:hint="cs"/>
          <w:sz w:val="27"/>
          <w:rtl/>
        </w:rPr>
        <w:t>بشك</w:t>
      </w:r>
      <w:r w:rsidRPr="00714A89">
        <w:rPr>
          <w:rFonts w:hint="eastAsia"/>
          <w:sz w:val="27"/>
          <w:rtl/>
        </w:rPr>
        <w:t>ل</w:t>
      </w:r>
      <w:r w:rsidR="00C839E3" w:rsidRPr="00714A89">
        <w:rPr>
          <w:rFonts w:hint="cs"/>
          <w:sz w:val="27"/>
          <w:rtl/>
        </w:rPr>
        <w:t>ٍ</w:t>
      </w:r>
      <w:r w:rsidRPr="00714A89">
        <w:rPr>
          <w:sz w:val="27"/>
          <w:rtl/>
        </w:rPr>
        <w:t xml:space="preserve"> صريح فقد كان له حضور</w:t>
      </w:r>
      <w:r w:rsidR="00C839E3" w:rsidRPr="00714A89">
        <w:rPr>
          <w:rFonts w:hint="cs"/>
          <w:sz w:val="27"/>
          <w:rtl/>
        </w:rPr>
        <w:t>ٌ</w:t>
      </w:r>
      <w:r w:rsidRPr="00714A89">
        <w:rPr>
          <w:sz w:val="27"/>
          <w:rtl/>
        </w:rPr>
        <w:t xml:space="preserve"> في السماء، وكان ينزل إلى الأرض أيضاً</w:t>
      </w:r>
      <w:r w:rsidRPr="00714A89">
        <w:rPr>
          <w:sz w:val="27"/>
          <w:vertAlign w:val="superscript"/>
          <w:rtl/>
        </w:rPr>
        <w:t>(</w:t>
      </w:r>
      <w:r w:rsidRPr="00714A89">
        <w:rPr>
          <w:rStyle w:val="ac"/>
          <w:sz w:val="27"/>
          <w:rtl/>
        </w:rPr>
        <w:endnoteReference w:id="336"/>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اسم</w:t>
      </w:r>
      <w:r w:rsidRPr="00714A89">
        <w:rPr>
          <w:sz w:val="27"/>
          <w:rtl/>
        </w:rPr>
        <w:t xml:space="preserve"> الجنّ في أصله العبراني (أوب)، بمعنى (أجوف) أو (ذو معدة</w:t>
      </w:r>
      <w:r w:rsidR="00C839E3" w:rsidRPr="00714A89">
        <w:rPr>
          <w:rFonts w:hint="cs"/>
          <w:sz w:val="27"/>
          <w:rtl/>
        </w:rPr>
        <w:t>ٍ</w:t>
      </w:r>
      <w:r w:rsidRPr="00714A89">
        <w:rPr>
          <w:sz w:val="27"/>
          <w:rtl/>
        </w:rPr>
        <w:t xml:space="preserve"> فارغة ومنتفخة) أو (وعاء أجوف)؛ لأنّهم كانوا يعتقدون أنّ صوت الجنّ يخرج من داخل جوفه</w:t>
      </w:r>
      <w:r w:rsidRPr="00714A89">
        <w:rPr>
          <w:sz w:val="27"/>
          <w:vertAlign w:val="superscript"/>
          <w:rtl/>
        </w:rPr>
        <w:t>(</w:t>
      </w:r>
      <w:r w:rsidRPr="00714A89">
        <w:rPr>
          <w:rStyle w:val="ac"/>
          <w:sz w:val="27"/>
          <w:rtl/>
        </w:rPr>
        <w:endnoteReference w:id="337"/>
      </w:r>
      <w:r w:rsidRPr="00714A89">
        <w:rPr>
          <w:sz w:val="27"/>
          <w:vertAlign w:val="superscript"/>
          <w:rtl/>
        </w:rPr>
        <w:t>)</w:t>
      </w:r>
      <w:r w:rsidRPr="00714A89">
        <w:rPr>
          <w:sz w:val="27"/>
          <w:rtl/>
        </w:rPr>
        <w:t>. وقد جاء قريب</w:t>
      </w:r>
      <w:r w:rsidR="00C839E3" w:rsidRPr="00714A89">
        <w:rPr>
          <w:rFonts w:hint="cs"/>
          <w:sz w:val="27"/>
          <w:rtl/>
        </w:rPr>
        <w:t>ٌ</w:t>
      </w:r>
      <w:r w:rsidRPr="00714A89">
        <w:rPr>
          <w:sz w:val="27"/>
          <w:rtl/>
        </w:rPr>
        <w:t xml:space="preserve"> من هذا المعنى في التوراة: فإن</w:t>
      </w:r>
      <w:r w:rsidR="00C839E3" w:rsidRPr="00714A89">
        <w:rPr>
          <w:rFonts w:hint="cs"/>
          <w:sz w:val="27"/>
          <w:rtl/>
        </w:rPr>
        <w:t>ْ</w:t>
      </w:r>
      <w:r w:rsidRPr="00714A89">
        <w:rPr>
          <w:sz w:val="27"/>
          <w:rtl/>
        </w:rPr>
        <w:t xml:space="preserve"> قالوا لكم اسألوا الوسطاء </w:t>
      </w:r>
      <w:proofErr w:type="spellStart"/>
      <w:r w:rsidRPr="00714A89">
        <w:rPr>
          <w:sz w:val="27"/>
          <w:rtl/>
        </w:rPr>
        <w:t>الأرواحيّين</w:t>
      </w:r>
      <w:proofErr w:type="spellEnd"/>
      <w:r w:rsidRPr="00714A89">
        <w:rPr>
          <w:sz w:val="27"/>
          <w:rtl/>
        </w:rPr>
        <w:t xml:space="preserve"> أو المتكهّ</w:t>
      </w:r>
      <w:r w:rsidR="00C839E3" w:rsidRPr="00714A89">
        <w:rPr>
          <w:rFonts w:hint="cs"/>
          <w:sz w:val="27"/>
          <w:rtl/>
        </w:rPr>
        <w:t>ِ</w:t>
      </w:r>
      <w:r w:rsidRPr="00714A89">
        <w:rPr>
          <w:sz w:val="27"/>
          <w:rtl/>
        </w:rPr>
        <w:t xml:space="preserve">نين </w:t>
      </w:r>
      <w:proofErr w:type="spellStart"/>
      <w:r w:rsidRPr="00714A89">
        <w:rPr>
          <w:sz w:val="27"/>
          <w:rtl/>
        </w:rPr>
        <w:t>المشقشقين</w:t>
      </w:r>
      <w:proofErr w:type="spellEnd"/>
      <w:r w:rsidRPr="00714A89">
        <w:rPr>
          <w:sz w:val="27"/>
          <w:rtl/>
        </w:rPr>
        <w:t xml:space="preserve"> وال</w:t>
      </w:r>
      <w:r w:rsidRPr="00714A89">
        <w:rPr>
          <w:rFonts w:hint="eastAsia"/>
          <w:sz w:val="27"/>
          <w:rtl/>
        </w:rPr>
        <w:t>هامسين</w:t>
      </w:r>
      <w:r w:rsidRPr="00714A89">
        <w:rPr>
          <w:sz w:val="27"/>
          <w:vertAlign w:val="superscript"/>
          <w:rtl/>
        </w:rPr>
        <w:t>(</w:t>
      </w:r>
      <w:r w:rsidRPr="00714A89">
        <w:rPr>
          <w:rStyle w:val="ac"/>
          <w:sz w:val="27"/>
          <w:rtl/>
        </w:rPr>
        <w:endnoteReference w:id="338"/>
      </w:r>
      <w:r w:rsidRPr="00714A89">
        <w:rPr>
          <w:sz w:val="27"/>
          <w:vertAlign w:val="superscript"/>
          <w:rtl/>
        </w:rPr>
        <w:t>)</w:t>
      </w:r>
      <w:r w:rsidRPr="00714A89">
        <w:rPr>
          <w:rFonts w:hint="cs"/>
          <w:sz w:val="27"/>
          <w:rtl/>
        </w:rPr>
        <w:t>،</w:t>
      </w:r>
      <w:r w:rsidRPr="00714A89">
        <w:rPr>
          <w:sz w:val="27"/>
          <w:rtl/>
        </w:rPr>
        <w:t xml:space="preserve"> </w:t>
      </w:r>
      <w:r w:rsidRPr="00714A89">
        <w:rPr>
          <w:rFonts w:hint="cs"/>
          <w:sz w:val="27"/>
          <w:rtl/>
        </w:rPr>
        <w:t>فتوضعين</w:t>
      </w:r>
      <w:r w:rsidRPr="00714A89">
        <w:rPr>
          <w:sz w:val="27"/>
          <w:rtl/>
        </w:rPr>
        <w:t xml:space="preserve"> </w:t>
      </w:r>
      <w:r w:rsidRPr="00714A89">
        <w:rPr>
          <w:rFonts w:hint="cs"/>
          <w:sz w:val="27"/>
          <w:rtl/>
        </w:rPr>
        <w:t>وتتكلّ</w:t>
      </w:r>
      <w:r w:rsidR="00760E7F" w:rsidRPr="00714A89">
        <w:rPr>
          <w:rFonts w:hint="cs"/>
          <w:sz w:val="27"/>
          <w:rtl/>
        </w:rPr>
        <w:t>َ</w:t>
      </w:r>
      <w:r w:rsidRPr="00714A89">
        <w:rPr>
          <w:rFonts w:hint="cs"/>
          <w:sz w:val="27"/>
          <w:rtl/>
        </w:rPr>
        <w:t>مين</w:t>
      </w:r>
      <w:r w:rsidRPr="00714A89">
        <w:rPr>
          <w:sz w:val="27"/>
          <w:rtl/>
        </w:rPr>
        <w:t xml:space="preserve"> </w:t>
      </w:r>
      <w:r w:rsidRPr="00714A89">
        <w:rPr>
          <w:rFonts w:hint="cs"/>
          <w:sz w:val="27"/>
          <w:rtl/>
        </w:rPr>
        <w:t>من</w:t>
      </w:r>
      <w:r w:rsidRPr="00714A89">
        <w:rPr>
          <w:sz w:val="27"/>
          <w:rtl/>
        </w:rPr>
        <w:t xml:space="preserve"> </w:t>
      </w:r>
      <w:r w:rsidRPr="00714A89">
        <w:rPr>
          <w:rFonts w:hint="cs"/>
          <w:sz w:val="27"/>
          <w:rtl/>
        </w:rPr>
        <w:t>الأرض</w:t>
      </w:r>
      <w:r w:rsidRPr="00714A89">
        <w:rPr>
          <w:sz w:val="27"/>
          <w:rtl/>
        </w:rPr>
        <w:t xml:space="preserve"> </w:t>
      </w:r>
      <w:r w:rsidRPr="00714A89">
        <w:rPr>
          <w:rFonts w:hint="cs"/>
          <w:sz w:val="27"/>
          <w:rtl/>
        </w:rPr>
        <w:lastRenderedPageBreak/>
        <w:t>وينخفض</w:t>
      </w:r>
      <w:r w:rsidRPr="00714A89">
        <w:rPr>
          <w:sz w:val="27"/>
          <w:rtl/>
        </w:rPr>
        <w:t xml:space="preserve"> </w:t>
      </w:r>
      <w:r w:rsidRPr="00714A89">
        <w:rPr>
          <w:rFonts w:hint="cs"/>
          <w:sz w:val="27"/>
          <w:rtl/>
        </w:rPr>
        <w:t>كلامك</w:t>
      </w:r>
      <w:r w:rsidRPr="00714A89">
        <w:rPr>
          <w:sz w:val="27"/>
          <w:rtl/>
        </w:rPr>
        <w:t xml:space="preserve"> </w:t>
      </w:r>
      <w:r w:rsidRPr="00714A89">
        <w:rPr>
          <w:rFonts w:hint="cs"/>
          <w:sz w:val="27"/>
          <w:rtl/>
        </w:rPr>
        <w:t>كأن</w:t>
      </w:r>
      <w:r w:rsidR="00760E7F" w:rsidRPr="00714A89">
        <w:rPr>
          <w:rFonts w:hint="cs"/>
          <w:sz w:val="27"/>
          <w:rtl/>
        </w:rPr>
        <w:t>ّ</w:t>
      </w:r>
      <w:r w:rsidRPr="00714A89">
        <w:rPr>
          <w:rFonts w:hint="cs"/>
          <w:sz w:val="27"/>
          <w:rtl/>
        </w:rPr>
        <w:t>ه</w:t>
      </w:r>
      <w:r w:rsidRPr="00714A89">
        <w:rPr>
          <w:sz w:val="27"/>
          <w:rtl/>
        </w:rPr>
        <w:t xml:space="preserve"> </w:t>
      </w:r>
      <w:r w:rsidRPr="00714A89">
        <w:rPr>
          <w:rFonts w:hint="cs"/>
          <w:sz w:val="27"/>
          <w:rtl/>
        </w:rPr>
        <w:t>صادر</w:t>
      </w:r>
      <w:r w:rsidR="00760E7F" w:rsidRPr="00714A89">
        <w:rPr>
          <w:rFonts w:hint="cs"/>
          <w:sz w:val="27"/>
          <w:rtl/>
        </w:rPr>
        <w:t>ٌ</w:t>
      </w:r>
      <w:r w:rsidRPr="00714A89">
        <w:rPr>
          <w:sz w:val="27"/>
          <w:rtl/>
        </w:rPr>
        <w:t xml:space="preserve"> </w:t>
      </w:r>
      <w:r w:rsidRPr="00714A89">
        <w:rPr>
          <w:rFonts w:hint="cs"/>
          <w:sz w:val="27"/>
          <w:rtl/>
        </w:rPr>
        <w:t>من</w:t>
      </w:r>
      <w:r w:rsidRPr="00714A89">
        <w:rPr>
          <w:sz w:val="27"/>
          <w:rtl/>
        </w:rPr>
        <w:t xml:space="preserve"> </w:t>
      </w:r>
      <w:r w:rsidRPr="00714A89">
        <w:rPr>
          <w:rFonts w:hint="cs"/>
          <w:sz w:val="27"/>
          <w:rtl/>
        </w:rPr>
        <w:t>التراب،</w:t>
      </w:r>
      <w:r w:rsidRPr="00714A89">
        <w:rPr>
          <w:sz w:val="27"/>
          <w:rtl/>
        </w:rPr>
        <w:t xml:space="preserve"> </w:t>
      </w:r>
      <w:r w:rsidRPr="00714A89">
        <w:rPr>
          <w:rFonts w:hint="cs"/>
          <w:sz w:val="27"/>
          <w:rtl/>
        </w:rPr>
        <w:t>ويكون</w:t>
      </w:r>
      <w:r w:rsidRPr="00714A89">
        <w:rPr>
          <w:sz w:val="27"/>
          <w:rtl/>
        </w:rPr>
        <w:t xml:space="preserve"> </w:t>
      </w:r>
      <w:r w:rsidRPr="00714A89">
        <w:rPr>
          <w:rFonts w:hint="cs"/>
          <w:sz w:val="27"/>
          <w:rtl/>
        </w:rPr>
        <w:t>صوتك</w:t>
      </w:r>
      <w:r w:rsidRPr="00714A89">
        <w:rPr>
          <w:sz w:val="27"/>
          <w:rtl/>
        </w:rPr>
        <w:t xml:space="preserve"> </w:t>
      </w:r>
      <w:r w:rsidRPr="00714A89">
        <w:rPr>
          <w:rFonts w:hint="cs"/>
          <w:sz w:val="27"/>
          <w:rtl/>
        </w:rPr>
        <w:t>من</w:t>
      </w:r>
      <w:r w:rsidRPr="00714A89">
        <w:rPr>
          <w:sz w:val="27"/>
          <w:rtl/>
        </w:rPr>
        <w:t xml:space="preserve"> </w:t>
      </w:r>
      <w:r w:rsidRPr="00714A89">
        <w:rPr>
          <w:rFonts w:hint="cs"/>
          <w:sz w:val="27"/>
          <w:rtl/>
        </w:rPr>
        <w:t>الأرض</w:t>
      </w:r>
      <w:r w:rsidRPr="00714A89">
        <w:rPr>
          <w:sz w:val="27"/>
          <w:rtl/>
        </w:rPr>
        <w:t xml:space="preserve"> </w:t>
      </w:r>
      <w:r w:rsidRPr="00714A89">
        <w:rPr>
          <w:rFonts w:hint="cs"/>
          <w:sz w:val="27"/>
          <w:rtl/>
        </w:rPr>
        <w:t>كصوت</w:t>
      </w:r>
      <w:r w:rsidRPr="00714A89">
        <w:rPr>
          <w:sz w:val="27"/>
          <w:rtl/>
        </w:rPr>
        <w:t xml:space="preserve"> </w:t>
      </w:r>
      <w:r w:rsidRPr="00714A89">
        <w:rPr>
          <w:rFonts w:hint="cs"/>
          <w:sz w:val="27"/>
          <w:rtl/>
        </w:rPr>
        <w:t>وسيط</w:t>
      </w:r>
      <w:r w:rsidRPr="00714A89">
        <w:rPr>
          <w:sz w:val="27"/>
          <w:rtl/>
        </w:rPr>
        <w:t xml:space="preserve"> </w:t>
      </w:r>
      <w:r w:rsidRPr="00714A89">
        <w:rPr>
          <w:rFonts w:hint="cs"/>
          <w:sz w:val="27"/>
          <w:rtl/>
        </w:rPr>
        <w:t>أرواحيّ،</w:t>
      </w:r>
      <w:r w:rsidRPr="00714A89">
        <w:rPr>
          <w:sz w:val="27"/>
          <w:rtl/>
        </w:rPr>
        <w:t xml:space="preserve"> </w:t>
      </w:r>
      <w:r w:rsidRPr="00714A89">
        <w:rPr>
          <w:rFonts w:hint="cs"/>
          <w:sz w:val="27"/>
          <w:rtl/>
        </w:rPr>
        <w:t>وكلامك</w:t>
      </w:r>
      <w:r w:rsidRPr="00714A89">
        <w:rPr>
          <w:sz w:val="27"/>
          <w:rtl/>
        </w:rPr>
        <w:t xml:space="preserve"> </w:t>
      </w:r>
      <w:r w:rsidRPr="00714A89">
        <w:rPr>
          <w:rFonts w:hint="cs"/>
          <w:sz w:val="27"/>
          <w:rtl/>
        </w:rPr>
        <w:t>شقشقة</w:t>
      </w:r>
      <w:r w:rsidRPr="00714A89">
        <w:rPr>
          <w:sz w:val="27"/>
          <w:rtl/>
        </w:rPr>
        <w:t xml:space="preserve"> </w:t>
      </w:r>
      <w:r w:rsidRPr="00714A89">
        <w:rPr>
          <w:rFonts w:hint="cs"/>
          <w:sz w:val="27"/>
          <w:rtl/>
        </w:rPr>
        <w:t>من</w:t>
      </w:r>
      <w:r w:rsidRPr="00714A89">
        <w:rPr>
          <w:sz w:val="27"/>
          <w:rtl/>
        </w:rPr>
        <w:t xml:space="preserve"> </w:t>
      </w:r>
      <w:r w:rsidRPr="00714A89">
        <w:rPr>
          <w:rFonts w:hint="cs"/>
          <w:sz w:val="27"/>
          <w:rtl/>
        </w:rPr>
        <w:t>التراب</w:t>
      </w:r>
      <w:r w:rsidRPr="00714A89">
        <w:rPr>
          <w:sz w:val="27"/>
          <w:vertAlign w:val="superscript"/>
          <w:rtl/>
        </w:rPr>
        <w:t>(</w:t>
      </w:r>
      <w:r w:rsidRPr="00714A89">
        <w:rPr>
          <w:rStyle w:val="ac"/>
          <w:sz w:val="27"/>
          <w:rtl/>
        </w:rPr>
        <w:endnoteReference w:id="339"/>
      </w:r>
      <w:r w:rsidRPr="00714A89">
        <w:rPr>
          <w:sz w:val="27"/>
          <w:vertAlign w:val="superscript"/>
          <w:rtl/>
        </w:rPr>
        <w:t>)</w:t>
      </w:r>
      <w:r w:rsidRPr="00714A89">
        <w:rPr>
          <w:rFonts w:hint="cs"/>
          <w:sz w:val="27"/>
          <w:rtl/>
        </w:rPr>
        <w:t>.</w:t>
      </w:r>
    </w:p>
    <w:p w:rsidR="002A2F25" w:rsidRPr="00714A89" w:rsidRDefault="002A2F25" w:rsidP="00060AE0">
      <w:pPr>
        <w:rPr>
          <w:sz w:val="27"/>
          <w:rtl/>
        </w:rPr>
      </w:pPr>
      <w:r w:rsidRPr="00714A89">
        <w:rPr>
          <w:rFonts w:hint="eastAsia"/>
          <w:sz w:val="27"/>
          <w:rtl/>
        </w:rPr>
        <w:t>وبناءً</w:t>
      </w:r>
      <w:r w:rsidRPr="00714A89">
        <w:rPr>
          <w:sz w:val="27"/>
          <w:rtl/>
        </w:rPr>
        <w:t xml:space="preserve"> على اعتقادات الدين اليهودي</w:t>
      </w:r>
      <w:r w:rsidR="00760E7F" w:rsidRPr="00714A89">
        <w:rPr>
          <w:rFonts w:hint="cs"/>
          <w:sz w:val="27"/>
          <w:rtl/>
        </w:rPr>
        <w:t>ّ</w:t>
      </w:r>
      <w:r w:rsidRPr="00714A89">
        <w:rPr>
          <w:sz w:val="27"/>
          <w:rtl/>
        </w:rPr>
        <w:t xml:space="preserve"> فإنّ الجنّ يستطيع تسخير الإنسان</w:t>
      </w:r>
      <w:r w:rsidR="00760E7F" w:rsidRPr="00714A89">
        <w:rPr>
          <w:rFonts w:hint="cs"/>
          <w:sz w:val="27"/>
          <w:rtl/>
        </w:rPr>
        <w:t>.</w:t>
      </w:r>
      <w:r w:rsidRPr="00714A89">
        <w:rPr>
          <w:sz w:val="27"/>
          <w:rtl/>
        </w:rPr>
        <w:t xml:space="preserve"> ومن هنا فقد ن</w:t>
      </w:r>
      <w:r w:rsidR="00760E7F" w:rsidRPr="00714A89">
        <w:rPr>
          <w:rFonts w:hint="cs"/>
          <w:sz w:val="27"/>
          <w:rtl/>
        </w:rPr>
        <w:t>ُ</w:t>
      </w:r>
      <w:r w:rsidRPr="00714A89">
        <w:rPr>
          <w:sz w:val="27"/>
          <w:rtl/>
        </w:rPr>
        <w:t>هي أتباعه عن مرافقة ومخالطة الجنّ</w:t>
      </w:r>
      <w:r w:rsidRPr="00714A89">
        <w:rPr>
          <w:sz w:val="27"/>
          <w:vertAlign w:val="superscript"/>
          <w:rtl/>
        </w:rPr>
        <w:t>(</w:t>
      </w:r>
      <w:r w:rsidRPr="00714A89">
        <w:rPr>
          <w:rStyle w:val="ac"/>
          <w:sz w:val="27"/>
          <w:rtl/>
        </w:rPr>
        <w:endnoteReference w:id="340"/>
      </w:r>
      <w:r w:rsidRPr="00714A89">
        <w:rPr>
          <w:sz w:val="27"/>
          <w:vertAlign w:val="superscript"/>
          <w:rtl/>
        </w:rPr>
        <w:t>)</w:t>
      </w:r>
      <w:r w:rsidR="00760E7F" w:rsidRPr="00714A89">
        <w:rPr>
          <w:rFonts w:hint="cs"/>
          <w:sz w:val="27"/>
          <w:rtl/>
        </w:rPr>
        <w:t>.</w:t>
      </w:r>
      <w:r w:rsidRPr="00714A89">
        <w:rPr>
          <w:sz w:val="27"/>
          <w:rtl/>
        </w:rPr>
        <w:t xml:space="preserve"> والإسلام ينهى أتباعه أيضاً عن التعامل مع الجنّ وشياطين الجنّ. جاء في سفر اللاويين: وإذا كان في رجل</w:t>
      </w:r>
      <w:r w:rsidR="00760E7F" w:rsidRPr="00714A89">
        <w:rPr>
          <w:rFonts w:hint="cs"/>
          <w:sz w:val="27"/>
          <w:rtl/>
        </w:rPr>
        <w:t>ٍ</w:t>
      </w:r>
      <w:r w:rsidRPr="00714A89">
        <w:rPr>
          <w:sz w:val="27"/>
          <w:rtl/>
        </w:rPr>
        <w:t xml:space="preserve"> أو امرأة جانّ</w:t>
      </w:r>
      <w:r w:rsidR="00760E7F" w:rsidRPr="00714A89">
        <w:rPr>
          <w:rFonts w:hint="cs"/>
          <w:sz w:val="27"/>
          <w:rtl/>
        </w:rPr>
        <w:t>ٌ</w:t>
      </w:r>
      <w:r w:rsidRPr="00714A89">
        <w:rPr>
          <w:sz w:val="27"/>
          <w:rtl/>
        </w:rPr>
        <w:t xml:space="preserve"> أو تابع</w:t>
      </w:r>
      <w:r w:rsidR="00760E7F" w:rsidRPr="00714A89">
        <w:rPr>
          <w:rFonts w:hint="cs"/>
          <w:sz w:val="27"/>
          <w:rtl/>
        </w:rPr>
        <w:t>ه</w:t>
      </w:r>
      <w:r w:rsidRPr="00714A89">
        <w:rPr>
          <w:sz w:val="27"/>
          <w:rtl/>
        </w:rPr>
        <w:t xml:space="preserve"> فإنه يقتل، با</w:t>
      </w:r>
      <w:r w:rsidRPr="00714A89">
        <w:rPr>
          <w:rFonts w:hint="eastAsia"/>
          <w:sz w:val="27"/>
          <w:rtl/>
        </w:rPr>
        <w:t>لحجارة</w:t>
      </w:r>
      <w:r w:rsidRPr="00714A89">
        <w:rPr>
          <w:sz w:val="27"/>
          <w:rtl/>
        </w:rPr>
        <w:t xml:space="preserve"> يرجمونه، دمه </w:t>
      </w:r>
      <w:r w:rsidR="00760E7F" w:rsidRPr="00714A89">
        <w:rPr>
          <w:rFonts w:hint="cs"/>
          <w:sz w:val="27"/>
          <w:rtl/>
        </w:rPr>
        <w:t xml:space="preserve">يكون </w:t>
      </w:r>
      <w:r w:rsidRPr="00714A89">
        <w:rPr>
          <w:sz w:val="27"/>
          <w:rtl/>
        </w:rPr>
        <w:t>عليه</w:t>
      </w:r>
      <w:r w:rsidRPr="00714A89">
        <w:rPr>
          <w:sz w:val="27"/>
          <w:vertAlign w:val="superscript"/>
          <w:rtl/>
        </w:rPr>
        <w:t>(</w:t>
      </w:r>
      <w:r w:rsidRPr="00714A89">
        <w:rPr>
          <w:rStyle w:val="ac"/>
          <w:sz w:val="27"/>
          <w:rtl/>
        </w:rPr>
        <w:endnoteReference w:id="341"/>
      </w:r>
      <w:r w:rsidRPr="00714A89">
        <w:rPr>
          <w:sz w:val="27"/>
          <w:vertAlign w:val="superscript"/>
          <w:rtl/>
        </w:rPr>
        <w:t>)</w:t>
      </w:r>
      <w:r w:rsidRPr="00714A89">
        <w:rPr>
          <w:rFonts w:hint="cs"/>
          <w:sz w:val="27"/>
          <w:rtl/>
        </w:rPr>
        <w:t>.</w:t>
      </w:r>
    </w:p>
    <w:p w:rsidR="002A2F25" w:rsidRPr="00714A89" w:rsidRDefault="002A2F25" w:rsidP="00060AE0">
      <w:pPr>
        <w:rPr>
          <w:sz w:val="27"/>
          <w:rtl/>
        </w:rPr>
      </w:pPr>
      <w:r w:rsidRPr="00714A89">
        <w:rPr>
          <w:sz w:val="27"/>
          <w:rtl/>
        </w:rPr>
        <w:t>وجاء في موضع</w:t>
      </w:r>
      <w:r w:rsidR="00760E7F" w:rsidRPr="00714A89">
        <w:rPr>
          <w:rFonts w:hint="cs"/>
          <w:sz w:val="27"/>
          <w:rtl/>
        </w:rPr>
        <w:t>ٍ</w:t>
      </w:r>
      <w:r w:rsidRPr="00714A89">
        <w:rPr>
          <w:sz w:val="27"/>
          <w:rtl/>
        </w:rPr>
        <w:t xml:space="preserve"> آخر منه: لا تلتفتوا إلى الجانّ</w:t>
      </w:r>
      <w:r w:rsidR="00760E7F" w:rsidRPr="00714A89">
        <w:rPr>
          <w:rFonts w:hint="cs"/>
          <w:sz w:val="27"/>
          <w:rtl/>
        </w:rPr>
        <w:t>،</w:t>
      </w:r>
      <w:r w:rsidRPr="00714A89">
        <w:rPr>
          <w:sz w:val="27"/>
          <w:rtl/>
        </w:rPr>
        <w:t xml:space="preserve"> ولا تطلبوا التوابع، فتتجسّ</w:t>
      </w:r>
      <w:r w:rsidR="00760E7F" w:rsidRPr="00714A89">
        <w:rPr>
          <w:rFonts w:hint="cs"/>
          <w:sz w:val="27"/>
          <w:rtl/>
        </w:rPr>
        <w:t>َ</w:t>
      </w:r>
      <w:r w:rsidRPr="00714A89">
        <w:rPr>
          <w:sz w:val="27"/>
          <w:rtl/>
        </w:rPr>
        <w:t>سوا بهم، أنا الربّ</w:t>
      </w:r>
      <w:r w:rsidR="00760E7F" w:rsidRPr="00714A89">
        <w:rPr>
          <w:rFonts w:hint="cs"/>
          <w:sz w:val="27"/>
          <w:rtl/>
        </w:rPr>
        <w:t>ُ</w:t>
      </w:r>
      <w:r w:rsidRPr="00714A89">
        <w:rPr>
          <w:sz w:val="27"/>
          <w:rtl/>
        </w:rPr>
        <w:t xml:space="preserve"> إله</w:t>
      </w:r>
      <w:r w:rsidR="00760E7F" w:rsidRPr="00714A89">
        <w:rPr>
          <w:rFonts w:hint="cs"/>
          <w:sz w:val="27"/>
          <w:rtl/>
        </w:rPr>
        <w:t>ُ</w:t>
      </w:r>
      <w:r w:rsidRPr="00714A89">
        <w:rPr>
          <w:sz w:val="27"/>
          <w:rtl/>
        </w:rPr>
        <w:t>كم</w:t>
      </w:r>
      <w:r w:rsidRPr="00714A89">
        <w:rPr>
          <w:sz w:val="27"/>
          <w:vertAlign w:val="superscript"/>
          <w:rtl/>
        </w:rPr>
        <w:t>(</w:t>
      </w:r>
      <w:r w:rsidRPr="00714A89">
        <w:rPr>
          <w:rStyle w:val="ac"/>
          <w:sz w:val="27"/>
          <w:rtl/>
        </w:rPr>
        <w:endnoteReference w:id="342"/>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كما</w:t>
      </w:r>
      <w:r w:rsidRPr="00714A89">
        <w:rPr>
          <w:sz w:val="27"/>
          <w:rtl/>
        </w:rPr>
        <w:t xml:space="preserve"> تعتبر التوراة الارتباط بالجنّ مكروه</w:t>
      </w:r>
      <w:r w:rsidR="0034520C" w:rsidRPr="00714A89">
        <w:rPr>
          <w:rFonts w:hint="cs"/>
          <w:sz w:val="27"/>
          <w:rtl/>
        </w:rPr>
        <w:t>اً</w:t>
      </w:r>
      <w:r w:rsidRPr="00714A89">
        <w:rPr>
          <w:sz w:val="27"/>
          <w:rtl/>
        </w:rPr>
        <w:t xml:space="preserve"> ورجس</w:t>
      </w:r>
      <w:r w:rsidR="0034520C" w:rsidRPr="00714A89">
        <w:rPr>
          <w:rFonts w:hint="cs"/>
          <w:sz w:val="27"/>
          <w:rtl/>
        </w:rPr>
        <w:t>اً</w:t>
      </w:r>
      <w:r w:rsidRPr="00714A89">
        <w:rPr>
          <w:sz w:val="27"/>
          <w:rtl/>
        </w:rPr>
        <w:t xml:space="preserve"> عند الربّ يهوه</w:t>
      </w:r>
      <w:r w:rsidRPr="00714A89">
        <w:rPr>
          <w:sz w:val="27"/>
          <w:vertAlign w:val="superscript"/>
          <w:rtl/>
        </w:rPr>
        <w:t>(</w:t>
      </w:r>
      <w:r w:rsidRPr="00714A89">
        <w:rPr>
          <w:rStyle w:val="ac"/>
          <w:sz w:val="27"/>
          <w:rtl/>
        </w:rPr>
        <w:endnoteReference w:id="343"/>
      </w:r>
      <w:r w:rsidRPr="00714A89">
        <w:rPr>
          <w:sz w:val="27"/>
          <w:vertAlign w:val="superscript"/>
          <w:rtl/>
        </w:rPr>
        <w:t>)</w:t>
      </w:r>
      <w:r w:rsidRPr="00714A89">
        <w:rPr>
          <w:sz w:val="27"/>
          <w:rtl/>
        </w:rPr>
        <w:t xml:space="preserve">. </w:t>
      </w:r>
      <w:r w:rsidRPr="00714A89">
        <w:rPr>
          <w:rFonts w:hint="cs"/>
          <w:sz w:val="27"/>
          <w:rtl/>
        </w:rPr>
        <w:t>وبالطبع</w:t>
      </w:r>
      <w:r w:rsidRPr="00714A89">
        <w:rPr>
          <w:sz w:val="27"/>
          <w:rtl/>
        </w:rPr>
        <w:t xml:space="preserve"> </w:t>
      </w:r>
      <w:r w:rsidRPr="00714A89">
        <w:rPr>
          <w:rFonts w:hint="cs"/>
          <w:sz w:val="27"/>
          <w:rtl/>
        </w:rPr>
        <w:t>تعطي</w:t>
      </w:r>
      <w:r w:rsidRPr="00714A89">
        <w:rPr>
          <w:sz w:val="27"/>
          <w:rtl/>
        </w:rPr>
        <w:t xml:space="preserve"> </w:t>
      </w:r>
      <w:r w:rsidRPr="00714A89">
        <w:rPr>
          <w:rFonts w:hint="cs"/>
          <w:sz w:val="27"/>
          <w:rtl/>
        </w:rPr>
        <w:t>التوراة</w:t>
      </w:r>
      <w:r w:rsidRPr="00714A89">
        <w:rPr>
          <w:sz w:val="27"/>
          <w:rtl/>
        </w:rPr>
        <w:t xml:space="preserve"> </w:t>
      </w:r>
      <w:r w:rsidRPr="00714A89">
        <w:rPr>
          <w:rFonts w:hint="cs"/>
          <w:sz w:val="27"/>
          <w:rtl/>
        </w:rPr>
        <w:t>للجنّ</w:t>
      </w:r>
      <w:r w:rsidRPr="00714A89">
        <w:rPr>
          <w:sz w:val="27"/>
          <w:rtl/>
        </w:rPr>
        <w:t xml:space="preserve"> </w:t>
      </w:r>
      <w:r w:rsidRPr="00714A89">
        <w:rPr>
          <w:rFonts w:hint="cs"/>
          <w:sz w:val="27"/>
          <w:rtl/>
        </w:rPr>
        <w:t>وم</w:t>
      </w:r>
      <w:r w:rsidR="0034520C" w:rsidRPr="00714A89">
        <w:rPr>
          <w:rFonts w:hint="cs"/>
          <w:sz w:val="27"/>
          <w:rtl/>
        </w:rPr>
        <w:t>َ</w:t>
      </w:r>
      <w:r w:rsidRPr="00714A89">
        <w:rPr>
          <w:rFonts w:hint="cs"/>
          <w:sz w:val="27"/>
          <w:rtl/>
        </w:rPr>
        <w:t>ن</w:t>
      </w:r>
      <w:r w:rsidR="0034520C" w:rsidRPr="00714A89">
        <w:rPr>
          <w:rFonts w:hint="cs"/>
          <w:sz w:val="27"/>
          <w:rtl/>
        </w:rPr>
        <w:t>ْ</w:t>
      </w:r>
      <w:r w:rsidRPr="00714A89">
        <w:rPr>
          <w:sz w:val="27"/>
          <w:rtl/>
        </w:rPr>
        <w:t xml:space="preserve"> </w:t>
      </w:r>
      <w:r w:rsidRPr="00714A89">
        <w:rPr>
          <w:rFonts w:hint="cs"/>
          <w:sz w:val="27"/>
          <w:rtl/>
        </w:rPr>
        <w:t>يرتبط</w:t>
      </w:r>
      <w:r w:rsidRPr="00714A89">
        <w:rPr>
          <w:sz w:val="27"/>
          <w:rtl/>
        </w:rPr>
        <w:t xml:space="preserve"> </w:t>
      </w:r>
      <w:r w:rsidRPr="00714A89">
        <w:rPr>
          <w:rFonts w:hint="cs"/>
          <w:sz w:val="27"/>
          <w:rtl/>
        </w:rPr>
        <w:t>بهم</w:t>
      </w:r>
      <w:r w:rsidRPr="00714A89">
        <w:rPr>
          <w:sz w:val="27"/>
          <w:rtl/>
        </w:rPr>
        <w:t xml:space="preserve"> </w:t>
      </w:r>
      <w:r w:rsidRPr="00714A89">
        <w:rPr>
          <w:rFonts w:hint="cs"/>
          <w:sz w:val="27"/>
          <w:rtl/>
        </w:rPr>
        <w:t>قدرة</w:t>
      </w:r>
      <w:r w:rsidR="0034520C" w:rsidRPr="00714A89">
        <w:rPr>
          <w:rFonts w:hint="cs"/>
          <w:sz w:val="27"/>
          <w:rtl/>
        </w:rPr>
        <w:t>ً</w:t>
      </w:r>
      <w:r w:rsidRPr="00714A89">
        <w:rPr>
          <w:sz w:val="27"/>
          <w:rtl/>
        </w:rPr>
        <w:t xml:space="preserve"> </w:t>
      </w:r>
      <w:r w:rsidRPr="00714A89">
        <w:rPr>
          <w:rFonts w:hint="cs"/>
          <w:sz w:val="27"/>
          <w:rtl/>
        </w:rPr>
        <w:t>كب</w:t>
      </w:r>
      <w:r w:rsidRPr="00714A89">
        <w:rPr>
          <w:sz w:val="27"/>
          <w:rtl/>
        </w:rPr>
        <w:t xml:space="preserve">يرة، كما </w:t>
      </w:r>
      <w:r w:rsidR="0034520C" w:rsidRPr="00714A89">
        <w:rPr>
          <w:sz w:val="27"/>
          <w:rtl/>
        </w:rPr>
        <w:t>ذُكر في مطلع سفر صموئيل الأوّل:</w:t>
      </w:r>
      <w:r w:rsidR="0034520C" w:rsidRPr="00714A89">
        <w:rPr>
          <w:rFonts w:hint="cs"/>
          <w:sz w:val="27"/>
          <w:rtl/>
        </w:rPr>
        <w:t xml:space="preserve"> </w:t>
      </w:r>
      <w:r w:rsidRPr="00714A89">
        <w:rPr>
          <w:sz w:val="27"/>
          <w:rtl/>
        </w:rPr>
        <w:t>ومات صموئيل، وندبه كلُّ إسرائيل ودفنوه في الرامّة</w:t>
      </w:r>
      <w:r w:rsidR="00124716" w:rsidRPr="00714A89">
        <w:rPr>
          <w:rFonts w:hint="cs"/>
          <w:sz w:val="27"/>
          <w:rtl/>
        </w:rPr>
        <w:t>،</w:t>
      </w:r>
      <w:r w:rsidRPr="00714A89">
        <w:rPr>
          <w:sz w:val="27"/>
          <w:rtl/>
        </w:rPr>
        <w:t xml:space="preserve"> في مدينته</w:t>
      </w:r>
      <w:r w:rsidR="00124716" w:rsidRPr="00714A89">
        <w:rPr>
          <w:rFonts w:hint="cs"/>
          <w:sz w:val="27"/>
          <w:rtl/>
        </w:rPr>
        <w:t xml:space="preserve">. </w:t>
      </w:r>
      <w:r w:rsidRPr="00714A89">
        <w:rPr>
          <w:sz w:val="27"/>
          <w:rtl/>
        </w:rPr>
        <w:t>وكان شاوُ</w:t>
      </w:r>
      <w:r w:rsidR="00124716" w:rsidRPr="00714A89">
        <w:rPr>
          <w:rFonts w:hint="cs"/>
          <w:sz w:val="27"/>
          <w:rtl/>
        </w:rPr>
        <w:t>و</w:t>
      </w:r>
      <w:r w:rsidRPr="00714A89">
        <w:rPr>
          <w:sz w:val="27"/>
          <w:rtl/>
        </w:rPr>
        <w:t>ل قد نفى أصحاب الجانّ والتوابع من الأرض، فاجتمع الفلسطيني</w:t>
      </w:r>
      <w:r w:rsidR="00124716" w:rsidRPr="00714A89">
        <w:rPr>
          <w:rFonts w:hint="cs"/>
          <w:sz w:val="27"/>
          <w:rtl/>
        </w:rPr>
        <w:t>ّ</w:t>
      </w:r>
      <w:r w:rsidRPr="00714A89">
        <w:rPr>
          <w:sz w:val="27"/>
          <w:rtl/>
        </w:rPr>
        <w:t xml:space="preserve">ون وجاؤوا ونزلوا في </w:t>
      </w:r>
      <w:proofErr w:type="spellStart"/>
      <w:r w:rsidRPr="00714A89">
        <w:rPr>
          <w:sz w:val="27"/>
          <w:rtl/>
        </w:rPr>
        <w:t>شونم</w:t>
      </w:r>
      <w:proofErr w:type="spellEnd"/>
      <w:r w:rsidRPr="00714A89">
        <w:rPr>
          <w:sz w:val="27"/>
          <w:rtl/>
        </w:rPr>
        <w:t>، وجمع شاوُ</w:t>
      </w:r>
      <w:r w:rsidR="00124716" w:rsidRPr="00714A89">
        <w:rPr>
          <w:rFonts w:hint="cs"/>
          <w:sz w:val="27"/>
          <w:rtl/>
        </w:rPr>
        <w:t>و</w:t>
      </w:r>
      <w:r w:rsidRPr="00714A89">
        <w:rPr>
          <w:sz w:val="27"/>
          <w:rtl/>
        </w:rPr>
        <w:t>ل جميع إسرائيل</w:t>
      </w:r>
      <w:r w:rsidR="00124716" w:rsidRPr="00714A89">
        <w:rPr>
          <w:rFonts w:hint="cs"/>
          <w:sz w:val="27"/>
          <w:rtl/>
        </w:rPr>
        <w:t>،</w:t>
      </w:r>
      <w:r w:rsidRPr="00714A89">
        <w:rPr>
          <w:sz w:val="27"/>
          <w:rtl/>
        </w:rPr>
        <w:t xml:space="preserve"> ونزل في </w:t>
      </w:r>
      <w:proofErr w:type="spellStart"/>
      <w:r w:rsidRPr="00714A89">
        <w:rPr>
          <w:sz w:val="27"/>
          <w:rtl/>
        </w:rPr>
        <w:t>جلبوع</w:t>
      </w:r>
      <w:proofErr w:type="spellEnd"/>
      <w:r w:rsidRPr="00714A89">
        <w:rPr>
          <w:sz w:val="27"/>
          <w:rtl/>
        </w:rPr>
        <w:t>. ولمّا رأى شاوُ</w:t>
      </w:r>
      <w:r w:rsidR="00124716" w:rsidRPr="00714A89">
        <w:rPr>
          <w:rFonts w:hint="cs"/>
          <w:sz w:val="27"/>
          <w:rtl/>
        </w:rPr>
        <w:t>و</w:t>
      </w:r>
      <w:r w:rsidRPr="00714A89">
        <w:rPr>
          <w:sz w:val="27"/>
          <w:rtl/>
        </w:rPr>
        <w:t>ل جيش الفلسطينيين خاف واضطرب قلب</w:t>
      </w:r>
      <w:r w:rsidR="00124716" w:rsidRPr="00714A89">
        <w:rPr>
          <w:rFonts w:hint="cs"/>
          <w:sz w:val="27"/>
          <w:rtl/>
        </w:rPr>
        <w:t>ُ</w:t>
      </w:r>
      <w:r w:rsidRPr="00714A89">
        <w:rPr>
          <w:sz w:val="27"/>
          <w:rtl/>
        </w:rPr>
        <w:t>ه جدّاً. فسأل شا</w:t>
      </w:r>
      <w:r w:rsidRPr="00714A89">
        <w:rPr>
          <w:rFonts w:hint="eastAsia"/>
          <w:sz w:val="27"/>
          <w:rtl/>
        </w:rPr>
        <w:t>وُ</w:t>
      </w:r>
      <w:r w:rsidR="00124716" w:rsidRPr="00714A89">
        <w:rPr>
          <w:rFonts w:hint="cs"/>
          <w:sz w:val="27"/>
          <w:rtl/>
        </w:rPr>
        <w:t>و</w:t>
      </w:r>
      <w:r w:rsidRPr="00714A89">
        <w:rPr>
          <w:rFonts w:hint="eastAsia"/>
          <w:sz w:val="27"/>
          <w:rtl/>
        </w:rPr>
        <w:t>ل</w:t>
      </w:r>
      <w:r w:rsidRPr="00714A89">
        <w:rPr>
          <w:sz w:val="27"/>
          <w:rtl/>
        </w:rPr>
        <w:t xml:space="preserve"> من الربّ، فلم ي</w:t>
      </w:r>
      <w:r w:rsidR="00124716" w:rsidRPr="00714A89">
        <w:rPr>
          <w:rFonts w:hint="cs"/>
          <w:sz w:val="27"/>
          <w:rtl/>
        </w:rPr>
        <w:t>ُ</w:t>
      </w:r>
      <w:r w:rsidRPr="00714A89">
        <w:rPr>
          <w:sz w:val="27"/>
          <w:rtl/>
        </w:rPr>
        <w:t>ج</w:t>
      </w:r>
      <w:r w:rsidR="00124716" w:rsidRPr="00714A89">
        <w:rPr>
          <w:rFonts w:hint="cs"/>
          <w:sz w:val="27"/>
          <w:rtl/>
        </w:rPr>
        <w:t>ِ</w:t>
      </w:r>
      <w:r w:rsidRPr="00714A89">
        <w:rPr>
          <w:sz w:val="27"/>
          <w:rtl/>
        </w:rPr>
        <w:t>ب</w:t>
      </w:r>
      <w:r w:rsidR="00124716" w:rsidRPr="00714A89">
        <w:rPr>
          <w:rFonts w:hint="cs"/>
          <w:sz w:val="27"/>
          <w:rtl/>
        </w:rPr>
        <w:t>ْ</w:t>
      </w:r>
      <w:r w:rsidRPr="00714A89">
        <w:rPr>
          <w:sz w:val="27"/>
          <w:rtl/>
        </w:rPr>
        <w:t>ه الربّ</w:t>
      </w:r>
      <w:r w:rsidR="00124716" w:rsidRPr="00714A89">
        <w:rPr>
          <w:rFonts w:hint="cs"/>
          <w:sz w:val="27"/>
          <w:rtl/>
        </w:rPr>
        <w:t>،</w:t>
      </w:r>
      <w:r w:rsidRPr="00714A89">
        <w:rPr>
          <w:sz w:val="27"/>
          <w:rtl/>
        </w:rPr>
        <w:t xml:space="preserve"> لا بالأحلام</w:t>
      </w:r>
      <w:r w:rsidR="00124716" w:rsidRPr="00714A89">
        <w:rPr>
          <w:rFonts w:hint="cs"/>
          <w:sz w:val="27"/>
          <w:rtl/>
        </w:rPr>
        <w:t>،</w:t>
      </w:r>
      <w:r w:rsidRPr="00714A89">
        <w:rPr>
          <w:sz w:val="27"/>
          <w:rtl/>
        </w:rPr>
        <w:t xml:space="preserve"> ولا </w:t>
      </w:r>
      <w:proofErr w:type="spellStart"/>
      <w:r w:rsidRPr="00714A89">
        <w:rPr>
          <w:sz w:val="27"/>
          <w:rtl/>
        </w:rPr>
        <w:t>بالأوريم</w:t>
      </w:r>
      <w:proofErr w:type="spellEnd"/>
      <w:r w:rsidR="00124716" w:rsidRPr="00714A89">
        <w:rPr>
          <w:rFonts w:hint="cs"/>
          <w:sz w:val="27"/>
          <w:rtl/>
        </w:rPr>
        <w:t>،</w:t>
      </w:r>
      <w:r w:rsidRPr="00714A89">
        <w:rPr>
          <w:sz w:val="27"/>
          <w:rtl/>
        </w:rPr>
        <w:t xml:space="preserve"> ولا بالأنبياء. فقال شاوُ</w:t>
      </w:r>
      <w:r w:rsidR="00124716" w:rsidRPr="00714A89">
        <w:rPr>
          <w:rFonts w:hint="cs"/>
          <w:sz w:val="27"/>
          <w:rtl/>
        </w:rPr>
        <w:t>و</w:t>
      </w:r>
      <w:r w:rsidRPr="00714A89">
        <w:rPr>
          <w:sz w:val="27"/>
          <w:rtl/>
        </w:rPr>
        <w:t>ل لعبيده: فتّ</w:t>
      </w:r>
      <w:r w:rsidR="00124716" w:rsidRPr="00714A89">
        <w:rPr>
          <w:rFonts w:hint="cs"/>
          <w:sz w:val="27"/>
          <w:rtl/>
        </w:rPr>
        <w:t>ِ</w:t>
      </w:r>
      <w:r w:rsidRPr="00714A89">
        <w:rPr>
          <w:sz w:val="27"/>
          <w:rtl/>
        </w:rPr>
        <w:t>شوا لي على امرأة</w:t>
      </w:r>
      <w:r w:rsidR="00124716" w:rsidRPr="00714A89">
        <w:rPr>
          <w:rFonts w:hint="cs"/>
          <w:sz w:val="27"/>
          <w:rtl/>
        </w:rPr>
        <w:t>ٍ</w:t>
      </w:r>
      <w:r w:rsidRPr="00714A89">
        <w:rPr>
          <w:sz w:val="27"/>
          <w:rtl/>
        </w:rPr>
        <w:t xml:space="preserve"> صاحبة جانّ، فأذهب إليها وأسألها، فقال له عبيده: هو ذا امرأة</w:t>
      </w:r>
      <w:r w:rsidR="00124716" w:rsidRPr="00714A89">
        <w:rPr>
          <w:rFonts w:hint="cs"/>
          <w:sz w:val="27"/>
          <w:rtl/>
        </w:rPr>
        <w:t>ٌ</w:t>
      </w:r>
      <w:r w:rsidRPr="00714A89">
        <w:rPr>
          <w:sz w:val="27"/>
          <w:rtl/>
        </w:rPr>
        <w:t xml:space="preserve"> صاحبة جانّ في عين دور، فتنكّ</w:t>
      </w:r>
      <w:r w:rsidR="00124716" w:rsidRPr="00714A89">
        <w:rPr>
          <w:rFonts w:hint="cs"/>
          <w:sz w:val="27"/>
          <w:rtl/>
        </w:rPr>
        <w:t>َ</w:t>
      </w:r>
      <w:r w:rsidRPr="00714A89">
        <w:rPr>
          <w:sz w:val="27"/>
          <w:rtl/>
        </w:rPr>
        <w:t>ر شاوُ</w:t>
      </w:r>
      <w:r w:rsidR="00124716" w:rsidRPr="00714A89">
        <w:rPr>
          <w:rFonts w:hint="cs"/>
          <w:sz w:val="27"/>
          <w:rtl/>
        </w:rPr>
        <w:t>و</w:t>
      </w:r>
      <w:r w:rsidRPr="00714A89">
        <w:rPr>
          <w:sz w:val="27"/>
          <w:rtl/>
        </w:rPr>
        <w:t>ل</w:t>
      </w:r>
      <w:r w:rsidR="00124716" w:rsidRPr="00714A89">
        <w:rPr>
          <w:rFonts w:hint="cs"/>
          <w:sz w:val="27"/>
          <w:rtl/>
        </w:rPr>
        <w:t>،</w:t>
      </w:r>
      <w:r w:rsidRPr="00714A89">
        <w:rPr>
          <w:sz w:val="27"/>
          <w:rtl/>
        </w:rPr>
        <w:t xml:space="preserve"> ولبس ثياباً أخرى</w:t>
      </w:r>
      <w:r w:rsidR="00124716" w:rsidRPr="00714A89">
        <w:rPr>
          <w:rFonts w:hint="cs"/>
          <w:sz w:val="27"/>
          <w:rtl/>
        </w:rPr>
        <w:t>،</w:t>
      </w:r>
      <w:r w:rsidRPr="00714A89">
        <w:rPr>
          <w:sz w:val="27"/>
          <w:rtl/>
        </w:rPr>
        <w:t xml:space="preserve"> وذهب</w:t>
      </w:r>
      <w:r w:rsidR="00124716" w:rsidRPr="00714A89">
        <w:rPr>
          <w:rFonts w:hint="cs"/>
          <w:sz w:val="27"/>
          <w:rtl/>
        </w:rPr>
        <w:t>.</w:t>
      </w:r>
      <w:r w:rsidRPr="00714A89">
        <w:rPr>
          <w:sz w:val="27"/>
          <w:rtl/>
        </w:rPr>
        <w:t>..</w:t>
      </w:r>
      <w:r w:rsidRPr="00714A89">
        <w:rPr>
          <w:sz w:val="27"/>
          <w:vertAlign w:val="superscript"/>
          <w:rtl/>
        </w:rPr>
        <w:t>(</w:t>
      </w:r>
      <w:r w:rsidRPr="00714A89">
        <w:rPr>
          <w:rStyle w:val="ac"/>
          <w:sz w:val="27"/>
          <w:rtl/>
        </w:rPr>
        <w:endnoteReference w:id="344"/>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ويستمرّ</w:t>
      </w:r>
      <w:r w:rsidRPr="00714A89">
        <w:rPr>
          <w:sz w:val="27"/>
          <w:rtl/>
        </w:rPr>
        <w:t xml:space="preserve"> الكلام</w:t>
      </w:r>
      <w:r w:rsidRPr="00714A89">
        <w:rPr>
          <w:sz w:val="27"/>
          <w:vertAlign w:val="superscript"/>
          <w:rtl/>
        </w:rPr>
        <w:t>(</w:t>
      </w:r>
      <w:r w:rsidRPr="00714A89">
        <w:rPr>
          <w:rStyle w:val="ac"/>
          <w:sz w:val="27"/>
          <w:rtl/>
        </w:rPr>
        <w:endnoteReference w:id="345"/>
      </w:r>
      <w:r w:rsidRPr="00714A89">
        <w:rPr>
          <w:sz w:val="27"/>
          <w:vertAlign w:val="superscript"/>
          <w:rtl/>
        </w:rPr>
        <w:t>)</w:t>
      </w:r>
      <w:r w:rsidRPr="00714A89">
        <w:rPr>
          <w:rFonts w:hint="cs"/>
          <w:sz w:val="27"/>
          <w:rtl/>
        </w:rPr>
        <w:t xml:space="preserve"> بحديث</w:t>
      </w:r>
      <w:r w:rsidR="00124716" w:rsidRPr="00714A89">
        <w:rPr>
          <w:rFonts w:hint="cs"/>
          <w:sz w:val="27"/>
          <w:rtl/>
        </w:rPr>
        <w:t>ٍ</w:t>
      </w:r>
      <w:r w:rsidRPr="00714A89">
        <w:rPr>
          <w:sz w:val="27"/>
          <w:rtl/>
        </w:rPr>
        <w:t xml:space="preserve"> </w:t>
      </w:r>
      <w:r w:rsidRPr="00714A89">
        <w:rPr>
          <w:rFonts w:hint="cs"/>
          <w:sz w:val="27"/>
          <w:rtl/>
        </w:rPr>
        <w:t>تفصيليّ</w:t>
      </w:r>
      <w:r w:rsidRPr="00714A89">
        <w:rPr>
          <w:sz w:val="27"/>
          <w:rtl/>
        </w:rPr>
        <w:t xml:space="preserve"> </w:t>
      </w:r>
      <w:r w:rsidRPr="00714A89">
        <w:rPr>
          <w:rFonts w:hint="cs"/>
          <w:sz w:val="27"/>
          <w:rtl/>
        </w:rPr>
        <w:t>عن</w:t>
      </w:r>
      <w:r w:rsidRPr="00714A89">
        <w:rPr>
          <w:sz w:val="27"/>
          <w:rtl/>
        </w:rPr>
        <w:t xml:space="preserve"> </w:t>
      </w:r>
      <w:r w:rsidRPr="00714A89">
        <w:rPr>
          <w:rFonts w:hint="cs"/>
          <w:sz w:val="27"/>
          <w:rtl/>
        </w:rPr>
        <w:t>كيفية</w:t>
      </w:r>
      <w:r w:rsidRPr="00714A89">
        <w:rPr>
          <w:sz w:val="27"/>
          <w:rtl/>
        </w:rPr>
        <w:t xml:space="preserve"> </w:t>
      </w:r>
      <w:r w:rsidRPr="00714A89">
        <w:rPr>
          <w:rFonts w:hint="cs"/>
          <w:sz w:val="27"/>
          <w:rtl/>
        </w:rPr>
        <w:t>ارتباط</w:t>
      </w:r>
      <w:r w:rsidRPr="00714A89">
        <w:rPr>
          <w:sz w:val="27"/>
          <w:rtl/>
        </w:rPr>
        <w:t xml:space="preserve"> </w:t>
      </w:r>
      <w:r w:rsidRPr="00714A89">
        <w:rPr>
          <w:rFonts w:hint="cs"/>
          <w:sz w:val="27"/>
          <w:rtl/>
        </w:rPr>
        <w:t>المرأة</w:t>
      </w:r>
      <w:r w:rsidRPr="00714A89">
        <w:rPr>
          <w:sz w:val="27"/>
          <w:rtl/>
        </w:rPr>
        <w:t xml:space="preserve"> </w:t>
      </w:r>
      <w:r w:rsidRPr="00714A89">
        <w:rPr>
          <w:rFonts w:hint="cs"/>
          <w:sz w:val="27"/>
          <w:rtl/>
        </w:rPr>
        <w:t>صاحبة</w:t>
      </w:r>
      <w:r w:rsidRPr="00714A89">
        <w:rPr>
          <w:sz w:val="27"/>
          <w:rtl/>
        </w:rPr>
        <w:t xml:space="preserve"> </w:t>
      </w:r>
      <w:r w:rsidRPr="00714A89">
        <w:rPr>
          <w:rFonts w:hint="cs"/>
          <w:sz w:val="27"/>
          <w:rtl/>
        </w:rPr>
        <w:t>الجنّ</w:t>
      </w:r>
      <w:r w:rsidRPr="00714A89">
        <w:rPr>
          <w:sz w:val="27"/>
          <w:rtl/>
        </w:rPr>
        <w:t xml:space="preserve"> </w:t>
      </w:r>
      <w:r w:rsidRPr="00714A89">
        <w:rPr>
          <w:rFonts w:hint="cs"/>
          <w:sz w:val="27"/>
          <w:rtl/>
        </w:rPr>
        <w:t>مع</w:t>
      </w:r>
      <w:r w:rsidRPr="00714A89">
        <w:rPr>
          <w:sz w:val="27"/>
          <w:rtl/>
        </w:rPr>
        <w:t xml:space="preserve"> </w:t>
      </w:r>
      <w:r w:rsidRPr="00714A89">
        <w:rPr>
          <w:rFonts w:hint="cs"/>
          <w:sz w:val="27"/>
          <w:rtl/>
        </w:rPr>
        <w:t>صموئيل،</w:t>
      </w:r>
      <w:r w:rsidRPr="00714A89">
        <w:rPr>
          <w:sz w:val="27"/>
          <w:rtl/>
        </w:rPr>
        <w:t xml:space="preserve"> </w:t>
      </w:r>
      <w:r w:rsidRPr="00714A89">
        <w:rPr>
          <w:rFonts w:hint="cs"/>
          <w:sz w:val="27"/>
          <w:rtl/>
        </w:rPr>
        <w:t>والأحاديث</w:t>
      </w:r>
      <w:r w:rsidRPr="00714A89">
        <w:rPr>
          <w:sz w:val="27"/>
          <w:rtl/>
        </w:rPr>
        <w:t xml:space="preserve"> </w:t>
      </w:r>
      <w:r w:rsidRPr="00714A89">
        <w:rPr>
          <w:rFonts w:hint="cs"/>
          <w:sz w:val="27"/>
          <w:rtl/>
        </w:rPr>
        <w:t>المتبادلة</w:t>
      </w:r>
      <w:r w:rsidRPr="00714A89">
        <w:rPr>
          <w:sz w:val="27"/>
          <w:rtl/>
        </w:rPr>
        <w:t xml:space="preserve"> </w:t>
      </w:r>
      <w:r w:rsidRPr="00714A89">
        <w:rPr>
          <w:rFonts w:hint="cs"/>
          <w:sz w:val="27"/>
          <w:rtl/>
        </w:rPr>
        <w:t>بين</w:t>
      </w:r>
      <w:r w:rsidRPr="00714A89">
        <w:rPr>
          <w:sz w:val="27"/>
          <w:rtl/>
        </w:rPr>
        <w:t xml:space="preserve"> </w:t>
      </w:r>
      <w:r w:rsidRPr="00714A89">
        <w:rPr>
          <w:rFonts w:hint="cs"/>
          <w:sz w:val="27"/>
          <w:rtl/>
        </w:rPr>
        <w:t>صموئيل</w:t>
      </w:r>
      <w:r w:rsidRPr="00714A89">
        <w:rPr>
          <w:sz w:val="27"/>
          <w:rtl/>
        </w:rPr>
        <w:t xml:space="preserve"> </w:t>
      </w:r>
      <w:r w:rsidRPr="00714A89">
        <w:rPr>
          <w:rFonts w:hint="cs"/>
          <w:sz w:val="27"/>
          <w:rtl/>
        </w:rPr>
        <w:t>وشاوُ</w:t>
      </w:r>
      <w:r w:rsidR="00124716" w:rsidRPr="00714A89">
        <w:rPr>
          <w:rFonts w:hint="cs"/>
          <w:sz w:val="27"/>
          <w:rtl/>
        </w:rPr>
        <w:t>و</w:t>
      </w:r>
      <w:r w:rsidRPr="00714A89">
        <w:rPr>
          <w:rFonts w:hint="cs"/>
          <w:sz w:val="27"/>
          <w:rtl/>
        </w:rPr>
        <w:t>ل</w:t>
      </w:r>
      <w:r w:rsidRPr="00714A89">
        <w:rPr>
          <w:sz w:val="27"/>
          <w:vertAlign w:val="superscript"/>
          <w:rtl/>
        </w:rPr>
        <w:t>(</w:t>
      </w:r>
      <w:r w:rsidRPr="00714A89">
        <w:rPr>
          <w:rStyle w:val="ac"/>
          <w:sz w:val="27"/>
          <w:rtl/>
        </w:rPr>
        <w:endnoteReference w:id="346"/>
      </w:r>
      <w:r w:rsidRPr="00714A89">
        <w:rPr>
          <w:sz w:val="27"/>
          <w:vertAlign w:val="superscript"/>
          <w:rtl/>
        </w:rPr>
        <w:t>)</w:t>
      </w:r>
      <w:r w:rsidRPr="00714A89">
        <w:rPr>
          <w:sz w:val="27"/>
          <w:rtl/>
        </w:rPr>
        <w:t>.</w:t>
      </w:r>
    </w:p>
    <w:p w:rsidR="002A2F25" w:rsidRPr="00714A89" w:rsidRDefault="00124716" w:rsidP="00060AE0">
      <w:pPr>
        <w:rPr>
          <w:sz w:val="27"/>
          <w:rtl/>
        </w:rPr>
      </w:pPr>
      <w:r w:rsidRPr="00714A89">
        <w:rPr>
          <w:rFonts w:hint="eastAsia"/>
          <w:sz w:val="24"/>
          <w:szCs w:val="24"/>
          <w:rtl/>
        </w:rPr>
        <w:t>«</w:t>
      </w:r>
      <w:proofErr w:type="spellStart"/>
      <w:r w:rsidR="002A2F25" w:rsidRPr="00714A89">
        <w:rPr>
          <w:sz w:val="27"/>
          <w:rtl/>
        </w:rPr>
        <w:t>عزازيل</w:t>
      </w:r>
      <w:proofErr w:type="spellEnd"/>
      <w:r w:rsidR="002A2F25" w:rsidRPr="00714A89">
        <w:rPr>
          <w:rFonts w:hint="eastAsia"/>
          <w:sz w:val="24"/>
          <w:szCs w:val="24"/>
          <w:rtl/>
        </w:rPr>
        <w:t>»</w:t>
      </w:r>
      <w:r w:rsidR="002A2F25" w:rsidRPr="00714A89">
        <w:rPr>
          <w:sz w:val="27"/>
          <w:rtl/>
        </w:rPr>
        <w:t xml:space="preserve"> </w:t>
      </w:r>
      <w:r w:rsidRPr="00714A89">
        <w:rPr>
          <w:rFonts w:hint="cs"/>
          <w:sz w:val="27"/>
          <w:rtl/>
        </w:rPr>
        <w:t>أحد</w:t>
      </w:r>
      <w:r w:rsidR="002A2F25" w:rsidRPr="00714A89">
        <w:rPr>
          <w:sz w:val="27"/>
          <w:rtl/>
        </w:rPr>
        <w:t xml:space="preserve"> أسماء الشيطان في الثقافة الديني</w:t>
      </w:r>
      <w:r w:rsidRPr="00714A89">
        <w:rPr>
          <w:rFonts w:hint="cs"/>
          <w:sz w:val="27"/>
          <w:rtl/>
        </w:rPr>
        <w:t>ّ</w:t>
      </w:r>
      <w:r w:rsidR="002A2F25" w:rsidRPr="00714A89">
        <w:rPr>
          <w:sz w:val="27"/>
          <w:rtl/>
        </w:rPr>
        <w:t>ة اليهودي</w:t>
      </w:r>
      <w:r w:rsidRPr="00714A89">
        <w:rPr>
          <w:rFonts w:hint="cs"/>
          <w:sz w:val="27"/>
          <w:rtl/>
        </w:rPr>
        <w:t>ّ</w:t>
      </w:r>
      <w:r w:rsidR="002A2F25" w:rsidRPr="00714A89">
        <w:rPr>
          <w:sz w:val="27"/>
          <w:rtl/>
        </w:rPr>
        <w:t>ة. وهي كلمة</w:t>
      </w:r>
      <w:r w:rsidRPr="00714A89">
        <w:rPr>
          <w:rFonts w:hint="cs"/>
          <w:sz w:val="27"/>
          <w:rtl/>
        </w:rPr>
        <w:t>ٌ</w:t>
      </w:r>
      <w:r w:rsidR="002A2F25" w:rsidRPr="00714A89">
        <w:rPr>
          <w:sz w:val="27"/>
          <w:rtl/>
        </w:rPr>
        <w:t xml:space="preserve"> عبريّة، واسم</w:t>
      </w:r>
      <w:r w:rsidRPr="00714A89">
        <w:rPr>
          <w:rFonts w:hint="cs"/>
          <w:sz w:val="27"/>
          <w:rtl/>
        </w:rPr>
        <w:t>ٌ</w:t>
      </w:r>
      <w:r w:rsidR="002A2F25" w:rsidRPr="00714A89">
        <w:rPr>
          <w:sz w:val="27"/>
          <w:rtl/>
        </w:rPr>
        <w:t xml:space="preserve"> لشيطان</w:t>
      </w:r>
      <w:r w:rsidRPr="00714A89">
        <w:rPr>
          <w:rFonts w:hint="cs"/>
          <w:sz w:val="27"/>
          <w:rtl/>
        </w:rPr>
        <w:t>ٍ</w:t>
      </w:r>
      <w:r w:rsidRPr="00714A89">
        <w:rPr>
          <w:sz w:val="27"/>
          <w:rtl/>
        </w:rPr>
        <w:t xml:space="preserve"> شرّير،</w:t>
      </w:r>
      <w:r w:rsidRPr="00714A89">
        <w:rPr>
          <w:rFonts w:hint="cs"/>
          <w:sz w:val="27"/>
          <w:rtl/>
        </w:rPr>
        <w:t xml:space="preserve"> يُ</w:t>
      </w:r>
      <w:r w:rsidR="002A2F25" w:rsidRPr="00714A89">
        <w:rPr>
          <w:rFonts w:hint="eastAsia"/>
          <w:sz w:val="27"/>
          <w:rtl/>
        </w:rPr>
        <w:t>ذكر</w:t>
      </w:r>
      <w:r w:rsidR="002A2F25" w:rsidRPr="00714A89">
        <w:rPr>
          <w:sz w:val="27"/>
          <w:rtl/>
        </w:rPr>
        <w:t xml:space="preserve"> في التوراة، ثمّ ي</w:t>
      </w:r>
      <w:r w:rsidRPr="00714A89">
        <w:rPr>
          <w:rFonts w:hint="cs"/>
          <w:sz w:val="27"/>
          <w:rtl/>
        </w:rPr>
        <w:t>ِ</w:t>
      </w:r>
      <w:r w:rsidR="002A2F25" w:rsidRPr="00714A89">
        <w:rPr>
          <w:sz w:val="27"/>
          <w:rtl/>
        </w:rPr>
        <w:t>ل</w:t>
      </w:r>
      <w:r w:rsidRPr="00714A89">
        <w:rPr>
          <w:rFonts w:hint="cs"/>
          <w:sz w:val="27"/>
          <w:rtl/>
        </w:rPr>
        <w:t>ِ</w:t>
      </w:r>
      <w:r w:rsidR="002A2F25" w:rsidRPr="00714A89">
        <w:rPr>
          <w:sz w:val="27"/>
          <w:rtl/>
        </w:rPr>
        <w:t>ج</w:t>
      </w:r>
      <w:r w:rsidRPr="00714A89">
        <w:rPr>
          <w:rFonts w:hint="cs"/>
          <w:sz w:val="27"/>
          <w:rtl/>
        </w:rPr>
        <w:t>ُ</w:t>
      </w:r>
      <w:r w:rsidR="002A2F25" w:rsidRPr="00714A89">
        <w:rPr>
          <w:sz w:val="27"/>
          <w:rtl/>
        </w:rPr>
        <w:t xml:space="preserve"> إلى الأساطير اليهودي</w:t>
      </w:r>
      <w:r w:rsidRPr="00714A89">
        <w:rPr>
          <w:rFonts w:hint="cs"/>
          <w:sz w:val="27"/>
          <w:rtl/>
        </w:rPr>
        <w:t>ّ</w:t>
      </w:r>
      <w:r w:rsidR="002A2F25" w:rsidRPr="00714A89">
        <w:rPr>
          <w:sz w:val="27"/>
          <w:rtl/>
        </w:rPr>
        <w:t>ة. [ويبدو أنّه توجد] شياطين يطلق عليها في الاصطلاح الشيا</w:t>
      </w:r>
      <w:r w:rsidR="00174F02" w:rsidRPr="00714A89">
        <w:rPr>
          <w:rFonts w:hint="cs"/>
          <w:sz w:val="27"/>
          <w:rtl/>
        </w:rPr>
        <w:t>ط</w:t>
      </w:r>
      <w:r w:rsidR="002A2F25" w:rsidRPr="00714A89">
        <w:rPr>
          <w:sz w:val="27"/>
          <w:rtl/>
        </w:rPr>
        <w:t xml:space="preserve">ين </w:t>
      </w:r>
      <w:proofErr w:type="spellStart"/>
      <w:r w:rsidR="002A2F25" w:rsidRPr="00714A89">
        <w:rPr>
          <w:sz w:val="27"/>
          <w:rtl/>
        </w:rPr>
        <w:t>ماعزيّة</w:t>
      </w:r>
      <w:proofErr w:type="spellEnd"/>
      <w:r w:rsidR="002A2F25" w:rsidRPr="00714A89">
        <w:rPr>
          <w:sz w:val="27"/>
          <w:rtl/>
        </w:rPr>
        <w:t xml:space="preserve"> الشكل، ورئيسها </w:t>
      </w:r>
      <w:proofErr w:type="spellStart"/>
      <w:r w:rsidR="002A2F25" w:rsidRPr="00714A89">
        <w:rPr>
          <w:sz w:val="27"/>
          <w:rtl/>
        </w:rPr>
        <w:t>عزازيل</w:t>
      </w:r>
      <w:proofErr w:type="spellEnd"/>
      <w:r w:rsidR="002A2F25" w:rsidRPr="00714A89">
        <w:rPr>
          <w:sz w:val="27"/>
          <w:rtl/>
        </w:rPr>
        <w:t>.</w:t>
      </w:r>
    </w:p>
    <w:p w:rsidR="002A2F25" w:rsidRPr="00714A89" w:rsidRDefault="002A2F25" w:rsidP="00060AE0">
      <w:pPr>
        <w:rPr>
          <w:sz w:val="27"/>
          <w:rtl/>
        </w:rPr>
      </w:pPr>
      <w:proofErr w:type="spellStart"/>
      <w:r w:rsidRPr="00714A89">
        <w:rPr>
          <w:rFonts w:hint="eastAsia"/>
          <w:sz w:val="27"/>
          <w:rtl/>
        </w:rPr>
        <w:t>عزازيل</w:t>
      </w:r>
      <w:proofErr w:type="spellEnd"/>
      <w:r w:rsidRPr="00714A89">
        <w:rPr>
          <w:sz w:val="27"/>
          <w:rtl/>
        </w:rPr>
        <w:t xml:space="preserve"> بمعنى العزيز أو المحبوب، وهو الذي كان عزيزاً ومحترماً بين الملائكة، وكانت لديه كرامة</w:t>
      </w:r>
      <w:r w:rsidR="00174F02" w:rsidRPr="00714A89">
        <w:rPr>
          <w:rFonts w:hint="cs"/>
          <w:sz w:val="27"/>
          <w:rtl/>
        </w:rPr>
        <w:t>ٌ</w:t>
      </w:r>
      <w:r w:rsidRPr="00714A89">
        <w:rPr>
          <w:sz w:val="27"/>
          <w:rtl/>
        </w:rPr>
        <w:t xml:space="preserve"> وقدرة</w:t>
      </w:r>
      <w:r w:rsidR="00174F02" w:rsidRPr="00714A89">
        <w:rPr>
          <w:rFonts w:hint="cs"/>
          <w:sz w:val="27"/>
          <w:rtl/>
        </w:rPr>
        <w:t>ٌ</w:t>
      </w:r>
      <w:r w:rsidRPr="00714A89">
        <w:rPr>
          <w:sz w:val="27"/>
          <w:rtl/>
        </w:rPr>
        <w:t xml:space="preserve"> ظاهر</w:t>
      </w:r>
      <w:r w:rsidR="00174F02" w:rsidRPr="00714A89">
        <w:rPr>
          <w:rFonts w:hint="cs"/>
          <w:sz w:val="27"/>
          <w:rtl/>
        </w:rPr>
        <w:t>ية</w:t>
      </w:r>
      <w:r w:rsidRPr="00714A89">
        <w:rPr>
          <w:sz w:val="27"/>
          <w:rtl/>
        </w:rPr>
        <w:t xml:space="preserve"> واضحة. ومن هذا الوجه أطلقوا على الشيطان </w:t>
      </w:r>
      <w:proofErr w:type="spellStart"/>
      <w:r w:rsidRPr="00714A89">
        <w:rPr>
          <w:sz w:val="27"/>
          <w:rtl/>
        </w:rPr>
        <w:t>عزازيل</w:t>
      </w:r>
      <w:proofErr w:type="spellEnd"/>
      <w:r w:rsidRPr="00714A89">
        <w:rPr>
          <w:sz w:val="27"/>
          <w:rtl/>
        </w:rPr>
        <w:t>؛ وكذلك لأنّه كان سبّاقاً ومجتهداً في عبادة الله تعالى</w:t>
      </w:r>
      <w:r w:rsidRPr="00714A89">
        <w:rPr>
          <w:sz w:val="27"/>
          <w:vertAlign w:val="superscript"/>
          <w:rtl/>
        </w:rPr>
        <w:t>(</w:t>
      </w:r>
      <w:r w:rsidRPr="00714A89">
        <w:rPr>
          <w:rStyle w:val="ac"/>
          <w:sz w:val="27"/>
          <w:rtl/>
        </w:rPr>
        <w:endnoteReference w:id="347"/>
      </w:r>
      <w:r w:rsidRPr="00714A89">
        <w:rPr>
          <w:sz w:val="27"/>
          <w:vertAlign w:val="superscript"/>
          <w:rtl/>
        </w:rPr>
        <w:t>)</w:t>
      </w:r>
      <w:r w:rsidRPr="00714A89">
        <w:rPr>
          <w:sz w:val="27"/>
          <w:rtl/>
        </w:rPr>
        <w:t>.</w:t>
      </w:r>
    </w:p>
    <w:p w:rsidR="002A2F25" w:rsidRPr="00714A89" w:rsidRDefault="002A2F25" w:rsidP="00060AE0">
      <w:pPr>
        <w:rPr>
          <w:sz w:val="27"/>
          <w:rtl/>
        </w:rPr>
      </w:pPr>
      <w:proofErr w:type="spellStart"/>
      <w:r w:rsidRPr="00714A89">
        <w:rPr>
          <w:rFonts w:hint="eastAsia"/>
          <w:sz w:val="27"/>
          <w:rtl/>
        </w:rPr>
        <w:lastRenderedPageBreak/>
        <w:t>وعزازيل</w:t>
      </w:r>
      <w:proofErr w:type="spellEnd"/>
      <w:r w:rsidRPr="00714A89">
        <w:rPr>
          <w:sz w:val="27"/>
          <w:rtl/>
        </w:rPr>
        <w:t xml:space="preserve"> أيضاً اسمٌ لج</w:t>
      </w:r>
      <w:r w:rsidR="00174F02" w:rsidRPr="00714A89">
        <w:rPr>
          <w:rFonts w:hint="cs"/>
          <w:sz w:val="27"/>
          <w:rtl/>
        </w:rPr>
        <w:t>َ</w:t>
      </w:r>
      <w:r w:rsidRPr="00714A89">
        <w:rPr>
          <w:sz w:val="27"/>
          <w:rtl/>
        </w:rPr>
        <w:t>د</w:t>
      </w:r>
      <w:r w:rsidR="00174F02" w:rsidRPr="00714A89">
        <w:rPr>
          <w:rFonts w:hint="cs"/>
          <w:sz w:val="27"/>
          <w:rtl/>
        </w:rPr>
        <w:t>ْ</w:t>
      </w:r>
      <w:r w:rsidRPr="00714A89">
        <w:rPr>
          <w:sz w:val="27"/>
          <w:rtl/>
        </w:rPr>
        <w:t>ي</w:t>
      </w:r>
      <w:r w:rsidR="00A26474" w:rsidRPr="00714A89">
        <w:rPr>
          <w:rFonts w:hint="cs"/>
          <w:sz w:val="27"/>
          <w:rtl/>
        </w:rPr>
        <w:t>ٍ</w:t>
      </w:r>
      <w:r w:rsidRPr="00714A89">
        <w:rPr>
          <w:sz w:val="27"/>
          <w:rtl/>
        </w:rPr>
        <w:t xml:space="preserve"> يضعون عليه كفّارة الذنوب، ويطلقونه في بر</w:t>
      </w:r>
      <w:r w:rsidR="00174F02" w:rsidRPr="00714A89">
        <w:rPr>
          <w:rFonts w:hint="cs"/>
          <w:sz w:val="27"/>
          <w:rtl/>
        </w:rPr>
        <w:t>ِّ</w:t>
      </w:r>
      <w:r w:rsidR="00174F02" w:rsidRPr="00714A89">
        <w:rPr>
          <w:sz w:val="27"/>
          <w:rtl/>
        </w:rPr>
        <w:t>ي</w:t>
      </w:r>
      <w:r w:rsidR="00174F02" w:rsidRPr="00714A89">
        <w:rPr>
          <w:rFonts w:hint="cs"/>
          <w:sz w:val="27"/>
          <w:rtl/>
        </w:rPr>
        <w:t>ّ</w:t>
      </w:r>
      <w:r w:rsidRPr="00714A89">
        <w:rPr>
          <w:sz w:val="27"/>
          <w:rtl/>
        </w:rPr>
        <w:t>ة مقفرة؛ حتّى يأخذ كفّارة خطايا القوم إلى مكان</w:t>
      </w:r>
      <w:r w:rsidR="00174F02" w:rsidRPr="00714A89">
        <w:rPr>
          <w:rFonts w:hint="cs"/>
          <w:sz w:val="27"/>
          <w:rtl/>
        </w:rPr>
        <w:t>ٍ</w:t>
      </w:r>
      <w:r w:rsidRPr="00714A89">
        <w:rPr>
          <w:sz w:val="27"/>
          <w:rtl/>
        </w:rPr>
        <w:t xml:space="preserve"> غير معلوم</w:t>
      </w:r>
      <w:r w:rsidRPr="00714A89">
        <w:rPr>
          <w:sz w:val="27"/>
          <w:vertAlign w:val="superscript"/>
          <w:rtl/>
        </w:rPr>
        <w:t>(</w:t>
      </w:r>
      <w:r w:rsidRPr="00714A89">
        <w:rPr>
          <w:rStyle w:val="ac"/>
          <w:sz w:val="27"/>
          <w:rtl/>
        </w:rPr>
        <w:endnoteReference w:id="348"/>
      </w:r>
      <w:r w:rsidRPr="00714A89">
        <w:rPr>
          <w:sz w:val="27"/>
          <w:vertAlign w:val="superscript"/>
          <w:rtl/>
        </w:rPr>
        <w:t>)</w:t>
      </w:r>
      <w:r w:rsidRPr="00714A89">
        <w:rPr>
          <w:sz w:val="27"/>
          <w:rtl/>
        </w:rPr>
        <w:t>.</w:t>
      </w:r>
    </w:p>
    <w:p w:rsidR="00174F02" w:rsidRPr="00714A89" w:rsidRDefault="002A2F25" w:rsidP="00060AE0">
      <w:pPr>
        <w:rPr>
          <w:sz w:val="27"/>
          <w:rtl/>
        </w:rPr>
      </w:pPr>
      <w:r w:rsidRPr="00714A89">
        <w:rPr>
          <w:rFonts w:hint="eastAsia"/>
          <w:sz w:val="27"/>
          <w:rtl/>
        </w:rPr>
        <w:t>إنّ</w:t>
      </w:r>
      <w:r w:rsidRPr="00714A89">
        <w:rPr>
          <w:sz w:val="27"/>
          <w:rtl/>
        </w:rPr>
        <w:t xml:space="preserve"> اليهود ـ كبعض المسلمين ـ يعتبرون الشياطين والجنّ من الملائكة، أمرهم الله بالسجدة، لكنّ الشيطان</w:t>
      </w:r>
      <w:r w:rsidR="00174F02" w:rsidRPr="00714A89">
        <w:rPr>
          <w:rFonts w:hint="cs"/>
          <w:sz w:val="27"/>
          <w:rtl/>
        </w:rPr>
        <w:t>؛</w:t>
      </w:r>
      <w:r w:rsidRPr="00714A89">
        <w:rPr>
          <w:sz w:val="27"/>
          <w:rtl/>
        </w:rPr>
        <w:t xml:space="preserve"> بسبب الح</w:t>
      </w:r>
      <w:r w:rsidR="00174F02" w:rsidRPr="00714A89">
        <w:rPr>
          <w:rFonts w:hint="cs"/>
          <w:sz w:val="27"/>
          <w:rtl/>
        </w:rPr>
        <w:t>َ</w:t>
      </w:r>
      <w:r w:rsidRPr="00714A89">
        <w:rPr>
          <w:sz w:val="27"/>
          <w:rtl/>
        </w:rPr>
        <w:t>س</w:t>
      </w:r>
      <w:r w:rsidR="00174F02" w:rsidRPr="00714A89">
        <w:rPr>
          <w:rFonts w:hint="cs"/>
          <w:sz w:val="27"/>
          <w:rtl/>
        </w:rPr>
        <w:t>َ</w:t>
      </w:r>
      <w:r w:rsidRPr="00714A89">
        <w:rPr>
          <w:sz w:val="27"/>
          <w:rtl/>
        </w:rPr>
        <w:t>د</w:t>
      </w:r>
      <w:r w:rsidR="00174F02" w:rsidRPr="00714A89">
        <w:rPr>
          <w:rFonts w:hint="cs"/>
          <w:sz w:val="27"/>
          <w:rtl/>
        </w:rPr>
        <w:t>،</w:t>
      </w:r>
      <w:r w:rsidRPr="00714A89">
        <w:rPr>
          <w:sz w:val="27"/>
          <w:rtl/>
        </w:rPr>
        <w:t xml:space="preserve"> استكب</w:t>
      </w:r>
      <w:r w:rsidR="00174F02" w:rsidRPr="00714A89">
        <w:rPr>
          <w:rFonts w:hint="cs"/>
          <w:sz w:val="27"/>
          <w:rtl/>
        </w:rPr>
        <w:t>َ</w:t>
      </w:r>
      <w:r w:rsidRPr="00714A89">
        <w:rPr>
          <w:sz w:val="27"/>
          <w:rtl/>
        </w:rPr>
        <w:t>ر</w:t>
      </w:r>
      <w:r w:rsidR="00174F02" w:rsidRPr="00714A89">
        <w:rPr>
          <w:rFonts w:hint="cs"/>
          <w:sz w:val="27"/>
          <w:rtl/>
        </w:rPr>
        <w:t>َ</w:t>
      </w:r>
      <w:r w:rsidRPr="00714A89">
        <w:rPr>
          <w:sz w:val="27"/>
          <w:rtl/>
        </w:rPr>
        <w:t xml:space="preserve"> ولم يسج</w:t>
      </w:r>
      <w:r w:rsidR="00174F02" w:rsidRPr="00714A89">
        <w:rPr>
          <w:rFonts w:hint="cs"/>
          <w:sz w:val="27"/>
          <w:rtl/>
        </w:rPr>
        <w:t>ُ</w:t>
      </w:r>
      <w:r w:rsidRPr="00714A89">
        <w:rPr>
          <w:sz w:val="27"/>
          <w:rtl/>
        </w:rPr>
        <w:t>د</w:t>
      </w:r>
      <w:r w:rsidR="00174F02" w:rsidRPr="00714A89">
        <w:rPr>
          <w:rFonts w:hint="cs"/>
          <w:sz w:val="27"/>
          <w:rtl/>
        </w:rPr>
        <w:t>ْ</w:t>
      </w:r>
      <w:r w:rsidRPr="00714A89">
        <w:rPr>
          <w:sz w:val="27"/>
          <w:vertAlign w:val="superscript"/>
          <w:rtl/>
        </w:rPr>
        <w:t>(</w:t>
      </w:r>
      <w:r w:rsidRPr="00714A89">
        <w:rPr>
          <w:rStyle w:val="ac"/>
          <w:sz w:val="27"/>
          <w:rtl/>
        </w:rPr>
        <w:endnoteReference w:id="349"/>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ونجد</w:t>
      </w:r>
      <w:r w:rsidRPr="00714A89">
        <w:rPr>
          <w:sz w:val="27"/>
          <w:rtl/>
        </w:rPr>
        <w:t xml:space="preserve"> في العهد القديم أنّ الشيطان بعد أن نهى الله آدم وحوّاء عن أكل ثمرة الشجرة المحرّ</w:t>
      </w:r>
      <w:r w:rsidR="00174F02" w:rsidRPr="00714A89">
        <w:rPr>
          <w:rFonts w:hint="cs"/>
          <w:sz w:val="27"/>
          <w:rtl/>
        </w:rPr>
        <w:t>َ</w:t>
      </w:r>
      <w:r w:rsidRPr="00714A89">
        <w:rPr>
          <w:sz w:val="27"/>
          <w:rtl/>
        </w:rPr>
        <w:t>مة يذهب إليهما في هيئة ثعبان ـ بوصفه أذكى حيوان</w:t>
      </w:r>
      <w:r w:rsidR="00174F02" w:rsidRPr="00714A89">
        <w:rPr>
          <w:rFonts w:hint="cs"/>
          <w:sz w:val="27"/>
          <w:rtl/>
        </w:rPr>
        <w:t>ٍ</w:t>
      </w:r>
      <w:r w:rsidRPr="00714A89">
        <w:rPr>
          <w:sz w:val="27"/>
          <w:rtl/>
        </w:rPr>
        <w:t xml:space="preserve"> ـ، ويبشّ</w:t>
      </w:r>
      <w:r w:rsidR="00174F02" w:rsidRPr="00714A89">
        <w:rPr>
          <w:rFonts w:hint="cs"/>
          <w:sz w:val="27"/>
          <w:rtl/>
        </w:rPr>
        <w:t>ِ</w:t>
      </w:r>
      <w:r w:rsidRPr="00714A89">
        <w:rPr>
          <w:sz w:val="27"/>
          <w:rtl/>
        </w:rPr>
        <w:t>رهم بأنّهم سيصيرون عرفاء وعالمين إذا أكلوا من شجرة [معرفة] الخ</w:t>
      </w:r>
      <w:r w:rsidR="00174F02" w:rsidRPr="00714A89">
        <w:rPr>
          <w:rFonts w:hint="cs"/>
          <w:sz w:val="27"/>
          <w:rtl/>
        </w:rPr>
        <w:t>َ</w:t>
      </w:r>
      <w:r w:rsidRPr="00714A89">
        <w:rPr>
          <w:sz w:val="27"/>
          <w:rtl/>
        </w:rPr>
        <w:t>ي</w:t>
      </w:r>
      <w:r w:rsidR="00174F02" w:rsidRPr="00714A89">
        <w:rPr>
          <w:rFonts w:hint="cs"/>
          <w:sz w:val="27"/>
          <w:rtl/>
        </w:rPr>
        <w:t>ْ</w:t>
      </w:r>
      <w:r w:rsidRPr="00714A89">
        <w:rPr>
          <w:sz w:val="27"/>
          <w:rtl/>
        </w:rPr>
        <w:t>ر والش</w:t>
      </w:r>
      <w:r w:rsidR="00174F02" w:rsidRPr="00714A89">
        <w:rPr>
          <w:rFonts w:hint="cs"/>
          <w:sz w:val="27"/>
          <w:rtl/>
        </w:rPr>
        <w:t>َّ</w:t>
      </w:r>
      <w:r w:rsidRPr="00714A89">
        <w:rPr>
          <w:sz w:val="27"/>
          <w:rtl/>
        </w:rPr>
        <w:t>رّ</w:t>
      </w:r>
      <w:r w:rsidRPr="00714A89">
        <w:rPr>
          <w:sz w:val="27"/>
          <w:vertAlign w:val="superscript"/>
          <w:rtl/>
        </w:rPr>
        <w:t>(</w:t>
      </w:r>
      <w:r w:rsidRPr="00714A89">
        <w:rPr>
          <w:rStyle w:val="ac"/>
          <w:sz w:val="27"/>
          <w:rtl/>
        </w:rPr>
        <w:endnoteReference w:id="350"/>
      </w:r>
      <w:r w:rsidRPr="00714A89">
        <w:rPr>
          <w:sz w:val="27"/>
          <w:vertAlign w:val="superscript"/>
          <w:rtl/>
        </w:rPr>
        <w:t>)</w:t>
      </w:r>
      <w:r w:rsidRPr="00714A89">
        <w:rPr>
          <w:rFonts w:hint="cs"/>
          <w:sz w:val="27"/>
          <w:rtl/>
        </w:rPr>
        <w:t>.</w:t>
      </w:r>
    </w:p>
    <w:p w:rsidR="002A2F25" w:rsidRPr="00714A89" w:rsidRDefault="002A2F25" w:rsidP="00060AE0">
      <w:pPr>
        <w:rPr>
          <w:sz w:val="27"/>
          <w:rtl/>
        </w:rPr>
      </w:pPr>
      <w:r w:rsidRPr="00714A89">
        <w:rPr>
          <w:rFonts w:hint="eastAsia"/>
          <w:sz w:val="27"/>
          <w:rtl/>
        </w:rPr>
        <w:t>في</w:t>
      </w:r>
      <w:r w:rsidRPr="00714A89">
        <w:rPr>
          <w:sz w:val="27"/>
          <w:rtl/>
        </w:rPr>
        <w:t xml:space="preserve"> الأدبي</w:t>
      </w:r>
      <w:r w:rsidR="00174F02" w:rsidRPr="00714A89">
        <w:rPr>
          <w:rFonts w:hint="cs"/>
          <w:sz w:val="27"/>
          <w:rtl/>
        </w:rPr>
        <w:t>ّ</w:t>
      </w:r>
      <w:r w:rsidRPr="00714A89">
        <w:rPr>
          <w:sz w:val="27"/>
          <w:rtl/>
        </w:rPr>
        <w:t>ات اليهودية حول التصوّ</w:t>
      </w:r>
      <w:r w:rsidR="00174F02" w:rsidRPr="00714A89">
        <w:rPr>
          <w:rFonts w:hint="cs"/>
          <w:sz w:val="27"/>
          <w:rtl/>
        </w:rPr>
        <w:t>ُ</w:t>
      </w:r>
      <w:r w:rsidRPr="00714A89">
        <w:rPr>
          <w:sz w:val="27"/>
          <w:rtl/>
        </w:rPr>
        <w:t>ر اليهودي</w:t>
      </w:r>
      <w:r w:rsidR="00174F02" w:rsidRPr="00714A89">
        <w:rPr>
          <w:rFonts w:hint="cs"/>
          <w:sz w:val="27"/>
          <w:rtl/>
        </w:rPr>
        <w:t>ّ</w:t>
      </w:r>
      <w:r w:rsidRPr="00714A89">
        <w:rPr>
          <w:sz w:val="27"/>
          <w:rtl/>
        </w:rPr>
        <w:t xml:space="preserve"> لنهاية الزمان يمكننا مشاهدة سير ومراحل تسلّ</w:t>
      </w:r>
      <w:r w:rsidR="0018644A" w:rsidRPr="00714A89">
        <w:rPr>
          <w:rFonts w:hint="cs"/>
          <w:sz w:val="27"/>
          <w:rtl/>
        </w:rPr>
        <w:t>ُ</w:t>
      </w:r>
      <w:r w:rsidRPr="00714A89">
        <w:rPr>
          <w:sz w:val="27"/>
          <w:rtl/>
        </w:rPr>
        <w:t>ط ونفوذ الشيطان. يمرّ</w:t>
      </w:r>
      <w:r w:rsidR="0018644A" w:rsidRPr="00714A89">
        <w:rPr>
          <w:rFonts w:hint="cs"/>
          <w:sz w:val="27"/>
          <w:rtl/>
        </w:rPr>
        <w:t xml:space="preserve"> </w:t>
      </w:r>
      <w:r w:rsidRPr="00714A89">
        <w:rPr>
          <w:sz w:val="27"/>
          <w:rtl/>
        </w:rPr>
        <w:t>هذا التصوّ</w:t>
      </w:r>
      <w:r w:rsidR="0018644A" w:rsidRPr="00714A89">
        <w:rPr>
          <w:rFonts w:hint="cs"/>
          <w:sz w:val="27"/>
          <w:rtl/>
        </w:rPr>
        <w:t>ُ</w:t>
      </w:r>
      <w:r w:rsidRPr="00714A89">
        <w:rPr>
          <w:sz w:val="27"/>
          <w:rtl/>
        </w:rPr>
        <w:t>ر عن آخر الزمان أوّلاً بمحاكمة للملائكة المتمرّ</w:t>
      </w:r>
      <w:r w:rsidR="0018644A" w:rsidRPr="00714A89">
        <w:rPr>
          <w:rFonts w:hint="cs"/>
          <w:sz w:val="27"/>
          <w:rtl/>
        </w:rPr>
        <w:t>ِ</w:t>
      </w:r>
      <w:r w:rsidRPr="00714A89">
        <w:rPr>
          <w:sz w:val="27"/>
          <w:rtl/>
        </w:rPr>
        <w:t xml:space="preserve">دة، والعجزة، وأرواح </w:t>
      </w:r>
      <w:r w:rsidRPr="00714A89">
        <w:rPr>
          <w:rFonts w:hint="eastAsia"/>
          <w:sz w:val="24"/>
          <w:szCs w:val="24"/>
          <w:rtl/>
        </w:rPr>
        <w:t>«</w:t>
      </w:r>
      <w:proofErr w:type="spellStart"/>
      <w:r w:rsidRPr="00714A89">
        <w:rPr>
          <w:sz w:val="27"/>
          <w:rtl/>
        </w:rPr>
        <w:t>بليعال</w:t>
      </w:r>
      <w:proofErr w:type="spellEnd"/>
      <w:r w:rsidRPr="00714A89">
        <w:rPr>
          <w:rFonts w:hint="eastAsia"/>
          <w:sz w:val="24"/>
          <w:szCs w:val="24"/>
          <w:rtl/>
        </w:rPr>
        <w:t>»</w:t>
      </w:r>
      <w:r w:rsidRPr="00714A89">
        <w:rPr>
          <w:sz w:val="27"/>
          <w:rtl/>
        </w:rPr>
        <w:t xml:space="preserve"> و</w:t>
      </w:r>
      <w:r w:rsidR="0018644A" w:rsidRPr="00714A89">
        <w:rPr>
          <w:rFonts w:hint="eastAsia"/>
          <w:sz w:val="24"/>
          <w:szCs w:val="24"/>
          <w:rtl/>
        </w:rPr>
        <w:t>«</w:t>
      </w:r>
      <w:r w:rsidRPr="00714A89">
        <w:rPr>
          <w:sz w:val="27"/>
          <w:rtl/>
        </w:rPr>
        <w:t>مستمه</w:t>
      </w:r>
      <w:r w:rsidRPr="00714A89">
        <w:rPr>
          <w:rFonts w:hint="eastAsia"/>
          <w:sz w:val="24"/>
          <w:szCs w:val="24"/>
          <w:rtl/>
        </w:rPr>
        <w:t>»</w:t>
      </w:r>
      <w:r w:rsidRPr="00714A89">
        <w:rPr>
          <w:sz w:val="27"/>
          <w:vertAlign w:val="superscript"/>
          <w:rtl/>
        </w:rPr>
        <w:t>(</w:t>
      </w:r>
      <w:r w:rsidRPr="00714A89">
        <w:rPr>
          <w:rStyle w:val="ac"/>
          <w:sz w:val="27"/>
          <w:rtl/>
        </w:rPr>
        <w:endnoteReference w:id="351"/>
      </w:r>
      <w:r w:rsidRPr="00714A89">
        <w:rPr>
          <w:sz w:val="27"/>
          <w:vertAlign w:val="superscript"/>
          <w:rtl/>
        </w:rPr>
        <w:t>)</w:t>
      </w:r>
      <w:r w:rsidR="0018644A" w:rsidRPr="00714A89">
        <w:rPr>
          <w:rFonts w:hint="cs"/>
          <w:sz w:val="27"/>
          <w:rtl/>
        </w:rPr>
        <w:t>،</w:t>
      </w:r>
      <w:r w:rsidRPr="00714A89">
        <w:rPr>
          <w:sz w:val="27"/>
          <w:rtl/>
        </w:rPr>
        <w:t xml:space="preserve"> الذين تجاوزوا حدودهم. في كتاب العروج تنتهي هذا المجازاة بحدوث مواجهة</w:t>
      </w:r>
      <w:r w:rsidR="0018644A" w:rsidRPr="00714A89">
        <w:rPr>
          <w:rFonts w:hint="cs"/>
          <w:sz w:val="27"/>
          <w:rtl/>
        </w:rPr>
        <w:t>ٍ</w:t>
      </w:r>
      <w:r w:rsidRPr="00714A89">
        <w:rPr>
          <w:sz w:val="27"/>
          <w:rtl/>
        </w:rPr>
        <w:t xml:space="preserve"> بين الله والشيطان</w:t>
      </w:r>
      <w:r w:rsidR="0018644A" w:rsidRPr="00714A89">
        <w:rPr>
          <w:rFonts w:hint="cs"/>
          <w:sz w:val="27"/>
          <w:rtl/>
        </w:rPr>
        <w:t>.</w:t>
      </w:r>
      <w:r w:rsidRPr="00714A89">
        <w:rPr>
          <w:sz w:val="27"/>
          <w:rtl/>
        </w:rPr>
        <w:t xml:space="preserve"> ثمّ في الحديث المرتبط بعالم الغيب</w:t>
      </w:r>
      <w:r w:rsidR="0018644A" w:rsidRPr="00714A89">
        <w:rPr>
          <w:rFonts w:hint="cs"/>
          <w:sz w:val="27"/>
          <w:rtl/>
        </w:rPr>
        <w:t>،</w:t>
      </w:r>
      <w:r w:rsidRPr="00714A89">
        <w:rPr>
          <w:sz w:val="27"/>
          <w:rtl/>
        </w:rPr>
        <w:t xml:space="preserve"> وفي كتاب عروج </w:t>
      </w:r>
      <w:proofErr w:type="spellStart"/>
      <w:r w:rsidRPr="00714A89">
        <w:rPr>
          <w:sz w:val="27"/>
          <w:rtl/>
        </w:rPr>
        <w:t>إشعيا</w:t>
      </w:r>
      <w:proofErr w:type="spellEnd"/>
      <w:r w:rsidRPr="00714A89">
        <w:rPr>
          <w:sz w:val="27"/>
          <w:vertAlign w:val="superscript"/>
          <w:rtl/>
        </w:rPr>
        <w:t>(</w:t>
      </w:r>
      <w:r w:rsidRPr="00714A89">
        <w:rPr>
          <w:rStyle w:val="ac"/>
          <w:sz w:val="27"/>
          <w:rtl/>
        </w:rPr>
        <w:endnoteReference w:id="352"/>
      </w:r>
      <w:r w:rsidRPr="00714A89">
        <w:rPr>
          <w:sz w:val="27"/>
          <w:vertAlign w:val="superscript"/>
          <w:rtl/>
        </w:rPr>
        <w:t>)</w:t>
      </w:r>
      <w:r w:rsidRPr="00714A89">
        <w:rPr>
          <w:sz w:val="27"/>
          <w:rtl/>
        </w:rPr>
        <w:t>، يظهر الشيطان كخصم</w:t>
      </w:r>
      <w:r w:rsidR="0018644A" w:rsidRPr="00714A89">
        <w:rPr>
          <w:rFonts w:hint="cs"/>
          <w:sz w:val="27"/>
          <w:rtl/>
        </w:rPr>
        <w:t>ٍ</w:t>
      </w:r>
      <w:r w:rsidRPr="00714A89">
        <w:rPr>
          <w:sz w:val="27"/>
          <w:rtl/>
        </w:rPr>
        <w:t xml:space="preserve"> لله</w:t>
      </w:r>
      <w:r w:rsidR="0018644A" w:rsidRPr="00714A89">
        <w:rPr>
          <w:rFonts w:hint="cs"/>
          <w:sz w:val="27"/>
          <w:rtl/>
        </w:rPr>
        <w:t>.</w:t>
      </w:r>
      <w:r w:rsidRPr="00714A89">
        <w:rPr>
          <w:sz w:val="27"/>
          <w:rtl/>
        </w:rPr>
        <w:t xml:space="preserve"> </w:t>
      </w:r>
      <w:r w:rsidR="0018644A" w:rsidRPr="00714A89">
        <w:rPr>
          <w:rFonts w:hint="cs"/>
          <w:sz w:val="27"/>
          <w:rtl/>
        </w:rPr>
        <w:t>وفي النهاية،</w:t>
      </w:r>
      <w:r w:rsidRPr="00714A89">
        <w:rPr>
          <w:sz w:val="27"/>
          <w:rtl/>
        </w:rPr>
        <w:t xml:space="preserve"> في مرحلة </w:t>
      </w:r>
      <w:r w:rsidRPr="00714A89">
        <w:rPr>
          <w:rFonts w:hint="eastAsia"/>
          <w:sz w:val="24"/>
          <w:szCs w:val="24"/>
          <w:rtl/>
        </w:rPr>
        <w:t>«</w:t>
      </w:r>
      <w:r w:rsidRPr="00714A89">
        <w:rPr>
          <w:sz w:val="27"/>
          <w:rtl/>
        </w:rPr>
        <w:t>العهد الجديد</w:t>
      </w:r>
      <w:r w:rsidRPr="00714A89">
        <w:rPr>
          <w:rFonts w:hint="eastAsia"/>
          <w:sz w:val="24"/>
          <w:szCs w:val="24"/>
          <w:rtl/>
        </w:rPr>
        <w:t>»</w:t>
      </w:r>
      <w:r w:rsidR="0018644A" w:rsidRPr="00714A89">
        <w:rPr>
          <w:rFonts w:hint="cs"/>
          <w:sz w:val="27"/>
          <w:rtl/>
        </w:rPr>
        <w:t>،</w:t>
      </w:r>
      <w:r w:rsidRPr="00714A89">
        <w:rPr>
          <w:sz w:val="27"/>
          <w:rtl/>
        </w:rPr>
        <w:t xml:space="preserve"> يت</w:t>
      </w:r>
      <w:r w:rsidR="0018644A" w:rsidRPr="00714A89">
        <w:rPr>
          <w:rFonts w:hint="cs"/>
          <w:sz w:val="27"/>
          <w:rtl/>
        </w:rPr>
        <w:t>َّ</w:t>
      </w:r>
      <w:r w:rsidRPr="00714A89">
        <w:rPr>
          <w:sz w:val="27"/>
          <w:rtl/>
        </w:rPr>
        <w:t>سع انتشار الاعتقاد الذي يتضمّ</w:t>
      </w:r>
      <w:r w:rsidR="0018644A" w:rsidRPr="00714A89">
        <w:rPr>
          <w:rFonts w:hint="cs"/>
          <w:sz w:val="27"/>
          <w:rtl/>
        </w:rPr>
        <w:t>َ</w:t>
      </w:r>
      <w:r w:rsidRPr="00714A89">
        <w:rPr>
          <w:sz w:val="27"/>
          <w:rtl/>
        </w:rPr>
        <w:t xml:space="preserve">ن أنّ قيام مملكة </w:t>
      </w:r>
      <w:r w:rsidRPr="00714A89">
        <w:rPr>
          <w:rFonts w:hint="eastAsia"/>
          <w:sz w:val="27"/>
          <w:rtl/>
        </w:rPr>
        <w:t>الله</w:t>
      </w:r>
      <w:r w:rsidRPr="00714A89">
        <w:rPr>
          <w:sz w:val="27"/>
          <w:rtl/>
        </w:rPr>
        <w:t xml:space="preserve"> سيكون مقارناً لهزيمة الشيطان</w:t>
      </w:r>
      <w:r w:rsidRPr="00714A89">
        <w:rPr>
          <w:sz w:val="27"/>
          <w:vertAlign w:val="superscript"/>
          <w:rtl/>
        </w:rPr>
        <w:t>(</w:t>
      </w:r>
      <w:r w:rsidRPr="00714A89">
        <w:rPr>
          <w:rStyle w:val="ac"/>
          <w:sz w:val="27"/>
          <w:rtl/>
        </w:rPr>
        <w:endnoteReference w:id="353"/>
      </w:r>
      <w:r w:rsidRPr="00714A89">
        <w:rPr>
          <w:sz w:val="27"/>
          <w:vertAlign w:val="superscript"/>
          <w:rtl/>
        </w:rPr>
        <w:t>)</w:t>
      </w:r>
      <w:r w:rsidRPr="00714A89">
        <w:rPr>
          <w:sz w:val="27"/>
          <w:rtl/>
        </w:rPr>
        <w:t>.</w:t>
      </w:r>
    </w:p>
    <w:p w:rsidR="002A2F25" w:rsidRPr="00714A89" w:rsidRDefault="002A2F25" w:rsidP="00C8538A">
      <w:pPr>
        <w:spacing w:line="340" w:lineRule="exact"/>
        <w:rPr>
          <w:sz w:val="27"/>
          <w:rtl/>
        </w:rPr>
      </w:pPr>
    </w:p>
    <w:p w:rsidR="002A2F25" w:rsidRPr="00714A89" w:rsidRDefault="00E624AF" w:rsidP="00E624AF">
      <w:pPr>
        <w:pStyle w:val="31"/>
        <w:rPr>
          <w:color w:val="auto"/>
          <w:rtl/>
        </w:rPr>
      </w:pPr>
      <w:r w:rsidRPr="00714A89">
        <w:rPr>
          <w:rFonts w:hint="cs"/>
          <w:color w:val="auto"/>
          <w:rtl/>
        </w:rPr>
        <w:t>نظرة</w:t>
      </w:r>
      <w:r w:rsidRPr="00714A89">
        <w:rPr>
          <w:color w:val="auto"/>
          <w:rtl/>
        </w:rPr>
        <w:t xml:space="preserve"> المسيحي</w:t>
      </w:r>
      <w:r w:rsidRPr="00714A89">
        <w:rPr>
          <w:rFonts w:hint="cs"/>
          <w:color w:val="auto"/>
          <w:rtl/>
        </w:rPr>
        <w:t>ّ</w:t>
      </w:r>
      <w:r w:rsidRPr="00714A89">
        <w:rPr>
          <w:color w:val="auto"/>
          <w:rtl/>
        </w:rPr>
        <w:t>ة</w:t>
      </w:r>
      <w:r w:rsidRPr="00714A89">
        <w:rPr>
          <w:rFonts w:hint="cs"/>
          <w:color w:val="auto"/>
          <w:rtl/>
        </w:rPr>
        <w:t xml:space="preserve"> إلى (</w:t>
      </w:r>
      <w:r w:rsidR="002A2F25" w:rsidRPr="00714A89">
        <w:rPr>
          <w:rFonts w:hint="eastAsia"/>
          <w:color w:val="auto"/>
          <w:rtl/>
        </w:rPr>
        <w:t>الجنّ</w:t>
      </w:r>
      <w:r w:rsidR="0018644A" w:rsidRPr="00714A89">
        <w:rPr>
          <w:rFonts w:hint="cs"/>
          <w:color w:val="auto"/>
          <w:rtl/>
        </w:rPr>
        <w:t>)</w:t>
      </w:r>
      <w:r w:rsidR="002A2F25" w:rsidRPr="00714A89">
        <w:rPr>
          <w:color w:val="auto"/>
          <w:rtl/>
        </w:rPr>
        <w:t xml:space="preserve"> </w:t>
      </w:r>
      <w:r w:rsidR="004B0801" w:rsidRPr="00714A89">
        <w:rPr>
          <w:rFonts w:hint="cs"/>
          <w:color w:val="auto"/>
          <w:rtl/>
          <w:lang w:val="en-US"/>
        </w:rPr>
        <w:t>ــــــ</w:t>
      </w:r>
    </w:p>
    <w:p w:rsidR="002A2F25" w:rsidRPr="00714A89" w:rsidRDefault="0018644A" w:rsidP="00060AE0">
      <w:pPr>
        <w:rPr>
          <w:sz w:val="27"/>
          <w:rtl/>
        </w:rPr>
      </w:pPr>
      <w:r w:rsidRPr="00714A89">
        <w:rPr>
          <w:rFonts w:hint="cs"/>
          <w:sz w:val="27"/>
          <w:rtl/>
        </w:rPr>
        <w:t xml:space="preserve">أنكر </w:t>
      </w:r>
      <w:r w:rsidRPr="00714A89">
        <w:rPr>
          <w:rFonts w:hint="eastAsia"/>
          <w:sz w:val="27"/>
          <w:rtl/>
        </w:rPr>
        <w:t>بعض</w:t>
      </w:r>
      <w:r w:rsidRPr="00714A89">
        <w:rPr>
          <w:rFonts w:hint="cs"/>
          <w:sz w:val="27"/>
          <w:rtl/>
        </w:rPr>
        <w:t>ُ</w:t>
      </w:r>
      <w:r w:rsidR="002A2F25" w:rsidRPr="00714A89">
        <w:rPr>
          <w:sz w:val="27"/>
          <w:rtl/>
        </w:rPr>
        <w:t xml:space="preserve"> محقّ</w:t>
      </w:r>
      <w:r w:rsidRPr="00714A89">
        <w:rPr>
          <w:rFonts w:hint="cs"/>
          <w:sz w:val="27"/>
          <w:rtl/>
        </w:rPr>
        <w:t>ِ</w:t>
      </w:r>
      <w:r w:rsidR="002A2F25" w:rsidRPr="00714A89">
        <w:rPr>
          <w:sz w:val="27"/>
          <w:rtl/>
        </w:rPr>
        <w:t>قي الكتاب المقدّس المسيحي</w:t>
      </w:r>
      <w:r w:rsidRPr="00714A89">
        <w:rPr>
          <w:rFonts w:hint="cs"/>
          <w:sz w:val="27"/>
          <w:rtl/>
        </w:rPr>
        <w:t>ّ</w:t>
      </w:r>
      <w:r w:rsidR="002A2F25" w:rsidRPr="00714A89">
        <w:rPr>
          <w:sz w:val="27"/>
          <w:rtl/>
        </w:rPr>
        <w:t>ين وجود</w:t>
      </w:r>
      <w:r w:rsidRPr="00714A89">
        <w:rPr>
          <w:rFonts w:hint="cs"/>
          <w:sz w:val="27"/>
          <w:rtl/>
        </w:rPr>
        <w:t>َ</w:t>
      </w:r>
      <w:r w:rsidR="002A2F25" w:rsidRPr="00714A89">
        <w:rPr>
          <w:sz w:val="27"/>
          <w:rtl/>
        </w:rPr>
        <w:t xml:space="preserve"> الجنّ</w:t>
      </w:r>
      <w:r w:rsidR="002A2F25" w:rsidRPr="00714A89">
        <w:rPr>
          <w:sz w:val="27"/>
          <w:vertAlign w:val="superscript"/>
          <w:rtl/>
        </w:rPr>
        <w:t>(</w:t>
      </w:r>
      <w:r w:rsidR="002A2F25" w:rsidRPr="00714A89">
        <w:rPr>
          <w:rStyle w:val="ac"/>
          <w:sz w:val="27"/>
          <w:rtl/>
        </w:rPr>
        <w:endnoteReference w:id="354"/>
      </w:r>
      <w:r w:rsidR="002A2F25" w:rsidRPr="00714A89">
        <w:rPr>
          <w:sz w:val="27"/>
          <w:vertAlign w:val="superscript"/>
          <w:rtl/>
        </w:rPr>
        <w:t>)</w:t>
      </w:r>
      <w:r w:rsidRPr="00714A89">
        <w:rPr>
          <w:rFonts w:hint="cs"/>
          <w:sz w:val="27"/>
          <w:rtl/>
        </w:rPr>
        <w:t>.</w:t>
      </w:r>
      <w:r w:rsidR="002A2F25" w:rsidRPr="00714A89">
        <w:rPr>
          <w:sz w:val="27"/>
          <w:rtl/>
        </w:rPr>
        <w:t xml:space="preserve"> لكن</w:t>
      </w:r>
      <w:r w:rsidRPr="00714A89">
        <w:rPr>
          <w:rFonts w:hint="cs"/>
          <w:sz w:val="27"/>
          <w:rtl/>
        </w:rPr>
        <w:t>ْ</w:t>
      </w:r>
      <w:r w:rsidR="002A2F25" w:rsidRPr="00714A89">
        <w:rPr>
          <w:sz w:val="27"/>
          <w:rtl/>
        </w:rPr>
        <w:t xml:space="preserve"> بالالتفات إلى نصّ العهد الجديد، وما يظهر من التصوّ</w:t>
      </w:r>
      <w:r w:rsidRPr="00714A89">
        <w:rPr>
          <w:rFonts w:hint="cs"/>
          <w:sz w:val="27"/>
          <w:rtl/>
        </w:rPr>
        <w:t>ُ</w:t>
      </w:r>
      <w:r w:rsidR="002A2F25" w:rsidRPr="00714A89">
        <w:rPr>
          <w:sz w:val="27"/>
          <w:rtl/>
        </w:rPr>
        <w:t>رات المسيحية، فإنّ المسيحي</w:t>
      </w:r>
      <w:r w:rsidRPr="00714A89">
        <w:rPr>
          <w:rFonts w:hint="cs"/>
          <w:sz w:val="27"/>
          <w:rtl/>
        </w:rPr>
        <w:t>ّ</w:t>
      </w:r>
      <w:r w:rsidR="002A2F25" w:rsidRPr="00714A89">
        <w:rPr>
          <w:sz w:val="27"/>
          <w:rtl/>
        </w:rPr>
        <w:t>ين معتقدون بوجود الجنّ، وير</w:t>
      </w:r>
      <w:r w:rsidRPr="00714A89">
        <w:rPr>
          <w:rFonts w:hint="cs"/>
          <w:sz w:val="27"/>
          <w:rtl/>
        </w:rPr>
        <w:t>َ</w:t>
      </w:r>
      <w:r w:rsidR="002A2F25" w:rsidRPr="00714A89">
        <w:rPr>
          <w:sz w:val="27"/>
          <w:rtl/>
        </w:rPr>
        <w:t>و</w:t>
      </w:r>
      <w:r w:rsidRPr="00714A89">
        <w:rPr>
          <w:rFonts w:hint="cs"/>
          <w:sz w:val="27"/>
          <w:rtl/>
        </w:rPr>
        <w:t>ْ</w:t>
      </w:r>
      <w:r w:rsidR="002A2F25" w:rsidRPr="00714A89">
        <w:rPr>
          <w:sz w:val="27"/>
          <w:rtl/>
        </w:rPr>
        <w:t>ن أنّها كائنات</w:t>
      </w:r>
      <w:r w:rsidRPr="00714A89">
        <w:rPr>
          <w:rFonts w:hint="cs"/>
          <w:sz w:val="27"/>
          <w:rtl/>
        </w:rPr>
        <w:t>ٌ</w:t>
      </w:r>
      <w:r w:rsidR="002A2F25" w:rsidRPr="00714A89">
        <w:rPr>
          <w:sz w:val="27"/>
          <w:rtl/>
        </w:rPr>
        <w:t xml:space="preserve"> حقيقي</w:t>
      </w:r>
      <w:r w:rsidRPr="00714A89">
        <w:rPr>
          <w:rFonts w:hint="cs"/>
          <w:sz w:val="27"/>
          <w:rtl/>
        </w:rPr>
        <w:t>ّ</w:t>
      </w:r>
      <w:r w:rsidR="002A2F25" w:rsidRPr="00714A89">
        <w:rPr>
          <w:sz w:val="27"/>
          <w:rtl/>
        </w:rPr>
        <w:t>ة</w:t>
      </w:r>
      <w:r w:rsidR="002A2F25" w:rsidRPr="00714A89">
        <w:rPr>
          <w:sz w:val="27"/>
          <w:vertAlign w:val="superscript"/>
          <w:rtl/>
        </w:rPr>
        <w:t>(</w:t>
      </w:r>
      <w:r w:rsidR="002A2F25" w:rsidRPr="00714A89">
        <w:rPr>
          <w:rStyle w:val="ac"/>
          <w:sz w:val="27"/>
          <w:rtl/>
        </w:rPr>
        <w:endnoteReference w:id="355"/>
      </w:r>
      <w:r w:rsidR="002A2F25" w:rsidRPr="00714A89">
        <w:rPr>
          <w:sz w:val="27"/>
          <w:vertAlign w:val="superscript"/>
          <w:rtl/>
        </w:rPr>
        <w:t>)</w:t>
      </w:r>
      <w:r w:rsidR="002A2F25" w:rsidRPr="00714A89">
        <w:rPr>
          <w:sz w:val="27"/>
          <w:rtl/>
        </w:rPr>
        <w:t>.</w:t>
      </w:r>
    </w:p>
    <w:p w:rsidR="002A2F25" w:rsidRPr="00714A89" w:rsidRDefault="002A2F25" w:rsidP="00060AE0">
      <w:pPr>
        <w:rPr>
          <w:sz w:val="27"/>
          <w:rtl/>
        </w:rPr>
      </w:pPr>
      <w:r w:rsidRPr="00714A89">
        <w:rPr>
          <w:rFonts w:hint="eastAsia"/>
          <w:sz w:val="27"/>
          <w:rtl/>
        </w:rPr>
        <w:t>إنّ</w:t>
      </w:r>
      <w:r w:rsidRPr="00714A89">
        <w:rPr>
          <w:sz w:val="27"/>
          <w:rtl/>
        </w:rPr>
        <w:t xml:space="preserve"> </w:t>
      </w:r>
      <w:r w:rsidR="0018644A" w:rsidRPr="00714A89">
        <w:rPr>
          <w:rFonts w:hint="cs"/>
          <w:sz w:val="27"/>
          <w:rtl/>
        </w:rPr>
        <w:t>أحد</w:t>
      </w:r>
      <w:r w:rsidRPr="00714A89">
        <w:rPr>
          <w:sz w:val="27"/>
          <w:rtl/>
        </w:rPr>
        <w:t xml:space="preserve"> </w:t>
      </w:r>
      <w:r w:rsidRPr="00714A89">
        <w:rPr>
          <w:rFonts w:hint="cs"/>
          <w:sz w:val="27"/>
          <w:rtl/>
        </w:rPr>
        <w:t xml:space="preserve">الفروق </w:t>
      </w:r>
      <w:r w:rsidRPr="00714A89">
        <w:rPr>
          <w:sz w:val="27"/>
          <w:rtl/>
        </w:rPr>
        <w:t xml:space="preserve">الأساسية في معرفة الجنّ </w:t>
      </w:r>
      <w:r w:rsidR="0018644A" w:rsidRPr="00714A89">
        <w:rPr>
          <w:rFonts w:hint="cs"/>
          <w:sz w:val="27"/>
          <w:rtl/>
        </w:rPr>
        <w:t>بين</w:t>
      </w:r>
      <w:r w:rsidRPr="00714A89">
        <w:rPr>
          <w:sz w:val="27"/>
          <w:rtl/>
        </w:rPr>
        <w:t xml:space="preserve"> الإسلام </w:t>
      </w:r>
      <w:r w:rsidR="0018644A" w:rsidRPr="00714A89">
        <w:rPr>
          <w:rFonts w:hint="cs"/>
          <w:sz w:val="27"/>
          <w:rtl/>
        </w:rPr>
        <w:t>و</w:t>
      </w:r>
      <w:r w:rsidRPr="00714A89">
        <w:rPr>
          <w:sz w:val="27"/>
          <w:rtl/>
        </w:rPr>
        <w:t>الديانتين</w:t>
      </w:r>
      <w:r w:rsidR="0018644A" w:rsidRPr="00714A89">
        <w:rPr>
          <w:rFonts w:hint="cs"/>
          <w:sz w:val="27"/>
          <w:rtl/>
        </w:rPr>
        <w:t>:</w:t>
      </w:r>
      <w:r w:rsidRPr="00714A89">
        <w:rPr>
          <w:sz w:val="27"/>
          <w:rtl/>
        </w:rPr>
        <w:t xml:space="preserve"> المسيحي</w:t>
      </w:r>
      <w:r w:rsidR="0018644A" w:rsidRPr="00714A89">
        <w:rPr>
          <w:rFonts w:hint="cs"/>
          <w:sz w:val="27"/>
          <w:rtl/>
        </w:rPr>
        <w:t>ّ</w:t>
      </w:r>
      <w:r w:rsidRPr="00714A89">
        <w:rPr>
          <w:sz w:val="27"/>
          <w:rtl/>
        </w:rPr>
        <w:t>ة</w:t>
      </w:r>
      <w:r w:rsidR="0018644A" w:rsidRPr="00714A89">
        <w:rPr>
          <w:rFonts w:hint="cs"/>
          <w:sz w:val="27"/>
          <w:rtl/>
        </w:rPr>
        <w:t>؛</w:t>
      </w:r>
      <w:r w:rsidRPr="00714A89">
        <w:rPr>
          <w:sz w:val="27"/>
          <w:rtl/>
        </w:rPr>
        <w:t xml:space="preserve"> واليهودي</w:t>
      </w:r>
      <w:r w:rsidR="0018644A" w:rsidRPr="00714A89">
        <w:rPr>
          <w:rFonts w:hint="cs"/>
          <w:sz w:val="27"/>
          <w:rtl/>
        </w:rPr>
        <w:t>ّ</w:t>
      </w:r>
      <w:r w:rsidRPr="00714A89">
        <w:rPr>
          <w:sz w:val="27"/>
          <w:rtl/>
        </w:rPr>
        <w:t>ة هو أنهما لا تعتقدان بوجود ج</w:t>
      </w:r>
      <w:r w:rsidR="0018644A" w:rsidRPr="00714A89">
        <w:rPr>
          <w:rFonts w:hint="cs"/>
          <w:sz w:val="27"/>
          <w:rtl/>
        </w:rPr>
        <w:t>ِ</w:t>
      </w:r>
      <w:r w:rsidRPr="00714A89">
        <w:rPr>
          <w:sz w:val="27"/>
          <w:rtl/>
        </w:rPr>
        <w:t>نّ</w:t>
      </w:r>
      <w:r w:rsidR="0018644A" w:rsidRPr="00714A89">
        <w:rPr>
          <w:rFonts w:hint="cs"/>
          <w:sz w:val="27"/>
          <w:rtl/>
        </w:rPr>
        <w:t>ٍ</w:t>
      </w:r>
      <w:r w:rsidRPr="00714A89">
        <w:rPr>
          <w:sz w:val="27"/>
          <w:rtl/>
        </w:rPr>
        <w:t xml:space="preserve"> صالحين ومؤمنين</w:t>
      </w:r>
      <w:r w:rsidR="00C42436" w:rsidRPr="00714A89">
        <w:rPr>
          <w:rFonts w:hint="cs"/>
          <w:sz w:val="27"/>
          <w:rtl/>
        </w:rPr>
        <w:t>،</w:t>
      </w:r>
      <w:r w:rsidRPr="00714A89">
        <w:rPr>
          <w:sz w:val="27"/>
          <w:rtl/>
        </w:rPr>
        <w:t xml:space="preserve"> وكلمة الجنّ [يعادلها في الفارسية: ديو] تعني عندهم الجنّ الأشرار فقط، وهي معاد</w:t>
      </w:r>
      <w:r w:rsidR="00C42436" w:rsidRPr="00714A89">
        <w:rPr>
          <w:rFonts w:hint="cs"/>
          <w:sz w:val="27"/>
          <w:rtl/>
        </w:rPr>
        <w:t>ِ</w:t>
      </w:r>
      <w:r w:rsidRPr="00714A89">
        <w:rPr>
          <w:sz w:val="27"/>
          <w:rtl/>
        </w:rPr>
        <w:t>لة</w:t>
      </w:r>
      <w:r w:rsidR="00C42436" w:rsidRPr="00714A89">
        <w:rPr>
          <w:rFonts w:hint="cs"/>
          <w:sz w:val="27"/>
          <w:rtl/>
        </w:rPr>
        <w:t>ٌ</w:t>
      </w:r>
      <w:r w:rsidRPr="00714A89">
        <w:rPr>
          <w:sz w:val="27"/>
          <w:rtl/>
        </w:rPr>
        <w:t xml:space="preserve"> تقريباً للفظ الشيطان في الإسلام</w:t>
      </w:r>
      <w:r w:rsidRPr="00714A89">
        <w:rPr>
          <w:sz w:val="27"/>
          <w:vertAlign w:val="superscript"/>
          <w:rtl/>
        </w:rPr>
        <w:t>(</w:t>
      </w:r>
      <w:r w:rsidRPr="00714A89">
        <w:rPr>
          <w:rStyle w:val="ac"/>
          <w:sz w:val="27"/>
          <w:rtl/>
        </w:rPr>
        <w:endnoteReference w:id="356"/>
      </w:r>
      <w:r w:rsidRPr="00714A89">
        <w:rPr>
          <w:sz w:val="27"/>
          <w:vertAlign w:val="superscript"/>
          <w:rtl/>
        </w:rPr>
        <w:t>)</w:t>
      </w:r>
      <w:r w:rsidR="00C42436" w:rsidRPr="00714A89">
        <w:rPr>
          <w:rFonts w:hint="cs"/>
          <w:sz w:val="27"/>
          <w:rtl/>
        </w:rPr>
        <w:t>.</w:t>
      </w:r>
      <w:r w:rsidRPr="00714A89">
        <w:rPr>
          <w:sz w:val="27"/>
          <w:rtl/>
        </w:rPr>
        <w:t xml:space="preserve"> وهذا الموضوع متجذّ</w:t>
      </w:r>
      <w:r w:rsidR="00C42436" w:rsidRPr="00714A89">
        <w:rPr>
          <w:rFonts w:hint="cs"/>
          <w:sz w:val="27"/>
          <w:rtl/>
        </w:rPr>
        <w:t>ِ</w:t>
      </w:r>
      <w:r w:rsidRPr="00714A89">
        <w:rPr>
          <w:sz w:val="27"/>
          <w:rtl/>
        </w:rPr>
        <w:t>ر</w:t>
      </w:r>
      <w:r w:rsidR="00C42436" w:rsidRPr="00714A89">
        <w:rPr>
          <w:rFonts w:hint="cs"/>
          <w:sz w:val="27"/>
          <w:rtl/>
        </w:rPr>
        <w:t>ٌ</w:t>
      </w:r>
      <w:r w:rsidRPr="00714A89">
        <w:rPr>
          <w:sz w:val="27"/>
          <w:rtl/>
        </w:rPr>
        <w:t xml:space="preserve"> في أفكار وتعاليم الكتاب المقدّ</w:t>
      </w:r>
      <w:r w:rsidR="00C42436" w:rsidRPr="00714A89">
        <w:rPr>
          <w:rFonts w:hint="cs"/>
          <w:sz w:val="27"/>
          <w:rtl/>
        </w:rPr>
        <w:t>َ</w:t>
      </w:r>
      <w:r w:rsidRPr="00714A89">
        <w:rPr>
          <w:sz w:val="27"/>
          <w:rtl/>
        </w:rPr>
        <w:t>س.</w:t>
      </w:r>
    </w:p>
    <w:p w:rsidR="002A2F25" w:rsidRPr="00714A89" w:rsidRDefault="002A2F25" w:rsidP="00060AE0">
      <w:pPr>
        <w:rPr>
          <w:sz w:val="27"/>
          <w:rtl/>
        </w:rPr>
      </w:pPr>
      <w:r w:rsidRPr="00714A89">
        <w:rPr>
          <w:rFonts w:hint="eastAsia"/>
          <w:sz w:val="27"/>
          <w:rtl/>
        </w:rPr>
        <w:t>بالنسبة</w:t>
      </w:r>
      <w:r w:rsidRPr="00714A89">
        <w:rPr>
          <w:sz w:val="27"/>
          <w:rtl/>
        </w:rPr>
        <w:t xml:space="preserve"> </w:t>
      </w:r>
      <w:r w:rsidR="00C42436" w:rsidRPr="00714A89">
        <w:rPr>
          <w:rFonts w:hint="cs"/>
          <w:sz w:val="27"/>
          <w:rtl/>
        </w:rPr>
        <w:t>إلى ا</w:t>
      </w:r>
      <w:r w:rsidRPr="00714A89">
        <w:rPr>
          <w:sz w:val="27"/>
          <w:rtl/>
        </w:rPr>
        <w:t>لمسيحي</w:t>
      </w:r>
      <w:r w:rsidR="00C42436" w:rsidRPr="00714A89">
        <w:rPr>
          <w:rFonts w:hint="cs"/>
          <w:sz w:val="27"/>
          <w:rtl/>
        </w:rPr>
        <w:t>ّ</w:t>
      </w:r>
      <w:r w:rsidRPr="00714A89">
        <w:rPr>
          <w:sz w:val="27"/>
          <w:rtl/>
        </w:rPr>
        <w:t>ين فإنّ جميع الجنّ أعوان</w:t>
      </w:r>
      <w:r w:rsidR="00C42436" w:rsidRPr="00714A89">
        <w:rPr>
          <w:rFonts w:hint="cs"/>
          <w:sz w:val="27"/>
          <w:rtl/>
        </w:rPr>
        <w:t>ٌ</w:t>
      </w:r>
      <w:r w:rsidRPr="00714A89">
        <w:rPr>
          <w:sz w:val="27"/>
          <w:rtl/>
        </w:rPr>
        <w:t xml:space="preserve"> للشيطان، ويريدون أن يقهروا</w:t>
      </w:r>
      <w:r w:rsidRPr="00714A89">
        <w:rPr>
          <w:rFonts w:hint="cs"/>
          <w:sz w:val="27"/>
          <w:rtl/>
        </w:rPr>
        <w:t xml:space="preserve"> </w:t>
      </w:r>
      <w:r w:rsidRPr="00714A89">
        <w:rPr>
          <w:sz w:val="27"/>
          <w:rtl/>
        </w:rPr>
        <w:t>الإنسان ويتسلّ</w:t>
      </w:r>
      <w:r w:rsidR="00C42436" w:rsidRPr="00714A89">
        <w:rPr>
          <w:rFonts w:hint="cs"/>
          <w:sz w:val="27"/>
          <w:rtl/>
        </w:rPr>
        <w:t>َ</w:t>
      </w:r>
      <w:r w:rsidRPr="00714A89">
        <w:rPr>
          <w:sz w:val="27"/>
          <w:rtl/>
        </w:rPr>
        <w:t>طوا عليه، ولذلك فإنّهم يعتبرون الجنّ</w:t>
      </w:r>
      <w:r w:rsidR="00C42436" w:rsidRPr="00714A89">
        <w:rPr>
          <w:rFonts w:hint="cs"/>
          <w:sz w:val="27"/>
          <w:rtl/>
        </w:rPr>
        <w:t>َ</w:t>
      </w:r>
      <w:r w:rsidRPr="00714A89">
        <w:rPr>
          <w:sz w:val="27"/>
          <w:rtl/>
        </w:rPr>
        <w:t xml:space="preserve"> أرواحاً خبيثة أو أرواحاً شرّ</w:t>
      </w:r>
      <w:r w:rsidR="00C42436" w:rsidRPr="00714A89">
        <w:rPr>
          <w:rFonts w:hint="cs"/>
          <w:sz w:val="27"/>
          <w:rtl/>
        </w:rPr>
        <w:t>ِ</w:t>
      </w:r>
      <w:r w:rsidRPr="00714A89">
        <w:rPr>
          <w:sz w:val="27"/>
          <w:rtl/>
        </w:rPr>
        <w:t>يرة</w:t>
      </w:r>
      <w:r w:rsidR="00C42436" w:rsidRPr="00714A89">
        <w:rPr>
          <w:rFonts w:hint="cs"/>
          <w:sz w:val="27"/>
          <w:rtl/>
        </w:rPr>
        <w:t>.</w:t>
      </w:r>
      <w:r w:rsidRPr="00714A89">
        <w:rPr>
          <w:sz w:val="27"/>
          <w:rtl/>
        </w:rPr>
        <w:t xml:space="preserve"> </w:t>
      </w:r>
      <w:r w:rsidRPr="00714A89">
        <w:rPr>
          <w:sz w:val="27"/>
          <w:rtl/>
        </w:rPr>
        <w:lastRenderedPageBreak/>
        <w:t>ويصوّ</w:t>
      </w:r>
      <w:r w:rsidR="00C42436" w:rsidRPr="00714A89">
        <w:rPr>
          <w:rFonts w:hint="cs"/>
          <w:sz w:val="27"/>
          <w:rtl/>
        </w:rPr>
        <w:t>ِ</w:t>
      </w:r>
      <w:r w:rsidRPr="00714A89">
        <w:rPr>
          <w:sz w:val="27"/>
          <w:rtl/>
        </w:rPr>
        <w:t>ر الإنجيل الشيطان كرئيس للجنّ</w:t>
      </w:r>
      <w:r w:rsidRPr="00714A89">
        <w:rPr>
          <w:sz w:val="27"/>
          <w:vertAlign w:val="superscript"/>
          <w:rtl/>
        </w:rPr>
        <w:t>(</w:t>
      </w:r>
      <w:r w:rsidRPr="00714A89">
        <w:rPr>
          <w:rStyle w:val="ac"/>
          <w:sz w:val="27"/>
          <w:rtl/>
        </w:rPr>
        <w:endnoteReference w:id="357"/>
      </w:r>
      <w:r w:rsidRPr="00714A89">
        <w:rPr>
          <w:sz w:val="27"/>
          <w:vertAlign w:val="superscript"/>
          <w:rtl/>
        </w:rPr>
        <w:t>)</w:t>
      </w:r>
      <w:r w:rsidRPr="00714A89">
        <w:rPr>
          <w:sz w:val="27"/>
          <w:rtl/>
        </w:rPr>
        <w:t>.</w:t>
      </w:r>
    </w:p>
    <w:p w:rsidR="00C42436" w:rsidRPr="00714A89" w:rsidRDefault="002A2F25" w:rsidP="00060AE0">
      <w:pPr>
        <w:rPr>
          <w:sz w:val="27"/>
          <w:rtl/>
        </w:rPr>
      </w:pPr>
      <w:r w:rsidRPr="00714A89">
        <w:rPr>
          <w:rFonts w:hint="eastAsia"/>
          <w:sz w:val="27"/>
          <w:rtl/>
        </w:rPr>
        <w:t>وهناك</w:t>
      </w:r>
      <w:r w:rsidRPr="00714A89">
        <w:rPr>
          <w:sz w:val="27"/>
          <w:rtl/>
        </w:rPr>
        <w:t xml:space="preserve"> نقطة</w:t>
      </w:r>
      <w:r w:rsidR="00C42436" w:rsidRPr="00714A89">
        <w:rPr>
          <w:rFonts w:hint="cs"/>
          <w:sz w:val="27"/>
          <w:rtl/>
        </w:rPr>
        <w:t>ٌ</w:t>
      </w:r>
      <w:r w:rsidRPr="00714A89">
        <w:rPr>
          <w:sz w:val="27"/>
          <w:rtl/>
        </w:rPr>
        <w:t xml:space="preserve"> أخرى ينبغي أن يتمّ الالتفات إليها في الإلهي</w:t>
      </w:r>
      <w:r w:rsidR="00C42436" w:rsidRPr="00714A89">
        <w:rPr>
          <w:rFonts w:hint="cs"/>
          <w:sz w:val="27"/>
          <w:rtl/>
        </w:rPr>
        <w:t>ّ</w:t>
      </w:r>
      <w:r w:rsidRPr="00714A89">
        <w:rPr>
          <w:sz w:val="27"/>
          <w:rtl/>
        </w:rPr>
        <w:t>ات المسيحي</w:t>
      </w:r>
      <w:r w:rsidR="00C42436" w:rsidRPr="00714A89">
        <w:rPr>
          <w:rFonts w:hint="cs"/>
          <w:sz w:val="27"/>
          <w:rtl/>
        </w:rPr>
        <w:t>ّ</w:t>
      </w:r>
      <w:r w:rsidRPr="00714A89">
        <w:rPr>
          <w:sz w:val="27"/>
          <w:rtl/>
        </w:rPr>
        <w:t>ة، وهي أنّ الانجيل يرى الشيطان من جنس الملائكة</w:t>
      </w:r>
      <w:r w:rsidR="00C42436" w:rsidRPr="00714A89">
        <w:rPr>
          <w:rFonts w:hint="cs"/>
          <w:sz w:val="27"/>
          <w:rtl/>
        </w:rPr>
        <w:t>،</w:t>
      </w:r>
      <w:r w:rsidRPr="00714A89">
        <w:rPr>
          <w:sz w:val="27"/>
          <w:rtl/>
        </w:rPr>
        <w:t xml:space="preserve"> وواحداً منهم، لا أنّه موجود</w:t>
      </w:r>
      <w:r w:rsidR="00C42436" w:rsidRPr="00714A89">
        <w:rPr>
          <w:rFonts w:hint="cs"/>
          <w:sz w:val="27"/>
          <w:rtl/>
        </w:rPr>
        <w:t>ٌ</w:t>
      </w:r>
      <w:r w:rsidRPr="00714A89">
        <w:rPr>
          <w:sz w:val="27"/>
          <w:rtl/>
        </w:rPr>
        <w:t xml:space="preserve"> يقع في ع</w:t>
      </w:r>
      <w:r w:rsidR="00C42436" w:rsidRPr="00714A89">
        <w:rPr>
          <w:rFonts w:hint="cs"/>
          <w:sz w:val="27"/>
          <w:rtl/>
        </w:rPr>
        <w:t>َ</w:t>
      </w:r>
      <w:r w:rsidRPr="00714A89">
        <w:rPr>
          <w:sz w:val="27"/>
          <w:rtl/>
        </w:rPr>
        <w:t>ر</w:t>
      </w:r>
      <w:r w:rsidR="00C42436" w:rsidRPr="00714A89">
        <w:rPr>
          <w:rFonts w:hint="cs"/>
          <w:sz w:val="27"/>
          <w:rtl/>
        </w:rPr>
        <w:t>ْ</w:t>
      </w:r>
      <w:r w:rsidRPr="00714A89">
        <w:rPr>
          <w:sz w:val="27"/>
          <w:rtl/>
        </w:rPr>
        <w:t>ض الم</w:t>
      </w:r>
      <w:r w:rsidR="00C42436" w:rsidRPr="00714A89">
        <w:rPr>
          <w:rFonts w:hint="cs"/>
          <w:sz w:val="27"/>
          <w:rtl/>
        </w:rPr>
        <w:t>َ</w:t>
      </w:r>
      <w:r w:rsidRPr="00714A89">
        <w:rPr>
          <w:sz w:val="27"/>
          <w:rtl/>
        </w:rPr>
        <w:t>ل</w:t>
      </w:r>
      <w:r w:rsidR="00C42436" w:rsidRPr="00714A89">
        <w:rPr>
          <w:rFonts w:hint="cs"/>
          <w:sz w:val="27"/>
          <w:rtl/>
        </w:rPr>
        <w:t>َ</w:t>
      </w:r>
      <w:r w:rsidRPr="00714A89">
        <w:rPr>
          <w:sz w:val="27"/>
          <w:rtl/>
        </w:rPr>
        <w:t>ك والإنسا</w:t>
      </w:r>
      <w:r w:rsidR="00C42436" w:rsidRPr="00714A89">
        <w:rPr>
          <w:sz w:val="27"/>
          <w:rtl/>
        </w:rPr>
        <w:t>ن.</w:t>
      </w:r>
    </w:p>
    <w:p w:rsidR="002A2F25" w:rsidRPr="00714A89" w:rsidRDefault="002A2F25" w:rsidP="00060AE0">
      <w:pPr>
        <w:rPr>
          <w:sz w:val="27"/>
          <w:rtl/>
        </w:rPr>
      </w:pPr>
      <w:r w:rsidRPr="00714A89">
        <w:rPr>
          <w:sz w:val="27"/>
          <w:rtl/>
        </w:rPr>
        <w:t>والمس</w:t>
      </w:r>
      <w:r w:rsidRPr="00714A89">
        <w:rPr>
          <w:rFonts w:hint="cs"/>
          <w:sz w:val="27"/>
          <w:rtl/>
        </w:rPr>
        <w:t>ي</w:t>
      </w:r>
      <w:r w:rsidRPr="00714A89">
        <w:rPr>
          <w:sz w:val="27"/>
          <w:rtl/>
        </w:rPr>
        <w:t>حي</w:t>
      </w:r>
      <w:r w:rsidR="00C42436" w:rsidRPr="00714A89">
        <w:rPr>
          <w:rFonts w:hint="cs"/>
          <w:sz w:val="27"/>
          <w:rtl/>
        </w:rPr>
        <w:t>ّ</w:t>
      </w:r>
      <w:r w:rsidRPr="00714A89">
        <w:rPr>
          <w:sz w:val="27"/>
          <w:rtl/>
        </w:rPr>
        <w:t>ون متّ</w:t>
      </w:r>
      <w:r w:rsidR="00C42436" w:rsidRPr="00714A89">
        <w:rPr>
          <w:rFonts w:hint="cs"/>
          <w:sz w:val="27"/>
          <w:rtl/>
        </w:rPr>
        <w:t>َ</w:t>
      </w:r>
      <w:r w:rsidRPr="00714A89">
        <w:rPr>
          <w:sz w:val="27"/>
          <w:rtl/>
        </w:rPr>
        <w:t>فقون في وجهة النظر القائلة بأنّ الشيطان كان من الملائكة</w:t>
      </w:r>
      <w:r w:rsidRPr="00714A89">
        <w:rPr>
          <w:sz w:val="27"/>
          <w:vertAlign w:val="superscript"/>
          <w:rtl/>
        </w:rPr>
        <w:t>(</w:t>
      </w:r>
      <w:r w:rsidRPr="00714A89">
        <w:rPr>
          <w:rStyle w:val="ac"/>
          <w:sz w:val="27"/>
          <w:rtl/>
        </w:rPr>
        <w:endnoteReference w:id="358"/>
      </w:r>
      <w:r w:rsidRPr="00714A89">
        <w:rPr>
          <w:sz w:val="27"/>
          <w:vertAlign w:val="superscript"/>
          <w:rtl/>
        </w:rPr>
        <w:t>)</w:t>
      </w:r>
      <w:r w:rsidRPr="00714A89">
        <w:rPr>
          <w:sz w:val="27"/>
          <w:rtl/>
        </w:rPr>
        <w:t xml:space="preserve">، يقول القدّيس </w:t>
      </w:r>
      <w:proofErr w:type="spellStart"/>
      <w:r w:rsidRPr="00714A89">
        <w:rPr>
          <w:sz w:val="27"/>
          <w:rtl/>
        </w:rPr>
        <w:t>أوغ</w:t>
      </w:r>
      <w:r w:rsidRPr="00714A89">
        <w:rPr>
          <w:rFonts w:hint="eastAsia"/>
          <w:sz w:val="27"/>
          <w:rtl/>
        </w:rPr>
        <w:t>سطين</w:t>
      </w:r>
      <w:proofErr w:type="spellEnd"/>
      <w:r w:rsidRPr="00714A89">
        <w:rPr>
          <w:sz w:val="27"/>
          <w:rtl/>
        </w:rPr>
        <w:t>: كان الشيطان م</w:t>
      </w:r>
      <w:r w:rsidR="00C42436" w:rsidRPr="00714A89">
        <w:rPr>
          <w:rFonts w:hint="cs"/>
          <w:sz w:val="27"/>
          <w:rtl/>
        </w:rPr>
        <w:t>َ</w:t>
      </w:r>
      <w:r w:rsidRPr="00714A89">
        <w:rPr>
          <w:sz w:val="27"/>
          <w:rtl/>
        </w:rPr>
        <w:t>ل</w:t>
      </w:r>
      <w:r w:rsidR="00C42436" w:rsidRPr="00714A89">
        <w:rPr>
          <w:rFonts w:hint="cs"/>
          <w:sz w:val="27"/>
          <w:rtl/>
        </w:rPr>
        <w:t>َ</w:t>
      </w:r>
      <w:r w:rsidRPr="00714A89">
        <w:rPr>
          <w:sz w:val="27"/>
          <w:rtl/>
        </w:rPr>
        <w:t>كاً كبقي</w:t>
      </w:r>
      <w:r w:rsidR="00C42436" w:rsidRPr="00714A89">
        <w:rPr>
          <w:rFonts w:hint="cs"/>
          <w:sz w:val="27"/>
          <w:rtl/>
        </w:rPr>
        <w:t>ّ</w:t>
      </w:r>
      <w:r w:rsidRPr="00714A89">
        <w:rPr>
          <w:sz w:val="27"/>
          <w:rtl/>
        </w:rPr>
        <w:t>ة الملائكة، وكانت له سيرة</w:t>
      </w:r>
      <w:r w:rsidR="00C42436" w:rsidRPr="00714A89">
        <w:rPr>
          <w:rFonts w:hint="cs"/>
          <w:sz w:val="27"/>
          <w:rtl/>
        </w:rPr>
        <w:t>ٌ</w:t>
      </w:r>
      <w:r w:rsidRPr="00714A89">
        <w:rPr>
          <w:sz w:val="27"/>
          <w:rtl/>
        </w:rPr>
        <w:t xml:space="preserve"> ح</w:t>
      </w:r>
      <w:r w:rsidR="00C42436" w:rsidRPr="00714A89">
        <w:rPr>
          <w:rFonts w:hint="cs"/>
          <w:sz w:val="27"/>
          <w:rtl/>
        </w:rPr>
        <w:t>َ</w:t>
      </w:r>
      <w:r w:rsidRPr="00714A89">
        <w:rPr>
          <w:sz w:val="27"/>
          <w:rtl/>
        </w:rPr>
        <w:t>س</w:t>
      </w:r>
      <w:r w:rsidR="00C42436" w:rsidRPr="00714A89">
        <w:rPr>
          <w:rFonts w:hint="cs"/>
          <w:sz w:val="27"/>
          <w:rtl/>
        </w:rPr>
        <w:t>َ</w:t>
      </w:r>
      <w:r w:rsidRPr="00714A89">
        <w:rPr>
          <w:sz w:val="27"/>
          <w:rtl/>
        </w:rPr>
        <w:t>نة</w:t>
      </w:r>
      <w:r w:rsidRPr="00714A89">
        <w:rPr>
          <w:sz w:val="27"/>
          <w:vertAlign w:val="superscript"/>
          <w:rtl/>
        </w:rPr>
        <w:t>(</w:t>
      </w:r>
      <w:r w:rsidRPr="00714A89">
        <w:rPr>
          <w:rStyle w:val="ac"/>
          <w:sz w:val="27"/>
          <w:rtl/>
        </w:rPr>
        <w:endnoteReference w:id="359"/>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يعتقد</w:t>
      </w:r>
      <w:r w:rsidRPr="00714A89">
        <w:rPr>
          <w:sz w:val="27"/>
          <w:rtl/>
        </w:rPr>
        <w:t xml:space="preserve"> المسيحي</w:t>
      </w:r>
      <w:r w:rsidR="00C42436" w:rsidRPr="00714A89">
        <w:rPr>
          <w:rFonts w:hint="cs"/>
          <w:sz w:val="27"/>
          <w:rtl/>
        </w:rPr>
        <w:t>ّ</w:t>
      </w:r>
      <w:r w:rsidRPr="00714A89">
        <w:rPr>
          <w:sz w:val="27"/>
          <w:rtl/>
        </w:rPr>
        <w:t>ون أنّ طبيعة الشيطان روحاني</w:t>
      </w:r>
      <w:r w:rsidR="00C42436" w:rsidRPr="00714A89">
        <w:rPr>
          <w:rFonts w:hint="cs"/>
          <w:sz w:val="27"/>
          <w:rtl/>
        </w:rPr>
        <w:t>ّ</w:t>
      </w:r>
      <w:r w:rsidRPr="00714A89">
        <w:rPr>
          <w:sz w:val="27"/>
          <w:rtl/>
        </w:rPr>
        <w:t>ة</w:t>
      </w:r>
      <w:r w:rsidR="00C42436" w:rsidRPr="00714A89">
        <w:rPr>
          <w:rFonts w:hint="cs"/>
          <w:sz w:val="27"/>
          <w:rtl/>
        </w:rPr>
        <w:t>ٌ</w:t>
      </w:r>
      <w:r w:rsidRPr="00714A89">
        <w:rPr>
          <w:sz w:val="27"/>
          <w:rtl/>
        </w:rPr>
        <w:t xml:space="preserve"> وملائكية، فهي</w:t>
      </w:r>
      <w:r w:rsidR="00C42436" w:rsidRPr="00714A89">
        <w:rPr>
          <w:rFonts w:hint="cs"/>
          <w:sz w:val="27"/>
          <w:rtl/>
        </w:rPr>
        <w:t>،</w:t>
      </w:r>
      <w:r w:rsidRPr="00714A89">
        <w:rPr>
          <w:sz w:val="27"/>
          <w:rtl/>
        </w:rPr>
        <w:t xml:space="preserve"> مثل طبيعة بقيّة الملائكة</w:t>
      </w:r>
      <w:r w:rsidR="00C42436" w:rsidRPr="00714A89">
        <w:rPr>
          <w:rFonts w:hint="cs"/>
          <w:sz w:val="27"/>
          <w:rtl/>
        </w:rPr>
        <w:t>،</w:t>
      </w:r>
      <w:r w:rsidRPr="00714A89">
        <w:rPr>
          <w:sz w:val="27"/>
          <w:rtl/>
        </w:rPr>
        <w:t xml:space="preserve"> متميّ</w:t>
      </w:r>
      <w:r w:rsidR="00C42436" w:rsidRPr="00714A89">
        <w:rPr>
          <w:rFonts w:hint="cs"/>
          <w:sz w:val="27"/>
          <w:rtl/>
        </w:rPr>
        <w:t>ِ</w:t>
      </w:r>
      <w:r w:rsidRPr="00714A89">
        <w:rPr>
          <w:sz w:val="27"/>
          <w:rtl/>
        </w:rPr>
        <w:t>زة</w:t>
      </w:r>
      <w:r w:rsidR="00C42436" w:rsidRPr="00714A89">
        <w:rPr>
          <w:rFonts w:hint="cs"/>
          <w:sz w:val="27"/>
          <w:rtl/>
        </w:rPr>
        <w:t>ٌ</w:t>
      </w:r>
      <w:r w:rsidRPr="00714A89">
        <w:rPr>
          <w:sz w:val="27"/>
          <w:rtl/>
        </w:rPr>
        <w:t xml:space="preserve"> عن سائر الممكنات</w:t>
      </w:r>
      <w:r w:rsidRPr="00714A89">
        <w:rPr>
          <w:sz w:val="27"/>
          <w:vertAlign w:val="superscript"/>
          <w:rtl/>
        </w:rPr>
        <w:t>(</w:t>
      </w:r>
      <w:r w:rsidRPr="00714A89">
        <w:rPr>
          <w:rStyle w:val="ac"/>
          <w:sz w:val="27"/>
          <w:rtl/>
        </w:rPr>
        <w:endnoteReference w:id="360"/>
      </w:r>
      <w:r w:rsidRPr="00714A89">
        <w:rPr>
          <w:sz w:val="27"/>
          <w:vertAlign w:val="superscript"/>
          <w:rtl/>
        </w:rPr>
        <w:t>)</w:t>
      </w:r>
      <w:r w:rsidRPr="00714A89">
        <w:rPr>
          <w:rFonts w:hint="cs"/>
          <w:sz w:val="27"/>
          <w:rtl/>
        </w:rPr>
        <w:t>،</w:t>
      </w:r>
      <w:r w:rsidRPr="00714A89">
        <w:rPr>
          <w:sz w:val="27"/>
          <w:rtl/>
        </w:rPr>
        <w:t xml:space="preserve"> </w:t>
      </w:r>
      <w:r w:rsidRPr="00714A89">
        <w:rPr>
          <w:rFonts w:hint="cs"/>
          <w:sz w:val="27"/>
          <w:rtl/>
        </w:rPr>
        <w:t>أعمّ</w:t>
      </w:r>
      <w:r w:rsidRPr="00714A89">
        <w:rPr>
          <w:sz w:val="27"/>
          <w:rtl/>
        </w:rPr>
        <w:t xml:space="preserve"> </w:t>
      </w:r>
      <w:r w:rsidRPr="00714A89">
        <w:rPr>
          <w:rFonts w:hint="cs"/>
          <w:sz w:val="27"/>
          <w:rtl/>
        </w:rPr>
        <w:t>من</w:t>
      </w:r>
      <w:r w:rsidRPr="00714A89">
        <w:rPr>
          <w:sz w:val="27"/>
          <w:rtl/>
        </w:rPr>
        <w:t xml:space="preserve"> </w:t>
      </w:r>
      <w:r w:rsidRPr="00714A89">
        <w:rPr>
          <w:rFonts w:hint="cs"/>
          <w:sz w:val="27"/>
          <w:rtl/>
        </w:rPr>
        <w:t>كون</w:t>
      </w:r>
      <w:r w:rsidRPr="00714A89">
        <w:rPr>
          <w:sz w:val="27"/>
          <w:rtl/>
        </w:rPr>
        <w:t xml:space="preserve"> </w:t>
      </w:r>
      <w:r w:rsidRPr="00714A89">
        <w:rPr>
          <w:rFonts w:hint="cs"/>
          <w:sz w:val="27"/>
          <w:rtl/>
        </w:rPr>
        <w:t>ذلك</w:t>
      </w:r>
      <w:r w:rsidRPr="00714A89">
        <w:rPr>
          <w:sz w:val="27"/>
          <w:rtl/>
        </w:rPr>
        <w:t xml:space="preserve"> </w:t>
      </w:r>
      <w:r w:rsidRPr="00714A89">
        <w:rPr>
          <w:rFonts w:hint="cs"/>
          <w:sz w:val="27"/>
          <w:rtl/>
        </w:rPr>
        <w:t>التميّ</w:t>
      </w:r>
      <w:r w:rsidR="00C42436" w:rsidRPr="00714A89">
        <w:rPr>
          <w:rFonts w:hint="cs"/>
          <w:sz w:val="27"/>
          <w:rtl/>
        </w:rPr>
        <w:t>ُ</w:t>
      </w:r>
      <w:r w:rsidRPr="00714A89">
        <w:rPr>
          <w:rFonts w:hint="cs"/>
          <w:sz w:val="27"/>
          <w:rtl/>
        </w:rPr>
        <w:t>ز</w:t>
      </w:r>
      <w:r w:rsidRPr="00714A89">
        <w:rPr>
          <w:sz w:val="27"/>
          <w:rtl/>
        </w:rPr>
        <w:t xml:space="preserve"> </w:t>
      </w:r>
      <w:r w:rsidRPr="00714A89">
        <w:rPr>
          <w:rFonts w:hint="cs"/>
          <w:sz w:val="27"/>
          <w:rtl/>
        </w:rPr>
        <w:t>عقليّاً</w:t>
      </w:r>
      <w:r w:rsidR="00C42436" w:rsidRPr="00714A89">
        <w:rPr>
          <w:rFonts w:hint="cs"/>
          <w:sz w:val="27"/>
          <w:rtl/>
        </w:rPr>
        <w:t>،</w:t>
      </w:r>
      <w:r w:rsidRPr="00714A89">
        <w:rPr>
          <w:sz w:val="27"/>
          <w:rtl/>
        </w:rPr>
        <w:t xml:space="preserve"> </w:t>
      </w:r>
      <w:r w:rsidRPr="00714A89">
        <w:rPr>
          <w:rFonts w:hint="cs"/>
          <w:sz w:val="27"/>
          <w:rtl/>
        </w:rPr>
        <w:t>مثل</w:t>
      </w:r>
      <w:r w:rsidR="00C42436" w:rsidRPr="00714A89">
        <w:rPr>
          <w:rFonts w:hint="cs"/>
          <w:sz w:val="27"/>
          <w:rtl/>
        </w:rPr>
        <w:t>:</w:t>
      </w:r>
      <w:r w:rsidRPr="00714A89">
        <w:rPr>
          <w:sz w:val="27"/>
          <w:rtl/>
        </w:rPr>
        <w:t xml:space="preserve"> </w:t>
      </w:r>
      <w:r w:rsidRPr="00714A89">
        <w:rPr>
          <w:rFonts w:hint="cs"/>
          <w:sz w:val="27"/>
          <w:rtl/>
        </w:rPr>
        <w:t>الإدراك</w:t>
      </w:r>
      <w:r w:rsidRPr="00714A89">
        <w:rPr>
          <w:sz w:val="27"/>
          <w:rtl/>
        </w:rPr>
        <w:t xml:space="preserve"> </w:t>
      </w:r>
      <w:r w:rsidRPr="00714A89">
        <w:rPr>
          <w:rFonts w:hint="cs"/>
          <w:sz w:val="27"/>
          <w:rtl/>
        </w:rPr>
        <w:t>والتمييز،</w:t>
      </w:r>
      <w:r w:rsidRPr="00714A89">
        <w:rPr>
          <w:sz w:val="27"/>
          <w:rtl/>
        </w:rPr>
        <w:t xml:space="preserve"> </w:t>
      </w:r>
      <w:r w:rsidRPr="00714A89">
        <w:rPr>
          <w:rFonts w:hint="cs"/>
          <w:sz w:val="27"/>
          <w:rtl/>
        </w:rPr>
        <w:t>أو</w:t>
      </w:r>
      <w:r w:rsidRPr="00714A89">
        <w:rPr>
          <w:sz w:val="27"/>
          <w:rtl/>
        </w:rPr>
        <w:t xml:space="preserve"> </w:t>
      </w:r>
      <w:r w:rsidRPr="00714A89">
        <w:rPr>
          <w:rFonts w:hint="cs"/>
          <w:sz w:val="27"/>
          <w:rtl/>
        </w:rPr>
        <w:t>حسّ</w:t>
      </w:r>
      <w:r w:rsidR="00C42436" w:rsidRPr="00714A89">
        <w:rPr>
          <w:rFonts w:hint="cs"/>
          <w:sz w:val="27"/>
          <w:rtl/>
        </w:rPr>
        <w:t>ِي</w:t>
      </w:r>
      <w:r w:rsidRPr="00714A89">
        <w:rPr>
          <w:rFonts w:hint="cs"/>
          <w:sz w:val="27"/>
          <w:rtl/>
        </w:rPr>
        <w:t>اً</w:t>
      </w:r>
      <w:r w:rsidR="00C42436" w:rsidRPr="00714A89">
        <w:rPr>
          <w:rFonts w:hint="cs"/>
          <w:sz w:val="27"/>
          <w:rtl/>
        </w:rPr>
        <w:t>،</w:t>
      </w:r>
      <w:r w:rsidRPr="00714A89">
        <w:rPr>
          <w:sz w:val="27"/>
          <w:rtl/>
        </w:rPr>
        <w:t xml:space="preserve"> </w:t>
      </w:r>
      <w:r w:rsidRPr="00714A89">
        <w:rPr>
          <w:rFonts w:hint="cs"/>
          <w:sz w:val="27"/>
          <w:rtl/>
        </w:rPr>
        <w:t>مثل</w:t>
      </w:r>
      <w:r w:rsidR="00C42436" w:rsidRPr="00714A89">
        <w:rPr>
          <w:rFonts w:hint="cs"/>
          <w:sz w:val="27"/>
          <w:rtl/>
        </w:rPr>
        <w:t>:</w:t>
      </w:r>
      <w:r w:rsidRPr="00714A89">
        <w:rPr>
          <w:sz w:val="27"/>
          <w:rtl/>
        </w:rPr>
        <w:t xml:space="preserve"> </w:t>
      </w:r>
      <w:r w:rsidRPr="00714A89">
        <w:rPr>
          <w:rFonts w:hint="cs"/>
          <w:sz w:val="27"/>
          <w:rtl/>
        </w:rPr>
        <w:t>الرغبة</w:t>
      </w:r>
      <w:r w:rsidRPr="00714A89">
        <w:rPr>
          <w:sz w:val="27"/>
          <w:rtl/>
        </w:rPr>
        <w:t xml:space="preserve"> </w:t>
      </w:r>
      <w:r w:rsidRPr="00714A89">
        <w:rPr>
          <w:rFonts w:hint="cs"/>
          <w:sz w:val="27"/>
          <w:rtl/>
        </w:rPr>
        <w:t>والشهو</w:t>
      </w:r>
      <w:r w:rsidRPr="00714A89">
        <w:rPr>
          <w:sz w:val="27"/>
          <w:rtl/>
        </w:rPr>
        <w:t>ة، أو إراديّاً</w:t>
      </w:r>
      <w:r w:rsidR="00C42436" w:rsidRPr="00714A89">
        <w:rPr>
          <w:rFonts w:hint="cs"/>
          <w:sz w:val="27"/>
          <w:rtl/>
        </w:rPr>
        <w:t>،</w:t>
      </w:r>
      <w:r w:rsidRPr="00714A89">
        <w:rPr>
          <w:sz w:val="27"/>
          <w:rtl/>
        </w:rPr>
        <w:t xml:space="preserve"> مثل</w:t>
      </w:r>
      <w:r w:rsidR="00C42436" w:rsidRPr="00714A89">
        <w:rPr>
          <w:rFonts w:hint="cs"/>
          <w:sz w:val="27"/>
          <w:rtl/>
        </w:rPr>
        <w:t>:</w:t>
      </w:r>
      <w:r w:rsidRPr="00714A89">
        <w:rPr>
          <w:sz w:val="27"/>
          <w:rtl/>
        </w:rPr>
        <w:t xml:space="preserve"> الاختيار الح</w:t>
      </w:r>
      <w:r w:rsidR="00C42436" w:rsidRPr="00714A89">
        <w:rPr>
          <w:rFonts w:hint="cs"/>
          <w:sz w:val="27"/>
          <w:rtl/>
        </w:rPr>
        <w:t>ُ</w:t>
      </w:r>
      <w:r w:rsidRPr="00714A89">
        <w:rPr>
          <w:sz w:val="27"/>
          <w:rtl/>
        </w:rPr>
        <w:t>رّ</w:t>
      </w:r>
      <w:r w:rsidRPr="00714A89">
        <w:rPr>
          <w:sz w:val="27"/>
          <w:vertAlign w:val="superscript"/>
          <w:rtl/>
        </w:rPr>
        <w:t>(</w:t>
      </w:r>
      <w:r w:rsidRPr="00714A89">
        <w:rPr>
          <w:rStyle w:val="ac"/>
          <w:sz w:val="27"/>
          <w:rtl/>
        </w:rPr>
        <w:endnoteReference w:id="361"/>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ويرى</w:t>
      </w:r>
      <w:r w:rsidRPr="00714A89">
        <w:rPr>
          <w:sz w:val="27"/>
          <w:rtl/>
        </w:rPr>
        <w:t xml:space="preserve"> الكتاب المقدّ</w:t>
      </w:r>
      <w:r w:rsidR="00C42436" w:rsidRPr="00714A89">
        <w:rPr>
          <w:rFonts w:hint="cs"/>
          <w:sz w:val="27"/>
          <w:rtl/>
        </w:rPr>
        <w:t>َ</w:t>
      </w:r>
      <w:r w:rsidRPr="00714A89">
        <w:rPr>
          <w:sz w:val="27"/>
          <w:rtl/>
        </w:rPr>
        <w:t>س أنّ وجود الشيطان حقيقيّ</w:t>
      </w:r>
      <w:r w:rsidR="00C42436" w:rsidRPr="00714A89">
        <w:rPr>
          <w:rFonts w:hint="cs"/>
          <w:sz w:val="27"/>
          <w:rtl/>
        </w:rPr>
        <w:t>ٌ</w:t>
      </w:r>
      <w:r w:rsidRPr="00714A89">
        <w:rPr>
          <w:sz w:val="27"/>
          <w:rtl/>
        </w:rPr>
        <w:t>، بل هو أشدّ</w:t>
      </w:r>
      <w:r w:rsidR="00C42436" w:rsidRPr="00714A89">
        <w:rPr>
          <w:rFonts w:hint="cs"/>
          <w:sz w:val="27"/>
          <w:rtl/>
        </w:rPr>
        <w:t>ُ</w:t>
      </w:r>
      <w:r w:rsidRPr="00714A89">
        <w:rPr>
          <w:sz w:val="27"/>
          <w:rtl/>
        </w:rPr>
        <w:t xml:space="preserve"> تشخّ</w:t>
      </w:r>
      <w:r w:rsidR="00C42436" w:rsidRPr="00714A89">
        <w:rPr>
          <w:rFonts w:hint="cs"/>
          <w:sz w:val="27"/>
          <w:rtl/>
        </w:rPr>
        <w:t>ُ</w:t>
      </w:r>
      <w:r w:rsidRPr="00714A89">
        <w:rPr>
          <w:sz w:val="27"/>
          <w:rtl/>
        </w:rPr>
        <w:t>صاً وواقعيةً من الجنس البشري</w:t>
      </w:r>
      <w:r w:rsidR="00C42436" w:rsidRPr="00714A89">
        <w:rPr>
          <w:rFonts w:hint="cs"/>
          <w:sz w:val="27"/>
          <w:rtl/>
        </w:rPr>
        <w:t>ّ</w:t>
      </w:r>
      <w:r w:rsidRPr="00714A89">
        <w:rPr>
          <w:sz w:val="27"/>
          <w:rtl/>
        </w:rPr>
        <w:t>، حيث يسيطر ويتسلّ</w:t>
      </w:r>
      <w:r w:rsidR="00C42436" w:rsidRPr="00714A89">
        <w:rPr>
          <w:rFonts w:hint="cs"/>
          <w:sz w:val="27"/>
          <w:rtl/>
        </w:rPr>
        <w:t>َ</w:t>
      </w:r>
      <w:r w:rsidRPr="00714A89">
        <w:rPr>
          <w:sz w:val="27"/>
          <w:rtl/>
        </w:rPr>
        <w:t>ط على الأرواح الشرّ</w:t>
      </w:r>
      <w:r w:rsidR="00C42436" w:rsidRPr="00714A89">
        <w:rPr>
          <w:rFonts w:hint="cs"/>
          <w:sz w:val="27"/>
          <w:rtl/>
        </w:rPr>
        <w:t>ِ</w:t>
      </w:r>
      <w:r w:rsidRPr="00714A89">
        <w:rPr>
          <w:sz w:val="27"/>
          <w:rtl/>
        </w:rPr>
        <w:t>يرة والخبيثة</w:t>
      </w:r>
      <w:r w:rsidRPr="00714A89">
        <w:rPr>
          <w:sz w:val="27"/>
          <w:vertAlign w:val="superscript"/>
          <w:rtl/>
        </w:rPr>
        <w:t>(</w:t>
      </w:r>
      <w:r w:rsidRPr="00714A89">
        <w:rPr>
          <w:rStyle w:val="ac"/>
          <w:sz w:val="27"/>
          <w:rtl/>
        </w:rPr>
        <w:endnoteReference w:id="362"/>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الشيطان</w:t>
      </w:r>
      <w:r w:rsidRPr="00714A89">
        <w:rPr>
          <w:sz w:val="27"/>
          <w:rtl/>
        </w:rPr>
        <w:t xml:space="preserve"> عدوّ</w:t>
      </w:r>
      <w:r w:rsidR="00C42436" w:rsidRPr="00714A89">
        <w:rPr>
          <w:rFonts w:hint="cs"/>
          <w:sz w:val="27"/>
          <w:rtl/>
        </w:rPr>
        <w:t>ُ</w:t>
      </w:r>
      <w:r w:rsidRPr="00714A89">
        <w:rPr>
          <w:sz w:val="27"/>
          <w:rtl/>
        </w:rPr>
        <w:t xml:space="preserve"> الله، فهو إذن مبغوض</w:t>
      </w:r>
      <w:r w:rsidR="00C42436" w:rsidRPr="00714A89">
        <w:rPr>
          <w:rFonts w:hint="cs"/>
          <w:sz w:val="27"/>
          <w:rtl/>
        </w:rPr>
        <w:t>ٌ</w:t>
      </w:r>
      <w:r w:rsidRPr="00714A89">
        <w:rPr>
          <w:sz w:val="27"/>
          <w:rtl/>
        </w:rPr>
        <w:t>، ومن لطف ساحة الحقّ مطرود</w:t>
      </w:r>
      <w:r w:rsidR="00C42436" w:rsidRPr="00714A89">
        <w:rPr>
          <w:rFonts w:hint="cs"/>
          <w:sz w:val="27"/>
          <w:rtl/>
        </w:rPr>
        <w:t>ٌ</w:t>
      </w:r>
      <w:r w:rsidRPr="00714A89">
        <w:rPr>
          <w:sz w:val="27"/>
          <w:rtl/>
        </w:rPr>
        <w:t xml:space="preserve"> ومنبوذ</w:t>
      </w:r>
      <w:r w:rsidR="00C42436" w:rsidRPr="00714A89">
        <w:rPr>
          <w:rFonts w:hint="cs"/>
          <w:sz w:val="27"/>
          <w:rtl/>
        </w:rPr>
        <w:t>ٌ</w:t>
      </w:r>
      <w:r w:rsidRPr="00714A89">
        <w:rPr>
          <w:sz w:val="27"/>
          <w:rtl/>
        </w:rPr>
        <w:t>، وهو مع أتباعه في عذاب الله. ويُستنتج من الكتاب المقدّ</w:t>
      </w:r>
      <w:r w:rsidR="006B53B8" w:rsidRPr="00714A89">
        <w:rPr>
          <w:rFonts w:hint="cs"/>
          <w:sz w:val="27"/>
          <w:rtl/>
        </w:rPr>
        <w:t>َ</w:t>
      </w:r>
      <w:r w:rsidRPr="00714A89">
        <w:rPr>
          <w:sz w:val="27"/>
          <w:rtl/>
        </w:rPr>
        <w:t>س أنّه مع ملائكته في سلاسل الظ</w:t>
      </w:r>
      <w:r w:rsidR="006B53B8" w:rsidRPr="00714A89">
        <w:rPr>
          <w:rFonts w:hint="cs"/>
          <w:sz w:val="27"/>
          <w:rtl/>
        </w:rPr>
        <w:t>َّ</w:t>
      </w:r>
      <w:r w:rsidRPr="00714A89">
        <w:rPr>
          <w:sz w:val="27"/>
          <w:rtl/>
        </w:rPr>
        <w:t>ل</w:t>
      </w:r>
      <w:r w:rsidR="006B53B8" w:rsidRPr="00714A89">
        <w:rPr>
          <w:rFonts w:hint="cs"/>
          <w:sz w:val="27"/>
          <w:rtl/>
        </w:rPr>
        <w:t>َ</w:t>
      </w:r>
      <w:r w:rsidRPr="00714A89">
        <w:rPr>
          <w:sz w:val="27"/>
          <w:rtl/>
        </w:rPr>
        <w:t>مة، محبوسون مجازاةً لهم</w:t>
      </w:r>
      <w:r w:rsidRPr="00714A89">
        <w:rPr>
          <w:sz w:val="27"/>
          <w:vertAlign w:val="superscript"/>
          <w:rtl/>
        </w:rPr>
        <w:t>(</w:t>
      </w:r>
      <w:r w:rsidRPr="00714A89">
        <w:rPr>
          <w:rStyle w:val="ac"/>
          <w:sz w:val="27"/>
          <w:rtl/>
        </w:rPr>
        <w:endnoteReference w:id="363"/>
      </w:r>
      <w:r w:rsidRPr="00714A89">
        <w:rPr>
          <w:sz w:val="27"/>
          <w:vertAlign w:val="superscript"/>
          <w:rtl/>
        </w:rPr>
        <w:t>)</w:t>
      </w:r>
      <w:r w:rsidR="006B53B8" w:rsidRPr="00714A89">
        <w:rPr>
          <w:rFonts w:hint="cs"/>
          <w:sz w:val="27"/>
          <w:rtl/>
        </w:rPr>
        <w:t>.</w:t>
      </w:r>
      <w:r w:rsidRPr="00714A89">
        <w:rPr>
          <w:sz w:val="27"/>
          <w:rtl/>
        </w:rPr>
        <w:t xml:space="preserve"> </w:t>
      </w:r>
      <w:r w:rsidRPr="00714A89">
        <w:rPr>
          <w:rFonts w:hint="cs"/>
          <w:sz w:val="27"/>
          <w:rtl/>
        </w:rPr>
        <w:t>ولأنّه</w:t>
      </w:r>
      <w:r w:rsidRPr="00714A89">
        <w:rPr>
          <w:sz w:val="27"/>
          <w:rtl/>
        </w:rPr>
        <w:t xml:space="preserve"> </w:t>
      </w:r>
      <w:r w:rsidRPr="00714A89">
        <w:rPr>
          <w:rFonts w:hint="cs"/>
          <w:sz w:val="27"/>
          <w:rtl/>
        </w:rPr>
        <w:t>ليس</w:t>
      </w:r>
      <w:r w:rsidRPr="00714A89">
        <w:rPr>
          <w:sz w:val="27"/>
          <w:rtl/>
        </w:rPr>
        <w:t xml:space="preserve"> </w:t>
      </w:r>
      <w:r w:rsidRPr="00714A89">
        <w:rPr>
          <w:rFonts w:hint="cs"/>
          <w:sz w:val="27"/>
          <w:rtl/>
        </w:rPr>
        <w:t>من</w:t>
      </w:r>
      <w:r w:rsidRPr="00714A89">
        <w:rPr>
          <w:sz w:val="27"/>
          <w:rtl/>
        </w:rPr>
        <w:t xml:space="preserve"> </w:t>
      </w:r>
      <w:r w:rsidRPr="00714A89">
        <w:rPr>
          <w:rFonts w:hint="cs"/>
          <w:sz w:val="27"/>
          <w:rtl/>
        </w:rPr>
        <w:t>جملة</w:t>
      </w:r>
      <w:r w:rsidRPr="00714A89">
        <w:rPr>
          <w:sz w:val="27"/>
          <w:rtl/>
        </w:rPr>
        <w:t xml:space="preserve"> </w:t>
      </w:r>
      <w:r w:rsidRPr="00714A89">
        <w:rPr>
          <w:rFonts w:hint="cs"/>
          <w:sz w:val="27"/>
          <w:rtl/>
        </w:rPr>
        <w:t>المؤمنين</w:t>
      </w:r>
      <w:r w:rsidRPr="00714A89">
        <w:rPr>
          <w:sz w:val="27"/>
          <w:rtl/>
        </w:rPr>
        <w:t xml:space="preserve"> </w:t>
      </w:r>
      <w:r w:rsidRPr="00714A89">
        <w:rPr>
          <w:rFonts w:hint="cs"/>
          <w:sz w:val="27"/>
          <w:rtl/>
        </w:rPr>
        <w:t>سيُعذّ</w:t>
      </w:r>
      <w:r w:rsidR="006B53B8" w:rsidRPr="00714A89">
        <w:rPr>
          <w:rFonts w:hint="cs"/>
          <w:sz w:val="27"/>
          <w:rtl/>
        </w:rPr>
        <w:t>َ</w:t>
      </w:r>
      <w:r w:rsidRPr="00714A89">
        <w:rPr>
          <w:rFonts w:hint="cs"/>
          <w:sz w:val="27"/>
          <w:rtl/>
        </w:rPr>
        <w:t>ب</w:t>
      </w:r>
      <w:r w:rsidRPr="00714A89">
        <w:rPr>
          <w:sz w:val="27"/>
          <w:rtl/>
        </w:rPr>
        <w:t xml:space="preserve"> </w:t>
      </w:r>
      <w:r w:rsidRPr="00714A89">
        <w:rPr>
          <w:rFonts w:hint="cs"/>
          <w:sz w:val="27"/>
          <w:rtl/>
        </w:rPr>
        <w:t>ويعاق</w:t>
      </w:r>
      <w:r w:rsidR="006B53B8" w:rsidRPr="00714A89">
        <w:rPr>
          <w:rFonts w:hint="cs"/>
          <w:sz w:val="27"/>
          <w:rtl/>
        </w:rPr>
        <w:t>َ</w:t>
      </w:r>
      <w:r w:rsidRPr="00714A89">
        <w:rPr>
          <w:rFonts w:hint="cs"/>
          <w:sz w:val="27"/>
          <w:rtl/>
        </w:rPr>
        <w:t>ب</w:t>
      </w:r>
      <w:r w:rsidRPr="00714A89">
        <w:rPr>
          <w:sz w:val="27"/>
          <w:rtl/>
        </w:rPr>
        <w:t xml:space="preserve"> </w:t>
      </w:r>
      <w:r w:rsidRPr="00714A89">
        <w:rPr>
          <w:rFonts w:hint="cs"/>
          <w:sz w:val="27"/>
          <w:rtl/>
        </w:rPr>
        <w:t>ح</w:t>
      </w:r>
      <w:r w:rsidR="006B53B8" w:rsidRPr="00714A89">
        <w:rPr>
          <w:rFonts w:hint="cs"/>
          <w:sz w:val="27"/>
          <w:rtl/>
        </w:rPr>
        <w:t>َ</w:t>
      </w:r>
      <w:r w:rsidRPr="00714A89">
        <w:rPr>
          <w:rFonts w:hint="cs"/>
          <w:sz w:val="27"/>
          <w:rtl/>
        </w:rPr>
        <w:t>ت</w:t>
      </w:r>
      <w:r w:rsidR="006B53B8" w:rsidRPr="00714A89">
        <w:rPr>
          <w:rFonts w:hint="cs"/>
          <w:sz w:val="27"/>
          <w:rtl/>
        </w:rPr>
        <w:t>ْ</w:t>
      </w:r>
      <w:r w:rsidRPr="00714A89">
        <w:rPr>
          <w:rFonts w:hint="cs"/>
          <w:sz w:val="27"/>
          <w:rtl/>
        </w:rPr>
        <w:t>ماً</w:t>
      </w:r>
      <w:r w:rsidRPr="00714A89">
        <w:rPr>
          <w:sz w:val="27"/>
          <w:rtl/>
        </w:rPr>
        <w:t xml:space="preserve"> </w:t>
      </w:r>
      <w:r w:rsidRPr="00714A89">
        <w:rPr>
          <w:rFonts w:hint="cs"/>
          <w:sz w:val="27"/>
          <w:rtl/>
        </w:rPr>
        <w:t>بال</w:t>
      </w:r>
      <w:r w:rsidRPr="00714A89">
        <w:rPr>
          <w:rFonts w:hint="eastAsia"/>
          <w:sz w:val="27"/>
          <w:rtl/>
        </w:rPr>
        <w:t>عذاب</w:t>
      </w:r>
      <w:r w:rsidRPr="00714A89">
        <w:rPr>
          <w:sz w:val="27"/>
          <w:rtl/>
        </w:rPr>
        <w:t xml:space="preserve"> الأبدي</w:t>
      </w:r>
      <w:r w:rsidR="006B53B8" w:rsidRPr="00714A89">
        <w:rPr>
          <w:rFonts w:hint="cs"/>
          <w:sz w:val="27"/>
          <w:rtl/>
        </w:rPr>
        <w:t>ّ</w:t>
      </w:r>
      <w:r w:rsidRPr="00714A89">
        <w:rPr>
          <w:sz w:val="27"/>
          <w:rtl/>
        </w:rPr>
        <w:t xml:space="preserve"> في ذلك اليوم</w:t>
      </w:r>
      <w:r w:rsidRPr="00714A89">
        <w:rPr>
          <w:sz w:val="27"/>
          <w:vertAlign w:val="superscript"/>
          <w:rtl/>
        </w:rPr>
        <w:t>(</w:t>
      </w:r>
      <w:r w:rsidRPr="00714A89">
        <w:rPr>
          <w:rStyle w:val="ac"/>
          <w:sz w:val="27"/>
          <w:rtl/>
        </w:rPr>
        <w:endnoteReference w:id="364"/>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لكن</w:t>
      </w:r>
      <w:r w:rsidR="006B53B8" w:rsidRPr="00714A89">
        <w:rPr>
          <w:rFonts w:hint="cs"/>
          <w:sz w:val="27"/>
          <w:rtl/>
        </w:rPr>
        <w:t>ْ</w:t>
      </w:r>
      <w:r w:rsidRPr="00714A89">
        <w:rPr>
          <w:sz w:val="27"/>
          <w:rtl/>
        </w:rPr>
        <w:t xml:space="preserve"> لا</w:t>
      </w:r>
      <w:r w:rsidRPr="00714A89">
        <w:rPr>
          <w:rFonts w:hint="cs"/>
          <w:sz w:val="27"/>
          <w:rtl/>
        </w:rPr>
        <w:t xml:space="preserve"> </w:t>
      </w:r>
      <w:r w:rsidRPr="00714A89">
        <w:rPr>
          <w:sz w:val="27"/>
          <w:rtl/>
        </w:rPr>
        <w:t>ب</w:t>
      </w:r>
      <w:r w:rsidRPr="00714A89">
        <w:rPr>
          <w:rFonts w:hint="cs"/>
          <w:sz w:val="27"/>
          <w:rtl/>
        </w:rPr>
        <w:t>ُ</w:t>
      </w:r>
      <w:r w:rsidRPr="00714A89">
        <w:rPr>
          <w:sz w:val="27"/>
          <w:rtl/>
        </w:rPr>
        <w:t>دّ</w:t>
      </w:r>
      <w:r w:rsidRPr="00714A89">
        <w:rPr>
          <w:rFonts w:hint="cs"/>
          <w:sz w:val="27"/>
          <w:rtl/>
        </w:rPr>
        <w:t>َ</w:t>
      </w:r>
      <w:r w:rsidRPr="00714A89">
        <w:rPr>
          <w:sz w:val="27"/>
          <w:rtl/>
        </w:rPr>
        <w:t xml:space="preserve"> أن يُع</w:t>
      </w:r>
      <w:r w:rsidR="006B53B8" w:rsidRPr="00714A89">
        <w:rPr>
          <w:rFonts w:hint="cs"/>
          <w:sz w:val="27"/>
          <w:rtl/>
        </w:rPr>
        <w:t>ْ</w:t>
      </w:r>
      <w:r w:rsidRPr="00714A89">
        <w:rPr>
          <w:sz w:val="27"/>
          <w:rtl/>
        </w:rPr>
        <w:t>ل</w:t>
      </w:r>
      <w:r w:rsidR="006B53B8" w:rsidRPr="00714A89">
        <w:rPr>
          <w:rFonts w:hint="cs"/>
          <w:sz w:val="27"/>
          <w:rtl/>
        </w:rPr>
        <w:t>َ</w:t>
      </w:r>
      <w:r w:rsidRPr="00714A89">
        <w:rPr>
          <w:sz w:val="27"/>
          <w:rtl/>
        </w:rPr>
        <w:t>م بأن طرد الشيطان لا يصير مانعاً من فع</w:t>
      </w:r>
      <w:r w:rsidR="006B53B8" w:rsidRPr="00714A89">
        <w:rPr>
          <w:rFonts w:hint="cs"/>
          <w:sz w:val="27"/>
          <w:rtl/>
        </w:rPr>
        <w:t>ّ</w:t>
      </w:r>
      <w:r w:rsidRPr="00714A89">
        <w:rPr>
          <w:sz w:val="27"/>
          <w:rtl/>
        </w:rPr>
        <w:t>اليّته ونشاطه في هذه الدنيا، بل هو إله</w:t>
      </w:r>
      <w:r w:rsidR="006B53B8" w:rsidRPr="00714A89">
        <w:rPr>
          <w:rFonts w:hint="cs"/>
          <w:sz w:val="27"/>
          <w:rtl/>
        </w:rPr>
        <w:t>ُ</w:t>
      </w:r>
      <w:r w:rsidRPr="00714A89">
        <w:rPr>
          <w:sz w:val="27"/>
          <w:rtl/>
        </w:rPr>
        <w:t xml:space="preserve"> ورئيس هذا العالم، وعدوّ</w:t>
      </w:r>
      <w:r w:rsidR="006B53B8" w:rsidRPr="00714A89">
        <w:rPr>
          <w:rFonts w:hint="cs"/>
          <w:sz w:val="27"/>
          <w:rtl/>
        </w:rPr>
        <w:t>ُ</w:t>
      </w:r>
      <w:r w:rsidRPr="00714A89">
        <w:rPr>
          <w:sz w:val="27"/>
          <w:rtl/>
        </w:rPr>
        <w:t xml:space="preserve"> الله والإنسان</w:t>
      </w:r>
      <w:r w:rsidRPr="00714A89">
        <w:rPr>
          <w:sz w:val="27"/>
          <w:vertAlign w:val="superscript"/>
          <w:rtl/>
        </w:rPr>
        <w:t>(</w:t>
      </w:r>
      <w:r w:rsidRPr="00714A89">
        <w:rPr>
          <w:rStyle w:val="ac"/>
          <w:sz w:val="27"/>
          <w:rtl/>
        </w:rPr>
        <w:endnoteReference w:id="365"/>
      </w:r>
      <w:r w:rsidRPr="00714A89">
        <w:rPr>
          <w:sz w:val="27"/>
          <w:vertAlign w:val="superscript"/>
          <w:rtl/>
        </w:rPr>
        <w:t>)</w:t>
      </w:r>
      <w:r w:rsidR="006B53B8" w:rsidRPr="00714A89">
        <w:rPr>
          <w:rFonts w:hint="cs"/>
          <w:sz w:val="27"/>
          <w:rtl/>
        </w:rPr>
        <w:t xml:space="preserve">، </w:t>
      </w:r>
      <w:r w:rsidRPr="00714A89">
        <w:rPr>
          <w:sz w:val="27"/>
          <w:rtl/>
        </w:rPr>
        <w:t>وعالم الوثني</w:t>
      </w:r>
      <w:r w:rsidR="006B53B8" w:rsidRPr="00714A89">
        <w:rPr>
          <w:rFonts w:hint="cs"/>
          <w:sz w:val="27"/>
          <w:rtl/>
        </w:rPr>
        <w:t>ّ</w:t>
      </w:r>
      <w:r w:rsidRPr="00714A89">
        <w:rPr>
          <w:sz w:val="27"/>
          <w:rtl/>
        </w:rPr>
        <w:t>ة هو نتاج صنعه</w:t>
      </w:r>
      <w:r w:rsidR="006B53B8" w:rsidRPr="00714A89">
        <w:rPr>
          <w:rFonts w:hint="cs"/>
          <w:sz w:val="27"/>
          <w:rtl/>
        </w:rPr>
        <w:t>؛</w:t>
      </w:r>
      <w:r w:rsidRPr="00714A89">
        <w:rPr>
          <w:sz w:val="27"/>
          <w:rtl/>
        </w:rPr>
        <w:t xml:space="preserve"> لكنّ السيّد المسيح قد كسر شوكته</w:t>
      </w:r>
      <w:r w:rsidR="006B53B8" w:rsidRPr="00714A89">
        <w:rPr>
          <w:rFonts w:hint="cs"/>
          <w:sz w:val="27"/>
          <w:rtl/>
        </w:rPr>
        <w:t>،</w:t>
      </w:r>
      <w:r w:rsidRPr="00714A89">
        <w:rPr>
          <w:sz w:val="27"/>
          <w:rtl/>
        </w:rPr>
        <w:t xml:space="preserve"> وحطّم قدرته، وأضعف قوّة تأثير قيادته، حتّى استطاعت المسيحي</w:t>
      </w:r>
      <w:r w:rsidR="006B53B8" w:rsidRPr="00714A89">
        <w:rPr>
          <w:rFonts w:hint="cs"/>
          <w:sz w:val="27"/>
          <w:rtl/>
        </w:rPr>
        <w:t>ّ</w:t>
      </w:r>
      <w:r w:rsidRPr="00714A89">
        <w:rPr>
          <w:rFonts w:hint="eastAsia"/>
          <w:sz w:val="27"/>
          <w:rtl/>
        </w:rPr>
        <w:t>ة</w:t>
      </w:r>
      <w:r w:rsidRPr="00714A89">
        <w:rPr>
          <w:sz w:val="27"/>
          <w:rtl/>
        </w:rPr>
        <w:t xml:space="preserve"> أن تتغلّ</w:t>
      </w:r>
      <w:r w:rsidR="006B53B8" w:rsidRPr="00714A89">
        <w:rPr>
          <w:rFonts w:hint="cs"/>
          <w:sz w:val="27"/>
          <w:rtl/>
        </w:rPr>
        <w:t>َ</w:t>
      </w:r>
      <w:r w:rsidRPr="00714A89">
        <w:rPr>
          <w:sz w:val="27"/>
          <w:rtl/>
        </w:rPr>
        <w:t>ب عليه.</w:t>
      </w:r>
    </w:p>
    <w:p w:rsidR="002A2F25" w:rsidRPr="00714A89" w:rsidRDefault="002A2F25" w:rsidP="00060AE0">
      <w:pPr>
        <w:rPr>
          <w:sz w:val="27"/>
          <w:rtl/>
        </w:rPr>
      </w:pPr>
      <w:r w:rsidRPr="00714A89">
        <w:rPr>
          <w:rFonts w:hint="eastAsia"/>
          <w:sz w:val="27"/>
          <w:rtl/>
        </w:rPr>
        <w:t>إبليس</w:t>
      </w:r>
      <w:r w:rsidRPr="00714A89">
        <w:rPr>
          <w:sz w:val="27"/>
          <w:rtl/>
        </w:rPr>
        <w:t xml:space="preserve"> له المقام الأعلى بين الس</w:t>
      </w:r>
      <w:r w:rsidR="006B53B8" w:rsidRPr="00714A89">
        <w:rPr>
          <w:rFonts w:hint="cs"/>
          <w:sz w:val="27"/>
          <w:rtl/>
        </w:rPr>
        <w:t>َّ</w:t>
      </w:r>
      <w:r w:rsidRPr="00714A89">
        <w:rPr>
          <w:sz w:val="27"/>
          <w:rtl/>
        </w:rPr>
        <w:t>ح</w:t>
      </w:r>
      <w:r w:rsidR="006B53B8" w:rsidRPr="00714A89">
        <w:rPr>
          <w:rFonts w:hint="cs"/>
          <w:sz w:val="27"/>
          <w:rtl/>
        </w:rPr>
        <w:t>َ</w:t>
      </w:r>
      <w:r w:rsidRPr="00714A89">
        <w:rPr>
          <w:sz w:val="27"/>
          <w:rtl/>
        </w:rPr>
        <w:t>رة؛ لأنّه ملك الأرواح السفلي</w:t>
      </w:r>
      <w:r w:rsidR="006B53B8" w:rsidRPr="00714A89">
        <w:rPr>
          <w:rFonts w:hint="cs"/>
          <w:sz w:val="27"/>
          <w:rtl/>
        </w:rPr>
        <w:t>ّ</w:t>
      </w:r>
      <w:r w:rsidRPr="00714A89">
        <w:rPr>
          <w:sz w:val="27"/>
          <w:rtl/>
        </w:rPr>
        <w:t>ة عند المسيحي</w:t>
      </w:r>
      <w:r w:rsidR="006B53B8" w:rsidRPr="00714A89">
        <w:rPr>
          <w:rFonts w:hint="cs"/>
          <w:sz w:val="27"/>
          <w:rtl/>
        </w:rPr>
        <w:t>ّ</w:t>
      </w:r>
      <w:r w:rsidRPr="00714A89">
        <w:rPr>
          <w:sz w:val="27"/>
          <w:rtl/>
        </w:rPr>
        <w:t>ين وشعراء القرون الوسطى</w:t>
      </w:r>
      <w:r w:rsidRPr="00714A89">
        <w:rPr>
          <w:sz w:val="27"/>
          <w:vertAlign w:val="superscript"/>
          <w:rtl/>
        </w:rPr>
        <w:t>(</w:t>
      </w:r>
      <w:r w:rsidRPr="00714A89">
        <w:rPr>
          <w:rStyle w:val="ac"/>
          <w:sz w:val="27"/>
          <w:rtl/>
        </w:rPr>
        <w:endnoteReference w:id="366"/>
      </w:r>
      <w:r w:rsidRPr="00714A89">
        <w:rPr>
          <w:sz w:val="27"/>
          <w:vertAlign w:val="superscript"/>
          <w:rtl/>
        </w:rPr>
        <w:t>)</w:t>
      </w:r>
      <w:r w:rsidRPr="00714A89">
        <w:rPr>
          <w:sz w:val="27"/>
          <w:rtl/>
        </w:rPr>
        <w:t>. ولقد تمّ ذكر الجنّ والشيطان وإبليس في العديد من آيات العهد</w:t>
      </w:r>
      <w:r w:rsidR="006B53B8" w:rsidRPr="00714A89">
        <w:rPr>
          <w:rFonts w:hint="cs"/>
          <w:sz w:val="27"/>
          <w:rtl/>
        </w:rPr>
        <w:t>ين:</w:t>
      </w:r>
      <w:r w:rsidRPr="00714A89">
        <w:rPr>
          <w:sz w:val="27"/>
          <w:rtl/>
        </w:rPr>
        <w:t xml:space="preserve"> القديم</w:t>
      </w:r>
      <w:r w:rsidR="006B53B8" w:rsidRPr="00714A89">
        <w:rPr>
          <w:rFonts w:hint="cs"/>
          <w:sz w:val="27"/>
          <w:rtl/>
        </w:rPr>
        <w:t xml:space="preserve">؛ </w:t>
      </w:r>
      <w:r w:rsidRPr="00714A89">
        <w:rPr>
          <w:sz w:val="27"/>
          <w:rtl/>
        </w:rPr>
        <w:t>الجديد.</w:t>
      </w:r>
    </w:p>
    <w:p w:rsidR="002A2F25" w:rsidRPr="00714A89" w:rsidRDefault="002A2F25" w:rsidP="00060AE0">
      <w:pPr>
        <w:rPr>
          <w:sz w:val="27"/>
          <w:rtl/>
        </w:rPr>
      </w:pPr>
      <w:r w:rsidRPr="00714A89">
        <w:rPr>
          <w:rFonts w:hint="eastAsia"/>
          <w:sz w:val="27"/>
          <w:rtl/>
        </w:rPr>
        <w:t>والشيطان</w:t>
      </w:r>
      <w:r w:rsidRPr="00714A89">
        <w:rPr>
          <w:sz w:val="27"/>
          <w:rtl/>
        </w:rPr>
        <w:t xml:space="preserve"> يظهر في أيّ صورة</w:t>
      </w:r>
      <w:r w:rsidR="006B53B8" w:rsidRPr="00714A89">
        <w:rPr>
          <w:rFonts w:hint="cs"/>
          <w:sz w:val="27"/>
          <w:rtl/>
        </w:rPr>
        <w:t>ٍ،</w:t>
      </w:r>
      <w:r w:rsidRPr="00714A89">
        <w:rPr>
          <w:sz w:val="27"/>
          <w:rtl/>
        </w:rPr>
        <w:t xml:space="preserve"> وبكلّ وسيلة</w:t>
      </w:r>
      <w:r w:rsidR="006B53B8" w:rsidRPr="00714A89">
        <w:rPr>
          <w:rFonts w:hint="cs"/>
          <w:sz w:val="27"/>
          <w:rtl/>
        </w:rPr>
        <w:t>ٍ</w:t>
      </w:r>
      <w:r w:rsidR="00CB0E36" w:rsidRPr="00714A89">
        <w:rPr>
          <w:rFonts w:hint="cs"/>
          <w:sz w:val="27"/>
          <w:rtl/>
        </w:rPr>
        <w:t>،</w:t>
      </w:r>
      <w:r w:rsidRPr="00714A89">
        <w:rPr>
          <w:sz w:val="27"/>
          <w:rtl/>
        </w:rPr>
        <w:t xml:space="preserve"> حتّى على هيئة الملائكة النوراني</w:t>
      </w:r>
      <w:r w:rsidR="00CB0E36" w:rsidRPr="00714A89">
        <w:rPr>
          <w:rFonts w:hint="cs"/>
          <w:sz w:val="27"/>
          <w:rtl/>
        </w:rPr>
        <w:t>ّ</w:t>
      </w:r>
      <w:r w:rsidRPr="00714A89">
        <w:rPr>
          <w:sz w:val="27"/>
          <w:rtl/>
        </w:rPr>
        <w:t>ين</w:t>
      </w:r>
      <w:r w:rsidR="00CB0E36" w:rsidRPr="00714A89">
        <w:rPr>
          <w:rFonts w:hint="cs"/>
          <w:sz w:val="27"/>
          <w:rtl/>
        </w:rPr>
        <w:t>؛</w:t>
      </w:r>
      <w:r w:rsidRPr="00714A89">
        <w:rPr>
          <w:sz w:val="27"/>
          <w:rtl/>
        </w:rPr>
        <w:t xml:space="preserve"> لكي يخدع الناس، وينفّ</w:t>
      </w:r>
      <w:r w:rsidR="00CB0E36" w:rsidRPr="00714A89">
        <w:rPr>
          <w:rFonts w:hint="cs"/>
          <w:sz w:val="27"/>
          <w:rtl/>
        </w:rPr>
        <w:t>ِ</w:t>
      </w:r>
      <w:r w:rsidRPr="00714A89">
        <w:rPr>
          <w:sz w:val="27"/>
          <w:rtl/>
        </w:rPr>
        <w:t>رهم ويبع</w:t>
      </w:r>
      <w:r w:rsidR="00CB0E36" w:rsidRPr="00714A89">
        <w:rPr>
          <w:rFonts w:hint="cs"/>
          <w:sz w:val="27"/>
          <w:rtl/>
        </w:rPr>
        <w:t>ِّ</w:t>
      </w:r>
      <w:r w:rsidRPr="00714A89">
        <w:rPr>
          <w:sz w:val="27"/>
          <w:rtl/>
        </w:rPr>
        <w:t>دهم عن الله</w:t>
      </w:r>
      <w:r w:rsidRPr="00714A89">
        <w:rPr>
          <w:sz w:val="27"/>
          <w:vertAlign w:val="superscript"/>
          <w:rtl/>
        </w:rPr>
        <w:t>(</w:t>
      </w:r>
      <w:r w:rsidRPr="00714A89">
        <w:rPr>
          <w:rStyle w:val="ac"/>
          <w:sz w:val="27"/>
          <w:rtl/>
        </w:rPr>
        <w:endnoteReference w:id="367"/>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lastRenderedPageBreak/>
        <w:t>استعملت</w:t>
      </w:r>
      <w:r w:rsidRPr="00714A89">
        <w:rPr>
          <w:sz w:val="27"/>
          <w:rtl/>
        </w:rPr>
        <w:t xml:space="preserve"> لفظ الشيطان والجنّ أيضاً للمخلوقات والأرواح الشرّ</w:t>
      </w:r>
      <w:r w:rsidR="00CB0E36" w:rsidRPr="00714A89">
        <w:rPr>
          <w:rFonts w:hint="cs"/>
          <w:sz w:val="27"/>
          <w:rtl/>
        </w:rPr>
        <w:t>ِ</w:t>
      </w:r>
      <w:r w:rsidRPr="00714A89">
        <w:rPr>
          <w:sz w:val="27"/>
          <w:rtl/>
        </w:rPr>
        <w:t>يرة، التي تدخل بأمر الله في الإنسان والحيوان، وتصيبهم بالجنون والص</w:t>
      </w:r>
      <w:r w:rsidR="00CB0E36" w:rsidRPr="00714A89">
        <w:rPr>
          <w:rFonts w:hint="cs"/>
          <w:sz w:val="27"/>
          <w:rtl/>
        </w:rPr>
        <w:t>َّ</w:t>
      </w:r>
      <w:r w:rsidRPr="00714A89">
        <w:rPr>
          <w:sz w:val="27"/>
          <w:rtl/>
        </w:rPr>
        <w:t>ر</w:t>
      </w:r>
      <w:r w:rsidR="00CB0E36" w:rsidRPr="00714A89">
        <w:rPr>
          <w:rFonts w:hint="cs"/>
          <w:sz w:val="27"/>
          <w:rtl/>
        </w:rPr>
        <w:t>َ</w:t>
      </w:r>
      <w:r w:rsidRPr="00714A89">
        <w:rPr>
          <w:sz w:val="27"/>
          <w:rtl/>
        </w:rPr>
        <w:t>ع والمسّ</w:t>
      </w:r>
      <w:r w:rsidRPr="00714A89">
        <w:rPr>
          <w:sz w:val="27"/>
          <w:vertAlign w:val="superscript"/>
          <w:rtl/>
        </w:rPr>
        <w:t>(</w:t>
      </w:r>
      <w:r w:rsidRPr="00714A89">
        <w:rPr>
          <w:rStyle w:val="ac"/>
          <w:sz w:val="27"/>
          <w:rtl/>
        </w:rPr>
        <w:endnoteReference w:id="368"/>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ويذكر</w:t>
      </w:r>
      <w:r w:rsidRPr="00714A89">
        <w:rPr>
          <w:sz w:val="27"/>
          <w:rtl/>
        </w:rPr>
        <w:t xml:space="preserve"> الإنجيل أنّ السيّد المسيح</w:t>
      </w:r>
      <w:r w:rsidR="0047020B" w:rsidRPr="00714A89">
        <w:rPr>
          <w:rFonts w:ascii="Mosawi" w:hAnsi="Mosawi" w:cs="Mosawi"/>
          <w:szCs w:val="22"/>
          <w:rtl/>
        </w:rPr>
        <w:t>×</w:t>
      </w:r>
      <w:r w:rsidRPr="00714A89">
        <w:rPr>
          <w:sz w:val="27"/>
          <w:rtl/>
        </w:rPr>
        <w:t xml:space="preserve"> كانت له سلطة</w:t>
      </w:r>
      <w:r w:rsidR="00CB0E36" w:rsidRPr="00714A89">
        <w:rPr>
          <w:rFonts w:hint="cs"/>
          <w:sz w:val="27"/>
          <w:rtl/>
        </w:rPr>
        <w:t>ٌ</w:t>
      </w:r>
      <w:r w:rsidRPr="00714A89">
        <w:rPr>
          <w:sz w:val="27"/>
          <w:rtl/>
        </w:rPr>
        <w:t xml:space="preserve"> على الجنّ والشياطين، وأنّهم كانوا يتبعون أوامره. وجاء في إنجيل لوقا أنّه كان يخرج الجنّ من أبدان الممسوسين</w:t>
      </w:r>
      <w:r w:rsidRPr="00714A89">
        <w:rPr>
          <w:sz w:val="27"/>
          <w:vertAlign w:val="superscript"/>
          <w:rtl/>
        </w:rPr>
        <w:t>(</w:t>
      </w:r>
      <w:r w:rsidRPr="00714A89">
        <w:rPr>
          <w:rStyle w:val="ac"/>
          <w:sz w:val="27"/>
          <w:rtl/>
        </w:rPr>
        <w:endnoteReference w:id="369"/>
      </w:r>
      <w:r w:rsidRPr="00714A89">
        <w:rPr>
          <w:sz w:val="27"/>
          <w:vertAlign w:val="superscript"/>
          <w:rtl/>
        </w:rPr>
        <w:t>)</w:t>
      </w:r>
      <w:r w:rsidRPr="00714A89">
        <w:rPr>
          <w:rFonts w:hint="cs"/>
          <w:sz w:val="27"/>
          <w:rtl/>
        </w:rPr>
        <w:t>؛</w:t>
      </w:r>
      <w:r w:rsidRPr="00714A89">
        <w:rPr>
          <w:sz w:val="27"/>
          <w:rtl/>
        </w:rPr>
        <w:t xml:space="preserve"> </w:t>
      </w:r>
      <w:r w:rsidR="00CB0E36" w:rsidRPr="00714A89">
        <w:rPr>
          <w:rFonts w:hint="cs"/>
          <w:sz w:val="27"/>
          <w:rtl/>
        </w:rPr>
        <w:t xml:space="preserve">وذلك بالطبع </w:t>
      </w:r>
      <w:r w:rsidRPr="00714A89">
        <w:rPr>
          <w:rFonts w:hint="cs"/>
          <w:sz w:val="27"/>
          <w:rtl/>
        </w:rPr>
        <w:t>بناءً</w:t>
      </w:r>
      <w:r w:rsidRPr="00714A89">
        <w:rPr>
          <w:sz w:val="27"/>
          <w:rtl/>
        </w:rPr>
        <w:t xml:space="preserve"> </w:t>
      </w:r>
      <w:r w:rsidRPr="00714A89">
        <w:rPr>
          <w:rFonts w:hint="cs"/>
          <w:sz w:val="27"/>
          <w:rtl/>
        </w:rPr>
        <w:t>على</w:t>
      </w:r>
      <w:r w:rsidRPr="00714A89">
        <w:rPr>
          <w:sz w:val="27"/>
          <w:rtl/>
        </w:rPr>
        <w:t xml:space="preserve"> </w:t>
      </w:r>
      <w:r w:rsidRPr="00714A89">
        <w:rPr>
          <w:rFonts w:hint="cs"/>
          <w:sz w:val="27"/>
          <w:rtl/>
        </w:rPr>
        <w:t>التصوّ</w:t>
      </w:r>
      <w:r w:rsidR="00CB0E36" w:rsidRPr="00714A89">
        <w:rPr>
          <w:rFonts w:hint="cs"/>
          <w:sz w:val="27"/>
          <w:rtl/>
        </w:rPr>
        <w:t>ُ</w:t>
      </w:r>
      <w:r w:rsidRPr="00714A89">
        <w:rPr>
          <w:rFonts w:hint="cs"/>
          <w:sz w:val="27"/>
          <w:rtl/>
        </w:rPr>
        <w:t>ر</w:t>
      </w:r>
      <w:r w:rsidRPr="00714A89">
        <w:rPr>
          <w:sz w:val="27"/>
          <w:rtl/>
        </w:rPr>
        <w:t xml:space="preserve"> </w:t>
      </w:r>
      <w:r w:rsidRPr="00714A89">
        <w:rPr>
          <w:rFonts w:hint="cs"/>
          <w:sz w:val="27"/>
          <w:rtl/>
        </w:rPr>
        <w:t>الباطل</w:t>
      </w:r>
      <w:r w:rsidRPr="00714A89">
        <w:rPr>
          <w:sz w:val="27"/>
          <w:rtl/>
        </w:rPr>
        <w:t xml:space="preserve"> </w:t>
      </w:r>
      <w:r w:rsidRPr="00714A89">
        <w:rPr>
          <w:rFonts w:hint="cs"/>
          <w:sz w:val="27"/>
          <w:rtl/>
        </w:rPr>
        <w:t>القائل</w:t>
      </w:r>
      <w:r w:rsidRPr="00714A89">
        <w:rPr>
          <w:sz w:val="27"/>
          <w:rtl/>
        </w:rPr>
        <w:t xml:space="preserve"> </w:t>
      </w:r>
      <w:r w:rsidRPr="00714A89">
        <w:rPr>
          <w:rFonts w:hint="cs"/>
          <w:sz w:val="27"/>
          <w:rtl/>
        </w:rPr>
        <w:t>بأنّ</w:t>
      </w:r>
      <w:r w:rsidRPr="00714A89">
        <w:rPr>
          <w:sz w:val="27"/>
          <w:rtl/>
        </w:rPr>
        <w:t xml:space="preserve"> </w:t>
      </w:r>
      <w:r w:rsidRPr="00714A89">
        <w:rPr>
          <w:rFonts w:hint="cs"/>
          <w:sz w:val="27"/>
          <w:rtl/>
        </w:rPr>
        <w:t>عيسى</w:t>
      </w:r>
      <w:r w:rsidRPr="00714A89">
        <w:rPr>
          <w:sz w:val="27"/>
          <w:rtl/>
        </w:rPr>
        <w:t xml:space="preserve"> </w:t>
      </w:r>
      <w:r w:rsidRPr="00714A89">
        <w:rPr>
          <w:rFonts w:hint="cs"/>
          <w:sz w:val="27"/>
          <w:rtl/>
        </w:rPr>
        <w:t>هو</w:t>
      </w:r>
      <w:r w:rsidRPr="00714A89">
        <w:rPr>
          <w:sz w:val="27"/>
          <w:rtl/>
        </w:rPr>
        <w:t xml:space="preserve"> </w:t>
      </w:r>
      <w:r w:rsidRPr="00714A89">
        <w:rPr>
          <w:rFonts w:hint="cs"/>
          <w:sz w:val="27"/>
          <w:rtl/>
        </w:rPr>
        <w:t>ابن</w:t>
      </w:r>
      <w:r w:rsidRPr="00714A89">
        <w:rPr>
          <w:sz w:val="27"/>
          <w:rtl/>
        </w:rPr>
        <w:t xml:space="preserve"> </w:t>
      </w:r>
      <w:r w:rsidRPr="00714A89">
        <w:rPr>
          <w:rFonts w:hint="cs"/>
          <w:sz w:val="27"/>
          <w:rtl/>
        </w:rPr>
        <w:t>الله</w:t>
      </w:r>
      <w:r w:rsidRPr="00714A89">
        <w:rPr>
          <w:sz w:val="27"/>
          <w:rtl/>
        </w:rPr>
        <w:t xml:space="preserve"> </w:t>
      </w:r>
      <w:r w:rsidRPr="00714A89">
        <w:rPr>
          <w:rFonts w:hint="cs"/>
          <w:sz w:val="27"/>
          <w:rtl/>
        </w:rPr>
        <w:t>سبحانه</w:t>
      </w:r>
      <w:r w:rsidRPr="00714A89">
        <w:rPr>
          <w:sz w:val="27"/>
          <w:vertAlign w:val="superscript"/>
          <w:rtl/>
        </w:rPr>
        <w:t>(</w:t>
      </w:r>
      <w:r w:rsidRPr="00714A89">
        <w:rPr>
          <w:rStyle w:val="ac"/>
          <w:sz w:val="27"/>
          <w:rtl/>
        </w:rPr>
        <w:endnoteReference w:id="370"/>
      </w:r>
      <w:r w:rsidRPr="00714A89">
        <w:rPr>
          <w:sz w:val="27"/>
          <w:vertAlign w:val="superscript"/>
          <w:rtl/>
        </w:rPr>
        <w:t>)</w:t>
      </w:r>
      <w:r w:rsidRPr="00714A89">
        <w:rPr>
          <w:sz w:val="27"/>
          <w:rtl/>
        </w:rPr>
        <w:t>. ويمنح الإنجيل الحواري</w:t>
      </w:r>
      <w:r w:rsidR="00CB0E36" w:rsidRPr="00714A89">
        <w:rPr>
          <w:rFonts w:hint="cs"/>
          <w:sz w:val="27"/>
          <w:rtl/>
        </w:rPr>
        <w:t>ّ</w:t>
      </w:r>
      <w:r w:rsidRPr="00714A89">
        <w:rPr>
          <w:sz w:val="27"/>
          <w:rtl/>
        </w:rPr>
        <w:t xml:space="preserve">ين أيضاً </w:t>
      </w:r>
      <w:r w:rsidR="00CB0E36" w:rsidRPr="00714A89">
        <w:rPr>
          <w:sz w:val="27"/>
          <w:rtl/>
        </w:rPr>
        <w:t xml:space="preserve">هذه </w:t>
      </w:r>
      <w:r w:rsidR="00CB0E36" w:rsidRPr="00714A89">
        <w:rPr>
          <w:rFonts w:hint="cs"/>
          <w:sz w:val="27"/>
          <w:rtl/>
        </w:rPr>
        <w:t>ال</w:t>
      </w:r>
      <w:r w:rsidRPr="00714A89">
        <w:rPr>
          <w:sz w:val="27"/>
          <w:rtl/>
        </w:rPr>
        <w:t xml:space="preserve">قدرة </w:t>
      </w:r>
      <w:r w:rsidR="00CB0E36" w:rsidRPr="00714A89">
        <w:rPr>
          <w:rFonts w:hint="cs"/>
          <w:sz w:val="27"/>
          <w:rtl/>
        </w:rPr>
        <w:t>ل</w:t>
      </w:r>
      <w:r w:rsidRPr="00714A89">
        <w:rPr>
          <w:sz w:val="27"/>
          <w:rtl/>
        </w:rPr>
        <w:t>لنبيّ عيسى</w:t>
      </w:r>
      <w:r w:rsidR="0047020B" w:rsidRPr="00714A89">
        <w:rPr>
          <w:rFonts w:ascii="Mosawi" w:hAnsi="Mosawi" w:cs="Mosawi"/>
          <w:szCs w:val="22"/>
          <w:rtl/>
        </w:rPr>
        <w:t>×</w:t>
      </w:r>
      <w:r w:rsidRPr="00714A89">
        <w:rPr>
          <w:sz w:val="27"/>
          <w:rtl/>
        </w:rPr>
        <w:t xml:space="preserve"> على علاج المسّ</w:t>
      </w:r>
      <w:r w:rsidRPr="00714A89">
        <w:rPr>
          <w:sz w:val="27"/>
          <w:vertAlign w:val="superscript"/>
          <w:rtl/>
        </w:rPr>
        <w:t>(</w:t>
      </w:r>
      <w:r w:rsidRPr="00714A89">
        <w:rPr>
          <w:rStyle w:val="ac"/>
          <w:sz w:val="27"/>
          <w:rtl/>
        </w:rPr>
        <w:endnoteReference w:id="371"/>
      </w:r>
      <w:r w:rsidRPr="00714A89">
        <w:rPr>
          <w:sz w:val="27"/>
          <w:vertAlign w:val="superscript"/>
          <w:rtl/>
        </w:rPr>
        <w:t>)</w:t>
      </w:r>
      <w:r w:rsidRPr="00714A89">
        <w:rPr>
          <w:sz w:val="27"/>
          <w:rtl/>
        </w:rPr>
        <w:t>.</w:t>
      </w:r>
    </w:p>
    <w:p w:rsidR="002A2F25" w:rsidRPr="00714A89" w:rsidRDefault="00CB0E36" w:rsidP="00060AE0">
      <w:pPr>
        <w:rPr>
          <w:sz w:val="27"/>
          <w:rtl/>
        </w:rPr>
      </w:pPr>
      <w:r w:rsidRPr="00714A89">
        <w:rPr>
          <w:rFonts w:hint="cs"/>
          <w:sz w:val="27"/>
          <w:rtl/>
        </w:rPr>
        <w:t>و</w:t>
      </w:r>
      <w:r w:rsidR="002A2F25" w:rsidRPr="00714A89">
        <w:rPr>
          <w:rFonts w:hint="eastAsia"/>
          <w:sz w:val="27"/>
          <w:rtl/>
        </w:rPr>
        <w:t>نستعرض</w:t>
      </w:r>
      <w:r w:rsidR="002A2F25" w:rsidRPr="00714A89">
        <w:rPr>
          <w:sz w:val="27"/>
          <w:rtl/>
        </w:rPr>
        <w:t xml:space="preserve"> في</w:t>
      </w:r>
      <w:r w:rsidRPr="00714A89">
        <w:rPr>
          <w:rFonts w:hint="cs"/>
          <w:sz w:val="27"/>
          <w:rtl/>
        </w:rPr>
        <w:t xml:space="preserve"> </w:t>
      </w:r>
      <w:r w:rsidR="002A2F25" w:rsidRPr="00714A89">
        <w:rPr>
          <w:sz w:val="27"/>
          <w:rtl/>
        </w:rPr>
        <w:t>ما يلي بعض محاورات السيّد المسيح مع الممسوسين:</w:t>
      </w:r>
    </w:p>
    <w:p w:rsidR="002A2F25" w:rsidRPr="00714A89" w:rsidRDefault="002A2F25" w:rsidP="00060AE0">
      <w:pPr>
        <w:rPr>
          <w:sz w:val="27"/>
          <w:rtl/>
        </w:rPr>
      </w:pPr>
      <w:r w:rsidRPr="00714A89">
        <w:rPr>
          <w:sz w:val="27"/>
          <w:rtl/>
        </w:rPr>
        <w:t xml:space="preserve"> </w:t>
      </w:r>
      <w:r w:rsidR="00CB0E36" w:rsidRPr="00714A89">
        <w:rPr>
          <w:rFonts w:hint="cs"/>
          <w:sz w:val="27"/>
          <w:rtl/>
        </w:rPr>
        <w:t>1</w:t>
      </w:r>
      <w:r w:rsidRPr="00714A89">
        <w:rPr>
          <w:sz w:val="27"/>
          <w:rtl/>
        </w:rPr>
        <w:t>ـ وفيما هما خارجان إذا إنسان</w:t>
      </w:r>
      <w:r w:rsidR="00CB0E36" w:rsidRPr="00714A89">
        <w:rPr>
          <w:rFonts w:hint="cs"/>
          <w:sz w:val="27"/>
          <w:rtl/>
        </w:rPr>
        <w:t>ٌ</w:t>
      </w:r>
      <w:r w:rsidRPr="00714A89">
        <w:rPr>
          <w:sz w:val="27"/>
          <w:rtl/>
        </w:rPr>
        <w:t xml:space="preserve"> أخرس مجنون قدّ</w:t>
      </w:r>
      <w:r w:rsidR="00CB0E36" w:rsidRPr="00714A89">
        <w:rPr>
          <w:rFonts w:hint="cs"/>
          <w:sz w:val="27"/>
          <w:rtl/>
        </w:rPr>
        <w:t>َ</w:t>
      </w:r>
      <w:r w:rsidRPr="00714A89">
        <w:rPr>
          <w:sz w:val="27"/>
          <w:rtl/>
        </w:rPr>
        <w:t xml:space="preserve">موه </w:t>
      </w:r>
      <w:r w:rsidR="00CB0E36" w:rsidRPr="00714A89">
        <w:rPr>
          <w:rFonts w:hint="cs"/>
          <w:sz w:val="27"/>
          <w:rtl/>
        </w:rPr>
        <w:t>إ</w:t>
      </w:r>
      <w:r w:rsidRPr="00714A89">
        <w:rPr>
          <w:sz w:val="27"/>
          <w:rtl/>
        </w:rPr>
        <w:t>ليه، فلمّا أخرج الشيطان تكلّ</w:t>
      </w:r>
      <w:r w:rsidR="00CB0E36" w:rsidRPr="00714A89">
        <w:rPr>
          <w:rFonts w:hint="cs"/>
          <w:sz w:val="27"/>
          <w:rtl/>
        </w:rPr>
        <w:t>َ</w:t>
      </w:r>
      <w:r w:rsidRPr="00714A89">
        <w:rPr>
          <w:sz w:val="27"/>
          <w:rtl/>
        </w:rPr>
        <w:t>م الأخرس</w:t>
      </w:r>
      <w:r w:rsidR="00CB0E36" w:rsidRPr="00714A89">
        <w:rPr>
          <w:rFonts w:hint="cs"/>
          <w:sz w:val="27"/>
          <w:rtl/>
        </w:rPr>
        <w:t>،</w:t>
      </w:r>
      <w:r w:rsidRPr="00714A89">
        <w:rPr>
          <w:sz w:val="27"/>
          <w:rtl/>
        </w:rPr>
        <w:t xml:space="preserve"> فتعجّ</w:t>
      </w:r>
      <w:r w:rsidR="00CB0E36" w:rsidRPr="00714A89">
        <w:rPr>
          <w:rFonts w:hint="cs"/>
          <w:sz w:val="27"/>
          <w:rtl/>
        </w:rPr>
        <w:t>َ</w:t>
      </w:r>
      <w:r w:rsidRPr="00714A89">
        <w:rPr>
          <w:sz w:val="27"/>
          <w:rtl/>
        </w:rPr>
        <w:t>ب الجموع قائلين: لم يظهر قطّ مثل هذا في إسرائيل! أمّا الفريسيون فقالوا: ب</w:t>
      </w:r>
      <w:r w:rsidR="00587A98" w:rsidRPr="00714A89">
        <w:rPr>
          <w:rFonts w:hint="cs"/>
          <w:sz w:val="27"/>
          <w:rtl/>
        </w:rPr>
        <w:t xml:space="preserve">واسطة </w:t>
      </w:r>
      <w:r w:rsidRPr="00714A89">
        <w:rPr>
          <w:sz w:val="27"/>
          <w:rtl/>
        </w:rPr>
        <w:t>رئيس الشياطين ي</w:t>
      </w:r>
      <w:r w:rsidR="00587A98" w:rsidRPr="00714A89">
        <w:rPr>
          <w:rFonts w:hint="cs"/>
          <w:sz w:val="27"/>
          <w:rtl/>
        </w:rPr>
        <w:t>ُ</w:t>
      </w:r>
      <w:r w:rsidRPr="00714A89">
        <w:rPr>
          <w:sz w:val="27"/>
          <w:rtl/>
        </w:rPr>
        <w:t>خ</w:t>
      </w:r>
      <w:r w:rsidR="00587A98" w:rsidRPr="00714A89">
        <w:rPr>
          <w:rFonts w:hint="cs"/>
          <w:sz w:val="27"/>
          <w:rtl/>
        </w:rPr>
        <w:t>ْ</w:t>
      </w:r>
      <w:r w:rsidRPr="00714A89">
        <w:rPr>
          <w:sz w:val="27"/>
          <w:rtl/>
        </w:rPr>
        <w:t>ر</w:t>
      </w:r>
      <w:r w:rsidR="00587A98" w:rsidRPr="00714A89">
        <w:rPr>
          <w:rFonts w:hint="cs"/>
          <w:sz w:val="27"/>
          <w:rtl/>
        </w:rPr>
        <w:t>ِ</w:t>
      </w:r>
      <w:r w:rsidRPr="00714A89">
        <w:rPr>
          <w:sz w:val="27"/>
          <w:rtl/>
        </w:rPr>
        <w:t>ج الشياطين</w:t>
      </w:r>
      <w:r w:rsidRPr="00714A89">
        <w:rPr>
          <w:sz w:val="27"/>
          <w:vertAlign w:val="superscript"/>
          <w:rtl/>
        </w:rPr>
        <w:t>(</w:t>
      </w:r>
      <w:r w:rsidRPr="00714A89">
        <w:rPr>
          <w:rStyle w:val="ac"/>
          <w:sz w:val="27"/>
          <w:rtl/>
        </w:rPr>
        <w:endnoteReference w:id="372"/>
      </w:r>
      <w:r w:rsidRPr="00714A89">
        <w:rPr>
          <w:sz w:val="27"/>
          <w:vertAlign w:val="superscript"/>
          <w:rtl/>
        </w:rPr>
        <w:t>)</w:t>
      </w:r>
      <w:r w:rsidRPr="00714A89">
        <w:rPr>
          <w:sz w:val="27"/>
          <w:rtl/>
        </w:rPr>
        <w:t>.</w:t>
      </w:r>
    </w:p>
    <w:p w:rsidR="002A2F25" w:rsidRPr="00714A89" w:rsidRDefault="002A2F25" w:rsidP="00060AE0">
      <w:pPr>
        <w:rPr>
          <w:sz w:val="27"/>
          <w:rtl/>
        </w:rPr>
      </w:pPr>
      <w:r w:rsidRPr="00714A89">
        <w:rPr>
          <w:sz w:val="27"/>
          <w:rtl/>
        </w:rPr>
        <w:t xml:space="preserve"> </w:t>
      </w:r>
      <w:r w:rsidR="00587A98" w:rsidRPr="00714A89">
        <w:rPr>
          <w:rFonts w:hint="cs"/>
          <w:sz w:val="27"/>
          <w:rtl/>
        </w:rPr>
        <w:t>2</w:t>
      </w:r>
      <w:r w:rsidRPr="00714A89">
        <w:rPr>
          <w:sz w:val="27"/>
          <w:rtl/>
        </w:rPr>
        <w:t>ـ ولمّا جاؤوا إلى الجمع تقدّ</w:t>
      </w:r>
      <w:r w:rsidR="00587A98" w:rsidRPr="00714A89">
        <w:rPr>
          <w:rFonts w:hint="cs"/>
          <w:sz w:val="27"/>
          <w:rtl/>
        </w:rPr>
        <w:t>َ</w:t>
      </w:r>
      <w:r w:rsidRPr="00714A89">
        <w:rPr>
          <w:sz w:val="27"/>
          <w:rtl/>
        </w:rPr>
        <w:t>م إليه رجل</w:t>
      </w:r>
      <w:r w:rsidR="00587A98" w:rsidRPr="00714A89">
        <w:rPr>
          <w:rFonts w:hint="cs"/>
          <w:sz w:val="27"/>
          <w:rtl/>
        </w:rPr>
        <w:t>ٌ</w:t>
      </w:r>
      <w:r w:rsidRPr="00714A89">
        <w:rPr>
          <w:sz w:val="27"/>
          <w:rtl/>
        </w:rPr>
        <w:t xml:space="preserve"> جاثياً له، وقائلا</w:t>
      </w:r>
      <w:r w:rsidR="00587A98" w:rsidRPr="00714A89">
        <w:rPr>
          <w:rFonts w:hint="cs"/>
          <w:sz w:val="27"/>
          <w:rtl/>
        </w:rPr>
        <w:t>ً</w:t>
      </w:r>
      <w:r w:rsidRPr="00714A89">
        <w:rPr>
          <w:sz w:val="27"/>
          <w:rtl/>
        </w:rPr>
        <w:t>: يا سيّد</w:t>
      </w:r>
      <w:r w:rsidR="00587A98" w:rsidRPr="00714A89">
        <w:rPr>
          <w:rFonts w:hint="cs"/>
          <w:sz w:val="27"/>
          <w:rtl/>
        </w:rPr>
        <w:t>،</w:t>
      </w:r>
      <w:r w:rsidRPr="00714A89">
        <w:rPr>
          <w:sz w:val="27"/>
          <w:rtl/>
        </w:rPr>
        <w:t xml:space="preserve"> ارح</w:t>
      </w:r>
      <w:r w:rsidR="00587A98" w:rsidRPr="00714A89">
        <w:rPr>
          <w:rFonts w:hint="cs"/>
          <w:sz w:val="27"/>
          <w:rtl/>
        </w:rPr>
        <w:t>َ</w:t>
      </w:r>
      <w:r w:rsidRPr="00714A89">
        <w:rPr>
          <w:sz w:val="27"/>
          <w:rtl/>
        </w:rPr>
        <w:t>م</w:t>
      </w:r>
      <w:r w:rsidR="00587A98" w:rsidRPr="00714A89">
        <w:rPr>
          <w:rFonts w:hint="cs"/>
          <w:sz w:val="27"/>
          <w:rtl/>
        </w:rPr>
        <w:t>ْ</w:t>
      </w:r>
      <w:r w:rsidRPr="00714A89">
        <w:rPr>
          <w:sz w:val="27"/>
          <w:rtl/>
        </w:rPr>
        <w:t xml:space="preserve"> ابني فإنّه يصرع، ويتألّ</w:t>
      </w:r>
      <w:r w:rsidR="00587A98" w:rsidRPr="00714A89">
        <w:rPr>
          <w:rFonts w:hint="cs"/>
          <w:sz w:val="27"/>
          <w:rtl/>
        </w:rPr>
        <w:t>َ</w:t>
      </w:r>
      <w:r w:rsidRPr="00714A89">
        <w:rPr>
          <w:sz w:val="27"/>
          <w:rtl/>
        </w:rPr>
        <w:t>م شديداً، ويقع كثيراً في النار، وكثيراً في الماء</w:t>
      </w:r>
      <w:r w:rsidR="00587A98" w:rsidRPr="00714A89">
        <w:rPr>
          <w:rFonts w:hint="cs"/>
          <w:sz w:val="27"/>
          <w:rtl/>
        </w:rPr>
        <w:t>،</w:t>
      </w:r>
      <w:r w:rsidRPr="00714A89">
        <w:rPr>
          <w:sz w:val="27"/>
          <w:rtl/>
        </w:rPr>
        <w:t xml:space="preserve"> وأحض</w:t>
      </w:r>
      <w:r w:rsidR="00587A98" w:rsidRPr="00714A89">
        <w:rPr>
          <w:rFonts w:hint="cs"/>
          <w:sz w:val="27"/>
          <w:rtl/>
        </w:rPr>
        <w:t>َ</w:t>
      </w:r>
      <w:r w:rsidRPr="00714A89">
        <w:rPr>
          <w:sz w:val="27"/>
          <w:rtl/>
        </w:rPr>
        <w:t>ر</w:t>
      </w:r>
      <w:r w:rsidR="00587A98" w:rsidRPr="00714A89">
        <w:rPr>
          <w:rFonts w:hint="cs"/>
          <w:sz w:val="27"/>
          <w:rtl/>
        </w:rPr>
        <w:t>ْ</w:t>
      </w:r>
      <w:r w:rsidRPr="00714A89">
        <w:rPr>
          <w:sz w:val="27"/>
          <w:rtl/>
        </w:rPr>
        <w:t>ت</w:t>
      </w:r>
      <w:r w:rsidR="00587A98" w:rsidRPr="00714A89">
        <w:rPr>
          <w:rFonts w:hint="cs"/>
          <w:sz w:val="27"/>
          <w:rtl/>
        </w:rPr>
        <w:t>ُ</w:t>
      </w:r>
      <w:r w:rsidRPr="00714A89">
        <w:rPr>
          <w:sz w:val="27"/>
          <w:rtl/>
        </w:rPr>
        <w:t>ه إلى تلاميذك فلم يقدروا أن يشفوه</w:t>
      </w:r>
      <w:r w:rsidR="00587A98" w:rsidRPr="00714A89">
        <w:rPr>
          <w:rFonts w:hint="cs"/>
          <w:sz w:val="27"/>
          <w:rtl/>
        </w:rPr>
        <w:t>،</w:t>
      </w:r>
      <w:r w:rsidRPr="00714A89">
        <w:rPr>
          <w:sz w:val="27"/>
          <w:rtl/>
        </w:rPr>
        <w:t xml:space="preserve"> فأجاب يسوع: أيّها الجيل غير المؤمن الملتوي، إلى متى أكون معكم؟ إلى متى أحتملكم؟ قدّ</w:t>
      </w:r>
      <w:r w:rsidR="00587A98" w:rsidRPr="00714A89">
        <w:rPr>
          <w:rFonts w:hint="cs"/>
          <w:sz w:val="27"/>
          <w:rtl/>
        </w:rPr>
        <w:t>ِ</w:t>
      </w:r>
      <w:r w:rsidRPr="00714A89">
        <w:rPr>
          <w:sz w:val="27"/>
          <w:rtl/>
        </w:rPr>
        <w:t>موه إليّ</w:t>
      </w:r>
      <w:r w:rsidR="00587A98" w:rsidRPr="00714A89">
        <w:rPr>
          <w:rFonts w:hint="cs"/>
          <w:sz w:val="27"/>
          <w:rtl/>
        </w:rPr>
        <w:t>َ</w:t>
      </w:r>
      <w:r w:rsidRPr="00714A89">
        <w:rPr>
          <w:sz w:val="27"/>
          <w:rtl/>
        </w:rPr>
        <w:t xml:space="preserve"> ه</w:t>
      </w:r>
      <w:r w:rsidR="00587A98" w:rsidRPr="00714A89">
        <w:rPr>
          <w:rFonts w:hint="cs"/>
          <w:sz w:val="27"/>
          <w:rtl/>
        </w:rPr>
        <w:t>ا</w:t>
      </w:r>
      <w:r w:rsidRPr="00714A89">
        <w:rPr>
          <w:sz w:val="27"/>
          <w:rtl/>
        </w:rPr>
        <w:t xml:space="preserve">هنا! </w:t>
      </w:r>
      <w:proofErr w:type="spellStart"/>
      <w:r w:rsidRPr="00714A89">
        <w:rPr>
          <w:sz w:val="27"/>
          <w:rtl/>
        </w:rPr>
        <w:t>فانتهره</w:t>
      </w:r>
      <w:proofErr w:type="spellEnd"/>
      <w:r w:rsidRPr="00714A89">
        <w:rPr>
          <w:sz w:val="27"/>
          <w:rtl/>
        </w:rPr>
        <w:t xml:space="preserve"> يسوع، فخرج منه الشيطان، فش</w:t>
      </w:r>
      <w:r w:rsidR="00587A98" w:rsidRPr="00714A89">
        <w:rPr>
          <w:rFonts w:hint="cs"/>
          <w:sz w:val="27"/>
          <w:rtl/>
        </w:rPr>
        <w:t>ُ</w:t>
      </w:r>
      <w:r w:rsidRPr="00714A89">
        <w:rPr>
          <w:sz w:val="27"/>
          <w:rtl/>
        </w:rPr>
        <w:t>في الغلام</w:t>
      </w:r>
      <w:r w:rsidR="00587A98" w:rsidRPr="00714A89">
        <w:rPr>
          <w:rFonts w:hint="cs"/>
          <w:sz w:val="27"/>
          <w:rtl/>
        </w:rPr>
        <w:t>ُ</w:t>
      </w:r>
      <w:r w:rsidRPr="00714A89">
        <w:rPr>
          <w:sz w:val="27"/>
          <w:rtl/>
        </w:rPr>
        <w:t xml:space="preserve"> من تلك الساعة</w:t>
      </w:r>
      <w:r w:rsidRPr="00714A89">
        <w:rPr>
          <w:sz w:val="27"/>
          <w:vertAlign w:val="superscript"/>
          <w:rtl/>
        </w:rPr>
        <w:t>(</w:t>
      </w:r>
      <w:r w:rsidRPr="00714A89">
        <w:rPr>
          <w:rStyle w:val="ac"/>
          <w:sz w:val="27"/>
          <w:rtl/>
        </w:rPr>
        <w:endnoteReference w:id="373"/>
      </w:r>
      <w:r w:rsidRPr="00714A89">
        <w:rPr>
          <w:sz w:val="27"/>
          <w:vertAlign w:val="superscript"/>
          <w:rtl/>
        </w:rPr>
        <w:t>)</w:t>
      </w:r>
      <w:r w:rsidRPr="00714A89">
        <w:rPr>
          <w:sz w:val="27"/>
          <w:rtl/>
        </w:rPr>
        <w:t>.</w:t>
      </w:r>
    </w:p>
    <w:p w:rsidR="002A2F25" w:rsidRPr="00714A89" w:rsidRDefault="002A2F25" w:rsidP="00060AE0">
      <w:pPr>
        <w:rPr>
          <w:sz w:val="27"/>
          <w:rtl/>
        </w:rPr>
      </w:pPr>
      <w:r w:rsidRPr="00714A89">
        <w:rPr>
          <w:sz w:val="27"/>
          <w:rtl/>
        </w:rPr>
        <w:t xml:space="preserve"> </w:t>
      </w:r>
      <w:r w:rsidR="00587A98" w:rsidRPr="00714A89">
        <w:rPr>
          <w:rFonts w:hint="cs"/>
          <w:sz w:val="27"/>
          <w:rtl/>
        </w:rPr>
        <w:t>3</w:t>
      </w:r>
      <w:r w:rsidRPr="00714A89">
        <w:rPr>
          <w:sz w:val="27"/>
          <w:rtl/>
        </w:rPr>
        <w:t>ـ وهكذا جاء في الإنجيل أنّ ج</w:t>
      </w:r>
      <w:r w:rsidR="00587A98" w:rsidRPr="00714A89">
        <w:rPr>
          <w:rFonts w:hint="cs"/>
          <w:sz w:val="27"/>
          <w:rtl/>
        </w:rPr>
        <w:t>ِ</w:t>
      </w:r>
      <w:r w:rsidRPr="00714A89">
        <w:rPr>
          <w:sz w:val="27"/>
          <w:rtl/>
        </w:rPr>
        <w:t>نّاً نفذوا في وجود رجل</w:t>
      </w:r>
      <w:r w:rsidR="00587A98" w:rsidRPr="00714A89">
        <w:rPr>
          <w:rFonts w:hint="cs"/>
          <w:sz w:val="27"/>
          <w:rtl/>
        </w:rPr>
        <w:t>ٍ</w:t>
      </w:r>
      <w:r w:rsidRPr="00714A89">
        <w:rPr>
          <w:sz w:val="27"/>
          <w:rtl/>
        </w:rPr>
        <w:t xml:space="preserve"> ممسوس، والسيّد المسيح</w:t>
      </w:r>
      <w:r w:rsidR="0047020B" w:rsidRPr="00714A89">
        <w:rPr>
          <w:rFonts w:ascii="Mosawi" w:hAnsi="Mosawi" w:cs="Mosawi"/>
          <w:szCs w:val="22"/>
          <w:rtl/>
        </w:rPr>
        <w:t>×</w:t>
      </w:r>
      <w:r w:rsidRPr="00714A89">
        <w:rPr>
          <w:sz w:val="27"/>
          <w:rtl/>
        </w:rPr>
        <w:t xml:space="preserve"> أخرجهم من ب</w:t>
      </w:r>
      <w:r w:rsidR="00587A98" w:rsidRPr="00714A89">
        <w:rPr>
          <w:rFonts w:hint="cs"/>
          <w:sz w:val="27"/>
          <w:rtl/>
        </w:rPr>
        <w:t>َ</w:t>
      </w:r>
      <w:r w:rsidRPr="00714A89">
        <w:rPr>
          <w:sz w:val="27"/>
          <w:rtl/>
        </w:rPr>
        <w:t>د</w:t>
      </w:r>
      <w:r w:rsidR="00587A98" w:rsidRPr="00714A89">
        <w:rPr>
          <w:rFonts w:hint="cs"/>
          <w:sz w:val="27"/>
          <w:rtl/>
        </w:rPr>
        <w:t>َ</w:t>
      </w:r>
      <w:r w:rsidRPr="00714A89">
        <w:rPr>
          <w:sz w:val="27"/>
          <w:rtl/>
        </w:rPr>
        <w:t>ن ذلك الرجل، وألقاهم في قطيعٍ من الخنازير</w:t>
      </w:r>
      <w:r w:rsidRPr="00714A89">
        <w:rPr>
          <w:sz w:val="27"/>
          <w:vertAlign w:val="superscript"/>
          <w:rtl/>
        </w:rPr>
        <w:t>(</w:t>
      </w:r>
      <w:r w:rsidRPr="00714A89">
        <w:rPr>
          <w:rStyle w:val="ac"/>
          <w:sz w:val="27"/>
          <w:rtl/>
        </w:rPr>
        <w:endnoteReference w:id="374"/>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وقد</w:t>
      </w:r>
      <w:r w:rsidRPr="00714A89">
        <w:rPr>
          <w:sz w:val="27"/>
          <w:rtl/>
        </w:rPr>
        <w:t xml:space="preserve"> أعطى السيّد المسيح لبعض طلابه إجازة</w:t>
      </w:r>
      <w:r w:rsidR="00587A98" w:rsidRPr="00714A89">
        <w:rPr>
          <w:rFonts w:hint="cs"/>
          <w:sz w:val="27"/>
          <w:rtl/>
        </w:rPr>
        <w:t>ً</w:t>
      </w:r>
      <w:r w:rsidRPr="00714A89">
        <w:rPr>
          <w:sz w:val="27"/>
          <w:rtl/>
        </w:rPr>
        <w:t xml:space="preserve"> في أن يخرجوا أرواح الجنّ والشياطين من أبدان المجانين والممسوسين</w:t>
      </w:r>
      <w:r w:rsidR="00587A98" w:rsidRPr="00714A89">
        <w:rPr>
          <w:rFonts w:hint="cs"/>
          <w:sz w:val="27"/>
          <w:rtl/>
        </w:rPr>
        <w:t>:</w:t>
      </w:r>
      <w:r w:rsidRPr="00714A89">
        <w:rPr>
          <w:sz w:val="27"/>
          <w:rtl/>
        </w:rPr>
        <w:t xml:space="preserve"> ثم</w:t>
      </w:r>
      <w:r w:rsidR="00587A98" w:rsidRPr="00714A89">
        <w:rPr>
          <w:rFonts w:hint="cs"/>
          <w:sz w:val="27"/>
          <w:rtl/>
        </w:rPr>
        <w:t>ّ</w:t>
      </w:r>
      <w:r w:rsidRPr="00714A89">
        <w:rPr>
          <w:sz w:val="27"/>
          <w:rtl/>
        </w:rPr>
        <w:t xml:space="preserve"> دعا تلاميذه ال</w:t>
      </w:r>
      <w:r w:rsidR="00587A98" w:rsidRPr="00714A89">
        <w:rPr>
          <w:rFonts w:hint="cs"/>
          <w:sz w:val="27"/>
          <w:rtl/>
        </w:rPr>
        <w:t>ا</w:t>
      </w:r>
      <w:r w:rsidRPr="00714A89">
        <w:rPr>
          <w:sz w:val="27"/>
          <w:rtl/>
        </w:rPr>
        <w:t>ثني عشر</w:t>
      </w:r>
      <w:r w:rsidR="00587A98" w:rsidRPr="00714A89">
        <w:rPr>
          <w:rFonts w:hint="cs"/>
          <w:sz w:val="27"/>
          <w:rtl/>
        </w:rPr>
        <w:t>،</w:t>
      </w:r>
      <w:r w:rsidRPr="00714A89">
        <w:rPr>
          <w:sz w:val="27"/>
          <w:rtl/>
        </w:rPr>
        <w:t xml:space="preserve"> وأعطاهم سلطاناً على أرواح</w:t>
      </w:r>
      <w:r w:rsidR="00587A98" w:rsidRPr="00714A89">
        <w:rPr>
          <w:rFonts w:hint="cs"/>
          <w:sz w:val="27"/>
          <w:rtl/>
        </w:rPr>
        <w:t>ٍ</w:t>
      </w:r>
      <w:r w:rsidRPr="00714A89">
        <w:rPr>
          <w:sz w:val="27"/>
          <w:rtl/>
        </w:rPr>
        <w:t xml:space="preserve"> نجسة حتّى يخرجوها... وأوصاهم قائلاً:</w:t>
      </w:r>
      <w:r w:rsidR="00587A98" w:rsidRPr="00714A89">
        <w:rPr>
          <w:rFonts w:hint="cs"/>
          <w:sz w:val="27"/>
          <w:rtl/>
        </w:rPr>
        <w:t xml:space="preserve"> </w:t>
      </w:r>
      <w:r w:rsidRPr="00714A89">
        <w:rPr>
          <w:sz w:val="27"/>
          <w:rtl/>
        </w:rPr>
        <w:t>...اشفوا مرضى، طهّ</w:t>
      </w:r>
      <w:r w:rsidR="002B631C" w:rsidRPr="00714A89">
        <w:rPr>
          <w:rFonts w:hint="cs"/>
          <w:sz w:val="27"/>
          <w:rtl/>
        </w:rPr>
        <w:t>ِ</w:t>
      </w:r>
      <w:r w:rsidRPr="00714A89">
        <w:rPr>
          <w:sz w:val="27"/>
          <w:rtl/>
        </w:rPr>
        <w:t xml:space="preserve">روا </w:t>
      </w:r>
      <w:proofErr w:type="spellStart"/>
      <w:r w:rsidRPr="00714A89">
        <w:rPr>
          <w:sz w:val="27"/>
          <w:rtl/>
        </w:rPr>
        <w:t>برصى</w:t>
      </w:r>
      <w:proofErr w:type="spellEnd"/>
      <w:r w:rsidRPr="00714A89">
        <w:rPr>
          <w:sz w:val="27"/>
          <w:rtl/>
        </w:rPr>
        <w:t>، أقيموا موتى، أخرجوا شياطين</w:t>
      </w:r>
      <w:r w:rsidRPr="00714A89">
        <w:rPr>
          <w:sz w:val="27"/>
          <w:vertAlign w:val="superscript"/>
          <w:rtl/>
        </w:rPr>
        <w:t>(</w:t>
      </w:r>
      <w:r w:rsidRPr="00714A89">
        <w:rPr>
          <w:rStyle w:val="ac"/>
          <w:sz w:val="27"/>
          <w:rtl/>
        </w:rPr>
        <w:endnoteReference w:id="375"/>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في</w:t>
      </w:r>
      <w:r w:rsidRPr="00714A89">
        <w:rPr>
          <w:sz w:val="27"/>
          <w:rtl/>
        </w:rPr>
        <w:t xml:space="preserve"> المصادر المسيحي</w:t>
      </w:r>
      <w:r w:rsidR="002B631C" w:rsidRPr="00714A89">
        <w:rPr>
          <w:rFonts w:hint="cs"/>
          <w:sz w:val="27"/>
          <w:rtl/>
        </w:rPr>
        <w:t>ّ</w:t>
      </w:r>
      <w:r w:rsidRPr="00714A89">
        <w:rPr>
          <w:sz w:val="27"/>
          <w:rtl/>
        </w:rPr>
        <w:t>ة لم يتمّ تأييد قصّة امتناع الشيطان عن السجود</w:t>
      </w:r>
      <w:r w:rsidRPr="00714A89">
        <w:rPr>
          <w:sz w:val="27"/>
          <w:vertAlign w:val="superscript"/>
          <w:rtl/>
        </w:rPr>
        <w:t>(</w:t>
      </w:r>
      <w:r w:rsidRPr="00714A89">
        <w:rPr>
          <w:rStyle w:val="ac"/>
          <w:sz w:val="27"/>
          <w:rtl/>
        </w:rPr>
        <w:endnoteReference w:id="376"/>
      </w:r>
      <w:r w:rsidRPr="00714A89">
        <w:rPr>
          <w:sz w:val="27"/>
          <w:vertAlign w:val="superscript"/>
          <w:rtl/>
        </w:rPr>
        <w:t>)</w:t>
      </w:r>
      <w:r w:rsidRPr="00714A89">
        <w:rPr>
          <w:sz w:val="27"/>
          <w:rtl/>
        </w:rPr>
        <w:t>، لكن</w:t>
      </w:r>
      <w:r w:rsidR="002B631C" w:rsidRPr="00714A89">
        <w:rPr>
          <w:rFonts w:hint="cs"/>
          <w:sz w:val="27"/>
          <w:rtl/>
        </w:rPr>
        <w:t>ْ</w:t>
      </w:r>
      <w:r w:rsidRPr="00714A89">
        <w:rPr>
          <w:sz w:val="27"/>
          <w:rtl/>
        </w:rPr>
        <w:t xml:space="preserve"> مثلما يقول </w:t>
      </w:r>
      <w:proofErr w:type="spellStart"/>
      <w:r w:rsidRPr="00714A89">
        <w:rPr>
          <w:sz w:val="27"/>
          <w:rtl/>
        </w:rPr>
        <w:t>أوغسطين</w:t>
      </w:r>
      <w:proofErr w:type="spellEnd"/>
      <w:r w:rsidR="002B631C" w:rsidRPr="00714A89">
        <w:rPr>
          <w:rFonts w:hint="cs"/>
          <w:sz w:val="27"/>
          <w:rtl/>
        </w:rPr>
        <w:t>:</w:t>
      </w:r>
      <w:r w:rsidRPr="00714A89">
        <w:rPr>
          <w:sz w:val="27"/>
          <w:rtl/>
        </w:rPr>
        <w:t xml:space="preserve"> فإنّه حيث كان م</w:t>
      </w:r>
      <w:r w:rsidR="002B631C" w:rsidRPr="00714A89">
        <w:rPr>
          <w:rFonts w:hint="cs"/>
          <w:sz w:val="27"/>
          <w:rtl/>
        </w:rPr>
        <w:t>َ</w:t>
      </w:r>
      <w:r w:rsidRPr="00714A89">
        <w:rPr>
          <w:sz w:val="27"/>
          <w:rtl/>
        </w:rPr>
        <w:t>ل</w:t>
      </w:r>
      <w:r w:rsidR="002B631C" w:rsidRPr="00714A89">
        <w:rPr>
          <w:rFonts w:hint="cs"/>
          <w:sz w:val="27"/>
          <w:rtl/>
        </w:rPr>
        <w:t>َ</w:t>
      </w:r>
      <w:r w:rsidRPr="00714A89">
        <w:rPr>
          <w:sz w:val="27"/>
          <w:rtl/>
        </w:rPr>
        <w:t>كاً كبقيّة الملائكة و</w:t>
      </w:r>
      <w:r w:rsidR="002B631C" w:rsidRPr="00714A89">
        <w:rPr>
          <w:rFonts w:hint="cs"/>
          <w:sz w:val="27"/>
          <w:rtl/>
        </w:rPr>
        <w:t>َ</w:t>
      </w:r>
      <w:r w:rsidRPr="00714A89">
        <w:rPr>
          <w:sz w:val="27"/>
          <w:rtl/>
        </w:rPr>
        <w:t>س</w:t>
      </w:r>
      <w:r w:rsidR="002B631C" w:rsidRPr="00714A89">
        <w:rPr>
          <w:rFonts w:hint="cs"/>
          <w:sz w:val="27"/>
          <w:rtl/>
        </w:rPr>
        <w:t>ْ</w:t>
      </w:r>
      <w:r w:rsidRPr="00714A89">
        <w:rPr>
          <w:sz w:val="27"/>
          <w:rtl/>
        </w:rPr>
        <w:t>و</w:t>
      </w:r>
      <w:r w:rsidR="002B631C" w:rsidRPr="00714A89">
        <w:rPr>
          <w:rFonts w:hint="cs"/>
          <w:sz w:val="27"/>
          <w:rtl/>
        </w:rPr>
        <w:t>َ</w:t>
      </w:r>
      <w:r w:rsidRPr="00714A89">
        <w:rPr>
          <w:sz w:val="27"/>
          <w:rtl/>
        </w:rPr>
        <w:t>س</w:t>
      </w:r>
      <w:r w:rsidR="002B631C" w:rsidRPr="00714A89">
        <w:rPr>
          <w:rFonts w:hint="cs"/>
          <w:sz w:val="27"/>
          <w:rtl/>
        </w:rPr>
        <w:t>َ</w:t>
      </w:r>
      <w:r w:rsidRPr="00714A89">
        <w:rPr>
          <w:sz w:val="27"/>
          <w:rtl/>
        </w:rPr>
        <w:t>ت</w:t>
      </w:r>
      <w:r w:rsidR="002B631C" w:rsidRPr="00714A89">
        <w:rPr>
          <w:rFonts w:hint="cs"/>
          <w:sz w:val="27"/>
          <w:rtl/>
        </w:rPr>
        <w:t>ْ</w:t>
      </w:r>
      <w:r w:rsidRPr="00714A89">
        <w:rPr>
          <w:sz w:val="27"/>
          <w:rtl/>
        </w:rPr>
        <w:t xml:space="preserve"> له نفسه أن يجلس مكان الله، ويغتصب قدرته المطلقة</w:t>
      </w:r>
      <w:r w:rsidR="002B631C" w:rsidRPr="00714A89">
        <w:rPr>
          <w:rFonts w:hint="cs"/>
          <w:sz w:val="27"/>
          <w:rtl/>
        </w:rPr>
        <w:t>.</w:t>
      </w:r>
      <w:r w:rsidRPr="00714A89">
        <w:rPr>
          <w:sz w:val="27"/>
          <w:rtl/>
        </w:rPr>
        <w:t xml:space="preserve"> ولهذا السبب طغى وتمرّ</w:t>
      </w:r>
      <w:r w:rsidR="002B631C" w:rsidRPr="00714A89">
        <w:rPr>
          <w:rFonts w:hint="cs"/>
          <w:sz w:val="27"/>
          <w:rtl/>
        </w:rPr>
        <w:t>َ</w:t>
      </w:r>
      <w:r w:rsidRPr="00714A89">
        <w:rPr>
          <w:sz w:val="27"/>
          <w:rtl/>
        </w:rPr>
        <w:t>د على الله</w:t>
      </w:r>
      <w:r w:rsidRPr="00714A89">
        <w:rPr>
          <w:sz w:val="27"/>
          <w:vertAlign w:val="superscript"/>
          <w:rtl/>
        </w:rPr>
        <w:t>(</w:t>
      </w:r>
      <w:r w:rsidRPr="00714A89">
        <w:rPr>
          <w:rStyle w:val="ac"/>
          <w:sz w:val="27"/>
          <w:rtl/>
        </w:rPr>
        <w:endnoteReference w:id="377"/>
      </w:r>
      <w:r w:rsidRPr="00714A89">
        <w:rPr>
          <w:sz w:val="27"/>
          <w:vertAlign w:val="superscript"/>
          <w:rtl/>
        </w:rPr>
        <w:t>)</w:t>
      </w:r>
      <w:r w:rsidRPr="00714A89">
        <w:rPr>
          <w:sz w:val="27"/>
          <w:rtl/>
        </w:rPr>
        <w:t xml:space="preserve">. </w:t>
      </w:r>
      <w:r w:rsidRPr="00714A89">
        <w:rPr>
          <w:sz w:val="27"/>
          <w:rtl/>
        </w:rPr>
        <w:lastRenderedPageBreak/>
        <w:t>وبالطبع هو لم يكن وحده في هذه ال</w:t>
      </w:r>
      <w:r w:rsidRPr="00714A89">
        <w:rPr>
          <w:rFonts w:hint="eastAsia"/>
          <w:sz w:val="27"/>
          <w:rtl/>
        </w:rPr>
        <w:t>قصّة،</w:t>
      </w:r>
      <w:r w:rsidRPr="00714A89">
        <w:rPr>
          <w:sz w:val="27"/>
          <w:rtl/>
        </w:rPr>
        <w:t xml:space="preserve"> وهناك ملائكة</w:t>
      </w:r>
      <w:r w:rsidR="002B631C" w:rsidRPr="00714A89">
        <w:rPr>
          <w:rFonts w:hint="cs"/>
          <w:sz w:val="27"/>
          <w:rtl/>
        </w:rPr>
        <w:t>ٌ</w:t>
      </w:r>
      <w:r w:rsidRPr="00714A89">
        <w:rPr>
          <w:sz w:val="27"/>
          <w:rtl/>
        </w:rPr>
        <w:t xml:space="preserve"> آخرون ارتكبوا المعصية أيضاً، وتخلّوا عن مقامهم ومسكنهم اللائق</w:t>
      </w:r>
      <w:r w:rsidRPr="00714A89">
        <w:rPr>
          <w:sz w:val="27"/>
          <w:vertAlign w:val="superscript"/>
          <w:rtl/>
        </w:rPr>
        <w:t>(</w:t>
      </w:r>
      <w:r w:rsidRPr="00714A89">
        <w:rPr>
          <w:rStyle w:val="ac"/>
          <w:sz w:val="27"/>
          <w:rtl/>
        </w:rPr>
        <w:endnoteReference w:id="378"/>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والذي</w:t>
      </w:r>
      <w:r w:rsidRPr="00714A89">
        <w:rPr>
          <w:sz w:val="27"/>
          <w:rtl/>
        </w:rPr>
        <w:t xml:space="preserve"> يبدو من الكتاب المقدّ</w:t>
      </w:r>
      <w:r w:rsidR="002B631C" w:rsidRPr="00714A89">
        <w:rPr>
          <w:rFonts w:hint="cs"/>
          <w:sz w:val="27"/>
          <w:rtl/>
        </w:rPr>
        <w:t>َ</w:t>
      </w:r>
      <w:r w:rsidRPr="00714A89">
        <w:rPr>
          <w:sz w:val="27"/>
          <w:rtl/>
        </w:rPr>
        <w:t>س هو أنّ الملائكة الأشرار لم يكونوا ذوي عاقبة</w:t>
      </w:r>
      <w:r w:rsidR="002B631C" w:rsidRPr="00714A89">
        <w:rPr>
          <w:rFonts w:hint="cs"/>
          <w:sz w:val="27"/>
          <w:rtl/>
        </w:rPr>
        <w:t>ٍ</w:t>
      </w:r>
      <w:r w:rsidRPr="00714A89">
        <w:rPr>
          <w:sz w:val="27"/>
          <w:rtl/>
        </w:rPr>
        <w:t xml:space="preserve"> واحدة؛ فبعضهم تمّ إلقاؤهم في جهنّم، وتقييدهم بالسلاسل، </w:t>
      </w:r>
      <w:r w:rsidR="002B631C" w:rsidRPr="00714A89">
        <w:rPr>
          <w:rFonts w:hint="cs"/>
          <w:sz w:val="27"/>
          <w:rtl/>
        </w:rPr>
        <w:t>وسيُ</w:t>
      </w:r>
      <w:r w:rsidRPr="00714A89">
        <w:rPr>
          <w:sz w:val="27"/>
          <w:rtl/>
        </w:rPr>
        <w:t>حت</w:t>
      </w:r>
      <w:r w:rsidR="002B631C" w:rsidRPr="00714A89">
        <w:rPr>
          <w:rFonts w:hint="cs"/>
          <w:sz w:val="27"/>
          <w:rtl/>
        </w:rPr>
        <w:t>َ</w:t>
      </w:r>
      <w:r w:rsidRPr="00714A89">
        <w:rPr>
          <w:sz w:val="27"/>
          <w:rtl/>
        </w:rPr>
        <w:t>ف</w:t>
      </w:r>
      <w:r w:rsidR="002B631C" w:rsidRPr="00714A89">
        <w:rPr>
          <w:rFonts w:hint="cs"/>
          <w:sz w:val="27"/>
          <w:rtl/>
        </w:rPr>
        <w:t>َ</w:t>
      </w:r>
      <w:r w:rsidRPr="00714A89">
        <w:rPr>
          <w:sz w:val="27"/>
          <w:rtl/>
        </w:rPr>
        <w:t>ظ بهم إلى يوم الدّ</w:t>
      </w:r>
      <w:r w:rsidR="002B631C" w:rsidRPr="00714A89">
        <w:rPr>
          <w:rFonts w:hint="cs"/>
          <w:sz w:val="27"/>
          <w:rtl/>
        </w:rPr>
        <w:t>ِ</w:t>
      </w:r>
      <w:r w:rsidRPr="00714A89">
        <w:rPr>
          <w:sz w:val="27"/>
          <w:rtl/>
        </w:rPr>
        <w:t>ين والمجازاة</w:t>
      </w:r>
      <w:r w:rsidRPr="00714A89">
        <w:rPr>
          <w:sz w:val="27"/>
          <w:vertAlign w:val="superscript"/>
          <w:rtl/>
        </w:rPr>
        <w:t>(</w:t>
      </w:r>
      <w:r w:rsidRPr="00714A89">
        <w:rPr>
          <w:rStyle w:val="ac"/>
          <w:sz w:val="27"/>
          <w:rtl/>
        </w:rPr>
        <w:endnoteReference w:id="379"/>
      </w:r>
      <w:r w:rsidRPr="00714A89">
        <w:rPr>
          <w:sz w:val="27"/>
          <w:vertAlign w:val="superscript"/>
          <w:rtl/>
        </w:rPr>
        <w:t>)</w:t>
      </w:r>
      <w:r w:rsidR="002B631C" w:rsidRPr="00714A89">
        <w:rPr>
          <w:rFonts w:hint="cs"/>
          <w:sz w:val="27"/>
          <w:rtl/>
        </w:rPr>
        <w:t>؛</w:t>
      </w:r>
      <w:r w:rsidRPr="00714A89">
        <w:rPr>
          <w:sz w:val="27"/>
          <w:rtl/>
        </w:rPr>
        <w:t xml:space="preserve"> </w:t>
      </w:r>
      <w:r w:rsidRPr="00714A89">
        <w:rPr>
          <w:rFonts w:hint="cs"/>
          <w:sz w:val="27"/>
          <w:rtl/>
        </w:rPr>
        <w:t>وآخرون</w:t>
      </w:r>
      <w:r w:rsidRPr="00714A89">
        <w:rPr>
          <w:sz w:val="27"/>
          <w:rtl/>
        </w:rPr>
        <w:t xml:space="preserve"> </w:t>
      </w:r>
      <w:r w:rsidRPr="00714A89">
        <w:rPr>
          <w:rFonts w:hint="cs"/>
          <w:sz w:val="27"/>
          <w:rtl/>
        </w:rPr>
        <w:t>ظلّوا</w:t>
      </w:r>
      <w:r w:rsidRPr="00714A89">
        <w:rPr>
          <w:sz w:val="27"/>
          <w:rtl/>
        </w:rPr>
        <w:t xml:space="preserve"> </w:t>
      </w:r>
      <w:r w:rsidRPr="00714A89">
        <w:rPr>
          <w:rFonts w:hint="cs"/>
          <w:sz w:val="27"/>
          <w:rtl/>
        </w:rPr>
        <w:t>أحراراً،</w:t>
      </w:r>
      <w:r w:rsidRPr="00714A89">
        <w:rPr>
          <w:sz w:val="27"/>
          <w:rtl/>
        </w:rPr>
        <w:t xml:space="preserve"> </w:t>
      </w:r>
      <w:r w:rsidRPr="00714A89">
        <w:rPr>
          <w:rFonts w:hint="cs"/>
          <w:sz w:val="27"/>
          <w:rtl/>
        </w:rPr>
        <w:t>وأخذوا</w:t>
      </w:r>
      <w:r w:rsidRPr="00714A89">
        <w:rPr>
          <w:sz w:val="27"/>
          <w:rtl/>
        </w:rPr>
        <w:t xml:space="preserve"> </w:t>
      </w:r>
      <w:r w:rsidRPr="00714A89">
        <w:rPr>
          <w:rFonts w:hint="cs"/>
          <w:sz w:val="27"/>
          <w:rtl/>
        </w:rPr>
        <w:t>بمخالفة</w:t>
      </w:r>
      <w:r w:rsidRPr="00714A89">
        <w:rPr>
          <w:sz w:val="27"/>
          <w:rtl/>
        </w:rPr>
        <w:t xml:space="preserve"> </w:t>
      </w:r>
      <w:r w:rsidRPr="00714A89">
        <w:rPr>
          <w:rFonts w:hint="cs"/>
          <w:sz w:val="27"/>
          <w:rtl/>
        </w:rPr>
        <w:t>ومضادّة</w:t>
      </w:r>
      <w:r w:rsidRPr="00714A89">
        <w:rPr>
          <w:sz w:val="27"/>
          <w:rtl/>
        </w:rPr>
        <w:t xml:space="preserve"> </w:t>
      </w:r>
      <w:r w:rsidRPr="00714A89">
        <w:rPr>
          <w:rFonts w:hint="cs"/>
          <w:sz w:val="27"/>
          <w:rtl/>
        </w:rPr>
        <w:t>الملائكة</w:t>
      </w:r>
      <w:r w:rsidRPr="00714A89">
        <w:rPr>
          <w:sz w:val="27"/>
          <w:rtl/>
        </w:rPr>
        <w:t xml:space="preserve"> </w:t>
      </w:r>
      <w:r w:rsidRPr="00714A89">
        <w:rPr>
          <w:rFonts w:hint="cs"/>
          <w:sz w:val="27"/>
          <w:rtl/>
        </w:rPr>
        <w:t>ا</w:t>
      </w:r>
      <w:r w:rsidRPr="00714A89">
        <w:rPr>
          <w:rFonts w:hint="eastAsia"/>
          <w:sz w:val="27"/>
          <w:rtl/>
        </w:rPr>
        <w:t>لأخيار</w:t>
      </w:r>
      <w:r w:rsidR="002B631C" w:rsidRPr="00714A89">
        <w:rPr>
          <w:rFonts w:hint="cs"/>
          <w:sz w:val="27"/>
          <w:rtl/>
        </w:rPr>
        <w:t>.</w:t>
      </w:r>
      <w:r w:rsidRPr="00714A89">
        <w:rPr>
          <w:sz w:val="27"/>
          <w:rtl/>
        </w:rPr>
        <w:t xml:space="preserve"> والشيطان من جملة أولئك</w:t>
      </w:r>
      <w:r w:rsidR="002B631C" w:rsidRPr="00714A89">
        <w:rPr>
          <w:rFonts w:hint="cs"/>
          <w:sz w:val="27"/>
          <w:rtl/>
        </w:rPr>
        <w:t>؛</w:t>
      </w:r>
      <w:r w:rsidRPr="00714A89">
        <w:rPr>
          <w:sz w:val="27"/>
          <w:rtl/>
        </w:rPr>
        <w:t xml:space="preserve"> حيث بقي طليقاً، واشتغل بالإغواء والإضلال</w:t>
      </w:r>
      <w:r w:rsidRPr="00714A89">
        <w:rPr>
          <w:sz w:val="27"/>
          <w:vertAlign w:val="superscript"/>
          <w:rtl/>
        </w:rPr>
        <w:t>(</w:t>
      </w:r>
      <w:r w:rsidRPr="00714A89">
        <w:rPr>
          <w:rStyle w:val="ac"/>
          <w:sz w:val="27"/>
          <w:rtl/>
        </w:rPr>
        <w:endnoteReference w:id="380"/>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إنّ</w:t>
      </w:r>
      <w:r w:rsidRPr="00714A89">
        <w:rPr>
          <w:sz w:val="27"/>
          <w:rtl/>
        </w:rPr>
        <w:t xml:space="preserve"> هدف الشيطان، كما جاء واضح</w:t>
      </w:r>
      <w:r w:rsidR="000C3AAF" w:rsidRPr="00714A89">
        <w:rPr>
          <w:rFonts w:hint="cs"/>
          <w:sz w:val="27"/>
          <w:rtl/>
        </w:rPr>
        <w:t>اً</w:t>
      </w:r>
      <w:r w:rsidRPr="00714A89">
        <w:rPr>
          <w:sz w:val="27"/>
          <w:rtl/>
        </w:rPr>
        <w:t xml:space="preserve"> في الكتاب المقدّ</w:t>
      </w:r>
      <w:r w:rsidR="000C3AAF" w:rsidRPr="00714A89">
        <w:rPr>
          <w:rFonts w:hint="cs"/>
          <w:sz w:val="27"/>
          <w:rtl/>
        </w:rPr>
        <w:t>َ</w:t>
      </w:r>
      <w:r w:rsidRPr="00714A89">
        <w:rPr>
          <w:sz w:val="27"/>
          <w:rtl/>
        </w:rPr>
        <w:t>س، هو وصوله إلى مقام الله</w:t>
      </w:r>
      <w:r w:rsidRPr="00714A89">
        <w:rPr>
          <w:sz w:val="27"/>
          <w:vertAlign w:val="superscript"/>
          <w:rtl/>
        </w:rPr>
        <w:t>(</w:t>
      </w:r>
      <w:r w:rsidRPr="00714A89">
        <w:rPr>
          <w:rStyle w:val="ac"/>
          <w:sz w:val="27"/>
          <w:rtl/>
        </w:rPr>
        <w:endnoteReference w:id="381"/>
      </w:r>
      <w:r w:rsidRPr="00714A89">
        <w:rPr>
          <w:sz w:val="27"/>
          <w:vertAlign w:val="superscript"/>
          <w:rtl/>
        </w:rPr>
        <w:t>)</w:t>
      </w:r>
      <w:r w:rsidRPr="00714A89">
        <w:rPr>
          <w:sz w:val="27"/>
          <w:rtl/>
        </w:rPr>
        <w:t xml:space="preserve">. </w:t>
      </w:r>
      <w:r w:rsidRPr="00714A89">
        <w:rPr>
          <w:rFonts w:hint="cs"/>
          <w:sz w:val="27"/>
          <w:rtl/>
        </w:rPr>
        <w:t>إن</w:t>
      </w:r>
      <w:r w:rsidRPr="00714A89">
        <w:rPr>
          <w:sz w:val="27"/>
          <w:rtl/>
        </w:rPr>
        <w:t xml:space="preserve"> </w:t>
      </w:r>
      <w:r w:rsidRPr="00714A89">
        <w:rPr>
          <w:rFonts w:hint="cs"/>
          <w:sz w:val="27"/>
          <w:rtl/>
        </w:rPr>
        <w:t>نيّ</w:t>
      </w:r>
      <w:r w:rsidR="000C3AAF" w:rsidRPr="00714A89">
        <w:rPr>
          <w:rFonts w:hint="cs"/>
          <w:sz w:val="27"/>
          <w:rtl/>
        </w:rPr>
        <w:t>َ</w:t>
      </w:r>
      <w:r w:rsidRPr="00714A89">
        <w:rPr>
          <w:rFonts w:hint="cs"/>
          <w:sz w:val="27"/>
          <w:rtl/>
        </w:rPr>
        <w:t>ته</w:t>
      </w:r>
      <w:r w:rsidRPr="00714A89">
        <w:rPr>
          <w:sz w:val="27"/>
          <w:rtl/>
        </w:rPr>
        <w:t xml:space="preserve"> </w:t>
      </w:r>
      <w:r w:rsidRPr="00714A89">
        <w:rPr>
          <w:rFonts w:hint="cs"/>
          <w:sz w:val="27"/>
          <w:rtl/>
        </w:rPr>
        <w:t>هو</w:t>
      </w:r>
      <w:r w:rsidRPr="00714A89">
        <w:rPr>
          <w:sz w:val="27"/>
          <w:rtl/>
        </w:rPr>
        <w:t xml:space="preserve"> </w:t>
      </w:r>
      <w:r w:rsidRPr="00714A89">
        <w:rPr>
          <w:rFonts w:hint="cs"/>
          <w:sz w:val="27"/>
          <w:rtl/>
        </w:rPr>
        <w:t>وأتباعه</w:t>
      </w:r>
      <w:r w:rsidRPr="00714A89">
        <w:rPr>
          <w:sz w:val="27"/>
          <w:rtl/>
        </w:rPr>
        <w:t xml:space="preserve"> </w:t>
      </w:r>
      <w:r w:rsidRPr="00714A89">
        <w:rPr>
          <w:rFonts w:hint="cs"/>
          <w:sz w:val="27"/>
          <w:rtl/>
        </w:rPr>
        <w:t>أن</w:t>
      </w:r>
      <w:r w:rsidRPr="00714A89">
        <w:rPr>
          <w:sz w:val="27"/>
          <w:rtl/>
        </w:rPr>
        <w:t xml:space="preserve"> </w:t>
      </w:r>
      <w:r w:rsidRPr="00714A89">
        <w:rPr>
          <w:rFonts w:hint="cs"/>
          <w:sz w:val="27"/>
          <w:rtl/>
        </w:rPr>
        <w:t>يُلج</w:t>
      </w:r>
      <w:r w:rsidR="000C3AAF" w:rsidRPr="00714A89">
        <w:rPr>
          <w:rFonts w:hint="cs"/>
          <w:sz w:val="27"/>
          <w:rtl/>
        </w:rPr>
        <w:t>ِ</w:t>
      </w:r>
      <w:r w:rsidRPr="00714A89">
        <w:rPr>
          <w:rFonts w:hint="cs"/>
          <w:sz w:val="27"/>
          <w:rtl/>
        </w:rPr>
        <w:t>ئوا</w:t>
      </w:r>
      <w:r w:rsidRPr="00714A89">
        <w:rPr>
          <w:sz w:val="27"/>
          <w:rtl/>
        </w:rPr>
        <w:t xml:space="preserve"> </w:t>
      </w:r>
      <w:r w:rsidRPr="00714A89">
        <w:rPr>
          <w:rFonts w:hint="cs"/>
          <w:sz w:val="27"/>
          <w:rtl/>
        </w:rPr>
        <w:t>الإنسان</w:t>
      </w:r>
      <w:r w:rsidRPr="00714A89">
        <w:rPr>
          <w:sz w:val="27"/>
          <w:rtl/>
        </w:rPr>
        <w:t xml:space="preserve"> </w:t>
      </w:r>
      <w:r w:rsidRPr="00714A89">
        <w:rPr>
          <w:rFonts w:hint="cs"/>
          <w:sz w:val="27"/>
          <w:rtl/>
        </w:rPr>
        <w:t>إلى</w:t>
      </w:r>
      <w:r w:rsidRPr="00714A89">
        <w:rPr>
          <w:sz w:val="27"/>
          <w:rtl/>
        </w:rPr>
        <w:t xml:space="preserve"> </w:t>
      </w:r>
      <w:r w:rsidRPr="00714A89">
        <w:rPr>
          <w:rFonts w:hint="cs"/>
          <w:sz w:val="27"/>
          <w:rtl/>
        </w:rPr>
        <w:t>الخطيئة</w:t>
      </w:r>
      <w:r w:rsidRPr="00714A89">
        <w:rPr>
          <w:sz w:val="27"/>
          <w:rtl/>
        </w:rPr>
        <w:t xml:space="preserve"> </w:t>
      </w:r>
      <w:r w:rsidRPr="00714A89">
        <w:rPr>
          <w:rFonts w:hint="cs"/>
          <w:sz w:val="27"/>
          <w:rtl/>
        </w:rPr>
        <w:t>والعصيان</w:t>
      </w:r>
      <w:r w:rsidRPr="00714A89">
        <w:rPr>
          <w:sz w:val="27"/>
          <w:vertAlign w:val="superscript"/>
          <w:rtl/>
        </w:rPr>
        <w:t>(</w:t>
      </w:r>
      <w:r w:rsidRPr="00714A89">
        <w:rPr>
          <w:rStyle w:val="ac"/>
          <w:sz w:val="27"/>
          <w:rtl/>
        </w:rPr>
        <w:endnoteReference w:id="382"/>
      </w:r>
      <w:r w:rsidRPr="00714A89">
        <w:rPr>
          <w:sz w:val="27"/>
          <w:vertAlign w:val="superscript"/>
          <w:rtl/>
        </w:rPr>
        <w:t>)</w:t>
      </w:r>
      <w:r w:rsidRPr="00714A89">
        <w:rPr>
          <w:sz w:val="27"/>
          <w:rtl/>
        </w:rPr>
        <w:t>. بل نجد الشيطان في العهد الجديد يوسوس للسيّ</w:t>
      </w:r>
      <w:r w:rsidR="000C3AAF" w:rsidRPr="00714A89">
        <w:rPr>
          <w:rFonts w:hint="cs"/>
          <w:sz w:val="27"/>
          <w:rtl/>
        </w:rPr>
        <w:t>ِ</w:t>
      </w:r>
      <w:r w:rsidRPr="00714A89">
        <w:rPr>
          <w:sz w:val="27"/>
          <w:rtl/>
        </w:rPr>
        <w:t xml:space="preserve">د المسيح، لكنّه لا ينخدع </w:t>
      </w:r>
      <w:proofErr w:type="spellStart"/>
      <w:r w:rsidRPr="00714A89">
        <w:rPr>
          <w:sz w:val="27"/>
          <w:rtl/>
        </w:rPr>
        <w:t>بوسوساته</w:t>
      </w:r>
      <w:proofErr w:type="spellEnd"/>
      <w:r w:rsidRPr="00714A89">
        <w:rPr>
          <w:sz w:val="27"/>
          <w:vertAlign w:val="superscript"/>
          <w:rtl/>
        </w:rPr>
        <w:t>(</w:t>
      </w:r>
      <w:r w:rsidRPr="00714A89">
        <w:rPr>
          <w:rStyle w:val="ac"/>
          <w:sz w:val="27"/>
          <w:rtl/>
        </w:rPr>
        <w:endnoteReference w:id="383"/>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يستطيع</w:t>
      </w:r>
      <w:r w:rsidRPr="00714A89">
        <w:rPr>
          <w:sz w:val="27"/>
          <w:rtl/>
        </w:rPr>
        <w:t xml:space="preserve"> الشيطان أن يظهر بأيّ</w:t>
      </w:r>
      <w:r w:rsidR="000C3AAF" w:rsidRPr="00714A89">
        <w:rPr>
          <w:rFonts w:hint="cs"/>
          <w:sz w:val="27"/>
          <w:rtl/>
        </w:rPr>
        <w:t>ِ</w:t>
      </w:r>
      <w:r w:rsidRPr="00714A89">
        <w:rPr>
          <w:sz w:val="27"/>
          <w:rtl/>
        </w:rPr>
        <w:t xml:space="preserve"> شكل</w:t>
      </w:r>
      <w:r w:rsidR="000C3AAF" w:rsidRPr="00714A89">
        <w:rPr>
          <w:rFonts w:hint="cs"/>
          <w:sz w:val="27"/>
          <w:rtl/>
        </w:rPr>
        <w:t>ٍ</w:t>
      </w:r>
      <w:r w:rsidRPr="00714A89">
        <w:rPr>
          <w:sz w:val="27"/>
          <w:rtl/>
        </w:rPr>
        <w:t>، حتّى في هيئة ملائكة النور</w:t>
      </w:r>
      <w:r w:rsidR="000C3AAF" w:rsidRPr="00714A89">
        <w:rPr>
          <w:rFonts w:hint="cs"/>
          <w:sz w:val="27"/>
          <w:rtl/>
        </w:rPr>
        <w:t>؛</w:t>
      </w:r>
      <w:r w:rsidRPr="00714A89">
        <w:rPr>
          <w:sz w:val="27"/>
          <w:rtl/>
        </w:rPr>
        <w:t xml:space="preserve"> لكي يخدع الإنسان بذلك</w:t>
      </w:r>
      <w:r w:rsidRPr="00714A89">
        <w:rPr>
          <w:sz w:val="27"/>
          <w:vertAlign w:val="superscript"/>
          <w:rtl/>
        </w:rPr>
        <w:t>(</w:t>
      </w:r>
      <w:r w:rsidRPr="00714A89">
        <w:rPr>
          <w:rStyle w:val="ac"/>
          <w:sz w:val="27"/>
          <w:rtl/>
        </w:rPr>
        <w:endnoteReference w:id="384"/>
      </w:r>
      <w:r w:rsidRPr="00714A89">
        <w:rPr>
          <w:sz w:val="27"/>
          <w:vertAlign w:val="superscript"/>
          <w:rtl/>
        </w:rPr>
        <w:t>)</w:t>
      </w:r>
      <w:r w:rsidRPr="00714A89">
        <w:rPr>
          <w:sz w:val="27"/>
          <w:rtl/>
        </w:rPr>
        <w:t xml:space="preserve">. </w:t>
      </w:r>
      <w:r w:rsidRPr="00714A89">
        <w:rPr>
          <w:rFonts w:hint="cs"/>
          <w:sz w:val="27"/>
          <w:rtl/>
        </w:rPr>
        <w:t>وبتبريره</w:t>
      </w:r>
      <w:r w:rsidRPr="00714A89">
        <w:rPr>
          <w:sz w:val="27"/>
          <w:rtl/>
        </w:rPr>
        <w:t xml:space="preserve"> </w:t>
      </w:r>
      <w:r w:rsidRPr="00714A89">
        <w:rPr>
          <w:rFonts w:hint="cs"/>
          <w:sz w:val="27"/>
          <w:rtl/>
        </w:rPr>
        <w:t>للذنب</w:t>
      </w:r>
      <w:r w:rsidRPr="00714A89">
        <w:rPr>
          <w:sz w:val="27"/>
          <w:rtl/>
        </w:rPr>
        <w:t xml:space="preserve"> </w:t>
      </w:r>
      <w:r w:rsidRPr="00714A89">
        <w:rPr>
          <w:rFonts w:hint="cs"/>
          <w:sz w:val="27"/>
          <w:rtl/>
        </w:rPr>
        <w:t>والمعصية</w:t>
      </w:r>
      <w:r w:rsidRPr="00714A89">
        <w:rPr>
          <w:sz w:val="27"/>
          <w:rtl/>
        </w:rPr>
        <w:t xml:space="preserve"> </w:t>
      </w:r>
      <w:r w:rsidRPr="00714A89">
        <w:rPr>
          <w:rFonts w:hint="cs"/>
          <w:sz w:val="27"/>
          <w:rtl/>
        </w:rPr>
        <w:t>يعرضها</w:t>
      </w:r>
      <w:r w:rsidRPr="00714A89">
        <w:rPr>
          <w:sz w:val="27"/>
          <w:rtl/>
        </w:rPr>
        <w:t xml:space="preserve"> </w:t>
      </w:r>
      <w:r w:rsidRPr="00714A89">
        <w:rPr>
          <w:rFonts w:hint="cs"/>
          <w:sz w:val="27"/>
          <w:rtl/>
        </w:rPr>
        <w:t>بكيفي</w:t>
      </w:r>
      <w:r w:rsidR="000C3AAF" w:rsidRPr="00714A89">
        <w:rPr>
          <w:rFonts w:hint="cs"/>
          <w:sz w:val="27"/>
          <w:rtl/>
        </w:rPr>
        <w:t>ّ</w:t>
      </w:r>
      <w:r w:rsidRPr="00714A89">
        <w:rPr>
          <w:rFonts w:hint="cs"/>
          <w:sz w:val="27"/>
          <w:rtl/>
        </w:rPr>
        <w:t>ة</w:t>
      </w:r>
      <w:r w:rsidR="000C3AAF" w:rsidRPr="00714A89">
        <w:rPr>
          <w:rFonts w:hint="cs"/>
          <w:sz w:val="27"/>
          <w:rtl/>
        </w:rPr>
        <w:t>ٍ</w:t>
      </w:r>
      <w:r w:rsidRPr="00714A89">
        <w:rPr>
          <w:sz w:val="27"/>
          <w:rtl/>
        </w:rPr>
        <w:t xml:space="preserve"> </w:t>
      </w:r>
      <w:r w:rsidRPr="00714A89">
        <w:rPr>
          <w:rFonts w:hint="cs"/>
          <w:sz w:val="27"/>
          <w:rtl/>
        </w:rPr>
        <w:t>تجعلها</w:t>
      </w:r>
      <w:r w:rsidRPr="00714A89">
        <w:rPr>
          <w:sz w:val="27"/>
          <w:rtl/>
        </w:rPr>
        <w:t xml:space="preserve"> </w:t>
      </w:r>
      <w:r w:rsidRPr="00714A89">
        <w:rPr>
          <w:rFonts w:hint="cs"/>
          <w:sz w:val="27"/>
          <w:rtl/>
        </w:rPr>
        <w:t>مقبولة</w:t>
      </w:r>
      <w:r w:rsidR="000C3AAF" w:rsidRPr="00714A89">
        <w:rPr>
          <w:rFonts w:hint="cs"/>
          <w:sz w:val="27"/>
          <w:rtl/>
        </w:rPr>
        <w:t>ً</w:t>
      </w:r>
      <w:r w:rsidRPr="00714A89">
        <w:rPr>
          <w:sz w:val="27"/>
          <w:rtl/>
        </w:rPr>
        <w:t xml:space="preserve"> </w:t>
      </w:r>
      <w:r w:rsidRPr="00714A89">
        <w:rPr>
          <w:rFonts w:hint="cs"/>
          <w:sz w:val="27"/>
          <w:rtl/>
        </w:rPr>
        <w:t>عند</w:t>
      </w:r>
      <w:r w:rsidRPr="00714A89">
        <w:rPr>
          <w:sz w:val="27"/>
          <w:rtl/>
        </w:rPr>
        <w:t xml:space="preserve"> </w:t>
      </w:r>
      <w:r w:rsidRPr="00714A89">
        <w:rPr>
          <w:rFonts w:hint="cs"/>
          <w:sz w:val="27"/>
          <w:rtl/>
        </w:rPr>
        <w:t>الناس،</w:t>
      </w:r>
      <w:r w:rsidRPr="00714A89">
        <w:rPr>
          <w:sz w:val="27"/>
          <w:rtl/>
        </w:rPr>
        <w:t xml:space="preserve"> </w:t>
      </w:r>
      <w:r w:rsidRPr="00714A89">
        <w:rPr>
          <w:rFonts w:hint="cs"/>
          <w:sz w:val="27"/>
          <w:rtl/>
        </w:rPr>
        <w:t>ومن</w:t>
      </w:r>
      <w:r w:rsidRPr="00714A89">
        <w:rPr>
          <w:sz w:val="27"/>
          <w:rtl/>
        </w:rPr>
        <w:t xml:space="preserve"> </w:t>
      </w:r>
      <w:r w:rsidRPr="00714A89">
        <w:rPr>
          <w:rFonts w:hint="cs"/>
          <w:sz w:val="27"/>
          <w:rtl/>
        </w:rPr>
        <w:t>خلال</w:t>
      </w:r>
      <w:r w:rsidRPr="00714A89">
        <w:rPr>
          <w:sz w:val="27"/>
          <w:rtl/>
        </w:rPr>
        <w:t xml:space="preserve"> </w:t>
      </w:r>
      <w:r w:rsidRPr="00714A89">
        <w:rPr>
          <w:rFonts w:hint="cs"/>
          <w:sz w:val="27"/>
          <w:rtl/>
        </w:rPr>
        <w:t>هذا</w:t>
      </w:r>
      <w:r w:rsidRPr="00714A89">
        <w:rPr>
          <w:sz w:val="27"/>
          <w:rtl/>
        </w:rPr>
        <w:t xml:space="preserve"> </w:t>
      </w:r>
      <w:r w:rsidRPr="00714A89">
        <w:rPr>
          <w:rFonts w:hint="cs"/>
          <w:sz w:val="27"/>
          <w:rtl/>
        </w:rPr>
        <w:t>الطريق</w:t>
      </w:r>
      <w:r w:rsidRPr="00714A89">
        <w:rPr>
          <w:sz w:val="27"/>
          <w:rtl/>
        </w:rPr>
        <w:t xml:space="preserve"> </w:t>
      </w:r>
      <w:r w:rsidRPr="00714A89">
        <w:rPr>
          <w:rFonts w:hint="cs"/>
          <w:sz w:val="27"/>
          <w:rtl/>
        </w:rPr>
        <w:t>يجرّهم</w:t>
      </w:r>
      <w:r w:rsidRPr="00714A89">
        <w:rPr>
          <w:sz w:val="27"/>
          <w:rtl/>
        </w:rPr>
        <w:t xml:space="preserve"> </w:t>
      </w:r>
      <w:r w:rsidRPr="00714A89">
        <w:rPr>
          <w:rFonts w:hint="cs"/>
          <w:sz w:val="27"/>
          <w:rtl/>
        </w:rPr>
        <w:t>إلى</w:t>
      </w:r>
      <w:r w:rsidRPr="00714A89">
        <w:rPr>
          <w:sz w:val="27"/>
          <w:rtl/>
        </w:rPr>
        <w:t xml:space="preserve"> </w:t>
      </w:r>
      <w:r w:rsidRPr="00714A89">
        <w:rPr>
          <w:rFonts w:hint="cs"/>
          <w:sz w:val="27"/>
          <w:rtl/>
        </w:rPr>
        <w:t>الخطيئة</w:t>
      </w:r>
      <w:r w:rsidRPr="00714A89">
        <w:rPr>
          <w:sz w:val="27"/>
          <w:vertAlign w:val="superscript"/>
          <w:rtl/>
        </w:rPr>
        <w:t>(</w:t>
      </w:r>
      <w:r w:rsidRPr="00714A89">
        <w:rPr>
          <w:rStyle w:val="ac"/>
          <w:sz w:val="27"/>
          <w:rtl/>
        </w:rPr>
        <w:endnoteReference w:id="385"/>
      </w:r>
      <w:r w:rsidRPr="00714A89">
        <w:rPr>
          <w:sz w:val="27"/>
          <w:vertAlign w:val="superscript"/>
          <w:rtl/>
        </w:rPr>
        <w:t>)</w:t>
      </w:r>
      <w:r w:rsidRPr="00714A89">
        <w:rPr>
          <w:rFonts w:hint="cs"/>
          <w:sz w:val="27"/>
          <w:rtl/>
        </w:rPr>
        <w:t>،</w:t>
      </w:r>
      <w:r w:rsidRPr="00714A89">
        <w:rPr>
          <w:sz w:val="27"/>
          <w:rtl/>
        </w:rPr>
        <w:t xml:space="preserve"> </w:t>
      </w:r>
      <w:r w:rsidRPr="00714A89">
        <w:rPr>
          <w:rFonts w:hint="cs"/>
          <w:sz w:val="27"/>
          <w:rtl/>
        </w:rPr>
        <w:t>ويمنعه</w:t>
      </w:r>
      <w:r w:rsidRPr="00714A89">
        <w:rPr>
          <w:sz w:val="27"/>
          <w:rtl/>
        </w:rPr>
        <w:t>م من عمل الخير</w:t>
      </w:r>
      <w:r w:rsidRPr="00714A89">
        <w:rPr>
          <w:sz w:val="27"/>
          <w:vertAlign w:val="superscript"/>
          <w:rtl/>
        </w:rPr>
        <w:t>(</w:t>
      </w:r>
      <w:r w:rsidRPr="00714A89">
        <w:rPr>
          <w:rStyle w:val="ac"/>
          <w:sz w:val="27"/>
          <w:rtl/>
        </w:rPr>
        <w:endnoteReference w:id="386"/>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وهكذا</w:t>
      </w:r>
      <w:r w:rsidR="000C3AAF" w:rsidRPr="00714A89">
        <w:rPr>
          <w:rFonts w:hint="cs"/>
          <w:sz w:val="27"/>
          <w:rtl/>
        </w:rPr>
        <w:t>،</w:t>
      </w:r>
      <w:r w:rsidRPr="00714A89">
        <w:rPr>
          <w:sz w:val="27"/>
          <w:rtl/>
        </w:rPr>
        <w:t xml:space="preserve"> وعلى أساس التعاليم المسيحية، فإنّ للجنّ سلطة</w:t>
      </w:r>
      <w:r w:rsidR="000C3AAF" w:rsidRPr="00714A89">
        <w:rPr>
          <w:rFonts w:hint="cs"/>
          <w:sz w:val="27"/>
          <w:rtl/>
        </w:rPr>
        <w:t>ً</w:t>
      </w:r>
      <w:r w:rsidRPr="00714A89">
        <w:rPr>
          <w:sz w:val="27"/>
          <w:rtl/>
        </w:rPr>
        <w:t xml:space="preserve"> على أبدان الناس، وهم يستطيعون بمساعدة الشياطين الذين تحت تصرّ</w:t>
      </w:r>
      <w:r w:rsidR="000C3AAF" w:rsidRPr="00714A89">
        <w:rPr>
          <w:rFonts w:hint="cs"/>
          <w:sz w:val="27"/>
          <w:rtl/>
        </w:rPr>
        <w:t>ُ</w:t>
      </w:r>
      <w:r w:rsidRPr="00714A89">
        <w:rPr>
          <w:sz w:val="27"/>
          <w:rtl/>
        </w:rPr>
        <w:t>فهم أن يعرّ</w:t>
      </w:r>
      <w:r w:rsidR="000C3AAF" w:rsidRPr="00714A89">
        <w:rPr>
          <w:rFonts w:hint="cs"/>
          <w:sz w:val="27"/>
          <w:rtl/>
        </w:rPr>
        <w:t>ِ</w:t>
      </w:r>
      <w:r w:rsidRPr="00714A89">
        <w:rPr>
          <w:sz w:val="27"/>
          <w:rtl/>
        </w:rPr>
        <w:t>ضوا البشر للأمراض والأسواء</w:t>
      </w:r>
      <w:r w:rsidRPr="00714A89">
        <w:rPr>
          <w:sz w:val="27"/>
          <w:vertAlign w:val="superscript"/>
          <w:rtl/>
        </w:rPr>
        <w:t>(</w:t>
      </w:r>
      <w:r w:rsidRPr="00714A89">
        <w:rPr>
          <w:rStyle w:val="ac"/>
          <w:sz w:val="27"/>
          <w:rtl/>
        </w:rPr>
        <w:endnoteReference w:id="387"/>
      </w:r>
      <w:r w:rsidRPr="00714A89">
        <w:rPr>
          <w:sz w:val="27"/>
          <w:vertAlign w:val="superscript"/>
          <w:rtl/>
        </w:rPr>
        <w:t>)</w:t>
      </w:r>
      <w:r w:rsidRPr="00714A89">
        <w:rPr>
          <w:sz w:val="27"/>
          <w:rtl/>
        </w:rPr>
        <w:t xml:space="preserve">. </w:t>
      </w:r>
      <w:r w:rsidRPr="00714A89">
        <w:rPr>
          <w:rFonts w:hint="cs"/>
          <w:sz w:val="27"/>
          <w:rtl/>
        </w:rPr>
        <w:t>ومع</w:t>
      </w:r>
      <w:r w:rsidRPr="00714A89">
        <w:rPr>
          <w:sz w:val="27"/>
          <w:rtl/>
        </w:rPr>
        <w:t xml:space="preserve"> </w:t>
      </w:r>
      <w:r w:rsidRPr="00714A89">
        <w:rPr>
          <w:rFonts w:hint="cs"/>
          <w:sz w:val="27"/>
          <w:rtl/>
        </w:rPr>
        <w:t>أنّهم</w:t>
      </w:r>
      <w:r w:rsidRPr="00714A89">
        <w:rPr>
          <w:sz w:val="27"/>
          <w:rtl/>
        </w:rPr>
        <w:t xml:space="preserve"> </w:t>
      </w:r>
      <w:r w:rsidRPr="00714A89">
        <w:rPr>
          <w:rFonts w:hint="cs"/>
          <w:sz w:val="27"/>
          <w:rtl/>
        </w:rPr>
        <w:t>قادرون</w:t>
      </w:r>
      <w:r w:rsidRPr="00714A89">
        <w:rPr>
          <w:sz w:val="27"/>
          <w:rtl/>
        </w:rPr>
        <w:t xml:space="preserve"> </w:t>
      </w:r>
      <w:r w:rsidRPr="00714A89">
        <w:rPr>
          <w:rFonts w:hint="cs"/>
          <w:sz w:val="27"/>
          <w:rtl/>
        </w:rPr>
        <w:t>على</w:t>
      </w:r>
      <w:r w:rsidRPr="00714A89">
        <w:rPr>
          <w:sz w:val="27"/>
          <w:rtl/>
        </w:rPr>
        <w:t xml:space="preserve"> </w:t>
      </w:r>
      <w:r w:rsidRPr="00714A89">
        <w:rPr>
          <w:rFonts w:hint="cs"/>
          <w:sz w:val="27"/>
          <w:rtl/>
        </w:rPr>
        <w:t>ال</w:t>
      </w:r>
      <w:r w:rsidR="000C3AAF" w:rsidRPr="00714A89">
        <w:rPr>
          <w:rFonts w:hint="cs"/>
          <w:sz w:val="27"/>
          <w:rtl/>
        </w:rPr>
        <w:t>ن</w:t>
      </w:r>
      <w:r w:rsidRPr="00714A89">
        <w:rPr>
          <w:rFonts w:hint="cs"/>
          <w:sz w:val="27"/>
          <w:rtl/>
        </w:rPr>
        <w:t>فوذ</w:t>
      </w:r>
      <w:r w:rsidRPr="00714A89">
        <w:rPr>
          <w:sz w:val="27"/>
          <w:rtl/>
        </w:rPr>
        <w:t xml:space="preserve"> </w:t>
      </w:r>
      <w:r w:rsidRPr="00714A89">
        <w:rPr>
          <w:rFonts w:hint="cs"/>
          <w:sz w:val="27"/>
          <w:rtl/>
        </w:rPr>
        <w:t>والتأثير</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الب</w:t>
      </w:r>
      <w:r w:rsidR="000C3AAF" w:rsidRPr="00714A89">
        <w:rPr>
          <w:rFonts w:hint="cs"/>
          <w:sz w:val="27"/>
          <w:rtl/>
        </w:rPr>
        <w:t>َ</w:t>
      </w:r>
      <w:r w:rsidRPr="00714A89">
        <w:rPr>
          <w:rFonts w:hint="cs"/>
          <w:sz w:val="27"/>
          <w:rtl/>
        </w:rPr>
        <w:t>د</w:t>
      </w:r>
      <w:r w:rsidR="000C3AAF" w:rsidRPr="00714A89">
        <w:rPr>
          <w:rFonts w:hint="cs"/>
          <w:sz w:val="27"/>
          <w:rtl/>
        </w:rPr>
        <w:t>َ</w:t>
      </w:r>
      <w:r w:rsidRPr="00714A89">
        <w:rPr>
          <w:rFonts w:hint="cs"/>
          <w:sz w:val="27"/>
          <w:rtl/>
        </w:rPr>
        <w:t>ن،</w:t>
      </w:r>
      <w:r w:rsidRPr="00714A89">
        <w:rPr>
          <w:sz w:val="27"/>
          <w:rtl/>
        </w:rPr>
        <w:t xml:space="preserve"> </w:t>
      </w:r>
      <w:r w:rsidRPr="00714A89">
        <w:rPr>
          <w:rFonts w:hint="cs"/>
          <w:sz w:val="27"/>
          <w:rtl/>
        </w:rPr>
        <w:t>بل</w:t>
      </w:r>
      <w:r w:rsidRPr="00714A89">
        <w:rPr>
          <w:sz w:val="27"/>
          <w:rtl/>
        </w:rPr>
        <w:t xml:space="preserve"> </w:t>
      </w:r>
      <w:r w:rsidRPr="00714A89">
        <w:rPr>
          <w:rFonts w:hint="cs"/>
          <w:sz w:val="27"/>
          <w:rtl/>
        </w:rPr>
        <w:t>حتّى</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ال</w:t>
      </w:r>
      <w:r w:rsidRPr="00714A89">
        <w:rPr>
          <w:sz w:val="27"/>
          <w:rtl/>
        </w:rPr>
        <w:t>عقل، لكنّهم لا يستطيعون أبدا</w:t>
      </w:r>
      <w:r w:rsidRPr="00714A89">
        <w:rPr>
          <w:rFonts w:hint="eastAsia"/>
          <w:sz w:val="27"/>
          <w:rtl/>
        </w:rPr>
        <w:t>ً</w:t>
      </w:r>
      <w:r w:rsidRPr="00714A89">
        <w:rPr>
          <w:sz w:val="27"/>
          <w:rtl/>
        </w:rPr>
        <w:t xml:space="preserve"> أن يجعلوا حر</w:t>
      </w:r>
      <w:r w:rsidR="000C3AAF" w:rsidRPr="00714A89">
        <w:rPr>
          <w:rFonts w:hint="cs"/>
          <w:sz w:val="27"/>
          <w:rtl/>
        </w:rPr>
        <w:t>ِّ</w:t>
      </w:r>
      <w:r w:rsidR="000C3AAF" w:rsidRPr="00714A89">
        <w:rPr>
          <w:sz w:val="27"/>
          <w:rtl/>
        </w:rPr>
        <w:t>ي</w:t>
      </w:r>
      <w:r w:rsidRPr="00714A89">
        <w:rPr>
          <w:sz w:val="27"/>
          <w:rtl/>
        </w:rPr>
        <w:t>ة الإنسان ومسؤولي</w:t>
      </w:r>
      <w:r w:rsidR="000C3AAF" w:rsidRPr="00714A89">
        <w:rPr>
          <w:rFonts w:hint="cs"/>
          <w:sz w:val="27"/>
          <w:rtl/>
        </w:rPr>
        <w:t>ّ</w:t>
      </w:r>
      <w:r w:rsidRPr="00714A89">
        <w:rPr>
          <w:sz w:val="27"/>
          <w:rtl/>
        </w:rPr>
        <w:t>ته وإرادته خاضعة</w:t>
      </w:r>
      <w:r w:rsidR="000C3AAF" w:rsidRPr="00714A89">
        <w:rPr>
          <w:rFonts w:hint="cs"/>
          <w:sz w:val="27"/>
          <w:rtl/>
        </w:rPr>
        <w:t>ً</w:t>
      </w:r>
      <w:r w:rsidRPr="00714A89">
        <w:rPr>
          <w:sz w:val="27"/>
          <w:rtl/>
        </w:rPr>
        <w:t xml:space="preserve"> لسيطرتهم</w:t>
      </w:r>
      <w:r w:rsidRPr="00714A89">
        <w:rPr>
          <w:sz w:val="27"/>
          <w:vertAlign w:val="superscript"/>
          <w:rtl/>
        </w:rPr>
        <w:t>(</w:t>
      </w:r>
      <w:r w:rsidRPr="00714A89">
        <w:rPr>
          <w:rStyle w:val="ac"/>
          <w:sz w:val="27"/>
          <w:rtl/>
        </w:rPr>
        <w:endnoteReference w:id="388"/>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أمّا</w:t>
      </w:r>
      <w:r w:rsidRPr="00714A89">
        <w:rPr>
          <w:sz w:val="27"/>
          <w:rtl/>
        </w:rPr>
        <w:t xml:space="preserve"> بالنسبة إلى عاقبة الشيطان وبقيّة الملائكة الأشرار النهائي</w:t>
      </w:r>
      <w:r w:rsidR="000C3AAF" w:rsidRPr="00714A89">
        <w:rPr>
          <w:rFonts w:hint="cs"/>
          <w:sz w:val="27"/>
          <w:rtl/>
        </w:rPr>
        <w:t>ّ</w:t>
      </w:r>
      <w:r w:rsidRPr="00714A89">
        <w:rPr>
          <w:sz w:val="27"/>
          <w:rtl/>
        </w:rPr>
        <w:t>ة فيظهر أنّ السماء كانت مركز</w:t>
      </w:r>
      <w:r w:rsidR="000C3AAF" w:rsidRPr="00714A89">
        <w:rPr>
          <w:rFonts w:hint="cs"/>
          <w:sz w:val="27"/>
          <w:rtl/>
        </w:rPr>
        <w:t>َ</w:t>
      </w:r>
      <w:r w:rsidRPr="00714A89">
        <w:rPr>
          <w:sz w:val="27"/>
          <w:rtl/>
        </w:rPr>
        <w:t xml:space="preserve"> قيادة الشياطين بعد سقوط الإنسان منها</w:t>
      </w:r>
      <w:r w:rsidRPr="00714A89">
        <w:rPr>
          <w:sz w:val="27"/>
          <w:vertAlign w:val="superscript"/>
          <w:rtl/>
        </w:rPr>
        <w:t>(</w:t>
      </w:r>
      <w:r w:rsidRPr="00714A89">
        <w:rPr>
          <w:rStyle w:val="ac"/>
          <w:sz w:val="27"/>
          <w:rtl/>
        </w:rPr>
        <w:endnoteReference w:id="389"/>
      </w:r>
      <w:r w:rsidRPr="00714A89">
        <w:rPr>
          <w:sz w:val="27"/>
          <w:vertAlign w:val="superscript"/>
          <w:rtl/>
        </w:rPr>
        <w:t>)</w:t>
      </w:r>
      <w:r w:rsidRPr="00714A89">
        <w:rPr>
          <w:rFonts w:hint="cs"/>
          <w:sz w:val="27"/>
          <w:rtl/>
        </w:rPr>
        <w:t>،</w:t>
      </w:r>
      <w:r w:rsidRPr="00714A89">
        <w:rPr>
          <w:sz w:val="27"/>
          <w:rtl/>
        </w:rPr>
        <w:t xml:space="preserve"> </w:t>
      </w:r>
      <w:r w:rsidRPr="00714A89">
        <w:rPr>
          <w:rFonts w:hint="cs"/>
          <w:sz w:val="27"/>
          <w:rtl/>
        </w:rPr>
        <w:t>لكنّه</w:t>
      </w:r>
      <w:r w:rsidRPr="00714A89">
        <w:rPr>
          <w:sz w:val="27"/>
          <w:rtl/>
        </w:rPr>
        <w:t xml:space="preserve"> </w:t>
      </w:r>
      <w:r w:rsidRPr="00714A89">
        <w:rPr>
          <w:rFonts w:hint="cs"/>
          <w:sz w:val="27"/>
          <w:rtl/>
        </w:rPr>
        <w:t>مع</w:t>
      </w:r>
      <w:r w:rsidRPr="00714A89">
        <w:rPr>
          <w:sz w:val="27"/>
          <w:rtl/>
        </w:rPr>
        <w:t xml:space="preserve"> </w:t>
      </w:r>
      <w:r w:rsidRPr="00714A89">
        <w:rPr>
          <w:rFonts w:hint="cs"/>
          <w:sz w:val="27"/>
          <w:rtl/>
        </w:rPr>
        <w:t>بقيّة</w:t>
      </w:r>
      <w:r w:rsidRPr="00714A89">
        <w:rPr>
          <w:sz w:val="27"/>
          <w:rtl/>
        </w:rPr>
        <w:t xml:space="preserve"> </w:t>
      </w:r>
      <w:r w:rsidRPr="00714A89">
        <w:rPr>
          <w:rFonts w:hint="cs"/>
          <w:sz w:val="27"/>
          <w:rtl/>
        </w:rPr>
        <w:t>الملا</w:t>
      </w:r>
      <w:r w:rsidRPr="00714A89">
        <w:rPr>
          <w:sz w:val="27"/>
          <w:rtl/>
        </w:rPr>
        <w:t>ئكة الأشرار سيتمّ ن</w:t>
      </w:r>
      <w:r w:rsidR="005B6A03" w:rsidRPr="00714A89">
        <w:rPr>
          <w:rFonts w:hint="cs"/>
          <w:sz w:val="27"/>
          <w:rtl/>
        </w:rPr>
        <w:t>َ</w:t>
      </w:r>
      <w:r w:rsidRPr="00714A89">
        <w:rPr>
          <w:sz w:val="27"/>
          <w:rtl/>
        </w:rPr>
        <w:t>ب</w:t>
      </w:r>
      <w:r w:rsidR="005B6A03" w:rsidRPr="00714A89">
        <w:rPr>
          <w:rFonts w:hint="cs"/>
          <w:sz w:val="27"/>
          <w:rtl/>
        </w:rPr>
        <w:t>ْ</w:t>
      </w:r>
      <w:r w:rsidRPr="00714A89">
        <w:rPr>
          <w:sz w:val="27"/>
          <w:rtl/>
        </w:rPr>
        <w:t>ذ</w:t>
      </w:r>
      <w:r w:rsidR="005B6A03" w:rsidRPr="00714A89">
        <w:rPr>
          <w:rFonts w:hint="cs"/>
          <w:sz w:val="27"/>
          <w:rtl/>
        </w:rPr>
        <w:t>ُ</w:t>
      </w:r>
      <w:r w:rsidRPr="00714A89">
        <w:rPr>
          <w:sz w:val="27"/>
          <w:rtl/>
        </w:rPr>
        <w:t>هم إلى الأرض</w:t>
      </w:r>
      <w:r w:rsidRPr="00714A89">
        <w:rPr>
          <w:sz w:val="27"/>
          <w:vertAlign w:val="superscript"/>
          <w:rtl/>
        </w:rPr>
        <w:t>(</w:t>
      </w:r>
      <w:r w:rsidRPr="00714A89">
        <w:rPr>
          <w:rStyle w:val="ac"/>
          <w:sz w:val="27"/>
          <w:rtl/>
        </w:rPr>
        <w:endnoteReference w:id="390"/>
      </w:r>
      <w:r w:rsidRPr="00714A89">
        <w:rPr>
          <w:sz w:val="27"/>
          <w:vertAlign w:val="superscript"/>
          <w:rtl/>
        </w:rPr>
        <w:t>)</w:t>
      </w:r>
      <w:r w:rsidR="005B6A03" w:rsidRPr="00714A89">
        <w:rPr>
          <w:rFonts w:hint="cs"/>
          <w:sz w:val="27"/>
          <w:rtl/>
        </w:rPr>
        <w:t>،</w:t>
      </w:r>
      <w:r w:rsidRPr="00714A89">
        <w:rPr>
          <w:sz w:val="27"/>
          <w:rtl/>
        </w:rPr>
        <w:t xml:space="preserve"> </w:t>
      </w:r>
      <w:r w:rsidRPr="00714A89">
        <w:rPr>
          <w:rFonts w:hint="cs"/>
          <w:sz w:val="27"/>
          <w:rtl/>
        </w:rPr>
        <w:t>ويحتمل</w:t>
      </w:r>
      <w:r w:rsidRPr="00714A89">
        <w:rPr>
          <w:sz w:val="27"/>
          <w:rtl/>
        </w:rPr>
        <w:t xml:space="preserve"> </w:t>
      </w:r>
      <w:r w:rsidRPr="00714A89">
        <w:rPr>
          <w:rFonts w:hint="cs"/>
          <w:sz w:val="27"/>
          <w:rtl/>
        </w:rPr>
        <w:t>أنّ</w:t>
      </w:r>
      <w:r w:rsidRPr="00714A89">
        <w:rPr>
          <w:sz w:val="27"/>
          <w:rtl/>
        </w:rPr>
        <w:t xml:space="preserve"> </w:t>
      </w:r>
      <w:r w:rsidRPr="00714A89">
        <w:rPr>
          <w:rFonts w:hint="cs"/>
          <w:sz w:val="27"/>
          <w:rtl/>
        </w:rPr>
        <w:t>طرح</w:t>
      </w:r>
      <w:r w:rsidRPr="00714A89">
        <w:rPr>
          <w:sz w:val="27"/>
          <w:rtl/>
        </w:rPr>
        <w:t xml:space="preserve"> </w:t>
      </w:r>
      <w:r w:rsidRPr="00714A89">
        <w:rPr>
          <w:rFonts w:hint="cs"/>
          <w:sz w:val="27"/>
          <w:rtl/>
        </w:rPr>
        <w:t>الشيطان</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الأرض</w:t>
      </w:r>
      <w:r w:rsidRPr="00714A89">
        <w:rPr>
          <w:sz w:val="27"/>
          <w:rtl/>
        </w:rPr>
        <w:t xml:space="preserve"> </w:t>
      </w:r>
      <w:r w:rsidRPr="00714A89">
        <w:rPr>
          <w:rFonts w:hint="cs"/>
          <w:sz w:val="27"/>
          <w:rtl/>
        </w:rPr>
        <w:t>سيحدث</w:t>
      </w:r>
      <w:r w:rsidRPr="00714A89">
        <w:rPr>
          <w:sz w:val="27"/>
          <w:rtl/>
        </w:rPr>
        <w:t xml:space="preserve"> </w:t>
      </w:r>
      <w:r w:rsidRPr="00714A89">
        <w:rPr>
          <w:rFonts w:hint="cs"/>
          <w:sz w:val="27"/>
          <w:rtl/>
        </w:rPr>
        <w:t>في</w:t>
      </w:r>
      <w:r w:rsidRPr="00714A89">
        <w:rPr>
          <w:sz w:val="27"/>
          <w:rtl/>
        </w:rPr>
        <w:t xml:space="preserve"> </w:t>
      </w:r>
      <w:r w:rsidRPr="00714A89">
        <w:rPr>
          <w:rFonts w:hint="eastAsia"/>
          <w:sz w:val="27"/>
          <w:rtl/>
        </w:rPr>
        <w:t>فترة</w:t>
      </w:r>
      <w:r w:rsidRPr="00714A89">
        <w:rPr>
          <w:sz w:val="27"/>
          <w:rtl/>
        </w:rPr>
        <w:t xml:space="preserve"> مصيبةٍ مستقبلي</w:t>
      </w:r>
      <w:r w:rsidR="005B6A03" w:rsidRPr="00714A89">
        <w:rPr>
          <w:rFonts w:hint="cs"/>
          <w:sz w:val="27"/>
          <w:rtl/>
        </w:rPr>
        <w:t>ّ</w:t>
      </w:r>
      <w:r w:rsidRPr="00714A89">
        <w:rPr>
          <w:sz w:val="27"/>
          <w:rtl/>
        </w:rPr>
        <w:t>ةٍ عظيمة</w:t>
      </w:r>
      <w:r w:rsidRPr="00714A89">
        <w:rPr>
          <w:sz w:val="27"/>
          <w:vertAlign w:val="superscript"/>
          <w:rtl/>
        </w:rPr>
        <w:t>(</w:t>
      </w:r>
      <w:r w:rsidRPr="00714A89">
        <w:rPr>
          <w:rStyle w:val="ac"/>
          <w:sz w:val="27"/>
          <w:rtl/>
        </w:rPr>
        <w:endnoteReference w:id="391"/>
      </w:r>
      <w:r w:rsidRPr="00714A89">
        <w:rPr>
          <w:sz w:val="27"/>
          <w:vertAlign w:val="superscript"/>
          <w:rtl/>
        </w:rPr>
        <w:t>)</w:t>
      </w:r>
      <w:r w:rsidRPr="00714A89">
        <w:rPr>
          <w:sz w:val="27"/>
          <w:rtl/>
        </w:rPr>
        <w:t>.</w:t>
      </w:r>
    </w:p>
    <w:p w:rsidR="002A2F25" w:rsidRPr="00714A89" w:rsidRDefault="002A2F25" w:rsidP="00060AE0">
      <w:pPr>
        <w:rPr>
          <w:sz w:val="27"/>
          <w:rtl/>
        </w:rPr>
      </w:pPr>
      <w:r w:rsidRPr="00714A89">
        <w:rPr>
          <w:rFonts w:hint="eastAsia"/>
          <w:sz w:val="27"/>
          <w:rtl/>
        </w:rPr>
        <w:t>بعد</w:t>
      </w:r>
      <w:r w:rsidRPr="00714A89">
        <w:rPr>
          <w:sz w:val="27"/>
          <w:rtl/>
        </w:rPr>
        <w:t xml:space="preserve"> ذلك، وحين يعود السيّد المسيح إلى الأرض بكامل قدرته وم</w:t>
      </w:r>
      <w:r w:rsidR="005B6A03" w:rsidRPr="00714A89">
        <w:rPr>
          <w:rFonts w:hint="cs"/>
          <w:sz w:val="27"/>
          <w:rtl/>
        </w:rPr>
        <w:t>َ</w:t>
      </w:r>
      <w:r w:rsidRPr="00714A89">
        <w:rPr>
          <w:sz w:val="27"/>
          <w:rtl/>
        </w:rPr>
        <w:t>ج</w:t>
      </w:r>
      <w:r w:rsidR="005B6A03" w:rsidRPr="00714A89">
        <w:rPr>
          <w:rFonts w:hint="cs"/>
          <w:sz w:val="27"/>
          <w:rtl/>
        </w:rPr>
        <w:t>ْ</w:t>
      </w:r>
      <w:r w:rsidRPr="00714A89">
        <w:rPr>
          <w:sz w:val="27"/>
          <w:rtl/>
        </w:rPr>
        <w:t>ده</w:t>
      </w:r>
      <w:r w:rsidR="005B6A03" w:rsidRPr="00714A89">
        <w:rPr>
          <w:rFonts w:hint="cs"/>
          <w:sz w:val="27"/>
          <w:rtl/>
        </w:rPr>
        <w:t>؛</w:t>
      </w:r>
      <w:r w:rsidRPr="00714A89">
        <w:rPr>
          <w:sz w:val="27"/>
          <w:rtl/>
        </w:rPr>
        <w:t xml:space="preserve"> لكي يؤسّ</w:t>
      </w:r>
      <w:r w:rsidR="005B6A03" w:rsidRPr="00714A89">
        <w:rPr>
          <w:rFonts w:hint="cs"/>
          <w:sz w:val="27"/>
          <w:rtl/>
        </w:rPr>
        <w:t>ِ</w:t>
      </w:r>
      <w:r w:rsidRPr="00714A89">
        <w:rPr>
          <w:sz w:val="27"/>
          <w:rtl/>
        </w:rPr>
        <w:t>س مملكته وسلطانه على الأرض، فإنّ الشيطان سي</w:t>
      </w:r>
      <w:r w:rsidR="005B6A03" w:rsidRPr="00714A89">
        <w:rPr>
          <w:rFonts w:hint="cs"/>
          <w:sz w:val="27"/>
          <w:rtl/>
        </w:rPr>
        <w:t>ُ</w:t>
      </w:r>
      <w:r w:rsidRPr="00714A89">
        <w:rPr>
          <w:sz w:val="27"/>
          <w:rtl/>
        </w:rPr>
        <w:t>ر</w:t>
      </w:r>
      <w:r w:rsidR="005B6A03" w:rsidRPr="00714A89">
        <w:rPr>
          <w:rFonts w:hint="cs"/>
          <w:sz w:val="27"/>
          <w:rtl/>
        </w:rPr>
        <w:t>ْ</w:t>
      </w:r>
      <w:r w:rsidRPr="00714A89">
        <w:rPr>
          <w:sz w:val="27"/>
          <w:rtl/>
        </w:rPr>
        <w:t>مى في الهاوية، وسيبقى في الق</w:t>
      </w:r>
      <w:r w:rsidR="005B6A03" w:rsidRPr="00714A89">
        <w:rPr>
          <w:rFonts w:hint="cs"/>
          <w:sz w:val="27"/>
          <w:rtl/>
        </w:rPr>
        <w:t>َ</w:t>
      </w:r>
      <w:r w:rsidRPr="00714A89">
        <w:rPr>
          <w:sz w:val="27"/>
          <w:rtl/>
        </w:rPr>
        <w:t>ي</w:t>
      </w:r>
      <w:r w:rsidR="005B6A03" w:rsidRPr="00714A89">
        <w:rPr>
          <w:rFonts w:hint="cs"/>
          <w:sz w:val="27"/>
          <w:rtl/>
        </w:rPr>
        <w:t>ْ</w:t>
      </w:r>
      <w:r w:rsidRPr="00714A89">
        <w:rPr>
          <w:sz w:val="27"/>
          <w:rtl/>
        </w:rPr>
        <w:t>د والأ</w:t>
      </w:r>
      <w:r w:rsidR="005B6A03" w:rsidRPr="00714A89">
        <w:rPr>
          <w:rFonts w:hint="cs"/>
          <w:sz w:val="27"/>
          <w:rtl/>
        </w:rPr>
        <w:t>َ</w:t>
      </w:r>
      <w:r w:rsidRPr="00714A89">
        <w:rPr>
          <w:sz w:val="27"/>
          <w:rtl/>
        </w:rPr>
        <w:t>س</w:t>
      </w:r>
      <w:r w:rsidR="005B6A03" w:rsidRPr="00714A89">
        <w:rPr>
          <w:rFonts w:hint="cs"/>
          <w:sz w:val="27"/>
          <w:rtl/>
        </w:rPr>
        <w:t>ْ</w:t>
      </w:r>
      <w:r w:rsidRPr="00714A89">
        <w:rPr>
          <w:sz w:val="27"/>
          <w:rtl/>
        </w:rPr>
        <w:t>ر لمدّة ألف عام</w:t>
      </w:r>
      <w:r w:rsidR="005B6A03" w:rsidRPr="00714A89">
        <w:rPr>
          <w:rFonts w:hint="cs"/>
          <w:sz w:val="27"/>
          <w:rtl/>
        </w:rPr>
        <w:t>ٍ</w:t>
      </w:r>
      <w:r w:rsidRPr="00714A89">
        <w:rPr>
          <w:sz w:val="27"/>
          <w:rtl/>
        </w:rPr>
        <w:t>، ثمّ سيطلق سراح</w:t>
      </w:r>
      <w:r w:rsidR="005B6A03" w:rsidRPr="00714A89">
        <w:rPr>
          <w:rFonts w:hint="cs"/>
          <w:sz w:val="27"/>
          <w:rtl/>
        </w:rPr>
        <w:t>ُ</w:t>
      </w:r>
      <w:r w:rsidRPr="00714A89">
        <w:rPr>
          <w:sz w:val="27"/>
          <w:rtl/>
        </w:rPr>
        <w:t>ه لمد</w:t>
      </w:r>
      <w:r w:rsidR="005B6A03" w:rsidRPr="00714A89">
        <w:rPr>
          <w:rFonts w:hint="cs"/>
          <w:sz w:val="27"/>
          <w:rtl/>
        </w:rPr>
        <w:t>ّ</w:t>
      </w:r>
      <w:r w:rsidRPr="00714A89">
        <w:rPr>
          <w:sz w:val="27"/>
          <w:rtl/>
        </w:rPr>
        <w:t>ة</w:t>
      </w:r>
      <w:r w:rsidR="005B6A03" w:rsidRPr="00714A89">
        <w:rPr>
          <w:rFonts w:hint="cs"/>
          <w:sz w:val="27"/>
          <w:rtl/>
        </w:rPr>
        <w:t>ٍ</w:t>
      </w:r>
      <w:r w:rsidRPr="00714A89">
        <w:rPr>
          <w:sz w:val="27"/>
          <w:rtl/>
        </w:rPr>
        <w:t xml:space="preserve"> قصيرة. وسيسعى الشيطان جاهداً في هذه المدّة القصيرة لكي يضلّ الناس، و</w:t>
      </w:r>
      <w:r w:rsidRPr="00714A89">
        <w:rPr>
          <w:rFonts w:hint="eastAsia"/>
          <w:sz w:val="27"/>
          <w:rtl/>
        </w:rPr>
        <w:t>سيعزم</w:t>
      </w:r>
      <w:r w:rsidRPr="00714A89">
        <w:rPr>
          <w:sz w:val="27"/>
          <w:rtl/>
        </w:rPr>
        <w:t xml:space="preserve"> على غ</w:t>
      </w:r>
      <w:r w:rsidR="005B6A03" w:rsidRPr="00714A89">
        <w:rPr>
          <w:rFonts w:hint="cs"/>
          <w:sz w:val="27"/>
          <w:rtl/>
        </w:rPr>
        <w:t>َ</w:t>
      </w:r>
      <w:r w:rsidRPr="00714A89">
        <w:rPr>
          <w:sz w:val="27"/>
          <w:rtl/>
        </w:rPr>
        <w:t>ز</w:t>
      </w:r>
      <w:r w:rsidR="005B6A03" w:rsidRPr="00714A89">
        <w:rPr>
          <w:rFonts w:hint="cs"/>
          <w:sz w:val="27"/>
          <w:rtl/>
        </w:rPr>
        <w:t>ْ</w:t>
      </w:r>
      <w:r w:rsidRPr="00714A89">
        <w:rPr>
          <w:sz w:val="27"/>
          <w:rtl/>
        </w:rPr>
        <w:t>و واحتلال القدس بجيش</w:t>
      </w:r>
      <w:r w:rsidR="005B6A03" w:rsidRPr="00714A89">
        <w:rPr>
          <w:rFonts w:hint="cs"/>
          <w:sz w:val="27"/>
          <w:rtl/>
        </w:rPr>
        <w:t>ٍ</w:t>
      </w:r>
      <w:r w:rsidRPr="00714A89">
        <w:rPr>
          <w:sz w:val="27"/>
          <w:rtl/>
        </w:rPr>
        <w:t xml:space="preserve"> </w:t>
      </w:r>
      <w:r w:rsidRPr="00714A89">
        <w:rPr>
          <w:sz w:val="27"/>
          <w:rtl/>
        </w:rPr>
        <w:lastRenderedPageBreak/>
        <w:t>عظيم، لكنّ ناراً ستنزل من السماء وت</w:t>
      </w:r>
      <w:r w:rsidR="005B6A03" w:rsidRPr="00714A89">
        <w:rPr>
          <w:rFonts w:hint="cs"/>
          <w:sz w:val="27"/>
          <w:rtl/>
        </w:rPr>
        <w:t>ُ</w:t>
      </w:r>
      <w:r w:rsidRPr="00714A89">
        <w:rPr>
          <w:sz w:val="27"/>
          <w:rtl/>
        </w:rPr>
        <w:t>ف</w:t>
      </w:r>
      <w:r w:rsidR="005B6A03" w:rsidRPr="00714A89">
        <w:rPr>
          <w:rFonts w:hint="cs"/>
          <w:sz w:val="27"/>
          <w:rtl/>
        </w:rPr>
        <w:t>ْ</w:t>
      </w:r>
      <w:r w:rsidRPr="00714A89">
        <w:rPr>
          <w:sz w:val="27"/>
          <w:rtl/>
        </w:rPr>
        <w:t>ني جيشه، وسي</w:t>
      </w:r>
      <w:r w:rsidR="005B6A03" w:rsidRPr="00714A89">
        <w:rPr>
          <w:rFonts w:hint="cs"/>
          <w:sz w:val="27"/>
          <w:rtl/>
        </w:rPr>
        <w:t>ُ</w:t>
      </w:r>
      <w:r w:rsidRPr="00714A89">
        <w:rPr>
          <w:sz w:val="27"/>
          <w:rtl/>
        </w:rPr>
        <w:t>ر</w:t>
      </w:r>
      <w:r w:rsidR="005B6A03" w:rsidRPr="00714A89">
        <w:rPr>
          <w:rFonts w:hint="cs"/>
          <w:sz w:val="27"/>
          <w:rtl/>
        </w:rPr>
        <w:t>ْ</w:t>
      </w:r>
      <w:r w:rsidRPr="00714A89">
        <w:rPr>
          <w:sz w:val="27"/>
          <w:rtl/>
        </w:rPr>
        <w:t>مى هو مع بقيّة الملائكة الأشرار في بحيرة</w:t>
      </w:r>
      <w:r w:rsidR="005B6A03" w:rsidRPr="00714A89">
        <w:rPr>
          <w:rFonts w:hint="cs"/>
          <w:sz w:val="27"/>
          <w:rtl/>
        </w:rPr>
        <w:t>ٍ</w:t>
      </w:r>
      <w:r w:rsidRPr="00714A89">
        <w:rPr>
          <w:sz w:val="27"/>
          <w:rtl/>
        </w:rPr>
        <w:t xml:space="preserve"> من نار</w:t>
      </w:r>
      <w:r w:rsidR="005B6A03" w:rsidRPr="00714A89">
        <w:rPr>
          <w:rFonts w:hint="cs"/>
          <w:sz w:val="27"/>
          <w:rtl/>
        </w:rPr>
        <w:t>ٍ</w:t>
      </w:r>
      <w:r w:rsidRPr="00714A89">
        <w:rPr>
          <w:sz w:val="27"/>
          <w:rtl/>
        </w:rPr>
        <w:t>، ملاقياً هناك عذابه الأبدي</w:t>
      </w:r>
      <w:r w:rsidRPr="00714A89">
        <w:rPr>
          <w:sz w:val="27"/>
          <w:vertAlign w:val="superscript"/>
          <w:rtl/>
        </w:rPr>
        <w:t>(</w:t>
      </w:r>
      <w:r w:rsidRPr="00714A89">
        <w:rPr>
          <w:rStyle w:val="ac"/>
          <w:sz w:val="27"/>
          <w:rtl/>
        </w:rPr>
        <w:endnoteReference w:id="392"/>
      </w:r>
      <w:r w:rsidRPr="00714A89">
        <w:rPr>
          <w:sz w:val="27"/>
          <w:vertAlign w:val="superscript"/>
          <w:rtl/>
        </w:rPr>
        <w:t>)</w:t>
      </w:r>
      <w:r w:rsidRPr="00714A89">
        <w:rPr>
          <w:sz w:val="27"/>
          <w:rtl/>
        </w:rPr>
        <w:t>.</w:t>
      </w:r>
    </w:p>
    <w:p w:rsidR="002A2F25" w:rsidRPr="00714A89" w:rsidRDefault="002A2F25" w:rsidP="00C8538A">
      <w:pPr>
        <w:spacing w:line="340" w:lineRule="exact"/>
        <w:rPr>
          <w:sz w:val="27"/>
          <w:rtl/>
        </w:rPr>
      </w:pPr>
    </w:p>
    <w:p w:rsidR="002A2F25" w:rsidRPr="00714A89" w:rsidRDefault="002A2F25" w:rsidP="004B0801">
      <w:pPr>
        <w:pStyle w:val="31"/>
        <w:rPr>
          <w:color w:val="auto"/>
          <w:rtl/>
        </w:rPr>
      </w:pPr>
      <w:r w:rsidRPr="00714A89">
        <w:rPr>
          <w:rFonts w:hint="eastAsia"/>
          <w:color w:val="auto"/>
          <w:rtl/>
        </w:rPr>
        <w:t>خاتمة</w:t>
      </w:r>
      <w:r w:rsidR="008830AD" w:rsidRPr="00714A89">
        <w:rPr>
          <w:rFonts w:hint="cs"/>
          <w:color w:val="auto"/>
          <w:rtl/>
          <w:lang w:val="en-US"/>
        </w:rPr>
        <w:t>ٌ</w:t>
      </w:r>
      <w:r w:rsidR="004B0801" w:rsidRPr="00714A89">
        <w:rPr>
          <w:rFonts w:hint="cs"/>
          <w:color w:val="auto"/>
          <w:rtl/>
          <w:lang w:val="en-US"/>
        </w:rPr>
        <w:t xml:space="preserve"> ــــــ</w:t>
      </w:r>
    </w:p>
    <w:p w:rsidR="002A2F25" w:rsidRPr="00714A89" w:rsidRDefault="002A2F25" w:rsidP="00060AE0">
      <w:pPr>
        <w:rPr>
          <w:sz w:val="27"/>
          <w:rtl/>
        </w:rPr>
      </w:pPr>
      <w:r w:rsidRPr="00714A89">
        <w:rPr>
          <w:rFonts w:hint="eastAsia"/>
          <w:sz w:val="27"/>
          <w:rtl/>
        </w:rPr>
        <w:t>نستخلص</w:t>
      </w:r>
      <w:r w:rsidRPr="00714A89">
        <w:rPr>
          <w:sz w:val="27"/>
          <w:rtl/>
        </w:rPr>
        <w:t xml:space="preserve"> ممّا تمّ بيان</w:t>
      </w:r>
      <w:r w:rsidR="005B6A03" w:rsidRPr="00714A89">
        <w:rPr>
          <w:rFonts w:hint="cs"/>
          <w:sz w:val="27"/>
          <w:rtl/>
        </w:rPr>
        <w:t>ُ</w:t>
      </w:r>
      <w:r w:rsidRPr="00714A89">
        <w:rPr>
          <w:rFonts w:hint="cs"/>
          <w:sz w:val="27"/>
          <w:rtl/>
        </w:rPr>
        <w:t>ه</w:t>
      </w:r>
      <w:r w:rsidRPr="00714A89">
        <w:rPr>
          <w:sz w:val="27"/>
          <w:rtl/>
        </w:rPr>
        <w:t xml:space="preserve"> في </w:t>
      </w:r>
      <w:r w:rsidR="005B6A03" w:rsidRPr="00714A89">
        <w:rPr>
          <w:rFonts w:hint="cs"/>
          <w:sz w:val="27"/>
          <w:rtl/>
        </w:rPr>
        <w:t xml:space="preserve">هذه </w:t>
      </w:r>
      <w:r w:rsidRPr="00714A89">
        <w:rPr>
          <w:sz w:val="27"/>
          <w:rtl/>
        </w:rPr>
        <w:t>المقالة ما يلي:</w:t>
      </w:r>
    </w:p>
    <w:p w:rsidR="002A2F25" w:rsidRPr="00714A89" w:rsidRDefault="002A2F25" w:rsidP="00060AE0">
      <w:pPr>
        <w:rPr>
          <w:sz w:val="27"/>
          <w:rtl/>
        </w:rPr>
      </w:pPr>
      <w:r w:rsidRPr="00714A89">
        <w:rPr>
          <w:rFonts w:ascii="Times New Roman" w:hAnsi="Times New Roman" w:hint="cs"/>
          <w:sz w:val="27"/>
          <w:rtl/>
        </w:rPr>
        <w:t>1</w:t>
      </w:r>
      <w:r w:rsidRPr="00714A89">
        <w:rPr>
          <w:sz w:val="27"/>
          <w:rtl/>
        </w:rPr>
        <w:t xml:space="preserve">ـ </w:t>
      </w:r>
      <w:r w:rsidRPr="00714A89">
        <w:rPr>
          <w:rFonts w:hint="cs"/>
          <w:sz w:val="27"/>
          <w:rtl/>
        </w:rPr>
        <w:t>الجنّ</w:t>
      </w:r>
      <w:r w:rsidRPr="00714A89">
        <w:rPr>
          <w:sz w:val="27"/>
          <w:rtl/>
        </w:rPr>
        <w:t xml:space="preserve"> </w:t>
      </w:r>
      <w:r w:rsidRPr="00714A89">
        <w:rPr>
          <w:rFonts w:hint="cs"/>
          <w:sz w:val="27"/>
          <w:rtl/>
        </w:rPr>
        <w:t>كلمة</w:t>
      </w:r>
      <w:r w:rsidR="005B6A03" w:rsidRPr="00714A89">
        <w:rPr>
          <w:rFonts w:hint="cs"/>
          <w:sz w:val="27"/>
          <w:rtl/>
        </w:rPr>
        <w:t>ٌ</w:t>
      </w:r>
      <w:r w:rsidRPr="00714A89">
        <w:rPr>
          <w:sz w:val="27"/>
          <w:rtl/>
        </w:rPr>
        <w:t xml:space="preserve"> </w:t>
      </w:r>
      <w:r w:rsidRPr="00714A89">
        <w:rPr>
          <w:rFonts w:hint="cs"/>
          <w:sz w:val="27"/>
          <w:rtl/>
        </w:rPr>
        <w:t>عربي</w:t>
      </w:r>
      <w:r w:rsidR="005B6A03" w:rsidRPr="00714A89">
        <w:rPr>
          <w:rFonts w:hint="cs"/>
          <w:sz w:val="27"/>
          <w:rtl/>
        </w:rPr>
        <w:t>ّ</w:t>
      </w:r>
      <w:r w:rsidRPr="00714A89">
        <w:rPr>
          <w:rFonts w:hint="cs"/>
          <w:sz w:val="27"/>
          <w:rtl/>
        </w:rPr>
        <w:t>ة،</w:t>
      </w:r>
      <w:r w:rsidRPr="00714A89">
        <w:rPr>
          <w:sz w:val="27"/>
          <w:rtl/>
        </w:rPr>
        <w:t xml:space="preserve"> </w:t>
      </w:r>
      <w:r w:rsidRPr="00714A89">
        <w:rPr>
          <w:rFonts w:hint="cs"/>
          <w:sz w:val="27"/>
          <w:rtl/>
        </w:rPr>
        <w:t>تعني</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الأصل</w:t>
      </w:r>
      <w:r w:rsidRPr="00714A89">
        <w:rPr>
          <w:sz w:val="27"/>
          <w:rtl/>
        </w:rPr>
        <w:t xml:space="preserve"> </w:t>
      </w:r>
      <w:r w:rsidRPr="00714A89">
        <w:rPr>
          <w:rFonts w:hint="cs"/>
          <w:sz w:val="27"/>
          <w:rtl/>
        </w:rPr>
        <w:t>التغطية</w:t>
      </w:r>
      <w:r w:rsidRPr="00714A89">
        <w:rPr>
          <w:sz w:val="27"/>
          <w:rtl/>
        </w:rPr>
        <w:t xml:space="preserve"> </w:t>
      </w:r>
      <w:r w:rsidRPr="00714A89">
        <w:rPr>
          <w:rFonts w:hint="cs"/>
          <w:sz w:val="27"/>
          <w:rtl/>
        </w:rPr>
        <w:t>والستر</w:t>
      </w:r>
      <w:r w:rsidR="008D6A41" w:rsidRPr="00714A89">
        <w:rPr>
          <w:rFonts w:hint="cs"/>
          <w:sz w:val="27"/>
          <w:rtl/>
        </w:rPr>
        <w:t>.</w:t>
      </w:r>
      <w:r w:rsidRPr="00714A89">
        <w:rPr>
          <w:sz w:val="27"/>
          <w:rtl/>
        </w:rPr>
        <w:t xml:space="preserve"> </w:t>
      </w:r>
      <w:r w:rsidRPr="00714A89">
        <w:rPr>
          <w:rFonts w:hint="cs"/>
          <w:sz w:val="27"/>
          <w:rtl/>
        </w:rPr>
        <w:t>وهذا</w:t>
      </w:r>
      <w:r w:rsidRPr="00714A89">
        <w:rPr>
          <w:sz w:val="27"/>
          <w:rtl/>
        </w:rPr>
        <w:t xml:space="preserve"> </w:t>
      </w:r>
      <w:r w:rsidRPr="00714A89">
        <w:rPr>
          <w:rFonts w:hint="cs"/>
          <w:sz w:val="27"/>
          <w:rtl/>
        </w:rPr>
        <w:t>المعنى</w:t>
      </w:r>
      <w:r w:rsidRPr="00714A89">
        <w:rPr>
          <w:sz w:val="27"/>
          <w:rtl/>
        </w:rPr>
        <w:t xml:space="preserve"> </w:t>
      </w:r>
      <w:r w:rsidRPr="00714A89">
        <w:rPr>
          <w:rFonts w:hint="cs"/>
          <w:sz w:val="27"/>
          <w:rtl/>
        </w:rPr>
        <w:t>موجود</w:t>
      </w:r>
      <w:r w:rsidR="008D6A41" w:rsidRPr="00714A89">
        <w:rPr>
          <w:rFonts w:hint="cs"/>
          <w:sz w:val="27"/>
          <w:rtl/>
        </w:rPr>
        <w:t>ٌ</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أغلب</w:t>
      </w:r>
      <w:r w:rsidRPr="00714A89">
        <w:rPr>
          <w:sz w:val="27"/>
          <w:rtl/>
        </w:rPr>
        <w:t xml:space="preserve"> </w:t>
      </w:r>
      <w:r w:rsidRPr="00714A89">
        <w:rPr>
          <w:rFonts w:hint="cs"/>
          <w:sz w:val="27"/>
          <w:rtl/>
        </w:rPr>
        <w:t>مشتقات</w:t>
      </w:r>
      <w:r w:rsidRPr="00714A89">
        <w:rPr>
          <w:sz w:val="27"/>
          <w:rtl/>
        </w:rPr>
        <w:t xml:space="preserve"> </w:t>
      </w:r>
      <w:r w:rsidRPr="00714A89">
        <w:rPr>
          <w:rFonts w:hint="cs"/>
          <w:sz w:val="27"/>
          <w:rtl/>
        </w:rPr>
        <w:t>هذا</w:t>
      </w:r>
      <w:r w:rsidRPr="00714A89">
        <w:rPr>
          <w:sz w:val="27"/>
          <w:rtl/>
        </w:rPr>
        <w:t xml:space="preserve"> </w:t>
      </w:r>
      <w:r w:rsidRPr="00714A89">
        <w:rPr>
          <w:rFonts w:hint="cs"/>
          <w:sz w:val="27"/>
          <w:rtl/>
        </w:rPr>
        <w:t>الج</w:t>
      </w:r>
      <w:r w:rsidR="008D6A41" w:rsidRPr="00714A89">
        <w:rPr>
          <w:rFonts w:hint="cs"/>
          <w:sz w:val="27"/>
          <w:rtl/>
        </w:rPr>
        <w:t>َ</w:t>
      </w:r>
      <w:r w:rsidRPr="00714A89">
        <w:rPr>
          <w:rFonts w:hint="cs"/>
          <w:sz w:val="27"/>
          <w:rtl/>
        </w:rPr>
        <w:t>ذ</w:t>
      </w:r>
      <w:r w:rsidR="008D6A41" w:rsidRPr="00714A89">
        <w:rPr>
          <w:rFonts w:hint="cs"/>
          <w:sz w:val="27"/>
          <w:rtl/>
        </w:rPr>
        <w:t>ْ</w:t>
      </w:r>
      <w:r w:rsidRPr="00714A89">
        <w:rPr>
          <w:rFonts w:hint="cs"/>
          <w:sz w:val="27"/>
          <w:rtl/>
        </w:rPr>
        <w:t>ر</w:t>
      </w:r>
      <w:r w:rsidRPr="00714A89">
        <w:rPr>
          <w:sz w:val="27"/>
          <w:rtl/>
        </w:rPr>
        <w:t>.</w:t>
      </w:r>
    </w:p>
    <w:p w:rsidR="002A2F25" w:rsidRPr="00714A89" w:rsidRDefault="002A2F25" w:rsidP="00060AE0">
      <w:pPr>
        <w:rPr>
          <w:sz w:val="27"/>
          <w:rtl/>
        </w:rPr>
      </w:pPr>
      <w:r w:rsidRPr="00714A89">
        <w:rPr>
          <w:rFonts w:ascii="Times New Roman" w:hAnsi="Times New Roman" w:hint="cs"/>
          <w:sz w:val="27"/>
          <w:rtl/>
        </w:rPr>
        <w:t>2</w:t>
      </w:r>
      <w:r w:rsidRPr="00714A89">
        <w:rPr>
          <w:sz w:val="27"/>
          <w:rtl/>
        </w:rPr>
        <w:t xml:space="preserve">ـ </w:t>
      </w:r>
      <w:r w:rsidRPr="00714A89">
        <w:rPr>
          <w:rFonts w:hint="cs"/>
          <w:sz w:val="27"/>
          <w:rtl/>
        </w:rPr>
        <w:t>كلّ</w:t>
      </w:r>
      <w:r w:rsidRPr="00714A89">
        <w:rPr>
          <w:sz w:val="27"/>
          <w:rtl/>
        </w:rPr>
        <w:t xml:space="preserve"> </w:t>
      </w:r>
      <w:r w:rsidRPr="00714A89">
        <w:rPr>
          <w:rFonts w:hint="cs"/>
          <w:sz w:val="27"/>
          <w:rtl/>
        </w:rPr>
        <w:t>الديانات</w:t>
      </w:r>
      <w:r w:rsidRPr="00714A89">
        <w:rPr>
          <w:sz w:val="27"/>
          <w:rtl/>
        </w:rPr>
        <w:t xml:space="preserve"> </w:t>
      </w:r>
      <w:r w:rsidRPr="00714A89">
        <w:rPr>
          <w:rFonts w:hint="cs"/>
          <w:sz w:val="27"/>
          <w:rtl/>
        </w:rPr>
        <w:t>الإبراهيمي</w:t>
      </w:r>
      <w:r w:rsidR="008D6A41" w:rsidRPr="00714A89">
        <w:rPr>
          <w:rFonts w:hint="cs"/>
          <w:sz w:val="27"/>
          <w:rtl/>
        </w:rPr>
        <w:t>ّ</w:t>
      </w:r>
      <w:r w:rsidRPr="00714A89">
        <w:rPr>
          <w:rFonts w:hint="cs"/>
          <w:sz w:val="27"/>
          <w:rtl/>
        </w:rPr>
        <w:t>ة</w:t>
      </w:r>
      <w:r w:rsidRPr="00714A89">
        <w:rPr>
          <w:sz w:val="27"/>
          <w:rtl/>
        </w:rPr>
        <w:t xml:space="preserve"> </w:t>
      </w:r>
      <w:r w:rsidRPr="00714A89">
        <w:rPr>
          <w:rFonts w:hint="cs"/>
          <w:sz w:val="27"/>
          <w:rtl/>
        </w:rPr>
        <w:t>قبل</w:t>
      </w:r>
      <w:r w:rsidR="008D6A41" w:rsidRPr="00714A89">
        <w:rPr>
          <w:rFonts w:hint="cs"/>
          <w:sz w:val="27"/>
          <w:rtl/>
        </w:rPr>
        <w:t>َ</w:t>
      </w:r>
      <w:r w:rsidRPr="00714A89">
        <w:rPr>
          <w:rFonts w:hint="cs"/>
          <w:sz w:val="27"/>
          <w:rtl/>
        </w:rPr>
        <w:t>ت</w:t>
      </w:r>
      <w:r w:rsidR="008D6A41" w:rsidRPr="00714A89">
        <w:rPr>
          <w:rFonts w:hint="cs"/>
          <w:sz w:val="27"/>
          <w:rtl/>
        </w:rPr>
        <w:t>ْ</w:t>
      </w:r>
      <w:r w:rsidRPr="00714A89">
        <w:rPr>
          <w:sz w:val="27"/>
          <w:rtl/>
        </w:rPr>
        <w:t xml:space="preserve"> </w:t>
      </w:r>
      <w:r w:rsidRPr="00714A89">
        <w:rPr>
          <w:rFonts w:hint="cs"/>
          <w:sz w:val="27"/>
          <w:rtl/>
        </w:rPr>
        <w:t>وجود</w:t>
      </w:r>
      <w:r w:rsidRPr="00714A89">
        <w:rPr>
          <w:sz w:val="27"/>
          <w:rtl/>
        </w:rPr>
        <w:t xml:space="preserve"> </w:t>
      </w:r>
      <w:r w:rsidRPr="00714A89">
        <w:rPr>
          <w:rFonts w:hint="cs"/>
          <w:sz w:val="27"/>
          <w:rtl/>
        </w:rPr>
        <w:t>الجنّ،</w:t>
      </w:r>
      <w:r w:rsidRPr="00714A89">
        <w:rPr>
          <w:sz w:val="27"/>
          <w:rtl/>
        </w:rPr>
        <w:t xml:space="preserve"> </w:t>
      </w:r>
      <w:r w:rsidRPr="00714A89">
        <w:rPr>
          <w:rFonts w:hint="cs"/>
          <w:sz w:val="27"/>
          <w:rtl/>
        </w:rPr>
        <w:t>وتمّ</w:t>
      </w:r>
      <w:r w:rsidRPr="00714A89">
        <w:rPr>
          <w:sz w:val="27"/>
          <w:rtl/>
        </w:rPr>
        <w:t xml:space="preserve"> </w:t>
      </w:r>
      <w:r w:rsidRPr="00714A89">
        <w:rPr>
          <w:rFonts w:hint="cs"/>
          <w:sz w:val="27"/>
          <w:rtl/>
        </w:rPr>
        <w:t>التطرّ</w:t>
      </w:r>
      <w:r w:rsidR="008D6A41" w:rsidRPr="00714A89">
        <w:rPr>
          <w:rFonts w:hint="cs"/>
          <w:sz w:val="27"/>
          <w:rtl/>
        </w:rPr>
        <w:t>ُ</w:t>
      </w:r>
      <w:r w:rsidRPr="00714A89">
        <w:rPr>
          <w:rFonts w:hint="cs"/>
          <w:sz w:val="27"/>
          <w:rtl/>
        </w:rPr>
        <w:t>ق</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الكتب</w:t>
      </w:r>
      <w:r w:rsidRPr="00714A89">
        <w:rPr>
          <w:sz w:val="27"/>
          <w:rtl/>
        </w:rPr>
        <w:t xml:space="preserve"> المقدّ</w:t>
      </w:r>
      <w:r w:rsidR="008D6A41" w:rsidRPr="00714A89">
        <w:rPr>
          <w:rFonts w:hint="cs"/>
          <w:sz w:val="27"/>
          <w:rtl/>
        </w:rPr>
        <w:t>َ</w:t>
      </w:r>
      <w:r w:rsidRPr="00714A89">
        <w:rPr>
          <w:sz w:val="27"/>
          <w:rtl/>
        </w:rPr>
        <w:t>سة لتلك الأديان إلى موضوع الجنّ.</w:t>
      </w:r>
    </w:p>
    <w:p w:rsidR="002A2F25" w:rsidRPr="00714A89" w:rsidRDefault="002A2F25" w:rsidP="00060AE0">
      <w:pPr>
        <w:rPr>
          <w:sz w:val="27"/>
          <w:rtl/>
        </w:rPr>
      </w:pPr>
      <w:r w:rsidRPr="00714A89">
        <w:rPr>
          <w:rFonts w:ascii="Times New Roman" w:hAnsi="Times New Roman" w:hint="cs"/>
          <w:sz w:val="27"/>
          <w:rtl/>
        </w:rPr>
        <w:t>3</w:t>
      </w:r>
      <w:r w:rsidRPr="00714A89">
        <w:rPr>
          <w:sz w:val="27"/>
          <w:rtl/>
        </w:rPr>
        <w:t xml:space="preserve">ـ </w:t>
      </w:r>
      <w:r w:rsidRPr="00714A89">
        <w:rPr>
          <w:rFonts w:hint="cs"/>
          <w:sz w:val="27"/>
          <w:rtl/>
        </w:rPr>
        <w:t>في</w:t>
      </w:r>
      <w:r w:rsidRPr="00714A89">
        <w:rPr>
          <w:sz w:val="27"/>
          <w:rtl/>
        </w:rPr>
        <w:t xml:space="preserve"> </w:t>
      </w:r>
      <w:r w:rsidRPr="00714A89">
        <w:rPr>
          <w:rFonts w:hint="cs"/>
          <w:sz w:val="27"/>
          <w:rtl/>
        </w:rPr>
        <w:t>الإسلام،</w:t>
      </w:r>
      <w:r w:rsidRPr="00714A89">
        <w:rPr>
          <w:sz w:val="27"/>
          <w:rtl/>
        </w:rPr>
        <w:t xml:space="preserve"> </w:t>
      </w:r>
      <w:r w:rsidR="008D6A41" w:rsidRPr="00714A89">
        <w:rPr>
          <w:rFonts w:hint="cs"/>
          <w:sz w:val="27"/>
          <w:rtl/>
        </w:rPr>
        <w:t>مضافاً</w:t>
      </w:r>
      <w:r w:rsidRPr="00714A89">
        <w:rPr>
          <w:sz w:val="27"/>
          <w:rtl/>
        </w:rPr>
        <w:t xml:space="preserve"> </w:t>
      </w:r>
      <w:r w:rsidRPr="00714A89">
        <w:rPr>
          <w:rFonts w:hint="cs"/>
          <w:sz w:val="27"/>
          <w:rtl/>
        </w:rPr>
        <w:t>إلى</w:t>
      </w:r>
      <w:r w:rsidRPr="00714A89">
        <w:rPr>
          <w:sz w:val="27"/>
          <w:rtl/>
        </w:rPr>
        <w:t xml:space="preserve"> </w:t>
      </w:r>
      <w:r w:rsidRPr="00714A89">
        <w:rPr>
          <w:rFonts w:hint="cs"/>
          <w:sz w:val="27"/>
          <w:rtl/>
        </w:rPr>
        <w:t>الآيات</w:t>
      </w:r>
      <w:r w:rsidRPr="00714A89">
        <w:rPr>
          <w:sz w:val="27"/>
          <w:rtl/>
        </w:rPr>
        <w:t xml:space="preserve"> </w:t>
      </w:r>
      <w:r w:rsidRPr="00714A89">
        <w:rPr>
          <w:rFonts w:hint="cs"/>
          <w:sz w:val="27"/>
          <w:rtl/>
        </w:rPr>
        <w:t>العديدة</w:t>
      </w:r>
      <w:r w:rsidRPr="00714A89">
        <w:rPr>
          <w:sz w:val="27"/>
          <w:rtl/>
        </w:rPr>
        <w:t xml:space="preserve"> </w:t>
      </w:r>
      <w:r w:rsidRPr="00714A89">
        <w:rPr>
          <w:rFonts w:hint="cs"/>
          <w:sz w:val="27"/>
          <w:rtl/>
        </w:rPr>
        <w:t>التي</w:t>
      </w:r>
      <w:r w:rsidRPr="00714A89">
        <w:rPr>
          <w:sz w:val="27"/>
          <w:rtl/>
        </w:rPr>
        <w:t xml:space="preserve"> </w:t>
      </w:r>
      <w:r w:rsidRPr="00714A89">
        <w:rPr>
          <w:rFonts w:hint="cs"/>
          <w:sz w:val="27"/>
          <w:rtl/>
        </w:rPr>
        <w:t>ذكرت</w:t>
      </w:r>
      <w:r w:rsidRPr="00714A89">
        <w:rPr>
          <w:sz w:val="27"/>
          <w:rtl/>
        </w:rPr>
        <w:t xml:space="preserve"> </w:t>
      </w:r>
      <w:r w:rsidRPr="00714A89">
        <w:rPr>
          <w:rFonts w:hint="cs"/>
          <w:sz w:val="27"/>
          <w:rtl/>
        </w:rPr>
        <w:t>الجنّ،</w:t>
      </w:r>
      <w:r w:rsidRPr="00714A89">
        <w:rPr>
          <w:sz w:val="27"/>
          <w:rtl/>
        </w:rPr>
        <w:t xml:space="preserve"> </w:t>
      </w:r>
      <w:r w:rsidRPr="00714A89">
        <w:rPr>
          <w:rFonts w:hint="cs"/>
          <w:sz w:val="27"/>
          <w:rtl/>
        </w:rPr>
        <w:t>فإنّ</w:t>
      </w:r>
      <w:r w:rsidRPr="00714A89">
        <w:rPr>
          <w:sz w:val="27"/>
          <w:rtl/>
        </w:rPr>
        <w:t xml:space="preserve"> </w:t>
      </w:r>
      <w:r w:rsidRPr="00714A89">
        <w:rPr>
          <w:rFonts w:hint="cs"/>
          <w:sz w:val="27"/>
          <w:rtl/>
        </w:rPr>
        <w:t>هناك</w:t>
      </w:r>
      <w:r w:rsidRPr="00714A89">
        <w:rPr>
          <w:sz w:val="27"/>
          <w:rtl/>
        </w:rPr>
        <w:t xml:space="preserve"> </w:t>
      </w:r>
      <w:r w:rsidRPr="00714A89">
        <w:rPr>
          <w:rFonts w:hint="cs"/>
          <w:sz w:val="27"/>
          <w:rtl/>
        </w:rPr>
        <w:t>أحاديث</w:t>
      </w:r>
      <w:r w:rsidRPr="00714A89">
        <w:rPr>
          <w:sz w:val="27"/>
          <w:rtl/>
        </w:rPr>
        <w:t xml:space="preserve"> </w:t>
      </w:r>
      <w:r w:rsidRPr="00714A89">
        <w:rPr>
          <w:rFonts w:hint="cs"/>
          <w:sz w:val="27"/>
          <w:rtl/>
        </w:rPr>
        <w:t>متواترة</w:t>
      </w:r>
      <w:r w:rsidRPr="00714A89">
        <w:rPr>
          <w:sz w:val="27"/>
          <w:rtl/>
        </w:rPr>
        <w:t xml:space="preserve"> </w:t>
      </w:r>
      <w:r w:rsidRPr="00714A89">
        <w:rPr>
          <w:rFonts w:hint="cs"/>
          <w:sz w:val="27"/>
          <w:rtl/>
        </w:rPr>
        <w:t>وكثيرة</w:t>
      </w:r>
      <w:r w:rsidRPr="00714A89">
        <w:rPr>
          <w:sz w:val="27"/>
          <w:rtl/>
        </w:rPr>
        <w:t xml:space="preserve"> </w:t>
      </w:r>
      <w:r w:rsidRPr="00714A89">
        <w:rPr>
          <w:rFonts w:hint="cs"/>
          <w:sz w:val="27"/>
          <w:rtl/>
        </w:rPr>
        <w:t>ت</w:t>
      </w:r>
      <w:r w:rsidR="008D6A41" w:rsidRPr="00714A89">
        <w:rPr>
          <w:rFonts w:hint="cs"/>
          <w:sz w:val="27"/>
          <w:rtl/>
        </w:rPr>
        <w:t>ؤ</w:t>
      </w:r>
      <w:r w:rsidRPr="00714A89">
        <w:rPr>
          <w:rFonts w:hint="cs"/>
          <w:sz w:val="27"/>
          <w:rtl/>
        </w:rPr>
        <w:t>دّي</w:t>
      </w:r>
      <w:r w:rsidRPr="00714A89">
        <w:rPr>
          <w:sz w:val="27"/>
          <w:rtl/>
        </w:rPr>
        <w:t xml:space="preserve"> </w:t>
      </w:r>
      <w:r w:rsidRPr="00714A89">
        <w:rPr>
          <w:rFonts w:hint="cs"/>
          <w:sz w:val="27"/>
          <w:rtl/>
        </w:rPr>
        <w:t>إلى</w:t>
      </w:r>
      <w:r w:rsidRPr="00714A89">
        <w:rPr>
          <w:sz w:val="27"/>
          <w:rtl/>
        </w:rPr>
        <w:t xml:space="preserve"> </w:t>
      </w:r>
      <w:r w:rsidRPr="00714A89">
        <w:rPr>
          <w:rFonts w:hint="cs"/>
          <w:sz w:val="27"/>
          <w:rtl/>
        </w:rPr>
        <w:t>العلم</w:t>
      </w:r>
      <w:r w:rsidRPr="00714A89">
        <w:rPr>
          <w:sz w:val="27"/>
          <w:rtl/>
        </w:rPr>
        <w:t xml:space="preserve"> </w:t>
      </w:r>
      <w:r w:rsidRPr="00714A89">
        <w:rPr>
          <w:rFonts w:hint="cs"/>
          <w:sz w:val="27"/>
          <w:rtl/>
        </w:rPr>
        <w:t>بوجود</w:t>
      </w:r>
      <w:r w:rsidRPr="00714A89">
        <w:rPr>
          <w:sz w:val="27"/>
          <w:rtl/>
        </w:rPr>
        <w:t xml:space="preserve"> </w:t>
      </w:r>
      <w:r w:rsidRPr="00714A89">
        <w:rPr>
          <w:rFonts w:hint="cs"/>
          <w:sz w:val="27"/>
          <w:rtl/>
        </w:rPr>
        <w:t>الجنّ</w:t>
      </w:r>
      <w:r w:rsidRPr="00714A89">
        <w:rPr>
          <w:sz w:val="27"/>
          <w:rtl/>
        </w:rPr>
        <w:t>.</w:t>
      </w:r>
    </w:p>
    <w:p w:rsidR="002A2F25" w:rsidRPr="00714A89" w:rsidRDefault="002A2F25" w:rsidP="00060AE0">
      <w:pPr>
        <w:rPr>
          <w:sz w:val="27"/>
          <w:rtl/>
        </w:rPr>
      </w:pPr>
      <w:r w:rsidRPr="00714A89">
        <w:rPr>
          <w:rFonts w:ascii="Times New Roman" w:hAnsi="Times New Roman" w:hint="cs"/>
          <w:sz w:val="27"/>
          <w:rtl/>
        </w:rPr>
        <w:t>4</w:t>
      </w:r>
      <w:r w:rsidRPr="00714A89">
        <w:rPr>
          <w:sz w:val="27"/>
          <w:rtl/>
        </w:rPr>
        <w:t xml:space="preserve">ـ </w:t>
      </w:r>
      <w:r w:rsidRPr="00714A89">
        <w:rPr>
          <w:rFonts w:hint="cs"/>
          <w:sz w:val="27"/>
          <w:rtl/>
        </w:rPr>
        <w:t>من</w:t>
      </w:r>
      <w:r w:rsidRPr="00714A89">
        <w:rPr>
          <w:sz w:val="27"/>
          <w:rtl/>
        </w:rPr>
        <w:t xml:space="preserve"> </w:t>
      </w:r>
      <w:r w:rsidRPr="00714A89">
        <w:rPr>
          <w:rFonts w:hint="cs"/>
          <w:sz w:val="27"/>
          <w:rtl/>
        </w:rPr>
        <w:t>وجهة</w:t>
      </w:r>
      <w:r w:rsidRPr="00714A89">
        <w:rPr>
          <w:sz w:val="27"/>
          <w:rtl/>
        </w:rPr>
        <w:t xml:space="preserve"> </w:t>
      </w:r>
      <w:r w:rsidRPr="00714A89">
        <w:rPr>
          <w:rFonts w:hint="cs"/>
          <w:sz w:val="27"/>
          <w:rtl/>
        </w:rPr>
        <w:t>نظر</w:t>
      </w:r>
      <w:r w:rsidRPr="00714A89">
        <w:rPr>
          <w:sz w:val="27"/>
          <w:rtl/>
        </w:rPr>
        <w:t xml:space="preserve"> </w:t>
      </w:r>
      <w:r w:rsidRPr="00714A89">
        <w:rPr>
          <w:rFonts w:hint="cs"/>
          <w:sz w:val="27"/>
          <w:rtl/>
        </w:rPr>
        <w:t>الإسلام</w:t>
      </w:r>
      <w:r w:rsidRPr="00714A89">
        <w:rPr>
          <w:sz w:val="27"/>
          <w:rtl/>
        </w:rPr>
        <w:t xml:space="preserve"> </w:t>
      </w:r>
      <w:r w:rsidRPr="00714A89">
        <w:rPr>
          <w:rFonts w:hint="cs"/>
          <w:sz w:val="27"/>
          <w:rtl/>
        </w:rPr>
        <w:t>فإنّ</w:t>
      </w:r>
      <w:r w:rsidRPr="00714A89">
        <w:rPr>
          <w:sz w:val="27"/>
          <w:rtl/>
        </w:rPr>
        <w:t xml:space="preserve"> </w:t>
      </w:r>
      <w:r w:rsidRPr="00714A89">
        <w:rPr>
          <w:rFonts w:hint="cs"/>
          <w:sz w:val="27"/>
          <w:rtl/>
        </w:rPr>
        <w:t>الجن</w:t>
      </w:r>
      <w:r w:rsidR="008D6A41" w:rsidRPr="00714A89">
        <w:rPr>
          <w:rFonts w:hint="cs"/>
          <w:sz w:val="27"/>
          <w:rtl/>
        </w:rPr>
        <w:t>ّ</w:t>
      </w:r>
      <w:r w:rsidRPr="00714A89">
        <w:rPr>
          <w:sz w:val="27"/>
          <w:rtl/>
        </w:rPr>
        <w:t xml:space="preserve"> </w:t>
      </w:r>
      <w:r w:rsidRPr="00714A89">
        <w:rPr>
          <w:rFonts w:hint="cs"/>
          <w:sz w:val="27"/>
          <w:rtl/>
        </w:rPr>
        <w:t>كائنات</w:t>
      </w:r>
      <w:r w:rsidR="008D6A41" w:rsidRPr="00714A89">
        <w:rPr>
          <w:rFonts w:hint="cs"/>
          <w:sz w:val="27"/>
          <w:rtl/>
        </w:rPr>
        <w:t>ٌ</w:t>
      </w:r>
      <w:r w:rsidRPr="00714A89">
        <w:rPr>
          <w:sz w:val="27"/>
          <w:rtl/>
        </w:rPr>
        <w:t xml:space="preserve"> </w:t>
      </w:r>
      <w:r w:rsidRPr="00714A89">
        <w:rPr>
          <w:rFonts w:hint="cs"/>
          <w:sz w:val="27"/>
          <w:rtl/>
        </w:rPr>
        <w:t>حقيقي</w:t>
      </w:r>
      <w:r w:rsidR="008D6A41" w:rsidRPr="00714A89">
        <w:rPr>
          <w:rFonts w:hint="cs"/>
          <w:sz w:val="27"/>
          <w:rtl/>
        </w:rPr>
        <w:t>ّ</w:t>
      </w:r>
      <w:r w:rsidRPr="00714A89">
        <w:rPr>
          <w:rFonts w:hint="cs"/>
          <w:sz w:val="27"/>
          <w:rtl/>
        </w:rPr>
        <w:t>ة</w:t>
      </w:r>
      <w:r w:rsidRPr="00714A89">
        <w:rPr>
          <w:sz w:val="27"/>
          <w:rtl/>
        </w:rPr>
        <w:t xml:space="preserve"> </w:t>
      </w:r>
      <w:r w:rsidRPr="00714A89">
        <w:rPr>
          <w:rFonts w:hint="cs"/>
          <w:sz w:val="27"/>
          <w:rtl/>
        </w:rPr>
        <w:t>وغير</w:t>
      </w:r>
      <w:r w:rsidRPr="00714A89">
        <w:rPr>
          <w:sz w:val="27"/>
          <w:rtl/>
        </w:rPr>
        <w:t xml:space="preserve"> </w:t>
      </w:r>
      <w:r w:rsidRPr="00714A89">
        <w:rPr>
          <w:rFonts w:hint="cs"/>
          <w:sz w:val="27"/>
          <w:rtl/>
        </w:rPr>
        <w:t>مرئي</w:t>
      </w:r>
      <w:r w:rsidR="008D6A41" w:rsidRPr="00714A89">
        <w:rPr>
          <w:rFonts w:hint="cs"/>
          <w:sz w:val="27"/>
          <w:rtl/>
        </w:rPr>
        <w:t>ّ</w:t>
      </w:r>
      <w:r w:rsidRPr="00714A89">
        <w:rPr>
          <w:rFonts w:hint="cs"/>
          <w:sz w:val="27"/>
          <w:rtl/>
        </w:rPr>
        <w:t>ة،</w:t>
      </w:r>
      <w:r w:rsidRPr="00714A89">
        <w:rPr>
          <w:sz w:val="27"/>
          <w:rtl/>
        </w:rPr>
        <w:t xml:space="preserve"> </w:t>
      </w:r>
      <w:r w:rsidRPr="00714A89">
        <w:rPr>
          <w:rFonts w:hint="cs"/>
          <w:sz w:val="27"/>
          <w:rtl/>
        </w:rPr>
        <w:t>خُلق</w:t>
      </w:r>
      <w:r w:rsidR="008D6A41" w:rsidRPr="00714A89">
        <w:rPr>
          <w:rFonts w:hint="cs"/>
          <w:sz w:val="27"/>
          <w:rtl/>
        </w:rPr>
        <w:t>َ</w:t>
      </w:r>
      <w:r w:rsidRPr="00714A89">
        <w:rPr>
          <w:rFonts w:hint="cs"/>
          <w:sz w:val="27"/>
          <w:rtl/>
        </w:rPr>
        <w:t>ت</w:t>
      </w:r>
      <w:r w:rsidR="008D6A41" w:rsidRPr="00714A89">
        <w:rPr>
          <w:rFonts w:hint="cs"/>
          <w:sz w:val="27"/>
          <w:rtl/>
        </w:rPr>
        <w:t>ْ</w:t>
      </w:r>
      <w:r w:rsidRPr="00714A89">
        <w:rPr>
          <w:sz w:val="27"/>
          <w:rtl/>
        </w:rPr>
        <w:t xml:space="preserve"> </w:t>
      </w:r>
      <w:r w:rsidRPr="00714A89">
        <w:rPr>
          <w:rFonts w:hint="cs"/>
          <w:sz w:val="27"/>
          <w:rtl/>
        </w:rPr>
        <w:t>من</w:t>
      </w:r>
      <w:r w:rsidRPr="00714A89">
        <w:rPr>
          <w:sz w:val="27"/>
          <w:rtl/>
        </w:rPr>
        <w:t xml:space="preserve"> </w:t>
      </w:r>
      <w:r w:rsidRPr="00714A89">
        <w:rPr>
          <w:rFonts w:hint="cs"/>
          <w:sz w:val="27"/>
          <w:rtl/>
        </w:rPr>
        <w:t>نار</w:t>
      </w:r>
      <w:r w:rsidR="008D6A41" w:rsidRPr="00714A89">
        <w:rPr>
          <w:rFonts w:hint="cs"/>
          <w:sz w:val="27"/>
          <w:rtl/>
        </w:rPr>
        <w:t>ٍ</w:t>
      </w:r>
      <w:r w:rsidRPr="00714A89">
        <w:rPr>
          <w:sz w:val="27"/>
          <w:rtl/>
        </w:rPr>
        <w:t xml:space="preserve"> </w:t>
      </w:r>
      <w:r w:rsidRPr="00714A89">
        <w:rPr>
          <w:rFonts w:hint="cs"/>
          <w:sz w:val="27"/>
          <w:rtl/>
        </w:rPr>
        <w:t>حارقة</w:t>
      </w:r>
      <w:r w:rsidRPr="00714A89">
        <w:rPr>
          <w:sz w:val="27"/>
          <w:rtl/>
        </w:rPr>
        <w:t xml:space="preserve"> </w:t>
      </w:r>
      <w:r w:rsidRPr="00714A89">
        <w:rPr>
          <w:rFonts w:hint="cs"/>
          <w:sz w:val="27"/>
          <w:rtl/>
        </w:rPr>
        <w:t>سامّة،</w:t>
      </w:r>
      <w:r w:rsidRPr="00714A89">
        <w:rPr>
          <w:sz w:val="27"/>
          <w:rtl/>
        </w:rPr>
        <w:t xml:space="preserve"> </w:t>
      </w:r>
      <w:r w:rsidRPr="00714A89">
        <w:rPr>
          <w:rFonts w:hint="cs"/>
          <w:sz w:val="27"/>
          <w:rtl/>
        </w:rPr>
        <w:t>أو</w:t>
      </w:r>
      <w:r w:rsidRPr="00714A89">
        <w:rPr>
          <w:sz w:val="27"/>
          <w:rtl/>
        </w:rPr>
        <w:t xml:space="preserve"> </w:t>
      </w:r>
      <w:r w:rsidRPr="00714A89">
        <w:rPr>
          <w:rFonts w:hint="cs"/>
          <w:sz w:val="27"/>
          <w:rtl/>
        </w:rPr>
        <w:t>من</w:t>
      </w:r>
      <w:r w:rsidRPr="00714A89">
        <w:rPr>
          <w:sz w:val="27"/>
          <w:rtl/>
        </w:rPr>
        <w:t xml:space="preserve"> </w:t>
      </w:r>
      <w:r w:rsidRPr="00714A89">
        <w:rPr>
          <w:rFonts w:hint="cs"/>
          <w:sz w:val="27"/>
          <w:rtl/>
        </w:rPr>
        <w:t>ش</w:t>
      </w:r>
      <w:r w:rsidRPr="00714A89">
        <w:rPr>
          <w:sz w:val="27"/>
          <w:rtl/>
        </w:rPr>
        <w:t>عل النار المتمايزة، وخ</w:t>
      </w:r>
      <w:r w:rsidR="008D6A41" w:rsidRPr="00714A89">
        <w:rPr>
          <w:rFonts w:hint="cs"/>
          <w:sz w:val="27"/>
          <w:rtl/>
        </w:rPr>
        <w:t>َ</w:t>
      </w:r>
      <w:r w:rsidRPr="00714A89">
        <w:rPr>
          <w:sz w:val="27"/>
          <w:rtl/>
        </w:rPr>
        <w:t>ل</w:t>
      </w:r>
      <w:r w:rsidR="008D6A41" w:rsidRPr="00714A89">
        <w:rPr>
          <w:rFonts w:hint="cs"/>
          <w:sz w:val="27"/>
          <w:rtl/>
        </w:rPr>
        <w:t>ْ</w:t>
      </w:r>
      <w:r w:rsidRPr="00714A89">
        <w:rPr>
          <w:sz w:val="27"/>
          <w:rtl/>
        </w:rPr>
        <w:t>ق</w:t>
      </w:r>
      <w:r w:rsidR="008D6A41" w:rsidRPr="00714A89">
        <w:rPr>
          <w:rFonts w:hint="cs"/>
          <w:sz w:val="27"/>
          <w:rtl/>
        </w:rPr>
        <w:t>ُ</w:t>
      </w:r>
      <w:r w:rsidRPr="00714A89">
        <w:rPr>
          <w:sz w:val="27"/>
          <w:rtl/>
        </w:rPr>
        <w:t>هم وإيجاد</w:t>
      </w:r>
      <w:r w:rsidR="008D6A41" w:rsidRPr="00714A89">
        <w:rPr>
          <w:rFonts w:hint="cs"/>
          <w:sz w:val="27"/>
          <w:rtl/>
        </w:rPr>
        <w:t>ُ</w:t>
      </w:r>
      <w:r w:rsidRPr="00714A89">
        <w:rPr>
          <w:sz w:val="27"/>
          <w:rtl/>
        </w:rPr>
        <w:t>هم على الأرض كان سابقاً على خلق الناس.</w:t>
      </w:r>
    </w:p>
    <w:p w:rsidR="002A2F25" w:rsidRPr="00714A89" w:rsidRDefault="002A2F25" w:rsidP="00060AE0">
      <w:pPr>
        <w:rPr>
          <w:sz w:val="27"/>
          <w:rtl/>
        </w:rPr>
      </w:pPr>
      <w:r w:rsidRPr="00714A89">
        <w:rPr>
          <w:rFonts w:ascii="Times New Roman" w:hAnsi="Times New Roman" w:hint="cs"/>
          <w:sz w:val="27"/>
          <w:rtl/>
        </w:rPr>
        <w:t>5</w:t>
      </w:r>
      <w:r w:rsidRPr="00714A89">
        <w:rPr>
          <w:sz w:val="27"/>
          <w:rtl/>
        </w:rPr>
        <w:t xml:space="preserve">ـ </w:t>
      </w:r>
      <w:r w:rsidRPr="00714A89">
        <w:rPr>
          <w:rFonts w:hint="cs"/>
          <w:sz w:val="27"/>
          <w:rtl/>
        </w:rPr>
        <w:t>بناءً</w:t>
      </w:r>
      <w:r w:rsidRPr="00714A89">
        <w:rPr>
          <w:sz w:val="27"/>
          <w:rtl/>
        </w:rPr>
        <w:t xml:space="preserve"> </w:t>
      </w:r>
      <w:r w:rsidRPr="00714A89">
        <w:rPr>
          <w:rFonts w:hint="cs"/>
          <w:sz w:val="27"/>
          <w:rtl/>
        </w:rPr>
        <w:t>على</w:t>
      </w:r>
      <w:r w:rsidRPr="00714A89">
        <w:rPr>
          <w:sz w:val="27"/>
          <w:rtl/>
        </w:rPr>
        <w:t xml:space="preserve"> </w:t>
      </w:r>
      <w:r w:rsidRPr="00714A89">
        <w:rPr>
          <w:rFonts w:hint="cs"/>
          <w:sz w:val="27"/>
          <w:rtl/>
        </w:rPr>
        <w:t>آيات</w:t>
      </w:r>
      <w:r w:rsidRPr="00714A89">
        <w:rPr>
          <w:sz w:val="27"/>
          <w:rtl/>
        </w:rPr>
        <w:t xml:space="preserve"> </w:t>
      </w:r>
      <w:r w:rsidRPr="00714A89">
        <w:rPr>
          <w:rFonts w:hint="cs"/>
          <w:sz w:val="27"/>
          <w:rtl/>
        </w:rPr>
        <w:t>القرآن</w:t>
      </w:r>
      <w:r w:rsidRPr="00714A89">
        <w:rPr>
          <w:sz w:val="27"/>
          <w:rtl/>
        </w:rPr>
        <w:t xml:space="preserve"> </w:t>
      </w:r>
      <w:r w:rsidRPr="00714A89">
        <w:rPr>
          <w:rFonts w:hint="cs"/>
          <w:sz w:val="27"/>
          <w:rtl/>
        </w:rPr>
        <w:t>الكريم</w:t>
      </w:r>
      <w:r w:rsidRPr="00714A89">
        <w:rPr>
          <w:sz w:val="27"/>
          <w:rtl/>
        </w:rPr>
        <w:t xml:space="preserve"> </w:t>
      </w:r>
      <w:r w:rsidRPr="00714A89">
        <w:rPr>
          <w:rFonts w:hint="cs"/>
          <w:sz w:val="27"/>
          <w:rtl/>
        </w:rPr>
        <w:t>فإنّ</w:t>
      </w:r>
      <w:r w:rsidRPr="00714A89">
        <w:rPr>
          <w:sz w:val="27"/>
          <w:rtl/>
        </w:rPr>
        <w:t xml:space="preserve"> </w:t>
      </w:r>
      <w:r w:rsidRPr="00714A89">
        <w:rPr>
          <w:rFonts w:hint="cs"/>
          <w:sz w:val="27"/>
          <w:rtl/>
        </w:rPr>
        <w:t>الجنّ</w:t>
      </w:r>
      <w:r w:rsidR="008D6A41" w:rsidRPr="00714A89">
        <w:rPr>
          <w:rFonts w:hint="cs"/>
          <w:sz w:val="27"/>
          <w:rtl/>
        </w:rPr>
        <w:t>َ</w:t>
      </w:r>
      <w:r w:rsidRPr="00714A89">
        <w:rPr>
          <w:sz w:val="27"/>
          <w:rtl/>
        </w:rPr>
        <w:t xml:space="preserve"> </w:t>
      </w:r>
      <w:r w:rsidRPr="00714A89">
        <w:rPr>
          <w:rFonts w:hint="cs"/>
          <w:sz w:val="27"/>
          <w:rtl/>
        </w:rPr>
        <w:t>مكلّ</w:t>
      </w:r>
      <w:r w:rsidR="008D6A41" w:rsidRPr="00714A89">
        <w:rPr>
          <w:rFonts w:hint="cs"/>
          <w:sz w:val="27"/>
          <w:rtl/>
        </w:rPr>
        <w:t>َ</w:t>
      </w:r>
      <w:r w:rsidRPr="00714A89">
        <w:rPr>
          <w:rFonts w:hint="cs"/>
          <w:sz w:val="27"/>
          <w:rtl/>
        </w:rPr>
        <w:t>فون</w:t>
      </w:r>
      <w:r w:rsidRPr="00714A89">
        <w:rPr>
          <w:sz w:val="27"/>
          <w:rtl/>
        </w:rPr>
        <w:t xml:space="preserve"> </w:t>
      </w:r>
      <w:r w:rsidRPr="00714A89">
        <w:rPr>
          <w:rFonts w:hint="cs"/>
          <w:sz w:val="27"/>
          <w:rtl/>
        </w:rPr>
        <w:t>مثل</w:t>
      </w:r>
      <w:r w:rsidRPr="00714A89">
        <w:rPr>
          <w:sz w:val="27"/>
          <w:rtl/>
        </w:rPr>
        <w:t xml:space="preserve"> </w:t>
      </w:r>
      <w:r w:rsidRPr="00714A89">
        <w:rPr>
          <w:rFonts w:hint="cs"/>
          <w:sz w:val="27"/>
          <w:rtl/>
        </w:rPr>
        <w:t>أفراد</w:t>
      </w:r>
      <w:r w:rsidRPr="00714A89">
        <w:rPr>
          <w:sz w:val="27"/>
          <w:rtl/>
        </w:rPr>
        <w:t xml:space="preserve"> </w:t>
      </w:r>
      <w:r w:rsidRPr="00714A89">
        <w:rPr>
          <w:rFonts w:hint="cs"/>
          <w:sz w:val="27"/>
          <w:rtl/>
        </w:rPr>
        <w:t>الإنسان</w:t>
      </w:r>
      <w:r w:rsidR="008D6A41" w:rsidRPr="00714A89">
        <w:rPr>
          <w:rFonts w:hint="cs"/>
          <w:sz w:val="27"/>
          <w:rtl/>
        </w:rPr>
        <w:t>،</w:t>
      </w:r>
      <w:r w:rsidRPr="00714A89">
        <w:rPr>
          <w:sz w:val="27"/>
          <w:rtl/>
        </w:rPr>
        <w:t xml:space="preserve"> </w:t>
      </w:r>
      <w:r w:rsidRPr="00714A89">
        <w:rPr>
          <w:rFonts w:hint="cs"/>
          <w:sz w:val="27"/>
          <w:rtl/>
        </w:rPr>
        <w:t>ومنهم</w:t>
      </w:r>
      <w:r w:rsidRPr="00714A89">
        <w:rPr>
          <w:sz w:val="27"/>
          <w:rtl/>
        </w:rPr>
        <w:t xml:space="preserve"> </w:t>
      </w:r>
      <w:r w:rsidRPr="00714A89">
        <w:rPr>
          <w:rFonts w:hint="cs"/>
          <w:sz w:val="27"/>
          <w:rtl/>
        </w:rPr>
        <w:t>مؤمنون</w:t>
      </w:r>
      <w:r w:rsidRPr="00714A89">
        <w:rPr>
          <w:sz w:val="27"/>
          <w:rtl/>
        </w:rPr>
        <w:t xml:space="preserve"> </w:t>
      </w:r>
      <w:r w:rsidRPr="00714A89">
        <w:rPr>
          <w:rFonts w:hint="cs"/>
          <w:sz w:val="27"/>
          <w:rtl/>
        </w:rPr>
        <w:t>وكافرون،</w:t>
      </w:r>
      <w:r w:rsidRPr="00714A89">
        <w:rPr>
          <w:sz w:val="27"/>
          <w:rtl/>
        </w:rPr>
        <w:t xml:space="preserve"> </w:t>
      </w:r>
      <w:r w:rsidRPr="00714A89">
        <w:rPr>
          <w:rFonts w:hint="cs"/>
          <w:sz w:val="27"/>
          <w:rtl/>
        </w:rPr>
        <w:t>وهم</w:t>
      </w:r>
      <w:r w:rsidRPr="00714A89">
        <w:rPr>
          <w:sz w:val="27"/>
          <w:rtl/>
        </w:rPr>
        <w:t xml:space="preserve"> </w:t>
      </w:r>
      <w:r w:rsidRPr="00714A89">
        <w:rPr>
          <w:rFonts w:hint="cs"/>
          <w:sz w:val="27"/>
          <w:rtl/>
        </w:rPr>
        <w:t>يموتون</w:t>
      </w:r>
      <w:r w:rsidRPr="00714A89">
        <w:rPr>
          <w:sz w:val="27"/>
          <w:rtl/>
        </w:rPr>
        <w:t xml:space="preserve"> </w:t>
      </w:r>
      <w:r w:rsidRPr="00714A89">
        <w:rPr>
          <w:rFonts w:hint="cs"/>
          <w:sz w:val="27"/>
          <w:rtl/>
        </w:rPr>
        <w:t>كالب</w:t>
      </w:r>
      <w:r w:rsidR="008D6A41" w:rsidRPr="00714A89">
        <w:rPr>
          <w:rFonts w:hint="cs"/>
          <w:sz w:val="27"/>
          <w:rtl/>
        </w:rPr>
        <w:t>َ</w:t>
      </w:r>
      <w:r w:rsidRPr="00714A89">
        <w:rPr>
          <w:rFonts w:hint="cs"/>
          <w:sz w:val="27"/>
          <w:rtl/>
        </w:rPr>
        <w:t>ش</w:t>
      </w:r>
      <w:r w:rsidR="008D6A41" w:rsidRPr="00714A89">
        <w:rPr>
          <w:rFonts w:hint="cs"/>
          <w:sz w:val="27"/>
          <w:rtl/>
        </w:rPr>
        <w:t>َ</w:t>
      </w:r>
      <w:r w:rsidRPr="00714A89">
        <w:rPr>
          <w:rFonts w:hint="cs"/>
          <w:sz w:val="27"/>
          <w:rtl/>
        </w:rPr>
        <w:t>ر،</w:t>
      </w:r>
      <w:r w:rsidRPr="00714A89">
        <w:rPr>
          <w:sz w:val="27"/>
          <w:rtl/>
        </w:rPr>
        <w:t xml:space="preserve"> </w:t>
      </w:r>
      <w:r w:rsidRPr="00714A89">
        <w:rPr>
          <w:rFonts w:hint="cs"/>
          <w:sz w:val="27"/>
          <w:rtl/>
        </w:rPr>
        <w:t>ولهم</w:t>
      </w:r>
      <w:r w:rsidRPr="00714A89">
        <w:rPr>
          <w:sz w:val="27"/>
          <w:rtl/>
        </w:rPr>
        <w:t xml:space="preserve"> </w:t>
      </w:r>
      <w:r w:rsidRPr="00714A89">
        <w:rPr>
          <w:rFonts w:hint="cs"/>
          <w:sz w:val="27"/>
          <w:rtl/>
        </w:rPr>
        <w:t>حشر</w:t>
      </w:r>
      <w:r w:rsidR="008D6A41" w:rsidRPr="00714A89">
        <w:rPr>
          <w:rFonts w:hint="cs"/>
          <w:sz w:val="27"/>
          <w:rtl/>
        </w:rPr>
        <w:t>ٌ</w:t>
      </w:r>
      <w:r w:rsidRPr="00714A89">
        <w:rPr>
          <w:sz w:val="27"/>
          <w:rtl/>
        </w:rPr>
        <w:t xml:space="preserve"> </w:t>
      </w:r>
      <w:r w:rsidRPr="00714A89">
        <w:rPr>
          <w:rFonts w:hint="cs"/>
          <w:sz w:val="27"/>
          <w:rtl/>
        </w:rPr>
        <w:t>ونشر</w:t>
      </w:r>
      <w:r w:rsidR="008D6A41" w:rsidRPr="00714A89">
        <w:rPr>
          <w:rFonts w:hint="cs"/>
          <w:sz w:val="27"/>
          <w:rtl/>
        </w:rPr>
        <w:t>ٌ</w:t>
      </w:r>
      <w:r w:rsidRPr="00714A89">
        <w:rPr>
          <w:sz w:val="27"/>
          <w:rtl/>
        </w:rPr>
        <w:t xml:space="preserve"> </w:t>
      </w:r>
      <w:r w:rsidRPr="00714A89">
        <w:rPr>
          <w:rFonts w:hint="cs"/>
          <w:sz w:val="27"/>
          <w:rtl/>
        </w:rPr>
        <w:t>ومعاد،</w:t>
      </w:r>
      <w:r w:rsidRPr="00714A89">
        <w:rPr>
          <w:sz w:val="27"/>
          <w:rtl/>
        </w:rPr>
        <w:t xml:space="preserve"> </w:t>
      </w:r>
      <w:r w:rsidRPr="00714A89">
        <w:rPr>
          <w:rFonts w:hint="cs"/>
          <w:sz w:val="27"/>
          <w:rtl/>
        </w:rPr>
        <w:t>ولعصاتهم</w:t>
      </w:r>
      <w:r w:rsidRPr="00714A89">
        <w:rPr>
          <w:sz w:val="27"/>
          <w:rtl/>
        </w:rPr>
        <w:t xml:space="preserve"> </w:t>
      </w:r>
      <w:r w:rsidRPr="00714A89">
        <w:rPr>
          <w:rFonts w:hint="cs"/>
          <w:sz w:val="27"/>
          <w:rtl/>
        </w:rPr>
        <w:t>مكان</w:t>
      </w:r>
      <w:r w:rsidR="008D6A41" w:rsidRPr="00714A89">
        <w:rPr>
          <w:rFonts w:hint="cs"/>
          <w:sz w:val="27"/>
          <w:rtl/>
        </w:rPr>
        <w:t>ٌ</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جهنّ</w:t>
      </w:r>
      <w:r w:rsidR="008D6A41" w:rsidRPr="00714A89">
        <w:rPr>
          <w:rFonts w:hint="cs"/>
          <w:sz w:val="27"/>
          <w:rtl/>
        </w:rPr>
        <w:t>َ</w:t>
      </w:r>
      <w:r w:rsidRPr="00714A89">
        <w:rPr>
          <w:rFonts w:hint="cs"/>
          <w:sz w:val="27"/>
          <w:rtl/>
        </w:rPr>
        <w:t>م</w:t>
      </w:r>
      <w:r w:rsidRPr="00714A89">
        <w:rPr>
          <w:sz w:val="27"/>
          <w:rtl/>
        </w:rPr>
        <w:t>.</w:t>
      </w:r>
    </w:p>
    <w:p w:rsidR="002A2F25" w:rsidRPr="00714A89" w:rsidRDefault="002A2F25" w:rsidP="00060AE0">
      <w:pPr>
        <w:rPr>
          <w:sz w:val="27"/>
          <w:rtl/>
        </w:rPr>
      </w:pPr>
      <w:r w:rsidRPr="00714A89">
        <w:rPr>
          <w:rFonts w:ascii="Times New Roman" w:hAnsi="Times New Roman" w:hint="cs"/>
          <w:sz w:val="27"/>
          <w:rtl/>
        </w:rPr>
        <w:t>6</w:t>
      </w:r>
      <w:r w:rsidRPr="00714A89">
        <w:rPr>
          <w:sz w:val="27"/>
          <w:rtl/>
        </w:rPr>
        <w:t xml:space="preserve">ـ </w:t>
      </w:r>
      <w:r w:rsidRPr="00714A89">
        <w:rPr>
          <w:rFonts w:hint="cs"/>
          <w:sz w:val="27"/>
          <w:rtl/>
        </w:rPr>
        <w:t>تمنح</w:t>
      </w:r>
      <w:r w:rsidRPr="00714A89">
        <w:rPr>
          <w:sz w:val="27"/>
          <w:rtl/>
        </w:rPr>
        <w:t xml:space="preserve"> </w:t>
      </w:r>
      <w:r w:rsidRPr="00714A89">
        <w:rPr>
          <w:rFonts w:hint="cs"/>
          <w:sz w:val="27"/>
          <w:rtl/>
        </w:rPr>
        <w:t>الديانة</w:t>
      </w:r>
      <w:r w:rsidRPr="00714A89">
        <w:rPr>
          <w:sz w:val="27"/>
          <w:rtl/>
        </w:rPr>
        <w:t xml:space="preserve"> </w:t>
      </w:r>
      <w:r w:rsidRPr="00714A89">
        <w:rPr>
          <w:rFonts w:hint="cs"/>
          <w:sz w:val="27"/>
          <w:rtl/>
        </w:rPr>
        <w:t>اليهودي</w:t>
      </w:r>
      <w:r w:rsidR="008D6A41" w:rsidRPr="00714A89">
        <w:rPr>
          <w:rFonts w:hint="cs"/>
          <w:sz w:val="27"/>
          <w:rtl/>
        </w:rPr>
        <w:t>ّ</w:t>
      </w:r>
      <w:r w:rsidRPr="00714A89">
        <w:rPr>
          <w:rFonts w:hint="cs"/>
          <w:sz w:val="27"/>
          <w:rtl/>
        </w:rPr>
        <w:t>ة</w:t>
      </w:r>
      <w:r w:rsidRPr="00714A89">
        <w:rPr>
          <w:sz w:val="27"/>
          <w:rtl/>
        </w:rPr>
        <w:t xml:space="preserve"> </w:t>
      </w:r>
      <w:r w:rsidRPr="00714A89">
        <w:rPr>
          <w:rFonts w:hint="cs"/>
          <w:sz w:val="27"/>
          <w:rtl/>
        </w:rPr>
        <w:t>ق</w:t>
      </w:r>
      <w:r w:rsidRPr="00714A89">
        <w:rPr>
          <w:sz w:val="27"/>
          <w:rtl/>
        </w:rPr>
        <w:t>درة</w:t>
      </w:r>
      <w:r w:rsidR="008D6A41" w:rsidRPr="00714A89">
        <w:rPr>
          <w:rFonts w:hint="cs"/>
          <w:sz w:val="27"/>
          <w:rtl/>
        </w:rPr>
        <w:t>ً</w:t>
      </w:r>
      <w:r w:rsidRPr="00714A89">
        <w:rPr>
          <w:sz w:val="27"/>
          <w:rtl/>
        </w:rPr>
        <w:t xml:space="preserve"> عظيمة للجنّ وم</w:t>
      </w:r>
      <w:r w:rsidR="008D6A41" w:rsidRPr="00714A89">
        <w:rPr>
          <w:rFonts w:hint="cs"/>
          <w:sz w:val="27"/>
          <w:rtl/>
        </w:rPr>
        <w:t>َ</w:t>
      </w:r>
      <w:r w:rsidRPr="00714A89">
        <w:rPr>
          <w:sz w:val="27"/>
          <w:rtl/>
        </w:rPr>
        <w:t>ن</w:t>
      </w:r>
      <w:r w:rsidR="008D6A41" w:rsidRPr="00714A89">
        <w:rPr>
          <w:rFonts w:hint="cs"/>
          <w:sz w:val="27"/>
          <w:rtl/>
        </w:rPr>
        <w:t>ْ</w:t>
      </w:r>
      <w:r w:rsidRPr="00714A89">
        <w:rPr>
          <w:sz w:val="27"/>
          <w:rtl/>
        </w:rPr>
        <w:t xml:space="preserve"> يرتبط بهم</w:t>
      </w:r>
      <w:r w:rsidR="008D6A41" w:rsidRPr="00714A89">
        <w:rPr>
          <w:rFonts w:hint="cs"/>
          <w:sz w:val="27"/>
          <w:rtl/>
        </w:rPr>
        <w:t>.</w:t>
      </w:r>
      <w:r w:rsidRPr="00714A89">
        <w:rPr>
          <w:sz w:val="27"/>
          <w:rtl/>
        </w:rPr>
        <w:t xml:space="preserve"> وتعتقد هذه الديانة أنّ الج</w:t>
      </w:r>
      <w:r w:rsidR="008D6A41" w:rsidRPr="00714A89">
        <w:rPr>
          <w:rFonts w:hint="cs"/>
          <w:sz w:val="27"/>
          <w:rtl/>
        </w:rPr>
        <w:t>ِ</w:t>
      </w:r>
      <w:r w:rsidRPr="00714A89">
        <w:rPr>
          <w:sz w:val="27"/>
          <w:rtl/>
        </w:rPr>
        <w:t>نّ يستطيع تسخير الإنسان والسيطرة عليه</w:t>
      </w:r>
      <w:r w:rsidR="008D6A41" w:rsidRPr="00714A89">
        <w:rPr>
          <w:rFonts w:hint="cs"/>
          <w:sz w:val="27"/>
          <w:rtl/>
        </w:rPr>
        <w:t>.</w:t>
      </w:r>
      <w:r w:rsidRPr="00714A89">
        <w:rPr>
          <w:sz w:val="27"/>
          <w:rtl/>
        </w:rPr>
        <w:t xml:space="preserve"> ولهذا السبب فإنّها تنهى أتباعها عن مرافقة ومخالطة الجنّ.</w:t>
      </w:r>
    </w:p>
    <w:p w:rsidR="002A2F25" w:rsidRPr="00714A89" w:rsidRDefault="002A2F25" w:rsidP="00060AE0">
      <w:pPr>
        <w:rPr>
          <w:sz w:val="27"/>
          <w:rtl/>
        </w:rPr>
      </w:pPr>
      <w:r w:rsidRPr="00714A89">
        <w:rPr>
          <w:rFonts w:ascii="Times New Roman" w:hAnsi="Times New Roman" w:hint="cs"/>
          <w:sz w:val="27"/>
          <w:rtl/>
        </w:rPr>
        <w:t>7</w:t>
      </w:r>
      <w:r w:rsidRPr="00714A89">
        <w:rPr>
          <w:sz w:val="27"/>
          <w:rtl/>
        </w:rPr>
        <w:t xml:space="preserve">ـ </w:t>
      </w:r>
      <w:r w:rsidRPr="00714A89">
        <w:rPr>
          <w:rFonts w:hint="cs"/>
          <w:sz w:val="27"/>
          <w:rtl/>
        </w:rPr>
        <w:t>ذُك</w:t>
      </w:r>
      <w:r w:rsidR="008D6A41" w:rsidRPr="00714A89">
        <w:rPr>
          <w:rFonts w:hint="cs"/>
          <w:sz w:val="27"/>
          <w:rtl/>
        </w:rPr>
        <w:t>ِ</w:t>
      </w:r>
      <w:r w:rsidRPr="00714A89">
        <w:rPr>
          <w:rFonts w:hint="cs"/>
          <w:sz w:val="27"/>
          <w:rtl/>
        </w:rPr>
        <w:t>ر</w:t>
      </w:r>
      <w:r w:rsidR="008D6A41" w:rsidRPr="00714A89">
        <w:rPr>
          <w:rFonts w:hint="cs"/>
          <w:sz w:val="27"/>
          <w:rtl/>
        </w:rPr>
        <w:t>َ</w:t>
      </w:r>
      <w:r w:rsidRPr="00714A89">
        <w:rPr>
          <w:rFonts w:hint="cs"/>
          <w:sz w:val="27"/>
          <w:rtl/>
        </w:rPr>
        <w:t>ت</w:t>
      </w:r>
      <w:r w:rsidR="008D6A41" w:rsidRPr="00714A89">
        <w:rPr>
          <w:rFonts w:hint="cs"/>
          <w:sz w:val="27"/>
          <w:rtl/>
        </w:rPr>
        <w:t>ْ</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العهد</w:t>
      </w:r>
      <w:r w:rsidRPr="00714A89">
        <w:rPr>
          <w:sz w:val="27"/>
          <w:rtl/>
        </w:rPr>
        <w:t xml:space="preserve"> </w:t>
      </w:r>
      <w:r w:rsidRPr="00714A89">
        <w:rPr>
          <w:rFonts w:hint="cs"/>
          <w:sz w:val="27"/>
          <w:rtl/>
        </w:rPr>
        <w:t>القديم</w:t>
      </w:r>
      <w:r w:rsidRPr="00714A89">
        <w:rPr>
          <w:sz w:val="27"/>
          <w:rtl/>
        </w:rPr>
        <w:t xml:space="preserve"> </w:t>
      </w:r>
      <w:r w:rsidRPr="00714A89">
        <w:rPr>
          <w:rFonts w:hint="cs"/>
          <w:sz w:val="27"/>
          <w:rtl/>
        </w:rPr>
        <w:t>قصص</w:t>
      </w:r>
      <w:r w:rsidR="008D6A41" w:rsidRPr="00714A89">
        <w:rPr>
          <w:rFonts w:hint="cs"/>
          <w:sz w:val="27"/>
          <w:rtl/>
        </w:rPr>
        <w:t>ٌ</w:t>
      </w:r>
      <w:r w:rsidRPr="00714A89">
        <w:rPr>
          <w:sz w:val="27"/>
          <w:rtl/>
        </w:rPr>
        <w:t xml:space="preserve"> </w:t>
      </w:r>
      <w:r w:rsidRPr="00714A89">
        <w:rPr>
          <w:rFonts w:hint="cs"/>
          <w:sz w:val="27"/>
          <w:rtl/>
        </w:rPr>
        <w:t>حول</w:t>
      </w:r>
      <w:r w:rsidRPr="00714A89">
        <w:rPr>
          <w:sz w:val="27"/>
          <w:rtl/>
        </w:rPr>
        <w:t xml:space="preserve"> </w:t>
      </w:r>
      <w:r w:rsidRPr="00714A89">
        <w:rPr>
          <w:rFonts w:hint="cs"/>
          <w:sz w:val="27"/>
          <w:rtl/>
        </w:rPr>
        <w:t>تواجد</w:t>
      </w:r>
      <w:r w:rsidRPr="00714A89">
        <w:rPr>
          <w:sz w:val="27"/>
          <w:rtl/>
        </w:rPr>
        <w:t xml:space="preserve"> </w:t>
      </w:r>
      <w:r w:rsidRPr="00714A89">
        <w:rPr>
          <w:rFonts w:hint="cs"/>
          <w:sz w:val="27"/>
          <w:rtl/>
        </w:rPr>
        <w:t>وحضور</w:t>
      </w:r>
      <w:r w:rsidRPr="00714A89">
        <w:rPr>
          <w:sz w:val="27"/>
          <w:rtl/>
        </w:rPr>
        <w:t xml:space="preserve"> </w:t>
      </w:r>
      <w:r w:rsidRPr="00714A89">
        <w:rPr>
          <w:rFonts w:hint="cs"/>
          <w:sz w:val="27"/>
          <w:rtl/>
        </w:rPr>
        <w:t>الجنّ</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السماوات</w:t>
      </w:r>
      <w:r w:rsidRPr="00714A89">
        <w:rPr>
          <w:sz w:val="27"/>
          <w:rtl/>
        </w:rPr>
        <w:t xml:space="preserve"> </w:t>
      </w:r>
      <w:r w:rsidRPr="00714A89">
        <w:rPr>
          <w:rFonts w:hint="cs"/>
          <w:sz w:val="27"/>
          <w:rtl/>
        </w:rPr>
        <w:t>وفي</w:t>
      </w:r>
      <w:r w:rsidRPr="00714A89">
        <w:rPr>
          <w:sz w:val="27"/>
          <w:rtl/>
        </w:rPr>
        <w:t xml:space="preserve"> </w:t>
      </w:r>
      <w:r w:rsidRPr="00714A89">
        <w:rPr>
          <w:rFonts w:hint="cs"/>
          <w:sz w:val="27"/>
          <w:rtl/>
        </w:rPr>
        <w:t>الأرض</w:t>
      </w:r>
      <w:r w:rsidRPr="00714A89">
        <w:rPr>
          <w:sz w:val="27"/>
          <w:rtl/>
        </w:rPr>
        <w:t>.</w:t>
      </w:r>
    </w:p>
    <w:p w:rsidR="002A2F25" w:rsidRPr="00714A89" w:rsidRDefault="002A2F25" w:rsidP="00060AE0">
      <w:pPr>
        <w:rPr>
          <w:sz w:val="27"/>
          <w:rtl/>
        </w:rPr>
      </w:pPr>
      <w:r w:rsidRPr="00714A89">
        <w:rPr>
          <w:rFonts w:ascii="Times New Roman" w:hAnsi="Times New Roman" w:hint="cs"/>
          <w:sz w:val="27"/>
          <w:rtl/>
        </w:rPr>
        <w:t>8</w:t>
      </w:r>
      <w:r w:rsidRPr="00714A89">
        <w:rPr>
          <w:rFonts w:hint="cs"/>
          <w:sz w:val="27"/>
          <w:rtl/>
        </w:rPr>
        <w:t xml:space="preserve">ـ </w:t>
      </w:r>
      <w:r w:rsidR="001C2077" w:rsidRPr="00714A89">
        <w:rPr>
          <w:sz w:val="27"/>
          <w:rtl/>
        </w:rPr>
        <w:t>تؤمن</w:t>
      </w:r>
      <w:r w:rsidR="001C2077" w:rsidRPr="00714A89">
        <w:rPr>
          <w:rFonts w:hint="cs"/>
          <w:sz w:val="27"/>
          <w:rtl/>
        </w:rPr>
        <w:t xml:space="preserve"> </w:t>
      </w:r>
      <w:r w:rsidRPr="00714A89">
        <w:rPr>
          <w:rFonts w:hint="cs"/>
          <w:sz w:val="27"/>
          <w:rtl/>
        </w:rPr>
        <w:t>الديانة</w:t>
      </w:r>
      <w:r w:rsidRPr="00714A89">
        <w:rPr>
          <w:sz w:val="27"/>
          <w:rtl/>
        </w:rPr>
        <w:t xml:space="preserve"> </w:t>
      </w:r>
      <w:r w:rsidRPr="00714A89">
        <w:rPr>
          <w:rFonts w:hint="cs"/>
          <w:sz w:val="27"/>
          <w:rtl/>
        </w:rPr>
        <w:t>المسيحي</w:t>
      </w:r>
      <w:r w:rsidR="001C2077" w:rsidRPr="00714A89">
        <w:rPr>
          <w:rFonts w:hint="cs"/>
          <w:sz w:val="27"/>
          <w:rtl/>
        </w:rPr>
        <w:t>ّ</w:t>
      </w:r>
      <w:r w:rsidRPr="00714A89">
        <w:rPr>
          <w:rFonts w:hint="cs"/>
          <w:sz w:val="27"/>
          <w:rtl/>
        </w:rPr>
        <w:t>ة</w:t>
      </w:r>
      <w:r w:rsidRPr="00714A89">
        <w:rPr>
          <w:sz w:val="27"/>
          <w:rtl/>
        </w:rPr>
        <w:t xml:space="preserve"> </w:t>
      </w:r>
      <w:r w:rsidRPr="00714A89">
        <w:rPr>
          <w:rFonts w:hint="cs"/>
          <w:sz w:val="27"/>
          <w:rtl/>
        </w:rPr>
        <w:t>أيضا</w:t>
      </w:r>
      <w:r w:rsidRPr="00714A89">
        <w:rPr>
          <w:sz w:val="27"/>
          <w:rtl/>
        </w:rPr>
        <w:t>ً بوجود الجنّ، وأنّها كائنات</w:t>
      </w:r>
      <w:r w:rsidR="001C2077" w:rsidRPr="00714A89">
        <w:rPr>
          <w:rFonts w:hint="cs"/>
          <w:sz w:val="27"/>
          <w:rtl/>
        </w:rPr>
        <w:t>ٌ</w:t>
      </w:r>
      <w:r w:rsidRPr="00714A89">
        <w:rPr>
          <w:sz w:val="27"/>
          <w:rtl/>
        </w:rPr>
        <w:t xml:space="preserve"> حقيقي</w:t>
      </w:r>
      <w:r w:rsidR="001C2077" w:rsidRPr="00714A89">
        <w:rPr>
          <w:rFonts w:hint="cs"/>
          <w:sz w:val="27"/>
          <w:rtl/>
        </w:rPr>
        <w:t>ّ</w:t>
      </w:r>
      <w:r w:rsidRPr="00714A89">
        <w:rPr>
          <w:sz w:val="27"/>
          <w:rtl/>
        </w:rPr>
        <w:t>ة، وهي تعتبر الجنّ أفضل من الإنسان، وأنّه إله</w:t>
      </w:r>
      <w:r w:rsidR="001C2077" w:rsidRPr="00714A89">
        <w:rPr>
          <w:rFonts w:hint="cs"/>
          <w:sz w:val="27"/>
          <w:rtl/>
        </w:rPr>
        <w:t>ُ</w:t>
      </w:r>
      <w:r w:rsidRPr="00714A89">
        <w:rPr>
          <w:sz w:val="27"/>
          <w:rtl/>
        </w:rPr>
        <w:t xml:space="preserve"> الأرض</w:t>
      </w:r>
      <w:r w:rsidR="001C2077" w:rsidRPr="00714A89">
        <w:rPr>
          <w:rFonts w:hint="cs"/>
          <w:sz w:val="27"/>
          <w:rtl/>
        </w:rPr>
        <w:t>.</w:t>
      </w:r>
    </w:p>
    <w:p w:rsidR="002A2F25" w:rsidRPr="00714A89" w:rsidRDefault="002A2F25" w:rsidP="00060AE0">
      <w:pPr>
        <w:rPr>
          <w:sz w:val="27"/>
          <w:rtl/>
        </w:rPr>
      </w:pPr>
      <w:r w:rsidRPr="00714A89">
        <w:rPr>
          <w:rFonts w:ascii="Times New Roman" w:hAnsi="Times New Roman" w:hint="cs"/>
          <w:sz w:val="27"/>
          <w:rtl/>
        </w:rPr>
        <w:t>9</w:t>
      </w:r>
      <w:r w:rsidRPr="00714A89">
        <w:rPr>
          <w:rFonts w:hint="cs"/>
          <w:sz w:val="27"/>
          <w:rtl/>
        </w:rPr>
        <w:t>ـ يرى</w:t>
      </w:r>
      <w:r w:rsidRPr="00714A89">
        <w:rPr>
          <w:sz w:val="27"/>
          <w:rtl/>
        </w:rPr>
        <w:t xml:space="preserve"> </w:t>
      </w:r>
      <w:r w:rsidRPr="00714A89">
        <w:rPr>
          <w:rFonts w:hint="cs"/>
          <w:sz w:val="27"/>
          <w:rtl/>
        </w:rPr>
        <w:t>المسيحي</w:t>
      </w:r>
      <w:r w:rsidR="001C2077" w:rsidRPr="00714A89">
        <w:rPr>
          <w:rFonts w:hint="cs"/>
          <w:sz w:val="27"/>
          <w:rtl/>
        </w:rPr>
        <w:t>ّ</w:t>
      </w:r>
      <w:r w:rsidRPr="00714A89">
        <w:rPr>
          <w:rFonts w:hint="cs"/>
          <w:sz w:val="27"/>
          <w:rtl/>
        </w:rPr>
        <w:t>ون</w:t>
      </w:r>
      <w:r w:rsidRPr="00714A89">
        <w:rPr>
          <w:sz w:val="27"/>
          <w:rtl/>
        </w:rPr>
        <w:t xml:space="preserve"> </w:t>
      </w:r>
      <w:r w:rsidRPr="00714A89">
        <w:rPr>
          <w:rFonts w:hint="cs"/>
          <w:sz w:val="27"/>
          <w:rtl/>
        </w:rPr>
        <w:t>جميع</w:t>
      </w:r>
      <w:r w:rsidR="001C2077" w:rsidRPr="00714A89">
        <w:rPr>
          <w:rFonts w:hint="cs"/>
          <w:sz w:val="27"/>
          <w:rtl/>
        </w:rPr>
        <w:t>َ</w:t>
      </w:r>
      <w:r w:rsidRPr="00714A89">
        <w:rPr>
          <w:sz w:val="27"/>
          <w:rtl/>
        </w:rPr>
        <w:t xml:space="preserve"> </w:t>
      </w:r>
      <w:r w:rsidRPr="00714A89">
        <w:rPr>
          <w:rFonts w:hint="cs"/>
          <w:sz w:val="27"/>
          <w:rtl/>
        </w:rPr>
        <w:t>الجنّ</w:t>
      </w:r>
      <w:r w:rsidRPr="00714A89">
        <w:rPr>
          <w:sz w:val="27"/>
          <w:rtl/>
        </w:rPr>
        <w:t xml:space="preserve"> </w:t>
      </w:r>
      <w:r w:rsidRPr="00714A89">
        <w:rPr>
          <w:rFonts w:hint="cs"/>
          <w:sz w:val="27"/>
          <w:rtl/>
        </w:rPr>
        <w:t>أعواناً</w:t>
      </w:r>
      <w:r w:rsidRPr="00714A89">
        <w:rPr>
          <w:sz w:val="27"/>
          <w:rtl/>
        </w:rPr>
        <w:t xml:space="preserve"> </w:t>
      </w:r>
      <w:r w:rsidRPr="00714A89">
        <w:rPr>
          <w:rFonts w:hint="cs"/>
          <w:sz w:val="27"/>
          <w:rtl/>
        </w:rPr>
        <w:t>للشيطان،</w:t>
      </w:r>
      <w:r w:rsidRPr="00714A89">
        <w:rPr>
          <w:sz w:val="27"/>
          <w:rtl/>
        </w:rPr>
        <w:t xml:space="preserve"> </w:t>
      </w:r>
      <w:r w:rsidRPr="00714A89">
        <w:rPr>
          <w:rFonts w:hint="cs"/>
          <w:sz w:val="27"/>
          <w:rtl/>
        </w:rPr>
        <w:t>وهم</w:t>
      </w:r>
      <w:r w:rsidRPr="00714A89">
        <w:rPr>
          <w:sz w:val="27"/>
          <w:rtl/>
        </w:rPr>
        <w:t xml:space="preserve"> </w:t>
      </w:r>
      <w:r w:rsidRPr="00714A89">
        <w:rPr>
          <w:rFonts w:hint="cs"/>
          <w:sz w:val="27"/>
          <w:rtl/>
        </w:rPr>
        <w:t>يسع</w:t>
      </w:r>
      <w:r w:rsidR="001C2077" w:rsidRPr="00714A89">
        <w:rPr>
          <w:rFonts w:hint="cs"/>
          <w:sz w:val="27"/>
          <w:rtl/>
        </w:rPr>
        <w:t>َ</w:t>
      </w:r>
      <w:r w:rsidRPr="00714A89">
        <w:rPr>
          <w:rFonts w:hint="cs"/>
          <w:sz w:val="27"/>
          <w:rtl/>
        </w:rPr>
        <w:t>و</w:t>
      </w:r>
      <w:r w:rsidR="001C2077" w:rsidRPr="00714A89">
        <w:rPr>
          <w:rFonts w:hint="cs"/>
          <w:sz w:val="27"/>
          <w:rtl/>
        </w:rPr>
        <w:t>ْ</w:t>
      </w:r>
      <w:r w:rsidRPr="00714A89">
        <w:rPr>
          <w:rFonts w:hint="cs"/>
          <w:sz w:val="27"/>
          <w:rtl/>
        </w:rPr>
        <w:t>ن</w:t>
      </w:r>
      <w:r w:rsidRPr="00714A89">
        <w:rPr>
          <w:sz w:val="27"/>
          <w:rtl/>
        </w:rPr>
        <w:t xml:space="preserve"> </w:t>
      </w:r>
      <w:r w:rsidRPr="00714A89">
        <w:rPr>
          <w:rFonts w:hint="cs"/>
          <w:sz w:val="27"/>
          <w:rtl/>
        </w:rPr>
        <w:t>للسيطرة</w:t>
      </w:r>
      <w:r w:rsidRPr="00714A89">
        <w:rPr>
          <w:sz w:val="27"/>
          <w:rtl/>
        </w:rPr>
        <w:t xml:space="preserve"> </w:t>
      </w:r>
      <w:r w:rsidRPr="00714A89">
        <w:rPr>
          <w:rFonts w:hint="cs"/>
          <w:sz w:val="27"/>
          <w:rtl/>
        </w:rPr>
        <w:t>على</w:t>
      </w:r>
      <w:r w:rsidRPr="00714A89">
        <w:rPr>
          <w:sz w:val="27"/>
          <w:rtl/>
        </w:rPr>
        <w:t xml:space="preserve"> </w:t>
      </w:r>
      <w:r w:rsidRPr="00714A89">
        <w:rPr>
          <w:rFonts w:hint="cs"/>
          <w:sz w:val="27"/>
          <w:rtl/>
        </w:rPr>
        <w:lastRenderedPageBreak/>
        <w:t>البشر</w:t>
      </w:r>
      <w:r w:rsidRPr="00714A89">
        <w:rPr>
          <w:sz w:val="27"/>
          <w:rtl/>
        </w:rPr>
        <w:t xml:space="preserve">. </w:t>
      </w:r>
      <w:r w:rsidRPr="00714A89">
        <w:rPr>
          <w:rFonts w:hint="cs"/>
          <w:sz w:val="27"/>
          <w:rtl/>
        </w:rPr>
        <w:t>ولذلك</w:t>
      </w:r>
      <w:r w:rsidRPr="00714A89">
        <w:rPr>
          <w:sz w:val="27"/>
          <w:rtl/>
        </w:rPr>
        <w:t xml:space="preserve"> </w:t>
      </w:r>
      <w:r w:rsidRPr="00714A89">
        <w:rPr>
          <w:rFonts w:hint="cs"/>
          <w:sz w:val="27"/>
          <w:rtl/>
        </w:rPr>
        <w:t>فإنّهم</w:t>
      </w:r>
      <w:r w:rsidRPr="00714A89">
        <w:rPr>
          <w:sz w:val="27"/>
          <w:rtl/>
        </w:rPr>
        <w:t xml:space="preserve"> </w:t>
      </w:r>
      <w:r w:rsidRPr="00714A89">
        <w:rPr>
          <w:rFonts w:hint="cs"/>
          <w:sz w:val="27"/>
          <w:rtl/>
        </w:rPr>
        <w:t>يعتبرون</w:t>
      </w:r>
      <w:r w:rsidRPr="00714A89">
        <w:rPr>
          <w:sz w:val="27"/>
          <w:rtl/>
        </w:rPr>
        <w:t xml:space="preserve"> </w:t>
      </w:r>
      <w:r w:rsidRPr="00714A89">
        <w:rPr>
          <w:rFonts w:hint="cs"/>
          <w:sz w:val="27"/>
          <w:rtl/>
        </w:rPr>
        <w:t>الجنّ</w:t>
      </w:r>
      <w:r w:rsidRPr="00714A89">
        <w:rPr>
          <w:sz w:val="27"/>
          <w:rtl/>
        </w:rPr>
        <w:t xml:space="preserve"> </w:t>
      </w:r>
      <w:r w:rsidRPr="00714A89">
        <w:rPr>
          <w:rFonts w:hint="cs"/>
          <w:sz w:val="27"/>
          <w:rtl/>
        </w:rPr>
        <w:t>أرواحاً</w:t>
      </w:r>
      <w:r w:rsidRPr="00714A89">
        <w:rPr>
          <w:sz w:val="27"/>
          <w:rtl/>
        </w:rPr>
        <w:t xml:space="preserve"> </w:t>
      </w:r>
      <w:r w:rsidRPr="00714A89">
        <w:rPr>
          <w:rFonts w:hint="cs"/>
          <w:sz w:val="27"/>
          <w:rtl/>
        </w:rPr>
        <w:t>خبيثة</w:t>
      </w:r>
      <w:r w:rsidRPr="00714A89">
        <w:rPr>
          <w:sz w:val="27"/>
          <w:rtl/>
        </w:rPr>
        <w:t xml:space="preserve"> </w:t>
      </w:r>
      <w:r w:rsidRPr="00714A89">
        <w:rPr>
          <w:rFonts w:hint="cs"/>
          <w:sz w:val="27"/>
          <w:rtl/>
        </w:rPr>
        <w:t>أو</w:t>
      </w:r>
      <w:r w:rsidRPr="00714A89">
        <w:rPr>
          <w:sz w:val="27"/>
          <w:rtl/>
        </w:rPr>
        <w:t xml:space="preserve"> </w:t>
      </w:r>
      <w:r w:rsidRPr="00714A89">
        <w:rPr>
          <w:rFonts w:hint="cs"/>
          <w:sz w:val="27"/>
          <w:rtl/>
        </w:rPr>
        <w:t>أرواحاً</w:t>
      </w:r>
      <w:r w:rsidRPr="00714A89">
        <w:rPr>
          <w:sz w:val="27"/>
          <w:rtl/>
        </w:rPr>
        <w:t xml:space="preserve"> </w:t>
      </w:r>
      <w:r w:rsidRPr="00714A89">
        <w:rPr>
          <w:rFonts w:hint="cs"/>
          <w:sz w:val="27"/>
          <w:rtl/>
        </w:rPr>
        <w:t>شيطانية</w:t>
      </w:r>
      <w:r w:rsidRPr="00714A89">
        <w:rPr>
          <w:sz w:val="27"/>
          <w:rtl/>
        </w:rPr>
        <w:t xml:space="preserve"> </w:t>
      </w:r>
      <w:r w:rsidRPr="00714A89">
        <w:rPr>
          <w:rFonts w:hint="cs"/>
          <w:sz w:val="27"/>
          <w:rtl/>
        </w:rPr>
        <w:t>شرّ</w:t>
      </w:r>
      <w:r w:rsidR="001C2077" w:rsidRPr="00714A89">
        <w:rPr>
          <w:rFonts w:hint="cs"/>
          <w:sz w:val="27"/>
          <w:rtl/>
        </w:rPr>
        <w:t>ِ</w:t>
      </w:r>
      <w:r w:rsidRPr="00714A89">
        <w:rPr>
          <w:rFonts w:hint="cs"/>
          <w:sz w:val="27"/>
          <w:rtl/>
        </w:rPr>
        <w:t>يرة</w:t>
      </w:r>
      <w:r w:rsidR="001C2077" w:rsidRPr="00714A89">
        <w:rPr>
          <w:rFonts w:hint="cs"/>
          <w:sz w:val="27"/>
          <w:rtl/>
        </w:rPr>
        <w:t>.</w:t>
      </w:r>
      <w:r w:rsidRPr="00714A89">
        <w:rPr>
          <w:sz w:val="27"/>
          <w:rtl/>
        </w:rPr>
        <w:t xml:space="preserve"> </w:t>
      </w:r>
      <w:r w:rsidRPr="00714A89">
        <w:rPr>
          <w:rFonts w:hint="cs"/>
          <w:sz w:val="27"/>
          <w:rtl/>
        </w:rPr>
        <w:t>ويعتبر</w:t>
      </w:r>
      <w:r w:rsidRPr="00714A89">
        <w:rPr>
          <w:sz w:val="27"/>
          <w:rtl/>
        </w:rPr>
        <w:t xml:space="preserve"> </w:t>
      </w:r>
      <w:r w:rsidRPr="00714A89">
        <w:rPr>
          <w:rFonts w:hint="cs"/>
          <w:sz w:val="27"/>
          <w:rtl/>
        </w:rPr>
        <w:t>الإنجيل</w:t>
      </w:r>
      <w:r w:rsidRPr="00714A89">
        <w:rPr>
          <w:sz w:val="27"/>
          <w:rtl/>
        </w:rPr>
        <w:t xml:space="preserve"> </w:t>
      </w:r>
      <w:r w:rsidRPr="00714A89">
        <w:rPr>
          <w:rFonts w:hint="cs"/>
          <w:sz w:val="27"/>
          <w:rtl/>
        </w:rPr>
        <w:t>الشيطان</w:t>
      </w:r>
      <w:r w:rsidRPr="00714A89">
        <w:rPr>
          <w:sz w:val="27"/>
          <w:rtl/>
        </w:rPr>
        <w:t xml:space="preserve"> رئيساً للجنّ.</w:t>
      </w:r>
    </w:p>
    <w:p w:rsidR="002A2F25" w:rsidRPr="00714A89" w:rsidRDefault="002A2F25" w:rsidP="00060AE0">
      <w:pPr>
        <w:rPr>
          <w:sz w:val="27"/>
          <w:rtl/>
        </w:rPr>
      </w:pPr>
      <w:r w:rsidRPr="00714A89">
        <w:rPr>
          <w:rFonts w:ascii="Times New Roman" w:hAnsi="Times New Roman" w:hint="cs"/>
          <w:sz w:val="27"/>
          <w:rtl/>
        </w:rPr>
        <w:t>10</w:t>
      </w:r>
      <w:r w:rsidRPr="00714A89">
        <w:rPr>
          <w:rFonts w:hint="cs"/>
          <w:sz w:val="27"/>
          <w:rtl/>
        </w:rPr>
        <w:t>ـ يرى</w:t>
      </w:r>
      <w:r w:rsidRPr="00714A89">
        <w:rPr>
          <w:sz w:val="27"/>
          <w:rtl/>
        </w:rPr>
        <w:t xml:space="preserve"> </w:t>
      </w:r>
      <w:r w:rsidRPr="00714A89">
        <w:rPr>
          <w:rFonts w:hint="cs"/>
          <w:sz w:val="27"/>
          <w:rtl/>
        </w:rPr>
        <w:t>الإنجيل</w:t>
      </w:r>
      <w:r w:rsidRPr="00714A89">
        <w:rPr>
          <w:sz w:val="27"/>
          <w:rtl/>
        </w:rPr>
        <w:t xml:space="preserve"> </w:t>
      </w:r>
      <w:r w:rsidRPr="00714A89">
        <w:rPr>
          <w:rFonts w:hint="cs"/>
          <w:sz w:val="27"/>
          <w:rtl/>
        </w:rPr>
        <w:t>أنّ</w:t>
      </w:r>
      <w:r w:rsidRPr="00714A89">
        <w:rPr>
          <w:sz w:val="27"/>
          <w:rtl/>
        </w:rPr>
        <w:t xml:space="preserve"> </w:t>
      </w:r>
      <w:r w:rsidRPr="00714A89">
        <w:rPr>
          <w:rFonts w:hint="cs"/>
          <w:sz w:val="27"/>
          <w:rtl/>
        </w:rPr>
        <w:t>الشيطان</w:t>
      </w:r>
      <w:r w:rsidRPr="00714A89">
        <w:rPr>
          <w:sz w:val="27"/>
          <w:rtl/>
        </w:rPr>
        <w:t xml:space="preserve"> </w:t>
      </w:r>
      <w:r w:rsidRPr="00714A89">
        <w:rPr>
          <w:rFonts w:hint="cs"/>
          <w:sz w:val="27"/>
          <w:rtl/>
        </w:rPr>
        <w:t>من</w:t>
      </w:r>
      <w:r w:rsidRPr="00714A89">
        <w:rPr>
          <w:sz w:val="27"/>
          <w:rtl/>
        </w:rPr>
        <w:t xml:space="preserve"> </w:t>
      </w:r>
      <w:r w:rsidRPr="00714A89">
        <w:rPr>
          <w:rFonts w:hint="cs"/>
          <w:sz w:val="27"/>
          <w:rtl/>
        </w:rPr>
        <w:t>جنس</w:t>
      </w:r>
      <w:r w:rsidRPr="00714A89">
        <w:rPr>
          <w:sz w:val="27"/>
          <w:rtl/>
        </w:rPr>
        <w:t xml:space="preserve"> </w:t>
      </w:r>
      <w:r w:rsidRPr="00714A89">
        <w:rPr>
          <w:rFonts w:hint="cs"/>
          <w:sz w:val="27"/>
          <w:rtl/>
        </w:rPr>
        <w:t>الملائكة،</w:t>
      </w:r>
      <w:r w:rsidRPr="00714A89">
        <w:rPr>
          <w:sz w:val="27"/>
          <w:rtl/>
        </w:rPr>
        <w:t xml:space="preserve"> </w:t>
      </w:r>
      <w:r w:rsidRPr="00714A89">
        <w:rPr>
          <w:rFonts w:hint="cs"/>
          <w:sz w:val="27"/>
          <w:rtl/>
        </w:rPr>
        <w:t>وواحداً</w:t>
      </w:r>
      <w:r w:rsidRPr="00714A89">
        <w:rPr>
          <w:sz w:val="27"/>
          <w:rtl/>
        </w:rPr>
        <w:t xml:space="preserve"> </w:t>
      </w:r>
      <w:r w:rsidRPr="00714A89">
        <w:rPr>
          <w:rFonts w:hint="cs"/>
          <w:sz w:val="27"/>
          <w:rtl/>
        </w:rPr>
        <w:t>منهم،</w:t>
      </w:r>
      <w:r w:rsidRPr="00714A89">
        <w:rPr>
          <w:sz w:val="27"/>
          <w:rtl/>
        </w:rPr>
        <w:t xml:space="preserve"> </w:t>
      </w:r>
      <w:r w:rsidRPr="00714A89">
        <w:rPr>
          <w:rFonts w:hint="cs"/>
          <w:sz w:val="27"/>
          <w:rtl/>
        </w:rPr>
        <w:t>لا</w:t>
      </w:r>
      <w:r w:rsidRPr="00714A89">
        <w:rPr>
          <w:sz w:val="27"/>
          <w:rtl/>
        </w:rPr>
        <w:t xml:space="preserve"> </w:t>
      </w:r>
      <w:r w:rsidRPr="00714A89">
        <w:rPr>
          <w:rFonts w:hint="cs"/>
          <w:sz w:val="27"/>
          <w:rtl/>
        </w:rPr>
        <w:t>أنّه</w:t>
      </w:r>
      <w:r w:rsidRPr="00714A89">
        <w:rPr>
          <w:sz w:val="27"/>
          <w:rtl/>
        </w:rPr>
        <w:t xml:space="preserve"> </w:t>
      </w:r>
      <w:r w:rsidRPr="00714A89">
        <w:rPr>
          <w:rFonts w:hint="cs"/>
          <w:sz w:val="27"/>
          <w:rtl/>
        </w:rPr>
        <w:t>موجود</w:t>
      </w:r>
      <w:r w:rsidR="001C2077" w:rsidRPr="00714A89">
        <w:rPr>
          <w:rFonts w:hint="cs"/>
          <w:sz w:val="27"/>
          <w:rtl/>
        </w:rPr>
        <w:t>ٌ</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ع</w:t>
      </w:r>
      <w:r w:rsidR="001C2077" w:rsidRPr="00714A89">
        <w:rPr>
          <w:rFonts w:hint="cs"/>
          <w:sz w:val="27"/>
          <w:rtl/>
        </w:rPr>
        <w:t>َ</w:t>
      </w:r>
      <w:r w:rsidRPr="00714A89">
        <w:rPr>
          <w:rFonts w:hint="cs"/>
          <w:sz w:val="27"/>
          <w:rtl/>
        </w:rPr>
        <w:t>ر</w:t>
      </w:r>
      <w:r w:rsidR="001C2077" w:rsidRPr="00714A89">
        <w:rPr>
          <w:rFonts w:hint="cs"/>
          <w:sz w:val="27"/>
          <w:rtl/>
        </w:rPr>
        <w:t>ْ</w:t>
      </w:r>
      <w:r w:rsidRPr="00714A89">
        <w:rPr>
          <w:rFonts w:hint="cs"/>
          <w:sz w:val="27"/>
          <w:rtl/>
        </w:rPr>
        <w:t>ض</w:t>
      </w:r>
      <w:r w:rsidRPr="00714A89">
        <w:rPr>
          <w:sz w:val="27"/>
          <w:rtl/>
        </w:rPr>
        <w:t xml:space="preserve"> </w:t>
      </w:r>
      <w:r w:rsidRPr="00714A89">
        <w:rPr>
          <w:rFonts w:hint="cs"/>
          <w:sz w:val="27"/>
          <w:rtl/>
        </w:rPr>
        <w:t>الإنسان</w:t>
      </w:r>
      <w:r w:rsidRPr="00714A89">
        <w:rPr>
          <w:sz w:val="27"/>
          <w:rtl/>
        </w:rPr>
        <w:t xml:space="preserve"> </w:t>
      </w:r>
      <w:r w:rsidRPr="00714A89">
        <w:rPr>
          <w:rFonts w:hint="cs"/>
          <w:sz w:val="27"/>
          <w:rtl/>
        </w:rPr>
        <w:t>والم</w:t>
      </w:r>
      <w:r w:rsidR="001C2077" w:rsidRPr="00714A89">
        <w:rPr>
          <w:rFonts w:hint="cs"/>
          <w:sz w:val="27"/>
          <w:rtl/>
        </w:rPr>
        <w:t>َ</w:t>
      </w:r>
      <w:r w:rsidRPr="00714A89">
        <w:rPr>
          <w:rFonts w:hint="cs"/>
          <w:sz w:val="27"/>
          <w:rtl/>
        </w:rPr>
        <w:t>ل</w:t>
      </w:r>
      <w:r w:rsidR="001C2077" w:rsidRPr="00714A89">
        <w:rPr>
          <w:rFonts w:hint="cs"/>
          <w:sz w:val="27"/>
          <w:rtl/>
        </w:rPr>
        <w:t>َ</w:t>
      </w:r>
      <w:r w:rsidRPr="00714A89">
        <w:rPr>
          <w:rFonts w:hint="cs"/>
          <w:sz w:val="27"/>
          <w:rtl/>
        </w:rPr>
        <w:t>ك</w:t>
      </w:r>
      <w:r w:rsidRPr="00714A89">
        <w:rPr>
          <w:sz w:val="27"/>
          <w:rtl/>
        </w:rPr>
        <w:t xml:space="preserve">. </w:t>
      </w:r>
      <w:r w:rsidRPr="00714A89">
        <w:rPr>
          <w:rFonts w:hint="cs"/>
          <w:sz w:val="27"/>
          <w:rtl/>
        </w:rPr>
        <w:t>والمسيحي</w:t>
      </w:r>
      <w:r w:rsidR="001C2077" w:rsidRPr="00714A89">
        <w:rPr>
          <w:rFonts w:hint="cs"/>
          <w:sz w:val="27"/>
          <w:rtl/>
        </w:rPr>
        <w:t>ّ</w:t>
      </w:r>
      <w:r w:rsidRPr="00714A89">
        <w:rPr>
          <w:rFonts w:hint="cs"/>
          <w:sz w:val="27"/>
          <w:rtl/>
        </w:rPr>
        <w:t>ون</w:t>
      </w:r>
      <w:r w:rsidRPr="00714A89">
        <w:rPr>
          <w:sz w:val="27"/>
          <w:rtl/>
        </w:rPr>
        <w:t xml:space="preserve"> </w:t>
      </w:r>
      <w:r w:rsidRPr="00714A89">
        <w:rPr>
          <w:rFonts w:hint="cs"/>
          <w:sz w:val="27"/>
          <w:rtl/>
        </w:rPr>
        <w:t>متوافقون</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الاعتقاد</w:t>
      </w:r>
      <w:r w:rsidRPr="00714A89">
        <w:rPr>
          <w:sz w:val="27"/>
          <w:rtl/>
        </w:rPr>
        <w:t xml:space="preserve"> </w:t>
      </w:r>
      <w:r w:rsidRPr="00714A89">
        <w:rPr>
          <w:rFonts w:hint="cs"/>
          <w:sz w:val="27"/>
          <w:rtl/>
        </w:rPr>
        <w:t>بكون</w:t>
      </w:r>
      <w:r w:rsidRPr="00714A89">
        <w:rPr>
          <w:sz w:val="27"/>
          <w:rtl/>
        </w:rPr>
        <w:t xml:space="preserve"> </w:t>
      </w:r>
      <w:r w:rsidRPr="00714A89">
        <w:rPr>
          <w:rFonts w:hint="cs"/>
          <w:sz w:val="27"/>
          <w:rtl/>
        </w:rPr>
        <w:t>الشيطان</w:t>
      </w:r>
      <w:r w:rsidRPr="00714A89">
        <w:rPr>
          <w:sz w:val="27"/>
          <w:rtl/>
        </w:rPr>
        <w:t xml:space="preserve"> </w:t>
      </w:r>
      <w:r w:rsidRPr="00714A89">
        <w:rPr>
          <w:rFonts w:hint="cs"/>
          <w:sz w:val="27"/>
          <w:rtl/>
        </w:rPr>
        <w:t>واحداً</w:t>
      </w:r>
      <w:r w:rsidRPr="00714A89">
        <w:rPr>
          <w:sz w:val="27"/>
          <w:rtl/>
        </w:rPr>
        <w:t xml:space="preserve"> </w:t>
      </w:r>
      <w:r w:rsidRPr="00714A89">
        <w:rPr>
          <w:rFonts w:hint="cs"/>
          <w:sz w:val="27"/>
          <w:rtl/>
        </w:rPr>
        <w:t>من</w:t>
      </w:r>
      <w:r w:rsidRPr="00714A89">
        <w:rPr>
          <w:sz w:val="27"/>
          <w:rtl/>
        </w:rPr>
        <w:t xml:space="preserve"> </w:t>
      </w:r>
      <w:r w:rsidRPr="00714A89">
        <w:rPr>
          <w:rFonts w:hint="cs"/>
          <w:sz w:val="27"/>
          <w:rtl/>
        </w:rPr>
        <w:t>الملائكة</w:t>
      </w:r>
      <w:r w:rsidRPr="00714A89">
        <w:rPr>
          <w:sz w:val="27"/>
          <w:rtl/>
        </w:rPr>
        <w:t>.</w:t>
      </w:r>
    </w:p>
    <w:p w:rsidR="00A64461" w:rsidRPr="00714A89" w:rsidRDefault="002A2F25" w:rsidP="00060AE0">
      <w:pPr>
        <w:rPr>
          <w:rtl/>
          <w:lang w:val="x-none" w:eastAsia="x-none"/>
        </w:rPr>
      </w:pPr>
      <w:r w:rsidRPr="00714A89">
        <w:rPr>
          <w:rFonts w:ascii="Times New Roman" w:hAnsi="Times New Roman" w:hint="cs"/>
          <w:sz w:val="27"/>
          <w:rtl/>
        </w:rPr>
        <w:t>11</w:t>
      </w:r>
      <w:r w:rsidRPr="00714A89">
        <w:rPr>
          <w:rFonts w:hint="cs"/>
          <w:sz w:val="27"/>
          <w:rtl/>
        </w:rPr>
        <w:t xml:space="preserve">ـ </w:t>
      </w:r>
      <w:r w:rsidR="001C2077" w:rsidRPr="00714A89">
        <w:rPr>
          <w:rFonts w:hint="cs"/>
          <w:sz w:val="27"/>
          <w:rtl/>
        </w:rPr>
        <w:t>أحد</w:t>
      </w:r>
      <w:r w:rsidRPr="00714A89">
        <w:rPr>
          <w:sz w:val="27"/>
          <w:rtl/>
        </w:rPr>
        <w:t xml:space="preserve"> </w:t>
      </w:r>
      <w:r w:rsidRPr="00714A89">
        <w:rPr>
          <w:rFonts w:hint="cs"/>
          <w:sz w:val="27"/>
          <w:rtl/>
        </w:rPr>
        <w:t>أهم</w:t>
      </w:r>
      <w:r w:rsidR="001C2077" w:rsidRPr="00714A89">
        <w:rPr>
          <w:rFonts w:hint="cs"/>
          <w:sz w:val="27"/>
          <w:rtl/>
        </w:rPr>
        <w:t>ّ</w:t>
      </w:r>
      <w:r w:rsidRPr="00714A89">
        <w:rPr>
          <w:sz w:val="27"/>
          <w:rtl/>
        </w:rPr>
        <w:t xml:space="preserve"> </w:t>
      </w:r>
      <w:r w:rsidRPr="00714A89">
        <w:rPr>
          <w:rFonts w:hint="cs"/>
          <w:sz w:val="27"/>
          <w:rtl/>
        </w:rPr>
        <w:t>ما</w:t>
      </w:r>
      <w:r w:rsidRPr="00714A89">
        <w:rPr>
          <w:sz w:val="27"/>
          <w:rtl/>
        </w:rPr>
        <w:t xml:space="preserve"> </w:t>
      </w:r>
      <w:r w:rsidRPr="00714A89">
        <w:rPr>
          <w:rFonts w:hint="cs"/>
          <w:sz w:val="27"/>
          <w:rtl/>
        </w:rPr>
        <w:t>يميّ</w:t>
      </w:r>
      <w:r w:rsidR="001C2077" w:rsidRPr="00714A89">
        <w:rPr>
          <w:rFonts w:hint="cs"/>
          <w:sz w:val="27"/>
          <w:rtl/>
        </w:rPr>
        <w:t>ِ</w:t>
      </w:r>
      <w:r w:rsidRPr="00714A89">
        <w:rPr>
          <w:rFonts w:hint="cs"/>
          <w:sz w:val="27"/>
          <w:rtl/>
        </w:rPr>
        <w:t>ز</w:t>
      </w:r>
      <w:r w:rsidRPr="00714A89">
        <w:rPr>
          <w:sz w:val="27"/>
          <w:rtl/>
        </w:rPr>
        <w:t xml:space="preserve"> </w:t>
      </w:r>
      <w:r w:rsidRPr="00714A89">
        <w:rPr>
          <w:rFonts w:hint="cs"/>
          <w:sz w:val="27"/>
          <w:rtl/>
        </w:rPr>
        <w:t>معرفة</w:t>
      </w:r>
      <w:r w:rsidRPr="00714A89">
        <w:rPr>
          <w:sz w:val="27"/>
          <w:rtl/>
        </w:rPr>
        <w:t xml:space="preserve"> </w:t>
      </w:r>
      <w:r w:rsidRPr="00714A89">
        <w:rPr>
          <w:rFonts w:hint="cs"/>
          <w:sz w:val="27"/>
          <w:rtl/>
        </w:rPr>
        <w:t>الجنّ</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الإسلام</w:t>
      </w:r>
      <w:r w:rsidR="001C2077" w:rsidRPr="00714A89">
        <w:rPr>
          <w:rFonts w:hint="cs"/>
          <w:sz w:val="27"/>
          <w:rtl/>
        </w:rPr>
        <w:t xml:space="preserve"> عن معرفته</w:t>
      </w:r>
      <w:r w:rsidRPr="00714A89">
        <w:rPr>
          <w:sz w:val="27"/>
          <w:rtl/>
        </w:rPr>
        <w:t xml:space="preserve"> </w:t>
      </w:r>
      <w:r w:rsidRPr="00714A89">
        <w:rPr>
          <w:rFonts w:hint="cs"/>
          <w:sz w:val="27"/>
          <w:rtl/>
        </w:rPr>
        <w:t>في</w:t>
      </w:r>
      <w:r w:rsidRPr="00714A89">
        <w:rPr>
          <w:sz w:val="27"/>
          <w:rtl/>
        </w:rPr>
        <w:t xml:space="preserve"> </w:t>
      </w:r>
      <w:r w:rsidRPr="00714A89">
        <w:rPr>
          <w:rFonts w:hint="cs"/>
          <w:sz w:val="27"/>
          <w:rtl/>
        </w:rPr>
        <w:t>المسيحي</w:t>
      </w:r>
      <w:r w:rsidR="001C2077" w:rsidRPr="00714A89">
        <w:rPr>
          <w:rFonts w:hint="cs"/>
          <w:sz w:val="27"/>
          <w:rtl/>
        </w:rPr>
        <w:t>ّ</w:t>
      </w:r>
      <w:r w:rsidRPr="00714A89">
        <w:rPr>
          <w:rFonts w:hint="cs"/>
          <w:sz w:val="27"/>
          <w:rtl/>
        </w:rPr>
        <w:t>ة</w:t>
      </w:r>
      <w:r w:rsidRPr="00714A89">
        <w:rPr>
          <w:sz w:val="27"/>
          <w:rtl/>
        </w:rPr>
        <w:t xml:space="preserve"> </w:t>
      </w:r>
      <w:r w:rsidRPr="00714A89">
        <w:rPr>
          <w:rFonts w:hint="cs"/>
          <w:sz w:val="27"/>
          <w:rtl/>
        </w:rPr>
        <w:t>واليهودية</w:t>
      </w:r>
      <w:r w:rsidRPr="00714A89">
        <w:rPr>
          <w:sz w:val="27"/>
          <w:rtl/>
        </w:rPr>
        <w:t xml:space="preserve"> </w:t>
      </w:r>
      <w:r w:rsidRPr="00714A89">
        <w:rPr>
          <w:rFonts w:hint="cs"/>
          <w:sz w:val="27"/>
          <w:rtl/>
        </w:rPr>
        <w:t>يكمن</w:t>
      </w:r>
      <w:r w:rsidRPr="00714A89">
        <w:rPr>
          <w:sz w:val="27"/>
          <w:rtl/>
        </w:rPr>
        <w:t xml:space="preserve"> في أنّ اليهود والمسيحي</w:t>
      </w:r>
      <w:r w:rsidR="00A3222C" w:rsidRPr="00714A89">
        <w:rPr>
          <w:rFonts w:hint="cs"/>
          <w:sz w:val="27"/>
          <w:rtl/>
        </w:rPr>
        <w:t>ّ</w:t>
      </w:r>
      <w:r w:rsidRPr="00714A89">
        <w:rPr>
          <w:sz w:val="27"/>
          <w:rtl/>
        </w:rPr>
        <w:t>ين لا يؤمنون بوجود ج</w:t>
      </w:r>
      <w:r w:rsidR="00A3222C" w:rsidRPr="00714A89">
        <w:rPr>
          <w:rFonts w:hint="cs"/>
          <w:sz w:val="27"/>
          <w:rtl/>
        </w:rPr>
        <w:t>ِ</w:t>
      </w:r>
      <w:r w:rsidRPr="00714A89">
        <w:rPr>
          <w:sz w:val="27"/>
          <w:rtl/>
        </w:rPr>
        <w:t>نّ</w:t>
      </w:r>
      <w:r w:rsidR="00A3222C" w:rsidRPr="00714A89">
        <w:rPr>
          <w:rFonts w:hint="cs"/>
          <w:sz w:val="27"/>
          <w:rtl/>
        </w:rPr>
        <w:t>ٍ</w:t>
      </w:r>
      <w:r w:rsidRPr="00714A89">
        <w:rPr>
          <w:sz w:val="27"/>
          <w:rtl/>
        </w:rPr>
        <w:t xml:space="preserve"> صالحين ومؤمنين، وكلمة الجنّ لا تعني عندهم سوى الجنّ الأشرار، وهي معادلة</w:t>
      </w:r>
      <w:r w:rsidRPr="00714A89">
        <w:rPr>
          <w:rFonts w:hint="cs"/>
          <w:sz w:val="27"/>
          <w:rtl/>
        </w:rPr>
        <w:t>ٌ</w:t>
      </w:r>
      <w:r w:rsidRPr="00714A89">
        <w:rPr>
          <w:sz w:val="27"/>
          <w:rtl/>
        </w:rPr>
        <w:t xml:space="preserve"> تقريباً لكلمة الشيطان في الإسلام.</w:t>
      </w:r>
    </w:p>
    <w:p w:rsidR="00C30F56" w:rsidRPr="00714A89" w:rsidRDefault="00C30F56" w:rsidP="00C8538A">
      <w:pPr>
        <w:spacing w:line="440" w:lineRule="exact"/>
        <w:rPr>
          <w:rtl/>
          <w:lang w:val="x-none" w:eastAsia="x-none"/>
        </w:rPr>
      </w:pPr>
    </w:p>
    <w:p w:rsidR="00C30F56" w:rsidRPr="00714A89" w:rsidRDefault="00C30F56" w:rsidP="00C8538A">
      <w:pPr>
        <w:spacing w:line="440" w:lineRule="exact"/>
        <w:rPr>
          <w:rtl/>
          <w:lang w:val="x-none" w:eastAsia="x-none"/>
        </w:rPr>
      </w:pPr>
    </w:p>
    <w:p w:rsidR="00A64461" w:rsidRPr="00714A89" w:rsidRDefault="00A64461" w:rsidP="00A64461">
      <w:pPr>
        <w:pStyle w:val="afff"/>
        <w:rPr>
          <w:rtl/>
        </w:rPr>
        <w:sectPr w:rsidR="00A64461" w:rsidRPr="00714A89" w:rsidSect="0068524D">
          <w:headerReference w:type="even" r:id="rId44"/>
          <w:headerReference w:type="default" r:id="rId45"/>
          <w:footerReference w:type="even" r:id="rId46"/>
          <w:footerReference w:type="default" r:id="rId4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714A89">
        <w:rPr>
          <w:rFonts w:hint="cs"/>
          <w:rtl/>
        </w:rPr>
        <w:t>الهوامش</w:t>
      </w:r>
    </w:p>
    <w:p w:rsidR="00A64461" w:rsidRPr="00714A89" w:rsidRDefault="00A64461" w:rsidP="007F1248">
      <w:pPr>
        <w:spacing w:line="240" w:lineRule="auto"/>
        <w:rPr>
          <w:sz w:val="8"/>
          <w:szCs w:val="13"/>
          <w:rtl/>
        </w:rPr>
        <w:sectPr w:rsidR="00A64461" w:rsidRPr="00714A89" w:rsidSect="00A64461">
          <w:headerReference w:type="even" r:id="rId48"/>
          <w:headerReference w:type="default" r:id="rId49"/>
          <w:footerReference w:type="even" r:id="rId50"/>
          <w:footerReference w:type="default" r:id="rId5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714A89" w:rsidRDefault="00A64461" w:rsidP="00B212CD">
      <w:pPr>
        <w:spacing w:line="340" w:lineRule="exact"/>
        <w:rPr>
          <w:sz w:val="13"/>
          <w:szCs w:val="13"/>
          <w:rtl/>
        </w:rPr>
      </w:pPr>
    </w:p>
    <w:p w:rsidR="00A64461" w:rsidRPr="00714A89" w:rsidRDefault="00A64461" w:rsidP="00B212CD">
      <w:pPr>
        <w:spacing w:line="320" w:lineRule="exact"/>
        <w:rPr>
          <w:sz w:val="13"/>
          <w:szCs w:val="13"/>
          <w:rtl/>
        </w:rPr>
      </w:pPr>
    </w:p>
    <w:p w:rsidR="00A64461" w:rsidRPr="00714A89" w:rsidRDefault="00B20C3E" w:rsidP="00B20C3E">
      <w:pPr>
        <w:pStyle w:val="1"/>
        <w:rPr>
          <w:rtl/>
        </w:rPr>
      </w:pPr>
      <w:bookmarkStart w:id="22" w:name="_Toc56113621"/>
      <w:r w:rsidRPr="00714A89">
        <w:rPr>
          <w:rtl/>
        </w:rPr>
        <w:t xml:space="preserve">الوصايا </w:t>
      </w:r>
      <w:r w:rsidRPr="00714A89">
        <w:rPr>
          <w:rFonts w:hint="cs"/>
          <w:rtl/>
        </w:rPr>
        <w:t xml:space="preserve">الإلهيّة </w:t>
      </w:r>
      <w:r w:rsidRPr="00714A89">
        <w:rPr>
          <w:rtl/>
        </w:rPr>
        <w:t>العشر</w:t>
      </w:r>
      <w:r w:rsidRPr="00714A89">
        <w:rPr>
          <w:rFonts w:hint="cs"/>
          <w:rtl/>
        </w:rPr>
        <w:t>ة</w:t>
      </w:r>
      <w:bookmarkEnd w:id="22"/>
    </w:p>
    <w:p w:rsidR="00A64461" w:rsidRPr="00714A89" w:rsidRDefault="00B20C3E" w:rsidP="00B20C3E">
      <w:pPr>
        <w:pStyle w:val="21"/>
        <w:rPr>
          <w:color w:val="auto"/>
          <w:rtl/>
          <w:lang w:val="en-US"/>
        </w:rPr>
      </w:pPr>
      <w:bookmarkStart w:id="23" w:name="_Toc56113622"/>
      <w:r w:rsidRPr="00714A89">
        <w:rPr>
          <w:color w:val="auto"/>
          <w:rtl/>
          <w:lang w:val="en-US"/>
        </w:rPr>
        <w:t>دراسة</w:t>
      </w:r>
      <w:r w:rsidRPr="00714A89">
        <w:rPr>
          <w:rFonts w:hint="cs"/>
          <w:color w:val="auto"/>
          <w:rtl/>
          <w:lang w:val="en-US"/>
        </w:rPr>
        <w:t>ٌ مقارنة</w:t>
      </w:r>
      <w:r w:rsidRPr="00714A89">
        <w:rPr>
          <w:color w:val="auto"/>
          <w:rtl/>
          <w:lang w:val="en-US"/>
        </w:rPr>
        <w:t xml:space="preserve"> </w:t>
      </w:r>
      <w:r w:rsidRPr="00714A89">
        <w:rPr>
          <w:rFonts w:hint="cs"/>
          <w:color w:val="auto"/>
          <w:rtl/>
          <w:lang w:val="en-US"/>
        </w:rPr>
        <w:t>بين</w:t>
      </w:r>
      <w:r w:rsidRPr="00714A89">
        <w:rPr>
          <w:color w:val="auto"/>
          <w:rtl/>
          <w:lang w:val="en-US"/>
        </w:rPr>
        <w:t xml:space="preserve"> التورا</w:t>
      </w:r>
      <w:r w:rsidRPr="00714A89">
        <w:rPr>
          <w:rFonts w:hint="cs"/>
          <w:color w:val="auto"/>
          <w:rtl/>
          <w:lang w:val="en-US"/>
        </w:rPr>
        <w:t>ة</w:t>
      </w:r>
      <w:r w:rsidRPr="00714A89">
        <w:rPr>
          <w:color w:val="auto"/>
          <w:rtl/>
          <w:lang w:val="en-US"/>
        </w:rPr>
        <w:t xml:space="preserve"> والقرآن</w:t>
      </w:r>
      <w:bookmarkEnd w:id="23"/>
    </w:p>
    <w:p w:rsidR="00A64461" w:rsidRPr="00714A89" w:rsidRDefault="00A64461" w:rsidP="00A64461">
      <w:pPr>
        <w:rPr>
          <w:sz w:val="10"/>
          <w:szCs w:val="14"/>
          <w:rtl/>
        </w:rPr>
      </w:pPr>
    </w:p>
    <w:p w:rsidR="00A64461" w:rsidRPr="00714A89" w:rsidRDefault="0097374D" w:rsidP="0040732F">
      <w:pPr>
        <w:pStyle w:val="Author"/>
        <w:rPr>
          <w:rtl/>
        </w:rPr>
      </w:pPr>
      <w:bookmarkStart w:id="24" w:name="_Toc56113623"/>
      <w:r w:rsidRPr="00714A89">
        <w:rPr>
          <w:rFonts w:hint="cs"/>
          <w:rtl/>
        </w:rPr>
        <w:t xml:space="preserve">د. </w:t>
      </w:r>
      <w:proofErr w:type="spellStart"/>
      <w:r w:rsidR="0040732F" w:rsidRPr="00714A89">
        <w:rPr>
          <w:rtl/>
        </w:rPr>
        <w:t>بهروز</w:t>
      </w:r>
      <w:proofErr w:type="spellEnd"/>
      <w:r w:rsidR="0040732F" w:rsidRPr="00714A89">
        <w:rPr>
          <w:rtl/>
        </w:rPr>
        <w:t xml:space="preserve"> </w:t>
      </w:r>
      <w:r w:rsidR="0040732F" w:rsidRPr="00714A89">
        <w:rPr>
          <w:rFonts w:hint="cs"/>
          <w:rtl/>
        </w:rPr>
        <w:t>أ</w:t>
      </w:r>
      <w:r w:rsidR="0040732F" w:rsidRPr="00714A89">
        <w:rPr>
          <w:rtl/>
        </w:rPr>
        <w:t>فشار</w:t>
      </w:r>
      <w:r w:rsidR="00023982" w:rsidRPr="00E70BDF">
        <w:rPr>
          <w:rFonts w:ascii="Mosawi" w:hAnsi="Mosawi" w:cs="Abz-1 (Lotus)"/>
          <w:szCs w:val="26"/>
          <w:vertAlign w:val="superscript"/>
          <w:rtl/>
        </w:rPr>
        <w:t>(</w:t>
      </w:r>
      <w:r w:rsidR="00023982" w:rsidRPr="00E70BDF">
        <w:rPr>
          <w:rFonts w:ascii="Mosawi" w:hAnsi="Mosawi" w:cs="Abz-1 (Lotus)"/>
          <w:szCs w:val="26"/>
          <w:vertAlign w:val="superscript"/>
          <w:rtl/>
        </w:rPr>
        <w:footnoteReference w:customMarkFollows="1" w:id="7"/>
        <w:t>*)</w:t>
      </w:r>
      <w:bookmarkEnd w:id="24"/>
    </w:p>
    <w:p w:rsidR="00A64461" w:rsidRPr="00714A89" w:rsidRDefault="00A64461" w:rsidP="0040732F">
      <w:pPr>
        <w:pStyle w:val="Author"/>
        <w:rPr>
          <w:rtl/>
        </w:rPr>
      </w:pPr>
      <w:bookmarkStart w:id="25" w:name="_Toc56113624"/>
      <w:r w:rsidRPr="00714A89">
        <w:rPr>
          <w:rFonts w:hint="cs"/>
          <w:rtl/>
        </w:rPr>
        <w:t xml:space="preserve">ترجمة: </w:t>
      </w:r>
      <w:r w:rsidR="0040732F" w:rsidRPr="00714A89">
        <w:rPr>
          <w:rtl/>
        </w:rPr>
        <w:t>فرقد الجزائر</w:t>
      </w:r>
      <w:r w:rsidR="0040732F" w:rsidRPr="00714A89">
        <w:rPr>
          <w:rFonts w:hint="cs"/>
          <w:rtl/>
        </w:rPr>
        <w:t>ي</w:t>
      </w:r>
      <w:bookmarkEnd w:id="25"/>
    </w:p>
    <w:p w:rsidR="00A64461" w:rsidRPr="00714A89" w:rsidRDefault="00A64461" w:rsidP="00A64461">
      <w:pPr>
        <w:rPr>
          <w:sz w:val="10"/>
          <w:szCs w:val="14"/>
          <w:rtl/>
        </w:rPr>
      </w:pPr>
    </w:p>
    <w:p w:rsidR="00D92922" w:rsidRPr="00714A89" w:rsidRDefault="00D92922" w:rsidP="0040732F">
      <w:pPr>
        <w:pStyle w:val="31"/>
        <w:rPr>
          <w:color w:val="auto"/>
          <w:rtl/>
        </w:rPr>
      </w:pPr>
      <w:r w:rsidRPr="00714A89">
        <w:rPr>
          <w:color w:val="auto"/>
          <w:rtl/>
        </w:rPr>
        <w:t>الخلاصة</w:t>
      </w:r>
      <w:r w:rsidR="0040732F" w:rsidRPr="00714A89">
        <w:rPr>
          <w:rFonts w:hint="cs"/>
          <w:color w:val="auto"/>
          <w:rtl/>
        </w:rPr>
        <w:t xml:space="preserve"> ــــــ</w:t>
      </w:r>
    </w:p>
    <w:p w:rsidR="00D92922" w:rsidRPr="00714A89" w:rsidRDefault="00D92922" w:rsidP="00D060BC">
      <w:pPr>
        <w:rPr>
          <w:rFonts w:asciiTheme="minorBidi" w:hAnsiTheme="minorBidi"/>
          <w:sz w:val="27"/>
          <w:rtl/>
        </w:rPr>
      </w:pPr>
      <w:r w:rsidRPr="00714A89">
        <w:rPr>
          <w:rFonts w:asciiTheme="minorBidi" w:hAnsiTheme="minorBidi"/>
          <w:sz w:val="27"/>
          <w:rtl/>
        </w:rPr>
        <w:t>يتطلّع هذا المقال إلى دراسة محتوى الوصايا العشر</w:t>
      </w:r>
      <w:r w:rsidR="009E404C" w:rsidRPr="00714A89">
        <w:rPr>
          <w:rFonts w:asciiTheme="minorBidi" w:hAnsiTheme="minorBidi" w:hint="cs"/>
          <w:sz w:val="27"/>
          <w:rtl/>
        </w:rPr>
        <w:t>ة،</w:t>
      </w:r>
      <w:r w:rsidRPr="00714A89">
        <w:rPr>
          <w:rFonts w:asciiTheme="minorBidi" w:hAnsiTheme="minorBidi"/>
          <w:sz w:val="27"/>
          <w:rtl/>
        </w:rPr>
        <w:t xml:space="preserve"> ومعرفة تقييمها من وجهة نظر ابن تيمية، </w:t>
      </w:r>
      <w:r w:rsidR="00876863" w:rsidRPr="00714A89">
        <w:rPr>
          <w:rFonts w:asciiTheme="minorBidi" w:hAnsiTheme="minorBidi" w:hint="cs"/>
          <w:sz w:val="27"/>
          <w:rtl/>
        </w:rPr>
        <w:t>و</w:t>
      </w:r>
      <w:r w:rsidRPr="00714A89">
        <w:rPr>
          <w:rFonts w:asciiTheme="minorBidi" w:hAnsiTheme="minorBidi"/>
          <w:sz w:val="27"/>
          <w:rtl/>
        </w:rPr>
        <w:t xml:space="preserve">ابن خلدون، </w:t>
      </w:r>
      <w:r w:rsidR="00876863" w:rsidRPr="00714A89">
        <w:rPr>
          <w:rFonts w:asciiTheme="minorBidi" w:hAnsiTheme="minorBidi" w:hint="cs"/>
          <w:sz w:val="27"/>
          <w:rtl/>
        </w:rPr>
        <w:t>و</w:t>
      </w:r>
      <w:r w:rsidRPr="00714A89">
        <w:rPr>
          <w:rFonts w:asciiTheme="minorBidi" w:hAnsiTheme="minorBidi"/>
          <w:sz w:val="27"/>
          <w:rtl/>
        </w:rPr>
        <w:t>سي</w:t>
      </w:r>
      <w:r w:rsidR="009E404C" w:rsidRPr="00714A89">
        <w:rPr>
          <w:rFonts w:asciiTheme="minorBidi" w:hAnsiTheme="minorBidi" w:hint="cs"/>
          <w:sz w:val="27"/>
          <w:rtl/>
        </w:rPr>
        <w:t>ّ</w:t>
      </w:r>
      <w:r w:rsidRPr="00714A89">
        <w:rPr>
          <w:rFonts w:asciiTheme="minorBidi" w:hAnsiTheme="minorBidi"/>
          <w:sz w:val="27"/>
          <w:rtl/>
        </w:rPr>
        <w:t xml:space="preserve">د قطب، </w:t>
      </w:r>
      <w:r w:rsidR="00876863" w:rsidRPr="00714A89">
        <w:rPr>
          <w:rFonts w:asciiTheme="minorBidi" w:hAnsiTheme="minorBidi" w:hint="cs"/>
          <w:sz w:val="27"/>
          <w:rtl/>
        </w:rPr>
        <w:t>و</w:t>
      </w:r>
      <w:r w:rsidR="009E404C" w:rsidRPr="00714A89">
        <w:rPr>
          <w:rFonts w:asciiTheme="minorBidi" w:hAnsiTheme="minorBidi" w:hint="cs"/>
          <w:sz w:val="27"/>
          <w:rtl/>
        </w:rPr>
        <w:t>أ</w:t>
      </w:r>
      <w:r w:rsidRPr="00714A89">
        <w:rPr>
          <w:rFonts w:asciiTheme="minorBidi" w:hAnsiTheme="minorBidi"/>
          <w:sz w:val="27"/>
          <w:rtl/>
        </w:rPr>
        <w:t>بي عبدالله القرطبي</w:t>
      </w:r>
      <w:r w:rsidR="009E404C" w:rsidRPr="00714A89">
        <w:rPr>
          <w:rFonts w:asciiTheme="minorBidi" w:hAnsiTheme="minorBidi" w:hint="cs"/>
          <w:sz w:val="27"/>
          <w:rtl/>
        </w:rPr>
        <w:t>،</w:t>
      </w:r>
      <w:r w:rsidRPr="00714A89">
        <w:rPr>
          <w:rFonts w:asciiTheme="minorBidi" w:hAnsiTheme="minorBidi"/>
          <w:sz w:val="27"/>
          <w:rtl/>
        </w:rPr>
        <w:t xml:space="preserve"> و</w:t>
      </w:r>
      <w:r w:rsidR="009E404C" w:rsidRPr="00714A89">
        <w:rPr>
          <w:rFonts w:asciiTheme="minorBidi" w:hAnsiTheme="minorBidi" w:hint="cs"/>
          <w:sz w:val="27"/>
          <w:rtl/>
        </w:rPr>
        <w:t>ال</w:t>
      </w:r>
      <w:r w:rsidRPr="00714A89">
        <w:rPr>
          <w:rFonts w:asciiTheme="minorBidi" w:hAnsiTheme="minorBidi"/>
          <w:sz w:val="27"/>
          <w:rtl/>
        </w:rPr>
        <w:t>فخر الرازي. فكما يقول علماء اليهود، تحوي التوراة 613 حكما</w:t>
      </w:r>
      <w:r w:rsidR="009E404C" w:rsidRPr="00714A89">
        <w:rPr>
          <w:rFonts w:asciiTheme="minorBidi" w:hAnsiTheme="minorBidi" w:hint="cs"/>
          <w:sz w:val="27"/>
          <w:rtl/>
        </w:rPr>
        <w:t>ً.</w:t>
      </w:r>
      <w:r w:rsidRPr="00714A89">
        <w:rPr>
          <w:rFonts w:asciiTheme="minorBidi" w:hAnsiTheme="minorBidi"/>
          <w:sz w:val="27"/>
          <w:rtl/>
        </w:rPr>
        <w:t xml:space="preserve"> ويمتاز عشرة</w:t>
      </w:r>
      <w:r w:rsidR="009E404C" w:rsidRPr="00714A89">
        <w:rPr>
          <w:rFonts w:asciiTheme="minorBidi" w:hAnsiTheme="minorBidi" w:hint="cs"/>
          <w:sz w:val="27"/>
          <w:rtl/>
        </w:rPr>
        <w:t>ٌ</w:t>
      </w:r>
      <w:r w:rsidRPr="00714A89">
        <w:rPr>
          <w:rFonts w:asciiTheme="minorBidi" w:hAnsiTheme="minorBidi"/>
          <w:sz w:val="27"/>
          <w:rtl/>
        </w:rPr>
        <w:t xml:space="preserve"> منها بأهم</w:t>
      </w:r>
      <w:r w:rsidR="009E404C" w:rsidRPr="00714A89">
        <w:rPr>
          <w:rFonts w:asciiTheme="minorBidi" w:hAnsiTheme="minorBidi" w:hint="cs"/>
          <w:sz w:val="27"/>
          <w:rtl/>
        </w:rPr>
        <w:t>ّ</w:t>
      </w:r>
      <w:r w:rsidRPr="00714A89">
        <w:rPr>
          <w:rFonts w:asciiTheme="minorBidi" w:hAnsiTheme="minorBidi"/>
          <w:sz w:val="27"/>
          <w:rtl/>
        </w:rPr>
        <w:t>ية خاص</w:t>
      </w:r>
      <w:r w:rsidR="009E404C" w:rsidRPr="00714A89">
        <w:rPr>
          <w:rFonts w:asciiTheme="minorBidi" w:hAnsiTheme="minorBidi" w:hint="cs"/>
          <w:sz w:val="27"/>
          <w:rtl/>
        </w:rPr>
        <w:t>ّ</w:t>
      </w:r>
      <w:r w:rsidRPr="00714A89">
        <w:rPr>
          <w:rFonts w:asciiTheme="minorBidi" w:hAnsiTheme="minorBidi"/>
          <w:sz w:val="27"/>
          <w:rtl/>
        </w:rPr>
        <w:t>ة</w:t>
      </w:r>
      <w:r w:rsidR="009E404C" w:rsidRPr="00714A89">
        <w:rPr>
          <w:rFonts w:asciiTheme="minorBidi" w:hAnsiTheme="minorBidi" w:hint="cs"/>
          <w:sz w:val="27"/>
          <w:rtl/>
        </w:rPr>
        <w:t>؛</w:t>
      </w:r>
      <w:r w:rsidRPr="00714A89">
        <w:rPr>
          <w:rFonts w:asciiTheme="minorBidi" w:hAnsiTheme="minorBidi"/>
          <w:sz w:val="27"/>
          <w:rtl/>
        </w:rPr>
        <w:t xml:space="preserve"> إذ تشكّل هذه الوصايا العشر</w:t>
      </w:r>
      <w:r w:rsidR="009E404C" w:rsidRPr="00714A89">
        <w:rPr>
          <w:rFonts w:asciiTheme="minorBidi" w:hAnsiTheme="minorBidi" w:hint="cs"/>
          <w:sz w:val="27"/>
          <w:rtl/>
        </w:rPr>
        <w:t>ة</w:t>
      </w:r>
      <w:r w:rsidRPr="00714A89">
        <w:rPr>
          <w:rFonts w:asciiTheme="minorBidi" w:hAnsiTheme="minorBidi"/>
          <w:sz w:val="27"/>
          <w:rtl/>
        </w:rPr>
        <w:t xml:space="preserve"> ركيزة الشريعة اليهودية</w:t>
      </w:r>
      <w:r w:rsidR="009E404C" w:rsidRPr="00714A89">
        <w:rPr>
          <w:rFonts w:asciiTheme="minorBidi" w:hAnsiTheme="minorBidi" w:hint="cs"/>
          <w:sz w:val="27"/>
          <w:rtl/>
        </w:rPr>
        <w:t>،</w:t>
      </w:r>
      <w:r w:rsidRPr="00714A89">
        <w:rPr>
          <w:rFonts w:asciiTheme="minorBidi" w:hAnsiTheme="minorBidi"/>
          <w:sz w:val="27"/>
          <w:rtl/>
        </w:rPr>
        <w:t xml:space="preserve"> ومنها تتشع</w:t>
      </w:r>
      <w:r w:rsidR="00B212CD" w:rsidRPr="00714A89">
        <w:rPr>
          <w:rFonts w:asciiTheme="minorBidi" w:hAnsiTheme="minorBidi" w:hint="cs"/>
          <w:sz w:val="27"/>
          <w:rtl/>
        </w:rPr>
        <w:t>َّ</w:t>
      </w:r>
      <w:r w:rsidRPr="00714A89">
        <w:rPr>
          <w:rFonts w:asciiTheme="minorBidi" w:hAnsiTheme="minorBidi"/>
          <w:sz w:val="27"/>
          <w:rtl/>
        </w:rPr>
        <w:t>ب جميع وصاياها. وفي الحقيقة قد عاهد بنو</w:t>
      </w:r>
      <w:r w:rsidRPr="00714A89">
        <w:rPr>
          <w:rFonts w:asciiTheme="minorBidi" w:hAnsiTheme="minorBidi"/>
          <w:sz w:val="27"/>
        </w:rPr>
        <w:t xml:space="preserve"> </w:t>
      </w:r>
      <w:r w:rsidR="009E404C" w:rsidRPr="00714A89">
        <w:rPr>
          <w:rFonts w:asciiTheme="minorBidi" w:hAnsiTheme="minorBidi" w:hint="cs"/>
          <w:sz w:val="27"/>
          <w:rtl/>
        </w:rPr>
        <w:t>إ</w:t>
      </w:r>
      <w:r w:rsidRPr="00714A89">
        <w:rPr>
          <w:rFonts w:asciiTheme="minorBidi" w:hAnsiTheme="minorBidi"/>
          <w:sz w:val="27"/>
          <w:rtl/>
        </w:rPr>
        <w:t xml:space="preserve">سرائيل الله بقبولهم هذه الوصايا. كما أن عبارة </w:t>
      </w:r>
      <w:r w:rsidRPr="00714A89">
        <w:rPr>
          <w:rFonts w:hint="eastAsia"/>
          <w:sz w:val="24"/>
          <w:szCs w:val="24"/>
          <w:rtl/>
        </w:rPr>
        <w:t>«</w:t>
      </w:r>
      <w:r w:rsidRPr="00714A89">
        <w:rPr>
          <w:rFonts w:asciiTheme="minorBidi" w:hAnsiTheme="minorBidi"/>
          <w:sz w:val="27"/>
          <w:rtl/>
        </w:rPr>
        <w:t>الألواح</w:t>
      </w:r>
      <w:r w:rsidRPr="00714A89">
        <w:rPr>
          <w:rFonts w:hint="eastAsia"/>
          <w:sz w:val="24"/>
          <w:szCs w:val="24"/>
          <w:rtl/>
        </w:rPr>
        <w:t>»</w:t>
      </w:r>
      <w:r w:rsidRPr="00714A89">
        <w:rPr>
          <w:rFonts w:asciiTheme="minorBidi" w:hAnsiTheme="minorBidi"/>
          <w:sz w:val="27"/>
          <w:rtl/>
        </w:rPr>
        <w:t xml:space="preserve"> التي وردت في الآية 145 من سورة الأعراف في القرآن الكريم ي</w:t>
      </w:r>
      <w:r w:rsidR="00876863" w:rsidRPr="00714A89">
        <w:rPr>
          <w:rFonts w:asciiTheme="minorBidi" w:hAnsiTheme="minorBidi" w:hint="cs"/>
          <w:sz w:val="27"/>
          <w:rtl/>
        </w:rPr>
        <w:t>ُ</w:t>
      </w:r>
      <w:r w:rsidRPr="00714A89">
        <w:rPr>
          <w:rFonts w:asciiTheme="minorBidi" w:hAnsiTheme="minorBidi"/>
          <w:sz w:val="27"/>
          <w:rtl/>
        </w:rPr>
        <w:t>راد بها اللوحين اللذين ضمّا الوصايا العشر</w:t>
      </w:r>
      <w:r w:rsidR="00876863" w:rsidRPr="00714A89">
        <w:rPr>
          <w:rFonts w:asciiTheme="minorBidi" w:hAnsiTheme="minorBidi" w:hint="cs"/>
          <w:sz w:val="27"/>
          <w:rtl/>
        </w:rPr>
        <w:t>ة</w:t>
      </w:r>
      <w:r w:rsidRPr="00714A89">
        <w:rPr>
          <w:rFonts w:asciiTheme="minorBidi" w:hAnsiTheme="minorBidi"/>
          <w:sz w:val="27"/>
          <w:rtl/>
        </w:rPr>
        <w:t xml:space="preserve"> من الكتاب المقد</w:t>
      </w:r>
      <w:r w:rsidR="00876863" w:rsidRPr="00714A89">
        <w:rPr>
          <w:rFonts w:asciiTheme="minorBidi" w:hAnsiTheme="minorBidi" w:hint="cs"/>
          <w:sz w:val="27"/>
          <w:rtl/>
        </w:rPr>
        <w:t>َّ</w:t>
      </w:r>
      <w:r w:rsidRPr="00714A89">
        <w:rPr>
          <w:rFonts w:asciiTheme="minorBidi" w:hAnsiTheme="minorBidi"/>
          <w:sz w:val="27"/>
          <w:rtl/>
        </w:rPr>
        <w:t xml:space="preserve">س. </w:t>
      </w:r>
    </w:p>
    <w:p w:rsidR="00D92922" w:rsidRPr="00714A89" w:rsidRDefault="00D92922" w:rsidP="00D060BC">
      <w:pPr>
        <w:rPr>
          <w:rFonts w:asciiTheme="minorBidi" w:hAnsiTheme="minorBidi"/>
          <w:sz w:val="27"/>
          <w:rtl/>
        </w:rPr>
      </w:pPr>
      <w:r w:rsidRPr="00714A89">
        <w:rPr>
          <w:rFonts w:asciiTheme="minorBidi" w:hAnsiTheme="minorBidi"/>
          <w:sz w:val="27"/>
          <w:rtl/>
        </w:rPr>
        <w:t>ولما تحمله الوصايا العشر</w:t>
      </w:r>
      <w:r w:rsidR="00876863" w:rsidRPr="00714A89">
        <w:rPr>
          <w:rFonts w:asciiTheme="minorBidi" w:hAnsiTheme="minorBidi" w:hint="cs"/>
          <w:sz w:val="27"/>
          <w:rtl/>
        </w:rPr>
        <w:t>ة</w:t>
      </w:r>
      <w:r w:rsidRPr="00714A89">
        <w:rPr>
          <w:rFonts w:asciiTheme="minorBidi" w:hAnsiTheme="minorBidi"/>
          <w:sz w:val="27"/>
          <w:rtl/>
        </w:rPr>
        <w:t xml:space="preserve"> من شأن</w:t>
      </w:r>
      <w:r w:rsidR="00876863" w:rsidRPr="00714A89">
        <w:rPr>
          <w:rFonts w:asciiTheme="minorBidi" w:hAnsiTheme="minorBidi" w:hint="cs"/>
          <w:sz w:val="27"/>
          <w:rtl/>
        </w:rPr>
        <w:t>ٍ</w:t>
      </w:r>
      <w:r w:rsidRPr="00714A89">
        <w:rPr>
          <w:rFonts w:asciiTheme="minorBidi" w:hAnsiTheme="minorBidi"/>
          <w:sz w:val="27"/>
          <w:rtl/>
        </w:rPr>
        <w:t xml:space="preserve"> لدى علماء اليهود، وذكر القرآن الكريم لها ب</w:t>
      </w:r>
      <w:r w:rsidRPr="00714A89">
        <w:rPr>
          <w:rFonts w:asciiTheme="minorBidi" w:hAnsiTheme="minorBidi" w:hint="cs"/>
          <w:sz w:val="27"/>
          <w:rtl/>
        </w:rPr>
        <w:t>إ</w:t>
      </w:r>
      <w:r w:rsidRPr="00714A89">
        <w:rPr>
          <w:rFonts w:asciiTheme="minorBidi" w:hAnsiTheme="minorBidi"/>
          <w:sz w:val="27"/>
          <w:rtl/>
        </w:rPr>
        <w:t>شارات</w:t>
      </w:r>
      <w:r w:rsidR="00876863" w:rsidRPr="00714A89">
        <w:rPr>
          <w:rFonts w:asciiTheme="minorBidi" w:hAnsiTheme="minorBidi" w:hint="cs"/>
          <w:sz w:val="27"/>
          <w:rtl/>
        </w:rPr>
        <w:t>ٍ</w:t>
      </w:r>
      <w:r w:rsidRPr="00714A89">
        <w:rPr>
          <w:rFonts w:asciiTheme="minorBidi" w:hAnsiTheme="minorBidi"/>
          <w:sz w:val="27"/>
          <w:rtl/>
        </w:rPr>
        <w:t xml:space="preserve"> رائعة دقيقة، تناولها، بعد القرون الوسطى، حكماء ومتكل</w:t>
      </w:r>
      <w:r w:rsidR="00876863" w:rsidRPr="00714A89">
        <w:rPr>
          <w:rFonts w:asciiTheme="minorBidi" w:hAnsiTheme="minorBidi" w:hint="cs"/>
          <w:sz w:val="27"/>
          <w:rtl/>
        </w:rPr>
        <w:t>ِّ</w:t>
      </w:r>
      <w:r w:rsidRPr="00714A89">
        <w:rPr>
          <w:rFonts w:asciiTheme="minorBidi" w:hAnsiTheme="minorBidi"/>
          <w:sz w:val="27"/>
          <w:rtl/>
        </w:rPr>
        <w:t>مون ومحق</w:t>
      </w:r>
      <w:r w:rsidR="00876863" w:rsidRPr="00714A89">
        <w:rPr>
          <w:rFonts w:asciiTheme="minorBidi" w:hAnsiTheme="minorBidi" w:hint="cs"/>
          <w:sz w:val="27"/>
          <w:rtl/>
        </w:rPr>
        <w:t>ِّ</w:t>
      </w:r>
      <w:r w:rsidRPr="00714A89">
        <w:rPr>
          <w:rFonts w:asciiTheme="minorBidi" w:hAnsiTheme="minorBidi"/>
          <w:sz w:val="27"/>
          <w:rtl/>
        </w:rPr>
        <w:t>قون</w:t>
      </w:r>
      <w:r w:rsidR="00876863" w:rsidRPr="00714A89">
        <w:rPr>
          <w:rFonts w:asciiTheme="minorBidi" w:hAnsiTheme="minorBidi" w:hint="cs"/>
          <w:sz w:val="27"/>
          <w:rtl/>
        </w:rPr>
        <w:t>،</w:t>
      </w:r>
      <w:r w:rsidRPr="00714A89">
        <w:rPr>
          <w:rFonts w:asciiTheme="minorBidi" w:hAnsiTheme="minorBidi"/>
          <w:sz w:val="27"/>
          <w:rtl/>
        </w:rPr>
        <w:t xml:space="preserve"> كسي</w:t>
      </w:r>
      <w:r w:rsidR="00876863" w:rsidRPr="00714A89">
        <w:rPr>
          <w:rFonts w:asciiTheme="minorBidi" w:hAnsiTheme="minorBidi" w:hint="cs"/>
          <w:sz w:val="27"/>
          <w:rtl/>
        </w:rPr>
        <w:t>ّ</w:t>
      </w:r>
      <w:r w:rsidRPr="00714A89">
        <w:rPr>
          <w:rFonts w:asciiTheme="minorBidi" w:hAnsiTheme="minorBidi"/>
          <w:sz w:val="27"/>
          <w:rtl/>
        </w:rPr>
        <w:t xml:space="preserve">د قطب، </w:t>
      </w:r>
      <w:r w:rsidR="00876863" w:rsidRPr="00714A89">
        <w:rPr>
          <w:rFonts w:asciiTheme="minorBidi" w:hAnsiTheme="minorBidi" w:hint="cs"/>
          <w:sz w:val="27"/>
          <w:rtl/>
        </w:rPr>
        <w:t>و</w:t>
      </w:r>
      <w:r w:rsidRPr="00714A89">
        <w:rPr>
          <w:rFonts w:asciiTheme="minorBidi" w:hAnsiTheme="minorBidi"/>
          <w:sz w:val="27"/>
          <w:rtl/>
        </w:rPr>
        <w:t xml:space="preserve">الخطيب التبريزي، </w:t>
      </w:r>
      <w:r w:rsidR="00876863" w:rsidRPr="00714A89">
        <w:rPr>
          <w:rFonts w:asciiTheme="minorBidi" w:hAnsiTheme="minorBidi" w:hint="cs"/>
          <w:sz w:val="27"/>
          <w:rtl/>
        </w:rPr>
        <w:t>و</w:t>
      </w:r>
      <w:r w:rsidRPr="00714A89">
        <w:rPr>
          <w:rFonts w:asciiTheme="minorBidi" w:hAnsiTheme="minorBidi"/>
          <w:sz w:val="27"/>
          <w:rtl/>
        </w:rPr>
        <w:t xml:space="preserve">ابن تيمية، </w:t>
      </w:r>
      <w:r w:rsidR="00876863" w:rsidRPr="00714A89">
        <w:rPr>
          <w:rFonts w:asciiTheme="minorBidi" w:hAnsiTheme="minorBidi" w:hint="cs"/>
          <w:sz w:val="27"/>
          <w:rtl/>
        </w:rPr>
        <w:t>و</w:t>
      </w:r>
      <w:r w:rsidRPr="00714A89">
        <w:rPr>
          <w:rFonts w:asciiTheme="minorBidi" w:hAnsiTheme="minorBidi"/>
          <w:sz w:val="27"/>
          <w:rtl/>
        </w:rPr>
        <w:t>ابن خلدون</w:t>
      </w:r>
      <w:r w:rsidR="00876863" w:rsidRPr="00714A89">
        <w:rPr>
          <w:rFonts w:asciiTheme="minorBidi" w:hAnsiTheme="minorBidi" w:hint="cs"/>
          <w:sz w:val="27"/>
          <w:rtl/>
        </w:rPr>
        <w:t>،</w:t>
      </w:r>
      <w:r w:rsidRPr="00714A89">
        <w:rPr>
          <w:rFonts w:asciiTheme="minorBidi" w:hAnsiTheme="minorBidi"/>
          <w:sz w:val="27"/>
          <w:rtl/>
        </w:rPr>
        <w:t xml:space="preserve"> وآخر</w:t>
      </w:r>
      <w:r w:rsidR="00876863" w:rsidRPr="00714A89">
        <w:rPr>
          <w:rFonts w:asciiTheme="minorBidi" w:hAnsiTheme="minorBidi" w:hint="cs"/>
          <w:sz w:val="27"/>
          <w:rtl/>
        </w:rPr>
        <w:t>ي</w:t>
      </w:r>
      <w:r w:rsidRPr="00714A89">
        <w:rPr>
          <w:rFonts w:asciiTheme="minorBidi" w:hAnsiTheme="minorBidi"/>
          <w:sz w:val="27"/>
          <w:rtl/>
        </w:rPr>
        <w:t>ن</w:t>
      </w:r>
      <w:r w:rsidR="00876863" w:rsidRPr="00714A89">
        <w:rPr>
          <w:rFonts w:asciiTheme="minorBidi" w:hAnsiTheme="minorBidi" w:hint="cs"/>
          <w:sz w:val="27"/>
          <w:rtl/>
        </w:rPr>
        <w:t>،</w:t>
      </w:r>
      <w:r w:rsidRPr="00714A89">
        <w:rPr>
          <w:rFonts w:asciiTheme="minorBidi" w:hAnsiTheme="minorBidi"/>
          <w:sz w:val="27"/>
          <w:rtl/>
        </w:rPr>
        <w:t xml:space="preserve"> بالدراسة والنقد من جهات</w:t>
      </w:r>
      <w:r w:rsidR="00876863" w:rsidRPr="00714A89">
        <w:rPr>
          <w:rFonts w:asciiTheme="minorBidi" w:hAnsiTheme="minorBidi" w:hint="cs"/>
          <w:sz w:val="27"/>
          <w:rtl/>
        </w:rPr>
        <w:t>ٍ</w:t>
      </w:r>
      <w:r w:rsidRPr="00714A89">
        <w:rPr>
          <w:rFonts w:asciiTheme="minorBidi" w:hAnsiTheme="minorBidi"/>
          <w:sz w:val="27"/>
          <w:rtl/>
        </w:rPr>
        <w:t xml:space="preserve"> مختلفة</w:t>
      </w:r>
      <w:r w:rsidR="00876863" w:rsidRPr="00714A89">
        <w:rPr>
          <w:rFonts w:asciiTheme="minorBidi" w:hAnsiTheme="minorBidi" w:hint="cs"/>
          <w:sz w:val="27"/>
          <w:rtl/>
        </w:rPr>
        <w:t>.</w:t>
      </w:r>
      <w:r w:rsidRPr="00714A89">
        <w:rPr>
          <w:rFonts w:asciiTheme="minorBidi" w:hAnsiTheme="minorBidi"/>
          <w:sz w:val="27"/>
          <w:rtl/>
        </w:rPr>
        <w:t xml:space="preserve"> وسيفصّ</w:t>
      </w:r>
      <w:r w:rsidR="00876863" w:rsidRPr="00714A89">
        <w:rPr>
          <w:rFonts w:asciiTheme="minorBidi" w:hAnsiTheme="minorBidi" w:hint="cs"/>
          <w:sz w:val="27"/>
          <w:rtl/>
        </w:rPr>
        <w:t>ِ</w:t>
      </w:r>
      <w:r w:rsidRPr="00714A89">
        <w:rPr>
          <w:rFonts w:asciiTheme="minorBidi" w:hAnsiTheme="minorBidi"/>
          <w:sz w:val="27"/>
          <w:rtl/>
        </w:rPr>
        <w:t>ل هذا المقال الموضوع</w:t>
      </w:r>
      <w:r w:rsidR="00876863" w:rsidRPr="00714A89">
        <w:rPr>
          <w:rFonts w:asciiTheme="minorBidi" w:hAnsiTheme="minorBidi" w:hint="cs"/>
          <w:sz w:val="27"/>
          <w:rtl/>
        </w:rPr>
        <w:t>،</w:t>
      </w:r>
      <w:r w:rsidRPr="00714A89">
        <w:rPr>
          <w:rFonts w:asciiTheme="minorBidi" w:hAnsiTheme="minorBidi"/>
          <w:sz w:val="27"/>
          <w:rtl/>
        </w:rPr>
        <w:t xml:space="preserve"> دراسة</w:t>
      </w:r>
      <w:r w:rsidR="00876863" w:rsidRPr="00714A89">
        <w:rPr>
          <w:rFonts w:asciiTheme="minorBidi" w:hAnsiTheme="minorBidi" w:hint="cs"/>
          <w:sz w:val="27"/>
          <w:rtl/>
        </w:rPr>
        <w:t>ً</w:t>
      </w:r>
      <w:r w:rsidRPr="00714A89">
        <w:rPr>
          <w:rFonts w:asciiTheme="minorBidi" w:hAnsiTheme="minorBidi"/>
          <w:sz w:val="27"/>
          <w:rtl/>
        </w:rPr>
        <w:t xml:space="preserve"> وتقييما</w:t>
      </w:r>
      <w:r w:rsidR="00876863" w:rsidRPr="00714A89">
        <w:rPr>
          <w:rFonts w:asciiTheme="minorBidi" w:hAnsiTheme="minorBidi" w:hint="cs"/>
          <w:sz w:val="27"/>
          <w:rtl/>
        </w:rPr>
        <w:t>ً</w:t>
      </w:r>
      <w:r w:rsidRPr="00714A89">
        <w:rPr>
          <w:rFonts w:asciiTheme="minorBidi" w:hAnsiTheme="minorBidi"/>
          <w:sz w:val="27"/>
          <w:rtl/>
        </w:rPr>
        <w:t>.</w:t>
      </w:r>
    </w:p>
    <w:p w:rsidR="00D92922" w:rsidRPr="00714A89" w:rsidRDefault="00D92922" w:rsidP="00D060BC">
      <w:pPr>
        <w:rPr>
          <w:rFonts w:asciiTheme="minorBidi" w:hAnsiTheme="minorBidi"/>
          <w:sz w:val="27"/>
          <w:rtl/>
        </w:rPr>
      </w:pPr>
    </w:p>
    <w:p w:rsidR="00D92922" w:rsidRPr="00714A89" w:rsidRDefault="00D92922" w:rsidP="0040732F">
      <w:pPr>
        <w:pStyle w:val="31"/>
        <w:rPr>
          <w:color w:val="auto"/>
          <w:rtl/>
        </w:rPr>
      </w:pPr>
      <w:r w:rsidRPr="00714A89">
        <w:rPr>
          <w:color w:val="auto"/>
          <w:rtl/>
        </w:rPr>
        <w:t>المقد</w:t>
      </w:r>
      <w:r w:rsidR="0040732F" w:rsidRPr="00714A89">
        <w:rPr>
          <w:rFonts w:hint="cs"/>
          <w:color w:val="auto"/>
          <w:rtl/>
        </w:rPr>
        <w:t>ّ</w:t>
      </w:r>
      <w:r w:rsidRPr="00714A89">
        <w:rPr>
          <w:color w:val="auto"/>
          <w:rtl/>
        </w:rPr>
        <w:t>مة</w:t>
      </w:r>
      <w:r w:rsidR="0040732F" w:rsidRPr="00714A89">
        <w:rPr>
          <w:rFonts w:hint="cs"/>
          <w:color w:val="auto"/>
          <w:rtl/>
        </w:rPr>
        <w:t xml:space="preserve"> ــــــ</w:t>
      </w:r>
    </w:p>
    <w:p w:rsidR="00D92922" w:rsidRPr="00714A89" w:rsidRDefault="00D92922" w:rsidP="00D060BC">
      <w:pPr>
        <w:rPr>
          <w:rFonts w:asciiTheme="minorBidi" w:hAnsiTheme="minorBidi"/>
          <w:sz w:val="27"/>
          <w:rtl/>
        </w:rPr>
      </w:pPr>
      <w:r w:rsidRPr="00714A89">
        <w:rPr>
          <w:rFonts w:asciiTheme="minorBidi" w:hAnsiTheme="minorBidi"/>
          <w:sz w:val="27"/>
          <w:rtl/>
        </w:rPr>
        <w:t>مصدر مصطلح الوصايا العشر</w:t>
      </w:r>
      <w:r w:rsidR="00876863" w:rsidRPr="00714A89">
        <w:rPr>
          <w:rFonts w:asciiTheme="minorBidi" w:hAnsiTheme="minorBidi" w:hint="cs"/>
          <w:sz w:val="27"/>
          <w:rtl/>
        </w:rPr>
        <w:t>ة</w:t>
      </w:r>
      <w:r w:rsidRPr="00714A89">
        <w:rPr>
          <w:rFonts w:asciiTheme="minorBidi" w:hAnsiTheme="minorBidi"/>
          <w:sz w:val="27"/>
          <w:rtl/>
        </w:rPr>
        <w:t xml:space="preserve"> هو المصطلح اليوناني </w:t>
      </w:r>
      <w:r w:rsidRPr="00714A89">
        <w:rPr>
          <w:rFonts w:hint="eastAsia"/>
          <w:sz w:val="24"/>
          <w:szCs w:val="24"/>
          <w:rtl/>
        </w:rPr>
        <w:t>«</w:t>
      </w:r>
      <w:proofErr w:type="spellStart"/>
      <w:r w:rsidRPr="00714A89">
        <w:rPr>
          <w:rFonts w:asciiTheme="majorBidi" w:hAnsiTheme="majorBidi" w:cstheme="majorBidi"/>
          <w:szCs w:val="22"/>
        </w:rPr>
        <w:t>deka</w:t>
      </w:r>
      <w:proofErr w:type="spellEnd"/>
      <w:r w:rsidRPr="00714A89">
        <w:rPr>
          <w:rFonts w:asciiTheme="majorBidi" w:hAnsiTheme="majorBidi" w:cstheme="majorBidi"/>
          <w:szCs w:val="22"/>
        </w:rPr>
        <w:t xml:space="preserve"> </w:t>
      </w:r>
      <w:proofErr w:type="spellStart"/>
      <w:r w:rsidRPr="00714A89">
        <w:rPr>
          <w:rFonts w:asciiTheme="majorBidi" w:hAnsiTheme="majorBidi" w:cstheme="majorBidi"/>
          <w:szCs w:val="22"/>
        </w:rPr>
        <w:t>Logoif</w:t>
      </w:r>
      <w:proofErr w:type="spellEnd"/>
      <w:r w:rsidRPr="00714A89">
        <w:rPr>
          <w:rFonts w:hint="eastAsia"/>
          <w:sz w:val="24"/>
          <w:szCs w:val="24"/>
          <w:rtl/>
        </w:rPr>
        <w:t>»</w:t>
      </w:r>
      <w:r w:rsidR="00876863" w:rsidRPr="00714A89">
        <w:rPr>
          <w:rFonts w:asciiTheme="minorBidi" w:hAnsiTheme="minorBidi" w:hint="cs"/>
          <w:sz w:val="27"/>
          <w:rtl/>
        </w:rPr>
        <w:t>،</w:t>
      </w:r>
      <w:r w:rsidRPr="00714A89">
        <w:rPr>
          <w:rFonts w:asciiTheme="minorBidi" w:hAnsiTheme="minorBidi"/>
          <w:sz w:val="27"/>
          <w:rtl/>
        </w:rPr>
        <w:t xml:space="preserve"> والذي </w:t>
      </w:r>
      <w:r w:rsidRPr="00714A89">
        <w:rPr>
          <w:rFonts w:asciiTheme="minorBidi" w:hAnsiTheme="minorBidi"/>
          <w:sz w:val="27"/>
          <w:rtl/>
        </w:rPr>
        <w:lastRenderedPageBreak/>
        <w:t xml:space="preserve">يعني </w:t>
      </w:r>
      <w:r w:rsidRPr="00714A89">
        <w:rPr>
          <w:rFonts w:hint="eastAsia"/>
          <w:sz w:val="24"/>
          <w:szCs w:val="24"/>
          <w:rtl/>
        </w:rPr>
        <w:t>«</w:t>
      </w:r>
      <w:r w:rsidRPr="00714A89">
        <w:rPr>
          <w:rFonts w:asciiTheme="minorBidi" w:hAnsiTheme="minorBidi"/>
          <w:sz w:val="27"/>
          <w:rtl/>
        </w:rPr>
        <w:t>الكلمات العشر</w:t>
      </w:r>
      <w:r w:rsidR="00876863" w:rsidRPr="00714A89">
        <w:rPr>
          <w:rFonts w:asciiTheme="minorBidi" w:hAnsiTheme="minorBidi" w:hint="cs"/>
          <w:sz w:val="27"/>
          <w:rtl/>
        </w:rPr>
        <w:t>ة</w:t>
      </w:r>
      <w:r w:rsidRPr="00714A89">
        <w:rPr>
          <w:rFonts w:hint="eastAsia"/>
          <w:sz w:val="24"/>
          <w:szCs w:val="24"/>
          <w:rtl/>
        </w:rPr>
        <w:t>»</w:t>
      </w:r>
      <w:r w:rsidRPr="00714A89">
        <w:rPr>
          <w:rFonts w:asciiTheme="minorBidi" w:hAnsiTheme="minorBidi"/>
          <w:sz w:val="27"/>
          <w:rtl/>
        </w:rPr>
        <w:t xml:space="preserve"> أو </w:t>
      </w:r>
      <w:r w:rsidRPr="00714A89">
        <w:rPr>
          <w:rFonts w:hint="eastAsia"/>
          <w:sz w:val="24"/>
          <w:szCs w:val="24"/>
          <w:rtl/>
        </w:rPr>
        <w:t>«</w:t>
      </w:r>
      <w:r w:rsidRPr="00714A89">
        <w:rPr>
          <w:rFonts w:asciiTheme="minorBidi" w:hAnsiTheme="minorBidi"/>
          <w:sz w:val="27"/>
          <w:rtl/>
        </w:rPr>
        <w:t>الأقوال العشرة</w:t>
      </w:r>
      <w:r w:rsidR="00876863" w:rsidRPr="00714A89">
        <w:rPr>
          <w:rFonts w:hint="eastAsia"/>
          <w:sz w:val="24"/>
          <w:szCs w:val="24"/>
          <w:rtl/>
        </w:rPr>
        <w:t>»</w:t>
      </w:r>
      <w:r w:rsidRPr="00714A89">
        <w:rPr>
          <w:rFonts w:asciiTheme="minorBidi" w:hAnsiTheme="minorBidi"/>
          <w:sz w:val="27"/>
          <w:rtl/>
        </w:rPr>
        <w:t xml:space="preserve">. كذلك المصطلح العبري </w:t>
      </w:r>
      <w:r w:rsidRPr="00714A89">
        <w:rPr>
          <w:rFonts w:hint="eastAsia"/>
          <w:sz w:val="24"/>
          <w:szCs w:val="24"/>
          <w:rtl/>
        </w:rPr>
        <w:t>«</w:t>
      </w:r>
      <w:proofErr w:type="spellStart"/>
      <w:r w:rsidRPr="00714A89">
        <w:rPr>
          <w:rFonts w:asciiTheme="majorBidi" w:hAnsiTheme="majorBidi" w:cstheme="majorBidi"/>
          <w:szCs w:val="22"/>
        </w:rPr>
        <w:t>aseret</w:t>
      </w:r>
      <w:proofErr w:type="spellEnd"/>
      <w:r w:rsidRPr="00714A89">
        <w:rPr>
          <w:rFonts w:asciiTheme="majorBidi" w:hAnsiTheme="majorBidi" w:cstheme="majorBidi"/>
          <w:szCs w:val="22"/>
        </w:rPr>
        <w:t xml:space="preserve"> ha-</w:t>
      </w:r>
      <w:proofErr w:type="spellStart"/>
      <w:r w:rsidRPr="00714A89">
        <w:rPr>
          <w:rFonts w:asciiTheme="majorBidi" w:hAnsiTheme="majorBidi" w:cstheme="majorBidi"/>
          <w:szCs w:val="22"/>
        </w:rPr>
        <w:t>dvarim</w:t>
      </w:r>
      <w:proofErr w:type="spellEnd"/>
      <w:r w:rsidRPr="00714A89">
        <w:rPr>
          <w:rFonts w:hint="eastAsia"/>
          <w:sz w:val="24"/>
          <w:szCs w:val="24"/>
          <w:rtl/>
        </w:rPr>
        <w:t>»</w:t>
      </w:r>
      <w:r w:rsidRPr="00714A89">
        <w:rPr>
          <w:rFonts w:asciiTheme="minorBidi" w:hAnsiTheme="minorBidi"/>
          <w:sz w:val="27"/>
          <w:rtl/>
        </w:rPr>
        <w:t xml:space="preserve"> واسم </w:t>
      </w:r>
      <w:r w:rsidRPr="00714A89">
        <w:rPr>
          <w:rFonts w:hint="eastAsia"/>
          <w:sz w:val="24"/>
          <w:szCs w:val="24"/>
          <w:rtl/>
        </w:rPr>
        <w:t>«</w:t>
      </w:r>
      <w:r w:rsidRPr="00714A89">
        <w:rPr>
          <w:rFonts w:asciiTheme="majorBidi" w:hAnsiTheme="majorBidi" w:cstheme="majorBidi"/>
          <w:szCs w:val="22"/>
        </w:rPr>
        <w:t>Decalogue</w:t>
      </w:r>
      <w:r w:rsidRPr="00714A89">
        <w:rPr>
          <w:rFonts w:hint="eastAsia"/>
          <w:sz w:val="24"/>
          <w:szCs w:val="24"/>
          <w:rtl/>
        </w:rPr>
        <w:t>»</w:t>
      </w:r>
      <w:r w:rsidR="00876863" w:rsidRPr="00714A89">
        <w:rPr>
          <w:rFonts w:asciiTheme="minorBidi" w:hAnsiTheme="minorBidi" w:hint="cs"/>
          <w:sz w:val="27"/>
          <w:rtl/>
        </w:rPr>
        <w:t>،</w:t>
      </w:r>
      <w:r w:rsidRPr="00714A89">
        <w:rPr>
          <w:rFonts w:asciiTheme="minorBidi" w:hAnsiTheme="minorBidi"/>
          <w:sz w:val="27"/>
          <w:rtl/>
        </w:rPr>
        <w:t xml:space="preserve"> أي </w:t>
      </w:r>
      <w:r w:rsidRPr="00714A89">
        <w:rPr>
          <w:rFonts w:hint="eastAsia"/>
          <w:sz w:val="24"/>
          <w:szCs w:val="24"/>
          <w:rtl/>
        </w:rPr>
        <w:t>«</w:t>
      </w:r>
      <w:r w:rsidRPr="00714A89">
        <w:rPr>
          <w:rFonts w:asciiTheme="minorBidi" w:hAnsiTheme="minorBidi"/>
          <w:sz w:val="27"/>
          <w:rtl/>
        </w:rPr>
        <w:t>أحكام موسى العشرة</w:t>
      </w:r>
      <w:r w:rsidRPr="00714A89">
        <w:rPr>
          <w:rFonts w:hint="eastAsia"/>
          <w:sz w:val="24"/>
          <w:szCs w:val="24"/>
          <w:rtl/>
        </w:rPr>
        <w:t>»</w:t>
      </w:r>
      <w:r w:rsidRPr="00714A89">
        <w:rPr>
          <w:rFonts w:hint="cs"/>
          <w:sz w:val="27"/>
          <w:vertAlign w:val="superscript"/>
          <w:rtl/>
        </w:rPr>
        <w:t>(</w:t>
      </w:r>
      <w:r w:rsidRPr="00714A89">
        <w:rPr>
          <w:rStyle w:val="ac"/>
          <w:sz w:val="27"/>
          <w:rtl/>
        </w:rPr>
        <w:endnoteReference w:id="393"/>
      </w:r>
      <w:r w:rsidRPr="00714A89">
        <w:rPr>
          <w:rFonts w:hint="cs"/>
          <w:sz w:val="27"/>
          <w:vertAlign w:val="superscript"/>
          <w:rtl/>
        </w:rPr>
        <w:t>)</w:t>
      </w:r>
      <w:r w:rsidRPr="00714A89">
        <w:rPr>
          <w:rFonts w:asciiTheme="minorBidi" w:hAnsiTheme="minorBidi"/>
          <w:sz w:val="27"/>
          <w:rtl/>
        </w:rPr>
        <w:t xml:space="preserve">، وردا </w:t>
      </w:r>
      <w:r w:rsidRPr="00714A89">
        <w:rPr>
          <w:rFonts w:asciiTheme="minorBidi" w:hAnsiTheme="minorBidi" w:hint="cs"/>
          <w:sz w:val="27"/>
          <w:rtl/>
        </w:rPr>
        <w:t>ب</w:t>
      </w:r>
      <w:r w:rsidRPr="00714A89">
        <w:rPr>
          <w:rFonts w:asciiTheme="minorBidi" w:hAnsiTheme="minorBidi"/>
          <w:sz w:val="27"/>
          <w:rtl/>
        </w:rPr>
        <w:t xml:space="preserve">نفس المعنى. </w:t>
      </w:r>
      <w:r w:rsidRPr="00714A89">
        <w:rPr>
          <w:rFonts w:asciiTheme="minorBidi" w:hAnsiTheme="minorBidi" w:hint="cs"/>
          <w:sz w:val="27"/>
          <w:rtl/>
        </w:rPr>
        <w:t xml:space="preserve">كما </w:t>
      </w:r>
      <w:r w:rsidRPr="00714A89">
        <w:rPr>
          <w:rFonts w:asciiTheme="minorBidi" w:hAnsiTheme="minorBidi"/>
          <w:sz w:val="27"/>
          <w:rtl/>
        </w:rPr>
        <w:t>أ</w:t>
      </w:r>
      <w:r w:rsidR="00876863" w:rsidRPr="00714A89">
        <w:rPr>
          <w:rFonts w:asciiTheme="minorBidi" w:hAnsiTheme="minorBidi" w:hint="cs"/>
          <w:sz w:val="27"/>
          <w:rtl/>
        </w:rPr>
        <w:t>ُ</w:t>
      </w:r>
      <w:r w:rsidRPr="00714A89">
        <w:rPr>
          <w:rFonts w:asciiTheme="minorBidi" w:hAnsiTheme="minorBidi"/>
          <w:sz w:val="27"/>
          <w:rtl/>
        </w:rPr>
        <w:t>شير بهذه الكلمة إلى آيات</w:t>
      </w:r>
      <w:r w:rsidR="00876863" w:rsidRPr="00714A89">
        <w:rPr>
          <w:rFonts w:asciiTheme="minorBidi" w:hAnsiTheme="minorBidi" w:hint="cs"/>
          <w:sz w:val="27"/>
          <w:rtl/>
        </w:rPr>
        <w:t>ٍ</w:t>
      </w:r>
      <w:r w:rsidRPr="00714A89">
        <w:rPr>
          <w:rFonts w:asciiTheme="minorBidi" w:hAnsiTheme="minorBidi"/>
          <w:sz w:val="27"/>
          <w:rtl/>
        </w:rPr>
        <w:t xml:space="preserve"> في أسفار الخروج والتثنية: وكتب أقوال العهد، أي الأقوال العشرة</w:t>
      </w:r>
      <w:r w:rsidR="00222B7D" w:rsidRPr="00714A89">
        <w:rPr>
          <w:rFonts w:asciiTheme="minorBidi" w:hAnsiTheme="minorBidi" w:hint="cs"/>
          <w:sz w:val="27"/>
          <w:rtl/>
        </w:rPr>
        <w:t>،</w:t>
      </w:r>
      <w:r w:rsidRPr="00714A89">
        <w:rPr>
          <w:rFonts w:asciiTheme="minorBidi" w:hAnsiTheme="minorBidi"/>
          <w:sz w:val="27"/>
          <w:rtl/>
        </w:rPr>
        <w:t xml:space="preserve"> على الألواح</w:t>
      </w:r>
      <w:r w:rsidRPr="00714A89">
        <w:rPr>
          <w:rFonts w:hint="cs"/>
          <w:sz w:val="27"/>
          <w:vertAlign w:val="superscript"/>
          <w:rtl/>
        </w:rPr>
        <w:t>(</w:t>
      </w:r>
      <w:r w:rsidRPr="00714A89">
        <w:rPr>
          <w:rStyle w:val="ac"/>
          <w:sz w:val="27"/>
          <w:rtl/>
        </w:rPr>
        <w:endnoteReference w:id="394"/>
      </w:r>
      <w:r w:rsidRPr="00714A89">
        <w:rPr>
          <w:rFonts w:hint="cs"/>
          <w:sz w:val="27"/>
          <w:vertAlign w:val="superscript"/>
          <w:rtl/>
        </w:rPr>
        <w:t>)</w:t>
      </w:r>
      <w:r w:rsidRPr="00714A89">
        <w:rPr>
          <w:rFonts w:asciiTheme="minorBidi" w:hAnsiTheme="minorBidi"/>
          <w:sz w:val="27"/>
          <w:rtl/>
        </w:rPr>
        <w:t xml:space="preserve">. </w:t>
      </w:r>
    </w:p>
    <w:p w:rsidR="00D92922" w:rsidRPr="00714A89" w:rsidRDefault="00D92922" w:rsidP="00D060BC">
      <w:pPr>
        <w:rPr>
          <w:rFonts w:asciiTheme="minorBidi" w:hAnsiTheme="minorBidi"/>
          <w:sz w:val="27"/>
          <w:rtl/>
        </w:rPr>
      </w:pPr>
      <w:r w:rsidRPr="00714A89">
        <w:rPr>
          <w:rFonts w:asciiTheme="minorBidi" w:hAnsiTheme="minorBidi"/>
          <w:sz w:val="27"/>
          <w:rtl/>
        </w:rPr>
        <w:t>وكما يقول كتاب اليهود المقد</w:t>
      </w:r>
      <w:r w:rsidR="00222B7D" w:rsidRPr="00714A89">
        <w:rPr>
          <w:rFonts w:asciiTheme="minorBidi" w:hAnsiTheme="minorBidi" w:hint="cs"/>
          <w:sz w:val="27"/>
          <w:rtl/>
        </w:rPr>
        <w:t>ّ</w:t>
      </w:r>
      <w:r w:rsidRPr="00714A89">
        <w:rPr>
          <w:rFonts w:asciiTheme="minorBidi" w:hAnsiTheme="minorBidi"/>
          <w:sz w:val="27"/>
          <w:rtl/>
        </w:rPr>
        <w:t>س</w:t>
      </w:r>
      <w:r w:rsidR="00222B7D" w:rsidRPr="00714A89">
        <w:rPr>
          <w:rFonts w:asciiTheme="minorBidi" w:hAnsiTheme="minorBidi" w:hint="cs"/>
          <w:sz w:val="27"/>
          <w:rtl/>
        </w:rPr>
        <w:t>:</w:t>
      </w:r>
      <w:r w:rsidRPr="00714A89">
        <w:rPr>
          <w:rFonts w:asciiTheme="minorBidi" w:hAnsiTheme="minorBidi"/>
          <w:sz w:val="27"/>
          <w:rtl/>
        </w:rPr>
        <w:t xml:space="preserve"> بعد خروج بني اسرائيل من مصر بثلاثة أشهر ذهب موسى</w:t>
      </w:r>
      <w:r w:rsidR="0047020B" w:rsidRPr="00714A89">
        <w:rPr>
          <w:rFonts w:ascii="Mosawi" w:hAnsi="Mosawi" w:cs="Mosawi"/>
          <w:szCs w:val="22"/>
          <w:rtl/>
        </w:rPr>
        <w:t>×</w:t>
      </w:r>
      <w:r w:rsidRPr="00714A89">
        <w:rPr>
          <w:rFonts w:asciiTheme="minorBidi" w:hAnsiTheme="minorBidi"/>
          <w:sz w:val="27"/>
          <w:rtl/>
        </w:rPr>
        <w:t xml:space="preserve"> بأمر</w:t>
      </w:r>
      <w:r w:rsidR="00222B7D" w:rsidRPr="00714A89">
        <w:rPr>
          <w:rFonts w:asciiTheme="minorBidi" w:hAnsiTheme="minorBidi" w:hint="cs"/>
          <w:sz w:val="27"/>
          <w:rtl/>
        </w:rPr>
        <w:t>ٍ</w:t>
      </w:r>
      <w:r w:rsidRPr="00714A89">
        <w:rPr>
          <w:rFonts w:asciiTheme="minorBidi" w:hAnsiTheme="minorBidi"/>
          <w:sz w:val="27"/>
          <w:rtl/>
        </w:rPr>
        <w:t xml:space="preserve"> من الله إلى جبل سيناء</w:t>
      </w:r>
      <w:r w:rsidR="00222B7D" w:rsidRPr="00714A89">
        <w:rPr>
          <w:rFonts w:asciiTheme="minorBidi" w:hAnsiTheme="minorBidi" w:hint="cs"/>
          <w:sz w:val="27"/>
          <w:rtl/>
        </w:rPr>
        <w:t>،</w:t>
      </w:r>
      <w:r w:rsidRPr="00714A89">
        <w:rPr>
          <w:rFonts w:asciiTheme="minorBidi" w:hAnsiTheme="minorBidi"/>
          <w:sz w:val="27"/>
          <w:rtl/>
        </w:rPr>
        <w:t xml:space="preserve"> وأوتي لوحين ن</w:t>
      </w:r>
      <w:r w:rsidR="00222B7D" w:rsidRPr="00714A89">
        <w:rPr>
          <w:rFonts w:asciiTheme="minorBidi" w:hAnsiTheme="minorBidi" w:hint="cs"/>
          <w:sz w:val="27"/>
          <w:rtl/>
        </w:rPr>
        <w:t>ُ</w:t>
      </w:r>
      <w:r w:rsidRPr="00714A89">
        <w:rPr>
          <w:rFonts w:asciiTheme="minorBidi" w:hAnsiTheme="minorBidi"/>
          <w:sz w:val="27"/>
          <w:rtl/>
        </w:rPr>
        <w:t>قشت عليهما الوصايا العشر</w:t>
      </w:r>
      <w:r w:rsidR="00222B7D" w:rsidRPr="00714A89">
        <w:rPr>
          <w:rFonts w:asciiTheme="minorBidi" w:hAnsiTheme="minorBidi" w:hint="cs"/>
          <w:sz w:val="27"/>
          <w:rtl/>
        </w:rPr>
        <w:t>ة</w:t>
      </w:r>
      <w:r w:rsidRPr="00714A89">
        <w:rPr>
          <w:rFonts w:asciiTheme="minorBidi" w:hAnsiTheme="minorBidi"/>
          <w:sz w:val="27"/>
          <w:rtl/>
        </w:rPr>
        <w:t>، وقد خ</w:t>
      </w:r>
      <w:r w:rsidR="00F63CC5" w:rsidRPr="00714A89">
        <w:rPr>
          <w:rFonts w:asciiTheme="minorBidi" w:hAnsiTheme="minorBidi" w:hint="cs"/>
          <w:sz w:val="27"/>
          <w:rtl/>
        </w:rPr>
        <w:t>ُ</w:t>
      </w:r>
      <w:r w:rsidRPr="00714A89">
        <w:rPr>
          <w:rFonts w:asciiTheme="minorBidi" w:hAnsiTheme="minorBidi"/>
          <w:sz w:val="27"/>
          <w:rtl/>
        </w:rPr>
        <w:t>ط</w:t>
      </w:r>
      <w:r w:rsidR="00F63CC5" w:rsidRPr="00714A89">
        <w:rPr>
          <w:rFonts w:asciiTheme="minorBidi" w:hAnsiTheme="minorBidi" w:hint="cs"/>
          <w:sz w:val="27"/>
          <w:rtl/>
        </w:rPr>
        <w:t>َّ</w:t>
      </w:r>
      <w:r w:rsidRPr="00714A89">
        <w:rPr>
          <w:rFonts w:asciiTheme="minorBidi" w:hAnsiTheme="minorBidi"/>
          <w:sz w:val="27"/>
          <w:rtl/>
        </w:rPr>
        <w:t>ت</w:t>
      </w:r>
      <w:r w:rsidR="00F63CC5" w:rsidRPr="00714A89">
        <w:rPr>
          <w:rFonts w:asciiTheme="minorBidi" w:hAnsiTheme="minorBidi" w:hint="cs"/>
          <w:sz w:val="27"/>
          <w:rtl/>
        </w:rPr>
        <w:t>ْ</w:t>
      </w:r>
      <w:r w:rsidRPr="00714A89">
        <w:rPr>
          <w:rFonts w:asciiTheme="minorBidi" w:hAnsiTheme="minorBidi"/>
          <w:sz w:val="27"/>
          <w:rtl/>
        </w:rPr>
        <w:t xml:space="preserve"> بـ</w:t>
      </w:r>
      <w:r w:rsidRPr="00714A89">
        <w:rPr>
          <w:rFonts w:asciiTheme="minorBidi" w:hAnsiTheme="minorBidi" w:hint="cs"/>
          <w:sz w:val="27"/>
          <w:rtl/>
        </w:rPr>
        <w:t xml:space="preserve"> </w:t>
      </w:r>
      <w:r w:rsidR="00222B7D" w:rsidRPr="00714A89">
        <w:rPr>
          <w:rFonts w:hint="eastAsia"/>
          <w:sz w:val="24"/>
          <w:szCs w:val="24"/>
          <w:rtl/>
        </w:rPr>
        <w:t>«</w:t>
      </w:r>
      <w:r w:rsidR="00222B7D" w:rsidRPr="00714A89">
        <w:rPr>
          <w:rFonts w:asciiTheme="minorBidi" w:hAnsiTheme="minorBidi" w:hint="cs"/>
          <w:sz w:val="27"/>
          <w:rtl/>
        </w:rPr>
        <w:t>إ</w:t>
      </w:r>
      <w:r w:rsidRPr="00714A89">
        <w:rPr>
          <w:rFonts w:asciiTheme="minorBidi" w:hAnsiTheme="minorBidi"/>
          <w:sz w:val="27"/>
          <w:rtl/>
        </w:rPr>
        <w:t>صبع الله</w:t>
      </w:r>
      <w:r w:rsidRPr="00714A89">
        <w:rPr>
          <w:rFonts w:hint="eastAsia"/>
          <w:sz w:val="24"/>
          <w:szCs w:val="24"/>
          <w:rtl/>
        </w:rPr>
        <w:t>»</w:t>
      </w:r>
      <w:r w:rsidRPr="00714A89">
        <w:rPr>
          <w:rFonts w:hint="cs"/>
          <w:sz w:val="27"/>
          <w:vertAlign w:val="superscript"/>
          <w:rtl/>
        </w:rPr>
        <w:t>(</w:t>
      </w:r>
      <w:r w:rsidRPr="00714A89">
        <w:rPr>
          <w:rStyle w:val="ac"/>
          <w:sz w:val="27"/>
          <w:rtl/>
        </w:rPr>
        <w:endnoteReference w:id="395"/>
      </w:r>
      <w:r w:rsidRPr="00714A89">
        <w:rPr>
          <w:rFonts w:hint="cs"/>
          <w:sz w:val="27"/>
          <w:vertAlign w:val="superscript"/>
          <w:rtl/>
        </w:rPr>
        <w:t>)</w:t>
      </w:r>
      <w:r w:rsidR="00222B7D" w:rsidRPr="00714A89">
        <w:rPr>
          <w:rFonts w:asciiTheme="minorBidi" w:hAnsiTheme="minorBidi" w:hint="cs"/>
          <w:sz w:val="27"/>
          <w:rtl/>
        </w:rPr>
        <w:t>.</w:t>
      </w:r>
      <w:r w:rsidRPr="00714A89">
        <w:rPr>
          <w:rFonts w:asciiTheme="minorBidi" w:hAnsiTheme="minorBidi"/>
          <w:sz w:val="27"/>
          <w:rtl/>
        </w:rPr>
        <w:t xml:space="preserve"> أما سائر أحكام التوراة فقد كتبها موسى</w:t>
      </w:r>
      <w:r w:rsidRPr="00714A89">
        <w:rPr>
          <w:rFonts w:hint="cs"/>
          <w:sz w:val="27"/>
          <w:vertAlign w:val="superscript"/>
          <w:rtl/>
        </w:rPr>
        <w:t>(</w:t>
      </w:r>
      <w:r w:rsidRPr="00714A89">
        <w:rPr>
          <w:rStyle w:val="ac"/>
          <w:sz w:val="27"/>
          <w:rtl/>
        </w:rPr>
        <w:endnoteReference w:id="396"/>
      </w:r>
      <w:r w:rsidRPr="00714A89">
        <w:rPr>
          <w:rFonts w:hint="cs"/>
          <w:sz w:val="27"/>
          <w:vertAlign w:val="superscript"/>
          <w:rtl/>
        </w:rPr>
        <w:t>)</w:t>
      </w:r>
      <w:r w:rsidRPr="00714A89">
        <w:rPr>
          <w:rFonts w:asciiTheme="minorBidi" w:hAnsiTheme="minorBidi"/>
          <w:sz w:val="27"/>
          <w:rtl/>
        </w:rPr>
        <w:t>. وقد تم</w:t>
      </w:r>
      <w:r w:rsidR="00222B7D" w:rsidRPr="00714A89">
        <w:rPr>
          <w:rFonts w:asciiTheme="minorBidi" w:hAnsiTheme="minorBidi" w:hint="cs"/>
          <w:sz w:val="27"/>
          <w:rtl/>
        </w:rPr>
        <w:t>ّ</w:t>
      </w:r>
      <w:r w:rsidRPr="00714A89">
        <w:rPr>
          <w:rFonts w:asciiTheme="minorBidi" w:hAnsiTheme="minorBidi"/>
          <w:sz w:val="27"/>
          <w:rtl/>
        </w:rPr>
        <w:t xml:space="preserve"> ترقيم الوصايا العشر</w:t>
      </w:r>
      <w:r w:rsidR="00222B7D" w:rsidRPr="00714A89">
        <w:rPr>
          <w:rFonts w:asciiTheme="minorBidi" w:hAnsiTheme="minorBidi" w:hint="cs"/>
          <w:sz w:val="27"/>
          <w:rtl/>
        </w:rPr>
        <w:t>ة</w:t>
      </w:r>
      <w:r w:rsidRPr="00714A89">
        <w:rPr>
          <w:rFonts w:asciiTheme="minorBidi" w:hAnsiTheme="minorBidi"/>
          <w:sz w:val="27"/>
          <w:rtl/>
        </w:rPr>
        <w:t xml:space="preserve"> بطرق عد</w:t>
      </w:r>
      <w:r w:rsidR="00222B7D" w:rsidRPr="00714A89">
        <w:rPr>
          <w:rFonts w:asciiTheme="minorBidi" w:hAnsiTheme="minorBidi" w:hint="cs"/>
          <w:sz w:val="27"/>
          <w:rtl/>
        </w:rPr>
        <w:t>ّ</w:t>
      </w:r>
      <w:r w:rsidRPr="00714A89">
        <w:rPr>
          <w:rFonts w:asciiTheme="minorBidi" w:hAnsiTheme="minorBidi"/>
          <w:sz w:val="27"/>
          <w:rtl/>
        </w:rPr>
        <w:t>ة؛ لكن</w:t>
      </w:r>
      <w:r w:rsidR="00222B7D" w:rsidRPr="00714A89">
        <w:rPr>
          <w:rFonts w:asciiTheme="minorBidi" w:hAnsiTheme="minorBidi" w:hint="cs"/>
          <w:sz w:val="27"/>
          <w:rtl/>
        </w:rPr>
        <w:t>ّ</w:t>
      </w:r>
      <w:r w:rsidRPr="00714A89">
        <w:rPr>
          <w:rFonts w:asciiTheme="minorBidi" w:hAnsiTheme="minorBidi"/>
          <w:sz w:val="27"/>
          <w:rtl/>
        </w:rPr>
        <w:t xml:space="preserve"> أكثر طريقة</w:t>
      </w:r>
      <w:r w:rsidR="00222B7D" w:rsidRPr="00714A89">
        <w:rPr>
          <w:rFonts w:asciiTheme="minorBidi" w:hAnsiTheme="minorBidi" w:hint="cs"/>
          <w:sz w:val="27"/>
          <w:rtl/>
        </w:rPr>
        <w:t>ٍ</w:t>
      </w:r>
      <w:r w:rsidRPr="00714A89">
        <w:rPr>
          <w:rFonts w:asciiTheme="minorBidi" w:hAnsiTheme="minorBidi"/>
          <w:sz w:val="27"/>
          <w:rtl/>
        </w:rPr>
        <w:t xml:space="preserve"> مقبولة لدى اليهودية هي: 1</w:t>
      </w:r>
      <w:r w:rsidRPr="00714A89">
        <w:rPr>
          <w:rFonts w:asciiTheme="minorBidi" w:hAnsiTheme="minorBidi" w:hint="cs"/>
          <w:sz w:val="27"/>
          <w:rtl/>
        </w:rPr>
        <w:t>ـ</w:t>
      </w:r>
      <w:r w:rsidRPr="00714A89">
        <w:rPr>
          <w:rFonts w:asciiTheme="minorBidi" w:hAnsiTheme="minorBidi"/>
          <w:sz w:val="27"/>
          <w:rtl/>
        </w:rPr>
        <w:t xml:space="preserve"> أنا الله</w:t>
      </w:r>
      <w:r w:rsidR="000B02DF" w:rsidRPr="00714A89">
        <w:rPr>
          <w:rFonts w:asciiTheme="minorBidi" w:hAnsiTheme="minorBidi" w:hint="cs"/>
          <w:sz w:val="27"/>
          <w:rtl/>
        </w:rPr>
        <w:t>،</w:t>
      </w:r>
      <w:r w:rsidRPr="00714A89">
        <w:rPr>
          <w:rFonts w:asciiTheme="minorBidi" w:hAnsiTheme="minorBidi"/>
          <w:sz w:val="27"/>
          <w:rtl/>
        </w:rPr>
        <w:t xml:space="preserve"> إلهك. 2</w:t>
      </w:r>
      <w:r w:rsidRPr="00714A89">
        <w:rPr>
          <w:rFonts w:asciiTheme="minorBidi" w:hAnsiTheme="minorBidi" w:hint="cs"/>
          <w:sz w:val="27"/>
          <w:rtl/>
        </w:rPr>
        <w:t>ـ</w:t>
      </w:r>
      <w:r w:rsidRPr="00714A89">
        <w:rPr>
          <w:rFonts w:asciiTheme="minorBidi" w:hAnsiTheme="minorBidi"/>
          <w:sz w:val="27"/>
          <w:rtl/>
        </w:rPr>
        <w:t xml:space="preserve"> لا</w:t>
      </w:r>
      <w:r w:rsidRPr="00714A89">
        <w:rPr>
          <w:rFonts w:asciiTheme="minorBidi" w:hAnsiTheme="minorBidi" w:hint="cs"/>
          <w:sz w:val="27"/>
          <w:rtl/>
        </w:rPr>
        <w:t xml:space="preserve"> </w:t>
      </w:r>
      <w:r w:rsidRPr="00714A89">
        <w:rPr>
          <w:rFonts w:asciiTheme="minorBidi" w:hAnsiTheme="minorBidi"/>
          <w:sz w:val="27"/>
          <w:rtl/>
        </w:rPr>
        <w:t>يكون لديك آلهة أخرى غيري. 3</w:t>
      </w:r>
      <w:r w:rsidRPr="00714A89">
        <w:rPr>
          <w:rFonts w:asciiTheme="minorBidi" w:hAnsiTheme="minorBidi" w:hint="cs"/>
          <w:sz w:val="27"/>
          <w:rtl/>
        </w:rPr>
        <w:t>ـ</w:t>
      </w:r>
      <w:r w:rsidRPr="00714A89">
        <w:rPr>
          <w:rFonts w:asciiTheme="minorBidi" w:hAnsiTheme="minorBidi"/>
          <w:sz w:val="27"/>
          <w:rtl/>
        </w:rPr>
        <w:t xml:space="preserve"> لا</w:t>
      </w:r>
      <w:r w:rsidRPr="00714A89">
        <w:rPr>
          <w:rFonts w:asciiTheme="minorBidi" w:hAnsiTheme="minorBidi" w:hint="cs"/>
          <w:sz w:val="27"/>
          <w:rtl/>
        </w:rPr>
        <w:t xml:space="preserve"> </w:t>
      </w:r>
      <w:r w:rsidRPr="00714A89">
        <w:rPr>
          <w:rFonts w:asciiTheme="minorBidi" w:hAnsiTheme="minorBidi"/>
          <w:sz w:val="27"/>
          <w:rtl/>
        </w:rPr>
        <w:t>تذكر اسم الله بالباطل. 4</w:t>
      </w:r>
      <w:r w:rsidRPr="00714A89">
        <w:rPr>
          <w:rFonts w:asciiTheme="minorBidi" w:hAnsiTheme="minorBidi" w:hint="cs"/>
          <w:sz w:val="27"/>
          <w:rtl/>
        </w:rPr>
        <w:t>ـ</w:t>
      </w:r>
      <w:r w:rsidRPr="00714A89">
        <w:rPr>
          <w:rFonts w:asciiTheme="minorBidi" w:hAnsiTheme="minorBidi"/>
          <w:sz w:val="27"/>
          <w:rtl/>
        </w:rPr>
        <w:t xml:space="preserve"> أح</w:t>
      </w:r>
      <w:r w:rsidRPr="00714A89">
        <w:rPr>
          <w:rFonts w:asciiTheme="minorBidi" w:hAnsiTheme="minorBidi" w:hint="cs"/>
          <w:sz w:val="27"/>
          <w:rtl/>
        </w:rPr>
        <w:t>ي</w:t>
      </w:r>
      <w:r w:rsidRPr="00714A89">
        <w:rPr>
          <w:rFonts w:asciiTheme="minorBidi" w:hAnsiTheme="minorBidi"/>
          <w:sz w:val="27"/>
          <w:rtl/>
        </w:rPr>
        <w:t>ي يوم السبت.</w:t>
      </w:r>
      <w:r w:rsidR="000B02DF" w:rsidRPr="00714A89">
        <w:rPr>
          <w:rFonts w:asciiTheme="minorBidi" w:hAnsiTheme="minorBidi" w:hint="cs"/>
          <w:sz w:val="27"/>
          <w:rtl/>
        </w:rPr>
        <w:t xml:space="preserve"> 5ـ احترم أباك وأمّك.</w:t>
      </w:r>
      <w:r w:rsidRPr="00714A89">
        <w:rPr>
          <w:rFonts w:asciiTheme="minorBidi" w:hAnsiTheme="minorBidi"/>
          <w:sz w:val="27"/>
          <w:rtl/>
        </w:rPr>
        <w:t xml:space="preserve"> </w:t>
      </w:r>
      <w:r w:rsidR="000B02DF" w:rsidRPr="00714A89">
        <w:rPr>
          <w:rFonts w:asciiTheme="minorBidi" w:hAnsiTheme="minorBidi" w:hint="cs"/>
          <w:sz w:val="27"/>
          <w:rtl/>
        </w:rPr>
        <w:t>6</w:t>
      </w:r>
      <w:r w:rsidRPr="00714A89">
        <w:rPr>
          <w:rFonts w:asciiTheme="minorBidi" w:hAnsiTheme="minorBidi" w:hint="cs"/>
          <w:sz w:val="27"/>
          <w:rtl/>
        </w:rPr>
        <w:t>ـ</w:t>
      </w:r>
      <w:r w:rsidRPr="00714A89">
        <w:rPr>
          <w:rFonts w:asciiTheme="minorBidi" w:hAnsiTheme="minorBidi"/>
          <w:sz w:val="27"/>
          <w:rtl/>
        </w:rPr>
        <w:t xml:space="preserve"> لا تقتل.</w:t>
      </w:r>
      <w:r w:rsidRPr="00714A89">
        <w:rPr>
          <w:rFonts w:asciiTheme="minorBidi" w:hAnsiTheme="minorBidi" w:hint="cs"/>
          <w:sz w:val="27"/>
          <w:rtl/>
        </w:rPr>
        <w:t xml:space="preserve"> </w:t>
      </w:r>
      <w:r w:rsidRPr="00714A89">
        <w:rPr>
          <w:rFonts w:asciiTheme="minorBidi" w:hAnsiTheme="minorBidi"/>
          <w:sz w:val="27"/>
          <w:rtl/>
        </w:rPr>
        <w:t>7</w:t>
      </w:r>
      <w:r w:rsidRPr="00714A89">
        <w:rPr>
          <w:rFonts w:asciiTheme="minorBidi" w:hAnsiTheme="minorBidi" w:hint="cs"/>
          <w:sz w:val="27"/>
          <w:rtl/>
        </w:rPr>
        <w:t>ـ</w:t>
      </w:r>
      <w:r w:rsidRPr="00714A89">
        <w:rPr>
          <w:rFonts w:asciiTheme="minorBidi" w:hAnsiTheme="minorBidi"/>
          <w:sz w:val="27"/>
          <w:rtl/>
        </w:rPr>
        <w:t xml:space="preserve"> لا</w:t>
      </w:r>
      <w:r w:rsidRPr="00714A89">
        <w:rPr>
          <w:rFonts w:asciiTheme="minorBidi" w:hAnsiTheme="minorBidi" w:hint="cs"/>
          <w:sz w:val="27"/>
          <w:rtl/>
        </w:rPr>
        <w:t xml:space="preserve"> </w:t>
      </w:r>
      <w:r w:rsidRPr="00714A89">
        <w:rPr>
          <w:rFonts w:asciiTheme="minorBidi" w:hAnsiTheme="minorBidi"/>
          <w:sz w:val="27"/>
          <w:rtl/>
        </w:rPr>
        <w:t>تز</w:t>
      </w:r>
      <w:r w:rsidR="000B02DF" w:rsidRPr="00714A89">
        <w:rPr>
          <w:rFonts w:asciiTheme="minorBidi" w:hAnsiTheme="minorBidi" w:hint="cs"/>
          <w:sz w:val="27"/>
          <w:rtl/>
        </w:rPr>
        <w:t>ْ</w:t>
      </w:r>
      <w:r w:rsidRPr="00714A89">
        <w:rPr>
          <w:rFonts w:asciiTheme="minorBidi" w:hAnsiTheme="minorBidi"/>
          <w:sz w:val="27"/>
          <w:rtl/>
        </w:rPr>
        <w:t>ن</w:t>
      </w:r>
      <w:r w:rsidR="000B02DF" w:rsidRPr="00714A89">
        <w:rPr>
          <w:rFonts w:asciiTheme="minorBidi" w:hAnsiTheme="minorBidi" w:hint="cs"/>
          <w:sz w:val="27"/>
          <w:rtl/>
        </w:rPr>
        <w:t>ِ</w:t>
      </w:r>
      <w:r w:rsidRPr="00714A89">
        <w:rPr>
          <w:rFonts w:asciiTheme="minorBidi" w:hAnsiTheme="minorBidi"/>
          <w:sz w:val="27"/>
          <w:rtl/>
        </w:rPr>
        <w:t>. 8</w:t>
      </w:r>
      <w:r w:rsidRPr="00714A89">
        <w:rPr>
          <w:rFonts w:asciiTheme="minorBidi" w:hAnsiTheme="minorBidi" w:hint="cs"/>
          <w:sz w:val="27"/>
          <w:rtl/>
        </w:rPr>
        <w:t>ـ</w:t>
      </w:r>
      <w:r w:rsidRPr="00714A89">
        <w:rPr>
          <w:rFonts w:asciiTheme="minorBidi" w:hAnsiTheme="minorBidi"/>
          <w:sz w:val="27"/>
          <w:rtl/>
        </w:rPr>
        <w:t xml:space="preserve"> لا</w:t>
      </w:r>
      <w:r w:rsidRPr="00714A89">
        <w:rPr>
          <w:rFonts w:asciiTheme="minorBidi" w:hAnsiTheme="minorBidi" w:hint="cs"/>
          <w:sz w:val="27"/>
          <w:rtl/>
        </w:rPr>
        <w:t xml:space="preserve"> </w:t>
      </w:r>
      <w:r w:rsidRPr="00714A89">
        <w:rPr>
          <w:rFonts w:asciiTheme="minorBidi" w:hAnsiTheme="minorBidi"/>
          <w:sz w:val="27"/>
          <w:rtl/>
        </w:rPr>
        <w:t>تسرق. 9</w:t>
      </w:r>
      <w:r w:rsidRPr="00714A89">
        <w:rPr>
          <w:rFonts w:asciiTheme="minorBidi" w:hAnsiTheme="minorBidi" w:hint="cs"/>
          <w:sz w:val="27"/>
          <w:rtl/>
        </w:rPr>
        <w:t>ـ</w:t>
      </w:r>
      <w:r w:rsidRPr="00714A89">
        <w:rPr>
          <w:rFonts w:asciiTheme="minorBidi" w:hAnsiTheme="minorBidi"/>
          <w:sz w:val="27"/>
          <w:rtl/>
        </w:rPr>
        <w:t xml:space="preserve"> لا</w:t>
      </w:r>
      <w:r w:rsidRPr="00714A89">
        <w:rPr>
          <w:rFonts w:asciiTheme="minorBidi" w:hAnsiTheme="minorBidi" w:hint="cs"/>
          <w:sz w:val="27"/>
          <w:rtl/>
        </w:rPr>
        <w:t xml:space="preserve"> </w:t>
      </w:r>
      <w:r w:rsidRPr="00714A89">
        <w:rPr>
          <w:rFonts w:asciiTheme="minorBidi" w:hAnsiTheme="minorBidi"/>
          <w:sz w:val="27"/>
          <w:rtl/>
        </w:rPr>
        <w:t>تشهد زورا</w:t>
      </w:r>
      <w:r w:rsidR="000B02DF" w:rsidRPr="00714A89">
        <w:rPr>
          <w:rFonts w:asciiTheme="minorBidi" w:hAnsiTheme="minorBidi" w:hint="cs"/>
          <w:sz w:val="27"/>
          <w:rtl/>
        </w:rPr>
        <w:t>ً</w:t>
      </w:r>
      <w:r w:rsidRPr="00714A89">
        <w:rPr>
          <w:rFonts w:asciiTheme="minorBidi" w:hAnsiTheme="minorBidi"/>
          <w:sz w:val="27"/>
          <w:rtl/>
        </w:rPr>
        <w:t xml:space="preserve"> على جارك. 10</w:t>
      </w:r>
      <w:r w:rsidRPr="00714A89">
        <w:rPr>
          <w:rFonts w:asciiTheme="minorBidi" w:hAnsiTheme="minorBidi" w:hint="cs"/>
          <w:sz w:val="27"/>
          <w:rtl/>
        </w:rPr>
        <w:t>ـ</w:t>
      </w:r>
      <w:r w:rsidRPr="00714A89">
        <w:rPr>
          <w:rFonts w:asciiTheme="minorBidi" w:hAnsiTheme="minorBidi"/>
          <w:sz w:val="27"/>
          <w:rtl/>
        </w:rPr>
        <w:t xml:space="preserve"> لا</w:t>
      </w:r>
      <w:r w:rsidRPr="00714A89">
        <w:rPr>
          <w:rFonts w:asciiTheme="minorBidi" w:hAnsiTheme="minorBidi" w:hint="cs"/>
          <w:sz w:val="27"/>
          <w:rtl/>
        </w:rPr>
        <w:t xml:space="preserve"> </w:t>
      </w:r>
      <w:r w:rsidRPr="00714A89">
        <w:rPr>
          <w:rFonts w:asciiTheme="minorBidi" w:hAnsiTheme="minorBidi"/>
          <w:sz w:val="27"/>
          <w:rtl/>
        </w:rPr>
        <w:t>تطمع في عرض جارك وأمواله. أما المسيحية فغالبا</w:t>
      </w:r>
      <w:r w:rsidR="000B02DF" w:rsidRPr="00714A89">
        <w:rPr>
          <w:rFonts w:asciiTheme="minorBidi" w:hAnsiTheme="minorBidi" w:hint="cs"/>
          <w:sz w:val="27"/>
          <w:rtl/>
        </w:rPr>
        <w:t>ً</w:t>
      </w:r>
      <w:r w:rsidRPr="00714A89">
        <w:rPr>
          <w:rFonts w:asciiTheme="minorBidi" w:hAnsiTheme="minorBidi"/>
          <w:sz w:val="27"/>
          <w:rtl/>
        </w:rPr>
        <w:t xml:space="preserve"> ما تعدّ الوصيتين </w:t>
      </w:r>
      <w:proofErr w:type="spellStart"/>
      <w:r w:rsidRPr="00714A89">
        <w:rPr>
          <w:rFonts w:asciiTheme="minorBidi" w:hAnsiTheme="minorBidi"/>
          <w:sz w:val="27"/>
          <w:rtl/>
        </w:rPr>
        <w:t>الأولي</w:t>
      </w:r>
      <w:r w:rsidR="000B02DF" w:rsidRPr="00714A89">
        <w:rPr>
          <w:rFonts w:asciiTheme="minorBidi" w:hAnsiTheme="minorBidi" w:hint="cs"/>
          <w:sz w:val="27"/>
          <w:rtl/>
        </w:rPr>
        <w:t>ي</w:t>
      </w:r>
      <w:r w:rsidRPr="00714A89">
        <w:rPr>
          <w:rFonts w:asciiTheme="minorBidi" w:hAnsiTheme="minorBidi"/>
          <w:sz w:val="27"/>
          <w:rtl/>
        </w:rPr>
        <w:t>ين</w:t>
      </w:r>
      <w:proofErr w:type="spellEnd"/>
      <w:r w:rsidRPr="00714A89">
        <w:rPr>
          <w:rFonts w:asciiTheme="minorBidi" w:hAnsiTheme="minorBidi"/>
          <w:sz w:val="27"/>
          <w:rtl/>
        </w:rPr>
        <w:t xml:space="preserve"> وصي</w:t>
      </w:r>
      <w:r w:rsidR="000B02DF" w:rsidRPr="00714A89">
        <w:rPr>
          <w:rFonts w:asciiTheme="minorBidi" w:hAnsiTheme="minorBidi" w:hint="cs"/>
          <w:sz w:val="27"/>
          <w:rtl/>
        </w:rPr>
        <w:t>ّ</w:t>
      </w:r>
      <w:r w:rsidRPr="00714A89">
        <w:rPr>
          <w:rFonts w:asciiTheme="minorBidi" w:hAnsiTheme="minorBidi"/>
          <w:sz w:val="27"/>
          <w:rtl/>
        </w:rPr>
        <w:t>ة</w:t>
      </w:r>
      <w:r w:rsidR="000B02DF" w:rsidRPr="00714A89">
        <w:rPr>
          <w:rFonts w:asciiTheme="minorBidi" w:hAnsiTheme="minorBidi" w:hint="cs"/>
          <w:sz w:val="27"/>
          <w:rtl/>
        </w:rPr>
        <w:t>ً</w:t>
      </w:r>
      <w:r w:rsidRPr="00714A89">
        <w:rPr>
          <w:rFonts w:asciiTheme="minorBidi" w:hAnsiTheme="minorBidi"/>
          <w:sz w:val="27"/>
          <w:rtl/>
        </w:rPr>
        <w:t xml:space="preserve"> واحدة، وتقسّ</w:t>
      </w:r>
      <w:r w:rsidR="000B02DF" w:rsidRPr="00714A89">
        <w:rPr>
          <w:rFonts w:asciiTheme="minorBidi" w:hAnsiTheme="minorBidi" w:hint="cs"/>
          <w:sz w:val="27"/>
          <w:rtl/>
        </w:rPr>
        <w:t>ِ</w:t>
      </w:r>
      <w:r w:rsidRPr="00714A89">
        <w:rPr>
          <w:rFonts w:asciiTheme="minorBidi" w:hAnsiTheme="minorBidi"/>
          <w:sz w:val="27"/>
          <w:rtl/>
        </w:rPr>
        <w:t>م الوصية العاشرة إلى وصي</w:t>
      </w:r>
      <w:r w:rsidR="000B02DF" w:rsidRPr="00714A89">
        <w:rPr>
          <w:rFonts w:asciiTheme="minorBidi" w:hAnsiTheme="minorBidi" w:hint="cs"/>
          <w:sz w:val="27"/>
          <w:rtl/>
        </w:rPr>
        <w:t>ّ</w:t>
      </w:r>
      <w:r w:rsidRPr="00714A89">
        <w:rPr>
          <w:rFonts w:asciiTheme="minorBidi" w:hAnsiTheme="minorBidi"/>
          <w:sz w:val="27"/>
          <w:rtl/>
        </w:rPr>
        <w:t>تين؛ حيث تحر</w:t>
      </w:r>
      <w:r w:rsidR="00682E16" w:rsidRPr="00714A89">
        <w:rPr>
          <w:rFonts w:asciiTheme="minorBidi" w:hAnsiTheme="minorBidi" w:hint="cs"/>
          <w:sz w:val="27"/>
          <w:rtl/>
        </w:rPr>
        <w:t>ّ</w:t>
      </w:r>
      <w:r w:rsidRPr="00714A89">
        <w:rPr>
          <w:rFonts w:asciiTheme="minorBidi" w:hAnsiTheme="minorBidi"/>
          <w:sz w:val="27"/>
          <w:rtl/>
        </w:rPr>
        <w:t>م الوصي</w:t>
      </w:r>
      <w:r w:rsidR="00682E16" w:rsidRPr="00714A89">
        <w:rPr>
          <w:rFonts w:asciiTheme="minorBidi" w:hAnsiTheme="minorBidi" w:hint="cs"/>
          <w:sz w:val="27"/>
          <w:rtl/>
        </w:rPr>
        <w:t>ّ</w:t>
      </w:r>
      <w:r w:rsidRPr="00714A89">
        <w:rPr>
          <w:rFonts w:asciiTheme="minorBidi" w:hAnsiTheme="minorBidi"/>
          <w:sz w:val="27"/>
          <w:rtl/>
        </w:rPr>
        <w:t>ة التاسعة الشهوة الجسدية، وتنهى الوصي</w:t>
      </w:r>
      <w:r w:rsidR="00682E16" w:rsidRPr="00714A89">
        <w:rPr>
          <w:rFonts w:asciiTheme="minorBidi" w:hAnsiTheme="minorBidi" w:hint="cs"/>
          <w:sz w:val="27"/>
          <w:rtl/>
        </w:rPr>
        <w:t>ّ</w:t>
      </w:r>
      <w:r w:rsidRPr="00714A89">
        <w:rPr>
          <w:rFonts w:asciiTheme="minorBidi" w:hAnsiTheme="minorBidi"/>
          <w:sz w:val="27"/>
          <w:rtl/>
        </w:rPr>
        <w:t>ة العاشرة عن الطمع في أموال الآخرين.</w:t>
      </w:r>
    </w:p>
    <w:p w:rsidR="00D92922" w:rsidRPr="00714A89" w:rsidRDefault="00D92922" w:rsidP="00D060BC">
      <w:pPr>
        <w:rPr>
          <w:rFonts w:asciiTheme="minorBidi" w:hAnsiTheme="minorBidi"/>
          <w:sz w:val="27"/>
          <w:rtl/>
        </w:rPr>
      </w:pPr>
      <w:r w:rsidRPr="00714A89">
        <w:rPr>
          <w:rFonts w:asciiTheme="minorBidi" w:hAnsiTheme="minorBidi"/>
          <w:sz w:val="27"/>
          <w:rtl/>
        </w:rPr>
        <w:t>أما التفاسير الإسلامية في القرون الوسطى فلم تتطر</w:t>
      </w:r>
      <w:r w:rsidR="00682E16" w:rsidRPr="00714A89">
        <w:rPr>
          <w:rFonts w:asciiTheme="minorBidi" w:hAnsiTheme="minorBidi" w:hint="cs"/>
          <w:sz w:val="27"/>
          <w:rtl/>
        </w:rPr>
        <w:t>ّ</w:t>
      </w:r>
      <w:r w:rsidRPr="00714A89">
        <w:rPr>
          <w:rFonts w:asciiTheme="minorBidi" w:hAnsiTheme="minorBidi"/>
          <w:sz w:val="27"/>
          <w:rtl/>
        </w:rPr>
        <w:t>ق كثيرا</w:t>
      </w:r>
      <w:r w:rsidR="00682E16" w:rsidRPr="00714A89">
        <w:rPr>
          <w:rFonts w:asciiTheme="minorBidi" w:hAnsiTheme="minorBidi" w:hint="cs"/>
          <w:sz w:val="27"/>
          <w:rtl/>
        </w:rPr>
        <w:t>ً</w:t>
      </w:r>
      <w:r w:rsidRPr="00714A89">
        <w:rPr>
          <w:rFonts w:asciiTheme="minorBidi" w:hAnsiTheme="minorBidi"/>
          <w:sz w:val="27"/>
          <w:rtl/>
        </w:rPr>
        <w:t xml:space="preserve"> لمحتوى الوصايا العشر</w:t>
      </w:r>
      <w:r w:rsidR="00682E16" w:rsidRPr="00714A89">
        <w:rPr>
          <w:rFonts w:asciiTheme="minorBidi" w:hAnsiTheme="minorBidi" w:hint="cs"/>
          <w:sz w:val="27"/>
          <w:rtl/>
        </w:rPr>
        <w:t>ة</w:t>
      </w:r>
      <w:r w:rsidRPr="00714A89">
        <w:rPr>
          <w:rFonts w:asciiTheme="minorBidi" w:hAnsiTheme="minorBidi"/>
          <w:sz w:val="27"/>
          <w:rtl/>
        </w:rPr>
        <w:t xml:space="preserve"> لموسى</w:t>
      </w:r>
      <w:r w:rsidR="0047020B" w:rsidRPr="00714A89">
        <w:rPr>
          <w:rFonts w:ascii="Mosawi" w:hAnsi="Mosawi" w:cs="Mosawi"/>
          <w:szCs w:val="22"/>
          <w:rtl/>
        </w:rPr>
        <w:t>×</w:t>
      </w:r>
      <w:r w:rsidRPr="00714A89">
        <w:rPr>
          <w:rFonts w:asciiTheme="minorBidi" w:hAnsiTheme="minorBidi"/>
          <w:sz w:val="27"/>
          <w:rtl/>
        </w:rPr>
        <w:t>. فالقرآن الكريم مكم</w:t>
      </w:r>
      <w:r w:rsidR="00682E16" w:rsidRPr="00714A89">
        <w:rPr>
          <w:rFonts w:asciiTheme="minorBidi" w:hAnsiTheme="minorBidi" w:hint="cs"/>
          <w:sz w:val="27"/>
          <w:rtl/>
        </w:rPr>
        <w:t>ِّ</w:t>
      </w:r>
      <w:r w:rsidRPr="00714A89">
        <w:rPr>
          <w:rFonts w:asciiTheme="minorBidi" w:hAnsiTheme="minorBidi"/>
          <w:sz w:val="27"/>
          <w:rtl/>
        </w:rPr>
        <w:t>ل</w:t>
      </w:r>
      <w:r w:rsidR="00F63CC5" w:rsidRPr="00714A89">
        <w:rPr>
          <w:rFonts w:asciiTheme="minorBidi" w:hAnsiTheme="minorBidi" w:hint="cs"/>
          <w:sz w:val="27"/>
          <w:rtl/>
        </w:rPr>
        <w:t>ٌ</w:t>
      </w:r>
      <w:r w:rsidRPr="00714A89">
        <w:rPr>
          <w:rFonts w:asciiTheme="minorBidi" w:hAnsiTheme="minorBidi"/>
          <w:sz w:val="27"/>
          <w:rtl/>
        </w:rPr>
        <w:t xml:space="preserve"> للشرائع المذكورة في التوراة. لذلك لم يج</w:t>
      </w:r>
      <w:r w:rsidR="00682E16" w:rsidRPr="00714A89">
        <w:rPr>
          <w:rFonts w:asciiTheme="minorBidi" w:hAnsiTheme="minorBidi" w:hint="cs"/>
          <w:sz w:val="27"/>
          <w:rtl/>
        </w:rPr>
        <w:t>ِ</w:t>
      </w:r>
      <w:r w:rsidRPr="00714A89">
        <w:rPr>
          <w:rFonts w:asciiTheme="minorBidi" w:hAnsiTheme="minorBidi"/>
          <w:sz w:val="27"/>
          <w:rtl/>
        </w:rPr>
        <w:t>د</w:t>
      </w:r>
      <w:r w:rsidR="00682E16" w:rsidRPr="00714A89">
        <w:rPr>
          <w:rFonts w:asciiTheme="minorBidi" w:hAnsiTheme="minorBidi" w:hint="cs"/>
          <w:sz w:val="27"/>
          <w:rtl/>
        </w:rPr>
        <w:t>ْ</w:t>
      </w:r>
      <w:r w:rsidRPr="00714A89">
        <w:rPr>
          <w:rFonts w:asciiTheme="minorBidi" w:hAnsiTheme="minorBidi"/>
          <w:sz w:val="27"/>
          <w:rtl/>
        </w:rPr>
        <w:t xml:space="preserve"> علماء المسلمين حاجة</w:t>
      </w:r>
      <w:r w:rsidR="00682E16" w:rsidRPr="00714A89">
        <w:rPr>
          <w:rFonts w:asciiTheme="minorBidi" w:hAnsiTheme="minorBidi" w:hint="cs"/>
          <w:sz w:val="27"/>
          <w:rtl/>
        </w:rPr>
        <w:t>ً</w:t>
      </w:r>
      <w:r w:rsidRPr="00714A89">
        <w:rPr>
          <w:rFonts w:asciiTheme="minorBidi" w:hAnsiTheme="minorBidi"/>
          <w:sz w:val="27"/>
          <w:rtl/>
        </w:rPr>
        <w:t xml:space="preserve"> إلى دراسة دقيقة لنصوص الوصايا العشر</w:t>
      </w:r>
      <w:r w:rsidR="00682E16" w:rsidRPr="00714A89">
        <w:rPr>
          <w:rFonts w:asciiTheme="minorBidi" w:hAnsiTheme="minorBidi" w:hint="cs"/>
          <w:sz w:val="27"/>
          <w:rtl/>
        </w:rPr>
        <w:t>ة؛</w:t>
      </w:r>
      <w:r w:rsidRPr="00714A89">
        <w:rPr>
          <w:rFonts w:asciiTheme="minorBidi" w:hAnsiTheme="minorBidi"/>
          <w:sz w:val="27"/>
          <w:rtl/>
        </w:rPr>
        <w:t xml:space="preserve"> لعدم وجود صلة</w:t>
      </w:r>
      <w:r w:rsidR="00682E16" w:rsidRPr="00714A89">
        <w:rPr>
          <w:rFonts w:asciiTheme="minorBidi" w:hAnsiTheme="minorBidi" w:hint="cs"/>
          <w:sz w:val="27"/>
          <w:rtl/>
        </w:rPr>
        <w:t>ٍ</w:t>
      </w:r>
      <w:r w:rsidRPr="00714A89">
        <w:rPr>
          <w:rFonts w:asciiTheme="minorBidi" w:hAnsiTheme="minorBidi"/>
          <w:sz w:val="27"/>
          <w:rtl/>
        </w:rPr>
        <w:t xml:space="preserve"> وطيدة لها بالشريعة الإسلامية. </w:t>
      </w:r>
      <w:r w:rsidR="00682E16" w:rsidRPr="00714A89">
        <w:rPr>
          <w:rFonts w:asciiTheme="minorBidi" w:hAnsiTheme="minorBidi" w:hint="cs"/>
          <w:sz w:val="27"/>
          <w:rtl/>
        </w:rPr>
        <w:t>و</w:t>
      </w:r>
      <w:r w:rsidRPr="00714A89">
        <w:rPr>
          <w:rFonts w:asciiTheme="minorBidi" w:hAnsiTheme="minorBidi"/>
          <w:sz w:val="27"/>
          <w:rtl/>
        </w:rPr>
        <w:t xml:space="preserve">على الرغم من ذلك كان الحكيم الترمذي، </w:t>
      </w:r>
      <w:r w:rsidR="00682E16" w:rsidRPr="00714A89">
        <w:rPr>
          <w:rFonts w:asciiTheme="minorBidi" w:hAnsiTheme="minorBidi" w:hint="cs"/>
          <w:sz w:val="27"/>
          <w:rtl/>
        </w:rPr>
        <w:t>و</w:t>
      </w:r>
      <w:r w:rsidRPr="00714A89">
        <w:rPr>
          <w:rFonts w:asciiTheme="minorBidi" w:hAnsiTheme="minorBidi"/>
          <w:sz w:val="27"/>
          <w:rtl/>
        </w:rPr>
        <w:t xml:space="preserve">الثعالبي، </w:t>
      </w:r>
      <w:r w:rsidR="00682E16" w:rsidRPr="00714A89">
        <w:rPr>
          <w:rFonts w:asciiTheme="minorBidi" w:hAnsiTheme="minorBidi" w:hint="cs"/>
          <w:sz w:val="27"/>
          <w:rtl/>
        </w:rPr>
        <w:t>و</w:t>
      </w:r>
      <w:r w:rsidRPr="00714A89">
        <w:rPr>
          <w:rFonts w:asciiTheme="minorBidi" w:hAnsiTheme="minorBidi"/>
          <w:sz w:val="27"/>
          <w:rtl/>
        </w:rPr>
        <w:t xml:space="preserve">السيوطي، </w:t>
      </w:r>
      <w:r w:rsidR="00682E16" w:rsidRPr="00714A89">
        <w:rPr>
          <w:rFonts w:asciiTheme="minorBidi" w:hAnsiTheme="minorBidi" w:hint="cs"/>
          <w:sz w:val="27"/>
          <w:rtl/>
        </w:rPr>
        <w:t>و</w:t>
      </w:r>
      <w:r w:rsidRPr="00714A89">
        <w:rPr>
          <w:rFonts w:asciiTheme="minorBidi" w:hAnsiTheme="minorBidi" w:hint="cs"/>
          <w:sz w:val="27"/>
          <w:rtl/>
        </w:rPr>
        <w:t xml:space="preserve">أبو </w:t>
      </w:r>
      <w:r w:rsidRPr="00714A89">
        <w:rPr>
          <w:rFonts w:asciiTheme="minorBidi" w:hAnsiTheme="minorBidi"/>
          <w:sz w:val="27"/>
          <w:rtl/>
        </w:rPr>
        <w:t xml:space="preserve">الحسن الكسائي، </w:t>
      </w:r>
      <w:r w:rsidR="00682E16" w:rsidRPr="00714A89">
        <w:rPr>
          <w:rFonts w:asciiTheme="minorBidi" w:hAnsiTheme="minorBidi" w:hint="cs"/>
          <w:sz w:val="27"/>
          <w:rtl/>
        </w:rPr>
        <w:t>و</w:t>
      </w:r>
      <w:r w:rsidRPr="00714A89">
        <w:rPr>
          <w:rFonts w:asciiTheme="minorBidi" w:hAnsiTheme="minorBidi"/>
          <w:sz w:val="27"/>
          <w:rtl/>
        </w:rPr>
        <w:t xml:space="preserve">الطبري، </w:t>
      </w:r>
      <w:r w:rsidR="00682E16" w:rsidRPr="00714A89">
        <w:rPr>
          <w:rFonts w:asciiTheme="minorBidi" w:hAnsiTheme="minorBidi" w:hint="cs"/>
          <w:sz w:val="27"/>
          <w:rtl/>
        </w:rPr>
        <w:t>و</w:t>
      </w:r>
      <w:r w:rsidRPr="00714A89">
        <w:rPr>
          <w:rFonts w:asciiTheme="minorBidi" w:hAnsiTheme="minorBidi"/>
          <w:sz w:val="27"/>
          <w:rtl/>
        </w:rPr>
        <w:t>ابن كثير</w:t>
      </w:r>
      <w:r w:rsidR="00682E16" w:rsidRPr="00714A89">
        <w:rPr>
          <w:rFonts w:asciiTheme="minorBidi" w:hAnsiTheme="minorBidi" w:hint="cs"/>
          <w:sz w:val="27"/>
          <w:rtl/>
        </w:rPr>
        <w:t>،</w:t>
      </w:r>
      <w:r w:rsidRPr="00714A89">
        <w:rPr>
          <w:rFonts w:asciiTheme="minorBidi" w:hAnsiTheme="minorBidi"/>
          <w:sz w:val="27"/>
          <w:rtl/>
        </w:rPr>
        <w:t xml:space="preserve"> وابن النديم</w:t>
      </w:r>
      <w:r w:rsidR="00682E16" w:rsidRPr="00714A89">
        <w:rPr>
          <w:rFonts w:asciiTheme="minorBidi" w:hAnsiTheme="minorBidi" w:hint="cs"/>
          <w:sz w:val="27"/>
          <w:rtl/>
        </w:rPr>
        <w:t>،</w:t>
      </w:r>
      <w:r w:rsidRPr="00714A89">
        <w:rPr>
          <w:rFonts w:asciiTheme="minorBidi" w:hAnsiTheme="minorBidi"/>
          <w:sz w:val="27"/>
          <w:rtl/>
        </w:rPr>
        <w:t xml:space="preserve"> من الذين قاموا بنقد الوصايا العشر</w:t>
      </w:r>
      <w:r w:rsidR="00682E16" w:rsidRPr="00714A89">
        <w:rPr>
          <w:rFonts w:asciiTheme="minorBidi" w:hAnsiTheme="minorBidi" w:hint="cs"/>
          <w:sz w:val="27"/>
          <w:rtl/>
        </w:rPr>
        <w:t>ة</w:t>
      </w:r>
      <w:r w:rsidRPr="00714A89">
        <w:rPr>
          <w:rFonts w:asciiTheme="minorBidi" w:hAnsiTheme="minorBidi"/>
          <w:sz w:val="27"/>
          <w:rtl/>
        </w:rPr>
        <w:t>، وإبداء الرأي فيها</w:t>
      </w:r>
      <w:r w:rsidR="00682E16" w:rsidRPr="00714A89">
        <w:rPr>
          <w:rFonts w:asciiTheme="minorBidi" w:hAnsiTheme="minorBidi" w:hint="cs"/>
          <w:sz w:val="27"/>
          <w:rtl/>
        </w:rPr>
        <w:t>؛</w:t>
      </w:r>
      <w:r w:rsidRPr="00714A89">
        <w:rPr>
          <w:rFonts w:asciiTheme="minorBidi" w:hAnsiTheme="minorBidi"/>
          <w:sz w:val="27"/>
          <w:rtl/>
        </w:rPr>
        <w:t xml:space="preserve"> انطلاقا</w:t>
      </w:r>
      <w:r w:rsidR="00682E16" w:rsidRPr="00714A89">
        <w:rPr>
          <w:rFonts w:asciiTheme="minorBidi" w:hAnsiTheme="minorBidi" w:hint="cs"/>
          <w:sz w:val="27"/>
          <w:rtl/>
        </w:rPr>
        <w:t>ً</w:t>
      </w:r>
      <w:r w:rsidRPr="00714A89">
        <w:rPr>
          <w:rFonts w:asciiTheme="minorBidi" w:hAnsiTheme="minorBidi"/>
          <w:sz w:val="27"/>
          <w:rtl/>
        </w:rPr>
        <w:t xml:space="preserve"> من أهم</w:t>
      </w:r>
      <w:r w:rsidR="00682E16" w:rsidRPr="00714A89">
        <w:rPr>
          <w:rFonts w:asciiTheme="minorBidi" w:hAnsiTheme="minorBidi" w:hint="cs"/>
          <w:sz w:val="27"/>
          <w:rtl/>
        </w:rPr>
        <w:t>ّ</w:t>
      </w:r>
      <w:r w:rsidRPr="00714A89">
        <w:rPr>
          <w:rFonts w:asciiTheme="minorBidi" w:hAnsiTheme="minorBidi"/>
          <w:sz w:val="27"/>
          <w:rtl/>
        </w:rPr>
        <w:t>يتها.</w:t>
      </w:r>
    </w:p>
    <w:p w:rsidR="00D92922" w:rsidRPr="00714A89" w:rsidRDefault="00D92922" w:rsidP="00D060BC">
      <w:pPr>
        <w:rPr>
          <w:rFonts w:asciiTheme="minorBidi" w:hAnsiTheme="minorBidi"/>
          <w:sz w:val="27"/>
          <w:rtl/>
        </w:rPr>
      </w:pPr>
      <w:r w:rsidRPr="00714A89">
        <w:rPr>
          <w:rFonts w:asciiTheme="minorBidi" w:hAnsiTheme="minorBidi"/>
          <w:sz w:val="27"/>
          <w:rtl/>
        </w:rPr>
        <w:t>فقد كان الحكيم الترمذي، المحد</w:t>
      </w:r>
      <w:r w:rsidR="00682E16" w:rsidRPr="00714A89">
        <w:rPr>
          <w:rFonts w:asciiTheme="minorBidi" w:hAnsiTheme="minorBidi" w:hint="cs"/>
          <w:sz w:val="27"/>
          <w:rtl/>
        </w:rPr>
        <w:t>ِّ</w:t>
      </w:r>
      <w:r w:rsidRPr="00714A89">
        <w:rPr>
          <w:rFonts w:asciiTheme="minorBidi" w:hAnsiTheme="minorBidi"/>
          <w:sz w:val="27"/>
          <w:rtl/>
        </w:rPr>
        <w:t>ث والعارف الشهير، من مناصري الرأي القائل بالتطابق التام</w:t>
      </w:r>
      <w:r w:rsidR="00682E16" w:rsidRPr="00714A89">
        <w:rPr>
          <w:rFonts w:asciiTheme="minorBidi" w:hAnsiTheme="minorBidi" w:hint="cs"/>
          <w:sz w:val="27"/>
          <w:rtl/>
        </w:rPr>
        <w:t>ّ</w:t>
      </w:r>
      <w:r w:rsidRPr="00714A89">
        <w:rPr>
          <w:rFonts w:asciiTheme="minorBidi" w:hAnsiTheme="minorBidi"/>
          <w:sz w:val="27"/>
          <w:rtl/>
        </w:rPr>
        <w:t xml:space="preserve"> بين الوصايا العشر</w:t>
      </w:r>
      <w:r w:rsidR="00682E16" w:rsidRPr="00714A89">
        <w:rPr>
          <w:rFonts w:asciiTheme="minorBidi" w:hAnsiTheme="minorBidi" w:hint="cs"/>
          <w:sz w:val="27"/>
          <w:rtl/>
        </w:rPr>
        <w:t>ة</w:t>
      </w:r>
      <w:r w:rsidRPr="00714A89">
        <w:rPr>
          <w:rFonts w:asciiTheme="minorBidi" w:hAnsiTheme="minorBidi"/>
          <w:sz w:val="27"/>
          <w:rtl/>
        </w:rPr>
        <w:t xml:space="preserve"> للكتاب المقد</w:t>
      </w:r>
      <w:r w:rsidR="00682E16" w:rsidRPr="00714A89">
        <w:rPr>
          <w:rFonts w:asciiTheme="minorBidi" w:hAnsiTheme="minorBidi" w:hint="cs"/>
          <w:sz w:val="27"/>
          <w:rtl/>
        </w:rPr>
        <w:t>ّ</w:t>
      </w:r>
      <w:r w:rsidRPr="00714A89">
        <w:rPr>
          <w:rFonts w:asciiTheme="minorBidi" w:hAnsiTheme="minorBidi"/>
          <w:sz w:val="27"/>
          <w:rtl/>
        </w:rPr>
        <w:t xml:space="preserve">س والقرآن الكريم. فقد </w:t>
      </w:r>
      <w:r w:rsidR="00682E16" w:rsidRPr="00714A89">
        <w:rPr>
          <w:rFonts w:asciiTheme="minorBidi" w:hAnsiTheme="minorBidi" w:hint="cs"/>
          <w:sz w:val="27"/>
          <w:rtl/>
        </w:rPr>
        <w:t>اقتفى</w:t>
      </w:r>
      <w:r w:rsidRPr="00714A89">
        <w:rPr>
          <w:rFonts w:asciiTheme="minorBidi" w:hAnsiTheme="minorBidi"/>
          <w:sz w:val="27"/>
          <w:rtl/>
        </w:rPr>
        <w:t xml:space="preserve"> الترمذي أثر الطبري في باب </w:t>
      </w:r>
      <w:r w:rsidRPr="00714A89">
        <w:rPr>
          <w:rFonts w:hint="eastAsia"/>
          <w:sz w:val="24"/>
          <w:szCs w:val="24"/>
          <w:rtl/>
        </w:rPr>
        <w:t>«</w:t>
      </w:r>
      <w:r w:rsidRPr="00714A89">
        <w:rPr>
          <w:rFonts w:asciiTheme="minorBidi" w:hAnsiTheme="minorBidi"/>
          <w:sz w:val="27"/>
          <w:rtl/>
        </w:rPr>
        <w:t>الكلمات العشر</w:t>
      </w:r>
      <w:r w:rsidR="00682E16" w:rsidRPr="00714A89">
        <w:rPr>
          <w:rFonts w:asciiTheme="minorBidi" w:hAnsiTheme="minorBidi" w:hint="cs"/>
          <w:sz w:val="27"/>
          <w:rtl/>
        </w:rPr>
        <w:t>ة</w:t>
      </w:r>
      <w:r w:rsidR="00682E16" w:rsidRPr="00714A89">
        <w:rPr>
          <w:rFonts w:hint="eastAsia"/>
          <w:sz w:val="24"/>
          <w:szCs w:val="24"/>
          <w:rtl/>
        </w:rPr>
        <w:t>»</w:t>
      </w:r>
      <w:r w:rsidRPr="00714A89">
        <w:rPr>
          <w:rFonts w:asciiTheme="minorBidi" w:hAnsiTheme="minorBidi"/>
          <w:sz w:val="27"/>
          <w:rtl/>
        </w:rPr>
        <w:t>، مفس</w:t>
      </w:r>
      <w:r w:rsidR="00682E16" w:rsidRPr="00714A89">
        <w:rPr>
          <w:rFonts w:asciiTheme="minorBidi" w:hAnsiTheme="minorBidi" w:hint="cs"/>
          <w:sz w:val="27"/>
          <w:rtl/>
        </w:rPr>
        <w:t>ِّ</w:t>
      </w:r>
      <w:r w:rsidRPr="00714A89">
        <w:rPr>
          <w:rFonts w:asciiTheme="minorBidi" w:hAnsiTheme="minorBidi"/>
          <w:sz w:val="27"/>
          <w:rtl/>
        </w:rPr>
        <w:t>را</w:t>
      </w:r>
      <w:r w:rsidR="00682E16" w:rsidRPr="00714A89">
        <w:rPr>
          <w:rFonts w:asciiTheme="minorBidi" w:hAnsiTheme="minorBidi" w:hint="cs"/>
          <w:sz w:val="27"/>
          <w:rtl/>
        </w:rPr>
        <w:t>ً</w:t>
      </w:r>
      <w:r w:rsidRPr="00714A89">
        <w:rPr>
          <w:rFonts w:asciiTheme="minorBidi" w:hAnsiTheme="minorBidi"/>
          <w:sz w:val="27"/>
          <w:rtl/>
        </w:rPr>
        <w:t xml:space="preserve"> الوصايا العشر</w:t>
      </w:r>
      <w:r w:rsidR="00682E16" w:rsidRPr="00714A89">
        <w:rPr>
          <w:rFonts w:asciiTheme="minorBidi" w:hAnsiTheme="minorBidi" w:hint="cs"/>
          <w:sz w:val="27"/>
          <w:rtl/>
        </w:rPr>
        <w:t>ة</w:t>
      </w:r>
      <w:r w:rsidRPr="00714A89">
        <w:rPr>
          <w:rFonts w:asciiTheme="minorBidi" w:hAnsiTheme="minorBidi"/>
          <w:sz w:val="27"/>
          <w:rtl/>
        </w:rPr>
        <w:t xml:space="preserve"> في الكتاب المقد</w:t>
      </w:r>
      <w:r w:rsidR="00682E16" w:rsidRPr="00714A89">
        <w:rPr>
          <w:rFonts w:asciiTheme="minorBidi" w:hAnsiTheme="minorBidi" w:hint="cs"/>
          <w:sz w:val="27"/>
          <w:rtl/>
        </w:rPr>
        <w:t>ّ</w:t>
      </w:r>
      <w:r w:rsidRPr="00714A89">
        <w:rPr>
          <w:rFonts w:asciiTheme="minorBidi" w:hAnsiTheme="minorBidi"/>
          <w:sz w:val="27"/>
          <w:rtl/>
        </w:rPr>
        <w:t>س، ناقلا</w:t>
      </w:r>
      <w:r w:rsidR="00682E16" w:rsidRPr="00714A89">
        <w:rPr>
          <w:rFonts w:asciiTheme="minorBidi" w:hAnsiTheme="minorBidi" w:hint="cs"/>
          <w:sz w:val="27"/>
          <w:rtl/>
        </w:rPr>
        <w:t>ً</w:t>
      </w:r>
      <w:r w:rsidRPr="00714A89">
        <w:rPr>
          <w:rFonts w:asciiTheme="minorBidi" w:hAnsiTheme="minorBidi"/>
          <w:sz w:val="27"/>
          <w:rtl/>
        </w:rPr>
        <w:t xml:space="preserve"> عن وهب بن منبه</w:t>
      </w:r>
      <w:r w:rsidR="00682E16" w:rsidRPr="00714A89">
        <w:rPr>
          <w:rFonts w:asciiTheme="minorBidi" w:hAnsiTheme="minorBidi" w:hint="cs"/>
          <w:sz w:val="27"/>
          <w:rtl/>
        </w:rPr>
        <w:t>.</w:t>
      </w:r>
      <w:r w:rsidRPr="00714A89">
        <w:rPr>
          <w:rFonts w:asciiTheme="minorBidi" w:hAnsiTheme="minorBidi" w:hint="cs"/>
          <w:sz w:val="27"/>
          <w:rtl/>
        </w:rPr>
        <w:t xml:space="preserve"> </w:t>
      </w:r>
      <w:r w:rsidRPr="00714A89">
        <w:rPr>
          <w:rFonts w:asciiTheme="minorBidi" w:hAnsiTheme="minorBidi"/>
          <w:sz w:val="27"/>
          <w:rtl/>
        </w:rPr>
        <w:t>وقد كر</w:t>
      </w:r>
      <w:r w:rsidR="00682E16" w:rsidRPr="00714A89">
        <w:rPr>
          <w:rFonts w:asciiTheme="minorBidi" w:hAnsiTheme="minorBidi" w:hint="cs"/>
          <w:sz w:val="27"/>
          <w:rtl/>
        </w:rPr>
        <w:t>َّ</w:t>
      </w:r>
      <w:r w:rsidRPr="00714A89">
        <w:rPr>
          <w:rFonts w:asciiTheme="minorBidi" w:hAnsiTheme="minorBidi"/>
          <w:sz w:val="27"/>
          <w:rtl/>
        </w:rPr>
        <w:t>ر الموضوع مرارا</w:t>
      </w:r>
      <w:r w:rsidRPr="00714A89">
        <w:rPr>
          <w:rFonts w:asciiTheme="minorBidi" w:hAnsiTheme="minorBidi" w:hint="cs"/>
          <w:sz w:val="27"/>
          <w:rtl/>
        </w:rPr>
        <w:t>ً</w:t>
      </w:r>
      <w:r w:rsidRPr="00714A89">
        <w:rPr>
          <w:rFonts w:hint="cs"/>
          <w:sz w:val="27"/>
          <w:vertAlign w:val="superscript"/>
          <w:rtl/>
        </w:rPr>
        <w:t>(</w:t>
      </w:r>
      <w:r w:rsidRPr="00714A89">
        <w:rPr>
          <w:rStyle w:val="ac"/>
          <w:sz w:val="27"/>
          <w:rtl/>
        </w:rPr>
        <w:endnoteReference w:id="397"/>
      </w:r>
      <w:r w:rsidRPr="00714A89">
        <w:rPr>
          <w:rFonts w:hint="cs"/>
          <w:sz w:val="27"/>
          <w:vertAlign w:val="superscript"/>
          <w:rtl/>
        </w:rPr>
        <w:t>)</w:t>
      </w:r>
      <w:r w:rsidRPr="00714A89">
        <w:rPr>
          <w:rFonts w:asciiTheme="minorBidi" w:hAnsiTheme="minorBidi"/>
          <w:sz w:val="27"/>
          <w:rtl/>
        </w:rPr>
        <w:t>.</w:t>
      </w:r>
    </w:p>
    <w:p w:rsidR="00D92922" w:rsidRPr="00714A89" w:rsidRDefault="00D92922" w:rsidP="00D060BC">
      <w:pPr>
        <w:rPr>
          <w:rFonts w:asciiTheme="minorBidi" w:hAnsiTheme="minorBidi"/>
          <w:sz w:val="27"/>
          <w:rtl/>
        </w:rPr>
      </w:pPr>
      <w:r w:rsidRPr="00714A89">
        <w:rPr>
          <w:rFonts w:asciiTheme="minorBidi" w:hAnsiTheme="minorBidi"/>
          <w:sz w:val="27"/>
          <w:rtl/>
        </w:rPr>
        <w:t>أما الأديب ومف</w:t>
      </w:r>
      <w:r w:rsidR="00682E16" w:rsidRPr="00714A89">
        <w:rPr>
          <w:rFonts w:asciiTheme="minorBidi" w:hAnsiTheme="minorBidi" w:hint="cs"/>
          <w:sz w:val="27"/>
          <w:rtl/>
        </w:rPr>
        <w:t>سِّ</w:t>
      </w:r>
      <w:r w:rsidRPr="00714A89">
        <w:rPr>
          <w:rFonts w:asciiTheme="minorBidi" w:hAnsiTheme="minorBidi"/>
          <w:sz w:val="27"/>
          <w:rtl/>
        </w:rPr>
        <w:t>ر القرآن أبو</w:t>
      </w:r>
      <w:r w:rsidR="00682E16" w:rsidRPr="00714A89">
        <w:rPr>
          <w:rFonts w:asciiTheme="minorBidi" w:hAnsiTheme="minorBidi" w:hint="cs"/>
          <w:sz w:val="27"/>
          <w:rtl/>
        </w:rPr>
        <w:t xml:space="preserve"> إ</w:t>
      </w:r>
      <w:r w:rsidRPr="00714A89">
        <w:rPr>
          <w:rFonts w:asciiTheme="minorBidi" w:hAnsiTheme="minorBidi"/>
          <w:sz w:val="27"/>
          <w:rtl/>
        </w:rPr>
        <w:t>سحاق الثعالبي</w:t>
      </w:r>
      <w:r w:rsidR="00682E16" w:rsidRPr="00714A89">
        <w:rPr>
          <w:rFonts w:asciiTheme="minorBidi" w:hAnsiTheme="minorBidi" w:hint="cs"/>
          <w:sz w:val="27"/>
          <w:rtl/>
        </w:rPr>
        <w:t xml:space="preserve"> فقد</w:t>
      </w:r>
      <w:r w:rsidRPr="00714A89">
        <w:rPr>
          <w:rFonts w:asciiTheme="minorBidi" w:hAnsiTheme="minorBidi"/>
          <w:sz w:val="27"/>
          <w:rtl/>
        </w:rPr>
        <w:t xml:space="preserve"> انفرد </w:t>
      </w:r>
      <w:r w:rsidR="00BC64EE" w:rsidRPr="00714A89">
        <w:rPr>
          <w:rFonts w:asciiTheme="minorBidi" w:hAnsiTheme="minorBidi" w:hint="cs"/>
          <w:sz w:val="27"/>
          <w:rtl/>
        </w:rPr>
        <w:t>بالرأي</w:t>
      </w:r>
      <w:r w:rsidRPr="00714A89">
        <w:rPr>
          <w:rFonts w:asciiTheme="minorBidi" w:hAnsiTheme="minorBidi"/>
          <w:sz w:val="27"/>
          <w:rtl/>
        </w:rPr>
        <w:t xml:space="preserve"> الذي تناول </w:t>
      </w:r>
      <w:r w:rsidR="00BC64EE" w:rsidRPr="00714A89">
        <w:rPr>
          <w:rFonts w:asciiTheme="minorBidi" w:hAnsiTheme="minorBidi" w:hint="cs"/>
          <w:sz w:val="27"/>
          <w:rtl/>
        </w:rPr>
        <w:t>ب</w:t>
      </w:r>
      <w:r w:rsidRPr="00714A89">
        <w:rPr>
          <w:rFonts w:asciiTheme="minorBidi" w:hAnsiTheme="minorBidi"/>
          <w:sz w:val="27"/>
          <w:rtl/>
        </w:rPr>
        <w:t xml:space="preserve">ه </w:t>
      </w:r>
      <w:r w:rsidRPr="00714A89">
        <w:rPr>
          <w:rFonts w:asciiTheme="minorBidi" w:hAnsiTheme="minorBidi"/>
          <w:sz w:val="27"/>
          <w:rtl/>
        </w:rPr>
        <w:lastRenderedPageBreak/>
        <w:t>الوصايا العشر</w:t>
      </w:r>
      <w:r w:rsidR="002C4D31" w:rsidRPr="00714A89">
        <w:rPr>
          <w:rFonts w:asciiTheme="minorBidi" w:hAnsiTheme="minorBidi" w:hint="cs"/>
          <w:sz w:val="27"/>
          <w:rtl/>
        </w:rPr>
        <w:t>ة</w:t>
      </w:r>
      <w:r w:rsidRPr="00714A89">
        <w:rPr>
          <w:rFonts w:asciiTheme="minorBidi" w:hAnsiTheme="minorBidi"/>
          <w:sz w:val="27"/>
          <w:rtl/>
        </w:rPr>
        <w:t xml:space="preserve">، فقد </w:t>
      </w:r>
      <w:r w:rsidR="002C4D31" w:rsidRPr="00714A89">
        <w:rPr>
          <w:rFonts w:asciiTheme="minorBidi" w:hAnsiTheme="minorBidi" w:hint="cs"/>
          <w:sz w:val="27"/>
          <w:rtl/>
        </w:rPr>
        <w:t>خصَّ</w:t>
      </w:r>
      <w:r w:rsidRPr="00714A89">
        <w:rPr>
          <w:rFonts w:asciiTheme="minorBidi" w:hAnsiTheme="minorBidi"/>
          <w:sz w:val="27"/>
          <w:rtl/>
        </w:rPr>
        <w:t xml:space="preserve"> عددا</w:t>
      </w:r>
      <w:r w:rsidR="002C4D31" w:rsidRPr="00714A89">
        <w:rPr>
          <w:rFonts w:asciiTheme="minorBidi" w:hAnsiTheme="minorBidi" w:hint="cs"/>
          <w:sz w:val="27"/>
          <w:rtl/>
        </w:rPr>
        <w:t>ً</w:t>
      </w:r>
      <w:r w:rsidRPr="00714A89">
        <w:rPr>
          <w:rFonts w:asciiTheme="minorBidi" w:hAnsiTheme="minorBidi"/>
          <w:sz w:val="27"/>
          <w:rtl/>
        </w:rPr>
        <w:t xml:space="preserve"> من صفحات كتابه الشهير</w:t>
      </w:r>
      <w:r w:rsidR="002C4D31" w:rsidRPr="00714A89">
        <w:rPr>
          <w:rFonts w:asciiTheme="minorBidi" w:hAnsiTheme="minorBidi" w:hint="cs"/>
          <w:sz w:val="27"/>
          <w:rtl/>
        </w:rPr>
        <w:t>: (</w:t>
      </w:r>
      <w:r w:rsidRPr="00714A89">
        <w:rPr>
          <w:rFonts w:asciiTheme="minorBidi" w:hAnsiTheme="minorBidi"/>
          <w:sz w:val="27"/>
          <w:rtl/>
        </w:rPr>
        <w:t>قصص الأنبياء</w:t>
      </w:r>
      <w:r w:rsidR="002C4D31" w:rsidRPr="00714A89">
        <w:rPr>
          <w:rFonts w:asciiTheme="minorBidi" w:hAnsiTheme="minorBidi" w:hint="cs"/>
          <w:sz w:val="27"/>
          <w:rtl/>
        </w:rPr>
        <w:t>)</w:t>
      </w:r>
      <w:r w:rsidRPr="00714A89">
        <w:rPr>
          <w:rFonts w:asciiTheme="minorBidi" w:hAnsiTheme="minorBidi"/>
          <w:sz w:val="27"/>
          <w:rtl/>
        </w:rPr>
        <w:t>، الذي قد يكون أكثر كتب القصص شمولا</w:t>
      </w:r>
      <w:r w:rsidR="002C4D31" w:rsidRPr="00714A89">
        <w:rPr>
          <w:rFonts w:asciiTheme="minorBidi" w:hAnsiTheme="minorBidi" w:hint="cs"/>
          <w:sz w:val="27"/>
          <w:rtl/>
        </w:rPr>
        <w:t>ً</w:t>
      </w:r>
      <w:r w:rsidRPr="00714A89">
        <w:rPr>
          <w:rFonts w:asciiTheme="minorBidi" w:hAnsiTheme="minorBidi"/>
          <w:sz w:val="27"/>
          <w:rtl/>
        </w:rPr>
        <w:t>، بـ</w:t>
      </w:r>
      <w:r w:rsidR="002C4D31" w:rsidRPr="00714A89">
        <w:rPr>
          <w:rFonts w:asciiTheme="minorBidi" w:hAnsiTheme="minorBidi" w:hint="cs"/>
          <w:sz w:val="27"/>
          <w:rtl/>
        </w:rPr>
        <w:t xml:space="preserve"> </w:t>
      </w:r>
      <w:r w:rsidR="002C4D31" w:rsidRPr="00714A89">
        <w:rPr>
          <w:rFonts w:hint="eastAsia"/>
          <w:sz w:val="24"/>
          <w:szCs w:val="24"/>
          <w:rtl/>
        </w:rPr>
        <w:t>«</w:t>
      </w:r>
      <w:r w:rsidRPr="00714A89">
        <w:rPr>
          <w:rFonts w:asciiTheme="minorBidi" w:hAnsiTheme="minorBidi"/>
          <w:sz w:val="27"/>
          <w:rtl/>
        </w:rPr>
        <w:t>ألواح موسى</w:t>
      </w:r>
      <w:r w:rsidRPr="00714A89">
        <w:rPr>
          <w:rFonts w:hint="eastAsia"/>
          <w:sz w:val="24"/>
          <w:szCs w:val="24"/>
          <w:rtl/>
        </w:rPr>
        <w:t>»</w:t>
      </w:r>
      <w:r w:rsidRPr="00714A89">
        <w:rPr>
          <w:rFonts w:hint="cs"/>
          <w:sz w:val="27"/>
          <w:vertAlign w:val="superscript"/>
          <w:rtl/>
        </w:rPr>
        <w:t>(</w:t>
      </w:r>
      <w:r w:rsidRPr="00714A89">
        <w:rPr>
          <w:rStyle w:val="ac"/>
          <w:sz w:val="27"/>
          <w:rtl/>
        </w:rPr>
        <w:endnoteReference w:id="398"/>
      </w:r>
      <w:r w:rsidRPr="00714A89">
        <w:rPr>
          <w:rFonts w:hint="cs"/>
          <w:sz w:val="27"/>
          <w:vertAlign w:val="superscript"/>
          <w:rtl/>
        </w:rPr>
        <w:t>)</w:t>
      </w:r>
      <w:r w:rsidRPr="00714A89">
        <w:rPr>
          <w:rFonts w:asciiTheme="minorBidi" w:hAnsiTheme="minorBidi"/>
          <w:sz w:val="27"/>
          <w:rtl/>
        </w:rPr>
        <w:t>.</w:t>
      </w:r>
    </w:p>
    <w:p w:rsidR="00D92922" w:rsidRPr="00714A89" w:rsidRDefault="00D92922" w:rsidP="00D060BC">
      <w:pPr>
        <w:rPr>
          <w:rFonts w:asciiTheme="minorBidi" w:hAnsiTheme="minorBidi"/>
          <w:sz w:val="27"/>
          <w:rtl/>
        </w:rPr>
      </w:pPr>
      <w:r w:rsidRPr="00714A89">
        <w:rPr>
          <w:rFonts w:asciiTheme="minorBidi" w:hAnsiTheme="minorBidi"/>
          <w:sz w:val="27"/>
          <w:rtl/>
        </w:rPr>
        <w:t>أما السيوطي فقد ذكر بوضوح الوصايا العشر</w:t>
      </w:r>
      <w:r w:rsidR="002C4D31" w:rsidRPr="00714A89">
        <w:rPr>
          <w:rFonts w:asciiTheme="minorBidi" w:hAnsiTheme="minorBidi" w:hint="cs"/>
          <w:sz w:val="27"/>
          <w:rtl/>
        </w:rPr>
        <w:t>ة</w:t>
      </w:r>
      <w:r w:rsidRPr="00714A89">
        <w:rPr>
          <w:rFonts w:asciiTheme="minorBidi" w:hAnsiTheme="minorBidi"/>
          <w:sz w:val="27"/>
          <w:rtl/>
        </w:rPr>
        <w:t xml:space="preserve"> للتوراة؛ حيث نقل ابتداء</w:t>
      </w:r>
      <w:r w:rsidR="002C4D31" w:rsidRPr="00714A89">
        <w:rPr>
          <w:rFonts w:asciiTheme="minorBidi" w:hAnsiTheme="minorBidi" w:hint="cs"/>
          <w:sz w:val="27"/>
          <w:rtl/>
        </w:rPr>
        <w:t>ً</w:t>
      </w:r>
      <w:r w:rsidRPr="00714A89">
        <w:rPr>
          <w:rFonts w:asciiTheme="minorBidi" w:hAnsiTheme="minorBidi"/>
          <w:sz w:val="27"/>
          <w:rtl/>
        </w:rPr>
        <w:t xml:space="preserve"> عن أبي عبيد</w:t>
      </w:r>
      <w:r w:rsidRPr="00714A89">
        <w:rPr>
          <w:rFonts w:asciiTheme="minorBidi" w:hAnsiTheme="minorBidi" w:hint="cs"/>
          <w:sz w:val="27"/>
          <w:rtl/>
        </w:rPr>
        <w:t xml:space="preserve"> ال</w:t>
      </w:r>
      <w:r w:rsidRPr="00714A89">
        <w:rPr>
          <w:rFonts w:asciiTheme="minorBidi" w:hAnsiTheme="minorBidi"/>
          <w:sz w:val="27"/>
          <w:rtl/>
        </w:rPr>
        <w:t>قاسم بن سلا</w:t>
      </w:r>
      <w:r w:rsidR="002C4D31" w:rsidRPr="00714A89">
        <w:rPr>
          <w:rFonts w:asciiTheme="minorBidi" w:hAnsiTheme="minorBidi" w:hint="cs"/>
          <w:sz w:val="27"/>
          <w:rtl/>
        </w:rPr>
        <w:t>ّ</w:t>
      </w:r>
      <w:r w:rsidRPr="00714A89">
        <w:rPr>
          <w:rFonts w:asciiTheme="minorBidi" w:hAnsiTheme="minorBidi"/>
          <w:sz w:val="27"/>
          <w:rtl/>
        </w:rPr>
        <w:t>م، النحوي والباحث في القرآن الكريم، قوله: وإن اختص</w:t>
      </w:r>
      <w:r w:rsidR="002C4D31" w:rsidRPr="00714A89">
        <w:rPr>
          <w:rFonts w:asciiTheme="minorBidi" w:hAnsiTheme="minorBidi" w:hint="cs"/>
          <w:sz w:val="27"/>
          <w:rtl/>
        </w:rPr>
        <w:t>ّ</w:t>
      </w:r>
      <w:r w:rsidRPr="00714A89">
        <w:rPr>
          <w:rFonts w:asciiTheme="minorBidi" w:hAnsiTheme="minorBidi"/>
          <w:sz w:val="27"/>
          <w:rtl/>
        </w:rPr>
        <w:t>ت الوصايا العشر</w:t>
      </w:r>
      <w:r w:rsidR="002C4D31" w:rsidRPr="00714A89">
        <w:rPr>
          <w:rFonts w:asciiTheme="minorBidi" w:hAnsiTheme="minorBidi" w:hint="cs"/>
          <w:sz w:val="27"/>
          <w:rtl/>
        </w:rPr>
        <w:t>ة</w:t>
      </w:r>
      <w:r w:rsidRPr="00714A89">
        <w:rPr>
          <w:rFonts w:asciiTheme="minorBidi" w:hAnsiTheme="minorBidi"/>
          <w:sz w:val="27"/>
          <w:rtl/>
        </w:rPr>
        <w:t xml:space="preserve"> بالنبي</w:t>
      </w:r>
      <w:r w:rsidR="002C4D31" w:rsidRPr="00714A89">
        <w:rPr>
          <w:rFonts w:asciiTheme="minorBidi" w:hAnsiTheme="minorBidi" w:hint="cs"/>
          <w:sz w:val="27"/>
          <w:rtl/>
        </w:rPr>
        <w:t>ّ</w:t>
      </w:r>
      <w:r w:rsidRPr="00714A89">
        <w:rPr>
          <w:rFonts w:asciiTheme="minorBidi" w:hAnsiTheme="minorBidi"/>
          <w:sz w:val="27"/>
          <w:rtl/>
        </w:rPr>
        <w:t xml:space="preserve"> موسى</w:t>
      </w:r>
      <w:r w:rsidR="0047020B" w:rsidRPr="00714A89">
        <w:rPr>
          <w:rFonts w:ascii="Mosawi" w:hAnsi="Mosawi" w:cs="Mosawi"/>
          <w:szCs w:val="22"/>
          <w:rtl/>
        </w:rPr>
        <w:t>×</w:t>
      </w:r>
      <w:r w:rsidRPr="00714A89">
        <w:rPr>
          <w:rFonts w:asciiTheme="minorBidi" w:hAnsiTheme="minorBidi"/>
          <w:sz w:val="27"/>
          <w:rtl/>
        </w:rPr>
        <w:t xml:space="preserve"> والتوراة، لكن</w:t>
      </w:r>
      <w:r w:rsidR="002C4D31" w:rsidRPr="00714A89">
        <w:rPr>
          <w:rFonts w:asciiTheme="minorBidi" w:hAnsiTheme="minorBidi" w:hint="cs"/>
          <w:sz w:val="27"/>
          <w:rtl/>
        </w:rPr>
        <w:t>ّ</w:t>
      </w:r>
      <w:r w:rsidRPr="00714A89">
        <w:rPr>
          <w:rFonts w:asciiTheme="minorBidi" w:hAnsiTheme="minorBidi"/>
          <w:sz w:val="27"/>
          <w:rtl/>
        </w:rPr>
        <w:t xml:space="preserve"> هذا الجزء من التوراة هو عين الآيات العشر الأولى من سورة الأنعام، التي تبدأ بـ: </w:t>
      </w:r>
      <w:r w:rsidRPr="00714A89">
        <w:rPr>
          <w:rFonts w:ascii="Mosawi" w:hAnsi="Mosawi" w:cs="Mosawi"/>
          <w:sz w:val="24"/>
          <w:szCs w:val="24"/>
          <w:rtl/>
        </w:rPr>
        <w:t>﴿</w:t>
      </w:r>
      <w:r w:rsidR="002C4D31" w:rsidRPr="00714A89">
        <w:rPr>
          <w:b/>
          <w:bCs/>
          <w:sz w:val="27"/>
          <w:rtl/>
        </w:rPr>
        <w:t>بِسْمِ اللهِ الرَّحْمَنِ الرَّحِيمِ</w:t>
      </w:r>
      <w:r w:rsidRPr="00714A89">
        <w:rPr>
          <w:rFonts w:asciiTheme="minorBidi" w:hAnsiTheme="minorBidi"/>
          <w:b/>
          <w:bCs/>
          <w:sz w:val="27"/>
          <w:rtl/>
        </w:rPr>
        <w:t xml:space="preserve"> </w:t>
      </w:r>
      <w:r w:rsidRPr="00714A89">
        <w:rPr>
          <w:rStyle w:val="a6"/>
          <w:rFonts w:asciiTheme="minorBidi" w:hAnsiTheme="minorBidi" w:cs="AL-Mohanad" w:hint="cs"/>
          <w:b w:val="0"/>
          <w:bCs/>
          <w:sz w:val="27"/>
          <w:shd w:val="clear" w:color="auto" w:fill="FFFFFF"/>
          <w:rtl/>
        </w:rPr>
        <w:t>*</w:t>
      </w:r>
      <w:r w:rsidRPr="00714A89">
        <w:rPr>
          <w:rFonts w:asciiTheme="minorBidi" w:hAnsiTheme="minorBidi"/>
          <w:sz w:val="27"/>
          <w:rtl/>
        </w:rPr>
        <w:t xml:space="preserve"> </w:t>
      </w:r>
      <w:r w:rsidR="002C4D31" w:rsidRPr="00714A89">
        <w:rPr>
          <w:b/>
          <w:bCs/>
          <w:sz w:val="27"/>
          <w:rtl/>
        </w:rPr>
        <w:t>قُلْ تَعَالَوْا أَتْلُ مَا حَرَّمَ رَبُّكُمْ عَلَيْكُمْ</w:t>
      </w:r>
      <w:r w:rsidRPr="00714A89">
        <w:rPr>
          <w:rFonts w:asciiTheme="minorBidi" w:hAnsiTheme="minorBidi"/>
          <w:sz w:val="27"/>
          <w:rtl/>
        </w:rPr>
        <w:t>...</w:t>
      </w:r>
      <w:r w:rsidRPr="00714A89">
        <w:rPr>
          <w:rFonts w:ascii="Mosawi" w:hAnsi="Mosawi" w:cs="Mosawi"/>
          <w:sz w:val="24"/>
          <w:szCs w:val="24"/>
          <w:rtl/>
        </w:rPr>
        <w:t>﴾</w:t>
      </w:r>
      <w:r w:rsidRPr="00714A89">
        <w:rPr>
          <w:rFonts w:hint="cs"/>
          <w:sz w:val="27"/>
          <w:vertAlign w:val="superscript"/>
          <w:rtl/>
        </w:rPr>
        <w:t>(</w:t>
      </w:r>
      <w:r w:rsidRPr="00714A89">
        <w:rPr>
          <w:rStyle w:val="ac"/>
          <w:sz w:val="27"/>
          <w:rtl/>
        </w:rPr>
        <w:endnoteReference w:id="399"/>
      </w:r>
      <w:r w:rsidRPr="00714A89">
        <w:rPr>
          <w:rFonts w:hint="cs"/>
          <w:sz w:val="27"/>
          <w:vertAlign w:val="superscript"/>
          <w:rtl/>
        </w:rPr>
        <w:t>)</w:t>
      </w:r>
      <w:r w:rsidRPr="00714A89">
        <w:rPr>
          <w:rFonts w:asciiTheme="minorBidi" w:hAnsiTheme="minorBidi"/>
          <w:sz w:val="27"/>
          <w:rtl/>
        </w:rPr>
        <w:t>.</w:t>
      </w:r>
    </w:p>
    <w:p w:rsidR="00D92922" w:rsidRPr="00714A89" w:rsidRDefault="00D92922" w:rsidP="00D060BC">
      <w:pPr>
        <w:rPr>
          <w:rFonts w:asciiTheme="minorBidi" w:hAnsiTheme="minorBidi"/>
          <w:sz w:val="27"/>
          <w:rtl/>
        </w:rPr>
      </w:pPr>
      <w:r w:rsidRPr="00714A89">
        <w:rPr>
          <w:rFonts w:asciiTheme="minorBidi" w:hAnsiTheme="minorBidi"/>
          <w:sz w:val="27"/>
          <w:rtl/>
        </w:rPr>
        <w:t>كما أكّد السيوطي رأيه بذكر أقوال بعض العلماء الم</w:t>
      </w:r>
      <w:r w:rsidRPr="00714A89">
        <w:rPr>
          <w:rFonts w:asciiTheme="minorBidi" w:hAnsiTheme="minorBidi" w:hint="cs"/>
          <w:sz w:val="27"/>
          <w:rtl/>
        </w:rPr>
        <w:t>ت</w:t>
      </w:r>
      <w:r w:rsidR="002C4D31" w:rsidRPr="00714A89">
        <w:rPr>
          <w:rFonts w:asciiTheme="minorBidi" w:hAnsiTheme="minorBidi" w:hint="cs"/>
          <w:sz w:val="27"/>
          <w:rtl/>
        </w:rPr>
        <w:t>َّ</w:t>
      </w:r>
      <w:r w:rsidRPr="00714A89">
        <w:rPr>
          <w:rFonts w:asciiTheme="minorBidi" w:hAnsiTheme="minorBidi" w:hint="cs"/>
          <w:sz w:val="27"/>
          <w:rtl/>
        </w:rPr>
        <w:t xml:space="preserve">فقين معه </w:t>
      </w:r>
      <w:r w:rsidRPr="00714A89">
        <w:rPr>
          <w:rFonts w:asciiTheme="minorBidi" w:hAnsiTheme="minorBidi"/>
          <w:sz w:val="27"/>
          <w:rtl/>
        </w:rPr>
        <w:t>في الرأي، والذين يعتقدون أن آيات سورة الأنعام تحوي الوصايا العشر</w:t>
      </w:r>
      <w:r w:rsidR="002C4D31" w:rsidRPr="00714A89">
        <w:rPr>
          <w:rFonts w:asciiTheme="minorBidi" w:hAnsiTheme="minorBidi" w:hint="cs"/>
          <w:sz w:val="27"/>
          <w:rtl/>
        </w:rPr>
        <w:t>ة</w:t>
      </w:r>
      <w:r w:rsidRPr="00714A89">
        <w:rPr>
          <w:rFonts w:asciiTheme="minorBidi" w:hAnsiTheme="minorBidi"/>
          <w:sz w:val="27"/>
          <w:rtl/>
        </w:rPr>
        <w:t xml:space="preserve"> التي كتبها الله لموسى</w:t>
      </w:r>
      <w:r w:rsidR="0047020B" w:rsidRPr="00714A89">
        <w:rPr>
          <w:rFonts w:ascii="Mosawi" w:hAnsi="Mosawi" w:cs="Mosawi"/>
          <w:szCs w:val="22"/>
          <w:rtl/>
        </w:rPr>
        <w:t>×</w:t>
      </w:r>
      <w:r w:rsidRPr="00714A89">
        <w:rPr>
          <w:rFonts w:asciiTheme="minorBidi" w:hAnsiTheme="minorBidi"/>
          <w:sz w:val="27"/>
          <w:rtl/>
        </w:rPr>
        <w:t xml:space="preserve"> في التوراة.</w:t>
      </w:r>
    </w:p>
    <w:p w:rsidR="00D92922" w:rsidRPr="00714A89" w:rsidRDefault="00D92922" w:rsidP="00D060BC">
      <w:pPr>
        <w:rPr>
          <w:rFonts w:asciiTheme="minorBidi" w:hAnsiTheme="minorBidi"/>
          <w:sz w:val="27"/>
          <w:rtl/>
        </w:rPr>
      </w:pPr>
      <w:r w:rsidRPr="00714A89">
        <w:rPr>
          <w:rFonts w:asciiTheme="minorBidi" w:hAnsiTheme="minorBidi"/>
          <w:sz w:val="27"/>
          <w:rtl/>
        </w:rPr>
        <w:t>أما المؤل</w:t>
      </w:r>
      <w:r w:rsidR="002C4D31" w:rsidRPr="00714A89">
        <w:rPr>
          <w:rFonts w:asciiTheme="minorBidi" w:hAnsiTheme="minorBidi" w:hint="cs"/>
          <w:sz w:val="27"/>
          <w:rtl/>
        </w:rPr>
        <w:t>ِّ</w:t>
      </w:r>
      <w:r w:rsidRPr="00714A89">
        <w:rPr>
          <w:rFonts w:asciiTheme="minorBidi" w:hAnsiTheme="minorBidi"/>
          <w:sz w:val="27"/>
          <w:rtl/>
        </w:rPr>
        <w:t>ف الشهير، أبو</w:t>
      </w:r>
      <w:r w:rsidRPr="00714A89">
        <w:rPr>
          <w:rFonts w:asciiTheme="minorBidi" w:hAnsiTheme="minorBidi" w:hint="cs"/>
          <w:sz w:val="27"/>
          <w:rtl/>
        </w:rPr>
        <w:t xml:space="preserve"> </w:t>
      </w:r>
      <w:r w:rsidRPr="00714A89">
        <w:rPr>
          <w:rFonts w:asciiTheme="minorBidi" w:hAnsiTheme="minorBidi"/>
          <w:sz w:val="27"/>
          <w:rtl/>
        </w:rPr>
        <w:t xml:space="preserve">الحسن </w:t>
      </w:r>
      <w:proofErr w:type="spellStart"/>
      <w:r w:rsidRPr="00714A89">
        <w:rPr>
          <w:rFonts w:asciiTheme="minorBidi" w:hAnsiTheme="minorBidi"/>
          <w:sz w:val="27"/>
          <w:rtl/>
        </w:rPr>
        <w:t>الكيساني</w:t>
      </w:r>
      <w:proofErr w:type="spellEnd"/>
      <w:r w:rsidRPr="00714A89">
        <w:rPr>
          <w:rFonts w:asciiTheme="minorBidi" w:hAnsiTheme="minorBidi"/>
          <w:sz w:val="27"/>
          <w:rtl/>
        </w:rPr>
        <w:t>، فقد اختلف تماما</w:t>
      </w:r>
      <w:r w:rsidR="002C4D31" w:rsidRPr="00714A89">
        <w:rPr>
          <w:rFonts w:asciiTheme="minorBidi" w:hAnsiTheme="minorBidi" w:hint="cs"/>
          <w:sz w:val="27"/>
          <w:rtl/>
        </w:rPr>
        <w:t>ً</w:t>
      </w:r>
      <w:r w:rsidRPr="00714A89">
        <w:rPr>
          <w:rFonts w:asciiTheme="minorBidi" w:hAnsiTheme="minorBidi"/>
          <w:sz w:val="27"/>
          <w:rtl/>
        </w:rPr>
        <w:t xml:space="preserve"> في طريقة شرحه لموضوع الوصايا العشر</w:t>
      </w:r>
      <w:r w:rsidR="006C3C0D" w:rsidRPr="00714A89">
        <w:rPr>
          <w:rFonts w:asciiTheme="minorBidi" w:hAnsiTheme="minorBidi" w:hint="cs"/>
          <w:sz w:val="27"/>
          <w:rtl/>
        </w:rPr>
        <w:t xml:space="preserve">ة؛ </w:t>
      </w:r>
      <w:r w:rsidRPr="00714A89">
        <w:rPr>
          <w:rFonts w:asciiTheme="minorBidi" w:hAnsiTheme="minorBidi"/>
          <w:sz w:val="27"/>
          <w:rtl/>
        </w:rPr>
        <w:t>إذ يفصّل في كتابه كيفية نزول جبرئيل إلى موسى</w:t>
      </w:r>
      <w:r w:rsidR="0047020B" w:rsidRPr="00714A89">
        <w:rPr>
          <w:rFonts w:ascii="Mosawi" w:hAnsi="Mosawi" w:cs="Mosawi"/>
          <w:szCs w:val="22"/>
          <w:rtl/>
        </w:rPr>
        <w:t>×</w:t>
      </w:r>
      <w:r w:rsidR="006C3C0D" w:rsidRPr="00714A89">
        <w:rPr>
          <w:rFonts w:asciiTheme="minorBidi" w:hAnsiTheme="minorBidi" w:hint="cs"/>
          <w:sz w:val="27"/>
          <w:rtl/>
        </w:rPr>
        <w:t>،</w:t>
      </w:r>
      <w:r w:rsidRPr="00714A89">
        <w:rPr>
          <w:rFonts w:asciiTheme="minorBidi" w:hAnsiTheme="minorBidi"/>
          <w:sz w:val="27"/>
          <w:rtl/>
        </w:rPr>
        <w:t xml:space="preserve"> وقوله له: ق</w:t>
      </w:r>
      <w:r w:rsidR="00F63CC5" w:rsidRPr="00714A89">
        <w:rPr>
          <w:rFonts w:asciiTheme="minorBidi" w:hAnsiTheme="minorBidi" w:hint="cs"/>
          <w:sz w:val="27"/>
          <w:rtl/>
        </w:rPr>
        <w:t>ُ</w:t>
      </w:r>
      <w:r w:rsidRPr="00714A89">
        <w:rPr>
          <w:rFonts w:asciiTheme="minorBidi" w:hAnsiTheme="minorBidi"/>
          <w:sz w:val="27"/>
          <w:rtl/>
        </w:rPr>
        <w:t>م</w:t>
      </w:r>
      <w:r w:rsidR="00F63CC5" w:rsidRPr="00714A89">
        <w:rPr>
          <w:rFonts w:asciiTheme="minorBidi" w:hAnsiTheme="minorBidi" w:hint="cs"/>
          <w:sz w:val="27"/>
          <w:rtl/>
        </w:rPr>
        <w:t>ْ</w:t>
      </w:r>
      <w:r w:rsidRPr="00714A89">
        <w:rPr>
          <w:rFonts w:asciiTheme="minorBidi" w:hAnsiTheme="minorBidi"/>
          <w:sz w:val="27"/>
          <w:rtl/>
        </w:rPr>
        <w:t>،</w:t>
      </w:r>
      <w:r w:rsidRPr="00714A89">
        <w:rPr>
          <w:rFonts w:asciiTheme="minorBidi" w:hAnsiTheme="minorBidi" w:hint="cs"/>
          <w:sz w:val="27"/>
          <w:rtl/>
        </w:rPr>
        <w:t xml:space="preserve"> </w:t>
      </w:r>
      <w:r w:rsidRPr="00714A89">
        <w:rPr>
          <w:rFonts w:asciiTheme="minorBidi" w:hAnsiTheme="minorBidi"/>
          <w:sz w:val="27"/>
          <w:rtl/>
        </w:rPr>
        <w:t>ارك</w:t>
      </w:r>
      <w:r w:rsidR="006C3C0D" w:rsidRPr="00714A89">
        <w:rPr>
          <w:rFonts w:asciiTheme="minorBidi" w:hAnsiTheme="minorBidi" w:hint="cs"/>
          <w:sz w:val="27"/>
          <w:rtl/>
        </w:rPr>
        <w:t>َ</w:t>
      </w:r>
      <w:r w:rsidRPr="00714A89">
        <w:rPr>
          <w:rFonts w:asciiTheme="minorBidi" w:hAnsiTheme="minorBidi"/>
          <w:sz w:val="27"/>
          <w:rtl/>
        </w:rPr>
        <w:t>ب</w:t>
      </w:r>
      <w:r w:rsidR="006C3C0D" w:rsidRPr="00714A89">
        <w:rPr>
          <w:rFonts w:asciiTheme="minorBidi" w:hAnsiTheme="minorBidi" w:hint="cs"/>
          <w:sz w:val="27"/>
          <w:rtl/>
        </w:rPr>
        <w:t>ْ</w:t>
      </w:r>
      <w:r w:rsidRPr="00714A89">
        <w:rPr>
          <w:rFonts w:asciiTheme="minorBidi" w:hAnsiTheme="minorBidi"/>
          <w:sz w:val="27"/>
          <w:rtl/>
        </w:rPr>
        <w:t xml:space="preserve"> فرسي حيث لم يركبه أحد</w:t>
      </w:r>
      <w:r w:rsidR="006C3C0D" w:rsidRPr="00714A89">
        <w:rPr>
          <w:rFonts w:asciiTheme="minorBidi" w:hAnsiTheme="minorBidi" w:hint="cs"/>
          <w:sz w:val="27"/>
          <w:rtl/>
        </w:rPr>
        <w:t>ٌ</w:t>
      </w:r>
      <w:r w:rsidRPr="00714A89">
        <w:rPr>
          <w:rFonts w:asciiTheme="minorBidi" w:hAnsiTheme="minorBidi"/>
          <w:sz w:val="27"/>
          <w:rtl/>
        </w:rPr>
        <w:t xml:space="preserve"> قبلك. ويلفت نظر القر</w:t>
      </w:r>
      <w:r w:rsidR="006C3C0D" w:rsidRPr="00714A89">
        <w:rPr>
          <w:rFonts w:asciiTheme="minorBidi" w:hAnsiTheme="minorBidi" w:hint="cs"/>
          <w:sz w:val="27"/>
          <w:rtl/>
        </w:rPr>
        <w:t>ّ</w:t>
      </w:r>
      <w:r w:rsidRPr="00714A89">
        <w:rPr>
          <w:rFonts w:asciiTheme="minorBidi" w:hAnsiTheme="minorBidi"/>
          <w:sz w:val="27"/>
          <w:rtl/>
        </w:rPr>
        <w:t>اء إلى أن جبرئيل أخذ موسى</w:t>
      </w:r>
      <w:r w:rsidR="0047020B" w:rsidRPr="00714A89">
        <w:rPr>
          <w:rFonts w:ascii="Mosawi" w:hAnsi="Mosawi" w:cs="Mosawi"/>
          <w:szCs w:val="22"/>
          <w:rtl/>
        </w:rPr>
        <w:t>×</w:t>
      </w:r>
      <w:r w:rsidRPr="00714A89">
        <w:rPr>
          <w:rFonts w:asciiTheme="minorBidi" w:hAnsiTheme="minorBidi"/>
          <w:sz w:val="27"/>
          <w:rtl/>
        </w:rPr>
        <w:t xml:space="preserve"> إلى المكان الذي كلّ</w:t>
      </w:r>
      <w:r w:rsidR="006C3C0D" w:rsidRPr="00714A89">
        <w:rPr>
          <w:rFonts w:asciiTheme="minorBidi" w:hAnsiTheme="minorBidi" w:hint="cs"/>
          <w:sz w:val="27"/>
          <w:rtl/>
        </w:rPr>
        <w:t>َ</w:t>
      </w:r>
      <w:r w:rsidRPr="00714A89">
        <w:rPr>
          <w:rFonts w:asciiTheme="minorBidi" w:hAnsiTheme="minorBidi"/>
          <w:sz w:val="27"/>
          <w:rtl/>
        </w:rPr>
        <w:t>م الله فيه من قبل، وحين وصوله إلى جبل سيناء سمع صوت خط</w:t>
      </w:r>
      <w:r w:rsidR="006C3C0D" w:rsidRPr="00714A89">
        <w:rPr>
          <w:rFonts w:asciiTheme="minorBidi" w:hAnsiTheme="minorBidi" w:hint="cs"/>
          <w:sz w:val="27"/>
          <w:rtl/>
        </w:rPr>
        <w:t>ّ</w:t>
      </w:r>
      <w:r w:rsidRPr="00714A89">
        <w:rPr>
          <w:rFonts w:asciiTheme="minorBidi" w:hAnsiTheme="minorBidi"/>
          <w:sz w:val="27"/>
          <w:rtl/>
        </w:rPr>
        <w:t xml:space="preserve"> القلم على الألواح، حيث قال الله للقلم: اكت</w:t>
      </w:r>
      <w:r w:rsidR="00F63CC5" w:rsidRPr="00714A89">
        <w:rPr>
          <w:rFonts w:asciiTheme="minorBidi" w:hAnsiTheme="minorBidi" w:hint="cs"/>
          <w:sz w:val="27"/>
          <w:rtl/>
        </w:rPr>
        <w:t>ُ</w:t>
      </w:r>
      <w:r w:rsidRPr="00714A89">
        <w:rPr>
          <w:rFonts w:asciiTheme="minorBidi" w:hAnsiTheme="minorBidi"/>
          <w:sz w:val="27"/>
          <w:rtl/>
        </w:rPr>
        <w:t>ب</w:t>
      </w:r>
      <w:r w:rsidR="00F63CC5" w:rsidRPr="00714A89">
        <w:rPr>
          <w:rFonts w:asciiTheme="minorBidi" w:hAnsiTheme="minorBidi" w:hint="cs"/>
          <w:sz w:val="27"/>
          <w:rtl/>
        </w:rPr>
        <w:t>ْ</w:t>
      </w:r>
      <w:r w:rsidRPr="00714A89">
        <w:rPr>
          <w:rFonts w:hint="cs"/>
          <w:sz w:val="27"/>
          <w:vertAlign w:val="superscript"/>
          <w:rtl/>
        </w:rPr>
        <w:t>(</w:t>
      </w:r>
      <w:r w:rsidRPr="00714A89">
        <w:rPr>
          <w:rStyle w:val="ac"/>
          <w:sz w:val="27"/>
          <w:rtl/>
        </w:rPr>
        <w:endnoteReference w:id="400"/>
      </w:r>
      <w:r w:rsidRPr="00714A89">
        <w:rPr>
          <w:rFonts w:hint="cs"/>
          <w:sz w:val="27"/>
          <w:vertAlign w:val="superscript"/>
          <w:rtl/>
        </w:rPr>
        <w:t>)</w:t>
      </w:r>
      <w:r w:rsidRPr="00714A89">
        <w:rPr>
          <w:rFonts w:asciiTheme="minorBidi" w:hAnsiTheme="minorBidi"/>
          <w:sz w:val="27"/>
          <w:rtl/>
        </w:rPr>
        <w:t xml:space="preserve">. </w:t>
      </w:r>
    </w:p>
    <w:p w:rsidR="00D92922" w:rsidRPr="00714A89" w:rsidRDefault="00D92922" w:rsidP="00D060BC">
      <w:pPr>
        <w:rPr>
          <w:rFonts w:asciiTheme="minorBidi" w:hAnsiTheme="minorBidi"/>
          <w:sz w:val="27"/>
          <w:rtl/>
        </w:rPr>
      </w:pPr>
      <w:r w:rsidRPr="00714A89">
        <w:rPr>
          <w:rFonts w:asciiTheme="minorBidi" w:hAnsiTheme="minorBidi"/>
          <w:sz w:val="27"/>
          <w:rtl/>
        </w:rPr>
        <w:t>وقد تناول كثير</w:t>
      </w:r>
      <w:r w:rsidR="006C3C0D" w:rsidRPr="00714A89">
        <w:rPr>
          <w:rFonts w:asciiTheme="minorBidi" w:hAnsiTheme="minorBidi" w:hint="cs"/>
          <w:sz w:val="27"/>
          <w:rtl/>
        </w:rPr>
        <w:t>ٌ</w:t>
      </w:r>
      <w:r w:rsidRPr="00714A89">
        <w:rPr>
          <w:rFonts w:asciiTheme="minorBidi" w:hAnsiTheme="minorBidi"/>
          <w:sz w:val="27"/>
          <w:rtl/>
        </w:rPr>
        <w:t xml:space="preserve"> من العلماء</w:t>
      </w:r>
      <w:r w:rsidR="006C3C0D" w:rsidRPr="00714A89">
        <w:rPr>
          <w:rFonts w:asciiTheme="minorBidi" w:hAnsiTheme="minorBidi" w:hint="cs"/>
          <w:sz w:val="27"/>
          <w:rtl/>
        </w:rPr>
        <w:t>،</w:t>
      </w:r>
      <w:r w:rsidRPr="00714A89">
        <w:rPr>
          <w:rFonts w:asciiTheme="minorBidi" w:hAnsiTheme="minorBidi"/>
          <w:sz w:val="27"/>
          <w:rtl/>
        </w:rPr>
        <w:t xml:space="preserve"> ك</w:t>
      </w:r>
      <w:r w:rsidR="006C3C0D" w:rsidRPr="00714A89">
        <w:rPr>
          <w:rFonts w:asciiTheme="minorBidi" w:hAnsiTheme="minorBidi" w:hint="cs"/>
          <w:sz w:val="27"/>
          <w:rtl/>
        </w:rPr>
        <w:t>أ</w:t>
      </w:r>
      <w:r w:rsidRPr="00714A89">
        <w:rPr>
          <w:rFonts w:asciiTheme="minorBidi" w:hAnsiTheme="minorBidi"/>
          <w:sz w:val="27"/>
          <w:rtl/>
        </w:rPr>
        <w:t>بي عبد</w:t>
      </w:r>
      <w:r w:rsidR="006C3C0D" w:rsidRPr="00714A89">
        <w:rPr>
          <w:rFonts w:asciiTheme="minorBidi" w:hAnsiTheme="minorBidi" w:hint="cs"/>
          <w:sz w:val="27"/>
          <w:rtl/>
        </w:rPr>
        <w:t xml:space="preserve"> </w:t>
      </w:r>
      <w:r w:rsidRPr="00714A89">
        <w:rPr>
          <w:rFonts w:asciiTheme="minorBidi" w:hAnsiTheme="minorBidi"/>
          <w:sz w:val="27"/>
          <w:rtl/>
        </w:rPr>
        <w:t xml:space="preserve">الله القرطبي، </w:t>
      </w:r>
      <w:r w:rsidR="006C3C0D" w:rsidRPr="00714A89">
        <w:rPr>
          <w:rFonts w:asciiTheme="minorBidi" w:hAnsiTheme="minorBidi" w:hint="cs"/>
          <w:sz w:val="27"/>
          <w:rtl/>
        </w:rPr>
        <w:t>وال</w:t>
      </w:r>
      <w:r w:rsidRPr="00714A89">
        <w:rPr>
          <w:rFonts w:asciiTheme="minorBidi" w:hAnsiTheme="minorBidi"/>
          <w:sz w:val="27"/>
          <w:rtl/>
        </w:rPr>
        <w:t xml:space="preserve">فخر الرازي، </w:t>
      </w:r>
      <w:r w:rsidR="006C3C0D" w:rsidRPr="00714A89">
        <w:rPr>
          <w:rFonts w:asciiTheme="minorBidi" w:hAnsiTheme="minorBidi" w:hint="cs"/>
          <w:sz w:val="27"/>
          <w:rtl/>
        </w:rPr>
        <w:t>و</w:t>
      </w:r>
      <w:r w:rsidRPr="00714A89">
        <w:rPr>
          <w:rFonts w:asciiTheme="minorBidi" w:hAnsiTheme="minorBidi"/>
          <w:sz w:val="27"/>
          <w:rtl/>
        </w:rPr>
        <w:t xml:space="preserve">ابن خلدون، </w:t>
      </w:r>
      <w:r w:rsidR="006C3C0D" w:rsidRPr="00714A89">
        <w:rPr>
          <w:rFonts w:asciiTheme="minorBidi" w:hAnsiTheme="minorBidi" w:hint="cs"/>
          <w:sz w:val="27"/>
          <w:rtl/>
        </w:rPr>
        <w:t>و</w:t>
      </w:r>
      <w:r w:rsidRPr="00714A89">
        <w:rPr>
          <w:rFonts w:asciiTheme="minorBidi" w:hAnsiTheme="minorBidi"/>
          <w:sz w:val="27"/>
          <w:rtl/>
        </w:rPr>
        <w:t xml:space="preserve">ابن تيمية، </w:t>
      </w:r>
      <w:r w:rsidR="006C3C0D" w:rsidRPr="00714A89">
        <w:rPr>
          <w:rFonts w:asciiTheme="minorBidi" w:hAnsiTheme="minorBidi" w:hint="cs"/>
          <w:sz w:val="27"/>
          <w:rtl/>
        </w:rPr>
        <w:t>و</w:t>
      </w:r>
      <w:r w:rsidRPr="00714A89">
        <w:rPr>
          <w:rFonts w:asciiTheme="minorBidi" w:hAnsiTheme="minorBidi"/>
          <w:sz w:val="27"/>
          <w:rtl/>
        </w:rPr>
        <w:t>سي</w:t>
      </w:r>
      <w:r w:rsidR="006C3C0D" w:rsidRPr="00714A89">
        <w:rPr>
          <w:rFonts w:asciiTheme="minorBidi" w:hAnsiTheme="minorBidi" w:hint="cs"/>
          <w:sz w:val="27"/>
          <w:rtl/>
        </w:rPr>
        <w:t>ّ</w:t>
      </w:r>
      <w:r w:rsidRPr="00714A89">
        <w:rPr>
          <w:rFonts w:asciiTheme="minorBidi" w:hAnsiTheme="minorBidi"/>
          <w:sz w:val="27"/>
          <w:rtl/>
        </w:rPr>
        <w:t>د قطب</w:t>
      </w:r>
      <w:r w:rsidR="006C3C0D" w:rsidRPr="00714A89">
        <w:rPr>
          <w:rFonts w:asciiTheme="minorBidi" w:hAnsiTheme="minorBidi" w:hint="cs"/>
          <w:sz w:val="27"/>
          <w:rtl/>
        </w:rPr>
        <w:t>،</w:t>
      </w:r>
      <w:r w:rsidRPr="00714A89">
        <w:rPr>
          <w:rFonts w:asciiTheme="minorBidi" w:hAnsiTheme="minorBidi"/>
          <w:sz w:val="27"/>
          <w:rtl/>
        </w:rPr>
        <w:t xml:space="preserve"> وآخرين، الوصايا العشر</w:t>
      </w:r>
      <w:r w:rsidR="006C3C0D" w:rsidRPr="00714A89">
        <w:rPr>
          <w:rFonts w:asciiTheme="minorBidi" w:hAnsiTheme="minorBidi" w:hint="cs"/>
          <w:sz w:val="27"/>
          <w:rtl/>
        </w:rPr>
        <w:t>ة</w:t>
      </w:r>
      <w:r w:rsidRPr="00714A89">
        <w:rPr>
          <w:rFonts w:asciiTheme="minorBidi" w:hAnsiTheme="minorBidi"/>
          <w:sz w:val="27"/>
          <w:rtl/>
        </w:rPr>
        <w:t xml:space="preserve"> في الكتاب المقد</w:t>
      </w:r>
      <w:r w:rsidR="006C3C0D" w:rsidRPr="00714A89">
        <w:rPr>
          <w:rFonts w:asciiTheme="minorBidi" w:hAnsiTheme="minorBidi" w:hint="cs"/>
          <w:sz w:val="27"/>
          <w:rtl/>
        </w:rPr>
        <w:t>ّ</w:t>
      </w:r>
      <w:r w:rsidRPr="00714A89">
        <w:rPr>
          <w:rFonts w:asciiTheme="minorBidi" w:hAnsiTheme="minorBidi"/>
          <w:sz w:val="27"/>
          <w:rtl/>
        </w:rPr>
        <w:t>س، بعد القرون الوسطى</w:t>
      </w:r>
      <w:r w:rsidR="00E10CBD" w:rsidRPr="00714A89">
        <w:rPr>
          <w:rFonts w:asciiTheme="minorBidi" w:hAnsiTheme="minorBidi" w:hint="cs"/>
          <w:sz w:val="27"/>
          <w:rtl/>
        </w:rPr>
        <w:t>.</w:t>
      </w:r>
      <w:r w:rsidRPr="00714A89">
        <w:rPr>
          <w:rFonts w:asciiTheme="minorBidi" w:hAnsiTheme="minorBidi"/>
          <w:sz w:val="27"/>
          <w:rtl/>
        </w:rPr>
        <w:t xml:space="preserve"> وسنذكرها بالتفصيل في هذا المقال. </w:t>
      </w:r>
    </w:p>
    <w:p w:rsidR="00D92922" w:rsidRPr="00714A89" w:rsidRDefault="00D92922" w:rsidP="00DE2BDC">
      <w:pPr>
        <w:spacing w:line="340" w:lineRule="exact"/>
        <w:rPr>
          <w:rFonts w:asciiTheme="minorBidi" w:hAnsiTheme="minorBidi"/>
          <w:sz w:val="27"/>
          <w:rtl/>
        </w:rPr>
      </w:pPr>
    </w:p>
    <w:p w:rsidR="00D92922" w:rsidRPr="00714A89" w:rsidRDefault="00D92922" w:rsidP="0040732F">
      <w:pPr>
        <w:pStyle w:val="31"/>
        <w:rPr>
          <w:color w:val="auto"/>
          <w:rtl/>
        </w:rPr>
      </w:pPr>
      <w:r w:rsidRPr="00714A89">
        <w:rPr>
          <w:color w:val="auto"/>
          <w:rtl/>
        </w:rPr>
        <w:t>الوصايا العشر</w:t>
      </w:r>
      <w:r w:rsidR="00E10CBD" w:rsidRPr="00714A89">
        <w:rPr>
          <w:rFonts w:hint="cs"/>
          <w:color w:val="auto"/>
          <w:rtl/>
        </w:rPr>
        <w:t>ة</w:t>
      </w:r>
      <w:r w:rsidRPr="00714A89">
        <w:rPr>
          <w:color w:val="auto"/>
          <w:rtl/>
        </w:rPr>
        <w:t xml:space="preserve"> في التورا</w:t>
      </w:r>
      <w:r w:rsidR="0040732F" w:rsidRPr="00714A89">
        <w:rPr>
          <w:rFonts w:hint="cs"/>
          <w:color w:val="auto"/>
          <w:rtl/>
        </w:rPr>
        <w:t>ة ــــــ</w:t>
      </w:r>
    </w:p>
    <w:p w:rsidR="00D92922" w:rsidRPr="00714A89" w:rsidRDefault="00E10CBD" w:rsidP="00D060BC">
      <w:pPr>
        <w:rPr>
          <w:rFonts w:asciiTheme="minorBidi" w:hAnsiTheme="minorBidi"/>
          <w:sz w:val="27"/>
          <w:rtl/>
        </w:rPr>
      </w:pPr>
      <w:r w:rsidRPr="00714A89">
        <w:rPr>
          <w:rFonts w:asciiTheme="minorBidi" w:hAnsiTheme="minorBidi"/>
          <w:sz w:val="27"/>
          <w:rtl/>
        </w:rPr>
        <w:t xml:space="preserve">يحكي </w:t>
      </w:r>
      <w:r w:rsidR="00D92922" w:rsidRPr="00714A89">
        <w:rPr>
          <w:rFonts w:asciiTheme="minorBidi" w:hAnsiTheme="minorBidi"/>
          <w:sz w:val="27"/>
          <w:rtl/>
        </w:rPr>
        <w:t>سفر الخروج في التورا</w:t>
      </w:r>
      <w:r w:rsidRPr="00714A89">
        <w:rPr>
          <w:rFonts w:asciiTheme="minorBidi" w:hAnsiTheme="minorBidi" w:hint="cs"/>
          <w:sz w:val="27"/>
          <w:rtl/>
        </w:rPr>
        <w:t>ة</w:t>
      </w:r>
      <w:r w:rsidR="00D92922" w:rsidRPr="00714A89">
        <w:rPr>
          <w:rFonts w:asciiTheme="minorBidi" w:hAnsiTheme="minorBidi"/>
          <w:sz w:val="27"/>
          <w:rtl/>
        </w:rPr>
        <w:t xml:space="preserve"> قص</w:t>
      </w:r>
      <w:r w:rsidRPr="00714A89">
        <w:rPr>
          <w:rFonts w:asciiTheme="minorBidi" w:hAnsiTheme="minorBidi" w:hint="cs"/>
          <w:sz w:val="27"/>
          <w:rtl/>
        </w:rPr>
        <w:t>ّ</w:t>
      </w:r>
      <w:r w:rsidR="00D92922" w:rsidRPr="00714A89">
        <w:rPr>
          <w:rFonts w:asciiTheme="minorBidi" w:hAnsiTheme="minorBidi"/>
          <w:sz w:val="27"/>
          <w:rtl/>
        </w:rPr>
        <w:t>ة موسى</w:t>
      </w:r>
      <w:r w:rsidR="0047020B" w:rsidRPr="00714A89">
        <w:rPr>
          <w:rFonts w:ascii="Mosawi" w:hAnsi="Mosawi" w:cs="Mosawi"/>
          <w:szCs w:val="22"/>
          <w:rtl/>
        </w:rPr>
        <w:t>×</w:t>
      </w:r>
      <w:r w:rsidR="00D92922" w:rsidRPr="00714A89">
        <w:rPr>
          <w:rFonts w:asciiTheme="minorBidi" w:hAnsiTheme="minorBidi"/>
          <w:sz w:val="27"/>
          <w:rtl/>
        </w:rPr>
        <w:t xml:space="preserve"> وبني </w:t>
      </w:r>
      <w:r w:rsidRPr="00714A89">
        <w:rPr>
          <w:rFonts w:asciiTheme="minorBidi" w:hAnsiTheme="minorBidi" w:hint="cs"/>
          <w:sz w:val="27"/>
          <w:rtl/>
        </w:rPr>
        <w:t>إسرائيل،</w:t>
      </w:r>
      <w:r w:rsidR="00D92922" w:rsidRPr="00714A89">
        <w:rPr>
          <w:rFonts w:asciiTheme="minorBidi" w:hAnsiTheme="minorBidi"/>
          <w:sz w:val="27"/>
          <w:rtl/>
        </w:rPr>
        <w:t xml:space="preserve"> وخروجهم من مصر نحو أرض الميعاد. وقد ذكر هذا السفر أهم</w:t>
      </w:r>
      <w:r w:rsidRPr="00714A89">
        <w:rPr>
          <w:rFonts w:asciiTheme="minorBidi" w:hAnsiTheme="minorBidi" w:hint="cs"/>
          <w:sz w:val="27"/>
          <w:rtl/>
        </w:rPr>
        <w:t>ّ</w:t>
      </w:r>
      <w:r w:rsidR="00D92922" w:rsidRPr="00714A89">
        <w:rPr>
          <w:rFonts w:asciiTheme="minorBidi" w:hAnsiTheme="minorBidi"/>
          <w:sz w:val="27"/>
          <w:rtl/>
        </w:rPr>
        <w:t xml:space="preserve"> الشرائع والأوامر الإلهية إلى موسى</w:t>
      </w:r>
      <w:r w:rsidR="0047020B" w:rsidRPr="00714A89">
        <w:rPr>
          <w:rFonts w:ascii="Mosawi" w:hAnsi="Mosawi" w:cs="Mosawi"/>
          <w:szCs w:val="22"/>
          <w:rtl/>
        </w:rPr>
        <w:t>×</w:t>
      </w:r>
      <w:r w:rsidR="00D92922" w:rsidRPr="00714A89">
        <w:rPr>
          <w:rFonts w:asciiTheme="minorBidi" w:hAnsiTheme="minorBidi"/>
          <w:sz w:val="27"/>
          <w:rtl/>
        </w:rPr>
        <w:t>، والتي عرفت بـ</w:t>
      </w:r>
      <w:bookmarkStart w:id="26" w:name="_Hlk52301675"/>
      <w:r w:rsidR="00D92922" w:rsidRPr="00714A89">
        <w:rPr>
          <w:rFonts w:asciiTheme="minorBidi" w:hAnsiTheme="minorBidi" w:hint="cs"/>
          <w:sz w:val="27"/>
          <w:rtl/>
        </w:rPr>
        <w:t xml:space="preserve"> </w:t>
      </w:r>
      <w:bookmarkEnd w:id="26"/>
      <w:r w:rsidRPr="00714A89">
        <w:rPr>
          <w:rFonts w:hint="eastAsia"/>
          <w:sz w:val="24"/>
          <w:szCs w:val="24"/>
          <w:rtl/>
        </w:rPr>
        <w:t>«</w:t>
      </w:r>
      <w:r w:rsidR="00D92922" w:rsidRPr="00714A89">
        <w:rPr>
          <w:rFonts w:asciiTheme="minorBidi" w:hAnsiTheme="minorBidi"/>
          <w:sz w:val="27"/>
          <w:rtl/>
        </w:rPr>
        <w:t>الوصايا العشر</w:t>
      </w:r>
      <w:r w:rsidRPr="00714A89">
        <w:rPr>
          <w:rFonts w:asciiTheme="minorBidi" w:hAnsiTheme="minorBidi" w:hint="cs"/>
          <w:sz w:val="27"/>
          <w:rtl/>
        </w:rPr>
        <w:t>ة</w:t>
      </w:r>
      <w:r w:rsidRPr="00714A89">
        <w:rPr>
          <w:rFonts w:hint="eastAsia"/>
          <w:sz w:val="24"/>
          <w:szCs w:val="24"/>
          <w:rtl/>
        </w:rPr>
        <w:t>»</w:t>
      </w:r>
      <w:r w:rsidR="00D92922" w:rsidRPr="00714A89">
        <w:rPr>
          <w:rFonts w:asciiTheme="minorBidi" w:hAnsiTheme="minorBidi"/>
          <w:sz w:val="27"/>
          <w:rtl/>
        </w:rPr>
        <w:t xml:space="preserve">: </w:t>
      </w:r>
    </w:p>
    <w:p w:rsidR="00D92922" w:rsidRPr="00714A89" w:rsidRDefault="00D92922" w:rsidP="00D060BC">
      <w:pPr>
        <w:rPr>
          <w:rFonts w:asciiTheme="minorBidi" w:hAnsiTheme="minorBidi"/>
          <w:sz w:val="27"/>
          <w:rtl/>
        </w:rPr>
      </w:pPr>
      <w:r w:rsidRPr="00714A89">
        <w:rPr>
          <w:rFonts w:asciiTheme="minorBidi" w:hAnsiTheme="minorBidi"/>
          <w:sz w:val="27"/>
          <w:rtl/>
        </w:rPr>
        <w:t xml:space="preserve">فقد قال الله تعالى: </w:t>
      </w:r>
    </w:p>
    <w:p w:rsidR="00D92922" w:rsidRPr="00714A89" w:rsidRDefault="00D92922" w:rsidP="00D060BC">
      <w:pPr>
        <w:rPr>
          <w:rFonts w:asciiTheme="minorBidi" w:hAnsiTheme="minorBidi"/>
          <w:sz w:val="27"/>
          <w:rtl/>
        </w:rPr>
      </w:pPr>
      <w:r w:rsidRPr="00714A89">
        <w:rPr>
          <w:rFonts w:asciiTheme="minorBidi" w:hAnsiTheme="minorBidi" w:hint="cs"/>
          <w:sz w:val="27"/>
          <w:rtl/>
        </w:rPr>
        <w:t xml:space="preserve">1ـ </w:t>
      </w:r>
      <w:r w:rsidRPr="00714A89">
        <w:rPr>
          <w:rFonts w:asciiTheme="minorBidi" w:hAnsiTheme="minorBidi"/>
          <w:sz w:val="27"/>
          <w:rtl/>
        </w:rPr>
        <w:t>أَنَا الرَّبُّ إِلهُكَ الَّذِي أَخْرَجَكَ مِنْ أَرْضِ مِصْرَ مِنْ بَيْتِ الْعُبُودِيَّةِ.</w:t>
      </w:r>
    </w:p>
    <w:p w:rsidR="00D92922" w:rsidRPr="00714A89" w:rsidRDefault="00D92922" w:rsidP="00D060BC">
      <w:pPr>
        <w:rPr>
          <w:rFonts w:asciiTheme="minorBidi" w:hAnsiTheme="minorBidi"/>
          <w:sz w:val="27"/>
          <w:rtl/>
        </w:rPr>
      </w:pPr>
      <w:r w:rsidRPr="00714A89">
        <w:rPr>
          <w:rFonts w:asciiTheme="minorBidi" w:hAnsiTheme="minorBidi" w:hint="cs"/>
          <w:sz w:val="27"/>
          <w:rtl/>
        </w:rPr>
        <w:lastRenderedPageBreak/>
        <w:t xml:space="preserve">2ـ </w:t>
      </w:r>
      <w:r w:rsidRPr="00714A89">
        <w:rPr>
          <w:rFonts w:asciiTheme="minorBidi" w:hAnsiTheme="minorBidi"/>
          <w:sz w:val="27"/>
          <w:rtl/>
        </w:rPr>
        <w:t>لاَ يَكُنْ</w:t>
      </w:r>
      <w:r w:rsidR="00A023A3" w:rsidRPr="00714A89">
        <w:rPr>
          <w:rFonts w:asciiTheme="minorBidi" w:hAnsiTheme="minorBidi"/>
          <w:sz w:val="27"/>
          <w:rtl/>
        </w:rPr>
        <w:t xml:space="preserve"> لَكَ آلِهَةٌ أُخْرَى أَمَامِي.</w:t>
      </w:r>
      <w:r w:rsidR="00A023A3" w:rsidRPr="00714A89">
        <w:rPr>
          <w:rFonts w:asciiTheme="minorBidi" w:hAnsiTheme="minorBidi" w:hint="cs"/>
          <w:sz w:val="27"/>
          <w:rtl/>
        </w:rPr>
        <w:t xml:space="preserve"> </w:t>
      </w:r>
      <w:r w:rsidR="00E10CBD" w:rsidRPr="00714A89">
        <w:rPr>
          <w:rFonts w:asciiTheme="minorBidi" w:hAnsiTheme="minorBidi"/>
          <w:sz w:val="27"/>
          <w:rtl/>
        </w:rPr>
        <w:t>لاَ تَصْنَعْ لَكَ تِمْثَال</w:t>
      </w:r>
      <w:r w:rsidRPr="00714A89">
        <w:rPr>
          <w:rFonts w:asciiTheme="minorBidi" w:hAnsiTheme="minorBidi"/>
          <w:sz w:val="27"/>
          <w:rtl/>
        </w:rPr>
        <w:t>ا</w:t>
      </w:r>
      <w:r w:rsidR="00E10CBD" w:rsidRPr="00714A89">
        <w:rPr>
          <w:rFonts w:asciiTheme="minorBidi" w:hAnsiTheme="minorBidi" w:hint="cs"/>
          <w:sz w:val="27"/>
          <w:rtl/>
        </w:rPr>
        <w:t>ً</w:t>
      </w:r>
      <w:r w:rsidRPr="00714A89">
        <w:rPr>
          <w:rFonts w:asciiTheme="minorBidi" w:hAnsiTheme="minorBidi"/>
          <w:sz w:val="27"/>
          <w:rtl/>
        </w:rPr>
        <w:t xml:space="preserve"> مَنْحُو</w:t>
      </w:r>
      <w:r w:rsidR="00E10CBD" w:rsidRPr="00714A89">
        <w:rPr>
          <w:rFonts w:asciiTheme="minorBidi" w:hAnsiTheme="minorBidi"/>
          <w:sz w:val="27"/>
          <w:rtl/>
        </w:rPr>
        <w:t>ت</w:t>
      </w:r>
      <w:r w:rsidRPr="00714A89">
        <w:rPr>
          <w:rFonts w:asciiTheme="minorBidi" w:hAnsiTheme="minorBidi"/>
          <w:sz w:val="27"/>
          <w:rtl/>
        </w:rPr>
        <w:t>ا</w:t>
      </w:r>
      <w:r w:rsidR="00E10CBD" w:rsidRPr="00714A89">
        <w:rPr>
          <w:rFonts w:asciiTheme="minorBidi" w:hAnsiTheme="minorBidi" w:hint="cs"/>
          <w:sz w:val="27"/>
          <w:rtl/>
        </w:rPr>
        <w:t>ً</w:t>
      </w:r>
      <w:r w:rsidRPr="00714A89">
        <w:rPr>
          <w:rFonts w:asciiTheme="minorBidi" w:hAnsiTheme="minorBidi"/>
          <w:sz w:val="27"/>
          <w:rtl/>
        </w:rPr>
        <w:t>، وَلاَ صُورَةً مَا مِمَّا فِي السَّمَاءِ مِنْ فَوْقُ، وَمَا فِي الأَرْضِ مِنْ تَحْتُ، وَمَا فِي الْمَاءِ مِنْ تَحْتِ الأَرْضِ.</w:t>
      </w:r>
      <w:r w:rsidR="00A023A3" w:rsidRPr="00714A89">
        <w:rPr>
          <w:rFonts w:asciiTheme="minorBidi" w:hAnsiTheme="minorBidi" w:hint="cs"/>
          <w:sz w:val="27"/>
          <w:rtl/>
        </w:rPr>
        <w:t xml:space="preserve"> </w:t>
      </w:r>
      <w:r w:rsidRPr="00714A89">
        <w:rPr>
          <w:rFonts w:asciiTheme="minorBidi" w:hAnsiTheme="minorBidi"/>
          <w:sz w:val="27"/>
          <w:rtl/>
        </w:rPr>
        <w:t>لاَ تَسْجُدْ لَهُنَّ وَلاَ تَعْبُدْهُنَّ</w:t>
      </w:r>
      <w:r w:rsidR="00E10CBD" w:rsidRPr="00714A89">
        <w:rPr>
          <w:rFonts w:asciiTheme="minorBidi" w:hAnsiTheme="minorBidi" w:hint="cs"/>
          <w:sz w:val="27"/>
          <w:rtl/>
        </w:rPr>
        <w:t>؛</w:t>
      </w:r>
      <w:r w:rsidRPr="00714A89">
        <w:rPr>
          <w:rFonts w:asciiTheme="minorBidi" w:hAnsiTheme="minorBidi"/>
          <w:sz w:val="27"/>
          <w:rtl/>
        </w:rPr>
        <w:t xml:space="preserve"> لأَنِّي أَنَا الرَّبَّ إِلهَكَ إِلهٌ غَيُورٌ، أَفْتَقِدُ ذُنُوبَ الآبَاءِ فِي الأَبْنَاءِ</w:t>
      </w:r>
      <w:r w:rsidR="00E10CBD" w:rsidRPr="00714A89">
        <w:rPr>
          <w:rFonts w:asciiTheme="minorBidi" w:hAnsiTheme="minorBidi" w:hint="cs"/>
          <w:sz w:val="27"/>
          <w:rtl/>
        </w:rPr>
        <w:t>،</w:t>
      </w:r>
      <w:r w:rsidRPr="00714A89">
        <w:rPr>
          <w:rFonts w:asciiTheme="minorBidi" w:hAnsiTheme="minorBidi"/>
          <w:sz w:val="27"/>
          <w:rtl/>
        </w:rPr>
        <w:t xml:space="preserve"> فِي الْجِيلِ الثَّالِث</w:t>
      </w:r>
      <w:r w:rsidR="00E10CBD" w:rsidRPr="00714A89">
        <w:rPr>
          <w:rFonts w:asciiTheme="minorBidi" w:hAnsiTheme="minorBidi"/>
          <w:sz w:val="27"/>
          <w:rtl/>
        </w:rPr>
        <w:t>ِ وَالرَّابعِ مِنْ مُبْغِضِيَّ</w:t>
      </w:r>
      <w:r w:rsidR="00E10CBD" w:rsidRPr="00714A89">
        <w:rPr>
          <w:rFonts w:asciiTheme="minorBidi" w:hAnsiTheme="minorBidi" w:hint="cs"/>
          <w:sz w:val="27"/>
          <w:rtl/>
        </w:rPr>
        <w:t xml:space="preserve">، </w:t>
      </w:r>
      <w:r w:rsidR="00E10CBD" w:rsidRPr="00714A89">
        <w:rPr>
          <w:rFonts w:asciiTheme="minorBidi" w:hAnsiTheme="minorBidi"/>
          <w:sz w:val="27"/>
          <w:rtl/>
        </w:rPr>
        <w:t>وَأَصْنَعُ إِحْسَان</w:t>
      </w:r>
      <w:r w:rsidRPr="00714A89">
        <w:rPr>
          <w:rFonts w:asciiTheme="minorBidi" w:hAnsiTheme="minorBidi"/>
          <w:sz w:val="27"/>
          <w:rtl/>
        </w:rPr>
        <w:t>ا</w:t>
      </w:r>
      <w:r w:rsidR="00E10CBD" w:rsidRPr="00714A89">
        <w:rPr>
          <w:rFonts w:asciiTheme="minorBidi" w:hAnsiTheme="minorBidi" w:hint="cs"/>
          <w:sz w:val="27"/>
          <w:rtl/>
        </w:rPr>
        <w:t>ً</w:t>
      </w:r>
      <w:r w:rsidRPr="00714A89">
        <w:rPr>
          <w:rFonts w:asciiTheme="minorBidi" w:hAnsiTheme="minorBidi"/>
          <w:sz w:val="27"/>
          <w:rtl/>
        </w:rPr>
        <w:t xml:space="preserve"> إِلَى أُلُوفٍ مِنْ مُحِبِّيَّ وَحَافِظِي وَصَايَايَ.</w:t>
      </w:r>
    </w:p>
    <w:p w:rsidR="00D92922" w:rsidRPr="00714A89" w:rsidRDefault="00D92922" w:rsidP="00D060BC">
      <w:pPr>
        <w:rPr>
          <w:rFonts w:asciiTheme="minorBidi" w:hAnsiTheme="minorBidi"/>
          <w:sz w:val="27"/>
          <w:rtl/>
        </w:rPr>
      </w:pPr>
      <w:r w:rsidRPr="00714A89">
        <w:rPr>
          <w:rFonts w:asciiTheme="minorBidi" w:hAnsiTheme="minorBidi" w:hint="cs"/>
          <w:sz w:val="27"/>
          <w:rtl/>
        </w:rPr>
        <w:t xml:space="preserve">3ـ </w:t>
      </w:r>
      <w:r w:rsidRPr="00714A89">
        <w:rPr>
          <w:rFonts w:asciiTheme="minorBidi" w:hAnsiTheme="minorBidi"/>
          <w:sz w:val="27"/>
          <w:rtl/>
        </w:rPr>
        <w:t xml:space="preserve">لاَ تَنْطِقْ </w:t>
      </w:r>
      <w:r w:rsidR="00E10CBD" w:rsidRPr="00714A89">
        <w:rPr>
          <w:rFonts w:asciiTheme="minorBidi" w:hAnsiTheme="minorBidi"/>
          <w:sz w:val="27"/>
          <w:rtl/>
        </w:rPr>
        <w:t>بِاسْمِ الرَّبِّ إِلهِكَ بَاطِل</w:t>
      </w:r>
      <w:r w:rsidRPr="00714A89">
        <w:rPr>
          <w:rFonts w:asciiTheme="minorBidi" w:hAnsiTheme="minorBidi"/>
          <w:sz w:val="27"/>
          <w:rtl/>
        </w:rPr>
        <w:t>ا</w:t>
      </w:r>
      <w:r w:rsidR="00E10CBD" w:rsidRPr="00714A89">
        <w:rPr>
          <w:rFonts w:asciiTheme="minorBidi" w:hAnsiTheme="minorBidi" w:hint="cs"/>
          <w:sz w:val="27"/>
          <w:rtl/>
        </w:rPr>
        <w:t>ً</w:t>
      </w:r>
      <w:r w:rsidRPr="00714A89">
        <w:rPr>
          <w:rFonts w:asciiTheme="minorBidi" w:hAnsiTheme="minorBidi"/>
          <w:sz w:val="27"/>
          <w:rtl/>
        </w:rPr>
        <w:t>، لأَنَّ الرَّبَّ لاَ يُبْرِ</w:t>
      </w:r>
      <w:r w:rsidR="00E10CBD" w:rsidRPr="00714A89">
        <w:rPr>
          <w:rFonts w:asciiTheme="minorBidi" w:hAnsiTheme="minorBidi"/>
          <w:sz w:val="27"/>
          <w:rtl/>
        </w:rPr>
        <w:t>ئُ مَنْ نَطَقَ بِاسْمِهِ بَاطِل</w:t>
      </w:r>
      <w:r w:rsidRPr="00714A89">
        <w:rPr>
          <w:rFonts w:asciiTheme="minorBidi" w:hAnsiTheme="minorBidi"/>
          <w:sz w:val="27"/>
          <w:rtl/>
        </w:rPr>
        <w:t>ا</w:t>
      </w:r>
      <w:r w:rsidR="00E10CBD" w:rsidRPr="00714A89">
        <w:rPr>
          <w:rFonts w:asciiTheme="minorBidi" w:hAnsiTheme="minorBidi" w:hint="cs"/>
          <w:sz w:val="27"/>
          <w:rtl/>
        </w:rPr>
        <w:t>ً</w:t>
      </w:r>
      <w:r w:rsidRPr="00714A89">
        <w:rPr>
          <w:rFonts w:asciiTheme="minorBidi" w:hAnsiTheme="minorBidi"/>
          <w:sz w:val="27"/>
          <w:rtl/>
        </w:rPr>
        <w:t>.</w:t>
      </w:r>
    </w:p>
    <w:p w:rsidR="00D92922" w:rsidRPr="00714A89" w:rsidRDefault="00D92922" w:rsidP="00D060BC">
      <w:pPr>
        <w:rPr>
          <w:rFonts w:asciiTheme="minorBidi" w:hAnsiTheme="minorBidi"/>
          <w:sz w:val="27"/>
          <w:rtl/>
        </w:rPr>
      </w:pPr>
      <w:r w:rsidRPr="00714A89">
        <w:rPr>
          <w:rFonts w:asciiTheme="minorBidi" w:hAnsiTheme="minorBidi" w:hint="cs"/>
          <w:sz w:val="27"/>
          <w:rtl/>
        </w:rPr>
        <w:t xml:space="preserve">4ـ </w:t>
      </w:r>
      <w:r w:rsidRPr="00714A89">
        <w:rPr>
          <w:rFonts w:asciiTheme="minorBidi" w:hAnsiTheme="minorBidi"/>
          <w:sz w:val="27"/>
          <w:rtl/>
        </w:rPr>
        <w:t xml:space="preserve">اُذْكُرْ </w:t>
      </w:r>
      <w:r w:rsidR="00A023A3" w:rsidRPr="00714A89">
        <w:rPr>
          <w:rFonts w:asciiTheme="minorBidi" w:hAnsiTheme="minorBidi"/>
          <w:sz w:val="27"/>
          <w:rtl/>
        </w:rPr>
        <w:t>يَوْمَ السَّبْتِ لِتُقَدِّسَهُ.</w:t>
      </w:r>
      <w:r w:rsidR="00A023A3" w:rsidRPr="00714A89">
        <w:rPr>
          <w:rFonts w:asciiTheme="minorBidi" w:hAnsiTheme="minorBidi" w:hint="cs"/>
          <w:sz w:val="27"/>
          <w:rtl/>
        </w:rPr>
        <w:t xml:space="preserve"> </w:t>
      </w:r>
      <w:r w:rsidRPr="00714A89">
        <w:rPr>
          <w:rFonts w:asciiTheme="minorBidi" w:hAnsiTheme="minorBidi"/>
          <w:sz w:val="27"/>
          <w:rtl/>
        </w:rPr>
        <w:t>سِتَّةَ أَيَّامٍ تَعْمَلُ وَتَصْنَعُ جَمِيعَ عَمَلِكَ،</w:t>
      </w:r>
      <w:r w:rsidRPr="00714A89">
        <w:rPr>
          <w:rFonts w:asciiTheme="minorBidi" w:hAnsiTheme="minorBidi" w:hint="cs"/>
          <w:sz w:val="27"/>
          <w:rtl/>
        </w:rPr>
        <w:t xml:space="preserve"> </w:t>
      </w:r>
      <w:r w:rsidRPr="00714A89">
        <w:rPr>
          <w:rFonts w:asciiTheme="minorBidi" w:hAnsiTheme="minorBidi"/>
          <w:sz w:val="27"/>
          <w:rtl/>
        </w:rPr>
        <w:t>وَأَمَّا الْيَوْمُ السَّابعُ فَفِيهِ سَبْتٌ لِلرَّبِّ إِل</w:t>
      </w:r>
      <w:r w:rsidR="00E10CBD" w:rsidRPr="00714A89">
        <w:rPr>
          <w:rFonts w:asciiTheme="minorBidi" w:hAnsiTheme="minorBidi" w:hint="cs"/>
          <w:sz w:val="27"/>
          <w:rtl/>
        </w:rPr>
        <w:t>َ</w:t>
      </w:r>
      <w:r w:rsidRPr="00714A89">
        <w:rPr>
          <w:rFonts w:asciiTheme="minorBidi" w:hAnsiTheme="minorBidi"/>
          <w:sz w:val="27"/>
          <w:rtl/>
        </w:rPr>
        <w:t>ه</w:t>
      </w:r>
      <w:r w:rsidR="00E10CBD" w:rsidRPr="00714A89">
        <w:rPr>
          <w:rFonts w:asciiTheme="minorBidi" w:hAnsiTheme="minorBidi" w:hint="cs"/>
          <w:sz w:val="27"/>
          <w:rtl/>
        </w:rPr>
        <w:t>ِ</w:t>
      </w:r>
      <w:r w:rsidR="00E10CBD" w:rsidRPr="00714A89">
        <w:rPr>
          <w:rFonts w:asciiTheme="minorBidi" w:hAnsiTheme="minorBidi"/>
          <w:sz w:val="27"/>
          <w:rtl/>
        </w:rPr>
        <w:t>كَ. لاَ تَصْنَعْ عَمَل</w:t>
      </w:r>
      <w:r w:rsidRPr="00714A89">
        <w:rPr>
          <w:rFonts w:asciiTheme="minorBidi" w:hAnsiTheme="minorBidi"/>
          <w:sz w:val="27"/>
          <w:rtl/>
        </w:rPr>
        <w:t>ا</w:t>
      </w:r>
      <w:r w:rsidR="00E10CBD" w:rsidRPr="00714A89">
        <w:rPr>
          <w:rFonts w:asciiTheme="minorBidi" w:hAnsiTheme="minorBidi" w:hint="cs"/>
          <w:sz w:val="27"/>
          <w:rtl/>
        </w:rPr>
        <w:t>ً</w:t>
      </w:r>
      <w:r w:rsidRPr="00714A89">
        <w:rPr>
          <w:rFonts w:asciiTheme="minorBidi" w:hAnsiTheme="minorBidi"/>
          <w:sz w:val="27"/>
          <w:rtl/>
        </w:rPr>
        <w:t xml:space="preserve"> مَا أَنْتَ وَابْنُكَ وَابْنَتُكَ وَعَبْدُكَ وَأَمَتُكَ وَبَهِيمَتُكَ وَنَزِيلُكَ </w:t>
      </w:r>
      <w:r w:rsidR="00A023A3" w:rsidRPr="00714A89">
        <w:rPr>
          <w:rFonts w:asciiTheme="minorBidi" w:hAnsiTheme="minorBidi"/>
          <w:sz w:val="27"/>
          <w:rtl/>
        </w:rPr>
        <w:t>الَّذِي دَاخِلَ أَبْوَابِكَ</w:t>
      </w:r>
      <w:r w:rsidR="00A023A3" w:rsidRPr="00714A89">
        <w:rPr>
          <w:rFonts w:asciiTheme="minorBidi" w:hAnsiTheme="minorBidi" w:hint="cs"/>
          <w:sz w:val="27"/>
          <w:rtl/>
        </w:rPr>
        <w:t xml:space="preserve">؛ </w:t>
      </w:r>
      <w:r w:rsidR="00A023A3" w:rsidRPr="00714A89">
        <w:rPr>
          <w:rFonts w:asciiTheme="minorBidi" w:hAnsiTheme="minorBidi"/>
          <w:sz w:val="27"/>
          <w:rtl/>
        </w:rPr>
        <w:t>لأَن</w:t>
      </w:r>
      <w:r w:rsidR="00A023A3" w:rsidRPr="00714A89">
        <w:rPr>
          <w:rFonts w:asciiTheme="minorBidi" w:hAnsiTheme="minorBidi" w:hint="cs"/>
          <w:sz w:val="27"/>
          <w:rtl/>
        </w:rPr>
        <w:t>ّه</w:t>
      </w:r>
      <w:r w:rsidRPr="00714A89">
        <w:rPr>
          <w:rFonts w:asciiTheme="minorBidi" w:hAnsiTheme="minorBidi"/>
          <w:sz w:val="27"/>
          <w:rtl/>
        </w:rPr>
        <w:t xml:space="preserve"> فِي سِتَّةِ أَيَّامٍ صَنَعَ الرَّبُّ السَّمَاءَ وَالأَرْضَ وَالْبَحْرَ وَكُلَّ مَا فِيهَا، وَاسْتَرَاحَ فِي الْيَوْمِ السَّابعِ. لِذلِكَ بَارَكَ الرَّبُّ يَوْمَ السَّبْتِ وَقَدَّسَهُ.</w:t>
      </w:r>
    </w:p>
    <w:p w:rsidR="00D92922" w:rsidRPr="00714A89" w:rsidRDefault="00D92922" w:rsidP="00D060BC">
      <w:pPr>
        <w:rPr>
          <w:rFonts w:asciiTheme="minorBidi" w:hAnsiTheme="minorBidi"/>
          <w:sz w:val="27"/>
          <w:rtl/>
        </w:rPr>
      </w:pPr>
      <w:r w:rsidRPr="00714A89">
        <w:rPr>
          <w:rFonts w:asciiTheme="minorBidi" w:hAnsiTheme="minorBidi" w:hint="cs"/>
          <w:sz w:val="27"/>
          <w:rtl/>
        </w:rPr>
        <w:t xml:space="preserve">5ـ </w:t>
      </w:r>
      <w:r w:rsidRPr="00714A89">
        <w:rPr>
          <w:rFonts w:asciiTheme="minorBidi" w:hAnsiTheme="minorBidi"/>
          <w:sz w:val="27"/>
          <w:rtl/>
        </w:rPr>
        <w:t>أَكْرِمْ أَبَاكَ وَأُمَّكَ</w:t>
      </w:r>
      <w:r w:rsidR="00A023A3" w:rsidRPr="00714A89">
        <w:rPr>
          <w:rFonts w:asciiTheme="minorBidi" w:hAnsiTheme="minorBidi" w:hint="cs"/>
          <w:sz w:val="27"/>
          <w:rtl/>
        </w:rPr>
        <w:t>؛</w:t>
      </w:r>
      <w:r w:rsidRPr="00714A89">
        <w:rPr>
          <w:rFonts w:asciiTheme="minorBidi" w:hAnsiTheme="minorBidi"/>
          <w:sz w:val="27"/>
          <w:rtl/>
        </w:rPr>
        <w:t xml:space="preserve"> لِكَيْ تَطُولَ أَيَّامُكَ عَلَى الأَرْضِ الَّتِي يُعْطِيكَ الرَّبُّ إِلهُكَ.</w:t>
      </w:r>
    </w:p>
    <w:p w:rsidR="00D92922" w:rsidRPr="00714A89" w:rsidRDefault="00D92922" w:rsidP="00D060BC">
      <w:pPr>
        <w:rPr>
          <w:rFonts w:asciiTheme="minorBidi" w:hAnsiTheme="minorBidi"/>
          <w:sz w:val="27"/>
          <w:rtl/>
        </w:rPr>
      </w:pPr>
      <w:r w:rsidRPr="00714A89">
        <w:rPr>
          <w:rFonts w:asciiTheme="minorBidi" w:hAnsiTheme="minorBidi" w:hint="cs"/>
          <w:sz w:val="27"/>
          <w:rtl/>
        </w:rPr>
        <w:t xml:space="preserve">6ـ </w:t>
      </w:r>
      <w:r w:rsidRPr="00714A89">
        <w:rPr>
          <w:rFonts w:asciiTheme="minorBidi" w:hAnsiTheme="minorBidi"/>
          <w:sz w:val="27"/>
          <w:rtl/>
        </w:rPr>
        <w:t>لاَ تَقْتُلْ.</w:t>
      </w:r>
    </w:p>
    <w:p w:rsidR="00D92922" w:rsidRPr="00714A89" w:rsidRDefault="00D92922" w:rsidP="00D060BC">
      <w:pPr>
        <w:rPr>
          <w:rFonts w:asciiTheme="minorBidi" w:hAnsiTheme="minorBidi"/>
          <w:sz w:val="27"/>
          <w:rtl/>
        </w:rPr>
      </w:pPr>
      <w:r w:rsidRPr="00714A89">
        <w:rPr>
          <w:rFonts w:asciiTheme="minorBidi" w:hAnsiTheme="minorBidi" w:hint="cs"/>
          <w:sz w:val="27"/>
          <w:rtl/>
        </w:rPr>
        <w:t xml:space="preserve">7ـ </w:t>
      </w:r>
      <w:r w:rsidRPr="00714A89">
        <w:rPr>
          <w:rFonts w:asciiTheme="minorBidi" w:hAnsiTheme="minorBidi"/>
          <w:sz w:val="27"/>
          <w:rtl/>
        </w:rPr>
        <w:t>لاَ تَزْنِ.</w:t>
      </w:r>
    </w:p>
    <w:p w:rsidR="00D92922" w:rsidRPr="00714A89" w:rsidRDefault="00D92922" w:rsidP="00D060BC">
      <w:pPr>
        <w:rPr>
          <w:rFonts w:asciiTheme="minorBidi" w:hAnsiTheme="minorBidi"/>
          <w:sz w:val="27"/>
          <w:rtl/>
        </w:rPr>
      </w:pPr>
      <w:r w:rsidRPr="00714A89">
        <w:rPr>
          <w:rFonts w:asciiTheme="minorBidi" w:hAnsiTheme="minorBidi" w:hint="cs"/>
          <w:sz w:val="27"/>
          <w:rtl/>
        </w:rPr>
        <w:t xml:space="preserve">8ـ </w:t>
      </w:r>
      <w:r w:rsidRPr="00714A89">
        <w:rPr>
          <w:rFonts w:asciiTheme="minorBidi" w:hAnsiTheme="minorBidi"/>
          <w:sz w:val="27"/>
          <w:rtl/>
        </w:rPr>
        <w:t>لاَ تَسْرِقْ.</w:t>
      </w:r>
    </w:p>
    <w:p w:rsidR="00D92922" w:rsidRPr="00714A89" w:rsidRDefault="00D92922" w:rsidP="00D060BC">
      <w:pPr>
        <w:rPr>
          <w:rFonts w:asciiTheme="minorBidi" w:hAnsiTheme="minorBidi"/>
          <w:sz w:val="27"/>
          <w:rtl/>
        </w:rPr>
      </w:pPr>
      <w:r w:rsidRPr="00714A89">
        <w:rPr>
          <w:rFonts w:asciiTheme="minorBidi" w:hAnsiTheme="minorBidi" w:hint="cs"/>
          <w:sz w:val="27"/>
          <w:rtl/>
        </w:rPr>
        <w:t xml:space="preserve">9ـ </w:t>
      </w:r>
      <w:r w:rsidRPr="00714A89">
        <w:rPr>
          <w:rFonts w:asciiTheme="minorBidi" w:hAnsiTheme="minorBidi"/>
          <w:sz w:val="27"/>
          <w:rtl/>
        </w:rPr>
        <w:t>لاَ تَشْهَدْ عَلَى قَرِيبِكَ شَهَادَةَ زُورٍ.</w:t>
      </w:r>
    </w:p>
    <w:p w:rsidR="00D92922" w:rsidRPr="00714A89" w:rsidRDefault="00D92922" w:rsidP="00D060BC">
      <w:pPr>
        <w:rPr>
          <w:rFonts w:asciiTheme="minorBidi" w:hAnsiTheme="minorBidi"/>
          <w:sz w:val="27"/>
          <w:rtl/>
        </w:rPr>
      </w:pPr>
      <w:r w:rsidRPr="00714A89">
        <w:rPr>
          <w:rFonts w:asciiTheme="minorBidi" w:hAnsiTheme="minorBidi" w:hint="cs"/>
          <w:sz w:val="27"/>
          <w:rtl/>
        </w:rPr>
        <w:t xml:space="preserve">10ـ </w:t>
      </w:r>
      <w:r w:rsidRPr="00714A89">
        <w:rPr>
          <w:rFonts w:asciiTheme="minorBidi" w:hAnsiTheme="minorBidi"/>
          <w:sz w:val="27"/>
          <w:rtl/>
        </w:rPr>
        <w:t>لاَ تَشْتَهِ بَيْتَ قَرِيبِكَ. لاَ تَشْتَهِ امْرَأَةَ قَرِيبِكَ، وَلاَ عَبْدَهُ، وَلاَ أَمَتَهُ، وَلاَ ثَوْرَه</w:t>
      </w:r>
      <w:r w:rsidR="00A023A3" w:rsidRPr="00714A89">
        <w:rPr>
          <w:rFonts w:asciiTheme="minorBidi" w:hAnsiTheme="minorBidi"/>
          <w:sz w:val="27"/>
          <w:rtl/>
        </w:rPr>
        <w:t>ُ، وَلاَ حِمَارَهُ، وَلاَ شَيْئ</w:t>
      </w:r>
      <w:r w:rsidRPr="00714A89">
        <w:rPr>
          <w:rFonts w:asciiTheme="minorBidi" w:hAnsiTheme="minorBidi"/>
          <w:sz w:val="27"/>
          <w:rtl/>
        </w:rPr>
        <w:t>ا</w:t>
      </w:r>
      <w:r w:rsidR="00A023A3" w:rsidRPr="00714A89">
        <w:rPr>
          <w:rFonts w:asciiTheme="minorBidi" w:hAnsiTheme="minorBidi" w:hint="cs"/>
          <w:sz w:val="27"/>
          <w:rtl/>
        </w:rPr>
        <w:t>ً</w:t>
      </w:r>
      <w:r w:rsidRPr="00714A89">
        <w:rPr>
          <w:rFonts w:asciiTheme="minorBidi" w:hAnsiTheme="minorBidi"/>
          <w:sz w:val="27"/>
          <w:rtl/>
        </w:rPr>
        <w:t xml:space="preserve"> مِمَّا لِقَرِيبِكَ</w:t>
      </w:r>
      <w:r w:rsidRPr="00714A89">
        <w:rPr>
          <w:rFonts w:hint="eastAsia"/>
          <w:sz w:val="24"/>
          <w:szCs w:val="24"/>
          <w:rtl/>
        </w:rPr>
        <w:t>»</w:t>
      </w:r>
      <w:r w:rsidRPr="00714A89">
        <w:rPr>
          <w:rFonts w:hint="cs"/>
          <w:sz w:val="27"/>
          <w:vertAlign w:val="superscript"/>
          <w:rtl/>
        </w:rPr>
        <w:t>(</w:t>
      </w:r>
      <w:r w:rsidRPr="00714A89">
        <w:rPr>
          <w:rStyle w:val="ac"/>
          <w:sz w:val="27"/>
          <w:rtl/>
        </w:rPr>
        <w:endnoteReference w:id="401"/>
      </w:r>
      <w:r w:rsidRPr="00714A89">
        <w:rPr>
          <w:rFonts w:hint="cs"/>
          <w:sz w:val="27"/>
          <w:vertAlign w:val="superscript"/>
          <w:rtl/>
        </w:rPr>
        <w:t>)</w:t>
      </w:r>
      <w:r w:rsidRPr="00714A89">
        <w:rPr>
          <w:rFonts w:asciiTheme="minorBidi" w:hAnsiTheme="minorBidi"/>
          <w:sz w:val="27"/>
          <w:rtl/>
        </w:rPr>
        <w:t>.</w:t>
      </w:r>
      <w:r w:rsidRPr="00714A89">
        <w:rPr>
          <w:rFonts w:asciiTheme="minorBidi" w:hAnsiTheme="minorBidi" w:hint="cs"/>
          <w:sz w:val="27"/>
          <w:rtl/>
        </w:rPr>
        <w:t xml:space="preserve"> </w:t>
      </w:r>
    </w:p>
    <w:p w:rsidR="00D92922" w:rsidRPr="00714A89" w:rsidRDefault="00D92922" w:rsidP="00D060BC">
      <w:pPr>
        <w:rPr>
          <w:rFonts w:asciiTheme="minorBidi" w:hAnsiTheme="minorBidi"/>
          <w:sz w:val="27"/>
          <w:rtl/>
        </w:rPr>
      </w:pPr>
      <w:r w:rsidRPr="00714A89">
        <w:rPr>
          <w:rFonts w:asciiTheme="minorBidi" w:hAnsiTheme="minorBidi"/>
          <w:sz w:val="27"/>
          <w:rtl/>
        </w:rPr>
        <w:t>أما الأسفار الثلاثة الأخرى، أي اللاويين والعدد والتثنية، فقد سرد</w:t>
      </w:r>
      <w:r w:rsidR="00A023A3" w:rsidRPr="00714A89">
        <w:rPr>
          <w:rFonts w:asciiTheme="minorBidi" w:hAnsiTheme="minorBidi" w:hint="cs"/>
          <w:sz w:val="27"/>
          <w:rtl/>
        </w:rPr>
        <w:t>َ</w:t>
      </w:r>
      <w:r w:rsidRPr="00714A89">
        <w:rPr>
          <w:rFonts w:asciiTheme="minorBidi" w:hAnsiTheme="minorBidi"/>
          <w:sz w:val="27"/>
          <w:rtl/>
        </w:rPr>
        <w:t>ت</w:t>
      </w:r>
      <w:r w:rsidR="00A023A3" w:rsidRPr="00714A89">
        <w:rPr>
          <w:rFonts w:asciiTheme="minorBidi" w:hAnsiTheme="minorBidi" w:hint="cs"/>
          <w:sz w:val="27"/>
          <w:rtl/>
        </w:rPr>
        <w:t>ْ</w:t>
      </w:r>
      <w:r w:rsidRPr="00714A89">
        <w:rPr>
          <w:rFonts w:asciiTheme="minorBidi" w:hAnsiTheme="minorBidi"/>
          <w:sz w:val="27"/>
          <w:rtl/>
        </w:rPr>
        <w:t xml:space="preserve"> حكاية بني اسرائيل وعبورهم الصحراء</w:t>
      </w:r>
      <w:r w:rsidR="00A023A3" w:rsidRPr="00714A89">
        <w:rPr>
          <w:rFonts w:asciiTheme="minorBidi" w:hAnsiTheme="minorBidi" w:hint="cs"/>
          <w:sz w:val="27"/>
          <w:rtl/>
        </w:rPr>
        <w:t>؛</w:t>
      </w:r>
      <w:r w:rsidRPr="00714A89">
        <w:rPr>
          <w:rFonts w:asciiTheme="minorBidi" w:hAnsiTheme="minorBidi"/>
          <w:sz w:val="27"/>
          <w:rtl/>
        </w:rPr>
        <w:t xml:space="preserve"> للوصول إلى أرض الميعاد. وقد اختص</w:t>
      </w:r>
      <w:r w:rsidR="00A023A3" w:rsidRPr="00714A89">
        <w:rPr>
          <w:rFonts w:asciiTheme="minorBidi" w:hAnsiTheme="minorBidi" w:hint="cs"/>
          <w:sz w:val="27"/>
          <w:rtl/>
        </w:rPr>
        <w:t>ّ</w:t>
      </w:r>
      <w:r w:rsidRPr="00714A89">
        <w:rPr>
          <w:rFonts w:asciiTheme="minorBidi" w:hAnsiTheme="minorBidi"/>
          <w:sz w:val="27"/>
          <w:rtl/>
        </w:rPr>
        <w:t xml:space="preserve"> جزء</w:t>
      </w:r>
      <w:r w:rsidR="00A023A3" w:rsidRPr="00714A89">
        <w:rPr>
          <w:rFonts w:asciiTheme="minorBidi" w:hAnsiTheme="minorBidi" w:hint="cs"/>
          <w:sz w:val="27"/>
          <w:rtl/>
        </w:rPr>
        <w:t>ٌ</w:t>
      </w:r>
      <w:r w:rsidRPr="00714A89">
        <w:rPr>
          <w:rFonts w:asciiTheme="minorBidi" w:hAnsiTheme="minorBidi"/>
          <w:sz w:val="27"/>
          <w:rtl/>
        </w:rPr>
        <w:t xml:space="preserve"> كبير منها بتفاصيل الأحكام الدينية. وقد أ</w:t>
      </w:r>
      <w:r w:rsidR="00A023A3" w:rsidRPr="00714A89">
        <w:rPr>
          <w:rFonts w:asciiTheme="minorBidi" w:hAnsiTheme="minorBidi" w:hint="cs"/>
          <w:sz w:val="27"/>
          <w:rtl/>
        </w:rPr>
        <w:t>ُ</w:t>
      </w:r>
      <w:r w:rsidRPr="00714A89">
        <w:rPr>
          <w:rFonts w:asciiTheme="minorBidi" w:hAnsiTheme="minorBidi"/>
          <w:sz w:val="27"/>
          <w:rtl/>
        </w:rPr>
        <w:t>عيد بيان الوصايا العشر</w:t>
      </w:r>
      <w:r w:rsidR="00A023A3" w:rsidRPr="00714A89">
        <w:rPr>
          <w:rFonts w:asciiTheme="minorBidi" w:hAnsiTheme="minorBidi" w:hint="cs"/>
          <w:sz w:val="27"/>
          <w:rtl/>
        </w:rPr>
        <w:t>ة</w:t>
      </w:r>
      <w:r w:rsidRPr="00714A89">
        <w:rPr>
          <w:rFonts w:asciiTheme="minorBidi" w:hAnsiTheme="minorBidi"/>
          <w:sz w:val="27"/>
          <w:rtl/>
        </w:rPr>
        <w:t xml:space="preserve"> في سفر التثنية. وقد انتهى الكتاب بموت موسى</w:t>
      </w:r>
      <w:r w:rsidR="0047020B" w:rsidRPr="00714A89">
        <w:rPr>
          <w:rFonts w:ascii="Mosawi" w:hAnsi="Mosawi" w:cs="Mosawi"/>
          <w:szCs w:val="22"/>
          <w:rtl/>
        </w:rPr>
        <w:t>×</w:t>
      </w:r>
      <w:r w:rsidRPr="00714A89">
        <w:rPr>
          <w:rFonts w:asciiTheme="minorBidi" w:hAnsiTheme="minorBidi"/>
          <w:sz w:val="27"/>
          <w:rtl/>
        </w:rPr>
        <w:t>.</w:t>
      </w:r>
    </w:p>
    <w:p w:rsidR="00D92922" w:rsidRPr="00714A89" w:rsidRDefault="00D92922" w:rsidP="00DE2BDC">
      <w:pPr>
        <w:spacing w:line="340" w:lineRule="exact"/>
        <w:rPr>
          <w:rFonts w:asciiTheme="minorBidi" w:hAnsiTheme="minorBidi"/>
          <w:sz w:val="27"/>
          <w:rtl/>
        </w:rPr>
      </w:pPr>
    </w:p>
    <w:p w:rsidR="00D92922" w:rsidRPr="00714A89" w:rsidRDefault="00D92922" w:rsidP="00A74A5F">
      <w:pPr>
        <w:pStyle w:val="31"/>
        <w:rPr>
          <w:color w:val="auto"/>
          <w:rtl/>
        </w:rPr>
      </w:pPr>
      <w:r w:rsidRPr="00714A89">
        <w:rPr>
          <w:color w:val="auto"/>
          <w:rtl/>
        </w:rPr>
        <w:t>الوصايا العشر</w:t>
      </w:r>
      <w:r w:rsidR="00A023A3" w:rsidRPr="00714A89">
        <w:rPr>
          <w:rFonts w:hint="cs"/>
          <w:color w:val="auto"/>
          <w:rtl/>
        </w:rPr>
        <w:t>ة</w:t>
      </w:r>
      <w:r w:rsidRPr="00714A89">
        <w:rPr>
          <w:color w:val="auto"/>
          <w:rtl/>
        </w:rPr>
        <w:t xml:space="preserve"> في القرآن</w:t>
      </w:r>
      <w:r w:rsidR="00A74A5F" w:rsidRPr="00714A89">
        <w:rPr>
          <w:rFonts w:hint="cs"/>
          <w:color w:val="auto"/>
          <w:rtl/>
        </w:rPr>
        <w:t xml:space="preserve"> ــــــ</w:t>
      </w:r>
    </w:p>
    <w:p w:rsidR="00A023A3" w:rsidRPr="00714A89" w:rsidRDefault="00D92922" w:rsidP="00D060BC">
      <w:pPr>
        <w:rPr>
          <w:rFonts w:asciiTheme="minorBidi" w:hAnsiTheme="minorBidi"/>
          <w:sz w:val="27"/>
          <w:rtl/>
        </w:rPr>
      </w:pPr>
      <w:r w:rsidRPr="00714A89">
        <w:rPr>
          <w:rFonts w:asciiTheme="minorBidi" w:hAnsiTheme="minorBidi"/>
          <w:sz w:val="27"/>
          <w:rtl/>
        </w:rPr>
        <w:t>ليس في القرآن آيات</w:t>
      </w:r>
      <w:r w:rsidR="00A023A3" w:rsidRPr="00714A89">
        <w:rPr>
          <w:rFonts w:asciiTheme="minorBidi" w:hAnsiTheme="minorBidi" w:hint="cs"/>
          <w:sz w:val="27"/>
          <w:rtl/>
        </w:rPr>
        <w:t>ٌ</w:t>
      </w:r>
      <w:r w:rsidRPr="00714A89">
        <w:rPr>
          <w:rFonts w:asciiTheme="minorBidi" w:hAnsiTheme="minorBidi"/>
          <w:sz w:val="27"/>
          <w:rtl/>
        </w:rPr>
        <w:t xml:space="preserve"> تبيّ</w:t>
      </w:r>
      <w:r w:rsidR="00A023A3" w:rsidRPr="00714A89">
        <w:rPr>
          <w:rFonts w:asciiTheme="minorBidi" w:hAnsiTheme="minorBidi" w:hint="cs"/>
          <w:sz w:val="27"/>
          <w:rtl/>
        </w:rPr>
        <w:t>ِ</w:t>
      </w:r>
      <w:r w:rsidRPr="00714A89">
        <w:rPr>
          <w:rFonts w:asciiTheme="minorBidi" w:hAnsiTheme="minorBidi"/>
          <w:sz w:val="27"/>
          <w:rtl/>
        </w:rPr>
        <w:t>ن الوصايا العشر</w:t>
      </w:r>
      <w:r w:rsidR="00A023A3" w:rsidRPr="00714A89">
        <w:rPr>
          <w:rFonts w:asciiTheme="minorBidi" w:hAnsiTheme="minorBidi" w:hint="cs"/>
          <w:sz w:val="27"/>
          <w:rtl/>
        </w:rPr>
        <w:t>ة</w:t>
      </w:r>
      <w:r w:rsidRPr="00714A89">
        <w:rPr>
          <w:rFonts w:asciiTheme="minorBidi" w:hAnsiTheme="minorBidi"/>
          <w:sz w:val="27"/>
          <w:rtl/>
        </w:rPr>
        <w:t xml:space="preserve"> بتمامها. لكن</w:t>
      </w:r>
      <w:r w:rsidR="00A023A3" w:rsidRPr="00714A89">
        <w:rPr>
          <w:rFonts w:asciiTheme="minorBidi" w:hAnsiTheme="minorBidi" w:hint="cs"/>
          <w:sz w:val="27"/>
          <w:rtl/>
        </w:rPr>
        <w:t>ْ</w:t>
      </w:r>
      <w:r w:rsidRPr="00714A89">
        <w:rPr>
          <w:rFonts w:asciiTheme="minorBidi" w:hAnsiTheme="minorBidi"/>
          <w:sz w:val="27"/>
          <w:rtl/>
        </w:rPr>
        <w:t xml:space="preserve"> يبدو أن في القرآن موضعين يتم</w:t>
      </w:r>
      <w:r w:rsidR="00A023A3" w:rsidRPr="00714A89">
        <w:rPr>
          <w:rFonts w:asciiTheme="minorBidi" w:hAnsiTheme="minorBidi" w:hint="cs"/>
          <w:sz w:val="27"/>
          <w:rtl/>
        </w:rPr>
        <w:t>ّ</w:t>
      </w:r>
      <w:r w:rsidRPr="00714A89">
        <w:rPr>
          <w:rFonts w:asciiTheme="minorBidi" w:hAnsiTheme="minorBidi"/>
          <w:sz w:val="27"/>
          <w:rtl/>
        </w:rPr>
        <w:t xml:space="preserve"> الإشارة فيهما إلى وصايا موسى</w:t>
      </w:r>
      <w:r w:rsidR="0047020B" w:rsidRPr="00714A89">
        <w:rPr>
          <w:rFonts w:ascii="Mosawi" w:hAnsi="Mosawi" w:cs="Mosawi"/>
          <w:szCs w:val="22"/>
          <w:rtl/>
        </w:rPr>
        <w:t>×</w:t>
      </w:r>
      <w:r w:rsidRPr="00714A89">
        <w:rPr>
          <w:rFonts w:asciiTheme="minorBidi" w:hAnsiTheme="minorBidi"/>
          <w:sz w:val="27"/>
          <w:rtl/>
        </w:rPr>
        <w:t xml:space="preserve"> العشر</w:t>
      </w:r>
      <w:r w:rsidR="00A023A3" w:rsidRPr="00714A89">
        <w:rPr>
          <w:rFonts w:asciiTheme="minorBidi" w:hAnsiTheme="minorBidi" w:hint="cs"/>
          <w:sz w:val="27"/>
          <w:rtl/>
        </w:rPr>
        <w:t>ة</w:t>
      </w:r>
      <w:r w:rsidRPr="00714A89">
        <w:rPr>
          <w:rFonts w:asciiTheme="minorBidi" w:hAnsiTheme="minorBidi"/>
          <w:sz w:val="27"/>
          <w:rtl/>
        </w:rPr>
        <w:t xml:space="preserve"> في طور سيناء</w:t>
      </w:r>
      <w:r w:rsidR="00A023A3" w:rsidRPr="00714A89">
        <w:rPr>
          <w:rFonts w:asciiTheme="minorBidi" w:hAnsiTheme="minorBidi" w:hint="cs"/>
          <w:sz w:val="27"/>
          <w:rtl/>
        </w:rPr>
        <w:t>:</w:t>
      </w:r>
    </w:p>
    <w:p w:rsidR="00D92922" w:rsidRPr="00714A89" w:rsidRDefault="00D92922" w:rsidP="00D060BC">
      <w:pPr>
        <w:rPr>
          <w:rFonts w:asciiTheme="minorBidi" w:hAnsiTheme="minorBidi"/>
          <w:sz w:val="27"/>
          <w:rtl/>
        </w:rPr>
      </w:pPr>
      <w:r w:rsidRPr="00714A89">
        <w:rPr>
          <w:rFonts w:asciiTheme="minorBidi" w:hAnsiTheme="minorBidi"/>
          <w:b/>
          <w:bCs/>
          <w:sz w:val="27"/>
          <w:rtl/>
        </w:rPr>
        <w:t>إحداها</w:t>
      </w:r>
      <w:r w:rsidR="00A023A3" w:rsidRPr="00714A89">
        <w:rPr>
          <w:rFonts w:asciiTheme="minorBidi" w:hAnsiTheme="minorBidi" w:hint="cs"/>
          <w:sz w:val="27"/>
          <w:rtl/>
        </w:rPr>
        <w:t>:</w:t>
      </w:r>
      <w:r w:rsidRPr="00714A89">
        <w:rPr>
          <w:rFonts w:asciiTheme="minorBidi" w:hAnsiTheme="minorBidi"/>
          <w:sz w:val="27"/>
          <w:rtl/>
        </w:rPr>
        <w:t xml:space="preserve"> في الآي</w:t>
      </w:r>
      <w:r w:rsidR="00A023A3" w:rsidRPr="00714A89">
        <w:rPr>
          <w:rFonts w:asciiTheme="minorBidi" w:hAnsiTheme="minorBidi" w:hint="cs"/>
          <w:sz w:val="27"/>
          <w:rtl/>
        </w:rPr>
        <w:t>تين</w:t>
      </w:r>
      <w:r w:rsidRPr="00714A89">
        <w:rPr>
          <w:rFonts w:asciiTheme="minorBidi" w:hAnsiTheme="minorBidi"/>
          <w:sz w:val="27"/>
          <w:rtl/>
        </w:rPr>
        <w:t xml:space="preserve"> 83 و84 من سورة البقرة، حيث ورد ذكرها بلفظ </w:t>
      </w:r>
      <w:r w:rsidRPr="00714A89">
        <w:rPr>
          <w:rFonts w:hint="eastAsia"/>
          <w:sz w:val="24"/>
          <w:szCs w:val="24"/>
          <w:rtl/>
        </w:rPr>
        <w:t>«</w:t>
      </w:r>
      <w:r w:rsidRPr="00714A89">
        <w:rPr>
          <w:rFonts w:asciiTheme="minorBidi" w:hAnsiTheme="minorBidi"/>
          <w:sz w:val="27"/>
          <w:rtl/>
        </w:rPr>
        <w:t>العهد</w:t>
      </w:r>
      <w:r w:rsidRPr="00714A89">
        <w:rPr>
          <w:rFonts w:hint="eastAsia"/>
          <w:sz w:val="24"/>
          <w:szCs w:val="24"/>
          <w:rtl/>
        </w:rPr>
        <w:t>»</w:t>
      </w:r>
      <w:r w:rsidRPr="00714A89">
        <w:rPr>
          <w:rFonts w:asciiTheme="minorBidi" w:hAnsiTheme="minorBidi"/>
          <w:sz w:val="27"/>
          <w:rtl/>
        </w:rPr>
        <w:t xml:space="preserve"> </w:t>
      </w:r>
      <w:r w:rsidRPr="00714A89">
        <w:rPr>
          <w:rFonts w:asciiTheme="minorBidi" w:hAnsiTheme="minorBidi"/>
          <w:sz w:val="27"/>
          <w:rtl/>
        </w:rPr>
        <w:lastRenderedPageBreak/>
        <w:t xml:space="preserve">أو </w:t>
      </w:r>
      <w:r w:rsidRPr="00714A89">
        <w:rPr>
          <w:rFonts w:hint="eastAsia"/>
          <w:sz w:val="24"/>
          <w:szCs w:val="24"/>
          <w:rtl/>
        </w:rPr>
        <w:t>«</w:t>
      </w:r>
      <w:r w:rsidRPr="00714A89">
        <w:rPr>
          <w:rFonts w:asciiTheme="minorBidi" w:hAnsiTheme="minorBidi"/>
          <w:sz w:val="27"/>
          <w:rtl/>
        </w:rPr>
        <w:t>الميثاق</w:t>
      </w:r>
      <w:r w:rsidRPr="00714A89">
        <w:rPr>
          <w:rFonts w:hint="eastAsia"/>
          <w:sz w:val="24"/>
          <w:szCs w:val="24"/>
          <w:rtl/>
        </w:rPr>
        <w:t>»</w:t>
      </w:r>
      <w:r w:rsidRPr="00714A89">
        <w:rPr>
          <w:rFonts w:asciiTheme="minorBidi" w:hAnsiTheme="minorBidi"/>
          <w:sz w:val="27"/>
          <w:rtl/>
        </w:rPr>
        <w:t>:</w:t>
      </w:r>
      <w:r w:rsidRPr="00714A89">
        <w:rPr>
          <w:rFonts w:asciiTheme="minorBidi" w:hAnsiTheme="minorBidi" w:hint="cs"/>
          <w:sz w:val="27"/>
          <w:rtl/>
        </w:rPr>
        <w:t xml:space="preserve"> </w:t>
      </w:r>
      <w:r w:rsidRPr="00714A89">
        <w:rPr>
          <w:rFonts w:ascii="Mosawi" w:hAnsi="Mosawi" w:cs="Mosawi"/>
          <w:sz w:val="24"/>
          <w:szCs w:val="24"/>
          <w:rtl/>
        </w:rPr>
        <w:t>﴿</w:t>
      </w:r>
      <w:r w:rsidR="00672E08" w:rsidRPr="00714A89">
        <w:rPr>
          <w:b/>
          <w:bCs/>
          <w:sz w:val="27"/>
          <w:rtl/>
        </w:rPr>
        <w:t>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w:t>
      </w:r>
      <w:r w:rsidRPr="00714A89">
        <w:rPr>
          <w:rFonts w:ascii="Mosawi" w:hAnsi="Mosawi" w:cs="Mosawi"/>
          <w:sz w:val="24"/>
          <w:szCs w:val="24"/>
          <w:rtl/>
        </w:rPr>
        <w:t>﴾</w:t>
      </w:r>
      <w:r w:rsidRPr="00714A89">
        <w:rPr>
          <w:rFonts w:asciiTheme="minorBidi" w:hAnsiTheme="minorBidi"/>
          <w:sz w:val="27"/>
          <w:rtl/>
        </w:rPr>
        <w:t xml:space="preserve"> (</w:t>
      </w:r>
      <w:r w:rsidRPr="00714A89">
        <w:rPr>
          <w:rFonts w:asciiTheme="minorBidi" w:hAnsiTheme="minorBidi" w:hint="cs"/>
          <w:sz w:val="27"/>
          <w:rtl/>
        </w:rPr>
        <w:t>البقرة</w:t>
      </w:r>
      <w:r w:rsidRPr="00714A89">
        <w:rPr>
          <w:rFonts w:asciiTheme="minorBidi" w:hAnsiTheme="minorBidi"/>
          <w:sz w:val="27"/>
          <w:rtl/>
        </w:rPr>
        <w:t>: 83)</w:t>
      </w:r>
      <w:r w:rsidRPr="00714A89">
        <w:rPr>
          <w:rFonts w:asciiTheme="minorBidi" w:hAnsiTheme="minorBidi" w:hint="cs"/>
          <w:sz w:val="27"/>
          <w:rtl/>
        </w:rPr>
        <w:t>.</w:t>
      </w:r>
    </w:p>
    <w:p w:rsidR="00D92922" w:rsidRPr="00714A89" w:rsidRDefault="00D92922" w:rsidP="00D060BC">
      <w:pPr>
        <w:rPr>
          <w:rFonts w:asciiTheme="minorBidi" w:hAnsiTheme="minorBidi"/>
          <w:sz w:val="27"/>
          <w:rtl/>
        </w:rPr>
      </w:pPr>
      <w:r w:rsidRPr="00714A89">
        <w:rPr>
          <w:rFonts w:asciiTheme="minorBidi" w:hAnsiTheme="minorBidi"/>
          <w:sz w:val="27"/>
          <w:rtl/>
        </w:rPr>
        <w:t>وتأتي الآية ال</w:t>
      </w:r>
      <w:r w:rsidRPr="00714A89">
        <w:rPr>
          <w:rFonts w:asciiTheme="minorBidi" w:hAnsiTheme="minorBidi" w:hint="cs"/>
          <w:sz w:val="27"/>
          <w:rtl/>
        </w:rPr>
        <w:t>تالي</w:t>
      </w:r>
      <w:r w:rsidRPr="00714A89">
        <w:rPr>
          <w:rFonts w:asciiTheme="minorBidi" w:hAnsiTheme="minorBidi"/>
          <w:sz w:val="27"/>
          <w:rtl/>
        </w:rPr>
        <w:t>ة أيضا</w:t>
      </w:r>
      <w:r w:rsidR="00A023A3" w:rsidRPr="00714A89">
        <w:rPr>
          <w:rFonts w:asciiTheme="minorBidi" w:hAnsiTheme="minorBidi" w:hint="cs"/>
          <w:sz w:val="27"/>
          <w:rtl/>
        </w:rPr>
        <w:t>ً</w:t>
      </w:r>
      <w:r w:rsidRPr="00714A89">
        <w:rPr>
          <w:rFonts w:asciiTheme="minorBidi" w:hAnsiTheme="minorBidi"/>
          <w:sz w:val="27"/>
          <w:rtl/>
        </w:rPr>
        <w:t xml:space="preserve"> بذكر </w:t>
      </w:r>
      <w:r w:rsidRPr="00714A89">
        <w:rPr>
          <w:rFonts w:hint="eastAsia"/>
          <w:sz w:val="24"/>
          <w:szCs w:val="24"/>
          <w:rtl/>
        </w:rPr>
        <w:t>«</w:t>
      </w:r>
      <w:r w:rsidRPr="00714A89">
        <w:rPr>
          <w:rFonts w:asciiTheme="minorBidi" w:hAnsiTheme="minorBidi"/>
          <w:sz w:val="27"/>
          <w:rtl/>
        </w:rPr>
        <w:t>الميثاق</w:t>
      </w:r>
      <w:r w:rsidRPr="00714A89">
        <w:rPr>
          <w:rFonts w:hint="eastAsia"/>
          <w:sz w:val="24"/>
          <w:szCs w:val="24"/>
          <w:rtl/>
        </w:rPr>
        <w:t>»</w:t>
      </w:r>
      <w:r w:rsidRPr="00714A89">
        <w:rPr>
          <w:rFonts w:asciiTheme="minorBidi" w:hAnsiTheme="minorBidi"/>
          <w:sz w:val="27"/>
          <w:rtl/>
        </w:rPr>
        <w:t xml:space="preserve"> لفظا</w:t>
      </w:r>
      <w:r w:rsidRPr="00714A89">
        <w:rPr>
          <w:rFonts w:asciiTheme="minorBidi" w:hAnsiTheme="minorBidi" w:hint="cs"/>
          <w:sz w:val="27"/>
          <w:rtl/>
        </w:rPr>
        <w:t>ً</w:t>
      </w:r>
      <w:r w:rsidRPr="00714A89">
        <w:rPr>
          <w:rFonts w:asciiTheme="minorBidi" w:hAnsiTheme="minorBidi"/>
          <w:sz w:val="27"/>
          <w:rtl/>
        </w:rPr>
        <w:t xml:space="preserve">: </w:t>
      </w:r>
      <w:r w:rsidRPr="00714A89">
        <w:rPr>
          <w:rFonts w:ascii="Mosawi" w:hAnsi="Mosawi" w:cs="Mosawi"/>
          <w:sz w:val="24"/>
          <w:szCs w:val="24"/>
          <w:rtl/>
        </w:rPr>
        <w:t>﴿</w:t>
      </w:r>
      <w:r w:rsidR="00672E08" w:rsidRPr="00714A89">
        <w:rPr>
          <w:b/>
          <w:bCs/>
          <w:sz w:val="27"/>
          <w:rtl/>
        </w:rPr>
        <w:t>وَإِذْ أَخَذْنَا مِيثَاقَكُمْ لاَ تَسْفِكُونَ دِمَاءَكُمْ وَلاَ تُخْرِجُونَ أَنفُسَكُمْ مِنْ دِيَارِكُمْ ثُمَّ أَقْرَرْتُمْ وَأَنْتُمْ تَشْهَدُونَ</w:t>
      </w:r>
      <w:r w:rsidRPr="00714A89">
        <w:rPr>
          <w:rFonts w:ascii="Mosawi" w:hAnsi="Mosawi" w:cs="Mosawi"/>
          <w:sz w:val="24"/>
          <w:szCs w:val="24"/>
          <w:rtl/>
        </w:rPr>
        <w:t>﴾</w:t>
      </w:r>
      <w:r w:rsidRPr="00714A89">
        <w:rPr>
          <w:rFonts w:asciiTheme="minorBidi" w:hAnsiTheme="minorBidi"/>
          <w:sz w:val="27"/>
          <w:rtl/>
        </w:rPr>
        <w:t xml:space="preserve"> (</w:t>
      </w:r>
      <w:r w:rsidRPr="00714A89">
        <w:rPr>
          <w:rFonts w:asciiTheme="minorBidi" w:hAnsiTheme="minorBidi" w:hint="cs"/>
          <w:sz w:val="27"/>
          <w:rtl/>
        </w:rPr>
        <w:t>البقرة</w:t>
      </w:r>
      <w:r w:rsidRPr="00714A89">
        <w:rPr>
          <w:rFonts w:asciiTheme="minorBidi" w:hAnsiTheme="minorBidi"/>
          <w:sz w:val="27"/>
          <w:rtl/>
        </w:rPr>
        <w:t>: 84)</w:t>
      </w:r>
      <w:r w:rsidRPr="00714A89">
        <w:rPr>
          <w:rFonts w:asciiTheme="minorBidi" w:hAnsiTheme="minorBidi" w:hint="cs"/>
          <w:sz w:val="27"/>
          <w:rtl/>
        </w:rPr>
        <w:t>.</w:t>
      </w:r>
    </w:p>
    <w:p w:rsidR="00D92922" w:rsidRPr="00714A89" w:rsidRDefault="00D92922" w:rsidP="00D060BC">
      <w:pPr>
        <w:rPr>
          <w:rFonts w:asciiTheme="minorBidi" w:hAnsiTheme="minorBidi"/>
          <w:sz w:val="27"/>
          <w:rtl/>
        </w:rPr>
      </w:pPr>
      <w:r w:rsidRPr="00714A89">
        <w:rPr>
          <w:rFonts w:asciiTheme="minorBidi" w:hAnsiTheme="minorBidi"/>
          <w:sz w:val="27"/>
          <w:rtl/>
        </w:rPr>
        <w:t>وتذكر آيات</w:t>
      </w:r>
      <w:r w:rsidR="00672E08" w:rsidRPr="00714A89">
        <w:rPr>
          <w:rFonts w:asciiTheme="minorBidi" w:hAnsiTheme="minorBidi" w:hint="cs"/>
          <w:sz w:val="27"/>
          <w:rtl/>
        </w:rPr>
        <w:t>ُ</w:t>
      </w:r>
      <w:r w:rsidRPr="00714A89">
        <w:rPr>
          <w:rFonts w:asciiTheme="minorBidi" w:hAnsiTheme="minorBidi"/>
          <w:sz w:val="27"/>
          <w:rtl/>
        </w:rPr>
        <w:t xml:space="preserve"> سورة الأعراف تجلّي الله تعالى لموسى</w:t>
      </w:r>
      <w:r w:rsidR="0047020B" w:rsidRPr="00714A89">
        <w:rPr>
          <w:rFonts w:ascii="Mosawi" w:hAnsi="Mosawi" w:cs="Mosawi"/>
          <w:szCs w:val="22"/>
          <w:rtl/>
        </w:rPr>
        <w:t>×</w:t>
      </w:r>
      <w:r w:rsidRPr="00714A89">
        <w:rPr>
          <w:rFonts w:asciiTheme="minorBidi" w:hAnsiTheme="minorBidi"/>
          <w:sz w:val="27"/>
          <w:rtl/>
        </w:rPr>
        <w:t xml:space="preserve"> في طور سيناء</w:t>
      </w:r>
      <w:r w:rsidR="00672E08" w:rsidRPr="00714A89">
        <w:rPr>
          <w:rFonts w:asciiTheme="minorBidi" w:hAnsiTheme="minorBidi" w:hint="cs"/>
          <w:sz w:val="27"/>
          <w:rtl/>
        </w:rPr>
        <w:t>،</w:t>
      </w:r>
      <w:r w:rsidRPr="00714A89">
        <w:rPr>
          <w:rFonts w:asciiTheme="minorBidi" w:hAnsiTheme="minorBidi"/>
          <w:sz w:val="27"/>
          <w:rtl/>
        </w:rPr>
        <w:t xml:space="preserve"> وأن الله تعالى ع</w:t>
      </w:r>
      <w:r w:rsidR="00672E08" w:rsidRPr="00714A89">
        <w:rPr>
          <w:rFonts w:asciiTheme="minorBidi" w:hAnsiTheme="minorBidi" w:hint="cs"/>
          <w:sz w:val="27"/>
          <w:rtl/>
        </w:rPr>
        <w:t>َ</w:t>
      </w:r>
      <w:r w:rsidRPr="00714A89">
        <w:rPr>
          <w:rFonts w:asciiTheme="minorBidi" w:hAnsiTheme="minorBidi"/>
          <w:sz w:val="27"/>
          <w:rtl/>
        </w:rPr>
        <w:t>ه</w:t>
      </w:r>
      <w:r w:rsidR="00672E08" w:rsidRPr="00714A89">
        <w:rPr>
          <w:rFonts w:asciiTheme="minorBidi" w:hAnsiTheme="minorBidi" w:hint="cs"/>
          <w:sz w:val="27"/>
          <w:rtl/>
        </w:rPr>
        <w:t>ِ</w:t>
      </w:r>
      <w:r w:rsidRPr="00714A89">
        <w:rPr>
          <w:rFonts w:asciiTheme="minorBidi" w:hAnsiTheme="minorBidi"/>
          <w:sz w:val="27"/>
          <w:rtl/>
        </w:rPr>
        <w:t>د</w:t>
      </w:r>
      <w:r w:rsidR="00672E08" w:rsidRPr="00714A89">
        <w:rPr>
          <w:rFonts w:asciiTheme="minorBidi" w:hAnsiTheme="minorBidi" w:hint="cs"/>
          <w:sz w:val="27"/>
          <w:rtl/>
        </w:rPr>
        <w:t>َ</w:t>
      </w:r>
      <w:r w:rsidRPr="00714A89">
        <w:rPr>
          <w:rFonts w:asciiTheme="minorBidi" w:hAnsiTheme="minorBidi"/>
          <w:sz w:val="27"/>
          <w:rtl/>
        </w:rPr>
        <w:t xml:space="preserve"> بالألواح الح</w:t>
      </w:r>
      <w:r w:rsidR="00672E08" w:rsidRPr="00714A89">
        <w:rPr>
          <w:rFonts w:asciiTheme="minorBidi" w:hAnsiTheme="minorBidi" w:hint="cs"/>
          <w:sz w:val="27"/>
          <w:rtl/>
        </w:rPr>
        <w:t>َ</w:t>
      </w:r>
      <w:r w:rsidRPr="00714A89">
        <w:rPr>
          <w:rFonts w:asciiTheme="minorBidi" w:hAnsiTheme="minorBidi"/>
          <w:sz w:val="27"/>
          <w:rtl/>
        </w:rPr>
        <w:t>ج</w:t>
      </w:r>
      <w:r w:rsidR="00672E08" w:rsidRPr="00714A89">
        <w:rPr>
          <w:rFonts w:asciiTheme="minorBidi" w:hAnsiTheme="minorBidi" w:hint="cs"/>
          <w:sz w:val="27"/>
          <w:rtl/>
        </w:rPr>
        <w:t>َ</w:t>
      </w:r>
      <w:r w:rsidRPr="00714A89">
        <w:rPr>
          <w:rFonts w:asciiTheme="minorBidi" w:hAnsiTheme="minorBidi"/>
          <w:sz w:val="27"/>
          <w:rtl/>
        </w:rPr>
        <w:t>رية المنقوشة لموسى</w:t>
      </w:r>
      <w:r w:rsidR="0047020B" w:rsidRPr="00714A89">
        <w:rPr>
          <w:rFonts w:ascii="Mosawi" w:hAnsi="Mosawi" w:cs="Mosawi"/>
          <w:szCs w:val="22"/>
          <w:rtl/>
        </w:rPr>
        <w:t>×</w:t>
      </w:r>
      <w:r w:rsidRPr="00714A89">
        <w:rPr>
          <w:rFonts w:asciiTheme="minorBidi" w:hAnsiTheme="minorBidi"/>
          <w:sz w:val="27"/>
          <w:rtl/>
        </w:rPr>
        <w:t>، والتي تحوي الشرائع وال</w:t>
      </w:r>
      <w:r w:rsidR="00672E08" w:rsidRPr="00714A89">
        <w:rPr>
          <w:rFonts w:asciiTheme="minorBidi" w:hAnsiTheme="minorBidi" w:hint="cs"/>
          <w:sz w:val="27"/>
          <w:rtl/>
        </w:rPr>
        <w:t>إ</w:t>
      </w:r>
      <w:r w:rsidRPr="00714A89">
        <w:rPr>
          <w:rFonts w:asciiTheme="minorBidi" w:hAnsiTheme="minorBidi"/>
          <w:sz w:val="27"/>
          <w:rtl/>
        </w:rPr>
        <w:t>رشادات كافة. لكن</w:t>
      </w:r>
      <w:r w:rsidR="00672E08" w:rsidRPr="00714A89">
        <w:rPr>
          <w:rFonts w:asciiTheme="minorBidi" w:hAnsiTheme="minorBidi" w:hint="cs"/>
          <w:sz w:val="27"/>
          <w:rtl/>
        </w:rPr>
        <w:t>ْ</w:t>
      </w:r>
      <w:r w:rsidRPr="00714A89">
        <w:rPr>
          <w:rFonts w:asciiTheme="minorBidi" w:hAnsiTheme="minorBidi"/>
          <w:sz w:val="27"/>
          <w:rtl/>
        </w:rPr>
        <w:t xml:space="preserve"> ليس هناك </w:t>
      </w:r>
      <w:r w:rsidR="00672E08" w:rsidRPr="00714A89">
        <w:rPr>
          <w:rFonts w:asciiTheme="minorBidi" w:hAnsiTheme="minorBidi" w:hint="cs"/>
          <w:sz w:val="27"/>
          <w:rtl/>
        </w:rPr>
        <w:t>تعريفٌ</w:t>
      </w:r>
      <w:r w:rsidRPr="00714A89">
        <w:rPr>
          <w:rFonts w:asciiTheme="minorBidi" w:hAnsiTheme="minorBidi"/>
          <w:sz w:val="27"/>
          <w:rtl/>
        </w:rPr>
        <w:t xml:space="preserve"> بجميع محتوى النصوص في الألواح. فحت</w:t>
      </w:r>
      <w:r w:rsidR="00672E08" w:rsidRPr="00714A89">
        <w:rPr>
          <w:rFonts w:asciiTheme="minorBidi" w:hAnsiTheme="minorBidi" w:hint="cs"/>
          <w:sz w:val="27"/>
          <w:rtl/>
        </w:rPr>
        <w:t>ّ</w:t>
      </w:r>
      <w:r w:rsidRPr="00714A89">
        <w:rPr>
          <w:rFonts w:asciiTheme="minorBidi" w:hAnsiTheme="minorBidi"/>
          <w:sz w:val="27"/>
          <w:rtl/>
        </w:rPr>
        <w:t>ى القرآن يوج</w:t>
      </w:r>
      <w:r w:rsidR="00672E08" w:rsidRPr="00714A89">
        <w:rPr>
          <w:rFonts w:asciiTheme="minorBidi" w:hAnsiTheme="minorBidi"/>
          <w:sz w:val="27"/>
          <w:rtl/>
        </w:rPr>
        <w:t xml:space="preserve">ز الرواية في هذه الآيات بقوله: </w:t>
      </w:r>
      <w:r w:rsidRPr="00714A89">
        <w:rPr>
          <w:rFonts w:ascii="Mosawi" w:hAnsi="Mosawi" w:cs="Mosawi"/>
          <w:sz w:val="24"/>
          <w:szCs w:val="24"/>
          <w:rtl/>
        </w:rPr>
        <w:t>﴿</w:t>
      </w:r>
      <w:r w:rsidR="00672E08" w:rsidRPr="00714A89">
        <w:rPr>
          <w:b/>
          <w:bCs/>
          <w:sz w:val="27"/>
          <w:rtl/>
        </w:rPr>
        <w:t xml:space="preserve">وَوَاعَدْنَا مُوسَى ثَلاَثِينَ لَيْلَةً وَأَتْمَمْنَاهَا بِعَشْرٍ فَتَمَّ مِيقَاتُ رَبِّهِ أَرْبَعِينَ لَيْلَةً وَقَالَ مُوسَى لأَخِيهِ هَارُونَ اخْلُفْنِي فِي قَوْمِي وَأَصْلِحْ وَلاَ تَتَّبِعْ سَبِيلَ الْمُفْسِدِينَ </w:t>
      </w:r>
      <w:r w:rsidR="00672E08" w:rsidRPr="00714A89">
        <w:rPr>
          <w:rFonts w:hint="cs"/>
          <w:b/>
          <w:bCs/>
          <w:sz w:val="27"/>
          <w:rtl/>
        </w:rPr>
        <w:t>*</w:t>
      </w:r>
      <w:r w:rsidR="00672E08" w:rsidRPr="00714A89">
        <w:rPr>
          <w:b/>
          <w:bCs/>
          <w:sz w:val="27"/>
          <w:rtl/>
        </w:rPr>
        <w:t xml:space="preserve"> وَلَمَّا جَاءَ مُوسَى لِمِيقَاتِنَا وَكَلَّمَهُ رَبُّهُ قَالَ رَبِّ أَرِنِي أَنظُرْ إِلَيْكَ قَالَ لَنْ تَرَانِي وَلَكِنْ انظُرْ إِلَى الْجَبَلِ فَإِنْ اسْتَقَرَّ مَكَانَهُ فَسَوْفَ تَرَانِي فَلَمَّا تَجَلَّى رَبُّهُ لِلْجَبَلِ جَعَلَهُ دَكّاً وَخَرَّ مُوسَى صَعِقاً فَلَمَّا أَفَاقَ قَالَ سُبْحَانَكَ تُبْتُ إِلَيْكَ وَأَنَا أَوَّلُ الْمُؤْمِنِينَ </w:t>
      </w:r>
      <w:r w:rsidR="00672E08" w:rsidRPr="00714A89">
        <w:rPr>
          <w:rFonts w:hint="cs"/>
          <w:b/>
          <w:bCs/>
          <w:sz w:val="27"/>
          <w:rtl/>
        </w:rPr>
        <w:t>*</w:t>
      </w:r>
      <w:r w:rsidR="00672E08" w:rsidRPr="00714A89">
        <w:rPr>
          <w:b/>
          <w:bCs/>
          <w:sz w:val="27"/>
          <w:rtl/>
        </w:rPr>
        <w:t xml:space="preserve"> قَالَ يَا مُوسَى إِنِّي اصْطَفَيْتُكَ عَلَى النَّاسِ بِرِسَالاَتِي وَبِكَلاَمِي فَخُذْ مَا آتَيْتُكَ وَكُنْ مِنْ الشَّاكِرِينَ </w:t>
      </w:r>
      <w:r w:rsidR="00672E08" w:rsidRPr="00714A89">
        <w:rPr>
          <w:rFonts w:hint="cs"/>
          <w:b/>
          <w:bCs/>
          <w:sz w:val="27"/>
          <w:rtl/>
        </w:rPr>
        <w:t>*</w:t>
      </w:r>
      <w:r w:rsidR="00672E08" w:rsidRPr="00714A89">
        <w:rPr>
          <w:b/>
          <w:bCs/>
          <w:sz w:val="27"/>
          <w:rtl/>
        </w:rPr>
        <w:t xml:space="preserve"> وَكَتَبْنَا لَهُ فِي الأَلْوَاحِ مِنْ كُلِّ شَيْءٍ مَوْعِظَةً وَتَفْصِيلاً لِكُلِّ شَيْءٍ فَخُذْهَا بِقُوَّةٍ وَأْمُرْ قَوْمَكَ يَأْخُذُوا بِأَحْسَنِهَا سَأُرِيكُمْ دَارَ الْفَاسِقِينَ</w:t>
      </w:r>
      <w:r w:rsidRPr="00714A89">
        <w:rPr>
          <w:rFonts w:ascii="Mosawi" w:hAnsi="Mosawi" w:cs="Mosawi"/>
          <w:sz w:val="24"/>
          <w:szCs w:val="24"/>
          <w:rtl/>
        </w:rPr>
        <w:t>﴾</w:t>
      </w:r>
      <w:r w:rsidRPr="00714A89">
        <w:rPr>
          <w:rFonts w:asciiTheme="minorBidi" w:hAnsiTheme="minorBidi"/>
          <w:sz w:val="27"/>
          <w:shd w:val="clear" w:color="auto" w:fill="FFFFFF"/>
          <w:rtl/>
        </w:rPr>
        <w:t xml:space="preserve"> (</w:t>
      </w:r>
      <w:r w:rsidRPr="00714A89">
        <w:rPr>
          <w:rFonts w:asciiTheme="minorBidi" w:hAnsiTheme="minorBidi" w:hint="cs"/>
          <w:sz w:val="27"/>
          <w:shd w:val="clear" w:color="auto" w:fill="FFFFFF"/>
          <w:rtl/>
        </w:rPr>
        <w:t>ا</w:t>
      </w:r>
      <w:r w:rsidRPr="00714A89">
        <w:rPr>
          <w:rFonts w:asciiTheme="minorBidi" w:hAnsiTheme="minorBidi"/>
          <w:sz w:val="27"/>
          <w:shd w:val="clear" w:color="auto" w:fill="FFFFFF"/>
          <w:rtl/>
        </w:rPr>
        <w:t>لأعراف: 142-145</w:t>
      </w:r>
      <w:r w:rsidRPr="00714A89">
        <w:rPr>
          <w:rFonts w:asciiTheme="minorBidi" w:hAnsiTheme="minorBidi" w:hint="cs"/>
          <w:sz w:val="27"/>
          <w:rtl/>
        </w:rPr>
        <w:t>).</w:t>
      </w:r>
    </w:p>
    <w:p w:rsidR="00D92922" w:rsidRPr="00714A89" w:rsidRDefault="00D92922" w:rsidP="00DE2BDC">
      <w:pPr>
        <w:spacing w:line="340" w:lineRule="exact"/>
        <w:rPr>
          <w:rFonts w:asciiTheme="minorBidi" w:hAnsiTheme="minorBidi"/>
          <w:sz w:val="27"/>
          <w:rtl/>
        </w:rPr>
      </w:pPr>
    </w:p>
    <w:p w:rsidR="00D92922" w:rsidRPr="00714A89" w:rsidRDefault="00421D90" w:rsidP="00421D90">
      <w:pPr>
        <w:pStyle w:val="31"/>
        <w:rPr>
          <w:color w:val="auto"/>
          <w:rtl/>
        </w:rPr>
      </w:pPr>
      <w:r w:rsidRPr="00714A89">
        <w:rPr>
          <w:rFonts w:hint="cs"/>
          <w:color w:val="auto"/>
          <w:rtl/>
        </w:rPr>
        <w:t>محاولاتٌ جادّة لإثبات التطابق</w:t>
      </w:r>
      <w:r w:rsidR="00A74A5F" w:rsidRPr="00714A89">
        <w:rPr>
          <w:rFonts w:hint="cs"/>
          <w:color w:val="auto"/>
          <w:rtl/>
        </w:rPr>
        <w:t xml:space="preserve"> ــــــ</w:t>
      </w:r>
    </w:p>
    <w:p w:rsidR="00D92922" w:rsidRPr="00714A89" w:rsidRDefault="00D92922" w:rsidP="00D060BC">
      <w:pPr>
        <w:rPr>
          <w:rFonts w:asciiTheme="minorBidi" w:hAnsiTheme="minorBidi"/>
          <w:sz w:val="27"/>
          <w:rtl/>
        </w:rPr>
      </w:pPr>
      <w:r w:rsidRPr="00714A89">
        <w:rPr>
          <w:rFonts w:asciiTheme="minorBidi" w:hAnsiTheme="minorBidi"/>
          <w:sz w:val="27"/>
          <w:rtl/>
        </w:rPr>
        <w:t>يذهب أمثال الطبري والرازي من المفس</w:t>
      </w:r>
      <w:r w:rsidR="00BC64EE" w:rsidRPr="00714A89">
        <w:rPr>
          <w:rFonts w:asciiTheme="minorBidi" w:hAnsiTheme="minorBidi" w:hint="cs"/>
          <w:sz w:val="27"/>
          <w:rtl/>
        </w:rPr>
        <w:t>ِّ</w:t>
      </w:r>
      <w:r w:rsidRPr="00714A89">
        <w:rPr>
          <w:rFonts w:asciiTheme="minorBidi" w:hAnsiTheme="minorBidi"/>
          <w:sz w:val="27"/>
          <w:rtl/>
        </w:rPr>
        <w:t>رين المسلمين إلى أن الآي</w:t>
      </w:r>
      <w:r w:rsidR="00BC64EE" w:rsidRPr="00714A89">
        <w:rPr>
          <w:rFonts w:asciiTheme="minorBidi" w:hAnsiTheme="minorBidi" w:hint="cs"/>
          <w:sz w:val="27"/>
          <w:rtl/>
        </w:rPr>
        <w:t>تين</w:t>
      </w:r>
      <w:r w:rsidRPr="00714A89">
        <w:rPr>
          <w:rFonts w:asciiTheme="minorBidi" w:hAnsiTheme="minorBidi"/>
          <w:sz w:val="27"/>
          <w:rtl/>
        </w:rPr>
        <w:t xml:space="preserve"> 83 و84 من سورة البقرة إنما تدلّ على أحوال اليهود وخصالهم، وكيفية تعاملهم مع المسلمين. كما أنها تؤكّ</w:t>
      </w:r>
      <w:r w:rsidR="00BC64EE" w:rsidRPr="00714A89">
        <w:rPr>
          <w:rFonts w:asciiTheme="minorBidi" w:hAnsiTheme="minorBidi" w:hint="cs"/>
          <w:sz w:val="27"/>
          <w:rtl/>
        </w:rPr>
        <w:t>ِ</w:t>
      </w:r>
      <w:r w:rsidRPr="00714A89">
        <w:rPr>
          <w:rFonts w:asciiTheme="minorBidi" w:hAnsiTheme="minorBidi"/>
          <w:sz w:val="27"/>
          <w:rtl/>
        </w:rPr>
        <w:t>د على أنّ بني إسرائيل نكثوا بعهدهم الذي عاهدوا الله عليه في طور سيناء</w:t>
      </w:r>
      <w:r w:rsidR="00BC64EE" w:rsidRPr="00714A89">
        <w:rPr>
          <w:rFonts w:asciiTheme="minorBidi" w:hAnsiTheme="minorBidi" w:hint="cs"/>
          <w:sz w:val="27"/>
          <w:rtl/>
        </w:rPr>
        <w:t>.</w:t>
      </w:r>
      <w:r w:rsidRPr="00714A89">
        <w:rPr>
          <w:rFonts w:asciiTheme="minorBidi" w:hAnsiTheme="minorBidi"/>
          <w:sz w:val="27"/>
          <w:rtl/>
        </w:rPr>
        <w:t xml:space="preserve"> وتعامل</w:t>
      </w:r>
      <w:r w:rsidR="00BC64EE" w:rsidRPr="00714A89">
        <w:rPr>
          <w:rFonts w:asciiTheme="minorBidi" w:hAnsiTheme="minorBidi" w:hint="cs"/>
          <w:sz w:val="27"/>
          <w:rtl/>
        </w:rPr>
        <w:t>ُ</w:t>
      </w:r>
      <w:r w:rsidRPr="00714A89">
        <w:rPr>
          <w:rFonts w:asciiTheme="minorBidi" w:hAnsiTheme="minorBidi"/>
          <w:sz w:val="27"/>
          <w:rtl/>
        </w:rPr>
        <w:t>هم العدائي</w:t>
      </w:r>
      <w:r w:rsidR="00BC64EE" w:rsidRPr="00714A89">
        <w:rPr>
          <w:rFonts w:asciiTheme="minorBidi" w:hAnsiTheme="minorBidi" w:hint="cs"/>
          <w:sz w:val="27"/>
          <w:rtl/>
        </w:rPr>
        <w:t>ُّ</w:t>
      </w:r>
      <w:r w:rsidRPr="00714A89">
        <w:rPr>
          <w:rFonts w:asciiTheme="minorBidi" w:hAnsiTheme="minorBidi"/>
          <w:sz w:val="27"/>
          <w:rtl/>
        </w:rPr>
        <w:t xml:space="preserve"> مع النبي</w:t>
      </w:r>
      <w:r w:rsidR="00BC64EE" w:rsidRPr="00714A89">
        <w:rPr>
          <w:rFonts w:asciiTheme="minorBidi" w:hAnsiTheme="minorBidi" w:hint="cs"/>
          <w:sz w:val="27"/>
          <w:rtl/>
        </w:rPr>
        <w:t>ّ</w:t>
      </w:r>
      <w:r w:rsidRPr="00714A89">
        <w:rPr>
          <w:rFonts w:asciiTheme="minorBidi" w:hAnsiTheme="minorBidi"/>
          <w:sz w:val="27"/>
          <w:rtl/>
        </w:rPr>
        <w:t xml:space="preserve"> محمد</w:t>
      </w:r>
      <w:r w:rsidR="0047020B" w:rsidRPr="00714A89">
        <w:rPr>
          <w:rFonts w:ascii="Mosawi" w:hAnsi="Mosawi" w:cs="Mosawi"/>
          <w:szCs w:val="22"/>
          <w:rtl/>
        </w:rPr>
        <w:t>|</w:t>
      </w:r>
      <w:r w:rsidRPr="00714A89">
        <w:rPr>
          <w:rFonts w:asciiTheme="minorBidi" w:hAnsiTheme="minorBidi"/>
          <w:sz w:val="27"/>
          <w:rtl/>
        </w:rPr>
        <w:t xml:space="preserve"> خير</w:t>
      </w:r>
      <w:r w:rsidR="00BC64EE" w:rsidRPr="00714A89">
        <w:rPr>
          <w:rFonts w:asciiTheme="minorBidi" w:hAnsiTheme="minorBidi" w:hint="cs"/>
          <w:sz w:val="27"/>
          <w:rtl/>
        </w:rPr>
        <w:t>ُ</w:t>
      </w:r>
      <w:r w:rsidRPr="00714A89">
        <w:rPr>
          <w:rFonts w:asciiTheme="minorBidi" w:hAnsiTheme="minorBidi"/>
          <w:sz w:val="27"/>
          <w:rtl/>
        </w:rPr>
        <w:t xml:space="preserve"> دليل</w:t>
      </w:r>
      <w:r w:rsidR="00BC64EE" w:rsidRPr="00714A89">
        <w:rPr>
          <w:rFonts w:asciiTheme="minorBidi" w:hAnsiTheme="minorBidi" w:hint="cs"/>
          <w:sz w:val="27"/>
          <w:rtl/>
        </w:rPr>
        <w:t>ٍ</w:t>
      </w:r>
      <w:r w:rsidRPr="00714A89">
        <w:rPr>
          <w:rFonts w:asciiTheme="minorBidi" w:hAnsiTheme="minorBidi"/>
          <w:sz w:val="27"/>
          <w:rtl/>
        </w:rPr>
        <w:t xml:space="preserve"> على ذلك. وقد ورد تفصيل هذا الأمر في الآية 84 من سورة البقرة.</w:t>
      </w:r>
    </w:p>
    <w:p w:rsidR="00D92922" w:rsidRPr="00714A89" w:rsidRDefault="00D92922" w:rsidP="00D060BC">
      <w:pPr>
        <w:rPr>
          <w:rFonts w:asciiTheme="minorBidi" w:hAnsiTheme="minorBidi"/>
          <w:sz w:val="27"/>
          <w:rtl/>
        </w:rPr>
      </w:pPr>
      <w:r w:rsidRPr="00714A89">
        <w:rPr>
          <w:rFonts w:asciiTheme="minorBidi" w:hAnsiTheme="minorBidi"/>
          <w:sz w:val="27"/>
          <w:rtl/>
        </w:rPr>
        <w:lastRenderedPageBreak/>
        <w:t>وقد كان مفس</w:t>
      </w:r>
      <w:r w:rsidRPr="00714A89">
        <w:rPr>
          <w:rFonts w:asciiTheme="minorBidi" w:hAnsiTheme="minorBidi" w:hint="cs"/>
          <w:sz w:val="27"/>
          <w:rtl/>
        </w:rPr>
        <w:t>ِّ</w:t>
      </w:r>
      <w:r w:rsidRPr="00714A89">
        <w:rPr>
          <w:rFonts w:asciiTheme="minorBidi" w:hAnsiTheme="minorBidi"/>
          <w:sz w:val="27"/>
          <w:rtl/>
        </w:rPr>
        <w:t>رو المسلمين في القرون الوسطى على اعتقاد</w:t>
      </w:r>
      <w:r w:rsidR="00BC64EE" w:rsidRPr="00714A89">
        <w:rPr>
          <w:rFonts w:asciiTheme="minorBidi" w:hAnsiTheme="minorBidi" w:hint="cs"/>
          <w:sz w:val="27"/>
          <w:rtl/>
        </w:rPr>
        <w:t>ٍ</w:t>
      </w:r>
      <w:r w:rsidRPr="00714A89">
        <w:rPr>
          <w:rFonts w:asciiTheme="minorBidi" w:hAnsiTheme="minorBidi"/>
          <w:sz w:val="27"/>
          <w:rtl/>
        </w:rPr>
        <w:t xml:space="preserve"> بأن الوصايا العشر</w:t>
      </w:r>
      <w:r w:rsidR="00BC64EE" w:rsidRPr="00714A89">
        <w:rPr>
          <w:rFonts w:asciiTheme="minorBidi" w:hAnsiTheme="minorBidi" w:hint="cs"/>
          <w:sz w:val="27"/>
          <w:rtl/>
        </w:rPr>
        <w:t>ة</w:t>
      </w:r>
      <w:r w:rsidRPr="00714A89">
        <w:rPr>
          <w:rFonts w:asciiTheme="minorBidi" w:hAnsiTheme="minorBidi"/>
          <w:sz w:val="27"/>
          <w:rtl/>
        </w:rPr>
        <w:t xml:space="preserve"> ورد</w:t>
      </w:r>
      <w:r w:rsidR="00BC64EE" w:rsidRPr="00714A89">
        <w:rPr>
          <w:rFonts w:asciiTheme="minorBidi" w:hAnsiTheme="minorBidi" w:hint="cs"/>
          <w:sz w:val="27"/>
          <w:rtl/>
        </w:rPr>
        <w:t>َ</w:t>
      </w:r>
      <w:r w:rsidRPr="00714A89">
        <w:rPr>
          <w:rFonts w:asciiTheme="minorBidi" w:hAnsiTheme="minorBidi"/>
          <w:sz w:val="27"/>
          <w:rtl/>
        </w:rPr>
        <w:t>ت</w:t>
      </w:r>
      <w:r w:rsidR="00BC64EE" w:rsidRPr="00714A89">
        <w:rPr>
          <w:rFonts w:asciiTheme="minorBidi" w:hAnsiTheme="minorBidi" w:hint="cs"/>
          <w:sz w:val="27"/>
          <w:rtl/>
        </w:rPr>
        <w:t>ْ</w:t>
      </w:r>
      <w:r w:rsidRPr="00714A89">
        <w:rPr>
          <w:rFonts w:asciiTheme="minorBidi" w:hAnsiTheme="minorBidi"/>
          <w:sz w:val="27"/>
          <w:rtl/>
        </w:rPr>
        <w:t xml:space="preserve"> في القرآن أيضا</w:t>
      </w:r>
      <w:r w:rsidR="00BC64EE" w:rsidRPr="00714A89">
        <w:rPr>
          <w:rFonts w:asciiTheme="minorBidi" w:hAnsiTheme="minorBidi" w:hint="cs"/>
          <w:sz w:val="27"/>
          <w:rtl/>
        </w:rPr>
        <w:t>ً</w:t>
      </w:r>
      <w:r w:rsidRPr="00714A89">
        <w:rPr>
          <w:rFonts w:asciiTheme="minorBidi" w:hAnsiTheme="minorBidi"/>
          <w:sz w:val="27"/>
          <w:rtl/>
        </w:rPr>
        <w:t>، وإن</w:t>
      </w:r>
      <w:r w:rsidR="00BC64EE" w:rsidRPr="00714A89">
        <w:rPr>
          <w:rFonts w:asciiTheme="minorBidi" w:hAnsiTheme="minorBidi" w:hint="cs"/>
          <w:sz w:val="27"/>
          <w:rtl/>
        </w:rPr>
        <w:t>ْ</w:t>
      </w:r>
      <w:r w:rsidRPr="00714A89">
        <w:rPr>
          <w:rFonts w:asciiTheme="minorBidi" w:hAnsiTheme="minorBidi"/>
          <w:sz w:val="27"/>
          <w:rtl/>
        </w:rPr>
        <w:t xml:space="preserve"> لم ينطبق القول فيها لفظا</w:t>
      </w:r>
      <w:r w:rsidR="00BC64EE" w:rsidRPr="00714A89">
        <w:rPr>
          <w:rFonts w:asciiTheme="minorBidi" w:hAnsiTheme="minorBidi" w:hint="cs"/>
          <w:sz w:val="27"/>
          <w:rtl/>
        </w:rPr>
        <w:t>ً</w:t>
      </w:r>
      <w:r w:rsidRPr="00714A89">
        <w:rPr>
          <w:rFonts w:asciiTheme="minorBidi" w:hAnsiTheme="minorBidi"/>
          <w:sz w:val="27"/>
          <w:rtl/>
        </w:rPr>
        <w:t xml:space="preserve"> ومعنى من كل</w:t>
      </w:r>
      <w:r w:rsidR="00BC64EE" w:rsidRPr="00714A89">
        <w:rPr>
          <w:rFonts w:asciiTheme="minorBidi" w:hAnsiTheme="minorBidi" w:hint="cs"/>
          <w:sz w:val="27"/>
          <w:rtl/>
        </w:rPr>
        <w:t>ّ</w:t>
      </w:r>
      <w:r w:rsidRPr="00714A89">
        <w:rPr>
          <w:rFonts w:asciiTheme="minorBidi" w:hAnsiTheme="minorBidi"/>
          <w:sz w:val="27"/>
          <w:rtl/>
        </w:rPr>
        <w:t xml:space="preserve"> الجوانب</w:t>
      </w:r>
      <w:r w:rsidR="00BC64EE" w:rsidRPr="00714A89">
        <w:rPr>
          <w:rFonts w:asciiTheme="minorBidi" w:hAnsiTheme="minorBidi" w:hint="cs"/>
          <w:sz w:val="27"/>
          <w:rtl/>
        </w:rPr>
        <w:t>.</w:t>
      </w:r>
      <w:r w:rsidRPr="00714A89">
        <w:rPr>
          <w:rFonts w:asciiTheme="minorBidi" w:hAnsiTheme="minorBidi"/>
          <w:sz w:val="27"/>
          <w:rtl/>
        </w:rPr>
        <w:t xml:space="preserve"> وقد سع</w:t>
      </w:r>
      <w:r w:rsidR="00BC64EE" w:rsidRPr="00714A89">
        <w:rPr>
          <w:rFonts w:asciiTheme="minorBidi" w:hAnsiTheme="minorBidi" w:hint="cs"/>
          <w:sz w:val="27"/>
          <w:rtl/>
        </w:rPr>
        <w:t>َ</w:t>
      </w:r>
      <w:r w:rsidRPr="00714A89">
        <w:rPr>
          <w:rFonts w:asciiTheme="minorBidi" w:hAnsiTheme="minorBidi"/>
          <w:sz w:val="27"/>
          <w:rtl/>
        </w:rPr>
        <w:t>و</w:t>
      </w:r>
      <w:r w:rsidR="00BC64EE" w:rsidRPr="00714A89">
        <w:rPr>
          <w:rFonts w:asciiTheme="minorBidi" w:hAnsiTheme="minorBidi" w:hint="cs"/>
          <w:sz w:val="27"/>
          <w:rtl/>
        </w:rPr>
        <w:t>ْ</w:t>
      </w:r>
      <w:r w:rsidRPr="00714A89">
        <w:rPr>
          <w:rFonts w:asciiTheme="minorBidi" w:hAnsiTheme="minorBidi"/>
          <w:sz w:val="27"/>
          <w:rtl/>
        </w:rPr>
        <w:t>ا في التوسيع من دائرة هذا الاعتقاد</w:t>
      </w:r>
      <w:r w:rsidRPr="00714A89">
        <w:rPr>
          <w:rFonts w:hint="cs"/>
          <w:sz w:val="27"/>
          <w:vertAlign w:val="superscript"/>
          <w:rtl/>
        </w:rPr>
        <w:t>(</w:t>
      </w:r>
      <w:r w:rsidRPr="00714A89">
        <w:rPr>
          <w:rStyle w:val="ac"/>
          <w:sz w:val="27"/>
          <w:rtl/>
        </w:rPr>
        <w:endnoteReference w:id="402"/>
      </w:r>
      <w:r w:rsidRPr="00714A89">
        <w:rPr>
          <w:rFonts w:hint="cs"/>
          <w:sz w:val="27"/>
          <w:vertAlign w:val="superscript"/>
          <w:rtl/>
        </w:rPr>
        <w:t>)</w:t>
      </w:r>
      <w:r w:rsidRPr="00714A89">
        <w:rPr>
          <w:rFonts w:asciiTheme="minorBidi" w:hAnsiTheme="minorBidi"/>
          <w:sz w:val="27"/>
          <w:rtl/>
        </w:rPr>
        <w:t>.</w:t>
      </w:r>
    </w:p>
    <w:p w:rsidR="00D92922" w:rsidRPr="00714A89" w:rsidRDefault="00D92922" w:rsidP="00D060BC">
      <w:pPr>
        <w:rPr>
          <w:rFonts w:asciiTheme="minorBidi" w:hAnsiTheme="minorBidi"/>
          <w:sz w:val="27"/>
          <w:rtl/>
        </w:rPr>
      </w:pPr>
      <w:r w:rsidRPr="00714A89">
        <w:rPr>
          <w:rFonts w:asciiTheme="minorBidi" w:hAnsiTheme="minorBidi"/>
          <w:sz w:val="27"/>
          <w:rtl/>
        </w:rPr>
        <w:t>ومن أبرز المفس</w:t>
      </w:r>
      <w:r w:rsidR="00BC64EE" w:rsidRPr="00714A89">
        <w:rPr>
          <w:rFonts w:asciiTheme="minorBidi" w:hAnsiTheme="minorBidi" w:hint="cs"/>
          <w:sz w:val="27"/>
          <w:rtl/>
        </w:rPr>
        <w:t>ِّ</w:t>
      </w:r>
      <w:r w:rsidRPr="00714A89">
        <w:rPr>
          <w:rFonts w:asciiTheme="minorBidi" w:hAnsiTheme="minorBidi"/>
          <w:sz w:val="27"/>
          <w:rtl/>
        </w:rPr>
        <w:t>رين الذين بحثوا وصايا التوراة العشرة في القرآن الكريم الأديب والمفس</w:t>
      </w:r>
      <w:r w:rsidR="00BC64EE" w:rsidRPr="00714A89">
        <w:rPr>
          <w:rFonts w:asciiTheme="minorBidi" w:hAnsiTheme="minorBidi" w:hint="cs"/>
          <w:sz w:val="27"/>
          <w:rtl/>
        </w:rPr>
        <w:t>ِّ</w:t>
      </w:r>
      <w:r w:rsidRPr="00714A89">
        <w:rPr>
          <w:rFonts w:asciiTheme="minorBidi" w:hAnsiTheme="minorBidi"/>
          <w:sz w:val="27"/>
          <w:rtl/>
        </w:rPr>
        <w:t xml:space="preserve">ر </w:t>
      </w:r>
      <w:r w:rsidR="00BC64EE" w:rsidRPr="00714A89">
        <w:rPr>
          <w:rFonts w:asciiTheme="minorBidi" w:hAnsiTheme="minorBidi" w:hint="cs"/>
          <w:sz w:val="27"/>
          <w:rtl/>
        </w:rPr>
        <w:t>أ</w:t>
      </w:r>
      <w:r w:rsidRPr="00714A89">
        <w:rPr>
          <w:rFonts w:asciiTheme="minorBidi" w:hAnsiTheme="minorBidi"/>
          <w:sz w:val="27"/>
          <w:rtl/>
        </w:rPr>
        <w:t xml:space="preserve">بو </w:t>
      </w:r>
      <w:r w:rsidR="00BC64EE" w:rsidRPr="00714A89">
        <w:rPr>
          <w:rFonts w:asciiTheme="minorBidi" w:hAnsiTheme="minorBidi" w:hint="cs"/>
          <w:sz w:val="27"/>
          <w:rtl/>
        </w:rPr>
        <w:t>إ</w:t>
      </w:r>
      <w:r w:rsidRPr="00714A89">
        <w:rPr>
          <w:rFonts w:asciiTheme="minorBidi" w:hAnsiTheme="minorBidi"/>
          <w:sz w:val="27"/>
          <w:rtl/>
        </w:rPr>
        <w:t>سحاق الثعالبي</w:t>
      </w:r>
      <w:r w:rsidR="00BC64EE" w:rsidRPr="00714A89">
        <w:rPr>
          <w:rFonts w:asciiTheme="minorBidi" w:hAnsiTheme="minorBidi" w:hint="cs"/>
          <w:sz w:val="27"/>
          <w:rtl/>
        </w:rPr>
        <w:t>.</w:t>
      </w:r>
      <w:r w:rsidRPr="00714A89">
        <w:rPr>
          <w:rFonts w:asciiTheme="minorBidi" w:hAnsiTheme="minorBidi"/>
          <w:sz w:val="27"/>
          <w:rtl/>
        </w:rPr>
        <w:t xml:space="preserve"> وقد تفر</w:t>
      </w:r>
      <w:r w:rsidR="00BC64EE" w:rsidRPr="00714A89">
        <w:rPr>
          <w:rFonts w:asciiTheme="minorBidi" w:hAnsiTheme="minorBidi" w:hint="cs"/>
          <w:sz w:val="27"/>
          <w:rtl/>
        </w:rPr>
        <w:t>َّ</w:t>
      </w:r>
      <w:r w:rsidRPr="00714A89">
        <w:rPr>
          <w:rFonts w:asciiTheme="minorBidi" w:hAnsiTheme="minorBidi"/>
          <w:sz w:val="27"/>
          <w:rtl/>
        </w:rPr>
        <w:t xml:space="preserve">د </w:t>
      </w:r>
      <w:r w:rsidR="00BC64EE" w:rsidRPr="00714A89">
        <w:rPr>
          <w:rFonts w:asciiTheme="minorBidi" w:hAnsiTheme="minorBidi" w:hint="cs"/>
          <w:sz w:val="27"/>
          <w:rtl/>
        </w:rPr>
        <w:t>برأيه</w:t>
      </w:r>
      <w:r w:rsidR="00681D9C" w:rsidRPr="00714A89">
        <w:rPr>
          <w:rFonts w:asciiTheme="minorBidi" w:hAnsiTheme="minorBidi" w:hint="cs"/>
          <w:sz w:val="27"/>
          <w:rtl/>
        </w:rPr>
        <w:t>،</w:t>
      </w:r>
      <w:r w:rsidRPr="00714A89">
        <w:rPr>
          <w:rFonts w:asciiTheme="minorBidi" w:hAnsiTheme="minorBidi"/>
          <w:sz w:val="27"/>
          <w:rtl/>
        </w:rPr>
        <w:t xml:space="preserve"> حيث </w:t>
      </w:r>
      <w:r w:rsidR="00681D9C" w:rsidRPr="00714A89">
        <w:rPr>
          <w:rFonts w:asciiTheme="minorBidi" w:hAnsiTheme="minorBidi" w:hint="cs"/>
          <w:sz w:val="27"/>
          <w:rtl/>
        </w:rPr>
        <w:t>خ</w:t>
      </w:r>
      <w:r w:rsidRPr="00714A89">
        <w:rPr>
          <w:rFonts w:asciiTheme="minorBidi" w:hAnsiTheme="minorBidi"/>
          <w:sz w:val="27"/>
          <w:rtl/>
        </w:rPr>
        <w:t>صّ عددا</w:t>
      </w:r>
      <w:r w:rsidR="00681D9C" w:rsidRPr="00714A89">
        <w:rPr>
          <w:rFonts w:asciiTheme="minorBidi" w:hAnsiTheme="minorBidi" w:hint="cs"/>
          <w:sz w:val="27"/>
          <w:rtl/>
        </w:rPr>
        <w:t>ً</w:t>
      </w:r>
      <w:r w:rsidRPr="00714A89">
        <w:rPr>
          <w:rFonts w:asciiTheme="minorBidi" w:hAnsiTheme="minorBidi"/>
          <w:sz w:val="27"/>
          <w:rtl/>
        </w:rPr>
        <w:t xml:space="preserve"> من صفحات كتابه </w:t>
      </w:r>
      <w:r w:rsidR="00681D9C" w:rsidRPr="00714A89">
        <w:rPr>
          <w:rFonts w:asciiTheme="minorBidi" w:hAnsiTheme="minorBidi" w:hint="cs"/>
          <w:sz w:val="27"/>
          <w:rtl/>
        </w:rPr>
        <w:t>(</w:t>
      </w:r>
      <w:r w:rsidRPr="00714A89">
        <w:rPr>
          <w:rFonts w:asciiTheme="minorBidi" w:hAnsiTheme="minorBidi"/>
          <w:sz w:val="27"/>
          <w:rtl/>
        </w:rPr>
        <w:t>قصص الأنبياء</w:t>
      </w:r>
      <w:r w:rsidR="00681D9C" w:rsidRPr="00714A89">
        <w:rPr>
          <w:rFonts w:asciiTheme="minorBidi" w:hAnsiTheme="minorBidi" w:hint="cs"/>
          <w:sz w:val="27"/>
          <w:rtl/>
        </w:rPr>
        <w:t>)</w:t>
      </w:r>
      <w:r w:rsidRPr="00714A89">
        <w:rPr>
          <w:rFonts w:asciiTheme="minorBidi" w:hAnsiTheme="minorBidi" w:hint="cs"/>
          <w:sz w:val="27"/>
          <w:rtl/>
        </w:rPr>
        <w:t xml:space="preserve"> ـ </w:t>
      </w:r>
      <w:r w:rsidRPr="00714A89">
        <w:rPr>
          <w:rFonts w:asciiTheme="minorBidi" w:hAnsiTheme="minorBidi"/>
          <w:sz w:val="27"/>
          <w:rtl/>
        </w:rPr>
        <w:t>الذي قد يكون أ</w:t>
      </w:r>
      <w:r w:rsidRPr="00714A89">
        <w:rPr>
          <w:rFonts w:asciiTheme="minorBidi" w:hAnsiTheme="minorBidi" w:hint="cs"/>
          <w:sz w:val="27"/>
          <w:rtl/>
        </w:rPr>
        <w:t>وسع</w:t>
      </w:r>
      <w:r w:rsidRPr="00714A89">
        <w:rPr>
          <w:rFonts w:asciiTheme="minorBidi" w:hAnsiTheme="minorBidi"/>
          <w:sz w:val="27"/>
          <w:rtl/>
        </w:rPr>
        <w:t xml:space="preserve"> كتاب</w:t>
      </w:r>
      <w:r w:rsidR="00681D9C" w:rsidRPr="00714A89">
        <w:rPr>
          <w:rFonts w:asciiTheme="minorBidi" w:hAnsiTheme="minorBidi" w:hint="cs"/>
          <w:sz w:val="27"/>
          <w:rtl/>
        </w:rPr>
        <w:t>ٍ</w:t>
      </w:r>
      <w:r w:rsidRPr="00714A89">
        <w:rPr>
          <w:rFonts w:asciiTheme="minorBidi" w:hAnsiTheme="minorBidi"/>
          <w:sz w:val="27"/>
          <w:rtl/>
        </w:rPr>
        <w:t xml:space="preserve"> قصص</w:t>
      </w:r>
      <w:r w:rsidRPr="00714A89">
        <w:rPr>
          <w:rFonts w:asciiTheme="minorBidi" w:hAnsiTheme="minorBidi" w:hint="cs"/>
          <w:sz w:val="27"/>
          <w:rtl/>
        </w:rPr>
        <w:t>ي</w:t>
      </w:r>
      <w:r w:rsidR="00681D9C" w:rsidRPr="00714A89">
        <w:rPr>
          <w:rFonts w:asciiTheme="minorBidi" w:hAnsiTheme="minorBidi" w:hint="cs"/>
          <w:sz w:val="27"/>
          <w:rtl/>
        </w:rPr>
        <w:t>ّ</w:t>
      </w:r>
      <w:r w:rsidRPr="00714A89">
        <w:rPr>
          <w:rFonts w:asciiTheme="minorBidi" w:hAnsiTheme="minorBidi" w:hint="cs"/>
          <w:sz w:val="27"/>
          <w:rtl/>
        </w:rPr>
        <w:t xml:space="preserve"> ـ</w:t>
      </w:r>
      <w:r w:rsidRPr="00714A89">
        <w:rPr>
          <w:rFonts w:asciiTheme="minorBidi" w:hAnsiTheme="minorBidi"/>
          <w:sz w:val="27"/>
          <w:rtl/>
        </w:rPr>
        <w:t xml:space="preserve"> بموضوع ألواح موسى</w:t>
      </w:r>
      <w:r w:rsidR="0047020B" w:rsidRPr="00714A89">
        <w:rPr>
          <w:rFonts w:ascii="Mosawi" w:hAnsi="Mosawi" w:cs="Mosawi"/>
          <w:szCs w:val="22"/>
          <w:rtl/>
        </w:rPr>
        <w:t>×</w:t>
      </w:r>
      <w:r w:rsidRPr="00714A89">
        <w:rPr>
          <w:rFonts w:hint="cs"/>
          <w:sz w:val="27"/>
          <w:vertAlign w:val="superscript"/>
          <w:rtl/>
        </w:rPr>
        <w:t>(</w:t>
      </w:r>
      <w:r w:rsidRPr="00714A89">
        <w:rPr>
          <w:rStyle w:val="ac"/>
          <w:sz w:val="27"/>
          <w:rtl/>
        </w:rPr>
        <w:endnoteReference w:id="403"/>
      </w:r>
      <w:r w:rsidRPr="00714A89">
        <w:rPr>
          <w:rFonts w:hint="cs"/>
          <w:sz w:val="27"/>
          <w:vertAlign w:val="superscript"/>
          <w:rtl/>
        </w:rPr>
        <w:t>)</w:t>
      </w:r>
      <w:r w:rsidRPr="00714A89">
        <w:rPr>
          <w:rFonts w:asciiTheme="minorBidi" w:hAnsiTheme="minorBidi"/>
          <w:sz w:val="27"/>
          <w:rtl/>
        </w:rPr>
        <w:t>. فعلى سبيل المثال، يقول: ثمّ بعث الله تعالى جبريل</w:t>
      </w:r>
      <w:r w:rsidR="0047020B" w:rsidRPr="00714A89">
        <w:rPr>
          <w:rFonts w:ascii="Mosawi" w:hAnsi="Mosawi" w:cs="Mosawi"/>
          <w:szCs w:val="22"/>
          <w:rtl/>
        </w:rPr>
        <w:t>×</w:t>
      </w:r>
      <w:r w:rsidRPr="00714A89">
        <w:rPr>
          <w:rFonts w:asciiTheme="minorBidi" w:hAnsiTheme="minorBidi"/>
          <w:sz w:val="27"/>
          <w:rtl/>
        </w:rPr>
        <w:t xml:space="preserve"> إلى جن</w:t>
      </w:r>
      <w:r w:rsidR="00681D9C" w:rsidRPr="00714A89">
        <w:rPr>
          <w:rFonts w:asciiTheme="minorBidi" w:hAnsiTheme="minorBidi" w:hint="cs"/>
          <w:sz w:val="27"/>
          <w:rtl/>
        </w:rPr>
        <w:t>ّ</w:t>
      </w:r>
      <w:r w:rsidRPr="00714A89">
        <w:rPr>
          <w:rFonts w:asciiTheme="minorBidi" w:hAnsiTheme="minorBidi"/>
          <w:sz w:val="27"/>
          <w:rtl/>
        </w:rPr>
        <w:t>ة عدن</w:t>
      </w:r>
      <w:r w:rsidR="00681D9C" w:rsidRPr="00714A89">
        <w:rPr>
          <w:rFonts w:asciiTheme="minorBidi" w:hAnsiTheme="minorBidi" w:hint="cs"/>
          <w:sz w:val="27"/>
          <w:rtl/>
        </w:rPr>
        <w:t>ٍ،</w:t>
      </w:r>
      <w:r w:rsidRPr="00714A89">
        <w:rPr>
          <w:rFonts w:asciiTheme="minorBidi" w:hAnsiTheme="minorBidi"/>
          <w:sz w:val="27"/>
          <w:rtl/>
        </w:rPr>
        <w:t xml:space="preserve"> فقطع منها شجرة</w:t>
      </w:r>
      <w:r w:rsidR="00681D9C" w:rsidRPr="00714A89">
        <w:rPr>
          <w:rFonts w:asciiTheme="minorBidi" w:hAnsiTheme="minorBidi" w:hint="cs"/>
          <w:sz w:val="27"/>
          <w:rtl/>
        </w:rPr>
        <w:t>ً،</w:t>
      </w:r>
      <w:r w:rsidRPr="00714A89">
        <w:rPr>
          <w:rFonts w:asciiTheme="minorBidi" w:hAnsiTheme="minorBidi"/>
          <w:sz w:val="27"/>
          <w:rtl/>
        </w:rPr>
        <w:t xml:space="preserve"> فاتخذ منها تسعة ألواح</w:t>
      </w:r>
      <w:r w:rsidR="00681D9C" w:rsidRPr="00714A89">
        <w:rPr>
          <w:rFonts w:asciiTheme="minorBidi" w:hAnsiTheme="minorBidi" w:hint="cs"/>
          <w:sz w:val="27"/>
          <w:rtl/>
        </w:rPr>
        <w:t>،</w:t>
      </w:r>
      <w:r w:rsidRPr="00714A89">
        <w:rPr>
          <w:rFonts w:asciiTheme="minorBidi" w:hAnsiTheme="minorBidi"/>
          <w:sz w:val="27"/>
          <w:rtl/>
        </w:rPr>
        <w:t xml:space="preserve"> طول كل</w:t>
      </w:r>
      <w:r w:rsidR="00681D9C" w:rsidRPr="00714A89">
        <w:rPr>
          <w:rFonts w:asciiTheme="minorBidi" w:hAnsiTheme="minorBidi" w:hint="cs"/>
          <w:sz w:val="27"/>
          <w:rtl/>
        </w:rPr>
        <w:t>ّ</w:t>
      </w:r>
      <w:r w:rsidRPr="00714A89">
        <w:rPr>
          <w:rFonts w:asciiTheme="minorBidi" w:hAnsiTheme="minorBidi"/>
          <w:sz w:val="27"/>
          <w:rtl/>
        </w:rPr>
        <w:t xml:space="preserve"> لوح</w:t>
      </w:r>
      <w:r w:rsidR="00681D9C" w:rsidRPr="00714A89">
        <w:rPr>
          <w:rFonts w:asciiTheme="minorBidi" w:hAnsiTheme="minorBidi" w:hint="cs"/>
          <w:sz w:val="27"/>
          <w:rtl/>
        </w:rPr>
        <w:t>ٍ</w:t>
      </w:r>
      <w:r w:rsidRPr="00714A89">
        <w:rPr>
          <w:rFonts w:asciiTheme="minorBidi" w:hAnsiTheme="minorBidi"/>
          <w:sz w:val="27"/>
          <w:rtl/>
        </w:rPr>
        <w:t xml:space="preserve"> منها عشرة أذرع بذراع موسى</w:t>
      </w:r>
      <w:r w:rsidR="00681D9C" w:rsidRPr="00714A89">
        <w:rPr>
          <w:rFonts w:asciiTheme="minorBidi" w:hAnsiTheme="minorBidi" w:hint="cs"/>
          <w:sz w:val="27"/>
          <w:rtl/>
        </w:rPr>
        <w:t>،</w:t>
      </w:r>
      <w:r w:rsidRPr="00714A89">
        <w:rPr>
          <w:rFonts w:asciiTheme="minorBidi" w:hAnsiTheme="minorBidi"/>
          <w:sz w:val="27"/>
          <w:rtl/>
        </w:rPr>
        <w:t xml:space="preserve"> وكذلك عرضه</w:t>
      </w:r>
      <w:r w:rsidR="00681D9C" w:rsidRPr="00714A89">
        <w:rPr>
          <w:rFonts w:asciiTheme="minorBidi" w:hAnsiTheme="minorBidi" w:hint="cs"/>
          <w:sz w:val="27"/>
          <w:rtl/>
        </w:rPr>
        <w:t>.</w:t>
      </w:r>
      <w:r w:rsidRPr="00714A89">
        <w:rPr>
          <w:rFonts w:asciiTheme="minorBidi" w:hAnsiTheme="minorBidi"/>
          <w:sz w:val="27"/>
          <w:rtl/>
        </w:rPr>
        <w:t xml:space="preserve"> وكانت الشجرة التي ات</w:t>
      </w:r>
      <w:r w:rsidR="00681D9C" w:rsidRPr="00714A89">
        <w:rPr>
          <w:rFonts w:asciiTheme="minorBidi" w:hAnsiTheme="minorBidi" w:hint="cs"/>
          <w:sz w:val="27"/>
          <w:rtl/>
        </w:rPr>
        <w:t>ّ</w:t>
      </w:r>
      <w:r w:rsidRPr="00714A89">
        <w:rPr>
          <w:rFonts w:asciiTheme="minorBidi" w:hAnsiTheme="minorBidi"/>
          <w:sz w:val="27"/>
          <w:rtl/>
        </w:rPr>
        <w:t>خذ منها الألواح من زمر</w:t>
      </w:r>
      <w:r w:rsidR="00681D9C" w:rsidRPr="00714A89">
        <w:rPr>
          <w:rFonts w:asciiTheme="minorBidi" w:hAnsiTheme="minorBidi" w:hint="cs"/>
          <w:sz w:val="27"/>
          <w:rtl/>
        </w:rPr>
        <w:t>ّ</w:t>
      </w:r>
      <w:r w:rsidRPr="00714A89">
        <w:rPr>
          <w:rFonts w:asciiTheme="minorBidi" w:hAnsiTheme="minorBidi"/>
          <w:sz w:val="27"/>
          <w:rtl/>
        </w:rPr>
        <w:t>د أخضر</w:t>
      </w:r>
      <w:r w:rsidR="00681D9C" w:rsidRPr="00714A89">
        <w:rPr>
          <w:rFonts w:asciiTheme="minorBidi" w:hAnsiTheme="minorBidi" w:hint="cs"/>
          <w:sz w:val="27"/>
          <w:rtl/>
        </w:rPr>
        <w:t>،</w:t>
      </w:r>
      <w:r w:rsidRPr="00714A89">
        <w:rPr>
          <w:rFonts w:asciiTheme="minorBidi" w:hAnsiTheme="minorBidi"/>
          <w:sz w:val="27"/>
          <w:rtl/>
        </w:rPr>
        <w:t xml:space="preserve"> ثمّ أمر جبريل أن يأتيه بتسعة أغصان من سدرة المنتهى</w:t>
      </w:r>
      <w:r w:rsidR="00681D9C" w:rsidRPr="00714A89">
        <w:rPr>
          <w:rFonts w:asciiTheme="minorBidi" w:hAnsiTheme="minorBidi" w:hint="cs"/>
          <w:sz w:val="27"/>
          <w:rtl/>
        </w:rPr>
        <w:t>،</w:t>
      </w:r>
      <w:r w:rsidRPr="00714A89">
        <w:rPr>
          <w:rFonts w:asciiTheme="minorBidi" w:hAnsiTheme="minorBidi"/>
          <w:sz w:val="27"/>
          <w:rtl/>
        </w:rPr>
        <w:t xml:space="preserve"> فجاء بها</w:t>
      </w:r>
      <w:r w:rsidR="00681D9C" w:rsidRPr="00714A89">
        <w:rPr>
          <w:rFonts w:asciiTheme="minorBidi" w:hAnsiTheme="minorBidi" w:hint="cs"/>
          <w:sz w:val="27"/>
          <w:rtl/>
        </w:rPr>
        <w:t>،</w:t>
      </w:r>
      <w:r w:rsidRPr="00714A89">
        <w:rPr>
          <w:rFonts w:asciiTheme="minorBidi" w:hAnsiTheme="minorBidi"/>
          <w:sz w:val="27"/>
          <w:rtl/>
        </w:rPr>
        <w:t xml:space="preserve"> فصارت جميعا</w:t>
      </w:r>
      <w:r w:rsidR="00681D9C" w:rsidRPr="00714A89">
        <w:rPr>
          <w:rFonts w:asciiTheme="minorBidi" w:hAnsiTheme="minorBidi" w:hint="cs"/>
          <w:sz w:val="27"/>
          <w:rtl/>
        </w:rPr>
        <w:t>ً</w:t>
      </w:r>
      <w:r w:rsidRPr="00714A89">
        <w:rPr>
          <w:rFonts w:asciiTheme="minorBidi" w:hAnsiTheme="minorBidi"/>
          <w:sz w:val="27"/>
          <w:rtl/>
        </w:rPr>
        <w:t xml:space="preserve"> أنوارا</w:t>
      </w:r>
      <w:r w:rsidR="00681D9C" w:rsidRPr="00714A89">
        <w:rPr>
          <w:rFonts w:asciiTheme="minorBidi" w:hAnsiTheme="minorBidi" w:hint="cs"/>
          <w:sz w:val="27"/>
          <w:rtl/>
        </w:rPr>
        <w:t>ً،</w:t>
      </w:r>
      <w:r w:rsidRPr="00714A89">
        <w:rPr>
          <w:rFonts w:asciiTheme="minorBidi" w:hAnsiTheme="minorBidi"/>
          <w:sz w:val="27"/>
          <w:rtl/>
        </w:rPr>
        <w:t xml:space="preserve"> وصار النور قلما</w:t>
      </w:r>
      <w:r w:rsidR="00681D9C" w:rsidRPr="00714A89">
        <w:rPr>
          <w:rFonts w:asciiTheme="minorBidi" w:hAnsiTheme="minorBidi" w:hint="cs"/>
          <w:sz w:val="27"/>
          <w:rtl/>
        </w:rPr>
        <w:t>ً</w:t>
      </w:r>
      <w:r w:rsidRPr="00714A89">
        <w:rPr>
          <w:rFonts w:asciiTheme="minorBidi" w:hAnsiTheme="minorBidi"/>
          <w:sz w:val="27"/>
          <w:rtl/>
        </w:rPr>
        <w:t xml:space="preserve"> أطول مم</w:t>
      </w:r>
      <w:r w:rsidR="00681D9C" w:rsidRPr="00714A89">
        <w:rPr>
          <w:rFonts w:asciiTheme="minorBidi" w:hAnsiTheme="minorBidi" w:hint="cs"/>
          <w:sz w:val="27"/>
          <w:rtl/>
        </w:rPr>
        <w:t>ّ</w:t>
      </w:r>
      <w:r w:rsidRPr="00714A89">
        <w:rPr>
          <w:rFonts w:asciiTheme="minorBidi" w:hAnsiTheme="minorBidi"/>
          <w:sz w:val="27"/>
          <w:rtl/>
        </w:rPr>
        <w:t>ا بين السماء والأرض</w:t>
      </w:r>
      <w:r w:rsidR="00681D9C" w:rsidRPr="00714A89">
        <w:rPr>
          <w:rFonts w:asciiTheme="minorBidi" w:hAnsiTheme="minorBidi" w:hint="cs"/>
          <w:sz w:val="27"/>
          <w:rtl/>
        </w:rPr>
        <w:t>،</w:t>
      </w:r>
      <w:r w:rsidRPr="00714A89">
        <w:rPr>
          <w:rFonts w:asciiTheme="minorBidi" w:hAnsiTheme="minorBidi"/>
          <w:sz w:val="27"/>
          <w:rtl/>
        </w:rPr>
        <w:t xml:space="preserve"> وكتب التوراة لموسى بيده</w:t>
      </w:r>
      <w:r w:rsidR="00681D9C" w:rsidRPr="00714A89">
        <w:rPr>
          <w:rFonts w:asciiTheme="minorBidi" w:hAnsiTheme="minorBidi" w:hint="cs"/>
          <w:sz w:val="27"/>
          <w:rtl/>
        </w:rPr>
        <w:t>،</w:t>
      </w:r>
      <w:r w:rsidRPr="00714A89">
        <w:rPr>
          <w:rFonts w:asciiTheme="minorBidi" w:hAnsiTheme="minorBidi"/>
          <w:sz w:val="27"/>
          <w:rtl/>
        </w:rPr>
        <w:t xml:space="preserve"> وموسى يسمع صرير القلم</w:t>
      </w:r>
      <w:r w:rsidR="00681D9C" w:rsidRPr="00714A89">
        <w:rPr>
          <w:rFonts w:asciiTheme="minorBidi" w:hAnsiTheme="minorBidi" w:hint="cs"/>
          <w:sz w:val="27"/>
          <w:rtl/>
        </w:rPr>
        <w:t>.</w:t>
      </w:r>
      <w:r w:rsidRPr="00714A89">
        <w:rPr>
          <w:rFonts w:asciiTheme="minorBidi" w:hAnsiTheme="minorBidi"/>
          <w:sz w:val="27"/>
          <w:rtl/>
        </w:rPr>
        <w:t xml:space="preserve"> فكتب الله في الألواح من كل</w:t>
      </w:r>
      <w:r w:rsidR="00681D9C" w:rsidRPr="00714A89">
        <w:rPr>
          <w:rFonts w:asciiTheme="minorBidi" w:hAnsiTheme="minorBidi" w:hint="cs"/>
          <w:sz w:val="27"/>
          <w:rtl/>
        </w:rPr>
        <w:t>ّ</w:t>
      </w:r>
      <w:r w:rsidRPr="00714A89">
        <w:rPr>
          <w:rFonts w:asciiTheme="minorBidi" w:hAnsiTheme="minorBidi"/>
          <w:sz w:val="27"/>
          <w:rtl/>
        </w:rPr>
        <w:t xml:space="preserve"> شيء</w:t>
      </w:r>
      <w:r w:rsidR="00681D9C" w:rsidRPr="00714A89">
        <w:rPr>
          <w:rFonts w:asciiTheme="minorBidi" w:hAnsiTheme="minorBidi" w:hint="cs"/>
          <w:sz w:val="27"/>
          <w:rtl/>
        </w:rPr>
        <w:t>ٍ</w:t>
      </w:r>
      <w:r w:rsidRPr="00714A89">
        <w:rPr>
          <w:rFonts w:asciiTheme="minorBidi" w:hAnsiTheme="minorBidi"/>
          <w:sz w:val="27"/>
          <w:rtl/>
        </w:rPr>
        <w:t xml:space="preserve"> موعظة</w:t>
      </w:r>
      <w:r w:rsidR="00681D9C" w:rsidRPr="00714A89">
        <w:rPr>
          <w:rFonts w:asciiTheme="minorBidi" w:hAnsiTheme="minorBidi" w:hint="cs"/>
          <w:sz w:val="27"/>
          <w:rtl/>
        </w:rPr>
        <w:t>ً</w:t>
      </w:r>
      <w:r w:rsidRPr="00714A89">
        <w:rPr>
          <w:rFonts w:asciiTheme="minorBidi" w:hAnsiTheme="minorBidi"/>
          <w:sz w:val="27"/>
          <w:rtl/>
        </w:rPr>
        <w:t xml:space="preserve"> وتفصيلا</w:t>
      </w:r>
      <w:r w:rsidR="00681D9C" w:rsidRPr="00714A89">
        <w:rPr>
          <w:rFonts w:asciiTheme="minorBidi" w:hAnsiTheme="minorBidi" w:hint="cs"/>
          <w:sz w:val="27"/>
          <w:rtl/>
        </w:rPr>
        <w:t>ً،</w:t>
      </w:r>
      <w:r w:rsidRPr="00714A89">
        <w:rPr>
          <w:rFonts w:asciiTheme="minorBidi" w:hAnsiTheme="minorBidi"/>
          <w:sz w:val="27"/>
          <w:rtl/>
        </w:rPr>
        <w:t xml:space="preserve"> وذلك يوم الجمعة</w:t>
      </w:r>
      <w:r w:rsidR="00681D9C" w:rsidRPr="00714A89">
        <w:rPr>
          <w:rFonts w:asciiTheme="minorBidi" w:hAnsiTheme="minorBidi" w:hint="cs"/>
          <w:sz w:val="27"/>
          <w:rtl/>
        </w:rPr>
        <w:t>،</w:t>
      </w:r>
      <w:r w:rsidRPr="00714A89">
        <w:rPr>
          <w:rFonts w:asciiTheme="minorBidi" w:hAnsiTheme="minorBidi"/>
          <w:sz w:val="27"/>
          <w:rtl/>
        </w:rPr>
        <w:t xml:space="preserve"> وأشرق</w:t>
      </w:r>
      <w:r w:rsidR="00681D9C" w:rsidRPr="00714A89">
        <w:rPr>
          <w:rFonts w:asciiTheme="minorBidi" w:hAnsiTheme="minorBidi" w:hint="cs"/>
          <w:sz w:val="27"/>
          <w:rtl/>
        </w:rPr>
        <w:t>َ</w:t>
      </w:r>
      <w:r w:rsidRPr="00714A89">
        <w:rPr>
          <w:rFonts w:asciiTheme="minorBidi" w:hAnsiTheme="minorBidi"/>
          <w:sz w:val="27"/>
          <w:rtl/>
        </w:rPr>
        <w:t>ت</w:t>
      </w:r>
      <w:r w:rsidR="00681D9C" w:rsidRPr="00714A89">
        <w:rPr>
          <w:rFonts w:asciiTheme="minorBidi" w:hAnsiTheme="minorBidi" w:hint="cs"/>
          <w:sz w:val="27"/>
          <w:rtl/>
        </w:rPr>
        <w:t>ْ</w:t>
      </w:r>
      <w:r w:rsidRPr="00714A89">
        <w:rPr>
          <w:rFonts w:asciiTheme="minorBidi" w:hAnsiTheme="minorBidi"/>
          <w:sz w:val="27"/>
          <w:rtl/>
        </w:rPr>
        <w:t xml:space="preserve"> الأرض بالنور</w:t>
      </w:r>
      <w:r w:rsidR="00681D9C" w:rsidRPr="00714A89">
        <w:rPr>
          <w:rFonts w:asciiTheme="minorBidi" w:hAnsiTheme="minorBidi" w:hint="cs"/>
          <w:sz w:val="27"/>
          <w:rtl/>
        </w:rPr>
        <w:t>،</w:t>
      </w:r>
      <w:r w:rsidRPr="00714A89">
        <w:rPr>
          <w:rFonts w:asciiTheme="minorBidi" w:hAnsiTheme="minorBidi"/>
          <w:sz w:val="27"/>
          <w:rtl/>
        </w:rPr>
        <w:t xml:space="preserve"> ثمّ أمر الله موسى أن يأخذها بقو</w:t>
      </w:r>
      <w:r w:rsidR="00681D9C" w:rsidRPr="00714A89">
        <w:rPr>
          <w:rFonts w:asciiTheme="minorBidi" w:hAnsiTheme="minorBidi" w:hint="cs"/>
          <w:sz w:val="27"/>
          <w:rtl/>
        </w:rPr>
        <w:t>ّ</w:t>
      </w:r>
      <w:r w:rsidRPr="00714A89">
        <w:rPr>
          <w:rFonts w:asciiTheme="minorBidi" w:hAnsiTheme="minorBidi"/>
          <w:sz w:val="27"/>
          <w:rtl/>
        </w:rPr>
        <w:t>ة</w:t>
      </w:r>
      <w:r w:rsidR="00681D9C" w:rsidRPr="00714A89">
        <w:rPr>
          <w:rFonts w:asciiTheme="minorBidi" w:hAnsiTheme="minorBidi" w:hint="cs"/>
          <w:sz w:val="27"/>
          <w:rtl/>
        </w:rPr>
        <w:t>ٍ،</w:t>
      </w:r>
      <w:r w:rsidRPr="00714A89">
        <w:rPr>
          <w:rFonts w:asciiTheme="minorBidi" w:hAnsiTheme="minorBidi"/>
          <w:sz w:val="27"/>
          <w:rtl/>
        </w:rPr>
        <w:t xml:space="preserve"> وي</w:t>
      </w:r>
      <w:r w:rsidR="00681D9C" w:rsidRPr="00714A89">
        <w:rPr>
          <w:rFonts w:asciiTheme="minorBidi" w:hAnsiTheme="minorBidi" w:hint="cs"/>
          <w:sz w:val="27"/>
          <w:rtl/>
        </w:rPr>
        <w:t>ُ</w:t>
      </w:r>
      <w:r w:rsidRPr="00714A89">
        <w:rPr>
          <w:rFonts w:asciiTheme="minorBidi" w:hAnsiTheme="minorBidi"/>
          <w:sz w:val="27"/>
          <w:rtl/>
        </w:rPr>
        <w:t>قرئها قومه</w:t>
      </w:r>
      <w:r w:rsidR="00681D9C" w:rsidRPr="00714A89">
        <w:rPr>
          <w:rFonts w:asciiTheme="minorBidi" w:hAnsiTheme="minorBidi" w:hint="cs"/>
          <w:sz w:val="27"/>
          <w:rtl/>
        </w:rPr>
        <w:t>،</w:t>
      </w:r>
      <w:r w:rsidRPr="00714A89">
        <w:rPr>
          <w:rFonts w:asciiTheme="minorBidi" w:hAnsiTheme="minorBidi"/>
          <w:sz w:val="27"/>
          <w:rtl/>
        </w:rPr>
        <w:t xml:space="preserve"> فوضعت الألواح على السماء فلم تط</w:t>
      </w:r>
      <w:r w:rsidR="00681D9C" w:rsidRPr="00714A89">
        <w:rPr>
          <w:rFonts w:asciiTheme="minorBidi" w:hAnsiTheme="minorBidi" w:hint="cs"/>
          <w:sz w:val="27"/>
          <w:rtl/>
        </w:rPr>
        <w:t>ِ</w:t>
      </w:r>
      <w:r w:rsidRPr="00714A89">
        <w:rPr>
          <w:rFonts w:asciiTheme="minorBidi" w:hAnsiTheme="minorBidi"/>
          <w:sz w:val="27"/>
          <w:rtl/>
        </w:rPr>
        <w:t>ق</w:t>
      </w:r>
      <w:r w:rsidR="00681D9C" w:rsidRPr="00714A89">
        <w:rPr>
          <w:rFonts w:asciiTheme="minorBidi" w:hAnsiTheme="minorBidi" w:hint="cs"/>
          <w:sz w:val="27"/>
          <w:rtl/>
        </w:rPr>
        <w:t>ْ</w:t>
      </w:r>
      <w:r w:rsidRPr="00714A89">
        <w:rPr>
          <w:rFonts w:asciiTheme="minorBidi" w:hAnsiTheme="minorBidi"/>
          <w:sz w:val="27"/>
          <w:rtl/>
        </w:rPr>
        <w:t xml:space="preserve"> حملها</w:t>
      </w:r>
      <w:r w:rsidR="00681D9C" w:rsidRPr="00714A89">
        <w:rPr>
          <w:rFonts w:asciiTheme="minorBidi" w:hAnsiTheme="minorBidi" w:hint="cs"/>
          <w:sz w:val="27"/>
          <w:rtl/>
        </w:rPr>
        <w:t>؛</w:t>
      </w:r>
      <w:r w:rsidRPr="00714A89">
        <w:rPr>
          <w:rFonts w:asciiTheme="minorBidi" w:hAnsiTheme="minorBidi"/>
          <w:sz w:val="27"/>
          <w:rtl/>
        </w:rPr>
        <w:t xml:space="preserve"> لثقل العهد والمواثيق التي فيها</w:t>
      </w:r>
      <w:r w:rsidR="00681D9C" w:rsidRPr="00714A89">
        <w:rPr>
          <w:rFonts w:asciiTheme="minorBidi" w:hAnsiTheme="minorBidi" w:hint="cs"/>
          <w:sz w:val="27"/>
          <w:rtl/>
        </w:rPr>
        <w:t>،</w:t>
      </w:r>
      <w:r w:rsidRPr="00714A89">
        <w:rPr>
          <w:rFonts w:asciiTheme="minorBidi" w:hAnsiTheme="minorBidi"/>
          <w:sz w:val="27"/>
          <w:rtl/>
        </w:rPr>
        <w:t xml:space="preserve"> فقالت</w:t>
      </w:r>
      <w:r w:rsidR="00681D9C" w:rsidRPr="00714A89">
        <w:rPr>
          <w:rFonts w:asciiTheme="minorBidi" w:hAnsiTheme="minorBidi" w:hint="cs"/>
          <w:sz w:val="27"/>
          <w:rtl/>
        </w:rPr>
        <w:t>:</w:t>
      </w:r>
      <w:r w:rsidRPr="00714A89">
        <w:rPr>
          <w:rFonts w:asciiTheme="minorBidi" w:hAnsiTheme="minorBidi"/>
          <w:sz w:val="27"/>
          <w:rtl/>
        </w:rPr>
        <w:t xml:space="preserve"> يا</w:t>
      </w:r>
      <w:r w:rsidRPr="00714A89">
        <w:rPr>
          <w:rFonts w:asciiTheme="minorBidi" w:hAnsiTheme="minorBidi" w:hint="cs"/>
          <w:sz w:val="27"/>
          <w:rtl/>
        </w:rPr>
        <w:t xml:space="preserve"> </w:t>
      </w:r>
      <w:r w:rsidRPr="00714A89">
        <w:rPr>
          <w:rFonts w:asciiTheme="minorBidi" w:hAnsiTheme="minorBidi"/>
          <w:sz w:val="27"/>
          <w:rtl/>
        </w:rPr>
        <w:t>رب</w:t>
      </w:r>
      <w:r w:rsidR="00F63CC5" w:rsidRPr="00714A89">
        <w:rPr>
          <w:rFonts w:asciiTheme="minorBidi" w:hAnsiTheme="minorBidi" w:hint="cs"/>
          <w:sz w:val="27"/>
          <w:rtl/>
        </w:rPr>
        <w:t>ّ،</w:t>
      </w:r>
      <w:r w:rsidRPr="00714A89">
        <w:rPr>
          <w:rFonts w:asciiTheme="minorBidi" w:hAnsiTheme="minorBidi"/>
          <w:sz w:val="27"/>
          <w:rtl/>
        </w:rPr>
        <w:t xml:space="preserve"> كيف أطيق أن أحمل كتابك الثقيل المبارك</w:t>
      </w:r>
      <w:r w:rsidR="00681D9C" w:rsidRPr="00714A89">
        <w:rPr>
          <w:rFonts w:asciiTheme="minorBidi" w:hAnsiTheme="minorBidi" w:hint="cs"/>
          <w:sz w:val="27"/>
          <w:rtl/>
        </w:rPr>
        <w:t>؟!</w:t>
      </w:r>
      <w:r w:rsidRPr="00714A89">
        <w:rPr>
          <w:rFonts w:asciiTheme="minorBidi" w:hAnsiTheme="minorBidi"/>
          <w:sz w:val="27"/>
          <w:rtl/>
        </w:rPr>
        <w:t xml:space="preserve"> وهل خلقت خلقا</w:t>
      </w:r>
      <w:r w:rsidR="00681D9C" w:rsidRPr="00714A89">
        <w:rPr>
          <w:rFonts w:asciiTheme="minorBidi" w:hAnsiTheme="minorBidi" w:hint="cs"/>
          <w:sz w:val="27"/>
          <w:rtl/>
        </w:rPr>
        <w:t>ً</w:t>
      </w:r>
      <w:r w:rsidRPr="00714A89">
        <w:rPr>
          <w:rFonts w:asciiTheme="minorBidi" w:hAnsiTheme="minorBidi"/>
          <w:sz w:val="27"/>
          <w:rtl/>
        </w:rPr>
        <w:t xml:space="preserve"> يطيق حمل ذلك</w:t>
      </w:r>
      <w:r w:rsidR="00681D9C" w:rsidRPr="00714A89">
        <w:rPr>
          <w:rFonts w:asciiTheme="minorBidi" w:hAnsiTheme="minorBidi" w:hint="cs"/>
          <w:sz w:val="27"/>
          <w:rtl/>
        </w:rPr>
        <w:t>؟</w:t>
      </w:r>
      <w:r w:rsidRPr="00714A89">
        <w:rPr>
          <w:rFonts w:asciiTheme="minorBidi" w:hAnsiTheme="minorBidi"/>
          <w:sz w:val="27"/>
          <w:rtl/>
        </w:rPr>
        <w:t xml:space="preserve"> فبعث الله تعالى جبريل</w:t>
      </w:r>
      <w:r w:rsidR="0047020B" w:rsidRPr="00714A89">
        <w:rPr>
          <w:rFonts w:ascii="Mosawi" w:hAnsi="Mosawi" w:cs="Mosawi"/>
          <w:szCs w:val="22"/>
          <w:rtl/>
        </w:rPr>
        <w:t>×</w:t>
      </w:r>
      <w:r w:rsidR="00681D9C" w:rsidRPr="00714A89">
        <w:rPr>
          <w:rFonts w:asciiTheme="minorBidi" w:hAnsiTheme="minorBidi" w:hint="cs"/>
          <w:sz w:val="27"/>
          <w:rtl/>
        </w:rPr>
        <w:t>،</w:t>
      </w:r>
      <w:r w:rsidRPr="00714A89">
        <w:rPr>
          <w:rFonts w:asciiTheme="minorBidi" w:hAnsiTheme="minorBidi"/>
          <w:sz w:val="27"/>
          <w:rtl/>
        </w:rPr>
        <w:t xml:space="preserve"> وأمره أن يحمل الألواح</w:t>
      </w:r>
      <w:r w:rsidR="00681D9C" w:rsidRPr="00714A89">
        <w:rPr>
          <w:rFonts w:asciiTheme="minorBidi" w:hAnsiTheme="minorBidi" w:hint="cs"/>
          <w:sz w:val="27"/>
          <w:rtl/>
        </w:rPr>
        <w:t>،</w:t>
      </w:r>
      <w:r w:rsidRPr="00714A89">
        <w:rPr>
          <w:rFonts w:asciiTheme="minorBidi" w:hAnsiTheme="minorBidi"/>
          <w:sz w:val="27"/>
          <w:rtl/>
        </w:rPr>
        <w:t xml:space="preserve"> فيبلغها موسى</w:t>
      </w:r>
      <w:r w:rsidR="00681D9C" w:rsidRPr="00714A89">
        <w:rPr>
          <w:rFonts w:asciiTheme="minorBidi" w:hAnsiTheme="minorBidi" w:hint="cs"/>
          <w:sz w:val="27"/>
          <w:rtl/>
        </w:rPr>
        <w:t>،</w:t>
      </w:r>
      <w:r w:rsidRPr="00714A89">
        <w:rPr>
          <w:rFonts w:asciiTheme="minorBidi" w:hAnsiTheme="minorBidi"/>
          <w:sz w:val="27"/>
          <w:rtl/>
        </w:rPr>
        <w:t xml:space="preserve"> فلم ي</w:t>
      </w:r>
      <w:r w:rsidR="006F4811" w:rsidRPr="00714A89">
        <w:rPr>
          <w:rFonts w:asciiTheme="minorBidi" w:hAnsiTheme="minorBidi" w:hint="cs"/>
          <w:sz w:val="27"/>
          <w:rtl/>
        </w:rPr>
        <w:t>ُ</w:t>
      </w:r>
      <w:r w:rsidRPr="00714A89">
        <w:rPr>
          <w:rFonts w:asciiTheme="minorBidi" w:hAnsiTheme="minorBidi"/>
          <w:sz w:val="27"/>
          <w:rtl/>
        </w:rPr>
        <w:t>ط</w:t>
      </w:r>
      <w:r w:rsidR="00681D9C" w:rsidRPr="00714A89">
        <w:rPr>
          <w:rFonts w:asciiTheme="minorBidi" w:hAnsiTheme="minorBidi" w:hint="cs"/>
          <w:sz w:val="27"/>
          <w:rtl/>
        </w:rPr>
        <w:t>ِ</w:t>
      </w:r>
      <w:r w:rsidRPr="00714A89">
        <w:rPr>
          <w:rFonts w:asciiTheme="minorBidi" w:hAnsiTheme="minorBidi"/>
          <w:sz w:val="27"/>
          <w:rtl/>
        </w:rPr>
        <w:t>ق</w:t>
      </w:r>
      <w:r w:rsidR="00681D9C" w:rsidRPr="00714A89">
        <w:rPr>
          <w:rFonts w:asciiTheme="minorBidi" w:hAnsiTheme="minorBidi" w:hint="cs"/>
          <w:sz w:val="27"/>
          <w:rtl/>
        </w:rPr>
        <w:t>ْ</w:t>
      </w:r>
      <w:r w:rsidRPr="00714A89">
        <w:rPr>
          <w:rFonts w:asciiTheme="minorBidi" w:hAnsiTheme="minorBidi"/>
          <w:sz w:val="27"/>
          <w:rtl/>
        </w:rPr>
        <w:t xml:space="preserve"> حملها</w:t>
      </w:r>
      <w:r w:rsidR="00681D9C" w:rsidRPr="00714A89">
        <w:rPr>
          <w:rFonts w:asciiTheme="minorBidi" w:hAnsiTheme="minorBidi" w:hint="cs"/>
          <w:sz w:val="27"/>
          <w:rtl/>
        </w:rPr>
        <w:t>،</w:t>
      </w:r>
      <w:r w:rsidRPr="00714A89">
        <w:rPr>
          <w:rFonts w:asciiTheme="minorBidi" w:hAnsiTheme="minorBidi"/>
          <w:sz w:val="27"/>
          <w:rtl/>
        </w:rPr>
        <w:t xml:space="preserve"> فقال</w:t>
      </w:r>
      <w:r w:rsidR="00681D9C" w:rsidRPr="00714A89">
        <w:rPr>
          <w:rFonts w:asciiTheme="minorBidi" w:hAnsiTheme="minorBidi" w:hint="cs"/>
          <w:sz w:val="27"/>
          <w:rtl/>
        </w:rPr>
        <w:t>:</w:t>
      </w:r>
      <w:r w:rsidRPr="00714A89">
        <w:rPr>
          <w:rFonts w:asciiTheme="minorBidi" w:hAnsiTheme="minorBidi"/>
          <w:sz w:val="27"/>
          <w:rtl/>
        </w:rPr>
        <w:t xml:space="preserve"> يا رب</w:t>
      </w:r>
      <w:r w:rsidR="00681D9C" w:rsidRPr="00714A89">
        <w:rPr>
          <w:rFonts w:asciiTheme="minorBidi" w:hAnsiTheme="minorBidi" w:hint="cs"/>
          <w:sz w:val="27"/>
          <w:rtl/>
        </w:rPr>
        <w:t>ّ،</w:t>
      </w:r>
      <w:r w:rsidRPr="00714A89">
        <w:rPr>
          <w:rFonts w:asciiTheme="minorBidi" w:hAnsiTheme="minorBidi"/>
          <w:sz w:val="27"/>
          <w:rtl/>
        </w:rPr>
        <w:t xml:space="preserve"> م</w:t>
      </w:r>
      <w:r w:rsidR="00681D9C" w:rsidRPr="00714A89">
        <w:rPr>
          <w:rFonts w:asciiTheme="minorBidi" w:hAnsiTheme="minorBidi" w:hint="cs"/>
          <w:sz w:val="27"/>
          <w:rtl/>
        </w:rPr>
        <w:t>َ</w:t>
      </w:r>
      <w:r w:rsidRPr="00714A89">
        <w:rPr>
          <w:rFonts w:asciiTheme="minorBidi" w:hAnsiTheme="minorBidi"/>
          <w:sz w:val="27"/>
          <w:rtl/>
        </w:rPr>
        <w:t>ن</w:t>
      </w:r>
      <w:r w:rsidR="00681D9C" w:rsidRPr="00714A89">
        <w:rPr>
          <w:rFonts w:asciiTheme="minorBidi" w:hAnsiTheme="minorBidi" w:hint="cs"/>
          <w:sz w:val="27"/>
          <w:rtl/>
        </w:rPr>
        <w:t>ْ</w:t>
      </w:r>
      <w:r w:rsidRPr="00714A89">
        <w:rPr>
          <w:rFonts w:asciiTheme="minorBidi" w:hAnsiTheme="minorBidi"/>
          <w:sz w:val="27"/>
          <w:rtl/>
        </w:rPr>
        <w:t xml:space="preserve"> يطيق حمل هذه الألواح</w:t>
      </w:r>
      <w:r w:rsidR="00681D9C" w:rsidRPr="00714A89">
        <w:rPr>
          <w:rFonts w:asciiTheme="minorBidi" w:hAnsiTheme="minorBidi" w:hint="cs"/>
          <w:sz w:val="27"/>
          <w:rtl/>
        </w:rPr>
        <w:t>،</w:t>
      </w:r>
      <w:r w:rsidRPr="00714A89">
        <w:rPr>
          <w:rFonts w:asciiTheme="minorBidi" w:hAnsiTheme="minorBidi"/>
          <w:sz w:val="27"/>
          <w:rtl/>
        </w:rPr>
        <w:t xml:space="preserve"> بما فيها من النور والبيان والعهود</w:t>
      </w:r>
      <w:r w:rsidR="00681D9C" w:rsidRPr="00714A89">
        <w:rPr>
          <w:rFonts w:asciiTheme="minorBidi" w:hAnsiTheme="minorBidi" w:hint="cs"/>
          <w:sz w:val="27"/>
          <w:rtl/>
        </w:rPr>
        <w:t>؟!</w:t>
      </w:r>
      <w:r w:rsidRPr="00714A89">
        <w:rPr>
          <w:rFonts w:asciiTheme="minorBidi" w:hAnsiTheme="minorBidi"/>
          <w:sz w:val="27"/>
          <w:rtl/>
        </w:rPr>
        <w:t xml:space="preserve"> وهل خلق</w:t>
      </w:r>
      <w:r w:rsidR="00681D9C" w:rsidRPr="00714A89">
        <w:rPr>
          <w:rFonts w:asciiTheme="minorBidi" w:hAnsiTheme="minorBidi" w:hint="cs"/>
          <w:sz w:val="27"/>
          <w:rtl/>
        </w:rPr>
        <w:t>ْ</w:t>
      </w:r>
      <w:r w:rsidRPr="00714A89">
        <w:rPr>
          <w:rFonts w:asciiTheme="minorBidi" w:hAnsiTheme="minorBidi"/>
          <w:sz w:val="27"/>
          <w:rtl/>
        </w:rPr>
        <w:t>ت</w:t>
      </w:r>
      <w:r w:rsidR="00681D9C" w:rsidRPr="00714A89">
        <w:rPr>
          <w:rFonts w:asciiTheme="minorBidi" w:hAnsiTheme="minorBidi" w:hint="cs"/>
          <w:sz w:val="27"/>
          <w:rtl/>
        </w:rPr>
        <w:t>َ</w:t>
      </w:r>
      <w:r w:rsidRPr="00714A89">
        <w:rPr>
          <w:rFonts w:asciiTheme="minorBidi" w:hAnsiTheme="minorBidi"/>
          <w:sz w:val="27"/>
          <w:rtl/>
        </w:rPr>
        <w:t xml:space="preserve"> خلقا</w:t>
      </w:r>
      <w:r w:rsidR="00681D9C" w:rsidRPr="00714A89">
        <w:rPr>
          <w:rFonts w:asciiTheme="minorBidi" w:hAnsiTheme="minorBidi" w:hint="cs"/>
          <w:sz w:val="27"/>
          <w:rtl/>
        </w:rPr>
        <w:t>ً</w:t>
      </w:r>
      <w:r w:rsidRPr="00714A89">
        <w:rPr>
          <w:rFonts w:asciiTheme="minorBidi" w:hAnsiTheme="minorBidi"/>
          <w:sz w:val="27"/>
          <w:rtl/>
        </w:rPr>
        <w:t xml:space="preserve"> يطيق حملها</w:t>
      </w:r>
      <w:r w:rsidR="00681D9C" w:rsidRPr="00714A89">
        <w:rPr>
          <w:rFonts w:asciiTheme="minorBidi" w:hAnsiTheme="minorBidi" w:hint="cs"/>
          <w:sz w:val="27"/>
          <w:rtl/>
        </w:rPr>
        <w:t>؟</w:t>
      </w:r>
      <w:r w:rsidRPr="00714A89">
        <w:rPr>
          <w:rFonts w:asciiTheme="minorBidi" w:hAnsiTheme="minorBidi"/>
          <w:sz w:val="27"/>
          <w:rtl/>
        </w:rPr>
        <w:t xml:space="preserve"> فأمد</w:t>
      </w:r>
      <w:r w:rsidR="00681D9C" w:rsidRPr="00714A89">
        <w:rPr>
          <w:rFonts w:asciiTheme="minorBidi" w:hAnsiTheme="minorBidi" w:hint="cs"/>
          <w:sz w:val="27"/>
          <w:rtl/>
        </w:rPr>
        <w:t>ّ</w:t>
      </w:r>
      <w:r w:rsidRPr="00714A89">
        <w:rPr>
          <w:rFonts w:asciiTheme="minorBidi" w:hAnsiTheme="minorBidi"/>
          <w:sz w:val="27"/>
          <w:rtl/>
        </w:rPr>
        <w:t>ه الله بملائكة يحملونها بعدد كل</w:t>
      </w:r>
      <w:r w:rsidR="00681D9C" w:rsidRPr="00714A89">
        <w:rPr>
          <w:rFonts w:asciiTheme="minorBidi" w:hAnsiTheme="minorBidi" w:hint="cs"/>
          <w:sz w:val="27"/>
          <w:rtl/>
        </w:rPr>
        <w:t>ّ</w:t>
      </w:r>
      <w:r w:rsidRPr="00714A89">
        <w:rPr>
          <w:rFonts w:asciiTheme="minorBidi" w:hAnsiTheme="minorBidi"/>
          <w:sz w:val="27"/>
          <w:rtl/>
        </w:rPr>
        <w:t xml:space="preserve"> حرف</w:t>
      </w:r>
      <w:r w:rsidR="00681D9C" w:rsidRPr="00714A89">
        <w:rPr>
          <w:rFonts w:asciiTheme="minorBidi" w:hAnsiTheme="minorBidi" w:hint="cs"/>
          <w:sz w:val="27"/>
          <w:rtl/>
        </w:rPr>
        <w:t>ٍ</w:t>
      </w:r>
      <w:r w:rsidRPr="00714A89">
        <w:rPr>
          <w:rFonts w:asciiTheme="minorBidi" w:hAnsiTheme="minorBidi"/>
          <w:sz w:val="27"/>
          <w:rtl/>
        </w:rPr>
        <w:t xml:space="preserve"> من التوراة</w:t>
      </w:r>
      <w:r w:rsidR="00681D9C" w:rsidRPr="00714A89">
        <w:rPr>
          <w:rFonts w:asciiTheme="minorBidi" w:hAnsiTheme="minorBidi" w:hint="cs"/>
          <w:sz w:val="27"/>
          <w:rtl/>
        </w:rPr>
        <w:t>،</w:t>
      </w:r>
      <w:r w:rsidRPr="00714A89">
        <w:rPr>
          <w:rFonts w:asciiTheme="minorBidi" w:hAnsiTheme="minorBidi"/>
          <w:sz w:val="27"/>
          <w:rtl/>
        </w:rPr>
        <w:t xml:space="preserve"> فحملوها حت</w:t>
      </w:r>
      <w:r w:rsidR="00681D9C" w:rsidRPr="00714A89">
        <w:rPr>
          <w:rFonts w:asciiTheme="minorBidi" w:hAnsiTheme="minorBidi" w:hint="cs"/>
          <w:sz w:val="27"/>
          <w:rtl/>
        </w:rPr>
        <w:t>ّ</w:t>
      </w:r>
      <w:r w:rsidRPr="00714A89">
        <w:rPr>
          <w:rFonts w:asciiTheme="minorBidi" w:hAnsiTheme="minorBidi"/>
          <w:sz w:val="27"/>
          <w:rtl/>
        </w:rPr>
        <w:t>ى بل</w:t>
      </w:r>
      <w:r w:rsidR="00681D9C" w:rsidRPr="00714A89">
        <w:rPr>
          <w:rFonts w:asciiTheme="minorBidi" w:hAnsiTheme="minorBidi" w:hint="cs"/>
          <w:sz w:val="27"/>
          <w:rtl/>
        </w:rPr>
        <w:t>ّ</w:t>
      </w:r>
      <w:r w:rsidRPr="00714A89">
        <w:rPr>
          <w:rFonts w:asciiTheme="minorBidi" w:hAnsiTheme="minorBidi"/>
          <w:sz w:val="27"/>
          <w:rtl/>
        </w:rPr>
        <w:t>غوها موسى</w:t>
      </w:r>
      <w:r w:rsidR="00681D9C" w:rsidRPr="00714A89">
        <w:rPr>
          <w:rFonts w:asciiTheme="minorBidi" w:hAnsiTheme="minorBidi" w:hint="cs"/>
          <w:sz w:val="27"/>
          <w:rtl/>
        </w:rPr>
        <w:t>،</w:t>
      </w:r>
      <w:r w:rsidRPr="00714A89">
        <w:rPr>
          <w:rFonts w:asciiTheme="minorBidi" w:hAnsiTheme="minorBidi"/>
          <w:sz w:val="27"/>
          <w:rtl/>
        </w:rPr>
        <w:t xml:space="preserve"> وعرضوا له الألواح على الجبل</w:t>
      </w:r>
      <w:r w:rsidRPr="00714A89">
        <w:rPr>
          <w:rFonts w:hint="cs"/>
          <w:sz w:val="27"/>
          <w:vertAlign w:val="superscript"/>
          <w:rtl/>
        </w:rPr>
        <w:t>(</w:t>
      </w:r>
      <w:r w:rsidRPr="00714A89">
        <w:rPr>
          <w:rStyle w:val="ac"/>
          <w:sz w:val="27"/>
          <w:rtl/>
        </w:rPr>
        <w:endnoteReference w:id="404"/>
      </w:r>
      <w:r w:rsidRPr="00714A89">
        <w:rPr>
          <w:rFonts w:hint="cs"/>
          <w:sz w:val="27"/>
          <w:vertAlign w:val="superscript"/>
          <w:rtl/>
        </w:rPr>
        <w:t>)</w:t>
      </w:r>
      <w:r w:rsidRPr="00714A89">
        <w:rPr>
          <w:rFonts w:asciiTheme="minorBidi" w:hAnsiTheme="minorBidi"/>
          <w:sz w:val="27"/>
          <w:rtl/>
        </w:rPr>
        <w:t xml:space="preserve">. </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ويخص</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ص الثعالبي فصلا</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كتابه بعنوان</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فصل في نسخة العشر كلمات التي كتبها الله تعالى لموسى نبي</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ه وصفي</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ه في الألواح</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وهي معظم التوراة</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وعليه</w:t>
      </w:r>
      <w:r w:rsidRPr="00714A89">
        <w:rPr>
          <w:rFonts w:asciiTheme="minorBidi" w:hAnsiTheme="minorBidi" w:cs="AL-Mohanad" w:hint="cs"/>
          <w:sz w:val="27"/>
          <w:szCs w:val="27"/>
          <w:rtl/>
        </w:rPr>
        <w:t>ا</w:t>
      </w:r>
      <w:r w:rsidRPr="00714A89">
        <w:rPr>
          <w:rFonts w:asciiTheme="minorBidi" w:hAnsiTheme="minorBidi" w:cs="AL-Mohanad"/>
          <w:sz w:val="27"/>
          <w:szCs w:val="27"/>
          <w:rtl/>
        </w:rPr>
        <w:t xml:space="preserve"> مدار كل</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شريعة</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05"/>
      </w:r>
      <w:r w:rsidRPr="00714A89">
        <w:rPr>
          <w:rFonts w:cs="AL-Mohanad" w:hint="cs"/>
          <w:sz w:val="27"/>
          <w:szCs w:val="27"/>
          <w:vertAlign w:val="superscript"/>
          <w:rtl/>
        </w:rPr>
        <w:t>)</w:t>
      </w:r>
      <w:r w:rsidRPr="00714A89">
        <w:rPr>
          <w:rFonts w:asciiTheme="minorBidi" w:hAnsiTheme="minorBidi" w:cs="AL-Mohanad"/>
          <w:sz w:val="27"/>
          <w:szCs w:val="27"/>
          <w:rtl/>
        </w:rPr>
        <w:t>، ويختمه بقوله صراحة</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هذه نسخة العشر كلمات</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وقد أعطاها الله جميعا</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لمحم</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د</w:t>
      </w:r>
      <w:r w:rsidR="004C7662" w:rsidRPr="00714A89">
        <w:rPr>
          <w:rFonts w:asciiTheme="minorBidi" w:hAnsiTheme="minorBidi" w:cs="AL-Mohanad" w:hint="cs"/>
          <w:sz w:val="27"/>
          <w:szCs w:val="27"/>
          <w:rtl/>
        </w:rPr>
        <w:t>ٍ</w:t>
      </w:r>
      <w:r w:rsidR="0047020B" w:rsidRPr="00714A89">
        <w:rPr>
          <w:rFonts w:ascii="Mosawi" w:hAnsi="Mosawi" w:cs="Mosawi"/>
          <w:rtl/>
        </w:rPr>
        <w:t>|</w:t>
      </w:r>
      <w:r w:rsidRPr="00714A89">
        <w:rPr>
          <w:rFonts w:asciiTheme="minorBidi" w:hAnsiTheme="minorBidi" w:cs="AL-Mohanad"/>
          <w:sz w:val="27"/>
          <w:szCs w:val="27"/>
          <w:rtl/>
        </w:rPr>
        <w:t xml:space="preserve"> في ثمان</w:t>
      </w:r>
      <w:r w:rsidR="004C7662" w:rsidRPr="00714A89">
        <w:rPr>
          <w:rFonts w:asciiTheme="minorBidi" w:hAnsiTheme="minorBidi" w:cs="AL-Mohanad" w:hint="cs"/>
          <w:sz w:val="27"/>
          <w:szCs w:val="27"/>
          <w:rtl/>
        </w:rPr>
        <w:t>ي</w:t>
      </w:r>
      <w:r w:rsidRPr="00714A89">
        <w:rPr>
          <w:rFonts w:asciiTheme="minorBidi" w:hAnsiTheme="minorBidi" w:cs="AL-Mohanad"/>
          <w:sz w:val="27"/>
          <w:szCs w:val="27"/>
          <w:rtl/>
        </w:rPr>
        <w:t xml:space="preserve"> عشر</w:t>
      </w:r>
      <w:r w:rsidR="00F63CC5"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آية</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وهي قوله تعالى في سورة بني إسرائيل</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ascii="Mosawi" w:hAnsi="Mosawi" w:cs="Mosawi"/>
          <w:sz w:val="24"/>
          <w:szCs w:val="24"/>
          <w:rtl/>
        </w:rPr>
        <w:t>﴿</w:t>
      </w:r>
      <w:r w:rsidR="004C7662" w:rsidRPr="00714A89">
        <w:rPr>
          <w:rFonts w:cs="AL-Mohanad"/>
          <w:b/>
          <w:bCs/>
          <w:sz w:val="27"/>
          <w:szCs w:val="27"/>
          <w:rtl/>
        </w:rPr>
        <w:t>وَقَضَى رَبُّكَ أَ</w:t>
      </w:r>
      <w:r w:rsidR="004C7662" w:rsidRPr="00714A89">
        <w:rPr>
          <w:rFonts w:cs="AL-Mohanad" w:hint="cs"/>
          <w:b/>
          <w:bCs/>
          <w:sz w:val="27"/>
          <w:szCs w:val="27"/>
          <w:rtl/>
        </w:rPr>
        <w:t>نْ لا</w:t>
      </w:r>
      <w:r w:rsidR="004C7662" w:rsidRPr="00714A89">
        <w:rPr>
          <w:rFonts w:cs="AL-Mohanad"/>
          <w:b/>
          <w:bCs/>
          <w:sz w:val="27"/>
          <w:szCs w:val="27"/>
          <w:rtl/>
        </w:rPr>
        <w:t xml:space="preserve"> تَعْبُدُوا إِلاَّ إِيَّاهُ وَبِالْوَالِدَيْنِ إِحْسَاناً</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الإسراء</w:t>
      </w:r>
      <w:r w:rsidRPr="00714A89">
        <w:rPr>
          <w:rFonts w:asciiTheme="minorBidi" w:hAnsiTheme="minorBidi" w:cs="AL-Mohanad"/>
          <w:sz w:val="27"/>
          <w:szCs w:val="27"/>
          <w:rtl/>
        </w:rPr>
        <w:t xml:space="preserve">: 23] إلى قوله </w:t>
      </w:r>
      <w:r w:rsidRPr="00714A89">
        <w:rPr>
          <w:rFonts w:ascii="Mosawi" w:hAnsi="Mosawi" w:cs="Mosawi"/>
          <w:sz w:val="24"/>
          <w:szCs w:val="24"/>
          <w:rtl/>
        </w:rPr>
        <w:t>﴿</w:t>
      </w:r>
      <w:r w:rsidR="004C7662" w:rsidRPr="00714A89">
        <w:rPr>
          <w:rFonts w:cs="AL-Mohanad"/>
          <w:b/>
          <w:bCs/>
          <w:sz w:val="27"/>
          <w:szCs w:val="27"/>
          <w:rtl/>
        </w:rPr>
        <w:t>ذَلِكَ مِمَّا أَوْحَى إِلَيْكَ رَبُّكَ مِنْ الْحِكْمَةِ</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الإسراء</w:t>
      </w:r>
      <w:r w:rsidRPr="00714A89">
        <w:rPr>
          <w:rFonts w:asciiTheme="minorBidi" w:hAnsiTheme="minorBidi" w:cs="AL-Mohanad"/>
          <w:sz w:val="27"/>
          <w:szCs w:val="27"/>
          <w:rtl/>
        </w:rPr>
        <w:t>: 39]</w:t>
      </w:r>
      <w:r w:rsidRPr="00714A89">
        <w:rPr>
          <w:rFonts w:cs="AL-Mohanad" w:hint="cs"/>
          <w:sz w:val="27"/>
          <w:szCs w:val="27"/>
          <w:vertAlign w:val="superscript"/>
          <w:rtl/>
        </w:rPr>
        <w:t>(</w:t>
      </w:r>
      <w:r w:rsidRPr="00714A89">
        <w:rPr>
          <w:rStyle w:val="ac"/>
          <w:rFonts w:cs="AL-Mohanad"/>
          <w:sz w:val="27"/>
          <w:szCs w:val="27"/>
          <w:rtl/>
        </w:rPr>
        <w:endnoteReference w:id="406"/>
      </w:r>
      <w:r w:rsidRPr="00714A89">
        <w:rPr>
          <w:rFonts w:cs="AL-Mohanad" w:hint="cs"/>
          <w:sz w:val="27"/>
          <w:szCs w:val="27"/>
          <w:vertAlign w:val="superscript"/>
          <w:rtl/>
        </w:rPr>
        <w:t>)</w:t>
      </w:r>
      <w:r w:rsidRPr="00714A89">
        <w:rPr>
          <w:rFonts w:asciiTheme="minorBidi" w:hAnsiTheme="minorBidi" w:cs="AL-Mohanad"/>
          <w:sz w:val="27"/>
          <w:szCs w:val="27"/>
          <w:rtl/>
        </w:rPr>
        <w:t>.</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lastRenderedPageBreak/>
        <w:t>ويجد الثعالبي أن هذه الوصايا قد ل</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خّ</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صت في ثلاث آيات</w:t>
      </w:r>
      <w:r w:rsidR="004C766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سورة الأنعام، وقد بدأت بقوله تعالى: </w:t>
      </w:r>
      <w:r w:rsidRPr="00714A89">
        <w:rPr>
          <w:rFonts w:ascii="Mosawi" w:hAnsi="Mosawi" w:cs="Mosawi"/>
          <w:sz w:val="24"/>
          <w:szCs w:val="24"/>
          <w:rtl/>
        </w:rPr>
        <w:t>﴿</w:t>
      </w:r>
      <w:r w:rsidR="00063AF3" w:rsidRPr="00714A89">
        <w:rPr>
          <w:rFonts w:cs="AL-Mohanad"/>
          <w:b/>
          <w:bCs/>
          <w:sz w:val="27"/>
          <w:szCs w:val="27"/>
          <w:rtl/>
        </w:rPr>
        <w:t>قُلْ تَعَالَوْا أَتْلُ مَا حَرَّمَ رَبُّكُمْ عَلَيْكُمْ أَ</w:t>
      </w:r>
      <w:r w:rsidR="00063AF3" w:rsidRPr="00714A89">
        <w:rPr>
          <w:rFonts w:cs="AL-Mohanad" w:hint="cs"/>
          <w:b/>
          <w:bCs/>
          <w:sz w:val="27"/>
          <w:szCs w:val="27"/>
          <w:rtl/>
        </w:rPr>
        <w:t xml:space="preserve">نْ </w:t>
      </w:r>
      <w:r w:rsidR="00063AF3" w:rsidRPr="00714A89">
        <w:rPr>
          <w:rFonts w:cs="AL-Mohanad"/>
          <w:b/>
          <w:bCs/>
          <w:sz w:val="27"/>
          <w:szCs w:val="27"/>
          <w:rtl/>
        </w:rPr>
        <w:t>لا</w:t>
      </w:r>
      <w:r w:rsidR="00063AF3" w:rsidRPr="00714A89">
        <w:rPr>
          <w:rFonts w:cs="AL-Mohanad" w:hint="cs"/>
          <w:b/>
          <w:bCs/>
          <w:sz w:val="27"/>
          <w:szCs w:val="27"/>
          <w:rtl/>
        </w:rPr>
        <w:t>َ</w:t>
      </w:r>
      <w:r w:rsidR="00063AF3" w:rsidRPr="00714A89">
        <w:rPr>
          <w:rFonts w:cs="AL-Mohanad"/>
          <w:b/>
          <w:bCs/>
          <w:sz w:val="27"/>
          <w:szCs w:val="27"/>
          <w:rtl/>
        </w:rPr>
        <w:t xml:space="preserve">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w:t>
      </w:r>
      <w:proofErr w:type="spellStart"/>
      <w:r w:rsidR="00063AF3" w:rsidRPr="00714A89">
        <w:rPr>
          <w:rFonts w:cs="AL-Mohanad"/>
          <w:b/>
          <w:bCs/>
          <w:sz w:val="27"/>
          <w:szCs w:val="27"/>
          <w:rtl/>
        </w:rPr>
        <w:t>وَصَّاكُمْ</w:t>
      </w:r>
      <w:proofErr w:type="spellEnd"/>
      <w:r w:rsidR="00063AF3" w:rsidRPr="00714A89">
        <w:rPr>
          <w:rFonts w:cs="AL-Mohanad"/>
          <w:b/>
          <w:bCs/>
          <w:sz w:val="27"/>
          <w:szCs w:val="27"/>
          <w:rtl/>
        </w:rPr>
        <w:t xml:space="preserve"> بِهِ لَعَلَّكُمْ تَعْقِلُونَ</w:t>
      </w:r>
      <w:r w:rsidRPr="00714A89">
        <w:rPr>
          <w:rFonts w:ascii="Mosawi" w:hAnsi="Mosawi" w:cs="Mosawi"/>
          <w:sz w:val="24"/>
          <w:szCs w:val="24"/>
          <w:rtl/>
        </w:rPr>
        <w:t>﴾</w:t>
      </w:r>
      <w:r w:rsidRPr="00714A89">
        <w:rPr>
          <w:rFonts w:asciiTheme="minorBidi" w:hAnsiTheme="minorBidi" w:cs="AL-Mohanad"/>
          <w:sz w:val="27"/>
          <w:szCs w:val="27"/>
          <w:rtl/>
        </w:rPr>
        <w:t xml:space="preserve"> (الأنعام:</w:t>
      </w:r>
      <w:r w:rsidR="00063AF3" w:rsidRPr="00714A89">
        <w:rPr>
          <w:rFonts w:asciiTheme="minorBidi" w:hAnsiTheme="minorBidi" w:cs="AL-Mohanad" w:hint="cs"/>
          <w:sz w:val="27"/>
          <w:szCs w:val="27"/>
          <w:rtl/>
        </w:rPr>
        <w:t xml:space="preserve"> 151 ـ</w:t>
      </w:r>
      <w:r w:rsidRPr="00714A89">
        <w:rPr>
          <w:rFonts w:asciiTheme="minorBidi" w:hAnsiTheme="minorBidi" w:cs="AL-Mohanad" w:hint="cs"/>
          <w:sz w:val="27"/>
          <w:szCs w:val="27"/>
          <w:rtl/>
        </w:rPr>
        <w:t xml:space="preserve"> </w:t>
      </w:r>
      <w:r w:rsidRPr="00714A89">
        <w:rPr>
          <w:rFonts w:asciiTheme="minorBidi" w:hAnsiTheme="minorBidi" w:cs="AL-Mohanad"/>
          <w:sz w:val="27"/>
          <w:szCs w:val="27"/>
          <w:rtl/>
        </w:rPr>
        <w:t xml:space="preserve">153). </w:t>
      </w:r>
      <w:r w:rsidR="00063AF3" w:rsidRPr="00714A89">
        <w:rPr>
          <w:rFonts w:asciiTheme="minorBidi" w:hAnsiTheme="minorBidi" w:cs="AL-Mohanad" w:hint="cs"/>
          <w:sz w:val="27"/>
          <w:szCs w:val="27"/>
          <w:rtl/>
        </w:rPr>
        <w:t xml:space="preserve">إذن </w:t>
      </w:r>
      <w:r w:rsidRPr="00714A89">
        <w:rPr>
          <w:rFonts w:asciiTheme="minorBidi" w:hAnsiTheme="minorBidi" w:cs="AL-Mohanad"/>
          <w:sz w:val="27"/>
          <w:szCs w:val="27"/>
          <w:rtl/>
        </w:rPr>
        <w:t>يرى الثعالبي أن الوصايا العشر</w:t>
      </w:r>
      <w:r w:rsidR="00063AF3"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قد ورد</w:t>
      </w:r>
      <w:r w:rsidR="00063AF3" w:rsidRPr="00714A89">
        <w:rPr>
          <w:rFonts w:asciiTheme="minorBidi" w:hAnsiTheme="minorBidi" w:cs="AL-Mohanad" w:hint="cs"/>
          <w:sz w:val="27"/>
          <w:szCs w:val="27"/>
          <w:rtl/>
        </w:rPr>
        <w:t>َ</w:t>
      </w:r>
      <w:r w:rsidRPr="00714A89">
        <w:rPr>
          <w:rFonts w:asciiTheme="minorBidi" w:hAnsiTheme="minorBidi" w:cs="AL-Mohanad"/>
          <w:sz w:val="27"/>
          <w:szCs w:val="27"/>
          <w:rtl/>
        </w:rPr>
        <w:t>ت</w:t>
      </w:r>
      <w:r w:rsidR="00063AF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جميعها</w:t>
      </w:r>
      <w:r w:rsidR="00063AF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وإن</w:t>
      </w:r>
      <w:r w:rsidR="00063AF3"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بشكل</w:t>
      </w:r>
      <w:r w:rsidR="00063AF3" w:rsidRPr="00714A89">
        <w:rPr>
          <w:rFonts w:asciiTheme="minorBidi" w:hAnsiTheme="minorBidi" w:cs="AL-Mohanad" w:hint="cs"/>
          <w:sz w:val="27"/>
          <w:szCs w:val="27"/>
          <w:rtl/>
        </w:rPr>
        <w:t>ٍ</w:t>
      </w:r>
      <w:r w:rsidRPr="00714A89">
        <w:rPr>
          <w:rFonts w:asciiTheme="minorBidi" w:hAnsiTheme="minorBidi" w:cs="AL-Mohanad" w:hint="cs"/>
          <w:sz w:val="27"/>
          <w:szCs w:val="27"/>
          <w:rtl/>
        </w:rPr>
        <w:t xml:space="preserve"> م</w:t>
      </w:r>
      <w:r w:rsidR="00063AF3" w:rsidRPr="00714A89">
        <w:rPr>
          <w:rFonts w:asciiTheme="minorBidi" w:hAnsiTheme="minorBidi" w:cs="AL-Mohanad" w:hint="cs"/>
          <w:sz w:val="27"/>
          <w:szCs w:val="27"/>
          <w:rtl/>
        </w:rPr>
        <w:t>ُ</w:t>
      </w:r>
      <w:r w:rsidRPr="00714A89">
        <w:rPr>
          <w:rFonts w:asciiTheme="minorBidi" w:hAnsiTheme="minorBidi" w:cs="AL-Mohanad" w:hint="cs"/>
          <w:sz w:val="27"/>
          <w:szCs w:val="27"/>
          <w:rtl/>
        </w:rPr>
        <w:t>ج</w:t>
      </w:r>
      <w:r w:rsidR="00063AF3" w:rsidRPr="00714A89">
        <w:rPr>
          <w:rFonts w:asciiTheme="minorBidi" w:hAnsiTheme="minorBidi" w:cs="AL-Mohanad" w:hint="cs"/>
          <w:sz w:val="27"/>
          <w:szCs w:val="27"/>
          <w:rtl/>
        </w:rPr>
        <w:t>ْ</w:t>
      </w:r>
      <w:r w:rsidRPr="00714A89">
        <w:rPr>
          <w:rFonts w:asciiTheme="minorBidi" w:hAnsiTheme="minorBidi" w:cs="AL-Mohanad" w:hint="cs"/>
          <w:sz w:val="27"/>
          <w:szCs w:val="27"/>
          <w:rtl/>
        </w:rPr>
        <w:t>م</w:t>
      </w:r>
      <w:r w:rsidR="00063AF3" w:rsidRPr="00714A89">
        <w:rPr>
          <w:rFonts w:asciiTheme="minorBidi" w:hAnsiTheme="minorBidi" w:cs="AL-Mohanad" w:hint="cs"/>
          <w:sz w:val="27"/>
          <w:szCs w:val="27"/>
          <w:rtl/>
        </w:rPr>
        <w:t>َ</w:t>
      </w:r>
      <w:r w:rsidRPr="00714A89">
        <w:rPr>
          <w:rFonts w:asciiTheme="minorBidi" w:hAnsiTheme="minorBidi" w:cs="AL-Mohanad" w:hint="cs"/>
          <w:sz w:val="27"/>
          <w:szCs w:val="27"/>
          <w:rtl/>
        </w:rPr>
        <w:t xml:space="preserve">ل، </w:t>
      </w:r>
      <w:r w:rsidRPr="00714A89">
        <w:rPr>
          <w:rFonts w:asciiTheme="minorBidi" w:hAnsiTheme="minorBidi" w:cs="AL-Mohanad"/>
          <w:sz w:val="27"/>
          <w:szCs w:val="27"/>
          <w:rtl/>
        </w:rPr>
        <w:t xml:space="preserve">في ثماني عشرة آية </w:t>
      </w:r>
      <w:r w:rsidRPr="00714A89">
        <w:rPr>
          <w:rFonts w:asciiTheme="minorBidi" w:hAnsiTheme="minorBidi" w:cs="AL-Mohanad" w:hint="cs"/>
          <w:sz w:val="27"/>
          <w:szCs w:val="27"/>
          <w:rtl/>
        </w:rPr>
        <w:t>من</w:t>
      </w:r>
      <w:r w:rsidRPr="00714A89">
        <w:rPr>
          <w:rFonts w:asciiTheme="minorBidi" w:hAnsiTheme="minorBidi" w:cs="AL-Mohanad"/>
          <w:sz w:val="27"/>
          <w:szCs w:val="27"/>
          <w:rtl/>
        </w:rPr>
        <w:t xml:space="preserve"> سورة بني إسرائيل، ووردت مقتضبة</w:t>
      </w:r>
      <w:r w:rsidR="00063AF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ثلاث آيات</w:t>
      </w:r>
      <w:r w:rsidR="00063AF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سورة الأنعام. </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ثمّ ي</w:t>
      </w:r>
      <w:r w:rsidR="00063AF3" w:rsidRPr="00714A89">
        <w:rPr>
          <w:rFonts w:asciiTheme="minorBidi" w:hAnsiTheme="minorBidi" w:cs="AL-Mohanad" w:hint="cs"/>
          <w:sz w:val="27"/>
          <w:szCs w:val="27"/>
          <w:rtl/>
        </w:rPr>
        <w:t>قوم</w:t>
      </w:r>
      <w:r w:rsidRPr="00714A89">
        <w:rPr>
          <w:rFonts w:asciiTheme="minorBidi" w:hAnsiTheme="minorBidi" w:cs="AL-Mohanad"/>
          <w:sz w:val="27"/>
          <w:szCs w:val="27"/>
          <w:rtl/>
        </w:rPr>
        <w:t xml:space="preserve"> الثعالبي بسرد الآيات التي تذكر وصايا شريعة موسى العشر</w:t>
      </w:r>
      <w:r w:rsidR="00063AF3"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كما يلي: </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t>الوصي</w:t>
      </w:r>
      <w:r w:rsidR="00063AF3"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الأولى</w:t>
      </w:r>
      <w:r w:rsidRPr="00714A89">
        <w:rPr>
          <w:rFonts w:asciiTheme="minorBidi" w:hAnsiTheme="minorBidi" w:cs="AL-Mohanad"/>
          <w:sz w:val="27"/>
          <w:szCs w:val="27"/>
          <w:rtl/>
        </w:rPr>
        <w:t xml:space="preserve">: </w:t>
      </w:r>
      <w:r w:rsidRPr="00714A89">
        <w:rPr>
          <w:rFonts w:ascii="Mosawi" w:hAnsi="Mosawi" w:cs="Mosawi"/>
          <w:sz w:val="24"/>
          <w:szCs w:val="24"/>
          <w:rtl/>
        </w:rPr>
        <w:t>﴿</w:t>
      </w:r>
      <w:r w:rsidR="00063AF3" w:rsidRPr="00714A89">
        <w:rPr>
          <w:rFonts w:cs="AL-Mohanad"/>
          <w:b/>
          <w:bCs/>
          <w:sz w:val="27"/>
          <w:szCs w:val="27"/>
          <w:rtl/>
        </w:rPr>
        <w:t>وَقَضَى رَبُّكَ أَ</w:t>
      </w:r>
      <w:r w:rsidR="00063AF3" w:rsidRPr="00714A89">
        <w:rPr>
          <w:rFonts w:cs="AL-Mohanad" w:hint="cs"/>
          <w:b/>
          <w:bCs/>
          <w:sz w:val="27"/>
          <w:szCs w:val="27"/>
          <w:rtl/>
        </w:rPr>
        <w:t>نْ لا</w:t>
      </w:r>
      <w:r w:rsidR="00063AF3" w:rsidRPr="00714A89">
        <w:rPr>
          <w:rFonts w:cs="AL-Mohanad"/>
          <w:b/>
          <w:bCs/>
          <w:sz w:val="27"/>
          <w:szCs w:val="27"/>
          <w:rtl/>
        </w:rPr>
        <w:t xml:space="preserve"> تَعْبُدُوا إِلاَّ إِيَّاهُ</w:t>
      </w:r>
      <w:r w:rsidRPr="00714A89">
        <w:rPr>
          <w:rFonts w:ascii="Mosawi" w:hAnsi="Mosawi" w:cs="Mosawi"/>
          <w:sz w:val="24"/>
          <w:szCs w:val="24"/>
          <w:rtl/>
        </w:rPr>
        <w:t>﴾</w:t>
      </w:r>
      <w:r w:rsidRPr="00714A89">
        <w:rPr>
          <w:rFonts w:asciiTheme="minorBidi" w:hAnsiTheme="minorBidi" w:cs="AL-Mohanad"/>
          <w:sz w:val="27"/>
          <w:szCs w:val="27"/>
          <w:rtl/>
        </w:rPr>
        <w:t xml:space="preserve"> (الإسراء: 23).</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t>الوصي</w:t>
      </w:r>
      <w:r w:rsidR="00063AF3"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الثانية</w:t>
      </w:r>
      <w:r w:rsidRPr="00714A89">
        <w:rPr>
          <w:rFonts w:asciiTheme="minorBidi" w:hAnsiTheme="minorBidi" w:cs="AL-Mohanad"/>
          <w:sz w:val="27"/>
          <w:szCs w:val="27"/>
          <w:rtl/>
        </w:rPr>
        <w:t xml:space="preserve">: </w:t>
      </w:r>
      <w:r w:rsidRPr="00714A89">
        <w:rPr>
          <w:rFonts w:ascii="Mosawi" w:hAnsi="Mosawi" w:cs="Mosawi"/>
          <w:sz w:val="24"/>
          <w:szCs w:val="24"/>
          <w:rtl/>
        </w:rPr>
        <w:t>﴿</w:t>
      </w:r>
      <w:r w:rsidR="00063AF3" w:rsidRPr="00714A89">
        <w:rPr>
          <w:rFonts w:cs="AL-Mohanad"/>
          <w:b/>
          <w:bCs/>
          <w:sz w:val="27"/>
          <w:szCs w:val="27"/>
          <w:rtl/>
        </w:rPr>
        <w:t xml:space="preserve">وَبِالْوَالِدَيْنِ إِحْسَاناً إِمَّا يَبْلُغَنَّ عِنْدَكَ الْكِبَرَ أَحَدُهُمَا أَوْ كِلاَهُمَا فَلاَ تَقُلْ لَهُمَا أُفٍّ وَلاَ </w:t>
      </w:r>
      <w:proofErr w:type="spellStart"/>
      <w:r w:rsidR="00063AF3" w:rsidRPr="00714A89">
        <w:rPr>
          <w:rFonts w:cs="AL-Mohanad"/>
          <w:b/>
          <w:bCs/>
          <w:sz w:val="27"/>
          <w:szCs w:val="27"/>
          <w:rtl/>
        </w:rPr>
        <w:t>تَنْهَرْهُمَا</w:t>
      </w:r>
      <w:proofErr w:type="spellEnd"/>
      <w:r w:rsidR="00063AF3" w:rsidRPr="00714A89">
        <w:rPr>
          <w:rFonts w:cs="AL-Mohanad"/>
          <w:b/>
          <w:bCs/>
          <w:sz w:val="27"/>
          <w:szCs w:val="27"/>
          <w:rtl/>
        </w:rPr>
        <w:t xml:space="preserve"> وَقُلْ لَهُمَا قَوْلاً كَرِيماً </w:t>
      </w:r>
      <w:r w:rsidR="00063AF3" w:rsidRPr="00714A89">
        <w:rPr>
          <w:rFonts w:cs="AL-Mohanad" w:hint="cs"/>
          <w:b/>
          <w:bCs/>
          <w:sz w:val="27"/>
          <w:szCs w:val="27"/>
          <w:rtl/>
        </w:rPr>
        <w:t>*</w:t>
      </w:r>
      <w:r w:rsidR="00063AF3" w:rsidRPr="00714A89">
        <w:rPr>
          <w:rFonts w:cs="AL-Mohanad"/>
          <w:b/>
          <w:bCs/>
          <w:sz w:val="27"/>
          <w:szCs w:val="27"/>
          <w:rtl/>
        </w:rPr>
        <w:t xml:space="preserve"> وَاخْفِضْ لَهُمَا جَنَاحَ الذُّلِّ مِنْ الرَّحْمَةِ وَقُلْ رَّبِّ ارْحَمْهُمَا كَمَا رَبَّيَانِي صَغِيراً </w:t>
      </w:r>
      <w:r w:rsidR="00063AF3" w:rsidRPr="00714A89">
        <w:rPr>
          <w:rFonts w:cs="AL-Mohanad" w:hint="cs"/>
          <w:b/>
          <w:bCs/>
          <w:sz w:val="27"/>
          <w:szCs w:val="27"/>
          <w:rtl/>
        </w:rPr>
        <w:t>*</w:t>
      </w:r>
      <w:r w:rsidR="00063AF3" w:rsidRPr="00714A89">
        <w:rPr>
          <w:rFonts w:cs="AL-Mohanad"/>
          <w:b/>
          <w:bCs/>
          <w:sz w:val="27"/>
          <w:szCs w:val="27"/>
          <w:rtl/>
        </w:rPr>
        <w:t xml:space="preserve"> رَبُّكُمْ أَعْلَمُ بِمَا فِي نُفُوسِكُمْ إِنْ تَكُونُوا صَالِحِينَ فَإِنَّهُ كَانَ لِلأَوَّابِينَ غَفُوراً</w:t>
      </w:r>
      <w:r w:rsidRPr="00714A89">
        <w:rPr>
          <w:rFonts w:ascii="Mosawi" w:hAnsi="Mosawi" w:cs="Mosawi"/>
          <w:sz w:val="24"/>
          <w:szCs w:val="24"/>
          <w:rtl/>
        </w:rPr>
        <w:t>﴾</w:t>
      </w:r>
      <w:r w:rsidRPr="00714A89">
        <w:rPr>
          <w:rFonts w:asciiTheme="minorBidi" w:hAnsiTheme="minorBidi" w:cs="AL-Mohanad"/>
          <w:sz w:val="27"/>
          <w:szCs w:val="27"/>
          <w:rtl/>
        </w:rPr>
        <w:t xml:space="preserve"> (الإسراء: 23 ـ 25).</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t>الوصي</w:t>
      </w:r>
      <w:r w:rsidR="00063AF3"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الثالثة</w:t>
      </w:r>
      <w:r w:rsidRPr="00714A89">
        <w:rPr>
          <w:rFonts w:asciiTheme="minorBidi" w:hAnsiTheme="minorBidi" w:cs="AL-Mohanad"/>
          <w:sz w:val="27"/>
          <w:szCs w:val="27"/>
          <w:rtl/>
        </w:rPr>
        <w:t xml:space="preserve">: </w:t>
      </w:r>
      <w:r w:rsidRPr="00714A89">
        <w:rPr>
          <w:rFonts w:ascii="Mosawi" w:hAnsi="Mosawi" w:cs="Mosawi"/>
          <w:sz w:val="24"/>
          <w:szCs w:val="24"/>
          <w:rtl/>
        </w:rPr>
        <w:t>﴿</w:t>
      </w:r>
      <w:r w:rsidR="00A84393" w:rsidRPr="00714A89">
        <w:rPr>
          <w:rFonts w:cs="AL-Mohanad"/>
          <w:b/>
          <w:bCs/>
          <w:sz w:val="27"/>
          <w:szCs w:val="27"/>
          <w:rtl/>
        </w:rPr>
        <w:t xml:space="preserve">وَآتِ ذَا الْقُرْبَى حَقَّهُ وَالْمِسْكِينَ وَابْنَ السَّبِيلِ وَلاَ تُبَذِّرْ تَبْذِيراً </w:t>
      </w:r>
      <w:r w:rsidR="00A84393" w:rsidRPr="00714A89">
        <w:rPr>
          <w:rFonts w:cs="AL-Mohanad" w:hint="cs"/>
          <w:b/>
          <w:bCs/>
          <w:sz w:val="27"/>
          <w:szCs w:val="27"/>
          <w:rtl/>
        </w:rPr>
        <w:t>*</w:t>
      </w:r>
      <w:r w:rsidR="00A84393" w:rsidRPr="00714A89">
        <w:rPr>
          <w:rFonts w:cs="AL-Mohanad"/>
          <w:b/>
          <w:bCs/>
          <w:sz w:val="27"/>
          <w:szCs w:val="27"/>
          <w:rtl/>
        </w:rPr>
        <w:t xml:space="preserve"> إِنَّ الْمُبَذِّرِينَ كَانُوا إِخْوَانَ الشَّيَاطِينِ وَكَانَ الشَّيْطَانُ لِرَبِّهِ كَفُوراً </w:t>
      </w:r>
      <w:r w:rsidR="00A84393" w:rsidRPr="00714A89">
        <w:rPr>
          <w:rFonts w:cs="AL-Mohanad" w:hint="cs"/>
          <w:b/>
          <w:bCs/>
          <w:sz w:val="27"/>
          <w:szCs w:val="27"/>
          <w:rtl/>
        </w:rPr>
        <w:t>*</w:t>
      </w:r>
      <w:r w:rsidR="00A84393" w:rsidRPr="00714A89">
        <w:rPr>
          <w:rFonts w:cs="AL-Mohanad"/>
          <w:b/>
          <w:bCs/>
          <w:sz w:val="27"/>
          <w:szCs w:val="27"/>
          <w:rtl/>
        </w:rPr>
        <w:t xml:space="preserve"> وَإِمَّا تُعْرِضَنَّ عَنْهُمْ ابْتِغَاءَ رَحْمَةٍ مِنْ رَبِّكَ تَرْجُوهَا فَقُلْ لَهُمْ قَوْلاً مَيْسُوراً </w:t>
      </w:r>
      <w:r w:rsidR="00A84393" w:rsidRPr="00714A89">
        <w:rPr>
          <w:rFonts w:cs="AL-Mohanad" w:hint="cs"/>
          <w:b/>
          <w:bCs/>
          <w:sz w:val="27"/>
          <w:szCs w:val="27"/>
          <w:rtl/>
        </w:rPr>
        <w:t>*</w:t>
      </w:r>
      <w:r w:rsidR="00A84393" w:rsidRPr="00714A89">
        <w:rPr>
          <w:rFonts w:cs="AL-Mohanad"/>
          <w:b/>
          <w:bCs/>
          <w:sz w:val="27"/>
          <w:szCs w:val="27"/>
          <w:rtl/>
        </w:rPr>
        <w:t xml:space="preserve"> وَلاَ تَجْعَلْ يَدَكَ مَغْلُولَةً إِلَى عُنُقِكَ وَلاَ تَبْسُطْهَا كُلَّ الْبَسْطِ فَتَقْعُدَ مَلُوماً مَحْسُوراً </w:t>
      </w:r>
      <w:r w:rsidR="00A84393" w:rsidRPr="00714A89">
        <w:rPr>
          <w:rFonts w:cs="AL-Mohanad" w:hint="cs"/>
          <w:b/>
          <w:bCs/>
          <w:sz w:val="27"/>
          <w:szCs w:val="27"/>
          <w:rtl/>
        </w:rPr>
        <w:t>*</w:t>
      </w:r>
      <w:r w:rsidR="00A84393" w:rsidRPr="00714A89">
        <w:rPr>
          <w:rFonts w:cs="AL-Mohanad"/>
          <w:b/>
          <w:bCs/>
          <w:sz w:val="27"/>
          <w:szCs w:val="27"/>
          <w:rtl/>
        </w:rPr>
        <w:t xml:space="preserve"> إِنَّ رَبَّكَ يَبْسُطُ الرِّزْقَ لِمَنْ يَشَاءُ وَيَقْدِرُ إِنَّهُ كَانَ بِعِبَادِهِ خَبِيراً بَصِيراً</w:t>
      </w:r>
      <w:r w:rsidRPr="00714A89">
        <w:rPr>
          <w:rFonts w:ascii="Mosawi" w:hAnsi="Mosawi" w:cs="Mosawi"/>
          <w:sz w:val="24"/>
          <w:szCs w:val="24"/>
          <w:rtl/>
        </w:rPr>
        <w:t>﴾</w:t>
      </w:r>
      <w:r w:rsidRPr="00714A89">
        <w:rPr>
          <w:rFonts w:asciiTheme="minorBidi" w:hAnsiTheme="minorBidi" w:cs="AL-Mohanad"/>
          <w:sz w:val="27"/>
          <w:szCs w:val="27"/>
          <w:rtl/>
        </w:rPr>
        <w:t xml:space="preserve"> (الإسراء: 26 ـ 30).</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t>الوصي</w:t>
      </w:r>
      <w:r w:rsidR="00063AF3"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الرابعة</w:t>
      </w:r>
      <w:r w:rsidRPr="00714A89">
        <w:rPr>
          <w:rFonts w:asciiTheme="minorBidi" w:hAnsiTheme="minorBidi" w:cs="AL-Mohanad"/>
          <w:sz w:val="27"/>
          <w:szCs w:val="27"/>
          <w:rtl/>
        </w:rPr>
        <w:t>:</w:t>
      </w:r>
      <w:r w:rsidRPr="00714A89">
        <w:rPr>
          <w:rFonts w:asciiTheme="minorBidi" w:hAnsiTheme="minorBidi" w:cs="AL-Mohanad" w:hint="cs"/>
          <w:sz w:val="27"/>
          <w:szCs w:val="27"/>
          <w:rtl/>
        </w:rPr>
        <w:t xml:space="preserve"> </w:t>
      </w:r>
      <w:r w:rsidRPr="00714A89">
        <w:rPr>
          <w:rFonts w:ascii="Mosawi" w:hAnsi="Mosawi" w:cs="Mosawi"/>
          <w:sz w:val="24"/>
          <w:szCs w:val="24"/>
          <w:rtl/>
        </w:rPr>
        <w:t>﴿</w:t>
      </w:r>
      <w:r w:rsidR="00A84393" w:rsidRPr="00714A89">
        <w:rPr>
          <w:rFonts w:cs="AL-Mohanad"/>
          <w:b/>
          <w:bCs/>
          <w:sz w:val="27"/>
          <w:szCs w:val="27"/>
          <w:rtl/>
        </w:rPr>
        <w:t>وَلاَ تَقْتُلُوا أَوْلاَدَكُمْ خَشْيَةَ إِمْلاَقٍ نَحْنُ نَرْزُقُهُمْ وَإِيَّاكُمْ إِنَّ قَتْلَهُمْ كَانَ خِطْئاً كَبِيراً</w:t>
      </w:r>
      <w:r w:rsidRPr="00714A89">
        <w:rPr>
          <w:rFonts w:ascii="Mosawi" w:hAnsi="Mosawi" w:cs="Mosawi"/>
          <w:sz w:val="24"/>
          <w:szCs w:val="24"/>
          <w:rtl/>
        </w:rPr>
        <w:t>﴾</w:t>
      </w:r>
      <w:r w:rsidRPr="00714A89">
        <w:rPr>
          <w:rFonts w:asciiTheme="minorBidi" w:hAnsiTheme="minorBidi" w:cs="AL-Mohanad"/>
          <w:sz w:val="27"/>
          <w:szCs w:val="27"/>
          <w:rtl/>
        </w:rPr>
        <w:t xml:space="preserve"> (الإسراء: 31).</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t>الوصي</w:t>
      </w:r>
      <w:r w:rsidR="00063AF3"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الخامسة</w:t>
      </w:r>
      <w:r w:rsidRPr="00714A89">
        <w:rPr>
          <w:rFonts w:asciiTheme="minorBidi" w:hAnsiTheme="minorBidi" w:cs="AL-Mohanad"/>
          <w:sz w:val="27"/>
          <w:szCs w:val="27"/>
          <w:rtl/>
        </w:rPr>
        <w:t xml:space="preserve">: </w:t>
      </w:r>
      <w:r w:rsidRPr="00714A89">
        <w:rPr>
          <w:rFonts w:ascii="Mosawi" w:hAnsi="Mosawi" w:cs="Mosawi"/>
          <w:sz w:val="24"/>
          <w:szCs w:val="24"/>
          <w:rtl/>
        </w:rPr>
        <w:t>﴿</w:t>
      </w:r>
      <w:r w:rsidR="00A84393" w:rsidRPr="00714A89">
        <w:rPr>
          <w:rFonts w:cs="AL-Mohanad"/>
          <w:b/>
          <w:bCs/>
          <w:sz w:val="27"/>
          <w:szCs w:val="27"/>
          <w:rtl/>
        </w:rPr>
        <w:t>وَلاَ تَقْرَبُوا الزِّنَى إِنَّهُ كَانَ فَاحِشَةً وَسَاءَ سَبِيلاً</w:t>
      </w:r>
      <w:r w:rsidRPr="00714A89">
        <w:rPr>
          <w:rFonts w:ascii="Mosawi" w:hAnsi="Mosawi" w:cs="Mosawi"/>
          <w:sz w:val="24"/>
          <w:szCs w:val="24"/>
          <w:rtl/>
        </w:rPr>
        <w:t>﴾</w:t>
      </w:r>
      <w:r w:rsidRPr="00714A89">
        <w:rPr>
          <w:rFonts w:asciiTheme="minorBidi" w:hAnsiTheme="minorBidi" w:cs="AL-Mohanad"/>
          <w:sz w:val="27"/>
          <w:szCs w:val="27"/>
          <w:rtl/>
        </w:rPr>
        <w:t xml:space="preserve"> (الإسراء: 32).</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Pr>
      </w:pPr>
      <w:r w:rsidRPr="00714A89">
        <w:rPr>
          <w:rFonts w:asciiTheme="minorBidi" w:hAnsiTheme="minorBidi" w:cs="AL-Mohanad"/>
          <w:b/>
          <w:bCs/>
          <w:sz w:val="27"/>
          <w:szCs w:val="27"/>
          <w:rtl/>
        </w:rPr>
        <w:t>الوصي</w:t>
      </w:r>
      <w:r w:rsidR="00A84393"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السادسة</w:t>
      </w:r>
      <w:r w:rsidRPr="00714A89">
        <w:rPr>
          <w:rFonts w:asciiTheme="minorBidi" w:hAnsiTheme="minorBidi" w:cs="AL-Mohanad"/>
          <w:sz w:val="27"/>
          <w:szCs w:val="27"/>
          <w:rtl/>
        </w:rPr>
        <w:t xml:space="preserve">: </w:t>
      </w:r>
      <w:r w:rsidRPr="00714A89">
        <w:rPr>
          <w:rFonts w:ascii="Mosawi" w:hAnsi="Mosawi" w:cs="Mosawi"/>
          <w:sz w:val="24"/>
          <w:szCs w:val="24"/>
          <w:rtl/>
        </w:rPr>
        <w:t>﴿</w:t>
      </w:r>
      <w:r w:rsidR="00A84393" w:rsidRPr="00714A89">
        <w:rPr>
          <w:rFonts w:cs="AL-Mohanad"/>
          <w:b/>
          <w:bCs/>
          <w:sz w:val="27"/>
          <w:szCs w:val="27"/>
          <w:rtl/>
        </w:rPr>
        <w:t xml:space="preserve"> وَلاَ تَقْتُلُوا النَّفْسَ الَّتِي حَرَّمَ اللهُ إِلاَّ بِالْحَقِّ وَمَنْ قُتِلَ مَظْلُوماً فَقَدْ جَعَلْنَا لِوَلِيِّهِ سُلْطَاناً فَلاَ يُسْرِفْ فِي الْقَتْلِ إِنَّهُ كَانَ مَنصُوراً</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الإسراء</w:t>
      </w:r>
      <w:r w:rsidRPr="00714A89">
        <w:rPr>
          <w:rFonts w:asciiTheme="minorBidi" w:hAnsiTheme="minorBidi" w:cs="AL-Mohanad"/>
          <w:sz w:val="27"/>
          <w:szCs w:val="27"/>
          <w:rtl/>
        </w:rPr>
        <w:t>: 33).</w:t>
      </w:r>
    </w:p>
    <w:p w:rsidR="00D92922" w:rsidRPr="00714A89" w:rsidRDefault="00D92922" w:rsidP="00D060BC">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b/>
          <w:bCs/>
          <w:sz w:val="27"/>
          <w:szCs w:val="27"/>
          <w:rtl/>
        </w:rPr>
        <w:lastRenderedPageBreak/>
        <w:t>الوصي</w:t>
      </w:r>
      <w:r w:rsidR="00A84393"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السابعة</w:t>
      </w:r>
      <w:r w:rsidRPr="00714A89">
        <w:rPr>
          <w:rFonts w:asciiTheme="minorBidi" w:hAnsiTheme="minorBidi" w:cs="AL-Mohanad"/>
          <w:sz w:val="27"/>
          <w:szCs w:val="27"/>
          <w:rtl/>
        </w:rPr>
        <w:t xml:space="preserve">: </w:t>
      </w:r>
      <w:r w:rsidRPr="00714A89">
        <w:rPr>
          <w:rFonts w:ascii="Mosawi" w:hAnsi="Mosawi" w:cs="Mosawi"/>
          <w:sz w:val="24"/>
          <w:szCs w:val="24"/>
          <w:rtl/>
        </w:rPr>
        <w:t>﴿</w:t>
      </w:r>
      <w:r w:rsidR="00A84393" w:rsidRPr="00714A89">
        <w:rPr>
          <w:rFonts w:cs="AL-Mohanad"/>
          <w:b/>
          <w:bCs/>
          <w:sz w:val="27"/>
          <w:szCs w:val="27"/>
          <w:rtl/>
        </w:rPr>
        <w:t>وَلاَ تَقْرَبُوا مَالَ الْيَتِيمِ إِلاَّ بِالَّتِي هِيَ أَحْسَنُ حَتَّى يَبْلُغَ أَشُدَّهُ وَأَوْفُوا بِالْعَهْدِ إِنَّ الْعَهْدَ كَانَ مَس</w:t>
      </w:r>
      <w:r w:rsidR="00A84393" w:rsidRPr="00714A89">
        <w:rPr>
          <w:rFonts w:cs="AL-Mohanad" w:hint="cs"/>
          <w:b/>
          <w:bCs/>
          <w:sz w:val="27"/>
          <w:szCs w:val="27"/>
          <w:rtl/>
        </w:rPr>
        <w:t>ْؤُ</w:t>
      </w:r>
      <w:r w:rsidR="00A84393" w:rsidRPr="00714A89">
        <w:rPr>
          <w:rFonts w:cs="AL-Mohanad"/>
          <w:b/>
          <w:bCs/>
          <w:sz w:val="27"/>
          <w:szCs w:val="27"/>
          <w:rtl/>
        </w:rPr>
        <w:t>ولاً</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الإسراء</w:t>
      </w:r>
      <w:r w:rsidRPr="00714A89">
        <w:rPr>
          <w:rFonts w:asciiTheme="minorBidi" w:hAnsiTheme="minorBidi" w:cs="AL-Mohanad"/>
          <w:sz w:val="27"/>
          <w:szCs w:val="27"/>
          <w:rtl/>
        </w:rPr>
        <w:t>: 34).</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lang w:val="en-GB"/>
        </w:rPr>
      </w:pPr>
      <w:r w:rsidRPr="00714A89">
        <w:rPr>
          <w:rFonts w:asciiTheme="minorBidi" w:hAnsiTheme="minorBidi" w:cs="AL-Mohanad" w:hint="cs"/>
          <w:b/>
          <w:bCs/>
          <w:sz w:val="27"/>
          <w:szCs w:val="27"/>
          <w:rtl/>
        </w:rPr>
        <w:t>الوصي</w:t>
      </w:r>
      <w:r w:rsidR="00A84393" w:rsidRPr="00714A89">
        <w:rPr>
          <w:rFonts w:asciiTheme="minorBidi" w:hAnsiTheme="minorBidi" w:cs="AL-Mohanad" w:hint="cs"/>
          <w:b/>
          <w:bCs/>
          <w:sz w:val="27"/>
          <w:szCs w:val="27"/>
          <w:rtl/>
        </w:rPr>
        <w:t>ّ</w:t>
      </w:r>
      <w:r w:rsidRPr="00714A89">
        <w:rPr>
          <w:rFonts w:asciiTheme="minorBidi" w:hAnsiTheme="minorBidi" w:cs="AL-Mohanad" w:hint="cs"/>
          <w:b/>
          <w:bCs/>
          <w:sz w:val="27"/>
          <w:szCs w:val="27"/>
          <w:rtl/>
        </w:rPr>
        <w:t>ة الثامنة</w:t>
      </w:r>
      <w:r w:rsidRPr="00714A89">
        <w:rPr>
          <w:rFonts w:asciiTheme="minorBidi" w:hAnsiTheme="minorBidi" w:cs="AL-Mohanad" w:hint="cs"/>
          <w:sz w:val="27"/>
          <w:szCs w:val="27"/>
          <w:rtl/>
        </w:rPr>
        <w:t xml:space="preserve">: </w:t>
      </w:r>
      <w:r w:rsidRPr="00714A89">
        <w:rPr>
          <w:rFonts w:ascii="Mosawi" w:hAnsi="Mosawi" w:cs="Mosawi"/>
          <w:sz w:val="24"/>
          <w:szCs w:val="24"/>
          <w:rtl/>
        </w:rPr>
        <w:t>﴿</w:t>
      </w:r>
      <w:r w:rsidR="00A84393" w:rsidRPr="00714A89">
        <w:rPr>
          <w:rFonts w:cs="AL-Mohanad"/>
          <w:b/>
          <w:bCs/>
          <w:sz w:val="27"/>
          <w:szCs w:val="27"/>
          <w:rtl/>
        </w:rPr>
        <w:t>وَأَوْفُوا الْكَيْلَ إِذَا كِلْتُمْ وَزِنُوا بِالْقِسْطَاسِ الْمُسْتَقِيمِ ذَلِكَ خَيْرٌ وَأَحْسَنُ تَأْوِيلاً</w:t>
      </w:r>
      <w:r w:rsidRPr="00714A89">
        <w:rPr>
          <w:rFonts w:ascii="Mosawi" w:hAnsi="Mosawi" w:cs="Mosawi"/>
          <w:sz w:val="24"/>
          <w:szCs w:val="24"/>
          <w:rtl/>
        </w:rPr>
        <w:t>﴾</w:t>
      </w:r>
      <w:r w:rsidRPr="00714A89">
        <w:rPr>
          <w:rFonts w:cs="AL-Mohanad"/>
          <w:sz w:val="27"/>
          <w:szCs w:val="27"/>
          <w:rtl/>
        </w:rPr>
        <w:t xml:space="preserve"> (الإسراء: 3</w:t>
      </w:r>
      <w:r w:rsidRPr="00714A89">
        <w:rPr>
          <w:rFonts w:cs="AL-Mohanad" w:hint="cs"/>
          <w:sz w:val="27"/>
          <w:szCs w:val="27"/>
          <w:rtl/>
        </w:rPr>
        <w:t>5</w:t>
      </w:r>
      <w:r w:rsidRPr="00714A89">
        <w:rPr>
          <w:rFonts w:cs="AL-Mohanad"/>
          <w:sz w:val="27"/>
          <w:szCs w:val="27"/>
          <w:rtl/>
        </w:rPr>
        <w:t>)</w:t>
      </w:r>
      <w:r w:rsidRPr="00714A89">
        <w:rPr>
          <w:rFonts w:asciiTheme="minorBidi" w:hAnsiTheme="minorBidi" w:cs="AL-Mohanad"/>
          <w:sz w:val="27"/>
          <w:szCs w:val="27"/>
          <w:rtl/>
        </w:rPr>
        <w:t>.</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Pr>
      </w:pPr>
      <w:r w:rsidRPr="00714A89">
        <w:rPr>
          <w:rFonts w:asciiTheme="minorBidi" w:hAnsiTheme="minorBidi" w:cs="AL-Mohanad"/>
          <w:sz w:val="27"/>
          <w:szCs w:val="27"/>
          <w:rtl/>
        </w:rPr>
        <w:t>الوصي</w:t>
      </w:r>
      <w:r w:rsidR="00A84393" w:rsidRPr="00714A89">
        <w:rPr>
          <w:rFonts w:asciiTheme="minorBidi" w:hAnsiTheme="minorBidi" w:cs="AL-Mohanad" w:hint="cs"/>
          <w:sz w:val="27"/>
          <w:szCs w:val="27"/>
          <w:rtl/>
        </w:rPr>
        <w:t>ّ</w:t>
      </w:r>
      <w:r w:rsidRPr="00714A89">
        <w:rPr>
          <w:rFonts w:asciiTheme="minorBidi" w:hAnsiTheme="minorBidi" w:cs="AL-Mohanad"/>
          <w:sz w:val="27"/>
          <w:szCs w:val="27"/>
          <w:rtl/>
        </w:rPr>
        <w:t xml:space="preserve">ة التاسعة: </w:t>
      </w:r>
      <w:r w:rsidRPr="00714A89">
        <w:rPr>
          <w:rFonts w:ascii="Mosawi" w:hAnsi="Mosawi" w:cs="Mosawi"/>
          <w:sz w:val="24"/>
          <w:szCs w:val="24"/>
          <w:rtl/>
        </w:rPr>
        <w:t>﴿</w:t>
      </w:r>
      <w:r w:rsidR="00A84393" w:rsidRPr="00714A89">
        <w:rPr>
          <w:rFonts w:cs="AL-Mohanad"/>
          <w:b/>
          <w:bCs/>
          <w:sz w:val="27"/>
          <w:szCs w:val="27"/>
          <w:rtl/>
        </w:rPr>
        <w:t>وَلاَ تَقْفُ مَا لَيْسَ لَكَ بِهِ عِلْمٌ إِنَّ السَّمْعَ وَالْبَصَرَ وَالْفُؤَادَ كُلُّ أُوْلَئِكَ كَانَ عَنْهُ مَسْ</w:t>
      </w:r>
      <w:r w:rsidR="00A84393" w:rsidRPr="00714A89">
        <w:rPr>
          <w:rFonts w:cs="AL-Mohanad" w:hint="cs"/>
          <w:b/>
          <w:bCs/>
          <w:sz w:val="27"/>
          <w:szCs w:val="27"/>
          <w:rtl/>
        </w:rPr>
        <w:t>ؤُ</w:t>
      </w:r>
      <w:r w:rsidR="00A84393" w:rsidRPr="00714A89">
        <w:rPr>
          <w:rFonts w:cs="AL-Mohanad"/>
          <w:b/>
          <w:bCs/>
          <w:sz w:val="27"/>
          <w:szCs w:val="27"/>
          <w:rtl/>
        </w:rPr>
        <w:t>ولاً</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الإسراء</w:t>
      </w:r>
      <w:r w:rsidRPr="00714A89">
        <w:rPr>
          <w:rFonts w:asciiTheme="minorBidi" w:hAnsiTheme="minorBidi" w:cs="AL-Mohanad"/>
          <w:sz w:val="27"/>
          <w:szCs w:val="27"/>
          <w:rtl/>
        </w:rPr>
        <w:t>: 36).</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الوصي</w:t>
      </w:r>
      <w:r w:rsidR="00A84393" w:rsidRPr="00714A89">
        <w:rPr>
          <w:rFonts w:asciiTheme="minorBidi" w:hAnsiTheme="minorBidi" w:cs="AL-Mohanad" w:hint="cs"/>
          <w:sz w:val="27"/>
          <w:szCs w:val="27"/>
          <w:rtl/>
        </w:rPr>
        <w:t>ّ</w:t>
      </w:r>
      <w:r w:rsidRPr="00714A89">
        <w:rPr>
          <w:rFonts w:asciiTheme="minorBidi" w:hAnsiTheme="minorBidi" w:cs="AL-Mohanad"/>
          <w:sz w:val="27"/>
          <w:szCs w:val="27"/>
          <w:rtl/>
        </w:rPr>
        <w:t xml:space="preserve">ة العاشرة: </w:t>
      </w:r>
      <w:r w:rsidRPr="00714A89">
        <w:rPr>
          <w:rFonts w:ascii="Mosawi" w:hAnsi="Mosawi" w:cs="Mosawi"/>
          <w:sz w:val="24"/>
          <w:szCs w:val="24"/>
          <w:rtl/>
        </w:rPr>
        <w:t>﴿</w:t>
      </w:r>
      <w:r w:rsidR="00A84393" w:rsidRPr="00714A89">
        <w:rPr>
          <w:rFonts w:cs="AL-Mohanad"/>
          <w:b/>
          <w:bCs/>
          <w:sz w:val="27"/>
          <w:szCs w:val="27"/>
          <w:rtl/>
        </w:rPr>
        <w:t xml:space="preserve">وَلاَ تَمْشِ فِي الأَرْضِ مَرَحاً إِنَّكَ لَنْ تَخْرِقَ الأَرْضَ وَلَنْ تَبْلُغَ الْجِبَالَ طُولاً </w:t>
      </w:r>
      <w:r w:rsidR="00A84393" w:rsidRPr="00714A89">
        <w:rPr>
          <w:rFonts w:cs="AL-Mohanad" w:hint="cs"/>
          <w:b/>
          <w:bCs/>
          <w:sz w:val="27"/>
          <w:szCs w:val="27"/>
          <w:rtl/>
        </w:rPr>
        <w:t>*</w:t>
      </w:r>
      <w:r w:rsidR="00A84393" w:rsidRPr="00714A89">
        <w:rPr>
          <w:rFonts w:cs="AL-Mohanad"/>
          <w:b/>
          <w:bCs/>
          <w:sz w:val="27"/>
          <w:szCs w:val="27"/>
          <w:rtl/>
        </w:rPr>
        <w:t xml:space="preserve"> كُلُّ ذَلِكَ كَانَ </w:t>
      </w:r>
      <w:proofErr w:type="spellStart"/>
      <w:r w:rsidR="00A84393" w:rsidRPr="00714A89">
        <w:rPr>
          <w:rFonts w:cs="AL-Mohanad"/>
          <w:b/>
          <w:bCs/>
          <w:sz w:val="27"/>
          <w:szCs w:val="27"/>
          <w:rtl/>
        </w:rPr>
        <w:t>سَيِّئُهُ</w:t>
      </w:r>
      <w:proofErr w:type="spellEnd"/>
      <w:r w:rsidR="00A84393" w:rsidRPr="00714A89">
        <w:rPr>
          <w:rFonts w:cs="AL-Mohanad"/>
          <w:b/>
          <w:bCs/>
          <w:sz w:val="27"/>
          <w:szCs w:val="27"/>
          <w:rtl/>
        </w:rPr>
        <w:t xml:space="preserve"> عِنْدَ رَبِّكَ مَكْرُوهاً </w:t>
      </w:r>
      <w:r w:rsidR="00A84393" w:rsidRPr="00714A89">
        <w:rPr>
          <w:rFonts w:cs="AL-Mohanad" w:hint="cs"/>
          <w:b/>
          <w:bCs/>
          <w:sz w:val="27"/>
          <w:szCs w:val="27"/>
          <w:rtl/>
        </w:rPr>
        <w:t>*</w:t>
      </w:r>
      <w:r w:rsidR="00A84393" w:rsidRPr="00714A89">
        <w:rPr>
          <w:rFonts w:cs="AL-Mohanad"/>
          <w:b/>
          <w:bCs/>
          <w:sz w:val="27"/>
          <w:szCs w:val="27"/>
          <w:rtl/>
        </w:rPr>
        <w:t xml:space="preserve"> ذَلِكَ مِمَّا أَوْحَى إِلَيْكَ رَبُّكَ مِنْ الْحِكْمَةِ وَلاَ تَجْعَلْ مَعَ اللهِ إِلَهاً آخَرَ فَتُلْقَى فِي جَهَنَّمَ مَلُوماً مَدْحُوراً</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الإسراء</w:t>
      </w:r>
      <w:r w:rsidRPr="00714A89">
        <w:rPr>
          <w:rFonts w:asciiTheme="minorBidi" w:hAnsiTheme="minorBidi" w:cs="AL-Mohanad"/>
          <w:sz w:val="27"/>
          <w:szCs w:val="27"/>
          <w:rtl/>
        </w:rPr>
        <w:t>: 37</w:t>
      </w:r>
      <w:r w:rsidRPr="00714A89">
        <w:rPr>
          <w:rFonts w:asciiTheme="minorBidi" w:hAnsiTheme="minorBidi" w:cs="AL-Mohanad" w:hint="cs"/>
          <w:sz w:val="27"/>
          <w:szCs w:val="27"/>
          <w:rtl/>
        </w:rPr>
        <w:t>ـ</w:t>
      </w:r>
      <w:r w:rsidRPr="00714A89">
        <w:rPr>
          <w:rFonts w:asciiTheme="minorBidi" w:hAnsiTheme="minorBidi" w:cs="AL-Mohanad"/>
          <w:sz w:val="27"/>
          <w:szCs w:val="27"/>
          <w:rtl/>
        </w:rPr>
        <w:t xml:space="preserve"> 39).</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ويجد الثعالبي تطابقا</w:t>
      </w:r>
      <w:r w:rsidR="00A8439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بين الآيات 151 ـ 153 من سورة الأنعام ووصايا موسى العشر</w:t>
      </w:r>
      <w:r w:rsidR="00923B0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ويبين هذه الآيات على النحو التالي: </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t>الوصي</w:t>
      </w:r>
      <w:r w:rsidR="00923B06"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الأولى</w:t>
      </w:r>
      <w:r w:rsidRPr="00714A89">
        <w:rPr>
          <w:rFonts w:asciiTheme="minorBidi" w:hAnsiTheme="minorBidi" w:cs="AL-Mohanad"/>
          <w:sz w:val="27"/>
          <w:szCs w:val="27"/>
          <w:rtl/>
        </w:rPr>
        <w:t xml:space="preserve">: </w:t>
      </w:r>
      <w:r w:rsidRPr="00714A89">
        <w:rPr>
          <w:rFonts w:ascii="Mosawi" w:hAnsi="Mosawi" w:cs="Mosawi"/>
          <w:sz w:val="24"/>
          <w:szCs w:val="24"/>
          <w:rtl/>
        </w:rPr>
        <w:t>﴿</w:t>
      </w:r>
      <w:r w:rsidR="00923B06" w:rsidRPr="00714A89">
        <w:rPr>
          <w:rFonts w:cs="AL-Mohanad"/>
          <w:b/>
          <w:bCs/>
          <w:sz w:val="27"/>
          <w:szCs w:val="27"/>
          <w:rtl/>
        </w:rPr>
        <w:t>قُلْ تَعَالَوْا أَتْلُ مَا حَرَّمَ رَبُّكُمْ عَلَيْكُمْ أَ</w:t>
      </w:r>
      <w:r w:rsidR="00923B06" w:rsidRPr="00714A89">
        <w:rPr>
          <w:rFonts w:cs="AL-Mohanad" w:hint="cs"/>
          <w:b/>
          <w:bCs/>
          <w:sz w:val="27"/>
          <w:szCs w:val="27"/>
          <w:rtl/>
        </w:rPr>
        <w:t xml:space="preserve">نْ </w:t>
      </w:r>
      <w:r w:rsidR="00923B06" w:rsidRPr="00714A89">
        <w:rPr>
          <w:rFonts w:cs="AL-Mohanad"/>
          <w:b/>
          <w:bCs/>
          <w:sz w:val="27"/>
          <w:szCs w:val="27"/>
          <w:rtl/>
        </w:rPr>
        <w:t>لا</w:t>
      </w:r>
      <w:r w:rsidR="00923B06" w:rsidRPr="00714A89">
        <w:rPr>
          <w:rFonts w:cs="AL-Mohanad" w:hint="cs"/>
          <w:b/>
          <w:bCs/>
          <w:sz w:val="27"/>
          <w:szCs w:val="27"/>
          <w:rtl/>
        </w:rPr>
        <w:t>َ</w:t>
      </w:r>
      <w:r w:rsidR="00923B06" w:rsidRPr="00714A89">
        <w:rPr>
          <w:rFonts w:cs="AL-Mohanad"/>
          <w:b/>
          <w:bCs/>
          <w:sz w:val="27"/>
          <w:szCs w:val="27"/>
          <w:rtl/>
        </w:rPr>
        <w:t xml:space="preserve"> تُشْرِكُوا بِهِ شَيْئاً</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الأنعام</w:t>
      </w:r>
      <w:r w:rsidRPr="00714A89">
        <w:rPr>
          <w:rFonts w:asciiTheme="minorBidi" w:hAnsiTheme="minorBidi" w:cs="AL-Mohanad"/>
          <w:sz w:val="27"/>
          <w:szCs w:val="27"/>
          <w:rtl/>
        </w:rPr>
        <w:t>: 151).</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t>الوصي</w:t>
      </w:r>
      <w:r w:rsidR="00923B06"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الثانية</w:t>
      </w:r>
      <w:r w:rsidRPr="00714A89">
        <w:rPr>
          <w:rFonts w:asciiTheme="minorBidi" w:hAnsiTheme="minorBidi" w:cs="AL-Mohanad"/>
          <w:sz w:val="27"/>
          <w:szCs w:val="27"/>
          <w:rtl/>
        </w:rPr>
        <w:t xml:space="preserve">: </w:t>
      </w:r>
      <w:r w:rsidRPr="00714A89">
        <w:rPr>
          <w:rFonts w:ascii="Mosawi" w:hAnsi="Mosawi" w:cs="Mosawi"/>
          <w:sz w:val="24"/>
          <w:szCs w:val="24"/>
          <w:rtl/>
        </w:rPr>
        <w:t>﴿</w:t>
      </w:r>
      <w:r w:rsidR="00923B06" w:rsidRPr="00714A89">
        <w:rPr>
          <w:rFonts w:cs="AL-Mohanad"/>
          <w:b/>
          <w:bCs/>
          <w:sz w:val="27"/>
          <w:szCs w:val="27"/>
          <w:rtl/>
        </w:rPr>
        <w:t>وَبِالْوَالِدَيْنِ إِحْسَاناً</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الأنعام</w:t>
      </w:r>
      <w:r w:rsidRPr="00714A89">
        <w:rPr>
          <w:rFonts w:asciiTheme="minorBidi" w:hAnsiTheme="minorBidi" w:cs="AL-Mohanad"/>
          <w:sz w:val="27"/>
          <w:szCs w:val="27"/>
          <w:rtl/>
        </w:rPr>
        <w:t>: 151).</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t>الوصي</w:t>
      </w:r>
      <w:r w:rsidR="00923B06"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الثالثة</w:t>
      </w:r>
      <w:r w:rsidRPr="00714A89">
        <w:rPr>
          <w:rFonts w:asciiTheme="minorBidi" w:hAnsiTheme="minorBidi" w:cs="AL-Mohanad"/>
          <w:sz w:val="27"/>
          <w:szCs w:val="27"/>
          <w:rtl/>
        </w:rPr>
        <w:t xml:space="preserve">: </w:t>
      </w:r>
      <w:r w:rsidRPr="00714A89">
        <w:rPr>
          <w:rFonts w:ascii="Mosawi" w:hAnsi="Mosawi" w:cs="Mosawi"/>
          <w:sz w:val="24"/>
          <w:szCs w:val="24"/>
          <w:rtl/>
        </w:rPr>
        <w:t>﴿</w:t>
      </w:r>
      <w:r w:rsidR="00923B06" w:rsidRPr="00714A89">
        <w:rPr>
          <w:rFonts w:cs="AL-Mohanad"/>
          <w:b/>
          <w:bCs/>
          <w:sz w:val="27"/>
          <w:szCs w:val="27"/>
          <w:rtl/>
        </w:rPr>
        <w:t>وَلاَ تَقْتُلُوا أَوْلاَدَكُمْ مِنْ إِمْلاَقٍ نَحْنُ نَرْزُقُكُمْ وَإِيَّاهُمْ</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الأنعام</w:t>
      </w:r>
      <w:r w:rsidRPr="00714A89">
        <w:rPr>
          <w:rFonts w:asciiTheme="minorBidi" w:hAnsiTheme="minorBidi" w:cs="AL-Mohanad"/>
          <w:sz w:val="27"/>
          <w:szCs w:val="27"/>
          <w:rtl/>
        </w:rPr>
        <w:t>: 151).</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t>الوصي</w:t>
      </w:r>
      <w:r w:rsidR="00923B06"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الرابعة</w:t>
      </w:r>
      <w:r w:rsidRPr="00714A89">
        <w:rPr>
          <w:rFonts w:asciiTheme="minorBidi" w:hAnsiTheme="minorBidi" w:cs="AL-Mohanad"/>
          <w:sz w:val="27"/>
          <w:szCs w:val="27"/>
          <w:rtl/>
        </w:rPr>
        <w:t xml:space="preserve">: </w:t>
      </w:r>
      <w:r w:rsidRPr="00714A89">
        <w:rPr>
          <w:rFonts w:ascii="Mosawi" w:hAnsi="Mosawi" w:cs="Mosawi"/>
          <w:sz w:val="24"/>
          <w:szCs w:val="24"/>
          <w:rtl/>
        </w:rPr>
        <w:t>﴿</w:t>
      </w:r>
      <w:r w:rsidR="00923B06" w:rsidRPr="00714A89">
        <w:rPr>
          <w:rFonts w:cs="AL-Mohanad"/>
          <w:b/>
          <w:bCs/>
          <w:sz w:val="27"/>
          <w:szCs w:val="27"/>
          <w:rtl/>
        </w:rPr>
        <w:t>وَلاَ تَقْرَبُوا الْفَوَاحِشَ مَا ظَهَرَ مِنْهَا وَمَا بَطَنَ</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الأنعام</w:t>
      </w:r>
      <w:r w:rsidRPr="00714A89">
        <w:rPr>
          <w:rFonts w:asciiTheme="minorBidi" w:hAnsiTheme="minorBidi" w:cs="AL-Mohanad"/>
          <w:sz w:val="27"/>
          <w:szCs w:val="27"/>
          <w:rtl/>
        </w:rPr>
        <w:t>: 151).</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t>الوصي</w:t>
      </w:r>
      <w:r w:rsidR="00923B06"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الخامسة</w:t>
      </w:r>
      <w:r w:rsidRPr="00714A89">
        <w:rPr>
          <w:rFonts w:asciiTheme="minorBidi" w:hAnsiTheme="minorBidi" w:cs="AL-Mohanad"/>
          <w:sz w:val="27"/>
          <w:szCs w:val="27"/>
          <w:rtl/>
        </w:rPr>
        <w:t xml:space="preserve">: </w:t>
      </w:r>
      <w:r w:rsidRPr="00714A89">
        <w:rPr>
          <w:rFonts w:ascii="Mosawi" w:hAnsi="Mosawi" w:cs="Mosawi"/>
          <w:sz w:val="24"/>
          <w:szCs w:val="24"/>
          <w:rtl/>
        </w:rPr>
        <w:t>﴿</w:t>
      </w:r>
      <w:r w:rsidR="00923B06" w:rsidRPr="00714A89">
        <w:rPr>
          <w:rFonts w:cs="AL-Mohanad"/>
          <w:b/>
          <w:bCs/>
          <w:sz w:val="27"/>
          <w:szCs w:val="27"/>
          <w:rtl/>
        </w:rPr>
        <w:t xml:space="preserve">وَلاَ تَقْتُلُوا النَّفْسَ الَّتِي حَرَّمَ اللهُ إِلاَّ بِالْحَقِّ ذَلِكُمْ </w:t>
      </w:r>
      <w:proofErr w:type="spellStart"/>
      <w:r w:rsidR="00923B06" w:rsidRPr="00714A89">
        <w:rPr>
          <w:rFonts w:cs="AL-Mohanad"/>
          <w:b/>
          <w:bCs/>
          <w:sz w:val="27"/>
          <w:szCs w:val="27"/>
          <w:rtl/>
        </w:rPr>
        <w:t>وَصَّاكُمْ</w:t>
      </w:r>
      <w:proofErr w:type="spellEnd"/>
      <w:r w:rsidR="00923B06" w:rsidRPr="00714A89">
        <w:rPr>
          <w:rFonts w:cs="AL-Mohanad"/>
          <w:b/>
          <w:bCs/>
          <w:sz w:val="27"/>
          <w:szCs w:val="27"/>
          <w:rtl/>
        </w:rPr>
        <w:t xml:space="preserve"> بِهِ لَعَلَّكُمْ تَعْقِلُونَ</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الأنعام</w:t>
      </w:r>
      <w:r w:rsidRPr="00714A89">
        <w:rPr>
          <w:rFonts w:asciiTheme="minorBidi" w:hAnsiTheme="minorBidi" w:cs="AL-Mohanad"/>
          <w:sz w:val="27"/>
          <w:szCs w:val="27"/>
          <w:rtl/>
        </w:rPr>
        <w:t>: 151).</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t>الوصي</w:t>
      </w:r>
      <w:r w:rsidR="00923B06"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السادسة</w:t>
      </w:r>
      <w:r w:rsidRPr="00714A89">
        <w:rPr>
          <w:rFonts w:asciiTheme="minorBidi" w:hAnsiTheme="minorBidi" w:cs="AL-Mohanad"/>
          <w:sz w:val="27"/>
          <w:szCs w:val="27"/>
          <w:rtl/>
        </w:rPr>
        <w:t xml:space="preserve">: </w:t>
      </w:r>
      <w:r w:rsidRPr="00714A89">
        <w:rPr>
          <w:rFonts w:ascii="Mosawi" w:hAnsi="Mosawi" w:cs="Mosawi"/>
          <w:sz w:val="24"/>
          <w:szCs w:val="24"/>
          <w:rtl/>
        </w:rPr>
        <w:t>﴿</w:t>
      </w:r>
      <w:r w:rsidR="00923B06" w:rsidRPr="00714A89">
        <w:rPr>
          <w:rFonts w:cs="AL-Mohanad"/>
          <w:b/>
          <w:bCs/>
          <w:sz w:val="27"/>
          <w:szCs w:val="27"/>
          <w:rtl/>
        </w:rPr>
        <w:t>وَلاَ تَقْرَبُوا مَالَ الْيَتِيمِ إِلاَّ بِالَّتِي هِيَ أَح</w:t>
      </w:r>
      <w:r w:rsidR="00160D8C" w:rsidRPr="00714A89">
        <w:rPr>
          <w:rFonts w:cs="AL-Mohanad"/>
          <w:b/>
          <w:bCs/>
          <w:sz w:val="27"/>
          <w:szCs w:val="27"/>
          <w:rtl/>
        </w:rPr>
        <w:t>ْسَنُ حَتَّى يَبْلُغَ أَشُدَّهُ</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الأنعام</w:t>
      </w:r>
      <w:r w:rsidRPr="00714A89">
        <w:rPr>
          <w:rFonts w:asciiTheme="minorBidi" w:hAnsiTheme="minorBidi" w:cs="AL-Mohanad"/>
          <w:sz w:val="27"/>
          <w:szCs w:val="27"/>
          <w:rtl/>
        </w:rPr>
        <w:t>: 152).</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t>الوصي</w:t>
      </w:r>
      <w:r w:rsidR="00923B06"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السابعة</w:t>
      </w:r>
      <w:r w:rsidRPr="00714A89">
        <w:rPr>
          <w:rFonts w:asciiTheme="minorBidi" w:hAnsiTheme="minorBidi" w:cs="AL-Mohanad"/>
          <w:sz w:val="27"/>
          <w:szCs w:val="27"/>
          <w:rtl/>
        </w:rPr>
        <w:t xml:space="preserve">: </w:t>
      </w:r>
      <w:r w:rsidRPr="00714A89">
        <w:rPr>
          <w:rFonts w:ascii="Mosawi" w:hAnsi="Mosawi" w:cs="Mosawi"/>
          <w:sz w:val="24"/>
          <w:szCs w:val="24"/>
          <w:rtl/>
        </w:rPr>
        <w:t>﴿</w:t>
      </w:r>
      <w:r w:rsidR="00160D8C" w:rsidRPr="00714A89">
        <w:rPr>
          <w:rFonts w:cs="AL-Mohanad"/>
          <w:b/>
          <w:bCs/>
          <w:sz w:val="27"/>
          <w:szCs w:val="27"/>
          <w:rtl/>
        </w:rPr>
        <w:t>وَأَوْفُوا الْكَيْلَ وَالْمِيزَانَ بِالْقِسْطِ لاَ نُكَلِّفُ نَفْساً إِلاَّ وُسْعَهَا</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الأنعام</w:t>
      </w:r>
      <w:r w:rsidRPr="00714A89">
        <w:rPr>
          <w:rFonts w:asciiTheme="minorBidi" w:hAnsiTheme="minorBidi" w:cs="AL-Mohanad"/>
          <w:sz w:val="27"/>
          <w:szCs w:val="27"/>
          <w:rtl/>
        </w:rPr>
        <w:t>: 152).</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t>الوصي</w:t>
      </w:r>
      <w:r w:rsidR="00923B06"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الثامنة</w:t>
      </w:r>
      <w:r w:rsidRPr="00714A89">
        <w:rPr>
          <w:rFonts w:asciiTheme="minorBidi" w:hAnsiTheme="minorBidi" w:cs="AL-Mohanad"/>
          <w:sz w:val="27"/>
          <w:szCs w:val="27"/>
          <w:rtl/>
        </w:rPr>
        <w:t xml:space="preserve">: </w:t>
      </w:r>
      <w:r w:rsidRPr="00714A89">
        <w:rPr>
          <w:rFonts w:ascii="Mosawi" w:hAnsi="Mosawi" w:cs="Mosawi"/>
          <w:sz w:val="24"/>
          <w:szCs w:val="24"/>
          <w:rtl/>
        </w:rPr>
        <w:t>﴿</w:t>
      </w:r>
      <w:r w:rsidR="00160D8C" w:rsidRPr="00714A89">
        <w:rPr>
          <w:rFonts w:cs="AL-Mohanad"/>
          <w:b/>
          <w:bCs/>
          <w:sz w:val="27"/>
          <w:szCs w:val="27"/>
          <w:rtl/>
        </w:rPr>
        <w:t>وَإِذَا قُلْتُمْ فَاعْدِلُوا وَلَوْ كَانَ ذَا قُرْبَى</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الأنعام</w:t>
      </w:r>
      <w:r w:rsidRPr="00714A89">
        <w:rPr>
          <w:rFonts w:asciiTheme="minorBidi" w:hAnsiTheme="minorBidi" w:cs="AL-Mohanad"/>
          <w:sz w:val="27"/>
          <w:szCs w:val="27"/>
          <w:rtl/>
        </w:rPr>
        <w:t>: 152).</w:t>
      </w:r>
    </w:p>
    <w:p w:rsidR="00D92922" w:rsidRPr="00714A89" w:rsidRDefault="00D92922" w:rsidP="004E6863">
      <w:pPr>
        <w:pStyle w:val="afffffff3"/>
        <w:bidi/>
        <w:spacing w:line="385"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lastRenderedPageBreak/>
        <w:t>الوصي</w:t>
      </w:r>
      <w:r w:rsidR="00923B06"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التاسعة</w:t>
      </w:r>
      <w:r w:rsidRPr="00714A89">
        <w:rPr>
          <w:rFonts w:asciiTheme="minorBidi" w:hAnsiTheme="minorBidi" w:cs="AL-Mohanad"/>
          <w:sz w:val="27"/>
          <w:szCs w:val="27"/>
          <w:rtl/>
        </w:rPr>
        <w:t xml:space="preserve">: </w:t>
      </w:r>
      <w:r w:rsidRPr="00714A89">
        <w:rPr>
          <w:rFonts w:ascii="Mosawi" w:hAnsi="Mosawi" w:cs="Mosawi"/>
          <w:sz w:val="24"/>
          <w:szCs w:val="24"/>
          <w:rtl/>
        </w:rPr>
        <w:t>﴿</w:t>
      </w:r>
      <w:r w:rsidR="00160D8C" w:rsidRPr="00714A89">
        <w:rPr>
          <w:rFonts w:cs="AL-Mohanad"/>
          <w:b/>
          <w:bCs/>
          <w:sz w:val="27"/>
          <w:szCs w:val="27"/>
          <w:rtl/>
        </w:rPr>
        <w:t xml:space="preserve">وَبِعَهْدِ اللهِ أَوْفُوا ذَلِكُمْ </w:t>
      </w:r>
      <w:proofErr w:type="spellStart"/>
      <w:r w:rsidR="00160D8C" w:rsidRPr="00714A89">
        <w:rPr>
          <w:rFonts w:cs="AL-Mohanad"/>
          <w:b/>
          <w:bCs/>
          <w:sz w:val="27"/>
          <w:szCs w:val="27"/>
          <w:rtl/>
        </w:rPr>
        <w:t>وَصَّاكُمْ</w:t>
      </w:r>
      <w:proofErr w:type="spellEnd"/>
      <w:r w:rsidR="00160D8C" w:rsidRPr="00714A89">
        <w:rPr>
          <w:rFonts w:cs="AL-Mohanad"/>
          <w:b/>
          <w:bCs/>
          <w:sz w:val="27"/>
          <w:szCs w:val="27"/>
          <w:rtl/>
        </w:rPr>
        <w:t xml:space="preserve"> بِهِ لَعَلَّكُمْ تَذَكَّرُونَ</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الأنعام</w:t>
      </w:r>
      <w:r w:rsidRPr="00714A89">
        <w:rPr>
          <w:rFonts w:asciiTheme="minorBidi" w:hAnsiTheme="minorBidi" w:cs="AL-Mohanad"/>
          <w:sz w:val="27"/>
          <w:szCs w:val="27"/>
          <w:rtl/>
        </w:rPr>
        <w:t>: 152).</w:t>
      </w:r>
    </w:p>
    <w:p w:rsidR="00D92922" w:rsidRPr="00714A89" w:rsidRDefault="00D92922" w:rsidP="004E6863">
      <w:pPr>
        <w:pStyle w:val="afffffff3"/>
        <w:bidi/>
        <w:spacing w:line="385" w:lineRule="exact"/>
        <w:ind w:firstLine="567"/>
        <w:jc w:val="both"/>
        <w:rPr>
          <w:rFonts w:asciiTheme="minorBidi" w:hAnsiTheme="minorBidi" w:cs="AL-Mohanad"/>
          <w:b/>
          <w:bCs/>
          <w:sz w:val="27"/>
          <w:szCs w:val="27"/>
          <w:rtl/>
        </w:rPr>
      </w:pPr>
      <w:r w:rsidRPr="00714A89">
        <w:rPr>
          <w:rFonts w:asciiTheme="minorBidi" w:hAnsiTheme="minorBidi" w:cs="AL-Mohanad"/>
          <w:b/>
          <w:bCs/>
          <w:sz w:val="27"/>
          <w:szCs w:val="27"/>
          <w:rtl/>
        </w:rPr>
        <w:t>الوصي</w:t>
      </w:r>
      <w:r w:rsidR="00923B06" w:rsidRPr="00714A89">
        <w:rPr>
          <w:rFonts w:asciiTheme="minorBidi" w:hAnsiTheme="minorBidi" w:cs="AL-Mohanad" w:hint="cs"/>
          <w:b/>
          <w:bCs/>
          <w:sz w:val="27"/>
          <w:szCs w:val="27"/>
          <w:rtl/>
        </w:rPr>
        <w:t>ّ</w:t>
      </w:r>
      <w:r w:rsidRPr="00714A89">
        <w:rPr>
          <w:rFonts w:asciiTheme="minorBidi" w:hAnsiTheme="minorBidi" w:cs="AL-Mohanad"/>
          <w:b/>
          <w:bCs/>
          <w:sz w:val="27"/>
          <w:szCs w:val="27"/>
          <w:rtl/>
        </w:rPr>
        <w:t>ة العاشرة</w:t>
      </w:r>
      <w:r w:rsidRPr="00714A89">
        <w:rPr>
          <w:rFonts w:asciiTheme="minorBidi" w:hAnsiTheme="minorBidi" w:cs="AL-Mohanad"/>
          <w:sz w:val="27"/>
          <w:szCs w:val="27"/>
          <w:rtl/>
        </w:rPr>
        <w:t xml:space="preserve">: </w:t>
      </w:r>
      <w:r w:rsidRPr="00714A89">
        <w:rPr>
          <w:rFonts w:ascii="Mosawi" w:hAnsi="Mosawi" w:cs="Mosawi"/>
          <w:sz w:val="24"/>
          <w:szCs w:val="24"/>
          <w:rtl/>
        </w:rPr>
        <w:t>﴿</w:t>
      </w:r>
      <w:r w:rsidR="00160D8C" w:rsidRPr="00714A89">
        <w:rPr>
          <w:rFonts w:cs="AL-Mohanad"/>
          <w:b/>
          <w:bCs/>
          <w:sz w:val="27"/>
          <w:szCs w:val="27"/>
          <w:rtl/>
        </w:rPr>
        <w:t xml:space="preserve">وَأَنَّ هَذَا صِرَاطِي مُسْتَقِيماً فَاتَّبِعُوهُ وَلاَ تَتَّبِعُوا السُّبُلَ فَتَفَرَّقَ بِكُمْ عَنْ سَبِيلِهِ ذَلِكُمْ </w:t>
      </w:r>
      <w:proofErr w:type="spellStart"/>
      <w:r w:rsidR="00160D8C" w:rsidRPr="00714A89">
        <w:rPr>
          <w:rFonts w:cs="AL-Mohanad"/>
          <w:b/>
          <w:bCs/>
          <w:sz w:val="27"/>
          <w:szCs w:val="27"/>
          <w:rtl/>
        </w:rPr>
        <w:t>وَصَّاكُمْ</w:t>
      </w:r>
      <w:proofErr w:type="spellEnd"/>
      <w:r w:rsidR="00160D8C" w:rsidRPr="00714A89">
        <w:rPr>
          <w:rFonts w:cs="AL-Mohanad"/>
          <w:b/>
          <w:bCs/>
          <w:sz w:val="27"/>
          <w:szCs w:val="27"/>
          <w:rtl/>
        </w:rPr>
        <w:t xml:space="preserve"> بِهِ لَعَلَّكُمْ تَتَّقُونَ</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الأنعام</w:t>
      </w:r>
      <w:r w:rsidRPr="00714A89">
        <w:rPr>
          <w:rFonts w:asciiTheme="minorBidi" w:hAnsiTheme="minorBidi" w:cs="AL-Mohanad"/>
          <w:sz w:val="27"/>
          <w:szCs w:val="27"/>
          <w:rtl/>
        </w:rPr>
        <w:t>: 153).</w:t>
      </w:r>
    </w:p>
    <w:p w:rsidR="00D92922" w:rsidRPr="00714A89" w:rsidRDefault="00160D8C" w:rsidP="004E6863">
      <w:pPr>
        <w:pStyle w:val="afffffff3"/>
        <w:bidi/>
        <w:spacing w:line="385" w:lineRule="exact"/>
        <w:ind w:firstLine="567"/>
        <w:jc w:val="both"/>
        <w:rPr>
          <w:rFonts w:asciiTheme="minorBidi" w:hAnsiTheme="minorBidi" w:cs="AL-Mohanad"/>
          <w:b/>
          <w:bCs/>
          <w:sz w:val="27"/>
          <w:szCs w:val="27"/>
          <w:rtl/>
        </w:rPr>
      </w:pPr>
      <w:r w:rsidRPr="00714A89">
        <w:rPr>
          <w:rFonts w:asciiTheme="minorBidi" w:hAnsiTheme="minorBidi" w:cs="AL-Mohanad" w:hint="cs"/>
          <w:sz w:val="27"/>
          <w:szCs w:val="27"/>
          <w:rtl/>
        </w:rPr>
        <w:t>و</w:t>
      </w:r>
      <w:r w:rsidR="00D92922" w:rsidRPr="00714A89">
        <w:rPr>
          <w:rFonts w:asciiTheme="minorBidi" w:hAnsiTheme="minorBidi" w:cs="AL-Mohanad"/>
          <w:sz w:val="27"/>
          <w:szCs w:val="27"/>
          <w:rtl/>
        </w:rPr>
        <w:t>بناء</w:t>
      </w:r>
      <w:r w:rsidR="00D92922"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على ذلك، إذا تم</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ت</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مقارنة محتوى آيات كل</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من سورت</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ي</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الأنعام والإسراء بالوصايا العشر</w:t>
      </w:r>
      <w:r w:rsidRPr="00714A89">
        <w:rPr>
          <w:rFonts w:asciiTheme="minorBidi" w:hAnsiTheme="minorBidi" w:cs="AL-Mohanad" w:hint="cs"/>
          <w:sz w:val="27"/>
          <w:szCs w:val="27"/>
          <w:rtl/>
        </w:rPr>
        <w:t>ة</w:t>
      </w:r>
      <w:r w:rsidR="00D92922" w:rsidRPr="00714A89">
        <w:rPr>
          <w:rFonts w:asciiTheme="minorBidi" w:hAnsiTheme="minorBidi" w:cs="AL-Mohanad"/>
          <w:sz w:val="27"/>
          <w:szCs w:val="27"/>
          <w:rtl/>
        </w:rPr>
        <w:t xml:space="preserve"> في العهد القديم من الممكن القول: هناك تطابق</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كبير بين الوصايا العشر</w:t>
      </w:r>
      <w:r w:rsidRPr="00714A89">
        <w:rPr>
          <w:rFonts w:asciiTheme="minorBidi" w:hAnsiTheme="minorBidi" w:cs="AL-Mohanad" w:hint="cs"/>
          <w:sz w:val="27"/>
          <w:szCs w:val="27"/>
          <w:rtl/>
        </w:rPr>
        <w:t>ة</w:t>
      </w:r>
      <w:r w:rsidR="00D92922" w:rsidRPr="00714A89">
        <w:rPr>
          <w:rFonts w:asciiTheme="minorBidi" w:hAnsiTheme="minorBidi" w:cs="AL-Mohanad"/>
          <w:sz w:val="27"/>
          <w:szCs w:val="27"/>
          <w:rtl/>
        </w:rPr>
        <w:t xml:space="preserve"> في الكتاب المقد</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س وتعاليم القرآن الكريم.</w:t>
      </w:r>
    </w:p>
    <w:p w:rsidR="00D92922" w:rsidRPr="00714A89" w:rsidRDefault="00D92922" w:rsidP="004E6863">
      <w:pPr>
        <w:pStyle w:val="afffffff3"/>
        <w:bidi/>
        <w:spacing w:line="385"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وقد تطر</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ق كثير</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العلماء بعد القرون الوسطى إلى الوصايا العشر</w:t>
      </w:r>
      <w:r w:rsidR="00160D8C"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في الكتاب المقد</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 xml:space="preserve">س، </w:t>
      </w:r>
      <w:r w:rsidR="00160D8C" w:rsidRPr="00714A89">
        <w:rPr>
          <w:rFonts w:asciiTheme="minorBidi" w:hAnsiTheme="minorBidi" w:cs="AL-Mohanad" w:hint="cs"/>
          <w:sz w:val="27"/>
          <w:szCs w:val="27"/>
          <w:rtl/>
        </w:rPr>
        <w:t>و</w:t>
      </w:r>
      <w:r w:rsidRPr="00714A89">
        <w:rPr>
          <w:rFonts w:asciiTheme="minorBidi" w:hAnsiTheme="minorBidi" w:cs="AL-Mohanad"/>
          <w:sz w:val="27"/>
          <w:szCs w:val="27"/>
          <w:rtl/>
        </w:rPr>
        <w:t>منهم</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الفقيه والمتكل</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م الحنبلي</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ابن تيمية، حيث يقول: </w:t>
      </w:r>
      <w:r w:rsidRPr="00714A89">
        <w:rPr>
          <w:rFonts w:cs="AL-Mohanad" w:hint="eastAsia"/>
          <w:sz w:val="24"/>
          <w:szCs w:val="24"/>
          <w:rtl/>
        </w:rPr>
        <w:t>«</w:t>
      </w:r>
      <w:r w:rsidRPr="00714A89">
        <w:rPr>
          <w:rFonts w:asciiTheme="minorBidi" w:hAnsiTheme="minorBidi" w:cs="AL-Mohanad"/>
          <w:sz w:val="27"/>
          <w:szCs w:val="27"/>
          <w:rtl/>
        </w:rPr>
        <w:t>فلا يعرف في دين الأنبياء والمرسلين</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وأتباعهم من الأو</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لين والآخرين</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ولا كتب رب</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العالمين</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أمرا</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أعظم من التوحيد، وهو أو</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ل الكلمات العشر</w:t>
      </w:r>
      <w:r w:rsidR="00160D8C"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التي في التوراة، ونظيرها الوصايا العشر</w:t>
      </w:r>
      <w:r w:rsidR="00160D8C"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التي في آخر الأنعام</w:t>
      </w:r>
      <w:r w:rsidR="00EF7C24"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07"/>
      </w:r>
      <w:r w:rsidRPr="00714A89">
        <w:rPr>
          <w:rFonts w:cs="AL-Mohanad" w:hint="cs"/>
          <w:sz w:val="27"/>
          <w:szCs w:val="27"/>
          <w:vertAlign w:val="superscript"/>
          <w:rtl/>
        </w:rPr>
        <w:t>)</w:t>
      </w:r>
      <w:r w:rsidRPr="00714A89">
        <w:rPr>
          <w:rFonts w:asciiTheme="minorBidi" w:hAnsiTheme="minorBidi" w:cs="AL-Mohanad"/>
          <w:sz w:val="27"/>
          <w:szCs w:val="27"/>
          <w:rtl/>
        </w:rPr>
        <w:t xml:space="preserve">. </w:t>
      </w:r>
      <w:r w:rsidR="00160D8C" w:rsidRPr="00714A89">
        <w:rPr>
          <w:rFonts w:asciiTheme="minorBidi" w:hAnsiTheme="minorBidi" w:cs="AL-Mohanad" w:hint="cs"/>
          <w:sz w:val="27"/>
          <w:szCs w:val="27"/>
          <w:rtl/>
        </w:rPr>
        <w:t>و</w:t>
      </w:r>
      <w:r w:rsidRPr="00714A89">
        <w:rPr>
          <w:rFonts w:asciiTheme="minorBidi" w:hAnsiTheme="minorBidi" w:cs="AL-Mohanad"/>
          <w:sz w:val="27"/>
          <w:szCs w:val="27"/>
          <w:rtl/>
        </w:rPr>
        <w:t>إضافة إلى ذلك يمكن القول</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إن ابن تيمي</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ة هو أو</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ل عالم</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مسلم يذكر أوامر الكتاب المقد</w:t>
      </w:r>
      <w:r w:rsidR="00160D8C" w:rsidRPr="00714A89">
        <w:rPr>
          <w:rFonts w:asciiTheme="minorBidi" w:hAnsiTheme="minorBidi" w:cs="AL-Mohanad" w:hint="cs"/>
          <w:sz w:val="27"/>
          <w:szCs w:val="27"/>
          <w:rtl/>
        </w:rPr>
        <w:t>َّ</w:t>
      </w:r>
      <w:r w:rsidRPr="00714A89">
        <w:rPr>
          <w:rFonts w:asciiTheme="minorBidi" w:hAnsiTheme="minorBidi" w:cs="AL-Mohanad"/>
          <w:sz w:val="27"/>
          <w:szCs w:val="27"/>
          <w:rtl/>
        </w:rPr>
        <w:t>س العشر</w:t>
      </w:r>
      <w:r w:rsidR="00160D8C"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بأسماء مختلفة، كالكلمات العشر</w:t>
      </w:r>
      <w:r w:rsidR="00160D8C"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والوصايا العشر</w:t>
      </w:r>
      <w:r w:rsidR="00160D8C" w:rsidRPr="00714A89">
        <w:rPr>
          <w:rFonts w:asciiTheme="minorBidi" w:hAnsiTheme="minorBidi" w:cs="AL-Mohanad" w:hint="cs"/>
          <w:sz w:val="27"/>
          <w:szCs w:val="27"/>
          <w:rtl/>
        </w:rPr>
        <w:t>ة</w:t>
      </w:r>
      <w:r w:rsidRPr="00714A89">
        <w:rPr>
          <w:rFonts w:cs="AL-Mohanad" w:hint="cs"/>
          <w:sz w:val="27"/>
          <w:szCs w:val="27"/>
          <w:vertAlign w:val="superscript"/>
          <w:rtl/>
        </w:rPr>
        <w:t>(</w:t>
      </w:r>
      <w:r w:rsidRPr="00714A89">
        <w:rPr>
          <w:rStyle w:val="ac"/>
          <w:rFonts w:cs="AL-Mohanad"/>
          <w:sz w:val="27"/>
          <w:szCs w:val="27"/>
          <w:rtl/>
        </w:rPr>
        <w:endnoteReference w:id="408"/>
      </w:r>
      <w:r w:rsidRPr="00714A89">
        <w:rPr>
          <w:rFonts w:cs="AL-Mohanad" w:hint="cs"/>
          <w:sz w:val="27"/>
          <w:szCs w:val="27"/>
          <w:vertAlign w:val="superscript"/>
          <w:rtl/>
        </w:rPr>
        <w:t>)</w:t>
      </w:r>
      <w:r w:rsidRPr="00714A89">
        <w:rPr>
          <w:rFonts w:asciiTheme="minorBidi" w:hAnsiTheme="minorBidi" w:cs="AL-Mohanad"/>
          <w:sz w:val="27"/>
          <w:szCs w:val="27"/>
          <w:rtl/>
        </w:rPr>
        <w:t>.</w:t>
      </w:r>
    </w:p>
    <w:p w:rsidR="00D92922" w:rsidRPr="00714A89" w:rsidRDefault="00D92922" w:rsidP="004E6863">
      <w:pPr>
        <w:pStyle w:val="afffffff3"/>
        <w:bidi/>
        <w:spacing w:line="385" w:lineRule="exact"/>
        <w:ind w:firstLine="567"/>
        <w:jc w:val="both"/>
        <w:rPr>
          <w:rFonts w:asciiTheme="minorBidi" w:hAnsiTheme="minorBidi" w:cs="AL-Mohanad"/>
          <w:b/>
          <w:bCs/>
          <w:sz w:val="27"/>
          <w:szCs w:val="27"/>
        </w:rPr>
      </w:pPr>
      <w:r w:rsidRPr="00714A89">
        <w:rPr>
          <w:rFonts w:asciiTheme="minorBidi" w:hAnsiTheme="minorBidi" w:cs="AL-Mohanad"/>
          <w:sz w:val="27"/>
          <w:szCs w:val="27"/>
          <w:rtl/>
        </w:rPr>
        <w:t xml:space="preserve">ويكتب </w:t>
      </w:r>
      <w:r w:rsidR="00A74A5F" w:rsidRPr="00714A89">
        <w:rPr>
          <w:rFonts w:asciiTheme="minorBidi" w:hAnsiTheme="minorBidi" w:cs="AL-Mohanad" w:hint="cs"/>
          <w:sz w:val="27"/>
          <w:szCs w:val="27"/>
          <w:rtl/>
        </w:rPr>
        <w:t xml:space="preserve">أبو </w:t>
      </w:r>
      <w:r w:rsidRPr="00714A89">
        <w:rPr>
          <w:rFonts w:asciiTheme="minorBidi" w:hAnsiTheme="minorBidi" w:cs="AL-Mohanad"/>
          <w:sz w:val="27"/>
          <w:szCs w:val="27"/>
          <w:rtl/>
        </w:rPr>
        <w:t xml:space="preserve">العباس القلقشندي، الفقيه والوزير في حكم المماليك: في الحقيقة </w:t>
      </w:r>
      <w:r w:rsidR="00EF7C24" w:rsidRPr="00714A89">
        <w:rPr>
          <w:rFonts w:asciiTheme="minorBidi" w:hAnsiTheme="minorBidi" w:cs="AL-Mohanad" w:hint="cs"/>
          <w:sz w:val="27"/>
          <w:szCs w:val="27"/>
          <w:rtl/>
        </w:rPr>
        <w:t>إ</w:t>
      </w:r>
      <w:r w:rsidRPr="00714A89">
        <w:rPr>
          <w:rFonts w:asciiTheme="minorBidi" w:hAnsiTheme="minorBidi" w:cs="AL-Mohanad"/>
          <w:sz w:val="27"/>
          <w:szCs w:val="27"/>
          <w:rtl/>
        </w:rPr>
        <w:t>ن الكلمات العشر</w:t>
      </w:r>
      <w:r w:rsidR="00EF7C24"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أو الوصايا العشر</w:t>
      </w:r>
      <w:r w:rsidR="00EF7C24"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التي نزلت على موسى هي ملخ</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ص التوراة</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و</w:t>
      </w:r>
      <w:r w:rsidRPr="00714A89">
        <w:rPr>
          <w:rFonts w:asciiTheme="minorBidi" w:hAnsiTheme="minorBidi" w:cs="AL-Mohanad"/>
          <w:sz w:val="27"/>
          <w:szCs w:val="27"/>
          <w:rtl/>
        </w:rPr>
        <w:t>كالقرآن تحوي التعاليم والأوامر</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w:t>
      </w:r>
      <w:r w:rsidRPr="00714A89">
        <w:rPr>
          <w:rFonts w:asciiTheme="minorBidi" w:hAnsiTheme="minorBidi" w:cs="AL-Mohanad" w:hint="cs"/>
          <w:sz w:val="27"/>
          <w:szCs w:val="27"/>
          <w:rtl/>
        </w:rPr>
        <w:t>ح</w:t>
      </w:r>
      <w:r w:rsidR="00EF7C24" w:rsidRPr="00714A89">
        <w:rPr>
          <w:rFonts w:asciiTheme="minorBidi" w:hAnsiTheme="minorBidi" w:cs="AL-Mohanad" w:hint="cs"/>
          <w:sz w:val="27"/>
          <w:szCs w:val="27"/>
          <w:rtl/>
        </w:rPr>
        <w:t>َ</w:t>
      </w:r>
      <w:r w:rsidRPr="00714A89">
        <w:rPr>
          <w:rFonts w:asciiTheme="minorBidi" w:hAnsiTheme="minorBidi" w:cs="AL-Mohanad" w:hint="cs"/>
          <w:sz w:val="27"/>
          <w:szCs w:val="27"/>
          <w:rtl/>
        </w:rPr>
        <w:t>س</w:t>
      </w:r>
      <w:r w:rsidR="00EF7C24" w:rsidRPr="00714A89">
        <w:rPr>
          <w:rFonts w:asciiTheme="minorBidi" w:hAnsiTheme="minorBidi" w:cs="AL-Mohanad" w:hint="cs"/>
          <w:sz w:val="27"/>
          <w:szCs w:val="27"/>
          <w:rtl/>
        </w:rPr>
        <w:t>ْ</w:t>
      </w:r>
      <w:r w:rsidRPr="00714A89">
        <w:rPr>
          <w:rFonts w:asciiTheme="minorBidi" w:hAnsiTheme="minorBidi" w:cs="AL-Mohanad" w:hint="cs"/>
          <w:sz w:val="27"/>
          <w:szCs w:val="27"/>
          <w:rtl/>
        </w:rPr>
        <w:t>ب الت</w:t>
      </w:r>
      <w:r w:rsidRPr="00714A89">
        <w:rPr>
          <w:rFonts w:asciiTheme="minorBidi" w:hAnsiTheme="minorBidi" w:cs="AL-Mohanad"/>
          <w:sz w:val="27"/>
          <w:szCs w:val="27"/>
          <w:rtl/>
        </w:rPr>
        <w:t>عب</w:t>
      </w:r>
      <w:r w:rsidRPr="00714A89">
        <w:rPr>
          <w:rFonts w:asciiTheme="minorBidi" w:hAnsiTheme="minorBidi" w:cs="AL-Mohanad" w:hint="cs"/>
          <w:sz w:val="27"/>
          <w:szCs w:val="27"/>
          <w:rtl/>
        </w:rPr>
        <w:t>ي</w:t>
      </w:r>
      <w:r w:rsidRPr="00714A89">
        <w:rPr>
          <w:rFonts w:asciiTheme="minorBidi" w:hAnsiTheme="minorBidi" w:cs="AL-Mohanad"/>
          <w:sz w:val="27"/>
          <w:szCs w:val="27"/>
          <w:rtl/>
        </w:rPr>
        <w:t>ر القرآن</w:t>
      </w:r>
      <w:r w:rsidRPr="00714A89">
        <w:rPr>
          <w:rFonts w:asciiTheme="minorBidi" w:hAnsiTheme="minorBidi" w:cs="AL-Mohanad" w:hint="cs"/>
          <w:sz w:val="27"/>
          <w:szCs w:val="27"/>
          <w:rtl/>
        </w:rPr>
        <w:t>ي</w:t>
      </w:r>
      <w:r w:rsidRPr="00714A89">
        <w:rPr>
          <w:rFonts w:asciiTheme="minorBidi" w:hAnsiTheme="minorBidi" w:cs="AL-Mohanad"/>
          <w:sz w:val="27"/>
          <w:szCs w:val="27"/>
          <w:rtl/>
        </w:rPr>
        <w:t>: تبيان</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لكل</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شيء</w:t>
      </w:r>
      <w:r w:rsidR="00EF7C24" w:rsidRPr="00714A89">
        <w:rPr>
          <w:rFonts w:asciiTheme="minorBidi" w:hAnsiTheme="minorBidi" w:cs="AL-Mohanad" w:hint="cs"/>
          <w:sz w:val="27"/>
          <w:szCs w:val="27"/>
          <w:rtl/>
        </w:rPr>
        <w:t>ٍ</w:t>
      </w:r>
      <w:r w:rsidRPr="00714A89">
        <w:rPr>
          <w:rFonts w:cs="AL-Mohanad" w:hint="cs"/>
          <w:sz w:val="27"/>
          <w:szCs w:val="27"/>
          <w:vertAlign w:val="superscript"/>
          <w:rtl/>
        </w:rPr>
        <w:t>(</w:t>
      </w:r>
      <w:r w:rsidRPr="00714A89">
        <w:rPr>
          <w:rStyle w:val="ac"/>
          <w:rFonts w:cs="AL-Mohanad"/>
          <w:sz w:val="27"/>
          <w:szCs w:val="27"/>
          <w:rtl/>
        </w:rPr>
        <w:endnoteReference w:id="409"/>
      </w:r>
      <w:r w:rsidRPr="00714A89">
        <w:rPr>
          <w:rFonts w:cs="AL-Mohanad" w:hint="cs"/>
          <w:sz w:val="27"/>
          <w:szCs w:val="27"/>
          <w:vertAlign w:val="superscript"/>
          <w:rtl/>
        </w:rPr>
        <w:t>)</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ومن اللافت أن القلقشندي لا يت</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فق مع سائر علماء ال</w:t>
      </w:r>
      <w:r w:rsidRPr="00714A89">
        <w:rPr>
          <w:rFonts w:asciiTheme="minorBidi" w:hAnsiTheme="minorBidi" w:cs="AL-Mohanad" w:hint="cs"/>
          <w:sz w:val="27"/>
          <w:szCs w:val="27"/>
          <w:rtl/>
          <w:lang w:val="tr-TR"/>
        </w:rPr>
        <w:t>عصور</w:t>
      </w:r>
      <w:r w:rsidRPr="00714A89">
        <w:rPr>
          <w:rFonts w:asciiTheme="minorBidi" w:hAnsiTheme="minorBidi" w:cs="AL-Mohanad"/>
          <w:sz w:val="27"/>
          <w:szCs w:val="27"/>
          <w:rtl/>
        </w:rPr>
        <w:t xml:space="preserve"> الوسطى في </w:t>
      </w:r>
      <w:r w:rsidR="00EF7C24" w:rsidRPr="00714A89">
        <w:rPr>
          <w:rFonts w:asciiTheme="minorBidi" w:hAnsiTheme="minorBidi" w:cs="AL-Mohanad" w:hint="cs"/>
          <w:sz w:val="27"/>
          <w:szCs w:val="27"/>
          <w:rtl/>
        </w:rPr>
        <w:t>التطابق</w:t>
      </w:r>
      <w:r w:rsidRPr="00714A89">
        <w:rPr>
          <w:rFonts w:asciiTheme="minorBidi" w:hAnsiTheme="minorBidi" w:cs="AL-Mohanad"/>
          <w:sz w:val="27"/>
          <w:szCs w:val="27"/>
          <w:rtl/>
        </w:rPr>
        <w:t xml:space="preserve"> الصريح لوصايا الكتاب المقد</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س العشر</w:t>
      </w:r>
      <w:r w:rsidR="00EF7C24"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مع آيات القرآن. </w:t>
      </w:r>
    </w:p>
    <w:p w:rsidR="00D92922" w:rsidRPr="00714A89" w:rsidRDefault="00D92922" w:rsidP="004E6863">
      <w:pPr>
        <w:pStyle w:val="afffffff3"/>
        <w:bidi/>
        <w:spacing w:line="385"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أما المحد</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ث المعروف الآخر، الخطيب التبريزي، فلم يتناول مباشرة</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أحكام موسى</w:t>
      </w:r>
      <w:r w:rsidR="0047020B" w:rsidRPr="00714A89">
        <w:rPr>
          <w:rFonts w:ascii="Mosawi" w:hAnsi="Mosawi" w:cs="Mosawi"/>
          <w:rtl/>
        </w:rPr>
        <w:t>×</w:t>
      </w:r>
      <w:r w:rsidRPr="00714A89">
        <w:rPr>
          <w:rFonts w:asciiTheme="minorBidi" w:hAnsiTheme="minorBidi" w:cs="AL-Mohanad"/>
          <w:sz w:val="27"/>
          <w:szCs w:val="27"/>
          <w:rtl/>
        </w:rPr>
        <w:t xml:space="preserve"> العشر</w:t>
      </w:r>
      <w:r w:rsidR="00EF7C24" w:rsidRPr="00714A89">
        <w:rPr>
          <w:rFonts w:asciiTheme="minorBidi" w:hAnsiTheme="minorBidi" w:cs="AL-Mohanad" w:hint="cs"/>
          <w:sz w:val="27"/>
          <w:szCs w:val="27"/>
          <w:rtl/>
        </w:rPr>
        <w:t>ة</w:t>
      </w:r>
      <w:r w:rsidRPr="00714A89">
        <w:rPr>
          <w:rFonts w:asciiTheme="minorBidi" w:hAnsiTheme="minorBidi" w:cs="AL-Mohanad"/>
          <w:sz w:val="27"/>
          <w:szCs w:val="27"/>
          <w:rtl/>
        </w:rPr>
        <w:t>، لكن</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يوليها اهتماما</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فائقا</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إذ يتطر</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ق لها في ذكره للحديث </w:t>
      </w:r>
      <w:r w:rsidR="00EF7C24" w:rsidRPr="00714A89">
        <w:rPr>
          <w:rFonts w:asciiTheme="minorBidi" w:hAnsiTheme="minorBidi" w:cs="AL-Mohanad" w:hint="cs"/>
          <w:sz w:val="27"/>
          <w:szCs w:val="27"/>
          <w:rtl/>
        </w:rPr>
        <w:t>التالي</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عن صفوان بن عسّال</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قال يهودي</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لصاحبه: </w:t>
      </w:r>
      <w:r w:rsidRPr="00714A89">
        <w:rPr>
          <w:rFonts w:asciiTheme="minorBidi" w:hAnsiTheme="minorBidi" w:cs="AL-Mohanad" w:hint="cs"/>
          <w:sz w:val="27"/>
          <w:szCs w:val="27"/>
          <w:rtl/>
        </w:rPr>
        <w:t>ا</w:t>
      </w:r>
      <w:r w:rsidRPr="00714A89">
        <w:rPr>
          <w:rFonts w:asciiTheme="minorBidi" w:hAnsiTheme="minorBidi" w:cs="AL-Mohanad"/>
          <w:sz w:val="27"/>
          <w:szCs w:val="27"/>
          <w:rtl/>
        </w:rPr>
        <w:t>ذه</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ب</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بنا إلى هذا النبي</w:t>
      </w:r>
      <w:r w:rsidRPr="00714A89">
        <w:rPr>
          <w:rFonts w:asciiTheme="minorBidi" w:hAnsiTheme="minorBidi" w:cs="AL-Mohanad" w:hint="cs"/>
          <w:sz w:val="27"/>
          <w:szCs w:val="27"/>
          <w:rtl/>
        </w:rPr>
        <w:t>ّ</w:t>
      </w:r>
      <w:r w:rsidR="0047020B" w:rsidRPr="00714A89">
        <w:rPr>
          <w:rFonts w:ascii="Mosawi" w:hAnsi="Mosawi" w:cs="Mosawi"/>
          <w:rtl/>
        </w:rPr>
        <w:t>|</w:t>
      </w:r>
      <w:r w:rsidRPr="00714A89">
        <w:rPr>
          <w:rFonts w:asciiTheme="minorBidi" w:hAnsiTheme="minorBidi" w:cs="AL-Mohanad"/>
          <w:sz w:val="27"/>
          <w:szCs w:val="27"/>
          <w:rtl/>
        </w:rPr>
        <w:t>..</w:t>
      </w:r>
      <w:r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فأتيا رسول الله</w:t>
      </w:r>
      <w:r w:rsidR="0047020B" w:rsidRPr="00714A89">
        <w:rPr>
          <w:rFonts w:ascii="Mosawi" w:hAnsi="Mosawi" w:cs="Mosawi"/>
          <w:rtl/>
        </w:rPr>
        <w:t>|</w:t>
      </w:r>
      <w:r w:rsidRPr="00714A89">
        <w:rPr>
          <w:rFonts w:asciiTheme="minorBidi" w:hAnsiTheme="minorBidi" w:cs="AL-Mohanad"/>
          <w:sz w:val="27"/>
          <w:szCs w:val="27"/>
          <w:rtl/>
        </w:rPr>
        <w:t>، فسألاه عن تسع آيات</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بيّنات، فقال رسول الله</w:t>
      </w:r>
      <w:r w:rsidR="0047020B" w:rsidRPr="00714A89">
        <w:rPr>
          <w:rFonts w:ascii="Mosawi" w:hAnsi="Mosawi" w:cs="Mosawi"/>
          <w:rtl/>
        </w:rPr>
        <w:t>|</w:t>
      </w:r>
      <w:r w:rsidRPr="00714A89">
        <w:rPr>
          <w:rFonts w:asciiTheme="minorBidi" w:hAnsiTheme="minorBidi" w:cs="AL-Mohanad"/>
          <w:sz w:val="27"/>
          <w:szCs w:val="27"/>
          <w:rtl/>
        </w:rPr>
        <w:t>: لا تشركوا بالله شيئا، ولا تسرقوا، ولا تزنوا، ولا تقتلوا النفس التي حرّ</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م الله إلا</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بالحق</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ولا تمشوا ببريء</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إلى ذي سلطان</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ليقتله، ولا تسحروا، ولا تأكلوا الر</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با، ولا تقذفوا محصنة</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 ولا تول</w:t>
      </w:r>
      <w:r w:rsidRPr="00714A89">
        <w:rPr>
          <w:rFonts w:asciiTheme="minorBidi" w:hAnsiTheme="minorBidi" w:cs="AL-Mohanad" w:hint="cs"/>
          <w:sz w:val="27"/>
          <w:szCs w:val="27"/>
          <w:rtl/>
        </w:rPr>
        <w:t>ّ</w:t>
      </w:r>
      <w:r w:rsidRPr="00714A89">
        <w:rPr>
          <w:rFonts w:asciiTheme="minorBidi" w:hAnsiTheme="minorBidi" w:cs="AL-Mohanad"/>
          <w:sz w:val="27"/>
          <w:szCs w:val="27"/>
          <w:rtl/>
        </w:rPr>
        <w:t>وا للفرار يوم الزّ</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ح</w:t>
      </w:r>
      <w:r w:rsidR="00EF7C24" w:rsidRPr="00714A89">
        <w:rPr>
          <w:rFonts w:asciiTheme="minorBidi" w:hAnsiTheme="minorBidi" w:cs="AL-Mohanad" w:hint="cs"/>
          <w:sz w:val="27"/>
          <w:szCs w:val="27"/>
          <w:rtl/>
        </w:rPr>
        <w:t>ْ</w:t>
      </w:r>
      <w:r w:rsidRPr="00714A89">
        <w:rPr>
          <w:rFonts w:asciiTheme="minorBidi" w:hAnsiTheme="minorBidi" w:cs="AL-Mohanad"/>
          <w:sz w:val="27"/>
          <w:szCs w:val="27"/>
          <w:rtl/>
        </w:rPr>
        <w:t>ف، وعليكم خاصّة اليهود أن لا تعتدوا في السبت</w:t>
      </w:r>
      <w:r w:rsidR="00337556"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10"/>
      </w:r>
      <w:r w:rsidRPr="00714A89">
        <w:rPr>
          <w:rFonts w:cs="AL-Mohanad" w:hint="cs"/>
          <w:sz w:val="27"/>
          <w:szCs w:val="27"/>
          <w:vertAlign w:val="superscript"/>
          <w:rtl/>
        </w:rPr>
        <w:t>)</w:t>
      </w:r>
      <w:r w:rsidRPr="00714A89">
        <w:rPr>
          <w:rFonts w:asciiTheme="minorBidi" w:hAnsiTheme="minorBidi" w:cs="AL-Mohanad"/>
          <w:sz w:val="27"/>
          <w:szCs w:val="27"/>
          <w:rtl/>
        </w:rPr>
        <w:t xml:space="preserve">. </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lastRenderedPageBreak/>
        <w:t>ويقول المؤر</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خ وعالم الاجتماع ابن خلدون: [بعد أن خرج بنو</w:t>
      </w:r>
      <w:r w:rsidRPr="00714A89">
        <w:rPr>
          <w:rFonts w:asciiTheme="minorBidi" w:hAnsiTheme="minorBidi" w:cs="AL-Mohanad" w:hint="cs"/>
          <w:sz w:val="27"/>
          <w:szCs w:val="27"/>
          <w:rtl/>
        </w:rPr>
        <w:t xml:space="preserve"> </w:t>
      </w:r>
      <w:r w:rsidRPr="00714A89">
        <w:rPr>
          <w:rFonts w:asciiTheme="minorBidi" w:hAnsiTheme="minorBidi" w:cs="AL-Mohanad"/>
          <w:sz w:val="27"/>
          <w:szCs w:val="27"/>
          <w:rtl/>
        </w:rPr>
        <w:t>إسرائيل من مصر</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w:t>
      </w:r>
      <w:r w:rsidR="00337556" w:rsidRPr="00714A89">
        <w:rPr>
          <w:rFonts w:asciiTheme="minorBidi" w:hAnsiTheme="minorBidi" w:cs="AL-Mohanad" w:hint="cs"/>
          <w:sz w:val="27"/>
          <w:szCs w:val="27"/>
          <w:rtl/>
        </w:rPr>
        <w:t>أ</w:t>
      </w:r>
      <w:r w:rsidRPr="00714A89">
        <w:rPr>
          <w:rFonts w:asciiTheme="minorBidi" w:hAnsiTheme="minorBidi" w:cs="AL-Mohanad"/>
          <w:sz w:val="27"/>
          <w:szCs w:val="27"/>
          <w:rtl/>
        </w:rPr>
        <w:t>تبعهم جنود فرعون</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واجتازوا البحر</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ونزلوا بجانب الطور]</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ثم</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كانت المناجاة على جبل الطور</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وكلام الله لموسى</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والمعجزات المتتابعة، ونزول الألواح</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ويزعم بنو</w:t>
      </w:r>
      <w:r w:rsidRPr="00714A89">
        <w:rPr>
          <w:rFonts w:asciiTheme="minorBidi" w:hAnsiTheme="minorBidi" w:cs="AL-Mohanad" w:hint="cs"/>
          <w:sz w:val="27"/>
          <w:szCs w:val="27"/>
          <w:rtl/>
        </w:rPr>
        <w:t xml:space="preserve"> </w:t>
      </w:r>
      <w:r w:rsidRPr="00714A89">
        <w:rPr>
          <w:rFonts w:asciiTheme="minorBidi" w:hAnsiTheme="minorBidi" w:cs="AL-Mohanad"/>
          <w:sz w:val="27"/>
          <w:szCs w:val="27"/>
          <w:rtl/>
        </w:rPr>
        <w:t>اسرائيل أنها كانت لوح</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ي</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ن</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فيها الكلمات العشرة</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وهي: كلمة التوحيد، والمحافظة عل السبت بترك الأعمال فيه، وبرّ الوالدين</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ليطول العمر، والنهي عن القتل، والزنا، والسرقة، وشهادة الز</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ور، ولا تمتدّ عين</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إلى بيت صاحبه، أو امرأته، أو لشيء</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متاعه. هذه الكلمات العشر</w:t>
      </w:r>
      <w:r w:rsidR="00337556"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التي تضم</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نتها الألواح</w:t>
      </w:r>
      <w:r w:rsidRPr="00714A89">
        <w:rPr>
          <w:rFonts w:cs="AL-Mohanad" w:hint="cs"/>
          <w:sz w:val="27"/>
          <w:szCs w:val="27"/>
          <w:vertAlign w:val="superscript"/>
          <w:rtl/>
        </w:rPr>
        <w:t>(</w:t>
      </w:r>
      <w:r w:rsidRPr="00714A89">
        <w:rPr>
          <w:rStyle w:val="ac"/>
          <w:rFonts w:cs="AL-Mohanad"/>
          <w:sz w:val="27"/>
          <w:szCs w:val="27"/>
          <w:rtl/>
        </w:rPr>
        <w:endnoteReference w:id="411"/>
      </w:r>
      <w:r w:rsidRPr="00714A89">
        <w:rPr>
          <w:rFonts w:cs="AL-Mohanad" w:hint="cs"/>
          <w:sz w:val="27"/>
          <w:szCs w:val="27"/>
          <w:vertAlign w:val="superscript"/>
          <w:rtl/>
        </w:rPr>
        <w:t>)</w:t>
      </w:r>
      <w:r w:rsidRPr="00714A89">
        <w:rPr>
          <w:rFonts w:asciiTheme="minorBidi" w:hAnsiTheme="minorBidi" w:cs="AL-Mohanad"/>
          <w:sz w:val="27"/>
          <w:szCs w:val="27"/>
          <w:rtl/>
        </w:rPr>
        <w:t xml:space="preserve">. </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ويعد</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العالم والمفس</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ر المالكي </w:t>
      </w:r>
      <w:r w:rsidRPr="00714A89">
        <w:rPr>
          <w:rFonts w:asciiTheme="minorBidi" w:hAnsiTheme="minorBidi" w:cs="AL-Mohanad" w:hint="cs"/>
          <w:sz w:val="27"/>
          <w:szCs w:val="27"/>
          <w:rtl/>
        </w:rPr>
        <w:t xml:space="preserve">أبو </w:t>
      </w:r>
      <w:r w:rsidRPr="00714A89">
        <w:rPr>
          <w:rFonts w:asciiTheme="minorBidi" w:hAnsiTheme="minorBidi" w:cs="AL-Mohanad"/>
          <w:sz w:val="27"/>
          <w:szCs w:val="27"/>
          <w:rtl/>
        </w:rPr>
        <w:t>عبد</w:t>
      </w:r>
      <w:r w:rsidRPr="00714A89">
        <w:rPr>
          <w:rFonts w:asciiTheme="minorBidi" w:hAnsiTheme="minorBidi" w:cs="AL-Mohanad" w:hint="cs"/>
          <w:sz w:val="27"/>
          <w:szCs w:val="27"/>
          <w:rtl/>
        </w:rPr>
        <w:t xml:space="preserve"> </w:t>
      </w:r>
      <w:r w:rsidRPr="00714A89">
        <w:rPr>
          <w:rFonts w:asciiTheme="minorBidi" w:hAnsiTheme="minorBidi" w:cs="AL-Mohanad"/>
          <w:sz w:val="27"/>
          <w:szCs w:val="27"/>
          <w:rtl/>
        </w:rPr>
        <w:t>الله القرطبي، حين تفسيره للآيات 151 ـ 153 من سورة الأنعام، أنها مفتتح التوراة، مستندا</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ذلك على حديث كعب </w:t>
      </w:r>
      <w:r w:rsidRPr="00714A89">
        <w:rPr>
          <w:rFonts w:asciiTheme="minorBidi" w:hAnsiTheme="minorBidi" w:cs="AL-Mohanad" w:hint="cs"/>
          <w:sz w:val="27"/>
          <w:szCs w:val="27"/>
          <w:rtl/>
        </w:rPr>
        <w:t>ال</w:t>
      </w:r>
      <w:r w:rsidR="00337556" w:rsidRPr="00714A89">
        <w:rPr>
          <w:rFonts w:asciiTheme="minorBidi" w:hAnsiTheme="minorBidi" w:cs="AL-Mohanad" w:hint="cs"/>
          <w:sz w:val="27"/>
          <w:szCs w:val="27"/>
          <w:rtl/>
        </w:rPr>
        <w:t>أ</w:t>
      </w:r>
      <w:r w:rsidRPr="00714A89">
        <w:rPr>
          <w:rFonts w:asciiTheme="minorBidi" w:hAnsiTheme="minorBidi" w:cs="AL-Mohanad"/>
          <w:sz w:val="27"/>
          <w:szCs w:val="27"/>
          <w:rtl/>
        </w:rPr>
        <w:t>حبار، اليهودي الذي أسلم فيما بعد</w:t>
      </w:r>
      <w:r w:rsidRPr="00714A89">
        <w:rPr>
          <w:rFonts w:cs="AL-Mohanad" w:hint="cs"/>
          <w:sz w:val="27"/>
          <w:szCs w:val="27"/>
          <w:vertAlign w:val="superscript"/>
          <w:rtl/>
        </w:rPr>
        <w:t>(</w:t>
      </w:r>
      <w:r w:rsidRPr="00714A89">
        <w:rPr>
          <w:rStyle w:val="ac"/>
          <w:rFonts w:cs="AL-Mohanad"/>
          <w:sz w:val="27"/>
          <w:szCs w:val="27"/>
          <w:rtl/>
        </w:rPr>
        <w:endnoteReference w:id="412"/>
      </w:r>
      <w:r w:rsidRPr="00714A89">
        <w:rPr>
          <w:rFonts w:cs="AL-Mohanad" w:hint="cs"/>
          <w:sz w:val="27"/>
          <w:szCs w:val="27"/>
          <w:vertAlign w:val="superscript"/>
          <w:rtl/>
        </w:rPr>
        <w:t>)</w:t>
      </w:r>
      <w:r w:rsidRPr="00714A89">
        <w:rPr>
          <w:rFonts w:asciiTheme="minorBidi" w:hAnsiTheme="minorBidi" w:cs="AL-Mohanad"/>
          <w:sz w:val="27"/>
          <w:szCs w:val="27"/>
          <w:rtl/>
        </w:rPr>
        <w:t>. وينقل القرطبي عن ابن عب</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اس قوله: </w:t>
      </w:r>
      <w:r w:rsidRPr="00714A89">
        <w:rPr>
          <w:rFonts w:cs="AL-Mohanad" w:hint="eastAsia"/>
          <w:sz w:val="24"/>
          <w:szCs w:val="24"/>
          <w:rtl/>
        </w:rPr>
        <w:t>«</w:t>
      </w:r>
      <w:r w:rsidRPr="00714A89">
        <w:rPr>
          <w:rFonts w:asciiTheme="minorBidi" w:hAnsiTheme="minorBidi" w:cs="AL-Mohanad"/>
          <w:sz w:val="27"/>
          <w:szCs w:val="27"/>
          <w:rtl/>
        </w:rPr>
        <w:t>هذه الآيات الم</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ح</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ك</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مات التي ذكرها الله في سورة آل عمران أجمعت عليها شرائع الخلق، ولم تنسخ قط</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مل</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ة</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وقد قيل: إنها العشر كلمات المنزّ</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لة على موسى</w:t>
      </w:r>
      <w:r w:rsidR="00337556"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13"/>
      </w:r>
      <w:r w:rsidRPr="00714A89">
        <w:rPr>
          <w:rFonts w:cs="AL-Mohanad" w:hint="cs"/>
          <w:sz w:val="27"/>
          <w:szCs w:val="27"/>
          <w:vertAlign w:val="superscript"/>
          <w:rtl/>
        </w:rPr>
        <w:t>)</w:t>
      </w:r>
      <w:r w:rsidRPr="00714A89">
        <w:rPr>
          <w:rFonts w:asciiTheme="minorBidi" w:hAnsiTheme="minorBidi" w:cs="AL-Mohanad"/>
          <w:sz w:val="27"/>
          <w:szCs w:val="27"/>
          <w:rtl/>
        </w:rPr>
        <w:t xml:space="preserve">. </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ويذهب القرطبي</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بعد تبيين أن هذه الآيات تمث</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ل أوامر الله لنبي</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ه موسى</w:t>
      </w:r>
      <w:r w:rsidR="0047020B" w:rsidRPr="00714A89">
        <w:rPr>
          <w:rFonts w:ascii="Mosawi" w:hAnsi="Mosawi" w:cs="Mosawi"/>
          <w:rtl/>
        </w:rPr>
        <w:t>×</w:t>
      </w:r>
      <w:r w:rsidRPr="00714A89">
        <w:rPr>
          <w:rFonts w:asciiTheme="minorBidi" w:hAnsiTheme="minorBidi" w:cs="AL-Mohanad"/>
          <w:sz w:val="27"/>
          <w:szCs w:val="27"/>
          <w:rtl/>
        </w:rPr>
        <w:t>، إلى أن الله أمر موسى</w:t>
      </w:r>
      <w:r w:rsidR="0047020B" w:rsidRPr="00714A89">
        <w:rPr>
          <w:rFonts w:ascii="Mosawi" w:hAnsi="Mosawi" w:cs="Mosawi"/>
          <w:rtl/>
        </w:rPr>
        <w:t>×</w:t>
      </w:r>
      <w:r w:rsidRPr="00714A89">
        <w:rPr>
          <w:rFonts w:asciiTheme="minorBidi" w:hAnsiTheme="minorBidi" w:cs="AL-Mohanad"/>
          <w:sz w:val="27"/>
          <w:szCs w:val="27"/>
          <w:rtl/>
        </w:rPr>
        <w:t xml:space="preserve"> بدعوة كاف</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ة الناس إلى ات</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باع هذه التعاليم، ويقول: </w:t>
      </w:r>
      <w:r w:rsidRPr="00714A89">
        <w:rPr>
          <w:rFonts w:cs="AL-Mohanad" w:hint="eastAsia"/>
          <w:sz w:val="24"/>
          <w:szCs w:val="24"/>
          <w:rtl/>
        </w:rPr>
        <w:t>«</w:t>
      </w:r>
      <w:r w:rsidRPr="00714A89">
        <w:rPr>
          <w:rFonts w:asciiTheme="minorBidi" w:hAnsiTheme="minorBidi" w:cs="AL-Mohanad"/>
          <w:sz w:val="27"/>
          <w:szCs w:val="27"/>
          <w:rtl/>
        </w:rPr>
        <w:t>هذه الآية أمر</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الله تعالى لنبي</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ه موسى</w:t>
      </w:r>
      <w:r w:rsidR="0047020B" w:rsidRPr="00714A89">
        <w:rPr>
          <w:rFonts w:ascii="Mosawi" w:hAnsi="Mosawi" w:cs="Mosawi"/>
          <w:rtl/>
        </w:rPr>
        <w:t>×</w:t>
      </w:r>
      <w:r w:rsidRPr="00714A89">
        <w:rPr>
          <w:rFonts w:asciiTheme="minorBidi" w:hAnsiTheme="minorBidi" w:cs="AL-Mohanad"/>
          <w:sz w:val="27"/>
          <w:szCs w:val="27"/>
          <w:rtl/>
        </w:rPr>
        <w:t xml:space="preserve"> بأن يدعو جميع الخلق إلى ما حرّ</w:t>
      </w:r>
      <w:r w:rsidR="00337556" w:rsidRPr="00714A89">
        <w:rPr>
          <w:rFonts w:asciiTheme="minorBidi" w:hAnsiTheme="minorBidi" w:cs="AL-Mohanad" w:hint="cs"/>
          <w:sz w:val="27"/>
          <w:szCs w:val="27"/>
          <w:rtl/>
        </w:rPr>
        <w:t>َ</w:t>
      </w:r>
      <w:r w:rsidRPr="00714A89">
        <w:rPr>
          <w:rFonts w:asciiTheme="minorBidi" w:hAnsiTheme="minorBidi" w:cs="AL-Mohanad"/>
          <w:sz w:val="27"/>
          <w:szCs w:val="27"/>
          <w:rtl/>
        </w:rPr>
        <w:t>م الله تعالى</w:t>
      </w:r>
      <w:r w:rsidR="00337556"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14"/>
      </w:r>
      <w:r w:rsidRPr="00714A89">
        <w:rPr>
          <w:rFonts w:cs="AL-Mohanad" w:hint="cs"/>
          <w:sz w:val="27"/>
          <w:szCs w:val="27"/>
          <w:vertAlign w:val="superscript"/>
          <w:rtl/>
        </w:rPr>
        <w:t>)</w:t>
      </w:r>
      <w:r w:rsidRPr="00714A89">
        <w:rPr>
          <w:rFonts w:asciiTheme="minorBidi" w:hAnsiTheme="minorBidi" w:cs="AL-Mohanad"/>
          <w:sz w:val="27"/>
          <w:szCs w:val="27"/>
          <w:rtl/>
        </w:rPr>
        <w:t xml:space="preserve">. </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 xml:space="preserve">ويلفت </w:t>
      </w:r>
      <w:r w:rsidRPr="00714A89">
        <w:rPr>
          <w:rFonts w:asciiTheme="minorBidi" w:hAnsiTheme="minorBidi" w:cs="AL-Mohanad" w:hint="cs"/>
          <w:sz w:val="27"/>
          <w:szCs w:val="27"/>
          <w:rtl/>
        </w:rPr>
        <w:t>ال</w:t>
      </w:r>
      <w:r w:rsidRPr="00714A89">
        <w:rPr>
          <w:rFonts w:asciiTheme="minorBidi" w:hAnsiTheme="minorBidi" w:cs="AL-Mohanad"/>
          <w:sz w:val="27"/>
          <w:szCs w:val="27"/>
          <w:rtl/>
        </w:rPr>
        <w:t>فخر الرازي الأنظار برأيه الذي طرحه قبل القرطبي بقرن</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 حيث يميّ</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ز بين الأوامر الواردة في الآيات 151 ـ 153 من سورة الأنعام وكتاب موسى، الذي ذكر في الآية التي تليها، أي الآية 154</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إذ يقول: إن تعاليم القرآن أبدي</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ة</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ولكاف</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ة الناس في جميع الأزمان</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لكن</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التوراة لموسى خاص</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ة</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w:t>
      </w:r>
      <w:r w:rsidRPr="00714A89">
        <w:rPr>
          <w:rFonts w:asciiTheme="minorBidi" w:hAnsiTheme="minorBidi" w:cs="AL-Mohanad" w:hint="cs"/>
          <w:sz w:val="27"/>
          <w:szCs w:val="27"/>
          <w:rtl/>
        </w:rPr>
        <w:t>ت</w:t>
      </w:r>
      <w:r w:rsidRPr="00714A89">
        <w:rPr>
          <w:rFonts w:asciiTheme="minorBidi" w:hAnsiTheme="minorBidi" w:cs="AL-Mohanad"/>
          <w:sz w:val="27"/>
          <w:szCs w:val="27"/>
          <w:rtl/>
        </w:rPr>
        <w:t>خص</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زمانه. لذلك نجد </w:t>
      </w:r>
      <w:r w:rsidRPr="00714A89">
        <w:rPr>
          <w:rFonts w:asciiTheme="minorBidi" w:hAnsiTheme="minorBidi" w:cs="AL-Mohanad" w:hint="cs"/>
          <w:sz w:val="27"/>
          <w:szCs w:val="27"/>
          <w:rtl/>
        </w:rPr>
        <w:t>ال</w:t>
      </w:r>
      <w:r w:rsidRPr="00714A89">
        <w:rPr>
          <w:rFonts w:asciiTheme="minorBidi" w:hAnsiTheme="minorBidi" w:cs="AL-Mohanad"/>
          <w:sz w:val="27"/>
          <w:szCs w:val="27"/>
          <w:rtl/>
        </w:rPr>
        <w:t xml:space="preserve">فخر </w:t>
      </w:r>
      <w:proofErr w:type="spellStart"/>
      <w:r w:rsidRPr="00714A89">
        <w:rPr>
          <w:rFonts w:asciiTheme="minorBidi" w:hAnsiTheme="minorBidi" w:cs="AL-Mohanad"/>
          <w:sz w:val="27"/>
          <w:szCs w:val="27"/>
          <w:rtl/>
        </w:rPr>
        <w:t>الرزاي</w:t>
      </w:r>
      <w:proofErr w:type="spellEnd"/>
      <w:r w:rsidRPr="00714A89">
        <w:rPr>
          <w:rFonts w:asciiTheme="minorBidi" w:hAnsiTheme="minorBidi" w:cs="AL-Mohanad"/>
          <w:sz w:val="27"/>
          <w:szCs w:val="27"/>
          <w:rtl/>
        </w:rPr>
        <w:t xml:space="preserve"> يؤك</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د في تفسيره للآيات 2</w:t>
      </w:r>
      <w:r w:rsidR="009B1593" w:rsidRPr="00714A89">
        <w:rPr>
          <w:rFonts w:asciiTheme="minorBidi" w:hAnsiTheme="minorBidi" w:cs="AL-Mohanad" w:hint="cs"/>
          <w:sz w:val="27"/>
          <w:szCs w:val="27"/>
          <w:rtl/>
        </w:rPr>
        <w:t>3</w:t>
      </w:r>
      <w:r w:rsidRPr="00714A89">
        <w:rPr>
          <w:rFonts w:asciiTheme="minorBidi" w:hAnsiTheme="minorBidi" w:cs="AL-Mohanad"/>
          <w:sz w:val="27"/>
          <w:szCs w:val="27"/>
          <w:rtl/>
        </w:rPr>
        <w:t xml:space="preserve"> ـ 39 من سورة الإسراء على أن أحكام القرآن وشرائعه للعالم كاف</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 xml:space="preserve">ة، ويقول: </w:t>
      </w:r>
      <w:r w:rsidRPr="00714A89">
        <w:rPr>
          <w:rFonts w:cs="AL-Mohanad" w:hint="eastAsia"/>
          <w:sz w:val="24"/>
          <w:szCs w:val="24"/>
          <w:rtl/>
        </w:rPr>
        <w:t>«</w:t>
      </w:r>
      <w:r w:rsidRPr="00714A89">
        <w:rPr>
          <w:rFonts w:asciiTheme="minorBidi" w:hAnsiTheme="minorBidi" w:cs="AL-Mohanad"/>
          <w:sz w:val="27"/>
          <w:szCs w:val="27"/>
          <w:rtl/>
        </w:rPr>
        <w:t>إن الأحكام المذكورة في هذه الآيات شرائع واجبة الرعاية في جميع الأديان</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15"/>
      </w:r>
      <w:r w:rsidRPr="00714A89">
        <w:rPr>
          <w:rFonts w:cs="AL-Mohanad" w:hint="cs"/>
          <w:sz w:val="27"/>
          <w:szCs w:val="27"/>
          <w:vertAlign w:val="superscript"/>
          <w:rtl/>
        </w:rPr>
        <w:t>)</w:t>
      </w:r>
      <w:r w:rsidRPr="00714A89">
        <w:rPr>
          <w:rFonts w:asciiTheme="minorBidi" w:hAnsiTheme="minorBidi" w:cs="AL-Mohanad"/>
          <w:sz w:val="27"/>
          <w:szCs w:val="27"/>
          <w:rtl/>
        </w:rPr>
        <w:t>.</w:t>
      </w:r>
    </w:p>
    <w:p w:rsidR="00D92922" w:rsidRPr="00714A89" w:rsidRDefault="009B1593"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hint="cs"/>
          <w:sz w:val="27"/>
          <w:szCs w:val="27"/>
          <w:rtl/>
        </w:rPr>
        <w:t>أ</w:t>
      </w:r>
      <w:r w:rsidR="00D92922" w:rsidRPr="00714A89">
        <w:rPr>
          <w:rFonts w:asciiTheme="minorBidi" w:hAnsiTheme="minorBidi" w:cs="AL-Mohanad"/>
          <w:sz w:val="27"/>
          <w:szCs w:val="27"/>
          <w:rtl/>
        </w:rPr>
        <w:t xml:space="preserve">ما العالم المغربي محمد الأمين الشنقيطي </w:t>
      </w:r>
      <w:r w:rsidRPr="00714A89">
        <w:rPr>
          <w:rFonts w:asciiTheme="minorBidi" w:hAnsiTheme="minorBidi" w:cs="AL-Mohanad" w:hint="cs"/>
          <w:sz w:val="27"/>
          <w:szCs w:val="27"/>
          <w:rtl/>
        </w:rPr>
        <w:t>ف</w:t>
      </w:r>
      <w:r w:rsidR="00D92922" w:rsidRPr="00714A89">
        <w:rPr>
          <w:rFonts w:asciiTheme="minorBidi" w:hAnsiTheme="minorBidi" w:cs="AL-Mohanad"/>
          <w:sz w:val="27"/>
          <w:szCs w:val="27"/>
          <w:rtl/>
        </w:rPr>
        <w:t xml:space="preserve">يتناول الموضوع بعد </w:t>
      </w:r>
      <w:r w:rsidR="00D92922" w:rsidRPr="00714A89">
        <w:rPr>
          <w:rFonts w:asciiTheme="minorBidi" w:hAnsiTheme="minorBidi" w:cs="AL-Mohanad" w:hint="cs"/>
          <w:sz w:val="27"/>
          <w:szCs w:val="27"/>
          <w:rtl/>
        </w:rPr>
        <w:t>نقله</w:t>
      </w:r>
      <w:r w:rsidR="00D92922" w:rsidRPr="00714A89">
        <w:rPr>
          <w:rFonts w:asciiTheme="minorBidi" w:hAnsiTheme="minorBidi" w:cs="AL-Mohanad"/>
          <w:sz w:val="27"/>
          <w:szCs w:val="27"/>
          <w:rtl/>
        </w:rPr>
        <w:t xml:space="preserve"> عن ابن مسعود قوله: </w:t>
      </w:r>
      <w:r w:rsidR="00D92922" w:rsidRPr="00714A89">
        <w:rPr>
          <w:rFonts w:cs="AL-Mohanad" w:hint="eastAsia"/>
          <w:sz w:val="24"/>
          <w:szCs w:val="24"/>
          <w:rtl/>
        </w:rPr>
        <w:t>«</w:t>
      </w:r>
      <w:r w:rsidR="00D92922" w:rsidRPr="00714A89">
        <w:rPr>
          <w:rFonts w:asciiTheme="minorBidi" w:hAnsiTheme="minorBidi" w:cs="AL-Mohanad"/>
          <w:sz w:val="27"/>
          <w:szCs w:val="27"/>
          <w:rtl/>
        </w:rPr>
        <w:t>م</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ن</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أراد أن يقرأ صحيفة رسول الله</w:t>
      </w:r>
      <w:r w:rsidR="0047020B" w:rsidRPr="00714A89">
        <w:rPr>
          <w:rFonts w:ascii="Mosawi" w:hAnsi="Mosawi" w:cs="Mosawi"/>
          <w:rtl/>
        </w:rPr>
        <w:t>|</w:t>
      </w:r>
      <w:r w:rsidR="00D92922" w:rsidRPr="00714A89">
        <w:rPr>
          <w:rFonts w:asciiTheme="minorBidi" w:hAnsiTheme="minorBidi" w:cs="AL-Mohanad"/>
          <w:sz w:val="27"/>
          <w:szCs w:val="27"/>
          <w:rtl/>
        </w:rPr>
        <w:t xml:space="preserve"> التي عليها خاتمه فليقرأ هؤلاء </w:t>
      </w:r>
      <w:r w:rsidR="00D92922" w:rsidRPr="00714A89">
        <w:rPr>
          <w:rFonts w:asciiTheme="minorBidi" w:hAnsiTheme="minorBidi" w:cs="AL-Mohanad"/>
          <w:sz w:val="27"/>
          <w:szCs w:val="27"/>
          <w:rtl/>
        </w:rPr>
        <w:lastRenderedPageBreak/>
        <w:t>الآيات</w:t>
      </w:r>
      <w:r w:rsidR="00D92922" w:rsidRPr="00714A89">
        <w:rPr>
          <w:rFonts w:cs="AL-Mohanad" w:hint="eastAsia"/>
          <w:sz w:val="24"/>
          <w:szCs w:val="24"/>
          <w:rtl/>
        </w:rPr>
        <w:t>»</w:t>
      </w:r>
      <w:r w:rsidR="00D92922" w:rsidRPr="00714A89">
        <w:rPr>
          <w:rFonts w:cs="AL-Mohanad" w:hint="cs"/>
          <w:sz w:val="27"/>
          <w:szCs w:val="27"/>
          <w:vertAlign w:val="superscript"/>
          <w:rtl/>
        </w:rPr>
        <w:t>(</w:t>
      </w:r>
      <w:r w:rsidR="00D92922" w:rsidRPr="00714A89">
        <w:rPr>
          <w:rStyle w:val="ac"/>
          <w:rFonts w:cs="AL-Mohanad"/>
          <w:sz w:val="27"/>
          <w:szCs w:val="27"/>
          <w:rtl/>
        </w:rPr>
        <w:endnoteReference w:id="416"/>
      </w:r>
      <w:r w:rsidR="00D92922" w:rsidRPr="00714A89">
        <w:rPr>
          <w:rFonts w:cs="AL-Mohanad" w:hint="cs"/>
          <w:sz w:val="27"/>
          <w:szCs w:val="27"/>
          <w:vertAlign w:val="superscript"/>
          <w:rtl/>
        </w:rPr>
        <w:t>)</w:t>
      </w:r>
      <w:r w:rsidR="00D92922" w:rsidRPr="00714A89">
        <w:rPr>
          <w:rFonts w:asciiTheme="minorBidi" w:hAnsiTheme="minorBidi" w:cs="AL-Mohanad"/>
          <w:sz w:val="27"/>
          <w:szCs w:val="27"/>
          <w:rtl/>
        </w:rPr>
        <w:t>، وهي الآيات 151 ـ 153 من سورة الأنعام، التي تبي</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ن الوصايا العشر</w:t>
      </w:r>
      <w:r w:rsidRPr="00714A89">
        <w:rPr>
          <w:rFonts w:asciiTheme="minorBidi" w:hAnsiTheme="minorBidi" w:cs="AL-Mohanad" w:hint="cs"/>
          <w:sz w:val="27"/>
          <w:szCs w:val="27"/>
          <w:rtl/>
        </w:rPr>
        <w:t>ة</w:t>
      </w:r>
      <w:r w:rsidR="00D92922" w:rsidRPr="00714A89">
        <w:rPr>
          <w:rFonts w:asciiTheme="minorBidi" w:hAnsiTheme="minorBidi" w:cs="AL-Mohanad"/>
          <w:sz w:val="27"/>
          <w:szCs w:val="27"/>
          <w:rtl/>
        </w:rPr>
        <w:t xml:space="preserve">. ويستند الشنقيطي في رأيه هذا </w:t>
      </w:r>
      <w:r w:rsidRPr="00714A89">
        <w:rPr>
          <w:rFonts w:asciiTheme="minorBidi" w:hAnsiTheme="minorBidi" w:cs="AL-Mohanad" w:hint="cs"/>
          <w:sz w:val="27"/>
          <w:szCs w:val="27"/>
          <w:rtl/>
        </w:rPr>
        <w:t>إ</w:t>
      </w:r>
      <w:r w:rsidR="00D92922" w:rsidRPr="00714A89">
        <w:rPr>
          <w:rFonts w:asciiTheme="minorBidi" w:hAnsiTheme="minorBidi" w:cs="AL-Mohanad"/>
          <w:sz w:val="27"/>
          <w:szCs w:val="27"/>
          <w:rtl/>
        </w:rPr>
        <w:t>لى حديث عبد</w:t>
      </w:r>
      <w:r w:rsidRPr="00714A89">
        <w:rPr>
          <w:rFonts w:asciiTheme="minorBidi" w:hAnsiTheme="minorBidi" w:cs="AL-Mohanad" w:hint="cs"/>
          <w:sz w:val="27"/>
          <w:szCs w:val="27"/>
          <w:rtl/>
        </w:rPr>
        <w:t xml:space="preserve"> </w:t>
      </w:r>
      <w:r w:rsidR="00D92922" w:rsidRPr="00714A89">
        <w:rPr>
          <w:rFonts w:asciiTheme="minorBidi" w:hAnsiTheme="minorBidi" w:cs="AL-Mohanad"/>
          <w:sz w:val="27"/>
          <w:szCs w:val="27"/>
          <w:rtl/>
        </w:rPr>
        <w:t xml:space="preserve">الله ابن مسعود، </w:t>
      </w:r>
      <w:r w:rsidRPr="00714A89">
        <w:rPr>
          <w:rFonts w:asciiTheme="minorBidi" w:hAnsiTheme="minorBidi" w:cs="AL-Mohanad" w:hint="cs"/>
          <w:sz w:val="27"/>
          <w:szCs w:val="27"/>
          <w:rtl/>
        </w:rPr>
        <w:t xml:space="preserve">وهو </w:t>
      </w:r>
      <w:r w:rsidR="00D92922" w:rsidRPr="00714A89">
        <w:rPr>
          <w:rFonts w:asciiTheme="minorBidi" w:hAnsiTheme="minorBidi" w:cs="AL-Mohanad"/>
          <w:sz w:val="27"/>
          <w:szCs w:val="27"/>
          <w:rtl/>
        </w:rPr>
        <w:t>من أقرب الصحابة لرسول الله</w:t>
      </w:r>
      <w:r w:rsidR="0047020B" w:rsidRPr="00714A89">
        <w:rPr>
          <w:rFonts w:ascii="Mosawi" w:hAnsi="Mosawi" w:cs="Mosawi"/>
          <w:rtl/>
        </w:rPr>
        <w:t>|</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ومن طليعة المفس</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رين للقرآن.</w:t>
      </w:r>
    </w:p>
    <w:p w:rsidR="00D92922" w:rsidRPr="00714A89" w:rsidRDefault="00D92922" w:rsidP="006F4811">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ويعتقد عبد</w:t>
      </w:r>
      <w:r w:rsidR="009B1593" w:rsidRPr="00714A89">
        <w:rPr>
          <w:rFonts w:asciiTheme="minorBidi" w:hAnsiTheme="minorBidi" w:cs="AL-Mohanad" w:hint="cs"/>
          <w:sz w:val="27"/>
          <w:szCs w:val="27"/>
          <w:rtl/>
        </w:rPr>
        <w:t xml:space="preserve"> </w:t>
      </w:r>
      <w:r w:rsidRPr="00714A89">
        <w:rPr>
          <w:rFonts w:asciiTheme="minorBidi" w:hAnsiTheme="minorBidi" w:cs="AL-Mohanad"/>
          <w:sz w:val="27"/>
          <w:szCs w:val="27"/>
          <w:rtl/>
        </w:rPr>
        <w:t>الحميد صديقي</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علماء المسلمين المعاصرين، أن الوصايا العشر</w:t>
      </w:r>
      <w:r w:rsidR="009B1593"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في الكتاب المقد</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س قد أ</w:t>
      </w:r>
      <w:r w:rsidR="006F4811" w:rsidRPr="00714A89">
        <w:rPr>
          <w:rFonts w:asciiTheme="minorBidi" w:hAnsiTheme="minorBidi" w:cs="AL-Mohanad" w:hint="cs"/>
          <w:sz w:val="27"/>
          <w:szCs w:val="27"/>
          <w:rtl/>
        </w:rPr>
        <w:t>ُ</w:t>
      </w:r>
      <w:r w:rsidRPr="00714A89">
        <w:rPr>
          <w:rFonts w:asciiTheme="minorBidi" w:hAnsiTheme="minorBidi" w:cs="AL-Mohanad"/>
          <w:sz w:val="27"/>
          <w:szCs w:val="27"/>
          <w:rtl/>
        </w:rPr>
        <w:t>وت</w:t>
      </w:r>
      <w:r w:rsidR="006F4811" w:rsidRPr="00714A89">
        <w:rPr>
          <w:rFonts w:asciiTheme="minorBidi" w:hAnsiTheme="minorBidi" w:cs="AL-Mohanad" w:hint="cs"/>
          <w:sz w:val="27"/>
          <w:szCs w:val="27"/>
          <w:rtl/>
        </w:rPr>
        <w:t>ِ</w:t>
      </w:r>
      <w:r w:rsidRPr="00714A89">
        <w:rPr>
          <w:rFonts w:asciiTheme="minorBidi" w:hAnsiTheme="minorBidi" w:cs="AL-Mohanad"/>
          <w:sz w:val="27"/>
          <w:szCs w:val="27"/>
          <w:rtl/>
        </w:rPr>
        <w:t>ي</w:t>
      </w:r>
      <w:r w:rsidR="009B1593" w:rsidRPr="00714A89">
        <w:rPr>
          <w:rFonts w:asciiTheme="minorBidi" w:hAnsiTheme="minorBidi" w:cs="AL-Mohanad" w:hint="cs"/>
          <w:sz w:val="27"/>
          <w:szCs w:val="27"/>
          <w:rtl/>
        </w:rPr>
        <w:t>َ</w:t>
      </w:r>
      <w:r w:rsidR="006F4811" w:rsidRPr="00714A89">
        <w:rPr>
          <w:rFonts w:asciiTheme="minorBidi" w:hAnsiTheme="minorBidi" w:cs="AL-Mohanad" w:hint="cs"/>
          <w:sz w:val="27"/>
          <w:szCs w:val="27"/>
          <w:rtl/>
        </w:rPr>
        <w:t>ها</w:t>
      </w:r>
      <w:r w:rsidRPr="00714A89">
        <w:rPr>
          <w:rFonts w:asciiTheme="minorBidi" w:hAnsiTheme="minorBidi" w:cs="AL-Mohanad"/>
          <w:sz w:val="27"/>
          <w:szCs w:val="27"/>
          <w:rtl/>
        </w:rPr>
        <w:t xml:space="preserve"> </w:t>
      </w:r>
      <w:r w:rsidR="009B1593" w:rsidRPr="00714A89">
        <w:rPr>
          <w:rFonts w:asciiTheme="minorBidi" w:hAnsiTheme="minorBidi" w:cs="AL-Mohanad" w:hint="cs"/>
          <w:sz w:val="27"/>
          <w:szCs w:val="27"/>
          <w:rtl/>
        </w:rPr>
        <w:t>ا</w:t>
      </w:r>
      <w:r w:rsidRPr="00714A89">
        <w:rPr>
          <w:rFonts w:asciiTheme="minorBidi" w:hAnsiTheme="minorBidi" w:cs="AL-Mohanad"/>
          <w:sz w:val="27"/>
          <w:szCs w:val="27"/>
          <w:rtl/>
        </w:rPr>
        <w:t>لنبي</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إبراهيم</w:t>
      </w:r>
      <w:r w:rsidR="0047020B" w:rsidRPr="00714A89">
        <w:rPr>
          <w:rFonts w:ascii="Mosawi" w:hAnsi="Mosawi" w:cs="Mosawi"/>
          <w:rtl/>
        </w:rPr>
        <w:t>×</w:t>
      </w:r>
      <w:r w:rsidRPr="00714A89">
        <w:rPr>
          <w:rFonts w:asciiTheme="minorBidi" w:hAnsiTheme="minorBidi" w:cs="AL-Mohanad"/>
          <w:sz w:val="27"/>
          <w:szCs w:val="27"/>
          <w:rtl/>
        </w:rPr>
        <w:t xml:space="preserve"> الموح</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د المسلم</w:t>
      </w:r>
      <w:r w:rsidR="009B1593" w:rsidRPr="00714A89">
        <w:rPr>
          <w:rFonts w:asciiTheme="minorBidi" w:hAnsiTheme="minorBidi" w:cs="AL-Mohanad" w:hint="cs"/>
          <w:sz w:val="27"/>
          <w:szCs w:val="27"/>
          <w:rtl/>
        </w:rPr>
        <w:t xml:space="preserve"> </w:t>
      </w:r>
      <w:r w:rsidRPr="00714A89">
        <w:rPr>
          <w:rFonts w:asciiTheme="minorBidi" w:hAnsiTheme="minorBidi" w:cs="AL-Mohanad"/>
          <w:sz w:val="27"/>
          <w:szCs w:val="27"/>
          <w:rtl/>
        </w:rPr>
        <w:t>من قبل</w:t>
      </w:r>
      <w:r w:rsidR="009B1593" w:rsidRPr="00714A89">
        <w:rPr>
          <w:rFonts w:asciiTheme="minorBidi" w:hAnsiTheme="minorBidi" w:cs="AL-Mohanad" w:hint="cs"/>
          <w:sz w:val="27"/>
          <w:szCs w:val="27"/>
          <w:rtl/>
        </w:rPr>
        <w:t>ُ</w:t>
      </w:r>
      <w:r w:rsidRPr="00714A89">
        <w:rPr>
          <w:rFonts w:asciiTheme="minorBidi" w:hAnsiTheme="minorBidi" w:cs="AL-Mohanad"/>
          <w:sz w:val="27"/>
          <w:szCs w:val="27"/>
          <w:rtl/>
        </w:rPr>
        <w:t>، ومن ثم</w:t>
      </w:r>
      <w:r w:rsidR="007B67BB"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007B67BB" w:rsidRPr="00714A89">
        <w:rPr>
          <w:rFonts w:asciiTheme="minorBidi" w:hAnsiTheme="minorBidi" w:cs="AL-Mohanad" w:hint="cs"/>
          <w:sz w:val="27"/>
          <w:szCs w:val="27"/>
          <w:rtl/>
        </w:rPr>
        <w:t>أُ</w:t>
      </w:r>
      <w:r w:rsidRPr="00714A89">
        <w:rPr>
          <w:rFonts w:asciiTheme="minorBidi" w:hAnsiTheme="minorBidi" w:cs="AL-Mohanad"/>
          <w:sz w:val="27"/>
          <w:szCs w:val="27"/>
          <w:rtl/>
        </w:rPr>
        <w:t>نزل</w:t>
      </w:r>
      <w:r w:rsidR="007B67BB" w:rsidRPr="00714A89">
        <w:rPr>
          <w:rFonts w:asciiTheme="minorBidi" w:hAnsiTheme="minorBidi" w:cs="AL-Mohanad" w:hint="cs"/>
          <w:sz w:val="27"/>
          <w:szCs w:val="27"/>
          <w:rtl/>
        </w:rPr>
        <w:t>َ</w:t>
      </w:r>
      <w:r w:rsidRPr="00714A89">
        <w:rPr>
          <w:rFonts w:asciiTheme="minorBidi" w:hAnsiTheme="minorBidi" w:cs="AL-Mohanad"/>
          <w:sz w:val="27"/>
          <w:szCs w:val="27"/>
          <w:rtl/>
        </w:rPr>
        <w:t>ت</w:t>
      </w:r>
      <w:r w:rsidR="007B67BB"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النبي موسى</w:t>
      </w:r>
      <w:r w:rsidR="0047020B" w:rsidRPr="00714A89">
        <w:rPr>
          <w:rFonts w:ascii="Mosawi" w:hAnsi="Mosawi" w:cs="Mosawi"/>
          <w:rtl/>
        </w:rPr>
        <w:t>×</w:t>
      </w:r>
      <w:r w:rsidRPr="00714A89">
        <w:rPr>
          <w:rFonts w:cs="AL-Mohanad" w:hint="cs"/>
          <w:sz w:val="27"/>
          <w:szCs w:val="27"/>
          <w:vertAlign w:val="superscript"/>
          <w:rtl/>
        </w:rPr>
        <w:t>(</w:t>
      </w:r>
      <w:r w:rsidRPr="00714A89">
        <w:rPr>
          <w:rStyle w:val="ac"/>
          <w:rFonts w:cs="AL-Mohanad"/>
          <w:sz w:val="27"/>
          <w:szCs w:val="27"/>
          <w:rtl/>
        </w:rPr>
        <w:endnoteReference w:id="417"/>
      </w:r>
      <w:r w:rsidRPr="00714A89">
        <w:rPr>
          <w:rFonts w:cs="AL-Mohanad" w:hint="cs"/>
          <w:sz w:val="27"/>
          <w:szCs w:val="27"/>
          <w:vertAlign w:val="superscript"/>
          <w:rtl/>
        </w:rPr>
        <w:t>)</w:t>
      </w:r>
      <w:r w:rsidRPr="00714A89">
        <w:rPr>
          <w:rFonts w:asciiTheme="minorBidi" w:hAnsiTheme="minorBidi" w:cs="AL-Mohanad"/>
          <w:sz w:val="27"/>
          <w:szCs w:val="27"/>
          <w:rtl/>
        </w:rPr>
        <w:t xml:space="preserve">. </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وي</w:t>
      </w:r>
      <w:r w:rsidR="007B67BB" w:rsidRPr="00714A89">
        <w:rPr>
          <w:rFonts w:asciiTheme="minorBidi" w:hAnsiTheme="minorBidi" w:cs="AL-Mohanad" w:hint="cs"/>
          <w:sz w:val="27"/>
          <w:szCs w:val="27"/>
          <w:rtl/>
        </w:rPr>
        <w:t>ؤيِّد</w:t>
      </w:r>
      <w:r w:rsidRPr="00714A89">
        <w:rPr>
          <w:rFonts w:asciiTheme="minorBidi" w:hAnsiTheme="minorBidi" w:cs="AL-Mohanad"/>
          <w:sz w:val="27"/>
          <w:szCs w:val="27"/>
          <w:rtl/>
        </w:rPr>
        <w:t xml:space="preserve"> هذا الرأي المعتقد القائل بأن الأديان سواء، ويتبع كاف</w:t>
      </w:r>
      <w:r w:rsidR="007B67BB" w:rsidRPr="00714A89">
        <w:rPr>
          <w:rFonts w:asciiTheme="minorBidi" w:hAnsiTheme="minorBidi" w:cs="AL-Mohanad" w:hint="cs"/>
          <w:sz w:val="27"/>
          <w:szCs w:val="27"/>
          <w:rtl/>
        </w:rPr>
        <w:t>ّ</w:t>
      </w:r>
      <w:r w:rsidRPr="00714A89">
        <w:rPr>
          <w:rFonts w:asciiTheme="minorBidi" w:hAnsiTheme="minorBidi" w:cs="AL-Mohanad"/>
          <w:sz w:val="27"/>
          <w:szCs w:val="27"/>
          <w:rtl/>
        </w:rPr>
        <w:t>ة الرسل نفس الأصل، وهو التوحيد. كما يستعين في شرح الوصايا العشر</w:t>
      </w:r>
      <w:r w:rsidR="007B67BB"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في الكتاب المقد</w:t>
      </w:r>
      <w:r w:rsidR="007B67BB" w:rsidRPr="00714A89">
        <w:rPr>
          <w:rFonts w:asciiTheme="minorBidi" w:hAnsiTheme="minorBidi" w:cs="AL-Mohanad" w:hint="cs"/>
          <w:sz w:val="27"/>
          <w:szCs w:val="27"/>
          <w:rtl/>
        </w:rPr>
        <w:t>ّ</w:t>
      </w:r>
      <w:r w:rsidRPr="00714A89">
        <w:rPr>
          <w:rFonts w:asciiTheme="minorBidi" w:hAnsiTheme="minorBidi" w:cs="AL-Mohanad"/>
          <w:sz w:val="27"/>
          <w:szCs w:val="27"/>
          <w:rtl/>
        </w:rPr>
        <w:t>س بآيات سورة الأنعام</w:t>
      </w:r>
      <w:r w:rsidRPr="00714A89">
        <w:rPr>
          <w:rFonts w:cs="AL-Mohanad" w:hint="cs"/>
          <w:sz w:val="27"/>
          <w:szCs w:val="27"/>
          <w:vertAlign w:val="superscript"/>
          <w:rtl/>
        </w:rPr>
        <w:t>(</w:t>
      </w:r>
      <w:r w:rsidRPr="00714A89">
        <w:rPr>
          <w:rStyle w:val="ac"/>
          <w:rFonts w:cs="AL-Mohanad"/>
          <w:sz w:val="27"/>
          <w:szCs w:val="27"/>
          <w:rtl/>
        </w:rPr>
        <w:endnoteReference w:id="418"/>
      </w:r>
      <w:r w:rsidRPr="00714A89">
        <w:rPr>
          <w:rFonts w:cs="AL-Mohanad" w:hint="cs"/>
          <w:sz w:val="27"/>
          <w:szCs w:val="27"/>
          <w:vertAlign w:val="superscript"/>
          <w:rtl/>
        </w:rPr>
        <w:t>)</w:t>
      </w:r>
      <w:r w:rsidRPr="00714A89">
        <w:rPr>
          <w:rFonts w:asciiTheme="minorBidi" w:hAnsiTheme="minorBidi" w:cs="AL-Mohanad"/>
          <w:sz w:val="27"/>
          <w:szCs w:val="27"/>
          <w:rtl/>
        </w:rPr>
        <w:t xml:space="preserve">. </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ويقول السيد مير</w:t>
      </w:r>
      <w:r w:rsidRPr="00714A89">
        <w:rPr>
          <w:rFonts w:asciiTheme="minorBidi" w:hAnsiTheme="minorBidi" w:cs="AL-Mohanad" w:hint="cs"/>
          <w:sz w:val="27"/>
          <w:szCs w:val="27"/>
          <w:rtl/>
        </w:rPr>
        <w:t xml:space="preserve"> </w:t>
      </w:r>
      <w:r w:rsidR="007B67BB" w:rsidRPr="00714A89">
        <w:rPr>
          <w:rFonts w:asciiTheme="minorBidi" w:hAnsiTheme="minorBidi" w:cs="AL-Mohanad" w:hint="cs"/>
          <w:sz w:val="27"/>
          <w:szCs w:val="27"/>
          <w:rtl/>
        </w:rPr>
        <w:t>أ</w:t>
      </w:r>
      <w:r w:rsidRPr="00714A89">
        <w:rPr>
          <w:rFonts w:asciiTheme="minorBidi" w:hAnsiTheme="minorBidi" w:cs="AL-Mohanad"/>
          <w:sz w:val="27"/>
          <w:szCs w:val="27"/>
          <w:rtl/>
        </w:rPr>
        <w:t xml:space="preserve">حمد علي، العالم المعاصر الشيعي </w:t>
      </w:r>
      <w:r w:rsidRPr="00714A89">
        <w:rPr>
          <w:rFonts w:asciiTheme="minorBidi" w:hAnsiTheme="minorBidi" w:cs="AL-Mohanad" w:hint="cs"/>
          <w:sz w:val="27"/>
          <w:szCs w:val="27"/>
          <w:rtl/>
        </w:rPr>
        <w:t>ال</w:t>
      </w:r>
      <w:r w:rsidRPr="00714A89">
        <w:rPr>
          <w:rFonts w:asciiTheme="minorBidi" w:hAnsiTheme="minorBidi" w:cs="AL-Mohanad"/>
          <w:sz w:val="27"/>
          <w:szCs w:val="27"/>
          <w:rtl/>
        </w:rPr>
        <w:t xml:space="preserve">هندي، في هذا الموضوع: </w:t>
      </w:r>
      <w:r w:rsidRPr="00714A89">
        <w:rPr>
          <w:rFonts w:cs="AL-Mohanad" w:hint="eastAsia"/>
          <w:sz w:val="24"/>
          <w:szCs w:val="24"/>
          <w:rtl/>
        </w:rPr>
        <w:t>«</w:t>
      </w:r>
      <w:r w:rsidRPr="00714A89">
        <w:rPr>
          <w:rFonts w:asciiTheme="minorBidi" w:hAnsiTheme="minorBidi" w:cs="AL-Mohanad"/>
          <w:sz w:val="27"/>
          <w:szCs w:val="27"/>
          <w:rtl/>
        </w:rPr>
        <w:t>يذكرنا العهد القديم بالأوامر الواردة في الآية 84 من سورة البقرة، حيث وردت في سفر الخروج</w:t>
      </w:r>
      <w:r w:rsidR="007B67BB" w:rsidRPr="00714A89">
        <w:rPr>
          <w:rFonts w:cs="AL-Mohanad" w:hint="cs"/>
          <w:sz w:val="27"/>
          <w:szCs w:val="27"/>
          <w:vertAlign w:val="superscript"/>
          <w:rtl/>
        </w:rPr>
        <w:t>(</w:t>
      </w:r>
      <w:r w:rsidR="007B67BB" w:rsidRPr="00714A89">
        <w:rPr>
          <w:rStyle w:val="ac"/>
          <w:rFonts w:cs="AL-Mohanad"/>
          <w:sz w:val="27"/>
          <w:szCs w:val="27"/>
          <w:rtl/>
        </w:rPr>
        <w:endnoteReference w:id="419"/>
      </w:r>
      <w:r w:rsidR="007B67BB" w:rsidRPr="00714A89">
        <w:rPr>
          <w:rFonts w:cs="AL-Mohanad" w:hint="cs"/>
          <w:sz w:val="27"/>
          <w:szCs w:val="27"/>
          <w:vertAlign w:val="superscript"/>
          <w:rtl/>
        </w:rPr>
        <w:t>)</w:t>
      </w:r>
      <w:r w:rsidR="007B67BB"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وجميع المسلمين مكل</w:t>
      </w:r>
      <w:r w:rsidR="007B67BB" w:rsidRPr="00714A89">
        <w:rPr>
          <w:rFonts w:asciiTheme="minorBidi" w:hAnsiTheme="minorBidi" w:cs="AL-Mohanad" w:hint="cs"/>
          <w:sz w:val="27"/>
          <w:szCs w:val="27"/>
          <w:rtl/>
        </w:rPr>
        <w:t>َّ</w:t>
      </w:r>
      <w:r w:rsidRPr="00714A89">
        <w:rPr>
          <w:rFonts w:asciiTheme="minorBidi" w:hAnsiTheme="minorBidi" w:cs="AL-Mohanad"/>
          <w:sz w:val="27"/>
          <w:szCs w:val="27"/>
          <w:rtl/>
        </w:rPr>
        <w:t>فون بها</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20"/>
      </w:r>
      <w:r w:rsidRPr="00714A89">
        <w:rPr>
          <w:rFonts w:cs="AL-Mohanad" w:hint="cs"/>
          <w:sz w:val="27"/>
          <w:szCs w:val="27"/>
          <w:vertAlign w:val="superscript"/>
          <w:rtl/>
        </w:rPr>
        <w:t>)</w:t>
      </w:r>
      <w:r w:rsidRPr="00714A89">
        <w:rPr>
          <w:rFonts w:asciiTheme="minorBidi" w:hAnsiTheme="minorBidi" w:cs="AL-Mohanad"/>
          <w:sz w:val="27"/>
          <w:szCs w:val="27"/>
          <w:rtl/>
        </w:rPr>
        <w:t>.</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أما المفك</w:t>
      </w:r>
      <w:r w:rsidR="007B67BB" w:rsidRPr="00714A89">
        <w:rPr>
          <w:rFonts w:asciiTheme="minorBidi" w:hAnsiTheme="minorBidi" w:cs="AL-Mohanad" w:hint="cs"/>
          <w:sz w:val="27"/>
          <w:szCs w:val="27"/>
          <w:rtl/>
        </w:rPr>
        <w:t>ِّ</w:t>
      </w:r>
      <w:r w:rsidRPr="00714A89">
        <w:rPr>
          <w:rFonts w:asciiTheme="minorBidi" w:hAnsiTheme="minorBidi" w:cs="AL-Mohanad"/>
          <w:sz w:val="27"/>
          <w:szCs w:val="27"/>
          <w:rtl/>
        </w:rPr>
        <w:t>ر السوري الحر</w:t>
      </w:r>
      <w:r w:rsidR="007B67BB"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محمد شحرور فيلقي الضوء على أبدي</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ة كلام الله</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وأنه لا يخص</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زمانا</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دون آخر، و</w:t>
      </w:r>
      <w:r w:rsidRPr="00714A89">
        <w:rPr>
          <w:rFonts w:asciiTheme="minorBidi" w:hAnsiTheme="minorBidi" w:cs="AL-Mohanad" w:hint="cs"/>
          <w:sz w:val="27"/>
          <w:szCs w:val="27"/>
          <w:rtl/>
        </w:rPr>
        <w:t>تجل</w:t>
      </w:r>
      <w:r w:rsidR="00CF69C8" w:rsidRPr="00714A89">
        <w:rPr>
          <w:rFonts w:asciiTheme="minorBidi" w:hAnsiTheme="minorBidi" w:cs="AL-Mohanad" w:hint="cs"/>
          <w:sz w:val="27"/>
          <w:szCs w:val="27"/>
          <w:rtl/>
        </w:rPr>
        <w:t>ّ</w:t>
      </w:r>
      <w:r w:rsidRPr="00714A89">
        <w:rPr>
          <w:rFonts w:asciiTheme="minorBidi" w:hAnsiTheme="minorBidi" w:cs="AL-Mohanad" w:hint="cs"/>
          <w:sz w:val="27"/>
          <w:szCs w:val="27"/>
          <w:rtl/>
        </w:rPr>
        <w:t>ي</w:t>
      </w:r>
      <w:r w:rsidRPr="00714A89">
        <w:rPr>
          <w:rFonts w:asciiTheme="minorBidi" w:hAnsiTheme="minorBidi" w:cs="AL-Mohanad"/>
          <w:sz w:val="27"/>
          <w:szCs w:val="27"/>
          <w:rtl/>
        </w:rPr>
        <w:t xml:space="preserve"> ذلك في القرآن الكريم. فقد كتب في مؤل</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xml:space="preserve">فه </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الكتاب والقرآن</w:t>
      </w:r>
      <w:r w:rsidR="00CF69C8" w:rsidRPr="00714A89">
        <w:rPr>
          <w:rFonts w:asciiTheme="minorBidi" w:hAnsiTheme="minorBidi" w:cs="AL-Mohanad" w:hint="cs"/>
          <w:sz w:val="27"/>
          <w:szCs w:val="27"/>
          <w:rtl/>
        </w:rPr>
        <w:t>،</w:t>
      </w:r>
      <w:r w:rsidRPr="00714A89">
        <w:rPr>
          <w:rFonts w:asciiTheme="minorBidi" w:hAnsiTheme="minorBidi" w:cs="AL-Mohanad" w:hint="cs"/>
          <w:sz w:val="27"/>
          <w:szCs w:val="27"/>
          <w:rtl/>
        </w:rPr>
        <w:t xml:space="preserve"> </w:t>
      </w:r>
      <w:r w:rsidRPr="00714A89">
        <w:rPr>
          <w:rFonts w:asciiTheme="minorBidi" w:hAnsiTheme="minorBidi" w:cs="AL-Mohanad"/>
          <w:sz w:val="27"/>
          <w:szCs w:val="27"/>
          <w:rtl/>
        </w:rPr>
        <w:t>القراءة المعاصرة</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قائلا</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لو تأمّ</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لنا هذه الآيات لم يكن من الصعوبة أن نستنتج أنها هي الوصايا العشر</w:t>
      </w:r>
      <w:r w:rsidR="00CF69C8" w:rsidRPr="00714A89">
        <w:rPr>
          <w:rFonts w:asciiTheme="minorBidi" w:hAnsiTheme="minorBidi" w:cs="AL-Mohanad" w:hint="cs"/>
          <w:sz w:val="27"/>
          <w:szCs w:val="27"/>
          <w:rtl/>
        </w:rPr>
        <w:t>ة</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21"/>
      </w:r>
      <w:r w:rsidRPr="00714A89">
        <w:rPr>
          <w:rFonts w:cs="AL-Mohanad" w:hint="cs"/>
          <w:sz w:val="27"/>
          <w:szCs w:val="27"/>
          <w:vertAlign w:val="superscript"/>
          <w:rtl/>
        </w:rPr>
        <w:t>)</w:t>
      </w:r>
      <w:r w:rsidRPr="00714A89">
        <w:rPr>
          <w:rFonts w:asciiTheme="minorBidi" w:hAnsiTheme="minorBidi" w:cs="AL-Mohanad"/>
          <w:sz w:val="27"/>
          <w:szCs w:val="27"/>
          <w:rtl/>
        </w:rPr>
        <w:t>.</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 xml:space="preserve">ويقول السيد </w:t>
      </w:r>
      <w:r w:rsidRPr="00714A89">
        <w:rPr>
          <w:rFonts w:asciiTheme="minorBidi" w:hAnsiTheme="minorBidi" w:cs="AL-Mohanad" w:hint="cs"/>
          <w:sz w:val="27"/>
          <w:szCs w:val="27"/>
          <w:rtl/>
        </w:rPr>
        <w:t xml:space="preserve">أبو </w:t>
      </w:r>
      <w:r w:rsidRPr="00714A89">
        <w:rPr>
          <w:rFonts w:asciiTheme="minorBidi" w:hAnsiTheme="minorBidi" w:cs="AL-Mohanad"/>
          <w:sz w:val="27"/>
          <w:szCs w:val="27"/>
          <w:rtl/>
        </w:rPr>
        <w:t>الأعلى المودودي، ال</w:t>
      </w:r>
      <w:r w:rsidRPr="00714A89">
        <w:rPr>
          <w:rFonts w:asciiTheme="minorBidi" w:hAnsiTheme="minorBidi" w:cs="AL-Mohanad" w:hint="cs"/>
          <w:sz w:val="27"/>
          <w:szCs w:val="27"/>
          <w:rtl/>
        </w:rPr>
        <w:t>مفكّ</w:t>
      </w:r>
      <w:r w:rsidR="00CF69C8" w:rsidRPr="00714A89">
        <w:rPr>
          <w:rFonts w:asciiTheme="minorBidi" w:hAnsiTheme="minorBidi" w:cs="AL-Mohanad" w:hint="cs"/>
          <w:sz w:val="27"/>
          <w:szCs w:val="27"/>
          <w:rtl/>
        </w:rPr>
        <w:t>ِ</w:t>
      </w:r>
      <w:r w:rsidRPr="00714A89">
        <w:rPr>
          <w:rFonts w:asciiTheme="minorBidi" w:hAnsiTheme="minorBidi" w:cs="AL-Mohanad" w:hint="cs"/>
          <w:sz w:val="27"/>
          <w:szCs w:val="27"/>
          <w:rtl/>
        </w:rPr>
        <w:t>ر</w:t>
      </w:r>
      <w:r w:rsidRPr="00714A89">
        <w:rPr>
          <w:rFonts w:asciiTheme="minorBidi" w:hAnsiTheme="minorBidi" w:cs="AL-Mohanad"/>
          <w:sz w:val="27"/>
          <w:szCs w:val="27"/>
          <w:rtl/>
        </w:rPr>
        <w:t xml:space="preserve"> السياسي المسلم</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وصاحب النفوذ في </w:t>
      </w:r>
      <w:proofErr w:type="spellStart"/>
      <w:r w:rsidRPr="00714A89">
        <w:rPr>
          <w:rFonts w:asciiTheme="minorBidi" w:hAnsiTheme="minorBidi" w:cs="AL-Mohanad"/>
          <w:sz w:val="27"/>
          <w:szCs w:val="27"/>
          <w:rtl/>
        </w:rPr>
        <w:t>حيدرآباد</w:t>
      </w:r>
      <w:proofErr w:type="spellEnd"/>
      <w:r w:rsidRPr="00714A89">
        <w:rPr>
          <w:rFonts w:asciiTheme="minorBidi" w:hAnsiTheme="minorBidi" w:cs="AL-Mohanad"/>
          <w:sz w:val="27"/>
          <w:szCs w:val="27"/>
          <w:rtl/>
        </w:rPr>
        <w:t>:</w:t>
      </w:r>
      <w:r w:rsidRPr="00714A89">
        <w:rPr>
          <w:rFonts w:asciiTheme="minorBidi" w:hAnsiTheme="minorBidi" w:cs="AL-Mohanad" w:hint="cs"/>
          <w:b/>
          <w:bCs/>
          <w:sz w:val="27"/>
          <w:szCs w:val="27"/>
          <w:rtl/>
        </w:rPr>
        <w:t xml:space="preserve"> </w:t>
      </w:r>
      <w:r w:rsidRPr="00714A89">
        <w:rPr>
          <w:rFonts w:asciiTheme="minorBidi" w:hAnsiTheme="minorBidi" w:cs="AL-Mohanad"/>
          <w:sz w:val="27"/>
          <w:szCs w:val="27"/>
          <w:rtl/>
        </w:rPr>
        <w:t xml:space="preserve">الأوامر التي وردت في سورة الإسراء </w:t>
      </w:r>
      <w:r w:rsidRPr="00714A89">
        <w:rPr>
          <w:rFonts w:asciiTheme="minorBidi" w:hAnsiTheme="minorBidi" w:cs="AL-Mohanad" w:hint="cs"/>
          <w:sz w:val="27"/>
          <w:szCs w:val="27"/>
          <w:rtl/>
        </w:rPr>
        <w:t>ت</w:t>
      </w:r>
      <w:r w:rsidR="00CF69C8" w:rsidRPr="00714A89">
        <w:rPr>
          <w:rFonts w:asciiTheme="minorBidi" w:hAnsiTheme="minorBidi" w:cs="AL-Mohanad"/>
          <w:sz w:val="27"/>
          <w:szCs w:val="27"/>
          <w:rtl/>
        </w:rPr>
        <w:t>ب</w:t>
      </w:r>
      <w:r w:rsidR="00CF69C8" w:rsidRPr="00714A89">
        <w:rPr>
          <w:rFonts w:asciiTheme="minorBidi" w:hAnsiTheme="minorBidi" w:cs="AL-Mohanad" w:hint="cs"/>
          <w:sz w:val="27"/>
          <w:szCs w:val="27"/>
          <w:rtl/>
        </w:rPr>
        <w:t>يِّن</w:t>
      </w:r>
      <w:r w:rsidRPr="00714A89">
        <w:rPr>
          <w:rFonts w:asciiTheme="minorBidi" w:hAnsiTheme="minorBidi" w:cs="AL-Mohanad"/>
          <w:sz w:val="27"/>
          <w:szCs w:val="27"/>
          <w:rtl/>
        </w:rPr>
        <w:t xml:space="preserve"> الأصول والتعاليم الأساسية لدين الإسلام، وهي الأسس التي يريد الإسلام بناء مجتمع</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وحياة</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بشرية عليها، وتحوي تعاليم على كاف</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ة الأصعدة، كالحك</w:t>
      </w:r>
      <w:r w:rsidRPr="00714A89">
        <w:rPr>
          <w:rFonts w:asciiTheme="minorBidi" w:hAnsiTheme="minorBidi" w:cs="AL-Mohanad" w:hint="cs"/>
          <w:sz w:val="27"/>
          <w:szCs w:val="27"/>
          <w:rtl/>
        </w:rPr>
        <w:t>ومة</w:t>
      </w:r>
      <w:r w:rsidRPr="00714A89">
        <w:rPr>
          <w:rFonts w:asciiTheme="minorBidi" w:hAnsiTheme="minorBidi" w:cs="AL-Mohanad"/>
          <w:sz w:val="27"/>
          <w:szCs w:val="27"/>
          <w:rtl/>
        </w:rPr>
        <w:t>، والمجتمع، والأسرة. وقد نزلت على النبي</w:t>
      </w:r>
      <w:r w:rsidR="00CF69C8" w:rsidRPr="00714A89">
        <w:rPr>
          <w:rFonts w:asciiTheme="minorBidi" w:hAnsiTheme="minorBidi" w:cs="AL-Mohanad" w:hint="cs"/>
          <w:sz w:val="27"/>
          <w:szCs w:val="27"/>
          <w:rtl/>
        </w:rPr>
        <w:t>ّ</w:t>
      </w:r>
      <w:r w:rsidR="0047020B" w:rsidRPr="00714A89">
        <w:rPr>
          <w:rFonts w:ascii="Mosawi" w:hAnsi="Mosawi" w:cs="Mosawi"/>
          <w:rtl/>
        </w:rPr>
        <w:t>|</w:t>
      </w:r>
      <w:r w:rsidRPr="00714A89">
        <w:rPr>
          <w:rFonts w:asciiTheme="minorBidi" w:hAnsiTheme="minorBidi" w:cs="AL-Mohanad"/>
          <w:sz w:val="27"/>
          <w:szCs w:val="27"/>
          <w:rtl/>
        </w:rPr>
        <w:t xml:space="preserve"> قبل هجرته بقليل</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وتأس</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س المجتمع والحكم الإسلامي</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الحديث في مستهل</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هذا العصر الجديد على هذه القواعد القانونية، والأخلاقية، والثقافية، والاقتصادية، وال</w:t>
      </w:r>
      <w:r w:rsidR="00CF69C8" w:rsidRPr="00714A89">
        <w:rPr>
          <w:rFonts w:asciiTheme="minorBidi" w:hAnsiTheme="minorBidi" w:cs="AL-Mohanad" w:hint="cs"/>
          <w:sz w:val="27"/>
          <w:szCs w:val="27"/>
          <w:rtl/>
        </w:rPr>
        <w:t>أ</w:t>
      </w:r>
      <w:r w:rsidRPr="00714A89">
        <w:rPr>
          <w:rFonts w:asciiTheme="minorBidi" w:hAnsiTheme="minorBidi" w:cs="AL-Mohanad"/>
          <w:sz w:val="27"/>
          <w:szCs w:val="27"/>
          <w:rtl/>
        </w:rPr>
        <w:t>يديولوجية</w:t>
      </w:r>
      <w:r w:rsidRPr="00714A89">
        <w:rPr>
          <w:rFonts w:cs="AL-Mohanad" w:hint="cs"/>
          <w:sz w:val="27"/>
          <w:szCs w:val="27"/>
          <w:vertAlign w:val="superscript"/>
          <w:rtl/>
        </w:rPr>
        <w:t>(</w:t>
      </w:r>
      <w:r w:rsidRPr="00714A89">
        <w:rPr>
          <w:rStyle w:val="ac"/>
          <w:rFonts w:cs="AL-Mohanad"/>
          <w:sz w:val="27"/>
          <w:szCs w:val="27"/>
          <w:rtl/>
        </w:rPr>
        <w:endnoteReference w:id="422"/>
      </w:r>
      <w:r w:rsidRPr="00714A89">
        <w:rPr>
          <w:rFonts w:cs="AL-Mohanad" w:hint="cs"/>
          <w:sz w:val="27"/>
          <w:szCs w:val="27"/>
          <w:vertAlign w:val="superscript"/>
          <w:rtl/>
        </w:rPr>
        <w:t>)</w:t>
      </w:r>
      <w:r w:rsidRPr="00714A89">
        <w:rPr>
          <w:rFonts w:asciiTheme="minorBidi" w:hAnsiTheme="minorBidi" w:cs="AL-Mohanad"/>
          <w:sz w:val="27"/>
          <w:szCs w:val="27"/>
          <w:rtl/>
        </w:rPr>
        <w:t>.</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وفي النهاية نأتي بنظري</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ة سي</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د قطب</w:t>
      </w:r>
      <w:r w:rsidR="00CF69C8" w:rsidRPr="00714A89">
        <w:rPr>
          <w:rFonts w:asciiTheme="minorBidi" w:hAnsiTheme="minorBidi" w:cs="AL-Mohanad" w:hint="cs"/>
          <w:sz w:val="27"/>
          <w:szCs w:val="27"/>
          <w:rtl/>
        </w:rPr>
        <w:t xml:space="preserve">، </w:t>
      </w:r>
      <w:r w:rsidRPr="00714A89">
        <w:rPr>
          <w:rFonts w:asciiTheme="minorBidi" w:hAnsiTheme="minorBidi" w:cs="AL-Mohanad"/>
          <w:sz w:val="27"/>
          <w:szCs w:val="27"/>
          <w:rtl/>
        </w:rPr>
        <w:t xml:space="preserve">حيث يقول هذا العالم في تفسير الآيات 151 ـ 153 من سورة الأنعام: </w:t>
      </w:r>
      <w:r w:rsidR="00CF69C8" w:rsidRPr="00714A89">
        <w:rPr>
          <w:rFonts w:cs="AL-Mohanad" w:hint="eastAsia"/>
          <w:sz w:val="24"/>
          <w:szCs w:val="24"/>
          <w:rtl/>
        </w:rPr>
        <w:t>«</w:t>
      </w:r>
      <w:r w:rsidRPr="00714A89">
        <w:rPr>
          <w:rFonts w:asciiTheme="minorBidi" w:hAnsiTheme="minorBidi" w:cs="AL-Mohanad"/>
          <w:sz w:val="27"/>
          <w:szCs w:val="27"/>
          <w:rtl/>
        </w:rPr>
        <w:t>وننظر في هذه الوصايا فإذا هي قوام هذا الد</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ين كل</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ه</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asciiTheme="minorBidi" w:hAnsiTheme="minorBidi" w:cs="AL-Mohanad"/>
          <w:sz w:val="27"/>
          <w:szCs w:val="27"/>
          <w:rtl/>
        </w:rPr>
        <w:lastRenderedPageBreak/>
        <w:t>إنها قوام حياة الضمير بالتوحيد، وقوام حياة الأسرة بأجيالها المتتابعة، وقوام حياة المجتمع بالتكافل والطهارة في</w:t>
      </w:r>
      <w:r w:rsidR="00CF69C8" w:rsidRPr="00714A89">
        <w:rPr>
          <w:rFonts w:asciiTheme="minorBidi" w:hAnsiTheme="minorBidi" w:cs="AL-Mohanad" w:hint="cs"/>
          <w:sz w:val="27"/>
          <w:szCs w:val="27"/>
          <w:rtl/>
        </w:rPr>
        <w:t xml:space="preserve"> </w:t>
      </w:r>
      <w:r w:rsidRPr="00714A89">
        <w:rPr>
          <w:rFonts w:asciiTheme="minorBidi" w:hAnsiTheme="minorBidi" w:cs="AL-Mohanad"/>
          <w:sz w:val="27"/>
          <w:szCs w:val="27"/>
          <w:rtl/>
        </w:rPr>
        <w:t>ما يجري فيه من معاملات</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وقوام حياة الإنسانية وما يحوط الحقوق فيها من ضمانات</w:t>
      </w:r>
      <w:r w:rsidR="00CF69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مرتبطة بعهد الله</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23"/>
      </w:r>
      <w:r w:rsidRPr="00714A89">
        <w:rPr>
          <w:rFonts w:cs="AL-Mohanad" w:hint="cs"/>
          <w:sz w:val="27"/>
          <w:szCs w:val="27"/>
          <w:vertAlign w:val="superscript"/>
          <w:rtl/>
        </w:rPr>
        <w:t>)</w:t>
      </w:r>
      <w:r w:rsidRPr="00714A89">
        <w:rPr>
          <w:rFonts w:asciiTheme="minorBidi" w:hAnsiTheme="minorBidi" w:cs="AL-Mohanad"/>
          <w:sz w:val="27"/>
          <w:szCs w:val="27"/>
          <w:rtl/>
        </w:rPr>
        <w:t>.</w:t>
      </w:r>
    </w:p>
    <w:p w:rsidR="00D92922" w:rsidRPr="00714A89" w:rsidRDefault="00CF69C8"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hint="cs"/>
          <w:sz w:val="27"/>
          <w:szCs w:val="27"/>
          <w:rtl/>
        </w:rPr>
        <w:t>و</w:t>
      </w:r>
      <w:r w:rsidR="00D92922" w:rsidRPr="00714A89">
        <w:rPr>
          <w:rFonts w:asciiTheme="minorBidi" w:hAnsiTheme="minorBidi" w:cs="AL-Mohanad"/>
          <w:sz w:val="27"/>
          <w:szCs w:val="27"/>
          <w:rtl/>
        </w:rPr>
        <w:t xml:space="preserve">يجدر التذكير هنا </w:t>
      </w:r>
      <w:r w:rsidRPr="00714A89">
        <w:rPr>
          <w:rFonts w:asciiTheme="minorBidi" w:hAnsiTheme="minorBidi" w:cs="AL-Mohanad" w:hint="cs"/>
          <w:sz w:val="27"/>
          <w:szCs w:val="27"/>
          <w:rtl/>
        </w:rPr>
        <w:t>ب</w:t>
      </w:r>
      <w:r w:rsidR="00D92922" w:rsidRPr="00714A89">
        <w:rPr>
          <w:rFonts w:asciiTheme="minorBidi" w:hAnsiTheme="minorBidi" w:cs="AL-Mohanad"/>
          <w:sz w:val="27"/>
          <w:szCs w:val="27"/>
          <w:rtl/>
        </w:rPr>
        <w:t>أن سي</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د قطب يبحث في هذا الكتاب عالمي</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ة الإسلام، ويستنتج من دراسة هذه الآيات أنها تعاليم أساسي</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ة </w:t>
      </w:r>
      <w:r w:rsidRPr="00714A89">
        <w:rPr>
          <w:rFonts w:asciiTheme="minorBidi" w:hAnsiTheme="minorBidi" w:cs="AL-Mohanad" w:hint="cs"/>
          <w:sz w:val="27"/>
          <w:szCs w:val="27"/>
          <w:rtl/>
        </w:rPr>
        <w:t>و</w:t>
      </w:r>
      <w:r w:rsidR="00D92922" w:rsidRPr="00714A89">
        <w:rPr>
          <w:rFonts w:asciiTheme="minorBidi" w:hAnsiTheme="minorBidi" w:cs="AL-Mohanad"/>
          <w:sz w:val="27"/>
          <w:szCs w:val="27"/>
          <w:rtl/>
        </w:rPr>
        <w:t>واضحة. فالتعاليم التي ورد</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ت</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في الآيات 151 ـ 153 من سورة الأنعام إنما هي ملخ</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ص الإيمان والقواعد الاجتماعية من </w:t>
      </w:r>
      <w:r w:rsidR="008761C5" w:rsidRPr="00714A89">
        <w:rPr>
          <w:rFonts w:asciiTheme="minorBidi" w:hAnsiTheme="minorBidi" w:cs="AL-Mohanad" w:hint="cs"/>
          <w:sz w:val="27"/>
          <w:szCs w:val="27"/>
          <w:rtl/>
        </w:rPr>
        <w:t>وجهة نظر</w:t>
      </w:r>
      <w:r w:rsidR="00D92922" w:rsidRPr="00714A89">
        <w:rPr>
          <w:rFonts w:asciiTheme="minorBidi" w:hAnsiTheme="minorBidi" w:cs="AL-Mohanad"/>
          <w:sz w:val="27"/>
          <w:szCs w:val="27"/>
          <w:rtl/>
        </w:rPr>
        <w:t xml:space="preserve"> الإسلام</w:t>
      </w:r>
      <w:r w:rsidR="008761C5"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w:t>
      </w:r>
      <w:r w:rsidR="00D92922" w:rsidRPr="00714A89">
        <w:rPr>
          <w:rFonts w:cs="AL-Mohanad" w:hint="eastAsia"/>
          <w:sz w:val="24"/>
          <w:szCs w:val="24"/>
          <w:rtl/>
        </w:rPr>
        <w:t>«</w:t>
      </w:r>
      <w:r w:rsidR="00D92922" w:rsidRPr="00714A89">
        <w:rPr>
          <w:rFonts w:asciiTheme="minorBidi" w:hAnsiTheme="minorBidi" w:cs="AL-Mohanad"/>
          <w:sz w:val="27"/>
          <w:szCs w:val="27"/>
          <w:rtl/>
        </w:rPr>
        <w:t>هذه القواعد الأساسية الواضحة التي تلخ</w:t>
      </w:r>
      <w:r w:rsidR="008761C5" w:rsidRPr="00714A89">
        <w:rPr>
          <w:rFonts w:asciiTheme="minorBidi" w:hAnsiTheme="minorBidi" w:cs="AL-Mohanad" w:hint="cs"/>
          <w:sz w:val="27"/>
          <w:szCs w:val="27"/>
          <w:rtl/>
        </w:rPr>
        <w:t>ِّ</w:t>
      </w:r>
      <w:r w:rsidR="00D92922" w:rsidRPr="00714A89">
        <w:rPr>
          <w:rFonts w:asciiTheme="minorBidi" w:hAnsiTheme="minorBidi" w:cs="AL-Mohanad"/>
          <w:sz w:val="27"/>
          <w:szCs w:val="27"/>
          <w:rtl/>
        </w:rPr>
        <w:t>ص العقيدة الإسلامية وشريعتها الاجتماعية مبدوءة</w:t>
      </w:r>
      <w:r w:rsidR="008761C5"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بالتوحيد</w:t>
      </w:r>
      <w:r w:rsidR="008761C5" w:rsidRPr="00714A89">
        <w:rPr>
          <w:rFonts w:asciiTheme="minorBidi" w:hAnsiTheme="minorBidi" w:cs="AL-Mohanad" w:hint="cs"/>
          <w:sz w:val="27"/>
          <w:szCs w:val="27"/>
          <w:rtl/>
        </w:rPr>
        <w:t xml:space="preserve">، </w:t>
      </w:r>
      <w:r w:rsidR="00D92922" w:rsidRPr="00714A89">
        <w:rPr>
          <w:rFonts w:asciiTheme="minorBidi" w:hAnsiTheme="minorBidi" w:cs="AL-Mohanad"/>
          <w:sz w:val="27"/>
          <w:szCs w:val="27"/>
          <w:rtl/>
        </w:rPr>
        <w:t>ومختومة</w:t>
      </w:r>
      <w:r w:rsidR="008761C5"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بعهد الله</w:t>
      </w:r>
      <w:r w:rsidR="00D92922" w:rsidRPr="00714A89">
        <w:rPr>
          <w:rFonts w:cs="AL-Mohanad" w:hint="eastAsia"/>
          <w:sz w:val="24"/>
          <w:szCs w:val="24"/>
          <w:rtl/>
        </w:rPr>
        <w:t>»</w:t>
      </w:r>
      <w:r w:rsidR="00D92922" w:rsidRPr="00714A89">
        <w:rPr>
          <w:rFonts w:cs="AL-Mohanad" w:hint="cs"/>
          <w:sz w:val="27"/>
          <w:szCs w:val="27"/>
          <w:vertAlign w:val="superscript"/>
          <w:rtl/>
        </w:rPr>
        <w:t>(</w:t>
      </w:r>
      <w:r w:rsidR="00D92922" w:rsidRPr="00714A89">
        <w:rPr>
          <w:rStyle w:val="ac"/>
          <w:rFonts w:cs="AL-Mohanad"/>
          <w:sz w:val="27"/>
          <w:szCs w:val="27"/>
          <w:rtl/>
        </w:rPr>
        <w:endnoteReference w:id="424"/>
      </w:r>
      <w:r w:rsidR="00D92922" w:rsidRPr="00714A89">
        <w:rPr>
          <w:rFonts w:cs="AL-Mohanad" w:hint="cs"/>
          <w:sz w:val="27"/>
          <w:szCs w:val="27"/>
          <w:vertAlign w:val="superscript"/>
          <w:rtl/>
        </w:rPr>
        <w:t>)</w:t>
      </w:r>
      <w:r w:rsidR="00D92922" w:rsidRPr="00714A89">
        <w:rPr>
          <w:rFonts w:asciiTheme="minorBidi" w:hAnsiTheme="minorBidi" w:cs="AL-Mohanad"/>
          <w:sz w:val="27"/>
          <w:szCs w:val="27"/>
          <w:rtl/>
        </w:rPr>
        <w:t>.</w:t>
      </w:r>
    </w:p>
    <w:p w:rsidR="00D92922" w:rsidRPr="00714A89" w:rsidRDefault="00D92922" w:rsidP="00DE2BDC">
      <w:pPr>
        <w:pStyle w:val="afffffff3"/>
        <w:bidi/>
        <w:spacing w:line="340" w:lineRule="exact"/>
        <w:ind w:firstLine="567"/>
        <w:jc w:val="both"/>
        <w:rPr>
          <w:rFonts w:asciiTheme="minorBidi" w:hAnsiTheme="minorBidi" w:cs="AL-Mohanad"/>
          <w:b/>
          <w:bCs/>
          <w:sz w:val="27"/>
          <w:szCs w:val="27"/>
          <w:rtl/>
        </w:rPr>
      </w:pPr>
    </w:p>
    <w:p w:rsidR="00D92922" w:rsidRPr="00714A89" w:rsidRDefault="00D92922" w:rsidP="00A74A5F">
      <w:pPr>
        <w:pStyle w:val="31"/>
        <w:rPr>
          <w:color w:val="auto"/>
          <w:rtl/>
        </w:rPr>
      </w:pPr>
      <w:r w:rsidRPr="00714A89">
        <w:rPr>
          <w:color w:val="auto"/>
          <w:rtl/>
        </w:rPr>
        <w:t>الخاتمة</w:t>
      </w:r>
      <w:r w:rsidR="00A74A5F" w:rsidRPr="00714A89">
        <w:rPr>
          <w:rFonts w:hint="cs"/>
          <w:color w:val="auto"/>
          <w:rtl/>
        </w:rPr>
        <w:t xml:space="preserve"> ــــــ</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hint="cs"/>
          <w:sz w:val="27"/>
          <w:szCs w:val="27"/>
          <w:rtl/>
        </w:rPr>
        <w:t xml:space="preserve">نستنتج </w:t>
      </w:r>
      <w:r w:rsidRPr="00714A89">
        <w:rPr>
          <w:rFonts w:asciiTheme="minorBidi" w:hAnsiTheme="minorBidi" w:cs="AL-Mohanad"/>
          <w:sz w:val="27"/>
          <w:szCs w:val="27"/>
          <w:rtl/>
        </w:rPr>
        <w:t>مم</w:t>
      </w:r>
      <w:r w:rsidR="008761C5" w:rsidRPr="00714A89">
        <w:rPr>
          <w:rFonts w:asciiTheme="minorBidi" w:hAnsiTheme="minorBidi" w:cs="AL-Mohanad" w:hint="cs"/>
          <w:sz w:val="27"/>
          <w:szCs w:val="27"/>
          <w:rtl/>
        </w:rPr>
        <w:t>ّ</w:t>
      </w:r>
      <w:r w:rsidRPr="00714A89">
        <w:rPr>
          <w:rFonts w:asciiTheme="minorBidi" w:hAnsiTheme="minorBidi" w:cs="AL-Mohanad"/>
          <w:sz w:val="27"/>
          <w:szCs w:val="27"/>
          <w:rtl/>
        </w:rPr>
        <w:t xml:space="preserve">ا سبق: </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أقدم كثير</w:t>
      </w:r>
      <w:r w:rsidR="008761C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المحق</w:t>
      </w:r>
      <w:r w:rsidR="008761C5" w:rsidRPr="00714A89">
        <w:rPr>
          <w:rFonts w:asciiTheme="minorBidi" w:hAnsiTheme="minorBidi" w:cs="AL-Mohanad" w:hint="cs"/>
          <w:sz w:val="27"/>
          <w:szCs w:val="27"/>
          <w:rtl/>
        </w:rPr>
        <w:t>ِّ</w:t>
      </w:r>
      <w:r w:rsidRPr="00714A89">
        <w:rPr>
          <w:rFonts w:asciiTheme="minorBidi" w:hAnsiTheme="minorBidi" w:cs="AL-Mohanad"/>
          <w:sz w:val="27"/>
          <w:szCs w:val="27"/>
          <w:rtl/>
        </w:rPr>
        <w:t>قين بعد القرون الوسطى على دراسة الوصايا العشر</w:t>
      </w:r>
      <w:r w:rsidR="008761C5"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في الكتاب المقد</w:t>
      </w:r>
      <w:r w:rsidR="008761C5" w:rsidRPr="00714A89">
        <w:rPr>
          <w:rFonts w:asciiTheme="minorBidi" w:hAnsiTheme="minorBidi" w:cs="AL-Mohanad" w:hint="cs"/>
          <w:sz w:val="27"/>
          <w:szCs w:val="27"/>
          <w:rtl/>
        </w:rPr>
        <w:t>ّ</w:t>
      </w:r>
      <w:r w:rsidRPr="00714A89">
        <w:rPr>
          <w:rFonts w:asciiTheme="minorBidi" w:hAnsiTheme="minorBidi" w:cs="AL-Mohanad"/>
          <w:sz w:val="27"/>
          <w:szCs w:val="27"/>
          <w:rtl/>
        </w:rPr>
        <w:t>س والقرآن الكريم، وبذلوا جهدا</w:t>
      </w:r>
      <w:r w:rsidR="008761C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تبيين تطابقهما، </w:t>
      </w:r>
      <w:r w:rsidR="008761C5" w:rsidRPr="00714A89">
        <w:rPr>
          <w:rFonts w:asciiTheme="minorBidi" w:hAnsiTheme="minorBidi" w:cs="AL-Mohanad" w:hint="cs"/>
          <w:sz w:val="27"/>
          <w:szCs w:val="27"/>
          <w:rtl/>
        </w:rPr>
        <w:t>و</w:t>
      </w:r>
      <w:r w:rsidRPr="00714A89">
        <w:rPr>
          <w:rFonts w:asciiTheme="minorBidi" w:hAnsiTheme="minorBidi" w:cs="AL-Mohanad"/>
          <w:sz w:val="27"/>
          <w:szCs w:val="27"/>
          <w:rtl/>
        </w:rPr>
        <w:t>منهم: ابن تيمي</w:t>
      </w:r>
      <w:r w:rsidR="008761C5" w:rsidRPr="00714A89">
        <w:rPr>
          <w:rFonts w:asciiTheme="minorBidi" w:hAnsiTheme="minorBidi" w:cs="AL-Mohanad" w:hint="cs"/>
          <w:sz w:val="27"/>
          <w:szCs w:val="27"/>
          <w:rtl/>
        </w:rPr>
        <w:t>ّ</w:t>
      </w:r>
      <w:r w:rsidRPr="00714A89">
        <w:rPr>
          <w:rFonts w:asciiTheme="minorBidi" w:hAnsiTheme="minorBidi" w:cs="AL-Mohanad"/>
          <w:sz w:val="27"/>
          <w:szCs w:val="27"/>
          <w:rtl/>
        </w:rPr>
        <w:t xml:space="preserve">ة، </w:t>
      </w:r>
      <w:r w:rsidR="008761C5" w:rsidRPr="00714A89">
        <w:rPr>
          <w:rFonts w:asciiTheme="minorBidi" w:hAnsiTheme="minorBidi" w:cs="AL-Mohanad" w:hint="cs"/>
          <w:sz w:val="27"/>
          <w:szCs w:val="27"/>
          <w:rtl/>
        </w:rPr>
        <w:t>و</w:t>
      </w:r>
      <w:r w:rsidRPr="00714A89">
        <w:rPr>
          <w:rFonts w:asciiTheme="minorBidi" w:hAnsiTheme="minorBidi" w:cs="AL-Mohanad"/>
          <w:sz w:val="27"/>
          <w:szCs w:val="27"/>
          <w:rtl/>
        </w:rPr>
        <w:t xml:space="preserve">ابن خلدون، </w:t>
      </w:r>
      <w:r w:rsidR="008761C5" w:rsidRPr="00714A89">
        <w:rPr>
          <w:rFonts w:asciiTheme="minorBidi" w:hAnsiTheme="minorBidi" w:cs="AL-Mohanad" w:hint="cs"/>
          <w:sz w:val="27"/>
          <w:szCs w:val="27"/>
          <w:rtl/>
        </w:rPr>
        <w:t>و</w:t>
      </w:r>
      <w:r w:rsidRPr="00714A89">
        <w:rPr>
          <w:rFonts w:asciiTheme="minorBidi" w:hAnsiTheme="minorBidi" w:cs="AL-Mohanad" w:hint="cs"/>
          <w:sz w:val="27"/>
          <w:szCs w:val="27"/>
          <w:rtl/>
        </w:rPr>
        <w:t xml:space="preserve">أبو </w:t>
      </w:r>
      <w:r w:rsidRPr="00714A89">
        <w:rPr>
          <w:rFonts w:asciiTheme="minorBidi" w:hAnsiTheme="minorBidi" w:cs="AL-Mohanad"/>
          <w:sz w:val="27"/>
          <w:szCs w:val="27"/>
          <w:rtl/>
        </w:rPr>
        <w:t>عبد</w:t>
      </w:r>
      <w:r w:rsidRPr="00714A89">
        <w:rPr>
          <w:rFonts w:asciiTheme="minorBidi" w:hAnsiTheme="minorBidi" w:cs="AL-Mohanad" w:hint="cs"/>
          <w:sz w:val="27"/>
          <w:szCs w:val="27"/>
          <w:rtl/>
        </w:rPr>
        <w:t xml:space="preserve"> </w:t>
      </w:r>
      <w:r w:rsidRPr="00714A89">
        <w:rPr>
          <w:rFonts w:asciiTheme="minorBidi" w:hAnsiTheme="minorBidi" w:cs="AL-Mohanad"/>
          <w:sz w:val="27"/>
          <w:szCs w:val="27"/>
          <w:rtl/>
        </w:rPr>
        <w:t xml:space="preserve">الله القرطبي، </w:t>
      </w:r>
      <w:r w:rsidR="008761C5" w:rsidRPr="00714A89">
        <w:rPr>
          <w:rFonts w:asciiTheme="minorBidi" w:hAnsiTheme="minorBidi" w:cs="AL-Mohanad" w:hint="cs"/>
          <w:sz w:val="27"/>
          <w:szCs w:val="27"/>
          <w:rtl/>
        </w:rPr>
        <w:t>و</w:t>
      </w:r>
      <w:r w:rsidRPr="00714A89">
        <w:rPr>
          <w:rFonts w:asciiTheme="minorBidi" w:hAnsiTheme="minorBidi" w:cs="AL-Mohanad"/>
          <w:sz w:val="27"/>
          <w:szCs w:val="27"/>
          <w:rtl/>
        </w:rPr>
        <w:t xml:space="preserve">محمد أمين الشنقيطي، </w:t>
      </w:r>
      <w:r w:rsidR="008761C5" w:rsidRPr="00714A89">
        <w:rPr>
          <w:rFonts w:asciiTheme="minorBidi" w:hAnsiTheme="minorBidi" w:cs="AL-Mohanad" w:hint="cs"/>
          <w:sz w:val="27"/>
          <w:szCs w:val="27"/>
          <w:rtl/>
        </w:rPr>
        <w:t>و</w:t>
      </w:r>
      <w:r w:rsidRPr="00714A89">
        <w:rPr>
          <w:rFonts w:asciiTheme="minorBidi" w:hAnsiTheme="minorBidi" w:cs="AL-Mohanad"/>
          <w:sz w:val="27"/>
          <w:szCs w:val="27"/>
          <w:rtl/>
        </w:rPr>
        <w:t>عبد</w:t>
      </w:r>
      <w:r w:rsidR="008761C5" w:rsidRPr="00714A89">
        <w:rPr>
          <w:rFonts w:asciiTheme="minorBidi" w:hAnsiTheme="minorBidi" w:cs="AL-Mohanad" w:hint="cs"/>
          <w:sz w:val="27"/>
          <w:szCs w:val="27"/>
          <w:rtl/>
        </w:rPr>
        <w:t xml:space="preserve"> </w:t>
      </w:r>
      <w:r w:rsidRPr="00714A89">
        <w:rPr>
          <w:rFonts w:asciiTheme="minorBidi" w:hAnsiTheme="minorBidi" w:cs="AL-Mohanad"/>
          <w:sz w:val="27"/>
          <w:szCs w:val="27"/>
          <w:rtl/>
        </w:rPr>
        <w:t xml:space="preserve">المجيد صديقي، </w:t>
      </w:r>
      <w:r w:rsidR="008761C5" w:rsidRPr="00714A89">
        <w:rPr>
          <w:rFonts w:asciiTheme="minorBidi" w:hAnsiTheme="minorBidi" w:cs="AL-Mohanad" w:hint="cs"/>
          <w:sz w:val="27"/>
          <w:szCs w:val="27"/>
          <w:rtl/>
        </w:rPr>
        <w:t>وال</w:t>
      </w:r>
      <w:r w:rsidRPr="00714A89">
        <w:rPr>
          <w:rFonts w:asciiTheme="minorBidi" w:hAnsiTheme="minorBidi" w:cs="AL-Mohanad"/>
          <w:sz w:val="27"/>
          <w:szCs w:val="27"/>
          <w:rtl/>
        </w:rPr>
        <w:t xml:space="preserve">سيد مير </w:t>
      </w:r>
      <w:r w:rsidR="008761C5" w:rsidRPr="00714A89">
        <w:rPr>
          <w:rFonts w:asciiTheme="minorBidi" w:hAnsiTheme="minorBidi" w:cs="AL-Mohanad" w:hint="cs"/>
          <w:sz w:val="27"/>
          <w:szCs w:val="27"/>
          <w:rtl/>
        </w:rPr>
        <w:t>أ</w:t>
      </w:r>
      <w:r w:rsidRPr="00714A89">
        <w:rPr>
          <w:rFonts w:asciiTheme="minorBidi" w:hAnsiTheme="minorBidi" w:cs="AL-Mohanad"/>
          <w:sz w:val="27"/>
          <w:szCs w:val="27"/>
          <w:rtl/>
        </w:rPr>
        <w:t xml:space="preserve">حمد علي، </w:t>
      </w:r>
      <w:r w:rsidR="008761C5" w:rsidRPr="00714A89">
        <w:rPr>
          <w:rFonts w:asciiTheme="minorBidi" w:hAnsiTheme="minorBidi" w:cs="AL-Mohanad" w:hint="cs"/>
          <w:sz w:val="27"/>
          <w:szCs w:val="27"/>
          <w:rtl/>
        </w:rPr>
        <w:t>و</w:t>
      </w:r>
      <w:r w:rsidRPr="00714A89">
        <w:rPr>
          <w:rFonts w:asciiTheme="minorBidi" w:hAnsiTheme="minorBidi" w:cs="AL-Mohanad"/>
          <w:sz w:val="27"/>
          <w:szCs w:val="27"/>
          <w:rtl/>
        </w:rPr>
        <w:t>سي</w:t>
      </w:r>
      <w:r w:rsidR="008761C5" w:rsidRPr="00714A89">
        <w:rPr>
          <w:rFonts w:asciiTheme="minorBidi" w:hAnsiTheme="minorBidi" w:cs="AL-Mohanad" w:hint="cs"/>
          <w:sz w:val="27"/>
          <w:szCs w:val="27"/>
          <w:rtl/>
        </w:rPr>
        <w:t>ّ</w:t>
      </w:r>
      <w:r w:rsidRPr="00714A89">
        <w:rPr>
          <w:rFonts w:asciiTheme="minorBidi" w:hAnsiTheme="minorBidi" w:cs="AL-Mohanad"/>
          <w:sz w:val="27"/>
          <w:szCs w:val="27"/>
          <w:rtl/>
        </w:rPr>
        <w:t xml:space="preserve">د قطب، </w:t>
      </w:r>
      <w:r w:rsidR="008761C5" w:rsidRPr="00714A89">
        <w:rPr>
          <w:rFonts w:asciiTheme="minorBidi" w:hAnsiTheme="minorBidi" w:cs="AL-Mohanad" w:hint="cs"/>
          <w:sz w:val="27"/>
          <w:szCs w:val="27"/>
          <w:rtl/>
        </w:rPr>
        <w:t>و</w:t>
      </w:r>
      <w:r w:rsidRPr="00714A89">
        <w:rPr>
          <w:rFonts w:asciiTheme="minorBidi" w:hAnsiTheme="minorBidi" w:cs="AL-Mohanad"/>
          <w:sz w:val="27"/>
          <w:szCs w:val="27"/>
          <w:rtl/>
        </w:rPr>
        <w:t xml:space="preserve">الخطيب التبريزي. </w:t>
      </w:r>
    </w:p>
    <w:p w:rsidR="008761C5" w:rsidRPr="00714A89" w:rsidRDefault="008761C5" w:rsidP="00D060BC">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hint="cs"/>
          <w:sz w:val="27"/>
          <w:szCs w:val="27"/>
          <w:rtl/>
        </w:rPr>
        <w:t xml:space="preserve">وقد أيَّد </w:t>
      </w:r>
      <w:r w:rsidR="00D92922" w:rsidRPr="00714A89">
        <w:rPr>
          <w:rFonts w:asciiTheme="minorBidi" w:hAnsiTheme="minorBidi" w:cs="AL-Mohanad"/>
          <w:sz w:val="27"/>
          <w:szCs w:val="27"/>
          <w:rtl/>
        </w:rPr>
        <w:t>كثير</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من هؤلاء العلماء</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كابن تيمي</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ة، </w:t>
      </w:r>
      <w:r w:rsidRPr="00714A89">
        <w:rPr>
          <w:rFonts w:asciiTheme="minorBidi" w:hAnsiTheme="minorBidi" w:cs="AL-Mohanad" w:hint="cs"/>
          <w:sz w:val="27"/>
          <w:szCs w:val="27"/>
          <w:rtl/>
        </w:rPr>
        <w:t>و</w:t>
      </w:r>
      <w:r w:rsidR="00D92922" w:rsidRPr="00714A89">
        <w:rPr>
          <w:rFonts w:asciiTheme="minorBidi" w:hAnsiTheme="minorBidi" w:cs="AL-Mohanad"/>
          <w:sz w:val="27"/>
          <w:szCs w:val="27"/>
          <w:rtl/>
        </w:rPr>
        <w:t xml:space="preserve">ابن خلدون، </w:t>
      </w:r>
      <w:r w:rsidRPr="00714A89">
        <w:rPr>
          <w:rFonts w:asciiTheme="minorBidi" w:hAnsiTheme="minorBidi" w:cs="AL-Mohanad" w:hint="cs"/>
          <w:sz w:val="27"/>
          <w:szCs w:val="27"/>
          <w:rtl/>
        </w:rPr>
        <w:t>و</w:t>
      </w:r>
      <w:r w:rsidR="00D92922" w:rsidRPr="00714A89">
        <w:rPr>
          <w:rFonts w:asciiTheme="minorBidi" w:hAnsiTheme="minorBidi" w:cs="AL-Mohanad" w:hint="cs"/>
          <w:sz w:val="27"/>
          <w:szCs w:val="27"/>
          <w:rtl/>
        </w:rPr>
        <w:t xml:space="preserve">أبو </w:t>
      </w:r>
      <w:r w:rsidR="00D92922" w:rsidRPr="00714A89">
        <w:rPr>
          <w:rFonts w:asciiTheme="minorBidi" w:hAnsiTheme="minorBidi" w:cs="AL-Mohanad"/>
          <w:sz w:val="27"/>
          <w:szCs w:val="27"/>
          <w:rtl/>
        </w:rPr>
        <w:t>عبد</w:t>
      </w:r>
      <w:r w:rsidR="00D92922" w:rsidRPr="00714A89">
        <w:rPr>
          <w:rFonts w:asciiTheme="minorBidi" w:hAnsiTheme="minorBidi" w:cs="AL-Mohanad" w:hint="cs"/>
          <w:sz w:val="27"/>
          <w:szCs w:val="27"/>
          <w:rtl/>
        </w:rPr>
        <w:t xml:space="preserve"> </w:t>
      </w:r>
      <w:r w:rsidR="00D92922" w:rsidRPr="00714A89">
        <w:rPr>
          <w:rFonts w:asciiTheme="minorBidi" w:hAnsiTheme="minorBidi" w:cs="AL-Mohanad"/>
          <w:sz w:val="27"/>
          <w:szCs w:val="27"/>
          <w:rtl/>
        </w:rPr>
        <w:t xml:space="preserve">الله القرطبي، </w:t>
      </w:r>
      <w:r w:rsidRPr="00714A89">
        <w:rPr>
          <w:rFonts w:asciiTheme="minorBidi" w:hAnsiTheme="minorBidi" w:cs="AL-Mohanad" w:hint="cs"/>
          <w:sz w:val="27"/>
          <w:szCs w:val="27"/>
          <w:rtl/>
        </w:rPr>
        <w:t>و</w:t>
      </w:r>
      <w:r w:rsidR="00D92922" w:rsidRPr="00714A89">
        <w:rPr>
          <w:rFonts w:asciiTheme="minorBidi" w:hAnsiTheme="minorBidi" w:cs="AL-Mohanad"/>
          <w:sz w:val="27"/>
          <w:szCs w:val="27"/>
          <w:rtl/>
        </w:rPr>
        <w:t xml:space="preserve">محمد أمين الشنقيطي، </w:t>
      </w:r>
      <w:r w:rsidRPr="00714A89">
        <w:rPr>
          <w:rFonts w:asciiTheme="minorBidi" w:hAnsiTheme="minorBidi" w:cs="AL-Mohanad" w:hint="cs"/>
          <w:sz w:val="27"/>
          <w:szCs w:val="27"/>
          <w:rtl/>
        </w:rPr>
        <w:t>و</w:t>
      </w:r>
      <w:r w:rsidR="00D92922" w:rsidRPr="00714A89">
        <w:rPr>
          <w:rFonts w:asciiTheme="minorBidi" w:hAnsiTheme="minorBidi" w:cs="AL-Mohanad"/>
          <w:sz w:val="27"/>
          <w:szCs w:val="27"/>
          <w:rtl/>
        </w:rPr>
        <w:t>عبد</w:t>
      </w:r>
      <w:r w:rsidRPr="00714A89">
        <w:rPr>
          <w:rFonts w:asciiTheme="minorBidi" w:hAnsiTheme="minorBidi" w:cs="AL-Mohanad" w:hint="cs"/>
          <w:sz w:val="27"/>
          <w:szCs w:val="27"/>
          <w:rtl/>
        </w:rPr>
        <w:t xml:space="preserve"> </w:t>
      </w:r>
      <w:r w:rsidR="00D92922" w:rsidRPr="00714A89">
        <w:rPr>
          <w:rFonts w:asciiTheme="minorBidi" w:hAnsiTheme="minorBidi" w:cs="AL-Mohanad"/>
          <w:sz w:val="27"/>
          <w:szCs w:val="27"/>
          <w:rtl/>
        </w:rPr>
        <w:t xml:space="preserve">المجيد صديقي، </w:t>
      </w:r>
      <w:r w:rsidRPr="00714A89">
        <w:rPr>
          <w:rFonts w:asciiTheme="minorBidi" w:hAnsiTheme="minorBidi" w:cs="AL-Mohanad" w:hint="cs"/>
          <w:sz w:val="27"/>
          <w:szCs w:val="27"/>
          <w:rtl/>
        </w:rPr>
        <w:t>وال</w:t>
      </w:r>
      <w:r w:rsidR="00D92922" w:rsidRPr="00714A89">
        <w:rPr>
          <w:rFonts w:asciiTheme="minorBidi" w:hAnsiTheme="minorBidi" w:cs="AL-Mohanad"/>
          <w:sz w:val="27"/>
          <w:szCs w:val="27"/>
          <w:rtl/>
        </w:rPr>
        <w:t>سي</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د مير </w:t>
      </w:r>
      <w:r w:rsidRPr="00714A89">
        <w:rPr>
          <w:rFonts w:asciiTheme="minorBidi" w:hAnsiTheme="minorBidi" w:cs="AL-Mohanad" w:hint="cs"/>
          <w:sz w:val="27"/>
          <w:szCs w:val="27"/>
          <w:rtl/>
        </w:rPr>
        <w:t>أ</w:t>
      </w:r>
      <w:r w:rsidR="00D92922" w:rsidRPr="00714A89">
        <w:rPr>
          <w:rFonts w:asciiTheme="minorBidi" w:hAnsiTheme="minorBidi" w:cs="AL-Mohanad"/>
          <w:sz w:val="27"/>
          <w:szCs w:val="27"/>
          <w:rtl/>
        </w:rPr>
        <w:t>حمد عل</w:t>
      </w:r>
      <w:r w:rsidRPr="00714A89">
        <w:rPr>
          <w:rFonts w:asciiTheme="minorBidi" w:hAnsiTheme="minorBidi" w:cs="AL-Mohanad" w:hint="cs"/>
          <w:sz w:val="27"/>
          <w:szCs w:val="27"/>
          <w:rtl/>
        </w:rPr>
        <w:t>ي،</w:t>
      </w:r>
      <w:r w:rsidR="00D92922" w:rsidRPr="00714A89">
        <w:rPr>
          <w:rFonts w:asciiTheme="minorBidi" w:hAnsiTheme="minorBidi" w:cs="AL-Mohanad"/>
          <w:sz w:val="27"/>
          <w:szCs w:val="27"/>
          <w:rtl/>
        </w:rPr>
        <w:t xml:space="preserve"> وآخرين، أي</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دوا نظري</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ة تطابق الوصايا العشر</w:t>
      </w:r>
      <w:r w:rsidRPr="00714A89">
        <w:rPr>
          <w:rFonts w:asciiTheme="minorBidi" w:hAnsiTheme="minorBidi" w:cs="AL-Mohanad" w:hint="cs"/>
          <w:sz w:val="27"/>
          <w:szCs w:val="27"/>
          <w:rtl/>
        </w:rPr>
        <w:t>ة</w:t>
      </w:r>
      <w:r w:rsidR="00D92922" w:rsidRPr="00714A89">
        <w:rPr>
          <w:rFonts w:asciiTheme="minorBidi" w:hAnsiTheme="minorBidi" w:cs="AL-Mohanad"/>
          <w:sz w:val="27"/>
          <w:szCs w:val="27"/>
          <w:rtl/>
        </w:rPr>
        <w:t xml:space="preserve"> في الكتاب المقد</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س مع ما ورد في القرآن الكريم. </w:t>
      </w:r>
      <w:r w:rsidRPr="00714A89">
        <w:rPr>
          <w:rFonts w:asciiTheme="minorBidi" w:hAnsiTheme="minorBidi" w:cs="AL-Mohanad" w:hint="cs"/>
          <w:sz w:val="27"/>
          <w:szCs w:val="27"/>
          <w:rtl/>
        </w:rPr>
        <w:t>و</w:t>
      </w:r>
      <w:r w:rsidR="00D92922" w:rsidRPr="00714A89">
        <w:rPr>
          <w:rFonts w:asciiTheme="minorBidi" w:hAnsiTheme="minorBidi" w:cs="AL-Mohanad"/>
          <w:sz w:val="27"/>
          <w:szCs w:val="27"/>
          <w:rtl/>
        </w:rPr>
        <w:t>أما بعض العلماء</w:t>
      </w:r>
      <w:r w:rsidRPr="00714A89">
        <w:rPr>
          <w:rFonts w:asciiTheme="minorBidi" w:hAnsiTheme="minorBidi" w:cs="AL-Mohanad" w:hint="cs"/>
          <w:sz w:val="27"/>
          <w:szCs w:val="27"/>
          <w:rtl/>
        </w:rPr>
        <w:t xml:space="preserve"> الآخرين،</w:t>
      </w:r>
      <w:r w:rsidR="00D92922" w:rsidRPr="00714A89">
        <w:rPr>
          <w:rFonts w:asciiTheme="minorBidi" w:hAnsiTheme="minorBidi" w:cs="AL-Mohanad"/>
          <w:sz w:val="27"/>
          <w:szCs w:val="27"/>
          <w:rtl/>
        </w:rPr>
        <w:t xml:space="preserve"> كسي</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د قطب، </w:t>
      </w:r>
      <w:r w:rsidRPr="00714A89">
        <w:rPr>
          <w:rFonts w:asciiTheme="minorBidi" w:hAnsiTheme="minorBidi" w:cs="AL-Mohanad" w:hint="cs"/>
          <w:sz w:val="27"/>
          <w:szCs w:val="27"/>
          <w:rtl/>
        </w:rPr>
        <w:t xml:space="preserve">وأبي </w:t>
      </w:r>
      <w:r w:rsidR="00D92922" w:rsidRPr="00714A89">
        <w:rPr>
          <w:rFonts w:asciiTheme="minorBidi" w:hAnsiTheme="minorBidi" w:cs="AL-Mohanad"/>
          <w:sz w:val="27"/>
          <w:szCs w:val="27"/>
          <w:rtl/>
        </w:rPr>
        <w:t xml:space="preserve">الأعلى المودودي، </w:t>
      </w:r>
      <w:r w:rsidRPr="00714A89">
        <w:rPr>
          <w:rFonts w:asciiTheme="minorBidi" w:hAnsiTheme="minorBidi" w:cs="AL-Mohanad" w:hint="cs"/>
          <w:sz w:val="27"/>
          <w:szCs w:val="27"/>
          <w:rtl/>
        </w:rPr>
        <w:t>و</w:t>
      </w:r>
      <w:r w:rsidR="00D92922" w:rsidRPr="00714A89">
        <w:rPr>
          <w:rFonts w:asciiTheme="minorBidi" w:hAnsiTheme="minorBidi" w:cs="AL-Mohanad"/>
          <w:sz w:val="27"/>
          <w:szCs w:val="27"/>
          <w:rtl/>
        </w:rPr>
        <w:t>الخطيب التبريزي</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وشهاب الدين القلقشندي</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w:t>
      </w:r>
      <w:r w:rsidRPr="00714A89">
        <w:rPr>
          <w:rFonts w:asciiTheme="minorBidi" w:hAnsiTheme="minorBidi" w:cs="AL-Mohanad" w:hint="cs"/>
          <w:sz w:val="27"/>
          <w:szCs w:val="27"/>
          <w:rtl/>
        </w:rPr>
        <w:t xml:space="preserve">فقد </w:t>
      </w:r>
      <w:r w:rsidR="00D92922" w:rsidRPr="00714A89">
        <w:rPr>
          <w:rFonts w:asciiTheme="minorBidi" w:hAnsiTheme="minorBidi" w:cs="AL-Mohanad"/>
          <w:sz w:val="27"/>
          <w:szCs w:val="27"/>
          <w:rtl/>
        </w:rPr>
        <w:t>أي</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دوا هذه النظرية ضمنا</w:t>
      </w:r>
      <w:r w:rsidRPr="00714A89">
        <w:rPr>
          <w:rFonts w:asciiTheme="minorBidi" w:hAnsiTheme="minorBidi" w:cs="AL-Mohanad" w:hint="cs"/>
          <w:sz w:val="27"/>
          <w:szCs w:val="27"/>
          <w:rtl/>
        </w:rPr>
        <w:t>ً،</w:t>
      </w:r>
      <w:r w:rsidR="00D92922" w:rsidRPr="00714A89">
        <w:rPr>
          <w:rFonts w:asciiTheme="minorBidi" w:hAnsiTheme="minorBidi" w:cs="AL-Mohanad"/>
          <w:sz w:val="27"/>
          <w:szCs w:val="27"/>
          <w:rtl/>
        </w:rPr>
        <w:t xml:space="preserve"> </w:t>
      </w:r>
      <w:r w:rsidRPr="00714A89">
        <w:rPr>
          <w:rFonts w:asciiTheme="minorBidi" w:hAnsiTheme="minorBidi" w:cs="AL-Mohanad" w:hint="cs"/>
          <w:sz w:val="27"/>
          <w:szCs w:val="27"/>
          <w:rtl/>
        </w:rPr>
        <w:t>لا</w:t>
      </w:r>
      <w:r w:rsidR="00D92922" w:rsidRPr="00714A89">
        <w:rPr>
          <w:rFonts w:asciiTheme="minorBidi" w:hAnsiTheme="minorBidi" w:cs="AL-Mohanad"/>
          <w:sz w:val="27"/>
          <w:szCs w:val="27"/>
          <w:rtl/>
        </w:rPr>
        <w:t xml:space="preserve"> صراحة</w:t>
      </w:r>
      <w:r w:rsidRPr="00714A89">
        <w:rPr>
          <w:rFonts w:asciiTheme="minorBidi" w:hAnsiTheme="minorBidi" w:cs="AL-Mohanad" w:hint="cs"/>
          <w:sz w:val="27"/>
          <w:szCs w:val="27"/>
          <w:rtl/>
        </w:rPr>
        <w:t>ً</w:t>
      </w:r>
      <w:r w:rsidRPr="00714A89">
        <w:rPr>
          <w:rFonts w:asciiTheme="minorBidi" w:hAnsiTheme="minorBidi" w:cs="AL-Mohanad"/>
          <w:sz w:val="27"/>
          <w:szCs w:val="27"/>
          <w:rtl/>
        </w:rPr>
        <w:t>.</w:t>
      </w:r>
    </w:p>
    <w:p w:rsidR="00D92922" w:rsidRPr="00714A89" w:rsidRDefault="00D92922" w:rsidP="00D060BC">
      <w:pPr>
        <w:pStyle w:val="afffffff3"/>
        <w:bidi/>
        <w:spacing w:line="400" w:lineRule="exact"/>
        <w:ind w:firstLine="567"/>
        <w:jc w:val="both"/>
        <w:rPr>
          <w:rFonts w:asciiTheme="minorBidi" w:hAnsiTheme="minorBidi" w:cs="AL-Mohanad"/>
          <w:b/>
          <w:bCs/>
          <w:sz w:val="27"/>
          <w:szCs w:val="27"/>
          <w:rtl/>
        </w:rPr>
      </w:pPr>
      <w:r w:rsidRPr="00714A89">
        <w:rPr>
          <w:rFonts w:asciiTheme="minorBidi" w:hAnsiTheme="minorBidi" w:cs="AL-Mohanad"/>
          <w:sz w:val="27"/>
          <w:szCs w:val="27"/>
          <w:rtl/>
        </w:rPr>
        <w:t>لكن</w:t>
      </w:r>
      <w:r w:rsidR="008761C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قل</w:t>
      </w:r>
      <w:r w:rsidR="008761C5" w:rsidRPr="00714A89">
        <w:rPr>
          <w:rFonts w:asciiTheme="minorBidi" w:hAnsiTheme="minorBidi" w:cs="AL-Mohanad" w:hint="cs"/>
          <w:sz w:val="27"/>
          <w:szCs w:val="27"/>
          <w:rtl/>
        </w:rPr>
        <w:t>ّ</w:t>
      </w:r>
      <w:r w:rsidRPr="00714A89">
        <w:rPr>
          <w:rFonts w:asciiTheme="minorBidi" w:hAnsiTheme="minorBidi" w:cs="AL-Mohanad"/>
          <w:sz w:val="27"/>
          <w:szCs w:val="27"/>
          <w:rtl/>
        </w:rPr>
        <w:t>ة</w:t>
      </w:r>
      <w:r w:rsidR="008761C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منهم</w:t>
      </w:r>
      <w:r w:rsidR="008761C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كالفخر الرازي، لديهم نظري</w:t>
      </w:r>
      <w:r w:rsidR="008761C5" w:rsidRPr="00714A89">
        <w:rPr>
          <w:rFonts w:asciiTheme="minorBidi" w:hAnsiTheme="minorBidi" w:cs="AL-Mohanad" w:hint="cs"/>
          <w:sz w:val="27"/>
          <w:szCs w:val="27"/>
          <w:rtl/>
        </w:rPr>
        <w:t>ّ</w:t>
      </w:r>
      <w:r w:rsidRPr="00714A89">
        <w:rPr>
          <w:rFonts w:asciiTheme="minorBidi" w:hAnsiTheme="minorBidi" w:cs="AL-Mohanad"/>
          <w:sz w:val="27"/>
          <w:szCs w:val="27"/>
          <w:rtl/>
        </w:rPr>
        <w:t>ة</w:t>
      </w:r>
      <w:r w:rsidR="008761C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متباينة</w:t>
      </w:r>
      <w:r w:rsidR="008761C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إذ يعتقد الرازي وجود اختلاف</w:t>
      </w:r>
      <w:r w:rsidR="00B853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بين ال</w:t>
      </w:r>
      <w:r w:rsidR="00B85383" w:rsidRPr="00714A89">
        <w:rPr>
          <w:rFonts w:asciiTheme="minorBidi" w:hAnsiTheme="minorBidi" w:cs="AL-Mohanad" w:hint="cs"/>
          <w:sz w:val="27"/>
          <w:szCs w:val="27"/>
          <w:rtl/>
        </w:rPr>
        <w:t>أ</w:t>
      </w:r>
      <w:r w:rsidRPr="00714A89">
        <w:rPr>
          <w:rFonts w:asciiTheme="minorBidi" w:hAnsiTheme="minorBidi" w:cs="AL-Mohanad" w:hint="cs"/>
          <w:sz w:val="27"/>
          <w:szCs w:val="27"/>
          <w:rtl/>
        </w:rPr>
        <w:t>وامر</w:t>
      </w:r>
      <w:r w:rsidRPr="00714A89">
        <w:rPr>
          <w:rFonts w:asciiTheme="minorBidi" w:hAnsiTheme="minorBidi" w:cs="AL-Mohanad"/>
          <w:sz w:val="27"/>
          <w:szCs w:val="27"/>
          <w:rtl/>
        </w:rPr>
        <w:t xml:space="preserve"> في الآيات 151 ـ 153 من سورة الأنعام وما ورد في كتاب موسى،</w:t>
      </w:r>
      <w:r w:rsidRPr="00714A89">
        <w:rPr>
          <w:rFonts w:asciiTheme="minorBidi" w:hAnsiTheme="minorBidi" w:cs="AL-Mohanad" w:hint="cs"/>
          <w:sz w:val="27"/>
          <w:szCs w:val="27"/>
          <w:rtl/>
        </w:rPr>
        <w:t xml:space="preserve"> الذي</w:t>
      </w:r>
      <w:r w:rsidRPr="00714A89">
        <w:rPr>
          <w:rFonts w:asciiTheme="minorBidi" w:hAnsiTheme="minorBidi" w:cs="AL-Mohanad"/>
          <w:sz w:val="27"/>
          <w:szCs w:val="27"/>
          <w:rtl/>
        </w:rPr>
        <w:t xml:space="preserve"> ورد في </w:t>
      </w:r>
      <w:r w:rsidR="00B85383" w:rsidRPr="00714A89">
        <w:rPr>
          <w:rFonts w:asciiTheme="minorBidi" w:hAnsiTheme="minorBidi" w:cs="AL-Mohanad" w:hint="cs"/>
          <w:sz w:val="27"/>
          <w:szCs w:val="27"/>
          <w:rtl/>
        </w:rPr>
        <w:t>ما تلاها</w:t>
      </w:r>
      <w:r w:rsidRPr="00714A89">
        <w:rPr>
          <w:rFonts w:asciiTheme="minorBidi" w:hAnsiTheme="minorBidi" w:cs="AL-Mohanad"/>
          <w:sz w:val="27"/>
          <w:szCs w:val="27"/>
          <w:rtl/>
        </w:rPr>
        <w:t>، أي</w:t>
      </w:r>
      <w:r w:rsidR="00B85383" w:rsidRPr="00714A89">
        <w:rPr>
          <w:rFonts w:asciiTheme="minorBidi" w:hAnsiTheme="minorBidi" w:cs="AL-Mohanad" w:hint="cs"/>
          <w:sz w:val="27"/>
          <w:szCs w:val="27"/>
          <w:rtl/>
        </w:rPr>
        <w:t xml:space="preserve"> الآية</w:t>
      </w:r>
      <w:r w:rsidRPr="00714A89">
        <w:rPr>
          <w:rFonts w:asciiTheme="minorBidi" w:hAnsiTheme="minorBidi" w:cs="AL-Mohanad"/>
          <w:sz w:val="27"/>
          <w:szCs w:val="27"/>
          <w:rtl/>
        </w:rPr>
        <w:t xml:space="preserve"> 154 من سورة الأنعام. كما يقول: إن تعاليم القرآن أبدي</w:t>
      </w:r>
      <w:r w:rsidR="00B85383" w:rsidRPr="00714A89">
        <w:rPr>
          <w:rFonts w:asciiTheme="minorBidi" w:hAnsiTheme="minorBidi" w:cs="AL-Mohanad" w:hint="cs"/>
          <w:sz w:val="27"/>
          <w:szCs w:val="27"/>
          <w:rtl/>
        </w:rPr>
        <w:t>ّ</w:t>
      </w:r>
      <w:r w:rsidRPr="00714A89">
        <w:rPr>
          <w:rFonts w:asciiTheme="minorBidi" w:hAnsiTheme="minorBidi" w:cs="AL-Mohanad"/>
          <w:sz w:val="27"/>
          <w:szCs w:val="27"/>
          <w:rtl/>
        </w:rPr>
        <w:t>ة</w:t>
      </w:r>
      <w:r w:rsidR="006F4811" w:rsidRPr="00714A89">
        <w:rPr>
          <w:rFonts w:asciiTheme="minorBidi" w:hAnsiTheme="minorBidi" w:cs="AL-Mohanad" w:hint="cs"/>
          <w:sz w:val="27"/>
          <w:szCs w:val="27"/>
          <w:rtl/>
        </w:rPr>
        <w:t>ٌ</w:t>
      </w:r>
      <w:r w:rsidR="00B853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وللناس كاف</w:t>
      </w:r>
      <w:r w:rsidR="00B85383" w:rsidRPr="00714A89">
        <w:rPr>
          <w:rFonts w:asciiTheme="minorBidi" w:hAnsiTheme="minorBidi" w:cs="AL-Mohanad" w:hint="cs"/>
          <w:sz w:val="27"/>
          <w:szCs w:val="27"/>
          <w:rtl/>
        </w:rPr>
        <w:t>ّ</w:t>
      </w:r>
      <w:r w:rsidRPr="00714A89">
        <w:rPr>
          <w:rFonts w:asciiTheme="minorBidi" w:hAnsiTheme="minorBidi" w:cs="AL-Mohanad"/>
          <w:sz w:val="27"/>
          <w:szCs w:val="27"/>
          <w:rtl/>
        </w:rPr>
        <w:t>ة</w:t>
      </w:r>
      <w:r w:rsidR="006F481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جميع الأزمنة</w:t>
      </w:r>
      <w:r w:rsidR="00B853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لكن</w:t>
      </w:r>
      <w:r w:rsidR="00B853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التوراة نزل</w:t>
      </w:r>
      <w:r w:rsidRPr="00714A89">
        <w:rPr>
          <w:rFonts w:asciiTheme="minorBidi" w:hAnsiTheme="minorBidi" w:cs="AL-Mohanad" w:hint="cs"/>
          <w:sz w:val="27"/>
          <w:szCs w:val="27"/>
          <w:rtl/>
        </w:rPr>
        <w:t>ت</w:t>
      </w:r>
      <w:r w:rsidRPr="00714A89">
        <w:rPr>
          <w:rFonts w:asciiTheme="minorBidi" w:hAnsiTheme="minorBidi" w:cs="AL-Mohanad"/>
          <w:sz w:val="27"/>
          <w:szCs w:val="27"/>
          <w:rtl/>
        </w:rPr>
        <w:t xml:space="preserve"> على موسى</w:t>
      </w:r>
      <w:r w:rsidR="00B853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ويختص</w:t>
      </w:r>
      <w:r w:rsidR="00B853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بزمانه. </w:t>
      </w:r>
    </w:p>
    <w:p w:rsidR="00A64461" w:rsidRPr="00714A89" w:rsidRDefault="00A64461" w:rsidP="00A64461">
      <w:pPr>
        <w:pStyle w:val="afff"/>
        <w:rPr>
          <w:rtl/>
        </w:rPr>
        <w:sectPr w:rsidR="00A64461" w:rsidRPr="00714A89" w:rsidSect="0068524D">
          <w:headerReference w:type="even" r:id="rId52"/>
          <w:headerReference w:type="default" r:id="rId53"/>
          <w:footerReference w:type="even" r:id="rId54"/>
          <w:footerReference w:type="default" r:id="rId5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714A89">
        <w:rPr>
          <w:rFonts w:hint="cs"/>
          <w:rtl/>
        </w:rPr>
        <w:lastRenderedPageBreak/>
        <w:t>الهوامش</w:t>
      </w:r>
    </w:p>
    <w:p w:rsidR="00A64461" w:rsidRPr="00714A89" w:rsidRDefault="00A64461" w:rsidP="00A83384">
      <w:pPr>
        <w:spacing w:line="240" w:lineRule="auto"/>
        <w:rPr>
          <w:sz w:val="6"/>
          <w:szCs w:val="11"/>
          <w:rtl/>
        </w:rPr>
        <w:sectPr w:rsidR="00A64461" w:rsidRPr="00714A89" w:rsidSect="00A64461">
          <w:headerReference w:type="even" r:id="rId56"/>
          <w:headerReference w:type="default" r:id="rId57"/>
          <w:footerReference w:type="even" r:id="rId58"/>
          <w:footerReference w:type="default" r:id="rId5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714A89" w:rsidRDefault="00A64461" w:rsidP="00A64461">
      <w:pPr>
        <w:rPr>
          <w:sz w:val="27"/>
          <w:rtl/>
        </w:rPr>
      </w:pPr>
    </w:p>
    <w:p w:rsidR="00A64461" w:rsidRPr="00714A89" w:rsidRDefault="00A64461" w:rsidP="00A64461">
      <w:pPr>
        <w:rPr>
          <w:sz w:val="27"/>
          <w:rtl/>
        </w:rPr>
      </w:pPr>
    </w:p>
    <w:p w:rsidR="00A64461" w:rsidRPr="00714A89" w:rsidRDefault="005145A6" w:rsidP="005145A6">
      <w:pPr>
        <w:pStyle w:val="1"/>
        <w:rPr>
          <w:b w:val="0"/>
          <w:rtl/>
        </w:rPr>
      </w:pPr>
      <w:bookmarkStart w:id="27" w:name="_Toc56113625"/>
      <w:r w:rsidRPr="00714A89">
        <w:rPr>
          <w:b w:val="0"/>
          <w:rtl/>
        </w:rPr>
        <w:t>أهم</w:t>
      </w:r>
      <w:r w:rsidRPr="00714A89">
        <w:rPr>
          <w:rFonts w:hint="cs"/>
          <w:b w:val="0"/>
          <w:rtl/>
        </w:rPr>
        <w:t>ّ</w:t>
      </w:r>
      <w:r w:rsidR="00852CE0" w:rsidRPr="00714A89">
        <w:rPr>
          <w:rFonts w:hint="cs"/>
          <w:b w:val="0"/>
          <w:rtl/>
        </w:rPr>
        <w:t>ِ</w:t>
      </w:r>
      <w:r w:rsidRPr="00714A89">
        <w:rPr>
          <w:b w:val="0"/>
          <w:rtl/>
        </w:rPr>
        <w:t>ية الزيارة في الكاثوليكي</w:t>
      </w:r>
      <w:r w:rsidR="001E38AB" w:rsidRPr="00714A89">
        <w:rPr>
          <w:rFonts w:hint="cs"/>
          <w:b w:val="0"/>
          <w:rtl/>
        </w:rPr>
        <w:t>ّ</w:t>
      </w:r>
      <w:r w:rsidRPr="00714A89">
        <w:rPr>
          <w:b w:val="0"/>
          <w:rtl/>
        </w:rPr>
        <w:t>ة والتشي</w:t>
      </w:r>
      <w:r w:rsidRPr="00714A89">
        <w:rPr>
          <w:rFonts w:hint="cs"/>
          <w:b w:val="0"/>
          <w:rtl/>
        </w:rPr>
        <w:t>ُّ</w:t>
      </w:r>
      <w:r w:rsidRPr="00714A89">
        <w:rPr>
          <w:b w:val="0"/>
          <w:rtl/>
        </w:rPr>
        <w:t>ع</w:t>
      </w:r>
      <w:bookmarkEnd w:id="27"/>
    </w:p>
    <w:p w:rsidR="00A64461" w:rsidRPr="00714A89" w:rsidRDefault="005145A6" w:rsidP="005145A6">
      <w:pPr>
        <w:pStyle w:val="21"/>
        <w:rPr>
          <w:color w:val="auto"/>
          <w:rtl/>
          <w:lang w:val="en-US"/>
        </w:rPr>
      </w:pPr>
      <w:bookmarkStart w:id="28" w:name="_Toc56113626"/>
      <w:r w:rsidRPr="00714A89">
        <w:rPr>
          <w:color w:val="auto"/>
          <w:rtl/>
          <w:lang w:val="en-US"/>
        </w:rPr>
        <w:t>دراسة</w:t>
      </w:r>
      <w:r w:rsidRPr="00714A89">
        <w:rPr>
          <w:rFonts w:hint="cs"/>
          <w:color w:val="auto"/>
          <w:rtl/>
          <w:lang w:val="en-US"/>
        </w:rPr>
        <w:t>ٌ</w:t>
      </w:r>
      <w:r w:rsidRPr="00714A89">
        <w:rPr>
          <w:color w:val="auto"/>
          <w:rtl/>
          <w:lang w:val="en-US"/>
        </w:rPr>
        <w:t xml:space="preserve"> ومقارنة</w:t>
      </w:r>
      <w:bookmarkEnd w:id="28"/>
    </w:p>
    <w:p w:rsidR="00A64461" w:rsidRPr="00714A89" w:rsidRDefault="00A64461" w:rsidP="003C31ED">
      <w:pPr>
        <w:spacing w:line="420" w:lineRule="exact"/>
        <w:rPr>
          <w:sz w:val="10"/>
          <w:szCs w:val="14"/>
          <w:rtl/>
        </w:rPr>
      </w:pPr>
    </w:p>
    <w:p w:rsidR="00A64461" w:rsidRPr="00714A89" w:rsidRDefault="0097374D" w:rsidP="005145A6">
      <w:pPr>
        <w:pStyle w:val="Author"/>
        <w:rPr>
          <w:rtl/>
        </w:rPr>
      </w:pPr>
      <w:bookmarkStart w:id="29" w:name="_Toc56113627"/>
      <w:r w:rsidRPr="00714A89">
        <w:rPr>
          <w:rFonts w:hint="cs"/>
          <w:rtl/>
        </w:rPr>
        <w:t xml:space="preserve">د. </w:t>
      </w:r>
      <w:r w:rsidR="005145A6" w:rsidRPr="00714A89">
        <w:rPr>
          <w:rtl/>
        </w:rPr>
        <w:t>محمد فولادي</w:t>
      </w:r>
      <w:r w:rsidR="00023982" w:rsidRPr="00E70BDF">
        <w:rPr>
          <w:rFonts w:ascii="Mosawi" w:hAnsi="Mosawi" w:cs="Abz-1 (Lotus)"/>
          <w:szCs w:val="26"/>
          <w:vertAlign w:val="superscript"/>
          <w:rtl/>
        </w:rPr>
        <w:t>(</w:t>
      </w:r>
      <w:r w:rsidR="00023982" w:rsidRPr="00E70BDF">
        <w:rPr>
          <w:rFonts w:ascii="Mosawi" w:hAnsi="Mosawi" w:cs="Abz-1 (Lotus)"/>
          <w:szCs w:val="26"/>
          <w:vertAlign w:val="superscript"/>
          <w:rtl/>
        </w:rPr>
        <w:footnoteReference w:customMarkFollows="1" w:id="8"/>
        <w:t>*)</w:t>
      </w:r>
      <w:bookmarkEnd w:id="29"/>
    </w:p>
    <w:p w:rsidR="005145A6" w:rsidRPr="00714A89" w:rsidRDefault="0097374D" w:rsidP="005145A6">
      <w:pPr>
        <w:pStyle w:val="Author"/>
        <w:rPr>
          <w:rtl/>
        </w:rPr>
      </w:pPr>
      <w:bookmarkStart w:id="30" w:name="_Toc56113628"/>
      <w:r w:rsidRPr="00714A89">
        <w:rPr>
          <w:rFonts w:hint="cs"/>
          <w:rtl/>
        </w:rPr>
        <w:t xml:space="preserve">أ. </w:t>
      </w:r>
      <w:r w:rsidR="005145A6" w:rsidRPr="00714A89">
        <w:rPr>
          <w:rtl/>
        </w:rPr>
        <w:t xml:space="preserve">محمد جواد </w:t>
      </w:r>
      <w:proofErr w:type="spellStart"/>
      <w:r w:rsidR="005145A6" w:rsidRPr="00714A89">
        <w:rPr>
          <w:rtl/>
        </w:rPr>
        <w:t>نوروزي</w:t>
      </w:r>
      <w:proofErr w:type="spellEnd"/>
      <w:r w:rsidR="005145A6" w:rsidRPr="00E70BDF">
        <w:rPr>
          <w:rFonts w:ascii="Mosawi" w:hAnsi="Mosawi" w:cs="Abz-1 (Lotus)"/>
          <w:szCs w:val="26"/>
          <w:vertAlign w:val="superscript"/>
          <w:rtl/>
        </w:rPr>
        <w:t>(</w:t>
      </w:r>
      <w:r w:rsidR="005145A6" w:rsidRPr="00E70BDF">
        <w:rPr>
          <w:rFonts w:ascii="Mosawi" w:hAnsi="Mosawi" w:cs="Abz-1 (Lotus)" w:hint="cs"/>
          <w:szCs w:val="26"/>
          <w:vertAlign w:val="superscript"/>
          <w:rtl/>
        </w:rPr>
        <w:t>*</w:t>
      </w:r>
      <w:r w:rsidR="005145A6" w:rsidRPr="00E70BDF">
        <w:rPr>
          <w:rFonts w:ascii="Mosawi" w:hAnsi="Mosawi" w:cs="Abz-1 (Lotus)"/>
          <w:szCs w:val="26"/>
          <w:vertAlign w:val="superscript"/>
          <w:rtl/>
        </w:rPr>
        <w:footnoteReference w:customMarkFollows="1" w:id="9"/>
        <w:t>*)</w:t>
      </w:r>
      <w:bookmarkEnd w:id="30"/>
    </w:p>
    <w:p w:rsidR="00A64461" w:rsidRPr="00714A89" w:rsidRDefault="00A64461" w:rsidP="005145A6">
      <w:pPr>
        <w:pStyle w:val="Author"/>
        <w:rPr>
          <w:rtl/>
        </w:rPr>
      </w:pPr>
      <w:bookmarkStart w:id="31" w:name="_Toc56113629"/>
      <w:r w:rsidRPr="00714A89">
        <w:rPr>
          <w:rFonts w:hint="cs"/>
          <w:rtl/>
        </w:rPr>
        <w:t xml:space="preserve">ترجمة: </w:t>
      </w:r>
      <w:r w:rsidR="005145A6" w:rsidRPr="00714A89">
        <w:rPr>
          <w:rtl/>
        </w:rPr>
        <w:t>فرقد الجزائر</w:t>
      </w:r>
      <w:r w:rsidR="005145A6" w:rsidRPr="00714A89">
        <w:rPr>
          <w:rFonts w:hint="cs"/>
          <w:rtl/>
        </w:rPr>
        <w:t>ي</w:t>
      </w:r>
      <w:bookmarkEnd w:id="31"/>
    </w:p>
    <w:p w:rsidR="00A64461" w:rsidRPr="00714A89" w:rsidRDefault="00A64461" w:rsidP="00A64461">
      <w:pPr>
        <w:rPr>
          <w:sz w:val="10"/>
          <w:szCs w:val="14"/>
          <w:rtl/>
        </w:rPr>
      </w:pPr>
    </w:p>
    <w:p w:rsidR="005145A6" w:rsidRPr="00714A89" w:rsidRDefault="005145A6" w:rsidP="007D3B39">
      <w:pPr>
        <w:pStyle w:val="31"/>
        <w:rPr>
          <w:color w:val="auto"/>
          <w:rtl/>
        </w:rPr>
      </w:pPr>
      <w:r w:rsidRPr="00714A89">
        <w:rPr>
          <w:color w:val="auto"/>
          <w:rtl/>
        </w:rPr>
        <w:t>الخلاصة</w:t>
      </w:r>
      <w:r w:rsidR="007D3B39" w:rsidRPr="00714A89">
        <w:rPr>
          <w:rFonts w:hint="cs"/>
          <w:color w:val="auto"/>
          <w:rtl/>
          <w:lang w:val="en-US"/>
        </w:rPr>
        <w:t xml:space="preserve"> ــــــ</w:t>
      </w:r>
    </w:p>
    <w:p w:rsidR="00A856B8"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غاية هذا البحث تبيين أهم</w:t>
      </w:r>
      <w:r w:rsidR="00852CE0" w:rsidRPr="00714A89">
        <w:rPr>
          <w:rFonts w:asciiTheme="minorBidi" w:hAnsiTheme="minorBidi" w:cs="AL-Mohanad" w:hint="cs"/>
          <w:sz w:val="27"/>
          <w:szCs w:val="27"/>
          <w:rtl/>
        </w:rPr>
        <w:t>ّ</w:t>
      </w:r>
      <w:r w:rsidRPr="00714A89">
        <w:rPr>
          <w:rFonts w:asciiTheme="minorBidi" w:hAnsiTheme="minorBidi" w:cs="AL-Mohanad"/>
          <w:sz w:val="27"/>
          <w:szCs w:val="27"/>
          <w:rtl/>
        </w:rPr>
        <w:t>ية الزيارة في الكاثوليكية والتشي</w:t>
      </w:r>
      <w:r w:rsidR="00852CE0" w:rsidRPr="00714A89">
        <w:rPr>
          <w:rFonts w:asciiTheme="minorBidi" w:hAnsiTheme="minorBidi" w:cs="AL-Mohanad" w:hint="cs"/>
          <w:sz w:val="27"/>
          <w:szCs w:val="27"/>
          <w:rtl/>
        </w:rPr>
        <w:t>ُّ</w:t>
      </w:r>
      <w:r w:rsidRPr="00714A89">
        <w:rPr>
          <w:rFonts w:asciiTheme="minorBidi" w:hAnsiTheme="minorBidi" w:cs="AL-Mohanad"/>
          <w:sz w:val="27"/>
          <w:szCs w:val="27"/>
          <w:rtl/>
        </w:rPr>
        <w:t>ع، واستقصاء مواض</w:t>
      </w:r>
      <w:r w:rsidR="0088768C" w:rsidRPr="00714A89">
        <w:rPr>
          <w:rFonts w:asciiTheme="minorBidi" w:hAnsiTheme="minorBidi" w:cs="AL-Mohanad"/>
          <w:sz w:val="27"/>
          <w:szCs w:val="27"/>
          <w:rtl/>
        </w:rPr>
        <w:t>ع التشابه والاختلاف بين</w:t>
      </w:r>
      <w:r w:rsidR="0088768C" w:rsidRPr="00714A89">
        <w:rPr>
          <w:rFonts w:asciiTheme="minorBidi" w:hAnsiTheme="minorBidi" w:cs="AL-Mohanad" w:hint="cs"/>
          <w:sz w:val="27"/>
          <w:szCs w:val="27"/>
          <w:rtl/>
        </w:rPr>
        <w:t>هما</w:t>
      </w:r>
      <w:r w:rsidR="0088768C" w:rsidRPr="00714A89">
        <w:rPr>
          <w:rFonts w:asciiTheme="minorBidi" w:hAnsiTheme="minorBidi" w:cs="AL-Mohanad"/>
          <w:sz w:val="27"/>
          <w:szCs w:val="27"/>
          <w:rtl/>
        </w:rPr>
        <w:t>،</w:t>
      </w:r>
      <w:r w:rsidR="0088768C" w:rsidRPr="00714A89">
        <w:rPr>
          <w:rFonts w:asciiTheme="minorBidi" w:hAnsiTheme="minorBidi" w:cs="AL-Mohanad" w:hint="cs"/>
          <w:sz w:val="27"/>
          <w:szCs w:val="27"/>
          <w:rtl/>
        </w:rPr>
        <w:t xml:space="preserve"> </w:t>
      </w:r>
      <w:r w:rsidR="00A856B8" w:rsidRPr="00714A89">
        <w:rPr>
          <w:rFonts w:asciiTheme="minorBidi" w:hAnsiTheme="minorBidi" w:cs="AL-Mohanad" w:hint="cs"/>
          <w:sz w:val="27"/>
          <w:szCs w:val="27"/>
          <w:rtl/>
        </w:rPr>
        <w:t>نظراً وتحليلاً</w:t>
      </w:r>
      <w:r w:rsidRPr="00714A89">
        <w:rPr>
          <w:rFonts w:asciiTheme="minorBidi" w:hAnsiTheme="minorBidi" w:cs="AL-Mohanad"/>
          <w:sz w:val="27"/>
          <w:szCs w:val="27"/>
          <w:rtl/>
        </w:rPr>
        <w:t>. فح</w:t>
      </w:r>
      <w:r w:rsidR="0088768C" w:rsidRPr="00714A89">
        <w:rPr>
          <w:rFonts w:asciiTheme="minorBidi" w:hAnsiTheme="minorBidi" w:cs="AL-Mohanad" w:hint="cs"/>
          <w:sz w:val="27"/>
          <w:szCs w:val="27"/>
          <w:rtl/>
        </w:rPr>
        <w:t>َ</w:t>
      </w:r>
      <w:r w:rsidRPr="00714A89">
        <w:rPr>
          <w:rFonts w:asciiTheme="minorBidi" w:hAnsiTheme="minorBidi" w:cs="AL-Mohanad"/>
          <w:sz w:val="27"/>
          <w:szCs w:val="27"/>
          <w:rtl/>
        </w:rPr>
        <w:t>س</w:t>
      </w:r>
      <w:r w:rsidR="0088768C" w:rsidRPr="00714A89">
        <w:rPr>
          <w:rFonts w:asciiTheme="minorBidi" w:hAnsiTheme="minorBidi" w:cs="AL-Mohanad" w:hint="cs"/>
          <w:sz w:val="27"/>
          <w:szCs w:val="27"/>
          <w:rtl/>
        </w:rPr>
        <w:t>ْ</w:t>
      </w:r>
      <w:r w:rsidRPr="00714A89">
        <w:rPr>
          <w:rFonts w:asciiTheme="minorBidi" w:hAnsiTheme="minorBidi" w:cs="AL-Mohanad"/>
          <w:sz w:val="27"/>
          <w:szCs w:val="27"/>
          <w:rtl/>
        </w:rPr>
        <w:t>ب الكنيسة الكاثوليكية الكنيسة بيت الله</w:t>
      </w:r>
      <w:r w:rsidR="0088768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ومحل</w:t>
      </w:r>
      <w:r w:rsidR="0088768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إقامة طقوس العبادة</w:t>
      </w:r>
      <w:r w:rsidR="0088768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إذ </w:t>
      </w:r>
      <w:r w:rsidR="0088768C" w:rsidRPr="00714A89">
        <w:rPr>
          <w:rFonts w:asciiTheme="minorBidi" w:hAnsiTheme="minorBidi" w:cs="AL-Mohanad" w:hint="cs"/>
          <w:sz w:val="27"/>
          <w:szCs w:val="27"/>
          <w:rtl/>
        </w:rPr>
        <w:t>إ</w:t>
      </w:r>
      <w:r w:rsidRPr="00714A89">
        <w:rPr>
          <w:rFonts w:asciiTheme="minorBidi" w:hAnsiTheme="minorBidi" w:cs="AL-Mohanad"/>
          <w:sz w:val="27"/>
          <w:szCs w:val="27"/>
          <w:rtl/>
        </w:rPr>
        <w:t>ن الكنائس والصوامع وأماكن الزيارة بيئة</w:t>
      </w:r>
      <w:r w:rsidR="0088768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ملائمة لارتباط الإنسان بالله. كما حثّ المذهب الشيعي</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إقامة المزارات لقبور أولياء الله، فهم وسيلة</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المؤمنين</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والوسيط</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الشفاعة، وبالتوس</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ل إليهم ينالون الف</w:t>
      </w:r>
      <w:r w:rsidR="00A50D13" w:rsidRPr="00714A89">
        <w:rPr>
          <w:rFonts w:asciiTheme="minorBidi" w:hAnsiTheme="minorBidi" w:cs="AL-Mohanad" w:hint="cs"/>
          <w:sz w:val="27"/>
          <w:szCs w:val="27"/>
          <w:rtl/>
        </w:rPr>
        <w:t>َ</w:t>
      </w:r>
      <w:r w:rsidRPr="00714A89">
        <w:rPr>
          <w:rFonts w:asciiTheme="minorBidi" w:hAnsiTheme="minorBidi" w:cs="AL-Mohanad"/>
          <w:sz w:val="27"/>
          <w:szCs w:val="27"/>
          <w:rtl/>
        </w:rPr>
        <w:t>ي</w:t>
      </w:r>
      <w:r w:rsidR="00A50D13" w:rsidRPr="00714A89">
        <w:rPr>
          <w:rFonts w:asciiTheme="minorBidi" w:hAnsiTheme="minorBidi" w:cs="AL-Mohanad" w:hint="cs"/>
          <w:sz w:val="27"/>
          <w:szCs w:val="27"/>
          <w:rtl/>
        </w:rPr>
        <w:t>ْ</w:t>
      </w:r>
      <w:r w:rsidRPr="00714A89">
        <w:rPr>
          <w:rFonts w:asciiTheme="minorBidi" w:hAnsiTheme="minorBidi" w:cs="AL-Mohanad"/>
          <w:sz w:val="27"/>
          <w:szCs w:val="27"/>
          <w:rtl/>
        </w:rPr>
        <w:t>ض الإلهي. ويسعى كل</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التشي</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 xml:space="preserve">ع والكاثوليكية في </w:t>
      </w:r>
      <w:r w:rsidR="00A856B8" w:rsidRPr="00714A89">
        <w:rPr>
          <w:rFonts w:asciiTheme="minorBidi" w:hAnsiTheme="minorBidi" w:cs="AL-Mohanad" w:hint="cs"/>
          <w:sz w:val="27"/>
          <w:szCs w:val="27"/>
          <w:rtl/>
        </w:rPr>
        <w:t>مسألة</w:t>
      </w:r>
      <w:r w:rsidRPr="00714A89">
        <w:rPr>
          <w:rFonts w:asciiTheme="minorBidi" w:hAnsiTheme="minorBidi" w:cs="AL-Mohanad"/>
          <w:sz w:val="27"/>
          <w:szCs w:val="27"/>
          <w:rtl/>
        </w:rPr>
        <w:t xml:space="preserve"> الزيارة إلى لفت انتباه أتباعهما من تأم</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ل الظاهر إلى الباطن، وتوجيههم إلى نوع</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السلوك </w:t>
      </w:r>
      <w:proofErr w:type="spellStart"/>
      <w:r w:rsidRPr="00714A89">
        <w:rPr>
          <w:rFonts w:asciiTheme="minorBidi" w:hAnsiTheme="minorBidi" w:cs="AL-Mohanad"/>
          <w:sz w:val="27"/>
          <w:szCs w:val="27"/>
          <w:rtl/>
        </w:rPr>
        <w:t>العرفاني</w:t>
      </w:r>
      <w:r w:rsidR="00A856B8" w:rsidRPr="00714A89">
        <w:rPr>
          <w:rFonts w:asciiTheme="minorBidi" w:hAnsiTheme="minorBidi" w:cs="AL-Mohanad" w:hint="cs"/>
          <w:sz w:val="27"/>
          <w:szCs w:val="27"/>
          <w:rtl/>
        </w:rPr>
        <w:t>ّ</w:t>
      </w:r>
      <w:proofErr w:type="spellEnd"/>
      <w:r w:rsidRPr="00714A89">
        <w:rPr>
          <w:rFonts w:asciiTheme="minorBidi" w:hAnsiTheme="minorBidi" w:cs="AL-Mohanad"/>
          <w:sz w:val="27"/>
          <w:szCs w:val="27"/>
          <w:rtl/>
        </w:rPr>
        <w:t>. كما أن الأصل في المذهبين عدم التعل</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ق بالدنيا</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والس</w:t>
      </w:r>
      <w:r w:rsidR="00A50D13" w:rsidRPr="00714A89">
        <w:rPr>
          <w:rFonts w:asciiTheme="minorBidi" w:hAnsiTheme="minorBidi" w:cs="AL-Mohanad" w:hint="cs"/>
          <w:sz w:val="27"/>
          <w:szCs w:val="27"/>
          <w:rtl/>
        </w:rPr>
        <w:t>َّ</w:t>
      </w:r>
      <w:r w:rsidRPr="00714A89">
        <w:rPr>
          <w:rFonts w:asciiTheme="minorBidi" w:hAnsiTheme="minorBidi" w:cs="AL-Mohanad"/>
          <w:sz w:val="27"/>
          <w:szCs w:val="27"/>
          <w:rtl/>
        </w:rPr>
        <w:t>ع</w:t>
      </w:r>
      <w:r w:rsidR="00A50D13" w:rsidRPr="00714A89">
        <w:rPr>
          <w:rFonts w:asciiTheme="minorBidi" w:hAnsiTheme="minorBidi" w:cs="AL-Mohanad" w:hint="cs"/>
          <w:sz w:val="27"/>
          <w:szCs w:val="27"/>
          <w:rtl/>
        </w:rPr>
        <w:t>ْ</w:t>
      </w:r>
      <w:r w:rsidRPr="00714A89">
        <w:rPr>
          <w:rFonts w:asciiTheme="minorBidi" w:hAnsiTheme="minorBidi" w:cs="AL-Mohanad"/>
          <w:sz w:val="27"/>
          <w:szCs w:val="27"/>
          <w:rtl/>
        </w:rPr>
        <w:t xml:space="preserve">ي </w:t>
      </w:r>
      <w:r w:rsidR="00A856B8" w:rsidRPr="00714A89">
        <w:rPr>
          <w:rFonts w:asciiTheme="minorBidi" w:hAnsiTheme="minorBidi" w:cs="AL-Mohanad" w:hint="cs"/>
          <w:sz w:val="27"/>
          <w:szCs w:val="27"/>
          <w:rtl/>
        </w:rPr>
        <w:t>ل</w:t>
      </w:r>
      <w:r w:rsidR="00A856B8" w:rsidRPr="00714A89">
        <w:rPr>
          <w:rFonts w:asciiTheme="minorBidi" w:hAnsiTheme="minorBidi" w:cs="AL-Mohanad"/>
          <w:sz w:val="27"/>
          <w:szCs w:val="27"/>
          <w:rtl/>
        </w:rPr>
        <w:t>ن</w:t>
      </w:r>
      <w:r w:rsidR="00A50D13" w:rsidRPr="00714A89">
        <w:rPr>
          <w:rFonts w:asciiTheme="minorBidi" w:hAnsiTheme="minorBidi" w:cs="AL-Mohanad" w:hint="cs"/>
          <w:sz w:val="27"/>
          <w:szCs w:val="27"/>
          <w:rtl/>
        </w:rPr>
        <w:t>َ</w:t>
      </w:r>
      <w:r w:rsidR="00A856B8" w:rsidRPr="00714A89">
        <w:rPr>
          <w:rFonts w:asciiTheme="minorBidi" w:hAnsiTheme="minorBidi" w:cs="AL-Mohanad"/>
          <w:sz w:val="27"/>
          <w:szCs w:val="27"/>
          <w:rtl/>
        </w:rPr>
        <w:t>ي</w:t>
      </w:r>
      <w:r w:rsidR="00A50D13" w:rsidRPr="00714A89">
        <w:rPr>
          <w:rFonts w:asciiTheme="minorBidi" w:hAnsiTheme="minorBidi" w:cs="AL-Mohanad" w:hint="cs"/>
          <w:sz w:val="27"/>
          <w:szCs w:val="27"/>
          <w:rtl/>
        </w:rPr>
        <w:t>ْ</w:t>
      </w:r>
      <w:r w:rsidR="00A856B8" w:rsidRPr="00714A89">
        <w:rPr>
          <w:rFonts w:asciiTheme="minorBidi" w:hAnsiTheme="minorBidi" w:cs="AL-Mohanad"/>
          <w:sz w:val="27"/>
          <w:szCs w:val="27"/>
          <w:rtl/>
        </w:rPr>
        <w:t>ل العالم الباقي.</w:t>
      </w:r>
    </w:p>
    <w:p w:rsidR="005145A6" w:rsidRPr="00714A89" w:rsidRDefault="005145A6" w:rsidP="00E0606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أما الاختلاف الجوهري</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فيظهر في مفهوم رحلة الزائر نحو مدينة </w:t>
      </w:r>
      <w:r w:rsidR="00A856B8"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السماوية في الكاثوليكي</w:t>
      </w:r>
      <w:r w:rsidR="00A50D13" w:rsidRPr="00714A89">
        <w:rPr>
          <w:rFonts w:asciiTheme="minorBidi" w:hAnsiTheme="minorBidi" w:cs="AL-Mohanad" w:hint="cs"/>
          <w:sz w:val="27"/>
          <w:szCs w:val="27"/>
          <w:rtl/>
        </w:rPr>
        <w:t>ّ</w:t>
      </w:r>
      <w:r w:rsidRPr="00714A89">
        <w:rPr>
          <w:rFonts w:asciiTheme="minorBidi" w:hAnsiTheme="minorBidi" w:cs="AL-Mohanad"/>
          <w:sz w:val="27"/>
          <w:szCs w:val="27"/>
          <w:rtl/>
        </w:rPr>
        <w:t>ة، والمفهوم الذي يطرحه التشي</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ع</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حيث يعني الأو</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ل حياة الغربة في الأرض، والذي ينبثق عن مفاهيم</w:t>
      </w:r>
      <w:r w:rsidR="00A50D13" w:rsidRPr="00714A89">
        <w:rPr>
          <w:rFonts w:asciiTheme="minorBidi" w:hAnsiTheme="minorBidi" w:cs="AL-Mohanad" w:hint="cs"/>
          <w:sz w:val="27"/>
          <w:szCs w:val="27"/>
          <w:rtl/>
        </w:rPr>
        <w:t>،</w:t>
      </w:r>
      <w:r w:rsidR="00E06066" w:rsidRPr="00714A89">
        <w:rPr>
          <w:rFonts w:asciiTheme="minorBidi" w:hAnsiTheme="minorBidi" w:cs="AL-Mohanad" w:hint="cs"/>
          <w:sz w:val="27"/>
          <w:szCs w:val="27"/>
          <w:rtl/>
        </w:rPr>
        <w:t xml:space="preserve"> </w:t>
      </w:r>
      <w:r w:rsidRPr="00714A89">
        <w:rPr>
          <w:rFonts w:asciiTheme="minorBidi" w:hAnsiTheme="minorBidi" w:cs="AL-Mohanad"/>
          <w:sz w:val="27"/>
          <w:szCs w:val="27"/>
          <w:rtl/>
        </w:rPr>
        <w:t xml:space="preserve">كالخطيئة الأولى، وصلب المسيح، وعروج </w:t>
      </w:r>
      <w:r w:rsidR="00A856B8" w:rsidRPr="00714A89">
        <w:rPr>
          <w:rFonts w:asciiTheme="minorBidi" w:hAnsiTheme="minorBidi" w:cs="AL-Mohanad" w:hint="cs"/>
          <w:sz w:val="27"/>
          <w:szCs w:val="27"/>
          <w:rtl/>
        </w:rPr>
        <w:t>أ</w:t>
      </w:r>
      <w:r w:rsidRPr="00714A89">
        <w:rPr>
          <w:rFonts w:asciiTheme="minorBidi" w:hAnsiTheme="minorBidi" w:cs="AL-Mohanad"/>
          <w:sz w:val="27"/>
          <w:szCs w:val="27"/>
          <w:rtl/>
        </w:rPr>
        <w:t>ورشليم إلى السماء</w:t>
      </w:r>
      <w:r w:rsidR="00A856B8" w:rsidRPr="00714A89">
        <w:rPr>
          <w:rFonts w:asciiTheme="minorBidi" w:hAnsiTheme="minorBidi" w:cs="AL-Mohanad" w:hint="cs"/>
          <w:sz w:val="27"/>
          <w:szCs w:val="27"/>
          <w:rtl/>
        </w:rPr>
        <w:t xml:space="preserve">؛ </w:t>
      </w:r>
      <w:r w:rsidRPr="00714A89">
        <w:rPr>
          <w:rFonts w:asciiTheme="minorBidi" w:hAnsiTheme="minorBidi" w:cs="AL-Mohanad"/>
          <w:sz w:val="27"/>
          <w:szCs w:val="27"/>
          <w:rtl/>
        </w:rPr>
        <w:t>في حين يرفض التشي</w:t>
      </w:r>
      <w:r w:rsidR="00A856B8" w:rsidRPr="00714A89">
        <w:rPr>
          <w:rFonts w:asciiTheme="minorBidi" w:hAnsiTheme="minorBidi" w:cs="AL-Mohanad" w:hint="cs"/>
          <w:sz w:val="27"/>
          <w:szCs w:val="27"/>
          <w:rtl/>
        </w:rPr>
        <w:t>ُّ</w:t>
      </w:r>
      <w:r w:rsidRPr="00714A89">
        <w:rPr>
          <w:rFonts w:asciiTheme="minorBidi" w:hAnsiTheme="minorBidi" w:cs="AL-Mohanad"/>
          <w:sz w:val="27"/>
          <w:szCs w:val="27"/>
          <w:rtl/>
        </w:rPr>
        <w:t>ع مفاهيم ومعتقدات كهذه.</w:t>
      </w:r>
    </w:p>
    <w:p w:rsidR="005145A6" w:rsidRPr="00714A89" w:rsidRDefault="00DA4755" w:rsidP="00DA4755">
      <w:pPr>
        <w:pStyle w:val="31"/>
        <w:rPr>
          <w:color w:val="auto"/>
          <w:rtl/>
        </w:rPr>
      </w:pPr>
      <w:r w:rsidRPr="00714A89">
        <w:rPr>
          <w:rFonts w:hint="cs"/>
          <w:color w:val="auto"/>
          <w:rtl/>
        </w:rPr>
        <w:lastRenderedPageBreak/>
        <w:t>تاريخ الزيارة واختلاف الأنظار فيها</w:t>
      </w:r>
      <w:r w:rsidR="00B74045" w:rsidRPr="00714A89">
        <w:rPr>
          <w:rFonts w:hint="cs"/>
          <w:color w:val="auto"/>
          <w:rtl/>
          <w:lang w:val="en-US"/>
        </w:rPr>
        <w:t xml:space="preserve"> ــــــ</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يعود تاريخ الزيارة في المسيحي</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ة إلى زيارة النبي</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عيسى</w:t>
      </w:r>
      <w:r w:rsidR="0047020B" w:rsidRPr="00714A89">
        <w:rPr>
          <w:rFonts w:ascii="Mosawi" w:hAnsi="Mosawi" w:cs="Mosawi"/>
          <w:rtl/>
        </w:rPr>
        <w:t>×</w:t>
      </w:r>
      <w:r w:rsidRPr="00714A89">
        <w:rPr>
          <w:rFonts w:asciiTheme="minorBidi" w:hAnsiTheme="minorBidi" w:cs="AL-Mohanad"/>
          <w:sz w:val="27"/>
          <w:szCs w:val="27"/>
          <w:rtl/>
        </w:rPr>
        <w:t xml:space="preserve"> والحواري</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ين لمعبد </w:t>
      </w:r>
      <w:r w:rsidR="00D845C0" w:rsidRPr="00714A89">
        <w:rPr>
          <w:rFonts w:asciiTheme="minorBidi" w:hAnsiTheme="minorBidi" w:cs="AL-Mohanad" w:hint="cs"/>
          <w:sz w:val="27"/>
          <w:szCs w:val="27"/>
          <w:rtl/>
        </w:rPr>
        <w:t>أ</w:t>
      </w:r>
      <w:r w:rsidRPr="00714A89">
        <w:rPr>
          <w:rFonts w:asciiTheme="minorBidi" w:hAnsiTheme="minorBidi" w:cs="AL-Mohanad"/>
          <w:sz w:val="27"/>
          <w:szCs w:val="27"/>
          <w:rtl/>
        </w:rPr>
        <w:t>ورشليم. وفي القرون اللاحقة</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وبعد استشهاد القد</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يسين، أصبحوا محل</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تعظيم الكنيسة</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وكذلك حظي</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ت</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مراقدهم بالاهتمام والاحترام، وبذلك ظهر الاعتقاد بطلب شفاعة القد</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يسين في طقوس الكنيسة، وراج</w:t>
      </w:r>
      <w:r w:rsidR="00E06066" w:rsidRPr="00714A89">
        <w:rPr>
          <w:rFonts w:asciiTheme="minorBidi" w:hAnsiTheme="minorBidi" w:cs="AL-Mohanad" w:hint="cs"/>
          <w:sz w:val="27"/>
          <w:szCs w:val="27"/>
          <w:rtl/>
        </w:rPr>
        <w:t>َ</w:t>
      </w:r>
      <w:r w:rsidRPr="00714A89">
        <w:rPr>
          <w:rFonts w:asciiTheme="minorBidi" w:hAnsiTheme="minorBidi" w:cs="AL-Mohanad"/>
          <w:sz w:val="27"/>
          <w:szCs w:val="27"/>
          <w:rtl/>
        </w:rPr>
        <w:t>ت</w:t>
      </w:r>
      <w:r w:rsidR="00E06066" w:rsidRPr="00714A89">
        <w:rPr>
          <w:rFonts w:asciiTheme="minorBidi" w:hAnsiTheme="minorBidi" w:cs="AL-Mohanad" w:hint="cs"/>
          <w:sz w:val="27"/>
          <w:szCs w:val="27"/>
          <w:rtl/>
        </w:rPr>
        <w:t>ْ</w:t>
      </w:r>
      <w:r w:rsidRPr="00714A89">
        <w:rPr>
          <w:rFonts w:asciiTheme="minorBidi" w:hAnsiTheme="minorBidi" w:cs="AL-Mohanad"/>
          <w:sz w:val="27"/>
          <w:szCs w:val="27"/>
          <w:rtl/>
        </w:rPr>
        <w:t xml:space="preserve"> ظاهرة زيارة الأماكن المقدسة المنسوبة إليهم. وبتعاقب الأي</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ام ظهر تنافس</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حاد</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دفن الشهداء والقد</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يسين في الكنائس، حت</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ى أصبح دفن قطعة</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جسد القد</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يس في كنيسة</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ما مدعاة</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لسعادة </w:t>
      </w:r>
      <w:proofErr w:type="spellStart"/>
      <w:r w:rsidRPr="00714A89">
        <w:rPr>
          <w:rFonts w:asciiTheme="minorBidi" w:hAnsiTheme="minorBidi" w:cs="AL-Mohanad"/>
          <w:sz w:val="27"/>
          <w:szCs w:val="27"/>
          <w:rtl/>
        </w:rPr>
        <w:t>منتسبيها</w:t>
      </w:r>
      <w:proofErr w:type="spellEnd"/>
      <w:r w:rsidRPr="00714A89">
        <w:rPr>
          <w:rFonts w:asciiTheme="minorBidi" w:hAnsiTheme="minorBidi" w:cs="AL-Mohanad"/>
          <w:sz w:val="27"/>
          <w:szCs w:val="27"/>
          <w:rtl/>
        </w:rPr>
        <w:t>. وبالطبع برز في خضم</w:t>
      </w:r>
      <w:r w:rsidR="00E06066" w:rsidRPr="00714A89">
        <w:rPr>
          <w:rFonts w:asciiTheme="minorBidi" w:hAnsiTheme="minorBidi" w:cs="AL-Mohanad" w:hint="cs"/>
          <w:sz w:val="27"/>
          <w:szCs w:val="27"/>
          <w:rtl/>
        </w:rPr>
        <w:t>ّ</w:t>
      </w:r>
      <w:r w:rsidRPr="00714A89">
        <w:rPr>
          <w:rFonts w:asciiTheme="minorBidi" w:hAnsiTheme="minorBidi" w:cs="AL-Mohanad"/>
          <w:sz w:val="27"/>
          <w:szCs w:val="27"/>
          <w:rtl/>
        </w:rPr>
        <w:t xml:space="preserve"> ذلك بعض الخرافات والب</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د</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ع. وقد هاجمت ثورة الاصلاح الديني</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زيارة القد</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يسين بشعار </w:t>
      </w:r>
      <w:r w:rsidRPr="00714A89">
        <w:rPr>
          <w:rFonts w:cs="AL-Mohanad" w:hint="eastAsia"/>
          <w:sz w:val="24"/>
          <w:szCs w:val="24"/>
          <w:rtl/>
        </w:rPr>
        <w:t>«</w:t>
      </w:r>
      <w:r w:rsidRPr="00714A89">
        <w:rPr>
          <w:rFonts w:asciiTheme="minorBidi" w:hAnsiTheme="minorBidi" w:cs="AL-Mohanad"/>
          <w:sz w:val="27"/>
          <w:szCs w:val="27"/>
          <w:rtl/>
        </w:rPr>
        <w:t>الإيمان طريق النجاة</w:t>
      </w:r>
      <w:r w:rsidRPr="00714A89">
        <w:rPr>
          <w:rFonts w:cs="AL-Mohanad" w:hint="eastAsia"/>
          <w:sz w:val="24"/>
          <w:szCs w:val="24"/>
          <w:rtl/>
        </w:rPr>
        <w:t>»</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وأدّى دخول السياسي</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ين في النزاع الديني</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إلى تدمير قبور القد</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يسين، وسحق أجسادهم في الطرقات، ونهب أموال المزارات. وفي المقابل سع</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ت</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الكنيسة الكاثوليكية إلى تأكيد مشروعي</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ة الزيارة، وتطهيرها من الب</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د</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ع</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عن طريق عقد اجتماعات</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عد</w:t>
      </w:r>
      <w:r w:rsidR="00D845C0" w:rsidRPr="00714A89">
        <w:rPr>
          <w:rFonts w:asciiTheme="minorBidi" w:hAnsiTheme="minorBidi" w:cs="AL-Mohanad" w:hint="cs"/>
          <w:sz w:val="27"/>
          <w:szCs w:val="27"/>
          <w:rtl/>
        </w:rPr>
        <w:t>يدة</w:t>
      </w:r>
      <w:r w:rsidRPr="00714A89">
        <w:rPr>
          <w:rFonts w:asciiTheme="minorBidi" w:hAnsiTheme="minorBidi" w:cs="AL-Mohanad"/>
          <w:sz w:val="27"/>
          <w:szCs w:val="27"/>
          <w:rtl/>
        </w:rPr>
        <w:t xml:space="preserve">. </w:t>
      </w:r>
    </w:p>
    <w:p w:rsidR="005145A6" w:rsidRPr="00714A89" w:rsidRDefault="005145A6" w:rsidP="00DE2BDC">
      <w:pPr>
        <w:pStyle w:val="afffffff3"/>
        <w:bidi/>
        <w:spacing w:line="39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وقد أُلّ</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ف</w:t>
      </w:r>
      <w:r w:rsidR="00D845C0" w:rsidRPr="00714A89">
        <w:rPr>
          <w:rFonts w:asciiTheme="minorBidi" w:hAnsiTheme="minorBidi" w:cs="AL-Mohanad" w:hint="cs"/>
          <w:sz w:val="27"/>
          <w:szCs w:val="27"/>
          <w:rtl/>
        </w:rPr>
        <w:t>ت</w:t>
      </w:r>
      <w:r w:rsidRPr="00714A89">
        <w:rPr>
          <w:rFonts w:asciiTheme="minorBidi" w:hAnsiTheme="minorBidi" w:cs="AL-Mohanad"/>
          <w:sz w:val="27"/>
          <w:szCs w:val="27"/>
          <w:rtl/>
        </w:rPr>
        <w:t xml:space="preserve"> </w:t>
      </w:r>
      <w:r w:rsidR="00D845C0" w:rsidRPr="00714A89">
        <w:rPr>
          <w:rFonts w:asciiTheme="minorBidi" w:hAnsiTheme="minorBidi" w:cs="AL-Mohanad" w:hint="cs"/>
          <w:sz w:val="27"/>
          <w:szCs w:val="27"/>
          <w:rtl/>
        </w:rPr>
        <w:t xml:space="preserve">عدّة </w:t>
      </w:r>
      <w:r w:rsidRPr="00714A89">
        <w:rPr>
          <w:rFonts w:asciiTheme="minorBidi" w:hAnsiTheme="minorBidi" w:cs="AL-Mohanad"/>
          <w:sz w:val="27"/>
          <w:szCs w:val="27"/>
          <w:rtl/>
        </w:rPr>
        <w:t>كتب</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عن الزيارة في المسيحية، منها: زيارة ال</w:t>
      </w:r>
      <w:r w:rsidR="00D845C0" w:rsidRPr="00714A89">
        <w:rPr>
          <w:rFonts w:asciiTheme="minorBidi" w:hAnsiTheme="minorBidi" w:cs="AL-Mohanad" w:hint="cs"/>
          <w:sz w:val="27"/>
          <w:szCs w:val="27"/>
          <w:rtl/>
        </w:rPr>
        <w:t>أ</w:t>
      </w:r>
      <w:r w:rsidRPr="00714A89">
        <w:rPr>
          <w:rFonts w:asciiTheme="minorBidi" w:hAnsiTheme="minorBidi" w:cs="AL-Mohanad"/>
          <w:sz w:val="27"/>
          <w:szCs w:val="27"/>
          <w:rtl/>
        </w:rPr>
        <w:t>ور</w:t>
      </w:r>
      <w:r w:rsidR="00D845C0" w:rsidRPr="00714A89">
        <w:rPr>
          <w:rFonts w:asciiTheme="minorBidi" w:hAnsiTheme="minorBidi" w:cs="AL-Mohanad" w:hint="cs"/>
          <w:sz w:val="27"/>
          <w:szCs w:val="27"/>
          <w:rtl/>
        </w:rPr>
        <w:t>و</w:t>
      </w:r>
      <w:r w:rsidRPr="00714A89">
        <w:rPr>
          <w:rFonts w:asciiTheme="minorBidi" w:hAnsiTheme="minorBidi" w:cs="AL-Mohanad"/>
          <w:sz w:val="27"/>
          <w:szCs w:val="27"/>
          <w:rtl/>
        </w:rPr>
        <w:t>بيين في القرون الوسطى</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الزيارة لدى مسيحي</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ي اليونان ـ روما والمسيحي</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ين الأوائل في العصور القديمة</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الزو</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ار والزيارة في الغرب في القرون الوسطى</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النساء الغريبات والممر</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ضات المقد</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سات، النساء الزائرات في نهاية القرون الوسطى</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فن</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ومعمارية الزيارة في نهاية القرون الوسطى في شمال </w:t>
      </w:r>
      <w:r w:rsidR="00D845C0" w:rsidRPr="00714A89">
        <w:rPr>
          <w:rFonts w:asciiTheme="minorBidi" w:hAnsiTheme="minorBidi" w:cs="AL-Mohanad" w:hint="cs"/>
          <w:sz w:val="27"/>
          <w:szCs w:val="27"/>
          <w:rtl/>
        </w:rPr>
        <w:t>أ</w:t>
      </w:r>
      <w:r w:rsidRPr="00714A89">
        <w:rPr>
          <w:rFonts w:asciiTheme="minorBidi" w:hAnsiTheme="minorBidi" w:cs="AL-Mohanad"/>
          <w:sz w:val="27"/>
          <w:szCs w:val="27"/>
          <w:rtl/>
        </w:rPr>
        <w:t>ور</w:t>
      </w:r>
      <w:r w:rsidRPr="00714A89">
        <w:rPr>
          <w:rFonts w:asciiTheme="minorBidi" w:hAnsiTheme="minorBidi" w:cs="AL-Mohanad" w:hint="cs"/>
          <w:sz w:val="27"/>
          <w:szCs w:val="27"/>
          <w:rtl/>
        </w:rPr>
        <w:t>و</w:t>
      </w:r>
      <w:r w:rsidRPr="00714A89">
        <w:rPr>
          <w:rFonts w:asciiTheme="minorBidi" w:hAnsiTheme="minorBidi" w:cs="AL-Mohanad"/>
          <w:sz w:val="27"/>
          <w:szCs w:val="27"/>
          <w:rtl/>
        </w:rPr>
        <w:t>با، والنصوص ال</w:t>
      </w:r>
      <w:r w:rsidR="00D845C0" w:rsidRPr="00714A89">
        <w:rPr>
          <w:rFonts w:asciiTheme="minorBidi" w:hAnsiTheme="minorBidi" w:cs="AL-Mohanad" w:hint="cs"/>
          <w:sz w:val="27"/>
          <w:szCs w:val="27"/>
          <w:rtl/>
        </w:rPr>
        <w:t>إ</w:t>
      </w:r>
      <w:r w:rsidRPr="00714A89">
        <w:rPr>
          <w:rFonts w:asciiTheme="minorBidi" w:hAnsiTheme="minorBidi" w:cs="AL-Mohanad"/>
          <w:sz w:val="27"/>
          <w:szCs w:val="27"/>
          <w:rtl/>
        </w:rPr>
        <w:t>نجليزية</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الراهبات الغريبات، </w:t>
      </w:r>
      <w:proofErr w:type="spellStart"/>
      <w:r w:rsidRPr="00714A89">
        <w:rPr>
          <w:rFonts w:asciiTheme="minorBidi" w:hAnsiTheme="minorBidi" w:cs="AL-Mohanad"/>
          <w:sz w:val="27"/>
          <w:szCs w:val="27"/>
          <w:rtl/>
        </w:rPr>
        <w:t>الأبكار</w:t>
      </w:r>
      <w:proofErr w:type="spellEnd"/>
      <w:r w:rsidRPr="00714A89">
        <w:rPr>
          <w:rFonts w:asciiTheme="minorBidi" w:hAnsiTheme="minorBidi" w:cs="AL-Mohanad"/>
          <w:sz w:val="27"/>
          <w:szCs w:val="27"/>
          <w:rtl/>
        </w:rPr>
        <w:t xml:space="preserve"> والزو</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ار، رحلة الزهد في عالم البحر المتوسط 300 ـ 800 بعد الميلاد</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الزيارة من الغانج إلى </w:t>
      </w:r>
      <w:proofErr w:type="spellStart"/>
      <w:r w:rsidRPr="00714A89">
        <w:rPr>
          <w:rFonts w:asciiTheme="minorBidi" w:hAnsiTheme="minorBidi" w:cs="AL-Mohanad"/>
          <w:sz w:val="27"/>
          <w:szCs w:val="27"/>
          <w:rtl/>
        </w:rPr>
        <w:t>غريسلاند</w:t>
      </w:r>
      <w:proofErr w:type="spellEnd"/>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المزارات والزيارة في العالم الحديث</w:t>
      </w:r>
      <w:r w:rsidR="00D845C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إعادة تعريف الزيارة.</w:t>
      </w:r>
    </w:p>
    <w:p w:rsidR="005145A6" w:rsidRPr="00714A89" w:rsidRDefault="00D845C0"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hint="cs"/>
          <w:sz w:val="27"/>
          <w:szCs w:val="27"/>
          <w:rtl/>
        </w:rPr>
        <w:t>و</w:t>
      </w:r>
      <w:r w:rsidR="005145A6" w:rsidRPr="00714A89">
        <w:rPr>
          <w:rFonts w:asciiTheme="minorBidi" w:hAnsiTheme="minorBidi" w:cs="AL-Mohanad"/>
          <w:sz w:val="27"/>
          <w:szCs w:val="27"/>
          <w:rtl/>
        </w:rPr>
        <w:t>من ناحية</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أخرى يسود الاعتقاد بأن تاريخ زيارة قبور الأولياء ومشروعي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تها في الإسلام يعود إلى أي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ام النبي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الأكرم</w:t>
      </w:r>
      <w:r w:rsidR="0047020B" w:rsidRPr="00714A89">
        <w:rPr>
          <w:rFonts w:ascii="Mosawi" w:hAnsi="Mosawi" w:cs="Mosawi"/>
          <w:rtl/>
        </w:rPr>
        <w:t>|</w:t>
      </w:r>
      <w:r w:rsidR="005145A6" w:rsidRPr="00714A89">
        <w:rPr>
          <w:rFonts w:asciiTheme="minorBidi" w:hAnsiTheme="minorBidi" w:cs="AL-Mohanad"/>
          <w:sz w:val="27"/>
          <w:szCs w:val="27"/>
          <w:rtl/>
        </w:rPr>
        <w:t>، وقد تحد</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ث عنها علماء الشيعة ومفك</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روهم في مختلف العلوم، كالحديث، والفقه، والكلام، والعرفان. أما أولى الكتب التي تناولت موضوع زيارة القبور من الشيعة والسن</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ة </w:t>
      </w:r>
      <w:r w:rsidR="006E1B22" w:rsidRPr="00714A89">
        <w:rPr>
          <w:rFonts w:asciiTheme="minorBidi" w:hAnsiTheme="minorBidi" w:cs="AL-Mohanad" w:hint="cs"/>
          <w:sz w:val="27"/>
          <w:szCs w:val="27"/>
          <w:rtl/>
        </w:rPr>
        <w:t>ف</w:t>
      </w:r>
      <w:r w:rsidR="005145A6" w:rsidRPr="00714A89">
        <w:rPr>
          <w:rFonts w:asciiTheme="minorBidi" w:hAnsiTheme="minorBidi" w:cs="AL-Mohanad"/>
          <w:sz w:val="27"/>
          <w:szCs w:val="27"/>
          <w:rtl/>
        </w:rPr>
        <w:t>هي كتب الحديث</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الأصول من الكافي </w:t>
      </w:r>
      <w:proofErr w:type="spellStart"/>
      <w:r w:rsidR="005145A6" w:rsidRPr="00714A89">
        <w:rPr>
          <w:rFonts w:asciiTheme="minorBidi" w:hAnsiTheme="minorBidi" w:cs="AL-Mohanad"/>
          <w:sz w:val="27"/>
          <w:szCs w:val="27"/>
          <w:rtl/>
        </w:rPr>
        <w:t>للكليني</w:t>
      </w:r>
      <w:proofErr w:type="spellEnd"/>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م</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ن</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لا يحضره الفقيه للصدوق</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كامل الزيارات لابن </w:t>
      </w:r>
      <w:proofErr w:type="spellStart"/>
      <w:r w:rsidR="005145A6" w:rsidRPr="00714A89">
        <w:rPr>
          <w:rFonts w:asciiTheme="minorBidi" w:hAnsiTheme="minorBidi" w:cs="AL-Mohanad"/>
          <w:sz w:val="27"/>
          <w:szCs w:val="27"/>
          <w:rtl/>
        </w:rPr>
        <w:t>قولويه</w:t>
      </w:r>
      <w:proofErr w:type="spellEnd"/>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المزار للمفيد</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المزار للشهيد الأو</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ل</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الوافي للفيض </w:t>
      </w:r>
      <w:proofErr w:type="spellStart"/>
      <w:r w:rsidR="005145A6" w:rsidRPr="00714A89">
        <w:rPr>
          <w:rFonts w:asciiTheme="minorBidi" w:hAnsiTheme="minorBidi" w:cs="AL-Mohanad"/>
          <w:sz w:val="27"/>
          <w:szCs w:val="27"/>
          <w:rtl/>
        </w:rPr>
        <w:t>الكاشاني</w:t>
      </w:r>
      <w:proofErr w:type="spellEnd"/>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بحار الأنوار للعلا</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مة </w:t>
      </w:r>
      <w:proofErr w:type="spellStart"/>
      <w:r w:rsidR="005145A6" w:rsidRPr="00714A89">
        <w:rPr>
          <w:rFonts w:asciiTheme="minorBidi" w:hAnsiTheme="minorBidi" w:cs="AL-Mohanad"/>
          <w:sz w:val="27"/>
          <w:szCs w:val="27"/>
          <w:rtl/>
        </w:rPr>
        <w:t>المجلسي</w:t>
      </w:r>
      <w:proofErr w:type="spellEnd"/>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w:t>
      </w:r>
      <w:r w:rsidR="005145A6" w:rsidRPr="00714A89">
        <w:rPr>
          <w:rFonts w:asciiTheme="minorBidi" w:hAnsiTheme="minorBidi" w:cs="AL-Mohanad"/>
          <w:sz w:val="27"/>
          <w:szCs w:val="27"/>
          <w:rtl/>
        </w:rPr>
        <w:lastRenderedPageBreak/>
        <w:t>وسائل الشيعة للح</w:t>
      </w:r>
      <w:r w:rsidR="00E06066" w:rsidRPr="00714A89">
        <w:rPr>
          <w:rFonts w:asciiTheme="minorBidi" w:hAnsiTheme="minorBidi" w:cs="AL-Mohanad" w:hint="cs"/>
          <w:sz w:val="27"/>
          <w:szCs w:val="27"/>
          <w:rtl/>
        </w:rPr>
        <w:t>ُ</w:t>
      </w:r>
      <w:r w:rsidR="005145A6" w:rsidRPr="00714A89">
        <w:rPr>
          <w:rFonts w:asciiTheme="minorBidi" w:hAnsiTheme="minorBidi" w:cs="AL-Mohanad"/>
          <w:sz w:val="27"/>
          <w:szCs w:val="27"/>
          <w:rtl/>
        </w:rPr>
        <w:t>ر</w:t>
      </w:r>
      <w:r w:rsidR="00E06066"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العاملي، جميع</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ها كتب</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تحمل بين طي</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اتها جزءا</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من الآثار القي</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مة لعلماء الشيعة، والتي أحص</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ت</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الروايات في شأن الزيارة. كما خاض</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ت</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الكتب الفقهية فيه أيضا</w:t>
      </w:r>
      <w:r w:rsidR="006E1B22" w:rsidRPr="00714A89">
        <w:rPr>
          <w:rFonts w:asciiTheme="minorBidi" w:hAnsiTheme="minorBidi" w:cs="AL-Mohanad" w:hint="cs"/>
          <w:sz w:val="27"/>
          <w:szCs w:val="27"/>
          <w:rtl/>
        </w:rPr>
        <w:t>ً</w:t>
      </w:r>
      <w:r w:rsidR="005145A6" w:rsidRPr="00714A89">
        <w:rPr>
          <w:rFonts w:asciiTheme="minorBidi" w:hAnsiTheme="minorBidi" w:cs="AL-Mohanad"/>
          <w:sz w:val="27"/>
          <w:szCs w:val="27"/>
          <w:rtl/>
        </w:rPr>
        <w:t>.</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لكن</w:t>
      </w:r>
      <w:r w:rsidR="006E1B2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w:t>
      </w:r>
      <w:r w:rsidR="006E1B22" w:rsidRPr="00714A89">
        <w:rPr>
          <w:rFonts w:asciiTheme="minorBidi" w:hAnsiTheme="minorBidi" w:cs="AL-Mohanad" w:hint="cs"/>
          <w:sz w:val="27"/>
          <w:szCs w:val="27"/>
          <w:rtl/>
        </w:rPr>
        <w:t xml:space="preserve">بين </w:t>
      </w:r>
      <w:r w:rsidRPr="00714A89">
        <w:rPr>
          <w:rFonts w:asciiTheme="minorBidi" w:hAnsiTheme="minorBidi" w:cs="AL-Mohanad"/>
          <w:sz w:val="27"/>
          <w:szCs w:val="27"/>
          <w:rtl/>
        </w:rPr>
        <w:t>علماء أهل السن</w:t>
      </w:r>
      <w:r w:rsidR="006E1B22" w:rsidRPr="00714A89">
        <w:rPr>
          <w:rFonts w:asciiTheme="minorBidi" w:hAnsiTheme="minorBidi" w:cs="AL-Mohanad" w:hint="cs"/>
          <w:sz w:val="27"/>
          <w:szCs w:val="27"/>
          <w:rtl/>
        </w:rPr>
        <w:t>ّ</w:t>
      </w:r>
      <w:r w:rsidRPr="00714A89">
        <w:rPr>
          <w:rFonts w:asciiTheme="minorBidi" w:hAnsiTheme="minorBidi" w:cs="AL-Mohanad"/>
          <w:sz w:val="27"/>
          <w:szCs w:val="27"/>
          <w:rtl/>
        </w:rPr>
        <w:t>ة عارض ابن تيمية (661 ـ 728هـ)</w:t>
      </w:r>
      <w:r w:rsidR="006E1B2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w:t>
      </w:r>
      <w:r w:rsidRPr="00714A89">
        <w:rPr>
          <w:rFonts w:asciiTheme="minorBidi" w:hAnsiTheme="minorBidi" w:cs="AL-Mohanad" w:hint="cs"/>
          <w:sz w:val="27"/>
          <w:szCs w:val="27"/>
          <w:rtl/>
        </w:rPr>
        <w:t>على</w:t>
      </w:r>
      <w:r w:rsidRPr="00714A89">
        <w:rPr>
          <w:rFonts w:asciiTheme="minorBidi" w:hAnsiTheme="minorBidi" w:cs="AL-Mohanad"/>
          <w:sz w:val="27"/>
          <w:szCs w:val="27"/>
          <w:rtl/>
        </w:rPr>
        <w:t xml:space="preserve"> أثره محمد بن عبد</w:t>
      </w:r>
      <w:r w:rsidR="006E1B22" w:rsidRPr="00714A89">
        <w:rPr>
          <w:rFonts w:asciiTheme="minorBidi" w:hAnsiTheme="minorBidi" w:cs="AL-Mohanad" w:hint="cs"/>
          <w:sz w:val="27"/>
          <w:szCs w:val="27"/>
          <w:rtl/>
        </w:rPr>
        <w:t xml:space="preserve"> </w:t>
      </w:r>
      <w:r w:rsidRPr="00714A89">
        <w:rPr>
          <w:rFonts w:asciiTheme="minorBidi" w:hAnsiTheme="minorBidi" w:cs="AL-Mohanad"/>
          <w:sz w:val="27"/>
          <w:szCs w:val="27"/>
          <w:rtl/>
        </w:rPr>
        <w:t>الوه</w:t>
      </w:r>
      <w:r w:rsidR="006E1B22" w:rsidRPr="00714A89">
        <w:rPr>
          <w:rFonts w:asciiTheme="minorBidi" w:hAnsiTheme="minorBidi" w:cs="AL-Mohanad" w:hint="cs"/>
          <w:sz w:val="27"/>
          <w:szCs w:val="27"/>
          <w:rtl/>
        </w:rPr>
        <w:t>ّ</w:t>
      </w:r>
      <w:r w:rsidRPr="00714A89">
        <w:rPr>
          <w:rFonts w:asciiTheme="minorBidi" w:hAnsiTheme="minorBidi" w:cs="AL-Mohanad"/>
          <w:sz w:val="27"/>
          <w:szCs w:val="27"/>
          <w:rtl/>
        </w:rPr>
        <w:t>اب (1115 ـ 1206هـ)</w:t>
      </w:r>
      <w:r w:rsidR="006E1B2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بعض </w:t>
      </w:r>
      <w:proofErr w:type="spellStart"/>
      <w:r w:rsidRPr="00714A89">
        <w:rPr>
          <w:rFonts w:asciiTheme="minorBidi" w:hAnsiTheme="minorBidi" w:cs="AL-Mohanad"/>
          <w:sz w:val="27"/>
          <w:szCs w:val="27"/>
          <w:rtl/>
        </w:rPr>
        <w:t>مصاديق</w:t>
      </w:r>
      <w:proofErr w:type="spellEnd"/>
      <w:r w:rsidRPr="00714A89">
        <w:rPr>
          <w:rFonts w:asciiTheme="minorBidi" w:hAnsiTheme="minorBidi" w:cs="AL-Mohanad"/>
          <w:sz w:val="27"/>
          <w:szCs w:val="27"/>
          <w:rtl/>
        </w:rPr>
        <w:t xml:space="preserve"> الزيارة من </w:t>
      </w:r>
      <w:r w:rsidR="00E43EC8" w:rsidRPr="00714A89">
        <w:rPr>
          <w:rFonts w:asciiTheme="minorBidi" w:hAnsiTheme="minorBidi" w:cs="AL-Mohanad" w:hint="cs"/>
          <w:sz w:val="27"/>
          <w:szCs w:val="27"/>
          <w:rtl/>
        </w:rPr>
        <w:t>وجهة نظرٍ</w:t>
      </w:r>
      <w:r w:rsidRPr="00714A89">
        <w:rPr>
          <w:rFonts w:asciiTheme="minorBidi" w:hAnsiTheme="minorBidi" w:cs="AL-Mohanad"/>
          <w:sz w:val="27"/>
          <w:szCs w:val="27"/>
          <w:rtl/>
        </w:rPr>
        <w:t xml:space="preserve"> خاص</w:t>
      </w:r>
      <w:r w:rsidR="006E1B22" w:rsidRPr="00714A89">
        <w:rPr>
          <w:rFonts w:asciiTheme="minorBidi" w:hAnsiTheme="minorBidi" w:cs="AL-Mohanad" w:hint="cs"/>
          <w:sz w:val="27"/>
          <w:szCs w:val="27"/>
          <w:rtl/>
        </w:rPr>
        <w:t>ّ</w:t>
      </w:r>
      <w:r w:rsidR="00E43EC8" w:rsidRPr="00714A89">
        <w:rPr>
          <w:rFonts w:asciiTheme="minorBidi" w:hAnsiTheme="minorBidi" w:cs="AL-Mohanad" w:hint="cs"/>
          <w:sz w:val="27"/>
          <w:szCs w:val="27"/>
          <w:rtl/>
        </w:rPr>
        <w:t>ة</w:t>
      </w:r>
      <w:r w:rsidRPr="00714A89">
        <w:rPr>
          <w:rFonts w:asciiTheme="minorBidi" w:hAnsiTheme="minorBidi" w:cs="AL-Mohanad"/>
          <w:sz w:val="27"/>
          <w:szCs w:val="27"/>
          <w:rtl/>
        </w:rPr>
        <w:t>، ورفضا موضوع الزيارة</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وأفتيا بهدم قبور أئم</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ة الدين</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وتكفير المسلمين. ومن اللافت أن أخا محمد بن عبد الوه</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اب ألّ</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ف كتاب </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الصواعق الإلهي</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ة في الرد</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الوه</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ابية</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نقد هذه الفرقة</w:t>
      </w:r>
      <w:r w:rsidRPr="00714A89">
        <w:rPr>
          <w:rFonts w:cs="AL-Mohanad" w:hint="cs"/>
          <w:sz w:val="27"/>
          <w:szCs w:val="27"/>
          <w:vertAlign w:val="superscript"/>
          <w:rtl/>
        </w:rPr>
        <w:t>(</w:t>
      </w:r>
      <w:r w:rsidRPr="00714A89">
        <w:rPr>
          <w:rStyle w:val="ac"/>
          <w:rFonts w:cs="AL-Mohanad"/>
          <w:sz w:val="27"/>
          <w:szCs w:val="27"/>
          <w:rtl/>
        </w:rPr>
        <w:endnoteReference w:id="425"/>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وقد أد</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ت</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الشبهات التي أطلقها السلفي</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ون</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كابن تيمي</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ة</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موضوع الزيارة إلى دخول الموضوع في نطاق الكلام الإسلامي</w:t>
      </w:r>
      <w:r w:rsidR="00E43EC8" w:rsidRPr="00714A89">
        <w:rPr>
          <w:rFonts w:asciiTheme="minorBidi" w:hAnsiTheme="minorBidi" w:cs="AL-Mohanad" w:hint="cs"/>
          <w:sz w:val="27"/>
          <w:szCs w:val="27"/>
          <w:rtl/>
        </w:rPr>
        <w:t xml:space="preserve">ّ؛ </w:t>
      </w:r>
      <w:r w:rsidRPr="00714A89">
        <w:rPr>
          <w:rFonts w:asciiTheme="minorBidi" w:hAnsiTheme="minorBidi" w:cs="AL-Mohanad"/>
          <w:sz w:val="27"/>
          <w:szCs w:val="27"/>
          <w:rtl/>
        </w:rPr>
        <w:t>حيث تناول الموضوع من منطلق التوحيد والشرك، مستندا</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00E43EC8" w:rsidRPr="00714A89">
        <w:rPr>
          <w:rFonts w:asciiTheme="minorBidi" w:hAnsiTheme="minorBidi" w:cs="AL-Mohanad" w:hint="cs"/>
          <w:sz w:val="27"/>
          <w:szCs w:val="27"/>
          <w:rtl/>
        </w:rPr>
        <w:t>إ</w:t>
      </w:r>
      <w:r w:rsidRPr="00714A89">
        <w:rPr>
          <w:rFonts w:asciiTheme="minorBidi" w:hAnsiTheme="minorBidi" w:cs="AL-Mohanad"/>
          <w:sz w:val="27"/>
          <w:szCs w:val="27"/>
          <w:rtl/>
        </w:rPr>
        <w:t xml:space="preserve">لى التوحيد </w:t>
      </w:r>
      <w:proofErr w:type="spellStart"/>
      <w:r w:rsidRPr="00714A89">
        <w:rPr>
          <w:rFonts w:asciiTheme="minorBidi" w:hAnsiTheme="minorBidi" w:cs="AL-Mohanad"/>
          <w:sz w:val="27"/>
          <w:szCs w:val="27"/>
          <w:rtl/>
        </w:rPr>
        <w:t>الربوبي</w:t>
      </w:r>
      <w:proofErr w:type="spellEnd"/>
      <w:r w:rsidRPr="00714A89">
        <w:rPr>
          <w:rFonts w:asciiTheme="minorBidi" w:hAnsiTheme="minorBidi" w:cs="AL-Mohanad"/>
          <w:sz w:val="27"/>
          <w:szCs w:val="27"/>
          <w:rtl/>
        </w:rPr>
        <w:t xml:space="preserve"> والتعب</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دي، وبذلك ربط موضوع زيارة القبور بكلام أهل السن</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ة. فقد تطر</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ق علم الكلام لهذا الموضوع من ثلاثة جوانب: </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أ</w:t>
      </w:r>
      <w:r w:rsidRPr="00714A89">
        <w:rPr>
          <w:rFonts w:asciiTheme="minorBidi" w:hAnsiTheme="minorBidi" w:cs="AL-Mohanad" w:hint="cs"/>
          <w:sz w:val="27"/>
          <w:szCs w:val="27"/>
          <w:rtl/>
        </w:rPr>
        <w:t>ـ</w:t>
      </w:r>
      <w:r w:rsidRPr="00714A89">
        <w:rPr>
          <w:rFonts w:asciiTheme="minorBidi" w:hAnsiTheme="minorBidi" w:cs="AL-Mohanad"/>
          <w:sz w:val="27"/>
          <w:szCs w:val="27"/>
          <w:rtl/>
        </w:rPr>
        <w:t xml:space="preserve"> رفض الزيارة بعد </w:t>
      </w:r>
      <w:r w:rsidR="00E43EC8" w:rsidRPr="00714A89">
        <w:rPr>
          <w:rFonts w:asciiTheme="minorBidi" w:hAnsiTheme="minorBidi" w:cs="AL-Mohanad" w:hint="cs"/>
          <w:sz w:val="27"/>
          <w:szCs w:val="27"/>
          <w:rtl/>
        </w:rPr>
        <w:t>إ</w:t>
      </w:r>
      <w:r w:rsidRPr="00714A89">
        <w:rPr>
          <w:rFonts w:asciiTheme="minorBidi" w:hAnsiTheme="minorBidi" w:cs="AL-Mohanad"/>
          <w:sz w:val="27"/>
          <w:szCs w:val="27"/>
          <w:rtl/>
        </w:rPr>
        <w:t>ثبات الش</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ر</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ك فيها.</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ب</w:t>
      </w:r>
      <w:r w:rsidRPr="00714A89">
        <w:rPr>
          <w:rFonts w:asciiTheme="minorBidi" w:hAnsiTheme="minorBidi" w:cs="AL-Mohanad" w:hint="cs"/>
          <w:sz w:val="27"/>
          <w:szCs w:val="27"/>
          <w:rtl/>
        </w:rPr>
        <w:t xml:space="preserve"> ـ</w:t>
      </w:r>
      <w:r w:rsidRPr="00714A89">
        <w:rPr>
          <w:rFonts w:asciiTheme="minorBidi" w:hAnsiTheme="minorBidi" w:cs="AL-Mohanad"/>
          <w:sz w:val="27"/>
          <w:szCs w:val="27"/>
          <w:rtl/>
        </w:rPr>
        <w:t xml:space="preserve"> مناقشة حكم زيارة قبر النبي</w:t>
      </w:r>
      <w:r w:rsidR="00E43EC8" w:rsidRPr="00714A89">
        <w:rPr>
          <w:rFonts w:asciiTheme="minorBidi" w:hAnsiTheme="minorBidi" w:cs="AL-Mohanad" w:hint="cs"/>
          <w:sz w:val="27"/>
          <w:szCs w:val="27"/>
          <w:rtl/>
        </w:rPr>
        <w:t>ّ</w:t>
      </w:r>
      <w:r w:rsidR="0047020B" w:rsidRPr="00714A89">
        <w:rPr>
          <w:rFonts w:ascii="Mosawi" w:hAnsi="Mosawi" w:cs="Mosawi"/>
          <w:rtl/>
        </w:rPr>
        <w:t>|</w:t>
      </w:r>
      <w:r w:rsidRPr="00714A89">
        <w:rPr>
          <w:rFonts w:asciiTheme="minorBidi" w:hAnsiTheme="minorBidi" w:cs="AL-Mohanad"/>
          <w:sz w:val="27"/>
          <w:szCs w:val="27"/>
          <w:rtl/>
        </w:rPr>
        <w:t xml:space="preserve"> وسائر القبور</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والس</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ف</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ر لأجلها، وتبيين الأدل</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ة.</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ج</w:t>
      </w:r>
      <w:r w:rsidRPr="00714A89">
        <w:rPr>
          <w:rFonts w:asciiTheme="minorBidi" w:hAnsiTheme="minorBidi" w:cs="AL-Mohanad" w:hint="cs"/>
          <w:sz w:val="27"/>
          <w:szCs w:val="27"/>
          <w:rtl/>
        </w:rPr>
        <w:t xml:space="preserve"> ـ</w:t>
      </w:r>
      <w:r w:rsidRPr="00714A89">
        <w:rPr>
          <w:rFonts w:asciiTheme="minorBidi" w:hAnsiTheme="minorBidi" w:cs="AL-Mohanad"/>
          <w:sz w:val="27"/>
          <w:szCs w:val="27"/>
          <w:rtl/>
        </w:rPr>
        <w:t xml:space="preserve"> شرح فلسفة الزيارة والحكمة من ورا</w:t>
      </w:r>
      <w:r w:rsidR="00E43EC8" w:rsidRPr="00714A89">
        <w:rPr>
          <w:rFonts w:asciiTheme="minorBidi" w:hAnsiTheme="minorBidi" w:cs="AL-Mohanad" w:hint="cs"/>
          <w:sz w:val="27"/>
          <w:szCs w:val="27"/>
          <w:rtl/>
        </w:rPr>
        <w:t>ئ</w:t>
      </w:r>
      <w:r w:rsidRPr="00714A89">
        <w:rPr>
          <w:rFonts w:asciiTheme="minorBidi" w:hAnsiTheme="minorBidi" w:cs="AL-Mohanad"/>
          <w:sz w:val="27"/>
          <w:szCs w:val="27"/>
          <w:rtl/>
        </w:rPr>
        <w:t>ها.</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ونجد اقتباسات</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أقوال العرفاء والفلاسفة في زيارة القبور في كتاب فلسفة الزيارة، تأليف</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الدكتور عابدي، وهو ترجمة</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وشرح</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لرسالة زيارة القبور</w:t>
      </w:r>
      <w:r w:rsidR="00E43EC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للفخر الرازي. </w:t>
      </w:r>
    </w:p>
    <w:p w:rsidR="005145A6" w:rsidRPr="00714A89" w:rsidRDefault="00E43EC8"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hint="cs"/>
          <w:sz w:val="27"/>
          <w:szCs w:val="27"/>
          <w:rtl/>
        </w:rPr>
        <w:t>و</w:t>
      </w:r>
      <w:r w:rsidR="005145A6" w:rsidRPr="00714A89">
        <w:rPr>
          <w:rFonts w:asciiTheme="minorBidi" w:hAnsiTheme="minorBidi" w:cs="AL-Mohanad"/>
          <w:sz w:val="27"/>
          <w:szCs w:val="27"/>
          <w:rtl/>
        </w:rPr>
        <w:t>امتدادا</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لأفكار ابن تيمي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ة والشبهات التي أوردها، وظهور التي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ارات التكفيرية والوه</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ابية، تواجه اليوم أجزاء</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من العالم الإسلامي هذه الظاهرة المشؤومة. ولرد</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الشبهات، وتوسيع دائرة المناقشات والبحوث</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في شأن الزيارة في الإسلام، وخلق فضاء</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فكري</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جديد لحوار الأديان، يخوض هذا البحث في </w:t>
      </w:r>
      <w:r w:rsidR="000700B5" w:rsidRPr="00714A89">
        <w:rPr>
          <w:rFonts w:asciiTheme="minorBidi" w:hAnsiTheme="minorBidi" w:cs="AL-Mohanad" w:hint="cs"/>
          <w:sz w:val="27"/>
          <w:szCs w:val="27"/>
          <w:rtl/>
        </w:rPr>
        <w:t>بيان</w:t>
      </w:r>
      <w:r w:rsidR="005145A6" w:rsidRPr="00714A89">
        <w:rPr>
          <w:rFonts w:asciiTheme="minorBidi" w:hAnsiTheme="minorBidi" w:cs="AL-Mohanad"/>
          <w:sz w:val="27"/>
          <w:szCs w:val="27"/>
          <w:rtl/>
        </w:rPr>
        <w:t xml:space="preserve"> الاشتراك والتباين في مسألة الزيارة بين الكاثوليكية والتشي</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ع من منظور</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جديد. كما يبدو أن موضوع الزيارة ليس أمرا</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مذهبي</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ا</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ب</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ح</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تا</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يتعل</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ق بالكاثوليكية والتشي</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ع، بل هو معتقد</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w:t>
      </w:r>
      <w:r w:rsidR="000700B5" w:rsidRPr="00714A89">
        <w:rPr>
          <w:rFonts w:asciiTheme="minorBidi" w:hAnsiTheme="minorBidi" w:cs="AL-Mohanad" w:hint="cs"/>
          <w:sz w:val="27"/>
          <w:szCs w:val="27"/>
          <w:rtl/>
        </w:rPr>
        <w:t>إ</w:t>
      </w:r>
      <w:r w:rsidR="005145A6" w:rsidRPr="00714A89">
        <w:rPr>
          <w:rFonts w:asciiTheme="minorBidi" w:hAnsiTheme="minorBidi" w:cs="AL-Mohanad"/>
          <w:sz w:val="27"/>
          <w:szCs w:val="27"/>
          <w:rtl/>
        </w:rPr>
        <w:t>سلامي</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مسيحي</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w:t>
      </w:r>
      <w:r w:rsidR="005145A6" w:rsidRPr="00714A89">
        <w:rPr>
          <w:rFonts w:asciiTheme="minorBidi" w:hAnsiTheme="minorBidi" w:cs="AL-Mohanad"/>
          <w:sz w:val="27"/>
          <w:szCs w:val="27"/>
          <w:rtl/>
        </w:rPr>
        <w:lastRenderedPageBreak/>
        <w:t>متجذ</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ر</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في كلا الدينين. ولفهم أهم</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ية الزيارة </w:t>
      </w:r>
      <w:proofErr w:type="spellStart"/>
      <w:r w:rsidR="005145A6" w:rsidRPr="00714A89">
        <w:rPr>
          <w:rFonts w:asciiTheme="minorBidi" w:hAnsiTheme="minorBidi" w:cs="AL-Mohanad"/>
          <w:sz w:val="27"/>
          <w:szCs w:val="27"/>
          <w:rtl/>
        </w:rPr>
        <w:t>نستبينها</w:t>
      </w:r>
      <w:proofErr w:type="spellEnd"/>
      <w:r w:rsidR="005145A6" w:rsidRPr="00714A89">
        <w:rPr>
          <w:rFonts w:asciiTheme="minorBidi" w:hAnsiTheme="minorBidi" w:cs="AL-Mohanad"/>
          <w:sz w:val="27"/>
          <w:szCs w:val="27"/>
          <w:rtl/>
        </w:rPr>
        <w:t xml:space="preserve"> في الكاثوليكية والتشي</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ع</w:t>
      </w:r>
      <w:r w:rsidR="000700B5"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ونستقصي البحث عن مواطن التشابه والتباين بينهما.</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لم يج</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د</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كاتب المقال</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بعد الاستقصاء، كتابا</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مستقلا</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أو مقالا</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علمي</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ا</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دقيقا</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وجامعا</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باللغة الفارسية عن الزيارة في الكاثوليكي</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ة، على الرغم من ق</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د</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مها. وبالطبع لم تؤلّ</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ف أي</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بحوث</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مقارنة عن الزيارة من وجهة نظر الكاثوليكية والتشي</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ع. لذلك ي</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ع</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دّ هذا العمل مست</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ح</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د</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ثا</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w:t>
      </w:r>
      <w:r w:rsidR="000700B5" w:rsidRPr="00714A89">
        <w:rPr>
          <w:rFonts w:asciiTheme="minorBidi" w:hAnsiTheme="minorBidi" w:cs="AL-Mohanad" w:hint="cs"/>
          <w:sz w:val="27"/>
          <w:szCs w:val="27"/>
          <w:rtl/>
        </w:rPr>
        <w:t>مجاله.</w:t>
      </w:r>
      <w:r w:rsidRPr="00714A89">
        <w:rPr>
          <w:rFonts w:asciiTheme="minorBidi" w:hAnsiTheme="minorBidi" w:cs="AL-Mohanad"/>
          <w:sz w:val="27"/>
          <w:szCs w:val="27"/>
          <w:rtl/>
        </w:rPr>
        <w:t xml:space="preserve"> ويهدف إلى تعريف معنى الزيارة</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000700B5" w:rsidRPr="00714A89">
        <w:rPr>
          <w:rFonts w:asciiTheme="minorBidi" w:hAnsiTheme="minorBidi" w:cs="AL-Mohanad" w:hint="cs"/>
          <w:sz w:val="27"/>
          <w:szCs w:val="27"/>
          <w:rtl/>
        </w:rPr>
        <w:t>وبيان</w:t>
      </w:r>
      <w:r w:rsidRPr="00714A89">
        <w:rPr>
          <w:rFonts w:asciiTheme="minorBidi" w:hAnsiTheme="minorBidi" w:cs="AL-Mohanad"/>
          <w:sz w:val="27"/>
          <w:szCs w:val="27"/>
          <w:rtl/>
        </w:rPr>
        <w:t xml:space="preserve"> أهم</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ية زيارة قبور القد</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يسين وأولياء الله في الكاثوليكية والتشي</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ع، و</w:t>
      </w:r>
      <w:r w:rsidR="000700B5" w:rsidRPr="00714A89">
        <w:rPr>
          <w:rFonts w:asciiTheme="minorBidi" w:hAnsiTheme="minorBidi" w:cs="AL-Mohanad"/>
          <w:sz w:val="27"/>
          <w:szCs w:val="27"/>
          <w:rtl/>
        </w:rPr>
        <w:t>استقصاء التشابه والتباين بين</w:t>
      </w:r>
      <w:r w:rsidR="000700B5" w:rsidRPr="00714A89">
        <w:rPr>
          <w:rFonts w:asciiTheme="minorBidi" w:hAnsiTheme="minorBidi" w:cs="AL-Mohanad" w:hint="cs"/>
          <w:sz w:val="27"/>
          <w:szCs w:val="27"/>
          <w:rtl/>
        </w:rPr>
        <w:t xml:space="preserve">هما </w:t>
      </w:r>
      <w:r w:rsidRPr="00714A89">
        <w:rPr>
          <w:rFonts w:asciiTheme="minorBidi" w:hAnsiTheme="minorBidi" w:cs="AL-Mohanad"/>
          <w:sz w:val="27"/>
          <w:szCs w:val="27"/>
          <w:rtl/>
        </w:rPr>
        <w:t>في</w:t>
      </w:r>
      <w:r w:rsidR="000700B5" w:rsidRPr="00714A89">
        <w:rPr>
          <w:rFonts w:asciiTheme="minorBidi" w:hAnsiTheme="minorBidi" w:cs="AL-Mohanad" w:hint="cs"/>
          <w:sz w:val="27"/>
          <w:szCs w:val="27"/>
          <w:rtl/>
        </w:rPr>
        <w:t xml:space="preserve"> </w:t>
      </w:r>
      <w:r w:rsidRPr="00714A89">
        <w:rPr>
          <w:rFonts w:asciiTheme="minorBidi" w:hAnsiTheme="minorBidi" w:cs="AL-Mohanad"/>
          <w:sz w:val="27"/>
          <w:szCs w:val="27"/>
          <w:rtl/>
        </w:rPr>
        <w:t>ما يخص</w:t>
      </w:r>
      <w:r w:rsidR="000700B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الزيارة، من </w:t>
      </w:r>
      <w:r w:rsidR="006D404D" w:rsidRPr="00714A89">
        <w:rPr>
          <w:rFonts w:asciiTheme="minorBidi" w:hAnsiTheme="minorBidi" w:cs="AL-Mohanad" w:hint="cs"/>
          <w:sz w:val="27"/>
          <w:szCs w:val="27"/>
          <w:rtl/>
        </w:rPr>
        <w:t>ناحيةٍ</w:t>
      </w:r>
      <w:r w:rsidRPr="00714A89">
        <w:rPr>
          <w:rFonts w:asciiTheme="minorBidi" w:hAnsiTheme="minorBidi" w:cs="AL-Mohanad"/>
          <w:sz w:val="27"/>
          <w:szCs w:val="27"/>
          <w:rtl/>
        </w:rPr>
        <w:t xml:space="preserve"> أصولية، وبطريقة</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وصفية ـ تحليلية، معتمدا</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ذلك على المصادر التي توف</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رها المكتبات.</w:t>
      </w:r>
    </w:p>
    <w:p w:rsidR="005145A6" w:rsidRPr="00714A89" w:rsidRDefault="005145A6" w:rsidP="00DE2BDC">
      <w:pPr>
        <w:pStyle w:val="afffffff3"/>
        <w:bidi/>
        <w:spacing w:line="340" w:lineRule="exact"/>
        <w:ind w:firstLine="567"/>
        <w:jc w:val="both"/>
        <w:rPr>
          <w:rFonts w:asciiTheme="minorBidi" w:hAnsiTheme="minorBidi" w:cs="AL-Mohanad"/>
          <w:sz w:val="27"/>
          <w:szCs w:val="27"/>
          <w:rtl/>
        </w:rPr>
      </w:pPr>
    </w:p>
    <w:p w:rsidR="005145A6" w:rsidRPr="00714A89" w:rsidRDefault="005145A6" w:rsidP="00B74045">
      <w:pPr>
        <w:pStyle w:val="31"/>
        <w:rPr>
          <w:color w:val="auto"/>
          <w:rtl/>
        </w:rPr>
      </w:pPr>
      <w:r w:rsidRPr="00714A89">
        <w:rPr>
          <w:color w:val="auto"/>
          <w:rtl/>
        </w:rPr>
        <w:t>مفهوم الزيارة</w:t>
      </w:r>
      <w:r w:rsidR="00B74045" w:rsidRPr="00714A89">
        <w:rPr>
          <w:rFonts w:hint="cs"/>
          <w:color w:val="auto"/>
          <w:rtl/>
          <w:lang w:val="en-US"/>
        </w:rPr>
        <w:t xml:space="preserve"> ــــــ</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يعادل مصطلح </w:t>
      </w:r>
      <w:r w:rsidRPr="00714A89">
        <w:rPr>
          <w:rFonts w:cs="AL-Mohanad" w:hint="eastAsia"/>
          <w:sz w:val="24"/>
          <w:szCs w:val="24"/>
          <w:rtl/>
        </w:rPr>
        <w:t>«</w:t>
      </w:r>
      <w:r w:rsidRPr="00714A89">
        <w:rPr>
          <w:rFonts w:asciiTheme="minorBidi" w:hAnsiTheme="minorBidi" w:cs="AL-Mohanad"/>
          <w:sz w:val="27"/>
          <w:szCs w:val="27"/>
          <w:rtl/>
        </w:rPr>
        <w:t>الزيارة</w:t>
      </w:r>
      <w:r w:rsidRPr="00714A89">
        <w:rPr>
          <w:rFonts w:cs="AL-Mohanad" w:hint="eastAsia"/>
          <w:sz w:val="24"/>
          <w:szCs w:val="24"/>
          <w:rtl/>
        </w:rPr>
        <w:t>»</w:t>
      </w:r>
      <w:r w:rsidRPr="00714A89">
        <w:rPr>
          <w:rFonts w:asciiTheme="minorBidi" w:hAnsiTheme="minorBidi" w:cs="AL-Mohanad"/>
          <w:sz w:val="27"/>
          <w:szCs w:val="27"/>
          <w:rtl/>
        </w:rPr>
        <w:t xml:space="preserve"> في ال</w:t>
      </w:r>
      <w:r w:rsidR="006D404D" w:rsidRPr="00714A89">
        <w:rPr>
          <w:rFonts w:asciiTheme="minorBidi" w:hAnsiTheme="minorBidi" w:cs="AL-Mohanad" w:hint="cs"/>
          <w:sz w:val="27"/>
          <w:szCs w:val="27"/>
          <w:rtl/>
        </w:rPr>
        <w:t>إ</w:t>
      </w:r>
      <w:r w:rsidRPr="00714A89">
        <w:rPr>
          <w:rFonts w:asciiTheme="minorBidi" w:hAnsiTheme="minorBidi" w:cs="AL-Mohanad"/>
          <w:sz w:val="27"/>
          <w:szCs w:val="27"/>
          <w:rtl/>
        </w:rPr>
        <w:t xml:space="preserve">نجليزية مصطلح </w:t>
      </w:r>
      <w:r w:rsidR="006D404D" w:rsidRPr="00714A89">
        <w:rPr>
          <w:rFonts w:cs="AL-Mohanad" w:hint="eastAsia"/>
          <w:sz w:val="24"/>
          <w:szCs w:val="24"/>
          <w:rtl/>
        </w:rPr>
        <w:t>«</w:t>
      </w:r>
      <w:r w:rsidRPr="00714A89">
        <w:rPr>
          <w:rFonts w:asciiTheme="majorBidi" w:hAnsiTheme="majorBidi" w:cstheme="majorBidi"/>
        </w:rPr>
        <w:t>Pilgrimage</w:t>
      </w:r>
      <w:r w:rsidRPr="00714A89">
        <w:rPr>
          <w:rFonts w:cs="AL-Mohanad" w:hint="eastAsia"/>
          <w:sz w:val="24"/>
          <w:szCs w:val="24"/>
          <w:rtl/>
        </w:rPr>
        <w:t>»</w:t>
      </w:r>
      <w:r w:rsidRPr="00714A89">
        <w:rPr>
          <w:rFonts w:asciiTheme="minorBidi" w:hAnsiTheme="minorBidi" w:cs="AL-Mohanad"/>
          <w:sz w:val="27"/>
          <w:szCs w:val="27"/>
          <w:rtl/>
        </w:rPr>
        <w:t>، ويعني الرحلة التي يقوم بها الزائر. ويشتق</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هذا المصطلح من كلمة </w:t>
      </w:r>
      <w:r w:rsidR="006D404D" w:rsidRPr="00714A89">
        <w:rPr>
          <w:rFonts w:cs="AL-Mohanad" w:hint="eastAsia"/>
          <w:sz w:val="24"/>
          <w:szCs w:val="24"/>
          <w:rtl/>
        </w:rPr>
        <w:t>«</w:t>
      </w:r>
      <w:proofErr w:type="spellStart"/>
      <w:r w:rsidRPr="00714A89">
        <w:rPr>
          <w:rFonts w:asciiTheme="majorBidi" w:hAnsiTheme="majorBidi" w:cstheme="majorBidi"/>
        </w:rPr>
        <w:t>Peregrinus</w:t>
      </w:r>
      <w:proofErr w:type="spellEnd"/>
      <w:r w:rsidRPr="00714A89">
        <w:rPr>
          <w:rFonts w:cs="AL-Mohanad" w:hint="eastAsia"/>
          <w:sz w:val="24"/>
          <w:szCs w:val="24"/>
          <w:rtl/>
        </w:rPr>
        <w:t>»</w:t>
      </w:r>
      <w:r w:rsidRPr="00714A89">
        <w:rPr>
          <w:rFonts w:asciiTheme="minorBidi" w:hAnsiTheme="minorBidi" w:cs="AL-Mohanad"/>
          <w:sz w:val="27"/>
          <w:szCs w:val="27"/>
          <w:rtl/>
        </w:rPr>
        <w:t xml:space="preserve"> (الغريب)، ويطلق على م</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ن</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يسافر إلى الدول الأخرى، مداولة للتوس</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ع في المعنى. فالزيارة رحلة</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ذات معنى</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وأهم</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ية لدى م</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ن</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يشد</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الرحال من أجلها، </w:t>
      </w:r>
      <w:r w:rsidR="006D404D" w:rsidRPr="00714A89">
        <w:rPr>
          <w:rFonts w:asciiTheme="minorBidi" w:hAnsiTheme="minorBidi" w:cs="AL-Mohanad" w:hint="cs"/>
          <w:sz w:val="27"/>
          <w:szCs w:val="27"/>
          <w:rtl/>
        </w:rPr>
        <w:t>سواء أ</w:t>
      </w:r>
      <w:r w:rsidRPr="00714A89">
        <w:rPr>
          <w:rFonts w:asciiTheme="minorBidi" w:hAnsiTheme="minorBidi" w:cs="AL-Mohanad"/>
          <w:sz w:val="27"/>
          <w:szCs w:val="27"/>
          <w:rtl/>
        </w:rPr>
        <w:t>كان المقصد ذا شأن</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دنيوي من حيث الظاهر والع</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ر</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ف العام</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كزيارة مراقد الأبطال والفنانين ومشاهير الموسيقى، أو ذا أهداف</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ديني</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ة من حيث الطابع الديني</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الخاص</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ومن هذه الأهداف: أداء التكليف الديني، القيام بفروض العبادة، الإقرار بالإيمان، التوبة، كف</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ارة الآثام، تحق</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ق المعجزات، الاستشفاء أو الاسترشاد، والسعي في تمحيص الب</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ع</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د المعنوي. كما ورد مصطلح </w:t>
      </w:r>
      <w:r w:rsidRPr="00714A89">
        <w:rPr>
          <w:rFonts w:cs="AL-Mohanad" w:hint="eastAsia"/>
          <w:sz w:val="24"/>
          <w:szCs w:val="24"/>
          <w:rtl/>
        </w:rPr>
        <w:t>«</w:t>
      </w:r>
      <w:r w:rsidRPr="00714A89">
        <w:rPr>
          <w:rFonts w:asciiTheme="minorBidi" w:hAnsiTheme="minorBidi" w:cs="AL-Mohanad"/>
          <w:sz w:val="27"/>
          <w:szCs w:val="27"/>
          <w:rtl/>
        </w:rPr>
        <w:t>الزيارة</w:t>
      </w:r>
      <w:r w:rsidRPr="00714A89">
        <w:rPr>
          <w:rFonts w:cs="AL-Mohanad" w:hint="eastAsia"/>
          <w:sz w:val="24"/>
          <w:szCs w:val="24"/>
          <w:rtl/>
        </w:rPr>
        <w:t>»</w:t>
      </w:r>
      <w:r w:rsidRPr="00714A89">
        <w:rPr>
          <w:rFonts w:asciiTheme="minorBidi" w:hAnsiTheme="minorBidi" w:cs="AL-Mohanad"/>
          <w:sz w:val="27"/>
          <w:szCs w:val="27"/>
          <w:rtl/>
        </w:rPr>
        <w:t xml:space="preserve"> للتعبير عن التجربة الروحية والسلوك الباطني للفرد، بحثا</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عن الهدف الغائي</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للم</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ث</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ل الدينية</w:t>
      </w:r>
      <w:r w:rsidRPr="00714A89">
        <w:rPr>
          <w:rFonts w:cs="AL-Mohanad" w:hint="cs"/>
          <w:sz w:val="27"/>
          <w:szCs w:val="27"/>
          <w:vertAlign w:val="superscript"/>
          <w:rtl/>
        </w:rPr>
        <w:t>(</w:t>
      </w:r>
      <w:r w:rsidRPr="00714A89">
        <w:rPr>
          <w:rStyle w:val="ac"/>
          <w:rFonts w:cs="AL-Mohanad"/>
          <w:sz w:val="27"/>
          <w:szCs w:val="27"/>
          <w:rtl/>
        </w:rPr>
        <w:endnoteReference w:id="426"/>
      </w:r>
      <w:r w:rsidRPr="00714A89">
        <w:rPr>
          <w:rFonts w:cs="AL-Mohanad" w:hint="cs"/>
          <w:sz w:val="27"/>
          <w:szCs w:val="27"/>
          <w:vertAlign w:val="superscript"/>
          <w:rtl/>
        </w:rPr>
        <w:t>)</w:t>
      </w:r>
      <w:r w:rsidRPr="00714A89">
        <w:rPr>
          <w:rFonts w:asciiTheme="minorBidi" w:hAnsiTheme="minorBidi" w:cs="AL-Mohanad"/>
          <w:sz w:val="27"/>
          <w:szCs w:val="27"/>
          <w:rtl/>
        </w:rPr>
        <w:t>. فالزيارة رحلة</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بحث</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عن تجربة تؤث</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ر في الحياة المعنوية والروحية للفرد</w:t>
      </w:r>
      <w:r w:rsidRPr="00714A89">
        <w:rPr>
          <w:rFonts w:cs="AL-Mohanad" w:hint="cs"/>
          <w:sz w:val="27"/>
          <w:szCs w:val="27"/>
          <w:vertAlign w:val="superscript"/>
          <w:rtl/>
        </w:rPr>
        <w:t>(</w:t>
      </w:r>
      <w:r w:rsidRPr="00714A89">
        <w:rPr>
          <w:rStyle w:val="ac"/>
          <w:rFonts w:cs="AL-Mohanad"/>
          <w:sz w:val="27"/>
          <w:szCs w:val="27"/>
          <w:rtl/>
        </w:rPr>
        <w:endnoteReference w:id="427"/>
      </w:r>
      <w:r w:rsidRPr="00714A89">
        <w:rPr>
          <w:rFonts w:cs="AL-Mohanad" w:hint="cs"/>
          <w:sz w:val="27"/>
          <w:szCs w:val="27"/>
          <w:vertAlign w:val="superscript"/>
          <w:rtl/>
        </w:rPr>
        <w:t>)</w:t>
      </w:r>
      <w:r w:rsidRPr="00714A89">
        <w:rPr>
          <w:rFonts w:asciiTheme="minorBidi" w:hAnsiTheme="minorBidi" w:cs="AL-Mohanad"/>
          <w:sz w:val="27"/>
          <w:szCs w:val="27"/>
          <w:rtl/>
        </w:rPr>
        <w:t xml:space="preserve">. </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الزيارة في المسيحية مفهوم</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متعد</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د الجوانب، يتضم</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ن: الرحلة</w:t>
      </w:r>
      <w:r w:rsidRPr="00714A89">
        <w:rPr>
          <w:rFonts w:cs="AL-Mohanad" w:hint="cs"/>
          <w:sz w:val="27"/>
          <w:szCs w:val="27"/>
          <w:vertAlign w:val="superscript"/>
          <w:rtl/>
        </w:rPr>
        <w:t>(</w:t>
      </w:r>
      <w:r w:rsidRPr="00714A89">
        <w:rPr>
          <w:rStyle w:val="ac"/>
          <w:rFonts w:cs="AL-Mohanad"/>
          <w:sz w:val="27"/>
          <w:szCs w:val="27"/>
          <w:rtl/>
        </w:rPr>
        <w:endnoteReference w:id="428"/>
      </w:r>
      <w:r w:rsidRPr="00714A89">
        <w:rPr>
          <w:rFonts w:cs="AL-Mohanad" w:hint="cs"/>
          <w:sz w:val="27"/>
          <w:szCs w:val="27"/>
          <w:vertAlign w:val="superscript"/>
          <w:rtl/>
        </w:rPr>
        <w:t>)</w:t>
      </w:r>
      <w:r w:rsidRPr="00714A89">
        <w:rPr>
          <w:rFonts w:asciiTheme="minorBidi" w:hAnsiTheme="minorBidi" w:cs="AL-Mohanad"/>
          <w:sz w:val="27"/>
          <w:szCs w:val="27"/>
          <w:rtl/>
        </w:rPr>
        <w:t>، تحمّ</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ل النفي</w:t>
      </w:r>
      <w:r w:rsidRPr="00714A89">
        <w:rPr>
          <w:rFonts w:cs="AL-Mohanad" w:hint="cs"/>
          <w:sz w:val="27"/>
          <w:szCs w:val="27"/>
          <w:vertAlign w:val="superscript"/>
          <w:rtl/>
        </w:rPr>
        <w:t>(</w:t>
      </w:r>
      <w:r w:rsidRPr="00714A89">
        <w:rPr>
          <w:rStyle w:val="ac"/>
          <w:rFonts w:cs="AL-Mohanad"/>
          <w:sz w:val="27"/>
          <w:szCs w:val="27"/>
          <w:rtl/>
        </w:rPr>
        <w:endnoteReference w:id="429"/>
      </w:r>
      <w:r w:rsidRPr="00714A89">
        <w:rPr>
          <w:rFonts w:cs="AL-Mohanad" w:hint="cs"/>
          <w:sz w:val="27"/>
          <w:szCs w:val="27"/>
          <w:vertAlign w:val="superscript"/>
          <w:rtl/>
        </w:rPr>
        <w:t>)</w:t>
      </w:r>
      <w:r w:rsidRPr="00714A89">
        <w:rPr>
          <w:rFonts w:asciiTheme="minorBidi" w:hAnsiTheme="minorBidi" w:cs="AL-Mohanad"/>
          <w:sz w:val="27"/>
          <w:szCs w:val="27"/>
          <w:rtl/>
        </w:rPr>
        <w:t>، والحياة كزائر</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مسافر</w:t>
      </w:r>
      <w:r w:rsidR="006D404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والسعي لإيجاد الوطن الحقيقي</w:t>
      </w:r>
      <w:r w:rsidRPr="00714A89">
        <w:rPr>
          <w:rFonts w:cs="AL-Mohanad" w:hint="cs"/>
          <w:sz w:val="27"/>
          <w:szCs w:val="27"/>
          <w:vertAlign w:val="superscript"/>
          <w:rtl/>
        </w:rPr>
        <w:t>(</w:t>
      </w:r>
      <w:r w:rsidRPr="00714A89">
        <w:rPr>
          <w:rStyle w:val="ac"/>
          <w:rFonts w:cs="AL-Mohanad"/>
          <w:sz w:val="27"/>
          <w:szCs w:val="27"/>
          <w:rtl/>
        </w:rPr>
        <w:endnoteReference w:id="430"/>
      </w:r>
      <w:r w:rsidRPr="00714A89">
        <w:rPr>
          <w:rFonts w:cs="AL-Mohanad" w:hint="cs"/>
          <w:sz w:val="27"/>
          <w:szCs w:val="27"/>
          <w:vertAlign w:val="superscript"/>
          <w:rtl/>
        </w:rPr>
        <w:t>)</w:t>
      </w:r>
      <w:r w:rsidRPr="00714A89">
        <w:rPr>
          <w:rFonts w:asciiTheme="minorBidi" w:hAnsiTheme="minorBidi" w:cs="AL-Mohanad"/>
          <w:sz w:val="27"/>
          <w:szCs w:val="27"/>
          <w:rtl/>
        </w:rPr>
        <w:t>. كما أن الزيارة الكاثوليكي</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ة تشمل رحلة العبادة، التوبة، الشكر أو الوفاء بالعهد.</w:t>
      </w:r>
    </w:p>
    <w:p w:rsidR="005145A6" w:rsidRPr="00714A89" w:rsidRDefault="005145A6" w:rsidP="00A83384">
      <w:pPr>
        <w:pStyle w:val="afffffff3"/>
        <w:bidi/>
        <w:spacing w:line="420" w:lineRule="exact"/>
        <w:ind w:firstLine="567"/>
        <w:jc w:val="both"/>
        <w:rPr>
          <w:rFonts w:asciiTheme="minorBidi" w:hAnsiTheme="minorBidi" w:cs="AL-Mohanad"/>
          <w:sz w:val="27"/>
          <w:szCs w:val="27"/>
          <w:rtl/>
        </w:rPr>
      </w:pPr>
      <w:r w:rsidRPr="00714A89">
        <w:rPr>
          <w:rFonts w:asciiTheme="minorBidi" w:hAnsiTheme="minorBidi" w:cs="AL-Mohanad"/>
          <w:sz w:val="27"/>
          <w:szCs w:val="27"/>
          <w:rtl/>
        </w:rPr>
        <w:lastRenderedPageBreak/>
        <w:t xml:space="preserve">أما كلمة </w:t>
      </w:r>
      <w:r w:rsidRPr="00714A89">
        <w:rPr>
          <w:rFonts w:cs="AL-Mohanad" w:hint="eastAsia"/>
          <w:sz w:val="24"/>
          <w:szCs w:val="24"/>
          <w:rtl/>
        </w:rPr>
        <w:t>«</w:t>
      </w:r>
      <w:r w:rsidRPr="00714A89">
        <w:rPr>
          <w:rFonts w:asciiTheme="minorBidi" w:hAnsiTheme="minorBidi" w:cs="AL-Mohanad"/>
          <w:sz w:val="27"/>
          <w:szCs w:val="27"/>
          <w:rtl/>
        </w:rPr>
        <w:t>الزيارة</w:t>
      </w:r>
      <w:r w:rsidRPr="00714A89">
        <w:rPr>
          <w:rFonts w:cs="AL-Mohanad" w:hint="eastAsia"/>
          <w:sz w:val="24"/>
          <w:szCs w:val="24"/>
          <w:rtl/>
        </w:rPr>
        <w:t>»</w:t>
      </w:r>
      <w:r w:rsidRPr="00714A89">
        <w:rPr>
          <w:rFonts w:asciiTheme="minorBidi" w:hAnsiTheme="minorBidi" w:cs="AL-Mohanad"/>
          <w:sz w:val="27"/>
          <w:szCs w:val="27"/>
          <w:rtl/>
        </w:rPr>
        <w:t xml:space="preserve"> من حيث اللغة </w:t>
      </w:r>
      <w:r w:rsidR="00A60C53" w:rsidRPr="00714A89">
        <w:rPr>
          <w:rFonts w:asciiTheme="minorBidi" w:hAnsiTheme="minorBidi" w:cs="AL-Mohanad" w:hint="cs"/>
          <w:sz w:val="27"/>
          <w:szCs w:val="27"/>
          <w:rtl/>
        </w:rPr>
        <w:t>ف</w:t>
      </w:r>
      <w:r w:rsidRPr="00714A89">
        <w:rPr>
          <w:rFonts w:asciiTheme="minorBidi" w:hAnsiTheme="minorBidi" w:cs="AL-Mohanad"/>
          <w:sz w:val="27"/>
          <w:szCs w:val="27"/>
          <w:rtl/>
        </w:rPr>
        <w:t>فيها دلالة</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معنى </w:t>
      </w:r>
      <w:r w:rsidRPr="00714A89">
        <w:rPr>
          <w:rFonts w:cs="AL-Mohanad" w:hint="eastAsia"/>
          <w:sz w:val="24"/>
          <w:szCs w:val="24"/>
          <w:rtl/>
        </w:rPr>
        <w:t>«</w:t>
      </w:r>
      <w:r w:rsidRPr="00714A89">
        <w:rPr>
          <w:rFonts w:asciiTheme="minorBidi" w:hAnsiTheme="minorBidi" w:cs="AL-Mohanad"/>
          <w:sz w:val="27"/>
          <w:szCs w:val="27"/>
          <w:rtl/>
        </w:rPr>
        <w:t>العدول</w:t>
      </w:r>
      <w:r w:rsidRPr="00714A89">
        <w:rPr>
          <w:rFonts w:cs="AL-Mohanad" w:hint="eastAsia"/>
          <w:sz w:val="24"/>
          <w:szCs w:val="24"/>
          <w:rtl/>
        </w:rPr>
        <w:t>»</w:t>
      </w:r>
      <w:r w:rsidR="00A60C53" w:rsidRPr="00714A89">
        <w:rPr>
          <w:rFonts w:asciiTheme="minorBidi" w:hAnsiTheme="minorBidi" w:cs="AL-Mohanad" w:hint="cs"/>
          <w:sz w:val="27"/>
          <w:szCs w:val="27"/>
          <w:rtl/>
        </w:rPr>
        <w:t xml:space="preserve">؛ </w:t>
      </w:r>
      <w:r w:rsidRPr="00714A89">
        <w:rPr>
          <w:rFonts w:asciiTheme="minorBidi" w:hAnsiTheme="minorBidi" w:cs="AL-Mohanad"/>
          <w:sz w:val="27"/>
          <w:szCs w:val="27"/>
          <w:rtl/>
        </w:rPr>
        <w:t>إذ يعدل الزائر حين الزيارة عن الآخرين، ولذلك يسم</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 xml:space="preserve">ى </w:t>
      </w:r>
      <w:r w:rsidRPr="00714A89">
        <w:rPr>
          <w:rFonts w:cs="AL-Mohanad" w:hint="eastAsia"/>
          <w:sz w:val="24"/>
          <w:szCs w:val="24"/>
          <w:rtl/>
        </w:rPr>
        <w:t>«</w:t>
      </w:r>
      <w:r w:rsidRPr="00714A89">
        <w:rPr>
          <w:rFonts w:asciiTheme="minorBidi" w:hAnsiTheme="minorBidi" w:cs="AL-Mohanad"/>
          <w:sz w:val="27"/>
          <w:szCs w:val="27"/>
          <w:rtl/>
        </w:rPr>
        <w:t>زائرا</w:t>
      </w:r>
      <w:r w:rsidR="00A60C53" w:rsidRPr="00714A89">
        <w:rPr>
          <w:rFonts w:asciiTheme="minorBidi" w:hAnsiTheme="minorBidi" w:cs="AL-Mohanad" w:hint="cs"/>
          <w:sz w:val="27"/>
          <w:szCs w:val="27"/>
          <w:rtl/>
        </w:rPr>
        <w:t>ً</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31"/>
      </w:r>
      <w:r w:rsidRPr="00714A89">
        <w:rPr>
          <w:rFonts w:cs="AL-Mohanad" w:hint="cs"/>
          <w:sz w:val="27"/>
          <w:szCs w:val="27"/>
          <w:vertAlign w:val="superscript"/>
          <w:rtl/>
        </w:rPr>
        <w:t>)</w:t>
      </w:r>
      <w:r w:rsidRPr="00714A89">
        <w:rPr>
          <w:rFonts w:asciiTheme="minorBidi" w:hAnsiTheme="minorBidi" w:cs="AL-Mohanad"/>
          <w:sz w:val="27"/>
          <w:szCs w:val="27"/>
          <w:rtl/>
        </w:rPr>
        <w:t>. ومن حيث هي مصطلح</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تدل</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قصد المُزار</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والتوج</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ه إليه قلبا</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بإجلال</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وإعظام</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والأ</w:t>
      </w:r>
      <w:r w:rsidR="00E06066" w:rsidRPr="00714A89">
        <w:rPr>
          <w:rFonts w:asciiTheme="minorBidi" w:hAnsiTheme="minorBidi" w:cs="AL-Mohanad" w:hint="cs"/>
          <w:sz w:val="27"/>
          <w:szCs w:val="27"/>
          <w:rtl/>
        </w:rPr>
        <w:t>ُ</w:t>
      </w:r>
      <w:r w:rsidRPr="00714A89">
        <w:rPr>
          <w:rFonts w:asciiTheme="minorBidi" w:hAnsiTheme="minorBidi" w:cs="AL-Mohanad"/>
          <w:sz w:val="27"/>
          <w:szCs w:val="27"/>
          <w:rtl/>
        </w:rPr>
        <w:t>ن</w:t>
      </w:r>
      <w:r w:rsidR="00E06066" w:rsidRPr="00714A89">
        <w:rPr>
          <w:rFonts w:asciiTheme="minorBidi" w:hAnsiTheme="minorBidi" w:cs="AL-Mohanad" w:hint="cs"/>
          <w:sz w:val="27"/>
          <w:szCs w:val="27"/>
          <w:rtl/>
        </w:rPr>
        <w:t>ْ</w:t>
      </w:r>
      <w:r w:rsidRPr="00714A89">
        <w:rPr>
          <w:rFonts w:asciiTheme="minorBidi" w:hAnsiTheme="minorBidi" w:cs="AL-Mohanad"/>
          <w:sz w:val="27"/>
          <w:szCs w:val="27"/>
          <w:rtl/>
        </w:rPr>
        <w:t>س به روحا</w:t>
      </w:r>
      <w:r w:rsidR="00A60C53" w:rsidRPr="00714A89">
        <w:rPr>
          <w:rFonts w:asciiTheme="minorBidi" w:hAnsiTheme="minorBidi" w:cs="AL-Mohanad" w:hint="cs"/>
          <w:sz w:val="27"/>
          <w:szCs w:val="27"/>
          <w:rtl/>
        </w:rPr>
        <w:t>ً</w:t>
      </w:r>
      <w:r w:rsidRPr="00714A89">
        <w:rPr>
          <w:rFonts w:cs="AL-Mohanad" w:hint="cs"/>
          <w:sz w:val="27"/>
          <w:szCs w:val="27"/>
          <w:vertAlign w:val="superscript"/>
          <w:rtl/>
        </w:rPr>
        <w:t>(</w:t>
      </w:r>
      <w:r w:rsidRPr="00714A89">
        <w:rPr>
          <w:rStyle w:val="ac"/>
          <w:rFonts w:cs="AL-Mohanad"/>
          <w:sz w:val="27"/>
          <w:szCs w:val="27"/>
          <w:rtl/>
        </w:rPr>
        <w:endnoteReference w:id="432"/>
      </w:r>
      <w:r w:rsidRPr="00714A89">
        <w:rPr>
          <w:rFonts w:cs="AL-Mohanad" w:hint="cs"/>
          <w:sz w:val="27"/>
          <w:szCs w:val="27"/>
          <w:vertAlign w:val="superscript"/>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lang w:bidi="fa-IR"/>
        </w:rPr>
        <w:t>الزِّيَارَةُ في الع</w:t>
      </w:r>
      <w:r w:rsidR="00A60C53" w:rsidRPr="00714A89">
        <w:rPr>
          <w:rFonts w:asciiTheme="minorBidi" w:hAnsiTheme="minorBidi" w:cs="AL-Mohanad" w:hint="cs"/>
          <w:sz w:val="27"/>
          <w:szCs w:val="27"/>
          <w:rtl/>
          <w:lang w:bidi="fa-IR"/>
        </w:rPr>
        <w:t>ُ</w:t>
      </w:r>
      <w:r w:rsidRPr="00714A89">
        <w:rPr>
          <w:rFonts w:asciiTheme="minorBidi" w:hAnsiTheme="minorBidi" w:cs="AL-Mohanad"/>
          <w:sz w:val="27"/>
          <w:szCs w:val="27"/>
          <w:rtl/>
          <w:lang w:bidi="fa-IR"/>
        </w:rPr>
        <w:t>ر</w:t>
      </w:r>
      <w:r w:rsidR="00A60C53" w:rsidRPr="00714A89">
        <w:rPr>
          <w:rFonts w:asciiTheme="minorBidi" w:hAnsiTheme="minorBidi" w:cs="AL-Mohanad" w:hint="cs"/>
          <w:sz w:val="27"/>
          <w:szCs w:val="27"/>
          <w:rtl/>
          <w:lang w:bidi="fa-IR"/>
        </w:rPr>
        <w:t>ْ</w:t>
      </w:r>
      <w:r w:rsidRPr="00714A89">
        <w:rPr>
          <w:rFonts w:asciiTheme="minorBidi" w:hAnsiTheme="minorBidi" w:cs="AL-Mohanad"/>
          <w:sz w:val="27"/>
          <w:szCs w:val="27"/>
          <w:rtl/>
          <w:lang w:bidi="fa-IR"/>
        </w:rPr>
        <w:t>ف: قصد المزور</w:t>
      </w:r>
      <w:r w:rsidR="00A60C53" w:rsidRPr="00714A89">
        <w:rPr>
          <w:rFonts w:asciiTheme="minorBidi" w:hAnsiTheme="minorBidi" w:cs="AL-Mohanad" w:hint="cs"/>
          <w:sz w:val="27"/>
          <w:szCs w:val="27"/>
          <w:rtl/>
          <w:lang w:bidi="fa-IR"/>
        </w:rPr>
        <w:t>؛</w:t>
      </w:r>
      <w:r w:rsidRPr="00714A89">
        <w:rPr>
          <w:rFonts w:asciiTheme="minorBidi" w:hAnsiTheme="minorBidi" w:cs="AL-Mohanad"/>
          <w:sz w:val="27"/>
          <w:szCs w:val="27"/>
          <w:rtl/>
          <w:lang w:bidi="fa-IR"/>
        </w:rPr>
        <w:t xml:space="preserve"> إكراما</w:t>
      </w:r>
      <w:r w:rsidR="00A60C53" w:rsidRPr="00714A89">
        <w:rPr>
          <w:rFonts w:asciiTheme="minorBidi" w:hAnsiTheme="minorBidi" w:cs="AL-Mohanad" w:hint="cs"/>
          <w:sz w:val="27"/>
          <w:szCs w:val="27"/>
          <w:rtl/>
          <w:lang w:bidi="fa-IR"/>
        </w:rPr>
        <w:t>ً</w:t>
      </w:r>
      <w:r w:rsidRPr="00714A89">
        <w:rPr>
          <w:rFonts w:asciiTheme="minorBidi" w:hAnsiTheme="minorBidi" w:cs="AL-Mohanad"/>
          <w:sz w:val="27"/>
          <w:szCs w:val="27"/>
          <w:rtl/>
          <w:lang w:bidi="fa-IR"/>
        </w:rPr>
        <w:t xml:space="preserve"> له</w:t>
      </w:r>
      <w:r w:rsidR="00A60C53" w:rsidRPr="00714A89">
        <w:rPr>
          <w:rFonts w:asciiTheme="minorBidi" w:hAnsiTheme="minorBidi" w:cs="AL-Mohanad" w:hint="cs"/>
          <w:sz w:val="27"/>
          <w:szCs w:val="27"/>
          <w:rtl/>
          <w:lang w:bidi="fa-IR"/>
        </w:rPr>
        <w:t>،</w:t>
      </w:r>
      <w:r w:rsidRPr="00714A89">
        <w:rPr>
          <w:rFonts w:asciiTheme="minorBidi" w:hAnsiTheme="minorBidi" w:cs="AL-Mohanad"/>
          <w:sz w:val="27"/>
          <w:szCs w:val="27"/>
          <w:rtl/>
          <w:lang w:bidi="fa-IR"/>
        </w:rPr>
        <w:t xml:space="preserve"> وتعظيما</w:t>
      </w:r>
      <w:r w:rsidR="00A60C53" w:rsidRPr="00714A89">
        <w:rPr>
          <w:rFonts w:asciiTheme="minorBidi" w:hAnsiTheme="minorBidi" w:cs="AL-Mohanad" w:hint="cs"/>
          <w:sz w:val="27"/>
          <w:szCs w:val="27"/>
          <w:rtl/>
          <w:lang w:bidi="fa-IR"/>
        </w:rPr>
        <w:t>ً</w:t>
      </w:r>
      <w:r w:rsidRPr="00714A89">
        <w:rPr>
          <w:rFonts w:asciiTheme="minorBidi" w:hAnsiTheme="minorBidi" w:cs="AL-Mohanad"/>
          <w:sz w:val="27"/>
          <w:szCs w:val="27"/>
          <w:rtl/>
          <w:lang w:bidi="fa-IR"/>
        </w:rPr>
        <w:t xml:space="preserve"> له</w:t>
      </w:r>
      <w:r w:rsidR="00A60C53" w:rsidRPr="00714A89">
        <w:rPr>
          <w:rFonts w:asciiTheme="minorBidi" w:hAnsiTheme="minorBidi" w:cs="AL-Mohanad" w:hint="cs"/>
          <w:sz w:val="27"/>
          <w:szCs w:val="27"/>
          <w:rtl/>
          <w:lang w:bidi="fa-IR"/>
        </w:rPr>
        <w:t>،</w:t>
      </w:r>
      <w:r w:rsidRPr="00714A89">
        <w:rPr>
          <w:rFonts w:asciiTheme="minorBidi" w:hAnsiTheme="minorBidi" w:cs="AL-Mohanad"/>
          <w:sz w:val="27"/>
          <w:szCs w:val="27"/>
          <w:rtl/>
          <w:lang w:bidi="fa-IR"/>
        </w:rPr>
        <w:t xml:space="preserve"> واستيناسا</w:t>
      </w:r>
      <w:r w:rsidR="00A60C53" w:rsidRPr="00714A89">
        <w:rPr>
          <w:rFonts w:asciiTheme="minorBidi" w:hAnsiTheme="minorBidi" w:cs="AL-Mohanad" w:hint="cs"/>
          <w:sz w:val="27"/>
          <w:szCs w:val="27"/>
          <w:rtl/>
          <w:lang w:bidi="fa-IR"/>
        </w:rPr>
        <w:t>ً</w:t>
      </w:r>
      <w:r w:rsidRPr="00714A89">
        <w:rPr>
          <w:rFonts w:asciiTheme="minorBidi" w:hAnsiTheme="minorBidi" w:cs="AL-Mohanad"/>
          <w:sz w:val="27"/>
          <w:szCs w:val="27"/>
          <w:rtl/>
          <w:lang w:bidi="fa-IR"/>
        </w:rPr>
        <w:t xml:space="preserve"> به</w:t>
      </w:r>
      <w:r w:rsidRPr="00714A89">
        <w:rPr>
          <w:rFonts w:cs="AL-Mohanad" w:hint="eastAsia"/>
          <w:sz w:val="24"/>
          <w:szCs w:val="24"/>
          <w:rtl/>
        </w:rPr>
        <w:t>»</w:t>
      </w:r>
      <w:r w:rsidRPr="00714A89">
        <w:rPr>
          <w:rFonts w:asciiTheme="minorBidi" w:hAnsiTheme="minorBidi" w:cs="AL-Mohanad"/>
          <w:sz w:val="27"/>
          <w:szCs w:val="27"/>
          <w:rtl/>
          <w:lang w:bidi="fa-IR"/>
        </w:rPr>
        <w:t>‏</w:t>
      </w:r>
      <w:r w:rsidRPr="00714A89">
        <w:rPr>
          <w:rFonts w:cs="AL-Mohanad" w:hint="cs"/>
          <w:sz w:val="27"/>
          <w:szCs w:val="27"/>
          <w:vertAlign w:val="superscript"/>
          <w:rtl/>
        </w:rPr>
        <w:t>(</w:t>
      </w:r>
      <w:r w:rsidRPr="00714A89">
        <w:rPr>
          <w:rStyle w:val="ac"/>
          <w:rFonts w:cs="AL-Mohanad"/>
          <w:sz w:val="27"/>
          <w:szCs w:val="27"/>
          <w:rtl/>
        </w:rPr>
        <w:endnoteReference w:id="433"/>
      </w:r>
      <w:r w:rsidRPr="00714A89">
        <w:rPr>
          <w:rFonts w:cs="AL-Mohanad" w:hint="cs"/>
          <w:sz w:val="27"/>
          <w:szCs w:val="27"/>
          <w:vertAlign w:val="superscript"/>
          <w:rtl/>
        </w:rPr>
        <w:t>)</w:t>
      </w:r>
      <w:r w:rsidRPr="00714A89">
        <w:rPr>
          <w:rFonts w:asciiTheme="minorBidi" w:hAnsiTheme="minorBidi" w:cs="AL-Mohanad" w:hint="cs"/>
          <w:sz w:val="27"/>
          <w:szCs w:val="27"/>
          <w:rtl/>
        </w:rPr>
        <w:t>.</w:t>
      </w:r>
      <w:r w:rsidRPr="00714A89">
        <w:rPr>
          <w:rFonts w:asciiTheme="minorBidi" w:hAnsiTheme="minorBidi" w:cs="AL-Mohanad"/>
          <w:sz w:val="27"/>
          <w:szCs w:val="27"/>
          <w:rtl/>
          <w:lang w:bidi="fa-IR"/>
        </w:rPr>
        <w:t xml:space="preserve"> </w:t>
      </w:r>
    </w:p>
    <w:p w:rsidR="005145A6" w:rsidRPr="00714A89" w:rsidRDefault="005145A6" w:rsidP="00A83384">
      <w:pPr>
        <w:pStyle w:val="afffffff3"/>
        <w:bidi/>
        <w:spacing w:line="42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ويختلف معنى مصطلح </w:t>
      </w:r>
      <w:r w:rsidRPr="00714A89">
        <w:rPr>
          <w:rFonts w:cs="AL-Mohanad" w:hint="eastAsia"/>
          <w:sz w:val="24"/>
          <w:szCs w:val="24"/>
          <w:rtl/>
        </w:rPr>
        <w:t>«</w:t>
      </w:r>
      <w:r w:rsidRPr="00714A89">
        <w:rPr>
          <w:rFonts w:asciiTheme="minorBidi" w:hAnsiTheme="minorBidi" w:cs="AL-Mohanad"/>
          <w:sz w:val="27"/>
          <w:szCs w:val="27"/>
          <w:rtl/>
        </w:rPr>
        <w:t>الزيارة</w:t>
      </w:r>
      <w:r w:rsidRPr="00714A89">
        <w:rPr>
          <w:rFonts w:cs="AL-Mohanad" w:hint="eastAsia"/>
          <w:sz w:val="24"/>
          <w:szCs w:val="24"/>
          <w:rtl/>
        </w:rPr>
        <w:t>»</w:t>
      </w:r>
      <w:r w:rsidRPr="00714A89">
        <w:rPr>
          <w:rFonts w:asciiTheme="minorBidi" w:hAnsiTheme="minorBidi" w:cs="AL-Mohanad"/>
          <w:sz w:val="27"/>
          <w:szCs w:val="27"/>
          <w:rtl/>
        </w:rPr>
        <w:t xml:space="preserve"> في الثقافة الإسلامي</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ة ح</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س</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 xml:space="preserve">ب </w:t>
      </w:r>
      <w:r w:rsidRPr="00714A89">
        <w:rPr>
          <w:rFonts w:cs="AL-Mohanad" w:hint="eastAsia"/>
          <w:sz w:val="24"/>
          <w:szCs w:val="24"/>
          <w:rtl/>
        </w:rPr>
        <w:t>«</w:t>
      </w:r>
      <w:r w:rsidRPr="00714A89">
        <w:rPr>
          <w:rFonts w:asciiTheme="minorBidi" w:hAnsiTheme="minorBidi" w:cs="AL-Mohanad"/>
          <w:sz w:val="27"/>
          <w:szCs w:val="27"/>
          <w:rtl/>
        </w:rPr>
        <w:t>المُزار</w:t>
      </w:r>
      <w:r w:rsidRPr="00714A89">
        <w:rPr>
          <w:rFonts w:cs="AL-Mohanad" w:hint="eastAsia"/>
          <w:sz w:val="24"/>
          <w:szCs w:val="24"/>
          <w:rtl/>
        </w:rPr>
        <w:t>»</w:t>
      </w:r>
      <w:r w:rsidRPr="00714A89">
        <w:rPr>
          <w:rFonts w:asciiTheme="minorBidi" w:hAnsiTheme="minorBidi" w:cs="AL-Mohanad"/>
          <w:sz w:val="27"/>
          <w:szCs w:val="27"/>
          <w:rtl/>
        </w:rPr>
        <w:t>. فقد يكون مقصد الزيارة أشخاصا</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 كما نجد في كتاب الكافي بابا</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تحت عنوان </w:t>
      </w:r>
      <w:r w:rsidRPr="00714A89">
        <w:rPr>
          <w:rFonts w:cs="AL-Mohanad" w:hint="eastAsia"/>
          <w:sz w:val="24"/>
          <w:szCs w:val="24"/>
          <w:rtl/>
        </w:rPr>
        <w:t>«</w:t>
      </w:r>
      <w:r w:rsidRPr="00714A89">
        <w:rPr>
          <w:rFonts w:asciiTheme="minorBidi" w:hAnsiTheme="minorBidi" w:cs="AL-Mohanad"/>
          <w:sz w:val="27"/>
          <w:szCs w:val="27"/>
          <w:rtl/>
        </w:rPr>
        <w:t>باب زيارة ال</w:t>
      </w:r>
      <w:r w:rsidR="00A60C53" w:rsidRPr="00714A89">
        <w:rPr>
          <w:rFonts w:asciiTheme="minorBidi" w:hAnsiTheme="minorBidi" w:cs="AL-Mohanad" w:hint="cs"/>
          <w:sz w:val="27"/>
          <w:szCs w:val="27"/>
          <w:rtl/>
        </w:rPr>
        <w:t>إ</w:t>
      </w:r>
      <w:r w:rsidRPr="00714A89">
        <w:rPr>
          <w:rFonts w:asciiTheme="minorBidi" w:hAnsiTheme="minorBidi" w:cs="AL-Mohanad"/>
          <w:sz w:val="27"/>
          <w:szCs w:val="27"/>
          <w:rtl/>
        </w:rPr>
        <w:t>خوان</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34"/>
      </w:r>
      <w:r w:rsidRPr="00714A89">
        <w:rPr>
          <w:rFonts w:cs="AL-Mohanad" w:hint="cs"/>
          <w:sz w:val="27"/>
          <w:szCs w:val="27"/>
          <w:vertAlign w:val="superscript"/>
          <w:rtl/>
        </w:rPr>
        <w:t>)</w:t>
      </w:r>
      <w:r w:rsidRPr="00714A89">
        <w:rPr>
          <w:rFonts w:asciiTheme="minorBidi" w:hAnsiTheme="minorBidi" w:cs="AL-Mohanad"/>
          <w:sz w:val="27"/>
          <w:szCs w:val="27"/>
          <w:rtl/>
        </w:rPr>
        <w:t>.</w:t>
      </w:r>
    </w:p>
    <w:p w:rsidR="00A60C53" w:rsidRPr="00714A89" w:rsidRDefault="005145A6" w:rsidP="00E06066">
      <w:pPr>
        <w:pStyle w:val="afffffff3"/>
        <w:bidi/>
        <w:spacing w:line="42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وقد ذكر القرآن الكريم ج</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ذ</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 xml:space="preserve">ر </w:t>
      </w:r>
      <w:r w:rsidRPr="00714A89">
        <w:rPr>
          <w:rFonts w:cs="AL-Mohanad" w:hint="eastAsia"/>
          <w:sz w:val="24"/>
          <w:szCs w:val="24"/>
          <w:rtl/>
        </w:rPr>
        <w:t>«</w:t>
      </w:r>
      <w:r w:rsidRPr="00714A89">
        <w:rPr>
          <w:rFonts w:asciiTheme="minorBidi" w:hAnsiTheme="minorBidi" w:cs="AL-Mohanad"/>
          <w:sz w:val="27"/>
          <w:szCs w:val="27"/>
          <w:rtl/>
        </w:rPr>
        <w:t>زور</w:t>
      </w:r>
      <w:r w:rsidRPr="00714A89">
        <w:rPr>
          <w:rFonts w:cs="AL-Mohanad" w:hint="eastAsia"/>
          <w:sz w:val="24"/>
          <w:szCs w:val="24"/>
          <w:rtl/>
        </w:rPr>
        <w:t>»</w:t>
      </w:r>
      <w:r w:rsidRPr="00714A89">
        <w:rPr>
          <w:rFonts w:asciiTheme="minorBidi" w:hAnsiTheme="minorBidi" w:cs="AL-Mohanad"/>
          <w:sz w:val="27"/>
          <w:szCs w:val="27"/>
          <w:rtl/>
        </w:rPr>
        <w:t xml:space="preserve"> بمعنى العدول والانحراف: </w:t>
      </w:r>
      <w:r w:rsidRPr="00714A89">
        <w:rPr>
          <w:rFonts w:ascii="Mosawi" w:hAnsi="Mosawi" w:cs="Mosawi"/>
          <w:sz w:val="24"/>
          <w:szCs w:val="24"/>
          <w:rtl/>
        </w:rPr>
        <w:t>﴿</w:t>
      </w:r>
      <w:r w:rsidRPr="00714A89">
        <w:rPr>
          <w:rFonts w:asciiTheme="minorBidi" w:hAnsiTheme="minorBidi" w:cs="AL-Mohanad" w:hint="cs"/>
          <w:b/>
          <w:bCs/>
          <w:sz w:val="27"/>
          <w:szCs w:val="27"/>
          <w:shd w:val="clear" w:color="auto" w:fill="FFFFFF"/>
          <w:rtl/>
        </w:rPr>
        <w:t>وَتَرَى</w:t>
      </w:r>
      <w:r w:rsidRPr="00714A89">
        <w:rPr>
          <w:rFonts w:asciiTheme="minorBidi" w:hAnsiTheme="minorBidi" w:cs="AL-Mohanad"/>
          <w:b/>
          <w:bCs/>
          <w:sz w:val="27"/>
          <w:szCs w:val="27"/>
          <w:shd w:val="clear" w:color="auto" w:fill="FFFFFF"/>
          <w:rtl/>
        </w:rPr>
        <w:t xml:space="preserve"> </w:t>
      </w:r>
      <w:r w:rsidRPr="00714A89">
        <w:rPr>
          <w:rFonts w:asciiTheme="minorBidi" w:hAnsiTheme="minorBidi" w:cs="AL-Mohanad" w:hint="cs"/>
          <w:b/>
          <w:bCs/>
          <w:sz w:val="27"/>
          <w:szCs w:val="27"/>
          <w:shd w:val="clear" w:color="auto" w:fill="FFFFFF"/>
          <w:rtl/>
        </w:rPr>
        <w:t>الشَّمْسَ</w:t>
      </w:r>
      <w:r w:rsidRPr="00714A89">
        <w:rPr>
          <w:rFonts w:asciiTheme="minorBidi" w:hAnsiTheme="minorBidi" w:cs="AL-Mohanad"/>
          <w:b/>
          <w:bCs/>
          <w:sz w:val="27"/>
          <w:szCs w:val="27"/>
          <w:shd w:val="clear" w:color="auto" w:fill="FFFFFF"/>
          <w:rtl/>
        </w:rPr>
        <w:t xml:space="preserve"> </w:t>
      </w:r>
      <w:r w:rsidRPr="00714A89">
        <w:rPr>
          <w:rFonts w:asciiTheme="minorBidi" w:hAnsiTheme="minorBidi" w:cs="AL-Mohanad" w:hint="cs"/>
          <w:b/>
          <w:bCs/>
          <w:sz w:val="27"/>
          <w:szCs w:val="27"/>
          <w:shd w:val="clear" w:color="auto" w:fill="FFFFFF"/>
          <w:rtl/>
        </w:rPr>
        <w:t>إِذَا</w:t>
      </w:r>
      <w:r w:rsidRPr="00714A89">
        <w:rPr>
          <w:rFonts w:asciiTheme="minorBidi" w:hAnsiTheme="minorBidi" w:cs="AL-Mohanad"/>
          <w:b/>
          <w:bCs/>
          <w:sz w:val="27"/>
          <w:szCs w:val="27"/>
          <w:shd w:val="clear" w:color="auto" w:fill="FFFFFF"/>
          <w:rtl/>
        </w:rPr>
        <w:t xml:space="preserve"> </w:t>
      </w:r>
      <w:r w:rsidRPr="00714A89">
        <w:rPr>
          <w:rFonts w:asciiTheme="minorBidi" w:hAnsiTheme="minorBidi" w:cs="AL-Mohanad" w:hint="cs"/>
          <w:b/>
          <w:bCs/>
          <w:sz w:val="27"/>
          <w:szCs w:val="27"/>
          <w:shd w:val="clear" w:color="auto" w:fill="FFFFFF"/>
          <w:rtl/>
        </w:rPr>
        <w:t>طَلَعَت</w:t>
      </w:r>
      <w:r w:rsidR="00A60C53" w:rsidRPr="00714A89">
        <w:rPr>
          <w:rFonts w:asciiTheme="minorBidi" w:hAnsiTheme="minorBidi" w:cs="AL-Mohanad" w:hint="cs"/>
          <w:b/>
          <w:bCs/>
          <w:sz w:val="27"/>
          <w:szCs w:val="27"/>
          <w:shd w:val="clear" w:color="auto" w:fill="FFFFFF"/>
          <w:rtl/>
        </w:rPr>
        <w:t>ْ</w:t>
      </w:r>
      <w:r w:rsidRPr="00714A89">
        <w:rPr>
          <w:rFonts w:asciiTheme="minorBidi" w:hAnsiTheme="minorBidi" w:cs="AL-Mohanad"/>
          <w:b/>
          <w:bCs/>
          <w:sz w:val="27"/>
          <w:szCs w:val="27"/>
          <w:shd w:val="clear" w:color="auto" w:fill="FFFFFF"/>
          <w:rtl/>
        </w:rPr>
        <w:t xml:space="preserve"> </w:t>
      </w:r>
      <w:r w:rsidR="00A60C53" w:rsidRPr="00714A89">
        <w:rPr>
          <w:rFonts w:asciiTheme="minorBidi" w:hAnsiTheme="minorBidi" w:cs="AL-Mohanad" w:hint="cs"/>
          <w:b/>
          <w:bCs/>
          <w:sz w:val="27"/>
          <w:szCs w:val="27"/>
          <w:shd w:val="clear" w:color="auto" w:fill="FFFFFF"/>
          <w:rtl/>
        </w:rPr>
        <w:t>تَ</w:t>
      </w:r>
      <w:r w:rsidRPr="00714A89">
        <w:rPr>
          <w:rFonts w:asciiTheme="minorBidi" w:hAnsiTheme="minorBidi" w:cs="AL-Mohanad" w:hint="cs"/>
          <w:b/>
          <w:bCs/>
          <w:sz w:val="27"/>
          <w:szCs w:val="27"/>
          <w:shd w:val="clear" w:color="auto" w:fill="FFFFFF"/>
          <w:rtl/>
        </w:rPr>
        <w:t>زَاوَرُ</w:t>
      </w:r>
      <w:r w:rsidRPr="00714A89">
        <w:rPr>
          <w:rFonts w:asciiTheme="minorBidi" w:hAnsiTheme="minorBidi" w:cs="AL-Mohanad"/>
          <w:b/>
          <w:bCs/>
          <w:sz w:val="27"/>
          <w:szCs w:val="27"/>
          <w:shd w:val="clear" w:color="auto" w:fill="FFFFFF"/>
          <w:rtl/>
        </w:rPr>
        <w:t xml:space="preserve"> </w:t>
      </w:r>
      <w:r w:rsidRPr="00714A89">
        <w:rPr>
          <w:rFonts w:asciiTheme="minorBidi" w:hAnsiTheme="minorBidi" w:cs="AL-Mohanad" w:hint="cs"/>
          <w:b/>
          <w:bCs/>
          <w:sz w:val="27"/>
          <w:szCs w:val="27"/>
          <w:shd w:val="clear" w:color="auto" w:fill="FFFFFF"/>
          <w:rtl/>
        </w:rPr>
        <w:t>عَن</w:t>
      </w:r>
      <w:r w:rsidR="00A60C53" w:rsidRPr="00714A89">
        <w:rPr>
          <w:rFonts w:asciiTheme="minorBidi" w:hAnsiTheme="minorBidi" w:cs="AL-Mohanad" w:hint="cs"/>
          <w:b/>
          <w:bCs/>
          <w:sz w:val="27"/>
          <w:szCs w:val="27"/>
          <w:shd w:val="clear" w:color="auto" w:fill="FFFFFF"/>
          <w:rtl/>
        </w:rPr>
        <w:t>ْ</w:t>
      </w:r>
      <w:r w:rsidRPr="00714A89">
        <w:rPr>
          <w:rFonts w:asciiTheme="minorBidi" w:hAnsiTheme="minorBidi" w:cs="AL-Mohanad"/>
          <w:b/>
          <w:bCs/>
          <w:sz w:val="27"/>
          <w:szCs w:val="27"/>
          <w:shd w:val="clear" w:color="auto" w:fill="FFFFFF"/>
          <w:rtl/>
        </w:rPr>
        <w:t xml:space="preserve"> </w:t>
      </w:r>
      <w:r w:rsidRPr="00714A89">
        <w:rPr>
          <w:rFonts w:asciiTheme="minorBidi" w:hAnsiTheme="minorBidi" w:cs="AL-Mohanad" w:hint="cs"/>
          <w:b/>
          <w:bCs/>
          <w:sz w:val="27"/>
          <w:szCs w:val="27"/>
          <w:shd w:val="clear" w:color="auto" w:fill="FFFFFF"/>
          <w:rtl/>
        </w:rPr>
        <w:t>كَهْفِهِمْ</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الكهف</w:t>
      </w:r>
      <w:r w:rsidRPr="00714A89">
        <w:rPr>
          <w:rFonts w:asciiTheme="minorBidi" w:hAnsiTheme="minorBidi" w:cs="AL-Mohanad"/>
          <w:sz w:val="27"/>
          <w:szCs w:val="27"/>
          <w:rtl/>
        </w:rPr>
        <w:t>: 17)، و</w:t>
      </w:r>
      <w:r w:rsidR="00A60C53" w:rsidRPr="00714A89">
        <w:rPr>
          <w:rFonts w:cs="AL-Mohanad" w:hint="eastAsia"/>
          <w:sz w:val="24"/>
          <w:szCs w:val="24"/>
          <w:rtl/>
        </w:rPr>
        <w:t>«</w:t>
      </w:r>
      <w:r w:rsidR="00A60C53" w:rsidRPr="00714A89">
        <w:rPr>
          <w:rFonts w:asciiTheme="minorBidi" w:hAnsiTheme="minorBidi" w:cs="AL-Mohanad"/>
          <w:sz w:val="27"/>
          <w:szCs w:val="27"/>
          <w:rtl/>
        </w:rPr>
        <w:t>تزاور</w:t>
      </w:r>
      <w:r w:rsidR="00A60C53" w:rsidRPr="00714A89">
        <w:rPr>
          <w:rFonts w:cs="AL-Mohanad" w:hint="eastAsia"/>
          <w:sz w:val="24"/>
          <w:szCs w:val="24"/>
          <w:rtl/>
        </w:rPr>
        <w:t>»</w:t>
      </w:r>
      <w:r w:rsidR="00A60C53" w:rsidRPr="00714A89">
        <w:rPr>
          <w:rFonts w:asciiTheme="minorBidi" w:hAnsiTheme="minorBidi" w:cs="AL-Mohanad" w:hint="cs"/>
          <w:sz w:val="27"/>
          <w:szCs w:val="27"/>
          <w:rtl/>
        </w:rPr>
        <w:t xml:space="preserve"> </w:t>
      </w:r>
      <w:r w:rsidRPr="00714A89">
        <w:rPr>
          <w:rFonts w:asciiTheme="minorBidi" w:hAnsiTheme="minorBidi" w:cs="AL-Mohanad"/>
          <w:sz w:val="27"/>
          <w:szCs w:val="27"/>
          <w:rtl/>
        </w:rPr>
        <w:t>تعني ال</w:t>
      </w:r>
      <w:r w:rsidRPr="00714A89">
        <w:rPr>
          <w:rFonts w:asciiTheme="minorBidi" w:hAnsiTheme="minorBidi" w:cs="AL-Mohanad" w:hint="cs"/>
          <w:sz w:val="27"/>
          <w:szCs w:val="27"/>
          <w:rtl/>
        </w:rPr>
        <w:t>ا</w:t>
      </w:r>
      <w:r w:rsidR="00A60C53" w:rsidRPr="00714A89">
        <w:rPr>
          <w:rFonts w:asciiTheme="minorBidi" w:hAnsiTheme="minorBidi" w:cs="AL-Mohanad"/>
          <w:sz w:val="27"/>
          <w:szCs w:val="27"/>
          <w:rtl/>
        </w:rPr>
        <w:t>نحراف والم</w:t>
      </w:r>
      <w:r w:rsidR="00E06066" w:rsidRPr="00714A89">
        <w:rPr>
          <w:rFonts w:asciiTheme="minorBidi" w:hAnsiTheme="minorBidi" w:cs="AL-Mohanad" w:hint="cs"/>
          <w:sz w:val="27"/>
          <w:szCs w:val="27"/>
          <w:rtl/>
        </w:rPr>
        <w:t>َ</w:t>
      </w:r>
      <w:r w:rsidR="00A60C53" w:rsidRPr="00714A89">
        <w:rPr>
          <w:rFonts w:asciiTheme="minorBidi" w:hAnsiTheme="minorBidi" w:cs="AL-Mohanad"/>
          <w:sz w:val="27"/>
          <w:szCs w:val="27"/>
          <w:rtl/>
        </w:rPr>
        <w:t>ي</w:t>
      </w:r>
      <w:r w:rsidR="00E06066" w:rsidRPr="00714A89">
        <w:rPr>
          <w:rFonts w:asciiTheme="minorBidi" w:hAnsiTheme="minorBidi" w:cs="AL-Mohanad" w:hint="cs"/>
          <w:sz w:val="27"/>
          <w:szCs w:val="27"/>
          <w:rtl/>
        </w:rPr>
        <w:t>ْ</w:t>
      </w:r>
      <w:r w:rsidR="00A60C53" w:rsidRPr="00714A89">
        <w:rPr>
          <w:rFonts w:asciiTheme="minorBidi" w:hAnsiTheme="minorBidi" w:cs="AL-Mohanad"/>
          <w:sz w:val="27"/>
          <w:szCs w:val="27"/>
          <w:rtl/>
        </w:rPr>
        <w:t>ل.</w:t>
      </w:r>
    </w:p>
    <w:p w:rsidR="00A60C53" w:rsidRPr="00714A89" w:rsidRDefault="005145A6" w:rsidP="00A83384">
      <w:pPr>
        <w:pStyle w:val="afffffff3"/>
        <w:bidi/>
        <w:spacing w:line="42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كذلك تدلّ </w:t>
      </w:r>
      <w:r w:rsidRPr="00714A89">
        <w:rPr>
          <w:rFonts w:cs="AL-Mohanad" w:hint="eastAsia"/>
          <w:sz w:val="24"/>
          <w:szCs w:val="24"/>
          <w:rtl/>
        </w:rPr>
        <w:t>«</w:t>
      </w:r>
      <w:r w:rsidRPr="00714A89">
        <w:rPr>
          <w:rFonts w:asciiTheme="minorBidi" w:hAnsiTheme="minorBidi" w:cs="AL-Mohanad"/>
          <w:sz w:val="27"/>
          <w:szCs w:val="27"/>
          <w:rtl/>
        </w:rPr>
        <w:t>الزيارة</w:t>
      </w:r>
      <w:r w:rsidRPr="00714A89">
        <w:rPr>
          <w:rFonts w:cs="AL-Mohanad" w:hint="eastAsia"/>
          <w:sz w:val="24"/>
          <w:szCs w:val="24"/>
          <w:rtl/>
        </w:rPr>
        <w:t>»</w:t>
      </w:r>
      <w:r w:rsidRPr="00714A89">
        <w:rPr>
          <w:rFonts w:asciiTheme="minorBidi" w:hAnsiTheme="minorBidi" w:cs="AL-Mohanad"/>
          <w:sz w:val="27"/>
          <w:szCs w:val="27"/>
          <w:rtl/>
        </w:rPr>
        <w:t xml:space="preserve"> على معنى </w:t>
      </w:r>
      <w:r w:rsidRPr="00714A89">
        <w:rPr>
          <w:rFonts w:cs="AL-Mohanad" w:hint="eastAsia"/>
          <w:sz w:val="24"/>
          <w:szCs w:val="24"/>
          <w:rtl/>
        </w:rPr>
        <w:t>«</w:t>
      </w:r>
      <w:r w:rsidRPr="00714A89">
        <w:rPr>
          <w:rFonts w:asciiTheme="minorBidi" w:hAnsiTheme="minorBidi" w:cs="AL-Mohanad"/>
          <w:sz w:val="27"/>
          <w:szCs w:val="27"/>
          <w:rtl/>
        </w:rPr>
        <w:t>القصد</w:t>
      </w:r>
      <w:r w:rsidRPr="00714A89">
        <w:rPr>
          <w:rFonts w:cs="AL-Mohanad" w:hint="eastAsia"/>
          <w:sz w:val="24"/>
          <w:szCs w:val="24"/>
          <w:rtl/>
        </w:rPr>
        <w:t>»</w:t>
      </w:r>
      <w:r w:rsidRPr="00714A89">
        <w:rPr>
          <w:rFonts w:asciiTheme="minorBidi" w:hAnsiTheme="minorBidi" w:cs="AL-Mohanad"/>
          <w:sz w:val="27"/>
          <w:szCs w:val="27"/>
          <w:rtl/>
        </w:rPr>
        <w:t xml:space="preserve">، كما ورد في الدعاء: </w:t>
      </w:r>
      <w:r w:rsidRPr="00714A89">
        <w:rPr>
          <w:rFonts w:cs="AL-Mohanad" w:hint="eastAsia"/>
          <w:sz w:val="24"/>
          <w:szCs w:val="24"/>
          <w:rtl/>
        </w:rPr>
        <w:t>«</w:t>
      </w:r>
      <w:r w:rsidRPr="00714A89">
        <w:rPr>
          <w:rFonts w:asciiTheme="minorBidi" w:hAnsiTheme="minorBidi" w:cs="AL-Mohanad"/>
          <w:sz w:val="27"/>
          <w:szCs w:val="27"/>
          <w:rtl/>
        </w:rPr>
        <w:t>اللّهمّ اجع</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ل</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ني من زوّارك</w:t>
      </w:r>
      <w:r w:rsidR="00A60C53" w:rsidRPr="00714A89">
        <w:rPr>
          <w:rFonts w:cs="AL-Mohanad" w:hint="eastAsia"/>
          <w:sz w:val="24"/>
          <w:szCs w:val="24"/>
          <w:rtl/>
        </w:rPr>
        <w:t>»</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أي من قاصديك والمتوج</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هين إليك</w:t>
      </w:r>
      <w:r w:rsidRPr="00714A89">
        <w:rPr>
          <w:rFonts w:cs="AL-Mohanad" w:hint="cs"/>
          <w:sz w:val="27"/>
          <w:szCs w:val="27"/>
          <w:vertAlign w:val="superscript"/>
          <w:rtl/>
        </w:rPr>
        <w:t>(</w:t>
      </w:r>
      <w:r w:rsidRPr="00714A89">
        <w:rPr>
          <w:rStyle w:val="ac"/>
          <w:rFonts w:cs="AL-Mohanad"/>
          <w:sz w:val="27"/>
          <w:szCs w:val="27"/>
          <w:rtl/>
        </w:rPr>
        <w:endnoteReference w:id="435"/>
      </w:r>
      <w:r w:rsidRPr="00714A89">
        <w:rPr>
          <w:rFonts w:cs="AL-Mohanad" w:hint="cs"/>
          <w:sz w:val="27"/>
          <w:szCs w:val="27"/>
          <w:vertAlign w:val="superscript"/>
          <w:rtl/>
        </w:rPr>
        <w:t>)</w:t>
      </w:r>
      <w:r w:rsidR="00A60C53" w:rsidRPr="00714A89">
        <w:rPr>
          <w:rFonts w:asciiTheme="minorBidi" w:hAnsiTheme="minorBidi" w:cs="AL-Mohanad"/>
          <w:sz w:val="27"/>
          <w:szCs w:val="27"/>
          <w:rtl/>
        </w:rPr>
        <w:t>.</w:t>
      </w:r>
    </w:p>
    <w:p w:rsidR="003D7EFB" w:rsidRPr="00714A89" w:rsidRDefault="005145A6" w:rsidP="00A83384">
      <w:pPr>
        <w:pStyle w:val="afffffff3"/>
        <w:bidi/>
        <w:spacing w:line="42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وتحمل </w:t>
      </w:r>
      <w:r w:rsidRPr="00714A89">
        <w:rPr>
          <w:rFonts w:cs="AL-Mohanad" w:hint="eastAsia"/>
          <w:sz w:val="24"/>
          <w:szCs w:val="24"/>
          <w:rtl/>
        </w:rPr>
        <w:t>«</w:t>
      </w:r>
      <w:r w:rsidRPr="00714A89">
        <w:rPr>
          <w:rFonts w:asciiTheme="minorBidi" w:hAnsiTheme="minorBidi" w:cs="AL-Mohanad"/>
          <w:sz w:val="27"/>
          <w:szCs w:val="27"/>
          <w:rtl/>
        </w:rPr>
        <w:t>الزيارة</w:t>
      </w:r>
      <w:r w:rsidRPr="00714A89">
        <w:rPr>
          <w:rFonts w:cs="AL-Mohanad" w:hint="eastAsia"/>
          <w:sz w:val="24"/>
          <w:szCs w:val="24"/>
          <w:rtl/>
        </w:rPr>
        <w:t>»</w:t>
      </w:r>
      <w:r w:rsidRPr="00714A89">
        <w:rPr>
          <w:rFonts w:asciiTheme="minorBidi" w:hAnsiTheme="minorBidi" w:cs="AL-Mohanad"/>
          <w:sz w:val="27"/>
          <w:szCs w:val="27"/>
          <w:rtl/>
        </w:rPr>
        <w:t xml:space="preserve"> معنى السفر والانتقال أيضا</w:t>
      </w:r>
      <w:r w:rsidR="00A60C5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إذ تقتضي الانتقال والسفر من مكان </w:t>
      </w:r>
      <w:r w:rsidRPr="00714A89">
        <w:rPr>
          <w:rFonts w:cs="AL-Mohanad" w:hint="eastAsia"/>
          <w:sz w:val="24"/>
          <w:szCs w:val="24"/>
          <w:rtl/>
        </w:rPr>
        <w:t>«</w:t>
      </w:r>
      <w:r w:rsidRPr="00714A89">
        <w:rPr>
          <w:rFonts w:asciiTheme="minorBidi" w:hAnsiTheme="minorBidi" w:cs="AL-Mohanad"/>
          <w:sz w:val="27"/>
          <w:szCs w:val="27"/>
          <w:rtl/>
        </w:rPr>
        <w:t>الزائر</w:t>
      </w:r>
      <w:r w:rsidRPr="00714A89">
        <w:rPr>
          <w:rFonts w:cs="AL-Mohanad" w:hint="eastAsia"/>
          <w:sz w:val="24"/>
          <w:szCs w:val="24"/>
          <w:rtl/>
        </w:rPr>
        <w:t>»</w:t>
      </w:r>
      <w:r w:rsidRPr="00714A89">
        <w:rPr>
          <w:rFonts w:asciiTheme="minorBidi" w:hAnsiTheme="minorBidi" w:cs="AL-Mohanad"/>
          <w:sz w:val="27"/>
          <w:szCs w:val="27"/>
          <w:rtl/>
        </w:rPr>
        <w:t xml:space="preserve"> إلى مكان </w:t>
      </w:r>
      <w:r w:rsidRPr="00714A89">
        <w:rPr>
          <w:rFonts w:cs="AL-Mohanad" w:hint="eastAsia"/>
          <w:sz w:val="24"/>
          <w:szCs w:val="24"/>
          <w:rtl/>
        </w:rPr>
        <w:t>«</w:t>
      </w:r>
      <w:r w:rsidRPr="00714A89">
        <w:rPr>
          <w:rFonts w:asciiTheme="minorBidi" w:hAnsiTheme="minorBidi" w:cs="AL-Mohanad"/>
          <w:sz w:val="27"/>
          <w:szCs w:val="27"/>
          <w:rtl/>
        </w:rPr>
        <w:t>المُزار</w:t>
      </w:r>
      <w:r w:rsidRPr="00714A89">
        <w:rPr>
          <w:rFonts w:cs="AL-Mohanad" w:hint="eastAsia"/>
          <w:sz w:val="24"/>
          <w:szCs w:val="24"/>
          <w:rtl/>
        </w:rPr>
        <w:t>»</w:t>
      </w:r>
      <w:r w:rsidRPr="00714A89">
        <w:rPr>
          <w:rFonts w:asciiTheme="minorBidi" w:hAnsiTheme="minorBidi" w:cs="AL-Mohanad"/>
          <w:sz w:val="27"/>
          <w:szCs w:val="27"/>
          <w:rtl/>
        </w:rPr>
        <w:t xml:space="preserve">. كما في الآية الكريمة: </w:t>
      </w:r>
      <w:r w:rsidRPr="00714A89">
        <w:rPr>
          <w:rFonts w:ascii="Mosawi" w:hAnsi="Mosawi" w:cs="Mosawi"/>
          <w:sz w:val="24"/>
          <w:szCs w:val="24"/>
          <w:rtl/>
        </w:rPr>
        <w:t>﴿</w:t>
      </w:r>
      <w:r w:rsidRPr="00714A89">
        <w:rPr>
          <w:rFonts w:asciiTheme="minorBidi" w:hAnsiTheme="minorBidi" w:cs="AL-Mohanad"/>
          <w:b/>
          <w:bCs/>
          <w:sz w:val="27"/>
          <w:szCs w:val="27"/>
          <w:shd w:val="clear" w:color="auto" w:fill="FFFFFF"/>
          <w:rtl/>
        </w:rPr>
        <w:t>وَلَوْ أَنَّهُمْ إِذْ</w:t>
      </w:r>
      <w:r w:rsidRPr="00714A89">
        <w:rPr>
          <w:rFonts w:asciiTheme="minorBidi" w:hAnsiTheme="minorBidi" w:cs="AL-Mohanad"/>
          <w:b/>
          <w:bCs/>
          <w:sz w:val="27"/>
          <w:szCs w:val="27"/>
          <w:shd w:val="clear" w:color="auto" w:fill="FFFFFF"/>
        </w:rPr>
        <w:t> </w:t>
      </w:r>
      <w:r w:rsidRPr="00714A89">
        <w:rPr>
          <w:rStyle w:val="index"/>
          <w:rFonts w:asciiTheme="minorBidi" w:hAnsiTheme="minorBidi" w:cs="AL-Mohanad"/>
          <w:b/>
          <w:bCs/>
          <w:sz w:val="27"/>
          <w:szCs w:val="27"/>
          <w:shd w:val="clear" w:color="auto" w:fill="FFFFFF"/>
          <w:rtl/>
        </w:rPr>
        <w:t>ظَلَمُوا</w:t>
      </w:r>
      <w:r w:rsidRPr="00714A89">
        <w:rPr>
          <w:rFonts w:asciiTheme="minorBidi" w:hAnsiTheme="minorBidi" w:cs="AL-Mohanad"/>
          <w:b/>
          <w:bCs/>
          <w:sz w:val="27"/>
          <w:szCs w:val="27"/>
          <w:shd w:val="clear" w:color="auto" w:fill="FFFFFF"/>
        </w:rPr>
        <w:t> </w:t>
      </w:r>
      <w:r w:rsidRPr="00714A89">
        <w:rPr>
          <w:rStyle w:val="index"/>
          <w:rFonts w:asciiTheme="minorBidi" w:hAnsiTheme="minorBidi" w:cs="AL-Mohanad"/>
          <w:b/>
          <w:bCs/>
          <w:sz w:val="27"/>
          <w:szCs w:val="27"/>
          <w:shd w:val="clear" w:color="auto" w:fill="FFFFFF"/>
          <w:rtl/>
        </w:rPr>
        <w:t>أَنْفُسَهُمْ</w:t>
      </w:r>
      <w:r w:rsidRPr="00714A89">
        <w:rPr>
          <w:rFonts w:asciiTheme="minorBidi" w:hAnsiTheme="minorBidi" w:cs="AL-Mohanad"/>
          <w:b/>
          <w:bCs/>
          <w:sz w:val="27"/>
          <w:szCs w:val="27"/>
          <w:shd w:val="clear" w:color="auto" w:fill="FFFFFF"/>
        </w:rPr>
        <w:t> </w:t>
      </w:r>
      <w:r w:rsidRPr="00714A89">
        <w:rPr>
          <w:rStyle w:val="index"/>
          <w:rFonts w:asciiTheme="minorBidi" w:hAnsiTheme="minorBidi" w:cs="AL-Mohanad"/>
          <w:b/>
          <w:bCs/>
          <w:sz w:val="27"/>
          <w:szCs w:val="27"/>
          <w:shd w:val="clear" w:color="auto" w:fill="FFFFFF"/>
          <w:rtl/>
        </w:rPr>
        <w:t>جَا</w:t>
      </w:r>
      <w:r w:rsidR="003D7EFB" w:rsidRPr="00714A89">
        <w:rPr>
          <w:rStyle w:val="index"/>
          <w:rFonts w:asciiTheme="minorBidi" w:hAnsiTheme="minorBidi" w:cs="AL-Mohanad" w:hint="cs"/>
          <w:b/>
          <w:bCs/>
          <w:sz w:val="27"/>
          <w:szCs w:val="27"/>
          <w:shd w:val="clear" w:color="auto" w:fill="FFFFFF"/>
          <w:rtl/>
        </w:rPr>
        <w:t>ؤُ</w:t>
      </w:r>
      <w:r w:rsidRPr="00714A89">
        <w:rPr>
          <w:rStyle w:val="index"/>
          <w:rFonts w:asciiTheme="minorBidi" w:hAnsiTheme="minorBidi" w:cs="AL-Mohanad"/>
          <w:b/>
          <w:bCs/>
          <w:sz w:val="27"/>
          <w:szCs w:val="27"/>
          <w:shd w:val="clear" w:color="auto" w:fill="FFFFFF"/>
          <w:rtl/>
        </w:rPr>
        <w:t>وكَ</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النساء</w:t>
      </w:r>
      <w:r w:rsidR="003D7EFB" w:rsidRPr="00714A89">
        <w:rPr>
          <w:rFonts w:asciiTheme="minorBidi" w:hAnsiTheme="minorBidi" w:cs="AL-Mohanad"/>
          <w:sz w:val="27"/>
          <w:szCs w:val="27"/>
          <w:rtl/>
        </w:rPr>
        <w:t>: 64).</w:t>
      </w:r>
    </w:p>
    <w:p w:rsidR="003D7EFB" w:rsidRPr="00714A89" w:rsidRDefault="005145A6" w:rsidP="00A83384">
      <w:pPr>
        <w:pStyle w:val="afffffff3"/>
        <w:bidi/>
        <w:spacing w:line="42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وترد هذه الكلمة أحيانا</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للدلالة على الذهاب إلى الأماكن، كما ي</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قال: زيارة بيت الله (الكعبة المشر</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فة). وتطلق أيضا</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الذهاب إلى القبور، كما يقول القرآن الكريم: </w:t>
      </w:r>
      <w:r w:rsidRPr="00714A89">
        <w:rPr>
          <w:rFonts w:ascii="Mosawi" w:hAnsi="Mosawi" w:cs="Mosawi"/>
          <w:sz w:val="24"/>
          <w:szCs w:val="24"/>
          <w:rtl/>
        </w:rPr>
        <w:t>﴿</w:t>
      </w:r>
      <w:r w:rsidRPr="00714A89">
        <w:rPr>
          <w:rFonts w:asciiTheme="minorBidi" w:hAnsiTheme="minorBidi" w:cs="AL-Mohanad" w:hint="cs"/>
          <w:b/>
          <w:bCs/>
          <w:sz w:val="27"/>
          <w:szCs w:val="27"/>
          <w:shd w:val="clear" w:color="auto" w:fill="FFFFFF"/>
          <w:rtl/>
        </w:rPr>
        <w:t>حَتَّى</w:t>
      </w:r>
      <w:r w:rsidRPr="00714A89">
        <w:rPr>
          <w:rFonts w:asciiTheme="minorBidi" w:hAnsiTheme="minorBidi" w:cs="AL-Mohanad"/>
          <w:b/>
          <w:bCs/>
          <w:sz w:val="27"/>
          <w:szCs w:val="27"/>
          <w:shd w:val="clear" w:color="auto" w:fill="FFFFFF"/>
          <w:rtl/>
        </w:rPr>
        <w:t xml:space="preserve"> </w:t>
      </w:r>
      <w:r w:rsidRPr="00714A89">
        <w:rPr>
          <w:rFonts w:asciiTheme="minorBidi" w:hAnsiTheme="minorBidi" w:cs="AL-Mohanad" w:hint="cs"/>
          <w:b/>
          <w:bCs/>
          <w:sz w:val="27"/>
          <w:szCs w:val="27"/>
          <w:shd w:val="clear" w:color="auto" w:fill="FFFFFF"/>
          <w:rtl/>
        </w:rPr>
        <w:t>زُرْتُمُ</w:t>
      </w:r>
      <w:r w:rsidRPr="00714A89">
        <w:rPr>
          <w:rFonts w:asciiTheme="minorBidi" w:hAnsiTheme="minorBidi" w:cs="AL-Mohanad"/>
          <w:b/>
          <w:bCs/>
          <w:sz w:val="27"/>
          <w:szCs w:val="27"/>
          <w:shd w:val="clear" w:color="auto" w:fill="FFFFFF"/>
          <w:rtl/>
        </w:rPr>
        <w:t xml:space="preserve"> </w:t>
      </w:r>
      <w:r w:rsidRPr="00714A89">
        <w:rPr>
          <w:rFonts w:asciiTheme="minorBidi" w:hAnsiTheme="minorBidi" w:cs="AL-Mohanad" w:hint="cs"/>
          <w:b/>
          <w:bCs/>
          <w:sz w:val="27"/>
          <w:szCs w:val="27"/>
          <w:shd w:val="clear" w:color="auto" w:fill="FFFFFF"/>
          <w:rtl/>
        </w:rPr>
        <w:t>الْمَقَابِرَ</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التكاثر</w:t>
      </w:r>
      <w:r w:rsidR="003D7EFB" w:rsidRPr="00714A89">
        <w:rPr>
          <w:rFonts w:asciiTheme="minorBidi" w:hAnsiTheme="minorBidi" w:cs="AL-Mohanad"/>
          <w:sz w:val="27"/>
          <w:szCs w:val="27"/>
          <w:rtl/>
        </w:rPr>
        <w:t>: 2).</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وفي الحقيقة </w:t>
      </w:r>
      <w:r w:rsidR="003D7EFB" w:rsidRPr="00714A89">
        <w:rPr>
          <w:rFonts w:asciiTheme="minorBidi" w:hAnsiTheme="minorBidi" w:cs="AL-Mohanad" w:hint="cs"/>
          <w:sz w:val="27"/>
          <w:szCs w:val="27"/>
          <w:rtl/>
        </w:rPr>
        <w:t>إ</w:t>
      </w:r>
      <w:r w:rsidRPr="00714A89">
        <w:rPr>
          <w:rFonts w:asciiTheme="minorBidi" w:hAnsiTheme="minorBidi" w:cs="AL-Mohanad"/>
          <w:sz w:val="27"/>
          <w:szCs w:val="27"/>
          <w:rtl/>
        </w:rPr>
        <w:t>ن الزيارة وقوف</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ك</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ن</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ف أولياء الله وأصفيائه</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لتحقيق الاتصال الروحي والقلبي</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لينهل الزائر من ف</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ي</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ض نوره</w:t>
      </w:r>
      <w:r w:rsidRPr="00714A89">
        <w:rPr>
          <w:rFonts w:cs="AL-Mohanad" w:hint="cs"/>
          <w:sz w:val="27"/>
          <w:szCs w:val="27"/>
          <w:vertAlign w:val="superscript"/>
          <w:rtl/>
        </w:rPr>
        <w:t>(</w:t>
      </w:r>
      <w:r w:rsidRPr="00714A89">
        <w:rPr>
          <w:rStyle w:val="ac"/>
          <w:rFonts w:cs="AL-Mohanad"/>
          <w:sz w:val="27"/>
          <w:szCs w:val="27"/>
          <w:rtl/>
        </w:rPr>
        <w:endnoteReference w:id="436"/>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DE2BDC">
      <w:pPr>
        <w:pStyle w:val="afffffff3"/>
        <w:bidi/>
        <w:spacing w:line="380" w:lineRule="exact"/>
        <w:ind w:firstLine="567"/>
        <w:jc w:val="both"/>
        <w:rPr>
          <w:rFonts w:asciiTheme="minorBidi" w:hAnsiTheme="minorBidi" w:cs="AL-Mohanad"/>
          <w:sz w:val="27"/>
          <w:szCs w:val="27"/>
          <w:rtl/>
        </w:rPr>
      </w:pPr>
    </w:p>
    <w:p w:rsidR="005145A6" w:rsidRPr="00714A89" w:rsidRDefault="005145A6" w:rsidP="00B74045">
      <w:pPr>
        <w:pStyle w:val="31"/>
        <w:rPr>
          <w:color w:val="auto"/>
          <w:rtl/>
        </w:rPr>
      </w:pPr>
      <w:r w:rsidRPr="00714A89">
        <w:rPr>
          <w:color w:val="auto"/>
          <w:rtl/>
        </w:rPr>
        <w:t>1</w:t>
      </w:r>
      <w:r w:rsidRPr="00714A89">
        <w:rPr>
          <w:rFonts w:hint="cs"/>
          <w:color w:val="auto"/>
          <w:rtl/>
        </w:rPr>
        <w:t>ـ</w:t>
      </w:r>
      <w:r w:rsidRPr="00714A89">
        <w:rPr>
          <w:color w:val="auto"/>
          <w:rtl/>
        </w:rPr>
        <w:t xml:space="preserve"> أهم</w:t>
      </w:r>
      <w:r w:rsidR="003D7EFB" w:rsidRPr="00714A89">
        <w:rPr>
          <w:rFonts w:hint="cs"/>
          <w:color w:val="auto"/>
          <w:rtl/>
        </w:rPr>
        <w:t>ّ</w:t>
      </w:r>
      <w:r w:rsidRPr="00714A89">
        <w:rPr>
          <w:color w:val="auto"/>
          <w:rtl/>
        </w:rPr>
        <w:t>ية الزيارة في الكاثوليكي</w:t>
      </w:r>
      <w:r w:rsidR="00A87D0C" w:rsidRPr="00714A89">
        <w:rPr>
          <w:rFonts w:hint="cs"/>
          <w:color w:val="auto"/>
          <w:rtl/>
        </w:rPr>
        <w:t>ّ</w:t>
      </w:r>
      <w:r w:rsidRPr="00714A89">
        <w:rPr>
          <w:color w:val="auto"/>
          <w:rtl/>
        </w:rPr>
        <w:t>ة</w:t>
      </w:r>
      <w:r w:rsidR="00B74045" w:rsidRPr="00714A89">
        <w:rPr>
          <w:rFonts w:hint="cs"/>
          <w:color w:val="auto"/>
          <w:rtl/>
          <w:lang w:val="en-US"/>
        </w:rPr>
        <w:t xml:space="preserve"> ــــــ</w:t>
      </w:r>
    </w:p>
    <w:p w:rsidR="00E06066" w:rsidRPr="00714A89" w:rsidRDefault="005145A6" w:rsidP="00E0606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تأتي الزيارة في المسيحي</w:t>
      </w:r>
      <w:r w:rsidR="00E06066" w:rsidRPr="00714A89">
        <w:rPr>
          <w:rFonts w:asciiTheme="minorBidi" w:hAnsiTheme="minorBidi" w:cs="AL-Mohanad" w:hint="cs"/>
          <w:sz w:val="27"/>
          <w:szCs w:val="27"/>
          <w:rtl/>
        </w:rPr>
        <w:t>ّ</w:t>
      </w:r>
      <w:r w:rsidRPr="00714A89">
        <w:rPr>
          <w:rFonts w:asciiTheme="minorBidi" w:hAnsiTheme="minorBidi" w:cs="AL-Mohanad"/>
          <w:sz w:val="27"/>
          <w:szCs w:val="27"/>
          <w:rtl/>
        </w:rPr>
        <w:t>ة الكاثوليكي</w:t>
      </w:r>
      <w:r w:rsidR="00E06066" w:rsidRPr="00714A89">
        <w:rPr>
          <w:rFonts w:asciiTheme="minorBidi" w:hAnsiTheme="minorBidi" w:cs="AL-Mohanad" w:hint="cs"/>
          <w:sz w:val="27"/>
          <w:szCs w:val="27"/>
          <w:rtl/>
        </w:rPr>
        <w:t>ّ</w:t>
      </w:r>
      <w:r w:rsidRPr="00714A89">
        <w:rPr>
          <w:rFonts w:asciiTheme="minorBidi" w:hAnsiTheme="minorBidi" w:cs="AL-Mohanad"/>
          <w:sz w:val="27"/>
          <w:szCs w:val="27"/>
          <w:rtl/>
        </w:rPr>
        <w:t xml:space="preserve">ة للتعبير عن أمرين: </w:t>
      </w:r>
    </w:p>
    <w:p w:rsidR="00E06066" w:rsidRPr="00714A89" w:rsidRDefault="005145A6" w:rsidP="00E0606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1</w:t>
      </w:r>
      <w:r w:rsidRPr="00714A89">
        <w:rPr>
          <w:rFonts w:asciiTheme="minorBidi" w:hAnsiTheme="minorBidi" w:cs="AL-Mohanad" w:hint="cs"/>
          <w:sz w:val="27"/>
          <w:szCs w:val="27"/>
          <w:rtl/>
        </w:rPr>
        <w:t>ـ</w:t>
      </w:r>
      <w:r w:rsidRPr="00714A89">
        <w:rPr>
          <w:rFonts w:asciiTheme="minorBidi" w:hAnsiTheme="minorBidi" w:cs="AL-Mohanad"/>
          <w:sz w:val="27"/>
          <w:szCs w:val="27"/>
          <w:rtl/>
        </w:rPr>
        <w:t xml:space="preserve"> زيارة الأماكن المقد</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سة</w:t>
      </w:r>
      <w:r w:rsidR="00E06066" w:rsidRPr="00714A89">
        <w:rPr>
          <w:rFonts w:asciiTheme="minorBidi" w:hAnsiTheme="minorBidi" w:cs="AL-Mohanad" w:hint="cs"/>
          <w:sz w:val="27"/>
          <w:szCs w:val="27"/>
          <w:rtl/>
        </w:rPr>
        <w:t>؛</w:t>
      </w:r>
      <w:r w:rsidRPr="00714A89">
        <w:rPr>
          <w:rFonts w:asciiTheme="minorBidi" w:hAnsiTheme="minorBidi" w:cs="AL-Mohanad"/>
          <w:sz w:val="27"/>
          <w:szCs w:val="27"/>
          <w:rtl/>
        </w:rPr>
        <w:t xml:space="preserve"> 2</w:t>
      </w:r>
      <w:r w:rsidRPr="00714A89">
        <w:rPr>
          <w:rFonts w:asciiTheme="minorBidi" w:hAnsiTheme="minorBidi" w:cs="AL-Mohanad" w:hint="cs"/>
          <w:sz w:val="27"/>
          <w:szCs w:val="27"/>
          <w:rtl/>
        </w:rPr>
        <w:t>ـ</w:t>
      </w:r>
      <w:r w:rsidRPr="00714A89">
        <w:rPr>
          <w:rFonts w:asciiTheme="minorBidi" w:hAnsiTheme="minorBidi" w:cs="AL-Mohanad"/>
          <w:sz w:val="27"/>
          <w:szCs w:val="27"/>
          <w:rtl/>
        </w:rPr>
        <w:t xml:space="preserve"> رحلة الزائر إلى مدينة </w:t>
      </w:r>
      <w:r w:rsidR="00E06066" w:rsidRPr="00714A89">
        <w:rPr>
          <w:rFonts w:asciiTheme="minorBidi" w:hAnsiTheme="minorBidi" w:cs="AL-Mohanad" w:hint="cs"/>
          <w:sz w:val="27"/>
          <w:szCs w:val="27"/>
          <w:rtl/>
        </w:rPr>
        <w:t>أ</w:t>
      </w:r>
      <w:r w:rsidR="003D7EFB" w:rsidRPr="00714A89">
        <w:rPr>
          <w:rFonts w:asciiTheme="minorBidi" w:hAnsiTheme="minorBidi" w:cs="AL-Mohanad" w:hint="cs"/>
          <w:sz w:val="27"/>
          <w:szCs w:val="27"/>
          <w:rtl/>
        </w:rPr>
        <w:t>و</w:t>
      </w:r>
      <w:r w:rsidRPr="00714A89">
        <w:rPr>
          <w:rFonts w:asciiTheme="minorBidi" w:hAnsiTheme="minorBidi" w:cs="AL-Mohanad"/>
          <w:sz w:val="27"/>
          <w:szCs w:val="27"/>
          <w:rtl/>
        </w:rPr>
        <w:t>رشليم السماوي</w:t>
      </w:r>
      <w:r w:rsidR="003D7EFB" w:rsidRPr="00714A89">
        <w:rPr>
          <w:rFonts w:asciiTheme="minorBidi" w:hAnsiTheme="minorBidi" w:cs="AL-Mohanad" w:hint="cs"/>
          <w:sz w:val="27"/>
          <w:szCs w:val="27"/>
          <w:rtl/>
        </w:rPr>
        <w:t>ّ</w:t>
      </w:r>
      <w:r w:rsidR="00E06066" w:rsidRPr="00714A89">
        <w:rPr>
          <w:rFonts w:asciiTheme="minorBidi" w:hAnsiTheme="minorBidi" w:cs="AL-Mohanad"/>
          <w:sz w:val="27"/>
          <w:szCs w:val="27"/>
          <w:rtl/>
        </w:rPr>
        <w:t>ة.</w:t>
      </w:r>
    </w:p>
    <w:p w:rsidR="005145A6" w:rsidRPr="00714A89" w:rsidRDefault="005145A6" w:rsidP="00E0606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وسنقوم هنا بتحليل الأمرين</w:t>
      </w:r>
      <w:r w:rsidR="00B74045" w:rsidRPr="00714A89">
        <w:rPr>
          <w:rFonts w:asciiTheme="minorBidi" w:hAnsiTheme="minorBidi" w:cs="AL-Mohanad" w:hint="cs"/>
          <w:sz w:val="27"/>
          <w:szCs w:val="27"/>
          <w:rtl/>
        </w:rPr>
        <w:t>:</w:t>
      </w:r>
    </w:p>
    <w:p w:rsidR="005145A6" w:rsidRPr="00714A89" w:rsidRDefault="005145A6" w:rsidP="00B74045">
      <w:pPr>
        <w:pStyle w:val="31"/>
        <w:rPr>
          <w:color w:val="auto"/>
          <w:rtl/>
        </w:rPr>
      </w:pPr>
      <w:r w:rsidRPr="00714A89">
        <w:rPr>
          <w:color w:val="auto"/>
          <w:rtl/>
        </w:rPr>
        <w:lastRenderedPageBreak/>
        <w:t>أ</w:t>
      </w:r>
      <w:r w:rsidRPr="00714A89">
        <w:rPr>
          <w:rFonts w:hint="cs"/>
          <w:color w:val="auto"/>
          <w:rtl/>
        </w:rPr>
        <w:t>ـ</w:t>
      </w:r>
      <w:r w:rsidRPr="00714A89">
        <w:rPr>
          <w:color w:val="auto"/>
          <w:rtl/>
        </w:rPr>
        <w:t xml:space="preserve"> زيارة الأماكن المقد</w:t>
      </w:r>
      <w:r w:rsidR="00A87D0C" w:rsidRPr="00714A89">
        <w:rPr>
          <w:rFonts w:hint="cs"/>
          <w:color w:val="auto"/>
          <w:rtl/>
        </w:rPr>
        <w:t>َّ</w:t>
      </w:r>
      <w:r w:rsidRPr="00714A89">
        <w:rPr>
          <w:color w:val="auto"/>
          <w:rtl/>
        </w:rPr>
        <w:t>سة</w:t>
      </w:r>
      <w:r w:rsidR="00B74045" w:rsidRPr="00714A89">
        <w:rPr>
          <w:rFonts w:hint="cs"/>
          <w:color w:val="auto"/>
          <w:rtl/>
          <w:lang w:val="en-US"/>
        </w:rPr>
        <w:t xml:space="preserve"> ــــــ</w:t>
      </w:r>
    </w:p>
    <w:p w:rsidR="005145A6" w:rsidRPr="00714A89" w:rsidRDefault="005145A6" w:rsidP="00A87D0C">
      <w:pPr>
        <w:pStyle w:val="31"/>
        <w:rPr>
          <w:color w:val="auto"/>
          <w:rtl/>
        </w:rPr>
      </w:pPr>
      <w:r w:rsidRPr="00714A89">
        <w:rPr>
          <w:color w:val="auto"/>
          <w:rtl/>
        </w:rPr>
        <w:t>1</w:t>
      </w:r>
      <w:r w:rsidRPr="00714A89">
        <w:rPr>
          <w:rFonts w:hint="cs"/>
          <w:color w:val="auto"/>
          <w:rtl/>
        </w:rPr>
        <w:t>ـ</w:t>
      </w:r>
      <w:r w:rsidRPr="00714A89">
        <w:rPr>
          <w:color w:val="auto"/>
          <w:rtl/>
        </w:rPr>
        <w:t xml:space="preserve"> </w:t>
      </w:r>
      <w:r w:rsidR="00A87D0C" w:rsidRPr="00714A89">
        <w:rPr>
          <w:color w:val="auto"/>
          <w:rtl/>
        </w:rPr>
        <w:t xml:space="preserve">زيارة </w:t>
      </w:r>
      <w:r w:rsidR="00A87D0C" w:rsidRPr="00714A89">
        <w:rPr>
          <w:rFonts w:hint="cs"/>
          <w:color w:val="auto"/>
          <w:rtl/>
        </w:rPr>
        <w:t>أ</w:t>
      </w:r>
      <w:r w:rsidR="00A87D0C" w:rsidRPr="00714A89">
        <w:rPr>
          <w:color w:val="auto"/>
          <w:rtl/>
        </w:rPr>
        <w:t xml:space="preserve">ورشليم </w:t>
      </w:r>
      <w:r w:rsidR="00A87D0C" w:rsidRPr="00714A89">
        <w:rPr>
          <w:rFonts w:hint="cs"/>
          <w:color w:val="auto"/>
          <w:rtl/>
        </w:rPr>
        <w:t xml:space="preserve">في </w:t>
      </w:r>
      <w:r w:rsidRPr="00714A89">
        <w:rPr>
          <w:color w:val="auto"/>
          <w:rtl/>
        </w:rPr>
        <w:t xml:space="preserve">العهد الجديد </w:t>
      </w:r>
      <w:r w:rsidR="00B74045" w:rsidRPr="00714A89">
        <w:rPr>
          <w:rFonts w:hint="cs"/>
          <w:color w:val="auto"/>
          <w:rtl/>
          <w:lang w:val="en-US"/>
        </w:rPr>
        <w:t>ــــــ</w:t>
      </w:r>
    </w:p>
    <w:p w:rsidR="005145A6" w:rsidRPr="00714A89" w:rsidRDefault="005145A6" w:rsidP="00E35CD7">
      <w:pPr>
        <w:pStyle w:val="afffffff3"/>
        <w:bidi/>
        <w:spacing w:line="39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تروي آيات</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w:t>
      </w:r>
      <w:r w:rsidR="003D7EFB" w:rsidRPr="00714A89">
        <w:rPr>
          <w:rFonts w:asciiTheme="minorBidi" w:hAnsiTheme="minorBidi" w:cs="AL-Mohanad" w:hint="cs"/>
          <w:sz w:val="27"/>
          <w:szCs w:val="27"/>
          <w:rtl/>
        </w:rPr>
        <w:t>إ</w:t>
      </w:r>
      <w:r w:rsidRPr="00714A89">
        <w:rPr>
          <w:rFonts w:asciiTheme="minorBidi" w:hAnsiTheme="minorBidi" w:cs="AL-Mohanad"/>
          <w:sz w:val="27"/>
          <w:szCs w:val="27"/>
          <w:rtl/>
        </w:rPr>
        <w:t>نجيل لوقا أن والد</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ي</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المسيح أخذاه في طفولته إلى معبد </w:t>
      </w:r>
      <w:r w:rsidR="003D7EFB" w:rsidRPr="00714A89">
        <w:rPr>
          <w:rFonts w:asciiTheme="minorBidi" w:hAnsiTheme="minorBidi" w:cs="AL-Mohanad" w:hint="cs"/>
          <w:sz w:val="27"/>
          <w:szCs w:val="27"/>
          <w:rtl/>
        </w:rPr>
        <w:t>أ</w:t>
      </w:r>
      <w:r w:rsidRPr="00714A89">
        <w:rPr>
          <w:rFonts w:asciiTheme="minorBidi" w:hAnsiTheme="minorBidi" w:cs="AL-Mohanad"/>
          <w:sz w:val="27"/>
          <w:szCs w:val="27"/>
          <w:rtl/>
        </w:rPr>
        <w:t>ورشليم</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لأداء طقوس الشريعة: (وَلَمَّا تَمَّتْ أَيَّامُ تَطْهِيرِهَا، حَسَبَ شَرِيعَةِ مُوسَى، صَعِدُوا بِهِ إِلَى أُورُشَلِيمَ لِيُقَدِّمُوهُ لِلرَّبِّ * كَمَا هُوَ مَكْتُوبٌ فِي نَامُوسِ الرَّبِّ: </w:t>
      </w:r>
      <w:r w:rsidR="00C92D1E" w:rsidRPr="00714A89">
        <w:rPr>
          <w:rFonts w:asciiTheme="minorBidi" w:hAnsiTheme="minorBidi" w:cs="AL-Mohanad" w:hint="cs"/>
          <w:sz w:val="27"/>
          <w:szCs w:val="27"/>
          <w:rtl/>
        </w:rPr>
        <w:t>إِ</w:t>
      </w:r>
      <w:r w:rsidRPr="00714A89">
        <w:rPr>
          <w:rFonts w:asciiTheme="minorBidi" w:hAnsiTheme="minorBidi" w:cs="AL-Mohanad"/>
          <w:sz w:val="27"/>
          <w:szCs w:val="27"/>
          <w:rtl/>
        </w:rPr>
        <w:t>نَّ كُلَّ ذَكَرٍ</w:t>
      </w:r>
      <w:r w:rsidR="003D7EFB" w:rsidRPr="00714A89">
        <w:rPr>
          <w:rFonts w:asciiTheme="minorBidi" w:hAnsiTheme="minorBidi" w:cs="AL-Mohanad"/>
          <w:sz w:val="27"/>
          <w:szCs w:val="27"/>
          <w:rtl/>
        </w:rPr>
        <w:t xml:space="preserve"> فَاتِحَ رَحِمٍ يُدْعَى قُدُّوس</w:t>
      </w:r>
      <w:r w:rsidRPr="00714A89">
        <w:rPr>
          <w:rFonts w:asciiTheme="minorBidi" w:hAnsiTheme="minorBidi" w:cs="AL-Mohanad"/>
          <w:sz w:val="27"/>
          <w:szCs w:val="27"/>
          <w:rtl/>
        </w:rPr>
        <w:t>ا</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لِلرَّبِّ)</w:t>
      </w:r>
      <w:r w:rsidRPr="00714A89">
        <w:rPr>
          <w:rFonts w:cs="AL-Mohanad" w:hint="cs"/>
          <w:sz w:val="27"/>
          <w:szCs w:val="27"/>
          <w:vertAlign w:val="superscript"/>
          <w:rtl/>
        </w:rPr>
        <w:t>(</w:t>
      </w:r>
      <w:r w:rsidRPr="00714A89">
        <w:rPr>
          <w:rStyle w:val="ac"/>
          <w:rFonts w:cs="AL-Mohanad"/>
          <w:sz w:val="27"/>
          <w:szCs w:val="27"/>
          <w:rtl/>
        </w:rPr>
        <w:endnoteReference w:id="437"/>
      </w:r>
      <w:r w:rsidRPr="00714A89">
        <w:rPr>
          <w:rFonts w:cs="AL-Mohanad" w:hint="cs"/>
          <w:sz w:val="27"/>
          <w:szCs w:val="27"/>
          <w:vertAlign w:val="superscript"/>
          <w:rtl/>
        </w:rPr>
        <w:t>)</w:t>
      </w:r>
      <w:r w:rsidRPr="00714A89">
        <w:rPr>
          <w:rFonts w:asciiTheme="minorBidi" w:hAnsiTheme="minorBidi" w:cs="AL-Mohanad"/>
          <w:sz w:val="27"/>
          <w:szCs w:val="27"/>
          <w:rtl/>
        </w:rPr>
        <w:t>. وتذهب الرواية التي تبن</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تها الكنيسة الكاثوليكية إلى أن زيارتهم كانت بعد ولادة المسيح</w:t>
      </w:r>
      <w:r w:rsidR="0047020B" w:rsidRPr="00714A89">
        <w:rPr>
          <w:rFonts w:ascii="Mosawi" w:hAnsi="Mosawi" w:cs="Mosawi"/>
          <w:rtl/>
        </w:rPr>
        <w:t>×</w:t>
      </w:r>
      <w:r w:rsidR="003D7EFB" w:rsidRPr="00714A89">
        <w:rPr>
          <w:rFonts w:asciiTheme="minorBidi" w:hAnsiTheme="minorBidi" w:cs="AL-Mohanad"/>
          <w:sz w:val="27"/>
          <w:szCs w:val="27"/>
          <w:rtl/>
        </w:rPr>
        <w:t xml:space="preserve"> </w:t>
      </w:r>
      <w:r w:rsidR="003D7EFB" w:rsidRPr="00714A89">
        <w:rPr>
          <w:rFonts w:asciiTheme="minorBidi" w:hAnsiTheme="minorBidi" w:cs="AL-Mohanad" w:hint="cs"/>
          <w:sz w:val="27"/>
          <w:szCs w:val="27"/>
          <w:rtl/>
        </w:rPr>
        <w:t>ب</w:t>
      </w:r>
      <w:r w:rsidR="003D7EFB" w:rsidRPr="00714A89">
        <w:rPr>
          <w:rFonts w:asciiTheme="minorBidi" w:hAnsiTheme="minorBidi" w:cs="AL-Mohanad"/>
          <w:sz w:val="27"/>
          <w:szCs w:val="27"/>
          <w:rtl/>
        </w:rPr>
        <w:t>أربعين يوما</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 أخذ المسيح إلى المعبد حين كان عمره 40 يوما</w:t>
      </w:r>
      <w:r w:rsidRPr="00714A89">
        <w:rPr>
          <w:rFonts w:asciiTheme="minorBidi" w:hAnsiTheme="minorBidi" w:cs="AL-Mohanad" w:hint="cs"/>
          <w:sz w:val="27"/>
          <w:szCs w:val="27"/>
          <w:rtl/>
        </w:rPr>
        <w:t>ً</w:t>
      </w:r>
      <w:r w:rsidRPr="00714A89">
        <w:rPr>
          <w:rFonts w:cs="AL-Mohanad" w:hint="cs"/>
          <w:sz w:val="27"/>
          <w:szCs w:val="27"/>
          <w:vertAlign w:val="superscript"/>
          <w:rtl/>
        </w:rPr>
        <w:t>(</w:t>
      </w:r>
      <w:r w:rsidRPr="00714A89">
        <w:rPr>
          <w:rStyle w:val="ac"/>
          <w:rFonts w:cs="AL-Mohanad"/>
          <w:sz w:val="27"/>
          <w:szCs w:val="27"/>
          <w:rtl/>
        </w:rPr>
        <w:endnoteReference w:id="438"/>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E35CD7">
      <w:pPr>
        <w:pStyle w:val="afffffff3"/>
        <w:bidi/>
        <w:spacing w:line="39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وقد زار عيسى</w:t>
      </w:r>
      <w:r w:rsidR="0047020B" w:rsidRPr="00714A89">
        <w:rPr>
          <w:rFonts w:ascii="Mosawi" w:hAnsi="Mosawi" w:cs="Mosawi"/>
          <w:rtl/>
        </w:rPr>
        <w:t>×</w:t>
      </w:r>
      <w:r w:rsidRPr="00714A89">
        <w:rPr>
          <w:rFonts w:asciiTheme="minorBidi" w:hAnsiTheme="minorBidi" w:cs="AL-Mohanad"/>
          <w:sz w:val="27"/>
          <w:szCs w:val="27"/>
          <w:rtl/>
        </w:rPr>
        <w:t xml:space="preserve"> </w:t>
      </w:r>
      <w:r w:rsidR="003D7EFB" w:rsidRPr="00714A89">
        <w:rPr>
          <w:rFonts w:asciiTheme="minorBidi" w:hAnsiTheme="minorBidi" w:cs="AL-Mohanad" w:hint="cs"/>
          <w:sz w:val="27"/>
          <w:szCs w:val="27"/>
          <w:rtl/>
        </w:rPr>
        <w:t>أ</w:t>
      </w:r>
      <w:r w:rsidRPr="00714A89">
        <w:rPr>
          <w:rFonts w:asciiTheme="minorBidi" w:hAnsiTheme="minorBidi" w:cs="AL-Mohanad"/>
          <w:sz w:val="27"/>
          <w:szCs w:val="27"/>
          <w:rtl/>
        </w:rPr>
        <w:t>ورشليم في الثاني</w:t>
      </w:r>
      <w:r w:rsidR="003D7EFB"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عشر</w:t>
      </w:r>
      <w:r w:rsidR="003D7EFB"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من عمره</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برفقة والد</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ي</w:t>
      </w:r>
      <w:r w:rsidR="003D7EFB" w:rsidRPr="00714A89">
        <w:rPr>
          <w:rFonts w:asciiTheme="minorBidi" w:hAnsiTheme="minorBidi" w:cs="AL-Mohanad" w:hint="cs"/>
          <w:sz w:val="27"/>
          <w:szCs w:val="27"/>
          <w:rtl/>
        </w:rPr>
        <w:t>ْ</w:t>
      </w:r>
      <w:r w:rsidRPr="00714A89">
        <w:rPr>
          <w:rFonts w:asciiTheme="minorBidi" w:hAnsiTheme="minorBidi" w:cs="AL-Mohanad"/>
          <w:sz w:val="27"/>
          <w:szCs w:val="27"/>
          <w:rtl/>
        </w:rPr>
        <w:t>ه: (وَلَمَّا كَانَتْ لَهُ اثْنَتَا عَشْرَةَ سَنَةً صَعِدُوا إِلَى أُورُشَلِيمَ كَعَادَةِ الْعِيدِ)</w:t>
      </w:r>
      <w:r w:rsidRPr="00714A89">
        <w:rPr>
          <w:rFonts w:cs="AL-Mohanad" w:hint="cs"/>
          <w:sz w:val="27"/>
          <w:szCs w:val="27"/>
          <w:vertAlign w:val="superscript"/>
          <w:rtl/>
        </w:rPr>
        <w:t>(</w:t>
      </w:r>
      <w:r w:rsidRPr="00714A89">
        <w:rPr>
          <w:rStyle w:val="ac"/>
          <w:rFonts w:cs="AL-Mohanad"/>
          <w:sz w:val="27"/>
          <w:szCs w:val="27"/>
          <w:rtl/>
        </w:rPr>
        <w:endnoteReference w:id="439"/>
      </w:r>
      <w:r w:rsidRPr="00714A89">
        <w:rPr>
          <w:rFonts w:cs="AL-Mohanad" w:hint="cs"/>
          <w:sz w:val="27"/>
          <w:szCs w:val="27"/>
          <w:vertAlign w:val="superscript"/>
          <w:rtl/>
        </w:rPr>
        <w:t>)</w:t>
      </w:r>
      <w:r w:rsidRPr="00714A89">
        <w:rPr>
          <w:rFonts w:asciiTheme="minorBidi" w:hAnsiTheme="minorBidi" w:cs="AL-Mohanad"/>
          <w:sz w:val="27"/>
          <w:szCs w:val="27"/>
          <w:rtl/>
        </w:rPr>
        <w:t>. واللافت في الأمر عدم وجود أي</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خبر</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أو رواية عن طفولة عيسى</w:t>
      </w:r>
      <w:r w:rsidR="0047020B" w:rsidRPr="00714A89">
        <w:rPr>
          <w:rFonts w:ascii="Mosawi" w:hAnsi="Mosawi" w:cs="Mosawi"/>
          <w:rtl/>
        </w:rPr>
        <w:t>×</w:t>
      </w:r>
      <w:r w:rsidRPr="00714A89">
        <w:rPr>
          <w:rFonts w:asciiTheme="minorBidi" w:hAnsiTheme="minorBidi" w:cs="AL-Mohanad"/>
          <w:sz w:val="27"/>
          <w:szCs w:val="27"/>
          <w:rtl/>
        </w:rPr>
        <w:t>، أي منذ رحلته إلى الناصرة حت</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ى رحلته إلى </w:t>
      </w:r>
      <w:r w:rsidR="00760925" w:rsidRPr="00714A89">
        <w:rPr>
          <w:rFonts w:asciiTheme="minorBidi" w:hAnsiTheme="minorBidi" w:cs="AL-Mohanad" w:hint="cs"/>
          <w:sz w:val="27"/>
          <w:szCs w:val="27"/>
          <w:rtl/>
        </w:rPr>
        <w:t>أ</w:t>
      </w:r>
      <w:r w:rsidRPr="00714A89">
        <w:rPr>
          <w:rFonts w:asciiTheme="minorBidi" w:hAnsiTheme="minorBidi" w:cs="AL-Mohanad"/>
          <w:sz w:val="27"/>
          <w:szCs w:val="27"/>
          <w:rtl/>
        </w:rPr>
        <w:t>ورشليم في الثاني</w:t>
      </w:r>
      <w:r w:rsidR="00760925"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عشر</w:t>
      </w:r>
      <w:r w:rsidR="00760925" w:rsidRPr="00714A89">
        <w:rPr>
          <w:rFonts w:asciiTheme="minorBidi" w:hAnsiTheme="minorBidi" w:cs="AL-Mohanad" w:hint="cs"/>
          <w:sz w:val="27"/>
          <w:szCs w:val="27"/>
          <w:rtl/>
        </w:rPr>
        <w:t>ة</w:t>
      </w:r>
      <w:r w:rsidRPr="00714A89">
        <w:rPr>
          <w:rFonts w:asciiTheme="minorBidi" w:hAnsiTheme="minorBidi" w:cs="AL-Mohanad"/>
          <w:sz w:val="27"/>
          <w:szCs w:val="27"/>
          <w:rtl/>
        </w:rPr>
        <w:t xml:space="preserve"> من عمره</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إذ لا نجد شيئا</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الأناجيل بهذا الخصوص</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لذلك من المهم</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التأكيد على حضور والد</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ي</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عيسى</w:t>
      </w:r>
      <w:r w:rsidR="0047020B" w:rsidRPr="00714A89">
        <w:rPr>
          <w:rFonts w:ascii="Mosawi" w:hAnsi="Mosawi" w:cs="Mosawi"/>
          <w:rtl/>
        </w:rPr>
        <w:t>×</w:t>
      </w:r>
      <w:r w:rsidRPr="00714A89">
        <w:rPr>
          <w:rFonts w:asciiTheme="minorBidi" w:hAnsiTheme="minorBidi" w:cs="AL-Mohanad"/>
          <w:sz w:val="27"/>
          <w:szCs w:val="27"/>
          <w:rtl/>
        </w:rPr>
        <w:t xml:space="preserve"> في عمر التكليف الشرعي</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لدى المسيحي</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ين في </w:t>
      </w:r>
      <w:r w:rsidR="00760925" w:rsidRPr="00714A89">
        <w:rPr>
          <w:rFonts w:asciiTheme="minorBidi" w:hAnsiTheme="minorBidi" w:cs="AL-Mohanad" w:hint="cs"/>
          <w:sz w:val="27"/>
          <w:szCs w:val="27"/>
          <w:rtl/>
        </w:rPr>
        <w:t>أ</w:t>
      </w:r>
      <w:r w:rsidRPr="00714A89">
        <w:rPr>
          <w:rFonts w:asciiTheme="minorBidi" w:hAnsiTheme="minorBidi" w:cs="AL-Mohanad"/>
          <w:sz w:val="27"/>
          <w:szCs w:val="27"/>
          <w:rtl/>
        </w:rPr>
        <w:t>ورشليم</w:t>
      </w:r>
      <w:r w:rsidRPr="00714A89">
        <w:rPr>
          <w:rFonts w:cs="AL-Mohanad" w:hint="cs"/>
          <w:sz w:val="27"/>
          <w:szCs w:val="27"/>
          <w:vertAlign w:val="superscript"/>
          <w:rtl/>
        </w:rPr>
        <w:t>(</w:t>
      </w:r>
      <w:r w:rsidRPr="00714A89">
        <w:rPr>
          <w:rStyle w:val="ac"/>
          <w:rFonts w:cs="AL-Mohanad"/>
          <w:sz w:val="27"/>
          <w:szCs w:val="27"/>
          <w:rtl/>
        </w:rPr>
        <w:endnoteReference w:id="440"/>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C92D1E">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ويتحد</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ث الكتاب المقد</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س عن مرافقة المسيح</w:t>
      </w:r>
      <w:r w:rsidR="0047020B" w:rsidRPr="00714A89">
        <w:rPr>
          <w:rFonts w:ascii="Mosawi" w:hAnsi="Mosawi" w:cs="Mosawi"/>
          <w:rtl/>
        </w:rPr>
        <w:t>×</w:t>
      </w:r>
      <w:r w:rsidRPr="00714A89">
        <w:rPr>
          <w:rFonts w:asciiTheme="minorBidi" w:hAnsiTheme="minorBidi" w:cs="AL-Mohanad"/>
          <w:sz w:val="27"/>
          <w:szCs w:val="27"/>
          <w:rtl/>
        </w:rPr>
        <w:t xml:space="preserve"> للحواري</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ين في زيارة </w:t>
      </w:r>
      <w:r w:rsidR="00760925" w:rsidRPr="00714A89">
        <w:rPr>
          <w:rFonts w:asciiTheme="minorBidi" w:hAnsiTheme="minorBidi" w:cs="AL-Mohanad" w:hint="cs"/>
          <w:sz w:val="27"/>
          <w:szCs w:val="27"/>
          <w:rtl/>
        </w:rPr>
        <w:t>أ</w:t>
      </w:r>
      <w:r w:rsidRPr="00714A89">
        <w:rPr>
          <w:rFonts w:asciiTheme="minorBidi" w:hAnsiTheme="minorBidi" w:cs="AL-Mohanad"/>
          <w:sz w:val="27"/>
          <w:szCs w:val="27"/>
          <w:rtl/>
        </w:rPr>
        <w:t xml:space="preserve">ورشليم. وقد نقلت الأناجيل الأربعة دخول المسيح إلى </w:t>
      </w:r>
      <w:r w:rsidR="00760925" w:rsidRPr="00714A89">
        <w:rPr>
          <w:rFonts w:asciiTheme="minorBidi" w:hAnsiTheme="minorBidi" w:cs="AL-Mohanad" w:hint="cs"/>
          <w:sz w:val="27"/>
          <w:szCs w:val="27"/>
          <w:rtl/>
        </w:rPr>
        <w:t>أ</w:t>
      </w:r>
      <w:r w:rsidRPr="00714A89">
        <w:rPr>
          <w:rFonts w:asciiTheme="minorBidi" w:hAnsiTheme="minorBidi" w:cs="AL-Mohanad"/>
          <w:sz w:val="27"/>
          <w:szCs w:val="27"/>
          <w:rtl/>
        </w:rPr>
        <w:t>ورشليم بق</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د</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ر</w:t>
      </w:r>
      <w:r w:rsidR="00C92D1E"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الاختلاف: </w:t>
      </w:r>
      <w:r w:rsidRPr="00714A89">
        <w:rPr>
          <w:rFonts w:cs="AL-Mohanad" w:hint="eastAsia"/>
          <w:sz w:val="24"/>
          <w:szCs w:val="24"/>
          <w:rtl/>
        </w:rPr>
        <w:t>«</w:t>
      </w:r>
      <w:r w:rsidRPr="00714A89">
        <w:rPr>
          <w:rFonts w:asciiTheme="minorBidi" w:hAnsiTheme="minorBidi" w:cs="AL-Mohanad"/>
          <w:sz w:val="27"/>
          <w:szCs w:val="27"/>
          <w:rtl/>
        </w:rPr>
        <w:t>و</w:t>
      </w:r>
      <w:r w:rsidR="00760925" w:rsidRPr="00714A89">
        <w:rPr>
          <w:rFonts w:asciiTheme="minorBidi" w:hAnsiTheme="minorBidi" w:cs="AL-Mohanad"/>
          <w:sz w:val="27"/>
          <w:szCs w:val="27"/>
          <w:rtl/>
        </w:rPr>
        <w:t>َكَانَ فِصْحُ الْيَهُودِ قَرِيب</w:t>
      </w:r>
      <w:r w:rsidRPr="00714A89">
        <w:rPr>
          <w:rFonts w:asciiTheme="minorBidi" w:hAnsiTheme="minorBidi" w:cs="AL-Mohanad"/>
          <w:sz w:val="27"/>
          <w:szCs w:val="27"/>
          <w:rtl/>
        </w:rPr>
        <w:t>ا</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فَصَعِدَ يَسُوعُ إِلَى أُورُشَلِيمَ</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41"/>
      </w:r>
      <w:r w:rsidRPr="00714A89">
        <w:rPr>
          <w:rFonts w:cs="AL-Mohanad" w:hint="cs"/>
          <w:sz w:val="27"/>
          <w:szCs w:val="27"/>
          <w:vertAlign w:val="superscript"/>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وَبَعْدَ هذَا كَانَ عِيدٌ لِلْيَهُودِ، فَصَعِدَ يَسُوعُ إِلَى أُورُشَلِيمَ</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42"/>
      </w:r>
      <w:r w:rsidRPr="00714A89">
        <w:rPr>
          <w:rFonts w:cs="AL-Mohanad" w:hint="cs"/>
          <w:sz w:val="27"/>
          <w:szCs w:val="27"/>
          <w:vertAlign w:val="superscript"/>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وَلَمَّا قَرُبَ عِنْدَ مُنْحَدَرِ جَبَلِ الزَّيْتُونِ ابْتَدَأَ كُلُّ جُمْهُورِ التَّلاَمِيذِ يَفْرَحُونَ</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وَيُسَبِّحُونَ اللهَ بِصَوْتٍ عَظِيمٍ، لأَجْلِ جَمِيعِ الْقُوَّاتِ الَّتِي نَظَرُوا</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43"/>
      </w:r>
      <w:r w:rsidRPr="00714A89">
        <w:rPr>
          <w:rFonts w:cs="AL-Mohanad" w:hint="cs"/>
          <w:sz w:val="27"/>
          <w:szCs w:val="27"/>
          <w:vertAlign w:val="superscript"/>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وَفِي الْغَدِ سَمِعَ الْجَمْعُ الْكَثِيرُ الَّذِي جَاءَ إِلَى الْعِيدِ أَنَّ يَسُوعَ آتٍ إِلَى أُورُشَلِيمَ * فَأَخَذُوا سُعُوفَ النَّخْلِ وَخَرَجُوا لِلِقَائِهِ، وَكَانُوا يَصْرُخُونَ: «أُوصَنَّا! مُبَارَكٌ الآتِي بِاسْمِ الرَّبِّ! مَلِكُ إِسْرَائِيلَ!»</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44"/>
      </w:r>
      <w:r w:rsidRPr="00714A89">
        <w:rPr>
          <w:rFonts w:cs="AL-Mohanad" w:hint="cs"/>
          <w:sz w:val="27"/>
          <w:szCs w:val="27"/>
          <w:vertAlign w:val="superscript"/>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فَدَخَلَ يَسُوعُ أُورُشَلِيمَ وَالْهَيْكَلَ، وَلَمَّا نَظَرَ حَوْلَهُ إِلَى كُلِّ شَيْءٍ</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إِذْ كَانَ الْوَقْتُ قَدْ أَمْسَى، خَرَجَ إِلَى بَيْتِ عَنْيَا مَعَ الاثْنَيْ عَشَرَ</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45"/>
      </w:r>
      <w:r w:rsidRPr="00714A89">
        <w:rPr>
          <w:rFonts w:cs="AL-Mohanad" w:hint="cs"/>
          <w:sz w:val="27"/>
          <w:szCs w:val="27"/>
          <w:vertAlign w:val="superscript"/>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وَدَخَلَ يَسُوعُ إِلَى هَيْكَلِ اللهِ</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وَأَخْرَجَ جَمِيعَ الَّذِينَ كَانُوا يَبِيعُونَ وَيَشْتَرُونَ فِي الْهَيْكَلِ، وَقَلَبَ مَوَائِدَ الصَّيَارِفَةِ وَكَرَاسِيَّ بَاعَةِ الْحَمَامِ * وَقَالَ لَ</w:t>
      </w:r>
      <w:r w:rsidR="00760925" w:rsidRPr="00714A89">
        <w:rPr>
          <w:rFonts w:asciiTheme="minorBidi" w:hAnsiTheme="minorBidi" w:cs="AL-Mohanad"/>
          <w:sz w:val="27"/>
          <w:szCs w:val="27"/>
          <w:rtl/>
        </w:rPr>
        <w:t xml:space="preserve">هُمْ: </w:t>
      </w:r>
      <w:r w:rsidR="00C92D1E" w:rsidRPr="00714A89">
        <w:rPr>
          <w:rFonts w:cs="AL-Mohanad" w:hint="eastAsia"/>
          <w:sz w:val="24"/>
          <w:szCs w:val="24"/>
          <w:rtl/>
        </w:rPr>
        <w:t>«</w:t>
      </w:r>
      <w:r w:rsidR="00760925" w:rsidRPr="00714A89">
        <w:rPr>
          <w:rFonts w:asciiTheme="minorBidi" w:hAnsiTheme="minorBidi" w:cs="AL-Mohanad"/>
          <w:sz w:val="27"/>
          <w:szCs w:val="27"/>
          <w:rtl/>
        </w:rPr>
        <w:t>مَكْتُوبٌ: بَيْتِي بَيْت</w:t>
      </w:r>
      <w:r w:rsidR="0076092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الصَّلاَةِ </w:t>
      </w:r>
      <w:r w:rsidRPr="00714A89">
        <w:rPr>
          <w:rFonts w:asciiTheme="minorBidi" w:hAnsiTheme="minorBidi" w:cs="AL-Mohanad"/>
          <w:sz w:val="27"/>
          <w:szCs w:val="27"/>
          <w:rtl/>
        </w:rPr>
        <w:lastRenderedPageBreak/>
        <w:t>يُدْعَى. وَأَنْتُمْ جَعَلْتُمُوهُ مَغَارَةَ لُصُوصٍ!</w:t>
      </w:r>
      <w:r w:rsidR="00C92D1E" w:rsidRPr="00714A89">
        <w:rPr>
          <w:rFonts w:cs="AL-Mohanad" w:hint="eastAsia"/>
          <w:sz w:val="24"/>
          <w:szCs w:val="24"/>
          <w:rtl/>
        </w:rPr>
        <w:t>»</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46"/>
      </w:r>
      <w:r w:rsidRPr="00714A89">
        <w:rPr>
          <w:rFonts w:cs="AL-Mohanad" w:hint="cs"/>
          <w:sz w:val="27"/>
          <w:szCs w:val="27"/>
          <w:vertAlign w:val="superscript"/>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وَلَمَّا كَانَ الْعِيدُ قَدِ انْتَصَفَ صَعِدَ يَسُوعُ إِلَى الْهَيْكَلِ، وَكَانَ يُعَلِّمُ</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47"/>
      </w:r>
      <w:r w:rsidRPr="00714A89">
        <w:rPr>
          <w:rFonts w:cs="AL-Mohanad" w:hint="cs"/>
          <w:sz w:val="27"/>
          <w:szCs w:val="27"/>
          <w:vertAlign w:val="superscript"/>
          <w:rtl/>
        </w:rPr>
        <w:t>)</w:t>
      </w:r>
      <w:r w:rsidRPr="00714A89">
        <w:rPr>
          <w:rFonts w:asciiTheme="minorBidi" w:hAnsiTheme="minorBidi" w:cs="AL-Mohanad"/>
          <w:sz w:val="27"/>
          <w:szCs w:val="27"/>
          <w:rtl/>
        </w:rPr>
        <w:t>.</w:t>
      </w:r>
    </w:p>
    <w:p w:rsidR="009D6FE0" w:rsidRPr="00714A89" w:rsidRDefault="005145A6" w:rsidP="00A83384">
      <w:pPr>
        <w:pStyle w:val="afffffff3"/>
        <w:bidi/>
        <w:spacing w:line="42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وقد ورد في شرح هذه الآيات في كتاب تفسير الإنجيل </w:t>
      </w:r>
      <w:r w:rsidRPr="00714A89">
        <w:rPr>
          <w:rFonts w:cs="AL-Mohanad" w:hint="eastAsia"/>
          <w:sz w:val="24"/>
          <w:szCs w:val="24"/>
          <w:rtl/>
        </w:rPr>
        <w:t>«</w:t>
      </w:r>
      <w:r w:rsidRPr="00714A89">
        <w:rPr>
          <w:rFonts w:asciiTheme="minorBidi" w:hAnsiTheme="minorBidi" w:cs="AL-Mohanad"/>
          <w:sz w:val="27"/>
          <w:szCs w:val="27"/>
          <w:rtl/>
        </w:rPr>
        <w:t xml:space="preserve">دراسات </w:t>
      </w:r>
      <w:proofErr w:type="spellStart"/>
      <w:r w:rsidRPr="00714A89">
        <w:rPr>
          <w:rFonts w:asciiTheme="minorBidi" w:hAnsiTheme="minorBidi" w:cs="AL-Mohanad"/>
          <w:sz w:val="27"/>
          <w:szCs w:val="27"/>
          <w:rtl/>
        </w:rPr>
        <w:t>بيبلية</w:t>
      </w:r>
      <w:proofErr w:type="spellEnd"/>
      <w:r w:rsidRPr="00714A89">
        <w:rPr>
          <w:rFonts w:cs="AL-Mohanad" w:hint="eastAsia"/>
          <w:sz w:val="24"/>
          <w:szCs w:val="24"/>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 xml:space="preserve">لم يدخل يسوع فقط </w:t>
      </w:r>
      <w:r w:rsidR="00662878" w:rsidRPr="00714A89">
        <w:rPr>
          <w:rFonts w:asciiTheme="minorBidi" w:hAnsiTheme="minorBidi" w:cs="AL-Mohanad" w:hint="cs"/>
          <w:sz w:val="27"/>
          <w:szCs w:val="27"/>
          <w:rtl/>
        </w:rPr>
        <w:t>إ</w:t>
      </w:r>
      <w:r w:rsidRPr="00714A89">
        <w:rPr>
          <w:rFonts w:asciiTheme="minorBidi" w:hAnsiTheme="minorBidi" w:cs="AL-Mohanad"/>
          <w:sz w:val="27"/>
          <w:szCs w:val="27"/>
          <w:rtl/>
        </w:rPr>
        <w:t xml:space="preserve">لى مدينة مصيره، بل </w:t>
      </w:r>
      <w:r w:rsidR="00662878" w:rsidRPr="00714A89">
        <w:rPr>
          <w:rFonts w:asciiTheme="minorBidi" w:hAnsiTheme="minorBidi" w:cs="AL-Mohanad" w:hint="cs"/>
          <w:sz w:val="27"/>
          <w:szCs w:val="27"/>
          <w:rtl/>
        </w:rPr>
        <w:t>إ</w:t>
      </w:r>
      <w:r w:rsidRPr="00714A89">
        <w:rPr>
          <w:rFonts w:asciiTheme="minorBidi" w:hAnsiTheme="minorBidi" w:cs="AL-Mohanad"/>
          <w:sz w:val="27"/>
          <w:szCs w:val="27"/>
          <w:rtl/>
        </w:rPr>
        <w:t>لى هيكله. ولم يدخل فقط كحجّ</w:t>
      </w:r>
      <w:r w:rsidR="0066287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الحجّاج</w:t>
      </w:r>
      <w:r w:rsidR="0066287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آتٍ من أجل الفصح</w:t>
      </w:r>
      <w:r w:rsidR="0066287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بعد أن حيّاه الحجّاج بالتحيّة </w:t>
      </w:r>
      <w:proofErr w:type="spellStart"/>
      <w:r w:rsidRPr="00714A89">
        <w:rPr>
          <w:rFonts w:asciiTheme="minorBidi" w:hAnsiTheme="minorBidi" w:cs="AL-Mohanad"/>
          <w:sz w:val="27"/>
          <w:szCs w:val="27"/>
          <w:rtl/>
        </w:rPr>
        <w:t>المسيحاني</w:t>
      </w:r>
      <w:r w:rsidR="00662878" w:rsidRPr="00714A89">
        <w:rPr>
          <w:rFonts w:asciiTheme="minorBidi" w:hAnsiTheme="minorBidi" w:cs="AL-Mohanad" w:hint="cs"/>
          <w:sz w:val="27"/>
          <w:szCs w:val="27"/>
          <w:rtl/>
        </w:rPr>
        <w:t>ّ</w:t>
      </w:r>
      <w:r w:rsidRPr="00714A89">
        <w:rPr>
          <w:rFonts w:asciiTheme="minorBidi" w:hAnsiTheme="minorBidi" w:cs="AL-Mohanad"/>
          <w:sz w:val="27"/>
          <w:szCs w:val="27"/>
          <w:rtl/>
        </w:rPr>
        <w:t>ة</w:t>
      </w:r>
      <w:proofErr w:type="spellEnd"/>
      <w:r w:rsidRPr="00714A89">
        <w:rPr>
          <w:rFonts w:asciiTheme="minorBidi" w:hAnsiTheme="minorBidi" w:cs="AL-Mohanad"/>
          <w:sz w:val="27"/>
          <w:szCs w:val="27"/>
          <w:rtl/>
        </w:rPr>
        <w:t>، بل كـ</w:t>
      </w:r>
      <w:r w:rsidR="00662878" w:rsidRPr="00714A89">
        <w:rPr>
          <w:rFonts w:asciiTheme="minorBidi" w:hAnsiTheme="minorBidi" w:cs="AL-Mohanad" w:hint="cs"/>
          <w:sz w:val="27"/>
          <w:szCs w:val="27"/>
          <w:rtl/>
        </w:rPr>
        <w:t xml:space="preserve"> </w:t>
      </w:r>
      <w:r w:rsidR="00662878" w:rsidRPr="00714A89">
        <w:rPr>
          <w:rFonts w:cs="AL-Mohanad" w:hint="eastAsia"/>
          <w:sz w:val="24"/>
          <w:szCs w:val="24"/>
          <w:rtl/>
        </w:rPr>
        <w:t>«</w:t>
      </w:r>
      <w:r w:rsidRPr="00714A89">
        <w:rPr>
          <w:rFonts w:asciiTheme="minorBidi" w:hAnsiTheme="minorBidi" w:cs="AL-Mohanad"/>
          <w:sz w:val="27"/>
          <w:szCs w:val="27"/>
          <w:rtl/>
        </w:rPr>
        <w:t>الملك</w:t>
      </w:r>
      <w:r w:rsidRPr="00714A89">
        <w:rPr>
          <w:rFonts w:cs="AL-Mohanad" w:hint="eastAsia"/>
          <w:sz w:val="24"/>
          <w:szCs w:val="24"/>
          <w:rtl/>
        </w:rPr>
        <w:t>»</w:t>
      </w:r>
      <w:r w:rsidRPr="00714A89">
        <w:rPr>
          <w:rFonts w:asciiTheme="minorBidi" w:hAnsiTheme="minorBidi" w:cs="AL-Mohanad"/>
          <w:sz w:val="27"/>
          <w:szCs w:val="27"/>
          <w:rtl/>
        </w:rPr>
        <w:t xml:space="preserve"> و</w:t>
      </w:r>
      <w:r w:rsidR="00662878" w:rsidRPr="00714A89">
        <w:rPr>
          <w:rFonts w:cs="AL-Mohanad" w:hint="eastAsia"/>
          <w:sz w:val="24"/>
          <w:szCs w:val="24"/>
          <w:rtl/>
        </w:rPr>
        <w:t>«</w:t>
      </w:r>
      <w:r w:rsidRPr="00714A89">
        <w:rPr>
          <w:rFonts w:asciiTheme="minorBidi" w:hAnsiTheme="minorBidi" w:cs="AL-Mohanad"/>
          <w:sz w:val="27"/>
          <w:szCs w:val="27"/>
          <w:rtl/>
        </w:rPr>
        <w:t>ذاك الآتي</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48"/>
      </w:r>
      <w:r w:rsidRPr="00714A89">
        <w:rPr>
          <w:rFonts w:cs="AL-Mohanad" w:hint="cs"/>
          <w:sz w:val="27"/>
          <w:szCs w:val="27"/>
          <w:vertAlign w:val="superscript"/>
          <w:rtl/>
        </w:rPr>
        <w:t>)</w:t>
      </w:r>
      <w:r w:rsidRPr="00714A89">
        <w:rPr>
          <w:rFonts w:asciiTheme="minorBidi" w:hAnsiTheme="minorBidi" w:cs="AL-Mohanad"/>
          <w:sz w:val="27"/>
          <w:szCs w:val="27"/>
          <w:rtl/>
        </w:rPr>
        <w:t>. وتدلّ كلمة الحج</w:t>
      </w:r>
      <w:r w:rsidR="00662878" w:rsidRPr="00714A89">
        <w:rPr>
          <w:rFonts w:asciiTheme="minorBidi" w:hAnsiTheme="minorBidi" w:cs="AL-Mohanad" w:hint="cs"/>
          <w:sz w:val="27"/>
          <w:szCs w:val="27"/>
          <w:rtl/>
        </w:rPr>
        <w:t>ّ</w:t>
      </w:r>
      <w:r w:rsidRPr="00714A89">
        <w:rPr>
          <w:rFonts w:asciiTheme="minorBidi" w:hAnsiTheme="minorBidi" w:cs="AL-Mohanad"/>
          <w:sz w:val="27"/>
          <w:szCs w:val="27"/>
          <w:rtl/>
        </w:rPr>
        <w:t xml:space="preserve">اج في الإشارة إلى زوّار معبد </w:t>
      </w:r>
      <w:r w:rsidR="00662878" w:rsidRPr="00714A89">
        <w:rPr>
          <w:rFonts w:asciiTheme="minorBidi" w:hAnsiTheme="minorBidi" w:cs="AL-Mohanad" w:hint="cs"/>
          <w:sz w:val="27"/>
          <w:szCs w:val="27"/>
          <w:rtl/>
        </w:rPr>
        <w:t>أ</w:t>
      </w:r>
      <w:r w:rsidRPr="00714A89">
        <w:rPr>
          <w:rFonts w:asciiTheme="minorBidi" w:hAnsiTheme="minorBidi" w:cs="AL-Mohanad"/>
          <w:sz w:val="27"/>
          <w:szCs w:val="27"/>
          <w:rtl/>
        </w:rPr>
        <w:t>ورشليم والمسيح، على أن بعضا</w:t>
      </w:r>
      <w:r w:rsidR="0066287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المسيحي</w:t>
      </w:r>
      <w:r w:rsidR="00662878" w:rsidRPr="00714A89">
        <w:rPr>
          <w:rFonts w:asciiTheme="minorBidi" w:hAnsiTheme="minorBidi" w:cs="AL-Mohanad" w:hint="cs"/>
          <w:sz w:val="27"/>
          <w:szCs w:val="27"/>
          <w:rtl/>
        </w:rPr>
        <w:t>ّ</w:t>
      </w:r>
      <w:r w:rsidRPr="00714A89">
        <w:rPr>
          <w:rFonts w:asciiTheme="minorBidi" w:hAnsiTheme="minorBidi" w:cs="AL-Mohanad"/>
          <w:sz w:val="27"/>
          <w:szCs w:val="27"/>
          <w:rtl/>
        </w:rPr>
        <w:t>ين (على الأقل</w:t>
      </w:r>
      <w:r w:rsidR="00662878" w:rsidRPr="00714A89">
        <w:rPr>
          <w:rFonts w:asciiTheme="minorBidi" w:hAnsiTheme="minorBidi" w:cs="AL-Mohanad" w:hint="cs"/>
          <w:sz w:val="27"/>
          <w:szCs w:val="27"/>
          <w:rtl/>
        </w:rPr>
        <w:t>ّ</w:t>
      </w:r>
      <w:r w:rsidRPr="00714A89">
        <w:rPr>
          <w:rFonts w:asciiTheme="minorBidi" w:hAnsiTheme="minorBidi" w:cs="AL-Mohanad"/>
          <w:sz w:val="27"/>
          <w:szCs w:val="27"/>
          <w:rtl/>
        </w:rPr>
        <w:t>) يعتبرون رحلة المسيح مصداقا</w:t>
      </w:r>
      <w:r w:rsidR="0066287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للحج</w:t>
      </w:r>
      <w:r w:rsidR="00662878" w:rsidRPr="00714A89">
        <w:rPr>
          <w:rFonts w:asciiTheme="minorBidi" w:hAnsiTheme="minorBidi" w:cs="AL-Mohanad" w:hint="cs"/>
          <w:sz w:val="27"/>
          <w:szCs w:val="27"/>
          <w:rtl/>
        </w:rPr>
        <w:t>ً</w:t>
      </w:r>
      <w:r w:rsidR="009D6FE0" w:rsidRPr="00714A89">
        <w:rPr>
          <w:rFonts w:asciiTheme="minorBidi" w:hAnsiTheme="minorBidi" w:cs="AL-Mohanad"/>
          <w:sz w:val="27"/>
          <w:szCs w:val="27"/>
          <w:rtl/>
        </w:rPr>
        <w:t xml:space="preserve"> وزيارة أورشليم.</w:t>
      </w:r>
    </w:p>
    <w:p w:rsidR="005145A6" w:rsidRPr="00714A89" w:rsidRDefault="005145A6" w:rsidP="00A83384">
      <w:pPr>
        <w:pStyle w:val="afffffff3"/>
        <w:bidi/>
        <w:spacing w:line="42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كما قصد المسيح برفقة أهله أورشليم مرارا</w:t>
      </w:r>
      <w:r w:rsidR="0066287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لأداء المناسك والحج</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وإحياء عيد الفصح: </w:t>
      </w:r>
      <w:r w:rsidRPr="00714A89">
        <w:rPr>
          <w:rFonts w:cs="AL-Mohanad" w:hint="eastAsia"/>
          <w:sz w:val="24"/>
          <w:szCs w:val="24"/>
          <w:rtl/>
        </w:rPr>
        <w:t>«</w:t>
      </w:r>
      <w:r w:rsidRPr="00714A89">
        <w:rPr>
          <w:rFonts w:asciiTheme="minorBidi" w:hAnsiTheme="minorBidi" w:cs="AL-Mohanad"/>
          <w:sz w:val="27"/>
          <w:szCs w:val="27"/>
          <w:rtl/>
        </w:rPr>
        <w:t>وَكَانَ أَبَوَاهُ يَذْهَبَانِ كُلَّ سَنَةٍ إِلَى أُورُشَلِيمَ فِي عِيدِ الْفِصْحِ</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49"/>
      </w:r>
      <w:r w:rsidRPr="00714A89">
        <w:rPr>
          <w:rFonts w:cs="AL-Mohanad" w:hint="cs"/>
          <w:sz w:val="27"/>
          <w:szCs w:val="27"/>
          <w:vertAlign w:val="superscript"/>
          <w:rtl/>
        </w:rPr>
        <w:t>)</w:t>
      </w:r>
      <w:r w:rsidRPr="00714A89">
        <w:rPr>
          <w:rFonts w:asciiTheme="minorBidi" w:hAnsiTheme="minorBidi" w:cs="AL-Mohanad"/>
          <w:sz w:val="27"/>
          <w:szCs w:val="27"/>
          <w:rtl/>
        </w:rPr>
        <w:t>.</w:t>
      </w:r>
    </w:p>
    <w:p w:rsidR="009D6FE0" w:rsidRPr="00714A89" w:rsidRDefault="005145A6" w:rsidP="00A83384">
      <w:pPr>
        <w:pStyle w:val="afffffff3"/>
        <w:bidi/>
        <w:spacing w:line="42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كذلك نجد روايات</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أخرى في الكتاب المقد</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س عن زو</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ار معبد </w:t>
      </w:r>
      <w:r w:rsidR="009D6FE0" w:rsidRPr="00714A89">
        <w:rPr>
          <w:rFonts w:asciiTheme="minorBidi" w:hAnsiTheme="minorBidi" w:cs="AL-Mohanad" w:hint="cs"/>
          <w:sz w:val="27"/>
          <w:szCs w:val="27"/>
          <w:rtl/>
        </w:rPr>
        <w:t>أ</w:t>
      </w:r>
      <w:r w:rsidRPr="00714A89">
        <w:rPr>
          <w:rFonts w:asciiTheme="minorBidi" w:hAnsiTheme="minorBidi" w:cs="AL-Mohanad"/>
          <w:sz w:val="27"/>
          <w:szCs w:val="27"/>
          <w:rtl/>
        </w:rPr>
        <w:t>ورشليم، منها</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رواية حضور بطرس ويوحن</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ا النبي</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معبد </w:t>
      </w:r>
      <w:r w:rsidR="009D6FE0" w:rsidRPr="00714A89">
        <w:rPr>
          <w:rFonts w:asciiTheme="minorBidi" w:hAnsiTheme="minorBidi" w:cs="AL-Mohanad" w:hint="cs"/>
          <w:sz w:val="27"/>
          <w:szCs w:val="27"/>
          <w:rtl/>
        </w:rPr>
        <w:t>أ</w:t>
      </w:r>
      <w:r w:rsidRPr="00714A89">
        <w:rPr>
          <w:rFonts w:asciiTheme="minorBidi" w:hAnsiTheme="minorBidi" w:cs="AL-Mohanad"/>
          <w:sz w:val="27"/>
          <w:szCs w:val="27"/>
          <w:rtl/>
        </w:rPr>
        <w:t xml:space="preserve">ورشليم: </w:t>
      </w:r>
      <w:r w:rsidRPr="00714A89">
        <w:rPr>
          <w:rFonts w:cs="AL-Mohanad" w:hint="eastAsia"/>
          <w:sz w:val="24"/>
          <w:szCs w:val="24"/>
          <w:rtl/>
        </w:rPr>
        <w:t>«</w:t>
      </w:r>
      <w:r w:rsidRPr="00714A89">
        <w:rPr>
          <w:rFonts w:asciiTheme="minorBidi" w:hAnsiTheme="minorBidi" w:cs="AL-Mohanad"/>
          <w:sz w:val="27"/>
          <w:szCs w:val="27"/>
          <w:rtl/>
        </w:rPr>
        <w:t>وَ</w:t>
      </w:r>
      <w:r w:rsidR="009D6FE0" w:rsidRPr="00714A89">
        <w:rPr>
          <w:rFonts w:asciiTheme="minorBidi" w:hAnsiTheme="minorBidi" w:cs="AL-Mohanad"/>
          <w:sz w:val="27"/>
          <w:szCs w:val="27"/>
          <w:rtl/>
        </w:rPr>
        <w:t>صَعِدَ بُطْرُسُ وَيُوحَنَّا مَع</w:t>
      </w:r>
      <w:r w:rsidRPr="00714A89">
        <w:rPr>
          <w:rFonts w:asciiTheme="minorBidi" w:hAnsiTheme="minorBidi" w:cs="AL-Mohanad"/>
          <w:sz w:val="27"/>
          <w:szCs w:val="27"/>
          <w:rtl/>
        </w:rPr>
        <w:t>ا</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إِلَى الْهَيْكَلِ فِي سَاعَةِ الصَّلاَةِ التَّاسِعَةِ</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50"/>
      </w:r>
      <w:r w:rsidRPr="00714A89">
        <w:rPr>
          <w:rFonts w:cs="AL-Mohanad" w:hint="cs"/>
          <w:sz w:val="27"/>
          <w:szCs w:val="27"/>
          <w:vertAlign w:val="superscript"/>
          <w:rtl/>
        </w:rPr>
        <w:t>)</w:t>
      </w:r>
      <w:r w:rsidRPr="00714A89">
        <w:rPr>
          <w:rFonts w:asciiTheme="minorBidi" w:hAnsiTheme="minorBidi" w:cs="AL-Mohanad"/>
          <w:sz w:val="27"/>
          <w:szCs w:val="27"/>
          <w:rtl/>
        </w:rPr>
        <w:t>.</w:t>
      </w:r>
    </w:p>
    <w:p w:rsidR="009D6FE0" w:rsidRPr="00714A89" w:rsidRDefault="005145A6" w:rsidP="00A83384">
      <w:pPr>
        <w:pStyle w:val="afffffff3"/>
        <w:bidi/>
        <w:spacing w:line="42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كما يروي سفر </w:t>
      </w:r>
      <w:r w:rsidR="009D6FE0" w:rsidRPr="00714A89">
        <w:rPr>
          <w:rFonts w:asciiTheme="minorBidi" w:hAnsiTheme="minorBidi" w:cs="AL-Mohanad" w:hint="cs"/>
          <w:sz w:val="27"/>
          <w:szCs w:val="27"/>
          <w:rtl/>
        </w:rPr>
        <w:t>أ</w:t>
      </w:r>
      <w:r w:rsidRPr="00714A89">
        <w:rPr>
          <w:rFonts w:asciiTheme="minorBidi" w:hAnsiTheme="minorBidi" w:cs="AL-Mohanad"/>
          <w:sz w:val="27"/>
          <w:szCs w:val="27"/>
          <w:rtl/>
        </w:rPr>
        <w:t>عمال الرسل أن القد</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يس بول</w:t>
      </w:r>
      <w:r w:rsidR="009D6FE0" w:rsidRPr="00714A89">
        <w:rPr>
          <w:rFonts w:asciiTheme="minorBidi" w:hAnsiTheme="minorBidi" w:cs="AL-Mohanad" w:hint="cs"/>
          <w:sz w:val="27"/>
          <w:szCs w:val="27"/>
          <w:rtl/>
        </w:rPr>
        <w:t>س</w:t>
      </w:r>
      <w:r w:rsidRPr="00714A89">
        <w:rPr>
          <w:rFonts w:asciiTheme="minorBidi" w:hAnsiTheme="minorBidi" w:cs="AL-Mohanad"/>
          <w:sz w:val="27"/>
          <w:szCs w:val="27"/>
          <w:rtl/>
        </w:rPr>
        <w:t xml:space="preserve"> اعتقل في زيارته الأخيرة لأورشليم بات</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هام ه</w:t>
      </w:r>
      <w:r w:rsidR="00C92D1E" w:rsidRPr="00714A89">
        <w:rPr>
          <w:rFonts w:asciiTheme="minorBidi" w:hAnsiTheme="minorBidi" w:cs="AL-Mohanad" w:hint="cs"/>
          <w:sz w:val="27"/>
          <w:szCs w:val="27"/>
          <w:rtl/>
        </w:rPr>
        <w:t>َ</w:t>
      </w:r>
      <w:r w:rsidRPr="00714A89">
        <w:rPr>
          <w:rFonts w:asciiTheme="minorBidi" w:hAnsiTheme="minorBidi" w:cs="AL-Mohanad"/>
          <w:sz w:val="27"/>
          <w:szCs w:val="27"/>
          <w:rtl/>
        </w:rPr>
        <w:t>ت</w:t>
      </w:r>
      <w:r w:rsidR="00C92D1E" w:rsidRPr="00714A89">
        <w:rPr>
          <w:rFonts w:asciiTheme="minorBidi" w:hAnsiTheme="minorBidi" w:cs="AL-Mohanad" w:hint="cs"/>
          <w:sz w:val="27"/>
          <w:szCs w:val="27"/>
          <w:rtl/>
        </w:rPr>
        <w:t>ْ</w:t>
      </w:r>
      <w:r w:rsidRPr="00714A89">
        <w:rPr>
          <w:rFonts w:asciiTheme="minorBidi" w:hAnsiTheme="minorBidi" w:cs="AL-Mohanad"/>
          <w:sz w:val="27"/>
          <w:szCs w:val="27"/>
          <w:rtl/>
        </w:rPr>
        <w:t>ك قداسة المعبد</w:t>
      </w:r>
      <w:r w:rsidRPr="00714A89">
        <w:rPr>
          <w:rFonts w:cs="AL-Mohanad" w:hint="cs"/>
          <w:sz w:val="27"/>
          <w:szCs w:val="27"/>
          <w:vertAlign w:val="superscript"/>
          <w:rtl/>
        </w:rPr>
        <w:t>(</w:t>
      </w:r>
      <w:r w:rsidRPr="00714A89">
        <w:rPr>
          <w:rStyle w:val="ac"/>
          <w:rFonts w:cs="AL-Mohanad"/>
          <w:sz w:val="27"/>
          <w:szCs w:val="27"/>
          <w:rtl/>
        </w:rPr>
        <w:endnoteReference w:id="451"/>
      </w:r>
      <w:r w:rsidRPr="00714A89">
        <w:rPr>
          <w:rFonts w:cs="AL-Mohanad" w:hint="cs"/>
          <w:sz w:val="27"/>
          <w:szCs w:val="27"/>
          <w:vertAlign w:val="superscript"/>
          <w:rtl/>
        </w:rPr>
        <w:t>)</w:t>
      </w:r>
      <w:r w:rsidRPr="00714A89">
        <w:rPr>
          <w:rFonts w:asciiTheme="minorBidi" w:hAnsiTheme="minorBidi" w:cs="AL-Mohanad"/>
          <w:sz w:val="27"/>
          <w:szCs w:val="27"/>
          <w:rtl/>
        </w:rPr>
        <w:t>، وأُع</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د</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م بعد سنتين في مكان</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قرب روما</w:t>
      </w:r>
      <w:r w:rsidRPr="00714A89">
        <w:rPr>
          <w:rFonts w:cs="AL-Mohanad" w:hint="cs"/>
          <w:sz w:val="27"/>
          <w:szCs w:val="27"/>
          <w:vertAlign w:val="superscript"/>
          <w:rtl/>
        </w:rPr>
        <w:t>(</w:t>
      </w:r>
      <w:r w:rsidRPr="00714A89">
        <w:rPr>
          <w:rStyle w:val="ac"/>
          <w:rFonts w:cs="AL-Mohanad"/>
          <w:sz w:val="27"/>
          <w:szCs w:val="27"/>
          <w:rtl/>
        </w:rPr>
        <w:endnoteReference w:id="452"/>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1008BA">
      <w:pPr>
        <w:pStyle w:val="afffffff3"/>
        <w:bidi/>
        <w:spacing w:line="42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ومن زو</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ار </w:t>
      </w:r>
      <w:r w:rsidR="009D6FE0"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الذين ذكرهم الكتاب المقد</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س امرأة</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باسم </w:t>
      </w:r>
      <w:r w:rsidRPr="00714A89">
        <w:rPr>
          <w:rFonts w:cs="AL-Mohanad" w:hint="eastAsia"/>
          <w:sz w:val="24"/>
          <w:szCs w:val="24"/>
          <w:rtl/>
        </w:rPr>
        <w:t>«</w:t>
      </w:r>
      <w:r w:rsidRPr="00714A89">
        <w:rPr>
          <w:rFonts w:asciiTheme="minorBidi" w:hAnsiTheme="minorBidi" w:cs="AL-Mohanad"/>
          <w:sz w:val="27"/>
          <w:szCs w:val="27"/>
          <w:rtl/>
        </w:rPr>
        <w:t>حن</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ا</w:t>
      </w:r>
      <w:r w:rsidRPr="00714A89">
        <w:rPr>
          <w:rFonts w:cs="AL-Mohanad" w:hint="eastAsia"/>
          <w:sz w:val="24"/>
          <w:szCs w:val="24"/>
          <w:rtl/>
        </w:rPr>
        <w:t>»</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وقد اعتكف</w:t>
      </w:r>
      <w:r w:rsidR="00C92D1E" w:rsidRPr="00714A89">
        <w:rPr>
          <w:rFonts w:asciiTheme="minorBidi" w:hAnsiTheme="minorBidi" w:cs="AL-Mohanad" w:hint="cs"/>
          <w:sz w:val="27"/>
          <w:szCs w:val="27"/>
          <w:rtl/>
        </w:rPr>
        <w:t>َ</w:t>
      </w:r>
      <w:r w:rsidRPr="00714A89">
        <w:rPr>
          <w:rFonts w:asciiTheme="minorBidi" w:hAnsiTheme="minorBidi" w:cs="AL-Mohanad"/>
          <w:sz w:val="27"/>
          <w:szCs w:val="27"/>
          <w:rtl/>
        </w:rPr>
        <w:t>ت</w:t>
      </w:r>
      <w:r w:rsidR="00C92D1E"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هيكل المعبد في </w:t>
      </w:r>
      <w:r w:rsidR="009D6FE0" w:rsidRPr="00714A89">
        <w:rPr>
          <w:rFonts w:asciiTheme="minorBidi" w:hAnsiTheme="minorBidi" w:cs="AL-Mohanad" w:hint="cs"/>
          <w:sz w:val="27"/>
          <w:szCs w:val="27"/>
          <w:rtl/>
        </w:rPr>
        <w:t>أ</w:t>
      </w:r>
      <w:r w:rsidRPr="00714A89">
        <w:rPr>
          <w:rFonts w:asciiTheme="minorBidi" w:hAnsiTheme="minorBidi" w:cs="AL-Mohanad"/>
          <w:sz w:val="27"/>
          <w:szCs w:val="27"/>
          <w:rtl/>
        </w:rPr>
        <w:t>ورشليم، وانهمك</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ت</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العبادة لسنين فيه</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كما يروي </w:t>
      </w:r>
      <w:r w:rsidR="001008BA" w:rsidRPr="00714A89">
        <w:rPr>
          <w:rFonts w:asciiTheme="minorBidi" w:hAnsiTheme="minorBidi" w:cs="AL-Mohanad" w:hint="cs"/>
          <w:sz w:val="27"/>
          <w:szCs w:val="27"/>
          <w:rtl/>
        </w:rPr>
        <w:t>إ</w:t>
      </w:r>
      <w:r w:rsidRPr="00714A89">
        <w:rPr>
          <w:rFonts w:asciiTheme="minorBidi" w:hAnsiTheme="minorBidi" w:cs="AL-Mohanad"/>
          <w:sz w:val="27"/>
          <w:szCs w:val="27"/>
          <w:rtl/>
        </w:rPr>
        <w:t xml:space="preserve">نجيل لوقا: </w:t>
      </w:r>
      <w:r w:rsidRPr="00714A89">
        <w:rPr>
          <w:rFonts w:cs="AL-Mohanad" w:hint="eastAsia"/>
          <w:sz w:val="24"/>
          <w:szCs w:val="24"/>
          <w:rtl/>
        </w:rPr>
        <w:t>«</w:t>
      </w:r>
      <w:r w:rsidRPr="00714A89">
        <w:rPr>
          <w:rFonts w:asciiTheme="minorBidi" w:hAnsiTheme="minorBidi" w:cs="AL-Mohanad"/>
          <w:sz w:val="27"/>
          <w:szCs w:val="27"/>
          <w:rtl/>
        </w:rPr>
        <w:t xml:space="preserve">وَكَانَتْ </w:t>
      </w:r>
      <w:proofErr w:type="spellStart"/>
      <w:r w:rsidRPr="00714A89">
        <w:rPr>
          <w:rFonts w:asciiTheme="minorBidi" w:hAnsiTheme="minorBidi" w:cs="AL-Mohanad"/>
          <w:sz w:val="27"/>
          <w:szCs w:val="27"/>
          <w:rtl/>
        </w:rPr>
        <w:t>نَبِيَّةٌ</w:t>
      </w:r>
      <w:proofErr w:type="spellEnd"/>
      <w:r w:rsidRPr="00714A89">
        <w:rPr>
          <w:rFonts w:asciiTheme="minorBidi" w:hAnsiTheme="minorBidi" w:cs="AL-Mohanad"/>
          <w:sz w:val="27"/>
          <w:szCs w:val="27"/>
          <w:rtl/>
        </w:rPr>
        <w:t xml:space="preserve">، حَنَّةُ بِنْتُ </w:t>
      </w:r>
      <w:proofErr w:type="spellStart"/>
      <w:r w:rsidRPr="00714A89">
        <w:rPr>
          <w:rFonts w:asciiTheme="minorBidi" w:hAnsiTheme="minorBidi" w:cs="AL-Mohanad"/>
          <w:sz w:val="27"/>
          <w:szCs w:val="27"/>
          <w:rtl/>
        </w:rPr>
        <w:t>فَنُوئِيلَ</w:t>
      </w:r>
      <w:proofErr w:type="spellEnd"/>
      <w:r w:rsidRPr="00714A89">
        <w:rPr>
          <w:rFonts w:asciiTheme="minorBidi" w:hAnsiTheme="minorBidi" w:cs="AL-Mohanad"/>
          <w:sz w:val="27"/>
          <w:szCs w:val="27"/>
          <w:rtl/>
        </w:rPr>
        <w:t xml:space="preserve"> مِنْ سِبْطِ أَشِيرَ، وَهِيَ مُتَقدِّمَةٌ فِي أَيَّامٍ كَثِيرَةٍ، قَدْ عَاشَتْ مَعَ زَوْجٍ سَبْعَ سِنِينَ بَعْدَ </w:t>
      </w:r>
      <w:proofErr w:type="spellStart"/>
      <w:r w:rsidRPr="00714A89">
        <w:rPr>
          <w:rFonts w:asciiTheme="minorBidi" w:hAnsiTheme="minorBidi" w:cs="AL-Mohanad"/>
          <w:sz w:val="27"/>
          <w:szCs w:val="27"/>
          <w:rtl/>
        </w:rPr>
        <w:t>بُكُورِيَّتِهَا</w:t>
      </w:r>
      <w:proofErr w:type="spellEnd"/>
      <w:r w:rsidRPr="00714A89">
        <w:rPr>
          <w:rFonts w:asciiTheme="minorBidi" w:hAnsiTheme="minorBidi" w:cs="AL-Mohanad"/>
          <w:sz w:val="27"/>
          <w:szCs w:val="27"/>
          <w:rtl/>
        </w:rPr>
        <w:t xml:space="preserve"> * وَهِيَ أَرْمَلَةٌ نَحْوَ أَرْبَعٍ وَثَمَانِينَ سَنَةً، لاَ تُفَارِقُ الْهَيْكَلَ، عَابِدَة</w:t>
      </w:r>
      <w:r w:rsidR="009D6FE0" w:rsidRPr="00714A89">
        <w:rPr>
          <w:rFonts w:asciiTheme="minorBidi" w:hAnsiTheme="minorBidi" w:cs="AL-Mohanad"/>
          <w:sz w:val="27"/>
          <w:szCs w:val="27"/>
          <w:rtl/>
        </w:rPr>
        <w:t>ً بِأَصْوَامٍ وَطَلِبَاتٍ لَيْل</w:t>
      </w:r>
      <w:r w:rsidRPr="00714A89">
        <w:rPr>
          <w:rFonts w:asciiTheme="minorBidi" w:hAnsiTheme="minorBidi" w:cs="AL-Mohanad"/>
          <w:sz w:val="27"/>
          <w:szCs w:val="27"/>
          <w:rtl/>
        </w:rPr>
        <w:t>ا</w:t>
      </w:r>
      <w:r w:rsidR="009D6FE0" w:rsidRPr="00714A89">
        <w:rPr>
          <w:rFonts w:asciiTheme="minorBidi" w:hAnsiTheme="minorBidi" w:cs="AL-Mohanad" w:hint="cs"/>
          <w:sz w:val="27"/>
          <w:szCs w:val="27"/>
          <w:rtl/>
        </w:rPr>
        <w:t>ً</w:t>
      </w:r>
      <w:r w:rsidR="009D6FE0" w:rsidRPr="00714A89">
        <w:rPr>
          <w:rFonts w:asciiTheme="minorBidi" w:hAnsiTheme="minorBidi" w:cs="AL-Mohanad"/>
          <w:sz w:val="27"/>
          <w:szCs w:val="27"/>
          <w:rtl/>
        </w:rPr>
        <w:t xml:space="preserve"> وَنَهَار</w:t>
      </w:r>
      <w:r w:rsidRPr="00714A89">
        <w:rPr>
          <w:rFonts w:asciiTheme="minorBidi" w:hAnsiTheme="minorBidi" w:cs="AL-Mohanad"/>
          <w:sz w:val="27"/>
          <w:szCs w:val="27"/>
          <w:rtl/>
        </w:rPr>
        <w:t>ا</w:t>
      </w:r>
      <w:r w:rsidR="009D6FE0" w:rsidRPr="00714A89">
        <w:rPr>
          <w:rFonts w:asciiTheme="minorBidi" w:hAnsiTheme="minorBidi" w:cs="AL-Mohanad" w:hint="cs"/>
          <w:sz w:val="27"/>
          <w:szCs w:val="27"/>
          <w:rtl/>
        </w:rPr>
        <w:t>ً</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53"/>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E35CD7">
      <w:pPr>
        <w:pStyle w:val="afffffff3"/>
        <w:bidi/>
        <w:spacing w:line="414"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ي</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ست</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ن</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ت</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ج من هذه الروايات أن معبد أورشليم أو بيت الله</w:t>
      </w:r>
      <w:r w:rsidRPr="00714A89">
        <w:rPr>
          <w:rFonts w:cs="AL-Mohanad" w:hint="cs"/>
          <w:sz w:val="27"/>
          <w:szCs w:val="27"/>
          <w:vertAlign w:val="superscript"/>
          <w:rtl/>
        </w:rPr>
        <w:t>(</w:t>
      </w:r>
      <w:r w:rsidRPr="00714A89">
        <w:rPr>
          <w:rStyle w:val="ac"/>
          <w:rFonts w:cs="AL-Mohanad"/>
          <w:sz w:val="27"/>
          <w:szCs w:val="27"/>
          <w:rtl/>
        </w:rPr>
        <w:endnoteReference w:id="454"/>
      </w:r>
      <w:r w:rsidRPr="00714A89">
        <w:rPr>
          <w:rFonts w:cs="AL-Mohanad" w:hint="cs"/>
          <w:sz w:val="27"/>
          <w:szCs w:val="27"/>
          <w:vertAlign w:val="superscript"/>
          <w:rtl/>
        </w:rPr>
        <w:t>)</w:t>
      </w:r>
      <w:r w:rsidRPr="00714A89">
        <w:rPr>
          <w:rFonts w:asciiTheme="minorBidi" w:hAnsiTheme="minorBidi" w:cs="AL-Mohanad"/>
          <w:sz w:val="27"/>
          <w:szCs w:val="27"/>
          <w:rtl/>
        </w:rPr>
        <w:t xml:space="preserve"> كان محط</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اهتمام المسيح والمسيحي</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ين الأوائل، وكل</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منهم كان يزور المعبد على نحو</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ما</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للعبادة أو أداء الطقوس السنوي</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ة. ويجدر التنبيه على عدم وجود أي</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نهي</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أو رفض</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لزيارة غير بيت الله في الكتاب المقد</w:t>
      </w:r>
      <w:r w:rsidR="009D6FE0" w:rsidRPr="00714A89">
        <w:rPr>
          <w:rFonts w:asciiTheme="minorBidi" w:hAnsiTheme="minorBidi" w:cs="AL-Mohanad" w:hint="cs"/>
          <w:sz w:val="27"/>
          <w:szCs w:val="27"/>
          <w:rtl/>
        </w:rPr>
        <w:t>ّ</w:t>
      </w:r>
      <w:r w:rsidRPr="00714A89">
        <w:rPr>
          <w:rFonts w:asciiTheme="minorBidi" w:hAnsiTheme="minorBidi" w:cs="AL-Mohanad"/>
          <w:sz w:val="27"/>
          <w:szCs w:val="27"/>
          <w:rtl/>
        </w:rPr>
        <w:t xml:space="preserve">س. </w:t>
      </w:r>
    </w:p>
    <w:p w:rsidR="005145A6" w:rsidRPr="00714A89" w:rsidRDefault="005145A6" w:rsidP="00A40F83">
      <w:pPr>
        <w:pStyle w:val="31"/>
        <w:rPr>
          <w:color w:val="auto"/>
          <w:rtl/>
        </w:rPr>
      </w:pPr>
      <w:r w:rsidRPr="00714A89">
        <w:rPr>
          <w:color w:val="auto"/>
          <w:rtl/>
        </w:rPr>
        <w:lastRenderedPageBreak/>
        <w:t>2</w:t>
      </w:r>
      <w:r w:rsidRPr="00714A89">
        <w:rPr>
          <w:rFonts w:hint="cs"/>
          <w:color w:val="auto"/>
          <w:rtl/>
        </w:rPr>
        <w:t xml:space="preserve">ـ </w:t>
      </w:r>
      <w:r w:rsidR="00A87D0C" w:rsidRPr="00714A89">
        <w:rPr>
          <w:color w:val="auto"/>
          <w:rtl/>
        </w:rPr>
        <w:t>زيارة أورشليم والأماكن المقد</w:t>
      </w:r>
      <w:r w:rsidR="00A87D0C" w:rsidRPr="00714A89">
        <w:rPr>
          <w:rFonts w:hint="cs"/>
          <w:color w:val="auto"/>
          <w:rtl/>
        </w:rPr>
        <w:t>َّ</w:t>
      </w:r>
      <w:r w:rsidR="00A87D0C" w:rsidRPr="00714A89">
        <w:rPr>
          <w:color w:val="auto"/>
          <w:rtl/>
        </w:rPr>
        <w:t>سة</w:t>
      </w:r>
      <w:r w:rsidRPr="00714A89">
        <w:rPr>
          <w:color w:val="auto"/>
          <w:rtl/>
        </w:rPr>
        <w:t xml:space="preserve"> </w:t>
      </w:r>
      <w:r w:rsidR="00A87D0C" w:rsidRPr="00714A89">
        <w:rPr>
          <w:rFonts w:hint="cs"/>
          <w:color w:val="auto"/>
          <w:rtl/>
        </w:rPr>
        <w:t xml:space="preserve">في نظر </w:t>
      </w:r>
      <w:r w:rsidRPr="00714A89">
        <w:rPr>
          <w:color w:val="auto"/>
          <w:rtl/>
        </w:rPr>
        <w:t xml:space="preserve">باباوات </w:t>
      </w:r>
      <w:r w:rsidR="00A40F83" w:rsidRPr="00714A89">
        <w:rPr>
          <w:rFonts w:hint="cs"/>
          <w:color w:val="auto"/>
          <w:rtl/>
        </w:rPr>
        <w:t>و</w:t>
      </w:r>
      <w:r w:rsidR="00BA28B1" w:rsidRPr="00714A89">
        <w:rPr>
          <w:rFonts w:hint="cs"/>
          <w:color w:val="auto"/>
          <w:rtl/>
        </w:rPr>
        <w:t>مجمع</w:t>
      </w:r>
      <w:r w:rsidR="00A40F83" w:rsidRPr="00714A89">
        <w:rPr>
          <w:rFonts w:hint="cs"/>
          <w:color w:val="auto"/>
          <w:rtl/>
        </w:rPr>
        <w:t xml:space="preserve"> </w:t>
      </w:r>
      <w:r w:rsidRPr="00714A89">
        <w:rPr>
          <w:color w:val="auto"/>
          <w:rtl/>
        </w:rPr>
        <w:t xml:space="preserve">الكنيسة الكاثوليكية </w:t>
      </w:r>
      <w:r w:rsidR="00B74045" w:rsidRPr="00714A89">
        <w:rPr>
          <w:rFonts w:hint="cs"/>
          <w:color w:val="auto"/>
          <w:rtl/>
          <w:lang w:val="en-US"/>
        </w:rPr>
        <w:t>ــــــ</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في رأي الكنيسة الكاثوليكية لأورشليم، مدينة الزيارة وبيت الله في الأرض، تجل</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يان. فكما يقول القد</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 xml:space="preserve">يس </w:t>
      </w:r>
      <w:proofErr w:type="spellStart"/>
      <w:r w:rsidRPr="00714A89">
        <w:rPr>
          <w:rFonts w:asciiTheme="minorBidi" w:hAnsiTheme="minorBidi" w:cs="AL-Mohanad"/>
          <w:sz w:val="27"/>
          <w:szCs w:val="27"/>
          <w:rtl/>
        </w:rPr>
        <w:t>أوغسطين</w:t>
      </w:r>
      <w:proofErr w:type="spellEnd"/>
      <w:r w:rsidRPr="00714A89">
        <w:rPr>
          <w:rFonts w:asciiTheme="minorBidi" w:hAnsiTheme="minorBidi" w:cs="AL-Mohanad"/>
          <w:sz w:val="27"/>
          <w:szCs w:val="27"/>
          <w:rtl/>
        </w:rPr>
        <w:t xml:space="preserve">: ونقول عن الأنبياء في زمن السلاطين أن بعضهم كان من سلالة </w:t>
      </w:r>
      <w:r w:rsidR="00CF238E" w:rsidRPr="00714A89">
        <w:rPr>
          <w:rFonts w:asciiTheme="minorBidi" w:hAnsiTheme="minorBidi" w:cs="AL-Mohanad" w:hint="cs"/>
          <w:sz w:val="27"/>
          <w:szCs w:val="27"/>
          <w:rtl/>
        </w:rPr>
        <w:t>إ</w:t>
      </w:r>
      <w:r w:rsidRPr="00714A89">
        <w:rPr>
          <w:rFonts w:asciiTheme="minorBidi" w:hAnsiTheme="minorBidi" w:cs="AL-Mohanad"/>
          <w:sz w:val="27"/>
          <w:szCs w:val="27"/>
          <w:rtl/>
        </w:rPr>
        <w:t>براهيم جسدي</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ا</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وآخرون يشيرون إلى سلالة</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منه، بورك</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ت</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أمم</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فيها بواسطة العهد الجديد كو</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ر</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ثة</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للمسيح، لينالوا الخلد وملكوت السماء. لذلك نجد أن بعض</w:t>
      </w:r>
      <w:r w:rsidR="00CF238E" w:rsidRPr="00714A89">
        <w:rPr>
          <w:rFonts w:asciiTheme="minorBidi" w:hAnsiTheme="minorBidi" w:cs="AL-Mohanad" w:hint="cs"/>
          <w:sz w:val="27"/>
          <w:szCs w:val="27"/>
          <w:rtl/>
        </w:rPr>
        <w:t>اً</w:t>
      </w:r>
      <w:r w:rsidRPr="00714A89">
        <w:rPr>
          <w:rFonts w:asciiTheme="minorBidi" w:hAnsiTheme="minorBidi" w:cs="AL-Mohanad"/>
          <w:sz w:val="27"/>
          <w:szCs w:val="27"/>
          <w:rtl/>
        </w:rPr>
        <w:t xml:space="preserve"> من تلك النبوّات لأَمَة</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تلد للعبودية، أي </w:t>
      </w:r>
      <w:r w:rsidR="00CF238E"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الأرض وأبنا</w:t>
      </w:r>
      <w:r w:rsidR="00CF238E" w:rsidRPr="00714A89">
        <w:rPr>
          <w:rFonts w:asciiTheme="minorBidi" w:hAnsiTheme="minorBidi" w:cs="AL-Mohanad" w:hint="cs"/>
          <w:sz w:val="27"/>
          <w:szCs w:val="27"/>
          <w:rtl/>
        </w:rPr>
        <w:t>ؤ</w:t>
      </w:r>
      <w:r w:rsidRPr="00714A89">
        <w:rPr>
          <w:rFonts w:asciiTheme="minorBidi" w:hAnsiTheme="minorBidi" w:cs="AL-Mohanad"/>
          <w:sz w:val="27"/>
          <w:szCs w:val="27"/>
          <w:rtl/>
        </w:rPr>
        <w:t>ها في العبودية</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وينتمي بعضهم إلى مدينة الله الح</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ر</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 xml:space="preserve">ة، أي </w:t>
      </w:r>
      <w:r w:rsidR="00CF238E"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الحقيقية الخالدة في السماء، وأبناؤها يعيشون على الأرض زو</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ارا</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بإرادة الله. هناك </w:t>
      </w:r>
      <w:r w:rsidR="00EE647C" w:rsidRPr="00714A89">
        <w:rPr>
          <w:rFonts w:asciiTheme="minorBidi" w:hAnsiTheme="minorBidi" w:cs="AL-Mohanad"/>
          <w:sz w:val="27"/>
          <w:szCs w:val="27"/>
          <w:rtl/>
        </w:rPr>
        <w:t>أيضا</w:t>
      </w:r>
      <w:r w:rsidR="00EE647C" w:rsidRPr="00714A89">
        <w:rPr>
          <w:rFonts w:asciiTheme="minorBidi" w:hAnsiTheme="minorBidi" w:cs="AL-Mohanad" w:hint="cs"/>
          <w:sz w:val="27"/>
          <w:szCs w:val="27"/>
          <w:rtl/>
        </w:rPr>
        <w:t>ً</w:t>
      </w:r>
      <w:r w:rsidR="00EE647C" w:rsidRPr="00714A89">
        <w:rPr>
          <w:rFonts w:asciiTheme="minorBidi" w:hAnsiTheme="minorBidi" w:cs="AL-Mohanad"/>
          <w:sz w:val="27"/>
          <w:szCs w:val="27"/>
          <w:rtl/>
        </w:rPr>
        <w:t xml:space="preserve"> </w:t>
      </w:r>
      <w:r w:rsidRPr="00714A89">
        <w:rPr>
          <w:rFonts w:asciiTheme="minorBidi" w:hAnsiTheme="minorBidi" w:cs="AL-Mohanad"/>
          <w:sz w:val="27"/>
          <w:szCs w:val="27"/>
          <w:rtl/>
        </w:rPr>
        <w:t>نبوّات</w:t>
      </w:r>
      <w:r w:rsidR="00CF238E"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تنتمي لكل</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ي</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هما، فتنتمي إلى الأَمَة حقيق</w:t>
      </w:r>
      <w:r w:rsidR="00EE647C" w:rsidRPr="00714A89">
        <w:rPr>
          <w:rFonts w:asciiTheme="minorBidi" w:hAnsiTheme="minorBidi" w:cs="AL-Mohanad" w:hint="cs"/>
          <w:sz w:val="27"/>
          <w:szCs w:val="27"/>
          <w:rtl/>
        </w:rPr>
        <w:t>ةً</w:t>
      </w:r>
      <w:r w:rsidRPr="00714A89">
        <w:rPr>
          <w:rFonts w:asciiTheme="minorBidi" w:hAnsiTheme="minorBidi" w:cs="AL-Mohanad"/>
          <w:sz w:val="27"/>
          <w:szCs w:val="27"/>
          <w:rtl/>
        </w:rPr>
        <w:t>، وإلى الح</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ر</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ة مجازا</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لذلك لظهور الأنبياء ثلاثة أنماط: بعضهم يعود لأورشليم الأرض</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وآخرون لأورشليم السماء</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ومجموعة ينحدرون من كل</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ي</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هما</w:t>
      </w:r>
      <w:r w:rsidRPr="00714A89">
        <w:rPr>
          <w:rFonts w:cs="AL-Mohanad" w:hint="cs"/>
          <w:sz w:val="27"/>
          <w:szCs w:val="27"/>
          <w:vertAlign w:val="superscript"/>
          <w:rtl/>
        </w:rPr>
        <w:t>(</w:t>
      </w:r>
      <w:r w:rsidRPr="00714A89">
        <w:rPr>
          <w:rStyle w:val="ac"/>
          <w:rFonts w:cs="AL-Mohanad"/>
          <w:sz w:val="27"/>
          <w:szCs w:val="27"/>
          <w:rtl/>
        </w:rPr>
        <w:endnoteReference w:id="455"/>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E35CD7">
      <w:pPr>
        <w:pStyle w:val="afffffff3"/>
        <w:bidi/>
        <w:spacing w:line="39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لذلك يعتقد باباوات الكنيسة بأن البناء المقد</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س أ</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و</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لى من أي</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شيء</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وهو رمز</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للمسيح بما هو ت</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ج</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لّ</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للألوهية على الأرض. وفي نفس الوقت يمث</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ل البناء المقد</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س عالما</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مصوغا</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الجواهر المحسوسة والخفية</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وفي النهاية يماثل الإنسان وأعضا</w:t>
      </w:r>
      <w:r w:rsidR="00EE647C" w:rsidRPr="00714A89">
        <w:rPr>
          <w:rFonts w:asciiTheme="minorBidi" w:hAnsiTheme="minorBidi" w:cs="AL-Mohanad" w:hint="cs"/>
          <w:sz w:val="27"/>
          <w:szCs w:val="27"/>
          <w:rtl/>
        </w:rPr>
        <w:t>ء</w:t>
      </w:r>
      <w:r w:rsidRPr="00714A89">
        <w:rPr>
          <w:rFonts w:asciiTheme="minorBidi" w:hAnsiTheme="minorBidi" w:cs="AL-Mohanad"/>
          <w:sz w:val="27"/>
          <w:szCs w:val="27"/>
          <w:rtl/>
        </w:rPr>
        <w:t>ه وجوارحه. فبناء</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رأي </w:t>
      </w:r>
      <w:proofErr w:type="spellStart"/>
      <w:r w:rsidRPr="00714A89">
        <w:rPr>
          <w:rFonts w:asciiTheme="minorBidi" w:hAnsiTheme="minorBidi" w:cs="AL-Mohanad"/>
          <w:sz w:val="27"/>
          <w:szCs w:val="27"/>
          <w:rtl/>
        </w:rPr>
        <w:t>ثيودوريت</w:t>
      </w:r>
      <w:proofErr w:type="spellEnd"/>
      <w:r w:rsidRPr="00714A89">
        <w:rPr>
          <w:rFonts w:asciiTheme="minorBidi" w:hAnsiTheme="minorBidi" w:cs="AL-Mohanad"/>
          <w:sz w:val="27"/>
          <w:szCs w:val="27"/>
          <w:rtl/>
        </w:rPr>
        <w:t xml:space="preserve"> إن معبد سليمان هو النموذج الأصلي</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لكل</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الكنائس المبنية في العالم</w:t>
      </w:r>
      <w:r w:rsidRPr="00714A89">
        <w:rPr>
          <w:rFonts w:cs="AL-Mohanad" w:hint="cs"/>
          <w:sz w:val="27"/>
          <w:szCs w:val="27"/>
          <w:vertAlign w:val="superscript"/>
          <w:rtl/>
        </w:rPr>
        <w:t>(</w:t>
      </w:r>
      <w:r w:rsidRPr="00714A89">
        <w:rPr>
          <w:rStyle w:val="ac"/>
          <w:rFonts w:cs="AL-Mohanad"/>
          <w:sz w:val="27"/>
          <w:szCs w:val="27"/>
          <w:rtl/>
        </w:rPr>
        <w:endnoteReference w:id="456"/>
      </w:r>
      <w:r w:rsidRPr="00714A89">
        <w:rPr>
          <w:rFonts w:cs="AL-Mohanad" w:hint="cs"/>
          <w:sz w:val="27"/>
          <w:szCs w:val="27"/>
          <w:vertAlign w:val="superscript"/>
          <w:rtl/>
        </w:rPr>
        <w:t>)</w:t>
      </w:r>
      <w:r w:rsidRPr="00714A89">
        <w:rPr>
          <w:rFonts w:asciiTheme="minorBidi" w:hAnsiTheme="minorBidi" w:cs="AL-Mohanad"/>
          <w:sz w:val="27"/>
          <w:szCs w:val="27"/>
          <w:rtl/>
        </w:rPr>
        <w:t>.</w:t>
      </w:r>
      <w:r w:rsidR="00A40F83" w:rsidRPr="00714A89">
        <w:rPr>
          <w:rFonts w:asciiTheme="minorBidi" w:hAnsiTheme="minorBidi" w:cs="AL-Mohanad" w:hint="cs"/>
          <w:sz w:val="27"/>
          <w:szCs w:val="27"/>
          <w:rtl/>
        </w:rPr>
        <w:t xml:space="preserve"> </w:t>
      </w:r>
      <w:r w:rsidRPr="00714A89">
        <w:rPr>
          <w:rFonts w:asciiTheme="minorBidi" w:hAnsiTheme="minorBidi" w:cs="AL-Mohanad"/>
          <w:sz w:val="27"/>
          <w:szCs w:val="27"/>
          <w:rtl/>
        </w:rPr>
        <w:t xml:space="preserve"> وتعتقد الكنيسة الكاثوليكية بأن الكنائس والأماكن المقد</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سة على الأرض ما هي إلا</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صور</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وتماثيل للمدينة المقد</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سة وأورشليم السماوية، التي نقصدها في الزيارة</w:t>
      </w:r>
      <w:r w:rsidRPr="00714A89">
        <w:rPr>
          <w:rFonts w:cs="AL-Mohanad" w:hint="cs"/>
          <w:sz w:val="27"/>
          <w:szCs w:val="27"/>
          <w:vertAlign w:val="superscript"/>
          <w:rtl/>
        </w:rPr>
        <w:t>(</w:t>
      </w:r>
      <w:r w:rsidRPr="00714A89">
        <w:rPr>
          <w:rStyle w:val="ac"/>
          <w:rFonts w:cs="AL-Mohanad"/>
          <w:sz w:val="27"/>
          <w:szCs w:val="27"/>
          <w:rtl/>
        </w:rPr>
        <w:endnoteReference w:id="457"/>
      </w:r>
      <w:r w:rsidRPr="00714A89">
        <w:rPr>
          <w:rFonts w:cs="AL-Mohanad" w:hint="cs"/>
          <w:sz w:val="27"/>
          <w:szCs w:val="27"/>
          <w:vertAlign w:val="superscript"/>
          <w:rtl/>
        </w:rPr>
        <w:t>)</w:t>
      </w:r>
      <w:r w:rsidRPr="00714A89">
        <w:rPr>
          <w:rFonts w:asciiTheme="minorBidi" w:hAnsiTheme="minorBidi" w:cs="AL-Mohanad"/>
          <w:sz w:val="27"/>
          <w:szCs w:val="27"/>
          <w:rtl/>
        </w:rPr>
        <w:t>. ويقول القد</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يس </w:t>
      </w:r>
      <w:proofErr w:type="spellStart"/>
      <w:r w:rsidRPr="00714A89">
        <w:rPr>
          <w:rFonts w:asciiTheme="minorBidi" w:hAnsiTheme="minorBidi" w:cs="AL-Mohanad"/>
          <w:sz w:val="27"/>
          <w:szCs w:val="27"/>
          <w:rtl/>
        </w:rPr>
        <w:t>أوغسطين</w:t>
      </w:r>
      <w:proofErr w:type="spellEnd"/>
      <w:r w:rsidRPr="00714A89">
        <w:rPr>
          <w:rFonts w:asciiTheme="minorBidi" w:hAnsiTheme="minorBidi" w:cs="AL-Mohanad"/>
          <w:sz w:val="27"/>
          <w:szCs w:val="27"/>
          <w:rtl/>
        </w:rPr>
        <w:t>: الشريعة الإلهية دع</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ت</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كاف</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 xml:space="preserve">ة الناس </w:t>
      </w:r>
      <w:r w:rsidR="00EE647C" w:rsidRPr="00714A89">
        <w:rPr>
          <w:rFonts w:asciiTheme="minorBidi" w:hAnsiTheme="minorBidi" w:cs="AL-Mohanad" w:hint="cs"/>
          <w:sz w:val="27"/>
          <w:szCs w:val="27"/>
          <w:rtl/>
        </w:rPr>
        <w:t>إلى ا</w:t>
      </w:r>
      <w:r w:rsidRPr="00714A89">
        <w:rPr>
          <w:rFonts w:asciiTheme="minorBidi" w:hAnsiTheme="minorBidi" w:cs="AL-Mohanad"/>
          <w:sz w:val="27"/>
          <w:szCs w:val="27"/>
          <w:rtl/>
        </w:rPr>
        <w:t>لذهاب إلى معبد الله في أورشليم، والتضحية هناك</w:t>
      </w:r>
      <w:r w:rsidRPr="00714A89">
        <w:rPr>
          <w:rFonts w:cs="AL-Mohanad" w:hint="cs"/>
          <w:sz w:val="27"/>
          <w:szCs w:val="27"/>
          <w:vertAlign w:val="superscript"/>
          <w:rtl/>
        </w:rPr>
        <w:t>(</w:t>
      </w:r>
      <w:r w:rsidRPr="00714A89">
        <w:rPr>
          <w:rStyle w:val="ac"/>
          <w:rFonts w:cs="AL-Mohanad"/>
          <w:sz w:val="27"/>
          <w:szCs w:val="27"/>
          <w:rtl/>
        </w:rPr>
        <w:endnoteReference w:id="458"/>
      </w:r>
      <w:r w:rsidRPr="00714A89">
        <w:rPr>
          <w:rFonts w:cs="AL-Mohanad" w:hint="cs"/>
          <w:sz w:val="27"/>
          <w:szCs w:val="27"/>
          <w:vertAlign w:val="superscript"/>
          <w:rtl/>
        </w:rPr>
        <w:t>)</w:t>
      </w:r>
      <w:r w:rsidRPr="00714A89">
        <w:rPr>
          <w:rFonts w:asciiTheme="minorBidi" w:hAnsiTheme="minorBidi" w:cs="AL-Mohanad"/>
          <w:sz w:val="27"/>
          <w:szCs w:val="27"/>
          <w:rtl/>
        </w:rPr>
        <w:t xml:space="preserve">. </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ومن </w:t>
      </w:r>
      <w:r w:rsidR="007C1DDA" w:rsidRPr="00714A89">
        <w:rPr>
          <w:rFonts w:asciiTheme="minorBidi" w:hAnsiTheme="minorBidi" w:cs="AL-Mohanad" w:hint="cs"/>
          <w:sz w:val="27"/>
          <w:szCs w:val="27"/>
          <w:rtl/>
        </w:rPr>
        <w:t>وحي</w:t>
      </w:r>
      <w:r w:rsidRPr="00714A89">
        <w:rPr>
          <w:rFonts w:asciiTheme="minorBidi" w:hAnsiTheme="minorBidi" w:cs="AL-Mohanad"/>
          <w:sz w:val="27"/>
          <w:szCs w:val="27"/>
          <w:rtl/>
        </w:rPr>
        <w:t xml:space="preserve"> أهم</w:t>
      </w:r>
      <w:r w:rsidR="00EE647C" w:rsidRPr="00714A89">
        <w:rPr>
          <w:rFonts w:asciiTheme="minorBidi" w:hAnsiTheme="minorBidi" w:cs="AL-Mohanad" w:hint="cs"/>
          <w:sz w:val="27"/>
          <w:szCs w:val="27"/>
          <w:rtl/>
        </w:rPr>
        <w:t>ّ</w:t>
      </w:r>
      <w:r w:rsidRPr="00714A89">
        <w:rPr>
          <w:rFonts w:asciiTheme="minorBidi" w:hAnsiTheme="minorBidi" w:cs="AL-Mohanad"/>
          <w:sz w:val="27"/>
          <w:szCs w:val="27"/>
          <w:rtl/>
        </w:rPr>
        <w:t>ية الزيارة تقول الكنيسة الكاثوليكية عن زيارة المسيح لأورشليم: كان المسيح كسابقيه من الأنبياء ي</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ب</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 xml:space="preserve">دي عظيم الاحترام لمعبد </w:t>
      </w:r>
      <w:r w:rsidR="007C1DDA" w:rsidRPr="00714A89">
        <w:rPr>
          <w:rFonts w:asciiTheme="minorBidi" w:hAnsiTheme="minorBidi" w:cs="AL-Mohanad" w:hint="cs"/>
          <w:sz w:val="27"/>
          <w:szCs w:val="27"/>
          <w:rtl/>
        </w:rPr>
        <w:t>أ</w:t>
      </w:r>
      <w:r w:rsidRPr="00714A89">
        <w:rPr>
          <w:rFonts w:asciiTheme="minorBidi" w:hAnsiTheme="minorBidi" w:cs="AL-Mohanad"/>
          <w:sz w:val="27"/>
          <w:szCs w:val="27"/>
          <w:rtl/>
        </w:rPr>
        <w:t>ورشليم. وقد أ</w:t>
      </w:r>
      <w:r w:rsidR="007C1DDA" w:rsidRPr="00714A89">
        <w:rPr>
          <w:rFonts w:asciiTheme="minorBidi" w:hAnsiTheme="minorBidi" w:cs="AL-Mohanad" w:hint="cs"/>
          <w:sz w:val="27"/>
          <w:szCs w:val="27"/>
          <w:rtl/>
        </w:rPr>
        <w:t>ُ</w:t>
      </w:r>
      <w:r w:rsidRPr="00714A89">
        <w:rPr>
          <w:rFonts w:asciiTheme="minorBidi" w:hAnsiTheme="minorBidi" w:cs="AL-Mohanad"/>
          <w:sz w:val="27"/>
          <w:szCs w:val="27"/>
          <w:rtl/>
        </w:rPr>
        <w:t>خذ إلى المعبد حين كان عمره 40 يوما</w:t>
      </w:r>
      <w:r w:rsidR="007C1DD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كما زار </w:t>
      </w:r>
      <w:r w:rsidR="007C1DDA" w:rsidRPr="00714A89">
        <w:rPr>
          <w:rFonts w:asciiTheme="minorBidi" w:hAnsiTheme="minorBidi" w:cs="AL-Mohanad" w:hint="cs"/>
          <w:sz w:val="27"/>
          <w:szCs w:val="27"/>
          <w:rtl/>
        </w:rPr>
        <w:t>أ</w:t>
      </w:r>
      <w:r w:rsidRPr="00714A89">
        <w:rPr>
          <w:rFonts w:asciiTheme="minorBidi" w:hAnsiTheme="minorBidi" w:cs="AL-Mohanad"/>
          <w:sz w:val="27"/>
          <w:szCs w:val="27"/>
          <w:rtl/>
        </w:rPr>
        <w:t>ورشليم في الثانية عشرة من عمره برفقة يوسف ومريم</w:t>
      </w:r>
      <w:r w:rsidR="007C1DDA" w:rsidRPr="00714A89">
        <w:rPr>
          <w:rFonts w:asciiTheme="minorBidi" w:hAnsiTheme="minorBidi" w:cs="AL-Mohanad" w:hint="cs"/>
          <w:sz w:val="27"/>
          <w:szCs w:val="27"/>
          <w:rtl/>
        </w:rPr>
        <w:t xml:space="preserve">، </w:t>
      </w:r>
      <w:r w:rsidRPr="00714A89">
        <w:rPr>
          <w:rFonts w:asciiTheme="minorBidi" w:hAnsiTheme="minorBidi" w:cs="AL-Mohanad"/>
          <w:sz w:val="27"/>
          <w:szCs w:val="27"/>
          <w:rtl/>
        </w:rPr>
        <w:t xml:space="preserve">وكان يزور </w:t>
      </w:r>
      <w:r w:rsidR="007C1DDA" w:rsidRPr="00714A89">
        <w:rPr>
          <w:rFonts w:asciiTheme="minorBidi" w:hAnsiTheme="minorBidi" w:cs="AL-Mohanad" w:hint="cs"/>
          <w:sz w:val="27"/>
          <w:szCs w:val="27"/>
          <w:rtl/>
        </w:rPr>
        <w:t>أ</w:t>
      </w:r>
      <w:r w:rsidRPr="00714A89">
        <w:rPr>
          <w:rFonts w:asciiTheme="minorBidi" w:hAnsiTheme="minorBidi" w:cs="AL-Mohanad"/>
          <w:sz w:val="27"/>
          <w:szCs w:val="27"/>
          <w:rtl/>
        </w:rPr>
        <w:t>ورشليم كل</w:t>
      </w:r>
      <w:r w:rsidR="007C1DD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عام</w:t>
      </w:r>
      <w:r w:rsidR="007C1DD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طوال حياته</w:t>
      </w:r>
      <w:r w:rsidR="007C1DD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عيد الفصح كحد</w:t>
      </w:r>
      <w:r w:rsidR="007C1DD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أدنى</w:t>
      </w:r>
      <w:r w:rsidRPr="00714A89">
        <w:rPr>
          <w:rFonts w:cs="AL-Mohanad" w:hint="cs"/>
          <w:sz w:val="27"/>
          <w:szCs w:val="27"/>
          <w:vertAlign w:val="superscript"/>
          <w:rtl/>
        </w:rPr>
        <w:t>(</w:t>
      </w:r>
      <w:r w:rsidRPr="00714A89">
        <w:rPr>
          <w:rStyle w:val="ac"/>
          <w:rFonts w:cs="AL-Mohanad"/>
          <w:sz w:val="27"/>
          <w:szCs w:val="27"/>
          <w:rtl/>
        </w:rPr>
        <w:endnoteReference w:id="459"/>
      </w:r>
      <w:r w:rsidRPr="00714A89">
        <w:rPr>
          <w:rFonts w:cs="AL-Mohanad" w:hint="cs"/>
          <w:sz w:val="27"/>
          <w:szCs w:val="27"/>
          <w:vertAlign w:val="superscript"/>
          <w:rtl/>
        </w:rPr>
        <w:t>)</w:t>
      </w:r>
      <w:r w:rsidRPr="00714A89">
        <w:rPr>
          <w:rFonts w:asciiTheme="minorBidi" w:hAnsiTheme="minorBidi" w:cs="AL-Mohanad"/>
          <w:sz w:val="27"/>
          <w:szCs w:val="27"/>
          <w:rtl/>
        </w:rPr>
        <w:t>. وكان المسيح يبدي احترامه ل</w:t>
      </w:r>
      <w:r w:rsidR="007C1DDA" w:rsidRPr="00714A89">
        <w:rPr>
          <w:rFonts w:asciiTheme="minorBidi" w:hAnsiTheme="minorBidi" w:cs="AL-Mohanad" w:hint="cs"/>
          <w:sz w:val="27"/>
          <w:szCs w:val="27"/>
          <w:rtl/>
        </w:rPr>
        <w:t>أ</w:t>
      </w:r>
      <w:r w:rsidRPr="00714A89">
        <w:rPr>
          <w:rFonts w:asciiTheme="minorBidi" w:hAnsiTheme="minorBidi" w:cs="AL-Mohanad"/>
          <w:sz w:val="27"/>
          <w:szCs w:val="27"/>
          <w:rtl/>
        </w:rPr>
        <w:t>ورشليم بزيارته في أعياد اليهود</w:t>
      </w:r>
      <w:r w:rsidR="007C1DDA" w:rsidRPr="00714A89">
        <w:rPr>
          <w:rFonts w:cs="AL-Mohanad" w:hint="cs"/>
          <w:sz w:val="27"/>
          <w:szCs w:val="27"/>
          <w:vertAlign w:val="superscript"/>
          <w:rtl/>
        </w:rPr>
        <w:t>(</w:t>
      </w:r>
      <w:r w:rsidR="007C1DDA" w:rsidRPr="00714A89">
        <w:rPr>
          <w:rStyle w:val="ac"/>
          <w:rFonts w:cs="AL-Mohanad"/>
          <w:sz w:val="27"/>
          <w:szCs w:val="27"/>
          <w:rtl/>
        </w:rPr>
        <w:endnoteReference w:id="460"/>
      </w:r>
      <w:r w:rsidR="007C1DDA" w:rsidRPr="00714A89">
        <w:rPr>
          <w:rFonts w:cs="AL-Mohanad" w:hint="cs"/>
          <w:sz w:val="27"/>
          <w:szCs w:val="27"/>
          <w:vertAlign w:val="superscript"/>
          <w:rtl/>
        </w:rPr>
        <w:t>)</w:t>
      </w:r>
      <w:r w:rsidRPr="00714A89">
        <w:rPr>
          <w:rFonts w:asciiTheme="minorBidi" w:hAnsiTheme="minorBidi" w:cs="AL-Mohanad"/>
          <w:sz w:val="27"/>
          <w:szCs w:val="27"/>
          <w:rtl/>
        </w:rPr>
        <w:t>. وقد داوم ر</w:t>
      </w:r>
      <w:r w:rsidR="007C1DDA" w:rsidRPr="00714A89">
        <w:rPr>
          <w:rFonts w:asciiTheme="minorBidi" w:hAnsiTheme="minorBidi" w:cs="AL-Mohanad" w:hint="cs"/>
          <w:sz w:val="27"/>
          <w:szCs w:val="27"/>
          <w:rtl/>
        </w:rPr>
        <w:t>ُ</w:t>
      </w:r>
      <w:r w:rsidRPr="00714A89">
        <w:rPr>
          <w:rFonts w:asciiTheme="minorBidi" w:hAnsiTheme="minorBidi" w:cs="AL-Mohanad"/>
          <w:sz w:val="27"/>
          <w:szCs w:val="27"/>
          <w:rtl/>
        </w:rPr>
        <w:t>س</w:t>
      </w:r>
      <w:r w:rsidR="007C1DDA" w:rsidRPr="00714A89">
        <w:rPr>
          <w:rFonts w:asciiTheme="minorBidi" w:hAnsiTheme="minorBidi" w:cs="AL-Mohanad" w:hint="cs"/>
          <w:sz w:val="27"/>
          <w:szCs w:val="27"/>
          <w:rtl/>
        </w:rPr>
        <w:t>ُ</w:t>
      </w:r>
      <w:r w:rsidRPr="00714A89">
        <w:rPr>
          <w:rFonts w:asciiTheme="minorBidi" w:hAnsiTheme="minorBidi" w:cs="AL-Mohanad"/>
          <w:sz w:val="27"/>
          <w:szCs w:val="27"/>
          <w:rtl/>
        </w:rPr>
        <w:t xml:space="preserve">ل المسيح على </w:t>
      </w:r>
      <w:r w:rsidR="007C1DDA" w:rsidRPr="00714A89">
        <w:rPr>
          <w:rFonts w:asciiTheme="minorBidi" w:hAnsiTheme="minorBidi" w:cs="AL-Mohanad" w:hint="cs"/>
          <w:sz w:val="27"/>
          <w:szCs w:val="27"/>
          <w:rtl/>
        </w:rPr>
        <w:t>إ</w:t>
      </w:r>
      <w:r w:rsidRPr="00714A89">
        <w:rPr>
          <w:rFonts w:asciiTheme="minorBidi" w:hAnsiTheme="minorBidi" w:cs="AL-Mohanad"/>
          <w:sz w:val="27"/>
          <w:szCs w:val="27"/>
          <w:rtl/>
        </w:rPr>
        <w:t>بداء الاحترام للمعبد بعد قيامته</w:t>
      </w:r>
      <w:r w:rsidRPr="00714A89">
        <w:rPr>
          <w:rFonts w:cs="AL-Mohanad" w:hint="cs"/>
          <w:sz w:val="27"/>
          <w:szCs w:val="27"/>
          <w:vertAlign w:val="superscript"/>
          <w:rtl/>
        </w:rPr>
        <w:t>(</w:t>
      </w:r>
      <w:r w:rsidRPr="00714A89">
        <w:rPr>
          <w:rStyle w:val="ac"/>
          <w:rFonts w:cs="AL-Mohanad"/>
          <w:sz w:val="27"/>
          <w:szCs w:val="27"/>
          <w:rtl/>
        </w:rPr>
        <w:endnoteReference w:id="461"/>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7C1DDA"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hint="cs"/>
          <w:sz w:val="27"/>
          <w:szCs w:val="27"/>
          <w:rtl/>
        </w:rPr>
        <w:lastRenderedPageBreak/>
        <w:t>و</w:t>
      </w:r>
      <w:r w:rsidR="005145A6" w:rsidRPr="00714A89">
        <w:rPr>
          <w:rFonts w:asciiTheme="minorBidi" w:hAnsiTheme="minorBidi" w:cs="AL-Mohanad"/>
          <w:sz w:val="27"/>
          <w:szCs w:val="27"/>
          <w:rtl/>
        </w:rPr>
        <w:t>من ناحية</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أخرى </w:t>
      </w:r>
      <w:r w:rsidRPr="00714A89">
        <w:rPr>
          <w:rFonts w:asciiTheme="minorBidi" w:hAnsiTheme="minorBidi" w:cs="AL-Mohanad"/>
          <w:sz w:val="27"/>
          <w:szCs w:val="27"/>
          <w:rtl/>
        </w:rPr>
        <w:t>أد</w:t>
      </w:r>
      <w:r w:rsidRPr="00714A89">
        <w:rPr>
          <w:rFonts w:asciiTheme="minorBidi" w:hAnsiTheme="minorBidi" w:cs="AL-Mohanad" w:hint="cs"/>
          <w:sz w:val="27"/>
          <w:szCs w:val="27"/>
          <w:rtl/>
        </w:rPr>
        <w:t>ّ</w:t>
      </w:r>
      <w:r w:rsidRPr="00714A89">
        <w:rPr>
          <w:rFonts w:asciiTheme="minorBidi" w:hAnsiTheme="minorBidi" w:cs="AL-Mohanad"/>
          <w:sz w:val="27"/>
          <w:szCs w:val="27"/>
          <w:rtl/>
        </w:rPr>
        <w:t xml:space="preserve">ى </w:t>
      </w:r>
      <w:r w:rsidR="005145A6" w:rsidRPr="00714A89">
        <w:rPr>
          <w:rFonts w:asciiTheme="minorBidi" w:hAnsiTheme="minorBidi" w:cs="AL-Mohanad"/>
          <w:sz w:val="27"/>
          <w:szCs w:val="27"/>
          <w:rtl/>
        </w:rPr>
        <w:t>ظ</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ل</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م</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w:t>
      </w:r>
      <w:r w:rsidRPr="00714A89">
        <w:rPr>
          <w:rFonts w:asciiTheme="minorBidi" w:hAnsiTheme="minorBidi" w:cs="AL-Mohanad" w:hint="cs"/>
          <w:sz w:val="27"/>
          <w:szCs w:val="27"/>
          <w:rtl/>
        </w:rPr>
        <w:t>أ</w:t>
      </w:r>
      <w:r w:rsidR="005145A6" w:rsidRPr="00714A89">
        <w:rPr>
          <w:rFonts w:asciiTheme="minorBidi" w:hAnsiTheme="minorBidi" w:cs="AL-Mohanad"/>
          <w:sz w:val="27"/>
          <w:szCs w:val="27"/>
          <w:rtl/>
        </w:rPr>
        <w:t>باطرة الروم في القرنين الثاني والثالث إلى ظهور كثير</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من قصص الأبطال الذين افتد</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و</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ا الدين بأرواحهم، وأطلق عليهم عنوان </w:t>
      </w:r>
      <w:r w:rsidR="005145A6" w:rsidRPr="00714A89">
        <w:rPr>
          <w:rFonts w:cs="AL-Mohanad" w:hint="eastAsia"/>
          <w:sz w:val="24"/>
          <w:szCs w:val="24"/>
          <w:rtl/>
        </w:rPr>
        <w:t>«</w:t>
      </w:r>
      <w:r w:rsidR="005145A6" w:rsidRPr="00714A89">
        <w:rPr>
          <w:rFonts w:asciiTheme="minorBidi" w:hAnsiTheme="minorBidi" w:cs="AL-Mohanad"/>
          <w:sz w:val="27"/>
          <w:szCs w:val="27"/>
          <w:rtl/>
        </w:rPr>
        <w:t>الشهيد</w:t>
      </w:r>
      <w:r w:rsidR="005145A6" w:rsidRPr="00714A89">
        <w:rPr>
          <w:rFonts w:cs="AL-Mohanad" w:hint="eastAsia"/>
          <w:sz w:val="24"/>
          <w:szCs w:val="24"/>
          <w:rtl/>
        </w:rPr>
        <w:t>»</w:t>
      </w:r>
      <w:r w:rsidR="005145A6" w:rsidRPr="00714A89">
        <w:rPr>
          <w:rFonts w:asciiTheme="minorBidi" w:hAnsiTheme="minorBidi" w:cs="AL-Mohanad"/>
          <w:sz w:val="27"/>
          <w:szCs w:val="27"/>
          <w:rtl/>
        </w:rPr>
        <w:t xml:space="preserve">. تعني كلمة </w:t>
      </w:r>
      <w:r w:rsidR="005145A6" w:rsidRPr="00714A89">
        <w:rPr>
          <w:rFonts w:asciiTheme="majorBidi" w:hAnsiTheme="majorBidi" w:cstheme="majorBidi"/>
        </w:rPr>
        <w:t>Martyr</w:t>
      </w:r>
      <w:r w:rsidR="005145A6" w:rsidRPr="00714A89">
        <w:rPr>
          <w:rFonts w:asciiTheme="minorBidi" w:hAnsiTheme="minorBidi" w:cs="AL-Mohanad"/>
          <w:sz w:val="27"/>
          <w:szCs w:val="27"/>
          <w:rtl/>
        </w:rPr>
        <w:t xml:space="preserve"> </w:t>
      </w:r>
      <w:r w:rsidR="005145A6" w:rsidRPr="00714A89">
        <w:rPr>
          <w:rFonts w:cs="AL-Mohanad" w:hint="eastAsia"/>
          <w:sz w:val="24"/>
          <w:szCs w:val="24"/>
          <w:rtl/>
        </w:rPr>
        <w:t>«</w:t>
      </w:r>
      <w:r w:rsidR="005145A6" w:rsidRPr="00714A89">
        <w:rPr>
          <w:rFonts w:asciiTheme="minorBidi" w:hAnsiTheme="minorBidi" w:cs="AL-Mohanad"/>
          <w:sz w:val="27"/>
          <w:szCs w:val="27"/>
          <w:rtl/>
        </w:rPr>
        <w:t>الشهيد</w:t>
      </w:r>
      <w:r w:rsidR="005145A6" w:rsidRPr="00714A89">
        <w:rPr>
          <w:rFonts w:cs="AL-Mohanad" w:hint="eastAsia"/>
          <w:sz w:val="24"/>
          <w:szCs w:val="24"/>
          <w:rtl/>
        </w:rPr>
        <w:t>»</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وهي من الج</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ذ</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ر اليوناني </w:t>
      </w:r>
      <w:r w:rsidR="005145A6" w:rsidRPr="00714A89">
        <w:rPr>
          <w:rFonts w:cs="AL-Mohanad" w:hint="eastAsia"/>
          <w:sz w:val="24"/>
          <w:szCs w:val="24"/>
          <w:rtl/>
        </w:rPr>
        <w:t>«</w:t>
      </w:r>
      <w:proofErr w:type="spellStart"/>
      <w:r w:rsidR="005145A6" w:rsidRPr="00714A89">
        <w:rPr>
          <w:rFonts w:asciiTheme="minorBidi" w:hAnsiTheme="minorBidi" w:cs="AL-Mohanad"/>
          <w:sz w:val="27"/>
          <w:szCs w:val="27"/>
          <w:rtl/>
        </w:rPr>
        <w:t>مارتوس</w:t>
      </w:r>
      <w:proofErr w:type="spellEnd"/>
      <w:r w:rsidR="005145A6" w:rsidRPr="00714A89">
        <w:rPr>
          <w:rFonts w:cs="AL-Mohanad" w:hint="eastAsia"/>
          <w:sz w:val="24"/>
          <w:szCs w:val="24"/>
          <w:rtl/>
        </w:rPr>
        <w:t>»</w:t>
      </w:r>
      <w:r w:rsidR="005145A6" w:rsidRPr="00714A89">
        <w:rPr>
          <w:rFonts w:asciiTheme="minorBidi" w:hAnsiTheme="minorBidi" w:cs="AL-Mohanad"/>
          <w:sz w:val="27"/>
          <w:szCs w:val="27"/>
          <w:rtl/>
        </w:rPr>
        <w:t xml:space="preserve">، الذي يعني </w:t>
      </w:r>
      <w:r w:rsidR="005145A6" w:rsidRPr="00714A89">
        <w:rPr>
          <w:rFonts w:cs="AL-Mohanad" w:hint="eastAsia"/>
          <w:sz w:val="24"/>
          <w:szCs w:val="24"/>
          <w:rtl/>
        </w:rPr>
        <w:t>«</w:t>
      </w:r>
      <w:r w:rsidR="005145A6" w:rsidRPr="00714A89">
        <w:rPr>
          <w:rFonts w:asciiTheme="minorBidi" w:hAnsiTheme="minorBidi" w:cs="AL-Mohanad"/>
          <w:sz w:val="27"/>
          <w:szCs w:val="27"/>
          <w:rtl/>
        </w:rPr>
        <w:t>الشاهد أو الإدلاء بالشهادة</w:t>
      </w:r>
      <w:r w:rsidR="005145A6" w:rsidRPr="00714A89">
        <w:rPr>
          <w:rFonts w:cs="AL-Mohanad" w:hint="eastAsia"/>
          <w:sz w:val="24"/>
          <w:szCs w:val="24"/>
          <w:rtl/>
        </w:rPr>
        <w:t>»</w:t>
      </w:r>
      <w:r w:rsidR="005145A6" w:rsidRPr="00714A89">
        <w:rPr>
          <w:rFonts w:asciiTheme="minorBidi" w:hAnsiTheme="minorBidi" w:cs="AL-Mohanad"/>
          <w:sz w:val="27"/>
          <w:szCs w:val="27"/>
          <w:rtl/>
        </w:rPr>
        <w:t>. وكان المسيحي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ون يقيمون طقوسا</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خاص</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ة كل</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عام</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عند مراقد الشهداء. لذلك انتشر بينهم الاعتقاد بأن الزيارة تدفع الجن</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وتشفي المرضى. وتلا انتشار هذه المعتقدات التأكيد على أن الشهادة أعظم</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دليل</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على إيمان الفرد بقو</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ة المسيح الم</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ن</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ج</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ية، والشهداء ينتقلون إلى الجن</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ة فورا</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تبريرا</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لتلك المعتقدات. فليس عليهم الانتظار كباقي المسيحي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ين حت</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ى يوم القيامة</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لينالوا شرف الوقوف بين يد</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الله. لذلك تم</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التصوّ</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ر بأن للشهداء مكانة</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تؤه</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لهم لد</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و</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ر الوسيط بين الله والناس في الدنيا، وأصبح التوس</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ل بالشهداء أنفع وسيلة</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لنيل الح</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ظ</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وة عند الله</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حت</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ى ظنّ</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وا بأن لرمال قبورهم قوى</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خارقة. وبعد مضي</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قرون</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من الزمن أ</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دخل الصالح</w:t>
      </w:r>
      <w:r w:rsidR="001D1353" w:rsidRPr="00714A89">
        <w:rPr>
          <w:rFonts w:asciiTheme="minorBidi" w:hAnsiTheme="minorBidi" w:cs="AL-Mohanad" w:hint="cs"/>
          <w:sz w:val="27"/>
          <w:szCs w:val="27"/>
          <w:rtl/>
        </w:rPr>
        <w:t>و</w:t>
      </w:r>
      <w:r w:rsidR="005145A6" w:rsidRPr="00714A89">
        <w:rPr>
          <w:rFonts w:asciiTheme="minorBidi" w:hAnsiTheme="minorBidi" w:cs="AL-Mohanad"/>
          <w:sz w:val="27"/>
          <w:szCs w:val="27"/>
          <w:rtl/>
        </w:rPr>
        <w:t>ن، وإن</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لم يكونوا من الشهداء، في زمرة الوسطاء بين الرب</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والعباد، ول</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قّ</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بوا بـ</w:t>
      </w:r>
      <w:r w:rsidR="001D1353" w:rsidRPr="00714A89">
        <w:rPr>
          <w:rFonts w:cs="AL-Mohanad" w:hint="cs"/>
          <w:sz w:val="24"/>
          <w:szCs w:val="24"/>
          <w:rtl/>
        </w:rPr>
        <w:t xml:space="preserve"> </w:t>
      </w:r>
      <w:r w:rsidR="001D1353" w:rsidRPr="00714A89">
        <w:rPr>
          <w:rFonts w:cs="AL-Mohanad" w:hint="eastAsia"/>
          <w:sz w:val="24"/>
          <w:szCs w:val="24"/>
          <w:rtl/>
        </w:rPr>
        <w:t>«</w:t>
      </w:r>
      <w:r w:rsidR="005145A6" w:rsidRPr="00714A89">
        <w:rPr>
          <w:rFonts w:asciiTheme="minorBidi" w:hAnsiTheme="minorBidi" w:cs="AL-Mohanad"/>
          <w:sz w:val="27"/>
          <w:szCs w:val="27"/>
          <w:rtl/>
        </w:rPr>
        <w:t>الس</w:t>
      </w:r>
      <w:r w:rsidR="001008BA" w:rsidRPr="00714A89">
        <w:rPr>
          <w:rFonts w:asciiTheme="minorBidi" w:hAnsiTheme="minorBidi" w:cs="AL-Mohanad" w:hint="cs"/>
          <w:sz w:val="27"/>
          <w:szCs w:val="27"/>
          <w:rtl/>
        </w:rPr>
        <w:t>َّ</w:t>
      </w:r>
      <w:r w:rsidR="005145A6" w:rsidRPr="00714A89">
        <w:rPr>
          <w:rFonts w:asciiTheme="minorBidi" w:hAnsiTheme="minorBidi" w:cs="AL-Mohanad"/>
          <w:sz w:val="27"/>
          <w:szCs w:val="27"/>
          <w:rtl/>
        </w:rPr>
        <w:t>ن</w:t>
      </w:r>
      <w:r w:rsidR="001008BA" w:rsidRPr="00714A89">
        <w:rPr>
          <w:rFonts w:asciiTheme="minorBidi" w:hAnsiTheme="minorBidi" w:cs="AL-Mohanad" w:hint="cs"/>
          <w:sz w:val="27"/>
          <w:szCs w:val="27"/>
          <w:rtl/>
        </w:rPr>
        <w:t>ْ</w:t>
      </w:r>
      <w:r w:rsidR="005145A6" w:rsidRPr="00714A89">
        <w:rPr>
          <w:rFonts w:asciiTheme="minorBidi" w:hAnsiTheme="minorBidi" w:cs="AL-Mohanad"/>
          <w:sz w:val="27"/>
          <w:szCs w:val="27"/>
          <w:rtl/>
        </w:rPr>
        <w:t>ت</w:t>
      </w:r>
      <w:r w:rsidR="005145A6" w:rsidRPr="00714A89">
        <w:rPr>
          <w:rFonts w:cs="AL-Mohanad" w:hint="eastAsia"/>
          <w:sz w:val="24"/>
          <w:szCs w:val="24"/>
          <w:rtl/>
        </w:rPr>
        <w:t>»</w:t>
      </w:r>
      <w:r w:rsidR="005145A6" w:rsidRPr="00714A89">
        <w:rPr>
          <w:rFonts w:asciiTheme="minorBidi" w:hAnsiTheme="minorBidi" w:cs="AL-Mohanad"/>
          <w:sz w:val="27"/>
          <w:szCs w:val="27"/>
          <w:rtl/>
        </w:rPr>
        <w:t xml:space="preserve"> أو </w:t>
      </w:r>
      <w:r w:rsidR="005145A6" w:rsidRPr="00714A89">
        <w:rPr>
          <w:rFonts w:cs="AL-Mohanad" w:hint="eastAsia"/>
          <w:sz w:val="24"/>
          <w:szCs w:val="24"/>
          <w:rtl/>
        </w:rPr>
        <w:t>«</w:t>
      </w:r>
      <w:r w:rsidR="005145A6" w:rsidRPr="00714A89">
        <w:rPr>
          <w:rFonts w:asciiTheme="minorBidi" w:hAnsiTheme="minorBidi" w:cs="AL-Mohanad"/>
          <w:sz w:val="27"/>
          <w:szCs w:val="27"/>
          <w:rtl/>
        </w:rPr>
        <w:t>القد</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يس</w:t>
      </w:r>
      <w:r w:rsidR="005145A6" w:rsidRPr="00714A89">
        <w:rPr>
          <w:rFonts w:cs="AL-Mohanad" w:hint="eastAsia"/>
          <w:sz w:val="24"/>
          <w:szCs w:val="24"/>
          <w:rtl/>
        </w:rPr>
        <w:t>»</w:t>
      </w:r>
      <w:r w:rsidR="005145A6" w:rsidRPr="00714A89">
        <w:rPr>
          <w:rFonts w:asciiTheme="minorBidi" w:hAnsiTheme="minorBidi" w:cs="AL-Mohanad"/>
          <w:sz w:val="27"/>
          <w:szCs w:val="27"/>
          <w:rtl/>
        </w:rPr>
        <w:t>، من الج</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ذ</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ر اليوناني </w:t>
      </w:r>
      <w:r w:rsidR="005145A6" w:rsidRPr="00714A89">
        <w:rPr>
          <w:rFonts w:cs="AL-Mohanad" w:hint="eastAsia"/>
          <w:sz w:val="24"/>
          <w:szCs w:val="24"/>
          <w:rtl/>
        </w:rPr>
        <w:t>«</w:t>
      </w:r>
      <w:proofErr w:type="spellStart"/>
      <w:r w:rsidR="005145A6" w:rsidRPr="00714A89">
        <w:rPr>
          <w:rFonts w:asciiTheme="minorBidi" w:hAnsiTheme="minorBidi" w:cs="AL-Mohanad"/>
          <w:sz w:val="27"/>
          <w:szCs w:val="27"/>
          <w:rtl/>
        </w:rPr>
        <w:t>سانكتوس</w:t>
      </w:r>
      <w:proofErr w:type="spellEnd"/>
      <w:r w:rsidR="005145A6" w:rsidRPr="00714A89">
        <w:rPr>
          <w:rFonts w:cs="AL-Mohanad" w:hint="eastAsia"/>
          <w:sz w:val="24"/>
          <w:szCs w:val="24"/>
          <w:rtl/>
        </w:rPr>
        <w:t>»</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بمعنى </w:t>
      </w:r>
      <w:r w:rsidR="005145A6" w:rsidRPr="00714A89">
        <w:rPr>
          <w:rFonts w:cs="AL-Mohanad" w:hint="eastAsia"/>
          <w:sz w:val="24"/>
          <w:szCs w:val="24"/>
          <w:rtl/>
        </w:rPr>
        <w:t>«</w:t>
      </w:r>
      <w:r w:rsidR="005145A6" w:rsidRPr="00714A89">
        <w:rPr>
          <w:rFonts w:asciiTheme="minorBidi" w:hAnsiTheme="minorBidi" w:cs="AL-Mohanad"/>
          <w:sz w:val="27"/>
          <w:szCs w:val="27"/>
          <w:rtl/>
        </w:rPr>
        <w:t>مقد</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س</w:t>
      </w:r>
      <w:r w:rsidR="005145A6" w:rsidRPr="00714A89">
        <w:rPr>
          <w:rFonts w:cs="AL-Mohanad" w:hint="eastAsia"/>
          <w:sz w:val="24"/>
          <w:szCs w:val="24"/>
          <w:rtl/>
        </w:rPr>
        <w:t>»</w:t>
      </w:r>
      <w:r w:rsidR="005145A6" w:rsidRPr="00714A89">
        <w:rPr>
          <w:rFonts w:asciiTheme="minorBidi" w:hAnsiTheme="minorBidi" w:cs="AL-Mohanad"/>
          <w:sz w:val="27"/>
          <w:szCs w:val="27"/>
          <w:rtl/>
        </w:rPr>
        <w:t>. وبما أن القد</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يسين بعد موتهم، كالشهداء، يمكنهم الوساطة والشفاعة للناس أصبحت مراقدهم مزارات</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واعتقدوا أن لرمال مراقدهم أيضا</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قوى</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خارقة</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w:t>
      </w:r>
      <w:r w:rsidR="001D1353" w:rsidRPr="00714A89">
        <w:rPr>
          <w:rFonts w:asciiTheme="minorBidi" w:hAnsiTheme="minorBidi" w:cs="AL-Mohanad" w:hint="cs"/>
          <w:sz w:val="27"/>
          <w:szCs w:val="27"/>
          <w:rtl/>
        </w:rPr>
        <w:t>ك</w:t>
      </w:r>
      <w:r w:rsidR="005145A6" w:rsidRPr="00714A89">
        <w:rPr>
          <w:rFonts w:asciiTheme="minorBidi" w:hAnsiTheme="minorBidi" w:cs="AL-Mohanad"/>
          <w:sz w:val="27"/>
          <w:szCs w:val="27"/>
          <w:rtl/>
          <w:lang w:val="tr-TR"/>
        </w:rPr>
        <w:t xml:space="preserve">آثار </w:t>
      </w:r>
      <w:r w:rsidR="005145A6" w:rsidRPr="00714A89">
        <w:rPr>
          <w:rFonts w:asciiTheme="minorBidi" w:hAnsiTheme="minorBidi" w:cs="AL-Mohanad"/>
          <w:sz w:val="27"/>
          <w:szCs w:val="27"/>
          <w:rtl/>
        </w:rPr>
        <w:t>الشه</w:t>
      </w:r>
      <w:r w:rsidR="005145A6" w:rsidRPr="00714A89">
        <w:rPr>
          <w:rFonts w:asciiTheme="minorBidi" w:hAnsiTheme="minorBidi" w:cs="AL-Mohanad"/>
          <w:sz w:val="27"/>
          <w:szCs w:val="27"/>
          <w:rtl/>
          <w:lang w:val="tr-TR"/>
        </w:rPr>
        <w:t>داء</w:t>
      </w:r>
      <w:r w:rsidR="005145A6" w:rsidRPr="00714A89">
        <w:rPr>
          <w:rFonts w:asciiTheme="minorBidi" w:hAnsiTheme="minorBidi" w:cs="AL-Mohanad"/>
          <w:sz w:val="27"/>
          <w:szCs w:val="27"/>
          <w:rtl/>
        </w:rPr>
        <w:t>، حت</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ى شاع</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ت</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المتاجرة بها أو سرقتها. وقد استظهرت العقيدة بعبادة القد</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يسين والشهداء في المسيحية، حت</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ى شاع اكتشاف قبور القد</w:t>
      </w:r>
      <w:r w:rsidR="001D1353"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يسين والشهداء </w:t>
      </w:r>
      <w:r w:rsidR="005145A6" w:rsidRPr="00714A89">
        <w:rPr>
          <w:rFonts w:cs="AL-Mohanad" w:hint="eastAsia"/>
          <w:sz w:val="24"/>
          <w:szCs w:val="24"/>
          <w:rtl/>
        </w:rPr>
        <w:t>«</w:t>
      </w:r>
      <w:r w:rsidR="005145A6" w:rsidRPr="00714A89">
        <w:rPr>
          <w:rFonts w:asciiTheme="minorBidi" w:hAnsiTheme="minorBidi" w:cs="AL-Mohanad"/>
          <w:sz w:val="27"/>
          <w:szCs w:val="27"/>
          <w:rtl/>
        </w:rPr>
        <w:t>المنسي</w:t>
      </w:r>
      <w:r w:rsidR="00415101" w:rsidRPr="00714A89">
        <w:rPr>
          <w:rFonts w:asciiTheme="minorBidi" w:hAnsiTheme="minorBidi" w:cs="AL-Mohanad" w:hint="cs"/>
          <w:sz w:val="27"/>
          <w:szCs w:val="27"/>
          <w:rtl/>
        </w:rPr>
        <w:t>ّ</w:t>
      </w:r>
      <w:r w:rsidR="005145A6" w:rsidRPr="00714A89">
        <w:rPr>
          <w:rFonts w:asciiTheme="minorBidi" w:hAnsiTheme="minorBidi" w:cs="AL-Mohanad"/>
          <w:sz w:val="27"/>
          <w:szCs w:val="27"/>
          <w:rtl/>
        </w:rPr>
        <w:t>ين</w:t>
      </w:r>
      <w:r w:rsidR="005145A6" w:rsidRPr="00714A89">
        <w:rPr>
          <w:rFonts w:cs="AL-Mohanad" w:hint="eastAsia"/>
          <w:sz w:val="24"/>
          <w:szCs w:val="24"/>
          <w:rtl/>
        </w:rPr>
        <w:t>»</w:t>
      </w:r>
      <w:r w:rsidR="005145A6" w:rsidRPr="00714A89">
        <w:rPr>
          <w:rFonts w:asciiTheme="minorBidi" w:hAnsiTheme="minorBidi" w:cs="AL-Mohanad"/>
          <w:sz w:val="27"/>
          <w:szCs w:val="27"/>
          <w:rtl/>
        </w:rPr>
        <w:t xml:space="preserve"> في الم</w:t>
      </w:r>
      <w:r w:rsidR="001008BA" w:rsidRPr="00714A89">
        <w:rPr>
          <w:rFonts w:asciiTheme="minorBidi" w:hAnsiTheme="minorBidi" w:cs="AL-Mohanad" w:hint="cs"/>
          <w:sz w:val="27"/>
          <w:szCs w:val="27"/>
          <w:rtl/>
        </w:rPr>
        <w:t>ُ</w:t>
      </w:r>
      <w:r w:rsidR="005145A6" w:rsidRPr="00714A89">
        <w:rPr>
          <w:rFonts w:asciiTheme="minorBidi" w:hAnsiTheme="minorBidi" w:cs="AL-Mohanad"/>
          <w:sz w:val="27"/>
          <w:szCs w:val="27"/>
          <w:rtl/>
        </w:rPr>
        <w:t>د</w:t>
      </w:r>
      <w:r w:rsidR="001008BA" w:rsidRPr="00714A89">
        <w:rPr>
          <w:rFonts w:asciiTheme="minorBidi" w:hAnsiTheme="minorBidi" w:cs="AL-Mohanad" w:hint="cs"/>
          <w:sz w:val="27"/>
          <w:szCs w:val="27"/>
          <w:rtl/>
        </w:rPr>
        <w:t>ُ</w:t>
      </w:r>
      <w:r w:rsidR="005145A6" w:rsidRPr="00714A89">
        <w:rPr>
          <w:rFonts w:asciiTheme="minorBidi" w:hAnsiTheme="minorBidi" w:cs="AL-Mohanad"/>
          <w:sz w:val="27"/>
          <w:szCs w:val="27"/>
          <w:rtl/>
        </w:rPr>
        <w:t>ن والحواضر التي ليس فيها مزارات. وغالبا</w:t>
      </w:r>
      <w:r w:rsidR="00415101"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ما كان ي</w:t>
      </w:r>
      <w:r w:rsidR="00415101" w:rsidRPr="00714A89">
        <w:rPr>
          <w:rFonts w:asciiTheme="minorBidi" w:hAnsiTheme="minorBidi" w:cs="AL-Mohanad" w:hint="cs"/>
          <w:sz w:val="27"/>
          <w:szCs w:val="27"/>
          <w:rtl/>
        </w:rPr>
        <w:t>ُ</w:t>
      </w:r>
      <w:r w:rsidR="005145A6" w:rsidRPr="00714A89">
        <w:rPr>
          <w:rFonts w:asciiTheme="minorBidi" w:hAnsiTheme="minorBidi" w:cs="AL-Mohanad"/>
          <w:sz w:val="27"/>
          <w:szCs w:val="27"/>
          <w:rtl/>
        </w:rPr>
        <w:t>ع</w:t>
      </w:r>
      <w:r w:rsidR="00415101" w:rsidRPr="00714A89">
        <w:rPr>
          <w:rFonts w:asciiTheme="minorBidi" w:hAnsiTheme="minorBidi" w:cs="AL-Mohanad" w:hint="cs"/>
          <w:sz w:val="27"/>
          <w:szCs w:val="27"/>
          <w:rtl/>
        </w:rPr>
        <w:t>ْ</w:t>
      </w:r>
      <w:r w:rsidR="005145A6" w:rsidRPr="00714A89">
        <w:rPr>
          <w:rFonts w:asciiTheme="minorBidi" w:hAnsiTheme="minorBidi" w:cs="AL-Mohanad"/>
          <w:sz w:val="27"/>
          <w:szCs w:val="27"/>
          <w:rtl/>
        </w:rPr>
        <w:t>ر</w:t>
      </w:r>
      <w:r w:rsidR="00415101" w:rsidRPr="00714A89">
        <w:rPr>
          <w:rFonts w:asciiTheme="minorBidi" w:hAnsiTheme="minorBidi" w:cs="AL-Mohanad" w:hint="cs"/>
          <w:sz w:val="27"/>
          <w:szCs w:val="27"/>
          <w:rtl/>
        </w:rPr>
        <w:t>َ</w:t>
      </w:r>
      <w:r w:rsidR="005145A6" w:rsidRPr="00714A89">
        <w:rPr>
          <w:rFonts w:asciiTheme="minorBidi" w:hAnsiTheme="minorBidi" w:cs="AL-Mohanad"/>
          <w:sz w:val="27"/>
          <w:szCs w:val="27"/>
          <w:rtl/>
        </w:rPr>
        <w:t>ف مكان القبر في رؤيا أحدهم، أو الإلهام لآخر</w:t>
      </w:r>
      <w:r w:rsidR="00415101" w:rsidRPr="00714A89">
        <w:rPr>
          <w:rFonts w:asciiTheme="minorBidi" w:hAnsiTheme="minorBidi" w:cs="AL-Mohanad" w:hint="cs"/>
          <w:sz w:val="27"/>
          <w:szCs w:val="27"/>
          <w:rtl/>
        </w:rPr>
        <w:t>ٍ</w:t>
      </w:r>
      <w:r w:rsidR="005145A6" w:rsidRPr="00714A89">
        <w:rPr>
          <w:rFonts w:asciiTheme="minorBidi" w:hAnsiTheme="minorBidi" w:cs="AL-Mohanad"/>
          <w:sz w:val="27"/>
          <w:szCs w:val="27"/>
          <w:rtl/>
        </w:rPr>
        <w:t>، فيقومون بنقل ما تبق</w:t>
      </w:r>
      <w:r w:rsidR="00415101" w:rsidRPr="00714A89">
        <w:rPr>
          <w:rFonts w:asciiTheme="minorBidi" w:hAnsiTheme="minorBidi" w:cs="AL-Mohanad" w:hint="cs"/>
          <w:sz w:val="27"/>
          <w:szCs w:val="27"/>
          <w:rtl/>
        </w:rPr>
        <w:t>ّ</w:t>
      </w:r>
      <w:r w:rsidR="005145A6" w:rsidRPr="00714A89">
        <w:rPr>
          <w:rFonts w:asciiTheme="minorBidi" w:hAnsiTheme="minorBidi" w:cs="AL-Mohanad"/>
          <w:sz w:val="27"/>
          <w:szCs w:val="27"/>
          <w:rtl/>
        </w:rPr>
        <w:t>ى من الرفات إلى مكان</w:t>
      </w:r>
      <w:r w:rsidR="00415101"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أفضل</w:t>
      </w:r>
      <w:r w:rsidR="005145A6" w:rsidRPr="00714A89">
        <w:rPr>
          <w:rFonts w:cs="AL-Mohanad" w:hint="cs"/>
          <w:sz w:val="27"/>
          <w:szCs w:val="27"/>
          <w:vertAlign w:val="superscript"/>
          <w:rtl/>
        </w:rPr>
        <w:t>(</w:t>
      </w:r>
      <w:r w:rsidR="005145A6" w:rsidRPr="00714A89">
        <w:rPr>
          <w:rStyle w:val="ac"/>
          <w:rFonts w:cs="AL-Mohanad"/>
          <w:sz w:val="27"/>
          <w:szCs w:val="27"/>
          <w:rtl/>
        </w:rPr>
        <w:endnoteReference w:id="462"/>
      </w:r>
      <w:r w:rsidR="005145A6" w:rsidRPr="00714A89">
        <w:rPr>
          <w:rFonts w:cs="AL-Mohanad" w:hint="cs"/>
          <w:sz w:val="27"/>
          <w:szCs w:val="27"/>
          <w:vertAlign w:val="superscript"/>
          <w:rtl/>
        </w:rPr>
        <w:t>)</w:t>
      </w:r>
      <w:r w:rsidR="005145A6" w:rsidRPr="00714A89">
        <w:rPr>
          <w:rFonts w:asciiTheme="minorBidi" w:hAnsiTheme="minorBidi" w:cs="AL-Mohanad"/>
          <w:sz w:val="27"/>
          <w:szCs w:val="27"/>
          <w:rtl/>
        </w:rPr>
        <w:t>.</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وقد رفعت الكنيسة حت</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ى القرن العاشر كثيرا</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الأشخاص إلى مقام القد</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يس. ومع ازدياد عددهم كثرت مواريثهم، كالعظام، واللباس، والشعر، والأدوات التي استعملوها في حياتهم. وقد اعتقد المسيحي</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ون بوجود خصائص خارقة لهذه الأشياء المباركة، وزعم كثير</w:t>
      </w:r>
      <w:r w:rsidR="00415101" w:rsidRPr="00714A89">
        <w:rPr>
          <w:rFonts w:asciiTheme="minorBidi" w:hAnsiTheme="minorBidi" w:cs="AL-Mohanad" w:hint="cs"/>
          <w:sz w:val="27"/>
          <w:szCs w:val="27"/>
          <w:rtl/>
        </w:rPr>
        <w:t xml:space="preserve">ٌ </w:t>
      </w:r>
      <w:r w:rsidRPr="00714A89">
        <w:rPr>
          <w:rFonts w:asciiTheme="minorBidi" w:hAnsiTheme="minorBidi" w:cs="AL-Mohanad"/>
          <w:sz w:val="27"/>
          <w:szCs w:val="27"/>
          <w:rtl/>
        </w:rPr>
        <w:t>من الكنائس امتلاك</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بعضها، حت</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ى أصبح اقتناؤها محل</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منافسة</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بين الكنائس. فاقتناؤها</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ووضعها في مرأى المؤمنين الكرماء، كان يدرّ</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عليهم ثروة</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طائلة. وتم</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التمادي في الأمر حت</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ى تم</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تقطيع رفات القد</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يسين </w:t>
      </w:r>
      <w:r w:rsidRPr="00714A89">
        <w:rPr>
          <w:rFonts w:asciiTheme="minorBidi" w:hAnsiTheme="minorBidi" w:cs="AL-Mohanad"/>
          <w:sz w:val="27"/>
          <w:szCs w:val="27"/>
          <w:rtl/>
        </w:rPr>
        <w:lastRenderedPageBreak/>
        <w:t>لتتقاسمها الكنائس. كل</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هذا الحرص دفع ببعض</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لبيع آلاف القطع المزي</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فة للكنائس والناس</w:t>
      </w:r>
      <w:r w:rsidRPr="00714A89">
        <w:rPr>
          <w:rFonts w:cs="AL-Mohanad" w:hint="cs"/>
          <w:sz w:val="27"/>
          <w:szCs w:val="27"/>
          <w:vertAlign w:val="superscript"/>
          <w:rtl/>
        </w:rPr>
        <w:t>(</w:t>
      </w:r>
      <w:r w:rsidRPr="00714A89">
        <w:rPr>
          <w:rStyle w:val="ac"/>
          <w:rFonts w:cs="AL-Mohanad"/>
          <w:sz w:val="27"/>
          <w:szCs w:val="27"/>
          <w:rtl/>
        </w:rPr>
        <w:endnoteReference w:id="463"/>
      </w:r>
      <w:r w:rsidRPr="00714A89">
        <w:rPr>
          <w:rFonts w:cs="AL-Mohanad" w:hint="cs"/>
          <w:sz w:val="27"/>
          <w:szCs w:val="27"/>
          <w:vertAlign w:val="superscript"/>
          <w:rtl/>
        </w:rPr>
        <w:t>)</w:t>
      </w:r>
      <w:r w:rsidRPr="00714A89">
        <w:rPr>
          <w:rFonts w:asciiTheme="minorBidi" w:hAnsiTheme="minorBidi" w:cs="AL-Mohanad"/>
          <w:sz w:val="27"/>
          <w:szCs w:val="27"/>
          <w:rtl/>
        </w:rPr>
        <w:t xml:space="preserve">. وقد شجب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ليون الثاني (1274) ذلك لاحقا</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فبناء</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ما ذكر شاع</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ت</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زيارة القد</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يسين في الكاثوليكية، ون</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سب</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ت</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أماكن عديدة في كاف</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ة أنحاء العالم إليهم.</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لكن</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الطريقة التي نشأ</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ت</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بها الزيارة، والب</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د</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ع التي رافقتها طوال تاريخ المسيحي</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ة، أد</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ت</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إلى عداء مجموعة</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مع الكنيسة الكاثوليكية، و</w:t>
      </w:r>
      <w:r w:rsidR="00415101" w:rsidRPr="00714A89">
        <w:rPr>
          <w:rFonts w:asciiTheme="minorBidi" w:hAnsiTheme="minorBidi" w:cs="AL-Mohanad" w:hint="cs"/>
          <w:sz w:val="27"/>
          <w:szCs w:val="27"/>
          <w:rtl/>
        </w:rPr>
        <w:t>إ</w:t>
      </w:r>
      <w:r w:rsidRPr="00714A89">
        <w:rPr>
          <w:rFonts w:asciiTheme="minorBidi" w:hAnsiTheme="minorBidi" w:cs="AL-Mohanad"/>
          <w:sz w:val="27"/>
          <w:szCs w:val="27"/>
          <w:rtl/>
        </w:rPr>
        <w:t>لصاق الت</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ه</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م بها</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والط</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ع</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ن بهذا المذهب. لذلك كانت الكنيسة الكاثوليكية في مواجهة فريقين</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الخصوم</w:t>
      </w:r>
      <w:r w:rsidR="0041510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والمبتدعون. وكانت تقابلهما عن طريق عقد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الكنيسة. فقامت بتزكية أصل الزيارة لفترة</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 ثم</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تبر</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أت من الب</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د</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ع وحاربتها فترة</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أخرى. وسنتحر</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 xml:space="preserve">ى هنا آراء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الكنيسة في موضوع الزيارة. </w:t>
      </w:r>
    </w:p>
    <w:p w:rsidR="005145A6" w:rsidRPr="00714A89" w:rsidRDefault="005145A6" w:rsidP="003D2B63">
      <w:pPr>
        <w:pStyle w:val="afffffff3"/>
        <w:bidi/>
        <w:spacing w:line="320" w:lineRule="exact"/>
        <w:ind w:firstLine="567"/>
        <w:jc w:val="both"/>
        <w:rPr>
          <w:rFonts w:asciiTheme="minorBidi" w:hAnsiTheme="minorBidi" w:cs="AL-Mohanad"/>
          <w:sz w:val="27"/>
          <w:szCs w:val="27"/>
          <w:rtl/>
        </w:rPr>
      </w:pPr>
    </w:p>
    <w:p w:rsidR="005145A6" w:rsidRPr="00714A89" w:rsidRDefault="00BA28B1" w:rsidP="00B74045">
      <w:pPr>
        <w:pStyle w:val="31"/>
        <w:rPr>
          <w:color w:val="auto"/>
          <w:rtl/>
        </w:rPr>
      </w:pPr>
      <w:r w:rsidRPr="00714A89">
        <w:rPr>
          <w:color w:val="auto"/>
          <w:rtl/>
        </w:rPr>
        <w:t>مجمع</w:t>
      </w:r>
      <w:r w:rsidR="005145A6" w:rsidRPr="00714A89">
        <w:rPr>
          <w:color w:val="auto"/>
          <w:rtl/>
        </w:rPr>
        <w:t xml:space="preserve"> </w:t>
      </w:r>
      <w:proofErr w:type="spellStart"/>
      <w:r w:rsidR="005145A6" w:rsidRPr="00714A89">
        <w:rPr>
          <w:color w:val="auto"/>
          <w:rtl/>
        </w:rPr>
        <w:t>نيقية</w:t>
      </w:r>
      <w:proofErr w:type="spellEnd"/>
      <w:r w:rsidR="005145A6" w:rsidRPr="00714A89">
        <w:rPr>
          <w:color w:val="auto"/>
          <w:rtl/>
        </w:rPr>
        <w:t xml:space="preserve"> الأو</w:t>
      </w:r>
      <w:r w:rsidR="00FB1EBA" w:rsidRPr="00714A89">
        <w:rPr>
          <w:rFonts w:hint="cs"/>
          <w:color w:val="auto"/>
          <w:rtl/>
        </w:rPr>
        <w:t>ّ</w:t>
      </w:r>
      <w:r w:rsidR="005145A6" w:rsidRPr="00714A89">
        <w:rPr>
          <w:color w:val="auto"/>
          <w:rtl/>
        </w:rPr>
        <w:t>ل</w:t>
      </w:r>
      <w:r w:rsidR="003B2DAB" w:rsidRPr="00714A89">
        <w:rPr>
          <w:rFonts w:hint="cs"/>
          <w:color w:val="auto"/>
          <w:rtl/>
        </w:rPr>
        <w:t xml:space="preserve"> يزكّي الزيارة</w:t>
      </w:r>
      <w:r w:rsidR="00B74045" w:rsidRPr="00714A89">
        <w:rPr>
          <w:rFonts w:hint="cs"/>
          <w:color w:val="auto"/>
          <w:rtl/>
          <w:lang w:val="en-US"/>
        </w:rPr>
        <w:t xml:space="preserve"> ــــــ</w:t>
      </w:r>
    </w:p>
    <w:p w:rsidR="005145A6" w:rsidRPr="00714A89" w:rsidRDefault="005145A6" w:rsidP="00E35CD7">
      <w:pPr>
        <w:pStyle w:val="afffffff3"/>
        <w:bidi/>
        <w:spacing w:line="39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كما أسلفنا، </w:t>
      </w:r>
      <w:r w:rsidR="00FB1EBA" w:rsidRPr="00714A89">
        <w:rPr>
          <w:rFonts w:asciiTheme="minorBidi" w:hAnsiTheme="minorBidi" w:cs="AL-Mohanad" w:hint="cs"/>
          <w:sz w:val="27"/>
          <w:szCs w:val="27"/>
          <w:rtl/>
        </w:rPr>
        <w:t xml:space="preserve">فإن </w:t>
      </w:r>
      <w:r w:rsidRPr="00714A89">
        <w:rPr>
          <w:rFonts w:asciiTheme="minorBidi" w:hAnsiTheme="minorBidi" w:cs="AL-Mohanad"/>
          <w:sz w:val="27"/>
          <w:szCs w:val="27"/>
          <w:rtl/>
        </w:rPr>
        <w:t>زيارة أورشليم كانت منذ البداية من طقوس المسيحية الرسمية. أما زيارة المزارات فقد أصبح</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ت</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محل</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اهتمام</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بعد اعتناق القسطنطينية المسيحي</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ة عام 313م</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وبعد أن أصبحت المسيحية الدين الرسمي</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فيها. وقد زكّى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w:t>
      </w:r>
      <w:proofErr w:type="spellStart"/>
      <w:r w:rsidRPr="00714A89">
        <w:rPr>
          <w:rFonts w:asciiTheme="minorBidi" w:hAnsiTheme="minorBidi" w:cs="AL-Mohanad"/>
          <w:sz w:val="27"/>
          <w:szCs w:val="27"/>
          <w:rtl/>
        </w:rPr>
        <w:t>نيقية</w:t>
      </w:r>
      <w:proofErr w:type="spellEnd"/>
      <w:r w:rsidRPr="00714A89">
        <w:rPr>
          <w:rFonts w:asciiTheme="minorBidi" w:hAnsiTheme="minorBidi" w:cs="AL-Mohanad"/>
          <w:sz w:val="27"/>
          <w:szCs w:val="27"/>
          <w:rtl/>
        </w:rPr>
        <w:t xml:space="preserve"> الأو</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ل الزيارة</w:t>
      </w:r>
      <w:r w:rsidRPr="00714A89">
        <w:rPr>
          <w:rFonts w:cs="AL-Mohanad" w:hint="cs"/>
          <w:sz w:val="27"/>
          <w:szCs w:val="27"/>
          <w:vertAlign w:val="superscript"/>
          <w:rtl/>
        </w:rPr>
        <w:t>(</w:t>
      </w:r>
      <w:r w:rsidRPr="00714A89">
        <w:rPr>
          <w:rStyle w:val="ac"/>
          <w:rFonts w:cs="AL-Mohanad"/>
          <w:sz w:val="27"/>
          <w:szCs w:val="27"/>
          <w:rtl/>
        </w:rPr>
        <w:endnoteReference w:id="464"/>
      </w:r>
      <w:r w:rsidRPr="00714A89">
        <w:rPr>
          <w:rFonts w:cs="AL-Mohanad" w:hint="cs"/>
          <w:sz w:val="27"/>
          <w:szCs w:val="27"/>
          <w:vertAlign w:val="superscript"/>
          <w:rtl/>
        </w:rPr>
        <w:t>)</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فتزكية ال</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كان الشروع الرسمي</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بالزيارة كطقس</w:t>
      </w:r>
      <w:r w:rsidR="00FB1E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ديني في الكاثوليكي</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 xml:space="preserve">ة. </w:t>
      </w:r>
    </w:p>
    <w:p w:rsidR="005145A6" w:rsidRPr="00714A89" w:rsidRDefault="005145A6" w:rsidP="00E35CD7">
      <w:pPr>
        <w:pStyle w:val="afffffff3"/>
        <w:bidi/>
        <w:spacing w:line="300" w:lineRule="exact"/>
        <w:ind w:firstLine="567"/>
        <w:jc w:val="both"/>
        <w:rPr>
          <w:rFonts w:asciiTheme="minorBidi" w:hAnsiTheme="minorBidi" w:cs="AL-Mohanad"/>
          <w:sz w:val="27"/>
          <w:szCs w:val="27"/>
          <w:rtl/>
        </w:rPr>
      </w:pPr>
    </w:p>
    <w:p w:rsidR="005145A6" w:rsidRPr="00714A89" w:rsidRDefault="00BA28B1" w:rsidP="003B2DAB">
      <w:pPr>
        <w:pStyle w:val="31"/>
        <w:rPr>
          <w:color w:val="auto"/>
          <w:rtl/>
        </w:rPr>
      </w:pPr>
      <w:r w:rsidRPr="00714A89">
        <w:rPr>
          <w:color w:val="auto"/>
          <w:rtl/>
        </w:rPr>
        <w:t>مجمع</w:t>
      </w:r>
      <w:r w:rsidR="005145A6" w:rsidRPr="00714A89">
        <w:rPr>
          <w:color w:val="auto"/>
          <w:rtl/>
        </w:rPr>
        <w:t xml:space="preserve"> </w:t>
      </w:r>
      <w:proofErr w:type="spellStart"/>
      <w:r w:rsidR="005145A6" w:rsidRPr="00714A89">
        <w:rPr>
          <w:color w:val="auto"/>
          <w:rtl/>
        </w:rPr>
        <w:t>نيقية</w:t>
      </w:r>
      <w:proofErr w:type="spellEnd"/>
      <w:r w:rsidR="005145A6" w:rsidRPr="00714A89">
        <w:rPr>
          <w:color w:val="auto"/>
          <w:rtl/>
        </w:rPr>
        <w:t xml:space="preserve"> الثاني (787م)</w:t>
      </w:r>
      <w:r w:rsidR="003B2DAB" w:rsidRPr="00714A89">
        <w:rPr>
          <w:color w:val="auto"/>
          <w:rtl/>
        </w:rPr>
        <w:t xml:space="preserve"> </w:t>
      </w:r>
      <w:r w:rsidR="003B2DAB" w:rsidRPr="00714A89">
        <w:rPr>
          <w:rFonts w:hint="cs"/>
          <w:color w:val="auto"/>
          <w:rtl/>
        </w:rPr>
        <w:t>بين تقديس</w:t>
      </w:r>
      <w:r w:rsidR="003B2DAB" w:rsidRPr="00714A89">
        <w:rPr>
          <w:color w:val="auto"/>
          <w:rtl/>
        </w:rPr>
        <w:t xml:space="preserve"> التماثيل </w:t>
      </w:r>
      <w:r w:rsidR="003B2DAB" w:rsidRPr="00714A89">
        <w:rPr>
          <w:rFonts w:hint="cs"/>
          <w:color w:val="auto"/>
          <w:rtl/>
        </w:rPr>
        <w:t>وتحريمها</w:t>
      </w:r>
      <w:r w:rsidR="00B74045" w:rsidRPr="00714A89">
        <w:rPr>
          <w:rFonts w:hint="cs"/>
          <w:color w:val="auto"/>
          <w:rtl/>
          <w:lang w:val="en-US"/>
        </w:rPr>
        <w:t xml:space="preserve"> ــــــ</w:t>
      </w:r>
    </w:p>
    <w:p w:rsidR="005145A6" w:rsidRPr="00714A89" w:rsidRDefault="005145A6" w:rsidP="001008BA">
      <w:pPr>
        <w:pStyle w:val="afffffff3"/>
        <w:bidi/>
        <w:spacing w:line="42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شهد القرن الثامن مواجهة</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بين مقدّ</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سي التماثيل ومحر</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ميها في المجتمع المسيحي. فقد كان مقدّ</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سو التماثيل يكر</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مون صور المسيح والقد</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يسين وتماثيلهم</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ويقد</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سونها</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ويقومون بتقبيلها راكعين</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حين كان محرّ</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موها يعارضون ذلك</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ويعتبرو</w:t>
      </w:r>
      <w:r w:rsidR="003C3EC2" w:rsidRPr="00714A89">
        <w:rPr>
          <w:rFonts w:asciiTheme="minorBidi" w:hAnsiTheme="minorBidi" w:cs="AL-Mohanad" w:hint="cs"/>
          <w:sz w:val="27"/>
          <w:szCs w:val="27"/>
          <w:rtl/>
        </w:rPr>
        <w:t>ن</w:t>
      </w:r>
      <w:r w:rsidRPr="00714A89">
        <w:rPr>
          <w:rFonts w:asciiTheme="minorBidi" w:hAnsiTheme="minorBidi" w:cs="AL-Mohanad"/>
          <w:sz w:val="27"/>
          <w:szCs w:val="27"/>
          <w:rtl/>
        </w:rPr>
        <w:t>ه عبادة</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للأصنام</w:t>
      </w:r>
      <w:r w:rsidRPr="00714A89">
        <w:rPr>
          <w:rFonts w:cs="AL-Mohanad" w:hint="cs"/>
          <w:sz w:val="27"/>
          <w:szCs w:val="27"/>
          <w:vertAlign w:val="superscript"/>
          <w:rtl/>
        </w:rPr>
        <w:t>(</w:t>
      </w:r>
      <w:r w:rsidRPr="00714A89">
        <w:rPr>
          <w:rStyle w:val="ac"/>
          <w:rFonts w:cs="AL-Mohanad"/>
          <w:sz w:val="27"/>
          <w:szCs w:val="27"/>
          <w:rtl/>
        </w:rPr>
        <w:endnoteReference w:id="465"/>
      </w:r>
      <w:r w:rsidRPr="00714A89">
        <w:rPr>
          <w:rFonts w:cs="AL-Mohanad" w:hint="cs"/>
          <w:sz w:val="27"/>
          <w:szCs w:val="27"/>
          <w:vertAlign w:val="superscript"/>
          <w:rtl/>
        </w:rPr>
        <w:t>)</w:t>
      </w:r>
      <w:r w:rsidRPr="00714A89">
        <w:rPr>
          <w:rFonts w:asciiTheme="minorBidi" w:hAnsiTheme="minorBidi" w:cs="AL-Mohanad"/>
          <w:sz w:val="27"/>
          <w:szCs w:val="27"/>
          <w:rtl/>
        </w:rPr>
        <w:t>. لكن</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مقد</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س</w:t>
      </w:r>
      <w:r w:rsidR="003C3EC2" w:rsidRPr="00714A89">
        <w:rPr>
          <w:rFonts w:asciiTheme="minorBidi" w:hAnsiTheme="minorBidi" w:cs="AL-Mohanad" w:hint="cs"/>
          <w:sz w:val="27"/>
          <w:szCs w:val="27"/>
          <w:rtl/>
        </w:rPr>
        <w:t>ي</w:t>
      </w:r>
      <w:r w:rsidRPr="00714A89">
        <w:rPr>
          <w:rFonts w:asciiTheme="minorBidi" w:hAnsiTheme="minorBidi" w:cs="AL-Mohanad"/>
          <w:sz w:val="27"/>
          <w:szCs w:val="27"/>
          <w:rtl/>
        </w:rPr>
        <w:t xml:space="preserve"> التماثيل كانوا يعتقدون بأنها لتعليم المؤمنين</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وامتداد</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للتجس</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د، ويستدل</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ون على ذلك بأن العبادة تدل</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الاحترام والإكرام. فالعبادة الحقيقية</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التي تسم</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ى </w:t>
      </w:r>
      <w:proofErr w:type="spellStart"/>
      <w:r w:rsidRPr="00714A89">
        <w:rPr>
          <w:rFonts w:asciiTheme="minorBidi" w:hAnsiTheme="minorBidi" w:cs="AL-Mohanad"/>
          <w:sz w:val="27"/>
          <w:szCs w:val="27"/>
          <w:rtl/>
        </w:rPr>
        <w:t>لاتريا</w:t>
      </w:r>
      <w:proofErr w:type="spellEnd"/>
      <w:r w:rsidRPr="00714A89">
        <w:rPr>
          <w:rFonts w:asciiTheme="minorBidi" w:hAnsiTheme="minorBidi" w:cs="AL-Mohanad"/>
          <w:sz w:val="27"/>
          <w:szCs w:val="27"/>
          <w:rtl/>
        </w:rPr>
        <w:t xml:space="preserve"> (</w:t>
      </w:r>
      <w:proofErr w:type="spellStart"/>
      <w:r w:rsidRPr="00714A89">
        <w:rPr>
          <w:rFonts w:asciiTheme="majorBidi" w:hAnsiTheme="majorBidi" w:cstheme="majorBidi"/>
        </w:rPr>
        <w:t>Latreia</w:t>
      </w:r>
      <w:proofErr w:type="spellEnd"/>
      <w:r w:rsidRPr="00714A89">
        <w:rPr>
          <w:rFonts w:asciiTheme="minorBidi" w:hAnsiTheme="minorBidi" w:cs="AL-Mohanad"/>
          <w:sz w:val="27"/>
          <w:szCs w:val="27"/>
          <w:rtl/>
        </w:rPr>
        <w:t xml:space="preserve">) بمعنى </w:t>
      </w:r>
      <w:r w:rsidRPr="00714A89">
        <w:rPr>
          <w:rFonts w:cs="AL-Mohanad" w:hint="eastAsia"/>
          <w:sz w:val="24"/>
          <w:szCs w:val="24"/>
          <w:rtl/>
        </w:rPr>
        <w:t>«</w:t>
      </w:r>
      <w:r w:rsidRPr="00714A89">
        <w:rPr>
          <w:rFonts w:asciiTheme="minorBidi" w:hAnsiTheme="minorBidi" w:cs="AL-Mohanad"/>
          <w:sz w:val="27"/>
          <w:szCs w:val="27"/>
          <w:rtl/>
        </w:rPr>
        <w:t>العبودية</w:t>
      </w:r>
      <w:r w:rsidRPr="00714A89">
        <w:rPr>
          <w:rFonts w:cs="AL-Mohanad" w:hint="eastAsia"/>
          <w:sz w:val="24"/>
          <w:szCs w:val="24"/>
          <w:rtl/>
        </w:rPr>
        <w:t>»</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متباينة</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عن (</w:t>
      </w:r>
      <w:proofErr w:type="spellStart"/>
      <w:r w:rsidRPr="00714A89">
        <w:rPr>
          <w:rFonts w:asciiTheme="majorBidi" w:hAnsiTheme="majorBidi" w:cstheme="majorBidi"/>
        </w:rPr>
        <w:t>Douleia</w:t>
      </w:r>
      <w:proofErr w:type="spellEnd"/>
      <w:r w:rsidRPr="00714A89">
        <w:rPr>
          <w:rFonts w:asciiTheme="minorBidi" w:hAnsiTheme="minorBidi" w:cs="AL-Mohanad"/>
          <w:sz w:val="27"/>
          <w:szCs w:val="27"/>
          <w:rtl/>
        </w:rPr>
        <w:t xml:space="preserve">) بمعنى </w:t>
      </w:r>
      <w:r w:rsidRPr="00714A89">
        <w:rPr>
          <w:rFonts w:cs="AL-Mohanad" w:hint="eastAsia"/>
          <w:sz w:val="24"/>
          <w:szCs w:val="24"/>
          <w:rtl/>
        </w:rPr>
        <w:lastRenderedPageBreak/>
        <w:t>«</w:t>
      </w:r>
      <w:r w:rsidRPr="00714A89">
        <w:rPr>
          <w:rFonts w:asciiTheme="minorBidi" w:hAnsiTheme="minorBidi" w:cs="AL-Mohanad"/>
          <w:sz w:val="27"/>
          <w:szCs w:val="27"/>
          <w:rtl/>
        </w:rPr>
        <w:t>التقديس</w:t>
      </w:r>
      <w:r w:rsidRPr="00714A89">
        <w:rPr>
          <w:rFonts w:cs="AL-Mohanad" w:hint="eastAsia"/>
          <w:sz w:val="24"/>
          <w:szCs w:val="24"/>
          <w:rtl/>
        </w:rPr>
        <w:t>»</w:t>
      </w:r>
      <w:r w:rsidRPr="00714A89">
        <w:rPr>
          <w:rFonts w:asciiTheme="minorBidi" w:hAnsiTheme="minorBidi" w:cs="AL-Mohanad"/>
          <w:sz w:val="27"/>
          <w:szCs w:val="27"/>
          <w:rtl/>
        </w:rPr>
        <w:t xml:space="preserve"> والتنزيه</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إكراما</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للقد</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يسين وتماثيلهم. فالعبودية لله، وهو وحده يستحق</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العبادة</w:t>
      </w:r>
      <w:r w:rsidR="003C3EC2" w:rsidRPr="00714A89">
        <w:rPr>
          <w:rFonts w:asciiTheme="minorBidi" w:hAnsiTheme="minorBidi" w:cs="AL-Mohanad" w:hint="cs"/>
          <w:sz w:val="27"/>
          <w:szCs w:val="27"/>
          <w:rtl/>
        </w:rPr>
        <w:t xml:space="preserve">. </w:t>
      </w:r>
      <w:r w:rsidRPr="00714A89">
        <w:rPr>
          <w:rFonts w:asciiTheme="minorBidi" w:hAnsiTheme="minorBidi" w:cs="AL-Mohanad"/>
          <w:sz w:val="27"/>
          <w:szCs w:val="27"/>
          <w:rtl/>
        </w:rPr>
        <w:t>وتقر</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با</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لله</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الذي وحده يستحق</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العبادة، نحترم القد</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يسين وعباده</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ونكر</w:t>
      </w:r>
      <w:r w:rsidR="003C3EC2" w:rsidRPr="00714A89">
        <w:rPr>
          <w:rFonts w:asciiTheme="minorBidi" w:hAnsiTheme="minorBidi" w:cs="AL-Mohanad" w:hint="cs"/>
          <w:sz w:val="27"/>
          <w:szCs w:val="27"/>
          <w:rtl/>
        </w:rPr>
        <w:t>ِّ</w:t>
      </w:r>
      <w:r w:rsidRPr="00714A89">
        <w:rPr>
          <w:rFonts w:asciiTheme="minorBidi" w:hAnsiTheme="minorBidi" w:cs="AL-Mohanad"/>
          <w:sz w:val="27"/>
          <w:szCs w:val="27"/>
          <w:rtl/>
        </w:rPr>
        <w:t>مهم</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كما عبد يوشع ودانيال المَلَك... وأصبح يوسف معبود </w:t>
      </w:r>
      <w:r w:rsidR="00380EA7" w:rsidRPr="00714A89">
        <w:rPr>
          <w:rFonts w:asciiTheme="minorBidi" w:hAnsiTheme="minorBidi" w:cs="AL-Mohanad" w:hint="cs"/>
          <w:sz w:val="27"/>
          <w:szCs w:val="27"/>
          <w:rtl/>
        </w:rPr>
        <w:t>إ</w:t>
      </w:r>
      <w:r w:rsidRPr="00714A89">
        <w:rPr>
          <w:rFonts w:asciiTheme="minorBidi" w:hAnsiTheme="minorBidi" w:cs="AL-Mohanad"/>
          <w:sz w:val="27"/>
          <w:szCs w:val="27"/>
          <w:rtl/>
        </w:rPr>
        <w:t>خوته... ألم يكن الصليب المقد</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س ماد</w:t>
      </w:r>
      <w:r w:rsidR="00380EA7" w:rsidRPr="00714A89">
        <w:rPr>
          <w:rFonts w:asciiTheme="minorBidi" w:hAnsiTheme="minorBidi" w:cs="AL-Mohanad" w:hint="cs"/>
          <w:sz w:val="27"/>
          <w:szCs w:val="27"/>
          <w:rtl/>
        </w:rPr>
        <w:t>ّ</w:t>
      </w:r>
      <w:r w:rsidR="00380EA7" w:rsidRPr="00714A89">
        <w:rPr>
          <w:rFonts w:asciiTheme="minorBidi" w:hAnsiTheme="minorBidi" w:cs="AL-Mohanad"/>
          <w:sz w:val="27"/>
          <w:szCs w:val="27"/>
          <w:rtl/>
        </w:rPr>
        <w:t>ي</w:t>
      </w:r>
      <w:r w:rsidRPr="00714A89">
        <w:rPr>
          <w:rFonts w:asciiTheme="minorBidi" w:hAnsiTheme="minorBidi" w:cs="AL-Mohanad"/>
          <w:sz w:val="27"/>
          <w:szCs w:val="27"/>
          <w:rtl/>
        </w:rPr>
        <w:t>ا</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ألم يكن جبل </w:t>
      </w:r>
      <w:proofErr w:type="spellStart"/>
      <w:r w:rsidRPr="00714A89">
        <w:rPr>
          <w:rFonts w:asciiTheme="minorBidi" w:hAnsiTheme="minorBidi" w:cs="AL-Mohanad"/>
          <w:sz w:val="27"/>
          <w:szCs w:val="27"/>
          <w:rtl/>
        </w:rPr>
        <w:t>جلجتا</w:t>
      </w:r>
      <w:proofErr w:type="spellEnd"/>
      <w:r w:rsidRPr="00714A89">
        <w:rPr>
          <w:rFonts w:asciiTheme="minorBidi" w:hAnsiTheme="minorBidi" w:cs="AL-Mohanad"/>
          <w:sz w:val="27"/>
          <w:szCs w:val="27"/>
          <w:rtl/>
        </w:rPr>
        <w:t xml:space="preserve"> (محل</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صلب المسيح)</w:t>
      </w:r>
      <w:r w:rsidR="00380EA7" w:rsidRPr="00714A89">
        <w:rPr>
          <w:rFonts w:cs="AL-Mohanad" w:hint="cs"/>
          <w:sz w:val="27"/>
          <w:szCs w:val="27"/>
          <w:vertAlign w:val="superscript"/>
          <w:rtl/>
        </w:rPr>
        <w:t>(</w:t>
      </w:r>
      <w:r w:rsidR="00380EA7" w:rsidRPr="00714A89">
        <w:rPr>
          <w:rStyle w:val="ac"/>
          <w:rFonts w:cs="AL-Mohanad"/>
          <w:sz w:val="27"/>
          <w:szCs w:val="27"/>
          <w:rtl/>
        </w:rPr>
        <w:endnoteReference w:id="466"/>
      </w:r>
      <w:r w:rsidR="00380EA7" w:rsidRPr="00714A89">
        <w:rPr>
          <w:rFonts w:cs="AL-Mohanad" w:hint="cs"/>
          <w:sz w:val="27"/>
          <w:szCs w:val="27"/>
          <w:vertAlign w:val="superscript"/>
          <w:rtl/>
        </w:rPr>
        <w:t>)</w:t>
      </w:r>
      <w:r w:rsidRPr="00714A89">
        <w:rPr>
          <w:rFonts w:asciiTheme="minorBidi" w:hAnsiTheme="minorBidi" w:cs="AL-Mohanad"/>
          <w:sz w:val="27"/>
          <w:szCs w:val="27"/>
          <w:rtl/>
        </w:rPr>
        <w:t xml:space="preserve"> المقد</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س ماد</w:t>
      </w:r>
      <w:r w:rsidR="00380EA7" w:rsidRPr="00714A89">
        <w:rPr>
          <w:rFonts w:asciiTheme="minorBidi" w:hAnsiTheme="minorBidi" w:cs="AL-Mohanad" w:hint="cs"/>
          <w:sz w:val="27"/>
          <w:szCs w:val="27"/>
          <w:rtl/>
        </w:rPr>
        <w:t>ّ</w:t>
      </w:r>
      <w:r w:rsidR="00380EA7" w:rsidRPr="00714A89">
        <w:rPr>
          <w:rFonts w:asciiTheme="minorBidi" w:hAnsiTheme="minorBidi" w:cs="AL-Mohanad"/>
          <w:sz w:val="27"/>
          <w:szCs w:val="27"/>
          <w:rtl/>
        </w:rPr>
        <w:t>ي</w:t>
      </w:r>
      <w:r w:rsidRPr="00714A89">
        <w:rPr>
          <w:rFonts w:asciiTheme="minorBidi" w:hAnsiTheme="minorBidi" w:cs="AL-Mohanad"/>
          <w:sz w:val="27"/>
          <w:szCs w:val="27"/>
          <w:rtl/>
        </w:rPr>
        <w:t>ا</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كيف كان كل</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صخرة الحياة</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القبر المقد</w:t>
      </w:r>
      <w:r w:rsidR="00380EA7" w:rsidRPr="00714A89">
        <w:rPr>
          <w:rFonts w:asciiTheme="minorBidi" w:hAnsiTheme="minorBidi" w:cs="AL-Mohanad" w:hint="cs"/>
          <w:sz w:val="27"/>
          <w:szCs w:val="27"/>
          <w:rtl/>
        </w:rPr>
        <w:t>ّ</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س</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انبعاث القيامة؟ ألم يكن جميعها ماد</w:t>
      </w:r>
      <w:r w:rsidR="00380EA7" w:rsidRPr="00714A89">
        <w:rPr>
          <w:rFonts w:asciiTheme="minorBidi" w:hAnsiTheme="minorBidi" w:cs="AL-Mohanad" w:hint="cs"/>
          <w:sz w:val="27"/>
          <w:szCs w:val="27"/>
          <w:rtl/>
        </w:rPr>
        <w:t>ّ</w:t>
      </w:r>
      <w:r w:rsidR="00380EA7" w:rsidRPr="00714A89">
        <w:rPr>
          <w:rFonts w:asciiTheme="minorBidi" w:hAnsiTheme="minorBidi" w:cs="AL-Mohanad"/>
          <w:sz w:val="27"/>
          <w:szCs w:val="27"/>
          <w:rtl/>
        </w:rPr>
        <w:t>ي</w:t>
      </w:r>
      <w:r w:rsidRPr="00714A89">
        <w:rPr>
          <w:rFonts w:asciiTheme="minorBidi" w:hAnsiTheme="minorBidi" w:cs="AL-Mohanad"/>
          <w:sz w:val="27"/>
          <w:szCs w:val="27"/>
          <w:rtl/>
        </w:rPr>
        <w:t>ا</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أليست كتب الإنجيل المقد</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سة ماد</w:t>
      </w:r>
      <w:r w:rsidR="00380EA7" w:rsidRPr="00714A89">
        <w:rPr>
          <w:rFonts w:asciiTheme="minorBidi" w:hAnsiTheme="minorBidi" w:cs="AL-Mohanad" w:hint="cs"/>
          <w:sz w:val="27"/>
          <w:szCs w:val="27"/>
          <w:rtl/>
        </w:rPr>
        <w:t>ّ</w:t>
      </w:r>
      <w:r w:rsidR="00380EA7" w:rsidRPr="00714A89">
        <w:rPr>
          <w:rFonts w:asciiTheme="minorBidi" w:hAnsiTheme="minorBidi" w:cs="AL-Mohanad"/>
          <w:sz w:val="27"/>
          <w:szCs w:val="27"/>
          <w:rtl/>
        </w:rPr>
        <w:t>ي</w:t>
      </w:r>
      <w:r w:rsidRPr="00714A89">
        <w:rPr>
          <w:rFonts w:asciiTheme="minorBidi" w:hAnsiTheme="minorBidi" w:cs="AL-Mohanad"/>
          <w:sz w:val="27"/>
          <w:szCs w:val="27"/>
          <w:rtl/>
        </w:rPr>
        <w:t>ة</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والأهم</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كل</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ذلك، أليس لحم </w:t>
      </w:r>
      <w:r w:rsidR="00380EA7" w:rsidRPr="00714A89">
        <w:rPr>
          <w:rFonts w:asciiTheme="minorBidi" w:hAnsiTheme="minorBidi" w:cs="AL-Mohanad" w:hint="cs"/>
          <w:sz w:val="27"/>
          <w:szCs w:val="27"/>
          <w:rtl/>
        </w:rPr>
        <w:t>إ</w:t>
      </w:r>
      <w:r w:rsidRPr="00714A89">
        <w:rPr>
          <w:rFonts w:asciiTheme="minorBidi" w:hAnsiTheme="minorBidi" w:cs="AL-Mohanad"/>
          <w:sz w:val="27"/>
          <w:szCs w:val="27"/>
          <w:rtl/>
        </w:rPr>
        <w:t>لهنا ودمه ماد</w:t>
      </w:r>
      <w:r w:rsidR="00380EA7" w:rsidRPr="00714A89">
        <w:rPr>
          <w:rFonts w:asciiTheme="minorBidi" w:hAnsiTheme="minorBidi" w:cs="AL-Mohanad" w:hint="cs"/>
          <w:sz w:val="27"/>
          <w:szCs w:val="27"/>
          <w:rtl/>
        </w:rPr>
        <w:t>ّ</w:t>
      </w:r>
      <w:r w:rsidR="00380EA7" w:rsidRPr="00714A89">
        <w:rPr>
          <w:rFonts w:asciiTheme="minorBidi" w:hAnsiTheme="minorBidi" w:cs="AL-Mohanad"/>
          <w:sz w:val="27"/>
          <w:szCs w:val="27"/>
          <w:rtl/>
        </w:rPr>
        <w:t>ي</w:t>
      </w:r>
      <w:r w:rsidRPr="00714A89">
        <w:rPr>
          <w:rFonts w:asciiTheme="minorBidi" w:hAnsiTheme="minorBidi" w:cs="AL-Mohanad"/>
          <w:sz w:val="27"/>
          <w:szCs w:val="27"/>
          <w:rtl/>
        </w:rPr>
        <w:t>ا</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فإم</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ا أن تعرضوا عن العبادة والتنزيه والإكرام لكل</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ما ذكر، كل</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ح</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س</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ب استحقاقه، أو تذعنوا لسن</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ة الكنيسة في إكرام التماثيل، وتحترموا الله وأحب</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اءه، وتت</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بعوا ف</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ي</w:t>
      </w:r>
      <w:r w:rsidR="001008BA" w:rsidRPr="00714A89">
        <w:rPr>
          <w:rFonts w:asciiTheme="minorBidi" w:hAnsiTheme="minorBidi" w:cs="AL-Mohanad" w:hint="cs"/>
          <w:sz w:val="27"/>
          <w:szCs w:val="27"/>
          <w:rtl/>
        </w:rPr>
        <w:t>ْ</w:t>
      </w:r>
      <w:r w:rsidRPr="00714A89">
        <w:rPr>
          <w:rFonts w:asciiTheme="minorBidi" w:hAnsiTheme="minorBidi" w:cs="AL-Mohanad"/>
          <w:sz w:val="27"/>
          <w:szCs w:val="27"/>
          <w:rtl/>
        </w:rPr>
        <w:t>ض روح الق</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د</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س</w:t>
      </w:r>
      <w:r w:rsidRPr="00714A89">
        <w:rPr>
          <w:rFonts w:cs="AL-Mohanad" w:hint="cs"/>
          <w:sz w:val="27"/>
          <w:szCs w:val="27"/>
          <w:vertAlign w:val="superscript"/>
          <w:rtl/>
        </w:rPr>
        <w:t>(</w:t>
      </w:r>
      <w:r w:rsidRPr="00714A89">
        <w:rPr>
          <w:rStyle w:val="ac"/>
          <w:rFonts w:cs="AL-Mohanad"/>
          <w:sz w:val="27"/>
          <w:szCs w:val="27"/>
          <w:rtl/>
        </w:rPr>
        <w:endnoteReference w:id="467"/>
      </w:r>
      <w:r w:rsidRPr="00714A89">
        <w:rPr>
          <w:rFonts w:cs="AL-Mohanad" w:hint="cs"/>
          <w:sz w:val="27"/>
          <w:szCs w:val="27"/>
          <w:vertAlign w:val="superscript"/>
          <w:rtl/>
        </w:rPr>
        <w:t>)</w:t>
      </w:r>
      <w:r w:rsidRPr="00714A89">
        <w:rPr>
          <w:rFonts w:asciiTheme="minorBidi" w:hAnsiTheme="minorBidi" w:cs="AL-Mohanad"/>
          <w:sz w:val="27"/>
          <w:szCs w:val="27"/>
          <w:rtl/>
        </w:rPr>
        <w:t xml:space="preserve">. </w:t>
      </w:r>
    </w:p>
    <w:p w:rsidR="005145A6" w:rsidRPr="00714A89" w:rsidRDefault="005145A6" w:rsidP="003D2B63">
      <w:pPr>
        <w:pStyle w:val="afffffff3"/>
        <w:bidi/>
        <w:spacing w:line="416"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لذلك عقد ال</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العالمي السابع لمناقشة هذا الطقس الذي لم ي</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ش</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ر</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إليه الكتاب المقد</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س</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واد</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عى بعض</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ن</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ه</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ي</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الكتاب المقد</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س عنه. وفي النهاية رجّح ال</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الثاني </w:t>
      </w:r>
      <w:proofErr w:type="spellStart"/>
      <w:r w:rsidRPr="00714A89">
        <w:rPr>
          <w:rFonts w:asciiTheme="minorBidi" w:hAnsiTheme="minorBidi" w:cs="AL-Mohanad"/>
          <w:sz w:val="27"/>
          <w:szCs w:val="27"/>
          <w:rtl/>
        </w:rPr>
        <w:t>لنيقية</w:t>
      </w:r>
      <w:proofErr w:type="spellEnd"/>
      <w:r w:rsidRPr="00714A89">
        <w:rPr>
          <w:rFonts w:asciiTheme="minorBidi" w:hAnsiTheme="minorBidi" w:cs="AL-Mohanad"/>
          <w:sz w:val="27"/>
          <w:szCs w:val="27"/>
          <w:rtl/>
        </w:rPr>
        <w:t xml:space="preserve"> الثاني رأي مقد</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سي التماثيل في عام 787م</w:t>
      </w:r>
      <w:r w:rsidRPr="00714A89">
        <w:rPr>
          <w:rFonts w:cs="AL-Mohanad" w:hint="cs"/>
          <w:sz w:val="27"/>
          <w:szCs w:val="27"/>
          <w:vertAlign w:val="superscript"/>
          <w:rtl/>
        </w:rPr>
        <w:t>(</w:t>
      </w:r>
      <w:r w:rsidRPr="00714A89">
        <w:rPr>
          <w:rStyle w:val="ac"/>
          <w:rFonts w:cs="AL-Mohanad"/>
          <w:sz w:val="27"/>
          <w:szCs w:val="27"/>
          <w:rtl/>
        </w:rPr>
        <w:endnoteReference w:id="468"/>
      </w:r>
      <w:r w:rsidRPr="00714A89">
        <w:rPr>
          <w:rFonts w:cs="AL-Mohanad" w:hint="cs"/>
          <w:sz w:val="27"/>
          <w:szCs w:val="27"/>
          <w:vertAlign w:val="superscript"/>
          <w:rtl/>
        </w:rPr>
        <w:t>)</w:t>
      </w:r>
      <w:r w:rsidRPr="00714A89">
        <w:rPr>
          <w:rFonts w:asciiTheme="minorBidi" w:hAnsiTheme="minorBidi" w:cs="AL-Mohanad"/>
          <w:sz w:val="27"/>
          <w:szCs w:val="27"/>
          <w:rtl/>
        </w:rPr>
        <w:t>. لكن</w:t>
      </w:r>
      <w:r w:rsidR="00380EA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قبل ذلك، وفي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كنائسي عام 754م في </w:t>
      </w:r>
      <w:proofErr w:type="spellStart"/>
      <w:r w:rsidRPr="00714A89">
        <w:rPr>
          <w:rFonts w:asciiTheme="minorBidi" w:hAnsiTheme="minorBidi" w:cs="AL-Mohanad"/>
          <w:sz w:val="27"/>
          <w:szCs w:val="27"/>
          <w:rtl/>
        </w:rPr>
        <w:t>هيريا</w:t>
      </w:r>
      <w:proofErr w:type="spellEnd"/>
      <w:r w:rsidRPr="00714A89">
        <w:rPr>
          <w:rFonts w:asciiTheme="minorBidi" w:hAnsiTheme="minorBidi" w:cs="AL-Mohanad"/>
          <w:sz w:val="27"/>
          <w:szCs w:val="27"/>
          <w:rtl/>
        </w:rPr>
        <w:t>، تم</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التصويت على تحطيم التماثيل، وع</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دّ</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يوحنا الدمشقي ملعونا</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لكن</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استمر</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الجدال في هذا الأمر</w:t>
      </w:r>
      <w:r w:rsidRPr="00714A89">
        <w:rPr>
          <w:rFonts w:cs="AL-Mohanad" w:hint="cs"/>
          <w:sz w:val="27"/>
          <w:szCs w:val="27"/>
          <w:vertAlign w:val="superscript"/>
          <w:rtl/>
        </w:rPr>
        <w:t>(</w:t>
      </w:r>
      <w:r w:rsidRPr="00714A89">
        <w:rPr>
          <w:rStyle w:val="ac"/>
          <w:rFonts w:cs="AL-Mohanad"/>
          <w:sz w:val="27"/>
          <w:szCs w:val="27"/>
          <w:rtl/>
        </w:rPr>
        <w:endnoteReference w:id="469"/>
      </w:r>
      <w:r w:rsidRPr="00714A89">
        <w:rPr>
          <w:rFonts w:cs="AL-Mohanad" w:hint="cs"/>
          <w:sz w:val="27"/>
          <w:szCs w:val="27"/>
          <w:vertAlign w:val="superscript"/>
          <w:rtl/>
        </w:rPr>
        <w:t>)</w:t>
      </w:r>
      <w:r w:rsidRPr="00714A89">
        <w:rPr>
          <w:rFonts w:asciiTheme="minorBidi" w:hAnsiTheme="minorBidi" w:cs="AL-Mohanad"/>
          <w:sz w:val="27"/>
          <w:szCs w:val="27"/>
          <w:rtl/>
        </w:rPr>
        <w:t>. وقد ورد في المعتقد السابع لل</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المسيحي عام 787م: ات</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باعا</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للسبيل المَلَكي</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والاقتدار الذي استلهمناه من آبا</w:t>
      </w:r>
      <w:r w:rsidR="008A29F5" w:rsidRPr="00714A89">
        <w:rPr>
          <w:rFonts w:asciiTheme="minorBidi" w:hAnsiTheme="minorBidi" w:cs="AL-Mohanad" w:hint="cs"/>
          <w:sz w:val="27"/>
          <w:szCs w:val="27"/>
          <w:rtl/>
        </w:rPr>
        <w:t>ئ</w:t>
      </w:r>
      <w:r w:rsidRPr="00714A89">
        <w:rPr>
          <w:rFonts w:asciiTheme="minorBidi" w:hAnsiTheme="minorBidi" w:cs="AL-Mohanad"/>
          <w:sz w:val="27"/>
          <w:szCs w:val="27"/>
          <w:rtl/>
        </w:rPr>
        <w:t>نا المقد</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سين وسن</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ة الكنيسة الكاثوليكية، قر</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رنا </w:t>
      </w:r>
      <w:r w:rsidR="008A29F5" w:rsidRPr="00714A89">
        <w:rPr>
          <w:rFonts w:asciiTheme="minorBidi" w:hAnsiTheme="minorBidi" w:cs="AL-Mohanad" w:hint="cs"/>
          <w:sz w:val="27"/>
          <w:szCs w:val="27"/>
          <w:rtl/>
        </w:rPr>
        <w:t xml:space="preserve">ـ </w:t>
      </w:r>
      <w:r w:rsidRPr="00714A89">
        <w:rPr>
          <w:rFonts w:asciiTheme="minorBidi" w:hAnsiTheme="minorBidi" w:cs="AL-Mohanad"/>
          <w:sz w:val="27"/>
          <w:szCs w:val="27"/>
          <w:rtl/>
        </w:rPr>
        <w:t>مطمئنين وبأتم</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الدق</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ة</w:t>
      </w:r>
      <w:r w:rsidR="008A29F5" w:rsidRPr="00714A89">
        <w:rPr>
          <w:rFonts w:asciiTheme="minorBidi" w:hAnsiTheme="minorBidi" w:cs="AL-Mohanad" w:hint="cs"/>
          <w:sz w:val="27"/>
          <w:szCs w:val="27"/>
          <w:rtl/>
        </w:rPr>
        <w:t xml:space="preserve"> ـ</w:t>
      </w:r>
      <w:r w:rsidRPr="00714A89">
        <w:rPr>
          <w:rFonts w:asciiTheme="minorBidi" w:hAnsiTheme="minorBidi" w:cs="AL-Mohanad"/>
          <w:sz w:val="27"/>
          <w:szCs w:val="27"/>
          <w:rtl/>
        </w:rPr>
        <w:t xml:space="preserve"> نصب التماثيل المقد</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سة والمحترمة، أي صورة الرب</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رب</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نا ومنجينا عيسى المسيح، والعفيفة أم</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الرب</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والملائكة المكر</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مين، وكاف</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ة القد</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يسين، والأناس الصالحين، صورا</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أو فسيفساء أو مواد مناسبة أخرى، كصورة الصليب العزيز والمحيي، في كنائس الله المقد</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سة، وعلى الأواني المقد</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سة، والستائر واللوحات في البيوت والطرقات</w:t>
      </w:r>
      <w:r w:rsidR="008A29F5" w:rsidRPr="00714A89">
        <w:rPr>
          <w:rFonts w:asciiTheme="minorBidi" w:hAnsiTheme="minorBidi" w:cs="AL-Mohanad" w:hint="cs"/>
          <w:sz w:val="27"/>
          <w:szCs w:val="27"/>
          <w:rtl/>
        </w:rPr>
        <w:t>؛</w:t>
      </w:r>
      <w:r w:rsidR="008A29F5" w:rsidRPr="00714A89">
        <w:rPr>
          <w:rFonts w:asciiTheme="minorBidi" w:hAnsiTheme="minorBidi" w:cs="AL-Mohanad"/>
          <w:sz w:val="27"/>
          <w:szCs w:val="27"/>
          <w:rtl/>
        </w:rPr>
        <w:t xml:space="preserve"> فكل</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ما زادت رؤية الناس لها في الظواهر الفن</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ية زاد استذكارهم لأصحابها، وازدادوا شوقا</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لهم. فينبغي تحي</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تهم و</w:t>
      </w:r>
      <w:r w:rsidR="008A29F5" w:rsidRPr="00714A89">
        <w:rPr>
          <w:rFonts w:asciiTheme="minorBidi" w:hAnsiTheme="minorBidi" w:cs="AL-Mohanad" w:hint="cs"/>
          <w:sz w:val="27"/>
          <w:szCs w:val="27"/>
          <w:rtl/>
        </w:rPr>
        <w:t>إ</w:t>
      </w:r>
      <w:r w:rsidRPr="00714A89">
        <w:rPr>
          <w:rFonts w:asciiTheme="minorBidi" w:hAnsiTheme="minorBidi" w:cs="AL-Mohanad"/>
          <w:sz w:val="27"/>
          <w:szCs w:val="27"/>
          <w:rtl/>
        </w:rPr>
        <w:t>جلالهم بكثرة</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وبطريقة</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لائقة</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وبالطبع ليس</w:t>
      </w:r>
      <w:r w:rsidR="008A29F5" w:rsidRPr="00714A89">
        <w:rPr>
          <w:rFonts w:asciiTheme="minorBidi" w:hAnsiTheme="minorBidi" w:cs="AL-Mohanad" w:hint="cs"/>
          <w:sz w:val="27"/>
          <w:szCs w:val="27"/>
          <w:rtl/>
        </w:rPr>
        <w:t>ت</w:t>
      </w:r>
      <w:r w:rsidRPr="00714A89">
        <w:rPr>
          <w:rFonts w:asciiTheme="minorBidi" w:hAnsiTheme="minorBidi" w:cs="AL-Mohanad"/>
          <w:sz w:val="27"/>
          <w:szCs w:val="27"/>
          <w:rtl/>
        </w:rPr>
        <w:t xml:space="preserve"> تلك العبادة الإيمانية التي تخص</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الله وحده... فاحترام الصورة احترام</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صاحبها، وم</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ن</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ي</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ج</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لّ صورة</w:t>
      </w:r>
      <w:r w:rsidR="008A29F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قد أجلّ أصلها</w:t>
      </w:r>
      <w:r w:rsidRPr="00714A89">
        <w:rPr>
          <w:rFonts w:cs="AL-Mohanad" w:hint="cs"/>
          <w:sz w:val="27"/>
          <w:szCs w:val="27"/>
          <w:vertAlign w:val="superscript"/>
          <w:rtl/>
        </w:rPr>
        <w:t>(</w:t>
      </w:r>
      <w:r w:rsidRPr="00714A89">
        <w:rPr>
          <w:rStyle w:val="ac"/>
          <w:rFonts w:cs="AL-Mohanad"/>
          <w:sz w:val="27"/>
          <w:szCs w:val="27"/>
          <w:rtl/>
        </w:rPr>
        <w:endnoteReference w:id="470"/>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BA28B1" w:rsidP="003B2DAB">
      <w:pPr>
        <w:pStyle w:val="31"/>
        <w:rPr>
          <w:color w:val="auto"/>
          <w:rtl/>
        </w:rPr>
      </w:pPr>
      <w:r w:rsidRPr="00714A89">
        <w:rPr>
          <w:color w:val="auto"/>
          <w:rtl/>
        </w:rPr>
        <w:lastRenderedPageBreak/>
        <w:t>مجمع</w:t>
      </w:r>
      <w:r w:rsidR="003B2DAB" w:rsidRPr="00714A89">
        <w:rPr>
          <w:color w:val="auto"/>
          <w:rtl/>
        </w:rPr>
        <w:t xml:space="preserve"> </w:t>
      </w:r>
      <w:proofErr w:type="spellStart"/>
      <w:r w:rsidR="003B2DAB" w:rsidRPr="00714A89">
        <w:rPr>
          <w:color w:val="auto"/>
          <w:rtl/>
        </w:rPr>
        <w:t>لاتران</w:t>
      </w:r>
      <w:proofErr w:type="spellEnd"/>
      <w:r w:rsidR="003B2DAB" w:rsidRPr="00714A89">
        <w:rPr>
          <w:color w:val="auto"/>
          <w:rtl/>
        </w:rPr>
        <w:t xml:space="preserve"> الرابع (1215م)</w:t>
      </w:r>
      <w:r w:rsidR="003B2DAB" w:rsidRPr="00714A89">
        <w:rPr>
          <w:rFonts w:hint="cs"/>
          <w:color w:val="auto"/>
          <w:rtl/>
        </w:rPr>
        <w:t xml:space="preserve"> و</w:t>
      </w:r>
      <w:r w:rsidR="005145A6" w:rsidRPr="00714A89">
        <w:rPr>
          <w:color w:val="auto"/>
          <w:rtl/>
        </w:rPr>
        <w:t>مناقشة أهم</w:t>
      </w:r>
      <w:r w:rsidR="008A29F5" w:rsidRPr="00714A89">
        <w:rPr>
          <w:rFonts w:hint="cs"/>
          <w:color w:val="auto"/>
          <w:rtl/>
        </w:rPr>
        <w:t>ّ</w:t>
      </w:r>
      <w:r w:rsidR="005145A6" w:rsidRPr="00714A89">
        <w:rPr>
          <w:color w:val="auto"/>
          <w:rtl/>
        </w:rPr>
        <w:t>ية الأشياء المنسوبة للقد</w:t>
      </w:r>
      <w:r w:rsidR="008A29F5" w:rsidRPr="00714A89">
        <w:rPr>
          <w:rFonts w:hint="cs"/>
          <w:color w:val="auto"/>
          <w:rtl/>
        </w:rPr>
        <w:t>ّ</w:t>
      </w:r>
      <w:r w:rsidR="005145A6" w:rsidRPr="00714A89">
        <w:rPr>
          <w:color w:val="auto"/>
          <w:rtl/>
        </w:rPr>
        <w:t xml:space="preserve">يسين </w:t>
      </w:r>
      <w:r w:rsidR="00B74045" w:rsidRPr="00714A89">
        <w:rPr>
          <w:rFonts w:hint="cs"/>
          <w:color w:val="auto"/>
          <w:rtl/>
          <w:lang w:val="en-US"/>
        </w:rPr>
        <w:t>ــــــ</w:t>
      </w:r>
    </w:p>
    <w:p w:rsidR="005145A6" w:rsidRPr="00714A89" w:rsidRDefault="005145A6" w:rsidP="00A83384">
      <w:pPr>
        <w:pStyle w:val="afffffff3"/>
        <w:bidi/>
        <w:spacing w:line="38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مع ازدياد أعداد شهداء المسيحي</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ة والحديث عن عدد القد</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يسين ظهر نزاع</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جديد في المسيحية؛ إذ كانت الكنائس تتنافس في اقتناء الأشياء المباركة، حت</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 xml:space="preserve">ى منع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w:t>
      </w:r>
      <w:proofErr w:type="spellStart"/>
      <w:r w:rsidRPr="00714A89">
        <w:rPr>
          <w:rFonts w:asciiTheme="minorBidi" w:hAnsiTheme="minorBidi" w:cs="AL-Mohanad"/>
          <w:sz w:val="27"/>
          <w:szCs w:val="27"/>
          <w:rtl/>
        </w:rPr>
        <w:t>لاتران</w:t>
      </w:r>
      <w:proofErr w:type="spellEnd"/>
      <w:r w:rsidRPr="00714A89">
        <w:rPr>
          <w:rFonts w:asciiTheme="minorBidi" w:hAnsiTheme="minorBidi" w:cs="AL-Mohanad"/>
          <w:sz w:val="27"/>
          <w:szCs w:val="27"/>
          <w:rtl/>
        </w:rPr>
        <w:t xml:space="preserve"> الرابع (1215م) حفظ الأشياء المنسوبة للقد</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يسين خارج المزارات. وقد انعقد هذا ال</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برئاسة البابا </w:t>
      </w:r>
      <w:proofErr w:type="spellStart"/>
      <w:r w:rsidR="00D0560C" w:rsidRPr="00714A89">
        <w:rPr>
          <w:rFonts w:asciiTheme="minorBidi" w:hAnsiTheme="minorBidi" w:cs="AL-Mohanad" w:hint="cs"/>
          <w:sz w:val="27"/>
          <w:szCs w:val="27"/>
          <w:rtl/>
        </w:rPr>
        <w:t>إ</w:t>
      </w:r>
      <w:r w:rsidR="00D0560C" w:rsidRPr="00714A89">
        <w:rPr>
          <w:rFonts w:asciiTheme="minorBidi" w:hAnsiTheme="minorBidi" w:cs="AL-Mohanad"/>
          <w:sz w:val="27"/>
          <w:szCs w:val="27"/>
          <w:rtl/>
        </w:rPr>
        <w:t>ينوسنت</w:t>
      </w:r>
      <w:proofErr w:type="spellEnd"/>
      <w:r w:rsidR="00D0560C" w:rsidRPr="00714A89">
        <w:rPr>
          <w:rFonts w:asciiTheme="minorBidi" w:hAnsiTheme="minorBidi" w:cs="AL-Mohanad"/>
          <w:sz w:val="27"/>
          <w:szCs w:val="27"/>
          <w:rtl/>
        </w:rPr>
        <w:t xml:space="preserve"> الثالث (119</w:t>
      </w:r>
      <w:r w:rsidR="00D0560C" w:rsidRPr="00714A89">
        <w:rPr>
          <w:rFonts w:asciiTheme="minorBidi" w:hAnsiTheme="minorBidi" w:cs="AL-Mohanad" w:hint="cs"/>
          <w:sz w:val="27"/>
          <w:szCs w:val="27"/>
          <w:rtl/>
        </w:rPr>
        <w:t xml:space="preserve">8 </w:t>
      </w:r>
      <w:r w:rsidRPr="00714A89">
        <w:rPr>
          <w:rFonts w:asciiTheme="minorBidi" w:hAnsiTheme="minorBidi" w:cs="AL-Mohanad"/>
          <w:sz w:val="27"/>
          <w:szCs w:val="27"/>
          <w:rtl/>
        </w:rPr>
        <w:t xml:space="preserve">ـ 1216م) ـ </w:t>
      </w:r>
      <w:r w:rsidR="00D0560C" w:rsidRPr="00714A89">
        <w:rPr>
          <w:rFonts w:asciiTheme="minorBidi" w:hAnsiTheme="minorBidi" w:cs="AL-Mohanad" w:hint="cs"/>
          <w:sz w:val="27"/>
          <w:szCs w:val="27"/>
          <w:rtl/>
        </w:rPr>
        <w:t xml:space="preserve">وهو </w:t>
      </w:r>
      <w:r w:rsidRPr="00714A89">
        <w:rPr>
          <w:rFonts w:asciiTheme="minorBidi" w:hAnsiTheme="minorBidi" w:cs="AL-Mohanad"/>
          <w:sz w:val="27"/>
          <w:szCs w:val="27"/>
          <w:rtl/>
        </w:rPr>
        <w:t>من أعظم الباباوات في القرون الوسطى ـ في كنيسة يوحن</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 xml:space="preserve">ا الرسول في </w:t>
      </w:r>
      <w:proofErr w:type="spellStart"/>
      <w:r w:rsidRPr="00714A89">
        <w:rPr>
          <w:rFonts w:asciiTheme="minorBidi" w:hAnsiTheme="minorBidi" w:cs="AL-Mohanad"/>
          <w:sz w:val="27"/>
          <w:szCs w:val="27"/>
          <w:rtl/>
        </w:rPr>
        <w:t>لاتران</w:t>
      </w:r>
      <w:proofErr w:type="spellEnd"/>
      <w:r w:rsidRPr="00714A89">
        <w:rPr>
          <w:rFonts w:asciiTheme="minorBidi" w:hAnsiTheme="minorBidi" w:cs="AL-Mohanad"/>
          <w:sz w:val="27"/>
          <w:szCs w:val="27"/>
          <w:rtl/>
        </w:rPr>
        <w:t>، وقد شارك فيه 1500 من رؤساء الأديرة، والأساقفة، والرهبان، وممث</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لي الملل المسيحية. وقد حذّ</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ر هذا ال</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المؤمنين من الاعتماد على الرسائل والتذكارات المزي</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 xml:space="preserve">فة المنسوبة </w:t>
      </w:r>
      <w:r w:rsidR="00D0560C" w:rsidRPr="00714A89">
        <w:rPr>
          <w:rFonts w:asciiTheme="minorBidi" w:hAnsiTheme="minorBidi" w:cs="AL-Mohanad" w:hint="cs"/>
          <w:sz w:val="27"/>
          <w:szCs w:val="27"/>
          <w:rtl/>
        </w:rPr>
        <w:t>إلى ا</w:t>
      </w:r>
      <w:r w:rsidRPr="00714A89">
        <w:rPr>
          <w:rFonts w:asciiTheme="minorBidi" w:hAnsiTheme="minorBidi" w:cs="AL-Mohanad"/>
          <w:sz w:val="27"/>
          <w:szCs w:val="27"/>
          <w:rtl/>
        </w:rPr>
        <w:t>لقد</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يسين، واستنكر بيعها. وقد أعلن ال</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عن حظر الاحتفاظ بالأشياء المنسوبة </w:t>
      </w:r>
      <w:r w:rsidR="00D0560C" w:rsidRPr="00714A89">
        <w:rPr>
          <w:rFonts w:asciiTheme="minorBidi" w:hAnsiTheme="minorBidi" w:cs="AL-Mohanad" w:hint="cs"/>
          <w:sz w:val="27"/>
          <w:szCs w:val="27"/>
          <w:rtl/>
        </w:rPr>
        <w:t>إلى ال</w:t>
      </w:r>
      <w:r w:rsidRPr="00714A89">
        <w:rPr>
          <w:rFonts w:asciiTheme="minorBidi" w:hAnsiTheme="minorBidi" w:cs="AL-Mohanad"/>
          <w:sz w:val="27"/>
          <w:szCs w:val="27"/>
          <w:rtl/>
        </w:rPr>
        <w:t>قد</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يسين خارج المزارات</w:t>
      </w:r>
      <w:r w:rsidRPr="00714A89">
        <w:rPr>
          <w:rFonts w:cs="AL-Mohanad" w:hint="cs"/>
          <w:sz w:val="27"/>
          <w:szCs w:val="27"/>
          <w:vertAlign w:val="superscript"/>
          <w:rtl/>
        </w:rPr>
        <w:t>(</w:t>
      </w:r>
      <w:r w:rsidRPr="00714A89">
        <w:rPr>
          <w:rStyle w:val="ac"/>
          <w:rFonts w:cs="AL-Mohanad"/>
          <w:sz w:val="27"/>
          <w:szCs w:val="27"/>
          <w:rtl/>
        </w:rPr>
        <w:endnoteReference w:id="471"/>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3D2B63">
      <w:pPr>
        <w:pStyle w:val="afffffff3"/>
        <w:bidi/>
        <w:spacing w:line="300" w:lineRule="exact"/>
        <w:ind w:firstLine="567"/>
        <w:jc w:val="both"/>
        <w:rPr>
          <w:rFonts w:asciiTheme="minorBidi" w:hAnsiTheme="minorBidi" w:cs="AL-Mohanad"/>
          <w:sz w:val="27"/>
          <w:szCs w:val="27"/>
          <w:rtl/>
        </w:rPr>
      </w:pPr>
    </w:p>
    <w:p w:rsidR="005145A6" w:rsidRPr="00714A89" w:rsidRDefault="00BA28B1" w:rsidP="003B2DAB">
      <w:pPr>
        <w:pStyle w:val="31"/>
        <w:rPr>
          <w:color w:val="auto"/>
          <w:rtl/>
        </w:rPr>
      </w:pPr>
      <w:r w:rsidRPr="00714A89">
        <w:rPr>
          <w:color w:val="auto"/>
          <w:rtl/>
        </w:rPr>
        <w:t>مجمع</w:t>
      </w:r>
      <w:r w:rsidR="003B2DAB" w:rsidRPr="00714A89">
        <w:rPr>
          <w:color w:val="auto"/>
          <w:rtl/>
        </w:rPr>
        <w:t xml:space="preserve"> ليون الثاني (1274م)</w:t>
      </w:r>
      <w:r w:rsidR="003B2DAB" w:rsidRPr="00714A89">
        <w:rPr>
          <w:rFonts w:hint="cs"/>
          <w:color w:val="auto"/>
          <w:rtl/>
        </w:rPr>
        <w:t xml:space="preserve"> ي</w:t>
      </w:r>
      <w:r w:rsidR="005145A6" w:rsidRPr="00714A89">
        <w:rPr>
          <w:color w:val="auto"/>
          <w:rtl/>
        </w:rPr>
        <w:t>نفي الب</w:t>
      </w:r>
      <w:r w:rsidR="003B2DAB" w:rsidRPr="00714A89">
        <w:rPr>
          <w:rFonts w:hint="cs"/>
          <w:color w:val="auto"/>
          <w:rtl/>
        </w:rPr>
        <w:t>ِ</w:t>
      </w:r>
      <w:r w:rsidR="005145A6" w:rsidRPr="00714A89">
        <w:rPr>
          <w:color w:val="auto"/>
          <w:rtl/>
        </w:rPr>
        <w:t>د</w:t>
      </w:r>
      <w:r w:rsidR="003B2DAB" w:rsidRPr="00714A89">
        <w:rPr>
          <w:rFonts w:hint="cs"/>
          <w:color w:val="auto"/>
          <w:rtl/>
        </w:rPr>
        <w:t>ْ</w:t>
      </w:r>
      <w:r w:rsidR="005145A6" w:rsidRPr="00714A89">
        <w:rPr>
          <w:color w:val="auto"/>
          <w:rtl/>
        </w:rPr>
        <w:t xml:space="preserve">عة عن الزيارة </w:t>
      </w:r>
      <w:r w:rsidR="00B74045" w:rsidRPr="00714A89">
        <w:rPr>
          <w:rFonts w:hint="cs"/>
          <w:color w:val="auto"/>
          <w:rtl/>
          <w:lang w:val="en-US"/>
        </w:rPr>
        <w:t>ــــــ</w:t>
      </w:r>
    </w:p>
    <w:p w:rsidR="005145A6" w:rsidRPr="00714A89" w:rsidRDefault="005145A6" w:rsidP="00A83384">
      <w:pPr>
        <w:pStyle w:val="afffffff3"/>
        <w:bidi/>
        <w:spacing w:line="38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في عام 1274م أصدر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ليون الثاني بيانا</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استهجن فيه تزييف الأشياء المباركة وصور القد</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يسين. وقد نهى عن الب</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د</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ع في الزيارة</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ولم يرفض مبدأ الزيارة. وقد تقل</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 xml:space="preserve">د </w:t>
      </w:r>
      <w:proofErr w:type="spellStart"/>
      <w:r w:rsidRPr="00714A89">
        <w:rPr>
          <w:rFonts w:asciiTheme="minorBidi" w:hAnsiTheme="minorBidi" w:cs="AL-Mohanad"/>
          <w:sz w:val="27"/>
          <w:szCs w:val="27"/>
          <w:rtl/>
        </w:rPr>
        <w:t>غريغوري</w:t>
      </w:r>
      <w:proofErr w:type="spellEnd"/>
      <w:r w:rsidRPr="00714A89">
        <w:rPr>
          <w:rFonts w:asciiTheme="minorBidi" w:hAnsiTheme="minorBidi" w:cs="AL-Mohanad"/>
          <w:sz w:val="27"/>
          <w:szCs w:val="27"/>
          <w:rtl/>
        </w:rPr>
        <w:t xml:space="preserve"> العاشر البابوية عام 1271م، وكان يأمل أن ينال المسيحي</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ون فلسطين بج</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ه</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د</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جماعي</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 وقد دع</w:t>
      </w:r>
      <w:r w:rsidR="00D0560C" w:rsidRPr="00714A89">
        <w:rPr>
          <w:rFonts w:asciiTheme="minorBidi" w:hAnsiTheme="minorBidi" w:cs="AL-Mohanad" w:hint="cs"/>
          <w:sz w:val="27"/>
          <w:szCs w:val="27"/>
          <w:rtl/>
        </w:rPr>
        <w:t>ا</w:t>
      </w:r>
      <w:r w:rsidRPr="00714A89">
        <w:rPr>
          <w:rFonts w:asciiTheme="minorBidi" w:hAnsiTheme="minorBidi" w:cs="AL-Mohanad"/>
          <w:sz w:val="27"/>
          <w:szCs w:val="27"/>
          <w:rtl/>
        </w:rPr>
        <w:t xml:space="preserve"> رؤساء أساقفة الكنائس إلى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ليون عام 1274م. وقد أرسل </w:t>
      </w:r>
      <w:r w:rsidR="00D0560C" w:rsidRPr="00714A89">
        <w:rPr>
          <w:rFonts w:asciiTheme="minorBidi" w:hAnsiTheme="minorBidi" w:cs="AL-Mohanad" w:hint="cs"/>
          <w:sz w:val="27"/>
          <w:szCs w:val="27"/>
          <w:rtl/>
        </w:rPr>
        <w:t>إ</w:t>
      </w:r>
      <w:r w:rsidRPr="00714A89">
        <w:rPr>
          <w:rFonts w:asciiTheme="minorBidi" w:hAnsiTheme="minorBidi" w:cs="AL-Mohanad"/>
          <w:sz w:val="27"/>
          <w:szCs w:val="27"/>
          <w:rtl/>
        </w:rPr>
        <w:t>مبراطور اليونان رؤساء الكنيسة اليونانية إلى ليون</w:t>
      </w:r>
      <w:r w:rsidR="00D0560C" w:rsidRPr="00714A89">
        <w:rPr>
          <w:rFonts w:asciiTheme="minorBidi" w:hAnsiTheme="minorBidi" w:cs="AL-Mohanad" w:hint="cs"/>
          <w:sz w:val="27"/>
          <w:szCs w:val="27"/>
          <w:rtl/>
        </w:rPr>
        <w:t xml:space="preserve">؛ </w:t>
      </w:r>
      <w:r w:rsidRPr="00714A89">
        <w:rPr>
          <w:rFonts w:asciiTheme="minorBidi" w:hAnsiTheme="minorBidi" w:cs="AL-Mohanad"/>
          <w:sz w:val="27"/>
          <w:szCs w:val="27"/>
          <w:rtl/>
        </w:rPr>
        <w:t>إظهارا</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لتبعي</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ته وطاعته للبابا. وقد د</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عي الأساقفة لكتابة قائمة بالمخالفات والإصلاحات التي يجدونها ضروري</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ة</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لتنقية الكنيسة، وتقديمها لل</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وبعد أن استلم ال</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المقترحات صوّ</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ت</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قوانين للقضاء على المفاسد. وقد شجب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ليون الثاني تزييف الأشياء المباركة وصور القد</w:t>
      </w:r>
      <w:r w:rsidR="00D0560C" w:rsidRPr="00714A89">
        <w:rPr>
          <w:rFonts w:asciiTheme="minorBidi" w:hAnsiTheme="minorBidi" w:cs="AL-Mohanad" w:hint="cs"/>
          <w:sz w:val="27"/>
          <w:szCs w:val="27"/>
          <w:rtl/>
        </w:rPr>
        <w:t>ّ</w:t>
      </w:r>
      <w:r w:rsidRPr="00714A89">
        <w:rPr>
          <w:rFonts w:asciiTheme="minorBidi" w:hAnsiTheme="minorBidi" w:cs="AL-Mohanad"/>
          <w:sz w:val="27"/>
          <w:szCs w:val="27"/>
          <w:rtl/>
        </w:rPr>
        <w:t xml:space="preserve">يسين. وقد توفي البابا </w:t>
      </w:r>
      <w:proofErr w:type="spellStart"/>
      <w:r w:rsidRPr="00714A89">
        <w:rPr>
          <w:rFonts w:asciiTheme="minorBidi" w:hAnsiTheme="minorBidi" w:cs="AL-Mohanad"/>
          <w:sz w:val="27"/>
          <w:szCs w:val="27"/>
          <w:rtl/>
        </w:rPr>
        <w:t>غريغوري</w:t>
      </w:r>
      <w:proofErr w:type="spellEnd"/>
      <w:r w:rsidRPr="00714A89">
        <w:rPr>
          <w:rFonts w:asciiTheme="minorBidi" w:hAnsiTheme="minorBidi" w:cs="AL-Mohanad"/>
          <w:sz w:val="27"/>
          <w:szCs w:val="27"/>
          <w:rtl/>
        </w:rPr>
        <w:t xml:space="preserve"> عام 1276م، بعد عودته </w:t>
      </w:r>
      <w:r w:rsidR="00B11ED1" w:rsidRPr="00714A89">
        <w:rPr>
          <w:rFonts w:asciiTheme="minorBidi" w:hAnsiTheme="minorBidi" w:cs="AL-Mohanad" w:hint="cs"/>
          <w:sz w:val="27"/>
          <w:szCs w:val="27"/>
          <w:rtl/>
        </w:rPr>
        <w:t>إلى</w:t>
      </w:r>
      <w:r w:rsidRPr="00714A89">
        <w:rPr>
          <w:rFonts w:asciiTheme="minorBidi" w:hAnsiTheme="minorBidi" w:cs="AL-Mohanad"/>
          <w:sz w:val="27"/>
          <w:szCs w:val="27"/>
          <w:rtl/>
        </w:rPr>
        <w:t xml:space="preserve"> روما، ولم ي</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ع</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ت</w:t>
      </w:r>
      <w:r w:rsidRPr="00714A89">
        <w:rPr>
          <w:rFonts w:asciiTheme="minorBidi" w:hAnsiTheme="minorBidi" w:cs="AL-Mohanad" w:hint="cs"/>
          <w:sz w:val="27"/>
          <w:szCs w:val="27"/>
          <w:rtl/>
        </w:rPr>
        <w:t>َ</w:t>
      </w:r>
      <w:r w:rsidRPr="00714A89">
        <w:rPr>
          <w:rFonts w:asciiTheme="minorBidi" w:hAnsiTheme="minorBidi" w:cs="AL-Mohanad"/>
          <w:sz w:val="27"/>
          <w:szCs w:val="27"/>
          <w:rtl/>
        </w:rPr>
        <w:t>ن</w:t>
      </w:r>
      <w:r w:rsidRPr="00714A89">
        <w:rPr>
          <w:rFonts w:asciiTheme="minorBidi" w:hAnsiTheme="minorBidi" w:cs="AL-Mohanad" w:hint="cs"/>
          <w:sz w:val="27"/>
          <w:szCs w:val="27"/>
          <w:rtl/>
        </w:rPr>
        <w:t>ِ</w:t>
      </w:r>
      <w:r w:rsidRPr="00714A89">
        <w:rPr>
          <w:rFonts w:asciiTheme="minorBidi" w:hAnsiTheme="minorBidi" w:cs="AL-Mohanad"/>
          <w:sz w:val="27"/>
          <w:szCs w:val="27"/>
          <w:rtl/>
        </w:rPr>
        <w:t xml:space="preserve"> خلفاؤه بتطل</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عاته</w:t>
      </w:r>
      <w:r w:rsidRPr="00714A89">
        <w:rPr>
          <w:rFonts w:cs="AL-Mohanad" w:hint="cs"/>
          <w:sz w:val="27"/>
          <w:szCs w:val="27"/>
          <w:vertAlign w:val="superscript"/>
          <w:rtl/>
        </w:rPr>
        <w:t>(</w:t>
      </w:r>
      <w:r w:rsidRPr="00714A89">
        <w:rPr>
          <w:rStyle w:val="ac"/>
          <w:rFonts w:cs="AL-Mohanad"/>
          <w:sz w:val="27"/>
          <w:szCs w:val="27"/>
          <w:rtl/>
        </w:rPr>
        <w:endnoteReference w:id="472"/>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3D2B63">
      <w:pPr>
        <w:pStyle w:val="afffffff3"/>
        <w:bidi/>
        <w:spacing w:line="300" w:lineRule="exact"/>
        <w:ind w:firstLine="567"/>
        <w:jc w:val="both"/>
        <w:rPr>
          <w:rFonts w:asciiTheme="minorBidi" w:hAnsiTheme="minorBidi" w:cs="AL-Mohanad"/>
          <w:sz w:val="27"/>
          <w:szCs w:val="27"/>
          <w:rtl/>
        </w:rPr>
      </w:pPr>
    </w:p>
    <w:p w:rsidR="005145A6" w:rsidRPr="00714A89" w:rsidRDefault="00BA28B1" w:rsidP="0005551B">
      <w:pPr>
        <w:pStyle w:val="31"/>
        <w:rPr>
          <w:color w:val="auto"/>
          <w:rtl/>
        </w:rPr>
      </w:pPr>
      <w:r w:rsidRPr="00714A89">
        <w:rPr>
          <w:color w:val="auto"/>
          <w:rtl/>
        </w:rPr>
        <w:t>مجمع</w:t>
      </w:r>
      <w:r w:rsidR="0005551B" w:rsidRPr="00714A89">
        <w:rPr>
          <w:color w:val="auto"/>
          <w:rtl/>
        </w:rPr>
        <w:t xml:space="preserve"> </w:t>
      </w:r>
      <w:proofErr w:type="spellStart"/>
      <w:r w:rsidR="0005551B" w:rsidRPr="00714A89">
        <w:rPr>
          <w:color w:val="auto"/>
          <w:rtl/>
        </w:rPr>
        <w:t>ترنت</w:t>
      </w:r>
      <w:proofErr w:type="spellEnd"/>
      <w:r w:rsidR="0005551B" w:rsidRPr="00714A89">
        <w:rPr>
          <w:color w:val="auto"/>
          <w:rtl/>
        </w:rPr>
        <w:t xml:space="preserve"> </w:t>
      </w:r>
      <w:r w:rsidR="0005551B" w:rsidRPr="00714A89">
        <w:rPr>
          <w:rFonts w:hint="cs"/>
          <w:color w:val="auto"/>
          <w:rtl/>
        </w:rPr>
        <w:t>[</w:t>
      </w:r>
      <w:r w:rsidR="0005551B" w:rsidRPr="00714A89">
        <w:rPr>
          <w:color w:val="auto"/>
          <w:rtl/>
        </w:rPr>
        <w:t>أو</w:t>
      </w:r>
      <w:r w:rsidR="0005551B" w:rsidRPr="00714A89">
        <w:rPr>
          <w:rFonts w:hint="cs"/>
          <w:color w:val="auto"/>
          <w:rtl/>
        </w:rPr>
        <w:t>ّ</w:t>
      </w:r>
      <w:r w:rsidR="0005551B" w:rsidRPr="00714A89">
        <w:rPr>
          <w:color w:val="auto"/>
          <w:rtl/>
        </w:rPr>
        <w:t xml:space="preserve">ل </w:t>
      </w:r>
      <w:r w:rsidRPr="00714A89">
        <w:rPr>
          <w:color w:val="auto"/>
          <w:rtl/>
        </w:rPr>
        <w:t>مجمع</w:t>
      </w:r>
      <w:r w:rsidR="0005551B" w:rsidRPr="00714A89">
        <w:rPr>
          <w:color w:val="auto"/>
          <w:rtl/>
        </w:rPr>
        <w:t xml:space="preserve"> عصر ال</w:t>
      </w:r>
      <w:r w:rsidR="0005551B" w:rsidRPr="00714A89">
        <w:rPr>
          <w:rFonts w:hint="cs"/>
          <w:color w:val="auto"/>
          <w:rtl/>
        </w:rPr>
        <w:t>إ</w:t>
      </w:r>
      <w:r w:rsidR="0005551B" w:rsidRPr="00714A89">
        <w:rPr>
          <w:color w:val="auto"/>
          <w:rtl/>
        </w:rPr>
        <w:t>صلاحات (1545ـ 1563م)</w:t>
      </w:r>
      <w:r w:rsidR="0005551B" w:rsidRPr="00714A89">
        <w:rPr>
          <w:rFonts w:hint="cs"/>
          <w:color w:val="auto"/>
          <w:rtl/>
        </w:rPr>
        <w:t xml:space="preserve">] </w:t>
      </w:r>
      <w:r w:rsidR="00323FFD" w:rsidRPr="00714A89">
        <w:rPr>
          <w:rFonts w:hint="cs"/>
          <w:color w:val="auto"/>
          <w:rtl/>
        </w:rPr>
        <w:t>و</w:t>
      </w:r>
      <w:r w:rsidR="005145A6" w:rsidRPr="00714A89">
        <w:rPr>
          <w:color w:val="auto"/>
          <w:rtl/>
        </w:rPr>
        <w:t>دراسة مكانة القد</w:t>
      </w:r>
      <w:r w:rsidR="00B11ED1" w:rsidRPr="00714A89">
        <w:rPr>
          <w:rFonts w:hint="cs"/>
          <w:color w:val="auto"/>
          <w:rtl/>
        </w:rPr>
        <w:t>ّ</w:t>
      </w:r>
      <w:r w:rsidR="005145A6" w:rsidRPr="00714A89">
        <w:rPr>
          <w:color w:val="auto"/>
          <w:rtl/>
        </w:rPr>
        <w:t xml:space="preserve">يسين </w:t>
      </w:r>
      <w:r w:rsidR="00B74045" w:rsidRPr="00714A89">
        <w:rPr>
          <w:rFonts w:hint="cs"/>
          <w:color w:val="auto"/>
          <w:rtl/>
          <w:lang w:val="en-US"/>
        </w:rPr>
        <w:t>ــــــ</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بعد أن فرّ</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ق</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ت</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حركات الإصلاح البروتستانتية المسيحي</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 xml:space="preserve">ين لم يجلس رؤساء الكنيسة الكاثوليكية مكتوفي الأيدي </w:t>
      </w:r>
      <w:r w:rsidR="00B11ED1" w:rsidRPr="00714A89">
        <w:rPr>
          <w:rFonts w:asciiTheme="minorBidi" w:hAnsiTheme="minorBidi" w:cs="AL-Mohanad" w:hint="cs"/>
          <w:sz w:val="27"/>
          <w:szCs w:val="27"/>
          <w:rtl/>
        </w:rPr>
        <w:t>مقابل</w:t>
      </w:r>
      <w:r w:rsidRPr="00714A89">
        <w:rPr>
          <w:rFonts w:asciiTheme="minorBidi" w:hAnsiTheme="minorBidi" w:cs="AL-Mohanad"/>
          <w:sz w:val="27"/>
          <w:szCs w:val="27"/>
          <w:rtl/>
        </w:rPr>
        <w:t xml:space="preserve"> الهجمات على طقس الزيارة</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فقاموا </w:t>
      </w:r>
      <w:r w:rsidRPr="00714A89">
        <w:rPr>
          <w:rFonts w:asciiTheme="minorBidi" w:hAnsiTheme="minorBidi" w:cs="AL-Mohanad"/>
          <w:sz w:val="27"/>
          <w:szCs w:val="27"/>
          <w:rtl/>
        </w:rPr>
        <w:lastRenderedPageBreak/>
        <w:t>بنقد الذات</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w:t>
      </w:r>
      <w:r w:rsidR="00B11ED1" w:rsidRPr="00714A89">
        <w:rPr>
          <w:rFonts w:asciiTheme="minorBidi" w:hAnsiTheme="minorBidi" w:cs="AL-Mohanad" w:hint="cs"/>
          <w:sz w:val="27"/>
          <w:szCs w:val="27"/>
          <w:rtl/>
        </w:rPr>
        <w:t>إ</w:t>
      </w:r>
      <w:r w:rsidRPr="00714A89">
        <w:rPr>
          <w:rFonts w:asciiTheme="minorBidi" w:hAnsiTheme="minorBidi" w:cs="AL-Mohanad"/>
          <w:sz w:val="27"/>
          <w:szCs w:val="27"/>
          <w:rtl/>
        </w:rPr>
        <w:t>صلاحات</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داخلية ج</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ذ</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ري</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ة مرارا</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 فحركات الإصلاح الكاثوليكية</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التي شهد</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ت</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ذ</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ر</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و</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تها أثناء تفرق المسيحي</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ين إثر حركات الإصلاح البروتستانتية، أعادت الحياة إلى الكنيسة الكاثوليكية</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فقد شهدت مختلف النواحي إصلاحات كاثوليكية</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وعلى كاف</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ة الأصعدة</w:t>
      </w:r>
      <w:r w:rsidRPr="00714A89">
        <w:rPr>
          <w:rFonts w:cs="AL-Mohanad" w:hint="cs"/>
          <w:sz w:val="27"/>
          <w:szCs w:val="27"/>
          <w:vertAlign w:val="superscript"/>
          <w:rtl/>
        </w:rPr>
        <w:t>(</w:t>
      </w:r>
      <w:r w:rsidRPr="00714A89">
        <w:rPr>
          <w:rStyle w:val="ac"/>
          <w:rFonts w:cs="AL-Mohanad"/>
          <w:sz w:val="27"/>
          <w:szCs w:val="27"/>
          <w:rtl/>
        </w:rPr>
        <w:endnoteReference w:id="473"/>
      </w:r>
      <w:r w:rsidRPr="00714A89">
        <w:rPr>
          <w:rFonts w:cs="AL-Mohanad" w:hint="cs"/>
          <w:sz w:val="27"/>
          <w:szCs w:val="27"/>
          <w:vertAlign w:val="superscript"/>
          <w:rtl/>
        </w:rPr>
        <w:t>)</w:t>
      </w:r>
      <w:r w:rsidRPr="00714A89">
        <w:rPr>
          <w:rFonts w:asciiTheme="minorBidi" w:hAnsiTheme="minorBidi" w:cs="AL-Mohanad"/>
          <w:sz w:val="27"/>
          <w:szCs w:val="27"/>
          <w:rtl/>
        </w:rPr>
        <w:t>. بناء</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ذلك كان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w:t>
      </w:r>
      <w:proofErr w:type="spellStart"/>
      <w:r w:rsidRPr="00714A89">
        <w:rPr>
          <w:rFonts w:asciiTheme="minorBidi" w:hAnsiTheme="minorBidi" w:cs="AL-Mohanad"/>
          <w:sz w:val="27"/>
          <w:szCs w:val="27"/>
          <w:rtl/>
        </w:rPr>
        <w:t>ترنت</w:t>
      </w:r>
      <w:proofErr w:type="spellEnd"/>
      <w:r w:rsidRPr="00714A89">
        <w:rPr>
          <w:rFonts w:asciiTheme="minorBidi" w:hAnsiTheme="minorBidi" w:cs="AL-Mohanad"/>
          <w:sz w:val="27"/>
          <w:szCs w:val="27"/>
          <w:rtl/>
        </w:rPr>
        <w:t xml:space="preserve"> (</w:t>
      </w:r>
      <w:r w:rsidRPr="00714A89">
        <w:rPr>
          <w:rFonts w:asciiTheme="majorBidi" w:hAnsiTheme="majorBidi" w:cstheme="majorBidi"/>
          <w:sz w:val="20"/>
          <w:szCs w:val="20"/>
        </w:rPr>
        <w:t>Council of Trent</w:t>
      </w:r>
      <w:r w:rsidRPr="00714A89">
        <w:rPr>
          <w:rFonts w:asciiTheme="minorBidi" w:hAnsiTheme="minorBidi" w:cs="AL-Mohanad"/>
          <w:sz w:val="27"/>
          <w:szCs w:val="27"/>
          <w:rtl/>
        </w:rPr>
        <w:t>) ال</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الأو</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ل في عصر الإصلاحات، والذي عقد بناء</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مطالبات الإصلاحيين</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وقد ع</w:t>
      </w:r>
      <w:r w:rsidR="00B11ED1" w:rsidRPr="00714A89">
        <w:rPr>
          <w:rFonts w:asciiTheme="minorBidi" w:hAnsiTheme="minorBidi" w:cs="AL-Mohanad" w:hint="cs"/>
          <w:sz w:val="27"/>
          <w:szCs w:val="27"/>
          <w:rtl/>
        </w:rPr>
        <w:t>ُ</w:t>
      </w:r>
      <w:r w:rsidRPr="00714A89">
        <w:rPr>
          <w:rFonts w:asciiTheme="minorBidi" w:hAnsiTheme="minorBidi" w:cs="AL-Mohanad"/>
          <w:sz w:val="27"/>
          <w:szCs w:val="27"/>
          <w:rtl/>
        </w:rPr>
        <w:t xml:space="preserve">قد عام 1545م بأمر البابا في مدينة </w:t>
      </w:r>
      <w:proofErr w:type="spellStart"/>
      <w:r w:rsidRPr="00714A89">
        <w:rPr>
          <w:rFonts w:asciiTheme="minorBidi" w:hAnsiTheme="minorBidi" w:cs="AL-Mohanad"/>
          <w:sz w:val="27"/>
          <w:szCs w:val="27"/>
          <w:rtl/>
        </w:rPr>
        <w:t>ترنت</w:t>
      </w:r>
      <w:proofErr w:type="spellEnd"/>
      <w:r w:rsidRPr="00714A89">
        <w:rPr>
          <w:rFonts w:asciiTheme="minorBidi" w:hAnsiTheme="minorBidi" w:cs="AL-Mohanad"/>
          <w:sz w:val="27"/>
          <w:szCs w:val="27"/>
          <w:rtl/>
        </w:rPr>
        <w:t xml:space="preserve"> الإيطالية. وقد عالج هذا ال</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الذي ع</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قد بحضور ثلاثين أسقفا</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وغياب البابا، مسألتين مهم</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تين كانتا تقلقان ال</w:t>
      </w:r>
      <w:r w:rsidR="003F5399" w:rsidRPr="00714A89">
        <w:rPr>
          <w:rFonts w:asciiTheme="minorBidi" w:hAnsiTheme="minorBidi" w:cs="AL-Mohanad" w:hint="cs"/>
          <w:sz w:val="27"/>
          <w:szCs w:val="27"/>
          <w:rtl/>
        </w:rPr>
        <w:t>إ</w:t>
      </w:r>
      <w:r w:rsidRPr="00714A89">
        <w:rPr>
          <w:rFonts w:asciiTheme="minorBidi" w:hAnsiTheme="minorBidi" w:cs="AL-Mohanad"/>
          <w:sz w:val="27"/>
          <w:szCs w:val="27"/>
          <w:rtl/>
        </w:rPr>
        <w:t>مبراطور والبابا. فقد أراد ال</w:t>
      </w:r>
      <w:r w:rsidR="003F5399" w:rsidRPr="00714A89">
        <w:rPr>
          <w:rFonts w:asciiTheme="minorBidi" w:hAnsiTheme="minorBidi" w:cs="AL-Mohanad" w:hint="cs"/>
          <w:sz w:val="27"/>
          <w:szCs w:val="27"/>
          <w:rtl/>
        </w:rPr>
        <w:t>إ</w:t>
      </w:r>
      <w:r w:rsidRPr="00714A89">
        <w:rPr>
          <w:rFonts w:asciiTheme="minorBidi" w:hAnsiTheme="minorBidi" w:cs="AL-Mohanad"/>
          <w:sz w:val="27"/>
          <w:szCs w:val="27"/>
          <w:rtl/>
        </w:rPr>
        <w:t>مبراطور منع تعسّ</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ف الكنيسة</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والصلح مع اللوثرية، وابتغى البابا مناقشة التساؤلات عن الأصول. وقد عقد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w:t>
      </w:r>
      <w:proofErr w:type="spellStart"/>
      <w:r w:rsidRPr="00714A89">
        <w:rPr>
          <w:rFonts w:asciiTheme="minorBidi" w:hAnsiTheme="minorBidi" w:cs="AL-Mohanad"/>
          <w:sz w:val="27"/>
          <w:szCs w:val="27"/>
          <w:rtl/>
        </w:rPr>
        <w:t>ترنت</w:t>
      </w:r>
      <w:proofErr w:type="spellEnd"/>
      <w:r w:rsidRPr="00714A89">
        <w:rPr>
          <w:rFonts w:asciiTheme="minorBidi" w:hAnsiTheme="minorBidi" w:cs="AL-Mohanad"/>
          <w:sz w:val="27"/>
          <w:szCs w:val="27"/>
          <w:rtl/>
        </w:rPr>
        <w:t xml:space="preserve"> خمسة وعشرين اجتماعا</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بين عامي 1545 و1563م، وشارك فيها مئات الأساقفة. وقد نجح هذا ال</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في صياغة معتقدات الكاثوليكية بطريقة</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تخص</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صية ومعتبرة. فقد قام بتزكية بعض المعتقدات</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ورفض أخرى، وشمل ذلك حت</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ى المعتقدات الرسمية. فكما يقول أحد المؤر</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خين: ما خرج من </w:t>
      </w:r>
      <w:proofErr w:type="spellStart"/>
      <w:r w:rsidRPr="00714A89">
        <w:rPr>
          <w:rFonts w:asciiTheme="minorBidi" w:hAnsiTheme="minorBidi" w:cs="AL-Mohanad"/>
          <w:sz w:val="27"/>
          <w:szCs w:val="27"/>
          <w:rtl/>
        </w:rPr>
        <w:t>ترنت</w:t>
      </w:r>
      <w:proofErr w:type="spellEnd"/>
      <w:r w:rsidRPr="00714A89">
        <w:rPr>
          <w:rFonts w:asciiTheme="minorBidi" w:hAnsiTheme="minorBidi" w:cs="AL-Mohanad"/>
          <w:sz w:val="27"/>
          <w:szCs w:val="27"/>
          <w:rtl/>
        </w:rPr>
        <w:t xml:space="preserve"> كان </w:t>
      </w:r>
      <w:r w:rsidRPr="00714A89">
        <w:rPr>
          <w:rFonts w:cs="AL-Mohanad" w:hint="eastAsia"/>
          <w:sz w:val="24"/>
          <w:szCs w:val="24"/>
          <w:rtl/>
        </w:rPr>
        <w:t>«</w:t>
      </w:r>
      <w:r w:rsidRPr="00714A89">
        <w:rPr>
          <w:rFonts w:asciiTheme="minorBidi" w:hAnsiTheme="minorBidi" w:cs="AL-Mohanad"/>
          <w:sz w:val="27"/>
          <w:szCs w:val="27"/>
          <w:rtl/>
        </w:rPr>
        <w:t>حزمة</w:t>
      </w:r>
      <w:r w:rsidR="003F5399" w:rsidRPr="00714A89">
        <w:rPr>
          <w:rFonts w:asciiTheme="minorBidi" w:hAnsiTheme="minorBidi" w:cs="AL-Mohanad" w:hint="cs"/>
          <w:sz w:val="27"/>
          <w:szCs w:val="27"/>
          <w:rtl/>
        </w:rPr>
        <w:t>ً</w:t>
      </w:r>
      <w:r w:rsidRPr="00714A89">
        <w:rPr>
          <w:rFonts w:cs="AL-Mohanad" w:hint="eastAsia"/>
          <w:sz w:val="24"/>
          <w:szCs w:val="24"/>
          <w:rtl/>
        </w:rPr>
        <w:t>»</w:t>
      </w:r>
      <w:r w:rsidRPr="00714A89">
        <w:rPr>
          <w:rFonts w:asciiTheme="minorBidi" w:hAnsiTheme="minorBidi" w:cs="AL-Mohanad"/>
          <w:sz w:val="27"/>
          <w:szCs w:val="27"/>
          <w:rtl/>
        </w:rPr>
        <w:t xml:space="preserve"> كاثوليكية</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وقد عر</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فه</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حد</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سواء</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كل</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الكاثوليك</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والبروتستانت على أنه المظهر الموث</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ق الوحيد للكاثوليكية حت</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ى أيام الفاتيكان الثاني</w:t>
      </w:r>
      <w:r w:rsidRPr="00714A89">
        <w:rPr>
          <w:rFonts w:cs="AL-Mohanad" w:hint="cs"/>
          <w:sz w:val="27"/>
          <w:szCs w:val="27"/>
          <w:vertAlign w:val="superscript"/>
          <w:rtl/>
        </w:rPr>
        <w:t>(</w:t>
      </w:r>
      <w:r w:rsidRPr="00714A89">
        <w:rPr>
          <w:rStyle w:val="ac"/>
          <w:rFonts w:cs="AL-Mohanad"/>
          <w:sz w:val="27"/>
          <w:szCs w:val="27"/>
          <w:rtl/>
        </w:rPr>
        <w:endnoteReference w:id="474"/>
      </w:r>
      <w:r w:rsidRPr="00714A89">
        <w:rPr>
          <w:rFonts w:cs="AL-Mohanad" w:hint="cs"/>
          <w:sz w:val="27"/>
          <w:szCs w:val="27"/>
          <w:vertAlign w:val="superscript"/>
          <w:rtl/>
        </w:rPr>
        <w:t>)</w:t>
      </w:r>
      <w:r w:rsidRPr="00714A89">
        <w:rPr>
          <w:rFonts w:asciiTheme="minorBidi" w:hAnsiTheme="minorBidi" w:cs="AL-Mohanad"/>
          <w:sz w:val="27"/>
          <w:szCs w:val="27"/>
          <w:rtl/>
        </w:rPr>
        <w:t xml:space="preserve">. وقد أكّد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w:t>
      </w:r>
      <w:proofErr w:type="spellStart"/>
      <w:r w:rsidRPr="00714A89">
        <w:rPr>
          <w:rFonts w:asciiTheme="minorBidi" w:hAnsiTheme="minorBidi" w:cs="AL-Mohanad"/>
          <w:sz w:val="27"/>
          <w:szCs w:val="27"/>
          <w:rtl/>
        </w:rPr>
        <w:t>ترنت</w:t>
      </w:r>
      <w:proofErr w:type="spellEnd"/>
      <w:r w:rsidRPr="00714A89">
        <w:rPr>
          <w:rFonts w:asciiTheme="minorBidi" w:hAnsiTheme="minorBidi" w:cs="AL-Mohanad"/>
          <w:sz w:val="27"/>
          <w:szCs w:val="27"/>
          <w:rtl/>
        </w:rPr>
        <w:t>، بشكل</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عام</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على ضرورة التهذيب المعنوي</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كاف</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ة الأصعدة لمواجهة هجمات البروتستانتي</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ين</w:t>
      </w:r>
      <w:r w:rsidRPr="00714A89">
        <w:rPr>
          <w:rFonts w:cs="AL-Mohanad" w:hint="cs"/>
          <w:sz w:val="27"/>
          <w:szCs w:val="27"/>
          <w:vertAlign w:val="superscript"/>
          <w:rtl/>
        </w:rPr>
        <w:t>(</w:t>
      </w:r>
      <w:r w:rsidRPr="00714A89">
        <w:rPr>
          <w:rStyle w:val="ac"/>
          <w:rFonts w:cs="AL-Mohanad"/>
          <w:sz w:val="27"/>
          <w:szCs w:val="27"/>
          <w:rtl/>
        </w:rPr>
        <w:endnoteReference w:id="475"/>
      </w:r>
      <w:r w:rsidRPr="00714A89">
        <w:rPr>
          <w:rFonts w:cs="AL-Mohanad" w:hint="cs"/>
          <w:sz w:val="27"/>
          <w:szCs w:val="27"/>
          <w:vertAlign w:val="superscript"/>
          <w:rtl/>
        </w:rPr>
        <w:t>)</w:t>
      </w:r>
      <w:r w:rsidRPr="00714A89">
        <w:rPr>
          <w:rFonts w:asciiTheme="minorBidi" w:hAnsiTheme="minorBidi" w:cs="AL-Mohanad"/>
          <w:sz w:val="27"/>
          <w:szCs w:val="27"/>
          <w:rtl/>
        </w:rPr>
        <w:t>. وقد صوّ</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ت في النهاية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w:t>
      </w:r>
      <w:proofErr w:type="spellStart"/>
      <w:r w:rsidRPr="00714A89">
        <w:rPr>
          <w:rFonts w:asciiTheme="minorBidi" w:hAnsiTheme="minorBidi" w:cs="AL-Mohanad"/>
          <w:sz w:val="27"/>
          <w:szCs w:val="27"/>
          <w:rtl/>
        </w:rPr>
        <w:t>ترنت</w:t>
      </w:r>
      <w:proofErr w:type="spellEnd"/>
      <w:r w:rsidRPr="00714A89">
        <w:rPr>
          <w:rFonts w:asciiTheme="minorBidi" w:hAnsiTheme="minorBidi" w:cs="AL-Mohanad"/>
          <w:sz w:val="27"/>
          <w:szCs w:val="27"/>
          <w:rtl/>
        </w:rPr>
        <w:t xml:space="preserve"> على منشور عقيدة</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رسمي</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مختصر</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رد</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ا</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طعون الكنيسة البروتستانتية في</w:t>
      </w:r>
      <w:r w:rsidR="003F5399" w:rsidRPr="00714A89">
        <w:rPr>
          <w:rFonts w:asciiTheme="minorBidi" w:hAnsiTheme="minorBidi" w:cs="AL-Mohanad" w:hint="cs"/>
          <w:sz w:val="27"/>
          <w:szCs w:val="27"/>
          <w:rtl/>
        </w:rPr>
        <w:t xml:space="preserve"> </w:t>
      </w:r>
      <w:r w:rsidRPr="00714A89">
        <w:rPr>
          <w:rFonts w:asciiTheme="minorBidi" w:hAnsiTheme="minorBidi" w:cs="AL-Mohanad"/>
          <w:sz w:val="27"/>
          <w:szCs w:val="27"/>
          <w:rtl/>
        </w:rPr>
        <w:t>ما يخص</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مكانة القد</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يسين وزيارتهم، وتعيّ</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ن </w:t>
      </w:r>
      <w:r w:rsidR="003F5399" w:rsidRPr="00714A89">
        <w:rPr>
          <w:rFonts w:asciiTheme="minorBidi" w:hAnsiTheme="minorBidi" w:cs="AL-Mohanad" w:hint="cs"/>
          <w:sz w:val="27"/>
          <w:szCs w:val="27"/>
          <w:rtl/>
        </w:rPr>
        <w:t>إ</w:t>
      </w:r>
      <w:r w:rsidRPr="00714A89">
        <w:rPr>
          <w:rFonts w:asciiTheme="minorBidi" w:hAnsiTheme="minorBidi" w:cs="AL-Mohanad"/>
          <w:sz w:val="27"/>
          <w:szCs w:val="27"/>
          <w:rtl/>
        </w:rPr>
        <w:t>رساله إلى الكنائس</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وقرا</w:t>
      </w:r>
      <w:r w:rsidR="003F5399" w:rsidRPr="00714A89">
        <w:rPr>
          <w:rFonts w:asciiTheme="minorBidi" w:hAnsiTheme="minorBidi" w:cs="AL-Mohanad" w:hint="cs"/>
          <w:sz w:val="27"/>
          <w:szCs w:val="27"/>
          <w:rtl/>
        </w:rPr>
        <w:t>ء</w:t>
      </w:r>
      <w:r w:rsidRPr="00714A89">
        <w:rPr>
          <w:rFonts w:asciiTheme="minorBidi" w:hAnsiTheme="minorBidi" w:cs="AL-Mohanad"/>
          <w:sz w:val="27"/>
          <w:szCs w:val="27"/>
          <w:rtl/>
        </w:rPr>
        <w:t>ته فيها</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وإلزام حديثي التدي</w:t>
      </w:r>
      <w:r w:rsidR="003F5399" w:rsidRPr="00714A89">
        <w:rPr>
          <w:rFonts w:asciiTheme="minorBidi" w:hAnsiTheme="minorBidi" w:cs="AL-Mohanad" w:hint="cs"/>
          <w:sz w:val="27"/>
          <w:szCs w:val="27"/>
          <w:rtl/>
        </w:rPr>
        <w:t>ُّ</w:t>
      </w:r>
      <w:r w:rsidRPr="00714A89">
        <w:rPr>
          <w:rFonts w:asciiTheme="minorBidi" w:hAnsiTheme="minorBidi" w:cs="AL-Mohanad"/>
          <w:sz w:val="27"/>
          <w:szCs w:val="27"/>
          <w:rtl/>
        </w:rPr>
        <w:t>ن به. وقد ورد في هذا المنشور: لدي</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اعتقاد</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راسخ بأن هناك برزخ</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 والأرواح المعل</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قة فيه تستعين بالمؤمنين. كما أعتقد بوجوب احترام القد</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يسين الذين سلطانهم بالمسيح، والتوس</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ل إليهم. وأعتقد أنهم يقدّ</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مون دعاءنا لله، ويجب توقير بقاياهم. وأؤكّ</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د على أن تماثيل المسيح والعذراء الدائمة أم</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الرب</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 وكذلك باقي القد</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يسين</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يجب أن ت</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ح</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ف</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ظ وت</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 xml:space="preserve">صان، وينبغي </w:t>
      </w:r>
      <w:r w:rsidR="00D65F32" w:rsidRPr="00714A89">
        <w:rPr>
          <w:rFonts w:asciiTheme="minorBidi" w:hAnsiTheme="minorBidi" w:cs="AL-Mohanad" w:hint="cs"/>
          <w:sz w:val="27"/>
          <w:szCs w:val="27"/>
          <w:rtl/>
        </w:rPr>
        <w:t>إ</w:t>
      </w:r>
      <w:r w:rsidRPr="00714A89">
        <w:rPr>
          <w:rFonts w:asciiTheme="minorBidi" w:hAnsiTheme="minorBidi" w:cs="AL-Mohanad"/>
          <w:sz w:val="27"/>
          <w:szCs w:val="27"/>
          <w:rtl/>
        </w:rPr>
        <w:t>جلالهم واحترامهم بما يليق</w:t>
      </w:r>
      <w:r w:rsidRPr="00714A89">
        <w:rPr>
          <w:rFonts w:cs="AL-Mohanad" w:hint="cs"/>
          <w:sz w:val="27"/>
          <w:szCs w:val="27"/>
          <w:vertAlign w:val="superscript"/>
          <w:rtl/>
        </w:rPr>
        <w:t>(</w:t>
      </w:r>
      <w:r w:rsidRPr="00714A89">
        <w:rPr>
          <w:rStyle w:val="ac"/>
          <w:rFonts w:cs="AL-Mohanad"/>
          <w:sz w:val="27"/>
          <w:szCs w:val="27"/>
          <w:rtl/>
        </w:rPr>
        <w:endnoteReference w:id="476"/>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وفي مذك</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رة</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ملحقة بقرارات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w:t>
      </w:r>
      <w:proofErr w:type="spellStart"/>
      <w:r w:rsidRPr="00714A89">
        <w:rPr>
          <w:rFonts w:asciiTheme="minorBidi" w:hAnsiTheme="minorBidi" w:cs="AL-Mohanad"/>
          <w:sz w:val="27"/>
          <w:szCs w:val="27"/>
          <w:rtl/>
        </w:rPr>
        <w:t>ترنت</w:t>
      </w:r>
      <w:proofErr w:type="spellEnd"/>
      <w:r w:rsidRPr="00714A89">
        <w:rPr>
          <w:rFonts w:asciiTheme="minorBidi" w:hAnsiTheme="minorBidi" w:cs="AL-Mohanad"/>
          <w:sz w:val="27"/>
          <w:szCs w:val="27"/>
          <w:rtl/>
        </w:rPr>
        <w:t xml:space="preserve"> ورد أن </w:t>
      </w:r>
      <w:r w:rsidR="00D65F32" w:rsidRPr="00714A89">
        <w:rPr>
          <w:rFonts w:asciiTheme="minorBidi" w:hAnsiTheme="minorBidi" w:cs="AL-Mohanad" w:hint="cs"/>
          <w:sz w:val="27"/>
          <w:szCs w:val="27"/>
          <w:rtl/>
        </w:rPr>
        <w:t>إ</w:t>
      </w:r>
      <w:r w:rsidRPr="00714A89">
        <w:rPr>
          <w:rFonts w:asciiTheme="minorBidi" w:hAnsiTheme="minorBidi" w:cs="AL-Mohanad"/>
          <w:sz w:val="27"/>
          <w:szCs w:val="27"/>
          <w:rtl/>
        </w:rPr>
        <w:t>حدى غايات العشاء الرب</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اني هي أن تقبل شفاعة الشخص المقد</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س لدى العرش الإلهي</w:t>
      </w:r>
      <w:r w:rsidR="00D65F32" w:rsidRPr="00714A89">
        <w:rPr>
          <w:rFonts w:asciiTheme="minorBidi" w:hAnsiTheme="minorBidi" w:cs="AL-Mohanad" w:hint="cs"/>
          <w:sz w:val="27"/>
          <w:szCs w:val="27"/>
          <w:rtl/>
        </w:rPr>
        <w:t>ّ</w:t>
      </w:r>
      <w:r w:rsidRPr="00714A89">
        <w:rPr>
          <w:rFonts w:cs="AL-Mohanad" w:hint="cs"/>
          <w:sz w:val="27"/>
          <w:szCs w:val="27"/>
          <w:vertAlign w:val="superscript"/>
          <w:rtl/>
        </w:rPr>
        <w:t>(</w:t>
      </w:r>
      <w:r w:rsidRPr="00714A89">
        <w:rPr>
          <w:rStyle w:val="ac"/>
          <w:rFonts w:cs="AL-Mohanad"/>
          <w:sz w:val="27"/>
          <w:szCs w:val="27"/>
          <w:rtl/>
        </w:rPr>
        <w:endnoteReference w:id="477"/>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lastRenderedPageBreak/>
        <w:t>واللافت أن الكنيسة الكاثوليكية لم تقتصر في الرد</w:t>
      </w:r>
      <w:r w:rsidR="00D65F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طعون البروتستانتية في شأن الزيارة بإصدار منشور العقيدة في </w:t>
      </w:r>
      <w:proofErr w:type="spellStart"/>
      <w:r w:rsidRPr="00714A89">
        <w:rPr>
          <w:rFonts w:asciiTheme="minorBidi" w:hAnsiTheme="minorBidi" w:cs="AL-Mohanad"/>
          <w:sz w:val="27"/>
          <w:szCs w:val="27"/>
          <w:rtl/>
        </w:rPr>
        <w:t>ترنت</w:t>
      </w:r>
      <w:proofErr w:type="spellEnd"/>
      <w:r w:rsidRPr="00714A89">
        <w:rPr>
          <w:rFonts w:asciiTheme="minorBidi" w:hAnsiTheme="minorBidi" w:cs="AL-Mohanad"/>
          <w:sz w:val="27"/>
          <w:szCs w:val="27"/>
          <w:rtl/>
        </w:rPr>
        <w:t xml:space="preserve"> في أو</w:t>
      </w:r>
      <w:r w:rsidR="00EE1123" w:rsidRPr="00714A89">
        <w:rPr>
          <w:rFonts w:asciiTheme="minorBidi" w:hAnsiTheme="minorBidi" w:cs="AL-Mohanad" w:hint="cs"/>
          <w:sz w:val="27"/>
          <w:szCs w:val="27"/>
          <w:rtl/>
        </w:rPr>
        <w:t>ّ</w:t>
      </w:r>
      <w:r w:rsidRPr="00714A89">
        <w:rPr>
          <w:rFonts w:asciiTheme="minorBidi" w:hAnsiTheme="minorBidi" w:cs="AL-Mohanad"/>
          <w:sz w:val="27"/>
          <w:szCs w:val="27"/>
          <w:rtl/>
        </w:rPr>
        <w:t xml:space="preserve">ل </w:t>
      </w:r>
      <w:r w:rsidR="00BA28B1" w:rsidRPr="00714A89">
        <w:rPr>
          <w:rFonts w:asciiTheme="minorBidi" w:hAnsiTheme="minorBidi" w:cs="AL-Mohanad"/>
          <w:sz w:val="27"/>
          <w:szCs w:val="27"/>
          <w:rtl/>
        </w:rPr>
        <w:t>مجمع</w:t>
      </w:r>
      <w:r w:rsidRPr="00714A89">
        <w:rPr>
          <w:rFonts w:asciiTheme="minorBidi" w:hAnsiTheme="minorBidi" w:cs="AL-Mohanad"/>
          <w:sz w:val="27"/>
          <w:szCs w:val="27"/>
          <w:rtl/>
        </w:rPr>
        <w:t xml:space="preserve"> لعصر الإصلاحات، بل قامت في فترات</w:t>
      </w:r>
      <w:r w:rsidR="00EE112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مختلفة بتأكيد شأن القد</w:t>
      </w:r>
      <w:r w:rsidR="00EE1123" w:rsidRPr="00714A89">
        <w:rPr>
          <w:rFonts w:asciiTheme="minorBidi" w:hAnsiTheme="minorBidi" w:cs="AL-Mohanad" w:hint="cs"/>
          <w:sz w:val="27"/>
          <w:szCs w:val="27"/>
          <w:rtl/>
        </w:rPr>
        <w:t>ّ</w:t>
      </w:r>
      <w:r w:rsidRPr="00714A89">
        <w:rPr>
          <w:rFonts w:asciiTheme="minorBidi" w:hAnsiTheme="minorBidi" w:cs="AL-Mohanad"/>
          <w:sz w:val="27"/>
          <w:szCs w:val="27"/>
          <w:rtl/>
        </w:rPr>
        <w:t>يسين الخاص</w:t>
      </w:r>
      <w:r w:rsidR="00EE112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ووجوب احترامهم. كما صرّ</w:t>
      </w:r>
      <w:r w:rsidR="00EE1123" w:rsidRPr="00714A89">
        <w:rPr>
          <w:rFonts w:asciiTheme="minorBidi" w:hAnsiTheme="minorBidi" w:cs="AL-Mohanad" w:hint="cs"/>
          <w:sz w:val="27"/>
          <w:szCs w:val="27"/>
          <w:rtl/>
        </w:rPr>
        <w:t>َ</w:t>
      </w:r>
      <w:r w:rsidRPr="00714A89">
        <w:rPr>
          <w:rFonts w:asciiTheme="minorBidi" w:hAnsiTheme="minorBidi" w:cs="AL-Mohanad"/>
          <w:sz w:val="27"/>
          <w:szCs w:val="27"/>
          <w:rtl/>
        </w:rPr>
        <w:t>ح</w:t>
      </w:r>
      <w:r w:rsidR="00EE1123" w:rsidRPr="00714A89">
        <w:rPr>
          <w:rFonts w:asciiTheme="minorBidi" w:hAnsiTheme="minorBidi" w:cs="AL-Mohanad" w:hint="cs"/>
          <w:sz w:val="27"/>
          <w:szCs w:val="27"/>
          <w:rtl/>
        </w:rPr>
        <w:t>َ</w:t>
      </w:r>
      <w:r w:rsidRPr="00714A89">
        <w:rPr>
          <w:rFonts w:asciiTheme="minorBidi" w:hAnsiTheme="minorBidi" w:cs="AL-Mohanad"/>
          <w:sz w:val="27"/>
          <w:szCs w:val="27"/>
          <w:rtl/>
        </w:rPr>
        <w:t>ت</w:t>
      </w:r>
      <w:r w:rsidR="00EE112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كنيسة روما الكاثوليكية في جنوب وشرق </w:t>
      </w:r>
      <w:r w:rsidR="00EE1123" w:rsidRPr="00714A89">
        <w:rPr>
          <w:rFonts w:asciiTheme="minorBidi" w:hAnsiTheme="minorBidi" w:cs="AL-Mohanad" w:hint="cs"/>
          <w:sz w:val="27"/>
          <w:szCs w:val="27"/>
          <w:rtl/>
        </w:rPr>
        <w:t>أ</w:t>
      </w:r>
      <w:r w:rsidRPr="00714A89">
        <w:rPr>
          <w:rFonts w:asciiTheme="minorBidi" w:hAnsiTheme="minorBidi" w:cs="AL-Mohanad"/>
          <w:sz w:val="27"/>
          <w:szCs w:val="27"/>
          <w:rtl/>
        </w:rPr>
        <w:t>وروبا، رد</w:t>
      </w:r>
      <w:r w:rsidR="00EE1123" w:rsidRPr="00714A89">
        <w:rPr>
          <w:rFonts w:asciiTheme="minorBidi" w:hAnsiTheme="minorBidi" w:cs="AL-Mohanad" w:hint="cs"/>
          <w:sz w:val="27"/>
          <w:szCs w:val="27"/>
          <w:rtl/>
        </w:rPr>
        <w:t>ّ</w:t>
      </w:r>
      <w:r w:rsidRPr="00714A89">
        <w:rPr>
          <w:rFonts w:asciiTheme="minorBidi" w:hAnsiTheme="minorBidi" w:cs="AL-Mohanad"/>
          <w:sz w:val="27"/>
          <w:szCs w:val="27"/>
          <w:rtl/>
        </w:rPr>
        <w:t>ا</w:t>
      </w:r>
      <w:r w:rsidR="00EE112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الإصلاحيين، بأن الزيارة تدعم التهذيب المعنوي والوفاء للكنيسة. وكانوا يستندون إلى معاجز القد</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يسين في المزارات لإقناع رافضي الزيارة، حيث اعتقدوا بأن قسما</w:t>
      </w:r>
      <w:r w:rsidR="00EE112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المعجزات التي تحق</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قت في هذه المزارات دليل</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قاطع على أن الله يريد ب</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س</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ط ف</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ي</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ضه بواسطة هذه المزارات. وفي خطوة</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أخرى، عام 1548م، انتشر</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ت</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قواعد الآباء </w:t>
      </w:r>
      <w:proofErr w:type="spellStart"/>
      <w:r w:rsidRPr="00714A89">
        <w:rPr>
          <w:rFonts w:asciiTheme="minorBidi" w:hAnsiTheme="minorBidi" w:cs="AL-Mohanad"/>
          <w:sz w:val="27"/>
          <w:szCs w:val="27"/>
          <w:rtl/>
        </w:rPr>
        <w:t>اليسوعيين</w:t>
      </w:r>
      <w:proofErr w:type="spellEnd"/>
      <w:r w:rsidRPr="00714A89">
        <w:rPr>
          <w:rFonts w:cs="AL-Mohanad" w:hint="cs"/>
          <w:sz w:val="27"/>
          <w:szCs w:val="27"/>
          <w:vertAlign w:val="superscript"/>
          <w:rtl/>
        </w:rPr>
        <w:t>(</w:t>
      </w:r>
      <w:r w:rsidRPr="00714A89">
        <w:rPr>
          <w:rStyle w:val="ac"/>
          <w:rFonts w:cs="AL-Mohanad"/>
          <w:sz w:val="27"/>
          <w:szCs w:val="27"/>
          <w:rtl/>
        </w:rPr>
        <w:endnoteReference w:id="478"/>
      </w:r>
      <w:r w:rsidRPr="00714A89">
        <w:rPr>
          <w:rFonts w:cs="AL-Mohanad" w:hint="cs"/>
          <w:sz w:val="27"/>
          <w:szCs w:val="27"/>
          <w:vertAlign w:val="superscript"/>
          <w:rtl/>
        </w:rPr>
        <w:t>)</w:t>
      </w:r>
      <w:r w:rsidRPr="00714A89">
        <w:rPr>
          <w:rFonts w:asciiTheme="minorBidi" w:hAnsiTheme="minorBidi" w:cs="AL-Mohanad"/>
          <w:sz w:val="27"/>
          <w:szCs w:val="27"/>
          <w:rtl/>
        </w:rPr>
        <w:t>، بصبغة</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معادية </w:t>
      </w:r>
      <w:proofErr w:type="spellStart"/>
      <w:r w:rsidRPr="00714A89">
        <w:rPr>
          <w:rFonts w:asciiTheme="minorBidi" w:hAnsiTheme="minorBidi" w:cs="AL-Mohanad"/>
          <w:sz w:val="27"/>
          <w:szCs w:val="27"/>
          <w:rtl/>
        </w:rPr>
        <w:t>للبروتسانتية</w:t>
      </w:r>
      <w:proofErr w:type="spellEnd"/>
      <w:r w:rsidRPr="00714A89">
        <w:rPr>
          <w:rFonts w:asciiTheme="minorBidi" w:hAnsiTheme="minorBidi" w:cs="AL-Mohanad"/>
          <w:sz w:val="27"/>
          <w:szCs w:val="27"/>
          <w:rtl/>
        </w:rPr>
        <w:t>، وأك</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د</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ت</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الطاعة المطلقة والت</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ب</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عية الكاملة للبابا</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وجاء في البند السادس منها الأحكام التالية: تعظيم آثار القد</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 xml:space="preserve">يسين بإكرامهم والدعاء لهم، </w:t>
      </w:r>
      <w:r w:rsidR="005F59E2" w:rsidRPr="00714A89">
        <w:rPr>
          <w:rFonts w:asciiTheme="minorBidi" w:hAnsiTheme="minorBidi" w:cs="AL-Mohanad" w:hint="cs"/>
          <w:sz w:val="27"/>
          <w:szCs w:val="27"/>
          <w:rtl/>
        </w:rPr>
        <w:t>و</w:t>
      </w:r>
      <w:r w:rsidRPr="00714A89">
        <w:rPr>
          <w:rFonts w:asciiTheme="minorBidi" w:hAnsiTheme="minorBidi" w:cs="AL-Mohanad"/>
          <w:sz w:val="27"/>
          <w:szCs w:val="27"/>
          <w:rtl/>
        </w:rPr>
        <w:t>تعظيم المقامات، والزيارات، والكف</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ارات، والأعياد، والكف</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ارات الصليبية، وإيقاد الشموع في الكنائس</w:t>
      </w:r>
      <w:r w:rsidRPr="00714A89">
        <w:rPr>
          <w:rFonts w:cs="AL-Mohanad" w:hint="cs"/>
          <w:sz w:val="27"/>
          <w:szCs w:val="27"/>
          <w:vertAlign w:val="superscript"/>
          <w:rtl/>
        </w:rPr>
        <w:t>(</w:t>
      </w:r>
      <w:r w:rsidRPr="00714A89">
        <w:rPr>
          <w:rStyle w:val="ac"/>
          <w:rFonts w:cs="AL-Mohanad"/>
          <w:sz w:val="27"/>
          <w:szCs w:val="27"/>
          <w:rtl/>
        </w:rPr>
        <w:endnoteReference w:id="479"/>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3D2B63">
      <w:pPr>
        <w:pStyle w:val="afffffff3"/>
        <w:bidi/>
        <w:spacing w:line="340" w:lineRule="exact"/>
        <w:ind w:firstLine="567"/>
        <w:jc w:val="both"/>
        <w:rPr>
          <w:rFonts w:asciiTheme="minorBidi" w:hAnsiTheme="minorBidi" w:cs="AL-Mohanad"/>
          <w:sz w:val="27"/>
          <w:szCs w:val="27"/>
          <w:rtl/>
        </w:rPr>
      </w:pPr>
    </w:p>
    <w:p w:rsidR="005145A6" w:rsidRPr="00714A89" w:rsidRDefault="005145A6" w:rsidP="005F59E2">
      <w:pPr>
        <w:pStyle w:val="31"/>
        <w:rPr>
          <w:color w:val="auto"/>
        </w:rPr>
      </w:pPr>
      <w:r w:rsidRPr="00714A89">
        <w:rPr>
          <w:color w:val="auto"/>
          <w:rtl/>
        </w:rPr>
        <w:t>ب</w:t>
      </w:r>
      <w:r w:rsidRPr="00714A89">
        <w:rPr>
          <w:rFonts w:hint="cs"/>
          <w:color w:val="auto"/>
          <w:rtl/>
        </w:rPr>
        <w:t xml:space="preserve"> ـ</w:t>
      </w:r>
      <w:r w:rsidRPr="00714A89">
        <w:rPr>
          <w:color w:val="auto"/>
          <w:rtl/>
        </w:rPr>
        <w:t xml:space="preserve"> رحلة الزائر إلى </w:t>
      </w:r>
      <w:r w:rsidR="005F59E2" w:rsidRPr="00714A89">
        <w:rPr>
          <w:rFonts w:hint="cs"/>
          <w:color w:val="auto"/>
          <w:rtl/>
        </w:rPr>
        <w:t>أ</w:t>
      </w:r>
      <w:r w:rsidRPr="00714A89">
        <w:rPr>
          <w:color w:val="auto"/>
          <w:rtl/>
        </w:rPr>
        <w:t>ورشليم السماوية</w:t>
      </w:r>
      <w:r w:rsidR="00B74045" w:rsidRPr="00714A89">
        <w:rPr>
          <w:rFonts w:hint="cs"/>
          <w:color w:val="auto"/>
          <w:rtl/>
          <w:lang w:val="en-US"/>
        </w:rPr>
        <w:t xml:space="preserve"> ــــــ</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ما ينبغي </w:t>
      </w:r>
      <w:r w:rsidR="005F59E2" w:rsidRPr="00714A89">
        <w:rPr>
          <w:rFonts w:asciiTheme="minorBidi" w:hAnsiTheme="minorBidi" w:cs="AL-Mohanad" w:hint="cs"/>
          <w:sz w:val="27"/>
          <w:szCs w:val="27"/>
          <w:rtl/>
        </w:rPr>
        <w:t>قول</w:t>
      </w:r>
      <w:r w:rsidR="0099414F" w:rsidRPr="00714A89">
        <w:rPr>
          <w:rFonts w:asciiTheme="minorBidi" w:hAnsiTheme="minorBidi" w:cs="AL-Mohanad" w:hint="cs"/>
          <w:sz w:val="27"/>
          <w:szCs w:val="27"/>
          <w:rtl/>
        </w:rPr>
        <w:t>ُ</w:t>
      </w:r>
      <w:r w:rsidR="005F59E2" w:rsidRPr="00714A89">
        <w:rPr>
          <w:rFonts w:asciiTheme="minorBidi" w:hAnsiTheme="minorBidi" w:cs="AL-Mohanad" w:hint="cs"/>
          <w:sz w:val="27"/>
          <w:szCs w:val="27"/>
          <w:rtl/>
        </w:rPr>
        <w:t>ه</w:t>
      </w:r>
      <w:r w:rsidRPr="00714A89">
        <w:rPr>
          <w:rFonts w:asciiTheme="minorBidi" w:hAnsiTheme="minorBidi" w:cs="AL-Mohanad"/>
          <w:sz w:val="27"/>
          <w:szCs w:val="27"/>
          <w:rtl/>
        </w:rPr>
        <w:t xml:space="preserve"> عن النوع الآخر من الزيارة، أي رحلة الزائر إلى أورشليم السماوية، من </w:t>
      </w:r>
      <w:r w:rsidR="005F59E2" w:rsidRPr="00714A89">
        <w:rPr>
          <w:rFonts w:asciiTheme="minorBidi" w:hAnsiTheme="minorBidi" w:cs="AL-Mohanad" w:hint="cs"/>
          <w:sz w:val="27"/>
          <w:szCs w:val="27"/>
          <w:rtl/>
        </w:rPr>
        <w:t>وجهة نظر</w:t>
      </w:r>
      <w:r w:rsidRPr="00714A89">
        <w:rPr>
          <w:rFonts w:asciiTheme="minorBidi" w:hAnsiTheme="minorBidi" w:cs="AL-Mohanad"/>
          <w:sz w:val="27"/>
          <w:szCs w:val="27"/>
          <w:rtl/>
        </w:rPr>
        <w:t xml:space="preserve"> الكتاب المقد</w:t>
      </w:r>
      <w:r w:rsidR="005F59E2" w:rsidRPr="00714A89">
        <w:rPr>
          <w:rFonts w:asciiTheme="minorBidi" w:hAnsiTheme="minorBidi" w:cs="AL-Mohanad" w:hint="cs"/>
          <w:sz w:val="27"/>
          <w:szCs w:val="27"/>
          <w:rtl/>
        </w:rPr>
        <w:t>َّ</w:t>
      </w:r>
      <w:r w:rsidRPr="00714A89">
        <w:rPr>
          <w:rFonts w:asciiTheme="minorBidi" w:hAnsiTheme="minorBidi" w:cs="AL-Mohanad"/>
          <w:sz w:val="27"/>
          <w:szCs w:val="27"/>
          <w:rtl/>
        </w:rPr>
        <w:t>س والكنيسة الكاثوليكية أنها الحياة كزائر</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وعدم التعل</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ق بالدنيا على الأرض</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ويمكننا تتب</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ع جذور هذا الرأي في الكتاب المقد</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س وكتابات العلماء المسيحيين، حيث يتحد</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ث الكتاب المقد</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 xml:space="preserve">س في كتاب المكاشفة عن </w:t>
      </w:r>
      <w:r w:rsidR="00C3001F"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السماوية، ويدعو المسيحين في مكان</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 xml:space="preserve"> آخر إلى حياة الغرباء في الأرض</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ويرغ</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بهم بها، ويحث</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هم على السعي كإبراهيم</w:t>
      </w:r>
      <w:r w:rsidR="0047020B" w:rsidRPr="00714A89">
        <w:rPr>
          <w:rFonts w:ascii="Mosawi" w:hAnsi="Mosawi" w:cs="Mosawi"/>
          <w:rtl/>
        </w:rPr>
        <w:t>×</w:t>
      </w:r>
      <w:r w:rsidRPr="00714A89">
        <w:rPr>
          <w:rFonts w:asciiTheme="minorBidi" w:hAnsiTheme="minorBidi" w:cs="AL-Mohanad"/>
          <w:sz w:val="27"/>
          <w:szCs w:val="27"/>
          <w:rtl/>
        </w:rPr>
        <w:t xml:space="preserve"> للمدينة الإلهية السماوية. </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ولهذا الموضوع في الكتاب المقد</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س والعهد الجديد جذور</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قصص العهد القديم</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وقد اقتُبس</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ت</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منه بعد تحويل</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عميق في مفاهيمها. كما أن مفس</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ر</w:t>
      </w:r>
      <w:r w:rsidR="00C3001F" w:rsidRPr="00714A89">
        <w:rPr>
          <w:rFonts w:asciiTheme="minorBidi" w:hAnsiTheme="minorBidi" w:cs="AL-Mohanad" w:hint="cs"/>
          <w:sz w:val="27"/>
          <w:szCs w:val="27"/>
          <w:rtl/>
        </w:rPr>
        <w:t>ي</w:t>
      </w:r>
      <w:r w:rsidRPr="00714A89">
        <w:rPr>
          <w:rFonts w:asciiTheme="minorBidi" w:hAnsiTheme="minorBidi" w:cs="AL-Mohanad"/>
          <w:sz w:val="27"/>
          <w:szCs w:val="27"/>
          <w:rtl/>
        </w:rPr>
        <w:t xml:space="preserve"> العصور المتأخ</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رة أعادوا صياغة المعاني والمفاهيم التي تحملها الشخصيات والحوادث في العهد القديم في تفسير العهد الجديد، من خلال ب</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س</w:t>
      </w:r>
      <w:r w:rsidR="0099414F" w:rsidRPr="00714A89">
        <w:rPr>
          <w:rFonts w:asciiTheme="minorBidi" w:hAnsiTheme="minorBidi" w:cs="AL-Mohanad" w:hint="cs"/>
          <w:sz w:val="27"/>
          <w:szCs w:val="27"/>
          <w:rtl/>
        </w:rPr>
        <w:t>ْ</w:t>
      </w:r>
      <w:r w:rsidRPr="00714A89">
        <w:rPr>
          <w:rFonts w:asciiTheme="minorBidi" w:hAnsiTheme="minorBidi" w:cs="AL-Mohanad"/>
          <w:sz w:val="27"/>
          <w:szCs w:val="27"/>
          <w:rtl/>
        </w:rPr>
        <w:t>ط خطوط معق</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دة من الارتباطات والتفاسير التمثيلية. وفي هذا الإطار تم</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تقديم حياة النبي</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إبراهيم</w:t>
      </w:r>
      <w:r w:rsidR="0047020B" w:rsidRPr="00714A89">
        <w:rPr>
          <w:rFonts w:ascii="Mosawi" w:hAnsi="Mosawi" w:cs="Mosawi"/>
          <w:rtl/>
        </w:rPr>
        <w:t>×</w:t>
      </w:r>
      <w:r w:rsidRPr="00714A89">
        <w:rPr>
          <w:rFonts w:asciiTheme="minorBidi" w:hAnsiTheme="minorBidi" w:cs="AL-Mohanad"/>
          <w:sz w:val="27"/>
          <w:szCs w:val="27"/>
          <w:rtl/>
        </w:rPr>
        <w:t xml:space="preserve"> كأسوة</w:t>
      </w:r>
      <w:r w:rsidR="00C3001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للإيمان، </w:t>
      </w:r>
      <w:r w:rsidRPr="00714A89">
        <w:rPr>
          <w:rFonts w:asciiTheme="minorBidi" w:hAnsiTheme="minorBidi" w:cs="AL-Mohanad"/>
          <w:sz w:val="27"/>
          <w:szCs w:val="27"/>
          <w:rtl/>
        </w:rPr>
        <w:lastRenderedPageBreak/>
        <w:t xml:space="preserve">من حيث </w:t>
      </w:r>
      <w:r w:rsidR="00C3001F" w:rsidRPr="00714A89">
        <w:rPr>
          <w:rFonts w:asciiTheme="minorBidi" w:hAnsiTheme="minorBidi" w:cs="AL-Mohanad" w:hint="cs"/>
          <w:sz w:val="27"/>
          <w:szCs w:val="27"/>
          <w:rtl/>
        </w:rPr>
        <w:t>إ</w:t>
      </w:r>
      <w:r w:rsidRPr="00714A89">
        <w:rPr>
          <w:rFonts w:asciiTheme="minorBidi" w:hAnsiTheme="minorBidi" w:cs="AL-Mohanad"/>
          <w:sz w:val="27"/>
          <w:szCs w:val="27"/>
          <w:rtl/>
        </w:rPr>
        <w:t xml:space="preserve">نه اختار </w:t>
      </w:r>
      <w:r w:rsidRPr="00714A89">
        <w:rPr>
          <w:rFonts w:cs="AL-Mohanad" w:hint="eastAsia"/>
          <w:sz w:val="24"/>
          <w:szCs w:val="24"/>
          <w:rtl/>
        </w:rPr>
        <w:t>«</w:t>
      </w:r>
      <w:r w:rsidRPr="00714A89">
        <w:rPr>
          <w:rFonts w:asciiTheme="minorBidi" w:hAnsiTheme="minorBidi" w:cs="AL-Mohanad"/>
          <w:sz w:val="27"/>
          <w:szCs w:val="27"/>
          <w:rtl/>
        </w:rPr>
        <w:t>حياة الغربة</w:t>
      </w:r>
      <w:r w:rsidRPr="00714A89">
        <w:rPr>
          <w:rFonts w:cs="AL-Mohanad" w:hint="eastAsia"/>
          <w:sz w:val="24"/>
          <w:szCs w:val="24"/>
          <w:rtl/>
        </w:rPr>
        <w:t>»</w:t>
      </w:r>
      <w:r w:rsidRPr="00714A89">
        <w:rPr>
          <w:rFonts w:asciiTheme="minorBidi" w:hAnsiTheme="minorBidi" w:cs="AL-Mohanad"/>
          <w:sz w:val="27"/>
          <w:szCs w:val="27"/>
          <w:rtl/>
        </w:rPr>
        <w:t xml:space="preserve"> في الأرض، وأصبح زائر المدينة الإلهية: </w:t>
      </w:r>
      <w:r w:rsidRPr="00714A89">
        <w:rPr>
          <w:rFonts w:cs="AL-Mohanad" w:hint="eastAsia"/>
          <w:sz w:val="24"/>
          <w:szCs w:val="24"/>
          <w:rtl/>
        </w:rPr>
        <w:t>«</w:t>
      </w:r>
      <w:r w:rsidRPr="00714A89">
        <w:rPr>
          <w:rFonts w:asciiTheme="minorBidi" w:hAnsiTheme="minorBidi" w:cs="AL-Mohanad"/>
          <w:sz w:val="27"/>
          <w:szCs w:val="27"/>
          <w:rtl/>
        </w:rPr>
        <w:t>بِالإِيمَانِ إِبْرَاهِيمُ لَمَّا دُعِيَ أَطَاعَ أَنْ يَخْرُجَ إِلَى الْمَكَانِ الَّذِي كَانَ ع</w:t>
      </w:r>
      <w:r w:rsidR="00705932" w:rsidRPr="00714A89">
        <w:rPr>
          <w:rFonts w:asciiTheme="minorBidi" w:hAnsiTheme="minorBidi" w:cs="AL-Mohanad"/>
          <w:sz w:val="27"/>
          <w:szCs w:val="27"/>
          <w:rtl/>
        </w:rPr>
        <w:t>َتِيدا</w:t>
      </w:r>
      <w:r w:rsidR="00705932" w:rsidRPr="00714A89">
        <w:rPr>
          <w:rFonts w:asciiTheme="minorBidi" w:hAnsiTheme="minorBidi" w:cs="AL-Mohanad" w:hint="cs"/>
          <w:sz w:val="27"/>
          <w:szCs w:val="27"/>
          <w:rtl/>
        </w:rPr>
        <w:t>ً</w:t>
      </w:r>
      <w:r w:rsidR="00705932" w:rsidRPr="00714A89">
        <w:rPr>
          <w:rFonts w:asciiTheme="minorBidi" w:hAnsiTheme="minorBidi" w:cs="AL-Mohanad"/>
          <w:sz w:val="27"/>
          <w:szCs w:val="27"/>
          <w:rtl/>
        </w:rPr>
        <w:t xml:space="preserve"> أَنْ يَأْخُذَهُ مِيرَاث</w:t>
      </w:r>
      <w:r w:rsidRPr="00714A89">
        <w:rPr>
          <w:rFonts w:asciiTheme="minorBidi" w:hAnsiTheme="minorBidi" w:cs="AL-Mohanad"/>
          <w:sz w:val="27"/>
          <w:szCs w:val="27"/>
          <w:rtl/>
        </w:rPr>
        <w:t>ا</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 فَخَرَجَ وَهُوَ لاَ يَعْلَمُ إِلَى أَيْنَ يَأْتِي *</w:t>
      </w:r>
      <w:r w:rsidRPr="00714A89">
        <w:rPr>
          <w:rFonts w:asciiTheme="minorBidi" w:hAnsiTheme="minorBidi" w:cs="AL-Mohanad"/>
          <w:sz w:val="27"/>
          <w:szCs w:val="27"/>
        </w:rPr>
        <w:t xml:space="preserve"> </w:t>
      </w:r>
      <w:r w:rsidRPr="00714A89">
        <w:rPr>
          <w:rFonts w:asciiTheme="minorBidi" w:hAnsiTheme="minorBidi" w:cs="AL-Mohanad"/>
          <w:sz w:val="27"/>
          <w:szCs w:val="27"/>
          <w:rtl/>
        </w:rPr>
        <w:t>بِالإِيمَانِ تَغَرَّبَ فِي أَرْضِ الْمَوْعِ</w:t>
      </w:r>
      <w:r w:rsidR="00705932" w:rsidRPr="00714A89">
        <w:rPr>
          <w:rFonts w:asciiTheme="minorBidi" w:hAnsiTheme="minorBidi" w:cs="AL-Mohanad"/>
          <w:sz w:val="27"/>
          <w:szCs w:val="27"/>
          <w:rtl/>
        </w:rPr>
        <w:t>دِ كَأَنَّهَا غَرِيبَةٌ، سَاكِن</w:t>
      </w:r>
      <w:r w:rsidRPr="00714A89">
        <w:rPr>
          <w:rFonts w:asciiTheme="minorBidi" w:hAnsiTheme="minorBidi" w:cs="AL-Mohanad"/>
          <w:sz w:val="27"/>
          <w:szCs w:val="27"/>
          <w:rtl/>
        </w:rPr>
        <w:t>ا</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خِيَامٍ مَعَ إِسْحَاقَ وَيَعْقُوبَ الْوَارِثَيْنِ مَعَهُ لِهذَا الْمَوْعِدِ عَيْنِهِ * لأَنَّهُ كَانَ يَنْتَظِرُ الْمَدِينَةَ الَّتِي لَهَا الأَسَاسَاتُ، الَّتِي صَانِعُهَا وَبَارِئُهَا اللهُ</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80"/>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وخلاصة القول</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00705932" w:rsidRPr="00714A89">
        <w:rPr>
          <w:rFonts w:asciiTheme="minorBidi" w:hAnsiTheme="minorBidi" w:cs="AL-Mohanad" w:hint="cs"/>
          <w:sz w:val="27"/>
          <w:szCs w:val="27"/>
          <w:rtl/>
        </w:rPr>
        <w:t>إ</w:t>
      </w:r>
      <w:r w:rsidRPr="00714A89">
        <w:rPr>
          <w:rFonts w:asciiTheme="minorBidi" w:hAnsiTheme="minorBidi" w:cs="AL-Mohanad"/>
          <w:sz w:val="27"/>
          <w:szCs w:val="27"/>
          <w:rtl/>
        </w:rPr>
        <w:t>ن كتّاب العهد الجديد حثّوا المسيحي</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ين على اعتبار أنفسهم زوّارا</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وغرباء في الأرض لا يدوم مقامهم فيها، وأن سكناهم الحقيقي في السماء</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 xml:space="preserve">فِي الإِيمَانِ مَاتَ هؤُلاَءِ أَجْمَعُونَ، وَهُمْ لَمْ يَنَالُوا الْمَوَاعِيدَ، بَلْ مِنْ بَعِيدٍ </w:t>
      </w:r>
      <w:proofErr w:type="spellStart"/>
      <w:r w:rsidRPr="00714A89">
        <w:rPr>
          <w:rFonts w:asciiTheme="minorBidi" w:hAnsiTheme="minorBidi" w:cs="AL-Mohanad"/>
          <w:sz w:val="27"/>
          <w:szCs w:val="27"/>
          <w:rtl/>
        </w:rPr>
        <w:t>نَظَرُوهَا</w:t>
      </w:r>
      <w:proofErr w:type="spellEnd"/>
      <w:r w:rsidRPr="00714A89">
        <w:rPr>
          <w:rFonts w:asciiTheme="minorBidi" w:hAnsiTheme="minorBidi" w:cs="AL-Mohanad"/>
          <w:sz w:val="27"/>
          <w:szCs w:val="27"/>
          <w:rtl/>
        </w:rPr>
        <w:t xml:space="preserve"> وَصَدَّقُوهَا </w:t>
      </w:r>
      <w:proofErr w:type="spellStart"/>
      <w:r w:rsidRPr="00714A89">
        <w:rPr>
          <w:rFonts w:asciiTheme="minorBidi" w:hAnsiTheme="minorBidi" w:cs="AL-Mohanad"/>
          <w:sz w:val="27"/>
          <w:szCs w:val="27"/>
          <w:rtl/>
        </w:rPr>
        <w:t>وَحَيُّوهَا</w:t>
      </w:r>
      <w:proofErr w:type="spellEnd"/>
      <w:r w:rsidRPr="00714A89">
        <w:rPr>
          <w:rFonts w:asciiTheme="minorBidi" w:hAnsiTheme="minorBidi" w:cs="AL-Mohanad"/>
          <w:sz w:val="27"/>
          <w:szCs w:val="27"/>
          <w:rtl/>
        </w:rPr>
        <w:t>، وَأَقَرُّوا بِأَنَّهُمْ غُرَبَاءُ وَنُزَلاَءُ عَلَى الأَرْضِ * فَإِنَّ الَّذِينَ يَقُولُونَ مِثْلَ هذَا يُظْهِرُونَ أَ</w:t>
      </w:r>
      <w:r w:rsidR="00705932" w:rsidRPr="00714A89">
        <w:rPr>
          <w:rFonts w:asciiTheme="minorBidi" w:hAnsiTheme="minorBidi" w:cs="AL-Mohanad"/>
          <w:sz w:val="27"/>
          <w:szCs w:val="27"/>
          <w:rtl/>
        </w:rPr>
        <w:t>نَّهُمْ يَطْلُبُونَ وَطَن</w:t>
      </w:r>
      <w:r w:rsidRPr="00714A89">
        <w:rPr>
          <w:rFonts w:asciiTheme="minorBidi" w:hAnsiTheme="minorBidi" w:cs="AL-Mohanad"/>
          <w:sz w:val="27"/>
          <w:szCs w:val="27"/>
          <w:rtl/>
        </w:rPr>
        <w:t>ا</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 فَلَوْ ذَكَرُوا ذلِكَ الَّذِي خَرَجُوا مِنْهُ، لَكَانَ لَهُمْ فُرْصَةٌ لِلرُّجُوعِ * </w:t>
      </w:r>
      <w:r w:rsidR="00705932" w:rsidRPr="00714A89">
        <w:rPr>
          <w:rFonts w:asciiTheme="minorBidi" w:hAnsiTheme="minorBidi" w:cs="AL-Mohanad"/>
          <w:sz w:val="27"/>
          <w:szCs w:val="27"/>
          <w:rtl/>
        </w:rPr>
        <w:t>وَلكِنِ الآنَ يَبْتَغُونَ وَطَن</w:t>
      </w:r>
      <w:r w:rsidRPr="00714A89">
        <w:rPr>
          <w:rFonts w:asciiTheme="minorBidi" w:hAnsiTheme="minorBidi" w:cs="AL-Mohanad"/>
          <w:sz w:val="27"/>
          <w:szCs w:val="27"/>
          <w:rtl/>
        </w:rPr>
        <w:t>ا</w:t>
      </w:r>
      <w:r w:rsidR="00705932" w:rsidRPr="00714A89">
        <w:rPr>
          <w:rFonts w:asciiTheme="minorBidi" w:hAnsiTheme="minorBidi" w:cs="AL-Mohanad" w:hint="cs"/>
          <w:sz w:val="27"/>
          <w:szCs w:val="27"/>
          <w:rtl/>
        </w:rPr>
        <w:t>ً</w:t>
      </w:r>
      <w:r w:rsidR="00705932" w:rsidRPr="00714A89">
        <w:rPr>
          <w:rFonts w:asciiTheme="minorBidi" w:hAnsiTheme="minorBidi" w:cs="AL-Mohanad"/>
          <w:sz w:val="27"/>
          <w:szCs w:val="27"/>
          <w:rtl/>
        </w:rPr>
        <w:t xml:space="preserve"> أَفْضَلَ، أَيْ سَمَاوِيّ</w:t>
      </w:r>
      <w:r w:rsidRPr="00714A89">
        <w:rPr>
          <w:rFonts w:asciiTheme="minorBidi" w:hAnsiTheme="minorBidi" w:cs="AL-Mohanad"/>
          <w:sz w:val="27"/>
          <w:szCs w:val="27"/>
          <w:rtl/>
        </w:rPr>
        <w:t>ا</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 لِذلِكَ لاَ يَسْتَحِي بِهِمِ اللهُ أَنْ يُدْعَى إِلهَهُمْ، لأَنَّهُ أَعَدَّ لَهُمْ مَدِينَةً</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81"/>
      </w:r>
      <w:r w:rsidRPr="00714A89">
        <w:rPr>
          <w:rFonts w:cs="AL-Mohanad" w:hint="cs"/>
          <w:sz w:val="27"/>
          <w:szCs w:val="27"/>
          <w:vertAlign w:val="superscript"/>
          <w:rtl/>
        </w:rPr>
        <w:t>)</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أَيُّهَا الأَحِبَّاءُ، أَطْلُبُ إِلَيْكُمْ كَغُرَبَاءَ وَنُزَلاَءَ، أَنْ تَمْتَنِعُوا عَنِ الشَّهَوَاتِ الْجَسَدِيَّةِ الَّتِي تُحَارِبُ النَّفْسَ</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82"/>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3A26EA">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من ناحية</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أخرى، للوصول إلى المدينة الإلهية لا ب</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دّ</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م</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ن</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ج</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ومرشد</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يهدي السالك إلى مبتغاه. لذلك يعيد العهد الجديد قراءة قص</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ة سقوط الإنسان من مكانته العليا، وغربة آدم وحواء، وطغيان قابيل وخصومته، ممه</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دا</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لمشهد الفداء والنجاة، ليرس</w:t>
      </w:r>
      <w:r w:rsidR="003A26EA" w:rsidRPr="00714A89">
        <w:rPr>
          <w:rFonts w:asciiTheme="minorBidi" w:hAnsiTheme="minorBidi" w:cs="AL-Mohanad" w:hint="cs"/>
          <w:sz w:val="27"/>
          <w:szCs w:val="27"/>
          <w:rtl/>
        </w:rPr>
        <w:t>ِّ</w:t>
      </w:r>
      <w:r w:rsidRPr="00714A89">
        <w:rPr>
          <w:rFonts w:asciiTheme="minorBidi" w:hAnsiTheme="minorBidi" w:cs="AL-Mohanad"/>
          <w:sz w:val="27"/>
          <w:szCs w:val="27"/>
          <w:rtl/>
        </w:rPr>
        <w:t>خ العقيدة بنجاة المؤمن الزائر للموطن الحقيقي، بطاعة المسيح وات</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 xml:space="preserve">باعه. </w:t>
      </w:r>
      <w:r w:rsidRPr="00714A89">
        <w:rPr>
          <w:rFonts w:cs="AL-Mohanad" w:hint="eastAsia"/>
          <w:sz w:val="24"/>
          <w:szCs w:val="24"/>
          <w:rtl/>
        </w:rPr>
        <w:t>«</w:t>
      </w:r>
      <w:r w:rsidRPr="00714A89">
        <w:rPr>
          <w:rFonts w:asciiTheme="minorBidi" w:hAnsiTheme="minorBidi" w:cs="AL-Mohanad"/>
          <w:sz w:val="27"/>
          <w:szCs w:val="27"/>
          <w:rtl/>
        </w:rPr>
        <w:t>وَدَعَا الْجَمْعَ مَعَ تَلاَمِيذِهِ وَقَالَ لَهُمْ: مَنْ أَرَادَ أَنْ يَأْتِيَ وَرَائِي فَلْيُنْكِرْ نَفْسَهُ وَيَحْمِلْ صَلِيبَهُ وَيَتْبَعْنِي</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83"/>
      </w:r>
      <w:r w:rsidRPr="00714A89">
        <w:rPr>
          <w:rFonts w:cs="AL-Mohanad" w:hint="cs"/>
          <w:sz w:val="27"/>
          <w:szCs w:val="27"/>
          <w:vertAlign w:val="superscript"/>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قَالَ لَهُ يَسُوعُ: أَنَا هُوَ الطَّرِيقُ وَالْحَقُّ وَالْحَيَاةُ. لَيْسَ أَحَدٌ يَأْتِي إِلَى ال</w:t>
      </w:r>
      <w:r w:rsidR="003A26EA" w:rsidRPr="00714A89">
        <w:rPr>
          <w:rFonts w:asciiTheme="minorBidi" w:hAnsiTheme="minorBidi" w:cs="AL-Mohanad" w:hint="cs"/>
          <w:sz w:val="27"/>
          <w:szCs w:val="27"/>
          <w:rtl/>
        </w:rPr>
        <w:t>أ</w:t>
      </w:r>
      <w:r w:rsidRPr="00714A89">
        <w:rPr>
          <w:rFonts w:asciiTheme="minorBidi" w:hAnsiTheme="minorBidi" w:cs="AL-Mohanad"/>
          <w:sz w:val="27"/>
          <w:szCs w:val="27"/>
          <w:rtl/>
        </w:rPr>
        <w:t>بِ إِلاَّ بِي</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84"/>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وقد صُوّ</w:t>
      </w:r>
      <w:r w:rsidR="00705932" w:rsidRPr="00714A89">
        <w:rPr>
          <w:rFonts w:asciiTheme="minorBidi" w:hAnsiTheme="minorBidi" w:cs="AL-Mohanad" w:hint="cs"/>
          <w:sz w:val="27"/>
          <w:szCs w:val="27"/>
          <w:rtl/>
        </w:rPr>
        <w:t>ِ</w:t>
      </w:r>
      <w:r w:rsidRPr="00714A89">
        <w:rPr>
          <w:rFonts w:asciiTheme="minorBidi" w:hAnsiTheme="minorBidi" w:cs="AL-Mohanad"/>
          <w:sz w:val="27"/>
          <w:szCs w:val="27"/>
          <w:rtl/>
        </w:rPr>
        <w:t>ر المسيح في الأناجيل على أنه قد وهب الإنسان الغفران من الخطيئة الأولى بموته مصلوبا</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وبذلك مهّ</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د للناس طريق العودة إلى الله</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ومكّ</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نهم من الرجوع إلى الجن</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ة. ومنذ ذلك تحوّ</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ل البحث عن الله في مدينة </w:t>
      </w:r>
      <w:r w:rsidR="007B6883"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الدنيوية إلى البحث عن الله في المسيح</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ثُمَّ رَأ</w:t>
      </w:r>
      <w:r w:rsidR="007B6883" w:rsidRPr="00714A89">
        <w:rPr>
          <w:rFonts w:asciiTheme="minorBidi" w:hAnsiTheme="minorBidi" w:cs="AL-Mohanad"/>
          <w:sz w:val="27"/>
          <w:szCs w:val="27"/>
          <w:rtl/>
        </w:rPr>
        <w:t>َيْتُ سَمَاءً جَدِيدَةً وَأَرْض</w:t>
      </w:r>
      <w:r w:rsidRPr="00714A89">
        <w:rPr>
          <w:rFonts w:asciiTheme="minorBidi" w:hAnsiTheme="minorBidi" w:cs="AL-Mohanad"/>
          <w:sz w:val="27"/>
          <w:szCs w:val="27"/>
          <w:rtl/>
        </w:rPr>
        <w:t>ا</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جَدِيدَةً، لأَنَّ السَّمَاءَ الأُولَى وَالأَرْضَ الأُولَى مَضَتَا، وَالْبَحْرُ لاَ يُوجَدُ فِي مَا بَعْدُ * وَأَنَا يُوحَنَّا رَأَيْتُ الْمَدِينَةَ الْمُقَدَّسَةَ أُورُشَلِيمَ الْجَدِيدَةَ نَازِلَةً مِنَ السَّمَاءِ مِنْ عِنْدِ اللهِ مُهَيَّأَةً كَعَرُوسٍ مُزَيَّنَةٍ لِرَجُلِهَا</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85"/>
      </w:r>
      <w:r w:rsidRPr="00714A89">
        <w:rPr>
          <w:rFonts w:cs="AL-Mohanad" w:hint="cs"/>
          <w:sz w:val="27"/>
          <w:szCs w:val="27"/>
          <w:vertAlign w:val="superscript"/>
          <w:rtl/>
        </w:rPr>
        <w:t>)</w:t>
      </w:r>
      <w:r w:rsidRPr="00714A89">
        <w:rPr>
          <w:rFonts w:asciiTheme="minorBidi" w:hAnsiTheme="minorBidi" w:cs="AL-Mohanad"/>
          <w:sz w:val="27"/>
          <w:szCs w:val="27"/>
          <w:rtl/>
        </w:rPr>
        <w:t>.</w:t>
      </w:r>
    </w:p>
    <w:p w:rsidR="006B188B" w:rsidRPr="00714A89" w:rsidRDefault="005145A6" w:rsidP="006B188B">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lastRenderedPageBreak/>
        <w:t>لذلك، خلافا</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لليهودية التي أرضها المقد</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سة كائنة</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الأرض، </w:t>
      </w:r>
      <w:r w:rsidR="007B6883"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الجديدة وأرض المسيحية المقد</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سة تنزل من السماء إلى الأرض</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cs="AL-Mohanad" w:hint="eastAsia"/>
          <w:sz w:val="24"/>
          <w:szCs w:val="24"/>
          <w:rtl/>
        </w:rPr>
        <w:t>«</w:t>
      </w:r>
      <w:r w:rsidR="007B6883" w:rsidRPr="00714A89">
        <w:rPr>
          <w:rFonts w:asciiTheme="minorBidi" w:hAnsiTheme="minorBidi" w:cs="AL-Mohanad"/>
          <w:sz w:val="27"/>
          <w:szCs w:val="27"/>
          <w:rtl/>
        </w:rPr>
        <w:t>...</w:t>
      </w:r>
      <w:r w:rsidRPr="00714A89">
        <w:rPr>
          <w:rFonts w:asciiTheme="minorBidi" w:hAnsiTheme="minorBidi" w:cs="AL-Mohanad"/>
          <w:sz w:val="27"/>
          <w:szCs w:val="27"/>
          <w:rtl/>
        </w:rPr>
        <w:t>أُورُشَلِيمَ الْجَدِيدَةِ النَّازِلَةِ مِنَ السَّمَاءِ مِنْ عِ</w:t>
      </w:r>
      <w:r w:rsidR="003A26EA" w:rsidRPr="00714A89">
        <w:rPr>
          <w:rFonts w:asciiTheme="minorBidi" w:hAnsiTheme="minorBidi" w:cs="AL-Mohanad"/>
          <w:sz w:val="27"/>
          <w:szCs w:val="27"/>
          <w:rtl/>
        </w:rPr>
        <w:t>نْدِ إِلهِي، وَاسْمِي الْجَدِيد</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86"/>
      </w:r>
      <w:r w:rsidRPr="00714A89">
        <w:rPr>
          <w:rFonts w:cs="AL-Mohanad" w:hint="cs"/>
          <w:sz w:val="27"/>
          <w:szCs w:val="27"/>
          <w:vertAlign w:val="superscript"/>
          <w:rtl/>
        </w:rPr>
        <w:t>)</w:t>
      </w:r>
      <w:r w:rsidR="006B188B" w:rsidRPr="00714A89">
        <w:rPr>
          <w:rFonts w:asciiTheme="minorBidi" w:hAnsiTheme="minorBidi" w:cs="AL-Mohanad" w:hint="cs"/>
          <w:sz w:val="27"/>
          <w:szCs w:val="27"/>
          <w:rtl/>
        </w:rPr>
        <w:t>.</w:t>
      </w:r>
    </w:p>
    <w:p w:rsidR="006B188B" w:rsidRPr="00714A89" w:rsidRDefault="005145A6" w:rsidP="006B188B">
      <w:pPr>
        <w:pStyle w:val="afffffff3"/>
        <w:bidi/>
        <w:spacing w:line="38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لكن</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تفسير رحلة الزائر إلى </w:t>
      </w:r>
      <w:r w:rsidR="007B6883" w:rsidRPr="00714A89">
        <w:rPr>
          <w:rFonts w:asciiTheme="minorBidi" w:hAnsiTheme="minorBidi" w:cs="AL-Mohanad" w:hint="cs"/>
          <w:sz w:val="27"/>
          <w:szCs w:val="27"/>
          <w:rtl/>
        </w:rPr>
        <w:t>أ</w:t>
      </w:r>
      <w:r w:rsidRPr="00714A89">
        <w:rPr>
          <w:rFonts w:asciiTheme="minorBidi" w:hAnsiTheme="minorBidi" w:cs="AL-Mohanad"/>
          <w:sz w:val="27"/>
          <w:szCs w:val="27"/>
          <w:rtl/>
        </w:rPr>
        <w:t xml:space="preserve">ورشليم السماوية، من </w:t>
      </w:r>
      <w:r w:rsidR="007B6883" w:rsidRPr="00714A89">
        <w:rPr>
          <w:rFonts w:asciiTheme="minorBidi" w:hAnsiTheme="minorBidi" w:cs="AL-Mohanad" w:hint="cs"/>
          <w:sz w:val="27"/>
          <w:szCs w:val="27"/>
          <w:rtl/>
        </w:rPr>
        <w:t>وجهة نظر</w:t>
      </w:r>
      <w:r w:rsidRPr="00714A89">
        <w:rPr>
          <w:rFonts w:asciiTheme="minorBidi" w:hAnsiTheme="minorBidi" w:cs="AL-Mohanad"/>
          <w:sz w:val="27"/>
          <w:szCs w:val="27"/>
          <w:rtl/>
        </w:rPr>
        <w:t xml:space="preserve"> الكنيسة الكاثوليكي</w:t>
      </w:r>
      <w:r w:rsidR="003A26EA" w:rsidRPr="00714A89">
        <w:rPr>
          <w:rFonts w:asciiTheme="minorBidi" w:hAnsiTheme="minorBidi" w:cs="AL-Mohanad" w:hint="cs"/>
          <w:sz w:val="27"/>
          <w:szCs w:val="27"/>
          <w:rtl/>
        </w:rPr>
        <w:t>ّ</w:t>
      </w:r>
      <w:r w:rsidRPr="00714A89">
        <w:rPr>
          <w:rFonts w:asciiTheme="minorBidi" w:hAnsiTheme="minorBidi" w:cs="AL-Mohanad"/>
          <w:sz w:val="27"/>
          <w:szCs w:val="27"/>
          <w:rtl/>
        </w:rPr>
        <w:t xml:space="preserve">ة </w:t>
      </w:r>
      <w:proofErr w:type="spellStart"/>
      <w:r w:rsidRPr="00714A89">
        <w:rPr>
          <w:rFonts w:asciiTheme="minorBidi" w:hAnsiTheme="minorBidi" w:cs="AL-Mohanad"/>
          <w:sz w:val="27"/>
          <w:szCs w:val="27"/>
          <w:rtl/>
        </w:rPr>
        <w:t>وباباواتها</w:t>
      </w:r>
      <w:proofErr w:type="spellEnd"/>
      <w:r w:rsidRPr="00714A89">
        <w:rPr>
          <w:rFonts w:asciiTheme="minorBidi" w:hAnsiTheme="minorBidi" w:cs="AL-Mohanad"/>
          <w:sz w:val="27"/>
          <w:szCs w:val="27"/>
          <w:rtl/>
        </w:rPr>
        <w:t>، ينبغي القول: إن ك</w:t>
      </w:r>
      <w:r w:rsidR="003A26EA" w:rsidRPr="00714A89">
        <w:rPr>
          <w:rFonts w:asciiTheme="minorBidi" w:hAnsiTheme="minorBidi" w:cs="AL-Mohanad" w:hint="cs"/>
          <w:sz w:val="27"/>
          <w:szCs w:val="27"/>
          <w:rtl/>
        </w:rPr>
        <w:t>ُ</w:t>
      </w:r>
      <w:r w:rsidRPr="00714A89">
        <w:rPr>
          <w:rFonts w:asciiTheme="minorBidi" w:hAnsiTheme="minorBidi" w:cs="AL-Mohanad"/>
          <w:sz w:val="27"/>
          <w:szCs w:val="27"/>
          <w:rtl/>
        </w:rPr>
        <w:t>تّاب العهد الجديد وباباوات الكنيسة الأوائل، إضافة</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إلى تأييدهم لزيارة معبد </w:t>
      </w:r>
      <w:r w:rsidR="007B6883" w:rsidRPr="00714A89">
        <w:rPr>
          <w:rFonts w:asciiTheme="minorBidi" w:hAnsiTheme="minorBidi" w:cs="AL-Mohanad" w:hint="cs"/>
          <w:sz w:val="27"/>
          <w:szCs w:val="27"/>
          <w:rtl/>
        </w:rPr>
        <w:t>أ</w:t>
      </w:r>
      <w:r w:rsidRPr="00714A89">
        <w:rPr>
          <w:rFonts w:asciiTheme="minorBidi" w:hAnsiTheme="minorBidi" w:cs="AL-Mohanad"/>
          <w:sz w:val="27"/>
          <w:szCs w:val="27"/>
          <w:rtl/>
        </w:rPr>
        <w:t>ورشليم، أكّ</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دوا مفهوما</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آخر، وهو </w:t>
      </w:r>
      <w:r w:rsidRPr="00714A89">
        <w:rPr>
          <w:rFonts w:cs="AL-Mohanad" w:hint="eastAsia"/>
          <w:sz w:val="24"/>
          <w:szCs w:val="24"/>
          <w:rtl/>
        </w:rPr>
        <w:t>«</w:t>
      </w:r>
      <w:r w:rsidRPr="00714A89">
        <w:rPr>
          <w:rFonts w:asciiTheme="minorBidi" w:hAnsiTheme="minorBidi" w:cs="AL-Mohanad"/>
          <w:sz w:val="27"/>
          <w:szCs w:val="27"/>
          <w:rtl/>
        </w:rPr>
        <w:t>حياة الزيارة</w:t>
      </w:r>
      <w:r w:rsidRPr="00714A89">
        <w:rPr>
          <w:rFonts w:cs="AL-Mohanad" w:hint="eastAsia"/>
          <w:sz w:val="24"/>
          <w:szCs w:val="24"/>
          <w:rtl/>
        </w:rPr>
        <w:t>»</w:t>
      </w:r>
      <w:r w:rsidRPr="00714A89">
        <w:rPr>
          <w:rFonts w:asciiTheme="minorBidi" w:hAnsiTheme="minorBidi" w:cs="AL-Mohanad"/>
          <w:sz w:val="27"/>
          <w:szCs w:val="27"/>
          <w:rtl/>
        </w:rPr>
        <w:t xml:space="preserve"> و</w:t>
      </w:r>
      <w:r w:rsidRPr="00714A89">
        <w:rPr>
          <w:rFonts w:cs="AL-Mohanad" w:hint="eastAsia"/>
          <w:sz w:val="24"/>
          <w:szCs w:val="24"/>
          <w:rtl/>
        </w:rPr>
        <w:t>«</w:t>
      </w:r>
      <w:r w:rsidRPr="00714A89">
        <w:rPr>
          <w:rFonts w:asciiTheme="minorBidi" w:hAnsiTheme="minorBidi" w:cs="AL-Mohanad"/>
          <w:sz w:val="27"/>
          <w:szCs w:val="27"/>
          <w:rtl/>
        </w:rPr>
        <w:t xml:space="preserve">رحلة الزائر إلى مدينة </w:t>
      </w:r>
      <w:r w:rsidR="007B6883"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السماوية</w:t>
      </w:r>
      <w:r w:rsidRPr="00714A89">
        <w:rPr>
          <w:rFonts w:cs="AL-Mohanad" w:hint="eastAsia"/>
          <w:sz w:val="24"/>
          <w:szCs w:val="24"/>
          <w:rtl/>
        </w:rPr>
        <w:t>»</w:t>
      </w:r>
      <w:r w:rsidRPr="00714A89">
        <w:rPr>
          <w:rFonts w:asciiTheme="minorBidi" w:hAnsiTheme="minorBidi" w:cs="AL-Mohanad"/>
          <w:sz w:val="27"/>
          <w:szCs w:val="27"/>
          <w:rtl/>
        </w:rPr>
        <w:t xml:space="preserve">. كما ذكرت الرحلة إلى مدينة </w:t>
      </w:r>
      <w:r w:rsidR="007B6883"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السماوية في كتاب المكاشفة</w:t>
      </w:r>
      <w:r w:rsidRPr="00714A89">
        <w:rPr>
          <w:rFonts w:cs="AL-Mohanad" w:hint="cs"/>
          <w:sz w:val="27"/>
          <w:szCs w:val="27"/>
          <w:vertAlign w:val="superscript"/>
          <w:rtl/>
        </w:rPr>
        <w:t>(</w:t>
      </w:r>
      <w:r w:rsidRPr="00714A89">
        <w:rPr>
          <w:rStyle w:val="ac"/>
          <w:rFonts w:cs="AL-Mohanad"/>
          <w:sz w:val="27"/>
          <w:szCs w:val="27"/>
          <w:rtl/>
        </w:rPr>
        <w:endnoteReference w:id="487"/>
      </w:r>
      <w:r w:rsidRPr="00714A89">
        <w:rPr>
          <w:rFonts w:cs="AL-Mohanad" w:hint="cs"/>
          <w:sz w:val="27"/>
          <w:szCs w:val="27"/>
          <w:vertAlign w:val="superscript"/>
          <w:rtl/>
        </w:rPr>
        <w:t>)</w:t>
      </w:r>
      <w:r w:rsidRPr="00714A89">
        <w:rPr>
          <w:rFonts w:asciiTheme="minorBidi" w:hAnsiTheme="minorBidi" w:cs="AL-Mohanad"/>
          <w:sz w:val="27"/>
          <w:szCs w:val="27"/>
          <w:rtl/>
        </w:rPr>
        <w:t>. كذلك رؤية القد</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يس </w:t>
      </w:r>
      <w:proofErr w:type="spellStart"/>
      <w:r w:rsidRPr="00714A89">
        <w:rPr>
          <w:rFonts w:asciiTheme="minorBidi" w:hAnsiTheme="minorBidi" w:cs="AL-Mohanad"/>
          <w:sz w:val="27"/>
          <w:szCs w:val="27"/>
          <w:rtl/>
        </w:rPr>
        <w:t>أغوسطين</w:t>
      </w:r>
      <w:proofErr w:type="spellEnd"/>
      <w:r w:rsidRPr="00714A89">
        <w:rPr>
          <w:rFonts w:asciiTheme="minorBidi" w:hAnsiTheme="minorBidi" w:cs="AL-Mohanad"/>
          <w:sz w:val="27"/>
          <w:szCs w:val="27"/>
          <w:rtl/>
        </w:rPr>
        <w:t xml:space="preserve">، حيث يقول: بنى سليمان المعبد </w:t>
      </w:r>
      <w:r w:rsidRPr="00714A89">
        <w:rPr>
          <w:rFonts w:cs="AL-Mohanad" w:hint="eastAsia"/>
          <w:sz w:val="24"/>
          <w:szCs w:val="24"/>
          <w:rtl/>
        </w:rPr>
        <w:t>«</w:t>
      </w:r>
      <w:r w:rsidRPr="00714A89">
        <w:rPr>
          <w:rFonts w:asciiTheme="minorBidi" w:hAnsiTheme="minorBidi" w:cs="AL-Mohanad"/>
          <w:sz w:val="27"/>
          <w:szCs w:val="27"/>
          <w:rtl/>
        </w:rPr>
        <w:t>مثالا</w:t>
      </w:r>
      <w:r w:rsidR="007B6883" w:rsidRPr="00714A89">
        <w:rPr>
          <w:rFonts w:asciiTheme="minorBidi" w:hAnsiTheme="minorBidi" w:cs="AL-Mohanad" w:hint="cs"/>
          <w:sz w:val="27"/>
          <w:szCs w:val="27"/>
          <w:rtl/>
        </w:rPr>
        <w:t>ً</w:t>
      </w:r>
      <w:r w:rsidRPr="00714A89">
        <w:rPr>
          <w:rFonts w:cs="AL-Mohanad" w:hint="eastAsia"/>
          <w:sz w:val="24"/>
          <w:szCs w:val="24"/>
          <w:rtl/>
        </w:rPr>
        <w:t>»</w:t>
      </w:r>
      <w:r w:rsidRPr="00714A89">
        <w:rPr>
          <w:rFonts w:asciiTheme="minorBidi" w:hAnsiTheme="minorBidi" w:cs="AL-Mohanad"/>
          <w:sz w:val="27"/>
          <w:szCs w:val="27"/>
          <w:rtl/>
        </w:rPr>
        <w:t xml:space="preserve"> للكنيسة</w:t>
      </w:r>
      <w:r w:rsidR="003A26EA"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proofErr w:type="spellStart"/>
      <w:r w:rsidRPr="00714A89">
        <w:rPr>
          <w:rFonts w:asciiTheme="minorBidi" w:hAnsiTheme="minorBidi" w:cs="AL-Mohanad"/>
          <w:sz w:val="27"/>
          <w:szCs w:val="27"/>
          <w:rtl/>
        </w:rPr>
        <w:t>و</w:t>
      </w:r>
      <w:r w:rsidR="007B6883" w:rsidRPr="00714A89">
        <w:rPr>
          <w:rFonts w:cs="AL-Mohanad" w:hint="eastAsia"/>
          <w:sz w:val="24"/>
          <w:szCs w:val="24"/>
          <w:rtl/>
        </w:rPr>
        <w:t>«</w:t>
      </w:r>
      <w:r w:rsidRPr="00714A89">
        <w:rPr>
          <w:rFonts w:asciiTheme="minorBidi" w:hAnsiTheme="minorBidi" w:cs="AL-Mohanad"/>
          <w:sz w:val="27"/>
          <w:szCs w:val="27"/>
          <w:rtl/>
        </w:rPr>
        <w:t>مثالا</w:t>
      </w:r>
      <w:r w:rsidR="007B6883" w:rsidRPr="00714A89">
        <w:rPr>
          <w:rFonts w:asciiTheme="minorBidi" w:hAnsiTheme="minorBidi" w:cs="AL-Mohanad" w:hint="cs"/>
          <w:sz w:val="27"/>
          <w:szCs w:val="27"/>
          <w:rtl/>
        </w:rPr>
        <w:t>ً</w:t>
      </w:r>
      <w:proofErr w:type="spellEnd"/>
      <w:r w:rsidRPr="00714A89">
        <w:rPr>
          <w:rFonts w:cs="AL-Mohanad" w:hint="eastAsia"/>
          <w:sz w:val="24"/>
          <w:szCs w:val="24"/>
          <w:rtl/>
        </w:rPr>
        <w:t>»</w:t>
      </w:r>
      <w:r w:rsidRPr="00714A89">
        <w:rPr>
          <w:rFonts w:asciiTheme="minorBidi" w:hAnsiTheme="minorBidi" w:cs="AL-Mohanad"/>
          <w:sz w:val="27"/>
          <w:szCs w:val="27"/>
          <w:rtl/>
        </w:rPr>
        <w:t xml:space="preserve"> لجسم المسيح، واعتقد بأن جسم المسيح (بعد الصليب) كان مقد</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را</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له أن يحلّ محل</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معبد سليمان</w:t>
      </w:r>
      <w:r w:rsidRPr="00714A89">
        <w:rPr>
          <w:rFonts w:cs="AL-Mohanad" w:hint="cs"/>
          <w:sz w:val="27"/>
          <w:szCs w:val="27"/>
          <w:vertAlign w:val="superscript"/>
          <w:rtl/>
        </w:rPr>
        <w:t>(</w:t>
      </w:r>
      <w:r w:rsidRPr="00714A89">
        <w:rPr>
          <w:rStyle w:val="ac"/>
          <w:rFonts w:cs="AL-Mohanad"/>
          <w:sz w:val="27"/>
          <w:szCs w:val="27"/>
          <w:rtl/>
        </w:rPr>
        <w:endnoteReference w:id="488"/>
      </w:r>
      <w:r w:rsidRPr="00714A89">
        <w:rPr>
          <w:rFonts w:cs="AL-Mohanad" w:hint="cs"/>
          <w:sz w:val="27"/>
          <w:szCs w:val="27"/>
          <w:vertAlign w:val="superscript"/>
          <w:rtl/>
        </w:rPr>
        <w:t>)</w:t>
      </w:r>
      <w:r w:rsidR="006B188B" w:rsidRPr="00714A89">
        <w:rPr>
          <w:rFonts w:asciiTheme="minorBidi" w:hAnsiTheme="minorBidi" w:cs="AL-Mohanad" w:hint="cs"/>
          <w:sz w:val="27"/>
          <w:szCs w:val="27"/>
          <w:rtl/>
        </w:rPr>
        <w:t>.</w:t>
      </w:r>
    </w:p>
    <w:p w:rsidR="006B188B" w:rsidRPr="00714A89" w:rsidRDefault="005145A6" w:rsidP="006B188B">
      <w:pPr>
        <w:pStyle w:val="afffffff3"/>
        <w:bidi/>
        <w:spacing w:line="38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وقد أحدث ذلك مفهوما</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جديدا</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لدى باباوات الكنيسة الكاثوليكي</w:t>
      </w:r>
      <w:r w:rsidR="003A26EA" w:rsidRPr="00714A89">
        <w:rPr>
          <w:rFonts w:asciiTheme="minorBidi" w:hAnsiTheme="minorBidi" w:cs="AL-Mohanad" w:hint="cs"/>
          <w:sz w:val="27"/>
          <w:szCs w:val="27"/>
          <w:rtl/>
        </w:rPr>
        <w:t>ّ</w:t>
      </w:r>
      <w:r w:rsidRPr="00714A89">
        <w:rPr>
          <w:rFonts w:asciiTheme="minorBidi" w:hAnsiTheme="minorBidi" w:cs="AL-Mohanad"/>
          <w:sz w:val="27"/>
          <w:szCs w:val="27"/>
          <w:rtl/>
        </w:rPr>
        <w:t>ة، فحث</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المسيحي</w:t>
      </w:r>
      <w:r w:rsidR="003A26EA" w:rsidRPr="00714A89">
        <w:rPr>
          <w:rFonts w:asciiTheme="minorBidi" w:hAnsiTheme="minorBidi" w:cs="AL-Mohanad" w:hint="cs"/>
          <w:sz w:val="27"/>
          <w:szCs w:val="27"/>
          <w:rtl/>
        </w:rPr>
        <w:t>ّ</w:t>
      </w:r>
      <w:r w:rsidRPr="00714A89">
        <w:rPr>
          <w:rFonts w:asciiTheme="minorBidi" w:hAnsiTheme="minorBidi" w:cs="AL-Mohanad"/>
          <w:sz w:val="27"/>
          <w:szCs w:val="27"/>
          <w:rtl/>
        </w:rPr>
        <w:t xml:space="preserve">ين على اعتبار أنفسهم </w:t>
      </w:r>
      <w:r w:rsidRPr="00714A89">
        <w:rPr>
          <w:rFonts w:cs="AL-Mohanad" w:hint="eastAsia"/>
          <w:sz w:val="24"/>
          <w:szCs w:val="24"/>
          <w:rtl/>
        </w:rPr>
        <w:t>«</w:t>
      </w:r>
      <w:r w:rsidRPr="00714A89">
        <w:rPr>
          <w:rFonts w:asciiTheme="minorBidi" w:hAnsiTheme="minorBidi" w:cs="AL-Mohanad"/>
          <w:sz w:val="27"/>
          <w:szCs w:val="27"/>
          <w:rtl/>
        </w:rPr>
        <w:t>زو</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ارا</w:t>
      </w:r>
      <w:r w:rsidR="007B6883" w:rsidRPr="00714A89">
        <w:rPr>
          <w:rFonts w:asciiTheme="minorBidi" w:hAnsiTheme="minorBidi" w:cs="AL-Mohanad" w:hint="cs"/>
          <w:sz w:val="27"/>
          <w:szCs w:val="27"/>
          <w:rtl/>
        </w:rPr>
        <w:t>ً</w:t>
      </w:r>
      <w:r w:rsidRPr="00714A89">
        <w:rPr>
          <w:rFonts w:cs="AL-Mohanad" w:hint="eastAsia"/>
          <w:sz w:val="24"/>
          <w:szCs w:val="24"/>
          <w:rtl/>
        </w:rPr>
        <w:t>»</w:t>
      </w:r>
      <w:r w:rsidRPr="00714A89">
        <w:rPr>
          <w:rFonts w:asciiTheme="minorBidi" w:hAnsiTheme="minorBidi" w:cs="AL-Mohanad"/>
          <w:sz w:val="27"/>
          <w:szCs w:val="27"/>
          <w:rtl/>
        </w:rPr>
        <w:t xml:space="preserve"> وس</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ك</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نة</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مؤق</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تين في الأرض، حت</w:t>
      </w:r>
      <w:r w:rsidR="007B6883" w:rsidRPr="00714A89">
        <w:rPr>
          <w:rFonts w:asciiTheme="minorBidi" w:hAnsiTheme="minorBidi" w:cs="AL-Mohanad" w:hint="cs"/>
          <w:sz w:val="27"/>
          <w:szCs w:val="27"/>
          <w:rtl/>
        </w:rPr>
        <w:t>ّ</w:t>
      </w:r>
      <w:r w:rsidRPr="00714A89">
        <w:rPr>
          <w:rFonts w:asciiTheme="minorBidi" w:hAnsiTheme="minorBidi" w:cs="AL-Mohanad"/>
          <w:sz w:val="27"/>
          <w:szCs w:val="27"/>
          <w:rtl/>
        </w:rPr>
        <w:t xml:space="preserve">ى تصبح </w:t>
      </w:r>
      <w:proofErr w:type="spellStart"/>
      <w:r w:rsidRPr="00714A89">
        <w:rPr>
          <w:rFonts w:asciiTheme="minorBidi" w:hAnsiTheme="minorBidi" w:cs="AL-Mohanad"/>
          <w:sz w:val="27"/>
          <w:szCs w:val="27"/>
          <w:rtl/>
        </w:rPr>
        <w:t>المدينية</w:t>
      </w:r>
      <w:proofErr w:type="spellEnd"/>
      <w:r w:rsidRPr="00714A89">
        <w:rPr>
          <w:rFonts w:asciiTheme="minorBidi" w:hAnsiTheme="minorBidi" w:cs="AL-Mohanad"/>
          <w:sz w:val="27"/>
          <w:szCs w:val="27"/>
          <w:rtl/>
        </w:rPr>
        <w:t xml:space="preserve"> السماوية موطنهم. ولذلك نجد الحديث عن السفر إلى الموطن السماوي في كتابات كثير</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باباوات الكنيسة</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فإن</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بعد آدم وحو</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اء إلى الأرض</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جزاء</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لعصيانهما، وتحم</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ل</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نا شقاء ذلك دون دخل</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منا، لكن</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هناك أمل</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بأن يعود م</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ن</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يختار حياة الزائر ويفدي الرحلة إلى السماء براحة الأرض</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 xml:space="preserve">فَأَخْرَجَهُ الرَّبُّ الإِلهُ مِنْ جَنَّةِ عَدْنٍ لِيَعْمَلَ الأَرْضَ الَّتِي أُخِذَ مِنْهَا * فَطَرَدَ الإِنْسَانَ، وَأَقَامَ شَرْقِيَّ جَنَّةِ عَدْنٍ </w:t>
      </w:r>
      <w:proofErr w:type="spellStart"/>
      <w:r w:rsidRPr="00714A89">
        <w:rPr>
          <w:rFonts w:asciiTheme="minorBidi" w:hAnsiTheme="minorBidi" w:cs="AL-Mohanad"/>
          <w:sz w:val="27"/>
          <w:szCs w:val="27"/>
          <w:rtl/>
        </w:rPr>
        <w:t>الْكَرُوبِيمَ</w:t>
      </w:r>
      <w:proofErr w:type="spellEnd"/>
      <w:r w:rsidRPr="00714A89">
        <w:rPr>
          <w:rFonts w:asciiTheme="minorBidi" w:hAnsiTheme="minorBidi" w:cs="AL-Mohanad"/>
          <w:sz w:val="27"/>
          <w:szCs w:val="27"/>
          <w:rtl/>
        </w:rPr>
        <w:t>، وَلَهِيبَ سَيْفٍ مُتَقَلِّبٍ لِحِرَاسَةِ طَرِيقِ شَجَرَةِ الْحَيَاةِ * وَعَرَفَ آدَمُ حَوَّاءَ امْرَأَتَهُ...</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89"/>
      </w:r>
      <w:r w:rsidRPr="00714A89">
        <w:rPr>
          <w:rFonts w:cs="AL-Mohanad" w:hint="cs"/>
          <w:sz w:val="27"/>
          <w:szCs w:val="27"/>
          <w:vertAlign w:val="superscript"/>
          <w:rtl/>
        </w:rPr>
        <w:t>)</w:t>
      </w:r>
      <w:r w:rsidR="006B188B" w:rsidRPr="00714A89">
        <w:rPr>
          <w:rFonts w:asciiTheme="minorBidi" w:hAnsiTheme="minorBidi" w:cs="AL-Mohanad" w:hint="cs"/>
          <w:sz w:val="27"/>
          <w:szCs w:val="27"/>
          <w:rtl/>
        </w:rPr>
        <w:t>.</w:t>
      </w:r>
    </w:p>
    <w:p w:rsidR="006B188B" w:rsidRPr="00714A89" w:rsidRDefault="005145A6" w:rsidP="003D2B63">
      <w:pPr>
        <w:pStyle w:val="afffffff3"/>
        <w:bidi/>
        <w:spacing w:line="39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وقد ناقش هذا الموضوع كل</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00C129C7" w:rsidRPr="00714A89">
        <w:rPr>
          <w:rFonts w:asciiTheme="minorBidi" w:hAnsiTheme="minorBidi" w:cs="AL-Mohanad" w:hint="cs"/>
          <w:sz w:val="27"/>
          <w:szCs w:val="27"/>
          <w:rtl/>
        </w:rPr>
        <w:t>أ</w:t>
      </w:r>
      <w:r w:rsidRPr="00714A89">
        <w:rPr>
          <w:rFonts w:asciiTheme="minorBidi" w:hAnsiTheme="minorBidi" w:cs="AL-Mohanad"/>
          <w:sz w:val="27"/>
          <w:szCs w:val="27"/>
          <w:rtl/>
        </w:rPr>
        <w:t xml:space="preserve">وريغون، </w:t>
      </w:r>
      <w:proofErr w:type="spellStart"/>
      <w:r w:rsidR="00C129C7" w:rsidRPr="00714A89">
        <w:rPr>
          <w:rFonts w:asciiTheme="minorBidi" w:hAnsiTheme="minorBidi" w:cs="AL-Mohanad" w:hint="cs"/>
          <w:sz w:val="27"/>
          <w:szCs w:val="27"/>
          <w:rtl/>
        </w:rPr>
        <w:t>و</w:t>
      </w:r>
      <w:r w:rsidRPr="00714A89">
        <w:rPr>
          <w:rFonts w:asciiTheme="minorBidi" w:hAnsiTheme="minorBidi" w:cs="AL-Mohanad"/>
          <w:sz w:val="27"/>
          <w:szCs w:val="27"/>
          <w:rtl/>
        </w:rPr>
        <w:t>كلمنت</w:t>
      </w:r>
      <w:proofErr w:type="spellEnd"/>
      <w:r w:rsidRPr="00714A89">
        <w:rPr>
          <w:rFonts w:asciiTheme="minorBidi" w:hAnsiTheme="minorBidi" w:cs="AL-Mohanad"/>
          <w:sz w:val="27"/>
          <w:szCs w:val="27"/>
          <w:rtl/>
        </w:rPr>
        <w:t xml:space="preserve"> ال</w:t>
      </w:r>
      <w:r w:rsidR="00C129C7" w:rsidRPr="00714A89">
        <w:rPr>
          <w:rFonts w:asciiTheme="minorBidi" w:hAnsiTheme="minorBidi" w:cs="AL-Mohanad" w:hint="cs"/>
          <w:sz w:val="27"/>
          <w:szCs w:val="27"/>
          <w:rtl/>
        </w:rPr>
        <w:t>إ</w:t>
      </w:r>
      <w:r w:rsidRPr="00714A89">
        <w:rPr>
          <w:rFonts w:asciiTheme="minorBidi" w:hAnsiTheme="minorBidi" w:cs="AL-Mohanad"/>
          <w:sz w:val="27"/>
          <w:szCs w:val="27"/>
          <w:rtl/>
        </w:rPr>
        <w:t xml:space="preserve">سكندراني، </w:t>
      </w:r>
      <w:r w:rsidR="00C129C7" w:rsidRPr="00714A89">
        <w:rPr>
          <w:rFonts w:asciiTheme="minorBidi" w:hAnsiTheme="minorBidi" w:cs="AL-Mohanad" w:hint="cs"/>
          <w:sz w:val="27"/>
          <w:szCs w:val="27"/>
          <w:rtl/>
        </w:rPr>
        <w:t>و</w:t>
      </w:r>
      <w:r w:rsidRPr="00714A89">
        <w:rPr>
          <w:rFonts w:asciiTheme="minorBidi" w:hAnsiTheme="minorBidi" w:cs="AL-Mohanad"/>
          <w:sz w:val="27"/>
          <w:szCs w:val="27"/>
          <w:rtl/>
        </w:rPr>
        <w:t xml:space="preserve">سيبريان، </w:t>
      </w:r>
      <w:r w:rsidR="00C129C7" w:rsidRPr="00714A89">
        <w:rPr>
          <w:rFonts w:asciiTheme="minorBidi" w:hAnsiTheme="minorBidi" w:cs="AL-Mohanad" w:hint="cs"/>
          <w:sz w:val="27"/>
          <w:szCs w:val="27"/>
          <w:rtl/>
        </w:rPr>
        <w:t>و</w:t>
      </w:r>
      <w:r w:rsidRPr="00714A89">
        <w:rPr>
          <w:rFonts w:asciiTheme="minorBidi" w:hAnsiTheme="minorBidi" w:cs="AL-Mohanad"/>
          <w:sz w:val="27"/>
          <w:szCs w:val="27"/>
          <w:rtl/>
        </w:rPr>
        <w:t xml:space="preserve">القدّيس </w:t>
      </w:r>
      <w:proofErr w:type="spellStart"/>
      <w:r w:rsidRPr="00714A89">
        <w:rPr>
          <w:rFonts w:asciiTheme="minorBidi" w:hAnsiTheme="minorBidi" w:cs="AL-Mohanad"/>
          <w:sz w:val="27"/>
          <w:szCs w:val="27"/>
          <w:rtl/>
        </w:rPr>
        <w:t>أوغسطين</w:t>
      </w:r>
      <w:proofErr w:type="spellEnd"/>
      <w:r w:rsidRPr="00714A89">
        <w:rPr>
          <w:rFonts w:asciiTheme="minorBidi" w:hAnsiTheme="minorBidi" w:cs="AL-Mohanad"/>
          <w:sz w:val="27"/>
          <w:szCs w:val="27"/>
          <w:rtl/>
        </w:rPr>
        <w:t xml:space="preserve">، </w:t>
      </w:r>
      <w:proofErr w:type="spellStart"/>
      <w:r w:rsidRPr="00714A89">
        <w:rPr>
          <w:rFonts w:asciiTheme="minorBidi" w:hAnsiTheme="minorBidi" w:cs="AL-Mohanad"/>
          <w:sz w:val="27"/>
          <w:szCs w:val="27"/>
          <w:rtl/>
        </w:rPr>
        <w:t>وغريغوري</w:t>
      </w:r>
      <w:proofErr w:type="spellEnd"/>
      <w:r w:rsidRPr="00714A89">
        <w:rPr>
          <w:rFonts w:asciiTheme="minorBidi" w:hAnsiTheme="minorBidi" w:cs="AL-Mohanad"/>
          <w:sz w:val="27"/>
          <w:szCs w:val="27"/>
          <w:rtl/>
        </w:rPr>
        <w:t xml:space="preserve"> الكبير. وقد أكّ</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د جميع</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هم على أن مقامات الدنيا عابرة</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وحث</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وا المسيحي</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ين على السعي وراء السلام الأبدي، الذي وعد به م</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ن</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يبتغي ق</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ي</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م </w:t>
      </w:r>
      <w:r w:rsidR="00C129C7" w:rsidRPr="00714A89">
        <w:rPr>
          <w:rFonts w:asciiTheme="minorBidi" w:hAnsiTheme="minorBidi" w:cs="AL-Mohanad" w:hint="cs"/>
          <w:sz w:val="27"/>
          <w:szCs w:val="27"/>
          <w:rtl/>
        </w:rPr>
        <w:t>أ</w:t>
      </w:r>
      <w:r w:rsidR="006B188B" w:rsidRPr="00714A89">
        <w:rPr>
          <w:rFonts w:asciiTheme="minorBidi" w:hAnsiTheme="minorBidi" w:cs="AL-Mohanad"/>
          <w:sz w:val="27"/>
          <w:szCs w:val="27"/>
          <w:rtl/>
        </w:rPr>
        <w:t>ورشليم السماوية وثوابها</w:t>
      </w:r>
      <w:r w:rsidR="006B188B" w:rsidRPr="00714A89">
        <w:rPr>
          <w:rFonts w:asciiTheme="minorBidi" w:hAnsiTheme="minorBidi" w:cs="AL-Mohanad" w:hint="cs"/>
          <w:sz w:val="27"/>
          <w:szCs w:val="27"/>
          <w:rtl/>
        </w:rPr>
        <w:t>.</w:t>
      </w:r>
    </w:p>
    <w:p w:rsidR="006B188B" w:rsidRPr="00714A89" w:rsidRDefault="005145A6" w:rsidP="003D2B63">
      <w:pPr>
        <w:pStyle w:val="afffffff3"/>
        <w:bidi/>
        <w:spacing w:line="39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ومن أكثر الكتّاب تأثيرا</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هذا الموضوع القد</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يس </w:t>
      </w:r>
      <w:proofErr w:type="spellStart"/>
      <w:r w:rsidRPr="00714A89">
        <w:rPr>
          <w:rFonts w:asciiTheme="minorBidi" w:hAnsiTheme="minorBidi" w:cs="AL-Mohanad"/>
          <w:sz w:val="27"/>
          <w:szCs w:val="27"/>
          <w:rtl/>
        </w:rPr>
        <w:t>أوغسطين</w:t>
      </w:r>
      <w:proofErr w:type="spellEnd"/>
      <w:r w:rsidRPr="00714A89">
        <w:rPr>
          <w:rFonts w:asciiTheme="minorBidi" w:hAnsiTheme="minorBidi" w:cs="AL-Mohanad"/>
          <w:sz w:val="27"/>
          <w:szCs w:val="27"/>
          <w:rtl/>
        </w:rPr>
        <w:t xml:space="preserve"> (354ـ 430م)، وقد عدّ</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ه بعض</w:t>
      </w:r>
      <w:r w:rsidR="00C129C7" w:rsidRPr="00714A89">
        <w:rPr>
          <w:rFonts w:asciiTheme="minorBidi" w:hAnsiTheme="minorBidi" w:cs="AL-Mohanad" w:hint="cs"/>
          <w:sz w:val="27"/>
          <w:szCs w:val="27"/>
          <w:rtl/>
        </w:rPr>
        <w:t>هم</w:t>
      </w:r>
      <w:r w:rsidRPr="00714A89">
        <w:rPr>
          <w:rFonts w:asciiTheme="minorBidi" w:hAnsiTheme="minorBidi" w:cs="AL-Mohanad"/>
          <w:sz w:val="27"/>
          <w:szCs w:val="27"/>
          <w:rtl/>
        </w:rPr>
        <w:t xml:space="preserve"> أكثر متأل</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ه</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مسيحي</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تأثيرا</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بعد بول</w:t>
      </w:r>
      <w:r w:rsidR="00C129C7" w:rsidRPr="00714A89">
        <w:rPr>
          <w:rFonts w:asciiTheme="minorBidi" w:hAnsiTheme="minorBidi" w:cs="AL-Mohanad" w:hint="cs"/>
          <w:sz w:val="27"/>
          <w:szCs w:val="27"/>
          <w:rtl/>
        </w:rPr>
        <w:t>س</w:t>
      </w:r>
      <w:r w:rsidRPr="00714A89">
        <w:rPr>
          <w:rFonts w:asciiTheme="minorBidi" w:hAnsiTheme="minorBidi" w:cs="AL-Mohanad"/>
          <w:sz w:val="27"/>
          <w:szCs w:val="27"/>
          <w:rtl/>
        </w:rPr>
        <w:t>. وقد كتب مؤلّ</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فه بعد هجوم </w:t>
      </w:r>
      <w:proofErr w:type="spellStart"/>
      <w:r w:rsidRPr="00714A89">
        <w:rPr>
          <w:rFonts w:asciiTheme="minorBidi" w:hAnsiTheme="minorBidi" w:cs="AL-Mohanad"/>
          <w:sz w:val="27"/>
          <w:szCs w:val="27"/>
          <w:rtl/>
        </w:rPr>
        <w:t>ا</w:t>
      </w:r>
      <w:r w:rsidR="00C129C7" w:rsidRPr="00714A89">
        <w:rPr>
          <w:rFonts w:asciiTheme="minorBidi" w:hAnsiTheme="minorBidi" w:cs="AL-Mohanad"/>
          <w:sz w:val="27"/>
          <w:szCs w:val="27"/>
          <w:rtl/>
        </w:rPr>
        <w:t>لغوتيين</w:t>
      </w:r>
      <w:proofErr w:type="spellEnd"/>
      <w:r w:rsidR="00C129C7" w:rsidRPr="00714A89">
        <w:rPr>
          <w:rFonts w:asciiTheme="minorBidi" w:hAnsiTheme="minorBidi" w:cs="AL-Mohanad"/>
          <w:sz w:val="27"/>
          <w:szCs w:val="27"/>
          <w:rtl/>
        </w:rPr>
        <w:t xml:space="preserve"> على روما ونهبها عام 410</w:t>
      </w:r>
      <w:r w:rsidR="00C129C7" w:rsidRPr="00714A89">
        <w:rPr>
          <w:rFonts w:asciiTheme="minorBidi" w:hAnsiTheme="minorBidi" w:cs="AL-Mohanad" w:hint="cs"/>
          <w:sz w:val="27"/>
          <w:szCs w:val="27"/>
          <w:rtl/>
        </w:rPr>
        <w:t>م</w:t>
      </w:r>
      <w:r w:rsidRPr="00714A89">
        <w:rPr>
          <w:rFonts w:asciiTheme="minorBidi" w:hAnsiTheme="minorBidi" w:cs="AL-Mohanad"/>
          <w:sz w:val="27"/>
          <w:szCs w:val="27"/>
          <w:rtl/>
        </w:rPr>
        <w:t>، رد</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ا</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الشبهات التي طرحها مثق</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فو المشركين عن المسيح</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والسبب وراء سقوط </w:t>
      </w:r>
      <w:r w:rsidR="00C129C7" w:rsidRPr="00714A89">
        <w:rPr>
          <w:rFonts w:asciiTheme="minorBidi" w:hAnsiTheme="minorBidi" w:cs="AL-Mohanad" w:hint="cs"/>
          <w:sz w:val="27"/>
          <w:szCs w:val="27"/>
          <w:rtl/>
        </w:rPr>
        <w:t>إ</w:t>
      </w:r>
      <w:r w:rsidRPr="00714A89">
        <w:rPr>
          <w:rFonts w:asciiTheme="minorBidi" w:hAnsiTheme="minorBidi" w:cs="AL-Mohanad"/>
          <w:sz w:val="27"/>
          <w:szCs w:val="27"/>
          <w:rtl/>
        </w:rPr>
        <w:t>مبراطورية الروم</w:t>
      </w:r>
      <w:r w:rsidRPr="00714A89">
        <w:rPr>
          <w:rFonts w:cs="AL-Mohanad" w:hint="cs"/>
          <w:sz w:val="27"/>
          <w:szCs w:val="27"/>
          <w:vertAlign w:val="superscript"/>
          <w:rtl/>
        </w:rPr>
        <w:t>(</w:t>
      </w:r>
      <w:r w:rsidRPr="00714A89">
        <w:rPr>
          <w:rStyle w:val="ac"/>
          <w:rFonts w:cs="AL-Mohanad"/>
          <w:sz w:val="27"/>
          <w:szCs w:val="27"/>
          <w:rtl/>
        </w:rPr>
        <w:endnoteReference w:id="490"/>
      </w:r>
      <w:r w:rsidRPr="00714A89">
        <w:rPr>
          <w:rFonts w:cs="AL-Mohanad" w:hint="cs"/>
          <w:sz w:val="27"/>
          <w:szCs w:val="27"/>
          <w:vertAlign w:val="superscript"/>
          <w:rtl/>
        </w:rPr>
        <w:t>)</w:t>
      </w:r>
      <w:r w:rsidR="006B188B" w:rsidRPr="00714A89">
        <w:rPr>
          <w:rFonts w:asciiTheme="minorBidi" w:hAnsiTheme="minorBidi" w:cs="AL-Mohanad" w:hint="cs"/>
          <w:sz w:val="27"/>
          <w:szCs w:val="27"/>
          <w:rtl/>
        </w:rPr>
        <w:t>.</w:t>
      </w:r>
    </w:p>
    <w:p w:rsidR="005145A6" w:rsidRPr="00714A89" w:rsidRDefault="005145A6" w:rsidP="00F042FC">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lastRenderedPageBreak/>
        <w:t>ويؤك</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د </w:t>
      </w:r>
      <w:proofErr w:type="spellStart"/>
      <w:r w:rsidRPr="00714A89">
        <w:rPr>
          <w:rFonts w:asciiTheme="minorBidi" w:hAnsiTheme="minorBidi" w:cs="AL-Mohanad"/>
          <w:sz w:val="27"/>
          <w:szCs w:val="27"/>
          <w:rtl/>
        </w:rPr>
        <w:t>أوغسطين</w:t>
      </w:r>
      <w:proofErr w:type="spellEnd"/>
      <w:r w:rsidRPr="00714A89">
        <w:rPr>
          <w:rFonts w:asciiTheme="minorBidi" w:hAnsiTheme="minorBidi" w:cs="AL-Mohanad"/>
          <w:sz w:val="27"/>
          <w:szCs w:val="27"/>
          <w:rtl/>
        </w:rPr>
        <w:t xml:space="preserve"> على وجود مدينتين: </w:t>
      </w:r>
      <w:r w:rsidRPr="00714A89">
        <w:rPr>
          <w:rFonts w:asciiTheme="minorBidi" w:hAnsiTheme="minorBidi" w:cs="AL-Mohanad"/>
          <w:b/>
          <w:bCs/>
          <w:sz w:val="27"/>
          <w:szCs w:val="27"/>
          <w:rtl/>
        </w:rPr>
        <w:t>إحداها</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الأرض</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asciiTheme="minorBidi" w:hAnsiTheme="minorBidi" w:cs="AL-Mohanad"/>
          <w:b/>
          <w:bCs/>
          <w:sz w:val="27"/>
          <w:szCs w:val="27"/>
          <w:rtl/>
        </w:rPr>
        <w:t>والثانية</w:t>
      </w:r>
      <w:r w:rsidR="00C129C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سماوية</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00EE0CC4" w:rsidRPr="00714A89">
        <w:rPr>
          <w:rFonts w:asciiTheme="minorBidi" w:hAnsiTheme="minorBidi" w:cs="AL-Mohanad" w:hint="cs"/>
          <w:sz w:val="27"/>
          <w:szCs w:val="27"/>
          <w:rtl/>
        </w:rPr>
        <w:t xml:space="preserve">وهما </w:t>
      </w:r>
      <w:r w:rsidRPr="00714A89">
        <w:rPr>
          <w:rFonts w:asciiTheme="minorBidi" w:hAnsiTheme="minorBidi" w:cs="AL-Mohanad"/>
          <w:sz w:val="27"/>
          <w:szCs w:val="27"/>
          <w:rtl/>
        </w:rPr>
        <w:t>المدينتان الل</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تان التحمتا في هذه الدنيا</w:t>
      </w:r>
      <w:r w:rsidRPr="00714A89">
        <w:rPr>
          <w:rFonts w:cs="AL-Mohanad" w:hint="cs"/>
          <w:sz w:val="27"/>
          <w:szCs w:val="27"/>
          <w:vertAlign w:val="superscript"/>
          <w:rtl/>
        </w:rPr>
        <w:t>(</w:t>
      </w:r>
      <w:r w:rsidRPr="00714A89">
        <w:rPr>
          <w:rStyle w:val="ac"/>
          <w:rFonts w:cs="AL-Mohanad"/>
          <w:sz w:val="27"/>
          <w:szCs w:val="27"/>
          <w:rtl/>
        </w:rPr>
        <w:endnoteReference w:id="491"/>
      </w:r>
      <w:r w:rsidRPr="00714A89">
        <w:rPr>
          <w:rFonts w:cs="AL-Mohanad" w:hint="cs"/>
          <w:sz w:val="27"/>
          <w:szCs w:val="27"/>
          <w:vertAlign w:val="superscript"/>
          <w:rtl/>
        </w:rPr>
        <w:t>)</w:t>
      </w:r>
      <w:r w:rsidRPr="00714A89">
        <w:rPr>
          <w:rFonts w:asciiTheme="minorBidi" w:hAnsiTheme="minorBidi" w:cs="AL-Mohanad"/>
          <w:sz w:val="27"/>
          <w:szCs w:val="27"/>
          <w:rtl/>
        </w:rPr>
        <w:t>. وقاطنو المدينتين يعيشون ج</w:t>
      </w:r>
      <w:r w:rsidR="00F042FC" w:rsidRPr="00714A89">
        <w:rPr>
          <w:rFonts w:asciiTheme="minorBidi" w:hAnsiTheme="minorBidi" w:cs="AL-Mohanad" w:hint="cs"/>
          <w:sz w:val="27"/>
          <w:szCs w:val="27"/>
          <w:rtl/>
        </w:rPr>
        <w:t>َ</w:t>
      </w:r>
      <w:r w:rsidRPr="00714A89">
        <w:rPr>
          <w:rFonts w:asciiTheme="minorBidi" w:hAnsiTheme="minorBidi" w:cs="AL-Mohanad"/>
          <w:sz w:val="27"/>
          <w:szCs w:val="27"/>
          <w:rtl/>
        </w:rPr>
        <w:t>ن</w:t>
      </w:r>
      <w:r w:rsidR="00F042FC" w:rsidRPr="00714A89">
        <w:rPr>
          <w:rFonts w:asciiTheme="minorBidi" w:hAnsiTheme="minorBidi" w:cs="AL-Mohanad" w:hint="cs"/>
          <w:sz w:val="27"/>
          <w:szCs w:val="27"/>
          <w:rtl/>
        </w:rPr>
        <w:t>ْ</w:t>
      </w:r>
      <w:r w:rsidRPr="00714A89">
        <w:rPr>
          <w:rFonts w:asciiTheme="minorBidi" w:hAnsiTheme="minorBidi" w:cs="AL-Mohanad"/>
          <w:sz w:val="27"/>
          <w:szCs w:val="27"/>
          <w:rtl/>
        </w:rPr>
        <w:t>با</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إلى ج</w:t>
      </w:r>
      <w:r w:rsidR="00F042FC" w:rsidRPr="00714A89">
        <w:rPr>
          <w:rFonts w:asciiTheme="minorBidi" w:hAnsiTheme="minorBidi" w:cs="AL-Mohanad" w:hint="cs"/>
          <w:sz w:val="27"/>
          <w:szCs w:val="27"/>
          <w:rtl/>
        </w:rPr>
        <w:t>َ</w:t>
      </w:r>
      <w:r w:rsidRPr="00714A89">
        <w:rPr>
          <w:rFonts w:asciiTheme="minorBidi" w:hAnsiTheme="minorBidi" w:cs="AL-Mohanad"/>
          <w:sz w:val="27"/>
          <w:szCs w:val="27"/>
          <w:rtl/>
        </w:rPr>
        <w:t>ن</w:t>
      </w:r>
      <w:r w:rsidR="00F042FC" w:rsidRPr="00714A89">
        <w:rPr>
          <w:rFonts w:asciiTheme="minorBidi" w:hAnsiTheme="minorBidi" w:cs="AL-Mohanad" w:hint="cs"/>
          <w:sz w:val="27"/>
          <w:szCs w:val="27"/>
          <w:rtl/>
        </w:rPr>
        <w:t>ْ</w:t>
      </w:r>
      <w:r w:rsidRPr="00714A89">
        <w:rPr>
          <w:rFonts w:asciiTheme="minorBidi" w:hAnsiTheme="minorBidi" w:cs="AL-Mohanad"/>
          <w:sz w:val="27"/>
          <w:szCs w:val="27"/>
          <w:rtl/>
        </w:rPr>
        <w:t>ب</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هذه الدنيا، لكن</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لكل</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منهم ق</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ي</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مه وتوق</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عاته وأولوي</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اته. فيسم</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ي </w:t>
      </w:r>
      <w:proofErr w:type="spellStart"/>
      <w:r w:rsidRPr="00714A89">
        <w:rPr>
          <w:rFonts w:asciiTheme="minorBidi" w:hAnsiTheme="minorBidi" w:cs="AL-Mohanad"/>
          <w:sz w:val="27"/>
          <w:szCs w:val="27"/>
          <w:rtl/>
        </w:rPr>
        <w:t>أوغسطين</w:t>
      </w:r>
      <w:proofErr w:type="spellEnd"/>
      <w:r w:rsidRPr="00714A89">
        <w:rPr>
          <w:rFonts w:asciiTheme="minorBidi" w:hAnsiTheme="minorBidi" w:cs="AL-Mohanad"/>
          <w:sz w:val="27"/>
          <w:szCs w:val="27"/>
          <w:rtl/>
        </w:rPr>
        <w:t xml:space="preserve"> هابيل</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قاطن الموطن الأبدي</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وزائرا</w:t>
      </w:r>
      <w:r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الأرض</w:t>
      </w:r>
      <w:r w:rsidRPr="00714A89">
        <w:rPr>
          <w:rFonts w:cs="AL-Mohanad" w:hint="cs"/>
          <w:sz w:val="27"/>
          <w:szCs w:val="27"/>
          <w:vertAlign w:val="superscript"/>
          <w:rtl/>
        </w:rPr>
        <w:t>(</w:t>
      </w:r>
      <w:r w:rsidRPr="00714A89">
        <w:rPr>
          <w:rStyle w:val="ac"/>
          <w:rFonts w:cs="AL-Mohanad"/>
          <w:sz w:val="27"/>
          <w:szCs w:val="27"/>
          <w:rtl/>
        </w:rPr>
        <w:endnoteReference w:id="492"/>
      </w:r>
      <w:r w:rsidRPr="00714A89">
        <w:rPr>
          <w:rFonts w:cs="AL-Mohanad" w:hint="cs"/>
          <w:sz w:val="27"/>
          <w:szCs w:val="27"/>
          <w:vertAlign w:val="superscript"/>
          <w:rtl/>
        </w:rPr>
        <w:t>)</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ويقول عن آثار قتل هابيل: هذا الوهن، أي عصيان الأعضاء، هو جزاء المعصية الأولى. إذن هو ليس أمرا</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طبيعي</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ا</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بل هو نقص</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لذلك يسلك الأخيار طريق الكمال، ويعيشون مؤمنين في هذه الزيارة</w:t>
      </w:r>
      <w:r w:rsidRPr="00714A89">
        <w:rPr>
          <w:rFonts w:cs="AL-Mohanad" w:hint="cs"/>
          <w:sz w:val="27"/>
          <w:szCs w:val="27"/>
          <w:vertAlign w:val="superscript"/>
          <w:rtl/>
        </w:rPr>
        <w:t>(</w:t>
      </w:r>
      <w:r w:rsidRPr="00714A89">
        <w:rPr>
          <w:rStyle w:val="ac"/>
          <w:rFonts w:cs="AL-Mohanad"/>
          <w:sz w:val="27"/>
          <w:szCs w:val="27"/>
          <w:rtl/>
        </w:rPr>
        <w:endnoteReference w:id="493"/>
      </w:r>
      <w:r w:rsidRPr="00714A89">
        <w:rPr>
          <w:rFonts w:cs="AL-Mohanad" w:hint="cs"/>
          <w:sz w:val="27"/>
          <w:szCs w:val="27"/>
          <w:vertAlign w:val="superscript"/>
          <w:rtl/>
        </w:rPr>
        <w:t>)</w:t>
      </w:r>
      <w:r w:rsidRPr="00714A89">
        <w:rPr>
          <w:rFonts w:asciiTheme="minorBidi" w:hAnsiTheme="minorBidi" w:cs="AL-Mohanad"/>
          <w:sz w:val="27"/>
          <w:szCs w:val="27"/>
          <w:rtl/>
        </w:rPr>
        <w:t>. وقد قيل: احملوا أوزار بعضكم، وأد</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وا شريعة المسيح بفعلكم هذا</w:t>
      </w:r>
      <w:r w:rsidRPr="00714A89">
        <w:rPr>
          <w:rFonts w:cs="AL-Mohanad" w:hint="cs"/>
          <w:sz w:val="27"/>
          <w:szCs w:val="27"/>
          <w:vertAlign w:val="superscript"/>
          <w:rtl/>
        </w:rPr>
        <w:t>(</w:t>
      </w:r>
      <w:r w:rsidRPr="00714A89">
        <w:rPr>
          <w:rStyle w:val="ac"/>
          <w:rFonts w:cs="AL-Mohanad"/>
          <w:sz w:val="27"/>
          <w:szCs w:val="27"/>
          <w:rtl/>
        </w:rPr>
        <w:endnoteReference w:id="494"/>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F042FC">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وفي نفس الإطار تعتقد الكنيسة الكاثوليكية أن على المسيحيين السعي للوصول إلى </w:t>
      </w:r>
      <w:r w:rsidR="00EE0CC4"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السماوية</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وفي الحقيقة </w:t>
      </w:r>
      <w:r w:rsidR="00EE0CC4" w:rsidRPr="00714A89">
        <w:rPr>
          <w:rFonts w:asciiTheme="minorBidi" w:hAnsiTheme="minorBidi" w:cs="AL-Mohanad" w:hint="cs"/>
          <w:sz w:val="27"/>
          <w:szCs w:val="27"/>
          <w:rtl/>
        </w:rPr>
        <w:t>إ</w:t>
      </w:r>
      <w:r w:rsidRPr="00714A89">
        <w:rPr>
          <w:rFonts w:asciiTheme="minorBidi" w:hAnsiTheme="minorBidi" w:cs="AL-Mohanad"/>
          <w:sz w:val="27"/>
          <w:szCs w:val="27"/>
          <w:rtl/>
        </w:rPr>
        <w:t xml:space="preserve">ن </w:t>
      </w:r>
      <w:r w:rsidR="00EE0CC4" w:rsidRPr="00714A89">
        <w:rPr>
          <w:rFonts w:asciiTheme="minorBidi" w:hAnsiTheme="minorBidi" w:cs="AL-Mohanad" w:hint="cs"/>
          <w:sz w:val="27"/>
          <w:szCs w:val="27"/>
          <w:rtl/>
        </w:rPr>
        <w:t>أ</w:t>
      </w:r>
      <w:r w:rsidRPr="00714A89">
        <w:rPr>
          <w:rFonts w:asciiTheme="minorBidi" w:hAnsiTheme="minorBidi" w:cs="AL-Mohanad"/>
          <w:sz w:val="27"/>
          <w:szCs w:val="27"/>
          <w:rtl/>
        </w:rPr>
        <w:t>ورشليم على الأرض رمز</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w:t>
      </w:r>
      <w:r w:rsidR="00EE0CC4"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السماوية</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فقد قيل في تفسير تنب</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ؤ المسيح بدمار </w:t>
      </w:r>
      <w:r w:rsidR="00EE0CC4" w:rsidRPr="00714A89">
        <w:rPr>
          <w:rFonts w:asciiTheme="minorBidi" w:hAnsiTheme="minorBidi" w:cs="AL-Mohanad" w:hint="cs"/>
          <w:sz w:val="27"/>
          <w:szCs w:val="27"/>
          <w:rtl/>
        </w:rPr>
        <w:t>أ</w:t>
      </w:r>
      <w:r w:rsidRPr="00714A89">
        <w:rPr>
          <w:rFonts w:asciiTheme="minorBidi" w:hAnsiTheme="minorBidi" w:cs="AL-Mohanad"/>
          <w:sz w:val="27"/>
          <w:szCs w:val="27"/>
          <w:rtl/>
        </w:rPr>
        <w:t>ورشليم: حين تنب</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أ بدمارها (أي </w:t>
      </w:r>
      <w:r w:rsidR="00F042FC" w:rsidRPr="00714A89">
        <w:rPr>
          <w:rFonts w:asciiTheme="minorBidi" w:hAnsiTheme="minorBidi" w:cs="AL-Mohanad" w:hint="cs"/>
          <w:sz w:val="27"/>
          <w:szCs w:val="27"/>
          <w:rtl/>
        </w:rPr>
        <w:t>أ</w:t>
      </w:r>
      <w:r w:rsidRPr="00714A89">
        <w:rPr>
          <w:rFonts w:asciiTheme="minorBidi" w:hAnsiTheme="minorBidi" w:cs="AL-Mohanad"/>
          <w:sz w:val="27"/>
          <w:szCs w:val="27"/>
          <w:rtl/>
        </w:rPr>
        <w:t>ورشليم) كان ذلك علامة</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الصليب</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وابتداء عصر</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جديد من تاريخ الخلاص؛ فقد أصبح جسد المسيح المعبد الحقيقي</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بعد ذلك</w:t>
      </w:r>
      <w:r w:rsidRPr="00714A89">
        <w:rPr>
          <w:rFonts w:cs="AL-Mohanad" w:hint="cs"/>
          <w:sz w:val="27"/>
          <w:szCs w:val="27"/>
          <w:vertAlign w:val="superscript"/>
          <w:rtl/>
        </w:rPr>
        <w:t>(</w:t>
      </w:r>
      <w:r w:rsidRPr="00714A89">
        <w:rPr>
          <w:rStyle w:val="ac"/>
          <w:rFonts w:cs="AL-Mohanad"/>
          <w:sz w:val="27"/>
          <w:szCs w:val="27"/>
          <w:rtl/>
        </w:rPr>
        <w:endnoteReference w:id="495"/>
      </w:r>
      <w:r w:rsidRPr="00714A89">
        <w:rPr>
          <w:rFonts w:cs="AL-Mohanad" w:hint="cs"/>
          <w:sz w:val="27"/>
          <w:szCs w:val="27"/>
          <w:vertAlign w:val="superscript"/>
          <w:rtl/>
        </w:rPr>
        <w:t>)</w:t>
      </w:r>
      <w:r w:rsidRPr="00714A89">
        <w:rPr>
          <w:rFonts w:asciiTheme="minorBidi" w:hAnsiTheme="minorBidi" w:cs="AL-Mohanad"/>
          <w:sz w:val="27"/>
          <w:szCs w:val="27"/>
          <w:rtl/>
        </w:rPr>
        <w:t>. كما أن السبيل للوصول إلى الحقيقة السماوية هو ات</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باع الكنيسة.</w:t>
      </w:r>
    </w:p>
    <w:p w:rsidR="005145A6" w:rsidRPr="00714A89" w:rsidRDefault="005145A6" w:rsidP="003D2B63">
      <w:pPr>
        <w:pStyle w:val="afffffff3"/>
        <w:bidi/>
        <w:spacing w:line="340" w:lineRule="exact"/>
        <w:ind w:firstLine="567"/>
        <w:jc w:val="both"/>
        <w:rPr>
          <w:rFonts w:asciiTheme="minorBidi" w:hAnsiTheme="minorBidi" w:cs="AL-Mohanad"/>
          <w:sz w:val="27"/>
          <w:szCs w:val="27"/>
          <w:rtl/>
        </w:rPr>
      </w:pPr>
    </w:p>
    <w:p w:rsidR="005145A6" w:rsidRPr="00714A89" w:rsidRDefault="005145A6" w:rsidP="00323FFD">
      <w:pPr>
        <w:pStyle w:val="31"/>
        <w:rPr>
          <w:color w:val="auto"/>
          <w:rtl/>
        </w:rPr>
      </w:pPr>
      <w:r w:rsidRPr="00714A89">
        <w:rPr>
          <w:color w:val="auto"/>
          <w:rtl/>
        </w:rPr>
        <w:t>2</w:t>
      </w:r>
      <w:r w:rsidR="006714B5" w:rsidRPr="00714A89">
        <w:rPr>
          <w:rFonts w:hint="cs"/>
          <w:color w:val="auto"/>
          <w:rtl/>
        </w:rPr>
        <w:t>ـ أ</w:t>
      </w:r>
      <w:r w:rsidRPr="00714A89">
        <w:rPr>
          <w:color w:val="auto"/>
          <w:rtl/>
        </w:rPr>
        <w:t>هم</w:t>
      </w:r>
      <w:r w:rsidR="00EE0CC4" w:rsidRPr="00714A89">
        <w:rPr>
          <w:rFonts w:hint="cs"/>
          <w:color w:val="auto"/>
          <w:rtl/>
        </w:rPr>
        <w:t>ّ</w:t>
      </w:r>
      <w:r w:rsidRPr="00714A89">
        <w:rPr>
          <w:color w:val="auto"/>
          <w:rtl/>
        </w:rPr>
        <w:t xml:space="preserve">ية الزيارة </w:t>
      </w:r>
      <w:r w:rsidR="00323FFD" w:rsidRPr="00714A89">
        <w:rPr>
          <w:rFonts w:hint="cs"/>
          <w:color w:val="auto"/>
          <w:rtl/>
        </w:rPr>
        <w:t>عند</w:t>
      </w:r>
      <w:r w:rsidRPr="00714A89">
        <w:rPr>
          <w:color w:val="auto"/>
          <w:rtl/>
        </w:rPr>
        <w:t xml:space="preserve"> الشيعة</w:t>
      </w:r>
      <w:r w:rsidR="006714B5" w:rsidRPr="00714A89">
        <w:rPr>
          <w:rFonts w:hint="cs"/>
          <w:color w:val="auto"/>
          <w:rtl/>
          <w:lang w:val="en-US"/>
        </w:rPr>
        <w:t xml:space="preserve"> ــــــ</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في المذهب الشيعي</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أيضا</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للزيارة شأن</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خاص</w:t>
      </w:r>
      <w:r w:rsidR="00EE0CC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وفي تقسيمات العبادات تقع ضمن الواجبات (حج</w:t>
      </w:r>
      <w:r w:rsidR="0015702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التمتع) والمستحب</w:t>
      </w:r>
      <w:r w:rsidRPr="00714A89">
        <w:rPr>
          <w:rFonts w:asciiTheme="minorBidi" w:hAnsiTheme="minorBidi" w:cs="AL-Mohanad" w:hint="cs"/>
          <w:sz w:val="27"/>
          <w:szCs w:val="27"/>
          <w:rtl/>
        </w:rPr>
        <w:t>ّ</w:t>
      </w:r>
      <w:r w:rsidR="00323FFD" w:rsidRPr="00714A89">
        <w:rPr>
          <w:rFonts w:asciiTheme="minorBidi" w:hAnsiTheme="minorBidi" w:cs="AL-Mohanad"/>
          <w:sz w:val="27"/>
          <w:szCs w:val="27"/>
          <w:rtl/>
        </w:rPr>
        <w:t>ات (العمرة</w:t>
      </w:r>
      <w:r w:rsidR="00323FFD" w:rsidRPr="00714A89">
        <w:rPr>
          <w:rFonts w:asciiTheme="minorBidi" w:hAnsiTheme="minorBidi" w:cs="AL-Mohanad" w:hint="cs"/>
          <w:sz w:val="27"/>
          <w:szCs w:val="27"/>
          <w:rtl/>
        </w:rPr>
        <w:t xml:space="preserve"> </w:t>
      </w:r>
      <w:r w:rsidRPr="00714A89">
        <w:rPr>
          <w:rFonts w:asciiTheme="minorBidi" w:hAnsiTheme="minorBidi" w:cs="AL-Mohanad"/>
          <w:sz w:val="27"/>
          <w:szCs w:val="27"/>
          <w:rtl/>
        </w:rPr>
        <w:t>وزيارة النبي</w:t>
      </w:r>
      <w:r w:rsidR="0015702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وأهل بيته</w:t>
      </w:r>
      <w:r w:rsidR="000B5409" w:rsidRPr="00714A89">
        <w:rPr>
          <w:rFonts w:ascii="Mosawi" w:hAnsi="Mosawi" w:cs="Mosawi"/>
          <w:rtl/>
        </w:rPr>
        <w:t>^</w:t>
      </w:r>
      <w:r w:rsidR="00F042FC" w:rsidRPr="00714A89">
        <w:rPr>
          <w:rFonts w:asciiTheme="minorBidi" w:hAnsiTheme="minorBidi" w:cs="AL-Mohanad" w:hint="cs"/>
          <w:sz w:val="27"/>
          <w:szCs w:val="27"/>
          <w:rtl/>
        </w:rPr>
        <w:t>)</w:t>
      </w:r>
      <w:r w:rsidRPr="00714A89">
        <w:rPr>
          <w:rFonts w:asciiTheme="minorBidi" w:hAnsiTheme="minorBidi" w:cs="AL-Mohanad"/>
          <w:sz w:val="27"/>
          <w:szCs w:val="27"/>
          <w:rtl/>
        </w:rPr>
        <w:t>. لذلك أعدّ الله بيته لزائريه، وأمرهم بالصلاة في مقام إبراهيم</w:t>
      </w:r>
      <w:r w:rsidR="0047020B" w:rsidRPr="00714A89">
        <w:rPr>
          <w:rFonts w:ascii="Mosawi" w:hAnsi="Mosawi" w:cs="Mosawi"/>
          <w:rtl/>
        </w:rPr>
        <w:t>×</w:t>
      </w:r>
      <w:r w:rsidRPr="00714A89">
        <w:rPr>
          <w:rFonts w:asciiTheme="minorBidi" w:hAnsiTheme="minorBidi" w:cs="AL-Mohanad"/>
          <w:sz w:val="27"/>
          <w:szCs w:val="27"/>
          <w:rtl/>
        </w:rPr>
        <w:t>، أي المكان الذي وقف فيه إبراهيم</w:t>
      </w:r>
      <w:r w:rsidR="0047020B" w:rsidRPr="00714A89">
        <w:rPr>
          <w:rFonts w:ascii="Mosawi" w:hAnsi="Mosawi" w:cs="Mosawi"/>
          <w:rtl/>
        </w:rPr>
        <w:t>×</w:t>
      </w:r>
      <w:r w:rsidRPr="00714A89">
        <w:rPr>
          <w:rFonts w:asciiTheme="minorBidi" w:hAnsiTheme="minorBidi" w:cs="AL-Mohanad"/>
          <w:sz w:val="27"/>
          <w:szCs w:val="27"/>
          <w:rtl/>
        </w:rPr>
        <w:t xml:space="preserve">: </w:t>
      </w:r>
      <w:r w:rsidRPr="00714A89">
        <w:rPr>
          <w:rFonts w:ascii="Mosawi" w:hAnsi="Mosawi" w:cs="Mosawi"/>
          <w:sz w:val="24"/>
          <w:szCs w:val="24"/>
          <w:rtl/>
        </w:rPr>
        <w:t>﴿</w:t>
      </w:r>
      <w:r w:rsidR="00157028" w:rsidRPr="00714A89">
        <w:rPr>
          <w:rFonts w:cs="AL-Mohanad"/>
          <w:b/>
          <w:bCs/>
          <w:sz w:val="27"/>
          <w:szCs w:val="27"/>
          <w:rtl/>
        </w:rPr>
        <w:t>وَإِذْ جَعَلْنَا الْبَيْتَ مَثَابَةً لِلنَّاسِ وَأَمْناً وَاتَّخِذُوا مِنْ مَقَامِ إِبْرَاهِيمَ مُصَلًّى وَعَهِدْنَا إِلَى إِبْرَاهِيمَ وَإِسْمَاعِيلَ أَنْ طَهِّرَا بَيْتِي لِلطَّائِفِينَ وَالْعَاكِفِينَ وَالرُّكَّعِ السُّجُودِ</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البقرة</w:t>
      </w:r>
      <w:r w:rsidRPr="00714A89">
        <w:rPr>
          <w:rFonts w:asciiTheme="minorBidi" w:hAnsiTheme="minorBidi" w:cs="AL-Mohanad"/>
          <w:sz w:val="27"/>
          <w:szCs w:val="27"/>
          <w:rtl/>
        </w:rPr>
        <w:t>: 125). وقد جعل الله الكعبة قياما</w:t>
      </w:r>
      <w:r w:rsidR="0015702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للناس</w:t>
      </w:r>
      <w:r w:rsidR="00157028" w:rsidRPr="00714A89">
        <w:rPr>
          <w:rFonts w:cs="AL-Mohanad" w:hint="cs"/>
          <w:sz w:val="27"/>
          <w:szCs w:val="27"/>
          <w:vertAlign w:val="superscript"/>
          <w:rtl/>
        </w:rPr>
        <w:t>(</w:t>
      </w:r>
      <w:r w:rsidR="00157028" w:rsidRPr="00714A89">
        <w:rPr>
          <w:rStyle w:val="ac"/>
          <w:rFonts w:cs="AL-Mohanad"/>
          <w:sz w:val="27"/>
          <w:szCs w:val="27"/>
          <w:rtl/>
        </w:rPr>
        <w:endnoteReference w:id="496"/>
      </w:r>
      <w:r w:rsidR="00157028" w:rsidRPr="00714A89">
        <w:rPr>
          <w:rFonts w:cs="AL-Mohanad" w:hint="cs"/>
          <w:sz w:val="27"/>
          <w:szCs w:val="27"/>
          <w:vertAlign w:val="superscript"/>
          <w:rtl/>
        </w:rPr>
        <w:t>)</w:t>
      </w:r>
      <w:r w:rsidRPr="00714A89">
        <w:rPr>
          <w:rFonts w:asciiTheme="minorBidi" w:hAnsiTheme="minorBidi" w:cs="AL-Mohanad"/>
          <w:sz w:val="27"/>
          <w:szCs w:val="27"/>
          <w:rtl/>
        </w:rPr>
        <w:t>، وهي أو</w:t>
      </w:r>
      <w:r w:rsidR="00157028" w:rsidRPr="00714A89">
        <w:rPr>
          <w:rFonts w:asciiTheme="minorBidi" w:hAnsiTheme="minorBidi" w:cs="AL-Mohanad" w:hint="cs"/>
          <w:sz w:val="27"/>
          <w:szCs w:val="27"/>
          <w:rtl/>
        </w:rPr>
        <w:t>ّ</w:t>
      </w:r>
      <w:r w:rsidRPr="00714A89">
        <w:rPr>
          <w:rFonts w:asciiTheme="minorBidi" w:hAnsiTheme="minorBidi" w:cs="AL-Mohanad"/>
          <w:sz w:val="27"/>
          <w:szCs w:val="27"/>
          <w:rtl/>
        </w:rPr>
        <w:t>ل بيت</w:t>
      </w:r>
      <w:r w:rsidR="0015702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w:t>
      </w:r>
      <w:r w:rsidR="00157028" w:rsidRPr="00714A89">
        <w:rPr>
          <w:rFonts w:asciiTheme="minorBidi" w:hAnsiTheme="minorBidi" w:cs="AL-Mohanad" w:hint="cs"/>
          <w:sz w:val="27"/>
          <w:szCs w:val="27"/>
          <w:rtl/>
        </w:rPr>
        <w:t>ُ</w:t>
      </w:r>
      <w:r w:rsidRPr="00714A89">
        <w:rPr>
          <w:rFonts w:asciiTheme="minorBidi" w:hAnsiTheme="minorBidi" w:cs="AL-Mohanad"/>
          <w:sz w:val="27"/>
          <w:szCs w:val="27"/>
          <w:rtl/>
        </w:rPr>
        <w:t>ضع للناس</w:t>
      </w:r>
      <w:r w:rsidR="0015702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ويصفها القرآن الكريم بأنها مباركة</w:t>
      </w:r>
      <w:r w:rsidR="0015702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وسبيل</w:t>
      </w:r>
      <w:r w:rsidR="0015702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للهدى</w:t>
      </w:r>
      <w:r w:rsidR="00157028" w:rsidRPr="00714A89">
        <w:rPr>
          <w:rFonts w:cs="AL-Mohanad" w:hint="cs"/>
          <w:sz w:val="27"/>
          <w:szCs w:val="27"/>
          <w:vertAlign w:val="superscript"/>
          <w:rtl/>
        </w:rPr>
        <w:t>(</w:t>
      </w:r>
      <w:r w:rsidR="00157028" w:rsidRPr="00714A89">
        <w:rPr>
          <w:rStyle w:val="ac"/>
          <w:rFonts w:cs="AL-Mohanad"/>
          <w:sz w:val="27"/>
          <w:szCs w:val="27"/>
          <w:rtl/>
        </w:rPr>
        <w:endnoteReference w:id="497"/>
      </w:r>
      <w:r w:rsidR="00157028" w:rsidRPr="00714A89">
        <w:rPr>
          <w:rFonts w:cs="AL-Mohanad" w:hint="cs"/>
          <w:sz w:val="27"/>
          <w:szCs w:val="27"/>
          <w:vertAlign w:val="superscript"/>
          <w:rtl/>
        </w:rPr>
        <w:t>)</w:t>
      </w:r>
      <w:r w:rsidRPr="00714A89">
        <w:rPr>
          <w:rFonts w:asciiTheme="minorBidi" w:hAnsiTheme="minorBidi" w:cs="AL-Mohanad"/>
          <w:sz w:val="27"/>
          <w:szCs w:val="27"/>
          <w:rtl/>
        </w:rPr>
        <w:t>. وقد أجلّ</w:t>
      </w:r>
      <w:r w:rsidR="00157028" w:rsidRPr="00714A89">
        <w:rPr>
          <w:rFonts w:asciiTheme="minorBidi" w:hAnsiTheme="minorBidi" w:cs="AL-Mohanad" w:hint="cs"/>
          <w:sz w:val="27"/>
          <w:szCs w:val="27"/>
          <w:rtl/>
        </w:rPr>
        <w:t>َ</w:t>
      </w:r>
      <w:r w:rsidRPr="00714A89">
        <w:rPr>
          <w:rFonts w:asciiTheme="minorBidi" w:hAnsiTheme="minorBidi" w:cs="AL-Mohanad"/>
          <w:sz w:val="27"/>
          <w:szCs w:val="27"/>
          <w:rtl/>
        </w:rPr>
        <w:t>ت روايات أهل البيت</w:t>
      </w:r>
      <w:r w:rsidR="000B5409" w:rsidRPr="00714A89">
        <w:rPr>
          <w:rFonts w:ascii="Mosawi" w:hAnsi="Mosawi" w:cs="Mosawi"/>
          <w:rtl/>
        </w:rPr>
        <w:t>^</w:t>
      </w:r>
      <w:r w:rsidRPr="00714A89">
        <w:rPr>
          <w:rFonts w:asciiTheme="minorBidi" w:hAnsiTheme="minorBidi" w:cs="AL-Mohanad"/>
          <w:sz w:val="27"/>
          <w:szCs w:val="27"/>
          <w:rtl/>
        </w:rPr>
        <w:t xml:space="preserve"> شأن زيارة الكعبة</w:t>
      </w:r>
      <w:r w:rsidR="00157028"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فقد اعتبرها أمير المؤمنين</w:t>
      </w:r>
      <w:r w:rsidR="0047020B" w:rsidRPr="00714A89">
        <w:rPr>
          <w:rFonts w:ascii="Mosawi" w:hAnsi="Mosawi" w:cs="Mosawi"/>
          <w:rtl/>
        </w:rPr>
        <w:t>×</w:t>
      </w:r>
      <w:r w:rsidRPr="00714A89">
        <w:rPr>
          <w:rFonts w:asciiTheme="minorBidi" w:hAnsiTheme="minorBidi" w:cs="AL-Mohanad"/>
          <w:sz w:val="27"/>
          <w:szCs w:val="27"/>
          <w:rtl/>
        </w:rPr>
        <w:t xml:space="preserve"> رمز</w:t>
      </w:r>
      <w:r w:rsidR="0015702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اقتدار الد</w:t>
      </w:r>
      <w:r w:rsidR="00157028" w:rsidRPr="00714A89">
        <w:rPr>
          <w:rFonts w:asciiTheme="minorBidi" w:hAnsiTheme="minorBidi" w:cs="AL-Mohanad" w:hint="cs"/>
          <w:sz w:val="27"/>
          <w:szCs w:val="27"/>
          <w:rtl/>
        </w:rPr>
        <w:t>ِّ</w:t>
      </w:r>
      <w:r w:rsidRPr="00714A89">
        <w:rPr>
          <w:rFonts w:asciiTheme="minorBidi" w:hAnsiTheme="minorBidi" w:cs="AL-Mohanad"/>
          <w:sz w:val="27"/>
          <w:szCs w:val="27"/>
          <w:rtl/>
        </w:rPr>
        <w:t>ين وعَلَم</w:t>
      </w:r>
      <w:r w:rsidR="00157028"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الإسلام</w:t>
      </w:r>
      <w:r w:rsidRPr="00714A89">
        <w:rPr>
          <w:rFonts w:cs="AL-Mohanad" w:hint="cs"/>
          <w:sz w:val="27"/>
          <w:szCs w:val="27"/>
          <w:vertAlign w:val="superscript"/>
          <w:rtl/>
        </w:rPr>
        <w:t>(</w:t>
      </w:r>
      <w:r w:rsidRPr="00714A89">
        <w:rPr>
          <w:rStyle w:val="ac"/>
          <w:rFonts w:cs="AL-Mohanad"/>
          <w:sz w:val="27"/>
          <w:szCs w:val="27"/>
          <w:rtl/>
        </w:rPr>
        <w:endnoteReference w:id="498"/>
      </w:r>
      <w:r w:rsidRPr="00714A89">
        <w:rPr>
          <w:rFonts w:cs="AL-Mohanad" w:hint="cs"/>
          <w:sz w:val="27"/>
          <w:szCs w:val="27"/>
          <w:vertAlign w:val="superscript"/>
          <w:rtl/>
        </w:rPr>
        <w:t>)</w:t>
      </w:r>
      <w:r w:rsidRPr="00714A89">
        <w:rPr>
          <w:rFonts w:asciiTheme="minorBidi" w:hAnsiTheme="minorBidi" w:cs="AL-Mohanad"/>
          <w:sz w:val="27"/>
          <w:szCs w:val="27"/>
          <w:rtl/>
        </w:rPr>
        <w:t>. ولزيارة بيت الله الحرام من الشأن ما يوصي له أمير المؤمنين علي</w:t>
      </w:r>
      <w:r w:rsidR="00102547" w:rsidRPr="00714A89">
        <w:rPr>
          <w:rFonts w:asciiTheme="minorBidi" w:hAnsiTheme="minorBidi" w:cs="AL-Mohanad" w:hint="cs"/>
          <w:sz w:val="27"/>
          <w:szCs w:val="27"/>
          <w:rtl/>
        </w:rPr>
        <w:t>ٌّ</w:t>
      </w:r>
      <w:r w:rsidR="0047020B" w:rsidRPr="00714A89">
        <w:rPr>
          <w:rFonts w:ascii="Mosawi" w:hAnsi="Mosawi" w:cs="Mosawi"/>
          <w:rtl/>
        </w:rPr>
        <w:t>×</w:t>
      </w:r>
      <w:r w:rsidRPr="00714A89">
        <w:rPr>
          <w:rFonts w:asciiTheme="minorBidi" w:hAnsiTheme="minorBidi" w:cs="AL-Mohanad"/>
          <w:sz w:val="27"/>
          <w:szCs w:val="27"/>
          <w:rtl/>
        </w:rPr>
        <w:t xml:space="preserve"> ال</w:t>
      </w:r>
      <w:r w:rsidR="00102547" w:rsidRPr="00714A89">
        <w:rPr>
          <w:rFonts w:asciiTheme="minorBidi" w:hAnsiTheme="minorBidi" w:cs="AL-Mohanad" w:hint="cs"/>
          <w:sz w:val="27"/>
          <w:szCs w:val="27"/>
          <w:rtl/>
        </w:rPr>
        <w:t>إ</w:t>
      </w:r>
      <w:r w:rsidRPr="00714A89">
        <w:rPr>
          <w:rFonts w:asciiTheme="minorBidi" w:hAnsiTheme="minorBidi" w:cs="AL-Mohanad"/>
          <w:sz w:val="27"/>
          <w:szCs w:val="27"/>
          <w:rtl/>
        </w:rPr>
        <w:t>مام الحسن</w:t>
      </w:r>
      <w:r w:rsidR="0047020B" w:rsidRPr="00714A89">
        <w:rPr>
          <w:rFonts w:ascii="Mosawi" w:hAnsi="Mosawi" w:cs="Mosawi"/>
          <w:rtl/>
        </w:rPr>
        <w:t>×</w:t>
      </w:r>
      <w:r w:rsidRPr="00714A89">
        <w:rPr>
          <w:rFonts w:asciiTheme="minorBidi" w:hAnsiTheme="minorBidi" w:cs="AL-Mohanad"/>
          <w:sz w:val="27"/>
          <w:szCs w:val="27"/>
          <w:rtl/>
        </w:rPr>
        <w:t xml:space="preserve"> بقوله: </w:t>
      </w:r>
      <w:r w:rsidRPr="00714A89">
        <w:rPr>
          <w:rFonts w:cs="AL-Mohanad" w:hint="eastAsia"/>
          <w:sz w:val="24"/>
          <w:szCs w:val="24"/>
          <w:rtl/>
        </w:rPr>
        <w:t>«</w:t>
      </w:r>
      <w:r w:rsidRPr="00714A89">
        <w:rPr>
          <w:rFonts w:asciiTheme="minorBidi" w:hAnsiTheme="minorBidi" w:cs="AL-Mohanad"/>
          <w:sz w:val="27"/>
          <w:szCs w:val="27"/>
          <w:rtl/>
        </w:rPr>
        <w:t>الله الله في بيت ربّ</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كم</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لا تخلّ</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وه ما بقيت</w:t>
      </w:r>
      <w:r w:rsidR="00F042FC" w:rsidRPr="00714A89">
        <w:rPr>
          <w:rFonts w:asciiTheme="minorBidi" w:hAnsiTheme="minorBidi" w:cs="AL-Mohanad" w:hint="cs"/>
          <w:sz w:val="27"/>
          <w:szCs w:val="27"/>
          <w:rtl/>
        </w:rPr>
        <w:t>ُ</w:t>
      </w:r>
      <w:r w:rsidRPr="00714A89">
        <w:rPr>
          <w:rFonts w:asciiTheme="minorBidi" w:hAnsiTheme="minorBidi" w:cs="AL-Mohanad"/>
          <w:sz w:val="27"/>
          <w:szCs w:val="27"/>
          <w:rtl/>
        </w:rPr>
        <w:t>م</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فإنه إن</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w:t>
      </w:r>
      <w:r w:rsidR="00F042FC" w:rsidRPr="00714A89">
        <w:rPr>
          <w:rFonts w:asciiTheme="minorBidi" w:hAnsiTheme="minorBidi" w:cs="AL-Mohanad" w:hint="cs"/>
          <w:sz w:val="27"/>
          <w:szCs w:val="27"/>
          <w:rtl/>
        </w:rPr>
        <w:t>ُ</w:t>
      </w:r>
      <w:r w:rsidRPr="00714A89">
        <w:rPr>
          <w:rFonts w:asciiTheme="minorBidi" w:hAnsiTheme="minorBidi" w:cs="AL-Mohanad"/>
          <w:sz w:val="27"/>
          <w:szCs w:val="27"/>
          <w:rtl/>
        </w:rPr>
        <w:t>ر</w:t>
      </w:r>
      <w:r w:rsidR="00F042FC" w:rsidRPr="00714A89">
        <w:rPr>
          <w:rFonts w:asciiTheme="minorBidi" w:hAnsiTheme="minorBidi" w:cs="AL-Mohanad" w:hint="cs"/>
          <w:sz w:val="27"/>
          <w:szCs w:val="27"/>
          <w:rtl/>
        </w:rPr>
        <w:t>ِ</w:t>
      </w:r>
      <w:r w:rsidRPr="00714A89">
        <w:rPr>
          <w:rFonts w:asciiTheme="minorBidi" w:hAnsiTheme="minorBidi" w:cs="AL-Mohanad"/>
          <w:sz w:val="27"/>
          <w:szCs w:val="27"/>
          <w:rtl/>
        </w:rPr>
        <w:t xml:space="preserve">ك لم </w:t>
      </w:r>
      <w:r w:rsidRPr="00714A89">
        <w:rPr>
          <w:rFonts w:asciiTheme="minorBidi" w:hAnsiTheme="minorBidi" w:cs="AL-Mohanad"/>
          <w:sz w:val="27"/>
          <w:szCs w:val="27"/>
          <w:rtl/>
        </w:rPr>
        <w:lastRenderedPageBreak/>
        <w:t>ت</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ناظ</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روا</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499"/>
      </w:r>
      <w:r w:rsidRPr="00714A89">
        <w:rPr>
          <w:rFonts w:cs="AL-Mohanad" w:hint="cs"/>
          <w:sz w:val="27"/>
          <w:szCs w:val="27"/>
          <w:vertAlign w:val="superscript"/>
          <w:rtl/>
        </w:rPr>
        <w:t>)</w:t>
      </w:r>
      <w:r w:rsidRPr="00714A89">
        <w:rPr>
          <w:rFonts w:asciiTheme="minorBidi" w:hAnsiTheme="minorBidi" w:cs="AL-Mohanad"/>
          <w:sz w:val="27"/>
          <w:szCs w:val="27"/>
          <w:rtl/>
        </w:rPr>
        <w:t>. كما يقول الإمام الصادق</w:t>
      </w:r>
      <w:r w:rsidR="0047020B" w:rsidRPr="00714A89">
        <w:rPr>
          <w:rFonts w:ascii="Mosawi" w:hAnsi="Mosawi" w:cs="Mosawi"/>
          <w:rtl/>
        </w:rPr>
        <w:t>×</w:t>
      </w:r>
      <w:r w:rsidRPr="00714A89">
        <w:rPr>
          <w:rFonts w:asciiTheme="minorBidi" w:hAnsiTheme="minorBidi" w:cs="AL-Mohanad"/>
          <w:sz w:val="27"/>
          <w:szCs w:val="27"/>
          <w:rtl/>
        </w:rPr>
        <w:t xml:space="preserve">: </w:t>
      </w:r>
      <w:r w:rsidRPr="00714A89">
        <w:rPr>
          <w:rFonts w:cs="AL-Mohanad" w:hint="eastAsia"/>
          <w:sz w:val="24"/>
          <w:szCs w:val="24"/>
          <w:rtl/>
        </w:rPr>
        <w:t>«</w:t>
      </w:r>
      <w:r w:rsidR="00102547" w:rsidRPr="00714A89">
        <w:rPr>
          <w:rFonts w:asciiTheme="minorBidi" w:hAnsiTheme="minorBidi" w:cs="AL-Mohanad"/>
          <w:sz w:val="27"/>
          <w:szCs w:val="27"/>
          <w:rtl/>
        </w:rPr>
        <w:t>لو أنّ الن</w:t>
      </w:r>
      <w:r w:rsidRPr="00714A89">
        <w:rPr>
          <w:rFonts w:asciiTheme="minorBidi" w:hAnsiTheme="minorBidi" w:cs="AL-Mohanad"/>
          <w:sz w:val="27"/>
          <w:szCs w:val="27"/>
          <w:rtl/>
        </w:rPr>
        <w:t>اس تركوا الحجّ لكان على الوالي أن يجبرهم على ذلك</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وعلى المقام عنده</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500"/>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2D1D39">
      <w:pPr>
        <w:pStyle w:val="afffffff3"/>
        <w:bidi/>
        <w:spacing w:line="384"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كذلك تقول إحدى الآيات التي يستند إليها في جواز زيارة قبر النبي</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الأكرم</w:t>
      </w:r>
      <w:r w:rsidR="0047020B" w:rsidRPr="00714A89">
        <w:rPr>
          <w:rFonts w:ascii="Mosawi" w:hAnsi="Mosawi" w:cs="Mosawi"/>
          <w:rtl/>
        </w:rPr>
        <w:t>|</w:t>
      </w:r>
      <w:r w:rsidRPr="00714A89">
        <w:rPr>
          <w:rFonts w:asciiTheme="minorBidi" w:hAnsiTheme="minorBidi" w:cs="AL-Mohanad"/>
          <w:sz w:val="27"/>
          <w:szCs w:val="27"/>
          <w:rtl/>
        </w:rPr>
        <w:t xml:space="preserve">: </w:t>
      </w:r>
      <w:r w:rsidRPr="00714A89">
        <w:rPr>
          <w:rFonts w:ascii="Mosawi" w:hAnsi="Mosawi" w:cs="Mosawi"/>
          <w:sz w:val="24"/>
          <w:szCs w:val="24"/>
          <w:rtl/>
        </w:rPr>
        <w:t>﴿</w:t>
      </w:r>
      <w:r w:rsidR="00102547" w:rsidRPr="00714A89">
        <w:rPr>
          <w:rFonts w:cs="AL-Mohanad"/>
          <w:b/>
          <w:bCs/>
          <w:sz w:val="27"/>
          <w:szCs w:val="27"/>
          <w:rtl/>
        </w:rPr>
        <w:t>وَمَا أَرْسَلْنَا مِنْ رَسُولٍ إِلاَّ لِيُطَاعَ بِإِذْنِ اللهِ وَلَوْ أَنَّهُمْ إِذْ ظَلَمُوا أَنفُسَهُمْ جَاءُوكَ فَاسْتَغْفَرُوا اللهَ وَاسْتَغْفَرَ لَهُمْ الرَّسُولُ لَوَجَدُوا اللهَ تَوَّاباً رَحِيماً</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النساء</w:t>
      </w:r>
      <w:r w:rsidRPr="00714A89">
        <w:rPr>
          <w:rFonts w:asciiTheme="minorBidi" w:hAnsiTheme="minorBidi" w:cs="AL-Mohanad"/>
          <w:sz w:val="27"/>
          <w:szCs w:val="27"/>
          <w:rtl/>
        </w:rPr>
        <w:t>: 64). ويرى بعض المفس</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رين هذه الآية شاملة</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لجميع العاصين والمذنبين، وتذكّ</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رهم جميعا</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بأن الله توّاب</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ولهم العودة إليه. وتبيّ</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ن الآية بأن</w:t>
      </w:r>
      <w:r w:rsidR="00F042F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العاصين التوبة والعدول عن الباطل، ثم</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طلب وساطة النبي</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لقبول توبتهم</w:t>
      </w:r>
      <w:r w:rsidRPr="00714A89">
        <w:rPr>
          <w:rFonts w:cs="AL-Mohanad" w:hint="cs"/>
          <w:sz w:val="27"/>
          <w:szCs w:val="27"/>
          <w:vertAlign w:val="superscript"/>
          <w:rtl/>
        </w:rPr>
        <w:t>(</w:t>
      </w:r>
      <w:r w:rsidRPr="00714A89">
        <w:rPr>
          <w:rStyle w:val="ac"/>
          <w:rFonts w:cs="AL-Mohanad"/>
          <w:sz w:val="27"/>
          <w:szCs w:val="27"/>
          <w:rtl/>
        </w:rPr>
        <w:endnoteReference w:id="501"/>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2D1D39">
      <w:pPr>
        <w:pStyle w:val="afffffff3"/>
        <w:bidi/>
        <w:spacing w:line="384"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ويستشهد الإمام الصادق</w:t>
      </w:r>
      <w:r w:rsidR="0047020B" w:rsidRPr="00714A89">
        <w:rPr>
          <w:rFonts w:ascii="Mosawi" w:hAnsi="Mosawi" w:cs="Mosawi"/>
          <w:rtl/>
        </w:rPr>
        <w:t>×</w:t>
      </w:r>
      <w:r w:rsidRPr="00714A89">
        <w:rPr>
          <w:rFonts w:asciiTheme="minorBidi" w:hAnsiTheme="minorBidi" w:cs="AL-Mohanad"/>
          <w:sz w:val="27"/>
          <w:szCs w:val="27"/>
          <w:rtl/>
        </w:rPr>
        <w:t xml:space="preserve"> في زيارة النبي</w:t>
      </w:r>
      <w:r w:rsidR="00102547" w:rsidRPr="00714A89">
        <w:rPr>
          <w:rFonts w:asciiTheme="minorBidi" w:hAnsiTheme="minorBidi" w:cs="AL-Mohanad" w:hint="cs"/>
          <w:sz w:val="27"/>
          <w:szCs w:val="27"/>
          <w:rtl/>
        </w:rPr>
        <w:t>ّ</w:t>
      </w:r>
      <w:r w:rsidR="0047020B" w:rsidRPr="00714A89">
        <w:rPr>
          <w:rFonts w:ascii="Mosawi" w:hAnsi="Mosawi" w:cs="Mosawi"/>
          <w:rtl/>
        </w:rPr>
        <w:t>|</w:t>
      </w:r>
      <w:r w:rsidRPr="00714A89">
        <w:rPr>
          <w:rFonts w:asciiTheme="minorBidi" w:hAnsiTheme="minorBidi" w:cs="AL-Mohanad"/>
          <w:sz w:val="27"/>
          <w:szCs w:val="27"/>
          <w:rtl/>
        </w:rPr>
        <w:t xml:space="preserve"> بهذه الآية</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قائلا</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اللّهم</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إنّك قلت</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00102547" w:rsidRPr="00714A89">
        <w:rPr>
          <w:rFonts w:ascii="Mosawi" w:hAnsi="Mosawi" w:cs="Mosawi"/>
          <w:sz w:val="24"/>
          <w:szCs w:val="24"/>
          <w:rtl/>
        </w:rPr>
        <w:t>﴿</w:t>
      </w:r>
      <w:r w:rsidR="00102547" w:rsidRPr="00714A89">
        <w:rPr>
          <w:rFonts w:cs="AL-Mohanad"/>
          <w:b/>
          <w:bCs/>
          <w:sz w:val="27"/>
          <w:szCs w:val="27"/>
          <w:rtl/>
        </w:rPr>
        <w:t>وَلَوْ أَنَّهُمْ إِذْ ظَلَمُوا أَنفُسَهُمْ جَا</w:t>
      </w:r>
      <w:r w:rsidR="00F042FC" w:rsidRPr="00714A89">
        <w:rPr>
          <w:rFonts w:cs="AL-Mohanad" w:hint="cs"/>
          <w:b/>
          <w:bCs/>
          <w:sz w:val="27"/>
          <w:szCs w:val="27"/>
          <w:rtl/>
        </w:rPr>
        <w:t>ؤُ</w:t>
      </w:r>
      <w:r w:rsidR="00102547" w:rsidRPr="00714A89">
        <w:rPr>
          <w:rFonts w:cs="AL-Mohanad"/>
          <w:b/>
          <w:bCs/>
          <w:sz w:val="27"/>
          <w:szCs w:val="27"/>
          <w:rtl/>
        </w:rPr>
        <w:t>وكَ فَاسْتَغْفَرُوا اللهَ وَاسْتَغْفَرَ لَهُمْ الرَّسُولُ لَوَجَدُوا اللهَ تَوَّاباً رَحِيماً</w:t>
      </w:r>
      <w:r w:rsidR="00102547" w:rsidRPr="00714A89">
        <w:rPr>
          <w:rFonts w:ascii="Mosawi" w:hAnsi="Mosawi" w:cs="Mosawi"/>
          <w:sz w:val="24"/>
          <w:szCs w:val="24"/>
          <w:rtl/>
        </w:rPr>
        <w:t>﴾</w:t>
      </w:r>
      <w:r w:rsidRPr="00714A89">
        <w:rPr>
          <w:rFonts w:asciiTheme="minorBidi" w:hAnsiTheme="minorBidi" w:cs="AL-Mohanad"/>
          <w:sz w:val="27"/>
          <w:szCs w:val="27"/>
          <w:rtl/>
        </w:rPr>
        <w:t>. إلهي</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فقد أتيت</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نبيّك مستغفراً تائباً من ذنوبي</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فصلّ</w:t>
      </w:r>
      <w:r w:rsidR="00F042F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محمد </w:t>
      </w:r>
      <w:proofErr w:type="spellStart"/>
      <w:r w:rsidRPr="00714A89">
        <w:rPr>
          <w:rFonts w:asciiTheme="minorBidi" w:hAnsiTheme="minorBidi" w:cs="AL-Mohanad"/>
          <w:sz w:val="27"/>
          <w:szCs w:val="27"/>
          <w:rtl/>
        </w:rPr>
        <w:t>وآله</w:t>
      </w:r>
      <w:proofErr w:type="spellEnd"/>
      <w:r w:rsidRPr="00714A89">
        <w:rPr>
          <w:rFonts w:asciiTheme="minorBidi" w:hAnsiTheme="minorBidi" w:cs="AL-Mohanad"/>
          <w:sz w:val="27"/>
          <w:szCs w:val="27"/>
          <w:rtl/>
        </w:rPr>
        <w:t xml:space="preserve"> واغف</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ر</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ها لي</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 xml:space="preserve"> يا سيّ</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دنا أتوجّ</w:t>
      </w:r>
      <w:r w:rsidR="00102547" w:rsidRPr="00714A89">
        <w:rPr>
          <w:rFonts w:asciiTheme="minorBidi" w:hAnsiTheme="minorBidi" w:cs="AL-Mohanad" w:hint="cs"/>
          <w:sz w:val="27"/>
          <w:szCs w:val="27"/>
          <w:rtl/>
        </w:rPr>
        <w:t>َ</w:t>
      </w:r>
      <w:r w:rsidRPr="00714A89">
        <w:rPr>
          <w:rFonts w:asciiTheme="minorBidi" w:hAnsiTheme="minorBidi" w:cs="AL-Mohanad"/>
          <w:sz w:val="27"/>
          <w:szCs w:val="27"/>
          <w:rtl/>
        </w:rPr>
        <w:t>ه بك وبأهل بيتك إلى الله تعالى ربّك وربّي ليغفر لي</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502"/>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2D1D39">
      <w:pPr>
        <w:pStyle w:val="afffffff3"/>
        <w:bidi/>
        <w:spacing w:line="384"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ويعتقد الشيعة بتعميم مضمون الآية 64 من سورة النساء على زيارة الأئم</w:t>
      </w:r>
      <w:r w:rsidR="00141705" w:rsidRPr="00714A89">
        <w:rPr>
          <w:rFonts w:asciiTheme="minorBidi" w:hAnsiTheme="minorBidi" w:cs="AL-Mohanad" w:hint="cs"/>
          <w:sz w:val="27"/>
          <w:szCs w:val="27"/>
          <w:rtl/>
        </w:rPr>
        <w:t>ّ</w:t>
      </w:r>
      <w:r w:rsidRPr="00714A89">
        <w:rPr>
          <w:rFonts w:asciiTheme="minorBidi" w:hAnsiTheme="minorBidi" w:cs="AL-Mohanad"/>
          <w:sz w:val="27"/>
          <w:szCs w:val="27"/>
          <w:rtl/>
        </w:rPr>
        <w:t>ة المعصومين</w:t>
      </w:r>
      <w:r w:rsidR="000B5409" w:rsidRPr="00714A89">
        <w:rPr>
          <w:rFonts w:ascii="Mosawi" w:hAnsi="Mosawi" w:cs="Mosawi"/>
          <w:rtl/>
        </w:rPr>
        <w:t>^</w:t>
      </w:r>
      <w:r w:rsidRPr="00714A89">
        <w:rPr>
          <w:rFonts w:asciiTheme="minorBidi" w:hAnsiTheme="minorBidi" w:cs="AL-Mohanad"/>
          <w:sz w:val="27"/>
          <w:szCs w:val="27"/>
          <w:rtl/>
        </w:rPr>
        <w:t xml:space="preserve"> أيضا</w:t>
      </w:r>
      <w:r w:rsidRPr="00714A89">
        <w:rPr>
          <w:rFonts w:asciiTheme="minorBidi" w:hAnsiTheme="minorBidi" w:cs="AL-Mohanad" w:hint="cs"/>
          <w:sz w:val="27"/>
          <w:szCs w:val="27"/>
          <w:rtl/>
        </w:rPr>
        <w:t>ً</w:t>
      </w:r>
      <w:r w:rsidR="0014170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لأنهم جميعا</w:t>
      </w:r>
      <w:r w:rsidR="0014170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نور</w:t>
      </w:r>
      <w:r w:rsidR="0014170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واحد</w:t>
      </w:r>
      <w:r w:rsidRPr="00714A89">
        <w:rPr>
          <w:rFonts w:cs="AL-Mohanad" w:hint="cs"/>
          <w:sz w:val="27"/>
          <w:szCs w:val="27"/>
          <w:vertAlign w:val="superscript"/>
          <w:rtl/>
        </w:rPr>
        <w:t>(</w:t>
      </w:r>
      <w:r w:rsidRPr="00714A89">
        <w:rPr>
          <w:rStyle w:val="ac"/>
          <w:rFonts w:cs="AL-Mohanad"/>
          <w:sz w:val="27"/>
          <w:szCs w:val="27"/>
          <w:rtl/>
        </w:rPr>
        <w:endnoteReference w:id="503"/>
      </w:r>
      <w:r w:rsidRPr="00714A89">
        <w:rPr>
          <w:rFonts w:cs="AL-Mohanad" w:hint="cs"/>
          <w:sz w:val="27"/>
          <w:szCs w:val="27"/>
          <w:vertAlign w:val="superscript"/>
          <w:rtl/>
        </w:rPr>
        <w:t>)</w:t>
      </w:r>
      <w:r w:rsidRPr="00714A89">
        <w:rPr>
          <w:rFonts w:asciiTheme="minorBidi" w:hAnsiTheme="minorBidi" w:cs="AL-Mohanad"/>
          <w:sz w:val="27"/>
          <w:szCs w:val="27"/>
          <w:rtl/>
        </w:rPr>
        <w:t>. فكما يجب تعظيم قبر النبي</w:t>
      </w:r>
      <w:r w:rsidR="00141705" w:rsidRPr="00714A89">
        <w:rPr>
          <w:rFonts w:asciiTheme="minorBidi" w:hAnsiTheme="minorBidi" w:cs="AL-Mohanad" w:hint="cs"/>
          <w:sz w:val="27"/>
          <w:szCs w:val="27"/>
          <w:rtl/>
        </w:rPr>
        <w:t>ّ</w:t>
      </w:r>
      <w:r w:rsidR="0047020B" w:rsidRPr="00714A89">
        <w:rPr>
          <w:rFonts w:ascii="Mosawi" w:hAnsi="Mosawi" w:cs="Mosawi"/>
          <w:rtl/>
        </w:rPr>
        <w:t>|</w:t>
      </w:r>
      <w:r w:rsidRPr="00714A89">
        <w:rPr>
          <w:rFonts w:asciiTheme="minorBidi" w:hAnsiTheme="minorBidi" w:cs="AL-Mohanad"/>
          <w:sz w:val="27"/>
          <w:szCs w:val="27"/>
          <w:rtl/>
        </w:rPr>
        <w:t xml:space="preserve"> يسري الأمر إلى قبور الأئم</w:t>
      </w:r>
      <w:r w:rsidR="00141705" w:rsidRPr="00714A89">
        <w:rPr>
          <w:rFonts w:asciiTheme="minorBidi" w:hAnsiTheme="minorBidi" w:cs="AL-Mohanad" w:hint="cs"/>
          <w:sz w:val="27"/>
          <w:szCs w:val="27"/>
          <w:rtl/>
        </w:rPr>
        <w:t>ّ</w:t>
      </w:r>
      <w:r w:rsidRPr="00714A89">
        <w:rPr>
          <w:rFonts w:asciiTheme="minorBidi" w:hAnsiTheme="minorBidi" w:cs="AL-Mohanad"/>
          <w:sz w:val="27"/>
          <w:szCs w:val="27"/>
          <w:rtl/>
        </w:rPr>
        <w:t>ة</w:t>
      </w:r>
      <w:r w:rsidR="000B5409" w:rsidRPr="00714A89">
        <w:rPr>
          <w:rFonts w:ascii="Mosawi" w:hAnsi="Mosawi" w:cs="Mosawi"/>
          <w:rtl/>
        </w:rPr>
        <w:t>^</w:t>
      </w:r>
      <w:r w:rsidRPr="00714A89">
        <w:rPr>
          <w:rFonts w:asciiTheme="minorBidi" w:hAnsiTheme="minorBidi" w:cs="AL-Mohanad"/>
          <w:sz w:val="27"/>
          <w:szCs w:val="27"/>
          <w:rtl/>
        </w:rPr>
        <w:t>، كما كان ذلك واجبا</w:t>
      </w:r>
      <w:r w:rsidR="0014170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حياتهم</w:t>
      </w:r>
      <w:r w:rsidRPr="00714A89">
        <w:rPr>
          <w:rFonts w:cs="AL-Mohanad" w:hint="cs"/>
          <w:sz w:val="27"/>
          <w:szCs w:val="27"/>
          <w:vertAlign w:val="superscript"/>
          <w:rtl/>
        </w:rPr>
        <w:t>(</w:t>
      </w:r>
      <w:r w:rsidRPr="00714A89">
        <w:rPr>
          <w:rStyle w:val="ac"/>
          <w:rFonts w:cs="AL-Mohanad"/>
          <w:sz w:val="27"/>
          <w:szCs w:val="27"/>
          <w:rtl/>
        </w:rPr>
        <w:endnoteReference w:id="504"/>
      </w:r>
      <w:r w:rsidRPr="00714A89">
        <w:rPr>
          <w:rFonts w:cs="AL-Mohanad" w:hint="cs"/>
          <w:sz w:val="27"/>
          <w:szCs w:val="27"/>
          <w:vertAlign w:val="superscript"/>
          <w:rtl/>
        </w:rPr>
        <w:t>)</w:t>
      </w:r>
      <w:r w:rsidRPr="00714A89">
        <w:rPr>
          <w:rFonts w:asciiTheme="minorBidi" w:hAnsiTheme="minorBidi" w:cs="AL-Mohanad"/>
          <w:sz w:val="27"/>
          <w:szCs w:val="27"/>
          <w:rtl/>
        </w:rPr>
        <w:t>. فلا ف</w:t>
      </w:r>
      <w:r w:rsidR="00F042FC" w:rsidRPr="00714A89">
        <w:rPr>
          <w:rFonts w:asciiTheme="minorBidi" w:hAnsiTheme="minorBidi" w:cs="AL-Mohanad" w:hint="cs"/>
          <w:sz w:val="27"/>
          <w:szCs w:val="27"/>
          <w:rtl/>
        </w:rPr>
        <w:t>َ</w:t>
      </w:r>
      <w:r w:rsidRPr="00714A89">
        <w:rPr>
          <w:rFonts w:asciiTheme="minorBidi" w:hAnsiTheme="minorBidi" w:cs="AL-Mohanad"/>
          <w:sz w:val="27"/>
          <w:szCs w:val="27"/>
          <w:rtl/>
        </w:rPr>
        <w:t>ر</w:t>
      </w:r>
      <w:r w:rsidR="00F042FC" w:rsidRPr="00714A89">
        <w:rPr>
          <w:rFonts w:asciiTheme="minorBidi" w:hAnsiTheme="minorBidi" w:cs="AL-Mohanad" w:hint="cs"/>
          <w:sz w:val="27"/>
          <w:szCs w:val="27"/>
          <w:rtl/>
        </w:rPr>
        <w:t>ْ</w:t>
      </w:r>
      <w:r w:rsidRPr="00714A89">
        <w:rPr>
          <w:rFonts w:asciiTheme="minorBidi" w:hAnsiTheme="minorBidi" w:cs="AL-Mohanad"/>
          <w:sz w:val="27"/>
          <w:szCs w:val="27"/>
          <w:rtl/>
        </w:rPr>
        <w:t>ق في التوسّ</w:t>
      </w:r>
      <w:r w:rsidR="00141705" w:rsidRPr="00714A89">
        <w:rPr>
          <w:rFonts w:asciiTheme="minorBidi" w:hAnsiTheme="minorBidi" w:cs="AL-Mohanad" w:hint="cs"/>
          <w:sz w:val="27"/>
          <w:szCs w:val="27"/>
          <w:rtl/>
        </w:rPr>
        <w:t>ُ</w:t>
      </w:r>
      <w:r w:rsidRPr="00714A89">
        <w:rPr>
          <w:rFonts w:asciiTheme="minorBidi" w:hAnsiTheme="minorBidi" w:cs="AL-Mohanad"/>
          <w:sz w:val="27"/>
          <w:szCs w:val="27"/>
          <w:rtl/>
        </w:rPr>
        <w:t>ل بالنبي</w:t>
      </w:r>
      <w:r w:rsidR="00141705" w:rsidRPr="00714A89">
        <w:rPr>
          <w:rFonts w:asciiTheme="minorBidi" w:hAnsiTheme="minorBidi" w:cs="AL-Mohanad" w:hint="cs"/>
          <w:sz w:val="27"/>
          <w:szCs w:val="27"/>
          <w:rtl/>
        </w:rPr>
        <w:t>ّ</w:t>
      </w:r>
      <w:r w:rsidR="0047020B" w:rsidRPr="00714A89">
        <w:rPr>
          <w:rFonts w:ascii="Mosawi" w:hAnsi="Mosawi" w:cs="Mosawi"/>
          <w:rtl/>
        </w:rPr>
        <w:t>|</w:t>
      </w:r>
      <w:r w:rsidRPr="00714A89">
        <w:rPr>
          <w:rFonts w:asciiTheme="minorBidi" w:hAnsiTheme="minorBidi" w:cs="AL-Mohanad"/>
          <w:sz w:val="27"/>
          <w:szCs w:val="27"/>
          <w:rtl/>
        </w:rPr>
        <w:t xml:space="preserve"> والأئم</w:t>
      </w:r>
      <w:r w:rsidR="00141705" w:rsidRPr="00714A89">
        <w:rPr>
          <w:rFonts w:asciiTheme="minorBidi" w:hAnsiTheme="minorBidi" w:cs="AL-Mohanad" w:hint="cs"/>
          <w:sz w:val="27"/>
          <w:szCs w:val="27"/>
          <w:rtl/>
        </w:rPr>
        <w:t>ّ</w:t>
      </w:r>
      <w:r w:rsidRPr="00714A89">
        <w:rPr>
          <w:rFonts w:asciiTheme="minorBidi" w:hAnsiTheme="minorBidi" w:cs="AL-Mohanad"/>
          <w:sz w:val="27"/>
          <w:szCs w:val="27"/>
          <w:rtl/>
        </w:rPr>
        <w:t>ة المعصومين</w:t>
      </w:r>
      <w:r w:rsidR="000B5409" w:rsidRPr="00714A89">
        <w:rPr>
          <w:rFonts w:ascii="Mosawi" w:hAnsi="Mosawi" w:cs="Mosawi"/>
          <w:rtl/>
        </w:rPr>
        <w:t>^</w:t>
      </w:r>
      <w:r w:rsidR="0014170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وطلب شفاعتهم، </w:t>
      </w:r>
      <w:r w:rsidR="00141705" w:rsidRPr="00714A89">
        <w:rPr>
          <w:rFonts w:asciiTheme="minorBidi" w:hAnsiTheme="minorBidi" w:cs="AL-Mohanad" w:hint="cs"/>
          <w:sz w:val="27"/>
          <w:szCs w:val="27"/>
          <w:rtl/>
        </w:rPr>
        <w:t>بين ما لو</w:t>
      </w:r>
      <w:r w:rsidRPr="00714A89">
        <w:rPr>
          <w:rFonts w:asciiTheme="minorBidi" w:hAnsiTheme="minorBidi" w:cs="AL-Mohanad"/>
          <w:sz w:val="27"/>
          <w:szCs w:val="27"/>
          <w:rtl/>
        </w:rPr>
        <w:t xml:space="preserve"> كانوا على قيد الحياة أ</w:t>
      </w:r>
      <w:r w:rsidR="00141705" w:rsidRPr="00714A89">
        <w:rPr>
          <w:rFonts w:asciiTheme="minorBidi" w:hAnsiTheme="minorBidi" w:cs="AL-Mohanad" w:hint="cs"/>
          <w:sz w:val="27"/>
          <w:szCs w:val="27"/>
          <w:rtl/>
        </w:rPr>
        <w:t>و</w:t>
      </w:r>
      <w:r w:rsidRPr="00714A89">
        <w:rPr>
          <w:rFonts w:asciiTheme="minorBidi" w:hAnsiTheme="minorBidi" w:cs="AL-Mohanad"/>
          <w:sz w:val="27"/>
          <w:szCs w:val="27"/>
          <w:rtl/>
        </w:rPr>
        <w:t xml:space="preserve"> لا</w:t>
      </w:r>
      <w:r w:rsidRPr="00714A89">
        <w:rPr>
          <w:rFonts w:cs="AL-Mohanad" w:hint="cs"/>
          <w:sz w:val="27"/>
          <w:szCs w:val="27"/>
          <w:vertAlign w:val="superscript"/>
          <w:rtl/>
        </w:rPr>
        <w:t>(</w:t>
      </w:r>
      <w:r w:rsidRPr="00714A89">
        <w:rPr>
          <w:rStyle w:val="ac"/>
          <w:rFonts w:cs="AL-Mohanad"/>
          <w:sz w:val="27"/>
          <w:szCs w:val="27"/>
          <w:rtl/>
        </w:rPr>
        <w:endnoteReference w:id="505"/>
      </w:r>
      <w:r w:rsidRPr="00714A89">
        <w:rPr>
          <w:rFonts w:cs="AL-Mohanad" w:hint="cs"/>
          <w:sz w:val="27"/>
          <w:szCs w:val="27"/>
          <w:vertAlign w:val="superscript"/>
          <w:rtl/>
        </w:rPr>
        <w:t>)</w:t>
      </w:r>
      <w:r w:rsidR="00141705" w:rsidRPr="00714A89">
        <w:rPr>
          <w:rFonts w:asciiTheme="minorBidi" w:hAnsiTheme="minorBidi" w:cs="AL-Mohanad" w:hint="cs"/>
          <w:sz w:val="27"/>
          <w:szCs w:val="27"/>
          <w:rtl/>
        </w:rPr>
        <w:t xml:space="preserve">؛ </w:t>
      </w:r>
      <w:r w:rsidRPr="00714A89">
        <w:rPr>
          <w:rFonts w:asciiTheme="minorBidi" w:hAnsiTheme="minorBidi" w:cs="AL-Mohanad"/>
          <w:sz w:val="27"/>
          <w:szCs w:val="27"/>
          <w:rtl/>
        </w:rPr>
        <w:t>حيث يخاطب الزائر الإمام الحسين</w:t>
      </w:r>
      <w:r w:rsidR="0047020B" w:rsidRPr="00714A89">
        <w:rPr>
          <w:rFonts w:ascii="Mosawi" w:hAnsi="Mosawi" w:cs="Mosawi"/>
          <w:rtl/>
        </w:rPr>
        <w:t>×</w:t>
      </w:r>
      <w:r w:rsidRPr="00714A89">
        <w:rPr>
          <w:rFonts w:asciiTheme="minorBidi" w:hAnsiTheme="minorBidi" w:cs="AL-Mohanad"/>
          <w:sz w:val="27"/>
          <w:szCs w:val="27"/>
          <w:rtl/>
        </w:rPr>
        <w:t xml:space="preserve"> بقوله: </w:t>
      </w:r>
      <w:r w:rsidRPr="00714A89">
        <w:rPr>
          <w:rFonts w:cs="AL-Mohanad" w:hint="eastAsia"/>
          <w:sz w:val="24"/>
          <w:szCs w:val="24"/>
          <w:rtl/>
        </w:rPr>
        <w:t>«</w:t>
      </w:r>
      <w:r w:rsidRPr="00714A89">
        <w:rPr>
          <w:rFonts w:asciiTheme="minorBidi" w:hAnsiTheme="minorBidi" w:cs="AL-Mohanad"/>
          <w:sz w:val="27"/>
          <w:szCs w:val="27"/>
          <w:rtl/>
        </w:rPr>
        <w:t>يا أبا عبد</w:t>
      </w:r>
      <w:r w:rsidR="00141705" w:rsidRPr="00714A89">
        <w:rPr>
          <w:rFonts w:asciiTheme="minorBidi" w:hAnsiTheme="minorBidi" w:cs="AL-Mohanad" w:hint="cs"/>
          <w:sz w:val="27"/>
          <w:szCs w:val="27"/>
          <w:rtl/>
        </w:rPr>
        <w:t xml:space="preserve"> </w:t>
      </w:r>
      <w:r w:rsidRPr="00714A89">
        <w:rPr>
          <w:rFonts w:asciiTheme="minorBidi" w:hAnsiTheme="minorBidi" w:cs="AL-Mohanad"/>
          <w:sz w:val="27"/>
          <w:szCs w:val="27"/>
          <w:rtl/>
        </w:rPr>
        <w:t>الله</w:t>
      </w:r>
      <w:r w:rsidR="0014170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أشهد أنّك تشهد مقامي</w:t>
      </w:r>
      <w:r w:rsidR="0014170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وتسمع كلامي</w:t>
      </w:r>
      <w:r w:rsidR="00141705"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وأنّك حيّ</w:t>
      </w:r>
      <w:r w:rsidR="0014170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عند ربّك ترزق</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506"/>
      </w:r>
      <w:r w:rsidRPr="00714A89">
        <w:rPr>
          <w:rFonts w:cs="AL-Mohanad" w:hint="cs"/>
          <w:sz w:val="27"/>
          <w:szCs w:val="27"/>
          <w:vertAlign w:val="superscript"/>
          <w:rtl/>
        </w:rPr>
        <w:t>)</w:t>
      </w:r>
      <w:r w:rsidRPr="00714A89">
        <w:rPr>
          <w:rFonts w:asciiTheme="minorBidi" w:hAnsiTheme="minorBidi" w:cs="AL-Mohanad"/>
          <w:sz w:val="27"/>
          <w:szCs w:val="27"/>
          <w:rtl/>
        </w:rPr>
        <w:t>. بناء</w:t>
      </w:r>
      <w:r w:rsidR="00141705"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ذلك تجوز زيارة قبورهم</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للاستغفار، وطلب الاستغفار للزائر منهم.</w:t>
      </w:r>
    </w:p>
    <w:p w:rsidR="005145A6" w:rsidRPr="00714A89" w:rsidRDefault="005C7E34" w:rsidP="002D1D39">
      <w:pPr>
        <w:pStyle w:val="afffffff3"/>
        <w:bidi/>
        <w:spacing w:line="384" w:lineRule="exact"/>
        <w:ind w:firstLine="567"/>
        <w:jc w:val="both"/>
        <w:rPr>
          <w:rFonts w:asciiTheme="minorBidi" w:hAnsiTheme="minorBidi" w:cs="AL-Mohanad"/>
          <w:sz w:val="27"/>
          <w:szCs w:val="27"/>
          <w:rtl/>
        </w:rPr>
      </w:pPr>
      <w:r w:rsidRPr="00714A89">
        <w:rPr>
          <w:rFonts w:asciiTheme="minorBidi" w:hAnsiTheme="minorBidi" w:cs="AL-Mohanad" w:hint="cs"/>
          <w:sz w:val="27"/>
          <w:szCs w:val="27"/>
          <w:rtl/>
        </w:rPr>
        <w:t>و</w:t>
      </w:r>
      <w:r w:rsidR="005145A6" w:rsidRPr="00714A89">
        <w:rPr>
          <w:rFonts w:asciiTheme="minorBidi" w:hAnsiTheme="minorBidi" w:cs="AL-Mohanad"/>
          <w:sz w:val="27"/>
          <w:szCs w:val="27"/>
          <w:rtl/>
        </w:rPr>
        <w:t xml:space="preserve">نورد </w:t>
      </w:r>
      <w:r w:rsidRPr="00714A89">
        <w:rPr>
          <w:rFonts w:asciiTheme="minorBidi" w:hAnsiTheme="minorBidi" w:cs="AL-Mohanad" w:hint="cs"/>
          <w:sz w:val="27"/>
          <w:szCs w:val="27"/>
          <w:rtl/>
        </w:rPr>
        <w:t>ها</w:t>
      </w:r>
      <w:r w:rsidR="005145A6" w:rsidRPr="00714A89">
        <w:rPr>
          <w:rFonts w:asciiTheme="minorBidi" w:hAnsiTheme="minorBidi" w:cs="AL-Mohanad"/>
          <w:sz w:val="27"/>
          <w:szCs w:val="27"/>
          <w:rtl/>
        </w:rPr>
        <w:t>هنا عدداً من الروايات</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w:t>
      </w:r>
      <w:r w:rsidRPr="00714A89">
        <w:rPr>
          <w:rFonts w:asciiTheme="minorBidi" w:hAnsiTheme="minorBidi" w:cs="AL-Mohanad" w:hint="cs"/>
          <w:sz w:val="27"/>
          <w:szCs w:val="27"/>
          <w:rtl/>
        </w:rPr>
        <w:t>لبيان</w:t>
      </w:r>
      <w:r w:rsidR="005145A6" w:rsidRPr="00714A89">
        <w:rPr>
          <w:rFonts w:asciiTheme="minorBidi" w:hAnsiTheme="minorBidi" w:cs="AL-Mohanad"/>
          <w:sz w:val="27"/>
          <w:szCs w:val="27"/>
          <w:rtl/>
        </w:rPr>
        <w:t xml:space="preserve"> أهم</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ية زيارة النبي</w:t>
      </w:r>
      <w:r w:rsidRPr="00714A89">
        <w:rPr>
          <w:rFonts w:asciiTheme="minorBidi" w:hAnsiTheme="minorBidi" w:cs="AL-Mohanad" w:hint="cs"/>
          <w:sz w:val="27"/>
          <w:szCs w:val="27"/>
          <w:rtl/>
        </w:rPr>
        <w:t>ّ</w:t>
      </w:r>
      <w:r w:rsidR="0047020B" w:rsidRPr="00714A89">
        <w:rPr>
          <w:rFonts w:ascii="Mosawi" w:hAnsi="Mosawi" w:cs="Mosawi"/>
          <w:rtl/>
        </w:rPr>
        <w:t>|</w:t>
      </w:r>
      <w:r w:rsidR="005145A6" w:rsidRPr="00714A89">
        <w:rPr>
          <w:rFonts w:asciiTheme="minorBidi" w:hAnsiTheme="minorBidi" w:cs="AL-Mohanad"/>
          <w:sz w:val="27"/>
          <w:szCs w:val="27"/>
          <w:rtl/>
        </w:rPr>
        <w:t xml:space="preserve"> وعترته الطاهرة</w:t>
      </w:r>
      <w:r w:rsidR="000B5409" w:rsidRPr="00714A89">
        <w:rPr>
          <w:rFonts w:ascii="Mosawi" w:hAnsi="Mosawi" w:cs="Mosawi"/>
          <w:rtl/>
        </w:rPr>
        <w:t>^</w:t>
      </w:r>
      <w:r w:rsidR="005145A6" w:rsidRPr="00714A89">
        <w:rPr>
          <w:rFonts w:asciiTheme="minorBidi" w:hAnsiTheme="minorBidi" w:cs="AL-Mohanad"/>
          <w:sz w:val="27"/>
          <w:szCs w:val="27"/>
          <w:rtl/>
        </w:rPr>
        <w:t xml:space="preserve"> من </w:t>
      </w:r>
      <w:r w:rsidRPr="00714A89">
        <w:rPr>
          <w:rFonts w:asciiTheme="minorBidi" w:hAnsiTheme="minorBidi" w:cs="AL-Mohanad" w:hint="cs"/>
          <w:sz w:val="27"/>
          <w:szCs w:val="27"/>
          <w:rtl/>
        </w:rPr>
        <w:t>وجهة نظر</w:t>
      </w:r>
      <w:r w:rsidR="005145A6" w:rsidRPr="00714A89">
        <w:rPr>
          <w:rFonts w:asciiTheme="minorBidi" w:hAnsiTheme="minorBidi" w:cs="AL-Mohanad"/>
          <w:sz w:val="27"/>
          <w:szCs w:val="27"/>
          <w:rtl/>
        </w:rPr>
        <w:t xml:space="preserve"> الشيعة: </w:t>
      </w:r>
    </w:p>
    <w:p w:rsidR="005145A6" w:rsidRPr="00714A89" w:rsidRDefault="005145A6" w:rsidP="002D1D39">
      <w:pPr>
        <w:pStyle w:val="afffffff3"/>
        <w:bidi/>
        <w:spacing w:line="384" w:lineRule="exact"/>
        <w:ind w:firstLine="567"/>
        <w:jc w:val="both"/>
        <w:rPr>
          <w:rFonts w:asciiTheme="minorBidi" w:hAnsiTheme="minorBidi" w:cs="AL-Mohanad"/>
          <w:sz w:val="27"/>
          <w:szCs w:val="27"/>
          <w:rtl/>
        </w:rPr>
      </w:pPr>
      <w:r w:rsidRPr="00714A89">
        <w:rPr>
          <w:rFonts w:asciiTheme="minorBidi" w:hAnsiTheme="minorBidi" w:cs="AL-Mohanad"/>
          <w:sz w:val="27"/>
          <w:szCs w:val="27"/>
          <w:rtl/>
        </w:rPr>
        <w:t>1</w:t>
      </w:r>
      <w:r w:rsidRPr="00714A89">
        <w:rPr>
          <w:rFonts w:asciiTheme="minorBidi" w:hAnsiTheme="minorBidi" w:cs="AL-Mohanad" w:hint="cs"/>
          <w:sz w:val="27"/>
          <w:szCs w:val="27"/>
          <w:rtl/>
        </w:rPr>
        <w:t xml:space="preserve">ـ </w:t>
      </w:r>
      <w:r w:rsidRPr="00714A89">
        <w:rPr>
          <w:rFonts w:asciiTheme="minorBidi" w:hAnsiTheme="minorBidi" w:cs="AL-Mohanad"/>
          <w:sz w:val="27"/>
          <w:szCs w:val="27"/>
          <w:rtl/>
        </w:rPr>
        <w:t>ر</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وي عن رسول الله</w:t>
      </w:r>
      <w:r w:rsidR="0047020B" w:rsidRPr="00714A89">
        <w:rPr>
          <w:rFonts w:ascii="Mosawi" w:hAnsi="Mosawi" w:cs="Mosawi"/>
          <w:rtl/>
        </w:rPr>
        <w:t>|</w:t>
      </w:r>
      <w:r w:rsidRPr="00714A89">
        <w:rPr>
          <w:rFonts w:asciiTheme="minorBidi" w:hAnsiTheme="minorBidi" w:cs="AL-Mohanad"/>
          <w:sz w:val="27"/>
          <w:szCs w:val="27"/>
          <w:rtl/>
        </w:rPr>
        <w:t xml:space="preserve"> أنه قال: </w:t>
      </w:r>
      <w:r w:rsidRPr="00714A89">
        <w:rPr>
          <w:rFonts w:cs="AL-Mohanad" w:hint="eastAsia"/>
          <w:sz w:val="24"/>
          <w:szCs w:val="24"/>
          <w:rtl/>
        </w:rPr>
        <w:t>«</w:t>
      </w:r>
      <w:r w:rsidRPr="00714A89">
        <w:rPr>
          <w:rFonts w:asciiTheme="minorBidi" w:hAnsiTheme="minorBidi" w:cs="AL-Mohanad"/>
          <w:sz w:val="27"/>
          <w:szCs w:val="27"/>
          <w:rtl/>
        </w:rPr>
        <w:t>م</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ن</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جاءني ز</w:t>
      </w:r>
      <w:r w:rsidR="005C7E34" w:rsidRPr="00714A89">
        <w:rPr>
          <w:rFonts w:asciiTheme="minorBidi" w:hAnsiTheme="minorBidi" w:cs="AL-Mohanad"/>
          <w:sz w:val="27"/>
          <w:szCs w:val="27"/>
          <w:rtl/>
        </w:rPr>
        <w:t>ائراً (لا تحمله) إل</w:t>
      </w:r>
      <w:r w:rsidRPr="00714A89">
        <w:rPr>
          <w:rFonts w:asciiTheme="minorBidi" w:hAnsiTheme="minorBidi" w:cs="AL-Mohanad"/>
          <w:sz w:val="27"/>
          <w:szCs w:val="27"/>
          <w:rtl/>
        </w:rPr>
        <w:t>ا</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زيارتي كان حقّاً عليّ</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أن أكون شفيعاً له يوم القيامة</w:t>
      </w:r>
      <w:r w:rsidRPr="00714A89">
        <w:rPr>
          <w:rFonts w:cs="AL-Mohanad" w:hint="eastAsia"/>
          <w:sz w:val="24"/>
          <w:szCs w:val="24"/>
          <w:rtl/>
        </w:rPr>
        <w:t>»</w:t>
      </w:r>
      <w:r w:rsidRPr="00714A89">
        <w:rPr>
          <w:rFonts w:asciiTheme="minorBidi" w:hAnsiTheme="minorBidi" w:cs="AL-Mohanad"/>
          <w:sz w:val="27"/>
          <w:szCs w:val="27"/>
          <w:rtl/>
        </w:rPr>
        <w:t>. كما نقل عنه</w:t>
      </w:r>
      <w:r w:rsidR="0047020B" w:rsidRPr="00714A89">
        <w:rPr>
          <w:rFonts w:ascii="Mosawi" w:hAnsi="Mosawi" w:cs="Mosawi"/>
          <w:rtl/>
        </w:rPr>
        <w:t>|</w:t>
      </w:r>
      <w:r w:rsidRPr="00714A89">
        <w:rPr>
          <w:rFonts w:asciiTheme="minorBidi" w:hAnsiTheme="minorBidi" w:cs="AL-Mohanad"/>
          <w:sz w:val="27"/>
          <w:szCs w:val="27"/>
          <w:rtl/>
        </w:rPr>
        <w:t xml:space="preserve"> قوله: </w:t>
      </w:r>
      <w:r w:rsidRPr="00714A89">
        <w:rPr>
          <w:rFonts w:cs="AL-Mohanad" w:hint="eastAsia"/>
          <w:sz w:val="24"/>
          <w:szCs w:val="24"/>
          <w:rtl/>
        </w:rPr>
        <w:t>«</w:t>
      </w:r>
      <w:r w:rsidRPr="00714A89">
        <w:rPr>
          <w:rFonts w:asciiTheme="minorBidi" w:hAnsiTheme="minorBidi" w:cs="AL-Mohanad"/>
          <w:sz w:val="27"/>
          <w:szCs w:val="27"/>
          <w:rtl/>
        </w:rPr>
        <w:t>م</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ن</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زارني بعد موتي كان كم</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ن</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زارني في حياتي</w:t>
      </w:r>
      <w:r w:rsidRPr="00714A89">
        <w:rPr>
          <w:rFonts w:cs="AL-Mohanad" w:hint="eastAsia"/>
          <w:sz w:val="24"/>
          <w:szCs w:val="24"/>
          <w:rtl/>
        </w:rPr>
        <w:t>»</w:t>
      </w:r>
      <w:r w:rsidRPr="00714A89">
        <w:rPr>
          <w:rFonts w:asciiTheme="minorBidi" w:hAnsiTheme="minorBidi" w:cs="AL-Mohanad"/>
          <w:sz w:val="27"/>
          <w:szCs w:val="27"/>
          <w:rtl/>
        </w:rPr>
        <w:t xml:space="preserve">. </w:t>
      </w:r>
      <w:r w:rsidR="005C7E34" w:rsidRPr="00714A89">
        <w:rPr>
          <w:rFonts w:asciiTheme="minorBidi" w:hAnsiTheme="minorBidi" w:cs="AL-Mohanad" w:hint="cs"/>
          <w:sz w:val="27"/>
          <w:szCs w:val="27"/>
          <w:rtl/>
        </w:rPr>
        <w:t>و</w:t>
      </w:r>
      <w:r w:rsidRPr="00714A89">
        <w:rPr>
          <w:rFonts w:asciiTheme="minorBidi" w:hAnsiTheme="minorBidi" w:cs="AL-Mohanad"/>
          <w:sz w:val="27"/>
          <w:szCs w:val="27"/>
          <w:rtl/>
        </w:rPr>
        <w:t>كذلك ر</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وي عنه</w:t>
      </w:r>
      <w:r w:rsidR="0047020B" w:rsidRPr="00714A89">
        <w:rPr>
          <w:rFonts w:ascii="Mosawi" w:hAnsi="Mosawi" w:cs="Mosawi"/>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م</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ن</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زار قبري (أو قال</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ن</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زارني) كنت</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شفيعا</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له</w:t>
      </w:r>
      <w:r w:rsidR="005C7E34" w:rsidRPr="00714A89">
        <w:rPr>
          <w:rFonts w:cs="AL-Mohanad" w:hint="eastAsia"/>
          <w:sz w:val="24"/>
          <w:szCs w:val="24"/>
          <w:rtl/>
        </w:rPr>
        <w:t>»</w:t>
      </w:r>
      <w:r w:rsidRPr="00714A89">
        <w:rPr>
          <w:rFonts w:asciiTheme="minorBidi" w:hAnsiTheme="minorBidi" w:cs="AL-Mohanad"/>
          <w:sz w:val="27"/>
          <w:szCs w:val="27"/>
          <w:rtl/>
        </w:rPr>
        <w:t>. وأيضا</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005C7E34" w:rsidRPr="00714A89">
        <w:rPr>
          <w:rFonts w:cs="AL-Mohanad" w:hint="eastAsia"/>
          <w:sz w:val="24"/>
          <w:szCs w:val="24"/>
          <w:rtl/>
        </w:rPr>
        <w:t>«</w:t>
      </w:r>
      <w:r w:rsidRPr="00714A89">
        <w:rPr>
          <w:rFonts w:asciiTheme="minorBidi" w:hAnsiTheme="minorBidi" w:cs="AL-Mohanad"/>
          <w:sz w:val="27"/>
          <w:szCs w:val="27"/>
          <w:rtl/>
        </w:rPr>
        <w:t>م</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ن</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زار قبري وجب</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ت</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له شفاعتي</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507"/>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lastRenderedPageBreak/>
        <w:t>2</w:t>
      </w:r>
      <w:r w:rsidRPr="00714A89">
        <w:rPr>
          <w:rFonts w:asciiTheme="minorBidi" w:hAnsiTheme="minorBidi" w:cs="AL-Mohanad" w:hint="cs"/>
          <w:sz w:val="27"/>
          <w:szCs w:val="27"/>
          <w:rtl/>
        </w:rPr>
        <w:t>ـ</w:t>
      </w:r>
      <w:r w:rsidRPr="00714A89">
        <w:rPr>
          <w:rFonts w:asciiTheme="minorBidi" w:hAnsiTheme="minorBidi" w:cs="AL-Mohanad"/>
          <w:sz w:val="27"/>
          <w:szCs w:val="27"/>
          <w:rtl/>
        </w:rPr>
        <w:t xml:space="preserve"> يروي </w:t>
      </w:r>
      <w:r w:rsidR="005C7E34" w:rsidRPr="00714A89">
        <w:rPr>
          <w:rFonts w:asciiTheme="minorBidi" w:hAnsiTheme="minorBidi" w:cs="AL-Mohanad" w:hint="cs"/>
          <w:sz w:val="27"/>
          <w:szCs w:val="27"/>
          <w:rtl/>
        </w:rPr>
        <w:t>إ</w:t>
      </w:r>
      <w:r w:rsidRPr="00714A89">
        <w:rPr>
          <w:rFonts w:asciiTheme="minorBidi" w:hAnsiTheme="minorBidi" w:cs="AL-Mohanad"/>
          <w:sz w:val="27"/>
          <w:szCs w:val="27"/>
          <w:rtl/>
        </w:rPr>
        <w:t>سحاق بن عم</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ار</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عن الإمام الصادق</w:t>
      </w:r>
      <w:r w:rsidR="0047020B" w:rsidRPr="00714A89">
        <w:rPr>
          <w:rFonts w:ascii="Mosawi" w:hAnsi="Mosawi" w:cs="Mosawi"/>
          <w:rtl/>
        </w:rPr>
        <w:t>×</w:t>
      </w:r>
      <w:r w:rsidRPr="00714A89">
        <w:rPr>
          <w:rFonts w:asciiTheme="minorBidi" w:hAnsiTheme="minorBidi" w:cs="AL-Mohanad"/>
          <w:sz w:val="27"/>
          <w:szCs w:val="27"/>
          <w:rtl/>
        </w:rPr>
        <w:t xml:space="preserve"> </w:t>
      </w:r>
      <w:r w:rsidR="005C7E34" w:rsidRPr="00714A89">
        <w:rPr>
          <w:rFonts w:asciiTheme="minorBidi" w:hAnsiTheme="minorBidi" w:cs="AL-Mohanad" w:hint="cs"/>
          <w:sz w:val="27"/>
          <w:szCs w:val="27"/>
          <w:rtl/>
        </w:rPr>
        <w:t>أنه قال</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مر</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وا بالمدينة</w:t>
      </w:r>
      <w:r w:rsidR="005C7E34" w:rsidRPr="00714A89">
        <w:rPr>
          <w:rFonts w:asciiTheme="minorBidi" w:hAnsiTheme="minorBidi" w:cs="AL-Mohanad" w:hint="cs"/>
          <w:sz w:val="27"/>
          <w:szCs w:val="27"/>
          <w:rtl/>
        </w:rPr>
        <w:t xml:space="preserve">، </w:t>
      </w:r>
      <w:r w:rsidRPr="00714A89">
        <w:rPr>
          <w:rFonts w:asciiTheme="minorBidi" w:hAnsiTheme="minorBidi" w:cs="AL-Mohanad"/>
          <w:sz w:val="27"/>
          <w:szCs w:val="27"/>
          <w:rtl/>
        </w:rPr>
        <w:t>فسلّ</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موا على رسول الله</w:t>
      </w:r>
      <w:r w:rsidR="0047020B" w:rsidRPr="00714A89">
        <w:rPr>
          <w:rFonts w:ascii="Mosawi" w:hAnsi="Mosawi" w:cs="Mosawi"/>
          <w:rtl/>
        </w:rPr>
        <w:t>|</w:t>
      </w:r>
      <w:r w:rsidRPr="00714A89">
        <w:rPr>
          <w:rFonts w:asciiTheme="minorBidi" w:hAnsiTheme="minorBidi" w:cs="AL-Mohanad"/>
          <w:sz w:val="27"/>
          <w:szCs w:val="27"/>
          <w:rtl/>
        </w:rPr>
        <w:t xml:space="preserve"> من قريب</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وإن</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كانت الصلاة تبلغه من بعيد</w:t>
      </w:r>
      <w:r w:rsidR="005C7E34" w:rsidRPr="00714A89">
        <w:rPr>
          <w:rFonts w:asciiTheme="minorBidi" w:hAnsiTheme="minorBidi" w:cs="AL-Mohanad" w:hint="cs"/>
          <w:sz w:val="27"/>
          <w:szCs w:val="27"/>
          <w:rtl/>
        </w:rPr>
        <w:t>ٍ</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508"/>
      </w:r>
      <w:r w:rsidRPr="00714A89">
        <w:rPr>
          <w:rFonts w:cs="AL-Mohanad" w:hint="cs"/>
          <w:sz w:val="27"/>
          <w:szCs w:val="27"/>
          <w:vertAlign w:val="superscript"/>
          <w:rtl/>
        </w:rPr>
        <w:t>)</w:t>
      </w:r>
      <w:r w:rsidRPr="00714A89">
        <w:rPr>
          <w:rFonts w:asciiTheme="minorBidi" w:hAnsiTheme="minorBidi" w:cs="AL-Mohanad"/>
          <w:sz w:val="27"/>
          <w:szCs w:val="27"/>
          <w:rtl/>
        </w:rPr>
        <w:t>. فالتحية عن بعد أيضا</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مقبولة</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وموصى</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بها، لكن</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تبيّ</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ن هذه الرواية أنّ لحضور الزائر عند المزار والمرقد درجة</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لذلك أ</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وصي بها</w:t>
      </w:r>
      <w:r w:rsidRPr="00714A89">
        <w:rPr>
          <w:rFonts w:cs="AL-Mohanad" w:hint="cs"/>
          <w:sz w:val="27"/>
          <w:szCs w:val="27"/>
          <w:vertAlign w:val="superscript"/>
          <w:rtl/>
        </w:rPr>
        <w:t>(</w:t>
      </w:r>
      <w:r w:rsidRPr="00714A89">
        <w:rPr>
          <w:rStyle w:val="ac"/>
          <w:rFonts w:cs="AL-Mohanad"/>
          <w:sz w:val="27"/>
          <w:szCs w:val="27"/>
          <w:rtl/>
        </w:rPr>
        <w:endnoteReference w:id="509"/>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3</w:t>
      </w:r>
      <w:r w:rsidRPr="00714A89">
        <w:rPr>
          <w:rFonts w:asciiTheme="minorBidi" w:hAnsiTheme="minorBidi" w:cs="AL-Mohanad" w:hint="cs"/>
          <w:sz w:val="27"/>
          <w:szCs w:val="27"/>
          <w:rtl/>
        </w:rPr>
        <w:t>ـ</w:t>
      </w:r>
      <w:r w:rsidRPr="00714A89">
        <w:rPr>
          <w:rFonts w:asciiTheme="minorBidi" w:hAnsiTheme="minorBidi" w:cs="AL-Mohanad"/>
          <w:sz w:val="27"/>
          <w:szCs w:val="27"/>
          <w:rtl/>
        </w:rPr>
        <w:t xml:space="preserve"> قال النبي</w:t>
      </w:r>
      <w:r w:rsidR="005C7E34" w:rsidRPr="00714A89">
        <w:rPr>
          <w:rFonts w:asciiTheme="minorBidi" w:hAnsiTheme="minorBidi" w:cs="AL-Mohanad" w:hint="cs"/>
          <w:sz w:val="27"/>
          <w:szCs w:val="27"/>
          <w:rtl/>
        </w:rPr>
        <w:t>ّ</w:t>
      </w:r>
      <w:r w:rsidR="0047020B" w:rsidRPr="00714A89">
        <w:rPr>
          <w:rFonts w:ascii="Mosawi" w:hAnsi="Mosawi" w:cs="Mosawi"/>
          <w:rtl/>
        </w:rPr>
        <w:t>|</w:t>
      </w:r>
      <w:r w:rsidRPr="00714A89">
        <w:rPr>
          <w:rFonts w:asciiTheme="minorBidi" w:hAnsiTheme="minorBidi" w:cs="AL-Mohanad"/>
          <w:sz w:val="27"/>
          <w:szCs w:val="27"/>
          <w:rtl/>
        </w:rPr>
        <w:t xml:space="preserve"> للإمام علي</w:t>
      </w:r>
      <w:r w:rsidR="005C7E34" w:rsidRPr="00714A89">
        <w:rPr>
          <w:rFonts w:asciiTheme="minorBidi" w:hAnsiTheme="minorBidi" w:cs="AL-Mohanad" w:hint="cs"/>
          <w:sz w:val="27"/>
          <w:szCs w:val="27"/>
          <w:rtl/>
        </w:rPr>
        <w:t>ٍّ</w:t>
      </w:r>
      <w:r w:rsidR="0047020B" w:rsidRPr="00714A89">
        <w:rPr>
          <w:rFonts w:ascii="Mosawi" w:hAnsi="Mosawi" w:cs="Mosawi"/>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يا علي</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ن</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زارني في حياتي أو بعد موتي</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أو زارك في حياتك أو بعد موتك</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أو زار ابن</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ي</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ك في حياتهما أو بعد موتهما</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ضَمن</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ت</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له يوم القيامة أن أُخلّ</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صه من أهوالها وشدائدها</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حت</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ى أُصيّ</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ر</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ه معي في درجتي</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510"/>
      </w:r>
      <w:r w:rsidRPr="00714A89">
        <w:rPr>
          <w:rFonts w:cs="AL-Mohanad" w:hint="cs"/>
          <w:sz w:val="27"/>
          <w:szCs w:val="27"/>
          <w:vertAlign w:val="superscript"/>
          <w:rtl/>
        </w:rPr>
        <w:t>)</w:t>
      </w:r>
      <w:r w:rsidRPr="00714A89">
        <w:rPr>
          <w:rFonts w:asciiTheme="minorBidi" w:hAnsiTheme="minorBidi" w:cs="AL-Mohanad"/>
          <w:sz w:val="27"/>
          <w:szCs w:val="27"/>
          <w:rtl/>
        </w:rPr>
        <w:t xml:space="preserve">. </w:t>
      </w:r>
      <w:r w:rsidR="005C7E34" w:rsidRPr="00714A89">
        <w:rPr>
          <w:rFonts w:asciiTheme="minorBidi" w:hAnsiTheme="minorBidi" w:cs="AL-Mohanad" w:hint="cs"/>
          <w:sz w:val="27"/>
          <w:szCs w:val="27"/>
          <w:rtl/>
        </w:rPr>
        <w:t>و</w:t>
      </w:r>
      <w:r w:rsidRPr="00714A89">
        <w:rPr>
          <w:rFonts w:asciiTheme="minorBidi" w:hAnsiTheme="minorBidi" w:cs="AL-Mohanad"/>
          <w:sz w:val="27"/>
          <w:szCs w:val="27"/>
          <w:rtl/>
        </w:rPr>
        <w:t>تفيد هذه الرواية وأمثالها بأن النبي</w:t>
      </w:r>
      <w:r w:rsidR="005C7E34" w:rsidRPr="00714A89">
        <w:rPr>
          <w:rFonts w:asciiTheme="minorBidi" w:hAnsiTheme="minorBidi" w:cs="AL-Mohanad" w:hint="cs"/>
          <w:sz w:val="27"/>
          <w:szCs w:val="27"/>
          <w:rtl/>
        </w:rPr>
        <w:t>ّ</w:t>
      </w:r>
      <w:r w:rsidR="0047020B" w:rsidRPr="00714A89">
        <w:rPr>
          <w:rFonts w:ascii="Mosawi" w:hAnsi="Mosawi" w:cs="Mosawi"/>
          <w:rtl/>
        </w:rPr>
        <w:t>|</w:t>
      </w:r>
      <w:r w:rsidRPr="00714A89">
        <w:rPr>
          <w:rFonts w:asciiTheme="minorBidi" w:hAnsiTheme="minorBidi" w:cs="AL-Mohanad"/>
          <w:sz w:val="27"/>
          <w:szCs w:val="27"/>
          <w:rtl/>
        </w:rPr>
        <w:t xml:space="preserve"> والأئم</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ة المعصومين</w:t>
      </w:r>
      <w:r w:rsidR="000B5409" w:rsidRPr="00714A89">
        <w:rPr>
          <w:rFonts w:ascii="Mosawi" w:hAnsi="Mosawi" w:cs="Mosawi"/>
          <w:rtl/>
        </w:rPr>
        <w:t>^</w:t>
      </w:r>
      <w:r w:rsidRPr="00714A89">
        <w:rPr>
          <w:rFonts w:asciiTheme="minorBidi" w:hAnsiTheme="minorBidi" w:cs="AL-Mohanad"/>
          <w:sz w:val="27"/>
          <w:szCs w:val="27"/>
          <w:rtl/>
        </w:rPr>
        <w:t xml:space="preserve"> سواء</w:t>
      </w:r>
      <w:r w:rsidR="005C7E34"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حياتهم ومماتهم، فلزيارتهم في حياتهم أو بعد مماتهم نفس الثواب والأثر</w:t>
      </w:r>
      <w:r w:rsidRPr="00714A89">
        <w:rPr>
          <w:rFonts w:cs="AL-Mohanad" w:hint="cs"/>
          <w:sz w:val="27"/>
          <w:szCs w:val="27"/>
          <w:vertAlign w:val="superscript"/>
          <w:rtl/>
        </w:rPr>
        <w:t>(</w:t>
      </w:r>
      <w:r w:rsidRPr="00714A89">
        <w:rPr>
          <w:rStyle w:val="ac"/>
          <w:rFonts w:cs="AL-Mohanad"/>
          <w:sz w:val="27"/>
          <w:szCs w:val="27"/>
          <w:rtl/>
        </w:rPr>
        <w:endnoteReference w:id="511"/>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4</w:t>
      </w:r>
      <w:r w:rsidRPr="00714A89">
        <w:rPr>
          <w:rFonts w:asciiTheme="minorBidi" w:hAnsiTheme="minorBidi" w:cs="AL-Mohanad" w:hint="cs"/>
          <w:sz w:val="27"/>
          <w:szCs w:val="27"/>
          <w:rtl/>
        </w:rPr>
        <w:t>ـ</w:t>
      </w:r>
      <w:r w:rsidRPr="00714A89">
        <w:rPr>
          <w:rFonts w:asciiTheme="minorBidi" w:hAnsiTheme="minorBidi" w:cs="AL-Mohanad"/>
          <w:sz w:val="27"/>
          <w:szCs w:val="27"/>
          <w:rtl/>
        </w:rPr>
        <w:t xml:space="preserve"> يقول زيد </w:t>
      </w:r>
      <w:proofErr w:type="spellStart"/>
      <w:r w:rsidRPr="00714A89">
        <w:rPr>
          <w:rFonts w:asciiTheme="minorBidi" w:hAnsiTheme="minorBidi" w:cs="AL-Mohanad"/>
          <w:sz w:val="27"/>
          <w:szCs w:val="27"/>
          <w:rtl/>
        </w:rPr>
        <w:t>الشحّام</w:t>
      </w:r>
      <w:proofErr w:type="spellEnd"/>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سألت</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صادق آل محمد</w:t>
      </w:r>
      <w:r w:rsidR="0047020B" w:rsidRPr="00714A89">
        <w:rPr>
          <w:rFonts w:ascii="Mosawi" w:hAnsi="Mosawi" w:cs="Mosawi"/>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ما لم</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ن</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زار رسول الله</w:t>
      </w:r>
      <w:r w:rsidR="0047020B" w:rsidRPr="00714A89">
        <w:rPr>
          <w:rFonts w:ascii="Mosawi" w:hAnsi="Mosawi" w:cs="Mosawi"/>
          <w:rtl/>
        </w:rPr>
        <w:t>|</w:t>
      </w:r>
      <w:r w:rsidRPr="00714A89">
        <w:rPr>
          <w:rFonts w:asciiTheme="minorBidi" w:hAnsiTheme="minorBidi" w:cs="AL-Mohanad"/>
          <w:sz w:val="27"/>
          <w:szCs w:val="27"/>
          <w:rtl/>
        </w:rPr>
        <w:t>؟ قال</w:t>
      </w:r>
      <w:r w:rsidR="00001682" w:rsidRPr="00714A89">
        <w:rPr>
          <w:rFonts w:asciiTheme="minorBidi" w:hAnsiTheme="minorBidi" w:cs="AL-Mohanad" w:hint="cs"/>
          <w:sz w:val="27"/>
          <w:szCs w:val="27"/>
          <w:rtl/>
        </w:rPr>
        <w:t xml:space="preserve">: </w:t>
      </w:r>
      <w:r w:rsidRPr="00714A89">
        <w:rPr>
          <w:rFonts w:asciiTheme="minorBidi" w:hAnsiTheme="minorBidi" w:cs="AL-Mohanad"/>
          <w:sz w:val="27"/>
          <w:szCs w:val="27"/>
          <w:rtl/>
        </w:rPr>
        <w:t>كم</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ن</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زار الله عزّ</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وجلّ</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فوق عرشه</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قال: قلت</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فما لم</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ن</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زار أحدا</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منكم؟ قال: كم</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ن</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زار رسول الله</w:t>
      </w:r>
      <w:r w:rsidR="0047020B" w:rsidRPr="00714A89">
        <w:rPr>
          <w:rFonts w:ascii="Mosawi" w:hAnsi="Mosawi" w:cs="Mosawi"/>
          <w:rtl/>
        </w:rPr>
        <w:t>|</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512"/>
      </w:r>
      <w:r w:rsidRPr="00714A89">
        <w:rPr>
          <w:rFonts w:cs="AL-Mohanad" w:hint="cs"/>
          <w:sz w:val="27"/>
          <w:szCs w:val="27"/>
          <w:vertAlign w:val="superscript"/>
          <w:rtl/>
        </w:rPr>
        <w:t>)</w:t>
      </w:r>
      <w:r w:rsidRPr="00714A89">
        <w:rPr>
          <w:rFonts w:asciiTheme="minorBidi" w:hAnsiTheme="minorBidi" w:cs="AL-Mohanad"/>
          <w:sz w:val="27"/>
          <w:szCs w:val="27"/>
          <w:rtl/>
        </w:rPr>
        <w:t xml:space="preserve">. </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5</w:t>
      </w:r>
      <w:r w:rsidRPr="00714A89">
        <w:rPr>
          <w:rFonts w:asciiTheme="minorBidi" w:hAnsiTheme="minorBidi" w:cs="AL-Mohanad" w:hint="cs"/>
          <w:sz w:val="27"/>
          <w:szCs w:val="27"/>
          <w:rtl/>
        </w:rPr>
        <w:t>ـ</w:t>
      </w:r>
      <w:r w:rsidRPr="00714A89">
        <w:rPr>
          <w:rFonts w:asciiTheme="minorBidi" w:hAnsiTheme="minorBidi" w:cs="AL-Mohanad"/>
          <w:sz w:val="27"/>
          <w:szCs w:val="27"/>
          <w:rtl/>
        </w:rPr>
        <w:t xml:space="preserve"> قال الإمام الرضا</w:t>
      </w:r>
      <w:r w:rsidR="0047020B" w:rsidRPr="00714A89">
        <w:rPr>
          <w:rFonts w:ascii="Mosawi" w:hAnsi="Mosawi" w:cs="Mosawi"/>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م</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ن</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زار قبر الحسين</w:t>
      </w:r>
      <w:r w:rsidR="0047020B" w:rsidRPr="00714A89">
        <w:rPr>
          <w:rFonts w:ascii="Mosawi" w:hAnsi="Mosawi" w:cs="Mosawi"/>
          <w:rtl/>
        </w:rPr>
        <w:t>×</w:t>
      </w:r>
      <w:r w:rsidRPr="00714A89">
        <w:rPr>
          <w:rFonts w:asciiTheme="minorBidi" w:hAnsiTheme="minorBidi" w:cs="AL-Mohanad"/>
          <w:sz w:val="27"/>
          <w:szCs w:val="27"/>
          <w:rtl/>
        </w:rPr>
        <w:t xml:space="preserve"> بشطّ الفرات كان كم</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ن</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زار الله فوق عرشه</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513"/>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6</w:t>
      </w:r>
      <w:r w:rsidRPr="00714A89">
        <w:rPr>
          <w:rFonts w:asciiTheme="minorBidi" w:hAnsiTheme="minorBidi" w:cs="AL-Mohanad" w:hint="cs"/>
          <w:sz w:val="27"/>
          <w:szCs w:val="27"/>
          <w:rtl/>
        </w:rPr>
        <w:t>ـ</w:t>
      </w:r>
      <w:r w:rsidRPr="00714A89">
        <w:rPr>
          <w:rFonts w:asciiTheme="minorBidi" w:hAnsiTheme="minorBidi" w:cs="AL-Mohanad"/>
          <w:sz w:val="27"/>
          <w:szCs w:val="27"/>
          <w:rtl/>
        </w:rPr>
        <w:t xml:space="preserve"> ر</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وي عن الإمام الكاظم</w:t>
      </w:r>
      <w:r w:rsidR="0047020B" w:rsidRPr="00714A89">
        <w:rPr>
          <w:rFonts w:ascii="Mosawi" w:hAnsi="Mosawi" w:cs="Mosawi"/>
          <w:rtl/>
        </w:rPr>
        <w:t>×</w:t>
      </w:r>
      <w:r w:rsidRPr="00714A89">
        <w:rPr>
          <w:rFonts w:asciiTheme="minorBidi" w:hAnsiTheme="minorBidi" w:cs="AL-Mohanad"/>
          <w:sz w:val="27"/>
          <w:szCs w:val="27"/>
          <w:rtl/>
        </w:rPr>
        <w:t xml:space="preserve"> قوله: </w:t>
      </w:r>
      <w:r w:rsidRPr="00714A89">
        <w:rPr>
          <w:rFonts w:cs="AL-Mohanad" w:hint="eastAsia"/>
          <w:sz w:val="24"/>
          <w:szCs w:val="24"/>
          <w:rtl/>
        </w:rPr>
        <w:t>«</w:t>
      </w:r>
      <w:r w:rsidRPr="00714A89">
        <w:rPr>
          <w:rFonts w:asciiTheme="minorBidi" w:hAnsiTheme="minorBidi" w:cs="AL-Mohanad"/>
          <w:sz w:val="27"/>
          <w:szCs w:val="27"/>
          <w:rtl/>
        </w:rPr>
        <w:t>م</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ن</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زار قبر ولدي علي</w:t>
      </w:r>
      <w:r w:rsidR="00001682" w:rsidRPr="00714A89">
        <w:rPr>
          <w:rFonts w:asciiTheme="minorBidi" w:hAnsiTheme="minorBidi" w:cs="AL-Mohanad" w:hint="cs"/>
          <w:sz w:val="27"/>
          <w:szCs w:val="27"/>
          <w:rtl/>
        </w:rPr>
        <w:t>ّاً</w:t>
      </w:r>
      <w:r w:rsidRPr="00714A89">
        <w:rPr>
          <w:rFonts w:asciiTheme="minorBidi" w:hAnsiTheme="minorBidi" w:cs="AL-Mohanad"/>
          <w:sz w:val="27"/>
          <w:szCs w:val="27"/>
          <w:rtl/>
        </w:rPr>
        <w:t xml:space="preserve"> كان له عند الله كسبعين حجّة</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مبرورة</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قال: قلت</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سبعين حج</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ة! قال: نعم</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وسبعين ألف حج</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ة</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قال: قلت</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سبعين ألف حج</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ة! قال</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ربّ حج</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ة</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لا تقبل...</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514"/>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001682"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hint="cs"/>
          <w:sz w:val="27"/>
          <w:szCs w:val="27"/>
          <w:rtl/>
        </w:rPr>
        <w:t>و</w:t>
      </w:r>
      <w:r w:rsidR="005145A6" w:rsidRPr="00714A89">
        <w:rPr>
          <w:rFonts w:asciiTheme="minorBidi" w:hAnsiTheme="minorBidi" w:cs="AL-Mohanad"/>
          <w:sz w:val="27"/>
          <w:szCs w:val="27"/>
          <w:rtl/>
        </w:rPr>
        <w:t>هذه أمثلة</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عن الأحاديث الكثيرة التي د</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عي الناس فيها إلى زيارة رسول الله</w:t>
      </w:r>
      <w:r w:rsidR="0047020B" w:rsidRPr="00714A89">
        <w:rPr>
          <w:rFonts w:ascii="Mosawi" w:hAnsi="Mosawi" w:cs="Mosawi"/>
          <w:rtl/>
        </w:rPr>
        <w:t>|</w:t>
      </w:r>
      <w:r w:rsidR="005145A6" w:rsidRPr="00714A89">
        <w:rPr>
          <w:rFonts w:asciiTheme="minorBidi" w:hAnsiTheme="minorBidi" w:cs="AL-Mohanad"/>
          <w:sz w:val="27"/>
          <w:szCs w:val="27"/>
          <w:rtl/>
        </w:rPr>
        <w:t xml:space="preserve"> وأهل بيته</w:t>
      </w:r>
      <w:r w:rsidR="000B5409" w:rsidRPr="00714A89">
        <w:rPr>
          <w:rFonts w:ascii="Mosawi" w:hAnsi="Mosawi" w:cs="Mosawi"/>
          <w:rtl/>
        </w:rPr>
        <w:t>^</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وقد تم</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تفصيلها في مصادرها.</w:t>
      </w:r>
    </w:p>
    <w:p w:rsidR="005145A6" w:rsidRPr="00714A89" w:rsidRDefault="005145A6" w:rsidP="002D1D39">
      <w:pPr>
        <w:pStyle w:val="afffffff3"/>
        <w:bidi/>
        <w:spacing w:line="340" w:lineRule="exact"/>
        <w:ind w:firstLine="567"/>
        <w:jc w:val="both"/>
        <w:rPr>
          <w:rFonts w:asciiTheme="minorBidi" w:hAnsiTheme="minorBidi" w:cs="AL-Mohanad"/>
          <w:sz w:val="27"/>
          <w:szCs w:val="27"/>
          <w:rtl/>
        </w:rPr>
      </w:pPr>
    </w:p>
    <w:p w:rsidR="005145A6" w:rsidRPr="00714A89" w:rsidRDefault="005145A6" w:rsidP="002B5429">
      <w:pPr>
        <w:pStyle w:val="31"/>
        <w:rPr>
          <w:color w:val="auto"/>
          <w:rtl/>
        </w:rPr>
      </w:pPr>
      <w:r w:rsidRPr="00714A89">
        <w:rPr>
          <w:color w:val="auto"/>
          <w:rtl/>
        </w:rPr>
        <w:t xml:space="preserve">الزيارة </w:t>
      </w:r>
      <w:r w:rsidR="002B5429" w:rsidRPr="00714A89">
        <w:rPr>
          <w:rFonts w:hint="cs"/>
          <w:color w:val="auto"/>
          <w:rtl/>
        </w:rPr>
        <w:t>بين</w:t>
      </w:r>
      <w:r w:rsidRPr="00714A89">
        <w:rPr>
          <w:color w:val="auto"/>
          <w:rtl/>
        </w:rPr>
        <w:t xml:space="preserve"> الكاثوليكي</w:t>
      </w:r>
      <w:r w:rsidR="00323FFD" w:rsidRPr="00714A89">
        <w:rPr>
          <w:rFonts w:hint="cs"/>
          <w:color w:val="auto"/>
          <w:rtl/>
        </w:rPr>
        <w:t>ّ</w:t>
      </w:r>
      <w:r w:rsidRPr="00714A89">
        <w:rPr>
          <w:color w:val="auto"/>
          <w:rtl/>
        </w:rPr>
        <w:t>ة والتشي</w:t>
      </w:r>
      <w:r w:rsidR="00001682" w:rsidRPr="00714A89">
        <w:rPr>
          <w:rFonts w:hint="cs"/>
          <w:color w:val="auto"/>
          <w:rtl/>
        </w:rPr>
        <w:t>ُّ</w:t>
      </w:r>
      <w:r w:rsidRPr="00714A89">
        <w:rPr>
          <w:color w:val="auto"/>
          <w:rtl/>
        </w:rPr>
        <w:t>ع</w:t>
      </w:r>
      <w:r w:rsidR="001F68EA" w:rsidRPr="00714A89">
        <w:rPr>
          <w:rFonts w:hint="cs"/>
          <w:color w:val="auto"/>
          <w:rtl/>
        </w:rPr>
        <w:t>، الاهتمام والوظيفة</w:t>
      </w:r>
      <w:r w:rsidR="006714B5" w:rsidRPr="00714A89">
        <w:rPr>
          <w:rFonts w:hint="cs"/>
          <w:color w:val="auto"/>
          <w:rtl/>
          <w:lang w:val="en-US"/>
        </w:rPr>
        <w:t xml:space="preserve"> ــــــ</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عدد المزارات الكبير، تعظيم القد</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يسين وأولياء الله، تقديس مزاراتهم، لهفة الملايين للزيارة وطلب الشفاء المعنوي</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تأكيد باباوات الكاثوليكية وعلماء الشيعة على الزيارة</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وس</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ع</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يهم في نفي الب</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د</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ع عنها، كل</w:t>
      </w:r>
      <w:r w:rsidR="00001682" w:rsidRPr="00714A89">
        <w:rPr>
          <w:rFonts w:asciiTheme="minorBidi" w:hAnsiTheme="minorBidi" w:cs="AL-Mohanad" w:hint="cs"/>
          <w:sz w:val="27"/>
          <w:szCs w:val="27"/>
          <w:rtl/>
        </w:rPr>
        <w:t>ُّ ذلك</w:t>
      </w:r>
      <w:r w:rsidRPr="00714A89">
        <w:rPr>
          <w:rFonts w:asciiTheme="minorBidi" w:hAnsiTheme="minorBidi" w:cs="AL-Mohanad"/>
          <w:sz w:val="27"/>
          <w:szCs w:val="27"/>
          <w:rtl/>
        </w:rPr>
        <w:t xml:space="preserve"> </w:t>
      </w:r>
      <w:r w:rsidR="00001682" w:rsidRPr="00714A89">
        <w:rPr>
          <w:rFonts w:asciiTheme="minorBidi" w:hAnsiTheme="minorBidi" w:cs="AL-Mohanad" w:hint="cs"/>
          <w:sz w:val="27"/>
          <w:szCs w:val="27"/>
          <w:rtl/>
        </w:rPr>
        <w:t>ي</w:t>
      </w:r>
      <w:r w:rsidRPr="00714A89">
        <w:rPr>
          <w:rFonts w:asciiTheme="minorBidi" w:hAnsiTheme="minorBidi" w:cs="AL-Mohanad"/>
          <w:sz w:val="27"/>
          <w:szCs w:val="27"/>
          <w:rtl/>
        </w:rPr>
        <w:t>بي</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ن الشأن الرفيع والدرجة التي تحظى بها الزيارة في الكاثوليكية والتشي</w:t>
      </w:r>
      <w:r w:rsidR="00001682" w:rsidRPr="00714A89">
        <w:rPr>
          <w:rFonts w:asciiTheme="minorBidi" w:hAnsiTheme="minorBidi" w:cs="AL-Mohanad" w:hint="cs"/>
          <w:sz w:val="27"/>
          <w:szCs w:val="27"/>
          <w:rtl/>
        </w:rPr>
        <w:t>ُّ</w:t>
      </w:r>
      <w:r w:rsidR="002B5429" w:rsidRPr="00714A89">
        <w:rPr>
          <w:rFonts w:asciiTheme="minorBidi" w:hAnsiTheme="minorBidi" w:cs="AL-Mohanad"/>
          <w:sz w:val="27"/>
          <w:szCs w:val="27"/>
          <w:rtl/>
        </w:rPr>
        <w:t>ع.</w:t>
      </w:r>
      <w:r w:rsidR="002B5429" w:rsidRPr="00714A89">
        <w:rPr>
          <w:rFonts w:asciiTheme="minorBidi" w:hAnsiTheme="minorBidi" w:cs="AL-Mohanad" w:hint="cs"/>
          <w:sz w:val="27"/>
          <w:szCs w:val="27"/>
          <w:rtl/>
        </w:rPr>
        <w:t xml:space="preserve"> </w:t>
      </w:r>
      <w:r w:rsidRPr="00714A89">
        <w:rPr>
          <w:rFonts w:asciiTheme="minorBidi" w:hAnsiTheme="minorBidi" w:cs="AL-Mohanad"/>
          <w:sz w:val="27"/>
          <w:szCs w:val="27"/>
          <w:rtl/>
        </w:rPr>
        <w:t>وبما أن كلا</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الكاثوليكي</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ة المسيحي</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ة </w:t>
      </w:r>
      <w:r w:rsidRPr="00714A89">
        <w:rPr>
          <w:rFonts w:asciiTheme="minorBidi" w:hAnsiTheme="minorBidi" w:cs="AL-Mohanad"/>
          <w:sz w:val="27"/>
          <w:szCs w:val="27"/>
          <w:rtl/>
        </w:rPr>
        <w:lastRenderedPageBreak/>
        <w:t>والتشي</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ع الإسلامي من فروع الأديان الإبراهيمية تحق</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ق دراسة نقاط الاشتراك ومواطن الاختلاف فيهما</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ومناقشتها</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آثارا</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00001682" w:rsidRPr="00714A89">
        <w:rPr>
          <w:rFonts w:asciiTheme="minorBidi" w:hAnsiTheme="minorBidi" w:cs="AL-Mohanad" w:hint="cs"/>
          <w:sz w:val="27"/>
          <w:szCs w:val="27"/>
          <w:rtl/>
        </w:rPr>
        <w:t>إ</w:t>
      </w:r>
      <w:r w:rsidRPr="00714A89">
        <w:rPr>
          <w:rFonts w:asciiTheme="minorBidi" w:hAnsiTheme="minorBidi" w:cs="AL-Mohanad"/>
          <w:sz w:val="27"/>
          <w:szCs w:val="27"/>
          <w:rtl/>
        </w:rPr>
        <w:t>يجابية كثيرة، ويمكنها الإسهام في تقريب وجهات النظر بينهما. لذلك نقوم هنا بمقارنة الزيارة ووظيفتها في الكاثوليكية والتشي</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ع.</w:t>
      </w:r>
    </w:p>
    <w:p w:rsidR="005145A6" w:rsidRPr="00714A89" w:rsidRDefault="005145A6" w:rsidP="00A83384">
      <w:pPr>
        <w:pStyle w:val="afffffff3"/>
        <w:bidi/>
        <w:spacing w:line="38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ففي الكاثوليكي</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ة الكنيسة رمز</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للمجتمع المسيحي، وهم زوّار</w:t>
      </w:r>
      <w:r w:rsidR="0000168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الأرض، وعليهم السعي للوصول إلى المدينة الإلهية. هذا المعتقد ذو صلة</w:t>
      </w:r>
      <w:r w:rsidR="001409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بعروج المسيح وجسده</w:t>
      </w:r>
      <w:r w:rsidR="001409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إذ يعتبر المسيحي</w:t>
      </w:r>
      <w:r w:rsidR="001409B9" w:rsidRPr="00714A89">
        <w:rPr>
          <w:rFonts w:asciiTheme="minorBidi" w:hAnsiTheme="minorBidi" w:cs="AL-Mohanad" w:hint="cs"/>
          <w:sz w:val="27"/>
          <w:szCs w:val="27"/>
          <w:rtl/>
        </w:rPr>
        <w:t>ّ</w:t>
      </w:r>
      <w:r w:rsidRPr="00714A89">
        <w:rPr>
          <w:rFonts w:asciiTheme="minorBidi" w:hAnsiTheme="minorBidi" w:cs="AL-Mohanad"/>
          <w:sz w:val="27"/>
          <w:szCs w:val="27"/>
          <w:rtl/>
        </w:rPr>
        <w:t>ون جسد المسيح رمزا</w:t>
      </w:r>
      <w:r w:rsidR="001409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لمعبد </w:t>
      </w:r>
      <w:r w:rsidR="001409B9" w:rsidRPr="00714A89">
        <w:rPr>
          <w:rFonts w:asciiTheme="minorBidi" w:hAnsiTheme="minorBidi" w:cs="AL-Mohanad" w:hint="cs"/>
          <w:sz w:val="27"/>
          <w:szCs w:val="27"/>
          <w:rtl/>
        </w:rPr>
        <w:t>أ</w:t>
      </w:r>
      <w:r w:rsidRPr="00714A89">
        <w:rPr>
          <w:rFonts w:asciiTheme="minorBidi" w:hAnsiTheme="minorBidi" w:cs="AL-Mohanad"/>
          <w:sz w:val="27"/>
          <w:szCs w:val="27"/>
          <w:rtl/>
        </w:rPr>
        <w:t xml:space="preserve">ورشليم، ويعتقدون أن </w:t>
      </w:r>
      <w:r w:rsidR="001409B9" w:rsidRPr="00714A89">
        <w:rPr>
          <w:rFonts w:asciiTheme="minorBidi" w:hAnsiTheme="minorBidi" w:cs="AL-Mohanad" w:hint="cs"/>
          <w:sz w:val="27"/>
          <w:szCs w:val="27"/>
          <w:rtl/>
        </w:rPr>
        <w:t>أ</w:t>
      </w:r>
      <w:r w:rsidRPr="00714A89">
        <w:rPr>
          <w:rFonts w:asciiTheme="minorBidi" w:hAnsiTheme="minorBidi" w:cs="AL-Mohanad"/>
          <w:sz w:val="27"/>
          <w:szCs w:val="27"/>
          <w:rtl/>
        </w:rPr>
        <w:t>ورشليم انتقلت إلى السماء بعد صلب المسيح، فعلى المسيحي</w:t>
      </w:r>
      <w:r w:rsidR="001409B9" w:rsidRPr="00714A89">
        <w:rPr>
          <w:rFonts w:asciiTheme="minorBidi" w:hAnsiTheme="minorBidi" w:cs="AL-Mohanad" w:hint="cs"/>
          <w:sz w:val="27"/>
          <w:szCs w:val="27"/>
          <w:rtl/>
        </w:rPr>
        <w:t>ّ</w:t>
      </w:r>
      <w:r w:rsidRPr="00714A89">
        <w:rPr>
          <w:rFonts w:asciiTheme="minorBidi" w:hAnsiTheme="minorBidi" w:cs="AL-Mohanad"/>
          <w:sz w:val="27"/>
          <w:szCs w:val="27"/>
          <w:rtl/>
        </w:rPr>
        <w:t>ين السعي للوصول إلى المدينة السماوي</w:t>
      </w:r>
      <w:r w:rsidR="001409B9" w:rsidRPr="00714A89">
        <w:rPr>
          <w:rFonts w:asciiTheme="minorBidi" w:hAnsiTheme="minorBidi" w:cs="AL-Mohanad" w:hint="cs"/>
          <w:sz w:val="27"/>
          <w:szCs w:val="27"/>
          <w:rtl/>
        </w:rPr>
        <w:t>ّ</w:t>
      </w:r>
      <w:r w:rsidRPr="00714A89">
        <w:rPr>
          <w:rFonts w:asciiTheme="minorBidi" w:hAnsiTheme="minorBidi" w:cs="AL-Mohanad"/>
          <w:sz w:val="27"/>
          <w:szCs w:val="27"/>
          <w:rtl/>
        </w:rPr>
        <w:t>ة، وإن</w:t>
      </w:r>
      <w:r w:rsidR="001409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كانوا يعدّون معبد </w:t>
      </w:r>
      <w:r w:rsidR="001409B9" w:rsidRPr="00714A89">
        <w:rPr>
          <w:rFonts w:asciiTheme="minorBidi" w:hAnsiTheme="minorBidi" w:cs="AL-Mohanad" w:hint="cs"/>
          <w:sz w:val="27"/>
          <w:szCs w:val="27"/>
          <w:rtl/>
        </w:rPr>
        <w:t>أ</w:t>
      </w:r>
      <w:r w:rsidRPr="00714A89">
        <w:rPr>
          <w:rFonts w:asciiTheme="minorBidi" w:hAnsiTheme="minorBidi" w:cs="AL-Mohanad"/>
          <w:sz w:val="27"/>
          <w:szCs w:val="27"/>
          <w:rtl/>
        </w:rPr>
        <w:t>ورشليم على الأرض والأماكن المقد</w:t>
      </w:r>
      <w:r w:rsidR="001409B9" w:rsidRPr="00714A89">
        <w:rPr>
          <w:rFonts w:asciiTheme="minorBidi" w:hAnsiTheme="minorBidi" w:cs="AL-Mohanad" w:hint="cs"/>
          <w:sz w:val="27"/>
          <w:szCs w:val="27"/>
          <w:rtl/>
        </w:rPr>
        <w:t>ّ</w:t>
      </w:r>
      <w:r w:rsidRPr="00714A89">
        <w:rPr>
          <w:rFonts w:asciiTheme="minorBidi" w:hAnsiTheme="minorBidi" w:cs="AL-Mohanad"/>
          <w:sz w:val="27"/>
          <w:szCs w:val="27"/>
          <w:rtl/>
        </w:rPr>
        <w:t>سة الأخرى رمزا</w:t>
      </w:r>
      <w:r w:rsidR="001409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w:t>
      </w:r>
      <w:r w:rsidR="001409B9"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السماوية، ويزورونها. ونرى اليوم المسيحيين من ال</w:t>
      </w:r>
      <w:r w:rsidR="009A7D9B">
        <w:rPr>
          <w:rFonts w:asciiTheme="minorBidi" w:hAnsiTheme="minorBidi" w:cs="AL-Mohanad" w:hint="cs"/>
          <w:sz w:val="27"/>
          <w:szCs w:val="27"/>
          <w:rtl/>
        </w:rPr>
        <w:t>أُرثوذُكس</w:t>
      </w:r>
      <w:r w:rsidR="00323FFD" w:rsidRPr="00714A89">
        <w:rPr>
          <w:rFonts w:asciiTheme="minorBidi" w:hAnsiTheme="minorBidi" w:cs="AL-Mohanad" w:hint="cs"/>
          <w:sz w:val="27"/>
          <w:szCs w:val="27"/>
          <w:rtl/>
        </w:rPr>
        <w:t xml:space="preserve"> </w:t>
      </w:r>
      <w:r w:rsidRPr="00714A89">
        <w:rPr>
          <w:rFonts w:asciiTheme="minorBidi" w:hAnsiTheme="minorBidi" w:cs="AL-Mohanad"/>
          <w:sz w:val="27"/>
          <w:szCs w:val="27"/>
          <w:rtl/>
        </w:rPr>
        <w:t>والبروتستانت، في جميع أنحاء العالم، يقصدون المزارات كالمسيحيين الكا</w:t>
      </w:r>
      <w:r w:rsidR="001409B9" w:rsidRPr="00714A89">
        <w:rPr>
          <w:rFonts w:asciiTheme="minorBidi" w:hAnsiTheme="minorBidi" w:cs="AL-Mohanad"/>
          <w:sz w:val="27"/>
          <w:szCs w:val="27"/>
          <w:rtl/>
        </w:rPr>
        <w:t>ثوليك، ويقومون بالدعاء والتسبيح</w:t>
      </w:r>
      <w:r w:rsidR="001409B9" w:rsidRPr="00714A89">
        <w:rPr>
          <w:rFonts w:asciiTheme="minorBidi" w:hAnsiTheme="minorBidi" w:cs="AL-Mohanad" w:hint="cs"/>
          <w:sz w:val="27"/>
          <w:szCs w:val="27"/>
          <w:rtl/>
        </w:rPr>
        <w:t xml:space="preserve">؛ </w:t>
      </w:r>
      <w:r w:rsidRPr="00714A89">
        <w:rPr>
          <w:rFonts w:asciiTheme="minorBidi" w:hAnsiTheme="minorBidi" w:cs="AL-Mohanad"/>
          <w:sz w:val="27"/>
          <w:szCs w:val="27"/>
          <w:rtl/>
        </w:rPr>
        <w:t>إذ تعتقد الكنيسة الكاثوليكية بأن الكنيسة بيت الله، وهي المكان المناسب لأداء طقوس العبادة لدى المجتمع المسيحي</w:t>
      </w:r>
      <w:r w:rsidR="001409B9" w:rsidRPr="00714A89">
        <w:rPr>
          <w:rFonts w:asciiTheme="minorBidi" w:hAnsiTheme="minorBidi" w:cs="AL-Mohanad" w:hint="cs"/>
          <w:sz w:val="27"/>
          <w:szCs w:val="27"/>
          <w:rtl/>
        </w:rPr>
        <w:t>ّ</w:t>
      </w:r>
      <w:r w:rsidRPr="00714A89">
        <w:rPr>
          <w:rFonts w:asciiTheme="minorBidi" w:hAnsiTheme="minorBidi" w:cs="AL-Mohanad"/>
          <w:sz w:val="27"/>
          <w:szCs w:val="27"/>
          <w:rtl/>
        </w:rPr>
        <w:t>. كما أنها مكان</w:t>
      </w:r>
      <w:r w:rsidR="001409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خاص</w:t>
      </w:r>
      <w:r w:rsidR="001409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w:t>
      </w:r>
      <w:r w:rsidR="007C491A" w:rsidRPr="00714A89">
        <w:rPr>
          <w:rFonts w:asciiTheme="minorBidi" w:hAnsiTheme="minorBidi" w:cs="AL-Mohanad" w:hint="cs"/>
          <w:sz w:val="27"/>
          <w:szCs w:val="27"/>
          <w:rtl/>
        </w:rPr>
        <w:t>مدح</w:t>
      </w:r>
      <w:r w:rsidRPr="00714A89">
        <w:rPr>
          <w:rFonts w:asciiTheme="minorBidi" w:hAnsiTheme="minorBidi" w:cs="AL-Mohanad"/>
          <w:sz w:val="27"/>
          <w:szCs w:val="27"/>
          <w:rtl/>
        </w:rPr>
        <w:t xml:space="preserve"> الحضور الحقيقي للمسيح وتقديسه في دعاء العشاء الرب</w:t>
      </w:r>
      <w:r w:rsidR="001409B9" w:rsidRPr="00714A89">
        <w:rPr>
          <w:rFonts w:asciiTheme="minorBidi" w:hAnsiTheme="minorBidi" w:cs="AL-Mohanad" w:hint="cs"/>
          <w:sz w:val="27"/>
          <w:szCs w:val="27"/>
          <w:rtl/>
        </w:rPr>
        <w:t>ّ</w:t>
      </w:r>
      <w:r w:rsidRPr="00714A89">
        <w:rPr>
          <w:rFonts w:asciiTheme="minorBidi" w:hAnsiTheme="minorBidi" w:cs="AL-Mohanad"/>
          <w:sz w:val="27"/>
          <w:szCs w:val="27"/>
          <w:rtl/>
        </w:rPr>
        <w:t>اني</w:t>
      </w:r>
      <w:r w:rsidRPr="00714A89">
        <w:rPr>
          <w:rFonts w:cs="AL-Mohanad" w:hint="cs"/>
          <w:sz w:val="27"/>
          <w:szCs w:val="27"/>
          <w:vertAlign w:val="superscript"/>
          <w:rtl/>
        </w:rPr>
        <w:t>(</w:t>
      </w:r>
      <w:r w:rsidRPr="00714A89">
        <w:rPr>
          <w:rStyle w:val="ac"/>
          <w:rFonts w:cs="AL-Mohanad"/>
          <w:sz w:val="27"/>
          <w:szCs w:val="27"/>
          <w:rtl/>
        </w:rPr>
        <w:endnoteReference w:id="515"/>
      </w:r>
      <w:r w:rsidRPr="00714A89">
        <w:rPr>
          <w:rFonts w:cs="AL-Mohanad" w:hint="cs"/>
          <w:sz w:val="27"/>
          <w:szCs w:val="27"/>
          <w:vertAlign w:val="superscript"/>
          <w:rtl/>
        </w:rPr>
        <w:t>)</w:t>
      </w:r>
      <w:r w:rsidRPr="00714A89">
        <w:rPr>
          <w:rFonts w:asciiTheme="minorBidi" w:hAnsiTheme="minorBidi" w:cs="AL-Mohanad"/>
          <w:sz w:val="27"/>
          <w:szCs w:val="27"/>
          <w:rtl/>
        </w:rPr>
        <w:t>. وبناء</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ذلك ت</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ع</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دّ الكنائس والصوامع من المزارات أيضا</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 فح</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س</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ب عقيدة الكنيسة الكاثوليكية: إن الكنائس والأماكن المقد</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سة على الأرض صور</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للمدينة المقدسة و</w:t>
      </w:r>
      <w:r w:rsidR="007C491A"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السماوية</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التي نقصدها في الزيارة</w:t>
      </w:r>
      <w:r w:rsidRPr="00714A89">
        <w:rPr>
          <w:rFonts w:cs="AL-Mohanad" w:hint="cs"/>
          <w:sz w:val="27"/>
          <w:szCs w:val="27"/>
          <w:vertAlign w:val="superscript"/>
          <w:rtl/>
        </w:rPr>
        <w:t>(</w:t>
      </w:r>
      <w:r w:rsidRPr="00714A89">
        <w:rPr>
          <w:rStyle w:val="ac"/>
          <w:rFonts w:cs="AL-Mohanad"/>
          <w:sz w:val="27"/>
          <w:szCs w:val="27"/>
          <w:rtl/>
        </w:rPr>
        <w:endnoteReference w:id="516"/>
      </w:r>
      <w:r w:rsidRPr="00714A89">
        <w:rPr>
          <w:rFonts w:cs="AL-Mohanad" w:hint="cs"/>
          <w:sz w:val="27"/>
          <w:szCs w:val="27"/>
          <w:vertAlign w:val="superscript"/>
          <w:rtl/>
        </w:rPr>
        <w:t>)</w:t>
      </w:r>
      <w:r w:rsidRPr="00714A89">
        <w:rPr>
          <w:rFonts w:asciiTheme="minorBidi" w:hAnsiTheme="minorBidi" w:cs="AL-Mohanad"/>
          <w:sz w:val="27"/>
          <w:szCs w:val="27"/>
          <w:rtl/>
        </w:rPr>
        <w:t>. ففضلا</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عن معبد </w:t>
      </w:r>
      <w:r w:rsidR="007C491A" w:rsidRPr="00714A89">
        <w:rPr>
          <w:rFonts w:asciiTheme="minorBidi" w:hAnsiTheme="minorBidi" w:cs="AL-Mohanad" w:hint="cs"/>
          <w:sz w:val="27"/>
          <w:szCs w:val="27"/>
          <w:rtl/>
        </w:rPr>
        <w:t>أ</w:t>
      </w:r>
      <w:r w:rsidRPr="00714A89">
        <w:rPr>
          <w:rFonts w:asciiTheme="minorBidi" w:hAnsiTheme="minorBidi" w:cs="AL-Mohanad"/>
          <w:sz w:val="27"/>
          <w:szCs w:val="27"/>
          <w:rtl/>
        </w:rPr>
        <w:t xml:space="preserve">ورشليم </w:t>
      </w:r>
      <w:r w:rsidR="007C491A" w:rsidRPr="00714A89">
        <w:rPr>
          <w:rFonts w:asciiTheme="minorBidi" w:hAnsiTheme="minorBidi" w:cs="AL-Mohanad" w:hint="cs"/>
          <w:sz w:val="27"/>
          <w:szCs w:val="27"/>
          <w:rtl/>
        </w:rPr>
        <w:t xml:space="preserve">تُعتبر </w:t>
      </w:r>
      <w:r w:rsidRPr="00714A89">
        <w:rPr>
          <w:rFonts w:asciiTheme="minorBidi" w:hAnsiTheme="minorBidi" w:cs="AL-Mohanad"/>
          <w:sz w:val="27"/>
          <w:szCs w:val="27"/>
          <w:rtl/>
        </w:rPr>
        <w:t>المزارات أيضا</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بيئة</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ملائمة لارتباط الإنسان بالله: تحوّ</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ل الزيارة رحلتنا الأرضية إلى رحلة</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نحو السماء، وبطريقة</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تقليدية</w:t>
      </w:r>
      <w:r w:rsidR="007C491A" w:rsidRPr="00714A89">
        <w:rPr>
          <w:rFonts w:asciiTheme="minorBidi" w:hAnsiTheme="minorBidi" w:cs="AL-Mohanad" w:hint="cs"/>
          <w:sz w:val="27"/>
          <w:szCs w:val="27"/>
          <w:rtl/>
        </w:rPr>
        <w:t xml:space="preserve"> </w:t>
      </w:r>
      <w:r w:rsidRPr="00714A89">
        <w:rPr>
          <w:rFonts w:asciiTheme="minorBidi" w:hAnsiTheme="minorBidi" w:cs="AL-Mohanad"/>
          <w:sz w:val="27"/>
          <w:szCs w:val="27"/>
          <w:rtl/>
        </w:rPr>
        <w:t>هي مواقع خاص</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ة لإعادة صياغة الأدعية. وللزو</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ار الباحثين عن معين الحياة</w:t>
      </w:r>
      <w:r w:rsidR="007C491A" w:rsidRPr="00714A89">
        <w:rPr>
          <w:rFonts w:asciiTheme="minorBidi" w:hAnsiTheme="minorBidi" w:cs="AL-Mohanad" w:hint="cs"/>
          <w:sz w:val="27"/>
          <w:szCs w:val="27"/>
          <w:rtl/>
        </w:rPr>
        <w:t xml:space="preserve"> تُعتَبَر</w:t>
      </w:r>
      <w:r w:rsidRPr="00714A89">
        <w:rPr>
          <w:rFonts w:asciiTheme="minorBidi" w:hAnsiTheme="minorBidi" w:cs="AL-Mohanad"/>
          <w:sz w:val="27"/>
          <w:szCs w:val="27"/>
          <w:rtl/>
        </w:rPr>
        <w:t xml:space="preserve"> المزارات أماكن مثالي</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ة لظهور مختلف الأدعية المسيحي</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ة في الكنائس</w:t>
      </w:r>
      <w:r w:rsidRPr="00714A89">
        <w:rPr>
          <w:rFonts w:cs="AL-Mohanad" w:hint="cs"/>
          <w:sz w:val="27"/>
          <w:szCs w:val="27"/>
          <w:vertAlign w:val="superscript"/>
          <w:rtl/>
        </w:rPr>
        <w:t>(</w:t>
      </w:r>
      <w:r w:rsidRPr="00714A89">
        <w:rPr>
          <w:rStyle w:val="ac"/>
          <w:rFonts w:cs="AL-Mohanad"/>
          <w:sz w:val="27"/>
          <w:szCs w:val="27"/>
          <w:rtl/>
        </w:rPr>
        <w:endnoteReference w:id="517"/>
      </w:r>
      <w:r w:rsidRPr="00714A89">
        <w:rPr>
          <w:rFonts w:cs="AL-Mohanad" w:hint="cs"/>
          <w:sz w:val="27"/>
          <w:szCs w:val="27"/>
          <w:vertAlign w:val="superscript"/>
          <w:rtl/>
        </w:rPr>
        <w:t>)</w:t>
      </w:r>
      <w:r w:rsidRPr="00714A89">
        <w:rPr>
          <w:rFonts w:asciiTheme="minorBidi" w:hAnsiTheme="minorBidi" w:cs="AL-Mohanad"/>
          <w:sz w:val="27"/>
          <w:szCs w:val="27"/>
          <w:rtl/>
        </w:rPr>
        <w:t>. وامتدادا</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لذلك سادت عبادة القد</w:t>
      </w:r>
      <w:r w:rsidR="007C491A" w:rsidRPr="00714A89">
        <w:rPr>
          <w:rFonts w:asciiTheme="minorBidi" w:hAnsiTheme="minorBidi" w:cs="AL-Mohanad" w:hint="cs"/>
          <w:sz w:val="27"/>
          <w:szCs w:val="27"/>
          <w:rtl/>
        </w:rPr>
        <w:t>ّ</w:t>
      </w:r>
      <w:r w:rsidR="0022342A" w:rsidRPr="00714A89">
        <w:rPr>
          <w:rFonts w:asciiTheme="minorBidi" w:hAnsiTheme="minorBidi" w:cs="AL-Mohanad"/>
          <w:sz w:val="27"/>
          <w:szCs w:val="27"/>
          <w:rtl/>
        </w:rPr>
        <w:t>يسين والشهداء</w:t>
      </w:r>
      <w:r w:rsidR="0022342A" w:rsidRPr="00714A89">
        <w:rPr>
          <w:rFonts w:asciiTheme="minorBidi" w:hAnsiTheme="minorBidi" w:cs="AL-Mohanad" w:hint="cs"/>
          <w:sz w:val="27"/>
          <w:szCs w:val="27"/>
          <w:rtl/>
        </w:rPr>
        <w:t xml:space="preserve">، </w:t>
      </w:r>
      <w:r w:rsidRPr="00714A89">
        <w:rPr>
          <w:rFonts w:asciiTheme="minorBidi" w:hAnsiTheme="minorBidi" w:cs="AL-Mohanad"/>
          <w:sz w:val="27"/>
          <w:szCs w:val="27"/>
          <w:rtl/>
        </w:rPr>
        <w:t>حت</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ى شاع استكشاف قبور القد</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 xml:space="preserve">يسين والشهداء </w:t>
      </w:r>
      <w:r w:rsidRPr="00714A89">
        <w:rPr>
          <w:rFonts w:cs="AL-Mohanad" w:hint="eastAsia"/>
          <w:sz w:val="24"/>
          <w:szCs w:val="24"/>
          <w:rtl/>
        </w:rPr>
        <w:t>«</w:t>
      </w:r>
      <w:r w:rsidRPr="00714A89">
        <w:rPr>
          <w:rFonts w:asciiTheme="minorBidi" w:hAnsiTheme="minorBidi" w:cs="AL-Mohanad"/>
          <w:sz w:val="27"/>
          <w:szCs w:val="27"/>
          <w:rtl/>
        </w:rPr>
        <w:t>المنسي</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ين</w:t>
      </w:r>
      <w:r w:rsidRPr="00714A89">
        <w:rPr>
          <w:rFonts w:cs="AL-Mohanad" w:hint="eastAsia"/>
          <w:sz w:val="24"/>
          <w:szCs w:val="24"/>
          <w:rtl/>
        </w:rPr>
        <w:t>»</w:t>
      </w:r>
      <w:r w:rsidRPr="00714A89">
        <w:rPr>
          <w:rFonts w:asciiTheme="minorBidi" w:hAnsiTheme="minorBidi" w:cs="AL-Mohanad"/>
          <w:sz w:val="27"/>
          <w:szCs w:val="27"/>
          <w:rtl/>
        </w:rPr>
        <w:t xml:space="preserve"> في المدن والحواضر التي تخلو من المزارات. وفي الغالب كان يُكت</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ش</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ف جسد الشهيد أو القد</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يس بظهوره في رؤيا أحدهم، أو بالإلهام لآخر، فيقومون بنقل ما تبق</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ى منه إلى مكان</w:t>
      </w:r>
      <w:r w:rsidR="007C491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مناسب</w:t>
      </w:r>
      <w:r w:rsidRPr="00714A89">
        <w:rPr>
          <w:rFonts w:cs="AL-Mohanad" w:hint="cs"/>
          <w:sz w:val="27"/>
          <w:szCs w:val="27"/>
          <w:vertAlign w:val="superscript"/>
          <w:rtl/>
        </w:rPr>
        <w:t>(</w:t>
      </w:r>
      <w:r w:rsidRPr="00714A89">
        <w:rPr>
          <w:rStyle w:val="ac"/>
          <w:rFonts w:cs="AL-Mohanad"/>
          <w:sz w:val="27"/>
          <w:szCs w:val="27"/>
          <w:rtl/>
        </w:rPr>
        <w:endnoteReference w:id="518"/>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فمن </w:t>
      </w:r>
      <w:r w:rsidR="007C491A" w:rsidRPr="00714A89">
        <w:rPr>
          <w:rFonts w:asciiTheme="minorBidi" w:hAnsiTheme="minorBidi" w:cs="AL-Mohanad" w:hint="cs"/>
          <w:sz w:val="27"/>
          <w:szCs w:val="27"/>
          <w:rtl/>
        </w:rPr>
        <w:t>وجهة نظر</w:t>
      </w:r>
      <w:r w:rsidRPr="00714A89">
        <w:rPr>
          <w:rFonts w:asciiTheme="minorBidi" w:hAnsiTheme="minorBidi" w:cs="AL-Mohanad"/>
          <w:sz w:val="27"/>
          <w:szCs w:val="27"/>
          <w:rtl/>
        </w:rPr>
        <w:t xml:space="preserve"> الكنيسة الكاثوليكية المزارات المقد</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سة عموما</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هي: معبد </w:t>
      </w:r>
      <w:r w:rsidR="00A6022F" w:rsidRPr="00714A89">
        <w:rPr>
          <w:rFonts w:asciiTheme="minorBidi" w:hAnsiTheme="minorBidi" w:cs="AL-Mohanad" w:hint="cs"/>
          <w:sz w:val="27"/>
          <w:szCs w:val="27"/>
          <w:rtl/>
        </w:rPr>
        <w:t>أ</w:t>
      </w:r>
      <w:r w:rsidRPr="00714A89">
        <w:rPr>
          <w:rFonts w:asciiTheme="minorBidi" w:hAnsiTheme="minorBidi" w:cs="AL-Mohanad"/>
          <w:sz w:val="27"/>
          <w:szCs w:val="27"/>
          <w:rtl/>
        </w:rPr>
        <w:t>ورشليم</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الكنائس</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وعلى الخصوص الكنائس التي تحوي قبر القد</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يسين أو </w:t>
      </w:r>
      <w:r w:rsidRPr="00714A89">
        <w:rPr>
          <w:rFonts w:asciiTheme="minorBidi" w:hAnsiTheme="minorBidi" w:cs="AL-Mohanad"/>
          <w:sz w:val="27"/>
          <w:szCs w:val="27"/>
          <w:rtl/>
        </w:rPr>
        <w:lastRenderedPageBreak/>
        <w:t>الباباوات</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الصوامع</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مقابر الشهداء</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ومشاهد القد</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يسة مريم</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إذ يحضر المسيحي</w:t>
      </w:r>
      <w:r w:rsidR="00A6022F" w:rsidRPr="00714A89">
        <w:rPr>
          <w:rFonts w:asciiTheme="minorBidi" w:hAnsiTheme="minorBidi" w:cs="AL-Mohanad" w:hint="cs"/>
          <w:sz w:val="27"/>
          <w:szCs w:val="27"/>
          <w:rtl/>
        </w:rPr>
        <w:t>ّو</w:t>
      </w:r>
      <w:r w:rsidRPr="00714A89">
        <w:rPr>
          <w:rFonts w:asciiTheme="minorBidi" w:hAnsiTheme="minorBidi" w:cs="AL-Mohanad"/>
          <w:sz w:val="27"/>
          <w:szCs w:val="27"/>
          <w:rtl/>
        </w:rPr>
        <w:t>ن الكاثوليك إلى هذه الأماكن، ويقومون بالدعاء والتضر</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ع بآداب</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وطقوس خاص</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ة بالزيارة.</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وفي التشي</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ع أيضا</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كما مر</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أكّ</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د كاف</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ة علماء المذهب على أهم</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ية تشييد الأبنية والمزارات عند قبور أولياء الله. ويعتقد المؤمنون بهذا المذهب أن أولياء الله وسطاء في الشفاعة ون</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ي</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ل الف</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ي</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ض الإلهي</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ويتحق</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ق ذلك بالتوس</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ل بهم، فيطلبون من الله الغفران</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وتيسير أمورهم، بالدعاء والتوبة في المزارات.</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إضافة</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إلى ذلك يؤكّ</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د كل</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الكاثوليكية</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والتشي</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ع على اختراق القشور والوصول إلى المعنى في أمر الزيارة</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وذلك من المفاهيم العملي</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ة في هذا الإطار، والذي يرتبط ارتباطا</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وثيقا</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بمفهوم </w:t>
      </w:r>
      <w:r w:rsidRPr="00714A89">
        <w:rPr>
          <w:rFonts w:cs="AL-Mohanad" w:hint="eastAsia"/>
          <w:sz w:val="24"/>
          <w:szCs w:val="24"/>
          <w:rtl/>
        </w:rPr>
        <w:t>«</w:t>
      </w:r>
      <w:r w:rsidRPr="00714A89">
        <w:rPr>
          <w:rFonts w:asciiTheme="minorBidi" w:hAnsiTheme="minorBidi" w:cs="AL-Mohanad"/>
          <w:sz w:val="27"/>
          <w:szCs w:val="27"/>
          <w:rtl/>
        </w:rPr>
        <w:t>حياة الغربة في الأرض</w:t>
      </w:r>
      <w:r w:rsidRPr="00714A89">
        <w:rPr>
          <w:rFonts w:cs="AL-Mohanad" w:hint="eastAsia"/>
          <w:sz w:val="24"/>
          <w:szCs w:val="24"/>
          <w:rtl/>
        </w:rPr>
        <w:t>»</w:t>
      </w:r>
      <w:r w:rsidRPr="00714A89">
        <w:rPr>
          <w:rFonts w:asciiTheme="minorBidi" w:hAnsiTheme="minorBidi" w:cs="AL-Mohanad"/>
          <w:sz w:val="27"/>
          <w:szCs w:val="27"/>
          <w:rtl/>
        </w:rPr>
        <w:t xml:space="preserve"> الأخلاقي</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proofErr w:type="spellStart"/>
      <w:r w:rsidRPr="00714A89">
        <w:rPr>
          <w:rFonts w:asciiTheme="minorBidi" w:hAnsiTheme="minorBidi" w:cs="AL-Mohanad"/>
          <w:sz w:val="27"/>
          <w:szCs w:val="27"/>
          <w:rtl/>
        </w:rPr>
        <w:t>والعرفاني</w:t>
      </w:r>
      <w:r w:rsidR="00A6022F" w:rsidRPr="00714A89">
        <w:rPr>
          <w:rFonts w:asciiTheme="minorBidi" w:hAnsiTheme="minorBidi" w:cs="AL-Mohanad" w:hint="cs"/>
          <w:sz w:val="27"/>
          <w:szCs w:val="27"/>
          <w:rtl/>
        </w:rPr>
        <w:t>ّ</w:t>
      </w:r>
      <w:proofErr w:type="spellEnd"/>
      <w:r w:rsidRPr="00714A89">
        <w:rPr>
          <w:rFonts w:asciiTheme="minorBidi" w:hAnsiTheme="minorBidi" w:cs="AL-Mohanad"/>
          <w:sz w:val="27"/>
          <w:szCs w:val="27"/>
          <w:rtl/>
        </w:rPr>
        <w:t xml:space="preserve"> العميق. </w:t>
      </w:r>
      <w:r w:rsidR="00A6022F" w:rsidRPr="00714A89">
        <w:rPr>
          <w:rFonts w:asciiTheme="minorBidi" w:hAnsiTheme="minorBidi" w:cs="AL-Mohanad" w:hint="cs"/>
          <w:sz w:val="27"/>
          <w:szCs w:val="27"/>
          <w:rtl/>
        </w:rPr>
        <w:t>و</w:t>
      </w:r>
      <w:r w:rsidRPr="00714A89">
        <w:rPr>
          <w:rFonts w:asciiTheme="minorBidi" w:hAnsiTheme="minorBidi" w:cs="AL-Mohanad"/>
          <w:sz w:val="27"/>
          <w:szCs w:val="27"/>
          <w:rtl/>
        </w:rPr>
        <w:t>نتطر</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ق هنا إلى التشابه والاختلاف بين هذه المفاهيم (رحلة الزائر إلى مدينة </w:t>
      </w:r>
      <w:r w:rsidR="00A6022F"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السماوية وحياة الغربة في الأرض).</w:t>
      </w:r>
    </w:p>
    <w:p w:rsidR="005145A6" w:rsidRPr="00714A89" w:rsidRDefault="005145A6" w:rsidP="002D1D39">
      <w:pPr>
        <w:pStyle w:val="afffffff3"/>
        <w:bidi/>
        <w:spacing w:line="340" w:lineRule="exact"/>
        <w:ind w:firstLine="567"/>
        <w:jc w:val="both"/>
        <w:rPr>
          <w:rFonts w:asciiTheme="minorBidi" w:hAnsiTheme="minorBidi" w:cs="AL-Mohanad"/>
          <w:sz w:val="27"/>
          <w:szCs w:val="27"/>
          <w:rtl/>
        </w:rPr>
      </w:pPr>
    </w:p>
    <w:p w:rsidR="005145A6" w:rsidRPr="00714A89" w:rsidRDefault="009E542B" w:rsidP="00A6022F">
      <w:pPr>
        <w:pStyle w:val="31"/>
        <w:rPr>
          <w:color w:val="auto"/>
          <w:rtl/>
        </w:rPr>
      </w:pPr>
      <w:r w:rsidRPr="00714A89">
        <w:rPr>
          <w:rFonts w:hint="cs"/>
          <w:color w:val="auto"/>
          <w:rtl/>
        </w:rPr>
        <w:t>السماواتُ العُلى</w:t>
      </w:r>
      <w:r w:rsidR="005145A6" w:rsidRPr="00714A89">
        <w:rPr>
          <w:color w:val="auto"/>
          <w:rtl/>
        </w:rPr>
        <w:t xml:space="preserve"> مقصد</w:t>
      </w:r>
      <w:r w:rsidRPr="00714A89">
        <w:rPr>
          <w:rFonts w:hint="cs"/>
          <w:color w:val="auto"/>
          <w:rtl/>
        </w:rPr>
        <w:t>ُ</w:t>
      </w:r>
      <w:r w:rsidR="005145A6" w:rsidRPr="00714A89">
        <w:rPr>
          <w:color w:val="auto"/>
          <w:rtl/>
        </w:rPr>
        <w:t xml:space="preserve"> الزائر الحقيقي</w:t>
      </w:r>
      <w:r w:rsidR="006714B5" w:rsidRPr="00714A89">
        <w:rPr>
          <w:rFonts w:hint="cs"/>
          <w:color w:val="auto"/>
          <w:rtl/>
          <w:lang w:val="en-US"/>
        </w:rPr>
        <w:t xml:space="preserve"> ــــــ</w:t>
      </w:r>
    </w:p>
    <w:p w:rsidR="003566E2"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كما أسل</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ف</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نا، في العهد الجديد وكتابات باباوات الكنيسة تم</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تصوير المسيحي</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 xml:space="preserve">ين على أنهم </w:t>
      </w:r>
      <w:r w:rsidRPr="00714A89">
        <w:rPr>
          <w:rFonts w:cs="AL-Mohanad" w:hint="eastAsia"/>
          <w:sz w:val="24"/>
          <w:szCs w:val="24"/>
          <w:rtl/>
        </w:rPr>
        <w:t>«</w:t>
      </w:r>
      <w:r w:rsidRPr="00714A89">
        <w:rPr>
          <w:rFonts w:asciiTheme="minorBidi" w:hAnsiTheme="minorBidi" w:cs="AL-Mohanad"/>
          <w:sz w:val="27"/>
          <w:szCs w:val="27"/>
          <w:rtl/>
        </w:rPr>
        <w:t>زو</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ار</w:t>
      </w:r>
      <w:r w:rsidR="001F68EA"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وغرباء</w:t>
      </w:r>
      <w:r w:rsidRPr="00714A89">
        <w:rPr>
          <w:rFonts w:cs="AL-Mohanad" w:hint="eastAsia"/>
          <w:sz w:val="24"/>
          <w:szCs w:val="24"/>
          <w:rtl/>
        </w:rPr>
        <w:t>»</w:t>
      </w:r>
      <w:r w:rsidRPr="00714A89">
        <w:rPr>
          <w:rFonts w:asciiTheme="minorBidi" w:hAnsiTheme="minorBidi" w:cs="AL-Mohanad"/>
          <w:sz w:val="27"/>
          <w:szCs w:val="27"/>
          <w:rtl/>
        </w:rPr>
        <w:t xml:space="preserve"> في الأرض، وقد ط</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ردوا بسبب عصيان آدم وحو</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اء، وحكم عليهم بالحياة الشاق</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ة والب</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ع</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د عن الله. وكما كانوا من سك</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ان الجن</w:t>
      </w:r>
      <w:r w:rsidR="00A6022F" w:rsidRPr="00714A89">
        <w:rPr>
          <w:rFonts w:asciiTheme="minorBidi" w:hAnsiTheme="minorBidi" w:cs="AL-Mohanad" w:hint="cs"/>
          <w:sz w:val="27"/>
          <w:szCs w:val="27"/>
          <w:rtl/>
        </w:rPr>
        <w:t>ّ</w:t>
      </w:r>
      <w:r w:rsidRPr="00714A89">
        <w:rPr>
          <w:rFonts w:asciiTheme="minorBidi" w:hAnsiTheme="minorBidi" w:cs="AL-Mohanad"/>
          <w:sz w:val="27"/>
          <w:szCs w:val="27"/>
          <w:rtl/>
        </w:rPr>
        <w:t>ة يمكنهم الآن اختيار حياة</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طاعة الله توصلهم إلى موطنهم الحقيقي في السماء. وفي الحقيقة يعيشون حياتهم كزائر</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مساف</w:t>
      </w:r>
      <w:r w:rsidR="003566E2" w:rsidRPr="00714A89">
        <w:rPr>
          <w:rFonts w:asciiTheme="minorBidi" w:hAnsiTheme="minorBidi" w:cs="AL-Mohanad"/>
          <w:sz w:val="27"/>
          <w:szCs w:val="27"/>
          <w:rtl/>
        </w:rPr>
        <w:t>ر يسعى للوصول إلى موطنه الحقيقي</w:t>
      </w:r>
      <w:r w:rsidRPr="00714A89">
        <w:rPr>
          <w:rFonts w:cs="AL-Mohanad" w:hint="cs"/>
          <w:sz w:val="27"/>
          <w:szCs w:val="27"/>
          <w:vertAlign w:val="superscript"/>
          <w:rtl/>
        </w:rPr>
        <w:t>(</w:t>
      </w:r>
      <w:r w:rsidRPr="00714A89">
        <w:rPr>
          <w:rStyle w:val="ac"/>
          <w:rFonts w:cs="AL-Mohanad"/>
          <w:sz w:val="27"/>
          <w:szCs w:val="27"/>
          <w:rtl/>
        </w:rPr>
        <w:endnoteReference w:id="519"/>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22342A">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تعتقد الكنيسة الكاثوليكي</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ة أن على المسيحي</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 xml:space="preserve">ين السعي للوصول إلى </w:t>
      </w:r>
      <w:r w:rsidR="003566E2"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السماوية</w:t>
      </w:r>
      <w:r w:rsidR="003566E2" w:rsidRPr="00714A89">
        <w:rPr>
          <w:rFonts w:asciiTheme="minorBidi" w:hAnsiTheme="minorBidi" w:cs="AL-Mohanad" w:hint="cs"/>
          <w:sz w:val="27"/>
          <w:szCs w:val="27"/>
          <w:rtl/>
        </w:rPr>
        <w:t xml:space="preserve">؛ </w:t>
      </w:r>
      <w:r w:rsidRPr="00714A89">
        <w:rPr>
          <w:rFonts w:asciiTheme="minorBidi" w:hAnsiTheme="minorBidi" w:cs="AL-Mohanad"/>
          <w:sz w:val="27"/>
          <w:szCs w:val="27"/>
          <w:rtl/>
        </w:rPr>
        <w:t xml:space="preserve">إذ </w:t>
      </w:r>
      <w:r w:rsidR="003566E2" w:rsidRPr="00714A89">
        <w:rPr>
          <w:rFonts w:asciiTheme="minorBidi" w:hAnsiTheme="minorBidi" w:cs="AL-Mohanad" w:hint="cs"/>
          <w:sz w:val="27"/>
          <w:szCs w:val="27"/>
          <w:rtl/>
        </w:rPr>
        <w:t>إ</w:t>
      </w:r>
      <w:r w:rsidRPr="00714A89">
        <w:rPr>
          <w:rFonts w:asciiTheme="minorBidi" w:hAnsiTheme="minorBidi" w:cs="AL-Mohanad"/>
          <w:sz w:val="27"/>
          <w:szCs w:val="27"/>
          <w:rtl/>
        </w:rPr>
        <w:t xml:space="preserve">ن </w:t>
      </w:r>
      <w:r w:rsidR="0022342A" w:rsidRPr="00714A89">
        <w:rPr>
          <w:rFonts w:asciiTheme="minorBidi" w:hAnsiTheme="minorBidi" w:cs="AL-Mohanad" w:hint="cs"/>
          <w:sz w:val="27"/>
          <w:szCs w:val="27"/>
          <w:rtl/>
        </w:rPr>
        <w:t>أ</w:t>
      </w:r>
      <w:r w:rsidRPr="00714A89">
        <w:rPr>
          <w:rFonts w:asciiTheme="minorBidi" w:hAnsiTheme="minorBidi" w:cs="AL-Mohanad"/>
          <w:sz w:val="27"/>
          <w:szCs w:val="27"/>
          <w:rtl/>
        </w:rPr>
        <w:t>ورشليم على الأرض رمز</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w:t>
      </w:r>
      <w:r w:rsidR="0022342A" w:rsidRPr="00714A89">
        <w:rPr>
          <w:rFonts w:asciiTheme="minorBidi" w:hAnsiTheme="minorBidi" w:cs="AL-Mohanad" w:hint="cs"/>
          <w:sz w:val="27"/>
          <w:szCs w:val="27"/>
          <w:rtl/>
        </w:rPr>
        <w:t>أ</w:t>
      </w:r>
      <w:r w:rsidRPr="00714A89">
        <w:rPr>
          <w:rFonts w:asciiTheme="minorBidi" w:hAnsiTheme="minorBidi" w:cs="AL-Mohanad"/>
          <w:sz w:val="27"/>
          <w:szCs w:val="27"/>
          <w:rtl/>
        </w:rPr>
        <w:t xml:space="preserve">ورشليم السماوية. وقد ورد في كتاب المكاشفة عن </w:t>
      </w:r>
      <w:r w:rsidR="003566E2" w:rsidRPr="00714A89">
        <w:rPr>
          <w:rFonts w:asciiTheme="minorBidi" w:hAnsiTheme="minorBidi" w:cs="AL-Mohanad" w:hint="cs"/>
          <w:sz w:val="27"/>
          <w:szCs w:val="27"/>
          <w:rtl/>
        </w:rPr>
        <w:t>أ</w:t>
      </w:r>
      <w:r w:rsidRPr="00714A89">
        <w:rPr>
          <w:rFonts w:asciiTheme="minorBidi" w:hAnsiTheme="minorBidi" w:cs="AL-Mohanad"/>
          <w:sz w:val="27"/>
          <w:szCs w:val="27"/>
          <w:rtl/>
        </w:rPr>
        <w:t xml:space="preserve">ورشليم السماوية: </w:t>
      </w:r>
      <w:r w:rsidRPr="00714A89">
        <w:rPr>
          <w:rFonts w:cs="AL-Mohanad" w:hint="eastAsia"/>
          <w:sz w:val="24"/>
          <w:szCs w:val="24"/>
          <w:rtl/>
        </w:rPr>
        <w:t>«</w:t>
      </w:r>
      <w:r w:rsidRPr="00714A89">
        <w:rPr>
          <w:rFonts w:asciiTheme="minorBidi" w:hAnsiTheme="minorBidi" w:cs="AL-Mohanad"/>
          <w:sz w:val="27"/>
          <w:szCs w:val="27"/>
          <w:rtl/>
        </w:rPr>
        <w:t>ثُمَّ رَأ</w:t>
      </w:r>
      <w:r w:rsidR="003566E2" w:rsidRPr="00714A89">
        <w:rPr>
          <w:rFonts w:asciiTheme="minorBidi" w:hAnsiTheme="minorBidi" w:cs="AL-Mohanad"/>
          <w:sz w:val="27"/>
          <w:szCs w:val="27"/>
          <w:rtl/>
        </w:rPr>
        <w:t>َيْتُ سَمَاءً جَدِيدَةً وَأَرْض</w:t>
      </w:r>
      <w:r w:rsidRPr="00714A89">
        <w:rPr>
          <w:rFonts w:asciiTheme="minorBidi" w:hAnsiTheme="minorBidi" w:cs="AL-Mohanad"/>
          <w:sz w:val="27"/>
          <w:szCs w:val="27"/>
          <w:rtl/>
        </w:rPr>
        <w:t>ا</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جَدِيدَةً، لأَنَّ السَّمَاءَ الأُولَى وَالأَرْضَ الأُولَى مَضَتَا، وَالْبَحْرُ لاَ يُوجَدُ فِي مَا بَعْدُ * وَأَنَا يُوحَنَّا رَأَيْتُ الْمَدِينَةَ الْمُقَدَّسَةَ أُورُشَلِيمَ الْجَدِيدَةَ نَازِلَةً مِنَ السَّمَاءِ</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عِنْدِ اللهِ</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مُهَيَّأَةً كَعَرُوسٍ مُزَيَّنَةٍ لِرَجُلِهَا</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520"/>
      </w:r>
      <w:r w:rsidRPr="00714A89">
        <w:rPr>
          <w:rFonts w:cs="AL-Mohanad" w:hint="cs"/>
          <w:sz w:val="27"/>
          <w:szCs w:val="27"/>
          <w:vertAlign w:val="superscript"/>
          <w:rtl/>
        </w:rPr>
        <w:t>)</w:t>
      </w:r>
      <w:r w:rsidRPr="00714A89">
        <w:rPr>
          <w:rFonts w:asciiTheme="minorBidi" w:hAnsiTheme="minorBidi" w:cs="AL-Mohanad"/>
          <w:sz w:val="27"/>
          <w:szCs w:val="27"/>
          <w:rtl/>
        </w:rPr>
        <w:t>. كما جاء في تفسير تنب</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 xml:space="preserve">ؤ المسيح بدمار </w:t>
      </w:r>
      <w:r w:rsidR="003566E2" w:rsidRPr="00714A89">
        <w:rPr>
          <w:rFonts w:asciiTheme="minorBidi" w:hAnsiTheme="minorBidi" w:cs="AL-Mohanad" w:hint="cs"/>
          <w:sz w:val="27"/>
          <w:szCs w:val="27"/>
          <w:rtl/>
        </w:rPr>
        <w:t>أ</w:t>
      </w:r>
      <w:r w:rsidRPr="00714A89">
        <w:rPr>
          <w:rFonts w:asciiTheme="minorBidi" w:hAnsiTheme="minorBidi" w:cs="AL-Mohanad"/>
          <w:sz w:val="27"/>
          <w:szCs w:val="27"/>
          <w:rtl/>
        </w:rPr>
        <w:t xml:space="preserve">ورشليم: حين أخبر عن دمارها </w:t>
      </w:r>
      <w:r w:rsidRPr="00714A89">
        <w:rPr>
          <w:rFonts w:asciiTheme="minorBidi" w:hAnsiTheme="minorBidi" w:cs="AL-Mohanad"/>
          <w:sz w:val="27"/>
          <w:szCs w:val="27"/>
          <w:rtl/>
        </w:rPr>
        <w:lastRenderedPageBreak/>
        <w:t>(</w:t>
      </w:r>
      <w:r w:rsidR="003566E2" w:rsidRPr="00714A89">
        <w:rPr>
          <w:rFonts w:asciiTheme="minorBidi" w:hAnsiTheme="minorBidi" w:cs="AL-Mohanad" w:hint="cs"/>
          <w:sz w:val="27"/>
          <w:szCs w:val="27"/>
          <w:rtl/>
        </w:rPr>
        <w:t>أ</w:t>
      </w:r>
      <w:r w:rsidRPr="00714A89">
        <w:rPr>
          <w:rFonts w:asciiTheme="minorBidi" w:hAnsiTheme="minorBidi" w:cs="AL-Mohanad"/>
          <w:sz w:val="27"/>
          <w:szCs w:val="27"/>
          <w:rtl/>
        </w:rPr>
        <w:t>ورشليم) كان ذلك دلالة</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الصليب</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وابتداء عهد</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جديد من تاريخ الخلاص</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إذ أصبح جسد المسيح المعبد الحقيقي منذ ذاك</w:t>
      </w:r>
      <w:r w:rsidRPr="00714A89">
        <w:rPr>
          <w:rFonts w:cs="AL-Mohanad" w:hint="cs"/>
          <w:sz w:val="27"/>
          <w:szCs w:val="27"/>
          <w:vertAlign w:val="superscript"/>
          <w:rtl/>
        </w:rPr>
        <w:t>(</w:t>
      </w:r>
      <w:r w:rsidRPr="00714A89">
        <w:rPr>
          <w:rStyle w:val="ac"/>
          <w:rFonts w:cs="AL-Mohanad"/>
          <w:sz w:val="27"/>
          <w:szCs w:val="27"/>
          <w:rtl/>
        </w:rPr>
        <w:endnoteReference w:id="521"/>
      </w:r>
      <w:r w:rsidRPr="00714A89">
        <w:rPr>
          <w:rFonts w:cs="AL-Mohanad" w:hint="cs"/>
          <w:sz w:val="27"/>
          <w:szCs w:val="27"/>
          <w:vertAlign w:val="superscript"/>
          <w:rtl/>
        </w:rPr>
        <w:t>)</w:t>
      </w:r>
      <w:r w:rsidRPr="00714A89">
        <w:rPr>
          <w:rFonts w:asciiTheme="minorBidi" w:hAnsiTheme="minorBidi" w:cs="AL-Mohanad"/>
          <w:sz w:val="27"/>
          <w:szCs w:val="27"/>
          <w:rtl/>
        </w:rPr>
        <w:t>. كما أن طريق ن</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ي</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ل الحقيقة السماوية هو ات</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باع الكنيسة. إذن</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الحياة المثالية من </w:t>
      </w:r>
      <w:r w:rsidR="003566E2" w:rsidRPr="00714A89">
        <w:rPr>
          <w:rFonts w:asciiTheme="minorBidi" w:hAnsiTheme="minorBidi" w:cs="AL-Mohanad" w:hint="cs"/>
          <w:sz w:val="27"/>
          <w:szCs w:val="27"/>
          <w:rtl/>
        </w:rPr>
        <w:t>وجهة نظر</w:t>
      </w:r>
      <w:r w:rsidRPr="00714A89">
        <w:rPr>
          <w:rFonts w:asciiTheme="minorBidi" w:hAnsiTheme="minorBidi" w:cs="AL-Mohanad"/>
          <w:sz w:val="27"/>
          <w:szCs w:val="27"/>
          <w:rtl/>
        </w:rPr>
        <w:t xml:space="preserve"> الكاثوليكي</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 xml:space="preserve">ة لا تقتصر على زيارة معبد </w:t>
      </w:r>
      <w:r w:rsidR="003566E2" w:rsidRPr="00714A89">
        <w:rPr>
          <w:rFonts w:asciiTheme="minorBidi" w:hAnsiTheme="minorBidi" w:cs="AL-Mohanad" w:hint="cs"/>
          <w:sz w:val="27"/>
          <w:szCs w:val="27"/>
          <w:rtl/>
        </w:rPr>
        <w:t>أ</w:t>
      </w:r>
      <w:r w:rsidRPr="00714A89">
        <w:rPr>
          <w:rFonts w:asciiTheme="minorBidi" w:hAnsiTheme="minorBidi" w:cs="AL-Mohanad"/>
          <w:sz w:val="27"/>
          <w:szCs w:val="27"/>
          <w:rtl/>
        </w:rPr>
        <w:t>ورشليم في الأرض، بل يجب الس</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ي</w:t>
      </w:r>
      <w:r w:rsidR="003566E2" w:rsidRPr="00714A89">
        <w:rPr>
          <w:rFonts w:asciiTheme="minorBidi" w:hAnsiTheme="minorBidi" w:cs="AL-Mohanad" w:hint="cs"/>
          <w:sz w:val="27"/>
          <w:szCs w:val="27"/>
          <w:rtl/>
        </w:rPr>
        <w:t>ْ</w:t>
      </w:r>
      <w:r w:rsidRPr="00714A89">
        <w:rPr>
          <w:rFonts w:asciiTheme="minorBidi" w:hAnsiTheme="minorBidi" w:cs="AL-Mohanad"/>
          <w:sz w:val="27"/>
          <w:szCs w:val="27"/>
          <w:rtl/>
        </w:rPr>
        <w:t xml:space="preserve">ر نحو </w:t>
      </w:r>
      <w:r w:rsidR="003566E2"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السماوية، بالانصهار مع جسد المسيح.</w:t>
      </w:r>
    </w:p>
    <w:p w:rsidR="005145A6" w:rsidRPr="00714A89" w:rsidRDefault="003566E2" w:rsidP="00057D16">
      <w:pPr>
        <w:pStyle w:val="afffffff3"/>
        <w:bidi/>
        <w:spacing w:line="400" w:lineRule="exact"/>
        <w:ind w:firstLine="567"/>
        <w:jc w:val="both"/>
        <w:rPr>
          <w:rFonts w:asciiTheme="minorBidi" w:hAnsiTheme="minorBidi" w:cs="AL-Mohanad"/>
          <w:sz w:val="27"/>
          <w:szCs w:val="27"/>
        </w:rPr>
      </w:pPr>
      <w:r w:rsidRPr="00714A89">
        <w:rPr>
          <w:rFonts w:asciiTheme="minorBidi" w:hAnsiTheme="minorBidi" w:cs="AL-Mohanad" w:hint="cs"/>
          <w:sz w:val="27"/>
          <w:szCs w:val="27"/>
          <w:rtl/>
        </w:rPr>
        <w:t>و</w:t>
      </w:r>
      <w:r w:rsidR="005145A6" w:rsidRPr="00714A89">
        <w:rPr>
          <w:rFonts w:asciiTheme="minorBidi" w:hAnsiTheme="minorBidi" w:cs="AL-Mohanad"/>
          <w:sz w:val="27"/>
          <w:szCs w:val="27"/>
          <w:rtl/>
        </w:rPr>
        <w:t>في التشي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ع أيضا</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لا تقتصر الزيارة على المعابد والمزارات على الأرض، فقد أوص</w:t>
      </w:r>
      <w:r w:rsidR="0022342A" w:rsidRPr="00714A89">
        <w:rPr>
          <w:rFonts w:asciiTheme="minorBidi" w:hAnsiTheme="minorBidi" w:cs="AL-Mohanad" w:hint="cs"/>
          <w:sz w:val="27"/>
          <w:szCs w:val="27"/>
          <w:rtl/>
        </w:rPr>
        <w:t>َ</w:t>
      </w:r>
      <w:r w:rsidRPr="00714A89">
        <w:rPr>
          <w:rFonts w:asciiTheme="minorBidi" w:hAnsiTheme="minorBidi" w:cs="AL-Mohanad" w:hint="cs"/>
          <w:sz w:val="27"/>
          <w:szCs w:val="27"/>
          <w:rtl/>
        </w:rPr>
        <w:t>ت</w:t>
      </w:r>
      <w:r w:rsidR="0022342A"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w:t>
      </w:r>
      <w:r w:rsidRPr="00714A89">
        <w:rPr>
          <w:rFonts w:asciiTheme="minorBidi" w:hAnsiTheme="minorBidi" w:cs="AL-Mohanad" w:hint="cs"/>
          <w:sz w:val="27"/>
          <w:szCs w:val="27"/>
          <w:rtl/>
        </w:rPr>
        <w:t>عدّة</w:t>
      </w:r>
      <w:r w:rsidR="0022342A" w:rsidRPr="00714A89">
        <w:rPr>
          <w:rFonts w:asciiTheme="minorBidi" w:hAnsiTheme="minorBidi" w:cs="AL-Mohanad" w:hint="cs"/>
          <w:sz w:val="27"/>
          <w:szCs w:val="27"/>
          <w:rtl/>
        </w:rPr>
        <w:t>ُ</w:t>
      </w:r>
      <w:r w:rsidRPr="00714A89">
        <w:rPr>
          <w:rFonts w:asciiTheme="minorBidi" w:hAnsiTheme="minorBidi" w:cs="AL-Mohanad" w:hint="cs"/>
          <w:sz w:val="27"/>
          <w:szCs w:val="27"/>
          <w:rtl/>
        </w:rPr>
        <w:t xml:space="preserve"> </w:t>
      </w:r>
      <w:r w:rsidR="005145A6" w:rsidRPr="00714A89">
        <w:rPr>
          <w:rFonts w:asciiTheme="minorBidi" w:hAnsiTheme="minorBidi" w:cs="AL-Mohanad"/>
          <w:sz w:val="27"/>
          <w:szCs w:val="27"/>
          <w:rtl/>
        </w:rPr>
        <w:t>روايات</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بالحج</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والزيارة الحقيق</w:t>
      </w:r>
      <w:r w:rsidRPr="00714A89">
        <w:rPr>
          <w:rFonts w:asciiTheme="minorBidi" w:hAnsiTheme="minorBidi" w:cs="AL-Mohanad" w:hint="cs"/>
          <w:sz w:val="27"/>
          <w:szCs w:val="27"/>
          <w:rtl/>
        </w:rPr>
        <w:t>ي</w:t>
      </w:r>
      <w:r w:rsidR="005145A6" w:rsidRPr="00714A89">
        <w:rPr>
          <w:rFonts w:asciiTheme="minorBidi" w:hAnsiTheme="minorBidi" w:cs="AL-Mohanad"/>
          <w:sz w:val="27"/>
          <w:szCs w:val="27"/>
          <w:rtl/>
        </w:rPr>
        <w:t>ة، وعدم الاكتفاء بالزيارة الظاهري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ة. ففي الحقيقة زيارة المكان المقد</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س أمر</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رمزي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لتجن</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ب الضلالة، وعلى الزائر ن</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ل القرب الحقيقي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w:t>
      </w:r>
      <w:r w:rsidR="00E710EE" w:rsidRPr="00714A89">
        <w:rPr>
          <w:rFonts w:asciiTheme="minorBidi" w:hAnsiTheme="minorBidi" w:cs="AL-Mohanad" w:hint="cs"/>
          <w:sz w:val="27"/>
          <w:szCs w:val="27"/>
          <w:rtl/>
        </w:rPr>
        <w:t>و</w:t>
      </w:r>
      <w:r w:rsidR="005145A6" w:rsidRPr="00714A89">
        <w:rPr>
          <w:rFonts w:asciiTheme="minorBidi" w:hAnsiTheme="minorBidi" w:cs="AL-Mohanad"/>
          <w:sz w:val="27"/>
          <w:szCs w:val="27"/>
          <w:rtl/>
        </w:rPr>
        <w:t>في هذا الإطار حت</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ى </w:t>
      </w:r>
      <w:r w:rsidR="00E710EE" w:rsidRPr="00714A89">
        <w:rPr>
          <w:rFonts w:asciiTheme="minorBidi" w:hAnsiTheme="minorBidi" w:cs="AL-Mohanad" w:hint="cs"/>
          <w:sz w:val="27"/>
          <w:szCs w:val="27"/>
          <w:rtl/>
        </w:rPr>
        <w:t>ال</w:t>
      </w:r>
      <w:r w:rsidR="005145A6" w:rsidRPr="00714A89">
        <w:rPr>
          <w:rFonts w:asciiTheme="minorBidi" w:hAnsiTheme="minorBidi" w:cs="AL-Mohanad"/>
          <w:sz w:val="27"/>
          <w:szCs w:val="27"/>
          <w:rtl/>
        </w:rPr>
        <w:t>كعبة المكر</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مة</w:t>
      </w:r>
      <w:r w:rsidR="00E710EE" w:rsidRPr="00714A89">
        <w:rPr>
          <w:rFonts w:asciiTheme="minorBidi" w:hAnsiTheme="minorBidi" w:cs="AL-Mohanad" w:hint="cs"/>
          <w:sz w:val="27"/>
          <w:szCs w:val="27"/>
          <w:rtl/>
        </w:rPr>
        <w:t xml:space="preserve"> لها</w:t>
      </w:r>
      <w:r w:rsidR="005145A6" w:rsidRPr="00714A89">
        <w:rPr>
          <w:rFonts w:asciiTheme="minorBidi" w:hAnsiTheme="minorBidi" w:cs="AL-Mohanad"/>
          <w:sz w:val="27"/>
          <w:szCs w:val="27"/>
          <w:rtl/>
        </w:rPr>
        <w:t xml:space="preserve"> رمز</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سماوي</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ي</w:t>
      </w:r>
      <w:r w:rsidR="0022342A" w:rsidRPr="00714A89">
        <w:rPr>
          <w:rFonts w:asciiTheme="minorBidi" w:hAnsiTheme="minorBidi" w:cs="AL-Mohanad" w:hint="cs"/>
          <w:sz w:val="27"/>
          <w:szCs w:val="27"/>
          <w:rtl/>
        </w:rPr>
        <w:t>ُ</w:t>
      </w:r>
      <w:r w:rsidR="005145A6" w:rsidRPr="00714A89">
        <w:rPr>
          <w:rFonts w:asciiTheme="minorBidi" w:hAnsiTheme="minorBidi" w:cs="AL-Mohanad"/>
          <w:sz w:val="27"/>
          <w:szCs w:val="27"/>
          <w:rtl/>
        </w:rPr>
        <w:t>سم</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ى </w:t>
      </w:r>
      <w:r w:rsidR="005145A6" w:rsidRPr="00714A89">
        <w:rPr>
          <w:rFonts w:cs="AL-Mohanad" w:hint="eastAsia"/>
          <w:sz w:val="24"/>
          <w:szCs w:val="24"/>
          <w:rtl/>
        </w:rPr>
        <w:t>«</w:t>
      </w:r>
      <w:r w:rsidR="005145A6" w:rsidRPr="00714A89">
        <w:rPr>
          <w:rFonts w:asciiTheme="minorBidi" w:hAnsiTheme="minorBidi" w:cs="AL-Mohanad"/>
          <w:sz w:val="27"/>
          <w:szCs w:val="27"/>
          <w:rtl/>
        </w:rPr>
        <w:t>البيت المعمور</w:t>
      </w:r>
      <w:r w:rsidR="005145A6" w:rsidRPr="00714A89">
        <w:rPr>
          <w:rFonts w:cs="AL-Mohanad" w:hint="eastAsia"/>
          <w:sz w:val="24"/>
          <w:szCs w:val="24"/>
          <w:rtl/>
        </w:rPr>
        <w:t>»</w:t>
      </w:r>
      <w:r w:rsidR="005145A6" w:rsidRPr="00714A89">
        <w:rPr>
          <w:rFonts w:asciiTheme="minorBidi" w:hAnsiTheme="minorBidi" w:cs="AL-Mohanad"/>
          <w:sz w:val="27"/>
          <w:szCs w:val="27"/>
          <w:rtl/>
        </w:rPr>
        <w:t>، ويتم</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تذكير الزائر أن عليه طلب المعنى، لا الظواهر. وقد ورد اسم </w:t>
      </w:r>
      <w:r w:rsidR="005145A6" w:rsidRPr="00714A89">
        <w:rPr>
          <w:rFonts w:cs="AL-Mohanad" w:hint="eastAsia"/>
          <w:sz w:val="24"/>
          <w:szCs w:val="24"/>
          <w:rtl/>
        </w:rPr>
        <w:t>«</w:t>
      </w:r>
      <w:r w:rsidR="005145A6" w:rsidRPr="00714A89">
        <w:rPr>
          <w:rFonts w:asciiTheme="minorBidi" w:hAnsiTheme="minorBidi" w:cs="AL-Mohanad"/>
          <w:sz w:val="27"/>
          <w:szCs w:val="27"/>
          <w:rtl/>
        </w:rPr>
        <w:t>البيت المعمور</w:t>
      </w:r>
      <w:r w:rsidR="005145A6" w:rsidRPr="00714A89">
        <w:rPr>
          <w:rFonts w:cs="AL-Mohanad" w:hint="eastAsia"/>
          <w:sz w:val="24"/>
          <w:szCs w:val="24"/>
          <w:rtl/>
        </w:rPr>
        <w:t>»</w:t>
      </w:r>
      <w:r w:rsidR="005145A6" w:rsidRPr="00714A89">
        <w:rPr>
          <w:rFonts w:asciiTheme="minorBidi" w:hAnsiTheme="minorBidi" w:cs="AL-Mohanad"/>
          <w:sz w:val="27"/>
          <w:szCs w:val="27"/>
          <w:rtl/>
        </w:rPr>
        <w:t xml:space="preserve"> مر</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ة</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واحدة فقط في الآية 4 من سورة الطور. فقد أقسم الله به في مستهل</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هذه السورة</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إلى جانب ق</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س</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مه بأمور أخرى: </w:t>
      </w:r>
      <w:r w:rsidR="005145A6" w:rsidRPr="00714A89">
        <w:rPr>
          <w:rFonts w:ascii="Mosawi" w:hAnsi="Mosawi" w:cs="Mosawi"/>
          <w:sz w:val="24"/>
          <w:szCs w:val="24"/>
          <w:rtl/>
        </w:rPr>
        <w:t>﴿</w:t>
      </w:r>
      <w:r w:rsidR="005145A6" w:rsidRPr="00714A89">
        <w:rPr>
          <w:rFonts w:asciiTheme="minorBidi" w:hAnsiTheme="minorBidi" w:cs="AL-Mohanad"/>
          <w:b/>
          <w:bCs/>
          <w:sz w:val="27"/>
          <w:szCs w:val="27"/>
          <w:rtl/>
        </w:rPr>
        <w:t>وَالطُّورِ</w:t>
      </w:r>
      <w:r w:rsidR="00E710EE" w:rsidRPr="00714A89">
        <w:rPr>
          <w:rFonts w:asciiTheme="minorBidi" w:hAnsiTheme="minorBidi" w:cs="AL-Mohanad" w:hint="cs"/>
          <w:b/>
          <w:bCs/>
          <w:sz w:val="27"/>
          <w:szCs w:val="27"/>
          <w:rtl/>
        </w:rPr>
        <w:t xml:space="preserve"> </w:t>
      </w:r>
      <w:r w:rsidR="005145A6" w:rsidRPr="00714A89">
        <w:rPr>
          <w:rFonts w:asciiTheme="minorBidi" w:hAnsiTheme="minorBidi" w:cs="AL-Mohanad"/>
          <w:b/>
          <w:bCs/>
          <w:sz w:val="27"/>
          <w:szCs w:val="27"/>
          <w:rtl/>
        </w:rPr>
        <w:t>* وَكِتَابٍ مَّسْطُورٍ</w:t>
      </w:r>
      <w:r w:rsidR="00E710EE" w:rsidRPr="00714A89">
        <w:rPr>
          <w:rFonts w:asciiTheme="minorBidi" w:hAnsiTheme="minorBidi" w:cs="AL-Mohanad" w:hint="cs"/>
          <w:b/>
          <w:bCs/>
          <w:sz w:val="27"/>
          <w:szCs w:val="27"/>
          <w:rtl/>
        </w:rPr>
        <w:t xml:space="preserve"> </w:t>
      </w:r>
      <w:r w:rsidR="005145A6" w:rsidRPr="00714A89">
        <w:rPr>
          <w:rFonts w:asciiTheme="minorBidi" w:hAnsiTheme="minorBidi" w:cs="AL-Mohanad"/>
          <w:b/>
          <w:bCs/>
          <w:sz w:val="27"/>
          <w:szCs w:val="27"/>
          <w:rtl/>
        </w:rPr>
        <w:t>* فِي رَقٍّ مَّنشُورٍ</w:t>
      </w:r>
      <w:r w:rsidR="00E710EE" w:rsidRPr="00714A89">
        <w:rPr>
          <w:rFonts w:asciiTheme="minorBidi" w:hAnsiTheme="minorBidi" w:cs="AL-Mohanad" w:hint="cs"/>
          <w:b/>
          <w:bCs/>
          <w:sz w:val="27"/>
          <w:szCs w:val="27"/>
          <w:rtl/>
        </w:rPr>
        <w:t xml:space="preserve"> </w:t>
      </w:r>
      <w:r w:rsidR="005145A6" w:rsidRPr="00714A89">
        <w:rPr>
          <w:rFonts w:asciiTheme="minorBidi" w:hAnsiTheme="minorBidi" w:cs="AL-Mohanad"/>
          <w:b/>
          <w:bCs/>
          <w:sz w:val="27"/>
          <w:szCs w:val="27"/>
          <w:rtl/>
        </w:rPr>
        <w:t>* وَالْبَيْتِ الْمَعْمُورِ * وَالسَّقْفِ الْمَرْفُوعِ</w:t>
      </w:r>
      <w:r w:rsidR="005145A6" w:rsidRPr="00714A89">
        <w:rPr>
          <w:rFonts w:ascii="Mosawi" w:hAnsi="Mosawi" w:cs="Mosawi"/>
          <w:sz w:val="24"/>
          <w:szCs w:val="24"/>
          <w:rtl/>
        </w:rPr>
        <w:t>﴾</w:t>
      </w:r>
      <w:r w:rsidR="005145A6" w:rsidRPr="00714A89">
        <w:rPr>
          <w:rFonts w:asciiTheme="minorBidi" w:hAnsiTheme="minorBidi" w:cs="AL-Mohanad"/>
          <w:sz w:val="27"/>
          <w:szCs w:val="27"/>
          <w:rtl/>
        </w:rPr>
        <w:t xml:space="preserve"> (</w:t>
      </w:r>
      <w:r w:rsidR="005145A6" w:rsidRPr="00714A89">
        <w:rPr>
          <w:rFonts w:asciiTheme="minorBidi" w:hAnsiTheme="minorBidi" w:cs="AL-Mohanad" w:hint="cs"/>
          <w:sz w:val="27"/>
          <w:szCs w:val="27"/>
          <w:rtl/>
        </w:rPr>
        <w:t>الطور</w:t>
      </w:r>
      <w:r w:rsidR="005145A6" w:rsidRPr="00714A89">
        <w:rPr>
          <w:rFonts w:asciiTheme="minorBidi" w:hAnsiTheme="minorBidi" w:cs="AL-Mohanad"/>
          <w:sz w:val="27"/>
          <w:szCs w:val="27"/>
          <w:rtl/>
        </w:rPr>
        <w:t>: 1</w:t>
      </w:r>
      <w:r w:rsidR="005145A6" w:rsidRPr="00714A89">
        <w:rPr>
          <w:rFonts w:asciiTheme="minorBidi" w:hAnsiTheme="minorBidi" w:cs="AL-Mohanad" w:hint="cs"/>
          <w:sz w:val="27"/>
          <w:szCs w:val="27"/>
          <w:rtl/>
        </w:rPr>
        <w:t xml:space="preserve"> ـ</w:t>
      </w:r>
      <w:r w:rsidR="005145A6" w:rsidRPr="00714A89">
        <w:rPr>
          <w:rFonts w:asciiTheme="minorBidi" w:hAnsiTheme="minorBidi" w:cs="AL-Mohanad"/>
          <w:sz w:val="27"/>
          <w:szCs w:val="27"/>
          <w:rtl/>
        </w:rPr>
        <w:t xml:space="preserve"> 5). فق</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س</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م الله بـ</w:t>
      </w:r>
      <w:r w:rsidR="00E710EE" w:rsidRPr="00714A89">
        <w:rPr>
          <w:rFonts w:asciiTheme="minorBidi" w:hAnsiTheme="minorBidi" w:cs="AL-Mohanad" w:hint="cs"/>
          <w:sz w:val="27"/>
          <w:szCs w:val="27"/>
          <w:rtl/>
        </w:rPr>
        <w:t xml:space="preserve"> </w:t>
      </w:r>
      <w:r w:rsidR="00E710EE" w:rsidRPr="00714A89">
        <w:rPr>
          <w:rFonts w:cs="AL-Mohanad" w:hint="eastAsia"/>
          <w:sz w:val="24"/>
          <w:szCs w:val="24"/>
          <w:rtl/>
        </w:rPr>
        <w:t>«</w:t>
      </w:r>
      <w:r w:rsidR="005145A6" w:rsidRPr="00714A89">
        <w:rPr>
          <w:rFonts w:asciiTheme="minorBidi" w:hAnsiTheme="minorBidi" w:cs="AL-Mohanad"/>
          <w:sz w:val="27"/>
          <w:szCs w:val="27"/>
          <w:rtl/>
        </w:rPr>
        <w:t>البيت المعمور</w:t>
      </w:r>
      <w:r w:rsidR="005145A6" w:rsidRPr="00714A89">
        <w:rPr>
          <w:rFonts w:cs="AL-Mohanad" w:hint="eastAsia"/>
          <w:sz w:val="24"/>
          <w:szCs w:val="24"/>
          <w:rtl/>
        </w:rPr>
        <w:t>»</w:t>
      </w:r>
      <w:r w:rsidR="005145A6" w:rsidRPr="00714A89">
        <w:rPr>
          <w:rFonts w:asciiTheme="minorBidi" w:hAnsiTheme="minorBidi" w:cs="AL-Mohanad"/>
          <w:sz w:val="27"/>
          <w:szCs w:val="27"/>
          <w:rtl/>
        </w:rPr>
        <w:t xml:space="preserve"> يدلّ على قداسته وعظيم شأنه عنده. وقد اختلف المفس</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رون في ماهي</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ة هذا البيت المقد</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س</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فبناء</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على ما ثبت في العلوم العقلية </w:t>
      </w:r>
      <w:proofErr w:type="spellStart"/>
      <w:r w:rsidR="005145A6" w:rsidRPr="00714A89">
        <w:rPr>
          <w:rFonts w:asciiTheme="minorBidi" w:hAnsiTheme="minorBidi" w:cs="AL-Mohanad"/>
          <w:sz w:val="27"/>
          <w:szCs w:val="27"/>
          <w:rtl/>
        </w:rPr>
        <w:t>والعرفانية</w:t>
      </w:r>
      <w:proofErr w:type="spellEnd"/>
      <w:r w:rsidR="005145A6" w:rsidRPr="00714A89">
        <w:rPr>
          <w:rFonts w:asciiTheme="minorBidi" w:hAnsiTheme="minorBidi" w:cs="AL-Mohanad"/>
          <w:sz w:val="27"/>
          <w:szCs w:val="27"/>
          <w:rtl/>
        </w:rPr>
        <w:t xml:space="preserve"> جميع كائنات العالم، ومنها</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الكعبة، مواد</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سابقة للتحق</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ق الماد</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ي في عوالم ما قبل عالم الماد</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ة. لذلك تتحق</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ق في العوالم السابقة (عالم الم</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ث</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ل، والعقل، واللاهوت) قبل تحق</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قها الماد</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ي في هذا العالم. وبناء</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على ذلك يعتقد بعض المفس</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رين أن </w:t>
      </w:r>
      <w:r w:rsidR="005145A6" w:rsidRPr="00714A89">
        <w:rPr>
          <w:rFonts w:cs="AL-Mohanad" w:hint="eastAsia"/>
          <w:sz w:val="24"/>
          <w:szCs w:val="24"/>
          <w:rtl/>
        </w:rPr>
        <w:t>«</w:t>
      </w:r>
      <w:r w:rsidR="005145A6" w:rsidRPr="00714A89">
        <w:rPr>
          <w:rFonts w:asciiTheme="minorBidi" w:hAnsiTheme="minorBidi" w:cs="AL-Mohanad"/>
          <w:sz w:val="27"/>
          <w:szCs w:val="27"/>
          <w:rtl/>
        </w:rPr>
        <w:t>البيت المعمور</w:t>
      </w:r>
      <w:r w:rsidR="005145A6" w:rsidRPr="00714A89">
        <w:rPr>
          <w:rFonts w:cs="AL-Mohanad" w:hint="eastAsia"/>
          <w:sz w:val="24"/>
          <w:szCs w:val="24"/>
          <w:rtl/>
        </w:rPr>
        <w:t>»</w:t>
      </w:r>
      <w:r w:rsidR="005145A6" w:rsidRPr="00714A89">
        <w:rPr>
          <w:rFonts w:asciiTheme="minorBidi" w:hAnsiTheme="minorBidi" w:cs="AL-Mohanad"/>
          <w:sz w:val="27"/>
          <w:szCs w:val="27"/>
          <w:rtl/>
        </w:rPr>
        <w:t xml:space="preserve"> هو تحق</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ق</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للكعبة في عالم الم</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ث</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ل. وقد فُسّ</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ر</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استنادا</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w:t>
      </w:r>
      <w:r w:rsidR="00E710EE" w:rsidRPr="00714A89">
        <w:rPr>
          <w:rFonts w:asciiTheme="minorBidi" w:hAnsiTheme="minorBidi" w:cs="AL-Mohanad" w:hint="cs"/>
          <w:sz w:val="27"/>
          <w:szCs w:val="27"/>
          <w:rtl/>
        </w:rPr>
        <w:t>إ</w:t>
      </w:r>
      <w:r w:rsidR="005145A6" w:rsidRPr="00714A89">
        <w:rPr>
          <w:rFonts w:asciiTheme="minorBidi" w:hAnsiTheme="minorBidi" w:cs="AL-Mohanad"/>
          <w:sz w:val="27"/>
          <w:szCs w:val="27"/>
          <w:rtl/>
        </w:rPr>
        <w:t>لى أقوال</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أكثر شهرة</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على أنه بيت</w:t>
      </w:r>
      <w:r w:rsidR="00E710EE"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بمحاذاة الكعبة (في السماء الأولى، أو الرابعة، أو السابعة). لذلك ورد في رواية</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أن الكعبة ب</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ني</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ت</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بأربعة جوانب</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لأنها محاذية</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للبيت المعمور الذي له أربعة جوانب، فهو بمحاذاة العرش، الذي </w:t>
      </w:r>
      <w:r w:rsidR="00F37CB2" w:rsidRPr="00714A89">
        <w:rPr>
          <w:rFonts w:asciiTheme="minorBidi" w:hAnsiTheme="minorBidi" w:cs="AL-Mohanad" w:hint="cs"/>
          <w:sz w:val="27"/>
          <w:szCs w:val="27"/>
          <w:rtl/>
        </w:rPr>
        <w:t xml:space="preserve">هو </w:t>
      </w:r>
      <w:r w:rsidR="005145A6" w:rsidRPr="00714A89">
        <w:rPr>
          <w:rFonts w:asciiTheme="minorBidi" w:hAnsiTheme="minorBidi" w:cs="AL-Mohanad"/>
          <w:sz w:val="27"/>
          <w:szCs w:val="27"/>
          <w:rtl/>
        </w:rPr>
        <w:t>بد</w:t>
      </w:r>
      <w:r w:rsidR="0022342A" w:rsidRPr="00714A89">
        <w:rPr>
          <w:rFonts w:asciiTheme="minorBidi" w:hAnsiTheme="minorBidi" w:cs="AL-Mohanad" w:hint="cs"/>
          <w:sz w:val="27"/>
          <w:szCs w:val="27"/>
          <w:rtl/>
        </w:rPr>
        <w:t>َ</w:t>
      </w:r>
      <w:r w:rsidR="005145A6" w:rsidRPr="00714A89">
        <w:rPr>
          <w:rFonts w:asciiTheme="minorBidi" w:hAnsiTheme="minorBidi" w:cs="AL-Mohanad"/>
          <w:sz w:val="27"/>
          <w:szCs w:val="27"/>
          <w:rtl/>
        </w:rPr>
        <w:t>و</w:t>
      </w:r>
      <w:r w:rsidR="0022342A" w:rsidRPr="00714A89">
        <w:rPr>
          <w:rFonts w:asciiTheme="minorBidi" w:hAnsiTheme="minorBidi" w:cs="AL-Mohanad" w:hint="cs"/>
          <w:sz w:val="27"/>
          <w:szCs w:val="27"/>
          <w:rtl/>
        </w:rPr>
        <w:t>ْ</w:t>
      </w:r>
      <w:r w:rsidR="005145A6" w:rsidRPr="00714A89">
        <w:rPr>
          <w:rFonts w:asciiTheme="minorBidi" w:hAnsiTheme="minorBidi" w:cs="AL-Mohanad"/>
          <w:sz w:val="27"/>
          <w:szCs w:val="27"/>
          <w:rtl/>
        </w:rPr>
        <w:t>ره ذو أربعة جوانب</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إذ </w:t>
      </w:r>
      <w:r w:rsidR="00F37CB2" w:rsidRPr="00714A89">
        <w:rPr>
          <w:rFonts w:asciiTheme="minorBidi" w:hAnsiTheme="minorBidi" w:cs="AL-Mohanad" w:hint="cs"/>
          <w:sz w:val="27"/>
          <w:szCs w:val="27"/>
          <w:rtl/>
        </w:rPr>
        <w:t>إ</w:t>
      </w:r>
      <w:r w:rsidR="005145A6" w:rsidRPr="00714A89">
        <w:rPr>
          <w:rFonts w:asciiTheme="minorBidi" w:hAnsiTheme="minorBidi" w:cs="AL-Mohanad"/>
          <w:sz w:val="27"/>
          <w:szCs w:val="27"/>
          <w:rtl/>
        </w:rPr>
        <w:t>ن الكلمات التي ب</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ني عليها الإسلام أربعة: </w:t>
      </w:r>
      <w:r w:rsidR="005145A6" w:rsidRPr="00714A89">
        <w:rPr>
          <w:rFonts w:cs="AL-Mohanad" w:hint="eastAsia"/>
          <w:sz w:val="24"/>
          <w:szCs w:val="24"/>
          <w:rtl/>
        </w:rPr>
        <w:t>«</w:t>
      </w:r>
      <w:r w:rsidR="005145A6" w:rsidRPr="00714A89">
        <w:rPr>
          <w:rFonts w:asciiTheme="minorBidi" w:hAnsiTheme="minorBidi" w:cs="AL-Mohanad"/>
          <w:sz w:val="27"/>
          <w:szCs w:val="27"/>
          <w:rtl/>
        </w:rPr>
        <w:t>سبحان الله</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والحمد لله</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ولا إله إلا</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الله</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والله أكبر</w:t>
      </w:r>
      <w:r w:rsidR="005145A6" w:rsidRPr="00714A89">
        <w:rPr>
          <w:rFonts w:cs="AL-Mohanad" w:hint="eastAsia"/>
          <w:sz w:val="24"/>
          <w:szCs w:val="24"/>
          <w:rtl/>
        </w:rPr>
        <w:t>»</w:t>
      </w:r>
      <w:r w:rsidR="005145A6" w:rsidRPr="00714A89">
        <w:rPr>
          <w:rFonts w:asciiTheme="minorBidi" w:hAnsiTheme="minorBidi" w:cs="AL-Mohanad"/>
          <w:sz w:val="27"/>
          <w:szCs w:val="27"/>
          <w:rtl/>
        </w:rPr>
        <w:t>. كما أن مكانة البيت المعمور في السماء كمكانة الكعبة في الأرض، فهو معمور</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بعبادة الملائكة، وكما ورد في الروايات، يأتي كل</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يوم سبعون ألف ملك لزيارته</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ولا يعودون إليه مجد</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دا</w:t>
      </w:r>
      <w:r w:rsidR="00F37CB2"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lastRenderedPageBreak/>
        <w:t xml:space="preserve">وبما أن البيت المعمور هو الحقيقة المثالية </w:t>
      </w:r>
      <w:r w:rsidR="00F37CB2" w:rsidRPr="00714A89">
        <w:rPr>
          <w:rFonts w:asciiTheme="minorBidi" w:hAnsiTheme="minorBidi" w:cs="AL-Mohanad" w:hint="cs"/>
          <w:sz w:val="27"/>
          <w:szCs w:val="27"/>
          <w:rtl/>
        </w:rPr>
        <w:t xml:space="preserve">للكعبة </w:t>
      </w:r>
      <w:r w:rsidRPr="00714A89">
        <w:rPr>
          <w:rFonts w:asciiTheme="minorBidi" w:hAnsiTheme="minorBidi" w:cs="AL-Mohanad"/>
          <w:sz w:val="27"/>
          <w:szCs w:val="27"/>
          <w:rtl/>
        </w:rPr>
        <w:t>في عوالم الغيب في السماء الرابعة أو</w:t>
      </w:r>
      <w:r w:rsidR="00F37CB2" w:rsidRPr="00714A89">
        <w:rPr>
          <w:rFonts w:asciiTheme="minorBidi" w:hAnsiTheme="minorBidi" w:cs="AL-Mohanad" w:hint="cs"/>
          <w:sz w:val="27"/>
          <w:szCs w:val="27"/>
          <w:rtl/>
        </w:rPr>
        <w:t xml:space="preserve"> </w:t>
      </w:r>
      <w:r w:rsidRPr="00714A89">
        <w:rPr>
          <w:rFonts w:asciiTheme="minorBidi" w:hAnsiTheme="minorBidi" w:cs="AL-Mohanad"/>
          <w:sz w:val="27"/>
          <w:szCs w:val="27"/>
          <w:rtl/>
        </w:rPr>
        <w:t xml:space="preserve">السابعة، </w:t>
      </w:r>
      <w:r w:rsidR="00B45AB9" w:rsidRPr="00714A89">
        <w:rPr>
          <w:rFonts w:asciiTheme="minorBidi" w:hAnsiTheme="minorBidi" w:cs="AL-Mohanad" w:hint="cs"/>
          <w:sz w:val="27"/>
          <w:szCs w:val="27"/>
          <w:rtl/>
        </w:rPr>
        <w:t xml:space="preserve">فإنّه </w:t>
      </w:r>
      <w:r w:rsidRPr="00714A89">
        <w:rPr>
          <w:rFonts w:asciiTheme="minorBidi" w:hAnsiTheme="minorBidi" w:cs="AL-Mohanad"/>
          <w:sz w:val="27"/>
          <w:szCs w:val="27"/>
          <w:rtl/>
        </w:rPr>
        <w:t>ي</w:t>
      </w:r>
      <w:r w:rsidR="00F37CB2" w:rsidRPr="00714A89">
        <w:rPr>
          <w:rFonts w:asciiTheme="minorBidi" w:hAnsiTheme="minorBidi" w:cs="AL-Mohanad" w:hint="cs"/>
          <w:sz w:val="27"/>
          <w:szCs w:val="27"/>
          <w:rtl/>
        </w:rPr>
        <w:t>ُ</w:t>
      </w:r>
      <w:r w:rsidRPr="00714A89">
        <w:rPr>
          <w:rFonts w:asciiTheme="minorBidi" w:hAnsiTheme="minorBidi" w:cs="AL-Mohanad"/>
          <w:sz w:val="27"/>
          <w:szCs w:val="27"/>
          <w:rtl/>
        </w:rPr>
        <w:t>ق</w:t>
      </w:r>
      <w:r w:rsidR="00F37CB2" w:rsidRPr="00714A89">
        <w:rPr>
          <w:rFonts w:asciiTheme="minorBidi" w:hAnsiTheme="minorBidi" w:cs="AL-Mohanad" w:hint="cs"/>
          <w:sz w:val="27"/>
          <w:szCs w:val="27"/>
          <w:rtl/>
        </w:rPr>
        <w:t>ْ</w:t>
      </w:r>
      <w:r w:rsidRPr="00714A89">
        <w:rPr>
          <w:rFonts w:asciiTheme="minorBidi" w:hAnsiTheme="minorBidi" w:cs="AL-Mohanad"/>
          <w:sz w:val="27"/>
          <w:szCs w:val="27"/>
          <w:rtl/>
        </w:rPr>
        <w:t>ص</w:t>
      </w:r>
      <w:r w:rsidR="00F37CB2" w:rsidRPr="00714A89">
        <w:rPr>
          <w:rFonts w:asciiTheme="minorBidi" w:hAnsiTheme="minorBidi" w:cs="AL-Mohanad" w:hint="cs"/>
          <w:sz w:val="27"/>
          <w:szCs w:val="27"/>
          <w:rtl/>
        </w:rPr>
        <w:t>َ</w:t>
      </w:r>
      <w:r w:rsidRPr="00714A89">
        <w:rPr>
          <w:rFonts w:asciiTheme="minorBidi" w:hAnsiTheme="minorBidi" w:cs="AL-Mohanad"/>
          <w:sz w:val="27"/>
          <w:szCs w:val="27"/>
          <w:rtl/>
        </w:rPr>
        <w:t xml:space="preserve">د بمحاذاته للكعبة </w:t>
      </w:r>
      <w:r w:rsidR="00B45AB9" w:rsidRPr="00714A89">
        <w:rPr>
          <w:rFonts w:asciiTheme="minorBidi" w:hAnsiTheme="minorBidi" w:cs="AL-Mohanad" w:hint="cs"/>
          <w:sz w:val="27"/>
          <w:szCs w:val="27"/>
          <w:rtl/>
        </w:rPr>
        <w:t>ال</w:t>
      </w:r>
      <w:r w:rsidRPr="00714A89">
        <w:rPr>
          <w:rFonts w:asciiTheme="minorBidi" w:hAnsiTheme="minorBidi" w:cs="AL-Mohanad"/>
          <w:sz w:val="27"/>
          <w:szCs w:val="27"/>
          <w:rtl/>
        </w:rPr>
        <w:t xml:space="preserve">محاذاة </w:t>
      </w:r>
      <w:r w:rsidR="00B45AB9" w:rsidRPr="00714A89">
        <w:rPr>
          <w:rFonts w:asciiTheme="minorBidi" w:hAnsiTheme="minorBidi" w:cs="AL-Mohanad" w:hint="cs"/>
          <w:sz w:val="27"/>
          <w:szCs w:val="27"/>
          <w:rtl/>
        </w:rPr>
        <w:t>ال</w:t>
      </w:r>
      <w:r w:rsidRPr="00714A89">
        <w:rPr>
          <w:rFonts w:asciiTheme="minorBidi" w:hAnsiTheme="minorBidi" w:cs="AL-Mohanad"/>
          <w:sz w:val="27"/>
          <w:szCs w:val="27"/>
          <w:rtl/>
        </w:rPr>
        <w:t>معنوية</w:t>
      </w:r>
      <w:r w:rsidR="00F37CB2"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وليس </w:t>
      </w:r>
      <w:r w:rsidR="00B45AB9" w:rsidRPr="00714A89">
        <w:rPr>
          <w:rFonts w:asciiTheme="minorBidi" w:hAnsiTheme="minorBidi" w:cs="AL-Mohanad" w:hint="cs"/>
          <w:sz w:val="27"/>
          <w:szCs w:val="27"/>
          <w:rtl/>
        </w:rPr>
        <w:t>ال</w:t>
      </w:r>
      <w:r w:rsidRPr="00714A89">
        <w:rPr>
          <w:rFonts w:asciiTheme="minorBidi" w:hAnsiTheme="minorBidi" w:cs="AL-Mohanad"/>
          <w:sz w:val="27"/>
          <w:szCs w:val="27"/>
          <w:rtl/>
        </w:rPr>
        <w:t>ماد</w:t>
      </w:r>
      <w:r w:rsidR="00F37CB2" w:rsidRPr="00714A89">
        <w:rPr>
          <w:rFonts w:asciiTheme="minorBidi" w:hAnsiTheme="minorBidi" w:cs="AL-Mohanad" w:hint="cs"/>
          <w:sz w:val="27"/>
          <w:szCs w:val="27"/>
          <w:rtl/>
        </w:rPr>
        <w:t>ّ</w:t>
      </w:r>
      <w:r w:rsidRPr="00714A89">
        <w:rPr>
          <w:rFonts w:asciiTheme="minorBidi" w:hAnsiTheme="minorBidi" w:cs="AL-Mohanad"/>
          <w:sz w:val="27"/>
          <w:szCs w:val="27"/>
          <w:rtl/>
        </w:rPr>
        <w:t xml:space="preserve">ية. فالقول: </w:t>
      </w:r>
      <w:r w:rsidR="00B45AB9" w:rsidRPr="00714A89">
        <w:rPr>
          <w:rFonts w:cs="AL-Mohanad" w:hint="eastAsia"/>
          <w:sz w:val="24"/>
          <w:szCs w:val="24"/>
          <w:rtl/>
        </w:rPr>
        <w:t>«</w:t>
      </w:r>
      <w:r w:rsidRPr="00714A89">
        <w:rPr>
          <w:rFonts w:asciiTheme="minorBidi" w:hAnsiTheme="minorBidi" w:cs="AL-Mohanad"/>
          <w:sz w:val="27"/>
          <w:szCs w:val="27"/>
          <w:rtl/>
        </w:rPr>
        <w:t>إذا كان البيت المع</w:t>
      </w:r>
      <w:r w:rsidR="00B45AB9" w:rsidRPr="00714A89">
        <w:rPr>
          <w:rFonts w:asciiTheme="minorBidi" w:hAnsiTheme="minorBidi" w:cs="AL-Mohanad" w:hint="cs"/>
          <w:sz w:val="27"/>
          <w:szCs w:val="27"/>
          <w:rtl/>
        </w:rPr>
        <w:t>م</w:t>
      </w:r>
      <w:r w:rsidRPr="00714A89">
        <w:rPr>
          <w:rFonts w:asciiTheme="minorBidi" w:hAnsiTheme="minorBidi" w:cs="AL-Mohanad"/>
          <w:sz w:val="27"/>
          <w:szCs w:val="27"/>
          <w:rtl/>
        </w:rPr>
        <w:t>ور في السماء محاذيا</w:t>
      </w:r>
      <w:r w:rsidR="00B45A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للكعبة دائما</w:t>
      </w:r>
      <w:r w:rsidR="00B45A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ينبغي أن تدور الأرض والسماء، أو لا تدور أي</w:t>
      </w:r>
      <w:r w:rsidR="00B45A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منهما</w:t>
      </w:r>
      <w:r w:rsidR="00B45A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00B45AB9" w:rsidRPr="00714A89">
        <w:rPr>
          <w:rFonts w:asciiTheme="minorBidi" w:hAnsiTheme="minorBidi" w:cs="AL-Mohanad" w:hint="cs"/>
          <w:sz w:val="27"/>
          <w:szCs w:val="27"/>
          <w:rtl/>
        </w:rPr>
        <w:t xml:space="preserve">إذ </w:t>
      </w:r>
      <w:r w:rsidRPr="00714A89">
        <w:rPr>
          <w:rFonts w:asciiTheme="minorBidi" w:hAnsiTheme="minorBidi" w:cs="AL-Mohanad"/>
          <w:sz w:val="27"/>
          <w:szCs w:val="27"/>
          <w:rtl/>
        </w:rPr>
        <w:t>د</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و</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ران أحداهما وسكون الأخرى يخرجهما عن المحاذاة</w:t>
      </w:r>
      <w:r w:rsidR="00B45AB9" w:rsidRPr="00714A89">
        <w:rPr>
          <w:rFonts w:cs="AL-Mohanad" w:hint="eastAsia"/>
          <w:sz w:val="24"/>
          <w:szCs w:val="24"/>
          <w:rtl/>
        </w:rPr>
        <w:t>»</w:t>
      </w:r>
      <w:r w:rsidR="00B45A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شبهة</w:t>
      </w:r>
      <w:r w:rsidR="00B45A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تنبع من السطحية في تصو</w:t>
      </w:r>
      <w:r w:rsidR="00B45AB9" w:rsidRPr="00714A89">
        <w:rPr>
          <w:rFonts w:asciiTheme="minorBidi" w:hAnsiTheme="minorBidi" w:cs="AL-Mohanad" w:hint="cs"/>
          <w:sz w:val="27"/>
          <w:szCs w:val="27"/>
          <w:rtl/>
        </w:rPr>
        <w:t>ُّ</w:t>
      </w:r>
      <w:r w:rsidRPr="00714A89">
        <w:rPr>
          <w:rFonts w:asciiTheme="minorBidi" w:hAnsiTheme="minorBidi" w:cs="AL-Mohanad"/>
          <w:sz w:val="27"/>
          <w:szCs w:val="27"/>
          <w:rtl/>
        </w:rPr>
        <w:t>ر ماد</w:t>
      </w:r>
      <w:r w:rsidR="00B45AB9" w:rsidRPr="00714A89">
        <w:rPr>
          <w:rFonts w:asciiTheme="minorBidi" w:hAnsiTheme="minorBidi" w:cs="AL-Mohanad" w:hint="cs"/>
          <w:sz w:val="27"/>
          <w:szCs w:val="27"/>
          <w:rtl/>
        </w:rPr>
        <w:t>ّ</w:t>
      </w:r>
      <w:r w:rsidRPr="00714A89">
        <w:rPr>
          <w:rFonts w:asciiTheme="minorBidi" w:hAnsiTheme="minorBidi" w:cs="AL-Mohanad"/>
          <w:sz w:val="27"/>
          <w:szCs w:val="27"/>
          <w:rtl/>
        </w:rPr>
        <w:t>ية البيت المعمور. وبالطبع، بناء</w:t>
      </w:r>
      <w:r w:rsidR="00B45A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أصل تطابق عالم الكينونة الكبير وعالم الإنسان الصغير كل</w:t>
      </w:r>
      <w:r w:rsidR="00B45AB9" w:rsidRPr="00714A89">
        <w:rPr>
          <w:rFonts w:asciiTheme="minorBidi" w:hAnsiTheme="minorBidi" w:cs="AL-Mohanad" w:hint="cs"/>
          <w:sz w:val="27"/>
          <w:szCs w:val="27"/>
          <w:rtl/>
        </w:rPr>
        <w:t xml:space="preserve">ُّ </w:t>
      </w:r>
      <w:r w:rsidRPr="00714A89">
        <w:rPr>
          <w:rFonts w:asciiTheme="minorBidi" w:hAnsiTheme="minorBidi" w:cs="AL-Mohanad"/>
          <w:sz w:val="27"/>
          <w:szCs w:val="27"/>
          <w:rtl/>
        </w:rPr>
        <w:t>ما و</w:t>
      </w:r>
      <w:r w:rsidR="00B45AB9" w:rsidRPr="00714A89">
        <w:rPr>
          <w:rFonts w:asciiTheme="minorBidi" w:hAnsiTheme="minorBidi" w:cs="AL-Mohanad" w:hint="cs"/>
          <w:sz w:val="27"/>
          <w:szCs w:val="27"/>
          <w:rtl/>
        </w:rPr>
        <w:t>ُ</w:t>
      </w:r>
      <w:r w:rsidRPr="00714A89">
        <w:rPr>
          <w:rFonts w:asciiTheme="minorBidi" w:hAnsiTheme="minorBidi" w:cs="AL-Mohanad"/>
          <w:sz w:val="27"/>
          <w:szCs w:val="27"/>
          <w:rtl/>
        </w:rPr>
        <w:t>جد في العالم الكبير موجود</w:t>
      </w:r>
      <w:r w:rsidR="00B45A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عالم الإنسان الصغير، والبيت المعمور في عالم الإنسان الصغير هو قلب الإنسان. ولذلك قد تشير الأقوال التي تفس</w:t>
      </w:r>
      <w:r w:rsidR="00B45AB9" w:rsidRPr="00714A89">
        <w:rPr>
          <w:rFonts w:asciiTheme="minorBidi" w:hAnsiTheme="minorBidi" w:cs="AL-Mohanad" w:hint="cs"/>
          <w:sz w:val="27"/>
          <w:szCs w:val="27"/>
          <w:rtl/>
        </w:rPr>
        <w:t>ِّ</w:t>
      </w:r>
      <w:r w:rsidRPr="00714A89">
        <w:rPr>
          <w:rFonts w:asciiTheme="minorBidi" w:hAnsiTheme="minorBidi" w:cs="AL-Mohanad"/>
          <w:sz w:val="27"/>
          <w:szCs w:val="27"/>
          <w:rtl/>
        </w:rPr>
        <w:t>ر البيت المعمور بقلب نبي</w:t>
      </w:r>
      <w:r w:rsidR="00B45A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الإسلام</w:t>
      </w:r>
      <w:r w:rsidR="0047020B" w:rsidRPr="00714A89">
        <w:rPr>
          <w:rFonts w:ascii="Mosawi" w:hAnsi="Mosawi" w:cs="Mosawi"/>
          <w:rtl/>
        </w:rPr>
        <w:t>|</w:t>
      </w:r>
      <w:r w:rsidRPr="00714A89">
        <w:rPr>
          <w:rFonts w:asciiTheme="minorBidi" w:hAnsiTheme="minorBidi" w:cs="AL-Mohanad"/>
          <w:sz w:val="27"/>
          <w:szCs w:val="27"/>
          <w:rtl/>
        </w:rPr>
        <w:t xml:space="preserve"> والإنسان الكامل إلى هذا المعنى</w:t>
      </w:r>
      <w:r w:rsidRPr="00714A89">
        <w:rPr>
          <w:rFonts w:cs="AL-Mohanad" w:hint="cs"/>
          <w:sz w:val="27"/>
          <w:szCs w:val="27"/>
          <w:vertAlign w:val="superscript"/>
          <w:rtl/>
        </w:rPr>
        <w:t>(</w:t>
      </w:r>
      <w:r w:rsidRPr="00714A89">
        <w:rPr>
          <w:rStyle w:val="ac"/>
          <w:rFonts w:cs="AL-Mohanad"/>
          <w:sz w:val="27"/>
          <w:szCs w:val="27"/>
          <w:rtl/>
        </w:rPr>
        <w:endnoteReference w:id="522"/>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كذلك نجد الله سبحانه وتعالى يأمر الحجّاج والمعتمرين بـ</w:t>
      </w:r>
      <w:r w:rsidR="00B45AB9" w:rsidRPr="00714A89">
        <w:rPr>
          <w:rFonts w:asciiTheme="minorBidi" w:hAnsiTheme="minorBidi" w:cs="AL-Mohanad" w:hint="cs"/>
          <w:sz w:val="27"/>
          <w:szCs w:val="27"/>
          <w:rtl/>
        </w:rPr>
        <w:t xml:space="preserve"> </w:t>
      </w:r>
      <w:r w:rsidR="00B45AB9" w:rsidRPr="00714A89">
        <w:rPr>
          <w:rFonts w:cs="AL-Mohanad" w:hint="eastAsia"/>
          <w:sz w:val="24"/>
          <w:szCs w:val="24"/>
          <w:rtl/>
        </w:rPr>
        <w:t>«</w:t>
      </w:r>
      <w:r w:rsidRPr="00714A89">
        <w:rPr>
          <w:rFonts w:asciiTheme="minorBidi" w:hAnsiTheme="minorBidi" w:cs="AL-Mohanad"/>
          <w:sz w:val="27"/>
          <w:szCs w:val="27"/>
          <w:rtl/>
        </w:rPr>
        <w:t>إتمام الحج</w:t>
      </w:r>
      <w:r w:rsidR="00B45AB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والعمرة</w:t>
      </w:r>
      <w:r w:rsidRPr="00714A89">
        <w:rPr>
          <w:rFonts w:cs="AL-Mohanad" w:hint="eastAsia"/>
          <w:sz w:val="24"/>
          <w:szCs w:val="24"/>
          <w:rtl/>
        </w:rPr>
        <w:t>»</w:t>
      </w:r>
      <w:r w:rsidRPr="00714A89">
        <w:rPr>
          <w:rFonts w:asciiTheme="minorBidi" w:hAnsiTheme="minorBidi" w:cs="AL-Mohanad"/>
          <w:sz w:val="27"/>
          <w:szCs w:val="27"/>
          <w:rtl/>
        </w:rPr>
        <w:t xml:space="preserve">: </w:t>
      </w:r>
      <w:r w:rsidRPr="00714A89">
        <w:rPr>
          <w:rFonts w:ascii="Mosawi" w:hAnsi="Mosawi" w:cs="Mosawi"/>
          <w:sz w:val="24"/>
          <w:szCs w:val="24"/>
          <w:rtl/>
        </w:rPr>
        <w:t>﴿</w:t>
      </w:r>
      <w:r w:rsidRPr="00714A89">
        <w:rPr>
          <w:rFonts w:asciiTheme="minorBidi" w:hAnsiTheme="minorBidi" w:cs="AL-Mohanad" w:hint="cs"/>
          <w:b/>
          <w:bCs/>
          <w:sz w:val="27"/>
          <w:szCs w:val="27"/>
          <w:rtl/>
        </w:rPr>
        <w:t>وَأَتِمُّوا</w:t>
      </w:r>
      <w:r w:rsidRPr="00714A89">
        <w:rPr>
          <w:rFonts w:asciiTheme="minorBidi" w:hAnsiTheme="minorBidi" w:cs="AL-Mohanad"/>
          <w:b/>
          <w:bCs/>
          <w:sz w:val="27"/>
          <w:szCs w:val="27"/>
          <w:rtl/>
        </w:rPr>
        <w:t xml:space="preserve"> </w:t>
      </w:r>
      <w:r w:rsidRPr="00714A89">
        <w:rPr>
          <w:rFonts w:asciiTheme="minorBidi" w:hAnsiTheme="minorBidi" w:cs="AL-Mohanad" w:hint="cs"/>
          <w:b/>
          <w:bCs/>
          <w:sz w:val="27"/>
          <w:szCs w:val="27"/>
          <w:rtl/>
        </w:rPr>
        <w:t>الحَجَّ</w:t>
      </w:r>
      <w:r w:rsidRPr="00714A89">
        <w:rPr>
          <w:rFonts w:asciiTheme="minorBidi" w:hAnsiTheme="minorBidi" w:cs="AL-Mohanad"/>
          <w:b/>
          <w:bCs/>
          <w:sz w:val="27"/>
          <w:szCs w:val="27"/>
          <w:rtl/>
        </w:rPr>
        <w:t xml:space="preserve"> </w:t>
      </w:r>
      <w:r w:rsidRPr="00714A89">
        <w:rPr>
          <w:rFonts w:asciiTheme="minorBidi" w:hAnsiTheme="minorBidi" w:cs="AL-Mohanad" w:hint="cs"/>
          <w:b/>
          <w:bCs/>
          <w:sz w:val="27"/>
          <w:szCs w:val="27"/>
          <w:rtl/>
        </w:rPr>
        <w:t>وَالعُمرَةَ</w:t>
      </w:r>
      <w:r w:rsidRPr="00714A89">
        <w:rPr>
          <w:rFonts w:asciiTheme="minorBidi" w:hAnsiTheme="minorBidi" w:cs="AL-Mohanad"/>
          <w:b/>
          <w:bCs/>
          <w:sz w:val="27"/>
          <w:szCs w:val="27"/>
          <w:rtl/>
        </w:rPr>
        <w:t xml:space="preserve"> </w:t>
      </w:r>
      <w:r w:rsidRPr="00714A89">
        <w:rPr>
          <w:rFonts w:asciiTheme="minorBidi" w:hAnsiTheme="minorBidi" w:cs="AL-Mohanad" w:hint="cs"/>
          <w:b/>
          <w:bCs/>
          <w:sz w:val="27"/>
          <w:szCs w:val="27"/>
          <w:rtl/>
        </w:rPr>
        <w:t>لله</w:t>
      </w:r>
      <w:r w:rsidR="00481791" w:rsidRPr="00714A89">
        <w:rPr>
          <w:rFonts w:asciiTheme="minorBidi" w:hAnsiTheme="minorBidi" w:cs="AL-Mohanad" w:hint="cs"/>
          <w:b/>
          <w:bCs/>
          <w:sz w:val="27"/>
          <w:szCs w:val="27"/>
          <w:rtl/>
        </w:rPr>
        <w:t>ِ</w:t>
      </w:r>
      <w:r w:rsidRPr="00714A89">
        <w:rPr>
          <w:rFonts w:ascii="Mosawi" w:hAnsi="Mosawi" w:cs="Mosawi"/>
          <w:sz w:val="24"/>
          <w:szCs w:val="24"/>
          <w:rtl/>
        </w:rPr>
        <w:t>﴾</w:t>
      </w:r>
      <w:r w:rsidRPr="00714A89">
        <w:rPr>
          <w:rFonts w:asciiTheme="minorBidi" w:hAnsiTheme="minorBidi" w:cs="AL-Mohanad"/>
          <w:sz w:val="27"/>
          <w:szCs w:val="27"/>
          <w:rtl/>
        </w:rPr>
        <w:t xml:space="preserve"> (البقرة: 196). وبناء</w:t>
      </w:r>
      <w:r w:rsidR="0048179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بعض الروايات </w:t>
      </w:r>
      <w:r w:rsidR="00481791" w:rsidRPr="00714A89">
        <w:rPr>
          <w:rFonts w:asciiTheme="minorBidi" w:hAnsiTheme="minorBidi" w:cs="AL-Mohanad" w:hint="cs"/>
          <w:sz w:val="27"/>
          <w:szCs w:val="27"/>
          <w:rtl/>
        </w:rPr>
        <w:t>فإ</w:t>
      </w:r>
      <w:r w:rsidRPr="00714A89">
        <w:rPr>
          <w:rFonts w:asciiTheme="minorBidi" w:hAnsiTheme="minorBidi" w:cs="AL-Mohanad"/>
          <w:sz w:val="27"/>
          <w:szCs w:val="27"/>
          <w:rtl/>
        </w:rPr>
        <w:t xml:space="preserve">ن أحد </w:t>
      </w:r>
      <w:proofErr w:type="spellStart"/>
      <w:r w:rsidRPr="00714A89">
        <w:rPr>
          <w:rFonts w:asciiTheme="minorBidi" w:hAnsiTheme="minorBidi" w:cs="AL-Mohanad"/>
          <w:sz w:val="27"/>
          <w:szCs w:val="27"/>
          <w:rtl/>
        </w:rPr>
        <w:t>مصاديق</w:t>
      </w:r>
      <w:proofErr w:type="spellEnd"/>
      <w:r w:rsidRPr="00714A89">
        <w:rPr>
          <w:rFonts w:asciiTheme="minorBidi" w:hAnsiTheme="minorBidi" w:cs="AL-Mohanad"/>
          <w:sz w:val="27"/>
          <w:szCs w:val="27"/>
          <w:rtl/>
        </w:rPr>
        <w:t xml:space="preserve"> إتمام الحج</w:t>
      </w:r>
      <w:r w:rsidR="0048179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هو زيارة المعصوم</w:t>
      </w:r>
      <w:r w:rsidR="0047020B" w:rsidRPr="00714A89">
        <w:rPr>
          <w:rFonts w:ascii="Mosawi" w:hAnsi="Mosawi" w:cs="Mosawi"/>
          <w:rtl/>
        </w:rPr>
        <w:t>×</w:t>
      </w:r>
      <w:r w:rsidRPr="00714A89">
        <w:rPr>
          <w:rFonts w:cs="AL-Mohanad" w:hint="cs"/>
          <w:sz w:val="27"/>
          <w:szCs w:val="27"/>
          <w:vertAlign w:val="superscript"/>
          <w:rtl/>
        </w:rPr>
        <w:t>(</w:t>
      </w:r>
      <w:r w:rsidRPr="00714A89">
        <w:rPr>
          <w:rStyle w:val="ac"/>
          <w:rFonts w:cs="AL-Mohanad"/>
          <w:sz w:val="27"/>
          <w:szCs w:val="27"/>
          <w:rtl/>
        </w:rPr>
        <w:endnoteReference w:id="523"/>
      </w:r>
      <w:r w:rsidRPr="00714A89">
        <w:rPr>
          <w:rFonts w:cs="AL-Mohanad" w:hint="cs"/>
          <w:sz w:val="27"/>
          <w:szCs w:val="27"/>
          <w:vertAlign w:val="superscript"/>
          <w:rtl/>
        </w:rPr>
        <w:t>)</w:t>
      </w:r>
      <w:r w:rsidRPr="00714A89">
        <w:rPr>
          <w:rFonts w:asciiTheme="minorBidi" w:hAnsiTheme="minorBidi" w:cs="AL-Mohanad"/>
          <w:sz w:val="27"/>
          <w:szCs w:val="27"/>
          <w:rtl/>
        </w:rPr>
        <w:t>.</w:t>
      </w:r>
    </w:p>
    <w:p w:rsidR="005145A6" w:rsidRPr="00714A89" w:rsidRDefault="00481791"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hint="cs"/>
          <w:sz w:val="27"/>
          <w:szCs w:val="27"/>
          <w:rtl/>
        </w:rPr>
        <w:t>و</w:t>
      </w:r>
      <w:r w:rsidR="005145A6" w:rsidRPr="00714A89">
        <w:rPr>
          <w:rFonts w:asciiTheme="minorBidi" w:hAnsiTheme="minorBidi" w:cs="AL-Mohanad"/>
          <w:sz w:val="27"/>
          <w:szCs w:val="27"/>
          <w:rtl/>
        </w:rPr>
        <w:t>محص</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ل الكلام</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w:t>
      </w:r>
      <w:r w:rsidRPr="00714A89">
        <w:rPr>
          <w:rFonts w:asciiTheme="minorBidi" w:hAnsiTheme="minorBidi" w:cs="AL-Mohanad" w:hint="cs"/>
          <w:sz w:val="27"/>
          <w:szCs w:val="27"/>
          <w:rtl/>
        </w:rPr>
        <w:t>إ</w:t>
      </w:r>
      <w:r w:rsidR="005145A6" w:rsidRPr="00714A89">
        <w:rPr>
          <w:rFonts w:asciiTheme="minorBidi" w:hAnsiTheme="minorBidi" w:cs="AL-Mohanad"/>
          <w:sz w:val="27"/>
          <w:szCs w:val="27"/>
          <w:rtl/>
        </w:rPr>
        <w:t xml:space="preserve">ن احترام الكعبة وتوقيرها </w:t>
      </w:r>
      <w:r w:rsidRPr="00714A89">
        <w:rPr>
          <w:rFonts w:asciiTheme="minorBidi" w:hAnsiTheme="minorBidi" w:cs="AL-Mohanad" w:hint="cs"/>
          <w:sz w:val="27"/>
          <w:szCs w:val="27"/>
          <w:rtl/>
        </w:rPr>
        <w:t xml:space="preserve">يتحقَّق </w:t>
      </w:r>
      <w:r w:rsidR="005145A6" w:rsidRPr="00714A89">
        <w:rPr>
          <w:rFonts w:asciiTheme="minorBidi" w:hAnsiTheme="minorBidi" w:cs="AL-Mohanad"/>
          <w:sz w:val="27"/>
          <w:szCs w:val="27"/>
          <w:rtl/>
        </w:rPr>
        <w:t xml:space="preserve">باحترام الولاية والإمامة: </w:t>
      </w:r>
      <w:r w:rsidR="005145A6" w:rsidRPr="00714A89">
        <w:rPr>
          <w:rFonts w:ascii="Mosawi" w:hAnsi="Mosawi" w:cs="Mosawi"/>
          <w:sz w:val="24"/>
          <w:szCs w:val="24"/>
          <w:rtl/>
        </w:rPr>
        <w:t>﴿</w:t>
      </w:r>
      <w:r w:rsidR="005145A6" w:rsidRPr="00714A89">
        <w:rPr>
          <w:rFonts w:asciiTheme="minorBidi" w:hAnsiTheme="minorBidi" w:cs="AL-Mohanad" w:hint="cs"/>
          <w:b/>
          <w:bCs/>
          <w:sz w:val="27"/>
          <w:szCs w:val="27"/>
          <w:rtl/>
        </w:rPr>
        <w:t>لا</w:t>
      </w:r>
      <w:r w:rsidRPr="00714A89">
        <w:rPr>
          <w:rFonts w:asciiTheme="minorBidi" w:hAnsiTheme="minorBidi" w:cs="AL-Mohanad" w:hint="cs"/>
          <w:b/>
          <w:bCs/>
          <w:sz w:val="27"/>
          <w:szCs w:val="27"/>
          <w:rtl/>
        </w:rPr>
        <w:t>َ</w:t>
      </w:r>
      <w:r w:rsidR="005145A6" w:rsidRPr="00714A89">
        <w:rPr>
          <w:rFonts w:asciiTheme="minorBidi" w:hAnsiTheme="minorBidi" w:cs="AL-Mohanad"/>
          <w:b/>
          <w:bCs/>
          <w:sz w:val="27"/>
          <w:szCs w:val="27"/>
          <w:rtl/>
        </w:rPr>
        <w:t xml:space="preserve"> </w:t>
      </w:r>
      <w:r w:rsidR="005145A6" w:rsidRPr="00714A89">
        <w:rPr>
          <w:rFonts w:asciiTheme="minorBidi" w:hAnsiTheme="minorBidi" w:cs="AL-Mohanad" w:hint="cs"/>
          <w:b/>
          <w:bCs/>
          <w:sz w:val="27"/>
          <w:szCs w:val="27"/>
          <w:rtl/>
        </w:rPr>
        <w:t>أُقْسِمُ</w:t>
      </w:r>
      <w:r w:rsidR="005145A6" w:rsidRPr="00714A89">
        <w:rPr>
          <w:rFonts w:asciiTheme="minorBidi" w:hAnsiTheme="minorBidi" w:cs="AL-Mohanad"/>
          <w:b/>
          <w:bCs/>
          <w:sz w:val="27"/>
          <w:szCs w:val="27"/>
          <w:rtl/>
        </w:rPr>
        <w:t xml:space="preserve"> </w:t>
      </w:r>
      <w:r w:rsidR="005145A6" w:rsidRPr="00714A89">
        <w:rPr>
          <w:rFonts w:asciiTheme="minorBidi" w:hAnsiTheme="minorBidi" w:cs="AL-Mohanad" w:hint="cs"/>
          <w:b/>
          <w:bCs/>
          <w:sz w:val="27"/>
          <w:szCs w:val="27"/>
          <w:rtl/>
        </w:rPr>
        <w:t>بِهَذَا</w:t>
      </w:r>
      <w:r w:rsidR="005145A6" w:rsidRPr="00714A89">
        <w:rPr>
          <w:rFonts w:asciiTheme="minorBidi" w:hAnsiTheme="minorBidi" w:cs="AL-Mohanad"/>
          <w:b/>
          <w:bCs/>
          <w:sz w:val="27"/>
          <w:szCs w:val="27"/>
          <w:rtl/>
        </w:rPr>
        <w:t xml:space="preserve"> </w:t>
      </w:r>
      <w:r w:rsidR="005145A6" w:rsidRPr="00714A89">
        <w:rPr>
          <w:rFonts w:asciiTheme="minorBidi" w:hAnsiTheme="minorBidi" w:cs="AL-Mohanad" w:hint="cs"/>
          <w:b/>
          <w:bCs/>
          <w:sz w:val="27"/>
          <w:szCs w:val="27"/>
          <w:rtl/>
        </w:rPr>
        <w:t>الْبَلَدِ</w:t>
      </w:r>
      <w:r w:rsidR="005145A6" w:rsidRPr="00714A89">
        <w:rPr>
          <w:rFonts w:asciiTheme="minorBidi" w:hAnsiTheme="minorBidi" w:cs="AL-Mohanad"/>
          <w:b/>
          <w:bCs/>
          <w:sz w:val="27"/>
          <w:szCs w:val="27"/>
          <w:rtl/>
        </w:rPr>
        <w:t xml:space="preserve"> </w:t>
      </w:r>
      <w:r w:rsidRPr="00714A89">
        <w:rPr>
          <w:rFonts w:asciiTheme="minorBidi" w:hAnsiTheme="minorBidi" w:cs="AL-Mohanad" w:hint="cs"/>
          <w:b/>
          <w:bCs/>
          <w:sz w:val="27"/>
          <w:szCs w:val="27"/>
          <w:rtl/>
        </w:rPr>
        <w:t xml:space="preserve">* </w:t>
      </w:r>
      <w:r w:rsidR="005145A6" w:rsidRPr="00714A89">
        <w:rPr>
          <w:rFonts w:asciiTheme="minorBidi" w:hAnsiTheme="minorBidi" w:cs="AL-Mohanad" w:hint="cs"/>
          <w:b/>
          <w:bCs/>
          <w:sz w:val="27"/>
          <w:szCs w:val="27"/>
          <w:rtl/>
        </w:rPr>
        <w:t>وَأَنتَ</w:t>
      </w:r>
      <w:r w:rsidR="005145A6" w:rsidRPr="00714A89">
        <w:rPr>
          <w:rFonts w:asciiTheme="minorBidi" w:hAnsiTheme="minorBidi" w:cs="AL-Mohanad"/>
          <w:b/>
          <w:bCs/>
          <w:sz w:val="27"/>
          <w:szCs w:val="27"/>
          <w:rtl/>
        </w:rPr>
        <w:t xml:space="preserve"> </w:t>
      </w:r>
      <w:r w:rsidR="005145A6" w:rsidRPr="00714A89">
        <w:rPr>
          <w:rFonts w:asciiTheme="minorBidi" w:hAnsiTheme="minorBidi" w:cs="AL-Mohanad" w:hint="cs"/>
          <w:b/>
          <w:bCs/>
          <w:sz w:val="27"/>
          <w:szCs w:val="27"/>
          <w:rtl/>
        </w:rPr>
        <w:t>حِلٌّ</w:t>
      </w:r>
      <w:r w:rsidR="005145A6" w:rsidRPr="00714A89">
        <w:rPr>
          <w:rFonts w:asciiTheme="minorBidi" w:hAnsiTheme="minorBidi" w:cs="AL-Mohanad"/>
          <w:b/>
          <w:bCs/>
          <w:sz w:val="27"/>
          <w:szCs w:val="27"/>
          <w:rtl/>
        </w:rPr>
        <w:t xml:space="preserve"> </w:t>
      </w:r>
      <w:r w:rsidR="005145A6" w:rsidRPr="00714A89">
        <w:rPr>
          <w:rFonts w:asciiTheme="minorBidi" w:hAnsiTheme="minorBidi" w:cs="AL-Mohanad" w:hint="cs"/>
          <w:b/>
          <w:bCs/>
          <w:sz w:val="27"/>
          <w:szCs w:val="27"/>
          <w:rtl/>
        </w:rPr>
        <w:t>بِهَذَا</w:t>
      </w:r>
      <w:r w:rsidR="005145A6" w:rsidRPr="00714A89">
        <w:rPr>
          <w:rFonts w:asciiTheme="minorBidi" w:hAnsiTheme="minorBidi" w:cs="AL-Mohanad"/>
          <w:b/>
          <w:bCs/>
          <w:sz w:val="27"/>
          <w:szCs w:val="27"/>
          <w:rtl/>
        </w:rPr>
        <w:t xml:space="preserve"> </w:t>
      </w:r>
      <w:r w:rsidR="005145A6" w:rsidRPr="00714A89">
        <w:rPr>
          <w:rFonts w:asciiTheme="minorBidi" w:hAnsiTheme="minorBidi" w:cs="AL-Mohanad" w:hint="cs"/>
          <w:b/>
          <w:bCs/>
          <w:sz w:val="27"/>
          <w:szCs w:val="27"/>
          <w:rtl/>
        </w:rPr>
        <w:t>الْبَلَدِ</w:t>
      </w:r>
      <w:r w:rsidR="005145A6" w:rsidRPr="00714A89">
        <w:rPr>
          <w:rFonts w:ascii="Mosawi" w:hAnsi="Mosawi" w:cs="Mosawi"/>
          <w:sz w:val="24"/>
          <w:szCs w:val="24"/>
          <w:rtl/>
        </w:rPr>
        <w:t>﴾</w:t>
      </w:r>
      <w:r w:rsidR="005145A6" w:rsidRPr="00714A89">
        <w:rPr>
          <w:rFonts w:asciiTheme="minorBidi" w:hAnsiTheme="minorBidi" w:cs="AL-Mohanad"/>
          <w:sz w:val="27"/>
          <w:szCs w:val="27"/>
          <w:rtl/>
        </w:rPr>
        <w:t xml:space="preserve"> (</w:t>
      </w:r>
      <w:r w:rsidR="005145A6" w:rsidRPr="00714A89">
        <w:rPr>
          <w:rFonts w:asciiTheme="minorBidi" w:hAnsiTheme="minorBidi" w:cs="AL-Mohanad" w:hint="cs"/>
          <w:sz w:val="27"/>
          <w:szCs w:val="27"/>
          <w:rtl/>
        </w:rPr>
        <w:t>ال</w:t>
      </w:r>
      <w:r w:rsidR="005145A6" w:rsidRPr="00714A89">
        <w:rPr>
          <w:rFonts w:asciiTheme="minorBidi" w:hAnsiTheme="minorBidi" w:cs="AL-Mohanad"/>
          <w:sz w:val="27"/>
          <w:szCs w:val="27"/>
          <w:rtl/>
        </w:rPr>
        <w:t>بلد: 1</w:t>
      </w:r>
      <w:r w:rsidR="005145A6" w:rsidRPr="00714A89">
        <w:rPr>
          <w:rFonts w:asciiTheme="minorBidi" w:hAnsiTheme="minorBidi" w:cs="AL-Mohanad" w:hint="cs"/>
          <w:sz w:val="27"/>
          <w:szCs w:val="27"/>
          <w:rtl/>
        </w:rPr>
        <w:t xml:space="preserve"> </w:t>
      </w:r>
      <w:r w:rsidR="005145A6" w:rsidRPr="00714A89">
        <w:rPr>
          <w:rFonts w:asciiTheme="minorBidi" w:hAnsiTheme="minorBidi" w:cs="AL-Mohanad"/>
          <w:sz w:val="27"/>
          <w:szCs w:val="27"/>
          <w:rtl/>
        </w:rPr>
        <w:t>ـ 2). ومن هذا المنطلق م</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ن</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لم يعرف إمامه، وإن</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لجأ إلى باطن الكعبة، لا يأمن من الله. إذن وجه الش</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ب</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ه الأصلي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بين مفهوم رحلة الزائر إلى المدينة السماوية في الكاثوليكي</w:t>
      </w:r>
      <w:r w:rsidR="0022342A"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ة والزيارة المقبولة </w:t>
      </w:r>
      <w:proofErr w:type="spellStart"/>
      <w:r w:rsidR="005145A6" w:rsidRPr="00714A89">
        <w:rPr>
          <w:rFonts w:asciiTheme="minorBidi" w:hAnsiTheme="minorBidi" w:cs="AL-Mohanad"/>
          <w:sz w:val="27"/>
          <w:szCs w:val="27"/>
          <w:rtl/>
        </w:rPr>
        <w:t>العرفانية</w:t>
      </w:r>
      <w:proofErr w:type="spellEnd"/>
      <w:r w:rsidR="005145A6" w:rsidRPr="00714A89">
        <w:rPr>
          <w:rFonts w:asciiTheme="minorBidi" w:hAnsiTheme="minorBidi" w:cs="AL-Mohanad"/>
          <w:sz w:val="27"/>
          <w:szCs w:val="27"/>
          <w:rtl/>
        </w:rPr>
        <w:t xml:space="preserve"> (معرفة المقام والولي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المزار) في التشي</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ع هو حث</w:t>
      </w:r>
      <w:r w:rsidRPr="00714A89">
        <w:rPr>
          <w:rFonts w:asciiTheme="minorBidi" w:hAnsiTheme="minorBidi" w:cs="AL-Mohanad" w:hint="cs"/>
          <w:sz w:val="27"/>
          <w:szCs w:val="27"/>
          <w:rtl/>
        </w:rPr>
        <w:t>ُّهما جميعاً ل</w:t>
      </w:r>
      <w:r w:rsidR="005145A6" w:rsidRPr="00714A89">
        <w:rPr>
          <w:rFonts w:asciiTheme="minorBidi" w:hAnsiTheme="minorBidi" w:cs="AL-Mohanad"/>
          <w:sz w:val="27"/>
          <w:szCs w:val="27"/>
          <w:rtl/>
        </w:rPr>
        <w:t>أتباعهم</w:t>
      </w:r>
      <w:r w:rsidRPr="00714A89">
        <w:rPr>
          <w:rFonts w:asciiTheme="minorBidi" w:hAnsiTheme="minorBidi" w:cs="AL-Mohanad" w:hint="cs"/>
          <w:sz w:val="27"/>
          <w:szCs w:val="27"/>
          <w:rtl/>
        </w:rPr>
        <w:t>ا</w:t>
      </w:r>
      <w:r w:rsidR="005145A6" w:rsidRPr="00714A89">
        <w:rPr>
          <w:rFonts w:asciiTheme="minorBidi" w:hAnsiTheme="minorBidi" w:cs="AL-Mohanad"/>
          <w:sz w:val="27"/>
          <w:szCs w:val="27"/>
          <w:rtl/>
        </w:rPr>
        <w:t xml:space="preserve"> على عدم الاكتفاء بالظاهر</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وس</w:t>
      </w:r>
      <w:r w:rsidR="0022342A" w:rsidRPr="00714A89">
        <w:rPr>
          <w:rFonts w:asciiTheme="minorBidi" w:hAnsiTheme="minorBidi" w:cs="AL-Mohanad" w:hint="cs"/>
          <w:sz w:val="27"/>
          <w:szCs w:val="27"/>
          <w:rtl/>
        </w:rPr>
        <w:t>َ</w:t>
      </w:r>
      <w:r w:rsidR="005145A6" w:rsidRPr="00714A89">
        <w:rPr>
          <w:rFonts w:asciiTheme="minorBidi" w:hAnsiTheme="minorBidi" w:cs="AL-Mohanad"/>
          <w:sz w:val="27"/>
          <w:szCs w:val="27"/>
          <w:rtl/>
        </w:rPr>
        <w:t>ب</w:t>
      </w:r>
      <w:r w:rsidR="0022342A" w:rsidRPr="00714A89">
        <w:rPr>
          <w:rFonts w:asciiTheme="minorBidi" w:hAnsiTheme="minorBidi" w:cs="AL-Mohanad" w:hint="cs"/>
          <w:sz w:val="27"/>
          <w:szCs w:val="27"/>
          <w:rtl/>
        </w:rPr>
        <w:t>ْ</w:t>
      </w:r>
      <w:r w:rsidR="005145A6" w:rsidRPr="00714A89">
        <w:rPr>
          <w:rFonts w:asciiTheme="minorBidi" w:hAnsiTheme="minorBidi" w:cs="AL-Mohanad"/>
          <w:sz w:val="27"/>
          <w:szCs w:val="27"/>
          <w:rtl/>
        </w:rPr>
        <w:t>ر أغوار الباطن</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وتعليمهم ن</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م</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طا</w:t>
      </w:r>
      <w:r w:rsidRPr="00714A89">
        <w:rPr>
          <w:rFonts w:asciiTheme="minorBidi" w:hAnsiTheme="minorBidi" w:cs="AL-Mohanad" w:hint="cs"/>
          <w:sz w:val="27"/>
          <w:szCs w:val="27"/>
          <w:rtl/>
        </w:rPr>
        <w:t>ً</w:t>
      </w:r>
      <w:r w:rsidR="005145A6" w:rsidRPr="00714A89">
        <w:rPr>
          <w:rFonts w:asciiTheme="minorBidi" w:hAnsiTheme="minorBidi" w:cs="AL-Mohanad"/>
          <w:sz w:val="27"/>
          <w:szCs w:val="27"/>
          <w:rtl/>
        </w:rPr>
        <w:t xml:space="preserve"> من السلوك </w:t>
      </w:r>
      <w:proofErr w:type="spellStart"/>
      <w:r w:rsidR="005145A6" w:rsidRPr="00714A89">
        <w:rPr>
          <w:rFonts w:asciiTheme="minorBidi" w:hAnsiTheme="minorBidi" w:cs="AL-Mohanad"/>
          <w:sz w:val="27"/>
          <w:szCs w:val="27"/>
          <w:rtl/>
        </w:rPr>
        <w:t>العرفاني</w:t>
      </w:r>
      <w:proofErr w:type="spellEnd"/>
      <w:r w:rsidR="005145A6" w:rsidRPr="00714A89">
        <w:rPr>
          <w:rFonts w:asciiTheme="minorBidi" w:hAnsiTheme="minorBidi" w:cs="AL-Mohanad"/>
          <w:sz w:val="27"/>
          <w:szCs w:val="27"/>
          <w:rtl/>
        </w:rPr>
        <w:t xml:space="preserve">. </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وفي</w:t>
      </w:r>
      <w:r w:rsidR="00481791" w:rsidRPr="00714A89">
        <w:rPr>
          <w:rFonts w:asciiTheme="minorBidi" w:hAnsiTheme="minorBidi" w:cs="AL-Mohanad" w:hint="cs"/>
          <w:sz w:val="27"/>
          <w:szCs w:val="27"/>
          <w:rtl/>
        </w:rPr>
        <w:t xml:space="preserve"> </w:t>
      </w:r>
      <w:r w:rsidRPr="00714A89">
        <w:rPr>
          <w:rFonts w:asciiTheme="minorBidi" w:hAnsiTheme="minorBidi" w:cs="AL-Mohanad"/>
          <w:sz w:val="27"/>
          <w:szCs w:val="27"/>
          <w:rtl/>
        </w:rPr>
        <w:t>ما يخص</w:t>
      </w:r>
      <w:r w:rsidR="0048179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الوصي</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ة للمسيحي</w:t>
      </w:r>
      <w:r w:rsidR="0048179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الكاثوليكي</w:t>
      </w:r>
      <w:r w:rsidR="0022342A"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بأن يعيش كإبراهيم</w:t>
      </w:r>
      <w:r w:rsidR="0047020B" w:rsidRPr="00714A89">
        <w:rPr>
          <w:rFonts w:ascii="Mosawi" w:hAnsi="Mosawi" w:cs="Mosawi"/>
          <w:rtl/>
        </w:rPr>
        <w:t>×</w:t>
      </w:r>
      <w:r w:rsidR="007A4FA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زائرا</w:t>
      </w:r>
      <w:r w:rsidR="00481791" w:rsidRPr="00714A89">
        <w:rPr>
          <w:rFonts w:asciiTheme="minorBidi" w:hAnsiTheme="minorBidi" w:cs="AL-Mohanad" w:hint="cs"/>
          <w:sz w:val="27"/>
          <w:szCs w:val="27"/>
          <w:rtl/>
        </w:rPr>
        <w:t>ً</w:t>
      </w:r>
      <w:r w:rsidRPr="00714A89">
        <w:rPr>
          <w:rFonts w:asciiTheme="minorBidi" w:hAnsiTheme="minorBidi" w:cs="AL-Mohanad"/>
          <w:sz w:val="27"/>
          <w:szCs w:val="27"/>
          <w:rtl/>
        </w:rPr>
        <w:t xml:space="preserve"> غريبا</w:t>
      </w:r>
      <w:r w:rsidR="0048179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الأرض</w:t>
      </w:r>
      <w:r w:rsidR="0048179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ولا يتعل</w:t>
      </w:r>
      <w:r w:rsidR="00481791" w:rsidRPr="00714A89">
        <w:rPr>
          <w:rFonts w:asciiTheme="minorBidi" w:hAnsiTheme="minorBidi" w:cs="AL-Mohanad" w:hint="cs"/>
          <w:sz w:val="27"/>
          <w:szCs w:val="27"/>
          <w:rtl/>
        </w:rPr>
        <w:t>َّ</w:t>
      </w:r>
      <w:r w:rsidRPr="00714A89">
        <w:rPr>
          <w:rFonts w:asciiTheme="minorBidi" w:hAnsiTheme="minorBidi" w:cs="AL-Mohanad"/>
          <w:sz w:val="27"/>
          <w:szCs w:val="27"/>
          <w:rtl/>
        </w:rPr>
        <w:t>ق بالدنيا، فعنوان حياة الشيعة هو عدم التعل</w:t>
      </w:r>
      <w:r w:rsidR="00481791" w:rsidRPr="00714A89">
        <w:rPr>
          <w:rFonts w:asciiTheme="minorBidi" w:hAnsiTheme="minorBidi" w:cs="AL-Mohanad" w:hint="cs"/>
          <w:sz w:val="27"/>
          <w:szCs w:val="27"/>
          <w:rtl/>
        </w:rPr>
        <w:t>ُّ</w:t>
      </w:r>
      <w:r w:rsidRPr="00714A89">
        <w:rPr>
          <w:rFonts w:asciiTheme="minorBidi" w:hAnsiTheme="minorBidi" w:cs="AL-Mohanad"/>
          <w:sz w:val="27"/>
          <w:szCs w:val="27"/>
          <w:rtl/>
        </w:rPr>
        <w:t>ق بالدنيا</w:t>
      </w:r>
      <w:r w:rsidR="00481791"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والسعي وراء العالم الباقي. فعليهم أن يعيشوا كإبراهيم</w:t>
      </w:r>
      <w:r w:rsidR="0047020B" w:rsidRPr="00714A89">
        <w:rPr>
          <w:rFonts w:ascii="Mosawi" w:hAnsi="Mosawi" w:cs="Mosawi"/>
          <w:rtl/>
        </w:rPr>
        <w:t>×</w:t>
      </w:r>
      <w:r w:rsidRPr="00714A89">
        <w:rPr>
          <w:rFonts w:asciiTheme="minorBidi" w:hAnsiTheme="minorBidi" w:cs="AL-Mohanad"/>
          <w:sz w:val="27"/>
          <w:szCs w:val="27"/>
          <w:rtl/>
        </w:rPr>
        <w:t xml:space="preserve"> حياة المسافر إلى الله: </w:t>
      </w:r>
      <w:r w:rsidRPr="00714A89">
        <w:rPr>
          <w:rFonts w:ascii="Mosawi" w:hAnsi="Mosawi" w:cs="Mosawi"/>
          <w:sz w:val="24"/>
          <w:szCs w:val="24"/>
          <w:rtl/>
        </w:rPr>
        <w:t>﴿</w:t>
      </w:r>
      <w:r w:rsidRPr="00714A89">
        <w:rPr>
          <w:rFonts w:asciiTheme="minorBidi" w:hAnsiTheme="minorBidi" w:cs="AL-Mohanad" w:hint="cs"/>
          <w:b/>
          <w:bCs/>
          <w:sz w:val="27"/>
          <w:szCs w:val="27"/>
          <w:rtl/>
        </w:rPr>
        <w:t>وَقالَ</w:t>
      </w:r>
      <w:r w:rsidRPr="00714A89">
        <w:rPr>
          <w:rFonts w:asciiTheme="minorBidi" w:hAnsiTheme="minorBidi" w:cs="AL-Mohanad"/>
          <w:b/>
          <w:bCs/>
          <w:sz w:val="27"/>
          <w:szCs w:val="27"/>
          <w:rtl/>
        </w:rPr>
        <w:t xml:space="preserve"> </w:t>
      </w:r>
      <w:r w:rsidRPr="00714A89">
        <w:rPr>
          <w:rFonts w:asciiTheme="minorBidi" w:hAnsiTheme="minorBidi" w:cs="AL-Mohanad" w:hint="cs"/>
          <w:b/>
          <w:bCs/>
          <w:sz w:val="27"/>
          <w:szCs w:val="27"/>
          <w:rtl/>
        </w:rPr>
        <w:t>إنّي</w:t>
      </w:r>
      <w:r w:rsidRPr="00714A89">
        <w:rPr>
          <w:rFonts w:asciiTheme="minorBidi" w:hAnsiTheme="minorBidi" w:cs="AL-Mohanad"/>
          <w:b/>
          <w:bCs/>
          <w:sz w:val="27"/>
          <w:szCs w:val="27"/>
          <w:rtl/>
        </w:rPr>
        <w:t xml:space="preserve"> </w:t>
      </w:r>
      <w:r w:rsidRPr="00714A89">
        <w:rPr>
          <w:rFonts w:asciiTheme="minorBidi" w:hAnsiTheme="minorBidi" w:cs="AL-Mohanad" w:hint="cs"/>
          <w:b/>
          <w:bCs/>
          <w:sz w:val="27"/>
          <w:szCs w:val="27"/>
          <w:rtl/>
        </w:rPr>
        <w:t>ذاهِبٌ</w:t>
      </w:r>
      <w:r w:rsidRPr="00714A89">
        <w:rPr>
          <w:rFonts w:asciiTheme="minorBidi" w:hAnsiTheme="minorBidi" w:cs="AL-Mohanad"/>
          <w:b/>
          <w:bCs/>
          <w:sz w:val="27"/>
          <w:szCs w:val="27"/>
          <w:rtl/>
        </w:rPr>
        <w:t xml:space="preserve"> </w:t>
      </w:r>
      <w:r w:rsidRPr="00714A89">
        <w:rPr>
          <w:rFonts w:asciiTheme="minorBidi" w:hAnsiTheme="minorBidi" w:cs="AL-Mohanad" w:hint="cs"/>
          <w:b/>
          <w:bCs/>
          <w:sz w:val="27"/>
          <w:szCs w:val="27"/>
          <w:rtl/>
        </w:rPr>
        <w:t>إلى</w:t>
      </w:r>
      <w:r w:rsidRPr="00714A89">
        <w:rPr>
          <w:rFonts w:asciiTheme="minorBidi" w:hAnsiTheme="minorBidi" w:cs="AL-Mohanad"/>
          <w:b/>
          <w:bCs/>
          <w:sz w:val="27"/>
          <w:szCs w:val="27"/>
          <w:rtl/>
        </w:rPr>
        <w:t xml:space="preserve"> </w:t>
      </w:r>
      <w:r w:rsidRPr="00714A89">
        <w:rPr>
          <w:rFonts w:asciiTheme="minorBidi" w:hAnsiTheme="minorBidi" w:cs="AL-Mohanad" w:hint="cs"/>
          <w:b/>
          <w:bCs/>
          <w:sz w:val="27"/>
          <w:szCs w:val="27"/>
          <w:rtl/>
        </w:rPr>
        <w:t>رَبِّي</w:t>
      </w:r>
      <w:r w:rsidRPr="00714A89">
        <w:rPr>
          <w:rFonts w:asciiTheme="minorBidi" w:hAnsiTheme="minorBidi" w:cs="AL-Mohanad"/>
          <w:b/>
          <w:bCs/>
          <w:sz w:val="27"/>
          <w:szCs w:val="27"/>
          <w:rtl/>
        </w:rPr>
        <w:t xml:space="preserve"> </w:t>
      </w:r>
      <w:r w:rsidRPr="00714A89">
        <w:rPr>
          <w:rFonts w:asciiTheme="minorBidi" w:hAnsiTheme="minorBidi" w:cs="AL-Mohanad" w:hint="cs"/>
          <w:b/>
          <w:bCs/>
          <w:sz w:val="27"/>
          <w:szCs w:val="27"/>
          <w:rtl/>
        </w:rPr>
        <w:t>سَيَه</w:t>
      </w:r>
      <w:r w:rsidR="00C912C9" w:rsidRPr="00714A89">
        <w:rPr>
          <w:rFonts w:asciiTheme="minorBidi" w:hAnsiTheme="minorBidi" w:cs="AL-Mohanad" w:hint="cs"/>
          <w:b/>
          <w:bCs/>
          <w:sz w:val="27"/>
          <w:szCs w:val="27"/>
          <w:rtl/>
        </w:rPr>
        <w:t>ْ</w:t>
      </w:r>
      <w:r w:rsidRPr="00714A89">
        <w:rPr>
          <w:rFonts w:asciiTheme="minorBidi" w:hAnsiTheme="minorBidi" w:cs="AL-Mohanad" w:hint="cs"/>
          <w:b/>
          <w:bCs/>
          <w:sz w:val="27"/>
          <w:szCs w:val="27"/>
          <w:rtl/>
        </w:rPr>
        <w:t>د</w:t>
      </w:r>
      <w:r w:rsidR="00C912C9" w:rsidRPr="00714A89">
        <w:rPr>
          <w:rFonts w:asciiTheme="minorBidi" w:hAnsiTheme="minorBidi" w:cs="AL-Mohanad" w:hint="cs"/>
          <w:b/>
          <w:bCs/>
          <w:sz w:val="27"/>
          <w:szCs w:val="27"/>
          <w:rtl/>
        </w:rPr>
        <w:t>ِ</w:t>
      </w:r>
      <w:r w:rsidRPr="00714A89">
        <w:rPr>
          <w:rFonts w:asciiTheme="minorBidi" w:hAnsiTheme="minorBidi" w:cs="AL-Mohanad" w:hint="cs"/>
          <w:b/>
          <w:bCs/>
          <w:sz w:val="27"/>
          <w:szCs w:val="27"/>
          <w:rtl/>
        </w:rPr>
        <w:t>ين</w:t>
      </w:r>
      <w:r w:rsidR="00C912C9" w:rsidRPr="00714A89">
        <w:rPr>
          <w:rFonts w:asciiTheme="minorBidi" w:hAnsiTheme="minorBidi" w:cs="AL-Mohanad" w:hint="cs"/>
          <w:b/>
          <w:bCs/>
          <w:sz w:val="27"/>
          <w:szCs w:val="27"/>
          <w:rtl/>
        </w:rPr>
        <w:t>ِ</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الصاف</w:t>
      </w:r>
      <w:r w:rsidR="00C912C9" w:rsidRPr="00714A89">
        <w:rPr>
          <w:rFonts w:asciiTheme="minorBidi" w:hAnsiTheme="minorBidi" w:cs="AL-Mohanad" w:hint="cs"/>
          <w:sz w:val="27"/>
          <w:szCs w:val="27"/>
          <w:rtl/>
        </w:rPr>
        <w:t>ّ</w:t>
      </w:r>
      <w:r w:rsidRPr="00714A89">
        <w:rPr>
          <w:rFonts w:asciiTheme="minorBidi" w:hAnsiTheme="minorBidi" w:cs="AL-Mohanad" w:hint="cs"/>
          <w:sz w:val="27"/>
          <w:szCs w:val="27"/>
          <w:rtl/>
        </w:rPr>
        <w:t>ات</w:t>
      </w:r>
      <w:r w:rsidRPr="00714A89">
        <w:rPr>
          <w:rFonts w:asciiTheme="minorBidi" w:hAnsiTheme="minorBidi" w:cs="AL-Mohanad"/>
          <w:sz w:val="27"/>
          <w:szCs w:val="27"/>
          <w:rtl/>
        </w:rPr>
        <w:t xml:space="preserve">: 99). كما أن محتوى حديث الإمام </w:t>
      </w:r>
      <w:r w:rsidR="00C912C9" w:rsidRPr="00714A89">
        <w:rPr>
          <w:rFonts w:asciiTheme="minorBidi" w:hAnsiTheme="minorBidi" w:cs="AL-Mohanad" w:hint="cs"/>
          <w:sz w:val="27"/>
          <w:szCs w:val="27"/>
          <w:rtl/>
        </w:rPr>
        <w:t>ال</w:t>
      </w:r>
      <w:r w:rsidRPr="00714A89">
        <w:rPr>
          <w:rFonts w:asciiTheme="minorBidi" w:hAnsiTheme="minorBidi" w:cs="AL-Mohanad"/>
          <w:sz w:val="27"/>
          <w:szCs w:val="27"/>
          <w:rtl/>
        </w:rPr>
        <w:t>حسين</w:t>
      </w:r>
      <w:r w:rsidR="0047020B" w:rsidRPr="00714A89">
        <w:rPr>
          <w:rFonts w:ascii="Mosawi" w:hAnsi="Mosawi" w:cs="Mosawi"/>
          <w:rtl/>
        </w:rPr>
        <w:t>×</w:t>
      </w:r>
      <w:r w:rsidRPr="00714A89">
        <w:rPr>
          <w:rFonts w:asciiTheme="minorBidi" w:hAnsiTheme="minorBidi" w:cs="AL-Mohanad"/>
          <w:sz w:val="27"/>
          <w:szCs w:val="27"/>
          <w:rtl/>
        </w:rPr>
        <w:t xml:space="preserve"> ورسائله</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في طريقه إلى كربلاء</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وفي يوم عاشوراء، يدلّ على أن الشيعي</w:t>
      </w:r>
      <w:r w:rsidR="007A4FA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الحقيقي</w:t>
      </w:r>
      <w:r w:rsidR="007A4FA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هو م</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ن</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لم يتعلّ</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ق بالدنيا، ولن</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ي</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ل هدفه يهدي روحه لمحبوبه</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لأن روح الزائر متله</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 xml:space="preserve">فة لزيارته: </w:t>
      </w:r>
      <w:r w:rsidRPr="00714A89">
        <w:rPr>
          <w:rFonts w:ascii="Mosawi" w:hAnsi="Mosawi" w:cs="Mosawi"/>
          <w:sz w:val="24"/>
          <w:szCs w:val="24"/>
          <w:rtl/>
        </w:rPr>
        <w:t>﴿</w:t>
      </w:r>
      <w:r w:rsidRPr="00714A89">
        <w:rPr>
          <w:rFonts w:asciiTheme="minorBidi" w:hAnsiTheme="minorBidi" w:cs="AL-Mohanad" w:hint="cs"/>
          <w:b/>
          <w:bCs/>
          <w:sz w:val="27"/>
          <w:szCs w:val="27"/>
          <w:shd w:val="clear" w:color="auto" w:fill="FFFFFF" w:themeFill="background1"/>
          <w:rtl/>
        </w:rPr>
        <w:t>قُلْ</w:t>
      </w:r>
      <w:r w:rsidRPr="00714A89">
        <w:rPr>
          <w:rFonts w:asciiTheme="minorBidi" w:hAnsiTheme="minorBidi" w:cs="AL-Mohanad"/>
          <w:b/>
          <w:bCs/>
          <w:sz w:val="27"/>
          <w:szCs w:val="27"/>
          <w:shd w:val="clear" w:color="auto" w:fill="FFFFFF" w:themeFill="background1"/>
          <w:rtl/>
        </w:rPr>
        <w:t xml:space="preserve"> </w:t>
      </w:r>
      <w:r w:rsidRPr="00714A89">
        <w:rPr>
          <w:rFonts w:asciiTheme="minorBidi" w:hAnsiTheme="minorBidi" w:cs="AL-Mohanad" w:hint="cs"/>
          <w:b/>
          <w:bCs/>
          <w:sz w:val="27"/>
          <w:szCs w:val="27"/>
          <w:shd w:val="clear" w:color="auto" w:fill="FFFFFF" w:themeFill="background1"/>
          <w:rtl/>
        </w:rPr>
        <w:t>إِنْ</w:t>
      </w:r>
      <w:r w:rsidRPr="00714A89">
        <w:rPr>
          <w:rFonts w:asciiTheme="minorBidi" w:hAnsiTheme="minorBidi" w:cs="AL-Mohanad"/>
          <w:b/>
          <w:bCs/>
          <w:sz w:val="27"/>
          <w:szCs w:val="27"/>
          <w:shd w:val="clear" w:color="auto" w:fill="FFFFFF" w:themeFill="background1"/>
          <w:rtl/>
        </w:rPr>
        <w:t xml:space="preserve"> </w:t>
      </w:r>
      <w:r w:rsidRPr="00714A89">
        <w:rPr>
          <w:rFonts w:asciiTheme="minorBidi" w:hAnsiTheme="minorBidi" w:cs="AL-Mohanad" w:hint="cs"/>
          <w:b/>
          <w:bCs/>
          <w:sz w:val="27"/>
          <w:szCs w:val="27"/>
          <w:shd w:val="clear" w:color="auto" w:fill="FFFFFF" w:themeFill="background1"/>
          <w:rtl/>
        </w:rPr>
        <w:t>كَانَتْ</w:t>
      </w:r>
      <w:r w:rsidRPr="00714A89">
        <w:rPr>
          <w:rFonts w:asciiTheme="minorBidi" w:hAnsiTheme="minorBidi" w:cs="AL-Mohanad"/>
          <w:b/>
          <w:bCs/>
          <w:sz w:val="27"/>
          <w:szCs w:val="27"/>
          <w:shd w:val="clear" w:color="auto" w:fill="FFFFFF" w:themeFill="background1"/>
          <w:rtl/>
        </w:rPr>
        <w:t xml:space="preserve"> </w:t>
      </w:r>
      <w:r w:rsidRPr="00714A89">
        <w:rPr>
          <w:rFonts w:asciiTheme="minorBidi" w:hAnsiTheme="minorBidi" w:cs="AL-Mohanad" w:hint="cs"/>
          <w:b/>
          <w:bCs/>
          <w:sz w:val="27"/>
          <w:szCs w:val="27"/>
          <w:shd w:val="clear" w:color="auto" w:fill="FFFFFF" w:themeFill="background1"/>
          <w:rtl/>
        </w:rPr>
        <w:t>لَكُمْ</w:t>
      </w:r>
      <w:r w:rsidRPr="00714A89">
        <w:rPr>
          <w:rFonts w:asciiTheme="minorBidi" w:hAnsiTheme="minorBidi" w:cs="AL-Mohanad"/>
          <w:b/>
          <w:bCs/>
          <w:sz w:val="27"/>
          <w:szCs w:val="27"/>
          <w:shd w:val="clear" w:color="auto" w:fill="FFFFFF" w:themeFill="background1"/>
          <w:rtl/>
        </w:rPr>
        <w:t xml:space="preserve"> </w:t>
      </w:r>
      <w:r w:rsidRPr="00714A89">
        <w:rPr>
          <w:rFonts w:asciiTheme="minorBidi" w:hAnsiTheme="minorBidi" w:cs="AL-Mohanad" w:hint="cs"/>
          <w:b/>
          <w:bCs/>
          <w:sz w:val="27"/>
          <w:szCs w:val="27"/>
          <w:shd w:val="clear" w:color="auto" w:fill="FFFFFF" w:themeFill="background1"/>
          <w:rtl/>
        </w:rPr>
        <w:t>الدَّارُ</w:t>
      </w:r>
      <w:r w:rsidRPr="00714A89">
        <w:rPr>
          <w:rFonts w:asciiTheme="minorBidi" w:hAnsiTheme="minorBidi" w:cs="AL-Mohanad"/>
          <w:b/>
          <w:bCs/>
          <w:sz w:val="27"/>
          <w:szCs w:val="27"/>
          <w:shd w:val="clear" w:color="auto" w:fill="FFFFFF" w:themeFill="background1"/>
          <w:rtl/>
        </w:rPr>
        <w:t xml:space="preserve"> </w:t>
      </w:r>
      <w:r w:rsidRPr="00714A89">
        <w:rPr>
          <w:rFonts w:asciiTheme="minorBidi" w:hAnsiTheme="minorBidi" w:cs="AL-Mohanad" w:hint="cs"/>
          <w:b/>
          <w:bCs/>
          <w:sz w:val="27"/>
          <w:szCs w:val="27"/>
          <w:shd w:val="clear" w:color="auto" w:fill="FFFFFF" w:themeFill="background1"/>
          <w:rtl/>
        </w:rPr>
        <w:t>الآخِرَةُ</w:t>
      </w:r>
      <w:r w:rsidRPr="00714A89">
        <w:rPr>
          <w:rFonts w:asciiTheme="minorBidi" w:hAnsiTheme="minorBidi" w:cs="AL-Mohanad"/>
          <w:b/>
          <w:bCs/>
          <w:sz w:val="27"/>
          <w:szCs w:val="27"/>
          <w:shd w:val="clear" w:color="auto" w:fill="FFFFFF" w:themeFill="background1"/>
          <w:rtl/>
        </w:rPr>
        <w:t xml:space="preserve"> </w:t>
      </w:r>
      <w:r w:rsidRPr="00714A89">
        <w:rPr>
          <w:rFonts w:asciiTheme="minorBidi" w:hAnsiTheme="minorBidi" w:cs="AL-Mohanad" w:hint="cs"/>
          <w:b/>
          <w:bCs/>
          <w:sz w:val="27"/>
          <w:szCs w:val="27"/>
          <w:shd w:val="clear" w:color="auto" w:fill="FFFFFF" w:themeFill="background1"/>
          <w:rtl/>
        </w:rPr>
        <w:t>عِنْدَ</w:t>
      </w:r>
      <w:r w:rsidRPr="00714A89">
        <w:rPr>
          <w:rFonts w:asciiTheme="minorBidi" w:hAnsiTheme="minorBidi" w:cs="AL-Mohanad"/>
          <w:b/>
          <w:bCs/>
          <w:sz w:val="27"/>
          <w:szCs w:val="27"/>
          <w:shd w:val="clear" w:color="auto" w:fill="FFFFFF" w:themeFill="background1"/>
          <w:rtl/>
        </w:rPr>
        <w:t xml:space="preserve"> </w:t>
      </w:r>
      <w:r w:rsidR="00C912C9" w:rsidRPr="00714A89">
        <w:rPr>
          <w:rFonts w:asciiTheme="minorBidi" w:hAnsiTheme="minorBidi" w:cs="AL-Mohanad" w:hint="cs"/>
          <w:b/>
          <w:bCs/>
          <w:sz w:val="27"/>
          <w:szCs w:val="27"/>
          <w:shd w:val="clear" w:color="auto" w:fill="FFFFFF" w:themeFill="background1"/>
          <w:rtl/>
        </w:rPr>
        <w:t>الل</w:t>
      </w:r>
      <w:r w:rsidRPr="00714A89">
        <w:rPr>
          <w:rFonts w:asciiTheme="minorBidi" w:hAnsiTheme="minorBidi" w:cs="AL-Mohanad" w:hint="cs"/>
          <w:b/>
          <w:bCs/>
          <w:sz w:val="27"/>
          <w:szCs w:val="27"/>
          <w:shd w:val="clear" w:color="auto" w:fill="FFFFFF" w:themeFill="background1"/>
          <w:rtl/>
        </w:rPr>
        <w:t>هِ</w:t>
      </w:r>
      <w:r w:rsidRPr="00714A89">
        <w:rPr>
          <w:rFonts w:asciiTheme="minorBidi" w:hAnsiTheme="minorBidi" w:cs="AL-Mohanad"/>
          <w:b/>
          <w:bCs/>
          <w:sz w:val="27"/>
          <w:szCs w:val="27"/>
          <w:shd w:val="clear" w:color="auto" w:fill="FFFFFF" w:themeFill="background1"/>
          <w:rtl/>
        </w:rPr>
        <w:t xml:space="preserve"> </w:t>
      </w:r>
      <w:r w:rsidRPr="00714A89">
        <w:rPr>
          <w:rFonts w:asciiTheme="minorBidi" w:hAnsiTheme="minorBidi" w:cs="AL-Mohanad" w:hint="cs"/>
          <w:b/>
          <w:bCs/>
          <w:sz w:val="27"/>
          <w:szCs w:val="27"/>
          <w:shd w:val="clear" w:color="auto" w:fill="FFFFFF" w:themeFill="background1"/>
          <w:rtl/>
        </w:rPr>
        <w:t>خَالِصَةً</w:t>
      </w:r>
      <w:r w:rsidRPr="00714A89">
        <w:rPr>
          <w:rFonts w:asciiTheme="minorBidi" w:hAnsiTheme="minorBidi" w:cs="AL-Mohanad"/>
          <w:b/>
          <w:bCs/>
          <w:sz w:val="27"/>
          <w:szCs w:val="27"/>
          <w:shd w:val="clear" w:color="auto" w:fill="FFFFFF" w:themeFill="background1"/>
          <w:rtl/>
        </w:rPr>
        <w:t xml:space="preserve"> </w:t>
      </w:r>
      <w:r w:rsidRPr="00714A89">
        <w:rPr>
          <w:rFonts w:asciiTheme="minorBidi" w:hAnsiTheme="minorBidi" w:cs="AL-Mohanad" w:hint="cs"/>
          <w:b/>
          <w:bCs/>
          <w:sz w:val="27"/>
          <w:szCs w:val="27"/>
          <w:shd w:val="clear" w:color="auto" w:fill="FFFFFF" w:themeFill="background1"/>
          <w:rtl/>
        </w:rPr>
        <w:t>مِنْ</w:t>
      </w:r>
      <w:r w:rsidRPr="00714A89">
        <w:rPr>
          <w:rFonts w:asciiTheme="minorBidi" w:hAnsiTheme="minorBidi" w:cs="AL-Mohanad"/>
          <w:b/>
          <w:bCs/>
          <w:sz w:val="27"/>
          <w:szCs w:val="27"/>
          <w:shd w:val="clear" w:color="auto" w:fill="FFFFFF" w:themeFill="background1"/>
          <w:rtl/>
        </w:rPr>
        <w:t xml:space="preserve"> </w:t>
      </w:r>
      <w:r w:rsidRPr="00714A89">
        <w:rPr>
          <w:rFonts w:asciiTheme="minorBidi" w:hAnsiTheme="minorBidi" w:cs="AL-Mohanad" w:hint="cs"/>
          <w:b/>
          <w:bCs/>
          <w:sz w:val="27"/>
          <w:szCs w:val="27"/>
          <w:shd w:val="clear" w:color="auto" w:fill="FFFFFF" w:themeFill="background1"/>
          <w:rtl/>
        </w:rPr>
        <w:t>دُونِ</w:t>
      </w:r>
      <w:r w:rsidRPr="00714A89">
        <w:rPr>
          <w:rFonts w:asciiTheme="minorBidi" w:hAnsiTheme="minorBidi" w:cs="AL-Mohanad"/>
          <w:b/>
          <w:bCs/>
          <w:sz w:val="27"/>
          <w:szCs w:val="27"/>
          <w:shd w:val="clear" w:color="auto" w:fill="FFFFFF" w:themeFill="background1"/>
          <w:rtl/>
        </w:rPr>
        <w:t xml:space="preserve"> </w:t>
      </w:r>
      <w:r w:rsidRPr="00714A89">
        <w:rPr>
          <w:rFonts w:asciiTheme="minorBidi" w:hAnsiTheme="minorBidi" w:cs="AL-Mohanad" w:hint="cs"/>
          <w:b/>
          <w:bCs/>
          <w:sz w:val="27"/>
          <w:szCs w:val="27"/>
          <w:shd w:val="clear" w:color="auto" w:fill="FFFFFF" w:themeFill="background1"/>
          <w:rtl/>
        </w:rPr>
        <w:t>النَّاسِ</w:t>
      </w:r>
      <w:r w:rsidRPr="00714A89">
        <w:rPr>
          <w:rFonts w:asciiTheme="minorBidi" w:hAnsiTheme="minorBidi" w:cs="AL-Mohanad"/>
          <w:b/>
          <w:bCs/>
          <w:sz w:val="27"/>
          <w:szCs w:val="27"/>
          <w:shd w:val="clear" w:color="auto" w:fill="FFFFFF" w:themeFill="background1"/>
          <w:rtl/>
        </w:rPr>
        <w:t xml:space="preserve"> </w:t>
      </w:r>
      <w:r w:rsidRPr="00714A89">
        <w:rPr>
          <w:rFonts w:asciiTheme="minorBidi" w:hAnsiTheme="minorBidi" w:cs="AL-Mohanad" w:hint="cs"/>
          <w:b/>
          <w:bCs/>
          <w:sz w:val="27"/>
          <w:szCs w:val="27"/>
          <w:shd w:val="clear" w:color="auto" w:fill="FFFFFF" w:themeFill="background1"/>
          <w:rtl/>
        </w:rPr>
        <w:lastRenderedPageBreak/>
        <w:t>فَتَمَنَّوْا</w:t>
      </w:r>
      <w:r w:rsidRPr="00714A89">
        <w:rPr>
          <w:rFonts w:asciiTheme="minorBidi" w:hAnsiTheme="minorBidi" w:cs="AL-Mohanad"/>
          <w:b/>
          <w:bCs/>
          <w:sz w:val="27"/>
          <w:szCs w:val="27"/>
          <w:rtl/>
        </w:rPr>
        <w:t xml:space="preserve"> </w:t>
      </w:r>
      <w:r w:rsidRPr="00714A89">
        <w:rPr>
          <w:rFonts w:asciiTheme="minorBidi" w:hAnsiTheme="minorBidi" w:cs="AL-Mohanad"/>
          <w:b/>
          <w:bCs/>
          <w:sz w:val="27"/>
          <w:szCs w:val="27"/>
          <w:shd w:val="clear" w:color="auto" w:fill="FFFFFF" w:themeFill="background1"/>
          <w:rtl/>
        </w:rPr>
        <w:t>الْمَوْتَ إِنْ كُن</w:t>
      </w:r>
      <w:r w:rsidR="00C912C9" w:rsidRPr="00714A89">
        <w:rPr>
          <w:rFonts w:asciiTheme="minorBidi" w:hAnsiTheme="minorBidi" w:cs="AL-Mohanad" w:hint="cs"/>
          <w:b/>
          <w:bCs/>
          <w:sz w:val="27"/>
          <w:szCs w:val="27"/>
          <w:shd w:val="clear" w:color="auto" w:fill="FFFFFF" w:themeFill="background1"/>
          <w:rtl/>
        </w:rPr>
        <w:t>ْ</w:t>
      </w:r>
      <w:r w:rsidRPr="00714A89">
        <w:rPr>
          <w:rFonts w:asciiTheme="minorBidi" w:hAnsiTheme="minorBidi" w:cs="AL-Mohanad"/>
          <w:b/>
          <w:bCs/>
          <w:sz w:val="27"/>
          <w:szCs w:val="27"/>
          <w:shd w:val="clear" w:color="auto" w:fill="FFFFFF" w:themeFill="background1"/>
          <w:rtl/>
        </w:rPr>
        <w:t>تُمْ صَادِقِينَ</w:t>
      </w:r>
      <w:r w:rsidRPr="00714A89">
        <w:rPr>
          <w:rFonts w:ascii="Mosawi" w:hAnsi="Mosawi" w:cs="Mosawi"/>
          <w:sz w:val="24"/>
          <w:szCs w:val="24"/>
          <w:rtl/>
        </w:rPr>
        <w:t>﴾</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البقرة</w:t>
      </w:r>
      <w:r w:rsidRPr="00714A89">
        <w:rPr>
          <w:rFonts w:asciiTheme="minorBidi" w:hAnsiTheme="minorBidi" w:cs="AL-Mohanad"/>
          <w:sz w:val="27"/>
          <w:szCs w:val="27"/>
          <w:rtl/>
        </w:rPr>
        <w:t xml:space="preserve">: 94). </w:t>
      </w:r>
      <w:r w:rsidRPr="00714A89">
        <w:rPr>
          <w:rFonts w:asciiTheme="minorBidi" w:hAnsiTheme="minorBidi" w:cs="AL-Mohanad" w:hint="cs"/>
          <w:sz w:val="27"/>
          <w:szCs w:val="27"/>
          <w:rtl/>
        </w:rPr>
        <w:t>لذلك</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يقول</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أمير</w:t>
      </w:r>
      <w:r w:rsidRPr="00714A89">
        <w:rPr>
          <w:rFonts w:asciiTheme="minorBidi" w:hAnsiTheme="minorBidi" w:cs="AL-Mohanad"/>
          <w:sz w:val="27"/>
          <w:szCs w:val="27"/>
          <w:rtl/>
        </w:rPr>
        <w:t xml:space="preserve"> </w:t>
      </w:r>
      <w:r w:rsidRPr="00714A89">
        <w:rPr>
          <w:rFonts w:asciiTheme="minorBidi" w:hAnsiTheme="minorBidi" w:cs="AL-Mohanad" w:hint="cs"/>
          <w:sz w:val="27"/>
          <w:szCs w:val="27"/>
          <w:rtl/>
        </w:rPr>
        <w:t>المؤمنين</w:t>
      </w:r>
      <w:r w:rsidR="0047020B" w:rsidRPr="00714A89">
        <w:rPr>
          <w:rFonts w:ascii="Mosawi" w:hAnsi="Mosawi" w:cs="Mosawi"/>
          <w:rtl/>
        </w:rPr>
        <w:t>×</w:t>
      </w:r>
      <w:r w:rsidRPr="00714A89">
        <w:rPr>
          <w:rFonts w:asciiTheme="minorBidi" w:hAnsiTheme="minorBidi" w:cs="AL-Mohanad"/>
          <w:sz w:val="27"/>
          <w:szCs w:val="27"/>
          <w:rtl/>
        </w:rPr>
        <w:t xml:space="preserve">: </w:t>
      </w:r>
      <w:r w:rsidRPr="00714A89">
        <w:rPr>
          <w:rFonts w:cs="AL-Mohanad" w:hint="eastAsia"/>
          <w:sz w:val="24"/>
          <w:szCs w:val="24"/>
          <w:rtl/>
        </w:rPr>
        <w:t>«</w:t>
      </w:r>
      <w:r w:rsidRPr="00714A89">
        <w:rPr>
          <w:rFonts w:asciiTheme="minorBidi" w:hAnsiTheme="minorBidi" w:cs="AL-Mohanad"/>
          <w:sz w:val="27"/>
          <w:szCs w:val="27"/>
          <w:rtl/>
        </w:rPr>
        <w:t>وَاللهِ</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ما يُبالي ابنُ أبي طالبٍ أَو</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قعَ على الموتِ أم وَق</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عَ الموتُ عَليهِ</w:t>
      </w:r>
      <w:r w:rsidRPr="00714A89">
        <w:rPr>
          <w:rFonts w:cs="AL-Mohanad" w:hint="eastAsia"/>
          <w:sz w:val="24"/>
          <w:szCs w:val="24"/>
          <w:rtl/>
        </w:rPr>
        <w:t>»</w:t>
      </w:r>
      <w:r w:rsidRPr="00714A89">
        <w:rPr>
          <w:rFonts w:cs="AL-Mohanad" w:hint="cs"/>
          <w:sz w:val="27"/>
          <w:szCs w:val="27"/>
          <w:vertAlign w:val="superscript"/>
          <w:rtl/>
        </w:rPr>
        <w:t>(</w:t>
      </w:r>
      <w:r w:rsidRPr="00714A89">
        <w:rPr>
          <w:rStyle w:val="ac"/>
          <w:rFonts w:cs="AL-Mohanad"/>
          <w:sz w:val="27"/>
          <w:szCs w:val="27"/>
          <w:rtl/>
        </w:rPr>
        <w:endnoteReference w:id="524"/>
      </w:r>
      <w:r w:rsidRPr="00714A89">
        <w:rPr>
          <w:rFonts w:cs="AL-Mohanad" w:hint="cs"/>
          <w:sz w:val="27"/>
          <w:szCs w:val="27"/>
          <w:vertAlign w:val="superscript"/>
          <w:rtl/>
        </w:rPr>
        <w:t>)</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إذ </w:t>
      </w:r>
      <w:r w:rsidR="00C912C9" w:rsidRPr="00714A89">
        <w:rPr>
          <w:rFonts w:asciiTheme="minorBidi" w:hAnsiTheme="minorBidi" w:cs="AL-Mohanad" w:hint="cs"/>
          <w:sz w:val="27"/>
          <w:szCs w:val="27"/>
          <w:rtl/>
        </w:rPr>
        <w:t>إ</w:t>
      </w:r>
      <w:r w:rsidRPr="00714A89">
        <w:rPr>
          <w:rFonts w:asciiTheme="minorBidi" w:hAnsiTheme="minorBidi" w:cs="AL-Mohanad"/>
          <w:sz w:val="27"/>
          <w:szCs w:val="27"/>
          <w:rtl/>
        </w:rPr>
        <w:t>ن الزائر المسافر لا ينوي البقاء، ولا يسكن فؤاد</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ه حت</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ى يصل إلى مراده.</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أما الاختلاف الأساس بين مفهوم رحلة الزائر إلى مدينة </w:t>
      </w:r>
      <w:r w:rsidR="00C912C9" w:rsidRPr="00714A89">
        <w:rPr>
          <w:rFonts w:asciiTheme="minorBidi" w:hAnsiTheme="minorBidi" w:cs="AL-Mohanad" w:hint="cs"/>
          <w:sz w:val="27"/>
          <w:szCs w:val="27"/>
          <w:rtl/>
        </w:rPr>
        <w:t>أ</w:t>
      </w:r>
      <w:r w:rsidRPr="00714A89">
        <w:rPr>
          <w:rFonts w:asciiTheme="minorBidi" w:hAnsiTheme="minorBidi" w:cs="AL-Mohanad"/>
          <w:sz w:val="27"/>
          <w:szCs w:val="27"/>
          <w:rtl/>
        </w:rPr>
        <w:t>ورشليم السماوية في الكاثوليكية ومفهومها لدى الشيعة</w:t>
      </w:r>
      <w:r w:rsidR="00C912C9" w:rsidRPr="00714A89">
        <w:rPr>
          <w:rFonts w:asciiTheme="minorBidi" w:hAnsiTheme="minorBidi" w:cs="AL-Mohanad" w:hint="cs"/>
          <w:sz w:val="27"/>
          <w:szCs w:val="27"/>
          <w:rtl/>
        </w:rPr>
        <w:t xml:space="preserve"> فهو</w:t>
      </w:r>
      <w:r w:rsidRPr="00714A89">
        <w:rPr>
          <w:rFonts w:asciiTheme="minorBidi" w:hAnsiTheme="minorBidi" w:cs="AL-Mohanad"/>
          <w:sz w:val="27"/>
          <w:szCs w:val="27"/>
          <w:rtl/>
        </w:rPr>
        <w:t xml:space="preserve"> أن</w:t>
      </w:r>
      <w:r w:rsidR="00C912C9" w:rsidRPr="00714A89">
        <w:rPr>
          <w:rFonts w:asciiTheme="minorBidi" w:hAnsiTheme="minorBidi" w:cs="AL-Mohanad" w:hint="cs"/>
          <w:sz w:val="27"/>
          <w:szCs w:val="27"/>
          <w:rtl/>
        </w:rPr>
        <w:t>ه</w:t>
      </w:r>
      <w:r w:rsidRPr="00714A89">
        <w:rPr>
          <w:rFonts w:asciiTheme="minorBidi" w:hAnsiTheme="minorBidi" w:cs="AL-Mohanad"/>
          <w:sz w:val="27"/>
          <w:szCs w:val="27"/>
          <w:rtl/>
        </w:rPr>
        <w:t xml:space="preserve"> في المسيحي</w:t>
      </w:r>
      <w:r w:rsidR="007A4FAC" w:rsidRPr="00714A89">
        <w:rPr>
          <w:rFonts w:asciiTheme="minorBidi" w:hAnsiTheme="minorBidi" w:cs="AL-Mohanad" w:hint="cs"/>
          <w:sz w:val="27"/>
          <w:szCs w:val="27"/>
          <w:rtl/>
        </w:rPr>
        <w:t>ّ</w:t>
      </w:r>
      <w:r w:rsidRPr="00714A89">
        <w:rPr>
          <w:rFonts w:asciiTheme="minorBidi" w:hAnsiTheme="minorBidi" w:cs="AL-Mohanad"/>
          <w:sz w:val="27"/>
          <w:szCs w:val="27"/>
          <w:rtl/>
        </w:rPr>
        <w:t>ة الكاثوليكي</w:t>
      </w:r>
      <w:r w:rsidR="007A4FAC" w:rsidRPr="00714A89">
        <w:rPr>
          <w:rFonts w:asciiTheme="minorBidi" w:hAnsiTheme="minorBidi" w:cs="AL-Mohanad" w:hint="cs"/>
          <w:sz w:val="27"/>
          <w:szCs w:val="27"/>
          <w:rtl/>
        </w:rPr>
        <w:t>ّ</w:t>
      </w:r>
      <w:r w:rsidRPr="00714A89">
        <w:rPr>
          <w:rFonts w:asciiTheme="minorBidi" w:hAnsiTheme="minorBidi" w:cs="AL-Mohanad"/>
          <w:sz w:val="27"/>
          <w:szCs w:val="27"/>
          <w:rtl/>
        </w:rPr>
        <w:t xml:space="preserve">ة الزيارة بمعنى حياة الغربة في الأرض، </w:t>
      </w:r>
      <w:r w:rsidR="00C912C9" w:rsidRPr="00714A89">
        <w:rPr>
          <w:rFonts w:asciiTheme="minorBidi" w:hAnsiTheme="minorBidi" w:cs="AL-Mohanad" w:hint="cs"/>
          <w:sz w:val="27"/>
          <w:szCs w:val="27"/>
          <w:rtl/>
        </w:rPr>
        <w:t>و</w:t>
      </w:r>
      <w:r w:rsidRPr="00714A89">
        <w:rPr>
          <w:rFonts w:asciiTheme="minorBidi" w:hAnsiTheme="minorBidi" w:cs="AL-Mohanad"/>
          <w:sz w:val="27"/>
          <w:szCs w:val="27"/>
          <w:rtl/>
        </w:rPr>
        <w:t>تمتد</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 xml:space="preserve"> جذورها في معتقدات</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كالخطيئة الأولى، </w:t>
      </w:r>
      <w:r w:rsidR="00C912C9" w:rsidRPr="00714A89">
        <w:rPr>
          <w:rFonts w:asciiTheme="minorBidi" w:hAnsiTheme="minorBidi" w:cs="AL-Mohanad" w:hint="cs"/>
          <w:sz w:val="27"/>
          <w:szCs w:val="27"/>
          <w:rtl/>
        </w:rPr>
        <w:t>و</w:t>
      </w:r>
      <w:r w:rsidRPr="00714A89">
        <w:rPr>
          <w:rFonts w:asciiTheme="minorBidi" w:hAnsiTheme="minorBidi" w:cs="AL-Mohanad"/>
          <w:sz w:val="27"/>
          <w:szCs w:val="27"/>
          <w:rtl/>
        </w:rPr>
        <w:t xml:space="preserve">حياة الغربة في الأرض، </w:t>
      </w:r>
      <w:r w:rsidR="00C912C9" w:rsidRPr="00714A89">
        <w:rPr>
          <w:rFonts w:asciiTheme="minorBidi" w:hAnsiTheme="minorBidi" w:cs="AL-Mohanad" w:hint="cs"/>
          <w:sz w:val="27"/>
          <w:szCs w:val="27"/>
          <w:rtl/>
        </w:rPr>
        <w:t>و</w:t>
      </w:r>
      <w:r w:rsidRPr="00714A89">
        <w:rPr>
          <w:rFonts w:asciiTheme="minorBidi" w:hAnsiTheme="minorBidi" w:cs="AL-Mohanad"/>
          <w:sz w:val="27"/>
          <w:szCs w:val="27"/>
          <w:rtl/>
        </w:rPr>
        <w:t xml:space="preserve">صلب المسيح، </w:t>
      </w:r>
      <w:r w:rsidR="00C912C9" w:rsidRPr="00714A89">
        <w:rPr>
          <w:rFonts w:asciiTheme="minorBidi" w:hAnsiTheme="minorBidi" w:cs="AL-Mohanad" w:hint="cs"/>
          <w:sz w:val="27"/>
          <w:szCs w:val="27"/>
          <w:rtl/>
        </w:rPr>
        <w:t>و</w:t>
      </w:r>
      <w:r w:rsidRPr="00714A89">
        <w:rPr>
          <w:rFonts w:asciiTheme="minorBidi" w:hAnsiTheme="minorBidi" w:cs="AL-Mohanad"/>
          <w:sz w:val="27"/>
          <w:szCs w:val="27"/>
          <w:rtl/>
        </w:rPr>
        <w:t xml:space="preserve">عروج </w:t>
      </w:r>
      <w:r w:rsidR="00C912C9" w:rsidRPr="00714A89">
        <w:rPr>
          <w:rFonts w:asciiTheme="minorBidi" w:hAnsiTheme="minorBidi" w:cs="AL-Mohanad" w:hint="cs"/>
          <w:sz w:val="27"/>
          <w:szCs w:val="27"/>
          <w:rtl/>
        </w:rPr>
        <w:t>أ</w:t>
      </w:r>
      <w:r w:rsidRPr="00714A89">
        <w:rPr>
          <w:rFonts w:asciiTheme="minorBidi" w:hAnsiTheme="minorBidi" w:cs="AL-Mohanad"/>
          <w:sz w:val="27"/>
          <w:szCs w:val="27"/>
          <w:rtl/>
        </w:rPr>
        <w:t>ورشليم إلى السماء</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وضرورة الانصهار مع جسد المسيح</w:t>
      </w:r>
      <w:r w:rsidRPr="00714A89">
        <w:rPr>
          <w:rFonts w:cs="AL-Mohanad" w:hint="cs"/>
          <w:sz w:val="27"/>
          <w:szCs w:val="27"/>
          <w:vertAlign w:val="superscript"/>
          <w:rtl/>
        </w:rPr>
        <w:t>(</w:t>
      </w:r>
      <w:r w:rsidRPr="00714A89">
        <w:rPr>
          <w:rStyle w:val="ac"/>
          <w:rFonts w:cs="AL-Mohanad"/>
          <w:sz w:val="27"/>
          <w:szCs w:val="27"/>
          <w:rtl/>
        </w:rPr>
        <w:endnoteReference w:id="525"/>
      </w:r>
      <w:r w:rsidRPr="00714A89">
        <w:rPr>
          <w:rFonts w:cs="AL-Mohanad" w:hint="cs"/>
          <w:sz w:val="27"/>
          <w:szCs w:val="27"/>
          <w:vertAlign w:val="superscript"/>
          <w:rtl/>
        </w:rPr>
        <w:t>)</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00C912C9" w:rsidRPr="00714A89">
        <w:rPr>
          <w:rFonts w:asciiTheme="minorBidi" w:hAnsiTheme="minorBidi" w:cs="AL-Mohanad" w:hint="cs"/>
          <w:sz w:val="27"/>
          <w:szCs w:val="27"/>
          <w:rtl/>
        </w:rPr>
        <w:t>بينما</w:t>
      </w:r>
      <w:r w:rsidRPr="00714A89">
        <w:rPr>
          <w:rFonts w:asciiTheme="minorBidi" w:hAnsiTheme="minorBidi" w:cs="AL-Mohanad"/>
          <w:sz w:val="27"/>
          <w:szCs w:val="27"/>
          <w:rtl/>
        </w:rPr>
        <w:t xml:space="preserve"> لا توجد عقائد كهذه لدى الشيعة. فالكعبة المشرّ</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فة كانت مسجدا</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للملائكة منذ الأ</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ز</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ل في السماء، وهي مهوى قلوب العارفين. لذلك يمكننا القول</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 xml:space="preserve"> </w:t>
      </w:r>
      <w:r w:rsidR="00C912C9" w:rsidRPr="00714A89">
        <w:rPr>
          <w:rFonts w:asciiTheme="minorBidi" w:hAnsiTheme="minorBidi" w:cs="AL-Mohanad" w:hint="cs"/>
          <w:sz w:val="27"/>
          <w:szCs w:val="27"/>
          <w:rtl/>
        </w:rPr>
        <w:t>إ</w:t>
      </w:r>
      <w:r w:rsidRPr="00714A89">
        <w:rPr>
          <w:rFonts w:asciiTheme="minorBidi" w:hAnsiTheme="minorBidi" w:cs="AL-Mohanad"/>
          <w:sz w:val="27"/>
          <w:szCs w:val="27"/>
          <w:rtl/>
        </w:rPr>
        <w:t>ن اختلاف مفهوم الزيارة في الكاثوليكية والتشي</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ع يعود إلى الرؤية السابقة واللاحقة للمعابد المسيحي</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ة والإسلامي</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ة.</w:t>
      </w:r>
    </w:p>
    <w:p w:rsidR="005145A6" w:rsidRPr="00714A89" w:rsidRDefault="005145A6" w:rsidP="002D1D39">
      <w:pPr>
        <w:pStyle w:val="afffffff3"/>
        <w:bidi/>
        <w:spacing w:line="340" w:lineRule="exact"/>
        <w:ind w:firstLine="567"/>
        <w:jc w:val="both"/>
        <w:rPr>
          <w:rFonts w:asciiTheme="minorBidi" w:hAnsiTheme="minorBidi" w:cs="AL-Mohanad"/>
          <w:sz w:val="27"/>
          <w:szCs w:val="27"/>
          <w:rtl/>
        </w:rPr>
      </w:pPr>
    </w:p>
    <w:p w:rsidR="005145A6" w:rsidRPr="00714A89" w:rsidRDefault="009E542B" w:rsidP="006714B5">
      <w:pPr>
        <w:pStyle w:val="31"/>
        <w:rPr>
          <w:color w:val="auto"/>
          <w:rtl/>
        </w:rPr>
      </w:pPr>
      <w:r w:rsidRPr="00714A89">
        <w:rPr>
          <w:rFonts w:hint="cs"/>
          <w:color w:val="auto"/>
          <w:rtl/>
        </w:rPr>
        <w:t>استنتاجٌ</w:t>
      </w:r>
      <w:r w:rsidR="006714B5" w:rsidRPr="00714A89">
        <w:rPr>
          <w:rFonts w:hint="cs"/>
          <w:color w:val="auto"/>
          <w:rtl/>
          <w:lang w:val="en-US"/>
        </w:rPr>
        <w:t xml:space="preserve"> ــــــ</w:t>
      </w:r>
    </w:p>
    <w:p w:rsidR="005D60B3"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كما يقول ريتشارد </w:t>
      </w:r>
      <w:proofErr w:type="spellStart"/>
      <w:r w:rsidRPr="00714A89">
        <w:rPr>
          <w:rFonts w:asciiTheme="minorBidi" w:hAnsiTheme="minorBidi" w:cs="AL-Mohanad"/>
          <w:sz w:val="27"/>
          <w:szCs w:val="27"/>
          <w:rtl/>
        </w:rPr>
        <w:t>نيبور</w:t>
      </w:r>
      <w:proofErr w:type="spellEnd"/>
      <w:r w:rsidRPr="00714A89">
        <w:rPr>
          <w:rFonts w:asciiTheme="minorBidi" w:hAnsiTheme="minorBidi" w:cs="AL-Mohanad"/>
          <w:sz w:val="27"/>
          <w:szCs w:val="27"/>
          <w:rtl/>
        </w:rPr>
        <w:t xml:space="preserve"> (</w:t>
      </w:r>
      <w:r w:rsidRPr="00714A89">
        <w:rPr>
          <w:rFonts w:asciiTheme="majorBidi" w:hAnsiTheme="majorBidi" w:cstheme="majorBidi"/>
        </w:rPr>
        <w:t>Richard Niebuhr</w:t>
      </w:r>
      <w:r w:rsidRPr="00714A89">
        <w:rPr>
          <w:rFonts w:asciiTheme="minorBidi" w:hAnsiTheme="minorBidi" w:cs="AL-Mohanad"/>
          <w:sz w:val="27"/>
          <w:szCs w:val="27"/>
          <w:rtl/>
        </w:rPr>
        <w:t>): الزوّار هم أناس</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 xml:space="preserve"> يطلبون الكمال والنور، ويسع</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و</w:t>
      </w:r>
      <w:r w:rsidR="00C912C9" w:rsidRPr="00714A89">
        <w:rPr>
          <w:rFonts w:asciiTheme="minorBidi" w:hAnsiTheme="minorBidi" w:cs="AL-Mohanad" w:hint="cs"/>
          <w:sz w:val="27"/>
          <w:szCs w:val="27"/>
          <w:rtl/>
        </w:rPr>
        <w:t>ْ</w:t>
      </w:r>
      <w:r w:rsidRPr="00714A89">
        <w:rPr>
          <w:rFonts w:asciiTheme="minorBidi" w:hAnsiTheme="minorBidi" w:cs="AL-Mohanad"/>
          <w:sz w:val="27"/>
          <w:szCs w:val="27"/>
          <w:rtl/>
        </w:rPr>
        <w:t>ن نحو هدفهم ببوصلة أرواحهم من أقاصي مواطن الغربة</w:t>
      </w:r>
      <w:r w:rsidRPr="00714A89">
        <w:rPr>
          <w:rFonts w:cs="AL-Mohanad" w:hint="cs"/>
          <w:sz w:val="27"/>
          <w:szCs w:val="27"/>
          <w:vertAlign w:val="superscript"/>
          <w:rtl/>
        </w:rPr>
        <w:t>(</w:t>
      </w:r>
      <w:r w:rsidRPr="00714A89">
        <w:rPr>
          <w:rStyle w:val="ac"/>
          <w:rFonts w:cs="AL-Mohanad"/>
          <w:sz w:val="27"/>
          <w:szCs w:val="27"/>
          <w:rtl/>
        </w:rPr>
        <w:endnoteReference w:id="526"/>
      </w:r>
      <w:r w:rsidRPr="00714A89">
        <w:rPr>
          <w:rFonts w:cs="AL-Mohanad" w:hint="cs"/>
          <w:sz w:val="27"/>
          <w:szCs w:val="27"/>
          <w:vertAlign w:val="superscript"/>
          <w:rtl/>
        </w:rPr>
        <w:t>)</w:t>
      </w:r>
      <w:r w:rsidR="005D60B3" w:rsidRPr="00714A89">
        <w:rPr>
          <w:rFonts w:asciiTheme="minorBidi" w:hAnsiTheme="minorBidi" w:cs="AL-Mohanad" w:hint="cs"/>
          <w:sz w:val="27"/>
          <w:szCs w:val="27"/>
          <w:rtl/>
        </w:rPr>
        <w:t>.</w:t>
      </w:r>
    </w:p>
    <w:p w:rsidR="005D60B3"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بناء</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ذلك ينطلق الزو</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ار الكاثوليك والشيعة نحو المزارات</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باحثين عن الله</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لتنصهر أرواحهم بروح</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متعالية لإنسان</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كامل، بالتقرّ</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ب إلى القد</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يس وولي</w:t>
      </w:r>
      <w:r w:rsidR="005D60B3" w:rsidRPr="00714A89">
        <w:rPr>
          <w:rFonts w:asciiTheme="minorBidi" w:hAnsiTheme="minorBidi" w:cs="AL-Mohanad" w:hint="cs"/>
          <w:sz w:val="27"/>
          <w:szCs w:val="27"/>
          <w:rtl/>
        </w:rPr>
        <w:t>ّ</w:t>
      </w:r>
      <w:r w:rsidR="005D60B3" w:rsidRPr="00714A89">
        <w:rPr>
          <w:rFonts w:asciiTheme="minorBidi" w:hAnsiTheme="minorBidi" w:cs="AL-Mohanad"/>
          <w:sz w:val="27"/>
          <w:szCs w:val="27"/>
          <w:rtl/>
        </w:rPr>
        <w:t xml:space="preserve"> الله.</w:t>
      </w:r>
    </w:p>
    <w:p w:rsidR="005D60B3"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فمكانة القد</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يسين وأولياء الله الرفيعة، </w:t>
      </w:r>
      <w:r w:rsidR="005D60B3" w:rsidRPr="00714A89">
        <w:rPr>
          <w:rFonts w:asciiTheme="minorBidi" w:hAnsiTheme="minorBidi" w:cs="AL-Mohanad" w:hint="cs"/>
          <w:sz w:val="27"/>
          <w:szCs w:val="27"/>
          <w:rtl/>
        </w:rPr>
        <w:t>و</w:t>
      </w:r>
      <w:r w:rsidRPr="00714A89">
        <w:rPr>
          <w:rFonts w:asciiTheme="minorBidi" w:hAnsiTheme="minorBidi" w:cs="AL-Mohanad"/>
          <w:sz w:val="27"/>
          <w:szCs w:val="27"/>
          <w:rtl/>
        </w:rPr>
        <w:t xml:space="preserve">الاعتقاد بشفاعتهم، </w:t>
      </w:r>
      <w:r w:rsidR="005D60B3" w:rsidRPr="00714A89">
        <w:rPr>
          <w:rFonts w:asciiTheme="minorBidi" w:hAnsiTheme="minorBidi" w:cs="AL-Mohanad" w:hint="cs"/>
          <w:sz w:val="27"/>
          <w:szCs w:val="27"/>
          <w:rtl/>
        </w:rPr>
        <w:t>و</w:t>
      </w:r>
      <w:r w:rsidRPr="00714A89">
        <w:rPr>
          <w:rFonts w:asciiTheme="minorBidi" w:hAnsiTheme="minorBidi" w:cs="AL-Mohanad"/>
          <w:sz w:val="27"/>
          <w:szCs w:val="27"/>
          <w:rtl/>
        </w:rPr>
        <w:t>احترام الأماكن المنسوبة إليهم وتعظيمها، نقاط</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تشترك فيها رؤية </w:t>
      </w:r>
      <w:r w:rsidR="005D60B3" w:rsidRPr="00714A89">
        <w:rPr>
          <w:rFonts w:asciiTheme="minorBidi" w:hAnsiTheme="minorBidi" w:cs="AL-Mohanad" w:hint="cs"/>
          <w:sz w:val="27"/>
          <w:szCs w:val="27"/>
          <w:rtl/>
        </w:rPr>
        <w:t>ا</w:t>
      </w:r>
      <w:r w:rsidR="005D60B3" w:rsidRPr="00714A89">
        <w:rPr>
          <w:rFonts w:asciiTheme="minorBidi" w:hAnsiTheme="minorBidi" w:cs="AL-Mohanad"/>
          <w:sz w:val="27"/>
          <w:szCs w:val="27"/>
          <w:rtl/>
        </w:rPr>
        <w:t>لمذهب</w:t>
      </w:r>
      <w:r w:rsidR="005D60B3" w:rsidRPr="00714A89">
        <w:rPr>
          <w:rFonts w:asciiTheme="minorBidi" w:hAnsiTheme="minorBidi" w:cs="AL-Mohanad" w:hint="cs"/>
          <w:sz w:val="27"/>
          <w:szCs w:val="27"/>
          <w:rtl/>
        </w:rPr>
        <w:t>َ</w:t>
      </w:r>
      <w:r w:rsidR="005D60B3" w:rsidRPr="00714A89">
        <w:rPr>
          <w:rFonts w:asciiTheme="minorBidi" w:hAnsiTheme="minorBidi" w:cs="AL-Mohanad"/>
          <w:sz w:val="27"/>
          <w:szCs w:val="27"/>
          <w:rtl/>
        </w:rPr>
        <w:t>ي</w:t>
      </w:r>
      <w:r w:rsidR="005D60B3" w:rsidRPr="00714A89">
        <w:rPr>
          <w:rFonts w:asciiTheme="minorBidi" w:hAnsiTheme="minorBidi" w:cs="AL-Mohanad" w:hint="cs"/>
          <w:sz w:val="27"/>
          <w:szCs w:val="27"/>
          <w:rtl/>
        </w:rPr>
        <w:t>ْ</w:t>
      </w:r>
      <w:r w:rsidR="005D60B3" w:rsidRPr="00714A89">
        <w:rPr>
          <w:rFonts w:asciiTheme="minorBidi" w:hAnsiTheme="minorBidi" w:cs="AL-Mohanad"/>
          <w:sz w:val="27"/>
          <w:szCs w:val="27"/>
          <w:rtl/>
        </w:rPr>
        <w:t xml:space="preserve">ن </w:t>
      </w:r>
      <w:r w:rsidRPr="00714A89">
        <w:rPr>
          <w:rFonts w:asciiTheme="minorBidi" w:hAnsiTheme="minorBidi" w:cs="AL-Mohanad"/>
          <w:sz w:val="27"/>
          <w:szCs w:val="27"/>
          <w:rtl/>
        </w:rPr>
        <w:t>الديني</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ة </w:t>
      </w:r>
      <w:r w:rsidR="005D60B3" w:rsidRPr="00714A89">
        <w:rPr>
          <w:rFonts w:asciiTheme="minorBidi" w:hAnsiTheme="minorBidi" w:cs="AL-Mohanad" w:hint="cs"/>
          <w:sz w:val="27"/>
          <w:szCs w:val="27"/>
          <w:rtl/>
        </w:rPr>
        <w:t>ل</w:t>
      </w:r>
      <w:r w:rsidR="005D60B3" w:rsidRPr="00714A89">
        <w:rPr>
          <w:rFonts w:asciiTheme="minorBidi" w:hAnsiTheme="minorBidi" w:cs="AL-Mohanad"/>
          <w:sz w:val="27"/>
          <w:szCs w:val="27"/>
          <w:rtl/>
        </w:rPr>
        <w:t>لزيارة.</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وبغض</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النظر عن الاختلافات بين مفهوم الزيارة لدى الكاثوليك ولدى الشيعة، ما يلفت الانتباه هو أن للمذهبين مخالفين يوج</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هون لهم ات</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هامات</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متشابهة</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تقريبا</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فيدّعون أن الزيارة شرك</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وب</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د</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ع</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ة</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ونقض</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للإيمان. وفي المقابل يُص</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رّ</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كل</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w:t>
      </w:r>
      <w:r w:rsidR="007A4FAC"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الكاثوليكي</w:t>
      </w:r>
      <w:r w:rsidR="007A4FAC" w:rsidRPr="00714A89">
        <w:rPr>
          <w:rFonts w:asciiTheme="minorBidi" w:hAnsiTheme="minorBidi" w:cs="AL-Mohanad" w:hint="cs"/>
          <w:sz w:val="27"/>
          <w:szCs w:val="27"/>
          <w:rtl/>
        </w:rPr>
        <w:t>ّ</w:t>
      </w:r>
      <w:r w:rsidRPr="00714A89">
        <w:rPr>
          <w:rFonts w:asciiTheme="minorBidi" w:hAnsiTheme="minorBidi" w:cs="AL-Mohanad"/>
          <w:sz w:val="27"/>
          <w:szCs w:val="27"/>
          <w:rtl/>
        </w:rPr>
        <w:t>ة</w:t>
      </w:r>
      <w:r w:rsidR="007A4FAC"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والتشي</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ع على مشروعي</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ة الزيارة، ويجدونها من سبل تقوية الإيمان.</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أما بشأن بطلان الشبهات التي تطلق على الزيارة </w:t>
      </w:r>
      <w:r w:rsidR="005D60B3" w:rsidRPr="00714A89">
        <w:rPr>
          <w:rFonts w:asciiTheme="minorBidi" w:hAnsiTheme="minorBidi" w:cs="AL-Mohanad" w:hint="cs"/>
          <w:sz w:val="27"/>
          <w:szCs w:val="27"/>
          <w:rtl/>
        </w:rPr>
        <w:t>ف</w:t>
      </w:r>
      <w:r w:rsidRPr="00714A89">
        <w:rPr>
          <w:rFonts w:asciiTheme="minorBidi" w:hAnsiTheme="minorBidi" w:cs="AL-Mohanad"/>
          <w:sz w:val="27"/>
          <w:szCs w:val="27"/>
          <w:rtl/>
        </w:rPr>
        <w:t xml:space="preserve">يكفي أن الملايين من المسيحيين، </w:t>
      </w:r>
      <w:r w:rsidR="005D60B3" w:rsidRPr="00714A89">
        <w:rPr>
          <w:rFonts w:asciiTheme="minorBidi" w:hAnsiTheme="minorBidi" w:cs="AL-Mohanad" w:hint="cs"/>
          <w:sz w:val="27"/>
          <w:szCs w:val="27"/>
          <w:rtl/>
        </w:rPr>
        <w:t>ال</w:t>
      </w:r>
      <w:r w:rsidRPr="00714A89">
        <w:rPr>
          <w:rFonts w:asciiTheme="minorBidi" w:hAnsiTheme="minorBidi" w:cs="AL-Mohanad"/>
          <w:sz w:val="27"/>
          <w:szCs w:val="27"/>
          <w:rtl/>
        </w:rPr>
        <w:t>كاثوليك و</w:t>
      </w:r>
      <w:r w:rsidR="005D60B3" w:rsidRPr="00714A89">
        <w:rPr>
          <w:rFonts w:asciiTheme="minorBidi" w:hAnsiTheme="minorBidi" w:cs="AL-Mohanad" w:hint="cs"/>
          <w:sz w:val="27"/>
          <w:szCs w:val="27"/>
          <w:rtl/>
        </w:rPr>
        <w:t>ال</w:t>
      </w:r>
      <w:r w:rsidRPr="00714A89">
        <w:rPr>
          <w:rFonts w:asciiTheme="minorBidi" w:hAnsiTheme="minorBidi" w:cs="AL-Mohanad"/>
          <w:sz w:val="27"/>
          <w:szCs w:val="27"/>
          <w:rtl/>
        </w:rPr>
        <w:t>بروتستانت و</w:t>
      </w:r>
      <w:r w:rsidR="005D60B3" w:rsidRPr="00714A89">
        <w:rPr>
          <w:rFonts w:asciiTheme="minorBidi" w:hAnsiTheme="minorBidi" w:cs="AL-Mohanad" w:hint="cs"/>
          <w:sz w:val="27"/>
          <w:szCs w:val="27"/>
          <w:rtl/>
        </w:rPr>
        <w:t>ال</w:t>
      </w:r>
      <w:r w:rsidR="009A7D9B">
        <w:rPr>
          <w:rFonts w:asciiTheme="minorBidi" w:hAnsiTheme="minorBidi" w:cs="AL-Mohanad" w:hint="cs"/>
          <w:sz w:val="27"/>
          <w:szCs w:val="27"/>
          <w:rtl/>
        </w:rPr>
        <w:t>أُرثوذُكس</w:t>
      </w:r>
      <w:r w:rsidRPr="00714A89">
        <w:rPr>
          <w:rFonts w:asciiTheme="minorBidi" w:hAnsiTheme="minorBidi" w:cs="AL-Mohanad"/>
          <w:sz w:val="27"/>
          <w:szCs w:val="27"/>
          <w:rtl/>
        </w:rPr>
        <w:t>، يزورون القد</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يسين</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ويتوس</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لون </w:t>
      </w:r>
      <w:r w:rsidRPr="00714A89">
        <w:rPr>
          <w:rFonts w:asciiTheme="minorBidi" w:hAnsiTheme="minorBidi" w:cs="AL-Mohanad"/>
          <w:sz w:val="27"/>
          <w:szCs w:val="27"/>
          <w:rtl/>
        </w:rPr>
        <w:lastRenderedPageBreak/>
        <w:t>إليهم</w:t>
      </w:r>
      <w:r w:rsidR="005D60B3"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ويطلبون شفاعتهم. وفي العالم الإسلامي أيضا</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يزور ملايين المسلمين، </w:t>
      </w:r>
      <w:r w:rsidR="00BA5DDD" w:rsidRPr="00714A89">
        <w:rPr>
          <w:rFonts w:asciiTheme="minorBidi" w:hAnsiTheme="minorBidi" w:cs="AL-Mohanad" w:hint="cs"/>
          <w:sz w:val="27"/>
          <w:szCs w:val="27"/>
          <w:rtl/>
        </w:rPr>
        <w:t>ال</w:t>
      </w:r>
      <w:r w:rsidRPr="00714A89">
        <w:rPr>
          <w:rFonts w:asciiTheme="minorBidi" w:hAnsiTheme="minorBidi" w:cs="AL-Mohanad"/>
          <w:sz w:val="27"/>
          <w:szCs w:val="27"/>
          <w:rtl/>
        </w:rPr>
        <w:t>شيعة و</w:t>
      </w:r>
      <w:r w:rsidR="00BA5DDD" w:rsidRPr="00714A89">
        <w:rPr>
          <w:rFonts w:asciiTheme="minorBidi" w:hAnsiTheme="minorBidi" w:cs="AL-Mohanad" w:hint="cs"/>
          <w:sz w:val="27"/>
          <w:szCs w:val="27"/>
          <w:rtl/>
        </w:rPr>
        <w:t>ال</w:t>
      </w:r>
      <w:r w:rsidRPr="00714A89">
        <w:rPr>
          <w:rFonts w:asciiTheme="minorBidi" w:hAnsiTheme="minorBidi" w:cs="AL-Mohanad"/>
          <w:sz w:val="27"/>
          <w:szCs w:val="27"/>
          <w:rtl/>
        </w:rPr>
        <w:t>سن</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ة، الكعبة المشر</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فة، وقبر النبي</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الأكرم</w:t>
      </w:r>
      <w:r w:rsidR="0047020B" w:rsidRPr="00714A89">
        <w:rPr>
          <w:rFonts w:ascii="Mosawi" w:hAnsi="Mosawi" w:cs="Mosawi"/>
          <w:rtl/>
        </w:rPr>
        <w:t>|</w:t>
      </w:r>
      <w:r w:rsidRPr="00714A89">
        <w:rPr>
          <w:rFonts w:asciiTheme="minorBidi" w:hAnsiTheme="minorBidi" w:cs="AL-Mohanad"/>
          <w:sz w:val="27"/>
          <w:szCs w:val="27"/>
          <w:rtl/>
        </w:rPr>
        <w:t xml:space="preserve"> وأهل بيته</w:t>
      </w:r>
      <w:r w:rsidR="000B5409" w:rsidRPr="00714A89">
        <w:rPr>
          <w:rFonts w:ascii="Mosawi" w:hAnsi="Mosawi" w:cs="Mosawi"/>
          <w:rtl/>
        </w:rPr>
        <w:t>^</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وخير</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مثال</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 xml:space="preserve"> على ذلك المسيرة </w:t>
      </w:r>
      <w:proofErr w:type="spellStart"/>
      <w:r w:rsidRPr="00714A89">
        <w:rPr>
          <w:rFonts w:asciiTheme="minorBidi" w:hAnsiTheme="minorBidi" w:cs="AL-Mohanad"/>
          <w:sz w:val="27"/>
          <w:szCs w:val="27"/>
          <w:rtl/>
        </w:rPr>
        <w:t>المليونية</w:t>
      </w:r>
      <w:proofErr w:type="spellEnd"/>
      <w:r w:rsidRPr="00714A89">
        <w:rPr>
          <w:rFonts w:asciiTheme="minorBidi" w:hAnsiTheme="minorBidi" w:cs="AL-Mohanad"/>
          <w:sz w:val="27"/>
          <w:szCs w:val="27"/>
          <w:rtl/>
        </w:rPr>
        <w:t xml:space="preserve"> للزو</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ار المسيحي</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ين والسن</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ة والشيعة في طقوس أربعينية الإمام الحسين</w:t>
      </w:r>
      <w:r w:rsidR="0047020B" w:rsidRPr="00714A89">
        <w:rPr>
          <w:rFonts w:ascii="Mosawi" w:hAnsi="Mosawi" w:cs="Mosawi"/>
          <w:rtl/>
        </w:rPr>
        <w:t>×</w:t>
      </w:r>
      <w:r w:rsidRPr="00714A89">
        <w:rPr>
          <w:rFonts w:asciiTheme="minorBidi" w:hAnsiTheme="minorBidi" w:cs="AL-Mohanad"/>
          <w:sz w:val="27"/>
          <w:szCs w:val="27"/>
          <w:rtl/>
        </w:rPr>
        <w:t xml:space="preserve"> في العراق. </w:t>
      </w:r>
    </w:p>
    <w:p w:rsidR="005145A6" w:rsidRPr="00714A89" w:rsidRDefault="005145A6" w:rsidP="00057D16">
      <w:pPr>
        <w:pStyle w:val="afffffff3"/>
        <w:bidi/>
        <w:spacing w:line="400" w:lineRule="exact"/>
        <w:ind w:firstLine="567"/>
        <w:jc w:val="both"/>
        <w:rPr>
          <w:rFonts w:asciiTheme="minorBidi" w:hAnsiTheme="minorBidi" w:cs="AL-Mohanad"/>
          <w:sz w:val="27"/>
          <w:szCs w:val="27"/>
          <w:rtl/>
        </w:rPr>
      </w:pPr>
      <w:r w:rsidRPr="00714A89">
        <w:rPr>
          <w:rFonts w:asciiTheme="minorBidi" w:hAnsiTheme="minorBidi" w:cs="AL-Mohanad"/>
          <w:sz w:val="27"/>
          <w:szCs w:val="27"/>
          <w:rtl/>
        </w:rPr>
        <w:t xml:space="preserve">وفي الحقيقة </w:t>
      </w:r>
      <w:r w:rsidR="00BA5DDD" w:rsidRPr="00714A89">
        <w:rPr>
          <w:rFonts w:asciiTheme="minorBidi" w:hAnsiTheme="minorBidi" w:cs="AL-Mohanad" w:hint="cs"/>
          <w:sz w:val="27"/>
          <w:szCs w:val="27"/>
          <w:rtl/>
        </w:rPr>
        <w:t>إ</w:t>
      </w:r>
      <w:r w:rsidRPr="00714A89">
        <w:rPr>
          <w:rFonts w:asciiTheme="minorBidi" w:hAnsiTheme="minorBidi" w:cs="AL-Mohanad"/>
          <w:sz w:val="27"/>
          <w:szCs w:val="27"/>
          <w:rtl/>
        </w:rPr>
        <w:t>ن ما قام به البروتستانت يوما</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 xml:space="preserve"> تجاه المزارات الكاثوليكي</w:t>
      </w:r>
      <w:r w:rsidR="007A4FAC" w:rsidRPr="00714A89">
        <w:rPr>
          <w:rFonts w:asciiTheme="minorBidi" w:hAnsiTheme="minorBidi" w:cs="AL-Mohanad" w:hint="cs"/>
          <w:sz w:val="27"/>
          <w:szCs w:val="27"/>
          <w:rtl/>
        </w:rPr>
        <w:t>ّ</w:t>
      </w:r>
      <w:r w:rsidRPr="00714A89">
        <w:rPr>
          <w:rFonts w:asciiTheme="minorBidi" w:hAnsiTheme="minorBidi" w:cs="AL-Mohanad"/>
          <w:sz w:val="27"/>
          <w:szCs w:val="27"/>
          <w:rtl/>
        </w:rPr>
        <w:t xml:space="preserve">ة لم </w:t>
      </w:r>
      <w:r w:rsidR="00BA5DDD" w:rsidRPr="00714A89">
        <w:rPr>
          <w:rFonts w:asciiTheme="minorBidi" w:hAnsiTheme="minorBidi" w:cs="AL-Mohanad" w:hint="cs"/>
          <w:sz w:val="27"/>
          <w:szCs w:val="27"/>
          <w:rtl/>
        </w:rPr>
        <w:t>ي</w:t>
      </w:r>
      <w:r w:rsidRPr="00714A89">
        <w:rPr>
          <w:rFonts w:asciiTheme="minorBidi" w:hAnsiTheme="minorBidi" w:cs="AL-Mohanad"/>
          <w:sz w:val="27"/>
          <w:szCs w:val="27"/>
          <w:rtl/>
        </w:rPr>
        <w:t>نبعث من شأن</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 xml:space="preserve"> ديني</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فقط، إنما كان وراءها انتهاز</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 xml:space="preserve"> السياسي</w:t>
      </w:r>
      <w:r w:rsidR="007A4FAC" w:rsidRPr="00714A89">
        <w:rPr>
          <w:rFonts w:asciiTheme="minorBidi" w:hAnsiTheme="minorBidi" w:cs="AL-Mohanad" w:hint="cs"/>
          <w:sz w:val="27"/>
          <w:szCs w:val="27"/>
          <w:rtl/>
        </w:rPr>
        <w:t>ّ</w:t>
      </w:r>
      <w:r w:rsidRPr="00714A89">
        <w:rPr>
          <w:rFonts w:asciiTheme="minorBidi" w:hAnsiTheme="minorBidi" w:cs="AL-Mohanad"/>
          <w:sz w:val="27"/>
          <w:szCs w:val="27"/>
          <w:rtl/>
        </w:rPr>
        <w:t>ين لمعتقدات حركة الإصلاح الديني</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ونجد ذلك اليوم في الوه</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ابية عند أهل السن</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ة</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 xml:space="preserve"> إذ يتذر</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عون ببعض</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من معتقداتهم الباطلة المتست</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رة في كتب أسلافهم</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 xml:space="preserve"> ليبر</w:t>
      </w:r>
      <w:r w:rsidR="00BA5DDD" w:rsidRPr="00714A89">
        <w:rPr>
          <w:rFonts w:asciiTheme="minorBidi" w:hAnsiTheme="minorBidi" w:cs="AL-Mohanad" w:hint="cs"/>
          <w:sz w:val="27"/>
          <w:szCs w:val="27"/>
          <w:rtl/>
        </w:rPr>
        <w:t>ِّ</w:t>
      </w:r>
      <w:r w:rsidRPr="00714A89">
        <w:rPr>
          <w:rFonts w:asciiTheme="minorBidi" w:hAnsiTheme="minorBidi" w:cs="AL-Mohanad"/>
          <w:sz w:val="27"/>
          <w:szCs w:val="27"/>
          <w:rtl/>
        </w:rPr>
        <w:t>روا مواقفهم السياسية، ويعارضو</w:t>
      </w:r>
      <w:r w:rsidR="00BA5DDD" w:rsidRPr="00714A89">
        <w:rPr>
          <w:rFonts w:asciiTheme="minorBidi" w:hAnsiTheme="minorBidi" w:cs="AL-Mohanad" w:hint="cs"/>
          <w:sz w:val="27"/>
          <w:szCs w:val="27"/>
          <w:rtl/>
        </w:rPr>
        <w:t>ا</w:t>
      </w:r>
      <w:r w:rsidRPr="00714A89">
        <w:rPr>
          <w:rFonts w:asciiTheme="minorBidi" w:hAnsiTheme="minorBidi" w:cs="AL-Mohanad"/>
          <w:sz w:val="27"/>
          <w:szCs w:val="27"/>
          <w:rtl/>
        </w:rPr>
        <w:t xml:space="preserve"> الزيارة.</w:t>
      </w:r>
    </w:p>
    <w:p w:rsidR="00C30F56" w:rsidRPr="00714A89" w:rsidRDefault="00C30F56" w:rsidP="002D1D39">
      <w:pPr>
        <w:spacing w:line="340" w:lineRule="exact"/>
        <w:rPr>
          <w:rtl/>
          <w:lang w:val="x-none" w:eastAsia="x-none"/>
        </w:rPr>
      </w:pPr>
    </w:p>
    <w:p w:rsidR="00C30F56" w:rsidRPr="00714A89" w:rsidRDefault="00C30F56" w:rsidP="002D1D39">
      <w:pPr>
        <w:spacing w:line="320" w:lineRule="exact"/>
        <w:rPr>
          <w:rtl/>
          <w:lang w:val="x-none" w:eastAsia="x-none"/>
        </w:rPr>
      </w:pPr>
    </w:p>
    <w:p w:rsidR="00A64461" w:rsidRPr="00714A89" w:rsidRDefault="00A64461" w:rsidP="00A64461">
      <w:pPr>
        <w:pStyle w:val="afff"/>
        <w:rPr>
          <w:rtl/>
        </w:rPr>
        <w:sectPr w:rsidR="00A64461" w:rsidRPr="00714A89" w:rsidSect="0068524D">
          <w:headerReference w:type="even" r:id="rId60"/>
          <w:headerReference w:type="default" r:id="rId61"/>
          <w:footerReference w:type="even" r:id="rId62"/>
          <w:footerReference w:type="default" r:id="rId6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714A89">
        <w:rPr>
          <w:rFonts w:hint="cs"/>
          <w:rtl/>
        </w:rPr>
        <w:t>الهوامش</w:t>
      </w:r>
    </w:p>
    <w:p w:rsidR="00A64461" w:rsidRPr="00714A89" w:rsidRDefault="00A64461" w:rsidP="00A64461">
      <w:pPr>
        <w:rPr>
          <w:rtl/>
        </w:rPr>
        <w:sectPr w:rsidR="00A64461" w:rsidRPr="00714A89" w:rsidSect="00A64461">
          <w:headerReference w:type="even" r:id="rId64"/>
          <w:headerReference w:type="default" r:id="rId65"/>
          <w:footerReference w:type="even" r:id="rId66"/>
          <w:footerReference w:type="default" r:id="rId6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714A89" w:rsidRDefault="00A64461" w:rsidP="00AA1986">
      <w:pPr>
        <w:spacing w:line="520" w:lineRule="exact"/>
        <w:rPr>
          <w:sz w:val="27"/>
          <w:rtl/>
        </w:rPr>
      </w:pPr>
    </w:p>
    <w:p w:rsidR="00A64461" w:rsidRPr="00714A89" w:rsidRDefault="00A64461" w:rsidP="00AA1986">
      <w:pPr>
        <w:spacing w:line="500" w:lineRule="exact"/>
        <w:rPr>
          <w:sz w:val="27"/>
          <w:rtl/>
        </w:rPr>
      </w:pPr>
    </w:p>
    <w:p w:rsidR="00A64461" w:rsidRPr="00714A89" w:rsidRDefault="00EA4143" w:rsidP="00EA4143">
      <w:pPr>
        <w:pStyle w:val="1"/>
        <w:rPr>
          <w:rtl/>
          <w:lang w:bidi="ar-LB"/>
        </w:rPr>
      </w:pPr>
      <w:bookmarkStart w:id="32" w:name="_Toc56113630"/>
      <w:r w:rsidRPr="00714A89">
        <w:rPr>
          <w:rtl/>
          <w:lang w:bidi="ar-LB"/>
        </w:rPr>
        <w:t>صورة الشيطان في الأديان الإلهي</w:t>
      </w:r>
      <w:r w:rsidRPr="00714A89">
        <w:rPr>
          <w:rFonts w:hint="cs"/>
          <w:rtl/>
          <w:lang w:bidi="ar-LB"/>
        </w:rPr>
        <w:t>ّ</w:t>
      </w:r>
      <w:r w:rsidRPr="00714A89">
        <w:rPr>
          <w:rtl/>
          <w:lang w:bidi="ar-LB"/>
        </w:rPr>
        <w:t>ة</w:t>
      </w:r>
      <w:bookmarkEnd w:id="32"/>
    </w:p>
    <w:p w:rsidR="00A64461" w:rsidRPr="00714A89" w:rsidRDefault="00253E70" w:rsidP="00EA4143">
      <w:pPr>
        <w:pStyle w:val="21"/>
        <w:rPr>
          <w:color w:val="auto"/>
          <w:rtl/>
          <w:lang w:val="en-US"/>
        </w:rPr>
      </w:pPr>
      <w:bookmarkStart w:id="33" w:name="_Toc56113631"/>
      <w:r w:rsidRPr="00714A89">
        <w:rPr>
          <w:rFonts w:hint="cs"/>
          <w:color w:val="auto"/>
          <w:rtl/>
          <w:lang w:val="en-US" w:bidi="ar-LB"/>
        </w:rPr>
        <w:t>تحليلٌ مقارن</w:t>
      </w:r>
      <w:bookmarkEnd w:id="33"/>
    </w:p>
    <w:p w:rsidR="00A64461" w:rsidRPr="00714A89" w:rsidRDefault="00A64461" w:rsidP="00AA1986">
      <w:pPr>
        <w:spacing w:line="440" w:lineRule="exact"/>
        <w:rPr>
          <w:sz w:val="10"/>
          <w:szCs w:val="14"/>
          <w:rtl/>
        </w:rPr>
      </w:pPr>
    </w:p>
    <w:p w:rsidR="00A64461" w:rsidRPr="00714A89" w:rsidRDefault="00BA28B1" w:rsidP="009C357C">
      <w:pPr>
        <w:pStyle w:val="Author"/>
        <w:rPr>
          <w:rtl/>
        </w:rPr>
      </w:pPr>
      <w:bookmarkStart w:id="34" w:name="_Toc56113632"/>
      <w:r w:rsidRPr="00714A89">
        <w:rPr>
          <w:rFonts w:hint="cs"/>
          <w:rtl/>
          <w:lang w:bidi="ar-LB"/>
        </w:rPr>
        <w:t xml:space="preserve">د. </w:t>
      </w:r>
      <w:r w:rsidR="009C357C" w:rsidRPr="00714A89">
        <w:rPr>
          <w:rtl/>
          <w:lang w:bidi="ar-LB"/>
        </w:rPr>
        <w:t>محمد حسن يعقوبيان</w:t>
      </w:r>
      <w:r w:rsidR="00023982" w:rsidRPr="00E70BDF">
        <w:rPr>
          <w:rFonts w:ascii="Mosawi" w:hAnsi="Mosawi" w:cs="Abz-1 (Lotus)"/>
          <w:szCs w:val="26"/>
          <w:vertAlign w:val="superscript"/>
          <w:rtl/>
        </w:rPr>
        <w:t>(</w:t>
      </w:r>
      <w:r w:rsidR="00023982" w:rsidRPr="00E70BDF">
        <w:rPr>
          <w:rFonts w:ascii="Mosawi" w:hAnsi="Mosawi" w:cs="Abz-1 (Lotus)"/>
          <w:szCs w:val="26"/>
          <w:vertAlign w:val="superscript"/>
          <w:rtl/>
        </w:rPr>
        <w:footnoteReference w:customMarkFollows="1" w:id="10"/>
        <w:t>*)</w:t>
      </w:r>
      <w:bookmarkEnd w:id="34"/>
    </w:p>
    <w:p w:rsidR="00A64461" w:rsidRPr="00714A89" w:rsidRDefault="00A64461" w:rsidP="00B44861">
      <w:pPr>
        <w:pStyle w:val="Author"/>
        <w:rPr>
          <w:rtl/>
        </w:rPr>
      </w:pPr>
      <w:bookmarkStart w:id="35" w:name="_Toc56113633"/>
      <w:r w:rsidRPr="00714A89">
        <w:rPr>
          <w:rFonts w:hint="cs"/>
          <w:rtl/>
        </w:rPr>
        <w:t xml:space="preserve">ترجمة: </w:t>
      </w:r>
      <w:r w:rsidR="00B44861" w:rsidRPr="00714A89">
        <w:rPr>
          <w:rFonts w:hint="cs"/>
          <w:rtl/>
        </w:rPr>
        <w:t xml:space="preserve">د. </w:t>
      </w:r>
      <w:r w:rsidR="009C357C" w:rsidRPr="00714A89">
        <w:rPr>
          <w:rFonts w:hint="cs"/>
          <w:rtl/>
        </w:rPr>
        <w:t xml:space="preserve">حسن </w:t>
      </w:r>
      <w:r w:rsidR="00B44861" w:rsidRPr="00714A89">
        <w:rPr>
          <w:rFonts w:hint="cs"/>
          <w:rtl/>
        </w:rPr>
        <w:t>نصر</w:t>
      </w:r>
      <w:bookmarkEnd w:id="35"/>
    </w:p>
    <w:p w:rsidR="00A64461" w:rsidRPr="00714A89" w:rsidRDefault="00A64461" w:rsidP="00AA1986">
      <w:pPr>
        <w:spacing w:line="420" w:lineRule="exact"/>
        <w:rPr>
          <w:sz w:val="10"/>
          <w:szCs w:val="14"/>
          <w:rtl/>
        </w:rPr>
      </w:pPr>
    </w:p>
    <w:p w:rsidR="00EA4143" w:rsidRPr="00714A89" w:rsidRDefault="00EA4143" w:rsidP="009C357C">
      <w:pPr>
        <w:pStyle w:val="31"/>
        <w:rPr>
          <w:color w:val="auto"/>
          <w:rtl/>
          <w:lang w:bidi="ar-LB"/>
        </w:rPr>
      </w:pPr>
      <w:r w:rsidRPr="00714A89">
        <w:rPr>
          <w:color w:val="auto"/>
          <w:rtl/>
          <w:lang w:bidi="ar-LB"/>
        </w:rPr>
        <w:t>خلاصة</w:t>
      </w:r>
      <w:r w:rsidRPr="00714A89">
        <w:rPr>
          <w:rFonts w:hint="cs"/>
          <w:color w:val="auto"/>
          <w:rtl/>
          <w:lang w:bidi="ar-LB"/>
        </w:rPr>
        <w:t>ٌ</w:t>
      </w:r>
      <w:r w:rsidR="009C357C" w:rsidRPr="00714A89">
        <w:rPr>
          <w:rFonts w:hint="cs"/>
          <w:color w:val="auto"/>
          <w:rtl/>
          <w:lang w:val="en-US"/>
        </w:rPr>
        <w:t xml:space="preserve"> ــــــ</w:t>
      </w:r>
    </w:p>
    <w:p w:rsidR="00F0767B" w:rsidRPr="00714A89" w:rsidRDefault="00F0767B" w:rsidP="00A83384">
      <w:pPr>
        <w:spacing w:line="420" w:lineRule="exact"/>
        <w:rPr>
          <w:rFonts w:ascii="Times New Roman" w:hAnsi="Times New Roman"/>
          <w:sz w:val="27"/>
          <w:lang w:bidi="ar-LB"/>
        </w:rPr>
      </w:pPr>
      <w:r w:rsidRPr="00714A89">
        <w:rPr>
          <w:rFonts w:ascii="Times New Roman" w:hAnsi="Times New Roman"/>
          <w:sz w:val="27"/>
          <w:rtl/>
          <w:lang w:bidi="ar-LB"/>
        </w:rPr>
        <w:t>تستخدم هذه الدراسة المنهج الوصفي ـ التحليلي، والأسلوب المقارن</w:t>
      </w:r>
      <w:r w:rsidR="004A661E" w:rsidRPr="00714A89">
        <w:rPr>
          <w:rFonts w:ascii="Times New Roman" w:hAnsi="Times New Roman" w:hint="cs"/>
          <w:sz w:val="27"/>
          <w:rtl/>
          <w:lang w:bidi="ar-LB"/>
        </w:rPr>
        <w:t>؛</w:t>
      </w:r>
      <w:r w:rsidRPr="00714A89">
        <w:rPr>
          <w:rFonts w:ascii="Times New Roman" w:hAnsi="Times New Roman"/>
          <w:sz w:val="27"/>
          <w:rtl/>
          <w:lang w:bidi="ar-LB"/>
        </w:rPr>
        <w:t xml:space="preserve"> للتحقيق في صورة الشيطان في الكتب الثلاثة</w:t>
      </w:r>
      <w:r w:rsidR="00D52A6F" w:rsidRPr="00714A89">
        <w:rPr>
          <w:rFonts w:ascii="Times New Roman" w:hAnsi="Times New Roman" w:hint="cs"/>
          <w:sz w:val="27"/>
          <w:rtl/>
          <w:lang w:bidi="ar-LB"/>
        </w:rPr>
        <w:t>:</w:t>
      </w:r>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ال</w:t>
      </w:r>
      <w:r w:rsidR="00123841" w:rsidRPr="00714A89">
        <w:rPr>
          <w:rFonts w:ascii="Times New Roman" w:hAnsi="Times New Roman" w:hint="cs"/>
          <w:sz w:val="27"/>
          <w:rtl/>
          <w:lang w:bidi="ar-LB"/>
        </w:rPr>
        <w:t>أ</w:t>
      </w:r>
      <w:r w:rsidRPr="00714A89">
        <w:rPr>
          <w:rFonts w:ascii="Times New Roman" w:hAnsi="Times New Roman"/>
          <w:sz w:val="27"/>
          <w:rtl/>
          <w:lang w:bidi="ar-LB"/>
        </w:rPr>
        <w:t>فستا</w:t>
      </w:r>
      <w:proofErr w:type="spellEnd"/>
      <w:r w:rsidR="00D52A6F" w:rsidRPr="00714A89">
        <w:rPr>
          <w:rFonts w:ascii="Times New Roman" w:hAnsi="Times New Roman" w:hint="cs"/>
          <w:sz w:val="27"/>
          <w:rtl/>
          <w:lang w:bidi="ar-LB"/>
        </w:rPr>
        <w:t>؛</w:t>
      </w:r>
      <w:r w:rsidRPr="00714A89">
        <w:rPr>
          <w:rFonts w:ascii="Times New Roman" w:hAnsi="Times New Roman"/>
          <w:sz w:val="27"/>
          <w:rtl/>
          <w:lang w:bidi="ar-LB"/>
        </w:rPr>
        <w:t xml:space="preserve"> والإنجيل</w:t>
      </w:r>
      <w:r w:rsidR="00D52A6F" w:rsidRPr="00714A89">
        <w:rPr>
          <w:rFonts w:ascii="Times New Roman" w:hAnsi="Times New Roman" w:hint="cs"/>
          <w:sz w:val="27"/>
          <w:rtl/>
          <w:lang w:bidi="ar-LB"/>
        </w:rPr>
        <w:t>؛</w:t>
      </w:r>
      <w:r w:rsidRPr="00714A89">
        <w:rPr>
          <w:rFonts w:ascii="Times New Roman" w:hAnsi="Times New Roman"/>
          <w:sz w:val="27"/>
          <w:rtl/>
          <w:lang w:bidi="ar-LB"/>
        </w:rPr>
        <w:t xml:space="preserve"> والقرآن الكريم، وإعادة قراءة آراء أتباع هذه الأديان في الصور الإيجابية والسلبية للشيطان</w:t>
      </w:r>
      <w:r w:rsidR="00D52A6F" w:rsidRPr="00714A89">
        <w:rPr>
          <w:rFonts w:ascii="Times New Roman" w:hAnsi="Times New Roman" w:hint="cs"/>
          <w:sz w:val="27"/>
          <w:rtl/>
          <w:lang w:bidi="ar-LB"/>
        </w:rPr>
        <w:t>،</w:t>
      </w:r>
      <w:r w:rsidRPr="00714A89">
        <w:rPr>
          <w:rFonts w:ascii="Times New Roman" w:hAnsi="Times New Roman"/>
          <w:sz w:val="27"/>
          <w:rtl/>
          <w:lang w:bidi="ar-LB"/>
        </w:rPr>
        <w:t xml:space="preserve"> ودرجة تدخ</w:t>
      </w:r>
      <w:r w:rsidR="00D52A6F" w:rsidRPr="00714A89">
        <w:rPr>
          <w:rFonts w:ascii="Times New Roman" w:hAnsi="Times New Roman" w:hint="cs"/>
          <w:sz w:val="27"/>
          <w:rtl/>
          <w:lang w:bidi="ar-LB"/>
        </w:rPr>
        <w:t>ُّ</w:t>
      </w:r>
      <w:r w:rsidRPr="00714A89">
        <w:rPr>
          <w:rFonts w:ascii="Times New Roman" w:hAnsi="Times New Roman"/>
          <w:sz w:val="27"/>
          <w:rtl/>
          <w:lang w:bidi="ar-LB"/>
        </w:rPr>
        <w:t xml:space="preserve">له ونفوذه. </w:t>
      </w:r>
      <w:proofErr w:type="spellStart"/>
      <w:r w:rsidR="00D52A6F" w:rsidRPr="00714A89">
        <w:rPr>
          <w:rFonts w:ascii="Times New Roman" w:hAnsi="Times New Roman" w:hint="cs"/>
          <w:sz w:val="27"/>
          <w:rtl/>
          <w:lang w:bidi="ar-LB"/>
        </w:rPr>
        <w:t>أ</w:t>
      </w:r>
      <w:r w:rsidRPr="00714A89">
        <w:rPr>
          <w:rFonts w:ascii="Times New Roman" w:hAnsi="Times New Roman"/>
          <w:sz w:val="27"/>
          <w:rtl/>
          <w:lang w:bidi="ar-LB"/>
        </w:rPr>
        <w:t>هريمان</w:t>
      </w:r>
      <w:proofErr w:type="spellEnd"/>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ال</w:t>
      </w:r>
      <w:r w:rsidR="00123841" w:rsidRPr="00714A89">
        <w:rPr>
          <w:rFonts w:ascii="Times New Roman" w:hAnsi="Times New Roman" w:hint="cs"/>
          <w:sz w:val="27"/>
          <w:rtl/>
          <w:lang w:bidi="ar-LB"/>
        </w:rPr>
        <w:t>أ</w:t>
      </w:r>
      <w:r w:rsidRPr="00714A89">
        <w:rPr>
          <w:rFonts w:ascii="Times New Roman" w:hAnsi="Times New Roman"/>
          <w:sz w:val="27"/>
          <w:rtl/>
          <w:lang w:bidi="ar-LB"/>
        </w:rPr>
        <w:t>فستا</w:t>
      </w:r>
      <w:proofErr w:type="spellEnd"/>
      <w:r w:rsidRPr="00714A89">
        <w:rPr>
          <w:rFonts w:ascii="Times New Roman" w:hAnsi="Times New Roman"/>
          <w:sz w:val="27"/>
          <w:rtl/>
          <w:lang w:bidi="ar-LB"/>
        </w:rPr>
        <w:t xml:space="preserve">، بصفته خالقاً في تقديم </w:t>
      </w:r>
      <w:proofErr w:type="spellStart"/>
      <w:r w:rsidRPr="00714A89">
        <w:rPr>
          <w:rFonts w:ascii="Times New Roman" w:hAnsi="Times New Roman"/>
          <w:sz w:val="27"/>
          <w:rtl/>
          <w:lang w:bidi="ar-LB"/>
        </w:rPr>
        <w:t>أهورامزدا</w:t>
      </w:r>
      <w:proofErr w:type="spellEnd"/>
      <w:r w:rsidRPr="00714A89">
        <w:rPr>
          <w:rFonts w:ascii="Times New Roman" w:hAnsi="Times New Roman"/>
          <w:sz w:val="27"/>
          <w:rtl/>
          <w:lang w:bidi="ar-LB"/>
        </w:rPr>
        <w:t xml:space="preserve"> في </w:t>
      </w:r>
      <w:proofErr w:type="spellStart"/>
      <w:r w:rsidRPr="00714A89">
        <w:rPr>
          <w:rFonts w:ascii="Times New Roman" w:hAnsi="Times New Roman"/>
          <w:sz w:val="27"/>
          <w:rtl/>
          <w:lang w:bidi="ar-LB"/>
        </w:rPr>
        <w:t>ال</w:t>
      </w:r>
      <w:r w:rsidR="00AF7E9B" w:rsidRPr="00714A89">
        <w:rPr>
          <w:rFonts w:ascii="Times New Roman" w:hAnsi="Times New Roman" w:hint="cs"/>
          <w:sz w:val="27"/>
          <w:rtl/>
          <w:lang w:bidi="ar-LB"/>
        </w:rPr>
        <w:t>أ</w:t>
      </w:r>
      <w:r w:rsidRPr="00714A89">
        <w:rPr>
          <w:rFonts w:ascii="Times New Roman" w:hAnsi="Times New Roman"/>
          <w:sz w:val="27"/>
          <w:rtl/>
          <w:lang w:bidi="ar-LB"/>
        </w:rPr>
        <w:t>فستا</w:t>
      </w:r>
      <w:proofErr w:type="spellEnd"/>
      <w:r w:rsidRPr="00714A89">
        <w:rPr>
          <w:rFonts w:ascii="Times New Roman" w:hAnsi="Times New Roman"/>
          <w:sz w:val="27"/>
          <w:rtl/>
          <w:lang w:bidi="ar-LB"/>
        </w:rPr>
        <w:t xml:space="preserve"> المتأخ</w:t>
      </w:r>
      <w:r w:rsidR="00D52A6F" w:rsidRPr="00714A89">
        <w:rPr>
          <w:rFonts w:ascii="Times New Roman" w:hAnsi="Times New Roman" w:hint="cs"/>
          <w:sz w:val="27"/>
          <w:rtl/>
          <w:lang w:bidi="ar-LB"/>
        </w:rPr>
        <w:t>ِّ</w:t>
      </w:r>
      <w:r w:rsidRPr="00714A89">
        <w:rPr>
          <w:rFonts w:ascii="Times New Roman" w:hAnsi="Times New Roman"/>
          <w:sz w:val="27"/>
          <w:rtl/>
          <w:lang w:bidi="ar-LB"/>
        </w:rPr>
        <w:t>ر يتعارض مع صورة الشيطان في الكتاب المقد</w:t>
      </w:r>
      <w:r w:rsidR="00D52A6F" w:rsidRPr="00714A89">
        <w:rPr>
          <w:rFonts w:ascii="Times New Roman" w:hAnsi="Times New Roman" w:hint="cs"/>
          <w:sz w:val="27"/>
          <w:rtl/>
          <w:lang w:bidi="ar-LB"/>
        </w:rPr>
        <w:t>َّ</w:t>
      </w:r>
      <w:r w:rsidRPr="00714A89">
        <w:rPr>
          <w:rFonts w:ascii="Times New Roman" w:hAnsi="Times New Roman"/>
          <w:sz w:val="27"/>
          <w:rtl/>
          <w:lang w:bidi="ar-LB"/>
        </w:rPr>
        <w:t>س، و</w:t>
      </w:r>
      <w:r w:rsidR="00123841" w:rsidRPr="00714A89">
        <w:rPr>
          <w:rFonts w:ascii="Times New Roman" w:hAnsi="Times New Roman" w:hint="cs"/>
          <w:sz w:val="27"/>
          <w:rtl/>
          <w:lang w:bidi="ar-LB"/>
        </w:rPr>
        <w:t>إ</w:t>
      </w:r>
      <w:r w:rsidRPr="00714A89">
        <w:rPr>
          <w:rFonts w:ascii="Times New Roman" w:hAnsi="Times New Roman"/>
          <w:sz w:val="27"/>
          <w:rtl/>
          <w:lang w:bidi="ar-LB"/>
        </w:rPr>
        <w:t>بليس في القرآن</w:t>
      </w:r>
      <w:r w:rsidR="00123841" w:rsidRPr="00714A89">
        <w:rPr>
          <w:rFonts w:ascii="Times New Roman" w:hAnsi="Times New Roman" w:hint="cs"/>
          <w:sz w:val="27"/>
          <w:rtl/>
          <w:lang w:bidi="ar-LB"/>
        </w:rPr>
        <w:t>،</w:t>
      </w:r>
      <w:r w:rsidRPr="00714A89">
        <w:rPr>
          <w:rFonts w:ascii="Times New Roman" w:hAnsi="Times New Roman"/>
          <w:sz w:val="27"/>
          <w:rtl/>
          <w:lang w:bidi="ar-LB"/>
        </w:rPr>
        <w:t xml:space="preserve"> بصفته مخلوقاً وليس خالقاً. يقد</w:t>
      </w:r>
      <w:r w:rsidR="00123841" w:rsidRPr="00714A89">
        <w:rPr>
          <w:rFonts w:ascii="Times New Roman" w:hAnsi="Times New Roman" w:hint="cs"/>
          <w:sz w:val="27"/>
          <w:rtl/>
          <w:lang w:bidi="ar-LB"/>
        </w:rPr>
        <w:t>ِّ</w:t>
      </w:r>
      <w:r w:rsidRPr="00714A89">
        <w:rPr>
          <w:rFonts w:ascii="Times New Roman" w:hAnsi="Times New Roman"/>
          <w:sz w:val="27"/>
          <w:rtl/>
          <w:lang w:bidi="ar-LB"/>
        </w:rPr>
        <w:t>م الكتاب المقد</w:t>
      </w:r>
      <w:r w:rsidR="00123841" w:rsidRPr="00714A89">
        <w:rPr>
          <w:rFonts w:ascii="Times New Roman" w:hAnsi="Times New Roman" w:hint="cs"/>
          <w:sz w:val="27"/>
          <w:rtl/>
          <w:lang w:bidi="ar-LB"/>
        </w:rPr>
        <w:t>َّ</w:t>
      </w:r>
      <w:r w:rsidRPr="00714A89">
        <w:rPr>
          <w:rFonts w:ascii="Times New Roman" w:hAnsi="Times New Roman"/>
          <w:sz w:val="27"/>
          <w:rtl/>
          <w:lang w:bidi="ar-LB"/>
        </w:rPr>
        <w:t>س الشيطان بصفته كائن</w:t>
      </w:r>
      <w:r w:rsidR="00123841" w:rsidRPr="00714A89">
        <w:rPr>
          <w:rFonts w:ascii="Times New Roman" w:hAnsi="Times New Roman" w:hint="cs"/>
          <w:sz w:val="27"/>
          <w:rtl/>
          <w:lang w:bidi="ar-LB"/>
        </w:rPr>
        <w:t>اً</w:t>
      </w:r>
      <w:r w:rsidRPr="00714A89">
        <w:rPr>
          <w:rFonts w:ascii="Times New Roman" w:hAnsi="Times New Roman"/>
          <w:sz w:val="27"/>
          <w:rtl/>
          <w:lang w:bidi="ar-LB"/>
        </w:rPr>
        <w:t xml:space="preserve"> محب</w:t>
      </w:r>
      <w:r w:rsidR="00123841" w:rsidRPr="00714A89">
        <w:rPr>
          <w:rFonts w:ascii="Times New Roman" w:hAnsi="Times New Roman" w:hint="cs"/>
          <w:sz w:val="27"/>
          <w:rtl/>
          <w:lang w:bidi="ar-LB"/>
        </w:rPr>
        <w:t>ّاً</w:t>
      </w:r>
      <w:r w:rsidRPr="00714A89">
        <w:rPr>
          <w:rFonts w:ascii="Times New Roman" w:hAnsi="Times New Roman"/>
          <w:sz w:val="27"/>
          <w:rtl/>
          <w:lang w:bidi="ar-LB"/>
        </w:rPr>
        <w:t xml:space="preserve"> الخير للإنسان</w:t>
      </w:r>
      <w:r w:rsidR="00123841" w:rsidRPr="00714A89">
        <w:rPr>
          <w:rFonts w:ascii="Times New Roman" w:hAnsi="Times New Roman" w:hint="cs"/>
          <w:sz w:val="27"/>
          <w:rtl/>
          <w:lang w:bidi="ar-LB"/>
        </w:rPr>
        <w:t>،</w:t>
      </w:r>
      <w:r w:rsidRPr="00714A89">
        <w:rPr>
          <w:rFonts w:ascii="Times New Roman" w:hAnsi="Times New Roman"/>
          <w:sz w:val="27"/>
          <w:rtl/>
          <w:lang w:bidi="ar-LB"/>
        </w:rPr>
        <w:t xml:space="preserve"> وأيضاً كائن</w:t>
      </w:r>
      <w:r w:rsidR="00DC1DB7" w:rsidRPr="00714A89">
        <w:rPr>
          <w:rFonts w:ascii="Times New Roman" w:hAnsi="Times New Roman" w:hint="cs"/>
          <w:sz w:val="27"/>
          <w:rtl/>
          <w:lang w:bidi="ar-LB"/>
        </w:rPr>
        <w:t>اً</w:t>
      </w:r>
      <w:r w:rsidRPr="00714A89">
        <w:rPr>
          <w:rFonts w:ascii="Times New Roman" w:hAnsi="Times New Roman"/>
          <w:sz w:val="27"/>
          <w:rtl/>
          <w:lang w:bidi="ar-LB"/>
        </w:rPr>
        <w:t xml:space="preserve"> شر</w:t>
      </w:r>
      <w:r w:rsidR="00DC1DB7" w:rsidRPr="00714A89">
        <w:rPr>
          <w:rFonts w:ascii="Times New Roman" w:hAnsi="Times New Roman" w:hint="cs"/>
          <w:sz w:val="27"/>
          <w:rtl/>
          <w:lang w:bidi="ar-LB"/>
        </w:rPr>
        <w:t>ّ</w:t>
      </w:r>
      <w:r w:rsidRPr="00714A89">
        <w:rPr>
          <w:rFonts w:ascii="Times New Roman" w:hAnsi="Times New Roman"/>
          <w:sz w:val="27"/>
          <w:rtl/>
          <w:lang w:bidi="ar-LB"/>
        </w:rPr>
        <w:t>ير</w:t>
      </w:r>
      <w:r w:rsidR="00DC1DB7" w:rsidRPr="00714A89">
        <w:rPr>
          <w:rFonts w:ascii="Times New Roman" w:hAnsi="Times New Roman" w:hint="cs"/>
          <w:sz w:val="27"/>
          <w:rtl/>
          <w:lang w:bidi="ar-LB"/>
        </w:rPr>
        <w:t>اً</w:t>
      </w:r>
      <w:r w:rsidRPr="00714A89">
        <w:rPr>
          <w:rFonts w:ascii="Times New Roman" w:hAnsi="Times New Roman"/>
          <w:sz w:val="27"/>
          <w:rtl/>
          <w:lang w:bidi="ar-LB"/>
        </w:rPr>
        <w:t xml:space="preserve"> وعظيم القدرة</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يمكنه الحلول في بدن الإنسان</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أما ابليس في القرآن فقد تم</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تصويره بصفته مخلوقاً مختاراً</w:t>
      </w:r>
      <w:r w:rsidR="00DC1DB7" w:rsidRPr="00714A89">
        <w:rPr>
          <w:rFonts w:ascii="Times New Roman" w:hAnsi="Times New Roman" w:hint="cs"/>
          <w:sz w:val="27"/>
          <w:rtl/>
          <w:lang w:bidi="ar-LB"/>
        </w:rPr>
        <w:t xml:space="preserve">، </w:t>
      </w:r>
      <w:r w:rsidRPr="00714A89">
        <w:rPr>
          <w:rFonts w:ascii="Times New Roman" w:hAnsi="Times New Roman"/>
          <w:sz w:val="27"/>
          <w:rtl/>
          <w:lang w:bidi="ar-LB"/>
        </w:rPr>
        <w:t>وقد اختار الشر</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ولا يملك من القو</w:t>
      </w:r>
      <w:r w:rsidR="00DC1DB7" w:rsidRPr="00714A89">
        <w:rPr>
          <w:rFonts w:ascii="Times New Roman" w:hAnsi="Times New Roman" w:hint="cs"/>
          <w:sz w:val="27"/>
          <w:rtl/>
          <w:lang w:bidi="ar-LB"/>
        </w:rPr>
        <w:t>ّ</w:t>
      </w:r>
      <w:r w:rsidRPr="00714A89">
        <w:rPr>
          <w:rFonts w:ascii="Times New Roman" w:hAnsi="Times New Roman"/>
          <w:sz w:val="27"/>
          <w:rtl/>
          <w:lang w:bidi="ar-LB"/>
        </w:rPr>
        <w:t>ة إلا</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إغراء البشر</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يوجد أيضاً تحليلات</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هامشية وغير صحيحة للشيطان نشأت عبر الزمان في ثقافة هذه الأديان</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مثل</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تأليه الشيطان في الدين </w:t>
      </w:r>
      <w:proofErr w:type="spellStart"/>
      <w:r w:rsidRPr="00714A89">
        <w:rPr>
          <w:rFonts w:ascii="Times New Roman" w:hAnsi="Times New Roman"/>
          <w:sz w:val="27"/>
          <w:rtl/>
          <w:lang w:bidi="ar-LB"/>
        </w:rPr>
        <w:t>الزرادشتي</w:t>
      </w:r>
      <w:proofErr w:type="spellEnd"/>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وقدرته على التدخ</w:t>
      </w:r>
      <w:r w:rsidR="00DC1DB7" w:rsidRPr="00714A89">
        <w:rPr>
          <w:rFonts w:ascii="Times New Roman" w:hAnsi="Times New Roman" w:hint="cs"/>
          <w:sz w:val="27"/>
          <w:rtl/>
          <w:lang w:bidi="ar-LB"/>
        </w:rPr>
        <w:t>ُّ</w:t>
      </w:r>
      <w:r w:rsidRPr="00714A89">
        <w:rPr>
          <w:rFonts w:ascii="Times New Roman" w:hAnsi="Times New Roman"/>
          <w:sz w:val="27"/>
          <w:rtl/>
          <w:lang w:bidi="ar-LB"/>
        </w:rPr>
        <w:t>ل في أمور الكائنات</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أما في المسيحية فحلوله في أجساد الناس، والنظرة الإيجابي</w:t>
      </w:r>
      <w:r w:rsidR="00DC1DB7" w:rsidRPr="00714A89">
        <w:rPr>
          <w:rFonts w:ascii="Times New Roman" w:hAnsi="Times New Roman" w:hint="cs"/>
          <w:sz w:val="27"/>
          <w:rtl/>
          <w:lang w:bidi="ar-LB"/>
        </w:rPr>
        <w:t>ّ</w:t>
      </w:r>
      <w:r w:rsidRPr="00714A89">
        <w:rPr>
          <w:rFonts w:ascii="Times New Roman" w:hAnsi="Times New Roman"/>
          <w:sz w:val="27"/>
          <w:rtl/>
          <w:lang w:bidi="ar-LB"/>
        </w:rPr>
        <w:t>ة له</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وعبادة الشيطان</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وكذلك النظرة الإيجابية للشيطان في علم الكلام والعرفان الإسلامي</w:t>
      </w:r>
      <w:r w:rsidR="00DC1DB7" w:rsidRPr="00714A89">
        <w:rPr>
          <w:rFonts w:ascii="Times New Roman" w:hAnsi="Times New Roman" w:hint="cs"/>
          <w:sz w:val="27"/>
          <w:rtl/>
          <w:lang w:bidi="ar-LB"/>
        </w:rPr>
        <w:t>ّ</w:t>
      </w:r>
      <w:r w:rsidRPr="00714A89">
        <w:rPr>
          <w:rFonts w:ascii="Times New Roman" w:hAnsi="Times New Roman"/>
          <w:sz w:val="27"/>
          <w:rtl/>
          <w:lang w:bidi="ar-LB"/>
        </w:rPr>
        <w:t>.</w:t>
      </w:r>
    </w:p>
    <w:p w:rsidR="00F0767B" w:rsidRPr="00714A89" w:rsidRDefault="00F0767B" w:rsidP="00F0767B">
      <w:pPr>
        <w:pStyle w:val="31"/>
        <w:rPr>
          <w:color w:val="auto"/>
          <w:lang w:bidi="ar-LB"/>
        </w:rPr>
      </w:pPr>
      <w:r w:rsidRPr="00714A89">
        <w:rPr>
          <w:color w:val="auto"/>
          <w:rtl/>
          <w:lang w:bidi="ar-LB"/>
        </w:rPr>
        <w:lastRenderedPageBreak/>
        <w:t>عرض المسألة</w:t>
      </w:r>
      <w:r w:rsidRPr="00714A89">
        <w:rPr>
          <w:rFonts w:hint="cs"/>
          <w:color w:val="auto"/>
          <w:rtl/>
          <w:lang w:val="en-US"/>
        </w:rPr>
        <w:t xml:space="preserve"> ــــــ</w:t>
      </w:r>
    </w:p>
    <w:p w:rsidR="00AF7E9B" w:rsidRPr="00714A89" w:rsidRDefault="00F0767B" w:rsidP="00A83384">
      <w:pPr>
        <w:spacing w:line="380" w:lineRule="exact"/>
        <w:rPr>
          <w:rFonts w:ascii="Times New Roman" w:hAnsi="Times New Roman"/>
          <w:sz w:val="27"/>
          <w:rtl/>
          <w:lang w:bidi="ar-LB"/>
        </w:rPr>
      </w:pPr>
      <w:r w:rsidRPr="00714A89">
        <w:rPr>
          <w:rFonts w:ascii="Times New Roman" w:hAnsi="Times New Roman"/>
          <w:sz w:val="27"/>
          <w:rtl/>
          <w:lang w:bidi="ar-LB"/>
        </w:rPr>
        <w:t>لقد شغلت مسألة الشر</w:t>
      </w:r>
      <w:r w:rsidR="00DC1DB7" w:rsidRPr="00714A89">
        <w:rPr>
          <w:rFonts w:ascii="Times New Roman" w:hAnsi="Times New Roman" w:hint="cs"/>
          <w:sz w:val="27"/>
          <w:rtl/>
          <w:lang w:bidi="ar-LB"/>
        </w:rPr>
        <w:t>ّ ـ</w:t>
      </w:r>
      <w:r w:rsidRPr="00714A89">
        <w:rPr>
          <w:rFonts w:ascii="Times New Roman" w:hAnsi="Times New Roman"/>
          <w:sz w:val="27"/>
          <w:rtl/>
          <w:lang w:bidi="ar-LB"/>
        </w:rPr>
        <w:t xml:space="preserve"> وخاص</w:t>
      </w:r>
      <w:r w:rsidR="00DC1DB7" w:rsidRPr="00714A89">
        <w:rPr>
          <w:rFonts w:ascii="Times New Roman" w:hAnsi="Times New Roman" w:hint="cs"/>
          <w:sz w:val="27"/>
          <w:rtl/>
          <w:lang w:bidi="ar-LB"/>
        </w:rPr>
        <w:t>ّ</w:t>
      </w:r>
      <w:r w:rsidRPr="00714A89">
        <w:rPr>
          <w:rFonts w:ascii="Times New Roman" w:hAnsi="Times New Roman"/>
          <w:sz w:val="27"/>
          <w:rtl/>
          <w:lang w:bidi="ar-LB"/>
        </w:rPr>
        <w:t>ة</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د</w:t>
      </w:r>
      <w:r w:rsidR="00DC1DB7" w:rsidRPr="00714A89">
        <w:rPr>
          <w:rFonts w:ascii="Times New Roman" w:hAnsi="Times New Roman" w:hint="cs"/>
          <w:sz w:val="27"/>
          <w:rtl/>
          <w:lang w:bidi="ar-LB"/>
        </w:rPr>
        <w:t>َ</w:t>
      </w:r>
      <w:r w:rsidRPr="00714A89">
        <w:rPr>
          <w:rFonts w:ascii="Times New Roman" w:hAnsi="Times New Roman"/>
          <w:sz w:val="27"/>
          <w:rtl/>
          <w:lang w:bidi="ar-LB"/>
        </w:rPr>
        <w:t>و</w:t>
      </w:r>
      <w:r w:rsidR="00DC1DB7" w:rsidRPr="00714A89">
        <w:rPr>
          <w:rFonts w:ascii="Times New Roman" w:hAnsi="Times New Roman" w:hint="cs"/>
          <w:sz w:val="27"/>
          <w:rtl/>
          <w:lang w:bidi="ar-LB"/>
        </w:rPr>
        <w:t>ْ</w:t>
      </w:r>
      <w:r w:rsidRPr="00714A89">
        <w:rPr>
          <w:rFonts w:ascii="Times New Roman" w:hAnsi="Times New Roman"/>
          <w:sz w:val="27"/>
          <w:rtl/>
          <w:lang w:bidi="ar-LB"/>
        </w:rPr>
        <w:t>ر الشيطان في ظهور الشرور في العالم بشكل</w:t>
      </w:r>
      <w:r w:rsidR="00EE3961" w:rsidRPr="00714A89">
        <w:rPr>
          <w:rFonts w:ascii="Times New Roman" w:hAnsi="Times New Roman" w:hint="cs"/>
          <w:sz w:val="27"/>
          <w:rtl/>
          <w:lang w:bidi="ar-LB"/>
        </w:rPr>
        <w:t>ٍ</w:t>
      </w:r>
      <w:r w:rsidRPr="00714A89">
        <w:rPr>
          <w:rFonts w:ascii="Times New Roman" w:hAnsi="Times New Roman"/>
          <w:sz w:val="27"/>
          <w:rtl/>
          <w:lang w:bidi="ar-LB"/>
        </w:rPr>
        <w:t xml:space="preserve"> عام</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ـ أذهان البشر منذ قديم الأيام، ولا تكاد توجد ثقافة</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أو دين</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لا يكون فيها نظير</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للشيطان</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فإله الشر</w:t>
      </w:r>
      <w:r w:rsidR="00DC1DB7" w:rsidRPr="00714A89">
        <w:rPr>
          <w:rFonts w:ascii="Times New Roman" w:hAnsi="Times New Roman" w:hint="cs"/>
          <w:sz w:val="27"/>
          <w:rtl/>
          <w:lang w:bidi="ar-LB"/>
        </w:rPr>
        <w:t>ّ</w:t>
      </w:r>
      <w:r w:rsidRPr="00714A89">
        <w:rPr>
          <w:rFonts w:ascii="Times New Roman" w:hAnsi="Times New Roman"/>
          <w:sz w:val="27"/>
          <w:rtl/>
          <w:lang w:bidi="ar-LB"/>
        </w:rPr>
        <w:t xml:space="preserve"> المصري </w:t>
      </w:r>
      <w:r w:rsidRPr="00714A89">
        <w:rPr>
          <w:sz w:val="24"/>
          <w:szCs w:val="24"/>
          <w:rtl/>
          <w:lang w:bidi="ar-LB"/>
        </w:rPr>
        <w:t>«</w:t>
      </w:r>
      <w:r w:rsidRPr="00714A89">
        <w:rPr>
          <w:rFonts w:ascii="Times New Roman" w:hAnsi="Times New Roman"/>
          <w:sz w:val="27"/>
          <w:rtl/>
          <w:lang w:bidi="ar-LB"/>
        </w:rPr>
        <w:t>ست</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27"/>
      </w:r>
      <w:r w:rsidRPr="00714A89">
        <w:rPr>
          <w:rFonts w:ascii="Times New Roman" w:hAnsi="Times New Roman"/>
          <w:sz w:val="27"/>
          <w:vertAlign w:val="superscript"/>
          <w:rtl/>
          <w:lang w:bidi="ar-LB"/>
        </w:rPr>
        <w:t>)</w:t>
      </w:r>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و</w:t>
      </w:r>
      <w:r w:rsidR="00DC1DB7" w:rsidRPr="00714A89">
        <w:rPr>
          <w:sz w:val="24"/>
          <w:szCs w:val="24"/>
          <w:rtl/>
          <w:lang w:bidi="ar-LB"/>
        </w:rPr>
        <w:t>«</w:t>
      </w:r>
      <w:r w:rsidRPr="00714A89">
        <w:rPr>
          <w:rFonts w:ascii="Times New Roman" w:hAnsi="Times New Roman"/>
          <w:sz w:val="27"/>
          <w:rtl/>
          <w:lang w:bidi="ar-LB"/>
        </w:rPr>
        <w:t>د</w:t>
      </w:r>
      <w:r w:rsidR="00DC1DB7" w:rsidRPr="00714A89">
        <w:rPr>
          <w:rFonts w:ascii="Times New Roman" w:hAnsi="Times New Roman" w:hint="cs"/>
          <w:sz w:val="27"/>
          <w:rtl/>
          <w:lang w:bidi="ar-LB"/>
        </w:rPr>
        <w:t>ي</w:t>
      </w:r>
      <w:proofErr w:type="spellEnd"/>
      <w:r w:rsidR="00DC1DB7" w:rsidRPr="00714A89">
        <w:rPr>
          <w:rFonts w:ascii="Times New Roman" w:hAnsi="Times New Roman" w:hint="cs"/>
          <w:sz w:val="27"/>
          <w:rtl/>
          <w:lang w:bidi="ar-LB"/>
        </w:rPr>
        <w:t xml:space="preserve"> </w:t>
      </w:r>
      <w:proofErr w:type="spellStart"/>
      <w:r w:rsidRPr="00714A89">
        <w:rPr>
          <w:rFonts w:ascii="Times New Roman" w:hAnsi="Times New Roman"/>
          <w:sz w:val="27"/>
          <w:rtl/>
          <w:lang w:bidi="ar-LB"/>
        </w:rPr>
        <w:t>إت</w:t>
      </w:r>
      <w:proofErr w:type="spellEnd"/>
      <w:r w:rsidRPr="00714A89">
        <w:rPr>
          <w:rFonts w:ascii="Times New Roman" w:hAnsi="Times New Roman"/>
          <w:sz w:val="27"/>
          <w:rtl/>
          <w:lang w:bidi="ar-LB"/>
        </w:rPr>
        <w:t xml:space="preserve"> بوليس</w:t>
      </w:r>
      <w:r w:rsidRPr="00714A89">
        <w:rPr>
          <w:sz w:val="24"/>
          <w:szCs w:val="24"/>
          <w:rtl/>
          <w:lang w:bidi="ar-LB"/>
        </w:rPr>
        <w:t>»</w:t>
      </w:r>
      <w:r w:rsidRPr="00714A89">
        <w:rPr>
          <w:rFonts w:ascii="Times New Roman" w:hAnsi="Times New Roman"/>
          <w:sz w:val="27"/>
          <w:rtl/>
          <w:lang w:bidi="ar-LB"/>
        </w:rPr>
        <w:t xml:space="preserve"> اليوناني</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28"/>
      </w:r>
      <w:r w:rsidRPr="00714A89">
        <w:rPr>
          <w:rFonts w:ascii="Times New Roman" w:hAnsi="Times New Roman"/>
          <w:sz w:val="27"/>
          <w:vertAlign w:val="superscript"/>
          <w:rtl/>
          <w:lang w:bidi="ar-LB"/>
        </w:rPr>
        <w:t>)</w:t>
      </w:r>
      <w:r w:rsidRPr="00714A89">
        <w:rPr>
          <w:rFonts w:ascii="Times New Roman" w:hAnsi="Times New Roman"/>
          <w:sz w:val="27"/>
          <w:rtl/>
          <w:lang w:bidi="ar-LB"/>
        </w:rPr>
        <w:t xml:space="preserve"> والعفاريت والقوى الشيطانية في فكر المجوس قبل </w:t>
      </w:r>
      <w:proofErr w:type="spellStart"/>
      <w:r w:rsidRPr="00714A89">
        <w:rPr>
          <w:rFonts w:ascii="Times New Roman" w:hAnsi="Times New Roman"/>
          <w:sz w:val="27"/>
          <w:rtl/>
          <w:lang w:bidi="ar-LB"/>
        </w:rPr>
        <w:t>زرادشت</w:t>
      </w:r>
      <w:proofErr w:type="spellEnd"/>
      <w:r w:rsidRPr="00714A89">
        <w:rPr>
          <w:rFonts w:ascii="Times New Roman" w:hAnsi="Times New Roman"/>
          <w:sz w:val="27"/>
          <w:rtl/>
          <w:lang w:bidi="ar-LB"/>
        </w:rPr>
        <w:t xml:space="preserve"> في </w:t>
      </w:r>
      <w:r w:rsidR="00DC1DB7" w:rsidRPr="00714A89">
        <w:rPr>
          <w:rFonts w:ascii="Times New Roman" w:hAnsi="Times New Roman" w:hint="cs"/>
          <w:sz w:val="27"/>
          <w:rtl/>
          <w:lang w:bidi="ar-LB"/>
        </w:rPr>
        <w:t>إ</w:t>
      </w:r>
      <w:r w:rsidR="00AF7E9B" w:rsidRPr="00714A89">
        <w:rPr>
          <w:rFonts w:ascii="Times New Roman" w:hAnsi="Times New Roman"/>
          <w:sz w:val="27"/>
          <w:rtl/>
          <w:lang w:bidi="ar-LB"/>
        </w:rPr>
        <w:t>يران القديمة</w:t>
      </w:r>
      <w:r w:rsidRPr="00714A89">
        <w:rPr>
          <w:rFonts w:ascii="Times New Roman" w:hAnsi="Times New Roman"/>
          <w:sz w:val="27"/>
          <w:rtl/>
          <w:lang w:bidi="ar-LB"/>
        </w:rPr>
        <w:t xml:space="preserve"> نماذج من هذا القبيل</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29"/>
      </w:r>
      <w:r w:rsidRPr="00714A89">
        <w:rPr>
          <w:rFonts w:ascii="Times New Roman" w:hAnsi="Times New Roman"/>
          <w:sz w:val="27"/>
          <w:vertAlign w:val="superscript"/>
          <w:rtl/>
          <w:lang w:bidi="ar-LB"/>
        </w:rPr>
        <w:t>)</w:t>
      </w:r>
      <w:r w:rsidR="00AF7E9B" w:rsidRPr="00714A89">
        <w:rPr>
          <w:rFonts w:ascii="Times New Roman" w:hAnsi="Times New Roman" w:hint="cs"/>
          <w:sz w:val="27"/>
          <w:rtl/>
          <w:lang w:bidi="ar-LB"/>
        </w:rPr>
        <w:t>.</w:t>
      </w:r>
    </w:p>
    <w:p w:rsidR="00F0767B" w:rsidRPr="00714A89" w:rsidRDefault="00F0767B" w:rsidP="00A83384">
      <w:pPr>
        <w:spacing w:line="380" w:lineRule="exact"/>
      </w:pPr>
      <w:r w:rsidRPr="00714A89">
        <w:rPr>
          <w:rFonts w:ascii="Times New Roman" w:hAnsi="Times New Roman"/>
          <w:sz w:val="27"/>
          <w:rtl/>
          <w:lang w:bidi="ar-LB"/>
        </w:rPr>
        <w:t>المسألة الأساسية في هذه الدراسة هي صورة الشيطان في أربعة أديان إلهية</w:t>
      </w:r>
      <w:r w:rsidR="00AF7E9B" w:rsidRPr="00714A89">
        <w:rPr>
          <w:rFonts w:ascii="Times New Roman" w:hAnsi="Times New Roman" w:hint="cs"/>
          <w:sz w:val="27"/>
          <w:rtl/>
          <w:lang w:bidi="ar-LB"/>
        </w:rPr>
        <w:t>،</w:t>
      </w:r>
      <w:r w:rsidRPr="00714A89">
        <w:rPr>
          <w:rFonts w:ascii="Times New Roman" w:hAnsi="Times New Roman"/>
          <w:sz w:val="27"/>
          <w:rtl/>
          <w:lang w:bidi="ar-LB"/>
        </w:rPr>
        <w:t xml:space="preserve"> وثلاث كتب: </w:t>
      </w:r>
      <w:proofErr w:type="spellStart"/>
      <w:r w:rsidRPr="00714A89">
        <w:rPr>
          <w:rFonts w:ascii="Times New Roman" w:hAnsi="Times New Roman"/>
          <w:sz w:val="27"/>
          <w:rtl/>
          <w:lang w:bidi="ar-LB"/>
        </w:rPr>
        <w:t>ال</w:t>
      </w:r>
      <w:r w:rsidR="00AF7E9B" w:rsidRPr="00714A89">
        <w:rPr>
          <w:rFonts w:ascii="Times New Roman" w:hAnsi="Times New Roman" w:hint="cs"/>
          <w:sz w:val="27"/>
          <w:rtl/>
          <w:lang w:bidi="ar-LB"/>
        </w:rPr>
        <w:t>أ</w:t>
      </w:r>
      <w:r w:rsidRPr="00714A89">
        <w:rPr>
          <w:rFonts w:ascii="Times New Roman" w:hAnsi="Times New Roman"/>
          <w:sz w:val="27"/>
          <w:rtl/>
          <w:lang w:bidi="ar-LB"/>
        </w:rPr>
        <w:t>فستا</w:t>
      </w:r>
      <w:proofErr w:type="spellEnd"/>
      <w:r w:rsidR="00AF7E9B" w:rsidRPr="00714A89">
        <w:rPr>
          <w:rFonts w:ascii="Times New Roman" w:hAnsi="Times New Roman" w:hint="cs"/>
          <w:sz w:val="27"/>
          <w:rtl/>
          <w:lang w:bidi="ar-LB"/>
        </w:rPr>
        <w:t>؛</w:t>
      </w:r>
      <w:r w:rsidRPr="00714A89">
        <w:rPr>
          <w:rFonts w:ascii="Times New Roman" w:hAnsi="Times New Roman"/>
          <w:sz w:val="27"/>
          <w:rtl/>
          <w:lang w:bidi="ar-LB"/>
        </w:rPr>
        <w:t xml:space="preserve"> الكتاب المقد</w:t>
      </w:r>
      <w:r w:rsidR="00AF7E9B" w:rsidRPr="00714A89">
        <w:rPr>
          <w:rFonts w:ascii="Times New Roman" w:hAnsi="Times New Roman" w:hint="cs"/>
          <w:sz w:val="27"/>
          <w:rtl/>
          <w:lang w:bidi="ar-LB"/>
        </w:rPr>
        <w:t>َّ</w:t>
      </w:r>
      <w:r w:rsidRPr="00714A89">
        <w:rPr>
          <w:rFonts w:ascii="Times New Roman" w:hAnsi="Times New Roman"/>
          <w:sz w:val="27"/>
          <w:rtl/>
          <w:lang w:bidi="ar-LB"/>
        </w:rPr>
        <w:t>س</w:t>
      </w:r>
      <w:r w:rsidR="00AF7E9B" w:rsidRPr="00714A89">
        <w:rPr>
          <w:rFonts w:ascii="Times New Roman" w:hAnsi="Times New Roman" w:hint="cs"/>
          <w:sz w:val="27"/>
          <w:rtl/>
          <w:lang w:bidi="ar-LB"/>
        </w:rPr>
        <w:t>؛</w:t>
      </w:r>
      <w:r w:rsidRPr="00714A89">
        <w:rPr>
          <w:rFonts w:ascii="Times New Roman" w:hAnsi="Times New Roman"/>
          <w:sz w:val="27"/>
          <w:rtl/>
          <w:lang w:bidi="ar-LB"/>
        </w:rPr>
        <w:t xml:space="preserve"> والقرآن الكريم. ترسم دراسة هذه الكتب صورة</w:t>
      </w:r>
      <w:r w:rsidR="00AF7E9B" w:rsidRPr="00714A89">
        <w:rPr>
          <w:rFonts w:ascii="Times New Roman" w:hAnsi="Times New Roman" w:hint="cs"/>
          <w:sz w:val="27"/>
          <w:rtl/>
          <w:lang w:bidi="ar-LB"/>
        </w:rPr>
        <w:t>ً</w:t>
      </w:r>
      <w:r w:rsidRPr="00714A89">
        <w:rPr>
          <w:rFonts w:ascii="Times New Roman" w:hAnsi="Times New Roman"/>
          <w:sz w:val="27"/>
          <w:rtl/>
          <w:lang w:bidi="ar-LB"/>
        </w:rPr>
        <w:t xml:space="preserve"> للشيطان</w:t>
      </w:r>
      <w:r w:rsidR="00AF7E9B" w:rsidRPr="00714A89">
        <w:rPr>
          <w:rFonts w:ascii="Times New Roman" w:hAnsi="Times New Roman" w:hint="cs"/>
          <w:sz w:val="27"/>
          <w:rtl/>
          <w:lang w:bidi="ar-LB"/>
        </w:rPr>
        <w:t>،</w:t>
      </w:r>
      <w:r w:rsidRPr="00714A89">
        <w:rPr>
          <w:rFonts w:ascii="Times New Roman" w:hAnsi="Times New Roman"/>
          <w:sz w:val="27"/>
          <w:rtl/>
          <w:lang w:bidi="ar-LB"/>
        </w:rPr>
        <w:t xml:space="preserve"> سواء كانت إيجابية أو سلبية</w:t>
      </w:r>
      <w:r w:rsidR="00AF7E9B" w:rsidRPr="00714A89">
        <w:rPr>
          <w:rFonts w:ascii="Times New Roman" w:hAnsi="Times New Roman" w:hint="cs"/>
          <w:sz w:val="27"/>
          <w:rtl/>
          <w:lang w:bidi="ar-LB"/>
        </w:rPr>
        <w:t>،</w:t>
      </w:r>
      <w:r w:rsidRPr="00714A89">
        <w:rPr>
          <w:rFonts w:ascii="Times New Roman" w:hAnsi="Times New Roman"/>
          <w:sz w:val="27"/>
          <w:rtl/>
          <w:lang w:bidi="ar-LB"/>
        </w:rPr>
        <w:t xml:space="preserve"> ومدى قدرته وصلاحي</w:t>
      </w:r>
      <w:r w:rsidR="00AF7E9B" w:rsidRPr="00714A89">
        <w:rPr>
          <w:rFonts w:ascii="Times New Roman" w:hAnsi="Times New Roman" w:hint="cs"/>
          <w:sz w:val="27"/>
          <w:rtl/>
          <w:lang w:bidi="ar-LB"/>
        </w:rPr>
        <w:t>ّ</w:t>
      </w:r>
      <w:r w:rsidRPr="00714A89">
        <w:rPr>
          <w:rFonts w:ascii="Times New Roman" w:hAnsi="Times New Roman"/>
          <w:sz w:val="27"/>
          <w:rtl/>
          <w:lang w:bidi="ar-LB"/>
        </w:rPr>
        <w:t>اته للتدخ</w:t>
      </w:r>
      <w:r w:rsidR="00AF7E9B" w:rsidRPr="00714A89">
        <w:rPr>
          <w:rFonts w:ascii="Times New Roman" w:hAnsi="Times New Roman" w:hint="cs"/>
          <w:sz w:val="27"/>
          <w:rtl/>
          <w:lang w:bidi="ar-LB"/>
        </w:rPr>
        <w:t>ُّ</w:t>
      </w:r>
      <w:r w:rsidRPr="00714A89">
        <w:rPr>
          <w:rFonts w:ascii="Times New Roman" w:hAnsi="Times New Roman"/>
          <w:sz w:val="27"/>
          <w:rtl/>
          <w:lang w:bidi="ar-LB"/>
        </w:rPr>
        <w:t xml:space="preserve">ل في الكائنات. </w:t>
      </w:r>
      <w:r w:rsidR="00AF7E9B" w:rsidRPr="00714A89">
        <w:rPr>
          <w:rFonts w:ascii="Times New Roman" w:hAnsi="Times New Roman" w:hint="cs"/>
          <w:sz w:val="27"/>
          <w:rtl/>
          <w:lang w:bidi="ar-LB"/>
        </w:rPr>
        <w:t>و</w:t>
      </w:r>
      <w:r w:rsidRPr="00714A89">
        <w:rPr>
          <w:rFonts w:ascii="Times New Roman" w:hAnsi="Times New Roman"/>
          <w:sz w:val="27"/>
          <w:rtl/>
          <w:lang w:bidi="ar-LB"/>
        </w:rPr>
        <w:t>تبحث هذه المقالة أيضاً وتحل</w:t>
      </w:r>
      <w:r w:rsidR="00AF7E9B" w:rsidRPr="00714A89">
        <w:rPr>
          <w:rFonts w:ascii="Times New Roman" w:hAnsi="Times New Roman" w:hint="cs"/>
          <w:sz w:val="27"/>
          <w:rtl/>
          <w:lang w:bidi="ar-LB"/>
        </w:rPr>
        <w:t>ِّ</w:t>
      </w:r>
      <w:r w:rsidRPr="00714A89">
        <w:rPr>
          <w:rFonts w:ascii="Times New Roman" w:hAnsi="Times New Roman"/>
          <w:sz w:val="27"/>
          <w:rtl/>
          <w:lang w:bidi="ar-LB"/>
        </w:rPr>
        <w:t>ل بالتفصيل ال</w:t>
      </w:r>
      <w:r w:rsidR="00AF7E9B" w:rsidRPr="00714A89">
        <w:rPr>
          <w:rFonts w:ascii="Times New Roman" w:hAnsi="Times New Roman" w:hint="cs"/>
          <w:sz w:val="27"/>
          <w:rtl/>
          <w:lang w:bidi="ar-LB"/>
        </w:rPr>
        <w:t>أ</w:t>
      </w:r>
      <w:r w:rsidRPr="00714A89">
        <w:rPr>
          <w:rFonts w:ascii="Times New Roman" w:hAnsi="Times New Roman"/>
          <w:sz w:val="27"/>
          <w:rtl/>
          <w:lang w:bidi="ar-LB"/>
        </w:rPr>
        <w:t>عمال التي أنجزها أتباع هذه الأديان بد</w:t>
      </w:r>
      <w:r w:rsidR="00AF7E9B" w:rsidRPr="00714A89">
        <w:rPr>
          <w:rFonts w:ascii="Times New Roman" w:hAnsi="Times New Roman" w:hint="cs"/>
          <w:sz w:val="27"/>
          <w:rtl/>
          <w:lang w:bidi="ar-LB"/>
        </w:rPr>
        <w:t>َ</w:t>
      </w:r>
      <w:r w:rsidRPr="00714A89">
        <w:rPr>
          <w:rFonts w:ascii="Times New Roman" w:hAnsi="Times New Roman"/>
          <w:sz w:val="27"/>
          <w:rtl/>
          <w:lang w:bidi="ar-LB"/>
        </w:rPr>
        <w:t>و</w:t>
      </w:r>
      <w:r w:rsidR="00AF7E9B" w:rsidRPr="00714A89">
        <w:rPr>
          <w:rFonts w:ascii="Times New Roman" w:hAnsi="Times New Roman" w:hint="cs"/>
          <w:sz w:val="27"/>
          <w:rtl/>
          <w:lang w:bidi="ar-LB"/>
        </w:rPr>
        <w:t>ْ</w:t>
      </w:r>
      <w:r w:rsidRPr="00714A89">
        <w:rPr>
          <w:rFonts w:ascii="Times New Roman" w:hAnsi="Times New Roman"/>
          <w:sz w:val="27"/>
          <w:rtl/>
          <w:lang w:bidi="ar-LB"/>
        </w:rPr>
        <w:t>رهم</w:t>
      </w:r>
      <w:r w:rsidR="00AF7E9B" w:rsidRPr="00714A89">
        <w:rPr>
          <w:rFonts w:ascii="Times New Roman" w:hAnsi="Times New Roman" w:hint="cs"/>
          <w:sz w:val="27"/>
          <w:rtl/>
          <w:lang w:bidi="ar-LB"/>
        </w:rPr>
        <w:t>؛</w:t>
      </w:r>
      <w:r w:rsidRPr="00714A89">
        <w:rPr>
          <w:rFonts w:ascii="Times New Roman" w:hAnsi="Times New Roman"/>
          <w:sz w:val="27"/>
          <w:rtl/>
          <w:lang w:bidi="ar-LB"/>
        </w:rPr>
        <w:t xml:space="preserve"> لتوضيح صورة الشيطان في كتبهم المقد</w:t>
      </w:r>
      <w:r w:rsidR="00AF7E9B" w:rsidRPr="00714A89">
        <w:rPr>
          <w:rFonts w:ascii="Times New Roman" w:hAnsi="Times New Roman" w:hint="cs"/>
          <w:sz w:val="27"/>
          <w:rtl/>
          <w:lang w:bidi="ar-LB"/>
        </w:rPr>
        <w:t>َّ</w:t>
      </w:r>
      <w:r w:rsidRPr="00714A89">
        <w:rPr>
          <w:rFonts w:ascii="Times New Roman" w:hAnsi="Times New Roman"/>
          <w:sz w:val="27"/>
          <w:rtl/>
          <w:lang w:bidi="ar-LB"/>
        </w:rPr>
        <w:t>سة أو التحريف والب</w:t>
      </w:r>
      <w:r w:rsidR="00AF7E9B" w:rsidRPr="00714A89">
        <w:rPr>
          <w:rFonts w:ascii="Times New Roman" w:hAnsi="Times New Roman" w:hint="cs"/>
          <w:sz w:val="27"/>
          <w:rtl/>
          <w:lang w:bidi="ar-LB"/>
        </w:rPr>
        <w:t>ِ</w:t>
      </w:r>
      <w:r w:rsidRPr="00714A89">
        <w:rPr>
          <w:rFonts w:ascii="Times New Roman" w:hAnsi="Times New Roman"/>
          <w:sz w:val="27"/>
          <w:rtl/>
          <w:lang w:bidi="ar-LB"/>
        </w:rPr>
        <w:t>د</w:t>
      </w:r>
      <w:r w:rsidR="00AF7E9B" w:rsidRPr="00714A89">
        <w:rPr>
          <w:rFonts w:ascii="Times New Roman" w:hAnsi="Times New Roman" w:hint="cs"/>
          <w:sz w:val="27"/>
          <w:rtl/>
          <w:lang w:bidi="ar-LB"/>
        </w:rPr>
        <w:t>َ</w:t>
      </w:r>
      <w:r w:rsidRPr="00714A89">
        <w:rPr>
          <w:rFonts w:ascii="Times New Roman" w:hAnsi="Times New Roman"/>
          <w:sz w:val="27"/>
          <w:rtl/>
          <w:lang w:bidi="ar-LB"/>
        </w:rPr>
        <w:t>ع التي أحدثوها حول ذلك.</w:t>
      </w:r>
    </w:p>
    <w:p w:rsidR="00F0767B" w:rsidRPr="00714A89" w:rsidRDefault="00AF7E9B" w:rsidP="00A83384">
      <w:pPr>
        <w:spacing w:line="380" w:lineRule="exact"/>
        <w:rPr>
          <w:rFonts w:ascii="Times New Roman" w:hAnsi="Times New Roman"/>
          <w:sz w:val="27"/>
          <w:lang w:bidi="ar-LB"/>
        </w:rPr>
      </w:pPr>
      <w:r w:rsidRPr="00714A89">
        <w:rPr>
          <w:rFonts w:ascii="Times New Roman" w:hAnsi="Times New Roman" w:hint="cs"/>
          <w:sz w:val="27"/>
          <w:rtl/>
          <w:lang w:bidi="ar-LB"/>
        </w:rPr>
        <w:t>و</w:t>
      </w:r>
      <w:r w:rsidR="00F0767B" w:rsidRPr="00714A89">
        <w:rPr>
          <w:rFonts w:ascii="Times New Roman" w:hAnsi="Times New Roman"/>
          <w:sz w:val="27"/>
          <w:rtl/>
          <w:lang w:bidi="ar-LB"/>
        </w:rPr>
        <w:t xml:space="preserve">من الواضح أن هذه المقالة تعتبر أن الدين </w:t>
      </w:r>
      <w:proofErr w:type="spellStart"/>
      <w:r w:rsidR="00F0767B" w:rsidRPr="00714A89">
        <w:rPr>
          <w:rFonts w:ascii="Times New Roman" w:hAnsi="Times New Roman"/>
          <w:sz w:val="27"/>
          <w:rtl/>
          <w:lang w:bidi="ar-LB"/>
        </w:rPr>
        <w:t>الزرادشتي</w:t>
      </w:r>
      <w:proofErr w:type="spellEnd"/>
      <w:r w:rsidR="00F0767B" w:rsidRPr="00714A89">
        <w:rPr>
          <w:rFonts w:ascii="Times New Roman" w:hAnsi="Times New Roman"/>
          <w:sz w:val="27"/>
          <w:rtl/>
          <w:lang w:bidi="ar-LB"/>
        </w:rPr>
        <w:t xml:space="preserve"> أحد الأديان الإلهي</w:t>
      </w:r>
      <w:r w:rsidRPr="00714A89">
        <w:rPr>
          <w:rFonts w:ascii="Times New Roman" w:hAnsi="Times New Roman" w:hint="cs"/>
          <w:sz w:val="27"/>
          <w:rtl/>
          <w:lang w:bidi="ar-LB"/>
        </w:rPr>
        <w:t>ّ</w:t>
      </w:r>
      <w:r w:rsidR="00F0767B" w:rsidRPr="00714A89">
        <w:rPr>
          <w:rFonts w:ascii="Times New Roman" w:hAnsi="Times New Roman"/>
          <w:sz w:val="27"/>
          <w:rtl/>
          <w:lang w:bidi="ar-LB"/>
        </w:rPr>
        <w:t>ة</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وبما أن إثبات هذا الأمر ليس من صلب موضوعنا فسوف نعتذر عن إيراد وجهات النظر المختلفة للباحثين في هذا الباب.</w:t>
      </w:r>
    </w:p>
    <w:p w:rsidR="00F0767B" w:rsidRPr="00714A89" w:rsidRDefault="00F0767B" w:rsidP="000B73DD">
      <w:pPr>
        <w:spacing w:line="340" w:lineRule="exact"/>
        <w:rPr>
          <w:rFonts w:ascii="Times New Roman" w:hAnsi="Times New Roman"/>
          <w:sz w:val="27"/>
          <w:lang w:bidi="ar-LB"/>
        </w:rPr>
      </w:pPr>
    </w:p>
    <w:p w:rsidR="00F0767B" w:rsidRPr="00714A89" w:rsidRDefault="00F0767B" w:rsidP="00B52C0C">
      <w:pPr>
        <w:pStyle w:val="31"/>
        <w:rPr>
          <w:color w:val="auto"/>
          <w:lang w:bidi="ar-LB"/>
        </w:rPr>
      </w:pPr>
      <w:proofErr w:type="spellStart"/>
      <w:r w:rsidRPr="00714A89">
        <w:rPr>
          <w:color w:val="auto"/>
          <w:rtl/>
          <w:lang w:bidi="ar-LB"/>
        </w:rPr>
        <w:t>أهريمان</w:t>
      </w:r>
      <w:proofErr w:type="spellEnd"/>
      <w:r w:rsidRPr="00714A89">
        <w:rPr>
          <w:color w:val="auto"/>
          <w:rtl/>
          <w:lang w:bidi="ar-LB"/>
        </w:rPr>
        <w:t xml:space="preserve"> في </w:t>
      </w:r>
      <w:proofErr w:type="spellStart"/>
      <w:r w:rsidRPr="00714A89">
        <w:rPr>
          <w:color w:val="auto"/>
          <w:rtl/>
          <w:lang w:bidi="ar-LB"/>
        </w:rPr>
        <w:t>ال</w:t>
      </w:r>
      <w:r w:rsidR="00B52C0C" w:rsidRPr="00714A89">
        <w:rPr>
          <w:rFonts w:hint="cs"/>
          <w:color w:val="auto"/>
          <w:rtl/>
          <w:lang w:bidi="ar-LB"/>
        </w:rPr>
        <w:t>أ</w:t>
      </w:r>
      <w:r w:rsidRPr="00714A89">
        <w:rPr>
          <w:color w:val="auto"/>
          <w:rtl/>
          <w:lang w:bidi="ar-LB"/>
        </w:rPr>
        <w:t>فستا</w:t>
      </w:r>
      <w:proofErr w:type="spellEnd"/>
      <w:r w:rsidRPr="00714A89">
        <w:rPr>
          <w:rFonts w:hint="cs"/>
          <w:color w:val="auto"/>
          <w:rtl/>
          <w:lang w:val="en-US"/>
        </w:rPr>
        <w:t xml:space="preserve"> ــــــ</w:t>
      </w:r>
    </w:p>
    <w:p w:rsidR="00F0767B" w:rsidRPr="00714A89" w:rsidRDefault="00F0767B" w:rsidP="00D53A07">
      <w:pPr>
        <w:spacing w:line="380" w:lineRule="exact"/>
      </w:pPr>
      <w:r w:rsidRPr="00714A89">
        <w:rPr>
          <w:rFonts w:ascii="Times New Roman" w:hAnsi="Times New Roman"/>
          <w:sz w:val="27"/>
          <w:rtl/>
          <w:lang w:bidi="ar-LB"/>
        </w:rPr>
        <w:t xml:space="preserve">الدين الذي عرضه </w:t>
      </w:r>
      <w:proofErr w:type="spellStart"/>
      <w:r w:rsidRPr="00714A89">
        <w:rPr>
          <w:rFonts w:ascii="Times New Roman" w:hAnsi="Times New Roman"/>
          <w:sz w:val="27"/>
          <w:rtl/>
          <w:lang w:bidi="ar-LB"/>
        </w:rPr>
        <w:t>زرادشت</w:t>
      </w:r>
      <w:proofErr w:type="spellEnd"/>
      <w:r w:rsidRPr="00714A89">
        <w:rPr>
          <w:rFonts w:ascii="Times New Roman" w:hAnsi="Times New Roman"/>
          <w:sz w:val="27"/>
          <w:rtl/>
          <w:lang w:bidi="ar-LB"/>
        </w:rPr>
        <w:t xml:space="preserve"> كان يعتبره توحيدياً</w:t>
      </w:r>
      <w:r w:rsidR="00B52C0C" w:rsidRPr="00714A89">
        <w:rPr>
          <w:rFonts w:ascii="Times New Roman" w:hAnsi="Times New Roman" w:hint="cs"/>
          <w:sz w:val="27"/>
          <w:rtl/>
          <w:lang w:bidi="ar-LB"/>
        </w:rPr>
        <w:t>،</w:t>
      </w:r>
      <w:r w:rsidRPr="00714A89">
        <w:rPr>
          <w:rFonts w:ascii="Times New Roman" w:hAnsi="Times New Roman"/>
          <w:sz w:val="27"/>
          <w:rtl/>
          <w:lang w:bidi="ar-LB"/>
        </w:rPr>
        <w:t xml:space="preserve"> ويتوج</w:t>
      </w:r>
      <w:r w:rsidR="00B52C0C" w:rsidRPr="00714A89">
        <w:rPr>
          <w:rFonts w:ascii="Times New Roman" w:hAnsi="Times New Roman" w:hint="cs"/>
          <w:sz w:val="27"/>
          <w:rtl/>
          <w:lang w:bidi="ar-LB"/>
        </w:rPr>
        <w:t>َّ</w:t>
      </w:r>
      <w:r w:rsidRPr="00714A89">
        <w:rPr>
          <w:rFonts w:ascii="Times New Roman" w:hAnsi="Times New Roman"/>
          <w:sz w:val="27"/>
          <w:rtl/>
          <w:lang w:bidi="ar-LB"/>
        </w:rPr>
        <w:t xml:space="preserve">ه إلى </w:t>
      </w:r>
      <w:proofErr w:type="spellStart"/>
      <w:r w:rsidRPr="00714A89">
        <w:rPr>
          <w:rFonts w:ascii="Times New Roman" w:hAnsi="Times New Roman"/>
          <w:sz w:val="27"/>
          <w:rtl/>
          <w:lang w:bidi="ar-LB"/>
        </w:rPr>
        <w:t>أهورامزدا</w:t>
      </w:r>
      <w:proofErr w:type="spellEnd"/>
      <w:r w:rsidR="00B52C0C" w:rsidRPr="00714A89">
        <w:rPr>
          <w:rFonts w:ascii="Times New Roman" w:hAnsi="Times New Roman" w:hint="cs"/>
          <w:sz w:val="27"/>
          <w:rtl/>
          <w:lang w:bidi="ar-LB"/>
        </w:rPr>
        <w:t>.</w:t>
      </w:r>
      <w:r w:rsidRPr="00714A89">
        <w:rPr>
          <w:rFonts w:ascii="Times New Roman" w:hAnsi="Times New Roman"/>
          <w:sz w:val="27"/>
          <w:rtl/>
          <w:lang w:bidi="ar-LB"/>
        </w:rPr>
        <w:t xml:space="preserve"> في قسم </w:t>
      </w:r>
      <w:proofErr w:type="spellStart"/>
      <w:r w:rsidRPr="00714A89">
        <w:rPr>
          <w:rFonts w:ascii="Mosawi" w:eastAsiaTheme="minorHAnsi" w:hAnsi="Mosawi" w:cs="Abz-3 (Yagut)"/>
          <w:sz w:val="24"/>
          <w:szCs w:val="24"/>
          <w:rtl/>
        </w:rPr>
        <w:t>ﮔاتها</w:t>
      </w:r>
      <w:proofErr w:type="spellEnd"/>
      <w:r w:rsidRPr="00714A89">
        <w:rPr>
          <w:rFonts w:ascii="Times New Roman" w:hAnsi="Times New Roman"/>
          <w:sz w:val="27"/>
          <w:rtl/>
          <w:lang w:bidi="ar-LB"/>
        </w:rPr>
        <w:t xml:space="preserve"> من كتاب </w:t>
      </w:r>
      <w:proofErr w:type="spellStart"/>
      <w:r w:rsidRPr="00714A89">
        <w:rPr>
          <w:rFonts w:ascii="Times New Roman" w:hAnsi="Times New Roman"/>
          <w:sz w:val="27"/>
          <w:rtl/>
          <w:lang w:bidi="ar-LB"/>
        </w:rPr>
        <w:t>ال</w:t>
      </w:r>
      <w:r w:rsidR="00384CB4" w:rsidRPr="00714A89">
        <w:rPr>
          <w:rFonts w:ascii="Times New Roman" w:hAnsi="Times New Roman" w:hint="cs"/>
          <w:sz w:val="27"/>
          <w:rtl/>
          <w:lang w:bidi="ar-LB"/>
        </w:rPr>
        <w:t>أ</w:t>
      </w:r>
      <w:r w:rsidRPr="00714A89">
        <w:rPr>
          <w:rFonts w:ascii="Times New Roman" w:hAnsi="Times New Roman"/>
          <w:sz w:val="27"/>
          <w:rtl/>
          <w:lang w:bidi="ar-LB"/>
        </w:rPr>
        <w:t>فستا</w:t>
      </w:r>
      <w:proofErr w:type="spellEnd"/>
      <w:r w:rsidR="00384CB4" w:rsidRPr="00714A89">
        <w:rPr>
          <w:rFonts w:ascii="Times New Roman" w:hAnsi="Times New Roman" w:hint="cs"/>
          <w:sz w:val="27"/>
          <w:rtl/>
          <w:lang w:bidi="ar-LB"/>
        </w:rPr>
        <w:t>،</w:t>
      </w:r>
      <w:r w:rsidRPr="00714A89">
        <w:rPr>
          <w:rFonts w:ascii="Times New Roman" w:hAnsi="Times New Roman"/>
          <w:sz w:val="27"/>
          <w:rtl/>
          <w:lang w:bidi="ar-LB"/>
        </w:rPr>
        <w:t xml:space="preserve"> وفي معرض الحديث عن عنصر الشر</w:t>
      </w:r>
      <w:r w:rsidR="00384CB4" w:rsidRPr="00714A89">
        <w:rPr>
          <w:rFonts w:ascii="Times New Roman" w:hAnsi="Times New Roman" w:hint="cs"/>
          <w:sz w:val="27"/>
          <w:rtl/>
          <w:lang w:bidi="ar-LB"/>
        </w:rPr>
        <w:t>ّ</w:t>
      </w:r>
      <w:r w:rsidRPr="00714A89">
        <w:rPr>
          <w:rFonts w:ascii="Times New Roman" w:hAnsi="Times New Roman"/>
          <w:sz w:val="27"/>
          <w:rtl/>
          <w:lang w:bidi="ar-LB"/>
        </w:rPr>
        <w:t>، جاء الكلام حول روح س</w:t>
      </w:r>
      <w:r w:rsidR="00384CB4" w:rsidRPr="00714A89">
        <w:rPr>
          <w:rFonts w:ascii="Times New Roman" w:hAnsi="Times New Roman" w:hint="cs"/>
          <w:sz w:val="27"/>
          <w:rtl/>
          <w:lang w:bidi="ar-LB"/>
        </w:rPr>
        <w:t>يّئ</w:t>
      </w:r>
      <w:r w:rsidRPr="00714A89">
        <w:rPr>
          <w:rFonts w:ascii="Times New Roman" w:hAnsi="Times New Roman"/>
          <w:sz w:val="27"/>
          <w:rtl/>
          <w:lang w:bidi="ar-LB"/>
        </w:rPr>
        <w:t xml:space="preserve"> بصفته مخلوقاً: </w:t>
      </w:r>
      <w:r w:rsidRPr="00714A89">
        <w:rPr>
          <w:sz w:val="24"/>
          <w:szCs w:val="24"/>
          <w:rtl/>
          <w:lang w:bidi="ar-LB"/>
        </w:rPr>
        <w:t>«</w:t>
      </w:r>
      <w:r w:rsidRPr="00714A89">
        <w:rPr>
          <w:rFonts w:ascii="Times New Roman" w:hAnsi="Times New Roman"/>
          <w:sz w:val="27"/>
          <w:rtl/>
          <w:lang w:bidi="ar-LB"/>
        </w:rPr>
        <w:t>في البداية تحد</w:t>
      </w:r>
      <w:r w:rsidR="00384CB4" w:rsidRPr="00714A89">
        <w:rPr>
          <w:rFonts w:ascii="Times New Roman" w:hAnsi="Times New Roman" w:hint="cs"/>
          <w:sz w:val="27"/>
          <w:rtl/>
          <w:lang w:bidi="ar-LB"/>
        </w:rPr>
        <w:t>ّ</w:t>
      </w:r>
      <w:r w:rsidRPr="00714A89">
        <w:rPr>
          <w:rFonts w:ascii="Times New Roman" w:hAnsi="Times New Roman"/>
          <w:sz w:val="27"/>
          <w:rtl/>
          <w:lang w:bidi="ar-LB"/>
        </w:rPr>
        <w:t>ث هذان الروحان التوأمان، وهما في الفكر والقول والعمل</w:t>
      </w:r>
      <w:r w:rsidR="00384CB4" w:rsidRPr="00714A89">
        <w:rPr>
          <w:rFonts w:ascii="Times New Roman" w:hAnsi="Times New Roman" w:hint="cs"/>
          <w:sz w:val="27"/>
          <w:rtl/>
          <w:lang w:bidi="ar-LB"/>
        </w:rPr>
        <w:t>،</w:t>
      </w:r>
      <w:r w:rsidRPr="00714A89">
        <w:rPr>
          <w:rFonts w:ascii="Times New Roman" w:hAnsi="Times New Roman"/>
          <w:sz w:val="27"/>
          <w:rtl/>
          <w:lang w:bidi="ar-LB"/>
        </w:rPr>
        <w:t xml:space="preserve"> </w:t>
      </w:r>
      <w:r w:rsidR="00384CB4" w:rsidRPr="00714A89">
        <w:rPr>
          <w:rFonts w:ascii="Times New Roman" w:hAnsi="Times New Roman" w:hint="cs"/>
          <w:b/>
          <w:bCs/>
          <w:sz w:val="27"/>
          <w:rtl/>
          <w:lang w:bidi="ar-LB"/>
        </w:rPr>
        <w:t>أ</w:t>
      </w:r>
      <w:r w:rsidRPr="00714A89">
        <w:rPr>
          <w:rFonts w:ascii="Times New Roman" w:hAnsi="Times New Roman"/>
          <w:b/>
          <w:bCs/>
          <w:sz w:val="27"/>
          <w:rtl/>
          <w:lang w:bidi="ar-LB"/>
        </w:rPr>
        <w:t>حدهما</w:t>
      </w:r>
      <w:r w:rsidR="00384CB4" w:rsidRPr="00714A89">
        <w:rPr>
          <w:rFonts w:ascii="Times New Roman" w:hAnsi="Times New Roman" w:hint="cs"/>
          <w:sz w:val="27"/>
          <w:rtl/>
          <w:lang w:bidi="ar-LB"/>
        </w:rPr>
        <w:t>:</w:t>
      </w:r>
      <w:r w:rsidRPr="00714A89">
        <w:rPr>
          <w:rFonts w:ascii="Times New Roman" w:hAnsi="Times New Roman"/>
          <w:sz w:val="27"/>
          <w:rtl/>
          <w:lang w:bidi="ar-LB"/>
        </w:rPr>
        <w:t xml:space="preserve"> جي</w:t>
      </w:r>
      <w:r w:rsidR="00384CB4" w:rsidRPr="00714A89">
        <w:rPr>
          <w:rFonts w:ascii="Times New Roman" w:hAnsi="Times New Roman" w:hint="cs"/>
          <w:sz w:val="27"/>
          <w:rtl/>
          <w:lang w:bidi="ar-LB"/>
        </w:rPr>
        <w:t>ِّ</w:t>
      </w:r>
      <w:r w:rsidRPr="00714A89">
        <w:rPr>
          <w:rFonts w:ascii="Times New Roman" w:hAnsi="Times New Roman"/>
          <w:sz w:val="27"/>
          <w:rtl/>
          <w:lang w:bidi="ar-LB"/>
        </w:rPr>
        <w:t>د</w:t>
      </w:r>
      <w:r w:rsidR="00384CB4" w:rsidRPr="00714A89">
        <w:rPr>
          <w:rFonts w:ascii="Times New Roman" w:hAnsi="Times New Roman" w:hint="cs"/>
          <w:sz w:val="27"/>
          <w:rtl/>
          <w:lang w:bidi="ar-LB"/>
        </w:rPr>
        <w:t>ٌ؛</w:t>
      </w:r>
      <w:r w:rsidRPr="00714A89">
        <w:rPr>
          <w:rFonts w:ascii="Times New Roman" w:hAnsi="Times New Roman"/>
          <w:sz w:val="27"/>
          <w:rtl/>
          <w:lang w:bidi="ar-LB"/>
        </w:rPr>
        <w:t xml:space="preserve"> </w:t>
      </w:r>
      <w:r w:rsidRPr="00714A89">
        <w:rPr>
          <w:rFonts w:ascii="Times New Roman" w:hAnsi="Times New Roman"/>
          <w:b/>
          <w:bCs/>
          <w:sz w:val="27"/>
          <w:rtl/>
          <w:lang w:bidi="ar-LB"/>
        </w:rPr>
        <w:t>والآخر</w:t>
      </w:r>
      <w:r w:rsidR="00384CB4" w:rsidRPr="00714A89">
        <w:rPr>
          <w:rFonts w:ascii="Times New Roman" w:hAnsi="Times New Roman" w:hint="cs"/>
          <w:sz w:val="27"/>
          <w:rtl/>
          <w:lang w:bidi="ar-LB"/>
        </w:rPr>
        <w:t>:</w:t>
      </w:r>
      <w:r w:rsidRPr="00714A89">
        <w:rPr>
          <w:rFonts w:ascii="Times New Roman" w:hAnsi="Times New Roman"/>
          <w:sz w:val="27"/>
          <w:rtl/>
          <w:lang w:bidi="ar-LB"/>
        </w:rPr>
        <w:t xml:space="preserve"> سي</w:t>
      </w:r>
      <w:r w:rsidR="00384CB4" w:rsidRPr="00714A89">
        <w:rPr>
          <w:rFonts w:ascii="Times New Roman" w:hAnsi="Times New Roman" w:hint="cs"/>
          <w:sz w:val="27"/>
          <w:rtl/>
          <w:lang w:bidi="ar-LB"/>
        </w:rPr>
        <w:t>ّئ.</w:t>
      </w:r>
      <w:r w:rsidRPr="00714A89">
        <w:rPr>
          <w:rFonts w:ascii="Times New Roman" w:hAnsi="Times New Roman"/>
          <w:sz w:val="27"/>
          <w:rtl/>
          <w:lang w:bidi="ar-LB"/>
        </w:rPr>
        <w:t xml:space="preserve"> ومن بين هذين الروحين وقع </w:t>
      </w:r>
      <w:r w:rsidR="00AC4BEA" w:rsidRPr="00714A89">
        <w:rPr>
          <w:rFonts w:ascii="Times New Roman" w:hAnsi="Times New Roman" w:hint="cs"/>
          <w:sz w:val="27"/>
          <w:rtl/>
          <w:lang w:bidi="ar-LB"/>
        </w:rPr>
        <w:t>ا</w:t>
      </w:r>
      <w:r w:rsidRPr="00714A89">
        <w:rPr>
          <w:rFonts w:ascii="Times New Roman" w:hAnsi="Times New Roman"/>
          <w:sz w:val="27"/>
          <w:rtl/>
          <w:lang w:bidi="ar-LB"/>
        </w:rPr>
        <w:t>ختيار الأبرار على الحقيقي</w:t>
      </w:r>
      <w:r w:rsidR="00384CB4" w:rsidRPr="00714A89">
        <w:rPr>
          <w:rFonts w:ascii="Times New Roman" w:hAnsi="Times New Roman" w:hint="cs"/>
          <w:sz w:val="27"/>
          <w:rtl/>
          <w:lang w:bidi="ar-LB"/>
        </w:rPr>
        <w:t>ّ</w:t>
      </w:r>
      <w:r w:rsidRPr="00714A89">
        <w:rPr>
          <w:rFonts w:ascii="Times New Roman" w:hAnsi="Times New Roman"/>
          <w:sz w:val="27"/>
          <w:rtl/>
          <w:lang w:bidi="ar-LB"/>
        </w:rPr>
        <w:t xml:space="preserve"> الصادق منهما، وليس الأشرار</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30"/>
      </w:r>
      <w:r w:rsidRPr="00714A89">
        <w:rPr>
          <w:rFonts w:ascii="Times New Roman" w:hAnsi="Times New Roman"/>
          <w:sz w:val="27"/>
          <w:vertAlign w:val="superscript"/>
          <w:rtl/>
          <w:lang w:bidi="ar-LB"/>
        </w:rPr>
        <w:t>)</w:t>
      </w:r>
      <w:r w:rsidR="00384CB4" w:rsidRPr="00714A89">
        <w:rPr>
          <w:rFonts w:ascii="Times New Roman" w:hAnsi="Times New Roman" w:hint="cs"/>
          <w:sz w:val="27"/>
          <w:rtl/>
          <w:lang w:bidi="ar-LB"/>
        </w:rPr>
        <w:t>.</w:t>
      </w:r>
      <w:r w:rsidRPr="00714A89">
        <w:rPr>
          <w:rFonts w:ascii="Times New Roman" w:hAnsi="Times New Roman"/>
          <w:sz w:val="27"/>
          <w:rtl/>
          <w:lang w:bidi="ar-LB"/>
        </w:rPr>
        <w:t xml:space="preserve"> ولكن</w:t>
      </w:r>
      <w:r w:rsidR="00AC4BEA" w:rsidRPr="00714A89">
        <w:rPr>
          <w:rFonts w:ascii="Times New Roman" w:hAnsi="Times New Roman" w:hint="cs"/>
          <w:sz w:val="27"/>
          <w:rtl/>
          <w:lang w:bidi="ar-LB"/>
        </w:rPr>
        <w:t>ْ</w:t>
      </w:r>
      <w:r w:rsidRPr="00714A89">
        <w:rPr>
          <w:rFonts w:ascii="Times New Roman" w:hAnsi="Times New Roman"/>
          <w:sz w:val="27"/>
          <w:rtl/>
          <w:lang w:bidi="ar-LB"/>
        </w:rPr>
        <w:t xml:space="preserve"> بعد </w:t>
      </w:r>
      <w:proofErr w:type="spellStart"/>
      <w:r w:rsidRPr="00714A89">
        <w:rPr>
          <w:rFonts w:ascii="Times New Roman" w:hAnsi="Times New Roman"/>
          <w:sz w:val="27"/>
          <w:rtl/>
          <w:lang w:bidi="ar-LB"/>
        </w:rPr>
        <w:t>زرادشت</w:t>
      </w:r>
      <w:proofErr w:type="spellEnd"/>
      <w:r w:rsidRPr="00714A89">
        <w:rPr>
          <w:rFonts w:ascii="Times New Roman" w:hAnsi="Times New Roman"/>
          <w:sz w:val="27"/>
          <w:rtl/>
          <w:lang w:bidi="ar-LB"/>
        </w:rPr>
        <w:t xml:space="preserve"> حل</w:t>
      </w:r>
      <w:r w:rsidR="00384CB4" w:rsidRPr="00714A89">
        <w:rPr>
          <w:rFonts w:ascii="Times New Roman" w:hAnsi="Times New Roman" w:hint="cs"/>
          <w:sz w:val="27"/>
          <w:rtl/>
          <w:lang w:bidi="ar-LB"/>
        </w:rPr>
        <w:t>َّ</w:t>
      </w:r>
      <w:r w:rsidRPr="00714A89">
        <w:rPr>
          <w:rFonts w:ascii="Times New Roman" w:hAnsi="Times New Roman"/>
          <w:sz w:val="27"/>
          <w:rtl/>
          <w:lang w:bidi="ar-LB"/>
        </w:rPr>
        <w:t xml:space="preserve">ت </w:t>
      </w:r>
      <w:proofErr w:type="spellStart"/>
      <w:r w:rsidRPr="00714A89">
        <w:rPr>
          <w:rFonts w:ascii="Times New Roman" w:hAnsi="Times New Roman"/>
          <w:sz w:val="27"/>
          <w:rtl/>
          <w:lang w:bidi="ar-LB"/>
        </w:rPr>
        <w:t>الثنوية</w:t>
      </w:r>
      <w:proofErr w:type="spellEnd"/>
      <w:r w:rsidRPr="00714A89">
        <w:rPr>
          <w:rFonts w:ascii="Times New Roman" w:hAnsi="Times New Roman"/>
          <w:sz w:val="27"/>
          <w:rtl/>
          <w:lang w:bidi="ar-LB"/>
        </w:rPr>
        <w:t xml:space="preserve"> محل</w:t>
      </w:r>
      <w:r w:rsidR="00384CB4" w:rsidRPr="00714A89">
        <w:rPr>
          <w:rFonts w:ascii="Times New Roman" w:hAnsi="Times New Roman" w:hint="cs"/>
          <w:sz w:val="27"/>
          <w:rtl/>
          <w:lang w:bidi="ar-LB"/>
        </w:rPr>
        <w:t>ّ</w:t>
      </w:r>
      <w:r w:rsidRPr="00714A89">
        <w:rPr>
          <w:rFonts w:ascii="Times New Roman" w:hAnsi="Times New Roman"/>
          <w:sz w:val="27"/>
          <w:rtl/>
          <w:lang w:bidi="ar-LB"/>
        </w:rPr>
        <w:t xml:space="preserve"> التوحيد: </w:t>
      </w:r>
      <w:r w:rsidRPr="00714A89">
        <w:rPr>
          <w:sz w:val="24"/>
          <w:szCs w:val="24"/>
          <w:rtl/>
          <w:lang w:bidi="ar-LB"/>
        </w:rPr>
        <w:t>«</w:t>
      </w:r>
      <w:r w:rsidRPr="00714A89">
        <w:rPr>
          <w:rFonts w:ascii="Times New Roman" w:hAnsi="Times New Roman"/>
          <w:sz w:val="27"/>
          <w:rtl/>
          <w:lang w:bidi="ar-LB"/>
        </w:rPr>
        <w:t xml:space="preserve">من خلال تحليل نظريات علماء </w:t>
      </w:r>
      <w:proofErr w:type="spellStart"/>
      <w:r w:rsidRPr="00714A89">
        <w:rPr>
          <w:rFonts w:ascii="Times New Roman" w:hAnsi="Times New Roman"/>
          <w:sz w:val="27"/>
          <w:rtl/>
          <w:lang w:bidi="ar-LB"/>
        </w:rPr>
        <w:t>ال</w:t>
      </w:r>
      <w:r w:rsidR="00384CB4" w:rsidRPr="00714A89">
        <w:rPr>
          <w:rFonts w:ascii="Times New Roman" w:hAnsi="Times New Roman" w:hint="cs"/>
          <w:sz w:val="27"/>
          <w:rtl/>
          <w:lang w:bidi="ar-LB"/>
        </w:rPr>
        <w:t>أ</w:t>
      </w:r>
      <w:r w:rsidRPr="00714A89">
        <w:rPr>
          <w:rFonts w:ascii="Times New Roman" w:hAnsi="Times New Roman"/>
          <w:sz w:val="27"/>
          <w:rtl/>
          <w:lang w:bidi="ar-LB"/>
        </w:rPr>
        <w:t>فستا</w:t>
      </w:r>
      <w:proofErr w:type="spellEnd"/>
      <w:r w:rsidRPr="00714A89">
        <w:rPr>
          <w:rFonts w:ascii="Times New Roman" w:hAnsi="Times New Roman"/>
          <w:sz w:val="27"/>
          <w:rtl/>
          <w:lang w:bidi="ar-LB"/>
        </w:rPr>
        <w:t xml:space="preserve"> نصل إلى نتيجة</w:t>
      </w:r>
      <w:r w:rsidR="00384CB4" w:rsidRPr="00714A89">
        <w:rPr>
          <w:rFonts w:ascii="Times New Roman" w:hAnsi="Times New Roman" w:hint="cs"/>
          <w:sz w:val="27"/>
          <w:rtl/>
          <w:lang w:bidi="ar-LB"/>
        </w:rPr>
        <w:t>ٍ</w:t>
      </w:r>
      <w:r w:rsidRPr="00714A89">
        <w:rPr>
          <w:rFonts w:ascii="Times New Roman" w:hAnsi="Times New Roman"/>
          <w:sz w:val="27"/>
          <w:rtl/>
          <w:lang w:bidi="ar-LB"/>
        </w:rPr>
        <w:t xml:space="preserve"> مفادها أن الغالبية العظمى منهم يختلفون مع نظرية أن دين </w:t>
      </w:r>
      <w:proofErr w:type="spellStart"/>
      <w:r w:rsidRPr="00714A89">
        <w:rPr>
          <w:rFonts w:ascii="Times New Roman" w:hAnsi="Times New Roman"/>
          <w:sz w:val="27"/>
          <w:rtl/>
          <w:lang w:bidi="ar-LB"/>
        </w:rPr>
        <w:t>زرادشت</w:t>
      </w:r>
      <w:proofErr w:type="spellEnd"/>
      <w:r w:rsidRPr="00714A89">
        <w:rPr>
          <w:rFonts w:ascii="Times New Roman" w:hAnsi="Times New Roman"/>
          <w:sz w:val="27"/>
          <w:rtl/>
          <w:lang w:bidi="ar-LB"/>
        </w:rPr>
        <w:t xml:space="preserve"> كان </w:t>
      </w:r>
      <w:proofErr w:type="spellStart"/>
      <w:r w:rsidRPr="00714A89">
        <w:rPr>
          <w:rFonts w:ascii="Times New Roman" w:hAnsi="Times New Roman"/>
          <w:sz w:val="27"/>
          <w:rtl/>
          <w:lang w:bidi="ar-LB"/>
        </w:rPr>
        <w:t>ثنوي</w:t>
      </w:r>
      <w:r w:rsidR="00384CB4" w:rsidRPr="00714A89">
        <w:rPr>
          <w:rFonts w:ascii="Times New Roman" w:hAnsi="Times New Roman" w:hint="cs"/>
          <w:sz w:val="27"/>
          <w:rtl/>
          <w:lang w:bidi="ar-LB"/>
        </w:rPr>
        <w:t>ّ</w:t>
      </w:r>
      <w:r w:rsidRPr="00714A89">
        <w:rPr>
          <w:rFonts w:ascii="Times New Roman" w:hAnsi="Times New Roman"/>
          <w:sz w:val="27"/>
          <w:rtl/>
          <w:lang w:bidi="ar-LB"/>
        </w:rPr>
        <w:t>اً</w:t>
      </w:r>
      <w:proofErr w:type="spellEnd"/>
      <w:r w:rsidR="00384CB4" w:rsidRPr="00714A89">
        <w:rPr>
          <w:rFonts w:ascii="Times New Roman" w:hAnsi="Times New Roman" w:hint="cs"/>
          <w:sz w:val="27"/>
          <w:rtl/>
          <w:lang w:bidi="ar-LB"/>
        </w:rPr>
        <w:t>،</w:t>
      </w:r>
      <w:r w:rsidRPr="00714A89">
        <w:rPr>
          <w:rFonts w:ascii="Times New Roman" w:hAnsi="Times New Roman"/>
          <w:sz w:val="27"/>
          <w:rtl/>
          <w:lang w:bidi="ar-LB"/>
        </w:rPr>
        <w:t xml:space="preserve"> وأنه هو الذي اقترح حرب </w:t>
      </w:r>
      <w:proofErr w:type="spellStart"/>
      <w:r w:rsidRPr="00714A89">
        <w:rPr>
          <w:rFonts w:ascii="Times New Roman" w:hAnsi="Times New Roman"/>
          <w:sz w:val="27"/>
          <w:rtl/>
          <w:lang w:bidi="ar-LB"/>
        </w:rPr>
        <w:t>أهريمان</w:t>
      </w:r>
      <w:proofErr w:type="spellEnd"/>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و</w:t>
      </w:r>
      <w:r w:rsidR="00384CB4" w:rsidRPr="00714A89">
        <w:rPr>
          <w:rFonts w:ascii="Times New Roman" w:hAnsi="Times New Roman" w:hint="cs"/>
          <w:sz w:val="27"/>
          <w:rtl/>
          <w:lang w:bidi="ar-LB"/>
        </w:rPr>
        <w:t>أ</w:t>
      </w:r>
      <w:r w:rsidRPr="00714A89">
        <w:rPr>
          <w:rFonts w:ascii="Times New Roman" w:hAnsi="Times New Roman"/>
          <w:sz w:val="27"/>
          <w:rtl/>
          <w:lang w:bidi="ar-LB"/>
        </w:rPr>
        <w:t>ورمزد</w:t>
      </w:r>
      <w:proofErr w:type="spellEnd"/>
      <w:r w:rsidRPr="00714A89">
        <w:rPr>
          <w:rFonts w:ascii="Times New Roman" w:hAnsi="Times New Roman"/>
          <w:sz w:val="27"/>
          <w:rtl/>
          <w:lang w:bidi="ar-LB"/>
        </w:rPr>
        <w:t xml:space="preserve">، والقليل منهم الذين يقبلون </w:t>
      </w:r>
      <w:proofErr w:type="spellStart"/>
      <w:r w:rsidRPr="00714A89">
        <w:rPr>
          <w:rFonts w:ascii="Times New Roman" w:hAnsi="Times New Roman"/>
          <w:sz w:val="27"/>
          <w:rtl/>
          <w:lang w:bidi="ar-LB"/>
        </w:rPr>
        <w:t>ثنوي</w:t>
      </w:r>
      <w:r w:rsidR="00384CB4" w:rsidRPr="00714A89">
        <w:rPr>
          <w:rFonts w:ascii="Times New Roman" w:hAnsi="Times New Roman" w:hint="cs"/>
          <w:sz w:val="27"/>
          <w:rtl/>
          <w:lang w:bidi="ar-LB"/>
        </w:rPr>
        <w:t>ّ</w:t>
      </w:r>
      <w:r w:rsidRPr="00714A89">
        <w:rPr>
          <w:rFonts w:ascii="Times New Roman" w:hAnsi="Times New Roman"/>
          <w:sz w:val="27"/>
          <w:rtl/>
          <w:lang w:bidi="ar-LB"/>
        </w:rPr>
        <w:t>ة</w:t>
      </w:r>
      <w:proofErr w:type="spellEnd"/>
      <w:r w:rsidRPr="00714A89">
        <w:rPr>
          <w:rFonts w:ascii="Times New Roman" w:hAnsi="Times New Roman"/>
          <w:sz w:val="27"/>
          <w:rtl/>
          <w:lang w:bidi="ar-LB"/>
        </w:rPr>
        <w:t xml:space="preserve"> رسالة </w:t>
      </w:r>
      <w:proofErr w:type="spellStart"/>
      <w:r w:rsidRPr="00714A89">
        <w:rPr>
          <w:rFonts w:ascii="Times New Roman" w:hAnsi="Times New Roman"/>
          <w:sz w:val="27"/>
          <w:rtl/>
          <w:lang w:bidi="ar-LB"/>
        </w:rPr>
        <w:t>زرادشت</w:t>
      </w:r>
      <w:proofErr w:type="spellEnd"/>
      <w:r w:rsidRPr="00714A89">
        <w:rPr>
          <w:rFonts w:ascii="Times New Roman" w:hAnsi="Times New Roman"/>
          <w:sz w:val="27"/>
          <w:rtl/>
          <w:lang w:bidi="ar-LB"/>
        </w:rPr>
        <w:t xml:space="preserve"> لم يقد</w:t>
      </w:r>
      <w:r w:rsidR="00384CB4" w:rsidRPr="00714A89">
        <w:rPr>
          <w:rFonts w:ascii="Times New Roman" w:hAnsi="Times New Roman" w:hint="cs"/>
          <w:sz w:val="27"/>
          <w:rtl/>
          <w:lang w:bidi="ar-LB"/>
        </w:rPr>
        <w:t>ِّ</w:t>
      </w:r>
      <w:r w:rsidRPr="00714A89">
        <w:rPr>
          <w:rFonts w:ascii="Times New Roman" w:hAnsi="Times New Roman"/>
          <w:sz w:val="27"/>
          <w:rtl/>
          <w:lang w:bidi="ar-LB"/>
        </w:rPr>
        <w:t>موا أي</w:t>
      </w:r>
      <w:r w:rsidR="00384CB4" w:rsidRPr="00714A89">
        <w:rPr>
          <w:rFonts w:ascii="Times New Roman" w:hAnsi="Times New Roman" w:hint="cs"/>
          <w:sz w:val="27"/>
          <w:rtl/>
          <w:lang w:bidi="ar-LB"/>
        </w:rPr>
        <w:t>ّ</w:t>
      </w:r>
      <w:r w:rsidRPr="00714A89">
        <w:rPr>
          <w:rFonts w:ascii="Times New Roman" w:hAnsi="Times New Roman"/>
          <w:sz w:val="27"/>
          <w:rtl/>
          <w:lang w:bidi="ar-LB"/>
        </w:rPr>
        <w:t xml:space="preserve"> دليل</w:t>
      </w:r>
      <w:r w:rsidR="00384CB4" w:rsidRPr="00714A89">
        <w:rPr>
          <w:rFonts w:ascii="Times New Roman" w:hAnsi="Times New Roman" w:hint="cs"/>
          <w:sz w:val="27"/>
          <w:rtl/>
          <w:lang w:bidi="ar-LB"/>
        </w:rPr>
        <w:t>ٍ</w:t>
      </w:r>
      <w:r w:rsidRPr="00714A89">
        <w:rPr>
          <w:rFonts w:ascii="Times New Roman" w:hAnsi="Times New Roman"/>
          <w:sz w:val="27"/>
          <w:rtl/>
          <w:lang w:bidi="ar-LB"/>
        </w:rPr>
        <w:t xml:space="preserve"> على مد</w:t>
      </w:r>
      <w:r w:rsidR="00384CB4" w:rsidRPr="00714A89">
        <w:rPr>
          <w:rFonts w:ascii="Times New Roman" w:hAnsi="Times New Roman" w:hint="cs"/>
          <w:sz w:val="27"/>
          <w:rtl/>
          <w:lang w:bidi="ar-LB"/>
        </w:rPr>
        <w:t>ّ</w:t>
      </w:r>
      <w:r w:rsidRPr="00714A89">
        <w:rPr>
          <w:rFonts w:ascii="Times New Roman" w:hAnsi="Times New Roman"/>
          <w:sz w:val="27"/>
          <w:rtl/>
          <w:lang w:bidi="ar-LB"/>
        </w:rPr>
        <w:t xml:space="preserve">عاهم من كتاب </w:t>
      </w:r>
      <w:proofErr w:type="spellStart"/>
      <w:r w:rsidRPr="00714A89">
        <w:rPr>
          <w:rFonts w:ascii="Mosawi" w:eastAsiaTheme="minorHAnsi" w:hAnsi="Mosawi" w:cs="Abz-3 (Yagut)"/>
          <w:sz w:val="24"/>
          <w:szCs w:val="24"/>
          <w:rtl/>
        </w:rPr>
        <w:t>ﮔاتها</w:t>
      </w:r>
      <w:proofErr w:type="spellEnd"/>
      <w:r w:rsidRPr="00714A89">
        <w:rPr>
          <w:rFonts w:ascii="Times New Roman" w:hAnsi="Times New Roman"/>
          <w:sz w:val="27"/>
          <w:rtl/>
          <w:lang w:bidi="ar-LB"/>
        </w:rPr>
        <w:t xml:space="preserve">، بل اعتمدوا على كتاب </w:t>
      </w:r>
      <w:proofErr w:type="spellStart"/>
      <w:r w:rsidRPr="00714A89">
        <w:rPr>
          <w:rFonts w:ascii="Times New Roman" w:hAnsi="Times New Roman"/>
          <w:sz w:val="27"/>
          <w:rtl/>
          <w:lang w:bidi="ar-LB"/>
        </w:rPr>
        <w:lastRenderedPageBreak/>
        <w:t>ال</w:t>
      </w:r>
      <w:r w:rsidR="00384CB4" w:rsidRPr="00714A89">
        <w:rPr>
          <w:rFonts w:ascii="Times New Roman" w:hAnsi="Times New Roman" w:hint="cs"/>
          <w:sz w:val="27"/>
          <w:rtl/>
          <w:lang w:bidi="ar-LB"/>
        </w:rPr>
        <w:t>أ</w:t>
      </w:r>
      <w:r w:rsidRPr="00714A89">
        <w:rPr>
          <w:rFonts w:ascii="Times New Roman" w:hAnsi="Times New Roman"/>
          <w:sz w:val="27"/>
          <w:rtl/>
          <w:lang w:bidi="ar-LB"/>
        </w:rPr>
        <w:t>فستا</w:t>
      </w:r>
      <w:proofErr w:type="spellEnd"/>
      <w:r w:rsidRPr="00714A89">
        <w:rPr>
          <w:rFonts w:ascii="Times New Roman" w:hAnsi="Times New Roman"/>
          <w:sz w:val="27"/>
          <w:rtl/>
          <w:lang w:bidi="ar-LB"/>
        </w:rPr>
        <w:t xml:space="preserve"> المتأخ</w:t>
      </w:r>
      <w:r w:rsidR="00384CB4" w:rsidRPr="00714A89">
        <w:rPr>
          <w:rFonts w:ascii="Times New Roman" w:hAnsi="Times New Roman" w:hint="cs"/>
          <w:sz w:val="27"/>
          <w:rtl/>
          <w:lang w:bidi="ar-LB"/>
        </w:rPr>
        <w:t>ِّ</w:t>
      </w:r>
      <w:r w:rsidRPr="00714A89">
        <w:rPr>
          <w:rFonts w:ascii="Times New Roman" w:hAnsi="Times New Roman"/>
          <w:sz w:val="27"/>
          <w:rtl/>
          <w:lang w:bidi="ar-LB"/>
        </w:rPr>
        <w:t>ر</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31"/>
      </w:r>
      <w:r w:rsidRPr="00714A89">
        <w:rPr>
          <w:rFonts w:ascii="Times New Roman" w:hAnsi="Times New Roman"/>
          <w:sz w:val="27"/>
          <w:vertAlign w:val="superscript"/>
          <w:rtl/>
          <w:lang w:bidi="ar-LB"/>
        </w:rPr>
        <w:t>)</w:t>
      </w:r>
      <w:r w:rsidRPr="00714A89">
        <w:rPr>
          <w:rFonts w:ascii="Times New Roman" w:hAnsi="Times New Roman"/>
          <w:sz w:val="27"/>
          <w:rtl/>
          <w:lang w:bidi="ar-LB"/>
        </w:rPr>
        <w:t xml:space="preserve">. يرى علماء الأعراق أن </w:t>
      </w:r>
      <w:proofErr w:type="spellStart"/>
      <w:r w:rsidRPr="00714A89">
        <w:rPr>
          <w:rFonts w:ascii="Times New Roman" w:hAnsi="Times New Roman"/>
          <w:sz w:val="27"/>
          <w:rtl/>
          <w:lang w:bidi="ar-LB"/>
        </w:rPr>
        <w:t>الثنوي</w:t>
      </w:r>
      <w:r w:rsidR="00384CB4" w:rsidRPr="00714A89">
        <w:rPr>
          <w:rFonts w:ascii="Times New Roman" w:hAnsi="Times New Roman" w:hint="cs"/>
          <w:sz w:val="27"/>
          <w:rtl/>
          <w:lang w:bidi="ar-LB"/>
        </w:rPr>
        <w:t>ّ</w:t>
      </w:r>
      <w:r w:rsidRPr="00714A89">
        <w:rPr>
          <w:rFonts w:ascii="Times New Roman" w:hAnsi="Times New Roman"/>
          <w:sz w:val="27"/>
          <w:rtl/>
          <w:lang w:bidi="ar-LB"/>
        </w:rPr>
        <w:t>ة</w:t>
      </w:r>
      <w:proofErr w:type="spellEnd"/>
      <w:r w:rsidRPr="00714A89">
        <w:rPr>
          <w:rFonts w:ascii="Times New Roman" w:hAnsi="Times New Roman"/>
          <w:sz w:val="27"/>
          <w:rtl/>
          <w:lang w:bidi="ar-LB"/>
        </w:rPr>
        <w:t xml:space="preserve"> في نظرية الخلق الموجودة في الأديان الإيرانية تعود إلى الكتابات التي دُو</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نت بعد </w:t>
      </w:r>
      <w:proofErr w:type="spellStart"/>
      <w:r w:rsidRPr="00714A89">
        <w:rPr>
          <w:rFonts w:ascii="Times New Roman" w:hAnsi="Times New Roman"/>
          <w:sz w:val="27"/>
          <w:rtl/>
          <w:lang w:bidi="ar-LB"/>
        </w:rPr>
        <w:t>زرادشت</w:t>
      </w:r>
      <w:proofErr w:type="spellEnd"/>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مثل</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كتاب </w:t>
      </w:r>
      <w:proofErr w:type="spellStart"/>
      <w:r w:rsidRPr="00714A89">
        <w:rPr>
          <w:rFonts w:ascii="Times New Roman" w:hAnsi="Times New Roman"/>
          <w:sz w:val="27"/>
          <w:rtl/>
          <w:lang w:bidi="ar-LB"/>
        </w:rPr>
        <w:t>الفنديداد</w:t>
      </w:r>
      <w:proofErr w:type="spellEnd"/>
      <w:r w:rsidRPr="00714A89">
        <w:rPr>
          <w:rFonts w:ascii="Times New Roman" w:hAnsi="Times New Roman"/>
          <w:sz w:val="27"/>
          <w:rtl/>
          <w:lang w:bidi="ar-LB"/>
        </w:rPr>
        <w:t>.</w:t>
      </w:r>
      <w:r w:rsidR="00D53A07" w:rsidRPr="00714A89">
        <w:rPr>
          <w:rFonts w:ascii="Times New Roman" w:hAnsi="Times New Roman" w:hint="cs"/>
          <w:sz w:val="27"/>
          <w:rtl/>
          <w:lang w:bidi="ar-LB"/>
        </w:rPr>
        <w:t xml:space="preserve"> </w:t>
      </w:r>
      <w:r w:rsidRPr="00714A89">
        <w:rPr>
          <w:rFonts w:ascii="Times New Roman" w:hAnsi="Times New Roman"/>
          <w:sz w:val="27"/>
          <w:rtl/>
          <w:lang w:bidi="ar-LB"/>
        </w:rPr>
        <w:t xml:space="preserve">صورة </w:t>
      </w:r>
      <w:proofErr w:type="spellStart"/>
      <w:r w:rsidRPr="00714A89">
        <w:rPr>
          <w:rFonts w:ascii="Times New Roman" w:hAnsi="Times New Roman"/>
          <w:sz w:val="27"/>
          <w:rtl/>
          <w:lang w:bidi="ar-LB"/>
        </w:rPr>
        <w:t>أهريمان</w:t>
      </w:r>
      <w:proofErr w:type="spellEnd"/>
      <w:r w:rsidRPr="00714A89">
        <w:rPr>
          <w:rFonts w:ascii="Times New Roman" w:hAnsi="Times New Roman"/>
          <w:sz w:val="27"/>
          <w:rtl/>
          <w:lang w:bidi="ar-LB"/>
        </w:rPr>
        <w:t xml:space="preserve"> مقابل </w:t>
      </w:r>
      <w:proofErr w:type="spellStart"/>
      <w:r w:rsidRPr="00714A89">
        <w:rPr>
          <w:rFonts w:ascii="Times New Roman" w:hAnsi="Times New Roman"/>
          <w:sz w:val="27"/>
          <w:rtl/>
          <w:lang w:bidi="ar-LB"/>
        </w:rPr>
        <w:t>أهورامزدا</w:t>
      </w:r>
      <w:proofErr w:type="spellEnd"/>
      <w:r w:rsidRPr="00714A89">
        <w:rPr>
          <w:rFonts w:ascii="Times New Roman" w:hAnsi="Times New Roman"/>
          <w:sz w:val="27"/>
          <w:rtl/>
          <w:lang w:bidi="ar-LB"/>
        </w:rPr>
        <w:t xml:space="preserve"> تضخ</w:t>
      </w:r>
      <w:r w:rsidR="00B75129" w:rsidRPr="00714A89">
        <w:rPr>
          <w:rFonts w:ascii="Times New Roman" w:hAnsi="Times New Roman" w:hint="cs"/>
          <w:sz w:val="27"/>
          <w:rtl/>
          <w:lang w:bidi="ar-LB"/>
        </w:rPr>
        <w:t>َّ</w:t>
      </w:r>
      <w:r w:rsidRPr="00714A89">
        <w:rPr>
          <w:rFonts w:ascii="Times New Roman" w:hAnsi="Times New Roman"/>
          <w:sz w:val="27"/>
          <w:rtl/>
          <w:lang w:bidi="ar-LB"/>
        </w:rPr>
        <w:t>مت كثيراً</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بحيث ظهر </w:t>
      </w:r>
      <w:proofErr w:type="spellStart"/>
      <w:r w:rsidRPr="00714A89">
        <w:rPr>
          <w:rFonts w:ascii="Times New Roman" w:hAnsi="Times New Roman"/>
          <w:sz w:val="27"/>
          <w:rtl/>
          <w:lang w:bidi="ar-LB"/>
        </w:rPr>
        <w:t>أهريمان</w:t>
      </w:r>
      <w:proofErr w:type="spellEnd"/>
      <w:r w:rsidRPr="00714A89">
        <w:rPr>
          <w:rFonts w:ascii="Times New Roman" w:hAnsi="Times New Roman"/>
          <w:sz w:val="27"/>
          <w:rtl/>
          <w:lang w:bidi="ar-LB"/>
        </w:rPr>
        <w:t xml:space="preserve"> على أنه خالق</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عظيم القدرة إلى جانب أهورا.</w:t>
      </w:r>
      <w:r w:rsidR="00B75129" w:rsidRPr="00714A89">
        <w:rPr>
          <w:rFonts w:ascii="Times New Roman" w:hAnsi="Times New Roman" w:hint="cs"/>
          <w:sz w:val="27"/>
          <w:rtl/>
          <w:lang w:bidi="ar-LB"/>
        </w:rPr>
        <w:t xml:space="preserve"> </w:t>
      </w:r>
      <w:r w:rsidRPr="00714A89">
        <w:rPr>
          <w:rFonts w:ascii="Times New Roman" w:hAnsi="Times New Roman"/>
          <w:sz w:val="27"/>
          <w:rtl/>
          <w:lang w:bidi="ar-LB"/>
        </w:rPr>
        <w:t>جاء في القسم الأو</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ل من </w:t>
      </w:r>
      <w:proofErr w:type="spellStart"/>
      <w:r w:rsidRPr="00714A89">
        <w:rPr>
          <w:rFonts w:ascii="Times New Roman" w:hAnsi="Times New Roman"/>
          <w:sz w:val="27"/>
          <w:rtl/>
          <w:lang w:bidi="ar-LB"/>
        </w:rPr>
        <w:t>الفنديداد</w:t>
      </w:r>
      <w:proofErr w:type="spellEnd"/>
      <w:r w:rsidRPr="00714A89">
        <w:rPr>
          <w:rFonts w:ascii="Times New Roman" w:hAnsi="Times New Roman"/>
          <w:sz w:val="27"/>
          <w:rtl/>
          <w:lang w:bidi="ar-LB"/>
        </w:rPr>
        <w:t xml:space="preserve"> أن </w:t>
      </w:r>
      <w:proofErr w:type="spellStart"/>
      <w:r w:rsidRPr="00714A89">
        <w:rPr>
          <w:rFonts w:ascii="Times New Roman" w:hAnsi="Times New Roman"/>
          <w:sz w:val="27"/>
          <w:rtl/>
          <w:lang w:bidi="ar-LB"/>
        </w:rPr>
        <w:t>أهريمان</w:t>
      </w:r>
      <w:proofErr w:type="spellEnd"/>
      <w:r w:rsidRPr="00714A89">
        <w:rPr>
          <w:rFonts w:ascii="Times New Roman" w:hAnsi="Times New Roman"/>
          <w:sz w:val="27"/>
          <w:rtl/>
          <w:lang w:bidi="ar-LB"/>
        </w:rPr>
        <w:t xml:space="preserve"> يقدم على تخريب وتدمير ست</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عشرة مدينة</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عامرة </w:t>
      </w:r>
      <w:proofErr w:type="spellStart"/>
      <w:r w:rsidRPr="00714A89">
        <w:rPr>
          <w:rFonts w:ascii="Times New Roman" w:hAnsi="Times New Roman"/>
          <w:sz w:val="27"/>
          <w:rtl/>
          <w:lang w:bidi="ar-LB"/>
        </w:rPr>
        <w:t>لأهورامزدا</w:t>
      </w:r>
      <w:proofErr w:type="spellEnd"/>
      <w:r w:rsidRPr="00714A89">
        <w:rPr>
          <w:rFonts w:ascii="Times New Roman" w:hAnsi="Times New Roman"/>
          <w:sz w:val="27"/>
          <w:rtl/>
          <w:lang w:bidi="ar-LB"/>
        </w:rPr>
        <w:t xml:space="preserve">: </w:t>
      </w:r>
      <w:r w:rsidRPr="00714A89">
        <w:rPr>
          <w:sz w:val="24"/>
          <w:szCs w:val="24"/>
          <w:rtl/>
          <w:lang w:bidi="ar-LB"/>
        </w:rPr>
        <w:t>«</w:t>
      </w:r>
      <w:r w:rsidRPr="00714A89">
        <w:rPr>
          <w:rFonts w:ascii="Times New Roman" w:hAnsi="Times New Roman"/>
          <w:sz w:val="27"/>
          <w:rtl/>
          <w:lang w:bidi="ar-LB"/>
        </w:rPr>
        <w:t>أو</w:t>
      </w:r>
      <w:r w:rsidR="00B75129" w:rsidRPr="00714A89">
        <w:rPr>
          <w:rFonts w:ascii="Times New Roman" w:hAnsi="Times New Roman" w:hint="cs"/>
          <w:sz w:val="27"/>
          <w:rtl/>
          <w:lang w:bidi="ar-LB"/>
        </w:rPr>
        <w:t>ّ</w:t>
      </w:r>
      <w:r w:rsidRPr="00714A89">
        <w:rPr>
          <w:rFonts w:ascii="Times New Roman" w:hAnsi="Times New Roman"/>
          <w:sz w:val="27"/>
          <w:rtl/>
          <w:lang w:bidi="ar-LB"/>
        </w:rPr>
        <w:t>ل أرض</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وبلد طيب خلقت</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ه أنا </w:t>
      </w:r>
      <w:proofErr w:type="spellStart"/>
      <w:r w:rsidRPr="00714A89">
        <w:rPr>
          <w:rFonts w:ascii="Times New Roman" w:hAnsi="Times New Roman"/>
          <w:sz w:val="27"/>
          <w:rtl/>
          <w:lang w:bidi="ar-LB"/>
        </w:rPr>
        <w:t>أهورامزدا</w:t>
      </w:r>
      <w:proofErr w:type="spellEnd"/>
      <w:r w:rsidRPr="00714A89">
        <w:rPr>
          <w:rFonts w:ascii="Times New Roman" w:hAnsi="Times New Roman"/>
          <w:sz w:val="27"/>
          <w:rtl/>
          <w:lang w:bidi="ar-LB"/>
        </w:rPr>
        <w:t xml:space="preserve"> كان في منطقة (</w:t>
      </w:r>
      <w:r w:rsidR="00B75129" w:rsidRPr="00714A89">
        <w:rPr>
          <w:rFonts w:ascii="Times New Roman" w:hAnsi="Times New Roman" w:hint="cs"/>
          <w:sz w:val="27"/>
          <w:rtl/>
          <w:lang w:bidi="ar-LB"/>
        </w:rPr>
        <w:t>إ</w:t>
      </w:r>
      <w:r w:rsidRPr="00714A89">
        <w:rPr>
          <w:rFonts w:ascii="Times New Roman" w:hAnsi="Times New Roman"/>
          <w:sz w:val="27"/>
          <w:rtl/>
          <w:lang w:bidi="ar-LB"/>
        </w:rPr>
        <w:t>يران ويج)[= قريبة من خوارزم]</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على ضفاف نهر (دايتا) </w:t>
      </w:r>
      <w:proofErr w:type="spellStart"/>
      <w:r w:rsidRPr="00714A89">
        <w:rPr>
          <w:rFonts w:ascii="Times New Roman" w:hAnsi="Times New Roman"/>
          <w:sz w:val="27"/>
          <w:rtl/>
          <w:lang w:bidi="ar-LB"/>
        </w:rPr>
        <w:t>الطي</w:t>
      </w:r>
      <w:r w:rsidR="00B75129" w:rsidRPr="00714A89">
        <w:rPr>
          <w:rFonts w:ascii="Times New Roman" w:hAnsi="Times New Roman" w:hint="cs"/>
          <w:sz w:val="27"/>
          <w:rtl/>
          <w:lang w:bidi="ar-LB"/>
        </w:rPr>
        <w:t>ّ</w:t>
      </w:r>
      <w:r w:rsidRPr="00714A89">
        <w:rPr>
          <w:rFonts w:ascii="Times New Roman" w:hAnsi="Times New Roman"/>
          <w:sz w:val="27"/>
          <w:rtl/>
          <w:lang w:bidi="ar-LB"/>
        </w:rPr>
        <w:t>ب،وبعد</w:t>
      </w:r>
      <w:proofErr w:type="spellEnd"/>
      <w:r w:rsidRPr="00714A89">
        <w:rPr>
          <w:rFonts w:ascii="Times New Roman" w:hAnsi="Times New Roman"/>
          <w:sz w:val="27"/>
          <w:rtl/>
          <w:lang w:bidi="ar-LB"/>
        </w:rPr>
        <w:t xml:space="preserve"> ذلك جاء </w:t>
      </w:r>
      <w:proofErr w:type="spellStart"/>
      <w:r w:rsidRPr="00714A89">
        <w:rPr>
          <w:rFonts w:ascii="Times New Roman" w:hAnsi="Times New Roman"/>
          <w:sz w:val="27"/>
          <w:rtl/>
          <w:lang w:bidi="ar-LB"/>
        </w:rPr>
        <w:t>أهريمان</w:t>
      </w:r>
      <w:proofErr w:type="spellEnd"/>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الذي كل</w:t>
      </w:r>
      <w:r w:rsidR="00B75129" w:rsidRPr="00714A89">
        <w:rPr>
          <w:rFonts w:ascii="Times New Roman" w:hAnsi="Times New Roman" w:hint="cs"/>
          <w:sz w:val="27"/>
          <w:rtl/>
          <w:lang w:bidi="ar-LB"/>
        </w:rPr>
        <w:t>ّ</w:t>
      </w:r>
      <w:r w:rsidRPr="00714A89">
        <w:rPr>
          <w:rFonts w:ascii="Times New Roman" w:hAnsi="Times New Roman"/>
          <w:sz w:val="27"/>
          <w:rtl/>
          <w:lang w:bidi="ar-LB"/>
        </w:rPr>
        <w:t>ه موت</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وخلق تن</w:t>
      </w:r>
      <w:r w:rsidR="00B75129" w:rsidRPr="00714A89">
        <w:rPr>
          <w:rFonts w:ascii="Times New Roman" w:hAnsi="Times New Roman" w:hint="cs"/>
          <w:sz w:val="27"/>
          <w:rtl/>
          <w:lang w:bidi="ar-LB"/>
        </w:rPr>
        <w:t>ّ</w:t>
      </w:r>
      <w:r w:rsidRPr="00714A89">
        <w:rPr>
          <w:rFonts w:ascii="Times New Roman" w:hAnsi="Times New Roman"/>
          <w:sz w:val="27"/>
          <w:rtl/>
          <w:lang w:bidi="ar-LB"/>
        </w:rPr>
        <w:t>يناً من نهر دايتا</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والشتاء الذي خلقه العفاريت</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وسل</w:t>
      </w:r>
      <w:r w:rsidR="00B75129" w:rsidRPr="00714A89">
        <w:rPr>
          <w:rFonts w:ascii="Times New Roman" w:hAnsi="Times New Roman" w:hint="cs"/>
          <w:sz w:val="27"/>
          <w:rtl/>
          <w:lang w:bidi="ar-LB"/>
        </w:rPr>
        <w:t>َّ</w:t>
      </w:r>
      <w:r w:rsidRPr="00714A89">
        <w:rPr>
          <w:rFonts w:ascii="Times New Roman" w:hAnsi="Times New Roman"/>
          <w:sz w:val="27"/>
          <w:rtl/>
          <w:lang w:bidi="ar-LB"/>
        </w:rPr>
        <w:t>طهما على العالم</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ليناصبني العداء</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32"/>
      </w:r>
      <w:r w:rsidRPr="00714A89">
        <w:rPr>
          <w:rFonts w:ascii="Times New Roman" w:hAnsi="Times New Roman"/>
          <w:sz w:val="27"/>
          <w:vertAlign w:val="superscript"/>
          <w:rtl/>
          <w:lang w:bidi="ar-LB"/>
        </w:rPr>
        <w:t>)</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وكذلك اشتبك مع </w:t>
      </w:r>
      <w:proofErr w:type="spellStart"/>
      <w:r w:rsidRPr="00714A89">
        <w:rPr>
          <w:rFonts w:ascii="Times New Roman" w:hAnsi="Times New Roman"/>
          <w:sz w:val="27"/>
          <w:rtl/>
          <w:lang w:bidi="ar-LB"/>
        </w:rPr>
        <w:t>زرادشت</w:t>
      </w:r>
      <w:proofErr w:type="spellEnd"/>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وقصد هلاكه. لقد كان يصفه أثناء حربه معه بخالق العالم الشر</w:t>
      </w:r>
      <w:r w:rsidR="00B75129" w:rsidRPr="00714A89">
        <w:rPr>
          <w:rFonts w:ascii="Times New Roman" w:hAnsi="Times New Roman" w:hint="cs"/>
          <w:sz w:val="27"/>
          <w:rtl/>
          <w:lang w:bidi="ar-LB"/>
        </w:rPr>
        <w:t>ّ</w:t>
      </w:r>
      <w:r w:rsidRPr="00714A89">
        <w:rPr>
          <w:rFonts w:ascii="Times New Roman" w:hAnsi="Times New Roman"/>
          <w:sz w:val="27"/>
          <w:rtl/>
          <w:lang w:bidi="ar-LB"/>
        </w:rPr>
        <w:t>ير وخالق الشياطين</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33"/>
      </w:r>
      <w:r w:rsidRPr="00714A89">
        <w:rPr>
          <w:rFonts w:ascii="Times New Roman" w:hAnsi="Times New Roman"/>
          <w:sz w:val="27"/>
          <w:vertAlign w:val="superscript"/>
          <w:rtl/>
          <w:lang w:bidi="ar-LB"/>
        </w:rPr>
        <w:t>)</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ومن ثم</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يخاطب </w:t>
      </w:r>
      <w:proofErr w:type="spellStart"/>
      <w:r w:rsidRPr="00714A89">
        <w:rPr>
          <w:rFonts w:ascii="Times New Roman" w:hAnsi="Times New Roman"/>
          <w:sz w:val="27"/>
          <w:rtl/>
          <w:lang w:bidi="ar-LB"/>
        </w:rPr>
        <w:t>زرادشت</w:t>
      </w:r>
      <w:proofErr w:type="spellEnd"/>
      <w:r w:rsidRPr="00714A89">
        <w:rPr>
          <w:rFonts w:ascii="Times New Roman" w:hAnsi="Times New Roman"/>
          <w:sz w:val="27"/>
          <w:rtl/>
          <w:lang w:bidi="ar-LB"/>
        </w:rPr>
        <w:t xml:space="preserve"> قائلاً: </w:t>
      </w:r>
      <w:r w:rsidRPr="00714A89">
        <w:rPr>
          <w:sz w:val="24"/>
          <w:szCs w:val="24"/>
          <w:rtl/>
          <w:lang w:bidi="ar-LB"/>
        </w:rPr>
        <w:t>«</w:t>
      </w:r>
      <w:proofErr w:type="spellStart"/>
      <w:r w:rsidRPr="00714A89">
        <w:rPr>
          <w:rFonts w:ascii="Times New Roman" w:hAnsi="Times New Roman"/>
          <w:sz w:val="27"/>
          <w:rtl/>
          <w:lang w:bidi="ar-LB"/>
        </w:rPr>
        <w:t>أهريمان</w:t>
      </w:r>
      <w:proofErr w:type="spellEnd"/>
      <w:r w:rsidRPr="00714A89">
        <w:rPr>
          <w:rFonts w:ascii="Times New Roman" w:hAnsi="Times New Roman"/>
          <w:sz w:val="27"/>
          <w:rtl/>
          <w:lang w:bidi="ar-LB"/>
        </w:rPr>
        <w:t xml:space="preserve"> المخادع خالق عالم الشر</w:t>
      </w:r>
      <w:r w:rsidR="00B75129" w:rsidRPr="00714A89">
        <w:rPr>
          <w:rFonts w:ascii="Times New Roman" w:hAnsi="Times New Roman" w:hint="cs"/>
          <w:sz w:val="27"/>
          <w:rtl/>
          <w:lang w:bidi="ar-LB"/>
        </w:rPr>
        <w:t>ّ</w:t>
      </w:r>
      <w:r w:rsidRPr="00714A89">
        <w:rPr>
          <w:rFonts w:ascii="Times New Roman" w:hAnsi="Times New Roman"/>
          <w:sz w:val="27"/>
          <w:rtl/>
          <w:lang w:bidi="ar-LB"/>
        </w:rPr>
        <w:t>، قال له مر</w:t>
      </w:r>
      <w:r w:rsidR="00B75129" w:rsidRPr="00714A89">
        <w:rPr>
          <w:rFonts w:ascii="Times New Roman" w:hAnsi="Times New Roman" w:hint="cs"/>
          <w:sz w:val="27"/>
          <w:rtl/>
          <w:lang w:bidi="ar-LB"/>
        </w:rPr>
        <w:t>ّ</w:t>
      </w:r>
      <w:r w:rsidRPr="00714A89">
        <w:rPr>
          <w:rFonts w:ascii="Times New Roman" w:hAnsi="Times New Roman"/>
          <w:sz w:val="27"/>
          <w:rtl/>
          <w:lang w:bidi="ar-LB"/>
        </w:rPr>
        <w:t>ة</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أخرى: بأي</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كلمات</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سوف تتغل</w:t>
      </w:r>
      <w:r w:rsidR="00B75129" w:rsidRPr="00714A89">
        <w:rPr>
          <w:rFonts w:ascii="Times New Roman" w:hAnsi="Times New Roman" w:hint="cs"/>
          <w:sz w:val="27"/>
          <w:rtl/>
          <w:lang w:bidi="ar-LB"/>
        </w:rPr>
        <w:t>َّ</w:t>
      </w:r>
      <w:r w:rsidRPr="00714A89">
        <w:rPr>
          <w:rFonts w:ascii="Times New Roman" w:hAnsi="Times New Roman"/>
          <w:sz w:val="27"/>
          <w:rtl/>
          <w:lang w:bidi="ar-LB"/>
        </w:rPr>
        <w:t>ب علي</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وتطردني من عندك؟ بأي</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أسلحة</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سوف يتم</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التغل</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ب على مخلوقاتي </w:t>
      </w:r>
      <w:r w:rsidR="00B75129" w:rsidRPr="00714A89">
        <w:rPr>
          <w:rFonts w:ascii="Times New Roman" w:hAnsi="Times New Roman" w:hint="cs"/>
          <w:sz w:val="27"/>
          <w:rtl/>
          <w:lang w:bidi="ar-LB"/>
        </w:rPr>
        <w:t>ـ</w:t>
      </w:r>
      <w:r w:rsidRPr="00714A89">
        <w:rPr>
          <w:rFonts w:ascii="Times New Roman" w:hAnsi="Times New Roman"/>
          <w:sz w:val="27"/>
          <w:rtl/>
          <w:lang w:bidi="ar-LB"/>
        </w:rPr>
        <w:t xml:space="preserve"> أنا </w:t>
      </w:r>
      <w:proofErr w:type="spellStart"/>
      <w:r w:rsidRPr="00714A89">
        <w:rPr>
          <w:rFonts w:ascii="Times New Roman" w:hAnsi="Times New Roman"/>
          <w:sz w:val="27"/>
          <w:rtl/>
          <w:lang w:bidi="ar-LB"/>
        </w:rPr>
        <w:t>أهريمان</w:t>
      </w:r>
      <w:proofErr w:type="spellEnd"/>
      <w:r w:rsidRPr="00714A89">
        <w:rPr>
          <w:rFonts w:ascii="Times New Roman" w:hAnsi="Times New Roman"/>
          <w:sz w:val="27"/>
          <w:rtl/>
          <w:lang w:bidi="ar-LB"/>
        </w:rPr>
        <w:t xml:space="preserve"> ـ ويطردونهم؟</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34"/>
      </w:r>
      <w:r w:rsidRPr="00714A89">
        <w:rPr>
          <w:rFonts w:ascii="Times New Roman" w:hAnsi="Times New Roman"/>
          <w:sz w:val="27"/>
          <w:vertAlign w:val="superscript"/>
          <w:rtl/>
          <w:lang w:bidi="ar-LB"/>
        </w:rPr>
        <w:t>)</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بالنظر إلى هذا الوصف نرى </w:t>
      </w:r>
      <w:proofErr w:type="spellStart"/>
      <w:r w:rsidRPr="00714A89">
        <w:rPr>
          <w:rFonts w:ascii="Times New Roman" w:hAnsi="Times New Roman"/>
          <w:sz w:val="27"/>
          <w:rtl/>
          <w:lang w:bidi="ar-LB"/>
        </w:rPr>
        <w:t>أهريمان</w:t>
      </w:r>
      <w:proofErr w:type="spellEnd"/>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الذي كل</w:t>
      </w:r>
      <w:r w:rsidR="00B75129" w:rsidRPr="00714A89">
        <w:rPr>
          <w:rFonts w:ascii="Times New Roman" w:hAnsi="Times New Roman" w:hint="cs"/>
          <w:sz w:val="27"/>
          <w:rtl/>
          <w:lang w:bidi="ar-LB"/>
        </w:rPr>
        <w:t>ّ</w:t>
      </w:r>
      <w:r w:rsidRPr="00714A89">
        <w:rPr>
          <w:rFonts w:ascii="Times New Roman" w:hAnsi="Times New Roman"/>
          <w:sz w:val="27"/>
          <w:rtl/>
          <w:lang w:bidi="ar-LB"/>
        </w:rPr>
        <w:t>ه موت</w:t>
      </w:r>
      <w:r w:rsidR="00B75129" w:rsidRPr="00714A89">
        <w:rPr>
          <w:rFonts w:ascii="Times New Roman" w:hAnsi="Times New Roman" w:hint="cs"/>
          <w:sz w:val="27"/>
          <w:rtl/>
          <w:lang w:bidi="ar-LB"/>
        </w:rPr>
        <w:t>ٌ</w:t>
      </w:r>
      <w:r w:rsidR="00AE779A" w:rsidRPr="00714A89">
        <w:rPr>
          <w:rFonts w:ascii="Times New Roman" w:hAnsi="Times New Roman" w:hint="cs"/>
          <w:sz w:val="27"/>
          <w:rtl/>
          <w:lang w:bidi="ar-LB"/>
        </w:rPr>
        <w:t>،</w:t>
      </w:r>
      <w:r w:rsidRPr="00714A89">
        <w:rPr>
          <w:rFonts w:ascii="Times New Roman" w:hAnsi="Times New Roman"/>
          <w:sz w:val="27"/>
          <w:rtl/>
          <w:lang w:bidi="ar-LB"/>
        </w:rPr>
        <w:t xml:space="preserve"> بقو</w:t>
      </w:r>
      <w:r w:rsidR="00B75129" w:rsidRPr="00714A89">
        <w:rPr>
          <w:rFonts w:ascii="Times New Roman" w:hAnsi="Times New Roman" w:hint="cs"/>
          <w:sz w:val="27"/>
          <w:rtl/>
          <w:lang w:bidi="ar-LB"/>
        </w:rPr>
        <w:t>ّ</w:t>
      </w:r>
      <w:r w:rsidRPr="00714A89">
        <w:rPr>
          <w:rFonts w:ascii="Times New Roman" w:hAnsi="Times New Roman"/>
          <w:sz w:val="27"/>
          <w:rtl/>
          <w:lang w:bidi="ar-LB"/>
        </w:rPr>
        <w:t>ة</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عظيمة وبصفته خالقاً جر</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نصف العالم إلى الشر</w:t>
      </w:r>
      <w:r w:rsidR="00B75129" w:rsidRPr="00714A89">
        <w:rPr>
          <w:rFonts w:ascii="Times New Roman" w:hAnsi="Times New Roman" w:hint="cs"/>
          <w:sz w:val="27"/>
          <w:rtl/>
          <w:lang w:bidi="ar-LB"/>
        </w:rPr>
        <w:t xml:space="preserve">ّ </w:t>
      </w:r>
      <w:r w:rsidRPr="00714A89">
        <w:rPr>
          <w:rFonts w:ascii="Times New Roman" w:hAnsi="Times New Roman"/>
          <w:sz w:val="27"/>
          <w:rtl/>
          <w:lang w:bidi="ar-LB"/>
        </w:rPr>
        <w:t>والظلام</w:t>
      </w:r>
      <w:r w:rsidR="00B75129" w:rsidRPr="00714A89">
        <w:rPr>
          <w:rFonts w:ascii="Times New Roman" w:hAnsi="Times New Roman" w:hint="cs"/>
          <w:sz w:val="27"/>
          <w:rtl/>
          <w:lang w:bidi="ar-LB"/>
        </w:rPr>
        <w:t>،</w:t>
      </w:r>
      <w:r w:rsidRPr="00714A89">
        <w:rPr>
          <w:rFonts w:ascii="Times New Roman" w:hAnsi="Times New Roman"/>
          <w:sz w:val="27"/>
          <w:rtl/>
          <w:lang w:bidi="ar-LB"/>
        </w:rPr>
        <w:t xml:space="preserve"> يقف مقابل </w:t>
      </w:r>
      <w:proofErr w:type="spellStart"/>
      <w:r w:rsidRPr="00714A89">
        <w:rPr>
          <w:rFonts w:ascii="Times New Roman" w:hAnsi="Times New Roman"/>
          <w:sz w:val="27"/>
          <w:rtl/>
          <w:lang w:bidi="ar-LB"/>
        </w:rPr>
        <w:t>أهورامزدا</w:t>
      </w:r>
      <w:proofErr w:type="spellEnd"/>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وزرادشت</w:t>
      </w:r>
      <w:proofErr w:type="spellEnd"/>
      <w:r w:rsidRPr="00714A89">
        <w:rPr>
          <w:rFonts w:ascii="Times New Roman" w:hAnsi="Times New Roman"/>
          <w:sz w:val="27"/>
          <w:rtl/>
          <w:lang w:bidi="ar-LB"/>
        </w:rPr>
        <w:t>.</w:t>
      </w:r>
      <w:r w:rsidR="00AE779A" w:rsidRPr="00714A89">
        <w:rPr>
          <w:rFonts w:ascii="Times New Roman" w:hAnsi="Times New Roman" w:hint="cs"/>
          <w:sz w:val="27"/>
          <w:rtl/>
          <w:lang w:bidi="ar-LB"/>
        </w:rPr>
        <w:t xml:space="preserve"> </w:t>
      </w:r>
      <w:r w:rsidRPr="00714A89">
        <w:rPr>
          <w:rFonts w:ascii="Times New Roman" w:hAnsi="Times New Roman"/>
          <w:sz w:val="27"/>
          <w:rtl/>
          <w:lang w:bidi="ar-LB"/>
        </w:rPr>
        <w:t>هذه الصور لأرواح الشر</w:t>
      </w:r>
      <w:r w:rsidR="00AE779A" w:rsidRPr="00714A89">
        <w:rPr>
          <w:rFonts w:ascii="Times New Roman" w:hAnsi="Times New Roman" w:hint="cs"/>
          <w:sz w:val="27"/>
          <w:rtl/>
          <w:lang w:bidi="ar-LB"/>
        </w:rPr>
        <w:t>ّ</w:t>
      </w:r>
      <w:r w:rsidRPr="00714A89">
        <w:rPr>
          <w:rFonts w:ascii="Times New Roman" w:hAnsi="Times New Roman"/>
          <w:sz w:val="27"/>
          <w:rtl/>
          <w:lang w:bidi="ar-LB"/>
        </w:rPr>
        <w:t xml:space="preserve"> تسر</w:t>
      </w:r>
      <w:r w:rsidR="00AE779A" w:rsidRPr="00714A89">
        <w:rPr>
          <w:rFonts w:ascii="Times New Roman" w:hAnsi="Times New Roman" w:hint="cs"/>
          <w:sz w:val="27"/>
          <w:rtl/>
          <w:lang w:bidi="ar-LB"/>
        </w:rPr>
        <w:t>َّ</w:t>
      </w:r>
      <w:r w:rsidRPr="00714A89">
        <w:rPr>
          <w:rFonts w:ascii="Times New Roman" w:hAnsi="Times New Roman"/>
          <w:sz w:val="27"/>
          <w:rtl/>
          <w:lang w:bidi="ar-LB"/>
        </w:rPr>
        <w:t>بت إلى الثقافة الغربي</w:t>
      </w:r>
      <w:r w:rsidR="00AE779A" w:rsidRPr="00714A89">
        <w:rPr>
          <w:rFonts w:ascii="Times New Roman" w:hAnsi="Times New Roman" w:hint="cs"/>
          <w:sz w:val="27"/>
          <w:rtl/>
          <w:lang w:bidi="ar-LB"/>
        </w:rPr>
        <w:t>ّ</w:t>
      </w:r>
      <w:r w:rsidRPr="00714A89">
        <w:rPr>
          <w:rFonts w:ascii="Times New Roman" w:hAnsi="Times New Roman"/>
          <w:sz w:val="27"/>
          <w:rtl/>
          <w:lang w:bidi="ar-LB"/>
        </w:rPr>
        <w:t>ة والمسيحي</w:t>
      </w:r>
      <w:r w:rsidR="00AE779A" w:rsidRPr="00714A89">
        <w:rPr>
          <w:rFonts w:ascii="Times New Roman" w:hAnsi="Times New Roman" w:hint="cs"/>
          <w:sz w:val="27"/>
          <w:rtl/>
          <w:lang w:bidi="ar-LB"/>
        </w:rPr>
        <w:t>ّ</w:t>
      </w:r>
      <w:r w:rsidRPr="00714A89">
        <w:rPr>
          <w:rFonts w:ascii="Times New Roman" w:hAnsi="Times New Roman"/>
          <w:sz w:val="27"/>
          <w:rtl/>
          <w:lang w:bidi="ar-LB"/>
        </w:rPr>
        <w:t>ة، حت</w:t>
      </w:r>
      <w:r w:rsidR="00AE779A" w:rsidRPr="00714A89">
        <w:rPr>
          <w:rFonts w:ascii="Times New Roman" w:hAnsi="Times New Roman" w:hint="cs"/>
          <w:sz w:val="27"/>
          <w:rtl/>
          <w:lang w:bidi="ar-LB"/>
        </w:rPr>
        <w:t>ّ</w:t>
      </w:r>
      <w:r w:rsidRPr="00714A89">
        <w:rPr>
          <w:rFonts w:ascii="Times New Roman" w:hAnsi="Times New Roman"/>
          <w:sz w:val="27"/>
          <w:rtl/>
          <w:lang w:bidi="ar-LB"/>
        </w:rPr>
        <w:t xml:space="preserve">ى أن البعض يعتقدون أن كلمة </w:t>
      </w:r>
      <w:r w:rsidRPr="00714A89">
        <w:rPr>
          <w:sz w:val="24"/>
          <w:szCs w:val="24"/>
          <w:rtl/>
          <w:lang w:bidi="ar-LB"/>
        </w:rPr>
        <w:t>«</w:t>
      </w:r>
      <w:r w:rsidRPr="00714A89">
        <w:rPr>
          <w:rFonts w:ascii="Times New Roman" w:hAnsi="Times New Roman"/>
          <w:sz w:val="27"/>
          <w:rtl/>
          <w:lang w:bidi="ar-LB"/>
        </w:rPr>
        <w:t>شر</w:t>
      </w:r>
      <w:r w:rsidR="00AE779A" w:rsidRPr="00714A89">
        <w:rPr>
          <w:rFonts w:ascii="Times New Roman" w:hAnsi="Times New Roman" w:hint="cs"/>
          <w:sz w:val="27"/>
          <w:rtl/>
          <w:lang w:bidi="ar-LB"/>
        </w:rPr>
        <w:t>ّ</w:t>
      </w:r>
      <w:r w:rsidRPr="00714A89">
        <w:rPr>
          <w:sz w:val="24"/>
          <w:szCs w:val="24"/>
          <w:rtl/>
          <w:lang w:bidi="ar-LB"/>
        </w:rPr>
        <w:t>»</w:t>
      </w:r>
      <w:r w:rsidR="00AE779A" w:rsidRPr="00714A89">
        <w:rPr>
          <w:rFonts w:ascii="Times New Roman" w:hAnsi="Times New Roman" w:hint="cs"/>
          <w:sz w:val="27"/>
          <w:rtl/>
          <w:lang w:bidi="ar-LB"/>
        </w:rPr>
        <w:t xml:space="preserve"> </w:t>
      </w:r>
      <w:r w:rsidRPr="00714A89">
        <w:rPr>
          <w:rFonts w:ascii="Times New Roman" w:hAnsi="Times New Roman"/>
          <w:sz w:val="27"/>
          <w:rtl/>
          <w:lang w:bidi="ar-LB"/>
        </w:rPr>
        <w:t>في اللغة الإن</w:t>
      </w:r>
      <w:r w:rsidR="00AE779A" w:rsidRPr="00714A89">
        <w:rPr>
          <w:rFonts w:ascii="Times New Roman" w:hAnsi="Times New Roman" w:hint="cs"/>
          <w:sz w:val="27"/>
          <w:rtl/>
          <w:lang w:bidi="ar-LB"/>
        </w:rPr>
        <w:t>ج</w:t>
      </w:r>
      <w:r w:rsidRPr="00714A89">
        <w:rPr>
          <w:rFonts w:ascii="Times New Roman" w:hAnsi="Times New Roman"/>
          <w:sz w:val="27"/>
          <w:rtl/>
          <w:lang w:bidi="ar-LB"/>
        </w:rPr>
        <w:t>ليزية مشتق</w:t>
      </w:r>
      <w:r w:rsidR="00AE779A" w:rsidRPr="00714A89">
        <w:rPr>
          <w:rFonts w:ascii="Times New Roman" w:hAnsi="Times New Roman" w:hint="cs"/>
          <w:sz w:val="27"/>
          <w:rtl/>
          <w:lang w:bidi="ar-LB"/>
        </w:rPr>
        <w:t>ّ</w:t>
      </w:r>
      <w:r w:rsidRPr="00714A89">
        <w:rPr>
          <w:rFonts w:ascii="Times New Roman" w:hAnsi="Times New Roman"/>
          <w:sz w:val="27"/>
          <w:rtl/>
          <w:lang w:bidi="ar-LB"/>
        </w:rPr>
        <w:t xml:space="preserve">ة من كلمة </w:t>
      </w:r>
      <w:r w:rsidRPr="00714A89">
        <w:rPr>
          <w:sz w:val="24"/>
          <w:szCs w:val="24"/>
          <w:rtl/>
          <w:lang w:bidi="ar-LB"/>
        </w:rPr>
        <w:t>«</w:t>
      </w:r>
      <w:r w:rsidRPr="00714A89">
        <w:rPr>
          <w:rFonts w:ascii="Times New Roman" w:hAnsi="Times New Roman"/>
          <w:sz w:val="27"/>
          <w:rtl/>
          <w:lang w:bidi="ar-LB"/>
        </w:rPr>
        <w:t>ديف</w:t>
      </w:r>
      <w:r w:rsidRPr="00714A89">
        <w:rPr>
          <w:sz w:val="24"/>
          <w:szCs w:val="24"/>
          <w:rtl/>
          <w:lang w:bidi="ar-LB"/>
        </w:rPr>
        <w:t>»</w:t>
      </w:r>
      <w:r w:rsidRPr="00714A89">
        <w:rPr>
          <w:rFonts w:ascii="Times New Roman" w:hAnsi="Times New Roman"/>
          <w:sz w:val="27"/>
          <w:rtl/>
          <w:lang w:bidi="ar-LB"/>
        </w:rPr>
        <w:t xml:space="preserve"> الفارسية، يقول روبرت هيوم: </w:t>
      </w:r>
      <w:r w:rsidRPr="00714A89">
        <w:rPr>
          <w:sz w:val="24"/>
          <w:szCs w:val="24"/>
          <w:rtl/>
          <w:lang w:bidi="ar-LB"/>
        </w:rPr>
        <w:t>«</w:t>
      </w:r>
      <w:r w:rsidRPr="00714A89">
        <w:rPr>
          <w:rFonts w:ascii="Times New Roman" w:hAnsi="Times New Roman"/>
          <w:sz w:val="27"/>
          <w:rtl/>
          <w:lang w:bidi="ar-LB"/>
        </w:rPr>
        <w:t>يمكن ذكر بعض أرواح الشر</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مثل</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الجوع والعطش والغضب، الغطرسة، الحسد، الكذب</w:t>
      </w:r>
      <w:r w:rsidR="00D53A07" w:rsidRPr="00714A89">
        <w:rPr>
          <w:rFonts w:ascii="Times New Roman" w:hAnsi="Times New Roman" w:hint="cs"/>
          <w:sz w:val="27"/>
          <w:rtl/>
          <w:lang w:bidi="ar-LB"/>
        </w:rPr>
        <w:t xml:space="preserve">، </w:t>
      </w:r>
      <w:r w:rsidRPr="00714A89">
        <w:rPr>
          <w:rFonts w:ascii="Times New Roman" w:hAnsi="Times New Roman"/>
          <w:sz w:val="27"/>
          <w:rtl/>
          <w:lang w:bidi="ar-LB"/>
        </w:rPr>
        <w:t>الجفاف، الشتاء، الأعمال السي</w:t>
      </w:r>
      <w:r w:rsidR="00386951" w:rsidRPr="00714A89">
        <w:rPr>
          <w:rFonts w:ascii="Times New Roman" w:hAnsi="Times New Roman" w:hint="cs"/>
          <w:sz w:val="27"/>
          <w:rtl/>
          <w:lang w:bidi="ar-LB"/>
        </w:rPr>
        <w:t>ّ</w:t>
      </w:r>
      <w:r w:rsidRPr="00714A89">
        <w:rPr>
          <w:rFonts w:ascii="Times New Roman" w:hAnsi="Times New Roman"/>
          <w:sz w:val="27"/>
          <w:rtl/>
          <w:lang w:bidi="ar-LB"/>
        </w:rPr>
        <w:t>ئة للنساء</w:t>
      </w:r>
      <w:r w:rsidR="00386951" w:rsidRPr="00714A89">
        <w:rPr>
          <w:rFonts w:ascii="Times New Roman" w:hAnsi="Times New Roman" w:hint="cs"/>
          <w:sz w:val="27"/>
          <w:rtl/>
          <w:lang w:bidi="ar-LB"/>
        </w:rPr>
        <w:t xml:space="preserve">. </w:t>
      </w:r>
      <w:r w:rsidRPr="00714A89">
        <w:rPr>
          <w:rFonts w:ascii="Times New Roman" w:hAnsi="Times New Roman"/>
          <w:sz w:val="27"/>
          <w:rtl/>
          <w:lang w:bidi="ar-LB"/>
        </w:rPr>
        <w:t>والاسم العام</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لكل</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تلك الأرواح هو </w:t>
      </w:r>
      <w:r w:rsidRPr="00714A89">
        <w:rPr>
          <w:sz w:val="24"/>
          <w:szCs w:val="24"/>
          <w:rtl/>
          <w:lang w:bidi="ar-LB"/>
        </w:rPr>
        <w:t>«</w:t>
      </w:r>
      <w:r w:rsidRPr="00714A89">
        <w:rPr>
          <w:rFonts w:ascii="Times New Roman" w:hAnsi="Times New Roman"/>
          <w:sz w:val="27"/>
          <w:rtl/>
          <w:lang w:bidi="ar-LB"/>
        </w:rPr>
        <w:t>ديف</w:t>
      </w:r>
      <w:r w:rsidRPr="00714A89">
        <w:rPr>
          <w:sz w:val="24"/>
          <w:szCs w:val="24"/>
          <w:rtl/>
          <w:lang w:bidi="ar-LB"/>
        </w:rPr>
        <w:t>»</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الذي أصبح يُكتب فيما بعد بهذا الشكل </w:t>
      </w:r>
      <w:r w:rsidRPr="00714A89">
        <w:rPr>
          <w:rFonts w:ascii="Times New Roman" w:hAnsi="Times New Roman"/>
          <w:szCs w:val="22"/>
          <w:lang w:bidi="ar-LB"/>
        </w:rPr>
        <w:t>DIV</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وهو الأصل الذي جاءت منه الكلمة الإنكليزية </w:t>
      </w:r>
      <w:r w:rsidRPr="00714A89">
        <w:rPr>
          <w:rFonts w:ascii="Times New Roman" w:hAnsi="Times New Roman"/>
          <w:szCs w:val="22"/>
          <w:lang w:bidi="ar-LB"/>
        </w:rPr>
        <w:t>Devil</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35"/>
      </w:r>
      <w:r w:rsidRPr="00714A89">
        <w:rPr>
          <w:rFonts w:ascii="Times New Roman" w:hAnsi="Times New Roman"/>
          <w:sz w:val="27"/>
          <w:vertAlign w:val="superscript"/>
          <w:rtl/>
          <w:lang w:bidi="ar-LB"/>
        </w:rPr>
        <w:t>)</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وقد استمر</w:t>
      </w:r>
      <w:r w:rsidR="00D53A07" w:rsidRPr="00714A89">
        <w:rPr>
          <w:rFonts w:ascii="Times New Roman" w:hAnsi="Times New Roman" w:hint="cs"/>
          <w:sz w:val="27"/>
          <w:rtl/>
          <w:lang w:bidi="ar-LB"/>
        </w:rPr>
        <w:t>ّ</w:t>
      </w:r>
      <w:r w:rsidRPr="00714A89">
        <w:rPr>
          <w:rFonts w:ascii="Times New Roman" w:hAnsi="Times New Roman"/>
          <w:sz w:val="27"/>
          <w:rtl/>
          <w:lang w:bidi="ar-LB"/>
        </w:rPr>
        <w:t xml:space="preserve">ت هذه العملية إلى الأديان </w:t>
      </w:r>
      <w:proofErr w:type="spellStart"/>
      <w:r w:rsidRPr="00714A89">
        <w:rPr>
          <w:rFonts w:ascii="Times New Roman" w:hAnsi="Times New Roman"/>
          <w:sz w:val="27"/>
          <w:rtl/>
          <w:lang w:bidi="ar-LB"/>
        </w:rPr>
        <w:t>الزرفانية</w:t>
      </w:r>
      <w:proofErr w:type="spellEnd"/>
      <w:r w:rsidRPr="00714A89">
        <w:rPr>
          <w:rFonts w:ascii="Times New Roman" w:hAnsi="Times New Roman"/>
          <w:sz w:val="27"/>
          <w:rtl/>
          <w:lang w:bidi="ar-LB"/>
        </w:rPr>
        <w:t xml:space="preserve"> والمانوية حيث تم</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تقديم الشيطان (</w:t>
      </w:r>
      <w:proofErr w:type="spellStart"/>
      <w:r w:rsidRPr="00714A89">
        <w:rPr>
          <w:rFonts w:ascii="Times New Roman" w:hAnsi="Times New Roman"/>
          <w:sz w:val="27"/>
          <w:rtl/>
          <w:lang w:bidi="ar-LB"/>
        </w:rPr>
        <w:t>آز</w:t>
      </w:r>
      <w:proofErr w:type="spellEnd"/>
      <w:r w:rsidRPr="00714A89">
        <w:rPr>
          <w:rFonts w:ascii="Times New Roman" w:hAnsi="Times New Roman"/>
          <w:sz w:val="27"/>
          <w:rtl/>
          <w:lang w:bidi="ar-LB"/>
        </w:rPr>
        <w:t>) بصفته أم</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الشرور: </w:t>
      </w:r>
      <w:r w:rsidRPr="00714A89">
        <w:rPr>
          <w:sz w:val="24"/>
          <w:szCs w:val="24"/>
          <w:rtl/>
          <w:lang w:bidi="ar-LB"/>
        </w:rPr>
        <w:t>«</w:t>
      </w:r>
      <w:r w:rsidRPr="00714A89">
        <w:rPr>
          <w:rFonts w:ascii="Times New Roman" w:hAnsi="Times New Roman"/>
          <w:sz w:val="27"/>
          <w:rtl/>
          <w:lang w:bidi="ar-LB"/>
        </w:rPr>
        <w:t xml:space="preserve">...والخلاصة أنه في الكتابات المانوية يظهر </w:t>
      </w:r>
      <w:r w:rsidR="00D53A07" w:rsidRPr="00714A89">
        <w:rPr>
          <w:rFonts w:ascii="Times New Roman" w:hAnsi="Times New Roman" w:hint="cs"/>
          <w:sz w:val="27"/>
          <w:rtl/>
          <w:lang w:bidi="ar-LB"/>
        </w:rPr>
        <w:t>(</w:t>
      </w:r>
      <w:proofErr w:type="spellStart"/>
      <w:r w:rsidRPr="00714A89">
        <w:rPr>
          <w:rFonts w:ascii="Times New Roman" w:hAnsi="Times New Roman"/>
          <w:sz w:val="27"/>
          <w:rtl/>
          <w:lang w:bidi="ar-LB"/>
        </w:rPr>
        <w:t>آز</w:t>
      </w:r>
      <w:proofErr w:type="spellEnd"/>
      <w:r w:rsidR="00D53A07" w:rsidRPr="00714A89">
        <w:rPr>
          <w:rFonts w:ascii="Times New Roman" w:hAnsi="Times New Roman" w:hint="cs"/>
          <w:sz w:val="27"/>
          <w:rtl/>
          <w:lang w:bidi="ar-LB"/>
        </w:rPr>
        <w:t>)</w:t>
      </w:r>
      <w:r w:rsidRPr="00714A89">
        <w:rPr>
          <w:rFonts w:ascii="Times New Roman" w:hAnsi="Times New Roman"/>
          <w:sz w:val="27"/>
          <w:rtl/>
          <w:lang w:bidi="ar-LB"/>
        </w:rPr>
        <w:t xml:space="preserve"> بصفته أصل الشر</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إنه يتجل</w:t>
      </w:r>
      <w:r w:rsidR="00D53A07" w:rsidRPr="00714A89">
        <w:rPr>
          <w:rFonts w:ascii="Times New Roman" w:hAnsi="Times New Roman" w:hint="cs"/>
          <w:sz w:val="27"/>
          <w:rtl/>
          <w:lang w:bidi="ar-LB"/>
        </w:rPr>
        <w:t>ّ</w:t>
      </w:r>
      <w:r w:rsidRPr="00714A89">
        <w:rPr>
          <w:rFonts w:ascii="Times New Roman" w:hAnsi="Times New Roman"/>
          <w:sz w:val="27"/>
          <w:rtl/>
          <w:lang w:bidi="ar-LB"/>
        </w:rPr>
        <w:t>ى في ثلاث صور: الغفلة التي تجعل عيني الإنسان مغمضة</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أمام مصيره ما وراء الطبيعي (الحظ</w:t>
      </w:r>
      <w:r w:rsidR="00386951" w:rsidRPr="00714A89">
        <w:rPr>
          <w:rFonts w:ascii="Times New Roman" w:hAnsi="Times New Roman" w:hint="cs"/>
          <w:sz w:val="27"/>
          <w:rtl/>
          <w:lang w:bidi="ar-LB"/>
        </w:rPr>
        <w:t>ّ</w:t>
      </w:r>
      <w:r w:rsidRPr="00714A89">
        <w:rPr>
          <w:rFonts w:ascii="Times New Roman" w:hAnsi="Times New Roman"/>
          <w:sz w:val="27"/>
          <w:rtl/>
          <w:lang w:bidi="ar-LB"/>
        </w:rPr>
        <w:t>)، والشهوة، والحرص</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36"/>
      </w:r>
      <w:r w:rsidRPr="00714A89">
        <w:rPr>
          <w:rFonts w:ascii="Times New Roman" w:hAnsi="Times New Roman"/>
          <w:sz w:val="27"/>
          <w:vertAlign w:val="superscript"/>
          <w:rtl/>
          <w:lang w:bidi="ar-LB"/>
        </w:rPr>
        <w:t>)</w:t>
      </w:r>
      <w:r w:rsidRPr="00714A89">
        <w:rPr>
          <w:rFonts w:ascii="Times New Roman" w:hAnsi="Times New Roman"/>
          <w:sz w:val="27"/>
          <w:rtl/>
          <w:lang w:bidi="ar-LB"/>
        </w:rPr>
        <w:t>.</w:t>
      </w:r>
    </w:p>
    <w:p w:rsidR="00F0767B" w:rsidRPr="00714A89" w:rsidRDefault="00F0767B" w:rsidP="000B73DD">
      <w:pPr>
        <w:rPr>
          <w:rFonts w:ascii="Times New Roman" w:hAnsi="Times New Roman"/>
          <w:sz w:val="27"/>
          <w:lang w:bidi="ar-LB"/>
        </w:rPr>
      </w:pPr>
    </w:p>
    <w:p w:rsidR="00F0767B" w:rsidRPr="00714A89" w:rsidRDefault="00F0767B" w:rsidP="00F0767B">
      <w:pPr>
        <w:pStyle w:val="31"/>
        <w:rPr>
          <w:color w:val="auto"/>
          <w:lang w:bidi="ar-LB"/>
        </w:rPr>
      </w:pPr>
      <w:r w:rsidRPr="00714A89">
        <w:rPr>
          <w:color w:val="auto"/>
          <w:rtl/>
          <w:lang w:bidi="ar-LB"/>
        </w:rPr>
        <w:t>الشيطان في الكتاب المقدّ</w:t>
      </w:r>
      <w:r w:rsidR="00386951" w:rsidRPr="00714A89">
        <w:rPr>
          <w:rFonts w:hint="cs"/>
          <w:color w:val="auto"/>
          <w:rtl/>
          <w:lang w:bidi="ar-LB"/>
        </w:rPr>
        <w:t>َ</w:t>
      </w:r>
      <w:r w:rsidRPr="00714A89">
        <w:rPr>
          <w:color w:val="auto"/>
          <w:rtl/>
          <w:lang w:bidi="ar-LB"/>
        </w:rPr>
        <w:t>س</w:t>
      </w:r>
      <w:r w:rsidRPr="00714A89">
        <w:rPr>
          <w:rFonts w:hint="cs"/>
          <w:color w:val="auto"/>
          <w:rtl/>
          <w:lang w:val="en-US"/>
        </w:rPr>
        <w:t xml:space="preserve"> ــــــ</w:t>
      </w:r>
    </w:p>
    <w:p w:rsidR="00F0767B" w:rsidRPr="00714A89" w:rsidRDefault="00F0767B" w:rsidP="0005161A">
      <w:r w:rsidRPr="00714A89">
        <w:rPr>
          <w:rFonts w:ascii="Times New Roman" w:hAnsi="Times New Roman"/>
          <w:sz w:val="27"/>
          <w:rtl/>
          <w:lang w:bidi="ar-LB"/>
        </w:rPr>
        <w:t>اعتبر الكتاب المقد</w:t>
      </w:r>
      <w:r w:rsidR="00386951" w:rsidRPr="00714A89">
        <w:rPr>
          <w:rFonts w:ascii="Times New Roman" w:hAnsi="Times New Roman" w:hint="cs"/>
          <w:sz w:val="27"/>
          <w:rtl/>
          <w:lang w:bidi="ar-LB"/>
        </w:rPr>
        <w:t>َّ</w:t>
      </w:r>
      <w:r w:rsidRPr="00714A89">
        <w:rPr>
          <w:rFonts w:ascii="Times New Roman" w:hAnsi="Times New Roman"/>
          <w:sz w:val="27"/>
          <w:rtl/>
          <w:lang w:bidi="ar-LB"/>
        </w:rPr>
        <w:t>س أن الثمرة الممنوعة في قص</w:t>
      </w:r>
      <w:r w:rsidR="00386951" w:rsidRPr="00714A89">
        <w:rPr>
          <w:rFonts w:ascii="Times New Roman" w:hAnsi="Times New Roman" w:hint="cs"/>
          <w:sz w:val="27"/>
          <w:rtl/>
          <w:lang w:bidi="ar-LB"/>
        </w:rPr>
        <w:t>ّ</w:t>
      </w:r>
      <w:r w:rsidRPr="00714A89">
        <w:rPr>
          <w:rFonts w:ascii="Times New Roman" w:hAnsi="Times New Roman"/>
          <w:sz w:val="27"/>
          <w:rtl/>
          <w:lang w:bidi="ar-LB"/>
        </w:rPr>
        <w:t>ة آدم وحواء هي المعرفة</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w:t>
      </w:r>
      <w:r w:rsidRPr="00714A89">
        <w:rPr>
          <w:sz w:val="24"/>
          <w:szCs w:val="24"/>
          <w:rtl/>
          <w:lang w:bidi="ar-LB"/>
        </w:rPr>
        <w:lastRenderedPageBreak/>
        <w:t>«</w:t>
      </w:r>
      <w:r w:rsidRPr="00714A89">
        <w:rPr>
          <w:rFonts w:ascii="Times New Roman" w:hAnsi="Times New Roman"/>
          <w:sz w:val="27"/>
          <w:rtl/>
          <w:lang w:bidi="ar-LB"/>
        </w:rPr>
        <w:t>وأوصى الإله الرب</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آدم قال: </w:t>
      </w:r>
      <w:r w:rsidRPr="00714A89">
        <w:rPr>
          <w:sz w:val="24"/>
          <w:szCs w:val="24"/>
          <w:rtl/>
          <w:lang w:bidi="ar-LB"/>
        </w:rPr>
        <w:t>«</w:t>
      </w:r>
      <w:r w:rsidRPr="00714A89">
        <w:rPr>
          <w:rFonts w:ascii="Times New Roman" w:hAnsi="Times New Roman"/>
          <w:sz w:val="27"/>
          <w:rtl/>
          <w:lang w:bidi="ar-LB"/>
        </w:rPr>
        <w:t>من جميع شجر الجن</w:t>
      </w:r>
      <w:r w:rsidR="00386951" w:rsidRPr="00714A89">
        <w:rPr>
          <w:rFonts w:ascii="Times New Roman" w:hAnsi="Times New Roman" w:hint="cs"/>
          <w:sz w:val="27"/>
          <w:rtl/>
          <w:lang w:bidi="ar-LB"/>
        </w:rPr>
        <w:t>ّ</w:t>
      </w:r>
      <w:r w:rsidRPr="00714A89">
        <w:rPr>
          <w:rFonts w:ascii="Times New Roman" w:hAnsi="Times New Roman"/>
          <w:sz w:val="27"/>
          <w:rtl/>
          <w:lang w:bidi="ar-LB"/>
        </w:rPr>
        <w:t>ة تأكل، وأما شجرة معرفة الخير والشر</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فلا تأكل منها، فيوم تأكل منها تموت موتاً</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37"/>
      </w:r>
      <w:r w:rsidRPr="00714A89">
        <w:rPr>
          <w:rFonts w:ascii="Times New Roman" w:hAnsi="Times New Roman"/>
          <w:sz w:val="27"/>
          <w:vertAlign w:val="superscript"/>
          <w:rtl/>
          <w:lang w:bidi="ar-LB"/>
        </w:rPr>
        <w:t>)</w:t>
      </w:r>
      <w:r w:rsidRPr="00714A89">
        <w:rPr>
          <w:rFonts w:ascii="Times New Roman" w:hAnsi="Times New Roman"/>
          <w:sz w:val="27"/>
          <w:rtl/>
          <w:lang w:bidi="ar-LB"/>
        </w:rPr>
        <w:t>. دخل الشيطان الجن</w:t>
      </w:r>
      <w:r w:rsidR="00386951" w:rsidRPr="00714A89">
        <w:rPr>
          <w:rFonts w:ascii="Times New Roman" w:hAnsi="Times New Roman" w:hint="cs"/>
          <w:sz w:val="27"/>
          <w:rtl/>
          <w:lang w:bidi="ar-LB"/>
        </w:rPr>
        <w:t>ّ</w:t>
      </w:r>
      <w:r w:rsidRPr="00714A89">
        <w:rPr>
          <w:rFonts w:ascii="Times New Roman" w:hAnsi="Times New Roman"/>
          <w:sz w:val="27"/>
          <w:rtl/>
          <w:lang w:bidi="ar-LB"/>
        </w:rPr>
        <w:t>ة على شكل حي</w:t>
      </w:r>
      <w:r w:rsidR="00386951" w:rsidRPr="00714A89">
        <w:rPr>
          <w:rFonts w:ascii="Times New Roman" w:hAnsi="Times New Roman" w:hint="cs"/>
          <w:sz w:val="27"/>
          <w:rtl/>
          <w:lang w:bidi="ar-LB"/>
        </w:rPr>
        <w:t>ّ</w:t>
      </w:r>
      <w:r w:rsidRPr="00714A89">
        <w:rPr>
          <w:rFonts w:ascii="Times New Roman" w:hAnsi="Times New Roman"/>
          <w:sz w:val="27"/>
          <w:rtl/>
          <w:lang w:bidi="ar-LB"/>
        </w:rPr>
        <w:t>ة</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وقال: الله لم ي</w:t>
      </w:r>
      <w:r w:rsidR="00386951" w:rsidRPr="00714A89">
        <w:rPr>
          <w:rFonts w:ascii="Times New Roman" w:hAnsi="Times New Roman" w:hint="cs"/>
          <w:sz w:val="27"/>
          <w:rtl/>
          <w:lang w:bidi="ar-LB"/>
        </w:rPr>
        <w:t>ُ</w:t>
      </w:r>
      <w:r w:rsidRPr="00714A89">
        <w:rPr>
          <w:rFonts w:ascii="Times New Roman" w:hAnsi="Times New Roman"/>
          <w:sz w:val="27"/>
          <w:rtl/>
          <w:lang w:bidi="ar-LB"/>
        </w:rPr>
        <w:t>ر</w:t>
      </w:r>
      <w:r w:rsidR="00386951" w:rsidRPr="00714A89">
        <w:rPr>
          <w:rFonts w:ascii="Times New Roman" w:hAnsi="Times New Roman" w:hint="cs"/>
          <w:sz w:val="27"/>
          <w:rtl/>
          <w:lang w:bidi="ar-LB"/>
        </w:rPr>
        <w:t>ِ</w:t>
      </w:r>
      <w:r w:rsidRPr="00714A89">
        <w:rPr>
          <w:rFonts w:ascii="Times New Roman" w:hAnsi="Times New Roman"/>
          <w:sz w:val="27"/>
          <w:rtl/>
          <w:lang w:bidi="ar-LB"/>
        </w:rPr>
        <w:t>د</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للإنسان أن يعرف الخير والشر</w:t>
      </w:r>
      <w:r w:rsidR="00386951" w:rsidRPr="00714A89">
        <w:rPr>
          <w:rFonts w:ascii="Times New Roman" w:hAnsi="Times New Roman" w:hint="cs"/>
          <w:sz w:val="27"/>
          <w:rtl/>
          <w:lang w:bidi="ar-LB"/>
        </w:rPr>
        <w:t>ّ</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w:t>
      </w:r>
      <w:r w:rsidRPr="00714A89">
        <w:rPr>
          <w:sz w:val="24"/>
          <w:szCs w:val="24"/>
          <w:rtl/>
          <w:lang w:bidi="ar-LB"/>
        </w:rPr>
        <w:t>«</w:t>
      </w:r>
      <w:r w:rsidRPr="00714A89">
        <w:rPr>
          <w:rFonts w:ascii="Times New Roman" w:hAnsi="Times New Roman"/>
          <w:sz w:val="27"/>
          <w:rtl/>
          <w:lang w:bidi="ar-LB"/>
        </w:rPr>
        <w:t>فقالت المرأة للحي</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ة: </w:t>
      </w:r>
      <w:r w:rsidRPr="00714A89">
        <w:rPr>
          <w:sz w:val="24"/>
          <w:szCs w:val="24"/>
          <w:rtl/>
          <w:lang w:bidi="ar-LB"/>
        </w:rPr>
        <w:t>«</w:t>
      </w:r>
      <w:r w:rsidRPr="00714A89">
        <w:rPr>
          <w:rFonts w:ascii="Times New Roman" w:hAnsi="Times New Roman"/>
          <w:sz w:val="27"/>
          <w:rtl/>
          <w:lang w:bidi="ar-LB"/>
        </w:rPr>
        <w:t>من ثمر شجر الجن</w:t>
      </w:r>
      <w:r w:rsidR="00386951" w:rsidRPr="00714A89">
        <w:rPr>
          <w:rFonts w:ascii="Times New Roman" w:hAnsi="Times New Roman" w:hint="cs"/>
          <w:sz w:val="27"/>
          <w:rtl/>
          <w:lang w:bidi="ar-LB"/>
        </w:rPr>
        <w:t>ّ</w:t>
      </w:r>
      <w:r w:rsidRPr="00714A89">
        <w:rPr>
          <w:rFonts w:ascii="Times New Roman" w:hAnsi="Times New Roman"/>
          <w:sz w:val="27"/>
          <w:rtl/>
          <w:lang w:bidi="ar-LB"/>
        </w:rPr>
        <w:t>ة نأكل، و</w:t>
      </w:r>
      <w:r w:rsidR="00386951" w:rsidRPr="00714A89">
        <w:rPr>
          <w:rFonts w:ascii="Times New Roman" w:hAnsi="Times New Roman" w:hint="cs"/>
          <w:sz w:val="27"/>
          <w:rtl/>
          <w:lang w:bidi="ar-LB"/>
        </w:rPr>
        <w:t>أ</w:t>
      </w:r>
      <w:r w:rsidRPr="00714A89">
        <w:rPr>
          <w:rFonts w:ascii="Times New Roman" w:hAnsi="Times New Roman"/>
          <w:sz w:val="27"/>
          <w:rtl/>
          <w:lang w:bidi="ar-LB"/>
        </w:rPr>
        <w:t>ما ثمر الشجرة التي في وسط الجن</w:t>
      </w:r>
      <w:r w:rsidR="00386951" w:rsidRPr="00714A89">
        <w:rPr>
          <w:rFonts w:ascii="Times New Roman" w:hAnsi="Times New Roman" w:hint="cs"/>
          <w:sz w:val="27"/>
          <w:rtl/>
          <w:lang w:bidi="ar-LB"/>
        </w:rPr>
        <w:t>ّ</w:t>
      </w:r>
      <w:r w:rsidRPr="00714A89">
        <w:rPr>
          <w:rFonts w:ascii="Times New Roman" w:hAnsi="Times New Roman"/>
          <w:sz w:val="27"/>
          <w:rtl/>
          <w:lang w:bidi="ar-LB"/>
        </w:rPr>
        <w:t>ة فقال الله: لا تأكلا منه</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ولا تمس</w:t>
      </w:r>
      <w:r w:rsidR="00386951" w:rsidRPr="00714A89">
        <w:rPr>
          <w:rFonts w:ascii="Times New Roman" w:hAnsi="Times New Roman" w:hint="cs"/>
          <w:sz w:val="27"/>
          <w:rtl/>
          <w:lang w:bidi="ar-LB"/>
        </w:rPr>
        <w:t>ّ</w:t>
      </w:r>
      <w:r w:rsidRPr="00714A89">
        <w:rPr>
          <w:rFonts w:ascii="Times New Roman" w:hAnsi="Times New Roman"/>
          <w:sz w:val="27"/>
          <w:rtl/>
          <w:lang w:bidi="ar-LB"/>
        </w:rPr>
        <w:t>اه</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لئلا تموتا</w:t>
      </w:r>
      <w:r w:rsidRPr="00714A89">
        <w:rPr>
          <w:sz w:val="24"/>
          <w:szCs w:val="24"/>
          <w:rtl/>
          <w:lang w:bidi="ar-LB"/>
        </w:rPr>
        <w:t>»</w:t>
      </w:r>
      <w:r w:rsidR="00386951" w:rsidRPr="00714A89">
        <w:rPr>
          <w:rFonts w:ascii="Times New Roman" w:hAnsi="Times New Roman" w:hint="cs"/>
          <w:sz w:val="27"/>
          <w:rtl/>
          <w:lang w:bidi="ar-LB"/>
        </w:rPr>
        <w:t>،</w:t>
      </w:r>
      <w:r w:rsidRPr="00714A89">
        <w:rPr>
          <w:rFonts w:ascii="Times New Roman" w:hAnsi="Times New Roman"/>
          <w:sz w:val="27"/>
          <w:rtl/>
          <w:lang w:bidi="ar-LB"/>
        </w:rPr>
        <w:t xml:space="preserve"> فقالت الحي</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ة للمرأة: </w:t>
      </w:r>
      <w:r w:rsidRPr="00714A89">
        <w:rPr>
          <w:sz w:val="24"/>
          <w:szCs w:val="24"/>
          <w:rtl/>
          <w:lang w:bidi="ar-LB"/>
        </w:rPr>
        <w:t>«</w:t>
      </w:r>
      <w:r w:rsidRPr="00714A89">
        <w:rPr>
          <w:rFonts w:ascii="Times New Roman" w:hAnsi="Times New Roman"/>
          <w:sz w:val="27"/>
          <w:rtl/>
          <w:lang w:bidi="ar-LB"/>
        </w:rPr>
        <w:t>لن تموتا، ولكن</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الله يعرف أنكما يوم تأكلان من ثمر تلك الشجرة تنفتح أعينكما</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وتصيران مثل الله</w:t>
      </w:r>
      <w:r w:rsidR="004171D3" w:rsidRPr="00714A89">
        <w:rPr>
          <w:rFonts w:ascii="Times New Roman" w:hAnsi="Times New Roman" w:hint="cs"/>
          <w:sz w:val="27"/>
          <w:rtl/>
          <w:lang w:bidi="ar-LB"/>
        </w:rPr>
        <w:t>،</w:t>
      </w:r>
      <w:r w:rsidR="00D53A07" w:rsidRPr="00714A89">
        <w:rPr>
          <w:rFonts w:ascii="Times New Roman" w:hAnsi="Times New Roman"/>
          <w:sz w:val="27"/>
          <w:rtl/>
          <w:lang w:bidi="ar-LB"/>
        </w:rPr>
        <w:t xml:space="preserve"> تعرفان الخير و</w:t>
      </w:r>
      <w:r w:rsidRPr="00714A89">
        <w:rPr>
          <w:rFonts w:ascii="Times New Roman" w:hAnsi="Times New Roman"/>
          <w:sz w:val="27"/>
          <w:rtl/>
          <w:lang w:bidi="ar-LB"/>
        </w:rPr>
        <w:t>الشر</w:t>
      </w:r>
      <w:r w:rsidR="004171D3" w:rsidRPr="00714A89">
        <w:rPr>
          <w:rFonts w:ascii="Times New Roman" w:hAnsi="Times New Roman" w:hint="cs"/>
          <w:sz w:val="27"/>
          <w:rtl/>
          <w:lang w:bidi="ar-LB"/>
        </w:rPr>
        <w:t>ّ</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38"/>
      </w:r>
      <w:r w:rsidRPr="00714A89">
        <w:rPr>
          <w:rFonts w:ascii="Times New Roman" w:hAnsi="Times New Roman"/>
          <w:sz w:val="27"/>
          <w:vertAlign w:val="superscript"/>
          <w:rtl/>
          <w:lang w:bidi="ar-LB"/>
        </w:rPr>
        <w:t>)</w:t>
      </w:r>
      <w:r w:rsidRPr="00714A89">
        <w:rPr>
          <w:rFonts w:ascii="Times New Roman" w:hAnsi="Times New Roman"/>
          <w:sz w:val="27"/>
          <w:rtl/>
          <w:lang w:bidi="ar-LB"/>
        </w:rPr>
        <w:t>. ومن هنا نرى أن الشخص الذي دعا الإنسان للمعرفة كان الشيطان</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وليس الله</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وأيضاً في </w:t>
      </w:r>
      <w:r w:rsidR="004171D3" w:rsidRPr="00714A89">
        <w:rPr>
          <w:rFonts w:ascii="Times New Roman" w:hAnsi="Times New Roman" w:hint="cs"/>
          <w:sz w:val="27"/>
          <w:rtl/>
          <w:lang w:bidi="ar-LB"/>
        </w:rPr>
        <w:t>إ</w:t>
      </w:r>
      <w:r w:rsidRPr="00714A89">
        <w:rPr>
          <w:rFonts w:ascii="Times New Roman" w:hAnsi="Times New Roman"/>
          <w:sz w:val="27"/>
          <w:rtl/>
          <w:lang w:bidi="ar-LB"/>
        </w:rPr>
        <w:t>نجيل مت</w:t>
      </w:r>
      <w:r w:rsidR="004171D3" w:rsidRPr="00714A89">
        <w:rPr>
          <w:rFonts w:ascii="Times New Roman" w:hAnsi="Times New Roman" w:hint="cs"/>
          <w:sz w:val="27"/>
          <w:rtl/>
          <w:lang w:bidi="ar-LB"/>
        </w:rPr>
        <w:t>ّ</w:t>
      </w:r>
      <w:r w:rsidRPr="00714A89">
        <w:rPr>
          <w:rFonts w:ascii="Times New Roman" w:hAnsi="Times New Roman"/>
          <w:sz w:val="27"/>
          <w:rtl/>
          <w:lang w:bidi="ar-LB"/>
        </w:rPr>
        <w:t>ى، في مواجهة الشيطان مع المسيح، يبدو الشيطان بصورة كائن</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قوي</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w:t>
      </w:r>
      <w:r w:rsidRPr="00714A89">
        <w:rPr>
          <w:sz w:val="24"/>
          <w:szCs w:val="24"/>
          <w:rtl/>
          <w:lang w:bidi="ar-LB"/>
        </w:rPr>
        <w:t>«</w:t>
      </w:r>
      <w:r w:rsidRPr="00714A89">
        <w:rPr>
          <w:rFonts w:ascii="Times New Roman" w:hAnsi="Times New Roman"/>
          <w:sz w:val="27"/>
          <w:rtl/>
          <w:lang w:bidi="ar-LB"/>
        </w:rPr>
        <w:t>ثم</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أخذه أيضاً </w:t>
      </w:r>
      <w:r w:rsidR="004171D3" w:rsidRPr="00714A89">
        <w:rPr>
          <w:rFonts w:ascii="Times New Roman" w:hAnsi="Times New Roman" w:hint="cs"/>
          <w:sz w:val="27"/>
          <w:rtl/>
          <w:lang w:bidi="ar-LB"/>
        </w:rPr>
        <w:t>إ</w:t>
      </w:r>
      <w:r w:rsidRPr="00714A89">
        <w:rPr>
          <w:rFonts w:ascii="Times New Roman" w:hAnsi="Times New Roman"/>
          <w:sz w:val="27"/>
          <w:rtl/>
          <w:lang w:bidi="ar-LB"/>
        </w:rPr>
        <w:t>بليس إلى جبل</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عالٍ جد</w:t>
      </w:r>
      <w:r w:rsidR="004171D3" w:rsidRPr="00714A89">
        <w:rPr>
          <w:rFonts w:ascii="Times New Roman" w:hAnsi="Times New Roman" w:hint="cs"/>
          <w:sz w:val="27"/>
          <w:rtl/>
          <w:lang w:bidi="ar-LB"/>
        </w:rPr>
        <w:t>ّ</w:t>
      </w:r>
      <w:r w:rsidRPr="00714A89">
        <w:rPr>
          <w:rFonts w:ascii="Times New Roman" w:hAnsi="Times New Roman"/>
          <w:sz w:val="27"/>
          <w:rtl/>
          <w:lang w:bidi="ar-LB"/>
        </w:rPr>
        <w:t>اً</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وأراه جميع ممالك العالم ومجدها، وقال له: </w:t>
      </w:r>
      <w:r w:rsidRPr="00714A89">
        <w:rPr>
          <w:sz w:val="24"/>
          <w:szCs w:val="24"/>
          <w:rtl/>
          <w:lang w:bidi="ar-LB"/>
        </w:rPr>
        <w:t>«</w:t>
      </w:r>
      <w:r w:rsidRPr="00714A89">
        <w:rPr>
          <w:rFonts w:ascii="Times New Roman" w:hAnsi="Times New Roman"/>
          <w:sz w:val="27"/>
          <w:rtl/>
          <w:lang w:bidi="ar-LB"/>
        </w:rPr>
        <w:t>أعطيك هذه جميعاً إن</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خر</w:t>
      </w:r>
      <w:r w:rsidR="004171D3" w:rsidRPr="00714A89">
        <w:rPr>
          <w:rFonts w:ascii="Times New Roman" w:hAnsi="Times New Roman" w:hint="cs"/>
          <w:sz w:val="27"/>
          <w:rtl/>
          <w:lang w:bidi="ar-LB"/>
        </w:rPr>
        <w:t>َ</w:t>
      </w:r>
      <w:r w:rsidRPr="00714A89">
        <w:rPr>
          <w:rFonts w:ascii="Times New Roman" w:hAnsi="Times New Roman"/>
          <w:sz w:val="27"/>
          <w:rtl/>
          <w:lang w:bidi="ar-LB"/>
        </w:rPr>
        <w:t>ر</w:t>
      </w:r>
      <w:r w:rsidR="004171D3" w:rsidRPr="00714A89">
        <w:rPr>
          <w:rFonts w:ascii="Times New Roman" w:hAnsi="Times New Roman" w:hint="cs"/>
          <w:sz w:val="27"/>
          <w:rtl/>
          <w:lang w:bidi="ar-LB"/>
        </w:rPr>
        <w:t>ْ</w:t>
      </w:r>
      <w:r w:rsidRPr="00714A89">
        <w:rPr>
          <w:rFonts w:ascii="Times New Roman" w:hAnsi="Times New Roman"/>
          <w:sz w:val="27"/>
          <w:rtl/>
          <w:lang w:bidi="ar-LB"/>
        </w:rPr>
        <w:t>ت</w:t>
      </w:r>
      <w:r w:rsidR="004171D3" w:rsidRPr="00714A89">
        <w:rPr>
          <w:rFonts w:ascii="Times New Roman" w:hAnsi="Times New Roman" w:hint="cs"/>
          <w:sz w:val="27"/>
          <w:rtl/>
          <w:lang w:bidi="ar-LB"/>
        </w:rPr>
        <w:t>َ</w:t>
      </w:r>
      <w:proofErr w:type="spellEnd"/>
      <w:r w:rsidRPr="00714A89">
        <w:rPr>
          <w:rFonts w:ascii="Times New Roman" w:hAnsi="Times New Roman"/>
          <w:sz w:val="27"/>
          <w:rtl/>
          <w:lang w:bidi="ar-LB"/>
        </w:rPr>
        <w:t xml:space="preserve"> وسج</w:t>
      </w:r>
      <w:r w:rsidR="004171D3" w:rsidRPr="00714A89">
        <w:rPr>
          <w:rFonts w:ascii="Times New Roman" w:hAnsi="Times New Roman" w:hint="cs"/>
          <w:sz w:val="27"/>
          <w:rtl/>
          <w:lang w:bidi="ar-LB"/>
        </w:rPr>
        <w:t>َ</w:t>
      </w:r>
      <w:r w:rsidRPr="00714A89">
        <w:rPr>
          <w:rFonts w:ascii="Times New Roman" w:hAnsi="Times New Roman"/>
          <w:sz w:val="27"/>
          <w:rtl/>
          <w:lang w:bidi="ar-LB"/>
        </w:rPr>
        <w:t>د</w:t>
      </w:r>
      <w:r w:rsidR="004171D3" w:rsidRPr="00714A89">
        <w:rPr>
          <w:rFonts w:ascii="Times New Roman" w:hAnsi="Times New Roman" w:hint="cs"/>
          <w:sz w:val="27"/>
          <w:rtl/>
          <w:lang w:bidi="ar-LB"/>
        </w:rPr>
        <w:t>ْ</w:t>
      </w:r>
      <w:r w:rsidRPr="00714A89">
        <w:rPr>
          <w:rFonts w:ascii="Times New Roman" w:hAnsi="Times New Roman"/>
          <w:sz w:val="27"/>
          <w:rtl/>
          <w:lang w:bidi="ar-LB"/>
        </w:rPr>
        <w:t>ت</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لي</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39"/>
      </w:r>
      <w:r w:rsidRPr="00714A89">
        <w:rPr>
          <w:rFonts w:ascii="Times New Roman" w:hAnsi="Times New Roman"/>
          <w:sz w:val="27"/>
          <w:vertAlign w:val="superscript"/>
          <w:rtl/>
          <w:lang w:bidi="ar-LB"/>
        </w:rPr>
        <w:t>)</w:t>
      </w:r>
      <w:r w:rsidRPr="00714A89">
        <w:rPr>
          <w:rFonts w:ascii="Times New Roman" w:hAnsi="Times New Roman"/>
          <w:sz w:val="27"/>
          <w:rtl/>
          <w:lang w:bidi="ar-LB"/>
        </w:rPr>
        <w:t xml:space="preserve">. ومثل ذلك جاء في </w:t>
      </w:r>
      <w:r w:rsidR="004171D3" w:rsidRPr="00714A89">
        <w:rPr>
          <w:rFonts w:ascii="Times New Roman" w:hAnsi="Times New Roman" w:hint="cs"/>
          <w:sz w:val="27"/>
          <w:rtl/>
          <w:lang w:bidi="ar-LB"/>
        </w:rPr>
        <w:t>إ</w:t>
      </w:r>
      <w:r w:rsidRPr="00714A89">
        <w:rPr>
          <w:rFonts w:ascii="Times New Roman" w:hAnsi="Times New Roman"/>
          <w:sz w:val="27"/>
          <w:rtl/>
          <w:lang w:bidi="ar-LB"/>
        </w:rPr>
        <w:t>نجيل لوقا حول قو</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ة </w:t>
      </w:r>
      <w:r w:rsidR="004171D3" w:rsidRPr="00714A89">
        <w:rPr>
          <w:rFonts w:ascii="Times New Roman" w:hAnsi="Times New Roman" w:hint="cs"/>
          <w:sz w:val="27"/>
          <w:rtl/>
          <w:lang w:bidi="ar-LB"/>
        </w:rPr>
        <w:t>إ</w:t>
      </w:r>
      <w:r w:rsidRPr="00714A89">
        <w:rPr>
          <w:rFonts w:ascii="Times New Roman" w:hAnsi="Times New Roman"/>
          <w:sz w:val="27"/>
          <w:rtl/>
          <w:lang w:bidi="ar-LB"/>
        </w:rPr>
        <w:t xml:space="preserve">بليس وتمكينه: </w:t>
      </w:r>
      <w:r w:rsidRPr="00714A89">
        <w:rPr>
          <w:sz w:val="24"/>
          <w:szCs w:val="24"/>
          <w:rtl/>
          <w:lang w:bidi="ar-LB"/>
        </w:rPr>
        <w:t>«</w:t>
      </w:r>
      <w:r w:rsidRPr="00714A89">
        <w:rPr>
          <w:rFonts w:ascii="Times New Roman" w:hAnsi="Times New Roman"/>
          <w:sz w:val="27"/>
          <w:rtl/>
          <w:lang w:bidi="ar-LB"/>
        </w:rPr>
        <w:t xml:space="preserve">وقال له </w:t>
      </w:r>
      <w:r w:rsidR="004171D3" w:rsidRPr="00714A89">
        <w:rPr>
          <w:rFonts w:ascii="Times New Roman" w:hAnsi="Times New Roman" w:hint="cs"/>
          <w:sz w:val="27"/>
          <w:rtl/>
          <w:lang w:bidi="ar-LB"/>
        </w:rPr>
        <w:t>إ</w:t>
      </w:r>
      <w:r w:rsidRPr="00714A89">
        <w:rPr>
          <w:rFonts w:ascii="Times New Roman" w:hAnsi="Times New Roman"/>
          <w:sz w:val="27"/>
          <w:rtl/>
          <w:lang w:bidi="ar-LB"/>
        </w:rPr>
        <w:t>بليس</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لك أعطي هذا السلطان كل</w:t>
      </w:r>
      <w:r w:rsidR="004171D3" w:rsidRPr="00714A89">
        <w:rPr>
          <w:rFonts w:ascii="Times New Roman" w:hAnsi="Times New Roman" w:hint="cs"/>
          <w:sz w:val="27"/>
          <w:rtl/>
          <w:lang w:bidi="ar-LB"/>
        </w:rPr>
        <w:t>ّ</w:t>
      </w:r>
      <w:r w:rsidRPr="00714A89">
        <w:rPr>
          <w:rFonts w:ascii="Times New Roman" w:hAnsi="Times New Roman"/>
          <w:sz w:val="27"/>
          <w:rtl/>
          <w:lang w:bidi="ar-LB"/>
        </w:rPr>
        <w:t>ه ومجده</w:t>
      </w:r>
      <w:r w:rsidR="004171D3" w:rsidRPr="00714A89">
        <w:rPr>
          <w:rFonts w:ascii="Times New Roman" w:hAnsi="Times New Roman" w:hint="cs"/>
          <w:sz w:val="27"/>
          <w:rtl/>
          <w:lang w:bidi="ar-LB"/>
        </w:rPr>
        <w:t>ُ</w:t>
      </w:r>
      <w:r w:rsidR="004171D3" w:rsidRPr="00714A89">
        <w:rPr>
          <w:rFonts w:ascii="Times New Roman" w:hAnsi="Times New Roman"/>
          <w:sz w:val="27"/>
          <w:rtl/>
          <w:lang w:bidi="ar-LB"/>
        </w:rPr>
        <w:t>ن</w:t>
      </w:r>
      <w:r w:rsidR="004171D3" w:rsidRPr="00714A89">
        <w:rPr>
          <w:rFonts w:ascii="Times New Roman" w:hAnsi="Times New Roman" w:hint="cs"/>
          <w:sz w:val="27"/>
          <w:rtl/>
          <w:lang w:bidi="ar-LB"/>
        </w:rPr>
        <w:t>َّ؛</w:t>
      </w:r>
      <w:r w:rsidR="004171D3" w:rsidRPr="00714A89">
        <w:rPr>
          <w:rFonts w:ascii="Times New Roman" w:hAnsi="Times New Roman"/>
          <w:sz w:val="27"/>
          <w:rtl/>
          <w:lang w:bidi="ar-LB"/>
        </w:rPr>
        <w:t xml:space="preserve"> لأن</w:t>
      </w:r>
      <w:r w:rsidR="004171D3" w:rsidRPr="00714A89">
        <w:rPr>
          <w:rFonts w:ascii="Times New Roman" w:hAnsi="Times New Roman" w:hint="cs"/>
          <w:sz w:val="27"/>
          <w:rtl/>
          <w:lang w:bidi="ar-LB"/>
        </w:rPr>
        <w:t>ّ</w:t>
      </w:r>
      <w:r w:rsidR="004171D3" w:rsidRPr="00714A89">
        <w:rPr>
          <w:rFonts w:ascii="Times New Roman" w:hAnsi="Times New Roman"/>
          <w:sz w:val="27"/>
          <w:rtl/>
          <w:lang w:bidi="ar-LB"/>
        </w:rPr>
        <w:t>ه إلي</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قد دُف</w:t>
      </w:r>
      <w:r w:rsidR="004171D3" w:rsidRPr="00714A89">
        <w:rPr>
          <w:rFonts w:ascii="Times New Roman" w:hAnsi="Times New Roman" w:hint="cs"/>
          <w:sz w:val="27"/>
          <w:rtl/>
          <w:lang w:bidi="ar-LB"/>
        </w:rPr>
        <w:t>ِ</w:t>
      </w:r>
      <w:r w:rsidRPr="00714A89">
        <w:rPr>
          <w:rFonts w:ascii="Times New Roman" w:hAnsi="Times New Roman"/>
          <w:sz w:val="27"/>
          <w:rtl/>
          <w:lang w:bidi="ar-LB"/>
        </w:rPr>
        <w:t>ع</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وأنا أعطيه لم</w:t>
      </w:r>
      <w:r w:rsidR="004171D3" w:rsidRPr="00714A89">
        <w:rPr>
          <w:rFonts w:ascii="Times New Roman" w:hAnsi="Times New Roman" w:hint="cs"/>
          <w:sz w:val="27"/>
          <w:rtl/>
          <w:lang w:bidi="ar-LB"/>
        </w:rPr>
        <w:t>َ</w:t>
      </w:r>
      <w:r w:rsidRPr="00714A89">
        <w:rPr>
          <w:rFonts w:ascii="Times New Roman" w:hAnsi="Times New Roman"/>
          <w:sz w:val="27"/>
          <w:rtl/>
          <w:lang w:bidi="ar-LB"/>
        </w:rPr>
        <w:t>ن</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أريد</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40"/>
      </w:r>
      <w:r w:rsidRPr="00714A89">
        <w:rPr>
          <w:rFonts w:ascii="Times New Roman" w:hAnsi="Times New Roman"/>
          <w:sz w:val="27"/>
          <w:vertAlign w:val="superscript"/>
          <w:rtl/>
          <w:lang w:bidi="ar-LB"/>
        </w:rPr>
        <w:t>)</w:t>
      </w:r>
      <w:r w:rsidRPr="00714A89">
        <w:rPr>
          <w:rFonts w:ascii="Times New Roman" w:hAnsi="Times New Roman"/>
          <w:sz w:val="27"/>
          <w:rtl/>
          <w:lang w:bidi="ar-LB"/>
        </w:rPr>
        <w:t>. وفقاً لهذه الأمثلة من الكتاب المقد</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س </w:t>
      </w:r>
      <w:r w:rsidR="004171D3" w:rsidRPr="00714A89">
        <w:rPr>
          <w:rFonts w:ascii="Times New Roman" w:hAnsi="Times New Roman" w:hint="cs"/>
          <w:sz w:val="27"/>
          <w:rtl/>
          <w:lang w:bidi="ar-LB"/>
        </w:rPr>
        <w:t>يُصوَّر</w:t>
      </w:r>
      <w:r w:rsidRPr="00714A89">
        <w:rPr>
          <w:rFonts w:ascii="Times New Roman" w:hAnsi="Times New Roman"/>
          <w:sz w:val="27"/>
          <w:rtl/>
          <w:lang w:bidi="ar-LB"/>
        </w:rPr>
        <w:t xml:space="preserve"> الشيطان </w:t>
      </w:r>
      <w:r w:rsidR="004171D3" w:rsidRPr="00714A89">
        <w:rPr>
          <w:rFonts w:ascii="Times New Roman" w:hAnsi="Times New Roman"/>
          <w:sz w:val="27"/>
          <w:rtl/>
          <w:lang w:bidi="ar-LB"/>
        </w:rPr>
        <w:t>في أذهان المسيحي</w:t>
      </w:r>
      <w:r w:rsidR="004171D3" w:rsidRPr="00714A89">
        <w:rPr>
          <w:rFonts w:ascii="Times New Roman" w:hAnsi="Times New Roman" w:hint="cs"/>
          <w:sz w:val="27"/>
          <w:rtl/>
          <w:lang w:bidi="ar-LB"/>
        </w:rPr>
        <w:t>ّ</w:t>
      </w:r>
      <w:r w:rsidR="004171D3" w:rsidRPr="00714A89">
        <w:rPr>
          <w:rFonts w:ascii="Times New Roman" w:hAnsi="Times New Roman"/>
          <w:sz w:val="27"/>
          <w:rtl/>
          <w:lang w:bidi="ar-LB"/>
        </w:rPr>
        <w:t xml:space="preserve">ين </w:t>
      </w:r>
      <w:r w:rsidRPr="00714A89">
        <w:rPr>
          <w:rFonts w:ascii="Times New Roman" w:hAnsi="Times New Roman"/>
          <w:sz w:val="27"/>
          <w:rtl/>
          <w:lang w:bidi="ar-LB"/>
        </w:rPr>
        <w:t>عظيم</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القدرة: </w:t>
      </w:r>
      <w:r w:rsidRPr="00714A89">
        <w:rPr>
          <w:sz w:val="24"/>
          <w:szCs w:val="24"/>
          <w:rtl/>
          <w:lang w:bidi="ar-LB"/>
        </w:rPr>
        <w:t>«</w:t>
      </w:r>
      <w:r w:rsidRPr="00714A89">
        <w:rPr>
          <w:rFonts w:ascii="Times New Roman" w:hAnsi="Times New Roman"/>
          <w:sz w:val="27"/>
          <w:rtl/>
          <w:lang w:bidi="ar-LB"/>
        </w:rPr>
        <w:t>اصحوا واسهروا</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لأن ابليس خصمكم كأسد</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زائر يجول ملتمساً م</w:t>
      </w:r>
      <w:r w:rsidR="004171D3" w:rsidRPr="00714A89">
        <w:rPr>
          <w:rFonts w:ascii="Times New Roman" w:hAnsi="Times New Roman" w:hint="cs"/>
          <w:sz w:val="27"/>
          <w:rtl/>
          <w:lang w:bidi="ar-LB"/>
        </w:rPr>
        <w:t>َ</w:t>
      </w:r>
      <w:r w:rsidRPr="00714A89">
        <w:rPr>
          <w:rFonts w:ascii="Times New Roman" w:hAnsi="Times New Roman"/>
          <w:sz w:val="27"/>
          <w:rtl/>
          <w:lang w:bidi="ar-LB"/>
        </w:rPr>
        <w:t>ن</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يبتلعه</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41"/>
      </w:r>
      <w:r w:rsidRPr="00714A89">
        <w:rPr>
          <w:rFonts w:ascii="Times New Roman" w:hAnsi="Times New Roman"/>
          <w:sz w:val="27"/>
          <w:vertAlign w:val="superscript"/>
          <w:rtl/>
          <w:lang w:bidi="ar-LB"/>
        </w:rPr>
        <w:t>)</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وهذا الأسد الزائر تتعاظم قو</w:t>
      </w:r>
      <w:r w:rsidR="004171D3" w:rsidRPr="00714A89">
        <w:rPr>
          <w:rFonts w:ascii="Times New Roman" w:hAnsi="Times New Roman" w:hint="cs"/>
          <w:sz w:val="27"/>
          <w:rtl/>
          <w:lang w:bidi="ar-LB"/>
        </w:rPr>
        <w:t>ّ</w:t>
      </w:r>
      <w:r w:rsidRPr="00714A89">
        <w:rPr>
          <w:rFonts w:ascii="Times New Roman" w:hAnsi="Times New Roman"/>
          <w:sz w:val="27"/>
          <w:rtl/>
          <w:lang w:bidi="ar-LB"/>
        </w:rPr>
        <w:t>ته</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بحيث يحل</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في البشر</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ويسلب منهم الإرادة والقو</w:t>
      </w:r>
      <w:r w:rsidR="004171D3" w:rsidRPr="00714A89">
        <w:rPr>
          <w:rFonts w:ascii="Times New Roman" w:hAnsi="Times New Roman" w:hint="cs"/>
          <w:sz w:val="27"/>
          <w:rtl/>
          <w:lang w:bidi="ar-LB"/>
        </w:rPr>
        <w:t>ّ</w:t>
      </w:r>
      <w:r w:rsidRPr="00714A89">
        <w:rPr>
          <w:rFonts w:ascii="Times New Roman" w:hAnsi="Times New Roman"/>
          <w:sz w:val="27"/>
          <w:rtl/>
          <w:lang w:bidi="ar-LB"/>
        </w:rPr>
        <w:t>ة</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42"/>
      </w:r>
      <w:r w:rsidRPr="00714A89">
        <w:rPr>
          <w:rFonts w:ascii="Times New Roman" w:hAnsi="Times New Roman"/>
          <w:sz w:val="27"/>
          <w:vertAlign w:val="superscript"/>
          <w:rtl/>
          <w:lang w:bidi="ar-LB"/>
        </w:rPr>
        <w:t>)</w:t>
      </w:r>
      <w:r w:rsidR="004171D3" w:rsidRPr="00714A89">
        <w:rPr>
          <w:rFonts w:ascii="Times New Roman" w:hAnsi="Times New Roman" w:hint="cs"/>
          <w:sz w:val="27"/>
          <w:rtl/>
          <w:lang w:bidi="ar-LB"/>
        </w:rPr>
        <w:t>.</w:t>
      </w:r>
      <w:r w:rsidRPr="00714A89">
        <w:rPr>
          <w:rFonts w:ascii="Times New Roman" w:hAnsi="Times New Roman"/>
          <w:sz w:val="27"/>
          <w:rtl/>
          <w:lang w:bidi="ar-LB"/>
        </w:rPr>
        <w:t xml:space="preserve"> وفضلاً عن ذلك فقد جاء في العهد الجديد ذكر الشياطين ورئيسهم، واسمه</w:t>
      </w:r>
      <w:r w:rsidRPr="00714A89">
        <w:rPr>
          <w:sz w:val="24"/>
          <w:szCs w:val="24"/>
          <w:rtl/>
          <w:lang w:bidi="ar-LB"/>
        </w:rPr>
        <w:t xml:space="preserve"> «</w:t>
      </w:r>
      <w:proofErr w:type="spellStart"/>
      <w:r w:rsidRPr="00714A89">
        <w:rPr>
          <w:rFonts w:ascii="Times New Roman" w:hAnsi="Times New Roman"/>
          <w:sz w:val="27"/>
          <w:rtl/>
          <w:lang w:bidi="ar-LB"/>
        </w:rPr>
        <w:t>بعلزبول</w:t>
      </w:r>
      <w:proofErr w:type="spellEnd"/>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43"/>
      </w:r>
      <w:r w:rsidRPr="00714A89">
        <w:rPr>
          <w:rFonts w:ascii="Times New Roman" w:hAnsi="Times New Roman"/>
          <w:sz w:val="27"/>
          <w:vertAlign w:val="superscript"/>
          <w:rtl/>
          <w:lang w:bidi="ar-LB"/>
        </w:rPr>
        <w:t>)</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w:t>
      </w:r>
      <w:r w:rsidR="00384462" w:rsidRPr="00714A89">
        <w:rPr>
          <w:rFonts w:ascii="Times New Roman" w:hAnsi="Times New Roman" w:hint="cs"/>
          <w:sz w:val="27"/>
          <w:rtl/>
          <w:lang w:bidi="ar-LB"/>
        </w:rPr>
        <w:t>و</w:t>
      </w:r>
      <w:r w:rsidRPr="00714A89">
        <w:rPr>
          <w:rFonts w:ascii="Times New Roman" w:hAnsi="Times New Roman"/>
          <w:sz w:val="27"/>
          <w:rtl/>
          <w:lang w:bidi="ar-LB"/>
        </w:rPr>
        <w:t xml:space="preserve">ورد اسم </w:t>
      </w:r>
      <w:r w:rsidRPr="00714A89">
        <w:rPr>
          <w:sz w:val="24"/>
          <w:szCs w:val="24"/>
          <w:rtl/>
          <w:lang w:bidi="ar-LB"/>
        </w:rPr>
        <w:t>«</w:t>
      </w:r>
      <w:r w:rsidRPr="00714A89">
        <w:rPr>
          <w:rFonts w:ascii="Times New Roman" w:hAnsi="Times New Roman"/>
          <w:sz w:val="27"/>
          <w:rtl/>
          <w:lang w:bidi="ar-LB"/>
        </w:rPr>
        <w:t>الدج</w:t>
      </w:r>
      <w:r w:rsidR="00384462" w:rsidRPr="00714A89">
        <w:rPr>
          <w:rFonts w:ascii="Times New Roman" w:hAnsi="Times New Roman" w:hint="cs"/>
          <w:sz w:val="27"/>
          <w:rtl/>
          <w:lang w:bidi="ar-LB"/>
        </w:rPr>
        <w:t>ّ</w:t>
      </w:r>
      <w:r w:rsidRPr="00714A89">
        <w:rPr>
          <w:rFonts w:ascii="Times New Roman" w:hAnsi="Times New Roman"/>
          <w:sz w:val="27"/>
          <w:rtl/>
          <w:lang w:bidi="ar-LB"/>
        </w:rPr>
        <w:t>ال</w:t>
      </w:r>
      <w:r w:rsidRPr="00714A89">
        <w:rPr>
          <w:sz w:val="24"/>
          <w:szCs w:val="24"/>
          <w:rtl/>
          <w:lang w:bidi="ar-LB"/>
        </w:rPr>
        <w:t>»</w:t>
      </w:r>
      <w:r w:rsidRPr="00714A89">
        <w:rPr>
          <w:rFonts w:ascii="Times New Roman" w:hAnsi="Times New Roman"/>
          <w:sz w:val="27"/>
          <w:rtl/>
          <w:lang w:bidi="ar-LB"/>
        </w:rPr>
        <w:t xml:space="preserve"> على أنه ابن الشيطان</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وسوف يخرج في آخر الزمان من البحر</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ويستمد</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قو</w:t>
      </w:r>
      <w:r w:rsidR="00384462" w:rsidRPr="00714A89">
        <w:rPr>
          <w:rFonts w:ascii="Times New Roman" w:hAnsi="Times New Roman" w:hint="cs"/>
          <w:sz w:val="27"/>
          <w:rtl/>
          <w:lang w:bidi="ar-LB"/>
        </w:rPr>
        <w:t>ّ</w:t>
      </w:r>
      <w:r w:rsidRPr="00714A89">
        <w:rPr>
          <w:rFonts w:ascii="Times New Roman" w:hAnsi="Times New Roman"/>
          <w:sz w:val="27"/>
          <w:rtl/>
          <w:lang w:bidi="ar-LB"/>
        </w:rPr>
        <w:t>ة</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عظيمة من التن</w:t>
      </w:r>
      <w:r w:rsidR="00384462" w:rsidRPr="00714A89">
        <w:rPr>
          <w:rFonts w:ascii="Times New Roman" w:hAnsi="Times New Roman" w:hint="cs"/>
          <w:sz w:val="27"/>
          <w:rtl/>
          <w:lang w:bidi="ar-LB"/>
        </w:rPr>
        <w:t>ّ</w:t>
      </w:r>
      <w:r w:rsidRPr="00714A89">
        <w:rPr>
          <w:rFonts w:ascii="Times New Roman" w:hAnsi="Times New Roman"/>
          <w:sz w:val="27"/>
          <w:rtl/>
          <w:lang w:bidi="ar-LB"/>
        </w:rPr>
        <w:t>ين</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الذي هو الشيطان نفسه</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44"/>
      </w:r>
      <w:r w:rsidRPr="00714A89">
        <w:rPr>
          <w:rFonts w:ascii="Times New Roman" w:hAnsi="Times New Roman"/>
          <w:sz w:val="27"/>
          <w:vertAlign w:val="superscript"/>
          <w:rtl/>
          <w:lang w:bidi="ar-LB"/>
        </w:rPr>
        <w:t>)</w:t>
      </w:r>
      <w:r w:rsidRPr="00714A89">
        <w:rPr>
          <w:rFonts w:ascii="Times New Roman" w:hAnsi="Times New Roman"/>
          <w:sz w:val="27"/>
          <w:rtl/>
          <w:lang w:bidi="ar-LB"/>
        </w:rPr>
        <w:t xml:space="preserve">: </w:t>
      </w:r>
      <w:r w:rsidRPr="00714A89">
        <w:rPr>
          <w:sz w:val="24"/>
          <w:szCs w:val="24"/>
          <w:rtl/>
          <w:lang w:bidi="ar-LB"/>
        </w:rPr>
        <w:t>«</w:t>
      </w:r>
      <w:r w:rsidRPr="00714A89">
        <w:rPr>
          <w:rFonts w:ascii="Times New Roman" w:hAnsi="Times New Roman"/>
          <w:sz w:val="27"/>
          <w:rtl/>
          <w:lang w:bidi="ar-LB"/>
        </w:rPr>
        <w:t>وسجدوا للتن</w:t>
      </w:r>
      <w:r w:rsidR="00384462" w:rsidRPr="00714A89">
        <w:rPr>
          <w:rFonts w:ascii="Times New Roman" w:hAnsi="Times New Roman" w:hint="cs"/>
          <w:sz w:val="27"/>
          <w:rtl/>
          <w:lang w:bidi="ar-LB"/>
        </w:rPr>
        <w:t>ّ</w:t>
      </w:r>
      <w:r w:rsidRPr="00714A89">
        <w:rPr>
          <w:rFonts w:ascii="Times New Roman" w:hAnsi="Times New Roman"/>
          <w:sz w:val="27"/>
          <w:rtl/>
          <w:lang w:bidi="ar-LB"/>
        </w:rPr>
        <w:t>ين الذي أعطى السلطان للوحش، وسجدوا للوحش قائلين: (م</w:t>
      </w:r>
      <w:r w:rsidR="00384462" w:rsidRPr="00714A89">
        <w:rPr>
          <w:rFonts w:ascii="Times New Roman" w:hAnsi="Times New Roman" w:hint="cs"/>
          <w:sz w:val="27"/>
          <w:rtl/>
          <w:lang w:bidi="ar-LB"/>
        </w:rPr>
        <w:t>َ</w:t>
      </w:r>
      <w:r w:rsidRPr="00714A89">
        <w:rPr>
          <w:rFonts w:ascii="Times New Roman" w:hAnsi="Times New Roman"/>
          <w:sz w:val="27"/>
          <w:rtl/>
          <w:lang w:bidi="ar-LB"/>
        </w:rPr>
        <w:t>ن</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هو مثل الوحش؟ م</w:t>
      </w:r>
      <w:r w:rsidR="00384462" w:rsidRPr="00714A89">
        <w:rPr>
          <w:rFonts w:ascii="Times New Roman" w:hAnsi="Times New Roman" w:hint="cs"/>
          <w:sz w:val="27"/>
          <w:rtl/>
          <w:lang w:bidi="ar-LB"/>
        </w:rPr>
        <w:t>َ</w:t>
      </w:r>
      <w:r w:rsidRPr="00714A89">
        <w:rPr>
          <w:rFonts w:ascii="Times New Roman" w:hAnsi="Times New Roman"/>
          <w:sz w:val="27"/>
          <w:rtl/>
          <w:lang w:bidi="ar-LB"/>
        </w:rPr>
        <w:t>ن</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يستطيع </w:t>
      </w:r>
      <w:r w:rsidR="00384462" w:rsidRPr="00714A89">
        <w:rPr>
          <w:rFonts w:ascii="Times New Roman" w:hAnsi="Times New Roman" w:hint="cs"/>
          <w:sz w:val="27"/>
          <w:rtl/>
          <w:lang w:bidi="ar-LB"/>
        </w:rPr>
        <w:t>أ</w:t>
      </w:r>
      <w:r w:rsidRPr="00714A89">
        <w:rPr>
          <w:rFonts w:ascii="Times New Roman" w:hAnsi="Times New Roman"/>
          <w:sz w:val="27"/>
          <w:rtl/>
          <w:lang w:bidi="ar-LB"/>
        </w:rPr>
        <w:t>ن يحاربه؟)</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وأُعطيَ فماً يتكل</w:t>
      </w:r>
      <w:r w:rsidR="00384462" w:rsidRPr="00714A89">
        <w:rPr>
          <w:rFonts w:ascii="Times New Roman" w:hAnsi="Times New Roman" w:hint="cs"/>
          <w:sz w:val="27"/>
          <w:rtl/>
          <w:lang w:bidi="ar-LB"/>
        </w:rPr>
        <w:t>ّ</w:t>
      </w:r>
      <w:r w:rsidRPr="00714A89">
        <w:rPr>
          <w:rFonts w:ascii="Times New Roman" w:hAnsi="Times New Roman"/>
          <w:sz w:val="27"/>
          <w:rtl/>
          <w:lang w:bidi="ar-LB"/>
        </w:rPr>
        <w:t>م بعظائم وتجاديف، وأُعطي سلطاناً أن يفعل اثنين وأربعين شهراً، ففتح فمه بالتجديف على الله</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ليجدف على اسمه</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وعلى مسكنه</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وعلى الساكنين في السماء</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وأُعطي أن يصنع حرباً مع القد</w:t>
      </w:r>
      <w:r w:rsidR="00384462" w:rsidRPr="00714A89">
        <w:rPr>
          <w:rFonts w:ascii="Times New Roman" w:hAnsi="Times New Roman" w:hint="cs"/>
          <w:sz w:val="27"/>
          <w:rtl/>
          <w:lang w:bidi="ar-LB"/>
        </w:rPr>
        <w:t>ِّ</w:t>
      </w:r>
      <w:r w:rsidRPr="00714A89">
        <w:rPr>
          <w:rFonts w:ascii="Times New Roman" w:hAnsi="Times New Roman"/>
          <w:sz w:val="27"/>
          <w:rtl/>
          <w:lang w:bidi="ar-LB"/>
        </w:rPr>
        <w:t>يسين ويغلبهم، وأعطي سلطاناً على كل</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قبيلة</w:t>
      </w:r>
      <w:r w:rsidR="00384462" w:rsidRPr="00714A89">
        <w:rPr>
          <w:rFonts w:ascii="Times New Roman" w:hAnsi="Times New Roman" w:hint="cs"/>
          <w:sz w:val="27"/>
          <w:rtl/>
          <w:lang w:bidi="ar-LB"/>
        </w:rPr>
        <w:t>ٍ</w:t>
      </w:r>
      <w:r w:rsidRPr="00714A89">
        <w:rPr>
          <w:rFonts w:ascii="Times New Roman" w:hAnsi="Times New Roman"/>
          <w:sz w:val="27"/>
          <w:rtl/>
          <w:lang w:bidi="ar-LB"/>
        </w:rPr>
        <w:t xml:space="preserve"> ولسان وأم</w:t>
      </w:r>
      <w:r w:rsidR="00384462" w:rsidRPr="00714A89">
        <w:rPr>
          <w:rFonts w:ascii="Times New Roman" w:hAnsi="Times New Roman" w:hint="cs"/>
          <w:sz w:val="27"/>
          <w:rtl/>
          <w:lang w:bidi="ar-LB"/>
        </w:rPr>
        <w:t>ّ</w:t>
      </w:r>
      <w:r w:rsidRPr="00714A89">
        <w:rPr>
          <w:rFonts w:ascii="Times New Roman" w:hAnsi="Times New Roman"/>
          <w:sz w:val="27"/>
          <w:rtl/>
          <w:lang w:bidi="ar-LB"/>
        </w:rPr>
        <w:t>ة، فسيمج</w:t>
      </w:r>
      <w:r w:rsidR="00073C9C" w:rsidRPr="00714A89">
        <w:rPr>
          <w:rFonts w:ascii="Times New Roman" w:hAnsi="Times New Roman" w:hint="cs"/>
          <w:sz w:val="27"/>
          <w:rtl/>
          <w:lang w:bidi="ar-LB"/>
        </w:rPr>
        <w:t>ّ</w:t>
      </w:r>
      <w:r w:rsidRPr="00714A89">
        <w:rPr>
          <w:rFonts w:ascii="Times New Roman" w:hAnsi="Times New Roman"/>
          <w:sz w:val="27"/>
          <w:rtl/>
          <w:lang w:bidi="ar-LB"/>
        </w:rPr>
        <w:t>د له جميع الساكنين على الأرض</w:t>
      </w:r>
      <w:r w:rsidR="00073C9C" w:rsidRPr="00714A89">
        <w:rPr>
          <w:rFonts w:ascii="Times New Roman" w:hAnsi="Times New Roman" w:hint="cs"/>
          <w:sz w:val="27"/>
          <w:rtl/>
          <w:lang w:bidi="ar-LB"/>
        </w:rPr>
        <w:t xml:space="preserve">، </w:t>
      </w:r>
      <w:r w:rsidRPr="00714A89">
        <w:rPr>
          <w:rFonts w:ascii="Times New Roman" w:hAnsi="Times New Roman"/>
          <w:sz w:val="27"/>
          <w:rtl/>
          <w:lang w:bidi="ar-LB"/>
        </w:rPr>
        <w:t>الذين ليست أسماؤهم مكتوبة</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منذ تأسيس العالم في سفر حياة الخروف الذي ذُبح</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45"/>
      </w:r>
      <w:r w:rsidRPr="00714A89">
        <w:rPr>
          <w:rFonts w:ascii="Times New Roman" w:hAnsi="Times New Roman"/>
          <w:sz w:val="27"/>
          <w:vertAlign w:val="superscript"/>
          <w:rtl/>
          <w:lang w:bidi="ar-LB"/>
        </w:rPr>
        <w:t>)</w:t>
      </w:r>
      <w:r w:rsidRPr="00714A89">
        <w:rPr>
          <w:rFonts w:ascii="Times New Roman" w:hAnsi="Times New Roman"/>
          <w:sz w:val="27"/>
          <w:rtl/>
          <w:lang w:bidi="ar-LB"/>
        </w:rPr>
        <w:t>. هذا الكائن المتوح</w:t>
      </w:r>
      <w:r w:rsidR="00073C9C" w:rsidRPr="00714A89">
        <w:rPr>
          <w:rFonts w:ascii="Times New Roman" w:hAnsi="Times New Roman" w:hint="cs"/>
          <w:sz w:val="27"/>
          <w:rtl/>
          <w:lang w:bidi="ar-LB"/>
        </w:rPr>
        <w:t>ِّ</w:t>
      </w:r>
      <w:r w:rsidRPr="00714A89">
        <w:rPr>
          <w:rFonts w:ascii="Times New Roman" w:hAnsi="Times New Roman"/>
          <w:sz w:val="27"/>
          <w:rtl/>
          <w:lang w:bidi="ar-LB"/>
        </w:rPr>
        <w:t>ش الذي يمتلك قو</w:t>
      </w:r>
      <w:r w:rsidR="00073C9C" w:rsidRPr="00714A89">
        <w:rPr>
          <w:rFonts w:ascii="Times New Roman" w:hAnsi="Times New Roman" w:hint="cs"/>
          <w:sz w:val="27"/>
          <w:rtl/>
          <w:lang w:bidi="ar-LB"/>
        </w:rPr>
        <w:t>ّ</w:t>
      </w:r>
      <w:r w:rsidRPr="00714A89">
        <w:rPr>
          <w:rFonts w:ascii="Times New Roman" w:hAnsi="Times New Roman"/>
          <w:sz w:val="27"/>
          <w:rtl/>
          <w:lang w:bidi="ar-LB"/>
        </w:rPr>
        <w:t>ة الشيطان سوف يُب</w:t>
      </w:r>
      <w:r w:rsidR="00073C9C" w:rsidRPr="00714A89">
        <w:rPr>
          <w:rFonts w:ascii="Times New Roman" w:hAnsi="Times New Roman" w:hint="cs"/>
          <w:sz w:val="27"/>
          <w:rtl/>
          <w:lang w:bidi="ar-LB"/>
        </w:rPr>
        <w:t>ْ</w:t>
      </w:r>
      <w:r w:rsidRPr="00714A89">
        <w:rPr>
          <w:rFonts w:ascii="Times New Roman" w:hAnsi="Times New Roman"/>
          <w:sz w:val="27"/>
          <w:rtl/>
          <w:lang w:bidi="ar-LB"/>
        </w:rPr>
        <w:t>ع</w:t>
      </w:r>
      <w:r w:rsidR="00073C9C" w:rsidRPr="00714A89">
        <w:rPr>
          <w:rFonts w:ascii="Times New Roman" w:hAnsi="Times New Roman" w:hint="cs"/>
          <w:sz w:val="27"/>
          <w:rtl/>
          <w:lang w:bidi="ar-LB"/>
        </w:rPr>
        <w:t>َ</w:t>
      </w:r>
      <w:r w:rsidRPr="00714A89">
        <w:rPr>
          <w:rFonts w:ascii="Times New Roman" w:hAnsi="Times New Roman"/>
          <w:sz w:val="27"/>
          <w:rtl/>
          <w:lang w:bidi="ar-LB"/>
        </w:rPr>
        <w:t>د، وب</w:t>
      </w:r>
      <w:r w:rsidR="00073C9C" w:rsidRPr="00714A89">
        <w:rPr>
          <w:rFonts w:ascii="Times New Roman" w:hAnsi="Times New Roman" w:hint="cs"/>
          <w:sz w:val="27"/>
          <w:rtl/>
          <w:lang w:bidi="ar-LB"/>
        </w:rPr>
        <w:t>إ</w:t>
      </w:r>
      <w:r w:rsidRPr="00714A89">
        <w:rPr>
          <w:rFonts w:ascii="Times New Roman" w:hAnsi="Times New Roman"/>
          <w:sz w:val="27"/>
          <w:rtl/>
          <w:lang w:bidi="ar-LB"/>
        </w:rPr>
        <w:t>كمال النص</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سيتم</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الحديث أيضاً </w:t>
      </w:r>
      <w:r w:rsidRPr="00714A89">
        <w:rPr>
          <w:rFonts w:ascii="Times New Roman" w:hAnsi="Times New Roman"/>
          <w:sz w:val="27"/>
          <w:rtl/>
          <w:lang w:bidi="ar-LB"/>
        </w:rPr>
        <w:lastRenderedPageBreak/>
        <w:t>عن حيوان</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آخر يخرج من الأرض، وعلامته العدد 666: </w:t>
      </w:r>
      <w:r w:rsidRPr="00714A89">
        <w:rPr>
          <w:sz w:val="24"/>
          <w:szCs w:val="24"/>
          <w:rtl/>
          <w:lang w:bidi="ar-LB"/>
        </w:rPr>
        <w:t>«</w:t>
      </w:r>
      <w:r w:rsidRPr="00714A89">
        <w:rPr>
          <w:rFonts w:ascii="Times New Roman" w:hAnsi="Times New Roman"/>
          <w:sz w:val="27"/>
          <w:rtl/>
          <w:lang w:bidi="ar-LB"/>
        </w:rPr>
        <w:t>هنا الحكمة: م</w:t>
      </w:r>
      <w:r w:rsidR="00073C9C" w:rsidRPr="00714A89">
        <w:rPr>
          <w:rFonts w:ascii="Times New Roman" w:hAnsi="Times New Roman" w:hint="cs"/>
          <w:sz w:val="27"/>
          <w:rtl/>
          <w:lang w:bidi="ar-LB"/>
        </w:rPr>
        <w:t>َ</w:t>
      </w:r>
      <w:r w:rsidRPr="00714A89">
        <w:rPr>
          <w:rFonts w:ascii="Times New Roman" w:hAnsi="Times New Roman"/>
          <w:sz w:val="27"/>
          <w:rtl/>
          <w:lang w:bidi="ar-LB"/>
        </w:rPr>
        <w:t>ن</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له فهم</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فليحسب عدد الوحش، فإنه عدد إنسان وعدده: ست</w:t>
      </w:r>
      <w:r w:rsidR="00073C9C" w:rsidRPr="00714A89">
        <w:rPr>
          <w:rFonts w:ascii="Times New Roman" w:hAnsi="Times New Roman" w:hint="cs"/>
          <w:sz w:val="27"/>
          <w:rtl/>
          <w:lang w:bidi="ar-LB"/>
        </w:rPr>
        <w:t>ّ</w:t>
      </w:r>
      <w:r w:rsidRPr="00714A89">
        <w:rPr>
          <w:rFonts w:ascii="Times New Roman" w:hAnsi="Times New Roman"/>
          <w:sz w:val="27"/>
          <w:rtl/>
          <w:lang w:bidi="ar-LB"/>
        </w:rPr>
        <w:t>مئة وست</w:t>
      </w:r>
      <w:r w:rsidR="00073C9C" w:rsidRPr="00714A89">
        <w:rPr>
          <w:rFonts w:ascii="Times New Roman" w:hAnsi="Times New Roman" w:hint="cs"/>
          <w:sz w:val="27"/>
          <w:rtl/>
          <w:lang w:bidi="ar-LB"/>
        </w:rPr>
        <w:t>ّ</w:t>
      </w:r>
      <w:r w:rsidRPr="00714A89">
        <w:rPr>
          <w:rFonts w:ascii="Times New Roman" w:hAnsi="Times New Roman"/>
          <w:sz w:val="27"/>
          <w:rtl/>
          <w:lang w:bidi="ar-LB"/>
        </w:rPr>
        <w:t>ة وست</w:t>
      </w:r>
      <w:r w:rsidR="00073C9C" w:rsidRPr="00714A89">
        <w:rPr>
          <w:rFonts w:ascii="Times New Roman" w:hAnsi="Times New Roman" w:hint="cs"/>
          <w:sz w:val="27"/>
          <w:rtl/>
          <w:lang w:bidi="ar-LB"/>
        </w:rPr>
        <w:t>ّ</w:t>
      </w:r>
      <w:r w:rsidRPr="00714A89">
        <w:rPr>
          <w:rFonts w:ascii="Times New Roman" w:hAnsi="Times New Roman"/>
          <w:sz w:val="27"/>
          <w:rtl/>
          <w:lang w:bidi="ar-LB"/>
        </w:rPr>
        <w:t>ون</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46"/>
      </w:r>
      <w:r w:rsidRPr="00714A89">
        <w:rPr>
          <w:rFonts w:ascii="Times New Roman" w:hAnsi="Times New Roman"/>
          <w:sz w:val="27"/>
          <w:vertAlign w:val="superscript"/>
          <w:rtl/>
          <w:lang w:bidi="ar-LB"/>
        </w:rPr>
        <w:t>)</w:t>
      </w:r>
      <w:r w:rsidRPr="00714A89">
        <w:rPr>
          <w:rFonts w:ascii="Times New Roman" w:hAnsi="Times New Roman"/>
          <w:sz w:val="27"/>
          <w:rtl/>
          <w:lang w:bidi="ar-LB"/>
        </w:rPr>
        <w:t>. هذا العدد 666</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الذي هو رمز الحيوان الوحشي</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سيصبح رمزاً للشيطان في عقائد ع</w:t>
      </w:r>
      <w:r w:rsidR="00073C9C" w:rsidRPr="00714A89">
        <w:rPr>
          <w:rFonts w:ascii="Times New Roman" w:hAnsi="Times New Roman" w:hint="cs"/>
          <w:sz w:val="27"/>
          <w:rtl/>
          <w:lang w:bidi="ar-LB"/>
        </w:rPr>
        <w:t>َ</w:t>
      </w:r>
      <w:r w:rsidRPr="00714A89">
        <w:rPr>
          <w:rFonts w:ascii="Times New Roman" w:hAnsi="Times New Roman"/>
          <w:sz w:val="27"/>
          <w:rtl/>
          <w:lang w:bidi="ar-LB"/>
        </w:rPr>
        <w:t>ب</w:t>
      </w:r>
      <w:r w:rsidR="00073C9C" w:rsidRPr="00714A89">
        <w:rPr>
          <w:rFonts w:ascii="Times New Roman" w:hAnsi="Times New Roman" w:hint="cs"/>
          <w:sz w:val="27"/>
          <w:rtl/>
          <w:lang w:bidi="ar-LB"/>
        </w:rPr>
        <w:t>َ</w:t>
      </w:r>
      <w:r w:rsidRPr="00714A89">
        <w:rPr>
          <w:rFonts w:ascii="Times New Roman" w:hAnsi="Times New Roman"/>
          <w:sz w:val="27"/>
          <w:rtl/>
          <w:lang w:bidi="ar-LB"/>
        </w:rPr>
        <w:t>دة الشيطان</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ووفقاً لرؤيا يوحن</w:t>
      </w:r>
      <w:r w:rsidR="00073C9C" w:rsidRPr="00714A89">
        <w:rPr>
          <w:rFonts w:ascii="Times New Roman" w:hAnsi="Times New Roman" w:hint="cs"/>
          <w:sz w:val="27"/>
          <w:rtl/>
          <w:lang w:bidi="ar-LB"/>
        </w:rPr>
        <w:t>ّ</w:t>
      </w:r>
      <w:r w:rsidRPr="00714A89">
        <w:rPr>
          <w:rFonts w:ascii="Times New Roman" w:hAnsi="Times New Roman"/>
          <w:sz w:val="27"/>
          <w:rtl/>
          <w:lang w:bidi="ar-LB"/>
        </w:rPr>
        <w:t>ا يجب على الناس أن يختاروا بين هذين الطريقين: طريق الكائن</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الوحشي تابع</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للشيطان</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وطريق المسيح الإنسان</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47"/>
      </w:r>
      <w:r w:rsidRPr="00714A89">
        <w:rPr>
          <w:rFonts w:ascii="Times New Roman" w:hAnsi="Times New Roman"/>
          <w:sz w:val="27"/>
          <w:vertAlign w:val="superscript"/>
          <w:rtl/>
          <w:lang w:bidi="ar-LB"/>
        </w:rPr>
        <w:t>)</w:t>
      </w:r>
      <w:r w:rsidRPr="00714A89">
        <w:rPr>
          <w:rFonts w:ascii="Times New Roman" w:hAnsi="Times New Roman"/>
          <w:sz w:val="27"/>
          <w:rtl/>
          <w:lang w:bidi="ar-LB"/>
        </w:rPr>
        <w:t xml:space="preserve"> وفي النهاية سوف يتم</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القضاء على هذا الكائن الوحشي</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بصفته ضد</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المسيح</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و</w:t>
      </w:r>
      <w:r w:rsidR="004575C9" w:rsidRPr="00714A89">
        <w:rPr>
          <w:rFonts w:ascii="Times New Roman" w:hAnsi="Times New Roman" w:hint="cs"/>
          <w:sz w:val="27"/>
          <w:rtl/>
          <w:lang w:bidi="ar-LB"/>
        </w:rPr>
        <w:t xml:space="preserve">كذلك </w:t>
      </w:r>
      <w:r w:rsidRPr="00714A89">
        <w:rPr>
          <w:rFonts w:ascii="Times New Roman" w:hAnsi="Times New Roman"/>
          <w:sz w:val="27"/>
          <w:rtl/>
          <w:lang w:bidi="ar-LB"/>
        </w:rPr>
        <w:t>على الشيطان أيضاً في الصراع النهائي</w:t>
      </w:r>
      <w:r w:rsidR="00073C9C" w:rsidRPr="00714A89">
        <w:rPr>
          <w:rFonts w:ascii="Times New Roman" w:hAnsi="Times New Roman" w:hint="cs"/>
          <w:sz w:val="27"/>
          <w:rtl/>
          <w:lang w:bidi="ar-LB"/>
        </w:rPr>
        <w:t>ّ</w:t>
      </w:r>
      <w:r w:rsidRPr="00714A89">
        <w:rPr>
          <w:rFonts w:ascii="Times New Roman" w:hAnsi="Times New Roman"/>
          <w:sz w:val="27"/>
          <w:rtl/>
          <w:lang w:bidi="ar-LB"/>
        </w:rPr>
        <w:t xml:space="preserve"> بينهم وبين السيد المسيح</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48"/>
      </w:r>
      <w:r w:rsidRPr="00714A89">
        <w:rPr>
          <w:rFonts w:ascii="Times New Roman" w:hAnsi="Times New Roman"/>
          <w:sz w:val="27"/>
          <w:vertAlign w:val="superscript"/>
          <w:rtl/>
          <w:lang w:bidi="ar-LB"/>
        </w:rPr>
        <w:t>)</w:t>
      </w:r>
      <w:r w:rsidRPr="00714A89">
        <w:rPr>
          <w:rFonts w:ascii="Times New Roman" w:hAnsi="Times New Roman"/>
          <w:sz w:val="27"/>
          <w:rtl/>
          <w:lang w:bidi="ar-LB"/>
        </w:rPr>
        <w:t>.</w:t>
      </w:r>
    </w:p>
    <w:p w:rsidR="00F0767B" w:rsidRPr="00714A89" w:rsidRDefault="00F0767B" w:rsidP="000B73DD">
      <w:pPr>
        <w:spacing w:line="340" w:lineRule="exact"/>
        <w:rPr>
          <w:rFonts w:ascii="Times New Roman" w:hAnsi="Times New Roman"/>
          <w:sz w:val="27"/>
          <w:lang w:bidi="ar-LB"/>
        </w:rPr>
      </w:pPr>
    </w:p>
    <w:p w:rsidR="00F0767B" w:rsidRPr="00714A89" w:rsidRDefault="00F0767B" w:rsidP="00F0767B">
      <w:pPr>
        <w:pStyle w:val="31"/>
        <w:rPr>
          <w:color w:val="auto"/>
          <w:lang w:bidi="ar-LB"/>
        </w:rPr>
      </w:pPr>
      <w:r w:rsidRPr="00714A89">
        <w:rPr>
          <w:color w:val="auto"/>
          <w:rtl/>
          <w:lang w:bidi="ar-LB"/>
        </w:rPr>
        <w:t>إبليس في القرآن</w:t>
      </w:r>
      <w:r w:rsidRPr="00714A89">
        <w:rPr>
          <w:rFonts w:hint="cs"/>
          <w:color w:val="auto"/>
          <w:rtl/>
          <w:lang w:val="en-US"/>
        </w:rPr>
        <w:t xml:space="preserve"> ــــــ</w:t>
      </w:r>
    </w:p>
    <w:p w:rsidR="00F0767B" w:rsidRPr="00714A89" w:rsidRDefault="00F0767B" w:rsidP="0005161A">
      <w:r w:rsidRPr="00714A89">
        <w:rPr>
          <w:rFonts w:ascii="Times New Roman" w:hAnsi="Times New Roman"/>
          <w:sz w:val="27"/>
          <w:rtl/>
          <w:lang w:bidi="ar-LB"/>
        </w:rPr>
        <w:t>يذكر القرآن الكريم اسم</w:t>
      </w:r>
      <w:r w:rsidR="004575C9" w:rsidRPr="00714A89">
        <w:rPr>
          <w:rFonts w:ascii="Times New Roman" w:hAnsi="Times New Roman" w:hint="cs"/>
          <w:sz w:val="27"/>
          <w:rtl/>
          <w:lang w:bidi="ar-LB"/>
        </w:rPr>
        <w:t>َ</w:t>
      </w:r>
      <w:r w:rsidRPr="00714A89">
        <w:rPr>
          <w:rFonts w:ascii="Times New Roman" w:hAnsi="Times New Roman"/>
          <w:sz w:val="27"/>
          <w:rtl/>
          <w:lang w:bidi="ar-LB"/>
        </w:rPr>
        <w:t>ي</w:t>
      </w:r>
      <w:r w:rsidR="004575C9" w:rsidRPr="00714A89">
        <w:rPr>
          <w:rFonts w:ascii="Times New Roman" w:hAnsi="Times New Roman" w:hint="cs"/>
          <w:sz w:val="27"/>
          <w:rtl/>
          <w:lang w:bidi="ar-LB"/>
        </w:rPr>
        <w:t>ْ</w:t>
      </w:r>
      <w:r w:rsidRPr="00714A89">
        <w:rPr>
          <w:rFonts w:ascii="Times New Roman" w:hAnsi="Times New Roman"/>
          <w:sz w:val="27"/>
          <w:rtl/>
          <w:lang w:bidi="ar-LB"/>
        </w:rPr>
        <w:t xml:space="preserve"> </w:t>
      </w:r>
      <w:r w:rsidRPr="00714A89">
        <w:rPr>
          <w:sz w:val="24"/>
          <w:szCs w:val="24"/>
          <w:rtl/>
          <w:lang w:bidi="ar-LB"/>
        </w:rPr>
        <w:t>«</w:t>
      </w:r>
      <w:r w:rsidRPr="00714A89">
        <w:rPr>
          <w:rFonts w:ascii="Times New Roman" w:hAnsi="Times New Roman"/>
          <w:sz w:val="27"/>
          <w:rtl/>
          <w:lang w:bidi="ar-LB"/>
        </w:rPr>
        <w:t>الشيطان</w:t>
      </w:r>
      <w:r w:rsidRPr="00714A89">
        <w:rPr>
          <w:sz w:val="24"/>
          <w:szCs w:val="24"/>
          <w:rtl/>
          <w:lang w:bidi="ar-LB"/>
        </w:rPr>
        <w:t>»</w:t>
      </w:r>
      <w:r w:rsidRPr="00714A89">
        <w:rPr>
          <w:rFonts w:ascii="Times New Roman" w:hAnsi="Times New Roman"/>
          <w:sz w:val="27"/>
          <w:rtl/>
          <w:lang w:bidi="ar-LB"/>
        </w:rPr>
        <w:t xml:space="preserve"> و</w:t>
      </w:r>
      <w:r w:rsidRPr="00714A89">
        <w:rPr>
          <w:sz w:val="24"/>
          <w:szCs w:val="24"/>
          <w:rtl/>
          <w:lang w:bidi="ar-LB"/>
        </w:rPr>
        <w:t>«</w:t>
      </w:r>
      <w:r w:rsidR="004575C9" w:rsidRPr="00714A89">
        <w:rPr>
          <w:rFonts w:ascii="Times New Roman" w:hAnsi="Times New Roman" w:hint="cs"/>
          <w:sz w:val="27"/>
          <w:rtl/>
          <w:lang w:bidi="ar-LB"/>
        </w:rPr>
        <w:t>إ</w:t>
      </w:r>
      <w:r w:rsidRPr="00714A89">
        <w:rPr>
          <w:rFonts w:ascii="Times New Roman" w:hAnsi="Times New Roman"/>
          <w:sz w:val="27"/>
          <w:rtl/>
          <w:lang w:bidi="ar-LB"/>
        </w:rPr>
        <w:t>بليس</w:t>
      </w:r>
      <w:r w:rsidRPr="00714A89">
        <w:rPr>
          <w:sz w:val="24"/>
          <w:szCs w:val="24"/>
          <w:rtl/>
          <w:lang w:bidi="ar-LB"/>
        </w:rPr>
        <w:t>»</w:t>
      </w:r>
      <w:r w:rsidR="004575C9" w:rsidRPr="00714A89">
        <w:rPr>
          <w:rFonts w:ascii="Times New Roman" w:hAnsi="Times New Roman" w:hint="cs"/>
          <w:sz w:val="27"/>
          <w:rtl/>
          <w:lang w:bidi="ar-LB"/>
        </w:rPr>
        <w:t>.</w:t>
      </w:r>
      <w:r w:rsidRPr="00714A89">
        <w:rPr>
          <w:rFonts w:ascii="Times New Roman" w:hAnsi="Times New Roman"/>
          <w:sz w:val="27"/>
          <w:rtl/>
          <w:lang w:bidi="ar-LB"/>
        </w:rPr>
        <w:t xml:space="preserve"> </w:t>
      </w:r>
      <w:r w:rsidR="004575C9" w:rsidRPr="00714A89">
        <w:rPr>
          <w:rFonts w:ascii="Times New Roman" w:hAnsi="Times New Roman" w:hint="cs"/>
          <w:sz w:val="27"/>
          <w:rtl/>
          <w:lang w:bidi="ar-LB"/>
        </w:rPr>
        <w:t xml:space="preserve">وقد </w:t>
      </w:r>
      <w:r w:rsidRPr="00714A89">
        <w:rPr>
          <w:rFonts w:ascii="Times New Roman" w:hAnsi="Times New Roman"/>
          <w:sz w:val="27"/>
          <w:rtl/>
          <w:lang w:bidi="ar-LB"/>
        </w:rPr>
        <w:t>تكر</w:t>
      </w:r>
      <w:r w:rsidR="004575C9" w:rsidRPr="00714A89">
        <w:rPr>
          <w:rFonts w:ascii="Times New Roman" w:hAnsi="Times New Roman" w:hint="cs"/>
          <w:sz w:val="27"/>
          <w:rtl/>
          <w:lang w:bidi="ar-LB"/>
        </w:rPr>
        <w:t>َّ</w:t>
      </w:r>
      <w:r w:rsidRPr="00714A89">
        <w:rPr>
          <w:rFonts w:ascii="Times New Roman" w:hAnsi="Times New Roman"/>
          <w:sz w:val="27"/>
          <w:rtl/>
          <w:lang w:bidi="ar-LB"/>
        </w:rPr>
        <w:t xml:space="preserve">رت كلمة </w:t>
      </w:r>
      <w:r w:rsidRPr="00714A89">
        <w:rPr>
          <w:sz w:val="24"/>
          <w:szCs w:val="24"/>
          <w:rtl/>
          <w:lang w:bidi="ar-LB"/>
        </w:rPr>
        <w:t>«</w:t>
      </w:r>
      <w:r w:rsidR="004575C9" w:rsidRPr="00714A89">
        <w:rPr>
          <w:rFonts w:ascii="Times New Roman" w:hAnsi="Times New Roman" w:hint="cs"/>
          <w:sz w:val="27"/>
          <w:rtl/>
          <w:lang w:bidi="ar-LB"/>
        </w:rPr>
        <w:t>إ</w:t>
      </w:r>
      <w:r w:rsidRPr="00714A89">
        <w:rPr>
          <w:rFonts w:ascii="Times New Roman" w:hAnsi="Times New Roman"/>
          <w:sz w:val="27"/>
          <w:rtl/>
          <w:lang w:bidi="ar-LB"/>
        </w:rPr>
        <w:t>بليس</w:t>
      </w:r>
      <w:r w:rsidRPr="00714A89">
        <w:rPr>
          <w:sz w:val="24"/>
          <w:szCs w:val="24"/>
          <w:rtl/>
          <w:lang w:bidi="ar-LB"/>
        </w:rPr>
        <w:t>»</w:t>
      </w:r>
      <w:r w:rsidRPr="00714A89">
        <w:rPr>
          <w:rFonts w:ascii="Times New Roman" w:hAnsi="Times New Roman"/>
          <w:sz w:val="27"/>
          <w:rtl/>
          <w:lang w:bidi="ar-LB"/>
        </w:rPr>
        <w:t xml:space="preserve"> ك</w:t>
      </w:r>
      <w:r w:rsidR="004575C9" w:rsidRPr="00714A89">
        <w:rPr>
          <w:rFonts w:ascii="Times New Roman" w:hAnsi="Times New Roman" w:hint="cs"/>
          <w:sz w:val="27"/>
          <w:rtl/>
          <w:lang w:bidi="ar-LB"/>
        </w:rPr>
        <w:t>ا</w:t>
      </w:r>
      <w:r w:rsidRPr="00714A89">
        <w:rPr>
          <w:rFonts w:ascii="Times New Roman" w:hAnsi="Times New Roman"/>
          <w:sz w:val="27"/>
          <w:rtl/>
          <w:lang w:bidi="ar-LB"/>
        </w:rPr>
        <w:t>سم</w:t>
      </w:r>
      <w:r w:rsidR="004575C9" w:rsidRPr="00714A89">
        <w:rPr>
          <w:rFonts w:ascii="Times New Roman" w:hAnsi="Times New Roman" w:hint="cs"/>
          <w:sz w:val="27"/>
          <w:rtl/>
          <w:lang w:bidi="ar-LB"/>
        </w:rPr>
        <w:t>ٍ</w:t>
      </w:r>
      <w:r w:rsidRPr="00714A89">
        <w:rPr>
          <w:rFonts w:ascii="Times New Roman" w:hAnsi="Times New Roman"/>
          <w:sz w:val="27"/>
          <w:rtl/>
          <w:lang w:bidi="ar-LB"/>
        </w:rPr>
        <w:t xml:space="preserve"> خاص</w:t>
      </w:r>
      <w:r w:rsidR="004575C9" w:rsidRPr="00714A89">
        <w:rPr>
          <w:rFonts w:ascii="Times New Roman" w:hAnsi="Times New Roman" w:hint="cs"/>
          <w:sz w:val="27"/>
          <w:rtl/>
          <w:lang w:bidi="ar-LB"/>
        </w:rPr>
        <w:t>ّ</w:t>
      </w:r>
      <w:r w:rsidRPr="00714A89">
        <w:rPr>
          <w:rFonts w:ascii="Times New Roman" w:hAnsi="Times New Roman"/>
          <w:sz w:val="27"/>
          <w:rtl/>
          <w:lang w:bidi="ar-LB"/>
        </w:rPr>
        <w:t xml:space="preserve"> للشيطان إحدى عشرة مر</w:t>
      </w:r>
      <w:r w:rsidR="004575C9" w:rsidRPr="00714A89">
        <w:rPr>
          <w:rFonts w:ascii="Times New Roman" w:hAnsi="Times New Roman" w:hint="cs"/>
          <w:sz w:val="27"/>
          <w:rtl/>
          <w:lang w:bidi="ar-LB"/>
        </w:rPr>
        <w:t>ّ</w:t>
      </w:r>
      <w:r w:rsidRPr="00714A89">
        <w:rPr>
          <w:rFonts w:ascii="Times New Roman" w:hAnsi="Times New Roman"/>
          <w:sz w:val="27"/>
          <w:rtl/>
          <w:lang w:bidi="ar-LB"/>
        </w:rPr>
        <w:t>ة</w:t>
      </w:r>
      <w:r w:rsidR="004575C9" w:rsidRPr="00714A89">
        <w:rPr>
          <w:rFonts w:ascii="Times New Roman" w:hAnsi="Times New Roman" w:hint="cs"/>
          <w:sz w:val="27"/>
          <w:rtl/>
          <w:lang w:bidi="ar-LB"/>
        </w:rPr>
        <w:t>ً</w:t>
      </w:r>
      <w:r w:rsidRPr="00714A89">
        <w:rPr>
          <w:rFonts w:ascii="Times New Roman" w:hAnsi="Times New Roman"/>
          <w:sz w:val="27"/>
          <w:rtl/>
          <w:lang w:bidi="ar-LB"/>
        </w:rPr>
        <w:t xml:space="preserve"> في القرآن الكريم</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49"/>
      </w:r>
      <w:r w:rsidRPr="00714A89">
        <w:rPr>
          <w:rFonts w:ascii="Times New Roman" w:hAnsi="Times New Roman"/>
          <w:sz w:val="27"/>
          <w:vertAlign w:val="superscript"/>
          <w:rtl/>
          <w:lang w:bidi="ar-LB"/>
        </w:rPr>
        <w:t>)</w:t>
      </w:r>
      <w:r w:rsidR="004575C9" w:rsidRPr="00714A89">
        <w:rPr>
          <w:rFonts w:ascii="Times New Roman" w:hAnsi="Times New Roman" w:hint="cs"/>
          <w:sz w:val="27"/>
          <w:rtl/>
          <w:lang w:bidi="ar-LB"/>
        </w:rPr>
        <w:t>.</w:t>
      </w:r>
      <w:r w:rsidRPr="00714A89">
        <w:rPr>
          <w:rFonts w:ascii="Times New Roman" w:hAnsi="Times New Roman"/>
          <w:sz w:val="27"/>
          <w:rtl/>
          <w:lang w:bidi="ar-LB"/>
        </w:rPr>
        <w:t xml:space="preserve"> طبعاً الشيطان كقو</w:t>
      </w:r>
      <w:r w:rsidR="004575C9" w:rsidRPr="00714A89">
        <w:rPr>
          <w:rFonts w:ascii="Times New Roman" w:hAnsi="Times New Roman" w:hint="cs"/>
          <w:sz w:val="27"/>
          <w:rtl/>
          <w:lang w:bidi="ar-LB"/>
        </w:rPr>
        <w:t>ّ</w:t>
      </w:r>
      <w:r w:rsidRPr="00714A89">
        <w:rPr>
          <w:rFonts w:ascii="Times New Roman" w:hAnsi="Times New Roman"/>
          <w:sz w:val="27"/>
          <w:rtl/>
          <w:lang w:bidi="ar-LB"/>
        </w:rPr>
        <w:t>ة</w:t>
      </w:r>
      <w:r w:rsidR="004575C9" w:rsidRPr="00714A89">
        <w:rPr>
          <w:rFonts w:ascii="Times New Roman" w:hAnsi="Times New Roman" w:hint="cs"/>
          <w:sz w:val="27"/>
          <w:rtl/>
          <w:lang w:bidi="ar-LB"/>
        </w:rPr>
        <w:t>ٍ</w:t>
      </w:r>
      <w:r w:rsidRPr="00714A89">
        <w:rPr>
          <w:rFonts w:ascii="Times New Roman" w:hAnsi="Times New Roman"/>
          <w:sz w:val="27"/>
          <w:rtl/>
          <w:lang w:bidi="ar-LB"/>
        </w:rPr>
        <w:t xml:space="preserve"> شيطانية ليس شر</w:t>
      </w:r>
      <w:r w:rsidR="004575C9" w:rsidRPr="00714A89">
        <w:rPr>
          <w:rFonts w:ascii="Times New Roman" w:hAnsi="Times New Roman" w:hint="cs"/>
          <w:sz w:val="27"/>
          <w:rtl/>
          <w:lang w:bidi="ar-LB"/>
        </w:rPr>
        <w:t>ّ</w:t>
      </w:r>
      <w:r w:rsidRPr="00714A89">
        <w:rPr>
          <w:rFonts w:ascii="Times New Roman" w:hAnsi="Times New Roman"/>
          <w:sz w:val="27"/>
          <w:rtl/>
          <w:lang w:bidi="ar-LB"/>
        </w:rPr>
        <w:t>اً بطبيعته، ولكن</w:t>
      </w:r>
      <w:r w:rsidR="004575C9" w:rsidRPr="00714A89">
        <w:rPr>
          <w:rFonts w:ascii="Times New Roman" w:hAnsi="Times New Roman" w:hint="cs"/>
          <w:sz w:val="27"/>
          <w:rtl/>
          <w:lang w:bidi="ar-LB"/>
        </w:rPr>
        <w:t>ّ</w:t>
      </w:r>
      <w:r w:rsidRPr="00714A89">
        <w:rPr>
          <w:rFonts w:ascii="Times New Roman" w:hAnsi="Times New Roman"/>
          <w:sz w:val="27"/>
          <w:rtl/>
          <w:lang w:bidi="ar-LB"/>
        </w:rPr>
        <w:t>ه كائن</w:t>
      </w:r>
      <w:r w:rsidR="004575C9" w:rsidRPr="00714A89">
        <w:rPr>
          <w:rFonts w:ascii="Times New Roman" w:hAnsi="Times New Roman" w:hint="cs"/>
          <w:sz w:val="27"/>
          <w:rtl/>
          <w:lang w:bidi="ar-LB"/>
        </w:rPr>
        <w:t>ٌ</w:t>
      </w:r>
      <w:r w:rsidRPr="00714A89">
        <w:rPr>
          <w:rFonts w:ascii="Times New Roman" w:hAnsi="Times New Roman"/>
          <w:sz w:val="27"/>
          <w:rtl/>
          <w:lang w:bidi="ar-LB"/>
        </w:rPr>
        <w:t xml:space="preserve"> مُكلّ</w:t>
      </w:r>
      <w:r w:rsidR="004575C9" w:rsidRPr="00714A89">
        <w:rPr>
          <w:rFonts w:ascii="Times New Roman" w:hAnsi="Times New Roman" w:hint="cs"/>
          <w:sz w:val="27"/>
          <w:rtl/>
          <w:lang w:bidi="ar-LB"/>
        </w:rPr>
        <w:t>َ</w:t>
      </w:r>
      <w:r w:rsidRPr="00714A89">
        <w:rPr>
          <w:rFonts w:ascii="Times New Roman" w:hAnsi="Times New Roman"/>
          <w:sz w:val="27"/>
          <w:rtl/>
          <w:lang w:bidi="ar-LB"/>
        </w:rPr>
        <w:t>ف، وقد اختار طريق الشر</w:t>
      </w:r>
      <w:r w:rsidR="004575C9" w:rsidRPr="00714A89">
        <w:rPr>
          <w:rFonts w:ascii="Times New Roman" w:hAnsi="Times New Roman" w:hint="cs"/>
          <w:sz w:val="27"/>
          <w:rtl/>
          <w:lang w:bidi="ar-LB"/>
        </w:rPr>
        <w:t>ّ</w:t>
      </w:r>
      <w:r w:rsidRPr="00714A89">
        <w:rPr>
          <w:rFonts w:ascii="Times New Roman" w:hAnsi="Times New Roman"/>
          <w:sz w:val="27"/>
          <w:rtl/>
          <w:lang w:bidi="ar-LB"/>
        </w:rPr>
        <w:t xml:space="preserve"> والعصيان بإرادته: </w:t>
      </w:r>
      <w:r w:rsidR="004575C9" w:rsidRPr="00714A89">
        <w:rPr>
          <w:rFonts w:ascii="Mosawi" w:hAnsi="Mosawi" w:cs="Mosawi"/>
          <w:sz w:val="24"/>
          <w:szCs w:val="24"/>
          <w:rtl/>
        </w:rPr>
        <w:t>﴿</w:t>
      </w:r>
      <w:r w:rsidR="004575C9" w:rsidRPr="00714A89">
        <w:rPr>
          <w:b/>
          <w:bCs/>
          <w:sz w:val="27"/>
          <w:rtl/>
        </w:rPr>
        <w:t>وَإِذْ قُلْنَ</w:t>
      </w:r>
      <w:r w:rsidR="00D53A07" w:rsidRPr="00714A89">
        <w:rPr>
          <w:b/>
          <w:bCs/>
          <w:sz w:val="27"/>
          <w:rtl/>
        </w:rPr>
        <w:t>ا لِلْمَلاَئِكَةِ اسْجُدُوا ل</w:t>
      </w:r>
      <w:r w:rsidR="004575C9" w:rsidRPr="00714A89">
        <w:rPr>
          <w:b/>
          <w:bCs/>
          <w:sz w:val="27"/>
          <w:rtl/>
        </w:rPr>
        <w:t>آدَمَ فَسَجَدُوا إِلاَّ إِبْلِيسَ أَبَى وَاسْتَكْبَرَ وَكَانَ مِنْ الْكَافِرِينَ</w:t>
      </w:r>
      <w:r w:rsidR="004575C9" w:rsidRPr="00714A89">
        <w:rPr>
          <w:rFonts w:ascii="Mosawi" w:hAnsi="Mosawi" w:cs="Mosawi"/>
          <w:sz w:val="24"/>
          <w:szCs w:val="24"/>
          <w:rtl/>
        </w:rPr>
        <w:t>﴾</w:t>
      </w:r>
      <w:r w:rsidR="004575C9" w:rsidRPr="00714A89">
        <w:rPr>
          <w:rFonts w:ascii="Times New Roman" w:hAnsi="Times New Roman"/>
          <w:sz w:val="27"/>
          <w:rtl/>
          <w:lang w:bidi="ar-LB"/>
        </w:rPr>
        <w:t xml:space="preserve"> </w:t>
      </w:r>
      <w:r w:rsidR="004575C9" w:rsidRPr="00714A89">
        <w:rPr>
          <w:rFonts w:ascii="Times New Roman" w:hAnsi="Times New Roman" w:hint="cs"/>
          <w:sz w:val="27"/>
          <w:rtl/>
          <w:lang w:bidi="ar-LB"/>
        </w:rPr>
        <w:t>(البقرة: 34).</w:t>
      </w:r>
      <w:r w:rsidRPr="00714A89">
        <w:rPr>
          <w:rFonts w:ascii="Times New Roman" w:hAnsi="Times New Roman"/>
          <w:sz w:val="27"/>
          <w:rtl/>
          <w:lang w:bidi="ar-LB"/>
        </w:rPr>
        <w:t xml:space="preserve"> وسبب استكبار الشيطان وعصيانه هو الأنانية والك</w:t>
      </w:r>
      <w:r w:rsidR="004575C9" w:rsidRPr="00714A89">
        <w:rPr>
          <w:rFonts w:ascii="Times New Roman" w:hAnsi="Times New Roman" w:hint="cs"/>
          <w:sz w:val="27"/>
          <w:rtl/>
          <w:lang w:bidi="ar-LB"/>
        </w:rPr>
        <w:t>ِ</w:t>
      </w:r>
      <w:r w:rsidRPr="00714A89">
        <w:rPr>
          <w:rFonts w:ascii="Times New Roman" w:hAnsi="Times New Roman"/>
          <w:sz w:val="27"/>
          <w:rtl/>
          <w:lang w:bidi="ar-LB"/>
        </w:rPr>
        <w:t>ب</w:t>
      </w:r>
      <w:r w:rsidR="004575C9" w:rsidRPr="00714A89">
        <w:rPr>
          <w:rFonts w:ascii="Times New Roman" w:hAnsi="Times New Roman" w:hint="cs"/>
          <w:sz w:val="27"/>
          <w:rtl/>
          <w:lang w:bidi="ar-LB"/>
        </w:rPr>
        <w:t>ْ</w:t>
      </w:r>
      <w:r w:rsidRPr="00714A89">
        <w:rPr>
          <w:rFonts w:ascii="Times New Roman" w:hAnsi="Times New Roman"/>
          <w:sz w:val="27"/>
          <w:rtl/>
          <w:lang w:bidi="ar-LB"/>
        </w:rPr>
        <w:t xml:space="preserve">ر: </w:t>
      </w:r>
      <w:r w:rsidR="004575C9" w:rsidRPr="00714A89">
        <w:rPr>
          <w:rFonts w:ascii="Mosawi" w:hAnsi="Mosawi" w:cs="Mosawi"/>
          <w:sz w:val="24"/>
          <w:szCs w:val="24"/>
          <w:rtl/>
        </w:rPr>
        <w:t>﴿</w:t>
      </w:r>
      <w:r w:rsidR="007957E1" w:rsidRPr="00714A89">
        <w:rPr>
          <w:b/>
          <w:bCs/>
          <w:sz w:val="27"/>
          <w:rtl/>
        </w:rPr>
        <w:t xml:space="preserve">قَالَ يَا إِبْلِيسُ مَا مَنَعَكَ أَنْ تَسْجُدَ لِمَا خَلَقْتُ بِيَدَيَّ أَسْتَكْبَرْتَ أَمْ كُنتَ مِنْ الْعَالِينَ </w:t>
      </w:r>
      <w:r w:rsidR="007957E1" w:rsidRPr="00714A89">
        <w:rPr>
          <w:rFonts w:hint="cs"/>
          <w:b/>
          <w:bCs/>
          <w:sz w:val="27"/>
          <w:rtl/>
        </w:rPr>
        <w:t>*</w:t>
      </w:r>
      <w:r w:rsidR="007957E1" w:rsidRPr="00714A89">
        <w:rPr>
          <w:b/>
          <w:bCs/>
          <w:sz w:val="27"/>
          <w:rtl/>
        </w:rPr>
        <w:t xml:space="preserve"> قَالَ أَنَا خَيْرٌ مِنْهُ خَلَقْتَنِي مِنْ نَارٍ وَخَلَقْتَهُ مِنْ طِينٍ</w:t>
      </w:r>
      <w:r w:rsidR="004575C9" w:rsidRPr="00714A89">
        <w:rPr>
          <w:rFonts w:ascii="Mosawi" w:hAnsi="Mosawi" w:cs="Mosawi"/>
          <w:sz w:val="24"/>
          <w:szCs w:val="24"/>
          <w:rtl/>
        </w:rPr>
        <w:t>﴾</w:t>
      </w:r>
      <w:r w:rsidR="007957E1" w:rsidRPr="00714A89">
        <w:rPr>
          <w:rFonts w:ascii="Times New Roman" w:hAnsi="Times New Roman" w:hint="cs"/>
          <w:sz w:val="27"/>
          <w:rtl/>
          <w:lang w:bidi="ar-LB"/>
        </w:rPr>
        <w:t xml:space="preserve"> (ص: 75 ـ 76)</w:t>
      </w:r>
      <w:r w:rsidRPr="00714A89">
        <w:rPr>
          <w:rFonts w:ascii="Times New Roman" w:hAnsi="Times New Roman"/>
          <w:sz w:val="27"/>
          <w:rtl/>
          <w:lang w:bidi="ar-LB"/>
        </w:rPr>
        <w:t>. وقد طُرد الشيطان من الحضرة الإلهي</w:t>
      </w:r>
      <w:r w:rsidR="007957E1" w:rsidRPr="00714A89">
        <w:rPr>
          <w:rFonts w:ascii="Times New Roman" w:hAnsi="Times New Roman" w:hint="cs"/>
          <w:sz w:val="27"/>
          <w:rtl/>
          <w:lang w:bidi="ar-LB"/>
        </w:rPr>
        <w:t>ّ</w:t>
      </w:r>
      <w:r w:rsidRPr="00714A89">
        <w:rPr>
          <w:rFonts w:ascii="Times New Roman" w:hAnsi="Times New Roman"/>
          <w:sz w:val="27"/>
          <w:rtl/>
          <w:lang w:bidi="ar-LB"/>
        </w:rPr>
        <w:t>ة بعد هذا الامتحان</w:t>
      </w:r>
      <w:r w:rsidR="007957E1" w:rsidRPr="00714A89">
        <w:rPr>
          <w:rFonts w:ascii="Times New Roman" w:hAnsi="Times New Roman" w:hint="cs"/>
          <w:sz w:val="27"/>
          <w:rtl/>
          <w:lang w:bidi="ar-LB"/>
        </w:rPr>
        <w:t>،</w:t>
      </w:r>
      <w:r w:rsidRPr="00714A89">
        <w:rPr>
          <w:rFonts w:ascii="Times New Roman" w:hAnsi="Times New Roman"/>
          <w:sz w:val="27"/>
          <w:rtl/>
          <w:lang w:bidi="ar-LB"/>
        </w:rPr>
        <w:t xml:space="preserve"> وأصبح ملعوناً. كما أنه لم يكن أبداً قوي</w:t>
      </w:r>
      <w:r w:rsidR="007957E1" w:rsidRPr="00714A89">
        <w:rPr>
          <w:rFonts w:ascii="Times New Roman" w:hAnsi="Times New Roman" w:hint="cs"/>
          <w:sz w:val="27"/>
          <w:rtl/>
          <w:lang w:bidi="ar-LB"/>
        </w:rPr>
        <w:t>ّ</w:t>
      </w:r>
      <w:r w:rsidRPr="00714A89">
        <w:rPr>
          <w:rFonts w:ascii="Times New Roman" w:hAnsi="Times New Roman"/>
          <w:sz w:val="27"/>
          <w:rtl/>
          <w:lang w:bidi="ar-LB"/>
        </w:rPr>
        <w:t xml:space="preserve">اً </w:t>
      </w:r>
      <w:r w:rsidR="007957E1" w:rsidRPr="00714A89">
        <w:rPr>
          <w:rFonts w:ascii="Times New Roman" w:hAnsi="Times New Roman" w:hint="cs"/>
          <w:sz w:val="27"/>
          <w:rtl/>
          <w:lang w:bidi="ar-LB"/>
        </w:rPr>
        <w:t xml:space="preserve">إلى </w:t>
      </w:r>
      <w:r w:rsidRPr="00714A89">
        <w:rPr>
          <w:rFonts w:ascii="Times New Roman" w:hAnsi="Times New Roman"/>
          <w:sz w:val="27"/>
          <w:rtl/>
          <w:lang w:bidi="ar-LB"/>
        </w:rPr>
        <w:t>درجة أن يقف مقابل الله، ولكن</w:t>
      </w:r>
      <w:r w:rsidR="007957E1" w:rsidRPr="00714A89">
        <w:rPr>
          <w:rFonts w:ascii="Times New Roman" w:hAnsi="Times New Roman" w:hint="cs"/>
          <w:sz w:val="27"/>
          <w:rtl/>
          <w:lang w:bidi="ar-LB"/>
        </w:rPr>
        <w:t>ّ</w:t>
      </w:r>
      <w:r w:rsidRPr="00714A89">
        <w:rPr>
          <w:rFonts w:ascii="Times New Roman" w:hAnsi="Times New Roman"/>
          <w:sz w:val="27"/>
          <w:rtl/>
          <w:lang w:bidi="ar-LB"/>
        </w:rPr>
        <w:t>ه مخلوق</w:t>
      </w:r>
      <w:r w:rsidR="007957E1" w:rsidRPr="00714A89">
        <w:rPr>
          <w:rFonts w:ascii="Times New Roman" w:hAnsi="Times New Roman" w:hint="cs"/>
          <w:sz w:val="27"/>
          <w:rtl/>
          <w:lang w:bidi="ar-LB"/>
        </w:rPr>
        <w:t>ٌ</w:t>
      </w:r>
      <w:r w:rsidRPr="00714A89">
        <w:rPr>
          <w:rFonts w:ascii="Times New Roman" w:hAnsi="Times New Roman"/>
          <w:sz w:val="27"/>
          <w:rtl/>
          <w:lang w:bidi="ar-LB"/>
        </w:rPr>
        <w:t xml:space="preserve"> تحت تصر</w:t>
      </w:r>
      <w:r w:rsidR="007957E1" w:rsidRPr="00714A89">
        <w:rPr>
          <w:rFonts w:ascii="Times New Roman" w:hAnsi="Times New Roman" w:hint="cs"/>
          <w:sz w:val="27"/>
          <w:rtl/>
          <w:lang w:bidi="ar-LB"/>
        </w:rPr>
        <w:t>ُّ</w:t>
      </w:r>
      <w:r w:rsidRPr="00714A89">
        <w:rPr>
          <w:rFonts w:ascii="Times New Roman" w:hAnsi="Times New Roman"/>
          <w:sz w:val="27"/>
          <w:rtl/>
          <w:lang w:bidi="ar-LB"/>
        </w:rPr>
        <w:t>ف القو</w:t>
      </w:r>
      <w:r w:rsidR="007957E1" w:rsidRPr="00714A89">
        <w:rPr>
          <w:rFonts w:ascii="Times New Roman" w:hAnsi="Times New Roman" w:hint="cs"/>
          <w:sz w:val="27"/>
          <w:rtl/>
          <w:lang w:bidi="ar-LB"/>
        </w:rPr>
        <w:t>ّ</w:t>
      </w:r>
      <w:r w:rsidRPr="00714A89">
        <w:rPr>
          <w:rFonts w:ascii="Times New Roman" w:hAnsi="Times New Roman"/>
          <w:sz w:val="27"/>
          <w:rtl/>
          <w:lang w:bidi="ar-LB"/>
        </w:rPr>
        <w:t xml:space="preserve">ة الإلهية: </w:t>
      </w:r>
      <w:r w:rsidRPr="00714A89">
        <w:rPr>
          <w:rFonts w:ascii="Mosawi" w:hAnsi="Mosawi" w:cs="Mosawi"/>
          <w:sz w:val="24"/>
          <w:szCs w:val="24"/>
          <w:rtl/>
          <w:lang w:bidi="ar-LB"/>
        </w:rPr>
        <w:t>﴿</w:t>
      </w:r>
      <w:r w:rsidR="007957E1" w:rsidRPr="00714A89">
        <w:rPr>
          <w:b/>
          <w:bCs/>
          <w:sz w:val="27"/>
          <w:rtl/>
        </w:rPr>
        <w:t>وَجَعَلُوا للهِ شُرَكَاءَ الْجِنَّ وَخَلَقَهُمْ وَخَرَقُوا لَهُ بَنِينَ وَبَنَاتٍ بِغَيْرِ عِلْمٍ سُبْحَانَهُ وَتَعَالَى عَمَّا يَصِفُونَ</w:t>
      </w:r>
      <w:r w:rsidRPr="00714A89">
        <w:rPr>
          <w:rFonts w:ascii="Mosawi" w:hAnsi="Mosawi" w:cs="Mosawi"/>
          <w:sz w:val="24"/>
          <w:szCs w:val="24"/>
          <w:rtl/>
          <w:lang w:bidi="ar-LB"/>
        </w:rPr>
        <w:t>﴾</w:t>
      </w:r>
      <w:r w:rsidR="007957E1" w:rsidRPr="00714A89">
        <w:rPr>
          <w:rFonts w:ascii="Times New Roman" w:hAnsi="Times New Roman" w:hint="cs"/>
          <w:sz w:val="27"/>
          <w:rtl/>
          <w:lang w:bidi="ar-LB"/>
        </w:rPr>
        <w:t xml:space="preserve"> (الأنعام: 100)</w:t>
      </w:r>
      <w:r w:rsidRPr="00714A89">
        <w:rPr>
          <w:rFonts w:ascii="Times New Roman" w:hAnsi="Times New Roman"/>
          <w:sz w:val="27"/>
          <w:rtl/>
          <w:lang w:bidi="ar-LB"/>
        </w:rPr>
        <w:t>.</w:t>
      </w:r>
    </w:p>
    <w:p w:rsidR="00F0767B" w:rsidRPr="00714A89" w:rsidRDefault="007957E1" w:rsidP="00D53A07">
      <w:r w:rsidRPr="00714A89">
        <w:rPr>
          <w:rFonts w:ascii="Times New Roman" w:hAnsi="Times New Roman" w:hint="cs"/>
          <w:sz w:val="27"/>
          <w:rtl/>
          <w:lang w:bidi="ar-LB"/>
        </w:rPr>
        <w:t>و</w:t>
      </w:r>
      <w:r w:rsidR="00F0767B" w:rsidRPr="00714A89">
        <w:rPr>
          <w:rFonts w:ascii="Times New Roman" w:hAnsi="Times New Roman"/>
          <w:sz w:val="27"/>
          <w:rtl/>
          <w:lang w:bidi="ar-LB"/>
        </w:rPr>
        <w:t>مم</w:t>
      </w:r>
      <w:r w:rsidRPr="00714A89">
        <w:rPr>
          <w:rFonts w:ascii="Times New Roman" w:hAnsi="Times New Roman" w:hint="cs"/>
          <w:sz w:val="27"/>
          <w:rtl/>
          <w:lang w:bidi="ar-LB"/>
        </w:rPr>
        <w:t>ّ</w:t>
      </w:r>
      <w:r w:rsidR="00F0767B" w:rsidRPr="00714A89">
        <w:rPr>
          <w:rFonts w:ascii="Times New Roman" w:hAnsi="Times New Roman"/>
          <w:sz w:val="27"/>
          <w:rtl/>
          <w:lang w:bidi="ar-LB"/>
        </w:rPr>
        <w:t>ا سبق يتبي</w:t>
      </w:r>
      <w:r w:rsidRPr="00714A89">
        <w:rPr>
          <w:rFonts w:ascii="Times New Roman" w:hAnsi="Times New Roman" w:hint="cs"/>
          <w:sz w:val="27"/>
          <w:rtl/>
          <w:lang w:bidi="ar-LB"/>
        </w:rPr>
        <w:t>َّ</w:t>
      </w:r>
      <w:r w:rsidR="00F0767B" w:rsidRPr="00714A89">
        <w:rPr>
          <w:rFonts w:ascii="Times New Roman" w:hAnsi="Times New Roman"/>
          <w:sz w:val="27"/>
          <w:rtl/>
          <w:lang w:bidi="ar-LB"/>
        </w:rPr>
        <w:t>ن أن الشيطان بح</w:t>
      </w:r>
      <w:r w:rsidRPr="00714A89">
        <w:rPr>
          <w:rFonts w:ascii="Times New Roman" w:hAnsi="Times New Roman" w:hint="cs"/>
          <w:sz w:val="27"/>
          <w:rtl/>
          <w:lang w:bidi="ar-LB"/>
        </w:rPr>
        <w:t>َ</w:t>
      </w:r>
      <w:r w:rsidR="00F0767B" w:rsidRPr="00714A89">
        <w:rPr>
          <w:rFonts w:ascii="Times New Roman" w:hAnsi="Times New Roman"/>
          <w:sz w:val="27"/>
          <w:rtl/>
          <w:lang w:bidi="ar-LB"/>
        </w:rPr>
        <w:t>س</w:t>
      </w:r>
      <w:r w:rsidRPr="00714A89">
        <w:rPr>
          <w:rFonts w:ascii="Times New Roman" w:hAnsi="Times New Roman" w:hint="cs"/>
          <w:sz w:val="27"/>
          <w:rtl/>
          <w:lang w:bidi="ar-LB"/>
        </w:rPr>
        <w:t>َ</w:t>
      </w:r>
      <w:r w:rsidR="00F0767B" w:rsidRPr="00714A89">
        <w:rPr>
          <w:rFonts w:ascii="Times New Roman" w:hAnsi="Times New Roman"/>
          <w:sz w:val="27"/>
          <w:rtl/>
          <w:lang w:bidi="ar-LB"/>
        </w:rPr>
        <w:t>ب القرآن هو مخلوق</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مُخيّ</w:t>
      </w:r>
      <w:r w:rsidRPr="00714A89">
        <w:rPr>
          <w:rFonts w:ascii="Times New Roman" w:hAnsi="Times New Roman" w:hint="cs"/>
          <w:sz w:val="27"/>
          <w:rtl/>
          <w:lang w:bidi="ar-LB"/>
        </w:rPr>
        <w:t>َ</w:t>
      </w:r>
      <w:r w:rsidR="00F0767B" w:rsidRPr="00714A89">
        <w:rPr>
          <w:rFonts w:ascii="Times New Roman" w:hAnsi="Times New Roman"/>
          <w:sz w:val="27"/>
          <w:rtl/>
          <w:lang w:bidi="ar-LB"/>
        </w:rPr>
        <w:t>ر</w:t>
      </w:r>
      <w:r w:rsidR="00265977" w:rsidRPr="00714A89">
        <w:rPr>
          <w:rFonts w:ascii="Times New Roman" w:hAnsi="Times New Roman" w:hint="cs"/>
          <w:sz w:val="27"/>
          <w:rtl/>
          <w:lang w:bidi="ar-LB"/>
        </w:rPr>
        <w:t>، وقد</w:t>
      </w:r>
      <w:r w:rsidR="00F0767B" w:rsidRPr="00714A89">
        <w:rPr>
          <w:rFonts w:ascii="Times New Roman" w:hAnsi="Times New Roman"/>
          <w:sz w:val="27"/>
          <w:rtl/>
          <w:lang w:bidi="ar-LB"/>
        </w:rPr>
        <w:t xml:space="preserve"> </w:t>
      </w:r>
      <w:r w:rsidR="00265977" w:rsidRPr="00714A89">
        <w:rPr>
          <w:rFonts w:ascii="Times New Roman" w:hAnsi="Times New Roman" w:hint="cs"/>
          <w:sz w:val="27"/>
          <w:rtl/>
          <w:lang w:bidi="ar-LB"/>
        </w:rPr>
        <w:t>اخت</w:t>
      </w:r>
      <w:r w:rsidR="00F0767B" w:rsidRPr="00714A89">
        <w:rPr>
          <w:rFonts w:ascii="Times New Roman" w:hAnsi="Times New Roman"/>
          <w:sz w:val="27"/>
          <w:rtl/>
          <w:lang w:bidi="ar-LB"/>
        </w:rPr>
        <w:t>ار طريق الشر</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 لذلك من حيث خلقه وانتسابه إلى الله مثله مثل بقي</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ة المخلوقات</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 يتمت</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ع بخير</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 تكويني</w:t>
      </w:r>
      <w:r w:rsidR="00D53A07" w:rsidRPr="00714A89">
        <w:rPr>
          <w:rFonts w:ascii="Times New Roman" w:hAnsi="Times New Roman" w:hint="cs"/>
          <w:sz w:val="27"/>
          <w:rtl/>
          <w:lang w:bidi="ar-LB"/>
        </w:rPr>
        <w:t>ّ</w:t>
      </w:r>
      <w:r w:rsidR="00F0767B" w:rsidRPr="00714A89">
        <w:rPr>
          <w:rFonts w:ascii="Times New Roman" w:hAnsi="Times New Roman"/>
          <w:sz w:val="27"/>
          <w:rtl/>
          <w:lang w:bidi="ar-LB"/>
        </w:rPr>
        <w:t>، ومن حيث تمر</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ده واختيار طريق</w:t>
      </w:r>
      <w:r w:rsidR="00265977" w:rsidRPr="00714A89">
        <w:rPr>
          <w:rFonts w:ascii="Times New Roman" w:hAnsi="Times New Roman" w:hint="cs"/>
          <w:sz w:val="27"/>
          <w:rtl/>
          <w:lang w:bidi="ar-LB"/>
        </w:rPr>
        <w:t>ه</w:t>
      </w:r>
      <w:r w:rsidR="00F0767B" w:rsidRPr="00714A89">
        <w:rPr>
          <w:rFonts w:ascii="Times New Roman" w:hAnsi="Times New Roman"/>
          <w:sz w:val="27"/>
          <w:rtl/>
          <w:lang w:bidi="ar-LB"/>
        </w:rPr>
        <w:t xml:space="preserve"> لديه </w:t>
      </w:r>
      <w:r w:rsidR="00F0767B" w:rsidRPr="00714A89">
        <w:rPr>
          <w:sz w:val="24"/>
          <w:szCs w:val="24"/>
          <w:rtl/>
          <w:lang w:bidi="ar-LB"/>
        </w:rPr>
        <w:t>«</w:t>
      </w:r>
      <w:r w:rsidR="00F0767B" w:rsidRPr="00714A89">
        <w:rPr>
          <w:rFonts w:ascii="Times New Roman" w:hAnsi="Times New Roman"/>
          <w:sz w:val="27"/>
          <w:rtl/>
          <w:lang w:bidi="ar-LB"/>
        </w:rPr>
        <w:t>قبح</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 تشريع</w:t>
      </w:r>
      <w:r w:rsidR="00D53A07" w:rsidRPr="00714A89">
        <w:rPr>
          <w:rFonts w:ascii="Times New Roman" w:hAnsi="Times New Roman" w:hint="cs"/>
          <w:sz w:val="27"/>
          <w:rtl/>
          <w:lang w:bidi="ar-LB"/>
        </w:rPr>
        <w:t>يّ</w:t>
      </w:r>
      <w:r w:rsidR="00F0767B" w:rsidRPr="00714A89">
        <w:rPr>
          <w:sz w:val="24"/>
          <w:szCs w:val="24"/>
          <w:rtl/>
          <w:lang w:bidi="ar-LB"/>
        </w:rPr>
        <w:t>»</w:t>
      </w:r>
      <w:r w:rsidR="00F0767B" w:rsidRPr="00714A89">
        <w:rPr>
          <w:rFonts w:ascii="Times New Roman" w:hAnsi="Times New Roman"/>
          <w:sz w:val="27"/>
          <w:vertAlign w:val="superscript"/>
          <w:rtl/>
          <w:lang w:bidi="ar-LB"/>
        </w:rPr>
        <w:t>(</w:t>
      </w:r>
      <w:r w:rsidR="00F0767B" w:rsidRPr="00714A89">
        <w:rPr>
          <w:rStyle w:val="ac"/>
          <w:rFonts w:ascii="Times New Roman" w:hAnsi="Times New Roman"/>
          <w:sz w:val="27"/>
          <w:rtl/>
          <w:lang w:bidi="ar-LB"/>
        </w:rPr>
        <w:endnoteReference w:id="550"/>
      </w:r>
      <w:r w:rsidR="00F0767B" w:rsidRPr="00714A89">
        <w:rPr>
          <w:rFonts w:ascii="Times New Roman" w:hAnsi="Times New Roman"/>
          <w:sz w:val="27"/>
          <w:vertAlign w:val="superscript"/>
          <w:rtl/>
          <w:lang w:bidi="ar-LB"/>
        </w:rPr>
        <w:t>)</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 بالطبع قو</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ة الشيطان واختياره ترجع إلى التوحيد </w:t>
      </w:r>
      <w:proofErr w:type="spellStart"/>
      <w:r w:rsidR="00F0767B" w:rsidRPr="00714A89">
        <w:rPr>
          <w:rFonts w:ascii="Times New Roman" w:hAnsi="Times New Roman"/>
          <w:sz w:val="27"/>
          <w:rtl/>
          <w:lang w:bidi="ar-LB"/>
        </w:rPr>
        <w:t>الأفعالي</w:t>
      </w:r>
      <w:proofErr w:type="spellEnd"/>
      <w:r w:rsidR="00F0767B" w:rsidRPr="00714A89">
        <w:rPr>
          <w:rFonts w:ascii="Times New Roman" w:hAnsi="Times New Roman"/>
          <w:sz w:val="27"/>
          <w:rtl/>
          <w:lang w:bidi="ar-LB"/>
        </w:rPr>
        <w:t xml:space="preserve"> لله، ولكن</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وفقاً لأفعاله القبيحة تنسب أفعاله </w:t>
      </w:r>
      <w:r w:rsidR="00265977" w:rsidRPr="00714A89">
        <w:rPr>
          <w:rFonts w:ascii="Times New Roman" w:hAnsi="Times New Roman" w:hint="cs"/>
          <w:sz w:val="27"/>
          <w:rtl/>
          <w:lang w:bidi="ar-LB"/>
        </w:rPr>
        <w:t>إليه</w:t>
      </w:r>
      <w:r w:rsidR="00F0767B" w:rsidRPr="00714A89">
        <w:rPr>
          <w:rFonts w:ascii="Times New Roman" w:hAnsi="Times New Roman"/>
          <w:sz w:val="27"/>
          <w:rtl/>
          <w:lang w:bidi="ar-LB"/>
        </w:rPr>
        <w:t xml:space="preserve"> نفسه</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ويمكن تعريف هذه العلاقة في شكل العلاقة الطولية بين العل</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ة </w:t>
      </w:r>
      <w:r w:rsidR="00F0767B" w:rsidRPr="00714A89">
        <w:rPr>
          <w:rFonts w:ascii="Times New Roman" w:hAnsi="Times New Roman"/>
          <w:sz w:val="27"/>
          <w:rtl/>
          <w:lang w:bidi="ar-LB"/>
        </w:rPr>
        <w:lastRenderedPageBreak/>
        <w:t>وال</w:t>
      </w:r>
      <w:r w:rsidR="00265977" w:rsidRPr="00714A89">
        <w:rPr>
          <w:rFonts w:ascii="Times New Roman" w:hAnsi="Times New Roman" w:hint="cs"/>
          <w:sz w:val="27"/>
          <w:rtl/>
          <w:lang w:bidi="ar-LB"/>
        </w:rPr>
        <w:t>م</w:t>
      </w:r>
      <w:r w:rsidR="00F0767B" w:rsidRPr="00714A89">
        <w:rPr>
          <w:rFonts w:ascii="Times New Roman" w:hAnsi="Times New Roman"/>
          <w:sz w:val="27"/>
          <w:rtl/>
          <w:lang w:bidi="ar-LB"/>
        </w:rPr>
        <w:t>علول</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وهكذا فإن أفعاله من ناحية</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 تُن</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س</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ب </w:t>
      </w:r>
      <w:r w:rsidR="00265977" w:rsidRPr="00714A89">
        <w:rPr>
          <w:rFonts w:ascii="Times New Roman" w:hAnsi="Times New Roman" w:hint="cs"/>
          <w:sz w:val="27"/>
          <w:rtl/>
          <w:lang w:bidi="ar-LB"/>
        </w:rPr>
        <w:t>إلى ا</w:t>
      </w:r>
      <w:r w:rsidR="00F0767B" w:rsidRPr="00714A89">
        <w:rPr>
          <w:rFonts w:ascii="Times New Roman" w:hAnsi="Times New Roman"/>
          <w:sz w:val="27"/>
          <w:rtl/>
          <w:lang w:bidi="ar-LB"/>
        </w:rPr>
        <w:t>لله و</w:t>
      </w:r>
      <w:r w:rsidR="00265977" w:rsidRPr="00714A89">
        <w:rPr>
          <w:rFonts w:ascii="Times New Roman" w:hAnsi="Times New Roman" w:hint="cs"/>
          <w:sz w:val="27"/>
          <w:rtl/>
          <w:lang w:bidi="ar-LB"/>
        </w:rPr>
        <w:t>ا</w:t>
      </w:r>
      <w:r w:rsidR="00F0767B" w:rsidRPr="00714A89">
        <w:rPr>
          <w:rFonts w:ascii="Times New Roman" w:hAnsi="Times New Roman"/>
          <w:sz w:val="27"/>
          <w:rtl/>
          <w:lang w:bidi="ar-LB"/>
        </w:rPr>
        <w:t>لقدرة الإلهي</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ة</w:t>
      </w:r>
      <w:r w:rsidR="00F0767B" w:rsidRPr="00714A89">
        <w:rPr>
          <w:rFonts w:ascii="Times New Roman" w:hAnsi="Times New Roman"/>
          <w:sz w:val="27"/>
          <w:vertAlign w:val="superscript"/>
          <w:rtl/>
          <w:lang w:bidi="ar-LB"/>
        </w:rPr>
        <w:t>(</w:t>
      </w:r>
      <w:r w:rsidR="00F0767B" w:rsidRPr="00714A89">
        <w:rPr>
          <w:rStyle w:val="ac"/>
          <w:rFonts w:ascii="Times New Roman" w:hAnsi="Times New Roman"/>
          <w:sz w:val="27"/>
          <w:rtl/>
          <w:lang w:bidi="ar-LB"/>
        </w:rPr>
        <w:endnoteReference w:id="551"/>
      </w:r>
      <w:r w:rsidR="00F0767B" w:rsidRPr="00714A89">
        <w:rPr>
          <w:rFonts w:ascii="Times New Roman" w:hAnsi="Times New Roman"/>
          <w:sz w:val="27"/>
          <w:vertAlign w:val="superscript"/>
          <w:rtl/>
          <w:lang w:bidi="ar-LB"/>
        </w:rPr>
        <w:t>)</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ومن ناحية</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 أخرى</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وتحت عنوان الشر</w:t>
      </w:r>
      <w:r w:rsidR="00265977" w:rsidRPr="00714A89">
        <w:rPr>
          <w:rFonts w:ascii="Times New Roman" w:hAnsi="Times New Roman" w:hint="cs"/>
          <w:sz w:val="27"/>
          <w:rtl/>
          <w:lang w:bidi="ar-LB"/>
        </w:rPr>
        <w:t>ّ،</w:t>
      </w:r>
      <w:r w:rsidR="00F0767B" w:rsidRPr="00714A89">
        <w:rPr>
          <w:rFonts w:ascii="Times New Roman" w:hAnsi="Times New Roman"/>
          <w:sz w:val="27"/>
          <w:rtl/>
          <w:lang w:bidi="ar-LB"/>
        </w:rPr>
        <w:t xml:space="preserve"> تُنسب </w:t>
      </w:r>
      <w:r w:rsidR="00265977" w:rsidRPr="00714A89">
        <w:rPr>
          <w:rFonts w:ascii="Times New Roman" w:hAnsi="Times New Roman" w:hint="cs"/>
          <w:sz w:val="27"/>
          <w:rtl/>
          <w:lang w:bidi="ar-LB"/>
        </w:rPr>
        <w:t>إليه</w:t>
      </w:r>
      <w:r w:rsidR="00F0767B" w:rsidRPr="00714A89">
        <w:rPr>
          <w:rFonts w:ascii="Times New Roman" w:hAnsi="Times New Roman"/>
          <w:sz w:val="27"/>
          <w:rtl/>
          <w:lang w:bidi="ar-LB"/>
        </w:rPr>
        <w:t xml:space="preserve"> وحده.</w:t>
      </w:r>
    </w:p>
    <w:p w:rsidR="00F0767B" w:rsidRPr="00714A89" w:rsidRDefault="00F0767B" w:rsidP="0005161A">
      <w:r w:rsidRPr="00714A89">
        <w:rPr>
          <w:rFonts w:ascii="Times New Roman" w:hAnsi="Times New Roman"/>
          <w:sz w:val="27"/>
          <w:rtl/>
          <w:lang w:bidi="ar-LB"/>
        </w:rPr>
        <w:t>وعمله الأساسي بح</w:t>
      </w:r>
      <w:r w:rsidR="00265977" w:rsidRPr="00714A89">
        <w:rPr>
          <w:rFonts w:ascii="Times New Roman" w:hAnsi="Times New Roman" w:hint="cs"/>
          <w:sz w:val="27"/>
          <w:rtl/>
          <w:lang w:bidi="ar-LB"/>
        </w:rPr>
        <w:t>َ</w:t>
      </w:r>
      <w:r w:rsidRPr="00714A89">
        <w:rPr>
          <w:rFonts w:ascii="Times New Roman" w:hAnsi="Times New Roman"/>
          <w:sz w:val="27"/>
          <w:rtl/>
          <w:lang w:bidi="ar-LB"/>
        </w:rPr>
        <w:t>س</w:t>
      </w:r>
      <w:r w:rsidR="00265977" w:rsidRPr="00714A89">
        <w:rPr>
          <w:rFonts w:ascii="Times New Roman" w:hAnsi="Times New Roman" w:hint="cs"/>
          <w:sz w:val="27"/>
          <w:rtl/>
          <w:lang w:bidi="ar-LB"/>
        </w:rPr>
        <w:t>َ</w:t>
      </w:r>
      <w:r w:rsidRPr="00714A89">
        <w:rPr>
          <w:rFonts w:ascii="Times New Roman" w:hAnsi="Times New Roman"/>
          <w:sz w:val="27"/>
          <w:rtl/>
          <w:lang w:bidi="ar-LB"/>
        </w:rPr>
        <w:t>ب القرآن هو الإغراء وخداع المؤمنين</w:t>
      </w:r>
      <w:r w:rsidR="00265977" w:rsidRPr="00714A89">
        <w:rPr>
          <w:rFonts w:ascii="Times New Roman" w:hAnsi="Times New Roman" w:hint="cs"/>
          <w:sz w:val="27"/>
          <w:rtl/>
          <w:lang w:bidi="ar-LB"/>
        </w:rPr>
        <w:t>،</w:t>
      </w:r>
      <w:r w:rsidRPr="00714A89">
        <w:rPr>
          <w:rFonts w:ascii="Times New Roman" w:hAnsi="Times New Roman"/>
          <w:sz w:val="27"/>
          <w:rtl/>
          <w:lang w:bidi="ar-LB"/>
        </w:rPr>
        <w:t xml:space="preserve"> الذي ورد تحت أسماء مختلفة</w:t>
      </w:r>
      <w:r w:rsidR="00265977" w:rsidRPr="00714A89">
        <w:rPr>
          <w:rFonts w:ascii="Times New Roman" w:hAnsi="Times New Roman" w:hint="cs"/>
          <w:sz w:val="27"/>
          <w:rtl/>
          <w:lang w:bidi="ar-LB"/>
        </w:rPr>
        <w:t>،</w:t>
      </w:r>
      <w:r w:rsidRPr="00714A89">
        <w:rPr>
          <w:rFonts w:ascii="Times New Roman" w:hAnsi="Times New Roman"/>
          <w:sz w:val="27"/>
          <w:rtl/>
          <w:lang w:bidi="ar-LB"/>
        </w:rPr>
        <w:t xml:space="preserve"> من قبيل: الوسوسة</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52"/>
      </w:r>
      <w:r w:rsidRPr="00714A89">
        <w:rPr>
          <w:rFonts w:ascii="Times New Roman" w:hAnsi="Times New Roman"/>
          <w:sz w:val="27"/>
          <w:vertAlign w:val="superscript"/>
          <w:rtl/>
          <w:lang w:bidi="ar-LB"/>
        </w:rPr>
        <w:t>)</w:t>
      </w:r>
      <w:r w:rsidRPr="00714A89">
        <w:rPr>
          <w:rFonts w:ascii="Times New Roman" w:hAnsi="Times New Roman"/>
          <w:sz w:val="27"/>
          <w:rtl/>
          <w:lang w:bidi="ar-LB"/>
        </w:rPr>
        <w:t>، النزغ</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53"/>
      </w:r>
      <w:r w:rsidRPr="00714A89">
        <w:rPr>
          <w:rFonts w:ascii="Times New Roman" w:hAnsi="Times New Roman"/>
          <w:sz w:val="27"/>
          <w:vertAlign w:val="superscript"/>
          <w:rtl/>
          <w:lang w:bidi="ar-LB"/>
        </w:rPr>
        <w:t>)</w:t>
      </w:r>
      <w:r w:rsidRPr="00714A89">
        <w:rPr>
          <w:rFonts w:ascii="Times New Roman" w:hAnsi="Times New Roman"/>
          <w:sz w:val="27"/>
          <w:rtl/>
          <w:lang w:bidi="ar-LB"/>
        </w:rPr>
        <w:t xml:space="preserve"> النجوى</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54"/>
      </w:r>
      <w:r w:rsidRPr="00714A89">
        <w:rPr>
          <w:rFonts w:ascii="Times New Roman" w:hAnsi="Times New Roman"/>
          <w:sz w:val="27"/>
          <w:vertAlign w:val="superscript"/>
          <w:rtl/>
          <w:lang w:bidi="ar-LB"/>
        </w:rPr>
        <w:t>)</w:t>
      </w:r>
      <w:r w:rsidRPr="00714A89">
        <w:rPr>
          <w:rFonts w:ascii="Times New Roman" w:hAnsi="Times New Roman"/>
          <w:sz w:val="27"/>
          <w:rtl/>
          <w:lang w:bidi="ar-LB"/>
        </w:rPr>
        <w:t xml:space="preserve"> الدعوة</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55"/>
      </w:r>
      <w:r w:rsidRPr="00714A89">
        <w:rPr>
          <w:rFonts w:ascii="Times New Roman" w:hAnsi="Times New Roman"/>
          <w:sz w:val="27"/>
          <w:vertAlign w:val="superscript"/>
          <w:rtl/>
          <w:lang w:bidi="ar-LB"/>
        </w:rPr>
        <w:t>)</w:t>
      </w:r>
      <w:r w:rsidRPr="00714A89">
        <w:rPr>
          <w:rFonts w:ascii="Times New Roman" w:hAnsi="Times New Roman"/>
          <w:sz w:val="27"/>
          <w:rtl/>
          <w:lang w:bidi="ar-LB"/>
        </w:rPr>
        <w:t>، الوحي</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56"/>
      </w:r>
      <w:r w:rsidRPr="00714A89">
        <w:rPr>
          <w:rFonts w:ascii="Times New Roman" w:hAnsi="Times New Roman"/>
          <w:sz w:val="27"/>
          <w:vertAlign w:val="superscript"/>
          <w:rtl/>
          <w:lang w:bidi="ar-LB"/>
        </w:rPr>
        <w:t>)</w:t>
      </w:r>
      <w:r w:rsidRPr="00714A89">
        <w:rPr>
          <w:rFonts w:ascii="Times New Roman" w:hAnsi="Times New Roman"/>
          <w:sz w:val="27"/>
          <w:rtl/>
          <w:lang w:bidi="ar-LB"/>
        </w:rPr>
        <w:t>، الهمزات</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57"/>
      </w:r>
      <w:r w:rsidRPr="00714A89">
        <w:rPr>
          <w:rFonts w:ascii="Times New Roman" w:hAnsi="Times New Roman"/>
          <w:sz w:val="27"/>
          <w:vertAlign w:val="superscript"/>
          <w:rtl/>
          <w:lang w:bidi="ar-LB"/>
        </w:rPr>
        <w:t>)</w:t>
      </w:r>
      <w:r w:rsidRPr="00714A89">
        <w:rPr>
          <w:rFonts w:ascii="Times New Roman" w:hAnsi="Times New Roman"/>
          <w:sz w:val="27"/>
          <w:rtl/>
          <w:lang w:bidi="ar-LB"/>
        </w:rPr>
        <w:t>، المس</w:t>
      </w:r>
      <w:r w:rsidR="00265977" w:rsidRPr="00714A89">
        <w:rPr>
          <w:rFonts w:ascii="Times New Roman" w:hAnsi="Times New Roman" w:hint="cs"/>
          <w:sz w:val="27"/>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58"/>
      </w:r>
      <w:r w:rsidRPr="00714A89">
        <w:rPr>
          <w:rFonts w:ascii="Times New Roman" w:hAnsi="Times New Roman"/>
          <w:sz w:val="27"/>
          <w:vertAlign w:val="superscript"/>
          <w:rtl/>
          <w:lang w:bidi="ar-LB"/>
        </w:rPr>
        <w:t>)</w:t>
      </w:r>
      <w:r w:rsidR="00265977" w:rsidRPr="00714A89">
        <w:rPr>
          <w:rFonts w:ascii="Times New Roman" w:hAnsi="Times New Roman" w:hint="cs"/>
          <w:sz w:val="27"/>
          <w:rtl/>
          <w:lang w:bidi="ar-LB"/>
        </w:rPr>
        <w:t>.</w:t>
      </w:r>
      <w:r w:rsidRPr="00714A89">
        <w:rPr>
          <w:rFonts w:ascii="Times New Roman" w:hAnsi="Times New Roman"/>
          <w:sz w:val="27"/>
          <w:rtl/>
          <w:lang w:bidi="ar-LB"/>
        </w:rPr>
        <w:t xml:space="preserve"> وعليه فلا يُسم</w:t>
      </w:r>
      <w:r w:rsidR="00756A4F" w:rsidRPr="00714A89">
        <w:rPr>
          <w:rFonts w:ascii="Times New Roman" w:hAnsi="Times New Roman" w:hint="cs"/>
          <w:sz w:val="27"/>
          <w:rtl/>
          <w:lang w:bidi="ar-LB"/>
        </w:rPr>
        <w:t>َ</w:t>
      </w:r>
      <w:r w:rsidRPr="00714A89">
        <w:rPr>
          <w:rFonts w:ascii="Times New Roman" w:hAnsi="Times New Roman"/>
          <w:sz w:val="27"/>
          <w:rtl/>
          <w:lang w:bidi="ar-LB"/>
        </w:rPr>
        <w:t>ح للشيطان أن يتسل</w:t>
      </w:r>
      <w:r w:rsidR="00756A4F" w:rsidRPr="00714A89">
        <w:rPr>
          <w:rFonts w:ascii="Times New Roman" w:hAnsi="Times New Roman" w:hint="cs"/>
          <w:sz w:val="27"/>
          <w:rtl/>
          <w:lang w:bidi="ar-LB"/>
        </w:rPr>
        <w:t>َّ</w:t>
      </w:r>
      <w:r w:rsidRPr="00714A89">
        <w:rPr>
          <w:rFonts w:ascii="Times New Roman" w:hAnsi="Times New Roman"/>
          <w:sz w:val="27"/>
          <w:rtl/>
          <w:lang w:bidi="ar-LB"/>
        </w:rPr>
        <w:t>ط على الناس</w:t>
      </w:r>
      <w:r w:rsidR="00756A4F" w:rsidRPr="00714A89">
        <w:rPr>
          <w:rFonts w:ascii="Times New Roman" w:hAnsi="Times New Roman" w:hint="cs"/>
          <w:sz w:val="27"/>
          <w:rtl/>
          <w:lang w:bidi="ar-LB"/>
        </w:rPr>
        <w:t>،</w:t>
      </w:r>
      <w:r w:rsidRPr="00714A89">
        <w:rPr>
          <w:rFonts w:ascii="Times New Roman" w:hAnsi="Times New Roman"/>
          <w:sz w:val="27"/>
          <w:rtl/>
          <w:lang w:bidi="ar-LB"/>
        </w:rPr>
        <w:t xml:space="preserve"> ويحل</w:t>
      </w:r>
      <w:r w:rsidR="00756A4F" w:rsidRPr="00714A89">
        <w:rPr>
          <w:rFonts w:ascii="Times New Roman" w:hAnsi="Times New Roman" w:hint="cs"/>
          <w:sz w:val="27"/>
          <w:rtl/>
          <w:lang w:bidi="ar-LB"/>
        </w:rPr>
        <w:t>ّ</w:t>
      </w:r>
      <w:r w:rsidRPr="00714A89">
        <w:rPr>
          <w:rFonts w:ascii="Times New Roman" w:hAnsi="Times New Roman"/>
          <w:sz w:val="27"/>
          <w:rtl/>
          <w:lang w:bidi="ar-LB"/>
        </w:rPr>
        <w:t xml:space="preserve"> فيهم</w:t>
      </w:r>
      <w:r w:rsidR="00756A4F" w:rsidRPr="00714A89">
        <w:rPr>
          <w:rFonts w:ascii="Times New Roman" w:hAnsi="Times New Roman" w:hint="cs"/>
          <w:sz w:val="27"/>
          <w:rtl/>
          <w:lang w:bidi="ar-LB"/>
        </w:rPr>
        <w:t>،</w:t>
      </w:r>
      <w:r w:rsidRPr="00714A89">
        <w:rPr>
          <w:rFonts w:ascii="Times New Roman" w:hAnsi="Times New Roman"/>
          <w:sz w:val="27"/>
          <w:rtl/>
          <w:lang w:bidi="ar-LB"/>
        </w:rPr>
        <w:t xml:space="preserve"> وليس له سلطان</w:t>
      </w:r>
      <w:r w:rsidR="00756A4F" w:rsidRPr="00714A89">
        <w:rPr>
          <w:rFonts w:ascii="Times New Roman" w:hAnsi="Times New Roman" w:hint="cs"/>
          <w:sz w:val="27"/>
          <w:rtl/>
          <w:lang w:bidi="ar-LB"/>
        </w:rPr>
        <w:t>ٌ</w:t>
      </w:r>
      <w:r w:rsidRPr="00714A89">
        <w:rPr>
          <w:rFonts w:ascii="Times New Roman" w:hAnsi="Times New Roman"/>
          <w:sz w:val="27"/>
          <w:rtl/>
          <w:lang w:bidi="ar-LB"/>
        </w:rPr>
        <w:t xml:space="preserve"> على الكاملين من الناس والأنبياء المخلصين</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59"/>
      </w:r>
      <w:r w:rsidRPr="00714A89">
        <w:rPr>
          <w:rFonts w:ascii="Times New Roman" w:hAnsi="Times New Roman"/>
          <w:sz w:val="27"/>
          <w:vertAlign w:val="superscript"/>
          <w:rtl/>
          <w:lang w:bidi="ar-LB"/>
        </w:rPr>
        <w:t>)</w:t>
      </w:r>
      <w:r w:rsidR="00756A4F" w:rsidRPr="00714A89">
        <w:rPr>
          <w:rFonts w:ascii="Times New Roman" w:hAnsi="Times New Roman" w:hint="cs"/>
          <w:sz w:val="27"/>
          <w:rtl/>
          <w:lang w:bidi="ar-LB"/>
        </w:rPr>
        <w:t>،</w:t>
      </w:r>
      <w:r w:rsidRPr="00714A89">
        <w:rPr>
          <w:rFonts w:ascii="Times New Roman" w:hAnsi="Times New Roman"/>
          <w:sz w:val="27"/>
          <w:rtl/>
          <w:lang w:bidi="ar-LB"/>
        </w:rPr>
        <w:t xml:space="preserve"> ولا على سائر الناس إذا آمنوا بالله: </w:t>
      </w:r>
      <w:r w:rsidRPr="00714A89">
        <w:rPr>
          <w:rFonts w:ascii="Mosawi" w:hAnsi="Mosawi" w:cs="Mosawi"/>
          <w:sz w:val="24"/>
          <w:szCs w:val="24"/>
          <w:rtl/>
          <w:lang w:bidi="ar-LB"/>
        </w:rPr>
        <w:t>﴿</w:t>
      </w:r>
      <w:r w:rsidR="00756A4F" w:rsidRPr="00714A89">
        <w:rPr>
          <w:b/>
          <w:bCs/>
          <w:sz w:val="27"/>
          <w:rtl/>
        </w:rPr>
        <w:t xml:space="preserve">إِنَّهُ لَيْسَ لَهُ سُلْطَانٌ عَلَى الَّذِينَ آمَنُوا وَعَلَى رَبِّهِمْ يَتَوَكَّلُونَ </w:t>
      </w:r>
      <w:r w:rsidR="00756A4F" w:rsidRPr="00714A89">
        <w:rPr>
          <w:rFonts w:hint="cs"/>
          <w:b/>
          <w:bCs/>
          <w:sz w:val="27"/>
          <w:rtl/>
        </w:rPr>
        <w:t>*</w:t>
      </w:r>
      <w:r w:rsidR="00756A4F" w:rsidRPr="00714A89">
        <w:rPr>
          <w:b/>
          <w:bCs/>
          <w:sz w:val="27"/>
          <w:rtl/>
        </w:rPr>
        <w:t xml:space="preserve"> إِنَّمَا سُلْطَانُهُ عَلَى الَّذِينَ يَتَوَلَّوْنَهُ وَالَّذِينَ هُمْ بِهِ مُشْرِكُونَ</w:t>
      </w:r>
      <w:r w:rsidRPr="00714A89">
        <w:rPr>
          <w:rFonts w:ascii="Mosawi" w:hAnsi="Mosawi" w:cs="Mosawi"/>
          <w:sz w:val="24"/>
          <w:szCs w:val="24"/>
          <w:rtl/>
          <w:lang w:bidi="ar-LB"/>
        </w:rPr>
        <w:t>﴾</w:t>
      </w:r>
      <w:r w:rsidR="00756A4F" w:rsidRPr="00714A89">
        <w:rPr>
          <w:rFonts w:ascii="Times New Roman" w:hAnsi="Times New Roman" w:hint="cs"/>
          <w:sz w:val="27"/>
          <w:rtl/>
          <w:lang w:bidi="ar-LB"/>
        </w:rPr>
        <w:t xml:space="preserve"> (النحل: 99 ـ 100).</w:t>
      </w:r>
      <w:r w:rsidRPr="00714A89">
        <w:rPr>
          <w:rFonts w:ascii="Times New Roman" w:hAnsi="Times New Roman"/>
          <w:sz w:val="27"/>
          <w:rtl/>
          <w:lang w:bidi="ar-LB"/>
        </w:rPr>
        <w:t xml:space="preserve"> وينبغي التذكير أن تسل</w:t>
      </w:r>
      <w:r w:rsidR="00756A4F" w:rsidRPr="00714A89">
        <w:rPr>
          <w:rFonts w:ascii="Times New Roman" w:hAnsi="Times New Roman" w:hint="cs"/>
          <w:sz w:val="27"/>
          <w:rtl/>
          <w:lang w:bidi="ar-LB"/>
        </w:rPr>
        <w:t>ُّ</w:t>
      </w:r>
      <w:r w:rsidRPr="00714A89">
        <w:rPr>
          <w:rFonts w:ascii="Times New Roman" w:hAnsi="Times New Roman"/>
          <w:sz w:val="27"/>
          <w:rtl/>
          <w:lang w:bidi="ar-LB"/>
        </w:rPr>
        <w:t xml:space="preserve">ط الشيطان على الذين وقعوا في </w:t>
      </w:r>
      <w:proofErr w:type="spellStart"/>
      <w:r w:rsidRPr="00714A89">
        <w:rPr>
          <w:rFonts w:ascii="Times New Roman" w:hAnsi="Times New Roman"/>
          <w:sz w:val="27"/>
          <w:rtl/>
          <w:lang w:bidi="ar-LB"/>
        </w:rPr>
        <w:t>خداعه</w:t>
      </w:r>
      <w:proofErr w:type="spellEnd"/>
      <w:r w:rsidRPr="00714A89">
        <w:rPr>
          <w:rFonts w:ascii="Times New Roman" w:hAnsi="Times New Roman"/>
          <w:sz w:val="27"/>
          <w:rtl/>
          <w:lang w:bidi="ar-LB"/>
        </w:rPr>
        <w:t xml:space="preserve"> ليس من النوع الذي يسلبهم حر</w:t>
      </w:r>
      <w:r w:rsidR="00756A4F" w:rsidRPr="00714A89">
        <w:rPr>
          <w:rFonts w:ascii="Times New Roman" w:hAnsi="Times New Roman" w:hint="cs"/>
          <w:sz w:val="27"/>
          <w:rtl/>
          <w:lang w:bidi="ar-LB"/>
        </w:rPr>
        <w:t>ِّ</w:t>
      </w:r>
      <w:r w:rsidRPr="00714A89">
        <w:rPr>
          <w:rFonts w:ascii="Times New Roman" w:hAnsi="Times New Roman"/>
          <w:sz w:val="27"/>
          <w:rtl/>
          <w:lang w:bidi="ar-LB"/>
        </w:rPr>
        <w:t xml:space="preserve">ية الاختيار: </w:t>
      </w:r>
      <w:r w:rsidRPr="00714A89">
        <w:rPr>
          <w:rFonts w:ascii="Mosawi" w:hAnsi="Mosawi" w:cs="Mosawi"/>
          <w:sz w:val="24"/>
          <w:szCs w:val="24"/>
          <w:rtl/>
          <w:lang w:bidi="ar-LB"/>
        </w:rPr>
        <w:t>﴿</w:t>
      </w:r>
      <w:r w:rsidR="00756A4F" w:rsidRPr="00714A89">
        <w:rPr>
          <w:b/>
          <w:bCs/>
          <w:sz w:val="27"/>
          <w:rtl/>
        </w:rPr>
        <w:t>وَقَالَ الشَّيْطَانُ لَمَّا قُضِيَ الأَمْرُ إِنَّ اللهَ وَعَدَكُمْ وَعْدَ الْحَقِّ وَوَعَدْتُكُمْ فَأَخْلَفْتُكُمْ وَمَا كَانَ لِي عَلَيْكُمْ مِنْ سُلْطَانٍ إِلاَّ أَنْ دَعَوْتُكُمْ فَاسْتَجَبْتُمْ لِي فَلاَ تَلُومُونِي وَلُومُوا أَنْفُسَكُمْ</w:t>
      </w:r>
      <w:r w:rsidRPr="00714A89">
        <w:rPr>
          <w:rFonts w:ascii="Mosawi" w:hAnsi="Mosawi" w:cs="Mosawi"/>
          <w:sz w:val="24"/>
          <w:szCs w:val="24"/>
          <w:rtl/>
          <w:lang w:bidi="ar-LB"/>
        </w:rPr>
        <w:t>﴾</w:t>
      </w:r>
      <w:r w:rsidR="00756A4F" w:rsidRPr="00714A89">
        <w:rPr>
          <w:rFonts w:ascii="Times New Roman" w:hAnsi="Times New Roman" w:hint="cs"/>
          <w:sz w:val="27"/>
          <w:rtl/>
          <w:lang w:bidi="ar-LB"/>
        </w:rPr>
        <w:t xml:space="preserve"> (إبراهيم: 22).</w:t>
      </w:r>
      <w:r w:rsidRPr="00714A89">
        <w:rPr>
          <w:rFonts w:ascii="Times New Roman" w:hAnsi="Times New Roman"/>
          <w:sz w:val="27"/>
          <w:rtl/>
          <w:lang w:bidi="ar-LB"/>
        </w:rPr>
        <w:t xml:space="preserve"> </w:t>
      </w:r>
    </w:p>
    <w:p w:rsidR="00F0767B" w:rsidRPr="00714A89" w:rsidRDefault="00F0767B" w:rsidP="0005161A">
      <w:r w:rsidRPr="00714A89">
        <w:rPr>
          <w:rFonts w:ascii="Times New Roman" w:hAnsi="Times New Roman"/>
          <w:sz w:val="27"/>
          <w:rtl/>
          <w:lang w:bidi="ar-LB"/>
        </w:rPr>
        <w:t>ينسب القرآن الكريم عمل الوسوسة الشيطاني تارة</w:t>
      </w:r>
      <w:r w:rsidR="00756A4F" w:rsidRPr="00714A89">
        <w:rPr>
          <w:rFonts w:ascii="Times New Roman" w:hAnsi="Times New Roman" w:hint="cs"/>
          <w:sz w:val="27"/>
          <w:rtl/>
          <w:lang w:bidi="ar-LB"/>
        </w:rPr>
        <w:t>ً</w:t>
      </w:r>
      <w:r w:rsidRPr="00714A89">
        <w:rPr>
          <w:rFonts w:ascii="Times New Roman" w:hAnsi="Times New Roman"/>
          <w:sz w:val="27"/>
          <w:rtl/>
          <w:lang w:bidi="ar-LB"/>
        </w:rPr>
        <w:t xml:space="preserve"> إلى إرادة الإنسان نفسه</w:t>
      </w:r>
      <w:r w:rsidR="00756A4F" w:rsidRPr="00714A89">
        <w:rPr>
          <w:rFonts w:ascii="Times New Roman" w:hAnsi="Times New Roman" w:hint="cs"/>
          <w:sz w:val="27"/>
          <w:rtl/>
          <w:lang w:bidi="ar-LB"/>
        </w:rPr>
        <w:t>،</w:t>
      </w:r>
      <w:r w:rsidRPr="00714A89">
        <w:rPr>
          <w:rFonts w:ascii="Times New Roman" w:hAnsi="Times New Roman"/>
          <w:sz w:val="27"/>
          <w:rtl/>
          <w:lang w:bidi="ar-LB"/>
        </w:rPr>
        <w:t xml:space="preserve"> الذي أضحى من أتباع الشيطان</w:t>
      </w:r>
      <w:r w:rsidR="00756A4F" w:rsidRPr="00714A89">
        <w:rPr>
          <w:rFonts w:ascii="Times New Roman" w:hAnsi="Times New Roman" w:hint="cs"/>
          <w:sz w:val="27"/>
          <w:rtl/>
          <w:lang w:bidi="ar-LB"/>
        </w:rPr>
        <w:t>؛</w:t>
      </w:r>
      <w:r w:rsidRPr="00714A89">
        <w:rPr>
          <w:rFonts w:ascii="Times New Roman" w:hAnsi="Times New Roman"/>
          <w:sz w:val="27"/>
          <w:rtl/>
          <w:lang w:bidi="ar-LB"/>
        </w:rPr>
        <w:t xml:space="preserve"> وتارة</w:t>
      </w:r>
      <w:r w:rsidR="00756A4F" w:rsidRPr="00714A89">
        <w:rPr>
          <w:rFonts w:ascii="Times New Roman" w:hAnsi="Times New Roman" w:hint="cs"/>
          <w:sz w:val="27"/>
          <w:rtl/>
          <w:lang w:bidi="ar-LB"/>
        </w:rPr>
        <w:t>ً</w:t>
      </w:r>
      <w:r w:rsidRPr="00714A89">
        <w:rPr>
          <w:rFonts w:ascii="Times New Roman" w:hAnsi="Times New Roman"/>
          <w:sz w:val="27"/>
          <w:rtl/>
          <w:lang w:bidi="ar-LB"/>
        </w:rPr>
        <w:t xml:space="preserve"> يجعله تحت الهيمنة والقو</w:t>
      </w:r>
      <w:r w:rsidR="00756A4F" w:rsidRPr="00714A89">
        <w:rPr>
          <w:rFonts w:ascii="Times New Roman" w:hAnsi="Times New Roman" w:hint="cs"/>
          <w:sz w:val="27"/>
          <w:rtl/>
          <w:lang w:bidi="ar-LB"/>
        </w:rPr>
        <w:t>ّ</w:t>
      </w:r>
      <w:r w:rsidRPr="00714A89">
        <w:rPr>
          <w:rFonts w:ascii="Times New Roman" w:hAnsi="Times New Roman"/>
          <w:sz w:val="27"/>
          <w:rtl/>
          <w:lang w:bidi="ar-LB"/>
        </w:rPr>
        <w:t xml:space="preserve">ة الإلهية: </w:t>
      </w:r>
      <w:r w:rsidRPr="00714A89">
        <w:rPr>
          <w:rFonts w:ascii="Mosawi" w:hAnsi="Mosawi" w:cs="Mosawi"/>
          <w:sz w:val="24"/>
          <w:szCs w:val="24"/>
          <w:rtl/>
          <w:lang w:bidi="ar-LB"/>
        </w:rPr>
        <w:t>﴿</w:t>
      </w:r>
      <w:r w:rsidR="00756A4F" w:rsidRPr="00714A89">
        <w:rPr>
          <w:b/>
          <w:bCs/>
          <w:sz w:val="27"/>
          <w:rtl/>
        </w:rPr>
        <w:t>إِنَّا جَعَلْنَا الشَّيَاطِينَ أَوْلِيَاءَ لِلَّذِينَ لاَ يُؤْمِنُونَ</w:t>
      </w:r>
      <w:r w:rsidRPr="00714A89">
        <w:rPr>
          <w:rFonts w:ascii="Mosawi" w:hAnsi="Mosawi" w:cs="Mosawi"/>
          <w:sz w:val="24"/>
          <w:szCs w:val="24"/>
          <w:rtl/>
          <w:lang w:bidi="ar-LB"/>
        </w:rPr>
        <w:t>﴾</w:t>
      </w:r>
      <w:r w:rsidR="0036566E" w:rsidRPr="00714A89">
        <w:rPr>
          <w:rFonts w:ascii="Times New Roman" w:hAnsi="Times New Roman" w:hint="cs"/>
          <w:sz w:val="27"/>
          <w:rtl/>
          <w:lang w:bidi="ar-LB"/>
        </w:rPr>
        <w:t xml:space="preserve"> (الأعراف: 27)</w:t>
      </w:r>
      <w:r w:rsidR="00756A4F" w:rsidRPr="00714A89">
        <w:rPr>
          <w:rFonts w:ascii="Times New Roman" w:hAnsi="Times New Roman" w:hint="cs"/>
          <w:sz w:val="27"/>
          <w:rtl/>
          <w:lang w:bidi="ar-LB"/>
        </w:rPr>
        <w:t>.</w:t>
      </w:r>
      <w:r w:rsidRPr="00714A89">
        <w:rPr>
          <w:rFonts w:ascii="Times New Roman" w:hAnsi="Times New Roman"/>
          <w:sz w:val="27"/>
          <w:rtl/>
          <w:lang w:bidi="ar-LB"/>
        </w:rPr>
        <w:t xml:space="preserve"> وهذه الت</w:t>
      </w:r>
      <w:r w:rsidR="0036566E" w:rsidRPr="00714A89">
        <w:rPr>
          <w:rFonts w:ascii="Times New Roman" w:hAnsi="Times New Roman" w:hint="cs"/>
          <w:sz w:val="27"/>
          <w:rtl/>
          <w:lang w:bidi="ar-LB"/>
        </w:rPr>
        <w:t>َّ</w:t>
      </w:r>
      <w:r w:rsidRPr="00714A89">
        <w:rPr>
          <w:rFonts w:ascii="Times New Roman" w:hAnsi="Times New Roman"/>
          <w:sz w:val="27"/>
          <w:rtl/>
          <w:lang w:bidi="ar-LB"/>
        </w:rPr>
        <w:t>ب</w:t>
      </w:r>
      <w:r w:rsidR="0036566E" w:rsidRPr="00714A89">
        <w:rPr>
          <w:rFonts w:ascii="Times New Roman" w:hAnsi="Times New Roman" w:hint="cs"/>
          <w:sz w:val="27"/>
          <w:rtl/>
          <w:lang w:bidi="ar-LB"/>
        </w:rPr>
        <w:t>َ</w:t>
      </w:r>
      <w:r w:rsidRPr="00714A89">
        <w:rPr>
          <w:rFonts w:ascii="Times New Roman" w:hAnsi="Times New Roman"/>
          <w:sz w:val="27"/>
          <w:rtl/>
          <w:lang w:bidi="ar-LB"/>
        </w:rPr>
        <w:t>عية للشيطان لا تعني أنه يحل</w:t>
      </w:r>
      <w:r w:rsidR="0036566E" w:rsidRPr="00714A89">
        <w:rPr>
          <w:rFonts w:ascii="Times New Roman" w:hAnsi="Times New Roman" w:hint="cs"/>
          <w:sz w:val="27"/>
          <w:rtl/>
          <w:lang w:bidi="ar-LB"/>
        </w:rPr>
        <w:t>ّ</w:t>
      </w:r>
      <w:r w:rsidRPr="00714A89">
        <w:rPr>
          <w:rFonts w:ascii="Times New Roman" w:hAnsi="Times New Roman"/>
          <w:sz w:val="27"/>
          <w:rtl/>
          <w:lang w:bidi="ar-LB"/>
        </w:rPr>
        <w:t xml:space="preserve"> داخل الإنسان، ولكن</w:t>
      </w:r>
      <w:r w:rsidR="0036566E" w:rsidRPr="00714A89">
        <w:rPr>
          <w:rFonts w:ascii="Times New Roman" w:hAnsi="Times New Roman" w:hint="cs"/>
          <w:sz w:val="27"/>
          <w:rtl/>
          <w:lang w:bidi="ar-LB"/>
        </w:rPr>
        <w:t>ْ</w:t>
      </w:r>
      <w:r w:rsidRPr="00714A89">
        <w:rPr>
          <w:rFonts w:ascii="Times New Roman" w:hAnsi="Times New Roman"/>
          <w:sz w:val="27"/>
          <w:rtl/>
          <w:lang w:bidi="ar-LB"/>
        </w:rPr>
        <w:t xml:space="preserve"> في الحد</w:t>
      </w:r>
      <w:r w:rsidR="0036566E" w:rsidRPr="00714A89">
        <w:rPr>
          <w:rFonts w:ascii="Times New Roman" w:hAnsi="Times New Roman" w:hint="cs"/>
          <w:sz w:val="27"/>
          <w:rtl/>
          <w:lang w:bidi="ar-LB"/>
        </w:rPr>
        <w:t>ّ</w:t>
      </w:r>
      <w:r w:rsidRPr="00714A89">
        <w:rPr>
          <w:rFonts w:ascii="Times New Roman" w:hAnsi="Times New Roman"/>
          <w:sz w:val="27"/>
          <w:rtl/>
          <w:lang w:bidi="ar-LB"/>
        </w:rPr>
        <w:t xml:space="preserve"> الأقصى يكون قريناً له</w:t>
      </w:r>
      <w:r w:rsidR="0036566E" w:rsidRPr="00714A89">
        <w:rPr>
          <w:rFonts w:ascii="Times New Roman" w:hAnsi="Times New Roman" w:hint="cs"/>
          <w:sz w:val="27"/>
          <w:rtl/>
          <w:lang w:bidi="ar-LB"/>
        </w:rPr>
        <w:t>،</w:t>
      </w:r>
      <w:r w:rsidRPr="00714A89">
        <w:rPr>
          <w:rFonts w:ascii="Times New Roman" w:hAnsi="Times New Roman"/>
          <w:sz w:val="27"/>
          <w:rtl/>
          <w:lang w:bidi="ar-LB"/>
        </w:rPr>
        <w:t xml:space="preserve"> ويعمل على إغرائه: </w:t>
      </w:r>
      <w:r w:rsidRPr="00714A89">
        <w:rPr>
          <w:rFonts w:ascii="Mosawi" w:hAnsi="Mosawi" w:cs="Mosawi"/>
          <w:sz w:val="24"/>
          <w:szCs w:val="24"/>
          <w:rtl/>
          <w:lang w:bidi="ar-LB"/>
        </w:rPr>
        <w:t>﴿</w:t>
      </w:r>
      <w:r w:rsidR="0036566E" w:rsidRPr="00714A89">
        <w:rPr>
          <w:b/>
          <w:bCs/>
          <w:sz w:val="27"/>
          <w:rtl/>
        </w:rPr>
        <w:t>وَمَنْ يَعْشُ عَنْ ذِكْرِ الرَّحْمَنِ نُقَيِّضْ لَهُ شَيْطَاناً فَهُوَ لَهُ قَرِينٌ</w:t>
      </w:r>
      <w:r w:rsidRPr="00714A89">
        <w:rPr>
          <w:rFonts w:ascii="Mosawi" w:hAnsi="Mosawi" w:cs="Mosawi"/>
          <w:sz w:val="24"/>
          <w:szCs w:val="24"/>
          <w:rtl/>
          <w:lang w:bidi="ar-LB"/>
        </w:rPr>
        <w:t>﴾</w:t>
      </w:r>
      <w:r w:rsidR="0036566E" w:rsidRPr="00714A89">
        <w:rPr>
          <w:rFonts w:ascii="Times New Roman" w:hAnsi="Times New Roman" w:hint="cs"/>
          <w:sz w:val="27"/>
          <w:rtl/>
          <w:lang w:bidi="ar-LB"/>
        </w:rPr>
        <w:t xml:space="preserve"> (الزخرف: 36).</w:t>
      </w:r>
      <w:r w:rsidRPr="00714A89">
        <w:rPr>
          <w:rFonts w:ascii="Times New Roman" w:hAnsi="Times New Roman"/>
          <w:sz w:val="27"/>
          <w:rtl/>
          <w:lang w:bidi="ar-LB"/>
        </w:rPr>
        <w:t xml:space="preserve"> وفي القرآن الكريم أيضاً إذا لب</w:t>
      </w:r>
      <w:r w:rsidR="0036566E" w:rsidRPr="00714A89">
        <w:rPr>
          <w:rFonts w:ascii="Times New Roman" w:hAnsi="Times New Roman" w:hint="cs"/>
          <w:sz w:val="27"/>
          <w:rtl/>
          <w:lang w:bidi="ar-LB"/>
        </w:rPr>
        <w:t>ّ</w:t>
      </w:r>
      <w:r w:rsidRPr="00714A89">
        <w:rPr>
          <w:rFonts w:ascii="Times New Roman" w:hAnsi="Times New Roman"/>
          <w:sz w:val="27"/>
          <w:rtl/>
          <w:lang w:bidi="ar-LB"/>
        </w:rPr>
        <w:t>ى أحد</w:t>
      </w:r>
      <w:r w:rsidR="0036566E" w:rsidRPr="00714A89">
        <w:rPr>
          <w:rFonts w:ascii="Times New Roman" w:hAnsi="Times New Roman" w:hint="cs"/>
          <w:sz w:val="27"/>
          <w:rtl/>
          <w:lang w:bidi="ar-LB"/>
        </w:rPr>
        <w:t>ٌ</w:t>
      </w:r>
      <w:r w:rsidRPr="00714A89">
        <w:rPr>
          <w:rFonts w:ascii="Times New Roman" w:hAnsi="Times New Roman"/>
          <w:sz w:val="27"/>
          <w:rtl/>
          <w:lang w:bidi="ar-LB"/>
        </w:rPr>
        <w:t xml:space="preserve"> دعوة الشيطان باختياره</w:t>
      </w:r>
      <w:r w:rsidR="0036566E" w:rsidRPr="00714A89">
        <w:rPr>
          <w:rFonts w:ascii="Times New Roman" w:hAnsi="Times New Roman" w:hint="cs"/>
          <w:sz w:val="27"/>
          <w:rtl/>
          <w:lang w:bidi="ar-LB"/>
        </w:rPr>
        <w:t>،</w:t>
      </w:r>
      <w:r w:rsidRPr="00714A89">
        <w:rPr>
          <w:rFonts w:ascii="Times New Roman" w:hAnsi="Times New Roman"/>
          <w:sz w:val="27"/>
          <w:rtl/>
          <w:lang w:bidi="ar-LB"/>
        </w:rPr>
        <w:t xml:space="preserve"> وأطاع </w:t>
      </w:r>
      <w:r w:rsidR="0036566E" w:rsidRPr="00714A89">
        <w:rPr>
          <w:rFonts w:ascii="Times New Roman" w:hAnsi="Times New Roman" w:hint="cs"/>
          <w:sz w:val="27"/>
          <w:rtl/>
          <w:lang w:bidi="ar-LB"/>
        </w:rPr>
        <w:t>أ</w:t>
      </w:r>
      <w:r w:rsidRPr="00714A89">
        <w:rPr>
          <w:rFonts w:ascii="Times New Roman" w:hAnsi="Times New Roman"/>
          <w:sz w:val="27"/>
          <w:rtl/>
          <w:lang w:bidi="ar-LB"/>
        </w:rPr>
        <w:t>مره</w:t>
      </w:r>
      <w:r w:rsidR="0036566E" w:rsidRPr="00714A89">
        <w:rPr>
          <w:rFonts w:ascii="Times New Roman" w:hAnsi="Times New Roman" w:hint="cs"/>
          <w:sz w:val="27"/>
          <w:rtl/>
          <w:lang w:bidi="ar-LB"/>
        </w:rPr>
        <w:t>،</w:t>
      </w:r>
      <w:r w:rsidRPr="00714A89">
        <w:rPr>
          <w:rFonts w:ascii="Times New Roman" w:hAnsi="Times New Roman"/>
          <w:sz w:val="27"/>
          <w:rtl/>
          <w:lang w:bidi="ar-LB"/>
        </w:rPr>
        <w:t xml:space="preserve"> فقد عبده في الواقع: </w:t>
      </w:r>
      <w:r w:rsidRPr="00714A89">
        <w:rPr>
          <w:rFonts w:ascii="Mosawi" w:hAnsi="Mosawi" w:cs="Mosawi"/>
          <w:sz w:val="24"/>
          <w:szCs w:val="24"/>
          <w:rtl/>
          <w:lang w:bidi="ar-LB"/>
        </w:rPr>
        <w:t>﴿</w:t>
      </w:r>
      <w:r w:rsidR="0036566E" w:rsidRPr="00714A89">
        <w:rPr>
          <w:b/>
          <w:bCs/>
          <w:sz w:val="27"/>
          <w:rtl/>
        </w:rPr>
        <w:t>أَلَمْ أَعْهَدْ إِلَيْكُمْ يَا بَنِي آدَمَ أَنْ لاَ تَعْبُدُوا الشَّيْطَانَ إِنَّهُ لَكُمْ عَدُوٌّ مُبِينٌ</w:t>
      </w:r>
      <w:r w:rsidRPr="00714A89">
        <w:rPr>
          <w:rFonts w:ascii="Mosawi" w:hAnsi="Mosawi" w:cs="Mosawi"/>
          <w:sz w:val="24"/>
          <w:szCs w:val="24"/>
          <w:rtl/>
          <w:lang w:bidi="ar-LB"/>
        </w:rPr>
        <w:t>﴾</w:t>
      </w:r>
      <w:r w:rsidR="0036566E" w:rsidRPr="00714A89">
        <w:rPr>
          <w:rFonts w:ascii="Times New Roman" w:hAnsi="Times New Roman" w:hint="cs"/>
          <w:sz w:val="27"/>
          <w:rtl/>
          <w:lang w:bidi="ar-LB"/>
        </w:rPr>
        <w:t xml:space="preserve"> (</w:t>
      </w:r>
      <w:proofErr w:type="spellStart"/>
      <w:r w:rsidR="0036566E" w:rsidRPr="00714A89">
        <w:rPr>
          <w:rFonts w:ascii="Times New Roman" w:hAnsi="Times New Roman" w:hint="cs"/>
          <w:sz w:val="27"/>
          <w:rtl/>
          <w:lang w:bidi="ar-LB"/>
        </w:rPr>
        <w:t>يس</w:t>
      </w:r>
      <w:proofErr w:type="spellEnd"/>
      <w:r w:rsidR="0036566E" w:rsidRPr="00714A89">
        <w:rPr>
          <w:rFonts w:ascii="Times New Roman" w:hAnsi="Times New Roman" w:hint="cs"/>
          <w:sz w:val="27"/>
          <w:rtl/>
          <w:lang w:bidi="ar-LB"/>
        </w:rPr>
        <w:t>: 60)</w:t>
      </w:r>
      <w:r w:rsidRPr="00714A89">
        <w:rPr>
          <w:rFonts w:ascii="Times New Roman" w:hAnsi="Times New Roman"/>
          <w:sz w:val="27"/>
          <w:rtl/>
          <w:lang w:bidi="ar-LB"/>
        </w:rPr>
        <w:t>.</w:t>
      </w:r>
    </w:p>
    <w:p w:rsidR="0005161A" w:rsidRPr="00714A89" w:rsidRDefault="0005161A" w:rsidP="000B73DD">
      <w:pPr>
        <w:spacing w:line="340" w:lineRule="exact"/>
        <w:rPr>
          <w:rFonts w:ascii="Times New Roman" w:hAnsi="Times New Roman"/>
          <w:sz w:val="27"/>
          <w:lang w:bidi="ar-LB"/>
        </w:rPr>
      </w:pPr>
    </w:p>
    <w:p w:rsidR="00F0767B" w:rsidRPr="00714A89" w:rsidRDefault="00F0767B" w:rsidP="00F0767B">
      <w:pPr>
        <w:pStyle w:val="31"/>
        <w:rPr>
          <w:color w:val="auto"/>
          <w:lang w:bidi="ar-LB"/>
        </w:rPr>
      </w:pPr>
      <w:r w:rsidRPr="00714A89">
        <w:rPr>
          <w:color w:val="auto"/>
          <w:rtl/>
          <w:lang w:bidi="ar-LB"/>
        </w:rPr>
        <w:t>دراسة</w:t>
      </w:r>
      <w:r w:rsidR="0036566E" w:rsidRPr="00714A89">
        <w:rPr>
          <w:rFonts w:hint="cs"/>
          <w:color w:val="auto"/>
          <w:rtl/>
          <w:lang w:bidi="ar-LB"/>
        </w:rPr>
        <w:t>ٌ</w:t>
      </w:r>
      <w:r w:rsidRPr="00714A89">
        <w:rPr>
          <w:color w:val="auto"/>
          <w:rtl/>
          <w:lang w:bidi="ar-LB"/>
        </w:rPr>
        <w:t xml:space="preserve"> مقارنة</w:t>
      </w:r>
      <w:r w:rsidRPr="00714A89">
        <w:rPr>
          <w:rFonts w:hint="cs"/>
          <w:color w:val="auto"/>
          <w:rtl/>
          <w:lang w:val="en-US"/>
        </w:rPr>
        <w:t xml:space="preserve"> ــــــ</w:t>
      </w:r>
    </w:p>
    <w:p w:rsidR="00AC688E" w:rsidRPr="00714A89" w:rsidRDefault="00F0767B" w:rsidP="0005161A">
      <w:pPr>
        <w:rPr>
          <w:rFonts w:ascii="Times New Roman" w:hAnsi="Times New Roman"/>
          <w:sz w:val="27"/>
          <w:rtl/>
          <w:lang w:bidi="ar-LB"/>
        </w:rPr>
      </w:pPr>
      <w:r w:rsidRPr="00714A89">
        <w:rPr>
          <w:rFonts w:ascii="Times New Roman" w:hAnsi="Times New Roman"/>
          <w:sz w:val="27"/>
          <w:rtl/>
          <w:lang w:bidi="ar-LB"/>
        </w:rPr>
        <w:t>في الدراسة المقارنة لصورة الشيطان في هذه الكتب الثلاثة، كما بيّ</w:t>
      </w:r>
      <w:r w:rsidR="00AC688E" w:rsidRPr="00714A89">
        <w:rPr>
          <w:rFonts w:ascii="Times New Roman" w:hAnsi="Times New Roman" w:hint="cs"/>
          <w:sz w:val="27"/>
          <w:rtl/>
          <w:lang w:bidi="ar-LB"/>
        </w:rPr>
        <w:t>َ</w:t>
      </w:r>
      <w:r w:rsidRPr="00714A89">
        <w:rPr>
          <w:rFonts w:ascii="Times New Roman" w:hAnsi="Times New Roman"/>
          <w:sz w:val="27"/>
          <w:rtl/>
          <w:lang w:bidi="ar-LB"/>
        </w:rPr>
        <w:t>ن</w:t>
      </w:r>
      <w:r w:rsidR="00AC688E" w:rsidRPr="00714A89">
        <w:rPr>
          <w:rFonts w:ascii="Times New Roman" w:hAnsi="Times New Roman" w:hint="cs"/>
          <w:sz w:val="27"/>
          <w:rtl/>
          <w:lang w:bidi="ar-LB"/>
        </w:rPr>
        <w:t>ّ</w:t>
      </w:r>
      <w:r w:rsidRPr="00714A89">
        <w:rPr>
          <w:rFonts w:ascii="Times New Roman" w:hAnsi="Times New Roman"/>
          <w:sz w:val="27"/>
          <w:rtl/>
          <w:lang w:bidi="ar-LB"/>
        </w:rPr>
        <w:t>ا، يجب أن نميّ</w:t>
      </w:r>
      <w:r w:rsidR="00AC688E" w:rsidRPr="00714A89">
        <w:rPr>
          <w:rFonts w:ascii="Times New Roman" w:hAnsi="Times New Roman" w:hint="cs"/>
          <w:sz w:val="27"/>
          <w:rtl/>
          <w:lang w:bidi="ar-LB"/>
        </w:rPr>
        <w:t>ِ</w:t>
      </w:r>
      <w:r w:rsidR="00AC688E" w:rsidRPr="00714A89">
        <w:rPr>
          <w:rFonts w:ascii="Times New Roman" w:hAnsi="Times New Roman"/>
          <w:sz w:val="27"/>
          <w:rtl/>
          <w:lang w:bidi="ar-LB"/>
        </w:rPr>
        <w:t>ز بين موضوعين:</w:t>
      </w:r>
    </w:p>
    <w:p w:rsidR="00AC688E" w:rsidRPr="00714A89" w:rsidRDefault="00F0767B" w:rsidP="0005161A">
      <w:pPr>
        <w:rPr>
          <w:rFonts w:ascii="Times New Roman" w:hAnsi="Times New Roman"/>
          <w:sz w:val="27"/>
          <w:rtl/>
          <w:lang w:bidi="ar-LB"/>
        </w:rPr>
      </w:pPr>
      <w:r w:rsidRPr="00714A89">
        <w:rPr>
          <w:rFonts w:ascii="Times New Roman" w:hAnsi="Times New Roman"/>
          <w:b/>
          <w:bCs/>
          <w:sz w:val="27"/>
          <w:rtl/>
          <w:lang w:bidi="ar-LB"/>
        </w:rPr>
        <w:t>الأو</w:t>
      </w:r>
      <w:r w:rsidR="00AC688E" w:rsidRPr="00714A89">
        <w:rPr>
          <w:rFonts w:ascii="Times New Roman" w:hAnsi="Times New Roman" w:hint="cs"/>
          <w:b/>
          <w:bCs/>
          <w:sz w:val="27"/>
          <w:rtl/>
          <w:lang w:bidi="ar-LB"/>
        </w:rPr>
        <w:t>ّ</w:t>
      </w:r>
      <w:r w:rsidRPr="00714A89">
        <w:rPr>
          <w:rFonts w:ascii="Times New Roman" w:hAnsi="Times New Roman"/>
          <w:b/>
          <w:bCs/>
          <w:sz w:val="27"/>
          <w:rtl/>
          <w:lang w:bidi="ar-LB"/>
        </w:rPr>
        <w:t>ل</w:t>
      </w:r>
      <w:r w:rsidRPr="00714A89">
        <w:rPr>
          <w:rFonts w:ascii="Times New Roman" w:hAnsi="Times New Roman"/>
          <w:sz w:val="27"/>
          <w:rtl/>
          <w:lang w:bidi="ar-LB"/>
        </w:rPr>
        <w:t>: مجر</w:t>
      </w:r>
      <w:r w:rsidR="00AC688E" w:rsidRPr="00714A89">
        <w:rPr>
          <w:rFonts w:ascii="Times New Roman" w:hAnsi="Times New Roman" w:hint="cs"/>
          <w:sz w:val="27"/>
          <w:rtl/>
          <w:lang w:bidi="ar-LB"/>
        </w:rPr>
        <w:t>ّ</w:t>
      </w:r>
      <w:r w:rsidRPr="00714A89">
        <w:rPr>
          <w:rFonts w:ascii="Times New Roman" w:hAnsi="Times New Roman"/>
          <w:sz w:val="27"/>
          <w:rtl/>
          <w:lang w:bidi="ar-LB"/>
        </w:rPr>
        <w:t xml:space="preserve">د الالتفات إلى </w:t>
      </w:r>
      <w:r w:rsidR="00AC688E" w:rsidRPr="00714A89">
        <w:rPr>
          <w:rFonts w:ascii="Times New Roman" w:hAnsi="Times New Roman"/>
          <w:sz w:val="27"/>
          <w:rtl/>
          <w:lang w:bidi="ar-LB"/>
        </w:rPr>
        <w:t>نصوص هذه الكتب وتصويرها للشيطان</w:t>
      </w:r>
      <w:r w:rsidR="00AC688E" w:rsidRPr="00714A89">
        <w:rPr>
          <w:rFonts w:ascii="Times New Roman" w:hAnsi="Times New Roman" w:hint="cs"/>
          <w:sz w:val="27"/>
          <w:rtl/>
          <w:lang w:bidi="ar-LB"/>
        </w:rPr>
        <w:t>.</w:t>
      </w:r>
    </w:p>
    <w:p w:rsidR="00AC688E" w:rsidRPr="00714A89" w:rsidRDefault="00F0767B" w:rsidP="0005161A">
      <w:pPr>
        <w:rPr>
          <w:rFonts w:ascii="Times New Roman" w:hAnsi="Times New Roman"/>
          <w:sz w:val="27"/>
          <w:rtl/>
          <w:lang w:bidi="ar-LB"/>
        </w:rPr>
      </w:pPr>
      <w:r w:rsidRPr="00714A89">
        <w:rPr>
          <w:rFonts w:ascii="Times New Roman" w:hAnsi="Times New Roman"/>
          <w:sz w:val="27"/>
          <w:rtl/>
          <w:lang w:bidi="ar-LB"/>
        </w:rPr>
        <w:lastRenderedPageBreak/>
        <w:t>الثاني</w:t>
      </w:r>
      <w:r w:rsidR="00AC688E" w:rsidRPr="00714A89">
        <w:rPr>
          <w:rFonts w:ascii="Times New Roman" w:hAnsi="Times New Roman" w:hint="cs"/>
          <w:sz w:val="27"/>
          <w:rtl/>
          <w:lang w:bidi="ar-LB"/>
        </w:rPr>
        <w:t>:</w:t>
      </w:r>
      <w:r w:rsidRPr="00714A89">
        <w:rPr>
          <w:rFonts w:ascii="Times New Roman" w:hAnsi="Times New Roman"/>
          <w:sz w:val="27"/>
          <w:rtl/>
          <w:lang w:bidi="ar-LB"/>
        </w:rPr>
        <w:t xml:space="preserve"> صور الانحراف التي تشك</w:t>
      </w:r>
      <w:r w:rsidR="00AC688E" w:rsidRPr="00714A89">
        <w:rPr>
          <w:rFonts w:ascii="Times New Roman" w:hAnsi="Times New Roman" w:hint="cs"/>
          <w:sz w:val="27"/>
          <w:rtl/>
          <w:lang w:bidi="ar-LB"/>
        </w:rPr>
        <w:t>َّ</w:t>
      </w:r>
      <w:r w:rsidRPr="00714A89">
        <w:rPr>
          <w:rFonts w:ascii="Times New Roman" w:hAnsi="Times New Roman"/>
          <w:sz w:val="27"/>
          <w:rtl/>
          <w:lang w:bidi="ar-LB"/>
        </w:rPr>
        <w:t>لت في هوامش النصوص الرئيسة</w:t>
      </w:r>
      <w:r w:rsidR="00AC688E" w:rsidRPr="00714A89">
        <w:rPr>
          <w:rFonts w:ascii="Times New Roman" w:hAnsi="Times New Roman" w:hint="cs"/>
          <w:sz w:val="27"/>
          <w:rtl/>
          <w:lang w:bidi="ar-LB"/>
        </w:rPr>
        <w:t>،</w:t>
      </w:r>
      <w:r w:rsidRPr="00714A89">
        <w:rPr>
          <w:rFonts w:ascii="Times New Roman" w:hAnsi="Times New Roman"/>
          <w:sz w:val="27"/>
          <w:rtl/>
          <w:lang w:bidi="ar-LB"/>
        </w:rPr>
        <w:t xml:space="preserve"> وفي </w:t>
      </w:r>
      <w:r w:rsidR="00AC688E" w:rsidRPr="00714A89">
        <w:rPr>
          <w:rFonts w:ascii="Times New Roman" w:hAnsi="Times New Roman" w:hint="cs"/>
          <w:sz w:val="27"/>
          <w:rtl/>
          <w:lang w:bidi="ar-LB"/>
        </w:rPr>
        <w:t>المجال</w:t>
      </w:r>
      <w:r w:rsidRPr="00714A89">
        <w:rPr>
          <w:rFonts w:ascii="Times New Roman" w:hAnsi="Times New Roman"/>
          <w:sz w:val="27"/>
          <w:rtl/>
          <w:lang w:bidi="ar-LB"/>
        </w:rPr>
        <w:t xml:space="preserve"> الثقافي لهذه الديانات</w:t>
      </w:r>
      <w:r w:rsidR="00AC688E" w:rsidRPr="00714A89">
        <w:rPr>
          <w:rFonts w:ascii="Times New Roman" w:hAnsi="Times New Roman" w:hint="cs"/>
          <w:sz w:val="27"/>
          <w:rtl/>
          <w:lang w:bidi="ar-LB"/>
        </w:rPr>
        <w:t>؛</w:t>
      </w:r>
      <w:r w:rsidRPr="00714A89">
        <w:rPr>
          <w:rFonts w:ascii="Times New Roman" w:hAnsi="Times New Roman"/>
          <w:sz w:val="27"/>
          <w:rtl/>
          <w:lang w:bidi="ar-LB"/>
        </w:rPr>
        <w:t xml:space="preserve"> لأسباب مختلفة على مر</w:t>
      </w:r>
      <w:r w:rsidR="00AC688E" w:rsidRPr="00714A89">
        <w:rPr>
          <w:rFonts w:ascii="Times New Roman" w:hAnsi="Times New Roman" w:hint="cs"/>
          <w:sz w:val="27"/>
          <w:rtl/>
          <w:lang w:bidi="ar-LB"/>
        </w:rPr>
        <w:t>ّ</w:t>
      </w:r>
      <w:r w:rsidRPr="00714A89">
        <w:rPr>
          <w:rFonts w:ascii="Times New Roman" w:hAnsi="Times New Roman"/>
          <w:sz w:val="27"/>
          <w:rtl/>
          <w:lang w:bidi="ar-LB"/>
        </w:rPr>
        <w:t xml:space="preserve"> الزمان</w:t>
      </w:r>
      <w:r w:rsidR="00AC688E" w:rsidRPr="00714A89">
        <w:rPr>
          <w:rFonts w:ascii="Times New Roman" w:hAnsi="Times New Roman" w:hint="cs"/>
          <w:sz w:val="27"/>
          <w:rtl/>
          <w:lang w:bidi="ar-LB"/>
        </w:rPr>
        <w:t>.</w:t>
      </w:r>
    </w:p>
    <w:p w:rsidR="00F0767B" w:rsidRPr="00714A89" w:rsidRDefault="00F0767B" w:rsidP="0005161A">
      <w:pPr>
        <w:rPr>
          <w:rFonts w:ascii="Times New Roman" w:hAnsi="Times New Roman"/>
          <w:sz w:val="27"/>
          <w:lang w:bidi="ar-LB"/>
        </w:rPr>
      </w:pPr>
      <w:r w:rsidRPr="00714A89">
        <w:rPr>
          <w:rFonts w:ascii="Times New Roman" w:hAnsi="Times New Roman"/>
          <w:sz w:val="27"/>
          <w:rtl/>
          <w:lang w:bidi="ar-LB"/>
        </w:rPr>
        <w:t>لذلك وبالنظر إلى هذين الاتجاهين سنقوم بهذه الدراسة المقارنة بينهما.</w:t>
      </w:r>
    </w:p>
    <w:p w:rsidR="00F0767B" w:rsidRPr="00714A89" w:rsidRDefault="00F0767B" w:rsidP="000B73DD">
      <w:pPr>
        <w:spacing w:line="340" w:lineRule="exact"/>
        <w:rPr>
          <w:rFonts w:ascii="Times New Roman" w:hAnsi="Times New Roman"/>
          <w:sz w:val="27"/>
          <w:lang w:bidi="ar-LB"/>
        </w:rPr>
      </w:pPr>
    </w:p>
    <w:p w:rsidR="00F0767B" w:rsidRPr="00714A89" w:rsidRDefault="00F0767B" w:rsidP="00F0767B">
      <w:pPr>
        <w:pStyle w:val="31"/>
        <w:rPr>
          <w:color w:val="auto"/>
          <w:lang w:bidi="ar-LB"/>
        </w:rPr>
      </w:pPr>
      <w:r w:rsidRPr="00714A89">
        <w:rPr>
          <w:color w:val="auto"/>
          <w:rtl/>
          <w:lang w:bidi="ar-LB"/>
        </w:rPr>
        <w:t>1ـ المقارنة من حيث النصوص الأصلي</w:t>
      </w:r>
      <w:r w:rsidR="00AC688E" w:rsidRPr="00714A89">
        <w:rPr>
          <w:rFonts w:hint="cs"/>
          <w:color w:val="auto"/>
          <w:rtl/>
          <w:lang w:bidi="ar-LB"/>
        </w:rPr>
        <w:t>ّ</w:t>
      </w:r>
      <w:r w:rsidRPr="00714A89">
        <w:rPr>
          <w:color w:val="auto"/>
          <w:rtl/>
          <w:lang w:bidi="ar-LB"/>
        </w:rPr>
        <w:t>ة</w:t>
      </w:r>
      <w:r w:rsidRPr="00714A89">
        <w:rPr>
          <w:rFonts w:hint="cs"/>
          <w:color w:val="auto"/>
          <w:rtl/>
          <w:lang w:val="en-US"/>
        </w:rPr>
        <w:t xml:space="preserve"> ــــــ</w:t>
      </w:r>
      <w:r w:rsidRPr="00714A89">
        <w:rPr>
          <w:color w:val="auto"/>
          <w:rtl/>
          <w:lang w:bidi="ar-LB"/>
        </w:rPr>
        <w:t xml:space="preserve"> </w:t>
      </w:r>
    </w:p>
    <w:p w:rsidR="003615ED" w:rsidRPr="00714A89" w:rsidRDefault="00F0767B" w:rsidP="0005161A">
      <w:pPr>
        <w:rPr>
          <w:rFonts w:ascii="Times New Roman" w:hAnsi="Times New Roman"/>
          <w:sz w:val="27"/>
          <w:rtl/>
          <w:lang w:bidi="ar-LB"/>
        </w:rPr>
      </w:pPr>
      <w:r w:rsidRPr="00714A89">
        <w:rPr>
          <w:rFonts w:ascii="Times New Roman" w:hAnsi="Times New Roman"/>
          <w:sz w:val="27"/>
          <w:rtl/>
          <w:lang w:bidi="ar-LB"/>
        </w:rPr>
        <w:t>أصبح من الواضح</w:t>
      </w:r>
      <w:r w:rsidR="00AD07F7" w:rsidRPr="00714A89">
        <w:rPr>
          <w:rFonts w:ascii="Times New Roman" w:hAnsi="Times New Roman" w:hint="cs"/>
          <w:sz w:val="27"/>
          <w:rtl/>
          <w:lang w:bidi="ar-LB"/>
        </w:rPr>
        <w:t>،</w:t>
      </w:r>
      <w:r w:rsidRPr="00714A89">
        <w:rPr>
          <w:rFonts w:ascii="Times New Roman" w:hAnsi="Times New Roman"/>
          <w:sz w:val="27"/>
          <w:rtl/>
          <w:lang w:bidi="ar-LB"/>
        </w:rPr>
        <w:t xml:space="preserve"> من خلال الصور التي سقناها </w:t>
      </w:r>
      <w:proofErr w:type="spellStart"/>
      <w:r w:rsidRPr="00714A89">
        <w:rPr>
          <w:rFonts w:ascii="Times New Roman" w:hAnsi="Times New Roman"/>
          <w:sz w:val="27"/>
          <w:rtl/>
          <w:lang w:bidi="ar-LB"/>
        </w:rPr>
        <w:t>لأهريمان</w:t>
      </w:r>
      <w:proofErr w:type="spellEnd"/>
      <w:r w:rsidRPr="00714A89">
        <w:rPr>
          <w:rFonts w:ascii="Times New Roman" w:hAnsi="Times New Roman"/>
          <w:sz w:val="27"/>
          <w:rtl/>
          <w:lang w:bidi="ar-LB"/>
        </w:rPr>
        <w:t xml:space="preserve"> في </w:t>
      </w:r>
      <w:proofErr w:type="spellStart"/>
      <w:r w:rsidRPr="00714A89">
        <w:rPr>
          <w:rFonts w:ascii="Times New Roman" w:hAnsi="Times New Roman"/>
          <w:sz w:val="27"/>
          <w:rtl/>
          <w:lang w:bidi="ar-LB"/>
        </w:rPr>
        <w:t>ال</w:t>
      </w:r>
      <w:r w:rsidR="00AD07F7" w:rsidRPr="00714A89">
        <w:rPr>
          <w:rFonts w:ascii="Times New Roman" w:hAnsi="Times New Roman" w:hint="cs"/>
          <w:sz w:val="27"/>
          <w:rtl/>
          <w:lang w:bidi="ar-LB"/>
        </w:rPr>
        <w:t>أ</w:t>
      </w:r>
      <w:r w:rsidRPr="00714A89">
        <w:rPr>
          <w:rFonts w:ascii="Times New Roman" w:hAnsi="Times New Roman"/>
          <w:sz w:val="27"/>
          <w:rtl/>
          <w:lang w:bidi="ar-LB"/>
        </w:rPr>
        <w:t>فستا</w:t>
      </w:r>
      <w:proofErr w:type="spellEnd"/>
      <w:r w:rsidR="00AD07F7" w:rsidRPr="00714A89">
        <w:rPr>
          <w:rFonts w:ascii="Times New Roman" w:hAnsi="Times New Roman" w:hint="cs"/>
          <w:sz w:val="27"/>
          <w:rtl/>
          <w:lang w:bidi="ar-LB"/>
        </w:rPr>
        <w:t>،</w:t>
      </w:r>
      <w:r w:rsidRPr="00714A89">
        <w:rPr>
          <w:rFonts w:ascii="Times New Roman" w:hAnsi="Times New Roman"/>
          <w:sz w:val="27"/>
          <w:rtl/>
          <w:lang w:bidi="ar-LB"/>
        </w:rPr>
        <w:t xml:space="preserve"> أنه يوجد صورتان للشيطان والقوى الشيطانية في </w:t>
      </w:r>
      <w:proofErr w:type="spellStart"/>
      <w:r w:rsidRPr="00714A89">
        <w:rPr>
          <w:rFonts w:ascii="Times New Roman" w:hAnsi="Times New Roman"/>
          <w:sz w:val="27"/>
          <w:rtl/>
          <w:lang w:bidi="ar-LB"/>
        </w:rPr>
        <w:t>ال</w:t>
      </w:r>
      <w:r w:rsidR="00AD07F7" w:rsidRPr="00714A89">
        <w:rPr>
          <w:rFonts w:ascii="Times New Roman" w:hAnsi="Times New Roman" w:hint="cs"/>
          <w:sz w:val="27"/>
          <w:rtl/>
          <w:lang w:bidi="ar-LB"/>
        </w:rPr>
        <w:t>أ</w:t>
      </w:r>
      <w:r w:rsidRPr="00714A89">
        <w:rPr>
          <w:rFonts w:ascii="Times New Roman" w:hAnsi="Times New Roman"/>
          <w:sz w:val="27"/>
          <w:rtl/>
          <w:lang w:bidi="ar-LB"/>
        </w:rPr>
        <w:t>فستا</w:t>
      </w:r>
      <w:proofErr w:type="spellEnd"/>
      <w:r w:rsidRPr="00714A89">
        <w:rPr>
          <w:rFonts w:ascii="Times New Roman" w:hAnsi="Times New Roman"/>
          <w:sz w:val="27"/>
          <w:rtl/>
          <w:lang w:bidi="ar-LB"/>
        </w:rPr>
        <w:t xml:space="preserve"> المبك</w:t>
      </w:r>
      <w:r w:rsidR="00AD07F7" w:rsidRPr="00714A89">
        <w:rPr>
          <w:rFonts w:ascii="Times New Roman" w:hAnsi="Times New Roman" w:hint="cs"/>
          <w:sz w:val="27"/>
          <w:rtl/>
          <w:lang w:bidi="ar-LB"/>
        </w:rPr>
        <w:t>ِّ</w:t>
      </w:r>
      <w:r w:rsidRPr="00714A89">
        <w:rPr>
          <w:rFonts w:ascii="Times New Roman" w:hAnsi="Times New Roman"/>
          <w:sz w:val="27"/>
          <w:rtl/>
          <w:lang w:bidi="ar-LB"/>
        </w:rPr>
        <w:t>ر والمتأخ</w:t>
      </w:r>
      <w:r w:rsidR="00AD07F7" w:rsidRPr="00714A89">
        <w:rPr>
          <w:rFonts w:ascii="Times New Roman" w:hAnsi="Times New Roman" w:hint="cs"/>
          <w:sz w:val="27"/>
          <w:rtl/>
          <w:lang w:bidi="ar-LB"/>
        </w:rPr>
        <w:t>ِّ</w:t>
      </w:r>
      <w:r w:rsidRPr="00714A89">
        <w:rPr>
          <w:rFonts w:ascii="Times New Roman" w:hAnsi="Times New Roman"/>
          <w:sz w:val="27"/>
          <w:rtl/>
          <w:lang w:bidi="ar-LB"/>
        </w:rPr>
        <w:t>ر</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60"/>
      </w:r>
      <w:r w:rsidRPr="00714A89">
        <w:rPr>
          <w:rFonts w:ascii="Times New Roman" w:hAnsi="Times New Roman"/>
          <w:sz w:val="27"/>
          <w:vertAlign w:val="superscript"/>
          <w:rtl/>
          <w:lang w:bidi="ar-LB"/>
        </w:rPr>
        <w:t>)</w:t>
      </w:r>
      <w:r w:rsidRPr="00714A89">
        <w:rPr>
          <w:rFonts w:ascii="Times New Roman" w:hAnsi="Times New Roman"/>
          <w:sz w:val="27"/>
          <w:rtl/>
          <w:lang w:bidi="ar-LB"/>
        </w:rPr>
        <w:t xml:space="preserve">. مع أنه في باب </w:t>
      </w:r>
      <w:proofErr w:type="spellStart"/>
      <w:r w:rsidRPr="00714A89">
        <w:rPr>
          <w:rFonts w:ascii="Times New Roman" w:hAnsi="Times New Roman"/>
          <w:sz w:val="27"/>
          <w:rtl/>
          <w:lang w:bidi="ar-LB"/>
        </w:rPr>
        <w:t>الثنوية</w:t>
      </w:r>
      <w:proofErr w:type="spellEnd"/>
      <w:r w:rsidRPr="00714A89">
        <w:rPr>
          <w:rFonts w:ascii="Times New Roman" w:hAnsi="Times New Roman"/>
          <w:sz w:val="27"/>
          <w:rtl/>
          <w:lang w:bidi="ar-LB"/>
        </w:rPr>
        <w:t xml:space="preserve"> يعتقد بعضهم</w:t>
      </w:r>
      <w:r w:rsidR="00AD07F7" w:rsidRPr="00714A89">
        <w:rPr>
          <w:rFonts w:ascii="Times New Roman" w:hAnsi="Times New Roman" w:hint="cs"/>
          <w:sz w:val="27"/>
          <w:rtl/>
          <w:lang w:bidi="ar-LB"/>
        </w:rPr>
        <w:t>،</w:t>
      </w:r>
      <w:r w:rsidRPr="00714A89">
        <w:rPr>
          <w:rFonts w:ascii="Times New Roman" w:hAnsi="Times New Roman"/>
          <w:sz w:val="27"/>
          <w:rtl/>
          <w:lang w:bidi="ar-LB"/>
        </w:rPr>
        <w:t xml:space="preserve"> مثل</w:t>
      </w:r>
      <w:r w:rsidR="00AD07F7" w:rsidRPr="00714A89">
        <w:rPr>
          <w:rFonts w:ascii="Times New Roman" w:hAnsi="Times New Roman" w:hint="cs"/>
          <w:sz w:val="27"/>
          <w:rtl/>
          <w:lang w:bidi="ar-LB"/>
        </w:rPr>
        <w:t>:</w:t>
      </w:r>
      <w:r w:rsidRPr="00714A89">
        <w:rPr>
          <w:rFonts w:ascii="Times New Roman" w:hAnsi="Times New Roman"/>
          <w:sz w:val="27"/>
          <w:rtl/>
          <w:lang w:bidi="ar-LB"/>
        </w:rPr>
        <w:t xml:space="preserve"> دوشن </w:t>
      </w:r>
      <w:proofErr w:type="spellStart"/>
      <w:r w:rsidRPr="00714A89">
        <w:rPr>
          <w:rFonts w:ascii="Mosawi" w:eastAsiaTheme="minorHAnsi" w:hAnsi="Mosawi" w:cs="Abz-3 (Yagut)"/>
          <w:sz w:val="24"/>
          <w:szCs w:val="24"/>
          <w:rtl/>
        </w:rPr>
        <w:t>ﮔيمن</w:t>
      </w:r>
      <w:proofErr w:type="spellEnd"/>
      <w:r w:rsidRPr="00714A89">
        <w:rPr>
          <w:rFonts w:ascii="Times New Roman" w:hAnsi="Times New Roman"/>
          <w:sz w:val="27"/>
          <w:rtl/>
          <w:lang w:bidi="ar-LB"/>
        </w:rPr>
        <w:t xml:space="preserve"> </w:t>
      </w:r>
      <w:r w:rsidR="00AD07F7" w:rsidRPr="00714A89">
        <w:rPr>
          <w:rFonts w:ascii="Times New Roman" w:hAnsi="Times New Roman" w:hint="cs"/>
          <w:sz w:val="27"/>
          <w:rtl/>
          <w:lang w:bidi="ar-LB"/>
        </w:rPr>
        <w:t>(</w:t>
      </w:r>
      <w:proofErr w:type="spellStart"/>
      <w:r w:rsidRPr="00714A89">
        <w:rPr>
          <w:rFonts w:ascii="Times New Roman" w:hAnsi="Times New Roman"/>
          <w:szCs w:val="22"/>
          <w:lang w:bidi="ar-LB"/>
        </w:rPr>
        <w:t>Ducensne</w:t>
      </w:r>
      <w:proofErr w:type="spellEnd"/>
      <w:r w:rsidRPr="00714A89">
        <w:rPr>
          <w:rFonts w:ascii="Times New Roman" w:hAnsi="Times New Roman"/>
          <w:szCs w:val="22"/>
          <w:lang w:bidi="ar-LB"/>
        </w:rPr>
        <w:t xml:space="preserve"> Guillemin</w:t>
      </w:r>
      <w:r w:rsidR="00AD07F7" w:rsidRPr="00714A89">
        <w:rPr>
          <w:rFonts w:ascii="Times New Roman" w:hAnsi="Times New Roman" w:hint="cs"/>
          <w:sz w:val="27"/>
          <w:rtl/>
          <w:lang w:bidi="ar-LB"/>
        </w:rPr>
        <w:t>)،</w:t>
      </w:r>
      <w:r w:rsidRPr="00714A89">
        <w:rPr>
          <w:rFonts w:ascii="Times New Roman" w:hAnsi="Times New Roman"/>
          <w:sz w:val="27"/>
          <w:rtl/>
          <w:lang w:bidi="ar-LB"/>
        </w:rPr>
        <w:t xml:space="preserve"> أن </w:t>
      </w:r>
      <w:proofErr w:type="spellStart"/>
      <w:r w:rsidRPr="00714A89">
        <w:rPr>
          <w:rFonts w:ascii="Times New Roman" w:hAnsi="Times New Roman"/>
          <w:sz w:val="27"/>
          <w:rtl/>
          <w:lang w:bidi="ar-LB"/>
        </w:rPr>
        <w:t>الثنوية</w:t>
      </w:r>
      <w:proofErr w:type="spellEnd"/>
      <w:r w:rsidRPr="00714A89">
        <w:rPr>
          <w:rFonts w:ascii="Times New Roman" w:hAnsi="Times New Roman"/>
          <w:sz w:val="27"/>
          <w:rtl/>
          <w:lang w:bidi="ar-LB"/>
        </w:rPr>
        <w:t xml:space="preserve"> جزء</w:t>
      </w:r>
      <w:r w:rsidR="00AD07F7" w:rsidRPr="00714A89">
        <w:rPr>
          <w:rFonts w:ascii="Times New Roman" w:hAnsi="Times New Roman" w:hint="cs"/>
          <w:sz w:val="27"/>
          <w:rtl/>
          <w:lang w:bidi="ar-LB"/>
        </w:rPr>
        <w:t>ٌ</w:t>
      </w:r>
      <w:r w:rsidRPr="00714A89">
        <w:rPr>
          <w:rFonts w:ascii="Times New Roman" w:hAnsi="Times New Roman"/>
          <w:sz w:val="27"/>
          <w:rtl/>
          <w:lang w:bidi="ar-LB"/>
        </w:rPr>
        <w:t xml:space="preserve"> من الفكر الإيراني</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61"/>
      </w:r>
      <w:r w:rsidRPr="00714A89">
        <w:rPr>
          <w:rFonts w:ascii="Times New Roman" w:hAnsi="Times New Roman"/>
          <w:sz w:val="27"/>
          <w:vertAlign w:val="superscript"/>
          <w:rtl/>
          <w:lang w:bidi="ar-LB"/>
        </w:rPr>
        <w:t>)</w:t>
      </w:r>
      <w:r w:rsidR="00AD07F7" w:rsidRPr="00714A89">
        <w:rPr>
          <w:rFonts w:ascii="Times New Roman" w:hAnsi="Times New Roman" w:hint="cs"/>
          <w:sz w:val="27"/>
          <w:rtl/>
          <w:lang w:bidi="ar-LB"/>
        </w:rPr>
        <w:t>.</w:t>
      </w:r>
    </w:p>
    <w:p w:rsidR="003615ED" w:rsidRPr="00714A89" w:rsidRDefault="00F0767B" w:rsidP="0005161A">
      <w:pPr>
        <w:rPr>
          <w:rFonts w:ascii="Times New Roman" w:hAnsi="Times New Roman"/>
          <w:sz w:val="27"/>
          <w:rtl/>
          <w:lang w:bidi="ar-LB"/>
        </w:rPr>
      </w:pPr>
      <w:r w:rsidRPr="00714A89">
        <w:rPr>
          <w:rFonts w:ascii="Times New Roman" w:hAnsi="Times New Roman"/>
          <w:sz w:val="27"/>
          <w:rtl/>
          <w:lang w:bidi="ar-LB"/>
        </w:rPr>
        <w:t>وكن</w:t>
      </w:r>
      <w:r w:rsidR="00AD07F7" w:rsidRPr="00714A89">
        <w:rPr>
          <w:rFonts w:ascii="Times New Roman" w:hAnsi="Times New Roman" w:hint="cs"/>
          <w:sz w:val="27"/>
          <w:rtl/>
          <w:lang w:bidi="ar-LB"/>
        </w:rPr>
        <w:t>ّ</w:t>
      </w:r>
      <w:r w:rsidRPr="00714A89">
        <w:rPr>
          <w:rFonts w:ascii="Times New Roman" w:hAnsi="Times New Roman"/>
          <w:sz w:val="27"/>
          <w:rtl/>
          <w:lang w:bidi="ar-LB"/>
        </w:rPr>
        <w:t xml:space="preserve">ا </w:t>
      </w:r>
      <w:r w:rsidR="00AD07F7" w:rsidRPr="00714A89">
        <w:rPr>
          <w:rFonts w:ascii="Times New Roman" w:hAnsi="Times New Roman" w:hint="cs"/>
          <w:sz w:val="27"/>
          <w:rtl/>
          <w:lang w:bidi="ar-LB"/>
        </w:rPr>
        <w:t xml:space="preserve">قد </w:t>
      </w:r>
      <w:r w:rsidRPr="00714A89">
        <w:rPr>
          <w:rFonts w:ascii="Times New Roman" w:hAnsi="Times New Roman"/>
          <w:sz w:val="27"/>
          <w:rtl/>
          <w:lang w:bidi="ar-LB"/>
        </w:rPr>
        <w:t>قلنا</w:t>
      </w:r>
      <w:r w:rsidR="00AD07F7" w:rsidRPr="00714A89">
        <w:rPr>
          <w:rFonts w:ascii="Times New Roman" w:hAnsi="Times New Roman" w:hint="cs"/>
          <w:sz w:val="27"/>
          <w:rtl/>
          <w:lang w:bidi="ar-LB"/>
        </w:rPr>
        <w:t>:</w:t>
      </w:r>
      <w:r w:rsidRPr="00714A89">
        <w:rPr>
          <w:rFonts w:ascii="Times New Roman" w:hAnsi="Times New Roman"/>
          <w:sz w:val="27"/>
          <w:rtl/>
          <w:lang w:bidi="ar-LB"/>
        </w:rPr>
        <w:t xml:space="preserve"> إن هذه </w:t>
      </w:r>
      <w:proofErr w:type="spellStart"/>
      <w:r w:rsidRPr="00714A89">
        <w:rPr>
          <w:rFonts w:ascii="Times New Roman" w:hAnsi="Times New Roman"/>
          <w:sz w:val="27"/>
          <w:rtl/>
          <w:lang w:bidi="ar-LB"/>
        </w:rPr>
        <w:t>الثنوية</w:t>
      </w:r>
      <w:proofErr w:type="spellEnd"/>
      <w:r w:rsidRPr="00714A89">
        <w:rPr>
          <w:rFonts w:ascii="Times New Roman" w:hAnsi="Times New Roman"/>
          <w:sz w:val="27"/>
          <w:rtl/>
          <w:lang w:bidi="ar-LB"/>
        </w:rPr>
        <w:t xml:space="preserve"> في </w:t>
      </w:r>
      <w:proofErr w:type="spellStart"/>
      <w:r w:rsidRPr="00714A89">
        <w:rPr>
          <w:rFonts w:ascii="Times New Roman" w:hAnsi="Times New Roman"/>
          <w:sz w:val="27"/>
          <w:rtl/>
          <w:lang w:bidi="ar-LB"/>
        </w:rPr>
        <w:t>ال</w:t>
      </w:r>
      <w:r w:rsidR="00AD07F7" w:rsidRPr="00714A89">
        <w:rPr>
          <w:rFonts w:ascii="Times New Roman" w:hAnsi="Times New Roman" w:hint="cs"/>
          <w:sz w:val="27"/>
          <w:rtl/>
          <w:lang w:bidi="ar-LB"/>
        </w:rPr>
        <w:t>أ</w:t>
      </w:r>
      <w:r w:rsidRPr="00714A89">
        <w:rPr>
          <w:rFonts w:ascii="Times New Roman" w:hAnsi="Times New Roman"/>
          <w:sz w:val="27"/>
          <w:rtl/>
          <w:lang w:bidi="ar-LB"/>
        </w:rPr>
        <w:t>فستا</w:t>
      </w:r>
      <w:proofErr w:type="spellEnd"/>
      <w:r w:rsidRPr="00714A89">
        <w:rPr>
          <w:rFonts w:ascii="Times New Roman" w:hAnsi="Times New Roman"/>
          <w:sz w:val="27"/>
          <w:rtl/>
          <w:lang w:bidi="ar-LB"/>
        </w:rPr>
        <w:t xml:space="preserve"> تبدأ من </w:t>
      </w:r>
      <w:proofErr w:type="spellStart"/>
      <w:r w:rsidRPr="00714A89">
        <w:rPr>
          <w:rFonts w:ascii="Mosawi" w:eastAsiaTheme="minorHAnsi" w:hAnsi="Mosawi" w:cs="Abz-3 (Yagut)"/>
          <w:sz w:val="24"/>
          <w:szCs w:val="24"/>
          <w:rtl/>
        </w:rPr>
        <w:t>ﮔاتها</w:t>
      </w:r>
      <w:proofErr w:type="spellEnd"/>
      <w:r w:rsidRPr="00714A89">
        <w:rPr>
          <w:rFonts w:ascii="Times New Roman" w:hAnsi="Times New Roman"/>
          <w:sz w:val="27"/>
          <w:rtl/>
          <w:lang w:bidi="ar-LB"/>
        </w:rPr>
        <w:t xml:space="preserve"> من الروح الشر</w:t>
      </w:r>
      <w:r w:rsidR="0024092D" w:rsidRPr="00714A89">
        <w:rPr>
          <w:rFonts w:ascii="Times New Roman" w:hAnsi="Times New Roman" w:hint="cs"/>
          <w:sz w:val="27"/>
          <w:rtl/>
          <w:lang w:bidi="ar-LB"/>
        </w:rPr>
        <w:t>ّ</w:t>
      </w:r>
      <w:r w:rsidRPr="00714A89">
        <w:rPr>
          <w:rFonts w:ascii="Times New Roman" w:hAnsi="Times New Roman"/>
          <w:sz w:val="27"/>
          <w:rtl/>
          <w:lang w:bidi="ar-LB"/>
        </w:rPr>
        <w:t>ير بصفته تو</w:t>
      </w:r>
      <w:r w:rsidR="00AD07F7" w:rsidRPr="00714A89">
        <w:rPr>
          <w:rFonts w:ascii="Times New Roman" w:hAnsi="Times New Roman"/>
          <w:sz w:val="27"/>
          <w:rtl/>
          <w:lang w:bidi="ar-LB"/>
        </w:rPr>
        <w:t xml:space="preserve">أماً </w:t>
      </w:r>
      <w:r w:rsidR="00AD07F7" w:rsidRPr="00714A89">
        <w:rPr>
          <w:rFonts w:ascii="Times New Roman" w:hAnsi="Times New Roman" w:hint="cs"/>
          <w:sz w:val="27"/>
          <w:rtl/>
          <w:lang w:bidi="ar-LB"/>
        </w:rPr>
        <w:t>لـ</w:t>
      </w:r>
      <w:r w:rsidRPr="00714A89">
        <w:rPr>
          <w:sz w:val="24"/>
          <w:szCs w:val="24"/>
          <w:rtl/>
          <w:lang w:bidi="ar-LB"/>
        </w:rPr>
        <w:t xml:space="preserve"> «</w:t>
      </w:r>
      <w:proofErr w:type="spellStart"/>
      <w:r w:rsidRPr="00714A89">
        <w:rPr>
          <w:rFonts w:ascii="Times New Roman" w:hAnsi="Times New Roman"/>
          <w:sz w:val="27"/>
          <w:rtl/>
          <w:lang w:bidi="ar-LB"/>
        </w:rPr>
        <w:t>سينت</w:t>
      </w:r>
      <w:proofErr w:type="spellEnd"/>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مينو</w:t>
      </w:r>
      <w:proofErr w:type="spellEnd"/>
      <w:r w:rsidRPr="00714A89">
        <w:rPr>
          <w:sz w:val="24"/>
          <w:szCs w:val="24"/>
          <w:rtl/>
          <w:lang w:bidi="ar-LB"/>
        </w:rPr>
        <w:t>»</w:t>
      </w:r>
      <w:r w:rsidRPr="00714A89">
        <w:rPr>
          <w:rFonts w:ascii="Times New Roman" w:hAnsi="Times New Roman"/>
          <w:sz w:val="27"/>
          <w:rtl/>
          <w:lang w:bidi="ar-LB"/>
        </w:rPr>
        <w:t xml:space="preserve"> [= الروح الخي</w:t>
      </w:r>
      <w:r w:rsidR="00087DB8" w:rsidRPr="00714A89">
        <w:rPr>
          <w:rFonts w:ascii="Times New Roman" w:hAnsi="Times New Roman" w:hint="cs"/>
          <w:sz w:val="27"/>
          <w:rtl/>
          <w:lang w:bidi="ar-LB"/>
        </w:rPr>
        <w:t>ِّ</w:t>
      </w:r>
      <w:r w:rsidRPr="00714A89">
        <w:rPr>
          <w:rFonts w:ascii="Times New Roman" w:hAnsi="Times New Roman"/>
          <w:sz w:val="27"/>
          <w:rtl/>
          <w:lang w:bidi="ar-LB"/>
        </w:rPr>
        <w:t>ر]</w:t>
      </w:r>
      <w:r w:rsidR="0024092D" w:rsidRPr="00714A89">
        <w:rPr>
          <w:rFonts w:ascii="Times New Roman" w:hAnsi="Times New Roman" w:hint="cs"/>
          <w:sz w:val="27"/>
          <w:rtl/>
          <w:lang w:bidi="ar-LB"/>
        </w:rPr>
        <w:t>.</w:t>
      </w:r>
      <w:r w:rsidRPr="00714A89">
        <w:rPr>
          <w:rFonts w:ascii="Times New Roman" w:hAnsi="Times New Roman"/>
          <w:sz w:val="27"/>
          <w:rtl/>
          <w:lang w:bidi="ar-LB"/>
        </w:rPr>
        <w:t xml:space="preserve"> ولكن</w:t>
      </w:r>
      <w:r w:rsidR="00087DB8" w:rsidRPr="00714A89">
        <w:rPr>
          <w:rFonts w:ascii="Times New Roman" w:hAnsi="Times New Roman" w:hint="cs"/>
          <w:sz w:val="27"/>
          <w:rtl/>
          <w:lang w:bidi="ar-LB"/>
        </w:rPr>
        <w:t>ّ</w:t>
      </w:r>
      <w:r w:rsidRPr="00714A89">
        <w:rPr>
          <w:rFonts w:ascii="Times New Roman" w:hAnsi="Times New Roman"/>
          <w:sz w:val="27"/>
          <w:rtl/>
          <w:lang w:bidi="ar-LB"/>
        </w:rPr>
        <w:t xml:space="preserve"> هذه </w:t>
      </w:r>
      <w:proofErr w:type="spellStart"/>
      <w:r w:rsidRPr="00714A89">
        <w:rPr>
          <w:rFonts w:ascii="Times New Roman" w:hAnsi="Times New Roman"/>
          <w:sz w:val="27"/>
          <w:rtl/>
          <w:lang w:bidi="ar-LB"/>
        </w:rPr>
        <w:t>الثنوية</w:t>
      </w:r>
      <w:proofErr w:type="spellEnd"/>
      <w:r w:rsidRPr="00714A89">
        <w:rPr>
          <w:rFonts w:ascii="Times New Roman" w:hAnsi="Times New Roman"/>
          <w:sz w:val="27"/>
          <w:rtl/>
          <w:lang w:bidi="ar-LB"/>
        </w:rPr>
        <w:t xml:space="preserve"> وكيفيتها كانت موضوع تفسيرات</w:t>
      </w:r>
      <w:r w:rsidR="00087DB8" w:rsidRPr="00714A89">
        <w:rPr>
          <w:rFonts w:ascii="Times New Roman" w:hAnsi="Times New Roman" w:hint="cs"/>
          <w:sz w:val="27"/>
          <w:rtl/>
          <w:lang w:bidi="ar-LB"/>
        </w:rPr>
        <w:t>ٍ</w:t>
      </w:r>
      <w:r w:rsidRPr="00714A89">
        <w:rPr>
          <w:rFonts w:ascii="Times New Roman" w:hAnsi="Times New Roman"/>
          <w:sz w:val="27"/>
          <w:rtl/>
          <w:lang w:bidi="ar-LB"/>
        </w:rPr>
        <w:t xml:space="preserve"> مختلفة</w:t>
      </w:r>
      <w:r w:rsidR="00087DB8" w:rsidRPr="00714A89">
        <w:rPr>
          <w:rFonts w:ascii="Times New Roman" w:hAnsi="Times New Roman" w:hint="cs"/>
          <w:sz w:val="27"/>
          <w:rtl/>
          <w:lang w:bidi="ar-LB"/>
        </w:rPr>
        <w:t>؛</w:t>
      </w:r>
      <w:r w:rsidRPr="00714A89">
        <w:rPr>
          <w:rFonts w:ascii="Times New Roman" w:hAnsi="Times New Roman"/>
          <w:sz w:val="27"/>
          <w:rtl/>
          <w:lang w:bidi="ar-LB"/>
        </w:rPr>
        <w:t xml:space="preserve"> لأن بعضهم يعتبرها </w:t>
      </w:r>
      <w:proofErr w:type="spellStart"/>
      <w:r w:rsidRPr="00714A89">
        <w:rPr>
          <w:rFonts w:ascii="Times New Roman" w:hAnsi="Times New Roman"/>
          <w:sz w:val="27"/>
          <w:rtl/>
          <w:lang w:bidi="ar-LB"/>
        </w:rPr>
        <w:t>ثنوية</w:t>
      </w:r>
      <w:proofErr w:type="spellEnd"/>
      <w:r w:rsidRPr="00714A89">
        <w:rPr>
          <w:rFonts w:ascii="Times New Roman" w:hAnsi="Times New Roman"/>
          <w:sz w:val="27"/>
          <w:rtl/>
          <w:lang w:bidi="ar-LB"/>
        </w:rPr>
        <w:t xml:space="preserve"> أخلاقية</w:t>
      </w:r>
      <w:r w:rsidR="00087DB8" w:rsidRPr="00714A89">
        <w:rPr>
          <w:rFonts w:ascii="Times New Roman" w:hAnsi="Times New Roman" w:hint="cs"/>
          <w:sz w:val="27"/>
          <w:rtl/>
          <w:lang w:bidi="ar-LB"/>
        </w:rPr>
        <w:t>،</w:t>
      </w:r>
      <w:r w:rsidRPr="00714A89">
        <w:rPr>
          <w:rFonts w:ascii="Times New Roman" w:hAnsi="Times New Roman"/>
          <w:sz w:val="27"/>
          <w:rtl/>
          <w:lang w:bidi="ar-LB"/>
        </w:rPr>
        <w:t xml:space="preserve"> و</w:t>
      </w:r>
      <w:r w:rsidR="00087DB8" w:rsidRPr="00714A89">
        <w:rPr>
          <w:rFonts w:ascii="Times New Roman" w:hAnsi="Times New Roman" w:hint="cs"/>
          <w:sz w:val="27"/>
          <w:rtl/>
          <w:lang w:bidi="ar-LB"/>
        </w:rPr>
        <w:t xml:space="preserve">يفسِّر </w:t>
      </w:r>
      <w:r w:rsidRPr="00714A89">
        <w:rPr>
          <w:rFonts w:ascii="Times New Roman" w:hAnsi="Times New Roman"/>
          <w:sz w:val="27"/>
          <w:rtl/>
          <w:lang w:bidi="ar-LB"/>
        </w:rPr>
        <w:t>هذ</w:t>
      </w:r>
      <w:r w:rsidR="00087DB8" w:rsidRPr="00714A89">
        <w:rPr>
          <w:rFonts w:ascii="Times New Roman" w:hAnsi="Times New Roman" w:hint="cs"/>
          <w:sz w:val="27"/>
          <w:rtl/>
          <w:lang w:bidi="ar-LB"/>
        </w:rPr>
        <w:t>ي</w:t>
      </w:r>
      <w:r w:rsidRPr="00714A89">
        <w:rPr>
          <w:rFonts w:ascii="Times New Roman" w:hAnsi="Times New Roman"/>
          <w:sz w:val="27"/>
          <w:rtl/>
          <w:lang w:bidi="ar-LB"/>
        </w:rPr>
        <w:t>ن الروح</w:t>
      </w:r>
      <w:r w:rsidR="00087DB8" w:rsidRPr="00714A89">
        <w:rPr>
          <w:rFonts w:ascii="Times New Roman" w:hAnsi="Times New Roman" w:hint="cs"/>
          <w:sz w:val="27"/>
          <w:rtl/>
          <w:lang w:bidi="ar-LB"/>
        </w:rPr>
        <w:t>ي</w:t>
      </w:r>
      <w:r w:rsidRPr="00714A89">
        <w:rPr>
          <w:rFonts w:ascii="Times New Roman" w:hAnsi="Times New Roman"/>
          <w:sz w:val="27"/>
          <w:rtl/>
          <w:lang w:bidi="ar-LB"/>
        </w:rPr>
        <w:t>ن (الخيّ</w:t>
      </w:r>
      <w:r w:rsidR="00087DB8" w:rsidRPr="00714A89">
        <w:rPr>
          <w:rFonts w:ascii="Times New Roman" w:hAnsi="Times New Roman" w:hint="cs"/>
          <w:sz w:val="27"/>
          <w:rtl/>
          <w:lang w:bidi="ar-LB"/>
        </w:rPr>
        <w:t>ِ</w:t>
      </w:r>
      <w:r w:rsidRPr="00714A89">
        <w:rPr>
          <w:rFonts w:ascii="Times New Roman" w:hAnsi="Times New Roman"/>
          <w:sz w:val="27"/>
          <w:rtl/>
          <w:lang w:bidi="ar-LB"/>
        </w:rPr>
        <w:t>ر</w:t>
      </w:r>
      <w:r w:rsidR="00087DB8" w:rsidRPr="00714A89">
        <w:rPr>
          <w:rFonts w:ascii="Times New Roman" w:hAnsi="Times New Roman" w:hint="cs"/>
          <w:sz w:val="27"/>
          <w:rtl/>
          <w:lang w:bidi="ar-LB"/>
        </w:rPr>
        <w:t>؛</w:t>
      </w:r>
      <w:r w:rsidRPr="00714A89">
        <w:rPr>
          <w:rFonts w:ascii="Times New Roman" w:hAnsi="Times New Roman"/>
          <w:sz w:val="27"/>
          <w:rtl/>
          <w:lang w:bidi="ar-LB"/>
        </w:rPr>
        <w:t xml:space="preserve"> والشرير) </w:t>
      </w:r>
      <w:r w:rsidR="00087DB8" w:rsidRPr="00714A89">
        <w:rPr>
          <w:rFonts w:ascii="Times New Roman" w:hAnsi="Times New Roman" w:hint="cs"/>
          <w:sz w:val="27"/>
          <w:rtl/>
          <w:lang w:bidi="ar-LB"/>
        </w:rPr>
        <w:t>ب</w:t>
      </w:r>
      <w:r w:rsidRPr="00714A89">
        <w:rPr>
          <w:rFonts w:ascii="Times New Roman" w:hAnsi="Times New Roman"/>
          <w:sz w:val="27"/>
          <w:rtl/>
          <w:lang w:bidi="ar-LB"/>
        </w:rPr>
        <w:t>أنهما مخلوقان أخلاقي</w:t>
      </w:r>
      <w:r w:rsidR="00087DB8" w:rsidRPr="00714A89">
        <w:rPr>
          <w:rFonts w:ascii="Times New Roman" w:hAnsi="Times New Roman" w:hint="cs"/>
          <w:sz w:val="27"/>
          <w:rtl/>
          <w:lang w:bidi="ar-LB"/>
        </w:rPr>
        <w:t>ّ</w:t>
      </w:r>
      <w:r w:rsidRPr="00714A89">
        <w:rPr>
          <w:rFonts w:ascii="Times New Roman" w:hAnsi="Times New Roman"/>
          <w:sz w:val="27"/>
          <w:rtl/>
          <w:lang w:bidi="ar-LB"/>
        </w:rPr>
        <w:t>ان</w:t>
      </w:r>
      <w:r w:rsidR="00087DB8" w:rsidRPr="00714A89">
        <w:rPr>
          <w:rFonts w:ascii="Times New Roman" w:hAnsi="Times New Roman" w:hint="cs"/>
          <w:sz w:val="27"/>
          <w:rtl/>
          <w:lang w:bidi="ar-LB"/>
        </w:rPr>
        <w:t>،</w:t>
      </w:r>
      <w:r w:rsidRPr="00714A89">
        <w:rPr>
          <w:rFonts w:ascii="Times New Roman" w:hAnsi="Times New Roman"/>
          <w:sz w:val="27"/>
          <w:rtl/>
          <w:lang w:bidi="ar-LB"/>
        </w:rPr>
        <w:t xml:space="preserve"> وفكر جي</w:t>
      </w:r>
      <w:r w:rsidR="00087DB8" w:rsidRPr="00714A89">
        <w:rPr>
          <w:rFonts w:ascii="Times New Roman" w:hAnsi="Times New Roman" w:hint="cs"/>
          <w:sz w:val="27"/>
          <w:rtl/>
          <w:lang w:bidi="ar-LB"/>
        </w:rPr>
        <w:t>ّ</w:t>
      </w:r>
      <w:r w:rsidRPr="00714A89">
        <w:rPr>
          <w:rFonts w:ascii="Times New Roman" w:hAnsi="Times New Roman"/>
          <w:sz w:val="27"/>
          <w:rtl/>
          <w:lang w:bidi="ar-LB"/>
        </w:rPr>
        <w:t>د وسي</w:t>
      </w:r>
      <w:r w:rsidR="00087DB8" w:rsidRPr="00714A89">
        <w:rPr>
          <w:rFonts w:ascii="Times New Roman" w:hAnsi="Times New Roman" w:hint="cs"/>
          <w:sz w:val="27"/>
          <w:rtl/>
          <w:lang w:bidi="ar-LB"/>
        </w:rPr>
        <w:t>ّئ</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62"/>
      </w:r>
      <w:r w:rsidRPr="00714A89">
        <w:rPr>
          <w:rFonts w:ascii="Times New Roman" w:hAnsi="Times New Roman"/>
          <w:sz w:val="27"/>
          <w:vertAlign w:val="superscript"/>
          <w:rtl/>
          <w:lang w:bidi="ar-LB"/>
        </w:rPr>
        <w:t>)</w:t>
      </w:r>
      <w:r w:rsidR="00087DB8" w:rsidRPr="00714A89">
        <w:rPr>
          <w:rFonts w:ascii="Times New Roman" w:hAnsi="Times New Roman" w:hint="cs"/>
          <w:sz w:val="27"/>
          <w:rtl/>
          <w:lang w:bidi="ar-LB"/>
        </w:rPr>
        <w:t>؛</w:t>
      </w:r>
      <w:r w:rsidRPr="00714A89">
        <w:rPr>
          <w:rFonts w:ascii="Times New Roman" w:hAnsi="Times New Roman"/>
          <w:sz w:val="27"/>
          <w:rtl/>
          <w:lang w:bidi="ar-LB"/>
        </w:rPr>
        <w:t xml:space="preserve"> وفي المقابل يتحد</w:t>
      </w:r>
      <w:r w:rsidR="00087DB8" w:rsidRPr="00714A89">
        <w:rPr>
          <w:rFonts w:ascii="Times New Roman" w:hAnsi="Times New Roman" w:hint="cs"/>
          <w:sz w:val="27"/>
          <w:rtl/>
          <w:lang w:bidi="ar-LB"/>
        </w:rPr>
        <w:t>َّ</w:t>
      </w:r>
      <w:r w:rsidRPr="00714A89">
        <w:rPr>
          <w:rFonts w:ascii="Times New Roman" w:hAnsi="Times New Roman"/>
          <w:sz w:val="27"/>
          <w:rtl/>
          <w:lang w:bidi="ar-LB"/>
        </w:rPr>
        <w:t xml:space="preserve">ث البعض الآخر عن </w:t>
      </w:r>
      <w:proofErr w:type="spellStart"/>
      <w:r w:rsidRPr="00714A89">
        <w:rPr>
          <w:rFonts w:ascii="Times New Roman" w:hAnsi="Times New Roman"/>
          <w:sz w:val="27"/>
          <w:rtl/>
          <w:lang w:bidi="ar-LB"/>
        </w:rPr>
        <w:t>ثنوية</w:t>
      </w:r>
      <w:proofErr w:type="spellEnd"/>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خالقي</w:t>
      </w:r>
      <w:r w:rsidR="00087DB8" w:rsidRPr="00714A89">
        <w:rPr>
          <w:rFonts w:ascii="Times New Roman" w:hAnsi="Times New Roman" w:hint="cs"/>
          <w:sz w:val="27"/>
          <w:rtl/>
          <w:lang w:bidi="ar-LB"/>
        </w:rPr>
        <w:t>ّ</w:t>
      </w:r>
      <w:r w:rsidRPr="00714A89">
        <w:rPr>
          <w:rFonts w:ascii="Times New Roman" w:hAnsi="Times New Roman"/>
          <w:sz w:val="27"/>
          <w:rtl/>
          <w:lang w:bidi="ar-LB"/>
        </w:rPr>
        <w:t>ة</w:t>
      </w:r>
      <w:proofErr w:type="spellEnd"/>
      <w:r w:rsidR="00087DB8" w:rsidRPr="00714A89">
        <w:rPr>
          <w:rFonts w:ascii="Times New Roman" w:hAnsi="Times New Roman" w:hint="cs"/>
          <w:sz w:val="27"/>
          <w:rtl/>
          <w:lang w:bidi="ar-LB"/>
        </w:rPr>
        <w:t>،</w:t>
      </w:r>
      <w:r w:rsidRPr="00714A89">
        <w:rPr>
          <w:rFonts w:ascii="Times New Roman" w:hAnsi="Times New Roman"/>
          <w:sz w:val="27"/>
          <w:rtl/>
          <w:lang w:bidi="ar-LB"/>
        </w:rPr>
        <w:t xml:space="preserve"> وذلك اعتماداَ على </w:t>
      </w:r>
      <w:proofErr w:type="spellStart"/>
      <w:r w:rsidRPr="00714A89">
        <w:rPr>
          <w:rFonts w:ascii="Times New Roman" w:hAnsi="Times New Roman"/>
          <w:sz w:val="27"/>
          <w:rtl/>
          <w:lang w:bidi="ar-LB"/>
        </w:rPr>
        <w:t>ال</w:t>
      </w:r>
      <w:r w:rsidR="00087DB8" w:rsidRPr="00714A89">
        <w:rPr>
          <w:rFonts w:ascii="Times New Roman" w:hAnsi="Times New Roman" w:hint="cs"/>
          <w:sz w:val="27"/>
          <w:rtl/>
          <w:lang w:bidi="ar-LB"/>
        </w:rPr>
        <w:t>أ</w:t>
      </w:r>
      <w:r w:rsidRPr="00714A89">
        <w:rPr>
          <w:rFonts w:ascii="Times New Roman" w:hAnsi="Times New Roman"/>
          <w:sz w:val="27"/>
          <w:rtl/>
          <w:lang w:bidi="ar-LB"/>
        </w:rPr>
        <w:t>فستا</w:t>
      </w:r>
      <w:proofErr w:type="spellEnd"/>
      <w:r w:rsidRPr="00714A89">
        <w:rPr>
          <w:rFonts w:ascii="Times New Roman" w:hAnsi="Times New Roman"/>
          <w:sz w:val="27"/>
          <w:rtl/>
          <w:lang w:bidi="ar-LB"/>
        </w:rPr>
        <w:t xml:space="preserve"> المتأخ</w:t>
      </w:r>
      <w:r w:rsidR="00087DB8" w:rsidRPr="00714A89">
        <w:rPr>
          <w:rFonts w:ascii="Times New Roman" w:hAnsi="Times New Roman" w:hint="cs"/>
          <w:sz w:val="27"/>
          <w:rtl/>
          <w:lang w:bidi="ar-LB"/>
        </w:rPr>
        <w:t>ِّ</w:t>
      </w:r>
      <w:r w:rsidRPr="00714A89">
        <w:rPr>
          <w:rFonts w:ascii="Times New Roman" w:hAnsi="Times New Roman"/>
          <w:sz w:val="27"/>
          <w:rtl/>
          <w:lang w:bidi="ar-LB"/>
        </w:rPr>
        <w:t>ر</w:t>
      </w:r>
      <w:r w:rsidR="00087DB8" w:rsidRPr="00714A89">
        <w:rPr>
          <w:rFonts w:ascii="Times New Roman" w:hAnsi="Times New Roman" w:hint="cs"/>
          <w:sz w:val="27"/>
          <w:rtl/>
          <w:lang w:bidi="ar-LB"/>
        </w:rPr>
        <w:t>،</w:t>
      </w:r>
      <w:r w:rsidRPr="00714A89">
        <w:rPr>
          <w:rFonts w:ascii="Times New Roman" w:hAnsi="Times New Roman"/>
          <w:sz w:val="27"/>
          <w:rtl/>
          <w:lang w:bidi="ar-LB"/>
        </w:rPr>
        <w:t xml:space="preserve"> أي </w:t>
      </w:r>
      <w:r w:rsidR="00087DB8" w:rsidRPr="00714A89">
        <w:rPr>
          <w:rFonts w:ascii="Times New Roman" w:hAnsi="Times New Roman" w:hint="cs"/>
          <w:sz w:val="27"/>
          <w:rtl/>
          <w:lang w:bidi="ar-LB"/>
        </w:rPr>
        <w:t>إ</w:t>
      </w:r>
      <w:r w:rsidRPr="00714A89">
        <w:rPr>
          <w:rFonts w:ascii="Times New Roman" w:hAnsi="Times New Roman"/>
          <w:sz w:val="27"/>
          <w:rtl/>
          <w:lang w:bidi="ar-LB"/>
        </w:rPr>
        <w:t>ن هناك خالقين في هذا العالم</w:t>
      </w:r>
      <w:r w:rsidR="003615ED" w:rsidRPr="00714A89">
        <w:rPr>
          <w:rFonts w:ascii="Times New Roman" w:hAnsi="Times New Roman" w:hint="cs"/>
          <w:sz w:val="27"/>
          <w:rtl/>
          <w:lang w:bidi="ar-LB"/>
        </w:rPr>
        <w:t>:</w:t>
      </w:r>
      <w:r w:rsidRPr="00714A89">
        <w:rPr>
          <w:rFonts w:ascii="Times New Roman" w:hAnsi="Times New Roman"/>
          <w:sz w:val="27"/>
          <w:rtl/>
          <w:lang w:bidi="ar-LB"/>
        </w:rPr>
        <w:t xml:space="preserve"> خالق</w:t>
      </w:r>
      <w:r w:rsidR="003615ED" w:rsidRPr="00714A89">
        <w:rPr>
          <w:rFonts w:ascii="Times New Roman" w:hAnsi="Times New Roman" w:hint="cs"/>
          <w:sz w:val="27"/>
          <w:rtl/>
          <w:lang w:bidi="ar-LB"/>
        </w:rPr>
        <w:t>اً</w:t>
      </w:r>
      <w:r w:rsidRPr="00714A89">
        <w:rPr>
          <w:rFonts w:ascii="Times New Roman" w:hAnsi="Times New Roman"/>
          <w:sz w:val="27"/>
          <w:rtl/>
          <w:lang w:bidi="ar-LB"/>
        </w:rPr>
        <w:t xml:space="preserve"> </w:t>
      </w:r>
      <w:r w:rsidR="003615ED" w:rsidRPr="00714A89">
        <w:rPr>
          <w:rFonts w:ascii="Times New Roman" w:hAnsi="Times New Roman" w:hint="cs"/>
          <w:sz w:val="27"/>
          <w:rtl/>
          <w:lang w:bidi="ar-LB"/>
        </w:rPr>
        <w:t>ل</w:t>
      </w:r>
      <w:r w:rsidRPr="00714A89">
        <w:rPr>
          <w:rFonts w:ascii="Times New Roman" w:hAnsi="Times New Roman"/>
          <w:sz w:val="27"/>
          <w:rtl/>
          <w:lang w:bidi="ar-LB"/>
        </w:rPr>
        <w:t>لخير</w:t>
      </w:r>
      <w:r w:rsidR="003615ED" w:rsidRPr="00714A89">
        <w:rPr>
          <w:rFonts w:ascii="Times New Roman" w:hAnsi="Times New Roman" w:hint="cs"/>
          <w:sz w:val="27"/>
          <w:rtl/>
          <w:lang w:bidi="ar-LB"/>
        </w:rPr>
        <w:t>؛</w:t>
      </w:r>
      <w:r w:rsidRPr="00714A89">
        <w:rPr>
          <w:rFonts w:ascii="Times New Roman" w:hAnsi="Times New Roman"/>
          <w:sz w:val="27"/>
          <w:rtl/>
          <w:lang w:bidi="ar-LB"/>
        </w:rPr>
        <w:t xml:space="preserve"> وخالق</w:t>
      </w:r>
      <w:r w:rsidR="003615ED" w:rsidRPr="00714A89">
        <w:rPr>
          <w:rFonts w:ascii="Times New Roman" w:hAnsi="Times New Roman" w:hint="cs"/>
          <w:sz w:val="27"/>
          <w:rtl/>
          <w:lang w:bidi="ar-LB"/>
        </w:rPr>
        <w:t>اً</w:t>
      </w:r>
      <w:r w:rsidRPr="00714A89">
        <w:rPr>
          <w:rFonts w:ascii="Times New Roman" w:hAnsi="Times New Roman"/>
          <w:sz w:val="27"/>
          <w:rtl/>
          <w:lang w:bidi="ar-LB"/>
        </w:rPr>
        <w:t xml:space="preserve"> </w:t>
      </w:r>
      <w:r w:rsidR="003615ED" w:rsidRPr="00714A89">
        <w:rPr>
          <w:rFonts w:ascii="Times New Roman" w:hAnsi="Times New Roman" w:hint="cs"/>
          <w:sz w:val="27"/>
          <w:rtl/>
          <w:lang w:bidi="ar-LB"/>
        </w:rPr>
        <w:t>ل</w:t>
      </w:r>
      <w:r w:rsidRPr="00714A89">
        <w:rPr>
          <w:rFonts w:ascii="Times New Roman" w:hAnsi="Times New Roman"/>
          <w:sz w:val="27"/>
          <w:rtl/>
          <w:lang w:bidi="ar-LB"/>
        </w:rPr>
        <w:t>لشر</w:t>
      </w:r>
      <w:r w:rsidR="003615ED" w:rsidRPr="00714A89">
        <w:rPr>
          <w:rFonts w:ascii="Times New Roman" w:hAnsi="Times New Roman" w:hint="cs"/>
          <w:sz w:val="27"/>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63"/>
      </w:r>
      <w:r w:rsidRPr="00714A89">
        <w:rPr>
          <w:rFonts w:ascii="Times New Roman" w:hAnsi="Times New Roman"/>
          <w:sz w:val="27"/>
          <w:vertAlign w:val="superscript"/>
          <w:rtl/>
          <w:lang w:bidi="ar-LB"/>
        </w:rPr>
        <w:t>)</w:t>
      </w:r>
      <w:r w:rsidR="003615ED" w:rsidRPr="00714A89">
        <w:rPr>
          <w:rFonts w:ascii="Times New Roman" w:hAnsi="Times New Roman" w:hint="cs"/>
          <w:sz w:val="27"/>
          <w:rtl/>
          <w:lang w:bidi="ar-LB"/>
        </w:rPr>
        <w:t>.</w:t>
      </w:r>
    </w:p>
    <w:p w:rsidR="00F0767B" w:rsidRPr="00714A89" w:rsidRDefault="00F0767B" w:rsidP="0005161A">
      <w:r w:rsidRPr="00714A89">
        <w:rPr>
          <w:rFonts w:ascii="Times New Roman" w:hAnsi="Times New Roman"/>
          <w:sz w:val="27"/>
          <w:rtl/>
          <w:lang w:bidi="ar-LB"/>
        </w:rPr>
        <w:t>ويبدو أن التفسير الأو</w:t>
      </w:r>
      <w:r w:rsidR="003615ED" w:rsidRPr="00714A89">
        <w:rPr>
          <w:rFonts w:ascii="Times New Roman" w:hAnsi="Times New Roman" w:hint="cs"/>
          <w:sz w:val="27"/>
          <w:rtl/>
          <w:lang w:bidi="ar-LB"/>
        </w:rPr>
        <w:t>ّ</w:t>
      </w:r>
      <w:r w:rsidRPr="00714A89">
        <w:rPr>
          <w:rFonts w:ascii="Times New Roman" w:hAnsi="Times New Roman"/>
          <w:sz w:val="27"/>
          <w:rtl/>
          <w:lang w:bidi="ar-LB"/>
        </w:rPr>
        <w:t>ل هو الصحيح</w:t>
      </w:r>
      <w:r w:rsidR="003615ED" w:rsidRPr="00714A89">
        <w:rPr>
          <w:rFonts w:ascii="Times New Roman" w:hAnsi="Times New Roman" w:hint="cs"/>
          <w:sz w:val="27"/>
          <w:rtl/>
          <w:lang w:bidi="ar-LB"/>
        </w:rPr>
        <w:t>؛</w:t>
      </w:r>
      <w:r w:rsidRPr="00714A89">
        <w:rPr>
          <w:rFonts w:ascii="Times New Roman" w:hAnsi="Times New Roman"/>
          <w:sz w:val="27"/>
          <w:rtl/>
          <w:lang w:bidi="ar-LB"/>
        </w:rPr>
        <w:t xml:space="preserve"> لأن </w:t>
      </w:r>
      <w:proofErr w:type="spellStart"/>
      <w:r w:rsidRPr="00714A89">
        <w:rPr>
          <w:rFonts w:ascii="Times New Roman" w:hAnsi="Times New Roman"/>
          <w:sz w:val="27"/>
          <w:rtl/>
          <w:lang w:bidi="ar-LB"/>
        </w:rPr>
        <w:t>الثنوية</w:t>
      </w:r>
      <w:proofErr w:type="spellEnd"/>
      <w:r w:rsidRPr="00714A89">
        <w:rPr>
          <w:rFonts w:ascii="Times New Roman" w:hAnsi="Times New Roman"/>
          <w:sz w:val="27"/>
          <w:rtl/>
          <w:lang w:bidi="ar-LB"/>
        </w:rPr>
        <w:t xml:space="preserve"> في </w:t>
      </w:r>
      <w:proofErr w:type="spellStart"/>
      <w:r w:rsidRPr="00714A89">
        <w:rPr>
          <w:rFonts w:ascii="Mosawi" w:eastAsiaTheme="minorHAnsi" w:hAnsi="Mosawi" w:cs="Abz-3 (Yagut)"/>
          <w:sz w:val="24"/>
          <w:szCs w:val="24"/>
          <w:rtl/>
        </w:rPr>
        <w:t>ﮔاتها</w:t>
      </w:r>
      <w:proofErr w:type="spellEnd"/>
      <w:r w:rsidRPr="00714A89">
        <w:rPr>
          <w:rFonts w:ascii="Times New Roman" w:hAnsi="Times New Roman"/>
          <w:sz w:val="27"/>
          <w:rtl/>
          <w:lang w:bidi="ar-LB"/>
        </w:rPr>
        <w:t xml:space="preserve"> هي </w:t>
      </w:r>
      <w:proofErr w:type="spellStart"/>
      <w:r w:rsidRPr="00714A89">
        <w:rPr>
          <w:rFonts w:ascii="Times New Roman" w:hAnsi="Times New Roman"/>
          <w:sz w:val="27"/>
          <w:rtl/>
          <w:lang w:bidi="ar-LB"/>
        </w:rPr>
        <w:t>ثنوي</w:t>
      </w:r>
      <w:r w:rsidR="003615ED" w:rsidRPr="00714A89">
        <w:rPr>
          <w:rFonts w:ascii="Times New Roman" w:hAnsi="Times New Roman" w:hint="cs"/>
          <w:sz w:val="27"/>
          <w:rtl/>
          <w:lang w:bidi="ar-LB"/>
        </w:rPr>
        <w:t>ّ</w:t>
      </w:r>
      <w:r w:rsidRPr="00714A89">
        <w:rPr>
          <w:rFonts w:ascii="Times New Roman" w:hAnsi="Times New Roman"/>
          <w:sz w:val="27"/>
          <w:rtl/>
          <w:lang w:bidi="ar-LB"/>
        </w:rPr>
        <w:t>ة</w:t>
      </w:r>
      <w:proofErr w:type="spellEnd"/>
      <w:r w:rsidRPr="00714A89">
        <w:rPr>
          <w:rFonts w:ascii="Times New Roman" w:hAnsi="Times New Roman"/>
          <w:sz w:val="27"/>
          <w:rtl/>
          <w:lang w:bidi="ar-LB"/>
        </w:rPr>
        <w:t xml:space="preserve"> أخلاقية كما فس</w:t>
      </w:r>
      <w:r w:rsidR="003615ED" w:rsidRPr="00714A89">
        <w:rPr>
          <w:rFonts w:ascii="Times New Roman" w:hAnsi="Times New Roman" w:hint="cs"/>
          <w:sz w:val="27"/>
          <w:rtl/>
          <w:lang w:bidi="ar-LB"/>
        </w:rPr>
        <w:t>َّ</w:t>
      </w:r>
      <w:r w:rsidRPr="00714A89">
        <w:rPr>
          <w:rFonts w:ascii="Times New Roman" w:hAnsi="Times New Roman"/>
          <w:sz w:val="27"/>
          <w:rtl/>
          <w:lang w:bidi="ar-LB"/>
        </w:rPr>
        <w:t>روها</w:t>
      </w:r>
      <w:r w:rsidR="003615ED" w:rsidRPr="00714A89">
        <w:rPr>
          <w:rFonts w:ascii="Times New Roman" w:hAnsi="Times New Roman" w:hint="cs"/>
          <w:sz w:val="27"/>
          <w:rtl/>
          <w:lang w:bidi="ar-LB"/>
        </w:rPr>
        <w:t>.</w:t>
      </w:r>
      <w:r w:rsidRPr="00714A89">
        <w:rPr>
          <w:rFonts w:ascii="Times New Roman" w:hAnsi="Times New Roman"/>
          <w:sz w:val="27"/>
          <w:rtl/>
          <w:lang w:bidi="ar-LB"/>
        </w:rPr>
        <w:t xml:space="preserve"> </w:t>
      </w:r>
      <w:r w:rsidR="003615ED" w:rsidRPr="00714A89">
        <w:rPr>
          <w:rFonts w:ascii="Times New Roman" w:hAnsi="Times New Roman" w:hint="cs"/>
          <w:sz w:val="27"/>
          <w:rtl/>
          <w:lang w:bidi="ar-LB"/>
        </w:rPr>
        <w:t>و</w:t>
      </w:r>
      <w:r w:rsidRPr="00714A89">
        <w:rPr>
          <w:rFonts w:ascii="Times New Roman" w:hAnsi="Times New Roman"/>
          <w:sz w:val="27"/>
          <w:rtl/>
          <w:lang w:bidi="ar-LB"/>
        </w:rPr>
        <w:t>بالطبع مع تقادم الزمان والتحريف ا</w:t>
      </w:r>
      <w:r w:rsidR="003615ED" w:rsidRPr="00714A89">
        <w:rPr>
          <w:rFonts w:ascii="Times New Roman" w:hAnsi="Times New Roman"/>
          <w:sz w:val="27"/>
          <w:rtl/>
          <w:lang w:bidi="ar-LB"/>
        </w:rPr>
        <w:t>لذي طرأ عليها بالتدريج أصبح الر</w:t>
      </w:r>
      <w:r w:rsidRPr="00714A89">
        <w:rPr>
          <w:rFonts w:ascii="Times New Roman" w:hAnsi="Times New Roman"/>
          <w:sz w:val="27"/>
          <w:rtl/>
          <w:lang w:bidi="ar-LB"/>
        </w:rPr>
        <w:t>وح الخيّ</w:t>
      </w:r>
      <w:r w:rsidR="003615ED" w:rsidRPr="00714A89">
        <w:rPr>
          <w:rFonts w:ascii="Times New Roman" w:hAnsi="Times New Roman" w:hint="cs"/>
          <w:sz w:val="27"/>
          <w:rtl/>
          <w:lang w:bidi="ar-LB"/>
        </w:rPr>
        <w:t>ِ</w:t>
      </w:r>
      <w:r w:rsidRPr="00714A89">
        <w:rPr>
          <w:rFonts w:ascii="Times New Roman" w:hAnsi="Times New Roman"/>
          <w:sz w:val="27"/>
          <w:rtl/>
          <w:lang w:bidi="ar-LB"/>
        </w:rPr>
        <w:t xml:space="preserve">ر </w:t>
      </w:r>
      <w:r w:rsidRPr="00714A89">
        <w:rPr>
          <w:sz w:val="24"/>
          <w:szCs w:val="24"/>
          <w:rtl/>
          <w:lang w:bidi="ar-LB"/>
        </w:rPr>
        <w:t>«</w:t>
      </w:r>
      <w:proofErr w:type="spellStart"/>
      <w:r w:rsidRPr="00714A89">
        <w:rPr>
          <w:rFonts w:ascii="Times New Roman" w:hAnsi="Times New Roman"/>
          <w:sz w:val="27"/>
          <w:rtl/>
          <w:lang w:bidi="ar-LB"/>
        </w:rPr>
        <w:t>سينت</w:t>
      </w:r>
      <w:proofErr w:type="spellEnd"/>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مينو</w:t>
      </w:r>
      <w:proofErr w:type="spellEnd"/>
      <w:r w:rsidRPr="00714A89">
        <w:rPr>
          <w:sz w:val="24"/>
          <w:szCs w:val="24"/>
          <w:rtl/>
          <w:lang w:bidi="ar-LB"/>
        </w:rPr>
        <w:t>»</w:t>
      </w:r>
      <w:r w:rsidRPr="00714A89">
        <w:rPr>
          <w:rFonts w:ascii="Times New Roman" w:hAnsi="Times New Roman"/>
          <w:sz w:val="27"/>
          <w:rtl/>
          <w:lang w:bidi="ar-LB"/>
        </w:rPr>
        <w:t xml:space="preserve"> في صف</w:t>
      </w:r>
      <w:r w:rsidR="003615ED" w:rsidRPr="00714A89">
        <w:rPr>
          <w:rFonts w:ascii="Times New Roman" w:hAnsi="Times New Roman" w:hint="cs"/>
          <w:sz w:val="27"/>
          <w:rtl/>
          <w:lang w:bidi="ar-LB"/>
        </w:rPr>
        <w:t>ٍّ</w:t>
      </w:r>
      <w:r w:rsidRPr="00714A89">
        <w:rPr>
          <w:rFonts w:ascii="Times New Roman" w:hAnsi="Times New Roman"/>
          <w:sz w:val="27"/>
          <w:rtl/>
          <w:lang w:bidi="ar-LB"/>
        </w:rPr>
        <w:t xml:space="preserve"> واحد مع </w:t>
      </w:r>
      <w:proofErr w:type="spellStart"/>
      <w:r w:rsidRPr="00714A89">
        <w:rPr>
          <w:rFonts w:ascii="Times New Roman" w:hAnsi="Times New Roman"/>
          <w:sz w:val="27"/>
          <w:rtl/>
          <w:lang w:bidi="ar-LB"/>
        </w:rPr>
        <w:t>أهورامزدا</w:t>
      </w:r>
      <w:proofErr w:type="spellEnd"/>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64"/>
      </w:r>
      <w:r w:rsidRPr="00714A89">
        <w:rPr>
          <w:rFonts w:ascii="Times New Roman" w:hAnsi="Times New Roman"/>
          <w:sz w:val="27"/>
          <w:vertAlign w:val="superscript"/>
          <w:rtl/>
          <w:lang w:bidi="ar-LB"/>
        </w:rPr>
        <w:t>)</w:t>
      </w:r>
      <w:r w:rsidR="003615ED" w:rsidRPr="00714A89">
        <w:rPr>
          <w:rFonts w:ascii="Times New Roman" w:hAnsi="Times New Roman" w:hint="cs"/>
          <w:sz w:val="27"/>
          <w:rtl/>
          <w:lang w:bidi="ar-LB"/>
        </w:rPr>
        <w:t>،</w:t>
      </w:r>
      <w:r w:rsidRPr="00714A89">
        <w:rPr>
          <w:rFonts w:ascii="Times New Roman" w:hAnsi="Times New Roman"/>
          <w:sz w:val="27"/>
          <w:rtl/>
          <w:lang w:bidi="ar-LB"/>
        </w:rPr>
        <w:t xml:space="preserve"> وتم</w:t>
      </w:r>
      <w:r w:rsidR="003615ED" w:rsidRPr="00714A89">
        <w:rPr>
          <w:rFonts w:ascii="Times New Roman" w:hAnsi="Times New Roman" w:hint="cs"/>
          <w:sz w:val="27"/>
          <w:rtl/>
          <w:lang w:bidi="ar-LB"/>
        </w:rPr>
        <w:t>ّ</w:t>
      </w:r>
      <w:r w:rsidRPr="00714A89">
        <w:rPr>
          <w:rFonts w:ascii="Times New Roman" w:hAnsi="Times New Roman"/>
          <w:sz w:val="27"/>
          <w:rtl/>
          <w:lang w:bidi="ar-LB"/>
        </w:rPr>
        <w:t xml:space="preserve"> استبدال الروح الشر</w:t>
      </w:r>
      <w:r w:rsidR="003615ED" w:rsidRPr="00714A89">
        <w:rPr>
          <w:rFonts w:ascii="Times New Roman" w:hAnsi="Times New Roman" w:hint="cs"/>
          <w:sz w:val="27"/>
          <w:rtl/>
          <w:lang w:bidi="ar-LB"/>
        </w:rPr>
        <w:t>ّ</w:t>
      </w:r>
      <w:r w:rsidRPr="00714A89">
        <w:rPr>
          <w:rFonts w:ascii="Times New Roman" w:hAnsi="Times New Roman"/>
          <w:sz w:val="27"/>
          <w:rtl/>
          <w:lang w:bidi="ar-LB"/>
        </w:rPr>
        <w:t xml:space="preserve">ير </w:t>
      </w:r>
      <w:r w:rsidRPr="00714A89">
        <w:rPr>
          <w:sz w:val="24"/>
          <w:szCs w:val="24"/>
          <w:rtl/>
          <w:lang w:bidi="ar-LB"/>
        </w:rPr>
        <w:t>«</w:t>
      </w:r>
      <w:proofErr w:type="spellStart"/>
      <w:r w:rsidR="003615ED" w:rsidRPr="00714A89">
        <w:rPr>
          <w:rFonts w:ascii="Mosawi" w:eastAsiaTheme="minorHAnsi" w:hAnsi="Mosawi" w:cs="Abz-3 (Yagut)" w:hint="cs"/>
          <w:sz w:val="24"/>
          <w:szCs w:val="24"/>
          <w:rtl/>
        </w:rPr>
        <w:t>أ</w:t>
      </w:r>
      <w:r w:rsidRPr="00714A89">
        <w:rPr>
          <w:rFonts w:ascii="Mosawi" w:eastAsiaTheme="minorHAnsi" w:hAnsi="Mosawi" w:cs="Abz-3 (Yagut)"/>
          <w:sz w:val="24"/>
          <w:szCs w:val="24"/>
          <w:rtl/>
        </w:rPr>
        <w:t>ن</w:t>
      </w:r>
      <w:r w:rsidR="003615ED" w:rsidRPr="00714A89">
        <w:rPr>
          <w:rFonts w:ascii="Mosawi" w:hAnsi="Mosawi" w:cs="Abz-3 (Yagut)"/>
          <w:sz w:val="24"/>
          <w:szCs w:val="24"/>
          <w:rtl/>
        </w:rPr>
        <w:t>گ</w:t>
      </w:r>
      <w:r w:rsidRPr="00714A89">
        <w:rPr>
          <w:rFonts w:ascii="Mosawi" w:eastAsiaTheme="minorHAnsi" w:hAnsi="Mosawi" w:cs="Abz-3 (Yagut)"/>
          <w:sz w:val="24"/>
          <w:szCs w:val="24"/>
          <w:rtl/>
        </w:rPr>
        <w:t>ره</w:t>
      </w:r>
      <w:proofErr w:type="spellEnd"/>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مينو</w:t>
      </w:r>
      <w:proofErr w:type="spellEnd"/>
      <w:r w:rsidRPr="00714A89">
        <w:rPr>
          <w:sz w:val="24"/>
          <w:szCs w:val="24"/>
          <w:rtl/>
          <w:lang w:bidi="ar-LB"/>
        </w:rPr>
        <w:t>»</w:t>
      </w:r>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بأهريمان</w:t>
      </w:r>
      <w:proofErr w:type="spellEnd"/>
      <w:r w:rsidR="003615ED" w:rsidRPr="00714A89">
        <w:rPr>
          <w:rFonts w:ascii="Times New Roman" w:hAnsi="Times New Roman" w:hint="cs"/>
          <w:sz w:val="27"/>
          <w:rtl/>
          <w:lang w:bidi="ar-LB"/>
        </w:rPr>
        <w:t>،</w:t>
      </w:r>
      <w:r w:rsidRPr="00714A89">
        <w:rPr>
          <w:rFonts w:ascii="Times New Roman" w:hAnsi="Times New Roman"/>
          <w:sz w:val="27"/>
          <w:rtl/>
          <w:lang w:bidi="ar-LB"/>
        </w:rPr>
        <w:t xml:space="preserve"> الذي كل</w:t>
      </w:r>
      <w:r w:rsidR="003615ED" w:rsidRPr="00714A89">
        <w:rPr>
          <w:rFonts w:ascii="Times New Roman" w:hAnsi="Times New Roman" w:hint="cs"/>
          <w:sz w:val="27"/>
          <w:rtl/>
          <w:lang w:bidi="ar-LB"/>
        </w:rPr>
        <w:t>ّ</w:t>
      </w:r>
      <w:r w:rsidRPr="00714A89">
        <w:rPr>
          <w:rFonts w:ascii="Times New Roman" w:hAnsi="Times New Roman"/>
          <w:sz w:val="27"/>
          <w:rtl/>
          <w:lang w:bidi="ar-LB"/>
        </w:rPr>
        <w:t>ه موت</w:t>
      </w:r>
      <w:r w:rsidR="003615ED" w:rsidRPr="00714A89">
        <w:rPr>
          <w:rFonts w:ascii="Times New Roman" w:hAnsi="Times New Roman" w:hint="cs"/>
          <w:sz w:val="27"/>
          <w:rtl/>
          <w:lang w:bidi="ar-LB"/>
        </w:rPr>
        <w:t>ٌ،</w:t>
      </w:r>
      <w:r w:rsidRPr="00714A89">
        <w:rPr>
          <w:rFonts w:ascii="Times New Roman" w:hAnsi="Times New Roman"/>
          <w:sz w:val="27"/>
          <w:rtl/>
          <w:lang w:bidi="ar-LB"/>
        </w:rPr>
        <w:t xml:space="preserve"> وخالق</w:t>
      </w:r>
      <w:r w:rsidR="003615ED" w:rsidRPr="00714A89">
        <w:rPr>
          <w:rFonts w:ascii="Times New Roman" w:hAnsi="Times New Roman" w:hint="cs"/>
          <w:sz w:val="27"/>
          <w:rtl/>
          <w:lang w:bidi="ar-LB"/>
        </w:rPr>
        <w:t>ُ</w:t>
      </w:r>
      <w:r w:rsidRPr="00714A89">
        <w:rPr>
          <w:rFonts w:ascii="Times New Roman" w:hAnsi="Times New Roman"/>
          <w:sz w:val="27"/>
          <w:rtl/>
          <w:lang w:bidi="ar-LB"/>
        </w:rPr>
        <w:t xml:space="preserve"> الظلام والأمراض</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65"/>
      </w:r>
      <w:r w:rsidRPr="00714A89">
        <w:rPr>
          <w:rFonts w:ascii="Times New Roman" w:hAnsi="Times New Roman"/>
          <w:sz w:val="27"/>
          <w:vertAlign w:val="superscript"/>
          <w:rtl/>
          <w:lang w:bidi="ar-LB"/>
        </w:rPr>
        <w:t>)</w:t>
      </w:r>
      <w:r w:rsidRPr="00714A89">
        <w:rPr>
          <w:rFonts w:ascii="Times New Roman" w:hAnsi="Times New Roman"/>
          <w:sz w:val="27"/>
          <w:rtl/>
          <w:lang w:bidi="ar-LB"/>
        </w:rPr>
        <w:t>.</w:t>
      </w:r>
    </w:p>
    <w:p w:rsidR="00F0767B" w:rsidRPr="00714A89" w:rsidRDefault="003E7073" w:rsidP="0005161A">
      <w:r w:rsidRPr="00714A89">
        <w:rPr>
          <w:rFonts w:ascii="Times New Roman" w:hAnsi="Times New Roman" w:hint="cs"/>
          <w:sz w:val="27"/>
          <w:rtl/>
          <w:lang w:bidi="ar-LB"/>
        </w:rPr>
        <w:t>ومن الطبيعيّ أنه</w:t>
      </w:r>
      <w:r w:rsidR="00F0767B" w:rsidRPr="00714A89">
        <w:rPr>
          <w:rFonts w:ascii="Times New Roman" w:hAnsi="Times New Roman"/>
          <w:sz w:val="27"/>
          <w:rtl/>
          <w:lang w:bidi="ar-LB"/>
        </w:rPr>
        <w:t xml:space="preserve"> يجب ال</w:t>
      </w:r>
      <w:r w:rsidRPr="00714A89">
        <w:rPr>
          <w:rFonts w:ascii="Times New Roman" w:hAnsi="Times New Roman" w:hint="cs"/>
          <w:sz w:val="27"/>
          <w:rtl/>
          <w:lang w:bidi="ar-LB"/>
        </w:rPr>
        <w:t>ا</w:t>
      </w:r>
      <w:r w:rsidR="00F0767B" w:rsidRPr="00714A89">
        <w:rPr>
          <w:rFonts w:ascii="Times New Roman" w:hAnsi="Times New Roman"/>
          <w:sz w:val="27"/>
          <w:rtl/>
          <w:lang w:bidi="ar-LB"/>
        </w:rPr>
        <w:t xml:space="preserve">عتراف أن نقد </w:t>
      </w:r>
      <w:proofErr w:type="spellStart"/>
      <w:r w:rsidR="00F0767B" w:rsidRPr="00714A89">
        <w:rPr>
          <w:rFonts w:ascii="Times New Roman" w:hAnsi="Times New Roman"/>
          <w:sz w:val="27"/>
          <w:rtl/>
          <w:lang w:bidi="ar-LB"/>
        </w:rPr>
        <w:t>الثنوية</w:t>
      </w:r>
      <w:proofErr w:type="spellEnd"/>
      <w:r w:rsidR="00F0767B" w:rsidRPr="00714A89">
        <w:rPr>
          <w:rFonts w:ascii="Times New Roman" w:hAnsi="Times New Roman"/>
          <w:sz w:val="27"/>
          <w:rtl/>
          <w:lang w:bidi="ar-LB"/>
        </w:rPr>
        <w:t xml:space="preserve"> </w:t>
      </w:r>
      <w:proofErr w:type="spellStart"/>
      <w:r w:rsidR="00F0767B" w:rsidRPr="00714A89">
        <w:rPr>
          <w:rFonts w:ascii="Times New Roman" w:hAnsi="Times New Roman"/>
          <w:sz w:val="27"/>
          <w:rtl/>
          <w:lang w:bidi="ar-LB"/>
        </w:rPr>
        <w:t>الخالقية</w:t>
      </w:r>
      <w:proofErr w:type="spellEnd"/>
      <w:r w:rsidR="00F0767B" w:rsidRPr="00714A89">
        <w:rPr>
          <w:rFonts w:ascii="Times New Roman" w:hAnsi="Times New Roman"/>
          <w:sz w:val="27"/>
          <w:rtl/>
          <w:lang w:bidi="ar-LB"/>
        </w:rPr>
        <w:t xml:space="preserve"> في التاريخ المتأخ</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ر لعلم الكلام </w:t>
      </w:r>
      <w:proofErr w:type="spellStart"/>
      <w:r w:rsidR="00F0767B" w:rsidRPr="00714A89">
        <w:rPr>
          <w:rFonts w:ascii="Times New Roman" w:hAnsi="Times New Roman"/>
          <w:sz w:val="27"/>
          <w:rtl/>
          <w:lang w:bidi="ar-LB"/>
        </w:rPr>
        <w:t>الزرادشتي</w:t>
      </w:r>
      <w:proofErr w:type="spellEnd"/>
      <w:r w:rsidR="00F0767B" w:rsidRPr="00714A89">
        <w:rPr>
          <w:rFonts w:ascii="Times New Roman" w:hAnsi="Times New Roman"/>
          <w:sz w:val="27"/>
          <w:rtl/>
          <w:lang w:bidi="ar-LB"/>
        </w:rPr>
        <w:t xml:space="preserve"> سيكون لصالح التفسير الأو</w:t>
      </w:r>
      <w:r w:rsidRPr="00714A89">
        <w:rPr>
          <w:rFonts w:ascii="Times New Roman" w:hAnsi="Times New Roman" w:hint="cs"/>
          <w:sz w:val="27"/>
          <w:rtl/>
          <w:lang w:bidi="ar-LB"/>
        </w:rPr>
        <w:t>ّ</w:t>
      </w:r>
      <w:r w:rsidR="00F0767B" w:rsidRPr="00714A89">
        <w:rPr>
          <w:rFonts w:ascii="Times New Roman" w:hAnsi="Times New Roman"/>
          <w:sz w:val="27"/>
          <w:rtl/>
          <w:lang w:bidi="ar-LB"/>
        </w:rPr>
        <w:t>ل في بعض الفترات التي تم</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فيها قبول التحريف في </w:t>
      </w:r>
      <w:proofErr w:type="spellStart"/>
      <w:r w:rsidR="00F0767B" w:rsidRPr="00714A89">
        <w:rPr>
          <w:rFonts w:ascii="Times New Roman" w:hAnsi="Times New Roman"/>
          <w:sz w:val="27"/>
          <w:rtl/>
          <w:lang w:bidi="ar-LB"/>
        </w:rPr>
        <w:t>ال</w:t>
      </w:r>
      <w:r w:rsidRPr="00714A89">
        <w:rPr>
          <w:rFonts w:ascii="Times New Roman" w:hAnsi="Times New Roman" w:hint="cs"/>
          <w:sz w:val="27"/>
          <w:rtl/>
          <w:lang w:bidi="ar-LB"/>
        </w:rPr>
        <w:t>أ</w:t>
      </w:r>
      <w:r w:rsidR="00F0767B" w:rsidRPr="00714A89">
        <w:rPr>
          <w:rFonts w:ascii="Times New Roman" w:hAnsi="Times New Roman"/>
          <w:sz w:val="27"/>
          <w:rtl/>
          <w:lang w:bidi="ar-LB"/>
        </w:rPr>
        <w:t>فستا</w:t>
      </w:r>
      <w:proofErr w:type="spellEnd"/>
      <w:r w:rsidR="00F0767B" w:rsidRPr="00714A89">
        <w:rPr>
          <w:rFonts w:ascii="Times New Roman" w:hAnsi="Times New Roman"/>
          <w:sz w:val="27"/>
          <w:rtl/>
          <w:lang w:bidi="ar-LB"/>
        </w:rPr>
        <w:t xml:space="preserve"> الموجود</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ولكن</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بشكل</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عام</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وبح</w:t>
      </w:r>
      <w:r w:rsidRPr="00714A89">
        <w:rPr>
          <w:rFonts w:ascii="Times New Roman" w:hAnsi="Times New Roman" w:hint="cs"/>
          <w:sz w:val="27"/>
          <w:rtl/>
          <w:lang w:bidi="ar-LB"/>
        </w:rPr>
        <w:t>َ</w:t>
      </w:r>
      <w:r w:rsidR="00F0767B" w:rsidRPr="00714A89">
        <w:rPr>
          <w:rFonts w:ascii="Times New Roman" w:hAnsi="Times New Roman"/>
          <w:sz w:val="27"/>
          <w:rtl/>
          <w:lang w:bidi="ar-LB"/>
        </w:rPr>
        <w:t>س</w:t>
      </w:r>
      <w:r w:rsidRPr="00714A89">
        <w:rPr>
          <w:rFonts w:ascii="Times New Roman" w:hAnsi="Times New Roman" w:hint="cs"/>
          <w:sz w:val="27"/>
          <w:rtl/>
          <w:lang w:bidi="ar-LB"/>
        </w:rPr>
        <w:t>َ</w:t>
      </w:r>
      <w:r w:rsidR="00F0767B" w:rsidRPr="00714A89">
        <w:rPr>
          <w:rFonts w:ascii="Times New Roman" w:hAnsi="Times New Roman"/>
          <w:sz w:val="27"/>
          <w:rtl/>
          <w:lang w:bidi="ar-LB"/>
        </w:rPr>
        <w:t>ب كلا التفسيرين</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فإن صورة الشيطان في </w:t>
      </w:r>
      <w:proofErr w:type="spellStart"/>
      <w:r w:rsidR="00F0767B" w:rsidRPr="00714A89">
        <w:rPr>
          <w:rFonts w:ascii="Times New Roman" w:hAnsi="Times New Roman"/>
          <w:sz w:val="27"/>
          <w:rtl/>
          <w:lang w:bidi="ar-LB"/>
        </w:rPr>
        <w:t>ال</w:t>
      </w:r>
      <w:r w:rsidRPr="00714A89">
        <w:rPr>
          <w:rFonts w:ascii="Times New Roman" w:hAnsi="Times New Roman" w:hint="cs"/>
          <w:sz w:val="27"/>
          <w:rtl/>
          <w:lang w:bidi="ar-LB"/>
        </w:rPr>
        <w:t>أ</w:t>
      </w:r>
      <w:r w:rsidR="00F0767B" w:rsidRPr="00714A89">
        <w:rPr>
          <w:rFonts w:ascii="Times New Roman" w:hAnsi="Times New Roman"/>
          <w:sz w:val="27"/>
          <w:rtl/>
          <w:lang w:bidi="ar-LB"/>
        </w:rPr>
        <w:t>فستا</w:t>
      </w:r>
      <w:proofErr w:type="spellEnd"/>
      <w:r w:rsidR="00F0767B" w:rsidRPr="00714A89">
        <w:rPr>
          <w:rFonts w:ascii="Times New Roman" w:hAnsi="Times New Roman"/>
          <w:sz w:val="27"/>
          <w:rtl/>
          <w:lang w:bidi="ar-LB"/>
        </w:rPr>
        <w:t xml:space="preserve"> سلبي</w:t>
      </w:r>
      <w:r w:rsidRPr="00714A89">
        <w:rPr>
          <w:rFonts w:ascii="Times New Roman" w:hAnsi="Times New Roman" w:hint="cs"/>
          <w:sz w:val="27"/>
          <w:rtl/>
          <w:lang w:bidi="ar-LB"/>
        </w:rPr>
        <w:t>ّ</w:t>
      </w:r>
      <w:r w:rsidR="00F0767B" w:rsidRPr="00714A89">
        <w:rPr>
          <w:rFonts w:ascii="Times New Roman" w:hAnsi="Times New Roman"/>
          <w:sz w:val="27"/>
          <w:rtl/>
          <w:lang w:bidi="ar-LB"/>
        </w:rPr>
        <w:t>ة وشر</w:t>
      </w:r>
      <w:r w:rsidRPr="00714A89">
        <w:rPr>
          <w:rFonts w:ascii="Times New Roman" w:hAnsi="Times New Roman" w:hint="cs"/>
          <w:sz w:val="27"/>
          <w:rtl/>
          <w:lang w:bidi="ar-LB"/>
        </w:rPr>
        <w:t>ّ</w:t>
      </w:r>
      <w:r w:rsidR="00F0767B" w:rsidRPr="00714A89">
        <w:rPr>
          <w:rFonts w:ascii="Times New Roman" w:hAnsi="Times New Roman"/>
          <w:sz w:val="27"/>
          <w:rtl/>
          <w:lang w:bidi="ar-LB"/>
        </w:rPr>
        <w:t>يرة</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مع هذا الفرق</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وهو أنه في </w:t>
      </w:r>
      <w:proofErr w:type="spellStart"/>
      <w:r w:rsidR="00F0767B" w:rsidRPr="00714A89">
        <w:rPr>
          <w:rFonts w:ascii="Times New Roman" w:hAnsi="Times New Roman"/>
          <w:sz w:val="27"/>
          <w:rtl/>
          <w:lang w:bidi="ar-LB"/>
        </w:rPr>
        <w:t>ال</w:t>
      </w:r>
      <w:r w:rsidRPr="00714A89">
        <w:rPr>
          <w:rFonts w:ascii="Times New Roman" w:hAnsi="Times New Roman" w:hint="cs"/>
          <w:sz w:val="27"/>
          <w:rtl/>
          <w:lang w:bidi="ar-LB"/>
        </w:rPr>
        <w:t>أ</w:t>
      </w:r>
      <w:r w:rsidR="00F0767B" w:rsidRPr="00714A89">
        <w:rPr>
          <w:rFonts w:ascii="Times New Roman" w:hAnsi="Times New Roman"/>
          <w:sz w:val="27"/>
          <w:rtl/>
          <w:lang w:bidi="ar-LB"/>
        </w:rPr>
        <w:t>فستا</w:t>
      </w:r>
      <w:proofErr w:type="spellEnd"/>
      <w:r w:rsidR="00F0767B" w:rsidRPr="00714A89">
        <w:rPr>
          <w:rFonts w:ascii="Times New Roman" w:hAnsi="Times New Roman"/>
          <w:sz w:val="27"/>
          <w:rtl/>
          <w:lang w:bidi="ar-LB"/>
        </w:rPr>
        <w:t xml:space="preserve"> المتأخ</w:t>
      </w:r>
      <w:r w:rsidRPr="00714A89">
        <w:rPr>
          <w:rFonts w:ascii="Times New Roman" w:hAnsi="Times New Roman" w:hint="cs"/>
          <w:sz w:val="27"/>
          <w:rtl/>
          <w:lang w:bidi="ar-LB"/>
        </w:rPr>
        <w:t>ِّ</w:t>
      </w:r>
      <w:r w:rsidR="00F0767B" w:rsidRPr="00714A89">
        <w:rPr>
          <w:rFonts w:ascii="Times New Roman" w:hAnsi="Times New Roman"/>
          <w:sz w:val="27"/>
          <w:rtl/>
          <w:lang w:bidi="ar-LB"/>
        </w:rPr>
        <w:t>ر</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وبتحو</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ل الروح الشرير </w:t>
      </w:r>
      <w:proofErr w:type="spellStart"/>
      <w:r w:rsidR="00F0767B" w:rsidRPr="00714A89">
        <w:rPr>
          <w:rFonts w:ascii="Mosawi" w:eastAsiaTheme="minorHAnsi" w:hAnsi="Mosawi" w:cs="Abz-3 (Yagut)"/>
          <w:sz w:val="24"/>
          <w:szCs w:val="24"/>
          <w:rtl/>
        </w:rPr>
        <w:t>أن</w:t>
      </w:r>
      <w:r w:rsidRPr="00714A89">
        <w:rPr>
          <w:rFonts w:ascii="Mosawi" w:eastAsiaTheme="minorHAnsi" w:hAnsi="Mosawi" w:cs="Abz-3 (Yagut)"/>
          <w:sz w:val="24"/>
          <w:szCs w:val="24"/>
          <w:rtl/>
        </w:rPr>
        <w:t>گ</w:t>
      </w:r>
      <w:r w:rsidR="00F0767B" w:rsidRPr="00714A89">
        <w:rPr>
          <w:rFonts w:ascii="Mosawi" w:eastAsiaTheme="minorHAnsi" w:hAnsi="Mosawi" w:cs="Abz-3 (Yagut)"/>
          <w:sz w:val="24"/>
          <w:szCs w:val="24"/>
          <w:rtl/>
        </w:rPr>
        <w:t>ره</w:t>
      </w:r>
      <w:proofErr w:type="spellEnd"/>
      <w:r w:rsidR="00F0767B" w:rsidRPr="00714A89">
        <w:rPr>
          <w:rFonts w:ascii="Times New Roman" w:hAnsi="Times New Roman"/>
          <w:sz w:val="27"/>
          <w:rtl/>
          <w:lang w:bidi="ar-LB"/>
        </w:rPr>
        <w:t xml:space="preserve"> </w:t>
      </w:r>
      <w:proofErr w:type="spellStart"/>
      <w:r w:rsidR="00F0767B" w:rsidRPr="00714A89">
        <w:rPr>
          <w:rFonts w:ascii="Times New Roman" w:hAnsi="Times New Roman"/>
          <w:sz w:val="27"/>
          <w:rtl/>
          <w:lang w:bidi="ar-LB"/>
        </w:rPr>
        <w:t>مينو</w:t>
      </w:r>
      <w:proofErr w:type="spellEnd"/>
      <w:r w:rsidR="00F0767B" w:rsidRPr="00714A89">
        <w:rPr>
          <w:rFonts w:ascii="Times New Roman" w:hAnsi="Times New Roman"/>
          <w:sz w:val="27"/>
          <w:rtl/>
          <w:lang w:bidi="ar-LB"/>
        </w:rPr>
        <w:t xml:space="preserve"> إلى </w:t>
      </w:r>
      <w:proofErr w:type="spellStart"/>
      <w:r w:rsidR="00F0767B" w:rsidRPr="00714A89">
        <w:rPr>
          <w:rFonts w:ascii="Times New Roman" w:hAnsi="Times New Roman"/>
          <w:sz w:val="27"/>
          <w:rtl/>
          <w:lang w:bidi="ar-LB"/>
        </w:rPr>
        <w:t>أهريمان</w:t>
      </w:r>
      <w:proofErr w:type="spellEnd"/>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أصبح يتمت</w:t>
      </w:r>
      <w:r w:rsidRPr="00714A89">
        <w:rPr>
          <w:rFonts w:ascii="Times New Roman" w:hAnsi="Times New Roman" w:hint="cs"/>
          <w:sz w:val="27"/>
          <w:rtl/>
          <w:lang w:bidi="ar-LB"/>
        </w:rPr>
        <w:t>َّ</w:t>
      </w:r>
      <w:r w:rsidR="00F0767B" w:rsidRPr="00714A89">
        <w:rPr>
          <w:rFonts w:ascii="Times New Roman" w:hAnsi="Times New Roman"/>
          <w:sz w:val="27"/>
          <w:rtl/>
          <w:lang w:bidi="ar-LB"/>
        </w:rPr>
        <w:t>ع بقو</w:t>
      </w:r>
      <w:r w:rsidRPr="00714A89">
        <w:rPr>
          <w:rFonts w:ascii="Times New Roman" w:hAnsi="Times New Roman" w:hint="cs"/>
          <w:sz w:val="27"/>
          <w:rtl/>
          <w:lang w:bidi="ar-LB"/>
        </w:rPr>
        <w:t>ّ</w:t>
      </w:r>
      <w:r w:rsidR="00F0767B" w:rsidRPr="00714A89">
        <w:rPr>
          <w:rFonts w:ascii="Times New Roman" w:hAnsi="Times New Roman"/>
          <w:sz w:val="27"/>
          <w:rtl/>
          <w:lang w:bidi="ar-LB"/>
        </w:rPr>
        <w:t>ة</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كبيرة</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إلى أن تم</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تأليهه في نهاية الأمر.</w:t>
      </w:r>
      <w:r w:rsidRPr="00714A89">
        <w:rPr>
          <w:rFonts w:ascii="Times New Roman" w:hAnsi="Times New Roman" w:hint="cs"/>
          <w:sz w:val="27"/>
          <w:rtl/>
          <w:lang w:bidi="ar-LB"/>
        </w:rPr>
        <w:t xml:space="preserve"> </w:t>
      </w:r>
      <w:r w:rsidR="00F0767B" w:rsidRPr="00714A89">
        <w:rPr>
          <w:rFonts w:ascii="Times New Roman" w:hAnsi="Times New Roman"/>
          <w:sz w:val="27"/>
          <w:rtl/>
          <w:lang w:bidi="ar-LB"/>
        </w:rPr>
        <w:t>أم</w:t>
      </w:r>
      <w:r w:rsidRPr="00714A89">
        <w:rPr>
          <w:rFonts w:ascii="Times New Roman" w:hAnsi="Times New Roman" w:hint="cs"/>
          <w:sz w:val="27"/>
          <w:rtl/>
          <w:lang w:bidi="ar-LB"/>
        </w:rPr>
        <w:t>ّ</w:t>
      </w:r>
      <w:r w:rsidR="00F0767B" w:rsidRPr="00714A89">
        <w:rPr>
          <w:rFonts w:ascii="Times New Roman" w:hAnsi="Times New Roman"/>
          <w:sz w:val="27"/>
          <w:rtl/>
          <w:lang w:bidi="ar-LB"/>
        </w:rPr>
        <w:t>ا صورة الشيطان في الكتاب المقد</w:t>
      </w:r>
      <w:r w:rsidRPr="00714A89">
        <w:rPr>
          <w:rFonts w:ascii="Times New Roman" w:hAnsi="Times New Roman" w:hint="cs"/>
          <w:sz w:val="27"/>
          <w:rtl/>
          <w:lang w:bidi="ar-LB"/>
        </w:rPr>
        <w:t>َّ</w:t>
      </w:r>
      <w:r w:rsidR="00F0767B" w:rsidRPr="00714A89">
        <w:rPr>
          <w:rFonts w:ascii="Times New Roman" w:hAnsi="Times New Roman"/>
          <w:sz w:val="27"/>
          <w:rtl/>
          <w:lang w:bidi="ar-LB"/>
        </w:rPr>
        <w:t>س</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وسواء كن</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ا نقبل </w:t>
      </w:r>
      <w:r w:rsidR="00F0767B" w:rsidRPr="00714A89">
        <w:rPr>
          <w:rFonts w:ascii="Times New Roman" w:hAnsi="Times New Roman"/>
          <w:sz w:val="27"/>
          <w:rtl/>
          <w:lang w:bidi="ar-LB"/>
        </w:rPr>
        <w:lastRenderedPageBreak/>
        <w:t xml:space="preserve">بالتأثير الذي أحدثه </w:t>
      </w:r>
      <w:proofErr w:type="spellStart"/>
      <w:r w:rsidR="00F0767B" w:rsidRPr="00714A89">
        <w:rPr>
          <w:rFonts w:ascii="Times New Roman" w:hAnsi="Times New Roman"/>
          <w:sz w:val="27"/>
          <w:rtl/>
          <w:lang w:bidi="ar-LB"/>
        </w:rPr>
        <w:t>أهريمان</w:t>
      </w:r>
      <w:proofErr w:type="spellEnd"/>
      <w:r w:rsidR="00F0767B" w:rsidRPr="00714A89">
        <w:rPr>
          <w:rFonts w:ascii="Times New Roman" w:hAnsi="Times New Roman"/>
          <w:sz w:val="27"/>
          <w:rtl/>
          <w:lang w:bidi="ar-LB"/>
        </w:rPr>
        <w:t xml:space="preserve"> </w:t>
      </w:r>
      <w:proofErr w:type="spellStart"/>
      <w:r w:rsidR="00F0767B" w:rsidRPr="00714A89">
        <w:rPr>
          <w:rFonts w:ascii="Times New Roman" w:hAnsi="Times New Roman"/>
          <w:sz w:val="27"/>
          <w:rtl/>
          <w:lang w:bidi="ar-LB"/>
        </w:rPr>
        <w:t>ال</w:t>
      </w:r>
      <w:r w:rsidRPr="00714A89">
        <w:rPr>
          <w:rFonts w:ascii="Times New Roman" w:hAnsi="Times New Roman" w:hint="cs"/>
          <w:sz w:val="27"/>
          <w:rtl/>
          <w:lang w:bidi="ar-LB"/>
        </w:rPr>
        <w:t>أ</w:t>
      </w:r>
      <w:r w:rsidR="00F0767B" w:rsidRPr="00714A89">
        <w:rPr>
          <w:rFonts w:ascii="Times New Roman" w:hAnsi="Times New Roman"/>
          <w:sz w:val="27"/>
          <w:rtl/>
          <w:lang w:bidi="ar-LB"/>
        </w:rPr>
        <w:t>فستا</w:t>
      </w:r>
      <w:proofErr w:type="spellEnd"/>
      <w:r w:rsidR="00F0767B" w:rsidRPr="00714A89">
        <w:rPr>
          <w:rFonts w:ascii="Times New Roman" w:hAnsi="Times New Roman"/>
          <w:sz w:val="27"/>
          <w:rtl/>
          <w:lang w:bidi="ar-LB"/>
        </w:rPr>
        <w:t xml:space="preserve"> فيه أو كن</w:t>
      </w:r>
      <w:r w:rsidRPr="00714A89">
        <w:rPr>
          <w:rFonts w:ascii="Times New Roman" w:hAnsi="Times New Roman" w:hint="cs"/>
          <w:sz w:val="27"/>
          <w:rtl/>
          <w:lang w:bidi="ar-LB"/>
        </w:rPr>
        <w:t>ّ</w:t>
      </w:r>
      <w:r w:rsidR="00F0767B" w:rsidRPr="00714A89">
        <w:rPr>
          <w:rFonts w:ascii="Times New Roman" w:hAnsi="Times New Roman"/>
          <w:sz w:val="27"/>
          <w:rtl/>
          <w:lang w:bidi="ar-LB"/>
        </w:rPr>
        <w:t>ا</w:t>
      </w:r>
      <w:r w:rsidR="00232DED" w:rsidRPr="00714A89">
        <w:rPr>
          <w:rFonts w:ascii="Times New Roman" w:hAnsi="Times New Roman" w:hint="cs"/>
          <w:sz w:val="27"/>
          <w:rtl/>
          <w:lang w:bidi="ar-LB"/>
        </w:rPr>
        <w:t>،</w:t>
      </w:r>
      <w:r w:rsidR="00F0767B" w:rsidRPr="00714A89">
        <w:rPr>
          <w:rFonts w:ascii="Times New Roman" w:hAnsi="Times New Roman"/>
          <w:sz w:val="27"/>
          <w:rtl/>
          <w:lang w:bidi="ar-LB"/>
        </w:rPr>
        <w:t xml:space="preserve"> مثل دوشن </w:t>
      </w:r>
      <w:proofErr w:type="spellStart"/>
      <w:r w:rsidR="00F0767B" w:rsidRPr="00714A89">
        <w:rPr>
          <w:rFonts w:ascii="Mosawi" w:eastAsiaTheme="minorHAnsi" w:hAnsi="Mosawi" w:cs="Abz-3 (Yagut)"/>
          <w:sz w:val="24"/>
          <w:szCs w:val="24"/>
          <w:rtl/>
        </w:rPr>
        <w:t>ﮔيمن</w:t>
      </w:r>
      <w:proofErr w:type="spellEnd"/>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نرفض أي</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شكل</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من أشكال التأثير</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بالرغم من الإقرار بالتشابه بينهما</w:t>
      </w:r>
      <w:r w:rsidR="00F0767B" w:rsidRPr="00714A89">
        <w:rPr>
          <w:rFonts w:ascii="Times New Roman" w:hAnsi="Times New Roman"/>
          <w:sz w:val="27"/>
          <w:vertAlign w:val="superscript"/>
          <w:rtl/>
          <w:lang w:bidi="ar-LB"/>
        </w:rPr>
        <w:t>(</w:t>
      </w:r>
      <w:r w:rsidR="00F0767B" w:rsidRPr="00714A89">
        <w:rPr>
          <w:rStyle w:val="ac"/>
          <w:rFonts w:ascii="Times New Roman" w:hAnsi="Times New Roman"/>
          <w:sz w:val="27"/>
          <w:rtl/>
          <w:lang w:bidi="ar-LB"/>
        </w:rPr>
        <w:endnoteReference w:id="566"/>
      </w:r>
      <w:r w:rsidR="00F0767B" w:rsidRPr="00714A89">
        <w:rPr>
          <w:rFonts w:ascii="Times New Roman" w:hAnsi="Times New Roman"/>
          <w:sz w:val="27"/>
          <w:vertAlign w:val="superscript"/>
          <w:rtl/>
          <w:lang w:bidi="ar-LB"/>
        </w:rPr>
        <w:t>)</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ولكن</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على الرغم من الاختلاف بين </w:t>
      </w:r>
      <w:proofErr w:type="spellStart"/>
      <w:r w:rsidR="00F0767B" w:rsidRPr="00714A89">
        <w:rPr>
          <w:rFonts w:ascii="Times New Roman" w:hAnsi="Times New Roman"/>
          <w:sz w:val="27"/>
          <w:rtl/>
          <w:lang w:bidi="ar-LB"/>
        </w:rPr>
        <w:t>أهريمان</w:t>
      </w:r>
      <w:proofErr w:type="spellEnd"/>
      <w:r w:rsidR="00F0767B" w:rsidRPr="00714A89">
        <w:rPr>
          <w:rFonts w:ascii="Times New Roman" w:hAnsi="Times New Roman"/>
          <w:sz w:val="27"/>
          <w:rtl/>
          <w:lang w:bidi="ar-LB"/>
        </w:rPr>
        <w:t xml:space="preserve"> الخالق مع الشيطان المخلوق في الكتاب المقد</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س والقو</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ة المحدودة للشيطان في الكتاب المقد</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س، فإن تشابه تمكين الشيطان في هذين الكتابين لا يمكن إنكار</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ه. الشيطان صاحب القدرة</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ويستطيع منحها لم</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ن</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يشاء</w:t>
      </w:r>
      <w:r w:rsidR="00F0767B" w:rsidRPr="00714A89">
        <w:rPr>
          <w:rFonts w:ascii="Times New Roman" w:hAnsi="Times New Roman"/>
          <w:sz w:val="27"/>
          <w:vertAlign w:val="superscript"/>
          <w:rtl/>
          <w:lang w:bidi="ar-LB"/>
        </w:rPr>
        <w:t>(</w:t>
      </w:r>
      <w:r w:rsidR="00F0767B" w:rsidRPr="00714A89">
        <w:rPr>
          <w:rStyle w:val="ac"/>
          <w:rFonts w:ascii="Times New Roman" w:hAnsi="Times New Roman"/>
          <w:sz w:val="27"/>
          <w:rtl/>
          <w:lang w:bidi="ar-LB"/>
        </w:rPr>
        <w:endnoteReference w:id="567"/>
      </w:r>
      <w:r w:rsidR="00F0767B" w:rsidRPr="00714A89">
        <w:rPr>
          <w:rFonts w:ascii="Times New Roman" w:hAnsi="Times New Roman"/>
          <w:sz w:val="27"/>
          <w:vertAlign w:val="superscript"/>
          <w:rtl/>
          <w:lang w:bidi="ar-LB"/>
        </w:rPr>
        <w:t>)</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مُرع</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ب</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ويمكنه الحلول في الإنسان</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وسلب إرادته</w:t>
      </w:r>
      <w:r w:rsidR="00F0767B" w:rsidRPr="00714A89">
        <w:rPr>
          <w:rFonts w:ascii="Times New Roman" w:hAnsi="Times New Roman"/>
          <w:sz w:val="27"/>
          <w:vertAlign w:val="superscript"/>
          <w:rtl/>
          <w:lang w:bidi="ar-LB"/>
        </w:rPr>
        <w:t>(</w:t>
      </w:r>
      <w:r w:rsidR="00F0767B" w:rsidRPr="00714A89">
        <w:rPr>
          <w:rStyle w:val="ac"/>
          <w:rFonts w:ascii="Times New Roman" w:hAnsi="Times New Roman"/>
          <w:sz w:val="27"/>
          <w:rtl/>
          <w:lang w:bidi="ar-LB"/>
        </w:rPr>
        <w:endnoteReference w:id="568"/>
      </w:r>
      <w:r w:rsidR="00F0767B" w:rsidRPr="00714A89">
        <w:rPr>
          <w:rFonts w:ascii="Times New Roman" w:hAnsi="Times New Roman"/>
          <w:sz w:val="27"/>
          <w:vertAlign w:val="superscript"/>
          <w:rtl/>
          <w:lang w:bidi="ar-LB"/>
        </w:rPr>
        <w:t>)</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ويقف مع ابنه مقابل ابن الله</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كما جاء في الكتاب المقد</w:t>
      </w:r>
      <w:r w:rsidR="00C26E11" w:rsidRPr="00714A89">
        <w:rPr>
          <w:rFonts w:ascii="Times New Roman" w:hAnsi="Times New Roman" w:hint="cs"/>
          <w:sz w:val="27"/>
          <w:rtl/>
          <w:lang w:bidi="ar-LB"/>
        </w:rPr>
        <w:t>َّ</w:t>
      </w:r>
      <w:r w:rsidR="00F0767B" w:rsidRPr="00714A89">
        <w:rPr>
          <w:rFonts w:ascii="Times New Roman" w:hAnsi="Times New Roman"/>
          <w:sz w:val="27"/>
          <w:rtl/>
          <w:lang w:bidi="ar-LB"/>
        </w:rPr>
        <w:t xml:space="preserve">س حول أخبار آخر الزمان: </w:t>
      </w:r>
      <w:r w:rsidR="00D865AD" w:rsidRPr="00714A89">
        <w:rPr>
          <w:sz w:val="24"/>
          <w:szCs w:val="24"/>
          <w:rtl/>
          <w:lang w:bidi="ar-LB"/>
        </w:rPr>
        <w:t>«</w:t>
      </w:r>
      <w:r w:rsidR="00D865AD" w:rsidRPr="00714A89">
        <w:rPr>
          <w:rFonts w:ascii="Times New Roman" w:hAnsi="Times New Roman"/>
          <w:sz w:val="27"/>
          <w:rtl/>
          <w:lang w:bidi="ar-LB"/>
        </w:rPr>
        <w:t>وسجدوا للتن</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ين الذي أعطى السلطان للوحش، وسجدوا للوحش قائلين: (م</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ن</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 xml:space="preserve"> هو مثل الوحش؟ م</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ن</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 xml:space="preserve"> يستطيع </w:t>
      </w:r>
      <w:r w:rsidR="00D865AD" w:rsidRPr="00714A89">
        <w:rPr>
          <w:rFonts w:ascii="Times New Roman" w:hAnsi="Times New Roman" w:hint="cs"/>
          <w:sz w:val="27"/>
          <w:rtl/>
          <w:lang w:bidi="ar-LB"/>
        </w:rPr>
        <w:t>أ</w:t>
      </w:r>
      <w:r w:rsidR="00D865AD" w:rsidRPr="00714A89">
        <w:rPr>
          <w:rFonts w:ascii="Times New Roman" w:hAnsi="Times New Roman"/>
          <w:sz w:val="27"/>
          <w:rtl/>
          <w:lang w:bidi="ar-LB"/>
        </w:rPr>
        <w:t>ن يحاربه؟)</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 xml:space="preserve"> وأُعطيَ فماً يتكل</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م بعظائم وتجاديف، وأُعطي سلطاناً أن يفعل اثنين وأربعين شهراً، ففتح فمه بالتجديف على الله</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 xml:space="preserve"> ليجدف على اسمه</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 xml:space="preserve"> وعلى مسكنه</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 xml:space="preserve"> وعلى الساكنين في السماء</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 xml:space="preserve"> وأُعطي أن يصنع حرباً مع القد</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يسين ويغلبهم، وأعطي سلطاناً على كل</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 xml:space="preserve"> قبيلة</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 xml:space="preserve"> ولسان وأم</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ة، فسيمج</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د له جميع الساكنين على الأرض</w:t>
      </w:r>
      <w:r w:rsidR="00D865AD" w:rsidRPr="00714A89">
        <w:rPr>
          <w:rFonts w:ascii="Times New Roman" w:hAnsi="Times New Roman" w:hint="cs"/>
          <w:sz w:val="27"/>
          <w:rtl/>
          <w:lang w:bidi="ar-LB"/>
        </w:rPr>
        <w:t xml:space="preserve">، </w:t>
      </w:r>
      <w:r w:rsidR="00D865AD" w:rsidRPr="00714A89">
        <w:rPr>
          <w:rFonts w:ascii="Times New Roman" w:hAnsi="Times New Roman"/>
          <w:sz w:val="27"/>
          <w:rtl/>
          <w:lang w:bidi="ar-LB"/>
        </w:rPr>
        <w:t>الذين ليست أسماؤهم مكتوبة</w:t>
      </w:r>
      <w:r w:rsidR="00D865AD" w:rsidRPr="00714A89">
        <w:rPr>
          <w:rFonts w:ascii="Times New Roman" w:hAnsi="Times New Roman" w:hint="cs"/>
          <w:sz w:val="27"/>
          <w:rtl/>
          <w:lang w:bidi="ar-LB"/>
        </w:rPr>
        <w:t>ً</w:t>
      </w:r>
      <w:r w:rsidR="00D865AD" w:rsidRPr="00714A89">
        <w:rPr>
          <w:rFonts w:ascii="Times New Roman" w:hAnsi="Times New Roman"/>
          <w:sz w:val="27"/>
          <w:rtl/>
          <w:lang w:bidi="ar-LB"/>
        </w:rPr>
        <w:t xml:space="preserve"> منذ تأسيس العالم في سفر حياة الخروف الذي ذُبح</w:t>
      </w:r>
      <w:r w:rsidR="00D865AD" w:rsidRPr="00714A89">
        <w:rPr>
          <w:sz w:val="24"/>
          <w:szCs w:val="24"/>
          <w:rtl/>
          <w:lang w:bidi="ar-LB"/>
        </w:rPr>
        <w:t>»</w:t>
      </w:r>
      <w:r w:rsidR="00D865AD" w:rsidRPr="00714A89">
        <w:rPr>
          <w:rFonts w:ascii="Times New Roman" w:hAnsi="Times New Roman"/>
          <w:sz w:val="27"/>
          <w:vertAlign w:val="superscript"/>
          <w:rtl/>
          <w:lang w:bidi="ar-LB"/>
        </w:rPr>
        <w:t>(</w:t>
      </w:r>
      <w:r w:rsidR="00D865AD" w:rsidRPr="00714A89">
        <w:rPr>
          <w:rStyle w:val="ac"/>
          <w:rFonts w:ascii="Times New Roman" w:hAnsi="Times New Roman"/>
          <w:sz w:val="27"/>
          <w:rtl/>
          <w:lang w:bidi="ar-LB"/>
        </w:rPr>
        <w:endnoteReference w:id="569"/>
      </w:r>
      <w:r w:rsidR="00D865AD" w:rsidRPr="00714A89">
        <w:rPr>
          <w:rFonts w:ascii="Times New Roman" w:hAnsi="Times New Roman"/>
          <w:sz w:val="27"/>
          <w:vertAlign w:val="superscript"/>
          <w:rtl/>
          <w:lang w:bidi="ar-LB"/>
        </w:rPr>
        <w:t>)</w:t>
      </w:r>
      <w:r w:rsidR="00C26E11"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ولن يأتي المسيح إلا</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إذا أتى عدو</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المسيح: </w:t>
      </w:r>
      <w:r w:rsidR="00F0767B" w:rsidRPr="00714A89">
        <w:rPr>
          <w:sz w:val="24"/>
          <w:szCs w:val="24"/>
          <w:rtl/>
          <w:lang w:bidi="ar-LB"/>
        </w:rPr>
        <w:t>«</w:t>
      </w:r>
      <w:r w:rsidR="00F0767B" w:rsidRPr="00714A89">
        <w:rPr>
          <w:rFonts w:ascii="Times New Roman" w:hAnsi="Times New Roman"/>
          <w:sz w:val="27"/>
          <w:rtl/>
          <w:lang w:bidi="ar-LB"/>
        </w:rPr>
        <w:t>لا يخدعن</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كم أحد</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على طريقة</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ما</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لأن</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ه لا يأتي إن</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لم يأت</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الارتداد أو</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لاً</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ويستعلن إنسان الخطيئة ابن الهلال، المقاوم والمرتفع على كل</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ما يُد</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عى إلهاً أو معبوداً</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حت</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ى أنه يجلس في هيكل الله كإله</w:t>
      </w:r>
      <w:r w:rsidR="00EC2225" w:rsidRPr="00714A89">
        <w:rPr>
          <w:rFonts w:ascii="Times New Roman" w:hAnsi="Times New Roman" w:hint="cs"/>
          <w:sz w:val="27"/>
          <w:rtl/>
          <w:lang w:bidi="ar-LB"/>
        </w:rPr>
        <w:t>ٍ،</w:t>
      </w:r>
      <w:r w:rsidR="00F0767B" w:rsidRPr="00714A89">
        <w:rPr>
          <w:rFonts w:ascii="Times New Roman" w:hAnsi="Times New Roman"/>
          <w:sz w:val="27"/>
          <w:rtl/>
          <w:lang w:bidi="ar-LB"/>
        </w:rPr>
        <w:t xml:space="preserve"> مظهراً نفسه أنه إله</w:t>
      </w:r>
      <w:r w:rsidR="00EC2225" w:rsidRPr="00714A89">
        <w:rPr>
          <w:rFonts w:ascii="Times New Roman" w:hAnsi="Times New Roman" w:hint="cs"/>
          <w:sz w:val="27"/>
          <w:rtl/>
          <w:lang w:bidi="ar-LB"/>
        </w:rPr>
        <w:t>ٌ</w:t>
      </w:r>
      <w:r w:rsidR="00F0767B" w:rsidRPr="00714A89">
        <w:rPr>
          <w:sz w:val="24"/>
          <w:szCs w:val="24"/>
          <w:rtl/>
          <w:lang w:bidi="ar-LB"/>
        </w:rPr>
        <w:t>»</w:t>
      </w:r>
      <w:r w:rsidR="00F0767B" w:rsidRPr="00714A89">
        <w:rPr>
          <w:rFonts w:ascii="Times New Roman" w:hAnsi="Times New Roman"/>
          <w:sz w:val="27"/>
          <w:vertAlign w:val="superscript"/>
          <w:rtl/>
          <w:lang w:bidi="ar-LB"/>
        </w:rPr>
        <w:t>(</w:t>
      </w:r>
      <w:r w:rsidR="00F0767B" w:rsidRPr="00714A89">
        <w:rPr>
          <w:rStyle w:val="ac"/>
          <w:rFonts w:ascii="Times New Roman" w:hAnsi="Times New Roman"/>
          <w:sz w:val="27"/>
          <w:rtl/>
          <w:lang w:bidi="ar-LB"/>
        </w:rPr>
        <w:endnoteReference w:id="570"/>
      </w:r>
      <w:r w:rsidR="00F0767B" w:rsidRPr="00714A89">
        <w:rPr>
          <w:rFonts w:ascii="Times New Roman" w:hAnsi="Times New Roman"/>
          <w:sz w:val="27"/>
          <w:vertAlign w:val="superscript"/>
          <w:rtl/>
          <w:lang w:bidi="ar-LB"/>
        </w:rPr>
        <w:t>)</w:t>
      </w:r>
      <w:r w:rsidR="00F0767B" w:rsidRPr="00714A89">
        <w:rPr>
          <w:rFonts w:ascii="Times New Roman" w:hAnsi="Times New Roman"/>
          <w:sz w:val="27"/>
          <w:rtl/>
          <w:lang w:bidi="ar-LB"/>
        </w:rPr>
        <w:t>.</w:t>
      </w:r>
    </w:p>
    <w:p w:rsidR="00F0767B" w:rsidRPr="00714A89" w:rsidRDefault="00F0767B" w:rsidP="0005161A">
      <w:pPr>
        <w:rPr>
          <w:rFonts w:ascii="Times New Roman" w:hAnsi="Times New Roman"/>
          <w:sz w:val="27"/>
          <w:lang w:bidi="ar-LB"/>
        </w:rPr>
      </w:pPr>
      <w:r w:rsidRPr="00714A89">
        <w:rPr>
          <w:rFonts w:ascii="Times New Roman" w:hAnsi="Times New Roman"/>
          <w:sz w:val="27"/>
          <w:rtl/>
          <w:lang w:bidi="ar-LB"/>
        </w:rPr>
        <w:t>لكن</w:t>
      </w:r>
      <w:r w:rsidR="000F230F" w:rsidRPr="00714A89">
        <w:rPr>
          <w:rFonts w:ascii="Times New Roman" w:hAnsi="Times New Roman" w:hint="cs"/>
          <w:sz w:val="27"/>
          <w:rtl/>
          <w:lang w:bidi="ar-LB"/>
        </w:rPr>
        <w:t>ّ</w:t>
      </w:r>
      <w:r w:rsidRPr="00714A89">
        <w:rPr>
          <w:rFonts w:ascii="Times New Roman" w:hAnsi="Times New Roman"/>
          <w:sz w:val="27"/>
          <w:rtl/>
          <w:lang w:bidi="ar-LB"/>
        </w:rPr>
        <w:t xml:space="preserve"> الميزة الأخرى التي تميِّز الكتاب المقد</w:t>
      </w:r>
      <w:r w:rsidR="000F230F" w:rsidRPr="00714A89">
        <w:rPr>
          <w:rFonts w:ascii="Times New Roman" w:hAnsi="Times New Roman" w:hint="cs"/>
          <w:sz w:val="27"/>
          <w:rtl/>
          <w:lang w:bidi="ar-LB"/>
        </w:rPr>
        <w:t>َّ</w:t>
      </w:r>
      <w:r w:rsidRPr="00714A89">
        <w:rPr>
          <w:rFonts w:ascii="Times New Roman" w:hAnsi="Times New Roman"/>
          <w:sz w:val="27"/>
          <w:rtl/>
          <w:lang w:bidi="ar-LB"/>
        </w:rPr>
        <w:t xml:space="preserve">س عن </w:t>
      </w:r>
      <w:proofErr w:type="spellStart"/>
      <w:r w:rsidRPr="00714A89">
        <w:rPr>
          <w:rFonts w:ascii="Times New Roman" w:hAnsi="Times New Roman"/>
          <w:sz w:val="27"/>
          <w:rtl/>
          <w:lang w:bidi="ar-LB"/>
        </w:rPr>
        <w:t>ال</w:t>
      </w:r>
      <w:r w:rsidR="000F230F" w:rsidRPr="00714A89">
        <w:rPr>
          <w:rFonts w:ascii="Times New Roman" w:hAnsi="Times New Roman" w:hint="cs"/>
          <w:sz w:val="27"/>
          <w:rtl/>
          <w:lang w:bidi="ar-LB"/>
        </w:rPr>
        <w:t>أ</w:t>
      </w:r>
      <w:r w:rsidRPr="00714A89">
        <w:rPr>
          <w:rFonts w:ascii="Times New Roman" w:hAnsi="Times New Roman"/>
          <w:sz w:val="27"/>
          <w:rtl/>
          <w:lang w:bidi="ar-LB"/>
        </w:rPr>
        <w:t>فستا</w:t>
      </w:r>
      <w:proofErr w:type="spellEnd"/>
      <w:r w:rsidRPr="00714A89">
        <w:rPr>
          <w:rFonts w:ascii="Times New Roman" w:hAnsi="Times New Roman"/>
          <w:sz w:val="27"/>
          <w:rtl/>
          <w:lang w:bidi="ar-LB"/>
        </w:rPr>
        <w:t xml:space="preserve"> هي الطبيعة الثنائي</w:t>
      </w:r>
      <w:r w:rsidR="000F230F" w:rsidRPr="00714A89">
        <w:rPr>
          <w:rFonts w:ascii="Times New Roman" w:hAnsi="Times New Roman" w:hint="cs"/>
          <w:sz w:val="27"/>
          <w:rtl/>
          <w:lang w:bidi="ar-LB"/>
        </w:rPr>
        <w:t>ّ</w:t>
      </w:r>
      <w:r w:rsidRPr="00714A89">
        <w:rPr>
          <w:rFonts w:ascii="Times New Roman" w:hAnsi="Times New Roman"/>
          <w:sz w:val="27"/>
          <w:rtl/>
          <w:lang w:bidi="ar-LB"/>
        </w:rPr>
        <w:t>ة</w:t>
      </w:r>
      <w:r w:rsidR="000F230F" w:rsidRPr="00714A89">
        <w:rPr>
          <w:rFonts w:ascii="Times New Roman" w:hAnsi="Times New Roman" w:hint="cs"/>
          <w:sz w:val="27"/>
          <w:rtl/>
          <w:lang w:bidi="ar-LB"/>
        </w:rPr>
        <w:t>،</w:t>
      </w:r>
      <w:r w:rsidRPr="00714A89">
        <w:rPr>
          <w:rFonts w:ascii="Times New Roman" w:hAnsi="Times New Roman"/>
          <w:sz w:val="27"/>
          <w:rtl/>
          <w:lang w:bidi="ar-LB"/>
        </w:rPr>
        <w:t xml:space="preserve"> أي </w:t>
      </w:r>
      <w:r w:rsidR="000F230F" w:rsidRPr="00714A89">
        <w:rPr>
          <w:rFonts w:ascii="Times New Roman" w:hAnsi="Times New Roman" w:hint="cs"/>
          <w:sz w:val="27"/>
          <w:rtl/>
          <w:lang w:bidi="ar-LB"/>
        </w:rPr>
        <w:t>إ</w:t>
      </w:r>
      <w:r w:rsidRPr="00714A89">
        <w:rPr>
          <w:rFonts w:ascii="Times New Roman" w:hAnsi="Times New Roman"/>
          <w:sz w:val="27"/>
          <w:rtl/>
          <w:lang w:bidi="ar-LB"/>
        </w:rPr>
        <w:t>يجابي</w:t>
      </w:r>
      <w:r w:rsidR="00C26E11" w:rsidRPr="00714A89">
        <w:rPr>
          <w:rFonts w:ascii="Times New Roman" w:hAnsi="Times New Roman" w:hint="cs"/>
          <w:sz w:val="27"/>
          <w:rtl/>
          <w:lang w:bidi="ar-LB"/>
        </w:rPr>
        <w:t>ّ</w:t>
      </w:r>
      <w:r w:rsidRPr="00714A89">
        <w:rPr>
          <w:rFonts w:ascii="Times New Roman" w:hAnsi="Times New Roman"/>
          <w:sz w:val="27"/>
          <w:rtl/>
          <w:lang w:bidi="ar-LB"/>
        </w:rPr>
        <w:t>ة وسلبي</w:t>
      </w:r>
      <w:r w:rsidR="00C26E11" w:rsidRPr="00714A89">
        <w:rPr>
          <w:rFonts w:ascii="Times New Roman" w:hAnsi="Times New Roman" w:hint="cs"/>
          <w:sz w:val="27"/>
          <w:rtl/>
          <w:lang w:bidi="ar-LB"/>
        </w:rPr>
        <w:t>ّ</w:t>
      </w:r>
      <w:r w:rsidRPr="00714A89">
        <w:rPr>
          <w:rFonts w:ascii="Times New Roman" w:hAnsi="Times New Roman"/>
          <w:sz w:val="27"/>
          <w:rtl/>
          <w:lang w:bidi="ar-LB"/>
        </w:rPr>
        <w:t>ة الشيطان</w:t>
      </w:r>
      <w:r w:rsidR="000F230F" w:rsidRPr="00714A89">
        <w:rPr>
          <w:rFonts w:ascii="Times New Roman" w:hAnsi="Times New Roman" w:hint="cs"/>
          <w:sz w:val="27"/>
          <w:rtl/>
          <w:lang w:bidi="ar-LB"/>
        </w:rPr>
        <w:t>،</w:t>
      </w:r>
      <w:r w:rsidRPr="00714A89">
        <w:rPr>
          <w:rFonts w:ascii="Times New Roman" w:hAnsi="Times New Roman"/>
          <w:sz w:val="27"/>
          <w:rtl/>
          <w:lang w:bidi="ar-LB"/>
        </w:rPr>
        <w:t xml:space="preserve"> كما هو موجود</w:t>
      </w:r>
      <w:r w:rsidR="000F230F" w:rsidRPr="00714A89">
        <w:rPr>
          <w:rFonts w:ascii="Times New Roman" w:hAnsi="Times New Roman" w:hint="cs"/>
          <w:sz w:val="27"/>
          <w:rtl/>
          <w:lang w:bidi="ar-LB"/>
        </w:rPr>
        <w:t>ٌ</w:t>
      </w:r>
      <w:r w:rsidRPr="00714A89">
        <w:rPr>
          <w:rFonts w:ascii="Times New Roman" w:hAnsi="Times New Roman"/>
          <w:sz w:val="27"/>
          <w:rtl/>
          <w:lang w:bidi="ar-LB"/>
        </w:rPr>
        <w:t xml:space="preserve"> في الكتاب المقد</w:t>
      </w:r>
      <w:r w:rsidR="00911162" w:rsidRPr="00714A89">
        <w:rPr>
          <w:rFonts w:ascii="Times New Roman" w:hAnsi="Times New Roman" w:hint="cs"/>
          <w:sz w:val="27"/>
          <w:rtl/>
          <w:lang w:bidi="ar-LB"/>
        </w:rPr>
        <w:t>َّ</w:t>
      </w:r>
      <w:r w:rsidRPr="00714A89">
        <w:rPr>
          <w:rFonts w:ascii="Times New Roman" w:hAnsi="Times New Roman"/>
          <w:sz w:val="27"/>
          <w:rtl/>
          <w:lang w:bidi="ar-LB"/>
        </w:rPr>
        <w:t>س</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فبالإضافة إلى الصورة الشر</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يرة والسلبية للشيطان في </w:t>
      </w:r>
      <w:r w:rsidR="00911162" w:rsidRPr="00714A89">
        <w:rPr>
          <w:rFonts w:ascii="Times New Roman" w:hAnsi="Times New Roman" w:hint="cs"/>
          <w:sz w:val="27"/>
          <w:rtl/>
          <w:lang w:bidi="ar-LB"/>
        </w:rPr>
        <w:t>إ</w:t>
      </w:r>
      <w:r w:rsidRPr="00714A89">
        <w:rPr>
          <w:rFonts w:ascii="Times New Roman" w:hAnsi="Times New Roman"/>
          <w:sz w:val="27"/>
          <w:rtl/>
          <w:lang w:bidi="ar-LB"/>
        </w:rPr>
        <w:t>ضلال الناس</w:t>
      </w:r>
      <w:r w:rsidR="00911162" w:rsidRPr="00714A89">
        <w:rPr>
          <w:rFonts w:ascii="Times New Roman" w:hAnsi="Times New Roman" w:hint="cs"/>
          <w:sz w:val="27"/>
          <w:rtl/>
          <w:lang w:bidi="ar-LB"/>
        </w:rPr>
        <w:t xml:space="preserve">، </w:t>
      </w:r>
      <w:r w:rsidRPr="00714A89">
        <w:rPr>
          <w:rFonts w:ascii="Times New Roman" w:hAnsi="Times New Roman"/>
          <w:sz w:val="27"/>
          <w:rtl/>
          <w:lang w:bidi="ar-LB"/>
        </w:rPr>
        <w:t>والحلول في أبدانهم</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والتي هي صورة</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مرعبة وسلبي</w:t>
      </w:r>
      <w:r w:rsidR="00232DED" w:rsidRPr="00714A89">
        <w:rPr>
          <w:rFonts w:ascii="Times New Roman" w:hAnsi="Times New Roman" w:hint="cs"/>
          <w:sz w:val="27"/>
          <w:rtl/>
          <w:lang w:bidi="ar-LB"/>
        </w:rPr>
        <w:t>ّ</w:t>
      </w:r>
      <w:r w:rsidRPr="00714A89">
        <w:rPr>
          <w:rFonts w:ascii="Times New Roman" w:hAnsi="Times New Roman"/>
          <w:sz w:val="27"/>
          <w:rtl/>
          <w:lang w:bidi="ar-LB"/>
        </w:rPr>
        <w:t>ة للشيطان، هناك نوع</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من الص</w:t>
      </w:r>
      <w:r w:rsidR="00232DED" w:rsidRPr="00714A89">
        <w:rPr>
          <w:rFonts w:ascii="Times New Roman" w:hAnsi="Times New Roman" w:hint="cs"/>
          <w:sz w:val="27"/>
          <w:rtl/>
          <w:lang w:bidi="ar-LB"/>
        </w:rPr>
        <w:t>ُّ</w:t>
      </w:r>
      <w:r w:rsidRPr="00714A89">
        <w:rPr>
          <w:rFonts w:ascii="Times New Roman" w:hAnsi="Times New Roman"/>
          <w:sz w:val="27"/>
          <w:rtl/>
          <w:lang w:bidi="ar-LB"/>
        </w:rPr>
        <w:t>و</w:t>
      </w:r>
      <w:r w:rsidR="00232DED" w:rsidRPr="00714A89">
        <w:rPr>
          <w:rFonts w:ascii="Times New Roman" w:hAnsi="Times New Roman" w:hint="cs"/>
          <w:sz w:val="27"/>
          <w:rtl/>
          <w:lang w:bidi="ar-LB"/>
        </w:rPr>
        <w:t>َ</w:t>
      </w:r>
      <w:r w:rsidRPr="00714A89">
        <w:rPr>
          <w:rFonts w:ascii="Times New Roman" w:hAnsi="Times New Roman"/>
          <w:sz w:val="27"/>
          <w:rtl/>
          <w:lang w:bidi="ar-LB"/>
        </w:rPr>
        <w:t>ر الإيجابي</w:t>
      </w:r>
      <w:r w:rsidR="00232DED" w:rsidRPr="00714A89">
        <w:rPr>
          <w:rFonts w:ascii="Times New Roman" w:hAnsi="Times New Roman" w:hint="cs"/>
          <w:sz w:val="27"/>
          <w:rtl/>
          <w:lang w:bidi="ar-LB"/>
        </w:rPr>
        <w:t>ّ</w:t>
      </w:r>
      <w:r w:rsidRPr="00714A89">
        <w:rPr>
          <w:rFonts w:ascii="Times New Roman" w:hAnsi="Times New Roman"/>
          <w:sz w:val="27"/>
          <w:rtl/>
          <w:lang w:bidi="ar-LB"/>
        </w:rPr>
        <w:t>ة للشيطان</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يبدو فيها مشفق</w:t>
      </w:r>
      <w:r w:rsidR="00911162" w:rsidRPr="00714A89">
        <w:rPr>
          <w:rFonts w:ascii="Times New Roman" w:hAnsi="Times New Roman" w:hint="cs"/>
          <w:sz w:val="27"/>
          <w:rtl/>
          <w:lang w:bidi="ar-LB"/>
        </w:rPr>
        <w:t>اً</w:t>
      </w:r>
      <w:r w:rsidRPr="00714A89">
        <w:rPr>
          <w:rFonts w:ascii="Times New Roman" w:hAnsi="Times New Roman"/>
          <w:sz w:val="27"/>
          <w:rtl/>
          <w:lang w:bidi="ar-LB"/>
        </w:rPr>
        <w:t xml:space="preserve"> ومحب</w:t>
      </w:r>
      <w:r w:rsidR="00911162" w:rsidRPr="00714A89">
        <w:rPr>
          <w:rFonts w:ascii="Times New Roman" w:hAnsi="Times New Roman" w:hint="cs"/>
          <w:sz w:val="27"/>
          <w:rtl/>
          <w:lang w:bidi="ar-LB"/>
        </w:rPr>
        <w:t>ّاً</w:t>
      </w:r>
      <w:r w:rsidRPr="00714A89">
        <w:rPr>
          <w:rFonts w:ascii="Times New Roman" w:hAnsi="Times New Roman"/>
          <w:sz w:val="27"/>
          <w:rtl/>
          <w:lang w:bidi="ar-LB"/>
        </w:rPr>
        <w:t xml:space="preserve"> لخير الإنسان</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من أجل أن يكتسب المعرفة</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والخلاصة أنه تم</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تصوير الشيطان في الكتاب المقد</w:t>
      </w:r>
      <w:r w:rsidR="00911162" w:rsidRPr="00714A89">
        <w:rPr>
          <w:rFonts w:ascii="Times New Roman" w:hAnsi="Times New Roman" w:hint="cs"/>
          <w:sz w:val="27"/>
          <w:rtl/>
          <w:lang w:bidi="ar-LB"/>
        </w:rPr>
        <w:t>َّ</w:t>
      </w:r>
      <w:r w:rsidRPr="00714A89">
        <w:rPr>
          <w:rFonts w:ascii="Times New Roman" w:hAnsi="Times New Roman"/>
          <w:sz w:val="27"/>
          <w:rtl/>
          <w:lang w:bidi="ar-LB"/>
        </w:rPr>
        <w:t>س على أنه قوي</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ولكن</w:t>
      </w:r>
      <w:r w:rsidR="00232DED" w:rsidRPr="00714A89">
        <w:rPr>
          <w:rFonts w:ascii="Times New Roman" w:hAnsi="Times New Roman" w:hint="cs"/>
          <w:sz w:val="27"/>
          <w:rtl/>
          <w:lang w:bidi="ar-LB"/>
        </w:rPr>
        <w:t>ّ</w:t>
      </w:r>
      <w:r w:rsidRPr="00714A89">
        <w:rPr>
          <w:rFonts w:ascii="Times New Roman" w:hAnsi="Times New Roman"/>
          <w:sz w:val="27"/>
          <w:rtl/>
          <w:lang w:bidi="ar-LB"/>
        </w:rPr>
        <w:t>ه ليس سلبي</w:t>
      </w:r>
      <w:r w:rsidR="00911162" w:rsidRPr="00714A89">
        <w:rPr>
          <w:rFonts w:ascii="Times New Roman" w:hAnsi="Times New Roman" w:hint="cs"/>
          <w:sz w:val="27"/>
          <w:rtl/>
          <w:lang w:bidi="ar-LB"/>
        </w:rPr>
        <w:t>ّ</w:t>
      </w:r>
      <w:r w:rsidRPr="00714A89">
        <w:rPr>
          <w:rFonts w:ascii="Times New Roman" w:hAnsi="Times New Roman"/>
          <w:sz w:val="27"/>
          <w:rtl/>
          <w:lang w:bidi="ar-LB"/>
        </w:rPr>
        <w:t>اً للغاية.</w:t>
      </w:r>
    </w:p>
    <w:p w:rsidR="00F0767B" w:rsidRPr="00714A89" w:rsidRDefault="00F0767B" w:rsidP="0005161A">
      <w:r w:rsidRPr="00714A89">
        <w:rPr>
          <w:rFonts w:ascii="Times New Roman" w:hAnsi="Times New Roman"/>
          <w:sz w:val="27"/>
          <w:rtl/>
          <w:lang w:bidi="ar-LB"/>
        </w:rPr>
        <w:t>في الإسلام</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ورغم أنه ليس من المستبعد وجود بعض التأثيرات الطفيفة من الصورة التي قد</w:t>
      </w:r>
      <w:r w:rsidR="00911162" w:rsidRPr="00714A89">
        <w:rPr>
          <w:rFonts w:ascii="Times New Roman" w:hAnsi="Times New Roman" w:hint="cs"/>
          <w:sz w:val="27"/>
          <w:rtl/>
          <w:lang w:bidi="ar-LB"/>
        </w:rPr>
        <w:t>َّ</w:t>
      </w:r>
      <w:r w:rsidRPr="00714A89">
        <w:rPr>
          <w:rFonts w:ascii="Times New Roman" w:hAnsi="Times New Roman"/>
          <w:sz w:val="27"/>
          <w:rtl/>
          <w:lang w:bidi="ar-LB"/>
        </w:rPr>
        <w:t>متها المسيحي</w:t>
      </w:r>
      <w:r w:rsidR="00232DED" w:rsidRPr="00714A89">
        <w:rPr>
          <w:rFonts w:ascii="Times New Roman" w:hAnsi="Times New Roman" w:hint="cs"/>
          <w:sz w:val="27"/>
          <w:rtl/>
          <w:lang w:bidi="ar-LB"/>
        </w:rPr>
        <w:t>ّ</w:t>
      </w:r>
      <w:r w:rsidRPr="00714A89">
        <w:rPr>
          <w:rFonts w:ascii="Times New Roman" w:hAnsi="Times New Roman"/>
          <w:sz w:val="27"/>
          <w:rtl/>
          <w:lang w:bidi="ar-LB"/>
        </w:rPr>
        <w:t>ة عن الشيطان في الثقافة الإسلامي</w:t>
      </w:r>
      <w:r w:rsidR="00911162" w:rsidRPr="00714A89">
        <w:rPr>
          <w:rFonts w:ascii="Times New Roman" w:hAnsi="Times New Roman" w:hint="cs"/>
          <w:sz w:val="27"/>
          <w:rtl/>
          <w:lang w:bidi="ar-LB"/>
        </w:rPr>
        <w:t>ّ</w:t>
      </w:r>
      <w:r w:rsidRPr="00714A89">
        <w:rPr>
          <w:rFonts w:ascii="Times New Roman" w:hAnsi="Times New Roman"/>
          <w:sz w:val="27"/>
          <w:rtl/>
          <w:lang w:bidi="ar-LB"/>
        </w:rPr>
        <w:t>ة، مثل: الدج</w:t>
      </w:r>
      <w:r w:rsidR="00911162" w:rsidRPr="00714A89">
        <w:rPr>
          <w:rFonts w:ascii="Times New Roman" w:hAnsi="Times New Roman" w:hint="cs"/>
          <w:sz w:val="27"/>
          <w:rtl/>
          <w:lang w:bidi="ar-LB"/>
        </w:rPr>
        <w:t>ّ</w:t>
      </w:r>
      <w:r w:rsidRPr="00714A89">
        <w:rPr>
          <w:rFonts w:ascii="Times New Roman" w:hAnsi="Times New Roman"/>
          <w:sz w:val="27"/>
          <w:rtl/>
          <w:lang w:bidi="ar-LB"/>
        </w:rPr>
        <w:t>ال</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لأنه لا </w:t>
      </w:r>
      <w:r w:rsidRPr="00714A89">
        <w:rPr>
          <w:rFonts w:ascii="Times New Roman" w:hAnsi="Times New Roman"/>
          <w:sz w:val="27"/>
          <w:rtl/>
          <w:lang w:bidi="ar-LB"/>
        </w:rPr>
        <w:lastRenderedPageBreak/>
        <w:t>يوجد ذكر</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له في الأخبار الواردة عن علامات ظهور المهدي</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الموعود</w:t>
      </w:r>
      <w:r w:rsidR="000B5409" w:rsidRPr="00714A89">
        <w:rPr>
          <w:rFonts w:ascii="Mosawi" w:hAnsi="Mosawi" w:cs="Mosawi" w:hint="cs"/>
          <w:szCs w:val="22"/>
          <w:rtl/>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71"/>
      </w:r>
      <w:r w:rsidRPr="00714A89">
        <w:rPr>
          <w:rFonts w:ascii="Times New Roman" w:hAnsi="Times New Roman"/>
          <w:sz w:val="27"/>
          <w:vertAlign w:val="superscript"/>
          <w:rtl/>
          <w:lang w:bidi="ar-LB"/>
        </w:rPr>
        <w:t>)</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إذ قد تم</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التأكيد أكثر على </w:t>
      </w:r>
      <w:proofErr w:type="spellStart"/>
      <w:r w:rsidRPr="00714A89">
        <w:rPr>
          <w:rFonts w:ascii="Times New Roman" w:hAnsi="Times New Roman"/>
          <w:sz w:val="27"/>
          <w:rtl/>
          <w:lang w:bidi="ar-LB"/>
        </w:rPr>
        <w:t>السفياني</w:t>
      </w:r>
      <w:r w:rsidR="00232DED" w:rsidRPr="00714A89">
        <w:rPr>
          <w:rFonts w:ascii="Times New Roman" w:hAnsi="Times New Roman" w:hint="cs"/>
          <w:sz w:val="27"/>
          <w:rtl/>
          <w:lang w:bidi="ar-LB"/>
        </w:rPr>
        <w:t>ّ</w:t>
      </w:r>
      <w:proofErr w:type="spellEnd"/>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72"/>
      </w:r>
      <w:r w:rsidRPr="00714A89">
        <w:rPr>
          <w:rFonts w:ascii="Times New Roman" w:hAnsi="Times New Roman"/>
          <w:sz w:val="27"/>
          <w:vertAlign w:val="superscript"/>
          <w:rtl/>
          <w:lang w:bidi="ar-LB"/>
        </w:rPr>
        <w:t>)</w:t>
      </w:r>
      <w:r w:rsidR="00911162" w:rsidRPr="00714A89">
        <w:rPr>
          <w:rFonts w:ascii="Times New Roman" w:hAnsi="Times New Roman" w:hint="cs"/>
          <w:sz w:val="27"/>
          <w:rtl/>
          <w:lang w:bidi="ar-LB"/>
        </w:rPr>
        <w:t xml:space="preserve">؛ </w:t>
      </w:r>
      <w:r w:rsidRPr="00714A89">
        <w:rPr>
          <w:rFonts w:ascii="Times New Roman" w:hAnsi="Times New Roman"/>
          <w:sz w:val="27"/>
          <w:rtl/>
          <w:lang w:bidi="ar-LB"/>
        </w:rPr>
        <w:t>ولكن</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صورة الشيطان في القرآن بصفته مخلوقاً أقرب إلى رؤية الكتاب المقد</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س منه إلى </w:t>
      </w:r>
      <w:proofErr w:type="spellStart"/>
      <w:r w:rsidRPr="00714A89">
        <w:rPr>
          <w:rFonts w:ascii="Times New Roman" w:hAnsi="Times New Roman"/>
          <w:sz w:val="27"/>
          <w:rtl/>
          <w:lang w:bidi="ar-LB"/>
        </w:rPr>
        <w:t>أهريمان</w:t>
      </w:r>
      <w:proofErr w:type="spellEnd"/>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الفنديداد</w:t>
      </w:r>
      <w:proofErr w:type="spellEnd"/>
      <w:r w:rsidRPr="00714A89">
        <w:rPr>
          <w:rFonts w:ascii="Times New Roman" w:hAnsi="Times New Roman"/>
          <w:sz w:val="27"/>
          <w:rtl/>
          <w:lang w:bidi="ar-LB"/>
        </w:rPr>
        <w:t xml:space="preserve"> المحر</w:t>
      </w:r>
      <w:r w:rsidR="00911162" w:rsidRPr="00714A89">
        <w:rPr>
          <w:rFonts w:ascii="Times New Roman" w:hAnsi="Times New Roman" w:hint="cs"/>
          <w:sz w:val="27"/>
          <w:rtl/>
          <w:lang w:bidi="ar-LB"/>
        </w:rPr>
        <w:t>ّ</w:t>
      </w:r>
      <w:r w:rsidRPr="00714A89">
        <w:rPr>
          <w:rFonts w:ascii="Times New Roman" w:hAnsi="Times New Roman"/>
          <w:sz w:val="27"/>
          <w:rtl/>
          <w:lang w:bidi="ar-LB"/>
        </w:rPr>
        <w:t>ف</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ومع ذلك فإن التعاليم الإسلامي</w:t>
      </w:r>
      <w:r w:rsidR="00C26E11" w:rsidRPr="00714A89">
        <w:rPr>
          <w:rFonts w:ascii="Times New Roman" w:hAnsi="Times New Roman" w:hint="cs"/>
          <w:sz w:val="27"/>
          <w:rtl/>
          <w:lang w:bidi="ar-LB"/>
        </w:rPr>
        <w:t>ّ</w:t>
      </w:r>
      <w:r w:rsidRPr="00714A89">
        <w:rPr>
          <w:rFonts w:ascii="Times New Roman" w:hAnsi="Times New Roman"/>
          <w:sz w:val="27"/>
          <w:rtl/>
          <w:lang w:bidi="ar-LB"/>
        </w:rPr>
        <w:t>ة لا تعكس الصورة ال</w:t>
      </w:r>
      <w:r w:rsidR="00911162" w:rsidRPr="00714A89">
        <w:rPr>
          <w:rFonts w:ascii="Times New Roman" w:hAnsi="Times New Roman" w:hint="cs"/>
          <w:sz w:val="27"/>
          <w:rtl/>
          <w:lang w:bidi="ar-LB"/>
        </w:rPr>
        <w:t>إ</w:t>
      </w:r>
      <w:r w:rsidRPr="00714A89">
        <w:rPr>
          <w:rFonts w:ascii="Times New Roman" w:hAnsi="Times New Roman"/>
          <w:sz w:val="27"/>
          <w:rtl/>
          <w:lang w:bidi="ar-LB"/>
        </w:rPr>
        <w:t>يجابية للشيطان وتصر</w:t>
      </w:r>
      <w:r w:rsidR="00911162" w:rsidRPr="00714A89">
        <w:rPr>
          <w:rFonts w:ascii="Times New Roman" w:hAnsi="Times New Roman" w:hint="cs"/>
          <w:sz w:val="27"/>
          <w:rtl/>
          <w:lang w:bidi="ar-LB"/>
        </w:rPr>
        <w:t>ّ</w:t>
      </w:r>
      <w:r w:rsidRPr="00714A89">
        <w:rPr>
          <w:rFonts w:ascii="Times New Roman" w:hAnsi="Times New Roman"/>
          <w:sz w:val="27"/>
          <w:rtl/>
          <w:lang w:bidi="ar-LB"/>
        </w:rPr>
        <w:t>فه وحلوله في نفوس البشر كما هو مقر</w:t>
      </w:r>
      <w:r w:rsidR="00911162" w:rsidRPr="00714A89">
        <w:rPr>
          <w:rFonts w:ascii="Times New Roman" w:hAnsi="Times New Roman" w:hint="cs"/>
          <w:sz w:val="27"/>
          <w:rtl/>
          <w:lang w:bidi="ar-LB"/>
        </w:rPr>
        <w:t>َّ</w:t>
      </w:r>
      <w:r w:rsidRPr="00714A89">
        <w:rPr>
          <w:rFonts w:ascii="Times New Roman" w:hAnsi="Times New Roman"/>
          <w:sz w:val="27"/>
          <w:rtl/>
          <w:lang w:bidi="ar-LB"/>
        </w:rPr>
        <w:t>ر في الثقافة المسيحي</w:t>
      </w:r>
      <w:r w:rsidR="00911162" w:rsidRPr="00714A89">
        <w:rPr>
          <w:rFonts w:ascii="Times New Roman" w:hAnsi="Times New Roman" w:hint="cs"/>
          <w:sz w:val="27"/>
          <w:rtl/>
          <w:lang w:bidi="ar-LB"/>
        </w:rPr>
        <w:t>ّ</w:t>
      </w:r>
      <w:r w:rsidRPr="00714A89">
        <w:rPr>
          <w:rFonts w:ascii="Times New Roman" w:hAnsi="Times New Roman"/>
          <w:sz w:val="27"/>
          <w:rtl/>
          <w:lang w:bidi="ar-LB"/>
        </w:rPr>
        <w:t>ة</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وعلى سبيل المثال: </w:t>
      </w:r>
      <w:r w:rsidR="00C26E11" w:rsidRPr="00714A89">
        <w:rPr>
          <w:rFonts w:ascii="Times New Roman" w:hAnsi="Times New Roman"/>
          <w:sz w:val="27"/>
          <w:rtl/>
          <w:lang w:bidi="ar-LB"/>
        </w:rPr>
        <w:t xml:space="preserve">ورد ذكر </w:t>
      </w:r>
      <w:r w:rsidR="00C26E11" w:rsidRPr="00714A89">
        <w:rPr>
          <w:rFonts w:ascii="Times New Roman" w:hAnsi="Times New Roman" w:hint="cs"/>
          <w:sz w:val="27"/>
          <w:rtl/>
          <w:lang w:bidi="ar-LB"/>
        </w:rPr>
        <w:t>لقاءِ</w:t>
      </w:r>
      <w:r w:rsidRPr="00714A89">
        <w:rPr>
          <w:rFonts w:ascii="Times New Roman" w:hAnsi="Times New Roman"/>
          <w:sz w:val="27"/>
          <w:rtl/>
          <w:lang w:bidi="ar-LB"/>
        </w:rPr>
        <w:t xml:space="preserve"> رجل</w:t>
      </w:r>
      <w:r w:rsidR="00C26E11" w:rsidRPr="00714A89">
        <w:rPr>
          <w:rFonts w:ascii="Times New Roman" w:hAnsi="Times New Roman" w:hint="cs"/>
          <w:sz w:val="27"/>
          <w:rtl/>
          <w:lang w:bidi="ar-LB"/>
        </w:rPr>
        <w:t>ٍ</w:t>
      </w:r>
      <w:r w:rsidRPr="00714A89">
        <w:rPr>
          <w:rFonts w:ascii="Times New Roman" w:hAnsi="Times New Roman"/>
          <w:sz w:val="27"/>
          <w:rtl/>
          <w:lang w:bidi="ar-LB"/>
        </w:rPr>
        <w:t xml:space="preserve"> به مس</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من الجن</w:t>
      </w:r>
      <w:r w:rsidR="00911162" w:rsidRPr="00714A89">
        <w:rPr>
          <w:rFonts w:ascii="Times New Roman" w:hAnsi="Times New Roman" w:hint="cs"/>
          <w:sz w:val="27"/>
          <w:rtl/>
          <w:lang w:bidi="ar-LB"/>
        </w:rPr>
        <w:t>ّ</w:t>
      </w:r>
      <w:r w:rsidRPr="00714A89">
        <w:rPr>
          <w:rFonts w:ascii="Times New Roman" w:hAnsi="Times New Roman"/>
          <w:sz w:val="27"/>
          <w:rtl/>
          <w:lang w:bidi="ar-LB"/>
        </w:rPr>
        <w:t xml:space="preserve"> يُدعى </w:t>
      </w:r>
      <w:proofErr w:type="spellStart"/>
      <w:r w:rsidRPr="00714A89">
        <w:rPr>
          <w:rFonts w:ascii="Times New Roman" w:hAnsi="Times New Roman"/>
          <w:sz w:val="27"/>
          <w:rtl/>
          <w:lang w:bidi="ar-LB"/>
        </w:rPr>
        <w:t>لجئون</w:t>
      </w:r>
      <w:proofErr w:type="spellEnd"/>
      <w:r w:rsidRPr="00714A89">
        <w:rPr>
          <w:rFonts w:ascii="Times New Roman" w:hAnsi="Times New Roman"/>
          <w:sz w:val="27"/>
          <w:rtl/>
          <w:lang w:bidi="ar-LB"/>
        </w:rPr>
        <w:t xml:space="preserve"> مع عيسى في الكتاب المقد</w:t>
      </w:r>
      <w:r w:rsidR="00911162" w:rsidRPr="00714A89">
        <w:rPr>
          <w:rFonts w:ascii="Times New Roman" w:hAnsi="Times New Roman" w:hint="cs"/>
          <w:sz w:val="27"/>
          <w:rtl/>
          <w:lang w:bidi="ar-LB"/>
        </w:rPr>
        <w:t>َّ</w:t>
      </w:r>
      <w:r w:rsidRPr="00714A89">
        <w:rPr>
          <w:rFonts w:ascii="Times New Roman" w:hAnsi="Times New Roman"/>
          <w:sz w:val="27"/>
          <w:rtl/>
          <w:lang w:bidi="ar-LB"/>
        </w:rPr>
        <w:t>س: (فلم</w:t>
      </w:r>
      <w:r w:rsidR="00911162" w:rsidRPr="00714A89">
        <w:rPr>
          <w:rFonts w:ascii="Times New Roman" w:hAnsi="Times New Roman" w:hint="cs"/>
          <w:sz w:val="27"/>
          <w:rtl/>
          <w:lang w:bidi="ar-LB"/>
        </w:rPr>
        <w:t>ّ</w:t>
      </w:r>
      <w:r w:rsidRPr="00714A89">
        <w:rPr>
          <w:rFonts w:ascii="Times New Roman" w:hAnsi="Times New Roman"/>
          <w:sz w:val="27"/>
          <w:rtl/>
          <w:lang w:bidi="ar-LB"/>
        </w:rPr>
        <w:t>ا رأى يسوع من بعيد</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ركض وسجد له، وصرخ بصوتٍ عظيم</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وقال: </w:t>
      </w:r>
      <w:r w:rsidRPr="00714A89">
        <w:rPr>
          <w:sz w:val="24"/>
          <w:szCs w:val="24"/>
          <w:rtl/>
          <w:lang w:bidi="ar-LB"/>
        </w:rPr>
        <w:t>«</w:t>
      </w:r>
      <w:r w:rsidRPr="00714A89">
        <w:rPr>
          <w:rFonts w:ascii="Times New Roman" w:hAnsi="Times New Roman"/>
          <w:sz w:val="27"/>
          <w:rtl/>
          <w:lang w:bidi="ar-LB"/>
        </w:rPr>
        <w:t>ما لي ولك يا يسوع ابن الله العلي</w:t>
      </w:r>
      <w:r w:rsidR="00B95E31" w:rsidRPr="00714A89">
        <w:rPr>
          <w:rFonts w:ascii="Times New Roman" w:hAnsi="Times New Roman" w:hint="cs"/>
          <w:sz w:val="27"/>
          <w:rtl/>
          <w:lang w:bidi="ar-LB"/>
        </w:rPr>
        <w:t>ّ</w:t>
      </w:r>
      <w:r w:rsidRPr="00714A89">
        <w:rPr>
          <w:rFonts w:ascii="Times New Roman" w:hAnsi="Times New Roman"/>
          <w:sz w:val="27"/>
          <w:rtl/>
          <w:lang w:bidi="ar-LB"/>
        </w:rPr>
        <w:t>؟ أستحلفك بالله أن لا تعذ</w:t>
      </w:r>
      <w:r w:rsidR="00B95E31" w:rsidRPr="00714A89">
        <w:rPr>
          <w:rFonts w:ascii="Times New Roman" w:hAnsi="Times New Roman" w:hint="cs"/>
          <w:sz w:val="27"/>
          <w:rtl/>
          <w:lang w:bidi="ar-LB"/>
        </w:rPr>
        <w:t>ِّ</w:t>
      </w:r>
      <w:r w:rsidRPr="00714A89">
        <w:rPr>
          <w:rFonts w:ascii="Times New Roman" w:hAnsi="Times New Roman"/>
          <w:sz w:val="27"/>
          <w:rtl/>
          <w:lang w:bidi="ar-LB"/>
        </w:rPr>
        <w:t>بني</w:t>
      </w:r>
      <w:r w:rsidRPr="00714A89">
        <w:rPr>
          <w:sz w:val="24"/>
          <w:szCs w:val="24"/>
          <w:rtl/>
          <w:lang w:bidi="ar-LB"/>
        </w:rPr>
        <w:t>»</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لأنه قال له: </w:t>
      </w:r>
      <w:r w:rsidRPr="00714A89">
        <w:rPr>
          <w:sz w:val="24"/>
          <w:szCs w:val="24"/>
          <w:rtl/>
          <w:lang w:bidi="ar-LB"/>
        </w:rPr>
        <w:t>«</w:t>
      </w:r>
      <w:r w:rsidRPr="00714A89">
        <w:rPr>
          <w:rFonts w:ascii="Times New Roman" w:hAnsi="Times New Roman"/>
          <w:sz w:val="27"/>
          <w:rtl/>
          <w:lang w:bidi="ar-LB"/>
        </w:rPr>
        <w:t>اخر</w:t>
      </w:r>
      <w:r w:rsidR="00B95E31" w:rsidRPr="00714A89">
        <w:rPr>
          <w:rFonts w:ascii="Times New Roman" w:hAnsi="Times New Roman" w:hint="cs"/>
          <w:sz w:val="27"/>
          <w:rtl/>
          <w:lang w:bidi="ar-LB"/>
        </w:rPr>
        <w:t>ُ</w:t>
      </w:r>
      <w:r w:rsidRPr="00714A89">
        <w:rPr>
          <w:rFonts w:ascii="Times New Roman" w:hAnsi="Times New Roman"/>
          <w:sz w:val="27"/>
          <w:rtl/>
          <w:lang w:bidi="ar-LB"/>
        </w:rPr>
        <w:t>ج</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من الإنسان يا أي</w:t>
      </w:r>
      <w:r w:rsidR="00B95E31" w:rsidRPr="00714A89">
        <w:rPr>
          <w:rFonts w:ascii="Times New Roman" w:hAnsi="Times New Roman" w:hint="cs"/>
          <w:sz w:val="27"/>
          <w:rtl/>
          <w:lang w:bidi="ar-LB"/>
        </w:rPr>
        <w:t>ّ</w:t>
      </w:r>
      <w:r w:rsidRPr="00714A89">
        <w:rPr>
          <w:rFonts w:ascii="Times New Roman" w:hAnsi="Times New Roman"/>
          <w:sz w:val="27"/>
          <w:rtl/>
          <w:lang w:bidi="ar-LB"/>
        </w:rPr>
        <w:t>ها الروح النجس</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73"/>
      </w:r>
      <w:r w:rsidRPr="00714A89">
        <w:rPr>
          <w:rFonts w:ascii="Times New Roman" w:hAnsi="Times New Roman"/>
          <w:sz w:val="27"/>
          <w:vertAlign w:val="superscript"/>
          <w:rtl/>
          <w:lang w:bidi="ar-LB"/>
        </w:rPr>
        <w:t>)</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هذا الأمر من وجهة نظر التعاليم العقلانية للإسلام ضد</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إرادة الإنسان والعدالة الإلهي</w:t>
      </w:r>
      <w:r w:rsidR="00B95E31" w:rsidRPr="00714A89">
        <w:rPr>
          <w:rFonts w:ascii="Times New Roman" w:hAnsi="Times New Roman" w:hint="cs"/>
          <w:sz w:val="27"/>
          <w:rtl/>
          <w:lang w:bidi="ar-LB"/>
        </w:rPr>
        <w:t>ّ</w:t>
      </w:r>
      <w:r w:rsidRPr="00714A89">
        <w:rPr>
          <w:rFonts w:ascii="Times New Roman" w:hAnsi="Times New Roman"/>
          <w:sz w:val="27"/>
          <w:rtl/>
          <w:lang w:bidi="ar-LB"/>
        </w:rPr>
        <w:t>ة، ولذلك فإن عمل وقو</w:t>
      </w:r>
      <w:r w:rsidR="00B95E31" w:rsidRPr="00714A89">
        <w:rPr>
          <w:rFonts w:ascii="Times New Roman" w:hAnsi="Times New Roman" w:hint="cs"/>
          <w:sz w:val="27"/>
          <w:rtl/>
          <w:lang w:bidi="ar-LB"/>
        </w:rPr>
        <w:t>ّ</w:t>
      </w:r>
      <w:r w:rsidRPr="00714A89">
        <w:rPr>
          <w:rFonts w:ascii="Times New Roman" w:hAnsi="Times New Roman"/>
          <w:sz w:val="27"/>
          <w:rtl/>
          <w:lang w:bidi="ar-LB"/>
        </w:rPr>
        <w:t>ة الشيطان في الإسلام محصور</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بالوسوسة القلبي</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ة: </w:t>
      </w:r>
      <w:r w:rsidRPr="00714A89">
        <w:rPr>
          <w:sz w:val="24"/>
          <w:szCs w:val="24"/>
          <w:rtl/>
          <w:lang w:bidi="ar-LB"/>
        </w:rPr>
        <w:t>«</w:t>
      </w:r>
      <w:r w:rsidRPr="00714A89">
        <w:rPr>
          <w:rFonts w:ascii="Times New Roman" w:hAnsi="Times New Roman"/>
          <w:sz w:val="27"/>
          <w:rtl/>
          <w:lang w:bidi="ar-LB"/>
        </w:rPr>
        <w:t>تصر</w:t>
      </w:r>
      <w:r w:rsidR="00232DED" w:rsidRPr="00714A89">
        <w:rPr>
          <w:rFonts w:ascii="Times New Roman" w:hAnsi="Times New Roman" w:hint="cs"/>
          <w:sz w:val="27"/>
          <w:rtl/>
          <w:lang w:bidi="ar-LB"/>
        </w:rPr>
        <w:t>ُّ</w:t>
      </w:r>
      <w:r w:rsidRPr="00714A89">
        <w:rPr>
          <w:rFonts w:ascii="Times New Roman" w:hAnsi="Times New Roman"/>
          <w:sz w:val="27"/>
          <w:rtl/>
          <w:lang w:bidi="ar-LB"/>
        </w:rPr>
        <w:t>ف الشيطان في وجود الإنسان يقتصر على الوسوسة القلبية</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وإيجاد الرغبة في المعصية</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وإظهار الأمور السيئة على أنها ح</w:t>
      </w:r>
      <w:r w:rsidR="00232DED" w:rsidRPr="00714A89">
        <w:rPr>
          <w:rFonts w:ascii="Times New Roman" w:hAnsi="Times New Roman" w:hint="cs"/>
          <w:sz w:val="27"/>
          <w:rtl/>
          <w:lang w:bidi="ar-LB"/>
        </w:rPr>
        <w:t>َ</w:t>
      </w:r>
      <w:r w:rsidRPr="00714A89">
        <w:rPr>
          <w:rFonts w:ascii="Times New Roman" w:hAnsi="Times New Roman"/>
          <w:sz w:val="27"/>
          <w:rtl/>
          <w:lang w:bidi="ar-LB"/>
        </w:rPr>
        <w:t>س</w:t>
      </w:r>
      <w:r w:rsidR="00232DED" w:rsidRPr="00714A89">
        <w:rPr>
          <w:rFonts w:ascii="Times New Roman" w:hAnsi="Times New Roman" w:hint="cs"/>
          <w:sz w:val="27"/>
          <w:rtl/>
          <w:lang w:bidi="ar-LB"/>
        </w:rPr>
        <w:t>َ</w:t>
      </w:r>
      <w:r w:rsidRPr="00714A89">
        <w:rPr>
          <w:rFonts w:ascii="Times New Roman" w:hAnsi="Times New Roman"/>
          <w:sz w:val="27"/>
          <w:rtl/>
          <w:lang w:bidi="ar-LB"/>
        </w:rPr>
        <w:t>نة</w:t>
      </w:r>
      <w:r w:rsidR="00B95E31" w:rsidRPr="00714A89">
        <w:rPr>
          <w:rFonts w:ascii="Times New Roman" w:hAnsi="Times New Roman" w:hint="cs"/>
          <w:sz w:val="27"/>
          <w:rtl/>
          <w:lang w:bidi="ar-LB"/>
        </w:rPr>
        <w:t>ٌ</w:t>
      </w:r>
      <w:r w:rsidRPr="00714A89">
        <w:rPr>
          <w:rFonts w:ascii="Times New Roman" w:hAnsi="Times New Roman"/>
          <w:sz w:val="27"/>
          <w:rtl/>
          <w:lang w:bidi="ar-LB"/>
        </w:rPr>
        <w:t>، وبالعكس، ولا سلطة له على سلب إرادة الإنسان، ولكن</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وجوده مكم</w:t>
      </w:r>
      <w:r w:rsidR="00B95E31" w:rsidRPr="00714A89">
        <w:rPr>
          <w:rFonts w:ascii="Times New Roman" w:hAnsi="Times New Roman" w:hint="cs"/>
          <w:sz w:val="27"/>
          <w:rtl/>
          <w:lang w:bidi="ar-LB"/>
        </w:rPr>
        <w:t>ِّ</w:t>
      </w:r>
      <w:r w:rsidRPr="00714A89">
        <w:rPr>
          <w:rFonts w:ascii="Times New Roman" w:hAnsi="Times New Roman"/>
          <w:sz w:val="27"/>
          <w:rtl/>
          <w:lang w:bidi="ar-LB"/>
        </w:rPr>
        <w:t>ل</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لها</w:t>
      </w:r>
      <w:r w:rsidR="00B95E31" w:rsidRPr="00714A89">
        <w:rPr>
          <w:rFonts w:ascii="Times New Roman" w:hAnsi="Times New Roman" w:hint="cs"/>
          <w:sz w:val="27"/>
          <w:rtl/>
          <w:lang w:bidi="ar-LB"/>
        </w:rPr>
        <w:t xml:space="preserve">. </w:t>
      </w:r>
      <w:r w:rsidRPr="00714A89">
        <w:rPr>
          <w:rFonts w:ascii="Times New Roman" w:hAnsi="Times New Roman"/>
          <w:sz w:val="27"/>
          <w:rtl/>
          <w:lang w:bidi="ar-LB"/>
        </w:rPr>
        <w:t>وقد قصد الله منذ البداية وجود مثل هذا العامل المُو</w:t>
      </w:r>
      <w:r w:rsidR="00B95E31" w:rsidRPr="00714A89">
        <w:rPr>
          <w:rFonts w:ascii="Times New Roman" w:hAnsi="Times New Roman" w:hint="cs"/>
          <w:sz w:val="27"/>
          <w:rtl/>
          <w:lang w:bidi="ar-LB"/>
        </w:rPr>
        <w:t>َ</w:t>
      </w:r>
      <w:r w:rsidRPr="00714A89">
        <w:rPr>
          <w:rFonts w:ascii="Times New Roman" w:hAnsi="Times New Roman"/>
          <w:sz w:val="27"/>
          <w:rtl/>
          <w:lang w:bidi="ar-LB"/>
        </w:rPr>
        <w:t>س</w:t>
      </w:r>
      <w:r w:rsidR="00B95E31" w:rsidRPr="00714A89">
        <w:rPr>
          <w:rFonts w:ascii="Times New Roman" w:hAnsi="Times New Roman" w:hint="cs"/>
          <w:sz w:val="27"/>
          <w:rtl/>
          <w:lang w:bidi="ar-LB"/>
        </w:rPr>
        <w:t>ْ</w:t>
      </w:r>
      <w:r w:rsidRPr="00714A89">
        <w:rPr>
          <w:rFonts w:ascii="Times New Roman" w:hAnsi="Times New Roman"/>
          <w:sz w:val="27"/>
          <w:rtl/>
          <w:lang w:bidi="ar-LB"/>
        </w:rPr>
        <w:t>وِس في طبيعة البشر</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وجعله أحد المكو</w:t>
      </w:r>
      <w:r w:rsidR="00232DED" w:rsidRPr="00714A89">
        <w:rPr>
          <w:rFonts w:ascii="Times New Roman" w:hAnsi="Times New Roman" w:hint="cs"/>
          <w:sz w:val="27"/>
          <w:rtl/>
          <w:lang w:bidi="ar-LB"/>
        </w:rPr>
        <w:t>ِّ</w:t>
      </w:r>
      <w:r w:rsidRPr="00714A89">
        <w:rPr>
          <w:rFonts w:ascii="Times New Roman" w:hAnsi="Times New Roman"/>
          <w:sz w:val="27"/>
          <w:rtl/>
          <w:lang w:bidi="ar-LB"/>
        </w:rPr>
        <w:t>نات الضروري</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ة لحياة الإنسان في عالم التكليف، كما جاء في جواب الشيطان الذي قال: </w:t>
      </w:r>
      <w:r w:rsidRPr="00714A89">
        <w:rPr>
          <w:rFonts w:ascii="Mosawi" w:hAnsi="Mosawi" w:cs="Mosawi"/>
          <w:sz w:val="24"/>
          <w:szCs w:val="24"/>
          <w:rtl/>
          <w:lang w:bidi="ar-LB"/>
        </w:rPr>
        <w:t>﴿</w:t>
      </w:r>
      <w:r w:rsidR="00B95E31" w:rsidRPr="00714A89">
        <w:rPr>
          <w:rFonts w:ascii="Times New Roman" w:hAnsi="Times New Roman" w:hint="cs"/>
          <w:b/>
          <w:bCs/>
          <w:sz w:val="27"/>
          <w:rtl/>
          <w:lang w:bidi="ar-LB"/>
        </w:rPr>
        <w:t>أَ</w:t>
      </w:r>
      <w:r w:rsidRPr="00714A89">
        <w:rPr>
          <w:rFonts w:ascii="Times New Roman" w:hAnsi="Times New Roman"/>
          <w:b/>
          <w:bCs/>
          <w:sz w:val="27"/>
          <w:rtl/>
          <w:lang w:bidi="ar-LB"/>
        </w:rPr>
        <w:t>ن</w:t>
      </w:r>
      <w:r w:rsidR="00B95E31" w:rsidRPr="00714A89">
        <w:rPr>
          <w:rFonts w:ascii="Times New Roman" w:hAnsi="Times New Roman" w:hint="cs"/>
          <w:b/>
          <w:bCs/>
          <w:sz w:val="27"/>
          <w:rtl/>
          <w:lang w:bidi="ar-LB"/>
        </w:rPr>
        <w:t>ْ</w:t>
      </w:r>
      <w:r w:rsidRPr="00714A89">
        <w:rPr>
          <w:rFonts w:ascii="Times New Roman" w:hAnsi="Times New Roman"/>
          <w:b/>
          <w:bCs/>
          <w:sz w:val="27"/>
          <w:rtl/>
          <w:lang w:bidi="ar-LB"/>
        </w:rPr>
        <w:t>ظ</w:t>
      </w:r>
      <w:r w:rsidR="00B95E31" w:rsidRPr="00714A89">
        <w:rPr>
          <w:rFonts w:ascii="Times New Roman" w:hAnsi="Times New Roman" w:hint="cs"/>
          <w:b/>
          <w:bCs/>
          <w:sz w:val="27"/>
          <w:rtl/>
          <w:lang w:bidi="ar-LB"/>
        </w:rPr>
        <w:t>ِ</w:t>
      </w:r>
      <w:r w:rsidRPr="00714A89">
        <w:rPr>
          <w:rFonts w:ascii="Times New Roman" w:hAnsi="Times New Roman"/>
          <w:b/>
          <w:bCs/>
          <w:sz w:val="27"/>
          <w:rtl/>
          <w:lang w:bidi="ar-LB"/>
        </w:rPr>
        <w:t>ر</w:t>
      </w:r>
      <w:r w:rsidR="00B95E31" w:rsidRPr="00714A89">
        <w:rPr>
          <w:rFonts w:ascii="Times New Roman" w:hAnsi="Times New Roman" w:hint="cs"/>
          <w:b/>
          <w:bCs/>
          <w:sz w:val="27"/>
          <w:rtl/>
          <w:lang w:bidi="ar-LB"/>
        </w:rPr>
        <w:t>ْ</w:t>
      </w:r>
      <w:r w:rsidRPr="00714A89">
        <w:rPr>
          <w:rFonts w:ascii="Times New Roman" w:hAnsi="Times New Roman"/>
          <w:b/>
          <w:bCs/>
          <w:sz w:val="27"/>
          <w:rtl/>
          <w:lang w:bidi="ar-LB"/>
        </w:rPr>
        <w:t>ن</w:t>
      </w:r>
      <w:r w:rsidR="00B95E31" w:rsidRPr="00714A89">
        <w:rPr>
          <w:rFonts w:ascii="Times New Roman" w:hAnsi="Times New Roman" w:hint="cs"/>
          <w:b/>
          <w:bCs/>
          <w:sz w:val="27"/>
          <w:rtl/>
          <w:lang w:bidi="ar-LB"/>
        </w:rPr>
        <w:t>ِ</w:t>
      </w:r>
      <w:r w:rsidRPr="00714A89">
        <w:rPr>
          <w:rFonts w:ascii="Times New Roman" w:hAnsi="Times New Roman"/>
          <w:b/>
          <w:bCs/>
          <w:sz w:val="27"/>
          <w:rtl/>
          <w:lang w:bidi="ar-LB"/>
        </w:rPr>
        <w:t>ي</w:t>
      </w:r>
      <w:r w:rsidRPr="00714A89">
        <w:rPr>
          <w:rFonts w:ascii="Mosawi" w:hAnsi="Mosawi" w:cs="Mosawi"/>
          <w:sz w:val="24"/>
          <w:szCs w:val="24"/>
          <w:rtl/>
          <w:lang w:bidi="ar-LB"/>
        </w:rPr>
        <w:t>﴾</w:t>
      </w:r>
      <w:r w:rsidRPr="00714A89">
        <w:rPr>
          <w:rFonts w:ascii="Times New Roman" w:hAnsi="Times New Roman"/>
          <w:sz w:val="27"/>
          <w:rtl/>
          <w:lang w:bidi="ar-LB"/>
        </w:rPr>
        <w:t xml:space="preserve"> فقال الله له: </w:t>
      </w:r>
      <w:r w:rsidRPr="00714A89">
        <w:rPr>
          <w:rFonts w:ascii="Mosawi" w:hAnsi="Mosawi" w:cs="Mosawi"/>
          <w:sz w:val="24"/>
          <w:szCs w:val="24"/>
          <w:rtl/>
          <w:lang w:bidi="ar-LB"/>
        </w:rPr>
        <w:t>﴿</w:t>
      </w:r>
      <w:r w:rsidRPr="00714A89">
        <w:rPr>
          <w:rFonts w:ascii="Times New Roman" w:hAnsi="Times New Roman"/>
          <w:b/>
          <w:bCs/>
          <w:sz w:val="27"/>
          <w:rtl/>
          <w:lang w:bidi="ar-LB"/>
        </w:rPr>
        <w:t>إ</w:t>
      </w:r>
      <w:r w:rsidR="00B95E31" w:rsidRPr="00714A89">
        <w:rPr>
          <w:rFonts w:ascii="Times New Roman" w:hAnsi="Times New Roman" w:hint="cs"/>
          <w:b/>
          <w:bCs/>
          <w:sz w:val="27"/>
          <w:rtl/>
          <w:lang w:bidi="ar-LB"/>
        </w:rPr>
        <w:t>ِ</w:t>
      </w:r>
      <w:r w:rsidRPr="00714A89">
        <w:rPr>
          <w:rFonts w:ascii="Times New Roman" w:hAnsi="Times New Roman"/>
          <w:b/>
          <w:bCs/>
          <w:sz w:val="27"/>
          <w:rtl/>
          <w:lang w:bidi="ar-LB"/>
        </w:rPr>
        <w:t>ن</w:t>
      </w:r>
      <w:r w:rsidR="00B95E31" w:rsidRPr="00714A89">
        <w:rPr>
          <w:rFonts w:ascii="Times New Roman" w:hAnsi="Times New Roman" w:hint="cs"/>
          <w:b/>
          <w:bCs/>
          <w:sz w:val="27"/>
          <w:rtl/>
          <w:lang w:bidi="ar-LB"/>
        </w:rPr>
        <w:t>َّ</w:t>
      </w:r>
      <w:r w:rsidRPr="00714A89">
        <w:rPr>
          <w:rFonts w:ascii="Times New Roman" w:hAnsi="Times New Roman"/>
          <w:b/>
          <w:bCs/>
          <w:sz w:val="27"/>
          <w:rtl/>
          <w:lang w:bidi="ar-LB"/>
        </w:rPr>
        <w:t>ك</w:t>
      </w:r>
      <w:r w:rsidR="00B95E31" w:rsidRPr="00714A89">
        <w:rPr>
          <w:rFonts w:ascii="Times New Roman" w:hAnsi="Times New Roman" w:hint="cs"/>
          <w:b/>
          <w:bCs/>
          <w:sz w:val="27"/>
          <w:rtl/>
          <w:lang w:bidi="ar-LB"/>
        </w:rPr>
        <w:t>َ</w:t>
      </w:r>
      <w:r w:rsidRPr="00714A89">
        <w:rPr>
          <w:rFonts w:ascii="Times New Roman" w:hAnsi="Times New Roman"/>
          <w:b/>
          <w:bCs/>
          <w:sz w:val="27"/>
          <w:rtl/>
          <w:lang w:bidi="ar-LB"/>
        </w:rPr>
        <w:t xml:space="preserve"> م</w:t>
      </w:r>
      <w:r w:rsidR="00B95E31" w:rsidRPr="00714A89">
        <w:rPr>
          <w:rFonts w:ascii="Times New Roman" w:hAnsi="Times New Roman" w:hint="cs"/>
          <w:b/>
          <w:bCs/>
          <w:sz w:val="27"/>
          <w:rtl/>
          <w:lang w:bidi="ar-LB"/>
        </w:rPr>
        <w:t>ِ</w:t>
      </w:r>
      <w:r w:rsidRPr="00714A89">
        <w:rPr>
          <w:rFonts w:ascii="Times New Roman" w:hAnsi="Times New Roman"/>
          <w:b/>
          <w:bCs/>
          <w:sz w:val="27"/>
          <w:rtl/>
          <w:lang w:bidi="ar-LB"/>
        </w:rPr>
        <w:t>ن</w:t>
      </w:r>
      <w:r w:rsidR="00B95E31" w:rsidRPr="00714A89">
        <w:rPr>
          <w:rFonts w:ascii="Times New Roman" w:hAnsi="Times New Roman" w:hint="cs"/>
          <w:b/>
          <w:bCs/>
          <w:sz w:val="27"/>
          <w:rtl/>
          <w:lang w:bidi="ar-LB"/>
        </w:rPr>
        <w:t>َ</w:t>
      </w:r>
      <w:r w:rsidRPr="00714A89">
        <w:rPr>
          <w:rFonts w:ascii="Times New Roman" w:hAnsi="Times New Roman"/>
          <w:b/>
          <w:bCs/>
          <w:sz w:val="27"/>
          <w:rtl/>
          <w:lang w:bidi="ar-LB"/>
        </w:rPr>
        <w:t xml:space="preserve"> الم</w:t>
      </w:r>
      <w:r w:rsidR="00B95E31" w:rsidRPr="00714A89">
        <w:rPr>
          <w:rFonts w:ascii="Times New Roman" w:hAnsi="Times New Roman" w:hint="cs"/>
          <w:b/>
          <w:bCs/>
          <w:sz w:val="27"/>
          <w:rtl/>
          <w:lang w:bidi="ar-LB"/>
        </w:rPr>
        <w:t>ُ</w:t>
      </w:r>
      <w:r w:rsidRPr="00714A89">
        <w:rPr>
          <w:rFonts w:ascii="Times New Roman" w:hAnsi="Times New Roman"/>
          <w:b/>
          <w:bCs/>
          <w:sz w:val="27"/>
          <w:rtl/>
          <w:lang w:bidi="ar-LB"/>
        </w:rPr>
        <w:t>ن</w:t>
      </w:r>
      <w:r w:rsidR="00B95E31" w:rsidRPr="00714A89">
        <w:rPr>
          <w:rFonts w:ascii="Times New Roman" w:hAnsi="Times New Roman" w:hint="cs"/>
          <w:b/>
          <w:bCs/>
          <w:sz w:val="27"/>
          <w:rtl/>
          <w:lang w:bidi="ar-LB"/>
        </w:rPr>
        <w:t>ْ</w:t>
      </w:r>
      <w:r w:rsidRPr="00714A89">
        <w:rPr>
          <w:rFonts w:ascii="Times New Roman" w:hAnsi="Times New Roman"/>
          <w:b/>
          <w:bCs/>
          <w:sz w:val="27"/>
          <w:rtl/>
          <w:lang w:bidi="ar-LB"/>
        </w:rPr>
        <w:t>ظ</w:t>
      </w:r>
      <w:r w:rsidR="00B95E31" w:rsidRPr="00714A89">
        <w:rPr>
          <w:rFonts w:ascii="Times New Roman" w:hAnsi="Times New Roman" w:hint="cs"/>
          <w:b/>
          <w:bCs/>
          <w:sz w:val="27"/>
          <w:rtl/>
          <w:lang w:bidi="ar-LB"/>
        </w:rPr>
        <w:t>َ</w:t>
      </w:r>
      <w:r w:rsidRPr="00714A89">
        <w:rPr>
          <w:rFonts w:ascii="Times New Roman" w:hAnsi="Times New Roman"/>
          <w:b/>
          <w:bCs/>
          <w:sz w:val="27"/>
          <w:rtl/>
          <w:lang w:bidi="ar-LB"/>
        </w:rPr>
        <w:t>ر</w:t>
      </w:r>
      <w:r w:rsidR="00B95E31" w:rsidRPr="00714A89">
        <w:rPr>
          <w:rFonts w:ascii="Times New Roman" w:hAnsi="Times New Roman" w:hint="cs"/>
          <w:b/>
          <w:bCs/>
          <w:sz w:val="27"/>
          <w:rtl/>
          <w:lang w:bidi="ar-LB"/>
        </w:rPr>
        <w:t>ِ</w:t>
      </w:r>
      <w:r w:rsidRPr="00714A89">
        <w:rPr>
          <w:rFonts w:ascii="Times New Roman" w:hAnsi="Times New Roman"/>
          <w:b/>
          <w:bCs/>
          <w:sz w:val="27"/>
          <w:rtl/>
          <w:lang w:bidi="ar-LB"/>
        </w:rPr>
        <w:t>ين</w:t>
      </w:r>
      <w:r w:rsidR="00B95E31" w:rsidRPr="00714A89">
        <w:rPr>
          <w:rFonts w:ascii="Times New Roman" w:hAnsi="Times New Roman" w:hint="cs"/>
          <w:b/>
          <w:bCs/>
          <w:sz w:val="27"/>
          <w:rtl/>
          <w:lang w:bidi="ar-LB"/>
        </w:rPr>
        <w:t>َ</w:t>
      </w:r>
      <w:r w:rsidRPr="00714A89">
        <w:rPr>
          <w:rFonts w:ascii="Mosawi" w:hAnsi="Mosawi" w:cs="Mosawi"/>
          <w:sz w:val="24"/>
          <w:szCs w:val="24"/>
          <w:rtl/>
          <w:lang w:bidi="ar-LB"/>
        </w:rPr>
        <w:t>﴾</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ونستنتج من هذا الجواب أن المهلة التي أ</w:t>
      </w:r>
      <w:r w:rsidR="00B95E31" w:rsidRPr="00714A89">
        <w:rPr>
          <w:rFonts w:ascii="Times New Roman" w:hAnsi="Times New Roman" w:hint="cs"/>
          <w:sz w:val="27"/>
          <w:rtl/>
          <w:lang w:bidi="ar-LB"/>
        </w:rPr>
        <w:t>ُ</w:t>
      </w:r>
      <w:r w:rsidRPr="00714A89">
        <w:rPr>
          <w:rFonts w:ascii="Times New Roman" w:hAnsi="Times New Roman"/>
          <w:sz w:val="27"/>
          <w:rtl/>
          <w:lang w:bidi="ar-LB"/>
        </w:rPr>
        <w:t>عطيت للشيطان كانت بأمر الله</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وليس تلبية</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لرغبة الشيطان</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فالأمور منذ البداية كانت مقر</w:t>
      </w:r>
      <w:r w:rsidR="00B95E31" w:rsidRPr="00714A89">
        <w:rPr>
          <w:rFonts w:ascii="Times New Roman" w:hAnsi="Times New Roman" w:hint="cs"/>
          <w:sz w:val="27"/>
          <w:rtl/>
          <w:lang w:bidi="ar-LB"/>
        </w:rPr>
        <w:t>َّ</w:t>
      </w:r>
      <w:r w:rsidRPr="00714A89">
        <w:rPr>
          <w:rFonts w:ascii="Times New Roman" w:hAnsi="Times New Roman"/>
          <w:sz w:val="27"/>
          <w:rtl/>
          <w:lang w:bidi="ar-LB"/>
        </w:rPr>
        <w:t>رة</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بهذا الشكل</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كما جاء في قصة آدم</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إذ كان مقد</w:t>
      </w:r>
      <w:r w:rsidR="00B95E31" w:rsidRPr="00714A89">
        <w:rPr>
          <w:rFonts w:ascii="Times New Roman" w:hAnsi="Times New Roman" w:hint="cs"/>
          <w:sz w:val="27"/>
          <w:rtl/>
          <w:lang w:bidi="ar-LB"/>
        </w:rPr>
        <w:t>َّ</w:t>
      </w:r>
      <w:r w:rsidRPr="00714A89">
        <w:rPr>
          <w:rFonts w:ascii="Times New Roman" w:hAnsi="Times New Roman"/>
          <w:sz w:val="27"/>
          <w:rtl/>
          <w:lang w:bidi="ar-LB"/>
        </w:rPr>
        <w:t>راً له أن يعيش على الأرض</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وما ذهابه إلى الجن</w:t>
      </w:r>
      <w:r w:rsidR="00B95E31" w:rsidRPr="00714A89">
        <w:rPr>
          <w:rFonts w:ascii="Times New Roman" w:hAnsi="Times New Roman" w:hint="cs"/>
          <w:sz w:val="27"/>
          <w:rtl/>
          <w:lang w:bidi="ar-LB"/>
        </w:rPr>
        <w:t>ّ</w:t>
      </w:r>
      <w:r w:rsidRPr="00714A89">
        <w:rPr>
          <w:rFonts w:ascii="Times New Roman" w:hAnsi="Times New Roman"/>
          <w:sz w:val="27"/>
          <w:rtl/>
          <w:lang w:bidi="ar-LB"/>
        </w:rPr>
        <w:t>ة إلا</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بمثابة المقد</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مة لهبوطه </w:t>
      </w:r>
      <w:r w:rsidR="00B95E31" w:rsidRPr="00714A89">
        <w:rPr>
          <w:rFonts w:ascii="Times New Roman" w:hAnsi="Times New Roman" w:hint="cs"/>
          <w:sz w:val="27"/>
          <w:rtl/>
          <w:lang w:bidi="ar-LB"/>
        </w:rPr>
        <w:t>إ</w:t>
      </w:r>
      <w:r w:rsidRPr="00714A89">
        <w:rPr>
          <w:rFonts w:ascii="Times New Roman" w:hAnsi="Times New Roman"/>
          <w:sz w:val="27"/>
          <w:rtl/>
          <w:lang w:bidi="ar-LB"/>
        </w:rPr>
        <w:t>لى الأرض</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74"/>
      </w:r>
      <w:r w:rsidRPr="00714A89">
        <w:rPr>
          <w:rFonts w:ascii="Times New Roman" w:hAnsi="Times New Roman"/>
          <w:sz w:val="27"/>
          <w:vertAlign w:val="superscript"/>
          <w:rtl/>
          <w:lang w:bidi="ar-LB"/>
        </w:rPr>
        <w:t>)</w:t>
      </w:r>
      <w:r w:rsidR="00B95E31" w:rsidRPr="00714A89">
        <w:rPr>
          <w:rFonts w:ascii="Times New Roman" w:hAnsi="Times New Roman" w:hint="cs"/>
          <w:sz w:val="27"/>
          <w:rtl/>
          <w:lang w:bidi="ar-LB"/>
        </w:rPr>
        <w:t xml:space="preserve">. </w:t>
      </w:r>
      <w:r w:rsidRPr="00714A89">
        <w:rPr>
          <w:rFonts w:ascii="Times New Roman" w:hAnsi="Times New Roman"/>
          <w:sz w:val="27"/>
          <w:rtl/>
          <w:lang w:bidi="ar-LB"/>
        </w:rPr>
        <w:t xml:space="preserve">بالطبع نفس الشيء ينطبق على </w:t>
      </w:r>
      <w:proofErr w:type="spellStart"/>
      <w:r w:rsidRPr="00714A89">
        <w:rPr>
          <w:rFonts w:ascii="Times New Roman" w:hAnsi="Times New Roman"/>
          <w:sz w:val="27"/>
          <w:rtl/>
          <w:lang w:bidi="ar-LB"/>
        </w:rPr>
        <w:t>أهريمان</w:t>
      </w:r>
      <w:proofErr w:type="spellEnd"/>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زرادشت</w:t>
      </w:r>
      <w:proofErr w:type="spellEnd"/>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ولكن</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لا يوافق على ذلك بعض </w:t>
      </w:r>
      <w:proofErr w:type="spellStart"/>
      <w:r w:rsidRPr="00714A89">
        <w:rPr>
          <w:rFonts w:ascii="Times New Roman" w:hAnsi="Times New Roman"/>
          <w:sz w:val="27"/>
          <w:rtl/>
          <w:lang w:bidi="ar-LB"/>
        </w:rPr>
        <w:t>الزرادشتيين</w:t>
      </w:r>
      <w:proofErr w:type="spellEnd"/>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الذين يؤك</w:t>
      </w:r>
      <w:r w:rsidR="00B95E31" w:rsidRPr="00714A89">
        <w:rPr>
          <w:rFonts w:ascii="Times New Roman" w:hAnsi="Times New Roman" w:hint="cs"/>
          <w:sz w:val="27"/>
          <w:rtl/>
          <w:lang w:bidi="ar-LB"/>
        </w:rPr>
        <w:t>ِّ</w:t>
      </w:r>
      <w:r w:rsidRPr="00714A89">
        <w:rPr>
          <w:rFonts w:ascii="Times New Roman" w:hAnsi="Times New Roman"/>
          <w:sz w:val="27"/>
          <w:rtl/>
          <w:lang w:bidi="ar-LB"/>
        </w:rPr>
        <w:t>دون أكثر على مسألت</w:t>
      </w:r>
      <w:r w:rsidR="00B95E31" w:rsidRPr="00714A89">
        <w:rPr>
          <w:rFonts w:ascii="Times New Roman" w:hAnsi="Times New Roman" w:hint="cs"/>
          <w:sz w:val="27"/>
          <w:rtl/>
          <w:lang w:bidi="ar-LB"/>
        </w:rPr>
        <w:t>َ</w:t>
      </w:r>
      <w:r w:rsidRPr="00714A89">
        <w:rPr>
          <w:rFonts w:ascii="Times New Roman" w:hAnsi="Times New Roman"/>
          <w:sz w:val="27"/>
          <w:rtl/>
          <w:lang w:bidi="ar-LB"/>
        </w:rPr>
        <w:t>ي</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الإرادة والاختيار حت</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ى يمنحوا </w:t>
      </w:r>
      <w:proofErr w:type="spellStart"/>
      <w:r w:rsidRPr="00714A89">
        <w:rPr>
          <w:rFonts w:ascii="Times New Roman" w:hAnsi="Times New Roman"/>
          <w:sz w:val="27"/>
          <w:rtl/>
          <w:lang w:bidi="ar-LB"/>
        </w:rPr>
        <w:t>أهريمان</w:t>
      </w:r>
      <w:proofErr w:type="spellEnd"/>
      <w:r w:rsidRPr="00714A89">
        <w:rPr>
          <w:rFonts w:ascii="Times New Roman" w:hAnsi="Times New Roman"/>
          <w:sz w:val="27"/>
          <w:rtl/>
          <w:lang w:bidi="ar-LB"/>
        </w:rPr>
        <w:t xml:space="preserve"> بسهولة</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ر</w:t>
      </w:r>
      <w:r w:rsidR="00B95E31" w:rsidRPr="00714A89">
        <w:rPr>
          <w:rFonts w:ascii="Times New Roman" w:hAnsi="Times New Roman" w:hint="cs"/>
          <w:sz w:val="27"/>
          <w:rtl/>
          <w:lang w:bidi="ar-LB"/>
        </w:rPr>
        <w:t>َ</w:t>
      </w:r>
      <w:r w:rsidRPr="00714A89">
        <w:rPr>
          <w:rFonts w:ascii="Times New Roman" w:hAnsi="Times New Roman"/>
          <w:sz w:val="27"/>
          <w:rtl/>
          <w:lang w:bidi="ar-LB"/>
        </w:rPr>
        <w:t>و</w:t>
      </w:r>
      <w:r w:rsidR="00B95E31" w:rsidRPr="00714A89">
        <w:rPr>
          <w:rFonts w:ascii="Times New Roman" w:hAnsi="Times New Roman" w:hint="cs"/>
          <w:sz w:val="27"/>
          <w:rtl/>
          <w:lang w:bidi="ar-LB"/>
        </w:rPr>
        <w:t>ْ</w:t>
      </w:r>
      <w:r w:rsidRPr="00714A89">
        <w:rPr>
          <w:rFonts w:ascii="Times New Roman" w:hAnsi="Times New Roman"/>
          <w:sz w:val="27"/>
          <w:rtl/>
          <w:lang w:bidi="ar-LB"/>
        </w:rPr>
        <w:t>نقاً وبروزاً</w:t>
      </w:r>
      <w:r w:rsidR="00B95E31" w:rsidRPr="00714A89">
        <w:rPr>
          <w:rFonts w:ascii="Times New Roman" w:hAnsi="Times New Roman" w:hint="cs"/>
          <w:sz w:val="27"/>
          <w:rtl/>
          <w:lang w:bidi="ar-LB"/>
        </w:rPr>
        <w:t>،</w:t>
      </w:r>
      <w:r w:rsidRPr="00714A89">
        <w:rPr>
          <w:rFonts w:ascii="Times New Roman" w:hAnsi="Times New Roman"/>
          <w:sz w:val="27"/>
          <w:rtl/>
          <w:lang w:bidi="ar-LB"/>
        </w:rPr>
        <w:t xml:space="preserve"> ويجعلوا نصف العالم تحت تصر</w:t>
      </w:r>
      <w:r w:rsidR="00B95E31" w:rsidRPr="00714A89">
        <w:rPr>
          <w:rFonts w:ascii="Times New Roman" w:hAnsi="Times New Roman" w:hint="cs"/>
          <w:sz w:val="27"/>
          <w:rtl/>
          <w:lang w:bidi="ar-LB"/>
        </w:rPr>
        <w:t>ُّ</w:t>
      </w:r>
      <w:r w:rsidRPr="00714A89">
        <w:rPr>
          <w:rFonts w:ascii="Times New Roman" w:hAnsi="Times New Roman"/>
          <w:sz w:val="27"/>
          <w:rtl/>
          <w:lang w:bidi="ar-LB"/>
        </w:rPr>
        <w:t>فه، في حين يضي</w:t>
      </w:r>
      <w:r w:rsidR="003A1BCB" w:rsidRPr="00714A89">
        <w:rPr>
          <w:rFonts w:ascii="Times New Roman" w:hAnsi="Times New Roman" w:hint="cs"/>
          <w:sz w:val="27"/>
          <w:rtl/>
          <w:lang w:bidi="ar-LB"/>
        </w:rPr>
        <w:t>ِّ</w:t>
      </w:r>
      <w:r w:rsidRPr="00714A89">
        <w:rPr>
          <w:rFonts w:ascii="Times New Roman" w:hAnsi="Times New Roman"/>
          <w:sz w:val="27"/>
          <w:rtl/>
          <w:lang w:bidi="ar-LB"/>
        </w:rPr>
        <w:t>قون على المساحة الخاص</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ة بالله والإنسان. وتجدر الإشارة إلى أن </w:t>
      </w:r>
      <w:proofErr w:type="spellStart"/>
      <w:r w:rsidRPr="00714A89">
        <w:rPr>
          <w:rFonts w:ascii="Times New Roman" w:hAnsi="Times New Roman"/>
          <w:sz w:val="27"/>
          <w:rtl/>
          <w:lang w:bidi="ar-LB"/>
        </w:rPr>
        <w:t>أهريمان</w:t>
      </w:r>
      <w:proofErr w:type="spellEnd"/>
      <w:r w:rsidRPr="00714A89">
        <w:rPr>
          <w:rFonts w:ascii="Times New Roman" w:hAnsi="Times New Roman"/>
          <w:sz w:val="27"/>
          <w:rtl/>
          <w:lang w:bidi="ar-LB"/>
        </w:rPr>
        <w:t xml:space="preserve"> في </w:t>
      </w:r>
      <w:proofErr w:type="spellStart"/>
      <w:r w:rsidRPr="00714A89">
        <w:rPr>
          <w:rFonts w:ascii="Times New Roman" w:hAnsi="Times New Roman"/>
          <w:sz w:val="27"/>
          <w:rtl/>
          <w:lang w:bidi="ar-LB"/>
        </w:rPr>
        <w:t>ال</w:t>
      </w:r>
      <w:r w:rsidR="003A1BCB" w:rsidRPr="00714A89">
        <w:rPr>
          <w:rFonts w:ascii="Times New Roman" w:hAnsi="Times New Roman" w:hint="cs"/>
          <w:sz w:val="27"/>
          <w:rtl/>
          <w:lang w:bidi="ar-LB"/>
        </w:rPr>
        <w:t>أ</w:t>
      </w:r>
      <w:r w:rsidRPr="00714A89">
        <w:rPr>
          <w:rFonts w:ascii="Times New Roman" w:hAnsi="Times New Roman"/>
          <w:sz w:val="27"/>
          <w:rtl/>
          <w:lang w:bidi="ar-LB"/>
        </w:rPr>
        <w:t>فستا</w:t>
      </w:r>
      <w:proofErr w:type="spellEnd"/>
      <w:r w:rsidRPr="00714A89">
        <w:rPr>
          <w:rFonts w:ascii="Times New Roman" w:hAnsi="Times New Roman"/>
          <w:sz w:val="27"/>
          <w:rtl/>
          <w:lang w:bidi="ar-LB"/>
        </w:rPr>
        <w:t xml:space="preserve"> المتأخِّر ولو أنه تم</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تقديمه بصفته مخلوقاً لله</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ولكن</w:t>
      </w:r>
      <w:r w:rsidR="003A1BCB" w:rsidRPr="00714A89">
        <w:rPr>
          <w:rFonts w:ascii="Times New Roman" w:hAnsi="Times New Roman" w:hint="cs"/>
          <w:sz w:val="27"/>
          <w:rtl/>
          <w:lang w:bidi="ar-LB"/>
        </w:rPr>
        <w:t>ّ</w:t>
      </w:r>
      <w:r w:rsidRPr="00714A89">
        <w:rPr>
          <w:rFonts w:ascii="Times New Roman" w:hAnsi="Times New Roman"/>
          <w:sz w:val="27"/>
          <w:rtl/>
          <w:lang w:bidi="ar-LB"/>
        </w:rPr>
        <w:t>ه غير قابل</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للمطابقة الكاملة مع </w:t>
      </w:r>
      <w:r w:rsidR="003A1BCB" w:rsidRPr="00714A89">
        <w:rPr>
          <w:rFonts w:ascii="Times New Roman" w:hAnsi="Times New Roman" w:hint="cs"/>
          <w:sz w:val="27"/>
          <w:rtl/>
          <w:lang w:bidi="ar-LB"/>
        </w:rPr>
        <w:t>إب</w:t>
      </w:r>
      <w:r w:rsidRPr="00714A89">
        <w:rPr>
          <w:rFonts w:ascii="Times New Roman" w:hAnsi="Times New Roman"/>
          <w:sz w:val="27"/>
          <w:rtl/>
          <w:lang w:bidi="ar-LB"/>
        </w:rPr>
        <w:t>ليس في القرآن</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لأنه وفقاً للتوحيد </w:t>
      </w:r>
      <w:proofErr w:type="spellStart"/>
      <w:r w:rsidRPr="00714A89">
        <w:rPr>
          <w:rFonts w:ascii="Times New Roman" w:hAnsi="Times New Roman"/>
          <w:sz w:val="27"/>
          <w:rtl/>
          <w:lang w:bidi="ar-LB"/>
        </w:rPr>
        <w:t>الأفعالي</w:t>
      </w:r>
      <w:proofErr w:type="spellEnd"/>
      <w:r w:rsidRPr="00714A89">
        <w:rPr>
          <w:rFonts w:ascii="Times New Roman" w:hAnsi="Times New Roman"/>
          <w:sz w:val="27"/>
          <w:rtl/>
          <w:lang w:bidi="ar-LB"/>
        </w:rPr>
        <w:t xml:space="preserve"> في الإسلام فإن الوجود والخلق كل</w:t>
      </w:r>
      <w:r w:rsidR="003A1BCB" w:rsidRPr="00714A89">
        <w:rPr>
          <w:rFonts w:ascii="Times New Roman" w:hAnsi="Times New Roman" w:hint="cs"/>
          <w:sz w:val="27"/>
          <w:rtl/>
          <w:lang w:bidi="ar-LB"/>
        </w:rPr>
        <w:t>ّ</w:t>
      </w:r>
      <w:r w:rsidRPr="00714A89">
        <w:rPr>
          <w:rFonts w:ascii="Times New Roman" w:hAnsi="Times New Roman"/>
          <w:sz w:val="27"/>
          <w:rtl/>
          <w:lang w:bidi="ar-LB"/>
        </w:rPr>
        <w:t>ه بيد الله، وليس في يد كائن</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آخر</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كما أن مجال عمل </w:t>
      </w:r>
      <w:r w:rsidRPr="00714A89">
        <w:rPr>
          <w:rFonts w:ascii="Times New Roman" w:hAnsi="Times New Roman"/>
          <w:sz w:val="27"/>
          <w:rtl/>
          <w:lang w:bidi="ar-LB"/>
        </w:rPr>
        <w:lastRenderedPageBreak/>
        <w:t>الشيطان محصور</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في </w:t>
      </w:r>
      <w:r w:rsidR="003A1BCB" w:rsidRPr="00714A89">
        <w:rPr>
          <w:rFonts w:ascii="Times New Roman" w:hAnsi="Times New Roman" w:hint="cs"/>
          <w:sz w:val="27"/>
          <w:rtl/>
          <w:lang w:bidi="ar-LB"/>
        </w:rPr>
        <w:t>مجال</w:t>
      </w:r>
      <w:r w:rsidRPr="00714A89">
        <w:rPr>
          <w:rFonts w:ascii="Times New Roman" w:hAnsi="Times New Roman"/>
          <w:sz w:val="27"/>
          <w:rtl/>
          <w:lang w:bidi="ar-LB"/>
        </w:rPr>
        <w:t xml:space="preserve"> التشريع</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وليس التكوين</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75"/>
      </w:r>
      <w:r w:rsidRPr="00714A89">
        <w:rPr>
          <w:rFonts w:ascii="Times New Roman" w:hAnsi="Times New Roman"/>
          <w:sz w:val="27"/>
          <w:vertAlign w:val="superscript"/>
          <w:rtl/>
          <w:lang w:bidi="ar-LB"/>
        </w:rPr>
        <w:t>)</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w:t>
      </w:r>
      <w:r w:rsidR="003A1BCB" w:rsidRPr="00714A89">
        <w:rPr>
          <w:rFonts w:ascii="Times New Roman" w:hAnsi="Times New Roman" w:hint="cs"/>
          <w:sz w:val="27"/>
          <w:rtl/>
          <w:lang w:bidi="ar-LB"/>
        </w:rPr>
        <w:t>و</w:t>
      </w:r>
      <w:r w:rsidRPr="00714A89">
        <w:rPr>
          <w:rFonts w:ascii="Times New Roman" w:hAnsi="Times New Roman"/>
          <w:sz w:val="27"/>
          <w:rtl/>
          <w:lang w:bidi="ar-LB"/>
        </w:rPr>
        <w:t>مكان الشيطان وم</w:t>
      </w:r>
      <w:r w:rsidR="003A1BCB" w:rsidRPr="00714A89">
        <w:rPr>
          <w:rFonts w:ascii="Times New Roman" w:hAnsi="Times New Roman" w:hint="cs"/>
          <w:sz w:val="27"/>
          <w:rtl/>
          <w:lang w:bidi="ar-LB"/>
        </w:rPr>
        <w:t>َ</w:t>
      </w:r>
      <w:r w:rsidRPr="00714A89">
        <w:rPr>
          <w:rFonts w:ascii="Times New Roman" w:hAnsi="Times New Roman"/>
          <w:sz w:val="27"/>
          <w:rtl/>
          <w:lang w:bidi="ar-LB"/>
        </w:rPr>
        <w:t>ر</w:t>
      </w:r>
      <w:r w:rsidR="003A1BCB" w:rsidRPr="00714A89">
        <w:rPr>
          <w:rFonts w:ascii="Times New Roman" w:hAnsi="Times New Roman" w:hint="cs"/>
          <w:sz w:val="27"/>
          <w:rtl/>
          <w:lang w:bidi="ar-LB"/>
        </w:rPr>
        <w:t>َ</w:t>
      </w:r>
      <w:r w:rsidRPr="00714A89">
        <w:rPr>
          <w:rFonts w:ascii="Times New Roman" w:hAnsi="Times New Roman"/>
          <w:sz w:val="27"/>
          <w:rtl/>
          <w:lang w:bidi="ar-LB"/>
        </w:rPr>
        <w:t>دته في عالم الكائنات الطبيعي</w:t>
      </w:r>
      <w:r w:rsidR="003A1BCB" w:rsidRPr="00714A89">
        <w:rPr>
          <w:rFonts w:ascii="Times New Roman" w:hAnsi="Times New Roman" w:hint="cs"/>
          <w:sz w:val="27"/>
          <w:rtl/>
          <w:lang w:bidi="ar-LB"/>
        </w:rPr>
        <w:t>ّ</w:t>
      </w:r>
      <w:r w:rsidRPr="00714A89">
        <w:rPr>
          <w:rFonts w:ascii="Times New Roman" w:hAnsi="Times New Roman"/>
          <w:sz w:val="27"/>
          <w:rtl/>
          <w:lang w:bidi="ar-LB"/>
        </w:rPr>
        <w:t>ة</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وليس في عالم الملائكة بصفتهم جنود الله</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76"/>
      </w:r>
      <w:r w:rsidRPr="00714A89">
        <w:rPr>
          <w:rFonts w:ascii="Times New Roman" w:hAnsi="Times New Roman"/>
          <w:sz w:val="27"/>
          <w:vertAlign w:val="superscript"/>
          <w:rtl/>
          <w:lang w:bidi="ar-LB"/>
        </w:rPr>
        <w:t>)</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وهنا يت</w:t>
      </w:r>
      <w:r w:rsidR="003A1BCB" w:rsidRPr="00714A89">
        <w:rPr>
          <w:rFonts w:ascii="Times New Roman" w:hAnsi="Times New Roman" w:hint="cs"/>
          <w:sz w:val="27"/>
          <w:rtl/>
          <w:lang w:bidi="ar-LB"/>
        </w:rPr>
        <w:t>ّ</w:t>
      </w:r>
      <w:r w:rsidRPr="00714A89">
        <w:rPr>
          <w:rFonts w:ascii="Times New Roman" w:hAnsi="Times New Roman"/>
          <w:sz w:val="27"/>
          <w:rtl/>
          <w:lang w:bidi="ar-LB"/>
        </w:rPr>
        <w:t>ضح الفارق بين الشياطين المخر</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بين الأشرار بطبيعتهم في </w:t>
      </w:r>
      <w:proofErr w:type="spellStart"/>
      <w:r w:rsidRPr="00714A89">
        <w:rPr>
          <w:rFonts w:ascii="Times New Roman" w:hAnsi="Times New Roman"/>
          <w:sz w:val="27"/>
          <w:rtl/>
          <w:lang w:bidi="ar-LB"/>
        </w:rPr>
        <w:t>ال</w:t>
      </w:r>
      <w:r w:rsidR="003A1BCB" w:rsidRPr="00714A89">
        <w:rPr>
          <w:rFonts w:ascii="Times New Roman" w:hAnsi="Times New Roman" w:hint="cs"/>
          <w:sz w:val="27"/>
          <w:rtl/>
          <w:lang w:bidi="ar-LB"/>
        </w:rPr>
        <w:t>أ</w:t>
      </w:r>
      <w:r w:rsidRPr="00714A89">
        <w:rPr>
          <w:rFonts w:ascii="Times New Roman" w:hAnsi="Times New Roman"/>
          <w:sz w:val="27"/>
          <w:rtl/>
          <w:lang w:bidi="ar-LB"/>
        </w:rPr>
        <w:t>فستا</w:t>
      </w:r>
      <w:proofErr w:type="spellEnd"/>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77"/>
      </w:r>
      <w:r w:rsidRPr="00714A89">
        <w:rPr>
          <w:rFonts w:ascii="Times New Roman" w:hAnsi="Times New Roman"/>
          <w:sz w:val="27"/>
          <w:vertAlign w:val="superscript"/>
          <w:rtl/>
          <w:lang w:bidi="ar-LB"/>
        </w:rPr>
        <w:t>)</w:t>
      </w:r>
      <w:r w:rsidRPr="00714A89">
        <w:rPr>
          <w:rFonts w:ascii="Times New Roman" w:hAnsi="Times New Roman"/>
          <w:sz w:val="27"/>
          <w:rtl/>
          <w:lang w:bidi="ar-LB"/>
        </w:rPr>
        <w:t xml:space="preserve"> وبين الجن</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في القرآن بصفتهم كائنات</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ماد</w:t>
      </w:r>
      <w:r w:rsidR="003A1BCB" w:rsidRPr="00714A89">
        <w:rPr>
          <w:rFonts w:ascii="Times New Roman" w:hAnsi="Times New Roman" w:hint="cs"/>
          <w:sz w:val="27"/>
          <w:rtl/>
          <w:lang w:bidi="ar-LB"/>
        </w:rPr>
        <w:t>ّ</w:t>
      </w:r>
      <w:r w:rsidRPr="00714A89">
        <w:rPr>
          <w:rFonts w:ascii="Times New Roman" w:hAnsi="Times New Roman"/>
          <w:sz w:val="27"/>
          <w:rtl/>
          <w:lang w:bidi="ar-LB"/>
        </w:rPr>
        <w:t>ية</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مختارة</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w:t>
      </w:r>
      <w:r w:rsidR="003A1BCB" w:rsidRPr="00714A89">
        <w:rPr>
          <w:rFonts w:ascii="Times New Roman" w:hAnsi="Times New Roman" w:hint="cs"/>
          <w:sz w:val="27"/>
          <w:rtl/>
          <w:lang w:bidi="ar-LB"/>
        </w:rPr>
        <w:t>و</w:t>
      </w:r>
      <w:r w:rsidRPr="00714A89">
        <w:rPr>
          <w:rFonts w:ascii="Times New Roman" w:hAnsi="Times New Roman"/>
          <w:sz w:val="27"/>
          <w:rtl/>
          <w:lang w:bidi="ar-LB"/>
        </w:rPr>
        <w:t>مكل</w:t>
      </w:r>
      <w:r w:rsidR="003A1BCB" w:rsidRPr="00714A89">
        <w:rPr>
          <w:rFonts w:ascii="Times New Roman" w:hAnsi="Times New Roman" w:hint="cs"/>
          <w:sz w:val="27"/>
          <w:rtl/>
          <w:lang w:bidi="ar-LB"/>
        </w:rPr>
        <w:t>َّ</w:t>
      </w:r>
      <w:r w:rsidRPr="00714A89">
        <w:rPr>
          <w:rFonts w:ascii="Times New Roman" w:hAnsi="Times New Roman"/>
          <w:sz w:val="27"/>
          <w:rtl/>
          <w:lang w:bidi="ar-LB"/>
        </w:rPr>
        <w:t>فة</w:t>
      </w:r>
      <w:r w:rsidR="003A1BCB" w:rsidRPr="00714A89">
        <w:rPr>
          <w:rFonts w:ascii="Times New Roman" w:hAnsi="Times New Roman" w:hint="cs"/>
          <w:sz w:val="27"/>
          <w:rtl/>
          <w:lang w:bidi="ar-LB"/>
        </w:rPr>
        <w:t xml:space="preserve"> أيضاً</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78"/>
      </w:r>
      <w:r w:rsidRPr="00714A89">
        <w:rPr>
          <w:rFonts w:ascii="Times New Roman" w:hAnsi="Times New Roman"/>
          <w:sz w:val="27"/>
          <w:vertAlign w:val="superscript"/>
          <w:rtl/>
          <w:lang w:bidi="ar-LB"/>
        </w:rPr>
        <w:t>)</w:t>
      </w:r>
      <w:r w:rsidRPr="00714A89">
        <w:rPr>
          <w:rFonts w:ascii="Times New Roman" w:hAnsi="Times New Roman"/>
          <w:sz w:val="27"/>
          <w:rtl/>
          <w:lang w:bidi="ar-LB"/>
        </w:rPr>
        <w:t>.</w:t>
      </w:r>
    </w:p>
    <w:p w:rsidR="00F0767B" w:rsidRPr="00714A89" w:rsidRDefault="00F0767B" w:rsidP="00AE400E">
      <w:pPr>
        <w:spacing w:line="340" w:lineRule="exact"/>
        <w:rPr>
          <w:rFonts w:ascii="Times New Roman" w:hAnsi="Times New Roman"/>
          <w:sz w:val="27"/>
          <w:lang w:bidi="ar-LB"/>
        </w:rPr>
      </w:pPr>
    </w:p>
    <w:p w:rsidR="00F0767B" w:rsidRPr="00714A89" w:rsidRDefault="00F0767B" w:rsidP="00F0767B">
      <w:pPr>
        <w:pStyle w:val="31"/>
        <w:rPr>
          <w:color w:val="auto"/>
          <w:lang w:bidi="ar-LB"/>
        </w:rPr>
      </w:pPr>
      <w:r w:rsidRPr="00714A89">
        <w:rPr>
          <w:color w:val="auto"/>
          <w:rtl/>
          <w:lang w:bidi="ar-LB"/>
        </w:rPr>
        <w:t>2ـ المقارنة من حيث الصور الهامشي</w:t>
      </w:r>
      <w:r w:rsidR="006B56DF" w:rsidRPr="00714A89">
        <w:rPr>
          <w:rFonts w:hint="cs"/>
          <w:color w:val="auto"/>
          <w:rtl/>
          <w:lang w:bidi="ar-LB"/>
        </w:rPr>
        <w:t>ّ</w:t>
      </w:r>
      <w:r w:rsidRPr="00714A89">
        <w:rPr>
          <w:color w:val="auto"/>
          <w:rtl/>
          <w:lang w:bidi="ar-LB"/>
        </w:rPr>
        <w:t>ة المحرّ</w:t>
      </w:r>
      <w:r w:rsidR="003A1BCB" w:rsidRPr="00714A89">
        <w:rPr>
          <w:rFonts w:hint="cs"/>
          <w:color w:val="auto"/>
          <w:rtl/>
          <w:lang w:bidi="ar-LB"/>
        </w:rPr>
        <w:t>َ</w:t>
      </w:r>
      <w:r w:rsidRPr="00714A89">
        <w:rPr>
          <w:color w:val="auto"/>
          <w:rtl/>
          <w:lang w:bidi="ar-LB"/>
        </w:rPr>
        <w:t>فة</w:t>
      </w:r>
      <w:r w:rsidRPr="00714A89">
        <w:rPr>
          <w:rFonts w:hint="cs"/>
          <w:color w:val="auto"/>
          <w:rtl/>
          <w:lang w:val="en-US"/>
        </w:rPr>
        <w:t xml:space="preserve"> ــــــ</w:t>
      </w:r>
      <w:r w:rsidRPr="00714A89">
        <w:rPr>
          <w:color w:val="auto"/>
          <w:rtl/>
          <w:lang w:bidi="ar-LB"/>
        </w:rPr>
        <w:t xml:space="preserve"> </w:t>
      </w:r>
    </w:p>
    <w:p w:rsidR="00F0767B" w:rsidRPr="00714A89" w:rsidRDefault="00F0767B" w:rsidP="0005161A">
      <w:pPr>
        <w:rPr>
          <w:rFonts w:ascii="Times New Roman" w:hAnsi="Times New Roman"/>
          <w:sz w:val="27"/>
          <w:lang w:bidi="ar-LB"/>
        </w:rPr>
      </w:pPr>
      <w:r w:rsidRPr="00714A89">
        <w:rPr>
          <w:rFonts w:ascii="Times New Roman" w:hAnsi="Times New Roman"/>
          <w:sz w:val="27"/>
          <w:rtl/>
          <w:lang w:bidi="ar-LB"/>
        </w:rPr>
        <w:t>ما تقد</w:t>
      </w:r>
      <w:r w:rsidR="003A1BCB" w:rsidRPr="00714A89">
        <w:rPr>
          <w:rFonts w:ascii="Times New Roman" w:hAnsi="Times New Roman" w:hint="cs"/>
          <w:sz w:val="27"/>
          <w:rtl/>
          <w:lang w:bidi="ar-LB"/>
        </w:rPr>
        <w:t>َّ</w:t>
      </w:r>
      <w:r w:rsidRPr="00714A89">
        <w:rPr>
          <w:rFonts w:ascii="Times New Roman" w:hAnsi="Times New Roman"/>
          <w:sz w:val="27"/>
          <w:rtl/>
          <w:lang w:bidi="ar-LB"/>
        </w:rPr>
        <w:t>م كان ص</w:t>
      </w:r>
      <w:r w:rsidR="00232DED" w:rsidRPr="00714A89">
        <w:rPr>
          <w:rFonts w:ascii="Times New Roman" w:hAnsi="Times New Roman" w:hint="cs"/>
          <w:sz w:val="27"/>
          <w:rtl/>
          <w:lang w:bidi="ar-LB"/>
        </w:rPr>
        <w:t>ُ</w:t>
      </w:r>
      <w:r w:rsidRPr="00714A89">
        <w:rPr>
          <w:rFonts w:ascii="Times New Roman" w:hAnsi="Times New Roman"/>
          <w:sz w:val="27"/>
          <w:rtl/>
          <w:lang w:bidi="ar-LB"/>
        </w:rPr>
        <w:t>و</w:t>
      </w:r>
      <w:r w:rsidR="00232DED" w:rsidRPr="00714A89">
        <w:rPr>
          <w:rFonts w:ascii="Times New Roman" w:hAnsi="Times New Roman" w:hint="cs"/>
          <w:sz w:val="27"/>
          <w:rtl/>
          <w:lang w:bidi="ar-LB"/>
        </w:rPr>
        <w:t>َ</w:t>
      </w:r>
      <w:r w:rsidRPr="00714A89">
        <w:rPr>
          <w:rFonts w:ascii="Times New Roman" w:hAnsi="Times New Roman"/>
          <w:sz w:val="27"/>
          <w:rtl/>
          <w:lang w:bidi="ar-LB"/>
        </w:rPr>
        <w:t>راً مستمد</w:t>
      </w:r>
      <w:r w:rsidR="003A1BCB" w:rsidRPr="00714A89">
        <w:rPr>
          <w:rFonts w:ascii="Times New Roman" w:hAnsi="Times New Roman" w:hint="cs"/>
          <w:sz w:val="27"/>
          <w:rtl/>
          <w:lang w:bidi="ar-LB"/>
        </w:rPr>
        <w:t>ّ</w:t>
      </w:r>
      <w:r w:rsidRPr="00714A89">
        <w:rPr>
          <w:rFonts w:ascii="Times New Roman" w:hAnsi="Times New Roman"/>
          <w:sz w:val="27"/>
          <w:rtl/>
          <w:lang w:bidi="ar-LB"/>
        </w:rPr>
        <w:t>ة</w:t>
      </w:r>
      <w:r w:rsidR="00232DED" w:rsidRPr="00714A89">
        <w:rPr>
          <w:rFonts w:ascii="Times New Roman" w:hAnsi="Times New Roman" w:hint="cs"/>
          <w:sz w:val="27"/>
          <w:rtl/>
          <w:lang w:bidi="ar-LB"/>
        </w:rPr>
        <w:t>ً</w:t>
      </w:r>
      <w:r w:rsidRPr="00714A89">
        <w:rPr>
          <w:rFonts w:ascii="Times New Roman" w:hAnsi="Times New Roman"/>
          <w:sz w:val="27"/>
          <w:rtl/>
          <w:lang w:bidi="ar-LB"/>
        </w:rPr>
        <w:t xml:space="preserve"> من النصوص الأصلي</w:t>
      </w:r>
      <w:r w:rsidR="003A1BCB" w:rsidRPr="00714A89">
        <w:rPr>
          <w:rFonts w:ascii="Times New Roman" w:hAnsi="Times New Roman" w:hint="cs"/>
          <w:sz w:val="27"/>
          <w:rtl/>
          <w:lang w:bidi="ar-LB"/>
        </w:rPr>
        <w:t>ّ</w:t>
      </w:r>
      <w:r w:rsidRPr="00714A89">
        <w:rPr>
          <w:rFonts w:ascii="Times New Roman" w:hAnsi="Times New Roman"/>
          <w:sz w:val="27"/>
          <w:rtl/>
          <w:lang w:bidi="ar-LB"/>
        </w:rPr>
        <w:t>ة للأديان الإلهي</w:t>
      </w:r>
      <w:r w:rsidR="00232DED" w:rsidRPr="00714A89">
        <w:rPr>
          <w:rFonts w:ascii="Times New Roman" w:hAnsi="Times New Roman" w:hint="cs"/>
          <w:sz w:val="27"/>
          <w:rtl/>
          <w:lang w:bidi="ar-LB"/>
        </w:rPr>
        <w:t>ّ</w:t>
      </w:r>
      <w:r w:rsidRPr="00714A89">
        <w:rPr>
          <w:rFonts w:ascii="Times New Roman" w:hAnsi="Times New Roman"/>
          <w:sz w:val="27"/>
          <w:rtl/>
          <w:lang w:bidi="ar-LB"/>
        </w:rPr>
        <w:t>ة</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لكن</w:t>
      </w:r>
      <w:r w:rsidR="00232DED" w:rsidRPr="00714A89">
        <w:rPr>
          <w:rFonts w:ascii="Times New Roman" w:hAnsi="Times New Roman" w:hint="cs"/>
          <w:sz w:val="27"/>
          <w:rtl/>
          <w:lang w:bidi="ar-LB"/>
        </w:rPr>
        <w:t>ْ</w:t>
      </w:r>
      <w:r w:rsidRPr="00714A89">
        <w:rPr>
          <w:rFonts w:ascii="Times New Roman" w:hAnsi="Times New Roman"/>
          <w:sz w:val="27"/>
          <w:rtl/>
          <w:lang w:bidi="ar-LB"/>
        </w:rPr>
        <w:t xml:space="preserve"> كل</w:t>
      </w:r>
      <w:r w:rsidR="00232DED" w:rsidRPr="00714A89">
        <w:rPr>
          <w:rFonts w:ascii="Times New Roman" w:hAnsi="Times New Roman" w:hint="cs"/>
          <w:sz w:val="27"/>
          <w:rtl/>
          <w:lang w:bidi="ar-LB"/>
        </w:rPr>
        <w:t>ّ</w:t>
      </w:r>
      <w:r w:rsidRPr="00714A89">
        <w:rPr>
          <w:rFonts w:ascii="Times New Roman" w:hAnsi="Times New Roman"/>
          <w:sz w:val="27"/>
          <w:rtl/>
          <w:lang w:bidi="ar-LB"/>
        </w:rPr>
        <w:t>ما ابتع</w:t>
      </w:r>
      <w:r w:rsidR="00232DED" w:rsidRPr="00714A89">
        <w:rPr>
          <w:rFonts w:ascii="Times New Roman" w:hAnsi="Times New Roman" w:hint="cs"/>
          <w:sz w:val="27"/>
          <w:rtl/>
          <w:lang w:bidi="ar-LB"/>
        </w:rPr>
        <w:t>َ</w:t>
      </w:r>
      <w:r w:rsidRPr="00714A89">
        <w:rPr>
          <w:rFonts w:ascii="Times New Roman" w:hAnsi="Times New Roman"/>
          <w:sz w:val="27"/>
          <w:rtl/>
          <w:lang w:bidi="ar-LB"/>
        </w:rPr>
        <w:t>د</w:t>
      </w:r>
      <w:r w:rsidR="00232DED" w:rsidRPr="00714A89">
        <w:rPr>
          <w:rFonts w:ascii="Times New Roman" w:hAnsi="Times New Roman" w:hint="cs"/>
          <w:sz w:val="27"/>
          <w:rtl/>
          <w:lang w:bidi="ar-LB"/>
        </w:rPr>
        <w:t>ْ</w:t>
      </w:r>
      <w:r w:rsidRPr="00714A89">
        <w:rPr>
          <w:rFonts w:ascii="Times New Roman" w:hAnsi="Times New Roman"/>
          <w:sz w:val="27"/>
          <w:rtl/>
          <w:lang w:bidi="ar-LB"/>
        </w:rPr>
        <w:t>نا عن المصادر تزداد الانحرافات على هوامش هذه الأديان حول ص</w:t>
      </w:r>
      <w:r w:rsidR="00232DED" w:rsidRPr="00714A89">
        <w:rPr>
          <w:rFonts w:ascii="Times New Roman" w:hAnsi="Times New Roman" w:hint="cs"/>
          <w:sz w:val="27"/>
          <w:rtl/>
          <w:lang w:bidi="ar-LB"/>
        </w:rPr>
        <w:t>ُ</w:t>
      </w:r>
      <w:r w:rsidRPr="00714A89">
        <w:rPr>
          <w:rFonts w:ascii="Times New Roman" w:hAnsi="Times New Roman"/>
          <w:sz w:val="27"/>
          <w:rtl/>
          <w:lang w:bidi="ar-LB"/>
        </w:rPr>
        <w:t>و</w:t>
      </w:r>
      <w:r w:rsidR="00232DED" w:rsidRPr="00714A89">
        <w:rPr>
          <w:rFonts w:ascii="Times New Roman" w:hAnsi="Times New Roman" w:hint="cs"/>
          <w:sz w:val="27"/>
          <w:rtl/>
          <w:lang w:bidi="ar-LB"/>
        </w:rPr>
        <w:t>َ</w:t>
      </w:r>
      <w:r w:rsidRPr="00714A89">
        <w:rPr>
          <w:rFonts w:ascii="Times New Roman" w:hAnsi="Times New Roman"/>
          <w:sz w:val="27"/>
          <w:rtl/>
          <w:lang w:bidi="ar-LB"/>
        </w:rPr>
        <w:t>ر الشيطان</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بشكل</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 يدعو </w:t>
      </w:r>
      <w:r w:rsidR="003A1BCB" w:rsidRPr="00714A89">
        <w:rPr>
          <w:rFonts w:ascii="Times New Roman" w:hAnsi="Times New Roman" w:hint="cs"/>
          <w:sz w:val="27"/>
          <w:rtl/>
          <w:lang w:bidi="ar-LB"/>
        </w:rPr>
        <w:t>إلى ا</w:t>
      </w:r>
      <w:r w:rsidRPr="00714A89">
        <w:rPr>
          <w:rFonts w:ascii="Times New Roman" w:hAnsi="Times New Roman"/>
          <w:sz w:val="27"/>
          <w:rtl/>
          <w:lang w:bidi="ar-LB"/>
        </w:rPr>
        <w:t>لتأم</w:t>
      </w:r>
      <w:r w:rsidR="003A1BCB" w:rsidRPr="00714A89">
        <w:rPr>
          <w:rFonts w:ascii="Times New Roman" w:hAnsi="Times New Roman" w:hint="cs"/>
          <w:sz w:val="27"/>
          <w:rtl/>
          <w:lang w:bidi="ar-LB"/>
        </w:rPr>
        <w:t>ُّ</w:t>
      </w:r>
      <w:r w:rsidRPr="00714A89">
        <w:rPr>
          <w:rFonts w:ascii="Times New Roman" w:hAnsi="Times New Roman"/>
          <w:sz w:val="27"/>
          <w:rtl/>
          <w:lang w:bidi="ar-LB"/>
        </w:rPr>
        <w:t>ل.</w:t>
      </w:r>
    </w:p>
    <w:p w:rsidR="00F0767B" w:rsidRPr="00714A89" w:rsidRDefault="00F0767B" w:rsidP="0005161A">
      <w:pPr>
        <w:rPr>
          <w:rFonts w:ascii="Times New Roman" w:hAnsi="Times New Roman"/>
          <w:sz w:val="27"/>
          <w:lang w:bidi="ar-LB"/>
        </w:rPr>
      </w:pPr>
      <w:r w:rsidRPr="00714A89">
        <w:rPr>
          <w:rFonts w:ascii="Times New Roman" w:hAnsi="Times New Roman"/>
          <w:sz w:val="27"/>
          <w:rtl/>
          <w:lang w:bidi="ar-LB"/>
        </w:rPr>
        <w:t>والآن سندرس هذه الص</w:t>
      </w:r>
      <w:r w:rsidR="003A1BCB" w:rsidRPr="00714A89">
        <w:rPr>
          <w:rFonts w:ascii="Times New Roman" w:hAnsi="Times New Roman" w:hint="cs"/>
          <w:sz w:val="27"/>
          <w:rtl/>
          <w:lang w:bidi="ar-LB"/>
        </w:rPr>
        <w:t>ُّ</w:t>
      </w:r>
      <w:r w:rsidRPr="00714A89">
        <w:rPr>
          <w:rFonts w:ascii="Times New Roman" w:hAnsi="Times New Roman"/>
          <w:sz w:val="27"/>
          <w:rtl/>
          <w:lang w:bidi="ar-LB"/>
        </w:rPr>
        <w:t>و</w:t>
      </w:r>
      <w:r w:rsidR="003A1BCB" w:rsidRPr="00714A89">
        <w:rPr>
          <w:rFonts w:ascii="Times New Roman" w:hAnsi="Times New Roman" w:hint="cs"/>
          <w:sz w:val="27"/>
          <w:rtl/>
          <w:lang w:bidi="ar-LB"/>
        </w:rPr>
        <w:t>َ</w:t>
      </w:r>
      <w:r w:rsidRPr="00714A89">
        <w:rPr>
          <w:rFonts w:ascii="Times New Roman" w:hAnsi="Times New Roman"/>
          <w:sz w:val="27"/>
          <w:rtl/>
          <w:lang w:bidi="ar-LB"/>
        </w:rPr>
        <w:t>ر في الأجواء الثقافية للأديان الإلهي</w:t>
      </w:r>
      <w:r w:rsidR="003A1BCB" w:rsidRPr="00714A89">
        <w:rPr>
          <w:rFonts w:ascii="Times New Roman" w:hAnsi="Times New Roman" w:hint="cs"/>
          <w:sz w:val="27"/>
          <w:rtl/>
          <w:lang w:bidi="ar-LB"/>
        </w:rPr>
        <w:t>ّ</w:t>
      </w:r>
      <w:r w:rsidRPr="00714A89">
        <w:rPr>
          <w:rFonts w:ascii="Times New Roman" w:hAnsi="Times New Roman"/>
          <w:sz w:val="27"/>
          <w:rtl/>
          <w:lang w:bidi="ar-LB"/>
        </w:rPr>
        <w:t>ة، ونناقش سبب ظهورها.</w:t>
      </w:r>
    </w:p>
    <w:p w:rsidR="00F0767B" w:rsidRPr="00714A89" w:rsidRDefault="00F0767B" w:rsidP="00AE400E">
      <w:pPr>
        <w:spacing w:line="340" w:lineRule="exact"/>
        <w:rPr>
          <w:rFonts w:ascii="Times New Roman" w:hAnsi="Times New Roman"/>
          <w:sz w:val="27"/>
          <w:lang w:bidi="ar-LB"/>
        </w:rPr>
      </w:pPr>
      <w:r w:rsidRPr="00714A89">
        <w:rPr>
          <w:rFonts w:ascii="Times New Roman" w:hAnsi="Times New Roman"/>
          <w:sz w:val="27"/>
          <w:rtl/>
          <w:lang w:bidi="ar-LB"/>
        </w:rPr>
        <w:t xml:space="preserve"> </w:t>
      </w:r>
    </w:p>
    <w:p w:rsidR="00F0767B" w:rsidRPr="00714A89" w:rsidRDefault="00F0767B" w:rsidP="00F0767B">
      <w:pPr>
        <w:pStyle w:val="31"/>
        <w:rPr>
          <w:color w:val="auto"/>
          <w:lang w:bidi="ar-LB"/>
        </w:rPr>
      </w:pPr>
      <w:r w:rsidRPr="00714A89">
        <w:rPr>
          <w:color w:val="auto"/>
          <w:rtl/>
          <w:lang w:bidi="ar-LB"/>
        </w:rPr>
        <w:t xml:space="preserve">أـ تمكُّن </w:t>
      </w:r>
      <w:proofErr w:type="spellStart"/>
      <w:r w:rsidRPr="00714A89">
        <w:rPr>
          <w:color w:val="auto"/>
          <w:rtl/>
          <w:lang w:bidi="ar-LB"/>
        </w:rPr>
        <w:t>أهريمان</w:t>
      </w:r>
      <w:proofErr w:type="spellEnd"/>
      <w:r w:rsidRPr="00714A89">
        <w:rPr>
          <w:color w:val="auto"/>
          <w:rtl/>
          <w:lang w:bidi="ar-LB"/>
        </w:rPr>
        <w:t xml:space="preserve"> وألوهي</w:t>
      </w:r>
      <w:r w:rsidR="003A1BCB" w:rsidRPr="00714A89">
        <w:rPr>
          <w:rFonts w:hint="cs"/>
          <w:color w:val="auto"/>
          <w:rtl/>
          <w:lang w:bidi="ar-LB"/>
        </w:rPr>
        <w:t>ّ</w:t>
      </w:r>
      <w:r w:rsidRPr="00714A89">
        <w:rPr>
          <w:color w:val="auto"/>
          <w:rtl/>
          <w:lang w:bidi="ar-LB"/>
        </w:rPr>
        <w:t>ته</w:t>
      </w:r>
      <w:r w:rsidRPr="00714A89">
        <w:rPr>
          <w:rFonts w:hint="cs"/>
          <w:color w:val="auto"/>
          <w:rtl/>
          <w:lang w:val="en-US"/>
        </w:rPr>
        <w:t xml:space="preserve"> ــــــ</w:t>
      </w:r>
    </w:p>
    <w:p w:rsidR="00F0767B" w:rsidRPr="00714A89" w:rsidRDefault="00F0767B" w:rsidP="0005161A">
      <w:r w:rsidRPr="00714A89">
        <w:rPr>
          <w:rFonts w:ascii="Times New Roman" w:hAnsi="Times New Roman"/>
          <w:sz w:val="27"/>
          <w:rtl/>
          <w:lang w:bidi="ar-LB"/>
        </w:rPr>
        <w:t>لقد ذكرنا أن روح الشر</w:t>
      </w:r>
      <w:r w:rsidR="003A1BCB" w:rsidRPr="00714A89">
        <w:rPr>
          <w:rFonts w:ascii="Times New Roman" w:hAnsi="Times New Roman" w:hint="cs"/>
          <w:sz w:val="27"/>
          <w:rtl/>
          <w:lang w:bidi="ar-LB"/>
        </w:rPr>
        <w:t>ّ</w:t>
      </w:r>
      <w:r w:rsidR="003A1BCB" w:rsidRPr="00714A89">
        <w:rPr>
          <w:rFonts w:hint="cs"/>
          <w:sz w:val="24"/>
          <w:szCs w:val="24"/>
          <w:rtl/>
          <w:lang w:bidi="ar-LB"/>
        </w:rPr>
        <w:t xml:space="preserve"> </w:t>
      </w:r>
      <w:r w:rsidR="003A1BCB" w:rsidRPr="00714A89">
        <w:rPr>
          <w:sz w:val="24"/>
          <w:szCs w:val="24"/>
          <w:rtl/>
          <w:lang w:bidi="ar-LB"/>
        </w:rPr>
        <w:t>«</w:t>
      </w:r>
      <w:proofErr w:type="spellStart"/>
      <w:r w:rsidR="003A1BCB" w:rsidRPr="00714A89">
        <w:rPr>
          <w:rFonts w:ascii="Mosawi" w:eastAsiaTheme="minorHAnsi" w:hAnsi="Mosawi" w:cs="Abz-3 (Yagut)" w:hint="cs"/>
          <w:sz w:val="24"/>
          <w:szCs w:val="24"/>
          <w:rtl/>
        </w:rPr>
        <w:t>أ</w:t>
      </w:r>
      <w:r w:rsidRPr="00714A89">
        <w:rPr>
          <w:rFonts w:ascii="Mosawi" w:eastAsiaTheme="minorHAnsi" w:hAnsi="Mosawi" w:cs="Abz-3 (Yagut)"/>
          <w:sz w:val="24"/>
          <w:szCs w:val="24"/>
          <w:rtl/>
        </w:rPr>
        <w:t>ن</w:t>
      </w:r>
      <w:r w:rsidR="003A1BCB" w:rsidRPr="00714A89">
        <w:rPr>
          <w:rFonts w:ascii="Mosawi" w:eastAsiaTheme="minorHAnsi" w:hAnsi="Mosawi" w:cs="Abz-3 (Yagut)"/>
          <w:sz w:val="24"/>
          <w:szCs w:val="24"/>
          <w:rtl/>
        </w:rPr>
        <w:t>گ</w:t>
      </w:r>
      <w:r w:rsidRPr="00714A89">
        <w:rPr>
          <w:rFonts w:ascii="Mosawi" w:eastAsiaTheme="minorHAnsi" w:hAnsi="Mosawi" w:cs="Abz-3 (Yagut)"/>
          <w:sz w:val="24"/>
          <w:szCs w:val="24"/>
          <w:rtl/>
        </w:rPr>
        <w:t>ره</w:t>
      </w:r>
      <w:proofErr w:type="spellEnd"/>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مينو</w:t>
      </w:r>
      <w:proofErr w:type="spellEnd"/>
      <w:r w:rsidRPr="00714A89">
        <w:rPr>
          <w:sz w:val="24"/>
          <w:szCs w:val="24"/>
          <w:rtl/>
          <w:lang w:bidi="ar-LB"/>
        </w:rPr>
        <w:t>»</w:t>
      </w:r>
      <w:r w:rsidRPr="00714A89">
        <w:rPr>
          <w:rFonts w:ascii="Times New Roman" w:hAnsi="Times New Roman"/>
          <w:sz w:val="27"/>
          <w:rtl/>
          <w:lang w:bidi="ar-LB"/>
        </w:rPr>
        <w:t xml:space="preserve"> في </w:t>
      </w:r>
      <w:proofErr w:type="spellStart"/>
      <w:r w:rsidRPr="00714A89">
        <w:rPr>
          <w:rFonts w:ascii="Times New Roman" w:hAnsi="Times New Roman"/>
          <w:sz w:val="27"/>
          <w:rtl/>
          <w:lang w:bidi="ar-LB"/>
        </w:rPr>
        <w:t>الفنديداد</w:t>
      </w:r>
      <w:proofErr w:type="spellEnd"/>
      <w:r w:rsidRPr="00714A89">
        <w:rPr>
          <w:rFonts w:ascii="Times New Roman" w:hAnsi="Times New Roman"/>
          <w:sz w:val="27"/>
          <w:rtl/>
          <w:lang w:bidi="ar-LB"/>
        </w:rPr>
        <w:t xml:space="preserve"> تحو</w:t>
      </w:r>
      <w:r w:rsidR="003A1BCB" w:rsidRPr="00714A89">
        <w:rPr>
          <w:rFonts w:ascii="Times New Roman" w:hAnsi="Times New Roman" w:hint="cs"/>
          <w:sz w:val="27"/>
          <w:rtl/>
          <w:lang w:bidi="ar-LB"/>
        </w:rPr>
        <w:t>ّ</w:t>
      </w:r>
      <w:r w:rsidRPr="00714A89">
        <w:rPr>
          <w:rFonts w:ascii="Times New Roman" w:hAnsi="Times New Roman"/>
          <w:sz w:val="27"/>
          <w:rtl/>
          <w:lang w:bidi="ar-LB"/>
        </w:rPr>
        <w:t xml:space="preserve">ل إلى </w:t>
      </w:r>
      <w:proofErr w:type="spellStart"/>
      <w:r w:rsidRPr="00714A89">
        <w:rPr>
          <w:rFonts w:ascii="Times New Roman" w:hAnsi="Times New Roman"/>
          <w:sz w:val="27"/>
          <w:rtl/>
          <w:lang w:bidi="ar-LB"/>
        </w:rPr>
        <w:t>أهريمان</w:t>
      </w:r>
      <w:proofErr w:type="spellEnd"/>
      <w:r w:rsidRPr="00714A89">
        <w:rPr>
          <w:rFonts w:ascii="Times New Roman" w:hAnsi="Times New Roman"/>
          <w:sz w:val="27"/>
          <w:rtl/>
          <w:lang w:bidi="ar-LB"/>
        </w:rPr>
        <w:t xml:space="preserve"> الذي كل</w:t>
      </w:r>
      <w:r w:rsidR="00B62F09" w:rsidRPr="00714A89">
        <w:rPr>
          <w:rFonts w:ascii="Times New Roman" w:hAnsi="Times New Roman" w:hint="cs"/>
          <w:sz w:val="27"/>
          <w:rtl/>
          <w:lang w:bidi="ar-LB"/>
        </w:rPr>
        <w:t>ّ</w:t>
      </w:r>
      <w:r w:rsidRPr="00714A89">
        <w:rPr>
          <w:rFonts w:ascii="Times New Roman" w:hAnsi="Times New Roman"/>
          <w:sz w:val="27"/>
          <w:rtl/>
          <w:lang w:bidi="ar-LB"/>
        </w:rPr>
        <w:t xml:space="preserve"> جسده موت</w:t>
      </w:r>
      <w:r w:rsidR="00B62F09" w:rsidRPr="00714A89">
        <w:rPr>
          <w:rFonts w:ascii="Times New Roman" w:hAnsi="Times New Roman" w:hint="cs"/>
          <w:sz w:val="27"/>
          <w:rtl/>
          <w:lang w:bidi="ar-LB"/>
        </w:rPr>
        <w:t xml:space="preserve">ٌ، </w:t>
      </w:r>
      <w:r w:rsidRPr="00714A89">
        <w:rPr>
          <w:rFonts w:ascii="Times New Roman" w:hAnsi="Times New Roman"/>
          <w:sz w:val="27"/>
          <w:rtl/>
          <w:lang w:bidi="ar-LB"/>
        </w:rPr>
        <w:t>الصورة التي أعط</w:t>
      </w:r>
      <w:r w:rsidR="00B62F09" w:rsidRPr="00714A89">
        <w:rPr>
          <w:rFonts w:ascii="Times New Roman" w:hAnsi="Times New Roman" w:hint="cs"/>
          <w:sz w:val="27"/>
          <w:rtl/>
          <w:lang w:bidi="ar-LB"/>
        </w:rPr>
        <w:t>َ</w:t>
      </w:r>
      <w:r w:rsidRPr="00714A89">
        <w:rPr>
          <w:rFonts w:ascii="Times New Roman" w:hAnsi="Times New Roman"/>
          <w:sz w:val="27"/>
          <w:rtl/>
          <w:lang w:bidi="ar-LB"/>
        </w:rPr>
        <w:t>ت</w:t>
      </w:r>
      <w:r w:rsidR="00B62F09" w:rsidRPr="00714A89">
        <w:rPr>
          <w:rFonts w:ascii="Times New Roman" w:hAnsi="Times New Roman" w:hint="cs"/>
          <w:sz w:val="27"/>
          <w:rtl/>
          <w:lang w:bidi="ar-LB"/>
        </w:rPr>
        <w:t>ْ</w:t>
      </w:r>
      <w:r w:rsidRPr="00714A89">
        <w:rPr>
          <w:rFonts w:ascii="Times New Roman" w:hAnsi="Times New Roman"/>
          <w:sz w:val="27"/>
          <w:rtl/>
          <w:lang w:bidi="ar-LB"/>
        </w:rPr>
        <w:t>ها الألوهي</w:t>
      </w:r>
      <w:r w:rsidR="00B62F09" w:rsidRPr="00714A89">
        <w:rPr>
          <w:rFonts w:ascii="Times New Roman" w:hAnsi="Times New Roman" w:hint="cs"/>
          <w:sz w:val="27"/>
          <w:rtl/>
          <w:lang w:bidi="ar-LB"/>
        </w:rPr>
        <w:t>ّ</w:t>
      </w:r>
      <w:r w:rsidRPr="00714A89">
        <w:rPr>
          <w:rFonts w:ascii="Times New Roman" w:hAnsi="Times New Roman"/>
          <w:sz w:val="27"/>
          <w:rtl/>
          <w:lang w:bidi="ar-LB"/>
        </w:rPr>
        <w:t xml:space="preserve">ة </w:t>
      </w:r>
      <w:proofErr w:type="spellStart"/>
      <w:r w:rsidRPr="00714A89">
        <w:rPr>
          <w:rFonts w:ascii="Times New Roman" w:hAnsi="Times New Roman"/>
          <w:sz w:val="27"/>
          <w:rtl/>
          <w:lang w:bidi="ar-LB"/>
        </w:rPr>
        <w:t>لأهريمان</w:t>
      </w:r>
      <w:proofErr w:type="spellEnd"/>
      <w:r w:rsidRPr="00714A89">
        <w:rPr>
          <w:rFonts w:ascii="Times New Roman" w:hAnsi="Times New Roman"/>
          <w:sz w:val="27"/>
          <w:rtl/>
          <w:lang w:bidi="ar-LB"/>
        </w:rPr>
        <w:t xml:space="preserve"> كشريك</w:t>
      </w:r>
      <w:r w:rsidR="00B62F09" w:rsidRPr="00714A89">
        <w:rPr>
          <w:rFonts w:ascii="Times New Roman" w:hAnsi="Times New Roman" w:hint="cs"/>
          <w:sz w:val="27"/>
          <w:rtl/>
          <w:lang w:bidi="ar-LB"/>
        </w:rPr>
        <w:t>ٍ</w:t>
      </w:r>
      <w:r w:rsidRPr="00714A89">
        <w:rPr>
          <w:rFonts w:ascii="Times New Roman" w:hAnsi="Times New Roman"/>
          <w:sz w:val="27"/>
          <w:rtl/>
          <w:lang w:bidi="ar-LB"/>
        </w:rPr>
        <w:t xml:space="preserve"> لها في المقدرة على الخلق والتصر</w:t>
      </w:r>
      <w:r w:rsidR="00B62F09" w:rsidRPr="00714A89">
        <w:rPr>
          <w:rFonts w:ascii="Times New Roman" w:hAnsi="Times New Roman" w:hint="cs"/>
          <w:sz w:val="27"/>
          <w:rtl/>
          <w:lang w:bidi="ar-LB"/>
        </w:rPr>
        <w:t>ُّ</w:t>
      </w:r>
      <w:r w:rsidRPr="00714A89">
        <w:rPr>
          <w:rFonts w:ascii="Times New Roman" w:hAnsi="Times New Roman"/>
          <w:sz w:val="27"/>
          <w:rtl/>
          <w:lang w:bidi="ar-LB"/>
        </w:rPr>
        <w:t>ف في الكائنات</w:t>
      </w:r>
      <w:r w:rsidR="00B62F09" w:rsidRPr="00714A89">
        <w:rPr>
          <w:rFonts w:ascii="Times New Roman" w:hAnsi="Times New Roman" w:hint="cs"/>
          <w:sz w:val="27"/>
          <w:rtl/>
          <w:lang w:bidi="ar-LB"/>
        </w:rPr>
        <w:t>.</w:t>
      </w:r>
      <w:r w:rsidRPr="00714A89">
        <w:rPr>
          <w:rFonts w:ascii="Times New Roman" w:hAnsi="Times New Roman"/>
          <w:sz w:val="27"/>
          <w:rtl/>
          <w:lang w:bidi="ar-LB"/>
        </w:rPr>
        <w:t xml:space="preserve"> ولكن</w:t>
      </w:r>
      <w:r w:rsidR="00B62F09" w:rsidRPr="00714A89">
        <w:rPr>
          <w:rFonts w:ascii="Times New Roman" w:hAnsi="Times New Roman" w:hint="cs"/>
          <w:sz w:val="27"/>
          <w:rtl/>
          <w:lang w:bidi="ar-LB"/>
        </w:rPr>
        <w:t>ْ</w:t>
      </w:r>
      <w:r w:rsidRPr="00714A89">
        <w:rPr>
          <w:rFonts w:ascii="Times New Roman" w:hAnsi="Times New Roman"/>
          <w:sz w:val="27"/>
          <w:rtl/>
          <w:lang w:bidi="ar-LB"/>
        </w:rPr>
        <w:t xml:space="preserve"> لدى دراسة </w:t>
      </w:r>
      <w:r w:rsidR="00B62F09" w:rsidRPr="00714A89">
        <w:rPr>
          <w:rFonts w:ascii="Times New Roman" w:hAnsi="Times New Roman" w:hint="cs"/>
          <w:sz w:val="27"/>
          <w:rtl/>
          <w:lang w:bidi="ar-LB"/>
        </w:rPr>
        <w:t>أ</w:t>
      </w:r>
      <w:r w:rsidRPr="00714A89">
        <w:rPr>
          <w:rFonts w:ascii="Times New Roman" w:hAnsi="Times New Roman"/>
          <w:sz w:val="27"/>
          <w:rtl/>
          <w:lang w:bidi="ar-LB"/>
        </w:rPr>
        <w:t>سباب هذا التضخ</w:t>
      </w:r>
      <w:r w:rsidR="00B62F09" w:rsidRPr="00714A89">
        <w:rPr>
          <w:rFonts w:ascii="Times New Roman" w:hAnsi="Times New Roman" w:hint="cs"/>
          <w:sz w:val="27"/>
          <w:rtl/>
          <w:lang w:bidi="ar-LB"/>
        </w:rPr>
        <w:t>ُّ</w:t>
      </w:r>
      <w:r w:rsidRPr="00714A89">
        <w:rPr>
          <w:rFonts w:ascii="Times New Roman" w:hAnsi="Times New Roman"/>
          <w:sz w:val="27"/>
          <w:rtl/>
          <w:lang w:bidi="ar-LB"/>
        </w:rPr>
        <w:t>م التدريجي تظهر عد</w:t>
      </w:r>
      <w:r w:rsidR="00B62F09" w:rsidRPr="00714A89">
        <w:rPr>
          <w:rFonts w:ascii="Times New Roman" w:hAnsi="Times New Roman" w:hint="cs"/>
          <w:sz w:val="27"/>
          <w:rtl/>
          <w:lang w:bidi="ar-LB"/>
        </w:rPr>
        <w:t>ّ</w:t>
      </w:r>
      <w:r w:rsidRPr="00714A89">
        <w:rPr>
          <w:rFonts w:ascii="Times New Roman" w:hAnsi="Times New Roman"/>
          <w:sz w:val="27"/>
          <w:rtl/>
          <w:lang w:bidi="ar-LB"/>
        </w:rPr>
        <w:t>ة عوامل مهم</w:t>
      </w:r>
      <w:r w:rsidR="00B62F09" w:rsidRPr="00714A89">
        <w:rPr>
          <w:rFonts w:ascii="Times New Roman" w:hAnsi="Times New Roman" w:hint="cs"/>
          <w:sz w:val="27"/>
          <w:rtl/>
          <w:lang w:bidi="ar-LB"/>
        </w:rPr>
        <w:t>ّ</w:t>
      </w:r>
      <w:r w:rsidRPr="00714A89">
        <w:rPr>
          <w:rFonts w:ascii="Times New Roman" w:hAnsi="Times New Roman"/>
          <w:sz w:val="27"/>
          <w:rtl/>
          <w:lang w:bidi="ar-LB"/>
        </w:rPr>
        <w:t>ة</w:t>
      </w:r>
      <w:r w:rsidR="00B62F09" w:rsidRPr="00714A89">
        <w:rPr>
          <w:rFonts w:ascii="Times New Roman" w:hAnsi="Times New Roman" w:hint="cs"/>
          <w:sz w:val="27"/>
          <w:rtl/>
          <w:lang w:bidi="ar-LB"/>
        </w:rPr>
        <w:t>:</w:t>
      </w:r>
      <w:r w:rsidRPr="00714A89">
        <w:rPr>
          <w:rFonts w:ascii="Times New Roman" w:hAnsi="Times New Roman"/>
          <w:sz w:val="27"/>
          <w:rtl/>
          <w:lang w:bidi="ar-LB"/>
        </w:rPr>
        <w:t xml:space="preserve"> </w:t>
      </w:r>
      <w:r w:rsidRPr="00714A89">
        <w:rPr>
          <w:rFonts w:ascii="Times New Roman" w:hAnsi="Times New Roman"/>
          <w:b/>
          <w:bCs/>
          <w:sz w:val="27"/>
          <w:rtl/>
          <w:lang w:bidi="ar-LB"/>
        </w:rPr>
        <w:t>أحدها</w:t>
      </w:r>
      <w:r w:rsidR="00B62F09" w:rsidRPr="00714A89">
        <w:rPr>
          <w:rFonts w:ascii="Times New Roman" w:hAnsi="Times New Roman" w:hint="cs"/>
          <w:sz w:val="27"/>
          <w:rtl/>
          <w:lang w:bidi="ar-LB"/>
        </w:rPr>
        <w:t>:</w:t>
      </w:r>
      <w:r w:rsidRPr="00714A89">
        <w:rPr>
          <w:rFonts w:ascii="Times New Roman" w:hAnsi="Times New Roman"/>
          <w:sz w:val="27"/>
          <w:rtl/>
          <w:lang w:bidi="ar-LB"/>
        </w:rPr>
        <w:t xml:space="preserve"> هو المؤث</w:t>
      </w:r>
      <w:r w:rsidR="00B62F09" w:rsidRPr="00714A89">
        <w:rPr>
          <w:rFonts w:ascii="Times New Roman" w:hAnsi="Times New Roman" w:hint="cs"/>
          <w:sz w:val="27"/>
          <w:rtl/>
          <w:lang w:bidi="ar-LB"/>
        </w:rPr>
        <w:t>ِّ</w:t>
      </w:r>
      <w:r w:rsidRPr="00714A89">
        <w:rPr>
          <w:rFonts w:ascii="Times New Roman" w:hAnsi="Times New Roman"/>
          <w:sz w:val="27"/>
          <w:rtl/>
          <w:lang w:bidi="ar-LB"/>
        </w:rPr>
        <w:t>رات الثقافية والاجتماعية لخرافات دين المجوس في الاعتقاد بالعفاريت والقوى الشيطانية</w:t>
      </w:r>
      <w:r w:rsidR="00B62F09" w:rsidRPr="00714A89">
        <w:rPr>
          <w:rFonts w:ascii="Times New Roman" w:hAnsi="Times New Roman" w:hint="cs"/>
          <w:sz w:val="27"/>
          <w:rtl/>
          <w:lang w:bidi="ar-LB"/>
        </w:rPr>
        <w:t>،</w:t>
      </w:r>
      <w:r w:rsidRPr="00714A89">
        <w:rPr>
          <w:rFonts w:ascii="Times New Roman" w:hAnsi="Times New Roman"/>
          <w:sz w:val="27"/>
          <w:rtl/>
          <w:lang w:bidi="ar-LB"/>
        </w:rPr>
        <w:t xml:space="preserve"> والتي أ</w:t>
      </w:r>
      <w:r w:rsidR="00232DED" w:rsidRPr="00714A89">
        <w:rPr>
          <w:rFonts w:ascii="Times New Roman" w:hAnsi="Times New Roman" w:hint="cs"/>
          <w:sz w:val="27"/>
          <w:rtl/>
          <w:lang w:bidi="ar-LB"/>
        </w:rPr>
        <w:t>ُ</w:t>
      </w:r>
      <w:r w:rsidRPr="00714A89">
        <w:rPr>
          <w:rFonts w:ascii="Times New Roman" w:hAnsi="Times New Roman"/>
          <w:sz w:val="27"/>
          <w:rtl/>
          <w:lang w:bidi="ar-LB"/>
        </w:rPr>
        <w:t>عيد</w:t>
      </w:r>
      <w:r w:rsidR="00B62F09" w:rsidRPr="00714A89">
        <w:rPr>
          <w:rFonts w:ascii="Times New Roman" w:hAnsi="Times New Roman" w:hint="cs"/>
          <w:sz w:val="27"/>
          <w:rtl/>
          <w:lang w:bidi="ar-LB"/>
        </w:rPr>
        <w:t>َ</w:t>
      </w:r>
      <w:r w:rsidRPr="00714A89">
        <w:rPr>
          <w:rFonts w:ascii="Times New Roman" w:hAnsi="Times New Roman"/>
          <w:sz w:val="27"/>
          <w:rtl/>
          <w:lang w:bidi="ar-LB"/>
        </w:rPr>
        <w:t>ت</w:t>
      </w:r>
      <w:r w:rsidR="00B62F09" w:rsidRPr="00714A89">
        <w:rPr>
          <w:rFonts w:ascii="Times New Roman" w:hAnsi="Times New Roman" w:hint="cs"/>
          <w:sz w:val="27"/>
          <w:rtl/>
          <w:lang w:bidi="ar-LB"/>
        </w:rPr>
        <w:t>ْ</w:t>
      </w:r>
      <w:r w:rsidRPr="00714A89">
        <w:rPr>
          <w:rFonts w:ascii="Times New Roman" w:hAnsi="Times New Roman"/>
          <w:sz w:val="27"/>
          <w:rtl/>
          <w:lang w:bidi="ar-LB"/>
        </w:rPr>
        <w:t xml:space="preserve"> صناعت</w:t>
      </w:r>
      <w:r w:rsidR="00B62F09" w:rsidRPr="00714A89">
        <w:rPr>
          <w:rFonts w:ascii="Times New Roman" w:hAnsi="Times New Roman" w:hint="cs"/>
          <w:sz w:val="27"/>
          <w:rtl/>
          <w:lang w:bidi="ar-LB"/>
        </w:rPr>
        <w:t>ُ</w:t>
      </w:r>
      <w:r w:rsidRPr="00714A89">
        <w:rPr>
          <w:rFonts w:ascii="Times New Roman" w:hAnsi="Times New Roman"/>
          <w:sz w:val="27"/>
          <w:rtl/>
          <w:lang w:bidi="ar-LB"/>
        </w:rPr>
        <w:t>ها وتداولها في بعض الفرق الديني</w:t>
      </w:r>
      <w:r w:rsidR="00B62F09" w:rsidRPr="00714A89">
        <w:rPr>
          <w:rFonts w:ascii="Times New Roman" w:hAnsi="Times New Roman" w:hint="cs"/>
          <w:sz w:val="27"/>
          <w:rtl/>
          <w:lang w:bidi="ar-LB"/>
        </w:rPr>
        <w:t>ّ</w:t>
      </w:r>
      <w:r w:rsidRPr="00714A89">
        <w:rPr>
          <w:rFonts w:ascii="Times New Roman" w:hAnsi="Times New Roman"/>
          <w:sz w:val="27"/>
          <w:rtl/>
          <w:lang w:bidi="ar-LB"/>
        </w:rPr>
        <w:t>ة</w:t>
      </w:r>
      <w:r w:rsidR="00B62F09" w:rsidRPr="00714A89">
        <w:rPr>
          <w:rFonts w:ascii="Times New Roman" w:hAnsi="Times New Roman" w:hint="cs"/>
          <w:sz w:val="27"/>
          <w:rtl/>
          <w:lang w:bidi="ar-LB"/>
        </w:rPr>
        <w:t>،</w:t>
      </w:r>
      <w:r w:rsidRPr="00714A89">
        <w:rPr>
          <w:rFonts w:ascii="Times New Roman" w:hAnsi="Times New Roman"/>
          <w:sz w:val="27"/>
          <w:rtl/>
          <w:lang w:bidi="ar-LB"/>
        </w:rPr>
        <w:t xml:space="preserve"> مثل</w:t>
      </w:r>
      <w:r w:rsidR="00B62F09" w:rsidRPr="00714A89">
        <w:rPr>
          <w:rFonts w:ascii="Times New Roman" w:hAnsi="Times New Roman" w:hint="cs"/>
          <w:sz w:val="27"/>
          <w:rtl/>
          <w:lang w:bidi="ar-LB"/>
        </w:rPr>
        <w:t>:</w:t>
      </w:r>
      <w:r w:rsidRPr="00714A89">
        <w:rPr>
          <w:rFonts w:ascii="Times New Roman" w:hAnsi="Times New Roman"/>
          <w:sz w:val="27"/>
          <w:rtl/>
          <w:lang w:bidi="ar-LB"/>
        </w:rPr>
        <w:t xml:space="preserve"> ديانة </w:t>
      </w:r>
      <w:proofErr w:type="spellStart"/>
      <w:r w:rsidRPr="00714A89">
        <w:rPr>
          <w:rFonts w:ascii="Times New Roman" w:hAnsi="Times New Roman"/>
          <w:sz w:val="27"/>
          <w:rtl/>
          <w:lang w:bidi="ar-LB"/>
        </w:rPr>
        <w:t>ميثرا</w:t>
      </w:r>
      <w:proofErr w:type="spellEnd"/>
      <w:r w:rsidR="00B62F09" w:rsidRPr="00714A89">
        <w:rPr>
          <w:rFonts w:ascii="Times New Roman" w:hAnsi="Times New Roman" w:hint="cs"/>
          <w:sz w:val="27"/>
          <w:rtl/>
          <w:lang w:bidi="ar-LB"/>
        </w:rPr>
        <w:t>،</w:t>
      </w:r>
      <w:r w:rsidRPr="00714A89">
        <w:rPr>
          <w:rFonts w:ascii="Times New Roman" w:hAnsi="Times New Roman"/>
          <w:sz w:val="27"/>
          <w:rtl/>
          <w:lang w:bidi="ar-LB"/>
        </w:rPr>
        <w:t xml:space="preserve"> الأمر الذي أد</w:t>
      </w:r>
      <w:r w:rsidR="00B62F09" w:rsidRPr="00714A89">
        <w:rPr>
          <w:rFonts w:ascii="Times New Roman" w:hAnsi="Times New Roman" w:hint="cs"/>
          <w:sz w:val="27"/>
          <w:rtl/>
          <w:lang w:bidi="ar-LB"/>
        </w:rPr>
        <w:t>ّ</w:t>
      </w:r>
      <w:r w:rsidRPr="00714A89">
        <w:rPr>
          <w:rFonts w:ascii="Times New Roman" w:hAnsi="Times New Roman"/>
          <w:sz w:val="27"/>
          <w:rtl/>
          <w:lang w:bidi="ar-LB"/>
        </w:rPr>
        <w:t xml:space="preserve">ى إلى انحراف مسار </w:t>
      </w:r>
      <w:proofErr w:type="spellStart"/>
      <w:r w:rsidRPr="00714A89">
        <w:rPr>
          <w:rFonts w:ascii="Times New Roman" w:hAnsi="Times New Roman"/>
          <w:sz w:val="27"/>
          <w:rtl/>
          <w:lang w:bidi="ar-LB"/>
        </w:rPr>
        <w:t>زرادشت</w:t>
      </w:r>
      <w:proofErr w:type="spellEnd"/>
      <w:r w:rsidRPr="00714A89">
        <w:rPr>
          <w:rFonts w:ascii="Times New Roman" w:hAnsi="Times New Roman"/>
          <w:sz w:val="27"/>
          <w:rtl/>
          <w:lang w:bidi="ar-LB"/>
        </w:rPr>
        <w:t xml:space="preserve"> ودين </w:t>
      </w:r>
      <w:proofErr w:type="spellStart"/>
      <w:r w:rsidRPr="00714A89">
        <w:rPr>
          <w:rFonts w:ascii="Times New Roman" w:hAnsi="Times New Roman"/>
          <w:sz w:val="27"/>
          <w:rtl/>
          <w:lang w:bidi="ar-LB"/>
        </w:rPr>
        <w:t>مزديسنا</w:t>
      </w:r>
      <w:proofErr w:type="spellEnd"/>
      <w:r w:rsidRPr="00714A89">
        <w:rPr>
          <w:rFonts w:ascii="Times New Roman" w:hAnsi="Times New Roman"/>
          <w:sz w:val="27"/>
          <w:rtl/>
          <w:lang w:bidi="ar-LB"/>
        </w:rPr>
        <w:t xml:space="preserve"> التقليدي</w:t>
      </w:r>
      <w:r w:rsidR="00784605" w:rsidRPr="00714A89">
        <w:rPr>
          <w:rFonts w:ascii="Times New Roman" w:hAnsi="Times New Roman" w:hint="cs"/>
          <w:sz w:val="27"/>
          <w:rtl/>
          <w:lang w:bidi="ar-LB"/>
        </w:rPr>
        <w:t xml:space="preserve">ّ؛ </w:t>
      </w:r>
      <w:r w:rsidRPr="00714A89">
        <w:rPr>
          <w:rFonts w:ascii="Times New Roman" w:hAnsi="Times New Roman"/>
          <w:b/>
          <w:bCs/>
          <w:sz w:val="27"/>
          <w:rtl/>
          <w:lang w:bidi="ar-LB"/>
        </w:rPr>
        <w:t>والعامل الثاني</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هو مسألة الاعتقاد بالشر</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التي تحدّ</w:t>
      </w:r>
      <w:r w:rsidR="00784605" w:rsidRPr="00714A89">
        <w:rPr>
          <w:rFonts w:ascii="Times New Roman" w:hAnsi="Times New Roman" w:hint="cs"/>
          <w:sz w:val="27"/>
          <w:rtl/>
          <w:lang w:bidi="ar-LB"/>
        </w:rPr>
        <w:t>َ</w:t>
      </w:r>
      <w:r w:rsidRPr="00714A89">
        <w:rPr>
          <w:rFonts w:ascii="Times New Roman" w:hAnsi="Times New Roman"/>
          <w:sz w:val="27"/>
          <w:rtl/>
          <w:lang w:bidi="ar-LB"/>
        </w:rPr>
        <w:t>ت</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خيريّة </w:t>
      </w:r>
      <w:proofErr w:type="spellStart"/>
      <w:r w:rsidRPr="00714A89">
        <w:rPr>
          <w:rFonts w:ascii="Times New Roman" w:hAnsi="Times New Roman"/>
          <w:sz w:val="27"/>
          <w:rtl/>
          <w:lang w:bidi="ar-LB"/>
        </w:rPr>
        <w:t>أهورامزدا</w:t>
      </w:r>
      <w:proofErr w:type="spellEnd"/>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وتركت السؤال عن سبب خلقه للشر</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بدون جواب</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79"/>
      </w:r>
      <w:r w:rsidRPr="00714A89">
        <w:rPr>
          <w:rFonts w:ascii="Times New Roman" w:hAnsi="Times New Roman"/>
          <w:sz w:val="27"/>
          <w:vertAlign w:val="superscript"/>
          <w:rtl/>
          <w:lang w:bidi="ar-LB"/>
        </w:rPr>
        <w:t>)</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كما جاء في بعض النصوص </w:t>
      </w:r>
      <w:proofErr w:type="spellStart"/>
      <w:r w:rsidRPr="00714A89">
        <w:rPr>
          <w:rFonts w:ascii="Times New Roman" w:hAnsi="Times New Roman"/>
          <w:sz w:val="27"/>
          <w:rtl/>
          <w:lang w:bidi="ar-LB"/>
        </w:rPr>
        <w:t>البهلوية</w:t>
      </w:r>
      <w:proofErr w:type="spellEnd"/>
      <w:r w:rsidRPr="00714A89">
        <w:rPr>
          <w:rFonts w:ascii="Times New Roman" w:hAnsi="Times New Roman"/>
          <w:sz w:val="27"/>
          <w:rtl/>
          <w:lang w:bidi="ar-LB"/>
        </w:rPr>
        <w:t xml:space="preserve"> المتأخ</w:t>
      </w:r>
      <w:r w:rsidR="00784605" w:rsidRPr="00714A89">
        <w:rPr>
          <w:rFonts w:ascii="Times New Roman" w:hAnsi="Times New Roman" w:hint="cs"/>
          <w:sz w:val="27"/>
          <w:rtl/>
          <w:lang w:bidi="ar-LB"/>
        </w:rPr>
        <w:t>ِّ</w:t>
      </w:r>
      <w:r w:rsidRPr="00714A89">
        <w:rPr>
          <w:rFonts w:ascii="Times New Roman" w:hAnsi="Times New Roman"/>
          <w:sz w:val="27"/>
          <w:rtl/>
          <w:lang w:bidi="ar-LB"/>
        </w:rPr>
        <w:t>رة</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وحت</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ى أنها لم تحتمل خلق </w:t>
      </w:r>
      <w:proofErr w:type="spellStart"/>
      <w:r w:rsidRPr="00714A89">
        <w:rPr>
          <w:rFonts w:ascii="Times New Roman" w:hAnsi="Times New Roman"/>
          <w:sz w:val="27"/>
          <w:rtl/>
          <w:lang w:bidi="ar-LB"/>
        </w:rPr>
        <w:t>أهريمان</w:t>
      </w:r>
      <w:proofErr w:type="spellEnd"/>
      <w:r w:rsidRPr="00714A89">
        <w:rPr>
          <w:rFonts w:ascii="Times New Roman" w:hAnsi="Times New Roman"/>
          <w:sz w:val="27"/>
          <w:rtl/>
          <w:lang w:bidi="ar-LB"/>
        </w:rPr>
        <w:t xml:space="preserve"> بيد </w:t>
      </w:r>
      <w:proofErr w:type="spellStart"/>
      <w:r w:rsidRPr="00714A89">
        <w:rPr>
          <w:rFonts w:ascii="Times New Roman" w:hAnsi="Times New Roman"/>
          <w:sz w:val="27"/>
          <w:rtl/>
          <w:lang w:bidi="ar-LB"/>
        </w:rPr>
        <w:t>أهورامزدا</w:t>
      </w:r>
      <w:proofErr w:type="spellEnd"/>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80"/>
      </w:r>
      <w:r w:rsidRPr="00714A89">
        <w:rPr>
          <w:rFonts w:ascii="Times New Roman" w:hAnsi="Times New Roman"/>
          <w:sz w:val="27"/>
          <w:vertAlign w:val="superscript"/>
          <w:rtl/>
          <w:lang w:bidi="ar-LB"/>
        </w:rPr>
        <w:t>)</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وقادتهم الإجابة ع</w:t>
      </w:r>
      <w:r w:rsidR="00784605" w:rsidRPr="00714A89">
        <w:rPr>
          <w:rFonts w:ascii="Times New Roman" w:hAnsi="Times New Roman" w:hint="cs"/>
          <w:sz w:val="27"/>
          <w:rtl/>
          <w:lang w:bidi="ar-LB"/>
        </w:rPr>
        <w:t>ن</w:t>
      </w:r>
      <w:r w:rsidRPr="00714A89">
        <w:rPr>
          <w:rFonts w:ascii="Times New Roman" w:hAnsi="Times New Roman"/>
          <w:sz w:val="27"/>
          <w:rtl/>
          <w:lang w:bidi="ar-LB"/>
        </w:rPr>
        <w:t xml:space="preserve"> هذه الشبهة إلى تصوير إله</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آخر إلى جانب </w:t>
      </w:r>
      <w:proofErr w:type="spellStart"/>
      <w:r w:rsidRPr="00714A89">
        <w:rPr>
          <w:rFonts w:ascii="Times New Roman" w:hAnsi="Times New Roman"/>
          <w:sz w:val="27"/>
          <w:rtl/>
          <w:lang w:bidi="ar-LB"/>
        </w:rPr>
        <w:t>أهورامزدا</w:t>
      </w:r>
      <w:proofErr w:type="spellEnd"/>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يكون خالقاً لشرور العالم</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بما في ذلك الظلام </w:t>
      </w:r>
      <w:r w:rsidR="00784605" w:rsidRPr="00714A89">
        <w:rPr>
          <w:rFonts w:ascii="Times New Roman" w:hAnsi="Times New Roman" w:hint="cs"/>
          <w:sz w:val="27"/>
          <w:rtl/>
          <w:lang w:bidi="ar-LB"/>
        </w:rPr>
        <w:t>و</w:t>
      </w:r>
      <w:r w:rsidRPr="00714A89">
        <w:rPr>
          <w:rFonts w:ascii="Times New Roman" w:hAnsi="Times New Roman"/>
          <w:sz w:val="27"/>
          <w:rtl/>
          <w:lang w:bidi="ar-LB"/>
        </w:rPr>
        <w:t>الشياطين والعفاريت</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وذلك وفقاً لقاعدة توافق الطبائع وجوهر الأشياء</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بحيث تبقى الخيرات من نصيب </w:t>
      </w:r>
      <w:proofErr w:type="spellStart"/>
      <w:r w:rsidRPr="00714A89">
        <w:rPr>
          <w:rFonts w:ascii="Times New Roman" w:hAnsi="Times New Roman"/>
          <w:sz w:val="27"/>
          <w:rtl/>
          <w:lang w:bidi="ar-LB"/>
        </w:rPr>
        <w:t>أهورامزدا</w:t>
      </w:r>
      <w:proofErr w:type="spellEnd"/>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ويبقى </w:t>
      </w:r>
      <w:r w:rsidRPr="00714A89">
        <w:rPr>
          <w:rFonts w:ascii="Times New Roman" w:hAnsi="Times New Roman"/>
          <w:sz w:val="27"/>
          <w:rtl/>
          <w:lang w:bidi="ar-LB"/>
        </w:rPr>
        <w:lastRenderedPageBreak/>
        <w:t xml:space="preserve">محافظاً على </w:t>
      </w:r>
      <w:proofErr w:type="spellStart"/>
      <w:r w:rsidRPr="00714A89">
        <w:rPr>
          <w:rFonts w:ascii="Times New Roman" w:hAnsi="Times New Roman"/>
          <w:sz w:val="27"/>
          <w:rtl/>
          <w:lang w:bidi="ar-LB"/>
        </w:rPr>
        <w:t>خيري</w:t>
      </w:r>
      <w:r w:rsidR="00784605" w:rsidRPr="00714A89">
        <w:rPr>
          <w:rFonts w:ascii="Times New Roman" w:hAnsi="Times New Roman" w:hint="cs"/>
          <w:sz w:val="27"/>
          <w:rtl/>
          <w:lang w:bidi="ar-LB"/>
        </w:rPr>
        <w:t>ّ</w:t>
      </w:r>
      <w:r w:rsidRPr="00714A89">
        <w:rPr>
          <w:rFonts w:ascii="Times New Roman" w:hAnsi="Times New Roman"/>
          <w:sz w:val="27"/>
          <w:rtl/>
          <w:lang w:bidi="ar-LB"/>
        </w:rPr>
        <w:t>ته</w:t>
      </w:r>
      <w:proofErr w:type="spellEnd"/>
      <w:r w:rsidRPr="00714A89">
        <w:rPr>
          <w:rFonts w:ascii="Times New Roman" w:hAnsi="Times New Roman"/>
          <w:sz w:val="27"/>
          <w:rtl/>
          <w:lang w:bidi="ar-LB"/>
        </w:rPr>
        <w:t>.</w:t>
      </w:r>
    </w:p>
    <w:p w:rsidR="00F0767B" w:rsidRPr="00714A89" w:rsidRDefault="00F0767B" w:rsidP="0005161A">
      <w:r w:rsidRPr="00714A89">
        <w:rPr>
          <w:rFonts w:ascii="Times New Roman" w:hAnsi="Times New Roman"/>
          <w:sz w:val="27"/>
          <w:rtl/>
          <w:lang w:bidi="ar-LB"/>
        </w:rPr>
        <w:t xml:space="preserve">يبدو أن </w:t>
      </w:r>
      <w:proofErr w:type="spellStart"/>
      <w:r w:rsidRPr="00714A89">
        <w:rPr>
          <w:rFonts w:ascii="Times New Roman" w:hAnsi="Times New Roman"/>
          <w:sz w:val="27"/>
          <w:rtl/>
          <w:lang w:bidi="ar-LB"/>
        </w:rPr>
        <w:t>الثنوي</w:t>
      </w:r>
      <w:r w:rsidR="00784605" w:rsidRPr="00714A89">
        <w:rPr>
          <w:rFonts w:ascii="Times New Roman" w:hAnsi="Times New Roman" w:hint="cs"/>
          <w:sz w:val="27"/>
          <w:rtl/>
          <w:lang w:bidi="ar-LB"/>
        </w:rPr>
        <w:t>ّ</w:t>
      </w:r>
      <w:r w:rsidRPr="00714A89">
        <w:rPr>
          <w:rFonts w:ascii="Times New Roman" w:hAnsi="Times New Roman"/>
          <w:sz w:val="27"/>
          <w:rtl/>
          <w:lang w:bidi="ar-LB"/>
        </w:rPr>
        <w:t>ة</w:t>
      </w:r>
      <w:proofErr w:type="spellEnd"/>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الخالقي</w:t>
      </w:r>
      <w:r w:rsidR="00784605" w:rsidRPr="00714A89">
        <w:rPr>
          <w:rFonts w:ascii="Times New Roman" w:hAnsi="Times New Roman" w:hint="cs"/>
          <w:sz w:val="27"/>
          <w:rtl/>
          <w:lang w:bidi="ar-LB"/>
        </w:rPr>
        <w:t>ّ</w:t>
      </w:r>
      <w:r w:rsidRPr="00714A89">
        <w:rPr>
          <w:rFonts w:ascii="Times New Roman" w:hAnsi="Times New Roman"/>
          <w:sz w:val="27"/>
          <w:rtl/>
          <w:lang w:bidi="ar-LB"/>
        </w:rPr>
        <w:t>ة</w:t>
      </w:r>
      <w:proofErr w:type="spellEnd"/>
      <w:r w:rsidRPr="00714A89">
        <w:rPr>
          <w:rFonts w:ascii="Times New Roman" w:hAnsi="Times New Roman"/>
          <w:sz w:val="27"/>
          <w:rtl/>
          <w:lang w:bidi="ar-LB"/>
        </w:rPr>
        <w:t xml:space="preserve"> تقد</w:t>
      </w:r>
      <w:r w:rsidR="00784605" w:rsidRPr="00714A89">
        <w:rPr>
          <w:rFonts w:ascii="Times New Roman" w:hAnsi="Times New Roman" w:hint="cs"/>
          <w:sz w:val="27"/>
          <w:rtl/>
          <w:lang w:bidi="ar-LB"/>
        </w:rPr>
        <w:t>ّ</w:t>
      </w:r>
      <w:r w:rsidRPr="00714A89">
        <w:rPr>
          <w:rFonts w:ascii="Times New Roman" w:hAnsi="Times New Roman"/>
          <w:sz w:val="27"/>
          <w:rtl/>
          <w:lang w:bidi="ar-LB"/>
        </w:rPr>
        <w:t>م صورة</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قوي</w:t>
      </w:r>
      <w:r w:rsidR="00784605" w:rsidRPr="00714A89">
        <w:rPr>
          <w:rFonts w:ascii="Times New Roman" w:hAnsi="Times New Roman" w:hint="cs"/>
          <w:sz w:val="27"/>
          <w:rtl/>
          <w:lang w:bidi="ar-LB"/>
        </w:rPr>
        <w:t>ّ</w:t>
      </w:r>
      <w:r w:rsidRPr="00714A89">
        <w:rPr>
          <w:rFonts w:ascii="Times New Roman" w:hAnsi="Times New Roman"/>
          <w:sz w:val="27"/>
          <w:rtl/>
          <w:lang w:bidi="ar-LB"/>
        </w:rPr>
        <w:t>ة و</w:t>
      </w:r>
      <w:r w:rsidR="00784605" w:rsidRPr="00714A89">
        <w:rPr>
          <w:rFonts w:ascii="Times New Roman" w:hAnsi="Times New Roman"/>
          <w:sz w:val="27"/>
          <w:rtl/>
          <w:lang w:bidi="ar-LB"/>
        </w:rPr>
        <w:t>خل</w:t>
      </w:r>
      <w:r w:rsidRPr="00714A89">
        <w:rPr>
          <w:rFonts w:ascii="Times New Roman" w:hAnsi="Times New Roman"/>
          <w:sz w:val="27"/>
          <w:rtl/>
          <w:lang w:bidi="ar-LB"/>
        </w:rPr>
        <w:t>ا</w:t>
      </w:r>
      <w:r w:rsidR="00784605" w:rsidRPr="00714A89">
        <w:rPr>
          <w:rFonts w:ascii="Times New Roman" w:hAnsi="Times New Roman" w:hint="cs"/>
          <w:sz w:val="27"/>
          <w:rtl/>
          <w:lang w:bidi="ar-LB"/>
        </w:rPr>
        <w:t>ّ</w:t>
      </w:r>
      <w:r w:rsidRPr="00714A89">
        <w:rPr>
          <w:rFonts w:ascii="Times New Roman" w:hAnsi="Times New Roman"/>
          <w:sz w:val="27"/>
          <w:rtl/>
          <w:lang w:bidi="ar-LB"/>
        </w:rPr>
        <w:t>قة ذات حدود</w:t>
      </w:r>
      <w:r w:rsidR="00232DED" w:rsidRPr="00714A89">
        <w:rPr>
          <w:rFonts w:ascii="Times New Roman" w:hAnsi="Times New Roman" w:hint="cs"/>
          <w:sz w:val="27"/>
          <w:rtl/>
          <w:lang w:bidi="ar-LB"/>
        </w:rPr>
        <w:t>ٍ</w:t>
      </w:r>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ثنوية</w:t>
      </w:r>
      <w:proofErr w:type="spellEnd"/>
      <w:r w:rsidRPr="00714A89">
        <w:rPr>
          <w:rFonts w:ascii="Times New Roman" w:hAnsi="Times New Roman"/>
          <w:sz w:val="27"/>
          <w:rtl/>
          <w:lang w:bidi="ar-LB"/>
        </w:rPr>
        <w:t xml:space="preserve"> في عالم الخلق</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وهي تواصل طريقها في الطوائف الإيرانية اللاحقة</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مثل</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المانوية </w:t>
      </w:r>
      <w:proofErr w:type="spellStart"/>
      <w:r w:rsidRPr="00714A89">
        <w:rPr>
          <w:rFonts w:ascii="Times New Roman" w:hAnsi="Times New Roman"/>
          <w:sz w:val="27"/>
          <w:rtl/>
          <w:lang w:bidi="ar-LB"/>
        </w:rPr>
        <w:t>والمزدكية</w:t>
      </w:r>
      <w:proofErr w:type="spellEnd"/>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والزرفانية</w:t>
      </w:r>
      <w:proofErr w:type="spellEnd"/>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81"/>
      </w:r>
      <w:r w:rsidRPr="00714A89">
        <w:rPr>
          <w:rFonts w:ascii="Times New Roman" w:hAnsi="Times New Roman"/>
          <w:sz w:val="27"/>
          <w:vertAlign w:val="superscript"/>
          <w:rtl/>
          <w:lang w:bidi="ar-LB"/>
        </w:rPr>
        <w:t>)</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 وقد أث</w:t>
      </w:r>
      <w:r w:rsidR="00784605" w:rsidRPr="00714A89">
        <w:rPr>
          <w:rFonts w:ascii="Times New Roman" w:hAnsi="Times New Roman" w:hint="cs"/>
          <w:sz w:val="27"/>
          <w:rtl/>
          <w:lang w:bidi="ar-LB"/>
        </w:rPr>
        <w:t>َّ</w:t>
      </w:r>
      <w:r w:rsidRPr="00714A89">
        <w:rPr>
          <w:rFonts w:ascii="Times New Roman" w:hAnsi="Times New Roman"/>
          <w:sz w:val="27"/>
          <w:rtl/>
          <w:lang w:bidi="ar-LB"/>
        </w:rPr>
        <w:t xml:space="preserve">ر هذا الاعتقاد في النظرة اليهودية ـ المسيحية من خلال المانوية وديانة </w:t>
      </w:r>
      <w:proofErr w:type="spellStart"/>
      <w:r w:rsidRPr="00714A89">
        <w:rPr>
          <w:rFonts w:ascii="Times New Roman" w:hAnsi="Times New Roman"/>
          <w:sz w:val="27"/>
          <w:rtl/>
          <w:lang w:bidi="ar-LB"/>
        </w:rPr>
        <w:t>ميثرا</w:t>
      </w:r>
      <w:proofErr w:type="spellEnd"/>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لأن ديانة </w:t>
      </w:r>
      <w:proofErr w:type="spellStart"/>
      <w:r w:rsidRPr="00714A89">
        <w:rPr>
          <w:rFonts w:ascii="Times New Roman" w:hAnsi="Times New Roman"/>
          <w:sz w:val="27"/>
          <w:rtl/>
          <w:lang w:bidi="ar-LB"/>
        </w:rPr>
        <w:t>ميثرا</w:t>
      </w:r>
      <w:proofErr w:type="spellEnd"/>
      <w:r w:rsidRPr="00714A89">
        <w:rPr>
          <w:rFonts w:ascii="Times New Roman" w:hAnsi="Times New Roman"/>
          <w:sz w:val="27"/>
          <w:rtl/>
          <w:lang w:bidi="ar-LB"/>
        </w:rPr>
        <w:t xml:space="preserve"> تسر</w:t>
      </w:r>
      <w:r w:rsidR="000666FB" w:rsidRPr="00714A89">
        <w:rPr>
          <w:rFonts w:ascii="Times New Roman" w:hAnsi="Times New Roman" w:hint="cs"/>
          <w:sz w:val="27"/>
          <w:rtl/>
          <w:lang w:bidi="ar-LB"/>
        </w:rPr>
        <w:t>َّ</w:t>
      </w:r>
      <w:r w:rsidRPr="00714A89">
        <w:rPr>
          <w:rFonts w:ascii="Times New Roman" w:hAnsi="Times New Roman"/>
          <w:sz w:val="27"/>
          <w:rtl/>
          <w:lang w:bidi="ar-LB"/>
        </w:rPr>
        <w:t>بت إلى الثقافة الغربي</w:t>
      </w:r>
      <w:r w:rsidR="000666FB" w:rsidRPr="00714A89">
        <w:rPr>
          <w:rFonts w:ascii="Times New Roman" w:hAnsi="Times New Roman" w:hint="cs"/>
          <w:sz w:val="27"/>
          <w:rtl/>
          <w:lang w:bidi="ar-LB"/>
        </w:rPr>
        <w:t>ّ</w:t>
      </w:r>
      <w:r w:rsidRPr="00714A89">
        <w:rPr>
          <w:rFonts w:ascii="Times New Roman" w:hAnsi="Times New Roman"/>
          <w:sz w:val="27"/>
          <w:rtl/>
          <w:lang w:bidi="ar-LB"/>
        </w:rPr>
        <w:t>ة في زمن الإمبراطورية الرومانية، وبقيت تنافس المسيحي</w:t>
      </w:r>
      <w:r w:rsidR="000666FB" w:rsidRPr="00714A89">
        <w:rPr>
          <w:rFonts w:ascii="Times New Roman" w:hAnsi="Times New Roman" w:hint="cs"/>
          <w:sz w:val="27"/>
          <w:rtl/>
          <w:lang w:bidi="ar-LB"/>
        </w:rPr>
        <w:t>ّ</w:t>
      </w:r>
      <w:r w:rsidRPr="00714A89">
        <w:rPr>
          <w:rFonts w:ascii="Times New Roman" w:hAnsi="Times New Roman"/>
          <w:sz w:val="27"/>
          <w:rtl/>
          <w:lang w:bidi="ar-LB"/>
        </w:rPr>
        <w:t>ة قرابة مئتي عام</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w:t>
      </w:r>
      <w:r w:rsidR="000666FB" w:rsidRPr="00714A89">
        <w:rPr>
          <w:rFonts w:ascii="Times New Roman" w:hAnsi="Times New Roman" w:hint="cs"/>
          <w:sz w:val="27"/>
          <w:rtl/>
          <w:lang w:bidi="ar-LB"/>
        </w:rPr>
        <w:t xml:space="preserve">إلى </w:t>
      </w:r>
      <w:r w:rsidRPr="00714A89">
        <w:rPr>
          <w:rFonts w:ascii="Times New Roman" w:hAnsi="Times New Roman"/>
          <w:sz w:val="27"/>
          <w:rtl/>
          <w:lang w:bidi="ar-LB"/>
        </w:rPr>
        <w:t>درجة أن بعض علماء الأديان ير</w:t>
      </w:r>
      <w:r w:rsidR="000666FB" w:rsidRPr="00714A89">
        <w:rPr>
          <w:rFonts w:ascii="Times New Roman" w:hAnsi="Times New Roman" w:hint="cs"/>
          <w:sz w:val="27"/>
          <w:rtl/>
          <w:lang w:bidi="ar-LB"/>
        </w:rPr>
        <w:t>َ</w:t>
      </w:r>
      <w:r w:rsidRPr="00714A89">
        <w:rPr>
          <w:rFonts w:ascii="Times New Roman" w:hAnsi="Times New Roman"/>
          <w:sz w:val="27"/>
          <w:rtl/>
          <w:lang w:bidi="ar-LB"/>
        </w:rPr>
        <w:t>و</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ن أن بعض معتقدات المسيحية الحالية </w:t>
      </w:r>
      <w:r w:rsidR="000666FB" w:rsidRPr="00714A89">
        <w:rPr>
          <w:rFonts w:ascii="Times New Roman" w:hAnsi="Times New Roman" w:hint="cs"/>
          <w:sz w:val="27"/>
          <w:rtl/>
          <w:lang w:bidi="ar-LB"/>
        </w:rPr>
        <w:t xml:space="preserve">هي </w:t>
      </w:r>
      <w:r w:rsidRPr="00714A89">
        <w:rPr>
          <w:rFonts w:ascii="Times New Roman" w:hAnsi="Times New Roman"/>
          <w:sz w:val="27"/>
          <w:rtl/>
          <w:lang w:bidi="ar-LB"/>
        </w:rPr>
        <w:t xml:space="preserve">بقايا من ديانة </w:t>
      </w:r>
      <w:proofErr w:type="spellStart"/>
      <w:r w:rsidRPr="00714A89">
        <w:rPr>
          <w:rFonts w:ascii="Times New Roman" w:hAnsi="Times New Roman"/>
          <w:sz w:val="27"/>
          <w:rtl/>
          <w:lang w:bidi="ar-LB"/>
        </w:rPr>
        <w:t>ميثرا</w:t>
      </w:r>
      <w:proofErr w:type="spellEnd"/>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82"/>
      </w:r>
      <w:r w:rsidRPr="00714A89">
        <w:rPr>
          <w:rFonts w:ascii="Times New Roman" w:hAnsi="Times New Roman"/>
          <w:sz w:val="27"/>
          <w:vertAlign w:val="superscript"/>
          <w:rtl/>
          <w:lang w:bidi="ar-LB"/>
        </w:rPr>
        <w:t>)</w:t>
      </w:r>
      <w:r w:rsidRPr="00714A89">
        <w:rPr>
          <w:rFonts w:ascii="Times New Roman" w:hAnsi="Times New Roman"/>
          <w:sz w:val="27"/>
          <w:rtl/>
          <w:lang w:bidi="ar-LB"/>
        </w:rPr>
        <w:t xml:space="preserve">. يصف ويل </w:t>
      </w:r>
      <w:proofErr w:type="spellStart"/>
      <w:r w:rsidRPr="00714A89">
        <w:rPr>
          <w:rFonts w:ascii="Times New Roman" w:hAnsi="Times New Roman"/>
          <w:sz w:val="27"/>
          <w:rtl/>
          <w:lang w:bidi="ar-LB"/>
        </w:rPr>
        <w:t>ديورانت</w:t>
      </w:r>
      <w:proofErr w:type="spellEnd"/>
      <w:r w:rsidRPr="00714A89">
        <w:rPr>
          <w:rFonts w:ascii="Times New Roman" w:hAnsi="Times New Roman"/>
          <w:sz w:val="27"/>
          <w:rtl/>
          <w:lang w:bidi="ar-LB"/>
        </w:rPr>
        <w:t xml:space="preserve"> هذا الانتقال الثقافي لعقائد القوى الشيطانية الذي حصل في العصور الوسطى على النحو التالي: </w:t>
      </w:r>
      <w:r w:rsidRPr="00714A89">
        <w:rPr>
          <w:sz w:val="24"/>
          <w:szCs w:val="24"/>
          <w:rtl/>
          <w:lang w:bidi="ar-LB"/>
        </w:rPr>
        <w:t>«</w:t>
      </w:r>
      <w:r w:rsidRPr="00714A89">
        <w:rPr>
          <w:rFonts w:ascii="Times New Roman" w:hAnsi="Times New Roman"/>
          <w:sz w:val="27"/>
          <w:rtl/>
          <w:lang w:bidi="ar-LB"/>
        </w:rPr>
        <w:t xml:space="preserve">لقد انتقل للمسيحية </w:t>
      </w:r>
      <w:r w:rsidR="000666FB" w:rsidRPr="00714A89">
        <w:rPr>
          <w:rFonts w:ascii="Times New Roman" w:hAnsi="Times New Roman" w:hint="cs"/>
          <w:sz w:val="27"/>
          <w:rtl/>
          <w:lang w:bidi="ar-LB"/>
        </w:rPr>
        <w:t>إ</w:t>
      </w:r>
      <w:r w:rsidRPr="00714A89">
        <w:rPr>
          <w:rFonts w:ascii="Times New Roman" w:hAnsi="Times New Roman"/>
          <w:sz w:val="27"/>
          <w:rtl/>
          <w:lang w:bidi="ar-LB"/>
        </w:rPr>
        <w:t>رث</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عظيم من عصور الشرك</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مثل</w:t>
      </w:r>
      <w:r w:rsidR="00232DED" w:rsidRPr="00714A89">
        <w:rPr>
          <w:rFonts w:ascii="Times New Roman" w:hAnsi="Times New Roman" w:hint="cs"/>
          <w:sz w:val="27"/>
          <w:rtl/>
          <w:lang w:bidi="ar-LB"/>
        </w:rPr>
        <w:t>:</w:t>
      </w:r>
      <w:r w:rsidRPr="00714A89">
        <w:rPr>
          <w:rFonts w:ascii="Times New Roman" w:hAnsi="Times New Roman"/>
          <w:sz w:val="27"/>
          <w:rtl/>
          <w:lang w:bidi="ar-LB"/>
        </w:rPr>
        <w:t xml:space="preserve"> الكثير من الكائنات الغامضة وغير العادية، وإلى الآن ما يزال ي</w:t>
      </w:r>
      <w:r w:rsidR="000666FB" w:rsidRPr="00714A89">
        <w:rPr>
          <w:rFonts w:ascii="Times New Roman" w:hAnsi="Times New Roman" w:hint="cs"/>
          <w:sz w:val="27"/>
          <w:rtl/>
          <w:lang w:bidi="ar-LB"/>
        </w:rPr>
        <w:t>َ</w:t>
      </w:r>
      <w:r w:rsidRPr="00714A89">
        <w:rPr>
          <w:rFonts w:ascii="Times New Roman" w:hAnsi="Times New Roman"/>
          <w:sz w:val="27"/>
          <w:rtl/>
          <w:lang w:bidi="ar-LB"/>
        </w:rPr>
        <w:t>ر</w:t>
      </w:r>
      <w:r w:rsidR="000666FB" w:rsidRPr="00714A89">
        <w:rPr>
          <w:rFonts w:ascii="Times New Roman" w:hAnsi="Times New Roman" w:hint="cs"/>
          <w:sz w:val="27"/>
          <w:rtl/>
          <w:lang w:bidi="ar-LB"/>
        </w:rPr>
        <w:t>ِ</w:t>
      </w:r>
      <w:r w:rsidRPr="00714A89">
        <w:rPr>
          <w:rFonts w:ascii="Times New Roman" w:hAnsi="Times New Roman"/>
          <w:sz w:val="27"/>
          <w:rtl/>
          <w:lang w:bidi="ar-LB"/>
        </w:rPr>
        <w:t>د</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إلى هذه الديانة أعداد غفيرة</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من العفاريت والجن</w:t>
      </w:r>
      <w:r w:rsidR="000666FB" w:rsidRPr="00714A89">
        <w:rPr>
          <w:rFonts w:ascii="Times New Roman" w:hAnsi="Times New Roman" w:hint="cs"/>
          <w:sz w:val="27"/>
          <w:rtl/>
          <w:lang w:bidi="ar-LB"/>
        </w:rPr>
        <w:t>ّ</w:t>
      </w:r>
      <w:r w:rsidRPr="00714A89">
        <w:rPr>
          <w:rFonts w:ascii="Times New Roman" w:hAnsi="Times New Roman"/>
          <w:sz w:val="27"/>
          <w:rtl/>
          <w:lang w:bidi="ar-LB"/>
        </w:rPr>
        <w:t>يات</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والشياطين الصغيرة والكبيرة</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والطي</w:t>
      </w:r>
      <w:r w:rsidR="000666FB" w:rsidRPr="00714A89">
        <w:rPr>
          <w:rFonts w:ascii="Times New Roman" w:hAnsi="Times New Roman" w:hint="cs"/>
          <w:sz w:val="27"/>
          <w:rtl/>
          <w:lang w:bidi="ar-LB"/>
        </w:rPr>
        <w:t>ّ</w:t>
      </w:r>
      <w:r w:rsidRPr="00714A89">
        <w:rPr>
          <w:rFonts w:ascii="Times New Roman" w:hAnsi="Times New Roman"/>
          <w:sz w:val="27"/>
          <w:rtl/>
          <w:lang w:bidi="ar-LB"/>
        </w:rPr>
        <w:t>بة والشريرة</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تنانين غامضة</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وأفاعي مص</w:t>
      </w:r>
      <w:r w:rsidR="000666FB" w:rsidRPr="00714A89">
        <w:rPr>
          <w:rFonts w:ascii="Times New Roman" w:hAnsi="Times New Roman" w:hint="cs"/>
          <w:sz w:val="27"/>
          <w:rtl/>
          <w:lang w:bidi="ar-LB"/>
        </w:rPr>
        <w:t>ّ</w:t>
      </w:r>
      <w:r w:rsidRPr="00714A89">
        <w:rPr>
          <w:rFonts w:ascii="Times New Roman" w:hAnsi="Times New Roman"/>
          <w:sz w:val="27"/>
          <w:rtl/>
          <w:lang w:bidi="ar-LB"/>
        </w:rPr>
        <w:t>اصة للدماء من السماء ال</w:t>
      </w:r>
      <w:r w:rsidR="000666FB" w:rsidRPr="00714A89">
        <w:rPr>
          <w:rFonts w:ascii="Times New Roman" w:hAnsi="Times New Roman" w:hint="cs"/>
          <w:sz w:val="27"/>
          <w:rtl/>
          <w:lang w:bidi="ar-LB"/>
        </w:rPr>
        <w:t>إ</w:t>
      </w:r>
      <w:r w:rsidRPr="00714A89">
        <w:rPr>
          <w:rFonts w:ascii="Times New Roman" w:hAnsi="Times New Roman"/>
          <w:sz w:val="27"/>
          <w:rtl/>
          <w:lang w:bidi="ar-LB"/>
        </w:rPr>
        <w:t xml:space="preserve">سكندنافية </w:t>
      </w:r>
      <w:proofErr w:type="spellStart"/>
      <w:r w:rsidRPr="00714A89">
        <w:rPr>
          <w:rFonts w:ascii="Times New Roman" w:hAnsi="Times New Roman"/>
          <w:sz w:val="27"/>
          <w:rtl/>
          <w:lang w:bidi="ar-LB"/>
        </w:rPr>
        <w:t>وال</w:t>
      </w:r>
      <w:r w:rsidR="000666FB" w:rsidRPr="00714A89">
        <w:rPr>
          <w:rFonts w:ascii="Times New Roman" w:hAnsi="Times New Roman" w:hint="cs"/>
          <w:sz w:val="27"/>
          <w:rtl/>
          <w:lang w:bidi="ar-LB"/>
        </w:rPr>
        <w:t>إ</w:t>
      </w:r>
      <w:r w:rsidRPr="00714A89">
        <w:rPr>
          <w:rFonts w:ascii="Times New Roman" w:hAnsi="Times New Roman"/>
          <w:sz w:val="27"/>
          <w:rtl/>
          <w:lang w:bidi="ar-LB"/>
        </w:rPr>
        <w:t>يرلندية</w:t>
      </w:r>
      <w:proofErr w:type="spellEnd"/>
      <w:r w:rsidRPr="00714A89">
        <w:rPr>
          <w:rFonts w:ascii="Times New Roman" w:hAnsi="Times New Roman"/>
          <w:sz w:val="27"/>
          <w:rtl/>
          <w:lang w:bidi="ar-LB"/>
        </w:rPr>
        <w:t>، ويستمر</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انتقال خرافات</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جديدة من الشرق إلى أوروبا</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83"/>
      </w:r>
      <w:r w:rsidRPr="00714A89">
        <w:rPr>
          <w:rFonts w:ascii="Times New Roman" w:hAnsi="Times New Roman"/>
          <w:sz w:val="27"/>
          <w:vertAlign w:val="superscript"/>
          <w:rtl/>
          <w:lang w:bidi="ar-LB"/>
        </w:rPr>
        <w:t>)</w:t>
      </w:r>
      <w:r w:rsidRPr="00714A89">
        <w:rPr>
          <w:rFonts w:ascii="Times New Roman" w:hAnsi="Times New Roman"/>
          <w:sz w:val="27"/>
          <w:rtl/>
          <w:lang w:bidi="ar-LB"/>
        </w:rPr>
        <w:t>.</w:t>
      </w:r>
    </w:p>
    <w:p w:rsidR="00F0767B" w:rsidRPr="00714A89" w:rsidRDefault="00F0767B" w:rsidP="00AE400E">
      <w:pPr>
        <w:spacing w:line="340" w:lineRule="exact"/>
        <w:rPr>
          <w:rFonts w:ascii="Times New Roman" w:hAnsi="Times New Roman"/>
          <w:sz w:val="27"/>
          <w:lang w:bidi="ar-LB"/>
        </w:rPr>
      </w:pPr>
    </w:p>
    <w:p w:rsidR="00F0767B" w:rsidRPr="00714A89" w:rsidRDefault="00F0767B" w:rsidP="00F0767B">
      <w:pPr>
        <w:pStyle w:val="31"/>
        <w:rPr>
          <w:color w:val="auto"/>
        </w:rPr>
      </w:pPr>
      <w:r w:rsidRPr="00714A89">
        <w:rPr>
          <w:color w:val="auto"/>
          <w:rtl/>
          <w:lang w:bidi="ar-LB"/>
        </w:rPr>
        <w:t>ب ـ حلول الشياطين وعبادة الشيطان</w:t>
      </w:r>
      <w:r w:rsidRPr="00714A89">
        <w:rPr>
          <w:rFonts w:hint="cs"/>
          <w:color w:val="auto"/>
          <w:rtl/>
          <w:lang w:val="en-US"/>
        </w:rPr>
        <w:t xml:space="preserve"> ــــــ</w:t>
      </w:r>
    </w:p>
    <w:p w:rsidR="00B15005" w:rsidRPr="00714A89" w:rsidRDefault="00F0767B" w:rsidP="0005161A">
      <w:pPr>
        <w:rPr>
          <w:rFonts w:ascii="Times New Roman" w:hAnsi="Times New Roman"/>
          <w:sz w:val="27"/>
          <w:rtl/>
          <w:lang w:bidi="ar-LB"/>
        </w:rPr>
      </w:pPr>
      <w:r w:rsidRPr="00714A89">
        <w:rPr>
          <w:rFonts w:ascii="Times New Roman" w:hAnsi="Times New Roman"/>
          <w:sz w:val="27"/>
          <w:rtl/>
          <w:lang w:bidi="ar-LB"/>
        </w:rPr>
        <w:t>الص</w:t>
      </w:r>
      <w:r w:rsidR="00232DED" w:rsidRPr="00714A89">
        <w:rPr>
          <w:rFonts w:ascii="Times New Roman" w:hAnsi="Times New Roman" w:hint="cs"/>
          <w:sz w:val="27"/>
          <w:rtl/>
          <w:lang w:bidi="ar-LB"/>
        </w:rPr>
        <w:t>ُّ</w:t>
      </w:r>
      <w:r w:rsidRPr="00714A89">
        <w:rPr>
          <w:rFonts w:ascii="Times New Roman" w:hAnsi="Times New Roman"/>
          <w:sz w:val="27"/>
          <w:rtl/>
          <w:lang w:bidi="ar-LB"/>
        </w:rPr>
        <w:t>و</w:t>
      </w:r>
      <w:r w:rsidR="00232DED" w:rsidRPr="00714A89">
        <w:rPr>
          <w:rFonts w:ascii="Times New Roman" w:hAnsi="Times New Roman" w:hint="cs"/>
          <w:sz w:val="27"/>
          <w:rtl/>
          <w:lang w:bidi="ar-LB"/>
        </w:rPr>
        <w:t>َ</w:t>
      </w:r>
      <w:r w:rsidRPr="00714A89">
        <w:rPr>
          <w:rFonts w:ascii="Times New Roman" w:hAnsi="Times New Roman"/>
          <w:sz w:val="27"/>
          <w:rtl/>
          <w:lang w:bidi="ar-LB"/>
        </w:rPr>
        <w:t>ر المنحرفة في هوامش الكتاب المقد</w:t>
      </w:r>
      <w:r w:rsidR="000666FB" w:rsidRPr="00714A89">
        <w:rPr>
          <w:rFonts w:ascii="Times New Roman" w:hAnsi="Times New Roman" w:hint="cs"/>
          <w:sz w:val="27"/>
          <w:rtl/>
          <w:lang w:bidi="ar-LB"/>
        </w:rPr>
        <w:t>َّ</w:t>
      </w:r>
      <w:r w:rsidRPr="00714A89">
        <w:rPr>
          <w:rFonts w:ascii="Times New Roman" w:hAnsi="Times New Roman"/>
          <w:sz w:val="27"/>
          <w:rtl/>
          <w:lang w:bidi="ar-LB"/>
        </w:rPr>
        <w:t>س تتضمن روابط مع الشياطين في العصور الوسطى</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وعبادة الشيطان في العصور اللاحقة. وتم</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تشكيل عبادة الشيطان المعاصرة في عام 1966</w:t>
      </w:r>
      <w:r w:rsidR="000666FB" w:rsidRPr="00714A89">
        <w:rPr>
          <w:rFonts w:ascii="Times New Roman" w:hAnsi="Times New Roman" w:hint="cs"/>
          <w:sz w:val="27"/>
          <w:rtl/>
          <w:lang w:bidi="ar-LB"/>
        </w:rPr>
        <w:t>م،</w:t>
      </w:r>
      <w:r w:rsidRPr="00714A89">
        <w:rPr>
          <w:rFonts w:ascii="Times New Roman" w:hAnsi="Times New Roman"/>
          <w:sz w:val="27"/>
          <w:rtl/>
          <w:lang w:bidi="ar-LB"/>
        </w:rPr>
        <w:t xml:space="preserve"> من ق</w:t>
      </w:r>
      <w:r w:rsidR="000666FB" w:rsidRPr="00714A89">
        <w:rPr>
          <w:rFonts w:ascii="Times New Roman" w:hAnsi="Times New Roman" w:hint="cs"/>
          <w:sz w:val="27"/>
          <w:rtl/>
          <w:lang w:bidi="ar-LB"/>
        </w:rPr>
        <w:t>ِ</w:t>
      </w:r>
      <w:r w:rsidRPr="00714A89">
        <w:rPr>
          <w:rFonts w:ascii="Times New Roman" w:hAnsi="Times New Roman"/>
          <w:sz w:val="27"/>
          <w:rtl/>
          <w:lang w:bidi="ar-LB"/>
        </w:rPr>
        <w:t>ب</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ل </w:t>
      </w:r>
      <w:r w:rsidR="000666FB" w:rsidRPr="00714A89">
        <w:rPr>
          <w:rFonts w:ascii="Times New Roman" w:hAnsi="Times New Roman" w:hint="cs"/>
          <w:sz w:val="27"/>
          <w:rtl/>
          <w:lang w:bidi="ar-LB"/>
        </w:rPr>
        <w:t>أ</w:t>
      </w:r>
      <w:r w:rsidRPr="00714A89">
        <w:rPr>
          <w:rFonts w:ascii="Times New Roman" w:hAnsi="Times New Roman"/>
          <w:sz w:val="27"/>
          <w:rtl/>
          <w:lang w:bidi="ar-LB"/>
        </w:rPr>
        <w:t xml:space="preserve">نطوان </w:t>
      </w:r>
      <w:proofErr w:type="spellStart"/>
      <w:r w:rsidRPr="00714A89">
        <w:rPr>
          <w:rFonts w:ascii="Times New Roman" w:hAnsi="Times New Roman"/>
          <w:sz w:val="27"/>
          <w:rtl/>
          <w:lang w:bidi="ar-LB"/>
        </w:rPr>
        <w:t>سنادور</w:t>
      </w:r>
      <w:proofErr w:type="spellEnd"/>
      <w:r w:rsidRPr="00714A89">
        <w:rPr>
          <w:rFonts w:ascii="Times New Roman" w:hAnsi="Times New Roman"/>
          <w:sz w:val="27"/>
          <w:rtl/>
          <w:lang w:bidi="ar-LB"/>
        </w:rPr>
        <w:t xml:space="preserve"> ليفي </w:t>
      </w:r>
      <w:r w:rsidRPr="00714A89">
        <w:rPr>
          <w:rFonts w:ascii="Times New Roman" w:hAnsi="Times New Roman"/>
          <w:szCs w:val="22"/>
          <w:lang w:bidi="ar-LB"/>
        </w:rPr>
        <w:t xml:space="preserve">Anton </w:t>
      </w:r>
      <w:proofErr w:type="spellStart"/>
      <w:r w:rsidRPr="00714A89">
        <w:rPr>
          <w:rFonts w:ascii="Times New Roman" w:hAnsi="Times New Roman"/>
          <w:szCs w:val="22"/>
          <w:lang w:bidi="ar-LB"/>
        </w:rPr>
        <w:t>Szandor</w:t>
      </w:r>
      <w:proofErr w:type="spellEnd"/>
      <w:r w:rsidRPr="00714A89">
        <w:rPr>
          <w:rFonts w:ascii="Times New Roman" w:hAnsi="Times New Roman"/>
          <w:szCs w:val="22"/>
          <w:lang w:bidi="ar-LB"/>
        </w:rPr>
        <w:t xml:space="preserve"> </w:t>
      </w:r>
      <w:proofErr w:type="spellStart"/>
      <w:r w:rsidRPr="00714A89">
        <w:rPr>
          <w:rFonts w:ascii="Times New Roman" w:hAnsi="Times New Roman"/>
          <w:szCs w:val="22"/>
          <w:lang w:bidi="ar-LB"/>
        </w:rPr>
        <w:t>lavey</w:t>
      </w:r>
      <w:proofErr w:type="spellEnd"/>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في سان فرانسيسكو</w:t>
      </w:r>
      <w:r w:rsidR="000666FB" w:rsidRPr="00714A89">
        <w:rPr>
          <w:rFonts w:ascii="Times New Roman" w:hAnsi="Times New Roman"/>
          <w:sz w:val="27"/>
          <w:lang w:bidi="ar-LB"/>
        </w:rPr>
        <w:t xml:space="preserve"> </w:t>
      </w:r>
      <w:r w:rsidR="000666FB" w:rsidRPr="00714A89">
        <w:rPr>
          <w:rFonts w:ascii="Times New Roman" w:hAnsi="Times New Roman" w:hint="cs"/>
          <w:sz w:val="27"/>
          <w:rtl/>
        </w:rPr>
        <w:t>ـ</w:t>
      </w:r>
      <w:r w:rsidRPr="00714A89">
        <w:rPr>
          <w:rFonts w:ascii="Times New Roman" w:hAnsi="Times New Roman"/>
          <w:sz w:val="27"/>
          <w:rtl/>
          <w:lang w:bidi="ar-LB"/>
        </w:rPr>
        <w:t xml:space="preserve"> الولايات المت</w:t>
      </w:r>
      <w:r w:rsidR="000666FB" w:rsidRPr="00714A89">
        <w:rPr>
          <w:rFonts w:ascii="Times New Roman" w:hAnsi="Times New Roman" w:hint="cs"/>
          <w:sz w:val="27"/>
          <w:rtl/>
          <w:lang w:bidi="ar-LB"/>
        </w:rPr>
        <w:t>ّ</w:t>
      </w:r>
      <w:r w:rsidRPr="00714A89">
        <w:rPr>
          <w:rFonts w:ascii="Times New Roman" w:hAnsi="Times New Roman"/>
          <w:sz w:val="27"/>
          <w:rtl/>
          <w:lang w:bidi="ar-LB"/>
        </w:rPr>
        <w:t>حدة الأمريكية</w:t>
      </w:r>
      <w:r w:rsidR="000666FB" w:rsidRPr="00714A89">
        <w:rPr>
          <w:rFonts w:ascii="Times New Roman" w:hAnsi="Times New Roman" w:hint="cs"/>
          <w:sz w:val="27"/>
          <w:rtl/>
          <w:lang w:bidi="ar-LB"/>
        </w:rPr>
        <w:t>،</w:t>
      </w:r>
      <w:r w:rsidRPr="00714A89">
        <w:rPr>
          <w:rFonts w:ascii="Times New Roman" w:hAnsi="Times New Roman"/>
          <w:sz w:val="27"/>
          <w:rtl/>
          <w:lang w:bidi="ar-LB"/>
        </w:rPr>
        <w:t xml:space="preserve"> عن طريق تأسيس كنيسة الشيطان </w:t>
      </w:r>
      <w:r w:rsidRPr="00714A89">
        <w:rPr>
          <w:rFonts w:ascii="Times New Roman" w:hAnsi="Times New Roman"/>
          <w:szCs w:val="22"/>
          <w:lang w:bidi="ar-LB"/>
        </w:rPr>
        <w:t>The Church of Satan</w:t>
      </w:r>
      <w:r w:rsidR="00B15005" w:rsidRPr="00714A89">
        <w:rPr>
          <w:rFonts w:ascii="Times New Roman" w:hAnsi="Times New Roman" w:hint="cs"/>
          <w:sz w:val="27"/>
          <w:rtl/>
          <w:lang w:bidi="ar-LB"/>
        </w:rPr>
        <w:t>.</w:t>
      </w:r>
      <w:r w:rsidRPr="00714A89">
        <w:rPr>
          <w:rFonts w:ascii="Times New Roman" w:hAnsi="Times New Roman"/>
          <w:sz w:val="27"/>
          <w:rtl/>
          <w:lang w:bidi="ar-LB"/>
        </w:rPr>
        <w:t xml:space="preserve"> وفي عام 1975</w:t>
      </w:r>
      <w:r w:rsidR="00B15005" w:rsidRPr="00714A89">
        <w:rPr>
          <w:rFonts w:ascii="Times New Roman" w:hAnsi="Times New Roman" w:hint="cs"/>
          <w:sz w:val="27"/>
          <w:rtl/>
          <w:lang w:bidi="ar-LB"/>
        </w:rPr>
        <w:t>م</w:t>
      </w:r>
      <w:r w:rsidRPr="00714A89">
        <w:rPr>
          <w:rFonts w:ascii="Times New Roman" w:hAnsi="Times New Roman"/>
          <w:sz w:val="27"/>
          <w:rtl/>
          <w:lang w:bidi="ar-LB"/>
        </w:rPr>
        <w:t xml:space="preserve"> أس</w:t>
      </w:r>
      <w:r w:rsidR="00B15005" w:rsidRPr="00714A89">
        <w:rPr>
          <w:rFonts w:ascii="Times New Roman" w:hAnsi="Times New Roman" w:hint="cs"/>
          <w:sz w:val="27"/>
          <w:rtl/>
          <w:lang w:bidi="ar-LB"/>
        </w:rPr>
        <w:t>َّ</w:t>
      </w:r>
      <w:r w:rsidRPr="00714A89">
        <w:rPr>
          <w:rFonts w:ascii="Times New Roman" w:hAnsi="Times New Roman"/>
          <w:sz w:val="27"/>
          <w:rtl/>
          <w:lang w:bidi="ar-LB"/>
        </w:rPr>
        <w:t>س رجل</w:t>
      </w:r>
      <w:r w:rsidR="00B15005" w:rsidRPr="00714A89">
        <w:rPr>
          <w:rFonts w:ascii="Times New Roman" w:hAnsi="Times New Roman" w:hint="cs"/>
          <w:sz w:val="27"/>
          <w:rtl/>
          <w:lang w:bidi="ar-LB"/>
        </w:rPr>
        <w:t>ٌ</w:t>
      </w:r>
      <w:r w:rsidRPr="00714A89">
        <w:rPr>
          <w:rFonts w:ascii="Times New Roman" w:hAnsi="Times New Roman"/>
          <w:sz w:val="27"/>
          <w:rtl/>
          <w:lang w:bidi="ar-LB"/>
        </w:rPr>
        <w:t xml:space="preserve"> يُد</w:t>
      </w:r>
      <w:r w:rsidR="00B15005" w:rsidRPr="00714A89">
        <w:rPr>
          <w:rFonts w:ascii="Times New Roman" w:hAnsi="Times New Roman" w:hint="cs"/>
          <w:sz w:val="27"/>
          <w:rtl/>
          <w:lang w:bidi="ar-LB"/>
        </w:rPr>
        <w:t>ْ</w:t>
      </w:r>
      <w:r w:rsidRPr="00714A89">
        <w:rPr>
          <w:rFonts w:ascii="Times New Roman" w:hAnsi="Times New Roman"/>
          <w:sz w:val="27"/>
          <w:rtl/>
          <w:lang w:bidi="ar-LB"/>
        </w:rPr>
        <w:t>ع</w:t>
      </w:r>
      <w:r w:rsidR="00B15005" w:rsidRPr="00714A89">
        <w:rPr>
          <w:rFonts w:ascii="Times New Roman" w:hAnsi="Times New Roman" w:hint="cs"/>
          <w:sz w:val="27"/>
          <w:rtl/>
          <w:lang w:bidi="ar-LB"/>
        </w:rPr>
        <w:t>َ</w:t>
      </w:r>
      <w:r w:rsidRPr="00714A89">
        <w:rPr>
          <w:rFonts w:ascii="Times New Roman" w:hAnsi="Times New Roman"/>
          <w:sz w:val="27"/>
          <w:rtl/>
          <w:lang w:bidi="ar-LB"/>
        </w:rPr>
        <w:t xml:space="preserve">ى ميشيل </w:t>
      </w:r>
      <w:proofErr w:type="spellStart"/>
      <w:r w:rsidR="00B15005" w:rsidRPr="00714A89">
        <w:rPr>
          <w:rFonts w:ascii="Times New Roman" w:hAnsi="Times New Roman" w:hint="cs"/>
          <w:sz w:val="27"/>
          <w:rtl/>
          <w:lang w:bidi="ar-LB"/>
        </w:rPr>
        <w:t>أ</w:t>
      </w:r>
      <w:r w:rsidRPr="00714A89">
        <w:rPr>
          <w:rFonts w:ascii="Times New Roman" w:hAnsi="Times New Roman"/>
          <w:sz w:val="27"/>
          <w:rtl/>
          <w:lang w:bidi="ar-LB"/>
        </w:rPr>
        <w:t>كينو</w:t>
      </w:r>
      <w:r w:rsidRPr="00714A89">
        <w:rPr>
          <w:rFonts w:ascii="Times New Roman" w:hAnsi="Times New Roman"/>
          <w:szCs w:val="22"/>
          <w:lang w:bidi="ar-LB"/>
        </w:rPr>
        <w:t>Micheale</w:t>
      </w:r>
      <w:proofErr w:type="spellEnd"/>
      <w:r w:rsidRPr="00714A89">
        <w:rPr>
          <w:rFonts w:ascii="Times New Roman" w:hAnsi="Times New Roman"/>
          <w:szCs w:val="22"/>
          <w:lang w:bidi="ar-LB"/>
        </w:rPr>
        <w:t xml:space="preserve"> Aquino</w:t>
      </w:r>
      <w:r w:rsidRPr="00714A89">
        <w:rPr>
          <w:rFonts w:ascii="Times New Roman" w:hAnsi="Times New Roman"/>
          <w:sz w:val="27"/>
          <w:rtl/>
          <w:lang w:bidi="ar-LB"/>
        </w:rPr>
        <w:t xml:space="preserve"> معبد س</w:t>
      </w:r>
      <w:r w:rsidR="00B15005" w:rsidRPr="00714A89">
        <w:rPr>
          <w:rFonts w:ascii="Times New Roman" w:hAnsi="Times New Roman" w:hint="cs"/>
          <w:sz w:val="27"/>
          <w:rtl/>
          <w:lang w:bidi="ar-LB"/>
        </w:rPr>
        <w:t>ِ</w:t>
      </w:r>
      <w:r w:rsidRPr="00714A89">
        <w:rPr>
          <w:rFonts w:ascii="Times New Roman" w:hAnsi="Times New Roman"/>
          <w:sz w:val="27"/>
          <w:rtl/>
          <w:lang w:bidi="ar-LB"/>
        </w:rPr>
        <w:t>ت</w:t>
      </w:r>
      <w:r w:rsidR="00B15005" w:rsidRPr="00714A89">
        <w:rPr>
          <w:rFonts w:ascii="Times New Roman" w:hAnsi="Times New Roman" w:hint="cs"/>
          <w:sz w:val="27"/>
          <w:rtl/>
          <w:lang w:bidi="ar-LB"/>
        </w:rPr>
        <w:t>ْ</w:t>
      </w:r>
      <w:r w:rsidRPr="00714A89">
        <w:rPr>
          <w:rFonts w:ascii="Times New Roman" w:hAnsi="Times New Roman"/>
          <w:sz w:val="27"/>
          <w:rtl/>
          <w:lang w:bidi="ar-LB"/>
        </w:rPr>
        <w:t xml:space="preserve"> </w:t>
      </w:r>
      <w:r w:rsidRPr="00714A89">
        <w:rPr>
          <w:rFonts w:ascii="Times New Roman" w:hAnsi="Times New Roman"/>
          <w:szCs w:val="22"/>
          <w:lang w:bidi="ar-LB"/>
        </w:rPr>
        <w:t>Temple of set</w:t>
      </w:r>
      <w:r w:rsidR="00B15005" w:rsidRPr="00714A89">
        <w:rPr>
          <w:rFonts w:ascii="Times New Roman" w:hAnsi="Times New Roman" w:hint="cs"/>
          <w:sz w:val="27"/>
          <w:rtl/>
          <w:lang w:bidi="ar-LB"/>
        </w:rPr>
        <w:t>؛</w:t>
      </w:r>
      <w:r w:rsidRPr="00714A89">
        <w:rPr>
          <w:rFonts w:ascii="Times New Roman" w:hAnsi="Times New Roman"/>
          <w:sz w:val="27"/>
          <w:rtl/>
          <w:lang w:bidi="ar-LB"/>
        </w:rPr>
        <w:t xml:space="preserve"> بسبب ال</w:t>
      </w:r>
      <w:r w:rsidR="00B15005" w:rsidRPr="00714A89">
        <w:rPr>
          <w:rFonts w:ascii="Times New Roman" w:hAnsi="Times New Roman" w:hint="cs"/>
          <w:sz w:val="27"/>
          <w:rtl/>
          <w:lang w:bidi="ar-LB"/>
        </w:rPr>
        <w:t>ا</w:t>
      </w:r>
      <w:r w:rsidRPr="00714A89">
        <w:rPr>
          <w:rFonts w:ascii="Times New Roman" w:hAnsi="Times New Roman"/>
          <w:sz w:val="27"/>
          <w:rtl/>
          <w:lang w:bidi="ar-LB"/>
        </w:rPr>
        <w:t>خ</w:t>
      </w:r>
      <w:r w:rsidR="00B15005" w:rsidRPr="00714A89">
        <w:rPr>
          <w:rFonts w:ascii="Times New Roman" w:hAnsi="Times New Roman" w:hint="cs"/>
          <w:sz w:val="27"/>
          <w:rtl/>
          <w:lang w:bidi="ar-LB"/>
        </w:rPr>
        <w:t>ت</w:t>
      </w:r>
      <w:r w:rsidRPr="00714A89">
        <w:rPr>
          <w:rFonts w:ascii="Times New Roman" w:hAnsi="Times New Roman"/>
          <w:sz w:val="27"/>
          <w:rtl/>
          <w:lang w:bidi="ar-LB"/>
        </w:rPr>
        <w:t>لافات الفكرية والإدارية مع ليفي</w:t>
      </w:r>
      <w:r w:rsidR="00B15005" w:rsidRPr="00714A89">
        <w:rPr>
          <w:rFonts w:ascii="Times New Roman" w:hAnsi="Times New Roman" w:hint="cs"/>
          <w:sz w:val="27"/>
          <w:rtl/>
          <w:lang w:bidi="ar-LB"/>
        </w:rPr>
        <w:t>.</w:t>
      </w:r>
    </w:p>
    <w:p w:rsidR="00F0767B" w:rsidRPr="00714A89" w:rsidRDefault="00B15005" w:rsidP="0005161A">
      <w:r w:rsidRPr="00714A89">
        <w:rPr>
          <w:rFonts w:ascii="Times New Roman" w:hAnsi="Times New Roman" w:hint="cs"/>
          <w:sz w:val="27"/>
          <w:rtl/>
          <w:lang w:bidi="ar-LB"/>
        </w:rPr>
        <w:t>و</w:t>
      </w:r>
      <w:r w:rsidRPr="00714A89">
        <w:rPr>
          <w:rFonts w:ascii="Times New Roman" w:hAnsi="Times New Roman"/>
          <w:sz w:val="27"/>
          <w:rtl/>
          <w:lang w:bidi="ar-LB"/>
        </w:rPr>
        <w:t>قبل أن تهتم</w:t>
      </w:r>
      <w:r w:rsidRPr="00714A89">
        <w:rPr>
          <w:rFonts w:ascii="Times New Roman" w:hAnsi="Times New Roman" w:hint="cs"/>
          <w:sz w:val="27"/>
          <w:rtl/>
          <w:lang w:bidi="ar-LB"/>
        </w:rPr>
        <w:t>ّّ</w:t>
      </w:r>
      <w:r w:rsidRPr="00714A89">
        <w:rPr>
          <w:rFonts w:ascii="Times New Roman" w:hAnsi="Times New Roman"/>
          <w:sz w:val="27"/>
          <w:rtl/>
          <w:lang w:bidi="ar-LB"/>
        </w:rPr>
        <w:t xml:space="preserve"> بالوجود الخارجي للشيطان تولي </w:t>
      </w:r>
      <w:r w:rsidR="00F0767B" w:rsidRPr="00714A89">
        <w:rPr>
          <w:rFonts w:ascii="Times New Roman" w:hAnsi="Times New Roman"/>
          <w:sz w:val="27"/>
          <w:rtl/>
          <w:lang w:bidi="ar-LB"/>
        </w:rPr>
        <w:t>عبادة الشياطين الجديدة في فرعها الأو</w:t>
      </w:r>
      <w:r w:rsidRPr="00714A89">
        <w:rPr>
          <w:rFonts w:ascii="Times New Roman" w:hAnsi="Times New Roman" w:hint="cs"/>
          <w:sz w:val="27"/>
          <w:rtl/>
          <w:lang w:bidi="ar-LB"/>
        </w:rPr>
        <w:t>ّ</w:t>
      </w:r>
      <w:r w:rsidR="00F0767B" w:rsidRPr="00714A89">
        <w:rPr>
          <w:rFonts w:ascii="Times New Roman" w:hAnsi="Times New Roman"/>
          <w:sz w:val="27"/>
          <w:rtl/>
          <w:lang w:bidi="ar-LB"/>
        </w:rPr>
        <w:t>ل ـ على عكس المجموعة الثانية ـ اهتمام</w:t>
      </w:r>
      <w:r w:rsidRPr="00714A89">
        <w:rPr>
          <w:rFonts w:ascii="Times New Roman" w:hAnsi="Times New Roman" w:hint="cs"/>
          <w:sz w:val="27"/>
          <w:rtl/>
          <w:lang w:bidi="ar-LB"/>
        </w:rPr>
        <w:t>َ</w:t>
      </w:r>
      <w:r w:rsidR="00F0767B" w:rsidRPr="00714A89">
        <w:rPr>
          <w:rFonts w:ascii="Times New Roman" w:hAnsi="Times New Roman"/>
          <w:sz w:val="27"/>
          <w:rtl/>
          <w:lang w:bidi="ar-LB"/>
        </w:rPr>
        <w:t>ها للشيطان الباطني، والم</w:t>
      </w:r>
      <w:r w:rsidRPr="00714A89">
        <w:rPr>
          <w:rFonts w:ascii="Times New Roman" w:hAnsi="Times New Roman" w:hint="cs"/>
          <w:sz w:val="27"/>
          <w:rtl/>
          <w:lang w:bidi="ar-LB"/>
        </w:rPr>
        <w:t>َ</w:t>
      </w:r>
      <w:r w:rsidR="00F0767B" w:rsidRPr="00714A89">
        <w:rPr>
          <w:rFonts w:ascii="Times New Roman" w:hAnsi="Times New Roman"/>
          <w:sz w:val="27"/>
          <w:rtl/>
          <w:lang w:bidi="ar-LB"/>
        </w:rPr>
        <w:t>ي</w:t>
      </w:r>
      <w:r w:rsidRPr="00714A89">
        <w:rPr>
          <w:rFonts w:ascii="Times New Roman" w:hAnsi="Times New Roman" w:hint="cs"/>
          <w:sz w:val="27"/>
          <w:rtl/>
          <w:lang w:bidi="ar-LB"/>
        </w:rPr>
        <w:t>ْ</w:t>
      </w:r>
      <w:r w:rsidR="00F0767B" w:rsidRPr="00714A89">
        <w:rPr>
          <w:rFonts w:ascii="Times New Roman" w:hAnsi="Times New Roman"/>
          <w:sz w:val="27"/>
          <w:rtl/>
          <w:lang w:bidi="ar-LB"/>
        </w:rPr>
        <w:t>ل نحو المعاصي والأهواء</w:t>
      </w:r>
      <w:r w:rsidR="001B7AF4" w:rsidRPr="00714A89">
        <w:rPr>
          <w:rFonts w:ascii="Times New Roman" w:hAnsi="Times New Roman" w:hint="cs"/>
          <w:sz w:val="27"/>
          <w:rtl/>
          <w:lang w:bidi="ar-LB"/>
        </w:rPr>
        <w:t>.</w:t>
      </w:r>
      <w:r w:rsidR="00F0767B" w:rsidRPr="00714A89">
        <w:rPr>
          <w:rFonts w:ascii="Times New Roman" w:hAnsi="Times New Roman"/>
          <w:sz w:val="27"/>
          <w:rtl/>
          <w:lang w:bidi="ar-LB"/>
        </w:rPr>
        <w:t xml:space="preserve"> </w:t>
      </w:r>
      <w:r w:rsidR="001B7AF4" w:rsidRPr="00714A89">
        <w:rPr>
          <w:rFonts w:ascii="Times New Roman" w:hAnsi="Times New Roman" w:hint="cs"/>
          <w:sz w:val="27"/>
          <w:rtl/>
          <w:lang w:bidi="ar-LB"/>
        </w:rPr>
        <w:t xml:space="preserve">وإن </w:t>
      </w:r>
      <w:r w:rsidR="00F0767B" w:rsidRPr="00714A89">
        <w:rPr>
          <w:rFonts w:ascii="Times New Roman" w:hAnsi="Times New Roman"/>
          <w:sz w:val="27"/>
          <w:rtl/>
          <w:lang w:bidi="ar-LB"/>
        </w:rPr>
        <w:t>التخل</w:t>
      </w:r>
      <w:r w:rsidR="001B7AF4" w:rsidRPr="00714A89">
        <w:rPr>
          <w:rFonts w:ascii="Times New Roman" w:hAnsi="Times New Roman" w:hint="cs"/>
          <w:sz w:val="27"/>
          <w:rtl/>
          <w:lang w:bidi="ar-LB"/>
        </w:rPr>
        <w:t>ُّ</w:t>
      </w:r>
      <w:r w:rsidR="00F0767B" w:rsidRPr="00714A89">
        <w:rPr>
          <w:rFonts w:ascii="Times New Roman" w:hAnsi="Times New Roman"/>
          <w:sz w:val="27"/>
          <w:rtl/>
          <w:lang w:bidi="ar-LB"/>
        </w:rPr>
        <w:t>ص من أي</w:t>
      </w:r>
      <w:r w:rsidR="001B7AF4" w:rsidRPr="00714A89">
        <w:rPr>
          <w:rFonts w:ascii="Times New Roman" w:hAnsi="Times New Roman" w:hint="cs"/>
          <w:sz w:val="27"/>
          <w:rtl/>
          <w:lang w:bidi="ar-LB"/>
        </w:rPr>
        <w:t>ّ</w:t>
      </w:r>
      <w:r w:rsidR="00F0767B" w:rsidRPr="00714A89">
        <w:rPr>
          <w:rFonts w:ascii="Times New Roman" w:hAnsi="Times New Roman"/>
          <w:sz w:val="27"/>
          <w:rtl/>
          <w:lang w:bidi="ar-LB"/>
        </w:rPr>
        <w:t xml:space="preserve"> قانون</w:t>
      </w:r>
      <w:r w:rsidR="001B7AF4" w:rsidRPr="00714A89">
        <w:rPr>
          <w:rFonts w:ascii="Times New Roman" w:hAnsi="Times New Roman" w:hint="cs"/>
          <w:sz w:val="27"/>
          <w:rtl/>
          <w:lang w:bidi="ar-LB"/>
        </w:rPr>
        <w:t>ٍ</w:t>
      </w:r>
      <w:r w:rsidR="00F0767B" w:rsidRPr="00714A89">
        <w:rPr>
          <w:rFonts w:ascii="Times New Roman" w:hAnsi="Times New Roman"/>
          <w:sz w:val="27"/>
          <w:rtl/>
          <w:lang w:bidi="ar-LB"/>
        </w:rPr>
        <w:t xml:space="preserve"> أو تكليف</w:t>
      </w:r>
      <w:r w:rsidR="001B7AF4"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وكسر كل</w:t>
      </w:r>
      <w:r w:rsidR="001B7AF4" w:rsidRPr="00714A89">
        <w:rPr>
          <w:rFonts w:ascii="Times New Roman" w:hAnsi="Times New Roman" w:hint="cs"/>
          <w:sz w:val="27"/>
          <w:rtl/>
          <w:lang w:bidi="ar-LB"/>
        </w:rPr>
        <w:t>ّ</w:t>
      </w:r>
      <w:r w:rsidR="00F0767B" w:rsidRPr="00714A89">
        <w:rPr>
          <w:rFonts w:ascii="Times New Roman" w:hAnsi="Times New Roman"/>
          <w:sz w:val="27"/>
          <w:rtl/>
          <w:lang w:bidi="ar-LB"/>
        </w:rPr>
        <w:t xml:space="preserve"> الأوامر الدينية والإلهية</w:t>
      </w:r>
      <w:r w:rsidR="001B7AF4"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وات</w:t>
      </w:r>
      <w:r w:rsidR="001B7AF4" w:rsidRPr="00714A89">
        <w:rPr>
          <w:rFonts w:ascii="Times New Roman" w:hAnsi="Times New Roman" w:hint="cs"/>
          <w:sz w:val="27"/>
          <w:rtl/>
          <w:lang w:bidi="ar-LB"/>
        </w:rPr>
        <w:t>ّ</w:t>
      </w:r>
      <w:r w:rsidR="00F0767B" w:rsidRPr="00714A89">
        <w:rPr>
          <w:rFonts w:ascii="Times New Roman" w:hAnsi="Times New Roman"/>
          <w:sz w:val="27"/>
          <w:rtl/>
          <w:lang w:bidi="ar-LB"/>
        </w:rPr>
        <w:t>باع الشيطان بصفته كائن</w:t>
      </w:r>
      <w:r w:rsidR="001B7AF4" w:rsidRPr="00714A89">
        <w:rPr>
          <w:rFonts w:ascii="Times New Roman" w:hAnsi="Times New Roman" w:hint="cs"/>
          <w:sz w:val="27"/>
          <w:rtl/>
          <w:lang w:bidi="ar-LB"/>
        </w:rPr>
        <w:t>اً</w:t>
      </w:r>
      <w:r w:rsidR="00F0767B" w:rsidRPr="00714A89">
        <w:rPr>
          <w:rFonts w:ascii="Times New Roman" w:hAnsi="Times New Roman"/>
          <w:sz w:val="27"/>
          <w:rtl/>
          <w:lang w:bidi="ar-LB"/>
        </w:rPr>
        <w:t xml:space="preserve"> مقد</w:t>
      </w:r>
      <w:r w:rsidR="001B7AF4" w:rsidRPr="00714A89">
        <w:rPr>
          <w:rFonts w:ascii="Times New Roman" w:hAnsi="Times New Roman" w:hint="cs"/>
          <w:sz w:val="27"/>
          <w:rtl/>
          <w:lang w:bidi="ar-LB"/>
        </w:rPr>
        <w:t>ّ</w:t>
      </w:r>
      <w:r w:rsidR="00F0767B" w:rsidRPr="00714A89">
        <w:rPr>
          <w:rFonts w:ascii="Times New Roman" w:hAnsi="Times New Roman"/>
          <w:sz w:val="27"/>
          <w:rtl/>
          <w:lang w:bidi="ar-LB"/>
        </w:rPr>
        <w:t>س</w:t>
      </w:r>
      <w:r w:rsidR="001B7AF4" w:rsidRPr="00714A89">
        <w:rPr>
          <w:rFonts w:ascii="Times New Roman" w:hAnsi="Times New Roman" w:hint="cs"/>
          <w:sz w:val="27"/>
          <w:rtl/>
          <w:lang w:bidi="ar-LB"/>
        </w:rPr>
        <w:t>اً</w:t>
      </w:r>
      <w:r w:rsidR="00F0767B" w:rsidRPr="00714A89">
        <w:rPr>
          <w:rFonts w:ascii="Times New Roman" w:hAnsi="Times New Roman"/>
          <w:sz w:val="27"/>
          <w:rtl/>
          <w:lang w:bidi="ar-LB"/>
        </w:rPr>
        <w:t xml:space="preserve"> ومحب</w:t>
      </w:r>
      <w:r w:rsidR="001B7AF4" w:rsidRPr="00714A89">
        <w:rPr>
          <w:rFonts w:ascii="Times New Roman" w:hAnsi="Times New Roman" w:hint="cs"/>
          <w:sz w:val="27"/>
          <w:rtl/>
          <w:lang w:bidi="ar-LB"/>
        </w:rPr>
        <w:t>ّاً</w:t>
      </w:r>
      <w:r w:rsidR="00F0767B" w:rsidRPr="00714A89">
        <w:rPr>
          <w:rFonts w:ascii="Times New Roman" w:hAnsi="Times New Roman"/>
          <w:sz w:val="27"/>
          <w:rtl/>
          <w:lang w:bidi="ar-LB"/>
        </w:rPr>
        <w:t xml:space="preserve"> لمصلحة الإنسان، هي خصائص </w:t>
      </w:r>
      <w:r w:rsidR="00F0767B" w:rsidRPr="00714A89">
        <w:rPr>
          <w:rFonts w:ascii="Times New Roman" w:hAnsi="Times New Roman"/>
          <w:sz w:val="27"/>
          <w:rtl/>
          <w:lang w:bidi="ar-LB"/>
        </w:rPr>
        <w:lastRenderedPageBreak/>
        <w:t>هذه الفرقة.</w:t>
      </w:r>
    </w:p>
    <w:p w:rsidR="00F0767B" w:rsidRPr="00714A89" w:rsidRDefault="001B7AF4" w:rsidP="00232DED">
      <w:r w:rsidRPr="00714A89">
        <w:rPr>
          <w:rFonts w:ascii="Times New Roman" w:hAnsi="Times New Roman" w:hint="cs"/>
          <w:sz w:val="27"/>
          <w:rtl/>
          <w:lang w:bidi="ar-LB"/>
        </w:rPr>
        <w:t>لقد كان</w:t>
      </w:r>
      <w:r w:rsidR="00F0767B" w:rsidRPr="00714A89">
        <w:rPr>
          <w:rFonts w:ascii="Times New Roman" w:hAnsi="Times New Roman"/>
          <w:sz w:val="27"/>
          <w:rtl/>
          <w:lang w:bidi="ar-LB"/>
        </w:rPr>
        <w:t xml:space="preserve"> نص</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الكتاب المقد</w:t>
      </w:r>
      <w:r w:rsidRPr="00714A89">
        <w:rPr>
          <w:rFonts w:ascii="Times New Roman" w:hAnsi="Times New Roman" w:hint="cs"/>
          <w:sz w:val="27"/>
          <w:rtl/>
          <w:lang w:bidi="ar-LB"/>
        </w:rPr>
        <w:t>َّ</w:t>
      </w:r>
      <w:r w:rsidR="00F0767B" w:rsidRPr="00714A89">
        <w:rPr>
          <w:rFonts w:ascii="Times New Roman" w:hAnsi="Times New Roman"/>
          <w:sz w:val="27"/>
          <w:rtl/>
          <w:lang w:bidi="ar-LB"/>
        </w:rPr>
        <w:t>س نفسه مؤث</w:t>
      </w:r>
      <w:r w:rsidRPr="00714A89">
        <w:rPr>
          <w:rFonts w:ascii="Times New Roman" w:hAnsi="Times New Roman" w:hint="cs"/>
          <w:sz w:val="27"/>
          <w:rtl/>
          <w:lang w:bidi="ar-LB"/>
        </w:rPr>
        <w:t>ِّ</w:t>
      </w:r>
      <w:r w:rsidR="00F0767B" w:rsidRPr="00714A89">
        <w:rPr>
          <w:rFonts w:ascii="Times New Roman" w:hAnsi="Times New Roman"/>
          <w:sz w:val="27"/>
          <w:rtl/>
          <w:lang w:bidi="ar-LB"/>
        </w:rPr>
        <w:t>ر</w:t>
      </w:r>
      <w:r w:rsidRPr="00714A89">
        <w:rPr>
          <w:rFonts w:ascii="Times New Roman" w:hAnsi="Times New Roman" w:hint="cs"/>
          <w:sz w:val="27"/>
          <w:rtl/>
          <w:lang w:bidi="ar-LB"/>
        </w:rPr>
        <w:t>اً</w:t>
      </w:r>
      <w:r w:rsidR="00F0767B" w:rsidRPr="00714A89">
        <w:rPr>
          <w:rFonts w:ascii="Times New Roman" w:hAnsi="Times New Roman"/>
          <w:sz w:val="27"/>
          <w:rtl/>
          <w:lang w:bidi="ar-LB"/>
        </w:rPr>
        <w:t xml:space="preserve"> في ظهور هذه الصور المحر</w:t>
      </w:r>
      <w:r w:rsidRPr="00714A89">
        <w:rPr>
          <w:rFonts w:ascii="Times New Roman" w:hAnsi="Times New Roman" w:hint="cs"/>
          <w:sz w:val="27"/>
          <w:rtl/>
          <w:lang w:bidi="ar-LB"/>
        </w:rPr>
        <w:t>َّ</w:t>
      </w:r>
      <w:r w:rsidR="00F0767B" w:rsidRPr="00714A89">
        <w:rPr>
          <w:rFonts w:ascii="Times New Roman" w:hAnsi="Times New Roman"/>
          <w:sz w:val="27"/>
          <w:rtl/>
          <w:lang w:bidi="ar-LB"/>
        </w:rPr>
        <w:t>فة</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إذ </w:t>
      </w:r>
      <w:r w:rsidRPr="00714A89">
        <w:rPr>
          <w:rFonts w:ascii="Times New Roman" w:hAnsi="Times New Roman" w:hint="cs"/>
          <w:sz w:val="27"/>
          <w:rtl/>
          <w:lang w:bidi="ar-LB"/>
        </w:rPr>
        <w:t>إ</w:t>
      </w:r>
      <w:r w:rsidR="00F0767B" w:rsidRPr="00714A89">
        <w:rPr>
          <w:rFonts w:ascii="Times New Roman" w:hAnsi="Times New Roman"/>
          <w:sz w:val="27"/>
          <w:rtl/>
          <w:lang w:bidi="ar-LB"/>
        </w:rPr>
        <w:t>نه وفّ</w:t>
      </w:r>
      <w:r w:rsidRPr="00714A89">
        <w:rPr>
          <w:rFonts w:ascii="Times New Roman" w:hAnsi="Times New Roman" w:hint="cs"/>
          <w:sz w:val="27"/>
          <w:rtl/>
          <w:lang w:bidi="ar-LB"/>
        </w:rPr>
        <w:t>َ</w:t>
      </w:r>
      <w:r w:rsidR="00F0767B" w:rsidRPr="00714A89">
        <w:rPr>
          <w:rFonts w:ascii="Times New Roman" w:hAnsi="Times New Roman"/>
          <w:sz w:val="27"/>
          <w:rtl/>
          <w:lang w:bidi="ar-LB"/>
        </w:rPr>
        <w:t>ر أرضي</w:t>
      </w:r>
      <w:r w:rsidRPr="00714A89">
        <w:rPr>
          <w:rFonts w:ascii="Times New Roman" w:hAnsi="Times New Roman" w:hint="cs"/>
          <w:sz w:val="27"/>
          <w:rtl/>
          <w:lang w:bidi="ar-LB"/>
        </w:rPr>
        <w:t>ّ</w:t>
      </w:r>
      <w:r w:rsidR="00F0767B" w:rsidRPr="00714A89">
        <w:rPr>
          <w:rFonts w:ascii="Times New Roman" w:hAnsi="Times New Roman"/>
          <w:sz w:val="27"/>
          <w:rtl/>
          <w:lang w:bidi="ar-LB"/>
        </w:rPr>
        <w:t>ة</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مناسبة للانحراف</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لأن</w:t>
      </w:r>
      <w:r w:rsidR="00232DED" w:rsidRPr="00714A89">
        <w:rPr>
          <w:rFonts w:ascii="Times New Roman" w:hAnsi="Times New Roman" w:hint="cs"/>
          <w:sz w:val="27"/>
          <w:rtl/>
          <w:lang w:bidi="ar-LB"/>
        </w:rPr>
        <w:t>ّ</w:t>
      </w:r>
      <w:r w:rsidR="00F0767B" w:rsidRPr="00714A89">
        <w:rPr>
          <w:rFonts w:ascii="Times New Roman" w:hAnsi="Times New Roman"/>
          <w:sz w:val="27"/>
          <w:rtl/>
          <w:lang w:bidi="ar-LB"/>
        </w:rPr>
        <w:t xml:space="preserve"> تمكين الشيطان يمه</w:t>
      </w:r>
      <w:r w:rsidRPr="00714A89">
        <w:rPr>
          <w:rFonts w:ascii="Times New Roman" w:hAnsi="Times New Roman" w:hint="cs"/>
          <w:sz w:val="27"/>
          <w:rtl/>
          <w:lang w:bidi="ar-LB"/>
        </w:rPr>
        <w:t>ِّ</w:t>
      </w:r>
      <w:r w:rsidR="00F0767B" w:rsidRPr="00714A89">
        <w:rPr>
          <w:rFonts w:ascii="Times New Roman" w:hAnsi="Times New Roman"/>
          <w:sz w:val="27"/>
          <w:rtl/>
          <w:lang w:bidi="ar-LB"/>
        </w:rPr>
        <w:t>د الطريق للناس للارتباط بهذه القو</w:t>
      </w:r>
      <w:r w:rsidRPr="00714A89">
        <w:rPr>
          <w:rFonts w:ascii="Times New Roman" w:hAnsi="Times New Roman" w:hint="cs"/>
          <w:sz w:val="27"/>
          <w:rtl/>
          <w:lang w:bidi="ar-LB"/>
        </w:rPr>
        <w:t>ّ</w:t>
      </w:r>
      <w:r w:rsidR="00F0767B" w:rsidRPr="00714A89">
        <w:rPr>
          <w:rFonts w:ascii="Times New Roman" w:hAnsi="Times New Roman"/>
          <w:sz w:val="27"/>
          <w:rtl/>
          <w:lang w:bidi="ar-LB"/>
        </w:rPr>
        <w:t>ة الشيطانية</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والاستفادة منها</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وتجن</w:t>
      </w:r>
      <w:r w:rsidRPr="00714A89">
        <w:rPr>
          <w:rFonts w:ascii="Times New Roman" w:hAnsi="Times New Roman" w:hint="cs"/>
          <w:sz w:val="27"/>
          <w:rtl/>
          <w:lang w:bidi="ar-LB"/>
        </w:rPr>
        <w:t>ُّ</w:t>
      </w:r>
      <w:r w:rsidR="00F0767B" w:rsidRPr="00714A89">
        <w:rPr>
          <w:rFonts w:ascii="Times New Roman" w:hAnsi="Times New Roman"/>
          <w:sz w:val="27"/>
          <w:rtl/>
          <w:lang w:bidi="ar-LB"/>
        </w:rPr>
        <w:t>ب شر</w:t>
      </w:r>
      <w:r w:rsidRPr="00714A89">
        <w:rPr>
          <w:rFonts w:ascii="Times New Roman" w:hAnsi="Times New Roman" w:hint="cs"/>
          <w:sz w:val="27"/>
          <w:rtl/>
          <w:lang w:bidi="ar-LB"/>
        </w:rPr>
        <w:t>ّ</w:t>
      </w:r>
      <w:r w:rsidR="00F0767B" w:rsidRPr="00714A89">
        <w:rPr>
          <w:rFonts w:ascii="Times New Roman" w:hAnsi="Times New Roman"/>
          <w:sz w:val="27"/>
          <w:rtl/>
          <w:lang w:bidi="ar-LB"/>
        </w:rPr>
        <w:t>ها والرعب الذي تثيره في النفوس</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هذا الأمر أساس إقامة نوع</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من العلاقة مع الشياطين والس</w:t>
      </w:r>
      <w:r w:rsidRPr="00714A89">
        <w:rPr>
          <w:rFonts w:ascii="Times New Roman" w:hAnsi="Times New Roman" w:hint="cs"/>
          <w:sz w:val="27"/>
          <w:rtl/>
          <w:lang w:bidi="ar-LB"/>
        </w:rPr>
        <w:t>َّ</w:t>
      </w:r>
      <w:r w:rsidR="00F0767B" w:rsidRPr="00714A89">
        <w:rPr>
          <w:rFonts w:ascii="Times New Roman" w:hAnsi="Times New Roman"/>
          <w:sz w:val="27"/>
          <w:rtl/>
          <w:lang w:bidi="ar-LB"/>
        </w:rPr>
        <w:t>ح</w:t>
      </w:r>
      <w:r w:rsidRPr="00714A89">
        <w:rPr>
          <w:rFonts w:ascii="Times New Roman" w:hAnsi="Times New Roman" w:hint="cs"/>
          <w:sz w:val="27"/>
          <w:rtl/>
          <w:lang w:bidi="ar-LB"/>
        </w:rPr>
        <w:t>َ</w:t>
      </w:r>
      <w:r w:rsidR="00F0767B" w:rsidRPr="00714A89">
        <w:rPr>
          <w:rFonts w:ascii="Times New Roman" w:hAnsi="Times New Roman"/>
          <w:sz w:val="27"/>
          <w:rtl/>
          <w:lang w:bidi="ar-LB"/>
        </w:rPr>
        <w:t>رة</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وكذلك </w:t>
      </w:r>
      <w:r w:rsidR="006A424C" w:rsidRPr="00714A89">
        <w:rPr>
          <w:rFonts w:ascii="Times New Roman" w:hAnsi="Times New Roman" w:hint="cs"/>
          <w:sz w:val="27"/>
          <w:rtl/>
          <w:lang w:bidi="ar-LB"/>
        </w:rPr>
        <w:t xml:space="preserve">فإن </w:t>
      </w:r>
      <w:r w:rsidR="00F0767B" w:rsidRPr="00714A89">
        <w:rPr>
          <w:rFonts w:ascii="Times New Roman" w:hAnsi="Times New Roman"/>
          <w:sz w:val="27"/>
          <w:rtl/>
          <w:lang w:bidi="ar-LB"/>
        </w:rPr>
        <w:t>نظرة الكتاب المقد</w:t>
      </w:r>
      <w:r w:rsidRPr="00714A89">
        <w:rPr>
          <w:rFonts w:ascii="Times New Roman" w:hAnsi="Times New Roman" w:hint="cs"/>
          <w:sz w:val="27"/>
          <w:rtl/>
          <w:lang w:bidi="ar-LB"/>
        </w:rPr>
        <w:t>َّ</w:t>
      </w:r>
      <w:r w:rsidR="00F0767B" w:rsidRPr="00714A89">
        <w:rPr>
          <w:rFonts w:ascii="Times New Roman" w:hAnsi="Times New Roman"/>
          <w:sz w:val="27"/>
          <w:rtl/>
          <w:lang w:bidi="ar-LB"/>
        </w:rPr>
        <w:t>س ال</w:t>
      </w:r>
      <w:r w:rsidR="00232DED" w:rsidRPr="00714A89">
        <w:rPr>
          <w:rFonts w:ascii="Times New Roman" w:hAnsi="Times New Roman" w:hint="cs"/>
          <w:sz w:val="27"/>
          <w:rtl/>
          <w:lang w:bidi="ar-LB"/>
        </w:rPr>
        <w:t>إ</w:t>
      </w:r>
      <w:r w:rsidR="00F0767B" w:rsidRPr="00714A89">
        <w:rPr>
          <w:rFonts w:ascii="Times New Roman" w:hAnsi="Times New Roman"/>
          <w:sz w:val="27"/>
          <w:rtl/>
          <w:lang w:bidi="ar-LB"/>
        </w:rPr>
        <w:t>يجابي</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ة عن الشيطان</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بصفته داع</w:t>
      </w:r>
      <w:r w:rsidR="006A424C" w:rsidRPr="00714A89">
        <w:rPr>
          <w:rFonts w:ascii="Times New Roman" w:hAnsi="Times New Roman" w:hint="cs"/>
          <w:sz w:val="27"/>
          <w:rtl/>
          <w:lang w:bidi="ar-LB"/>
        </w:rPr>
        <w:t>ياً</w:t>
      </w:r>
      <w:r w:rsidR="00F0767B" w:rsidRPr="00714A89">
        <w:rPr>
          <w:rFonts w:ascii="Times New Roman" w:hAnsi="Times New Roman"/>
          <w:sz w:val="27"/>
          <w:rtl/>
          <w:lang w:bidi="ar-LB"/>
        </w:rPr>
        <w:t xml:space="preserve"> إلى المعرفة</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ومحذ</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راً آدم وحو</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اء من الجهل</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قد دفعت ع</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ب</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دة الشيطان الج</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د</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د إلى هذه الاد</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عاءات: </w:t>
      </w:r>
      <w:r w:rsidR="00F0767B" w:rsidRPr="00714A89">
        <w:rPr>
          <w:sz w:val="24"/>
          <w:szCs w:val="24"/>
          <w:rtl/>
          <w:lang w:bidi="ar-LB"/>
        </w:rPr>
        <w:t>«</w:t>
      </w:r>
      <w:r w:rsidR="00F0767B" w:rsidRPr="00714A89">
        <w:rPr>
          <w:rFonts w:ascii="Times New Roman" w:hAnsi="Times New Roman"/>
          <w:sz w:val="27"/>
          <w:rtl/>
          <w:lang w:bidi="ar-LB"/>
        </w:rPr>
        <w:t>نحن أناس</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قبلنا العلم ب</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د</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لاً من الجهل</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لقد اخت</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ر</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نا بوعي</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شجرة المعرفة، الطريق الذي دل</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عليه الشيطان</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نحن نأكل تفاحة شجرة المعرفة</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نحن نحاكم الذين يدوسون على الحقيقة</w:t>
      </w:r>
      <w:r w:rsidR="00F0767B" w:rsidRPr="00714A89">
        <w:rPr>
          <w:sz w:val="24"/>
          <w:szCs w:val="24"/>
          <w:rtl/>
          <w:lang w:bidi="ar-LB"/>
        </w:rPr>
        <w:t>»</w:t>
      </w:r>
      <w:r w:rsidR="00F0767B" w:rsidRPr="00714A89">
        <w:rPr>
          <w:rFonts w:ascii="Times New Roman" w:hAnsi="Times New Roman"/>
          <w:sz w:val="27"/>
          <w:vertAlign w:val="superscript"/>
          <w:rtl/>
          <w:lang w:bidi="ar-LB"/>
        </w:rPr>
        <w:t>(</w:t>
      </w:r>
      <w:r w:rsidR="00F0767B" w:rsidRPr="00714A89">
        <w:rPr>
          <w:rStyle w:val="ac"/>
          <w:rFonts w:ascii="Times New Roman" w:hAnsi="Times New Roman"/>
          <w:sz w:val="27"/>
          <w:rtl/>
          <w:lang w:bidi="ar-LB"/>
        </w:rPr>
        <w:endnoteReference w:id="584"/>
      </w:r>
      <w:r w:rsidR="00F0767B" w:rsidRPr="00714A89">
        <w:rPr>
          <w:rFonts w:ascii="Times New Roman" w:hAnsi="Times New Roman"/>
          <w:sz w:val="27"/>
          <w:vertAlign w:val="superscript"/>
          <w:rtl/>
          <w:lang w:bidi="ar-LB"/>
        </w:rPr>
        <w:t>)</w:t>
      </w:r>
      <w:r w:rsidR="00F0767B" w:rsidRPr="00714A89">
        <w:rPr>
          <w:rFonts w:ascii="Times New Roman" w:hAnsi="Times New Roman"/>
          <w:sz w:val="27"/>
          <w:rtl/>
          <w:lang w:bidi="ar-LB"/>
        </w:rPr>
        <w:t xml:space="preserve">. </w:t>
      </w:r>
      <w:r w:rsidR="006A424C" w:rsidRPr="00714A89">
        <w:rPr>
          <w:rFonts w:ascii="Times New Roman" w:hAnsi="Times New Roman" w:hint="cs"/>
          <w:sz w:val="27"/>
          <w:rtl/>
          <w:lang w:bidi="ar-LB"/>
        </w:rPr>
        <w:t>و</w:t>
      </w:r>
      <w:r w:rsidR="00F0767B" w:rsidRPr="00714A89">
        <w:rPr>
          <w:rFonts w:ascii="Times New Roman" w:hAnsi="Times New Roman"/>
          <w:sz w:val="27"/>
          <w:rtl/>
          <w:lang w:bidi="ar-LB"/>
        </w:rPr>
        <w:t>بالطبع، بالإضافة إلى السياق الكتابي، لا ينبغي للمرء أن يتجاهل الجهود المصطنعة لإيجاد علامات آخر الزمان المسيحي</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في الترويج لعبادة الشيطان الحديثة</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التي تستدعي سماتها الممي</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زة إنكار الكنيسة والمسيح</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w:t>
      </w:r>
      <w:r w:rsidR="006A424C" w:rsidRPr="00714A89">
        <w:rPr>
          <w:rFonts w:ascii="Times New Roman" w:hAnsi="Times New Roman" w:hint="cs"/>
          <w:sz w:val="27"/>
          <w:rtl/>
          <w:lang w:bidi="ar-LB"/>
        </w:rPr>
        <w:t>و</w:t>
      </w:r>
      <w:r w:rsidR="00F0767B" w:rsidRPr="00714A89">
        <w:rPr>
          <w:rFonts w:ascii="Times New Roman" w:hAnsi="Times New Roman"/>
          <w:sz w:val="27"/>
          <w:rtl/>
          <w:lang w:bidi="ar-LB"/>
        </w:rPr>
        <w:t>بالإضافة إلى السياق المناسب لتعاليم الكتاب المقد</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س في التوج</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ه نحو الشيطان</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هناك عامل</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مهم</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آخر</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وهو منحى السلوك الذي ات</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خذته الكنيسة ضد</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الس</w:t>
      </w:r>
      <w:r w:rsidR="00232DED" w:rsidRPr="00714A89">
        <w:rPr>
          <w:rFonts w:ascii="Times New Roman" w:hAnsi="Times New Roman" w:hint="cs"/>
          <w:sz w:val="27"/>
          <w:rtl/>
          <w:lang w:bidi="ar-LB"/>
        </w:rPr>
        <w:t>ِّ</w:t>
      </w:r>
      <w:r w:rsidR="00F0767B" w:rsidRPr="00714A89">
        <w:rPr>
          <w:rFonts w:ascii="Times New Roman" w:hAnsi="Times New Roman"/>
          <w:sz w:val="27"/>
          <w:rtl/>
          <w:lang w:bidi="ar-LB"/>
        </w:rPr>
        <w:t>ح</w:t>
      </w:r>
      <w:r w:rsidR="00232DED" w:rsidRPr="00714A89">
        <w:rPr>
          <w:rFonts w:ascii="Times New Roman" w:hAnsi="Times New Roman" w:hint="cs"/>
          <w:sz w:val="27"/>
          <w:rtl/>
          <w:lang w:bidi="ar-LB"/>
        </w:rPr>
        <w:t>ْ</w:t>
      </w:r>
      <w:r w:rsidR="00F0767B" w:rsidRPr="00714A89">
        <w:rPr>
          <w:rFonts w:ascii="Times New Roman" w:hAnsi="Times New Roman"/>
          <w:sz w:val="27"/>
          <w:rtl/>
          <w:lang w:bidi="ar-LB"/>
        </w:rPr>
        <w:t xml:space="preserve">ر والارتباط بالشيطان، </w:t>
      </w:r>
      <w:r w:rsidR="006A424C" w:rsidRPr="00714A89">
        <w:rPr>
          <w:rFonts w:ascii="Times New Roman" w:hAnsi="Times New Roman" w:hint="cs"/>
          <w:sz w:val="27"/>
          <w:rtl/>
          <w:lang w:bidi="ar-LB"/>
        </w:rPr>
        <w:t>و</w:t>
      </w:r>
      <w:r w:rsidR="00F0767B" w:rsidRPr="00714A89">
        <w:rPr>
          <w:rFonts w:ascii="Times New Roman" w:hAnsi="Times New Roman"/>
          <w:sz w:val="27"/>
          <w:rtl/>
          <w:lang w:bidi="ar-LB"/>
        </w:rPr>
        <w:t>تاريخ الكنيسة في هذا الموضوع شاهد</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على المواجهة المفرطة لها</w:t>
      </w:r>
      <w:r w:rsidR="006A424C"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والتضخيم الكاذب للشيطان.</w:t>
      </w:r>
    </w:p>
    <w:p w:rsidR="00F0767B" w:rsidRPr="00714A89" w:rsidRDefault="00F0767B" w:rsidP="0005161A">
      <w:r w:rsidRPr="00714A89">
        <w:rPr>
          <w:rFonts w:ascii="Times New Roman" w:hAnsi="Times New Roman"/>
          <w:sz w:val="27"/>
          <w:rtl/>
          <w:lang w:bidi="ar-LB"/>
        </w:rPr>
        <w:t>يكشف تاريخ الس</w:t>
      </w:r>
      <w:r w:rsidR="00232DED" w:rsidRPr="00714A89">
        <w:rPr>
          <w:rFonts w:ascii="Times New Roman" w:hAnsi="Times New Roman" w:hint="cs"/>
          <w:sz w:val="27"/>
          <w:rtl/>
          <w:lang w:bidi="ar-LB"/>
        </w:rPr>
        <w:t>ِّ</w:t>
      </w:r>
      <w:r w:rsidRPr="00714A89">
        <w:rPr>
          <w:rFonts w:ascii="Times New Roman" w:hAnsi="Times New Roman"/>
          <w:sz w:val="27"/>
          <w:rtl/>
          <w:lang w:bidi="ar-LB"/>
        </w:rPr>
        <w:t>ح</w:t>
      </w:r>
      <w:r w:rsidR="00232DED" w:rsidRPr="00714A89">
        <w:rPr>
          <w:rFonts w:ascii="Times New Roman" w:hAnsi="Times New Roman" w:hint="cs"/>
          <w:sz w:val="27"/>
          <w:rtl/>
          <w:lang w:bidi="ar-LB"/>
        </w:rPr>
        <w:t>ْ</w:t>
      </w:r>
      <w:r w:rsidRPr="00714A89">
        <w:rPr>
          <w:rFonts w:ascii="Times New Roman" w:hAnsi="Times New Roman"/>
          <w:sz w:val="27"/>
          <w:rtl/>
          <w:lang w:bidi="ar-LB"/>
        </w:rPr>
        <w:t>ر في العصور الوسطى عن مسائل مختلفة</w:t>
      </w:r>
      <w:r w:rsidR="006A424C" w:rsidRPr="00714A89">
        <w:rPr>
          <w:rFonts w:ascii="Times New Roman" w:hAnsi="Times New Roman" w:hint="cs"/>
          <w:sz w:val="27"/>
          <w:rtl/>
          <w:lang w:bidi="ar-LB"/>
        </w:rPr>
        <w:t>،</w:t>
      </w:r>
      <w:r w:rsidRPr="00714A89">
        <w:rPr>
          <w:rFonts w:ascii="Times New Roman" w:hAnsi="Times New Roman"/>
          <w:sz w:val="27"/>
          <w:rtl/>
          <w:lang w:bidi="ar-LB"/>
        </w:rPr>
        <w:t xml:space="preserve"> مثل</w:t>
      </w:r>
      <w:r w:rsidR="006A424C" w:rsidRPr="00714A89">
        <w:rPr>
          <w:rFonts w:ascii="Times New Roman" w:hAnsi="Times New Roman" w:hint="cs"/>
          <w:sz w:val="27"/>
          <w:rtl/>
          <w:lang w:bidi="ar-LB"/>
        </w:rPr>
        <w:t>:</w:t>
      </w:r>
      <w:r w:rsidRPr="00714A89">
        <w:rPr>
          <w:rFonts w:ascii="Times New Roman" w:hAnsi="Times New Roman"/>
          <w:sz w:val="27"/>
          <w:rtl/>
          <w:lang w:bidi="ar-LB"/>
        </w:rPr>
        <w:t xml:space="preserve"> استحضار </w:t>
      </w:r>
      <w:r w:rsidR="006A424C" w:rsidRPr="00714A89">
        <w:rPr>
          <w:rFonts w:ascii="Times New Roman" w:hAnsi="Times New Roman" w:hint="cs"/>
          <w:sz w:val="27"/>
          <w:rtl/>
          <w:lang w:bidi="ar-LB"/>
        </w:rPr>
        <w:t>ا</w:t>
      </w:r>
      <w:r w:rsidRPr="00714A89">
        <w:rPr>
          <w:rFonts w:ascii="Times New Roman" w:hAnsi="Times New Roman"/>
          <w:sz w:val="27"/>
          <w:rtl/>
          <w:lang w:bidi="ar-LB"/>
        </w:rPr>
        <w:t>لأرواح</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وعلم معرفة الشيطان (</w:t>
      </w:r>
      <w:proofErr w:type="spellStart"/>
      <w:r w:rsidRPr="00714A89">
        <w:rPr>
          <w:rFonts w:ascii="Times New Roman" w:hAnsi="Times New Roman"/>
          <w:sz w:val="27"/>
          <w:rtl/>
          <w:lang w:bidi="ar-LB"/>
        </w:rPr>
        <w:t>الديمونولوجيا</w:t>
      </w:r>
      <w:proofErr w:type="spellEnd"/>
      <w:r w:rsidR="009A7EE2" w:rsidRPr="00714A89">
        <w:rPr>
          <w:rFonts w:ascii="Times New Roman" w:hAnsi="Times New Roman" w:hint="cs"/>
          <w:sz w:val="27"/>
          <w:rtl/>
          <w:lang w:bidi="ar-LB"/>
        </w:rPr>
        <w:t xml:space="preserve"> /</w:t>
      </w:r>
      <w:r w:rsidRPr="00714A89">
        <w:rPr>
          <w:rFonts w:ascii="Times New Roman" w:hAnsi="Times New Roman"/>
          <w:sz w:val="27"/>
          <w:rtl/>
          <w:lang w:bidi="ar-LB"/>
        </w:rPr>
        <w:t xml:space="preserve"> </w:t>
      </w:r>
      <w:r w:rsidRPr="00714A89">
        <w:rPr>
          <w:rFonts w:ascii="Times New Roman" w:hAnsi="Times New Roman"/>
          <w:szCs w:val="22"/>
          <w:lang w:bidi="ar-LB"/>
        </w:rPr>
        <w:t>demonology</w:t>
      </w:r>
      <w:r w:rsidR="009A7EE2" w:rsidRPr="00714A89">
        <w:rPr>
          <w:rFonts w:ascii="Times New Roman" w:hAnsi="Times New Roman" w:hint="cs"/>
          <w:sz w:val="27"/>
          <w:rtl/>
          <w:lang w:bidi="ar-LB"/>
        </w:rPr>
        <w:t>)</w:t>
      </w:r>
      <w:r w:rsidRPr="00714A89">
        <w:rPr>
          <w:rFonts w:ascii="Times New Roman" w:hAnsi="Times New Roman"/>
          <w:sz w:val="27"/>
          <w:rtl/>
          <w:lang w:bidi="ar-LB"/>
        </w:rPr>
        <w:t>، الساحرات</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ونحو ذلك</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ومن جملة هذه الأمثلة: إقامة ال</w:t>
      </w:r>
      <w:r w:rsidR="009A7EE2" w:rsidRPr="00714A89">
        <w:rPr>
          <w:rFonts w:ascii="Times New Roman" w:hAnsi="Times New Roman" w:hint="cs"/>
          <w:sz w:val="27"/>
          <w:rtl/>
          <w:lang w:bidi="ar-LB"/>
        </w:rPr>
        <w:t>ا</w:t>
      </w:r>
      <w:r w:rsidRPr="00714A89">
        <w:rPr>
          <w:rFonts w:ascii="Times New Roman" w:hAnsi="Times New Roman"/>
          <w:sz w:val="27"/>
          <w:rtl/>
          <w:lang w:bidi="ar-LB"/>
        </w:rPr>
        <w:t>حتفالات الليلي</w:t>
      </w:r>
      <w:r w:rsidR="009A7EE2" w:rsidRPr="00714A89">
        <w:rPr>
          <w:rFonts w:ascii="Times New Roman" w:hAnsi="Times New Roman" w:hint="cs"/>
          <w:sz w:val="27"/>
          <w:rtl/>
          <w:lang w:bidi="ar-LB"/>
        </w:rPr>
        <w:t>ّ</w:t>
      </w:r>
      <w:r w:rsidRPr="00714A89">
        <w:rPr>
          <w:rFonts w:ascii="Times New Roman" w:hAnsi="Times New Roman"/>
          <w:sz w:val="27"/>
          <w:rtl/>
          <w:lang w:bidi="ar-LB"/>
        </w:rPr>
        <w:t>ة للس</w:t>
      </w:r>
      <w:r w:rsidR="009A7EE2" w:rsidRPr="00714A89">
        <w:rPr>
          <w:rFonts w:ascii="Times New Roman" w:hAnsi="Times New Roman" w:hint="cs"/>
          <w:sz w:val="27"/>
          <w:rtl/>
          <w:lang w:bidi="ar-LB"/>
        </w:rPr>
        <w:t>َّ</w:t>
      </w:r>
      <w:r w:rsidRPr="00714A89">
        <w:rPr>
          <w:rFonts w:ascii="Times New Roman" w:hAnsi="Times New Roman"/>
          <w:sz w:val="27"/>
          <w:rtl/>
          <w:lang w:bidi="ar-LB"/>
        </w:rPr>
        <w:t>ح</w:t>
      </w:r>
      <w:r w:rsidR="009A7EE2" w:rsidRPr="00714A89">
        <w:rPr>
          <w:rFonts w:ascii="Times New Roman" w:hAnsi="Times New Roman" w:hint="cs"/>
          <w:sz w:val="27"/>
          <w:rtl/>
          <w:lang w:bidi="ar-LB"/>
        </w:rPr>
        <w:t>َ</w:t>
      </w:r>
      <w:r w:rsidRPr="00714A89">
        <w:rPr>
          <w:rFonts w:ascii="Times New Roman" w:hAnsi="Times New Roman"/>
          <w:sz w:val="27"/>
          <w:rtl/>
          <w:lang w:bidi="ar-LB"/>
        </w:rPr>
        <w:t>رة</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المسم</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اة </w:t>
      </w:r>
      <w:r w:rsidRPr="00714A89">
        <w:rPr>
          <w:sz w:val="24"/>
          <w:szCs w:val="24"/>
          <w:rtl/>
          <w:lang w:bidi="ar-LB"/>
        </w:rPr>
        <w:t>«</w:t>
      </w:r>
      <w:r w:rsidRPr="00714A89">
        <w:rPr>
          <w:rFonts w:ascii="Times New Roman" w:hAnsi="Times New Roman"/>
          <w:sz w:val="27"/>
          <w:rtl/>
          <w:lang w:bidi="ar-LB"/>
        </w:rPr>
        <w:t>إسبات</w:t>
      </w:r>
      <w:r w:rsidRPr="00714A89">
        <w:rPr>
          <w:sz w:val="24"/>
          <w:szCs w:val="24"/>
          <w:rtl/>
          <w:lang w:bidi="ar-LB"/>
        </w:rPr>
        <w:t>»</w:t>
      </w:r>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و</w:t>
      </w:r>
      <w:r w:rsidRPr="00714A89">
        <w:rPr>
          <w:sz w:val="24"/>
          <w:szCs w:val="24"/>
          <w:rtl/>
          <w:lang w:bidi="ar-LB"/>
        </w:rPr>
        <w:t>«</w:t>
      </w:r>
      <w:r w:rsidRPr="00714A89">
        <w:rPr>
          <w:rFonts w:ascii="Times New Roman" w:hAnsi="Times New Roman"/>
          <w:sz w:val="27"/>
          <w:rtl/>
          <w:lang w:bidi="ar-LB"/>
        </w:rPr>
        <w:t>سابات</w:t>
      </w:r>
      <w:proofErr w:type="spellEnd"/>
      <w:r w:rsidRPr="00714A89">
        <w:rPr>
          <w:sz w:val="24"/>
          <w:szCs w:val="24"/>
          <w:rtl/>
          <w:lang w:bidi="ar-LB"/>
        </w:rPr>
        <w:t>»</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حيث يشرب الس</w:t>
      </w:r>
      <w:r w:rsidR="009A7EE2" w:rsidRPr="00714A89">
        <w:rPr>
          <w:rFonts w:ascii="Times New Roman" w:hAnsi="Times New Roman" w:hint="cs"/>
          <w:sz w:val="27"/>
          <w:rtl/>
          <w:lang w:bidi="ar-LB"/>
        </w:rPr>
        <w:t>َّ</w:t>
      </w:r>
      <w:r w:rsidRPr="00714A89">
        <w:rPr>
          <w:rFonts w:ascii="Times New Roman" w:hAnsi="Times New Roman"/>
          <w:sz w:val="27"/>
          <w:rtl/>
          <w:lang w:bidi="ar-LB"/>
        </w:rPr>
        <w:t>ح</w:t>
      </w:r>
      <w:r w:rsidR="009A7EE2" w:rsidRPr="00714A89">
        <w:rPr>
          <w:rFonts w:ascii="Times New Roman" w:hAnsi="Times New Roman" w:hint="cs"/>
          <w:sz w:val="27"/>
          <w:rtl/>
          <w:lang w:bidi="ar-LB"/>
        </w:rPr>
        <w:t>َ</w:t>
      </w:r>
      <w:r w:rsidRPr="00714A89">
        <w:rPr>
          <w:rFonts w:ascii="Times New Roman" w:hAnsi="Times New Roman"/>
          <w:sz w:val="27"/>
          <w:rtl/>
          <w:lang w:bidi="ar-LB"/>
        </w:rPr>
        <w:t>رة في هذه الحفلات دماء الخف</w:t>
      </w:r>
      <w:r w:rsidR="009A7EE2" w:rsidRPr="00714A89">
        <w:rPr>
          <w:rFonts w:ascii="Times New Roman" w:hAnsi="Times New Roman" w:hint="cs"/>
          <w:sz w:val="27"/>
          <w:rtl/>
          <w:lang w:bidi="ar-LB"/>
        </w:rPr>
        <w:t>ّ</w:t>
      </w:r>
      <w:r w:rsidRPr="00714A89">
        <w:rPr>
          <w:rFonts w:ascii="Times New Roman" w:hAnsi="Times New Roman"/>
          <w:sz w:val="27"/>
          <w:rtl/>
          <w:lang w:bidi="ar-LB"/>
        </w:rPr>
        <w:t>اش والقطط</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ويقد</w:t>
      </w:r>
      <w:r w:rsidR="009A7EE2" w:rsidRPr="00714A89">
        <w:rPr>
          <w:rFonts w:ascii="Times New Roman" w:hAnsi="Times New Roman" w:hint="cs"/>
          <w:sz w:val="27"/>
          <w:rtl/>
          <w:lang w:bidi="ar-LB"/>
        </w:rPr>
        <w:t>ِّ</w:t>
      </w:r>
      <w:r w:rsidRPr="00714A89">
        <w:rPr>
          <w:rFonts w:ascii="Times New Roman" w:hAnsi="Times New Roman"/>
          <w:sz w:val="27"/>
          <w:rtl/>
          <w:lang w:bidi="ar-LB"/>
        </w:rPr>
        <w:t>سون الشيطان</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وينكرون عالم الغيب والله. في المقابل يؤك</w:t>
      </w:r>
      <w:r w:rsidR="009A7EE2" w:rsidRPr="00714A89">
        <w:rPr>
          <w:rFonts w:ascii="Times New Roman" w:hAnsi="Times New Roman" w:hint="cs"/>
          <w:sz w:val="27"/>
          <w:rtl/>
          <w:lang w:bidi="ar-LB"/>
        </w:rPr>
        <w:t>ِّ</w:t>
      </w:r>
      <w:r w:rsidRPr="00714A89">
        <w:rPr>
          <w:rFonts w:ascii="Times New Roman" w:hAnsi="Times New Roman"/>
          <w:sz w:val="27"/>
          <w:rtl/>
          <w:lang w:bidi="ar-LB"/>
        </w:rPr>
        <w:t>د نظام الكنيسة على ترسيخ د</w:t>
      </w:r>
      <w:r w:rsidR="009A7EE2" w:rsidRPr="00714A89">
        <w:rPr>
          <w:rFonts w:ascii="Times New Roman" w:hAnsi="Times New Roman" w:hint="cs"/>
          <w:sz w:val="27"/>
          <w:rtl/>
          <w:lang w:bidi="ar-LB"/>
        </w:rPr>
        <w:t>َ</w:t>
      </w:r>
      <w:r w:rsidRPr="00714A89">
        <w:rPr>
          <w:rFonts w:ascii="Times New Roman" w:hAnsi="Times New Roman"/>
          <w:sz w:val="27"/>
          <w:rtl/>
          <w:lang w:bidi="ar-LB"/>
        </w:rPr>
        <w:t>و</w:t>
      </w:r>
      <w:r w:rsidR="009A7EE2" w:rsidRPr="00714A89">
        <w:rPr>
          <w:rFonts w:ascii="Times New Roman" w:hAnsi="Times New Roman" w:hint="cs"/>
          <w:sz w:val="27"/>
          <w:rtl/>
          <w:lang w:bidi="ar-LB"/>
        </w:rPr>
        <w:t>ْ</w:t>
      </w:r>
      <w:r w:rsidRPr="00714A89">
        <w:rPr>
          <w:rFonts w:ascii="Times New Roman" w:hAnsi="Times New Roman"/>
          <w:sz w:val="27"/>
          <w:rtl/>
          <w:lang w:bidi="ar-LB"/>
        </w:rPr>
        <w:t>ر الشيطان في سبيل إحكام سيطرته</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في عام 1233</w:t>
      </w:r>
      <w:r w:rsidR="009A7EE2" w:rsidRPr="00714A89">
        <w:rPr>
          <w:rFonts w:ascii="Times New Roman" w:hAnsi="Times New Roman" w:hint="cs"/>
          <w:sz w:val="27"/>
          <w:rtl/>
          <w:lang w:bidi="ar-LB"/>
        </w:rPr>
        <w:t>م</w:t>
      </w:r>
      <w:r w:rsidRPr="00714A89">
        <w:rPr>
          <w:rFonts w:ascii="Times New Roman" w:hAnsi="Times New Roman"/>
          <w:sz w:val="27"/>
          <w:rtl/>
          <w:lang w:bidi="ar-LB"/>
        </w:rPr>
        <w:t xml:space="preserve"> تم</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تشكيل محاكم التفتيش، وعوقب الس</w:t>
      </w:r>
      <w:r w:rsidR="009A7EE2" w:rsidRPr="00714A89">
        <w:rPr>
          <w:rFonts w:ascii="Times New Roman" w:hAnsi="Times New Roman" w:hint="cs"/>
          <w:sz w:val="27"/>
          <w:rtl/>
          <w:lang w:bidi="ar-LB"/>
        </w:rPr>
        <w:t>َّ</w:t>
      </w:r>
      <w:r w:rsidRPr="00714A89">
        <w:rPr>
          <w:rFonts w:ascii="Times New Roman" w:hAnsi="Times New Roman"/>
          <w:sz w:val="27"/>
          <w:rtl/>
          <w:lang w:bidi="ar-LB"/>
        </w:rPr>
        <w:t>ح</w:t>
      </w:r>
      <w:r w:rsidR="009A7EE2" w:rsidRPr="00714A89">
        <w:rPr>
          <w:rFonts w:ascii="Times New Roman" w:hAnsi="Times New Roman" w:hint="cs"/>
          <w:sz w:val="27"/>
          <w:rtl/>
          <w:lang w:bidi="ar-LB"/>
        </w:rPr>
        <w:t>َ</w:t>
      </w:r>
      <w:r w:rsidRPr="00714A89">
        <w:rPr>
          <w:rFonts w:ascii="Times New Roman" w:hAnsi="Times New Roman"/>
          <w:sz w:val="27"/>
          <w:rtl/>
          <w:lang w:bidi="ar-LB"/>
        </w:rPr>
        <w:t>رة والمت</w:t>
      </w:r>
      <w:r w:rsidR="009A7EE2" w:rsidRPr="00714A89">
        <w:rPr>
          <w:rFonts w:ascii="Times New Roman" w:hAnsi="Times New Roman" w:hint="cs"/>
          <w:sz w:val="27"/>
          <w:rtl/>
          <w:lang w:bidi="ar-LB"/>
        </w:rPr>
        <w:t>َّ</w:t>
      </w:r>
      <w:r w:rsidRPr="00714A89">
        <w:rPr>
          <w:rFonts w:ascii="Times New Roman" w:hAnsi="Times New Roman"/>
          <w:sz w:val="27"/>
          <w:rtl/>
          <w:lang w:bidi="ar-LB"/>
        </w:rPr>
        <w:t>همين بالس</w:t>
      </w:r>
      <w:r w:rsidR="009A7EE2" w:rsidRPr="00714A89">
        <w:rPr>
          <w:rFonts w:ascii="Times New Roman" w:hAnsi="Times New Roman" w:hint="cs"/>
          <w:sz w:val="27"/>
          <w:rtl/>
          <w:lang w:bidi="ar-LB"/>
        </w:rPr>
        <w:t>ِّ</w:t>
      </w:r>
      <w:r w:rsidRPr="00714A89">
        <w:rPr>
          <w:rFonts w:ascii="Times New Roman" w:hAnsi="Times New Roman"/>
          <w:sz w:val="27"/>
          <w:rtl/>
          <w:lang w:bidi="ar-LB"/>
        </w:rPr>
        <w:t>ح</w:t>
      </w:r>
      <w:r w:rsidR="009A7EE2" w:rsidRPr="00714A89">
        <w:rPr>
          <w:rFonts w:ascii="Times New Roman" w:hAnsi="Times New Roman" w:hint="cs"/>
          <w:sz w:val="27"/>
          <w:rtl/>
          <w:lang w:bidi="ar-LB"/>
        </w:rPr>
        <w:t>ْ</w:t>
      </w:r>
      <w:r w:rsidRPr="00714A89">
        <w:rPr>
          <w:rFonts w:ascii="Times New Roman" w:hAnsi="Times New Roman"/>
          <w:sz w:val="27"/>
          <w:rtl/>
          <w:lang w:bidi="ar-LB"/>
        </w:rPr>
        <w:t>ر بأقسى وأفظع الطرق الممكنة</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w:t>
      </w:r>
      <w:r w:rsidR="009A7EE2" w:rsidRPr="00714A89">
        <w:rPr>
          <w:rFonts w:ascii="Times New Roman" w:hAnsi="Times New Roman" w:hint="cs"/>
          <w:sz w:val="27"/>
          <w:rtl/>
          <w:lang w:bidi="ar-LB"/>
        </w:rPr>
        <w:t>و</w:t>
      </w:r>
      <w:r w:rsidRPr="00714A89">
        <w:rPr>
          <w:rFonts w:ascii="Times New Roman" w:hAnsi="Times New Roman"/>
          <w:sz w:val="27"/>
          <w:rtl/>
          <w:lang w:bidi="ar-LB"/>
        </w:rPr>
        <w:t>في عام 1593</w:t>
      </w:r>
      <w:r w:rsidR="009A7EE2" w:rsidRPr="00714A89">
        <w:rPr>
          <w:rFonts w:ascii="Times New Roman" w:hAnsi="Times New Roman" w:hint="cs"/>
          <w:sz w:val="27"/>
          <w:rtl/>
          <w:lang w:bidi="ar-LB"/>
        </w:rPr>
        <w:t>م</w:t>
      </w:r>
      <w:r w:rsidRPr="00714A89">
        <w:rPr>
          <w:rFonts w:ascii="Times New Roman" w:hAnsi="Times New Roman"/>
          <w:sz w:val="27"/>
          <w:rtl/>
          <w:lang w:bidi="ar-LB"/>
        </w:rPr>
        <w:t xml:space="preserve"> وضعت الملكة </w:t>
      </w:r>
      <w:proofErr w:type="spellStart"/>
      <w:r w:rsidR="009A7EE2" w:rsidRPr="00714A89">
        <w:rPr>
          <w:rFonts w:ascii="Times New Roman" w:hAnsi="Times New Roman" w:hint="cs"/>
          <w:sz w:val="27"/>
          <w:rtl/>
          <w:lang w:bidi="ar-LB"/>
        </w:rPr>
        <w:t>أ</w:t>
      </w:r>
      <w:r w:rsidRPr="00714A89">
        <w:rPr>
          <w:rFonts w:ascii="Times New Roman" w:hAnsi="Times New Roman"/>
          <w:sz w:val="27"/>
          <w:rtl/>
          <w:lang w:bidi="ar-LB"/>
        </w:rPr>
        <w:t>ليزابيت</w:t>
      </w:r>
      <w:proofErr w:type="spellEnd"/>
      <w:r w:rsidRPr="00714A89">
        <w:rPr>
          <w:rFonts w:ascii="Times New Roman" w:hAnsi="Times New Roman"/>
          <w:sz w:val="27"/>
          <w:rtl/>
          <w:lang w:bidi="ar-LB"/>
        </w:rPr>
        <w:t xml:space="preserve"> الأولى قواعد صارمة بالسجن والموت للس</w:t>
      </w:r>
      <w:r w:rsidR="009A7EE2" w:rsidRPr="00714A89">
        <w:rPr>
          <w:rFonts w:ascii="Times New Roman" w:hAnsi="Times New Roman" w:hint="cs"/>
          <w:sz w:val="27"/>
          <w:rtl/>
          <w:lang w:bidi="ar-LB"/>
        </w:rPr>
        <w:t>َّ</w:t>
      </w:r>
      <w:r w:rsidRPr="00714A89">
        <w:rPr>
          <w:rFonts w:ascii="Times New Roman" w:hAnsi="Times New Roman"/>
          <w:sz w:val="27"/>
          <w:rtl/>
          <w:lang w:bidi="ar-LB"/>
        </w:rPr>
        <w:t>ح</w:t>
      </w:r>
      <w:r w:rsidR="009A7EE2" w:rsidRPr="00714A89">
        <w:rPr>
          <w:rFonts w:ascii="Times New Roman" w:hAnsi="Times New Roman" w:hint="cs"/>
          <w:sz w:val="27"/>
          <w:rtl/>
          <w:lang w:bidi="ar-LB"/>
        </w:rPr>
        <w:t>َ</w:t>
      </w:r>
      <w:r w:rsidRPr="00714A89">
        <w:rPr>
          <w:rFonts w:ascii="Times New Roman" w:hAnsi="Times New Roman"/>
          <w:sz w:val="27"/>
          <w:rtl/>
          <w:lang w:bidi="ar-LB"/>
        </w:rPr>
        <w:t>رة</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w:t>
      </w:r>
      <w:r w:rsidR="009A7EE2" w:rsidRPr="00714A89">
        <w:rPr>
          <w:rFonts w:ascii="Times New Roman" w:hAnsi="Times New Roman" w:hint="cs"/>
          <w:sz w:val="27"/>
          <w:rtl/>
          <w:lang w:bidi="ar-LB"/>
        </w:rPr>
        <w:t>و</w:t>
      </w:r>
      <w:r w:rsidR="009A7EE2" w:rsidRPr="00714A89">
        <w:rPr>
          <w:rFonts w:ascii="Times New Roman" w:hAnsi="Times New Roman"/>
          <w:sz w:val="27"/>
          <w:rtl/>
          <w:lang w:bidi="ar-LB"/>
        </w:rPr>
        <w:t>في 1604</w:t>
      </w:r>
      <w:r w:rsidR="009A7EE2" w:rsidRPr="00714A89">
        <w:rPr>
          <w:rFonts w:ascii="Times New Roman" w:hAnsi="Times New Roman" w:hint="cs"/>
          <w:sz w:val="27"/>
          <w:rtl/>
          <w:lang w:bidi="ar-LB"/>
        </w:rPr>
        <w:t xml:space="preserve">م </w:t>
      </w:r>
      <w:r w:rsidR="009A7EE2" w:rsidRPr="00714A89">
        <w:rPr>
          <w:rFonts w:ascii="Times New Roman" w:hAnsi="Times New Roman"/>
          <w:sz w:val="27"/>
          <w:rtl/>
          <w:lang w:bidi="ar-LB"/>
        </w:rPr>
        <w:t xml:space="preserve">يزيد </w:t>
      </w:r>
      <w:r w:rsidRPr="00714A89">
        <w:rPr>
          <w:rFonts w:ascii="Times New Roman" w:hAnsi="Times New Roman"/>
          <w:sz w:val="27"/>
          <w:rtl/>
          <w:lang w:bidi="ar-LB"/>
        </w:rPr>
        <w:t>جيمس الأو</w:t>
      </w:r>
      <w:r w:rsidR="009A7EE2" w:rsidRPr="00714A89">
        <w:rPr>
          <w:rFonts w:ascii="Times New Roman" w:hAnsi="Times New Roman" w:hint="cs"/>
          <w:sz w:val="27"/>
          <w:rtl/>
          <w:lang w:bidi="ar-LB"/>
        </w:rPr>
        <w:t>ّ</w:t>
      </w:r>
      <w:r w:rsidRPr="00714A89">
        <w:rPr>
          <w:rFonts w:ascii="Times New Roman" w:hAnsi="Times New Roman"/>
          <w:sz w:val="27"/>
          <w:rtl/>
          <w:lang w:bidi="ar-LB"/>
        </w:rPr>
        <w:t>ل عقوبة الإعدام</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85"/>
      </w:r>
      <w:r w:rsidRPr="00714A89">
        <w:rPr>
          <w:rFonts w:ascii="Times New Roman" w:hAnsi="Times New Roman"/>
          <w:sz w:val="27"/>
          <w:vertAlign w:val="superscript"/>
          <w:rtl/>
          <w:lang w:bidi="ar-LB"/>
        </w:rPr>
        <w:t>)</w:t>
      </w:r>
      <w:r w:rsidR="009A7EE2" w:rsidRPr="00714A89">
        <w:rPr>
          <w:rFonts w:ascii="Times New Roman" w:hAnsi="Times New Roman" w:hint="cs"/>
          <w:sz w:val="27"/>
          <w:rtl/>
          <w:lang w:bidi="ar-LB"/>
        </w:rPr>
        <w:t xml:space="preserve">. </w:t>
      </w:r>
      <w:r w:rsidRPr="00714A89">
        <w:rPr>
          <w:rFonts w:ascii="Times New Roman" w:hAnsi="Times New Roman"/>
          <w:sz w:val="27"/>
          <w:rtl/>
          <w:lang w:bidi="ar-LB"/>
        </w:rPr>
        <w:t>لكن</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هذه الجهود لم تكن ناجحة</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تماماً: </w:t>
      </w:r>
      <w:r w:rsidRPr="00714A89">
        <w:rPr>
          <w:sz w:val="24"/>
          <w:szCs w:val="24"/>
          <w:rtl/>
          <w:lang w:bidi="ar-LB"/>
        </w:rPr>
        <w:t>«</w:t>
      </w:r>
      <w:r w:rsidRPr="00714A89">
        <w:rPr>
          <w:rFonts w:ascii="Times New Roman" w:hAnsi="Times New Roman"/>
          <w:sz w:val="27"/>
          <w:rtl/>
          <w:lang w:bidi="ar-LB"/>
        </w:rPr>
        <w:t>حاربت الكنيسة بشد</w:t>
      </w:r>
      <w:r w:rsidR="009A7EE2" w:rsidRPr="00714A89">
        <w:rPr>
          <w:rFonts w:ascii="Times New Roman" w:hAnsi="Times New Roman" w:hint="cs"/>
          <w:sz w:val="27"/>
          <w:rtl/>
          <w:lang w:bidi="ar-LB"/>
        </w:rPr>
        <w:t>ّ</w:t>
      </w:r>
      <w:r w:rsidRPr="00714A89">
        <w:rPr>
          <w:rFonts w:ascii="Times New Roman" w:hAnsi="Times New Roman"/>
          <w:sz w:val="27"/>
          <w:rtl/>
          <w:lang w:bidi="ar-LB"/>
        </w:rPr>
        <w:t>ة</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ضد</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الجهل والخرافة</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استنكرت الكثير من العادات </w:t>
      </w:r>
      <w:r w:rsidRPr="00714A89">
        <w:rPr>
          <w:rFonts w:ascii="Times New Roman" w:hAnsi="Times New Roman"/>
          <w:sz w:val="27"/>
          <w:rtl/>
          <w:lang w:bidi="ar-LB"/>
        </w:rPr>
        <w:lastRenderedPageBreak/>
        <w:t>والمعتقدات</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وأقر</w:t>
      </w:r>
      <w:r w:rsidR="009A7EE2" w:rsidRPr="00714A89">
        <w:rPr>
          <w:rFonts w:ascii="Times New Roman" w:hAnsi="Times New Roman" w:hint="cs"/>
          <w:sz w:val="27"/>
          <w:rtl/>
          <w:lang w:bidi="ar-LB"/>
        </w:rPr>
        <w:t>ّ</w:t>
      </w:r>
      <w:r w:rsidRPr="00714A89">
        <w:rPr>
          <w:rFonts w:ascii="Times New Roman" w:hAnsi="Times New Roman"/>
          <w:sz w:val="27"/>
          <w:rtl/>
          <w:lang w:bidi="ar-LB"/>
        </w:rPr>
        <w:t>ت ك</w:t>
      </w:r>
      <w:r w:rsidR="009A7EE2" w:rsidRPr="00714A89">
        <w:rPr>
          <w:rFonts w:ascii="Times New Roman" w:hAnsi="Times New Roman" w:hint="cs"/>
          <w:sz w:val="27"/>
          <w:rtl/>
          <w:lang w:bidi="ar-LB"/>
        </w:rPr>
        <w:t>فّ</w:t>
      </w:r>
      <w:r w:rsidRPr="00714A89">
        <w:rPr>
          <w:rFonts w:ascii="Times New Roman" w:hAnsi="Times New Roman"/>
          <w:sz w:val="27"/>
          <w:rtl/>
          <w:lang w:bidi="ar-LB"/>
        </w:rPr>
        <w:t>ارات لها</w:t>
      </w:r>
      <w:r w:rsidR="009A7EE2" w:rsidRPr="00714A89">
        <w:rPr>
          <w:rFonts w:ascii="Times New Roman" w:hAnsi="Times New Roman" w:hint="cs"/>
          <w:sz w:val="27"/>
          <w:rtl/>
          <w:lang w:bidi="ar-LB"/>
        </w:rPr>
        <w:t xml:space="preserve">، </w:t>
      </w:r>
      <w:r w:rsidRPr="00714A89">
        <w:rPr>
          <w:rFonts w:ascii="Times New Roman" w:hAnsi="Times New Roman"/>
          <w:sz w:val="27"/>
          <w:rtl/>
          <w:lang w:bidi="ar-LB"/>
        </w:rPr>
        <w:t>بح</w:t>
      </w:r>
      <w:r w:rsidR="009A7EE2" w:rsidRPr="00714A89">
        <w:rPr>
          <w:rFonts w:ascii="Times New Roman" w:hAnsi="Times New Roman" w:hint="cs"/>
          <w:sz w:val="27"/>
          <w:rtl/>
          <w:lang w:bidi="ar-LB"/>
        </w:rPr>
        <w:t>َ</w:t>
      </w:r>
      <w:r w:rsidRPr="00714A89">
        <w:rPr>
          <w:rFonts w:ascii="Times New Roman" w:hAnsi="Times New Roman"/>
          <w:sz w:val="27"/>
          <w:rtl/>
          <w:lang w:bidi="ar-LB"/>
        </w:rPr>
        <w:t>س</w:t>
      </w:r>
      <w:r w:rsidR="009A7EE2" w:rsidRPr="00714A89">
        <w:rPr>
          <w:rFonts w:ascii="Times New Roman" w:hAnsi="Times New Roman" w:hint="cs"/>
          <w:sz w:val="27"/>
          <w:rtl/>
          <w:lang w:bidi="ar-LB"/>
        </w:rPr>
        <w:t>َ</w:t>
      </w:r>
      <w:r w:rsidRPr="00714A89">
        <w:rPr>
          <w:rFonts w:ascii="Times New Roman" w:hAnsi="Times New Roman"/>
          <w:sz w:val="27"/>
          <w:rtl/>
          <w:lang w:bidi="ar-LB"/>
        </w:rPr>
        <w:t>ب شد</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تها وضعفها، </w:t>
      </w:r>
      <w:r w:rsidR="009A7EE2" w:rsidRPr="00714A89">
        <w:rPr>
          <w:rFonts w:ascii="Times New Roman" w:hAnsi="Times New Roman" w:hint="cs"/>
          <w:sz w:val="27"/>
          <w:rtl/>
          <w:lang w:bidi="ar-LB"/>
        </w:rPr>
        <w:t>و</w:t>
      </w:r>
      <w:r w:rsidRPr="00714A89">
        <w:rPr>
          <w:rFonts w:ascii="Times New Roman" w:hAnsi="Times New Roman"/>
          <w:sz w:val="27"/>
          <w:rtl/>
          <w:lang w:bidi="ar-LB"/>
        </w:rPr>
        <w:t>رفضت الس</w:t>
      </w:r>
      <w:r w:rsidR="009A7EE2" w:rsidRPr="00714A89">
        <w:rPr>
          <w:rFonts w:ascii="Times New Roman" w:hAnsi="Times New Roman" w:hint="cs"/>
          <w:sz w:val="27"/>
          <w:rtl/>
          <w:lang w:bidi="ar-LB"/>
        </w:rPr>
        <w:t>ِّ</w:t>
      </w:r>
      <w:r w:rsidRPr="00714A89">
        <w:rPr>
          <w:rFonts w:ascii="Times New Roman" w:hAnsi="Times New Roman"/>
          <w:sz w:val="27"/>
          <w:rtl/>
          <w:lang w:bidi="ar-LB"/>
        </w:rPr>
        <w:t>ح</w:t>
      </w:r>
      <w:r w:rsidR="009A7EE2" w:rsidRPr="00714A89">
        <w:rPr>
          <w:rFonts w:ascii="Times New Roman" w:hAnsi="Times New Roman" w:hint="cs"/>
          <w:sz w:val="27"/>
          <w:rtl/>
          <w:lang w:bidi="ar-LB"/>
        </w:rPr>
        <w:t>ْ</w:t>
      </w:r>
      <w:r w:rsidRPr="00714A89">
        <w:rPr>
          <w:rFonts w:ascii="Times New Roman" w:hAnsi="Times New Roman"/>
          <w:sz w:val="27"/>
          <w:rtl/>
          <w:lang w:bidi="ar-LB"/>
        </w:rPr>
        <w:t>ر الأسود، أي تسخير الشياطين لاكتساب القدرة على التحك</w:t>
      </w:r>
      <w:r w:rsidR="009A7EE2" w:rsidRPr="00714A89">
        <w:rPr>
          <w:rFonts w:ascii="Times New Roman" w:hAnsi="Times New Roman" w:hint="cs"/>
          <w:sz w:val="27"/>
          <w:rtl/>
          <w:lang w:bidi="ar-LB"/>
        </w:rPr>
        <w:t>ُّ</w:t>
      </w:r>
      <w:r w:rsidRPr="00714A89">
        <w:rPr>
          <w:rFonts w:ascii="Times New Roman" w:hAnsi="Times New Roman"/>
          <w:sz w:val="27"/>
          <w:rtl/>
          <w:lang w:bidi="ar-LB"/>
        </w:rPr>
        <w:t>م في مجريات الأمور</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ولكن</w:t>
      </w:r>
      <w:r w:rsidR="009A7EE2" w:rsidRPr="00714A89">
        <w:rPr>
          <w:rFonts w:ascii="Times New Roman" w:hAnsi="Times New Roman" w:hint="cs"/>
          <w:sz w:val="27"/>
          <w:rtl/>
          <w:lang w:bidi="ar-LB"/>
        </w:rPr>
        <w:t>ّ</w:t>
      </w:r>
      <w:r w:rsidRPr="00714A89">
        <w:rPr>
          <w:rFonts w:ascii="Times New Roman" w:hAnsi="Times New Roman"/>
          <w:sz w:val="27"/>
          <w:rtl/>
          <w:lang w:bidi="ar-LB"/>
        </w:rPr>
        <w:t xml:space="preserve"> هذه المسائل انتشرت وازدهرت في آلاف الزوايا والأركان</w:t>
      </w:r>
      <w:r w:rsidR="00770AEA" w:rsidRPr="00714A89">
        <w:rPr>
          <w:rFonts w:ascii="Times New Roman" w:hAnsi="Times New Roman" w:hint="cs"/>
          <w:sz w:val="27"/>
          <w:rtl/>
          <w:lang w:bidi="ar-LB"/>
        </w:rPr>
        <w:t xml:space="preserve">. </w:t>
      </w:r>
      <w:r w:rsidRPr="00714A89">
        <w:rPr>
          <w:rFonts w:ascii="Times New Roman" w:hAnsi="Times New Roman"/>
          <w:sz w:val="27"/>
          <w:rtl/>
          <w:lang w:bidi="ar-LB"/>
        </w:rPr>
        <w:t>أولئك الذين مارسوا الس</w:t>
      </w:r>
      <w:r w:rsidR="00770AEA" w:rsidRPr="00714A89">
        <w:rPr>
          <w:rFonts w:ascii="Times New Roman" w:hAnsi="Times New Roman" w:hint="cs"/>
          <w:sz w:val="27"/>
          <w:rtl/>
          <w:lang w:bidi="ar-LB"/>
        </w:rPr>
        <w:t>ِّ</w:t>
      </w:r>
      <w:r w:rsidRPr="00714A89">
        <w:rPr>
          <w:rFonts w:ascii="Times New Roman" w:hAnsi="Times New Roman"/>
          <w:sz w:val="27"/>
          <w:rtl/>
          <w:lang w:bidi="ar-LB"/>
        </w:rPr>
        <w:t>ح</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ر نشروا كتاباً بعنوان </w:t>
      </w:r>
      <w:r w:rsidRPr="00714A89">
        <w:rPr>
          <w:sz w:val="24"/>
          <w:szCs w:val="24"/>
          <w:rtl/>
          <w:lang w:bidi="ar-LB"/>
        </w:rPr>
        <w:t>«</w:t>
      </w:r>
      <w:r w:rsidRPr="00714A89">
        <w:rPr>
          <w:rFonts w:ascii="Times New Roman" w:hAnsi="Times New Roman"/>
          <w:sz w:val="27"/>
          <w:rtl/>
          <w:lang w:bidi="ar-LB"/>
        </w:rPr>
        <w:t>اللعنة الدائمة</w:t>
      </w:r>
      <w:r w:rsidRPr="00714A89">
        <w:rPr>
          <w:sz w:val="24"/>
          <w:szCs w:val="24"/>
          <w:rtl/>
          <w:lang w:bidi="ar-LB"/>
        </w:rPr>
        <w:t>»</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w:t>
      </w:r>
      <w:r w:rsidR="00770AEA" w:rsidRPr="00714A89">
        <w:rPr>
          <w:rFonts w:ascii="Times New Roman" w:hAnsi="Times New Roman" w:hint="cs"/>
          <w:sz w:val="27"/>
          <w:rtl/>
          <w:lang w:bidi="ar-LB"/>
        </w:rPr>
        <w:t>وقد</w:t>
      </w:r>
      <w:r w:rsidRPr="00714A89">
        <w:rPr>
          <w:rFonts w:ascii="Times New Roman" w:hAnsi="Times New Roman"/>
          <w:sz w:val="27"/>
          <w:rtl/>
          <w:lang w:bidi="ar-LB"/>
        </w:rPr>
        <w:t xml:space="preserve"> تضم</w:t>
      </w:r>
      <w:r w:rsidR="00770AEA" w:rsidRPr="00714A89">
        <w:rPr>
          <w:rFonts w:ascii="Times New Roman" w:hAnsi="Times New Roman" w:hint="cs"/>
          <w:sz w:val="27"/>
          <w:rtl/>
          <w:lang w:bidi="ar-LB"/>
        </w:rPr>
        <w:t>َّ</w:t>
      </w:r>
      <w:r w:rsidRPr="00714A89">
        <w:rPr>
          <w:rFonts w:ascii="Times New Roman" w:hAnsi="Times New Roman"/>
          <w:sz w:val="27"/>
          <w:rtl/>
          <w:lang w:bidi="ar-LB"/>
        </w:rPr>
        <w:t>ن أسماء المقرّات والسلطات الخاص</w:t>
      </w:r>
      <w:r w:rsidR="00770AEA" w:rsidRPr="00714A89">
        <w:rPr>
          <w:rFonts w:ascii="Times New Roman" w:hAnsi="Times New Roman" w:hint="cs"/>
          <w:sz w:val="27"/>
          <w:rtl/>
          <w:lang w:bidi="ar-LB"/>
        </w:rPr>
        <w:t>ّ</w:t>
      </w:r>
      <w:r w:rsidRPr="00714A89">
        <w:rPr>
          <w:rFonts w:ascii="Times New Roman" w:hAnsi="Times New Roman"/>
          <w:sz w:val="27"/>
          <w:rtl/>
          <w:lang w:bidi="ar-LB"/>
        </w:rPr>
        <w:t>ة بالشياطين الرئيسيين</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كان الجميع تقريباً يؤمن بنوع</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من الأدوات الس</w:t>
      </w:r>
      <w:r w:rsidR="00770AEA" w:rsidRPr="00714A89">
        <w:rPr>
          <w:rFonts w:ascii="Times New Roman" w:hAnsi="Times New Roman" w:hint="cs"/>
          <w:sz w:val="27"/>
          <w:rtl/>
          <w:lang w:bidi="ar-LB"/>
        </w:rPr>
        <w:t>ِّ</w:t>
      </w:r>
      <w:r w:rsidRPr="00714A89">
        <w:rPr>
          <w:rFonts w:ascii="Times New Roman" w:hAnsi="Times New Roman"/>
          <w:sz w:val="27"/>
          <w:rtl/>
          <w:lang w:bidi="ar-LB"/>
        </w:rPr>
        <w:t>ح</w:t>
      </w:r>
      <w:r w:rsidR="00770AEA" w:rsidRPr="00714A89">
        <w:rPr>
          <w:rFonts w:ascii="Times New Roman" w:hAnsi="Times New Roman" w:hint="cs"/>
          <w:sz w:val="27"/>
          <w:rtl/>
          <w:lang w:bidi="ar-LB"/>
        </w:rPr>
        <w:t>ْ</w:t>
      </w:r>
      <w:r w:rsidRPr="00714A89">
        <w:rPr>
          <w:rFonts w:ascii="Times New Roman" w:hAnsi="Times New Roman"/>
          <w:sz w:val="27"/>
          <w:rtl/>
          <w:lang w:bidi="ar-LB"/>
        </w:rPr>
        <w:t>رية</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ليجعلوا تلك الكائنات الخارقة تستجيب </w:t>
      </w:r>
      <w:r w:rsidR="00770AEA" w:rsidRPr="00714A89">
        <w:rPr>
          <w:rFonts w:ascii="Times New Roman" w:hAnsi="Times New Roman" w:hint="cs"/>
          <w:sz w:val="27"/>
          <w:rtl/>
          <w:lang w:bidi="ar-LB"/>
        </w:rPr>
        <w:t>ل</w:t>
      </w:r>
      <w:r w:rsidRPr="00714A89">
        <w:rPr>
          <w:rFonts w:ascii="Times New Roman" w:hAnsi="Times New Roman"/>
          <w:sz w:val="27"/>
          <w:rtl/>
          <w:lang w:bidi="ar-LB"/>
        </w:rPr>
        <w:t>هدفهم المنشود</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86"/>
      </w:r>
      <w:r w:rsidRPr="00714A89">
        <w:rPr>
          <w:rFonts w:ascii="Times New Roman" w:hAnsi="Times New Roman"/>
          <w:sz w:val="27"/>
          <w:vertAlign w:val="superscript"/>
          <w:rtl/>
          <w:lang w:bidi="ar-LB"/>
        </w:rPr>
        <w:t>)</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ولكن</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جاءت هذه الضغوط بنتائج عكسي</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ة: </w:t>
      </w:r>
      <w:r w:rsidRPr="00714A89">
        <w:rPr>
          <w:sz w:val="24"/>
          <w:szCs w:val="24"/>
          <w:rtl/>
          <w:lang w:bidi="ar-LB"/>
        </w:rPr>
        <w:t>«</w:t>
      </w:r>
      <w:r w:rsidRPr="00714A89">
        <w:rPr>
          <w:rFonts w:ascii="Times New Roman" w:hAnsi="Times New Roman"/>
          <w:sz w:val="27"/>
          <w:rtl/>
          <w:lang w:bidi="ar-LB"/>
        </w:rPr>
        <w:t xml:space="preserve">سواء كان ذلك نتيجة </w:t>
      </w:r>
      <w:r w:rsidR="00770AEA" w:rsidRPr="00714A89">
        <w:rPr>
          <w:rFonts w:ascii="Times New Roman" w:hAnsi="Times New Roman" w:hint="cs"/>
          <w:sz w:val="27"/>
          <w:rtl/>
          <w:lang w:bidi="ar-LB"/>
        </w:rPr>
        <w:t>إ</w:t>
      </w:r>
      <w:r w:rsidRPr="00714A89">
        <w:rPr>
          <w:rFonts w:ascii="Times New Roman" w:hAnsi="Times New Roman"/>
          <w:sz w:val="27"/>
          <w:rtl/>
          <w:lang w:bidi="ar-LB"/>
        </w:rPr>
        <w:t>ثارة عناد الناس</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من خلال محاكم التفتيش</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أو لأسباب أخرى</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بعض الناس الذين اعتبروا أنفسهم س</w:t>
      </w:r>
      <w:r w:rsidR="00770AEA" w:rsidRPr="00714A89">
        <w:rPr>
          <w:rFonts w:ascii="Times New Roman" w:hAnsi="Times New Roman" w:hint="cs"/>
          <w:sz w:val="27"/>
          <w:rtl/>
          <w:lang w:bidi="ar-LB"/>
        </w:rPr>
        <w:t>َ</w:t>
      </w:r>
      <w:r w:rsidRPr="00714A89">
        <w:rPr>
          <w:rFonts w:ascii="Times New Roman" w:hAnsi="Times New Roman"/>
          <w:sz w:val="27"/>
          <w:rtl/>
          <w:lang w:bidi="ar-LB"/>
        </w:rPr>
        <w:t>ح</w:t>
      </w:r>
      <w:r w:rsidR="00770AEA" w:rsidRPr="00714A89">
        <w:rPr>
          <w:rFonts w:ascii="Times New Roman" w:hAnsi="Times New Roman" w:hint="cs"/>
          <w:sz w:val="27"/>
          <w:rtl/>
          <w:lang w:bidi="ar-LB"/>
        </w:rPr>
        <w:t>َ</w:t>
      </w:r>
      <w:r w:rsidRPr="00714A89">
        <w:rPr>
          <w:rFonts w:ascii="Times New Roman" w:hAnsi="Times New Roman"/>
          <w:sz w:val="27"/>
          <w:rtl/>
          <w:lang w:bidi="ar-LB"/>
        </w:rPr>
        <w:t>رة أو ظن</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الناس أنهم سَحَرة تزايدت أعدادهم بسرعة</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w:t>
      </w:r>
      <w:r w:rsidR="00770AEA" w:rsidRPr="00714A89">
        <w:rPr>
          <w:rFonts w:ascii="Times New Roman" w:hAnsi="Times New Roman" w:hint="cs"/>
          <w:sz w:val="27"/>
          <w:rtl/>
          <w:lang w:bidi="ar-LB"/>
        </w:rPr>
        <w:t>و</w:t>
      </w:r>
      <w:r w:rsidRPr="00714A89">
        <w:rPr>
          <w:rFonts w:ascii="Times New Roman" w:hAnsi="Times New Roman"/>
          <w:sz w:val="27"/>
          <w:rtl/>
          <w:lang w:bidi="ar-LB"/>
        </w:rPr>
        <w:t>خاص</w:t>
      </w:r>
      <w:r w:rsidR="00770AEA" w:rsidRPr="00714A89">
        <w:rPr>
          <w:rFonts w:ascii="Times New Roman" w:hAnsi="Times New Roman" w:hint="cs"/>
          <w:sz w:val="27"/>
          <w:rtl/>
          <w:lang w:bidi="ar-LB"/>
        </w:rPr>
        <w:t>ّ</w:t>
      </w:r>
      <w:r w:rsidRPr="00714A89">
        <w:rPr>
          <w:rFonts w:ascii="Times New Roman" w:hAnsi="Times New Roman"/>
          <w:sz w:val="27"/>
          <w:rtl/>
          <w:lang w:bidi="ar-LB"/>
        </w:rPr>
        <w:t>ة في إيطاليا بالقرب من الألب، وأصبح الساحر من حيث الماهية والمقياس م</w:t>
      </w:r>
      <w:r w:rsidR="00770AEA" w:rsidRPr="00714A89">
        <w:rPr>
          <w:rFonts w:ascii="Times New Roman" w:hAnsi="Times New Roman" w:hint="cs"/>
          <w:sz w:val="27"/>
          <w:rtl/>
          <w:lang w:bidi="ar-LB"/>
        </w:rPr>
        <w:t>َ</w:t>
      </w:r>
      <w:r w:rsidRPr="00714A89">
        <w:rPr>
          <w:rFonts w:ascii="Times New Roman" w:hAnsi="Times New Roman"/>
          <w:sz w:val="27"/>
          <w:rtl/>
          <w:lang w:bidi="ar-LB"/>
        </w:rPr>
        <w:t>ر</w:t>
      </w:r>
      <w:r w:rsidR="00770AEA" w:rsidRPr="00714A89">
        <w:rPr>
          <w:rFonts w:ascii="Times New Roman" w:hAnsi="Times New Roman" w:hint="cs"/>
          <w:sz w:val="27"/>
          <w:rtl/>
          <w:lang w:bidi="ar-LB"/>
        </w:rPr>
        <w:t>َ</w:t>
      </w:r>
      <w:r w:rsidR="00770AEA" w:rsidRPr="00714A89">
        <w:rPr>
          <w:rFonts w:ascii="Times New Roman" w:hAnsi="Times New Roman"/>
          <w:sz w:val="27"/>
          <w:rtl/>
          <w:lang w:bidi="ar-LB"/>
        </w:rPr>
        <w:t>ضاً ساريا</w:t>
      </w:r>
      <w:r w:rsidR="00770AEA" w:rsidRPr="00714A89">
        <w:rPr>
          <w:rFonts w:ascii="Times New Roman" w:hAnsi="Times New Roman" w:hint="cs"/>
          <w:sz w:val="27"/>
          <w:rtl/>
          <w:lang w:bidi="ar-LB"/>
        </w:rPr>
        <w:t>ً</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87"/>
      </w:r>
      <w:r w:rsidRPr="00714A89">
        <w:rPr>
          <w:rFonts w:ascii="Times New Roman" w:hAnsi="Times New Roman"/>
          <w:sz w:val="27"/>
          <w:vertAlign w:val="superscript"/>
          <w:rtl/>
          <w:lang w:bidi="ar-LB"/>
        </w:rPr>
        <w:t>)</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طبعاً استمر</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نظام تفتيش العقائد في عمله إلى عصر النهضة، وأُحرقت الكثير من النساء بتهمة الس</w:t>
      </w:r>
      <w:r w:rsidR="00770AEA" w:rsidRPr="00714A89">
        <w:rPr>
          <w:rFonts w:ascii="Times New Roman" w:hAnsi="Times New Roman" w:hint="cs"/>
          <w:sz w:val="27"/>
          <w:rtl/>
          <w:lang w:bidi="ar-LB"/>
        </w:rPr>
        <w:t>ِّ</w:t>
      </w:r>
      <w:r w:rsidRPr="00714A89">
        <w:rPr>
          <w:rFonts w:ascii="Times New Roman" w:hAnsi="Times New Roman"/>
          <w:sz w:val="27"/>
          <w:rtl/>
          <w:lang w:bidi="ar-LB"/>
        </w:rPr>
        <w:t>ح</w:t>
      </w:r>
      <w:r w:rsidR="00770AEA" w:rsidRPr="00714A89">
        <w:rPr>
          <w:rFonts w:ascii="Times New Roman" w:hAnsi="Times New Roman" w:hint="cs"/>
          <w:sz w:val="27"/>
          <w:rtl/>
          <w:lang w:bidi="ar-LB"/>
        </w:rPr>
        <w:t>ْ</w:t>
      </w:r>
      <w:r w:rsidRPr="00714A89">
        <w:rPr>
          <w:rFonts w:ascii="Times New Roman" w:hAnsi="Times New Roman"/>
          <w:sz w:val="27"/>
          <w:rtl/>
          <w:lang w:bidi="ar-LB"/>
        </w:rPr>
        <w:t>ر</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كما دعا </w:t>
      </w:r>
      <w:proofErr w:type="spellStart"/>
      <w:r w:rsidR="00770AEA" w:rsidRPr="00714A89">
        <w:rPr>
          <w:rFonts w:ascii="Times New Roman" w:hAnsi="Times New Roman" w:hint="cs"/>
          <w:sz w:val="27"/>
          <w:rtl/>
          <w:lang w:bidi="ar-LB"/>
        </w:rPr>
        <w:t>أ</w:t>
      </w:r>
      <w:r w:rsidRPr="00714A89">
        <w:rPr>
          <w:rFonts w:ascii="Times New Roman" w:hAnsi="Times New Roman"/>
          <w:sz w:val="27"/>
          <w:rtl/>
          <w:lang w:bidi="ar-LB"/>
        </w:rPr>
        <w:t>نيوكنيوس</w:t>
      </w:r>
      <w:proofErr w:type="spellEnd"/>
      <w:r w:rsidRPr="00714A89">
        <w:rPr>
          <w:rFonts w:ascii="Times New Roman" w:hAnsi="Times New Roman"/>
          <w:sz w:val="27"/>
          <w:rtl/>
          <w:lang w:bidi="ar-LB"/>
        </w:rPr>
        <w:t xml:space="preserve"> الثامن عام 1484</w:t>
      </w:r>
      <w:r w:rsidR="00770AEA" w:rsidRPr="00714A89">
        <w:rPr>
          <w:rFonts w:ascii="Times New Roman" w:hAnsi="Times New Roman" w:hint="cs"/>
          <w:sz w:val="27"/>
          <w:rtl/>
          <w:lang w:bidi="ar-LB"/>
        </w:rPr>
        <w:t>م في</w:t>
      </w:r>
      <w:r w:rsidRPr="00714A89">
        <w:rPr>
          <w:rFonts w:ascii="Times New Roman" w:hAnsi="Times New Roman"/>
          <w:sz w:val="27"/>
          <w:rtl/>
          <w:lang w:bidi="ar-LB"/>
        </w:rPr>
        <w:t xml:space="preserve"> توقيع</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له إلى معاقبة الس</w:t>
      </w:r>
      <w:r w:rsidR="00770AEA" w:rsidRPr="00714A89">
        <w:rPr>
          <w:rFonts w:ascii="Times New Roman" w:hAnsi="Times New Roman" w:hint="cs"/>
          <w:sz w:val="27"/>
          <w:rtl/>
          <w:lang w:bidi="ar-LB"/>
        </w:rPr>
        <w:t>َّ</w:t>
      </w:r>
      <w:r w:rsidRPr="00714A89">
        <w:rPr>
          <w:rFonts w:ascii="Times New Roman" w:hAnsi="Times New Roman"/>
          <w:sz w:val="27"/>
          <w:rtl/>
          <w:lang w:bidi="ar-LB"/>
        </w:rPr>
        <w:t>ح</w:t>
      </w:r>
      <w:r w:rsidR="00770AEA" w:rsidRPr="00714A89">
        <w:rPr>
          <w:rFonts w:ascii="Times New Roman" w:hAnsi="Times New Roman" w:hint="cs"/>
          <w:sz w:val="27"/>
          <w:rtl/>
          <w:lang w:bidi="ar-LB"/>
        </w:rPr>
        <w:t>َ</w:t>
      </w:r>
      <w:r w:rsidRPr="00714A89">
        <w:rPr>
          <w:rFonts w:ascii="Times New Roman" w:hAnsi="Times New Roman"/>
          <w:sz w:val="27"/>
          <w:rtl/>
          <w:lang w:bidi="ar-LB"/>
        </w:rPr>
        <w:t>رة</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88"/>
      </w:r>
      <w:r w:rsidRPr="00714A89">
        <w:rPr>
          <w:rFonts w:ascii="Times New Roman" w:hAnsi="Times New Roman"/>
          <w:sz w:val="27"/>
          <w:vertAlign w:val="superscript"/>
          <w:rtl/>
          <w:lang w:bidi="ar-LB"/>
        </w:rPr>
        <w:t>)</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ومع ذلك فقد تم</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ات</w:t>
      </w:r>
      <w:r w:rsidR="00770AEA" w:rsidRPr="00714A89">
        <w:rPr>
          <w:rFonts w:ascii="Times New Roman" w:hAnsi="Times New Roman" w:hint="cs"/>
          <w:sz w:val="27"/>
          <w:rtl/>
          <w:lang w:bidi="ar-LB"/>
        </w:rPr>
        <w:t>ّ</w:t>
      </w:r>
      <w:r w:rsidRPr="00714A89">
        <w:rPr>
          <w:rFonts w:ascii="Times New Roman" w:hAnsi="Times New Roman"/>
          <w:sz w:val="27"/>
          <w:rtl/>
          <w:lang w:bidi="ar-LB"/>
        </w:rPr>
        <w:t xml:space="preserve">باع هذه الخرافات أيضاً في عصر النهضة </w:t>
      </w:r>
      <w:proofErr w:type="spellStart"/>
      <w:r w:rsidRPr="00714A89">
        <w:rPr>
          <w:rFonts w:ascii="Times New Roman" w:hAnsi="Times New Roman"/>
          <w:sz w:val="27"/>
          <w:rtl/>
          <w:lang w:bidi="ar-LB"/>
        </w:rPr>
        <w:t>الفلورنسي</w:t>
      </w:r>
      <w:proofErr w:type="spellEnd"/>
      <w:r w:rsidR="00770AEA" w:rsidRPr="00714A89">
        <w:rPr>
          <w:rFonts w:ascii="Times New Roman" w:hAnsi="Times New Roman" w:hint="cs"/>
          <w:sz w:val="27"/>
          <w:rtl/>
          <w:lang w:bidi="ar-LB"/>
        </w:rPr>
        <w:t>؛</w:t>
      </w:r>
      <w:r w:rsidRPr="00714A89">
        <w:rPr>
          <w:rFonts w:ascii="Times New Roman" w:hAnsi="Times New Roman"/>
          <w:sz w:val="27"/>
          <w:rtl/>
          <w:lang w:bidi="ar-LB"/>
        </w:rPr>
        <w:t xml:space="preserve"> </w:t>
      </w:r>
      <w:r w:rsidR="00770AEA" w:rsidRPr="00714A89">
        <w:rPr>
          <w:rFonts w:ascii="Times New Roman" w:hAnsi="Times New Roman" w:hint="cs"/>
          <w:sz w:val="27"/>
          <w:rtl/>
          <w:lang w:bidi="ar-LB"/>
        </w:rPr>
        <w:t>حيث</w:t>
      </w:r>
      <w:r w:rsidRPr="00714A89">
        <w:rPr>
          <w:rFonts w:ascii="Times New Roman" w:hAnsi="Times New Roman"/>
          <w:sz w:val="27"/>
          <w:rtl/>
          <w:lang w:bidi="ar-LB"/>
        </w:rPr>
        <w:t xml:space="preserve"> آمن </w:t>
      </w:r>
      <w:proofErr w:type="spellStart"/>
      <w:r w:rsidRPr="00714A89">
        <w:rPr>
          <w:rFonts w:ascii="Times New Roman" w:hAnsi="Times New Roman"/>
          <w:sz w:val="27"/>
          <w:rtl/>
          <w:lang w:bidi="ar-LB"/>
        </w:rPr>
        <w:t>الإنسانوي</w:t>
      </w:r>
      <w:r w:rsidR="00770AEA" w:rsidRPr="00714A89">
        <w:rPr>
          <w:rFonts w:ascii="Times New Roman" w:hAnsi="Times New Roman" w:hint="cs"/>
          <w:sz w:val="27"/>
          <w:rtl/>
          <w:lang w:bidi="ar-LB"/>
        </w:rPr>
        <w:t>ّ</w:t>
      </w:r>
      <w:r w:rsidRPr="00714A89">
        <w:rPr>
          <w:rFonts w:ascii="Times New Roman" w:hAnsi="Times New Roman"/>
          <w:sz w:val="27"/>
          <w:rtl/>
          <w:lang w:bidi="ar-LB"/>
        </w:rPr>
        <w:t>ون</w:t>
      </w:r>
      <w:proofErr w:type="spellEnd"/>
      <w:r w:rsidRPr="00714A89">
        <w:rPr>
          <w:rFonts w:ascii="Times New Roman" w:hAnsi="Times New Roman"/>
          <w:sz w:val="27"/>
          <w:rtl/>
          <w:lang w:bidi="ar-LB"/>
        </w:rPr>
        <w:t xml:space="preserve"> ببعض الأرواح الغريبة والعفاريت</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89"/>
      </w:r>
      <w:r w:rsidRPr="00714A89">
        <w:rPr>
          <w:rFonts w:ascii="Times New Roman" w:hAnsi="Times New Roman"/>
          <w:sz w:val="27"/>
          <w:vertAlign w:val="superscript"/>
          <w:rtl/>
          <w:lang w:bidi="ar-LB"/>
        </w:rPr>
        <w:t>)</w:t>
      </w:r>
      <w:r w:rsidRPr="00714A89">
        <w:rPr>
          <w:rFonts w:ascii="Times New Roman" w:hAnsi="Times New Roman"/>
          <w:sz w:val="27"/>
          <w:rtl/>
          <w:lang w:bidi="ar-LB"/>
        </w:rPr>
        <w:t>، وشيئاً فشيئاً بدأت تتلاشى قوانين العقوبات الخاص</w:t>
      </w:r>
      <w:r w:rsidR="00D21B62" w:rsidRPr="00714A89">
        <w:rPr>
          <w:rFonts w:ascii="Times New Roman" w:hAnsi="Times New Roman" w:hint="cs"/>
          <w:sz w:val="27"/>
          <w:rtl/>
          <w:lang w:bidi="ar-LB"/>
        </w:rPr>
        <w:t>ّ</w:t>
      </w:r>
      <w:r w:rsidRPr="00714A89">
        <w:rPr>
          <w:rFonts w:ascii="Times New Roman" w:hAnsi="Times New Roman"/>
          <w:sz w:val="27"/>
          <w:rtl/>
          <w:lang w:bidi="ar-LB"/>
        </w:rPr>
        <w:t>ة بالس</w:t>
      </w:r>
      <w:r w:rsidR="00D21B62" w:rsidRPr="00714A89">
        <w:rPr>
          <w:rFonts w:ascii="Times New Roman" w:hAnsi="Times New Roman" w:hint="cs"/>
          <w:sz w:val="27"/>
          <w:rtl/>
          <w:lang w:bidi="ar-LB"/>
        </w:rPr>
        <w:t>ِّ</w:t>
      </w:r>
      <w:r w:rsidRPr="00714A89">
        <w:rPr>
          <w:rFonts w:ascii="Times New Roman" w:hAnsi="Times New Roman"/>
          <w:sz w:val="27"/>
          <w:rtl/>
          <w:lang w:bidi="ar-LB"/>
        </w:rPr>
        <w:t>ح</w:t>
      </w:r>
      <w:r w:rsidR="00D21B62" w:rsidRPr="00714A89">
        <w:rPr>
          <w:rFonts w:ascii="Times New Roman" w:hAnsi="Times New Roman" w:hint="cs"/>
          <w:sz w:val="27"/>
          <w:rtl/>
          <w:lang w:bidi="ar-LB"/>
        </w:rPr>
        <w:t>ْ</w:t>
      </w:r>
      <w:r w:rsidRPr="00714A89">
        <w:rPr>
          <w:rFonts w:ascii="Times New Roman" w:hAnsi="Times New Roman"/>
          <w:sz w:val="27"/>
          <w:rtl/>
          <w:lang w:bidi="ar-LB"/>
        </w:rPr>
        <w:t>ر</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فقد اقتصر</w:t>
      </w:r>
      <w:r w:rsidR="00A85160" w:rsidRPr="00714A89">
        <w:rPr>
          <w:rFonts w:ascii="Times New Roman" w:hAnsi="Times New Roman" w:hint="cs"/>
          <w:sz w:val="27"/>
          <w:rtl/>
          <w:lang w:bidi="ar-LB"/>
        </w:rPr>
        <w:t>َ</w:t>
      </w:r>
      <w:r w:rsidRPr="00714A89">
        <w:rPr>
          <w:rFonts w:ascii="Times New Roman" w:hAnsi="Times New Roman"/>
          <w:sz w:val="27"/>
          <w:rtl/>
          <w:lang w:bidi="ar-LB"/>
        </w:rPr>
        <w:t>ت</w:t>
      </w:r>
      <w:r w:rsidR="00A85160" w:rsidRPr="00714A89">
        <w:rPr>
          <w:rFonts w:ascii="Times New Roman" w:hAnsi="Times New Roman" w:hint="cs"/>
          <w:sz w:val="27"/>
          <w:rtl/>
          <w:lang w:bidi="ar-LB"/>
        </w:rPr>
        <w:t>ْ</w:t>
      </w:r>
      <w:r w:rsidRPr="00714A89">
        <w:rPr>
          <w:rFonts w:ascii="Times New Roman" w:hAnsi="Times New Roman"/>
          <w:sz w:val="27"/>
          <w:rtl/>
          <w:lang w:bidi="ar-LB"/>
        </w:rPr>
        <w:t xml:space="preserve"> على الحبس فقط على عهد تشارلز الثاني عام 1736</w:t>
      </w:r>
      <w:r w:rsidR="00D21B62" w:rsidRPr="00714A89">
        <w:rPr>
          <w:rFonts w:ascii="Times New Roman" w:hAnsi="Times New Roman" w:hint="cs"/>
          <w:sz w:val="27"/>
          <w:rtl/>
          <w:lang w:bidi="ar-LB"/>
        </w:rPr>
        <w:t>م</w:t>
      </w:r>
      <w:r w:rsidRPr="00714A89">
        <w:rPr>
          <w:rFonts w:ascii="Times New Roman" w:hAnsi="Times New Roman"/>
          <w:sz w:val="27"/>
          <w:rtl/>
          <w:lang w:bidi="ar-LB"/>
        </w:rPr>
        <w:t>، ومن ثم</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فإن الم</w:t>
      </w:r>
      <w:r w:rsidR="00D21B62" w:rsidRPr="00714A89">
        <w:rPr>
          <w:rFonts w:ascii="Times New Roman" w:hAnsi="Times New Roman" w:hint="cs"/>
          <w:sz w:val="27"/>
          <w:rtl/>
          <w:lang w:bidi="ar-LB"/>
        </w:rPr>
        <w:t>َ</w:t>
      </w:r>
      <w:r w:rsidRPr="00714A89">
        <w:rPr>
          <w:rFonts w:ascii="Times New Roman" w:hAnsi="Times New Roman"/>
          <w:sz w:val="27"/>
          <w:rtl/>
          <w:lang w:bidi="ar-LB"/>
        </w:rPr>
        <w:t>ي</w:t>
      </w:r>
      <w:r w:rsidR="00D21B62" w:rsidRPr="00714A89">
        <w:rPr>
          <w:rFonts w:ascii="Times New Roman" w:hAnsi="Times New Roman" w:hint="cs"/>
          <w:sz w:val="27"/>
          <w:rtl/>
          <w:lang w:bidi="ar-LB"/>
        </w:rPr>
        <w:t>ْ</w:t>
      </w:r>
      <w:r w:rsidRPr="00714A89">
        <w:rPr>
          <w:rFonts w:ascii="Times New Roman" w:hAnsi="Times New Roman"/>
          <w:sz w:val="27"/>
          <w:rtl/>
          <w:lang w:bidi="ar-LB"/>
        </w:rPr>
        <w:t>ل إلى الس</w:t>
      </w:r>
      <w:r w:rsidR="00D21B62" w:rsidRPr="00714A89">
        <w:rPr>
          <w:rFonts w:ascii="Times New Roman" w:hAnsi="Times New Roman" w:hint="cs"/>
          <w:sz w:val="27"/>
          <w:rtl/>
          <w:lang w:bidi="ar-LB"/>
        </w:rPr>
        <w:t>ِّ</w:t>
      </w:r>
      <w:r w:rsidRPr="00714A89">
        <w:rPr>
          <w:rFonts w:ascii="Times New Roman" w:hAnsi="Times New Roman"/>
          <w:sz w:val="27"/>
          <w:rtl/>
          <w:lang w:bidi="ar-LB"/>
        </w:rPr>
        <w:t>ح</w:t>
      </w:r>
      <w:r w:rsidR="00D21B62" w:rsidRPr="00714A89">
        <w:rPr>
          <w:rFonts w:ascii="Times New Roman" w:hAnsi="Times New Roman" w:hint="cs"/>
          <w:sz w:val="27"/>
          <w:rtl/>
          <w:lang w:bidi="ar-LB"/>
        </w:rPr>
        <w:t>ْ</w:t>
      </w:r>
      <w:r w:rsidRPr="00714A89">
        <w:rPr>
          <w:rFonts w:ascii="Times New Roman" w:hAnsi="Times New Roman"/>
          <w:sz w:val="27"/>
          <w:rtl/>
          <w:lang w:bidi="ar-LB"/>
        </w:rPr>
        <w:t>ر وسحر الشيطان اكتسب صفة</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قوي</w:t>
      </w:r>
      <w:r w:rsidR="00D21B62" w:rsidRPr="00714A89">
        <w:rPr>
          <w:rFonts w:ascii="Times New Roman" w:hAnsi="Times New Roman" w:hint="cs"/>
          <w:sz w:val="27"/>
          <w:rtl/>
          <w:lang w:bidi="ar-LB"/>
        </w:rPr>
        <w:t>ّ</w:t>
      </w:r>
      <w:r w:rsidRPr="00714A89">
        <w:rPr>
          <w:rFonts w:ascii="Times New Roman" w:hAnsi="Times New Roman"/>
          <w:sz w:val="27"/>
          <w:rtl/>
          <w:lang w:bidi="ar-LB"/>
        </w:rPr>
        <w:t>ة كرد</w:t>
      </w:r>
      <w:r w:rsidR="00D21B62" w:rsidRPr="00714A89">
        <w:rPr>
          <w:rFonts w:ascii="Times New Roman" w:hAnsi="Times New Roman" w:hint="cs"/>
          <w:sz w:val="27"/>
          <w:rtl/>
          <w:lang w:bidi="ar-LB"/>
        </w:rPr>
        <w:t>ّ</w:t>
      </w:r>
      <w:r w:rsidRPr="00714A89">
        <w:rPr>
          <w:rFonts w:ascii="Times New Roman" w:hAnsi="Times New Roman"/>
          <w:sz w:val="27"/>
          <w:rtl/>
          <w:lang w:bidi="ar-LB"/>
        </w:rPr>
        <w:t>ة فعل</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على ضغوط الكنيسة، وتشك</w:t>
      </w:r>
      <w:r w:rsidR="00D21B62" w:rsidRPr="00714A89">
        <w:rPr>
          <w:rFonts w:ascii="Times New Roman" w:hAnsi="Times New Roman" w:hint="cs"/>
          <w:sz w:val="27"/>
          <w:rtl/>
          <w:lang w:bidi="ar-LB"/>
        </w:rPr>
        <w:t>َّ</w:t>
      </w:r>
      <w:r w:rsidRPr="00714A89">
        <w:rPr>
          <w:rFonts w:ascii="Times New Roman" w:hAnsi="Times New Roman"/>
          <w:sz w:val="27"/>
          <w:rtl/>
          <w:lang w:bidi="ar-LB"/>
        </w:rPr>
        <w:t>لت حلقات</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سر</w:t>
      </w:r>
      <w:r w:rsidR="00D21B62" w:rsidRPr="00714A89">
        <w:rPr>
          <w:rFonts w:ascii="Times New Roman" w:hAnsi="Times New Roman" w:hint="cs"/>
          <w:sz w:val="27"/>
          <w:rtl/>
          <w:lang w:bidi="ar-LB"/>
        </w:rPr>
        <w:t>ّ</w:t>
      </w:r>
      <w:r w:rsidRPr="00714A89">
        <w:rPr>
          <w:rFonts w:ascii="Times New Roman" w:hAnsi="Times New Roman"/>
          <w:sz w:val="27"/>
          <w:rtl/>
          <w:lang w:bidi="ar-LB"/>
        </w:rPr>
        <w:t>ية لعبادة الشيطان</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اعتباراً من كاترين </w:t>
      </w:r>
      <w:proofErr w:type="spellStart"/>
      <w:r w:rsidRPr="00714A89">
        <w:rPr>
          <w:rFonts w:ascii="Times New Roman" w:hAnsi="Times New Roman"/>
          <w:sz w:val="27"/>
          <w:rtl/>
          <w:lang w:bidi="ar-LB"/>
        </w:rPr>
        <w:t>دومديجي</w:t>
      </w:r>
      <w:proofErr w:type="spellEnd"/>
      <w:r w:rsidRPr="00714A89">
        <w:rPr>
          <w:rFonts w:ascii="Times New Roman" w:hAnsi="Times New Roman"/>
          <w:sz w:val="27"/>
          <w:rtl/>
          <w:lang w:bidi="ar-LB"/>
        </w:rPr>
        <w:t xml:space="preserve"> (1519</w:t>
      </w:r>
      <w:r w:rsidR="00D21B62" w:rsidRPr="00714A89">
        <w:rPr>
          <w:rFonts w:ascii="Times New Roman" w:hAnsi="Times New Roman" w:hint="cs"/>
          <w:sz w:val="27"/>
          <w:rtl/>
          <w:lang w:bidi="ar-LB"/>
        </w:rPr>
        <w:t xml:space="preserve"> ـ 1589</w:t>
      </w:r>
      <w:r w:rsidRPr="00714A89">
        <w:rPr>
          <w:rFonts w:ascii="Times New Roman" w:hAnsi="Times New Roman"/>
          <w:sz w:val="27"/>
          <w:rtl/>
          <w:lang w:bidi="ar-LB"/>
        </w:rPr>
        <w:t xml:space="preserve">) في فرنسا إلى مجمع نار </w:t>
      </w:r>
      <w:proofErr w:type="spellStart"/>
      <w:r w:rsidRPr="00714A89">
        <w:rPr>
          <w:rFonts w:ascii="Times New Roman" w:hAnsi="Times New Roman"/>
          <w:sz w:val="27"/>
          <w:rtl/>
          <w:lang w:bidi="ar-LB"/>
        </w:rPr>
        <w:t>الجحيم،أو</w:t>
      </w:r>
      <w:proofErr w:type="spellEnd"/>
      <w:r w:rsidRPr="00714A89">
        <w:rPr>
          <w:rFonts w:ascii="Times New Roman" w:hAnsi="Times New Roman"/>
          <w:sz w:val="27"/>
          <w:rtl/>
          <w:lang w:bidi="ar-LB"/>
        </w:rPr>
        <w:t xml:space="preserve"> راهبات </w:t>
      </w:r>
      <w:proofErr w:type="spellStart"/>
      <w:r w:rsidRPr="00714A89">
        <w:rPr>
          <w:rFonts w:ascii="Times New Roman" w:hAnsi="Times New Roman"/>
          <w:sz w:val="27"/>
          <w:rtl/>
          <w:lang w:bidi="ar-LB"/>
        </w:rPr>
        <w:t>مدمنهام</w:t>
      </w:r>
      <w:proofErr w:type="spellEnd"/>
      <w:r w:rsidRPr="00714A89">
        <w:rPr>
          <w:rFonts w:ascii="Times New Roman" w:hAnsi="Times New Roman"/>
          <w:sz w:val="27"/>
          <w:rtl/>
          <w:lang w:bidi="ar-LB"/>
        </w:rPr>
        <w:t xml:space="preserve"> في بريطانيا. وفي القرن العشرين </w:t>
      </w:r>
      <w:r w:rsidR="00D21B62" w:rsidRPr="00714A89">
        <w:rPr>
          <w:rFonts w:ascii="Times New Roman" w:hAnsi="Times New Roman" w:hint="cs"/>
          <w:sz w:val="27"/>
          <w:rtl/>
          <w:lang w:bidi="ar-LB"/>
        </w:rPr>
        <w:t xml:space="preserve">كان </w:t>
      </w:r>
      <w:r w:rsidRPr="00714A89">
        <w:rPr>
          <w:rFonts w:ascii="Times New Roman" w:hAnsi="Times New Roman"/>
          <w:sz w:val="27"/>
          <w:rtl/>
          <w:lang w:bidi="ar-LB"/>
        </w:rPr>
        <w:t>هناك شخص</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اسمه </w:t>
      </w:r>
      <w:proofErr w:type="spellStart"/>
      <w:r w:rsidRPr="00714A89">
        <w:rPr>
          <w:rFonts w:ascii="Times New Roman" w:hAnsi="Times New Roman"/>
          <w:sz w:val="27"/>
          <w:rtl/>
          <w:lang w:bidi="ar-LB"/>
        </w:rPr>
        <w:t>آليستر</w:t>
      </w:r>
      <w:proofErr w:type="spellEnd"/>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كراولي</w:t>
      </w:r>
      <w:proofErr w:type="spellEnd"/>
      <w:r w:rsidR="00D21B62" w:rsidRPr="00714A89">
        <w:rPr>
          <w:rFonts w:ascii="Times New Roman" w:hAnsi="Times New Roman" w:hint="cs"/>
          <w:sz w:val="27"/>
          <w:rtl/>
          <w:lang w:bidi="ar-LB"/>
        </w:rPr>
        <w:t xml:space="preserve"> </w:t>
      </w:r>
      <w:r w:rsidRPr="00714A89">
        <w:rPr>
          <w:rFonts w:ascii="Times New Roman" w:hAnsi="Times New Roman"/>
          <w:sz w:val="27"/>
          <w:rtl/>
          <w:lang w:bidi="ar-LB"/>
        </w:rPr>
        <w:t>(</w:t>
      </w:r>
      <w:proofErr w:type="spellStart"/>
      <w:r w:rsidRPr="00714A89">
        <w:rPr>
          <w:rFonts w:ascii="Times New Roman" w:hAnsi="Times New Roman"/>
          <w:szCs w:val="22"/>
          <w:lang w:bidi="ar-LB"/>
        </w:rPr>
        <w:t>Alister</w:t>
      </w:r>
      <w:proofErr w:type="spellEnd"/>
      <w:r w:rsidRPr="00714A89">
        <w:rPr>
          <w:rFonts w:ascii="Times New Roman" w:hAnsi="Times New Roman"/>
          <w:szCs w:val="22"/>
          <w:lang w:bidi="ar-LB"/>
        </w:rPr>
        <w:t xml:space="preserve"> </w:t>
      </w:r>
      <w:proofErr w:type="spellStart"/>
      <w:r w:rsidRPr="00714A89">
        <w:rPr>
          <w:rFonts w:ascii="Times New Roman" w:hAnsi="Times New Roman"/>
          <w:szCs w:val="22"/>
          <w:lang w:bidi="ar-LB"/>
        </w:rPr>
        <w:t>Crowly</w:t>
      </w:r>
      <w:proofErr w:type="spellEnd"/>
      <w:r w:rsidRPr="00714A89">
        <w:rPr>
          <w:rFonts w:ascii="Times New Roman" w:hAnsi="Times New Roman"/>
          <w:sz w:val="27"/>
          <w:rtl/>
          <w:lang w:bidi="ar-LB"/>
        </w:rPr>
        <w:t>)</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معروف</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بالحيوان الكبير</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يتابع إقامة حلقات الشيطان وعبادة الشيطان بشكل</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مبتذل وإباحي</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وفوضوي</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w:t>
      </w:r>
      <w:r w:rsidR="00D21B62" w:rsidRPr="00714A89">
        <w:rPr>
          <w:rFonts w:ascii="Times New Roman" w:hAnsi="Times New Roman" w:hint="cs"/>
          <w:sz w:val="27"/>
          <w:rtl/>
          <w:lang w:bidi="ar-LB"/>
        </w:rPr>
        <w:t>و</w:t>
      </w:r>
      <w:r w:rsidRPr="00714A89">
        <w:rPr>
          <w:rFonts w:ascii="Times New Roman" w:hAnsi="Times New Roman"/>
          <w:sz w:val="27"/>
          <w:rtl/>
          <w:lang w:bidi="ar-LB"/>
        </w:rPr>
        <w:t>لم يكن يعرف سوى قانون</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واحد في الحياة</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هو: </w:t>
      </w:r>
      <w:r w:rsidRPr="00714A89">
        <w:rPr>
          <w:sz w:val="24"/>
          <w:szCs w:val="24"/>
          <w:rtl/>
          <w:lang w:bidi="ar-LB"/>
        </w:rPr>
        <w:t>«</w:t>
      </w:r>
      <w:r w:rsidRPr="00714A89">
        <w:rPr>
          <w:rFonts w:ascii="Times New Roman" w:hAnsi="Times New Roman"/>
          <w:sz w:val="27"/>
          <w:rtl/>
          <w:lang w:bidi="ar-LB"/>
        </w:rPr>
        <w:t>القانون هو أن تفعل ما تريد</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90"/>
      </w:r>
      <w:r w:rsidRPr="00714A89">
        <w:rPr>
          <w:rFonts w:ascii="Times New Roman" w:hAnsi="Times New Roman"/>
          <w:sz w:val="27"/>
          <w:vertAlign w:val="superscript"/>
          <w:rtl/>
          <w:lang w:bidi="ar-LB"/>
        </w:rPr>
        <w:t>)</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أخيراً تم</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إلغاء قانون معاقبة الس</w:t>
      </w:r>
      <w:r w:rsidR="00D21B62" w:rsidRPr="00714A89">
        <w:rPr>
          <w:rFonts w:ascii="Times New Roman" w:hAnsi="Times New Roman" w:hint="cs"/>
          <w:sz w:val="27"/>
          <w:rtl/>
          <w:lang w:bidi="ar-LB"/>
        </w:rPr>
        <w:t>ِّ</w:t>
      </w:r>
      <w:r w:rsidRPr="00714A89">
        <w:rPr>
          <w:rFonts w:ascii="Times New Roman" w:hAnsi="Times New Roman"/>
          <w:sz w:val="27"/>
          <w:rtl/>
          <w:lang w:bidi="ar-LB"/>
        </w:rPr>
        <w:t>ح</w:t>
      </w:r>
      <w:r w:rsidR="00D21B62" w:rsidRPr="00714A89">
        <w:rPr>
          <w:rFonts w:ascii="Times New Roman" w:hAnsi="Times New Roman" w:hint="cs"/>
          <w:sz w:val="27"/>
          <w:rtl/>
          <w:lang w:bidi="ar-LB"/>
        </w:rPr>
        <w:t>ْ</w:t>
      </w:r>
      <w:r w:rsidRPr="00714A89">
        <w:rPr>
          <w:rFonts w:ascii="Times New Roman" w:hAnsi="Times New Roman"/>
          <w:sz w:val="27"/>
          <w:rtl/>
          <w:lang w:bidi="ar-LB"/>
        </w:rPr>
        <w:t>ر بشكل</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كامل عام 1951</w:t>
      </w:r>
      <w:r w:rsidR="00D21B62" w:rsidRPr="00714A89">
        <w:rPr>
          <w:rFonts w:ascii="Times New Roman" w:hAnsi="Times New Roman" w:hint="cs"/>
          <w:sz w:val="27"/>
          <w:rtl/>
          <w:lang w:bidi="ar-LB"/>
        </w:rPr>
        <w:t>م.</w:t>
      </w:r>
      <w:r w:rsidRPr="00714A89">
        <w:rPr>
          <w:rFonts w:ascii="Times New Roman" w:hAnsi="Times New Roman"/>
          <w:sz w:val="27"/>
          <w:rtl/>
          <w:lang w:bidi="ar-LB"/>
        </w:rPr>
        <w:t xml:space="preserve"> يشير بيتر </w:t>
      </w:r>
      <w:proofErr w:type="spellStart"/>
      <w:r w:rsidRPr="00714A89">
        <w:rPr>
          <w:rFonts w:ascii="Mosawi" w:eastAsiaTheme="minorHAnsi" w:hAnsi="Mosawi" w:cs="Abz-3 (Yagut)"/>
          <w:sz w:val="24"/>
          <w:szCs w:val="24"/>
          <w:rtl/>
        </w:rPr>
        <w:t>هاينين</w:t>
      </w:r>
      <w:r w:rsidR="00D21B62" w:rsidRPr="00714A89">
        <w:rPr>
          <w:rFonts w:ascii="Mosawi" w:hAnsi="Mosawi" w:cs="Abz-3 (Yagut)"/>
          <w:sz w:val="24"/>
          <w:szCs w:val="24"/>
          <w:rtl/>
        </w:rPr>
        <w:t>گ</w:t>
      </w:r>
      <w:proofErr w:type="spellEnd"/>
      <w:r w:rsidRPr="00714A89">
        <w:rPr>
          <w:rFonts w:ascii="Times New Roman" w:hAnsi="Times New Roman"/>
          <w:sz w:val="27"/>
          <w:rtl/>
          <w:lang w:bidi="ar-LB"/>
        </w:rPr>
        <w:t xml:space="preserve"> ـ بصفته أحد الباحثين في تاريخ الس</w:t>
      </w:r>
      <w:r w:rsidR="00D21B62" w:rsidRPr="00714A89">
        <w:rPr>
          <w:rFonts w:ascii="Times New Roman" w:hAnsi="Times New Roman" w:hint="cs"/>
          <w:sz w:val="27"/>
          <w:rtl/>
          <w:lang w:bidi="ar-LB"/>
        </w:rPr>
        <w:t>ِّ</w:t>
      </w:r>
      <w:r w:rsidRPr="00714A89">
        <w:rPr>
          <w:rFonts w:ascii="Times New Roman" w:hAnsi="Times New Roman"/>
          <w:sz w:val="27"/>
          <w:rtl/>
          <w:lang w:bidi="ar-LB"/>
        </w:rPr>
        <w:t>ح</w:t>
      </w:r>
      <w:r w:rsidR="00D21B62" w:rsidRPr="00714A89">
        <w:rPr>
          <w:rFonts w:ascii="Times New Roman" w:hAnsi="Times New Roman" w:hint="cs"/>
          <w:sz w:val="27"/>
          <w:rtl/>
          <w:lang w:bidi="ar-LB"/>
        </w:rPr>
        <w:t>ْ</w:t>
      </w:r>
      <w:r w:rsidRPr="00714A89">
        <w:rPr>
          <w:rFonts w:ascii="Times New Roman" w:hAnsi="Times New Roman"/>
          <w:sz w:val="27"/>
          <w:rtl/>
          <w:lang w:bidi="ar-LB"/>
        </w:rPr>
        <w:t>ر ـ بدق</w:t>
      </w:r>
      <w:r w:rsidR="00D21B62" w:rsidRPr="00714A89">
        <w:rPr>
          <w:rFonts w:ascii="Times New Roman" w:hAnsi="Times New Roman" w:hint="cs"/>
          <w:sz w:val="27"/>
          <w:rtl/>
          <w:lang w:bidi="ar-LB"/>
        </w:rPr>
        <w:t>ّ</w:t>
      </w:r>
      <w:r w:rsidRPr="00714A89">
        <w:rPr>
          <w:rFonts w:ascii="Times New Roman" w:hAnsi="Times New Roman"/>
          <w:sz w:val="27"/>
          <w:rtl/>
          <w:lang w:bidi="ar-LB"/>
        </w:rPr>
        <w:t>ة</w:t>
      </w:r>
      <w:r w:rsidR="00D21B62" w:rsidRPr="00714A89">
        <w:rPr>
          <w:rFonts w:ascii="Times New Roman" w:hAnsi="Times New Roman" w:hint="cs"/>
          <w:sz w:val="27"/>
          <w:rtl/>
          <w:lang w:bidi="ar-LB"/>
        </w:rPr>
        <w:t>ٍ</w:t>
      </w:r>
      <w:r w:rsidRPr="00714A89">
        <w:rPr>
          <w:rFonts w:ascii="Times New Roman" w:hAnsi="Times New Roman"/>
          <w:sz w:val="27"/>
          <w:rtl/>
          <w:lang w:bidi="ar-LB"/>
        </w:rPr>
        <w:t xml:space="preserve"> إلى أن ما حصل في الس</w:t>
      </w:r>
      <w:r w:rsidR="00085698" w:rsidRPr="00714A89">
        <w:rPr>
          <w:rFonts w:ascii="Times New Roman" w:hAnsi="Times New Roman" w:hint="cs"/>
          <w:sz w:val="27"/>
          <w:rtl/>
          <w:lang w:bidi="ar-LB"/>
        </w:rPr>
        <w:t>ِّ</w:t>
      </w:r>
      <w:r w:rsidRPr="00714A89">
        <w:rPr>
          <w:rFonts w:ascii="Times New Roman" w:hAnsi="Times New Roman"/>
          <w:sz w:val="27"/>
          <w:rtl/>
          <w:lang w:bidi="ar-LB"/>
        </w:rPr>
        <w:t>ح</w:t>
      </w:r>
      <w:r w:rsidR="00085698" w:rsidRPr="00714A89">
        <w:rPr>
          <w:rFonts w:ascii="Times New Roman" w:hAnsi="Times New Roman" w:hint="cs"/>
          <w:sz w:val="27"/>
          <w:rtl/>
          <w:lang w:bidi="ar-LB"/>
        </w:rPr>
        <w:t>ْ</w:t>
      </w:r>
      <w:r w:rsidRPr="00714A89">
        <w:rPr>
          <w:rFonts w:ascii="Times New Roman" w:hAnsi="Times New Roman"/>
          <w:sz w:val="27"/>
          <w:rtl/>
          <w:lang w:bidi="ar-LB"/>
        </w:rPr>
        <w:t>ر اعتباراً من القرن التاسع عشر هو أن عمل الس</w:t>
      </w:r>
      <w:r w:rsidR="00085698" w:rsidRPr="00714A89">
        <w:rPr>
          <w:rFonts w:ascii="Times New Roman" w:hAnsi="Times New Roman" w:hint="cs"/>
          <w:sz w:val="27"/>
          <w:rtl/>
          <w:lang w:bidi="ar-LB"/>
        </w:rPr>
        <w:t>ِّ</w:t>
      </w:r>
      <w:r w:rsidRPr="00714A89">
        <w:rPr>
          <w:rFonts w:ascii="Times New Roman" w:hAnsi="Times New Roman"/>
          <w:sz w:val="27"/>
          <w:rtl/>
          <w:lang w:bidi="ar-LB"/>
        </w:rPr>
        <w:t>ح</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ر الأسود </w:t>
      </w:r>
      <w:r w:rsidRPr="00714A89">
        <w:rPr>
          <w:rFonts w:ascii="Times New Roman" w:hAnsi="Times New Roman"/>
          <w:szCs w:val="22"/>
          <w:lang w:bidi="ar-LB"/>
        </w:rPr>
        <w:t>Black Mass</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الذي كان يسعى إلى إذلال وإهانة الكنيسة من خلال ممارساته الشيطانية، يستمر</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هذا الس</w:t>
      </w:r>
      <w:r w:rsidR="00A85160" w:rsidRPr="00714A89">
        <w:rPr>
          <w:rFonts w:ascii="Times New Roman" w:hAnsi="Times New Roman" w:hint="cs"/>
          <w:sz w:val="27"/>
          <w:rtl/>
          <w:lang w:bidi="ar-LB"/>
        </w:rPr>
        <w:t>ِّ</w:t>
      </w:r>
      <w:r w:rsidRPr="00714A89">
        <w:rPr>
          <w:rFonts w:ascii="Times New Roman" w:hAnsi="Times New Roman"/>
          <w:sz w:val="27"/>
          <w:rtl/>
          <w:lang w:bidi="ar-LB"/>
        </w:rPr>
        <w:t>ح</w:t>
      </w:r>
      <w:r w:rsidR="00A85160" w:rsidRPr="00714A89">
        <w:rPr>
          <w:rFonts w:ascii="Times New Roman" w:hAnsi="Times New Roman" w:hint="cs"/>
          <w:sz w:val="27"/>
          <w:rtl/>
          <w:lang w:bidi="ar-LB"/>
        </w:rPr>
        <w:t>ْ</w:t>
      </w:r>
      <w:r w:rsidRPr="00714A89">
        <w:rPr>
          <w:rFonts w:ascii="Times New Roman" w:hAnsi="Times New Roman"/>
          <w:sz w:val="27"/>
          <w:rtl/>
          <w:lang w:bidi="ar-LB"/>
        </w:rPr>
        <w:t xml:space="preserve">ر </w:t>
      </w:r>
      <w:r w:rsidRPr="00714A89">
        <w:rPr>
          <w:rFonts w:ascii="Times New Roman" w:hAnsi="Times New Roman"/>
          <w:sz w:val="27"/>
          <w:rtl/>
          <w:lang w:bidi="ar-LB"/>
        </w:rPr>
        <w:lastRenderedPageBreak/>
        <w:t xml:space="preserve">نفسه إلى أن يأخذ شكل عبادة الشيطان الحديثة: </w:t>
      </w:r>
      <w:r w:rsidRPr="00714A89">
        <w:rPr>
          <w:sz w:val="24"/>
          <w:szCs w:val="24"/>
          <w:rtl/>
          <w:lang w:bidi="ar-LB"/>
        </w:rPr>
        <w:t>«</w:t>
      </w:r>
      <w:r w:rsidRPr="00714A89">
        <w:rPr>
          <w:rFonts w:ascii="Times New Roman" w:hAnsi="Times New Roman"/>
          <w:sz w:val="27"/>
          <w:rtl/>
          <w:lang w:bidi="ar-LB"/>
        </w:rPr>
        <w:t>وهكذا رسّ</w:t>
      </w:r>
      <w:r w:rsidR="00085698" w:rsidRPr="00714A89">
        <w:rPr>
          <w:rFonts w:ascii="Times New Roman" w:hAnsi="Times New Roman" w:hint="cs"/>
          <w:sz w:val="27"/>
          <w:rtl/>
          <w:lang w:bidi="ar-LB"/>
        </w:rPr>
        <w:t>َ</w:t>
      </w:r>
      <w:r w:rsidRPr="00714A89">
        <w:rPr>
          <w:rFonts w:ascii="Times New Roman" w:hAnsi="Times New Roman"/>
          <w:sz w:val="27"/>
          <w:rtl/>
          <w:lang w:bidi="ar-LB"/>
        </w:rPr>
        <w:t>خ الس</w:t>
      </w:r>
      <w:r w:rsidR="00085698" w:rsidRPr="00714A89">
        <w:rPr>
          <w:rFonts w:ascii="Times New Roman" w:hAnsi="Times New Roman" w:hint="cs"/>
          <w:sz w:val="27"/>
          <w:rtl/>
          <w:lang w:bidi="ar-LB"/>
        </w:rPr>
        <w:t>ِّ</w:t>
      </w:r>
      <w:r w:rsidRPr="00714A89">
        <w:rPr>
          <w:rFonts w:ascii="Times New Roman" w:hAnsi="Times New Roman"/>
          <w:sz w:val="27"/>
          <w:rtl/>
          <w:lang w:bidi="ar-LB"/>
        </w:rPr>
        <w:t>ح</w:t>
      </w:r>
      <w:r w:rsidR="00085698" w:rsidRPr="00714A89">
        <w:rPr>
          <w:rFonts w:ascii="Times New Roman" w:hAnsi="Times New Roman" w:hint="cs"/>
          <w:sz w:val="27"/>
          <w:rtl/>
          <w:lang w:bidi="ar-LB"/>
        </w:rPr>
        <w:t>ْ</w:t>
      </w:r>
      <w:r w:rsidRPr="00714A89">
        <w:rPr>
          <w:rFonts w:ascii="Times New Roman" w:hAnsi="Times New Roman"/>
          <w:sz w:val="27"/>
          <w:rtl/>
          <w:lang w:bidi="ar-LB"/>
        </w:rPr>
        <w:t>ر الأسود نفسه</w:t>
      </w:r>
      <w:r w:rsidR="00085698" w:rsidRPr="00714A89">
        <w:rPr>
          <w:rFonts w:ascii="Times New Roman" w:hAnsi="Times New Roman" w:hint="cs"/>
          <w:sz w:val="27"/>
          <w:rtl/>
          <w:lang w:bidi="ar-LB"/>
        </w:rPr>
        <w:t xml:space="preserve">، </w:t>
      </w:r>
      <w:r w:rsidRPr="00714A89">
        <w:rPr>
          <w:rFonts w:ascii="Times New Roman" w:hAnsi="Times New Roman"/>
          <w:sz w:val="27"/>
          <w:rtl/>
          <w:lang w:bidi="ar-LB"/>
        </w:rPr>
        <w:t>وإن</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كان سر</w:t>
      </w:r>
      <w:r w:rsidR="00085698" w:rsidRPr="00714A89">
        <w:rPr>
          <w:rFonts w:ascii="Times New Roman" w:hAnsi="Times New Roman" w:hint="cs"/>
          <w:sz w:val="27"/>
          <w:rtl/>
          <w:lang w:bidi="ar-LB"/>
        </w:rPr>
        <w:t>ّ</w:t>
      </w:r>
      <w:r w:rsidRPr="00714A89">
        <w:rPr>
          <w:rFonts w:ascii="Times New Roman" w:hAnsi="Times New Roman"/>
          <w:sz w:val="27"/>
          <w:rtl/>
          <w:lang w:bidi="ar-LB"/>
        </w:rPr>
        <w:t>اً</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ولكن</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بشكل</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حاسم من خلال طقوسه الشائنة</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w:t>
      </w:r>
      <w:r w:rsidR="00085698" w:rsidRPr="00714A89">
        <w:rPr>
          <w:rFonts w:ascii="Times New Roman" w:hAnsi="Times New Roman" w:hint="cs"/>
          <w:sz w:val="27"/>
          <w:rtl/>
          <w:lang w:bidi="ar-LB"/>
        </w:rPr>
        <w:t>و</w:t>
      </w:r>
      <w:r w:rsidRPr="00714A89">
        <w:rPr>
          <w:rFonts w:ascii="Times New Roman" w:hAnsi="Times New Roman"/>
          <w:sz w:val="27"/>
          <w:rtl/>
          <w:lang w:bidi="ar-LB"/>
        </w:rPr>
        <w:t>سنكتشف لاحقاً كيف استمر الس</w:t>
      </w:r>
      <w:r w:rsidR="00085698" w:rsidRPr="00714A89">
        <w:rPr>
          <w:rFonts w:ascii="Times New Roman" w:hAnsi="Times New Roman" w:hint="cs"/>
          <w:sz w:val="27"/>
          <w:rtl/>
          <w:lang w:bidi="ar-LB"/>
        </w:rPr>
        <w:t>ِّ</w:t>
      </w:r>
      <w:r w:rsidRPr="00714A89">
        <w:rPr>
          <w:rFonts w:ascii="Times New Roman" w:hAnsi="Times New Roman"/>
          <w:sz w:val="27"/>
          <w:rtl/>
          <w:lang w:bidi="ar-LB"/>
        </w:rPr>
        <w:t>ح</w:t>
      </w:r>
      <w:r w:rsidR="00085698" w:rsidRPr="00714A89">
        <w:rPr>
          <w:rFonts w:ascii="Times New Roman" w:hAnsi="Times New Roman" w:hint="cs"/>
          <w:sz w:val="27"/>
          <w:rtl/>
          <w:lang w:bidi="ar-LB"/>
        </w:rPr>
        <w:t>ْ</w:t>
      </w:r>
      <w:r w:rsidRPr="00714A89">
        <w:rPr>
          <w:rFonts w:ascii="Times New Roman" w:hAnsi="Times New Roman"/>
          <w:sz w:val="27"/>
          <w:rtl/>
          <w:lang w:bidi="ar-LB"/>
        </w:rPr>
        <w:t>ر الأسود حت</w:t>
      </w:r>
      <w:r w:rsidR="00085698" w:rsidRPr="00714A89">
        <w:rPr>
          <w:rFonts w:ascii="Times New Roman" w:hAnsi="Times New Roman" w:hint="cs"/>
          <w:sz w:val="27"/>
          <w:rtl/>
          <w:lang w:bidi="ar-LB"/>
        </w:rPr>
        <w:t>ّ</w:t>
      </w:r>
      <w:r w:rsidRPr="00714A89">
        <w:rPr>
          <w:rFonts w:ascii="Times New Roman" w:hAnsi="Times New Roman"/>
          <w:sz w:val="27"/>
          <w:rtl/>
          <w:lang w:bidi="ar-LB"/>
        </w:rPr>
        <w:t>ى يومنا هذا، ما عدا بعض المفاهيم</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التي تغي</w:t>
      </w:r>
      <w:r w:rsidR="00085698" w:rsidRPr="00714A89">
        <w:rPr>
          <w:rFonts w:ascii="Times New Roman" w:hAnsi="Times New Roman" w:hint="cs"/>
          <w:sz w:val="27"/>
          <w:rtl/>
          <w:lang w:bidi="ar-LB"/>
        </w:rPr>
        <w:t>َّ</w:t>
      </w:r>
      <w:r w:rsidRPr="00714A89">
        <w:rPr>
          <w:rFonts w:ascii="Times New Roman" w:hAnsi="Times New Roman"/>
          <w:sz w:val="27"/>
          <w:rtl/>
          <w:lang w:bidi="ar-LB"/>
        </w:rPr>
        <w:t>رت فقط من أجل التكي</w:t>
      </w:r>
      <w:r w:rsidR="00085698" w:rsidRPr="00714A89">
        <w:rPr>
          <w:rFonts w:ascii="Times New Roman" w:hAnsi="Times New Roman" w:hint="cs"/>
          <w:sz w:val="27"/>
          <w:rtl/>
          <w:lang w:bidi="ar-LB"/>
        </w:rPr>
        <w:t>ُّ</w:t>
      </w:r>
      <w:r w:rsidRPr="00714A89">
        <w:rPr>
          <w:rFonts w:ascii="Times New Roman" w:hAnsi="Times New Roman"/>
          <w:sz w:val="27"/>
          <w:rtl/>
          <w:lang w:bidi="ar-LB"/>
        </w:rPr>
        <w:t>ف مع الظروف الاجتماعية المتغي</w:t>
      </w:r>
      <w:r w:rsidR="00085698" w:rsidRPr="00714A89">
        <w:rPr>
          <w:rFonts w:ascii="Times New Roman" w:hAnsi="Times New Roman" w:hint="cs"/>
          <w:sz w:val="27"/>
          <w:rtl/>
          <w:lang w:bidi="ar-LB"/>
        </w:rPr>
        <w:t>ِّ</w:t>
      </w:r>
      <w:r w:rsidRPr="00714A89">
        <w:rPr>
          <w:rFonts w:ascii="Times New Roman" w:hAnsi="Times New Roman"/>
          <w:sz w:val="27"/>
          <w:rtl/>
          <w:lang w:bidi="ar-LB"/>
        </w:rPr>
        <w:t>رة، لكن</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أساسها لم يتغي</w:t>
      </w:r>
      <w:r w:rsidR="00085698" w:rsidRPr="00714A89">
        <w:rPr>
          <w:rFonts w:ascii="Times New Roman" w:hAnsi="Times New Roman" w:hint="cs"/>
          <w:sz w:val="27"/>
          <w:rtl/>
          <w:lang w:bidi="ar-LB"/>
        </w:rPr>
        <w:t>َّ</w:t>
      </w:r>
      <w:r w:rsidRPr="00714A89">
        <w:rPr>
          <w:rFonts w:ascii="Times New Roman" w:hAnsi="Times New Roman"/>
          <w:sz w:val="27"/>
          <w:rtl/>
          <w:lang w:bidi="ar-LB"/>
        </w:rPr>
        <w:t>ر على الإطلاق في</w:t>
      </w:r>
      <w:r w:rsidR="00085698" w:rsidRPr="00714A89">
        <w:rPr>
          <w:rFonts w:ascii="Times New Roman" w:hAnsi="Times New Roman" w:hint="cs"/>
          <w:sz w:val="27"/>
          <w:rtl/>
          <w:lang w:bidi="ar-LB"/>
        </w:rPr>
        <w:t xml:space="preserve"> </w:t>
      </w:r>
      <w:r w:rsidRPr="00714A89">
        <w:rPr>
          <w:rFonts w:ascii="Times New Roman" w:hAnsi="Times New Roman"/>
          <w:sz w:val="27"/>
          <w:rtl/>
          <w:lang w:bidi="ar-LB"/>
        </w:rPr>
        <w:t>ما يتعل</w:t>
      </w:r>
      <w:r w:rsidR="00085698" w:rsidRPr="00714A89">
        <w:rPr>
          <w:rFonts w:ascii="Times New Roman" w:hAnsi="Times New Roman" w:hint="cs"/>
          <w:sz w:val="27"/>
          <w:rtl/>
          <w:lang w:bidi="ar-LB"/>
        </w:rPr>
        <w:t>َّ</w:t>
      </w:r>
      <w:r w:rsidRPr="00714A89">
        <w:rPr>
          <w:rFonts w:ascii="Times New Roman" w:hAnsi="Times New Roman"/>
          <w:sz w:val="27"/>
          <w:rtl/>
          <w:lang w:bidi="ar-LB"/>
        </w:rPr>
        <w:t>ق بالترويج للأعمال الشيطانية</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عن طريق الانحراف الجنسي</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وإهانة مقد</w:t>
      </w:r>
      <w:r w:rsidR="00085698" w:rsidRPr="00714A89">
        <w:rPr>
          <w:rFonts w:ascii="Times New Roman" w:hAnsi="Times New Roman" w:hint="cs"/>
          <w:sz w:val="27"/>
          <w:rtl/>
          <w:lang w:bidi="ar-LB"/>
        </w:rPr>
        <w:t>َّ</w:t>
      </w:r>
      <w:r w:rsidRPr="00714A89">
        <w:rPr>
          <w:rFonts w:ascii="Times New Roman" w:hAnsi="Times New Roman"/>
          <w:sz w:val="27"/>
          <w:rtl/>
          <w:lang w:bidi="ar-LB"/>
        </w:rPr>
        <w:t>سات الكنيسة</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91"/>
      </w:r>
      <w:r w:rsidRPr="00714A89">
        <w:rPr>
          <w:rFonts w:ascii="Times New Roman" w:hAnsi="Times New Roman"/>
          <w:sz w:val="27"/>
          <w:vertAlign w:val="superscript"/>
          <w:rtl/>
          <w:lang w:bidi="ar-LB"/>
        </w:rPr>
        <w:t>)</w:t>
      </w:r>
      <w:r w:rsidRPr="00714A89">
        <w:rPr>
          <w:rFonts w:ascii="Times New Roman" w:hAnsi="Times New Roman"/>
          <w:sz w:val="27"/>
          <w:rtl/>
          <w:lang w:bidi="ar-LB"/>
        </w:rPr>
        <w:t>.</w:t>
      </w:r>
    </w:p>
    <w:p w:rsidR="00F0767B" w:rsidRPr="00714A89" w:rsidRDefault="00F0767B" w:rsidP="00AE400E">
      <w:pPr>
        <w:spacing w:line="340" w:lineRule="exact"/>
        <w:rPr>
          <w:rFonts w:ascii="Times New Roman" w:hAnsi="Times New Roman"/>
          <w:sz w:val="27"/>
          <w:lang w:bidi="ar-LB"/>
        </w:rPr>
      </w:pPr>
    </w:p>
    <w:p w:rsidR="00F0767B" w:rsidRPr="00714A89" w:rsidRDefault="00F0767B" w:rsidP="006B56DF">
      <w:pPr>
        <w:pStyle w:val="31"/>
        <w:rPr>
          <w:color w:val="auto"/>
          <w:lang w:bidi="ar-LB"/>
        </w:rPr>
      </w:pPr>
      <w:r w:rsidRPr="00714A89">
        <w:rPr>
          <w:color w:val="auto"/>
          <w:rtl/>
          <w:lang w:bidi="ar-LB"/>
        </w:rPr>
        <w:t>ج ـ النظرة ال</w:t>
      </w:r>
      <w:r w:rsidR="006B56DF" w:rsidRPr="00714A89">
        <w:rPr>
          <w:rFonts w:hint="cs"/>
          <w:color w:val="auto"/>
          <w:rtl/>
          <w:lang w:bidi="ar-LB"/>
        </w:rPr>
        <w:t>إ</w:t>
      </w:r>
      <w:r w:rsidRPr="00714A89">
        <w:rPr>
          <w:color w:val="auto"/>
          <w:rtl/>
          <w:lang w:bidi="ar-LB"/>
        </w:rPr>
        <w:t>يجابي</w:t>
      </w:r>
      <w:r w:rsidR="006B56DF" w:rsidRPr="00714A89">
        <w:rPr>
          <w:rFonts w:hint="cs"/>
          <w:color w:val="auto"/>
          <w:rtl/>
          <w:lang w:bidi="ar-LB"/>
        </w:rPr>
        <w:t>ّ</w:t>
      </w:r>
      <w:r w:rsidRPr="00714A89">
        <w:rPr>
          <w:color w:val="auto"/>
          <w:rtl/>
          <w:lang w:bidi="ar-LB"/>
        </w:rPr>
        <w:t>ة لإبليس</w:t>
      </w:r>
      <w:r w:rsidR="006B56DF" w:rsidRPr="00714A89">
        <w:rPr>
          <w:rFonts w:hint="cs"/>
          <w:color w:val="auto"/>
          <w:rtl/>
          <w:lang w:val="en-US"/>
        </w:rPr>
        <w:t xml:space="preserve"> عند بعض المتكلِّمين والعُرفاء</w:t>
      </w:r>
      <w:r w:rsidRPr="00714A89">
        <w:rPr>
          <w:rFonts w:hint="cs"/>
          <w:color w:val="auto"/>
          <w:rtl/>
          <w:lang w:val="en-US"/>
        </w:rPr>
        <w:t xml:space="preserve"> ــــــ</w:t>
      </w:r>
      <w:r w:rsidRPr="00714A89">
        <w:rPr>
          <w:color w:val="auto"/>
          <w:rtl/>
          <w:lang w:bidi="ar-LB"/>
        </w:rPr>
        <w:t xml:space="preserve"> </w:t>
      </w:r>
    </w:p>
    <w:p w:rsidR="00F0767B" w:rsidRPr="00714A89" w:rsidRDefault="00F0767B" w:rsidP="0005161A">
      <w:r w:rsidRPr="00714A89">
        <w:rPr>
          <w:rFonts w:ascii="Times New Roman" w:hAnsi="Times New Roman"/>
          <w:sz w:val="27"/>
          <w:rtl/>
          <w:lang w:bidi="ar-LB"/>
        </w:rPr>
        <w:t>على الرغم من الصورة الواضحة للشيطان في القرآن هناك طوائف</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مثل</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w:t>
      </w:r>
      <w:r w:rsidRPr="00714A89">
        <w:rPr>
          <w:sz w:val="24"/>
          <w:szCs w:val="24"/>
          <w:rtl/>
          <w:lang w:bidi="ar-LB"/>
        </w:rPr>
        <w:t>«</w:t>
      </w:r>
      <w:proofErr w:type="spellStart"/>
      <w:r w:rsidRPr="00714A89">
        <w:rPr>
          <w:rFonts w:ascii="Times New Roman" w:hAnsi="Times New Roman"/>
          <w:sz w:val="27"/>
          <w:rtl/>
          <w:lang w:bidi="ar-LB"/>
        </w:rPr>
        <w:t>اليزيديين</w:t>
      </w:r>
      <w:proofErr w:type="spellEnd"/>
      <w:r w:rsidRPr="00714A89">
        <w:rPr>
          <w:sz w:val="24"/>
          <w:szCs w:val="24"/>
          <w:rtl/>
          <w:lang w:bidi="ar-LB"/>
        </w:rPr>
        <w:t>»</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w:t>
      </w:r>
      <w:r w:rsidR="00E602F6" w:rsidRPr="00714A89">
        <w:rPr>
          <w:rFonts w:ascii="Times New Roman" w:hAnsi="Times New Roman" w:hint="cs"/>
          <w:sz w:val="27"/>
          <w:rtl/>
          <w:lang w:bidi="ar-LB"/>
        </w:rPr>
        <w:t>قد</w:t>
      </w:r>
      <w:r w:rsidRPr="00714A89">
        <w:rPr>
          <w:rFonts w:ascii="Times New Roman" w:hAnsi="Times New Roman"/>
          <w:sz w:val="27"/>
          <w:rtl/>
          <w:lang w:bidi="ar-LB"/>
        </w:rPr>
        <w:t xml:space="preserve"> ات</w:t>
      </w:r>
      <w:r w:rsidR="00085698" w:rsidRPr="00714A89">
        <w:rPr>
          <w:rFonts w:ascii="Times New Roman" w:hAnsi="Times New Roman" w:hint="cs"/>
          <w:sz w:val="27"/>
          <w:rtl/>
          <w:lang w:bidi="ar-LB"/>
        </w:rPr>
        <w:t>َّ</w:t>
      </w:r>
      <w:r w:rsidRPr="00714A89">
        <w:rPr>
          <w:rFonts w:ascii="Times New Roman" w:hAnsi="Times New Roman"/>
          <w:sz w:val="27"/>
          <w:rtl/>
          <w:lang w:bidi="ar-LB"/>
        </w:rPr>
        <w:t>بعوا بطريقة</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ما العبادة الشيطانية في الثقافة الإسلامي</w:t>
      </w:r>
      <w:r w:rsidR="00085698" w:rsidRPr="00714A89">
        <w:rPr>
          <w:rFonts w:ascii="Times New Roman" w:hAnsi="Times New Roman" w:hint="cs"/>
          <w:sz w:val="27"/>
          <w:rtl/>
          <w:lang w:bidi="ar-LB"/>
        </w:rPr>
        <w:t>ّ</w:t>
      </w:r>
      <w:r w:rsidRPr="00714A89">
        <w:rPr>
          <w:rFonts w:ascii="Times New Roman" w:hAnsi="Times New Roman"/>
          <w:sz w:val="27"/>
          <w:rtl/>
          <w:lang w:bidi="ar-LB"/>
        </w:rPr>
        <w:t>ة</w:t>
      </w:r>
      <w:r w:rsidR="00085698" w:rsidRPr="00714A89">
        <w:rPr>
          <w:rFonts w:ascii="Times New Roman" w:hAnsi="Times New Roman" w:hint="cs"/>
          <w:sz w:val="27"/>
          <w:rtl/>
          <w:lang w:bidi="ar-LB"/>
        </w:rPr>
        <w:t>،</w:t>
      </w:r>
      <w:r w:rsidRPr="00714A89">
        <w:rPr>
          <w:rFonts w:ascii="Times New Roman" w:hAnsi="Times New Roman"/>
          <w:sz w:val="27"/>
          <w:rtl/>
          <w:lang w:bidi="ar-LB"/>
        </w:rPr>
        <w:t xml:space="preserve"> مع ميولهم الصوفية</w:t>
      </w:r>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ينسب بعض</w:t>
      </w:r>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هذه الطائفة إلى عدي بن مسافر</w:t>
      </w:r>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و</w:t>
      </w:r>
      <w:r w:rsidR="00E602F6" w:rsidRPr="00714A89">
        <w:rPr>
          <w:rFonts w:ascii="Times New Roman" w:hAnsi="Times New Roman" w:hint="cs"/>
          <w:sz w:val="27"/>
          <w:rtl/>
          <w:lang w:bidi="ar-LB"/>
        </w:rPr>
        <w:t xml:space="preserve">ينسبها </w:t>
      </w:r>
      <w:r w:rsidRPr="00714A89">
        <w:rPr>
          <w:rFonts w:ascii="Times New Roman" w:hAnsi="Times New Roman"/>
          <w:sz w:val="27"/>
          <w:rtl/>
          <w:lang w:bidi="ar-LB"/>
        </w:rPr>
        <w:t>بعض</w:t>
      </w:r>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آخر إلى شخص</w:t>
      </w:r>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من ذر</w:t>
      </w:r>
      <w:r w:rsidR="00E602F6" w:rsidRPr="00714A89">
        <w:rPr>
          <w:rFonts w:ascii="Times New Roman" w:hAnsi="Times New Roman" w:hint="cs"/>
          <w:sz w:val="27"/>
          <w:rtl/>
          <w:lang w:bidi="ar-LB"/>
        </w:rPr>
        <w:t>ّ</w:t>
      </w:r>
      <w:r w:rsidRPr="00714A89">
        <w:rPr>
          <w:rFonts w:ascii="Times New Roman" w:hAnsi="Times New Roman"/>
          <w:sz w:val="27"/>
          <w:rtl/>
          <w:lang w:bidi="ar-LB"/>
        </w:rPr>
        <w:t>يته يُد</w:t>
      </w:r>
      <w:r w:rsidR="00E602F6" w:rsidRPr="00714A89">
        <w:rPr>
          <w:rFonts w:ascii="Times New Roman" w:hAnsi="Times New Roman" w:hint="cs"/>
          <w:sz w:val="27"/>
          <w:rtl/>
          <w:lang w:bidi="ar-LB"/>
        </w:rPr>
        <w:t>ْ</w:t>
      </w:r>
      <w:r w:rsidRPr="00714A89">
        <w:rPr>
          <w:rFonts w:ascii="Times New Roman" w:hAnsi="Times New Roman"/>
          <w:sz w:val="27"/>
          <w:rtl/>
          <w:lang w:bidi="ar-LB"/>
        </w:rPr>
        <w:t>عى الشيخ حسن بن عدي</w:t>
      </w:r>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بن أبي الأكراد بن صخر بن مسافر (591 ـ 644)</w:t>
      </w:r>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الملق</w:t>
      </w:r>
      <w:r w:rsidR="00E602F6" w:rsidRPr="00714A89">
        <w:rPr>
          <w:rFonts w:ascii="Times New Roman" w:hAnsi="Times New Roman" w:hint="cs"/>
          <w:sz w:val="27"/>
          <w:rtl/>
          <w:lang w:bidi="ar-LB"/>
        </w:rPr>
        <w:t>َّ</w:t>
      </w:r>
      <w:r w:rsidRPr="00714A89">
        <w:rPr>
          <w:rFonts w:ascii="Times New Roman" w:hAnsi="Times New Roman"/>
          <w:sz w:val="27"/>
          <w:rtl/>
          <w:lang w:bidi="ar-LB"/>
        </w:rPr>
        <w:t>ب بتاج العارفين</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92"/>
      </w:r>
      <w:r w:rsidRPr="00714A89">
        <w:rPr>
          <w:rFonts w:ascii="Times New Roman" w:hAnsi="Times New Roman"/>
          <w:sz w:val="27"/>
          <w:vertAlign w:val="superscript"/>
          <w:rtl/>
          <w:lang w:bidi="ar-LB"/>
        </w:rPr>
        <w:t>)</w:t>
      </w:r>
      <w:r w:rsidRPr="00714A89">
        <w:rPr>
          <w:rFonts w:ascii="Times New Roman" w:hAnsi="Times New Roman"/>
          <w:sz w:val="27"/>
          <w:rtl/>
          <w:lang w:bidi="ar-LB"/>
        </w:rPr>
        <w:t>. ومن حيث تسمية هذه الفرقة يرى بعض</w:t>
      </w:r>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مثل</w:t>
      </w:r>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الشهرستاني</w:t>
      </w:r>
      <w:proofErr w:type="spellEnd"/>
      <w:r w:rsidR="00E602F6" w:rsidRPr="00714A89">
        <w:rPr>
          <w:rFonts w:ascii="Times New Roman" w:hAnsi="Times New Roman" w:hint="cs"/>
          <w:sz w:val="27"/>
          <w:rtl/>
          <w:lang w:bidi="ar-LB"/>
        </w:rPr>
        <w:t xml:space="preserve">، </w:t>
      </w:r>
      <w:r w:rsidRPr="00714A89">
        <w:rPr>
          <w:rFonts w:ascii="Times New Roman" w:hAnsi="Times New Roman"/>
          <w:sz w:val="27"/>
          <w:rtl/>
          <w:lang w:bidi="ar-LB"/>
        </w:rPr>
        <w:t>أنها تُنسب إلى يزيد بن أنيسة من الخوارج</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93"/>
      </w:r>
      <w:r w:rsidRPr="00714A89">
        <w:rPr>
          <w:rFonts w:ascii="Times New Roman" w:hAnsi="Times New Roman"/>
          <w:sz w:val="27"/>
          <w:vertAlign w:val="superscript"/>
          <w:rtl/>
          <w:lang w:bidi="ar-LB"/>
        </w:rPr>
        <w:t>)</w:t>
      </w:r>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ولكن</w:t>
      </w:r>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الظاهر أن </w:t>
      </w:r>
      <w:proofErr w:type="spellStart"/>
      <w:r w:rsidRPr="00714A89">
        <w:rPr>
          <w:rFonts w:ascii="Times New Roman" w:hAnsi="Times New Roman"/>
          <w:sz w:val="27"/>
          <w:rtl/>
          <w:lang w:bidi="ar-LB"/>
        </w:rPr>
        <w:t>اليزيديين</w:t>
      </w:r>
      <w:proofErr w:type="spellEnd"/>
      <w:r w:rsidRPr="00714A89">
        <w:rPr>
          <w:rFonts w:ascii="Times New Roman" w:hAnsi="Times New Roman"/>
          <w:sz w:val="27"/>
          <w:rtl/>
          <w:lang w:bidi="ar-LB"/>
        </w:rPr>
        <w:t xml:space="preserve"> أنفسهم يد</w:t>
      </w:r>
      <w:r w:rsidR="00E602F6" w:rsidRPr="00714A89">
        <w:rPr>
          <w:rFonts w:ascii="Times New Roman" w:hAnsi="Times New Roman" w:hint="cs"/>
          <w:sz w:val="27"/>
          <w:rtl/>
          <w:lang w:bidi="ar-LB"/>
        </w:rPr>
        <w:t>ّ</w:t>
      </w:r>
      <w:r w:rsidRPr="00714A89">
        <w:rPr>
          <w:rFonts w:ascii="Times New Roman" w:hAnsi="Times New Roman"/>
          <w:sz w:val="27"/>
          <w:rtl/>
          <w:lang w:bidi="ar-LB"/>
        </w:rPr>
        <w:t>عون انتسابهم إلى يزيد بن معاوية</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94"/>
      </w:r>
      <w:r w:rsidRPr="00714A89">
        <w:rPr>
          <w:rFonts w:ascii="Times New Roman" w:hAnsi="Times New Roman"/>
          <w:sz w:val="27"/>
          <w:vertAlign w:val="superscript"/>
          <w:rtl/>
          <w:lang w:bidi="ar-LB"/>
        </w:rPr>
        <w:t>)</w:t>
      </w:r>
      <w:r w:rsidRPr="00714A89">
        <w:rPr>
          <w:rFonts w:ascii="Times New Roman" w:hAnsi="Times New Roman"/>
          <w:sz w:val="27"/>
          <w:rtl/>
          <w:lang w:bidi="ar-LB"/>
        </w:rPr>
        <w:t>. تتمركز الطائفة في كردستان العراق</w:t>
      </w:r>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في منطقة </w:t>
      </w:r>
      <w:proofErr w:type="spellStart"/>
      <w:r w:rsidRPr="00714A89">
        <w:rPr>
          <w:rFonts w:ascii="Times New Roman" w:hAnsi="Times New Roman"/>
          <w:sz w:val="27"/>
          <w:rtl/>
          <w:lang w:bidi="ar-LB"/>
        </w:rPr>
        <w:t>لالش</w:t>
      </w:r>
      <w:proofErr w:type="spellEnd"/>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يطلق </w:t>
      </w:r>
      <w:proofErr w:type="spellStart"/>
      <w:r w:rsidRPr="00714A89">
        <w:rPr>
          <w:rFonts w:ascii="Times New Roman" w:hAnsi="Times New Roman"/>
          <w:sz w:val="27"/>
          <w:rtl/>
          <w:lang w:bidi="ar-LB"/>
        </w:rPr>
        <w:t>اليزيديون</w:t>
      </w:r>
      <w:proofErr w:type="spellEnd"/>
      <w:r w:rsidRPr="00714A89">
        <w:rPr>
          <w:rFonts w:ascii="Times New Roman" w:hAnsi="Times New Roman"/>
          <w:sz w:val="27"/>
          <w:rtl/>
          <w:lang w:bidi="ar-LB"/>
        </w:rPr>
        <w:t xml:space="preserve"> على الشيطان تسمية </w:t>
      </w:r>
      <w:r w:rsidRPr="00714A89">
        <w:rPr>
          <w:sz w:val="24"/>
          <w:szCs w:val="24"/>
          <w:rtl/>
          <w:lang w:bidi="ar-LB"/>
        </w:rPr>
        <w:t>«</w:t>
      </w:r>
      <w:r w:rsidRPr="00714A89">
        <w:rPr>
          <w:rFonts w:ascii="Times New Roman" w:hAnsi="Times New Roman"/>
          <w:sz w:val="27"/>
          <w:rtl/>
          <w:lang w:bidi="ar-LB"/>
        </w:rPr>
        <w:t>طاووس ملك</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95"/>
      </w:r>
      <w:r w:rsidRPr="00714A89">
        <w:rPr>
          <w:rFonts w:ascii="Times New Roman" w:hAnsi="Times New Roman"/>
          <w:sz w:val="27"/>
          <w:vertAlign w:val="superscript"/>
          <w:rtl/>
          <w:lang w:bidi="ar-LB"/>
        </w:rPr>
        <w:t>)</w:t>
      </w:r>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إنهم يقد</w:t>
      </w:r>
      <w:r w:rsidR="00E602F6" w:rsidRPr="00714A89">
        <w:rPr>
          <w:rFonts w:ascii="Times New Roman" w:hAnsi="Times New Roman" w:hint="cs"/>
          <w:sz w:val="27"/>
          <w:rtl/>
          <w:lang w:bidi="ar-LB"/>
        </w:rPr>
        <w:t>ِّ</w:t>
      </w:r>
      <w:r w:rsidRPr="00714A89">
        <w:rPr>
          <w:rFonts w:ascii="Times New Roman" w:hAnsi="Times New Roman"/>
          <w:sz w:val="27"/>
          <w:rtl/>
          <w:lang w:bidi="ar-LB"/>
        </w:rPr>
        <w:t>سون الشيطان بصفته كان يوماً ما ملاكاً طاهراً. وأيضاً سوف ي</w:t>
      </w:r>
      <w:r w:rsidR="00E602F6" w:rsidRPr="00714A89">
        <w:rPr>
          <w:rFonts w:ascii="Times New Roman" w:hAnsi="Times New Roman" w:hint="cs"/>
          <w:sz w:val="27"/>
          <w:rtl/>
          <w:lang w:bidi="ar-LB"/>
        </w:rPr>
        <w:t>ُ</w:t>
      </w:r>
      <w:r w:rsidRPr="00714A89">
        <w:rPr>
          <w:rFonts w:ascii="Times New Roman" w:hAnsi="Times New Roman"/>
          <w:sz w:val="27"/>
          <w:rtl/>
          <w:lang w:bidi="ar-LB"/>
        </w:rPr>
        <w:t>ص</w:t>
      </w:r>
      <w:r w:rsidR="00E602F6" w:rsidRPr="00714A89">
        <w:rPr>
          <w:rFonts w:ascii="Times New Roman" w:hAnsi="Times New Roman" w:hint="cs"/>
          <w:sz w:val="27"/>
          <w:rtl/>
          <w:lang w:bidi="ar-LB"/>
        </w:rPr>
        <w:t>ْ</w:t>
      </w:r>
      <w:r w:rsidRPr="00714A89">
        <w:rPr>
          <w:rFonts w:ascii="Times New Roman" w:hAnsi="Times New Roman"/>
          <w:sz w:val="27"/>
          <w:rtl/>
          <w:lang w:bidi="ar-LB"/>
        </w:rPr>
        <w:t>ل</w:t>
      </w:r>
      <w:r w:rsidR="00E602F6" w:rsidRPr="00714A89">
        <w:rPr>
          <w:rFonts w:ascii="Times New Roman" w:hAnsi="Times New Roman" w:hint="cs"/>
          <w:sz w:val="27"/>
          <w:rtl/>
          <w:lang w:bidi="ar-LB"/>
        </w:rPr>
        <w:t>ِ</w:t>
      </w:r>
      <w:r w:rsidRPr="00714A89">
        <w:rPr>
          <w:rFonts w:ascii="Times New Roman" w:hAnsi="Times New Roman"/>
          <w:sz w:val="27"/>
          <w:rtl/>
          <w:lang w:bidi="ar-LB"/>
        </w:rPr>
        <w:t>ح علاقته بالله في نهاية العالم</w:t>
      </w:r>
      <w:r w:rsidR="00E602F6" w:rsidRPr="00714A89">
        <w:rPr>
          <w:rFonts w:ascii="Times New Roman" w:hAnsi="Times New Roman" w:hint="cs"/>
          <w:sz w:val="27"/>
          <w:rtl/>
          <w:lang w:bidi="ar-LB"/>
        </w:rPr>
        <w:t>.</w:t>
      </w:r>
      <w:r w:rsidRPr="00714A89">
        <w:rPr>
          <w:rFonts w:ascii="Times New Roman" w:hAnsi="Times New Roman"/>
          <w:sz w:val="27"/>
          <w:rtl/>
          <w:lang w:bidi="ar-LB"/>
        </w:rPr>
        <w:t xml:space="preserve"> طبعاً بعض</w:t>
      </w:r>
      <w:r w:rsidR="00EB35E7" w:rsidRPr="00714A89">
        <w:rPr>
          <w:rFonts w:ascii="Times New Roman" w:hAnsi="Times New Roman" w:hint="cs"/>
          <w:sz w:val="27"/>
          <w:rtl/>
          <w:lang w:bidi="ar-LB"/>
        </w:rPr>
        <w:t>هم،</w:t>
      </w:r>
      <w:r w:rsidRPr="00714A89">
        <w:rPr>
          <w:rFonts w:ascii="Times New Roman" w:hAnsi="Times New Roman"/>
          <w:sz w:val="27"/>
          <w:rtl/>
          <w:lang w:bidi="ar-LB"/>
        </w:rPr>
        <w:t xml:space="preserve"> مثل</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عبد الحسين آيتي</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برفضه عبادة الشيطان في هذه الفرقة</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96"/>
      </w:r>
      <w:r w:rsidRPr="00714A89">
        <w:rPr>
          <w:rFonts w:ascii="Times New Roman" w:hAnsi="Times New Roman"/>
          <w:sz w:val="27"/>
          <w:vertAlign w:val="superscript"/>
          <w:rtl/>
          <w:lang w:bidi="ar-LB"/>
        </w:rPr>
        <w:t>)</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يعتبر أن (ملك طاووس) هو عزرائيل مدب</w:t>
      </w:r>
      <w:r w:rsidR="00EB35E7" w:rsidRPr="00714A89">
        <w:rPr>
          <w:rFonts w:ascii="Times New Roman" w:hAnsi="Times New Roman" w:hint="cs"/>
          <w:sz w:val="27"/>
          <w:rtl/>
          <w:lang w:bidi="ar-LB"/>
        </w:rPr>
        <w:t>ِّ</w:t>
      </w:r>
      <w:r w:rsidRPr="00714A89">
        <w:rPr>
          <w:rFonts w:ascii="Times New Roman" w:hAnsi="Times New Roman"/>
          <w:sz w:val="27"/>
          <w:rtl/>
          <w:lang w:bidi="ar-LB"/>
        </w:rPr>
        <w:t>ر عالم الك</w:t>
      </w:r>
      <w:r w:rsidR="00EB35E7" w:rsidRPr="00714A89">
        <w:rPr>
          <w:rFonts w:ascii="Times New Roman" w:hAnsi="Times New Roman" w:hint="cs"/>
          <w:sz w:val="27"/>
          <w:rtl/>
          <w:lang w:bidi="ar-LB"/>
        </w:rPr>
        <w:t>َ</w:t>
      </w:r>
      <w:r w:rsidRPr="00714A89">
        <w:rPr>
          <w:rFonts w:ascii="Times New Roman" w:hAnsi="Times New Roman"/>
          <w:sz w:val="27"/>
          <w:rtl/>
          <w:lang w:bidi="ar-LB"/>
        </w:rPr>
        <w:t>و</w:t>
      </w:r>
      <w:r w:rsidR="00EB35E7" w:rsidRPr="00714A89">
        <w:rPr>
          <w:rFonts w:ascii="Times New Roman" w:hAnsi="Times New Roman" w:hint="cs"/>
          <w:sz w:val="27"/>
          <w:rtl/>
          <w:lang w:bidi="ar-LB"/>
        </w:rPr>
        <w:t>ْ</w:t>
      </w:r>
      <w:r w:rsidRPr="00714A89">
        <w:rPr>
          <w:rFonts w:ascii="Times New Roman" w:hAnsi="Times New Roman"/>
          <w:sz w:val="27"/>
          <w:rtl/>
          <w:lang w:bidi="ar-LB"/>
        </w:rPr>
        <w:t>ن. وكان في خدمة بني هؤلاء القوم</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97"/>
      </w:r>
      <w:r w:rsidRPr="00714A89">
        <w:rPr>
          <w:rFonts w:ascii="Times New Roman" w:hAnsi="Times New Roman"/>
          <w:sz w:val="27"/>
          <w:vertAlign w:val="superscript"/>
          <w:rtl/>
          <w:lang w:bidi="ar-LB"/>
        </w:rPr>
        <w:t>)</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ويعتبر </w:t>
      </w:r>
      <w:r w:rsidR="00EB35E7" w:rsidRPr="00714A89">
        <w:rPr>
          <w:rFonts w:ascii="Times New Roman" w:hAnsi="Times New Roman" w:hint="cs"/>
          <w:sz w:val="27"/>
          <w:rtl/>
          <w:lang w:bidi="ar-LB"/>
        </w:rPr>
        <w:t>ا</w:t>
      </w:r>
      <w:r w:rsidRPr="00714A89">
        <w:rPr>
          <w:rFonts w:ascii="Times New Roman" w:hAnsi="Times New Roman"/>
          <w:sz w:val="27"/>
          <w:rtl/>
          <w:lang w:bidi="ar-LB"/>
        </w:rPr>
        <w:t>ت</w:t>
      </w:r>
      <w:r w:rsidR="00EB35E7" w:rsidRPr="00714A89">
        <w:rPr>
          <w:rFonts w:ascii="Times New Roman" w:hAnsi="Times New Roman" w:hint="cs"/>
          <w:sz w:val="27"/>
          <w:rtl/>
          <w:lang w:bidi="ar-LB"/>
        </w:rPr>
        <w:t>ّ</w:t>
      </w:r>
      <w:r w:rsidRPr="00714A89">
        <w:rPr>
          <w:rFonts w:ascii="Times New Roman" w:hAnsi="Times New Roman"/>
          <w:sz w:val="27"/>
          <w:rtl/>
          <w:lang w:bidi="ar-LB"/>
        </w:rPr>
        <w:t>هام الآخرين بعبادة الشيطان عائد</w:t>
      </w:r>
      <w:r w:rsidR="00EB35E7" w:rsidRPr="00714A89">
        <w:rPr>
          <w:rFonts w:ascii="Times New Roman" w:hAnsi="Times New Roman" w:hint="cs"/>
          <w:sz w:val="27"/>
          <w:rtl/>
          <w:lang w:bidi="ar-LB"/>
        </w:rPr>
        <w:t>اً</w:t>
      </w:r>
      <w:r w:rsidRPr="00714A89">
        <w:rPr>
          <w:rFonts w:ascii="Times New Roman" w:hAnsi="Times New Roman"/>
          <w:sz w:val="27"/>
          <w:rtl/>
          <w:lang w:bidi="ar-LB"/>
        </w:rPr>
        <w:t xml:space="preserve"> إلى تعد</w:t>
      </w:r>
      <w:r w:rsidR="00EB35E7" w:rsidRPr="00714A89">
        <w:rPr>
          <w:rFonts w:ascii="Times New Roman" w:hAnsi="Times New Roman" w:hint="cs"/>
          <w:sz w:val="27"/>
          <w:rtl/>
          <w:lang w:bidi="ar-LB"/>
        </w:rPr>
        <w:t>ُّ</w:t>
      </w:r>
      <w:r w:rsidRPr="00714A89">
        <w:rPr>
          <w:rFonts w:ascii="Times New Roman" w:hAnsi="Times New Roman"/>
          <w:sz w:val="27"/>
          <w:rtl/>
          <w:lang w:bidi="ar-LB"/>
        </w:rPr>
        <w:t>د تفسيراتهم وميولهم الب</w:t>
      </w:r>
      <w:r w:rsidR="00EB35E7" w:rsidRPr="00714A89">
        <w:rPr>
          <w:rFonts w:ascii="Times New Roman" w:hAnsi="Times New Roman" w:hint="cs"/>
          <w:sz w:val="27"/>
          <w:rtl/>
          <w:lang w:bidi="ar-LB"/>
        </w:rPr>
        <w:t>ِ</w:t>
      </w:r>
      <w:r w:rsidRPr="00714A89">
        <w:rPr>
          <w:rFonts w:ascii="Times New Roman" w:hAnsi="Times New Roman"/>
          <w:sz w:val="27"/>
          <w:rtl/>
          <w:lang w:bidi="ar-LB"/>
        </w:rPr>
        <w:t>د</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عية. </w:t>
      </w:r>
    </w:p>
    <w:p w:rsidR="00EB35E7" w:rsidRPr="00714A89" w:rsidRDefault="00F0767B" w:rsidP="0005161A">
      <w:pPr>
        <w:rPr>
          <w:rFonts w:ascii="Times New Roman" w:hAnsi="Times New Roman"/>
          <w:sz w:val="27"/>
          <w:rtl/>
          <w:lang w:bidi="ar-LB"/>
        </w:rPr>
      </w:pPr>
      <w:r w:rsidRPr="00714A89">
        <w:rPr>
          <w:rFonts w:ascii="Times New Roman" w:hAnsi="Times New Roman"/>
          <w:sz w:val="27"/>
          <w:rtl/>
          <w:lang w:bidi="ar-LB"/>
        </w:rPr>
        <w:t xml:space="preserve">وإلى جانب هذه الطائفة </w:t>
      </w:r>
      <w:r w:rsidR="00EB35E7" w:rsidRPr="00714A89">
        <w:rPr>
          <w:rFonts w:ascii="Times New Roman" w:hAnsi="Times New Roman" w:hint="cs"/>
          <w:sz w:val="27"/>
          <w:rtl/>
          <w:lang w:bidi="ar-LB"/>
        </w:rPr>
        <w:t>ت</w:t>
      </w:r>
      <w:r w:rsidRPr="00714A89">
        <w:rPr>
          <w:rFonts w:ascii="Times New Roman" w:hAnsi="Times New Roman"/>
          <w:sz w:val="27"/>
          <w:rtl/>
          <w:lang w:bidi="ar-LB"/>
        </w:rPr>
        <w:t>وجد اتجاهات</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أخرى لديها نظرة</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إيجابي</w:t>
      </w:r>
      <w:r w:rsidR="00EB35E7" w:rsidRPr="00714A89">
        <w:rPr>
          <w:rFonts w:ascii="Times New Roman" w:hAnsi="Times New Roman" w:hint="cs"/>
          <w:sz w:val="27"/>
          <w:rtl/>
          <w:lang w:bidi="ar-LB"/>
        </w:rPr>
        <w:t>ّ</w:t>
      </w:r>
      <w:r w:rsidRPr="00714A89">
        <w:rPr>
          <w:rFonts w:ascii="Times New Roman" w:hAnsi="Times New Roman"/>
          <w:sz w:val="27"/>
          <w:rtl/>
          <w:lang w:bidi="ar-LB"/>
        </w:rPr>
        <w:t>ة إلى الشيطان. فبعض الأشخاص</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مثل</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الحسين بن منصور الحلا</w:t>
      </w:r>
      <w:r w:rsidR="00EB35E7" w:rsidRPr="00714A89">
        <w:rPr>
          <w:rFonts w:ascii="Times New Roman" w:hAnsi="Times New Roman" w:hint="cs"/>
          <w:sz w:val="27"/>
          <w:rtl/>
          <w:lang w:bidi="ar-LB"/>
        </w:rPr>
        <w:t>ّ</w:t>
      </w:r>
      <w:r w:rsidRPr="00714A89">
        <w:rPr>
          <w:rFonts w:ascii="Times New Roman" w:hAnsi="Times New Roman"/>
          <w:sz w:val="27"/>
          <w:rtl/>
          <w:lang w:bidi="ar-LB"/>
        </w:rPr>
        <w:t>ج</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كان يعتبر الشيطان موح</w:t>
      </w:r>
      <w:r w:rsidR="00EB35E7" w:rsidRPr="00714A89">
        <w:rPr>
          <w:rFonts w:ascii="Times New Roman" w:hAnsi="Times New Roman" w:hint="cs"/>
          <w:sz w:val="27"/>
          <w:rtl/>
          <w:lang w:bidi="ar-LB"/>
        </w:rPr>
        <w:t>ِّ</w:t>
      </w:r>
      <w:r w:rsidRPr="00714A89">
        <w:rPr>
          <w:rFonts w:ascii="Times New Roman" w:hAnsi="Times New Roman"/>
          <w:sz w:val="27"/>
          <w:rtl/>
          <w:lang w:bidi="ar-LB"/>
        </w:rPr>
        <w:t>داً من أهل الفتو</w:t>
      </w:r>
      <w:r w:rsidR="00EB35E7" w:rsidRPr="00714A89">
        <w:rPr>
          <w:rFonts w:ascii="Times New Roman" w:hAnsi="Times New Roman" w:hint="cs"/>
          <w:sz w:val="27"/>
          <w:rtl/>
          <w:lang w:bidi="ar-LB"/>
        </w:rPr>
        <w:t>ّ</w:t>
      </w:r>
      <w:r w:rsidRPr="00714A89">
        <w:rPr>
          <w:rFonts w:ascii="Times New Roman" w:hAnsi="Times New Roman"/>
          <w:sz w:val="27"/>
          <w:rtl/>
          <w:lang w:bidi="ar-LB"/>
        </w:rPr>
        <w:t>ة</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لم يتنازل ويسجد لغير الله</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98"/>
      </w:r>
      <w:r w:rsidRPr="00714A89">
        <w:rPr>
          <w:rFonts w:ascii="Times New Roman" w:hAnsi="Times New Roman"/>
          <w:sz w:val="27"/>
          <w:vertAlign w:val="superscript"/>
          <w:rtl/>
          <w:lang w:bidi="ar-LB"/>
        </w:rPr>
        <w:t>)</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ويرى بأنه مظهر الق</w:t>
      </w:r>
      <w:r w:rsidR="00EB35E7" w:rsidRPr="00714A89">
        <w:rPr>
          <w:rFonts w:ascii="Times New Roman" w:hAnsi="Times New Roman" w:hint="cs"/>
          <w:sz w:val="27"/>
          <w:rtl/>
          <w:lang w:bidi="ar-LB"/>
        </w:rPr>
        <w:t>َ</w:t>
      </w:r>
      <w:r w:rsidRPr="00714A89">
        <w:rPr>
          <w:rFonts w:ascii="Times New Roman" w:hAnsi="Times New Roman"/>
          <w:sz w:val="27"/>
          <w:rtl/>
          <w:lang w:bidi="ar-LB"/>
        </w:rPr>
        <w:t>ه</w:t>
      </w:r>
      <w:r w:rsidR="00EB35E7" w:rsidRPr="00714A89">
        <w:rPr>
          <w:rFonts w:ascii="Times New Roman" w:hAnsi="Times New Roman" w:hint="cs"/>
          <w:sz w:val="27"/>
          <w:rtl/>
          <w:lang w:bidi="ar-LB"/>
        </w:rPr>
        <w:t>ْ</w:t>
      </w:r>
      <w:r w:rsidRPr="00714A89">
        <w:rPr>
          <w:rFonts w:ascii="Times New Roman" w:hAnsi="Times New Roman"/>
          <w:sz w:val="27"/>
          <w:rtl/>
          <w:lang w:bidi="ar-LB"/>
        </w:rPr>
        <w:t>ر الإلهي</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واسم الله المُض</w:t>
      </w:r>
      <w:r w:rsidR="00EB35E7" w:rsidRPr="00714A89">
        <w:rPr>
          <w:rFonts w:ascii="Times New Roman" w:hAnsi="Times New Roman" w:hint="cs"/>
          <w:sz w:val="27"/>
          <w:rtl/>
          <w:lang w:bidi="ar-LB"/>
        </w:rPr>
        <w:t>ِ</w:t>
      </w:r>
      <w:r w:rsidRPr="00714A89">
        <w:rPr>
          <w:rFonts w:ascii="Times New Roman" w:hAnsi="Times New Roman"/>
          <w:sz w:val="27"/>
          <w:rtl/>
          <w:lang w:bidi="ar-LB"/>
        </w:rPr>
        <w:t>ل</w:t>
      </w:r>
      <w:r w:rsidR="00EB35E7" w:rsidRPr="00714A89">
        <w:rPr>
          <w:rFonts w:ascii="Times New Roman" w:hAnsi="Times New Roman" w:hint="cs"/>
          <w:sz w:val="27"/>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599"/>
      </w:r>
      <w:r w:rsidRPr="00714A89">
        <w:rPr>
          <w:rFonts w:ascii="Times New Roman" w:hAnsi="Times New Roman"/>
          <w:sz w:val="27"/>
          <w:vertAlign w:val="superscript"/>
          <w:rtl/>
          <w:lang w:bidi="ar-LB"/>
        </w:rPr>
        <w:t>)</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وكذلك أحمد الغزالي المعروف</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كان يتعص</w:t>
      </w:r>
      <w:r w:rsidR="00EB35E7" w:rsidRPr="00714A89">
        <w:rPr>
          <w:rFonts w:ascii="Times New Roman" w:hAnsi="Times New Roman" w:hint="cs"/>
          <w:sz w:val="27"/>
          <w:rtl/>
          <w:lang w:bidi="ar-LB"/>
        </w:rPr>
        <w:t>َّ</w:t>
      </w:r>
      <w:r w:rsidRPr="00714A89">
        <w:rPr>
          <w:rFonts w:ascii="Times New Roman" w:hAnsi="Times New Roman"/>
          <w:sz w:val="27"/>
          <w:rtl/>
          <w:lang w:bidi="ar-LB"/>
        </w:rPr>
        <w:t>ب للشيطان</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ويعتبره سي</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د </w:t>
      </w:r>
      <w:r w:rsidRPr="00714A89">
        <w:rPr>
          <w:rFonts w:ascii="Times New Roman" w:hAnsi="Times New Roman"/>
          <w:sz w:val="27"/>
          <w:rtl/>
          <w:lang w:bidi="ar-LB"/>
        </w:rPr>
        <w:lastRenderedPageBreak/>
        <w:t>الموح</w:t>
      </w:r>
      <w:r w:rsidR="00EB35E7" w:rsidRPr="00714A89">
        <w:rPr>
          <w:rFonts w:ascii="Times New Roman" w:hAnsi="Times New Roman" w:hint="cs"/>
          <w:sz w:val="27"/>
          <w:rtl/>
          <w:lang w:bidi="ar-LB"/>
        </w:rPr>
        <w:t>ِّ</w:t>
      </w:r>
      <w:r w:rsidRPr="00714A89">
        <w:rPr>
          <w:rFonts w:ascii="Times New Roman" w:hAnsi="Times New Roman"/>
          <w:sz w:val="27"/>
          <w:rtl/>
          <w:lang w:bidi="ar-LB"/>
        </w:rPr>
        <w:t>دين</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600"/>
      </w:r>
      <w:r w:rsidRPr="00714A89">
        <w:rPr>
          <w:rFonts w:ascii="Times New Roman" w:hAnsi="Times New Roman"/>
          <w:sz w:val="27"/>
          <w:vertAlign w:val="superscript"/>
          <w:rtl/>
          <w:lang w:bidi="ar-LB"/>
        </w:rPr>
        <w:t>)</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لذلك</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وبالنظر إلى هذه الآراء الهامشية إلى جانب القرآن، ينبغي أن ي</w:t>
      </w:r>
      <w:r w:rsidR="00EB35E7" w:rsidRPr="00714A89">
        <w:rPr>
          <w:rFonts w:ascii="Times New Roman" w:hAnsi="Times New Roman" w:hint="cs"/>
          <w:sz w:val="27"/>
          <w:rtl/>
          <w:lang w:bidi="ar-LB"/>
        </w:rPr>
        <w:t>ُ</w:t>
      </w:r>
      <w:r w:rsidR="00EB35E7" w:rsidRPr="00714A89">
        <w:rPr>
          <w:rFonts w:ascii="Times New Roman" w:hAnsi="Times New Roman"/>
          <w:sz w:val="27"/>
          <w:rtl/>
          <w:lang w:bidi="ar-LB"/>
        </w:rPr>
        <w:t>قال</w:t>
      </w:r>
      <w:r w:rsidR="00EB35E7" w:rsidRPr="00714A89">
        <w:rPr>
          <w:rFonts w:ascii="Times New Roman" w:hAnsi="Times New Roman" w:hint="cs"/>
          <w:sz w:val="27"/>
          <w:rtl/>
          <w:lang w:bidi="ar-LB"/>
        </w:rPr>
        <w:t>:</w:t>
      </w:r>
    </w:p>
    <w:p w:rsidR="00F0767B" w:rsidRPr="00714A89" w:rsidRDefault="00F0767B" w:rsidP="0005161A">
      <w:r w:rsidRPr="00714A89">
        <w:rPr>
          <w:rFonts w:ascii="Times New Roman" w:hAnsi="Times New Roman"/>
          <w:b/>
          <w:bCs/>
          <w:sz w:val="27"/>
          <w:rtl/>
          <w:lang w:bidi="ar-LB"/>
        </w:rPr>
        <w:t>أو</w:t>
      </w:r>
      <w:r w:rsidR="00EB35E7" w:rsidRPr="00714A89">
        <w:rPr>
          <w:rFonts w:ascii="Times New Roman" w:hAnsi="Times New Roman" w:hint="cs"/>
          <w:b/>
          <w:bCs/>
          <w:sz w:val="27"/>
          <w:rtl/>
          <w:lang w:bidi="ar-LB"/>
        </w:rPr>
        <w:t>ّ</w:t>
      </w:r>
      <w:r w:rsidRPr="00714A89">
        <w:rPr>
          <w:rFonts w:ascii="Times New Roman" w:hAnsi="Times New Roman"/>
          <w:b/>
          <w:bCs/>
          <w:sz w:val="27"/>
          <w:rtl/>
          <w:lang w:bidi="ar-LB"/>
        </w:rPr>
        <w:t>لاً</w:t>
      </w:r>
      <w:r w:rsidRPr="00714A89">
        <w:rPr>
          <w:rFonts w:ascii="Times New Roman" w:hAnsi="Times New Roman"/>
          <w:sz w:val="27"/>
          <w:rtl/>
          <w:lang w:bidi="ar-LB"/>
        </w:rPr>
        <w:t>: هذا الموقف الإيجابي</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من الشيطان تعر</w:t>
      </w:r>
      <w:r w:rsidR="00EB35E7" w:rsidRPr="00714A89">
        <w:rPr>
          <w:rFonts w:ascii="Times New Roman" w:hAnsi="Times New Roman" w:hint="cs"/>
          <w:sz w:val="27"/>
          <w:rtl/>
          <w:lang w:bidi="ar-LB"/>
        </w:rPr>
        <w:t>َّ</w:t>
      </w:r>
      <w:r w:rsidRPr="00714A89">
        <w:rPr>
          <w:rFonts w:ascii="Times New Roman" w:hAnsi="Times New Roman"/>
          <w:sz w:val="27"/>
          <w:rtl/>
          <w:lang w:bidi="ar-LB"/>
        </w:rPr>
        <w:t>ض للنقد من ق</w:t>
      </w:r>
      <w:r w:rsidR="00EB35E7" w:rsidRPr="00714A89">
        <w:rPr>
          <w:rFonts w:ascii="Times New Roman" w:hAnsi="Times New Roman" w:hint="cs"/>
          <w:sz w:val="27"/>
          <w:rtl/>
          <w:lang w:bidi="ar-LB"/>
        </w:rPr>
        <w:t>ِ</w:t>
      </w:r>
      <w:r w:rsidRPr="00714A89">
        <w:rPr>
          <w:rFonts w:ascii="Times New Roman" w:hAnsi="Times New Roman"/>
          <w:sz w:val="27"/>
          <w:rtl/>
          <w:lang w:bidi="ar-LB"/>
        </w:rPr>
        <w:t>ب</w:t>
      </w:r>
      <w:r w:rsidR="00EB35E7" w:rsidRPr="00714A89">
        <w:rPr>
          <w:rFonts w:ascii="Times New Roman" w:hAnsi="Times New Roman" w:hint="cs"/>
          <w:sz w:val="27"/>
          <w:rtl/>
          <w:lang w:bidi="ar-LB"/>
        </w:rPr>
        <w:t>َ</w:t>
      </w:r>
      <w:r w:rsidRPr="00714A89">
        <w:rPr>
          <w:rFonts w:ascii="Times New Roman" w:hAnsi="Times New Roman"/>
          <w:sz w:val="27"/>
          <w:rtl/>
          <w:lang w:bidi="ar-LB"/>
        </w:rPr>
        <w:t>ل العارفين أنفسهم</w:t>
      </w:r>
      <w:r w:rsidR="00EB35E7" w:rsidRPr="00714A89">
        <w:rPr>
          <w:rFonts w:ascii="Times New Roman" w:hAnsi="Times New Roman" w:hint="cs"/>
          <w:sz w:val="27"/>
          <w:rtl/>
          <w:lang w:bidi="ar-LB"/>
        </w:rPr>
        <w:t>،</w:t>
      </w:r>
      <w:r w:rsidRPr="00714A89">
        <w:rPr>
          <w:rFonts w:ascii="Times New Roman" w:hAnsi="Times New Roman"/>
          <w:sz w:val="27"/>
          <w:rtl/>
          <w:lang w:bidi="ar-LB"/>
        </w:rPr>
        <w:t xml:space="preserve"> كما يقول الشيخ </w:t>
      </w:r>
      <w:proofErr w:type="spellStart"/>
      <w:r w:rsidRPr="00714A89">
        <w:rPr>
          <w:rFonts w:ascii="Times New Roman" w:hAnsi="Times New Roman"/>
          <w:sz w:val="27"/>
          <w:rtl/>
          <w:lang w:bidi="ar-LB"/>
        </w:rPr>
        <w:t>روزبهان</w:t>
      </w:r>
      <w:proofErr w:type="spellEnd"/>
      <w:r w:rsidRPr="00714A89">
        <w:rPr>
          <w:rFonts w:ascii="Times New Roman" w:hAnsi="Times New Roman"/>
          <w:sz w:val="27"/>
          <w:rtl/>
          <w:lang w:bidi="ar-LB"/>
        </w:rPr>
        <w:t xml:space="preserve"> بقلي الشيرازي: </w:t>
      </w:r>
      <w:r w:rsidRPr="00714A89">
        <w:rPr>
          <w:sz w:val="24"/>
          <w:szCs w:val="24"/>
          <w:rtl/>
          <w:lang w:bidi="ar-LB"/>
        </w:rPr>
        <w:t>«</w:t>
      </w:r>
      <w:r w:rsidRPr="00714A89">
        <w:rPr>
          <w:rFonts w:ascii="Times New Roman" w:hAnsi="Times New Roman"/>
          <w:sz w:val="27"/>
          <w:rtl/>
          <w:lang w:bidi="ar-LB"/>
        </w:rPr>
        <w:t>إذا كنت موح</w:t>
      </w:r>
      <w:r w:rsidR="006C2931" w:rsidRPr="00714A89">
        <w:rPr>
          <w:rFonts w:ascii="Times New Roman" w:hAnsi="Times New Roman" w:hint="cs"/>
          <w:sz w:val="27"/>
          <w:rtl/>
          <w:lang w:bidi="ar-LB"/>
        </w:rPr>
        <w:t>ّ</w:t>
      </w:r>
      <w:r w:rsidRPr="00714A89">
        <w:rPr>
          <w:rFonts w:ascii="Times New Roman" w:hAnsi="Times New Roman"/>
          <w:sz w:val="27"/>
          <w:rtl/>
          <w:lang w:bidi="ar-LB"/>
        </w:rPr>
        <w:t>داً ف</w:t>
      </w:r>
      <w:r w:rsidR="006C2931" w:rsidRPr="00714A89">
        <w:rPr>
          <w:rFonts w:ascii="Times New Roman" w:hAnsi="Times New Roman" w:hint="cs"/>
          <w:sz w:val="27"/>
          <w:rtl/>
          <w:lang w:bidi="ar-LB"/>
        </w:rPr>
        <w:t>لم</w:t>
      </w:r>
      <w:r w:rsidRPr="00714A89">
        <w:rPr>
          <w:rFonts w:ascii="Times New Roman" w:hAnsi="Times New Roman"/>
          <w:sz w:val="27"/>
          <w:rtl/>
          <w:lang w:bidi="ar-LB"/>
        </w:rPr>
        <w:t xml:space="preserve"> تجحد</w:t>
      </w:r>
      <w:r w:rsidR="006C2931" w:rsidRPr="00714A89">
        <w:rPr>
          <w:rFonts w:ascii="Times New Roman" w:hAnsi="Times New Roman" w:hint="cs"/>
          <w:sz w:val="27"/>
          <w:rtl/>
          <w:lang w:bidi="ar-LB"/>
        </w:rPr>
        <w:t>؛</w:t>
      </w:r>
      <w:r w:rsidRPr="00714A89">
        <w:rPr>
          <w:rFonts w:ascii="Times New Roman" w:hAnsi="Times New Roman"/>
          <w:sz w:val="27"/>
          <w:rtl/>
          <w:lang w:bidi="ar-LB"/>
        </w:rPr>
        <w:t xml:space="preserve"> لأن الموح</w:t>
      </w:r>
      <w:r w:rsidR="006C2931" w:rsidRPr="00714A89">
        <w:rPr>
          <w:rFonts w:ascii="Times New Roman" w:hAnsi="Times New Roman" w:hint="cs"/>
          <w:sz w:val="27"/>
          <w:rtl/>
          <w:lang w:bidi="ar-LB"/>
        </w:rPr>
        <w:t>ِّ</w:t>
      </w:r>
      <w:r w:rsidRPr="00714A89">
        <w:rPr>
          <w:rFonts w:ascii="Times New Roman" w:hAnsi="Times New Roman"/>
          <w:sz w:val="27"/>
          <w:rtl/>
          <w:lang w:bidi="ar-LB"/>
        </w:rPr>
        <w:t>د في جلال الله لا يرى الأغيار، فأين الجحود في الحق</w:t>
      </w:r>
      <w:r w:rsidR="006C2931" w:rsidRPr="00714A89">
        <w:rPr>
          <w:rFonts w:ascii="Times New Roman" w:hAnsi="Times New Roman" w:hint="cs"/>
          <w:sz w:val="27"/>
          <w:rtl/>
          <w:lang w:bidi="ar-LB"/>
        </w:rPr>
        <w:t>ّ</w:t>
      </w:r>
      <w:r w:rsidRPr="00714A89">
        <w:rPr>
          <w:rFonts w:ascii="Times New Roman" w:hAnsi="Times New Roman"/>
          <w:sz w:val="27"/>
          <w:rtl/>
          <w:lang w:bidi="ar-LB"/>
        </w:rPr>
        <w:t>؟ إذ إن</w:t>
      </w:r>
      <w:r w:rsidR="006C2931" w:rsidRPr="00714A89">
        <w:rPr>
          <w:rFonts w:ascii="Times New Roman" w:hAnsi="Times New Roman" w:hint="cs"/>
          <w:sz w:val="27"/>
          <w:rtl/>
          <w:lang w:bidi="ar-LB"/>
        </w:rPr>
        <w:t>ّ</w:t>
      </w:r>
      <w:r w:rsidRPr="00714A89">
        <w:rPr>
          <w:rFonts w:ascii="Times New Roman" w:hAnsi="Times New Roman"/>
          <w:sz w:val="27"/>
          <w:rtl/>
          <w:lang w:bidi="ar-LB"/>
        </w:rPr>
        <w:t xml:space="preserve"> أزلية الحق</w:t>
      </w:r>
      <w:r w:rsidR="006C2931" w:rsidRPr="00714A89">
        <w:rPr>
          <w:rFonts w:ascii="Times New Roman" w:hAnsi="Times New Roman" w:hint="cs"/>
          <w:sz w:val="27"/>
          <w:rtl/>
          <w:lang w:bidi="ar-LB"/>
        </w:rPr>
        <w:t>ّ</w:t>
      </w:r>
      <w:r w:rsidRPr="00714A89">
        <w:rPr>
          <w:rFonts w:ascii="Times New Roman" w:hAnsi="Times New Roman"/>
          <w:sz w:val="27"/>
          <w:rtl/>
          <w:lang w:bidi="ar-LB"/>
        </w:rPr>
        <w:t xml:space="preserve"> منز</w:t>
      </w:r>
      <w:r w:rsidR="006C2931" w:rsidRPr="00714A89">
        <w:rPr>
          <w:rFonts w:ascii="Times New Roman" w:hAnsi="Times New Roman" w:hint="cs"/>
          <w:sz w:val="27"/>
          <w:rtl/>
          <w:lang w:bidi="ar-LB"/>
        </w:rPr>
        <w:t>ّ</w:t>
      </w:r>
      <w:r w:rsidRPr="00714A89">
        <w:rPr>
          <w:rFonts w:ascii="Times New Roman" w:hAnsi="Times New Roman"/>
          <w:sz w:val="27"/>
          <w:rtl/>
          <w:lang w:bidi="ar-LB"/>
        </w:rPr>
        <w:t>هة</w:t>
      </w:r>
      <w:r w:rsidR="006C2931" w:rsidRPr="00714A89">
        <w:rPr>
          <w:rFonts w:ascii="Times New Roman" w:hAnsi="Times New Roman" w:hint="cs"/>
          <w:sz w:val="27"/>
          <w:rtl/>
          <w:lang w:bidi="ar-LB"/>
        </w:rPr>
        <w:t>ٌ</w:t>
      </w:r>
      <w:r w:rsidRPr="00714A89">
        <w:rPr>
          <w:rFonts w:ascii="Times New Roman" w:hAnsi="Times New Roman"/>
          <w:sz w:val="27"/>
          <w:rtl/>
          <w:lang w:bidi="ar-LB"/>
        </w:rPr>
        <w:t xml:space="preserve"> عن توحيد </w:t>
      </w:r>
      <w:r w:rsidR="006C2931" w:rsidRPr="00714A89">
        <w:rPr>
          <w:rFonts w:ascii="Times New Roman" w:hAnsi="Times New Roman" w:hint="cs"/>
          <w:sz w:val="27"/>
          <w:rtl/>
          <w:lang w:bidi="ar-LB"/>
        </w:rPr>
        <w:t>و</w:t>
      </w:r>
      <w:r w:rsidRPr="00714A89">
        <w:rPr>
          <w:rFonts w:ascii="Times New Roman" w:hAnsi="Times New Roman"/>
          <w:sz w:val="27"/>
          <w:rtl/>
          <w:lang w:bidi="ar-LB"/>
        </w:rPr>
        <w:t xml:space="preserve">جحود </w:t>
      </w:r>
      <w:r w:rsidR="006C2931" w:rsidRPr="00714A89">
        <w:rPr>
          <w:rFonts w:ascii="Times New Roman" w:hAnsi="Times New Roman" w:hint="cs"/>
          <w:sz w:val="27"/>
          <w:rtl/>
          <w:lang w:bidi="ar-LB"/>
        </w:rPr>
        <w:t>إ</w:t>
      </w:r>
      <w:r w:rsidRPr="00714A89">
        <w:rPr>
          <w:rFonts w:ascii="Times New Roman" w:hAnsi="Times New Roman"/>
          <w:sz w:val="27"/>
          <w:rtl/>
          <w:lang w:bidi="ar-LB"/>
        </w:rPr>
        <w:t>بليس</w:t>
      </w:r>
      <w:r w:rsidRPr="00714A89">
        <w:rPr>
          <w:sz w:val="24"/>
          <w:szCs w:val="24"/>
          <w:rtl/>
          <w:lang w:bidi="ar-LB"/>
        </w:rPr>
        <w:t>»</w:t>
      </w:r>
      <w:r w:rsidR="006C2931" w:rsidRPr="00714A89">
        <w:rPr>
          <w:rFonts w:ascii="Times New Roman" w:hAnsi="Times New Roman" w:hint="cs"/>
          <w:sz w:val="27"/>
          <w:rtl/>
          <w:lang w:bidi="ar-LB"/>
        </w:rPr>
        <w:t>.</w:t>
      </w:r>
      <w:r w:rsidRPr="00714A89">
        <w:rPr>
          <w:rFonts w:ascii="Times New Roman" w:hAnsi="Times New Roman"/>
          <w:sz w:val="27"/>
          <w:rtl/>
          <w:lang w:bidi="ar-LB"/>
        </w:rPr>
        <w:t xml:space="preserve"> إذا كنت</w:t>
      </w:r>
      <w:r w:rsidR="006C2931" w:rsidRPr="00714A89">
        <w:rPr>
          <w:rFonts w:ascii="Times New Roman" w:hAnsi="Times New Roman" w:hint="cs"/>
          <w:sz w:val="27"/>
          <w:rtl/>
          <w:lang w:bidi="ar-LB"/>
        </w:rPr>
        <w:t>َ</w:t>
      </w:r>
      <w:r w:rsidRPr="00714A89">
        <w:rPr>
          <w:rFonts w:ascii="Times New Roman" w:hAnsi="Times New Roman"/>
          <w:sz w:val="27"/>
          <w:rtl/>
          <w:lang w:bidi="ar-LB"/>
        </w:rPr>
        <w:t xml:space="preserve"> في محل</w:t>
      </w:r>
      <w:r w:rsidR="006C2931" w:rsidRPr="00714A89">
        <w:rPr>
          <w:rFonts w:ascii="Times New Roman" w:hAnsi="Times New Roman" w:hint="cs"/>
          <w:sz w:val="27"/>
          <w:rtl/>
          <w:lang w:bidi="ar-LB"/>
        </w:rPr>
        <w:t>ّ</w:t>
      </w:r>
      <w:r w:rsidRPr="00714A89">
        <w:rPr>
          <w:rFonts w:ascii="Times New Roman" w:hAnsi="Times New Roman"/>
          <w:sz w:val="27"/>
          <w:rtl/>
          <w:lang w:bidi="ar-LB"/>
        </w:rPr>
        <w:t xml:space="preserve"> التحقيق لم تتكل</w:t>
      </w:r>
      <w:r w:rsidR="006C2931" w:rsidRPr="00714A89">
        <w:rPr>
          <w:rFonts w:ascii="Times New Roman" w:hAnsi="Times New Roman" w:hint="cs"/>
          <w:sz w:val="27"/>
          <w:rtl/>
          <w:lang w:bidi="ar-LB"/>
        </w:rPr>
        <w:t>َّ</w:t>
      </w:r>
      <w:r w:rsidRPr="00714A89">
        <w:rPr>
          <w:rFonts w:ascii="Times New Roman" w:hAnsi="Times New Roman"/>
          <w:sz w:val="27"/>
          <w:rtl/>
          <w:lang w:bidi="ar-LB"/>
        </w:rPr>
        <w:t>م في الحق</w:t>
      </w:r>
      <w:r w:rsidR="006C2931" w:rsidRPr="00714A89">
        <w:rPr>
          <w:rFonts w:ascii="Times New Roman" w:hAnsi="Times New Roman" w:hint="cs"/>
          <w:sz w:val="27"/>
          <w:rtl/>
          <w:lang w:bidi="ar-LB"/>
        </w:rPr>
        <w:t>ّ،</w:t>
      </w:r>
      <w:r w:rsidRPr="00714A89">
        <w:rPr>
          <w:rFonts w:ascii="Times New Roman" w:hAnsi="Times New Roman"/>
          <w:sz w:val="27"/>
          <w:rtl/>
          <w:lang w:bidi="ar-LB"/>
        </w:rPr>
        <w:t xml:space="preserve"> ولم ت</w:t>
      </w:r>
      <w:r w:rsidR="006C2931" w:rsidRPr="00714A89">
        <w:rPr>
          <w:rFonts w:ascii="Times New Roman" w:hAnsi="Times New Roman" w:hint="cs"/>
          <w:sz w:val="27"/>
          <w:rtl/>
          <w:lang w:bidi="ar-LB"/>
        </w:rPr>
        <w:t>َ</w:t>
      </w:r>
      <w:r w:rsidRPr="00714A89">
        <w:rPr>
          <w:rFonts w:ascii="Times New Roman" w:hAnsi="Times New Roman"/>
          <w:sz w:val="27"/>
          <w:rtl/>
          <w:lang w:bidi="ar-LB"/>
        </w:rPr>
        <w:t>ر</w:t>
      </w:r>
      <w:r w:rsidR="006C2931" w:rsidRPr="00714A89">
        <w:rPr>
          <w:rFonts w:ascii="Times New Roman" w:hAnsi="Times New Roman" w:hint="cs"/>
          <w:sz w:val="27"/>
          <w:rtl/>
          <w:lang w:bidi="ar-LB"/>
        </w:rPr>
        <w:t>َ</w:t>
      </w:r>
      <w:r w:rsidRPr="00714A89">
        <w:rPr>
          <w:rFonts w:ascii="Times New Roman" w:hAnsi="Times New Roman"/>
          <w:sz w:val="27"/>
          <w:rtl/>
          <w:lang w:bidi="ar-LB"/>
        </w:rPr>
        <w:t xml:space="preserve"> نفسك، وسج</w:t>
      </w:r>
      <w:r w:rsidR="006C2931" w:rsidRPr="00714A89">
        <w:rPr>
          <w:rFonts w:ascii="Times New Roman" w:hAnsi="Times New Roman" w:hint="cs"/>
          <w:sz w:val="27"/>
          <w:rtl/>
          <w:lang w:bidi="ar-LB"/>
        </w:rPr>
        <w:t>َ</w:t>
      </w:r>
      <w:r w:rsidRPr="00714A89">
        <w:rPr>
          <w:rFonts w:ascii="Times New Roman" w:hAnsi="Times New Roman"/>
          <w:sz w:val="27"/>
          <w:rtl/>
          <w:lang w:bidi="ar-LB"/>
        </w:rPr>
        <w:t>د</w:t>
      </w:r>
      <w:r w:rsidR="006C2931" w:rsidRPr="00714A89">
        <w:rPr>
          <w:rFonts w:ascii="Times New Roman" w:hAnsi="Times New Roman" w:hint="cs"/>
          <w:sz w:val="27"/>
          <w:rtl/>
          <w:lang w:bidi="ar-LB"/>
        </w:rPr>
        <w:t>ْ</w:t>
      </w:r>
      <w:r w:rsidRPr="00714A89">
        <w:rPr>
          <w:rFonts w:ascii="Times New Roman" w:hAnsi="Times New Roman"/>
          <w:sz w:val="27"/>
          <w:rtl/>
          <w:lang w:bidi="ar-LB"/>
        </w:rPr>
        <w:t>ت</w:t>
      </w:r>
      <w:r w:rsidR="006C2931" w:rsidRPr="00714A89">
        <w:rPr>
          <w:rFonts w:ascii="Times New Roman" w:hAnsi="Times New Roman" w:hint="cs"/>
          <w:sz w:val="27"/>
          <w:rtl/>
          <w:lang w:bidi="ar-LB"/>
        </w:rPr>
        <w:t>َ</w:t>
      </w:r>
      <w:r w:rsidRPr="00714A89">
        <w:rPr>
          <w:rFonts w:ascii="Times New Roman" w:hAnsi="Times New Roman"/>
          <w:sz w:val="27"/>
          <w:rtl/>
          <w:lang w:bidi="ar-LB"/>
        </w:rPr>
        <w:t xml:space="preserve"> لآدم</w:t>
      </w:r>
      <w:r w:rsidR="006C2931" w:rsidRPr="00714A89">
        <w:rPr>
          <w:rFonts w:ascii="Times New Roman" w:hAnsi="Times New Roman" w:hint="cs"/>
          <w:sz w:val="27"/>
          <w:rtl/>
          <w:lang w:bidi="ar-LB"/>
        </w:rPr>
        <w:t>؛</w:t>
      </w:r>
      <w:r w:rsidR="00A85160" w:rsidRPr="00714A89">
        <w:rPr>
          <w:rFonts w:ascii="Times New Roman" w:hAnsi="Times New Roman" w:hint="cs"/>
          <w:sz w:val="27"/>
          <w:rtl/>
          <w:lang w:bidi="ar-LB"/>
        </w:rPr>
        <w:t xml:space="preserve"> </w:t>
      </w:r>
      <w:r w:rsidRPr="00714A89">
        <w:rPr>
          <w:rFonts w:ascii="Times New Roman" w:hAnsi="Times New Roman"/>
          <w:sz w:val="27"/>
          <w:rtl/>
          <w:lang w:bidi="ar-LB"/>
        </w:rPr>
        <w:t>لأنه جدير</w:t>
      </w:r>
      <w:r w:rsidR="006C2931" w:rsidRPr="00714A89">
        <w:rPr>
          <w:rFonts w:ascii="Times New Roman" w:hAnsi="Times New Roman" w:hint="cs"/>
          <w:sz w:val="27"/>
          <w:rtl/>
          <w:lang w:bidi="ar-LB"/>
        </w:rPr>
        <w:t>ٌ</w:t>
      </w:r>
      <w:r w:rsidRPr="00714A89">
        <w:rPr>
          <w:rFonts w:ascii="Times New Roman" w:hAnsi="Times New Roman"/>
          <w:sz w:val="27"/>
          <w:rtl/>
          <w:lang w:bidi="ar-LB"/>
        </w:rPr>
        <w:t xml:space="preserve"> بأن يخدمه المخلوق</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601"/>
      </w:r>
      <w:r w:rsidRPr="00714A89">
        <w:rPr>
          <w:rFonts w:ascii="Times New Roman" w:hAnsi="Times New Roman"/>
          <w:sz w:val="27"/>
          <w:vertAlign w:val="superscript"/>
          <w:rtl/>
          <w:lang w:bidi="ar-LB"/>
        </w:rPr>
        <w:t>)</w:t>
      </w:r>
      <w:r w:rsidRPr="00714A89">
        <w:rPr>
          <w:rFonts w:ascii="Times New Roman" w:hAnsi="Times New Roman"/>
          <w:sz w:val="27"/>
          <w:rtl/>
          <w:lang w:bidi="ar-LB"/>
        </w:rPr>
        <w:t>. ابن عربي أيضاً يعتبر الشيطان أو</w:t>
      </w:r>
      <w:r w:rsidR="0079034B" w:rsidRPr="00714A89">
        <w:rPr>
          <w:rFonts w:ascii="Times New Roman" w:hAnsi="Times New Roman" w:hint="cs"/>
          <w:sz w:val="27"/>
          <w:rtl/>
          <w:lang w:bidi="ar-LB"/>
        </w:rPr>
        <w:t>ّ</w:t>
      </w:r>
      <w:r w:rsidRPr="00714A89">
        <w:rPr>
          <w:rFonts w:ascii="Times New Roman" w:hAnsi="Times New Roman"/>
          <w:sz w:val="27"/>
          <w:rtl/>
          <w:lang w:bidi="ar-LB"/>
        </w:rPr>
        <w:t>ل شقي</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ومطروداً من حضرة الحق</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w:t>
      </w:r>
      <w:r w:rsidRPr="00714A89">
        <w:rPr>
          <w:sz w:val="24"/>
          <w:szCs w:val="24"/>
          <w:rtl/>
          <w:lang w:bidi="ar-LB"/>
        </w:rPr>
        <w:t>«</w:t>
      </w:r>
      <w:r w:rsidRPr="00714A89">
        <w:rPr>
          <w:rFonts w:ascii="Times New Roman" w:hAnsi="Times New Roman"/>
          <w:sz w:val="27"/>
          <w:rtl/>
          <w:lang w:bidi="ar-LB"/>
        </w:rPr>
        <w:t>فم</w:t>
      </w:r>
      <w:r w:rsidR="0079034B" w:rsidRPr="00714A89">
        <w:rPr>
          <w:rFonts w:ascii="Times New Roman" w:hAnsi="Times New Roman" w:hint="cs"/>
          <w:sz w:val="27"/>
          <w:rtl/>
          <w:lang w:bidi="ar-LB"/>
        </w:rPr>
        <w:t>َ</w:t>
      </w:r>
      <w:r w:rsidRPr="00714A89">
        <w:rPr>
          <w:rFonts w:ascii="Times New Roman" w:hAnsi="Times New Roman"/>
          <w:sz w:val="27"/>
          <w:rtl/>
          <w:lang w:bidi="ar-LB"/>
        </w:rPr>
        <w:t>ن</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عصى من الجن</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كان شيطاناً، أي م</w:t>
      </w:r>
      <w:r w:rsidR="0079034B" w:rsidRPr="00714A89">
        <w:rPr>
          <w:rFonts w:ascii="Times New Roman" w:hAnsi="Times New Roman" w:hint="cs"/>
          <w:sz w:val="27"/>
          <w:rtl/>
          <w:lang w:bidi="ar-LB"/>
        </w:rPr>
        <w:t>ُ</w:t>
      </w:r>
      <w:r w:rsidRPr="00714A89">
        <w:rPr>
          <w:rFonts w:ascii="Times New Roman" w:hAnsi="Times New Roman"/>
          <w:sz w:val="27"/>
          <w:rtl/>
          <w:lang w:bidi="ar-LB"/>
        </w:rPr>
        <w:t>ب</w:t>
      </w:r>
      <w:r w:rsidR="0079034B" w:rsidRPr="00714A89">
        <w:rPr>
          <w:rFonts w:ascii="Times New Roman" w:hAnsi="Times New Roman" w:hint="cs"/>
          <w:sz w:val="27"/>
          <w:rtl/>
          <w:lang w:bidi="ar-LB"/>
        </w:rPr>
        <w:t>ْ</w:t>
      </w:r>
      <w:r w:rsidRPr="00714A89">
        <w:rPr>
          <w:rFonts w:ascii="Times New Roman" w:hAnsi="Times New Roman"/>
          <w:sz w:val="27"/>
          <w:rtl/>
          <w:lang w:bidi="ar-LB"/>
        </w:rPr>
        <w:t>ع</w:t>
      </w:r>
      <w:r w:rsidR="0079034B" w:rsidRPr="00714A89">
        <w:rPr>
          <w:rFonts w:ascii="Times New Roman" w:hAnsi="Times New Roman" w:hint="cs"/>
          <w:sz w:val="27"/>
          <w:rtl/>
          <w:lang w:bidi="ar-LB"/>
        </w:rPr>
        <w:t>َ</w:t>
      </w:r>
      <w:r w:rsidRPr="00714A89">
        <w:rPr>
          <w:rFonts w:ascii="Times New Roman" w:hAnsi="Times New Roman"/>
          <w:sz w:val="27"/>
          <w:rtl/>
          <w:lang w:bidi="ar-LB"/>
        </w:rPr>
        <w:t>داً من رحمة الله، وكان أو</w:t>
      </w:r>
      <w:r w:rsidR="0079034B" w:rsidRPr="00714A89">
        <w:rPr>
          <w:rFonts w:ascii="Times New Roman" w:hAnsi="Times New Roman" w:hint="cs"/>
          <w:sz w:val="27"/>
          <w:rtl/>
          <w:lang w:bidi="ar-LB"/>
        </w:rPr>
        <w:t>ّ</w:t>
      </w:r>
      <w:r w:rsidRPr="00714A89">
        <w:rPr>
          <w:rFonts w:ascii="Times New Roman" w:hAnsi="Times New Roman"/>
          <w:sz w:val="27"/>
          <w:rtl/>
          <w:lang w:bidi="ar-LB"/>
        </w:rPr>
        <w:t>ل م</w:t>
      </w:r>
      <w:r w:rsidR="0079034B" w:rsidRPr="00714A89">
        <w:rPr>
          <w:rFonts w:ascii="Times New Roman" w:hAnsi="Times New Roman" w:hint="cs"/>
          <w:sz w:val="27"/>
          <w:rtl/>
          <w:lang w:bidi="ar-LB"/>
        </w:rPr>
        <w:t>َ</w:t>
      </w:r>
      <w:r w:rsidRPr="00714A89">
        <w:rPr>
          <w:rFonts w:ascii="Times New Roman" w:hAnsi="Times New Roman"/>
          <w:sz w:val="27"/>
          <w:rtl/>
          <w:lang w:bidi="ar-LB"/>
        </w:rPr>
        <w:t>ن</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سُم</w:t>
      </w:r>
      <w:r w:rsidR="0079034B" w:rsidRPr="00714A89">
        <w:rPr>
          <w:rFonts w:ascii="Times New Roman" w:hAnsi="Times New Roman" w:hint="cs"/>
          <w:sz w:val="27"/>
          <w:rtl/>
          <w:lang w:bidi="ar-LB"/>
        </w:rPr>
        <w:t>ِّ</w:t>
      </w:r>
      <w:r w:rsidRPr="00714A89">
        <w:rPr>
          <w:rFonts w:ascii="Times New Roman" w:hAnsi="Times New Roman"/>
          <w:sz w:val="27"/>
          <w:rtl/>
          <w:lang w:bidi="ar-LB"/>
        </w:rPr>
        <w:t>ي شيطان</w:t>
      </w:r>
      <w:r w:rsidR="0079034B" w:rsidRPr="00714A89">
        <w:rPr>
          <w:rFonts w:ascii="Times New Roman" w:hAnsi="Times New Roman" w:hint="cs"/>
          <w:sz w:val="27"/>
          <w:rtl/>
          <w:lang w:bidi="ar-LB"/>
        </w:rPr>
        <w:t>اً</w:t>
      </w:r>
      <w:r w:rsidRPr="00714A89">
        <w:rPr>
          <w:rFonts w:ascii="Times New Roman" w:hAnsi="Times New Roman"/>
          <w:sz w:val="27"/>
          <w:rtl/>
          <w:lang w:bidi="ar-LB"/>
        </w:rPr>
        <w:t xml:space="preserve"> من الجن</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الحارث، </w:t>
      </w:r>
      <w:proofErr w:type="spellStart"/>
      <w:r w:rsidRPr="00714A89">
        <w:rPr>
          <w:rFonts w:ascii="Times New Roman" w:hAnsi="Times New Roman"/>
          <w:sz w:val="27"/>
          <w:rtl/>
          <w:lang w:bidi="ar-LB"/>
        </w:rPr>
        <w:t>فأبلسه</w:t>
      </w:r>
      <w:proofErr w:type="spellEnd"/>
      <w:r w:rsidRPr="00714A89">
        <w:rPr>
          <w:rFonts w:ascii="Times New Roman" w:hAnsi="Times New Roman"/>
          <w:sz w:val="27"/>
          <w:rtl/>
          <w:lang w:bidi="ar-LB"/>
        </w:rPr>
        <w:t xml:space="preserve"> الله، أي طرده من رحمته، وطرد الرحمة عنه، ومنه تفر</w:t>
      </w:r>
      <w:r w:rsidR="0079034B" w:rsidRPr="00714A89">
        <w:rPr>
          <w:rFonts w:ascii="Times New Roman" w:hAnsi="Times New Roman" w:hint="cs"/>
          <w:sz w:val="27"/>
          <w:rtl/>
          <w:lang w:bidi="ar-LB"/>
        </w:rPr>
        <w:t>َّ</w:t>
      </w:r>
      <w:r w:rsidRPr="00714A89">
        <w:rPr>
          <w:rFonts w:ascii="Times New Roman" w:hAnsi="Times New Roman"/>
          <w:sz w:val="27"/>
          <w:rtl/>
          <w:lang w:bidi="ar-LB"/>
        </w:rPr>
        <w:t>عت الشياطين بأجمعها</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602"/>
      </w:r>
      <w:r w:rsidRPr="00714A89">
        <w:rPr>
          <w:rFonts w:ascii="Times New Roman" w:hAnsi="Times New Roman"/>
          <w:sz w:val="27"/>
          <w:vertAlign w:val="superscript"/>
          <w:rtl/>
          <w:lang w:bidi="ar-LB"/>
        </w:rPr>
        <w:t>)</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لأنه تمر</w:t>
      </w:r>
      <w:r w:rsidR="0079034B" w:rsidRPr="00714A89">
        <w:rPr>
          <w:rFonts w:ascii="Times New Roman" w:hAnsi="Times New Roman" w:hint="cs"/>
          <w:sz w:val="27"/>
          <w:rtl/>
          <w:lang w:bidi="ar-LB"/>
        </w:rPr>
        <w:t>َّ</w:t>
      </w:r>
      <w:r w:rsidRPr="00714A89">
        <w:rPr>
          <w:rFonts w:ascii="Times New Roman" w:hAnsi="Times New Roman"/>
          <w:sz w:val="27"/>
          <w:rtl/>
          <w:lang w:bidi="ar-LB"/>
        </w:rPr>
        <w:t>د على أو</w:t>
      </w:r>
      <w:r w:rsidR="0079034B" w:rsidRPr="00714A89">
        <w:rPr>
          <w:rFonts w:ascii="Times New Roman" w:hAnsi="Times New Roman" w:hint="cs"/>
          <w:sz w:val="27"/>
          <w:rtl/>
          <w:lang w:bidi="ar-LB"/>
        </w:rPr>
        <w:t>ّ</w:t>
      </w:r>
      <w:r w:rsidRPr="00714A89">
        <w:rPr>
          <w:rFonts w:ascii="Times New Roman" w:hAnsi="Times New Roman"/>
          <w:sz w:val="27"/>
          <w:rtl/>
          <w:lang w:bidi="ar-LB"/>
        </w:rPr>
        <w:t>ل أمر</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إلهي</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وتعر</w:t>
      </w:r>
      <w:r w:rsidR="00A85160" w:rsidRPr="00714A89">
        <w:rPr>
          <w:rFonts w:ascii="Times New Roman" w:hAnsi="Times New Roman" w:hint="cs"/>
          <w:sz w:val="27"/>
          <w:rtl/>
          <w:lang w:bidi="ar-LB"/>
        </w:rPr>
        <w:t>َّ</w:t>
      </w:r>
      <w:r w:rsidRPr="00714A89">
        <w:rPr>
          <w:rFonts w:ascii="Times New Roman" w:hAnsi="Times New Roman"/>
          <w:sz w:val="27"/>
          <w:rtl/>
          <w:lang w:bidi="ar-LB"/>
        </w:rPr>
        <w:t>ض لهبوط الخذلان</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وأس</w:t>
      </w:r>
      <w:r w:rsidR="00A85160" w:rsidRPr="00714A89">
        <w:rPr>
          <w:rFonts w:ascii="Times New Roman" w:hAnsi="Times New Roman" w:hint="cs"/>
          <w:sz w:val="27"/>
          <w:rtl/>
          <w:lang w:bidi="ar-LB"/>
        </w:rPr>
        <w:t>َّ</w:t>
      </w:r>
      <w:r w:rsidRPr="00714A89">
        <w:rPr>
          <w:rFonts w:ascii="Times New Roman" w:hAnsi="Times New Roman"/>
          <w:sz w:val="27"/>
          <w:rtl/>
          <w:lang w:bidi="ar-LB"/>
        </w:rPr>
        <w:t>س لسنّة الش</w:t>
      </w:r>
      <w:r w:rsidR="0079034B" w:rsidRPr="00714A89">
        <w:rPr>
          <w:rFonts w:ascii="Times New Roman" w:hAnsi="Times New Roman" w:hint="cs"/>
          <w:sz w:val="27"/>
          <w:rtl/>
          <w:lang w:bidi="ar-LB"/>
        </w:rPr>
        <w:t>ِّ</w:t>
      </w:r>
      <w:r w:rsidRPr="00714A89">
        <w:rPr>
          <w:rFonts w:ascii="Times New Roman" w:hAnsi="Times New Roman"/>
          <w:sz w:val="27"/>
          <w:rtl/>
          <w:lang w:bidi="ar-LB"/>
        </w:rPr>
        <w:t>ر</w:t>
      </w:r>
      <w:r w:rsidR="0079034B" w:rsidRPr="00714A89">
        <w:rPr>
          <w:rFonts w:ascii="Times New Roman" w:hAnsi="Times New Roman" w:hint="cs"/>
          <w:sz w:val="27"/>
          <w:rtl/>
          <w:lang w:bidi="ar-LB"/>
        </w:rPr>
        <w:t>ْ</w:t>
      </w:r>
      <w:r w:rsidRPr="00714A89">
        <w:rPr>
          <w:rFonts w:ascii="Times New Roman" w:hAnsi="Times New Roman"/>
          <w:sz w:val="27"/>
          <w:rtl/>
          <w:lang w:bidi="ar-LB"/>
        </w:rPr>
        <w:t>ك</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603"/>
      </w:r>
      <w:r w:rsidRPr="00714A89">
        <w:rPr>
          <w:rFonts w:ascii="Times New Roman" w:hAnsi="Times New Roman"/>
          <w:sz w:val="27"/>
          <w:vertAlign w:val="superscript"/>
          <w:rtl/>
          <w:lang w:bidi="ar-LB"/>
        </w:rPr>
        <w:t>)</w:t>
      </w:r>
      <w:r w:rsidRPr="00714A89">
        <w:rPr>
          <w:rFonts w:ascii="Times New Roman" w:hAnsi="Times New Roman"/>
          <w:sz w:val="27"/>
          <w:rtl/>
          <w:lang w:bidi="ar-LB"/>
        </w:rPr>
        <w:t>.</w:t>
      </w:r>
    </w:p>
    <w:p w:rsidR="00F0767B" w:rsidRPr="00714A89" w:rsidRDefault="00F0767B" w:rsidP="0005161A">
      <w:r w:rsidRPr="00714A89">
        <w:rPr>
          <w:rFonts w:ascii="Times New Roman" w:hAnsi="Times New Roman"/>
          <w:b/>
          <w:bCs/>
          <w:sz w:val="27"/>
          <w:rtl/>
          <w:lang w:bidi="ar-LB"/>
        </w:rPr>
        <w:t>ثانياً</w:t>
      </w:r>
      <w:r w:rsidRPr="00714A89">
        <w:rPr>
          <w:rFonts w:ascii="Times New Roman" w:hAnsi="Times New Roman"/>
          <w:sz w:val="27"/>
          <w:rtl/>
          <w:lang w:bidi="ar-LB"/>
        </w:rPr>
        <w:t>: هذا النمط من التفكير الإيجابي</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بالنسبة </w:t>
      </w:r>
      <w:r w:rsidR="0079034B" w:rsidRPr="00714A89">
        <w:rPr>
          <w:rFonts w:ascii="Times New Roman" w:hAnsi="Times New Roman" w:hint="cs"/>
          <w:sz w:val="27"/>
          <w:rtl/>
          <w:lang w:bidi="ar-LB"/>
        </w:rPr>
        <w:t>إلى ا</w:t>
      </w:r>
      <w:r w:rsidRPr="00714A89">
        <w:rPr>
          <w:rFonts w:ascii="Times New Roman" w:hAnsi="Times New Roman"/>
          <w:sz w:val="27"/>
          <w:rtl/>
          <w:lang w:bidi="ar-LB"/>
        </w:rPr>
        <w:t>لشيطان ليس بسبب أنه يمتلك قو</w:t>
      </w:r>
      <w:r w:rsidR="0079034B" w:rsidRPr="00714A89">
        <w:rPr>
          <w:rFonts w:ascii="Times New Roman" w:hAnsi="Times New Roman" w:hint="cs"/>
          <w:sz w:val="27"/>
          <w:rtl/>
          <w:lang w:bidi="ar-LB"/>
        </w:rPr>
        <w:t>ّ</w:t>
      </w:r>
      <w:r w:rsidRPr="00714A89">
        <w:rPr>
          <w:rFonts w:ascii="Times New Roman" w:hAnsi="Times New Roman"/>
          <w:sz w:val="27"/>
          <w:rtl/>
          <w:lang w:bidi="ar-LB"/>
        </w:rPr>
        <w:t>ة</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ضد</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الله، ولكن</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كمخلوق</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عاشق لله وموح</w:t>
      </w:r>
      <w:r w:rsidR="0079034B" w:rsidRPr="00714A89">
        <w:rPr>
          <w:rFonts w:ascii="Times New Roman" w:hAnsi="Times New Roman" w:hint="cs"/>
          <w:sz w:val="27"/>
          <w:rtl/>
          <w:lang w:bidi="ar-LB"/>
        </w:rPr>
        <w:t>ِّ</w:t>
      </w:r>
      <w:r w:rsidRPr="00714A89">
        <w:rPr>
          <w:rFonts w:ascii="Times New Roman" w:hAnsi="Times New Roman"/>
          <w:sz w:val="27"/>
          <w:rtl/>
          <w:lang w:bidi="ar-LB"/>
        </w:rPr>
        <w:t>د لم ينظر إلى غير الله</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لا أن العصيان أمر</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جي</w:t>
      </w:r>
      <w:r w:rsidR="0079034B" w:rsidRPr="00714A89">
        <w:rPr>
          <w:rFonts w:ascii="Times New Roman" w:hAnsi="Times New Roman" w:hint="cs"/>
          <w:sz w:val="27"/>
          <w:rtl/>
          <w:lang w:bidi="ar-LB"/>
        </w:rPr>
        <w:t>ّ</w:t>
      </w:r>
      <w:r w:rsidRPr="00714A89">
        <w:rPr>
          <w:rFonts w:ascii="Times New Roman" w:hAnsi="Times New Roman"/>
          <w:sz w:val="27"/>
          <w:rtl/>
          <w:lang w:bidi="ar-LB"/>
        </w:rPr>
        <w:t>د</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ويجب الاقتداء به</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كما هو موجود</w:t>
      </w:r>
      <w:r w:rsidR="00A85160" w:rsidRPr="00714A89">
        <w:rPr>
          <w:rFonts w:ascii="Times New Roman" w:hAnsi="Times New Roman" w:hint="cs"/>
          <w:sz w:val="27"/>
          <w:rtl/>
          <w:lang w:bidi="ar-LB"/>
        </w:rPr>
        <w:t>ٌ</w:t>
      </w:r>
      <w:r w:rsidRPr="00714A89">
        <w:rPr>
          <w:rFonts w:ascii="Times New Roman" w:hAnsi="Times New Roman"/>
          <w:sz w:val="27"/>
          <w:rtl/>
          <w:lang w:bidi="ar-LB"/>
        </w:rPr>
        <w:t xml:space="preserve"> في أسطورة </w:t>
      </w:r>
      <w:proofErr w:type="spellStart"/>
      <w:r w:rsidRPr="00714A89">
        <w:rPr>
          <w:rFonts w:ascii="Times New Roman" w:hAnsi="Times New Roman"/>
          <w:sz w:val="27"/>
          <w:rtl/>
          <w:lang w:bidi="ar-LB"/>
        </w:rPr>
        <w:t>برومثيوس</w:t>
      </w:r>
      <w:proofErr w:type="spellEnd"/>
      <w:r w:rsidRPr="00714A89">
        <w:rPr>
          <w:rFonts w:ascii="Times New Roman" w:hAnsi="Times New Roman"/>
          <w:sz w:val="27"/>
          <w:rtl/>
          <w:lang w:bidi="ar-LB"/>
        </w:rPr>
        <w:t xml:space="preserve"> (= اليونانية)</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اليزيديون</w:t>
      </w:r>
      <w:proofErr w:type="spellEnd"/>
      <w:r w:rsidRPr="00714A89">
        <w:rPr>
          <w:rFonts w:ascii="Times New Roman" w:hAnsi="Times New Roman"/>
          <w:sz w:val="27"/>
          <w:rtl/>
          <w:lang w:bidi="ar-LB"/>
        </w:rPr>
        <w:t xml:space="preserve"> أنفسهم هكذا يبر</w:t>
      </w:r>
      <w:r w:rsidR="0079034B" w:rsidRPr="00714A89">
        <w:rPr>
          <w:rFonts w:ascii="Times New Roman" w:hAnsi="Times New Roman" w:hint="cs"/>
          <w:sz w:val="27"/>
          <w:rtl/>
          <w:lang w:bidi="ar-LB"/>
        </w:rPr>
        <w:t>ِّ</w:t>
      </w:r>
      <w:r w:rsidRPr="00714A89">
        <w:rPr>
          <w:rFonts w:ascii="Times New Roman" w:hAnsi="Times New Roman"/>
          <w:sz w:val="27"/>
          <w:rtl/>
          <w:lang w:bidi="ar-LB"/>
        </w:rPr>
        <w:t>رون هذا التقديس</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w:t>
      </w:r>
      <w:r w:rsidRPr="00714A89">
        <w:rPr>
          <w:sz w:val="24"/>
          <w:szCs w:val="24"/>
          <w:rtl/>
          <w:lang w:bidi="ar-LB"/>
        </w:rPr>
        <w:t>«</w:t>
      </w:r>
      <w:proofErr w:type="spellStart"/>
      <w:r w:rsidRPr="00714A89">
        <w:rPr>
          <w:rFonts w:ascii="Times New Roman" w:hAnsi="Times New Roman"/>
          <w:sz w:val="27"/>
          <w:rtl/>
          <w:lang w:bidi="ar-LB"/>
        </w:rPr>
        <w:t>واليزيديون</w:t>
      </w:r>
      <w:proofErr w:type="spellEnd"/>
      <w:r w:rsidRPr="00714A89">
        <w:rPr>
          <w:rFonts w:ascii="Times New Roman" w:hAnsi="Times New Roman"/>
          <w:sz w:val="27"/>
          <w:rtl/>
          <w:lang w:bidi="ar-LB"/>
        </w:rPr>
        <w:t xml:space="preserve"> الذين لا يعبدون الخالق المنز</w:t>
      </w:r>
      <w:r w:rsidR="0079034B" w:rsidRPr="00714A89">
        <w:rPr>
          <w:rFonts w:ascii="Times New Roman" w:hAnsi="Times New Roman" w:hint="cs"/>
          <w:sz w:val="27"/>
          <w:rtl/>
          <w:lang w:bidi="ar-LB"/>
        </w:rPr>
        <w:t>ّ</w:t>
      </w:r>
      <w:r w:rsidRPr="00714A89">
        <w:rPr>
          <w:rFonts w:ascii="Times New Roman" w:hAnsi="Times New Roman"/>
          <w:sz w:val="27"/>
          <w:rtl/>
          <w:lang w:bidi="ar-LB"/>
        </w:rPr>
        <w:t>ه، ويعتمدون فقط على تقديس طاووس ملك، يبرّ</w:t>
      </w:r>
      <w:r w:rsidR="0079034B" w:rsidRPr="00714A89">
        <w:rPr>
          <w:rFonts w:ascii="Times New Roman" w:hAnsi="Times New Roman" w:hint="cs"/>
          <w:sz w:val="27"/>
          <w:rtl/>
          <w:lang w:bidi="ar-LB"/>
        </w:rPr>
        <w:t>ِ</w:t>
      </w:r>
      <w:r w:rsidRPr="00714A89">
        <w:rPr>
          <w:rFonts w:ascii="Times New Roman" w:hAnsi="Times New Roman"/>
          <w:sz w:val="27"/>
          <w:rtl/>
          <w:lang w:bidi="ar-LB"/>
        </w:rPr>
        <w:t>رون عملهم بأن الله رحيم</w:t>
      </w:r>
      <w:r w:rsidR="00A85160" w:rsidRPr="00714A89">
        <w:rPr>
          <w:rFonts w:ascii="Times New Roman" w:hAnsi="Times New Roman" w:hint="cs"/>
          <w:sz w:val="27"/>
          <w:rtl/>
          <w:lang w:bidi="ar-LB"/>
        </w:rPr>
        <w:t>ٌ</w:t>
      </w:r>
      <w:r w:rsidRPr="00714A89">
        <w:rPr>
          <w:rFonts w:ascii="Times New Roman" w:hAnsi="Times New Roman"/>
          <w:sz w:val="27"/>
          <w:rtl/>
          <w:lang w:bidi="ar-LB"/>
        </w:rPr>
        <w:t xml:space="preserve"> بعباده، إنما الشيطان هو الذي يقود الناس إلى الأعمال السي</w:t>
      </w:r>
      <w:r w:rsidR="0079034B" w:rsidRPr="00714A89">
        <w:rPr>
          <w:rFonts w:ascii="Times New Roman" w:hAnsi="Times New Roman" w:hint="cs"/>
          <w:sz w:val="27"/>
          <w:rtl/>
          <w:lang w:bidi="ar-LB"/>
        </w:rPr>
        <w:t>ّ</w:t>
      </w:r>
      <w:r w:rsidRPr="00714A89">
        <w:rPr>
          <w:rFonts w:ascii="Times New Roman" w:hAnsi="Times New Roman"/>
          <w:sz w:val="27"/>
          <w:rtl/>
          <w:lang w:bidi="ar-LB"/>
        </w:rPr>
        <w:t>ئة، فلا مندوحة من إظهار المحب</w:t>
      </w:r>
      <w:r w:rsidR="0079034B" w:rsidRPr="00714A89">
        <w:rPr>
          <w:rFonts w:ascii="Times New Roman" w:hAnsi="Times New Roman" w:hint="cs"/>
          <w:sz w:val="27"/>
          <w:rtl/>
          <w:lang w:bidi="ar-LB"/>
        </w:rPr>
        <w:t>ّ</w:t>
      </w:r>
      <w:r w:rsidRPr="00714A89">
        <w:rPr>
          <w:rFonts w:ascii="Times New Roman" w:hAnsi="Times New Roman"/>
          <w:sz w:val="27"/>
          <w:rtl/>
          <w:lang w:bidi="ar-LB"/>
        </w:rPr>
        <w:t>ة له</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والتخل</w:t>
      </w:r>
      <w:r w:rsidR="0079034B" w:rsidRPr="00714A89">
        <w:rPr>
          <w:rFonts w:ascii="Times New Roman" w:hAnsi="Times New Roman" w:hint="cs"/>
          <w:sz w:val="27"/>
          <w:rtl/>
          <w:lang w:bidi="ar-LB"/>
        </w:rPr>
        <w:t>ُّ</w:t>
      </w:r>
      <w:r w:rsidRPr="00714A89">
        <w:rPr>
          <w:rFonts w:ascii="Times New Roman" w:hAnsi="Times New Roman"/>
          <w:sz w:val="27"/>
          <w:rtl/>
          <w:lang w:bidi="ar-LB"/>
        </w:rPr>
        <w:t>ص بذلك من شر</w:t>
      </w:r>
      <w:r w:rsidR="0079034B" w:rsidRPr="00714A89">
        <w:rPr>
          <w:rFonts w:ascii="Times New Roman" w:hAnsi="Times New Roman" w:hint="cs"/>
          <w:sz w:val="27"/>
          <w:rtl/>
          <w:lang w:bidi="ar-LB"/>
        </w:rPr>
        <w:t>ِّ</w:t>
      </w:r>
      <w:r w:rsidRPr="00714A89">
        <w:rPr>
          <w:rFonts w:ascii="Times New Roman" w:hAnsi="Times New Roman"/>
          <w:sz w:val="27"/>
          <w:rtl/>
          <w:lang w:bidi="ar-LB"/>
        </w:rPr>
        <w:t>ه</w:t>
      </w:r>
      <w:r w:rsidRPr="00714A89">
        <w:rPr>
          <w:sz w:val="24"/>
          <w:szCs w:val="24"/>
          <w:rtl/>
          <w:lang w:bidi="ar-LB"/>
        </w:rPr>
        <w:t>»</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604"/>
      </w:r>
      <w:r w:rsidRPr="00714A89">
        <w:rPr>
          <w:rFonts w:ascii="Times New Roman" w:hAnsi="Times New Roman"/>
          <w:sz w:val="27"/>
          <w:vertAlign w:val="superscript"/>
          <w:rtl/>
          <w:lang w:bidi="ar-LB"/>
        </w:rPr>
        <w:t>)</w:t>
      </w:r>
      <w:r w:rsidRPr="00714A89">
        <w:rPr>
          <w:rFonts w:ascii="Times New Roman" w:hAnsi="Times New Roman"/>
          <w:sz w:val="27"/>
          <w:rtl/>
          <w:lang w:bidi="ar-LB"/>
        </w:rPr>
        <w:t>. وبناء</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على ذلك فقد صوِّرت الصفة الإيجابي</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ة للشيطان في هوامش القرآن ذات الميول </w:t>
      </w:r>
      <w:proofErr w:type="spellStart"/>
      <w:r w:rsidRPr="00714A89">
        <w:rPr>
          <w:rFonts w:ascii="Times New Roman" w:hAnsi="Times New Roman"/>
          <w:sz w:val="27"/>
          <w:rtl/>
          <w:lang w:bidi="ar-LB"/>
        </w:rPr>
        <w:t>العرفاني</w:t>
      </w:r>
      <w:r w:rsidR="0079034B" w:rsidRPr="00714A89">
        <w:rPr>
          <w:rFonts w:ascii="Times New Roman" w:hAnsi="Times New Roman" w:hint="cs"/>
          <w:sz w:val="27"/>
          <w:rtl/>
          <w:lang w:bidi="ar-LB"/>
        </w:rPr>
        <w:t>ّ</w:t>
      </w:r>
      <w:r w:rsidRPr="00714A89">
        <w:rPr>
          <w:rFonts w:ascii="Times New Roman" w:hAnsi="Times New Roman"/>
          <w:sz w:val="27"/>
          <w:rtl/>
          <w:lang w:bidi="ar-LB"/>
        </w:rPr>
        <w:t>ة</w:t>
      </w:r>
      <w:proofErr w:type="spellEnd"/>
      <w:r w:rsidRPr="00714A89">
        <w:rPr>
          <w:rFonts w:ascii="Times New Roman" w:hAnsi="Times New Roman"/>
          <w:sz w:val="27"/>
          <w:rtl/>
          <w:lang w:bidi="ar-LB"/>
        </w:rPr>
        <w:t xml:space="preserve"> كمخلوق</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موح</w:t>
      </w:r>
      <w:r w:rsidR="0079034B" w:rsidRPr="00714A89">
        <w:rPr>
          <w:rFonts w:ascii="Times New Roman" w:hAnsi="Times New Roman" w:hint="cs"/>
          <w:sz w:val="27"/>
          <w:rtl/>
          <w:lang w:bidi="ar-LB"/>
        </w:rPr>
        <w:t>ّ</w:t>
      </w:r>
      <w:r w:rsidRPr="00714A89">
        <w:rPr>
          <w:rFonts w:ascii="Times New Roman" w:hAnsi="Times New Roman"/>
          <w:sz w:val="27"/>
          <w:rtl/>
          <w:lang w:bidi="ar-LB"/>
        </w:rPr>
        <w:t>د من أهل الفتو</w:t>
      </w:r>
      <w:r w:rsidR="0079034B" w:rsidRPr="00714A89">
        <w:rPr>
          <w:rFonts w:ascii="Times New Roman" w:hAnsi="Times New Roman" w:hint="cs"/>
          <w:sz w:val="27"/>
          <w:rtl/>
          <w:lang w:bidi="ar-LB"/>
        </w:rPr>
        <w:t>ّ</w:t>
      </w:r>
      <w:r w:rsidRPr="00714A89">
        <w:rPr>
          <w:rFonts w:ascii="Times New Roman" w:hAnsi="Times New Roman"/>
          <w:sz w:val="27"/>
          <w:rtl/>
          <w:lang w:bidi="ar-LB"/>
        </w:rPr>
        <w:t>ة</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لكن</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النظرة الإيجابية </w:t>
      </w:r>
      <w:r w:rsidR="0079034B" w:rsidRPr="00714A89">
        <w:rPr>
          <w:rFonts w:ascii="Times New Roman" w:hAnsi="Times New Roman" w:hint="cs"/>
          <w:sz w:val="27"/>
          <w:rtl/>
          <w:lang w:bidi="ar-LB"/>
        </w:rPr>
        <w:t>لل</w:t>
      </w:r>
      <w:r w:rsidRPr="00714A89">
        <w:rPr>
          <w:rFonts w:ascii="Times New Roman" w:hAnsi="Times New Roman"/>
          <w:sz w:val="27"/>
          <w:rtl/>
          <w:lang w:bidi="ar-LB"/>
        </w:rPr>
        <w:t>كتاب المقد</w:t>
      </w:r>
      <w:r w:rsidR="0079034B" w:rsidRPr="00714A89">
        <w:rPr>
          <w:rFonts w:ascii="Times New Roman" w:hAnsi="Times New Roman" w:hint="cs"/>
          <w:sz w:val="27"/>
          <w:rtl/>
          <w:lang w:bidi="ar-LB"/>
        </w:rPr>
        <w:t>َّ</w:t>
      </w:r>
      <w:r w:rsidRPr="00714A89">
        <w:rPr>
          <w:rFonts w:ascii="Times New Roman" w:hAnsi="Times New Roman"/>
          <w:sz w:val="27"/>
          <w:rtl/>
          <w:lang w:bidi="ar-LB"/>
        </w:rPr>
        <w:t>س قائمة</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على أنه كائن</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يتمت</w:t>
      </w:r>
      <w:r w:rsidR="0079034B" w:rsidRPr="00714A89">
        <w:rPr>
          <w:rFonts w:ascii="Times New Roman" w:hAnsi="Times New Roman" w:hint="cs"/>
          <w:sz w:val="27"/>
          <w:rtl/>
          <w:lang w:bidi="ar-LB"/>
        </w:rPr>
        <w:t>َّ</w:t>
      </w:r>
      <w:r w:rsidRPr="00714A89">
        <w:rPr>
          <w:rFonts w:ascii="Times New Roman" w:hAnsi="Times New Roman"/>
          <w:sz w:val="27"/>
          <w:rtl/>
          <w:lang w:bidi="ar-LB"/>
        </w:rPr>
        <w:t>ع بالقو</w:t>
      </w:r>
      <w:r w:rsidR="0079034B" w:rsidRPr="00714A89">
        <w:rPr>
          <w:rFonts w:ascii="Times New Roman" w:hAnsi="Times New Roman" w:hint="cs"/>
          <w:sz w:val="27"/>
          <w:rtl/>
          <w:lang w:bidi="ar-LB"/>
        </w:rPr>
        <w:t>ّ</w:t>
      </w:r>
      <w:r w:rsidRPr="00714A89">
        <w:rPr>
          <w:rFonts w:ascii="Times New Roman" w:hAnsi="Times New Roman"/>
          <w:sz w:val="27"/>
          <w:rtl/>
          <w:lang w:bidi="ar-LB"/>
        </w:rPr>
        <w:t>ة</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ويدعو إلى المعرفة. وفي البحث عن أصول هذه الصورة الإيجابية للشيطان في الثقافة الإسلامي</w:t>
      </w:r>
      <w:r w:rsidR="0079034B" w:rsidRPr="00714A89">
        <w:rPr>
          <w:rFonts w:ascii="Times New Roman" w:hAnsi="Times New Roman" w:hint="cs"/>
          <w:sz w:val="27"/>
          <w:rtl/>
          <w:lang w:bidi="ar-LB"/>
        </w:rPr>
        <w:t>ّ</w:t>
      </w:r>
      <w:r w:rsidRPr="00714A89">
        <w:rPr>
          <w:rFonts w:ascii="Times New Roman" w:hAnsi="Times New Roman"/>
          <w:sz w:val="27"/>
          <w:rtl/>
          <w:lang w:bidi="ar-LB"/>
        </w:rPr>
        <w:t>ة يمكن الإشارة بداية</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إلى عامل</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ثقافي داخلي في بعض المباني الكلامية الأشعري</w:t>
      </w:r>
      <w:r w:rsidR="0079034B" w:rsidRPr="00714A89">
        <w:rPr>
          <w:rFonts w:ascii="Times New Roman" w:hAnsi="Times New Roman" w:hint="cs"/>
          <w:sz w:val="27"/>
          <w:rtl/>
          <w:lang w:bidi="ar-LB"/>
        </w:rPr>
        <w:t>ّ</w:t>
      </w:r>
      <w:r w:rsidRPr="00714A89">
        <w:rPr>
          <w:rFonts w:ascii="Times New Roman" w:hAnsi="Times New Roman"/>
          <w:sz w:val="27"/>
          <w:rtl/>
          <w:lang w:bidi="ar-LB"/>
        </w:rPr>
        <w:t>ة غير الصحيحة</w:t>
      </w:r>
      <w:r w:rsidR="0079034B" w:rsidRPr="00714A89">
        <w:rPr>
          <w:rFonts w:ascii="Times New Roman" w:hAnsi="Times New Roman" w:hint="cs"/>
          <w:sz w:val="27"/>
          <w:rtl/>
          <w:lang w:bidi="ar-LB"/>
        </w:rPr>
        <w:t>،</w:t>
      </w:r>
      <w:r w:rsidRPr="00714A89">
        <w:rPr>
          <w:rFonts w:ascii="Times New Roman" w:hAnsi="Times New Roman"/>
          <w:sz w:val="27"/>
          <w:rtl/>
          <w:lang w:bidi="ar-LB"/>
        </w:rPr>
        <w:t xml:space="preserve"> التي مه</w:t>
      </w:r>
      <w:r w:rsidR="0079034B" w:rsidRPr="00714A89">
        <w:rPr>
          <w:rFonts w:ascii="Times New Roman" w:hAnsi="Times New Roman" w:hint="cs"/>
          <w:sz w:val="27"/>
          <w:rtl/>
          <w:lang w:bidi="ar-LB"/>
        </w:rPr>
        <w:t>َّ</w:t>
      </w:r>
      <w:r w:rsidRPr="00714A89">
        <w:rPr>
          <w:rFonts w:ascii="Times New Roman" w:hAnsi="Times New Roman"/>
          <w:sz w:val="27"/>
          <w:rtl/>
          <w:lang w:bidi="ar-LB"/>
        </w:rPr>
        <w:t>د</w:t>
      </w:r>
      <w:r w:rsidR="00A85160" w:rsidRPr="00714A89">
        <w:rPr>
          <w:rFonts w:ascii="Times New Roman" w:hAnsi="Times New Roman" w:hint="cs"/>
          <w:sz w:val="27"/>
          <w:rtl/>
          <w:lang w:bidi="ar-LB"/>
        </w:rPr>
        <w:t>َ</w:t>
      </w:r>
      <w:r w:rsidRPr="00714A89">
        <w:rPr>
          <w:rFonts w:ascii="Times New Roman" w:hAnsi="Times New Roman"/>
          <w:sz w:val="27"/>
          <w:rtl/>
          <w:lang w:bidi="ar-LB"/>
        </w:rPr>
        <w:t>ت</w:t>
      </w:r>
      <w:r w:rsidR="00A85160" w:rsidRPr="00714A89">
        <w:rPr>
          <w:rFonts w:ascii="Times New Roman" w:hAnsi="Times New Roman" w:hint="cs"/>
          <w:sz w:val="27"/>
          <w:rtl/>
          <w:lang w:bidi="ar-LB"/>
        </w:rPr>
        <w:t>ْ</w:t>
      </w:r>
      <w:r w:rsidRPr="00714A89">
        <w:rPr>
          <w:rFonts w:ascii="Times New Roman" w:hAnsi="Times New Roman"/>
          <w:sz w:val="27"/>
          <w:rtl/>
          <w:lang w:bidi="ar-LB"/>
        </w:rPr>
        <w:t xml:space="preserve"> الأرضية المناسبة لتبرئة </w:t>
      </w:r>
      <w:r w:rsidR="0079034B" w:rsidRPr="00714A89">
        <w:rPr>
          <w:rFonts w:ascii="Times New Roman" w:hAnsi="Times New Roman" w:hint="cs"/>
          <w:sz w:val="27"/>
          <w:rtl/>
          <w:lang w:bidi="ar-LB"/>
        </w:rPr>
        <w:t>إ</w:t>
      </w:r>
      <w:r w:rsidRPr="00714A89">
        <w:rPr>
          <w:rFonts w:ascii="Times New Roman" w:hAnsi="Times New Roman"/>
          <w:sz w:val="27"/>
          <w:rtl/>
          <w:lang w:bidi="ar-LB"/>
        </w:rPr>
        <w:t>بليس في إبائه و ممانعته للسجود لآدم</w:t>
      </w:r>
      <w:r w:rsidR="00910E96" w:rsidRPr="00714A89">
        <w:rPr>
          <w:rFonts w:ascii="Times New Roman" w:hAnsi="Times New Roman" w:hint="cs"/>
          <w:sz w:val="27"/>
          <w:rtl/>
          <w:lang w:bidi="ar-LB"/>
        </w:rPr>
        <w:t>،</w:t>
      </w:r>
      <w:r w:rsidRPr="00714A89">
        <w:rPr>
          <w:rFonts w:ascii="Times New Roman" w:hAnsi="Times New Roman"/>
          <w:sz w:val="27"/>
          <w:rtl/>
          <w:lang w:bidi="ar-LB"/>
        </w:rPr>
        <w:t xml:space="preserve"> من خلال الترويج للج</w:t>
      </w:r>
      <w:r w:rsidR="00910E96" w:rsidRPr="00714A89">
        <w:rPr>
          <w:rFonts w:ascii="Times New Roman" w:hAnsi="Times New Roman" w:hint="cs"/>
          <w:sz w:val="27"/>
          <w:rtl/>
          <w:lang w:bidi="ar-LB"/>
        </w:rPr>
        <w:t>َ</w:t>
      </w:r>
      <w:r w:rsidRPr="00714A89">
        <w:rPr>
          <w:rFonts w:ascii="Times New Roman" w:hAnsi="Times New Roman"/>
          <w:sz w:val="27"/>
          <w:rtl/>
          <w:lang w:bidi="ar-LB"/>
        </w:rPr>
        <w:t>ب</w:t>
      </w:r>
      <w:r w:rsidR="00910E96" w:rsidRPr="00714A89">
        <w:rPr>
          <w:rFonts w:ascii="Times New Roman" w:hAnsi="Times New Roman" w:hint="cs"/>
          <w:sz w:val="27"/>
          <w:rtl/>
          <w:lang w:bidi="ar-LB"/>
        </w:rPr>
        <w:t>ْ</w:t>
      </w:r>
      <w:r w:rsidRPr="00714A89">
        <w:rPr>
          <w:rFonts w:ascii="Times New Roman" w:hAnsi="Times New Roman"/>
          <w:sz w:val="27"/>
          <w:rtl/>
          <w:lang w:bidi="ar-LB"/>
        </w:rPr>
        <w:t>رية</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605"/>
      </w:r>
      <w:r w:rsidRPr="00714A89">
        <w:rPr>
          <w:rFonts w:ascii="Times New Roman" w:hAnsi="Times New Roman"/>
          <w:sz w:val="27"/>
          <w:vertAlign w:val="superscript"/>
          <w:rtl/>
          <w:lang w:bidi="ar-LB"/>
        </w:rPr>
        <w:t>)</w:t>
      </w:r>
      <w:r w:rsidRPr="00714A89">
        <w:rPr>
          <w:rFonts w:ascii="Times New Roman" w:hAnsi="Times New Roman"/>
          <w:sz w:val="27"/>
          <w:rtl/>
          <w:lang w:bidi="ar-LB"/>
        </w:rPr>
        <w:t>. بالطبع بعض الأشاعرة، أو مثل</w:t>
      </w:r>
      <w:r w:rsidR="00910E96" w:rsidRPr="00714A89">
        <w:rPr>
          <w:rFonts w:ascii="Times New Roman" w:hAnsi="Times New Roman" w:hint="cs"/>
          <w:sz w:val="27"/>
          <w:rtl/>
          <w:lang w:bidi="ar-LB"/>
        </w:rPr>
        <w:t>:</w:t>
      </w:r>
      <w:r w:rsidRPr="00714A89">
        <w:rPr>
          <w:rFonts w:ascii="Times New Roman" w:hAnsi="Times New Roman"/>
          <w:sz w:val="27"/>
          <w:rtl/>
          <w:lang w:bidi="ar-LB"/>
        </w:rPr>
        <w:t xml:space="preserve"> الجرجاني</w:t>
      </w:r>
      <w:r w:rsidR="00910E96" w:rsidRPr="00714A89">
        <w:rPr>
          <w:rFonts w:ascii="Times New Roman" w:hAnsi="Times New Roman" w:hint="cs"/>
          <w:sz w:val="27"/>
          <w:rtl/>
          <w:lang w:bidi="ar-LB"/>
        </w:rPr>
        <w:t>،</w:t>
      </w:r>
      <w:r w:rsidRPr="00714A89">
        <w:rPr>
          <w:rFonts w:ascii="Times New Roman" w:hAnsi="Times New Roman"/>
          <w:sz w:val="27"/>
          <w:rtl/>
          <w:lang w:bidi="ar-LB"/>
        </w:rPr>
        <w:t xml:space="preserve"> </w:t>
      </w:r>
      <w:r w:rsidR="00910E96" w:rsidRPr="00714A89">
        <w:rPr>
          <w:rFonts w:ascii="Times New Roman" w:hAnsi="Times New Roman" w:hint="cs"/>
          <w:sz w:val="27"/>
          <w:rtl/>
          <w:lang w:bidi="ar-LB"/>
        </w:rPr>
        <w:t>و</w:t>
      </w:r>
      <w:r w:rsidRPr="00714A89">
        <w:rPr>
          <w:rFonts w:ascii="Times New Roman" w:hAnsi="Times New Roman"/>
          <w:sz w:val="27"/>
          <w:rtl/>
          <w:lang w:bidi="ar-LB"/>
        </w:rPr>
        <w:t>رغم هذا الفكر الجبري</w:t>
      </w:r>
      <w:r w:rsidR="00910E96" w:rsidRPr="00714A89">
        <w:rPr>
          <w:rFonts w:ascii="Times New Roman" w:hAnsi="Times New Roman" w:hint="cs"/>
          <w:sz w:val="27"/>
          <w:rtl/>
          <w:lang w:bidi="ar-LB"/>
        </w:rPr>
        <w:t>،</w:t>
      </w:r>
      <w:r w:rsidRPr="00714A89">
        <w:rPr>
          <w:rFonts w:ascii="Times New Roman" w:hAnsi="Times New Roman"/>
          <w:sz w:val="27"/>
          <w:rtl/>
          <w:lang w:bidi="ar-LB"/>
        </w:rPr>
        <w:t xml:space="preserve"> تخل</w:t>
      </w:r>
      <w:r w:rsidR="00910E96" w:rsidRPr="00714A89">
        <w:rPr>
          <w:rFonts w:ascii="Times New Roman" w:hAnsi="Times New Roman" w:hint="cs"/>
          <w:sz w:val="27"/>
          <w:rtl/>
          <w:lang w:bidi="ar-LB"/>
        </w:rPr>
        <w:t>َّ</w:t>
      </w:r>
      <w:r w:rsidRPr="00714A89">
        <w:rPr>
          <w:rFonts w:ascii="Times New Roman" w:hAnsi="Times New Roman"/>
          <w:sz w:val="27"/>
          <w:rtl/>
          <w:lang w:bidi="ar-LB"/>
        </w:rPr>
        <w:t>و</w:t>
      </w:r>
      <w:r w:rsidR="00910E96" w:rsidRPr="00714A89">
        <w:rPr>
          <w:rFonts w:ascii="Times New Roman" w:hAnsi="Times New Roman" w:hint="cs"/>
          <w:sz w:val="27"/>
          <w:rtl/>
          <w:lang w:bidi="ar-LB"/>
        </w:rPr>
        <w:t>ْ</w:t>
      </w:r>
      <w:r w:rsidRPr="00714A89">
        <w:rPr>
          <w:rFonts w:ascii="Times New Roman" w:hAnsi="Times New Roman"/>
          <w:sz w:val="27"/>
          <w:rtl/>
          <w:lang w:bidi="ar-LB"/>
        </w:rPr>
        <w:t>ا بسهولة عن تمر</w:t>
      </w:r>
      <w:r w:rsidR="00910E96" w:rsidRPr="00714A89">
        <w:rPr>
          <w:rFonts w:ascii="Times New Roman" w:hAnsi="Times New Roman" w:hint="cs"/>
          <w:sz w:val="27"/>
          <w:rtl/>
          <w:lang w:bidi="ar-LB"/>
        </w:rPr>
        <w:t>ّ</w:t>
      </w:r>
      <w:r w:rsidR="00A85160" w:rsidRPr="00714A89">
        <w:rPr>
          <w:rFonts w:ascii="Times New Roman" w:hAnsi="Times New Roman" w:hint="cs"/>
          <w:sz w:val="27"/>
          <w:rtl/>
          <w:lang w:bidi="ar-LB"/>
        </w:rPr>
        <w:t>ُ</w:t>
      </w:r>
      <w:r w:rsidRPr="00714A89">
        <w:rPr>
          <w:rFonts w:ascii="Times New Roman" w:hAnsi="Times New Roman"/>
          <w:sz w:val="27"/>
          <w:rtl/>
          <w:lang w:bidi="ar-LB"/>
        </w:rPr>
        <w:t>د الشيطان وعصيانه الاختياري</w:t>
      </w:r>
      <w:r w:rsidR="00530646" w:rsidRPr="00714A89">
        <w:rPr>
          <w:rFonts w:ascii="Times New Roman" w:hAnsi="Times New Roman" w:hint="cs"/>
          <w:sz w:val="27"/>
          <w:rtl/>
          <w:lang w:bidi="ar-LB"/>
        </w:rPr>
        <w:t>ّ</w:t>
      </w:r>
      <w:r w:rsidR="00910E96" w:rsidRPr="00714A89">
        <w:rPr>
          <w:rFonts w:ascii="Times New Roman" w:hAnsi="Times New Roman" w:hint="cs"/>
          <w:sz w:val="27"/>
          <w:rtl/>
          <w:lang w:bidi="ar-LB"/>
        </w:rPr>
        <w:t>؛</w:t>
      </w:r>
      <w:r w:rsidRPr="00714A89">
        <w:rPr>
          <w:rFonts w:ascii="Times New Roman" w:hAnsi="Times New Roman"/>
          <w:sz w:val="27"/>
          <w:rtl/>
          <w:lang w:bidi="ar-LB"/>
        </w:rPr>
        <w:t xml:space="preserve"> أو مثل</w:t>
      </w:r>
      <w:r w:rsidR="00910E96" w:rsidRPr="00714A89">
        <w:rPr>
          <w:rFonts w:ascii="Times New Roman" w:hAnsi="Times New Roman" w:hint="cs"/>
          <w:sz w:val="27"/>
          <w:rtl/>
          <w:lang w:bidi="ar-LB"/>
        </w:rPr>
        <w:t>:</w:t>
      </w:r>
      <w:r w:rsidRPr="00714A89">
        <w:rPr>
          <w:rFonts w:ascii="Times New Roman" w:hAnsi="Times New Roman"/>
          <w:sz w:val="27"/>
          <w:rtl/>
          <w:lang w:bidi="ar-LB"/>
        </w:rPr>
        <w:t xml:space="preserve"> الفخر الرازي</w:t>
      </w:r>
      <w:r w:rsidR="00910E96" w:rsidRPr="00714A89">
        <w:rPr>
          <w:rFonts w:ascii="Times New Roman" w:hAnsi="Times New Roman" w:hint="cs"/>
          <w:sz w:val="27"/>
          <w:rtl/>
          <w:lang w:bidi="ar-LB"/>
        </w:rPr>
        <w:t>،</w:t>
      </w:r>
      <w:r w:rsidRPr="00714A89">
        <w:rPr>
          <w:rFonts w:ascii="Times New Roman" w:hAnsi="Times New Roman"/>
          <w:sz w:val="27"/>
          <w:rtl/>
          <w:lang w:bidi="ar-LB"/>
        </w:rPr>
        <w:t xml:space="preserve"> ضمن اعترافه تلويحاً بإنكار الج</w:t>
      </w:r>
      <w:r w:rsidR="00910E96" w:rsidRPr="00714A89">
        <w:rPr>
          <w:rFonts w:ascii="Times New Roman" w:hAnsi="Times New Roman" w:hint="cs"/>
          <w:sz w:val="27"/>
          <w:rtl/>
          <w:lang w:bidi="ar-LB"/>
        </w:rPr>
        <w:t>َ</w:t>
      </w:r>
      <w:r w:rsidRPr="00714A89">
        <w:rPr>
          <w:rFonts w:ascii="Times New Roman" w:hAnsi="Times New Roman"/>
          <w:sz w:val="27"/>
          <w:rtl/>
          <w:lang w:bidi="ar-LB"/>
        </w:rPr>
        <w:t>ب</w:t>
      </w:r>
      <w:r w:rsidR="00910E96" w:rsidRPr="00714A89">
        <w:rPr>
          <w:rFonts w:ascii="Times New Roman" w:hAnsi="Times New Roman" w:hint="cs"/>
          <w:sz w:val="27"/>
          <w:rtl/>
          <w:lang w:bidi="ar-LB"/>
        </w:rPr>
        <w:t>ْ</w:t>
      </w:r>
      <w:r w:rsidRPr="00714A89">
        <w:rPr>
          <w:rFonts w:ascii="Times New Roman" w:hAnsi="Times New Roman"/>
          <w:sz w:val="27"/>
          <w:rtl/>
          <w:lang w:bidi="ar-LB"/>
        </w:rPr>
        <w:t>ر، فإنه لم يتخل</w:t>
      </w:r>
      <w:r w:rsidR="00910E96" w:rsidRPr="00714A89">
        <w:rPr>
          <w:rFonts w:ascii="Times New Roman" w:hAnsi="Times New Roman" w:hint="cs"/>
          <w:sz w:val="27"/>
          <w:rtl/>
          <w:lang w:bidi="ar-LB"/>
        </w:rPr>
        <w:t>َّ</w:t>
      </w:r>
      <w:r w:rsidRPr="00714A89">
        <w:rPr>
          <w:rFonts w:ascii="Times New Roman" w:hAnsi="Times New Roman"/>
          <w:sz w:val="27"/>
          <w:rtl/>
          <w:lang w:bidi="ar-LB"/>
        </w:rPr>
        <w:t xml:space="preserve"> عن أصول الأشاعرة </w:t>
      </w:r>
      <w:r w:rsidRPr="00714A89">
        <w:rPr>
          <w:rFonts w:ascii="Times New Roman" w:hAnsi="Times New Roman"/>
          <w:sz w:val="27"/>
          <w:rtl/>
          <w:lang w:bidi="ar-LB"/>
        </w:rPr>
        <w:lastRenderedPageBreak/>
        <w:t>وإشكال المعتزلة في هذا الباب</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606"/>
      </w:r>
      <w:r w:rsidRPr="00714A89">
        <w:rPr>
          <w:rFonts w:ascii="Times New Roman" w:hAnsi="Times New Roman"/>
          <w:sz w:val="27"/>
          <w:vertAlign w:val="superscript"/>
          <w:rtl/>
          <w:lang w:bidi="ar-LB"/>
        </w:rPr>
        <w:t>)</w:t>
      </w:r>
      <w:r w:rsidR="00910E96" w:rsidRPr="00714A89">
        <w:rPr>
          <w:rFonts w:ascii="Times New Roman" w:hAnsi="Times New Roman" w:hint="cs"/>
          <w:sz w:val="27"/>
          <w:rtl/>
          <w:lang w:bidi="ar-LB"/>
        </w:rPr>
        <w:t>.</w:t>
      </w:r>
      <w:r w:rsidRPr="00714A89">
        <w:rPr>
          <w:rFonts w:ascii="Times New Roman" w:hAnsi="Times New Roman"/>
          <w:sz w:val="27"/>
          <w:rtl/>
          <w:lang w:bidi="ar-LB"/>
        </w:rPr>
        <w:t xml:space="preserve"> </w:t>
      </w:r>
      <w:r w:rsidR="00910E96" w:rsidRPr="00714A89">
        <w:rPr>
          <w:rFonts w:ascii="Times New Roman" w:hAnsi="Times New Roman" w:hint="cs"/>
          <w:sz w:val="27"/>
          <w:rtl/>
          <w:lang w:bidi="ar-LB"/>
        </w:rPr>
        <w:t>و</w:t>
      </w:r>
      <w:r w:rsidRPr="00714A89">
        <w:rPr>
          <w:rFonts w:ascii="Times New Roman" w:hAnsi="Times New Roman"/>
          <w:sz w:val="27"/>
          <w:rtl/>
          <w:lang w:bidi="ar-LB"/>
        </w:rPr>
        <w:t>بالطبع تغلغل هذا الموقف الأشعري</w:t>
      </w:r>
      <w:r w:rsidR="00910E96" w:rsidRPr="00714A89">
        <w:rPr>
          <w:rFonts w:ascii="Times New Roman" w:hAnsi="Times New Roman" w:hint="cs"/>
          <w:sz w:val="27"/>
          <w:rtl/>
          <w:lang w:bidi="ar-LB"/>
        </w:rPr>
        <w:t>ّ</w:t>
      </w:r>
      <w:r w:rsidRPr="00714A89">
        <w:rPr>
          <w:rFonts w:ascii="Times New Roman" w:hAnsi="Times New Roman"/>
          <w:sz w:val="27"/>
          <w:rtl/>
          <w:lang w:bidi="ar-LB"/>
        </w:rPr>
        <w:t xml:space="preserve"> في فكر بعض الع</w:t>
      </w:r>
      <w:r w:rsidR="00A85160" w:rsidRPr="00714A89">
        <w:rPr>
          <w:rFonts w:ascii="Times New Roman" w:hAnsi="Times New Roman" w:hint="cs"/>
          <w:sz w:val="27"/>
          <w:rtl/>
          <w:lang w:bidi="ar-LB"/>
        </w:rPr>
        <w:t>ُ</w:t>
      </w:r>
      <w:r w:rsidRPr="00714A89">
        <w:rPr>
          <w:rFonts w:ascii="Times New Roman" w:hAnsi="Times New Roman"/>
          <w:sz w:val="27"/>
          <w:rtl/>
          <w:lang w:bidi="ar-LB"/>
        </w:rPr>
        <w:t>ر</w:t>
      </w:r>
      <w:r w:rsidR="00A85160" w:rsidRPr="00714A89">
        <w:rPr>
          <w:rFonts w:ascii="Times New Roman" w:hAnsi="Times New Roman" w:hint="cs"/>
          <w:sz w:val="27"/>
          <w:rtl/>
          <w:lang w:bidi="ar-LB"/>
        </w:rPr>
        <w:t>َ</w:t>
      </w:r>
      <w:r w:rsidRPr="00714A89">
        <w:rPr>
          <w:rFonts w:ascii="Times New Roman" w:hAnsi="Times New Roman"/>
          <w:sz w:val="27"/>
          <w:rtl/>
          <w:lang w:bidi="ar-LB"/>
        </w:rPr>
        <w:t>فاء</w:t>
      </w:r>
      <w:r w:rsidRPr="00714A89">
        <w:rPr>
          <w:rFonts w:ascii="Times New Roman" w:hAnsi="Times New Roman"/>
          <w:sz w:val="27"/>
          <w:vertAlign w:val="superscript"/>
          <w:rtl/>
          <w:lang w:bidi="ar-LB"/>
        </w:rPr>
        <w:t>(</w:t>
      </w:r>
      <w:r w:rsidRPr="00714A89">
        <w:rPr>
          <w:rStyle w:val="ac"/>
          <w:rFonts w:ascii="Times New Roman" w:hAnsi="Times New Roman"/>
          <w:sz w:val="27"/>
          <w:rtl/>
          <w:lang w:bidi="ar-LB"/>
        </w:rPr>
        <w:endnoteReference w:id="607"/>
      </w:r>
      <w:r w:rsidRPr="00714A89">
        <w:rPr>
          <w:rFonts w:ascii="Times New Roman" w:hAnsi="Times New Roman"/>
          <w:sz w:val="27"/>
          <w:vertAlign w:val="superscript"/>
          <w:rtl/>
          <w:lang w:bidi="ar-LB"/>
        </w:rPr>
        <w:t>)</w:t>
      </w:r>
      <w:r w:rsidR="00910E96" w:rsidRPr="00714A89">
        <w:rPr>
          <w:rFonts w:ascii="Times New Roman" w:hAnsi="Times New Roman" w:hint="cs"/>
          <w:sz w:val="27"/>
          <w:rtl/>
          <w:lang w:bidi="ar-LB"/>
        </w:rPr>
        <w:t>،</w:t>
      </w:r>
      <w:r w:rsidRPr="00714A89">
        <w:rPr>
          <w:rFonts w:ascii="Times New Roman" w:hAnsi="Times New Roman"/>
          <w:sz w:val="27"/>
          <w:rtl/>
          <w:lang w:bidi="ar-LB"/>
        </w:rPr>
        <w:t xml:space="preserve"> وأد</w:t>
      </w:r>
      <w:r w:rsidR="00910E96" w:rsidRPr="00714A89">
        <w:rPr>
          <w:rFonts w:ascii="Times New Roman" w:hAnsi="Times New Roman" w:hint="cs"/>
          <w:sz w:val="27"/>
          <w:rtl/>
          <w:lang w:bidi="ar-LB"/>
        </w:rPr>
        <w:t>ّ</w:t>
      </w:r>
      <w:r w:rsidRPr="00714A89">
        <w:rPr>
          <w:rFonts w:ascii="Times New Roman" w:hAnsi="Times New Roman"/>
          <w:sz w:val="27"/>
          <w:rtl/>
          <w:lang w:bidi="ar-LB"/>
        </w:rPr>
        <w:t>ى إلى التصو</w:t>
      </w:r>
      <w:r w:rsidR="00910E96" w:rsidRPr="00714A89">
        <w:rPr>
          <w:rFonts w:ascii="Times New Roman" w:hAnsi="Times New Roman" w:hint="cs"/>
          <w:sz w:val="27"/>
          <w:rtl/>
          <w:lang w:bidi="ar-LB"/>
        </w:rPr>
        <w:t>ُّ</w:t>
      </w:r>
      <w:r w:rsidRPr="00714A89">
        <w:rPr>
          <w:rFonts w:ascii="Times New Roman" w:hAnsi="Times New Roman"/>
          <w:sz w:val="27"/>
          <w:rtl/>
          <w:lang w:bidi="ar-LB"/>
        </w:rPr>
        <w:t>ر الإيجابي عن الشيطان.</w:t>
      </w:r>
    </w:p>
    <w:p w:rsidR="00F0767B" w:rsidRPr="00714A89" w:rsidRDefault="00910E96" w:rsidP="0005161A">
      <w:r w:rsidRPr="00714A89">
        <w:rPr>
          <w:rFonts w:ascii="Times New Roman" w:hAnsi="Times New Roman" w:hint="cs"/>
          <w:sz w:val="27"/>
          <w:rtl/>
          <w:lang w:bidi="ar-LB"/>
        </w:rPr>
        <w:t>و</w:t>
      </w:r>
      <w:r w:rsidR="00F0767B" w:rsidRPr="00714A89">
        <w:rPr>
          <w:rFonts w:ascii="Times New Roman" w:hAnsi="Times New Roman"/>
          <w:sz w:val="27"/>
          <w:rtl/>
          <w:lang w:bidi="ar-LB"/>
        </w:rPr>
        <w:t>بالإضافة إلى ذلك، يمكننا الانتباه إلى عامل</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خارجي</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وهو تأثير الفكر </w:t>
      </w:r>
      <w:proofErr w:type="spellStart"/>
      <w:r w:rsidR="00F0767B" w:rsidRPr="00714A89">
        <w:rPr>
          <w:rFonts w:ascii="Times New Roman" w:hAnsi="Times New Roman"/>
          <w:sz w:val="27"/>
          <w:rtl/>
          <w:lang w:bidi="ar-LB"/>
        </w:rPr>
        <w:t>الأفستاني</w:t>
      </w:r>
      <w:proofErr w:type="spellEnd"/>
      <w:r w:rsidR="00F0767B" w:rsidRPr="00714A89">
        <w:rPr>
          <w:rFonts w:ascii="Times New Roman" w:hAnsi="Times New Roman"/>
          <w:sz w:val="27"/>
          <w:rtl/>
          <w:lang w:bidi="ar-LB"/>
        </w:rPr>
        <w:t xml:space="preserve"> المتأخ</w:t>
      </w:r>
      <w:r w:rsidRPr="00714A89">
        <w:rPr>
          <w:rFonts w:ascii="Times New Roman" w:hAnsi="Times New Roman" w:hint="cs"/>
          <w:sz w:val="27"/>
          <w:rtl/>
          <w:lang w:bidi="ar-LB"/>
        </w:rPr>
        <w:t>ِّ</w:t>
      </w:r>
      <w:r w:rsidR="00F0767B" w:rsidRPr="00714A89">
        <w:rPr>
          <w:rFonts w:ascii="Times New Roman" w:hAnsi="Times New Roman"/>
          <w:sz w:val="27"/>
          <w:rtl/>
          <w:lang w:bidi="ar-LB"/>
        </w:rPr>
        <w:t>ر والفكر الإيراني في</w:t>
      </w:r>
      <w:r w:rsidRPr="00714A89">
        <w:rPr>
          <w:rFonts w:ascii="Times New Roman" w:hAnsi="Times New Roman" w:hint="cs"/>
          <w:sz w:val="27"/>
          <w:rtl/>
          <w:lang w:bidi="ar-LB"/>
        </w:rPr>
        <w:t xml:space="preserve"> </w:t>
      </w:r>
      <w:r w:rsidR="00F0767B" w:rsidRPr="00714A89">
        <w:rPr>
          <w:rFonts w:ascii="Times New Roman" w:hAnsi="Times New Roman"/>
          <w:sz w:val="27"/>
          <w:rtl/>
          <w:lang w:bidi="ar-LB"/>
        </w:rPr>
        <w:t xml:space="preserve">ما يخصّ </w:t>
      </w:r>
      <w:proofErr w:type="spellStart"/>
      <w:r w:rsidR="00F0767B" w:rsidRPr="00714A89">
        <w:rPr>
          <w:rFonts w:ascii="Times New Roman" w:hAnsi="Times New Roman"/>
          <w:sz w:val="27"/>
          <w:rtl/>
          <w:lang w:bidi="ar-LB"/>
        </w:rPr>
        <w:t>أهريمان</w:t>
      </w:r>
      <w:proofErr w:type="spellEnd"/>
      <w:r w:rsidR="00F0767B" w:rsidRPr="00714A89">
        <w:rPr>
          <w:rFonts w:ascii="Times New Roman" w:hAnsi="Times New Roman"/>
          <w:sz w:val="27"/>
          <w:rtl/>
          <w:lang w:bidi="ar-LB"/>
        </w:rPr>
        <w:t xml:space="preserve"> في الثقافة الإسلامية</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كما يعتبر البعض أن جذور </w:t>
      </w:r>
      <w:proofErr w:type="spellStart"/>
      <w:r w:rsidR="00F0767B" w:rsidRPr="00714A89">
        <w:rPr>
          <w:rFonts w:ascii="Times New Roman" w:hAnsi="Times New Roman"/>
          <w:sz w:val="27"/>
          <w:rtl/>
          <w:lang w:bidi="ar-LB"/>
        </w:rPr>
        <w:t>اليزيديين</w:t>
      </w:r>
      <w:proofErr w:type="spellEnd"/>
      <w:r w:rsidR="00F0767B" w:rsidRPr="00714A89">
        <w:rPr>
          <w:rFonts w:ascii="Times New Roman" w:hAnsi="Times New Roman"/>
          <w:sz w:val="27"/>
          <w:rtl/>
          <w:lang w:bidi="ar-LB"/>
        </w:rPr>
        <w:t xml:space="preserve"> مشتق</w:t>
      </w:r>
      <w:r w:rsidRPr="00714A89">
        <w:rPr>
          <w:rFonts w:ascii="Times New Roman" w:hAnsi="Times New Roman" w:hint="cs"/>
          <w:sz w:val="27"/>
          <w:rtl/>
          <w:lang w:bidi="ar-LB"/>
        </w:rPr>
        <w:t>ّ</w:t>
      </w:r>
      <w:r w:rsidR="00F0767B" w:rsidRPr="00714A89">
        <w:rPr>
          <w:rFonts w:ascii="Times New Roman" w:hAnsi="Times New Roman"/>
          <w:sz w:val="27"/>
          <w:rtl/>
          <w:lang w:bidi="ar-LB"/>
        </w:rPr>
        <w:t>ة</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من الآلهة والملائكة الفارسية القديمة</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ويُرجعون أصول هذه الفرقة إلى الفكر الإيراني القديم</w:t>
      </w:r>
      <w:r w:rsidR="00F0767B" w:rsidRPr="00714A89">
        <w:rPr>
          <w:rFonts w:ascii="Times New Roman" w:hAnsi="Times New Roman"/>
          <w:sz w:val="27"/>
          <w:vertAlign w:val="superscript"/>
          <w:rtl/>
          <w:lang w:bidi="ar-LB"/>
        </w:rPr>
        <w:t>(</w:t>
      </w:r>
      <w:r w:rsidR="00F0767B" w:rsidRPr="00714A89">
        <w:rPr>
          <w:rStyle w:val="ac"/>
          <w:rFonts w:ascii="Times New Roman" w:hAnsi="Times New Roman"/>
          <w:sz w:val="27"/>
          <w:rtl/>
          <w:lang w:bidi="ar-LB"/>
        </w:rPr>
        <w:endnoteReference w:id="608"/>
      </w:r>
      <w:r w:rsidR="00F0767B" w:rsidRPr="00714A89">
        <w:rPr>
          <w:rFonts w:ascii="Times New Roman" w:hAnsi="Times New Roman"/>
          <w:sz w:val="27"/>
          <w:vertAlign w:val="superscript"/>
          <w:rtl/>
          <w:lang w:bidi="ar-LB"/>
        </w:rPr>
        <w:t>)</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وبش</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ار بن ب</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ر</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د إيراني الأصل، والمت</w:t>
      </w:r>
      <w:r w:rsidRPr="00714A89">
        <w:rPr>
          <w:rFonts w:ascii="Times New Roman" w:hAnsi="Times New Roman" w:hint="cs"/>
          <w:sz w:val="27"/>
          <w:rtl/>
          <w:lang w:bidi="ar-LB"/>
        </w:rPr>
        <w:t>َّ</w:t>
      </w:r>
      <w:r w:rsidR="00F0767B" w:rsidRPr="00714A89">
        <w:rPr>
          <w:rFonts w:ascii="Times New Roman" w:hAnsi="Times New Roman"/>
          <w:sz w:val="27"/>
          <w:rtl/>
          <w:lang w:bidi="ar-LB"/>
        </w:rPr>
        <w:t>هم بالزندقة</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 xml:space="preserve"> كان يتحد</w:t>
      </w:r>
      <w:r w:rsidRPr="00714A89">
        <w:rPr>
          <w:rFonts w:ascii="Times New Roman" w:hAnsi="Times New Roman" w:hint="cs"/>
          <w:sz w:val="27"/>
          <w:rtl/>
          <w:lang w:bidi="ar-LB"/>
        </w:rPr>
        <w:t>َّ</w:t>
      </w:r>
      <w:r w:rsidR="00F0767B" w:rsidRPr="00714A89">
        <w:rPr>
          <w:rFonts w:ascii="Times New Roman" w:hAnsi="Times New Roman"/>
          <w:sz w:val="27"/>
          <w:rtl/>
          <w:lang w:bidi="ar-LB"/>
        </w:rPr>
        <w:t>ث في شعره وكلامه عن تفو</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ق النار على التراب</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وابليس على آدم</w:t>
      </w:r>
      <w:r w:rsidR="00F0767B" w:rsidRPr="00714A89">
        <w:rPr>
          <w:rFonts w:ascii="Times New Roman" w:hAnsi="Times New Roman"/>
          <w:sz w:val="27"/>
          <w:vertAlign w:val="superscript"/>
          <w:rtl/>
          <w:lang w:bidi="ar-LB"/>
        </w:rPr>
        <w:t>(</w:t>
      </w:r>
      <w:r w:rsidR="00F0767B" w:rsidRPr="00714A89">
        <w:rPr>
          <w:rStyle w:val="ac"/>
          <w:rFonts w:ascii="Times New Roman" w:hAnsi="Times New Roman"/>
          <w:sz w:val="27"/>
          <w:rtl/>
          <w:lang w:bidi="ar-LB"/>
        </w:rPr>
        <w:endnoteReference w:id="609"/>
      </w:r>
      <w:r w:rsidR="00F0767B" w:rsidRPr="00714A89">
        <w:rPr>
          <w:rFonts w:ascii="Times New Roman" w:hAnsi="Times New Roman"/>
          <w:sz w:val="27"/>
          <w:vertAlign w:val="superscript"/>
          <w:rtl/>
          <w:lang w:bidi="ar-LB"/>
        </w:rPr>
        <w:t>)</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ويبدو أن فكر العرب في الجاهلية كان لا يخلو من الخرافات المتنو</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عة حول الشياطين والجان</w:t>
      </w:r>
      <w:r w:rsidR="009459A0" w:rsidRPr="00714A89">
        <w:rPr>
          <w:rFonts w:ascii="Times New Roman" w:hAnsi="Times New Roman" w:hint="cs"/>
          <w:sz w:val="27"/>
          <w:rtl/>
          <w:lang w:bidi="ar-LB"/>
        </w:rPr>
        <w:t>ّ</w:t>
      </w:r>
      <w:r w:rsidR="00F0767B" w:rsidRPr="00714A89">
        <w:rPr>
          <w:rFonts w:ascii="Times New Roman" w:hAnsi="Times New Roman"/>
          <w:sz w:val="27"/>
          <w:vertAlign w:val="superscript"/>
          <w:rtl/>
          <w:lang w:bidi="ar-LB"/>
        </w:rPr>
        <w:t>(</w:t>
      </w:r>
      <w:r w:rsidR="00F0767B" w:rsidRPr="00714A89">
        <w:rPr>
          <w:rStyle w:val="ac"/>
          <w:rFonts w:ascii="Times New Roman" w:hAnsi="Times New Roman"/>
          <w:sz w:val="27"/>
          <w:rtl/>
          <w:lang w:bidi="ar-LB"/>
        </w:rPr>
        <w:endnoteReference w:id="610"/>
      </w:r>
      <w:r w:rsidR="00F0767B" w:rsidRPr="00714A89">
        <w:rPr>
          <w:rFonts w:ascii="Times New Roman" w:hAnsi="Times New Roman"/>
          <w:sz w:val="27"/>
          <w:vertAlign w:val="superscript"/>
          <w:rtl/>
          <w:lang w:bidi="ar-LB"/>
        </w:rPr>
        <w:t>)</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والتي بقي</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ت</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 xml:space="preserve"> محفوظة</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 xml:space="preserve"> في الذاكرة التاريخية لبعض الف</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ر</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ق الإسلامية</w:t>
      </w:r>
      <w:r w:rsidR="009459A0"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وترك</w:t>
      </w:r>
      <w:r w:rsidR="00A85160" w:rsidRPr="00714A89">
        <w:rPr>
          <w:rFonts w:ascii="Times New Roman" w:hAnsi="Times New Roman" w:hint="cs"/>
          <w:sz w:val="27"/>
          <w:rtl/>
          <w:lang w:bidi="ar-LB"/>
        </w:rPr>
        <w:t>َ</w:t>
      </w:r>
      <w:r w:rsidR="00F0767B" w:rsidRPr="00714A89">
        <w:rPr>
          <w:rFonts w:ascii="Times New Roman" w:hAnsi="Times New Roman"/>
          <w:sz w:val="27"/>
          <w:rtl/>
          <w:lang w:bidi="ar-LB"/>
        </w:rPr>
        <w:t>ت</w:t>
      </w:r>
      <w:r w:rsidR="00A85160" w:rsidRPr="00714A89">
        <w:rPr>
          <w:rFonts w:ascii="Times New Roman" w:hAnsi="Times New Roman" w:hint="cs"/>
          <w:sz w:val="27"/>
          <w:rtl/>
          <w:lang w:bidi="ar-LB"/>
        </w:rPr>
        <w:t>ْ</w:t>
      </w:r>
      <w:r w:rsidR="00F0767B" w:rsidRPr="00714A89">
        <w:rPr>
          <w:rFonts w:ascii="Times New Roman" w:hAnsi="Times New Roman"/>
          <w:sz w:val="27"/>
          <w:rtl/>
          <w:lang w:bidi="ar-LB"/>
        </w:rPr>
        <w:t xml:space="preserve"> بصماتها.</w:t>
      </w:r>
    </w:p>
    <w:p w:rsidR="00F0767B" w:rsidRPr="00714A89" w:rsidRDefault="00F0767B" w:rsidP="00AE400E">
      <w:pPr>
        <w:spacing w:line="340" w:lineRule="exact"/>
        <w:rPr>
          <w:rFonts w:ascii="Times New Roman" w:hAnsi="Times New Roman"/>
          <w:sz w:val="27"/>
          <w:lang w:bidi="ar-LB"/>
        </w:rPr>
      </w:pPr>
    </w:p>
    <w:p w:rsidR="00F0767B" w:rsidRPr="00714A89" w:rsidRDefault="00F0767B" w:rsidP="00F0767B">
      <w:pPr>
        <w:pStyle w:val="31"/>
        <w:rPr>
          <w:color w:val="auto"/>
          <w:lang w:bidi="ar-LB"/>
        </w:rPr>
      </w:pPr>
      <w:r w:rsidRPr="00714A89">
        <w:rPr>
          <w:color w:val="auto"/>
          <w:rtl/>
          <w:lang w:bidi="ar-LB"/>
        </w:rPr>
        <w:t>خاتمة</w:t>
      </w:r>
      <w:r w:rsidR="006B56DF" w:rsidRPr="00714A89">
        <w:rPr>
          <w:rFonts w:hint="cs"/>
          <w:color w:val="auto"/>
          <w:rtl/>
          <w:lang w:bidi="ar-LB"/>
        </w:rPr>
        <w:t>ٌ</w:t>
      </w:r>
      <w:r w:rsidRPr="00714A89">
        <w:rPr>
          <w:rFonts w:hint="cs"/>
          <w:color w:val="auto"/>
          <w:rtl/>
          <w:lang w:val="en-US"/>
        </w:rPr>
        <w:t xml:space="preserve"> ــــــ</w:t>
      </w:r>
    </w:p>
    <w:p w:rsidR="00F0767B" w:rsidRPr="00714A89" w:rsidRDefault="00F0767B" w:rsidP="0005161A">
      <w:r w:rsidRPr="00714A89">
        <w:rPr>
          <w:rFonts w:ascii="Times New Roman" w:hAnsi="Times New Roman"/>
          <w:sz w:val="27"/>
          <w:rtl/>
          <w:lang w:bidi="ar-LB"/>
        </w:rPr>
        <w:t>ص</w:t>
      </w:r>
      <w:r w:rsidR="00A85160" w:rsidRPr="00714A89">
        <w:rPr>
          <w:rFonts w:ascii="Times New Roman" w:hAnsi="Times New Roman" w:hint="cs"/>
          <w:sz w:val="27"/>
          <w:rtl/>
          <w:lang w:bidi="ar-LB"/>
        </w:rPr>
        <w:t>ُ</w:t>
      </w:r>
      <w:r w:rsidRPr="00714A89">
        <w:rPr>
          <w:rFonts w:ascii="Times New Roman" w:hAnsi="Times New Roman"/>
          <w:sz w:val="27"/>
          <w:rtl/>
          <w:lang w:bidi="ar-LB"/>
        </w:rPr>
        <w:t>و</w:t>
      </w:r>
      <w:r w:rsidR="00A85160" w:rsidRPr="00714A89">
        <w:rPr>
          <w:rFonts w:ascii="Times New Roman" w:hAnsi="Times New Roman" w:hint="cs"/>
          <w:sz w:val="27"/>
          <w:rtl/>
          <w:lang w:bidi="ar-LB"/>
        </w:rPr>
        <w:t>َ</w:t>
      </w:r>
      <w:r w:rsidRPr="00714A89">
        <w:rPr>
          <w:rFonts w:ascii="Times New Roman" w:hAnsi="Times New Roman"/>
          <w:sz w:val="27"/>
          <w:rtl/>
          <w:lang w:bidi="ar-LB"/>
        </w:rPr>
        <w:t>ر الكتب المقد</w:t>
      </w:r>
      <w:r w:rsidR="009459A0" w:rsidRPr="00714A89">
        <w:rPr>
          <w:rFonts w:ascii="Times New Roman" w:hAnsi="Times New Roman" w:hint="cs"/>
          <w:sz w:val="27"/>
          <w:rtl/>
          <w:lang w:bidi="ar-LB"/>
        </w:rPr>
        <w:t>َّ</w:t>
      </w:r>
      <w:r w:rsidRPr="00714A89">
        <w:rPr>
          <w:rFonts w:ascii="Times New Roman" w:hAnsi="Times New Roman"/>
          <w:sz w:val="27"/>
          <w:rtl/>
          <w:lang w:bidi="ar-LB"/>
        </w:rPr>
        <w:t>سة الثلاثة لكائن الشر</w:t>
      </w:r>
      <w:r w:rsidR="009459A0" w:rsidRPr="00714A89">
        <w:rPr>
          <w:rFonts w:ascii="Times New Roman" w:hAnsi="Times New Roman" w:hint="cs"/>
          <w:sz w:val="27"/>
          <w:rtl/>
          <w:lang w:bidi="ar-LB"/>
        </w:rPr>
        <w:t>ّ</w:t>
      </w:r>
      <w:r w:rsidRPr="00714A89">
        <w:rPr>
          <w:rFonts w:ascii="Times New Roman" w:hAnsi="Times New Roman"/>
          <w:sz w:val="27"/>
          <w:rtl/>
          <w:lang w:bidi="ar-LB"/>
        </w:rPr>
        <w:t xml:space="preserve"> الشيطاني</w:t>
      </w:r>
      <w:r w:rsidR="009459A0" w:rsidRPr="00714A89">
        <w:rPr>
          <w:rFonts w:ascii="Times New Roman" w:hAnsi="Times New Roman" w:hint="cs"/>
          <w:sz w:val="27"/>
          <w:rtl/>
          <w:lang w:bidi="ar-LB"/>
        </w:rPr>
        <w:t>ّ</w:t>
      </w:r>
      <w:r w:rsidRPr="00714A89">
        <w:rPr>
          <w:rFonts w:ascii="Times New Roman" w:hAnsi="Times New Roman"/>
          <w:sz w:val="27"/>
          <w:rtl/>
          <w:lang w:bidi="ar-LB"/>
        </w:rPr>
        <w:t xml:space="preserve"> ليست متوافقة</w:t>
      </w:r>
      <w:r w:rsidR="009459A0" w:rsidRPr="00714A89">
        <w:rPr>
          <w:rFonts w:ascii="Times New Roman" w:hAnsi="Times New Roman" w:hint="cs"/>
          <w:sz w:val="27"/>
          <w:rtl/>
          <w:lang w:bidi="ar-LB"/>
        </w:rPr>
        <w:t>ً</w:t>
      </w:r>
      <w:r w:rsidR="009459A0" w:rsidRPr="00714A89">
        <w:rPr>
          <w:rFonts w:ascii="Times New Roman" w:hAnsi="Times New Roman"/>
          <w:sz w:val="27"/>
          <w:rtl/>
          <w:lang w:bidi="ar-LB"/>
        </w:rPr>
        <w:t xml:space="preserve"> تماماً مع بعضها</w:t>
      </w:r>
      <w:r w:rsidR="009459A0" w:rsidRPr="00714A89">
        <w:rPr>
          <w:rFonts w:ascii="Times New Roman" w:hAnsi="Times New Roman" w:hint="cs"/>
          <w:sz w:val="27"/>
          <w:rtl/>
          <w:lang w:bidi="ar-LB"/>
        </w:rPr>
        <w:t>.</w:t>
      </w:r>
      <w:r w:rsidRPr="00714A89">
        <w:rPr>
          <w:rFonts w:ascii="Times New Roman" w:hAnsi="Times New Roman"/>
          <w:sz w:val="27"/>
          <w:rtl/>
          <w:lang w:bidi="ar-LB"/>
        </w:rPr>
        <w:t xml:space="preserve"> وبالنظر إلى النصوص الأصلي</w:t>
      </w:r>
      <w:r w:rsidR="0097554F" w:rsidRPr="00714A89">
        <w:rPr>
          <w:rFonts w:ascii="Times New Roman" w:hAnsi="Times New Roman" w:hint="cs"/>
          <w:sz w:val="27"/>
          <w:rtl/>
          <w:lang w:bidi="ar-LB"/>
        </w:rPr>
        <w:t>ّ</w:t>
      </w:r>
      <w:r w:rsidRPr="00714A89">
        <w:rPr>
          <w:rFonts w:ascii="Times New Roman" w:hAnsi="Times New Roman"/>
          <w:sz w:val="27"/>
          <w:rtl/>
          <w:lang w:bidi="ar-LB"/>
        </w:rPr>
        <w:t>ة لهذه الأديان، وعلى الرغم من أوجه الش</w:t>
      </w:r>
      <w:r w:rsidR="00A85160" w:rsidRPr="00714A89">
        <w:rPr>
          <w:rFonts w:ascii="Times New Roman" w:hAnsi="Times New Roman" w:hint="cs"/>
          <w:sz w:val="27"/>
          <w:rtl/>
          <w:lang w:bidi="ar-LB"/>
        </w:rPr>
        <w:t>َّ</w:t>
      </w:r>
      <w:r w:rsidRPr="00714A89">
        <w:rPr>
          <w:rFonts w:ascii="Times New Roman" w:hAnsi="Times New Roman"/>
          <w:sz w:val="27"/>
          <w:rtl/>
          <w:lang w:bidi="ar-LB"/>
        </w:rPr>
        <w:t>ب</w:t>
      </w:r>
      <w:r w:rsidR="00A85160" w:rsidRPr="00714A89">
        <w:rPr>
          <w:rFonts w:ascii="Times New Roman" w:hAnsi="Times New Roman" w:hint="cs"/>
          <w:sz w:val="27"/>
          <w:rtl/>
          <w:lang w:bidi="ar-LB"/>
        </w:rPr>
        <w:t>َ</w:t>
      </w:r>
      <w:r w:rsidRPr="00714A89">
        <w:rPr>
          <w:rFonts w:ascii="Times New Roman" w:hAnsi="Times New Roman"/>
          <w:sz w:val="27"/>
          <w:rtl/>
          <w:lang w:bidi="ar-LB"/>
        </w:rPr>
        <w:t xml:space="preserve">ه الموجودة بين روح الشر </w:t>
      </w:r>
      <w:r w:rsidRPr="00714A89">
        <w:rPr>
          <w:sz w:val="24"/>
          <w:szCs w:val="24"/>
          <w:rtl/>
          <w:lang w:bidi="ar-LB"/>
        </w:rPr>
        <w:t>«</w:t>
      </w:r>
      <w:proofErr w:type="spellStart"/>
      <w:r w:rsidR="009459A0" w:rsidRPr="00714A89">
        <w:rPr>
          <w:rFonts w:ascii="Mosawi" w:eastAsiaTheme="minorHAnsi" w:hAnsi="Mosawi" w:cs="Abz-3 (Yagut)" w:hint="cs"/>
          <w:sz w:val="24"/>
          <w:szCs w:val="24"/>
          <w:rtl/>
        </w:rPr>
        <w:t>أ</w:t>
      </w:r>
      <w:r w:rsidRPr="00714A89">
        <w:rPr>
          <w:rFonts w:ascii="Mosawi" w:eastAsiaTheme="minorHAnsi" w:hAnsi="Mosawi" w:cs="Abz-3 (Yagut)"/>
          <w:sz w:val="24"/>
          <w:szCs w:val="24"/>
          <w:rtl/>
        </w:rPr>
        <w:t>ن</w:t>
      </w:r>
      <w:r w:rsidR="009459A0" w:rsidRPr="00714A89">
        <w:rPr>
          <w:rFonts w:ascii="Mosawi" w:eastAsiaTheme="minorHAnsi" w:hAnsi="Mosawi" w:cs="Abz-3 (Yagut)"/>
          <w:sz w:val="24"/>
          <w:szCs w:val="24"/>
          <w:rtl/>
        </w:rPr>
        <w:t>گ</w:t>
      </w:r>
      <w:r w:rsidRPr="00714A89">
        <w:rPr>
          <w:rFonts w:ascii="Mosawi" w:eastAsiaTheme="minorHAnsi" w:hAnsi="Mosawi" w:cs="Abz-3 (Yagut)"/>
          <w:sz w:val="24"/>
          <w:szCs w:val="24"/>
          <w:rtl/>
        </w:rPr>
        <w:t>ره</w:t>
      </w:r>
      <w:proofErr w:type="spellEnd"/>
      <w:r w:rsidRPr="00714A89">
        <w:rPr>
          <w:rFonts w:ascii="Times New Roman" w:hAnsi="Times New Roman"/>
          <w:sz w:val="27"/>
          <w:rtl/>
          <w:lang w:bidi="ar-LB"/>
        </w:rPr>
        <w:t xml:space="preserve"> </w:t>
      </w:r>
      <w:proofErr w:type="spellStart"/>
      <w:r w:rsidRPr="00714A89">
        <w:rPr>
          <w:rFonts w:ascii="Times New Roman" w:hAnsi="Times New Roman"/>
          <w:sz w:val="27"/>
          <w:rtl/>
          <w:lang w:bidi="ar-LB"/>
        </w:rPr>
        <w:t>مينو</w:t>
      </w:r>
      <w:proofErr w:type="spellEnd"/>
      <w:r w:rsidRPr="00714A89">
        <w:rPr>
          <w:sz w:val="24"/>
          <w:szCs w:val="24"/>
          <w:rtl/>
          <w:lang w:bidi="ar-LB"/>
        </w:rPr>
        <w:t>»</w:t>
      </w:r>
      <w:r w:rsidRPr="00714A89">
        <w:rPr>
          <w:rFonts w:ascii="Times New Roman" w:hAnsi="Times New Roman"/>
          <w:sz w:val="27"/>
          <w:rtl/>
          <w:lang w:bidi="ar-LB"/>
        </w:rPr>
        <w:t xml:space="preserve"> في كتاب </w:t>
      </w:r>
      <w:proofErr w:type="spellStart"/>
      <w:r w:rsidRPr="00714A89">
        <w:rPr>
          <w:rFonts w:ascii="Times New Roman" w:hAnsi="Times New Roman"/>
          <w:sz w:val="27"/>
          <w:rtl/>
          <w:lang w:bidi="ar-LB"/>
        </w:rPr>
        <w:t>الأفستا</w:t>
      </w:r>
      <w:proofErr w:type="spellEnd"/>
      <w:r w:rsidRPr="00714A89">
        <w:rPr>
          <w:rFonts w:ascii="Times New Roman" w:hAnsi="Times New Roman"/>
          <w:sz w:val="27"/>
          <w:rtl/>
          <w:lang w:bidi="ar-LB"/>
        </w:rPr>
        <w:t xml:space="preserve"> المتقد</w:t>
      </w:r>
      <w:r w:rsidR="009459A0" w:rsidRPr="00714A89">
        <w:rPr>
          <w:rFonts w:ascii="Times New Roman" w:hAnsi="Times New Roman" w:hint="cs"/>
          <w:sz w:val="27"/>
          <w:rtl/>
          <w:lang w:bidi="ar-LB"/>
        </w:rPr>
        <w:t>ِّ</w:t>
      </w:r>
      <w:r w:rsidRPr="00714A89">
        <w:rPr>
          <w:rFonts w:ascii="Times New Roman" w:hAnsi="Times New Roman"/>
          <w:sz w:val="27"/>
          <w:rtl/>
          <w:lang w:bidi="ar-LB"/>
        </w:rPr>
        <w:t>م والشيطان في الكتاب المقد</w:t>
      </w:r>
      <w:r w:rsidR="009459A0" w:rsidRPr="00714A89">
        <w:rPr>
          <w:rFonts w:ascii="Times New Roman" w:hAnsi="Times New Roman" w:hint="cs"/>
          <w:sz w:val="27"/>
          <w:rtl/>
          <w:lang w:bidi="ar-LB"/>
        </w:rPr>
        <w:t>َّ</w:t>
      </w:r>
      <w:r w:rsidRPr="00714A89">
        <w:rPr>
          <w:rFonts w:ascii="Times New Roman" w:hAnsi="Times New Roman"/>
          <w:sz w:val="27"/>
          <w:rtl/>
          <w:lang w:bidi="ar-LB"/>
        </w:rPr>
        <w:t>س و</w:t>
      </w:r>
      <w:r w:rsidR="009459A0" w:rsidRPr="00714A89">
        <w:rPr>
          <w:rFonts w:ascii="Times New Roman" w:hAnsi="Times New Roman" w:hint="cs"/>
          <w:sz w:val="27"/>
          <w:rtl/>
          <w:lang w:bidi="ar-LB"/>
        </w:rPr>
        <w:t>إ</w:t>
      </w:r>
      <w:r w:rsidRPr="00714A89">
        <w:rPr>
          <w:rFonts w:ascii="Times New Roman" w:hAnsi="Times New Roman"/>
          <w:sz w:val="27"/>
          <w:rtl/>
          <w:lang w:bidi="ar-LB"/>
        </w:rPr>
        <w:t>بليس في القرآن الكريم</w:t>
      </w:r>
      <w:r w:rsidR="009459A0" w:rsidRPr="00714A89">
        <w:rPr>
          <w:rFonts w:ascii="Times New Roman" w:hAnsi="Times New Roman" w:hint="cs"/>
          <w:sz w:val="27"/>
          <w:rtl/>
          <w:lang w:bidi="ar-LB"/>
        </w:rPr>
        <w:t>،</w:t>
      </w:r>
      <w:r w:rsidRPr="00714A89">
        <w:rPr>
          <w:rFonts w:ascii="Times New Roman" w:hAnsi="Times New Roman"/>
          <w:sz w:val="27"/>
          <w:rtl/>
          <w:lang w:bidi="ar-LB"/>
        </w:rPr>
        <w:t xml:space="preserve"> من حيث بعض الخصائص</w:t>
      </w:r>
      <w:r w:rsidR="009459A0" w:rsidRPr="00714A89">
        <w:rPr>
          <w:rFonts w:ascii="Times New Roman" w:hAnsi="Times New Roman" w:hint="cs"/>
          <w:sz w:val="27"/>
          <w:rtl/>
          <w:lang w:bidi="ar-LB"/>
        </w:rPr>
        <w:t>،</w:t>
      </w:r>
      <w:r w:rsidRPr="00714A89">
        <w:rPr>
          <w:rFonts w:ascii="Times New Roman" w:hAnsi="Times New Roman"/>
          <w:sz w:val="27"/>
          <w:rtl/>
          <w:lang w:bidi="ar-LB"/>
        </w:rPr>
        <w:t xml:space="preserve"> نظير</w:t>
      </w:r>
      <w:r w:rsidR="009459A0" w:rsidRPr="00714A89">
        <w:rPr>
          <w:rFonts w:ascii="Times New Roman" w:hAnsi="Times New Roman" w:hint="cs"/>
          <w:sz w:val="27"/>
          <w:rtl/>
          <w:lang w:bidi="ar-LB"/>
        </w:rPr>
        <w:t>:</w:t>
      </w:r>
      <w:r w:rsidRPr="00714A89">
        <w:rPr>
          <w:rFonts w:ascii="Times New Roman" w:hAnsi="Times New Roman"/>
          <w:sz w:val="27"/>
          <w:rtl/>
          <w:lang w:bidi="ar-LB"/>
        </w:rPr>
        <w:t xml:space="preserve"> كونهم مخلوقين</w:t>
      </w:r>
      <w:r w:rsidR="009459A0" w:rsidRPr="00714A89">
        <w:rPr>
          <w:rFonts w:ascii="Times New Roman" w:hAnsi="Times New Roman" w:hint="cs"/>
          <w:sz w:val="27"/>
          <w:rtl/>
          <w:lang w:bidi="ar-LB"/>
        </w:rPr>
        <w:t>،</w:t>
      </w:r>
      <w:r w:rsidRPr="00714A89">
        <w:rPr>
          <w:rFonts w:ascii="Times New Roman" w:hAnsi="Times New Roman"/>
          <w:sz w:val="27"/>
          <w:rtl/>
          <w:lang w:bidi="ar-LB"/>
        </w:rPr>
        <w:t xml:space="preserve"> ودعاة البشر إلى طريق غير محمود</w:t>
      </w:r>
      <w:r w:rsidR="009459A0" w:rsidRPr="00714A89">
        <w:rPr>
          <w:rFonts w:ascii="Times New Roman" w:hAnsi="Times New Roman" w:hint="cs"/>
          <w:sz w:val="27"/>
          <w:rtl/>
          <w:lang w:bidi="ar-LB"/>
        </w:rPr>
        <w:t>ٍ،</w:t>
      </w:r>
      <w:r w:rsidRPr="00714A89">
        <w:rPr>
          <w:rFonts w:ascii="Times New Roman" w:hAnsi="Times New Roman"/>
          <w:sz w:val="27"/>
          <w:rtl/>
          <w:lang w:bidi="ar-LB"/>
        </w:rPr>
        <w:t xml:space="preserve"> </w:t>
      </w:r>
      <w:r w:rsidR="009459A0" w:rsidRPr="00714A89">
        <w:rPr>
          <w:rFonts w:ascii="Times New Roman" w:hAnsi="Times New Roman" w:hint="cs"/>
          <w:sz w:val="27"/>
          <w:rtl/>
          <w:lang w:bidi="ar-LB"/>
        </w:rPr>
        <w:t>فإنهم</w:t>
      </w:r>
      <w:r w:rsidRPr="00714A89">
        <w:rPr>
          <w:rFonts w:ascii="Times New Roman" w:hAnsi="Times New Roman"/>
          <w:sz w:val="27"/>
          <w:rtl/>
          <w:lang w:bidi="ar-LB"/>
        </w:rPr>
        <w:t xml:space="preserve"> مختلفون في الصورة المزدوجة </w:t>
      </w:r>
      <w:proofErr w:type="spellStart"/>
      <w:r w:rsidRPr="00714A89">
        <w:rPr>
          <w:rFonts w:ascii="Times New Roman" w:hAnsi="Times New Roman"/>
          <w:sz w:val="27"/>
          <w:rtl/>
          <w:lang w:bidi="ar-LB"/>
        </w:rPr>
        <w:t>لأهريمان</w:t>
      </w:r>
      <w:proofErr w:type="spellEnd"/>
      <w:r w:rsidR="009459A0" w:rsidRPr="00714A89">
        <w:rPr>
          <w:rFonts w:ascii="Times New Roman" w:hAnsi="Times New Roman" w:hint="cs"/>
          <w:sz w:val="27"/>
          <w:rtl/>
          <w:lang w:bidi="ar-LB"/>
        </w:rPr>
        <w:t>،</w:t>
      </w:r>
      <w:r w:rsidRPr="00714A89">
        <w:rPr>
          <w:rFonts w:ascii="Times New Roman" w:hAnsi="Times New Roman"/>
          <w:sz w:val="27"/>
          <w:rtl/>
          <w:lang w:bidi="ar-LB"/>
        </w:rPr>
        <w:t xml:space="preserve"> </w:t>
      </w:r>
      <w:r w:rsidR="009459A0" w:rsidRPr="00714A89">
        <w:rPr>
          <w:rFonts w:ascii="Times New Roman" w:hAnsi="Times New Roman" w:hint="cs"/>
          <w:sz w:val="27"/>
          <w:rtl/>
          <w:lang w:bidi="ar-LB"/>
        </w:rPr>
        <w:t>و</w:t>
      </w:r>
      <w:r w:rsidRPr="00714A89">
        <w:rPr>
          <w:rFonts w:ascii="Times New Roman" w:hAnsi="Times New Roman"/>
          <w:sz w:val="27"/>
          <w:rtl/>
          <w:lang w:bidi="ar-LB"/>
        </w:rPr>
        <w:t>خاص</w:t>
      </w:r>
      <w:r w:rsidR="009459A0" w:rsidRPr="00714A89">
        <w:rPr>
          <w:rFonts w:ascii="Times New Roman" w:hAnsi="Times New Roman" w:hint="cs"/>
          <w:sz w:val="27"/>
          <w:rtl/>
          <w:lang w:bidi="ar-LB"/>
        </w:rPr>
        <w:t>ّ</w:t>
      </w:r>
      <w:r w:rsidRPr="00714A89">
        <w:rPr>
          <w:rFonts w:ascii="Times New Roman" w:hAnsi="Times New Roman"/>
          <w:sz w:val="27"/>
          <w:rtl/>
          <w:lang w:bidi="ar-LB"/>
        </w:rPr>
        <w:t>ة ألوهي</w:t>
      </w:r>
      <w:r w:rsidR="008702D5" w:rsidRPr="00714A89">
        <w:rPr>
          <w:rFonts w:ascii="Times New Roman" w:hAnsi="Times New Roman" w:hint="cs"/>
          <w:sz w:val="27"/>
          <w:rtl/>
          <w:lang w:bidi="ar-LB"/>
        </w:rPr>
        <w:t>ّ</w:t>
      </w:r>
      <w:r w:rsidRPr="00714A89">
        <w:rPr>
          <w:rFonts w:ascii="Times New Roman" w:hAnsi="Times New Roman"/>
          <w:sz w:val="27"/>
          <w:rtl/>
          <w:lang w:bidi="ar-LB"/>
        </w:rPr>
        <w:t xml:space="preserve">ته في </w:t>
      </w:r>
      <w:proofErr w:type="spellStart"/>
      <w:r w:rsidRPr="00714A89">
        <w:rPr>
          <w:rFonts w:ascii="Times New Roman" w:hAnsi="Times New Roman"/>
          <w:sz w:val="27"/>
          <w:rtl/>
          <w:lang w:bidi="ar-LB"/>
        </w:rPr>
        <w:t>الأفستا</w:t>
      </w:r>
      <w:proofErr w:type="spellEnd"/>
      <w:r w:rsidRPr="00714A89">
        <w:rPr>
          <w:rFonts w:ascii="Times New Roman" w:hAnsi="Times New Roman"/>
          <w:sz w:val="27"/>
          <w:rtl/>
          <w:lang w:bidi="ar-LB"/>
        </w:rPr>
        <w:t xml:space="preserve"> المتأخ</w:t>
      </w:r>
      <w:r w:rsidR="009459A0" w:rsidRPr="00714A89">
        <w:rPr>
          <w:rFonts w:ascii="Times New Roman" w:hAnsi="Times New Roman" w:hint="cs"/>
          <w:sz w:val="27"/>
          <w:rtl/>
          <w:lang w:bidi="ar-LB"/>
        </w:rPr>
        <w:t>ِّ</w:t>
      </w:r>
      <w:r w:rsidRPr="00714A89">
        <w:rPr>
          <w:rFonts w:ascii="Times New Roman" w:hAnsi="Times New Roman"/>
          <w:sz w:val="27"/>
          <w:rtl/>
          <w:lang w:bidi="ar-LB"/>
        </w:rPr>
        <w:t>ر</w:t>
      </w:r>
      <w:r w:rsidR="008702D5" w:rsidRPr="00714A89">
        <w:rPr>
          <w:rFonts w:ascii="Times New Roman" w:hAnsi="Times New Roman" w:hint="cs"/>
          <w:sz w:val="27"/>
          <w:rtl/>
          <w:lang w:bidi="ar-LB"/>
        </w:rPr>
        <w:t>، فإنها</w:t>
      </w:r>
      <w:r w:rsidRPr="00714A89">
        <w:rPr>
          <w:rFonts w:ascii="Times New Roman" w:hAnsi="Times New Roman"/>
          <w:sz w:val="27"/>
          <w:rtl/>
          <w:lang w:bidi="ar-LB"/>
        </w:rPr>
        <w:t xml:space="preserve"> تختلف عن الشيطان المخلوق في القرآن والكتاب المقد</w:t>
      </w:r>
      <w:r w:rsidR="009459A0" w:rsidRPr="00714A89">
        <w:rPr>
          <w:rFonts w:ascii="Times New Roman" w:hAnsi="Times New Roman" w:hint="cs"/>
          <w:sz w:val="27"/>
          <w:rtl/>
          <w:lang w:bidi="ar-LB"/>
        </w:rPr>
        <w:t>َّ</w:t>
      </w:r>
      <w:r w:rsidRPr="00714A89">
        <w:rPr>
          <w:rFonts w:ascii="Times New Roman" w:hAnsi="Times New Roman"/>
          <w:sz w:val="27"/>
          <w:rtl/>
          <w:lang w:bidi="ar-LB"/>
        </w:rPr>
        <w:t>س</w:t>
      </w:r>
      <w:r w:rsidR="008702D5" w:rsidRPr="00714A89">
        <w:rPr>
          <w:rFonts w:ascii="Times New Roman" w:hAnsi="Times New Roman" w:hint="cs"/>
          <w:sz w:val="27"/>
          <w:rtl/>
          <w:lang w:bidi="ar-LB"/>
        </w:rPr>
        <w:t>.</w:t>
      </w:r>
      <w:r w:rsidRPr="00714A89">
        <w:rPr>
          <w:rFonts w:ascii="Times New Roman" w:hAnsi="Times New Roman"/>
          <w:sz w:val="27"/>
          <w:rtl/>
          <w:lang w:bidi="ar-LB"/>
        </w:rPr>
        <w:t xml:space="preserve"> الصورة </w:t>
      </w:r>
      <w:r w:rsidR="008702D5" w:rsidRPr="00714A89">
        <w:rPr>
          <w:rFonts w:ascii="Times New Roman" w:hAnsi="Times New Roman" w:hint="cs"/>
          <w:sz w:val="27"/>
          <w:rtl/>
          <w:lang w:bidi="ar-LB"/>
        </w:rPr>
        <w:t>ال</w:t>
      </w:r>
      <w:r w:rsidRPr="00714A89">
        <w:rPr>
          <w:rFonts w:ascii="Times New Roman" w:hAnsi="Times New Roman"/>
          <w:sz w:val="27"/>
          <w:rtl/>
          <w:lang w:bidi="ar-LB"/>
        </w:rPr>
        <w:t xml:space="preserve">ثنائية </w:t>
      </w:r>
      <w:r w:rsidR="008702D5" w:rsidRPr="00714A89">
        <w:rPr>
          <w:rFonts w:ascii="Times New Roman" w:hAnsi="Times New Roman" w:hint="cs"/>
          <w:sz w:val="27"/>
          <w:rtl/>
          <w:lang w:bidi="ar-LB"/>
        </w:rPr>
        <w:t>(إ</w:t>
      </w:r>
      <w:r w:rsidRPr="00714A89">
        <w:rPr>
          <w:rFonts w:ascii="Times New Roman" w:hAnsi="Times New Roman"/>
          <w:sz w:val="27"/>
          <w:rtl/>
          <w:lang w:bidi="ar-LB"/>
        </w:rPr>
        <w:t>يجابي ـ سلبي</w:t>
      </w:r>
      <w:r w:rsidR="008702D5" w:rsidRPr="00714A89">
        <w:rPr>
          <w:rFonts w:ascii="Times New Roman" w:hAnsi="Times New Roman" w:hint="cs"/>
          <w:sz w:val="27"/>
          <w:rtl/>
          <w:lang w:bidi="ar-LB"/>
        </w:rPr>
        <w:t>)</w:t>
      </w:r>
      <w:r w:rsidRPr="00714A89">
        <w:rPr>
          <w:rFonts w:ascii="Times New Roman" w:hAnsi="Times New Roman"/>
          <w:sz w:val="27"/>
          <w:rtl/>
          <w:lang w:bidi="ar-LB"/>
        </w:rPr>
        <w:t xml:space="preserve"> للشيطان في الكتاب المقد</w:t>
      </w:r>
      <w:r w:rsidR="008702D5" w:rsidRPr="00714A89">
        <w:rPr>
          <w:rFonts w:ascii="Times New Roman" w:hAnsi="Times New Roman" w:hint="cs"/>
          <w:sz w:val="27"/>
          <w:rtl/>
          <w:lang w:bidi="ar-LB"/>
        </w:rPr>
        <w:t>َّ</w:t>
      </w:r>
      <w:r w:rsidRPr="00714A89">
        <w:rPr>
          <w:rFonts w:ascii="Times New Roman" w:hAnsi="Times New Roman"/>
          <w:sz w:val="27"/>
          <w:rtl/>
          <w:lang w:bidi="ar-LB"/>
        </w:rPr>
        <w:t>س</w:t>
      </w:r>
      <w:r w:rsidR="008702D5" w:rsidRPr="00714A89">
        <w:rPr>
          <w:rFonts w:ascii="Times New Roman" w:hAnsi="Times New Roman" w:hint="cs"/>
          <w:sz w:val="27"/>
          <w:rtl/>
          <w:lang w:bidi="ar-LB"/>
        </w:rPr>
        <w:t>،</w:t>
      </w:r>
      <w:r w:rsidRPr="00714A89">
        <w:rPr>
          <w:rFonts w:ascii="Times New Roman" w:hAnsi="Times New Roman"/>
          <w:sz w:val="27"/>
          <w:rtl/>
          <w:lang w:bidi="ar-LB"/>
        </w:rPr>
        <w:t xml:space="preserve"> ومسائل </w:t>
      </w:r>
      <w:r w:rsidR="008702D5" w:rsidRPr="00714A89">
        <w:rPr>
          <w:rFonts w:ascii="Times New Roman" w:hAnsi="Times New Roman" w:hint="cs"/>
          <w:sz w:val="27"/>
          <w:rtl/>
          <w:lang w:bidi="ar-LB"/>
        </w:rPr>
        <w:t xml:space="preserve">أخرى، </w:t>
      </w:r>
      <w:r w:rsidRPr="00714A89">
        <w:rPr>
          <w:rFonts w:ascii="Times New Roman" w:hAnsi="Times New Roman"/>
          <w:sz w:val="27"/>
          <w:rtl/>
          <w:lang w:bidi="ar-LB"/>
        </w:rPr>
        <w:t>نظير</w:t>
      </w:r>
      <w:r w:rsidR="008702D5" w:rsidRPr="00714A89">
        <w:rPr>
          <w:rFonts w:ascii="Times New Roman" w:hAnsi="Times New Roman" w:hint="cs"/>
          <w:sz w:val="27"/>
          <w:rtl/>
          <w:lang w:bidi="ar-LB"/>
        </w:rPr>
        <w:t>:</w:t>
      </w:r>
      <w:r w:rsidRPr="00714A89">
        <w:rPr>
          <w:rFonts w:ascii="Times New Roman" w:hAnsi="Times New Roman"/>
          <w:sz w:val="27"/>
          <w:rtl/>
          <w:lang w:bidi="ar-LB"/>
        </w:rPr>
        <w:t xml:space="preserve"> تمكينه وحلوله في أجساد الناس</w:t>
      </w:r>
      <w:r w:rsidR="008702D5" w:rsidRPr="00714A89">
        <w:rPr>
          <w:rFonts w:ascii="Times New Roman" w:hAnsi="Times New Roman" w:hint="cs"/>
          <w:sz w:val="27"/>
          <w:rtl/>
          <w:lang w:bidi="ar-LB"/>
        </w:rPr>
        <w:t>،</w:t>
      </w:r>
      <w:r w:rsidRPr="00714A89">
        <w:rPr>
          <w:rFonts w:ascii="Times New Roman" w:hAnsi="Times New Roman"/>
          <w:sz w:val="27"/>
          <w:rtl/>
          <w:lang w:bidi="ar-LB"/>
        </w:rPr>
        <w:t xml:space="preserve"> تجعله مختلفاً عن صورة ابليس في القرآن</w:t>
      </w:r>
      <w:r w:rsidR="008702D5" w:rsidRPr="00714A89">
        <w:rPr>
          <w:rFonts w:ascii="Times New Roman" w:hAnsi="Times New Roman" w:hint="cs"/>
          <w:sz w:val="27"/>
          <w:rtl/>
          <w:lang w:bidi="ar-LB"/>
        </w:rPr>
        <w:t>،</w:t>
      </w:r>
      <w:r w:rsidRPr="00714A89">
        <w:rPr>
          <w:rFonts w:ascii="Times New Roman" w:hAnsi="Times New Roman"/>
          <w:sz w:val="27"/>
          <w:rtl/>
          <w:lang w:bidi="ar-LB"/>
        </w:rPr>
        <w:t xml:space="preserve"> بصفته مخلوقاً سلبي</w:t>
      </w:r>
      <w:r w:rsidR="008702D5" w:rsidRPr="00714A89">
        <w:rPr>
          <w:rFonts w:ascii="Times New Roman" w:hAnsi="Times New Roman" w:hint="cs"/>
          <w:sz w:val="27"/>
          <w:rtl/>
          <w:lang w:bidi="ar-LB"/>
        </w:rPr>
        <w:t>ّ</w:t>
      </w:r>
      <w:r w:rsidRPr="00714A89">
        <w:rPr>
          <w:rFonts w:ascii="Times New Roman" w:hAnsi="Times New Roman"/>
          <w:sz w:val="27"/>
          <w:rtl/>
          <w:lang w:bidi="ar-LB"/>
        </w:rPr>
        <w:t>اً ووسواساً. ولكن</w:t>
      </w:r>
      <w:r w:rsidR="008702D5" w:rsidRPr="00714A89">
        <w:rPr>
          <w:rFonts w:ascii="Times New Roman" w:hAnsi="Times New Roman" w:hint="cs"/>
          <w:sz w:val="27"/>
          <w:rtl/>
          <w:lang w:bidi="ar-LB"/>
        </w:rPr>
        <w:t>ْ</w:t>
      </w:r>
      <w:r w:rsidRPr="00714A89">
        <w:rPr>
          <w:rFonts w:ascii="Times New Roman" w:hAnsi="Times New Roman"/>
          <w:sz w:val="27"/>
          <w:rtl/>
          <w:lang w:bidi="ar-LB"/>
        </w:rPr>
        <w:t xml:space="preserve"> في الصور المنحرفة في هوامش هذه النصوص المقد</w:t>
      </w:r>
      <w:r w:rsidR="008702D5" w:rsidRPr="00714A89">
        <w:rPr>
          <w:rFonts w:ascii="Times New Roman" w:hAnsi="Times New Roman" w:hint="cs"/>
          <w:sz w:val="27"/>
          <w:rtl/>
          <w:lang w:bidi="ar-LB"/>
        </w:rPr>
        <w:t>َّ</w:t>
      </w:r>
      <w:r w:rsidRPr="00714A89">
        <w:rPr>
          <w:rFonts w:ascii="Times New Roman" w:hAnsi="Times New Roman"/>
          <w:sz w:val="27"/>
          <w:rtl/>
          <w:lang w:bidi="ar-LB"/>
        </w:rPr>
        <w:t xml:space="preserve">سة </w:t>
      </w:r>
      <w:r w:rsidR="008702D5" w:rsidRPr="00714A89">
        <w:rPr>
          <w:rFonts w:ascii="Times New Roman" w:hAnsi="Times New Roman" w:hint="cs"/>
          <w:sz w:val="27"/>
          <w:rtl/>
          <w:lang w:bidi="ar-LB"/>
        </w:rPr>
        <w:t xml:space="preserve">تعتبر </w:t>
      </w:r>
      <w:r w:rsidRPr="00714A89">
        <w:rPr>
          <w:rFonts w:ascii="Times New Roman" w:hAnsi="Times New Roman"/>
          <w:sz w:val="27"/>
          <w:rtl/>
          <w:lang w:bidi="ar-LB"/>
        </w:rPr>
        <w:t xml:space="preserve">ألوهية </w:t>
      </w:r>
      <w:proofErr w:type="spellStart"/>
      <w:r w:rsidRPr="00714A89">
        <w:rPr>
          <w:rFonts w:ascii="Times New Roman" w:hAnsi="Times New Roman"/>
          <w:sz w:val="27"/>
          <w:rtl/>
          <w:lang w:bidi="ar-LB"/>
        </w:rPr>
        <w:t>أهريمان</w:t>
      </w:r>
      <w:proofErr w:type="spellEnd"/>
      <w:r w:rsidRPr="00714A89">
        <w:rPr>
          <w:rFonts w:ascii="Times New Roman" w:hAnsi="Times New Roman"/>
          <w:sz w:val="27"/>
          <w:rtl/>
          <w:lang w:bidi="ar-LB"/>
        </w:rPr>
        <w:t xml:space="preserve"> وقو</w:t>
      </w:r>
      <w:r w:rsidR="008702D5" w:rsidRPr="00714A89">
        <w:rPr>
          <w:rFonts w:ascii="Times New Roman" w:hAnsi="Times New Roman" w:hint="cs"/>
          <w:sz w:val="27"/>
          <w:rtl/>
          <w:lang w:bidi="ar-LB"/>
        </w:rPr>
        <w:t>ّ</w:t>
      </w:r>
      <w:r w:rsidRPr="00714A89">
        <w:rPr>
          <w:rFonts w:ascii="Times New Roman" w:hAnsi="Times New Roman"/>
          <w:sz w:val="27"/>
          <w:rtl/>
          <w:lang w:bidi="ar-LB"/>
        </w:rPr>
        <w:t>ته وتدخ</w:t>
      </w:r>
      <w:r w:rsidR="008702D5" w:rsidRPr="00714A89">
        <w:rPr>
          <w:rFonts w:ascii="Times New Roman" w:hAnsi="Times New Roman" w:hint="cs"/>
          <w:sz w:val="27"/>
          <w:rtl/>
          <w:lang w:bidi="ar-LB"/>
        </w:rPr>
        <w:t>ُّ</w:t>
      </w:r>
      <w:r w:rsidRPr="00714A89">
        <w:rPr>
          <w:rFonts w:ascii="Times New Roman" w:hAnsi="Times New Roman"/>
          <w:sz w:val="27"/>
          <w:rtl/>
          <w:lang w:bidi="ar-LB"/>
        </w:rPr>
        <w:t xml:space="preserve">له في شؤون الكائنات من الفكر المنحرف الذي ترك أثراً في دين </w:t>
      </w:r>
      <w:proofErr w:type="spellStart"/>
      <w:r w:rsidRPr="00714A89">
        <w:rPr>
          <w:rFonts w:ascii="Times New Roman" w:hAnsi="Times New Roman"/>
          <w:sz w:val="27"/>
          <w:rtl/>
          <w:lang w:bidi="ar-LB"/>
        </w:rPr>
        <w:t>زرادشت</w:t>
      </w:r>
      <w:proofErr w:type="spellEnd"/>
      <w:r w:rsidR="008702D5" w:rsidRPr="00714A89">
        <w:rPr>
          <w:rFonts w:ascii="Times New Roman" w:hAnsi="Times New Roman" w:hint="cs"/>
          <w:sz w:val="27"/>
          <w:rtl/>
          <w:lang w:bidi="ar-LB"/>
        </w:rPr>
        <w:t>.</w:t>
      </w:r>
      <w:r w:rsidRPr="00714A89">
        <w:rPr>
          <w:rFonts w:ascii="Times New Roman" w:hAnsi="Times New Roman"/>
          <w:sz w:val="27"/>
          <w:rtl/>
          <w:lang w:bidi="ar-LB"/>
        </w:rPr>
        <w:t xml:space="preserve"> </w:t>
      </w:r>
      <w:r w:rsidR="008702D5" w:rsidRPr="00714A89">
        <w:rPr>
          <w:rFonts w:ascii="Times New Roman" w:hAnsi="Times New Roman" w:hint="cs"/>
          <w:sz w:val="27"/>
          <w:rtl/>
          <w:lang w:bidi="ar-LB"/>
        </w:rPr>
        <w:t>و</w:t>
      </w:r>
      <w:r w:rsidRPr="00714A89">
        <w:rPr>
          <w:rFonts w:ascii="Times New Roman" w:hAnsi="Times New Roman"/>
          <w:sz w:val="27"/>
          <w:rtl/>
          <w:lang w:bidi="ar-LB"/>
        </w:rPr>
        <w:t xml:space="preserve">بالطبع فإن مسار هذه النظرة إلى الشيطان </w:t>
      </w:r>
      <w:proofErr w:type="spellStart"/>
      <w:r w:rsidRPr="00714A89">
        <w:rPr>
          <w:rFonts w:ascii="Times New Roman" w:hAnsi="Times New Roman"/>
          <w:sz w:val="27"/>
          <w:rtl/>
          <w:lang w:bidi="ar-LB"/>
        </w:rPr>
        <w:t>وأهريمان</w:t>
      </w:r>
      <w:proofErr w:type="spellEnd"/>
      <w:r w:rsidRPr="00714A89">
        <w:rPr>
          <w:rFonts w:ascii="Times New Roman" w:hAnsi="Times New Roman"/>
          <w:sz w:val="27"/>
          <w:rtl/>
          <w:lang w:bidi="ar-LB"/>
        </w:rPr>
        <w:t xml:space="preserve"> تعد</w:t>
      </w:r>
      <w:r w:rsidR="008702D5" w:rsidRPr="00714A89">
        <w:rPr>
          <w:rFonts w:ascii="Times New Roman" w:hAnsi="Times New Roman" w:hint="cs"/>
          <w:sz w:val="27"/>
          <w:rtl/>
          <w:lang w:bidi="ar-LB"/>
        </w:rPr>
        <w:t>َّ</w:t>
      </w:r>
      <w:r w:rsidRPr="00714A89">
        <w:rPr>
          <w:rFonts w:ascii="Times New Roman" w:hAnsi="Times New Roman"/>
          <w:sz w:val="27"/>
          <w:rtl/>
          <w:lang w:bidi="ar-LB"/>
        </w:rPr>
        <w:t>لت مع الزمن</w:t>
      </w:r>
      <w:r w:rsidR="008702D5" w:rsidRPr="00714A89">
        <w:rPr>
          <w:rFonts w:ascii="Times New Roman" w:hAnsi="Times New Roman" w:hint="cs"/>
          <w:sz w:val="27"/>
          <w:rtl/>
          <w:lang w:bidi="ar-LB"/>
        </w:rPr>
        <w:t>،</w:t>
      </w:r>
      <w:r w:rsidRPr="00714A89">
        <w:rPr>
          <w:rFonts w:ascii="Times New Roman" w:hAnsi="Times New Roman"/>
          <w:sz w:val="27"/>
          <w:rtl/>
          <w:lang w:bidi="ar-LB"/>
        </w:rPr>
        <w:t xml:space="preserve"> </w:t>
      </w:r>
      <w:r w:rsidR="008702D5" w:rsidRPr="00714A89">
        <w:rPr>
          <w:rFonts w:ascii="Times New Roman" w:hAnsi="Times New Roman" w:hint="cs"/>
          <w:sz w:val="27"/>
          <w:rtl/>
          <w:lang w:bidi="ar-LB"/>
        </w:rPr>
        <w:t>بدءاً</w:t>
      </w:r>
      <w:r w:rsidRPr="00714A89">
        <w:rPr>
          <w:rFonts w:ascii="Times New Roman" w:hAnsi="Times New Roman"/>
          <w:sz w:val="27"/>
          <w:rtl/>
          <w:lang w:bidi="ar-LB"/>
        </w:rPr>
        <w:t xml:space="preserve"> من تضخيم قو</w:t>
      </w:r>
      <w:r w:rsidR="008702D5" w:rsidRPr="00714A89">
        <w:rPr>
          <w:rFonts w:ascii="Times New Roman" w:hAnsi="Times New Roman" w:hint="cs"/>
          <w:sz w:val="27"/>
          <w:rtl/>
          <w:lang w:bidi="ar-LB"/>
        </w:rPr>
        <w:t>ّ</w:t>
      </w:r>
      <w:r w:rsidRPr="00714A89">
        <w:rPr>
          <w:rFonts w:ascii="Times New Roman" w:hAnsi="Times New Roman"/>
          <w:sz w:val="27"/>
          <w:rtl/>
          <w:lang w:bidi="ar-LB"/>
        </w:rPr>
        <w:t xml:space="preserve">ته في الخرافات الإيرانية القديمة والتحريفات </w:t>
      </w:r>
      <w:proofErr w:type="spellStart"/>
      <w:r w:rsidRPr="00714A89">
        <w:rPr>
          <w:rFonts w:ascii="Times New Roman" w:hAnsi="Times New Roman"/>
          <w:sz w:val="27"/>
          <w:rtl/>
          <w:lang w:bidi="ar-LB"/>
        </w:rPr>
        <w:t>الأفستانية</w:t>
      </w:r>
      <w:proofErr w:type="spellEnd"/>
      <w:r w:rsidR="0097554F" w:rsidRPr="00714A89">
        <w:rPr>
          <w:rFonts w:ascii="Times New Roman" w:hAnsi="Times New Roman" w:hint="cs"/>
          <w:sz w:val="27"/>
          <w:rtl/>
          <w:lang w:bidi="ar-LB"/>
        </w:rPr>
        <w:t>،</w:t>
      </w:r>
      <w:r w:rsidRPr="00714A89">
        <w:rPr>
          <w:rFonts w:ascii="Times New Roman" w:hAnsi="Times New Roman"/>
          <w:sz w:val="27"/>
          <w:rtl/>
          <w:lang w:bidi="ar-LB"/>
        </w:rPr>
        <w:t xml:space="preserve"> وصولاً إلى تضاؤل هذه السلطة في </w:t>
      </w:r>
      <w:r w:rsidRPr="00714A89">
        <w:rPr>
          <w:rFonts w:ascii="Times New Roman" w:hAnsi="Times New Roman"/>
          <w:sz w:val="27"/>
          <w:rtl/>
          <w:lang w:bidi="ar-LB"/>
        </w:rPr>
        <w:lastRenderedPageBreak/>
        <w:t>الأديان الإبراهيمية</w:t>
      </w:r>
      <w:r w:rsidR="00323720" w:rsidRPr="00714A89">
        <w:rPr>
          <w:rFonts w:ascii="Times New Roman" w:hAnsi="Times New Roman" w:hint="cs"/>
          <w:sz w:val="27"/>
          <w:rtl/>
          <w:lang w:bidi="ar-LB"/>
        </w:rPr>
        <w:t>،</w:t>
      </w:r>
      <w:r w:rsidRPr="00714A89">
        <w:rPr>
          <w:rFonts w:ascii="Times New Roman" w:hAnsi="Times New Roman"/>
          <w:sz w:val="27"/>
          <w:rtl/>
          <w:lang w:bidi="ar-LB"/>
        </w:rPr>
        <w:t xml:space="preserve"> ولو أن ملامح من الصور القديمة قد انتقلت بفعل عوامل التأثير والتأث</w:t>
      </w:r>
      <w:r w:rsidR="00323720" w:rsidRPr="00714A89">
        <w:rPr>
          <w:rFonts w:ascii="Times New Roman" w:hAnsi="Times New Roman" w:hint="cs"/>
          <w:sz w:val="27"/>
          <w:rtl/>
          <w:lang w:bidi="ar-LB"/>
        </w:rPr>
        <w:t>ُّ</w:t>
      </w:r>
      <w:r w:rsidRPr="00714A89">
        <w:rPr>
          <w:rFonts w:ascii="Times New Roman" w:hAnsi="Times New Roman"/>
          <w:sz w:val="27"/>
          <w:rtl/>
          <w:lang w:bidi="ar-LB"/>
        </w:rPr>
        <w:t>ر التاريخي إلى قلب الثقافة الديني</w:t>
      </w:r>
      <w:r w:rsidR="00323720" w:rsidRPr="00714A89">
        <w:rPr>
          <w:rFonts w:ascii="Times New Roman" w:hAnsi="Times New Roman" w:hint="cs"/>
          <w:sz w:val="27"/>
          <w:rtl/>
          <w:lang w:bidi="ar-LB"/>
        </w:rPr>
        <w:t>ّ</w:t>
      </w:r>
      <w:r w:rsidRPr="00714A89">
        <w:rPr>
          <w:rFonts w:ascii="Times New Roman" w:hAnsi="Times New Roman"/>
          <w:sz w:val="27"/>
          <w:rtl/>
          <w:lang w:bidi="ar-LB"/>
        </w:rPr>
        <w:t>ة الإبراهيمية.</w:t>
      </w:r>
    </w:p>
    <w:p w:rsidR="00F0767B" w:rsidRPr="00714A89" w:rsidRDefault="005C3A3D" w:rsidP="005C3A3D">
      <w:r w:rsidRPr="00714A89">
        <w:rPr>
          <w:rFonts w:ascii="Times New Roman" w:hAnsi="Times New Roman" w:hint="cs"/>
          <w:sz w:val="27"/>
          <w:rtl/>
          <w:lang w:bidi="ar-LB"/>
        </w:rPr>
        <w:t>و</w:t>
      </w:r>
      <w:r w:rsidR="00F0767B" w:rsidRPr="00714A89">
        <w:rPr>
          <w:rFonts w:ascii="Times New Roman" w:hAnsi="Times New Roman"/>
          <w:sz w:val="27"/>
          <w:rtl/>
          <w:lang w:bidi="ar-LB"/>
        </w:rPr>
        <w:t>في الثقافة اليهودي</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ة ـ المسيحي</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ة</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مع الصورة </w:t>
      </w:r>
      <w:r w:rsidRPr="00714A89">
        <w:rPr>
          <w:rFonts w:ascii="Mosawi" w:eastAsiaTheme="minorHAnsi" w:hAnsi="Mosawi" w:cs="Abz-3 (Yagut)" w:hint="cs"/>
          <w:sz w:val="24"/>
          <w:szCs w:val="24"/>
          <w:rtl/>
        </w:rPr>
        <w:t>الغنوصيّة</w:t>
      </w:r>
      <w:r w:rsidR="00F0767B" w:rsidRPr="00714A89">
        <w:rPr>
          <w:rFonts w:ascii="Times New Roman" w:hAnsi="Times New Roman"/>
          <w:sz w:val="27"/>
          <w:rtl/>
          <w:lang w:bidi="ar-LB"/>
        </w:rPr>
        <w:t xml:space="preserve"> للشيطان</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 xml:space="preserve"> الذي له وجه</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 xml:space="preserve"> </w:t>
      </w:r>
      <w:r w:rsidR="00323720" w:rsidRPr="00714A89">
        <w:rPr>
          <w:rFonts w:ascii="Times New Roman" w:hAnsi="Times New Roman" w:hint="cs"/>
          <w:sz w:val="27"/>
          <w:rtl/>
          <w:lang w:bidi="ar-LB"/>
        </w:rPr>
        <w:t>إ</w:t>
      </w:r>
      <w:r w:rsidR="00F0767B" w:rsidRPr="00714A89">
        <w:rPr>
          <w:rFonts w:ascii="Times New Roman" w:hAnsi="Times New Roman"/>
          <w:sz w:val="27"/>
          <w:rtl/>
          <w:lang w:bidi="ar-LB"/>
        </w:rPr>
        <w:t>يجابي</w:t>
      </w:r>
      <w:r w:rsidR="00A85160"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وقوي</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 xml:space="preserve"> ووجه</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 xml:space="preserve"> سلبي</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 xml:space="preserve"> مخيف</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 xml:space="preserve"> و</w:t>
      </w:r>
      <w:r w:rsidRPr="00714A89">
        <w:rPr>
          <w:rFonts w:ascii="Times New Roman" w:hAnsi="Times New Roman" w:hint="cs"/>
          <w:sz w:val="27"/>
          <w:rtl/>
          <w:lang w:bidi="ar-LB"/>
        </w:rPr>
        <w:t xml:space="preserve">هو </w:t>
      </w:r>
      <w:r w:rsidR="00F0767B" w:rsidRPr="00714A89">
        <w:rPr>
          <w:rFonts w:ascii="Times New Roman" w:hAnsi="Times New Roman"/>
          <w:sz w:val="27"/>
          <w:rtl/>
          <w:lang w:bidi="ar-LB"/>
        </w:rPr>
        <w:t>مثل</w:t>
      </w:r>
      <w:r w:rsidR="00A85160" w:rsidRPr="00714A89">
        <w:rPr>
          <w:rFonts w:ascii="Times New Roman" w:hAnsi="Times New Roman" w:hint="cs"/>
          <w:sz w:val="27"/>
          <w:rtl/>
          <w:lang w:bidi="ar-LB"/>
        </w:rPr>
        <w:t>:</w:t>
      </w:r>
      <w:r w:rsidR="00F0767B" w:rsidRPr="00714A89">
        <w:rPr>
          <w:rFonts w:ascii="Times New Roman" w:hAnsi="Times New Roman"/>
          <w:sz w:val="27"/>
          <w:rtl/>
          <w:lang w:bidi="ar-LB"/>
        </w:rPr>
        <w:t xml:space="preserve"> الأسد الزائر</w:t>
      </w:r>
      <w:r w:rsidR="00A85160" w:rsidRPr="00714A89">
        <w:rPr>
          <w:rFonts w:ascii="Times New Roman" w:hAnsi="Times New Roman" w:hint="cs"/>
          <w:sz w:val="27"/>
          <w:rtl/>
          <w:lang w:bidi="ar-LB"/>
        </w:rPr>
        <w:t>،</w:t>
      </w:r>
      <w:r w:rsidR="00F0767B" w:rsidRPr="00714A89">
        <w:rPr>
          <w:rFonts w:ascii="Times New Roman" w:hAnsi="Times New Roman"/>
          <w:sz w:val="27"/>
          <w:rtl/>
          <w:lang w:bidi="ar-LB"/>
        </w:rPr>
        <w:t xml:space="preserve"> يلعب د</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و</w:t>
      </w:r>
      <w:r w:rsidR="00323720" w:rsidRPr="00714A89">
        <w:rPr>
          <w:rFonts w:ascii="Times New Roman" w:hAnsi="Times New Roman" w:hint="cs"/>
          <w:sz w:val="27"/>
          <w:rtl/>
          <w:lang w:bidi="ar-LB"/>
        </w:rPr>
        <w:t>ْ</w:t>
      </w:r>
      <w:r w:rsidRPr="00714A89">
        <w:rPr>
          <w:rFonts w:ascii="Times New Roman" w:hAnsi="Times New Roman"/>
          <w:sz w:val="27"/>
          <w:rtl/>
          <w:lang w:bidi="ar-LB"/>
        </w:rPr>
        <w:t>ره بشك</w:t>
      </w:r>
      <w:r w:rsidRPr="00714A89">
        <w:rPr>
          <w:rFonts w:ascii="Times New Roman" w:hAnsi="Times New Roman" w:hint="cs"/>
          <w:sz w:val="27"/>
          <w:rtl/>
          <w:lang w:bidi="ar-LB"/>
        </w:rPr>
        <w:t>لٍ</w:t>
      </w:r>
      <w:r w:rsidR="00F0767B" w:rsidRPr="00714A89">
        <w:rPr>
          <w:rFonts w:ascii="Times New Roman" w:hAnsi="Times New Roman"/>
          <w:sz w:val="27"/>
          <w:rtl/>
          <w:lang w:bidi="ar-LB"/>
        </w:rPr>
        <w:t xml:space="preserve"> جي</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د في آخر الزمان</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 xml:space="preserve"> ثار</w:t>
      </w:r>
      <w:r w:rsidRPr="00714A89">
        <w:rPr>
          <w:rFonts w:ascii="Times New Roman" w:hAnsi="Times New Roman" w:hint="cs"/>
          <w:sz w:val="27"/>
          <w:rtl/>
          <w:lang w:bidi="ar-LB"/>
        </w:rPr>
        <w:t>ت</w:t>
      </w:r>
      <w:r w:rsidRPr="00714A89">
        <w:rPr>
          <w:rFonts w:ascii="Times New Roman" w:hAnsi="Times New Roman"/>
          <w:sz w:val="27"/>
          <w:rtl/>
          <w:lang w:bidi="ar-LB"/>
        </w:rPr>
        <w:t xml:space="preserve"> لدى الناس الميول لإقامة علاقا</w:t>
      </w:r>
      <w:r w:rsidRPr="00714A89">
        <w:rPr>
          <w:rFonts w:ascii="Times New Roman" w:hAnsi="Times New Roman" w:hint="cs"/>
          <w:sz w:val="27"/>
          <w:rtl/>
          <w:lang w:bidi="ar-LB"/>
        </w:rPr>
        <w:t>تٍ</w:t>
      </w:r>
      <w:r w:rsidR="00F0767B" w:rsidRPr="00714A89">
        <w:rPr>
          <w:rFonts w:ascii="Times New Roman" w:hAnsi="Times New Roman"/>
          <w:sz w:val="27"/>
          <w:rtl/>
          <w:lang w:bidi="ar-LB"/>
        </w:rPr>
        <w:t xml:space="preserve"> س</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ح</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رية مع الشيطان أو عبادته بشكل</w:t>
      </w:r>
      <w:r w:rsidRPr="00714A89">
        <w:rPr>
          <w:rFonts w:ascii="Times New Roman" w:hAnsi="Times New Roman" w:hint="cs"/>
          <w:sz w:val="27"/>
          <w:rtl/>
          <w:lang w:bidi="ar-LB"/>
        </w:rPr>
        <w:t>ٍ</w:t>
      </w:r>
      <w:r w:rsidR="00F0767B" w:rsidRPr="00714A89">
        <w:rPr>
          <w:rFonts w:ascii="Times New Roman" w:hAnsi="Times New Roman"/>
          <w:sz w:val="27"/>
          <w:rtl/>
          <w:lang w:bidi="ar-LB"/>
        </w:rPr>
        <w:t xml:space="preserve"> إباحي</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 xml:space="preserve"> وبالطبع كان ذلك على حساب خ</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ي</w:t>
      </w:r>
      <w:r w:rsidR="00323720" w:rsidRPr="00714A89">
        <w:rPr>
          <w:rFonts w:ascii="Times New Roman" w:hAnsi="Times New Roman" w:hint="cs"/>
          <w:sz w:val="27"/>
          <w:rtl/>
          <w:lang w:bidi="ar-LB"/>
        </w:rPr>
        <w:t>ْ</w:t>
      </w:r>
      <w:r w:rsidR="00F0767B" w:rsidRPr="00714A89">
        <w:rPr>
          <w:rFonts w:ascii="Times New Roman" w:hAnsi="Times New Roman"/>
          <w:sz w:val="27"/>
          <w:rtl/>
          <w:lang w:bidi="ar-LB"/>
        </w:rPr>
        <w:t>ريّة الله وإرادة الإنسان.</w:t>
      </w:r>
    </w:p>
    <w:p w:rsidR="00F0767B" w:rsidRPr="00714A89" w:rsidRDefault="00F0767B" w:rsidP="0005161A">
      <w:pPr>
        <w:rPr>
          <w:rFonts w:ascii="Times New Roman" w:hAnsi="Times New Roman"/>
          <w:sz w:val="27"/>
          <w:lang w:bidi="ar-LB"/>
        </w:rPr>
      </w:pPr>
      <w:r w:rsidRPr="00714A89">
        <w:rPr>
          <w:rFonts w:ascii="Times New Roman" w:hAnsi="Times New Roman"/>
          <w:sz w:val="27"/>
          <w:rtl/>
          <w:lang w:bidi="ar-LB"/>
        </w:rPr>
        <w:t>الج</w:t>
      </w:r>
      <w:r w:rsidR="00530646" w:rsidRPr="00714A89">
        <w:rPr>
          <w:rFonts w:ascii="Times New Roman" w:hAnsi="Times New Roman" w:hint="cs"/>
          <w:sz w:val="27"/>
          <w:rtl/>
          <w:lang w:bidi="ar-LB"/>
        </w:rPr>
        <w:t>َ</w:t>
      </w:r>
      <w:r w:rsidRPr="00714A89">
        <w:rPr>
          <w:rFonts w:ascii="Times New Roman" w:hAnsi="Times New Roman"/>
          <w:sz w:val="27"/>
          <w:rtl/>
          <w:lang w:bidi="ar-LB"/>
        </w:rPr>
        <w:t>ب</w:t>
      </w:r>
      <w:r w:rsidR="00530646" w:rsidRPr="00714A89">
        <w:rPr>
          <w:rFonts w:ascii="Times New Roman" w:hAnsi="Times New Roman" w:hint="cs"/>
          <w:sz w:val="27"/>
          <w:rtl/>
          <w:lang w:bidi="ar-LB"/>
        </w:rPr>
        <w:t>ْ</w:t>
      </w:r>
      <w:r w:rsidRPr="00714A89">
        <w:rPr>
          <w:rFonts w:ascii="Times New Roman" w:hAnsi="Times New Roman"/>
          <w:sz w:val="27"/>
          <w:rtl/>
          <w:lang w:bidi="ar-LB"/>
        </w:rPr>
        <w:t>رية في بعض الف</w:t>
      </w:r>
      <w:r w:rsidR="00530646" w:rsidRPr="00714A89">
        <w:rPr>
          <w:rFonts w:ascii="Times New Roman" w:hAnsi="Times New Roman" w:hint="cs"/>
          <w:sz w:val="27"/>
          <w:rtl/>
          <w:lang w:bidi="ar-LB"/>
        </w:rPr>
        <w:t>ِ</w:t>
      </w:r>
      <w:r w:rsidRPr="00714A89">
        <w:rPr>
          <w:rFonts w:ascii="Times New Roman" w:hAnsi="Times New Roman"/>
          <w:sz w:val="27"/>
          <w:rtl/>
          <w:lang w:bidi="ar-LB"/>
        </w:rPr>
        <w:t>ر</w:t>
      </w:r>
      <w:r w:rsidR="00530646" w:rsidRPr="00714A89">
        <w:rPr>
          <w:rFonts w:ascii="Times New Roman" w:hAnsi="Times New Roman" w:hint="cs"/>
          <w:sz w:val="27"/>
          <w:rtl/>
          <w:lang w:bidi="ar-LB"/>
        </w:rPr>
        <w:t>َ</w:t>
      </w:r>
      <w:r w:rsidRPr="00714A89">
        <w:rPr>
          <w:rFonts w:ascii="Times New Roman" w:hAnsi="Times New Roman"/>
          <w:sz w:val="27"/>
          <w:rtl/>
          <w:lang w:bidi="ar-LB"/>
        </w:rPr>
        <w:t>ق الإسلامية</w:t>
      </w:r>
      <w:r w:rsidR="00530646" w:rsidRPr="00714A89">
        <w:rPr>
          <w:rFonts w:ascii="Times New Roman" w:hAnsi="Times New Roman" w:hint="cs"/>
          <w:sz w:val="27"/>
          <w:rtl/>
          <w:lang w:bidi="ar-LB"/>
        </w:rPr>
        <w:t>،</w:t>
      </w:r>
      <w:r w:rsidRPr="00714A89">
        <w:rPr>
          <w:rFonts w:ascii="Times New Roman" w:hAnsi="Times New Roman"/>
          <w:sz w:val="27"/>
          <w:rtl/>
          <w:lang w:bidi="ar-LB"/>
        </w:rPr>
        <w:t xml:space="preserve"> التي نشأت بدافع تقدير القو</w:t>
      </w:r>
      <w:r w:rsidR="00530646" w:rsidRPr="00714A89">
        <w:rPr>
          <w:rFonts w:ascii="Times New Roman" w:hAnsi="Times New Roman" w:hint="cs"/>
          <w:sz w:val="27"/>
          <w:rtl/>
          <w:lang w:bidi="ar-LB"/>
        </w:rPr>
        <w:t>ّ</w:t>
      </w:r>
      <w:r w:rsidRPr="00714A89">
        <w:rPr>
          <w:rFonts w:ascii="Times New Roman" w:hAnsi="Times New Roman"/>
          <w:sz w:val="27"/>
          <w:rtl/>
          <w:lang w:bidi="ar-LB"/>
        </w:rPr>
        <w:t>ة والإرادة الإلهي</w:t>
      </w:r>
      <w:r w:rsidR="00530646" w:rsidRPr="00714A89">
        <w:rPr>
          <w:rFonts w:ascii="Times New Roman" w:hAnsi="Times New Roman" w:hint="cs"/>
          <w:sz w:val="27"/>
          <w:rtl/>
          <w:lang w:bidi="ar-LB"/>
        </w:rPr>
        <w:t>ّ</w:t>
      </w:r>
      <w:r w:rsidRPr="00714A89">
        <w:rPr>
          <w:rFonts w:ascii="Times New Roman" w:hAnsi="Times New Roman"/>
          <w:sz w:val="27"/>
          <w:rtl/>
          <w:lang w:bidi="ar-LB"/>
        </w:rPr>
        <w:t>ة</w:t>
      </w:r>
      <w:r w:rsidR="00530646" w:rsidRPr="00714A89">
        <w:rPr>
          <w:rFonts w:ascii="Times New Roman" w:hAnsi="Times New Roman" w:hint="cs"/>
          <w:sz w:val="27"/>
          <w:rtl/>
          <w:lang w:bidi="ar-LB"/>
        </w:rPr>
        <w:t>،</w:t>
      </w:r>
      <w:r w:rsidRPr="00714A89">
        <w:rPr>
          <w:rFonts w:ascii="Times New Roman" w:hAnsi="Times New Roman"/>
          <w:sz w:val="27"/>
          <w:rtl/>
          <w:lang w:bidi="ar-LB"/>
        </w:rPr>
        <w:t xml:space="preserve"> أد</w:t>
      </w:r>
      <w:r w:rsidR="00530646" w:rsidRPr="00714A89">
        <w:rPr>
          <w:rFonts w:ascii="Times New Roman" w:hAnsi="Times New Roman" w:hint="cs"/>
          <w:sz w:val="27"/>
          <w:rtl/>
          <w:lang w:bidi="ar-LB"/>
        </w:rPr>
        <w:t>َّ</w:t>
      </w:r>
      <w:r w:rsidRPr="00714A89">
        <w:rPr>
          <w:rFonts w:ascii="Times New Roman" w:hAnsi="Times New Roman"/>
          <w:sz w:val="27"/>
          <w:rtl/>
          <w:lang w:bidi="ar-LB"/>
        </w:rPr>
        <w:t>ت</w:t>
      </w:r>
      <w:r w:rsidR="00530646" w:rsidRPr="00714A89">
        <w:rPr>
          <w:rFonts w:ascii="Times New Roman" w:hAnsi="Times New Roman" w:hint="cs"/>
          <w:sz w:val="27"/>
          <w:rtl/>
          <w:lang w:bidi="ar-LB"/>
        </w:rPr>
        <w:t>ْ</w:t>
      </w:r>
      <w:r w:rsidRPr="00714A89">
        <w:rPr>
          <w:rFonts w:ascii="Times New Roman" w:hAnsi="Times New Roman"/>
          <w:sz w:val="27"/>
          <w:rtl/>
          <w:lang w:bidi="ar-LB"/>
        </w:rPr>
        <w:t xml:space="preserve"> في النهاية إلى تبرئة الشيطان</w:t>
      </w:r>
      <w:r w:rsidR="00530646" w:rsidRPr="00714A89">
        <w:rPr>
          <w:rFonts w:ascii="Times New Roman" w:hAnsi="Times New Roman" w:hint="cs"/>
          <w:sz w:val="27"/>
          <w:rtl/>
          <w:lang w:bidi="ar-LB"/>
        </w:rPr>
        <w:t>.</w:t>
      </w:r>
      <w:r w:rsidRPr="00714A89">
        <w:rPr>
          <w:rFonts w:ascii="Times New Roman" w:hAnsi="Times New Roman"/>
          <w:sz w:val="27"/>
          <w:rtl/>
          <w:lang w:bidi="ar-LB"/>
        </w:rPr>
        <w:t xml:space="preserve"> وعلى عكس التحد</w:t>
      </w:r>
      <w:r w:rsidR="00BC2209" w:rsidRPr="00714A89">
        <w:rPr>
          <w:rFonts w:ascii="Times New Roman" w:hAnsi="Times New Roman" w:hint="cs"/>
          <w:sz w:val="27"/>
          <w:rtl/>
          <w:lang w:bidi="ar-LB"/>
        </w:rPr>
        <w:t>ّ</w:t>
      </w:r>
      <w:r w:rsidRPr="00714A89">
        <w:rPr>
          <w:rFonts w:ascii="Times New Roman" w:hAnsi="Times New Roman"/>
          <w:sz w:val="27"/>
          <w:rtl/>
          <w:lang w:bidi="ar-LB"/>
        </w:rPr>
        <w:t xml:space="preserve">ي </w:t>
      </w:r>
      <w:proofErr w:type="spellStart"/>
      <w:r w:rsidRPr="00714A89">
        <w:rPr>
          <w:rFonts w:ascii="Times New Roman" w:hAnsi="Times New Roman"/>
          <w:sz w:val="27"/>
          <w:rtl/>
          <w:lang w:bidi="ar-LB"/>
        </w:rPr>
        <w:t>الزرادشتي</w:t>
      </w:r>
      <w:proofErr w:type="spellEnd"/>
      <w:r w:rsidR="00BC2209" w:rsidRPr="00714A89">
        <w:rPr>
          <w:rFonts w:ascii="Times New Roman" w:hAnsi="Times New Roman" w:hint="cs"/>
          <w:sz w:val="27"/>
          <w:rtl/>
          <w:lang w:bidi="ar-LB"/>
        </w:rPr>
        <w:t>،</w:t>
      </w:r>
      <w:r w:rsidRPr="00714A89">
        <w:rPr>
          <w:rFonts w:ascii="Times New Roman" w:hAnsi="Times New Roman"/>
          <w:sz w:val="27"/>
          <w:rtl/>
          <w:lang w:bidi="ar-LB"/>
        </w:rPr>
        <w:t xml:space="preserve"> الذي ألغى نفسه في مواجهة تحد</w:t>
      </w:r>
      <w:r w:rsidR="00530646" w:rsidRPr="00714A89">
        <w:rPr>
          <w:rFonts w:ascii="Times New Roman" w:hAnsi="Times New Roman" w:hint="cs"/>
          <w:sz w:val="27"/>
          <w:rtl/>
          <w:lang w:bidi="ar-LB"/>
        </w:rPr>
        <w:t>ِّ</w:t>
      </w:r>
      <w:r w:rsidRPr="00714A89">
        <w:rPr>
          <w:rFonts w:ascii="Times New Roman" w:hAnsi="Times New Roman"/>
          <w:sz w:val="27"/>
          <w:rtl/>
          <w:lang w:bidi="ar-LB"/>
        </w:rPr>
        <w:t>يات عقلية</w:t>
      </w:r>
      <w:r w:rsidR="00530646" w:rsidRPr="00714A89">
        <w:rPr>
          <w:rFonts w:ascii="Times New Roman" w:hAnsi="Times New Roman" w:hint="cs"/>
          <w:sz w:val="27"/>
          <w:rtl/>
          <w:lang w:bidi="ar-LB"/>
        </w:rPr>
        <w:t>،</w:t>
      </w:r>
      <w:r w:rsidRPr="00714A89">
        <w:rPr>
          <w:rFonts w:ascii="Times New Roman" w:hAnsi="Times New Roman"/>
          <w:sz w:val="27"/>
          <w:rtl/>
          <w:lang w:bidi="ar-LB"/>
        </w:rPr>
        <w:t xml:space="preserve"> وبخسارته لقو</w:t>
      </w:r>
      <w:r w:rsidR="00530646" w:rsidRPr="00714A89">
        <w:rPr>
          <w:rFonts w:ascii="Times New Roman" w:hAnsi="Times New Roman" w:hint="cs"/>
          <w:sz w:val="27"/>
          <w:rtl/>
          <w:lang w:bidi="ar-LB"/>
        </w:rPr>
        <w:t>ّ</w:t>
      </w:r>
      <w:r w:rsidRPr="00714A89">
        <w:rPr>
          <w:rFonts w:ascii="Times New Roman" w:hAnsi="Times New Roman"/>
          <w:sz w:val="27"/>
          <w:rtl/>
          <w:lang w:bidi="ar-LB"/>
        </w:rPr>
        <w:t xml:space="preserve">ة </w:t>
      </w:r>
      <w:proofErr w:type="spellStart"/>
      <w:r w:rsidRPr="00714A89">
        <w:rPr>
          <w:rFonts w:ascii="Times New Roman" w:hAnsi="Times New Roman"/>
          <w:sz w:val="27"/>
          <w:rtl/>
          <w:lang w:bidi="ar-LB"/>
        </w:rPr>
        <w:t>أهورامزدا</w:t>
      </w:r>
      <w:proofErr w:type="spellEnd"/>
      <w:r w:rsidRPr="00714A89">
        <w:rPr>
          <w:rFonts w:ascii="Times New Roman" w:hAnsi="Times New Roman"/>
          <w:sz w:val="27"/>
          <w:rtl/>
          <w:lang w:bidi="ar-LB"/>
        </w:rPr>
        <w:t xml:space="preserve"> اكتسب </w:t>
      </w:r>
      <w:proofErr w:type="spellStart"/>
      <w:r w:rsidRPr="00714A89">
        <w:rPr>
          <w:rFonts w:ascii="Times New Roman" w:hAnsi="Times New Roman"/>
          <w:sz w:val="27"/>
          <w:rtl/>
          <w:lang w:bidi="ar-LB"/>
        </w:rPr>
        <w:t>خيريّته</w:t>
      </w:r>
      <w:proofErr w:type="spellEnd"/>
      <w:r w:rsidR="00BC2209" w:rsidRPr="00714A89">
        <w:rPr>
          <w:rFonts w:ascii="Times New Roman" w:hAnsi="Times New Roman" w:hint="cs"/>
          <w:sz w:val="27"/>
          <w:rtl/>
          <w:lang w:bidi="ar-LB"/>
        </w:rPr>
        <w:t>،</w:t>
      </w:r>
      <w:r w:rsidRPr="00714A89">
        <w:rPr>
          <w:rFonts w:ascii="Times New Roman" w:hAnsi="Times New Roman"/>
          <w:sz w:val="27"/>
          <w:rtl/>
          <w:lang w:bidi="ar-LB"/>
        </w:rPr>
        <w:t xml:space="preserve"> فإن الج</w:t>
      </w:r>
      <w:r w:rsidR="00BC2209" w:rsidRPr="00714A89">
        <w:rPr>
          <w:rFonts w:ascii="Times New Roman" w:hAnsi="Times New Roman" w:hint="cs"/>
          <w:sz w:val="27"/>
          <w:rtl/>
          <w:lang w:bidi="ar-LB"/>
        </w:rPr>
        <w:t>َ</w:t>
      </w:r>
      <w:r w:rsidRPr="00714A89">
        <w:rPr>
          <w:rFonts w:ascii="Times New Roman" w:hAnsi="Times New Roman"/>
          <w:sz w:val="27"/>
          <w:rtl/>
          <w:lang w:bidi="ar-LB"/>
        </w:rPr>
        <w:t>ب</w:t>
      </w:r>
      <w:r w:rsidR="00BC2209" w:rsidRPr="00714A89">
        <w:rPr>
          <w:rFonts w:ascii="Times New Roman" w:hAnsi="Times New Roman" w:hint="cs"/>
          <w:sz w:val="27"/>
          <w:rtl/>
          <w:lang w:bidi="ar-LB"/>
        </w:rPr>
        <w:t>ْ</w:t>
      </w:r>
      <w:r w:rsidRPr="00714A89">
        <w:rPr>
          <w:rFonts w:ascii="Times New Roman" w:hAnsi="Times New Roman"/>
          <w:sz w:val="27"/>
          <w:rtl/>
          <w:lang w:bidi="ar-LB"/>
        </w:rPr>
        <w:t>ري</w:t>
      </w:r>
      <w:r w:rsidR="00BC2209" w:rsidRPr="00714A89">
        <w:rPr>
          <w:rFonts w:ascii="Times New Roman" w:hAnsi="Times New Roman" w:hint="cs"/>
          <w:sz w:val="27"/>
          <w:rtl/>
          <w:lang w:bidi="ar-LB"/>
        </w:rPr>
        <w:t>ّ</w:t>
      </w:r>
      <w:r w:rsidRPr="00714A89">
        <w:rPr>
          <w:rFonts w:ascii="Times New Roman" w:hAnsi="Times New Roman"/>
          <w:sz w:val="27"/>
          <w:rtl/>
          <w:lang w:bidi="ar-LB"/>
        </w:rPr>
        <w:t>ة الإسلامي</w:t>
      </w:r>
      <w:r w:rsidR="00BC2209" w:rsidRPr="00714A89">
        <w:rPr>
          <w:rFonts w:ascii="Times New Roman" w:hAnsi="Times New Roman" w:hint="cs"/>
          <w:sz w:val="27"/>
          <w:rtl/>
          <w:lang w:bidi="ar-LB"/>
        </w:rPr>
        <w:t>ّ</w:t>
      </w:r>
      <w:r w:rsidRPr="00714A89">
        <w:rPr>
          <w:rFonts w:ascii="Times New Roman" w:hAnsi="Times New Roman"/>
          <w:sz w:val="27"/>
          <w:rtl/>
          <w:lang w:bidi="ar-LB"/>
        </w:rPr>
        <w:t>ة بتركيزها على قدرة الله وصل</w:t>
      </w:r>
      <w:r w:rsidR="00BC2209" w:rsidRPr="00714A89">
        <w:rPr>
          <w:rFonts w:ascii="Times New Roman" w:hAnsi="Times New Roman" w:hint="cs"/>
          <w:sz w:val="27"/>
          <w:rtl/>
          <w:lang w:bidi="ar-LB"/>
        </w:rPr>
        <w:t>َ</w:t>
      </w:r>
      <w:r w:rsidRPr="00714A89">
        <w:rPr>
          <w:rFonts w:ascii="Times New Roman" w:hAnsi="Times New Roman"/>
          <w:sz w:val="27"/>
          <w:rtl/>
          <w:lang w:bidi="ar-LB"/>
        </w:rPr>
        <w:t>ت</w:t>
      </w:r>
      <w:r w:rsidR="00BC2209" w:rsidRPr="00714A89">
        <w:rPr>
          <w:rFonts w:ascii="Times New Roman" w:hAnsi="Times New Roman" w:hint="cs"/>
          <w:sz w:val="27"/>
          <w:rtl/>
          <w:lang w:bidi="ar-LB"/>
        </w:rPr>
        <w:t>ْ</w:t>
      </w:r>
      <w:r w:rsidRPr="00714A89">
        <w:rPr>
          <w:rFonts w:ascii="Times New Roman" w:hAnsi="Times New Roman"/>
          <w:sz w:val="27"/>
          <w:rtl/>
          <w:lang w:bidi="ar-LB"/>
        </w:rPr>
        <w:t xml:space="preserve"> إلى خيري</w:t>
      </w:r>
      <w:r w:rsidR="00BC2209" w:rsidRPr="00714A89">
        <w:rPr>
          <w:rFonts w:ascii="Times New Roman" w:hAnsi="Times New Roman" w:hint="cs"/>
          <w:sz w:val="27"/>
          <w:rtl/>
          <w:lang w:bidi="ar-LB"/>
        </w:rPr>
        <w:t>ّ</w:t>
      </w:r>
      <w:r w:rsidRPr="00714A89">
        <w:rPr>
          <w:rFonts w:ascii="Times New Roman" w:hAnsi="Times New Roman"/>
          <w:sz w:val="27"/>
          <w:rtl/>
          <w:lang w:bidi="ar-LB"/>
        </w:rPr>
        <w:t>ة الشيطان وفتو</w:t>
      </w:r>
      <w:r w:rsidR="00BC2209" w:rsidRPr="00714A89">
        <w:rPr>
          <w:rFonts w:ascii="Times New Roman" w:hAnsi="Times New Roman" w:hint="cs"/>
          <w:sz w:val="27"/>
          <w:rtl/>
          <w:lang w:bidi="ar-LB"/>
        </w:rPr>
        <w:t>ّ</w:t>
      </w:r>
      <w:r w:rsidRPr="00714A89">
        <w:rPr>
          <w:rFonts w:ascii="Times New Roman" w:hAnsi="Times New Roman"/>
          <w:sz w:val="27"/>
          <w:rtl/>
          <w:lang w:bidi="ar-LB"/>
        </w:rPr>
        <w:t>ته وفس</w:t>
      </w:r>
      <w:r w:rsidR="00BC2209" w:rsidRPr="00714A89">
        <w:rPr>
          <w:rFonts w:ascii="Times New Roman" w:hAnsi="Times New Roman" w:hint="cs"/>
          <w:sz w:val="27"/>
          <w:rtl/>
          <w:lang w:bidi="ar-LB"/>
        </w:rPr>
        <w:t>ّ</w:t>
      </w:r>
      <w:r w:rsidRPr="00714A89">
        <w:rPr>
          <w:rFonts w:ascii="Times New Roman" w:hAnsi="Times New Roman"/>
          <w:sz w:val="27"/>
          <w:rtl/>
          <w:lang w:bidi="ar-LB"/>
        </w:rPr>
        <w:t>ر</w:t>
      </w:r>
      <w:r w:rsidR="00BC2209" w:rsidRPr="00714A89">
        <w:rPr>
          <w:rFonts w:ascii="Times New Roman" w:hAnsi="Times New Roman" w:hint="cs"/>
          <w:sz w:val="27"/>
          <w:rtl/>
          <w:lang w:bidi="ar-LB"/>
        </w:rPr>
        <w:t>َ</w:t>
      </w:r>
      <w:r w:rsidRPr="00714A89">
        <w:rPr>
          <w:rFonts w:ascii="Times New Roman" w:hAnsi="Times New Roman"/>
          <w:sz w:val="27"/>
          <w:rtl/>
          <w:lang w:bidi="ar-LB"/>
        </w:rPr>
        <w:t>ت</w:t>
      </w:r>
      <w:r w:rsidR="00BC2209" w:rsidRPr="00714A89">
        <w:rPr>
          <w:rFonts w:ascii="Times New Roman" w:hAnsi="Times New Roman" w:hint="cs"/>
          <w:sz w:val="27"/>
          <w:rtl/>
          <w:lang w:bidi="ar-LB"/>
        </w:rPr>
        <w:t>ْ</w:t>
      </w:r>
      <w:r w:rsidRPr="00714A89">
        <w:rPr>
          <w:rFonts w:ascii="Times New Roman" w:hAnsi="Times New Roman"/>
          <w:sz w:val="27"/>
          <w:rtl/>
          <w:lang w:bidi="ar-LB"/>
        </w:rPr>
        <w:t xml:space="preserve"> معصيته لله ـ بصورة</w:t>
      </w:r>
      <w:r w:rsidR="00BC2209" w:rsidRPr="00714A89">
        <w:rPr>
          <w:rFonts w:ascii="Times New Roman" w:hAnsi="Times New Roman" w:hint="cs"/>
          <w:sz w:val="27"/>
          <w:rtl/>
          <w:lang w:bidi="ar-LB"/>
        </w:rPr>
        <w:t>ٍ</w:t>
      </w:r>
      <w:r w:rsidRPr="00714A89">
        <w:rPr>
          <w:rFonts w:ascii="Times New Roman" w:hAnsi="Times New Roman"/>
          <w:sz w:val="27"/>
          <w:rtl/>
          <w:lang w:bidi="ar-LB"/>
        </w:rPr>
        <w:t xml:space="preserve"> متناقضة ـ على أنها نتيجة العشق والطاعة.</w:t>
      </w:r>
    </w:p>
    <w:p w:rsidR="00F0767B" w:rsidRPr="00714A89" w:rsidRDefault="00F0767B" w:rsidP="0005161A">
      <w:pPr>
        <w:rPr>
          <w:rFonts w:ascii="Times New Roman" w:hAnsi="Times New Roman"/>
          <w:sz w:val="27"/>
          <w:lang w:bidi="ar-LB"/>
        </w:rPr>
      </w:pPr>
      <w:r w:rsidRPr="00714A89">
        <w:rPr>
          <w:rFonts w:ascii="Times New Roman" w:hAnsi="Times New Roman"/>
          <w:sz w:val="27"/>
          <w:rtl/>
          <w:lang w:bidi="ar-LB"/>
        </w:rPr>
        <w:t>هذه التفاسير الهامشية غير الصحيحة أد</w:t>
      </w:r>
      <w:r w:rsidR="00BC2209" w:rsidRPr="00714A89">
        <w:rPr>
          <w:rFonts w:ascii="Times New Roman" w:hAnsi="Times New Roman" w:hint="cs"/>
          <w:sz w:val="27"/>
          <w:rtl/>
          <w:lang w:bidi="ar-LB"/>
        </w:rPr>
        <w:t>َّ</w:t>
      </w:r>
      <w:r w:rsidRPr="00714A89">
        <w:rPr>
          <w:rFonts w:ascii="Times New Roman" w:hAnsi="Times New Roman"/>
          <w:sz w:val="27"/>
          <w:rtl/>
          <w:lang w:bidi="ar-LB"/>
        </w:rPr>
        <w:t>ت</w:t>
      </w:r>
      <w:r w:rsidR="00BC2209" w:rsidRPr="00714A89">
        <w:rPr>
          <w:rFonts w:ascii="Times New Roman" w:hAnsi="Times New Roman" w:hint="cs"/>
          <w:sz w:val="27"/>
          <w:rtl/>
          <w:lang w:bidi="ar-LB"/>
        </w:rPr>
        <w:t>ْ</w:t>
      </w:r>
      <w:r w:rsidRPr="00714A89">
        <w:rPr>
          <w:rFonts w:ascii="Times New Roman" w:hAnsi="Times New Roman"/>
          <w:sz w:val="27"/>
          <w:rtl/>
          <w:lang w:bidi="ar-LB"/>
        </w:rPr>
        <w:t xml:space="preserve"> إلى ظهور فرق</w:t>
      </w:r>
      <w:r w:rsidR="00BC2209" w:rsidRPr="00714A89">
        <w:rPr>
          <w:rFonts w:ascii="Times New Roman" w:hAnsi="Times New Roman" w:hint="cs"/>
          <w:sz w:val="27"/>
          <w:rtl/>
          <w:lang w:bidi="ar-LB"/>
        </w:rPr>
        <w:t>ٍ</w:t>
      </w:r>
      <w:r w:rsidRPr="00714A89">
        <w:rPr>
          <w:rFonts w:ascii="Times New Roman" w:hAnsi="Times New Roman"/>
          <w:sz w:val="27"/>
          <w:rtl/>
          <w:lang w:bidi="ar-LB"/>
        </w:rPr>
        <w:t xml:space="preserve"> متعد</w:t>
      </w:r>
      <w:r w:rsidR="00BC2209" w:rsidRPr="00714A89">
        <w:rPr>
          <w:rFonts w:ascii="Times New Roman" w:hAnsi="Times New Roman" w:hint="cs"/>
          <w:sz w:val="27"/>
          <w:rtl/>
          <w:lang w:bidi="ar-LB"/>
        </w:rPr>
        <w:t>ّ</w:t>
      </w:r>
      <w:r w:rsidRPr="00714A89">
        <w:rPr>
          <w:rFonts w:ascii="Times New Roman" w:hAnsi="Times New Roman"/>
          <w:sz w:val="27"/>
          <w:rtl/>
          <w:lang w:bidi="ar-LB"/>
        </w:rPr>
        <w:t>دة وانحرافات فكرية واجتماعية مختلفة في المجتمعات الديني</w:t>
      </w:r>
      <w:r w:rsidR="00BC2209" w:rsidRPr="00714A89">
        <w:rPr>
          <w:rFonts w:ascii="Times New Roman" w:hAnsi="Times New Roman" w:hint="cs"/>
          <w:sz w:val="27"/>
          <w:rtl/>
          <w:lang w:bidi="ar-LB"/>
        </w:rPr>
        <w:t>ّ</w:t>
      </w:r>
      <w:r w:rsidRPr="00714A89">
        <w:rPr>
          <w:rFonts w:ascii="Times New Roman" w:hAnsi="Times New Roman"/>
          <w:sz w:val="27"/>
          <w:rtl/>
          <w:lang w:bidi="ar-LB"/>
        </w:rPr>
        <w:t>ة، والتي تحد</w:t>
      </w:r>
      <w:r w:rsidR="00BC2209" w:rsidRPr="00714A89">
        <w:rPr>
          <w:rFonts w:ascii="Times New Roman" w:hAnsi="Times New Roman" w:hint="cs"/>
          <w:sz w:val="27"/>
          <w:rtl/>
          <w:lang w:bidi="ar-LB"/>
        </w:rPr>
        <w:t>ِّ</w:t>
      </w:r>
      <w:r w:rsidRPr="00714A89">
        <w:rPr>
          <w:rFonts w:ascii="Times New Roman" w:hAnsi="Times New Roman"/>
          <w:sz w:val="27"/>
          <w:rtl/>
          <w:lang w:bidi="ar-LB"/>
        </w:rPr>
        <w:t>د أصولها العلمي</w:t>
      </w:r>
      <w:r w:rsidR="00BC2209" w:rsidRPr="00714A89">
        <w:rPr>
          <w:rFonts w:ascii="Times New Roman" w:hAnsi="Times New Roman" w:hint="cs"/>
          <w:sz w:val="27"/>
          <w:rtl/>
          <w:lang w:bidi="ar-LB"/>
        </w:rPr>
        <w:t>ّ</w:t>
      </w:r>
      <w:r w:rsidRPr="00714A89">
        <w:rPr>
          <w:rFonts w:ascii="Times New Roman" w:hAnsi="Times New Roman"/>
          <w:sz w:val="27"/>
          <w:rtl/>
          <w:lang w:bidi="ar-LB"/>
        </w:rPr>
        <w:t>ة نقطة انحرافها وعلاجها.</w:t>
      </w:r>
    </w:p>
    <w:p w:rsidR="00C30F56" w:rsidRPr="00714A89" w:rsidRDefault="00C30F56" w:rsidP="00AE400E">
      <w:pPr>
        <w:spacing w:line="440" w:lineRule="exact"/>
        <w:rPr>
          <w:rtl/>
          <w:lang w:val="x-none" w:eastAsia="x-none"/>
        </w:rPr>
      </w:pPr>
    </w:p>
    <w:p w:rsidR="00C30F56" w:rsidRPr="00714A89" w:rsidRDefault="00C30F56" w:rsidP="00AE400E">
      <w:pPr>
        <w:spacing w:line="440" w:lineRule="exact"/>
        <w:rPr>
          <w:rtl/>
          <w:lang w:val="x-none" w:eastAsia="x-none"/>
        </w:rPr>
      </w:pPr>
    </w:p>
    <w:p w:rsidR="00A64461" w:rsidRPr="00714A89" w:rsidRDefault="00A64461" w:rsidP="00A64461">
      <w:pPr>
        <w:pStyle w:val="afff"/>
        <w:rPr>
          <w:rtl/>
        </w:rPr>
        <w:sectPr w:rsidR="00A64461" w:rsidRPr="00714A89" w:rsidSect="0068524D">
          <w:headerReference w:type="even" r:id="rId68"/>
          <w:headerReference w:type="default" r:id="rId69"/>
          <w:footerReference w:type="even" r:id="rId70"/>
          <w:footerReference w:type="default" r:id="rId7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714A89">
        <w:rPr>
          <w:rFonts w:hint="cs"/>
          <w:rtl/>
        </w:rPr>
        <w:t>الهوامش</w:t>
      </w:r>
    </w:p>
    <w:p w:rsidR="00A64461" w:rsidRPr="00714A89" w:rsidRDefault="00A64461" w:rsidP="00A64461">
      <w:pPr>
        <w:rPr>
          <w:rtl/>
        </w:rPr>
        <w:sectPr w:rsidR="00A64461" w:rsidRPr="00714A89" w:rsidSect="00A64461">
          <w:headerReference w:type="even" r:id="rId72"/>
          <w:headerReference w:type="default" r:id="rId73"/>
          <w:footerReference w:type="even" r:id="rId74"/>
          <w:footerReference w:type="default" r:id="rId7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714A89" w:rsidRDefault="00A64461" w:rsidP="00866DBD">
      <w:pPr>
        <w:spacing w:line="420" w:lineRule="exact"/>
        <w:rPr>
          <w:sz w:val="27"/>
          <w:rtl/>
        </w:rPr>
      </w:pPr>
    </w:p>
    <w:p w:rsidR="00A64461" w:rsidRPr="00714A89" w:rsidRDefault="00A64461" w:rsidP="00866DBD">
      <w:pPr>
        <w:spacing w:line="420" w:lineRule="exact"/>
        <w:rPr>
          <w:sz w:val="27"/>
          <w:rtl/>
        </w:rPr>
      </w:pPr>
    </w:p>
    <w:p w:rsidR="00A64461" w:rsidRPr="00714A89" w:rsidRDefault="00903B6D" w:rsidP="00903B6D">
      <w:pPr>
        <w:pStyle w:val="1"/>
        <w:rPr>
          <w:rtl/>
        </w:rPr>
      </w:pPr>
      <w:bookmarkStart w:id="36" w:name="_Toc56113634"/>
      <w:r w:rsidRPr="00714A89">
        <w:rPr>
          <w:rtl/>
          <w:lang w:bidi="ar-LB"/>
        </w:rPr>
        <w:t>نظري</w:t>
      </w:r>
      <w:r w:rsidRPr="00714A89">
        <w:rPr>
          <w:rFonts w:hint="cs"/>
          <w:rtl/>
          <w:lang w:bidi="ar-LB"/>
        </w:rPr>
        <w:t>ّ</w:t>
      </w:r>
      <w:r w:rsidRPr="00714A89">
        <w:rPr>
          <w:rtl/>
          <w:lang w:bidi="ar-LB"/>
        </w:rPr>
        <w:t>ة الأمر الإلهي</w:t>
      </w:r>
      <w:r w:rsidRPr="00714A89">
        <w:rPr>
          <w:rFonts w:hint="cs"/>
          <w:rtl/>
          <w:lang w:bidi="ar-LB"/>
        </w:rPr>
        <w:t>ّ</w:t>
      </w:r>
      <w:bookmarkEnd w:id="36"/>
    </w:p>
    <w:p w:rsidR="00A64461" w:rsidRPr="00714A89" w:rsidRDefault="00BA28B1" w:rsidP="00903B6D">
      <w:pPr>
        <w:pStyle w:val="21"/>
        <w:rPr>
          <w:color w:val="auto"/>
          <w:rtl/>
          <w:lang w:val="en-US" w:bidi="ar-LB"/>
        </w:rPr>
      </w:pPr>
      <w:bookmarkStart w:id="37" w:name="_Toc56113635"/>
      <w:r w:rsidRPr="00714A89">
        <w:rPr>
          <w:rFonts w:hint="cs"/>
          <w:color w:val="auto"/>
          <w:rtl/>
          <w:lang w:val="en-US" w:bidi="ar-LB"/>
        </w:rPr>
        <w:t>عند</w:t>
      </w:r>
      <w:r w:rsidR="00903B6D" w:rsidRPr="00714A89">
        <w:rPr>
          <w:color w:val="auto"/>
          <w:rtl/>
          <w:lang w:val="en-US" w:bidi="ar-LB"/>
        </w:rPr>
        <w:t xml:space="preserve"> روبرت آدمز</w:t>
      </w:r>
      <w:bookmarkEnd w:id="37"/>
    </w:p>
    <w:p w:rsidR="00A64461" w:rsidRPr="00714A89" w:rsidRDefault="00A64461" w:rsidP="00866DBD">
      <w:pPr>
        <w:spacing w:line="420" w:lineRule="exact"/>
        <w:rPr>
          <w:sz w:val="10"/>
          <w:szCs w:val="14"/>
          <w:rtl/>
        </w:rPr>
      </w:pPr>
    </w:p>
    <w:p w:rsidR="00A64461" w:rsidRPr="00714A89" w:rsidRDefault="00A34747" w:rsidP="00903B6D">
      <w:pPr>
        <w:pStyle w:val="Author"/>
        <w:rPr>
          <w:rtl/>
        </w:rPr>
      </w:pPr>
      <w:bookmarkStart w:id="38" w:name="_Toc56113636"/>
      <w:r w:rsidRPr="00714A89">
        <w:rPr>
          <w:rFonts w:hint="cs"/>
          <w:rtl/>
          <w:lang w:bidi="ar-LB"/>
        </w:rPr>
        <w:t xml:space="preserve">أ. </w:t>
      </w:r>
      <w:r w:rsidR="00903B6D" w:rsidRPr="00714A89">
        <w:rPr>
          <w:rtl/>
          <w:lang w:bidi="ar-LB"/>
        </w:rPr>
        <w:t>نجيب الله شفق</w:t>
      </w:r>
      <w:r w:rsidR="00023982" w:rsidRPr="00E70BDF">
        <w:rPr>
          <w:rFonts w:ascii="Mosawi" w:hAnsi="Mosawi" w:cs="Abz-1 (Lotus)"/>
          <w:szCs w:val="26"/>
          <w:vertAlign w:val="superscript"/>
          <w:rtl/>
        </w:rPr>
        <w:t>(</w:t>
      </w:r>
      <w:r w:rsidR="00023982" w:rsidRPr="00E70BDF">
        <w:rPr>
          <w:rFonts w:ascii="Mosawi" w:hAnsi="Mosawi" w:cs="Abz-1 (Lotus)"/>
          <w:szCs w:val="26"/>
          <w:vertAlign w:val="superscript"/>
          <w:rtl/>
        </w:rPr>
        <w:footnoteReference w:customMarkFollows="1" w:id="11"/>
        <w:t>*)</w:t>
      </w:r>
      <w:bookmarkEnd w:id="38"/>
    </w:p>
    <w:p w:rsidR="00A64461" w:rsidRPr="00714A89" w:rsidRDefault="00A64461" w:rsidP="00866DBD">
      <w:pPr>
        <w:pStyle w:val="Author"/>
        <w:rPr>
          <w:rtl/>
        </w:rPr>
      </w:pPr>
      <w:bookmarkStart w:id="39" w:name="_Toc56113637"/>
      <w:r w:rsidRPr="00714A89">
        <w:rPr>
          <w:rFonts w:hint="cs"/>
          <w:rtl/>
        </w:rPr>
        <w:t xml:space="preserve">ترجمة: </w:t>
      </w:r>
      <w:r w:rsidR="00903B6D" w:rsidRPr="00714A89">
        <w:rPr>
          <w:rFonts w:hint="cs"/>
          <w:rtl/>
        </w:rPr>
        <w:t>حسن طاهر</w:t>
      </w:r>
      <w:bookmarkEnd w:id="39"/>
    </w:p>
    <w:p w:rsidR="00A64461" w:rsidRPr="00714A89" w:rsidRDefault="00A64461" w:rsidP="00A64461">
      <w:pPr>
        <w:rPr>
          <w:sz w:val="10"/>
          <w:szCs w:val="14"/>
          <w:rtl/>
        </w:rPr>
      </w:pPr>
    </w:p>
    <w:p w:rsidR="00BB71DA" w:rsidRPr="00714A89" w:rsidRDefault="00453667" w:rsidP="00903B6D">
      <w:pPr>
        <w:pStyle w:val="31"/>
        <w:rPr>
          <w:color w:val="auto"/>
          <w:rtl/>
          <w:lang w:bidi="ar-LB"/>
        </w:rPr>
      </w:pPr>
      <w:r w:rsidRPr="00714A89">
        <w:rPr>
          <w:rFonts w:hint="cs"/>
          <w:color w:val="auto"/>
          <w:rtl/>
          <w:lang w:bidi="ar-LB"/>
        </w:rPr>
        <w:t>خلاص</w:t>
      </w:r>
      <w:r w:rsidR="00BB71DA" w:rsidRPr="00714A89">
        <w:rPr>
          <w:color w:val="auto"/>
          <w:rtl/>
          <w:lang w:bidi="ar-LB"/>
        </w:rPr>
        <w:t>ة</w:t>
      </w:r>
      <w:r w:rsidR="00903B6D" w:rsidRPr="00714A89">
        <w:rPr>
          <w:rFonts w:hint="cs"/>
          <w:color w:val="auto"/>
          <w:rtl/>
          <w:lang w:bidi="ar-LB"/>
        </w:rPr>
        <w:t>ٌ</w:t>
      </w:r>
      <w:r w:rsidR="00903B6D" w:rsidRPr="00714A89">
        <w:rPr>
          <w:rFonts w:hint="cs"/>
          <w:color w:val="auto"/>
          <w:rtl/>
          <w:lang w:val="en-US"/>
        </w:rPr>
        <w:t xml:space="preserve"> ــــــ</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نظرية الأمر الإلهي</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هي إحدى النظري</w:t>
      </w:r>
      <w:r w:rsidR="0023313A" w:rsidRPr="00714A89">
        <w:rPr>
          <w:rFonts w:asciiTheme="majorBidi" w:hAnsiTheme="majorBidi" w:hint="cs"/>
          <w:sz w:val="27"/>
          <w:rtl/>
          <w:lang w:bidi="ar-LB"/>
        </w:rPr>
        <w:t>ّ</w:t>
      </w:r>
      <w:r w:rsidRPr="00714A89">
        <w:rPr>
          <w:rFonts w:asciiTheme="majorBidi" w:hAnsiTheme="majorBidi"/>
          <w:sz w:val="27"/>
          <w:rtl/>
          <w:lang w:bidi="ar-LB"/>
        </w:rPr>
        <w:t>ات المعروفة في فلسفة الأخلاق</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ومنذ القديم كانت عرضة</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لانتقادات</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عديدة</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وقد قام روبرت آدمز بالدفاع عنها، وطرح تقريراً جديداً حولها</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w:t>
      </w:r>
      <w:r w:rsidR="002C19EE" w:rsidRPr="00714A89">
        <w:rPr>
          <w:rFonts w:asciiTheme="majorBidi" w:hAnsiTheme="majorBidi" w:hint="cs"/>
          <w:sz w:val="27"/>
          <w:rtl/>
          <w:lang w:bidi="ar-LB"/>
        </w:rPr>
        <w:t>و</w:t>
      </w:r>
      <w:r w:rsidRPr="00714A89">
        <w:rPr>
          <w:rFonts w:asciiTheme="majorBidi" w:hAnsiTheme="majorBidi"/>
          <w:sz w:val="27"/>
          <w:rtl/>
          <w:lang w:bidi="ar-LB"/>
        </w:rPr>
        <w:t>في حين أن أسلوب المدافعين عن نظرية الأمر الإلهي</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ال</w:t>
      </w:r>
      <w:r w:rsidRPr="00714A89">
        <w:rPr>
          <w:rFonts w:asciiTheme="majorBidi" w:hAnsiTheme="majorBidi" w:hint="cs"/>
          <w:sz w:val="27"/>
          <w:rtl/>
          <w:lang w:bidi="ar-LB"/>
        </w:rPr>
        <w:t>ت</w:t>
      </w:r>
      <w:r w:rsidRPr="00714A89">
        <w:rPr>
          <w:rFonts w:asciiTheme="majorBidi" w:hAnsiTheme="majorBidi"/>
          <w:sz w:val="27"/>
          <w:rtl/>
          <w:lang w:bidi="ar-LB"/>
        </w:rPr>
        <w:t>قليدية يرتكز على الطريقة الميتافيزيقية، فإن طريقة آدمز في الدفاع عنها هي طريقة</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دلالية</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فرأيه يتعارض مع نظرية الأمر الإلهي</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التقليدي</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كونه يعتقد بأن المفاهيم الأخلاقية تحظى بحقيقة</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عينية، لذا فهي لا ترتبط بالأمر الإلهي</w:t>
      </w:r>
      <w:r w:rsidR="002C19EE" w:rsidRPr="00714A89">
        <w:rPr>
          <w:rFonts w:asciiTheme="majorBidi" w:hAnsiTheme="majorBidi" w:hint="cs"/>
          <w:sz w:val="27"/>
          <w:rtl/>
          <w:lang w:bidi="ar-LB"/>
        </w:rPr>
        <w:t>ّ</w:t>
      </w:r>
      <w:r w:rsidRPr="00714A89">
        <w:rPr>
          <w:rFonts w:asciiTheme="majorBidi" w:hAnsiTheme="majorBidi"/>
          <w:sz w:val="27"/>
          <w:rtl/>
          <w:lang w:bidi="ar-LB"/>
        </w:rPr>
        <w:t>، ولكن</w:t>
      </w:r>
      <w:r w:rsidR="00866DBD" w:rsidRPr="00714A89">
        <w:rPr>
          <w:rFonts w:asciiTheme="majorBidi" w:hAnsiTheme="majorBidi" w:hint="cs"/>
          <w:sz w:val="27"/>
          <w:rtl/>
          <w:lang w:bidi="ar-LB"/>
        </w:rPr>
        <w:t>ّ</w:t>
      </w:r>
      <w:r w:rsidRPr="00714A89">
        <w:rPr>
          <w:rFonts w:asciiTheme="majorBidi" w:hAnsiTheme="majorBidi"/>
          <w:sz w:val="27"/>
          <w:rtl/>
          <w:lang w:bidi="ar-LB"/>
        </w:rPr>
        <w:t xml:space="preserve">ه يعتقد بأن </w:t>
      </w:r>
      <w:proofErr w:type="spellStart"/>
      <w:r w:rsidRPr="00714A89">
        <w:rPr>
          <w:rFonts w:asciiTheme="majorBidi" w:hAnsiTheme="majorBidi"/>
          <w:sz w:val="27"/>
          <w:rtl/>
          <w:lang w:bidi="ar-LB"/>
        </w:rPr>
        <w:t>الإلزامات</w:t>
      </w:r>
      <w:proofErr w:type="spellEnd"/>
      <w:r w:rsidRPr="00714A89">
        <w:rPr>
          <w:rFonts w:asciiTheme="majorBidi" w:hAnsiTheme="majorBidi"/>
          <w:sz w:val="27"/>
          <w:rtl/>
          <w:lang w:bidi="ar-LB"/>
        </w:rPr>
        <w:t xml:space="preserve"> الأخلاقية تتعل</w:t>
      </w:r>
      <w:r w:rsidR="002C19EE" w:rsidRPr="00714A89">
        <w:rPr>
          <w:rFonts w:asciiTheme="majorBidi" w:hAnsiTheme="majorBidi" w:hint="cs"/>
          <w:sz w:val="27"/>
          <w:rtl/>
          <w:lang w:bidi="ar-LB"/>
        </w:rPr>
        <w:t>َّ</w:t>
      </w:r>
      <w:r w:rsidRPr="00714A89">
        <w:rPr>
          <w:rFonts w:asciiTheme="majorBidi" w:hAnsiTheme="majorBidi"/>
          <w:sz w:val="27"/>
          <w:rtl/>
          <w:lang w:bidi="ar-LB"/>
        </w:rPr>
        <w:t>ق بالأوامر الإلهية</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وبرهانه على ذلك هو انسجام </w:t>
      </w:r>
      <w:proofErr w:type="spellStart"/>
      <w:r w:rsidRPr="00714A89">
        <w:rPr>
          <w:rFonts w:asciiTheme="majorBidi" w:hAnsiTheme="majorBidi"/>
          <w:sz w:val="27"/>
          <w:rtl/>
          <w:lang w:bidi="ar-LB"/>
        </w:rPr>
        <w:t>الإلزامات</w:t>
      </w:r>
      <w:proofErr w:type="spellEnd"/>
      <w:r w:rsidRPr="00714A89">
        <w:rPr>
          <w:rFonts w:asciiTheme="majorBidi" w:hAnsiTheme="majorBidi"/>
          <w:sz w:val="27"/>
          <w:rtl/>
          <w:lang w:bidi="ar-LB"/>
        </w:rPr>
        <w:t xml:space="preserve"> الأخلاقية مع الأوامر الإلهية</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وأهم</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إشكال</w:t>
      </w:r>
      <w:r w:rsidR="008B182F" w:rsidRPr="00714A89">
        <w:rPr>
          <w:rFonts w:asciiTheme="majorBidi" w:hAnsiTheme="majorBidi" w:hint="cs"/>
          <w:sz w:val="27"/>
          <w:rtl/>
          <w:lang w:bidi="ar-LB"/>
        </w:rPr>
        <w:t>ٍ</w:t>
      </w:r>
      <w:r w:rsidRPr="00714A89">
        <w:rPr>
          <w:rFonts w:asciiTheme="majorBidi" w:hAnsiTheme="majorBidi"/>
          <w:sz w:val="27"/>
          <w:rtl/>
          <w:lang w:bidi="ar-LB"/>
        </w:rPr>
        <w:t xml:space="preserve"> على نظرية آدمز ـ بح</w:t>
      </w:r>
      <w:r w:rsidR="002C19EE" w:rsidRPr="00714A89">
        <w:rPr>
          <w:rFonts w:asciiTheme="majorBidi" w:hAnsiTheme="majorBidi" w:hint="cs"/>
          <w:sz w:val="27"/>
          <w:rtl/>
          <w:lang w:bidi="ar-LB"/>
        </w:rPr>
        <w:t>َ</w:t>
      </w:r>
      <w:r w:rsidRPr="00714A89">
        <w:rPr>
          <w:rFonts w:asciiTheme="majorBidi" w:hAnsiTheme="majorBidi"/>
          <w:sz w:val="27"/>
          <w:rtl/>
          <w:lang w:bidi="ar-LB"/>
        </w:rPr>
        <w:t>س</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ب هذه المقالة ـ هو عدم </w:t>
      </w:r>
      <w:r w:rsidR="002C19EE" w:rsidRPr="00714A89">
        <w:rPr>
          <w:rFonts w:asciiTheme="majorBidi" w:hAnsiTheme="majorBidi" w:hint="cs"/>
          <w:sz w:val="27"/>
          <w:rtl/>
          <w:lang w:bidi="ar-LB"/>
        </w:rPr>
        <w:t>إ</w:t>
      </w:r>
      <w:r w:rsidRPr="00714A89">
        <w:rPr>
          <w:rFonts w:asciiTheme="majorBidi" w:hAnsiTheme="majorBidi"/>
          <w:sz w:val="27"/>
          <w:rtl/>
          <w:lang w:bidi="ar-LB"/>
        </w:rPr>
        <w:t xml:space="preserve">مكان استنتاج </w:t>
      </w:r>
      <w:proofErr w:type="spellStart"/>
      <w:r w:rsidRPr="00714A89">
        <w:rPr>
          <w:rFonts w:asciiTheme="majorBidi" w:hAnsiTheme="majorBidi"/>
          <w:sz w:val="27"/>
          <w:rtl/>
          <w:lang w:bidi="ar-LB"/>
        </w:rPr>
        <w:t>الإلزامات</w:t>
      </w:r>
      <w:proofErr w:type="spellEnd"/>
      <w:r w:rsidRPr="00714A89">
        <w:rPr>
          <w:rFonts w:asciiTheme="majorBidi" w:hAnsiTheme="majorBidi"/>
          <w:sz w:val="27"/>
          <w:rtl/>
          <w:lang w:bidi="ar-LB"/>
        </w:rPr>
        <w:t xml:space="preserve"> الأخلاقية عن المفاهيم الأخلاقية</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رغم قبول حقائقها العينية.</w:t>
      </w:r>
    </w:p>
    <w:p w:rsidR="00BB71DA" w:rsidRPr="00714A89" w:rsidRDefault="00BB71DA" w:rsidP="0005161A">
      <w:pPr>
        <w:rPr>
          <w:rFonts w:asciiTheme="majorBidi" w:hAnsiTheme="majorBidi"/>
          <w:sz w:val="27"/>
          <w:rtl/>
          <w:lang w:bidi="ar-LB"/>
        </w:rPr>
      </w:pPr>
    </w:p>
    <w:p w:rsidR="00BB71DA" w:rsidRPr="00714A89" w:rsidRDefault="00453667" w:rsidP="00453667">
      <w:pPr>
        <w:pStyle w:val="31"/>
        <w:rPr>
          <w:color w:val="auto"/>
          <w:rtl/>
          <w:lang w:bidi="ar-LB"/>
        </w:rPr>
      </w:pPr>
      <w:r w:rsidRPr="00714A89">
        <w:rPr>
          <w:rFonts w:hint="cs"/>
          <w:color w:val="auto"/>
          <w:rtl/>
          <w:lang w:bidi="ar-LB"/>
        </w:rPr>
        <w:t>مقدّمةٌ</w:t>
      </w:r>
      <w:r w:rsidR="00FF3F19" w:rsidRPr="00714A89">
        <w:rPr>
          <w:rFonts w:hint="cs"/>
          <w:color w:val="auto"/>
          <w:rtl/>
          <w:lang w:val="en-US"/>
        </w:rPr>
        <w:t xml:space="preserve"> ــــــ</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لطالما كان السؤال المطروح في تاريخ فلسفة الأخلاق هو</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هل أن الح</w:t>
      </w:r>
      <w:r w:rsidR="002C19EE" w:rsidRPr="00714A89">
        <w:rPr>
          <w:rFonts w:asciiTheme="majorBidi" w:hAnsiTheme="majorBidi" w:hint="cs"/>
          <w:sz w:val="27"/>
          <w:rtl/>
          <w:lang w:bidi="ar-LB"/>
        </w:rPr>
        <w:t>َ</w:t>
      </w:r>
      <w:r w:rsidRPr="00714A89">
        <w:rPr>
          <w:rFonts w:asciiTheme="majorBidi" w:hAnsiTheme="majorBidi"/>
          <w:sz w:val="27"/>
          <w:rtl/>
          <w:lang w:bidi="ar-LB"/>
        </w:rPr>
        <w:t>س</w:t>
      </w:r>
      <w:r w:rsidR="002C19EE" w:rsidRPr="00714A89">
        <w:rPr>
          <w:rFonts w:asciiTheme="majorBidi" w:hAnsiTheme="majorBidi" w:hint="cs"/>
          <w:sz w:val="27"/>
          <w:rtl/>
          <w:lang w:bidi="ar-LB"/>
        </w:rPr>
        <w:t>َ</w:t>
      </w:r>
      <w:r w:rsidRPr="00714A89">
        <w:rPr>
          <w:rFonts w:asciiTheme="majorBidi" w:hAnsiTheme="majorBidi"/>
          <w:sz w:val="27"/>
          <w:rtl/>
          <w:lang w:bidi="ar-LB"/>
        </w:rPr>
        <w:t>ن هو ح</w:t>
      </w:r>
      <w:r w:rsidR="002C19EE" w:rsidRPr="00714A89">
        <w:rPr>
          <w:rFonts w:asciiTheme="majorBidi" w:hAnsiTheme="majorBidi" w:hint="cs"/>
          <w:sz w:val="27"/>
          <w:rtl/>
          <w:lang w:bidi="ar-LB"/>
        </w:rPr>
        <w:t>َ</w:t>
      </w:r>
      <w:r w:rsidRPr="00714A89">
        <w:rPr>
          <w:rFonts w:asciiTheme="majorBidi" w:hAnsiTheme="majorBidi"/>
          <w:sz w:val="27"/>
          <w:rtl/>
          <w:lang w:bidi="ar-LB"/>
        </w:rPr>
        <w:t>س</w:t>
      </w:r>
      <w:r w:rsidR="002C19EE" w:rsidRPr="00714A89">
        <w:rPr>
          <w:rFonts w:asciiTheme="majorBidi" w:hAnsiTheme="majorBidi" w:hint="cs"/>
          <w:sz w:val="27"/>
          <w:rtl/>
          <w:lang w:bidi="ar-LB"/>
        </w:rPr>
        <w:t>َ</w:t>
      </w:r>
      <w:r w:rsidRPr="00714A89">
        <w:rPr>
          <w:rFonts w:asciiTheme="majorBidi" w:hAnsiTheme="majorBidi"/>
          <w:sz w:val="27"/>
          <w:rtl/>
          <w:lang w:bidi="ar-LB"/>
        </w:rPr>
        <w:t>ن</w:t>
      </w:r>
      <w:r w:rsidR="002C19EE" w:rsidRPr="00714A89">
        <w:rPr>
          <w:rFonts w:asciiTheme="majorBidi" w:hAnsiTheme="majorBidi" w:hint="cs"/>
          <w:sz w:val="27"/>
          <w:rtl/>
          <w:lang w:bidi="ar-LB"/>
        </w:rPr>
        <w:t>ٌ</w:t>
      </w:r>
      <w:r w:rsidRPr="00714A89">
        <w:rPr>
          <w:rFonts w:asciiTheme="majorBidi" w:hAnsiTheme="majorBidi"/>
          <w:sz w:val="27"/>
          <w:rtl/>
          <w:lang w:bidi="ar-LB"/>
        </w:rPr>
        <w:t xml:space="preserve"> لأن الله أمر به أم أن الله أمر به لأنه ح</w:t>
      </w:r>
      <w:r w:rsidR="001921F8" w:rsidRPr="00714A89">
        <w:rPr>
          <w:rFonts w:asciiTheme="majorBidi" w:hAnsiTheme="majorBidi" w:hint="cs"/>
          <w:sz w:val="27"/>
          <w:rtl/>
          <w:lang w:bidi="ar-LB"/>
        </w:rPr>
        <w:t>َ</w:t>
      </w:r>
      <w:r w:rsidRPr="00714A89">
        <w:rPr>
          <w:rFonts w:asciiTheme="majorBidi" w:hAnsiTheme="majorBidi"/>
          <w:sz w:val="27"/>
          <w:rtl/>
          <w:lang w:bidi="ar-LB"/>
        </w:rPr>
        <w:t>س</w:t>
      </w:r>
      <w:r w:rsidR="001921F8" w:rsidRPr="00714A89">
        <w:rPr>
          <w:rFonts w:asciiTheme="majorBidi" w:hAnsiTheme="majorBidi" w:hint="cs"/>
          <w:sz w:val="27"/>
          <w:rtl/>
          <w:lang w:bidi="ar-LB"/>
        </w:rPr>
        <w:t>َ</w:t>
      </w:r>
      <w:r w:rsidRPr="00714A89">
        <w:rPr>
          <w:rFonts w:asciiTheme="majorBidi" w:hAnsiTheme="majorBidi"/>
          <w:sz w:val="27"/>
          <w:rtl/>
          <w:lang w:bidi="ar-LB"/>
        </w:rPr>
        <w:t>ن</w:t>
      </w:r>
      <w:r w:rsidR="001921F8" w:rsidRPr="00714A89">
        <w:rPr>
          <w:rFonts w:asciiTheme="majorBidi" w:hAnsiTheme="majorBidi" w:hint="cs"/>
          <w:sz w:val="27"/>
          <w:rtl/>
          <w:lang w:bidi="ar-LB"/>
        </w:rPr>
        <w:t>ٌ</w:t>
      </w:r>
      <w:r w:rsidRPr="00714A89">
        <w:rPr>
          <w:rFonts w:asciiTheme="majorBidi" w:hAnsiTheme="majorBidi"/>
          <w:sz w:val="27"/>
          <w:rtl/>
          <w:lang w:bidi="ar-LB"/>
        </w:rPr>
        <w:t>؟ ثم</w:t>
      </w:r>
      <w:r w:rsidR="00866DBD" w:rsidRPr="00714A89">
        <w:rPr>
          <w:rFonts w:asciiTheme="majorBidi" w:hAnsiTheme="majorBidi" w:hint="cs"/>
          <w:sz w:val="27"/>
          <w:rtl/>
          <w:lang w:bidi="ar-LB"/>
        </w:rPr>
        <w:t>ّ</w:t>
      </w:r>
      <w:r w:rsidRPr="00714A89">
        <w:rPr>
          <w:rFonts w:asciiTheme="majorBidi" w:hAnsiTheme="majorBidi"/>
          <w:sz w:val="27"/>
          <w:rtl/>
          <w:lang w:bidi="ar-LB"/>
        </w:rPr>
        <w:t xml:space="preserve"> ذ</w:t>
      </w:r>
      <w:r w:rsidR="00866DBD" w:rsidRPr="00714A89">
        <w:rPr>
          <w:rFonts w:asciiTheme="majorBidi" w:hAnsiTheme="majorBidi" w:hint="cs"/>
          <w:sz w:val="27"/>
          <w:rtl/>
          <w:lang w:bidi="ar-LB"/>
        </w:rPr>
        <w:t>ُ</w:t>
      </w:r>
      <w:r w:rsidRPr="00714A89">
        <w:rPr>
          <w:rFonts w:asciiTheme="majorBidi" w:hAnsiTheme="majorBidi"/>
          <w:sz w:val="27"/>
          <w:rtl/>
          <w:lang w:bidi="ar-LB"/>
        </w:rPr>
        <w:t>كر</w:t>
      </w:r>
      <w:r w:rsidR="00866DBD" w:rsidRPr="00714A89">
        <w:rPr>
          <w:rFonts w:asciiTheme="majorBidi" w:hAnsiTheme="majorBidi" w:hint="cs"/>
          <w:sz w:val="27"/>
          <w:rtl/>
          <w:lang w:bidi="ar-LB"/>
        </w:rPr>
        <w:t>ت</w:t>
      </w:r>
      <w:r w:rsidRPr="00714A89">
        <w:rPr>
          <w:rFonts w:asciiTheme="majorBidi" w:hAnsiTheme="majorBidi"/>
          <w:sz w:val="27"/>
          <w:rtl/>
          <w:lang w:bidi="ar-LB"/>
        </w:rPr>
        <w:t xml:space="preserve"> هذه المسألة بوضوح</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في </w:t>
      </w:r>
      <w:r w:rsidRPr="00714A89">
        <w:rPr>
          <w:rFonts w:asciiTheme="majorBidi" w:hAnsiTheme="majorBidi"/>
          <w:sz w:val="27"/>
          <w:rtl/>
          <w:lang w:bidi="ar-LB"/>
        </w:rPr>
        <w:lastRenderedPageBreak/>
        <w:t>الأعمال المكتوبة لفلسفة الأخلاق لأو</w:t>
      </w:r>
      <w:r w:rsidR="001921F8" w:rsidRPr="00714A89">
        <w:rPr>
          <w:rFonts w:asciiTheme="majorBidi" w:hAnsiTheme="majorBidi" w:hint="cs"/>
          <w:sz w:val="27"/>
          <w:rtl/>
          <w:lang w:bidi="ar-LB"/>
        </w:rPr>
        <w:t>ّ</w:t>
      </w:r>
      <w:r w:rsidRPr="00714A89">
        <w:rPr>
          <w:rFonts w:asciiTheme="majorBidi" w:hAnsiTheme="majorBidi"/>
          <w:sz w:val="27"/>
          <w:rtl/>
          <w:lang w:bidi="ar-LB"/>
        </w:rPr>
        <w:t>ل مر</w:t>
      </w:r>
      <w:r w:rsidR="001921F8" w:rsidRPr="00714A89">
        <w:rPr>
          <w:rFonts w:asciiTheme="majorBidi" w:hAnsiTheme="majorBidi" w:hint="cs"/>
          <w:sz w:val="27"/>
          <w:rtl/>
          <w:lang w:bidi="ar-LB"/>
        </w:rPr>
        <w:t>ّ</w:t>
      </w:r>
      <w:r w:rsidRPr="00714A89">
        <w:rPr>
          <w:rFonts w:asciiTheme="majorBidi" w:hAnsiTheme="majorBidi"/>
          <w:sz w:val="27"/>
          <w:rtl/>
          <w:lang w:bidi="ar-LB"/>
        </w:rPr>
        <w:t>ة</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في إحدى محاورات أفلاطون</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المعروفة باسم</w:t>
      </w:r>
      <w:r w:rsidRPr="00714A89">
        <w:rPr>
          <w:rFonts w:asciiTheme="majorBidi" w:hAnsiTheme="majorBidi" w:hint="cs"/>
          <w:sz w:val="27"/>
          <w:rtl/>
          <w:lang w:bidi="ar-LB"/>
        </w:rPr>
        <w:t xml:space="preserve"> </w:t>
      </w:r>
      <w:r w:rsidRPr="00714A89">
        <w:rPr>
          <w:rFonts w:hint="eastAsia"/>
          <w:sz w:val="24"/>
          <w:szCs w:val="24"/>
          <w:rtl/>
          <w:lang w:bidi="ar-LB"/>
        </w:rPr>
        <w:t>«</w:t>
      </w:r>
      <w:proofErr w:type="spellStart"/>
      <w:r w:rsidRPr="00714A89">
        <w:rPr>
          <w:rFonts w:asciiTheme="majorBidi" w:hAnsiTheme="majorBidi"/>
          <w:sz w:val="27"/>
          <w:rtl/>
          <w:lang w:bidi="ar-LB"/>
        </w:rPr>
        <w:t>أوطيفرون</w:t>
      </w:r>
      <w:proofErr w:type="spellEnd"/>
      <w:r w:rsidRPr="00714A89">
        <w:rPr>
          <w:rFonts w:hint="eastAsia"/>
          <w:sz w:val="24"/>
          <w:szCs w:val="24"/>
          <w:rtl/>
        </w:rPr>
        <w:t>»</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وبعد ذلك أجاب عليها فلاسفة الأخلاق في فترات</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مختلفة بمقاربات ومواقف مختلفة. </w:t>
      </w:r>
      <w:r w:rsidR="001921F8" w:rsidRPr="00714A89">
        <w:rPr>
          <w:rFonts w:asciiTheme="majorBidi" w:hAnsiTheme="majorBidi" w:hint="cs"/>
          <w:sz w:val="27"/>
          <w:rtl/>
          <w:lang w:bidi="ar-LB"/>
        </w:rPr>
        <w:t>أحد</w:t>
      </w:r>
      <w:r w:rsidRPr="00714A89">
        <w:rPr>
          <w:rFonts w:asciiTheme="majorBidi" w:hAnsiTheme="majorBidi"/>
          <w:sz w:val="27"/>
          <w:rtl/>
          <w:lang w:bidi="ar-LB"/>
        </w:rPr>
        <w:t xml:space="preserve"> الأجوبة هي أن الح</w:t>
      </w:r>
      <w:r w:rsidR="001921F8" w:rsidRPr="00714A89">
        <w:rPr>
          <w:rFonts w:asciiTheme="majorBidi" w:hAnsiTheme="majorBidi" w:hint="cs"/>
          <w:sz w:val="27"/>
          <w:rtl/>
          <w:lang w:bidi="ar-LB"/>
        </w:rPr>
        <w:t>ُ</w:t>
      </w:r>
      <w:r w:rsidRPr="00714A89">
        <w:rPr>
          <w:rFonts w:asciiTheme="majorBidi" w:hAnsiTheme="majorBidi"/>
          <w:sz w:val="27"/>
          <w:rtl/>
          <w:lang w:bidi="ar-LB"/>
        </w:rPr>
        <w:t>س</w:t>
      </w:r>
      <w:r w:rsidR="001921F8" w:rsidRPr="00714A89">
        <w:rPr>
          <w:rFonts w:asciiTheme="majorBidi" w:hAnsiTheme="majorBidi" w:hint="cs"/>
          <w:sz w:val="27"/>
          <w:rtl/>
          <w:lang w:bidi="ar-LB"/>
        </w:rPr>
        <w:t>ْ</w:t>
      </w:r>
      <w:r w:rsidRPr="00714A89">
        <w:rPr>
          <w:rFonts w:asciiTheme="majorBidi" w:hAnsiTheme="majorBidi"/>
          <w:sz w:val="27"/>
          <w:rtl/>
          <w:lang w:bidi="ar-LB"/>
        </w:rPr>
        <w:t>ن والق</w:t>
      </w:r>
      <w:r w:rsidR="001921F8" w:rsidRPr="00714A89">
        <w:rPr>
          <w:rFonts w:asciiTheme="majorBidi" w:hAnsiTheme="majorBidi" w:hint="cs"/>
          <w:sz w:val="27"/>
          <w:rtl/>
          <w:lang w:bidi="ar-LB"/>
        </w:rPr>
        <w:t>ُ</w:t>
      </w:r>
      <w:r w:rsidRPr="00714A89">
        <w:rPr>
          <w:rFonts w:asciiTheme="majorBidi" w:hAnsiTheme="majorBidi"/>
          <w:sz w:val="27"/>
          <w:rtl/>
          <w:lang w:bidi="ar-LB"/>
        </w:rPr>
        <w:t>ب</w:t>
      </w:r>
      <w:r w:rsidR="001921F8" w:rsidRPr="00714A89">
        <w:rPr>
          <w:rFonts w:asciiTheme="majorBidi" w:hAnsiTheme="majorBidi" w:hint="cs"/>
          <w:sz w:val="27"/>
          <w:rtl/>
          <w:lang w:bidi="ar-LB"/>
        </w:rPr>
        <w:t>ْ</w:t>
      </w:r>
      <w:r w:rsidRPr="00714A89">
        <w:rPr>
          <w:rFonts w:asciiTheme="majorBidi" w:hAnsiTheme="majorBidi"/>
          <w:sz w:val="27"/>
          <w:rtl/>
          <w:lang w:bidi="ar-LB"/>
        </w:rPr>
        <w:t>ح الأخلاقي ذاتي</w:t>
      </w:r>
      <w:r w:rsidR="001921F8" w:rsidRPr="00714A89">
        <w:rPr>
          <w:rFonts w:asciiTheme="majorBidi" w:hAnsiTheme="majorBidi" w:hint="cs"/>
          <w:sz w:val="27"/>
          <w:rtl/>
          <w:lang w:bidi="ar-LB"/>
        </w:rPr>
        <w:t>ّ</w:t>
      </w:r>
      <w:r w:rsidRPr="00714A89">
        <w:rPr>
          <w:rFonts w:asciiTheme="majorBidi" w:hAnsiTheme="majorBidi"/>
          <w:sz w:val="27"/>
          <w:rtl/>
          <w:lang w:bidi="ar-LB"/>
        </w:rPr>
        <w:t>، ولأن الح</w:t>
      </w:r>
      <w:r w:rsidR="001921F8" w:rsidRPr="00714A89">
        <w:rPr>
          <w:rFonts w:asciiTheme="majorBidi" w:hAnsiTheme="majorBidi" w:hint="cs"/>
          <w:sz w:val="27"/>
          <w:rtl/>
          <w:lang w:bidi="ar-LB"/>
        </w:rPr>
        <w:t>َ</w:t>
      </w:r>
      <w:r w:rsidRPr="00714A89">
        <w:rPr>
          <w:rFonts w:asciiTheme="majorBidi" w:hAnsiTheme="majorBidi"/>
          <w:sz w:val="27"/>
          <w:rtl/>
          <w:lang w:bidi="ar-LB"/>
        </w:rPr>
        <w:t>س</w:t>
      </w:r>
      <w:r w:rsidR="001921F8" w:rsidRPr="00714A89">
        <w:rPr>
          <w:rFonts w:asciiTheme="majorBidi" w:hAnsiTheme="majorBidi" w:hint="cs"/>
          <w:sz w:val="27"/>
          <w:rtl/>
          <w:lang w:bidi="ar-LB"/>
        </w:rPr>
        <w:t>َ</w:t>
      </w:r>
      <w:r w:rsidRPr="00714A89">
        <w:rPr>
          <w:rFonts w:asciiTheme="majorBidi" w:hAnsiTheme="majorBidi"/>
          <w:sz w:val="27"/>
          <w:rtl/>
          <w:lang w:bidi="ar-LB"/>
        </w:rPr>
        <w:t>ن ح</w:t>
      </w:r>
      <w:r w:rsidR="001921F8" w:rsidRPr="00714A89">
        <w:rPr>
          <w:rFonts w:asciiTheme="majorBidi" w:hAnsiTheme="majorBidi" w:hint="cs"/>
          <w:sz w:val="27"/>
          <w:rtl/>
          <w:lang w:bidi="ar-LB"/>
        </w:rPr>
        <w:t>َ</w:t>
      </w:r>
      <w:r w:rsidRPr="00714A89">
        <w:rPr>
          <w:rFonts w:asciiTheme="majorBidi" w:hAnsiTheme="majorBidi"/>
          <w:sz w:val="27"/>
          <w:rtl/>
          <w:lang w:bidi="ar-LB"/>
        </w:rPr>
        <w:t>س</w:t>
      </w:r>
      <w:r w:rsidR="001921F8" w:rsidRPr="00714A89">
        <w:rPr>
          <w:rFonts w:asciiTheme="majorBidi" w:hAnsiTheme="majorBidi" w:hint="cs"/>
          <w:sz w:val="27"/>
          <w:rtl/>
          <w:lang w:bidi="ar-LB"/>
        </w:rPr>
        <w:t>َ</w:t>
      </w:r>
      <w:r w:rsidRPr="00714A89">
        <w:rPr>
          <w:rFonts w:asciiTheme="majorBidi" w:hAnsiTheme="majorBidi"/>
          <w:sz w:val="27"/>
          <w:rtl/>
          <w:lang w:bidi="ar-LB"/>
        </w:rPr>
        <w:t>ن</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فقد أمر به الله، ولأن القبيح قبيح فقد نهى عنه</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وفي مقابل ذلك أجاب بعض</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بأن الح</w:t>
      </w:r>
      <w:r w:rsidR="001921F8" w:rsidRPr="00714A89">
        <w:rPr>
          <w:rFonts w:asciiTheme="majorBidi" w:hAnsiTheme="majorBidi" w:hint="cs"/>
          <w:sz w:val="27"/>
          <w:rtl/>
          <w:lang w:bidi="ar-LB"/>
        </w:rPr>
        <w:t>ُ</w:t>
      </w:r>
      <w:r w:rsidRPr="00714A89">
        <w:rPr>
          <w:rFonts w:asciiTheme="majorBidi" w:hAnsiTheme="majorBidi"/>
          <w:sz w:val="27"/>
          <w:rtl/>
          <w:lang w:bidi="ar-LB"/>
        </w:rPr>
        <w:t>س</w:t>
      </w:r>
      <w:r w:rsidR="001921F8" w:rsidRPr="00714A89">
        <w:rPr>
          <w:rFonts w:asciiTheme="majorBidi" w:hAnsiTheme="majorBidi" w:hint="cs"/>
          <w:sz w:val="27"/>
          <w:rtl/>
          <w:lang w:bidi="ar-LB"/>
        </w:rPr>
        <w:t>ْ</w:t>
      </w:r>
      <w:r w:rsidRPr="00714A89">
        <w:rPr>
          <w:rFonts w:asciiTheme="majorBidi" w:hAnsiTheme="majorBidi"/>
          <w:sz w:val="27"/>
          <w:rtl/>
          <w:lang w:bidi="ar-LB"/>
        </w:rPr>
        <w:t>ن والق</w:t>
      </w:r>
      <w:r w:rsidR="001921F8" w:rsidRPr="00714A89">
        <w:rPr>
          <w:rFonts w:asciiTheme="majorBidi" w:hAnsiTheme="majorBidi" w:hint="cs"/>
          <w:sz w:val="27"/>
          <w:rtl/>
          <w:lang w:bidi="ar-LB"/>
        </w:rPr>
        <w:t>ُ</w:t>
      </w:r>
      <w:r w:rsidRPr="00714A89">
        <w:rPr>
          <w:rFonts w:asciiTheme="majorBidi" w:hAnsiTheme="majorBidi"/>
          <w:sz w:val="27"/>
          <w:rtl/>
          <w:lang w:bidi="ar-LB"/>
        </w:rPr>
        <w:t>ب</w:t>
      </w:r>
      <w:r w:rsidR="001921F8" w:rsidRPr="00714A89">
        <w:rPr>
          <w:rFonts w:asciiTheme="majorBidi" w:hAnsiTheme="majorBidi" w:hint="cs"/>
          <w:sz w:val="27"/>
          <w:rtl/>
          <w:lang w:bidi="ar-LB"/>
        </w:rPr>
        <w:t>ْ</w:t>
      </w:r>
      <w:r w:rsidRPr="00714A89">
        <w:rPr>
          <w:rFonts w:asciiTheme="majorBidi" w:hAnsiTheme="majorBidi"/>
          <w:sz w:val="27"/>
          <w:rtl/>
          <w:lang w:bidi="ar-LB"/>
        </w:rPr>
        <w:t>ح الأخلاقي</w:t>
      </w:r>
      <w:r w:rsidR="001921F8" w:rsidRPr="00714A89">
        <w:rPr>
          <w:rFonts w:asciiTheme="majorBidi" w:hAnsiTheme="majorBidi" w:hint="cs"/>
          <w:sz w:val="27"/>
          <w:rtl/>
          <w:lang w:bidi="ar-LB"/>
        </w:rPr>
        <w:t>ين</w:t>
      </w:r>
      <w:r w:rsidRPr="00714A89">
        <w:rPr>
          <w:rFonts w:asciiTheme="majorBidi" w:hAnsiTheme="majorBidi"/>
          <w:sz w:val="27"/>
          <w:rtl/>
          <w:lang w:bidi="ar-LB"/>
        </w:rPr>
        <w:t xml:space="preserve"> ليس</w:t>
      </w:r>
      <w:r w:rsidR="001921F8" w:rsidRPr="00714A89">
        <w:rPr>
          <w:rFonts w:asciiTheme="majorBidi" w:hAnsiTheme="majorBidi" w:hint="cs"/>
          <w:sz w:val="27"/>
          <w:rtl/>
          <w:lang w:bidi="ar-LB"/>
        </w:rPr>
        <w:t>ا</w:t>
      </w:r>
      <w:r w:rsidRPr="00714A89">
        <w:rPr>
          <w:rFonts w:asciiTheme="majorBidi" w:hAnsiTheme="majorBidi"/>
          <w:sz w:val="27"/>
          <w:rtl/>
          <w:lang w:bidi="ar-LB"/>
        </w:rPr>
        <w:t xml:space="preserve"> </w:t>
      </w:r>
      <w:r w:rsidR="001921F8" w:rsidRPr="00714A89">
        <w:rPr>
          <w:rFonts w:asciiTheme="majorBidi" w:hAnsiTheme="majorBidi" w:hint="cs"/>
          <w:sz w:val="27"/>
          <w:rtl/>
          <w:lang w:bidi="ar-LB"/>
        </w:rPr>
        <w:t>أ</w:t>
      </w:r>
      <w:r w:rsidRPr="00714A89">
        <w:rPr>
          <w:rFonts w:asciiTheme="majorBidi" w:hAnsiTheme="majorBidi"/>
          <w:sz w:val="27"/>
          <w:rtl/>
          <w:lang w:bidi="ar-LB"/>
        </w:rPr>
        <w:t>موراً ذاتية، ولأن الله أمر بالح</w:t>
      </w:r>
      <w:r w:rsidR="001921F8" w:rsidRPr="00714A89">
        <w:rPr>
          <w:rFonts w:asciiTheme="majorBidi" w:hAnsiTheme="majorBidi" w:hint="cs"/>
          <w:sz w:val="27"/>
          <w:rtl/>
          <w:lang w:bidi="ar-LB"/>
        </w:rPr>
        <w:t>َ</w:t>
      </w:r>
      <w:r w:rsidRPr="00714A89">
        <w:rPr>
          <w:rFonts w:asciiTheme="majorBidi" w:hAnsiTheme="majorBidi"/>
          <w:sz w:val="27"/>
          <w:rtl/>
          <w:lang w:bidi="ar-LB"/>
        </w:rPr>
        <w:t>س</w:t>
      </w:r>
      <w:r w:rsidR="001921F8" w:rsidRPr="00714A89">
        <w:rPr>
          <w:rFonts w:asciiTheme="majorBidi" w:hAnsiTheme="majorBidi" w:hint="cs"/>
          <w:sz w:val="27"/>
          <w:rtl/>
          <w:lang w:bidi="ar-LB"/>
        </w:rPr>
        <w:t>َ</w:t>
      </w:r>
      <w:r w:rsidRPr="00714A89">
        <w:rPr>
          <w:rFonts w:asciiTheme="majorBidi" w:hAnsiTheme="majorBidi"/>
          <w:sz w:val="27"/>
          <w:rtl/>
          <w:lang w:bidi="ar-LB"/>
        </w:rPr>
        <w:t>ن فهو ح</w:t>
      </w:r>
      <w:r w:rsidR="001921F8" w:rsidRPr="00714A89">
        <w:rPr>
          <w:rFonts w:asciiTheme="majorBidi" w:hAnsiTheme="majorBidi" w:hint="cs"/>
          <w:sz w:val="27"/>
          <w:rtl/>
          <w:lang w:bidi="ar-LB"/>
        </w:rPr>
        <w:t>َ</w:t>
      </w:r>
      <w:r w:rsidRPr="00714A89">
        <w:rPr>
          <w:rFonts w:asciiTheme="majorBidi" w:hAnsiTheme="majorBidi"/>
          <w:sz w:val="27"/>
          <w:rtl/>
          <w:lang w:bidi="ar-LB"/>
        </w:rPr>
        <w:t>س</w:t>
      </w:r>
      <w:r w:rsidR="001921F8" w:rsidRPr="00714A89">
        <w:rPr>
          <w:rFonts w:asciiTheme="majorBidi" w:hAnsiTheme="majorBidi" w:hint="cs"/>
          <w:sz w:val="27"/>
          <w:rtl/>
          <w:lang w:bidi="ar-LB"/>
        </w:rPr>
        <w:t>َ</w:t>
      </w:r>
      <w:r w:rsidRPr="00714A89">
        <w:rPr>
          <w:rFonts w:asciiTheme="majorBidi" w:hAnsiTheme="majorBidi"/>
          <w:sz w:val="27"/>
          <w:rtl/>
          <w:lang w:bidi="ar-LB"/>
        </w:rPr>
        <w:t>ن</w:t>
      </w:r>
      <w:r w:rsidR="001921F8" w:rsidRPr="00714A89">
        <w:rPr>
          <w:rFonts w:asciiTheme="majorBidi" w:hAnsiTheme="majorBidi" w:hint="cs"/>
          <w:sz w:val="27"/>
          <w:rtl/>
          <w:lang w:bidi="ar-LB"/>
        </w:rPr>
        <w:t>ٌ</w:t>
      </w:r>
      <w:r w:rsidRPr="00714A89">
        <w:rPr>
          <w:rFonts w:asciiTheme="majorBidi" w:hAnsiTheme="majorBidi"/>
          <w:sz w:val="27"/>
          <w:rtl/>
          <w:lang w:bidi="ar-LB"/>
        </w:rPr>
        <w:t>، ولأنه نهى عن القبيح فهو قبيح</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ولأن هذا الجواب يعتبر أن الأخلاق مبني</w:t>
      </w:r>
      <w:r w:rsidR="001921F8" w:rsidRPr="00714A89">
        <w:rPr>
          <w:rFonts w:asciiTheme="majorBidi" w:hAnsiTheme="majorBidi" w:hint="cs"/>
          <w:sz w:val="27"/>
          <w:rtl/>
          <w:lang w:bidi="ar-LB"/>
        </w:rPr>
        <w:t>ّ</w:t>
      </w:r>
      <w:r w:rsidRPr="00714A89">
        <w:rPr>
          <w:rFonts w:asciiTheme="majorBidi" w:hAnsiTheme="majorBidi"/>
          <w:sz w:val="27"/>
          <w:rtl/>
          <w:lang w:bidi="ar-LB"/>
        </w:rPr>
        <w:t>ة</w:t>
      </w:r>
      <w:r w:rsidR="00866CF8" w:rsidRPr="00714A89">
        <w:rPr>
          <w:rFonts w:asciiTheme="majorBidi" w:hAnsiTheme="majorBidi" w:hint="cs"/>
          <w:sz w:val="27"/>
          <w:rtl/>
          <w:lang w:bidi="ar-LB"/>
        </w:rPr>
        <w:t>ٌ</w:t>
      </w:r>
      <w:r w:rsidRPr="00714A89">
        <w:rPr>
          <w:rFonts w:asciiTheme="majorBidi" w:hAnsiTheme="majorBidi"/>
          <w:sz w:val="27"/>
          <w:rtl/>
          <w:lang w:bidi="ar-LB"/>
        </w:rPr>
        <w:t xml:space="preserve"> على الأمر الإلهي</w:t>
      </w:r>
      <w:r w:rsidR="00866CF8" w:rsidRPr="00714A89">
        <w:rPr>
          <w:rFonts w:asciiTheme="majorBidi" w:hAnsiTheme="majorBidi" w:hint="cs"/>
          <w:sz w:val="27"/>
          <w:rtl/>
          <w:lang w:bidi="ar-LB"/>
        </w:rPr>
        <w:t>ّ</w:t>
      </w:r>
      <w:r w:rsidRPr="00714A89">
        <w:rPr>
          <w:rFonts w:asciiTheme="majorBidi" w:hAnsiTheme="majorBidi"/>
          <w:sz w:val="27"/>
          <w:rtl/>
          <w:lang w:bidi="ar-LB"/>
        </w:rPr>
        <w:t xml:space="preserve"> فقد أصبح يُع</w:t>
      </w:r>
      <w:r w:rsidR="001921F8" w:rsidRPr="00714A89">
        <w:rPr>
          <w:rFonts w:asciiTheme="majorBidi" w:hAnsiTheme="majorBidi" w:hint="cs"/>
          <w:sz w:val="27"/>
          <w:rtl/>
          <w:lang w:bidi="ar-LB"/>
        </w:rPr>
        <w:t>ْ</w:t>
      </w:r>
      <w:r w:rsidRPr="00714A89">
        <w:rPr>
          <w:rFonts w:asciiTheme="majorBidi" w:hAnsiTheme="majorBidi"/>
          <w:sz w:val="27"/>
          <w:rtl/>
          <w:lang w:bidi="ar-LB"/>
        </w:rPr>
        <w:t>ر</w:t>
      </w:r>
      <w:r w:rsidR="001921F8" w:rsidRPr="00714A89">
        <w:rPr>
          <w:rFonts w:asciiTheme="majorBidi" w:hAnsiTheme="majorBidi" w:hint="cs"/>
          <w:sz w:val="27"/>
          <w:rtl/>
          <w:lang w:bidi="ar-LB"/>
        </w:rPr>
        <w:t>َ</w:t>
      </w:r>
      <w:r w:rsidRPr="00714A89">
        <w:rPr>
          <w:rFonts w:asciiTheme="majorBidi" w:hAnsiTheme="majorBidi"/>
          <w:sz w:val="27"/>
          <w:rtl/>
          <w:lang w:bidi="ar-LB"/>
        </w:rPr>
        <w:t>ف بنظرية الأمر الإلهي</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ولكن</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تعر</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ضت هذه النظرية على طول التاريخ </w:t>
      </w:r>
      <w:r w:rsidR="001921F8" w:rsidRPr="00714A89">
        <w:rPr>
          <w:rFonts w:asciiTheme="majorBidi" w:hAnsiTheme="majorBidi" w:hint="cs"/>
          <w:sz w:val="27"/>
          <w:rtl/>
          <w:lang w:bidi="ar-LB"/>
        </w:rPr>
        <w:t xml:space="preserve">إلى </w:t>
      </w:r>
      <w:r w:rsidRPr="00714A89">
        <w:rPr>
          <w:rFonts w:asciiTheme="majorBidi" w:hAnsiTheme="majorBidi"/>
          <w:sz w:val="27"/>
          <w:rtl/>
          <w:lang w:bidi="ar-LB"/>
        </w:rPr>
        <w:t>تحو</w:t>
      </w:r>
      <w:r w:rsidR="001921F8" w:rsidRPr="00714A89">
        <w:rPr>
          <w:rFonts w:asciiTheme="majorBidi" w:hAnsiTheme="majorBidi" w:hint="cs"/>
          <w:sz w:val="27"/>
          <w:rtl/>
          <w:lang w:bidi="ar-LB"/>
        </w:rPr>
        <w:t>ّ</w:t>
      </w:r>
      <w:r w:rsidRPr="00714A89">
        <w:rPr>
          <w:rFonts w:asciiTheme="majorBidi" w:hAnsiTheme="majorBidi"/>
          <w:sz w:val="27"/>
          <w:rtl/>
          <w:lang w:bidi="ar-LB"/>
        </w:rPr>
        <w:t>لات مختلفة</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بحيث أصبحت تختلف تماماً عن صياغتها الأولى.</w:t>
      </w:r>
      <w:r w:rsidRPr="00714A89">
        <w:rPr>
          <w:rFonts w:asciiTheme="majorBidi" w:hAnsiTheme="majorBidi" w:hint="cs"/>
          <w:sz w:val="27"/>
          <w:rtl/>
          <w:lang w:bidi="ar-LB"/>
        </w:rPr>
        <w:t xml:space="preserve"> </w:t>
      </w:r>
      <w:r w:rsidRPr="00714A89">
        <w:rPr>
          <w:rFonts w:asciiTheme="majorBidi" w:hAnsiTheme="majorBidi"/>
          <w:sz w:val="27"/>
          <w:rtl/>
          <w:lang w:bidi="ar-LB"/>
        </w:rPr>
        <w:t>ويمكن القول ـ بشكل عام</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ـ</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w:t>
      </w:r>
      <w:r w:rsidR="001921F8" w:rsidRPr="00714A89">
        <w:rPr>
          <w:rFonts w:asciiTheme="majorBidi" w:hAnsiTheme="majorBidi" w:hint="cs"/>
          <w:sz w:val="27"/>
          <w:rtl/>
          <w:lang w:bidi="ar-LB"/>
        </w:rPr>
        <w:t>إ</w:t>
      </w:r>
      <w:r w:rsidRPr="00714A89">
        <w:rPr>
          <w:rFonts w:asciiTheme="majorBidi" w:hAnsiTheme="majorBidi"/>
          <w:sz w:val="27"/>
          <w:rtl/>
          <w:lang w:bidi="ar-LB"/>
        </w:rPr>
        <w:t>ن هذا الط</w:t>
      </w:r>
      <w:r w:rsidR="00866CF8" w:rsidRPr="00714A89">
        <w:rPr>
          <w:rFonts w:asciiTheme="majorBidi" w:hAnsiTheme="majorBidi" w:hint="cs"/>
          <w:sz w:val="27"/>
          <w:rtl/>
          <w:lang w:bidi="ar-LB"/>
        </w:rPr>
        <w:t>َّ</w:t>
      </w:r>
      <w:r w:rsidRPr="00714A89">
        <w:rPr>
          <w:rFonts w:asciiTheme="majorBidi" w:hAnsiTheme="majorBidi"/>
          <w:sz w:val="27"/>
          <w:rtl/>
          <w:lang w:bidi="ar-LB"/>
        </w:rPr>
        <w:t>ي</w:t>
      </w:r>
      <w:r w:rsidR="00866CF8" w:rsidRPr="00714A89">
        <w:rPr>
          <w:rFonts w:asciiTheme="majorBidi" w:hAnsiTheme="majorBidi" w:hint="cs"/>
          <w:sz w:val="27"/>
          <w:rtl/>
          <w:lang w:bidi="ar-LB"/>
        </w:rPr>
        <w:t>ْ</w:t>
      </w:r>
      <w:r w:rsidRPr="00714A89">
        <w:rPr>
          <w:rFonts w:asciiTheme="majorBidi" w:hAnsiTheme="majorBidi"/>
          <w:sz w:val="27"/>
          <w:rtl/>
          <w:lang w:bidi="ar-LB"/>
        </w:rPr>
        <w:t>ف من النظريات الأخلاقية الذي يربط الأخلاق بالدين ينتمي إلى هذه النظرية. ولهذا السبب تم</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تعريفها بأنها تلك التي تربط الأخلاق، أو على الأقل</w:t>
      </w:r>
      <w:r w:rsidR="001921F8" w:rsidRPr="00714A89">
        <w:rPr>
          <w:rFonts w:asciiTheme="majorBidi" w:hAnsiTheme="majorBidi" w:hint="cs"/>
          <w:sz w:val="27"/>
          <w:rtl/>
          <w:lang w:bidi="ar-LB"/>
        </w:rPr>
        <w:t>ّ</w:t>
      </w:r>
      <w:r w:rsidRPr="00714A89">
        <w:rPr>
          <w:rFonts w:asciiTheme="majorBidi" w:hAnsiTheme="majorBidi"/>
          <w:sz w:val="27"/>
          <w:rtl/>
          <w:lang w:bidi="ar-LB"/>
        </w:rPr>
        <w:t xml:space="preserve"> جانب</w:t>
      </w:r>
      <w:r w:rsidR="00530F5D" w:rsidRPr="00714A89">
        <w:rPr>
          <w:rFonts w:asciiTheme="majorBidi" w:hAnsiTheme="majorBidi" w:hint="cs"/>
          <w:sz w:val="27"/>
          <w:rtl/>
          <w:lang w:bidi="ar-LB"/>
        </w:rPr>
        <w:t>اً</w:t>
      </w:r>
      <w:r w:rsidRPr="00714A89">
        <w:rPr>
          <w:rFonts w:asciiTheme="majorBidi" w:hAnsiTheme="majorBidi"/>
          <w:sz w:val="27"/>
          <w:rtl/>
          <w:lang w:bidi="ar-LB"/>
        </w:rPr>
        <w:t xml:space="preserve"> من الأخلاق، بالد</w:t>
      </w:r>
      <w:r w:rsidR="00530F5D" w:rsidRPr="00714A89">
        <w:rPr>
          <w:rFonts w:asciiTheme="majorBidi" w:hAnsiTheme="majorBidi" w:hint="cs"/>
          <w:sz w:val="27"/>
          <w:rtl/>
          <w:lang w:bidi="ar-LB"/>
        </w:rPr>
        <w:t>ِّ</w:t>
      </w:r>
      <w:r w:rsidRPr="00714A89">
        <w:rPr>
          <w:rFonts w:asciiTheme="majorBidi" w:hAnsiTheme="majorBidi"/>
          <w:sz w:val="27"/>
          <w:rtl/>
          <w:lang w:bidi="ar-LB"/>
        </w:rPr>
        <w:t>ين</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11"/>
      </w:r>
      <w:r w:rsidRPr="00714A89">
        <w:rPr>
          <w:rFonts w:asciiTheme="majorBidi" w:hAnsiTheme="majorBidi"/>
          <w:sz w:val="27"/>
          <w:vertAlign w:val="superscript"/>
          <w:rtl/>
          <w:lang w:bidi="ar-LB"/>
        </w:rPr>
        <w:t>)</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أو قيل وفق هذه النظرية</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w:t>
      </w:r>
      <w:r w:rsidR="00530F5D" w:rsidRPr="00714A89">
        <w:rPr>
          <w:rFonts w:asciiTheme="majorBidi" w:hAnsiTheme="majorBidi" w:hint="cs"/>
          <w:sz w:val="27"/>
          <w:rtl/>
          <w:lang w:bidi="ar-LB"/>
        </w:rPr>
        <w:t>إ</w:t>
      </w:r>
      <w:r w:rsidRPr="00714A89">
        <w:rPr>
          <w:rFonts w:asciiTheme="majorBidi" w:hAnsiTheme="majorBidi"/>
          <w:sz w:val="27"/>
          <w:rtl/>
          <w:lang w:bidi="ar-LB"/>
        </w:rPr>
        <w:t>ن الأوامر الإلهية هي التي تحد</w:t>
      </w:r>
      <w:r w:rsidR="00530F5D" w:rsidRPr="00714A89">
        <w:rPr>
          <w:rFonts w:asciiTheme="majorBidi" w:hAnsiTheme="majorBidi" w:hint="cs"/>
          <w:sz w:val="27"/>
          <w:rtl/>
          <w:lang w:bidi="ar-LB"/>
        </w:rPr>
        <w:t>ِّ</w:t>
      </w:r>
      <w:r w:rsidRPr="00714A89">
        <w:rPr>
          <w:rFonts w:asciiTheme="majorBidi" w:hAnsiTheme="majorBidi"/>
          <w:sz w:val="27"/>
          <w:rtl/>
          <w:lang w:bidi="ar-LB"/>
        </w:rPr>
        <w:t>د الأخلاق</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12"/>
      </w:r>
      <w:r w:rsidR="00530F5D" w:rsidRPr="00714A89">
        <w:rPr>
          <w:rFonts w:asciiTheme="majorBidi" w:hAnsiTheme="majorBidi" w:hint="cs"/>
          <w:sz w:val="27"/>
          <w:vertAlign w:val="superscript"/>
          <w:rtl/>
          <w:lang w:bidi="ar-LB"/>
        </w:rPr>
        <w:t>)</w:t>
      </w:r>
      <w:r w:rsidR="00530F5D" w:rsidRPr="00714A89">
        <w:rPr>
          <w:rFonts w:asciiTheme="majorBidi" w:hAnsiTheme="majorBidi" w:hint="cs"/>
          <w:sz w:val="27"/>
          <w:rtl/>
          <w:lang w:bidi="ar-LB"/>
        </w:rPr>
        <w:t>.</w:t>
      </w:r>
      <w:r w:rsidRPr="00714A89">
        <w:rPr>
          <w:rFonts w:asciiTheme="majorBidi" w:hAnsiTheme="majorBidi"/>
          <w:sz w:val="27"/>
          <w:lang w:bidi="ar-LB"/>
        </w:rPr>
        <w:t xml:space="preserve"> </w:t>
      </w:r>
      <w:r w:rsidRPr="00714A89">
        <w:rPr>
          <w:rFonts w:asciiTheme="majorBidi" w:hAnsiTheme="majorBidi"/>
          <w:sz w:val="27"/>
          <w:rtl/>
          <w:lang w:bidi="ar-LB"/>
        </w:rPr>
        <w:t>وأيضاً هي النظرية التي تعتبر أن قوام الإلزام الأخلاقي قائم</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على الأوامر الإلهية</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13"/>
      </w:r>
      <w:r w:rsidRPr="00714A89">
        <w:rPr>
          <w:rFonts w:asciiTheme="majorBidi" w:hAnsiTheme="majorBidi"/>
          <w:sz w:val="27"/>
          <w:vertAlign w:val="superscript"/>
          <w:rtl/>
          <w:lang w:bidi="ar-LB"/>
        </w:rPr>
        <w:t>)</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w:t>
      </w:r>
      <w:r w:rsidR="00530F5D" w:rsidRPr="00714A89">
        <w:rPr>
          <w:rFonts w:asciiTheme="majorBidi" w:hAnsiTheme="majorBidi" w:hint="cs"/>
          <w:sz w:val="27"/>
          <w:rtl/>
          <w:lang w:bidi="ar-LB"/>
        </w:rPr>
        <w:t>إ</w:t>
      </w:r>
      <w:r w:rsidRPr="00714A89">
        <w:rPr>
          <w:rFonts w:asciiTheme="majorBidi" w:hAnsiTheme="majorBidi"/>
          <w:sz w:val="27"/>
          <w:rtl/>
          <w:lang w:bidi="ar-LB"/>
        </w:rPr>
        <w:t>ن نظرية الأمر الإلهي، وبغض</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النظر عن تفسيراتها المختلفة</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كان لها ولا يزال أنصار</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في كل</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من</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العالم الإسلامي</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والفلسفة الغربية</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ومن بين العلماء المسلمين الأشاعرة</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هم الذين دافعوا عن هذه النظرية.</w:t>
      </w:r>
    </w:p>
    <w:p w:rsidR="00BB71DA" w:rsidRPr="00714A89" w:rsidRDefault="00BB71DA" w:rsidP="00866CF8">
      <w:pPr>
        <w:rPr>
          <w:rFonts w:asciiTheme="majorBidi" w:hAnsiTheme="majorBidi"/>
          <w:sz w:val="27"/>
          <w:rtl/>
          <w:lang w:bidi="ar-LB"/>
        </w:rPr>
      </w:pPr>
      <w:r w:rsidRPr="00714A89">
        <w:rPr>
          <w:rFonts w:asciiTheme="majorBidi" w:hAnsiTheme="majorBidi"/>
          <w:sz w:val="27"/>
          <w:rtl/>
          <w:lang w:bidi="ar-LB"/>
        </w:rPr>
        <w:t>قام بعض</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علماء الأصول الكبار في الآونة الأخيرة، مثل</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w:t>
      </w:r>
      <w:proofErr w:type="spellStart"/>
      <w:r w:rsidRPr="00714A89">
        <w:rPr>
          <w:rFonts w:asciiTheme="majorBidi" w:hAnsiTheme="majorBidi"/>
          <w:sz w:val="27"/>
          <w:rtl/>
          <w:lang w:bidi="ar-LB"/>
        </w:rPr>
        <w:t>الآخوند</w:t>
      </w:r>
      <w:proofErr w:type="spellEnd"/>
      <w:r w:rsidRPr="00714A89">
        <w:rPr>
          <w:rFonts w:asciiTheme="majorBidi" w:hAnsiTheme="majorBidi"/>
          <w:sz w:val="27"/>
          <w:rtl/>
          <w:lang w:bidi="ar-LB"/>
        </w:rPr>
        <w:t xml:space="preserve"> الخراساني، </w:t>
      </w:r>
      <w:r w:rsidR="00530F5D" w:rsidRPr="00714A89">
        <w:rPr>
          <w:rFonts w:asciiTheme="majorBidi" w:hAnsiTheme="majorBidi" w:hint="cs"/>
          <w:sz w:val="27"/>
          <w:rtl/>
          <w:lang w:bidi="ar-LB"/>
        </w:rPr>
        <w:t xml:space="preserve">والشيخ </w:t>
      </w:r>
      <w:r w:rsidRPr="00714A89">
        <w:rPr>
          <w:rFonts w:asciiTheme="majorBidi" w:hAnsiTheme="majorBidi"/>
          <w:sz w:val="27"/>
          <w:rtl/>
          <w:lang w:bidi="ar-LB"/>
        </w:rPr>
        <w:t xml:space="preserve">محمد حسين </w:t>
      </w:r>
      <w:proofErr w:type="spellStart"/>
      <w:r w:rsidRPr="00714A89">
        <w:rPr>
          <w:rFonts w:asciiTheme="majorBidi" w:hAnsiTheme="majorBidi"/>
          <w:sz w:val="27"/>
          <w:rtl/>
          <w:lang w:bidi="ar-LB"/>
        </w:rPr>
        <w:t>ال</w:t>
      </w:r>
      <w:r w:rsidR="00866CF8" w:rsidRPr="00714A89">
        <w:rPr>
          <w:rFonts w:asciiTheme="majorBidi" w:hAnsiTheme="majorBidi" w:hint="cs"/>
          <w:sz w:val="27"/>
          <w:rtl/>
          <w:lang w:bidi="ar-LB"/>
        </w:rPr>
        <w:t>إ</w:t>
      </w:r>
      <w:r w:rsidRPr="00714A89">
        <w:rPr>
          <w:rFonts w:asciiTheme="majorBidi" w:hAnsiTheme="majorBidi"/>
          <w:sz w:val="27"/>
          <w:rtl/>
          <w:lang w:bidi="ar-LB"/>
        </w:rPr>
        <w:t>صفهاني</w:t>
      </w:r>
      <w:proofErr w:type="spellEnd"/>
      <w:r w:rsidR="00530F5D" w:rsidRPr="00714A89">
        <w:rPr>
          <w:rFonts w:asciiTheme="majorBidi" w:hAnsiTheme="majorBidi" w:hint="cs"/>
          <w:sz w:val="27"/>
          <w:rtl/>
          <w:lang w:bidi="ar-LB"/>
        </w:rPr>
        <w:t>،</w:t>
      </w:r>
      <w:r w:rsidRPr="00714A89">
        <w:rPr>
          <w:rFonts w:asciiTheme="majorBidi" w:hAnsiTheme="majorBidi"/>
          <w:sz w:val="27"/>
          <w:rtl/>
          <w:lang w:bidi="ar-LB"/>
        </w:rPr>
        <w:t xml:space="preserve"> </w:t>
      </w:r>
      <w:r w:rsidR="00530F5D" w:rsidRPr="00714A89">
        <w:rPr>
          <w:rFonts w:asciiTheme="majorBidi" w:hAnsiTheme="majorBidi" w:hint="cs"/>
          <w:sz w:val="27"/>
          <w:rtl/>
          <w:lang w:bidi="ar-LB"/>
        </w:rPr>
        <w:t xml:space="preserve">والشيخ </w:t>
      </w:r>
      <w:r w:rsidRPr="00714A89">
        <w:rPr>
          <w:rFonts w:asciiTheme="majorBidi" w:hAnsiTheme="majorBidi"/>
          <w:sz w:val="27"/>
          <w:rtl/>
          <w:lang w:bidi="ar-LB"/>
        </w:rPr>
        <w:t>المظف</w:t>
      </w:r>
      <w:r w:rsidR="00530F5D" w:rsidRPr="00714A89">
        <w:rPr>
          <w:rFonts w:asciiTheme="majorBidi" w:hAnsiTheme="majorBidi" w:hint="cs"/>
          <w:sz w:val="27"/>
          <w:rtl/>
          <w:lang w:bidi="ar-LB"/>
        </w:rPr>
        <w:t>َّ</w:t>
      </w:r>
      <w:r w:rsidRPr="00714A89">
        <w:rPr>
          <w:rFonts w:asciiTheme="majorBidi" w:hAnsiTheme="majorBidi"/>
          <w:sz w:val="27"/>
          <w:rtl/>
          <w:lang w:bidi="ar-LB"/>
        </w:rPr>
        <w:t>ر</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بدراسة ونقد هذه النظري</w:t>
      </w:r>
      <w:r w:rsidR="00530F5D" w:rsidRPr="00714A89">
        <w:rPr>
          <w:rFonts w:asciiTheme="majorBidi" w:hAnsiTheme="majorBidi" w:hint="cs"/>
          <w:sz w:val="27"/>
          <w:rtl/>
          <w:lang w:bidi="ar-LB"/>
        </w:rPr>
        <w:t>ّ</w:t>
      </w:r>
      <w:r w:rsidRPr="00714A89">
        <w:rPr>
          <w:rFonts w:asciiTheme="majorBidi" w:hAnsiTheme="majorBidi"/>
          <w:sz w:val="27"/>
          <w:rtl/>
          <w:lang w:bidi="ar-LB"/>
        </w:rPr>
        <w:t>ة</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14"/>
      </w:r>
      <w:r w:rsidRPr="00714A89">
        <w:rPr>
          <w:rFonts w:asciiTheme="majorBidi" w:hAnsiTheme="majorBidi"/>
          <w:sz w:val="27"/>
          <w:vertAlign w:val="superscript"/>
          <w:rtl/>
          <w:lang w:bidi="ar-LB"/>
        </w:rPr>
        <w:t>)</w:t>
      </w:r>
      <w:r w:rsidR="00530F5D" w:rsidRPr="00714A89">
        <w:rPr>
          <w:rFonts w:asciiTheme="majorBidi" w:hAnsiTheme="majorBidi" w:hint="cs"/>
          <w:sz w:val="27"/>
          <w:rtl/>
          <w:lang w:bidi="ar-LB"/>
        </w:rPr>
        <w:t xml:space="preserve">. </w:t>
      </w:r>
      <w:r w:rsidRPr="00714A89">
        <w:rPr>
          <w:rFonts w:asciiTheme="majorBidi" w:hAnsiTheme="majorBidi"/>
          <w:sz w:val="27"/>
          <w:rtl/>
          <w:lang w:bidi="ar-LB"/>
        </w:rPr>
        <w:t>وفي الفلسفة الغربية يُعتبر كل</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من</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 القد</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يس </w:t>
      </w:r>
      <w:proofErr w:type="spellStart"/>
      <w:r w:rsidRPr="00714A89">
        <w:rPr>
          <w:rFonts w:asciiTheme="majorBidi" w:hAnsiTheme="majorBidi"/>
          <w:sz w:val="27"/>
          <w:rtl/>
          <w:lang w:bidi="ar-LB"/>
        </w:rPr>
        <w:t>أوغسطين</w:t>
      </w:r>
      <w:proofErr w:type="spellEnd"/>
      <w:r w:rsidRPr="00714A89">
        <w:rPr>
          <w:rFonts w:asciiTheme="majorBidi" w:hAnsiTheme="majorBidi"/>
          <w:sz w:val="27"/>
          <w:rtl/>
          <w:lang w:bidi="ar-LB"/>
        </w:rPr>
        <w:t xml:space="preserve">، </w:t>
      </w:r>
      <w:r w:rsidR="00530F5D" w:rsidRPr="00714A89">
        <w:rPr>
          <w:rFonts w:asciiTheme="majorBidi" w:hAnsiTheme="majorBidi" w:hint="cs"/>
          <w:sz w:val="27"/>
          <w:rtl/>
          <w:lang w:bidi="ar-LB"/>
        </w:rPr>
        <w:t>و</w:t>
      </w:r>
      <w:r w:rsidRPr="00714A89">
        <w:rPr>
          <w:rFonts w:asciiTheme="majorBidi" w:hAnsiTheme="majorBidi"/>
          <w:sz w:val="27"/>
          <w:rtl/>
          <w:lang w:bidi="ar-LB"/>
        </w:rPr>
        <w:t>القد</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يس برنارد، </w:t>
      </w:r>
      <w:r w:rsidR="00530F5D" w:rsidRPr="00714A89">
        <w:rPr>
          <w:rFonts w:asciiTheme="majorBidi" w:hAnsiTheme="majorBidi" w:hint="cs"/>
          <w:sz w:val="27"/>
          <w:rtl/>
          <w:lang w:bidi="ar-LB"/>
        </w:rPr>
        <w:t>و</w:t>
      </w:r>
      <w:r w:rsidRPr="00714A89">
        <w:rPr>
          <w:rFonts w:asciiTheme="majorBidi" w:hAnsiTheme="majorBidi"/>
          <w:sz w:val="27"/>
          <w:rtl/>
          <w:lang w:bidi="ar-LB"/>
        </w:rPr>
        <w:t xml:space="preserve">توما </w:t>
      </w:r>
      <w:proofErr w:type="spellStart"/>
      <w:r w:rsidRPr="00714A89">
        <w:rPr>
          <w:rFonts w:asciiTheme="majorBidi" w:hAnsiTheme="majorBidi"/>
          <w:sz w:val="27"/>
          <w:rtl/>
          <w:lang w:bidi="ar-LB"/>
        </w:rPr>
        <w:t>ال</w:t>
      </w:r>
      <w:r w:rsidR="00530F5D" w:rsidRPr="00714A89">
        <w:rPr>
          <w:rFonts w:asciiTheme="majorBidi" w:hAnsiTheme="majorBidi" w:hint="cs"/>
          <w:sz w:val="27"/>
          <w:rtl/>
          <w:lang w:bidi="ar-LB"/>
        </w:rPr>
        <w:t>إ</w:t>
      </w:r>
      <w:r w:rsidRPr="00714A89">
        <w:rPr>
          <w:rFonts w:asciiTheme="majorBidi" w:hAnsiTheme="majorBidi"/>
          <w:sz w:val="27"/>
          <w:rtl/>
          <w:lang w:bidi="ar-LB"/>
        </w:rPr>
        <w:t>كويني</w:t>
      </w:r>
      <w:proofErr w:type="spellEnd"/>
      <w:r w:rsidRPr="00714A89">
        <w:rPr>
          <w:rFonts w:asciiTheme="majorBidi" w:hAnsiTheme="majorBidi"/>
          <w:sz w:val="27"/>
          <w:rtl/>
          <w:lang w:bidi="ar-LB"/>
        </w:rPr>
        <w:t xml:space="preserve">، </w:t>
      </w:r>
      <w:r w:rsidR="00530F5D" w:rsidRPr="00714A89">
        <w:rPr>
          <w:rFonts w:asciiTheme="majorBidi" w:hAnsiTheme="majorBidi" w:hint="cs"/>
          <w:sz w:val="27"/>
          <w:rtl/>
          <w:lang w:bidi="ar-LB"/>
        </w:rPr>
        <w:t>و</w:t>
      </w:r>
      <w:r w:rsidRPr="00714A89">
        <w:rPr>
          <w:rFonts w:asciiTheme="majorBidi" w:hAnsiTheme="majorBidi"/>
          <w:sz w:val="27"/>
          <w:rtl/>
          <w:lang w:bidi="ar-LB"/>
        </w:rPr>
        <w:t>القد</w:t>
      </w:r>
      <w:r w:rsidR="00530F5D" w:rsidRPr="00714A89">
        <w:rPr>
          <w:rFonts w:asciiTheme="majorBidi" w:hAnsiTheme="majorBidi" w:hint="cs"/>
          <w:sz w:val="27"/>
          <w:rtl/>
          <w:lang w:bidi="ar-LB"/>
        </w:rPr>
        <w:t>ّ</w:t>
      </w:r>
      <w:r w:rsidRPr="00714A89">
        <w:rPr>
          <w:rFonts w:asciiTheme="majorBidi" w:hAnsiTheme="majorBidi"/>
          <w:sz w:val="27"/>
          <w:rtl/>
          <w:lang w:bidi="ar-LB"/>
        </w:rPr>
        <w:t xml:space="preserve">يس </w:t>
      </w:r>
      <w:proofErr w:type="spellStart"/>
      <w:r w:rsidRPr="00714A89">
        <w:rPr>
          <w:rFonts w:asciiTheme="majorBidi" w:hAnsiTheme="majorBidi"/>
          <w:sz w:val="27"/>
          <w:rtl/>
          <w:lang w:bidi="ar-LB"/>
        </w:rPr>
        <w:t>آندرو</w:t>
      </w:r>
      <w:proofErr w:type="spellEnd"/>
      <w:r w:rsidRPr="00714A89">
        <w:rPr>
          <w:rFonts w:asciiTheme="majorBidi" w:hAnsiTheme="majorBidi"/>
          <w:sz w:val="27"/>
          <w:rtl/>
          <w:lang w:bidi="ar-LB"/>
        </w:rPr>
        <w:t xml:space="preserve"> جان</w:t>
      </w:r>
      <w:r w:rsidR="00B16DBA" w:rsidRPr="00714A89">
        <w:rPr>
          <w:rFonts w:asciiTheme="majorBidi" w:hAnsiTheme="majorBidi" w:hint="cs"/>
          <w:sz w:val="27"/>
          <w:rtl/>
          <w:lang w:bidi="ar-LB"/>
        </w:rPr>
        <w:t>،</w:t>
      </w:r>
      <w:r w:rsidRPr="00714A89">
        <w:rPr>
          <w:rFonts w:asciiTheme="majorBidi" w:hAnsiTheme="majorBidi"/>
          <w:sz w:val="27"/>
          <w:rtl/>
          <w:lang w:bidi="ar-LB"/>
        </w:rPr>
        <w:t xml:space="preserve"> </w:t>
      </w:r>
      <w:r w:rsidR="00B16DBA" w:rsidRPr="00714A89">
        <w:rPr>
          <w:rFonts w:asciiTheme="majorBidi" w:hAnsiTheme="majorBidi" w:hint="cs"/>
          <w:sz w:val="27"/>
          <w:rtl/>
          <w:lang w:bidi="ar-LB"/>
        </w:rPr>
        <w:t>و</w:t>
      </w:r>
      <w:r w:rsidRPr="00714A89">
        <w:rPr>
          <w:rFonts w:asciiTheme="majorBidi" w:hAnsiTheme="majorBidi"/>
          <w:sz w:val="27"/>
          <w:rtl/>
          <w:lang w:bidi="ar-LB"/>
        </w:rPr>
        <w:t xml:space="preserve">دانس سكوت، </w:t>
      </w:r>
      <w:r w:rsidR="00B16DBA" w:rsidRPr="00714A89">
        <w:rPr>
          <w:rFonts w:asciiTheme="majorBidi" w:hAnsiTheme="majorBidi" w:hint="cs"/>
          <w:sz w:val="27"/>
          <w:rtl/>
          <w:lang w:bidi="ar-LB"/>
        </w:rPr>
        <w:t>و</w:t>
      </w:r>
      <w:r w:rsidRPr="00714A89">
        <w:rPr>
          <w:rFonts w:asciiTheme="majorBidi" w:hAnsiTheme="majorBidi"/>
          <w:sz w:val="27"/>
          <w:rtl/>
          <w:lang w:bidi="ar-LB"/>
        </w:rPr>
        <w:t>وليام آكامي،</w:t>
      </w:r>
      <w:r w:rsidRPr="00714A89">
        <w:rPr>
          <w:rFonts w:asciiTheme="majorBidi" w:hAnsiTheme="majorBidi" w:hint="cs"/>
          <w:sz w:val="27"/>
          <w:rtl/>
          <w:lang w:bidi="ar-LB"/>
        </w:rPr>
        <w:t xml:space="preserve"> </w:t>
      </w:r>
      <w:r w:rsidR="00B16DBA" w:rsidRPr="00714A89">
        <w:rPr>
          <w:rFonts w:asciiTheme="majorBidi" w:hAnsiTheme="majorBidi" w:hint="cs"/>
          <w:sz w:val="27"/>
          <w:rtl/>
          <w:lang w:bidi="ar-LB"/>
        </w:rPr>
        <w:t>و</w:t>
      </w:r>
      <w:r w:rsidRPr="00714A89">
        <w:rPr>
          <w:rFonts w:asciiTheme="majorBidi" w:hAnsiTheme="majorBidi"/>
          <w:sz w:val="27"/>
          <w:rtl/>
          <w:lang w:bidi="ar-LB"/>
        </w:rPr>
        <w:t xml:space="preserve">مارتن لوثر، </w:t>
      </w:r>
      <w:r w:rsidR="00B16DBA" w:rsidRPr="00714A89">
        <w:rPr>
          <w:rFonts w:asciiTheme="majorBidi" w:hAnsiTheme="majorBidi" w:hint="cs"/>
          <w:sz w:val="27"/>
          <w:rtl/>
          <w:lang w:bidi="ar-LB"/>
        </w:rPr>
        <w:t>و</w:t>
      </w:r>
      <w:r w:rsidRPr="00714A89">
        <w:rPr>
          <w:rFonts w:asciiTheme="majorBidi" w:hAnsiTheme="majorBidi"/>
          <w:sz w:val="27"/>
          <w:rtl/>
          <w:lang w:bidi="ar-LB"/>
        </w:rPr>
        <w:t xml:space="preserve">جان كالوين، </w:t>
      </w:r>
      <w:r w:rsidR="00B16DBA" w:rsidRPr="00714A89">
        <w:rPr>
          <w:rFonts w:asciiTheme="majorBidi" w:hAnsiTheme="majorBidi" w:hint="cs"/>
          <w:sz w:val="27"/>
          <w:rtl/>
          <w:lang w:bidi="ar-LB"/>
        </w:rPr>
        <w:t>و</w:t>
      </w:r>
      <w:r w:rsidRPr="00714A89">
        <w:rPr>
          <w:rFonts w:asciiTheme="majorBidi" w:hAnsiTheme="majorBidi"/>
          <w:sz w:val="27"/>
          <w:rtl/>
          <w:lang w:bidi="ar-LB"/>
        </w:rPr>
        <w:t xml:space="preserve">جان لوك، </w:t>
      </w:r>
      <w:r w:rsidR="00B16DBA" w:rsidRPr="00714A89">
        <w:rPr>
          <w:rFonts w:asciiTheme="majorBidi" w:hAnsiTheme="majorBidi" w:hint="cs"/>
          <w:sz w:val="27"/>
          <w:rtl/>
          <w:lang w:bidi="ar-LB"/>
        </w:rPr>
        <w:t>و</w:t>
      </w:r>
      <w:r w:rsidRPr="00714A89">
        <w:rPr>
          <w:rFonts w:asciiTheme="majorBidi" w:hAnsiTheme="majorBidi"/>
          <w:sz w:val="27"/>
          <w:rtl/>
          <w:lang w:bidi="ar-LB"/>
        </w:rPr>
        <w:t xml:space="preserve">وليام بالي، </w:t>
      </w:r>
      <w:proofErr w:type="spellStart"/>
      <w:r w:rsidRPr="00714A89">
        <w:rPr>
          <w:rFonts w:asciiTheme="majorBidi" w:hAnsiTheme="majorBidi"/>
          <w:sz w:val="27"/>
          <w:rtl/>
          <w:lang w:bidi="ar-LB"/>
        </w:rPr>
        <w:t>وكيركيغارد</w:t>
      </w:r>
      <w:proofErr w:type="spellEnd"/>
      <w:r w:rsidR="00B16DBA" w:rsidRPr="00714A89">
        <w:rPr>
          <w:rFonts w:asciiTheme="majorBidi" w:hAnsiTheme="majorBidi" w:hint="cs"/>
          <w:sz w:val="27"/>
          <w:rtl/>
          <w:lang w:bidi="ar-LB"/>
        </w:rPr>
        <w:t>،</w:t>
      </w:r>
      <w:r w:rsidRPr="00714A89">
        <w:rPr>
          <w:rFonts w:asciiTheme="majorBidi" w:hAnsiTheme="majorBidi"/>
          <w:sz w:val="27"/>
          <w:rtl/>
          <w:lang w:bidi="ar-LB"/>
        </w:rPr>
        <w:t xml:space="preserve"> من مؤي</w:t>
      </w:r>
      <w:r w:rsidR="00B16DBA" w:rsidRPr="00714A89">
        <w:rPr>
          <w:rFonts w:asciiTheme="majorBidi" w:hAnsiTheme="majorBidi" w:hint="cs"/>
          <w:sz w:val="27"/>
          <w:rtl/>
          <w:lang w:bidi="ar-LB"/>
        </w:rPr>
        <w:t>ِّ</w:t>
      </w:r>
      <w:r w:rsidRPr="00714A89">
        <w:rPr>
          <w:rFonts w:asciiTheme="majorBidi" w:hAnsiTheme="majorBidi"/>
          <w:sz w:val="27"/>
          <w:rtl/>
          <w:lang w:bidi="ar-LB"/>
        </w:rPr>
        <w:t>دي هذه النظرية. وبعد الست</w:t>
      </w:r>
      <w:r w:rsidR="00B16DBA" w:rsidRPr="00714A89">
        <w:rPr>
          <w:rFonts w:asciiTheme="majorBidi" w:hAnsiTheme="majorBidi" w:hint="cs"/>
          <w:sz w:val="27"/>
          <w:rtl/>
          <w:lang w:bidi="ar-LB"/>
        </w:rPr>
        <w:t>ّ</w:t>
      </w:r>
      <w:r w:rsidRPr="00714A89">
        <w:rPr>
          <w:rFonts w:asciiTheme="majorBidi" w:hAnsiTheme="majorBidi"/>
          <w:sz w:val="27"/>
          <w:rtl/>
          <w:lang w:bidi="ar-LB"/>
        </w:rPr>
        <w:t>يني</w:t>
      </w:r>
      <w:r w:rsidR="00B16DBA" w:rsidRPr="00714A89">
        <w:rPr>
          <w:rFonts w:asciiTheme="majorBidi" w:hAnsiTheme="majorBidi" w:hint="cs"/>
          <w:sz w:val="27"/>
          <w:rtl/>
          <w:lang w:bidi="ar-LB"/>
        </w:rPr>
        <w:t>ّ</w:t>
      </w:r>
      <w:r w:rsidRPr="00714A89">
        <w:rPr>
          <w:rFonts w:asciiTheme="majorBidi" w:hAnsiTheme="majorBidi"/>
          <w:sz w:val="27"/>
          <w:rtl/>
          <w:lang w:bidi="ar-LB"/>
        </w:rPr>
        <w:t>ات من القرن العشرين حاول الكثير من المفك</w:t>
      </w:r>
      <w:r w:rsidR="00B16DBA" w:rsidRPr="00714A89">
        <w:rPr>
          <w:rFonts w:asciiTheme="majorBidi" w:hAnsiTheme="majorBidi" w:hint="cs"/>
          <w:sz w:val="27"/>
          <w:rtl/>
          <w:lang w:bidi="ar-LB"/>
        </w:rPr>
        <w:t>ِّ</w:t>
      </w:r>
      <w:r w:rsidRPr="00714A89">
        <w:rPr>
          <w:rFonts w:asciiTheme="majorBidi" w:hAnsiTheme="majorBidi"/>
          <w:sz w:val="27"/>
          <w:rtl/>
          <w:lang w:bidi="ar-LB"/>
        </w:rPr>
        <w:t>رين تقديم تفسيرات جديدة، مثل</w:t>
      </w:r>
      <w:r w:rsidR="00B16DBA" w:rsidRPr="00714A89">
        <w:rPr>
          <w:rFonts w:asciiTheme="majorBidi" w:hAnsiTheme="majorBidi" w:hint="cs"/>
          <w:sz w:val="27"/>
          <w:rtl/>
          <w:lang w:bidi="ar-LB"/>
        </w:rPr>
        <w:t>:</w:t>
      </w:r>
      <w:r w:rsidRPr="00714A89">
        <w:rPr>
          <w:rFonts w:asciiTheme="majorBidi" w:hAnsiTheme="majorBidi"/>
          <w:sz w:val="27"/>
          <w:rtl/>
          <w:lang w:bidi="ar-LB"/>
        </w:rPr>
        <w:t xml:space="preserve"> فيليب كين، </w:t>
      </w:r>
      <w:r w:rsidR="00B16DBA" w:rsidRPr="00714A89">
        <w:rPr>
          <w:rFonts w:asciiTheme="majorBidi" w:hAnsiTheme="majorBidi" w:hint="cs"/>
          <w:sz w:val="27"/>
          <w:rtl/>
          <w:lang w:bidi="ar-LB"/>
        </w:rPr>
        <w:t>إ</w:t>
      </w:r>
      <w:r w:rsidRPr="00714A89">
        <w:rPr>
          <w:rFonts w:asciiTheme="majorBidi" w:hAnsiTheme="majorBidi"/>
          <w:sz w:val="27"/>
          <w:rtl/>
          <w:lang w:bidi="ar-LB"/>
        </w:rPr>
        <w:t xml:space="preserve">دوارد </w:t>
      </w:r>
      <w:proofErr w:type="spellStart"/>
      <w:r w:rsidRPr="00714A89">
        <w:rPr>
          <w:rFonts w:ascii="Mosawi" w:eastAsiaTheme="minorHAnsi" w:hAnsi="Mosawi" w:cs="Abz-3 (Yagut)"/>
          <w:sz w:val="24"/>
          <w:szCs w:val="24"/>
          <w:rtl/>
        </w:rPr>
        <w:t>آرويرن</w:t>
      </w:r>
      <w:r w:rsidR="00B16DBA" w:rsidRPr="00714A89">
        <w:rPr>
          <w:rFonts w:ascii="Mosawi" w:hAnsi="Mosawi" w:cs="Abz-3 (Yagut)"/>
          <w:sz w:val="24"/>
          <w:szCs w:val="24"/>
          <w:rtl/>
        </w:rPr>
        <w:t>گ</w:t>
      </w:r>
      <w:r w:rsidRPr="00714A89">
        <w:rPr>
          <w:rFonts w:ascii="Mosawi" w:eastAsiaTheme="minorHAnsi" w:hAnsi="Mosawi" w:cs="Abz-3 (Yagut)" w:hint="cs"/>
          <w:sz w:val="24"/>
          <w:szCs w:val="24"/>
          <w:rtl/>
        </w:rPr>
        <w:t>ا</w:t>
      </w:r>
      <w:proofErr w:type="spellEnd"/>
      <w:r w:rsidRPr="00714A89">
        <w:rPr>
          <w:rFonts w:asciiTheme="majorBidi" w:hAnsiTheme="majorBidi"/>
          <w:sz w:val="27"/>
          <w:rtl/>
          <w:lang w:bidi="ar-LB"/>
        </w:rPr>
        <w:t>(1989)</w:t>
      </w:r>
      <w:r w:rsidRPr="00714A89">
        <w:rPr>
          <w:rFonts w:asciiTheme="majorBidi" w:hAnsiTheme="majorBidi" w:hint="cs"/>
          <w:sz w:val="27"/>
          <w:rtl/>
          <w:lang w:bidi="ar-LB"/>
        </w:rPr>
        <w:t>،</w:t>
      </w:r>
      <w:r w:rsidRPr="00714A89">
        <w:rPr>
          <w:rFonts w:asciiTheme="majorBidi" w:hAnsiTheme="majorBidi"/>
          <w:sz w:val="27"/>
          <w:rtl/>
          <w:lang w:bidi="ar-LB"/>
        </w:rPr>
        <w:t xml:space="preserve"> </w:t>
      </w:r>
      <w:r w:rsidRPr="00714A89">
        <w:rPr>
          <w:rFonts w:asciiTheme="majorBidi" w:hAnsiTheme="majorBidi" w:hint="cs"/>
          <w:sz w:val="27"/>
          <w:rtl/>
          <w:lang w:bidi="ar-LB"/>
        </w:rPr>
        <w:t>وروبرت</w:t>
      </w:r>
      <w:r w:rsidRPr="00714A89">
        <w:rPr>
          <w:rFonts w:asciiTheme="majorBidi" w:hAnsiTheme="majorBidi"/>
          <w:sz w:val="27"/>
          <w:rtl/>
          <w:lang w:bidi="ar-LB"/>
        </w:rPr>
        <w:t xml:space="preserve"> </w:t>
      </w:r>
      <w:r w:rsidRPr="00714A89">
        <w:rPr>
          <w:rFonts w:asciiTheme="majorBidi" w:hAnsiTheme="majorBidi" w:hint="cs"/>
          <w:sz w:val="27"/>
          <w:rtl/>
          <w:lang w:bidi="ar-LB"/>
        </w:rPr>
        <w:t>آدمز</w:t>
      </w:r>
      <w:r w:rsidRPr="00714A89">
        <w:rPr>
          <w:rFonts w:asciiTheme="majorBidi" w:hAnsiTheme="majorBidi"/>
          <w:sz w:val="27"/>
          <w:rtl/>
          <w:lang w:bidi="ar-LB"/>
        </w:rPr>
        <w:t>(1999)</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15"/>
      </w:r>
      <w:r w:rsidRPr="00714A89">
        <w:rPr>
          <w:rFonts w:asciiTheme="majorBidi" w:hAnsiTheme="majorBidi"/>
          <w:sz w:val="27"/>
          <w:vertAlign w:val="superscript"/>
          <w:rtl/>
          <w:lang w:bidi="ar-LB"/>
        </w:rPr>
        <w:t>)</w:t>
      </w:r>
      <w:r w:rsidR="00B16DBA" w:rsidRPr="00714A89">
        <w:rPr>
          <w:rFonts w:asciiTheme="majorBidi" w:hAnsiTheme="majorBidi" w:hint="cs"/>
          <w:sz w:val="27"/>
          <w:rtl/>
          <w:lang w:bidi="ar-LB"/>
        </w:rPr>
        <w:t>.</w:t>
      </w:r>
      <w:r w:rsidRPr="00714A89">
        <w:rPr>
          <w:rFonts w:asciiTheme="majorBidi" w:hAnsiTheme="majorBidi"/>
          <w:sz w:val="27"/>
          <w:rtl/>
          <w:lang w:bidi="ar-LB"/>
        </w:rPr>
        <w:t xml:space="preserve"> وهذه النظريات الجديدة التي تم</w:t>
      </w:r>
      <w:r w:rsidR="00B16DBA" w:rsidRPr="00714A89">
        <w:rPr>
          <w:rFonts w:asciiTheme="majorBidi" w:hAnsiTheme="majorBidi" w:hint="cs"/>
          <w:sz w:val="27"/>
          <w:rtl/>
          <w:lang w:bidi="ar-LB"/>
        </w:rPr>
        <w:t>ّ</w:t>
      </w:r>
      <w:r w:rsidRPr="00714A89">
        <w:rPr>
          <w:rFonts w:asciiTheme="majorBidi" w:hAnsiTheme="majorBidi"/>
          <w:sz w:val="27"/>
          <w:rtl/>
          <w:lang w:bidi="ar-LB"/>
        </w:rPr>
        <w:t xml:space="preserve"> طرحها في هذا الصدد أصبحت ت</w:t>
      </w:r>
      <w:r w:rsidR="00B16DBA" w:rsidRPr="00714A89">
        <w:rPr>
          <w:rFonts w:asciiTheme="majorBidi" w:hAnsiTheme="majorBidi" w:hint="cs"/>
          <w:sz w:val="27"/>
          <w:rtl/>
          <w:lang w:bidi="ar-LB"/>
        </w:rPr>
        <w:t>ُ</w:t>
      </w:r>
      <w:r w:rsidRPr="00714A89">
        <w:rPr>
          <w:rFonts w:asciiTheme="majorBidi" w:hAnsiTheme="majorBidi"/>
          <w:sz w:val="27"/>
          <w:rtl/>
          <w:lang w:bidi="ar-LB"/>
        </w:rPr>
        <w:t>ع</w:t>
      </w:r>
      <w:r w:rsidR="00B16DBA" w:rsidRPr="00714A89">
        <w:rPr>
          <w:rFonts w:asciiTheme="majorBidi" w:hAnsiTheme="majorBidi" w:hint="cs"/>
          <w:sz w:val="27"/>
          <w:rtl/>
          <w:lang w:bidi="ar-LB"/>
        </w:rPr>
        <w:t>ْ</w:t>
      </w:r>
      <w:r w:rsidRPr="00714A89">
        <w:rPr>
          <w:rFonts w:asciiTheme="majorBidi" w:hAnsiTheme="majorBidi"/>
          <w:sz w:val="27"/>
          <w:rtl/>
          <w:lang w:bidi="ar-LB"/>
        </w:rPr>
        <w:t>ر</w:t>
      </w:r>
      <w:r w:rsidR="00B16DBA" w:rsidRPr="00714A89">
        <w:rPr>
          <w:rFonts w:asciiTheme="majorBidi" w:hAnsiTheme="majorBidi" w:hint="cs"/>
          <w:sz w:val="27"/>
          <w:rtl/>
          <w:lang w:bidi="ar-LB"/>
        </w:rPr>
        <w:t>َ</w:t>
      </w:r>
      <w:r w:rsidRPr="00714A89">
        <w:rPr>
          <w:rFonts w:asciiTheme="majorBidi" w:hAnsiTheme="majorBidi"/>
          <w:sz w:val="27"/>
          <w:rtl/>
          <w:lang w:bidi="ar-LB"/>
        </w:rPr>
        <w:t>ف فيما بعد ب</w:t>
      </w:r>
      <w:r w:rsidRPr="00714A89">
        <w:rPr>
          <w:rFonts w:asciiTheme="majorBidi" w:hAnsiTheme="majorBidi" w:hint="cs"/>
          <w:sz w:val="27"/>
          <w:rtl/>
          <w:lang w:bidi="ar-LB"/>
        </w:rPr>
        <w:t xml:space="preserve">ـ </w:t>
      </w:r>
      <w:r w:rsidRPr="00714A89">
        <w:rPr>
          <w:rFonts w:hint="eastAsia"/>
          <w:sz w:val="24"/>
          <w:szCs w:val="24"/>
          <w:rtl/>
          <w:lang w:bidi="ar-LB"/>
        </w:rPr>
        <w:t>«</w:t>
      </w:r>
      <w:r w:rsidRPr="00714A89">
        <w:rPr>
          <w:rFonts w:asciiTheme="majorBidi" w:hAnsiTheme="majorBidi"/>
          <w:sz w:val="27"/>
          <w:rtl/>
          <w:lang w:bidi="ar-LB"/>
        </w:rPr>
        <w:t>الأمر الإلهي المعدّل</w:t>
      </w:r>
      <w:r w:rsidRPr="00714A89">
        <w:rPr>
          <w:rFonts w:hint="eastAsia"/>
          <w:sz w:val="24"/>
          <w:szCs w:val="24"/>
          <w:rtl/>
        </w:rPr>
        <w:t>»</w:t>
      </w:r>
      <w:r w:rsidR="00B16DBA" w:rsidRPr="00714A89">
        <w:rPr>
          <w:rFonts w:asciiTheme="majorBidi" w:hAnsiTheme="majorBidi" w:hint="cs"/>
          <w:sz w:val="27"/>
          <w:rtl/>
          <w:lang w:bidi="ar-LB"/>
        </w:rPr>
        <w:t>.</w:t>
      </w:r>
      <w:r w:rsidRPr="00714A89">
        <w:rPr>
          <w:rFonts w:asciiTheme="majorBidi" w:hAnsiTheme="majorBidi"/>
          <w:sz w:val="27"/>
          <w:rtl/>
          <w:lang w:bidi="ar-LB"/>
        </w:rPr>
        <w:t xml:space="preserve"> </w:t>
      </w:r>
      <w:r w:rsidR="00B16DBA" w:rsidRPr="00714A89">
        <w:rPr>
          <w:rFonts w:asciiTheme="majorBidi" w:hAnsiTheme="majorBidi" w:hint="cs"/>
          <w:sz w:val="27"/>
          <w:rtl/>
          <w:lang w:bidi="ar-LB"/>
        </w:rPr>
        <w:t>و</w:t>
      </w:r>
      <w:r w:rsidRPr="00714A89">
        <w:rPr>
          <w:rFonts w:asciiTheme="majorBidi" w:hAnsiTheme="majorBidi"/>
          <w:sz w:val="27"/>
          <w:rtl/>
          <w:lang w:bidi="ar-LB"/>
        </w:rPr>
        <w:t>سوف ندرس في هذه المقالة وجهة نظر روبرت آدمز.</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 xml:space="preserve">وُلد روبرت </w:t>
      </w:r>
      <w:proofErr w:type="spellStart"/>
      <w:r w:rsidRPr="00714A89">
        <w:rPr>
          <w:rFonts w:asciiTheme="majorBidi" w:hAnsiTheme="majorBidi"/>
          <w:sz w:val="27"/>
          <w:rtl/>
          <w:lang w:bidi="ar-LB"/>
        </w:rPr>
        <w:t>مرريف</w:t>
      </w:r>
      <w:proofErr w:type="spellEnd"/>
      <w:r w:rsidRPr="00714A89">
        <w:rPr>
          <w:rFonts w:asciiTheme="majorBidi" w:hAnsiTheme="majorBidi"/>
          <w:sz w:val="27"/>
          <w:rtl/>
          <w:lang w:bidi="ar-LB"/>
        </w:rPr>
        <w:t xml:space="preserve"> آدمز (المعروف ببابا آدمز) في الثامن من أيلول عام1937</w:t>
      </w:r>
      <w:r w:rsidR="00B359FD" w:rsidRPr="00714A89">
        <w:rPr>
          <w:rFonts w:asciiTheme="majorBidi" w:hAnsiTheme="majorBidi" w:hint="cs"/>
          <w:sz w:val="27"/>
          <w:rtl/>
          <w:lang w:bidi="ar-LB"/>
        </w:rPr>
        <w:t>.</w:t>
      </w:r>
      <w:r w:rsidRPr="00714A89">
        <w:rPr>
          <w:rFonts w:asciiTheme="majorBidi" w:hAnsiTheme="majorBidi"/>
          <w:sz w:val="27"/>
          <w:rtl/>
          <w:lang w:bidi="ar-LB"/>
        </w:rPr>
        <w:t xml:space="preserve"> </w:t>
      </w:r>
      <w:r w:rsidR="00B359FD" w:rsidRPr="00714A89">
        <w:rPr>
          <w:rFonts w:asciiTheme="majorBidi" w:hAnsiTheme="majorBidi" w:hint="cs"/>
          <w:sz w:val="27"/>
          <w:rtl/>
          <w:lang w:bidi="ar-LB"/>
        </w:rPr>
        <w:t>وهو</w:t>
      </w:r>
      <w:r w:rsidRPr="00714A89">
        <w:rPr>
          <w:rFonts w:asciiTheme="majorBidi" w:hAnsiTheme="majorBidi"/>
          <w:sz w:val="27"/>
          <w:rtl/>
          <w:lang w:bidi="ar-LB"/>
        </w:rPr>
        <w:t xml:space="preserve"> </w:t>
      </w:r>
      <w:r w:rsidRPr="00714A89">
        <w:rPr>
          <w:rFonts w:asciiTheme="majorBidi" w:hAnsiTheme="majorBidi"/>
          <w:sz w:val="27"/>
          <w:rtl/>
          <w:lang w:bidi="ar-LB"/>
        </w:rPr>
        <w:lastRenderedPageBreak/>
        <w:t>أحد الفلاسفة الأمريكيين</w:t>
      </w:r>
      <w:r w:rsidR="00B359FD" w:rsidRPr="00714A89">
        <w:rPr>
          <w:rFonts w:asciiTheme="majorBidi" w:hAnsiTheme="majorBidi" w:hint="cs"/>
          <w:sz w:val="27"/>
          <w:rtl/>
          <w:lang w:bidi="ar-LB"/>
        </w:rPr>
        <w:t>،</w:t>
      </w:r>
      <w:r w:rsidRPr="00714A89">
        <w:rPr>
          <w:rFonts w:asciiTheme="majorBidi" w:hAnsiTheme="majorBidi"/>
          <w:sz w:val="27"/>
          <w:rtl/>
          <w:lang w:bidi="ar-LB"/>
        </w:rPr>
        <w:t xml:space="preserve"> وينتمي إلى مذهب الفلسفة التحليلية</w:t>
      </w:r>
      <w:r w:rsidR="00B359FD" w:rsidRPr="00714A89">
        <w:rPr>
          <w:rFonts w:asciiTheme="majorBidi" w:hAnsiTheme="majorBidi" w:hint="cs"/>
          <w:sz w:val="27"/>
          <w:rtl/>
          <w:lang w:bidi="ar-LB"/>
        </w:rPr>
        <w:t>.</w:t>
      </w:r>
      <w:r w:rsidRPr="00714A89">
        <w:rPr>
          <w:rFonts w:asciiTheme="majorBidi" w:hAnsiTheme="majorBidi"/>
          <w:sz w:val="27"/>
          <w:rtl/>
          <w:lang w:bidi="ar-LB"/>
        </w:rPr>
        <w:t xml:space="preserve"> له آثار ومطالعات متعد</w:t>
      </w:r>
      <w:r w:rsidR="00B359FD" w:rsidRPr="00714A89">
        <w:rPr>
          <w:rFonts w:asciiTheme="majorBidi" w:hAnsiTheme="majorBidi" w:hint="cs"/>
          <w:sz w:val="27"/>
          <w:rtl/>
          <w:lang w:bidi="ar-LB"/>
        </w:rPr>
        <w:t>ّ</w:t>
      </w:r>
      <w:r w:rsidRPr="00714A89">
        <w:rPr>
          <w:rFonts w:asciiTheme="majorBidi" w:hAnsiTheme="majorBidi"/>
          <w:sz w:val="27"/>
          <w:rtl/>
          <w:lang w:bidi="ar-LB"/>
        </w:rPr>
        <w:t xml:space="preserve">دة في مجال الميتافيزيقيا، </w:t>
      </w:r>
      <w:r w:rsidR="00B359FD" w:rsidRPr="00714A89">
        <w:rPr>
          <w:rFonts w:asciiTheme="majorBidi" w:hAnsiTheme="majorBidi" w:hint="cs"/>
          <w:sz w:val="27"/>
          <w:rtl/>
          <w:lang w:bidi="ar-LB"/>
        </w:rPr>
        <w:t>و</w:t>
      </w:r>
      <w:r w:rsidRPr="00714A89">
        <w:rPr>
          <w:rFonts w:asciiTheme="majorBidi" w:hAnsiTheme="majorBidi"/>
          <w:sz w:val="27"/>
          <w:rtl/>
          <w:lang w:bidi="ar-LB"/>
        </w:rPr>
        <w:t>فلسفة الدين والأخلاق</w:t>
      </w:r>
      <w:r w:rsidR="00B359FD" w:rsidRPr="00714A89">
        <w:rPr>
          <w:rFonts w:asciiTheme="majorBidi" w:hAnsiTheme="majorBidi" w:hint="cs"/>
          <w:sz w:val="27"/>
          <w:rtl/>
          <w:lang w:bidi="ar-LB"/>
        </w:rPr>
        <w:t>.</w:t>
      </w:r>
      <w:r w:rsidRPr="00714A89">
        <w:rPr>
          <w:rFonts w:asciiTheme="majorBidi" w:hAnsiTheme="majorBidi"/>
          <w:sz w:val="27"/>
          <w:lang w:bidi="ar-LB"/>
        </w:rPr>
        <w:t xml:space="preserve"> </w:t>
      </w:r>
      <w:r w:rsidRPr="00714A89">
        <w:rPr>
          <w:rFonts w:asciiTheme="majorBidi" w:hAnsiTheme="majorBidi"/>
          <w:sz w:val="27"/>
          <w:rtl/>
          <w:lang w:bidi="ar-LB"/>
        </w:rPr>
        <w:t xml:space="preserve">هاجر في </w:t>
      </w:r>
      <w:r w:rsidR="00B359FD" w:rsidRPr="00714A89">
        <w:rPr>
          <w:rFonts w:asciiTheme="majorBidi" w:hAnsiTheme="majorBidi"/>
          <w:sz w:val="27"/>
          <w:rtl/>
          <w:lang w:bidi="ar-LB"/>
        </w:rPr>
        <w:t>أوائل العشرية الأولى من عام 199</w:t>
      </w:r>
      <w:r w:rsidR="00B359FD" w:rsidRPr="00714A89">
        <w:rPr>
          <w:rFonts w:asciiTheme="majorBidi" w:hAnsiTheme="majorBidi" w:hint="cs"/>
          <w:sz w:val="27"/>
          <w:rtl/>
          <w:lang w:bidi="ar-LB"/>
        </w:rPr>
        <w:t xml:space="preserve">0 </w:t>
      </w:r>
      <w:r w:rsidRPr="00714A89">
        <w:rPr>
          <w:rFonts w:asciiTheme="majorBidi" w:hAnsiTheme="majorBidi"/>
          <w:sz w:val="27"/>
          <w:rtl/>
          <w:lang w:bidi="ar-LB"/>
        </w:rPr>
        <w:t>إلى جامعة يل</w:t>
      </w:r>
      <w:r w:rsidR="00B359FD" w:rsidRPr="00714A89">
        <w:rPr>
          <w:rFonts w:asciiTheme="majorBidi" w:hAnsiTheme="majorBidi" w:hint="cs"/>
          <w:sz w:val="27"/>
          <w:rtl/>
          <w:lang w:bidi="ar-LB"/>
        </w:rPr>
        <w:t>،</w:t>
      </w:r>
      <w:r w:rsidRPr="00714A89">
        <w:rPr>
          <w:rFonts w:asciiTheme="majorBidi" w:hAnsiTheme="majorBidi"/>
          <w:sz w:val="27"/>
          <w:rtl/>
          <w:lang w:bidi="ar-LB"/>
        </w:rPr>
        <w:t xml:space="preserve"> كأستاذ</w:t>
      </w:r>
      <w:r w:rsidR="00B359FD" w:rsidRPr="00714A89">
        <w:rPr>
          <w:rFonts w:asciiTheme="majorBidi" w:hAnsiTheme="majorBidi" w:hint="cs"/>
          <w:sz w:val="27"/>
          <w:rtl/>
          <w:lang w:bidi="ar-LB"/>
        </w:rPr>
        <w:t>ٍ</w:t>
      </w:r>
      <w:r w:rsidRPr="00714A89">
        <w:rPr>
          <w:rFonts w:asciiTheme="majorBidi" w:hAnsiTheme="majorBidi"/>
          <w:sz w:val="27"/>
          <w:rtl/>
          <w:lang w:bidi="ar-LB"/>
        </w:rPr>
        <w:t xml:space="preserve"> لفلسفة الأخلاق وفلسفة الدين، ودرس في </w:t>
      </w:r>
      <w:r w:rsidRPr="00714A89">
        <w:rPr>
          <w:rFonts w:asciiTheme="majorBidi" w:hAnsiTheme="majorBidi" w:cstheme="majorBidi"/>
          <w:szCs w:val="22"/>
          <w:lang w:bidi="ar-LB"/>
        </w:rPr>
        <w:t>UCLA</w:t>
      </w:r>
      <w:r w:rsidRPr="00714A89">
        <w:rPr>
          <w:rFonts w:asciiTheme="majorBidi" w:hAnsiTheme="majorBidi"/>
          <w:sz w:val="27"/>
          <w:rtl/>
          <w:lang w:bidi="ar-LB"/>
        </w:rPr>
        <w:t xml:space="preserve"> لسنوات</w:t>
      </w:r>
      <w:r w:rsidR="00B359FD" w:rsidRPr="00714A89">
        <w:rPr>
          <w:rFonts w:asciiTheme="majorBidi" w:hAnsiTheme="majorBidi" w:hint="cs"/>
          <w:sz w:val="27"/>
          <w:rtl/>
          <w:lang w:bidi="ar-LB"/>
        </w:rPr>
        <w:t>ٍ</w:t>
      </w:r>
      <w:r w:rsidRPr="00714A89">
        <w:rPr>
          <w:rFonts w:asciiTheme="majorBidi" w:hAnsiTheme="majorBidi"/>
          <w:sz w:val="27"/>
          <w:rtl/>
          <w:lang w:bidi="ar-LB"/>
        </w:rPr>
        <w:t xml:space="preserve"> عديدة</w:t>
      </w:r>
      <w:r w:rsidR="00B359FD" w:rsidRPr="00714A89">
        <w:rPr>
          <w:rFonts w:asciiTheme="majorBidi" w:hAnsiTheme="majorBidi" w:hint="cs"/>
          <w:sz w:val="27"/>
          <w:rtl/>
          <w:lang w:bidi="ar-LB"/>
        </w:rPr>
        <w:t>.</w:t>
      </w:r>
      <w:r w:rsidRPr="00714A89">
        <w:rPr>
          <w:rFonts w:asciiTheme="majorBidi" w:hAnsiTheme="majorBidi"/>
          <w:sz w:val="27"/>
          <w:rtl/>
          <w:lang w:bidi="ar-LB"/>
        </w:rPr>
        <w:t xml:space="preserve"> تقاعد من جامعة يل عام 2006، وقام بالتدريس بدوام</w:t>
      </w:r>
      <w:r w:rsidR="00B359FD" w:rsidRPr="00714A89">
        <w:rPr>
          <w:rFonts w:asciiTheme="majorBidi" w:hAnsiTheme="majorBidi" w:hint="cs"/>
          <w:sz w:val="27"/>
          <w:rtl/>
          <w:lang w:bidi="ar-LB"/>
        </w:rPr>
        <w:t>ٍ</w:t>
      </w:r>
      <w:r w:rsidRPr="00714A89">
        <w:rPr>
          <w:rFonts w:asciiTheme="majorBidi" w:hAnsiTheme="majorBidi"/>
          <w:sz w:val="27"/>
          <w:rtl/>
          <w:lang w:bidi="ar-LB"/>
        </w:rPr>
        <w:t xml:space="preserve"> جزئي في جامعة أ</w:t>
      </w:r>
      <w:r w:rsidR="00B359FD" w:rsidRPr="00714A89">
        <w:rPr>
          <w:rFonts w:asciiTheme="majorBidi" w:hAnsiTheme="majorBidi" w:hint="cs"/>
          <w:sz w:val="27"/>
          <w:rtl/>
          <w:lang w:bidi="ar-LB"/>
        </w:rPr>
        <w:t>و</w:t>
      </w:r>
      <w:r w:rsidRPr="00714A89">
        <w:rPr>
          <w:rFonts w:asciiTheme="majorBidi" w:hAnsiTheme="majorBidi"/>
          <w:sz w:val="27"/>
          <w:rtl/>
          <w:lang w:bidi="ar-LB"/>
        </w:rPr>
        <w:t>كسفورد في المملكة المت</w:t>
      </w:r>
      <w:r w:rsidR="00B359FD" w:rsidRPr="00714A89">
        <w:rPr>
          <w:rFonts w:asciiTheme="majorBidi" w:hAnsiTheme="majorBidi" w:hint="cs"/>
          <w:sz w:val="27"/>
          <w:rtl/>
          <w:lang w:bidi="ar-LB"/>
        </w:rPr>
        <w:t>ّ</w:t>
      </w:r>
      <w:r w:rsidRPr="00714A89">
        <w:rPr>
          <w:rFonts w:asciiTheme="majorBidi" w:hAnsiTheme="majorBidi"/>
          <w:sz w:val="27"/>
          <w:rtl/>
          <w:lang w:bidi="ar-LB"/>
        </w:rPr>
        <w:t>حدة. نشر آدمز العديد من الأعمال حول فلسفة الأخلاق والميتافيزيقيا وفلسفة الدين، نورد أسماء بعضها:</w:t>
      </w:r>
    </w:p>
    <w:p w:rsidR="00BB71DA" w:rsidRPr="00714A89" w:rsidRDefault="00BB71DA" w:rsidP="0005161A">
      <w:pPr>
        <w:autoSpaceDE w:val="0"/>
        <w:autoSpaceDN w:val="0"/>
        <w:bidi w:val="0"/>
        <w:adjustRightInd w:val="0"/>
        <w:ind w:firstLine="0"/>
        <w:rPr>
          <w:rFonts w:asciiTheme="majorBidi" w:hAnsiTheme="majorBidi" w:cstheme="majorBidi"/>
        </w:rPr>
      </w:pPr>
      <w:r w:rsidRPr="00714A89">
        <w:rPr>
          <w:rFonts w:asciiTheme="majorBidi" w:hAnsiTheme="majorBidi" w:cstheme="majorBidi"/>
        </w:rPr>
        <w:t>The Virtue of Faith and Other Essays in Philosophical Theology (1987).</w:t>
      </w:r>
    </w:p>
    <w:p w:rsidR="00BB71DA" w:rsidRPr="00714A89" w:rsidRDefault="00BB71DA" w:rsidP="0005161A">
      <w:pPr>
        <w:autoSpaceDE w:val="0"/>
        <w:autoSpaceDN w:val="0"/>
        <w:bidi w:val="0"/>
        <w:adjustRightInd w:val="0"/>
        <w:ind w:firstLine="0"/>
        <w:rPr>
          <w:rFonts w:asciiTheme="majorBidi" w:hAnsiTheme="majorBidi" w:cstheme="majorBidi"/>
        </w:rPr>
      </w:pPr>
      <w:r w:rsidRPr="00714A89">
        <w:rPr>
          <w:rFonts w:asciiTheme="majorBidi" w:hAnsiTheme="majorBidi" w:cstheme="majorBidi"/>
        </w:rPr>
        <w:t>Leibniz: Determinist, Theist, Idealist (1994).</w:t>
      </w:r>
    </w:p>
    <w:p w:rsidR="00BB71DA" w:rsidRPr="00714A89" w:rsidRDefault="00BB71DA" w:rsidP="0005161A">
      <w:pPr>
        <w:autoSpaceDE w:val="0"/>
        <w:autoSpaceDN w:val="0"/>
        <w:bidi w:val="0"/>
        <w:adjustRightInd w:val="0"/>
        <w:ind w:firstLine="0"/>
        <w:rPr>
          <w:rFonts w:asciiTheme="majorBidi" w:hAnsiTheme="majorBidi" w:cstheme="majorBidi"/>
        </w:rPr>
      </w:pPr>
      <w:r w:rsidRPr="00714A89">
        <w:rPr>
          <w:rFonts w:asciiTheme="majorBidi" w:hAnsiTheme="majorBidi" w:cstheme="majorBidi"/>
        </w:rPr>
        <w:t>Finite and Infinite Goods: A Framework for Ethics (1999).</w:t>
      </w:r>
    </w:p>
    <w:p w:rsidR="00BB71DA" w:rsidRPr="00714A89" w:rsidRDefault="00BB71DA" w:rsidP="0005161A">
      <w:pPr>
        <w:autoSpaceDE w:val="0"/>
        <w:autoSpaceDN w:val="0"/>
        <w:bidi w:val="0"/>
        <w:adjustRightInd w:val="0"/>
        <w:ind w:firstLine="0"/>
        <w:rPr>
          <w:rFonts w:asciiTheme="majorBidi" w:hAnsiTheme="majorBidi" w:cstheme="majorBidi"/>
        </w:rPr>
      </w:pPr>
      <w:r w:rsidRPr="00714A89">
        <w:rPr>
          <w:rFonts w:asciiTheme="majorBidi" w:hAnsiTheme="majorBidi" w:cstheme="majorBidi"/>
        </w:rPr>
        <w:t>A Theory of Virtue: Excellence in Being for the Good (2006).</w:t>
      </w:r>
    </w:p>
    <w:p w:rsidR="00BB71DA" w:rsidRPr="00714A89" w:rsidRDefault="00BB71DA" w:rsidP="00866CF8">
      <w:pPr>
        <w:autoSpaceDE w:val="0"/>
        <w:autoSpaceDN w:val="0"/>
        <w:bidi w:val="0"/>
        <w:adjustRightInd w:val="0"/>
        <w:ind w:firstLine="0"/>
        <w:rPr>
          <w:rFonts w:asciiTheme="majorBidi" w:hAnsiTheme="majorBidi" w:cstheme="majorBidi"/>
        </w:rPr>
      </w:pPr>
      <w:r w:rsidRPr="00714A89">
        <w:rPr>
          <w:rFonts w:asciiTheme="majorBidi" w:hAnsiTheme="majorBidi" w:cstheme="majorBidi"/>
        </w:rPr>
        <w:t>Theories of Actuality (Nous, 1974).</w:t>
      </w:r>
    </w:p>
    <w:p w:rsidR="00BB71DA" w:rsidRPr="00714A89" w:rsidRDefault="00BB71DA" w:rsidP="00866CF8">
      <w:pPr>
        <w:autoSpaceDE w:val="0"/>
        <w:autoSpaceDN w:val="0"/>
        <w:bidi w:val="0"/>
        <w:adjustRightInd w:val="0"/>
        <w:ind w:firstLine="0"/>
        <w:rPr>
          <w:rFonts w:asciiTheme="majorBidi" w:hAnsiTheme="majorBidi" w:cstheme="majorBidi"/>
        </w:rPr>
      </w:pPr>
      <w:r w:rsidRPr="00714A89">
        <w:rPr>
          <w:rFonts w:asciiTheme="majorBidi" w:hAnsiTheme="majorBidi" w:cstheme="majorBidi"/>
        </w:rPr>
        <w:t>Motive Utilitarianism (Journal of Philosophy, 1976).</w:t>
      </w:r>
    </w:p>
    <w:p w:rsidR="00BB71DA" w:rsidRPr="00714A89" w:rsidRDefault="00BB71DA" w:rsidP="00866CF8">
      <w:pPr>
        <w:autoSpaceDE w:val="0"/>
        <w:autoSpaceDN w:val="0"/>
        <w:bidi w:val="0"/>
        <w:adjustRightInd w:val="0"/>
        <w:ind w:firstLine="0"/>
        <w:rPr>
          <w:rFonts w:asciiTheme="majorBidi" w:hAnsiTheme="majorBidi" w:cstheme="majorBidi"/>
        </w:rPr>
      </w:pPr>
      <w:r w:rsidRPr="00714A89">
        <w:rPr>
          <w:rFonts w:asciiTheme="majorBidi" w:hAnsiTheme="majorBidi" w:cstheme="majorBidi"/>
        </w:rPr>
        <w:t xml:space="preserve">Primitive </w:t>
      </w:r>
      <w:proofErr w:type="spellStart"/>
      <w:r w:rsidRPr="00714A89">
        <w:rPr>
          <w:rFonts w:asciiTheme="majorBidi" w:hAnsiTheme="majorBidi" w:cstheme="majorBidi"/>
        </w:rPr>
        <w:t>Thisness</w:t>
      </w:r>
      <w:proofErr w:type="spellEnd"/>
      <w:r w:rsidRPr="00714A89">
        <w:rPr>
          <w:rFonts w:asciiTheme="majorBidi" w:hAnsiTheme="majorBidi" w:cstheme="majorBidi"/>
        </w:rPr>
        <w:t xml:space="preserve"> and Primitive Identity (Journal of Philosophy, 1979)</w:t>
      </w:r>
      <w:r w:rsidR="002D25CC" w:rsidRPr="00714A89">
        <w:rPr>
          <w:rFonts w:asciiTheme="majorBidi" w:hAnsiTheme="majorBidi" w:cstheme="majorBidi"/>
        </w:rPr>
        <w:t>.</w:t>
      </w:r>
    </w:p>
    <w:p w:rsidR="00BB71DA" w:rsidRPr="00714A89" w:rsidRDefault="00BB71DA" w:rsidP="00866CF8">
      <w:pPr>
        <w:autoSpaceDE w:val="0"/>
        <w:autoSpaceDN w:val="0"/>
        <w:bidi w:val="0"/>
        <w:adjustRightInd w:val="0"/>
        <w:ind w:firstLine="0"/>
        <w:rPr>
          <w:rFonts w:asciiTheme="majorBidi" w:hAnsiTheme="majorBidi" w:cstheme="majorBidi"/>
        </w:rPr>
      </w:pPr>
      <w:r w:rsidRPr="00714A89">
        <w:rPr>
          <w:rFonts w:asciiTheme="majorBidi" w:hAnsiTheme="majorBidi" w:cstheme="majorBidi"/>
        </w:rPr>
        <w:t>Involuntary Sins (Philosophical Review 1985)</w:t>
      </w:r>
      <w:r w:rsidR="002D25CC" w:rsidRPr="00714A89">
        <w:rPr>
          <w:rFonts w:asciiTheme="majorBidi" w:hAnsiTheme="majorBidi" w:cstheme="majorBidi"/>
        </w:rPr>
        <w:t>.</w:t>
      </w:r>
    </w:p>
    <w:p w:rsidR="00BB71DA" w:rsidRPr="00714A89" w:rsidRDefault="00BB71DA" w:rsidP="00866CF8">
      <w:pPr>
        <w:autoSpaceDE w:val="0"/>
        <w:autoSpaceDN w:val="0"/>
        <w:bidi w:val="0"/>
        <w:adjustRightInd w:val="0"/>
        <w:ind w:firstLine="0"/>
        <w:rPr>
          <w:rFonts w:asciiTheme="majorBidi" w:hAnsiTheme="majorBidi" w:cstheme="majorBidi"/>
        </w:rPr>
      </w:pPr>
      <w:r w:rsidRPr="00714A89">
        <w:rPr>
          <w:rFonts w:asciiTheme="majorBidi" w:hAnsiTheme="majorBidi" w:cstheme="majorBidi"/>
        </w:rPr>
        <w:t>Things in Themselves (Philosophy &amp; Phenomenological Research, 1997)</w:t>
      </w:r>
      <w:r w:rsidR="002D25CC" w:rsidRPr="00714A89">
        <w:rPr>
          <w:rFonts w:asciiTheme="majorBidi" w:hAnsiTheme="majorBidi" w:cstheme="majorBidi"/>
        </w:rPr>
        <w:t>.</w:t>
      </w:r>
    </w:p>
    <w:p w:rsidR="00BB71DA" w:rsidRPr="00714A89" w:rsidRDefault="00BB71DA" w:rsidP="00866CF8">
      <w:pPr>
        <w:bidi w:val="0"/>
        <w:ind w:firstLine="0"/>
        <w:rPr>
          <w:rFonts w:asciiTheme="majorBidi" w:hAnsiTheme="majorBidi" w:cstheme="majorBidi"/>
          <w:rtl/>
          <w:lang w:bidi="ar-LB"/>
        </w:rPr>
      </w:pPr>
      <w:r w:rsidRPr="00714A89">
        <w:rPr>
          <w:rFonts w:asciiTheme="majorBidi" w:hAnsiTheme="majorBidi" w:cstheme="majorBidi"/>
        </w:rPr>
        <w:t>Conflict (Aristotelian Society Supplemental Volume, 2009).</w:t>
      </w:r>
    </w:p>
    <w:p w:rsidR="00453667" w:rsidRPr="00714A89" w:rsidRDefault="00453667" w:rsidP="00027BA9">
      <w:pPr>
        <w:spacing w:line="340" w:lineRule="exact"/>
        <w:rPr>
          <w:rFonts w:asciiTheme="majorBidi" w:hAnsiTheme="majorBidi"/>
          <w:sz w:val="27"/>
          <w:rtl/>
          <w:lang w:bidi="ar-LB"/>
        </w:rPr>
      </w:pPr>
    </w:p>
    <w:p w:rsidR="00453667" w:rsidRPr="00714A89" w:rsidRDefault="00453667" w:rsidP="00453667">
      <w:pPr>
        <w:pStyle w:val="31"/>
        <w:rPr>
          <w:color w:val="auto"/>
          <w:rtl/>
          <w:lang w:bidi="ar-LB"/>
        </w:rPr>
      </w:pPr>
      <w:r w:rsidRPr="00714A89">
        <w:rPr>
          <w:color w:val="auto"/>
          <w:rtl/>
          <w:lang w:bidi="ar-LB"/>
        </w:rPr>
        <w:t>نظري</w:t>
      </w:r>
      <w:r w:rsidRPr="00714A89">
        <w:rPr>
          <w:rFonts w:hint="cs"/>
          <w:color w:val="auto"/>
          <w:rtl/>
          <w:lang w:bidi="ar-LB"/>
        </w:rPr>
        <w:t>ّ</w:t>
      </w:r>
      <w:r w:rsidRPr="00714A89">
        <w:rPr>
          <w:color w:val="auto"/>
          <w:rtl/>
          <w:lang w:bidi="ar-LB"/>
        </w:rPr>
        <w:t>ة الأمر الإلهي</w:t>
      </w:r>
      <w:r w:rsidRPr="00714A89">
        <w:rPr>
          <w:rFonts w:hint="cs"/>
          <w:color w:val="auto"/>
          <w:rtl/>
          <w:lang w:bidi="ar-LB"/>
        </w:rPr>
        <w:t>ّ</w:t>
      </w:r>
      <w:r w:rsidRPr="00714A89">
        <w:rPr>
          <w:color w:val="auto"/>
          <w:rtl/>
          <w:lang w:bidi="ar-LB"/>
        </w:rPr>
        <w:t xml:space="preserve"> التقليدي</w:t>
      </w:r>
      <w:r w:rsidRPr="00714A89">
        <w:rPr>
          <w:rFonts w:hint="cs"/>
          <w:color w:val="auto"/>
          <w:rtl/>
          <w:lang w:bidi="ar-LB"/>
        </w:rPr>
        <w:t>ّ</w:t>
      </w:r>
      <w:r w:rsidRPr="00714A89">
        <w:rPr>
          <w:color w:val="auto"/>
          <w:rtl/>
          <w:lang w:bidi="ar-LB"/>
        </w:rPr>
        <w:t xml:space="preserve">ة، </w:t>
      </w:r>
      <w:r w:rsidRPr="00714A89">
        <w:rPr>
          <w:rFonts w:hint="cs"/>
          <w:color w:val="auto"/>
          <w:rtl/>
          <w:lang w:bidi="ar-LB"/>
        </w:rPr>
        <w:t>والإشكالات عليها</w:t>
      </w:r>
      <w:r w:rsidRPr="00714A89">
        <w:rPr>
          <w:rFonts w:hint="cs"/>
          <w:color w:val="auto"/>
          <w:rtl/>
          <w:lang w:val="en-US"/>
        </w:rPr>
        <w:t xml:space="preserve"> ــــــ</w:t>
      </w:r>
    </w:p>
    <w:p w:rsidR="00BB71DA" w:rsidRPr="00714A89" w:rsidRDefault="002D25CC" w:rsidP="00453667">
      <w:pPr>
        <w:rPr>
          <w:rFonts w:asciiTheme="majorBidi" w:hAnsiTheme="majorBidi"/>
          <w:sz w:val="27"/>
          <w:rtl/>
          <w:lang w:bidi="ar-LB"/>
        </w:rPr>
      </w:pPr>
      <w:r w:rsidRPr="00714A89">
        <w:rPr>
          <w:rFonts w:asciiTheme="majorBidi" w:hAnsiTheme="majorBidi" w:hint="cs"/>
          <w:sz w:val="27"/>
          <w:rtl/>
          <w:lang w:bidi="ar-LB"/>
        </w:rPr>
        <w:t>و</w:t>
      </w:r>
      <w:r w:rsidR="00BB71DA" w:rsidRPr="00714A89">
        <w:rPr>
          <w:rFonts w:asciiTheme="majorBidi" w:hAnsiTheme="majorBidi"/>
          <w:sz w:val="27"/>
          <w:rtl/>
          <w:lang w:bidi="ar-LB"/>
        </w:rPr>
        <w:t>قبل بيان ودراسة نظرية آدمز من الضرور</w:t>
      </w:r>
      <w:r w:rsidR="00453667" w:rsidRPr="00714A89">
        <w:rPr>
          <w:rFonts w:asciiTheme="majorBidi" w:hAnsiTheme="majorBidi" w:hint="cs"/>
          <w:sz w:val="27"/>
          <w:rtl/>
          <w:lang w:bidi="ar-LB"/>
        </w:rPr>
        <w:t>يّ</w:t>
      </w:r>
      <w:r w:rsidR="00BB71DA" w:rsidRPr="00714A89">
        <w:rPr>
          <w:rFonts w:asciiTheme="majorBidi" w:hAnsiTheme="majorBidi"/>
          <w:sz w:val="27"/>
          <w:rtl/>
          <w:lang w:bidi="ar-LB"/>
        </w:rPr>
        <w:t xml:space="preserve"> إعطاء صورة عن نظرية الأمر الإلهي التقليدية</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والإشكالات المثارة ضد</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ها. </w:t>
      </w:r>
      <w:r w:rsidRPr="00714A89">
        <w:rPr>
          <w:rFonts w:asciiTheme="majorBidi" w:hAnsiTheme="majorBidi" w:hint="cs"/>
          <w:sz w:val="27"/>
          <w:rtl/>
          <w:lang w:bidi="ar-LB"/>
        </w:rPr>
        <w:t>و</w:t>
      </w:r>
      <w:r w:rsidR="00BB71DA" w:rsidRPr="00714A89">
        <w:rPr>
          <w:rFonts w:asciiTheme="majorBidi" w:hAnsiTheme="majorBidi"/>
          <w:sz w:val="27"/>
          <w:rtl/>
          <w:lang w:bidi="ar-LB"/>
        </w:rPr>
        <w:t>كما بي</w:t>
      </w:r>
      <w:r w:rsidRPr="00714A89">
        <w:rPr>
          <w:rFonts w:asciiTheme="majorBidi" w:hAnsiTheme="majorBidi" w:hint="cs"/>
          <w:sz w:val="27"/>
          <w:rtl/>
          <w:lang w:bidi="ar-LB"/>
        </w:rPr>
        <w:t>َّ</w:t>
      </w:r>
      <w:r w:rsidR="00BB71DA" w:rsidRPr="00714A89">
        <w:rPr>
          <w:rFonts w:asciiTheme="majorBidi" w:hAnsiTheme="majorBidi"/>
          <w:sz w:val="27"/>
          <w:rtl/>
          <w:lang w:bidi="ar-LB"/>
        </w:rPr>
        <w:t>ن</w:t>
      </w:r>
      <w:r w:rsidRPr="00714A89">
        <w:rPr>
          <w:rFonts w:asciiTheme="majorBidi" w:hAnsiTheme="majorBidi" w:hint="cs"/>
          <w:sz w:val="27"/>
          <w:rtl/>
          <w:lang w:bidi="ar-LB"/>
        </w:rPr>
        <w:t>ّ</w:t>
      </w:r>
      <w:r w:rsidR="00BB71DA" w:rsidRPr="00714A89">
        <w:rPr>
          <w:rFonts w:asciiTheme="majorBidi" w:hAnsiTheme="majorBidi"/>
          <w:sz w:val="27"/>
          <w:rtl/>
          <w:lang w:bidi="ar-LB"/>
        </w:rPr>
        <w:t>ا سابقاً فإن أنصار نظرية الأمر الإلهي يعتقدون أن أحوال وأفعال البشر بحد</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ذاتها</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وبدون أخذ الأمر الإلهي بعين ال</w:t>
      </w:r>
      <w:r w:rsidR="00BB71DA" w:rsidRPr="00714A89">
        <w:rPr>
          <w:rFonts w:asciiTheme="majorBidi" w:hAnsiTheme="majorBidi" w:hint="cs"/>
          <w:sz w:val="27"/>
          <w:rtl/>
          <w:lang w:bidi="ar-LB"/>
        </w:rPr>
        <w:t>ا</w:t>
      </w:r>
      <w:r w:rsidR="00BB71DA" w:rsidRPr="00714A89">
        <w:rPr>
          <w:rFonts w:asciiTheme="majorBidi" w:hAnsiTheme="majorBidi"/>
          <w:sz w:val="27"/>
          <w:rtl/>
          <w:lang w:bidi="ar-LB"/>
        </w:rPr>
        <w:t>عتبار</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لا تملك ح</w:t>
      </w:r>
      <w:r w:rsidRPr="00714A89">
        <w:rPr>
          <w:rFonts w:asciiTheme="majorBidi" w:hAnsiTheme="majorBidi" w:hint="cs"/>
          <w:sz w:val="27"/>
          <w:rtl/>
          <w:lang w:bidi="ar-LB"/>
        </w:rPr>
        <w:t>ُ</w:t>
      </w:r>
      <w:r w:rsidR="00BB71DA" w:rsidRPr="00714A89">
        <w:rPr>
          <w:rFonts w:asciiTheme="majorBidi" w:hAnsiTheme="majorBidi"/>
          <w:sz w:val="27"/>
          <w:rtl/>
          <w:lang w:bidi="ar-LB"/>
        </w:rPr>
        <w:t>س</w:t>
      </w:r>
      <w:r w:rsidRPr="00714A89">
        <w:rPr>
          <w:rFonts w:asciiTheme="majorBidi" w:hAnsiTheme="majorBidi" w:hint="cs"/>
          <w:sz w:val="27"/>
          <w:rtl/>
          <w:lang w:bidi="ar-LB"/>
        </w:rPr>
        <w:t>ْ</w:t>
      </w:r>
      <w:r w:rsidR="00BB71DA" w:rsidRPr="00714A89">
        <w:rPr>
          <w:rFonts w:asciiTheme="majorBidi" w:hAnsiTheme="majorBidi"/>
          <w:sz w:val="27"/>
          <w:rtl/>
          <w:lang w:bidi="ar-LB"/>
        </w:rPr>
        <w:t>ناً وق</w:t>
      </w:r>
      <w:r w:rsidRPr="00714A89">
        <w:rPr>
          <w:rFonts w:asciiTheme="majorBidi" w:hAnsiTheme="majorBidi" w:hint="cs"/>
          <w:sz w:val="27"/>
          <w:rtl/>
          <w:lang w:bidi="ar-LB"/>
        </w:rPr>
        <w:t>ُ</w:t>
      </w:r>
      <w:r w:rsidR="00BB71DA" w:rsidRPr="00714A89">
        <w:rPr>
          <w:rFonts w:asciiTheme="majorBidi" w:hAnsiTheme="majorBidi"/>
          <w:sz w:val="27"/>
          <w:rtl/>
          <w:lang w:bidi="ar-LB"/>
        </w:rPr>
        <w:t>ب</w:t>
      </w:r>
      <w:r w:rsidRPr="00714A89">
        <w:rPr>
          <w:rFonts w:asciiTheme="majorBidi" w:hAnsiTheme="majorBidi" w:hint="cs"/>
          <w:sz w:val="27"/>
          <w:rtl/>
          <w:lang w:bidi="ar-LB"/>
        </w:rPr>
        <w:t>ْ</w:t>
      </w:r>
      <w:r w:rsidR="00BB71DA" w:rsidRPr="00714A89">
        <w:rPr>
          <w:rFonts w:asciiTheme="majorBidi" w:hAnsiTheme="majorBidi"/>
          <w:sz w:val="27"/>
          <w:rtl/>
          <w:lang w:bidi="ar-LB"/>
        </w:rPr>
        <w:t>حاً</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وليست إلزامية</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وبح</w:t>
      </w:r>
      <w:r w:rsidRPr="00714A89">
        <w:rPr>
          <w:rFonts w:asciiTheme="majorBidi" w:hAnsiTheme="majorBidi" w:hint="cs"/>
          <w:sz w:val="27"/>
          <w:rtl/>
          <w:lang w:bidi="ar-LB"/>
        </w:rPr>
        <w:t>َ</w:t>
      </w:r>
      <w:r w:rsidR="00BB71DA" w:rsidRPr="00714A89">
        <w:rPr>
          <w:rFonts w:asciiTheme="majorBidi" w:hAnsiTheme="majorBidi"/>
          <w:sz w:val="27"/>
          <w:rtl/>
          <w:lang w:bidi="ar-LB"/>
        </w:rPr>
        <w:t>س</w:t>
      </w:r>
      <w:r w:rsidR="00CF0B69" w:rsidRPr="00714A89">
        <w:rPr>
          <w:rFonts w:asciiTheme="majorBidi" w:hAnsiTheme="majorBidi" w:hint="cs"/>
          <w:sz w:val="27"/>
          <w:rtl/>
          <w:lang w:bidi="ar-LB"/>
        </w:rPr>
        <w:t>َ</w:t>
      </w:r>
      <w:r w:rsidR="00BB71DA" w:rsidRPr="00714A89">
        <w:rPr>
          <w:rFonts w:asciiTheme="majorBidi" w:hAnsiTheme="majorBidi"/>
          <w:sz w:val="27"/>
          <w:rtl/>
          <w:lang w:bidi="ar-LB"/>
        </w:rPr>
        <w:t>ب هذه النظري</w:t>
      </w:r>
      <w:r w:rsidR="00CF0B69" w:rsidRPr="00714A89">
        <w:rPr>
          <w:rFonts w:asciiTheme="majorBidi" w:hAnsiTheme="majorBidi" w:hint="cs"/>
          <w:sz w:val="27"/>
          <w:rtl/>
          <w:lang w:bidi="ar-LB"/>
        </w:rPr>
        <w:t>ّ</w:t>
      </w:r>
      <w:r w:rsidR="00BB71DA" w:rsidRPr="00714A89">
        <w:rPr>
          <w:rFonts w:asciiTheme="majorBidi" w:hAnsiTheme="majorBidi"/>
          <w:sz w:val="27"/>
          <w:rtl/>
          <w:lang w:bidi="ar-LB"/>
        </w:rPr>
        <w:t>ة ليس قبيحاً بالنسبة لله أن يعذ</w:t>
      </w:r>
      <w:r w:rsidRPr="00714A89">
        <w:rPr>
          <w:rFonts w:asciiTheme="majorBidi" w:hAnsiTheme="majorBidi" w:hint="cs"/>
          <w:sz w:val="27"/>
          <w:rtl/>
          <w:lang w:bidi="ar-LB"/>
        </w:rPr>
        <w:t>ِّ</w:t>
      </w:r>
      <w:r w:rsidR="00BB71DA" w:rsidRPr="00714A89">
        <w:rPr>
          <w:rFonts w:asciiTheme="majorBidi" w:hAnsiTheme="majorBidi"/>
          <w:sz w:val="27"/>
          <w:rtl/>
          <w:lang w:bidi="ar-LB"/>
        </w:rPr>
        <w:t>ب الأطفال البريئين والمؤمنين، وأن يدخل الكافر الجن</w:t>
      </w:r>
      <w:r w:rsidRPr="00714A89">
        <w:rPr>
          <w:rFonts w:asciiTheme="majorBidi" w:hAnsiTheme="majorBidi" w:hint="cs"/>
          <w:sz w:val="27"/>
          <w:rtl/>
          <w:lang w:bidi="ar-LB"/>
        </w:rPr>
        <w:t>ّ</w:t>
      </w:r>
      <w:r w:rsidR="00BB71DA" w:rsidRPr="00714A89">
        <w:rPr>
          <w:rFonts w:asciiTheme="majorBidi" w:hAnsiTheme="majorBidi"/>
          <w:sz w:val="27"/>
          <w:rtl/>
          <w:lang w:bidi="ar-LB"/>
        </w:rPr>
        <w:t>ة، وأن يمدح الكذب</w:t>
      </w:r>
      <w:r w:rsidRPr="00714A89">
        <w:rPr>
          <w:rFonts w:asciiTheme="majorBidi" w:hAnsiTheme="majorBidi" w:hint="cs"/>
          <w:sz w:val="27"/>
          <w:rtl/>
          <w:lang w:bidi="ar-LB"/>
        </w:rPr>
        <w:t>.</w:t>
      </w:r>
      <w:r w:rsidR="00BB71DA" w:rsidRPr="00714A89">
        <w:rPr>
          <w:rFonts w:asciiTheme="majorBidi" w:hAnsiTheme="majorBidi" w:hint="cs"/>
          <w:sz w:val="27"/>
          <w:rtl/>
          <w:lang w:bidi="ar-LB"/>
        </w:rPr>
        <w:t xml:space="preserve"> </w:t>
      </w:r>
      <w:r w:rsidR="00BB71DA" w:rsidRPr="00714A89">
        <w:rPr>
          <w:rFonts w:asciiTheme="majorBidi" w:hAnsiTheme="majorBidi"/>
          <w:sz w:val="27"/>
          <w:rtl/>
          <w:lang w:bidi="ar-LB"/>
        </w:rPr>
        <w:t>ووفقاً لنظرية الأمر الإلهي فإن فهم معنى الح</w:t>
      </w:r>
      <w:r w:rsidRPr="00714A89">
        <w:rPr>
          <w:rFonts w:asciiTheme="majorBidi" w:hAnsiTheme="majorBidi" w:hint="cs"/>
          <w:sz w:val="27"/>
          <w:rtl/>
          <w:lang w:bidi="ar-LB"/>
        </w:rPr>
        <w:t>ُ</w:t>
      </w:r>
      <w:r w:rsidR="00BB71DA" w:rsidRPr="00714A89">
        <w:rPr>
          <w:rFonts w:asciiTheme="majorBidi" w:hAnsiTheme="majorBidi"/>
          <w:sz w:val="27"/>
          <w:rtl/>
          <w:lang w:bidi="ar-LB"/>
        </w:rPr>
        <w:t>س</w:t>
      </w:r>
      <w:r w:rsidRPr="00714A89">
        <w:rPr>
          <w:rFonts w:asciiTheme="majorBidi" w:hAnsiTheme="majorBidi" w:hint="cs"/>
          <w:sz w:val="27"/>
          <w:rtl/>
          <w:lang w:bidi="ar-LB"/>
        </w:rPr>
        <w:t>ْ</w:t>
      </w:r>
      <w:r w:rsidR="00BB71DA" w:rsidRPr="00714A89">
        <w:rPr>
          <w:rFonts w:asciiTheme="majorBidi" w:hAnsiTheme="majorBidi"/>
          <w:sz w:val="27"/>
          <w:rtl/>
          <w:lang w:bidi="ar-LB"/>
        </w:rPr>
        <w:t>ن والق</w:t>
      </w:r>
      <w:r w:rsidRPr="00714A89">
        <w:rPr>
          <w:rFonts w:asciiTheme="majorBidi" w:hAnsiTheme="majorBidi" w:hint="cs"/>
          <w:sz w:val="27"/>
          <w:rtl/>
          <w:lang w:bidi="ar-LB"/>
        </w:rPr>
        <w:t>ُ</w:t>
      </w:r>
      <w:r w:rsidR="00BB71DA" w:rsidRPr="00714A89">
        <w:rPr>
          <w:rFonts w:asciiTheme="majorBidi" w:hAnsiTheme="majorBidi"/>
          <w:sz w:val="27"/>
          <w:rtl/>
          <w:lang w:bidi="ar-LB"/>
        </w:rPr>
        <w:t>ب</w:t>
      </w:r>
      <w:r w:rsidRPr="00714A89">
        <w:rPr>
          <w:rFonts w:asciiTheme="majorBidi" w:hAnsiTheme="majorBidi" w:hint="cs"/>
          <w:sz w:val="27"/>
          <w:rtl/>
          <w:lang w:bidi="ar-LB"/>
        </w:rPr>
        <w:t>ْ</w:t>
      </w:r>
      <w:r w:rsidR="00BB71DA" w:rsidRPr="00714A89">
        <w:rPr>
          <w:rFonts w:asciiTheme="majorBidi" w:hAnsiTheme="majorBidi"/>
          <w:sz w:val="27"/>
          <w:rtl/>
          <w:lang w:bidi="ar-LB"/>
        </w:rPr>
        <w:t>ح والخطأ والصواب وما شابه ذلك يعتمد على الأمر والنهي الإلهي</w:t>
      </w:r>
      <w:r w:rsidRPr="00714A89">
        <w:rPr>
          <w:rFonts w:asciiTheme="majorBidi" w:hAnsiTheme="majorBidi" w:hint="cs"/>
          <w:sz w:val="27"/>
          <w:rtl/>
          <w:lang w:bidi="ar-LB"/>
        </w:rPr>
        <w:t>ّ</w:t>
      </w:r>
      <w:r w:rsidR="00BB71DA" w:rsidRPr="00714A89">
        <w:rPr>
          <w:rFonts w:asciiTheme="majorBidi" w:hAnsiTheme="majorBidi"/>
          <w:sz w:val="27"/>
          <w:rtl/>
          <w:lang w:bidi="ar-LB"/>
        </w:rPr>
        <w:t>، ويتطل</w:t>
      </w:r>
      <w:r w:rsidRPr="00714A89">
        <w:rPr>
          <w:rFonts w:asciiTheme="majorBidi" w:hAnsiTheme="majorBidi" w:hint="cs"/>
          <w:sz w:val="27"/>
          <w:rtl/>
          <w:lang w:bidi="ar-LB"/>
        </w:rPr>
        <w:t>َّ</w:t>
      </w:r>
      <w:r w:rsidR="00BB71DA" w:rsidRPr="00714A89">
        <w:rPr>
          <w:rFonts w:asciiTheme="majorBidi" w:hAnsiTheme="majorBidi"/>
          <w:sz w:val="27"/>
          <w:rtl/>
          <w:lang w:bidi="ar-LB"/>
        </w:rPr>
        <w:t>ب كل</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من</w:t>
      </w:r>
      <w:r w:rsidR="00CF0B69" w:rsidRPr="00714A89">
        <w:rPr>
          <w:rFonts w:asciiTheme="majorBidi" w:hAnsiTheme="majorBidi" w:hint="cs"/>
          <w:sz w:val="27"/>
          <w:rtl/>
          <w:lang w:bidi="ar-LB"/>
        </w:rPr>
        <w:t>:</w:t>
      </w:r>
      <w:r w:rsidR="00BB71DA" w:rsidRPr="00714A89">
        <w:rPr>
          <w:rFonts w:asciiTheme="majorBidi" w:hAnsiTheme="majorBidi"/>
          <w:sz w:val="27"/>
          <w:rtl/>
          <w:lang w:bidi="ar-LB"/>
        </w:rPr>
        <w:t xml:space="preserve"> الح</w:t>
      </w:r>
      <w:r w:rsidRPr="00714A89">
        <w:rPr>
          <w:rFonts w:asciiTheme="majorBidi" w:hAnsiTheme="majorBidi" w:hint="cs"/>
          <w:sz w:val="27"/>
          <w:rtl/>
          <w:lang w:bidi="ar-LB"/>
        </w:rPr>
        <w:t>ُ</w:t>
      </w:r>
      <w:r w:rsidR="00BB71DA" w:rsidRPr="00714A89">
        <w:rPr>
          <w:rFonts w:asciiTheme="majorBidi" w:hAnsiTheme="majorBidi"/>
          <w:sz w:val="27"/>
          <w:rtl/>
          <w:lang w:bidi="ar-LB"/>
        </w:rPr>
        <w:t>س</w:t>
      </w:r>
      <w:r w:rsidRPr="00714A89">
        <w:rPr>
          <w:rFonts w:asciiTheme="majorBidi" w:hAnsiTheme="majorBidi" w:hint="cs"/>
          <w:sz w:val="27"/>
          <w:rtl/>
          <w:lang w:bidi="ar-LB"/>
        </w:rPr>
        <w:t>ْ</w:t>
      </w:r>
      <w:r w:rsidR="00BB71DA" w:rsidRPr="00714A89">
        <w:rPr>
          <w:rFonts w:asciiTheme="majorBidi" w:hAnsiTheme="majorBidi"/>
          <w:sz w:val="27"/>
          <w:rtl/>
          <w:lang w:bidi="ar-LB"/>
        </w:rPr>
        <w:t>ن والق</w:t>
      </w:r>
      <w:r w:rsidRPr="00714A89">
        <w:rPr>
          <w:rFonts w:asciiTheme="majorBidi" w:hAnsiTheme="majorBidi" w:hint="cs"/>
          <w:sz w:val="27"/>
          <w:rtl/>
          <w:lang w:bidi="ar-LB"/>
        </w:rPr>
        <w:t>ُ</w:t>
      </w:r>
      <w:r w:rsidR="00BB71DA" w:rsidRPr="00714A89">
        <w:rPr>
          <w:rFonts w:asciiTheme="majorBidi" w:hAnsiTheme="majorBidi"/>
          <w:sz w:val="27"/>
          <w:rtl/>
          <w:lang w:bidi="ar-LB"/>
        </w:rPr>
        <w:t>ب</w:t>
      </w:r>
      <w:r w:rsidRPr="00714A89">
        <w:rPr>
          <w:rFonts w:asciiTheme="majorBidi" w:hAnsiTheme="majorBidi" w:hint="cs"/>
          <w:sz w:val="27"/>
          <w:rtl/>
          <w:lang w:bidi="ar-LB"/>
        </w:rPr>
        <w:t>ْ</w:t>
      </w:r>
      <w:r w:rsidR="00BB71DA" w:rsidRPr="00714A89">
        <w:rPr>
          <w:rFonts w:asciiTheme="majorBidi" w:hAnsiTheme="majorBidi"/>
          <w:sz w:val="27"/>
          <w:rtl/>
          <w:lang w:bidi="ar-LB"/>
        </w:rPr>
        <w:t>ح</w:t>
      </w:r>
      <w:r w:rsidR="00CF0B69" w:rsidRPr="00714A89">
        <w:rPr>
          <w:rFonts w:asciiTheme="majorBidi" w:hAnsiTheme="majorBidi" w:hint="cs"/>
          <w:sz w:val="27"/>
          <w:rtl/>
          <w:lang w:bidi="ar-LB"/>
        </w:rPr>
        <w:t>،</w:t>
      </w:r>
      <w:r w:rsidR="00BB71DA" w:rsidRPr="00714A89">
        <w:rPr>
          <w:rFonts w:asciiTheme="majorBidi" w:hAnsiTheme="majorBidi"/>
          <w:sz w:val="27"/>
          <w:rtl/>
          <w:lang w:bidi="ar-LB"/>
        </w:rPr>
        <w:t xml:space="preserve"> وما </w:t>
      </w:r>
      <w:r w:rsidR="00BB71DA" w:rsidRPr="00714A89">
        <w:rPr>
          <w:rFonts w:asciiTheme="majorBidi" w:hAnsiTheme="majorBidi"/>
          <w:sz w:val="27"/>
          <w:rtl/>
          <w:lang w:bidi="ar-LB"/>
        </w:rPr>
        <w:lastRenderedPageBreak/>
        <w:t>يجب وما لا يجب من أفعال البشر ال</w:t>
      </w:r>
      <w:r w:rsidR="00BB71DA" w:rsidRPr="00714A89">
        <w:rPr>
          <w:rFonts w:asciiTheme="majorBidi" w:hAnsiTheme="majorBidi" w:hint="cs"/>
          <w:sz w:val="27"/>
          <w:rtl/>
          <w:lang w:bidi="ar-LB"/>
        </w:rPr>
        <w:t>ا</w:t>
      </w:r>
      <w:r w:rsidR="00BB71DA" w:rsidRPr="00714A89">
        <w:rPr>
          <w:rFonts w:asciiTheme="majorBidi" w:hAnsiTheme="majorBidi"/>
          <w:sz w:val="27"/>
          <w:rtl/>
          <w:lang w:bidi="ar-LB"/>
        </w:rPr>
        <w:t>ختياري</w:t>
      </w:r>
      <w:r w:rsidR="003770AC" w:rsidRPr="00714A89">
        <w:rPr>
          <w:rFonts w:asciiTheme="majorBidi" w:hAnsiTheme="majorBidi" w:hint="cs"/>
          <w:sz w:val="27"/>
          <w:rtl/>
          <w:lang w:bidi="ar-LB"/>
        </w:rPr>
        <w:t>ّ</w:t>
      </w:r>
      <w:r w:rsidR="00BB71DA" w:rsidRPr="00714A89">
        <w:rPr>
          <w:rFonts w:asciiTheme="majorBidi" w:hAnsiTheme="majorBidi"/>
          <w:sz w:val="27"/>
          <w:rtl/>
          <w:lang w:bidi="ar-LB"/>
        </w:rPr>
        <w:t>ة</w:t>
      </w:r>
      <w:r w:rsidR="00CF0B69" w:rsidRPr="00714A89">
        <w:rPr>
          <w:rFonts w:asciiTheme="majorBidi" w:hAnsiTheme="majorBidi" w:hint="cs"/>
          <w:sz w:val="27"/>
          <w:rtl/>
          <w:lang w:bidi="ar-LB"/>
        </w:rPr>
        <w:t>،</w:t>
      </w:r>
      <w:r w:rsidR="00BB71DA" w:rsidRPr="00714A89">
        <w:rPr>
          <w:rFonts w:asciiTheme="majorBidi" w:hAnsiTheme="majorBidi"/>
          <w:sz w:val="27"/>
          <w:rtl/>
          <w:lang w:bidi="ar-LB"/>
        </w:rPr>
        <w:t xml:space="preserve"> صدور الحكم الإلهي</w:t>
      </w:r>
      <w:r w:rsidR="003770AC" w:rsidRPr="00714A89">
        <w:rPr>
          <w:rFonts w:asciiTheme="majorBidi" w:hAnsiTheme="majorBidi" w:hint="cs"/>
          <w:sz w:val="27"/>
          <w:rtl/>
          <w:lang w:bidi="ar-LB"/>
        </w:rPr>
        <w:t>ّ</w:t>
      </w:r>
      <w:r w:rsidR="00BB71DA" w:rsidRPr="00714A89">
        <w:rPr>
          <w:rFonts w:asciiTheme="majorBidi" w:hAnsiTheme="majorBidi"/>
          <w:sz w:val="27"/>
          <w:rtl/>
          <w:lang w:bidi="ar-LB"/>
        </w:rPr>
        <w:t>. وبعبارة</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أخرى</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تد</w:t>
      </w:r>
      <w:r w:rsidR="00CF0B69" w:rsidRPr="00714A89">
        <w:rPr>
          <w:rFonts w:asciiTheme="majorBidi" w:hAnsiTheme="majorBidi" w:hint="cs"/>
          <w:sz w:val="27"/>
          <w:rtl/>
          <w:lang w:bidi="ar-LB"/>
        </w:rPr>
        <w:t>ّ</w:t>
      </w:r>
      <w:r w:rsidR="00BB71DA" w:rsidRPr="00714A89">
        <w:rPr>
          <w:rFonts w:asciiTheme="majorBidi" w:hAnsiTheme="majorBidi"/>
          <w:sz w:val="27"/>
          <w:rtl/>
          <w:lang w:bidi="ar-LB"/>
        </w:rPr>
        <w:t>عي هذه النظرية أن ملاك صواب وخطأ وح</w:t>
      </w:r>
      <w:r w:rsidR="003770AC" w:rsidRPr="00714A89">
        <w:rPr>
          <w:rFonts w:asciiTheme="majorBidi" w:hAnsiTheme="majorBidi" w:hint="cs"/>
          <w:sz w:val="27"/>
          <w:rtl/>
          <w:lang w:bidi="ar-LB"/>
        </w:rPr>
        <w:t>ُ</w:t>
      </w:r>
      <w:r w:rsidR="00BB71DA" w:rsidRPr="00714A89">
        <w:rPr>
          <w:rFonts w:asciiTheme="majorBidi" w:hAnsiTheme="majorBidi"/>
          <w:sz w:val="27"/>
          <w:rtl/>
          <w:lang w:bidi="ar-LB"/>
        </w:rPr>
        <w:t>س</w:t>
      </w:r>
      <w:r w:rsidR="003770AC" w:rsidRPr="00714A89">
        <w:rPr>
          <w:rFonts w:asciiTheme="majorBidi" w:hAnsiTheme="majorBidi" w:hint="cs"/>
          <w:sz w:val="27"/>
          <w:rtl/>
          <w:lang w:bidi="ar-LB"/>
        </w:rPr>
        <w:t>ْ</w:t>
      </w:r>
      <w:r w:rsidR="00BB71DA" w:rsidRPr="00714A89">
        <w:rPr>
          <w:rFonts w:asciiTheme="majorBidi" w:hAnsiTheme="majorBidi"/>
          <w:sz w:val="27"/>
          <w:rtl/>
          <w:lang w:bidi="ar-LB"/>
        </w:rPr>
        <w:t>ن وق</w:t>
      </w:r>
      <w:r w:rsidR="003770AC" w:rsidRPr="00714A89">
        <w:rPr>
          <w:rFonts w:asciiTheme="majorBidi" w:hAnsiTheme="majorBidi" w:hint="cs"/>
          <w:sz w:val="27"/>
          <w:rtl/>
          <w:lang w:bidi="ar-LB"/>
        </w:rPr>
        <w:t>ُ</w:t>
      </w:r>
      <w:r w:rsidR="00BB71DA" w:rsidRPr="00714A89">
        <w:rPr>
          <w:rFonts w:asciiTheme="majorBidi" w:hAnsiTheme="majorBidi"/>
          <w:sz w:val="27"/>
          <w:rtl/>
          <w:lang w:bidi="ar-LB"/>
        </w:rPr>
        <w:t>ب</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ح أعمال الإنسان هو إرادة الله وأحكامه، أي </w:t>
      </w:r>
      <w:r w:rsidR="003770AC" w:rsidRPr="00714A89">
        <w:rPr>
          <w:rFonts w:asciiTheme="majorBidi" w:hAnsiTheme="majorBidi" w:hint="cs"/>
          <w:sz w:val="27"/>
          <w:rtl/>
          <w:lang w:bidi="ar-LB"/>
        </w:rPr>
        <w:t>إ</w:t>
      </w:r>
      <w:r w:rsidR="00BB71DA" w:rsidRPr="00714A89">
        <w:rPr>
          <w:rFonts w:asciiTheme="majorBidi" w:hAnsiTheme="majorBidi"/>
          <w:sz w:val="27"/>
          <w:rtl/>
          <w:lang w:bidi="ar-LB"/>
        </w:rPr>
        <w:t>ن عملاً ما أو شكلاً من أشكال العمل نعتبره صواباً أو خطأ</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في حالة واحدة</w:t>
      </w:r>
      <w:r w:rsidR="003770AC" w:rsidRPr="00714A89">
        <w:rPr>
          <w:rFonts w:asciiTheme="majorBidi" w:hAnsiTheme="majorBidi" w:hint="cs"/>
          <w:sz w:val="27"/>
          <w:rtl/>
          <w:lang w:bidi="ar-LB"/>
        </w:rPr>
        <w:t>، وهي ما</w:t>
      </w:r>
      <w:r w:rsidR="00BB71DA" w:rsidRPr="00714A89">
        <w:rPr>
          <w:rFonts w:asciiTheme="majorBidi" w:hAnsiTheme="majorBidi"/>
          <w:sz w:val="27"/>
          <w:rtl/>
          <w:lang w:bidi="ar-LB"/>
        </w:rPr>
        <w:t xml:space="preserve"> إذا أمر به الله أو نهى عنه</w:t>
      </w:r>
      <w:r w:rsidR="00BB71DA" w:rsidRPr="00714A89">
        <w:rPr>
          <w:rFonts w:asciiTheme="majorBidi" w:hAnsiTheme="majorBidi"/>
          <w:sz w:val="27"/>
          <w:vertAlign w:val="superscript"/>
          <w:rtl/>
          <w:lang w:bidi="ar-LB"/>
        </w:rPr>
        <w:t>(</w:t>
      </w:r>
      <w:r w:rsidR="00BB71DA" w:rsidRPr="00714A89">
        <w:rPr>
          <w:rStyle w:val="ac"/>
          <w:rFonts w:asciiTheme="majorBidi" w:hAnsiTheme="majorBidi"/>
          <w:sz w:val="27"/>
          <w:rtl/>
          <w:lang w:bidi="ar-LB"/>
        </w:rPr>
        <w:endnoteReference w:id="616"/>
      </w:r>
      <w:r w:rsidR="00BB71DA" w:rsidRPr="00714A89">
        <w:rPr>
          <w:rFonts w:asciiTheme="majorBidi" w:hAnsiTheme="majorBidi"/>
          <w:sz w:val="27"/>
          <w:vertAlign w:val="superscript"/>
          <w:rtl/>
          <w:lang w:bidi="ar-LB"/>
        </w:rPr>
        <w:t>)</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هكذا يستدل</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أبو الحسن الأشعري في هذا القول:</w:t>
      </w:r>
      <w:r w:rsidR="00BB71DA" w:rsidRPr="00714A89">
        <w:rPr>
          <w:rFonts w:asciiTheme="majorBidi" w:hAnsiTheme="majorBidi" w:hint="cs"/>
          <w:sz w:val="27"/>
          <w:rtl/>
          <w:lang w:bidi="ar-LB"/>
        </w:rPr>
        <w:t xml:space="preserve"> </w:t>
      </w:r>
      <w:r w:rsidR="00BB71DA" w:rsidRPr="00714A89">
        <w:rPr>
          <w:rFonts w:hint="eastAsia"/>
          <w:sz w:val="24"/>
          <w:szCs w:val="24"/>
          <w:rtl/>
          <w:lang w:bidi="ar-LB"/>
        </w:rPr>
        <w:t>«</w:t>
      </w:r>
      <w:r w:rsidR="00BB71DA" w:rsidRPr="00714A89">
        <w:rPr>
          <w:rFonts w:asciiTheme="majorBidi" w:hAnsiTheme="majorBidi"/>
          <w:sz w:val="27"/>
          <w:rtl/>
          <w:lang w:bidi="ar-LB"/>
        </w:rPr>
        <w:t>الله هو المالك القاهر الذي ليس بمملوك</w:t>
      </w:r>
      <w:r w:rsidR="003770AC" w:rsidRPr="00714A89">
        <w:rPr>
          <w:rFonts w:asciiTheme="majorBidi" w:hAnsiTheme="majorBidi" w:hint="cs"/>
          <w:sz w:val="27"/>
          <w:rtl/>
          <w:lang w:bidi="ar-LB"/>
        </w:rPr>
        <w:t>ٍ</w:t>
      </w:r>
      <w:r w:rsidR="00BB71DA" w:rsidRPr="00714A89">
        <w:rPr>
          <w:rFonts w:asciiTheme="majorBidi" w:hAnsiTheme="majorBidi"/>
          <w:sz w:val="27"/>
          <w:rtl/>
          <w:lang w:bidi="ar-LB"/>
        </w:rPr>
        <w:t>،</w:t>
      </w:r>
      <w:r w:rsidR="00BB71DA" w:rsidRPr="00714A89">
        <w:rPr>
          <w:rFonts w:asciiTheme="majorBidi" w:hAnsiTheme="majorBidi" w:hint="cs"/>
          <w:sz w:val="27"/>
          <w:rtl/>
          <w:lang w:bidi="ar-LB"/>
        </w:rPr>
        <w:t xml:space="preserve"> </w:t>
      </w:r>
      <w:r w:rsidR="00BB71DA" w:rsidRPr="00714A89">
        <w:rPr>
          <w:rFonts w:asciiTheme="majorBidi" w:hAnsiTheme="majorBidi"/>
          <w:sz w:val="27"/>
          <w:rtl/>
          <w:lang w:bidi="ar-LB"/>
        </w:rPr>
        <w:t>ولا فوقه مُبيح</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ولا آمر،</w:t>
      </w:r>
      <w:r w:rsidR="00BB71DA" w:rsidRPr="00714A89">
        <w:rPr>
          <w:rFonts w:asciiTheme="majorBidi" w:hAnsiTheme="majorBidi" w:hint="cs"/>
          <w:sz w:val="27"/>
          <w:rtl/>
          <w:lang w:bidi="ar-LB"/>
        </w:rPr>
        <w:t xml:space="preserve"> </w:t>
      </w:r>
      <w:r w:rsidR="00BB71DA" w:rsidRPr="00714A89">
        <w:rPr>
          <w:rFonts w:asciiTheme="majorBidi" w:hAnsiTheme="majorBidi"/>
          <w:sz w:val="27"/>
          <w:rtl/>
          <w:lang w:bidi="ar-LB"/>
        </w:rPr>
        <w:t>ولا زاجر ولا حاظر، ولا م</w:t>
      </w:r>
      <w:r w:rsidR="00CF0B69" w:rsidRPr="00714A89">
        <w:rPr>
          <w:rFonts w:asciiTheme="majorBidi" w:hAnsiTheme="majorBidi" w:hint="cs"/>
          <w:sz w:val="27"/>
          <w:rtl/>
          <w:lang w:bidi="ar-LB"/>
        </w:rPr>
        <w:t>َ</w:t>
      </w:r>
      <w:r w:rsidR="00BB71DA" w:rsidRPr="00714A89">
        <w:rPr>
          <w:rFonts w:asciiTheme="majorBidi" w:hAnsiTheme="majorBidi"/>
          <w:sz w:val="27"/>
          <w:rtl/>
          <w:lang w:bidi="ar-LB"/>
        </w:rPr>
        <w:t>ن</w:t>
      </w:r>
      <w:r w:rsidR="00CF0B69" w:rsidRPr="00714A89">
        <w:rPr>
          <w:rFonts w:asciiTheme="majorBidi" w:hAnsiTheme="majorBidi" w:hint="cs"/>
          <w:sz w:val="27"/>
          <w:rtl/>
          <w:lang w:bidi="ar-LB"/>
        </w:rPr>
        <w:t>ْ</w:t>
      </w:r>
      <w:r w:rsidR="00BB71DA" w:rsidRPr="00714A89">
        <w:rPr>
          <w:rFonts w:asciiTheme="majorBidi" w:hAnsiTheme="majorBidi"/>
          <w:sz w:val="27"/>
          <w:rtl/>
          <w:lang w:bidi="ar-LB"/>
        </w:rPr>
        <w:t xml:space="preserve"> رسم له الرسوم</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وح</w:t>
      </w:r>
      <w:r w:rsidR="00CF0B69" w:rsidRPr="00714A89">
        <w:rPr>
          <w:rFonts w:asciiTheme="majorBidi" w:hAnsiTheme="majorBidi" w:hint="cs"/>
          <w:sz w:val="27"/>
          <w:rtl/>
          <w:lang w:bidi="ar-LB"/>
        </w:rPr>
        <w:t>َ</w:t>
      </w:r>
      <w:r w:rsidR="00BB71DA" w:rsidRPr="00714A89">
        <w:rPr>
          <w:rFonts w:asciiTheme="majorBidi" w:hAnsiTheme="majorBidi"/>
          <w:sz w:val="27"/>
          <w:rtl/>
          <w:lang w:bidi="ar-LB"/>
        </w:rPr>
        <w:t>د</w:t>
      </w:r>
      <w:r w:rsidR="003770AC" w:rsidRPr="00714A89">
        <w:rPr>
          <w:rFonts w:asciiTheme="majorBidi" w:hAnsiTheme="majorBidi" w:hint="cs"/>
          <w:sz w:val="27"/>
          <w:rtl/>
          <w:lang w:bidi="ar-LB"/>
        </w:rPr>
        <w:t>ّ</w:t>
      </w:r>
      <w:r w:rsidR="00CF0B69" w:rsidRPr="00714A89">
        <w:rPr>
          <w:rFonts w:asciiTheme="majorBidi" w:hAnsiTheme="majorBidi" w:hint="cs"/>
          <w:sz w:val="27"/>
          <w:rtl/>
          <w:lang w:bidi="ar-LB"/>
        </w:rPr>
        <w:t>َ</w:t>
      </w:r>
      <w:r w:rsidR="00BB71DA" w:rsidRPr="00714A89">
        <w:rPr>
          <w:rFonts w:asciiTheme="majorBidi" w:hAnsiTheme="majorBidi"/>
          <w:sz w:val="27"/>
          <w:rtl/>
          <w:lang w:bidi="ar-LB"/>
        </w:rPr>
        <w:t xml:space="preserve"> له الحدود</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فإذا كان هذا هكذا لم يقبح منه شيء</w:t>
      </w:r>
      <w:r w:rsidR="003770AC" w:rsidRPr="00714A89">
        <w:rPr>
          <w:rFonts w:asciiTheme="majorBidi" w:hAnsiTheme="majorBidi" w:hint="cs"/>
          <w:sz w:val="27"/>
          <w:rtl/>
          <w:lang w:bidi="ar-LB"/>
        </w:rPr>
        <w:t>ٌ</w:t>
      </w:r>
      <w:r w:rsidR="00BB71DA" w:rsidRPr="00714A89">
        <w:rPr>
          <w:rFonts w:asciiTheme="majorBidi" w:hAnsiTheme="majorBidi"/>
          <w:sz w:val="27"/>
          <w:rtl/>
          <w:lang w:bidi="ar-LB"/>
        </w:rPr>
        <w:t>، إذا كان الشيء إنما يقبح من</w:t>
      </w:r>
      <w:r w:rsidR="003770AC" w:rsidRPr="00714A89">
        <w:rPr>
          <w:rFonts w:asciiTheme="majorBidi" w:hAnsiTheme="majorBidi" w:hint="cs"/>
          <w:sz w:val="27"/>
          <w:rtl/>
          <w:lang w:bidi="ar-LB"/>
        </w:rPr>
        <w:t>ّ</w:t>
      </w:r>
      <w:r w:rsidR="00BB71DA" w:rsidRPr="00714A89">
        <w:rPr>
          <w:rFonts w:asciiTheme="majorBidi" w:hAnsiTheme="majorBidi"/>
          <w:sz w:val="27"/>
          <w:rtl/>
          <w:lang w:bidi="ar-LB"/>
        </w:rPr>
        <w:t>ا</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لأننا تجاوزنا ما حُدَّ ورُسم لنا</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و</w:t>
      </w:r>
      <w:r w:rsidR="003770AC" w:rsidRPr="00714A89">
        <w:rPr>
          <w:rFonts w:asciiTheme="majorBidi" w:hAnsiTheme="majorBidi" w:hint="cs"/>
          <w:sz w:val="27"/>
          <w:rtl/>
          <w:lang w:bidi="ar-LB"/>
        </w:rPr>
        <w:t>أ</w:t>
      </w:r>
      <w:r w:rsidR="00BB71DA" w:rsidRPr="00714A89">
        <w:rPr>
          <w:rFonts w:asciiTheme="majorBidi" w:hAnsiTheme="majorBidi"/>
          <w:sz w:val="27"/>
          <w:rtl/>
          <w:lang w:bidi="ar-LB"/>
        </w:rPr>
        <w:t>تينا ما لم نملك إتيانه</w:t>
      </w:r>
      <w:r w:rsidR="00BB71DA" w:rsidRPr="00714A89">
        <w:rPr>
          <w:rFonts w:hint="eastAsia"/>
          <w:sz w:val="24"/>
          <w:szCs w:val="24"/>
          <w:rtl/>
        </w:rPr>
        <w:t>»</w:t>
      </w:r>
      <w:r w:rsidR="00BB71DA" w:rsidRPr="00714A89">
        <w:rPr>
          <w:rFonts w:asciiTheme="majorBidi" w:hAnsiTheme="majorBidi"/>
          <w:sz w:val="27"/>
          <w:vertAlign w:val="superscript"/>
          <w:rtl/>
          <w:lang w:bidi="ar-LB"/>
        </w:rPr>
        <w:t>(</w:t>
      </w:r>
      <w:r w:rsidR="00BB71DA" w:rsidRPr="00714A89">
        <w:rPr>
          <w:rStyle w:val="ac"/>
          <w:rFonts w:asciiTheme="majorBidi" w:hAnsiTheme="majorBidi"/>
          <w:sz w:val="27"/>
          <w:rtl/>
          <w:lang w:bidi="ar-LB"/>
        </w:rPr>
        <w:endnoteReference w:id="617"/>
      </w:r>
      <w:r w:rsidR="00BB71DA" w:rsidRPr="00714A89">
        <w:rPr>
          <w:rFonts w:asciiTheme="majorBidi" w:hAnsiTheme="majorBidi"/>
          <w:sz w:val="27"/>
          <w:vertAlign w:val="superscript"/>
          <w:rtl/>
          <w:lang w:bidi="ar-LB"/>
        </w:rPr>
        <w:t>)</w:t>
      </w:r>
      <w:r w:rsidR="00BB71DA" w:rsidRPr="00714A89">
        <w:rPr>
          <w:rFonts w:asciiTheme="majorBidi" w:hAnsiTheme="majorBidi"/>
          <w:sz w:val="27"/>
          <w:rtl/>
          <w:lang w:bidi="ar-LB"/>
        </w:rPr>
        <w:t>. يكتب مارتن لوثر</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وهو قس</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يس وكاتب </w:t>
      </w:r>
      <w:r w:rsidR="005E6852" w:rsidRPr="00714A89">
        <w:rPr>
          <w:rFonts w:asciiTheme="majorBidi" w:hAnsiTheme="majorBidi" w:hint="cs"/>
          <w:sz w:val="27"/>
          <w:rtl/>
          <w:lang w:bidi="ar-LB"/>
        </w:rPr>
        <w:t>م</w:t>
      </w:r>
      <w:r w:rsidR="00BB71DA" w:rsidRPr="00714A89">
        <w:rPr>
          <w:rFonts w:asciiTheme="majorBidi" w:hAnsiTheme="majorBidi"/>
          <w:sz w:val="27"/>
          <w:rtl/>
          <w:lang w:bidi="ar-LB"/>
        </w:rPr>
        <w:t xml:space="preserve">سيحي </w:t>
      </w:r>
      <w:r w:rsidR="005E6852" w:rsidRPr="00714A89">
        <w:rPr>
          <w:rFonts w:asciiTheme="majorBidi" w:hAnsiTheme="majorBidi" w:hint="cs"/>
          <w:sz w:val="27"/>
          <w:rtl/>
          <w:lang w:bidi="ar-LB"/>
        </w:rPr>
        <w:t>م</w:t>
      </w:r>
      <w:r w:rsidR="00BB71DA" w:rsidRPr="00714A89">
        <w:rPr>
          <w:rFonts w:asciiTheme="majorBidi" w:hAnsiTheme="majorBidi"/>
          <w:sz w:val="27"/>
          <w:rtl/>
          <w:lang w:bidi="ar-LB"/>
        </w:rPr>
        <w:t>عروف</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في الدفاع عن هذه النظرية</w:t>
      </w:r>
      <w:r w:rsidR="003770AC" w:rsidRPr="00714A89">
        <w:rPr>
          <w:rFonts w:asciiTheme="majorBidi" w:hAnsiTheme="majorBidi" w:hint="cs"/>
          <w:sz w:val="27"/>
          <w:rtl/>
          <w:lang w:bidi="ar-LB"/>
        </w:rPr>
        <w:t>:</w:t>
      </w:r>
      <w:r w:rsidR="00BB71DA" w:rsidRPr="00714A89">
        <w:rPr>
          <w:rFonts w:hint="eastAsia"/>
          <w:sz w:val="24"/>
          <w:szCs w:val="24"/>
          <w:rtl/>
          <w:lang w:bidi="ar-LB"/>
        </w:rPr>
        <w:t>«</w:t>
      </w:r>
      <w:r w:rsidR="00BB71DA" w:rsidRPr="00714A89">
        <w:rPr>
          <w:rFonts w:asciiTheme="majorBidi" w:hAnsiTheme="majorBidi"/>
          <w:sz w:val="27"/>
          <w:rtl/>
          <w:lang w:bidi="ar-LB"/>
        </w:rPr>
        <w:t xml:space="preserve"> إنه الله، لا يوجد أي</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سبب</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ودليل لوضع معيار</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ومحك</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لإرادته</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لأنه لا يوجد أي</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شيء</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أفضل من الله أو مساوٍ له</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إنه يضع القوانين لكل</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شيء</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لأنه إذا كان هناك معيار</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أو قانون لإرادة الله</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سواء كعل</w:t>
      </w:r>
      <w:r w:rsidR="003770AC" w:rsidRPr="00714A89">
        <w:rPr>
          <w:rFonts w:asciiTheme="majorBidi" w:hAnsiTheme="majorBidi" w:hint="cs"/>
          <w:sz w:val="27"/>
          <w:rtl/>
          <w:lang w:bidi="ar-LB"/>
        </w:rPr>
        <w:t>ّ</w:t>
      </w:r>
      <w:r w:rsidR="00BB71DA" w:rsidRPr="00714A89">
        <w:rPr>
          <w:rFonts w:asciiTheme="majorBidi" w:hAnsiTheme="majorBidi"/>
          <w:sz w:val="27"/>
          <w:rtl/>
          <w:lang w:bidi="ar-LB"/>
        </w:rPr>
        <w:t>ة</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أو كدليل</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فإن هذا المعيار نفسه هو إرادته ذاتها</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الدليل</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والعل</w:t>
      </w:r>
      <w:r w:rsidR="003770AC" w:rsidRPr="00714A89">
        <w:rPr>
          <w:rFonts w:asciiTheme="majorBidi" w:hAnsiTheme="majorBidi" w:hint="cs"/>
          <w:sz w:val="27"/>
          <w:rtl/>
          <w:lang w:bidi="ar-LB"/>
        </w:rPr>
        <w:t>ّ</w:t>
      </w:r>
      <w:r w:rsidR="00BB71DA" w:rsidRPr="00714A89">
        <w:rPr>
          <w:rFonts w:asciiTheme="majorBidi" w:hAnsiTheme="majorBidi"/>
          <w:sz w:val="27"/>
          <w:rtl/>
          <w:lang w:bidi="ar-LB"/>
        </w:rPr>
        <w:t>ة وُضع</w:t>
      </w:r>
      <w:r w:rsidR="003770AC" w:rsidRPr="00714A89">
        <w:rPr>
          <w:rFonts w:asciiTheme="majorBidi" w:hAnsiTheme="majorBidi" w:hint="cs"/>
          <w:sz w:val="27"/>
          <w:rtl/>
          <w:lang w:bidi="ar-LB"/>
        </w:rPr>
        <w:t>َ</w:t>
      </w:r>
      <w:r w:rsidR="00BB71DA" w:rsidRPr="00714A89">
        <w:rPr>
          <w:rFonts w:asciiTheme="majorBidi" w:hAnsiTheme="majorBidi"/>
          <w:sz w:val="27"/>
          <w:rtl/>
          <w:lang w:bidi="ar-LB"/>
        </w:rPr>
        <w:t>ت</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لإرادة المخلوق، وليس لإرادة الخالق، إلا</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إذا قلت</w:t>
      </w:r>
      <w:r w:rsidR="003770AC" w:rsidRPr="00714A89">
        <w:rPr>
          <w:rFonts w:asciiTheme="majorBidi" w:hAnsiTheme="majorBidi" w:hint="cs"/>
          <w:sz w:val="27"/>
          <w:rtl/>
          <w:lang w:bidi="ar-LB"/>
        </w:rPr>
        <w:t>ُ</w:t>
      </w:r>
      <w:r w:rsidR="00BB71DA" w:rsidRPr="00714A89">
        <w:rPr>
          <w:rFonts w:asciiTheme="majorBidi" w:hAnsiTheme="majorBidi"/>
          <w:sz w:val="27"/>
          <w:rtl/>
          <w:lang w:bidi="ar-LB"/>
        </w:rPr>
        <w:t>م</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بخالقٍ فوقه</w:t>
      </w:r>
      <w:r w:rsidR="00BB71DA" w:rsidRPr="00714A89">
        <w:rPr>
          <w:rFonts w:hint="eastAsia"/>
          <w:sz w:val="24"/>
          <w:szCs w:val="24"/>
          <w:rtl/>
        </w:rPr>
        <w:t>»</w:t>
      </w:r>
      <w:r w:rsidR="00BB71DA" w:rsidRPr="00714A89">
        <w:rPr>
          <w:rFonts w:asciiTheme="majorBidi" w:hAnsiTheme="majorBidi"/>
          <w:sz w:val="27"/>
          <w:vertAlign w:val="superscript"/>
          <w:rtl/>
          <w:lang w:bidi="ar-LB"/>
        </w:rPr>
        <w:t>(</w:t>
      </w:r>
      <w:r w:rsidR="00BB71DA" w:rsidRPr="00714A89">
        <w:rPr>
          <w:rStyle w:val="ac"/>
          <w:rFonts w:asciiTheme="majorBidi" w:hAnsiTheme="majorBidi"/>
          <w:sz w:val="27"/>
          <w:rtl/>
          <w:lang w:bidi="ar-LB"/>
        </w:rPr>
        <w:endnoteReference w:id="618"/>
      </w:r>
      <w:r w:rsidR="003770AC" w:rsidRPr="00714A89">
        <w:rPr>
          <w:rFonts w:asciiTheme="majorBidi" w:hAnsiTheme="majorBidi" w:hint="cs"/>
          <w:sz w:val="27"/>
          <w:vertAlign w:val="superscript"/>
          <w:rtl/>
          <w:lang w:bidi="ar-LB"/>
        </w:rPr>
        <w:t>)</w:t>
      </w:r>
      <w:r w:rsidR="003770AC" w:rsidRPr="00714A89">
        <w:rPr>
          <w:rFonts w:asciiTheme="majorBidi" w:hAnsiTheme="majorBidi" w:hint="cs"/>
          <w:sz w:val="27"/>
          <w:rtl/>
          <w:lang w:bidi="ar-LB"/>
        </w:rPr>
        <w:t>.</w:t>
      </w:r>
      <w:r w:rsidR="00BB71DA" w:rsidRPr="00714A89">
        <w:rPr>
          <w:rFonts w:asciiTheme="majorBidi" w:hAnsiTheme="majorBidi"/>
          <w:sz w:val="27"/>
          <w:lang w:bidi="ar-LB"/>
        </w:rPr>
        <w:t xml:space="preserve"> </w:t>
      </w:r>
      <w:r w:rsidR="00BB71DA" w:rsidRPr="00714A89">
        <w:rPr>
          <w:rFonts w:asciiTheme="majorBidi" w:hAnsiTheme="majorBidi"/>
          <w:sz w:val="27"/>
          <w:rtl/>
          <w:lang w:bidi="ar-LB"/>
        </w:rPr>
        <w:t>وهكذا نلاحظ أن ال</w:t>
      </w:r>
      <w:r w:rsidR="00BB71DA" w:rsidRPr="00714A89">
        <w:rPr>
          <w:rFonts w:asciiTheme="majorBidi" w:hAnsiTheme="majorBidi" w:hint="cs"/>
          <w:sz w:val="27"/>
          <w:rtl/>
          <w:lang w:bidi="ar-LB"/>
        </w:rPr>
        <w:t>ا</w:t>
      </w:r>
      <w:r w:rsidR="00BB71DA" w:rsidRPr="00714A89">
        <w:rPr>
          <w:rFonts w:asciiTheme="majorBidi" w:hAnsiTheme="majorBidi"/>
          <w:sz w:val="27"/>
          <w:rtl/>
          <w:lang w:bidi="ar-LB"/>
        </w:rPr>
        <w:t>د</w:t>
      </w:r>
      <w:r w:rsidR="003770AC" w:rsidRPr="00714A89">
        <w:rPr>
          <w:rFonts w:asciiTheme="majorBidi" w:hAnsiTheme="majorBidi" w:hint="cs"/>
          <w:sz w:val="27"/>
          <w:rtl/>
          <w:lang w:bidi="ar-LB"/>
        </w:rPr>
        <w:t>ّ</w:t>
      </w:r>
      <w:r w:rsidR="00BB71DA" w:rsidRPr="00714A89">
        <w:rPr>
          <w:rFonts w:asciiTheme="majorBidi" w:hAnsiTheme="majorBidi"/>
          <w:sz w:val="27"/>
          <w:rtl/>
          <w:lang w:bidi="ar-LB"/>
        </w:rPr>
        <w:t>عاء المهم</w:t>
      </w:r>
      <w:r w:rsidR="003770AC" w:rsidRPr="00714A89">
        <w:rPr>
          <w:rFonts w:asciiTheme="majorBidi" w:hAnsiTheme="majorBidi" w:hint="cs"/>
          <w:sz w:val="27"/>
          <w:rtl/>
          <w:lang w:bidi="ar-LB"/>
        </w:rPr>
        <w:t>ّ</w:t>
      </w:r>
      <w:r w:rsidR="00BB71DA" w:rsidRPr="00714A89">
        <w:rPr>
          <w:rFonts w:asciiTheme="majorBidi" w:hAnsiTheme="majorBidi"/>
          <w:sz w:val="27"/>
          <w:rtl/>
          <w:lang w:bidi="ar-LB"/>
        </w:rPr>
        <w:t xml:space="preserve"> لنظرية الأمر الإلهي هو العلاقة القوية للأخلاق بالد</w:t>
      </w:r>
      <w:r w:rsidR="005E6852" w:rsidRPr="00714A89">
        <w:rPr>
          <w:rFonts w:asciiTheme="majorBidi" w:hAnsiTheme="majorBidi" w:hint="cs"/>
          <w:sz w:val="27"/>
          <w:rtl/>
          <w:lang w:bidi="ar-LB"/>
        </w:rPr>
        <w:t>ِّ</w:t>
      </w:r>
      <w:r w:rsidR="00BB71DA" w:rsidRPr="00714A89">
        <w:rPr>
          <w:rFonts w:asciiTheme="majorBidi" w:hAnsiTheme="majorBidi"/>
          <w:sz w:val="27"/>
          <w:rtl/>
          <w:lang w:bidi="ar-LB"/>
        </w:rPr>
        <w:t>ين،</w:t>
      </w:r>
      <w:r w:rsidR="00BB71DA" w:rsidRPr="00714A89">
        <w:rPr>
          <w:rFonts w:asciiTheme="majorBidi" w:hAnsiTheme="majorBidi" w:hint="cs"/>
          <w:sz w:val="27"/>
          <w:rtl/>
          <w:lang w:bidi="ar-LB"/>
        </w:rPr>
        <w:t xml:space="preserve"> </w:t>
      </w:r>
      <w:r w:rsidR="00BB71DA" w:rsidRPr="00714A89">
        <w:rPr>
          <w:rFonts w:asciiTheme="majorBidi" w:hAnsiTheme="majorBidi"/>
          <w:sz w:val="27"/>
          <w:rtl/>
          <w:lang w:bidi="ar-LB"/>
        </w:rPr>
        <w:t>وبخاص</w:t>
      </w:r>
      <w:r w:rsidR="005E6852" w:rsidRPr="00714A89">
        <w:rPr>
          <w:rFonts w:asciiTheme="majorBidi" w:hAnsiTheme="majorBidi" w:hint="cs"/>
          <w:sz w:val="27"/>
          <w:rtl/>
          <w:lang w:bidi="ar-LB"/>
        </w:rPr>
        <w:t>ّ</w:t>
      </w:r>
      <w:r w:rsidR="00BB71DA" w:rsidRPr="00714A89">
        <w:rPr>
          <w:rFonts w:asciiTheme="majorBidi" w:hAnsiTheme="majorBidi"/>
          <w:sz w:val="27"/>
          <w:rtl/>
          <w:lang w:bidi="ar-LB"/>
        </w:rPr>
        <w:t>ة الأمر الإلهي</w:t>
      </w:r>
      <w:r w:rsidR="005E6852" w:rsidRPr="00714A89">
        <w:rPr>
          <w:rFonts w:asciiTheme="majorBidi" w:hAnsiTheme="majorBidi" w:hint="cs"/>
          <w:sz w:val="27"/>
          <w:rtl/>
          <w:lang w:bidi="ar-LB"/>
        </w:rPr>
        <w:t>.</w:t>
      </w:r>
      <w:r w:rsidR="00BB71DA" w:rsidRPr="00714A89">
        <w:rPr>
          <w:rFonts w:asciiTheme="majorBidi" w:hAnsiTheme="majorBidi"/>
          <w:sz w:val="27"/>
          <w:rtl/>
          <w:lang w:bidi="ar-LB"/>
        </w:rPr>
        <w:t xml:space="preserve"> </w:t>
      </w:r>
      <w:r w:rsidR="005E6852" w:rsidRPr="00714A89">
        <w:rPr>
          <w:rFonts w:asciiTheme="majorBidi" w:hAnsiTheme="majorBidi" w:hint="cs"/>
          <w:sz w:val="27"/>
          <w:rtl/>
          <w:lang w:bidi="ar-LB"/>
        </w:rPr>
        <w:t>و</w:t>
      </w:r>
      <w:r w:rsidR="00BB71DA" w:rsidRPr="00714A89">
        <w:rPr>
          <w:rFonts w:asciiTheme="majorBidi" w:hAnsiTheme="majorBidi"/>
          <w:sz w:val="27"/>
          <w:rtl/>
          <w:lang w:bidi="ar-LB"/>
        </w:rPr>
        <w:t>الاستدلال الذي تم</w:t>
      </w:r>
      <w:r w:rsidR="005E6852" w:rsidRPr="00714A89">
        <w:rPr>
          <w:rFonts w:asciiTheme="majorBidi" w:hAnsiTheme="majorBidi" w:hint="cs"/>
          <w:sz w:val="27"/>
          <w:rtl/>
          <w:lang w:bidi="ar-LB"/>
        </w:rPr>
        <w:t>ّ</w:t>
      </w:r>
      <w:r w:rsidR="00BB71DA" w:rsidRPr="00714A89">
        <w:rPr>
          <w:rFonts w:asciiTheme="majorBidi" w:hAnsiTheme="majorBidi"/>
          <w:sz w:val="27"/>
          <w:rtl/>
          <w:lang w:bidi="ar-LB"/>
        </w:rPr>
        <w:t xml:space="preserve"> تقديمه من ق</w:t>
      </w:r>
      <w:r w:rsidR="005E6852" w:rsidRPr="00714A89">
        <w:rPr>
          <w:rFonts w:asciiTheme="majorBidi" w:hAnsiTheme="majorBidi" w:hint="cs"/>
          <w:sz w:val="27"/>
          <w:rtl/>
          <w:lang w:bidi="ar-LB"/>
        </w:rPr>
        <w:t>ِ</w:t>
      </w:r>
      <w:r w:rsidR="00BB71DA" w:rsidRPr="00714A89">
        <w:rPr>
          <w:rFonts w:asciiTheme="majorBidi" w:hAnsiTheme="majorBidi"/>
          <w:sz w:val="27"/>
          <w:rtl/>
          <w:lang w:bidi="ar-LB"/>
        </w:rPr>
        <w:t>ب</w:t>
      </w:r>
      <w:r w:rsidR="005E6852" w:rsidRPr="00714A89">
        <w:rPr>
          <w:rFonts w:asciiTheme="majorBidi" w:hAnsiTheme="majorBidi" w:hint="cs"/>
          <w:sz w:val="27"/>
          <w:rtl/>
          <w:lang w:bidi="ar-LB"/>
        </w:rPr>
        <w:t>َ</w:t>
      </w:r>
      <w:r w:rsidR="00BB71DA" w:rsidRPr="00714A89">
        <w:rPr>
          <w:rFonts w:asciiTheme="majorBidi" w:hAnsiTheme="majorBidi"/>
          <w:sz w:val="27"/>
          <w:rtl/>
          <w:lang w:bidi="ar-LB"/>
        </w:rPr>
        <w:t>ل مؤي</w:t>
      </w:r>
      <w:r w:rsidR="005E6852" w:rsidRPr="00714A89">
        <w:rPr>
          <w:rFonts w:asciiTheme="majorBidi" w:hAnsiTheme="majorBidi" w:hint="cs"/>
          <w:sz w:val="27"/>
          <w:rtl/>
          <w:lang w:bidi="ar-LB"/>
        </w:rPr>
        <w:t>ِّ</w:t>
      </w:r>
      <w:r w:rsidR="00BB71DA" w:rsidRPr="00714A89">
        <w:rPr>
          <w:rFonts w:asciiTheme="majorBidi" w:hAnsiTheme="majorBidi"/>
          <w:sz w:val="27"/>
          <w:rtl/>
          <w:lang w:bidi="ar-LB"/>
        </w:rPr>
        <w:t>دي هذه النظري</w:t>
      </w:r>
      <w:r w:rsidR="005E6852" w:rsidRPr="00714A89">
        <w:rPr>
          <w:rFonts w:asciiTheme="majorBidi" w:hAnsiTheme="majorBidi" w:hint="cs"/>
          <w:sz w:val="27"/>
          <w:rtl/>
          <w:lang w:bidi="ar-LB"/>
        </w:rPr>
        <w:t>ّ</w:t>
      </w:r>
      <w:r w:rsidR="00BB71DA" w:rsidRPr="00714A89">
        <w:rPr>
          <w:rFonts w:asciiTheme="majorBidi" w:hAnsiTheme="majorBidi"/>
          <w:sz w:val="27"/>
          <w:rtl/>
          <w:lang w:bidi="ar-LB"/>
        </w:rPr>
        <w:t>ة يؤك</w:t>
      </w:r>
      <w:r w:rsidR="005E6852" w:rsidRPr="00714A89">
        <w:rPr>
          <w:rFonts w:asciiTheme="majorBidi" w:hAnsiTheme="majorBidi" w:hint="cs"/>
          <w:sz w:val="27"/>
          <w:rtl/>
          <w:lang w:bidi="ar-LB"/>
        </w:rPr>
        <w:t>ِّ</w:t>
      </w:r>
      <w:r w:rsidR="00BB71DA" w:rsidRPr="00714A89">
        <w:rPr>
          <w:rFonts w:asciiTheme="majorBidi" w:hAnsiTheme="majorBidi"/>
          <w:sz w:val="27"/>
          <w:rtl/>
          <w:lang w:bidi="ar-LB"/>
        </w:rPr>
        <w:t>د على هذه النقطة</w:t>
      </w:r>
      <w:r w:rsidR="005E6852" w:rsidRPr="00714A89">
        <w:rPr>
          <w:rFonts w:asciiTheme="majorBidi" w:hAnsiTheme="majorBidi" w:hint="cs"/>
          <w:sz w:val="27"/>
          <w:rtl/>
          <w:lang w:bidi="ar-LB"/>
        </w:rPr>
        <w:t>،</w:t>
      </w:r>
      <w:r w:rsidR="00BB71DA" w:rsidRPr="00714A89">
        <w:rPr>
          <w:rFonts w:asciiTheme="majorBidi" w:hAnsiTheme="majorBidi"/>
          <w:sz w:val="27"/>
          <w:rtl/>
          <w:lang w:bidi="ar-LB"/>
        </w:rPr>
        <w:t xml:space="preserve"> وهي أن أي</w:t>
      </w:r>
      <w:r w:rsidR="005E6852" w:rsidRPr="00714A89">
        <w:rPr>
          <w:rFonts w:asciiTheme="majorBidi" w:hAnsiTheme="majorBidi" w:hint="cs"/>
          <w:sz w:val="27"/>
          <w:rtl/>
          <w:lang w:bidi="ar-LB"/>
        </w:rPr>
        <w:t>ّ</w:t>
      </w:r>
      <w:r w:rsidR="00BB71DA" w:rsidRPr="00714A89">
        <w:rPr>
          <w:rFonts w:asciiTheme="majorBidi" w:hAnsiTheme="majorBidi"/>
          <w:sz w:val="27"/>
          <w:rtl/>
          <w:lang w:bidi="ar-LB"/>
        </w:rPr>
        <w:t xml:space="preserve"> نوع</w:t>
      </w:r>
      <w:r w:rsidR="005E6852" w:rsidRPr="00714A89">
        <w:rPr>
          <w:rFonts w:asciiTheme="majorBidi" w:hAnsiTheme="majorBidi" w:hint="cs"/>
          <w:sz w:val="27"/>
          <w:rtl/>
          <w:lang w:bidi="ar-LB"/>
        </w:rPr>
        <w:t>ٍ</w:t>
      </w:r>
      <w:r w:rsidR="00BB71DA" w:rsidRPr="00714A89">
        <w:rPr>
          <w:rFonts w:asciiTheme="majorBidi" w:hAnsiTheme="majorBidi"/>
          <w:sz w:val="27"/>
          <w:rtl/>
          <w:lang w:bidi="ar-LB"/>
        </w:rPr>
        <w:t xml:space="preserve"> من الاستقلال الفكري للإنسان في وضع وفهم الأصول والقواعد الأخلاقية يستلزم محدودية إرادة الله وقو</w:t>
      </w:r>
      <w:r w:rsidR="005E6852" w:rsidRPr="00714A89">
        <w:rPr>
          <w:rFonts w:asciiTheme="majorBidi" w:hAnsiTheme="majorBidi" w:hint="cs"/>
          <w:sz w:val="27"/>
          <w:rtl/>
          <w:lang w:bidi="ar-LB"/>
        </w:rPr>
        <w:t>ّ</w:t>
      </w:r>
      <w:r w:rsidR="00BB71DA" w:rsidRPr="00714A89">
        <w:rPr>
          <w:rFonts w:asciiTheme="majorBidi" w:hAnsiTheme="majorBidi"/>
          <w:sz w:val="27"/>
          <w:rtl/>
          <w:lang w:bidi="ar-LB"/>
        </w:rPr>
        <w:t>ته وهيمنته.</w:t>
      </w:r>
    </w:p>
    <w:p w:rsidR="00F651CB" w:rsidRPr="00714A89" w:rsidRDefault="00BB71DA" w:rsidP="00F651CB">
      <w:pPr>
        <w:rPr>
          <w:rFonts w:asciiTheme="majorBidi" w:hAnsiTheme="majorBidi"/>
          <w:sz w:val="27"/>
          <w:rtl/>
          <w:lang w:bidi="ar-LB"/>
        </w:rPr>
      </w:pPr>
      <w:r w:rsidRPr="00714A89">
        <w:rPr>
          <w:rFonts w:asciiTheme="majorBidi" w:hAnsiTheme="majorBidi"/>
          <w:sz w:val="27"/>
          <w:rtl/>
          <w:lang w:bidi="ar-LB"/>
        </w:rPr>
        <w:t>لقد أثاروا العديد من الإشكالات على نظرية الأمر الإلهي</w:t>
      </w:r>
      <w:r w:rsidR="00F651CB" w:rsidRPr="00714A89">
        <w:rPr>
          <w:rFonts w:asciiTheme="majorBidi" w:hAnsiTheme="majorBidi" w:hint="cs"/>
          <w:sz w:val="27"/>
          <w:rtl/>
          <w:lang w:bidi="ar-LB"/>
        </w:rPr>
        <w:t>:</w:t>
      </w:r>
    </w:p>
    <w:p w:rsidR="00387D30" w:rsidRPr="00714A89" w:rsidRDefault="00F651CB" w:rsidP="00F651CB">
      <w:pPr>
        <w:rPr>
          <w:rFonts w:asciiTheme="majorBidi" w:hAnsiTheme="majorBidi"/>
          <w:sz w:val="27"/>
          <w:rtl/>
          <w:lang w:bidi="ar-LB"/>
        </w:rPr>
      </w:pPr>
      <w:r w:rsidRPr="00714A89">
        <w:rPr>
          <w:rFonts w:asciiTheme="majorBidi" w:hAnsiTheme="majorBidi" w:hint="cs"/>
          <w:b/>
          <w:bCs/>
          <w:sz w:val="27"/>
          <w:rtl/>
          <w:lang w:bidi="ar-LB"/>
        </w:rPr>
        <w:t>أوّلاً</w:t>
      </w:r>
      <w:r w:rsidRPr="00714A89">
        <w:rPr>
          <w:rFonts w:asciiTheme="majorBidi" w:hAnsiTheme="majorBidi" w:hint="cs"/>
          <w:sz w:val="27"/>
          <w:rtl/>
          <w:lang w:bidi="ar-LB"/>
        </w:rPr>
        <w:t xml:space="preserve">: </w:t>
      </w:r>
      <w:r w:rsidR="00BB71DA" w:rsidRPr="00714A89">
        <w:rPr>
          <w:rFonts w:asciiTheme="majorBidi" w:hAnsiTheme="majorBidi"/>
          <w:sz w:val="27"/>
          <w:rtl/>
          <w:lang w:bidi="ar-LB"/>
        </w:rPr>
        <w:t>القاسم المشترك لبعض</w:t>
      </w:r>
      <w:r w:rsidRPr="00714A89">
        <w:rPr>
          <w:rFonts w:asciiTheme="majorBidi" w:hAnsiTheme="majorBidi" w:hint="cs"/>
          <w:sz w:val="27"/>
          <w:rtl/>
          <w:lang w:bidi="ar-LB"/>
        </w:rPr>
        <w:t xml:space="preserve"> هذه الإشكالات</w:t>
      </w:r>
      <w:r w:rsidR="00BB71DA" w:rsidRPr="00714A89">
        <w:rPr>
          <w:rFonts w:asciiTheme="majorBidi" w:hAnsiTheme="majorBidi"/>
          <w:sz w:val="27"/>
          <w:rtl/>
          <w:lang w:bidi="ar-LB"/>
        </w:rPr>
        <w:t xml:space="preserve"> </w:t>
      </w:r>
      <w:r w:rsidRPr="00714A89">
        <w:rPr>
          <w:rFonts w:asciiTheme="majorBidi" w:hAnsiTheme="majorBidi" w:hint="cs"/>
          <w:sz w:val="27"/>
          <w:rtl/>
          <w:lang w:bidi="ar-LB"/>
        </w:rPr>
        <w:t xml:space="preserve">هو </w:t>
      </w:r>
      <w:r w:rsidR="00BB71DA" w:rsidRPr="00714A89">
        <w:rPr>
          <w:rFonts w:asciiTheme="majorBidi" w:hAnsiTheme="majorBidi"/>
          <w:sz w:val="27"/>
          <w:rtl/>
          <w:lang w:bidi="ar-LB"/>
        </w:rPr>
        <w:t>أن هذه النظرية تخالف الشهود والضمير</w:t>
      </w:r>
      <w:r w:rsidR="005E6852" w:rsidRPr="00714A89">
        <w:rPr>
          <w:rFonts w:asciiTheme="majorBidi" w:hAnsiTheme="majorBidi" w:hint="cs"/>
          <w:sz w:val="27"/>
          <w:rtl/>
          <w:lang w:bidi="ar-LB"/>
        </w:rPr>
        <w:t>.</w:t>
      </w:r>
      <w:r w:rsidR="00BB71DA" w:rsidRPr="00714A89">
        <w:rPr>
          <w:rFonts w:asciiTheme="majorBidi" w:hAnsiTheme="majorBidi"/>
          <w:sz w:val="27"/>
          <w:rtl/>
          <w:lang w:bidi="ar-LB"/>
        </w:rPr>
        <w:t xml:space="preserve"> </w:t>
      </w:r>
      <w:r w:rsidR="005E6852" w:rsidRPr="00714A89">
        <w:rPr>
          <w:rFonts w:asciiTheme="majorBidi" w:hAnsiTheme="majorBidi" w:hint="cs"/>
          <w:sz w:val="27"/>
          <w:rtl/>
          <w:lang w:bidi="ar-LB"/>
        </w:rPr>
        <w:t>ف</w:t>
      </w:r>
      <w:r w:rsidR="00BB71DA" w:rsidRPr="00714A89">
        <w:rPr>
          <w:rFonts w:asciiTheme="majorBidi" w:hAnsiTheme="majorBidi"/>
          <w:sz w:val="27"/>
          <w:rtl/>
          <w:lang w:bidi="ar-LB"/>
        </w:rPr>
        <w:t>على سبيل المثال:</w:t>
      </w:r>
      <w:r w:rsidR="00BB71DA" w:rsidRPr="00714A89">
        <w:rPr>
          <w:rFonts w:asciiTheme="majorBidi" w:hAnsiTheme="majorBidi" w:hint="cs"/>
          <w:sz w:val="27"/>
          <w:rtl/>
          <w:lang w:bidi="ar-LB"/>
        </w:rPr>
        <w:t xml:space="preserve"> </w:t>
      </w:r>
      <w:r w:rsidR="00BB71DA" w:rsidRPr="00714A89">
        <w:rPr>
          <w:rFonts w:asciiTheme="majorBidi" w:hAnsiTheme="majorBidi"/>
          <w:sz w:val="27"/>
          <w:rtl/>
          <w:lang w:bidi="ar-LB"/>
        </w:rPr>
        <w:t>هل علي</w:t>
      </w:r>
      <w:r w:rsidR="005E6852" w:rsidRPr="00714A89">
        <w:rPr>
          <w:rFonts w:asciiTheme="majorBidi" w:hAnsiTheme="majorBidi"/>
          <w:sz w:val="27"/>
          <w:rtl/>
          <w:lang w:bidi="ar-LB"/>
        </w:rPr>
        <w:t>نا أن نكذب إذا أمر الله بالكذب؟</w:t>
      </w:r>
      <w:r w:rsidR="00BB71DA" w:rsidRPr="00714A89">
        <w:rPr>
          <w:rFonts w:asciiTheme="majorBidi" w:hAnsiTheme="majorBidi"/>
          <w:sz w:val="27"/>
          <w:vertAlign w:val="superscript"/>
          <w:rtl/>
          <w:lang w:bidi="ar-LB"/>
        </w:rPr>
        <w:t>(</w:t>
      </w:r>
      <w:r w:rsidR="00BB71DA" w:rsidRPr="00714A89">
        <w:rPr>
          <w:rStyle w:val="ac"/>
          <w:rFonts w:asciiTheme="majorBidi" w:hAnsiTheme="majorBidi"/>
          <w:sz w:val="27"/>
          <w:rtl/>
          <w:lang w:bidi="ar-LB"/>
        </w:rPr>
        <w:endnoteReference w:id="619"/>
      </w:r>
      <w:r w:rsidR="00BB71DA" w:rsidRPr="00714A89">
        <w:rPr>
          <w:rFonts w:asciiTheme="majorBidi" w:hAnsiTheme="majorBidi"/>
          <w:sz w:val="27"/>
          <w:vertAlign w:val="superscript"/>
          <w:rtl/>
          <w:lang w:bidi="ar-LB"/>
        </w:rPr>
        <w:t>)</w:t>
      </w:r>
      <w:r w:rsidR="005E6852" w:rsidRPr="00714A89">
        <w:rPr>
          <w:rFonts w:asciiTheme="majorBidi" w:hAnsiTheme="majorBidi" w:hint="cs"/>
          <w:sz w:val="27"/>
          <w:rtl/>
          <w:lang w:bidi="ar-LB"/>
        </w:rPr>
        <w:t>؛</w:t>
      </w:r>
      <w:r w:rsidR="00BB71DA" w:rsidRPr="00714A89">
        <w:rPr>
          <w:rFonts w:asciiTheme="majorBidi" w:hAnsiTheme="majorBidi"/>
          <w:sz w:val="27"/>
          <w:lang w:bidi="ar-LB"/>
        </w:rPr>
        <w:t xml:space="preserve"> </w:t>
      </w:r>
      <w:r w:rsidR="00BB71DA" w:rsidRPr="00714A89">
        <w:rPr>
          <w:rFonts w:asciiTheme="majorBidi" w:hAnsiTheme="majorBidi"/>
          <w:sz w:val="27"/>
          <w:rtl/>
          <w:lang w:bidi="ar-LB"/>
        </w:rPr>
        <w:t>أو قيل</w:t>
      </w:r>
      <w:r w:rsidR="005E6852" w:rsidRPr="00714A89">
        <w:rPr>
          <w:rFonts w:asciiTheme="majorBidi" w:hAnsiTheme="majorBidi" w:hint="cs"/>
          <w:sz w:val="27"/>
          <w:rtl/>
          <w:lang w:bidi="ar-LB"/>
        </w:rPr>
        <w:t>:</w:t>
      </w:r>
      <w:r w:rsidR="00BB71DA" w:rsidRPr="00714A89">
        <w:rPr>
          <w:rFonts w:asciiTheme="majorBidi" w:hAnsiTheme="majorBidi"/>
          <w:sz w:val="27"/>
          <w:rtl/>
          <w:lang w:bidi="ar-LB"/>
        </w:rPr>
        <w:t xml:space="preserve"> </w:t>
      </w:r>
      <w:r w:rsidR="005E6852" w:rsidRPr="00714A89">
        <w:rPr>
          <w:rFonts w:asciiTheme="majorBidi" w:hAnsiTheme="majorBidi" w:hint="cs"/>
          <w:sz w:val="27"/>
          <w:rtl/>
          <w:lang w:bidi="ar-LB"/>
        </w:rPr>
        <w:t>إ</w:t>
      </w:r>
      <w:r w:rsidR="00BB71DA" w:rsidRPr="00714A89">
        <w:rPr>
          <w:rFonts w:asciiTheme="majorBidi" w:hAnsiTheme="majorBidi"/>
          <w:sz w:val="27"/>
          <w:rtl/>
          <w:lang w:bidi="ar-LB"/>
        </w:rPr>
        <w:t>ن بعض الأفعال يمكن أن تكون صحيحة</w:t>
      </w:r>
      <w:r w:rsidR="00CF0B69" w:rsidRPr="00714A89">
        <w:rPr>
          <w:rFonts w:asciiTheme="majorBidi" w:hAnsiTheme="majorBidi" w:hint="cs"/>
          <w:sz w:val="27"/>
          <w:rtl/>
          <w:lang w:bidi="ar-LB"/>
        </w:rPr>
        <w:t>ً</w:t>
      </w:r>
      <w:r w:rsidR="00BB71DA" w:rsidRPr="00714A89">
        <w:rPr>
          <w:rFonts w:asciiTheme="majorBidi" w:hAnsiTheme="majorBidi"/>
          <w:sz w:val="27"/>
          <w:rtl/>
          <w:lang w:bidi="ar-LB"/>
        </w:rPr>
        <w:t xml:space="preserve"> أو غير صحيحة حت</w:t>
      </w:r>
      <w:r w:rsidR="005E6852" w:rsidRPr="00714A89">
        <w:rPr>
          <w:rFonts w:asciiTheme="majorBidi" w:hAnsiTheme="majorBidi" w:hint="cs"/>
          <w:sz w:val="27"/>
          <w:rtl/>
          <w:lang w:bidi="ar-LB"/>
        </w:rPr>
        <w:t>ّ</w:t>
      </w:r>
      <w:r w:rsidR="00BB71DA" w:rsidRPr="00714A89">
        <w:rPr>
          <w:rFonts w:asciiTheme="majorBidi" w:hAnsiTheme="majorBidi"/>
          <w:sz w:val="27"/>
          <w:rtl/>
          <w:lang w:bidi="ar-LB"/>
        </w:rPr>
        <w:t>ى لو لم يكن الله موجوداً.</w:t>
      </w:r>
      <w:r w:rsidR="00BB71DA" w:rsidRPr="00714A89">
        <w:rPr>
          <w:rFonts w:asciiTheme="majorBidi" w:hAnsiTheme="majorBidi" w:hint="cs"/>
          <w:sz w:val="27"/>
          <w:rtl/>
          <w:lang w:bidi="ar-LB"/>
        </w:rPr>
        <w:t xml:space="preserve"> </w:t>
      </w:r>
      <w:r w:rsidR="00BB71DA" w:rsidRPr="00714A89">
        <w:rPr>
          <w:rFonts w:asciiTheme="majorBidi" w:hAnsiTheme="majorBidi"/>
          <w:sz w:val="27"/>
          <w:rtl/>
          <w:lang w:bidi="ar-LB"/>
        </w:rPr>
        <w:t>وبعض الأعمال ليست صحيحة</w:t>
      </w:r>
      <w:r w:rsidR="005E6852" w:rsidRPr="00714A89">
        <w:rPr>
          <w:rFonts w:asciiTheme="majorBidi" w:hAnsiTheme="majorBidi" w:hint="cs"/>
          <w:sz w:val="27"/>
          <w:rtl/>
          <w:lang w:bidi="ar-LB"/>
        </w:rPr>
        <w:t>ً</w:t>
      </w:r>
      <w:r w:rsidR="00BB71DA" w:rsidRPr="00714A89">
        <w:rPr>
          <w:rFonts w:asciiTheme="majorBidi" w:hAnsiTheme="majorBidi"/>
          <w:sz w:val="27"/>
          <w:rtl/>
          <w:lang w:bidi="ar-LB"/>
        </w:rPr>
        <w:t xml:space="preserve"> حتى لو أمر الله بها</w:t>
      </w:r>
      <w:r w:rsidR="00BB71DA" w:rsidRPr="00714A89">
        <w:rPr>
          <w:rFonts w:asciiTheme="majorBidi" w:hAnsiTheme="majorBidi"/>
          <w:sz w:val="27"/>
          <w:vertAlign w:val="superscript"/>
          <w:rtl/>
          <w:lang w:bidi="ar-LB"/>
        </w:rPr>
        <w:t>(</w:t>
      </w:r>
      <w:r w:rsidR="00BB71DA" w:rsidRPr="00714A89">
        <w:rPr>
          <w:rStyle w:val="ac"/>
          <w:rFonts w:asciiTheme="majorBidi" w:hAnsiTheme="majorBidi"/>
          <w:sz w:val="27"/>
          <w:rtl/>
          <w:lang w:bidi="ar-LB"/>
        </w:rPr>
        <w:endnoteReference w:id="620"/>
      </w:r>
      <w:r w:rsidR="00BB71DA" w:rsidRPr="00714A89">
        <w:rPr>
          <w:rFonts w:asciiTheme="majorBidi" w:hAnsiTheme="majorBidi"/>
          <w:sz w:val="27"/>
          <w:vertAlign w:val="superscript"/>
          <w:rtl/>
          <w:lang w:bidi="ar-LB"/>
        </w:rPr>
        <w:t>)</w:t>
      </w:r>
      <w:r w:rsidR="00387D30" w:rsidRPr="00714A89">
        <w:rPr>
          <w:rFonts w:asciiTheme="majorBidi" w:hAnsiTheme="majorBidi"/>
          <w:sz w:val="27"/>
          <w:rtl/>
          <w:lang w:bidi="ar-LB"/>
        </w:rPr>
        <w:t>.</w:t>
      </w:r>
    </w:p>
    <w:p w:rsidR="00387D30" w:rsidRPr="00714A89" w:rsidRDefault="00BB71DA" w:rsidP="0005161A">
      <w:pPr>
        <w:rPr>
          <w:rFonts w:asciiTheme="majorBidi" w:hAnsiTheme="majorBidi"/>
          <w:sz w:val="27"/>
          <w:rtl/>
          <w:lang w:bidi="ar-LB"/>
        </w:rPr>
      </w:pPr>
      <w:r w:rsidRPr="00714A89">
        <w:rPr>
          <w:rFonts w:asciiTheme="majorBidi" w:hAnsiTheme="majorBidi"/>
          <w:b/>
          <w:bCs/>
          <w:sz w:val="27"/>
          <w:rtl/>
          <w:lang w:bidi="ar-LB"/>
        </w:rPr>
        <w:t>المجموعة الثانية من الإشكالات</w:t>
      </w:r>
      <w:r w:rsidRPr="00714A89">
        <w:rPr>
          <w:rFonts w:asciiTheme="majorBidi" w:hAnsiTheme="majorBidi"/>
          <w:sz w:val="27"/>
          <w:rtl/>
          <w:lang w:bidi="ar-LB"/>
        </w:rPr>
        <w:t xml:space="preserve"> تتمركز على إحدى مقد</w:t>
      </w:r>
      <w:r w:rsidR="00387D30" w:rsidRPr="00714A89">
        <w:rPr>
          <w:rFonts w:asciiTheme="majorBidi" w:hAnsiTheme="majorBidi" w:hint="cs"/>
          <w:sz w:val="27"/>
          <w:rtl/>
          <w:lang w:bidi="ar-LB"/>
        </w:rPr>
        <w:t>ّ</w:t>
      </w:r>
      <w:r w:rsidRPr="00714A89">
        <w:rPr>
          <w:rFonts w:asciiTheme="majorBidi" w:hAnsiTheme="majorBidi"/>
          <w:sz w:val="27"/>
          <w:rtl/>
          <w:lang w:bidi="ar-LB"/>
        </w:rPr>
        <w:t>مات أدلة نظرية الأمر الإلهي</w:t>
      </w:r>
      <w:r w:rsidR="00387D30" w:rsidRPr="00714A89">
        <w:rPr>
          <w:rFonts w:asciiTheme="majorBidi" w:hAnsiTheme="majorBidi" w:hint="cs"/>
          <w:sz w:val="27"/>
          <w:rtl/>
          <w:lang w:bidi="ar-LB"/>
        </w:rPr>
        <w:t>.</w:t>
      </w:r>
      <w:r w:rsidRPr="00714A89">
        <w:rPr>
          <w:rFonts w:asciiTheme="majorBidi" w:hAnsiTheme="majorBidi"/>
          <w:sz w:val="27"/>
          <w:rtl/>
          <w:lang w:bidi="ar-LB"/>
        </w:rPr>
        <w:t xml:space="preserve"> </w:t>
      </w:r>
      <w:r w:rsidR="00387D30" w:rsidRPr="00714A89">
        <w:rPr>
          <w:rFonts w:asciiTheme="majorBidi" w:hAnsiTheme="majorBidi" w:hint="cs"/>
          <w:sz w:val="27"/>
          <w:rtl/>
          <w:lang w:bidi="ar-LB"/>
        </w:rPr>
        <w:t>ف</w:t>
      </w:r>
      <w:r w:rsidRPr="00714A89">
        <w:rPr>
          <w:rFonts w:asciiTheme="majorBidi" w:hAnsiTheme="majorBidi"/>
          <w:sz w:val="27"/>
          <w:rtl/>
          <w:lang w:bidi="ar-LB"/>
        </w:rPr>
        <w:t>على سبيل المثال: منشأ ق</w:t>
      </w:r>
      <w:r w:rsidR="00387D30" w:rsidRPr="00714A89">
        <w:rPr>
          <w:rFonts w:asciiTheme="majorBidi" w:hAnsiTheme="majorBidi" w:hint="cs"/>
          <w:sz w:val="27"/>
          <w:rtl/>
          <w:lang w:bidi="ar-LB"/>
        </w:rPr>
        <w:t>ُ</w:t>
      </w:r>
      <w:r w:rsidRPr="00714A89">
        <w:rPr>
          <w:rFonts w:asciiTheme="majorBidi" w:hAnsiTheme="majorBidi"/>
          <w:sz w:val="27"/>
          <w:rtl/>
          <w:lang w:bidi="ar-LB"/>
        </w:rPr>
        <w:t>ب</w:t>
      </w:r>
      <w:r w:rsidR="00387D30" w:rsidRPr="00714A89">
        <w:rPr>
          <w:rFonts w:asciiTheme="majorBidi" w:hAnsiTheme="majorBidi" w:hint="cs"/>
          <w:sz w:val="27"/>
          <w:rtl/>
          <w:lang w:bidi="ar-LB"/>
        </w:rPr>
        <w:t>ْ</w:t>
      </w:r>
      <w:r w:rsidRPr="00714A89">
        <w:rPr>
          <w:rFonts w:asciiTheme="majorBidi" w:hAnsiTheme="majorBidi"/>
          <w:sz w:val="27"/>
          <w:rtl/>
          <w:lang w:bidi="ar-LB"/>
        </w:rPr>
        <w:t>ح الأفعال بناء</w:t>
      </w:r>
      <w:r w:rsidR="00387D30" w:rsidRPr="00714A89">
        <w:rPr>
          <w:rFonts w:asciiTheme="majorBidi" w:hAnsiTheme="majorBidi" w:hint="cs"/>
          <w:sz w:val="27"/>
          <w:rtl/>
          <w:lang w:bidi="ar-LB"/>
        </w:rPr>
        <w:t>ً</w:t>
      </w:r>
      <w:r w:rsidRPr="00714A89">
        <w:rPr>
          <w:rFonts w:asciiTheme="majorBidi" w:hAnsiTheme="majorBidi"/>
          <w:sz w:val="27"/>
          <w:rtl/>
          <w:lang w:bidi="ar-LB"/>
        </w:rPr>
        <w:t xml:space="preserve"> على هذه النظرية هو عدم الامتثال للأمر والنهي النازل من فوق، وتجاوز الحدود والقواعد الحاكمة، وعلى هذا يكون </w:t>
      </w:r>
      <w:r w:rsidRPr="00714A89">
        <w:rPr>
          <w:rFonts w:asciiTheme="majorBidi" w:hAnsiTheme="majorBidi"/>
          <w:sz w:val="27"/>
          <w:rtl/>
          <w:lang w:bidi="ar-LB"/>
        </w:rPr>
        <w:lastRenderedPageBreak/>
        <w:t>منشأ ح</w:t>
      </w:r>
      <w:r w:rsidR="00387D30" w:rsidRPr="00714A89">
        <w:rPr>
          <w:rFonts w:asciiTheme="majorBidi" w:hAnsiTheme="majorBidi" w:hint="cs"/>
          <w:sz w:val="27"/>
          <w:rtl/>
          <w:lang w:bidi="ar-LB"/>
        </w:rPr>
        <w:t>ُ</w:t>
      </w:r>
      <w:r w:rsidRPr="00714A89">
        <w:rPr>
          <w:rFonts w:asciiTheme="majorBidi" w:hAnsiTheme="majorBidi"/>
          <w:sz w:val="27"/>
          <w:rtl/>
          <w:lang w:bidi="ar-LB"/>
        </w:rPr>
        <w:t>س</w:t>
      </w:r>
      <w:r w:rsidR="00387D30" w:rsidRPr="00714A89">
        <w:rPr>
          <w:rFonts w:asciiTheme="majorBidi" w:hAnsiTheme="majorBidi" w:hint="cs"/>
          <w:sz w:val="27"/>
          <w:rtl/>
          <w:lang w:bidi="ar-LB"/>
        </w:rPr>
        <w:t>ْ</w:t>
      </w:r>
      <w:r w:rsidRPr="00714A89">
        <w:rPr>
          <w:rFonts w:asciiTheme="majorBidi" w:hAnsiTheme="majorBidi"/>
          <w:sz w:val="27"/>
          <w:rtl/>
          <w:lang w:bidi="ar-LB"/>
        </w:rPr>
        <w:t>ن الأفعال هو ات</w:t>
      </w:r>
      <w:r w:rsidR="00387D30" w:rsidRPr="00714A89">
        <w:rPr>
          <w:rFonts w:asciiTheme="majorBidi" w:hAnsiTheme="majorBidi" w:hint="cs"/>
          <w:sz w:val="27"/>
          <w:rtl/>
          <w:lang w:bidi="ar-LB"/>
        </w:rPr>
        <w:t>ّ</w:t>
      </w:r>
      <w:r w:rsidRPr="00714A89">
        <w:rPr>
          <w:rFonts w:asciiTheme="majorBidi" w:hAnsiTheme="majorBidi"/>
          <w:sz w:val="27"/>
          <w:rtl/>
          <w:lang w:bidi="ar-LB"/>
        </w:rPr>
        <w:t>باع الأمر النازل من فوق</w:t>
      </w:r>
      <w:r w:rsidR="00387D30" w:rsidRPr="00714A89">
        <w:rPr>
          <w:rFonts w:asciiTheme="majorBidi" w:hAnsiTheme="majorBidi" w:hint="cs"/>
          <w:sz w:val="27"/>
          <w:rtl/>
          <w:lang w:bidi="ar-LB"/>
        </w:rPr>
        <w:t>.</w:t>
      </w:r>
      <w:r w:rsidRPr="00714A89">
        <w:rPr>
          <w:rFonts w:asciiTheme="majorBidi" w:hAnsiTheme="majorBidi"/>
          <w:sz w:val="27"/>
          <w:rtl/>
          <w:lang w:bidi="ar-LB"/>
        </w:rPr>
        <w:t xml:space="preserve"> في حين أن الأمر ليس كذلك</w:t>
      </w:r>
      <w:r w:rsidR="00387D30" w:rsidRPr="00714A89">
        <w:rPr>
          <w:rFonts w:asciiTheme="majorBidi" w:hAnsiTheme="majorBidi" w:hint="cs"/>
          <w:sz w:val="27"/>
          <w:rtl/>
          <w:lang w:bidi="ar-LB"/>
        </w:rPr>
        <w:t>؛</w:t>
      </w:r>
      <w:r w:rsidRPr="00714A89">
        <w:rPr>
          <w:rFonts w:asciiTheme="majorBidi" w:hAnsiTheme="majorBidi"/>
          <w:sz w:val="27"/>
          <w:rtl/>
          <w:lang w:bidi="ar-LB"/>
        </w:rPr>
        <w:t xml:space="preserve"> لأن منشأ الح</w:t>
      </w:r>
      <w:r w:rsidR="00387D30" w:rsidRPr="00714A89">
        <w:rPr>
          <w:rFonts w:asciiTheme="majorBidi" w:hAnsiTheme="majorBidi" w:hint="cs"/>
          <w:sz w:val="27"/>
          <w:rtl/>
          <w:lang w:bidi="ar-LB"/>
        </w:rPr>
        <w:t>ُ</w:t>
      </w:r>
      <w:r w:rsidRPr="00714A89">
        <w:rPr>
          <w:rFonts w:asciiTheme="majorBidi" w:hAnsiTheme="majorBidi"/>
          <w:sz w:val="27"/>
          <w:rtl/>
          <w:lang w:bidi="ar-LB"/>
        </w:rPr>
        <w:t>س</w:t>
      </w:r>
      <w:r w:rsidR="00387D30" w:rsidRPr="00714A89">
        <w:rPr>
          <w:rFonts w:asciiTheme="majorBidi" w:hAnsiTheme="majorBidi" w:hint="cs"/>
          <w:sz w:val="27"/>
          <w:rtl/>
          <w:lang w:bidi="ar-LB"/>
        </w:rPr>
        <w:t>ْ</w:t>
      </w:r>
      <w:r w:rsidRPr="00714A89">
        <w:rPr>
          <w:rFonts w:asciiTheme="majorBidi" w:hAnsiTheme="majorBidi"/>
          <w:sz w:val="27"/>
          <w:rtl/>
          <w:lang w:bidi="ar-LB"/>
        </w:rPr>
        <w:t>ن والق</w:t>
      </w:r>
      <w:r w:rsidR="00387D30" w:rsidRPr="00714A89">
        <w:rPr>
          <w:rFonts w:asciiTheme="majorBidi" w:hAnsiTheme="majorBidi" w:hint="cs"/>
          <w:sz w:val="27"/>
          <w:rtl/>
          <w:lang w:bidi="ar-LB"/>
        </w:rPr>
        <w:t>ُ</w:t>
      </w:r>
      <w:r w:rsidRPr="00714A89">
        <w:rPr>
          <w:rFonts w:asciiTheme="majorBidi" w:hAnsiTheme="majorBidi"/>
          <w:sz w:val="27"/>
          <w:rtl/>
          <w:lang w:bidi="ar-LB"/>
        </w:rPr>
        <w:t>ب</w:t>
      </w:r>
      <w:r w:rsidR="00387D30" w:rsidRPr="00714A89">
        <w:rPr>
          <w:rFonts w:asciiTheme="majorBidi" w:hAnsiTheme="majorBidi" w:hint="cs"/>
          <w:sz w:val="27"/>
          <w:rtl/>
          <w:lang w:bidi="ar-LB"/>
        </w:rPr>
        <w:t>ْ</w:t>
      </w:r>
      <w:r w:rsidRPr="00714A89">
        <w:rPr>
          <w:rFonts w:asciiTheme="majorBidi" w:hAnsiTheme="majorBidi"/>
          <w:sz w:val="27"/>
          <w:rtl/>
          <w:lang w:bidi="ar-LB"/>
        </w:rPr>
        <w:t>ح هو الملائمة أو عدم الملائمة مع كمال الفاعل</w:t>
      </w:r>
      <w:r w:rsidR="00387D30" w:rsidRPr="00714A89">
        <w:rPr>
          <w:rFonts w:asciiTheme="majorBidi" w:hAnsiTheme="majorBidi" w:hint="cs"/>
          <w:sz w:val="27"/>
          <w:rtl/>
          <w:lang w:bidi="ar-LB"/>
        </w:rPr>
        <w:t>.</w:t>
      </w:r>
      <w:r w:rsidRPr="00714A89">
        <w:rPr>
          <w:rFonts w:asciiTheme="majorBidi" w:hAnsiTheme="majorBidi"/>
          <w:sz w:val="27"/>
          <w:rtl/>
          <w:lang w:bidi="ar-LB"/>
        </w:rPr>
        <w:t xml:space="preserve"> مثلاً</w:t>
      </w:r>
      <w:r w:rsidR="00387D30" w:rsidRPr="00714A89">
        <w:rPr>
          <w:rFonts w:asciiTheme="majorBidi" w:hAnsiTheme="majorBidi" w:hint="cs"/>
          <w:sz w:val="27"/>
          <w:rtl/>
          <w:lang w:bidi="ar-LB"/>
        </w:rPr>
        <w:t>:</w:t>
      </w:r>
      <w:r w:rsidRPr="00714A89">
        <w:rPr>
          <w:rFonts w:asciiTheme="majorBidi" w:hAnsiTheme="majorBidi"/>
          <w:sz w:val="27"/>
          <w:rtl/>
          <w:lang w:bidi="ar-LB"/>
        </w:rPr>
        <w:t xml:space="preserve"> إذا بخل الغني</w:t>
      </w:r>
      <w:r w:rsidR="00387D30" w:rsidRPr="00714A89">
        <w:rPr>
          <w:rFonts w:asciiTheme="majorBidi" w:hAnsiTheme="majorBidi" w:hint="cs"/>
          <w:sz w:val="27"/>
          <w:rtl/>
          <w:lang w:bidi="ar-LB"/>
        </w:rPr>
        <w:t>ّ</w:t>
      </w:r>
      <w:r w:rsidRPr="00714A89">
        <w:rPr>
          <w:rFonts w:asciiTheme="majorBidi" w:hAnsiTheme="majorBidi"/>
          <w:sz w:val="27"/>
          <w:rtl/>
          <w:lang w:bidi="ar-LB"/>
        </w:rPr>
        <w:t xml:space="preserve"> بماله يُلام</w:t>
      </w:r>
      <w:r w:rsidR="00387D30" w:rsidRPr="00714A89">
        <w:rPr>
          <w:rFonts w:asciiTheme="majorBidi" w:hAnsiTheme="majorBidi" w:hint="cs"/>
          <w:sz w:val="27"/>
          <w:rtl/>
          <w:lang w:bidi="ar-LB"/>
        </w:rPr>
        <w:t xml:space="preserve">، </w:t>
      </w:r>
      <w:r w:rsidRPr="00714A89">
        <w:rPr>
          <w:rFonts w:asciiTheme="majorBidi" w:hAnsiTheme="majorBidi"/>
          <w:sz w:val="27"/>
          <w:rtl/>
          <w:lang w:bidi="ar-LB"/>
        </w:rPr>
        <w:t>في حين لا يوجد أمر</w:t>
      </w:r>
      <w:r w:rsidR="00387D30" w:rsidRPr="00714A89">
        <w:rPr>
          <w:rFonts w:asciiTheme="majorBidi" w:hAnsiTheme="majorBidi" w:hint="cs"/>
          <w:sz w:val="27"/>
          <w:rtl/>
          <w:lang w:bidi="ar-LB"/>
        </w:rPr>
        <w:t>ٌ</w:t>
      </w:r>
      <w:r w:rsidRPr="00714A89">
        <w:rPr>
          <w:rFonts w:asciiTheme="majorBidi" w:hAnsiTheme="majorBidi"/>
          <w:sz w:val="27"/>
          <w:rtl/>
          <w:lang w:bidi="ar-LB"/>
        </w:rPr>
        <w:t xml:space="preserve"> نازل من فوق يدعوه لبذل المال</w:t>
      </w:r>
      <w:r w:rsidR="00387D30" w:rsidRPr="00714A89">
        <w:rPr>
          <w:rFonts w:asciiTheme="majorBidi" w:hAnsiTheme="majorBidi" w:hint="cs"/>
          <w:sz w:val="27"/>
          <w:rtl/>
          <w:lang w:bidi="ar-LB"/>
        </w:rPr>
        <w:t>.</w:t>
      </w:r>
      <w:r w:rsidRPr="00714A89">
        <w:rPr>
          <w:rFonts w:asciiTheme="majorBidi" w:hAnsiTheme="majorBidi"/>
          <w:sz w:val="27"/>
          <w:rtl/>
          <w:lang w:bidi="ar-LB"/>
        </w:rPr>
        <w:t xml:space="preserve"> كل</w:t>
      </w:r>
      <w:r w:rsidR="00387D30" w:rsidRPr="00714A89">
        <w:rPr>
          <w:rFonts w:asciiTheme="majorBidi" w:hAnsiTheme="majorBidi" w:hint="cs"/>
          <w:sz w:val="27"/>
          <w:rtl/>
          <w:lang w:bidi="ar-LB"/>
        </w:rPr>
        <w:t>ّ</w:t>
      </w:r>
      <w:r w:rsidRPr="00714A89">
        <w:rPr>
          <w:rFonts w:asciiTheme="majorBidi" w:hAnsiTheme="majorBidi"/>
          <w:sz w:val="27"/>
          <w:rtl/>
          <w:lang w:bidi="ar-LB"/>
        </w:rPr>
        <w:t xml:space="preserve"> </w:t>
      </w:r>
      <w:r w:rsidR="00387D30" w:rsidRPr="00714A89">
        <w:rPr>
          <w:rFonts w:asciiTheme="majorBidi" w:hAnsiTheme="majorBidi" w:hint="cs"/>
          <w:sz w:val="27"/>
          <w:rtl/>
          <w:lang w:bidi="ar-LB"/>
        </w:rPr>
        <w:t>إ</w:t>
      </w:r>
      <w:r w:rsidRPr="00714A89">
        <w:rPr>
          <w:rFonts w:asciiTheme="majorBidi" w:hAnsiTheme="majorBidi"/>
          <w:sz w:val="27"/>
          <w:rtl/>
          <w:lang w:bidi="ar-LB"/>
        </w:rPr>
        <w:t>نسان</w:t>
      </w:r>
      <w:r w:rsidR="00387D30" w:rsidRPr="00714A89">
        <w:rPr>
          <w:rFonts w:asciiTheme="majorBidi" w:hAnsiTheme="majorBidi" w:hint="cs"/>
          <w:sz w:val="27"/>
          <w:rtl/>
          <w:lang w:bidi="ar-LB"/>
        </w:rPr>
        <w:t>ٍ</w:t>
      </w:r>
      <w:r w:rsidRPr="00714A89">
        <w:rPr>
          <w:rFonts w:asciiTheme="majorBidi" w:hAnsiTheme="majorBidi"/>
          <w:sz w:val="27"/>
          <w:rtl/>
          <w:lang w:bidi="ar-LB"/>
        </w:rPr>
        <w:t xml:space="preserve"> يرى البخل قبيحاً من جهة أن السخاء يعتبر بالنسبة </w:t>
      </w:r>
      <w:r w:rsidR="00387D30" w:rsidRPr="00714A89">
        <w:rPr>
          <w:rFonts w:asciiTheme="majorBidi" w:hAnsiTheme="majorBidi" w:hint="cs"/>
          <w:sz w:val="27"/>
          <w:rtl/>
          <w:lang w:bidi="ar-LB"/>
        </w:rPr>
        <w:t>إلي</w:t>
      </w:r>
      <w:r w:rsidRPr="00714A89">
        <w:rPr>
          <w:rFonts w:asciiTheme="majorBidi" w:hAnsiTheme="majorBidi"/>
          <w:sz w:val="27"/>
          <w:rtl/>
          <w:lang w:bidi="ar-LB"/>
        </w:rPr>
        <w:t>ه أحد الكمالات</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21"/>
      </w:r>
      <w:r w:rsidRPr="00714A89">
        <w:rPr>
          <w:rFonts w:asciiTheme="majorBidi" w:hAnsiTheme="majorBidi"/>
          <w:sz w:val="27"/>
          <w:vertAlign w:val="superscript"/>
          <w:rtl/>
          <w:lang w:bidi="ar-LB"/>
        </w:rPr>
        <w:t>)</w:t>
      </w:r>
      <w:r w:rsidRPr="00714A89">
        <w:rPr>
          <w:rFonts w:asciiTheme="majorBidi" w:hAnsiTheme="majorBidi"/>
          <w:sz w:val="27"/>
          <w:rtl/>
          <w:lang w:bidi="ar-LB"/>
        </w:rPr>
        <w:t>.</w:t>
      </w:r>
    </w:p>
    <w:p w:rsidR="00BB71DA" w:rsidRPr="00714A89" w:rsidRDefault="00BB71DA" w:rsidP="0005161A">
      <w:pPr>
        <w:rPr>
          <w:rFonts w:asciiTheme="majorBidi" w:hAnsiTheme="majorBidi"/>
          <w:sz w:val="27"/>
          <w:rtl/>
          <w:lang w:bidi="ar-LB"/>
        </w:rPr>
      </w:pPr>
      <w:r w:rsidRPr="00714A89">
        <w:rPr>
          <w:rFonts w:asciiTheme="majorBidi" w:hAnsiTheme="majorBidi"/>
          <w:b/>
          <w:bCs/>
          <w:sz w:val="27"/>
          <w:rtl/>
          <w:lang w:bidi="ar-LB"/>
        </w:rPr>
        <w:t>المجموعة الثالثة من الإشكالات</w:t>
      </w:r>
      <w:r w:rsidRPr="00714A89">
        <w:rPr>
          <w:rFonts w:asciiTheme="majorBidi" w:hAnsiTheme="majorBidi"/>
          <w:sz w:val="27"/>
          <w:rtl/>
          <w:lang w:bidi="ar-LB"/>
        </w:rPr>
        <w:t xml:space="preserve"> هي أن نظرية الأمر الإلهي متهافتة</w:t>
      </w:r>
      <w:r w:rsidR="00387D30" w:rsidRPr="00714A89">
        <w:rPr>
          <w:rFonts w:asciiTheme="majorBidi" w:hAnsiTheme="majorBidi" w:hint="cs"/>
          <w:sz w:val="27"/>
          <w:rtl/>
          <w:lang w:bidi="ar-LB"/>
        </w:rPr>
        <w:t>ٌ</w:t>
      </w:r>
      <w:r w:rsidRPr="00714A89">
        <w:rPr>
          <w:rFonts w:asciiTheme="majorBidi" w:hAnsiTheme="majorBidi"/>
          <w:sz w:val="27"/>
          <w:rtl/>
          <w:lang w:bidi="ar-LB"/>
        </w:rPr>
        <w:t xml:space="preserve"> منطقياً ووجودياً</w:t>
      </w:r>
      <w:r w:rsidR="00387D30" w:rsidRPr="00714A89">
        <w:rPr>
          <w:rFonts w:asciiTheme="majorBidi" w:hAnsiTheme="majorBidi" w:hint="cs"/>
          <w:sz w:val="27"/>
          <w:rtl/>
          <w:lang w:bidi="ar-LB"/>
        </w:rPr>
        <w:t>.</w:t>
      </w:r>
      <w:r w:rsidRPr="00714A89">
        <w:rPr>
          <w:rFonts w:asciiTheme="majorBidi" w:hAnsiTheme="majorBidi"/>
          <w:sz w:val="27"/>
          <w:rtl/>
          <w:lang w:bidi="ar-LB"/>
        </w:rPr>
        <w:t xml:space="preserve"> افترض أن الله أمر بالكذب في ال</w:t>
      </w:r>
      <w:r w:rsidRPr="00714A89">
        <w:rPr>
          <w:rFonts w:asciiTheme="majorBidi" w:hAnsiTheme="majorBidi" w:hint="cs"/>
          <w:sz w:val="27"/>
          <w:rtl/>
          <w:lang w:bidi="ar-LB"/>
        </w:rPr>
        <w:t>ا</w:t>
      </w:r>
      <w:r w:rsidRPr="00714A89">
        <w:rPr>
          <w:rFonts w:asciiTheme="majorBidi" w:hAnsiTheme="majorBidi"/>
          <w:sz w:val="27"/>
          <w:rtl/>
          <w:lang w:bidi="ar-LB"/>
        </w:rPr>
        <w:t>فتراض المذكور فإن</w:t>
      </w:r>
      <w:r w:rsidR="00CF0B69" w:rsidRPr="00714A89">
        <w:rPr>
          <w:rFonts w:asciiTheme="majorBidi" w:hAnsiTheme="majorBidi" w:hint="cs"/>
          <w:sz w:val="27"/>
          <w:rtl/>
          <w:lang w:bidi="ar-LB"/>
        </w:rPr>
        <w:t>ّ</w:t>
      </w:r>
      <w:r w:rsidRPr="00714A89">
        <w:rPr>
          <w:rFonts w:asciiTheme="majorBidi" w:hAnsiTheme="majorBidi"/>
          <w:sz w:val="27"/>
          <w:rtl/>
          <w:lang w:bidi="ar-LB"/>
        </w:rPr>
        <w:t xml:space="preserve"> أمر الله بالكذب لا يخرج عن إحدى حالتين: إما أن يكون في الكذب مصلحة</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جعلت الله يأمر به</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أو لا يكون فيه أي</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مصلحة</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الحالة الأولى تستلزم قبول الح</w:t>
      </w:r>
      <w:r w:rsidR="00626F44" w:rsidRPr="00714A89">
        <w:rPr>
          <w:rFonts w:asciiTheme="majorBidi" w:hAnsiTheme="majorBidi" w:hint="cs"/>
          <w:sz w:val="27"/>
          <w:rtl/>
          <w:lang w:bidi="ar-LB"/>
        </w:rPr>
        <w:t>ُ</w:t>
      </w:r>
      <w:r w:rsidRPr="00714A89">
        <w:rPr>
          <w:rFonts w:asciiTheme="majorBidi" w:hAnsiTheme="majorBidi"/>
          <w:sz w:val="27"/>
          <w:rtl/>
          <w:lang w:bidi="ar-LB"/>
        </w:rPr>
        <w:t>س</w:t>
      </w:r>
      <w:r w:rsidR="00626F44" w:rsidRPr="00714A89">
        <w:rPr>
          <w:rFonts w:asciiTheme="majorBidi" w:hAnsiTheme="majorBidi" w:hint="cs"/>
          <w:sz w:val="27"/>
          <w:rtl/>
          <w:lang w:bidi="ar-LB"/>
        </w:rPr>
        <w:t>ْ</w:t>
      </w:r>
      <w:r w:rsidRPr="00714A89">
        <w:rPr>
          <w:rFonts w:asciiTheme="majorBidi" w:hAnsiTheme="majorBidi"/>
          <w:sz w:val="27"/>
          <w:rtl/>
          <w:lang w:bidi="ar-LB"/>
        </w:rPr>
        <w:t>ن والق</w:t>
      </w:r>
      <w:r w:rsidR="00626F44" w:rsidRPr="00714A89">
        <w:rPr>
          <w:rFonts w:asciiTheme="majorBidi" w:hAnsiTheme="majorBidi" w:hint="cs"/>
          <w:sz w:val="27"/>
          <w:rtl/>
          <w:lang w:bidi="ar-LB"/>
        </w:rPr>
        <w:t>ُ</w:t>
      </w:r>
      <w:r w:rsidRPr="00714A89">
        <w:rPr>
          <w:rFonts w:asciiTheme="majorBidi" w:hAnsiTheme="majorBidi"/>
          <w:sz w:val="27"/>
          <w:rtl/>
          <w:lang w:bidi="ar-LB"/>
        </w:rPr>
        <w:t>ب</w:t>
      </w:r>
      <w:r w:rsidR="00626F44" w:rsidRPr="00714A89">
        <w:rPr>
          <w:rFonts w:asciiTheme="majorBidi" w:hAnsiTheme="majorBidi" w:hint="cs"/>
          <w:sz w:val="27"/>
          <w:rtl/>
          <w:lang w:bidi="ar-LB"/>
        </w:rPr>
        <w:t>ْ</w:t>
      </w:r>
      <w:r w:rsidRPr="00714A89">
        <w:rPr>
          <w:rFonts w:asciiTheme="majorBidi" w:hAnsiTheme="majorBidi"/>
          <w:sz w:val="27"/>
          <w:rtl/>
          <w:lang w:bidi="ar-LB"/>
        </w:rPr>
        <w:t>ح الواقعي</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وهو أمر</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خلاف نظرية الأمر الإلهي</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أما الحالة الثانية</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التي لا يتضم</w:t>
      </w:r>
      <w:r w:rsidR="00626F44" w:rsidRPr="00714A89">
        <w:rPr>
          <w:rFonts w:asciiTheme="majorBidi" w:hAnsiTheme="majorBidi" w:hint="cs"/>
          <w:sz w:val="27"/>
          <w:rtl/>
          <w:lang w:bidi="ar-LB"/>
        </w:rPr>
        <w:t>َّ</w:t>
      </w:r>
      <w:r w:rsidRPr="00714A89">
        <w:rPr>
          <w:rFonts w:asciiTheme="majorBidi" w:hAnsiTheme="majorBidi"/>
          <w:sz w:val="27"/>
          <w:rtl/>
          <w:lang w:bidi="ar-LB"/>
        </w:rPr>
        <w:t>ن الأمر</w:t>
      </w:r>
      <w:r w:rsidRPr="00714A89">
        <w:rPr>
          <w:rFonts w:asciiTheme="majorBidi" w:hAnsiTheme="majorBidi" w:hint="cs"/>
          <w:sz w:val="27"/>
          <w:rtl/>
          <w:lang w:bidi="ar-LB"/>
        </w:rPr>
        <w:t xml:space="preserve"> </w:t>
      </w:r>
      <w:r w:rsidRPr="00714A89">
        <w:rPr>
          <w:rFonts w:asciiTheme="majorBidi" w:hAnsiTheme="majorBidi"/>
          <w:sz w:val="27"/>
          <w:rtl/>
          <w:lang w:bidi="ar-LB"/>
        </w:rPr>
        <w:t>الإلهي فيها أي</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مصلحة</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واقعية</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ففيها أيضاً شكلان، كلٌّ منهما باطل</w:t>
      </w:r>
      <w:r w:rsidR="00626F44" w:rsidRPr="00714A89">
        <w:rPr>
          <w:rFonts w:asciiTheme="majorBidi" w:hAnsiTheme="majorBidi" w:hint="cs"/>
          <w:sz w:val="27"/>
          <w:rtl/>
          <w:lang w:bidi="ar-LB"/>
        </w:rPr>
        <w:t>ٌ</w:t>
      </w:r>
      <w:r w:rsidRPr="00714A89">
        <w:rPr>
          <w:rFonts w:asciiTheme="majorBidi" w:hAnsiTheme="majorBidi"/>
          <w:sz w:val="27"/>
          <w:rtl/>
          <w:lang w:bidi="ar-LB"/>
        </w:rPr>
        <w:t>. إذا قيل</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w:t>
      </w:r>
      <w:r w:rsidR="00626F44" w:rsidRPr="00714A89">
        <w:rPr>
          <w:rFonts w:asciiTheme="majorBidi" w:hAnsiTheme="majorBidi" w:hint="cs"/>
          <w:sz w:val="27"/>
          <w:rtl/>
          <w:lang w:bidi="ar-LB"/>
        </w:rPr>
        <w:t>إ</w:t>
      </w:r>
      <w:r w:rsidRPr="00714A89">
        <w:rPr>
          <w:rFonts w:asciiTheme="majorBidi" w:hAnsiTheme="majorBidi"/>
          <w:sz w:val="27"/>
          <w:rtl/>
          <w:lang w:bidi="ar-LB"/>
        </w:rPr>
        <w:t>ن الله لم يكن عنده علم</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بعدم وجود مصلحة</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في الكذب فهذا يتنافى مع إطلاق علمه</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وإذا قيل</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w:t>
      </w:r>
      <w:r w:rsidR="00626F44" w:rsidRPr="00714A89">
        <w:rPr>
          <w:rFonts w:asciiTheme="majorBidi" w:hAnsiTheme="majorBidi" w:hint="cs"/>
          <w:sz w:val="27"/>
          <w:rtl/>
          <w:lang w:bidi="ar-LB"/>
        </w:rPr>
        <w:t>إ</w:t>
      </w:r>
      <w:r w:rsidRPr="00714A89">
        <w:rPr>
          <w:rFonts w:asciiTheme="majorBidi" w:hAnsiTheme="majorBidi"/>
          <w:sz w:val="27"/>
          <w:rtl/>
          <w:lang w:bidi="ar-LB"/>
        </w:rPr>
        <w:t>نه كان يعلم بذلك فهذا يتنافى مع حكمته</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22"/>
      </w:r>
      <w:r w:rsidRPr="00714A89">
        <w:rPr>
          <w:rFonts w:asciiTheme="majorBidi" w:hAnsiTheme="majorBidi"/>
          <w:sz w:val="27"/>
          <w:vertAlign w:val="superscript"/>
          <w:rtl/>
          <w:lang w:bidi="ar-LB"/>
        </w:rPr>
        <w:t>)</w:t>
      </w:r>
      <w:r w:rsidRPr="00714A89">
        <w:rPr>
          <w:rFonts w:asciiTheme="majorBidi" w:hAnsiTheme="majorBidi"/>
          <w:sz w:val="27"/>
          <w:rtl/>
          <w:lang w:bidi="ar-LB"/>
        </w:rPr>
        <w:t>.</w:t>
      </w:r>
    </w:p>
    <w:p w:rsidR="00BB71DA" w:rsidRPr="00714A89" w:rsidRDefault="00BB71DA" w:rsidP="0005161A">
      <w:pPr>
        <w:rPr>
          <w:rFonts w:asciiTheme="majorBidi" w:hAnsiTheme="majorBidi"/>
          <w:sz w:val="27"/>
          <w:rtl/>
          <w:lang w:bidi="ar-LB"/>
        </w:rPr>
      </w:pPr>
      <w:r w:rsidRPr="00714A89">
        <w:rPr>
          <w:rFonts w:asciiTheme="majorBidi" w:hAnsiTheme="majorBidi"/>
          <w:b/>
          <w:bCs/>
          <w:sz w:val="27"/>
          <w:rtl/>
          <w:lang w:bidi="ar-LB"/>
        </w:rPr>
        <w:t>إشكال</w:t>
      </w:r>
      <w:r w:rsidR="00626F44" w:rsidRPr="00714A89">
        <w:rPr>
          <w:rFonts w:asciiTheme="majorBidi" w:hAnsiTheme="majorBidi" w:hint="cs"/>
          <w:b/>
          <w:bCs/>
          <w:sz w:val="27"/>
          <w:rtl/>
          <w:lang w:bidi="ar-LB"/>
        </w:rPr>
        <w:t>ٌ</w:t>
      </w:r>
      <w:r w:rsidRPr="00714A89">
        <w:rPr>
          <w:rFonts w:asciiTheme="majorBidi" w:hAnsiTheme="majorBidi"/>
          <w:b/>
          <w:bCs/>
          <w:sz w:val="27"/>
          <w:rtl/>
          <w:lang w:bidi="ar-LB"/>
        </w:rPr>
        <w:t xml:space="preserve"> آخر</w:t>
      </w:r>
      <w:r w:rsidRPr="00714A89">
        <w:rPr>
          <w:rFonts w:asciiTheme="majorBidi" w:hAnsiTheme="majorBidi"/>
          <w:sz w:val="27"/>
          <w:rtl/>
          <w:lang w:bidi="ar-LB"/>
        </w:rPr>
        <w:t xml:space="preserve"> من هذا النوع</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وهو أن الحقائق الأخلاقية</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مثل الحقائق الرياضية والمنطقية</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صدق</w:t>
      </w:r>
      <w:r w:rsidR="00626F44" w:rsidRPr="00714A89">
        <w:rPr>
          <w:rFonts w:asciiTheme="majorBidi" w:hAnsiTheme="majorBidi" w:hint="cs"/>
          <w:sz w:val="27"/>
          <w:rtl/>
          <w:lang w:bidi="ar-LB"/>
        </w:rPr>
        <w:t>ُ</w:t>
      </w:r>
      <w:r w:rsidRPr="00714A89">
        <w:rPr>
          <w:rFonts w:asciiTheme="majorBidi" w:hAnsiTheme="majorBidi"/>
          <w:sz w:val="27"/>
          <w:rtl/>
          <w:lang w:bidi="ar-LB"/>
        </w:rPr>
        <w:t>ها ضروري</w:t>
      </w:r>
      <w:r w:rsidR="00626F44" w:rsidRPr="00714A89">
        <w:rPr>
          <w:rFonts w:asciiTheme="majorBidi" w:hAnsiTheme="majorBidi" w:hint="cs"/>
          <w:sz w:val="27"/>
          <w:rtl/>
          <w:lang w:bidi="ar-LB"/>
        </w:rPr>
        <w:t>ٌّ</w:t>
      </w:r>
      <w:r w:rsidRPr="00714A89">
        <w:rPr>
          <w:rFonts w:asciiTheme="majorBidi" w:hAnsiTheme="majorBidi"/>
          <w:sz w:val="27"/>
          <w:rtl/>
          <w:lang w:bidi="ar-LB"/>
        </w:rPr>
        <w:t>، ولا يمكن إنكارها منطقياً</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مثلاً</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إذا استطاع الله أن يجعل مسألة</w:t>
      </w:r>
      <w:r w:rsidRPr="00714A89">
        <w:rPr>
          <w:rFonts w:asciiTheme="majorBidi" w:hAnsiTheme="majorBidi" w:hint="cs"/>
          <w:sz w:val="27"/>
          <w:rtl/>
          <w:lang w:bidi="ar-LB"/>
        </w:rPr>
        <w:t xml:space="preserve"> </w:t>
      </w:r>
      <w:r w:rsidRPr="00714A89">
        <w:rPr>
          <w:rFonts w:hint="eastAsia"/>
          <w:sz w:val="24"/>
          <w:szCs w:val="24"/>
          <w:rtl/>
          <w:lang w:bidi="ar-LB"/>
        </w:rPr>
        <w:t>«</w:t>
      </w:r>
      <w:r w:rsidRPr="00714A89">
        <w:rPr>
          <w:rFonts w:asciiTheme="majorBidi" w:hAnsiTheme="majorBidi"/>
          <w:sz w:val="27"/>
          <w:rtl/>
          <w:lang w:bidi="ar-LB"/>
        </w:rPr>
        <w:t>إخلاف الوعد خطأ</w:t>
      </w:r>
      <w:r w:rsidR="00626F44" w:rsidRPr="00714A89">
        <w:rPr>
          <w:rFonts w:asciiTheme="majorBidi" w:hAnsiTheme="majorBidi" w:hint="cs"/>
          <w:sz w:val="27"/>
          <w:rtl/>
          <w:lang w:bidi="ar-LB"/>
        </w:rPr>
        <w:t>ٌ</w:t>
      </w:r>
      <w:r w:rsidRPr="00714A89">
        <w:rPr>
          <w:rFonts w:hint="eastAsia"/>
          <w:sz w:val="24"/>
          <w:szCs w:val="24"/>
          <w:rtl/>
        </w:rPr>
        <w:t>»</w:t>
      </w:r>
      <w:r w:rsidRPr="00714A89">
        <w:rPr>
          <w:rFonts w:asciiTheme="majorBidi" w:hAnsiTheme="majorBidi"/>
          <w:sz w:val="27"/>
          <w:rtl/>
          <w:lang w:bidi="ar-LB"/>
        </w:rPr>
        <w:t xml:space="preserve"> أو </w:t>
      </w:r>
      <w:r w:rsidRPr="00714A89">
        <w:rPr>
          <w:rFonts w:hint="eastAsia"/>
          <w:sz w:val="24"/>
          <w:szCs w:val="24"/>
          <w:rtl/>
          <w:lang w:bidi="ar-LB"/>
        </w:rPr>
        <w:t>«</w:t>
      </w:r>
      <w:r w:rsidRPr="00714A89">
        <w:rPr>
          <w:rFonts w:asciiTheme="majorBidi" w:hAnsiTheme="majorBidi"/>
          <w:sz w:val="27"/>
          <w:rtl/>
          <w:lang w:bidi="ar-LB"/>
        </w:rPr>
        <w:t>عدم شكر الله أمر</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سي</w:t>
      </w:r>
      <w:r w:rsidR="00626F44" w:rsidRPr="00714A89">
        <w:rPr>
          <w:rFonts w:asciiTheme="majorBidi" w:hAnsiTheme="majorBidi" w:hint="cs"/>
          <w:sz w:val="27"/>
          <w:rtl/>
          <w:lang w:bidi="ar-LB"/>
        </w:rPr>
        <w:t>ّئ</w:t>
      </w:r>
      <w:r w:rsidRPr="00714A89">
        <w:rPr>
          <w:rFonts w:hint="eastAsia"/>
          <w:sz w:val="24"/>
          <w:szCs w:val="24"/>
          <w:rtl/>
        </w:rPr>
        <w:t>»</w:t>
      </w:r>
      <w:r w:rsidRPr="00714A89">
        <w:rPr>
          <w:rFonts w:asciiTheme="majorBidi" w:hAnsiTheme="majorBidi"/>
          <w:sz w:val="27"/>
          <w:rtl/>
          <w:lang w:bidi="ar-LB"/>
        </w:rPr>
        <w:t xml:space="preserve"> صحيحة</w:t>
      </w:r>
      <w:r w:rsidR="00626F44" w:rsidRPr="00714A89">
        <w:rPr>
          <w:rFonts w:asciiTheme="majorBidi" w:hAnsiTheme="majorBidi" w:hint="cs"/>
          <w:sz w:val="27"/>
          <w:rtl/>
          <w:lang w:bidi="ar-LB"/>
        </w:rPr>
        <w:t>ً</w:t>
      </w:r>
      <w:r w:rsidRPr="00714A89">
        <w:rPr>
          <w:rFonts w:asciiTheme="majorBidi" w:hAnsiTheme="majorBidi"/>
          <w:sz w:val="27"/>
          <w:rtl/>
          <w:lang w:bidi="ar-LB"/>
        </w:rPr>
        <w:t xml:space="preserve"> فيمكنه في الواقع أن يعتبر الحقائق الضرورية أخطاء، وبعبارةٍ أخرى</w:t>
      </w:r>
      <w:r w:rsidR="008B265D" w:rsidRPr="00714A89">
        <w:rPr>
          <w:rFonts w:asciiTheme="majorBidi" w:hAnsiTheme="majorBidi" w:hint="cs"/>
          <w:sz w:val="27"/>
          <w:rtl/>
          <w:lang w:bidi="ar-LB"/>
        </w:rPr>
        <w:t>:</w:t>
      </w:r>
      <w:r w:rsidRPr="00714A89">
        <w:rPr>
          <w:rFonts w:asciiTheme="majorBidi" w:hAnsiTheme="majorBidi"/>
          <w:sz w:val="27"/>
          <w:rtl/>
          <w:lang w:bidi="ar-LB"/>
        </w:rPr>
        <w:t xml:space="preserve"> إن الله قادر</w:t>
      </w:r>
      <w:r w:rsidR="008B265D" w:rsidRPr="00714A89">
        <w:rPr>
          <w:rFonts w:asciiTheme="majorBidi" w:hAnsiTheme="majorBidi" w:hint="cs"/>
          <w:sz w:val="27"/>
          <w:rtl/>
          <w:lang w:bidi="ar-LB"/>
        </w:rPr>
        <w:t>ٌ</w:t>
      </w:r>
      <w:r w:rsidRPr="00714A89">
        <w:rPr>
          <w:rFonts w:asciiTheme="majorBidi" w:hAnsiTheme="majorBidi"/>
          <w:sz w:val="27"/>
          <w:rtl/>
          <w:lang w:bidi="ar-LB"/>
        </w:rPr>
        <w:t xml:space="preserve"> على أن يصنع مثل</w:t>
      </w:r>
      <w:r w:rsidR="008B265D" w:rsidRPr="00714A89">
        <w:rPr>
          <w:rFonts w:asciiTheme="majorBidi" w:hAnsiTheme="majorBidi" w:hint="cs"/>
          <w:sz w:val="27"/>
          <w:rtl/>
          <w:lang w:bidi="ar-LB"/>
        </w:rPr>
        <w:t>َّ</w:t>
      </w:r>
      <w:r w:rsidRPr="00714A89">
        <w:rPr>
          <w:rFonts w:asciiTheme="majorBidi" w:hAnsiTheme="majorBidi"/>
          <w:sz w:val="27"/>
          <w:rtl/>
          <w:lang w:bidi="ar-LB"/>
        </w:rPr>
        <w:t>ثاً لا تكون فيه ثلاث زوايا، وإنساناً لا يكون حيواناً ناطقاً، وإخلاف الوعد يجعله أمراً صحيحاً، ولكن</w:t>
      </w:r>
      <w:r w:rsidR="008B265D" w:rsidRPr="00714A89">
        <w:rPr>
          <w:rFonts w:asciiTheme="majorBidi" w:hAnsiTheme="majorBidi" w:hint="cs"/>
          <w:sz w:val="27"/>
          <w:rtl/>
          <w:lang w:bidi="ar-LB"/>
        </w:rPr>
        <w:t>ْ</w:t>
      </w:r>
      <w:r w:rsidRPr="00714A89">
        <w:rPr>
          <w:rFonts w:asciiTheme="majorBidi" w:hAnsiTheme="majorBidi"/>
          <w:sz w:val="27"/>
          <w:rtl/>
          <w:lang w:bidi="ar-LB"/>
        </w:rPr>
        <w:t xml:space="preserve"> </w:t>
      </w:r>
      <w:r w:rsidR="008B265D" w:rsidRPr="00714A89">
        <w:rPr>
          <w:rFonts w:asciiTheme="majorBidi" w:hAnsiTheme="majorBidi" w:hint="cs"/>
          <w:sz w:val="27"/>
          <w:rtl/>
          <w:lang w:bidi="ar-LB"/>
        </w:rPr>
        <w:t>ل</w:t>
      </w:r>
      <w:r w:rsidRPr="00714A89">
        <w:rPr>
          <w:rFonts w:asciiTheme="majorBidi" w:hAnsiTheme="majorBidi"/>
          <w:sz w:val="27"/>
          <w:rtl/>
          <w:lang w:bidi="ar-LB"/>
        </w:rPr>
        <w:t xml:space="preserve">حقيقة </w:t>
      </w:r>
      <w:r w:rsidR="008B265D" w:rsidRPr="00714A89">
        <w:rPr>
          <w:rFonts w:asciiTheme="majorBidi" w:hAnsiTheme="majorBidi" w:hint="cs"/>
          <w:sz w:val="27"/>
          <w:rtl/>
          <w:lang w:bidi="ar-LB"/>
        </w:rPr>
        <w:t>أ</w:t>
      </w:r>
      <w:r w:rsidRPr="00714A89">
        <w:rPr>
          <w:rFonts w:asciiTheme="majorBidi" w:hAnsiTheme="majorBidi"/>
          <w:sz w:val="27"/>
          <w:rtl/>
          <w:lang w:bidi="ar-LB"/>
        </w:rPr>
        <w:t xml:space="preserve">ن قوة الله وإرادته واسعتان </w:t>
      </w:r>
      <w:r w:rsidR="008B265D" w:rsidRPr="00714A89">
        <w:rPr>
          <w:rFonts w:asciiTheme="majorBidi" w:hAnsiTheme="majorBidi" w:hint="cs"/>
          <w:sz w:val="27"/>
          <w:rtl/>
          <w:lang w:bidi="ar-LB"/>
        </w:rPr>
        <w:t xml:space="preserve">إلى </w:t>
      </w:r>
      <w:r w:rsidRPr="00714A89">
        <w:rPr>
          <w:rFonts w:asciiTheme="majorBidi" w:hAnsiTheme="majorBidi"/>
          <w:sz w:val="27"/>
          <w:rtl/>
          <w:lang w:bidi="ar-LB"/>
        </w:rPr>
        <w:t>درجة أنه يستطيع أن يغيّ</w:t>
      </w:r>
      <w:r w:rsidR="008B265D" w:rsidRPr="00714A89">
        <w:rPr>
          <w:rFonts w:asciiTheme="majorBidi" w:hAnsiTheme="majorBidi" w:hint="cs"/>
          <w:sz w:val="27"/>
          <w:rtl/>
          <w:lang w:bidi="ar-LB"/>
        </w:rPr>
        <w:t>ِ</w:t>
      </w:r>
      <w:r w:rsidRPr="00714A89">
        <w:rPr>
          <w:rFonts w:asciiTheme="majorBidi" w:hAnsiTheme="majorBidi"/>
          <w:sz w:val="27"/>
          <w:rtl/>
          <w:lang w:bidi="ar-LB"/>
        </w:rPr>
        <w:t>ر الحقائق العلمية والرياضية والأخلاقية نتيجتان باطلتان:</w:t>
      </w:r>
    </w:p>
    <w:p w:rsidR="00BB71DA" w:rsidRPr="00714A89" w:rsidRDefault="00BB71DA" w:rsidP="00CF0B69">
      <w:pPr>
        <w:rPr>
          <w:rFonts w:asciiTheme="majorBidi" w:hAnsiTheme="majorBidi"/>
          <w:sz w:val="27"/>
          <w:rtl/>
          <w:lang w:bidi="ar-LB"/>
        </w:rPr>
      </w:pPr>
      <w:r w:rsidRPr="00714A89">
        <w:rPr>
          <w:rFonts w:asciiTheme="majorBidi" w:hAnsiTheme="majorBidi"/>
          <w:b/>
          <w:bCs/>
          <w:sz w:val="27"/>
          <w:rtl/>
          <w:lang w:bidi="ar-LB"/>
        </w:rPr>
        <w:t>الأولى</w:t>
      </w:r>
      <w:r w:rsidR="008B265D" w:rsidRPr="00714A89">
        <w:rPr>
          <w:rFonts w:asciiTheme="majorBidi" w:hAnsiTheme="majorBidi" w:hint="cs"/>
          <w:sz w:val="27"/>
          <w:rtl/>
          <w:lang w:bidi="ar-LB"/>
        </w:rPr>
        <w:t>:</w:t>
      </w:r>
      <w:r w:rsidRPr="00714A89">
        <w:rPr>
          <w:rFonts w:asciiTheme="majorBidi" w:hAnsiTheme="majorBidi"/>
          <w:sz w:val="27"/>
          <w:rtl/>
          <w:lang w:bidi="ar-LB"/>
        </w:rPr>
        <w:t xml:space="preserve"> إذا كانت </w:t>
      </w:r>
      <w:r w:rsidR="00CF0B69" w:rsidRPr="00714A89">
        <w:rPr>
          <w:rFonts w:asciiTheme="majorBidi" w:hAnsiTheme="majorBidi" w:hint="cs"/>
          <w:sz w:val="27"/>
          <w:rtl/>
          <w:lang w:bidi="ar-LB"/>
        </w:rPr>
        <w:t>إ</w:t>
      </w:r>
      <w:r w:rsidRPr="00714A89">
        <w:rPr>
          <w:rFonts w:asciiTheme="majorBidi" w:hAnsiTheme="majorBidi"/>
          <w:sz w:val="27"/>
          <w:rtl/>
          <w:lang w:bidi="ar-LB"/>
        </w:rPr>
        <w:t>رادة الله لا تخضع لأي</w:t>
      </w:r>
      <w:r w:rsidR="008B265D" w:rsidRPr="00714A89">
        <w:rPr>
          <w:rFonts w:asciiTheme="majorBidi" w:hAnsiTheme="majorBidi" w:hint="cs"/>
          <w:sz w:val="27"/>
          <w:rtl/>
          <w:lang w:bidi="ar-LB"/>
        </w:rPr>
        <w:t>ّ</w:t>
      </w:r>
      <w:r w:rsidRPr="00714A89">
        <w:rPr>
          <w:rFonts w:asciiTheme="majorBidi" w:hAnsiTheme="majorBidi"/>
          <w:sz w:val="27"/>
          <w:rtl/>
          <w:lang w:bidi="ar-LB"/>
        </w:rPr>
        <w:t xml:space="preserve"> قيود</w:t>
      </w:r>
      <w:r w:rsidR="008B265D" w:rsidRPr="00714A89">
        <w:rPr>
          <w:rFonts w:asciiTheme="majorBidi" w:hAnsiTheme="majorBidi" w:hint="cs"/>
          <w:sz w:val="27"/>
          <w:rtl/>
          <w:lang w:bidi="ar-LB"/>
        </w:rPr>
        <w:t>ٍ</w:t>
      </w:r>
      <w:r w:rsidRPr="00714A89">
        <w:rPr>
          <w:rFonts w:asciiTheme="majorBidi" w:hAnsiTheme="majorBidi"/>
          <w:sz w:val="27"/>
          <w:rtl/>
          <w:lang w:bidi="ar-LB"/>
        </w:rPr>
        <w:t xml:space="preserve"> فيجب أن يكون قادراً أيضاً على تغيير ذاته وصفاته</w:t>
      </w:r>
      <w:r w:rsidR="008B265D" w:rsidRPr="00714A89">
        <w:rPr>
          <w:rFonts w:asciiTheme="majorBidi" w:hAnsiTheme="majorBidi" w:hint="cs"/>
          <w:sz w:val="27"/>
          <w:rtl/>
          <w:lang w:bidi="ar-LB"/>
        </w:rPr>
        <w:t>.</w:t>
      </w:r>
      <w:r w:rsidRPr="00714A89">
        <w:rPr>
          <w:rFonts w:asciiTheme="majorBidi" w:hAnsiTheme="majorBidi"/>
          <w:sz w:val="27"/>
          <w:rtl/>
          <w:lang w:bidi="ar-LB"/>
        </w:rPr>
        <w:t xml:space="preserve"> وكمثال</w:t>
      </w:r>
      <w:r w:rsidR="008B265D" w:rsidRPr="00714A89">
        <w:rPr>
          <w:rFonts w:asciiTheme="majorBidi" w:hAnsiTheme="majorBidi" w:hint="cs"/>
          <w:sz w:val="27"/>
          <w:rtl/>
          <w:lang w:bidi="ar-LB"/>
        </w:rPr>
        <w:t>ٍ</w:t>
      </w:r>
      <w:r w:rsidRPr="00714A89">
        <w:rPr>
          <w:rFonts w:asciiTheme="majorBidi" w:hAnsiTheme="majorBidi"/>
          <w:sz w:val="27"/>
          <w:rtl/>
          <w:lang w:bidi="ar-LB"/>
        </w:rPr>
        <w:t xml:space="preserve"> على ذلك</w:t>
      </w:r>
      <w:r w:rsidR="008B265D" w:rsidRPr="00714A89">
        <w:rPr>
          <w:rFonts w:asciiTheme="majorBidi" w:hAnsiTheme="majorBidi" w:hint="cs"/>
          <w:sz w:val="27"/>
          <w:rtl/>
          <w:lang w:bidi="ar-LB"/>
        </w:rPr>
        <w:t>:</w:t>
      </w:r>
      <w:r w:rsidRPr="00714A89">
        <w:rPr>
          <w:rFonts w:asciiTheme="majorBidi" w:hAnsiTheme="majorBidi"/>
          <w:sz w:val="27"/>
          <w:rtl/>
          <w:lang w:bidi="ar-LB"/>
        </w:rPr>
        <w:t xml:space="preserve"> يجب أن يكون الله قادراً على أن يريد أن لا يكون لديه علم</w:t>
      </w:r>
      <w:r w:rsidR="008B265D" w:rsidRPr="00714A89">
        <w:rPr>
          <w:rFonts w:asciiTheme="majorBidi" w:hAnsiTheme="majorBidi" w:hint="cs"/>
          <w:sz w:val="27"/>
          <w:rtl/>
          <w:lang w:bidi="ar-LB"/>
        </w:rPr>
        <w:t>ٌ</w:t>
      </w:r>
      <w:r w:rsidRPr="00714A89">
        <w:rPr>
          <w:rFonts w:asciiTheme="majorBidi" w:hAnsiTheme="majorBidi"/>
          <w:sz w:val="27"/>
          <w:rtl/>
          <w:lang w:bidi="ar-LB"/>
        </w:rPr>
        <w:t xml:space="preserve">، وأن </w:t>
      </w:r>
      <w:r w:rsidR="008B265D" w:rsidRPr="00714A89">
        <w:rPr>
          <w:rFonts w:asciiTheme="majorBidi" w:hAnsiTheme="majorBidi" w:hint="cs"/>
          <w:sz w:val="27"/>
          <w:rtl/>
          <w:lang w:bidi="ar-LB"/>
        </w:rPr>
        <w:t xml:space="preserve">لا </w:t>
      </w:r>
      <w:r w:rsidRPr="00714A89">
        <w:rPr>
          <w:rFonts w:asciiTheme="majorBidi" w:hAnsiTheme="majorBidi"/>
          <w:sz w:val="27"/>
          <w:rtl/>
          <w:lang w:bidi="ar-LB"/>
        </w:rPr>
        <w:t>تكون قو</w:t>
      </w:r>
      <w:r w:rsidR="008B265D" w:rsidRPr="00714A89">
        <w:rPr>
          <w:rFonts w:asciiTheme="majorBidi" w:hAnsiTheme="majorBidi" w:hint="cs"/>
          <w:sz w:val="27"/>
          <w:rtl/>
          <w:lang w:bidi="ar-LB"/>
        </w:rPr>
        <w:t>ّ</w:t>
      </w:r>
      <w:r w:rsidRPr="00714A89">
        <w:rPr>
          <w:rFonts w:asciiTheme="majorBidi" w:hAnsiTheme="majorBidi"/>
          <w:sz w:val="27"/>
          <w:rtl/>
          <w:lang w:bidi="ar-LB"/>
        </w:rPr>
        <w:t>ته بلا حدود</w:t>
      </w:r>
      <w:r w:rsidR="008B265D" w:rsidRPr="00714A89">
        <w:rPr>
          <w:rFonts w:asciiTheme="majorBidi" w:hAnsiTheme="majorBidi" w:hint="cs"/>
          <w:sz w:val="27"/>
          <w:rtl/>
          <w:lang w:bidi="ar-LB"/>
        </w:rPr>
        <w:t>؛</w:t>
      </w:r>
      <w:r w:rsidRPr="00714A89">
        <w:rPr>
          <w:rFonts w:asciiTheme="majorBidi" w:hAnsiTheme="majorBidi"/>
          <w:sz w:val="27"/>
          <w:rtl/>
          <w:lang w:bidi="ar-LB"/>
        </w:rPr>
        <w:t xml:space="preserve"> لأن الله إذا كان ح</w:t>
      </w:r>
      <w:r w:rsidR="008B265D" w:rsidRPr="00714A89">
        <w:rPr>
          <w:rFonts w:asciiTheme="majorBidi" w:hAnsiTheme="majorBidi" w:hint="cs"/>
          <w:sz w:val="27"/>
          <w:rtl/>
          <w:lang w:bidi="ar-LB"/>
        </w:rPr>
        <w:t>ُ</w:t>
      </w:r>
      <w:r w:rsidRPr="00714A89">
        <w:rPr>
          <w:rFonts w:asciiTheme="majorBidi" w:hAnsiTheme="majorBidi"/>
          <w:sz w:val="27"/>
          <w:rtl/>
          <w:lang w:bidi="ar-LB"/>
        </w:rPr>
        <w:t>ر</w:t>
      </w:r>
      <w:r w:rsidR="008B265D" w:rsidRPr="00714A89">
        <w:rPr>
          <w:rFonts w:asciiTheme="majorBidi" w:hAnsiTheme="majorBidi" w:hint="cs"/>
          <w:sz w:val="27"/>
          <w:rtl/>
          <w:lang w:bidi="ar-LB"/>
        </w:rPr>
        <w:t>ّ</w:t>
      </w:r>
      <w:r w:rsidRPr="00714A89">
        <w:rPr>
          <w:rFonts w:asciiTheme="majorBidi" w:hAnsiTheme="majorBidi"/>
          <w:sz w:val="27"/>
          <w:rtl/>
          <w:lang w:bidi="ar-LB"/>
        </w:rPr>
        <w:t>اً في تعيين محتوى ذاته فيستطيع أن يريد أ</w:t>
      </w:r>
      <w:r w:rsidR="008B265D" w:rsidRPr="00714A89">
        <w:rPr>
          <w:rFonts w:asciiTheme="majorBidi" w:hAnsiTheme="majorBidi" w:hint="cs"/>
          <w:sz w:val="27"/>
          <w:rtl/>
          <w:lang w:bidi="ar-LB"/>
        </w:rPr>
        <w:t xml:space="preserve">ن </w:t>
      </w:r>
      <w:r w:rsidRPr="00714A89">
        <w:rPr>
          <w:rFonts w:asciiTheme="majorBidi" w:hAnsiTheme="majorBidi"/>
          <w:sz w:val="27"/>
          <w:rtl/>
          <w:lang w:bidi="ar-LB"/>
        </w:rPr>
        <w:t>لا يكون لديه مثل هذا العلم والقو</w:t>
      </w:r>
      <w:r w:rsidR="008B265D" w:rsidRPr="00714A89">
        <w:rPr>
          <w:rFonts w:asciiTheme="majorBidi" w:hAnsiTheme="majorBidi" w:hint="cs"/>
          <w:sz w:val="27"/>
          <w:rtl/>
          <w:lang w:bidi="ar-LB"/>
        </w:rPr>
        <w:t>ّ</w:t>
      </w:r>
      <w:r w:rsidRPr="00714A89">
        <w:rPr>
          <w:rFonts w:asciiTheme="majorBidi" w:hAnsiTheme="majorBidi"/>
          <w:sz w:val="27"/>
          <w:rtl/>
          <w:lang w:bidi="ar-LB"/>
        </w:rPr>
        <w:t>ة</w:t>
      </w:r>
      <w:r w:rsidR="00987445" w:rsidRPr="00714A89">
        <w:rPr>
          <w:rFonts w:asciiTheme="majorBidi" w:hAnsiTheme="majorBidi" w:hint="cs"/>
          <w:sz w:val="27"/>
          <w:rtl/>
          <w:lang w:bidi="ar-LB"/>
        </w:rPr>
        <w:t>.</w:t>
      </w:r>
      <w:r w:rsidRPr="00714A89">
        <w:rPr>
          <w:rFonts w:asciiTheme="majorBidi" w:hAnsiTheme="majorBidi"/>
          <w:sz w:val="27"/>
          <w:rtl/>
          <w:lang w:bidi="ar-LB"/>
        </w:rPr>
        <w:t xml:space="preserve"> ومنطقاً يمكن أن توجد عوالم محتملة تكون </w:t>
      </w:r>
      <w:r w:rsidR="00987445" w:rsidRPr="00714A89">
        <w:rPr>
          <w:rFonts w:asciiTheme="majorBidi" w:hAnsiTheme="majorBidi" w:hint="cs"/>
          <w:sz w:val="27"/>
          <w:rtl/>
          <w:lang w:bidi="ar-LB"/>
        </w:rPr>
        <w:t xml:space="preserve">فيها </w:t>
      </w:r>
      <w:r w:rsidRPr="00714A89">
        <w:rPr>
          <w:rFonts w:asciiTheme="majorBidi" w:hAnsiTheme="majorBidi"/>
          <w:sz w:val="27"/>
          <w:rtl/>
          <w:lang w:bidi="ar-LB"/>
        </w:rPr>
        <w:t>قو</w:t>
      </w:r>
      <w:r w:rsidR="008B265D" w:rsidRPr="00714A89">
        <w:rPr>
          <w:rFonts w:asciiTheme="majorBidi" w:hAnsiTheme="majorBidi" w:hint="cs"/>
          <w:sz w:val="27"/>
          <w:rtl/>
          <w:lang w:bidi="ar-LB"/>
        </w:rPr>
        <w:t>ّ</w:t>
      </w:r>
      <w:r w:rsidRPr="00714A89">
        <w:rPr>
          <w:rFonts w:asciiTheme="majorBidi" w:hAnsiTheme="majorBidi"/>
          <w:sz w:val="27"/>
          <w:rtl/>
          <w:lang w:bidi="ar-LB"/>
        </w:rPr>
        <w:t>ة الله وعلمه محدود</w:t>
      </w:r>
      <w:r w:rsidR="008B265D" w:rsidRPr="00714A89">
        <w:rPr>
          <w:rFonts w:asciiTheme="majorBidi" w:hAnsiTheme="majorBidi" w:hint="cs"/>
          <w:sz w:val="27"/>
          <w:rtl/>
          <w:lang w:bidi="ar-LB"/>
        </w:rPr>
        <w:t>ي</w:t>
      </w:r>
      <w:r w:rsidRPr="00714A89">
        <w:rPr>
          <w:rFonts w:asciiTheme="majorBidi" w:hAnsiTheme="majorBidi"/>
          <w:sz w:val="27"/>
          <w:rtl/>
          <w:lang w:bidi="ar-LB"/>
        </w:rPr>
        <w:t>ن</w:t>
      </w:r>
      <w:r w:rsidR="00987445" w:rsidRPr="00714A89">
        <w:rPr>
          <w:rFonts w:asciiTheme="majorBidi" w:hAnsiTheme="majorBidi" w:hint="cs"/>
          <w:sz w:val="27"/>
          <w:rtl/>
          <w:lang w:bidi="ar-LB"/>
        </w:rPr>
        <w:t>؛</w:t>
      </w:r>
      <w:r w:rsidRPr="00714A89">
        <w:rPr>
          <w:rFonts w:asciiTheme="majorBidi" w:hAnsiTheme="majorBidi"/>
          <w:sz w:val="27"/>
          <w:rtl/>
          <w:lang w:bidi="ar-LB"/>
        </w:rPr>
        <w:t xml:space="preserve"> وعوالم أخرى لا يكون فيها أي</w:t>
      </w:r>
      <w:r w:rsidR="008B265D" w:rsidRPr="00714A89">
        <w:rPr>
          <w:rFonts w:asciiTheme="majorBidi" w:hAnsiTheme="majorBidi" w:hint="cs"/>
          <w:sz w:val="27"/>
          <w:rtl/>
          <w:lang w:bidi="ar-LB"/>
        </w:rPr>
        <w:t>ّ</w:t>
      </w:r>
      <w:r w:rsidRPr="00714A89">
        <w:rPr>
          <w:rFonts w:asciiTheme="majorBidi" w:hAnsiTheme="majorBidi"/>
          <w:sz w:val="27"/>
          <w:rtl/>
          <w:lang w:bidi="ar-LB"/>
        </w:rPr>
        <w:t xml:space="preserve"> قو</w:t>
      </w:r>
      <w:r w:rsidR="008B265D" w:rsidRPr="00714A89">
        <w:rPr>
          <w:rFonts w:asciiTheme="majorBidi" w:hAnsiTheme="majorBidi" w:hint="cs"/>
          <w:sz w:val="27"/>
          <w:rtl/>
          <w:lang w:bidi="ar-LB"/>
        </w:rPr>
        <w:t>ّ</w:t>
      </w:r>
      <w:r w:rsidRPr="00714A89">
        <w:rPr>
          <w:rFonts w:asciiTheme="majorBidi" w:hAnsiTheme="majorBidi"/>
          <w:sz w:val="27"/>
          <w:rtl/>
          <w:lang w:bidi="ar-LB"/>
        </w:rPr>
        <w:t>ة</w:t>
      </w:r>
      <w:r w:rsidR="008B265D" w:rsidRPr="00714A89">
        <w:rPr>
          <w:rFonts w:asciiTheme="majorBidi" w:hAnsiTheme="majorBidi" w:hint="cs"/>
          <w:sz w:val="27"/>
          <w:rtl/>
          <w:lang w:bidi="ar-LB"/>
        </w:rPr>
        <w:t>ٍ</w:t>
      </w:r>
      <w:r w:rsidRPr="00714A89">
        <w:rPr>
          <w:rFonts w:asciiTheme="majorBidi" w:hAnsiTheme="majorBidi"/>
          <w:sz w:val="27"/>
          <w:rtl/>
          <w:lang w:bidi="ar-LB"/>
        </w:rPr>
        <w:t xml:space="preserve"> وعلم لله.</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lastRenderedPageBreak/>
        <w:t>إذا كان من الممكن تصو</w:t>
      </w:r>
      <w:r w:rsidR="00987445" w:rsidRPr="00714A89">
        <w:rPr>
          <w:rFonts w:asciiTheme="majorBidi" w:hAnsiTheme="majorBidi" w:hint="cs"/>
          <w:sz w:val="27"/>
          <w:rtl/>
          <w:lang w:bidi="ar-LB"/>
        </w:rPr>
        <w:t>ُّ</w:t>
      </w:r>
      <w:r w:rsidRPr="00714A89">
        <w:rPr>
          <w:rFonts w:asciiTheme="majorBidi" w:hAnsiTheme="majorBidi"/>
          <w:sz w:val="27"/>
          <w:rtl/>
          <w:lang w:bidi="ar-LB"/>
        </w:rPr>
        <w:t xml:space="preserve">ر مثل هذه العوالم بالنسبة </w:t>
      </w:r>
      <w:r w:rsidR="00987445" w:rsidRPr="00714A89">
        <w:rPr>
          <w:rFonts w:asciiTheme="majorBidi" w:hAnsiTheme="majorBidi" w:hint="cs"/>
          <w:sz w:val="27"/>
          <w:rtl/>
          <w:lang w:bidi="ar-LB"/>
        </w:rPr>
        <w:t>إلى ا</w:t>
      </w:r>
      <w:r w:rsidRPr="00714A89">
        <w:rPr>
          <w:rFonts w:asciiTheme="majorBidi" w:hAnsiTheme="majorBidi"/>
          <w:sz w:val="27"/>
          <w:rtl/>
          <w:lang w:bidi="ar-LB"/>
        </w:rPr>
        <w:t>لله ففي هذه الحالة لن يكون علمه وقو</w:t>
      </w:r>
      <w:r w:rsidR="00987445" w:rsidRPr="00714A89">
        <w:rPr>
          <w:rFonts w:asciiTheme="majorBidi" w:hAnsiTheme="majorBidi" w:hint="cs"/>
          <w:sz w:val="27"/>
          <w:rtl/>
          <w:lang w:bidi="ar-LB"/>
        </w:rPr>
        <w:t>ّ</w:t>
      </w:r>
      <w:r w:rsidRPr="00714A89">
        <w:rPr>
          <w:rFonts w:asciiTheme="majorBidi" w:hAnsiTheme="majorBidi"/>
          <w:sz w:val="27"/>
          <w:rtl/>
          <w:lang w:bidi="ar-LB"/>
        </w:rPr>
        <w:t>ته وصفاته الأخرى واجبة</w:t>
      </w:r>
      <w:r w:rsidR="00987445" w:rsidRPr="00714A89">
        <w:rPr>
          <w:rFonts w:asciiTheme="majorBidi" w:hAnsiTheme="majorBidi" w:hint="cs"/>
          <w:sz w:val="27"/>
          <w:rtl/>
          <w:lang w:bidi="ar-LB"/>
        </w:rPr>
        <w:t>ً</w:t>
      </w:r>
      <w:r w:rsidRPr="00714A89">
        <w:rPr>
          <w:rFonts w:asciiTheme="majorBidi" w:hAnsiTheme="majorBidi"/>
          <w:sz w:val="27"/>
          <w:rtl/>
          <w:lang w:bidi="ar-LB"/>
        </w:rPr>
        <w:t xml:space="preserve"> وضرورية.</w:t>
      </w:r>
    </w:p>
    <w:p w:rsidR="00BB71DA" w:rsidRPr="00714A89" w:rsidRDefault="00BB71DA" w:rsidP="0005161A">
      <w:pPr>
        <w:rPr>
          <w:rFonts w:asciiTheme="majorBidi" w:hAnsiTheme="majorBidi"/>
          <w:sz w:val="27"/>
          <w:rtl/>
          <w:lang w:bidi="ar-LB"/>
        </w:rPr>
      </w:pPr>
      <w:r w:rsidRPr="00714A89">
        <w:rPr>
          <w:rFonts w:asciiTheme="majorBidi" w:hAnsiTheme="majorBidi"/>
          <w:b/>
          <w:bCs/>
          <w:sz w:val="27"/>
          <w:rtl/>
          <w:lang w:bidi="ar-LB"/>
        </w:rPr>
        <w:t>الثانية</w:t>
      </w:r>
      <w:r w:rsidR="00987445" w:rsidRPr="00714A89">
        <w:rPr>
          <w:rFonts w:asciiTheme="majorBidi" w:hAnsiTheme="majorBidi" w:hint="cs"/>
          <w:sz w:val="27"/>
          <w:rtl/>
          <w:lang w:bidi="ar-LB"/>
        </w:rPr>
        <w:t>:</w:t>
      </w:r>
      <w:r w:rsidRPr="00714A89">
        <w:rPr>
          <w:rFonts w:asciiTheme="majorBidi" w:hAnsiTheme="majorBidi"/>
          <w:sz w:val="27"/>
          <w:rtl/>
          <w:lang w:bidi="ar-LB"/>
        </w:rPr>
        <w:t xml:space="preserve"> إذا كان الله قادراً على تغيير الحقائق العلمي</w:t>
      </w:r>
      <w:r w:rsidR="0023313A" w:rsidRPr="00714A89">
        <w:rPr>
          <w:rFonts w:asciiTheme="majorBidi" w:hAnsiTheme="majorBidi" w:hint="cs"/>
          <w:sz w:val="27"/>
          <w:rtl/>
          <w:lang w:bidi="ar-LB"/>
        </w:rPr>
        <w:t>ّ</w:t>
      </w:r>
      <w:r w:rsidRPr="00714A89">
        <w:rPr>
          <w:rFonts w:asciiTheme="majorBidi" w:hAnsiTheme="majorBidi"/>
          <w:sz w:val="27"/>
          <w:rtl/>
          <w:lang w:bidi="ar-LB"/>
        </w:rPr>
        <w:t>ة ففي هذه الحالة تستلزم قضي</w:t>
      </w:r>
      <w:r w:rsidR="0023313A" w:rsidRPr="00714A89">
        <w:rPr>
          <w:rFonts w:asciiTheme="majorBidi" w:hAnsiTheme="majorBidi" w:hint="cs"/>
          <w:sz w:val="27"/>
          <w:rtl/>
          <w:lang w:bidi="ar-LB"/>
        </w:rPr>
        <w:t>ّ</w:t>
      </w:r>
      <w:r w:rsidRPr="00714A89">
        <w:rPr>
          <w:rFonts w:asciiTheme="majorBidi" w:hAnsiTheme="majorBidi"/>
          <w:sz w:val="27"/>
          <w:rtl/>
          <w:lang w:bidi="ar-LB"/>
        </w:rPr>
        <w:t>ة</w:t>
      </w:r>
      <w:r w:rsidR="0023313A" w:rsidRPr="00714A89">
        <w:rPr>
          <w:rFonts w:asciiTheme="majorBidi" w:hAnsiTheme="majorBidi" w:hint="cs"/>
          <w:sz w:val="27"/>
          <w:rtl/>
          <w:lang w:bidi="ar-LB"/>
        </w:rPr>
        <w:t>ٌ</w:t>
      </w:r>
      <w:r w:rsidRPr="00714A89">
        <w:rPr>
          <w:rFonts w:asciiTheme="majorBidi" w:hAnsiTheme="majorBidi"/>
          <w:sz w:val="27"/>
          <w:rtl/>
          <w:lang w:bidi="ar-LB"/>
        </w:rPr>
        <w:t xml:space="preserve"> غير ممكنة منطقياً كل</w:t>
      </w:r>
      <w:r w:rsidR="0023313A" w:rsidRPr="00714A89">
        <w:rPr>
          <w:rFonts w:asciiTheme="majorBidi" w:hAnsiTheme="majorBidi" w:hint="cs"/>
          <w:sz w:val="27"/>
          <w:rtl/>
          <w:lang w:bidi="ar-LB"/>
        </w:rPr>
        <w:t>ّ</w:t>
      </w:r>
      <w:r w:rsidRPr="00714A89">
        <w:rPr>
          <w:rFonts w:asciiTheme="majorBidi" w:hAnsiTheme="majorBidi"/>
          <w:sz w:val="27"/>
          <w:rtl/>
          <w:lang w:bidi="ar-LB"/>
        </w:rPr>
        <w:t xml:space="preserve"> القضايا الأخرى</w:t>
      </w:r>
      <w:r w:rsidR="0023313A" w:rsidRPr="00714A89">
        <w:rPr>
          <w:rFonts w:asciiTheme="majorBidi" w:hAnsiTheme="majorBidi" w:hint="cs"/>
          <w:sz w:val="27"/>
          <w:rtl/>
          <w:lang w:bidi="ar-LB"/>
        </w:rPr>
        <w:t>.</w:t>
      </w:r>
      <w:r w:rsidRPr="00714A89">
        <w:rPr>
          <w:rFonts w:asciiTheme="majorBidi" w:hAnsiTheme="majorBidi"/>
          <w:sz w:val="27"/>
          <w:rtl/>
          <w:lang w:bidi="ar-LB"/>
        </w:rPr>
        <w:t xml:space="preserve"> لذلك إذا جعل الله من قضي</w:t>
      </w:r>
      <w:r w:rsidR="0023313A" w:rsidRPr="00714A89">
        <w:rPr>
          <w:rFonts w:asciiTheme="majorBidi" w:hAnsiTheme="majorBidi" w:hint="cs"/>
          <w:sz w:val="27"/>
          <w:rtl/>
          <w:lang w:bidi="ar-LB"/>
        </w:rPr>
        <w:t>ّ</w:t>
      </w:r>
      <w:r w:rsidRPr="00714A89">
        <w:rPr>
          <w:rFonts w:asciiTheme="majorBidi" w:hAnsiTheme="majorBidi"/>
          <w:sz w:val="27"/>
          <w:rtl/>
          <w:lang w:bidi="ar-LB"/>
        </w:rPr>
        <w:t>ة</w:t>
      </w:r>
      <w:r w:rsidR="0023313A" w:rsidRPr="00714A89">
        <w:rPr>
          <w:rFonts w:asciiTheme="majorBidi" w:hAnsiTheme="majorBidi" w:hint="cs"/>
          <w:sz w:val="27"/>
          <w:rtl/>
          <w:lang w:bidi="ar-LB"/>
        </w:rPr>
        <w:t>ٍ</w:t>
      </w:r>
      <w:r w:rsidRPr="00714A89">
        <w:rPr>
          <w:rFonts w:asciiTheme="majorBidi" w:hAnsiTheme="majorBidi"/>
          <w:sz w:val="27"/>
          <w:rtl/>
          <w:lang w:bidi="ar-LB"/>
        </w:rPr>
        <w:t xml:space="preserve"> من غير الممكن صدقها منطقياً ـ صادقة</w:t>
      </w:r>
      <w:r w:rsidR="0023313A" w:rsidRPr="00714A89">
        <w:rPr>
          <w:rFonts w:asciiTheme="majorBidi" w:hAnsiTheme="majorBidi" w:hint="cs"/>
          <w:sz w:val="27"/>
          <w:rtl/>
          <w:lang w:bidi="ar-LB"/>
        </w:rPr>
        <w:t>ً</w:t>
      </w:r>
      <w:r w:rsidRPr="00714A89">
        <w:rPr>
          <w:rFonts w:asciiTheme="majorBidi" w:hAnsiTheme="majorBidi"/>
          <w:sz w:val="27"/>
          <w:rtl/>
          <w:lang w:bidi="ar-LB"/>
        </w:rPr>
        <w:t xml:space="preserve"> فإنه يكون قد جعل كل</w:t>
      </w:r>
      <w:r w:rsidR="0023313A" w:rsidRPr="00714A89">
        <w:rPr>
          <w:rFonts w:asciiTheme="majorBidi" w:hAnsiTheme="majorBidi" w:hint="cs"/>
          <w:sz w:val="27"/>
          <w:rtl/>
          <w:lang w:bidi="ar-LB"/>
        </w:rPr>
        <w:t>ّ</w:t>
      </w:r>
      <w:r w:rsidRPr="00714A89">
        <w:rPr>
          <w:rFonts w:asciiTheme="majorBidi" w:hAnsiTheme="majorBidi"/>
          <w:sz w:val="27"/>
          <w:rtl/>
          <w:lang w:bidi="ar-LB"/>
        </w:rPr>
        <w:t xml:space="preserve"> القضايا صادقة</w:t>
      </w:r>
      <w:r w:rsidR="0023313A" w:rsidRPr="00714A89">
        <w:rPr>
          <w:rFonts w:asciiTheme="majorBidi" w:hAnsiTheme="majorBidi" w:hint="cs"/>
          <w:sz w:val="27"/>
          <w:rtl/>
          <w:lang w:bidi="ar-LB"/>
        </w:rPr>
        <w:t>ً</w:t>
      </w:r>
      <w:r w:rsidRPr="00714A89">
        <w:rPr>
          <w:rFonts w:asciiTheme="majorBidi" w:hAnsiTheme="majorBidi"/>
          <w:sz w:val="27"/>
          <w:rtl/>
          <w:lang w:bidi="ar-LB"/>
        </w:rPr>
        <w:t>، وإذا كانت كل</w:t>
      </w:r>
      <w:r w:rsidR="0023313A" w:rsidRPr="00714A89">
        <w:rPr>
          <w:rFonts w:asciiTheme="majorBidi" w:hAnsiTheme="majorBidi" w:hint="cs"/>
          <w:sz w:val="27"/>
          <w:rtl/>
          <w:lang w:bidi="ar-LB"/>
        </w:rPr>
        <w:t>ّ</w:t>
      </w:r>
      <w:r w:rsidRPr="00714A89">
        <w:rPr>
          <w:rFonts w:asciiTheme="majorBidi" w:hAnsiTheme="majorBidi"/>
          <w:sz w:val="27"/>
          <w:rtl/>
          <w:lang w:bidi="ar-LB"/>
        </w:rPr>
        <w:t xml:space="preserve"> القضايا صادقة</w:t>
      </w:r>
      <w:r w:rsidR="00CF0B69" w:rsidRPr="00714A89">
        <w:rPr>
          <w:rFonts w:asciiTheme="majorBidi" w:hAnsiTheme="majorBidi" w:hint="cs"/>
          <w:sz w:val="27"/>
          <w:rtl/>
          <w:lang w:bidi="ar-LB"/>
        </w:rPr>
        <w:t>ً</w:t>
      </w:r>
      <w:r w:rsidRPr="00714A89">
        <w:rPr>
          <w:rFonts w:asciiTheme="majorBidi" w:hAnsiTheme="majorBidi"/>
          <w:sz w:val="27"/>
          <w:rtl/>
          <w:lang w:bidi="ar-LB"/>
        </w:rPr>
        <w:t xml:space="preserve"> فمن الممكن والحال هذه أن تكون القضية نفسها ونقيضها صادقتين، وينعدم التمييز حينئذٍ بين الصادق والكاذب. مثلاً</w:t>
      </w:r>
      <w:r w:rsidR="0023313A" w:rsidRPr="00714A89">
        <w:rPr>
          <w:rFonts w:asciiTheme="majorBidi" w:hAnsiTheme="majorBidi" w:hint="cs"/>
          <w:sz w:val="27"/>
          <w:rtl/>
          <w:lang w:bidi="ar-LB"/>
        </w:rPr>
        <w:t>:</w:t>
      </w:r>
      <w:r w:rsidRPr="00714A89">
        <w:rPr>
          <w:rFonts w:asciiTheme="majorBidi" w:hAnsiTheme="majorBidi"/>
          <w:sz w:val="27"/>
          <w:rtl/>
          <w:lang w:bidi="ar-LB"/>
        </w:rPr>
        <w:t xml:space="preserve"> من غير الممكن أن يكون ال</w:t>
      </w:r>
      <w:r w:rsidRPr="00714A89">
        <w:rPr>
          <w:rFonts w:asciiTheme="majorBidi" w:hAnsiTheme="majorBidi" w:hint="cs"/>
          <w:sz w:val="27"/>
          <w:rtl/>
          <w:lang w:bidi="ar-LB"/>
        </w:rPr>
        <w:t>ا</w:t>
      </w:r>
      <w:r w:rsidRPr="00714A89">
        <w:rPr>
          <w:rFonts w:asciiTheme="majorBidi" w:hAnsiTheme="majorBidi"/>
          <w:sz w:val="27"/>
          <w:rtl/>
          <w:lang w:bidi="ar-LB"/>
        </w:rPr>
        <w:t>عتقاد</w:t>
      </w:r>
      <w:r w:rsidR="00CF0B69" w:rsidRPr="00714A89">
        <w:rPr>
          <w:rFonts w:asciiTheme="majorBidi" w:hAnsiTheme="majorBidi" w:hint="cs"/>
          <w:sz w:val="27"/>
          <w:rtl/>
          <w:lang w:bidi="ar-LB"/>
        </w:rPr>
        <w:t>ُ</w:t>
      </w:r>
      <w:r w:rsidRPr="00714A89">
        <w:rPr>
          <w:rFonts w:asciiTheme="majorBidi" w:hAnsiTheme="majorBidi"/>
          <w:sz w:val="27"/>
          <w:rtl/>
          <w:lang w:bidi="ar-LB"/>
        </w:rPr>
        <w:t xml:space="preserve"> بأن الله موجود</w:t>
      </w:r>
      <w:r w:rsidR="0023313A" w:rsidRPr="00714A89">
        <w:rPr>
          <w:rFonts w:asciiTheme="majorBidi" w:hAnsiTheme="majorBidi" w:hint="cs"/>
          <w:sz w:val="27"/>
          <w:rtl/>
          <w:lang w:bidi="ar-LB"/>
        </w:rPr>
        <w:t>ٌ</w:t>
      </w:r>
      <w:r w:rsidRPr="00714A89">
        <w:rPr>
          <w:rFonts w:asciiTheme="majorBidi" w:hAnsiTheme="majorBidi"/>
          <w:sz w:val="27"/>
          <w:rtl/>
          <w:lang w:bidi="ar-LB"/>
        </w:rPr>
        <w:t xml:space="preserve"> و</w:t>
      </w:r>
      <w:r w:rsidR="0023313A" w:rsidRPr="00714A89">
        <w:rPr>
          <w:rFonts w:asciiTheme="majorBidi" w:hAnsiTheme="majorBidi" w:hint="cs"/>
          <w:sz w:val="27"/>
          <w:rtl/>
          <w:lang w:bidi="ar-LB"/>
        </w:rPr>
        <w:t>ال</w:t>
      </w:r>
      <w:r w:rsidRPr="00714A89">
        <w:rPr>
          <w:rFonts w:asciiTheme="majorBidi" w:hAnsiTheme="majorBidi" w:hint="cs"/>
          <w:sz w:val="27"/>
          <w:rtl/>
          <w:lang w:bidi="ar-LB"/>
        </w:rPr>
        <w:t>ا</w:t>
      </w:r>
      <w:r w:rsidRPr="00714A89">
        <w:rPr>
          <w:rFonts w:asciiTheme="majorBidi" w:hAnsiTheme="majorBidi"/>
          <w:sz w:val="27"/>
          <w:rtl/>
          <w:lang w:bidi="ar-LB"/>
        </w:rPr>
        <w:t>عتقاد</w:t>
      </w:r>
      <w:r w:rsidR="00CF0B69" w:rsidRPr="00714A89">
        <w:rPr>
          <w:rFonts w:asciiTheme="majorBidi" w:hAnsiTheme="majorBidi" w:hint="cs"/>
          <w:sz w:val="27"/>
          <w:rtl/>
          <w:lang w:bidi="ar-LB"/>
        </w:rPr>
        <w:t>ُ</w:t>
      </w:r>
      <w:r w:rsidRPr="00714A89">
        <w:rPr>
          <w:rFonts w:asciiTheme="majorBidi" w:hAnsiTheme="majorBidi"/>
          <w:sz w:val="27"/>
          <w:rtl/>
          <w:lang w:bidi="ar-LB"/>
        </w:rPr>
        <w:t xml:space="preserve"> </w:t>
      </w:r>
      <w:r w:rsidR="0023313A" w:rsidRPr="00714A89">
        <w:rPr>
          <w:rFonts w:asciiTheme="majorBidi" w:hAnsiTheme="majorBidi" w:hint="cs"/>
          <w:sz w:val="27"/>
          <w:rtl/>
          <w:lang w:bidi="ar-LB"/>
        </w:rPr>
        <w:t>ب</w:t>
      </w:r>
      <w:r w:rsidRPr="00714A89">
        <w:rPr>
          <w:rFonts w:asciiTheme="majorBidi" w:hAnsiTheme="majorBidi"/>
          <w:sz w:val="27"/>
          <w:rtl/>
          <w:lang w:bidi="ar-LB"/>
        </w:rPr>
        <w:t>أنه غير موجود</w:t>
      </w:r>
      <w:r w:rsidR="0023313A" w:rsidRPr="00714A89">
        <w:rPr>
          <w:rFonts w:asciiTheme="majorBidi" w:hAnsiTheme="majorBidi" w:hint="cs"/>
          <w:sz w:val="27"/>
          <w:rtl/>
          <w:lang w:bidi="ar-LB"/>
        </w:rPr>
        <w:t>ٍ</w:t>
      </w:r>
      <w:r w:rsidRPr="00714A89">
        <w:rPr>
          <w:rFonts w:asciiTheme="majorBidi" w:hAnsiTheme="majorBidi"/>
          <w:sz w:val="27"/>
          <w:rtl/>
          <w:lang w:bidi="ar-LB"/>
        </w:rPr>
        <w:t xml:space="preserve"> صادقين </w:t>
      </w:r>
      <w:r w:rsidR="0023313A" w:rsidRPr="00714A89">
        <w:rPr>
          <w:rFonts w:asciiTheme="majorBidi" w:hAnsiTheme="majorBidi" w:hint="cs"/>
          <w:sz w:val="27"/>
          <w:rtl/>
          <w:lang w:bidi="ar-LB"/>
        </w:rPr>
        <w:t>معاً؛</w:t>
      </w:r>
      <w:r w:rsidRPr="00714A89">
        <w:rPr>
          <w:rFonts w:asciiTheme="majorBidi" w:hAnsiTheme="majorBidi"/>
          <w:sz w:val="27"/>
          <w:rtl/>
          <w:lang w:bidi="ar-LB"/>
        </w:rPr>
        <w:t xml:space="preserve"> </w:t>
      </w:r>
      <w:r w:rsidR="00DF0D19" w:rsidRPr="00714A89">
        <w:rPr>
          <w:rFonts w:asciiTheme="majorBidi" w:hAnsiTheme="majorBidi" w:hint="cs"/>
          <w:sz w:val="27"/>
          <w:rtl/>
          <w:lang w:bidi="ar-LB"/>
        </w:rPr>
        <w:t>إذ</w:t>
      </w:r>
      <w:r w:rsidRPr="00714A89">
        <w:rPr>
          <w:rFonts w:asciiTheme="majorBidi" w:hAnsiTheme="majorBidi"/>
          <w:sz w:val="27"/>
          <w:rtl/>
          <w:lang w:bidi="ar-LB"/>
        </w:rPr>
        <w:t xml:space="preserve"> في هذه الحال لن تتحق</w:t>
      </w:r>
      <w:r w:rsidR="0023313A" w:rsidRPr="00714A89">
        <w:rPr>
          <w:rFonts w:asciiTheme="majorBidi" w:hAnsiTheme="majorBidi" w:hint="cs"/>
          <w:sz w:val="27"/>
          <w:rtl/>
          <w:lang w:bidi="ar-LB"/>
        </w:rPr>
        <w:t>ّ</w:t>
      </w:r>
      <w:r w:rsidRPr="00714A89">
        <w:rPr>
          <w:rFonts w:asciiTheme="majorBidi" w:hAnsiTheme="majorBidi"/>
          <w:sz w:val="27"/>
          <w:rtl/>
          <w:lang w:bidi="ar-LB"/>
        </w:rPr>
        <w:t>ق المعرفة والعلم</w:t>
      </w:r>
      <w:r w:rsidR="0023313A" w:rsidRPr="00714A89">
        <w:rPr>
          <w:rFonts w:asciiTheme="majorBidi" w:hAnsiTheme="majorBidi" w:hint="cs"/>
          <w:sz w:val="27"/>
          <w:rtl/>
          <w:lang w:bidi="ar-LB"/>
        </w:rPr>
        <w:t>؛</w:t>
      </w:r>
      <w:r w:rsidRPr="00714A89">
        <w:rPr>
          <w:rFonts w:asciiTheme="majorBidi" w:hAnsiTheme="majorBidi"/>
          <w:sz w:val="27"/>
          <w:rtl/>
          <w:lang w:bidi="ar-LB"/>
        </w:rPr>
        <w:t xml:space="preserve"> </w:t>
      </w:r>
      <w:r w:rsidR="00DF0D19" w:rsidRPr="00714A89">
        <w:rPr>
          <w:rFonts w:asciiTheme="majorBidi" w:hAnsiTheme="majorBidi" w:hint="cs"/>
          <w:sz w:val="27"/>
          <w:rtl/>
          <w:lang w:bidi="ar-LB"/>
        </w:rPr>
        <w:t>لأنه</w:t>
      </w:r>
      <w:r w:rsidRPr="00714A89">
        <w:rPr>
          <w:rFonts w:asciiTheme="majorBidi" w:hAnsiTheme="majorBidi" w:hint="cs"/>
          <w:sz w:val="27"/>
          <w:rtl/>
          <w:lang w:bidi="ar-LB"/>
        </w:rPr>
        <w:t xml:space="preserve"> </w:t>
      </w:r>
      <w:r w:rsidRPr="00714A89">
        <w:rPr>
          <w:rFonts w:hint="eastAsia"/>
          <w:sz w:val="24"/>
          <w:szCs w:val="24"/>
          <w:rtl/>
          <w:lang w:bidi="ar-LB"/>
        </w:rPr>
        <w:t>«</w:t>
      </w:r>
      <w:r w:rsidR="009317C9" w:rsidRPr="00714A89">
        <w:rPr>
          <w:rFonts w:asciiTheme="majorBidi" w:hAnsiTheme="majorBidi" w:hint="cs"/>
          <w:sz w:val="27"/>
          <w:rtl/>
          <w:lang w:bidi="ar-LB"/>
        </w:rPr>
        <w:t xml:space="preserve">علم </w:t>
      </w:r>
      <w:r w:rsidRPr="00714A89">
        <w:rPr>
          <w:rFonts w:asciiTheme="majorBidi" w:hAnsiTheme="majorBidi"/>
          <w:sz w:val="27"/>
          <w:rtl/>
          <w:lang w:bidi="ar-LB"/>
        </w:rPr>
        <w:t xml:space="preserve">(أ) </w:t>
      </w:r>
      <w:r w:rsidR="009317C9" w:rsidRPr="00714A89">
        <w:rPr>
          <w:rFonts w:asciiTheme="majorBidi" w:hAnsiTheme="majorBidi" w:hint="cs"/>
          <w:sz w:val="27"/>
          <w:rtl/>
          <w:lang w:bidi="ar-LB"/>
        </w:rPr>
        <w:t>ب</w:t>
      </w:r>
      <w:r w:rsidRPr="00714A89">
        <w:rPr>
          <w:rFonts w:asciiTheme="majorBidi" w:hAnsiTheme="majorBidi"/>
          <w:sz w:val="27"/>
          <w:rtl/>
          <w:lang w:bidi="ar-LB"/>
        </w:rPr>
        <w:t xml:space="preserve">أن (ب) </w:t>
      </w:r>
      <w:r w:rsidR="00DF0D19" w:rsidRPr="00714A89">
        <w:rPr>
          <w:rFonts w:asciiTheme="majorBidi" w:hAnsiTheme="majorBidi" w:hint="cs"/>
          <w:sz w:val="27"/>
          <w:rtl/>
          <w:lang w:bidi="ar-LB"/>
        </w:rPr>
        <w:t>صادقة</w:t>
      </w:r>
      <w:r w:rsidR="009317C9" w:rsidRPr="00714A89">
        <w:rPr>
          <w:rFonts w:asciiTheme="majorBidi" w:hAnsiTheme="majorBidi" w:hint="cs"/>
          <w:sz w:val="27"/>
          <w:rtl/>
          <w:lang w:bidi="ar-LB"/>
        </w:rPr>
        <w:t>ٌ ي</w:t>
      </w:r>
      <w:r w:rsidRPr="00714A89">
        <w:rPr>
          <w:rFonts w:asciiTheme="majorBidi" w:hAnsiTheme="majorBidi"/>
          <w:sz w:val="27"/>
          <w:rtl/>
          <w:lang w:bidi="ar-LB"/>
        </w:rPr>
        <w:t xml:space="preserve">ستلزم </w:t>
      </w:r>
      <w:r w:rsidR="009317C9" w:rsidRPr="00714A89">
        <w:rPr>
          <w:rFonts w:asciiTheme="majorBidi" w:hAnsiTheme="majorBidi" w:hint="cs"/>
          <w:sz w:val="27"/>
          <w:rtl/>
          <w:lang w:bidi="ar-LB"/>
        </w:rPr>
        <w:t>علم</w:t>
      </w:r>
      <w:r w:rsidRPr="00714A89">
        <w:rPr>
          <w:rFonts w:asciiTheme="majorBidi" w:hAnsiTheme="majorBidi"/>
          <w:sz w:val="27"/>
          <w:rtl/>
          <w:lang w:bidi="ar-LB"/>
        </w:rPr>
        <w:t xml:space="preserve"> (</w:t>
      </w:r>
      <w:r w:rsidR="0023313A" w:rsidRPr="00714A89">
        <w:rPr>
          <w:rFonts w:asciiTheme="majorBidi" w:hAnsiTheme="majorBidi" w:hint="cs"/>
          <w:sz w:val="27"/>
          <w:rtl/>
          <w:lang w:bidi="ar-LB"/>
        </w:rPr>
        <w:t>أ</w:t>
      </w:r>
      <w:r w:rsidRPr="00714A89">
        <w:rPr>
          <w:rFonts w:asciiTheme="majorBidi" w:hAnsiTheme="majorBidi"/>
          <w:sz w:val="27"/>
          <w:rtl/>
          <w:lang w:bidi="ar-LB"/>
        </w:rPr>
        <w:t xml:space="preserve">) </w:t>
      </w:r>
      <w:r w:rsidR="009317C9" w:rsidRPr="00714A89">
        <w:rPr>
          <w:rFonts w:asciiTheme="majorBidi" w:hAnsiTheme="majorBidi" w:hint="cs"/>
          <w:sz w:val="27"/>
          <w:rtl/>
          <w:lang w:bidi="ar-LB"/>
        </w:rPr>
        <w:t>ب</w:t>
      </w:r>
      <w:r w:rsidRPr="00714A89">
        <w:rPr>
          <w:rFonts w:asciiTheme="majorBidi" w:hAnsiTheme="majorBidi"/>
          <w:sz w:val="27"/>
          <w:rtl/>
          <w:lang w:bidi="ar-LB"/>
        </w:rPr>
        <w:t>أن نقيض (ب) كاذب</w:t>
      </w:r>
      <w:r w:rsidR="009317C9" w:rsidRPr="00714A89">
        <w:rPr>
          <w:rFonts w:asciiTheme="majorBidi" w:hAnsiTheme="majorBidi" w:hint="cs"/>
          <w:sz w:val="27"/>
          <w:rtl/>
          <w:lang w:bidi="ar-LB"/>
        </w:rPr>
        <w:t>ٌ</w:t>
      </w:r>
      <w:r w:rsidRPr="00714A89">
        <w:rPr>
          <w:rFonts w:asciiTheme="majorBidi" w:hAnsiTheme="majorBidi"/>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و</w:t>
      </w:r>
      <w:r w:rsidR="009317C9" w:rsidRPr="00714A89">
        <w:rPr>
          <w:rFonts w:asciiTheme="majorBidi" w:hAnsiTheme="majorBidi" w:hint="cs"/>
          <w:sz w:val="27"/>
          <w:rtl/>
          <w:lang w:bidi="ar-LB"/>
        </w:rPr>
        <w:t xml:space="preserve">علم </w:t>
      </w:r>
      <w:r w:rsidRPr="00714A89">
        <w:rPr>
          <w:rFonts w:asciiTheme="majorBidi" w:hAnsiTheme="majorBidi"/>
          <w:sz w:val="27"/>
          <w:rtl/>
          <w:lang w:bidi="ar-LB"/>
        </w:rPr>
        <w:t>(</w:t>
      </w:r>
      <w:r w:rsidR="009317C9" w:rsidRPr="00714A89">
        <w:rPr>
          <w:rFonts w:asciiTheme="majorBidi" w:hAnsiTheme="majorBidi" w:hint="cs"/>
          <w:sz w:val="27"/>
          <w:rtl/>
          <w:lang w:bidi="ar-LB"/>
        </w:rPr>
        <w:t>أ</w:t>
      </w:r>
      <w:r w:rsidRPr="00714A89">
        <w:rPr>
          <w:rFonts w:asciiTheme="majorBidi" w:hAnsiTheme="majorBidi"/>
          <w:sz w:val="27"/>
          <w:rtl/>
          <w:lang w:bidi="ar-LB"/>
        </w:rPr>
        <w:t xml:space="preserve">) </w:t>
      </w:r>
      <w:r w:rsidR="009317C9" w:rsidRPr="00714A89">
        <w:rPr>
          <w:rFonts w:asciiTheme="majorBidi" w:hAnsiTheme="majorBidi" w:hint="cs"/>
          <w:sz w:val="27"/>
          <w:rtl/>
          <w:lang w:bidi="ar-LB"/>
        </w:rPr>
        <w:t>ب</w:t>
      </w:r>
      <w:r w:rsidRPr="00714A89">
        <w:rPr>
          <w:rFonts w:asciiTheme="majorBidi" w:hAnsiTheme="majorBidi"/>
          <w:sz w:val="27"/>
          <w:rtl/>
          <w:lang w:bidi="ar-LB"/>
        </w:rPr>
        <w:t>أن نقيض (ب) كاذب</w:t>
      </w:r>
      <w:r w:rsidR="009317C9" w:rsidRPr="00714A89">
        <w:rPr>
          <w:rFonts w:asciiTheme="majorBidi" w:hAnsiTheme="majorBidi" w:hint="cs"/>
          <w:sz w:val="27"/>
          <w:rtl/>
          <w:lang w:bidi="ar-LB"/>
        </w:rPr>
        <w:t>ٌ</w:t>
      </w:r>
      <w:r w:rsidRPr="00714A89">
        <w:rPr>
          <w:rFonts w:asciiTheme="majorBidi" w:hAnsiTheme="majorBidi"/>
          <w:sz w:val="27"/>
          <w:rtl/>
          <w:lang w:bidi="ar-LB"/>
        </w:rPr>
        <w:t xml:space="preserve"> يستلزم أن نقيض (ب) كاذب</w:t>
      </w:r>
      <w:r w:rsidR="009317C9" w:rsidRPr="00714A89">
        <w:rPr>
          <w:rFonts w:asciiTheme="majorBidi" w:hAnsiTheme="majorBidi" w:hint="cs"/>
          <w:sz w:val="27"/>
          <w:rtl/>
          <w:lang w:bidi="ar-LB"/>
        </w:rPr>
        <w:t>ٌ</w:t>
      </w:r>
      <w:r w:rsidRPr="00714A89">
        <w:rPr>
          <w:rFonts w:asciiTheme="majorBidi" w:hAnsiTheme="majorBidi"/>
          <w:sz w:val="27"/>
          <w:rtl/>
          <w:lang w:bidi="ar-LB"/>
        </w:rPr>
        <w:t xml:space="preserve">، وفي حال كانت القضيتان صادقتين فإن </w:t>
      </w:r>
      <w:r w:rsidRPr="00714A89">
        <w:rPr>
          <w:rFonts w:hint="eastAsia"/>
          <w:sz w:val="24"/>
          <w:szCs w:val="24"/>
          <w:rtl/>
          <w:lang w:bidi="ar-LB"/>
        </w:rPr>
        <w:t>«</w:t>
      </w:r>
      <w:r w:rsidRPr="00714A89">
        <w:rPr>
          <w:rFonts w:asciiTheme="majorBidi" w:hAnsiTheme="majorBidi"/>
          <w:sz w:val="27"/>
          <w:rtl/>
          <w:lang w:bidi="ar-LB"/>
        </w:rPr>
        <w:t>نقيض</w:t>
      </w:r>
      <w:r w:rsidR="009317C9" w:rsidRPr="00714A89">
        <w:rPr>
          <w:rFonts w:asciiTheme="majorBidi" w:hAnsiTheme="majorBidi" w:hint="cs"/>
          <w:sz w:val="27"/>
          <w:rtl/>
          <w:lang w:bidi="ar-LB"/>
        </w:rPr>
        <w:t xml:space="preserve"> </w:t>
      </w:r>
      <w:r w:rsidRPr="00714A89">
        <w:rPr>
          <w:rFonts w:asciiTheme="majorBidi" w:hAnsiTheme="majorBidi"/>
          <w:sz w:val="27"/>
          <w:rtl/>
          <w:lang w:bidi="ar-LB"/>
        </w:rPr>
        <w:t xml:space="preserve">(ب) ليس </w:t>
      </w:r>
      <w:r w:rsidR="009317C9" w:rsidRPr="00714A89">
        <w:rPr>
          <w:rFonts w:asciiTheme="majorBidi" w:hAnsiTheme="majorBidi" w:hint="cs"/>
          <w:sz w:val="27"/>
          <w:rtl/>
          <w:lang w:bidi="ar-LB"/>
        </w:rPr>
        <w:t>ب</w:t>
      </w:r>
      <w:r w:rsidRPr="00714A89">
        <w:rPr>
          <w:rFonts w:asciiTheme="majorBidi" w:hAnsiTheme="majorBidi"/>
          <w:sz w:val="27"/>
          <w:rtl/>
          <w:lang w:bidi="ar-LB"/>
        </w:rPr>
        <w:t>كاذب</w:t>
      </w:r>
      <w:r w:rsidR="009317C9" w:rsidRPr="00714A89">
        <w:rPr>
          <w:rFonts w:asciiTheme="majorBidi" w:hAnsiTheme="majorBidi" w:hint="cs"/>
          <w:sz w:val="27"/>
          <w:rtl/>
          <w:lang w:bidi="ar-LB"/>
        </w:rPr>
        <w:t>ٍ</w:t>
      </w:r>
      <w:r w:rsidRPr="00714A89">
        <w:rPr>
          <w:rFonts w:hint="eastAsia"/>
          <w:sz w:val="24"/>
          <w:szCs w:val="24"/>
          <w:rtl/>
        </w:rPr>
        <w:t>»</w:t>
      </w:r>
      <w:r w:rsidRPr="00714A89">
        <w:rPr>
          <w:rFonts w:asciiTheme="majorBidi" w:hAnsiTheme="majorBidi"/>
          <w:sz w:val="27"/>
          <w:rtl/>
          <w:lang w:bidi="ar-LB"/>
        </w:rPr>
        <w:t xml:space="preserve"> تكون باطلة</w:t>
      </w:r>
      <w:r w:rsidR="00B3378C" w:rsidRPr="00714A89">
        <w:rPr>
          <w:rFonts w:asciiTheme="majorBidi" w:hAnsiTheme="majorBidi" w:hint="cs"/>
          <w:sz w:val="27"/>
          <w:rtl/>
          <w:lang w:bidi="ar-LB"/>
        </w:rPr>
        <w:t>ً</w:t>
      </w:r>
      <w:r w:rsidRPr="00714A89">
        <w:rPr>
          <w:rFonts w:asciiTheme="majorBidi" w:hAnsiTheme="majorBidi"/>
          <w:sz w:val="27"/>
          <w:rtl/>
          <w:lang w:bidi="ar-LB"/>
        </w:rPr>
        <w:t>. وإذا لم يكن لهذا العلم وجود</w:t>
      </w:r>
      <w:r w:rsidR="00B3378C" w:rsidRPr="00714A89">
        <w:rPr>
          <w:rFonts w:asciiTheme="majorBidi" w:hAnsiTheme="majorBidi" w:hint="cs"/>
          <w:sz w:val="27"/>
          <w:rtl/>
          <w:lang w:bidi="ar-LB"/>
        </w:rPr>
        <w:t>ٌ</w:t>
      </w:r>
      <w:r w:rsidRPr="00714A89">
        <w:rPr>
          <w:rFonts w:asciiTheme="majorBidi" w:hAnsiTheme="majorBidi"/>
          <w:sz w:val="27"/>
          <w:rtl/>
          <w:lang w:bidi="ar-LB"/>
        </w:rPr>
        <w:t xml:space="preserve"> فإن شيئاً باسم العلم بإرادة الله</w:t>
      </w:r>
      <w:r w:rsidR="00B3378C" w:rsidRPr="00714A89">
        <w:rPr>
          <w:rFonts w:asciiTheme="majorBidi" w:hAnsiTheme="majorBidi" w:hint="cs"/>
          <w:sz w:val="27"/>
          <w:rtl/>
          <w:lang w:bidi="ar-LB"/>
        </w:rPr>
        <w:t>،</w:t>
      </w:r>
      <w:r w:rsidRPr="00714A89">
        <w:rPr>
          <w:rFonts w:asciiTheme="majorBidi" w:hAnsiTheme="majorBidi"/>
          <w:sz w:val="27"/>
          <w:rtl/>
          <w:lang w:bidi="ar-LB"/>
        </w:rPr>
        <w:t xml:space="preserve"> الذي هو مبدأ نظرية الأمر الإلهي</w:t>
      </w:r>
      <w:r w:rsidR="00B3378C" w:rsidRPr="00714A89">
        <w:rPr>
          <w:rFonts w:asciiTheme="majorBidi" w:hAnsiTheme="majorBidi" w:hint="cs"/>
          <w:sz w:val="27"/>
          <w:rtl/>
          <w:lang w:bidi="ar-LB"/>
        </w:rPr>
        <w:t>ّ،</w:t>
      </w:r>
      <w:r w:rsidRPr="00714A89">
        <w:rPr>
          <w:rFonts w:asciiTheme="majorBidi" w:hAnsiTheme="majorBidi"/>
          <w:sz w:val="27"/>
          <w:rtl/>
          <w:lang w:bidi="ar-LB"/>
        </w:rPr>
        <w:t xml:space="preserve"> لن يكون موجوداً أيضاً</w:t>
      </w:r>
      <w:r w:rsidR="00B3378C" w:rsidRPr="00714A89">
        <w:rPr>
          <w:rFonts w:asciiTheme="majorBidi" w:hAnsiTheme="majorBidi" w:hint="cs"/>
          <w:sz w:val="27"/>
          <w:rtl/>
          <w:lang w:bidi="ar-LB"/>
        </w:rPr>
        <w:t>،</w:t>
      </w:r>
      <w:r w:rsidRPr="00714A89">
        <w:rPr>
          <w:rFonts w:asciiTheme="majorBidi" w:hAnsiTheme="majorBidi"/>
          <w:sz w:val="27"/>
          <w:rtl/>
          <w:lang w:bidi="ar-LB"/>
        </w:rPr>
        <w:t xml:space="preserve"> ولا معنى لات</w:t>
      </w:r>
      <w:r w:rsidR="00B3378C" w:rsidRPr="00714A89">
        <w:rPr>
          <w:rFonts w:asciiTheme="majorBidi" w:hAnsiTheme="majorBidi" w:hint="cs"/>
          <w:sz w:val="27"/>
          <w:rtl/>
          <w:lang w:bidi="ar-LB"/>
        </w:rPr>
        <w:t>ّ</w:t>
      </w:r>
      <w:r w:rsidRPr="00714A89">
        <w:rPr>
          <w:rFonts w:asciiTheme="majorBidi" w:hAnsiTheme="majorBidi"/>
          <w:sz w:val="27"/>
          <w:rtl/>
          <w:lang w:bidi="ar-LB"/>
        </w:rPr>
        <w:t>باعه</w:t>
      </w:r>
      <w:r w:rsidRPr="00714A89">
        <w:rPr>
          <w:rFonts w:hint="eastAsia"/>
          <w:sz w:val="24"/>
          <w:szCs w:val="24"/>
          <w:rtl/>
        </w:rPr>
        <w:t>»</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23"/>
      </w:r>
      <w:r w:rsidRPr="00714A89">
        <w:rPr>
          <w:rFonts w:asciiTheme="majorBidi" w:hAnsiTheme="majorBidi"/>
          <w:sz w:val="27"/>
          <w:vertAlign w:val="superscript"/>
          <w:rtl/>
          <w:lang w:bidi="ar-LB"/>
        </w:rPr>
        <w:t>)</w:t>
      </w:r>
      <w:r w:rsidRPr="00714A89">
        <w:rPr>
          <w:rFonts w:asciiTheme="majorBidi" w:hAnsiTheme="majorBidi"/>
          <w:sz w:val="27"/>
          <w:rtl/>
          <w:lang w:bidi="ar-LB"/>
        </w:rPr>
        <w:t>.</w:t>
      </w:r>
    </w:p>
    <w:p w:rsidR="00BB71DA" w:rsidRPr="00714A89" w:rsidRDefault="00B3378C" w:rsidP="0005161A">
      <w:pPr>
        <w:rPr>
          <w:rFonts w:asciiTheme="majorBidi" w:hAnsiTheme="majorBidi"/>
          <w:sz w:val="27"/>
          <w:rtl/>
          <w:lang w:bidi="ar-LB"/>
        </w:rPr>
      </w:pPr>
      <w:r w:rsidRPr="00714A89">
        <w:rPr>
          <w:rFonts w:asciiTheme="majorBidi" w:hAnsiTheme="majorBidi" w:hint="cs"/>
          <w:sz w:val="27"/>
          <w:rtl/>
          <w:lang w:bidi="ar-LB"/>
        </w:rPr>
        <w:t xml:space="preserve">وهناك </w:t>
      </w:r>
      <w:r w:rsidR="00BB71DA" w:rsidRPr="00714A89">
        <w:rPr>
          <w:rFonts w:asciiTheme="majorBidi" w:hAnsiTheme="majorBidi"/>
          <w:b/>
          <w:bCs/>
          <w:sz w:val="27"/>
          <w:rtl/>
          <w:lang w:bidi="ar-LB"/>
        </w:rPr>
        <w:t>إشكال</w:t>
      </w:r>
      <w:r w:rsidR="00CF0B69" w:rsidRPr="00714A89">
        <w:rPr>
          <w:rFonts w:asciiTheme="majorBidi" w:hAnsiTheme="majorBidi" w:hint="cs"/>
          <w:b/>
          <w:bCs/>
          <w:sz w:val="27"/>
          <w:rtl/>
          <w:lang w:bidi="ar-LB"/>
        </w:rPr>
        <w:t>ٌ</w:t>
      </w:r>
      <w:r w:rsidR="00BB71DA" w:rsidRPr="00714A89">
        <w:rPr>
          <w:rFonts w:asciiTheme="majorBidi" w:hAnsiTheme="majorBidi"/>
          <w:b/>
          <w:bCs/>
          <w:sz w:val="27"/>
          <w:rtl/>
          <w:lang w:bidi="ar-LB"/>
        </w:rPr>
        <w:t xml:space="preserve"> آخر</w:t>
      </w:r>
      <w:r w:rsidR="00BB71DA" w:rsidRPr="00714A89">
        <w:rPr>
          <w:rFonts w:asciiTheme="majorBidi" w:hAnsiTheme="majorBidi"/>
          <w:sz w:val="27"/>
          <w:rtl/>
          <w:lang w:bidi="ar-LB"/>
        </w:rPr>
        <w:t xml:space="preserve"> على هذه النظرية</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وه</w:t>
      </w:r>
      <w:r w:rsidRPr="00714A89">
        <w:rPr>
          <w:rFonts w:asciiTheme="majorBidi" w:hAnsiTheme="majorBidi" w:hint="cs"/>
          <w:sz w:val="27"/>
          <w:rtl/>
          <w:lang w:bidi="ar-LB"/>
        </w:rPr>
        <w:t>و</w:t>
      </w:r>
      <w:r w:rsidR="00BB71DA" w:rsidRPr="00714A89">
        <w:rPr>
          <w:rFonts w:asciiTheme="majorBidi" w:hAnsiTheme="majorBidi"/>
          <w:sz w:val="27"/>
          <w:rtl/>
          <w:lang w:bidi="ar-LB"/>
        </w:rPr>
        <w:t xml:space="preserve"> أن الأفعال الإرادية تكون إلزامية</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إذا كان صاحبها قد تعه</w:t>
      </w:r>
      <w:r w:rsidRPr="00714A89">
        <w:rPr>
          <w:rFonts w:asciiTheme="majorBidi" w:hAnsiTheme="majorBidi" w:hint="cs"/>
          <w:sz w:val="27"/>
          <w:rtl/>
          <w:lang w:bidi="ar-LB"/>
        </w:rPr>
        <w:t>َّ</w:t>
      </w:r>
      <w:r w:rsidR="00BB71DA" w:rsidRPr="00714A89">
        <w:rPr>
          <w:rFonts w:asciiTheme="majorBidi" w:hAnsiTheme="majorBidi"/>
          <w:sz w:val="27"/>
          <w:rtl/>
          <w:lang w:bidi="ar-LB"/>
        </w:rPr>
        <w:t>د مسبقاً بالقيام بها</w:t>
      </w:r>
      <w:r w:rsidRPr="00714A89">
        <w:rPr>
          <w:rFonts w:asciiTheme="majorBidi" w:hAnsiTheme="majorBidi" w:hint="cs"/>
          <w:sz w:val="27"/>
          <w:rtl/>
          <w:lang w:bidi="ar-LB"/>
        </w:rPr>
        <w:t>.</w:t>
      </w:r>
      <w:r w:rsidRPr="00714A89">
        <w:rPr>
          <w:rFonts w:asciiTheme="majorBidi" w:hAnsiTheme="majorBidi"/>
          <w:sz w:val="27"/>
          <w:rtl/>
          <w:lang w:bidi="ar-LB"/>
        </w:rPr>
        <w:t xml:space="preserve"> وكمثال على ذلك: </w:t>
      </w:r>
      <w:r w:rsidR="00BB71DA" w:rsidRPr="00714A89">
        <w:rPr>
          <w:rFonts w:asciiTheme="majorBidi" w:hAnsiTheme="majorBidi"/>
          <w:sz w:val="27"/>
          <w:rtl/>
          <w:lang w:bidi="ar-LB"/>
        </w:rPr>
        <w:t>إذا التزمت</w:t>
      </w:r>
      <w:r w:rsidR="00CF0B69" w:rsidRPr="00714A89">
        <w:rPr>
          <w:rFonts w:asciiTheme="majorBidi" w:hAnsiTheme="majorBidi" w:hint="cs"/>
          <w:sz w:val="27"/>
          <w:rtl/>
          <w:lang w:bidi="ar-LB"/>
        </w:rPr>
        <w:t>ُ</w:t>
      </w:r>
      <w:r w:rsidR="00BB71DA" w:rsidRPr="00714A89">
        <w:rPr>
          <w:rFonts w:asciiTheme="majorBidi" w:hAnsiTheme="majorBidi"/>
          <w:sz w:val="27"/>
          <w:rtl/>
          <w:lang w:bidi="ar-LB"/>
        </w:rPr>
        <w:t xml:space="preserve"> بإقراضك المال، ولكن</w:t>
      </w:r>
      <w:r w:rsidRPr="00714A89">
        <w:rPr>
          <w:rFonts w:asciiTheme="majorBidi" w:hAnsiTheme="majorBidi" w:hint="cs"/>
          <w:sz w:val="27"/>
          <w:rtl/>
          <w:lang w:bidi="ar-LB"/>
        </w:rPr>
        <w:t>ّ</w:t>
      </w:r>
      <w:r w:rsidR="00BB71DA" w:rsidRPr="00714A89">
        <w:rPr>
          <w:rFonts w:asciiTheme="majorBidi" w:hAnsiTheme="majorBidi"/>
          <w:sz w:val="27"/>
          <w:rtl/>
          <w:lang w:bidi="ar-LB"/>
        </w:rPr>
        <w:t>ي لم أحافظ على وعدي</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فهذا الأمر سي</w:t>
      </w:r>
      <w:r w:rsidRPr="00714A89">
        <w:rPr>
          <w:rFonts w:asciiTheme="majorBidi" w:hAnsiTheme="majorBidi" w:hint="cs"/>
          <w:sz w:val="27"/>
          <w:rtl/>
          <w:lang w:bidi="ar-LB"/>
        </w:rPr>
        <w:t>ّئٌ</w:t>
      </w:r>
      <w:r w:rsidR="00BB71DA" w:rsidRPr="00714A89">
        <w:rPr>
          <w:rFonts w:asciiTheme="majorBidi" w:hAnsiTheme="majorBidi"/>
          <w:sz w:val="27"/>
          <w:rtl/>
          <w:lang w:bidi="ar-LB"/>
        </w:rPr>
        <w:t xml:space="preserve"> أخلاقياً</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لأنني لم أق</w:t>
      </w:r>
      <w:r w:rsidRPr="00714A89">
        <w:rPr>
          <w:rFonts w:asciiTheme="majorBidi" w:hAnsiTheme="majorBidi" w:hint="cs"/>
          <w:sz w:val="27"/>
          <w:rtl/>
          <w:lang w:bidi="ar-LB"/>
        </w:rPr>
        <w:t>ُ</w:t>
      </w:r>
      <w:r w:rsidR="00BB71DA" w:rsidRPr="00714A89">
        <w:rPr>
          <w:rFonts w:asciiTheme="majorBidi" w:hAnsiTheme="majorBidi"/>
          <w:sz w:val="27"/>
          <w:rtl/>
          <w:lang w:bidi="ar-LB"/>
        </w:rPr>
        <w:t>م</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بتنفيذ ال</w:t>
      </w:r>
      <w:r w:rsidR="00BB71DA" w:rsidRPr="00714A89">
        <w:rPr>
          <w:rFonts w:asciiTheme="majorBidi" w:hAnsiTheme="majorBidi" w:hint="cs"/>
          <w:sz w:val="27"/>
          <w:rtl/>
          <w:lang w:bidi="ar-LB"/>
        </w:rPr>
        <w:t>ا</w:t>
      </w:r>
      <w:r w:rsidR="00BB71DA" w:rsidRPr="00714A89">
        <w:rPr>
          <w:rFonts w:asciiTheme="majorBidi" w:hAnsiTheme="majorBidi"/>
          <w:sz w:val="27"/>
          <w:rtl/>
          <w:lang w:bidi="ar-LB"/>
        </w:rPr>
        <w:t xml:space="preserve">لتزام الذي جاء نتيجة وعدي، لذلك لا أكون ملزماً بإقراض المال </w:t>
      </w:r>
      <w:r w:rsidRPr="00714A89">
        <w:rPr>
          <w:rFonts w:asciiTheme="majorBidi" w:hAnsiTheme="majorBidi" w:hint="cs"/>
          <w:sz w:val="27"/>
          <w:rtl/>
          <w:lang w:bidi="ar-LB"/>
        </w:rPr>
        <w:t>ل</w:t>
      </w:r>
      <w:r w:rsidR="00BB71DA" w:rsidRPr="00714A89">
        <w:rPr>
          <w:rFonts w:asciiTheme="majorBidi" w:hAnsiTheme="majorBidi"/>
          <w:sz w:val="27"/>
          <w:rtl/>
          <w:lang w:bidi="ar-LB"/>
        </w:rPr>
        <w:t>شخص</w:t>
      </w:r>
      <w:r w:rsidR="00CF0B69" w:rsidRPr="00714A89">
        <w:rPr>
          <w:rFonts w:asciiTheme="majorBidi" w:hAnsiTheme="majorBidi" w:hint="cs"/>
          <w:sz w:val="27"/>
          <w:rtl/>
          <w:lang w:bidi="ar-LB"/>
        </w:rPr>
        <w:t>ٍ</w:t>
      </w:r>
      <w:r w:rsidR="00BB71DA" w:rsidRPr="00714A89">
        <w:rPr>
          <w:rFonts w:asciiTheme="majorBidi" w:hAnsiTheme="majorBidi"/>
          <w:sz w:val="27"/>
          <w:rtl/>
          <w:lang w:bidi="ar-LB"/>
        </w:rPr>
        <w:t xml:space="preserve"> لم يسبق له من</w:t>
      </w:r>
      <w:r w:rsidRPr="00714A89">
        <w:rPr>
          <w:rFonts w:asciiTheme="majorBidi" w:hAnsiTheme="majorBidi" w:hint="cs"/>
          <w:sz w:val="27"/>
          <w:rtl/>
          <w:lang w:bidi="ar-LB"/>
        </w:rPr>
        <w:t>ّ</w:t>
      </w:r>
      <w:r w:rsidR="00BB71DA" w:rsidRPr="00714A89">
        <w:rPr>
          <w:rFonts w:asciiTheme="majorBidi" w:hAnsiTheme="majorBidi"/>
          <w:sz w:val="27"/>
          <w:rtl/>
          <w:lang w:bidi="ar-LB"/>
        </w:rPr>
        <w:t>ي الوعد ب</w:t>
      </w:r>
      <w:r w:rsidR="00BB71DA" w:rsidRPr="00714A89">
        <w:rPr>
          <w:rFonts w:asciiTheme="majorBidi" w:hAnsiTheme="majorBidi" w:hint="cs"/>
          <w:sz w:val="27"/>
          <w:rtl/>
          <w:lang w:bidi="ar-LB"/>
        </w:rPr>
        <w:t>إ</w:t>
      </w:r>
      <w:r w:rsidR="00BB71DA" w:rsidRPr="00714A89">
        <w:rPr>
          <w:rFonts w:asciiTheme="majorBidi" w:hAnsiTheme="majorBidi"/>
          <w:sz w:val="27"/>
          <w:rtl/>
          <w:lang w:bidi="ar-LB"/>
        </w:rPr>
        <w:t>قراضه</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وهكذا أيضاً إذا أقرّ</w:t>
      </w:r>
      <w:r w:rsidRPr="00714A89">
        <w:rPr>
          <w:rFonts w:asciiTheme="majorBidi" w:hAnsiTheme="majorBidi" w:hint="cs"/>
          <w:sz w:val="27"/>
          <w:rtl/>
          <w:lang w:bidi="ar-LB"/>
        </w:rPr>
        <w:t>َ</w:t>
      </w:r>
      <w:r w:rsidR="00BB71DA" w:rsidRPr="00714A89">
        <w:rPr>
          <w:rFonts w:asciiTheme="majorBidi" w:hAnsiTheme="majorBidi"/>
          <w:sz w:val="27"/>
          <w:rtl/>
          <w:lang w:bidi="ar-LB"/>
        </w:rPr>
        <w:t>ت</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الهيئة التشريعية قانوناً يلزم الجميع بقيادة سياراتهم إلى جهة اليمين</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فأكون م</w:t>
      </w:r>
      <w:r w:rsidRPr="00714A89">
        <w:rPr>
          <w:rFonts w:asciiTheme="majorBidi" w:hAnsiTheme="majorBidi" w:hint="cs"/>
          <w:sz w:val="27"/>
          <w:rtl/>
          <w:lang w:bidi="ar-LB"/>
        </w:rPr>
        <w:t>ُ</w:t>
      </w:r>
      <w:r w:rsidR="00BB71DA" w:rsidRPr="00714A89">
        <w:rPr>
          <w:rFonts w:asciiTheme="majorBidi" w:hAnsiTheme="majorBidi"/>
          <w:sz w:val="27"/>
          <w:rtl/>
          <w:lang w:bidi="ar-LB"/>
        </w:rPr>
        <w:t>ل</w:t>
      </w:r>
      <w:r w:rsidRPr="00714A89">
        <w:rPr>
          <w:rFonts w:asciiTheme="majorBidi" w:hAnsiTheme="majorBidi" w:hint="cs"/>
          <w:sz w:val="27"/>
          <w:rtl/>
          <w:lang w:bidi="ar-LB"/>
        </w:rPr>
        <w:t>ْ</w:t>
      </w:r>
      <w:r w:rsidR="00BB71DA" w:rsidRPr="00714A89">
        <w:rPr>
          <w:rFonts w:asciiTheme="majorBidi" w:hAnsiTheme="majorBidi"/>
          <w:sz w:val="27"/>
          <w:rtl/>
          <w:lang w:bidi="ar-LB"/>
        </w:rPr>
        <w:t>ز</w:t>
      </w:r>
      <w:r w:rsidRPr="00714A89">
        <w:rPr>
          <w:rFonts w:asciiTheme="majorBidi" w:hAnsiTheme="majorBidi" w:hint="cs"/>
          <w:sz w:val="27"/>
          <w:rtl/>
          <w:lang w:bidi="ar-LB"/>
        </w:rPr>
        <w:t>َ</w:t>
      </w:r>
      <w:r w:rsidR="00BB71DA" w:rsidRPr="00714A89">
        <w:rPr>
          <w:rFonts w:asciiTheme="majorBidi" w:hAnsiTheme="majorBidi"/>
          <w:sz w:val="27"/>
          <w:rtl/>
          <w:lang w:bidi="ar-LB"/>
        </w:rPr>
        <w:t>ماً بالعمل به</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وذلك لأنني تعه</w:t>
      </w:r>
      <w:r w:rsidRPr="00714A89">
        <w:rPr>
          <w:rFonts w:asciiTheme="majorBidi" w:hAnsiTheme="majorBidi" w:hint="cs"/>
          <w:sz w:val="27"/>
          <w:rtl/>
          <w:lang w:bidi="ar-LB"/>
        </w:rPr>
        <w:t>ّ</w:t>
      </w:r>
      <w:r w:rsidR="00BB71DA" w:rsidRPr="00714A89">
        <w:rPr>
          <w:rFonts w:asciiTheme="majorBidi" w:hAnsiTheme="majorBidi"/>
          <w:sz w:val="27"/>
          <w:rtl/>
          <w:lang w:bidi="ar-LB"/>
        </w:rPr>
        <w:t>دت سابقاً أن أطيع المؤس</w:t>
      </w:r>
      <w:r w:rsidRPr="00714A89">
        <w:rPr>
          <w:rFonts w:asciiTheme="majorBidi" w:hAnsiTheme="majorBidi" w:hint="cs"/>
          <w:sz w:val="27"/>
          <w:rtl/>
          <w:lang w:bidi="ar-LB"/>
        </w:rPr>
        <w:t>ّ</w:t>
      </w:r>
      <w:r w:rsidR="00BB71DA" w:rsidRPr="00714A89">
        <w:rPr>
          <w:rFonts w:asciiTheme="majorBidi" w:hAnsiTheme="majorBidi"/>
          <w:sz w:val="27"/>
          <w:rtl/>
          <w:lang w:bidi="ar-LB"/>
        </w:rPr>
        <w:t>سات المدنية التي تتمت</w:t>
      </w:r>
      <w:r w:rsidRPr="00714A89">
        <w:rPr>
          <w:rFonts w:asciiTheme="majorBidi" w:hAnsiTheme="majorBidi" w:hint="cs"/>
          <w:sz w:val="27"/>
          <w:rtl/>
          <w:lang w:bidi="ar-LB"/>
        </w:rPr>
        <w:t>ّ</w:t>
      </w:r>
      <w:r w:rsidR="00BB71DA" w:rsidRPr="00714A89">
        <w:rPr>
          <w:rFonts w:asciiTheme="majorBidi" w:hAnsiTheme="majorBidi"/>
          <w:sz w:val="27"/>
          <w:rtl/>
          <w:lang w:bidi="ar-LB"/>
        </w:rPr>
        <w:t>ع بصلاحية سن</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القوانين. لذلك حت</w:t>
      </w:r>
      <w:r w:rsidRPr="00714A89">
        <w:rPr>
          <w:rFonts w:asciiTheme="majorBidi" w:hAnsiTheme="majorBidi" w:hint="cs"/>
          <w:sz w:val="27"/>
          <w:rtl/>
          <w:lang w:bidi="ar-LB"/>
        </w:rPr>
        <w:t>ّ</w:t>
      </w:r>
      <w:r w:rsidR="00BB71DA" w:rsidRPr="00714A89">
        <w:rPr>
          <w:rFonts w:asciiTheme="majorBidi" w:hAnsiTheme="majorBidi"/>
          <w:sz w:val="27"/>
          <w:rtl/>
          <w:lang w:bidi="ar-LB"/>
        </w:rPr>
        <w:t>ى لو قبلنا أن الأوامر الإلهية منشأ</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ال</w:t>
      </w:r>
      <w:r w:rsidR="00BB71DA" w:rsidRPr="00714A89">
        <w:rPr>
          <w:rFonts w:asciiTheme="majorBidi" w:hAnsiTheme="majorBidi" w:hint="cs"/>
          <w:sz w:val="27"/>
          <w:rtl/>
          <w:lang w:bidi="ar-LB"/>
        </w:rPr>
        <w:t>ا</w:t>
      </w:r>
      <w:r w:rsidR="00BB71DA" w:rsidRPr="00714A89">
        <w:rPr>
          <w:rFonts w:asciiTheme="majorBidi" w:hAnsiTheme="majorBidi"/>
          <w:sz w:val="27"/>
          <w:rtl/>
          <w:lang w:bidi="ar-LB"/>
        </w:rPr>
        <w:t>لتزام الأخلاقي يبقى سؤال</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أساسي: ما هو مصدر التزامنا بطاعة </w:t>
      </w:r>
      <w:r w:rsidRPr="00714A89">
        <w:rPr>
          <w:rFonts w:asciiTheme="majorBidi" w:hAnsiTheme="majorBidi" w:hint="cs"/>
          <w:sz w:val="27"/>
          <w:rtl/>
          <w:lang w:bidi="ar-LB"/>
        </w:rPr>
        <w:t>إ</w:t>
      </w:r>
      <w:r w:rsidR="00BB71DA" w:rsidRPr="00714A89">
        <w:rPr>
          <w:rFonts w:asciiTheme="majorBidi" w:hAnsiTheme="majorBidi"/>
          <w:sz w:val="27"/>
          <w:rtl/>
          <w:lang w:bidi="ar-LB"/>
        </w:rPr>
        <w:t>رادة الله؟ هل يمكن أن يكون هذا أيضاً م</w:t>
      </w:r>
      <w:r w:rsidRPr="00714A89">
        <w:rPr>
          <w:rFonts w:asciiTheme="majorBidi" w:hAnsiTheme="majorBidi"/>
          <w:sz w:val="27"/>
          <w:rtl/>
          <w:lang w:bidi="ar-LB"/>
        </w:rPr>
        <w:t>ب</w:t>
      </w:r>
      <w:r w:rsidR="00BB71DA" w:rsidRPr="00714A89">
        <w:rPr>
          <w:rFonts w:asciiTheme="majorBidi" w:hAnsiTheme="majorBidi"/>
          <w:sz w:val="27"/>
          <w:rtl/>
          <w:lang w:bidi="ar-LB"/>
        </w:rPr>
        <w:t>تن</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على الأمر الإلهي؟ الجواب: لا</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لأن الإرادة والأمر بهذه الطريقة لا يؤد</w:t>
      </w:r>
      <w:r w:rsidRPr="00714A89">
        <w:rPr>
          <w:rFonts w:asciiTheme="majorBidi" w:hAnsiTheme="majorBidi" w:hint="cs"/>
          <w:sz w:val="27"/>
          <w:rtl/>
          <w:lang w:bidi="ar-LB"/>
        </w:rPr>
        <w:t>ّ</w:t>
      </w:r>
      <w:r w:rsidR="00BB71DA" w:rsidRPr="00714A89">
        <w:rPr>
          <w:rFonts w:asciiTheme="majorBidi" w:hAnsiTheme="majorBidi"/>
          <w:sz w:val="27"/>
          <w:rtl/>
          <w:lang w:bidi="ar-LB"/>
        </w:rPr>
        <w:t>يان إلى الالتزام، بل على العكس من ذلك، فإن العدالة والإنصاف هي التي تمنح شخصاً حق</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المرجعية و</w:t>
      </w:r>
      <w:r w:rsidRPr="00714A89">
        <w:rPr>
          <w:rFonts w:asciiTheme="majorBidi" w:hAnsiTheme="majorBidi" w:hint="cs"/>
          <w:sz w:val="27"/>
          <w:rtl/>
          <w:lang w:bidi="ar-LB"/>
        </w:rPr>
        <w:t>إ</w:t>
      </w:r>
      <w:r w:rsidR="00BB71DA" w:rsidRPr="00714A89">
        <w:rPr>
          <w:rFonts w:asciiTheme="majorBidi" w:hAnsiTheme="majorBidi"/>
          <w:sz w:val="27"/>
          <w:rtl/>
          <w:lang w:bidi="ar-LB"/>
        </w:rPr>
        <w:t>عطاء الأوامر</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وتجعل من متابعته وظيفة</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على الآخرين</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وأمراً ملزماً لهم.</w:t>
      </w:r>
    </w:p>
    <w:p w:rsidR="004B21FB" w:rsidRPr="00714A89" w:rsidRDefault="00BB71DA" w:rsidP="0005161A">
      <w:pPr>
        <w:rPr>
          <w:rFonts w:asciiTheme="majorBidi" w:hAnsiTheme="majorBidi"/>
          <w:sz w:val="27"/>
          <w:rtl/>
          <w:lang w:bidi="ar-LB"/>
        </w:rPr>
      </w:pPr>
      <w:r w:rsidRPr="00714A89">
        <w:rPr>
          <w:rFonts w:asciiTheme="majorBidi" w:hAnsiTheme="majorBidi"/>
          <w:sz w:val="27"/>
          <w:rtl/>
          <w:lang w:bidi="ar-LB"/>
        </w:rPr>
        <w:lastRenderedPageBreak/>
        <w:t>لا تكون الإرادة وال</w:t>
      </w:r>
      <w:r w:rsidR="00B3378C" w:rsidRPr="00714A89">
        <w:rPr>
          <w:rFonts w:asciiTheme="majorBidi" w:hAnsiTheme="majorBidi" w:hint="cs"/>
          <w:sz w:val="27"/>
          <w:rtl/>
          <w:lang w:bidi="ar-LB"/>
        </w:rPr>
        <w:t>أم</w:t>
      </w:r>
      <w:r w:rsidRPr="00714A89">
        <w:rPr>
          <w:rFonts w:asciiTheme="majorBidi" w:hAnsiTheme="majorBidi"/>
          <w:sz w:val="27"/>
          <w:rtl/>
          <w:lang w:bidi="ar-LB"/>
        </w:rPr>
        <w:t xml:space="preserve">ر </w:t>
      </w:r>
      <w:r w:rsidR="00B3378C" w:rsidRPr="00714A89">
        <w:rPr>
          <w:rFonts w:asciiTheme="majorBidi" w:hAnsiTheme="majorBidi" w:hint="cs"/>
          <w:sz w:val="27"/>
          <w:rtl/>
          <w:lang w:bidi="ar-LB"/>
        </w:rPr>
        <w:t>إ</w:t>
      </w:r>
      <w:r w:rsidRPr="00714A89">
        <w:rPr>
          <w:rFonts w:asciiTheme="majorBidi" w:hAnsiTheme="majorBidi"/>
          <w:sz w:val="27"/>
          <w:rtl/>
          <w:lang w:bidi="ar-LB"/>
        </w:rPr>
        <w:t>لزامي</w:t>
      </w:r>
      <w:r w:rsidR="00B3378C" w:rsidRPr="00714A89">
        <w:rPr>
          <w:rFonts w:asciiTheme="majorBidi" w:hAnsiTheme="majorBidi" w:hint="cs"/>
          <w:sz w:val="27"/>
          <w:rtl/>
          <w:lang w:bidi="ar-LB"/>
        </w:rPr>
        <w:t>ّ</w:t>
      </w:r>
      <w:r w:rsidR="00B3378C" w:rsidRPr="00714A89">
        <w:rPr>
          <w:rFonts w:asciiTheme="majorBidi" w:hAnsiTheme="majorBidi"/>
          <w:sz w:val="27"/>
          <w:rtl/>
          <w:lang w:bidi="ar-LB"/>
        </w:rPr>
        <w:t>اً إل</w:t>
      </w:r>
      <w:r w:rsidRPr="00714A89">
        <w:rPr>
          <w:rFonts w:asciiTheme="majorBidi" w:hAnsiTheme="majorBidi"/>
          <w:sz w:val="27"/>
          <w:rtl/>
          <w:lang w:bidi="ar-LB"/>
        </w:rPr>
        <w:t>ا</w:t>
      </w:r>
      <w:r w:rsidR="00B3378C" w:rsidRPr="00714A89">
        <w:rPr>
          <w:rFonts w:asciiTheme="majorBidi" w:hAnsiTheme="majorBidi" w:hint="cs"/>
          <w:sz w:val="27"/>
          <w:rtl/>
          <w:lang w:bidi="ar-LB"/>
        </w:rPr>
        <w:t>ّ</w:t>
      </w:r>
      <w:r w:rsidRPr="00714A89">
        <w:rPr>
          <w:rFonts w:asciiTheme="majorBidi" w:hAnsiTheme="majorBidi"/>
          <w:sz w:val="27"/>
          <w:rtl/>
          <w:lang w:bidi="ar-LB"/>
        </w:rPr>
        <w:t xml:space="preserve"> عندما يكون المكل</w:t>
      </w:r>
      <w:r w:rsidR="00B3378C" w:rsidRPr="00714A89">
        <w:rPr>
          <w:rFonts w:asciiTheme="majorBidi" w:hAnsiTheme="majorBidi" w:hint="cs"/>
          <w:sz w:val="27"/>
          <w:rtl/>
          <w:lang w:bidi="ar-LB"/>
        </w:rPr>
        <w:t>َّ</w:t>
      </w:r>
      <w:r w:rsidRPr="00714A89">
        <w:rPr>
          <w:rFonts w:asciiTheme="majorBidi" w:hAnsiTheme="majorBidi"/>
          <w:sz w:val="27"/>
          <w:rtl/>
          <w:lang w:bidi="ar-LB"/>
        </w:rPr>
        <w:t>ف قد التزم مس</w:t>
      </w:r>
      <w:r w:rsidR="00B3378C" w:rsidRPr="00714A89">
        <w:rPr>
          <w:rFonts w:asciiTheme="majorBidi" w:hAnsiTheme="majorBidi" w:hint="cs"/>
          <w:sz w:val="27"/>
          <w:rtl/>
          <w:lang w:bidi="ar-LB"/>
        </w:rPr>
        <w:t>بق</w:t>
      </w:r>
      <w:r w:rsidRPr="00714A89">
        <w:rPr>
          <w:rFonts w:asciiTheme="majorBidi" w:hAnsiTheme="majorBidi"/>
          <w:sz w:val="27"/>
          <w:rtl/>
          <w:lang w:bidi="ar-LB"/>
        </w:rPr>
        <w:t>اً بالطاعة</w:t>
      </w:r>
      <w:r w:rsidR="00B3378C" w:rsidRPr="00714A89">
        <w:rPr>
          <w:rFonts w:asciiTheme="majorBidi" w:hAnsiTheme="majorBidi" w:hint="cs"/>
          <w:sz w:val="27"/>
          <w:rtl/>
          <w:lang w:bidi="ar-LB"/>
        </w:rPr>
        <w:t>.</w:t>
      </w:r>
      <w:r w:rsidRPr="00714A89">
        <w:rPr>
          <w:rFonts w:asciiTheme="majorBidi" w:hAnsiTheme="majorBidi"/>
          <w:sz w:val="27"/>
          <w:rtl/>
          <w:lang w:bidi="ar-LB"/>
        </w:rPr>
        <w:t xml:space="preserve"> ومن هنا فإن الإرادة والأمر ليسا منشأ كل</w:t>
      </w:r>
      <w:r w:rsidR="00B3378C" w:rsidRPr="00714A89">
        <w:rPr>
          <w:rFonts w:asciiTheme="majorBidi" w:hAnsiTheme="majorBidi" w:hint="cs"/>
          <w:sz w:val="27"/>
          <w:rtl/>
          <w:lang w:bidi="ar-LB"/>
        </w:rPr>
        <w:t>ّ</w:t>
      </w:r>
      <w:r w:rsidRPr="00714A89">
        <w:rPr>
          <w:rFonts w:asciiTheme="majorBidi" w:hAnsiTheme="majorBidi"/>
          <w:sz w:val="27"/>
          <w:rtl/>
          <w:lang w:bidi="ar-LB"/>
        </w:rPr>
        <w:t xml:space="preserve"> الالتزامات. إذا كان كل</w:t>
      </w:r>
      <w:r w:rsidR="00B3378C" w:rsidRPr="00714A89">
        <w:rPr>
          <w:rFonts w:asciiTheme="majorBidi" w:hAnsiTheme="majorBidi" w:hint="cs"/>
          <w:sz w:val="27"/>
          <w:rtl/>
          <w:lang w:bidi="ar-LB"/>
        </w:rPr>
        <w:t>ّ</w:t>
      </w:r>
      <w:r w:rsidRPr="00714A89">
        <w:rPr>
          <w:rFonts w:asciiTheme="majorBidi" w:hAnsiTheme="majorBidi"/>
          <w:sz w:val="27"/>
          <w:rtl/>
          <w:lang w:bidi="ar-LB"/>
        </w:rPr>
        <w:t xml:space="preserve"> إلزام مبني</w:t>
      </w:r>
      <w:r w:rsidR="00B3378C" w:rsidRPr="00714A89">
        <w:rPr>
          <w:rFonts w:asciiTheme="majorBidi" w:hAnsiTheme="majorBidi" w:hint="cs"/>
          <w:sz w:val="27"/>
          <w:rtl/>
          <w:lang w:bidi="ar-LB"/>
        </w:rPr>
        <w:t>ّاً</w:t>
      </w:r>
      <w:r w:rsidRPr="00714A89">
        <w:rPr>
          <w:rFonts w:asciiTheme="majorBidi" w:hAnsiTheme="majorBidi"/>
          <w:sz w:val="27"/>
          <w:rtl/>
          <w:lang w:bidi="ar-LB"/>
        </w:rPr>
        <w:t xml:space="preserve"> على إرادة الله ففي هذه الحال </w:t>
      </w:r>
      <w:r w:rsidR="00B3378C" w:rsidRPr="00714A89">
        <w:rPr>
          <w:rFonts w:asciiTheme="majorBidi" w:hAnsiTheme="majorBidi" w:hint="cs"/>
          <w:sz w:val="27"/>
          <w:rtl/>
          <w:lang w:bidi="ar-LB"/>
        </w:rPr>
        <w:t>يعود</w:t>
      </w:r>
      <w:r w:rsidRPr="00714A89">
        <w:rPr>
          <w:rFonts w:asciiTheme="majorBidi" w:hAnsiTheme="majorBidi"/>
          <w:sz w:val="27"/>
          <w:rtl/>
          <w:lang w:bidi="ar-LB"/>
        </w:rPr>
        <w:t xml:space="preserve"> ال</w:t>
      </w:r>
      <w:r w:rsidR="00B3378C" w:rsidRPr="00714A89">
        <w:rPr>
          <w:rFonts w:asciiTheme="majorBidi" w:hAnsiTheme="majorBidi" w:hint="cs"/>
          <w:sz w:val="27"/>
          <w:rtl/>
          <w:lang w:bidi="ar-LB"/>
        </w:rPr>
        <w:t>إ</w:t>
      </w:r>
      <w:r w:rsidRPr="00714A89">
        <w:rPr>
          <w:rFonts w:asciiTheme="majorBidi" w:hAnsiTheme="majorBidi"/>
          <w:sz w:val="27"/>
          <w:rtl/>
          <w:lang w:bidi="ar-LB"/>
        </w:rPr>
        <w:t>لزام بات</w:t>
      </w:r>
      <w:r w:rsidR="00B3378C" w:rsidRPr="00714A89">
        <w:rPr>
          <w:rFonts w:asciiTheme="majorBidi" w:hAnsiTheme="majorBidi" w:hint="cs"/>
          <w:sz w:val="27"/>
          <w:rtl/>
          <w:lang w:bidi="ar-LB"/>
        </w:rPr>
        <w:t>ّ</w:t>
      </w:r>
      <w:r w:rsidRPr="00714A89">
        <w:rPr>
          <w:rFonts w:asciiTheme="majorBidi" w:hAnsiTheme="majorBidi"/>
          <w:sz w:val="27"/>
          <w:rtl/>
          <w:lang w:bidi="ar-LB"/>
        </w:rPr>
        <w:t>باع الله أيضاً إلى إرادة الله، ولكن</w:t>
      </w:r>
      <w:r w:rsidR="00B3378C" w:rsidRPr="00714A89">
        <w:rPr>
          <w:rFonts w:asciiTheme="majorBidi" w:hAnsiTheme="majorBidi" w:hint="cs"/>
          <w:sz w:val="27"/>
          <w:rtl/>
          <w:lang w:bidi="ar-LB"/>
        </w:rPr>
        <w:t>ّ</w:t>
      </w:r>
      <w:r w:rsidRPr="00714A89">
        <w:rPr>
          <w:rFonts w:asciiTheme="majorBidi" w:hAnsiTheme="majorBidi"/>
          <w:sz w:val="27"/>
          <w:rtl/>
          <w:lang w:bidi="ar-LB"/>
        </w:rPr>
        <w:t xml:space="preserve"> هذا </w:t>
      </w:r>
      <w:r w:rsidR="004B21FB" w:rsidRPr="00714A89">
        <w:rPr>
          <w:rFonts w:asciiTheme="majorBidi" w:hAnsiTheme="majorBidi" w:hint="cs"/>
          <w:sz w:val="27"/>
          <w:rtl/>
          <w:lang w:bidi="ar-LB"/>
        </w:rPr>
        <w:t xml:space="preserve">ـ أي </w:t>
      </w:r>
      <w:r w:rsidR="004B21FB" w:rsidRPr="00714A89">
        <w:rPr>
          <w:rFonts w:asciiTheme="majorBidi" w:hAnsiTheme="majorBidi"/>
          <w:sz w:val="27"/>
          <w:rtl/>
          <w:lang w:bidi="ar-LB"/>
        </w:rPr>
        <w:t>أن نفترض أنه على كل</w:t>
      </w:r>
      <w:r w:rsidR="004B21FB" w:rsidRPr="00714A89">
        <w:rPr>
          <w:rFonts w:asciiTheme="majorBidi" w:hAnsiTheme="majorBidi" w:hint="cs"/>
          <w:sz w:val="27"/>
          <w:rtl/>
          <w:lang w:bidi="ar-LB"/>
        </w:rPr>
        <w:t>ّ</w:t>
      </w:r>
      <w:r w:rsidR="004B21FB" w:rsidRPr="00714A89">
        <w:rPr>
          <w:rFonts w:asciiTheme="majorBidi" w:hAnsiTheme="majorBidi"/>
          <w:sz w:val="27"/>
          <w:rtl/>
          <w:lang w:bidi="ar-LB"/>
        </w:rPr>
        <w:t xml:space="preserve"> شخص</w:t>
      </w:r>
      <w:r w:rsidR="004B21FB" w:rsidRPr="00714A89">
        <w:rPr>
          <w:rFonts w:asciiTheme="majorBidi" w:hAnsiTheme="majorBidi" w:hint="cs"/>
          <w:sz w:val="27"/>
          <w:rtl/>
          <w:lang w:bidi="ar-LB"/>
        </w:rPr>
        <w:t>ٍ</w:t>
      </w:r>
      <w:r w:rsidR="004B21FB" w:rsidRPr="00714A89">
        <w:rPr>
          <w:rFonts w:asciiTheme="majorBidi" w:hAnsiTheme="majorBidi"/>
          <w:sz w:val="27"/>
          <w:rtl/>
          <w:lang w:bidi="ar-LB"/>
        </w:rPr>
        <w:t xml:space="preserve"> أن يضع قانوناً</w:t>
      </w:r>
      <w:r w:rsidR="004B21FB" w:rsidRPr="00714A89">
        <w:rPr>
          <w:rFonts w:asciiTheme="majorBidi" w:hAnsiTheme="majorBidi" w:hint="cs"/>
          <w:sz w:val="27"/>
          <w:rtl/>
          <w:lang w:bidi="ar-LB"/>
        </w:rPr>
        <w:t>،</w:t>
      </w:r>
      <w:r w:rsidR="004B21FB" w:rsidRPr="00714A89">
        <w:rPr>
          <w:rFonts w:asciiTheme="majorBidi" w:hAnsiTheme="majorBidi"/>
          <w:sz w:val="27"/>
          <w:rtl/>
          <w:lang w:bidi="ar-LB"/>
        </w:rPr>
        <w:t xml:space="preserve"> ويجب على الآخرين ات</w:t>
      </w:r>
      <w:r w:rsidR="004B21FB" w:rsidRPr="00714A89">
        <w:rPr>
          <w:rFonts w:asciiTheme="majorBidi" w:hAnsiTheme="majorBidi" w:hint="cs"/>
          <w:sz w:val="27"/>
          <w:rtl/>
          <w:lang w:bidi="ar-LB"/>
        </w:rPr>
        <w:t>ّ</w:t>
      </w:r>
      <w:r w:rsidR="004B21FB" w:rsidRPr="00714A89">
        <w:rPr>
          <w:rFonts w:asciiTheme="majorBidi" w:hAnsiTheme="majorBidi"/>
          <w:sz w:val="27"/>
          <w:rtl/>
          <w:lang w:bidi="ar-LB"/>
        </w:rPr>
        <w:t>باعه وال</w:t>
      </w:r>
      <w:r w:rsidR="004B21FB" w:rsidRPr="00714A89">
        <w:rPr>
          <w:rFonts w:asciiTheme="majorBidi" w:hAnsiTheme="majorBidi" w:hint="cs"/>
          <w:sz w:val="27"/>
          <w:rtl/>
          <w:lang w:bidi="ar-LB"/>
        </w:rPr>
        <w:t>ا</w:t>
      </w:r>
      <w:r w:rsidR="004B21FB" w:rsidRPr="00714A89">
        <w:rPr>
          <w:rFonts w:asciiTheme="majorBidi" w:hAnsiTheme="majorBidi"/>
          <w:sz w:val="27"/>
          <w:rtl/>
          <w:lang w:bidi="ar-LB"/>
        </w:rPr>
        <w:t>لتزام به</w:t>
      </w:r>
      <w:r w:rsidR="004B21FB" w:rsidRPr="00714A89">
        <w:rPr>
          <w:rFonts w:asciiTheme="majorBidi" w:hAnsiTheme="majorBidi" w:hint="cs"/>
          <w:sz w:val="27"/>
          <w:rtl/>
          <w:lang w:bidi="ar-LB"/>
        </w:rPr>
        <w:t xml:space="preserve"> ـ </w:t>
      </w:r>
      <w:r w:rsidRPr="00714A89">
        <w:rPr>
          <w:rFonts w:asciiTheme="majorBidi" w:hAnsiTheme="majorBidi"/>
          <w:sz w:val="27"/>
          <w:rtl/>
          <w:lang w:bidi="ar-LB"/>
        </w:rPr>
        <w:t>باطل</w:t>
      </w:r>
      <w:r w:rsidR="00B3378C" w:rsidRPr="00714A89">
        <w:rPr>
          <w:rFonts w:asciiTheme="majorBidi" w:hAnsiTheme="majorBidi" w:hint="cs"/>
          <w:sz w:val="27"/>
          <w:rtl/>
          <w:lang w:bidi="ar-LB"/>
        </w:rPr>
        <w:t>ٌ</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لأن الآخرين إذا كانوا ملتزمين به من قبل</w:t>
      </w:r>
      <w:r w:rsidR="00CF0B69" w:rsidRPr="00714A89">
        <w:rPr>
          <w:rFonts w:asciiTheme="majorBidi" w:hAnsiTheme="majorBidi" w:hint="cs"/>
          <w:sz w:val="27"/>
          <w:rtl/>
          <w:lang w:bidi="ar-LB"/>
        </w:rPr>
        <w:t>ُ</w:t>
      </w:r>
      <w:r w:rsidRPr="00714A89">
        <w:rPr>
          <w:rFonts w:asciiTheme="majorBidi" w:hAnsiTheme="majorBidi"/>
          <w:sz w:val="27"/>
          <w:rtl/>
          <w:lang w:bidi="ar-LB"/>
        </w:rPr>
        <w:t xml:space="preserve"> فسيكون وضع هذا القانون ع</w:t>
      </w:r>
      <w:r w:rsidR="00CF0B69" w:rsidRPr="00714A89">
        <w:rPr>
          <w:rFonts w:asciiTheme="majorBidi" w:hAnsiTheme="majorBidi" w:hint="cs"/>
          <w:sz w:val="27"/>
          <w:rtl/>
          <w:lang w:bidi="ar-LB"/>
        </w:rPr>
        <w:t>َ</w:t>
      </w:r>
      <w:r w:rsidRPr="00714A89">
        <w:rPr>
          <w:rFonts w:asciiTheme="majorBidi" w:hAnsiTheme="majorBidi"/>
          <w:sz w:val="27"/>
          <w:rtl/>
          <w:lang w:bidi="ar-LB"/>
        </w:rPr>
        <w:t>ب</w:t>
      </w:r>
      <w:r w:rsidR="00CF0B69" w:rsidRPr="00714A89">
        <w:rPr>
          <w:rFonts w:asciiTheme="majorBidi" w:hAnsiTheme="majorBidi" w:hint="cs"/>
          <w:sz w:val="27"/>
          <w:rtl/>
          <w:lang w:bidi="ar-LB"/>
        </w:rPr>
        <w:t>َ</w:t>
      </w:r>
      <w:r w:rsidRPr="00714A89">
        <w:rPr>
          <w:rFonts w:asciiTheme="majorBidi" w:hAnsiTheme="majorBidi"/>
          <w:sz w:val="27"/>
          <w:rtl/>
          <w:lang w:bidi="ar-LB"/>
        </w:rPr>
        <w:t>ثي</w:t>
      </w:r>
      <w:r w:rsidR="00CF0B69" w:rsidRPr="00714A89">
        <w:rPr>
          <w:rFonts w:asciiTheme="majorBidi" w:hAnsiTheme="majorBidi" w:hint="cs"/>
          <w:sz w:val="27"/>
          <w:rtl/>
          <w:lang w:bidi="ar-LB"/>
        </w:rPr>
        <w:t>ّ</w:t>
      </w:r>
      <w:r w:rsidRPr="00714A89">
        <w:rPr>
          <w:rFonts w:asciiTheme="majorBidi" w:hAnsiTheme="majorBidi"/>
          <w:sz w:val="27"/>
          <w:rtl/>
          <w:lang w:bidi="ar-LB"/>
        </w:rPr>
        <w:t>اً وعديم الفائدة</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وإذا لم يكونوا مل</w:t>
      </w:r>
      <w:r w:rsidR="004B21FB" w:rsidRPr="00714A89">
        <w:rPr>
          <w:rFonts w:asciiTheme="majorBidi" w:hAnsiTheme="majorBidi" w:hint="cs"/>
          <w:sz w:val="27"/>
          <w:rtl/>
          <w:lang w:bidi="ar-LB"/>
        </w:rPr>
        <w:t>ت</w:t>
      </w:r>
      <w:r w:rsidRPr="00714A89">
        <w:rPr>
          <w:rFonts w:asciiTheme="majorBidi" w:hAnsiTheme="majorBidi"/>
          <w:sz w:val="27"/>
          <w:rtl/>
          <w:lang w:bidi="ar-LB"/>
        </w:rPr>
        <w:t>زمين به من قبل</w:t>
      </w:r>
      <w:r w:rsidR="00CF0B69" w:rsidRPr="00714A89">
        <w:rPr>
          <w:rFonts w:asciiTheme="majorBidi" w:hAnsiTheme="majorBidi" w:hint="cs"/>
          <w:sz w:val="27"/>
          <w:rtl/>
          <w:lang w:bidi="ar-LB"/>
        </w:rPr>
        <w:t>ُ</w:t>
      </w:r>
      <w:r w:rsidRPr="00714A89">
        <w:rPr>
          <w:rFonts w:asciiTheme="majorBidi" w:hAnsiTheme="majorBidi"/>
          <w:sz w:val="27"/>
          <w:rtl/>
          <w:lang w:bidi="ar-LB"/>
        </w:rPr>
        <w:t xml:space="preserve"> فلن يكونوا مل</w:t>
      </w:r>
      <w:r w:rsidR="004B21FB" w:rsidRPr="00714A89">
        <w:rPr>
          <w:rFonts w:asciiTheme="majorBidi" w:hAnsiTheme="majorBidi" w:hint="cs"/>
          <w:sz w:val="27"/>
          <w:rtl/>
          <w:lang w:bidi="ar-LB"/>
        </w:rPr>
        <w:t>ت</w:t>
      </w:r>
      <w:r w:rsidRPr="00714A89">
        <w:rPr>
          <w:rFonts w:asciiTheme="majorBidi" w:hAnsiTheme="majorBidi"/>
          <w:sz w:val="27"/>
          <w:rtl/>
          <w:lang w:bidi="ar-LB"/>
        </w:rPr>
        <w:t>زمين بعد وضعه</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لأنه لم يكن من المقر</w:t>
      </w:r>
      <w:r w:rsidR="004B21FB" w:rsidRPr="00714A89">
        <w:rPr>
          <w:rFonts w:asciiTheme="majorBidi" w:hAnsiTheme="majorBidi" w:hint="cs"/>
          <w:sz w:val="27"/>
          <w:rtl/>
          <w:lang w:bidi="ar-LB"/>
        </w:rPr>
        <w:t>َّ</w:t>
      </w:r>
      <w:r w:rsidRPr="00714A89">
        <w:rPr>
          <w:rFonts w:asciiTheme="majorBidi" w:hAnsiTheme="majorBidi"/>
          <w:sz w:val="27"/>
          <w:rtl/>
          <w:lang w:bidi="ar-LB"/>
        </w:rPr>
        <w:t>ر سابقاً ات</w:t>
      </w:r>
      <w:r w:rsidR="004B21FB" w:rsidRPr="00714A89">
        <w:rPr>
          <w:rFonts w:asciiTheme="majorBidi" w:hAnsiTheme="majorBidi" w:hint="cs"/>
          <w:sz w:val="27"/>
          <w:rtl/>
          <w:lang w:bidi="ar-LB"/>
        </w:rPr>
        <w:t>ّ</w:t>
      </w:r>
      <w:r w:rsidRPr="00714A89">
        <w:rPr>
          <w:rFonts w:asciiTheme="majorBidi" w:hAnsiTheme="majorBidi"/>
          <w:sz w:val="27"/>
          <w:rtl/>
          <w:lang w:bidi="ar-LB"/>
        </w:rPr>
        <w:t>باع أوامر ذلك الشخص</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إذا كنت</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أنا ملتزماً من قبل</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بات</w:t>
      </w:r>
      <w:r w:rsidR="004B21FB" w:rsidRPr="00714A89">
        <w:rPr>
          <w:rFonts w:asciiTheme="majorBidi" w:hAnsiTheme="majorBidi" w:hint="cs"/>
          <w:sz w:val="27"/>
          <w:rtl/>
          <w:lang w:bidi="ar-LB"/>
        </w:rPr>
        <w:t>ّ</w:t>
      </w:r>
      <w:r w:rsidRPr="00714A89">
        <w:rPr>
          <w:rFonts w:asciiTheme="majorBidi" w:hAnsiTheme="majorBidi"/>
          <w:sz w:val="27"/>
          <w:rtl/>
          <w:lang w:bidi="ar-LB"/>
        </w:rPr>
        <w:t>باع أوامر شخص</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ما فسيكون من غير الم</w:t>
      </w:r>
      <w:r w:rsidR="00CF0B69" w:rsidRPr="00714A89">
        <w:rPr>
          <w:rFonts w:asciiTheme="majorBidi" w:hAnsiTheme="majorBidi" w:hint="cs"/>
          <w:sz w:val="27"/>
          <w:rtl/>
          <w:lang w:bidi="ar-LB"/>
        </w:rPr>
        <w:t>ُ</w:t>
      </w:r>
      <w:r w:rsidRPr="00714A89">
        <w:rPr>
          <w:rFonts w:asciiTheme="majorBidi" w:hAnsiTheme="majorBidi"/>
          <w:sz w:val="27"/>
          <w:rtl/>
          <w:lang w:bidi="ar-LB"/>
        </w:rPr>
        <w:t>ج</w:t>
      </w:r>
      <w:r w:rsidR="00CF0B69" w:rsidRPr="00714A89">
        <w:rPr>
          <w:rFonts w:asciiTheme="majorBidi" w:hAnsiTheme="majorBidi" w:hint="cs"/>
          <w:sz w:val="27"/>
          <w:rtl/>
          <w:lang w:bidi="ar-LB"/>
        </w:rPr>
        <w:t>ْ</w:t>
      </w:r>
      <w:r w:rsidRPr="00714A89">
        <w:rPr>
          <w:rFonts w:asciiTheme="majorBidi" w:hAnsiTheme="majorBidi"/>
          <w:sz w:val="27"/>
          <w:rtl/>
          <w:lang w:bidi="ar-LB"/>
        </w:rPr>
        <w:t>دي أن يأمرني بات</w:t>
      </w:r>
      <w:r w:rsidR="004B21FB" w:rsidRPr="00714A89">
        <w:rPr>
          <w:rFonts w:asciiTheme="majorBidi" w:hAnsiTheme="majorBidi" w:hint="cs"/>
          <w:sz w:val="27"/>
          <w:rtl/>
          <w:lang w:bidi="ar-LB"/>
        </w:rPr>
        <w:t>ّ</w:t>
      </w:r>
      <w:r w:rsidRPr="00714A89">
        <w:rPr>
          <w:rFonts w:asciiTheme="majorBidi" w:hAnsiTheme="majorBidi"/>
          <w:sz w:val="27"/>
          <w:rtl/>
          <w:lang w:bidi="ar-LB"/>
        </w:rPr>
        <w:t>باع أوامره</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وإذا لم أكن ملتزماً بذلك</w:t>
      </w:r>
      <w:r w:rsidRPr="00714A89">
        <w:rPr>
          <w:rFonts w:asciiTheme="majorBidi" w:hAnsiTheme="majorBidi" w:hint="cs"/>
          <w:sz w:val="27"/>
          <w:rtl/>
          <w:lang w:bidi="ar-LB"/>
        </w:rPr>
        <w:t xml:space="preserve"> </w:t>
      </w:r>
      <w:r w:rsidRPr="00714A89">
        <w:rPr>
          <w:rFonts w:asciiTheme="majorBidi" w:hAnsiTheme="majorBidi"/>
          <w:sz w:val="27"/>
          <w:rtl/>
          <w:lang w:bidi="ar-LB"/>
        </w:rPr>
        <w:t>فلن يترت</w:t>
      </w:r>
      <w:r w:rsidR="004B21FB" w:rsidRPr="00714A89">
        <w:rPr>
          <w:rFonts w:asciiTheme="majorBidi" w:hAnsiTheme="majorBidi" w:hint="cs"/>
          <w:sz w:val="27"/>
          <w:rtl/>
          <w:lang w:bidi="ar-LB"/>
        </w:rPr>
        <w:t>َّ</w:t>
      </w:r>
      <w:r w:rsidRPr="00714A89">
        <w:rPr>
          <w:rFonts w:asciiTheme="majorBidi" w:hAnsiTheme="majorBidi"/>
          <w:sz w:val="27"/>
          <w:rtl/>
          <w:lang w:bidi="ar-LB"/>
        </w:rPr>
        <w:t>ب على أمره لي بات</w:t>
      </w:r>
      <w:r w:rsidR="004B21FB" w:rsidRPr="00714A89">
        <w:rPr>
          <w:rFonts w:asciiTheme="majorBidi" w:hAnsiTheme="majorBidi" w:hint="cs"/>
          <w:sz w:val="27"/>
          <w:rtl/>
          <w:lang w:bidi="ar-LB"/>
        </w:rPr>
        <w:t>ّ</w:t>
      </w:r>
      <w:r w:rsidRPr="00714A89">
        <w:rPr>
          <w:rFonts w:asciiTheme="majorBidi" w:hAnsiTheme="majorBidi"/>
          <w:sz w:val="27"/>
          <w:rtl/>
          <w:lang w:bidi="ar-LB"/>
        </w:rPr>
        <w:t>باعه أي</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w:t>
      </w:r>
      <w:r w:rsidR="004B21FB" w:rsidRPr="00714A89">
        <w:rPr>
          <w:rFonts w:asciiTheme="majorBidi" w:hAnsiTheme="majorBidi" w:hint="cs"/>
          <w:sz w:val="27"/>
          <w:rtl/>
          <w:lang w:bidi="ar-LB"/>
        </w:rPr>
        <w:t>إ</w:t>
      </w:r>
      <w:r w:rsidRPr="00714A89">
        <w:rPr>
          <w:rFonts w:asciiTheme="majorBidi" w:hAnsiTheme="majorBidi"/>
          <w:sz w:val="27"/>
          <w:rtl/>
          <w:lang w:bidi="ar-LB"/>
        </w:rPr>
        <w:t>لزام</w:t>
      </w:r>
      <w:r w:rsidR="006E1855" w:rsidRPr="00714A89">
        <w:rPr>
          <w:rFonts w:asciiTheme="majorBidi" w:hAnsiTheme="majorBidi" w:hint="cs"/>
          <w:sz w:val="27"/>
          <w:rtl/>
          <w:lang w:bidi="ar-LB"/>
        </w:rPr>
        <w:t>ٍ</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ولذلك حت</w:t>
      </w:r>
      <w:r w:rsidR="004B21FB" w:rsidRPr="00714A89">
        <w:rPr>
          <w:rFonts w:asciiTheme="majorBidi" w:hAnsiTheme="majorBidi" w:hint="cs"/>
          <w:sz w:val="27"/>
          <w:rtl/>
          <w:lang w:bidi="ar-LB"/>
        </w:rPr>
        <w:t>ّ</w:t>
      </w:r>
      <w:r w:rsidRPr="00714A89">
        <w:rPr>
          <w:rFonts w:asciiTheme="majorBidi" w:hAnsiTheme="majorBidi"/>
          <w:sz w:val="27"/>
          <w:rtl/>
          <w:lang w:bidi="ar-LB"/>
        </w:rPr>
        <w:t>ى إذا كان الله مصدر كل</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أنواع </w:t>
      </w:r>
      <w:proofErr w:type="spellStart"/>
      <w:r w:rsidRPr="00714A89">
        <w:rPr>
          <w:rFonts w:asciiTheme="majorBidi" w:hAnsiTheme="majorBidi"/>
          <w:sz w:val="27"/>
          <w:rtl/>
          <w:lang w:bidi="ar-LB"/>
        </w:rPr>
        <w:t>الإلزامات</w:t>
      </w:r>
      <w:proofErr w:type="spellEnd"/>
      <w:r w:rsidRPr="00714A89">
        <w:rPr>
          <w:rFonts w:asciiTheme="majorBidi" w:hAnsiTheme="majorBidi"/>
          <w:sz w:val="27"/>
          <w:rtl/>
          <w:lang w:bidi="ar-LB"/>
        </w:rPr>
        <w:t xml:space="preserve"> فلن يكون مصدر هذا الإلزام الذي يأمرني بات</w:t>
      </w:r>
      <w:r w:rsidR="004B21FB" w:rsidRPr="00714A89">
        <w:rPr>
          <w:rFonts w:asciiTheme="majorBidi" w:hAnsiTheme="majorBidi" w:hint="cs"/>
          <w:sz w:val="27"/>
          <w:rtl/>
          <w:lang w:bidi="ar-LB"/>
        </w:rPr>
        <w:t>ّ</w:t>
      </w:r>
      <w:r w:rsidRPr="00714A89">
        <w:rPr>
          <w:rFonts w:asciiTheme="majorBidi" w:hAnsiTheme="majorBidi"/>
          <w:sz w:val="27"/>
          <w:rtl/>
          <w:lang w:bidi="ar-LB"/>
        </w:rPr>
        <w:t>باعه</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24"/>
      </w:r>
      <w:r w:rsidRPr="00714A89">
        <w:rPr>
          <w:rFonts w:asciiTheme="majorBidi" w:hAnsiTheme="majorBidi"/>
          <w:sz w:val="27"/>
          <w:vertAlign w:val="superscript"/>
          <w:rtl/>
          <w:lang w:bidi="ar-LB"/>
        </w:rPr>
        <w:t>)</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w:t>
      </w:r>
      <w:r w:rsidR="004B21FB" w:rsidRPr="00714A89">
        <w:rPr>
          <w:rFonts w:asciiTheme="majorBidi" w:hAnsiTheme="majorBidi" w:hint="cs"/>
          <w:sz w:val="27"/>
          <w:rtl/>
          <w:lang w:bidi="ar-LB"/>
        </w:rPr>
        <w:t>و</w:t>
      </w:r>
      <w:r w:rsidRPr="00714A89">
        <w:rPr>
          <w:rFonts w:asciiTheme="majorBidi" w:hAnsiTheme="majorBidi"/>
          <w:sz w:val="27"/>
          <w:rtl/>
          <w:lang w:bidi="ar-LB"/>
        </w:rPr>
        <w:t>بشكل</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عام</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يمكن القول</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w:t>
      </w:r>
      <w:r w:rsidR="004B21FB" w:rsidRPr="00714A89">
        <w:rPr>
          <w:rFonts w:asciiTheme="majorBidi" w:hAnsiTheme="majorBidi" w:hint="cs"/>
          <w:sz w:val="27"/>
          <w:rtl/>
          <w:lang w:bidi="ar-LB"/>
        </w:rPr>
        <w:t>إ</w:t>
      </w:r>
      <w:r w:rsidRPr="00714A89">
        <w:rPr>
          <w:rFonts w:asciiTheme="majorBidi" w:hAnsiTheme="majorBidi"/>
          <w:sz w:val="27"/>
          <w:rtl/>
          <w:lang w:bidi="ar-LB"/>
        </w:rPr>
        <w:t>ن نظرية الأمر الإلهي بها مشكلات</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مهم</w:t>
      </w:r>
      <w:r w:rsidR="004B21FB" w:rsidRPr="00714A89">
        <w:rPr>
          <w:rFonts w:asciiTheme="majorBidi" w:hAnsiTheme="majorBidi" w:hint="cs"/>
          <w:sz w:val="27"/>
          <w:rtl/>
          <w:lang w:bidi="ar-LB"/>
        </w:rPr>
        <w:t>ّ</w:t>
      </w:r>
      <w:r w:rsidRPr="00714A89">
        <w:rPr>
          <w:rFonts w:asciiTheme="majorBidi" w:hAnsiTheme="majorBidi"/>
          <w:sz w:val="27"/>
          <w:rtl/>
          <w:lang w:bidi="ar-LB"/>
        </w:rPr>
        <w:t>ة في مختلف المجالات العقائدية والحقوقية والتربوية والأخلاقية</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w:t>
      </w:r>
      <w:r w:rsidR="004B21FB" w:rsidRPr="00714A89">
        <w:rPr>
          <w:rFonts w:asciiTheme="majorBidi" w:hAnsiTheme="majorBidi" w:hint="cs"/>
          <w:sz w:val="27"/>
          <w:rtl/>
          <w:lang w:bidi="ar-LB"/>
        </w:rPr>
        <w:t>ف</w:t>
      </w:r>
      <w:r w:rsidRPr="00714A89">
        <w:rPr>
          <w:rFonts w:asciiTheme="majorBidi" w:hAnsiTheme="majorBidi"/>
          <w:sz w:val="27"/>
          <w:rtl/>
          <w:lang w:bidi="ar-LB"/>
        </w:rPr>
        <w:t>على سبيل المثال</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وفقاً لنظرية الأمر الإلهي لا يمكن تفسير عدل الله بشكل</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جي</w:t>
      </w:r>
      <w:r w:rsidR="004B21FB" w:rsidRPr="00714A89">
        <w:rPr>
          <w:rFonts w:asciiTheme="majorBidi" w:hAnsiTheme="majorBidi" w:hint="cs"/>
          <w:sz w:val="27"/>
          <w:rtl/>
          <w:lang w:bidi="ar-LB"/>
        </w:rPr>
        <w:t>ّ</w:t>
      </w:r>
      <w:r w:rsidRPr="00714A89">
        <w:rPr>
          <w:rFonts w:asciiTheme="majorBidi" w:hAnsiTheme="majorBidi"/>
          <w:sz w:val="27"/>
          <w:rtl/>
          <w:lang w:bidi="ar-LB"/>
        </w:rPr>
        <w:t>د</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الذي هو من صفاته الثبوتية</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وكذلك صدق النبي</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القائم على العدالة الإلهي</w:t>
      </w:r>
      <w:r w:rsidR="004B21FB" w:rsidRPr="00714A89">
        <w:rPr>
          <w:rFonts w:asciiTheme="majorBidi" w:hAnsiTheme="majorBidi" w:hint="cs"/>
          <w:sz w:val="27"/>
          <w:rtl/>
          <w:lang w:bidi="ar-LB"/>
        </w:rPr>
        <w:t>ّ</w:t>
      </w:r>
      <w:r w:rsidRPr="00714A89">
        <w:rPr>
          <w:rFonts w:asciiTheme="majorBidi" w:hAnsiTheme="majorBidi"/>
          <w:sz w:val="27"/>
          <w:rtl/>
          <w:lang w:bidi="ar-LB"/>
        </w:rPr>
        <w:t>ة</w:t>
      </w:r>
      <w:r w:rsidR="004B21FB" w:rsidRPr="00714A89">
        <w:rPr>
          <w:rFonts w:asciiTheme="majorBidi" w:hAnsiTheme="majorBidi" w:hint="cs"/>
          <w:sz w:val="27"/>
          <w:rtl/>
          <w:lang w:bidi="ar-LB"/>
        </w:rPr>
        <w:t>؛</w:t>
      </w:r>
      <w:r w:rsidRPr="00714A89">
        <w:rPr>
          <w:rFonts w:asciiTheme="majorBidi" w:hAnsiTheme="majorBidi"/>
          <w:sz w:val="27"/>
          <w:rtl/>
          <w:lang w:bidi="ar-LB"/>
        </w:rPr>
        <w:t xml:space="preserve"> </w:t>
      </w:r>
      <w:r w:rsidR="004B21FB" w:rsidRPr="00714A89">
        <w:rPr>
          <w:rFonts w:asciiTheme="majorBidi" w:hAnsiTheme="majorBidi" w:hint="cs"/>
          <w:sz w:val="27"/>
          <w:rtl/>
          <w:lang w:bidi="ar-LB"/>
        </w:rPr>
        <w:t>و</w:t>
      </w:r>
      <w:r w:rsidRPr="00714A89">
        <w:rPr>
          <w:rFonts w:asciiTheme="majorBidi" w:hAnsiTheme="majorBidi"/>
          <w:sz w:val="27"/>
          <w:rtl/>
          <w:lang w:bidi="ar-LB"/>
        </w:rPr>
        <w:t xml:space="preserve">مصير الإنسان </w:t>
      </w:r>
      <w:proofErr w:type="spellStart"/>
      <w:r w:rsidRPr="00714A89">
        <w:rPr>
          <w:rFonts w:asciiTheme="majorBidi" w:hAnsiTheme="majorBidi"/>
          <w:sz w:val="27"/>
          <w:rtl/>
          <w:lang w:bidi="ar-LB"/>
        </w:rPr>
        <w:t>الأخروي</w:t>
      </w:r>
      <w:proofErr w:type="spellEnd"/>
      <w:r w:rsidRPr="00714A89">
        <w:rPr>
          <w:rFonts w:asciiTheme="majorBidi" w:hAnsiTheme="majorBidi"/>
          <w:sz w:val="27"/>
          <w:rtl/>
          <w:lang w:bidi="ar-LB"/>
        </w:rPr>
        <w:t xml:space="preserve"> سيبقى مجهولاً أيضاً</w:t>
      </w:r>
      <w:r w:rsidR="004B21FB" w:rsidRPr="00714A89">
        <w:rPr>
          <w:rFonts w:asciiTheme="majorBidi" w:hAnsiTheme="majorBidi" w:hint="cs"/>
          <w:sz w:val="27"/>
          <w:rtl/>
          <w:lang w:bidi="ar-LB"/>
        </w:rPr>
        <w:t>.</w:t>
      </w:r>
    </w:p>
    <w:p w:rsidR="00BB71DA" w:rsidRPr="00714A89" w:rsidRDefault="004B21FB" w:rsidP="0005161A">
      <w:pPr>
        <w:rPr>
          <w:rFonts w:asciiTheme="majorBidi" w:hAnsiTheme="majorBidi"/>
          <w:sz w:val="27"/>
          <w:rtl/>
          <w:lang w:bidi="ar-LB"/>
        </w:rPr>
      </w:pPr>
      <w:r w:rsidRPr="00714A89">
        <w:rPr>
          <w:rFonts w:asciiTheme="majorBidi" w:hAnsiTheme="majorBidi" w:hint="cs"/>
          <w:b/>
          <w:bCs/>
          <w:sz w:val="27"/>
          <w:rtl/>
          <w:lang w:bidi="ar-LB"/>
        </w:rPr>
        <w:t>و</w:t>
      </w:r>
      <w:r w:rsidR="00BB71DA" w:rsidRPr="00714A89">
        <w:rPr>
          <w:rFonts w:asciiTheme="majorBidi" w:hAnsiTheme="majorBidi"/>
          <w:b/>
          <w:bCs/>
          <w:sz w:val="27"/>
          <w:rtl/>
          <w:lang w:bidi="ar-LB"/>
        </w:rPr>
        <w:t>تواجه هذه النظري</w:t>
      </w:r>
      <w:r w:rsidRPr="00714A89">
        <w:rPr>
          <w:rFonts w:asciiTheme="majorBidi" w:hAnsiTheme="majorBidi" w:hint="cs"/>
          <w:b/>
          <w:bCs/>
          <w:sz w:val="27"/>
          <w:rtl/>
          <w:lang w:bidi="ar-LB"/>
        </w:rPr>
        <w:t>ّ</w:t>
      </w:r>
      <w:r w:rsidR="00BB71DA" w:rsidRPr="00714A89">
        <w:rPr>
          <w:rFonts w:asciiTheme="majorBidi" w:hAnsiTheme="majorBidi"/>
          <w:b/>
          <w:bCs/>
          <w:sz w:val="27"/>
          <w:rtl/>
          <w:lang w:bidi="ar-LB"/>
        </w:rPr>
        <w:t>ة أيضاً مشكلات</w:t>
      </w:r>
      <w:r w:rsidR="006E1855" w:rsidRPr="00714A89">
        <w:rPr>
          <w:rFonts w:asciiTheme="majorBidi" w:hAnsiTheme="majorBidi" w:hint="cs"/>
          <w:b/>
          <w:bCs/>
          <w:sz w:val="27"/>
          <w:rtl/>
          <w:lang w:bidi="ar-LB"/>
        </w:rPr>
        <w:t>ٌ</w:t>
      </w:r>
      <w:r w:rsidR="00BB71DA" w:rsidRPr="00714A89">
        <w:rPr>
          <w:rFonts w:asciiTheme="majorBidi" w:hAnsiTheme="majorBidi"/>
          <w:b/>
          <w:bCs/>
          <w:sz w:val="27"/>
          <w:rtl/>
          <w:lang w:bidi="ar-LB"/>
        </w:rPr>
        <w:t xml:space="preserve"> في مجال الأخلاق النظري</w:t>
      </w:r>
      <w:r w:rsidR="006E1855" w:rsidRPr="00714A89">
        <w:rPr>
          <w:rFonts w:asciiTheme="majorBidi" w:hAnsiTheme="majorBidi" w:hint="cs"/>
          <w:b/>
          <w:bCs/>
          <w:sz w:val="27"/>
          <w:rtl/>
          <w:lang w:bidi="ar-LB"/>
        </w:rPr>
        <w:t>ّ</w:t>
      </w:r>
      <w:r w:rsidR="00BB71DA" w:rsidRPr="00714A89">
        <w:rPr>
          <w:rFonts w:asciiTheme="majorBidi" w:hAnsiTheme="majorBidi"/>
          <w:b/>
          <w:bCs/>
          <w:sz w:val="27"/>
          <w:rtl/>
          <w:lang w:bidi="ar-LB"/>
        </w:rPr>
        <w:t>ة</w:t>
      </w:r>
      <w:r w:rsidR="00B43859" w:rsidRPr="00714A89">
        <w:rPr>
          <w:rFonts w:asciiTheme="majorBidi" w:hAnsiTheme="majorBidi" w:hint="cs"/>
          <w:sz w:val="27"/>
          <w:rtl/>
          <w:lang w:bidi="ar-LB"/>
        </w:rPr>
        <w:t>؛</w:t>
      </w:r>
      <w:r w:rsidR="00BB71DA" w:rsidRPr="00714A89">
        <w:rPr>
          <w:rFonts w:asciiTheme="majorBidi" w:hAnsiTheme="majorBidi"/>
          <w:sz w:val="27"/>
          <w:rtl/>
          <w:lang w:bidi="ar-LB"/>
        </w:rPr>
        <w:t xml:space="preserve"> لأنها لا تتوافق مع المناهج التي تعترف بالقوى المعرفية</w:t>
      </w:r>
      <w:r w:rsidR="00B43859" w:rsidRPr="00714A89">
        <w:rPr>
          <w:rFonts w:asciiTheme="majorBidi" w:hAnsiTheme="majorBidi" w:hint="cs"/>
          <w:sz w:val="27"/>
          <w:rtl/>
          <w:lang w:bidi="ar-LB"/>
        </w:rPr>
        <w:t>،</w:t>
      </w:r>
      <w:r w:rsidR="00BB71DA" w:rsidRPr="00714A89">
        <w:rPr>
          <w:rFonts w:asciiTheme="majorBidi" w:hAnsiTheme="majorBidi"/>
          <w:sz w:val="27"/>
          <w:rtl/>
          <w:lang w:bidi="ar-LB"/>
        </w:rPr>
        <w:t xml:space="preserve"> سواء كانت الضمير أو العقل العملي.</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في هذه النظرية قو</w:t>
      </w:r>
      <w:r w:rsidR="00B43859" w:rsidRPr="00714A89">
        <w:rPr>
          <w:rFonts w:asciiTheme="majorBidi" w:hAnsiTheme="majorBidi" w:hint="cs"/>
          <w:sz w:val="27"/>
          <w:rtl/>
          <w:lang w:bidi="ar-LB"/>
        </w:rPr>
        <w:t>ّ</w:t>
      </w:r>
      <w:r w:rsidRPr="00714A89">
        <w:rPr>
          <w:rFonts w:asciiTheme="majorBidi" w:hAnsiTheme="majorBidi"/>
          <w:sz w:val="27"/>
          <w:rtl/>
          <w:lang w:bidi="ar-LB"/>
        </w:rPr>
        <w:t>ة الاستدلال في مقابل الحكم الأخلاقي</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لديها مجال</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أقل</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للنمو</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w:t>
      </w:r>
      <w:r w:rsidR="00B43859" w:rsidRPr="00714A89">
        <w:rPr>
          <w:rFonts w:asciiTheme="majorBidi" w:hAnsiTheme="majorBidi" w:hint="cs"/>
          <w:sz w:val="27"/>
          <w:rtl/>
          <w:lang w:bidi="ar-LB"/>
        </w:rPr>
        <w:t>و</w:t>
      </w:r>
      <w:r w:rsidRPr="00714A89">
        <w:rPr>
          <w:rFonts w:asciiTheme="majorBidi" w:hAnsiTheme="majorBidi"/>
          <w:sz w:val="27"/>
          <w:rtl/>
          <w:lang w:bidi="ar-LB"/>
        </w:rPr>
        <w:t>مهارات ات</w:t>
      </w:r>
      <w:r w:rsidR="00B43859" w:rsidRPr="00714A89">
        <w:rPr>
          <w:rFonts w:asciiTheme="majorBidi" w:hAnsiTheme="majorBidi" w:hint="cs"/>
          <w:sz w:val="27"/>
          <w:rtl/>
          <w:lang w:bidi="ar-LB"/>
        </w:rPr>
        <w:t>ّ</w:t>
      </w:r>
      <w:r w:rsidRPr="00714A89">
        <w:rPr>
          <w:rFonts w:asciiTheme="majorBidi" w:hAnsiTheme="majorBidi"/>
          <w:sz w:val="27"/>
          <w:rtl/>
          <w:lang w:bidi="ar-LB"/>
        </w:rPr>
        <w:t>خاذ القرار القائمة على استخدام العقل العملي</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لا تتطو</w:t>
      </w:r>
      <w:r w:rsidR="00B43859" w:rsidRPr="00714A89">
        <w:rPr>
          <w:rFonts w:asciiTheme="majorBidi" w:hAnsiTheme="majorBidi" w:hint="cs"/>
          <w:sz w:val="27"/>
          <w:rtl/>
          <w:lang w:bidi="ar-LB"/>
        </w:rPr>
        <w:t>َّ</w:t>
      </w:r>
      <w:r w:rsidRPr="00714A89">
        <w:rPr>
          <w:rFonts w:asciiTheme="majorBidi" w:hAnsiTheme="majorBidi"/>
          <w:sz w:val="27"/>
          <w:rtl/>
          <w:lang w:bidi="ar-LB"/>
        </w:rPr>
        <w:t>ر بشكل</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جي</w:t>
      </w:r>
      <w:r w:rsidR="00B43859" w:rsidRPr="00714A89">
        <w:rPr>
          <w:rFonts w:asciiTheme="majorBidi" w:hAnsiTheme="majorBidi" w:hint="cs"/>
          <w:sz w:val="27"/>
          <w:rtl/>
          <w:lang w:bidi="ar-LB"/>
        </w:rPr>
        <w:t>ّ</w:t>
      </w:r>
      <w:r w:rsidRPr="00714A89">
        <w:rPr>
          <w:rFonts w:asciiTheme="majorBidi" w:hAnsiTheme="majorBidi"/>
          <w:sz w:val="27"/>
          <w:rtl/>
          <w:lang w:bidi="ar-LB"/>
        </w:rPr>
        <w:t>د.</w:t>
      </w:r>
      <w:r w:rsidRPr="00714A89">
        <w:rPr>
          <w:rFonts w:asciiTheme="majorBidi" w:hAnsiTheme="majorBidi" w:hint="cs"/>
          <w:sz w:val="27"/>
          <w:rtl/>
          <w:lang w:bidi="ar-LB"/>
        </w:rPr>
        <w:t xml:space="preserve"> </w:t>
      </w:r>
      <w:r w:rsidRPr="00714A89">
        <w:rPr>
          <w:rFonts w:asciiTheme="majorBidi" w:hAnsiTheme="majorBidi"/>
          <w:sz w:val="27"/>
          <w:rtl/>
          <w:lang w:bidi="ar-LB"/>
        </w:rPr>
        <w:t>البصيرة الأخلاقية في حل</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التعارض هي فضيلة</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عقلية، ولكن</w:t>
      </w:r>
      <w:r w:rsidR="00B43859" w:rsidRPr="00714A89">
        <w:rPr>
          <w:rFonts w:asciiTheme="majorBidi" w:hAnsiTheme="majorBidi" w:hint="cs"/>
          <w:sz w:val="27"/>
          <w:rtl/>
          <w:lang w:bidi="ar-LB"/>
        </w:rPr>
        <w:t>ّ</w:t>
      </w:r>
      <w:r w:rsidRPr="00714A89">
        <w:rPr>
          <w:rFonts w:asciiTheme="majorBidi" w:hAnsiTheme="majorBidi"/>
          <w:sz w:val="27"/>
          <w:rtl/>
          <w:lang w:bidi="ar-LB"/>
        </w:rPr>
        <w:t>ها لا تتطو</w:t>
      </w:r>
      <w:r w:rsidR="00B43859" w:rsidRPr="00714A89">
        <w:rPr>
          <w:rFonts w:asciiTheme="majorBidi" w:hAnsiTheme="majorBidi" w:hint="cs"/>
          <w:sz w:val="27"/>
          <w:rtl/>
          <w:lang w:bidi="ar-LB"/>
        </w:rPr>
        <w:t>َّ</w:t>
      </w:r>
      <w:r w:rsidRPr="00714A89">
        <w:rPr>
          <w:rFonts w:asciiTheme="majorBidi" w:hAnsiTheme="majorBidi"/>
          <w:sz w:val="27"/>
          <w:rtl/>
          <w:lang w:bidi="ar-LB"/>
        </w:rPr>
        <w:t>ر</w:t>
      </w:r>
      <w:r w:rsidRPr="00714A89">
        <w:rPr>
          <w:rFonts w:asciiTheme="majorBidi" w:hAnsiTheme="majorBidi" w:hint="cs"/>
          <w:sz w:val="27"/>
          <w:rtl/>
          <w:lang w:bidi="ar-LB"/>
        </w:rPr>
        <w:t xml:space="preserve"> </w:t>
      </w:r>
      <w:r w:rsidRPr="00714A89">
        <w:rPr>
          <w:rFonts w:asciiTheme="majorBidi" w:hAnsiTheme="majorBidi"/>
          <w:sz w:val="27"/>
          <w:rtl/>
          <w:lang w:bidi="ar-LB"/>
        </w:rPr>
        <w:t>في هذا الرأي</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وفي الأخلاق العملية أيضاً لا يتم</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تحكيم المسؤولية الأخلاقي</w:t>
      </w:r>
      <w:r w:rsidR="00B43859" w:rsidRPr="00714A89">
        <w:rPr>
          <w:rFonts w:asciiTheme="majorBidi" w:hAnsiTheme="majorBidi" w:hint="cs"/>
          <w:sz w:val="27"/>
          <w:rtl/>
          <w:lang w:bidi="ar-LB"/>
        </w:rPr>
        <w:t>ّ</w:t>
      </w:r>
      <w:r w:rsidRPr="00714A89">
        <w:rPr>
          <w:rFonts w:asciiTheme="majorBidi" w:hAnsiTheme="majorBidi"/>
          <w:sz w:val="27"/>
          <w:rtl/>
          <w:lang w:bidi="ar-LB"/>
        </w:rPr>
        <w:t>ة</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ولها ت</w:t>
      </w:r>
      <w:r w:rsidR="006E1855" w:rsidRPr="00714A89">
        <w:rPr>
          <w:rFonts w:asciiTheme="majorBidi" w:hAnsiTheme="majorBidi" w:hint="cs"/>
          <w:sz w:val="27"/>
          <w:rtl/>
          <w:lang w:bidi="ar-LB"/>
        </w:rPr>
        <w:t>َ</w:t>
      </w:r>
      <w:r w:rsidRPr="00714A89">
        <w:rPr>
          <w:rFonts w:asciiTheme="majorBidi" w:hAnsiTheme="majorBidi"/>
          <w:sz w:val="27"/>
          <w:rtl/>
          <w:lang w:bidi="ar-LB"/>
        </w:rPr>
        <w:t>ب</w:t>
      </w:r>
      <w:r w:rsidR="006E1855" w:rsidRPr="00714A89">
        <w:rPr>
          <w:rFonts w:asciiTheme="majorBidi" w:hAnsiTheme="majorBidi" w:hint="cs"/>
          <w:sz w:val="27"/>
          <w:rtl/>
          <w:lang w:bidi="ar-LB"/>
        </w:rPr>
        <w:t>ِ</w:t>
      </w:r>
      <w:r w:rsidRPr="00714A89">
        <w:rPr>
          <w:rFonts w:asciiTheme="majorBidi" w:hAnsiTheme="majorBidi"/>
          <w:sz w:val="27"/>
          <w:rtl/>
          <w:lang w:bidi="ar-LB"/>
        </w:rPr>
        <w:t>عات</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ج</w:t>
      </w:r>
      <w:r w:rsidR="00B43859" w:rsidRPr="00714A89">
        <w:rPr>
          <w:rFonts w:asciiTheme="majorBidi" w:hAnsiTheme="majorBidi" w:hint="cs"/>
          <w:sz w:val="27"/>
          <w:rtl/>
          <w:lang w:bidi="ar-LB"/>
        </w:rPr>
        <w:t>َ</w:t>
      </w:r>
      <w:r w:rsidRPr="00714A89">
        <w:rPr>
          <w:rFonts w:asciiTheme="majorBidi" w:hAnsiTheme="majorBidi"/>
          <w:sz w:val="27"/>
          <w:rtl/>
          <w:lang w:bidi="ar-LB"/>
        </w:rPr>
        <w:t>ب</w:t>
      </w:r>
      <w:r w:rsidR="00B43859" w:rsidRPr="00714A89">
        <w:rPr>
          <w:rFonts w:asciiTheme="majorBidi" w:hAnsiTheme="majorBidi" w:hint="cs"/>
          <w:sz w:val="27"/>
          <w:rtl/>
          <w:lang w:bidi="ar-LB"/>
        </w:rPr>
        <w:t>ْ</w:t>
      </w:r>
      <w:r w:rsidRPr="00714A89">
        <w:rPr>
          <w:rFonts w:asciiTheme="majorBidi" w:hAnsiTheme="majorBidi"/>
          <w:sz w:val="27"/>
          <w:rtl/>
          <w:lang w:bidi="ar-LB"/>
        </w:rPr>
        <w:t>رية في المسائل ال</w:t>
      </w:r>
      <w:r w:rsidRPr="00714A89">
        <w:rPr>
          <w:rFonts w:asciiTheme="majorBidi" w:hAnsiTheme="majorBidi" w:hint="cs"/>
          <w:sz w:val="27"/>
          <w:rtl/>
          <w:lang w:bidi="ar-LB"/>
        </w:rPr>
        <w:t>ا</w:t>
      </w:r>
      <w:r w:rsidRPr="00714A89">
        <w:rPr>
          <w:rFonts w:asciiTheme="majorBidi" w:hAnsiTheme="majorBidi"/>
          <w:sz w:val="27"/>
          <w:rtl/>
          <w:lang w:bidi="ar-LB"/>
        </w:rPr>
        <w:t>جتماعية والسياسية</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وباختصار</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هذه النظرية تعارض العقلانية</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و</w:t>
      </w:r>
      <w:r w:rsidRPr="00714A89">
        <w:rPr>
          <w:rFonts w:hint="eastAsia"/>
          <w:sz w:val="24"/>
          <w:szCs w:val="24"/>
          <w:rtl/>
          <w:lang w:bidi="ar-LB"/>
        </w:rPr>
        <w:t>«</w:t>
      </w:r>
      <w:r w:rsidRPr="00714A89">
        <w:rPr>
          <w:rFonts w:asciiTheme="majorBidi" w:hAnsiTheme="majorBidi"/>
          <w:sz w:val="27"/>
          <w:rtl/>
          <w:lang w:bidi="ar-LB"/>
        </w:rPr>
        <w:t xml:space="preserve">معارضة العقلانية في الإلهيات </w:t>
      </w:r>
      <w:r w:rsidR="00B43859" w:rsidRPr="00714A89">
        <w:rPr>
          <w:rFonts w:asciiTheme="majorBidi" w:hAnsiTheme="majorBidi" w:hint="cs"/>
          <w:sz w:val="27"/>
          <w:rtl/>
          <w:lang w:bidi="ar-LB"/>
        </w:rPr>
        <w:t>و</w:t>
      </w:r>
      <w:r w:rsidRPr="00714A89">
        <w:rPr>
          <w:rFonts w:asciiTheme="majorBidi" w:hAnsiTheme="majorBidi"/>
          <w:sz w:val="27"/>
          <w:rtl/>
          <w:lang w:bidi="ar-LB"/>
        </w:rPr>
        <w:t xml:space="preserve">الأخلاق </w:t>
      </w:r>
      <w:proofErr w:type="spellStart"/>
      <w:r w:rsidR="00B43859" w:rsidRPr="00714A89">
        <w:rPr>
          <w:rFonts w:asciiTheme="majorBidi" w:hAnsiTheme="majorBidi" w:hint="cs"/>
          <w:sz w:val="27"/>
          <w:rtl/>
          <w:lang w:bidi="ar-LB"/>
        </w:rPr>
        <w:t>و</w:t>
      </w:r>
      <w:r w:rsidRPr="00714A89">
        <w:rPr>
          <w:rFonts w:asciiTheme="majorBidi" w:hAnsiTheme="majorBidi"/>
          <w:sz w:val="27"/>
          <w:rtl/>
          <w:lang w:bidi="ar-LB"/>
        </w:rPr>
        <w:t>ال</w:t>
      </w:r>
      <w:r w:rsidRPr="00714A89">
        <w:rPr>
          <w:rFonts w:asciiTheme="majorBidi" w:hAnsiTheme="majorBidi" w:hint="cs"/>
          <w:sz w:val="27"/>
          <w:rtl/>
          <w:lang w:bidi="ar-LB"/>
        </w:rPr>
        <w:t>أ</w:t>
      </w:r>
      <w:r w:rsidRPr="00714A89">
        <w:rPr>
          <w:rFonts w:asciiTheme="majorBidi" w:hAnsiTheme="majorBidi"/>
          <w:sz w:val="27"/>
          <w:rtl/>
          <w:lang w:bidi="ar-LB"/>
        </w:rPr>
        <w:t>نثربولوجيا</w:t>
      </w:r>
      <w:proofErr w:type="spellEnd"/>
      <w:r w:rsidRPr="00714A89">
        <w:rPr>
          <w:rFonts w:asciiTheme="majorBidi" w:hAnsiTheme="majorBidi"/>
          <w:sz w:val="27"/>
          <w:rtl/>
          <w:lang w:bidi="ar-LB"/>
        </w:rPr>
        <w:t xml:space="preserve"> يحمل معه الح</w:t>
      </w:r>
      <w:r w:rsidR="00B43859" w:rsidRPr="00714A89">
        <w:rPr>
          <w:rFonts w:asciiTheme="majorBidi" w:hAnsiTheme="majorBidi" w:hint="cs"/>
          <w:sz w:val="27"/>
          <w:rtl/>
          <w:lang w:bidi="ar-LB"/>
        </w:rPr>
        <w:t>ُ</w:t>
      </w:r>
      <w:r w:rsidRPr="00714A89">
        <w:rPr>
          <w:rFonts w:asciiTheme="majorBidi" w:hAnsiTheme="majorBidi"/>
          <w:sz w:val="27"/>
          <w:rtl/>
          <w:lang w:bidi="ar-LB"/>
        </w:rPr>
        <w:t>س</w:t>
      </w:r>
      <w:r w:rsidR="00B43859" w:rsidRPr="00714A89">
        <w:rPr>
          <w:rFonts w:asciiTheme="majorBidi" w:hAnsiTheme="majorBidi" w:hint="cs"/>
          <w:sz w:val="27"/>
          <w:rtl/>
          <w:lang w:bidi="ar-LB"/>
        </w:rPr>
        <w:t>ْ</w:t>
      </w:r>
      <w:r w:rsidRPr="00714A89">
        <w:rPr>
          <w:rFonts w:asciiTheme="majorBidi" w:hAnsiTheme="majorBidi"/>
          <w:sz w:val="27"/>
          <w:rtl/>
          <w:lang w:bidi="ar-LB"/>
        </w:rPr>
        <w:t>ن والق</w:t>
      </w:r>
      <w:r w:rsidR="00B43859" w:rsidRPr="00714A89">
        <w:rPr>
          <w:rFonts w:asciiTheme="majorBidi" w:hAnsiTheme="majorBidi" w:hint="cs"/>
          <w:sz w:val="27"/>
          <w:rtl/>
          <w:lang w:bidi="ar-LB"/>
        </w:rPr>
        <w:t>ُ</w:t>
      </w:r>
      <w:r w:rsidRPr="00714A89">
        <w:rPr>
          <w:rFonts w:asciiTheme="majorBidi" w:hAnsiTheme="majorBidi"/>
          <w:sz w:val="27"/>
          <w:rtl/>
          <w:lang w:bidi="ar-LB"/>
        </w:rPr>
        <w:t>ب</w:t>
      </w:r>
      <w:r w:rsidR="00B43859" w:rsidRPr="00714A89">
        <w:rPr>
          <w:rFonts w:asciiTheme="majorBidi" w:hAnsiTheme="majorBidi" w:hint="cs"/>
          <w:sz w:val="27"/>
          <w:rtl/>
          <w:lang w:bidi="ar-LB"/>
        </w:rPr>
        <w:t>ْ</w:t>
      </w:r>
      <w:r w:rsidRPr="00714A89">
        <w:rPr>
          <w:rFonts w:asciiTheme="majorBidi" w:hAnsiTheme="majorBidi"/>
          <w:sz w:val="27"/>
          <w:rtl/>
          <w:lang w:bidi="ar-LB"/>
        </w:rPr>
        <w:t>ح الشرعي</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والج</w:t>
      </w:r>
      <w:r w:rsidR="00B43859" w:rsidRPr="00714A89">
        <w:rPr>
          <w:rFonts w:asciiTheme="majorBidi" w:hAnsiTheme="majorBidi" w:hint="cs"/>
          <w:sz w:val="27"/>
          <w:rtl/>
          <w:lang w:bidi="ar-LB"/>
        </w:rPr>
        <w:t>َ</w:t>
      </w:r>
      <w:r w:rsidRPr="00714A89">
        <w:rPr>
          <w:rFonts w:asciiTheme="majorBidi" w:hAnsiTheme="majorBidi"/>
          <w:sz w:val="27"/>
          <w:rtl/>
          <w:lang w:bidi="ar-LB"/>
        </w:rPr>
        <w:t>ب</w:t>
      </w:r>
      <w:r w:rsidR="00B43859" w:rsidRPr="00714A89">
        <w:rPr>
          <w:rFonts w:asciiTheme="majorBidi" w:hAnsiTheme="majorBidi" w:hint="cs"/>
          <w:sz w:val="27"/>
          <w:rtl/>
          <w:lang w:bidi="ar-LB"/>
        </w:rPr>
        <w:t>ْ</w:t>
      </w:r>
      <w:r w:rsidRPr="00714A89">
        <w:rPr>
          <w:rFonts w:asciiTheme="majorBidi" w:hAnsiTheme="majorBidi"/>
          <w:sz w:val="27"/>
          <w:rtl/>
          <w:lang w:bidi="ar-LB"/>
        </w:rPr>
        <w:t>رية</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هذا الاعتقاد الثلاثي متناظر</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مع الطابع الاجتماعي</w:t>
      </w:r>
      <w:r w:rsidR="00B43859" w:rsidRPr="00714A89">
        <w:rPr>
          <w:rFonts w:asciiTheme="majorBidi" w:hAnsiTheme="majorBidi" w:hint="cs"/>
          <w:sz w:val="27"/>
          <w:rtl/>
          <w:lang w:bidi="ar-LB"/>
        </w:rPr>
        <w:t>ّ</w:t>
      </w:r>
      <w:r w:rsidRPr="00714A89">
        <w:rPr>
          <w:rFonts w:asciiTheme="majorBidi" w:hAnsiTheme="majorBidi"/>
          <w:sz w:val="27"/>
          <w:rtl/>
          <w:lang w:bidi="ar-LB"/>
        </w:rPr>
        <w:t xml:space="preserve"> للخرافات، و</w:t>
      </w:r>
      <w:r w:rsidR="00B43859" w:rsidRPr="00714A89">
        <w:rPr>
          <w:rFonts w:asciiTheme="majorBidi" w:hAnsiTheme="majorBidi" w:hint="cs"/>
          <w:sz w:val="27"/>
          <w:rtl/>
          <w:lang w:bidi="ar-LB"/>
        </w:rPr>
        <w:t>إ</w:t>
      </w:r>
      <w:r w:rsidRPr="00714A89">
        <w:rPr>
          <w:rFonts w:asciiTheme="majorBidi" w:hAnsiTheme="majorBidi"/>
          <w:sz w:val="27"/>
          <w:rtl/>
          <w:lang w:bidi="ar-LB"/>
        </w:rPr>
        <w:t xml:space="preserve">نكار الشعور بالمسؤولية، وأخيراً الخضوع والتأقلم مع البيئة الاجتماعية والسياسية </w:t>
      </w:r>
      <w:r w:rsidRPr="00714A89">
        <w:rPr>
          <w:rFonts w:asciiTheme="majorBidi" w:hAnsiTheme="majorBidi"/>
          <w:sz w:val="27"/>
          <w:rtl/>
          <w:lang w:bidi="ar-LB"/>
        </w:rPr>
        <w:lastRenderedPageBreak/>
        <w:t>الفاسدة</w:t>
      </w:r>
      <w:r w:rsidRPr="00714A89">
        <w:rPr>
          <w:rFonts w:hint="eastAsia"/>
          <w:sz w:val="24"/>
          <w:szCs w:val="24"/>
          <w:rtl/>
        </w:rPr>
        <w:t>»</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25"/>
      </w:r>
      <w:r w:rsidRPr="00714A89">
        <w:rPr>
          <w:rFonts w:asciiTheme="majorBidi" w:hAnsiTheme="majorBidi"/>
          <w:sz w:val="27"/>
          <w:vertAlign w:val="superscript"/>
          <w:rtl/>
          <w:lang w:bidi="ar-LB"/>
        </w:rPr>
        <w:t>)</w:t>
      </w:r>
      <w:r w:rsidRPr="00714A89">
        <w:rPr>
          <w:rFonts w:asciiTheme="majorBidi" w:hAnsiTheme="majorBidi"/>
          <w:sz w:val="27"/>
          <w:rtl/>
          <w:lang w:bidi="ar-LB"/>
        </w:rPr>
        <w:t>.</w:t>
      </w:r>
    </w:p>
    <w:p w:rsidR="00BB71DA" w:rsidRPr="00714A89" w:rsidRDefault="00BB71DA" w:rsidP="00027BA9">
      <w:pPr>
        <w:spacing w:line="340" w:lineRule="exact"/>
        <w:rPr>
          <w:rFonts w:asciiTheme="majorBidi" w:hAnsiTheme="majorBidi"/>
          <w:sz w:val="27"/>
          <w:rtl/>
          <w:lang w:bidi="ar-LB"/>
        </w:rPr>
      </w:pPr>
    </w:p>
    <w:p w:rsidR="00BB71DA" w:rsidRPr="00714A89" w:rsidRDefault="00C6593E" w:rsidP="00C6593E">
      <w:pPr>
        <w:pStyle w:val="31"/>
        <w:rPr>
          <w:color w:val="auto"/>
          <w:rtl/>
          <w:lang w:bidi="ar-LB"/>
        </w:rPr>
      </w:pPr>
      <w:r w:rsidRPr="00714A89">
        <w:rPr>
          <w:rFonts w:hint="cs"/>
          <w:color w:val="auto"/>
          <w:rtl/>
          <w:lang w:bidi="ar-LB"/>
        </w:rPr>
        <w:t>إصلاحات</w:t>
      </w:r>
      <w:r w:rsidRPr="00714A89">
        <w:rPr>
          <w:color w:val="auto"/>
          <w:rtl/>
          <w:lang w:bidi="ar-LB"/>
        </w:rPr>
        <w:t xml:space="preserve"> آدمز </w:t>
      </w:r>
      <w:r w:rsidRPr="00714A89">
        <w:rPr>
          <w:rFonts w:hint="cs"/>
          <w:color w:val="auto"/>
          <w:rtl/>
          <w:lang w:bidi="ar-LB"/>
        </w:rPr>
        <w:t>ل</w:t>
      </w:r>
      <w:r w:rsidR="00BB71DA" w:rsidRPr="00714A89">
        <w:rPr>
          <w:color w:val="auto"/>
          <w:rtl/>
          <w:lang w:bidi="ar-LB"/>
        </w:rPr>
        <w:t>نظري</w:t>
      </w:r>
      <w:r w:rsidRPr="00714A89">
        <w:rPr>
          <w:rFonts w:hint="cs"/>
          <w:color w:val="auto"/>
          <w:rtl/>
          <w:lang w:bidi="ar-LB"/>
        </w:rPr>
        <w:t>ّ</w:t>
      </w:r>
      <w:r w:rsidR="00BB71DA" w:rsidRPr="00714A89">
        <w:rPr>
          <w:color w:val="auto"/>
          <w:rtl/>
          <w:lang w:bidi="ar-LB"/>
        </w:rPr>
        <w:t>ة الأمر الإلهي</w:t>
      </w:r>
      <w:r w:rsidRPr="00714A89">
        <w:rPr>
          <w:rFonts w:hint="cs"/>
          <w:color w:val="auto"/>
          <w:rtl/>
          <w:lang w:bidi="ar-LB"/>
        </w:rPr>
        <w:t>ّ</w:t>
      </w:r>
      <w:r w:rsidR="00BB71DA" w:rsidRPr="00714A89">
        <w:rPr>
          <w:color w:val="auto"/>
          <w:rtl/>
          <w:lang w:bidi="ar-LB"/>
        </w:rPr>
        <w:t xml:space="preserve"> </w:t>
      </w:r>
      <w:r w:rsidR="00FF3F19" w:rsidRPr="00714A89">
        <w:rPr>
          <w:rFonts w:hint="cs"/>
          <w:color w:val="auto"/>
          <w:rtl/>
          <w:lang w:val="en-US"/>
        </w:rPr>
        <w:t>ــــــ</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حت</w:t>
      </w:r>
      <w:r w:rsidR="0074778B" w:rsidRPr="00714A89">
        <w:rPr>
          <w:rFonts w:asciiTheme="majorBidi" w:hAnsiTheme="majorBidi" w:hint="cs"/>
          <w:sz w:val="27"/>
          <w:rtl/>
          <w:lang w:bidi="ar-LB"/>
        </w:rPr>
        <w:t>ّ</w:t>
      </w:r>
      <w:r w:rsidRPr="00714A89">
        <w:rPr>
          <w:rFonts w:asciiTheme="majorBidi" w:hAnsiTheme="majorBidi"/>
          <w:sz w:val="27"/>
          <w:rtl/>
          <w:lang w:bidi="ar-LB"/>
        </w:rPr>
        <w:t>ى الآن تم</w:t>
      </w:r>
      <w:r w:rsidR="0074778B" w:rsidRPr="00714A89">
        <w:rPr>
          <w:rFonts w:asciiTheme="majorBidi" w:hAnsiTheme="majorBidi" w:hint="cs"/>
          <w:sz w:val="27"/>
          <w:rtl/>
          <w:lang w:bidi="ar-LB"/>
        </w:rPr>
        <w:t>ّ</w:t>
      </w:r>
      <w:r w:rsidRPr="00714A89">
        <w:rPr>
          <w:rFonts w:asciiTheme="majorBidi" w:hAnsiTheme="majorBidi"/>
          <w:sz w:val="27"/>
          <w:rtl/>
          <w:lang w:bidi="ar-LB"/>
        </w:rPr>
        <w:t xml:space="preserve"> تقديم لمحة</w:t>
      </w:r>
      <w:r w:rsidR="0074778B" w:rsidRPr="00714A89">
        <w:rPr>
          <w:rFonts w:asciiTheme="majorBidi" w:hAnsiTheme="majorBidi" w:hint="cs"/>
          <w:sz w:val="27"/>
          <w:rtl/>
          <w:lang w:bidi="ar-LB"/>
        </w:rPr>
        <w:t>ٍ</w:t>
      </w:r>
      <w:r w:rsidRPr="00714A89">
        <w:rPr>
          <w:rFonts w:asciiTheme="majorBidi" w:hAnsiTheme="majorBidi"/>
          <w:sz w:val="27"/>
          <w:rtl/>
          <w:lang w:bidi="ar-LB"/>
        </w:rPr>
        <w:t xml:space="preserve"> موجزة عن نظري</w:t>
      </w:r>
      <w:r w:rsidR="00C6593E" w:rsidRPr="00714A89">
        <w:rPr>
          <w:rFonts w:asciiTheme="majorBidi" w:hAnsiTheme="majorBidi" w:hint="cs"/>
          <w:sz w:val="27"/>
          <w:rtl/>
          <w:lang w:bidi="ar-LB"/>
        </w:rPr>
        <w:t>ّ</w:t>
      </w:r>
      <w:r w:rsidRPr="00714A89">
        <w:rPr>
          <w:rFonts w:asciiTheme="majorBidi" w:hAnsiTheme="majorBidi"/>
          <w:sz w:val="27"/>
          <w:rtl/>
          <w:lang w:bidi="ar-LB"/>
        </w:rPr>
        <w:t>ة الأمر الإلهي</w:t>
      </w:r>
      <w:r w:rsidR="0074778B" w:rsidRPr="00714A89">
        <w:rPr>
          <w:rFonts w:asciiTheme="majorBidi" w:hAnsiTheme="majorBidi" w:hint="cs"/>
          <w:sz w:val="27"/>
          <w:rtl/>
          <w:lang w:bidi="ar-LB"/>
        </w:rPr>
        <w:t>ّ</w:t>
      </w:r>
      <w:r w:rsidRPr="00714A89">
        <w:rPr>
          <w:rFonts w:asciiTheme="majorBidi" w:hAnsiTheme="majorBidi"/>
          <w:sz w:val="27"/>
          <w:rtl/>
          <w:lang w:bidi="ar-LB"/>
        </w:rPr>
        <w:t xml:space="preserve"> التقليدية، وإشكالاتها.</w:t>
      </w:r>
      <w:r w:rsidRPr="00714A89">
        <w:rPr>
          <w:rFonts w:asciiTheme="majorBidi" w:hAnsiTheme="majorBidi" w:hint="cs"/>
          <w:sz w:val="27"/>
          <w:rtl/>
          <w:lang w:bidi="ar-LB"/>
        </w:rPr>
        <w:t xml:space="preserve"> </w:t>
      </w:r>
      <w:r w:rsidRPr="00714A89">
        <w:rPr>
          <w:rFonts w:asciiTheme="majorBidi" w:hAnsiTheme="majorBidi"/>
          <w:sz w:val="27"/>
          <w:rtl/>
          <w:lang w:bidi="ar-LB"/>
        </w:rPr>
        <w:t>والغرض من هذه المقالة ليس نقد ودراسة هذه الإشكالات، ويمكن القول باختصار</w:t>
      </w:r>
      <w:r w:rsidR="0074778B" w:rsidRPr="00714A89">
        <w:rPr>
          <w:rFonts w:asciiTheme="majorBidi" w:hAnsiTheme="majorBidi" w:hint="cs"/>
          <w:sz w:val="27"/>
          <w:rtl/>
          <w:lang w:bidi="ar-LB"/>
        </w:rPr>
        <w:t>ٍ:</w:t>
      </w:r>
      <w:r w:rsidRPr="00714A89">
        <w:rPr>
          <w:rFonts w:asciiTheme="majorBidi" w:hAnsiTheme="majorBidi"/>
          <w:sz w:val="27"/>
          <w:rtl/>
          <w:lang w:bidi="ar-LB"/>
        </w:rPr>
        <w:t xml:space="preserve"> </w:t>
      </w:r>
      <w:r w:rsidR="0074778B" w:rsidRPr="00714A89">
        <w:rPr>
          <w:rFonts w:asciiTheme="majorBidi" w:hAnsiTheme="majorBidi" w:hint="cs"/>
          <w:sz w:val="27"/>
          <w:rtl/>
          <w:lang w:bidi="ar-LB"/>
        </w:rPr>
        <w:t>إ</w:t>
      </w:r>
      <w:r w:rsidRPr="00714A89">
        <w:rPr>
          <w:rFonts w:asciiTheme="majorBidi" w:hAnsiTheme="majorBidi"/>
          <w:sz w:val="27"/>
          <w:rtl/>
          <w:lang w:bidi="ar-LB"/>
        </w:rPr>
        <w:t>ن الإشكالات المثارة على نظرية الأمر الإلهي دفع</w:t>
      </w:r>
      <w:r w:rsidR="0074778B" w:rsidRPr="00714A89">
        <w:rPr>
          <w:rFonts w:asciiTheme="majorBidi" w:hAnsiTheme="majorBidi" w:hint="cs"/>
          <w:sz w:val="27"/>
          <w:rtl/>
          <w:lang w:bidi="ar-LB"/>
        </w:rPr>
        <w:t>َ</w:t>
      </w:r>
      <w:r w:rsidRPr="00714A89">
        <w:rPr>
          <w:rFonts w:asciiTheme="majorBidi" w:hAnsiTheme="majorBidi"/>
          <w:sz w:val="27"/>
          <w:rtl/>
          <w:lang w:bidi="ar-LB"/>
        </w:rPr>
        <w:t>ت</w:t>
      </w:r>
      <w:r w:rsidR="0074778B" w:rsidRPr="00714A89">
        <w:rPr>
          <w:rFonts w:asciiTheme="majorBidi" w:hAnsiTheme="majorBidi" w:hint="cs"/>
          <w:sz w:val="27"/>
          <w:rtl/>
          <w:lang w:bidi="ar-LB"/>
        </w:rPr>
        <w:t>ْ</w:t>
      </w:r>
      <w:r w:rsidRPr="00714A89">
        <w:rPr>
          <w:rFonts w:asciiTheme="majorBidi" w:hAnsiTheme="majorBidi"/>
          <w:sz w:val="27"/>
          <w:rtl/>
          <w:lang w:bidi="ar-LB"/>
        </w:rPr>
        <w:t xml:space="preserve"> العلماء إلى الدفاع عنها، وبالتالي إصلاحها</w:t>
      </w:r>
      <w:r w:rsidR="0074778B" w:rsidRPr="00714A89">
        <w:rPr>
          <w:rFonts w:asciiTheme="majorBidi" w:hAnsiTheme="majorBidi" w:hint="cs"/>
          <w:sz w:val="27"/>
          <w:rtl/>
          <w:lang w:bidi="ar-LB"/>
        </w:rPr>
        <w:t>.</w:t>
      </w:r>
      <w:r w:rsidRPr="00714A89">
        <w:rPr>
          <w:rFonts w:asciiTheme="majorBidi" w:hAnsiTheme="majorBidi"/>
          <w:sz w:val="27"/>
          <w:rtl/>
          <w:lang w:bidi="ar-LB"/>
        </w:rPr>
        <w:t xml:space="preserve"> </w:t>
      </w:r>
      <w:r w:rsidR="0074778B" w:rsidRPr="00714A89">
        <w:rPr>
          <w:rFonts w:asciiTheme="majorBidi" w:hAnsiTheme="majorBidi" w:hint="cs"/>
          <w:sz w:val="27"/>
          <w:rtl/>
          <w:lang w:bidi="ar-LB"/>
        </w:rPr>
        <w:t>و</w:t>
      </w:r>
      <w:r w:rsidRPr="00714A89">
        <w:rPr>
          <w:rFonts w:asciiTheme="majorBidi" w:hAnsiTheme="majorBidi"/>
          <w:sz w:val="27"/>
          <w:rtl/>
          <w:lang w:bidi="ar-LB"/>
        </w:rPr>
        <w:t>كان من بين هؤلاء الذين حاولوا تقديم بعض الإصلاحات روبرت آدمز</w:t>
      </w:r>
      <w:r w:rsidR="0074778B" w:rsidRPr="00714A89">
        <w:rPr>
          <w:rFonts w:asciiTheme="majorBidi" w:hAnsiTheme="majorBidi" w:hint="cs"/>
          <w:sz w:val="27"/>
          <w:rtl/>
          <w:lang w:bidi="ar-LB"/>
        </w:rPr>
        <w:t>،</w:t>
      </w:r>
      <w:r w:rsidRPr="00714A89">
        <w:rPr>
          <w:rFonts w:asciiTheme="majorBidi" w:hAnsiTheme="majorBidi"/>
          <w:sz w:val="27"/>
          <w:rtl/>
          <w:lang w:bidi="ar-LB"/>
        </w:rPr>
        <w:t xml:space="preserve"> الذي تم</w:t>
      </w:r>
      <w:r w:rsidR="0074778B" w:rsidRPr="00714A89">
        <w:rPr>
          <w:rFonts w:asciiTheme="majorBidi" w:hAnsiTheme="majorBidi" w:hint="cs"/>
          <w:sz w:val="27"/>
          <w:rtl/>
          <w:lang w:bidi="ar-LB"/>
        </w:rPr>
        <w:t>ّ</w:t>
      </w:r>
      <w:r w:rsidRPr="00714A89">
        <w:rPr>
          <w:rFonts w:asciiTheme="majorBidi" w:hAnsiTheme="majorBidi"/>
          <w:sz w:val="27"/>
          <w:rtl/>
          <w:lang w:bidi="ar-LB"/>
        </w:rPr>
        <w:t xml:space="preserve"> تقديم خلاصة سيرته الذاتية في المقد</w:t>
      </w:r>
      <w:r w:rsidR="0074778B" w:rsidRPr="00714A89">
        <w:rPr>
          <w:rFonts w:asciiTheme="majorBidi" w:hAnsiTheme="majorBidi" w:hint="cs"/>
          <w:sz w:val="27"/>
          <w:rtl/>
          <w:lang w:bidi="ar-LB"/>
        </w:rPr>
        <w:t>ّ</w:t>
      </w:r>
      <w:r w:rsidRPr="00714A89">
        <w:rPr>
          <w:rFonts w:asciiTheme="majorBidi" w:hAnsiTheme="majorBidi"/>
          <w:sz w:val="27"/>
          <w:rtl/>
          <w:lang w:bidi="ar-LB"/>
        </w:rPr>
        <w:t>مة.</w:t>
      </w:r>
    </w:p>
    <w:p w:rsidR="00FC25C5" w:rsidRPr="00714A89" w:rsidRDefault="00BB71DA" w:rsidP="0005161A">
      <w:pPr>
        <w:rPr>
          <w:rFonts w:asciiTheme="majorBidi" w:hAnsiTheme="majorBidi"/>
          <w:sz w:val="27"/>
          <w:rtl/>
          <w:lang w:bidi="ar-LB"/>
        </w:rPr>
      </w:pPr>
      <w:r w:rsidRPr="00714A89">
        <w:rPr>
          <w:rFonts w:asciiTheme="majorBidi" w:hAnsiTheme="majorBidi"/>
          <w:sz w:val="27"/>
          <w:rtl/>
          <w:lang w:bidi="ar-LB"/>
        </w:rPr>
        <w:t>في عصر ومجتمع آدمز ساد الاعتقاد أن الخ</w:t>
      </w:r>
      <w:r w:rsidRPr="00714A89">
        <w:rPr>
          <w:rFonts w:asciiTheme="majorBidi" w:hAnsiTheme="majorBidi" w:hint="cs"/>
          <w:sz w:val="27"/>
          <w:rtl/>
          <w:lang w:bidi="ar-LB"/>
        </w:rPr>
        <w:t>ط</w:t>
      </w:r>
      <w:r w:rsidRPr="00714A89">
        <w:rPr>
          <w:rFonts w:asciiTheme="majorBidi" w:hAnsiTheme="majorBidi"/>
          <w:sz w:val="27"/>
          <w:rtl/>
          <w:lang w:bidi="ar-LB"/>
        </w:rPr>
        <w:t xml:space="preserve">أ والصواب الأخلاقي لا يمكن أن يقوم على </w:t>
      </w:r>
      <w:proofErr w:type="spellStart"/>
      <w:r w:rsidRPr="00714A89">
        <w:rPr>
          <w:rFonts w:asciiTheme="majorBidi" w:hAnsiTheme="majorBidi"/>
          <w:sz w:val="27"/>
          <w:rtl/>
          <w:lang w:bidi="ar-LB"/>
        </w:rPr>
        <w:t>مبادىء</w:t>
      </w:r>
      <w:proofErr w:type="spellEnd"/>
      <w:r w:rsidRPr="00714A89">
        <w:rPr>
          <w:rFonts w:asciiTheme="majorBidi" w:hAnsiTheme="majorBidi"/>
          <w:sz w:val="27"/>
          <w:rtl/>
          <w:lang w:bidi="ar-LB"/>
        </w:rPr>
        <w:t xml:space="preserve"> الدين</w:t>
      </w:r>
      <w:r w:rsidR="0074778B" w:rsidRPr="00714A89">
        <w:rPr>
          <w:rFonts w:asciiTheme="majorBidi" w:hAnsiTheme="majorBidi" w:hint="cs"/>
          <w:sz w:val="27"/>
          <w:rtl/>
          <w:lang w:bidi="ar-LB"/>
        </w:rPr>
        <w:t>.</w:t>
      </w:r>
      <w:r w:rsidRPr="00714A89">
        <w:rPr>
          <w:rFonts w:asciiTheme="majorBidi" w:hAnsiTheme="majorBidi"/>
          <w:sz w:val="27"/>
          <w:rtl/>
          <w:lang w:bidi="ar-LB"/>
        </w:rPr>
        <w:t xml:space="preserve"> وفي المقابل كان هدفه من </w:t>
      </w:r>
      <w:r w:rsidR="0074778B" w:rsidRPr="00714A89">
        <w:rPr>
          <w:rFonts w:asciiTheme="majorBidi" w:hAnsiTheme="majorBidi" w:hint="cs"/>
          <w:sz w:val="27"/>
          <w:rtl/>
          <w:lang w:bidi="ar-LB"/>
        </w:rPr>
        <w:t>إ</w:t>
      </w:r>
      <w:r w:rsidRPr="00714A89">
        <w:rPr>
          <w:rFonts w:asciiTheme="majorBidi" w:hAnsiTheme="majorBidi"/>
          <w:sz w:val="27"/>
          <w:rtl/>
          <w:lang w:bidi="ar-LB"/>
        </w:rPr>
        <w:t>بداع هذه النظرية هو الدفاع عن نظرية بناء الأخلاق على الدين</w:t>
      </w:r>
      <w:r w:rsidR="0074778B" w:rsidRPr="00714A89">
        <w:rPr>
          <w:rFonts w:asciiTheme="majorBidi" w:hAnsiTheme="majorBidi" w:hint="cs"/>
          <w:sz w:val="27"/>
          <w:rtl/>
          <w:lang w:bidi="ar-LB"/>
        </w:rPr>
        <w:t>.</w:t>
      </w:r>
      <w:r w:rsidRPr="00714A89">
        <w:rPr>
          <w:rFonts w:asciiTheme="majorBidi" w:hAnsiTheme="majorBidi"/>
          <w:sz w:val="27"/>
          <w:rtl/>
          <w:lang w:bidi="ar-LB"/>
        </w:rPr>
        <w:t xml:space="preserve"> يعتقد آدمز أنه يمكن الدفاع عن هذه النظر</w:t>
      </w:r>
      <w:r w:rsidR="0074778B" w:rsidRPr="00714A89">
        <w:rPr>
          <w:rFonts w:asciiTheme="majorBidi" w:hAnsiTheme="majorBidi" w:hint="cs"/>
          <w:sz w:val="27"/>
          <w:rtl/>
          <w:lang w:bidi="ar-LB"/>
        </w:rPr>
        <w:t>يّ</w:t>
      </w:r>
      <w:r w:rsidRPr="00714A89">
        <w:rPr>
          <w:rFonts w:asciiTheme="majorBidi" w:hAnsiTheme="majorBidi"/>
          <w:sz w:val="27"/>
          <w:rtl/>
          <w:lang w:bidi="ar-LB"/>
        </w:rPr>
        <w:t>ة رغم الإشكالات المثارة ضد</w:t>
      </w:r>
      <w:r w:rsidR="0074778B" w:rsidRPr="00714A89">
        <w:rPr>
          <w:rFonts w:asciiTheme="majorBidi" w:hAnsiTheme="majorBidi" w:hint="cs"/>
          <w:sz w:val="27"/>
          <w:rtl/>
          <w:lang w:bidi="ar-LB"/>
        </w:rPr>
        <w:t>ّ</w:t>
      </w:r>
      <w:r w:rsidRPr="00714A89">
        <w:rPr>
          <w:rFonts w:asciiTheme="majorBidi" w:hAnsiTheme="majorBidi"/>
          <w:sz w:val="27"/>
          <w:rtl/>
          <w:lang w:bidi="ar-LB"/>
        </w:rPr>
        <w:t>ها، ويمكن عرض صيغة</w:t>
      </w:r>
      <w:r w:rsidR="0074778B" w:rsidRPr="00714A89">
        <w:rPr>
          <w:rFonts w:asciiTheme="majorBidi" w:hAnsiTheme="majorBidi" w:hint="cs"/>
          <w:sz w:val="27"/>
          <w:rtl/>
          <w:lang w:bidi="ar-LB"/>
        </w:rPr>
        <w:t>ٍ</w:t>
      </w:r>
      <w:r w:rsidRPr="00714A89">
        <w:rPr>
          <w:rFonts w:asciiTheme="majorBidi" w:hAnsiTheme="majorBidi"/>
          <w:sz w:val="27"/>
          <w:rtl/>
          <w:lang w:bidi="ar-LB"/>
        </w:rPr>
        <w:t xml:space="preserve"> </w:t>
      </w:r>
      <w:r w:rsidR="0074778B" w:rsidRPr="00714A89">
        <w:rPr>
          <w:rFonts w:asciiTheme="majorBidi" w:hAnsiTheme="majorBidi" w:hint="cs"/>
          <w:sz w:val="27"/>
          <w:rtl/>
          <w:lang w:bidi="ar-LB"/>
        </w:rPr>
        <w:t>م</w:t>
      </w:r>
      <w:r w:rsidRPr="00714A89">
        <w:rPr>
          <w:rFonts w:asciiTheme="majorBidi" w:hAnsiTheme="majorBidi"/>
          <w:sz w:val="27"/>
          <w:rtl/>
          <w:lang w:bidi="ar-LB"/>
        </w:rPr>
        <w:t>نها خالية</w:t>
      </w:r>
      <w:r w:rsidR="0074778B" w:rsidRPr="00714A89">
        <w:rPr>
          <w:rFonts w:asciiTheme="majorBidi" w:hAnsiTheme="majorBidi" w:hint="cs"/>
          <w:sz w:val="27"/>
          <w:rtl/>
          <w:lang w:bidi="ar-LB"/>
        </w:rPr>
        <w:t>ٍ</w:t>
      </w:r>
      <w:r w:rsidRPr="00714A89">
        <w:rPr>
          <w:rFonts w:asciiTheme="majorBidi" w:hAnsiTheme="majorBidi"/>
          <w:sz w:val="27"/>
          <w:rtl/>
          <w:lang w:bidi="ar-LB"/>
        </w:rPr>
        <w:t xml:space="preserve"> من هذه الإشكالات، يسم</w:t>
      </w:r>
      <w:r w:rsidR="0074778B" w:rsidRPr="00714A89">
        <w:rPr>
          <w:rFonts w:asciiTheme="majorBidi" w:hAnsiTheme="majorBidi" w:hint="cs"/>
          <w:sz w:val="27"/>
          <w:rtl/>
          <w:lang w:bidi="ar-LB"/>
        </w:rPr>
        <w:t>ّ</w:t>
      </w:r>
      <w:r w:rsidRPr="00714A89">
        <w:rPr>
          <w:rFonts w:asciiTheme="majorBidi" w:hAnsiTheme="majorBidi"/>
          <w:sz w:val="27"/>
          <w:rtl/>
          <w:lang w:bidi="ar-LB"/>
        </w:rPr>
        <w:t>ي آدمز نظري</w:t>
      </w:r>
      <w:r w:rsidR="0074778B" w:rsidRPr="00714A89">
        <w:rPr>
          <w:rFonts w:asciiTheme="majorBidi" w:hAnsiTheme="majorBidi" w:hint="cs"/>
          <w:sz w:val="27"/>
          <w:rtl/>
          <w:lang w:bidi="ar-LB"/>
        </w:rPr>
        <w:t>ّ</w:t>
      </w:r>
      <w:r w:rsidRPr="00714A89">
        <w:rPr>
          <w:rFonts w:asciiTheme="majorBidi" w:hAnsiTheme="majorBidi"/>
          <w:sz w:val="27"/>
          <w:rtl/>
          <w:lang w:bidi="ar-LB"/>
        </w:rPr>
        <w:t>ته</w:t>
      </w:r>
      <w:r w:rsidRPr="00714A89">
        <w:rPr>
          <w:rFonts w:asciiTheme="majorBidi" w:hAnsiTheme="majorBidi" w:hint="cs"/>
          <w:sz w:val="27"/>
          <w:rtl/>
          <w:lang w:bidi="ar-LB"/>
        </w:rPr>
        <w:t xml:space="preserve"> </w:t>
      </w:r>
      <w:r w:rsidRPr="00714A89">
        <w:rPr>
          <w:rFonts w:hint="eastAsia"/>
          <w:sz w:val="24"/>
          <w:szCs w:val="24"/>
          <w:rtl/>
          <w:lang w:bidi="ar-LB"/>
        </w:rPr>
        <w:t>«</w:t>
      </w:r>
      <w:r w:rsidRPr="00714A89">
        <w:rPr>
          <w:rFonts w:asciiTheme="majorBidi" w:hAnsiTheme="majorBidi"/>
          <w:sz w:val="27"/>
          <w:rtl/>
          <w:lang w:bidi="ar-LB"/>
        </w:rPr>
        <w:t>نظري</w:t>
      </w:r>
      <w:r w:rsidR="0074778B" w:rsidRPr="00714A89">
        <w:rPr>
          <w:rFonts w:asciiTheme="majorBidi" w:hAnsiTheme="majorBidi" w:hint="cs"/>
          <w:sz w:val="27"/>
          <w:rtl/>
          <w:lang w:bidi="ar-LB"/>
        </w:rPr>
        <w:t>ّ</w:t>
      </w:r>
      <w:r w:rsidRPr="00714A89">
        <w:rPr>
          <w:rFonts w:asciiTheme="majorBidi" w:hAnsiTheme="majorBidi"/>
          <w:sz w:val="27"/>
          <w:rtl/>
          <w:lang w:bidi="ar-LB"/>
        </w:rPr>
        <w:t>ة الأمر الإلهي المعد</w:t>
      </w:r>
      <w:r w:rsidR="0074778B" w:rsidRPr="00714A89">
        <w:rPr>
          <w:rFonts w:asciiTheme="majorBidi" w:hAnsiTheme="majorBidi" w:hint="cs"/>
          <w:sz w:val="27"/>
          <w:rtl/>
          <w:lang w:bidi="ar-LB"/>
        </w:rPr>
        <w:t>َّ</w:t>
      </w:r>
      <w:r w:rsidRPr="00714A89">
        <w:rPr>
          <w:rFonts w:asciiTheme="majorBidi" w:hAnsiTheme="majorBidi"/>
          <w:sz w:val="27"/>
          <w:rtl/>
          <w:lang w:bidi="ar-LB"/>
        </w:rPr>
        <w:t>لة</w:t>
      </w:r>
      <w:r w:rsidRPr="00714A89">
        <w:rPr>
          <w:rFonts w:hint="eastAsia"/>
          <w:sz w:val="24"/>
          <w:szCs w:val="24"/>
          <w:rtl/>
        </w:rPr>
        <w:t>»</w:t>
      </w:r>
      <w:r w:rsidRPr="00714A89">
        <w:rPr>
          <w:rFonts w:asciiTheme="majorBidi" w:hAnsiTheme="majorBidi"/>
          <w:sz w:val="27"/>
          <w:rtl/>
          <w:lang w:bidi="ar-LB"/>
        </w:rPr>
        <w:t xml:space="preserve"> </w:t>
      </w:r>
      <w:proofErr w:type="spellStart"/>
      <w:r w:rsidR="0074778B" w:rsidRPr="00714A89">
        <w:rPr>
          <w:rFonts w:asciiTheme="majorBidi" w:hAnsiTheme="majorBidi" w:hint="cs"/>
          <w:sz w:val="27"/>
          <w:rtl/>
          <w:lang w:bidi="ar-LB"/>
        </w:rPr>
        <w:t>و</w:t>
      </w:r>
      <w:r w:rsidRPr="00714A89">
        <w:rPr>
          <w:rFonts w:hint="eastAsia"/>
          <w:sz w:val="24"/>
          <w:szCs w:val="24"/>
          <w:rtl/>
          <w:lang w:bidi="ar-LB"/>
        </w:rPr>
        <w:t>«</w:t>
      </w:r>
      <w:r w:rsidRPr="00714A89">
        <w:rPr>
          <w:rFonts w:asciiTheme="majorBidi" w:hAnsiTheme="majorBidi"/>
          <w:sz w:val="27"/>
          <w:rtl/>
          <w:lang w:bidi="ar-LB"/>
        </w:rPr>
        <w:t>نظري</w:t>
      </w:r>
      <w:r w:rsidR="0074778B" w:rsidRPr="00714A89">
        <w:rPr>
          <w:rFonts w:asciiTheme="majorBidi" w:hAnsiTheme="majorBidi" w:hint="cs"/>
          <w:sz w:val="27"/>
          <w:rtl/>
          <w:lang w:bidi="ar-LB"/>
        </w:rPr>
        <w:t>ّ</w:t>
      </w:r>
      <w:r w:rsidRPr="00714A89">
        <w:rPr>
          <w:rFonts w:asciiTheme="majorBidi" w:hAnsiTheme="majorBidi"/>
          <w:sz w:val="27"/>
          <w:rtl/>
          <w:lang w:bidi="ar-LB"/>
        </w:rPr>
        <w:t>ة</w:t>
      </w:r>
      <w:proofErr w:type="spellEnd"/>
      <w:r w:rsidRPr="00714A89">
        <w:rPr>
          <w:rFonts w:asciiTheme="majorBidi" w:hAnsiTheme="majorBidi"/>
          <w:sz w:val="27"/>
          <w:rtl/>
          <w:lang w:bidi="ar-LB"/>
        </w:rPr>
        <w:t xml:space="preserve"> حول الخطأ الأخلاقي، ونظري</w:t>
      </w:r>
      <w:r w:rsidR="0074778B" w:rsidRPr="00714A89">
        <w:rPr>
          <w:rFonts w:asciiTheme="majorBidi" w:hAnsiTheme="majorBidi" w:hint="cs"/>
          <w:sz w:val="27"/>
          <w:rtl/>
          <w:lang w:bidi="ar-LB"/>
        </w:rPr>
        <w:t>ّ</w:t>
      </w:r>
      <w:r w:rsidRPr="00714A89">
        <w:rPr>
          <w:rFonts w:asciiTheme="majorBidi" w:hAnsiTheme="majorBidi"/>
          <w:sz w:val="27"/>
          <w:rtl/>
          <w:lang w:bidi="ar-LB"/>
        </w:rPr>
        <w:t>ة حول ماهي</w:t>
      </w:r>
      <w:r w:rsidR="0074778B" w:rsidRPr="00714A89">
        <w:rPr>
          <w:rFonts w:asciiTheme="majorBidi" w:hAnsiTheme="majorBidi" w:hint="cs"/>
          <w:sz w:val="27"/>
          <w:rtl/>
          <w:lang w:bidi="ar-LB"/>
        </w:rPr>
        <w:t>ّ</w:t>
      </w:r>
      <w:r w:rsidRPr="00714A89">
        <w:rPr>
          <w:rFonts w:asciiTheme="majorBidi" w:hAnsiTheme="majorBidi"/>
          <w:sz w:val="27"/>
          <w:rtl/>
          <w:lang w:bidi="ar-LB"/>
        </w:rPr>
        <w:t>ة ال</w:t>
      </w:r>
      <w:r w:rsidRPr="00714A89">
        <w:rPr>
          <w:rFonts w:asciiTheme="majorBidi" w:hAnsiTheme="majorBidi" w:hint="cs"/>
          <w:sz w:val="27"/>
          <w:rtl/>
          <w:lang w:bidi="ar-LB"/>
        </w:rPr>
        <w:t>ا</w:t>
      </w:r>
      <w:r w:rsidRPr="00714A89">
        <w:rPr>
          <w:rFonts w:asciiTheme="majorBidi" w:hAnsiTheme="majorBidi"/>
          <w:sz w:val="27"/>
          <w:rtl/>
          <w:lang w:bidi="ar-LB"/>
        </w:rPr>
        <w:t>لتزامات الأخلاقية</w:t>
      </w:r>
      <w:r w:rsidRPr="00714A89">
        <w:rPr>
          <w:rFonts w:hint="eastAsia"/>
          <w:sz w:val="24"/>
          <w:szCs w:val="24"/>
          <w:rtl/>
        </w:rPr>
        <w:t>»</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26"/>
      </w:r>
      <w:r w:rsidRPr="00714A89">
        <w:rPr>
          <w:rFonts w:asciiTheme="majorBidi" w:hAnsiTheme="majorBidi"/>
          <w:sz w:val="27"/>
          <w:vertAlign w:val="superscript"/>
          <w:rtl/>
          <w:lang w:bidi="ar-LB"/>
        </w:rPr>
        <w:t>)</w:t>
      </w:r>
      <w:r w:rsidRPr="00714A89">
        <w:rPr>
          <w:rFonts w:asciiTheme="majorBidi" w:hAnsiTheme="majorBidi"/>
          <w:sz w:val="27"/>
          <w:rtl/>
          <w:lang w:bidi="ar-LB"/>
        </w:rPr>
        <w:t xml:space="preserve">. من أجل فهم نظرية آدمز علينا أن نعلم </w:t>
      </w:r>
      <w:r w:rsidR="006913CE" w:rsidRPr="00714A89">
        <w:rPr>
          <w:rFonts w:asciiTheme="majorBidi" w:hAnsiTheme="majorBidi" w:hint="cs"/>
          <w:b/>
          <w:bCs/>
          <w:sz w:val="27"/>
          <w:rtl/>
          <w:lang w:bidi="ar-LB"/>
        </w:rPr>
        <w:t>أوّلاً</w:t>
      </w:r>
      <w:r w:rsidR="006913CE" w:rsidRPr="00714A89">
        <w:rPr>
          <w:rFonts w:asciiTheme="majorBidi" w:hAnsiTheme="majorBidi" w:hint="cs"/>
          <w:sz w:val="27"/>
          <w:rtl/>
          <w:lang w:bidi="ar-LB"/>
        </w:rPr>
        <w:t>:</w:t>
      </w:r>
      <w:r w:rsidRPr="00714A89">
        <w:rPr>
          <w:rFonts w:asciiTheme="majorBidi" w:hAnsiTheme="majorBidi"/>
          <w:sz w:val="27"/>
          <w:rtl/>
          <w:lang w:bidi="ar-LB"/>
        </w:rPr>
        <w:t xml:space="preserve"> أن</w:t>
      </w:r>
      <w:r w:rsidR="006913CE" w:rsidRPr="00714A89">
        <w:rPr>
          <w:rFonts w:asciiTheme="majorBidi" w:hAnsiTheme="majorBidi" w:hint="cs"/>
          <w:sz w:val="27"/>
          <w:rtl/>
          <w:lang w:bidi="ar-LB"/>
        </w:rPr>
        <w:t>ه</w:t>
      </w:r>
      <w:r w:rsidRPr="00714A89">
        <w:rPr>
          <w:rFonts w:asciiTheme="majorBidi" w:hAnsiTheme="majorBidi"/>
          <w:sz w:val="27"/>
          <w:rtl/>
          <w:lang w:bidi="ar-LB"/>
        </w:rPr>
        <w:t xml:space="preserve"> كان </w:t>
      </w:r>
      <w:r w:rsidR="005C1A9C" w:rsidRPr="00714A89">
        <w:rPr>
          <w:rFonts w:asciiTheme="majorBidi" w:hAnsiTheme="majorBidi" w:hint="cs"/>
          <w:sz w:val="27"/>
          <w:rtl/>
          <w:lang w:bidi="ar-LB"/>
        </w:rPr>
        <w:t>يقرِّر</w:t>
      </w:r>
      <w:r w:rsidRPr="00714A89">
        <w:rPr>
          <w:rFonts w:asciiTheme="majorBidi" w:hAnsiTheme="majorBidi"/>
          <w:sz w:val="27"/>
          <w:rtl/>
          <w:lang w:bidi="ar-LB"/>
        </w:rPr>
        <w:t xml:space="preserve"> هذه النظرية من أجل </w:t>
      </w:r>
      <w:r w:rsidR="005C1A9C" w:rsidRPr="00714A89">
        <w:rPr>
          <w:rFonts w:asciiTheme="majorBidi" w:hAnsiTheme="majorBidi" w:hint="cs"/>
          <w:sz w:val="27"/>
          <w:rtl/>
          <w:lang w:bidi="ar-LB"/>
        </w:rPr>
        <w:t>بيئةٍ</w:t>
      </w:r>
      <w:r w:rsidRPr="00714A89">
        <w:rPr>
          <w:rFonts w:asciiTheme="majorBidi" w:hAnsiTheme="majorBidi"/>
          <w:sz w:val="27"/>
          <w:rtl/>
          <w:lang w:bidi="ar-LB"/>
        </w:rPr>
        <w:t xml:space="preserve"> مفيد</w:t>
      </w:r>
      <w:r w:rsidR="005C1A9C" w:rsidRPr="00714A89">
        <w:rPr>
          <w:rFonts w:asciiTheme="majorBidi" w:hAnsiTheme="majorBidi" w:hint="cs"/>
          <w:sz w:val="27"/>
          <w:rtl/>
          <w:lang w:bidi="ar-LB"/>
        </w:rPr>
        <w:t>ة</w:t>
      </w:r>
      <w:r w:rsidRPr="00714A89">
        <w:rPr>
          <w:rFonts w:asciiTheme="majorBidi" w:hAnsiTheme="majorBidi"/>
          <w:sz w:val="27"/>
          <w:rtl/>
          <w:lang w:bidi="ar-LB"/>
        </w:rPr>
        <w:t xml:space="preserve"> وعملي</w:t>
      </w:r>
      <w:r w:rsidR="005C1A9C" w:rsidRPr="00714A89">
        <w:rPr>
          <w:rFonts w:asciiTheme="majorBidi" w:hAnsiTheme="majorBidi" w:hint="cs"/>
          <w:sz w:val="27"/>
          <w:rtl/>
          <w:lang w:bidi="ar-LB"/>
        </w:rPr>
        <w:t>ة</w:t>
      </w:r>
      <w:r w:rsidRPr="00714A89">
        <w:rPr>
          <w:rFonts w:asciiTheme="majorBidi" w:hAnsiTheme="majorBidi"/>
          <w:sz w:val="27"/>
          <w:rtl/>
          <w:lang w:bidi="ar-LB"/>
        </w:rPr>
        <w:t xml:space="preserve"> يحكمه</w:t>
      </w:r>
      <w:r w:rsidR="005C1A9C" w:rsidRPr="00714A89">
        <w:rPr>
          <w:rFonts w:asciiTheme="majorBidi" w:hAnsiTheme="majorBidi" w:hint="cs"/>
          <w:sz w:val="27"/>
          <w:rtl/>
          <w:lang w:bidi="ar-LB"/>
        </w:rPr>
        <w:t>ا</w:t>
      </w:r>
      <w:r w:rsidRPr="00714A89">
        <w:rPr>
          <w:rFonts w:asciiTheme="majorBidi" w:hAnsiTheme="majorBidi"/>
          <w:sz w:val="27"/>
          <w:rtl/>
          <w:lang w:bidi="ar-LB"/>
        </w:rPr>
        <w:t xml:space="preserve"> الدين</w:t>
      </w:r>
      <w:r w:rsidR="006913CE" w:rsidRPr="00714A89">
        <w:rPr>
          <w:rFonts w:asciiTheme="majorBidi" w:hAnsiTheme="majorBidi" w:hint="cs"/>
          <w:sz w:val="27"/>
          <w:rtl/>
          <w:lang w:bidi="ar-LB"/>
        </w:rPr>
        <w:t>؛</w:t>
      </w:r>
      <w:r w:rsidRPr="00714A89">
        <w:rPr>
          <w:rFonts w:asciiTheme="majorBidi" w:hAnsiTheme="majorBidi"/>
          <w:sz w:val="27"/>
          <w:rtl/>
          <w:lang w:bidi="ar-LB"/>
        </w:rPr>
        <w:t xml:space="preserve"> </w:t>
      </w:r>
      <w:r w:rsidRPr="00714A89">
        <w:rPr>
          <w:rFonts w:asciiTheme="majorBidi" w:hAnsiTheme="majorBidi"/>
          <w:b/>
          <w:bCs/>
          <w:sz w:val="27"/>
          <w:rtl/>
          <w:lang w:bidi="ar-LB"/>
        </w:rPr>
        <w:t>وثانياً</w:t>
      </w:r>
      <w:r w:rsidR="006913CE" w:rsidRPr="00714A89">
        <w:rPr>
          <w:rFonts w:asciiTheme="majorBidi" w:hAnsiTheme="majorBidi" w:hint="cs"/>
          <w:sz w:val="27"/>
          <w:rtl/>
          <w:lang w:bidi="ar-LB"/>
        </w:rPr>
        <w:t>:</w:t>
      </w:r>
      <w:r w:rsidRPr="00714A89">
        <w:rPr>
          <w:rFonts w:asciiTheme="majorBidi" w:hAnsiTheme="majorBidi"/>
          <w:sz w:val="27"/>
          <w:rtl/>
          <w:lang w:bidi="ar-LB"/>
        </w:rPr>
        <w:t xml:space="preserve"> نظرية آدمز هي مقاربة للأوامر الإلهية من منظور</w:t>
      </w:r>
      <w:r w:rsidR="005C1A9C" w:rsidRPr="00714A89">
        <w:rPr>
          <w:rFonts w:asciiTheme="majorBidi" w:hAnsiTheme="majorBidi" w:hint="cs"/>
          <w:sz w:val="27"/>
          <w:rtl/>
          <w:lang w:bidi="ar-LB"/>
        </w:rPr>
        <w:t>ٍ</w:t>
      </w:r>
      <w:r w:rsidRPr="00714A89">
        <w:rPr>
          <w:rFonts w:asciiTheme="majorBidi" w:hAnsiTheme="majorBidi"/>
          <w:sz w:val="27"/>
          <w:rtl/>
          <w:lang w:bidi="ar-LB"/>
        </w:rPr>
        <w:t xml:space="preserve"> دلالي، وليس من منظور نظرية المعرفة والميتافيزيقيا </w:t>
      </w:r>
      <w:r w:rsidR="005C1A9C" w:rsidRPr="00714A89">
        <w:rPr>
          <w:rFonts w:asciiTheme="majorBidi" w:hAnsiTheme="majorBidi" w:hint="cs"/>
          <w:sz w:val="27"/>
          <w:rtl/>
          <w:lang w:bidi="ar-LB"/>
        </w:rPr>
        <w:t>(</w:t>
      </w:r>
      <w:r w:rsidRPr="00714A89">
        <w:rPr>
          <w:rFonts w:asciiTheme="majorBidi" w:hAnsiTheme="majorBidi"/>
          <w:szCs w:val="22"/>
          <w:lang w:bidi="ar-LB"/>
        </w:rPr>
        <w:t>I bid</w:t>
      </w:r>
      <w:r w:rsidR="005C1A9C" w:rsidRPr="00714A89">
        <w:rPr>
          <w:rFonts w:asciiTheme="majorBidi" w:hAnsiTheme="majorBidi" w:hint="cs"/>
          <w:sz w:val="27"/>
          <w:rtl/>
          <w:lang w:bidi="ar-LB"/>
        </w:rPr>
        <w:t>)؛</w:t>
      </w:r>
      <w:r w:rsidRPr="00714A89">
        <w:rPr>
          <w:rFonts w:asciiTheme="majorBidi" w:hAnsiTheme="majorBidi"/>
          <w:sz w:val="27"/>
          <w:rtl/>
          <w:lang w:bidi="ar-LB"/>
        </w:rPr>
        <w:t xml:space="preserve"> لأنه في نظرية المعرفة الأخلاقية يكون الهدف هو دراسة صدق وكذب القضايا الأخلاقية</w:t>
      </w:r>
      <w:r w:rsidR="005C1A9C" w:rsidRPr="00714A89">
        <w:rPr>
          <w:rFonts w:asciiTheme="majorBidi" w:hAnsiTheme="majorBidi" w:hint="cs"/>
          <w:sz w:val="27"/>
          <w:rtl/>
          <w:lang w:bidi="ar-LB"/>
        </w:rPr>
        <w:t xml:space="preserve">؛ </w:t>
      </w:r>
      <w:r w:rsidRPr="00714A89">
        <w:rPr>
          <w:rFonts w:asciiTheme="majorBidi" w:hAnsiTheme="majorBidi"/>
          <w:sz w:val="27"/>
          <w:rtl/>
          <w:lang w:bidi="ar-LB"/>
        </w:rPr>
        <w:t>وفي ميتافيزيقيا الأخلاق يكون الهدف هو التحق</w:t>
      </w:r>
      <w:r w:rsidR="005C1A9C" w:rsidRPr="00714A89">
        <w:rPr>
          <w:rFonts w:asciiTheme="majorBidi" w:hAnsiTheme="majorBidi" w:hint="cs"/>
          <w:sz w:val="27"/>
          <w:rtl/>
          <w:lang w:bidi="ar-LB"/>
        </w:rPr>
        <w:t>ُّ</w:t>
      </w:r>
      <w:r w:rsidRPr="00714A89">
        <w:rPr>
          <w:rFonts w:asciiTheme="majorBidi" w:hAnsiTheme="majorBidi"/>
          <w:sz w:val="27"/>
          <w:rtl/>
          <w:lang w:bidi="ar-LB"/>
        </w:rPr>
        <w:t>ق العيني</w:t>
      </w:r>
      <w:r w:rsidR="005C1A9C" w:rsidRPr="00714A89">
        <w:rPr>
          <w:rFonts w:asciiTheme="majorBidi" w:hAnsiTheme="majorBidi" w:hint="cs"/>
          <w:sz w:val="27"/>
          <w:rtl/>
          <w:lang w:bidi="ar-LB"/>
        </w:rPr>
        <w:t>ّ</w:t>
      </w:r>
      <w:r w:rsidRPr="00714A89">
        <w:rPr>
          <w:rFonts w:asciiTheme="majorBidi" w:hAnsiTheme="majorBidi"/>
          <w:sz w:val="27"/>
          <w:rtl/>
          <w:lang w:bidi="ar-LB"/>
        </w:rPr>
        <w:t xml:space="preserve"> للصفات الأخلاقية. يمكن تسمية مقاربة آدمز </w:t>
      </w:r>
      <w:r w:rsidR="005C1A9C" w:rsidRPr="00714A89">
        <w:rPr>
          <w:rFonts w:asciiTheme="majorBidi" w:hAnsiTheme="majorBidi" w:hint="cs"/>
          <w:sz w:val="27"/>
          <w:rtl/>
          <w:lang w:bidi="ar-LB"/>
        </w:rPr>
        <w:t>(</w:t>
      </w:r>
      <w:r w:rsidRPr="00714A89">
        <w:rPr>
          <w:rFonts w:asciiTheme="majorBidi" w:hAnsiTheme="majorBidi"/>
          <w:sz w:val="27"/>
          <w:rtl/>
          <w:lang w:bidi="ar-LB"/>
        </w:rPr>
        <w:t>النظر إلى ميتافيزيقيا الأخلاق من وجهة</w:t>
      </w:r>
      <w:r w:rsidR="005C1A9C" w:rsidRPr="00714A89">
        <w:rPr>
          <w:rFonts w:asciiTheme="majorBidi" w:hAnsiTheme="majorBidi" w:hint="cs"/>
          <w:sz w:val="27"/>
          <w:rtl/>
          <w:lang w:bidi="ar-LB"/>
        </w:rPr>
        <w:t>ٍ</w:t>
      </w:r>
      <w:r w:rsidRPr="00714A89">
        <w:rPr>
          <w:rFonts w:asciiTheme="majorBidi" w:hAnsiTheme="majorBidi"/>
          <w:sz w:val="27"/>
          <w:rtl/>
          <w:lang w:bidi="ar-LB"/>
        </w:rPr>
        <w:t xml:space="preserve"> دلالية</w:t>
      </w:r>
      <w:r w:rsidR="005C1A9C" w:rsidRPr="00714A89">
        <w:rPr>
          <w:rFonts w:asciiTheme="majorBidi" w:hAnsiTheme="majorBidi" w:hint="cs"/>
          <w:sz w:val="27"/>
          <w:rtl/>
          <w:lang w:bidi="ar-LB"/>
        </w:rPr>
        <w:t>)؛</w:t>
      </w:r>
      <w:r w:rsidRPr="00714A89">
        <w:rPr>
          <w:rFonts w:asciiTheme="majorBidi" w:hAnsiTheme="majorBidi"/>
          <w:sz w:val="27"/>
          <w:rtl/>
          <w:lang w:bidi="ar-LB"/>
        </w:rPr>
        <w:t xml:space="preserve"> لأنه في الأسلوب التحليلي القائم على استعمال الكلمات تكون الجهود منصب</w:t>
      </w:r>
      <w:r w:rsidR="005C1A9C" w:rsidRPr="00714A89">
        <w:rPr>
          <w:rFonts w:asciiTheme="majorBidi" w:hAnsiTheme="majorBidi" w:hint="cs"/>
          <w:sz w:val="27"/>
          <w:rtl/>
          <w:lang w:bidi="ar-LB"/>
        </w:rPr>
        <w:t>ّ</w:t>
      </w:r>
      <w:r w:rsidRPr="00714A89">
        <w:rPr>
          <w:rFonts w:asciiTheme="majorBidi" w:hAnsiTheme="majorBidi"/>
          <w:sz w:val="27"/>
          <w:rtl/>
          <w:lang w:bidi="ar-LB"/>
        </w:rPr>
        <w:t>ة</w:t>
      </w:r>
      <w:r w:rsidR="005C1A9C" w:rsidRPr="00714A89">
        <w:rPr>
          <w:rFonts w:asciiTheme="majorBidi" w:hAnsiTheme="majorBidi" w:hint="cs"/>
          <w:sz w:val="27"/>
          <w:rtl/>
          <w:lang w:bidi="ar-LB"/>
        </w:rPr>
        <w:t>ً</w:t>
      </w:r>
      <w:r w:rsidRPr="00714A89">
        <w:rPr>
          <w:rFonts w:asciiTheme="majorBidi" w:hAnsiTheme="majorBidi"/>
          <w:sz w:val="27"/>
          <w:rtl/>
          <w:lang w:bidi="ar-LB"/>
        </w:rPr>
        <w:t xml:space="preserve"> على </w:t>
      </w:r>
      <w:r w:rsidR="005C1A9C" w:rsidRPr="00714A89">
        <w:rPr>
          <w:rFonts w:asciiTheme="majorBidi" w:hAnsiTheme="majorBidi" w:hint="cs"/>
          <w:sz w:val="27"/>
          <w:rtl/>
          <w:lang w:bidi="ar-LB"/>
        </w:rPr>
        <w:t>إ</w:t>
      </w:r>
      <w:r w:rsidRPr="00714A89">
        <w:rPr>
          <w:rFonts w:asciiTheme="majorBidi" w:hAnsiTheme="majorBidi"/>
          <w:sz w:val="27"/>
          <w:rtl/>
          <w:lang w:bidi="ar-LB"/>
        </w:rPr>
        <w:t>يجاد طريق</w:t>
      </w:r>
      <w:r w:rsidR="005C1A9C" w:rsidRPr="00714A89">
        <w:rPr>
          <w:rFonts w:asciiTheme="majorBidi" w:hAnsiTheme="majorBidi" w:hint="cs"/>
          <w:sz w:val="27"/>
          <w:rtl/>
          <w:lang w:bidi="ar-LB"/>
        </w:rPr>
        <w:t>ٍ</w:t>
      </w:r>
      <w:r w:rsidRPr="00714A89">
        <w:rPr>
          <w:rFonts w:asciiTheme="majorBidi" w:hAnsiTheme="majorBidi"/>
          <w:sz w:val="27"/>
          <w:rtl/>
          <w:lang w:bidi="ar-LB"/>
        </w:rPr>
        <w:t xml:space="preserve"> إلى الميتافيزيقيا من معاني الألفاظ</w:t>
      </w:r>
      <w:r w:rsidR="005C1A9C" w:rsidRPr="00714A89">
        <w:rPr>
          <w:rFonts w:asciiTheme="majorBidi" w:hAnsiTheme="majorBidi" w:hint="cs"/>
          <w:sz w:val="27"/>
          <w:rtl/>
          <w:lang w:bidi="ar-LB"/>
        </w:rPr>
        <w:t xml:space="preserve">؛ </w:t>
      </w:r>
      <w:r w:rsidR="005C1A9C" w:rsidRPr="00714A89">
        <w:rPr>
          <w:rFonts w:asciiTheme="majorBidi" w:hAnsiTheme="majorBidi" w:hint="cs"/>
          <w:b/>
          <w:bCs/>
          <w:sz w:val="27"/>
          <w:rtl/>
          <w:lang w:bidi="ar-LB"/>
        </w:rPr>
        <w:t>و</w:t>
      </w:r>
      <w:r w:rsidRPr="00714A89">
        <w:rPr>
          <w:rFonts w:asciiTheme="majorBidi" w:hAnsiTheme="majorBidi"/>
          <w:b/>
          <w:bCs/>
          <w:sz w:val="27"/>
          <w:rtl/>
          <w:lang w:bidi="ar-LB"/>
        </w:rPr>
        <w:t>ثالثاً</w:t>
      </w:r>
      <w:r w:rsidR="005C1A9C" w:rsidRPr="00714A89">
        <w:rPr>
          <w:rFonts w:asciiTheme="majorBidi" w:hAnsiTheme="majorBidi" w:hint="cs"/>
          <w:sz w:val="27"/>
          <w:rtl/>
          <w:lang w:bidi="ar-LB"/>
        </w:rPr>
        <w:t>:</w:t>
      </w:r>
      <w:r w:rsidRPr="00714A89">
        <w:rPr>
          <w:rFonts w:asciiTheme="majorBidi" w:hAnsiTheme="majorBidi"/>
          <w:sz w:val="27"/>
          <w:rtl/>
          <w:lang w:bidi="ar-LB"/>
        </w:rPr>
        <w:t xml:space="preserve"> ترك</w:t>
      </w:r>
      <w:r w:rsidR="006E1855" w:rsidRPr="00714A89">
        <w:rPr>
          <w:rFonts w:asciiTheme="majorBidi" w:hAnsiTheme="majorBidi" w:hint="cs"/>
          <w:sz w:val="27"/>
          <w:rtl/>
          <w:lang w:bidi="ar-LB"/>
        </w:rPr>
        <w:t>ِّ</w:t>
      </w:r>
      <w:r w:rsidRPr="00714A89">
        <w:rPr>
          <w:rFonts w:asciiTheme="majorBidi" w:hAnsiTheme="majorBidi"/>
          <w:sz w:val="27"/>
          <w:rtl/>
          <w:lang w:bidi="ar-LB"/>
        </w:rPr>
        <w:t>ز هذه النظرية من بين مجم</w:t>
      </w:r>
      <w:r w:rsidRPr="00714A89">
        <w:rPr>
          <w:rFonts w:asciiTheme="majorBidi" w:hAnsiTheme="majorBidi" w:hint="cs"/>
          <w:sz w:val="27"/>
          <w:rtl/>
          <w:lang w:bidi="ar-LB"/>
        </w:rPr>
        <w:t>و</w:t>
      </w:r>
      <w:r w:rsidRPr="00714A89">
        <w:rPr>
          <w:rFonts w:asciiTheme="majorBidi" w:hAnsiTheme="majorBidi"/>
          <w:sz w:val="27"/>
          <w:rtl/>
          <w:lang w:bidi="ar-LB"/>
        </w:rPr>
        <w:t>عة المفاهيم الأخلاقية على المفاهيم الإلزامية، وأكثر من الكل</w:t>
      </w:r>
      <w:r w:rsidR="005C1A9C" w:rsidRPr="00714A89">
        <w:rPr>
          <w:rFonts w:asciiTheme="majorBidi" w:hAnsiTheme="majorBidi" w:hint="cs"/>
          <w:sz w:val="27"/>
          <w:rtl/>
          <w:lang w:bidi="ar-LB"/>
        </w:rPr>
        <w:t>ّ</w:t>
      </w:r>
      <w:r w:rsidRPr="00714A89">
        <w:rPr>
          <w:rFonts w:asciiTheme="majorBidi" w:hAnsiTheme="majorBidi"/>
          <w:sz w:val="27"/>
          <w:rtl/>
          <w:lang w:bidi="ar-LB"/>
        </w:rPr>
        <w:t xml:space="preserve"> على الخ</w:t>
      </w:r>
      <w:r w:rsidRPr="00714A89">
        <w:rPr>
          <w:rFonts w:asciiTheme="majorBidi" w:hAnsiTheme="majorBidi" w:hint="cs"/>
          <w:sz w:val="27"/>
          <w:rtl/>
          <w:lang w:bidi="ar-LB"/>
        </w:rPr>
        <w:t>ط</w:t>
      </w:r>
      <w:r w:rsidRPr="00714A89">
        <w:rPr>
          <w:rFonts w:asciiTheme="majorBidi" w:hAnsiTheme="majorBidi"/>
          <w:sz w:val="27"/>
          <w:rtl/>
          <w:lang w:bidi="ar-LB"/>
        </w:rPr>
        <w:t>أ الأخلاقي</w:t>
      </w:r>
      <w:r w:rsidR="005C1A9C" w:rsidRPr="00714A89">
        <w:rPr>
          <w:rFonts w:asciiTheme="majorBidi" w:hAnsiTheme="majorBidi" w:hint="cs"/>
          <w:sz w:val="27"/>
          <w:rtl/>
          <w:lang w:bidi="ar-LB"/>
        </w:rPr>
        <w:t>،</w:t>
      </w:r>
      <w:r w:rsidRPr="00714A89">
        <w:rPr>
          <w:rFonts w:asciiTheme="majorBidi" w:hAnsiTheme="majorBidi"/>
          <w:sz w:val="27"/>
          <w:rtl/>
          <w:lang w:bidi="ar-LB"/>
        </w:rPr>
        <w:t xml:space="preserve"> الذي تجعله محط</w:t>
      </w:r>
      <w:r w:rsidR="005C1A9C" w:rsidRPr="00714A89">
        <w:rPr>
          <w:rFonts w:asciiTheme="majorBidi" w:hAnsiTheme="majorBidi" w:hint="cs"/>
          <w:sz w:val="27"/>
          <w:rtl/>
          <w:lang w:bidi="ar-LB"/>
        </w:rPr>
        <w:t>ّ</w:t>
      </w:r>
      <w:r w:rsidR="00FC25C5" w:rsidRPr="00714A89">
        <w:rPr>
          <w:rFonts w:asciiTheme="majorBidi" w:hAnsiTheme="majorBidi"/>
          <w:sz w:val="27"/>
          <w:rtl/>
          <w:lang w:bidi="ar-LB"/>
        </w:rPr>
        <w:t xml:space="preserve"> بحثها.</w:t>
      </w:r>
    </w:p>
    <w:p w:rsidR="00FC25C5" w:rsidRPr="00714A89" w:rsidRDefault="005C1A9C" w:rsidP="0005161A">
      <w:pPr>
        <w:rPr>
          <w:rFonts w:asciiTheme="majorBidi" w:hAnsiTheme="majorBidi"/>
          <w:sz w:val="27"/>
          <w:rtl/>
          <w:lang w:bidi="ar-LB"/>
        </w:rPr>
      </w:pPr>
      <w:r w:rsidRPr="00714A89">
        <w:rPr>
          <w:rFonts w:asciiTheme="majorBidi" w:hAnsiTheme="majorBidi" w:hint="cs"/>
          <w:sz w:val="27"/>
          <w:rtl/>
          <w:lang w:bidi="ar-LB"/>
        </w:rPr>
        <w:t>و</w:t>
      </w:r>
      <w:r w:rsidR="00BB71DA" w:rsidRPr="00714A89">
        <w:rPr>
          <w:rFonts w:asciiTheme="majorBidi" w:hAnsiTheme="majorBidi"/>
          <w:sz w:val="27"/>
          <w:rtl/>
          <w:lang w:bidi="ar-LB"/>
        </w:rPr>
        <w:t>يمكن القول بشكل</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عام</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w:t>
      </w:r>
      <w:r w:rsidRPr="00714A89">
        <w:rPr>
          <w:rFonts w:asciiTheme="majorBidi" w:hAnsiTheme="majorBidi" w:hint="cs"/>
          <w:sz w:val="27"/>
          <w:rtl/>
          <w:lang w:bidi="ar-LB"/>
        </w:rPr>
        <w:t>إ</w:t>
      </w:r>
      <w:r w:rsidR="00BB71DA" w:rsidRPr="00714A89">
        <w:rPr>
          <w:rFonts w:asciiTheme="majorBidi" w:hAnsiTheme="majorBidi"/>
          <w:sz w:val="27"/>
          <w:rtl/>
          <w:lang w:bidi="ar-LB"/>
        </w:rPr>
        <w:t>ن نظرية آدمز التي تدّ</w:t>
      </w:r>
      <w:r w:rsidRPr="00714A89">
        <w:rPr>
          <w:rFonts w:asciiTheme="majorBidi" w:hAnsiTheme="majorBidi" w:hint="cs"/>
          <w:sz w:val="27"/>
          <w:rtl/>
          <w:lang w:bidi="ar-LB"/>
        </w:rPr>
        <w:t>َ</w:t>
      </w:r>
      <w:r w:rsidR="00BB71DA" w:rsidRPr="00714A89">
        <w:rPr>
          <w:rFonts w:asciiTheme="majorBidi" w:hAnsiTheme="majorBidi"/>
          <w:sz w:val="27"/>
          <w:rtl/>
          <w:lang w:bidi="ar-LB"/>
        </w:rPr>
        <w:t>عي أساساً أن الأخلاق تعتمد على الدين تماثل التفسير التقليدي لهذه النظرية، لكن</w:t>
      </w:r>
      <w:r w:rsidR="00FC25C5" w:rsidRPr="00714A89">
        <w:rPr>
          <w:rFonts w:asciiTheme="majorBidi" w:hAnsiTheme="majorBidi" w:hint="cs"/>
          <w:sz w:val="27"/>
          <w:rtl/>
          <w:lang w:bidi="ar-LB"/>
        </w:rPr>
        <w:t>ّ</w:t>
      </w:r>
      <w:r w:rsidR="00BB71DA" w:rsidRPr="00714A89">
        <w:rPr>
          <w:rFonts w:asciiTheme="majorBidi" w:hAnsiTheme="majorBidi"/>
          <w:sz w:val="27"/>
          <w:rtl/>
          <w:lang w:bidi="ar-LB"/>
        </w:rPr>
        <w:t>ها تختلف معها في كيفي</w:t>
      </w:r>
      <w:r w:rsidR="00FC25C5" w:rsidRPr="00714A89">
        <w:rPr>
          <w:rFonts w:asciiTheme="majorBidi" w:hAnsiTheme="majorBidi" w:hint="cs"/>
          <w:sz w:val="27"/>
          <w:rtl/>
          <w:lang w:bidi="ar-LB"/>
        </w:rPr>
        <w:t>ّ</w:t>
      </w:r>
      <w:r w:rsidR="00BB71DA" w:rsidRPr="00714A89">
        <w:rPr>
          <w:rFonts w:asciiTheme="majorBidi" w:hAnsiTheme="majorBidi"/>
          <w:sz w:val="27"/>
          <w:rtl/>
          <w:lang w:bidi="ar-LB"/>
        </w:rPr>
        <w:t xml:space="preserve">ة </w:t>
      </w:r>
      <w:r w:rsidR="00BB71DA" w:rsidRPr="00714A89">
        <w:rPr>
          <w:rFonts w:asciiTheme="majorBidi" w:hAnsiTheme="majorBidi"/>
          <w:sz w:val="27"/>
          <w:rtl/>
          <w:lang w:bidi="ar-LB"/>
        </w:rPr>
        <w:lastRenderedPageBreak/>
        <w:t>ارتباط وطريقة توضيح المواضيع</w:t>
      </w:r>
      <w:r w:rsidR="00FC25C5" w:rsidRPr="00714A89">
        <w:rPr>
          <w:rFonts w:asciiTheme="majorBidi" w:hAnsiTheme="majorBidi" w:hint="cs"/>
          <w:sz w:val="27"/>
          <w:rtl/>
          <w:lang w:bidi="ar-LB"/>
        </w:rPr>
        <w:t>.</w:t>
      </w:r>
    </w:p>
    <w:p w:rsidR="00FC25C5" w:rsidRPr="00714A89" w:rsidRDefault="00FC25C5" w:rsidP="0005161A">
      <w:pPr>
        <w:rPr>
          <w:rFonts w:asciiTheme="majorBidi" w:hAnsiTheme="majorBidi"/>
          <w:sz w:val="27"/>
          <w:rtl/>
          <w:lang w:bidi="ar-LB"/>
        </w:rPr>
      </w:pPr>
      <w:r w:rsidRPr="00714A89">
        <w:rPr>
          <w:rFonts w:asciiTheme="majorBidi" w:hAnsiTheme="majorBidi" w:hint="cs"/>
          <w:sz w:val="27"/>
          <w:rtl/>
          <w:lang w:bidi="ar-LB"/>
        </w:rPr>
        <w:t>و</w:t>
      </w:r>
      <w:r w:rsidR="00BB71DA" w:rsidRPr="00714A89">
        <w:rPr>
          <w:rFonts w:asciiTheme="majorBidi" w:hAnsiTheme="majorBidi"/>
          <w:sz w:val="27"/>
          <w:rtl/>
          <w:lang w:bidi="ar-LB"/>
        </w:rPr>
        <w:t>الملامح العامة لنظري</w:t>
      </w:r>
      <w:r w:rsidRPr="00714A89">
        <w:rPr>
          <w:rFonts w:asciiTheme="majorBidi" w:hAnsiTheme="majorBidi" w:hint="cs"/>
          <w:sz w:val="27"/>
          <w:rtl/>
          <w:lang w:bidi="ar-LB"/>
        </w:rPr>
        <w:t>ّ</w:t>
      </w:r>
      <w:r w:rsidR="00BB71DA" w:rsidRPr="00714A89">
        <w:rPr>
          <w:rFonts w:asciiTheme="majorBidi" w:hAnsiTheme="majorBidi"/>
          <w:sz w:val="27"/>
          <w:rtl/>
          <w:lang w:bidi="ar-LB"/>
        </w:rPr>
        <w:t>ة آدمز هي كما يلي: يستخدم آدمز طريقة</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دلالية متأث</w:t>
      </w:r>
      <w:r w:rsidRPr="00714A89">
        <w:rPr>
          <w:rFonts w:asciiTheme="majorBidi" w:hAnsiTheme="majorBidi" w:hint="cs"/>
          <w:sz w:val="27"/>
          <w:rtl/>
          <w:lang w:bidi="ar-LB"/>
        </w:rPr>
        <w:t>ِّ</w:t>
      </w:r>
      <w:r w:rsidR="00BB71DA" w:rsidRPr="00714A89">
        <w:rPr>
          <w:rFonts w:asciiTheme="majorBidi" w:hAnsiTheme="majorBidi"/>
          <w:sz w:val="27"/>
          <w:rtl/>
          <w:lang w:bidi="ar-LB"/>
        </w:rPr>
        <w:t>رة بالفلسفة التحليلية في شرح الماد</w:t>
      </w:r>
      <w:r w:rsidRPr="00714A89">
        <w:rPr>
          <w:rFonts w:asciiTheme="majorBidi" w:hAnsiTheme="majorBidi" w:hint="cs"/>
          <w:sz w:val="27"/>
          <w:rtl/>
          <w:lang w:bidi="ar-LB"/>
        </w:rPr>
        <w:t>ّ</w:t>
      </w:r>
      <w:r w:rsidR="00BB71DA" w:rsidRPr="00714A89">
        <w:rPr>
          <w:rFonts w:asciiTheme="majorBidi" w:hAnsiTheme="majorBidi"/>
          <w:sz w:val="27"/>
          <w:rtl/>
          <w:lang w:bidi="ar-LB"/>
        </w:rPr>
        <w:t>ة، تنظر في إمكاني</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ة قيام الأخلاق على أساس الدين، </w:t>
      </w:r>
      <w:r w:rsidRPr="00714A89">
        <w:rPr>
          <w:rFonts w:asciiTheme="majorBidi" w:hAnsiTheme="majorBidi" w:hint="cs"/>
          <w:sz w:val="27"/>
          <w:rtl/>
          <w:lang w:bidi="ar-LB"/>
        </w:rPr>
        <w:t>و</w:t>
      </w:r>
      <w:r w:rsidR="00BB71DA" w:rsidRPr="00714A89">
        <w:rPr>
          <w:rFonts w:asciiTheme="majorBidi" w:hAnsiTheme="majorBidi"/>
          <w:sz w:val="27"/>
          <w:rtl/>
          <w:lang w:bidi="ar-LB"/>
        </w:rPr>
        <w:t>تمي</w:t>
      </w:r>
      <w:r w:rsidRPr="00714A89">
        <w:rPr>
          <w:rFonts w:asciiTheme="majorBidi" w:hAnsiTheme="majorBidi" w:hint="cs"/>
          <w:sz w:val="27"/>
          <w:rtl/>
          <w:lang w:bidi="ar-LB"/>
        </w:rPr>
        <w:t>ِّ</w:t>
      </w:r>
      <w:r w:rsidR="00BB71DA" w:rsidRPr="00714A89">
        <w:rPr>
          <w:rFonts w:asciiTheme="majorBidi" w:hAnsiTheme="majorBidi"/>
          <w:sz w:val="27"/>
          <w:rtl/>
          <w:lang w:bidi="ar-LB"/>
        </w:rPr>
        <w:t>ز بين مفاهيم القيمة والإلزام على ضوء ارتباط الأخلاق بالأمر الإلهي</w:t>
      </w:r>
      <w:r w:rsidRPr="00714A89">
        <w:rPr>
          <w:rFonts w:asciiTheme="majorBidi" w:hAnsiTheme="majorBidi" w:hint="cs"/>
          <w:sz w:val="27"/>
          <w:rtl/>
          <w:lang w:bidi="ar-LB"/>
        </w:rPr>
        <w:t>ّ</w:t>
      </w:r>
      <w:r w:rsidRPr="00714A89">
        <w:rPr>
          <w:rFonts w:asciiTheme="majorBidi" w:hAnsiTheme="majorBidi"/>
          <w:sz w:val="27"/>
          <w:rtl/>
          <w:lang w:bidi="ar-LB"/>
        </w:rPr>
        <w:t>.</w:t>
      </w:r>
    </w:p>
    <w:p w:rsidR="00BB71DA" w:rsidRPr="00714A89" w:rsidRDefault="00FC25C5" w:rsidP="0005161A">
      <w:pPr>
        <w:rPr>
          <w:rFonts w:asciiTheme="majorBidi" w:hAnsiTheme="majorBidi"/>
          <w:sz w:val="27"/>
          <w:rtl/>
          <w:lang w:bidi="ar-LB"/>
        </w:rPr>
      </w:pPr>
      <w:r w:rsidRPr="00714A89">
        <w:rPr>
          <w:rFonts w:asciiTheme="majorBidi" w:hAnsiTheme="majorBidi" w:hint="cs"/>
          <w:sz w:val="27"/>
          <w:rtl/>
          <w:lang w:bidi="ar-LB"/>
        </w:rPr>
        <w:t>و</w:t>
      </w:r>
      <w:r w:rsidR="00BB71DA" w:rsidRPr="00714A89">
        <w:rPr>
          <w:rFonts w:asciiTheme="majorBidi" w:hAnsiTheme="majorBidi"/>
          <w:sz w:val="27"/>
          <w:rtl/>
          <w:lang w:bidi="ar-LB"/>
        </w:rPr>
        <w:t>س</w:t>
      </w:r>
      <w:r w:rsidRPr="00714A89">
        <w:rPr>
          <w:rFonts w:asciiTheme="majorBidi" w:hAnsiTheme="majorBidi" w:hint="cs"/>
          <w:sz w:val="27"/>
          <w:rtl/>
          <w:lang w:bidi="ar-LB"/>
        </w:rPr>
        <w:t>ت</w:t>
      </w:r>
      <w:r w:rsidR="00BB71DA" w:rsidRPr="00714A89">
        <w:rPr>
          <w:rFonts w:asciiTheme="majorBidi" w:hAnsiTheme="majorBidi"/>
          <w:sz w:val="27"/>
          <w:rtl/>
          <w:lang w:bidi="ar-LB"/>
        </w:rPr>
        <w:t>تم</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مناقشة كل</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من هذه القضايا بالتفصيل.</w:t>
      </w:r>
    </w:p>
    <w:p w:rsidR="00BB71DA" w:rsidRPr="00714A89" w:rsidRDefault="00BB71DA" w:rsidP="00027BA9">
      <w:pPr>
        <w:spacing w:line="340" w:lineRule="exact"/>
        <w:rPr>
          <w:rFonts w:asciiTheme="majorBidi" w:hAnsiTheme="majorBidi"/>
          <w:sz w:val="27"/>
          <w:rtl/>
          <w:lang w:bidi="ar-LB"/>
        </w:rPr>
      </w:pPr>
    </w:p>
    <w:p w:rsidR="00BB71DA" w:rsidRPr="00714A89" w:rsidRDefault="00BB71DA" w:rsidP="00FF3F19">
      <w:pPr>
        <w:pStyle w:val="31"/>
        <w:rPr>
          <w:color w:val="auto"/>
          <w:rtl/>
          <w:lang w:bidi="ar-LB"/>
        </w:rPr>
      </w:pPr>
      <w:r w:rsidRPr="00714A89">
        <w:rPr>
          <w:color w:val="auto"/>
          <w:rtl/>
          <w:lang w:bidi="ar-LB"/>
        </w:rPr>
        <w:t>الطريقة الدلالي</w:t>
      </w:r>
      <w:r w:rsidR="00FC25C5" w:rsidRPr="00714A89">
        <w:rPr>
          <w:rFonts w:hint="cs"/>
          <w:color w:val="auto"/>
          <w:rtl/>
          <w:lang w:bidi="ar-LB"/>
        </w:rPr>
        <w:t>ّ</w:t>
      </w:r>
      <w:r w:rsidRPr="00714A89">
        <w:rPr>
          <w:color w:val="auto"/>
          <w:rtl/>
          <w:lang w:bidi="ar-LB"/>
        </w:rPr>
        <w:t>ة</w:t>
      </w:r>
      <w:r w:rsidR="00FF3F19" w:rsidRPr="00714A89">
        <w:rPr>
          <w:rFonts w:hint="cs"/>
          <w:color w:val="auto"/>
          <w:rtl/>
          <w:lang w:val="en-US"/>
        </w:rPr>
        <w:t xml:space="preserve"> ــــــ</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كانت طريقة القدماء ـ كما لاحظنا ـ أنهم استنتجوا قيام المفاهيم الأخلاقية على أساس الأمر الإلهي</w:t>
      </w:r>
      <w:r w:rsidR="005F266A" w:rsidRPr="00714A89">
        <w:rPr>
          <w:rFonts w:asciiTheme="majorBidi" w:hAnsiTheme="majorBidi" w:hint="cs"/>
          <w:sz w:val="27"/>
          <w:rtl/>
          <w:lang w:bidi="ar-LB"/>
        </w:rPr>
        <w:t>ّ</w:t>
      </w:r>
      <w:r w:rsidRPr="00714A89">
        <w:rPr>
          <w:rFonts w:asciiTheme="majorBidi" w:hAnsiTheme="majorBidi"/>
          <w:sz w:val="27"/>
          <w:rtl/>
          <w:lang w:bidi="ar-LB"/>
        </w:rPr>
        <w:t xml:space="preserve"> من خلال إطلاق قهر وقدرة وعلم الله</w:t>
      </w:r>
      <w:r w:rsidR="005F266A" w:rsidRPr="00714A89">
        <w:rPr>
          <w:rFonts w:asciiTheme="majorBidi" w:hAnsiTheme="majorBidi" w:hint="cs"/>
          <w:sz w:val="27"/>
          <w:rtl/>
          <w:lang w:bidi="ar-LB"/>
        </w:rPr>
        <w:t>؛</w:t>
      </w:r>
      <w:r w:rsidRPr="00714A89">
        <w:rPr>
          <w:rFonts w:asciiTheme="majorBidi" w:hAnsiTheme="majorBidi"/>
          <w:sz w:val="27"/>
          <w:rtl/>
          <w:lang w:bidi="ar-LB"/>
        </w:rPr>
        <w:t xml:space="preserve"> لكن</w:t>
      </w:r>
      <w:r w:rsidR="006E1855" w:rsidRPr="00714A89">
        <w:rPr>
          <w:rFonts w:asciiTheme="majorBidi" w:hAnsiTheme="majorBidi" w:hint="cs"/>
          <w:sz w:val="27"/>
          <w:rtl/>
          <w:lang w:bidi="ar-LB"/>
        </w:rPr>
        <w:t>ّ</w:t>
      </w:r>
      <w:r w:rsidRPr="00714A89">
        <w:rPr>
          <w:rFonts w:asciiTheme="majorBidi" w:hAnsiTheme="majorBidi"/>
          <w:sz w:val="27"/>
          <w:rtl/>
          <w:lang w:bidi="ar-LB"/>
        </w:rPr>
        <w:t xml:space="preserve"> آدمز يستخدم الطريقة الدلالية، وهو يعتقد أن </w:t>
      </w:r>
      <w:r w:rsidR="005F266A" w:rsidRPr="00714A89">
        <w:rPr>
          <w:rFonts w:asciiTheme="majorBidi" w:hAnsiTheme="majorBidi" w:hint="cs"/>
          <w:sz w:val="27"/>
          <w:rtl/>
          <w:lang w:bidi="ar-LB"/>
        </w:rPr>
        <w:t>إ</w:t>
      </w:r>
      <w:r w:rsidRPr="00714A89">
        <w:rPr>
          <w:rFonts w:asciiTheme="majorBidi" w:hAnsiTheme="majorBidi"/>
          <w:sz w:val="27"/>
          <w:rtl/>
          <w:lang w:bidi="ar-LB"/>
        </w:rPr>
        <w:t>نجازات الفلسفة التحليلية توف</w:t>
      </w:r>
      <w:r w:rsidR="005F266A" w:rsidRPr="00714A89">
        <w:rPr>
          <w:rFonts w:asciiTheme="majorBidi" w:hAnsiTheme="majorBidi" w:hint="cs"/>
          <w:sz w:val="27"/>
          <w:rtl/>
          <w:lang w:bidi="ar-LB"/>
        </w:rPr>
        <w:t>ِّ</w:t>
      </w:r>
      <w:r w:rsidRPr="00714A89">
        <w:rPr>
          <w:rFonts w:asciiTheme="majorBidi" w:hAnsiTheme="majorBidi"/>
          <w:sz w:val="27"/>
          <w:rtl/>
          <w:lang w:bidi="ar-LB"/>
        </w:rPr>
        <w:t>ر طريقة</w:t>
      </w:r>
      <w:r w:rsidR="005F266A" w:rsidRPr="00714A89">
        <w:rPr>
          <w:rFonts w:asciiTheme="majorBidi" w:hAnsiTheme="majorBidi" w:hint="cs"/>
          <w:sz w:val="27"/>
          <w:rtl/>
          <w:lang w:bidi="ar-LB"/>
        </w:rPr>
        <w:t>ً</w:t>
      </w:r>
      <w:r w:rsidRPr="00714A89">
        <w:rPr>
          <w:rFonts w:asciiTheme="majorBidi" w:hAnsiTheme="majorBidi"/>
          <w:sz w:val="27"/>
          <w:rtl/>
          <w:lang w:bidi="ar-LB"/>
        </w:rPr>
        <w:t xml:space="preserve"> جيدة لإثبات اد</w:t>
      </w:r>
      <w:r w:rsidR="005F266A" w:rsidRPr="00714A89">
        <w:rPr>
          <w:rFonts w:asciiTheme="majorBidi" w:hAnsiTheme="majorBidi" w:hint="cs"/>
          <w:sz w:val="27"/>
          <w:rtl/>
          <w:lang w:bidi="ar-LB"/>
        </w:rPr>
        <w:t>ّ</w:t>
      </w:r>
      <w:r w:rsidRPr="00714A89">
        <w:rPr>
          <w:rFonts w:asciiTheme="majorBidi" w:hAnsiTheme="majorBidi"/>
          <w:sz w:val="27"/>
          <w:rtl/>
          <w:lang w:bidi="ar-LB"/>
        </w:rPr>
        <w:t>عائه</w:t>
      </w:r>
      <w:r w:rsidR="005F266A" w:rsidRPr="00714A89">
        <w:rPr>
          <w:rFonts w:asciiTheme="majorBidi" w:hAnsiTheme="majorBidi" w:hint="cs"/>
          <w:sz w:val="27"/>
          <w:rtl/>
          <w:lang w:bidi="ar-LB"/>
        </w:rPr>
        <w:t>.</w:t>
      </w:r>
      <w:r w:rsidRPr="00714A89">
        <w:rPr>
          <w:rFonts w:asciiTheme="majorBidi" w:hAnsiTheme="majorBidi"/>
          <w:sz w:val="27"/>
          <w:rtl/>
          <w:lang w:bidi="ar-LB"/>
        </w:rPr>
        <w:t xml:space="preserve"> يعتقد الفلاسفة التحليليون أن الطريقة الصحيحة الوحيدة للتفلسف حق</w:t>
      </w:r>
      <w:r w:rsidR="005F266A" w:rsidRPr="00714A89">
        <w:rPr>
          <w:rFonts w:asciiTheme="majorBidi" w:hAnsiTheme="majorBidi" w:hint="cs"/>
          <w:sz w:val="27"/>
          <w:rtl/>
          <w:lang w:bidi="ar-LB"/>
        </w:rPr>
        <w:t>ّ</w:t>
      </w:r>
      <w:r w:rsidRPr="00714A89">
        <w:rPr>
          <w:rFonts w:asciiTheme="majorBidi" w:hAnsiTheme="majorBidi"/>
          <w:sz w:val="27"/>
          <w:rtl/>
          <w:lang w:bidi="ar-LB"/>
        </w:rPr>
        <w:t>اً هي تحليل معنى الكلمات والجمل</w:t>
      </w:r>
      <w:r w:rsidR="005F266A"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وعليه فقد تم</w:t>
      </w:r>
      <w:r w:rsidR="005F266A" w:rsidRPr="00714A89">
        <w:rPr>
          <w:rFonts w:asciiTheme="majorBidi" w:hAnsiTheme="majorBidi" w:hint="cs"/>
          <w:sz w:val="27"/>
          <w:rtl/>
          <w:lang w:bidi="ar-LB"/>
        </w:rPr>
        <w:t>ّ</w:t>
      </w:r>
      <w:r w:rsidRPr="00714A89">
        <w:rPr>
          <w:rFonts w:asciiTheme="majorBidi" w:hAnsiTheme="majorBidi"/>
          <w:sz w:val="27"/>
          <w:rtl/>
          <w:lang w:bidi="ar-LB"/>
        </w:rPr>
        <w:t xml:space="preserve"> تغيير مسار الفلسفة من أسلوب البحث في المواد إلى أسلوب البحث في الصورة، </w:t>
      </w:r>
      <w:r w:rsidR="005F266A" w:rsidRPr="00714A89">
        <w:rPr>
          <w:rFonts w:asciiTheme="majorBidi" w:hAnsiTheme="majorBidi" w:hint="cs"/>
          <w:sz w:val="27"/>
          <w:rtl/>
          <w:lang w:bidi="ar-LB"/>
        </w:rPr>
        <w:t>و</w:t>
      </w:r>
      <w:r w:rsidRPr="00714A89">
        <w:rPr>
          <w:rFonts w:asciiTheme="majorBidi" w:hAnsiTheme="majorBidi"/>
          <w:sz w:val="27"/>
          <w:rtl/>
          <w:lang w:bidi="ar-LB"/>
        </w:rPr>
        <w:t>ب</w:t>
      </w:r>
      <w:r w:rsidR="005F266A" w:rsidRPr="00714A89">
        <w:rPr>
          <w:rFonts w:asciiTheme="majorBidi" w:hAnsiTheme="majorBidi" w:hint="cs"/>
          <w:sz w:val="27"/>
          <w:rtl/>
          <w:lang w:bidi="ar-LB"/>
        </w:rPr>
        <w:t>عبارةٍ</w:t>
      </w:r>
      <w:r w:rsidRPr="00714A89">
        <w:rPr>
          <w:rFonts w:asciiTheme="majorBidi" w:hAnsiTheme="majorBidi"/>
          <w:sz w:val="27"/>
          <w:rtl/>
          <w:lang w:bidi="ar-LB"/>
        </w:rPr>
        <w:t xml:space="preserve"> </w:t>
      </w:r>
      <w:r w:rsidR="005F266A" w:rsidRPr="00714A89">
        <w:rPr>
          <w:rFonts w:asciiTheme="majorBidi" w:hAnsiTheme="majorBidi" w:hint="cs"/>
          <w:sz w:val="27"/>
          <w:rtl/>
          <w:lang w:bidi="ar-LB"/>
        </w:rPr>
        <w:t>أ</w:t>
      </w:r>
      <w:r w:rsidRPr="00714A89">
        <w:rPr>
          <w:rFonts w:asciiTheme="majorBidi" w:hAnsiTheme="majorBidi"/>
          <w:sz w:val="27"/>
          <w:rtl/>
          <w:lang w:bidi="ar-LB"/>
        </w:rPr>
        <w:t>خر</w:t>
      </w:r>
      <w:r w:rsidR="005F266A" w:rsidRPr="00714A89">
        <w:rPr>
          <w:rFonts w:asciiTheme="majorBidi" w:hAnsiTheme="majorBidi" w:hint="cs"/>
          <w:sz w:val="27"/>
          <w:rtl/>
          <w:lang w:bidi="ar-LB"/>
        </w:rPr>
        <w:t>ى:</w:t>
      </w:r>
      <w:r w:rsidRPr="00714A89">
        <w:rPr>
          <w:rFonts w:asciiTheme="majorBidi" w:hAnsiTheme="majorBidi" w:hint="cs"/>
          <w:sz w:val="27"/>
          <w:rtl/>
          <w:lang w:bidi="ar-LB"/>
        </w:rPr>
        <w:t xml:space="preserve"> </w:t>
      </w:r>
      <w:r w:rsidRPr="00714A89">
        <w:rPr>
          <w:rFonts w:asciiTheme="majorBidi" w:hAnsiTheme="majorBidi"/>
          <w:sz w:val="27"/>
          <w:rtl/>
          <w:lang w:bidi="ar-LB"/>
        </w:rPr>
        <w:t>الكلام عن معاني الكلمات ب</w:t>
      </w:r>
      <w:r w:rsidR="005F266A" w:rsidRPr="00714A89">
        <w:rPr>
          <w:rFonts w:asciiTheme="majorBidi" w:hAnsiTheme="majorBidi" w:hint="cs"/>
          <w:sz w:val="27"/>
          <w:rtl/>
          <w:lang w:bidi="ar-LB"/>
        </w:rPr>
        <w:t>َ</w:t>
      </w:r>
      <w:r w:rsidRPr="00714A89">
        <w:rPr>
          <w:rFonts w:asciiTheme="majorBidi" w:hAnsiTheme="majorBidi"/>
          <w:sz w:val="27"/>
          <w:rtl/>
          <w:lang w:bidi="ar-LB"/>
        </w:rPr>
        <w:t>د</w:t>
      </w:r>
      <w:r w:rsidR="005F266A" w:rsidRPr="00714A89">
        <w:rPr>
          <w:rFonts w:asciiTheme="majorBidi" w:hAnsiTheme="majorBidi" w:hint="cs"/>
          <w:sz w:val="27"/>
          <w:rtl/>
          <w:lang w:bidi="ar-LB"/>
        </w:rPr>
        <w:t>َ</w:t>
      </w:r>
      <w:r w:rsidRPr="00714A89">
        <w:rPr>
          <w:rFonts w:asciiTheme="majorBidi" w:hAnsiTheme="majorBidi"/>
          <w:sz w:val="27"/>
          <w:rtl/>
          <w:lang w:bidi="ar-LB"/>
        </w:rPr>
        <w:t>ل الكلام عن ماهي</w:t>
      </w:r>
      <w:r w:rsidR="001878BA" w:rsidRPr="00714A89">
        <w:rPr>
          <w:rFonts w:asciiTheme="majorBidi" w:hAnsiTheme="majorBidi" w:hint="cs"/>
          <w:sz w:val="27"/>
          <w:rtl/>
          <w:lang w:bidi="ar-LB"/>
        </w:rPr>
        <w:t>ّ</w:t>
      </w:r>
      <w:r w:rsidRPr="00714A89">
        <w:rPr>
          <w:rFonts w:asciiTheme="majorBidi" w:hAnsiTheme="majorBidi"/>
          <w:sz w:val="27"/>
          <w:rtl/>
          <w:lang w:bidi="ar-LB"/>
        </w:rPr>
        <w:t>ة الأشياء</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w:t>
      </w:r>
      <w:r w:rsidR="001878BA" w:rsidRPr="00714A89">
        <w:rPr>
          <w:rFonts w:asciiTheme="majorBidi" w:hAnsiTheme="majorBidi" w:hint="cs"/>
          <w:sz w:val="27"/>
          <w:rtl/>
          <w:lang w:bidi="ar-LB"/>
        </w:rPr>
        <w:t>ف</w:t>
      </w:r>
      <w:r w:rsidRPr="00714A89">
        <w:rPr>
          <w:rFonts w:asciiTheme="majorBidi" w:hAnsiTheme="majorBidi"/>
          <w:sz w:val="27"/>
          <w:rtl/>
          <w:lang w:bidi="ar-LB"/>
        </w:rPr>
        <w:t>على سبيل المثال</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ب</w:t>
      </w:r>
      <w:r w:rsidR="006E1855" w:rsidRPr="00714A89">
        <w:rPr>
          <w:rFonts w:asciiTheme="majorBidi" w:hAnsiTheme="majorBidi" w:hint="cs"/>
          <w:sz w:val="27"/>
          <w:rtl/>
          <w:lang w:bidi="ar-LB"/>
        </w:rPr>
        <w:t>َ</w:t>
      </w:r>
      <w:r w:rsidRPr="00714A89">
        <w:rPr>
          <w:rFonts w:asciiTheme="majorBidi" w:hAnsiTheme="majorBidi"/>
          <w:sz w:val="27"/>
          <w:rtl/>
          <w:lang w:bidi="ar-LB"/>
        </w:rPr>
        <w:t>د</w:t>
      </w:r>
      <w:r w:rsidR="006E1855" w:rsidRPr="00714A89">
        <w:rPr>
          <w:rFonts w:asciiTheme="majorBidi" w:hAnsiTheme="majorBidi" w:hint="cs"/>
          <w:sz w:val="27"/>
          <w:rtl/>
          <w:lang w:bidi="ar-LB"/>
        </w:rPr>
        <w:t>َ</w:t>
      </w:r>
      <w:r w:rsidRPr="00714A89">
        <w:rPr>
          <w:rFonts w:asciiTheme="majorBidi" w:hAnsiTheme="majorBidi"/>
          <w:sz w:val="27"/>
          <w:rtl/>
          <w:lang w:bidi="ar-LB"/>
        </w:rPr>
        <w:t>ل الحديث عن ماهية الخير والشر</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يتحد</w:t>
      </w:r>
      <w:r w:rsidR="001878BA" w:rsidRPr="00714A89">
        <w:rPr>
          <w:rFonts w:asciiTheme="majorBidi" w:hAnsiTheme="majorBidi" w:hint="cs"/>
          <w:sz w:val="27"/>
          <w:rtl/>
          <w:lang w:bidi="ar-LB"/>
        </w:rPr>
        <w:t>ّ</w:t>
      </w:r>
      <w:r w:rsidRPr="00714A89">
        <w:rPr>
          <w:rFonts w:asciiTheme="majorBidi" w:hAnsiTheme="majorBidi"/>
          <w:sz w:val="27"/>
          <w:rtl/>
          <w:lang w:bidi="ar-LB"/>
        </w:rPr>
        <w:t>ثون عن معناهما</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وعلى هذا الأساس تكون المهم</w:t>
      </w:r>
      <w:r w:rsidR="001878BA" w:rsidRPr="00714A89">
        <w:rPr>
          <w:rFonts w:asciiTheme="majorBidi" w:hAnsiTheme="majorBidi" w:hint="cs"/>
          <w:sz w:val="27"/>
          <w:rtl/>
          <w:lang w:bidi="ar-LB"/>
        </w:rPr>
        <w:t>ّ</w:t>
      </w:r>
      <w:r w:rsidRPr="00714A89">
        <w:rPr>
          <w:rFonts w:asciiTheme="majorBidi" w:hAnsiTheme="majorBidi"/>
          <w:sz w:val="27"/>
          <w:rtl/>
          <w:lang w:bidi="ar-LB"/>
        </w:rPr>
        <w:t>ة الأساسية لفلسفة الأخلاق هي تحليل معنى اللغة الأخلاقية. يوجد فرق</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في هذه الطريقة بين المسائل المتعل</w:t>
      </w:r>
      <w:r w:rsidR="001878BA" w:rsidRPr="00714A89">
        <w:rPr>
          <w:rFonts w:asciiTheme="majorBidi" w:hAnsiTheme="majorBidi" w:hint="cs"/>
          <w:sz w:val="27"/>
          <w:rtl/>
          <w:lang w:bidi="ar-LB"/>
        </w:rPr>
        <w:t>ّ</w:t>
      </w:r>
      <w:r w:rsidRPr="00714A89">
        <w:rPr>
          <w:rFonts w:asciiTheme="majorBidi" w:hAnsiTheme="majorBidi"/>
          <w:sz w:val="27"/>
          <w:rtl/>
          <w:lang w:bidi="ar-LB"/>
        </w:rPr>
        <w:t>قة بماهية الأشياء و المسائل المتعل</w:t>
      </w:r>
      <w:r w:rsidR="001878BA" w:rsidRPr="00714A89">
        <w:rPr>
          <w:rFonts w:asciiTheme="majorBidi" w:hAnsiTheme="majorBidi" w:hint="cs"/>
          <w:sz w:val="27"/>
          <w:rtl/>
          <w:lang w:bidi="ar-LB"/>
        </w:rPr>
        <w:t>ّ</w:t>
      </w:r>
      <w:r w:rsidRPr="00714A89">
        <w:rPr>
          <w:rFonts w:asciiTheme="majorBidi" w:hAnsiTheme="majorBidi"/>
          <w:sz w:val="27"/>
          <w:rtl/>
          <w:lang w:bidi="ar-LB"/>
        </w:rPr>
        <w:t>قة بمعنى الأشياء</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ولمسائل المجموعة الأولى </w:t>
      </w:r>
      <w:r w:rsidR="001878BA" w:rsidRPr="00714A89">
        <w:rPr>
          <w:rFonts w:asciiTheme="majorBidi" w:hAnsiTheme="majorBidi" w:hint="cs"/>
          <w:sz w:val="27"/>
          <w:rtl/>
          <w:lang w:bidi="ar-LB"/>
        </w:rPr>
        <w:t xml:space="preserve">ـ </w:t>
      </w:r>
      <w:r w:rsidRPr="00714A89">
        <w:rPr>
          <w:rFonts w:asciiTheme="majorBidi" w:hAnsiTheme="majorBidi"/>
          <w:sz w:val="27"/>
          <w:rtl/>
          <w:lang w:bidi="ar-LB"/>
        </w:rPr>
        <w:t xml:space="preserve">التي هي نفسها المسائل الميتافيزيقية </w:t>
      </w:r>
      <w:r w:rsidR="001878BA" w:rsidRPr="00714A89">
        <w:rPr>
          <w:rFonts w:asciiTheme="majorBidi" w:hAnsiTheme="majorBidi" w:hint="cs"/>
          <w:sz w:val="27"/>
          <w:rtl/>
          <w:lang w:bidi="ar-LB"/>
        </w:rPr>
        <w:t xml:space="preserve">ـ </w:t>
      </w:r>
      <w:r w:rsidRPr="00714A89">
        <w:rPr>
          <w:rFonts w:asciiTheme="majorBidi" w:hAnsiTheme="majorBidi"/>
          <w:sz w:val="27"/>
          <w:rtl/>
          <w:lang w:bidi="ar-LB"/>
        </w:rPr>
        <w:t>أهم</w:t>
      </w:r>
      <w:r w:rsidR="001878BA" w:rsidRPr="00714A89">
        <w:rPr>
          <w:rFonts w:asciiTheme="majorBidi" w:hAnsiTheme="majorBidi" w:hint="cs"/>
          <w:sz w:val="27"/>
          <w:rtl/>
          <w:lang w:bidi="ar-LB"/>
        </w:rPr>
        <w:t>ّ</w:t>
      </w:r>
      <w:r w:rsidRPr="00714A89">
        <w:rPr>
          <w:rFonts w:asciiTheme="majorBidi" w:hAnsiTheme="majorBidi"/>
          <w:sz w:val="27"/>
          <w:rtl/>
          <w:lang w:bidi="ar-LB"/>
        </w:rPr>
        <w:t>ية أكبر من المسائل الدلالية</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w:t>
      </w:r>
      <w:r w:rsidR="001878BA" w:rsidRPr="00714A89">
        <w:rPr>
          <w:rFonts w:asciiTheme="majorBidi" w:hAnsiTheme="majorBidi" w:hint="cs"/>
          <w:sz w:val="27"/>
          <w:rtl/>
          <w:lang w:bidi="ar-LB"/>
        </w:rPr>
        <w:t>و</w:t>
      </w:r>
      <w:r w:rsidRPr="00714A89">
        <w:rPr>
          <w:rFonts w:asciiTheme="majorBidi" w:hAnsiTheme="majorBidi"/>
          <w:sz w:val="27"/>
          <w:rtl/>
          <w:lang w:bidi="ar-LB"/>
        </w:rPr>
        <w:t>على الرغم من أن هذه الطريقة تستخدم بشكل</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أكبر حول ماهية الأشياء المادية والطبيعية،</w:t>
      </w:r>
      <w:r w:rsidRPr="00714A89">
        <w:rPr>
          <w:rFonts w:asciiTheme="majorBidi" w:hAnsiTheme="majorBidi" w:hint="cs"/>
          <w:sz w:val="27"/>
          <w:rtl/>
          <w:lang w:bidi="ar-LB"/>
        </w:rPr>
        <w:t xml:space="preserve"> </w:t>
      </w:r>
      <w:r w:rsidRPr="00714A89">
        <w:rPr>
          <w:rFonts w:asciiTheme="majorBidi" w:hAnsiTheme="majorBidi"/>
          <w:sz w:val="27"/>
          <w:rtl/>
          <w:lang w:bidi="ar-LB"/>
        </w:rPr>
        <w:t>إلا</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أنها تستخدم أيضاً حول العلاقة بين الماهية و المعنى،</w:t>
      </w:r>
      <w:r w:rsidRPr="00714A89">
        <w:rPr>
          <w:rFonts w:asciiTheme="majorBidi" w:hAnsiTheme="majorBidi" w:hint="cs"/>
          <w:sz w:val="27"/>
          <w:rtl/>
          <w:lang w:bidi="ar-LB"/>
        </w:rPr>
        <w:t xml:space="preserve"> </w:t>
      </w:r>
      <w:r w:rsidRPr="00714A89">
        <w:rPr>
          <w:rFonts w:asciiTheme="majorBidi" w:hAnsiTheme="majorBidi"/>
          <w:sz w:val="27"/>
          <w:rtl/>
          <w:lang w:bidi="ar-LB"/>
        </w:rPr>
        <w:t>وبالتالي حول العلاقة بين الميتافيزيقيا وعلم الدلالة. صحيح</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w:t>
      </w:r>
      <w:r w:rsidR="001878BA" w:rsidRPr="00714A89">
        <w:rPr>
          <w:rFonts w:asciiTheme="majorBidi" w:hAnsiTheme="majorBidi" w:hint="cs"/>
          <w:sz w:val="27"/>
          <w:rtl/>
          <w:lang w:bidi="ar-LB"/>
        </w:rPr>
        <w:t>أ</w:t>
      </w:r>
      <w:r w:rsidRPr="00714A89">
        <w:rPr>
          <w:rFonts w:asciiTheme="majorBidi" w:hAnsiTheme="majorBidi"/>
          <w:sz w:val="27"/>
          <w:rtl/>
          <w:lang w:bidi="ar-LB"/>
        </w:rPr>
        <w:t xml:space="preserve">ن كلمة </w:t>
      </w:r>
      <w:r w:rsidRPr="00714A89">
        <w:rPr>
          <w:rFonts w:hint="eastAsia"/>
          <w:sz w:val="24"/>
          <w:szCs w:val="24"/>
          <w:rtl/>
          <w:lang w:bidi="ar-LB"/>
        </w:rPr>
        <w:t>«</w:t>
      </w:r>
      <w:r w:rsidRPr="00714A89">
        <w:rPr>
          <w:rFonts w:asciiTheme="majorBidi" w:hAnsiTheme="majorBidi"/>
          <w:sz w:val="27"/>
          <w:rtl/>
          <w:lang w:bidi="ar-LB"/>
        </w:rPr>
        <w:t>جيد</w:t>
      </w:r>
      <w:r w:rsidRPr="00714A89">
        <w:rPr>
          <w:rFonts w:hint="eastAsia"/>
          <w:sz w:val="24"/>
          <w:szCs w:val="24"/>
          <w:rtl/>
        </w:rPr>
        <w:t>»</w:t>
      </w:r>
      <w:r w:rsidRPr="00714A89">
        <w:rPr>
          <w:rFonts w:asciiTheme="majorBidi" w:hAnsiTheme="majorBidi"/>
          <w:sz w:val="27"/>
          <w:rtl/>
          <w:lang w:bidi="ar-LB"/>
        </w:rPr>
        <w:t xml:space="preserve"> لا تشير إلى نوع</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طبيعي</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مثل كلمة </w:t>
      </w:r>
      <w:r w:rsidRPr="00714A89">
        <w:rPr>
          <w:rFonts w:hint="eastAsia"/>
          <w:sz w:val="24"/>
          <w:szCs w:val="24"/>
          <w:rtl/>
          <w:lang w:bidi="ar-LB"/>
        </w:rPr>
        <w:t>«</w:t>
      </w:r>
      <w:r w:rsidRPr="00714A89">
        <w:rPr>
          <w:rFonts w:asciiTheme="majorBidi" w:hAnsiTheme="majorBidi"/>
          <w:sz w:val="27"/>
          <w:rtl/>
          <w:lang w:bidi="ar-LB"/>
        </w:rPr>
        <w:t>ماء</w:t>
      </w:r>
      <w:r w:rsidRPr="00714A89">
        <w:rPr>
          <w:rFonts w:hint="eastAsia"/>
          <w:sz w:val="24"/>
          <w:szCs w:val="24"/>
          <w:rtl/>
        </w:rPr>
        <w:t>»</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ولكن</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معنى كلمة</w:t>
      </w:r>
      <w:r w:rsidRPr="00714A89">
        <w:rPr>
          <w:rFonts w:asciiTheme="majorBidi" w:hAnsiTheme="majorBidi" w:hint="cs"/>
          <w:sz w:val="27"/>
          <w:rtl/>
          <w:lang w:bidi="ar-LB"/>
        </w:rPr>
        <w:t xml:space="preserve"> </w:t>
      </w:r>
      <w:r w:rsidRPr="00714A89">
        <w:rPr>
          <w:rFonts w:hint="eastAsia"/>
          <w:sz w:val="24"/>
          <w:szCs w:val="24"/>
          <w:rtl/>
          <w:lang w:bidi="ar-LB"/>
        </w:rPr>
        <w:t>«</w:t>
      </w:r>
      <w:r w:rsidRPr="00714A89">
        <w:rPr>
          <w:rFonts w:asciiTheme="majorBidi" w:hAnsiTheme="majorBidi"/>
          <w:sz w:val="27"/>
          <w:rtl/>
          <w:lang w:bidi="ar-LB"/>
        </w:rPr>
        <w:t>جيد</w:t>
      </w:r>
      <w:r w:rsidRPr="00714A89">
        <w:rPr>
          <w:rFonts w:hint="eastAsia"/>
          <w:sz w:val="24"/>
          <w:szCs w:val="24"/>
          <w:rtl/>
        </w:rPr>
        <w:t>»</w:t>
      </w:r>
      <w:r w:rsidRPr="00714A89">
        <w:rPr>
          <w:rFonts w:asciiTheme="majorBidi" w:hAnsiTheme="majorBidi"/>
          <w:sz w:val="27"/>
          <w:rtl/>
          <w:lang w:bidi="ar-LB"/>
        </w:rPr>
        <w:t xml:space="preserve"> يمكن أن يكون مرتبطاً بماهي</w:t>
      </w:r>
      <w:r w:rsidR="001878BA" w:rsidRPr="00714A89">
        <w:rPr>
          <w:rFonts w:asciiTheme="majorBidi" w:hAnsiTheme="majorBidi" w:hint="cs"/>
          <w:sz w:val="27"/>
          <w:rtl/>
          <w:lang w:bidi="ar-LB"/>
        </w:rPr>
        <w:t>ّ</w:t>
      </w:r>
      <w:r w:rsidRPr="00714A89">
        <w:rPr>
          <w:rFonts w:asciiTheme="majorBidi" w:hAnsiTheme="majorBidi"/>
          <w:sz w:val="27"/>
          <w:rtl/>
          <w:lang w:bidi="ar-LB"/>
        </w:rPr>
        <w:t>تها.</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لقد استع</w:t>
      </w:r>
      <w:r w:rsidR="001878BA" w:rsidRPr="00714A89">
        <w:rPr>
          <w:rFonts w:asciiTheme="majorBidi" w:hAnsiTheme="majorBidi"/>
          <w:sz w:val="27"/>
          <w:rtl/>
          <w:lang w:bidi="ar-LB"/>
        </w:rPr>
        <w:t xml:space="preserve">ار آدمز هذه الطريقة من </w:t>
      </w:r>
      <w:proofErr w:type="spellStart"/>
      <w:r w:rsidR="001878BA" w:rsidRPr="00714A89">
        <w:rPr>
          <w:rFonts w:asciiTheme="majorBidi" w:hAnsiTheme="majorBidi"/>
          <w:sz w:val="27"/>
          <w:rtl/>
          <w:lang w:bidi="ar-LB"/>
        </w:rPr>
        <w:t>كرييكي</w:t>
      </w:r>
      <w:proofErr w:type="spellEnd"/>
      <w:r w:rsidR="001878BA" w:rsidRPr="00714A89">
        <w:rPr>
          <w:rFonts w:asciiTheme="majorBidi" w:hAnsiTheme="majorBidi"/>
          <w:sz w:val="27"/>
          <w:rtl/>
          <w:lang w:bidi="ar-LB"/>
        </w:rPr>
        <w:t xml:space="preserve"> </w:t>
      </w:r>
      <w:proofErr w:type="spellStart"/>
      <w:r w:rsidR="001878BA" w:rsidRPr="00714A89">
        <w:rPr>
          <w:rFonts w:asciiTheme="majorBidi" w:hAnsiTheme="majorBidi"/>
          <w:sz w:val="27"/>
          <w:rtl/>
          <w:lang w:bidi="ar-LB"/>
        </w:rPr>
        <w:t>و</w:t>
      </w:r>
      <w:r w:rsidRPr="00714A89">
        <w:rPr>
          <w:rFonts w:asciiTheme="majorBidi" w:hAnsiTheme="majorBidi"/>
          <w:sz w:val="27"/>
          <w:rtl/>
          <w:lang w:bidi="ar-LB"/>
        </w:rPr>
        <w:t>ياتنم</w:t>
      </w:r>
      <w:proofErr w:type="spellEnd"/>
      <w:r w:rsidR="001878BA" w:rsidRPr="00714A89">
        <w:rPr>
          <w:rFonts w:asciiTheme="majorBidi" w:hAnsiTheme="majorBidi" w:hint="cs"/>
          <w:sz w:val="27"/>
          <w:rtl/>
          <w:lang w:bidi="ar-LB"/>
        </w:rPr>
        <w:t>؛</w:t>
      </w:r>
      <w:r w:rsidRPr="00714A89">
        <w:rPr>
          <w:rFonts w:asciiTheme="majorBidi" w:hAnsiTheme="majorBidi"/>
          <w:sz w:val="27"/>
          <w:rtl/>
          <w:lang w:bidi="ar-LB"/>
        </w:rPr>
        <w:t xml:space="preserve"> فقد كان الفكر السائد قبل </w:t>
      </w:r>
      <w:proofErr w:type="spellStart"/>
      <w:r w:rsidRPr="00714A89">
        <w:rPr>
          <w:rFonts w:asciiTheme="majorBidi" w:hAnsiTheme="majorBidi"/>
          <w:sz w:val="27"/>
          <w:rtl/>
          <w:lang w:bidi="ar-LB"/>
        </w:rPr>
        <w:t>كرييكي</w:t>
      </w:r>
      <w:proofErr w:type="spellEnd"/>
      <w:r w:rsidRPr="00714A89">
        <w:rPr>
          <w:rFonts w:asciiTheme="majorBidi" w:hAnsiTheme="majorBidi"/>
          <w:sz w:val="27"/>
          <w:rtl/>
          <w:lang w:bidi="ar-LB"/>
        </w:rPr>
        <w:t xml:space="preserve"> أن الحقيقة الضرورية هي الحقيقة المنطقية التي يمكن </w:t>
      </w:r>
      <w:r w:rsidR="001878BA" w:rsidRPr="00714A89">
        <w:rPr>
          <w:rFonts w:asciiTheme="majorBidi" w:hAnsiTheme="majorBidi" w:hint="cs"/>
          <w:sz w:val="27"/>
          <w:rtl/>
          <w:lang w:bidi="ar-LB"/>
        </w:rPr>
        <w:t>إ</w:t>
      </w:r>
      <w:r w:rsidRPr="00714A89">
        <w:rPr>
          <w:rFonts w:asciiTheme="majorBidi" w:hAnsiTheme="majorBidi"/>
          <w:sz w:val="27"/>
          <w:rtl/>
          <w:lang w:bidi="ar-LB"/>
        </w:rPr>
        <w:t xml:space="preserve">يضاحها بالتحليل </w:t>
      </w:r>
      <w:proofErr w:type="spellStart"/>
      <w:r w:rsidRPr="00714A89">
        <w:rPr>
          <w:rFonts w:asciiTheme="majorBidi" w:hAnsiTheme="majorBidi"/>
          <w:sz w:val="27"/>
          <w:rtl/>
          <w:lang w:bidi="ar-LB"/>
        </w:rPr>
        <w:t>المفاهيمي</w:t>
      </w:r>
      <w:proofErr w:type="spellEnd"/>
      <w:r w:rsidR="001878BA" w:rsidRPr="00714A89">
        <w:rPr>
          <w:rFonts w:asciiTheme="majorBidi" w:hAnsiTheme="majorBidi" w:hint="cs"/>
          <w:sz w:val="27"/>
          <w:rtl/>
          <w:lang w:bidi="ar-LB"/>
        </w:rPr>
        <w:t>.</w:t>
      </w:r>
      <w:r w:rsidRPr="00714A89">
        <w:rPr>
          <w:rFonts w:asciiTheme="majorBidi" w:hAnsiTheme="majorBidi"/>
          <w:sz w:val="27"/>
          <w:rtl/>
          <w:lang w:bidi="ar-LB"/>
        </w:rPr>
        <w:t xml:space="preserve"> مثلاً</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قضية </w:t>
      </w:r>
      <w:r w:rsidR="001878BA" w:rsidRPr="00714A89">
        <w:rPr>
          <w:rFonts w:hint="eastAsia"/>
          <w:sz w:val="24"/>
          <w:szCs w:val="24"/>
          <w:rtl/>
          <w:lang w:bidi="ar-LB"/>
        </w:rPr>
        <w:t>«</w:t>
      </w:r>
      <w:r w:rsidRPr="00714A89">
        <w:rPr>
          <w:rFonts w:asciiTheme="majorBidi" w:hAnsiTheme="majorBidi"/>
          <w:sz w:val="27"/>
          <w:rtl/>
          <w:lang w:bidi="ar-LB"/>
        </w:rPr>
        <w:t>العازب هو الفرد البالغ الذي لم يتزو</w:t>
      </w:r>
      <w:r w:rsidR="001878BA" w:rsidRPr="00714A89">
        <w:rPr>
          <w:rFonts w:asciiTheme="majorBidi" w:hAnsiTheme="majorBidi" w:hint="cs"/>
          <w:sz w:val="27"/>
          <w:rtl/>
          <w:lang w:bidi="ar-LB"/>
        </w:rPr>
        <w:t>َّ</w:t>
      </w:r>
      <w:r w:rsidRPr="00714A89">
        <w:rPr>
          <w:rFonts w:asciiTheme="majorBidi" w:hAnsiTheme="majorBidi"/>
          <w:sz w:val="27"/>
          <w:rtl/>
          <w:lang w:bidi="ar-LB"/>
        </w:rPr>
        <w:t>ج</w:t>
      </w:r>
      <w:r w:rsidRPr="00714A89">
        <w:rPr>
          <w:rFonts w:hint="eastAsia"/>
          <w:sz w:val="24"/>
          <w:szCs w:val="24"/>
          <w:rtl/>
        </w:rPr>
        <w:t>»</w:t>
      </w:r>
      <w:r w:rsidRPr="00714A89">
        <w:rPr>
          <w:rFonts w:asciiTheme="majorBidi" w:hAnsiTheme="majorBidi"/>
          <w:sz w:val="27"/>
          <w:rtl/>
          <w:lang w:bidi="ar-LB"/>
        </w:rPr>
        <w:t xml:space="preserve"> هي حقيقة </w:t>
      </w:r>
      <w:r w:rsidRPr="00714A89">
        <w:rPr>
          <w:rFonts w:asciiTheme="majorBidi" w:hAnsiTheme="majorBidi"/>
          <w:sz w:val="27"/>
          <w:rtl/>
          <w:lang w:bidi="ar-LB"/>
        </w:rPr>
        <w:lastRenderedPageBreak/>
        <w:t>ضرورية</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لأنه يتم</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الحصول عليها عن طر</w:t>
      </w:r>
      <w:r w:rsidR="002F7BF5" w:rsidRPr="00714A89">
        <w:rPr>
          <w:rFonts w:asciiTheme="majorBidi" w:hAnsiTheme="majorBidi" w:hint="cs"/>
          <w:sz w:val="27"/>
          <w:rtl/>
          <w:lang w:bidi="ar-LB"/>
        </w:rPr>
        <w:t>ي</w:t>
      </w:r>
      <w:r w:rsidRPr="00714A89">
        <w:rPr>
          <w:rFonts w:asciiTheme="majorBidi" w:hAnsiTheme="majorBidi"/>
          <w:sz w:val="27"/>
          <w:rtl/>
          <w:lang w:bidi="ar-LB"/>
        </w:rPr>
        <w:t>ق تحليل</w:t>
      </w:r>
      <w:r w:rsidR="001878BA" w:rsidRPr="00714A89">
        <w:rPr>
          <w:rFonts w:asciiTheme="majorBidi" w:hAnsiTheme="majorBidi" w:hint="cs"/>
          <w:sz w:val="27"/>
          <w:rtl/>
          <w:lang w:bidi="ar-LB"/>
        </w:rPr>
        <w:t>ٍ</w:t>
      </w:r>
      <w:r w:rsidRPr="00714A89">
        <w:rPr>
          <w:rFonts w:asciiTheme="majorBidi" w:hAnsiTheme="majorBidi"/>
          <w:sz w:val="27"/>
          <w:rtl/>
          <w:lang w:bidi="ar-LB"/>
        </w:rPr>
        <w:t xml:space="preserve"> سابق. كان رأي </w:t>
      </w:r>
      <w:proofErr w:type="spellStart"/>
      <w:r w:rsidRPr="00714A89">
        <w:rPr>
          <w:rFonts w:asciiTheme="majorBidi" w:hAnsiTheme="majorBidi"/>
          <w:sz w:val="27"/>
          <w:rtl/>
          <w:lang w:bidi="ar-LB"/>
        </w:rPr>
        <w:t>كرييكي</w:t>
      </w:r>
      <w:proofErr w:type="spellEnd"/>
      <w:r w:rsidRPr="00714A89">
        <w:rPr>
          <w:rFonts w:asciiTheme="majorBidi" w:hAnsiTheme="majorBidi"/>
          <w:sz w:val="27"/>
          <w:rtl/>
          <w:lang w:bidi="ar-LB"/>
        </w:rPr>
        <w:t xml:space="preserve"> أن بعض الحقائق ضرورية،</w:t>
      </w:r>
      <w:r w:rsidRPr="00714A89">
        <w:rPr>
          <w:rFonts w:asciiTheme="majorBidi" w:hAnsiTheme="majorBidi" w:hint="cs"/>
          <w:sz w:val="27"/>
          <w:rtl/>
          <w:lang w:bidi="ar-LB"/>
        </w:rPr>
        <w:t xml:space="preserve"> </w:t>
      </w:r>
      <w:r w:rsidRPr="00714A89">
        <w:rPr>
          <w:rFonts w:asciiTheme="majorBidi" w:hAnsiTheme="majorBidi"/>
          <w:sz w:val="27"/>
          <w:rtl/>
          <w:lang w:bidi="ar-LB"/>
        </w:rPr>
        <w:t>لا لأنها صادقة</w:t>
      </w:r>
      <w:r w:rsidR="002F7BF5" w:rsidRPr="00714A89">
        <w:rPr>
          <w:rFonts w:asciiTheme="majorBidi" w:hAnsiTheme="majorBidi" w:hint="cs"/>
          <w:sz w:val="27"/>
          <w:rtl/>
          <w:lang w:bidi="ar-LB"/>
        </w:rPr>
        <w:t>ٌ</w:t>
      </w:r>
      <w:r w:rsidRPr="00714A89">
        <w:rPr>
          <w:rFonts w:asciiTheme="majorBidi" w:hAnsiTheme="majorBidi"/>
          <w:sz w:val="27"/>
          <w:rtl/>
          <w:lang w:bidi="ar-LB"/>
        </w:rPr>
        <w:t xml:space="preserve"> بشكل</w:t>
      </w:r>
      <w:r w:rsidR="002F7BF5" w:rsidRPr="00714A89">
        <w:rPr>
          <w:rFonts w:asciiTheme="majorBidi" w:hAnsiTheme="majorBidi" w:hint="cs"/>
          <w:sz w:val="27"/>
          <w:rtl/>
          <w:lang w:bidi="ar-LB"/>
        </w:rPr>
        <w:t>ٍ</w:t>
      </w:r>
      <w:r w:rsidRPr="00714A89">
        <w:rPr>
          <w:rFonts w:asciiTheme="majorBidi" w:hAnsiTheme="majorBidi"/>
          <w:sz w:val="27"/>
          <w:rtl/>
          <w:lang w:bidi="ar-LB"/>
        </w:rPr>
        <w:t xml:space="preserve"> قبلي أو بطريقة</w:t>
      </w:r>
      <w:r w:rsidR="002F7BF5" w:rsidRPr="00714A89">
        <w:rPr>
          <w:rFonts w:asciiTheme="majorBidi" w:hAnsiTheme="majorBidi" w:hint="cs"/>
          <w:sz w:val="27"/>
          <w:rtl/>
          <w:lang w:bidi="ar-LB"/>
        </w:rPr>
        <w:t>ٍ</w:t>
      </w:r>
      <w:r w:rsidRPr="00714A89">
        <w:rPr>
          <w:rFonts w:asciiTheme="majorBidi" w:hAnsiTheme="majorBidi"/>
          <w:sz w:val="27"/>
          <w:rtl/>
          <w:lang w:bidi="ar-LB"/>
        </w:rPr>
        <w:t xml:space="preserve"> منطقية، ولكن</w:t>
      </w:r>
      <w:r w:rsidR="002F7BF5" w:rsidRPr="00714A89">
        <w:rPr>
          <w:rFonts w:asciiTheme="majorBidi" w:hAnsiTheme="majorBidi" w:hint="cs"/>
          <w:sz w:val="27"/>
          <w:rtl/>
          <w:lang w:bidi="ar-LB"/>
        </w:rPr>
        <w:t>ّ</w:t>
      </w:r>
      <w:r w:rsidRPr="00714A89">
        <w:rPr>
          <w:rFonts w:asciiTheme="majorBidi" w:hAnsiTheme="majorBidi"/>
          <w:sz w:val="27"/>
          <w:rtl/>
          <w:lang w:bidi="ar-LB"/>
        </w:rPr>
        <w:t xml:space="preserve"> مفهومها يت</w:t>
      </w:r>
      <w:r w:rsidR="002F7BF5" w:rsidRPr="00714A89">
        <w:rPr>
          <w:rFonts w:asciiTheme="majorBidi" w:hAnsiTheme="majorBidi" w:hint="cs"/>
          <w:sz w:val="27"/>
          <w:rtl/>
          <w:lang w:bidi="ar-LB"/>
        </w:rPr>
        <w:t>ّ</w:t>
      </w:r>
      <w:r w:rsidRPr="00714A89">
        <w:rPr>
          <w:rFonts w:asciiTheme="majorBidi" w:hAnsiTheme="majorBidi"/>
          <w:sz w:val="27"/>
          <w:rtl/>
          <w:lang w:bidi="ar-LB"/>
        </w:rPr>
        <w:t xml:space="preserve">ضح بشكل </w:t>
      </w:r>
      <w:r w:rsidR="0098612A" w:rsidRPr="00714A89">
        <w:rPr>
          <w:rFonts w:asciiTheme="majorBidi" w:hAnsiTheme="majorBidi" w:hint="cs"/>
          <w:sz w:val="27"/>
          <w:rtl/>
          <w:lang w:bidi="ar-LB"/>
        </w:rPr>
        <w:t>بَ</w:t>
      </w:r>
      <w:r w:rsidRPr="00714A89">
        <w:rPr>
          <w:rFonts w:asciiTheme="majorBidi" w:hAnsiTheme="majorBidi"/>
          <w:sz w:val="27"/>
          <w:rtl/>
          <w:lang w:bidi="ar-LB"/>
        </w:rPr>
        <w:t>ع</w:t>
      </w:r>
      <w:r w:rsidR="0098612A" w:rsidRPr="00714A89">
        <w:rPr>
          <w:rFonts w:asciiTheme="majorBidi" w:hAnsiTheme="majorBidi" w:hint="cs"/>
          <w:sz w:val="27"/>
          <w:rtl/>
          <w:lang w:bidi="ar-LB"/>
        </w:rPr>
        <w:t>ْ</w:t>
      </w:r>
      <w:r w:rsidRPr="00714A89">
        <w:rPr>
          <w:rFonts w:asciiTheme="majorBidi" w:hAnsiTheme="majorBidi"/>
          <w:sz w:val="27"/>
          <w:rtl/>
          <w:lang w:bidi="ar-LB"/>
        </w:rPr>
        <w:t>دي</w:t>
      </w:r>
      <w:r w:rsidR="0098612A" w:rsidRPr="00714A89">
        <w:rPr>
          <w:rFonts w:asciiTheme="majorBidi" w:hAnsiTheme="majorBidi" w:hint="cs"/>
          <w:sz w:val="27"/>
          <w:rtl/>
          <w:lang w:bidi="ar-LB"/>
        </w:rPr>
        <w:t>ّ</w:t>
      </w:r>
      <w:r w:rsidRPr="00714A89">
        <w:rPr>
          <w:rFonts w:asciiTheme="majorBidi" w:hAnsiTheme="majorBidi"/>
          <w:sz w:val="27"/>
          <w:rtl/>
          <w:lang w:bidi="ar-LB"/>
        </w:rPr>
        <w:t xml:space="preserve"> عبر المشاهدات القائمة على التجربة</w:t>
      </w:r>
      <w:r w:rsidR="0098612A" w:rsidRPr="00714A89">
        <w:rPr>
          <w:rFonts w:asciiTheme="majorBidi" w:hAnsiTheme="majorBidi" w:hint="cs"/>
          <w:sz w:val="27"/>
          <w:rtl/>
          <w:lang w:bidi="ar-LB"/>
        </w:rPr>
        <w:t>،</w:t>
      </w:r>
      <w:r w:rsidRPr="00714A89">
        <w:rPr>
          <w:rFonts w:asciiTheme="majorBidi" w:hAnsiTheme="majorBidi"/>
          <w:sz w:val="27"/>
          <w:rtl/>
          <w:lang w:bidi="ar-LB"/>
        </w:rPr>
        <w:t xml:space="preserve"> لذلك كل</w:t>
      </w:r>
      <w:r w:rsidR="0098612A" w:rsidRPr="00714A89">
        <w:rPr>
          <w:rFonts w:asciiTheme="majorBidi" w:hAnsiTheme="majorBidi" w:hint="cs"/>
          <w:sz w:val="27"/>
          <w:rtl/>
          <w:lang w:bidi="ar-LB"/>
        </w:rPr>
        <w:t>ّ</w:t>
      </w:r>
      <w:r w:rsidRPr="00714A89">
        <w:rPr>
          <w:rFonts w:asciiTheme="majorBidi" w:hAnsiTheme="majorBidi"/>
          <w:sz w:val="27"/>
          <w:rtl/>
          <w:lang w:bidi="ar-LB"/>
        </w:rPr>
        <w:t>ما كان هناك لفظان لهما نطق</w:t>
      </w:r>
      <w:r w:rsidR="0098612A" w:rsidRPr="00714A89">
        <w:rPr>
          <w:rFonts w:asciiTheme="majorBidi" w:hAnsiTheme="majorBidi" w:hint="cs"/>
          <w:sz w:val="27"/>
          <w:rtl/>
          <w:lang w:bidi="ar-LB"/>
        </w:rPr>
        <w:t>ٌ</w:t>
      </w:r>
      <w:r w:rsidRPr="00714A89">
        <w:rPr>
          <w:rFonts w:asciiTheme="majorBidi" w:hAnsiTheme="majorBidi"/>
          <w:sz w:val="27"/>
          <w:rtl/>
          <w:lang w:bidi="ar-LB"/>
        </w:rPr>
        <w:t xml:space="preserve"> واحد ي</w:t>
      </w:r>
      <w:r w:rsidR="0098612A" w:rsidRPr="00714A89">
        <w:rPr>
          <w:rFonts w:asciiTheme="majorBidi" w:hAnsiTheme="majorBidi" w:hint="cs"/>
          <w:sz w:val="27"/>
          <w:rtl/>
          <w:lang w:bidi="ar-LB"/>
        </w:rPr>
        <w:t>ُ</w:t>
      </w:r>
      <w:r w:rsidRPr="00714A89">
        <w:rPr>
          <w:rFonts w:asciiTheme="majorBidi" w:hAnsiTheme="majorBidi"/>
          <w:sz w:val="27"/>
          <w:rtl/>
          <w:lang w:bidi="ar-LB"/>
        </w:rPr>
        <w:t>قال</w:t>
      </w:r>
      <w:r w:rsidR="0098612A" w:rsidRPr="00714A89">
        <w:rPr>
          <w:rFonts w:asciiTheme="majorBidi" w:hAnsiTheme="majorBidi" w:hint="cs"/>
          <w:sz w:val="27"/>
          <w:rtl/>
          <w:lang w:bidi="ar-LB"/>
        </w:rPr>
        <w:t>:</w:t>
      </w:r>
      <w:r w:rsidRPr="00714A89">
        <w:rPr>
          <w:rFonts w:asciiTheme="majorBidi" w:hAnsiTheme="majorBidi"/>
          <w:sz w:val="27"/>
          <w:rtl/>
          <w:lang w:bidi="ar-LB"/>
        </w:rPr>
        <w:t xml:space="preserve"> </w:t>
      </w:r>
      <w:r w:rsidR="0098612A" w:rsidRPr="00714A89">
        <w:rPr>
          <w:rFonts w:asciiTheme="majorBidi" w:hAnsiTheme="majorBidi" w:hint="cs"/>
          <w:sz w:val="27"/>
          <w:rtl/>
          <w:lang w:bidi="ar-LB"/>
        </w:rPr>
        <w:t>إ</w:t>
      </w:r>
      <w:r w:rsidRPr="00714A89">
        <w:rPr>
          <w:rFonts w:asciiTheme="majorBidi" w:hAnsiTheme="majorBidi"/>
          <w:sz w:val="27"/>
          <w:rtl/>
          <w:lang w:bidi="ar-LB"/>
        </w:rPr>
        <w:t>نهما متطابق</w:t>
      </w:r>
      <w:r w:rsidR="0098612A" w:rsidRPr="00714A89">
        <w:rPr>
          <w:rFonts w:asciiTheme="majorBidi" w:hAnsiTheme="majorBidi" w:hint="cs"/>
          <w:sz w:val="27"/>
          <w:rtl/>
          <w:lang w:bidi="ar-LB"/>
        </w:rPr>
        <w:t>ا</w:t>
      </w:r>
      <w:r w:rsidRPr="00714A89">
        <w:rPr>
          <w:rFonts w:asciiTheme="majorBidi" w:hAnsiTheme="majorBidi"/>
          <w:sz w:val="27"/>
          <w:rtl/>
          <w:lang w:bidi="ar-LB"/>
        </w:rPr>
        <w:t>ن، والقضايا التي تستعمل فيها مثل هذه المفاهيم ي</w:t>
      </w:r>
      <w:r w:rsidR="0098612A" w:rsidRPr="00714A89">
        <w:rPr>
          <w:rFonts w:asciiTheme="majorBidi" w:hAnsiTheme="majorBidi" w:hint="cs"/>
          <w:sz w:val="27"/>
          <w:rtl/>
          <w:lang w:bidi="ar-LB"/>
        </w:rPr>
        <w:t>ُ</w:t>
      </w:r>
      <w:r w:rsidRPr="00714A89">
        <w:rPr>
          <w:rFonts w:asciiTheme="majorBidi" w:hAnsiTheme="majorBidi"/>
          <w:sz w:val="27"/>
          <w:rtl/>
          <w:lang w:bidi="ar-LB"/>
        </w:rPr>
        <w:t>قال عنها</w:t>
      </w:r>
      <w:r w:rsidR="0098612A" w:rsidRPr="00714A89">
        <w:rPr>
          <w:rFonts w:asciiTheme="majorBidi" w:hAnsiTheme="majorBidi" w:hint="cs"/>
          <w:sz w:val="27"/>
          <w:rtl/>
          <w:lang w:bidi="ar-LB"/>
        </w:rPr>
        <w:t>:</w:t>
      </w:r>
      <w:r w:rsidRPr="00714A89">
        <w:rPr>
          <w:rFonts w:asciiTheme="majorBidi" w:hAnsiTheme="majorBidi"/>
          <w:sz w:val="27"/>
          <w:rtl/>
          <w:lang w:bidi="ar-LB"/>
        </w:rPr>
        <w:t xml:space="preserve"> قضايا متطابقة.</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على سبيل المثال</w:t>
      </w:r>
      <w:r w:rsidR="0098612A" w:rsidRPr="00714A89">
        <w:rPr>
          <w:rFonts w:asciiTheme="majorBidi" w:hAnsiTheme="majorBidi" w:hint="cs"/>
          <w:sz w:val="27"/>
          <w:rtl/>
          <w:lang w:bidi="ar-LB"/>
        </w:rPr>
        <w:t>:</w:t>
      </w:r>
      <w:r w:rsidRPr="00714A89">
        <w:rPr>
          <w:rFonts w:asciiTheme="majorBidi" w:hAnsiTheme="majorBidi"/>
          <w:sz w:val="27"/>
          <w:rtl/>
          <w:lang w:bidi="ar-LB"/>
        </w:rPr>
        <w:t xml:space="preserve"> نجمة المساء هي نفسها نجمة الصباح</w:t>
      </w:r>
      <w:r w:rsidR="0098612A" w:rsidRPr="00714A89">
        <w:rPr>
          <w:rFonts w:asciiTheme="majorBidi" w:hAnsiTheme="majorBidi" w:hint="cs"/>
          <w:sz w:val="27"/>
          <w:rtl/>
          <w:lang w:bidi="ar-LB"/>
        </w:rPr>
        <w:t>.</w:t>
      </w:r>
      <w:r w:rsidRPr="00714A89">
        <w:rPr>
          <w:rFonts w:asciiTheme="majorBidi" w:hAnsiTheme="majorBidi"/>
          <w:sz w:val="27"/>
          <w:rtl/>
          <w:lang w:bidi="ar-LB"/>
        </w:rPr>
        <w:t xml:space="preserve"> و</w:t>
      </w:r>
      <w:r w:rsidR="0098612A" w:rsidRPr="00714A89">
        <w:rPr>
          <w:rFonts w:asciiTheme="majorBidi" w:hAnsiTheme="majorBidi" w:hint="cs"/>
          <w:sz w:val="27"/>
          <w:rtl/>
          <w:lang w:bidi="ar-LB"/>
        </w:rPr>
        <w:t xml:space="preserve">كلٌّ من </w:t>
      </w:r>
      <w:r w:rsidRPr="00714A89">
        <w:rPr>
          <w:rFonts w:asciiTheme="majorBidi" w:hAnsiTheme="majorBidi"/>
          <w:sz w:val="27"/>
          <w:rtl/>
          <w:lang w:bidi="ar-LB"/>
        </w:rPr>
        <w:t>نجمة المساء ونجمة الصباح معنى</w:t>
      </w:r>
      <w:r w:rsidR="0098612A" w:rsidRPr="00714A89">
        <w:rPr>
          <w:rFonts w:asciiTheme="majorBidi" w:hAnsiTheme="majorBidi" w:hint="cs"/>
          <w:sz w:val="27"/>
          <w:rtl/>
          <w:lang w:bidi="ar-LB"/>
        </w:rPr>
        <w:t>ً</w:t>
      </w:r>
      <w:r w:rsidRPr="00714A89">
        <w:rPr>
          <w:rFonts w:asciiTheme="majorBidi" w:hAnsiTheme="majorBidi"/>
          <w:sz w:val="27"/>
          <w:rtl/>
          <w:lang w:bidi="ar-LB"/>
        </w:rPr>
        <w:t xml:space="preserve"> لشيء</w:t>
      </w:r>
      <w:r w:rsidR="0098612A" w:rsidRPr="00714A89">
        <w:rPr>
          <w:rFonts w:asciiTheme="majorBidi" w:hAnsiTheme="majorBidi" w:hint="cs"/>
          <w:sz w:val="27"/>
          <w:rtl/>
          <w:lang w:bidi="ar-LB"/>
        </w:rPr>
        <w:t>ٍ</w:t>
      </w:r>
      <w:r w:rsidRPr="00714A89">
        <w:rPr>
          <w:rFonts w:asciiTheme="majorBidi" w:hAnsiTheme="majorBidi"/>
          <w:sz w:val="27"/>
          <w:rtl/>
          <w:lang w:bidi="ar-LB"/>
        </w:rPr>
        <w:t xml:space="preserve"> خاص</w:t>
      </w:r>
      <w:r w:rsidR="0098612A" w:rsidRPr="00714A89">
        <w:rPr>
          <w:rFonts w:asciiTheme="majorBidi" w:hAnsiTheme="majorBidi" w:hint="cs"/>
          <w:sz w:val="27"/>
          <w:rtl/>
          <w:lang w:bidi="ar-LB"/>
        </w:rPr>
        <w:t>ّ.</w:t>
      </w:r>
      <w:r w:rsidRPr="00714A89">
        <w:rPr>
          <w:rFonts w:asciiTheme="majorBidi" w:hAnsiTheme="majorBidi"/>
          <w:sz w:val="27"/>
          <w:rtl/>
          <w:lang w:bidi="ar-LB"/>
        </w:rPr>
        <w:t xml:space="preserve"> وأوضحت الأدل</w:t>
      </w:r>
      <w:r w:rsidR="00364546" w:rsidRPr="00714A89">
        <w:rPr>
          <w:rFonts w:asciiTheme="majorBidi" w:hAnsiTheme="majorBidi" w:hint="cs"/>
          <w:sz w:val="27"/>
          <w:rtl/>
          <w:lang w:bidi="ar-LB"/>
        </w:rPr>
        <w:t>ّ</w:t>
      </w:r>
      <w:r w:rsidRPr="00714A89">
        <w:rPr>
          <w:rFonts w:asciiTheme="majorBidi" w:hAnsiTheme="majorBidi"/>
          <w:sz w:val="27"/>
          <w:rtl/>
          <w:lang w:bidi="ar-LB"/>
        </w:rPr>
        <w:t>ة التجريبية أن هاتين ال</w:t>
      </w:r>
      <w:r w:rsidRPr="00714A89">
        <w:rPr>
          <w:rFonts w:asciiTheme="majorBidi" w:hAnsiTheme="majorBidi" w:hint="cs"/>
          <w:sz w:val="27"/>
          <w:rtl/>
          <w:lang w:bidi="ar-LB"/>
        </w:rPr>
        <w:t>ا</w:t>
      </w:r>
      <w:r w:rsidRPr="00714A89">
        <w:rPr>
          <w:rFonts w:asciiTheme="majorBidi" w:hAnsiTheme="majorBidi"/>
          <w:sz w:val="27"/>
          <w:rtl/>
          <w:lang w:bidi="ar-LB"/>
        </w:rPr>
        <w:t>ثنتين هما واحد</w:t>
      </w:r>
      <w:r w:rsidR="0098612A" w:rsidRPr="00714A89">
        <w:rPr>
          <w:rFonts w:asciiTheme="majorBidi" w:hAnsiTheme="majorBidi" w:hint="cs"/>
          <w:sz w:val="27"/>
          <w:rtl/>
          <w:lang w:bidi="ar-LB"/>
        </w:rPr>
        <w:t>ٌ</w:t>
      </w:r>
      <w:r w:rsidRPr="00714A89">
        <w:rPr>
          <w:rFonts w:asciiTheme="majorBidi" w:hAnsiTheme="majorBidi"/>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 xml:space="preserve">أي </w:t>
      </w:r>
      <w:r w:rsidR="0098612A" w:rsidRPr="00714A89">
        <w:rPr>
          <w:rFonts w:asciiTheme="majorBidi" w:hAnsiTheme="majorBidi" w:hint="cs"/>
          <w:sz w:val="27"/>
          <w:rtl/>
          <w:lang w:bidi="ar-LB"/>
        </w:rPr>
        <w:t>إ</w:t>
      </w:r>
      <w:r w:rsidRPr="00714A89">
        <w:rPr>
          <w:rFonts w:asciiTheme="majorBidi" w:hAnsiTheme="majorBidi"/>
          <w:sz w:val="27"/>
          <w:rtl/>
          <w:lang w:bidi="ar-LB"/>
        </w:rPr>
        <w:t>ن كل</w:t>
      </w:r>
      <w:r w:rsidR="0098612A" w:rsidRPr="00714A89">
        <w:rPr>
          <w:rFonts w:asciiTheme="majorBidi" w:hAnsiTheme="majorBidi" w:hint="cs"/>
          <w:sz w:val="27"/>
          <w:rtl/>
          <w:lang w:bidi="ar-LB"/>
        </w:rPr>
        <w:t>اًّ</w:t>
      </w:r>
      <w:r w:rsidRPr="00714A89">
        <w:rPr>
          <w:rFonts w:asciiTheme="majorBidi" w:hAnsiTheme="majorBidi"/>
          <w:sz w:val="27"/>
          <w:rtl/>
          <w:lang w:bidi="ar-LB"/>
        </w:rPr>
        <w:t xml:space="preserve"> منها هي فينوس نفسها</w:t>
      </w:r>
      <w:r w:rsidR="0098612A" w:rsidRPr="00714A89">
        <w:rPr>
          <w:rFonts w:asciiTheme="majorBidi" w:hAnsiTheme="majorBidi" w:hint="cs"/>
          <w:sz w:val="27"/>
          <w:rtl/>
          <w:lang w:bidi="ar-LB"/>
        </w:rPr>
        <w:t xml:space="preserve"> </w:t>
      </w:r>
      <w:r w:rsidRPr="00714A89">
        <w:rPr>
          <w:rFonts w:asciiTheme="majorBidi" w:hAnsiTheme="majorBidi"/>
          <w:sz w:val="27"/>
          <w:rtl/>
          <w:lang w:bidi="ar-LB"/>
        </w:rPr>
        <w:t>(= كوكب الزهرة)</w:t>
      </w:r>
      <w:r w:rsidR="0098612A" w:rsidRPr="00714A89">
        <w:rPr>
          <w:rFonts w:asciiTheme="majorBidi" w:hAnsiTheme="majorBidi" w:hint="cs"/>
          <w:sz w:val="27"/>
          <w:rtl/>
          <w:lang w:bidi="ar-LB"/>
        </w:rPr>
        <w:t>،</w:t>
      </w:r>
      <w:r w:rsidRPr="00714A89">
        <w:rPr>
          <w:rFonts w:asciiTheme="majorBidi" w:hAnsiTheme="majorBidi"/>
          <w:sz w:val="27"/>
          <w:rtl/>
          <w:lang w:bidi="ar-LB"/>
        </w:rPr>
        <w:t xml:space="preserve"> على أن نجمة المساء في بعض العوالم الممكنة تكون أكبر وأكثر إشراقاً، أو أصغر من نجمة الصباح،</w:t>
      </w:r>
      <w:r w:rsidRPr="00714A89">
        <w:rPr>
          <w:rFonts w:asciiTheme="majorBidi" w:hAnsiTheme="majorBidi" w:hint="cs"/>
          <w:sz w:val="27"/>
          <w:rtl/>
          <w:lang w:bidi="ar-LB"/>
        </w:rPr>
        <w:t xml:space="preserve"> </w:t>
      </w:r>
      <w:r w:rsidRPr="00714A89">
        <w:rPr>
          <w:rFonts w:asciiTheme="majorBidi" w:hAnsiTheme="majorBidi"/>
          <w:sz w:val="27"/>
          <w:rtl/>
          <w:lang w:bidi="ar-LB"/>
        </w:rPr>
        <w:t>إلا</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أنه لا يمكن في أي</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عالم</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آخر أن تكون نجمة المساء غير نجمة الصباح</w:t>
      </w:r>
      <w:r w:rsidR="00364546" w:rsidRPr="00714A89">
        <w:rPr>
          <w:rFonts w:asciiTheme="majorBidi" w:hAnsiTheme="majorBidi" w:hint="cs"/>
          <w:sz w:val="27"/>
          <w:rtl/>
          <w:lang w:bidi="ar-LB"/>
        </w:rPr>
        <w:t xml:space="preserve">. </w:t>
      </w:r>
      <w:r w:rsidRPr="00714A89">
        <w:rPr>
          <w:rFonts w:asciiTheme="majorBidi" w:hAnsiTheme="majorBidi"/>
          <w:sz w:val="27"/>
          <w:rtl/>
          <w:lang w:bidi="ar-LB"/>
        </w:rPr>
        <w:t>وفي علاقة الشخص مع نفسه ينشأ نفس الارتباط</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أنا هو ذاتي، ولست</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شيئاً آخر غير ذاتي</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وهذه العلاقة قائمة</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في جميع العوالم الممكنة</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قد أكون في بعض العوالم الممكنة فيلسوفاً أو متكل</w:t>
      </w:r>
      <w:r w:rsidR="00364546" w:rsidRPr="00714A89">
        <w:rPr>
          <w:rFonts w:asciiTheme="majorBidi" w:hAnsiTheme="majorBidi" w:hint="cs"/>
          <w:sz w:val="27"/>
          <w:rtl/>
          <w:lang w:bidi="ar-LB"/>
        </w:rPr>
        <w:t>ّ</w:t>
      </w:r>
      <w:r w:rsidRPr="00714A89">
        <w:rPr>
          <w:rFonts w:asciiTheme="majorBidi" w:hAnsiTheme="majorBidi"/>
          <w:sz w:val="27"/>
          <w:rtl/>
          <w:lang w:bidi="ar-LB"/>
        </w:rPr>
        <w:t>ماً أو عالم</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نفس</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ونحو ذلك، لكن</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لا يوجد أي</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عالم لا أكون فيه أنا ذاتي</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بالطبع فإن الأسماء الخاص</w:t>
      </w:r>
      <w:r w:rsidR="00364546" w:rsidRPr="00714A89">
        <w:rPr>
          <w:rFonts w:asciiTheme="majorBidi" w:hAnsiTheme="majorBidi" w:hint="cs"/>
          <w:sz w:val="27"/>
          <w:rtl/>
          <w:lang w:bidi="ar-LB"/>
        </w:rPr>
        <w:t>ّ</w:t>
      </w:r>
      <w:r w:rsidRPr="00714A89">
        <w:rPr>
          <w:rFonts w:asciiTheme="majorBidi" w:hAnsiTheme="majorBidi"/>
          <w:sz w:val="27"/>
          <w:rtl/>
          <w:lang w:bidi="ar-LB"/>
        </w:rPr>
        <w:t>ة تختلف عن الأسماء الوصفية</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والمقصود بال</w:t>
      </w:r>
      <w:r w:rsidRPr="00714A89">
        <w:rPr>
          <w:rFonts w:asciiTheme="majorBidi" w:hAnsiTheme="majorBidi" w:hint="cs"/>
          <w:sz w:val="27"/>
          <w:rtl/>
          <w:lang w:bidi="ar-LB"/>
        </w:rPr>
        <w:t>ا</w:t>
      </w:r>
      <w:r w:rsidRPr="00714A89">
        <w:rPr>
          <w:rFonts w:asciiTheme="majorBidi" w:hAnsiTheme="majorBidi"/>
          <w:sz w:val="27"/>
          <w:rtl/>
          <w:lang w:bidi="ar-LB"/>
        </w:rPr>
        <w:t>سم الخاص ليس مجموعة صفاته</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مثلاً</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سعدي يختلف عن كاتب</w:t>
      </w:r>
      <w:r w:rsidRPr="00714A89">
        <w:rPr>
          <w:rFonts w:asciiTheme="majorBidi" w:hAnsiTheme="majorBidi" w:hint="cs"/>
          <w:sz w:val="27"/>
          <w:rtl/>
          <w:lang w:bidi="ar-LB"/>
        </w:rPr>
        <w:t xml:space="preserve"> </w:t>
      </w:r>
      <w:r w:rsidRPr="00714A89">
        <w:rPr>
          <w:rFonts w:hint="eastAsia"/>
          <w:sz w:val="24"/>
          <w:szCs w:val="24"/>
          <w:rtl/>
          <w:lang w:bidi="ar-LB"/>
        </w:rPr>
        <w:t>«</w:t>
      </w:r>
      <w:proofErr w:type="spellStart"/>
      <w:r w:rsidRPr="00714A89">
        <w:rPr>
          <w:rFonts w:ascii="Mosawi" w:eastAsiaTheme="minorHAnsi" w:hAnsi="Mosawi" w:cs="Abz-3 (Yagut)" w:hint="cs"/>
          <w:sz w:val="24"/>
          <w:szCs w:val="24"/>
          <w:rtl/>
        </w:rPr>
        <w:t>ﮔلستان</w:t>
      </w:r>
      <w:proofErr w:type="spellEnd"/>
      <w:r w:rsidRPr="00714A89">
        <w:rPr>
          <w:rFonts w:hint="eastAsia"/>
          <w:sz w:val="24"/>
          <w:szCs w:val="24"/>
          <w:rtl/>
        </w:rPr>
        <w:t>»</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w:t>
      </w:r>
      <w:r w:rsidRPr="00714A89">
        <w:rPr>
          <w:rFonts w:asciiTheme="majorBidi" w:hAnsiTheme="majorBidi" w:hint="cs"/>
          <w:sz w:val="27"/>
          <w:rtl/>
          <w:lang w:bidi="ar-LB"/>
        </w:rPr>
        <w:t>ولكن</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w:t>
      </w:r>
      <w:r w:rsidRPr="00714A89">
        <w:rPr>
          <w:rFonts w:asciiTheme="majorBidi" w:hAnsiTheme="majorBidi" w:hint="cs"/>
          <w:sz w:val="27"/>
          <w:rtl/>
          <w:lang w:bidi="ar-LB"/>
        </w:rPr>
        <w:t>من</w:t>
      </w:r>
      <w:r w:rsidRPr="00714A89">
        <w:rPr>
          <w:rFonts w:asciiTheme="majorBidi" w:hAnsiTheme="majorBidi"/>
          <w:sz w:val="27"/>
          <w:rtl/>
          <w:lang w:bidi="ar-LB"/>
        </w:rPr>
        <w:t xml:space="preserve"> </w:t>
      </w:r>
      <w:r w:rsidRPr="00714A89">
        <w:rPr>
          <w:rFonts w:asciiTheme="majorBidi" w:hAnsiTheme="majorBidi" w:hint="cs"/>
          <w:sz w:val="27"/>
          <w:rtl/>
          <w:lang w:bidi="ar-LB"/>
        </w:rPr>
        <w:t>غير</w:t>
      </w:r>
      <w:r w:rsidRPr="00714A89">
        <w:rPr>
          <w:rFonts w:asciiTheme="majorBidi" w:hAnsiTheme="majorBidi"/>
          <w:sz w:val="27"/>
          <w:rtl/>
          <w:lang w:bidi="ar-LB"/>
        </w:rPr>
        <w:t xml:space="preserve"> </w:t>
      </w:r>
      <w:r w:rsidRPr="00714A89">
        <w:rPr>
          <w:rFonts w:asciiTheme="majorBidi" w:hAnsiTheme="majorBidi" w:hint="cs"/>
          <w:sz w:val="27"/>
          <w:rtl/>
          <w:lang w:bidi="ar-LB"/>
        </w:rPr>
        <w:t>الممكن</w:t>
      </w:r>
      <w:r w:rsidRPr="00714A89">
        <w:rPr>
          <w:rFonts w:asciiTheme="majorBidi" w:hAnsiTheme="majorBidi"/>
          <w:sz w:val="27"/>
          <w:rtl/>
          <w:lang w:bidi="ar-LB"/>
        </w:rPr>
        <w:t xml:space="preserve"> </w:t>
      </w:r>
      <w:r w:rsidRPr="00714A89">
        <w:rPr>
          <w:rFonts w:asciiTheme="majorBidi" w:hAnsiTheme="majorBidi" w:hint="cs"/>
          <w:sz w:val="27"/>
          <w:rtl/>
          <w:lang w:bidi="ar-LB"/>
        </w:rPr>
        <w:t>في</w:t>
      </w:r>
      <w:r w:rsidRPr="00714A89">
        <w:rPr>
          <w:rFonts w:asciiTheme="majorBidi" w:hAnsiTheme="majorBidi"/>
          <w:sz w:val="27"/>
          <w:rtl/>
          <w:lang w:bidi="ar-LB"/>
        </w:rPr>
        <w:t xml:space="preserve"> </w:t>
      </w:r>
      <w:r w:rsidRPr="00714A89">
        <w:rPr>
          <w:rFonts w:asciiTheme="majorBidi" w:hAnsiTheme="majorBidi" w:hint="cs"/>
          <w:sz w:val="27"/>
          <w:rtl/>
          <w:lang w:bidi="ar-LB"/>
        </w:rPr>
        <w:t>أي</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w:t>
      </w:r>
      <w:r w:rsidRPr="00714A89">
        <w:rPr>
          <w:rFonts w:asciiTheme="majorBidi" w:hAnsiTheme="majorBidi" w:hint="cs"/>
          <w:sz w:val="27"/>
          <w:rtl/>
          <w:lang w:bidi="ar-LB"/>
        </w:rPr>
        <w:t>عالم</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 </w:t>
      </w:r>
      <w:r w:rsidRPr="00714A89">
        <w:rPr>
          <w:rFonts w:asciiTheme="majorBidi" w:hAnsiTheme="majorBidi" w:hint="cs"/>
          <w:sz w:val="27"/>
          <w:rtl/>
          <w:lang w:bidi="ar-LB"/>
        </w:rPr>
        <w:t>كان</w:t>
      </w:r>
      <w:r w:rsidRPr="00714A89">
        <w:rPr>
          <w:rFonts w:asciiTheme="majorBidi" w:hAnsiTheme="majorBidi"/>
          <w:sz w:val="27"/>
          <w:rtl/>
          <w:lang w:bidi="ar-LB"/>
        </w:rPr>
        <w:t xml:space="preserve"> </w:t>
      </w:r>
      <w:r w:rsidR="00364546" w:rsidRPr="00714A89">
        <w:rPr>
          <w:rFonts w:asciiTheme="majorBidi" w:hAnsiTheme="majorBidi" w:hint="cs"/>
          <w:sz w:val="27"/>
          <w:rtl/>
          <w:lang w:bidi="ar-LB"/>
        </w:rPr>
        <w:t>أن</w:t>
      </w:r>
      <w:r w:rsidRPr="00714A89">
        <w:rPr>
          <w:rFonts w:asciiTheme="majorBidi" w:hAnsiTheme="majorBidi"/>
          <w:sz w:val="27"/>
          <w:rtl/>
          <w:lang w:bidi="ar-LB"/>
        </w:rPr>
        <w:t xml:space="preserve"> </w:t>
      </w:r>
      <w:r w:rsidRPr="00714A89">
        <w:rPr>
          <w:rFonts w:asciiTheme="majorBidi" w:hAnsiTheme="majorBidi" w:hint="cs"/>
          <w:sz w:val="27"/>
          <w:rtl/>
          <w:lang w:bidi="ar-LB"/>
        </w:rPr>
        <w:t>يك</w:t>
      </w:r>
      <w:r w:rsidRPr="00714A89">
        <w:rPr>
          <w:rFonts w:asciiTheme="majorBidi" w:hAnsiTheme="majorBidi"/>
          <w:sz w:val="27"/>
          <w:rtl/>
          <w:lang w:bidi="ar-LB"/>
        </w:rPr>
        <w:t>ون سعدي هو غير سعدي.</w:t>
      </w:r>
      <w:r w:rsidRPr="00714A89">
        <w:rPr>
          <w:rFonts w:asciiTheme="majorBidi" w:hAnsiTheme="majorBidi" w:hint="cs"/>
          <w:sz w:val="27"/>
          <w:rtl/>
          <w:lang w:bidi="ar-LB"/>
        </w:rPr>
        <w:t xml:space="preserve"> </w:t>
      </w:r>
      <w:r w:rsidRPr="00714A89">
        <w:rPr>
          <w:rFonts w:asciiTheme="majorBidi" w:hAnsiTheme="majorBidi"/>
          <w:sz w:val="27"/>
          <w:rtl/>
          <w:lang w:bidi="ar-LB"/>
        </w:rPr>
        <w:t>بح</w:t>
      </w:r>
      <w:r w:rsidR="00364546" w:rsidRPr="00714A89">
        <w:rPr>
          <w:rFonts w:asciiTheme="majorBidi" w:hAnsiTheme="majorBidi" w:hint="cs"/>
          <w:sz w:val="27"/>
          <w:rtl/>
          <w:lang w:bidi="ar-LB"/>
        </w:rPr>
        <w:t>َ</w:t>
      </w:r>
      <w:r w:rsidRPr="00714A89">
        <w:rPr>
          <w:rFonts w:asciiTheme="majorBidi" w:hAnsiTheme="majorBidi"/>
          <w:sz w:val="27"/>
          <w:rtl/>
          <w:lang w:bidi="ar-LB"/>
        </w:rPr>
        <w:t>س</w:t>
      </w:r>
      <w:r w:rsidR="00364546" w:rsidRPr="00714A89">
        <w:rPr>
          <w:rFonts w:asciiTheme="majorBidi" w:hAnsiTheme="majorBidi" w:hint="cs"/>
          <w:sz w:val="27"/>
          <w:rtl/>
          <w:lang w:bidi="ar-LB"/>
        </w:rPr>
        <w:t>َ</w:t>
      </w:r>
      <w:r w:rsidRPr="00714A89">
        <w:rPr>
          <w:rFonts w:asciiTheme="majorBidi" w:hAnsiTheme="majorBidi"/>
          <w:sz w:val="27"/>
          <w:rtl/>
          <w:lang w:bidi="ar-LB"/>
        </w:rPr>
        <w:t xml:space="preserve">ب </w:t>
      </w:r>
      <w:proofErr w:type="spellStart"/>
      <w:r w:rsidRPr="00714A89">
        <w:rPr>
          <w:rFonts w:asciiTheme="majorBidi" w:hAnsiTheme="majorBidi"/>
          <w:sz w:val="27"/>
          <w:rtl/>
          <w:lang w:bidi="ar-LB"/>
        </w:rPr>
        <w:t>كرييكي</w:t>
      </w:r>
      <w:proofErr w:type="spellEnd"/>
      <w:r w:rsidRPr="00714A89">
        <w:rPr>
          <w:rFonts w:asciiTheme="majorBidi" w:hAnsiTheme="majorBidi"/>
          <w:sz w:val="27"/>
          <w:rtl/>
          <w:lang w:bidi="ar-LB"/>
        </w:rPr>
        <w:t xml:space="preserve"> فإن مصطلح</w:t>
      </w:r>
      <w:r w:rsidRPr="00714A89">
        <w:rPr>
          <w:rFonts w:asciiTheme="majorBidi" w:hAnsiTheme="majorBidi" w:hint="cs"/>
          <w:sz w:val="27"/>
          <w:rtl/>
          <w:lang w:bidi="ar-LB"/>
        </w:rPr>
        <w:t xml:space="preserve"> </w:t>
      </w:r>
      <w:r w:rsidRPr="00714A89">
        <w:rPr>
          <w:rFonts w:hint="eastAsia"/>
          <w:sz w:val="24"/>
          <w:szCs w:val="24"/>
          <w:rtl/>
          <w:lang w:bidi="ar-LB"/>
        </w:rPr>
        <w:t>«</w:t>
      </w:r>
      <w:r w:rsidRPr="00714A89">
        <w:rPr>
          <w:rFonts w:asciiTheme="majorBidi" w:hAnsiTheme="majorBidi"/>
          <w:sz w:val="27"/>
          <w:rtl/>
          <w:lang w:bidi="ar-LB"/>
        </w:rPr>
        <w:t>العوالم الممكنة</w:t>
      </w:r>
      <w:r w:rsidRPr="00714A89">
        <w:rPr>
          <w:rFonts w:hint="eastAsia"/>
          <w:sz w:val="24"/>
          <w:szCs w:val="24"/>
          <w:rtl/>
        </w:rPr>
        <w:t>»</w:t>
      </w:r>
      <w:r w:rsidRPr="00714A89">
        <w:rPr>
          <w:rFonts w:asciiTheme="majorBidi" w:hAnsiTheme="majorBidi"/>
          <w:sz w:val="27"/>
          <w:rtl/>
          <w:lang w:bidi="ar-LB"/>
        </w:rPr>
        <w:t xml:space="preserve"> ليس مصطلحاً محد</w:t>
      </w:r>
      <w:r w:rsidR="00AB3272" w:rsidRPr="00714A89">
        <w:rPr>
          <w:rFonts w:asciiTheme="majorBidi" w:hAnsiTheme="majorBidi" w:hint="cs"/>
          <w:sz w:val="27"/>
          <w:rtl/>
          <w:lang w:bidi="ar-LB"/>
        </w:rPr>
        <w:t>ّ</w:t>
      </w:r>
      <w:r w:rsidRPr="00714A89">
        <w:rPr>
          <w:rFonts w:asciiTheme="majorBidi" w:hAnsiTheme="majorBidi"/>
          <w:sz w:val="27"/>
          <w:rtl/>
          <w:lang w:bidi="ar-LB"/>
        </w:rPr>
        <w:t>داً وجامعاً ومانعاً، ولكن</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ال</w:t>
      </w:r>
      <w:r w:rsidRPr="00714A89">
        <w:rPr>
          <w:rFonts w:asciiTheme="majorBidi" w:hAnsiTheme="majorBidi" w:hint="cs"/>
          <w:sz w:val="27"/>
          <w:rtl/>
          <w:lang w:bidi="ar-LB"/>
        </w:rPr>
        <w:t>ا</w:t>
      </w:r>
      <w:r w:rsidRPr="00714A89">
        <w:rPr>
          <w:rFonts w:asciiTheme="majorBidi" w:hAnsiTheme="majorBidi"/>
          <w:sz w:val="27"/>
          <w:rtl/>
          <w:lang w:bidi="ar-LB"/>
        </w:rPr>
        <w:t>سم الخاص يكون جامعاً مانعاً</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أي </w:t>
      </w:r>
      <w:r w:rsidR="00AB3272" w:rsidRPr="00714A89">
        <w:rPr>
          <w:rFonts w:asciiTheme="majorBidi" w:hAnsiTheme="majorBidi" w:hint="cs"/>
          <w:sz w:val="27"/>
          <w:rtl/>
          <w:lang w:bidi="ar-LB"/>
        </w:rPr>
        <w:t>إ</w:t>
      </w:r>
      <w:r w:rsidRPr="00714A89">
        <w:rPr>
          <w:rFonts w:asciiTheme="majorBidi" w:hAnsiTheme="majorBidi"/>
          <w:sz w:val="27"/>
          <w:rtl/>
          <w:lang w:bidi="ar-LB"/>
        </w:rPr>
        <w:t>نه يدل</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على شيء</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واحد في جميع العوالم الممكنة</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27"/>
      </w:r>
      <w:r w:rsidRPr="00714A89">
        <w:rPr>
          <w:rFonts w:asciiTheme="majorBidi" w:hAnsiTheme="majorBidi"/>
          <w:sz w:val="27"/>
          <w:vertAlign w:val="superscript"/>
          <w:rtl/>
          <w:lang w:bidi="ar-LB"/>
        </w:rPr>
        <w:t>)</w:t>
      </w:r>
      <w:r w:rsidRPr="00714A89">
        <w:rPr>
          <w:rFonts w:asciiTheme="majorBidi" w:hAnsiTheme="majorBidi"/>
          <w:sz w:val="27"/>
          <w:rtl/>
          <w:lang w:bidi="ar-LB"/>
        </w:rPr>
        <w:t>.</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طو</w:t>
      </w:r>
      <w:r w:rsidR="00AB3272" w:rsidRPr="00714A89">
        <w:rPr>
          <w:rFonts w:asciiTheme="majorBidi" w:hAnsiTheme="majorBidi" w:hint="cs"/>
          <w:sz w:val="27"/>
          <w:rtl/>
          <w:lang w:bidi="ar-LB"/>
        </w:rPr>
        <w:t>ّ</w:t>
      </w:r>
      <w:r w:rsidRPr="00714A89">
        <w:rPr>
          <w:rFonts w:asciiTheme="majorBidi" w:hAnsiTheme="majorBidi"/>
          <w:sz w:val="27"/>
          <w:rtl/>
          <w:lang w:bidi="ar-LB"/>
        </w:rPr>
        <w:t>ر فيلسوف</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تحليلي آخر اسمه هيلاري </w:t>
      </w:r>
      <w:proofErr w:type="spellStart"/>
      <w:r w:rsidRPr="00714A89">
        <w:rPr>
          <w:rFonts w:asciiTheme="majorBidi" w:hAnsiTheme="majorBidi"/>
          <w:sz w:val="27"/>
          <w:rtl/>
          <w:lang w:bidi="ar-LB"/>
        </w:rPr>
        <w:t>بوتنام</w:t>
      </w:r>
      <w:proofErr w:type="spellEnd"/>
      <w:r w:rsidRPr="00714A89">
        <w:rPr>
          <w:rFonts w:asciiTheme="majorBidi" w:hAnsiTheme="majorBidi"/>
          <w:sz w:val="27"/>
          <w:rtl/>
          <w:lang w:bidi="ar-LB"/>
        </w:rPr>
        <w:t xml:space="preserve"> نظري</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ة </w:t>
      </w:r>
      <w:proofErr w:type="spellStart"/>
      <w:r w:rsidRPr="00714A89">
        <w:rPr>
          <w:rFonts w:asciiTheme="majorBidi" w:hAnsiTheme="majorBidi"/>
          <w:sz w:val="27"/>
          <w:rtl/>
          <w:lang w:bidi="ar-LB"/>
        </w:rPr>
        <w:t>كرييكي</w:t>
      </w:r>
      <w:proofErr w:type="spellEnd"/>
      <w:r w:rsidRPr="00714A89">
        <w:rPr>
          <w:rFonts w:asciiTheme="majorBidi" w:hAnsiTheme="majorBidi"/>
          <w:sz w:val="27"/>
          <w:rtl/>
          <w:lang w:bidi="ar-LB"/>
        </w:rPr>
        <w:t xml:space="preserve"> من بعده</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يعتقد </w:t>
      </w:r>
      <w:proofErr w:type="spellStart"/>
      <w:r w:rsidRPr="00714A89">
        <w:rPr>
          <w:rFonts w:asciiTheme="majorBidi" w:hAnsiTheme="majorBidi"/>
          <w:sz w:val="27"/>
          <w:rtl/>
          <w:lang w:bidi="ar-LB"/>
        </w:rPr>
        <w:t>بوتنام</w:t>
      </w:r>
      <w:proofErr w:type="spellEnd"/>
      <w:r w:rsidRPr="00714A89">
        <w:rPr>
          <w:rFonts w:asciiTheme="majorBidi" w:hAnsiTheme="majorBidi"/>
          <w:sz w:val="27"/>
          <w:rtl/>
          <w:lang w:bidi="ar-LB"/>
        </w:rPr>
        <w:t xml:space="preserve"> أن نظريته كانت صحيحة</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w:t>
      </w:r>
      <w:r w:rsidR="00AB3272" w:rsidRPr="00714A89">
        <w:rPr>
          <w:rFonts w:asciiTheme="majorBidi" w:hAnsiTheme="majorBidi" w:hint="cs"/>
          <w:sz w:val="27"/>
          <w:rtl/>
          <w:lang w:bidi="ar-LB"/>
        </w:rPr>
        <w:t>لا</w:t>
      </w:r>
      <w:r w:rsidRPr="00714A89">
        <w:rPr>
          <w:rFonts w:asciiTheme="majorBidi" w:hAnsiTheme="majorBidi"/>
          <w:sz w:val="27"/>
          <w:rtl/>
          <w:lang w:bidi="ar-LB"/>
        </w:rPr>
        <w:t xml:space="preserve"> بالنسبة </w:t>
      </w:r>
      <w:r w:rsidR="00AB3272" w:rsidRPr="00714A89">
        <w:rPr>
          <w:rFonts w:asciiTheme="majorBidi" w:hAnsiTheme="majorBidi" w:hint="cs"/>
          <w:sz w:val="27"/>
          <w:rtl/>
          <w:lang w:bidi="ar-LB"/>
        </w:rPr>
        <w:t>إلى ا</w:t>
      </w:r>
      <w:r w:rsidRPr="00714A89">
        <w:rPr>
          <w:rFonts w:asciiTheme="majorBidi" w:hAnsiTheme="majorBidi"/>
          <w:sz w:val="27"/>
          <w:rtl/>
          <w:lang w:bidi="ar-LB"/>
        </w:rPr>
        <w:t>لأسماء الخاصة</w:t>
      </w:r>
      <w:r w:rsidR="00AB3272" w:rsidRPr="00714A89">
        <w:rPr>
          <w:rFonts w:asciiTheme="majorBidi" w:hAnsiTheme="majorBidi" w:hint="cs"/>
          <w:sz w:val="27"/>
          <w:rtl/>
          <w:lang w:bidi="ar-LB"/>
        </w:rPr>
        <w:t xml:space="preserve"> فقط</w:t>
      </w:r>
      <w:r w:rsidRPr="00714A89">
        <w:rPr>
          <w:rFonts w:asciiTheme="majorBidi" w:hAnsiTheme="majorBidi"/>
          <w:sz w:val="27"/>
          <w:rtl/>
          <w:lang w:bidi="ar-LB"/>
        </w:rPr>
        <w:t xml:space="preserve">، </w:t>
      </w:r>
      <w:r w:rsidR="00AB3272" w:rsidRPr="00714A89">
        <w:rPr>
          <w:rFonts w:asciiTheme="majorBidi" w:hAnsiTheme="majorBidi" w:hint="cs"/>
          <w:sz w:val="27"/>
          <w:rtl/>
          <w:lang w:bidi="ar-LB"/>
        </w:rPr>
        <w:t>وإنما بالنسبة إلى ا</w:t>
      </w:r>
      <w:r w:rsidRPr="00714A89">
        <w:rPr>
          <w:rFonts w:asciiTheme="majorBidi" w:hAnsiTheme="majorBidi"/>
          <w:sz w:val="27"/>
          <w:rtl/>
          <w:lang w:bidi="ar-LB"/>
        </w:rPr>
        <w:t>لأنواع الطبيعية</w:t>
      </w:r>
      <w:r w:rsidR="00AB3272" w:rsidRPr="00714A89">
        <w:rPr>
          <w:rFonts w:asciiTheme="majorBidi" w:hAnsiTheme="majorBidi" w:hint="cs"/>
          <w:sz w:val="27"/>
          <w:rtl/>
          <w:lang w:bidi="ar-LB"/>
        </w:rPr>
        <w:t xml:space="preserve"> أيضاً،</w:t>
      </w:r>
      <w:r w:rsidRPr="00714A89">
        <w:rPr>
          <w:rFonts w:asciiTheme="majorBidi" w:hAnsiTheme="majorBidi"/>
          <w:sz w:val="27"/>
          <w:rtl/>
          <w:lang w:bidi="ar-LB"/>
        </w:rPr>
        <w:t xml:space="preserve"> مثل</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الماء والحيوانات والبشر</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مثلما تشير نجمة المساء إلى شيء</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له خصائص مختلفة،</w:t>
      </w:r>
      <w:r w:rsidRPr="00714A89">
        <w:rPr>
          <w:rFonts w:asciiTheme="majorBidi" w:hAnsiTheme="majorBidi" w:hint="cs"/>
          <w:sz w:val="27"/>
          <w:rtl/>
          <w:lang w:bidi="ar-LB"/>
        </w:rPr>
        <w:t xml:space="preserve"> </w:t>
      </w:r>
      <w:r w:rsidRPr="00714A89">
        <w:rPr>
          <w:rFonts w:asciiTheme="majorBidi" w:hAnsiTheme="majorBidi"/>
          <w:sz w:val="27"/>
          <w:rtl/>
          <w:lang w:bidi="ar-LB"/>
        </w:rPr>
        <w:t xml:space="preserve">من وجهة نظرنا فإن كلمة </w:t>
      </w:r>
      <w:r w:rsidRPr="00714A89">
        <w:rPr>
          <w:rFonts w:hint="eastAsia"/>
          <w:sz w:val="24"/>
          <w:szCs w:val="24"/>
          <w:rtl/>
          <w:lang w:bidi="ar-LB"/>
        </w:rPr>
        <w:t>«</w:t>
      </w:r>
      <w:r w:rsidRPr="00714A89">
        <w:rPr>
          <w:rFonts w:asciiTheme="majorBidi" w:hAnsiTheme="majorBidi"/>
          <w:sz w:val="27"/>
          <w:rtl/>
          <w:lang w:bidi="ar-LB"/>
        </w:rPr>
        <w:t>ماء</w:t>
      </w:r>
      <w:r w:rsidRPr="00714A89">
        <w:rPr>
          <w:rFonts w:hint="eastAsia"/>
          <w:sz w:val="24"/>
          <w:szCs w:val="24"/>
          <w:rtl/>
        </w:rPr>
        <w:t>»</w:t>
      </w:r>
      <w:r w:rsidRPr="00714A89">
        <w:rPr>
          <w:rFonts w:asciiTheme="majorBidi" w:hAnsiTheme="majorBidi"/>
          <w:sz w:val="27"/>
          <w:rtl/>
          <w:lang w:bidi="ar-LB"/>
        </w:rPr>
        <w:t xml:space="preserve"> تشير إلى شيء</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قد نعتقد أن له خصائص مختلفة</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بعضها ع</w:t>
      </w:r>
      <w:r w:rsidR="006E1855" w:rsidRPr="00714A89">
        <w:rPr>
          <w:rFonts w:asciiTheme="majorBidi" w:hAnsiTheme="majorBidi" w:hint="cs"/>
          <w:sz w:val="27"/>
          <w:rtl/>
          <w:lang w:bidi="ar-LB"/>
        </w:rPr>
        <w:t>َ</w:t>
      </w:r>
      <w:r w:rsidRPr="00714A89">
        <w:rPr>
          <w:rFonts w:asciiTheme="majorBidi" w:hAnsiTheme="majorBidi"/>
          <w:sz w:val="27"/>
          <w:rtl/>
          <w:lang w:bidi="ar-LB"/>
        </w:rPr>
        <w:t>ر</w:t>
      </w:r>
      <w:r w:rsidR="006E1855" w:rsidRPr="00714A89">
        <w:rPr>
          <w:rFonts w:asciiTheme="majorBidi" w:hAnsiTheme="majorBidi" w:hint="cs"/>
          <w:sz w:val="27"/>
          <w:rtl/>
          <w:lang w:bidi="ar-LB"/>
        </w:rPr>
        <w:t>َ</w:t>
      </w:r>
      <w:r w:rsidRPr="00714A89">
        <w:rPr>
          <w:rFonts w:asciiTheme="majorBidi" w:hAnsiTheme="majorBidi"/>
          <w:sz w:val="27"/>
          <w:rtl/>
          <w:lang w:bidi="ar-LB"/>
        </w:rPr>
        <w:t>ضي</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ولا يستخدم إلا</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في عالمنا</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وبعضها الآخر ذاتي</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وضروري</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في كل</w:t>
      </w:r>
      <w:r w:rsidR="00AB3272" w:rsidRPr="00714A89">
        <w:rPr>
          <w:rFonts w:asciiTheme="majorBidi" w:hAnsiTheme="majorBidi" w:hint="cs"/>
          <w:sz w:val="27"/>
          <w:rtl/>
          <w:lang w:bidi="ar-LB"/>
        </w:rPr>
        <w:t>ّ</w:t>
      </w:r>
      <w:r w:rsidRPr="00714A89">
        <w:rPr>
          <w:rFonts w:asciiTheme="majorBidi" w:hAnsiTheme="majorBidi"/>
          <w:sz w:val="27"/>
          <w:rtl/>
          <w:lang w:bidi="ar-LB"/>
        </w:rPr>
        <w:t xml:space="preserve"> العوالم الممكنة حيث يوجد الماء. من وجهة نظر </w:t>
      </w:r>
      <w:proofErr w:type="spellStart"/>
      <w:r w:rsidRPr="00714A89">
        <w:rPr>
          <w:rFonts w:asciiTheme="majorBidi" w:hAnsiTheme="majorBidi"/>
          <w:sz w:val="27"/>
          <w:rtl/>
          <w:lang w:bidi="ar-LB"/>
        </w:rPr>
        <w:t>بوتنام</w:t>
      </w:r>
      <w:proofErr w:type="spellEnd"/>
      <w:r w:rsidRPr="00714A89">
        <w:rPr>
          <w:rFonts w:asciiTheme="majorBidi" w:hAnsiTheme="majorBidi"/>
          <w:sz w:val="27"/>
          <w:rtl/>
          <w:lang w:bidi="ar-LB"/>
        </w:rPr>
        <w:t xml:space="preserve"> نعلم تجريبياً أن الماء هو نفس المرك</w:t>
      </w:r>
      <w:r w:rsidR="00AB3272" w:rsidRPr="00714A89">
        <w:rPr>
          <w:rFonts w:asciiTheme="majorBidi" w:hAnsiTheme="majorBidi" w:hint="cs"/>
          <w:sz w:val="27"/>
          <w:rtl/>
          <w:lang w:bidi="ar-LB"/>
        </w:rPr>
        <w:t>َّ</w:t>
      </w:r>
      <w:r w:rsidRPr="00714A89">
        <w:rPr>
          <w:rFonts w:asciiTheme="majorBidi" w:hAnsiTheme="majorBidi"/>
          <w:sz w:val="27"/>
          <w:rtl/>
          <w:lang w:bidi="ar-LB"/>
        </w:rPr>
        <w:t>ب الكيميائي، أي جز</w:t>
      </w:r>
      <w:r w:rsidR="00AB3272" w:rsidRPr="00714A89">
        <w:rPr>
          <w:rFonts w:asciiTheme="majorBidi" w:hAnsiTheme="majorBidi" w:hint="cs"/>
          <w:sz w:val="27"/>
          <w:rtl/>
          <w:lang w:bidi="ar-LB"/>
        </w:rPr>
        <w:t>ءٌ</w:t>
      </w:r>
      <w:r w:rsidRPr="00714A89">
        <w:rPr>
          <w:rFonts w:asciiTheme="majorBidi" w:hAnsiTheme="majorBidi"/>
          <w:sz w:val="27"/>
          <w:rtl/>
          <w:lang w:bidi="ar-LB"/>
        </w:rPr>
        <w:t xml:space="preserve"> واحد من الأوكسجين </w:t>
      </w:r>
      <w:r w:rsidRPr="00714A89">
        <w:rPr>
          <w:rFonts w:asciiTheme="majorBidi" w:hAnsiTheme="majorBidi"/>
          <w:sz w:val="27"/>
          <w:rtl/>
          <w:lang w:bidi="ar-LB"/>
        </w:rPr>
        <w:lastRenderedPageBreak/>
        <w:t>وجز</w:t>
      </w:r>
      <w:r w:rsidR="00614E19" w:rsidRPr="00714A89">
        <w:rPr>
          <w:rFonts w:asciiTheme="majorBidi" w:hAnsiTheme="majorBidi" w:hint="cs"/>
          <w:sz w:val="27"/>
          <w:rtl/>
          <w:lang w:bidi="ar-LB"/>
        </w:rPr>
        <w:t>أ</w:t>
      </w:r>
      <w:r w:rsidRPr="00714A89">
        <w:rPr>
          <w:rFonts w:asciiTheme="majorBidi" w:hAnsiTheme="majorBidi"/>
          <w:sz w:val="27"/>
          <w:rtl/>
          <w:lang w:bidi="ar-LB"/>
        </w:rPr>
        <w:t>ين من الهيدروجين، ونسم</w:t>
      </w:r>
      <w:r w:rsidR="00614E19" w:rsidRPr="00714A89">
        <w:rPr>
          <w:rFonts w:asciiTheme="majorBidi" w:hAnsiTheme="majorBidi" w:hint="cs"/>
          <w:sz w:val="27"/>
          <w:rtl/>
          <w:lang w:bidi="ar-LB"/>
        </w:rPr>
        <w:t>ّ</w:t>
      </w:r>
      <w:r w:rsidRPr="00714A89">
        <w:rPr>
          <w:rFonts w:asciiTheme="majorBidi" w:hAnsiTheme="majorBidi"/>
          <w:sz w:val="27"/>
          <w:rtl/>
          <w:lang w:bidi="ar-LB"/>
        </w:rPr>
        <w:t xml:space="preserve">يه اختصاراً </w:t>
      </w:r>
      <w:proofErr w:type="spellStart"/>
      <w:r w:rsidRPr="00714A89">
        <w:rPr>
          <w:rFonts w:asciiTheme="majorBidi" w:hAnsiTheme="majorBidi"/>
          <w:sz w:val="27"/>
          <w:rtl/>
          <w:lang w:bidi="ar-LB"/>
        </w:rPr>
        <w:t>بأوكسيدوهيجن</w:t>
      </w:r>
      <w:proofErr w:type="spellEnd"/>
      <w:r w:rsidR="00EA4EE6" w:rsidRPr="00714A89">
        <w:rPr>
          <w:rFonts w:asciiTheme="majorBidi" w:hAnsiTheme="majorBidi" w:hint="cs"/>
          <w:sz w:val="27"/>
          <w:rtl/>
          <w:lang w:bidi="ar-LB"/>
        </w:rPr>
        <w:t>.</w:t>
      </w:r>
      <w:r w:rsidRPr="00714A89">
        <w:rPr>
          <w:rFonts w:asciiTheme="majorBidi" w:hAnsiTheme="majorBidi"/>
          <w:sz w:val="27"/>
          <w:rtl/>
          <w:lang w:bidi="ar-LB"/>
        </w:rPr>
        <w:t xml:space="preserve"> هذا التطابق بين اللفظين يدل</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على نوع</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من الضرورة</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لذلك في كل</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عالم</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ممكن حيث يوجد الماء فهو مطابق ل</w:t>
      </w:r>
      <w:r w:rsidRPr="00714A89">
        <w:rPr>
          <w:rFonts w:asciiTheme="majorBidi" w:hAnsiTheme="majorBidi" w:hint="cs"/>
          <w:sz w:val="27"/>
          <w:rtl/>
          <w:lang w:bidi="ar-LB"/>
        </w:rPr>
        <w:t>ـ</w:t>
      </w:r>
      <w:r w:rsidRPr="00714A89">
        <w:rPr>
          <w:rFonts w:asciiTheme="majorBidi" w:hAnsiTheme="majorBidi"/>
          <w:sz w:val="27"/>
          <w:rtl/>
          <w:lang w:bidi="ar-LB"/>
        </w:rPr>
        <w:t xml:space="preserve"> </w:t>
      </w:r>
      <w:r w:rsidRPr="00714A89">
        <w:rPr>
          <w:rFonts w:hint="eastAsia"/>
          <w:sz w:val="24"/>
          <w:szCs w:val="24"/>
          <w:rtl/>
          <w:lang w:bidi="ar-LB"/>
        </w:rPr>
        <w:t>«</w:t>
      </w:r>
      <w:proofErr w:type="spellStart"/>
      <w:r w:rsidRPr="00714A89">
        <w:rPr>
          <w:rFonts w:asciiTheme="majorBidi" w:hAnsiTheme="majorBidi"/>
          <w:sz w:val="27"/>
          <w:rtl/>
          <w:lang w:bidi="ar-LB"/>
        </w:rPr>
        <w:t>أوكسيدوهيجن</w:t>
      </w:r>
      <w:proofErr w:type="spellEnd"/>
      <w:r w:rsidRPr="00714A89">
        <w:rPr>
          <w:rFonts w:hint="eastAsia"/>
          <w:sz w:val="24"/>
          <w:szCs w:val="24"/>
          <w:rtl/>
        </w:rPr>
        <w:t>»</w:t>
      </w:r>
      <w:r w:rsidR="00EA4EE6"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هذا النوع من التطابق</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الذي ليس بتحليلي</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ولا قبلي</w:t>
      </w:r>
      <w:r w:rsidR="00EA4EE6" w:rsidRPr="00714A89">
        <w:rPr>
          <w:rFonts w:asciiTheme="majorBidi" w:hAnsiTheme="majorBidi" w:hint="cs"/>
          <w:sz w:val="27"/>
          <w:rtl/>
          <w:lang w:bidi="ar-LB"/>
        </w:rPr>
        <w:t>ّ</w:t>
      </w:r>
      <w:r w:rsidRPr="00714A89">
        <w:rPr>
          <w:rFonts w:asciiTheme="majorBidi" w:hAnsiTheme="majorBidi"/>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ولكنه ضرورة</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ميتافيزيقية بينهما، يتم</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الكشف عنها مسبقاً، لم يتم</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اكتشاف</w:t>
      </w:r>
      <w:r w:rsidR="00EA4EE6" w:rsidRPr="00714A89">
        <w:rPr>
          <w:rFonts w:asciiTheme="majorBidi" w:hAnsiTheme="majorBidi" w:hint="cs"/>
          <w:sz w:val="27"/>
          <w:rtl/>
          <w:lang w:bidi="ar-LB"/>
        </w:rPr>
        <w:t>ه</w:t>
      </w:r>
      <w:r w:rsidRPr="00714A89">
        <w:rPr>
          <w:rFonts w:asciiTheme="majorBidi" w:hAnsiTheme="majorBidi"/>
          <w:sz w:val="27"/>
          <w:rtl/>
          <w:lang w:bidi="ar-LB"/>
        </w:rPr>
        <w:t xml:space="preserve"> في الماضي. ولكن</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الناس استخدموا كلمة </w:t>
      </w:r>
      <w:r w:rsidRPr="00714A89">
        <w:rPr>
          <w:rFonts w:hint="eastAsia"/>
          <w:sz w:val="24"/>
          <w:szCs w:val="24"/>
          <w:rtl/>
          <w:lang w:bidi="ar-LB"/>
        </w:rPr>
        <w:t>«</w:t>
      </w:r>
      <w:r w:rsidRPr="00714A89">
        <w:rPr>
          <w:rFonts w:asciiTheme="majorBidi" w:hAnsiTheme="majorBidi"/>
          <w:sz w:val="27"/>
          <w:rtl/>
          <w:lang w:bidi="ar-LB"/>
        </w:rPr>
        <w:t>ماء</w:t>
      </w:r>
      <w:r w:rsidRPr="00714A89">
        <w:rPr>
          <w:rFonts w:hint="eastAsia"/>
          <w:sz w:val="24"/>
          <w:szCs w:val="24"/>
          <w:rtl/>
        </w:rPr>
        <w:t>»</w:t>
      </w:r>
      <w:r w:rsidRPr="00714A89">
        <w:rPr>
          <w:rFonts w:asciiTheme="majorBidi" w:hAnsiTheme="majorBidi"/>
          <w:sz w:val="27"/>
          <w:rtl/>
          <w:lang w:bidi="ar-LB"/>
        </w:rPr>
        <w:t xml:space="preserve"> للإشارة إلى ما نشير إليه اليوم. إذا قبلنا بأن الماء متطابق مع </w:t>
      </w:r>
      <w:proofErr w:type="spellStart"/>
      <w:r w:rsidRPr="00714A89">
        <w:rPr>
          <w:rFonts w:asciiTheme="majorBidi" w:hAnsiTheme="majorBidi"/>
          <w:sz w:val="27"/>
          <w:rtl/>
          <w:lang w:bidi="ar-LB"/>
        </w:rPr>
        <w:t>أكسيدوهيجن</w:t>
      </w:r>
      <w:proofErr w:type="spellEnd"/>
      <w:r w:rsidRPr="00714A89">
        <w:rPr>
          <w:rFonts w:asciiTheme="majorBidi" w:hAnsiTheme="majorBidi"/>
          <w:sz w:val="27"/>
          <w:rtl/>
          <w:lang w:bidi="ar-LB"/>
        </w:rPr>
        <w:t xml:space="preserve"> فإن هذه المطابقة لا يمكن أن تكون بصورة</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إمكانية،</w:t>
      </w:r>
      <w:r w:rsidRPr="00714A89">
        <w:rPr>
          <w:rFonts w:asciiTheme="majorBidi" w:hAnsiTheme="majorBidi" w:hint="cs"/>
          <w:sz w:val="27"/>
          <w:rtl/>
          <w:lang w:bidi="ar-LB"/>
        </w:rPr>
        <w:t xml:space="preserve"> </w:t>
      </w:r>
      <w:r w:rsidRPr="00714A89">
        <w:rPr>
          <w:rFonts w:asciiTheme="majorBidi" w:hAnsiTheme="majorBidi"/>
          <w:sz w:val="27"/>
          <w:rtl/>
          <w:lang w:bidi="ar-LB"/>
        </w:rPr>
        <w:t>أي إنها لا تستعمل فقط في زمان</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ما</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ولو أنه تم</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كشفها هذه الأيام، ولكنها موجودة</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دائماً. </w:t>
      </w:r>
      <w:r w:rsidR="00EA4EE6" w:rsidRPr="00714A89">
        <w:rPr>
          <w:rFonts w:asciiTheme="majorBidi" w:hAnsiTheme="majorBidi" w:hint="cs"/>
          <w:sz w:val="27"/>
          <w:rtl/>
          <w:lang w:bidi="ar-LB"/>
        </w:rPr>
        <w:t>ومضافاً إ</w:t>
      </w:r>
      <w:r w:rsidRPr="00714A89">
        <w:rPr>
          <w:rFonts w:asciiTheme="majorBidi" w:hAnsiTheme="majorBidi"/>
          <w:sz w:val="27"/>
          <w:rtl/>
          <w:lang w:bidi="ar-LB"/>
        </w:rPr>
        <w:t>لى ذلك</w:t>
      </w:r>
      <w:r w:rsidR="00EA4EE6"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لأن هذه المطابقة موجودة</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في كل العوالم الممكنة، فلا يمكن أن يوجد الماء في عالم</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خال</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من </w:t>
      </w:r>
      <w:proofErr w:type="spellStart"/>
      <w:r w:rsidRPr="00714A89">
        <w:rPr>
          <w:rFonts w:asciiTheme="majorBidi" w:hAnsiTheme="majorBidi"/>
          <w:sz w:val="27"/>
          <w:rtl/>
          <w:lang w:bidi="ar-LB"/>
        </w:rPr>
        <w:t>أكسيدوهيجن</w:t>
      </w:r>
      <w:proofErr w:type="spellEnd"/>
      <w:r w:rsidRPr="00714A89">
        <w:rPr>
          <w:rFonts w:asciiTheme="majorBidi" w:hAnsiTheme="majorBidi"/>
          <w:sz w:val="27"/>
          <w:rtl/>
          <w:lang w:bidi="ar-LB"/>
        </w:rPr>
        <w:t>، ولو أنه يوجد شيء</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آخر يشبه الماء إلى حد</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بعيد</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28"/>
      </w:r>
      <w:r w:rsidRPr="00714A89">
        <w:rPr>
          <w:rFonts w:asciiTheme="majorBidi" w:hAnsiTheme="majorBidi"/>
          <w:sz w:val="27"/>
          <w:vertAlign w:val="superscript"/>
          <w:rtl/>
          <w:lang w:bidi="ar-LB"/>
        </w:rPr>
        <w:t>)</w:t>
      </w:r>
      <w:r w:rsidRPr="00714A89">
        <w:rPr>
          <w:rFonts w:asciiTheme="majorBidi" w:hAnsiTheme="majorBidi"/>
          <w:sz w:val="27"/>
          <w:rtl/>
          <w:lang w:bidi="ar-LB"/>
        </w:rPr>
        <w:t>. يستخدم آدمز هذه الطريقة في شرح المفاهيم الأخلاقية بشكل</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يجعل من عبارة</w:t>
      </w:r>
      <w:r w:rsidR="00EA4EE6" w:rsidRPr="00714A89">
        <w:rPr>
          <w:rFonts w:asciiTheme="majorBidi" w:hAnsiTheme="majorBidi" w:hint="cs"/>
          <w:sz w:val="27"/>
          <w:rtl/>
          <w:lang w:bidi="ar-LB"/>
        </w:rPr>
        <w:t xml:space="preserve"> </w:t>
      </w:r>
      <w:r w:rsidR="00EA4EE6" w:rsidRPr="00714A89">
        <w:rPr>
          <w:rFonts w:hint="eastAsia"/>
          <w:sz w:val="24"/>
          <w:szCs w:val="24"/>
          <w:rtl/>
          <w:lang w:bidi="ar-LB"/>
        </w:rPr>
        <w:t>«</w:t>
      </w:r>
      <w:r w:rsidRPr="00714A89">
        <w:rPr>
          <w:rFonts w:asciiTheme="majorBidi" w:hAnsiTheme="majorBidi"/>
          <w:sz w:val="27"/>
          <w:rtl/>
          <w:lang w:bidi="ar-LB"/>
        </w:rPr>
        <w:t>أخطأ</w:t>
      </w:r>
      <w:r w:rsidRPr="00714A89">
        <w:rPr>
          <w:rFonts w:hint="eastAsia"/>
          <w:sz w:val="24"/>
          <w:szCs w:val="24"/>
          <w:rtl/>
        </w:rPr>
        <w:t>»</w:t>
      </w:r>
      <w:r w:rsidRPr="00714A89">
        <w:rPr>
          <w:rFonts w:asciiTheme="majorBidi" w:hAnsiTheme="majorBidi"/>
          <w:sz w:val="27"/>
          <w:rtl/>
          <w:lang w:bidi="ar-LB"/>
        </w:rPr>
        <w:t xml:space="preserve"> في الواقع هي نفسها </w:t>
      </w:r>
      <w:r w:rsidRPr="00714A89">
        <w:rPr>
          <w:rFonts w:hint="eastAsia"/>
          <w:sz w:val="24"/>
          <w:szCs w:val="24"/>
          <w:rtl/>
          <w:lang w:bidi="ar-LB"/>
        </w:rPr>
        <w:t>«</w:t>
      </w:r>
      <w:r w:rsidRPr="00714A89">
        <w:rPr>
          <w:rFonts w:asciiTheme="majorBidi" w:hAnsiTheme="majorBidi"/>
          <w:sz w:val="27"/>
          <w:rtl/>
          <w:lang w:bidi="ar-LB"/>
        </w:rPr>
        <w:t>أخطأ</w:t>
      </w:r>
      <w:r w:rsidRPr="00714A89">
        <w:rPr>
          <w:rFonts w:hint="eastAsia"/>
          <w:sz w:val="24"/>
          <w:szCs w:val="24"/>
          <w:rtl/>
        </w:rPr>
        <w:t>»</w:t>
      </w:r>
      <w:r w:rsidRPr="00714A89">
        <w:rPr>
          <w:rFonts w:asciiTheme="majorBidi" w:hAnsiTheme="majorBidi"/>
          <w:sz w:val="27"/>
          <w:rtl/>
          <w:lang w:bidi="ar-LB"/>
        </w:rPr>
        <w:t xml:space="preserve"> إذا أمر الله بذلك</w:t>
      </w:r>
      <w:r w:rsidR="00EA4EE6"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و</w:t>
      </w:r>
      <w:r w:rsidR="00EA4EE6" w:rsidRPr="00714A89">
        <w:rPr>
          <w:rFonts w:asciiTheme="majorBidi" w:hAnsiTheme="majorBidi"/>
          <w:sz w:val="27"/>
          <w:rtl/>
          <w:lang w:bidi="ar-LB"/>
        </w:rPr>
        <w:t>مع هذا فإن لهاتين الجملتين معان</w:t>
      </w:r>
      <w:r w:rsidR="00EA4EE6" w:rsidRPr="00714A89">
        <w:rPr>
          <w:rFonts w:asciiTheme="majorBidi" w:hAnsiTheme="majorBidi" w:hint="cs"/>
          <w:sz w:val="27"/>
          <w:rtl/>
          <w:lang w:bidi="ar-LB"/>
        </w:rPr>
        <w:t>ي</w:t>
      </w:r>
      <w:r w:rsidRPr="00714A89">
        <w:rPr>
          <w:rFonts w:asciiTheme="majorBidi" w:hAnsiTheme="majorBidi"/>
          <w:sz w:val="27"/>
          <w:rtl/>
          <w:lang w:bidi="ar-LB"/>
        </w:rPr>
        <w:t xml:space="preserve"> متباينة</w:t>
      </w:r>
      <w:r w:rsidR="00EA4EE6" w:rsidRPr="00714A89">
        <w:rPr>
          <w:rFonts w:asciiTheme="majorBidi" w:hAnsiTheme="majorBidi" w:hint="cs"/>
          <w:sz w:val="27"/>
          <w:rtl/>
          <w:lang w:bidi="ar-LB"/>
        </w:rPr>
        <w:t>ً</w:t>
      </w:r>
      <w:r w:rsidRPr="00714A89">
        <w:rPr>
          <w:rFonts w:asciiTheme="majorBidi" w:hAnsiTheme="majorBidi"/>
          <w:sz w:val="27"/>
          <w:rtl/>
          <w:lang w:bidi="ar-LB"/>
        </w:rPr>
        <w:t>، ولكن</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لفظهما واحد</w:t>
      </w:r>
      <w:r w:rsidR="00EA4EE6" w:rsidRPr="00714A89">
        <w:rPr>
          <w:rFonts w:asciiTheme="majorBidi" w:hAnsiTheme="majorBidi" w:hint="cs"/>
          <w:sz w:val="27"/>
          <w:rtl/>
          <w:lang w:bidi="ar-LB"/>
        </w:rPr>
        <w:t>ٌ</w:t>
      </w:r>
      <w:r w:rsidR="008051E8" w:rsidRPr="00714A89">
        <w:rPr>
          <w:rFonts w:asciiTheme="majorBidi" w:hAnsiTheme="majorBidi" w:hint="cs"/>
          <w:sz w:val="27"/>
          <w:rtl/>
          <w:lang w:bidi="ar-LB"/>
        </w:rPr>
        <w:t>.</w:t>
      </w:r>
      <w:r w:rsidRPr="00714A89">
        <w:rPr>
          <w:rFonts w:asciiTheme="majorBidi" w:hAnsiTheme="majorBidi"/>
          <w:sz w:val="27"/>
          <w:rtl/>
          <w:lang w:bidi="ar-LB"/>
        </w:rPr>
        <w:t xml:space="preserve"> وحيث و</w:t>
      </w:r>
      <w:r w:rsidR="006E1855" w:rsidRPr="00714A89">
        <w:rPr>
          <w:rFonts w:asciiTheme="majorBidi" w:hAnsiTheme="majorBidi" w:hint="cs"/>
          <w:sz w:val="27"/>
          <w:rtl/>
          <w:lang w:bidi="ar-LB"/>
        </w:rPr>
        <w:t>ُ</w:t>
      </w:r>
      <w:r w:rsidRPr="00714A89">
        <w:rPr>
          <w:rFonts w:asciiTheme="majorBidi" w:hAnsiTheme="majorBidi"/>
          <w:sz w:val="27"/>
          <w:rtl/>
          <w:lang w:bidi="ar-LB"/>
        </w:rPr>
        <w:t>جد عالم</w:t>
      </w:r>
      <w:r w:rsidR="008051E8" w:rsidRPr="00714A89">
        <w:rPr>
          <w:rFonts w:asciiTheme="majorBidi" w:hAnsiTheme="majorBidi" w:hint="cs"/>
          <w:sz w:val="27"/>
          <w:rtl/>
          <w:lang w:bidi="ar-LB"/>
        </w:rPr>
        <w:t>ٌ</w:t>
      </w:r>
      <w:r w:rsidRPr="00714A89">
        <w:rPr>
          <w:rFonts w:asciiTheme="majorBidi" w:hAnsiTheme="majorBidi"/>
          <w:sz w:val="27"/>
          <w:rtl/>
          <w:lang w:bidi="ar-LB"/>
        </w:rPr>
        <w:t xml:space="preserve"> ممكن</w:t>
      </w:r>
      <w:r w:rsidR="008051E8" w:rsidRPr="00714A89">
        <w:rPr>
          <w:rFonts w:asciiTheme="majorBidi" w:hAnsiTheme="majorBidi" w:hint="cs"/>
          <w:sz w:val="27"/>
          <w:rtl/>
          <w:lang w:bidi="ar-LB"/>
        </w:rPr>
        <w:t>ٌ</w:t>
      </w:r>
      <w:r w:rsidRPr="00714A89">
        <w:rPr>
          <w:rFonts w:asciiTheme="majorBidi" w:hAnsiTheme="majorBidi"/>
          <w:sz w:val="27"/>
          <w:rtl/>
          <w:lang w:bidi="ar-LB"/>
        </w:rPr>
        <w:t xml:space="preserve"> تكون فيه الجملة الأولى صحيحة</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فستكون الثانية صحيحة</w:t>
      </w:r>
      <w:r w:rsidR="00EA4EE6" w:rsidRPr="00714A89">
        <w:rPr>
          <w:rFonts w:asciiTheme="majorBidi" w:hAnsiTheme="majorBidi" w:hint="cs"/>
          <w:sz w:val="27"/>
          <w:rtl/>
          <w:lang w:bidi="ar-LB"/>
        </w:rPr>
        <w:t>ً</w:t>
      </w:r>
      <w:r w:rsidRPr="00714A89">
        <w:rPr>
          <w:rFonts w:asciiTheme="majorBidi" w:hAnsiTheme="majorBidi"/>
          <w:sz w:val="27"/>
          <w:rtl/>
          <w:lang w:bidi="ar-LB"/>
        </w:rPr>
        <w:t xml:space="preserve"> أيضاً</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29"/>
      </w:r>
      <w:r w:rsidRPr="00714A89">
        <w:rPr>
          <w:rFonts w:asciiTheme="majorBidi" w:hAnsiTheme="majorBidi"/>
          <w:sz w:val="27"/>
          <w:vertAlign w:val="superscript"/>
          <w:rtl/>
          <w:lang w:bidi="ar-LB"/>
        </w:rPr>
        <w:t>)</w:t>
      </w:r>
      <w:r w:rsidR="008051E8" w:rsidRPr="00714A89">
        <w:rPr>
          <w:rFonts w:asciiTheme="majorBidi" w:hAnsiTheme="majorBidi" w:hint="cs"/>
          <w:sz w:val="27"/>
          <w:rtl/>
          <w:lang w:bidi="ar-LB"/>
        </w:rPr>
        <w:t>.</w:t>
      </w:r>
      <w:r w:rsidRPr="00714A89">
        <w:rPr>
          <w:rFonts w:asciiTheme="majorBidi" w:hAnsiTheme="majorBidi"/>
          <w:sz w:val="27"/>
          <w:rtl/>
          <w:lang w:bidi="ar-LB"/>
        </w:rPr>
        <w:t xml:space="preserve"> </w:t>
      </w:r>
      <w:r w:rsidR="008051E8" w:rsidRPr="00714A89">
        <w:rPr>
          <w:rFonts w:asciiTheme="majorBidi" w:hAnsiTheme="majorBidi" w:hint="cs"/>
          <w:sz w:val="27"/>
          <w:rtl/>
          <w:lang w:bidi="ar-LB"/>
        </w:rPr>
        <w:t>و</w:t>
      </w:r>
      <w:r w:rsidRPr="00714A89">
        <w:rPr>
          <w:rFonts w:asciiTheme="majorBidi" w:hAnsiTheme="majorBidi"/>
          <w:sz w:val="27"/>
          <w:rtl/>
          <w:lang w:bidi="ar-LB"/>
        </w:rPr>
        <w:t>سوف نتوس</w:t>
      </w:r>
      <w:r w:rsidR="008051E8" w:rsidRPr="00714A89">
        <w:rPr>
          <w:rFonts w:asciiTheme="majorBidi" w:hAnsiTheme="majorBidi" w:hint="cs"/>
          <w:sz w:val="27"/>
          <w:rtl/>
          <w:lang w:bidi="ar-LB"/>
        </w:rPr>
        <w:t>َّ</w:t>
      </w:r>
      <w:r w:rsidRPr="00714A89">
        <w:rPr>
          <w:rFonts w:asciiTheme="majorBidi" w:hAnsiTheme="majorBidi"/>
          <w:sz w:val="27"/>
          <w:rtl/>
          <w:lang w:bidi="ar-LB"/>
        </w:rPr>
        <w:t>ع في هذا الأمر في بقية هذه المقالة.</w:t>
      </w:r>
    </w:p>
    <w:p w:rsidR="00BB71DA" w:rsidRPr="00714A89" w:rsidRDefault="00BB71DA" w:rsidP="00027BA9">
      <w:pPr>
        <w:spacing w:line="340" w:lineRule="exact"/>
        <w:rPr>
          <w:rFonts w:asciiTheme="majorBidi" w:hAnsiTheme="majorBidi"/>
          <w:sz w:val="27"/>
          <w:rtl/>
          <w:lang w:bidi="ar-LB"/>
        </w:rPr>
      </w:pPr>
    </w:p>
    <w:p w:rsidR="00BB71DA" w:rsidRPr="00714A89" w:rsidRDefault="00BB71DA" w:rsidP="00FF3F19">
      <w:pPr>
        <w:pStyle w:val="31"/>
        <w:rPr>
          <w:color w:val="auto"/>
          <w:rtl/>
          <w:lang w:bidi="ar-LB"/>
        </w:rPr>
      </w:pPr>
      <w:r w:rsidRPr="00714A89">
        <w:rPr>
          <w:color w:val="auto"/>
          <w:rtl/>
          <w:lang w:bidi="ar-LB"/>
        </w:rPr>
        <w:t>عينيّة مفاهيم القيمة</w:t>
      </w:r>
      <w:r w:rsidR="00FF3F19" w:rsidRPr="00714A89">
        <w:rPr>
          <w:rFonts w:hint="cs"/>
          <w:color w:val="auto"/>
          <w:rtl/>
          <w:lang w:val="en-US"/>
        </w:rPr>
        <w:t xml:space="preserve"> ــــــ</w:t>
      </w:r>
    </w:p>
    <w:p w:rsidR="008051E8" w:rsidRPr="00714A89" w:rsidRDefault="00BB71DA" w:rsidP="0005161A">
      <w:pPr>
        <w:rPr>
          <w:rFonts w:asciiTheme="majorBidi" w:hAnsiTheme="majorBidi"/>
          <w:sz w:val="27"/>
          <w:rtl/>
          <w:lang w:bidi="ar-LB"/>
        </w:rPr>
      </w:pPr>
      <w:r w:rsidRPr="00714A89">
        <w:rPr>
          <w:rFonts w:asciiTheme="majorBidi" w:hAnsiTheme="majorBidi"/>
          <w:sz w:val="27"/>
          <w:rtl/>
          <w:lang w:bidi="ar-LB"/>
        </w:rPr>
        <w:t>بعد أن شر</w:t>
      </w:r>
      <w:r w:rsidR="006E1855" w:rsidRPr="00714A89">
        <w:rPr>
          <w:rFonts w:asciiTheme="majorBidi" w:hAnsiTheme="majorBidi" w:hint="cs"/>
          <w:sz w:val="27"/>
          <w:rtl/>
          <w:lang w:bidi="ar-LB"/>
        </w:rPr>
        <w:t>َ</w:t>
      </w:r>
      <w:r w:rsidRPr="00714A89">
        <w:rPr>
          <w:rFonts w:asciiTheme="majorBidi" w:hAnsiTheme="majorBidi"/>
          <w:sz w:val="27"/>
          <w:rtl/>
          <w:lang w:bidi="ar-LB"/>
        </w:rPr>
        <w:t>ح</w:t>
      </w:r>
      <w:r w:rsidR="006E1855" w:rsidRPr="00714A89">
        <w:rPr>
          <w:rFonts w:asciiTheme="majorBidi" w:hAnsiTheme="majorBidi" w:hint="cs"/>
          <w:sz w:val="27"/>
          <w:rtl/>
          <w:lang w:bidi="ar-LB"/>
        </w:rPr>
        <w:t>ْ</w:t>
      </w:r>
      <w:r w:rsidRPr="00714A89">
        <w:rPr>
          <w:rFonts w:asciiTheme="majorBidi" w:hAnsiTheme="majorBidi"/>
          <w:sz w:val="27"/>
          <w:rtl/>
          <w:lang w:bidi="ar-LB"/>
        </w:rPr>
        <w:t>نا نظريّة آدمز علينا أن نعلم أو</w:t>
      </w:r>
      <w:r w:rsidR="008051E8" w:rsidRPr="00714A89">
        <w:rPr>
          <w:rFonts w:asciiTheme="majorBidi" w:hAnsiTheme="majorBidi" w:hint="cs"/>
          <w:sz w:val="27"/>
          <w:rtl/>
          <w:lang w:bidi="ar-LB"/>
        </w:rPr>
        <w:t>ّ</w:t>
      </w:r>
      <w:r w:rsidRPr="00714A89">
        <w:rPr>
          <w:rFonts w:asciiTheme="majorBidi" w:hAnsiTheme="majorBidi"/>
          <w:sz w:val="27"/>
          <w:rtl/>
          <w:lang w:bidi="ar-LB"/>
        </w:rPr>
        <w:t xml:space="preserve">لاً </w:t>
      </w:r>
      <w:r w:rsidR="008051E8" w:rsidRPr="00714A89">
        <w:rPr>
          <w:rFonts w:asciiTheme="majorBidi" w:hAnsiTheme="majorBidi" w:hint="cs"/>
          <w:sz w:val="27"/>
          <w:rtl/>
          <w:lang w:bidi="ar-LB"/>
        </w:rPr>
        <w:t>المعنى المُراد من قولهم:</w:t>
      </w:r>
      <w:r w:rsidRPr="00714A89">
        <w:rPr>
          <w:rFonts w:asciiTheme="majorBidi" w:hAnsiTheme="majorBidi"/>
          <w:sz w:val="27"/>
          <w:rtl/>
          <w:lang w:bidi="ar-LB"/>
        </w:rPr>
        <w:t xml:space="preserve"> </w:t>
      </w:r>
      <w:r w:rsidR="008051E8" w:rsidRPr="00714A89">
        <w:rPr>
          <w:rFonts w:asciiTheme="majorBidi" w:hAnsiTheme="majorBidi" w:hint="cs"/>
          <w:sz w:val="27"/>
          <w:rtl/>
          <w:lang w:bidi="ar-LB"/>
        </w:rPr>
        <w:t>إ</w:t>
      </w:r>
      <w:r w:rsidRPr="00714A89">
        <w:rPr>
          <w:rFonts w:asciiTheme="majorBidi" w:hAnsiTheme="majorBidi"/>
          <w:sz w:val="27"/>
          <w:rtl/>
          <w:lang w:bidi="ar-LB"/>
        </w:rPr>
        <w:t xml:space="preserve">ن </w:t>
      </w:r>
      <w:r w:rsidR="008051E8" w:rsidRPr="00714A89">
        <w:rPr>
          <w:rFonts w:asciiTheme="majorBidi" w:hAnsiTheme="majorBidi" w:hint="cs"/>
          <w:sz w:val="27"/>
          <w:rtl/>
          <w:lang w:bidi="ar-LB"/>
        </w:rPr>
        <w:t>ل</w:t>
      </w:r>
      <w:r w:rsidRPr="00714A89">
        <w:rPr>
          <w:rFonts w:asciiTheme="majorBidi" w:hAnsiTheme="majorBidi"/>
          <w:sz w:val="27"/>
          <w:rtl/>
          <w:lang w:bidi="ar-LB"/>
        </w:rPr>
        <w:t>لق</w:t>
      </w:r>
      <w:r w:rsidR="008051E8" w:rsidRPr="00714A89">
        <w:rPr>
          <w:rFonts w:asciiTheme="majorBidi" w:hAnsiTheme="majorBidi" w:hint="cs"/>
          <w:sz w:val="27"/>
          <w:rtl/>
          <w:lang w:bidi="ar-LB"/>
        </w:rPr>
        <w:t>ِ</w:t>
      </w:r>
      <w:r w:rsidRPr="00714A89">
        <w:rPr>
          <w:rFonts w:asciiTheme="majorBidi" w:hAnsiTheme="majorBidi"/>
          <w:sz w:val="27"/>
          <w:rtl/>
          <w:lang w:bidi="ar-LB"/>
        </w:rPr>
        <w:t>ي</w:t>
      </w:r>
      <w:r w:rsidR="008051E8" w:rsidRPr="00714A89">
        <w:rPr>
          <w:rFonts w:asciiTheme="majorBidi" w:hAnsiTheme="majorBidi" w:hint="cs"/>
          <w:sz w:val="27"/>
          <w:rtl/>
          <w:lang w:bidi="ar-LB"/>
        </w:rPr>
        <w:t>َ</w:t>
      </w:r>
      <w:r w:rsidRPr="00714A89">
        <w:rPr>
          <w:rFonts w:asciiTheme="majorBidi" w:hAnsiTheme="majorBidi"/>
          <w:sz w:val="27"/>
          <w:rtl/>
          <w:lang w:bidi="ar-LB"/>
        </w:rPr>
        <w:t>م الأخلاقية واقع</w:t>
      </w:r>
      <w:r w:rsidR="008051E8" w:rsidRPr="00714A89">
        <w:rPr>
          <w:rFonts w:asciiTheme="majorBidi" w:hAnsiTheme="majorBidi" w:hint="cs"/>
          <w:sz w:val="27"/>
          <w:rtl/>
          <w:lang w:bidi="ar-LB"/>
        </w:rPr>
        <w:t>اً</w:t>
      </w:r>
      <w:r w:rsidRPr="00714A89">
        <w:rPr>
          <w:rFonts w:asciiTheme="majorBidi" w:hAnsiTheme="majorBidi"/>
          <w:sz w:val="27"/>
          <w:rtl/>
          <w:lang w:bidi="ar-LB"/>
        </w:rPr>
        <w:t xml:space="preserve"> عيني</w:t>
      </w:r>
      <w:r w:rsidR="008051E8" w:rsidRPr="00714A89">
        <w:rPr>
          <w:rFonts w:asciiTheme="majorBidi" w:hAnsiTheme="majorBidi" w:hint="cs"/>
          <w:sz w:val="27"/>
          <w:rtl/>
          <w:lang w:bidi="ar-LB"/>
        </w:rPr>
        <w:t>ّاً</w:t>
      </w:r>
      <w:r w:rsidRPr="00714A89">
        <w:rPr>
          <w:rFonts w:asciiTheme="majorBidi" w:hAnsiTheme="majorBidi"/>
          <w:sz w:val="27"/>
          <w:rtl/>
          <w:lang w:bidi="ar-LB"/>
        </w:rPr>
        <w:t>؟ يعد</w:t>
      </w:r>
      <w:r w:rsidR="008051E8" w:rsidRPr="00714A89">
        <w:rPr>
          <w:rFonts w:asciiTheme="majorBidi" w:hAnsiTheme="majorBidi" w:hint="cs"/>
          <w:sz w:val="27"/>
          <w:rtl/>
          <w:lang w:bidi="ar-LB"/>
        </w:rPr>
        <w:t>ِّ</w:t>
      </w:r>
      <w:r w:rsidRPr="00714A89">
        <w:rPr>
          <w:rFonts w:asciiTheme="majorBidi" w:hAnsiTheme="majorBidi"/>
          <w:sz w:val="27"/>
          <w:rtl/>
          <w:lang w:bidi="ar-LB"/>
        </w:rPr>
        <w:t>د الباحثون أربع خصائص لعيني</w:t>
      </w:r>
      <w:r w:rsidR="008051E8" w:rsidRPr="00714A89">
        <w:rPr>
          <w:rFonts w:asciiTheme="majorBidi" w:hAnsiTheme="majorBidi" w:hint="cs"/>
          <w:sz w:val="27"/>
          <w:rtl/>
          <w:lang w:bidi="ar-LB"/>
        </w:rPr>
        <w:t>ّ</w:t>
      </w:r>
      <w:r w:rsidRPr="00714A89">
        <w:rPr>
          <w:rFonts w:asciiTheme="majorBidi" w:hAnsiTheme="majorBidi"/>
          <w:sz w:val="27"/>
          <w:rtl/>
          <w:lang w:bidi="ar-LB"/>
        </w:rPr>
        <w:t>ة المفاه</w:t>
      </w:r>
      <w:r w:rsidR="008051E8" w:rsidRPr="00714A89">
        <w:rPr>
          <w:rFonts w:asciiTheme="majorBidi" w:hAnsiTheme="majorBidi"/>
          <w:sz w:val="27"/>
          <w:rtl/>
          <w:lang w:bidi="ar-LB"/>
        </w:rPr>
        <w:t>يم الأخلاقية:</w:t>
      </w:r>
    </w:p>
    <w:p w:rsidR="008051E8" w:rsidRPr="00714A89" w:rsidRDefault="00BB71DA" w:rsidP="006E1855">
      <w:pPr>
        <w:rPr>
          <w:rFonts w:asciiTheme="majorBidi" w:hAnsiTheme="majorBidi"/>
          <w:sz w:val="27"/>
          <w:rtl/>
          <w:lang w:bidi="ar-LB"/>
        </w:rPr>
      </w:pPr>
      <w:r w:rsidRPr="00714A89">
        <w:rPr>
          <w:rFonts w:asciiTheme="majorBidi" w:hAnsiTheme="majorBidi"/>
          <w:b/>
          <w:bCs/>
          <w:sz w:val="27"/>
          <w:rtl/>
          <w:lang w:bidi="ar-LB"/>
        </w:rPr>
        <w:t>أو</w:t>
      </w:r>
      <w:r w:rsidRPr="00714A89">
        <w:rPr>
          <w:rFonts w:asciiTheme="majorBidi" w:hAnsiTheme="majorBidi" w:hint="cs"/>
          <w:b/>
          <w:bCs/>
          <w:sz w:val="27"/>
          <w:rtl/>
          <w:lang w:bidi="ar-LB"/>
        </w:rPr>
        <w:t>ّ</w:t>
      </w:r>
      <w:r w:rsidRPr="00714A89">
        <w:rPr>
          <w:rFonts w:asciiTheme="majorBidi" w:hAnsiTheme="majorBidi"/>
          <w:b/>
          <w:bCs/>
          <w:sz w:val="27"/>
          <w:rtl/>
          <w:lang w:bidi="ar-LB"/>
        </w:rPr>
        <w:t>لاً</w:t>
      </w:r>
      <w:r w:rsidRPr="00714A89">
        <w:rPr>
          <w:rFonts w:asciiTheme="majorBidi" w:hAnsiTheme="majorBidi"/>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إذا كانت المفاهيم الأخلاقية عيني</w:t>
      </w:r>
      <w:r w:rsidR="008051E8" w:rsidRPr="00714A89">
        <w:rPr>
          <w:rFonts w:asciiTheme="majorBidi" w:hAnsiTheme="majorBidi" w:hint="cs"/>
          <w:sz w:val="27"/>
          <w:rtl/>
          <w:lang w:bidi="ar-LB"/>
        </w:rPr>
        <w:t>ّ</w:t>
      </w:r>
      <w:r w:rsidRPr="00714A89">
        <w:rPr>
          <w:rFonts w:asciiTheme="majorBidi" w:hAnsiTheme="majorBidi"/>
          <w:sz w:val="27"/>
          <w:rtl/>
          <w:lang w:bidi="ar-LB"/>
        </w:rPr>
        <w:t>ة فإن ال</w:t>
      </w:r>
      <w:r w:rsidRPr="00714A89">
        <w:rPr>
          <w:rFonts w:asciiTheme="majorBidi" w:hAnsiTheme="majorBidi" w:hint="cs"/>
          <w:sz w:val="27"/>
          <w:rtl/>
          <w:lang w:bidi="ar-LB"/>
        </w:rPr>
        <w:t>ا</w:t>
      </w:r>
      <w:r w:rsidRPr="00714A89">
        <w:rPr>
          <w:rFonts w:asciiTheme="majorBidi" w:hAnsiTheme="majorBidi"/>
          <w:sz w:val="27"/>
          <w:rtl/>
          <w:lang w:bidi="ar-LB"/>
        </w:rPr>
        <w:t>د</w:t>
      </w:r>
      <w:r w:rsidR="008051E8" w:rsidRPr="00714A89">
        <w:rPr>
          <w:rFonts w:asciiTheme="majorBidi" w:hAnsiTheme="majorBidi" w:hint="cs"/>
          <w:sz w:val="27"/>
          <w:rtl/>
          <w:lang w:bidi="ar-LB"/>
        </w:rPr>
        <w:t>ّ</w:t>
      </w:r>
      <w:r w:rsidRPr="00714A89">
        <w:rPr>
          <w:rFonts w:asciiTheme="majorBidi" w:hAnsiTheme="majorBidi"/>
          <w:sz w:val="27"/>
          <w:rtl/>
          <w:lang w:bidi="ar-LB"/>
        </w:rPr>
        <w:t>عاءات الأخلاقية لا تخرج عن حالتين</w:t>
      </w:r>
      <w:r w:rsidR="006E1855" w:rsidRPr="00714A89">
        <w:rPr>
          <w:rFonts w:asciiTheme="majorBidi" w:hAnsiTheme="majorBidi" w:hint="cs"/>
          <w:sz w:val="27"/>
          <w:rtl/>
          <w:lang w:bidi="ar-LB"/>
        </w:rPr>
        <w:t>:</w:t>
      </w:r>
      <w:r w:rsidRPr="00714A89">
        <w:rPr>
          <w:rFonts w:asciiTheme="majorBidi" w:hAnsiTheme="majorBidi"/>
          <w:sz w:val="27"/>
          <w:rtl/>
          <w:lang w:bidi="ar-LB"/>
        </w:rPr>
        <w:t xml:space="preserve"> </w:t>
      </w:r>
      <w:r w:rsidR="008051E8" w:rsidRPr="00714A89">
        <w:rPr>
          <w:rFonts w:asciiTheme="majorBidi" w:hAnsiTheme="majorBidi" w:hint="cs"/>
          <w:sz w:val="27"/>
          <w:rtl/>
          <w:lang w:bidi="ar-LB"/>
        </w:rPr>
        <w:t xml:space="preserve">إما </w:t>
      </w:r>
      <w:r w:rsidRPr="00714A89">
        <w:rPr>
          <w:rFonts w:asciiTheme="majorBidi" w:hAnsiTheme="majorBidi"/>
          <w:sz w:val="27"/>
          <w:rtl/>
          <w:lang w:bidi="ar-LB"/>
        </w:rPr>
        <w:t>صادقة</w:t>
      </w:r>
      <w:r w:rsidR="008051E8" w:rsidRPr="00714A89">
        <w:rPr>
          <w:rFonts w:asciiTheme="majorBidi" w:hAnsiTheme="majorBidi" w:hint="cs"/>
          <w:sz w:val="27"/>
          <w:rtl/>
          <w:lang w:bidi="ar-LB"/>
        </w:rPr>
        <w:t>؛</w:t>
      </w:r>
      <w:r w:rsidR="008051E8" w:rsidRPr="00714A89">
        <w:rPr>
          <w:rFonts w:asciiTheme="majorBidi" w:hAnsiTheme="majorBidi"/>
          <w:sz w:val="27"/>
          <w:rtl/>
          <w:lang w:bidi="ar-LB"/>
        </w:rPr>
        <w:t xml:space="preserve"> أو كاذبة.</w:t>
      </w:r>
    </w:p>
    <w:p w:rsidR="00B07DB9" w:rsidRPr="00714A89" w:rsidRDefault="00BB71DA" w:rsidP="0005161A">
      <w:pPr>
        <w:rPr>
          <w:rFonts w:asciiTheme="majorBidi" w:hAnsiTheme="majorBidi"/>
          <w:sz w:val="27"/>
          <w:rtl/>
          <w:lang w:bidi="ar-LB"/>
        </w:rPr>
      </w:pPr>
      <w:r w:rsidRPr="00714A89">
        <w:rPr>
          <w:rFonts w:asciiTheme="majorBidi" w:hAnsiTheme="majorBidi"/>
          <w:b/>
          <w:bCs/>
          <w:sz w:val="27"/>
          <w:rtl/>
          <w:lang w:bidi="ar-LB"/>
        </w:rPr>
        <w:t>ثانياً</w:t>
      </w:r>
      <w:r w:rsidRPr="00714A89">
        <w:rPr>
          <w:rFonts w:asciiTheme="majorBidi" w:hAnsiTheme="majorBidi"/>
          <w:sz w:val="27"/>
          <w:rtl/>
          <w:lang w:bidi="ar-LB"/>
        </w:rPr>
        <w:t>: هي عام</w:t>
      </w:r>
      <w:r w:rsidR="00B07DB9" w:rsidRPr="00714A89">
        <w:rPr>
          <w:rFonts w:asciiTheme="majorBidi" w:hAnsiTheme="majorBidi" w:hint="cs"/>
          <w:sz w:val="27"/>
          <w:rtl/>
          <w:lang w:bidi="ar-LB"/>
        </w:rPr>
        <w:t>ّ</w:t>
      </w:r>
      <w:r w:rsidRPr="00714A89">
        <w:rPr>
          <w:rFonts w:asciiTheme="majorBidi" w:hAnsiTheme="majorBidi"/>
          <w:sz w:val="27"/>
          <w:rtl/>
          <w:lang w:bidi="ar-LB"/>
        </w:rPr>
        <w:t>ة</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أي إذا كان الشيء جيداً وصحيحاً فهو جي</w:t>
      </w:r>
      <w:r w:rsidR="00B07DB9" w:rsidRPr="00714A89">
        <w:rPr>
          <w:rFonts w:asciiTheme="majorBidi" w:hAnsiTheme="majorBidi" w:hint="cs"/>
          <w:sz w:val="27"/>
          <w:rtl/>
          <w:lang w:bidi="ar-LB"/>
        </w:rPr>
        <w:t>ّ</w:t>
      </w:r>
      <w:r w:rsidRPr="00714A89">
        <w:rPr>
          <w:rFonts w:asciiTheme="majorBidi" w:hAnsiTheme="majorBidi"/>
          <w:sz w:val="27"/>
          <w:rtl/>
          <w:lang w:bidi="ar-LB"/>
        </w:rPr>
        <w:t>د وصحيح في جميع الأزمنة والأمكنة</w:t>
      </w:r>
      <w:r w:rsidR="00B07DB9" w:rsidRPr="00714A89">
        <w:rPr>
          <w:rFonts w:asciiTheme="majorBidi" w:hAnsiTheme="majorBidi" w:hint="cs"/>
          <w:sz w:val="27"/>
          <w:rtl/>
          <w:lang w:bidi="ar-LB"/>
        </w:rPr>
        <w:t>.</w:t>
      </w:r>
    </w:p>
    <w:p w:rsidR="00B07DB9" w:rsidRPr="00714A89" w:rsidRDefault="00BB71DA" w:rsidP="0005161A">
      <w:pPr>
        <w:rPr>
          <w:rFonts w:asciiTheme="majorBidi" w:hAnsiTheme="majorBidi"/>
          <w:sz w:val="27"/>
          <w:rtl/>
          <w:lang w:bidi="ar-LB"/>
        </w:rPr>
      </w:pPr>
      <w:r w:rsidRPr="00714A89">
        <w:rPr>
          <w:rFonts w:asciiTheme="majorBidi" w:hAnsiTheme="majorBidi"/>
          <w:b/>
          <w:bCs/>
          <w:sz w:val="27"/>
          <w:rtl/>
          <w:lang w:bidi="ar-LB"/>
        </w:rPr>
        <w:t>ثالثاً</w:t>
      </w:r>
      <w:r w:rsidRPr="00714A89">
        <w:rPr>
          <w:rFonts w:asciiTheme="majorBidi" w:hAnsiTheme="majorBidi"/>
          <w:sz w:val="27"/>
          <w:rtl/>
          <w:lang w:bidi="ar-LB"/>
        </w:rPr>
        <w:t>: ليست الق</w:t>
      </w:r>
      <w:r w:rsidR="00B07DB9" w:rsidRPr="00714A89">
        <w:rPr>
          <w:rFonts w:asciiTheme="majorBidi" w:hAnsiTheme="majorBidi" w:hint="cs"/>
          <w:sz w:val="27"/>
          <w:rtl/>
          <w:lang w:bidi="ar-LB"/>
        </w:rPr>
        <w:t>ِ</w:t>
      </w:r>
      <w:r w:rsidRPr="00714A89">
        <w:rPr>
          <w:rFonts w:asciiTheme="majorBidi" w:hAnsiTheme="majorBidi"/>
          <w:sz w:val="27"/>
          <w:rtl/>
          <w:lang w:bidi="ar-LB"/>
        </w:rPr>
        <w:t>ي</w:t>
      </w:r>
      <w:r w:rsidR="00B07DB9" w:rsidRPr="00714A89">
        <w:rPr>
          <w:rFonts w:asciiTheme="majorBidi" w:hAnsiTheme="majorBidi" w:hint="cs"/>
          <w:sz w:val="27"/>
          <w:rtl/>
          <w:lang w:bidi="ar-LB"/>
        </w:rPr>
        <w:t>َ</w:t>
      </w:r>
      <w:r w:rsidRPr="00714A89">
        <w:rPr>
          <w:rFonts w:asciiTheme="majorBidi" w:hAnsiTheme="majorBidi"/>
          <w:sz w:val="27"/>
          <w:rtl/>
          <w:lang w:bidi="ar-LB"/>
        </w:rPr>
        <w:t>م ناتجة</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عن عواطفنا وميولنا</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وكمثال على ذلك: لا يمكن التقليل من قيمة الصداقة بسبب ميول المرء وعواطفه</w:t>
      </w:r>
      <w:r w:rsidR="00B07DB9" w:rsidRPr="00714A89">
        <w:rPr>
          <w:rFonts w:asciiTheme="majorBidi" w:hAnsiTheme="majorBidi" w:hint="cs"/>
          <w:sz w:val="27"/>
          <w:rtl/>
          <w:lang w:bidi="ar-LB"/>
        </w:rPr>
        <w:t>.</w:t>
      </w:r>
    </w:p>
    <w:p w:rsidR="00B07DB9" w:rsidRPr="00714A89" w:rsidRDefault="00BB71DA" w:rsidP="0005161A">
      <w:pPr>
        <w:rPr>
          <w:rFonts w:asciiTheme="majorBidi" w:hAnsiTheme="majorBidi"/>
          <w:sz w:val="27"/>
          <w:rtl/>
          <w:lang w:bidi="ar-LB"/>
        </w:rPr>
      </w:pPr>
      <w:r w:rsidRPr="00714A89">
        <w:rPr>
          <w:rFonts w:asciiTheme="majorBidi" w:hAnsiTheme="majorBidi"/>
          <w:b/>
          <w:bCs/>
          <w:sz w:val="27"/>
          <w:rtl/>
          <w:lang w:bidi="ar-LB"/>
        </w:rPr>
        <w:t>رابعاً</w:t>
      </w:r>
      <w:r w:rsidRPr="00714A89">
        <w:rPr>
          <w:rFonts w:asciiTheme="majorBidi" w:hAnsiTheme="majorBidi"/>
          <w:sz w:val="27"/>
          <w:rtl/>
          <w:lang w:bidi="ar-LB"/>
        </w:rPr>
        <w:t>: الشيء العيني</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هو عضو</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من كائنات هذا العالم، ولذلك يجب على الق</w:t>
      </w:r>
      <w:r w:rsidR="00B07DB9" w:rsidRPr="00714A89">
        <w:rPr>
          <w:rFonts w:asciiTheme="majorBidi" w:hAnsiTheme="majorBidi" w:hint="cs"/>
          <w:sz w:val="27"/>
          <w:rtl/>
          <w:lang w:bidi="ar-LB"/>
        </w:rPr>
        <w:t>ِ</w:t>
      </w:r>
      <w:r w:rsidRPr="00714A89">
        <w:rPr>
          <w:rFonts w:asciiTheme="majorBidi" w:hAnsiTheme="majorBidi"/>
          <w:sz w:val="27"/>
          <w:rtl/>
          <w:lang w:bidi="ar-LB"/>
        </w:rPr>
        <w:t>ي</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م </w:t>
      </w:r>
      <w:r w:rsidRPr="00714A89">
        <w:rPr>
          <w:rFonts w:asciiTheme="majorBidi" w:hAnsiTheme="majorBidi"/>
          <w:sz w:val="27"/>
          <w:rtl/>
          <w:lang w:bidi="ar-LB"/>
        </w:rPr>
        <w:lastRenderedPageBreak/>
        <w:t>أن تكون شيئاً من مجموعة العالم، أي لها الخصائص الواقعية لموصوفاتها</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30"/>
      </w:r>
      <w:r w:rsidRPr="00714A89">
        <w:rPr>
          <w:rFonts w:asciiTheme="majorBidi" w:hAnsiTheme="majorBidi"/>
          <w:sz w:val="27"/>
          <w:vertAlign w:val="superscript"/>
          <w:rtl/>
          <w:lang w:bidi="ar-LB"/>
        </w:rPr>
        <w:t>)</w:t>
      </w:r>
      <w:r w:rsidR="00B07DB9" w:rsidRPr="00714A89">
        <w:rPr>
          <w:rFonts w:asciiTheme="majorBidi" w:hAnsiTheme="majorBidi"/>
          <w:sz w:val="27"/>
          <w:rtl/>
          <w:lang w:bidi="ar-LB"/>
        </w:rPr>
        <w:t>.</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أوضح آدمز ذلك بصراحة</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بالشكل التالي:</w:t>
      </w:r>
      <w:r w:rsidRPr="00714A89">
        <w:rPr>
          <w:rFonts w:asciiTheme="majorBidi" w:hAnsiTheme="majorBidi" w:hint="cs"/>
          <w:sz w:val="27"/>
          <w:rtl/>
          <w:lang w:bidi="ar-LB"/>
        </w:rPr>
        <w:t xml:space="preserve"> </w:t>
      </w:r>
      <w:r w:rsidRPr="00714A89">
        <w:rPr>
          <w:rFonts w:hint="eastAsia"/>
          <w:sz w:val="24"/>
          <w:szCs w:val="24"/>
          <w:rtl/>
          <w:lang w:bidi="ar-LB"/>
        </w:rPr>
        <w:t>«</w:t>
      </w:r>
      <w:r w:rsidRPr="00714A89">
        <w:rPr>
          <w:rFonts w:asciiTheme="majorBidi" w:hAnsiTheme="majorBidi"/>
          <w:sz w:val="27"/>
          <w:rtl/>
          <w:lang w:bidi="ar-LB"/>
        </w:rPr>
        <w:t>غالباً ما يؤمن المسيحي أو اليهودي المتدي</w:t>
      </w:r>
      <w:r w:rsidR="00B07DB9" w:rsidRPr="00714A89">
        <w:rPr>
          <w:rFonts w:asciiTheme="majorBidi" w:hAnsiTheme="majorBidi" w:hint="cs"/>
          <w:sz w:val="27"/>
          <w:rtl/>
          <w:lang w:bidi="ar-LB"/>
        </w:rPr>
        <w:t>ِّ</w:t>
      </w:r>
      <w:r w:rsidRPr="00714A89">
        <w:rPr>
          <w:rFonts w:asciiTheme="majorBidi" w:hAnsiTheme="majorBidi"/>
          <w:sz w:val="27"/>
          <w:rtl/>
          <w:lang w:bidi="ar-LB"/>
        </w:rPr>
        <w:t>ن بالعينية الأخلاقية غير الطبيعية حينما يقول</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إن شيئاً ما خاطئ</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أخلاقياً</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فهو يعني أن ثم</w:t>
      </w:r>
      <w:r w:rsidR="00B07DB9" w:rsidRPr="00714A89">
        <w:rPr>
          <w:rFonts w:asciiTheme="majorBidi" w:hAnsiTheme="majorBidi" w:hint="cs"/>
          <w:sz w:val="27"/>
          <w:rtl/>
          <w:lang w:bidi="ar-LB"/>
        </w:rPr>
        <w:t>ّ</w:t>
      </w:r>
      <w:r w:rsidRPr="00714A89">
        <w:rPr>
          <w:rFonts w:asciiTheme="majorBidi" w:hAnsiTheme="majorBidi"/>
          <w:sz w:val="27"/>
          <w:rtl/>
          <w:lang w:bidi="ar-LB"/>
        </w:rPr>
        <w:t>ة نوع</w:t>
      </w:r>
      <w:r w:rsidR="00B07DB9" w:rsidRPr="00714A89">
        <w:rPr>
          <w:rFonts w:asciiTheme="majorBidi" w:hAnsiTheme="majorBidi" w:hint="cs"/>
          <w:sz w:val="27"/>
          <w:rtl/>
          <w:lang w:bidi="ar-LB"/>
        </w:rPr>
        <w:t>اً</w:t>
      </w:r>
      <w:r w:rsidRPr="00714A89">
        <w:rPr>
          <w:rFonts w:asciiTheme="majorBidi" w:hAnsiTheme="majorBidi"/>
          <w:sz w:val="27"/>
          <w:rtl/>
          <w:lang w:bidi="ar-LB"/>
        </w:rPr>
        <w:t xml:space="preserve"> من الوقائع يمتلك حقيقة</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أطلق عليها حقيقة غير طبيعية</w:t>
      </w:r>
      <w:r w:rsidR="00B07DB9"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وتعني الحقيقة غير الطبيعية أنه سواء تحق</w:t>
      </w:r>
      <w:r w:rsidR="00B07DB9" w:rsidRPr="00714A89">
        <w:rPr>
          <w:rFonts w:asciiTheme="majorBidi" w:hAnsiTheme="majorBidi" w:hint="cs"/>
          <w:sz w:val="27"/>
          <w:rtl/>
          <w:lang w:bidi="ar-LB"/>
        </w:rPr>
        <w:t>ّ</w:t>
      </w:r>
      <w:r w:rsidR="006E1855" w:rsidRPr="00714A89">
        <w:rPr>
          <w:rFonts w:asciiTheme="majorBidi" w:hAnsiTheme="majorBidi" w:hint="cs"/>
          <w:sz w:val="27"/>
          <w:rtl/>
          <w:lang w:bidi="ar-LB"/>
        </w:rPr>
        <w:t>َ</w:t>
      </w:r>
      <w:r w:rsidRPr="00714A89">
        <w:rPr>
          <w:rFonts w:asciiTheme="majorBidi" w:hAnsiTheme="majorBidi"/>
          <w:sz w:val="27"/>
          <w:rtl/>
          <w:lang w:bidi="ar-LB"/>
        </w:rPr>
        <w:t>ق</w:t>
      </w:r>
      <w:r w:rsidR="006E1855" w:rsidRPr="00714A89">
        <w:rPr>
          <w:rFonts w:asciiTheme="majorBidi" w:hAnsiTheme="majorBidi" w:hint="cs"/>
          <w:sz w:val="27"/>
          <w:rtl/>
          <w:lang w:bidi="ar-LB"/>
        </w:rPr>
        <w:t>َ</w:t>
      </w:r>
      <w:r w:rsidRPr="00714A89">
        <w:rPr>
          <w:rFonts w:asciiTheme="majorBidi" w:hAnsiTheme="majorBidi"/>
          <w:sz w:val="27"/>
          <w:rtl/>
          <w:lang w:bidi="ar-LB"/>
        </w:rPr>
        <w:t>ت</w:t>
      </w:r>
      <w:r w:rsidR="006E1855" w:rsidRPr="00714A89">
        <w:rPr>
          <w:rFonts w:asciiTheme="majorBidi" w:hAnsiTheme="majorBidi" w:hint="cs"/>
          <w:sz w:val="27"/>
          <w:rtl/>
          <w:lang w:bidi="ar-LB"/>
        </w:rPr>
        <w:t>ْ</w:t>
      </w:r>
      <w:r w:rsidRPr="00714A89">
        <w:rPr>
          <w:rFonts w:asciiTheme="majorBidi" w:hAnsiTheme="majorBidi"/>
          <w:sz w:val="27"/>
          <w:rtl/>
          <w:lang w:bidi="ar-LB"/>
        </w:rPr>
        <w:t xml:space="preserve"> أم لم تتحق</w:t>
      </w:r>
      <w:r w:rsidR="00B07DB9" w:rsidRPr="00714A89">
        <w:rPr>
          <w:rFonts w:asciiTheme="majorBidi" w:hAnsiTheme="majorBidi" w:hint="cs"/>
          <w:sz w:val="27"/>
          <w:rtl/>
          <w:lang w:bidi="ar-LB"/>
        </w:rPr>
        <w:t>َّ</w:t>
      </w:r>
      <w:r w:rsidRPr="00714A89">
        <w:rPr>
          <w:rFonts w:asciiTheme="majorBidi" w:hAnsiTheme="majorBidi"/>
          <w:sz w:val="27"/>
          <w:rtl/>
          <w:lang w:bidi="ar-LB"/>
        </w:rPr>
        <w:t>ق فهي غير مرتبطة</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بأن شخصاً ما فك</w:t>
      </w:r>
      <w:r w:rsidR="00B07DB9" w:rsidRPr="00714A89">
        <w:rPr>
          <w:rFonts w:asciiTheme="majorBidi" w:hAnsiTheme="majorBidi" w:hint="cs"/>
          <w:sz w:val="27"/>
          <w:rtl/>
          <w:lang w:bidi="ar-LB"/>
        </w:rPr>
        <w:t>ّ</w:t>
      </w:r>
      <w:r w:rsidRPr="00714A89">
        <w:rPr>
          <w:rFonts w:asciiTheme="majorBidi" w:hAnsiTheme="majorBidi"/>
          <w:sz w:val="27"/>
          <w:rtl/>
          <w:lang w:bidi="ar-LB"/>
        </w:rPr>
        <w:t>ر بتحق</w:t>
      </w:r>
      <w:r w:rsidR="00B07DB9" w:rsidRPr="00714A89">
        <w:rPr>
          <w:rFonts w:asciiTheme="majorBidi" w:hAnsiTheme="majorBidi" w:hint="cs"/>
          <w:sz w:val="27"/>
          <w:rtl/>
          <w:lang w:bidi="ar-LB"/>
        </w:rPr>
        <w:t>ُّ</w:t>
      </w:r>
      <w:r w:rsidRPr="00714A89">
        <w:rPr>
          <w:rFonts w:asciiTheme="majorBidi" w:hAnsiTheme="majorBidi"/>
          <w:sz w:val="27"/>
          <w:rtl/>
          <w:lang w:bidi="ar-LB"/>
        </w:rPr>
        <w:t>قها أو لم يفك</w:t>
      </w:r>
      <w:r w:rsidR="00B07DB9" w:rsidRPr="00714A89">
        <w:rPr>
          <w:rFonts w:asciiTheme="majorBidi" w:hAnsiTheme="majorBidi" w:hint="cs"/>
          <w:sz w:val="27"/>
          <w:rtl/>
          <w:lang w:bidi="ar-LB"/>
        </w:rPr>
        <w:t>ِّ</w:t>
      </w:r>
      <w:r w:rsidRPr="00714A89">
        <w:rPr>
          <w:rFonts w:asciiTheme="majorBidi" w:hAnsiTheme="majorBidi"/>
          <w:sz w:val="27"/>
          <w:rtl/>
          <w:lang w:bidi="ar-LB"/>
        </w:rPr>
        <w:t>ر</w:t>
      </w:r>
      <w:r w:rsidRPr="00714A89">
        <w:rPr>
          <w:rFonts w:hint="eastAsia"/>
          <w:sz w:val="24"/>
          <w:szCs w:val="24"/>
          <w:rtl/>
        </w:rPr>
        <w:t>»</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31"/>
      </w:r>
      <w:r w:rsidRPr="00714A89">
        <w:rPr>
          <w:rFonts w:asciiTheme="majorBidi" w:hAnsiTheme="majorBidi"/>
          <w:sz w:val="27"/>
          <w:vertAlign w:val="superscript"/>
          <w:rtl/>
          <w:lang w:bidi="ar-LB"/>
        </w:rPr>
        <w:t>)</w:t>
      </w:r>
      <w:r w:rsidRPr="00714A89">
        <w:rPr>
          <w:rFonts w:asciiTheme="majorBidi" w:hAnsiTheme="majorBidi"/>
          <w:sz w:val="27"/>
          <w:rtl/>
          <w:lang w:bidi="ar-LB"/>
        </w:rPr>
        <w:t>.</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يمكن القول الآن</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بالنظر إلى معنى العينية والواقعية</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w:t>
      </w:r>
      <w:r w:rsidR="00B07DB9" w:rsidRPr="00714A89">
        <w:rPr>
          <w:rFonts w:asciiTheme="majorBidi" w:hAnsiTheme="majorBidi" w:hint="cs"/>
          <w:sz w:val="27"/>
          <w:rtl/>
          <w:lang w:bidi="ar-LB"/>
        </w:rPr>
        <w:t>إ</w:t>
      </w:r>
      <w:r w:rsidRPr="00714A89">
        <w:rPr>
          <w:rFonts w:asciiTheme="majorBidi" w:hAnsiTheme="majorBidi"/>
          <w:sz w:val="27"/>
          <w:rtl/>
          <w:lang w:bidi="ar-LB"/>
        </w:rPr>
        <w:t>ن مفاهيم الق</w:t>
      </w:r>
      <w:r w:rsidR="00B07DB9" w:rsidRPr="00714A89">
        <w:rPr>
          <w:rFonts w:asciiTheme="majorBidi" w:hAnsiTheme="majorBidi" w:hint="cs"/>
          <w:sz w:val="27"/>
          <w:rtl/>
          <w:lang w:bidi="ar-LB"/>
        </w:rPr>
        <w:t>ِ</w:t>
      </w:r>
      <w:r w:rsidRPr="00714A89">
        <w:rPr>
          <w:rFonts w:asciiTheme="majorBidi" w:hAnsiTheme="majorBidi"/>
          <w:sz w:val="27"/>
          <w:rtl/>
          <w:lang w:bidi="ar-LB"/>
        </w:rPr>
        <w:t>ي</w:t>
      </w:r>
      <w:r w:rsidR="00B07DB9" w:rsidRPr="00714A89">
        <w:rPr>
          <w:rFonts w:asciiTheme="majorBidi" w:hAnsiTheme="majorBidi" w:hint="cs"/>
          <w:sz w:val="27"/>
          <w:rtl/>
          <w:lang w:bidi="ar-LB"/>
        </w:rPr>
        <w:t>َ</w:t>
      </w:r>
      <w:r w:rsidRPr="00714A89">
        <w:rPr>
          <w:rFonts w:asciiTheme="majorBidi" w:hAnsiTheme="majorBidi"/>
          <w:sz w:val="27"/>
          <w:rtl/>
          <w:lang w:bidi="ar-LB"/>
        </w:rPr>
        <w:t>م الأخلاقية بح</w:t>
      </w:r>
      <w:r w:rsidR="00B07DB9" w:rsidRPr="00714A89">
        <w:rPr>
          <w:rFonts w:asciiTheme="majorBidi" w:hAnsiTheme="majorBidi" w:hint="cs"/>
          <w:sz w:val="27"/>
          <w:rtl/>
          <w:lang w:bidi="ar-LB"/>
        </w:rPr>
        <w:t>َ</w:t>
      </w:r>
      <w:r w:rsidRPr="00714A89">
        <w:rPr>
          <w:rFonts w:asciiTheme="majorBidi" w:hAnsiTheme="majorBidi"/>
          <w:sz w:val="27"/>
          <w:rtl/>
          <w:lang w:bidi="ar-LB"/>
        </w:rPr>
        <w:t>س</w:t>
      </w:r>
      <w:r w:rsidR="00B07DB9" w:rsidRPr="00714A89">
        <w:rPr>
          <w:rFonts w:asciiTheme="majorBidi" w:hAnsiTheme="majorBidi" w:hint="cs"/>
          <w:sz w:val="27"/>
          <w:rtl/>
          <w:lang w:bidi="ar-LB"/>
        </w:rPr>
        <w:t>َ</w:t>
      </w:r>
      <w:r w:rsidRPr="00714A89">
        <w:rPr>
          <w:rFonts w:asciiTheme="majorBidi" w:hAnsiTheme="majorBidi"/>
          <w:sz w:val="27"/>
          <w:rtl/>
          <w:lang w:bidi="ar-LB"/>
        </w:rPr>
        <w:t>ب أتباع نظرية الأمر الإلهي التقليدية لا تتمت</w:t>
      </w:r>
      <w:r w:rsidR="00B07DB9" w:rsidRPr="00714A89">
        <w:rPr>
          <w:rFonts w:asciiTheme="majorBidi" w:hAnsiTheme="majorBidi" w:hint="cs"/>
          <w:sz w:val="27"/>
          <w:rtl/>
          <w:lang w:bidi="ar-LB"/>
        </w:rPr>
        <w:t>ّ</w:t>
      </w:r>
      <w:r w:rsidRPr="00714A89">
        <w:rPr>
          <w:rFonts w:asciiTheme="majorBidi" w:hAnsiTheme="majorBidi"/>
          <w:sz w:val="27"/>
          <w:rtl/>
          <w:lang w:bidi="ar-LB"/>
        </w:rPr>
        <w:t>ع بواقع</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عيني</w:t>
      </w:r>
      <w:r w:rsidR="00B07DB9" w:rsidRPr="00714A89">
        <w:rPr>
          <w:rFonts w:asciiTheme="majorBidi" w:hAnsiTheme="majorBidi" w:hint="cs"/>
          <w:sz w:val="27"/>
          <w:rtl/>
          <w:lang w:bidi="ar-LB"/>
        </w:rPr>
        <w:t>.</w:t>
      </w:r>
      <w:r w:rsidRPr="00714A89">
        <w:rPr>
          <w:rFonts w:asciiTheme="majorBidi" w:hAnsiTheme="majorBidi"/>
          <w:sz w:val="27"/>
          <w:rtl/>
          <w:lang w:bidi="ar-LB"/>
        </w:rPr>
        <w:t xml:space="preserve"> وكمثال</w:t>
      </w:r>
      <w:r w:rsidR="0052436C" w:rsidRPr="00714A89">
        <w:rPr>
          <w:rFonts w:asciiTheme="majorBidi" w:hAnsiTheme="majorBidi" w:hint="cs"/>
          <w:sz w:val="27"/>
          <w:rtl/>
          <w:lang w:bidi="ar-LB"/>
        </w:rPr>
        <w:t>ٍ</w:t>
      </w:r>
      <w:r w:rsidRPr="00714A89">
        <w:rPr>
          <w:rFonts w:asciiTheme="majorBidi" w:hAnsiTheme="majorBidi"/>
          <w:sz w:val="27"/>
          <w:rtl/>
          <w:lang w:bidi="ar-LB"/>
        </w:rPr>
        <w:t xml:space="preserve"> على ذلك: قي</w:t>
      </w:r>
      <w:r w:rsidR="0052436C" w:rsidRPr="00714A89">
        <w:rPr>
          <w:rFonts w:asciiTheme="majorBidi" w:hAnsiTheme="majorBidi" w:hint="cs"/>
          <w:sz w:val="27"/>
          <w:rtl/>
          <w:lang w:bidi="ar-LB"/>
        </w:rPr>
        <w:t>ل</w:t>
      </w:r>
      <w:r w:rsidRPr="00714A89">
        <w:rPr>
          <w:rFonts w:asciiTheme="majorBidi" w:hAnsiTheme="majorBidi"/>
          <w:sz w:val="27"/>
          <w:rtl/>
          <w:lang w:bidi="ar-LB"/>
        </w:rPr>
        <w:t xml:space="preserve"> بأن الح</w:t>
      </w:r>
      <w:r w:rsidR="0052436C" w:rsidRPr="00714A89">
        <w:rPr>
          <w:rFonts w:asciiTheme="majorBidi" w:hAnsiTheme="majorBidi" w:hint="cs"/>
          <w:sz w:val="27"/>
          <w:rtl/>
          <w:lang w:bidi="ar-LB"/>
        </w:rPr>
        <w:t>َ</w:t>
      </w:r>
      <w:r w:rsidRPr="00714A89">
        <w:rPr>
          <w:rFonts w:asciiTheme="majorBidi" w:hAnsiTheme="majorBidi"/>
          <w:sz w:val="27"/>
          <w:rtl/>
          <w:lang w:bidi="ar-LB"/>
        </w:rPr>
        <w:t>س</w:t>
      </w:r>
      <w:r w:rsidR="0052436C" w:rsidRPr="00714A89">
        <w:rPr>
          <w:rFonts w:asciiTheme="majorBidi" w:hAnsiTheme="majorBidi" w:hint="cs"/>
          <w:sz w:val="27"/>
          <w:rtl/>
          <w:lang w:bidi="ar-LB"/>
        </w:rPr>
        <w:t>َ</w:t>
      </w:r>
      <w:r w:rsidRPr="00714A89">
        <w:rPr>
          <w:rFonts w:asciiTheme="majorBidi" w:hAnsiTheme="majorBidi"/>
          <w:sz w:val="27"/>
          <w:rtl/>
          <w:lang w:bidi="ar-LB"/>
        </w:rPr>
        <w:t>ن هو الشيء الذي ح</w:t>
      </w:r>
      <w:r w:rsidR="0052436C" w:rsidRPr="00714A89">
        <w:rPr>
          <w:rFonts w:asciiTheme="majorBidi" w:hAnsiTheme="majorBidi" w:hint="cs"/>
          <w:sz w:val="27"/>
          <w:rtl/>
          <w:lang w:bidi="ar-LB"/>
        </w:rPr>
        <w:t>َ</w:t>
      </w:r>
      <w:r w:rsidRPr="00714A89">
        <w:rPr>
          <w:rFonts w:asciiTheme="majorBidi" w:hAnsiTheme="majorBidi"/>
          <w:sz w:val="27"/>
          <w:rtl/>
          <w:lang w:bidi="ar-LB"/>
        </w:rPr>
        <w:t>سّ</w:t>
      </w:r>
      <w:r w:rsidR="0052436C" w:rsidRPr="00714A89">
        <w:rPr>
          <w:rFonts w:asciiTheme="majorBidi" w:hAnsiTheme="majorBidi" w:hint="cs"/>
          <w:sz w:val="27"/>
          <w:rtl/>
          <w:lang w:bidi="ar-LB"/>
        </w:rPr>
        <w:t>َ</w:t>
      </w:r>
      <w:r w:rsidRPr="00714A89">
        <w:rPr>
          <w:rFonts w:asciiTheme="majorBidi" w:hAnsiTheme="majorBidi"/>
          <w:sz w:val="27"/>
          <w:rtl/>
          <w:lang w:bidi="ar-LB"/>
        </w:rPr>
        <w:t>نه الشارع، والقبيح هو الشيء الذي استقبحه الشارع</w:t>
      </w:r>
      <w:r w:rsidR="0052436C"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وعلى أساس هذا الفهم لا يوجد واقع</w:t>
      </w:r>
      <w:r w:rsidR="0052436C" w:rsidRPr="00714A89">
        <w:rPr>
          <w:rFonts w:asciiTheme="majorBidi" w:hAnsiTheme="majorBidi" w:hint="cs"/>
          <w:sz w:val="27"/>
          <w:rtl/>
          <w:lang w:bidi="ar-LB"/>
        </w:rPr>
        <w:t>ٌ</w:t>
      </w:r>
      <w:r w:rsidRPr="00714A89">
        <w:rPr>
          <w:rFonts w:asciiTheme="majorBidi" w:hAnsiTheme="majorBidi"/>
          <w:sz w:val="27"/>
          <w:rtl/>
          <w:lang w:bidi="ar-LB"/>
        </w:rPr>
        <w:t xml:space="preserve"> عيني لمفاهيم الق</w:t>
      </w:r>
      <w:r w:rsidR="0052436C" w:rsidRPr="00714A89">
        <w:rPr>
          <w:rFonts w:asciiTheme="majorBidi" w:hAnsiTheme="majorBidi" w:hint="cs"/>
          <w:sz w:val="27"/>
          <w:rtl/>
          <w:lang w:bidi="ar-LB"/>
        </w:rPr>
        <w:t>ِ</w:t>
      </w:r>
      <w:r w:rsidRPr="00714A89">
        <w:rPr>
          <w:rFonts w:asciiTheme="majorBidi" w:hAnsiTheme="majorBidi"/>
          <w:sz w:val="27"/>
          <w:rtl/>
          <w:lang w:bidi="ar-LB"/>
        </w:rPr>
        <w:t>ي</w:t>
      </w:r>
      <w:r w:rsidR="0052436C" w:rsidRPr="00714A89">
        <w:rPr>
          <w:rFonts w:asciiTheme="majorBidi" w:hAnsiTheme="majorBidi" w:hint="cs"/>
          <w:sz w:val="27"/>
          <w:rtl/>
          <w:lang w:bidi="ar-LB"/>
        </w:rPr>
        <w:t>َ</w:t>
      </w:r>
      <w:r w:rsidRPr="00714A89">
        <w:rPr>
          <w:rFonts w:asciiTheme="majorBidi" w:hAnsiTheme="majorBidi"/>
          <w:sz w:val="27"/>
          <w:rtl/>
          <w:lang w:bidi="ar-LB"/>
        </w:rPr>
        <w:t>م غير أمر ونهي الله</w:t>
      </w:r>
      <w:r w:rsidR="0052436C"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واقعية الق</w:t>
      </w:r>
      <w:r w:rsidR="0052436C" w:rsidRPr="00714A89">
        <w:rPr>
          <w:rFonts w:asciiTheme="majorBidi" w:hAnsiTheme="majorBidi" w:hint="cs"/>
          <w:sz w:val="27"/>
          <w:rtl/>
          <w:lang w:bidi="ar-LB"/>
        </w:rPr>
        <w:t>ِ</w:t>
      </w:r>
      <w:r w:rsidRPr="00714A89">
        <w:rPr>
          <w:rFonts w:asciiTheme="majorBidi" w:hAnsiTheme="majorBidi"/>
          <w:sz w:val="27"/>
          <w:rtl/>
          <w:lang w:bidi="ar-LB"/>
        </w:rPr>
        <w:t>ي</w:t>
      </w:r>
      <w:r w:rsidR="0052436C" w:rsidRPr="00714A89">
        <w:rPr>
          <w:rFonts w:asciiTheme="majorBidi" w:hAnsiTheme="majorBidi" w:hint="cs"/>
          <w:sz w:val="27"/>
          <w:rtl/>
          <w:lang w:bidi="ar-LB"/>
        </w:rPr>
        <w:t>َ</w:t>
      </w:r>
      <w:r w:rsidRPr="00714A89">
        <w:rPr>
          <w:rFonts w:asciiTheme="majorBidi" w:hAnsiTheme="majorBidi"/>
          <w:sz w:val="27"/>
          <w:rtl/>
          <w:lang w:bidi="ar-LB"/>
        </w:rPr>
        <w:t>م نشأ</w:t>
      </w:r>
      <w:r w:rsidR="0052436C" w:rsidRPr="00714A89">
        <w:rPr>
          <w:rFonts w:asciiTheme="majorBidi" w:hAnsiTheme="majorBidi" w:hint="cs"/>
          <w:sz w:val="27"/>
          <w:rtl/>
          <w:lang w:bidi="ar-LB"/>
        </w:rPr>
        <w:t>َ</w:t>
      </w:r>
      <w:r w:rsidRPr="00714A89">
        <w:rPr>
          <w:rFonts w:asciiTheme="majorBidi" w:hAnsiTheme="majorBidi"/>
          <w:sz w:val="27"/>
          <w:rtl/>
          <w:lang w:bidi="ar-LB"/>
        </w:rPr>
        <w:t>ت</w:t>
      </w:r>
      <w:r w:rsidR="0052436C" w:rsidRPr="00714A89">
        <w:rPr>
          <w:rFonts w:asciiTheme="majorBidi" w:hAnsiTheme="majorBidi" w:hint="cs"/>
          <w:sz w:val="27"/>
          <w:rtl/>
          <w:lang w:bidi="ar-LB"/>
        </w:rPr>
        <w:t>ْ</w:t>
      </w:r>
      <w:r w:rsidRPr="00714A89">
        <w:rPr>
          <w:rFonts w:asciiTheme="majorBidi" w:hAnsiTheme="majorBidi"/>
          <w:sz w:val="27"/>
          <w:rtl/>
          <w:lang w:bidi="ar-LB"/>
        </w:rPr>
        <w:t xml:space="preserve"> من الأمر الإلهي</w:t>
      </w:r>
      <w:r w:rsidR="0052436C" w:rsidRPr="00714A89">
        <w:rPr>
          <w:rFonts w:asciiTheme="majorBidi" w:hAnsiTheme="majorBidi" w:hint="cs"/>
          <w:sz w:val="27"/>
          <w:rtl/>
          <w:lang w:bidi="ar-LB"/>
        </w:rPr>
        <w:t>.</w:t>
      </w:r>
      <w:r w:rsidRPr="00714A89">
        <w:rPr>
          <w:rFonts w:asciiTheme="majorBidi" w:hAnsiTheme="majorBidi"/>
          <w:sz w:val="27"/>
          <w:rtl/>
          <w:lang w:bidi="ar-LB"/>
        </w:rPr>
        <w:t xml:space="preserve"> ولكن</w:t>
      </w:r>
      <w:r w:rsidR="0052436C" w:rsidRPr="00714A89">
        <w:rPr>
          <w:rFonts w:asciiTheme="majorBidi" w:hAnsiTheme="majorBidi" w:hint="cs"/>
          <w:sz w:val="27"/>
          <w:rtl/>
          <w:lang w:bidi="ar-LB"/>
        </w:rPr>
        <w:t>ْ</w:t>
      </w:r>
      <w:r w:rsidRPr="00714A89">
        <w:rPr>
          <w:rFonts w:asciiTheme="majorBidi" w:hAnsiTheme="majorBidi"/>
          <w:sz w:val="27"/>
          <w:rtl/>
          <w:lang w:bidi="ar-LB"/>
        </w:rPr>
        <w:t xml:space="preserve"> من وجهة نظر آدمز فإن </w:t>
      </w:r>
      <w:r w:rsidR="0052436C" w:rsidRPr="00714A89">
        <w:rPr>
          <w:rFonts w:asciiTheme="majorBidi" w:hAnsiTheme="majorBidi" w:hint="cs"/>
          <w:sz w:val="27"/>
          <w:rtl/>
          <w:lang w:bidi="ar-LB"/>
        </w:rPr>
        <w:t>ل</w:t>
      </w:r>
      <w:r w:rsidRPr="00714A89">
        <w:rPr>
          <w:rFonts w:asciiTheme="majorBidi" w:hAnsiTheme="majorBidi"/>
          <w:sz w:val="27"/>
          <w:rtl/>
          <w:lang w:bidi="ar-LB"/>
        </w:rPr>
        <w:t>مفاهيم القيمة واقع</w:t>
      </w:r>
      <w:r w:rsidR="0052436C" w:rsidRPr="00714A89">
        <w:rPr>
          <w:rFonts w:asciiTheme="majorBidi" w:hAnsiTheme="majorBidi" w:hint="cs"/>
          <w:sz w:val="27"/>
          <w:rtl/>
          <w:lang w:bidi="ar-LB"/>
        </w:rPr>
        <w:t>اً</w:t>
      </w:r>
      <w:r w:rsidRPr="00714A89">
        <w:rPr>
          <w:rFonts w:asciiTheme="majorBidi" w:hAnsiTheme="majorBidi"/>
          <w:sz w:val="27"/>
          <w:rtl/>
          <w:lang w:bidi="ar-LB"/>
        </w:rPr>
        <w:t xml:space="preserve"> عيني</w:t>
      </w:r>
      <w:r w:rsidR="0052436C" w:rsidRPr="00714A89">
        <w:rPr>
          <w:rFonts w:asciiTheme="majorBidi" w:hAnsiTheme="majorBidi" w:hint="cs"/>
          <w:sz w:val="27"/>
          <w:rtl/>
          <w:lang w:bidi="ar-LB"/>
        </w:rPr>
        <w:t>ّاً</w:t>
      </w:r>
      <w:r w:rsidRPr="00714A89">
        <w:rPr>
          <w:rFonts w:asciiTheme="majorBidi" w:hAnsiTheme="majorBidi"/>
          <w:sz w:val="27"/>
          <w:rtl/>
          <w:lang w:bidi="ar-LB"/>
        </w:rPr>
        <w:t>، والح</w:t>
      </w:r>
      <w:r w:rsidR="0052436C" w:rsidRPr="00714A89">
        <w:rPr>
          <w:rFonts w:asciiTheme="majorBidi" w:hAnsiTheme="majorBidi" w:hint="cs"/>
          <w:sz w:val="27"/>
          <w:rtl/>
          <w:lang w:bidi="ar-LB"/>
        </w:rPr>
        <w:t>ُ</w:t>
      </w:r>
      <w:r w:rsidRPr="00714A89">
        <w:rPr>
          <w:rFonts w:asciiTheme="majorBidi" w:hAnsiTheme="majorBidi"/>
          <w:sz w:val="27"/>
          <w:rtl/>
          <w:lang w:bidi="ar-LB"/>
        </w:rPr>
        <w:t>س</w:t>
      </w:r>
      <w:r w:rsidR="0052436C" w:rsidRPr="00714A89">
        <w:rPr>
          <w:rFonts w:asciiTheme="majorBidi" w:hAnsiTheme="majorBidi" w:hint="cs"/>
          <w:sz w:val="27"/>
          <w:rtl/>
          <w:lang w:bidi="ar-LB"/>
        </w:rPr>
        <w:t>ْ</w:t>
      </w:r>
      <w:r w:rsidRPr="00714A89">
        <w:rPr>
          <w:rFonts w:asciiTheme="majorBidi" w:hAnsiTheme="majorBidi"/>
          <w:sz w:val="27"/>
          <w:rtl/>
          <w:lang w:bidi="ar-LB"/>
        </w:rPr>
        <w:t>ن والق</w:t>
      </w:r>
      <w:r w:rsidR="0052436C" w:rsidRPr="00714A89">
        <w:rPr>
          <w:rFonts w:asciiTheme="majorBidi" w:hAnsiTheme="majorBidi" w:hint="cs"/>
          <w:sz w:val="27"/>
          <w:rtl/>
          <w:lang w:bidi="ar-LB"/>
        </w:rPr>
        <w:t>ُ</w:t>
      </w:r>
      <w:r w:rsidRPr="00714A89">
        <w:rPr>
          <w:rFonts w:asciiTheme="majorBidi" w:hAnsiTheme="majorBidi"/>
          <w:sz w:val="27"/>
          <w:rtl/>
          <w:lang w:bidi="ar-LB"/>
        </w:rPr>
        <w:t>ب</w:t>
      </w:r>
      <w:r w:rsidR="0052436C" w:rsidRPr="00714A89">
        <w:rPr>
          <w:rFonts w:asciiTheme="majorBidi" w:hAnsiTheme="majorBidi" w:hint="cs"/>
          <w:sz w:val="27"/>
          <w:rtl/>
          <w:lang w:bidi="ar-LB"/>
        </w:rPr>
        <w:t>ْ</w:t>
      </w:r>
      <w:r w:rsidRPr="00714A89">
        <w:rPr>
          <w:rFonts w:asciiTheme="majorBidi" w:hAnsiTheme="majorBidi"/>
          <w:sz w:val="27"/>
          <w:rtl/>
          <w:lang w:bidi="ar-LB"/>
        </w:rPr>
        <w:t>ح الأخلاقي غير متعل</w:t>
      </w:r>
      <w:r w:rsidR="0052436C" w:rsidRPr="00714A89">
        <w:rPr>
          <w:rFonts w:asciiTheme="majorBidi" w:hAnsiTheme="majorBidi" w:hint="cs"/>
          <w:sz w:val="27"/>
          <w:rtl/>
          <w:lang w:bidi="ar-LB"/>
        </w:rPr>
        <w:t>ِّ</w:t>
      </w:r>
      <w:r w:rsidRPr="00714A89">
        <w:rPr>
          <w:rFonts w:asciiTheme="majorBidi" w:hAnsiTheme="majorBidi"/>
          <w:sz w:val="27"/>
          <w:rtl/>
          <w:lang w:bidi="ar-LB"/>
        </w:rPr>
        <w:t>ق بالأمر الإلهي</w:t>
      </w:r>
      <w:r w:rsidR="0052436C" w:rsidRPr="00714A89">
        <w:rPr>
          <w:rFonts w:asciiTheme="majorBidi" w:hAnsiTheme="majorBidi" w:hint="cs"/>
          <w:sz w:val="27"/>
          <w:rtl/>
          <w:lang w:bidi="ar-LB"/>
        </w:rPr>
        <w:t>.</w:t>
      </w:r>
      <w:r w:rsidRPr="00714A89">
        <w:rPr>
          <w:rFonts w:asciiTheme="majorBidi" w:hAnsiTheme="majorBidi"/>
          <w:sz w:val="27"/>
          <w:rtl/>
          <w:lang w:bidi="ar-LB"/>
        </w:rPr>
        <w:t xml:space="preserve"> برأيه إن مصدر الح</w:t>
      </w:r>
      <w:r w:rsidR="0052436C" w:rsidRPr="00714A89">
        <w:rPr>
          <w:rFonts w:asciiTheme="majorBidi" w:hAnsiTheme="majorBidi" w:hint="cs"/>
          <w:sz w:val="27"/>
          <w:rtl/>
          <w:lang w:bidi="ar-LB"/>
        </w:rPr>
        <w:t>ُ</w:t>
      </w:r>
      <w:r w:rsidRPr="00714A89">
        <w:rPr>
          <w:rFonts w:asciiTheme="majorBidi" w:hAnsiTheme="majorBidi"/>
          <w:sz w:val="27"/>
          <w:rtl/>
          <w:lang w:bidi="ar-LB"/>
        </w:rPr>
        <w:t>س</w:t>
      </w:r>
      <w:r w:rsidR="0052436C" w:rsidRPr="00714A89">
        <w:rPr>
          <w:rFonts w:asciiTheme="majorBidi" w:hAnsiTheme="majorBidi" w:hint="cs"/>
          <w:sz w:val="27"/>
          <w:rtl/>
          <w:lang w:bidi="ar-LB"/>
        </w:rPr>
        <w:t>ْ</w:t>
      </w:r>
      <w:r w:rsidRPr="00714A89">
        <w:rPr>
          <w:rFonts w:asciiTheme="majorBidi" w:hAnsiTheme="majorBidi"/>
          <w:sz w:val="27"/>
          <w:rtl/>
          <w:lang w:bidi="ar-LB"/>
        </w:rPr>
        <w:t>ن الأخلاقي يعود إلى ذات الله وصفاته</w:t>
      </w:r>
      <w:r w:rsidR="0052436C" w:rsidRPr="00714A89">
        <w:rPr>
          <w:rFonts w:asciiTheme="majorBidi" w:hAnsiTheme="majorBidi" w:hint="cs"/>
          <w:sz w:val="27"/>
          <w:rtl/>
          <w:lang w:bidi="ar-LB"/>
        </w:rPr>
        <w:t>.</w:t>
      </w:r>
      <w:r w:rsidRPr="00714A89">
        <w:rPr>
          <w:rFonts w:asciiTheme="majorBidi" w:hAnsiTheme="majorBidi"/>
          <w:sz w:val="27"/>
          <w:rtl/>
          <w:lang w:bidi="ar-LB"/>
        </w:rPr>
        <w:t xml:space="preserve"> الله هو قيّ</w:t>
      </w:r>
      <w:r w:rsidR="0052436C" w:rsidRPr="00714A89">
        <w:rPr>
          <w:rFonts w:asciiTheme="majorBidi" w:hAnsiTheme="majorBidi" w:hint="cs"/>
          <w:sz w:val="27"/>
          <w:rtl/>
          <w:lang w:bidi="ar-LB"/>
        </w:rPr>
        <w:t>ِ</w:t>
      </w:r>
      <w:r w:rsidRPr="00714A89">
        <w:rPr>
          <w:rFonts w:asciiTheme="majorBidi" w:hAnsiTheme="majorBidi"/>
          <w:sz w:val="27"/>
          <w:rtl/>
          <w:lang w:bidi="ar-LB"/>
        </w:rPr>
        <w:t>م</w:t>
      </w:r>
      <w:r w:rsidR="0052436C" w:rsidRPr="00714A89">
        <w:rPr>
          <w:rFonts w:asciiTheme="majorBidi" w:hAnsiTheme="majorBidi" w:hint="cs"/>
          <w:sz w:val="27"/>
          <w:rtl/>
          <w:lang w:bidi="ar-LB"/>
        </w:rPr>
        <w:t>ٌ</w:t>
      </w:r>
      <w:r w:rsidRPr="00714A89">
        <w:rPr>
          <w:rFonts w:asciiTheme="majorBidi" w:hAnsiTheme="majorBidi"/>
          <w:sz w:val="27"/>
          <w:rtl/>
          <w:lang w:bidi="ar-LB"/>
        </w:rPr>
        <w:t xml:space="preserve"> وح</w:t>
      </w:r>
      <w:r w:rsidR="0052436C" w:rsidRPr="00714A89">
        <w:rPr>
          <w:rFonts w:asciiTheme="majorBidi" w:hAnsiTheme="majorBidi" w:hint="cs"/>
          <w:sz w:val="27"/>
          <w:rtl/>
          <w:lang w:bidi="ar-LB"/>
        </w:rPr>
        <w:t>َ</w:t>
      </w:r>
      <w:r w:rsidRPr="00714A89">
        <w:rPr>
          <w:rFonts w:asciiTheme="majorBidi" w:hAnsiTheme="majorBidi"/>
          <w:sz w:val="27"/>
          <w:rtl/>
          <w:lang w:bidi="ar-LB"/>
        </w:rPr>
        <w:t>س</w:t>
      </w:r>
      <w:r w:rsidR="0052436C" w:rsidRPr="00714A89">
        <w:rPr>
          <w:rFonts w:asciiTheme="majorBidi" w:hAnsiTheme="majorBidi" w:hint="cs"/>
          <w:sz w:val="27"/>
          <w:rtl/>
          <w:lang w:bidi="ar-LB"/>
        </w:rPr>
        <w:t>َ</w:t>
      </w:r>
      <w:r w:rsidRPr="00714A89">
        <w:rPr>
          <w:rFonts w:asciiTheme="majorBidi" w:hAnsiTheme="majorBidi"/>
          <w:sz w:val="27"/>
          <w:rtl/>
          <w:lang w:bidi="ar-LB"/>
        </w:rPr>
        <w:t>ن</w:t>
      </w:r>
      <w:r w:rsidR="0052436C" w:rsidRPr="00714A89">
        <w:rPr>
          <w:rFonts w:asciiTheme="majorBidi" w:hAnsiTheme="majorBidi" w:hint="cs"/>
          <w:sz w:val="27"/>
          <w:rtl/>
          <w:lang w:bidi="ar-LB"/>
        </w:rPr>
        <w:t>ٌ</w:t>
      </w:r>
      <w:r w:rsidRPr="00714A89">
        <w:rPr>
          <w:rFonts w:asciiTheme="majorBidi" w:hAnsiTheme="majorBidi"/>
          <w:sz w:val="27"/>
          <w:rtl/>
          <w:lang w:bidi="ar-LB"/>
        </w:rPr>
        <w:t xml:space="preserve"> بذاته.</w:t>
      </w:r>
      <w:r w:rsidRPr="00714A89">
        <w:rPr>
          <w:rFonts w:asciiTheme="majorBidi" w:hAnsiTheme="majorBidi" w:hint="cs"/>
          <w:sz w:val="27"/>
          <w:rtl/>
          <w:lang w:bidi="ar-LB"/>
        </w:rPr>
        <w:t xml:space="preserve"> </w:t>
      </w:r>
      <w:r w:rsidRPr="00714A89">
        <w:rPr>
          <w:rFonts w:asciiTheme="majorBidi" w:hAnsiTheme="majorBidi"/>
          <w:sz w:val="27"/>
          <w:rtl/>
          <w:lang w:bidi="ar-LB"/>
        </w:rPr>
        <w:t>تبلور الحسن الذاتي في المظاهر المختلفة يجعلها تت</w:t>
      </w:r>
      <w:r w:rsidR="0052436C" w:rsidRPr="00714A89">
        <w:rPr>
          <w:rFonts w:asciiTheme="majorBidi" w:hAnsiTheme="majorBidi" w:hint="cs"/>
          <w:sz w:val="27"/>
          <w:rtl/>
          <w:lang w:bidi="ar-LB"/>
        </w:rPr>
        <w:t>ّ</w:t>
      </w:r>
      <w:r w:rsidRPr="00714A89">
        <w:rPr>
          <w:rFonts w:asciiTheme="majorBidi" w:hAnsiTheme="majorBidi"/>
          <w:sz w:val="27"/>
          <w:rtl/>
          <w:lang w:bidi="ar-LB"/>
        </w:rPr>
        <w:t>صف جميعها بالح</w:t>
      </w:r>
      <w:r w:rsidR="0052436C" w:rsidRPr="00714A89">
        <w:rPr>
          <w:rFonts w:asciiTheme="majorBidi" w:hAnsiTheme="majorBidi" w:hint="cs"/>
          <w:sz w:val="27"/>
          <w:rtl/>
          <w:lang w:bidi="ar-LB"/>
        </w:rPr>
        <w:t>ُ</w:t>
      </w:r>
      <w:r w:rsidRPr="00714A89">
        <w:rPr>
          <w:rFonts w:asciiTheme="majorBidi" w:hAnsiTheme="majorBidi"/>
          <w:sz w:val="27"/>
          <w:rtl/>
          <w:lang w:bidi="ar-LB"/>
        </w:rPr>
        <w:t>س</w:t>
      </w:r>
      <w:r w:rsidR="0052436C" w:rsidRPr="00714A89">
        <w:rPr>
          <w:rFonts w:asciiTheme="majorBidi" w:hAnsiTheme="majorBidi" w:hint="cs"/>
          <w:sz w:val="27"/>
          <w:rtl/>
          <w:lang w:bidi="ar-LB"/>
        </w:rPr>
        <w:t>ْ</w:t>
      </w:r>
      <w:r w:rsidRPr="00714A89">
        <w:rPr>
          <w:rFonts w:asciiTheme="majorBidi" w:hAnsiTheme="majorBidi"/>
          <w:sz w:val="27"/>
          <w:rtl/>
          <w:lang w:bidi="ar-LB"/>
        </w:rPr>
        <w:t>ن. اختار آدمز إطاراً أفلاطونياً لنظريته</w:t>
      </w:r>
      <w:r w:rsidR="0052436C"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0052436C" w:rsidRPr="00714A89">
        <w:rPr>
          <w:rFonts w:asciiTheme="majorBidi" w:hAnsiTheme="majorBidi" w:hint="cs"/>
          <w:sz w:val="27"/>
          <w:rtl/>
          <w:lang w:bidi="ar-LB"/>
        </w:rPr>
        <w:t>ف</w:t>
      </w:r>
      <w:r w:rsidRPr="00714A89">
        <w:rPr>
          <w:rFonts w:asciiTheme="majorBidi" w:hAnsiTheme="majorBidi"/>
          <w:sz w:val="27"/>
          <w:rtl/>
          <w:lang w:bidi="ar-LB"/>
        </w:rPr>
        <w:t>وفقاً لأفلاطون تت</w:t>
      </w:r>
      <w:r w:rsidR="0052436C" w:rsidRPr="00714A89">
        <w:rPr>
          <w:rFonts w:asciiTheme="majorBidi" w:hAnsiTheme="majorBidi" w:hint="cs"/>
          <w:sz w:val="27"/>
          <w:rtl/>
          <w:lang w:bidi="ar-LB"/>
        </w:rPr>
        <w:t>ّ</w:t>
      </w:r>
      <w:r w:rsidRPr="00714A89">
        <w:rPr>
          <w:rFonts w:asciiTheme="majorBidi" w:hAnsiTheme="majorBidi"/>
          <w:sz w:val="27"/>
          <w:rtl/>
          <w:lang w:bidi="ar-LB"/>
        </w:rPr>
        <w:t>صف كل</w:t>
      </w:r>
      <w:r w:rsidR="0052436C" w:rsidRPr="00714A89">
        <w:rPr>
          <w:rFonts w:asciiTheme="majorBidi" w:hAnsiTheme="majorBidi" w:hint="cs"/>
          <w:sz w:val="27"/>
          <w:rtl/>
          <w:lang w:bidi="ar-LB"/>
        </w:rPr>
        <w:t>ّ</w:t>
      </w:r>
      <w:r w:rsidRPr="00714A89">
        <w:rPr>
          <w:rFonts w:asciiTheme="majorBidi" w:hAnsiTheme="majorBidi"/>
          <w:sz w:val="27"/>
          <w:rtl/>
          <w:lang w:bidi="ar-LB"/>
        </w:rPr>
        <w:t xml:space="preserve"> الأشياء الح</w:t>
      </w:r>
      <w:r w:rsidR="0052436C" w:rsidRPr="00714A89">
        <w:rPr>
          <w:rFonts w:asciiTheme="majorBidi" w:hAnsiTheme="majorBidi" w:hint="cs"/>
          <w:sz w:val="27"/>
          <w:rtl/>
          <w:lang w:bidi="ar-LB"/>
        </w:rPr>
        <w:t>َ</w:t>
      </w:r>
      <w:r w:rsidRPr="00714A89">
        <w:rPr>
          <w:rFonts w:asciiTheme="majorBidi" w:hAnsiTheme="majorBidi"/>
          <w:sz w:val="27"/>
          <w:rtl/>
          <w:lang w:bidi="ar-LB"/>
        </w:rPr>
        <w:t>س</w:t>
      </w:r>
      <w:r w:rsidR="0052436C" w:rsidRPr="00714A89">
        <w:rPr>
          <w:rFonts w:asciiTheme="majorBidi" w:hAnsiTheme="majorBidi" w:hint="cs"/>
          <w:sz w:val="27"/>
          <w:rtl/>
          <w:lang w:bidi="ar-LB"/>
        </w:rPr>
        <w:t>َ</w:t>
      </w:r>
      <w:r w:rsidRPr="00714A89">
        <w:rPr>
          <w:rFonts w:asciiTheme="majorBidi" w:hAnsiTheme="majorBidi"/>
          <w:sz w:val="27"/>
          <w:rtl/>
          <w:lang w:bidi="ar-LB"/>
        </w:rPr>
        <w:t>نة بالحُس</w:t>
      </w:r>
      <w:r w:rsidR="0052436C" w:rsidRPr="00714A89">
        <w:rPr>
          <w:rFonts w:asciiTheme="majorBidi" w:hAnsiTheme="majorBidi" w:hint="cs"/>
          <w:sz w:val="27"/>
          <w:rtl/>
          <w:lang w:bidi="ar-LB"/>
        </w:rPr>
        <w:t>ْ</w:t>
      </w:r>
      <w:r w:rsidRPr="00714A89">
        <w:rPr>
          <w:rFonts w:asciiTheme="majorBidi" w:hAnsiTheme="majorBidi"/>
          <w:sz w:val="27"/>
          <w:rtl/>
          <w:lang w:bidi="ar-LB"/>
        </w:rPr>
        <w:t>ن لانتسابها إلى الحُس</w:t>
      </w:r>
      <w:r w:rsidR="0052436C" w:rsidRPr="00714A89">
        <w:rPr>
          <w:rFonts w:asciiTheme="majorBidi" w:hAnsiTheme="majorBidi" w:hint="cs"/>
          <w:sz w:val="27"/>
          <w:rtl/>
          <w:lang w:bidi="ar-LB"/>
        </w:rPr>
        <w:t>ْ</w:t>
      </w:r>
      <w:r w:rsidRPr="00714A89">
        <w:rPr>
          <w:rFonts w:asciiTheme="majorBidi" w:hAnsiTheme="majorBidi"/>
          <w:sz w:val="27"/>
          <w:rtl/>
          <w:lang w:bidi="ar-LB"/>
        </w:rPr>
        <w:t>ن المطلق</w:t>
      </w:r>
      <w:r w:rsidR="0052436C" w:rsidRPr="00714A89">
        <w:rPr>
          <w:rFonts w:asciiTheme="majorBidi" w:hAnsiTheme="majorBidi" w:hint="cs"/>
          <w:sz w:val="27"/>
          <w:rtl/>
          <w:lang w:bidi="ar-LB"/>
        </w:rPr>
        <w:t>.</w:t>
      </w:r>
      <w:r w:rsidRPr="00714A89">
        <w:rPr>
          <w:rFonts w:asciiTheme="majorBidi" w:hAnsiTheme="majorBidi"/>
          <w:sz w:val="27"/>
          <w:rtl/>
          <w:lang w:bidi="ar-LB"/>
        </w:rPr>
        <w:t xml:space="preserve"> يستخدم آدمز </w:t>
      </w:r>
      <w:r w:rsidR="00E34010" w:rsidRPr="00714A89">
        <w:rPr>
          <w:rFonts w:asciiTheme="majorBidi" w:hAnsiTheme="majorBidi"/>
          <w:sz w:val="27"/>
          <w:rtl/>
          <w:lang w:bidi="ar-LB"/>
        </w:rPr>
        <w:t xml:space="preserve">في حديثه عن الله </w:t>
      </w:r>
      <w:r w:rsidRPr="00714A89">
        <w:rPr>
          <w:rFonts w:asciiTheme="majorBidi" w:hAnsiTheme="majorBidi"/>
          <w:sz w:val="27"/>
          <w:rtl/>
          <w:lang w:bidi="ar-LB"/>
        </w:rPr>
        <w:t>الد</w:t>
      </w:r>
      <w:r w:rsidR="0052436C" w:rsidRPr="00714A89">
        <w:rPr>
          <w:rFonts w:asciiTheme="majorBidi" w:hAnsiTheme="majorBidi" w:hint="cs"/>
          <w:sz w:val="27"/>
          <w:rtl/>
          <w:lang w:bidi="ar-LB"/>
        </w:rPr>
        <w:t>َّ</w:t>
      </w:r>
      <w:r w:rsidRPr="00714A89">
        <w:rPr>
          <w:rFonts w:asciiTheme="majorBidi" w:hAnsiTheme="majorBidi"/>
          <w:sz w:val="27"/>
          <w:rtl/>
          <w:lang w:bidi="ar-LB"/>
        </w:rPr>
        <w:t>و</w:t>
      </w:r>
      <w:r w:rsidR="0052436C" w:rsidRPr="00714A89">
        <w:rPr>
          <w:rFonts w:asciiTheme="majorBidi" w:hAnsiTheme="majorBidi" w:hint="cs"/>
          <w:sz w:val="27"/>
          <w:rtl/>
          <w:lang w:bidi="ar-LB"/>
        </w:rPr>
        <w:t>ْ</w:t>
      </w:r>
      <w:r w:rsidRPr="00714A89">
        <w:rPr>
          <w:rFonts w:asciiTheme="majorBidi" w:hAnsiTheme="majorBidi"/>
          <w:sz w:val="27"/>
          <w:rtl/>
          <w:lang w:bidi="ar-LB"/>
        </w:rPr>
        <w:t>ر</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الذي أُعطي لمثال الخير في الفكر الأفلاطوني</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مع هذا الفارق</w:t>
      </w:r>
      <w:r w:rsidR="00E34010" w:rsidRPr="00714A89">
        <w:rPr>
          <w:rFonts w:asciiTheme="majorBidi" w:hAnsiTheme="majorBidi" w:hint="cs"/>
          <w:sz w:val="27"/>
          <w:rtl/>
          <w:lang w:bidi="ar-LB"/>
        </w:rPr>
        <w:t>،</w:t>
      </w:r>
      <w:r w:rsidR="00E34010" w:rsidRPr="00714A89">
        <w:rPr>
          <w:rFonts w:asciiTheme="majorBidi" w:hAnsiTheme="majorBidi"/>
          <w:sz w:val="27"/>
          <w:rtl/>
          <w:lang w:bidi="ar-LB"/>
        </w:rPr>
        <w:t xml:space="preserve"> وهو أن الله ليس موضوعاً م</w:t>
      </w:r>
      <w:r w:rsidRPr="00714A89">
        <w:rPr>
          <w:rFonts w:asciiTheme="majorBidi" w:hAnsiTheme="majorBidi"/>
          <w:sz w:val="27"/>
          <w:rtl/>
          <w:lang w:bidi="ar-LB"/>
        </w:rPr>
        <w:t>جر</w:t>
      </w:r>
      <w:r w:rsidR="00E34010" w:rsidRPr="00714A89">
        <w:rPr>
          <w:rFonts w:asciiTheme="majorBidi" w:hAnsiTheme="majorBidi" w:hint="cs"/>
          <w:sz w:val="27"/>
          <w:rtl/>
          <w:lang w:bidi="ar-LB"/>
        </w:rPr>
        <w:t>ّ</w:t>
      </w:r>
      <w:r w:rsidRPr="00714A89">
        <w:rPr>
          <w:rFonts w:asciiTheme="majorBidi" w:hAnsiTheme="majorBidi"/>
          <w:sz w:val="27"/>
          <w:rtl/>
          <w:lang w:bidi="ar-LB"/>
        </w:rPr>
        <w:t>داً، بل عيني</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وهو في الحقيقة شخص</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أو مثل الشخص</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الله هو المعيار والنموذج الأعلى للخير</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إنه ليس معياراً للخير الأخلاقي فقط</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بل هو معيار</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كل</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الق</w:t>
      </w:r>
      <w:r w:rsidR="00E34010" w:rsidRPr="00714A89">
        <w:rPr>
          <w:rFonts w:asciiTheme="majorBidi" w:hAnsiTheme="majorBidi" w:hint="cs"/>
          <w:sz w:val="27"/>
          <w:rtl/>
          <w:lang w:bidi="ar-LB"/>
        </w:rPr>
        <w:t>ِ</w:t>
      </w:r>
      <w:r w:rsidRPr="00714A89">
        <w:rPr>
          <w:rFonts w:asciiTheme="majorBidi" w:hAnsiTheme="majorBidi"/>
          <w:sz w:val="27"/>
          <w:rtl/>
          <w:lang w:bidi="ar-LB"/>
        </w:rPr>
        <w:t>ي</w:t>
      </w:r>
      <w:r w:rsidR="00E34010" w:rsidRPr="00714A89">
        <w:rPr>
          <w:rFonts w:asciiTheme="majorBidi" w:hAnsiTheme="majorBidi" w:hint="cs"/>
          <w:sz w:val="27"/>
          <w:rtl/>
          <w:lang w:bidi="ar-LB"/>
        </w:rPr>
        <w:t>َ</w:t>
      </w:r>
      <w:r w:rsidRPr="00714A89">
        <w:rPr>
          <w:rFonts w:asciiTheme="majorBidi" w:hAnsiTheme="majorBidi"/>
          <w:sz w:val="27"/>
          <w:rtl/>
          <w:lang w:bidi="ar-LB"/>
        </w:rPr>
        <w:t>م</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عندما نقول عن شيءٍ ما</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w:t>
      </w:r>
      <w:r w:rsidR="00E34010" w:rsidRPr="00714A89">
        <w:rPr>
          <w:rFonts w:asciiTheme="majorBidi" w:hAnsiTheme="majorBidi" w:hint="cs"/>
          <w:sz w:val="27"/>
          <w:rtl/>
          <w:lang w:bidi="ar-LB"/>
        </w:rPr>
        <w:t>إ</w:t>
      </w:r>
      <w:r w:rsidRPr="00714A89">
        <w:rPr>
          <w:rFonts w:asciiTheme="majorBidi" w:hAnsiTheme="majorBidi"/>
          <w:sz w:val="27"/>
          <w:rtl/>
          <w:lang w:bidi="ar-LB"/>
        </w:rPr>
        <w:t>نه جي</w:t>
      </w:r>
      <w:r w:rsidR="00E34010" w:rsidRPr="00714A89">
        <w:rPr>
          <w:rFonts w:asciiTheme="majorBidi" w:hAnsiTheme="majorBidi" w:hint="cs"/>
          <w:sz w:val="27"/>
          <w:rtl/>
          <w:lang w:bidi="ar-LB"/>
        </w:rPr>
        <w:t>ّ</w:t>
      </w:r>
      <w:r w:rsidRPr="00714A89">
        <w:rPr>
          <w:rFonts w:asciiTheme="majorBidi" w:hAnsiTheme="majorBidi"/>
          <w:sz w:val="27"/>
          <w:rtl/>
          <w:lang w:bidi="ar-LB"/>
        </w:rPr>
        <w:t>د</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فهذا يعني أن فيه خيراً متعالياً</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وأنه يشبه الله. يعتقد آدمز أن الله له هذا الد</w:t>
      </w:r>
      <w:r w:rsidR="00E34010" w:rsidRPr="00714A89">
        <w:rPr>
          <w:rFonts w:asciiTheme="majorBidi" w:hAnsiTheme="majorBidi" w:hint="cs"/>
          <w:sz w:val="27"/>
          <w:rtl/>
          <w:lang w:bidi="ar-LB"/>
        </w:rPr>
        <w:t>َّ</w:t>
      </w:r>
      <w:r w:rsidRPr="00714A89">
        <w:rPr>
          <w:rFonts w:asciiTheme="majorBidi" w:hAnsiTheme="majorBidi"/>
          <w:sz w:val="27"/>
          <w:rtl/>
          <w:lang w:bidi="ar-LB"/>
        </w:rPr>
        <w:t>و</w:t>
      </w:r>
      <w:r w:rsidR="00E34010" w:rsidRPr="00714A89">
        <w:rPr>
          <w:rFonts w:asciiTheme="majorBidi" w:hAnsiTheme="majorBidi" w:hint="cs"/>
          <w:sz w:val="27"/>
          <w:rtl/>
          <w:lang w:bidi="ar-LB"/>
        </w:rPr>
        <w:t>ْ</w:t>
      </w:r>
      <w:r w:rsidRPr="00714A89">
        <w:rPr>
          <w:rFonts w:asciiTheme="majorBidi" w:hAnsiTheme="majorBidi"/>
          <w:sz w:val="27"/>
          <w:rtl/>
          <w:lang w:bidi="ar-LB"/>
        </w:rPr>
        <w:t>ر من وجهة نظر المؤمنين به.</w:t>
      </w:r>
      <w:r w:rsidRPr="00714A89">
        <w:rPr>
          <w:rFonts w:asciiTheme="majorBidi" w:hAnsiTheme="majorBidi" w:hint="cs"/>
          <w:sz w:val="27"/>
          <w:rtl/>
          <w:lang w:bidi="ar-LB"/>
        </w:rPr>
        <w:t xml:space="preserve"> </w:t>
      </w:r>
      <w:r w:rsidRPr="00714A89">
        <w:rPr>
          <w:rFonts w:asciiTheme="majorBidi" w:hAnsiTheme="majorBidi"/>
          <w:sz w:val="27"/>
          <w:rtl/>
          <w:lang w:bidi="ar-LB"/>
        </w:rPr>
        <w:t>وهذا أفضل فهم</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يمكن أن نكوّ</w:t>
      </w:r>
      <w:r w:rsidR="00E34010" w:rsidRPr="00714A89">
        <w:rPr>
          <w:rFonts w:asciiTheme="majorBidi" w:hAnsiTheme="majorBidi" w:hint="cs"/>
          <w:sz w:val="27"/>
          <w:rtl/>
          <w:lang w:bidi="ar-LB"/>
        </w:rPr>
        <w:t>ِ</w:t>
      </w:r>
      <w:r w:rsidRPr="00714A89">
        <w:rPr>
          <w:rFonts w:asciiTheme="majorBidi" w:hAnsiTheme="majorBidi"/>
          <w:sz w:val="27"/>
          <w:rtl/>
          <w:lang w:bidi="ar-LB"/>
        </w:rPr>
        <w:t>نه عن الله</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الله هو أعلى وأفضل خير</w:t>
      </w:r>
      <w:r w:rsidR="006E1855" w:rsidRPr="00714A89">
        <w:rPr>
          <w:rFonts w:asciiTheme="majorBidi" w:hAnsiTheme="majorBidi" w:hint="cs"/>
          <w:sz w:val="27"/>
          <w:rtl/>
          <w:lang w:bidi="ar-LB"/>
        </w:rPr>
        <w:t>ٍ</w:t>
      </w:r>
      <w:r w:rsidRPr="00714A89">
        <w:rPr>
          <w:rFonts w:asciiTheme="majorBidi" w:hAnsiTheme="majorBidi"/>
          <w:sz w:val="27"/>
          <w:rtl/>
          <w:lang w:bidi="ar-LB"/>
        </w:rPr>
        <w:t xml:space="preserve"> يمكن أن نبحث عنه.</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للخير مراتب من وجهة نظر آدمز</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أعلى الخير هو الخير بالذات أو الخير المطلق لله</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يجعل الخير المطلق من كل</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شيء</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يحل</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فيه وبأي</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معيار</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يتمث</w:t>
      </w:r>
      <w:r w:rsidR="00E34010" w:rsidRPr="00714A89">
        <w:rPr>
          <w:rFonts w:asciiTheme="majorBidi" w:hAnsiTheme="majorBidi" w:hint="cs"/>
          <w:sz w:val="27"/>
          <w:rtl/>
          <w:lang w:bidi="ar-LB"/>
        </w:rPr>
        <w:t>َّ</w:t>
      </w:r>
      <w:r w:rsidRPr="00714A89">
        <w:rPr>
          <w:rFonts w:asciiTheme="majorBidi" w:hAnsiTheme="majorBidi"/>
          <w:sz w:val="27"/>
          <w:rtl/>
          <w:lang w:bidi="ar-LB"/>
        </w:rPr>
        <w:t>ل به خيراً بالمعيار ذاته</w:t>
      </w:r>
      <w:r w:rsidR="00E34010" w:rsidRPr="00714A89">
        <w:rPr>
          <w:rFonts w:asciiTheme="majorBidi" w:hAnsiTheme="majorBidi" w:hint="cs"/>
          <w:sz w:val="27"/>
          <w:rtl/>
          <w:lang w:bidi="ar-LB"/>
        </w:rPr>
        <w:t>؛</w:t>
      </w:r>
      <w:r w:rsidRPr="00714A89">
        <w:rPr>
          <w:rFonts w:asciiTheme="majorBidi" w:hAnsiTheme="majorBidi"/>
          <w:sz w:val="27"/>
          <w:rtl/>
          <w:lang w:bidi="ar-LB"/>
        </w:rPr>
        <w:t xml:space="preserve"> ولذلك </w:t>
      </w:r>
      <w:r w:rsidR="007E7D31" w:rsidRPr="00714A89">
        <w:rPr>
          <w:rFonts w:asciiTheme="majorBidi" w:hAnsiTheme="majorBidi" w:hint="cs"/>
          <w:sz w:val="27"/>
          <w:rtl/>
          <w:lang w:bidi="ar-LB"/>
        </w:rPr>
        <w:t xml:space="preserve">بمقدار </w:t>
      </w:r>
      <w:r w:rsidRPr="00714A89">
        <w:rPr>
          <w:rFonts w:asciiTheme="majorBidi" w:hAnsiTheme="majorBidi"/>
          <w:sz w:val="27"/>
          <w:rtl/>
          <w:lang w:bidi="ar-LB"/>
        </w:rPr>
        <w:t xml:space="preserve">تشابه الأشياء أو أفعال الإنسان </w:t>
      </w:r>
      <w:r w:rsidR="001C2CA4" w:rsidRPr="00714A89">
        <w:rPr>
          <w:rFonts w:asciiTheme="majorBidi" w:hAnsiTheme="majorBidi" w:hint="cs"/>
          <w:sz w:val="27"/>
          <w:rtl/>
          <w:lang w:bidi="ar-LB"/>
        </w:rPr>
        <w:t xml:space="preserve">مع </w:t>
      </w:r>
      <w:r w:rsidRPr="00714A89">
        <w:rPr>
          <w:rFonts w:asciiTheme="majorBidi" w:hAnsiTheme="majorBidi"/>
          <w:sz w:val="27"/>
          <w:rtl/>
          <w:lang w:bidi="ar-LB"/>
        </w:rPr>
        <w:t xml:space="preserve">الله </w:t>
      </w:r>
      <w:r w:rsidR="001C2CA4" w:rsidRPr="00714A89">
        <w:rPr>
          <w:rFonts w:asciiTheme="majorBidi" w:hAnsiTheme="majorBidi" w:hint="cs"/>
          <w:sz w:val="27"/>
          <w:rtl/>
          <w:lang w:bidi="ar-LB"/>
        </w:rPr>
        <w:t xml:space="preserve">فإنها </w:t>
      </w:r>
      <w:r w:rsidRPr="00714A89">
        <w:rPr>
          <w:rFonts w:asciiTheme="majorBidi" w:hAnsiTheme="majorBidi"/>
          <w:sz w:val="27"/>
          <w:rtl/>
          <w:lang w:bidi="ar-LB"/>
        </w:rPr>
        <w:t>تت</w:t>
      </w:r>
      <w:r w:rsidR="00E34010" w:rsidRPr="00714A89">
        <w:rPr>
          <w:rFonts w:asciiTheme="majorBidi" w:hAnsiTheme="majorBidi" w:hint="cs"/>
          <w:sz w:val="27"/>
          <w:rtl/>
          <w:lang w:bidi="ar-LB"/>
        </w:rPr>
        <w:t>ّ</w:t>
      </w:r>
      <w:r w:rsidR="001C2CA4" w:rsidRPr="00714A89">
        <w:rPr>
          <w:rFonts w:asciiTheme="majorBidi" w:hAnsiTheme="majorBidi" w:hint="cs"/>
          <w:sz w:val="27"/>
          <w:rtl/>
          <w:lang w:bidi="ar-LB"/>
        </w:rPr>
        <w:t>َ</w:t>
      </w:r>
      <w:r w:rsidRPr="00714A89">
        <w:rPr>
          <w:rFonts w:asciiTheme="majorBidi" w:hAnsiTheme="majorBidi"/>
          <w:sz w:val="27"/>
          <w:rtl/>
          <w:lang w:bidi="ar-LB"/>
        </w:rPr>
        <w:t>صف بالخير ب</w:t>
      </w:r>
      <w:r w:rsidR="007E7D31" w:rsidRPr="00714A89">
        <w:rPr>
          <w:rFonts w:asciiTheme="majorBidi" w:hAnsiTheme="majorBidi" w:hint="cs"/>
          <w:sz w:val="27"/>
          <w:rtl/>
          <w:lang w:bidi="ar-LB"/>
        </w:rPr>
        <w:t xml:space="preserve">نفس ذلك </w:t>
      </w:r>
      <w:r w:rsidRPr="00714A89">
        <w:rPr>
          <w:rFonts w:asciiTheme="majorBidi" w:hAnsiTheme="majorBidi"/>
          <w:sz w:val="27"/>
          <w:rtl/>
          <w:lang w:bidi="ar-LB"/>
        </w:rPr>
        <w:lastRenderedPageBreak/>
        <w:t>المقدار.</w:t>
      </w:r>
      <w:r w:rsidRPr="00714A89">
        <w:rPr>
          <w:rFonts w:asciiTheme="majorBidi" w:hAnsiTheme="majorBidi" w:hint="cs"/>
          <w:sz w:val="27"/>
          <w:rtl/>
          <w:lang w:bidi="ar-LB"/>
        </w:rPr>
        <w:t xml:space="preserve"> </w:t>
      </w:r>
      <w:r w:rsidRPr="00714A89">
        <w:rPr>
          <w:rFonts w:asciiTheme="majorBidi" w:hAnsiTheme="majorBidi"/>
          <w:sz w:val="27"/>
          <w:rtl/>
          <w:lang w:bidi="ar-LB"/>
        </w:rPr>
        <w:t>الله هو أعلى الخيرات، والتشب</w:t>
      </w:r>
      <w:r w:rsidR="001C2CA4" w:rsidRPr="00714A89">
        <w:rPr>
          <w:rFonts w:asciiTheme="majorBidi" w:hAnsiTheme="majorBidi" w:hint="cs"/>
          <w:sz w:val="27"/>
          <w:rtl/>
          <w:lang w:bidi="ar-LB"/>
        </w:rPr>
        <w:t>ُّ</w:t>
      </w:r>
      <w:r w:rsidRPr="00714A89">
        <w:rPr>
          <w:rFonts w:asciiTheme="majorBidi" w:hAnsiTheme="majorBidi"/>
          <w:sz w:val="27"/>
          <w:rtl/>
          <w:lang w:bidi="ar-LB"/>
        </w:rPr>
        <w:t>ه بأعلى الخيرات هو أعلى فضيلة</w:t>
      </w:r>
      <w:r w:rsidR="001C2CA4" w:rsidRPr="00714A89">
        <w:rPr>
          <w:rFonts w:asciiTheme="majorBidi" w:hAnsiTheme="majorBidi" w:hint="cs"/>
          <w:sz w:val="27"/>
          <w:rtl/>
          <w:lang w:bidi="ar-LB"/>
        </w:rPr>
        <w:t>.</w:t>
      </w:r>
      <w:r w:rsidRPr="00714A89">
        <w:rPr>
          <w:rFonts w:asciiTheme="majorBidi" w:hAnsiTheme="majorBidi"/>
          <w:sz w:val="27"/>
          <w:rtl/>
          <w:lang w:bidi="ar-LB"/>
        </w:rPr>
        <w:t xml:space="preserve"> الفضيلة تعني التناغم مع الله وكل</w:t>
      </w:r>
      <w:r w:rsidR="001C2CA4" w:rsidRPr="00714A89">
        <w:rPr>
          <w:rFonts w:asciiTheme="majorBidi" w:hAnsiTheme="majorBidi" w:hint="cs"/>
          <w:sz w:val="27"/>
          <w:rtl/>
          <w:lang w:bidi="ar-LB"/>
        </w:rPr>
        <w:t>ّ</w:t>
      </w:r>
      <w:r w:rsidRPr="00714A89">
        <w:rPr>
          <w:rFonts w:asciiTheme="majorBidi" w:hAnsiTheme="majorBidi"/>
          <w:sz w:val="27"/>
          <w:rtl/>
          <w:lang w:bidi="ar-LB"/>
        </w:rPr>
        <w:t xml:space="preserve"> شيء لوجه الله</w:t>
      </w:r>
      <w:r w:rsidR="001C2CA4" w:rsidRPr="00714A89">
        <w:rPr>
          <w:rFonts w:asciiTheme="majorBidi" w:hAnsiTheme="majorBidi" w:hint="cs"/>
          <w:sz w:val="27"/>
          <w:rtl/>
          <w:lang w:bidi="ar-LB"/>
        </w:rPr>
        <w:t>؛</w:t>
      </w:r>
      <w:r w:rsidRPr="00714A89">
        <w:rPr>
          <w:rFonts w:asciiTheme="majorBidi" w:hAnsiTheme="majorBidi"/>
          <w:sz w:val="27"/>
          <w:rtl/>
          <w:lang w:bidi="ar-LB"/>
        </w:rPr>
        <w:t xml:space="preserve"> في مقابل الرذيلة</w:t>
      </w:r>
      <w:r w:rsidR="001C2CA4" w:rsidRPr="00714A89">
        <w:rPr>
          <w:rFonts w:asciiTheme="majorBidi" w:hAnsiTheme="majorBidi" w:hint="cs"/>
          <w:sz w:val="27"/>
          <w:rtl/>
          <w:lang w:bidi="ar-LB"/>
        </w:rPr>
        <w:t>،</w:t>
      </w:r>
      <w:r w:rsidRPr="00714A89">
        <w:rPr>
          <w:rFonts w:asciiTheme="majorBidi" w:hAnsiTheme="majorBidi"/>
          <w:sz w:val="27"/>
          <w:rtl/>
          <w:lang w:bidi="ar-LB"/>
        </w:rPr>
        <w:t xml:space="preserve"> التي تعني التضاد</w:t>
      </w:r>
      <w:r w:rsidR="001C2CA4" w:rsidRPr="00714A89">
        <w:rPr>
          <w:rFonts w:asciiTheme="majorBidi" w:hAnsiTheme="majorBidi" w:hint="cs"/>
          <w:sz w:val="27"/>
          <w:rtl/>
          <w:lang w:bidi="ar-LB"/>
        </w:rPr>
        <w:t>ّ</w:t>
      </w:r>
      <w:r w:rsidRPr="00714A89">
        <w:rPr>
          <w:rFonts w:asciiTheme="majorBidi" w:hAnsiTheme="majorBidi"/>
          <w:sz w:val="27"/>
          <w:rtl/>
          <w:lang w:bidi="ar-LB"/>
        </w:rPr>
        <w:t xml:space="preserve"> مع الله، </w:t>
      </w:r>
      <w:r w:rsidR="007E7D31" w:rsidRPr="00714A89">
        <w:rPr>
          <w:rFonts w:asciiTheme="majorBidi" w:hAnsiTheme="majorBidi" w:hint="cs"/>
          <w:sz w:val="27"/>
          <w:rtl/>
          <w:lang w:bidi="ar-LB"/>
        </w:rPr>
        <w:t>وبمقدار اتّصاف</w:t>
      </w:r>
      <w:r w:rsidRPr="00714A89">
        <w:rPr>
          <w:rFonts w:asciiTheme="majorBidi" w:hAnsiTheme="majorBidi"/>
          <w:sz w:val="27"/>
          <w:rtl/>
          <w:lang w:bidi="ar-LB"/>
        </w:rPr>
        <w:t xml:space="preserve"> شيء</w:t>
      </w:r>
      <w:r w:rsidR="007E7D31" w:rsidRPr="00714A89">
        <w:rPr>
          <w:rFonts w:asciiTheme="majorBidi" w:hAnsiTheme="majorBidi" w:hint="cs"/>
          <w:sz w:val="27"/>
          <w:rtl/>
          <w:lang w:bidi="ar-LB"/>
        </w:rPr>
        <w:t>ٍ</w:t>
      </w:r>
      <w:r w:rsidRPr="00714A89">
        <w:rPr>
          <w:rFonts w:asciiTheme="majorBidi" w:hAnsiTheme="majorBidi"/>
          <w:sz w:val="27"/>
          <w:rtl/>
          <w:lang w:bidi="ar-LB"/>
        </w:rPr>
        <w:t xml:space="preserve"> ما بصفات</w:t>
      </w:r>
      <w:r w:rsidR="001C2CA4" w:rsidRPr="00714A89">
        <w:rPr>
          <w:rFonts w:asciiTheme="majorBidi" w:hAnsiTheme="majorBidi" w:hint="cs"/>
          <w:sz w:val="27"/>
          <w:rtl/>
          <w:lang w:bidi="ar-LB"/>
        </w:rPr>
        <w:t>ٍ</w:t>
      </w:r>
      <w:r w:rsidRPr="00714A89">
        <w:rPr>
          <w:rFonts w:asciiTheme="majorBidi" w:hAnsiTheme="majorBidi"/>
          <w:sz w:val="27"/>
          <w:rtl/>
          <w:lang w:bidi="ar-LB"/>
        </w:rPr>
        <w:t xml:space="preserve"> ضد</w:t>
      </w:r>
      <w:r w:rsidR="001C2CA4" w:rsidRPr="00714A89">
        <w:rPr>
          <w:rFonts w:asciiTheme="majorBidi" w:hAnsiTheme="majorBidi" w:hint="cs"/>
          <w:sz w:val="27"/>
          <w:rtl/>
          <w:lang w:bidi="ar-LB"/>
        </w:rPr>
        <w:t>ّ</w:t>
      </w:r>
      <w:r w:rsidRPr="00714A89">
        <w:rPr>
          <w:rFonts w:asciiTheme="majorBidi" w:hAnsiTheme="majorBidi"/>
          <w:sz w:val="27"/>
          <w:rtl/>
          <w:lang w:bidi="ar-LB"/>
        </w:rPr>
        <w:t>ية مع الله يكون هذا الشيء شيئاً ب</w:t>
      </w:r>
      <w:r w:rsidR="007E7D31" w:rsidRPr="00714A89">
        <w:rPr>
          <w:rFonts w:asciiTheme="majorBidi" w:hAnsiTheme="majorBidi" w:hint="cs"/>
          <w:sz w:val="27"/>
          <w:rtl/>
          <w:lang w:bidi="ar-LB"/>
        </w:rPr>
        <w:t xml:space="preserve">نفس ذلك </w:t>
      </w:r>
      <w:r w:rsidR="007E7D31" w:rsidRPr="00714A89">
        <w:rPr>
          <w:rFonts w:asciiTheme="majorBidi" w:hAnsiTheme="majorBidi"/>
          <w:sz w:val="27"/>
          <w:rtl/>
          <w:lang w:bidi="ar-LB"/>
        </w:rPr>
        <w:t>المقدار</w:t>
      </w:r>
      <w:r w:rsidRPr="00714A89">
        <w:rPr>
          <w:rFonts w:asciiTheme="majorBidi" w:hAnsiTheme="majorBidi"/>
          <w:sz w:val="27"/>
          <w:rtl/>
          <w:lang w:bidi="ar-LB"/>
        </w:rPr>
        <w:t>، وبح</w:t>
      </w:r>
      <w:r w:rsidR="001C2CA4" w:rsidRPr="00714A89">
        <w:rPr>
          <w:rFonts w:asciiTheme="majorBidi" w:hAnsiTheme="majorBidi" w:hint="cs"/>
          <w:sz w:val="27"/>
          <w:rtl/>
          <w:lang w:bidi="ar-LB"/>
        </w:rPr>
        <w:t>َ</w:t>
      </w:r>
      <w:r w:rsidRPr="00714A89">
        <w:rPr>
          <w:rFonts w:asciiTheme="majorBidi" w:hAnsiTheme="majorBidi"/>
          <w:sz w:val="27"/>
          <w:rtl/>
          <w:lang w:bidi="ar-LB"/>
        </w:rPr>
        <w:t>س</w:t>
      </w:r>
      <w:r w:rsidR="001C2CA4" w:rsidRPr="00714A89">
        <w:rPr>
          <w:rFonts w:asciiTheme="majorBidi" w:hAnsiTheme="majorBidi" w:hint="cs"/>
          <w:sz w:val="27"/>
          <w:rtl/>
          <w:lang w:bidi="ar-LB"/>
        </w:rPr>
        <w:t>َ</w:t>
      </w:r>
      <w:r w:rsidRPr="00714A89">
        <w:rPr>
          <w:rFonts w:asciiTheme="majorBidi" w:hAnsiTheme="majorBidi"/>
          <w:sz w:val="27"/>
          <w:rtl/>
          <w:lang w:bidi="ar-LB"/>
        </w:rPr>
        <w:t xml:space="preserve">ب المقدار الذي يكون فيه العمل مخالفاً لله </w:t>
      </w:r>
      <w:r w:rsidR="00CB20B6" w:rsidRPr="00714A89">
        <w:rPr>
          <w:rFonts w:asciiTheme="majorBidi" w:hAnsiTheme="majorBidi" w:hint="cs"/>
          <w:sz w:val="27"/>
          <w:rtl/>
          <w:lang w:bidi="ar-LB"/>
        </w:rPr>
        <w:t xml:space="preserve">فإنه </w:t>
      </w:r>
      <w:r w:rsidRPr="00714A89">
        <w:rPr>
          <w:rFonts w:asciiTheme="majorBidi" w:hAnsiTheme="majorBidi"/>
          <w:sz w:val="27"/>
          <w:rtl/>
          <w:lang w:bidi="ar-LB"/>
        </w:rPr>
        <w:t>يت</w:t>
      </w:r>
      <w:r w:rsidR="007E7D31" w:rsidRPr="00714A89">
        <w:rPr>
          <w:rFonts w:asciiTheme="majorBidi" w:hAnsiTheme="majorBidi" w:hint="cs"/>
          <w:sz w:val="27"/>
          <w:rtl/>
          <w:lang w:bidi="ar-LB"/>
        </w:rPr>
        <w:t>ّ</w:t>
      </w:r>
      <w:r w:rsidRPr="00714A89">
        <w:rPr>
          <w:rFonts w:asciiTheme="majorBidi" w:hAnsiTheme="majorBidi"/>
          <w:sz w:val="27"/>
          <w:rtl/>
          <w:lang w:bidi="ar-LB"/>
        </w:rPr>
        <w:t>صف بالسوء بالمقدار نفسه</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32"/>
      </w:r>
      <w:r w:rsidRPr="00714A89">
        <w:rPr>
          <w:rFonts w:asciiTheme="majorBidi" w:hAnsiTheme="majorBidi"/>
          <w:sz w:val="27"/>
          <w:vertAlign w:val="superscript"/>
          <w:rtl/>
          <w:lang w:bidi="ar-LB"/>
        </w:rPr>
        <w:t>)</w:t>
      </w:r>
      <w:r w:rsidRPr="00714A89">
        <w:rPr>
          <w:rFonts w:asciiTheme="majorBidi" w:hAnsiTheme="majorBidi"/>
          <w:sz w:val="27"/>
          <w:rtl/>
          <w:lang w:bidi="ar-LB"/>
        </w:rPr>
        <w:t>.</w:t>
      </w:r>
    </w:p>
    <w:p w:rsidR="00BB71DA" w:rsidRPr="00714A89" w:rsidRDefault="00BB71DA" w:rsidP="00043A0C">
      <w:pPr>
        <w:spacing w:line="320" w:lineRule="exact"/>
        <w:rPr>
          <w:rFonts w:asciiTheme="majorBidi" w:hAnsiTheme="majorBidi"/>
          <w:sz w:val="27"/>
          <w:rtl/>
          <w:lang w:bidi="ar-LB"/>
        </w:rPr>
      </w:pPr>
    </w:p>
    <w:p w:rsidR="00BB71DA" w:rsidRPr="00714A89" w:rsidRDefault="00BB71DA" w:rsidP="00FF3F19">
      <w:pPr>
        <w:pStyle w:val="31"/>
        <w:rPr>
          <w:color w:val="auto"/>
          <w:rtl/>
        </w:rPr>
      </w:pPr>
      <w:r w:rsidRPr="00714A89">
        <w:rPr>
          <w:color w:val="auto"/>
          <w:rtl/>
          <w:lang w:bidi="ar-LB"/>
        </w:rPr>
        <w:t>تماهي ال</w:t>
      </w:r>
      <w:r w:rsidRPr="00714A89">
        <w:rPr>
          <w:rFonts w:hint="cs"/>
          <w:color w:val="auto"/>
          <w:rtl/>
          <w:lang w:bidi="ar-LB"/>
        </w:rPr>
        <w:t>ا</w:t>
      </w:r>
      <w:r w:rsidRPr="00714A89">
        <w:rPr>
          <w:color w:val="auto"/>
          <w:rtl/>
          <w:lang w:bidi="ar-LB"/>
        </w:rPr>
        <w:t>لتزام الأخلاقي</w:t>
      </w:r>
      <w:r w:rsidR="00CB20B6" w:rsidRPr="00714A89">
        <w:rPr>
          <w:rFonts w:hint="cs"/>
          <w:color w:val="auto"/>
          <w:rtl/>
          <w:lang w:bidi="ar-LB"/>
        </w:rPr>
        <w:t>ّ</w:t>
      </w:r>
      <w:r w:rsidRPr="00714A89">
        <w:rPr>
          <w:color w:val="auto"/>
          <w:rtl/>
          <w:lang w:bidi="ar-LB"/>
        </w:rPr>
        <w:t xml:space="preserve"> والأمر الإلهي</w:t>
      </w:r>
      <w:r w:rsidR="00CB20B6" w:rsidRPr="00714A89">
        <w:rPr>
          <w:rFonts w:hint="cs"/>
          <w:color w:val="auto"/>
          <w:rtl/>
          <w:lang w:bidi="ar-LB"/>
        </w:rPr>
        <w:t>ّ</w:t>
      </w:r>
      <w:r w:rsidR="00FF3F19" w:rsidRPr="00714A89">
        <w:rPr>
          <w:rFonts w:hint="cs"/>
          <w:color w:val="auto"/>
          <w:rtl/>
          <w:lang w:val="en-US"/>
        </w:rPr>
        <w:t xml:space="preserve"> ــــــ</w:t>
      </w:r>
    </w:p>
    <w:p w:rsidR="007B32C6" w:rsidRPr="00714A89" w:rsidRDefault="00BB71DA" w:rsidP="0005161A">
      <w:pPr>
        <w:rPr>
          <w:rFonts w:asciiTheme="majorBidi" w:hAnsiTheme="majorBidi"/>
          <w:sz w:val="27"/>
          <w:rtl/>
          <w:lang w:bidi="ar-LB"/>
        </w:rPr>
      </w:pPr>
      <w:r w:rsidRPr="00714A89">
        <w:rPr>
          <w:rFonts w:asciiTheme="majorBidi" w:hAnsiTheme="majorBidi"/>
          <w:sz w:val="27"/>
          <w:rtl/>
          <w:lang w:bidi="ar-LB"/>
        </w:rPr>
        <w:t>سبقت الإشارة إلى أنه وفقاً لنظرية الأمر الإلهي التقليدية لا يوجد فرق</w:t>
      </w:r>
      <w:r w:rsidR="00CB20B6" w:rsidRPr="00714A89">
        <w:rPr>
          <w:rFonts w:asciiTheme="majorBidi" w:hAnsiTheme="majorBidi" w:hint="cs"/>
          <w:sz w:val="27"/>
          <w:rtl/>
          <w:lang w:bidi="ar-LB"/>
        </w:rPr>
        <w:t>ٌ</w:t>
      </w:r>
      <w:r w:rsidRPr="00714A89">
        <w:rPr>
          <w:rFonts w:asciiTheme="majorBidi" w:hAnsiTheme="majorBidi"/>
          <w:sz w:val="27"/>
          <w:rtl/>
          <w:lang w:bidi="ar-LB"/>
        </w:rPr>
        <w:t xml:space="preserve"> بين مفاهيم القيمة وال</w:t>
      </w:r>
      <w:r w:rsidRPr="00714A89">
        <w:rPr>
          <w:rFonts w:asciiTheme="majorBidi" w:hAnsiTheme="majorBidi" w:hint="cs"/>
          <w:sz w:val="27"/>
          <w:rtl/>
          <w:lang w:bidi="ar-LB"/>
        </w:rPr>
        <w:t>ا</w:t>
      </w:r>
      <w:r w:rsidRPr="00714A89">
        <w:rPr>
          <w:rFonts w:asciiTheme="majorBidi" w:hAnsiTheme="majorBidi"/>
          <w:sz w:val="27"/>
          <w:rtl/>
          <w:lang w:bidi="ar-LB"/>
        </w:rPr>
        <w:t>لتزام بناء</w:t>
      </w:r>
      <w:r w:rsidR="00CB20B6" w:rsidRPr="00714A89">
        <w:rPr>
          <w:rFonts w:asciiTheme="majorBidi" w:hAnsiTheme="majorBidi" w:hint="cs"/>
          <w:sz w:val="27"/>
          <w:rtl/>
          <w:lang w:bidi="ar-LB"/>
        </w:rPr>
        <w:t>ً</w:t>
      </w:r>
      <w:r w:rsidRPr="00714A89">
        <w:rPr>
          <w:rFonts w:asciiTheme="majorBidi" w:hAnsiTheme="majorBidi"/>
          <w:sz w:val="27"/>
          <w:rtl/>
          <w:lang w:bidi="ar-LB"/>
        </w:rPr>
        <w:t xml:space="preserve"> على قيام المفاهيم الأخلاقية على الدين</w:t>
      </w:r>
      <w:r w:rsidR="00CB20B6" w:rsidRPr="00714A89">
        <w:rPr>
          <w:rFonts w:asciiTheme="majorBidi" w:hAnsiTheme="majorBidi" w:hint="cs"/>
          <w:sz w:val="27"/>
          <w:rtl/>
          <w:lang w:bidi="ar-LB"/>
        </w:rPr>
        <w:t>؛</w:t>
      </w:r>
      <w:r w:rsidRPr="00714A89">
        <w:rPr>
          <w:rFonts w:asciiTheme="majorBidi" w:hAnsiTheme="majorBidi"/>
          <w:sz w:val="27"/>
          <w:rtl/>
          <w:lang w:bidi="ar-LB"/>
        </w:rPr>
        <w:t xml:space="preserve"> ولا يوجد أي</w:t>
      </w:r>
      <w:r w:rsidR="00CB20B6" w:rsidRPr="00714A89">
        <w:rPr>
          <w:rFonts w:asciiTheme="majorBidi" w:hAnsiTheme="majorBidi" w:hint="cs"/>
          <w:sz w:val="27"/>
          <w:rtl/>
          <w:lang w:bidi="ar-LB"/>
        </w:rPr>
        <w:t>ّ</w:t>
      </w:r>
      <w:r w:rsidRPr="00714A89">
        <w:rPr>
          <w:rFonts w:asciiTheme="majorBidi" w:hAnsiTheme="majorBidi"/>
          <w:sz w:val="27"/>
          <w:rtl/>
          <w:lang w:bidi="ar-LB"/>
        </w:rPr>
        <w:t xml:space="preserve"> مصدر</w:t>
      </w:r>
      <w:r w:rsidR="006E1855" w:rsidRPr="00714A89">
        <w:rPr>
          <w:rFonts w:asciiTheme="majorBidi" w:hAnsiTheme="majorBidi" w:hint="cs"/>
          <w:sz w:val="27"/>
          <w:rtl/>
          <w:lang w:bidi="ar-LB"/>
        </w:rPr>
        <w:t>ٍ</w:t>
      </w:r>
      <w:r w:rsidRPr="00714A89">
        <w:rPr>
          <w:rFonts w:asciiTheme="majorBidi" w:hAnsiTheme="majorBidi"/>
          <w:sz w:val="27"/>
          <w:rtl/>
          <w:lang w:bidi="ar-LB"/>
        </w:rPr>
        <w:t xml:space="preserve"> آخر للأخلاق ـ وفقاً لهذه النظرية ـ سوى الأمر الإلهي</w:t>
      </w:r>
      <w:r w:rsidR="00CB20B6" w:rsidRPr="00714A89">
        <w:rPr>
          <w:rFonts w:asciiTheme="majorBidi" w:hAnsiTheme="majorBidi" w:hint="cs"/>
          <w:sz w:val="27"/>
          <w:rtl/>
          <w:lang w:bidi="ar-LB"/>
        </w:rPr>
        <w:t>ّ.</w:t>
      </w:r>
      <w:r w:rsidRPr="00714A89">
        <w:rPr>
          <w:rFonts w:asciiTheme="majorBidi" w:hAnsiTheme="majorBidi"/>
          <w:sz w:val="27"/>
          <w:rtl/>
          <w:lang w:bidi="ar-LB"/>
        </w:rPr>
        <w:t xml:space="preserve"> ومن هنا كما أن مفاهيم القيمة مبني</w:t>
      </w:r>
      <w:r w:rsidR="00CB20B6" w:rsidRPr="00714A89">
        <w:rPr>
          <w:rFonts w:asciiTheme="majorBidi" w:hAnsiTheme="majorBidi" w:hint="cs"/>
          <w:sz w:val="27"/>
          <w:rtl/>
          <w:lang w:bidi="ar-LB"/>
        </w:rPr>
        <w:t>ّ</w:t>
      </w:r>
      <w:r w:rsidRPr="00714A89">
        <w:rPr>
          <w:rFonts w:asciiTheme="majorBidi" w:hAnsiTheme="majorBidi"/>
          <w:sz w:val="27"/>
          <w:rtl/>
          <w:lang w:bidi="ar-LB"/>
        </w:rPr>
        <w:t>ة</w:t>
      </w:r>
      <w:r w:rsidR="00CB20B6" w:rsidRPr="00714A89">
        <w:rPr>
          <w:rFonts w:asciiTheme="majorBidi" w:hAnsiTheme="majorBidi" w:hint="cs"/>
          <w:sz w:val="27"/>
          <w:rtl/>
          <w:lang w:bidi="ar-LB"/>
        </w:rPr>
        <w:t>ٌ</w:t>
      </w:r>
      <w:r w:rsidRPr="00714A89">
        <w:rPr>
          <w:rFonts w:asciiTheme="majorBidi" w:hAnsiTheme="majorBidi"/>
          <w:sz w:val="27"/>
          <w:rtl/>
          <w:lang w:bidi="ar-LB"/>
        </w:rPr>
        <w:t xml:space="preserve"> على الأمر الإلهي فكذلك المفاهيم الإلزامية قائمة</w:t>
      </w:r>
      <w:r w:rsidR="00CB20B6" w:rsidRPr="00714A89">
        <w:rPr>
          <w:rFonts w:asciiTheme="majorBidi" w:hAnsiTheme="majorBidi" w:hint="cs"/>
          <w:sz w:val="27"/>
          <w:rtl/>
          <w:lang w:bidi="ar-LB"/>
        </w:rPr>
        <w:t>ٌ</w:t>
      </w:r>
      <w:r w:rsidRPr="00714A89">
        <w:rPr>
          <w:rFonts w:asciiTheme="majorBidi" w:hAnsiTheme="majorBidi"/>
          <w:sz w:val="27"/>
          <w:rtl/>
          <w:lang w:bidi="ar-LB"/>
        </w:rPr>
        <w:t xml:space="preserve"> عليه أيضاً</w:t>
      </w:r>
      <w:r w:rsidR="00CB20B6" w:rsidRPr="00714A89">
        <w:rPr>
          <w:rFonts w:asciiTheme="majorBidi" w:hAnsiTheme="majorBidi" w:hint="cs"/>
          <w:sz w:val="27"/>
          <w:rtl/>
          <w:lang w:bidi="ar-LB"/>
        </w:rPr>
        <w:t>.</w:t>
      </w:r>
    </w:p>
    <w:p w:rsidR="007B32C6" w:rsidRPr="00714A89" w:rsidRDefault="00BB71DA" w:rsidP="0005161A">
      <w:pPr>
        <w:rPr>
          <w:rFonts w:asciiTheme="majorBidi" w:hAnsiTheme="majorBidi"/>
          <w:sz w:val="27"/>
          <w:rtl/>
          <w:lang w:bidi="ar-LB"/>
        </w:rPr>
      </w:pPr>
      <w:r w:rsidRPr="00714A89">
        <w:rPr>
          <w:rFonts w:asciiTheme="majorBidi" w:hAnsiTheme="majorBidi"/>
          <w:sz w:val="27"/>
          <w:rtl/>
          <w:lang w:bidi="ar-LB"/>
        </w:rPr>
        <w:t>ولكن</w:t>
      </w:r>
      <w:r w:rsidR="00CB20B6" w:rsidRPr="00714A89">
        <w:rPr>
          <w:rFonts w:asciiTheme="majorBidi" w:hAnsiTheme="majorBidi" w:hint="cs"/>
          <w:sz w:val="27"/>
          <w:rtl/>
          <w:lang w:bidi="ar-LB"/>
        </w:rPr>
        <w:t>ْ</w:t>
      </w:r>
      <w:r w:rsidRPr="00714A89">
        <w:rPr>
          <w:rFonts w:asciiTheme="majorBidi" w:hAnsiTheme="majorBidi"/>
          <w:sz w:val="27"/>
          <w:rtl/>
          <w:lang w:bidi="ar-LB"/>
        </w:rPr>
        <w:t xml:space="preserve"> من وجهة نظر آدمز يوجد فرق</w:t>
      </w:r>
      <w:r w:rsidR="00CB20B6" w:rsidRPr="00714A89">
        <w:rPr>
          <w:rFonts w:asciiTheme="majorBidi" w:hAnsiTheme="majorBidi" w:hint="cs"/>
          <w:sz w:val="27"/>
          <w:rtl/>
          <w:lang w:bidi="ar-LB"/>
        </w:rPr>
        <w:t>ٌ</w:t>
      </w:r>
      <w:r w:rsidRPr="00714A89">
        <w:rPr>
          <w:rFonts w:asciiTheme="majorBidi" w:hAnsiTheme="majorBidi"/>
          <w:sz w:val="27"/>
          <w:rtl/>
          <w:lang w:bidi="ar-LB"/>
        </w:rPr>
        <w:t xml:space="preserve"> واضح بين هاتين المجموعتين من المفاهيم</w:t>
      </w:r>
      <w:r w:rsidR="00CB20B6" w:rsidRPr="00714A89">
        <w:rPr>
          <w:rFonts w:asciiTheme="majorBidi" w:hAnsiTheme="majorBidi" w:hint="cs"/>
          <w:sz w:val="27"/>
          <w:rtl/>
          <w:lang w:bidi="ar-LB"/>
        </w:rPr>
        <w:t>.</w:t>
      </w:r>
      <w:r w:rsidRPr="00714A89">
        <w:rPr>
          <w:rFonts w:asciiTheme="majorBidi" w:hAnsiTheme="majorBidi"/>
          <w:sz w:val="27"/>
          <w:rtl/>
          <w:lang w:bidi="ar-LB"/>
        </w:rPr>
        <w:t xml:space="preserve"> وكما ذكرنا فإن</w:t>
      </w:r>
      <w:r w:rsidR="006E1855" w:rsidRPr="00714A89">
        <w:rPr>
          <w:rFonts w:asciiTheme="majorBidi" w:hAnsiTheme="majorBidi" w:hint="cs"/>
          <w:sz w:val="27"/>
          <w:rtl/>
          <w:lang w:bidi="ar-LB"/>
        </w:rPr>
        <w:t>ّ</w:t>
      </w:r>
      <w:r w:rsidRPr="00714A89">
        <w:rPr>
          <w:rFonts w:asciiTheme="majorBidi" w:hAnsiTheme="majorBidi"/>
          <w:sz w:val="27"/>
          <w:rtl/>
          <w:lang w:bidi="ar-LB"/>
        </w:rPr>
        <w:t xml:space="preserve"> ثم</w:t>
      </w:r>
      <w:r w:rsidR="006E1855" w:rsidRPr="00714A89">
        <w:rPr>
          <w:rFonts w:asciiTheme="majorBidi" w:hAnsiTheme="majorBidi" w:hint="cs"/>
          <w:sz w:val="27"/>
          <w:rtl/>
          <w:lang w:bidi="ar-LB"/>
        </w:rPr>
        <w:t>ّ</w:t>
      </w:r>
      <w:r w:rsidRPr="00714A89">
        <w:rPr>
          <w:rFonts w:asciiTheme="majorBidi" w:hAnsiTheme="majorBidi"/>
          <w:sz w:val="27"/>
          <w:rtl/>
          <w:lang w:bidi="ar-LB"/>
        </w:rPr>
        <w:t>ة تماهي</w:t>
      </w:r>
      <w:r w:rsidR="00CB20B6" w:rsidRPr="00714A89">
        <w:rPr>
          <w:rFonts w:asciiTheme="majorBidi" w:hAnsiTheme="majorBidi" w:hint="cs"/>
          <w:sz w:val="27"/>
          <w:rtl/>
          <w:lang w:bidi="ar-LB"/>
        </w:rPr>
        <w:t>اً</w:t>
      </w:r>
      <w:r w:rsidRPr="00714A89">
        <w:rPr>
          <w:rFonts w:asciiTheme="majorBidi" w:hAnsiTheme="majorBidi"/>
          <w:sz w:val="27"/>
          <w:rtl/>
          <w:lang w:bidi="ar-LB"/>
        </w:rPr>
        <w:t xml:space="preserve"> وتطابق</w:t>
      </w:r>
      <w:r w:rsidR="00CB20B6" w:rsidRPr="00714A89">
        <w:rPr>
          <w:rFonts w:asciiTheme="majorBidi" w:hAnsiTheme="majorBidi" w:hint="cs"/>
          <w:sz w:val="27"/>
          <w:rtl/>
          <w:lang w:bidi="ar-LB"/>
        </w:rPr>
        <w:t>اً</w:t>
      </w:r>
      <w:r w:rsidRPr="00714A89">
        <w:rPr>
          <w:rFonts w:asciiTheme="majorBidi" w:hAnsiTheme="majorBidi"/>
          <w:sz w:val="27"/>
          <w:rtl/>
          <w:lang w:bidi="ar-LB"/>
        </w:rPr>
        <w:t xml:space="preserve"> بين مفاهيم القيمة وذات الله وصفاته، ولكن</w:t>
      </w:r>
      <w:r w:rsidR="00CB20B6" w:rsidRPr="00714A89">
        <w:rPr>
          <w:rFonts w:asciiTheme="majorBidi" w:hAnsiTheme="majorBidi" w:hint="cs"/>
          <w:sz w:val="27"/>
          <w:rtl/>
          <w:lang w:bidi="ar-LB"/>
        </w:rPr>
        <w:t>ّ</w:t>
      </w:r>
      <w:r w:rsidRPr="00714A89">
        <w:rPr>
          <w:rFonts w:asciiTheme="majorBidi" w:hAnsiTheme="majorBidi"/>
          <w:sz w:val="27"/>
          <w:rtl/>
          <w:lang w:bidi="ar-LB"/>
        </w:rPr>
        <w:t xml:space="preserve"> الالتزامات الأخلاقية لا تتطابق مع </w:t>
      </w:r>
      <w:r w:rsidR="007B32C6" w:rsidRPr="00714A89">
        <w:rPr>
          <w:rFonts w:asciiTheme="majorBidi" w:hAnsiTheme="majorBidi"/>
          <w:sz w:val="27"/>
          <w:rtl/>
          <w:lang w:bidi="ar-LB"/>
        </w:rPr>
        <w:t>الأمر الإلهي.</w:t>
      </w:r>
    </w:p>
    <w:p w:rsidR="00BB71DA" w:rsidRPr="00714A89" w:rsidRDefault="00BB71DA" w:rsidP="0005161A">
      <w:pPr>
        <w:rPr>
          <w:rFonts w:asciiTheme="majorBidi" w:hAnsiTheme="majorBidi"/>
          <w:sz w:val="27"/>
          <w:rtl/>
          <w:lang w:bidi="ar-LB"/>
        </w:rPr>
      </w:pPr>
      <w:r w:rsidRPr="00714A89">
        <w:rPr>
          <w:rFonts w:asciiTheme="majorBidi" w:hAnsiTheme="majorBidi" w:hint="cs"/>
          <w:sz w:val="27"/>
          <w:rtl/>
          <w:lang w:bidi="ar-LB"/>
        </w:rPr>
        <w:t>ا</w:t>
      </w:r>
      <w:r w:rsidRPr="00714A89">
        <w:rPr>
          <w:rFonts w:asciiTheme="majorBidi" w:hAnsiTheme="majorBidi"/>
          <w:sz w:val="27"/>
          <w:rtl/>
          <w:lang w:bidi="ar-LB"/>
        </w:rPr>
        <w:t>د</w:t>
      </w:r>
      <w:r w:rsidRPr="00714A89">
        <w:rPr>
          <w:rFonts w:asciiTheme="majorBidi" w:hAnsiTheme="majorBidi" w:hint="cs"/>
          <w:sz w:val="27"/>
          <w:rtl/>
          <w:lang w:bidi="ar-LB"/>
        </w:rPr>
        <w:t>ّ</w:t>
      </w:r>
      <w:r w:rsidRPr="00714A89">
        <w:rPr>
          <w:rFonts w:asciiTheme="majorBidi" w:hAnsiTheme="majorBidi"/>
          <w:sz w:val="27"/>
          <w:rtl/>
          <w:lang w:bidi="ar-LB"/>
        </w:rPr>
        <w:t>عاء آدمز هو أن جملة</w:t>
      </w:r>
      <w:r w:rsidRPr="00714A89">
        <w:rPr>
          <w:rFonts w:asciiTheme="majorBidi" w:hAnsiTheme="majorBidi" w:hint="cs"/>
          <w:sz w:val="27"/>
          <w:rtl/>
          <w:lang w:bidi="ar-LB"/>
        </w:rPr>
        <w:t xml:space="preserve"> </w:t>
      </w:r>
      <w:r w:rsidRPr="00714A89">
        <w:rPr>
          <w:rFonts w:hint="eastAsia"/>
          <w:sz w:val="24"/>
          <w:szCs w:val="24"/>
          <w:rtl/>
          <w:lang w:bidi="ar-LB"/>
        </w:rPr>
        <w:t>«</w:t>
      </w:r>
      <w:r w:rsidRPr="00714A89">
        <w:rPr>
          <w:rFonts w:asciiTheme="majorBidi" w:hAnsiTheme="majorBidi" w:hint="cs"/>
          <w:sz w:val="27"/>
          <w:rtl/>
          <w:lang w:bidi="ar-LB"/>
        </w:rPr>
        <w:t>ا</w:t>
      </w:r>
      <w:r w:rsidRPr="00714A89">
        <w:rPr>
          <w:rFonts w:asciiTheme="majorBidi" w:hAnsiTheme="majorBidi"/>
          <w:sz w:val="27"/>
          <w:rtl/>
          <w:lang w:bidi="ar-LB"/>
        </w:rPr>
        <w:t xml:space="preserve">رتكاب عمل </w:t>
      </w:r>
      <w:r w:rsidR="00CB20B6" w:rsidRPr="00714A89">
        <w:rPr>
          <w:rFonts w:asciiTheme="majorBidi" w:hAnsiTheme="majorBidi" w:hint="cs"/>
          <w:sz w:val="27"/>
          <w:rtl/>
          <w:lang w:bidi="ar-LB"/>
        </w:rPr>
        <w:t xml:space="preserve">(أ) </w:t>
      </w:r>
      <w:r w:rsidRPr="00714A89">
        <w:rPr>
          <w:rFonts w:asciiTheme="majorBidi" w:hAnsiTheme="majorBidi"/>
          <w:sz w:val="27"/>
          <w:rtl/>
          <w:lang w:bidi="ar-LB"/>
        </w:rPr>
        <w:t>خطأ</w:t>
      </w:r>
      <w:r w:rsidR="00CB20B6" w:rsidRPr="00714A89">
        <w:rPr>
          <w:rFonts w:asciiTheme="majorBidi" w:hAnsiTheme="majorBidi" w:hint="cs"/>
          <w:sz w:val="27"/>
          <w:rtl/>
          <w:lang w:bidi="ar-LB"/>
        </w:rPr>
        <w:t>ٌ</w:t>
      </w:r>
      <w:r w:rsidRPr="00714A89">
        <w:rPr>
          <w:rFonts w:hint="eastAsia"/>
          <w:sz w:val="24"/>
          <w:szCs w:val="24"/>
          <w:rtl/>
        </w:rPr>
        <w:t>»</w:t>
      </w:r>
      <w:r w:rsidRPr="00714A89">
        <w:rPr>
          <w:rFonts w:asciiTheme="majorBidi" w:hAnsiTheme="majorBidi"/>
          <w:sz w:val="27"/>
          <w:rtl/>
          <w:lang w:bidi="ar-LB"/>
        </w:rPr>
        <w:t xml:space="preserve"> </w:t>
      </w:r>
      <w:r w:rsidR="007B32C6" w:rsidRPr="00714A89">
        <w:rPr>
          <w:rFonts w:asciiTheme="majorBidi" w:hAnsiTheme="majorBidi" w:hint="cs"/>
          <w:sz w:val="27"/>
          <w:rtl/>
          <w:lang w:bidi="ar-LB"/>
        </w:rPr>
        <w:t xml:space="preserve">تتساوى </w:t>
      </w:r>
      <w:r w:rsidRPr="00714A89">
        <w:rPr>
          <w:rFonts w:asciiTheme="majorBidi" w:hAnsiTheme="majorBidi"/>
          <w:sz w:val="27"/>
          <w:rtl/>
          <w:lang w:bidi="ar-LB"/>
        </w:rPr>
        <w:t>مع هذه الجملة</w:t>
      </w:r>
      <w:r w:rsidRPr="00714A89">
        <w:rPr>
          <w:rFonts w:asciiTheme="majorBidi" w:hAnsiTheme="majorBidi" w:hint="cs"/>
          <w:sz w:val="27"/>
          <w:rtl/>
          <w:lang w:bidi="ar-LB"/>
        </w:rPr>
        <w:t xml:space="preserve"> </w:t>
      </w:r>
      <w:r w:rsidRPr="00714A89">
        <w:rPr>
          <w:rFonts w:hint="eastAsia"/>
          <w:sz w:val="24"/>
          <w:szCs w:val="24"/>
          <w:rtl/>
          <w:lang w:bidi="ar-LB"/>
        </w:rPr>
        <w:t>«</w:t>
      </w:r>
      <w:r w:rsidRPr="00714A89">
        <w:rPr>
          <w:rFonts w:asciiTheme="majorBidi" w:hAnsiTheme="majorBidi" w:hint="cs"/>
          <w:sz w:val="27"/>
          <w:rtl/>
          <w:lang w:bidi="ar-LB"/>
        </w:rPr>
        <w:t>ا</w:t>
      </w:r>
      <w:r w:rsidRPr="00714A89">
        <w:rPr>
          <w:rFonts w:asciiTheme="majorBidi" w:hAnsiTheme="majorBidi"/>
          <w:sz w:val="27"/>
          <w:rtl/>
          <w:lang w:bidi="ar-LB"/>
        </w:rPr>
        <w:t xml:space="preserve">رتكاب عمل </w:t>
      </w:r>
      <w:r w:rsidR="007B32C6" w:rsidRPr="00714A89">
        <w:rPr>
          <w:rFonts w:asciiTheme="majorBidi" w:hAnsiTheme="majorBidi" w:hint="cs"/>
          <w:sz w:val="27"/>
          <w:rtl/>
          <w:lang w:bidi="ar-LB"/>
        </w:rPr>
        <w:t>(</w:t>
      </w:r>
      <w:r w:rsidRPr="00714A89">
        <w:rPr>
          <w:rFonts w:asciiTheme="majorBidi" w:hAnsiTheme="majorBidi"/>
          <w:sz w:val="27"/>
          <w:rtl/>
          <w:lang w:bidi="ar-LB"/>
        </w:rPr>
        <w:t>أ</w:t>
      </w:r>
      <w:r w:rsidR="007B32C6" w:rsidRPr="00714A89">
        <w:rPr>
          <w:rFonts w:asciiTheme="majorBidi" w:hAnsiTheme="majorBidi" w:hint="cs"/>
          <w:sz w:val="27"/>
          <w:rtl/>
          <w:lang w:bidi="ar-LB"/>
        </w:rPr>
        <w:t xml:space="preserve">) </w:t>
      </w:r>
      <w:r w:rsidRPr="00714A89">
        <w:rPr>
          <w:rFonts w:asciiTheme="majorBidi" w:hAnsiTheme="majorBidi"/>
          <w:sz w:val="27"/>
          <w:rtl/>
          <w:lang w:bidi="ar-LB"/>
        </w:rPr>
        <w:t>خطأ</w:t>
      </w:r>
      <w:r w:rsidR="007B32C6" w:rsidRPr="00714A89">
        <w:rPr>
          <w:rFonts w:asciiTheme="majorBidi" w:hAnsiTheme="majorBidi" w:hint="cs"/>
          <w:sz w:val="27"/>
          <w:rtl/>
          <w:lang w:bidi="ar-LB"/>
        </w:rPr>
        <w:t>ٌ</w:t>
      </w:r>
      <w:r w:rsidRPr="00714A89">
        <w:rPr>
          <w:rFonts w:asciiTheme="majorBidi" w:hAnsiTheme="majorBidi"/>
          <w:sz w:val="27"/>
          <w:rtl/>
          <w:lang w:bidi="ar-LB"/>
        </w:rPr>
        <w:t xml:space="preserve"> إذا أمر الله بالقيام به أو نهى عنه</w:t>
      </w:r>
      <w:r w:rsidRPr="00714A89">
        <w:rPr>
          <w:rFonts w:hint="eastAsia"/>
          <w:sz w:val="24"/>
          <w:szCs w:val="24"/>
          <w:rtl/>
        </w:rPr>
        <w:t>»</w:t>
      </w:r>
      <w:r w:rsidRPr="00714A89">
        <w:rPr>
          <w:rFonts w:asciiTheme="majorBidi" w:hAnsiTheme="majorBidi"/>
          <w:sz w:val="27"/>
          <w:rtl/>
          <w:lang w:bidi="ar-LB"/>
        </w:rPr>
        <w:t xml:space="preserve">. </w:t>
      </w:r>
    </w:p>
    <w:p w:rsidR="00BB71DA" w:rsidRPr="00714A89" w:rsidRDefault="00BB71DA" w:rsidP="0005161A">
      <w:pPr>
        <w:rPr>
          <w:rFonts w:asciiTheme="majorBidi" w:hAnsiTheme="majorBidi"/>
          <w:sz w:val="27"/>
          <w:lang w:bidi="ar-LB"/>
        </w:rPr>
      </w:pPr>
      <w:r w:rsidRPr="00714A89">
        <w:rPr>
          <w:rFonts w:asciiTheme="majorBidi" w:hAnsiTheme="majorBidi"/>
          <w:sz w:val="27"/>
          <w:rtl/>
          <w:lang w:bidi="ar-LB"/>
        </w:rPr>
        <w:t>وفي الواقع فإن الأمر الإلهي</w:t>
      </w:r>
      <w:r w:rsidR="007B32C6" w:rsidRPr="00714A89">
        <w:rPr>
          <w:rFonts w:asciiTheme="majorBidi" w:hAnsiTheme="majorBidi" w:hint="cs"/>
          <w:sz w:val="27"/>
          <w:rtl/>
          <w:lang w:bidi="ar-LB"/>
        </w:rPr>
        <w:t>ّ</w:t>
      </w:r>
      <w:r w:rsidRPr="00714A89">
        <w:rPr>
          <w:rFonts w:asciiTheme="majorBidi" w:hAnsiTheme="majorBidi"/>
          <w:sz w:val="27"/>
          <w:rtl/>
          <w:lang w:bidi="ar-LB"/>
        </w:rPr>
        <w:t xml:space="preserve"> لكل عمل</w:t>
      </w:r>
      <w:r w:rsidR="007B32C6" w:rsidRPr="00714A89">
        <w:rPr>
          <w:rFonts w:asciiTheme="majorBidi" w:hAnsiTheme="majorBidi" w:hint="cs"/>
          <w:sz w:val="27"/>
          <w:rtl/>
          <w:lang w:bidi="ar-LB"/>
        </w:rPr>
        <w:t>ٍ</w:t>
      </w:r>
      <w:r w:rsidRPr="00714A89">
        <w:rPr>
          <w:rFonts w:asciiTheme="majorBidi" w:hAnsiTheme="majorBidi"/>
          <w:sz w:val="27"/>
          <w:rtl/>
          <w:lang w:bidi="ar-LB"/>
        </w:rPr>
        <w:t xml:space="preserve"> إلزامي من الناحية الأخلاقية يتضم</w:t>
      </w:r>
      <w:r w:rsidR="007B32C6" w:rsidRPr="00714A89">
        <w:rPr>
          <w:rFonts w:asciiTheme="majorBidi" w:hAnsiTheme="majorBidi" w:hint="cs"/>
          <w:sz w:val="27"/>
          <w:rtl/>
          <w:lang w:bidi="ar-LB"/>
        </w:rPr>
        <w:t>ّ</w:t>
      </w:r>
      <w:r w:rsidRPr="00714A89">
        <w:rPr>
          <w:rFonts w:asciiTheme="majorBidi" w:hAnsiTheme="majorBidi"/>
          <w:sz w:val="27"/>
          <w:rtl/>
          <w:lang w:bidi="ar-LB"/>
        </w:rPr>
        <w:t>ن شرطاً مستتراً</w:t>
      </w:r>
      <w:r w:rsidR="007B32C6" w:rsidRPr="00714A89">
        <w:rPr>
          <w:rFonts w:asciiTheme="majorBidi" w:hAnsiTheme="majorBidi" w:hint="cs"/>
          <w:sz w:val="27"/>
          <w:rtl/>
          <w:lang w:bidi="ar-LB"/>
        </w:rPr>
        <w:t>،</w:t>
      </w:r>
      <w:r w:rsidRPr="00714A89">
        <w:rPr>
          <w:rFonts w:asciiTheme="majorBidi" w:hAnsiTheme="majorBidi"/>
          <w:sz w:val="27"/>
          <w:rtl/>
          <w:lang w:bidi="ar-LB"/>
        </w:rPr>
        <w:t xml:space="preserve"> وهو أن الله أمر به أو نهى عنه، ولو أن هذا الشرط لم يُذ</w:t>
      </w:r>
      <w:r w:rsidR="007B32C6" w:rsidRPr="00714A89">
        <w:rPr>
          <w:rFonts w:asciiTheme="majorBidi" w:hAnsiTheme="majorBidi" w:hint="cs"/>
          <w:sz w:val="27"/>
          <w:rtl/>
          <w:lang w:bidi="ar-LB"/>
        </w:rPr>
        <w:t>ْ</w:t>
      </w:r>
      <w:r w:rsidRPr="00714A89">
        <w:rPr>
          <w:rFonts w:asciiTheme="majorBidi" w:hAnsiTheme="majorBidi"/>
          <w:sz w:val="27"/>
          <w:rtl/>
          <w:lang w:bidi="ar-LB"/>
        </w:rPr>
        <w:t>ك</w:t>
      </w:r>
      <w:r w:rsidR="007B32C6" w:rsidRPr="00714A89">
        <w:rPr>
          <w:rFonts w:asciiTheme="majorBidi" w:hAnsiTheme="majorBidi" w:hint="cs"/>
          <w:sz w:val="27"/>
          <w:rtl/>
          <w:lang w:bidi="ar-LB"/>
        </w:rPr>
        <w:t>َ</w:t>
      </w:r>
      <w:r w:rsidRPr="00714A89">
        <w:rPr>
          <w:rFonts w:asciiTheme="majorBidi" w:hAnsiTheme="majorBidi"/>
          <w:sz w:val="27"/>
          <w:rtl/>
          <w:lang w:bidi="ar-LB"/>
        </w:rPr>
        <w:t>ر صراحة</w:t>
      </w:r>
      <w:r w:rsidR="007B32C6" w:rsidRPr="00714A89">
        <w:rPr>
          <w:rFonts w:asciiTheme="majorBidi" w:hAnsiTheme="majorBidi" w:hint="cs"/>
          <w:sz w:val="27"/>
          <w:rtl/>
          <w:lang w:bidi="ar-LB"/>
        </w:rPr>
        <w:t>ً</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33"/>
      </w:r>
      <w:r w:rsidRPr="00714A89">
        <w:rPr>
          <w:rFonts w:asciiTheme="majorBidi" w:hAnsiTheme="majorBidi"/>
          <w:sz w:val="27"/>
          <w:vertAlign w:val="superscript"/>
          <w:rtl/>
          <w:lang w:bidi="ar-LB"/>
        </w:rPr>
        <w:t>)</w:t>
      </w:r>
      <w:r w:rsidRPr="00714A89">
        <w:rPr>
          <w:rFonts w:asciiTheme="majorBidi" w:hAnsiTheme="majorBidi"/>
          <w:sz w:val="27"/>
          <w:rtl/>
          <w:lang w:bidi="ar-LB"/>
        </w:rPr>
        <w:t>.</w:t>
      </w:r>
    </w:p>
    <w:p w:rsidR="00B940BC" w:rsidRPr="00714A89" w:rsidRDefault="00BB71DA" w:rsidP="0005161A">
      <w:pPr>
        <w:rPr>
          <w:rFonts w:asciiTheme="majorBidi" w:hAnsiTheme="majorBidi"/>
          <w:sz w:val="27"/>
          <w:rtl/>
          <w:lang w:bidi="ar-LB"/>
        </w:rPr>
      </w:pPr>
      <w:r w:rsidRPr="00714A89">
        <w:rPr>
          <w:rFonts w:asciiTheme="majorBidi" w:hAnsiTheme="majorBidi"/>
          <w:sz w:val="27"/>
          <w:rtl/>
          <w:lang w:bidi="ar-LB"/>
        </w:rPr>
        <w:t>ومن أجل إثبات هذا ال</w:t>
      </w:r>
      <w:r w:rsidRPr="00714A89">
        <w:rPr>
          <w:rFonts w:asciiTheme="majorBidi" w:hAnsiTheme="majorBidi" w:hint="cs"/>
          <w:sz w:val="27"/>
          <w:rtl/>
          <w:lang w:bidi="ar-LB"/>
        </w:rPr>
        <w:t>ا</w:t>
      </w:r>
      <w:r w:rsidRPr="00714A89">
        <w:rPr>
          <w:rFonts w:asciiTheme="majorBidi" w:hAnsiTheme="majorBidi"/>
          <w:sz w:val="27"/>
          <w:rtl/>
          <w:lang w:bidi="ar-LB"/>
        </w:rPr>
        <w:t>د</w:t>
      </w:r>
      <w:r w:rsidR="007B32C6" w:rsidRPr="00714A89">
        <w:rPr>
          <w:rFonts w:asciiTheme="majorBidi" w:hAnsiTheme="majorBidi" w:hint="cs"/>
          <w:sz w:val="27"/>
          <w:rtl/>
          <w:lang w:bidi="ar-LB"/>
        </w:rPr>
        <w:t>ّ</w:t>
      </w:r>
      <w:r w:rsidRPr="00714A89">
        <w:rPr>
          <w:rFonts w:asciiTheme="majorBidi" w:hAnsiTheme="majorBidi"/>
          <w:sz w:val="27"/>
          <w:rtl/>
          <w:lang w:bidi="ar-LB"/>
        </w:rPr>
        <w:t xml:space="preserve">عاء علينا </w:t>
      </w:r>
      <w:r w:rsidRPr="00714A89">
        <w:rPr>
          <w:rFonts w:asciiTheme="majorBidi" w:hAnsiTheme="majorBidi"/>
          <w:b/>
          <w:bCs/>
          <w:sz w:val="27"/>
          <w:rtl/>
          <w:lang w:bidi="ar-LB"/>
        </w:rPr>
        <w:t>أو</w:t>
      </w:r>
      <w:r w:rsidR="007B32C6" w:rsidRPr="00714A89">
        <w:rPr>
          <w:rFonts w:asciiTheme="majorBidi" w:hAnsiTheme="majorBidi" w:hint="cs"/>
          <w:b/>
          <w:bCs/>
          <w:sz w:val="27"/>
          <w:rtl/>
          <w:lang w:bidi="ar-LB"/>
        </w:rPr>
        <w:t>ّ</w:t>
      </w:r>
      <w:r w:rsidRPr="00714A89">
        <w:rPr>
          <w:rFonts w:asciiTheme="majorBidi" w:hAnsiTheme="majorBidi"/>
          <w:b/>
          <w:bCs/>
          <w:sz w:val="27"/>
          <w:rtl/>
          <w:lang w:bidi="ar-LB"/>
        </w:rPr>
        <w:t>لاً</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أن نحد</w:t>
      </w:r>
      <w:r w:rsidR="00B940BC" w:rsidRPr="00714A89">
        <w:rPr>
          <w:rFonts w:asciiTheme="majorBidi" w:hAnsiTheme="majorBidi" w:hint="cs"/>
          <w:sz w:val="27"/>
          <w:rtl/>
          <w:lang w:bidi="ar-LB"/>
        </w:rPr>
        <w:t>ِّ</w:t>
      </w:r>
      <w:r w:rsidRPr="00714A89">
        <w:rPr>
          <w:rFonts w:asciiTheme="majorBidi" w:hAnsiTheme="majorBidi"/>
          <w:sz w:val="27"/>
          <w:rtl/>
          <w:lang w:bidi="ar-LB"/>
        </w:rPr>
        <w:t>د ماهية ال</w:t>
      </w:r>
      <w:r w:rsidRPr="00714A89">
        <w:rPr>
          <w:rFonts w:asciiTheme="majorBidi" w:hAnsiTheme="majorBidi" w:hint="cs"/>
          <w:sz w:val="27"/>
          <w:rtl/>
          <w:lang w:bidi="ar-LB"/>
        </w:rPr>
        <w:t>ا</w:t>
      </w:r>
      <w:r w:rsidRPr="00714A89">
        <w:rPr>
          <w:rFonts w:asciiTheme="majorBidi" w:hAnsiTheme="majorBidi"/>
          <w:sz w:val="27"/>
          <w:rtl/>
          <w:lang w:bidi="ar-LB"/>
        </w:rPr>
        <w:t>لتزام الأخلاقي</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w:t>
      </w:r>
      <w:r w:rsidRPr="00714A89">
        <w:rPr>
          <w:rFonts w:asciiTheme="majorBidi" w:hAnsiTheme="majorBidi"/>
          <w:b/>
          <w:bCs/>
          <w:sz w:val="27"/>
          <w:rtl/>
          <w:lang w:bidi="ar-LB"/>
        </w:rPr>
        <w:t>وفي المرحلة الثانية</w:t>
      </w:r>
      <w:r w:rsidR="00B940BC" w:rsidRPr="00714A89">
        <w:rPr>
          <w:rFonts w:asciiTheme="majorBidi" w:hAnsiTheme="majorBidi" w:hint="cs"/>
          <w:sz w:val="27"/>
          <w:rtl/>
          <w:lang w:bidi="ar-LB"/>
        </w:rPr>
        <w:t>:</w:t>
      </w:r>
      <w:r w:rsidR="00B940BC" w:rsidRPr="00714A89">
        <w:rPr>
          <w:rFonts w:asciiTheme="majorBidi" w:hAnsiTheme="majorBidi"/>
          <w:sz w:val="27"/>
          <w:rtl/>
          <w:lang w:bidi="ar-LB"/>
        </w:rPr>
        <w:t xml:space="preserve"> إثبات تطابقهما.</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بح</w:t>
      </w:r>
      <w:r w:rsidR="00B940BC" w:rsidRPr="00714A89">
        <w:rPr>
          <w:rFonts w:asciiTheme="majorBidi" w:hAnsiTheme="majorBidi" w:hint="cs"/>
          <w:sz w:val="27"/>
          <w:rtl/>
          <w:lang w:bidi="ar-LB"/>
        </w:rPr>
        <w:t>َ</w:t>
      </w:r>
      <w:r w:rsidRPr="00714A89">
        <w:rPr>
          <w:rFonts w:asciiTheme="majorBidi" w:hAnsiTheme="majorBidi"/>
          <w:sz w:val="27"/>
          <w:rtl/>
          <w:lang w:bidi="ar-LB"/>
        </w:rPr>
        <w:t>س</w:t>
      </w:r>
      <w:r w:rsidR="00B940BC" w:rsidRPr="00714A89">
        <w:rPr>
          <w:rFonts w:asciiTheme="majorBidi" w:hAnsiTheme="majorBidi" w:hint="cs"/>
          <w:sz w:val="27"/>
          <w:rtl/>
          <w:lang w:bidi="ar-LB"/>
        </w:rPr>
        <w:t>َ</w:t>
      </w:r>
      <w:r w:rsidRPr="00714A89">
        <w:rPr>
          <w:rFonts w:asciiTheme="majorBidi" w:hAnsiTheme="majorBidi"/>
          <w:sz w:val="27"/>
          <w:rtl/>
          <w:lang w:bidi="ar-LB"/>
        </w:rPr>
        <w:t>ب آدمز إن لل</w:t>
      </w:r>
      <w:r w:rsidRPr="00714A89">
        <w:rPr>
          <w:rFonts w:asciiTheme="majorBidi" w:hAnsiTheme="majorBidi" w:hint="cs"/>
          <w:sz w:val="27"/>
          <w:rtl/>
          <w:lang w:bidi="ar-LB"/>
        </w:rPr>
        <w:t>ا</w:t>
      </w:r>
      <w:r w:rsidRPr="00714A89">
        <w:rPr>
          <w:rFonts w:asciiTheme="majorBidi" w:hAnsiTheme="majorBidi"/>
          <w:sz w:val="27"/>
          <w:rtl/>
          <w:lang w:bidi="ar-LB"/>
        </w:rPr>
        <w:t>لتزام الأخلاقي خمس خصوصيات بارزة:</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 xml:space="preserve">1ـ يجب أن </w:t>
      </w:r>
      <w:proofErr w:type="spellStart"/>
      <w:r w:rsidRPr="00714A89">
        <w:rPr>
          <w:rFonts w:asciiTheme="majorBidi" w:hAnsiTheme="majorBidi"/>
          <w:sz w:val="27"/>
          <w:rtl/>
          <w:lang w:bidi="ar-LB"/>
        </w:rPr>
        <w:t>تؤخد</w:t>
      </w:r>
      <w:proofErr w:type="spellEnd"/>
      <w:r w:rsidRPr="00714A89">
        <w:rPr>
          <w:rFonts w:asciiTheme="majorBidi" w:hAnsiTheme="majorBidi"/>
          <w:sz w:val="27"/>
          <w:rtl/>
          <w:lang w:bidi="ar-LB"/>
        </w:rPr>
        <w:t xml:space="preserve"> ال</w:t>
      </w:r>
      <w:r w:rsidRPr="00714A89">
        <w:rPr>
          <w:rFonts w:asciiTheme="majorBidi" w:hAnsiTheme="majorBidi" w:hint="cs"/>
          <w:sz w:val="27"/>
          <w:rtl/>
          <w:lang w:bidi="ar-LB"/>
        </w:rPr>
        <w:t>ا</w:t>
      </w:r>
      <w:r w:rsidRPr="00714A89">
        <w:rPr>
          <w:rFonts w:asciiTheme="majorBidi" w:hAnsiTheme="majorBidi"/>
          <w:sz w:val="27"/>
          <w:rtl/>
          <w:lang w:bidi="ar-LB"/>
        </w:rPr>
        <w:t>لتزامات الأخلاقية على محمل الجد</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وال</w:t>
      </w:r>
      <w:r w:rsidRPr="00714A89">
        <w:rPr>
          <w:rFonts w:asciiTheme="majorBidi" w:hAnsiTheme="majorBidi" w:hint="cs"/>
          <w:sz w:val="27"/>
          <w:rtl/>
          <w:lang w:bidi="ar-LB"/>
        </w:rPr>
        <w:t>ا</w:t>
      </w:r>
      <w:r w:rsidRPr="00714A89">
        <w:rPr>
          <w:rFonts w:asciiTheme="majorBidi" w:hAnsiTheme="majorBidi"/>
          <w:sz w:val="27"/>
          <w:rtl/>
          <w:lang w:bidi="ar-LB"/>
        </w:rPr>
        <w:t>هتمام بها.</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2ـ الأشخاص الذين يخالفون ال</w:t>
      </w:r>
      <w:r w:rsidRPr="00714A89">
        <w:rPr>
          <w:rFonts w:asciiTheme="majorBidi" w:hAnsiTheme="majorBidi" w:hint="cs"/>
          <w:sz w:val="27"/>
          <w:rtl/>
          <w:lang w:bidi="ar-LB"/>
        </w:rPr>
        <w:t>ا</w:t>
      </w:r>
      <w:r w:rsidRPr="00714A89">
        <w:rPr>
          <w:rFonts w:asciiTheme="majorBidi" w:hAnsiTheme="majorBidi"/>
          <w:sz w:val="27"/>
          <w:rtl/>
          <w:lang w:bidi="ar-LB"/>
        </w:rPr>
        <w:t>لتزام الأخلاقي يشعرون بالذنب، ويلومهم الآخرون أيضاً حين يعلمون بمخالفتهم.</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lastRenderedPageBreak/>
        <w:t>3ـ ال</w:t>
      </w:r>
      <w:r w:rsidRPr="00714A89">
        <w:rPr>
          <w:rFonts w:asciiTheme="majorBidi" w:hAnsiTheme="majorBidi" w:hint="cs"/>
          <w:sz w:val="27"/>
          <w:rtl/>
          <w:lang w:bidi="ar-LB"/>
        </w:rPr>
        <w:t>ا</w:t>
      </w:r>
      <w:r w:rsidRPr="00714A89">
        <w:rPr>
          <w:rFonts w:asciiTheme="majorBidi" w:hAnsiTheme="majorBidi"/>
          <w:sz w:val="27"/>
          <w:rtl/>
          <w:lang w:bidi="ar-LB"/>
        </w:rPr>
        <w:t>لتزام الأخلاقي شيء</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يكون لدى الفرد دافع</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لات</w:t>
      </w:r>
      <w:r w:rsidR="00B940BC" w:rsidRPr="00714A89">
        <w:rPr>
          <w:rFonts w:asciiTheme="majorBidi" w:hAnsiTheme="majorBidi" w:hint="cs"/>
          <w:sz w:val="27"/>
          <w:rtl/>
          <w:lang w:bidi="ar-LB"/>
        </w:rPr>
        <w:t>ّ</w:t>
      </w:r>
      <w:r w:rsidRPr="00714A89">
        <w:rPr>
          <w:rFonts w:asciiTheme="majorBidi" w:hAnsiTheme="majorBidi"/>
          <w:sz w:val="27"/>
          <w:rtl/>
          <w:lang w:bidi="ar-LB"/>
        </w:rPr>
        <w:t>باعه.</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4ـ يجب أن يكون ال</w:t>
      </w:r>
      <w:r w:rsidRPr="00714A89">
        <w:rPr>
          <w:rFonts w:asciiTheme="majorBidi" w:hAnsiTheme="majorBidi" w:hint="cs"/>
          <w:sz w:val="27"/>
          <w:rtl/>
          <w:lang w:bidi="ar-LB"/>
        </w:rPr>
        <w:t>ا</w:t>
      </w:r>
      <w:r w:rsidRPr="00714A89">
        <w:rPr>
          <w:rFonts w:asciiTheme="majorBidi" w:hAnsiTheme="majorBidi"/>
          <w:sz w:val="27"/>
          <w:rtl/>
          <w:lang w:bidi="ar-LB"/>
        </w:rPr>
        <w:t>لتزام الأخلاقي بحيث يمكن توفير أدل</w:t>
      </w:r>
      <w:r w:rsidR="00B940BC" w:rsidRPr="00714A89">
        <w:rPr>
          <w:rFonts w:asciiTheme="majorBidi" w:hAnsiTheme="majorBidi" w:hint="cs"/>
          <w:sz w:val="27"/>
          <w:rtl/>
          <w:lang w:bidi="ar-LB"/>
        </w:rPr>
        <w:t>ّ</w:t>
      </w:r>
      <w:r w:rsidRPr="00714A89">
        <w:rPr>
          <w:rFonts w:asciiTheme="majorBidi" w:hAnsiTheme="majorBidi"/>
          <w:sz w:val="27"/>
          <w:rtl/>
          <w:lang w:bidi="ar-LB"/>
        </w:rPr>
        <w:t>ة</w:t>
      </w:r>
      <w:r w:rsidR="006E1855" w:rsidRPr="00714A89">
        <w:rPr>
          <w:rFonts w:asciiTheme="majorBidi" w:hAnsiTheme="majorBidi" w:hint="cs"/>
          <w:sz w:val="27"/>
          <w:rtl/>
          <w:lang w:bidi="ar-LB"/>
        </w:rPr>
        <w:t>ٍ</w:t>
      </w:r>
      <w:r w:rsidRPr="00714A89">
        <w:rPr>
          <w:rFonts w:asciiTheme="majorBidi" w:hAnsiTheme="majorBidi"/>
          <w:sz w:val="27"/>
          <w:rtl/>
          <w:lang w:bidi="ar-LB"/>
        </w:rPr>
        <w:t xml:space="preserve"> لات</w:t>
      </w:r>
      <w:r w:rsidR="00B940BC" w:rsidRPr="00714A89">
        <w:rPr>
          <w:rFonts w:asciiTheme="majorBidi" w:hAnsiTheme="majorBidi" w:hint="cs"/>
          <w:sz w:val="27"/>
          <w:rtl/>
          <w:lang w:bidi="ar-LB"/>
        </w:rPr>
        <w:t>ّ</w:t>
      </w:r>
      <w:r w:rsidRPr="00714A89">
        <w:rPr>
          <w:rFonts w:asciiTheme="majorBidi" w:hAnsiTheme="majorBidi"/>
          <w:sz w:val="27"/>
          <w:rtl/>
          <w:lang w:bidi="ar-LB"/>
        </w:rPr>
        <w:t>باعه.</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5ـ جزء من د</w:t>
      </w:r>
      <w:r w:rsidR="00B940BC" w:rsidRPr="00714A89">
        <w:rPr>
          <w:rFonts w:asciiTheme="majorBidi" w:hAnsiTheme="majorBidi" w:hint="cs"/>
          <w:sz w:val="27"/>
          <w:rtl/>
          <w:lang w:bidi="ar-LB"/>
        </w:rPr>
        <w:t>َ</w:t>
      </w:r>
      <w:r w:rsidRPr="00714A89">
        <w:rPr>
          <w:rFonts w:asciiTheme="majorBidi" w:hAnsiTheme="majorBidi"/>
          <w:sz w:val="27"/>
          <w:rtl/>
          <w:lang w:bidi="ar-LB"/>
        </w:rPr>
        <w:t>و</w:t>
      </w:r>
      <w:r w:rsidR="00B940BC" w:rsidRPr="00714A89">
        <w:rPr>
          <w:rFonts w:asciiTheme="majorBidi" w:hAnsiTheme="majorBidi" w:hint="cs"/>
          <w:sz w:val="27"/>
          <w:rtl/>
          <w:lang w:bidi="ar-LB"/>
        </w:rPr>
        <w:t>ْ</w:t>
      </w:r>
      <w:r w:rsidRPr="00714A89">
        <w:rPr>
          <w:rFonts w:asciiTheme="majorBidi" w:hAnsiTheme="majorBidi"/>
          <w:sz w:val="27"/>
          <w:rtl/>
          <w:lang w:bidi="ar-LB"/>
        </w:rPr>
        <w:t>ر ال</w:t>
      </w:r>
      <w:r w:rsidRPr="00714A89">
        <w:rPr>
          <w:rFonts w:asciiTheme="majorBidi" w:hAnsiTheme="majorBidi" w:hint="cs"/>
          <w:sz w:val="27"/>
          <w:rtl/>
          <w:lang w:bidi="ar-LB"/>
        </w:rPr>
        <w:t>ا</w:t>
      </w:r>
      <w:r w:rsidRPr="00714A89">
        <w:rPr>
          <w:rFonts w:asciiTheme="majorBidi" w:hAnsiTheme="majorBidi"/>
          <w:sz w:val="27"/>
          <w:rtl/>
          <w:lang w:bidi="ar-LB"/>
        </w:rPr>
        <w:t>لتزام والخطأ الأخلاقي هو أنه يجب غرس ممارسة ال</w:t>
      </w:r>
      <w:r w:rsidRPr="00714A89">
        <w:rPr>
          <w:rFonts w:asciiTheme="majorBidi" w:hAnsiTheme="majorBidi" w:hint="cs"/>
          <w:sz w:val="27"/>
          <w:rtl/>
          <w:lang w:bidi="ar-LB"/>
        </w:rPr>
        <w:t>ا</w:t>
      </w:r>
      <w:r w:rsidRPr="00714A89">
        <w:rPr>
          <w:rFonts w:asciiTheme="majorBidi" w:hAnsiTheme="majorBidi"/>
          <w:sz w:val="27"/>
          <w:rtl/>
          <w:lang w:bidi="ar-LB"/>
        </w:rPr>
        <w:t>لتزام الأخلاقي وردود الفعل على الأعمال الخاطئة في أذهان عموم الناس</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34"/>
      </w:r>
      <w:r w:rsidRPr="00714A89">
        <w:rPr>
          <w:rFonts w:asciiTheme="majorBidi" w:hAnsiTheme="majorBidi"/>
          <w:sz w:val="27"/>
          <w:vertAlign w:val="superscript"/>
          <w:rtl/>
          <w:lang w:bidi="ar-LB"/>
        </w:rPr>
        <w:t>)</w:t>
      </w:r>
      <w:r w:rsidRPr="00714A89">
        <w:rPr>
          <w:rFonts w:asciiTheme="majorBidi" w:hAnsiTheme="majorBidi"/>
          <w:sz w:val="27"/>
          <w:rtl/>
          <w:lang w:bidi="ar-LB"/>
        </w:rPr>
        <w:t>.</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يت</w:t>
      </w:r>
      <w:r w:rsidR="00B940BC" w:rsidRPr="00714A89">
        <w:rPr>
          <w:rFonts w:asciiTheme="majorBidi" w:hAnsiTheme="majorBidi" w:hint="cs"/>
          <w:sz w:val="27"/>
          <w:rtl/>
          <w:lang w:bidi="ar-LB"/>
        </w:rPr>
        <w:t>ّ</w:t>
      </w:r>
      <w:r w:rsidRPr="00714A89">
        <w:rPr>
          <w:rFonts w:asciiTheme="majorBidi" w:hAnsiTheme="majorBidi"/>
          <w:sz w:val="27"/>
          <w:rtl/>
          <w:lang w:bidi="ar-LB"/>
        </w:rPr>
        <w:t>ضح من خلال الخصائص الخمسة التي يعد</w:t>
      </w:r>
      <w:r w:rsidR="00B940BC" w:rsidRPr="00714A89">
        <w:rPr>
          <w:rFonts w:asciiTheme="majorBidi" w:hAnsiTheme="majorBidi" w:hint="cs"/>
          <w:sz w:val="27"/>
          <w:rtl/>
          <w:lang w:bidi="ar-LB"/>
        </w:rPr>
        <w:t>ِّ</w:t>
      </w:r>
      <w:r w:rsidRPr="00714A89">
        <w:rPr>
          <w:rFonts w:asciiTheme="majorBidi" w:hAnsiTheme="majorBidi"/>
          <w:sz w:val="27"/>
          <w:rtl/>
          <w:lang w:bidi="ar-LB"/>
        </w:rPr>
        <w:t>دها آدمز لل</w:t>
      </w:r>
      <w:r w:rsidRPr="00714A89">
        <w:rPr>
          <w:rFonts w:asciiTheme="majorBidi" w:hAnsiTheme="majorBidi" w:hint="cs"/>
          <w:sz w:val="27"/>
          <w:rtl/>
          <w:lang w:bidi="ar-LB"/>
        </w:rPr>
        <w:t>ا</w:t>
      </w:r>
      <w:r w:rsidRPr="00714A89">
        <w:rPr>
          <w:rFonts w:asciiTheme="majorBidi" w:hAnsiTheme="majorBidi"/>
          <w:sz w:val="27"/>
          <w:rtl/>
          <w:lang w:bidi="ar-LB"/>
        </w:rPr>
        <w:t>لتزام الأخلاقي أنه يمتلك هوي</w:t>
      </w:r>
      <w:r w:rsidR="00B940BC" w:rsidRPr="00714A89">
        <w:rPr>
          <w:rFonts w:asciiTheme="majorBidi" w:hAnsiTheme="majorBidi" w:hint="cs"/>
          <w:sz w:val="27"/>
          <w:rtl/>
          <w:lang w:bidi="ar-LB"/>
        </w:rPr>
        <w:t>ّ</w:t>
      </w:r>
      <w:r w:rsidRPr="00714A89">
        <w:rPr>
          <w:rFonts w:asciiTheme="majorBidi" w:hAnsiTheme="majorBidi"/>
          <w:sz w:val="27"/>
          <w:rtl/>
          <w:lang w:bidi="ar-LB"/>
        </w:rPr>
        <w:t>ة</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w:t>
      </w:r>
      <w:r w:rsidRPr="00714A89">
        <w:rPr>
          <w:rFonts w:asciiTheme="majorBidi" w:hAnsiTheme="majorBidi" w:hint="cs"/>
          <w:sz w:val="27"/>
          <w:rtl/>
          <w:lang w:bidi="ar-LB"/>
        </w:rPr>
        <w:t>ا</w:t>
      </w:r>
      <w:r w:rsidRPr="00714A89">
        <w:rPr>
          <w:rFonts w:asciiTheme="majorBidi" w:hAnsiTheme="majorBidi"/>
          <w:sz w:val="27"/>
          <w:rtl/>
          <w:lang w:bidi="ar-LB"/>
        </w:rPr>
        <w:t>جتماعية</w:t>
      </w:r>
      <w:r w:rsidR="00B940BC" w:rsidRPr="00714A89">
        <w:rPr>
          <w:rFonts w:asciiTheme="majorBidi" w:hAnsiTheme="majorBidi" w:hint="cs"/>
          <w:sz w:val="27"/>
          <w:rtl/>
          <w:lang w:bidi="ar-LB"/>
        </w:rPr>
        <w:t xml:space="preserve">. </w:t>
      </w:r>
      <w:r w:rsidRPr="00714A89">
        <w:rPr>
          <w:rFonts w:asciiTheme="majorBidi" w:hAnsiTheme="majorBidi"/>
          <w:sz w:val="27"/>
          <w:rtl/>
          <w:lang w:bidi="ar-LB"/>
        </w:rPr>
        <w:t>وتدل</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على ذلك بوضوح</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الخصوصي</w:t>
      </w:r>
      <w:r w:rsidR="00B940BC" w:rsidRPr="00714A89">
        <w:rPr>
          <w:rFonts w:asciiTheme="majorBidi" w:hAnsiTheme="majorBidi" w:hint="cs"/>
          <w:sz w:val="27"/>
          <w:rtl/>
          <w:lang w:bidi="ar-LB"/>
        </w:rPr>
        <w:t>تان</w:t>
      </w:r>
      <w:r w:rsidRPr="00714A89">
        <w:rPr>
          <w:rFonts w:asciiTheme="majorBidi" w:hAnsiTheme="majorBidi"/>
          <w:sz w:val="27"/>
          <w:rtl/>
          <w:lang w:bidi="ar-LB"/>
        </w:rPr>
        <w:t xml:space="preserve"> </w:t>
      </w:r>
      <w:r w:rsidR="00B940BC" w:rsidRPr="00714A89">
        <w:rPr>
          <w:rFonts w:asciiTheme="majorBidi" w:hAnsiTheme="majorBidi" w:hint="cs"/>
          <w:sz w:val="27"/>
          <w:rtl/>
          <w:lang w:bidi="ar-LB"/>
        </w:rPr>
        <w:t>الثانية والخامسة؛</w:t>
      </w:r>
      <w:r w:rsidRPr="00714A89">
        <w:rPr>
          <w:rFonts w:asciiTheme="majorBidi" w:hAnsiTheme="majorBidi"/>
          <w:sz w:val="27"/>
          <w:rtl/>
          <w:lang w:bidi="ar-LB"/>
        </w:rPr>
        <w:t xml:space="preserve"> و</w:t>
      </w:r>
      <w:r w:rsidR="00B940BC" w:rsidRPr="00714A89">
        <w:rPr>
          <w:rFonts w:asciiTheme="majorBidi" w:hAnsiTheme="majorBidi" w:hint="cs"/>
          <w:sz w:val="27"/>
          <w:rtl/>
          <w:lang w:bidi="ar-LB"/>
        </w:rPr>
        <w:t>ل</w:t>
      </w:r>
      <w:r w:rsidRPr="00714A89">
        <w:rPr>
          <w:rFonts w:asciiTheme="majorBidi" w:hAnsiTheme="majorBidi"/>
          <w:sz w:val="27"/>
          <w:rtl/>
          <w:lang w:bidi="ar-LB"/>
        </w:rPr>
        <w:t>لخصوصية الثالثة أيضاً ماهي</w:t>
      </w:r>
      <w:r w:rsidR="00B940BC" w:rsidRPr="00714A89">
        <w:rPr>
          <w:rFonts w:asciiTheme="majorBidi" w:hAnsiTheme="majorBidi" w:hint="cs"/>
          <w:sz w:val="27"/>
          <w:rtl/>
          <w:lang w:bidi="ar-LB"/>
        </w:rPr>
        <w:t>ّ</w:t>
      </w:r>
      <w:r w:rsidRPr="00714A89">
        <w:rPr>
          <w:rFonts w:asciiTheme="majorBidi" w:hAnsiTheme="majorBidi"/>
          <w:sz w:val="27"/>
          <w:rtl/>
          <w:lang w:bidi="ar-LB"/>
        </w:rPr>
        <w:t>ة</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اجتماعية</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لأنه عندما يتم</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تشجيع شخص</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ما أو استقباحه من ق</w:t>
      </w:r>
      <w:r w:rsidR="00B940BC" w:rsidRPr="00714A89">
        <w:rPr>
          <w:rFonts w:asciiTheme="majorBidi" w:hAnsiTheme="majorBidi" w:hint="cs"/>
          <w:sz w:val="27"/>
          <w:rtl/>
          <w:lang w:bidi="ar-LB"/>
        </w:rPr>
        <w:t>ِ</w:t>
      </w:r>
      <w:r w:rsidRPr="00714A89">
        <w:rPr>
          <w:rFonts w:asciiTheme="majorBidi" w:hAnsiTheme="majorBidi"/>
          <w:sz w:val="27"/>
          <w:rtl/>
          <w:lang w:bidi="ar-LB"/>
        </w:rPr>
        <w:t>ب</w:t>
      </w:r>
      <w:r w:rsidR="00B940BC" w:rsidRPr="00714A89">
        <w:rPr>
          <w:rFonts w:asciiTheme="majorBidi" w:hAnsiTheme="majorBidi" w:hint="cs"/>
          <w:sz w:val="27"/>
          <w:rtl/>
          <w:lang w:bidi="ar-LB"/>
        </w:rPr>
        <w:t>َ</w:t>
      </w:r>
      <w:r w:rsidRPr="00714A89">
        <w:rPr>
          <w:rFonts w:asciiTheme="majorBidi" w:hAnsiTheme="majorBidi"/>
          <w:sz w:val="27"/>
          <w:rtl/>
          <w:lang w:bidi="ar-LB"/>
        </w:rPr>
        <w:t>ل الآخرين فإن الدافع يزداد لديه وراء ال</w:t>
      </w:r>
      <w:r w:rsidRPr="00714A89">
        <w:rPr>
          <w:rFonts w:asciiTheme="majorBidi" w:hAnsiTheme="majorBidi" w:hint="cs"/>
          <w:sz w:val="27"/>
          <w:rtl/>
          <w:lang w:bidi="ar-LB"/>
        </w:rPr>
        <w:t>ا</w:t>
      </w:r>
      <w:r w:rsidRPr="00714A89">
        <w:rPr>
          <w:rFonts w:asciiTheme="majorBidi" w:hAnsiTheme="majorBidi"/>
          <w:sz w:val="27"/>
          <w:rtl/>
          <w:lang w:bidi="ar-LB"/>
        </w:rPr>
        <w:t>لتزام بعمل</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ما أو تركه.</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صحيح</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أن ال</w:t>
      </w:r>
      <w:r w:rsidRPr="00714A89">
        <w:rPr>
          <w:rFonts w:asciiTheme="majorBidi" w:hAnsiTheme="majorBidi" w:hint="cs"/>
          <w:sz w:val="27"/>
          <w:rtl/>
          <w:lang w:bidi="ar-LB"/>
        </w:rPr>
        <w:t>ا</w:t>
      </w:r>
      <w:r w:rsidRPr="00714A89">
        <w:rPr>
          <w:rFonts w:asciiTheme="majorBidi" w:hAnsiTheme="majorBidi"/>
          <w:sz w:val="27"/>
          <w:rtl/>
          <w:lang w:bidi="ar-LB"/>
        </w:rPr>
        <w:t>لتزام يتشك</w:t>
      </w:r>
      <w:r w:rsidR="00B940BC" w:rsidRPr="00714A89">
        <w:rPr>
          <w:rFonts w:asciiTheme="majorBidi" w:hAnsiTheme="majorBidi" w:hint="cs"/>
          <w:sz w:val="27"/>
          <w:rtl/>
          <w:lang w:bidi="ar-LB"/>
        </w:rPr>
        <w:t>َّ</w:t>
      </w:r>
      <w:r w:rsidRPr="00714A89">
        <w:rPr>
          <w:rFonts w:asciiTheme="majorBidi" w:hAnsiTheme="majorBidi"/>
          <w:sz w:val="27"/>
          <w:rtl/>
          <w:lang w:bidi="ar-LB"/>
        </w:rPr>
        <w:t>ل في المجتمع، لكن</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ليس كل</w:t>
      </w:r>
      <w:r w:rsidR="00B940BC" w:rsidRPr="00714A89">
        <w:rPr>
          <w:rFonts w:asciiTheme="majorBidi" w:hAnsiTheme="majorBidi" w:hint="cs"/>
          <w:sz w:val="27"/>
          <w:rtl/>
          <w:lang w:bidi="ar-LB"/>
        </w:rPr>
        <w:t>ّ</w:t>
      </w:r>
      <w:r w:rsidR="006E1855" w:rsidRPr="00714A89">
        <w:rPr>
          <w:rFonts w:asciiTheme="majorBidi" w:hAnsiTheme="majorBidi" w:hint="cs"/>
          <w:sz w:val="27"/>
          <w:rtl/>
          <w:lang w:bidi="ar-LB"/>
        </w:rPr>
        <w:t>ُ</w:t>
      </w:r>
      <w:r w:rsidR="00F90162" w:rsidRPr="00714A89">
        <w:rPr>
          <w:rFonts w:asciiTheme="majorBidi" w:hAnsiTheme="majorBidi"/>
          <w:sz w:val="27"/>
          <w:rtl/>
          <w:lang w:bidi="ar-LB"/>
        </w:rPr>
        <w:t xml:space="preserve"> التزا</w:t>
      </w:r>
      <w:r w:rsidR="00F90162" w:rsidRPr="00714A89">
        <w:rPr>
          <w:rFonts w:asciiTheme="majorBidi" w:hAnsiTheme="majorBidi" w:hint="cs"/>
          <w:sz w:val="27"/>
          <w:rtl/>
          <w:lang w:bidi="ar-LB"/>
        </w:rPr>
        <w:t>مٍ</w:t>
      </w:r>
      <w:r w:rsidRPr="00714A89">
        <w:rPr>
          <w:rFonts w:asciiTheme="majorBidi" w:hAnsiTheme="majorBidi"/>
          <w:sz w:val="27"/>
          <w:rtl/>
          <w:lang w:bidi="ar-LB"/>
        </w:rPr>
        <w:t xml:space="preserve"> اجتماعي هو التزام</w:t>
      </w:r>
      <w:r w:rsidR="00B940BC" w:rsidRPr="00714A89">
        <w:rPr>
          <w:rFonts w:asciiTheme="majorBidi" w:hAnsiTheme="majorBidi" w:hint="cs"/>
          <w:sz w:val="27"/>
          <w:rtl/>
          <w:lang w:bidi="ar-LB"/>
        </w:rPr>
        <w:t>ٌ</w:t>
      </w:r>
      <w:r w:rsidRPr="00714A89">
        <w:rPr>
          <w:rFonts w:asciiTheme="majorBidi" w:hAnsiTheme="majorBidi"/>
          <w:sz w:val="27"/>
          <w:rtl/>
          <w:lang w:bidi="ar-LB"/>
        </w:rPr>
        <w:t xml:space="preserve"> أخلاقي</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 ويجب أن تتوف</w:t>
      </w:r>
      <w:r w:rsidR="001F5A84" w:rsidRPr="00714A89">
        <w:rPr>
          <w:rFonts w:asciiTheme="majorBidi" w:hAnsiTheme="majorBidi" w:hint="cs"/>
          <w:sz w:val="27"/>
          <w:rtl/>
          <w:lang w:bidi="ar-LB"/>
        </w:rPr>
        <w:t>َّ</w:t>
      </w:r>
      <w:r w:rsidRPr="00714A89">
        <w:rPr>
          <w:rFonts w:asciiTheme="majorBidi" w:hAnsiTheme="majorBidi"/>
          <w:sz w:val="27"/>
          <w:rtl/>
          <w:lang w:bidi="ar-LB"/>
        </w:rPr>
        <w:t>ر ثلاثة شروط في الالتزامات الاجتماعية</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 حت</w:t>
      </w:r>
      <w:r w:rsidR="001F5A84" w:rsidRPr="00714A89">
        <w:rPr>
          <w:rFonts w:asciiTheme="majorBidi" w:hAnsiTheme="majorBidi" w:hint="cs"/>
          <w:sz w:val="27"/>
          <w:rtl/>
          <w:lang w:bidi="ar-LB"/>
        </w:rPr>
        <w:t>ّ</w:t>
      </w:r>
      <w:r w:rsidRPr="00714A89">
        <w:rPr>
          <w:rFonts w:asciiTheme="majorBidi" w:hAnsiTheme="majorBidi"/>
          <w:sz w:val="27"/>
          <w:rtl/>
          <w:lang w:bidi="ar-LB"/>
        </w:rPr>
        <w:t>ى تكون التزامات</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 أخلاقية</w:t>
      </w:r>
      <w:r w:rsidR="001F5A84" w:rsidRPr="00714A89">
        <w:rPr>
          <w:rFonts w:asciiTheme="majorBidi" w:hAnsiTheme="majorBidi" w:hint="cs"/>
          <w:sz w:val="27"/>
          <w:rtl/>
          <w:lang w:bidi="ar-LB"/>
        </w:rPr>
        <w:t>ً</w:t>
      </w:r>
      <w:r w:rsidRPr="00714A89">
        <w:rPr>
          <w:rFonts w:asciiTheme="majorBidi" w:hAnsiTheme="majorBidi"/>
          <w:sz w:val="27"/>
          <w:rtl/>
          <w:lang w:bidi="ar-LB"/>
        </w:rPr>
        <w:t>، وهي:</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1ـ يجب أن تكون الالتزامات الاجتماعية ق</w:t>
      </w:r>
      <w:r w:rsidR="001F5A84" w:rsidRPr="00714A89">
        <w:rPr>
          <w:rFonts w:asciiTheme="majorBidi" w:hAnsiTheme="majorBidi" w:hint="cs"/>
          <w:sz w:val="27"/>
          <w:rtl/>
          <w:lang w:bidi="ar-LB"/>
        </w:rPr>
        <w:t>ِ</w:t>
      </w:r>
      <w:r w:rsidRPr="00714A89">
        <w:rPr>
          <w:rFonts w:asciiTheme="majorBidi" w:hAnsiTheme="majorBidi"/>
          <w:sz w:val="27"/>
          <w:rtl/>
          <w:lang w:bidi="ar-LB"/>
        </w:rPr>
        <w:t>ي</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ماً واقعية، أي </w:t>
      </w:r>
      <w:r w:rsidR="001F5A84" w:rsidRPr="00714A89">
        <w:rPr>
          <w:rFonts w:asciiTheme="majorBidi" w:hAnsiTheme="majorBidi" w:hint="cs"/>
          <w:sz w:val="27"/>
          <w:rtl/>
          <w:lang w:bidi="ar-LB"/>
        </w:rPr>
        <w:t>إ</w:t>
      </w:r>
      <w:r w:rsidRPr="00714A89">
        <w:rPr>
          <w:rFonts w:asciiTheme="majorBidi" w:hAnsiTheme="majorBidi"/>
          <w:sz w:val="27"/>
          <w:rtl/>
          <w:lang w:bidi="ar-LB"/>
        </w:rPr>
        <w:t>ن قيمتها لا تُستمد</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 من كونها اجتماعية</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 فقط.</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2ـ للخصائص الفردية التي يتمت</w:t>
      </w:r>
      <w:r w:rsidR="001F5A84" w:rsidRPr="00714A89">
        <w:rPr>
          <w:rFonts w:asciiTheme="majorBidi" w:hAnsiTheme="majorBidi" w:hint="cs"/>
          <w:sz w:val="27"/>
          <w:rtl/>
          <w:lang w:bidi="ar-LB"/>
        </w:rPr>
        <w:t>َّ</w:t>
      </w:r>
      <w:r w:rsidRPr="00714A89">
        <w:rPr>
          <w:rFonts w:asciiTheme="majorBidi" w:hAnsiTheme="majorBidi"/>
          <w:sz w:val="27"/>
          <w:rtl/>
          <w:lang w:bidi="ar-LB"/>
        </w:rPr>
        <w:t>ع بها الأشخاص الذين يضعون الالتزامات الاجتماعية د</w:t>
      </w:r>
      <w:r w:rsidR="001F5A84" w:rsidRPr="00714A89">
        <w:rPr>
          <w:rFonts w:asciiTheme="majorBidi" w:hAnsiTheme="majorBidi" w:hint="cs"/>
          <w:sz w:val="27"/>
          <w:rtl/>
          <w:lang w:bidi="ar-LB"/>
        </w:rPr>
        <w:t>َ</w:t>
      </w:r>
      <w:r w:rsidRPr="00714A89">
        <w:rPr>
          <w:rFonts w:asciiTheme="majorBidi" w:hAnsiTheme="majorBidi"/>
          <w:sz w:val="27"/>
          <w:rtl/>
          <w:lang w:bidi="ar-LB"/>
        </w:rPr>
        <w:t>و</w:t>
      </w:r>
      <w:r w:rsidR="001F5A84" w:rsidRPr="00714A89">
        <w:rPr>
          <w:rFonts w:asciiTheme="majorBidi" w:hAnsiTheme="majorBidi" w:hint="cs"/>
          <w:sz w:val="27"/>
          <w:rtl/>
          <w:lang w:bidi="ar-LB"/>
        </w:rPr>
        <w:t>ْ</w:t>
      </w:r>
      <w:r w:rsidRPr="00714A89">
        <w:rPr>
          <w:rFonts w:asciiTheme="majorBidi" w:hAnsiTheme="majorBidi"/>
          <w:sz w:val="27"/>
          <w:rtl/>
          <w:lang w:bidi="ar-LB"/>
        </w:rPr>
        <w:t>ر</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 أيضاً في أن تكون تلك ال</w:t>
      </w:r>
      <w:r w:rsidRPr="00714A89">
        <w:rPr>
          <w:rFonts w:asciiTheme="majorBidi" w:hAnsiTheme="majorBidi" w:hint="cs"/>
          <w:sz w:val="27"/>
          <w:rtl/>
          <w:lang w:bidi="ar-LB"/>
        </w:rPr>
        <w:t>ا</w:t>
      </w:r>
      <w:r w:rsidRPr="00714A89">
        <w:rPr>
          <w:rFonts w:asciiTheme="majorBidi" w:hAnsiTheme="majorBidi"/>
          <w:sz w:val="27"/>
          <w:rtl/>
          <w:lang w:bidi="ar-LB"/>
        </w:rPr>
        <w:t>لتزامات أخلاقية</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 مثلاً</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 وعلى افتراض تشابه العوامل الأخرى</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 </w:t>
      </w:r>
      <w:r w:rsidR="001F5A84" w:rsidRPr="00714A89">
        <w:rPr>
          <w:rFonts w:asciiTheme="majorBidi" w:hAnsiTheme="majorBidi" w:hint="cs"/>
          <w:sz w:val="27"/>
          <w:rtl/>
          <w:lang w:bidi="ar-LB"/>
        </w:rPr>
        <w:t>ف</w:t>
      </w:r>
      <w:r w:rsidRPr="00714A89">
        <w:rPr>
          <w:rFonts w:asciiTheme="majorBidi" w:hAnsiTheme="majorBidi"/>
          <w:sz w:val="27"/>
          <w:rtl/>
          <w:lang w:bidi="ar-LB"/>
        </w:rPr>
        <w:t>إن الإنسان يميل إلى ات</w:t>
      </w:r>
      <w:r w:rsidR="001F5A84" w:rsidRPr="00714A89">
        <w:rPr>
          <w:rFonts w:asciiTheme="majorBidi" w:hAnsiTheme="majorBidi" w:hint="cs"/>
          <w:sz w:val="27"/>
          <w:rtl/>
          <w:lang w:bidi="ar-LB"/>
        </w:rPr>
        <w:t>ّ</w:t>
      </w:r>
      <w:r w:rsidRPr="00714A89">
        <w:rPr>
          <w:rFonts w:asciiTheme="majorBidi" w:hAnsiTheme="majorBidi"/>
          <w:sz w:val="27"/>
          <w:rtl/>
          <w:lang w:bidi="ar-LB"/>
        </w:rPr>
        <w:t>باع القواعد والأحكام التي يضعها شخص</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 حكيم ذو قداسة</w:t>
      </w:r>
      <w:r w:rsidR="001F5A84" w:rsidRPr="00714A89">
        <w:rPr>
          <w:rFonts w:asciiTheme="majorBidi" w:hAnsiTheme="majorBidi" w:hint="cs"/>
          <w:sz w:val="27"/>
          <w:rtl/>
          <w:lang w:bidi="ar-LB"/>
        </w:rPr>
        <w:t xml:space="preserve">ٍ، </w:t>
      </w:r>
      <w:r w:rsidRPr="00714A89">
        <w:rPr>
          <w:rFonts w:asciiTheme="majorBidi" w:hAnsiTheme="majorBidi"/>
          <w:sz w:val="27"/>
          <w:rtl/>
          <w:lang w:bidi="ar-LB"/>
        </w:rPr>
        <w:t>وتتبعها بسهولة</w:t>
      </w:r>
      <w:r w:rsidR="001F5A84" w:rsidRPr="00714A89">
        <w:rPr>
          <w:rFonts w:asciiTheme="majorBidi" w:hAnsiTheme="majorBidi" w:hint="cs"/>
          <w:sz w:val="27"/>
          <w:rtl/>
          <w:lang w:bidi="ar-LB"/>
        </w:rPr>
        <w:t>ٍ</w:t>
      </w:r>
      <w:r w:rsidRPr="00714A89">
        <w:rPr>
          <w:rFonts w:asciiTheme="majorBidi" w:hAnsiTheme="majorBidi"/>
          <w:sz w:val="27"/>
          <w:rtl/>
          <w:lang w:bidi="ar-LB"/>
        </w:rPr>
        <w:t>.</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3ـ لا يعتمد الدافع إلى ات</w:t>
      </w:r>
      <w:r w:rsidR="001F5A84" w:rsidRPr="00714A89">
        <w:rPr>
          <w:rFonts w:asciiTheme="majorBidi" w:hAnsiTheme="majorBidi" w:hint="cs"/>
          <w:sz w:val="27"/>
          <w:rtl/>
          <w:lang w:bidi="ar-LB"/>
        </w:rPr>
        <w:t>ّ</w:t>
      </w:r>
      <w:r w:rsidRPr="00714A89">
        <w:rPr>
          <w:rFonts w:asciiTheme="majorBidi" w:hAnsiTheme="majorBidi"/>
          <w:sz w:val="27"/>
          <w:rtl/>
          <w:lang w:bidi="ar-LB"/>
        </w:rPr>
        <w:t>باع دستور</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 ما على مقدار جودته فقط، وإنما يتعل</w:t>
      </w:r>
      <w:r w:rsidR="001F5A84" w:rsidRPr="00714A89">
        <w:rPr>
          <w:rFonts w:asciiTheme="majorBidi" w:hAnsiTheme="majorBidi" w:hint="cs"/>
          <w:sz w:val="27"/>
          <w:rtl/>
          <w:lang w:bidi="ar-LB"/>
        </w:rPr>
        <w:t>ّ</w:t>
      </w:r>
      <w:r w:rsidRPr="00714A89">
        <w:rPr>
          <w:rFonts w:asciiTheme="majorBidi" w:hAnsiTheme="majorBidi"/>
          <w:sz w:val="27"/>
          <w:rtl/>
          <w:lang w:bidi="ar-LB"/>
        </w:rPr>
        <w:t>ق الأمر كذلك بمدى ملائمة العقوبات والمكافآت المترت</w:t>
      </w:r>
      <w:r w:rsidR="001F5A84" w:rsidRPr="00714A89">
        <w:rPr>
          <w:rFonts w:asciiTheme="majorBidi" w:hAnsiTheme="majorBidi" w:hint="cs"/>
          <w:sz w:val="27"/>
          <w:rtl/>
          <w:lang w:bidi="ar-LB"/>
        </w:rPr>
        <w:t>ّ</w:t>
      </w:r>
      <w:r w:rsidRPr="00714A89">
        <w:rPr>
          <w:rFonts w:asciiTheme="majorBidi" w:hAnsiTheme="majorBidi"/>
          <w:sz w:val="27"/>
          <w:rtl/>
          <w:lang w:bidi="ar-LB"/>
        </w:rPr>
        <w:t>بة عليه</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 وبمدى تأثيره على تحسين العلاقات</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 وبمدى كونه مؤش</w:t>
      </w:r>
      <w:r w:rsidR="001F5A84" w:rsidRPr="00714A89">
        <w:rPr>
          <w:rFonts w:asciiTheme="majorBidi" w:hAnsiTheme="majorBidi" w:hint="cs"/>
          <w:sz w:val="27"/>
          <w:rtl/>
          <w:lang w:bidi="ar-LB"/>
        </w:rPr>
        <w:t>ِّ</w:t>
      </w:r>
      <w:r w:rsidRPr="00714A89">
        <w:rPr>
          <w:rFonts w:asciiTheme="majorBidi" w:hAnsiTheme="majorBidi"/>
          <w:sz w:val="27"/>
          <w:rtl/>
          <w:lang w:bidi="ar-LB"/>
        </w:rPr>
        <w:t>راً على عملي</w:t>
      </w:r>
      <w:r w:rsidR="001F5A84" w:rsidRPr="00714A89">
        <w:rPr>
          <w:rFonts w:asciiTheme="majorBidi" w:hAnsiTheme="majorBidi" w:hint="cs"/>
          <w:sz w:val="27"/>
          <w:rtl/>
          <w:lang w:bidi="ar-LB"/>
        </w:rPr>
        <w:t>ّ</w:t>
      </w:r>
      <w:r w:rsidRPr="00714A89">
        <w:rPr>
          <w:rFonts w:asciiTheme="majorBidi" w:hAnsiTheme="majorBidi"/>
          <w:sz w:val="27"/>
          <w:rtl/>
          <w:lang w:bidi="ar-LB"/>
        </w:rPr>
        <w:t>ة</w:t>
      </w:r>
      <w:r w:rsidR="00F90162" w:rsidRPr="00714A89">
        <w:rPr>
          <w:rFonts w:asciiTheme="majorBidi" w:hAnsiTheme="majorBidi" w:hint="cs"/>
          <w:sz w:val="27"/>
          <w:rtl/>
          <w:lang w:bidi="ar-LB"/>
        </w:rPr>
        <w:t>ٍ</w:t>
      </w:r>
      <w:r w:rsidRPr="00714A89">
        <w:rPr>
          <w:rFonts w:asciiTheme="majorBidi" w:hAnsiTheme="majorBidi"/>
          <w:sz w:val="27"/>
          <w:rtl/>
          <w:lang w:bidi="ar-LB"/>
        </w:rPr>
        <w:t xml:space="preserve"> جي</w:t>
      </w:r>
      <w:r w:rsidR="001F5A84" w:rsidRPr="00714A89">
        <w:rPr>
          <w:rFonts w:asciiTheme="majorBidi" w:hAnsiTheme="majorBidi" w:hint="cs"/>
          <w:sz w:val="27"/>
          <w:rtl/>
          <w:lang w:bidi="ar-LB"/>
        </w:rPr>
        <w:t>ّ</w:t>
      </w:r>
      <w:r w:rsidRPr="00714A89">
        <w:rPr>
          <w:rFonts w:asciiTheme="majorBidi" w:hAnsiTheme="majorBidi"/>
          <w:sz w:val="27"/>
          <w:rtl/>
          <w:lang w:bidi="ar-LB"/>
        </w:rPr>
        <w:t>دة أو حركة</w:t>
      </w:r>
      <w:r w:rsidR="001F5A84" w:rsidRPr="00714A89">
        <w:rPr>
          <w:rFonts w:asciiTheme="majorBidi" w:hAnsiTheme="majorBidi" w:hint="cs"/>
          <w:sz w:val="27"/>
          <w:rtl/>
          <w:lang w:bidi="ar-LB"/>
        </w:rPr>
        <w:t>ٍ</w:t>
      </w:r>
      <w:r w:rsidRPr="00714A89">
        <w:rPr>
          <w:rFonts w:asciiTheme="majorBidi" w:hAnsiTheme="majorBidi"/>
          <w:sz w:val="27"/>
          <w:rtl/>
          <w:lang w:bidi="ar-LB"/>
        </w:rPr>
        <w:t xml:space="preserve"> اجتماعية</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35"/>
      </w:r>
      <w:r w:rsidRPr="00714A89">
        <w:rPr>
          <w:rFonts w:asciiTheme="majorBidi" w:hAnsiTheme="majorBidi"/>
          <w:sz w:val="27"/>
          <w:vertAlign w:val="superscript"/>
          <w:rtl/>
          <w:lang w:bidi="ar-LB"/>
        </w:rPr>
        <w:t>)</w:t>
      </w:r>
      <w:r w:rsidRPr="00714A89">
        <w:rPr>
          <w:rFonts w:asciiTheme="majorBidi" w:hAnsiTheme="majorBidi"/>
          <w:sz w:val="27"/>
          <w:rtl/>
          <w:lang w:bidi="ar-LB"/>
        </w:rPr>
        <w:t>.</w:t>
      </w:r>
    </w:p>
    <w:p w:rsidR="000A1403" w:rsidRPr="00714A89" w:rsidRDefault="00BB71DA" w:rsidP="0005161A">
      <w:pPr>
        <w:rPr>
          <w:rFonts w:asciiTheme="majorBidi" w:hAnsiTheme="majorBidi"/>
          <w:sz w:val="27"/>
          <w:rtl/>
          <w:lang w:bidi="ar-LB"/>
        </w:rPr>
      </w:pPr>
      <w:r w:rsidRPr="00714A89">
        <w:rPr>
          <w:rFonts w:asciiTheme="majorBidi" w:hAnsiTheme="majorBidi"/>
          <w:sz w:val="27"/>
          <w:rtl/>
          <w:lang w:bidi="ar-LB"/>
        </w:rPr>
        <w:t>و</w:t>
      </w:r>
      <w:r w:rsidR="001F5A84" w:rsidRPr="00714A89">
        <w:rPr>
          <w:rFonts w:asciiTheme="majorBidi" w:hAnsiTheme="majorBidi" w:hint="cs"/>
          <w:sz w:val="27"/>
          <w:rtl/>
          <w:lang w:bidi="ar-LB"/>
        </w:rPr>
        <w:t>هاهُنا</w:t>
      </w:r>
      <w:r w:rsidRPr="00714A89">
        <w:rPr>
          <w:rFonts w:asciiTheme="majorBidi" w:hAnsiTheme="majorBidi"/>
          <w:sz w:val="27"/>
          <w:rtl/>
          <w:lang w:bidi="ar-LB"/>
        </w:rPr>
        <w:t xml:space="preserve"> يطرح هذا ال</w:t>
      </w:r>
      <w:r w:rsidRPr="00714A89">
        <w:rPr>
          <w:rFonts w:asciiTheme="majorBidi" w:hAnsiTheme="majorBidi" w:hint="cs"/>
          <w:sz w:val="27"/>
          <w:rtl/>
          <w:lang w:bidi="ar-LB"/>
        </w:rPr>
        <w:t>س</w:t>
      </w:r>
      <w:r w:rsidRPr="00714A89">
        <w:rPr>
          <w:rFonts w:asciiTheme="majorBidi" w:hAnsiTheme="majorBidi"/>
          <w:sz w:val="27"/>
          <w:rtl/>
          <w:lang w:bidi="ar-LB"/>
        </w:rPr>
        <w:t>ؤال نفسه: هل للأوامر الإلهية خصائص معي</w:t>
      </w:r>
      <w:r w:rsidR="000A1403" w:rsidRPr="00714A89">
        <w:rPr>
          <w:rFonts w:asciiTheme="majorBidi" w:hAnsiTheme="majorBidi" w:hint="cs"/>
          <w:sz w:val="27"/>
          <w:rtl/>
          <w:lang w:bidi="ar-LB"/>
        </w:rPr>
        <w:t>ّ</w:t>
      </w:r>
      <w:r w:rsidRPr="00714A89">
        <w:rPr>
          <w:rFonts w:asciiTheme="majorBidi" w:hAnsiTheme="majorBidi"/>
          <w:sz w:val="27"/>
          <w:rtl/>
          <w:lang w:bidi="ar-LB"/>
        </w:rPr>
        <w:t>نة بحيث تكون هذه الخصائص موجودة</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في الالتزامات الأخلاقية</w:t>
      </w:r>
      <w:r w:rsidR="000A1403" w:rsidRPr="00714A89">
        <w:rPr>
          <w:rFonts w:asciiTheme="majorBidi" w:hAnsiTheme="majorBidi" w:hint="cs"/>
          <w:sz w:val="27"/>
          <w:rtl/>
          <w:lang w:bidi="ar-LB"/>
        </w:rPr>
        <w:t xml:space="preserve">؟ </w:t>
      </w:r>
      <w:r w:rsidRPr="00714A89">
        <w:rPr>
          <w:rFonts w:asciiTheme="majorBidi" w:hAnsiTheme="majorBidi"/>
          <w:sz w:val="27"/>
          <w:rtl/>
          <w:lang w:bidi="ar-LB"/>
        </w:rPr>
        <w:t>وهل يمكن أن تقوم بد</w:t>
      </w:r>
      <w:r w:rsidR="000A1403" w:rsidRPr="00714A89">
        <w:rPr>
          <w:rFonts w:asciiTheme="majorBidi" w:hAnsiTheme="majorBidi" w:hint="cs"/>
          <w:sz w:val="27"/>
          <w:rtl/>
          <w:lang w:bidi="ar-LB"/>
        </w:rPr>
        <w:t>َ</w:t>
      </w:r>
      <w:r w:rsidRPr="00714A89">
        <w:rPr>
          <w:rFonts w:asciiTheme="majorBidi" w:hAnsiTheme="majorBidi"/>
          <w:sz w:val="27"/>
          <w:rtl/>
          <w:lang w:bidi="ar-LB"/>
        </w:rPr>
        <w:t>و</w:t>
      </w:r>
      <w:r w:rsidR="000A1403" w:rsidRPr="00714A89">
        <w:rPr>
          <w:rFonts w:asciiTheme="majorBidi" w:hAnsiTheme="majorBidi" w:hint="cs"/>
          <w:sz w:val="27"/>
          <w:rtl/>
          <w:lang w:bidi="ar-LB"/>
        </w:rPr>
        <w:t>ْ</w:t>
      </w:r>
      <w:r w:rsidRPr="00714A89">
        <w:rPr>
          <w:rFonts w:asciiTheme="majorBidi" w:hAnsiTheme="majorBidi"/>
          <w:sz w:val="27"/>
          <w:rtl/>
          <w:lang w:bidi="ar-LB"/>
        </w:rPr>
        <w:t>ر الال</w:t>
      </w:r>
      <w:r w:rsidR="000A1403" w:rsidRPr="00714A89">
        <w:rPr>
          <w:rFonts w:asciiTheme="majorBidi" w:hAnsiTheme="majorBidi"/>
          <w:sz w:val="27"/>
          <w:rtl/>
          <w:lang w:bidi="ar-LB"/>
        </w:rPr>
        <w:t>تزامات الأخلاقية؟</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يذكر آدمز خمسة أدل</w:t>
      </w:r>
      <w:r w:rsidR="000A1403" w:rsidRPr="00714A89">
        <w:rPr>
          <w:rFonts w:asciiTheme="majorBidi" w:hAnsiTheme="majorBidi" w:hint="cs"/>
          <w:sz w:val="27"/>
          <w:rtl/>
          <w:lang w:bidi="ar-LB"/>
        </w:rPr>
        <w:t>ّ</w:t>
      </w:r>
      <w:r w:rsidRPr="00714A89">
        <w:rPr>
          <w:rFonts w:asciiTheme="majorBidi" w:hAnsiTheme="majorBidi"/>
          <w:sz w:val="27"/>
          <w:rtl/>
          <w:lang w:bidi="ar-LB"/>
        </w:rPr>
        <w:t>ة ل</w:t>
      </w:r>
      <w:r w:rsidRPr="00714A89">
        <w:rPr>
          <w:rFonts w:asciiTheme="majorBidi" w:hAnsiTheme="majorBidi" w:hint="cs"/>
          <w:sz w:val="27"/>
          <w:rtl/>
          <w:lang w:bidi="ar-LB"/>
        </w:rPr>
        <w:t>إ</w:t>
      </w:r>
      <w:r w:rsidRPr="00714A89">
        <w:rPr>
          <w:rFonts w:asciiTheme="majorBidi" w:hAnsiTheme="majorBidi"/>
          <w:sz w:val="27"/>
          <w:rtl/>
          <w:lang w:bidi="ar-LB"/>
        </w:rPr>
        <w:t>ثبات اد</w:t>
      </w:r>
      <w:r w:rsidR="000A1403" w:rsidRPr="00714A89">
        <w:rPr>
          <w:rFonts w:asciiTheme="majorBidi" w:hAnsiTheme="majorBidi" w:hint="cs"/>
          <w:sz w:val="27"/>
          <w:rtl/>
          <w:lang w:bidi="ar-LB"/>
        </w:rPr>
        <w:t>ّ</w:t>
      </w:r>
      <w:r w:rsidRPr="00714A89">
        <w:rPr>
          <w:rFonts w:asciiTheme="majorBidi" w:hAnsiTheme="majorBidi"/>
          <w:sz w:val="27"/>
          <w:rtl/>
          <w:lang w:bidi="ar-LB"/>
        </w:rPr>
        <w:t>عائه بأن الأوامر الإلهية أفضل خيار</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لأداء د</w:t>
      </w:r>
      <w:r w:rsidR="000A1403" w:rsidRPr="00714A89">
        <w:rPr>
          <w:rFonts w:asciiTheme="majorBidi" w:hAnsiTheme="majorBidi" w:hint="cs"/>
          <w:sz w:val="27"/>
          <w:rtl/>
          <w:lang w:bidi="ar-LB"/>
        </w:rPr>
        <w:t>َ</w:t>
      </w:r>
      <w:r w:rsidRPr="00714A89">
        <w:rPr>
          <w:rFonts w:asciiTheme="majorBidi" w:hAnsiTheme="majorBidi"/>
          <w:sz w:val="27"/>
          <w:rtl/>
          <w:lang w:bidi="ar-LB"/>
        </w:rPr>
        <w:t>و</w:t>
      </w:r>
      <w:r w:rsidR="000A1403" w:rsidRPr="00714A89">
        <w:rPr>
          <w:rFonts w:asciiTheme="majorBidi" w:hAnsiTheme="majorBidi" w:hint="cs"/>
          <w:sz w:val="27"/>
          <w:rtl/>
          <w:lang w:bidi="ar-LB"/>
        </w:rPr>
        <w:t>ْ</w:t>
      </w:r>
      <w:r w:rsidRPr="00714A89">
        <w:rPr>
          <w:rFonts w:asciiTheme="majorBidi" w:hAnsiTheme="majorBidi"/>
          <w:sz w:val="27"/>
          <w:rtl/>
          <w:lang w:bidi="ar-LB"/>
        </w:rPr>
        <w:t>ر الالتزام الأخلاقي</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w:t>
      </w:r>
      <w:r w:rsidR="000A1403" w:rsidRPr="00714A89">
        <w:rPr>
          <w:rFonts w:asciiTheme="majorBidi" w:hAnsiTheme="majorBidi" w:hint="cs"/>
          <w:sz w:val="27"/>
          <w:rtl/>
          <w:lang w:bidi="ar-LB"/>
        </w:rPr>
        <w:t>وخلاصتُها في ما يلي</w:t>
      </w:r>
      <w:r w:rsidRPr="00714A89">
        <w:rPr>
          <w:rFonts w:asciiTheme="majorBidi" w:hAnsiTheme="majorBidi"/>
          <w:sz w:val="27"/>
          <w:rtl/>
          <w:lang w:bidi="ar-LB"/>
        </w:rPr>
        <w:t>:</w:t>
      </w:r>
    </w:p>
    <w:p w:rsidR="00BB71DA" w:rsidRPr="00714A89" w:rsidRDefault="000A1403" w:rsidP="0005161A">
      <w:pPr>
        <w:rPr>
          <w:rFonts w:asciiTheme="majorBidi" w:hAnsiTheme="majorBidi"/>
          <w:sz w:val="27"/>
          <w:rtl/>
          <w:lang w:bidi="ar-LB"/>
        </w:rPr>
      </w:pPr>
      <w:r w:rsidRPr="00714A89">
        <w:rPr>
          <w:rFonts w:asciiTheme="majorBidi" w:hAnsiTheme="majorBidi" w:hint="cs"/>
          <w:b/>
          <w:bCs/>
          <w:sz w:val="27"/>
          <w:rtl/>
          <w:lang w:bidi="ar-LB"/>
        </w:rPr>
        <w:lastRenderedPageBreak/>
        <w:t>أوّلاً</w:t>
      </w:r>
      <w:r w:rsidRPr="00714A89">
        <w:rPr>
          <w:rFonts w:asciiTheme="majorBidi" w:hAnsiTheme="majorBidi" w:hint="cs"/>
          <w:sz w:val="27"/>
          <w:rtl/>
          <w:lang w:bidi="ar-LB"/>
        </w:rPr>
        <w:t xml:space="preserve">: </w:t>
      </w:r>
      <w:r w:rsidR="00BB71DA" w:rsidRPr="00714A89">
        <w:rPr>
          <w:rFonts w:asciiTheme="majorBidi" w:hAnsiTheme="majorBidi"/>
          <w:sz w:val="27"/>
          <w:rtl/>
          <w:lang w:bidi="ar-LB"/>
        </w:rPr>
        <w:t>من خصائص الالتزام الأخلاقي أنه يحف</w:t>
      </w:r>
      <w:r w:rsidRPr="00714A89">
        <w:rPr>
          <w:rFonts w:asciiTheme="majorBidi" w:hAnsiTheme="majorBidi" w:hint="cs"/>
          <w:sz w:val="27"/>
          <w:rtl/>
          <w:lang w:bidi="ar-LB"/>
        </w:rPr>
        <w:t>ِّ</w:t>
      </w:r>
      <w:r w:rsidR="00BB71DA" w:rsidRPr="00714A89">
        <w:rPr>
          <w:rFonts w:asciiTheme="majorBidi" w:hAnsiTheme="majorBidi"/>
          <w:sz w:val="27"/>
          <w:rtl/>
          <w:lang w:bidi="ar-LB"/>
        </w:rPr>
        <w:t>ز مكل</w:t>
      </w:r>
      <w:r w:rsidRPr="00714A89">
        <w:rPr>
          <w:rFonts w:asciiTheme="majorBidi" w:hAnsiTheme="majorBidi" w:hint="cs"/>
          <w:sz w:val="27"/>
          <w:rtl/>
          <w:lang w:bidi="ar-LB"/>
        </w:rPr>
        <w:t>ّ</w:t>
      </w:r>
      <w:r w:rsidR="00F90162" w:rsidRPr="00714A89">
        <w:rPr>
          <w:rFonts w:asciiTheme="majorBidi" w:hAnsiTheme="majorBidi" w:hint="cs"/>
          <w:sz w:val="27"/>
          <w:rtl/>
          <w:lang w:bidi="ar-LB"/>
        </w:rPr>
        <w:t>َ</w:t>
      </w:r>
      <w:r w:rsidR="00BB71DA" w:rsidRPr="00714A89">
        <w:rPr>
          <w:rFonts w:asciiTheme="majorBidi" w:hAnsiTheme="majorBidi"/>
          <w:sz w:val="27"/>
          <w:rtl/>
          <w:lang w:bidi="ar-LB"/>
        </w:rPr>
        <w:t>فيه على ات</w:t>
      </w:r>
      <w:r w:rsidRPr="00714A89">
        <w:rPr>
          <w:rFonts w:asciiTheme="majorBidi" w:hAnsiTheme="majorBidi" w:hint="cs"/>
          <w:sz w:val="27"/>
          <w:rtl/>
          <w:lang w:bidi="ar-LB"/>
        </w:rPr>
        <w:t>ّ</w:t>
      </w:r>
      <w:r w:rsidR="00BB71DA" w:rsidRPr="00714A89">
        <w:rPr>
          <w:rFonts w:asciiTheme="majorBidi" w:hAnsiTheme="majorBidi"/>
          <w:sz w:val="27"/>
          <w:rtl/>
          <w:lang w:bidi="ar-LB"/>
        </w:rPr>
        <w:t>باع الحكم الأخلاقي. عوامل ال</w:t>
      </w:r>
      <w:r w:rsidR="00BB71DA" w:rsidRPr="00714A89">
        <w:rPr>
          <w:rFonts w:asciiTheme="majorBidi" w:hAnsiTheme="majorBidi" w:hint="cs"/>
          <w:sz w:val="27"/>
          <w:rtl/>
          <w:lang w:bidi="ar-LB"/>
        </w:rPr>
        <w:t>ا</w:t>
      </w:r>
      <w:r w:rsidR="00BB71DA" w:rsidRPr="00714A89">
        <w:rPr>
          <w:rFonts w:asciiTheme="majorBidi" w:hAnsiTheme="majorBidi"/>
          <w:sz w:val="27"/>
          <w:rtl/>
          <w:lang w:bidi="ar-LB"/>
        </w:rPr>
        <w:t>نبعاث الضرورية للقواعد الأخلاقية موجودة</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بشكل</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جي</w:t>
      </w:r>
      <w:r w:rsidRPr="00714A89">
        <w:rPr>
          <w:rFonts w:asciiTheme="majorBidi" w:hAnsiTheme="majorBidi" w:hint="cs"/>
          <w:sz w:val="27"/>
          <w:rtl/>
          <w:lang w:bidi="ar-LB"/>
        </w:rPr>
        <w:t>ّ</w:t>
      </w:r>
      <w:r w:rsidR="00BB71DA" w:rsidRPr="00714A89">
        <w:rPr>
          <w:rFonts w:asciiTheme="majorBidi" w:hAnsiTheme="majorBidi"/>
          <w:sz w:val="27"/>
          <w:rtl/>
          <w:lang w:bidi="ar-LB"/>
        </w:rPr>
        <w:t>د في الأوامر الإلهية</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لأن الشخص عندما يقبل بأن الله خالق</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ورحيم ويريد لنا الخير وكل</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شيء منه فإنه يطيعه من باب شكر المنعم.</w:t>
      </w:r>
    </w:p>
    <w:p w:rsidR="000A1403" w:rsidRPr="00714A89" w:rsidRDefault="00BB71DA" w:rsidP="0005161A">
      <w:pPr>
        <w:rPr>
          <w:rFonts w:asciiTheme="majorBidi" w:hAnsiTheme="majorBidi"/>
          <w:sz w:val="27"/>
          <w:rtl/>
          <w:lang w:bidi="ar-LB"/>
        </w:rPr>
      </w:pPr>
      <w:r w:rsidRPr="00714A89">
        <w:rPr>
          <w:rFonts w:asciiTheme="majorBidi" w:hAnsiTheme="majorBidi"/>
          <w:b/>
          <w:bCs/>
          <w:sz w:val="27"/>
          <w:rtl/>
          <w:lang w:bidi="ar-LB"/>
        </w:rPr>
        <w:t>ثانياً</w:t>
      </w:r>
      <w:r w:rsidRPr="00714A89">
        <w:rPr>
          <w:rFonts w:asciiTheme="majorBidi" w:hAnsiTheme="majorBidi"/>
          <w:sz w:val="27"/>
          <w:rtl/>
          <w:lang w:bidi="ar-LB"/>
        </w:rPr>
        <w:t>: إن الله هو الرحمة والفضل والكمال المطلق، وكل</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w:t>
      </w:r>
      <w:r w:rsidR="000A1403" w:rsidRPr="00714A89">
        <w:rPr>
          <w:rFonts w:asciiTheme="majorBidi" w:hAnsiTheme="majorBidi" w:hint="cs"/>
          <w:sz w:val="27"/>
          <w:rtl/>
          <w:lang w:bidi="ar-LB"/>
        </w:rPr>
        <w:t>إ</w:t>
      </w:r>
      <w:r w:rsidRPr="00714A89">
        <w:rPr>
          <w:rFonts w:asciiTheme="majorBidi" w:hAnsiTheme="majorBidi"/>
          <w:sz w:val="27"/>
          <w:rtl/>
          <w:lang w:bidi="ar-LB"/>
        </w:rPr>
        <w:t>نسان</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خاضع</w:t>
      </w:r>
      <w:r w:rsidR="00F90162" w:rsidRPr="00714A89">
        <w:rPr>
          <w:rFonts w:asciiTheme="majorBidi" w:hAnsiTheme="majorBidi" w:hint="cs"/>
          <w:sz w:val="27"/>
          <w:rtl/>
          <w:lang w:bidi="ar-LB"/>
        </w:rPr>
        <w:t>ٌ</w:t>
      </w:r>
      <w:r w:rsidRPr="00714A89">
        <w:rPr>
          <w:rFonts w:asciiTheme="majorBidi" w:hAnsiTheme="majorBidi"/>
          <w:sz w:val="27"/>
          <w:rtl/>
          <w:lang w:bidi="ar-LB"/>
        </w:rPr>
        <w:t xml:space="preserve"> أمام الكمال المطلق</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وهنا الخضوع يصبح سبباً ل</w:t>
      </w:r>
      <w:r w:rsidRPr="00714A89">
        <w:rPr>
          <w:rFonts w:asciiTheme="majorBidi" w:hAnsiTheme="majorBidi" w:hint="cs"/>
          <w:sz w:val="27"/>
          <w:rtl/>
          <w:lang w:bidi="ar-LB"/>
        </w:rPr>
        <w:t>إ</w:t>
      </w:r>
      <w:r w:rsidRPr="00714A89">
        <w:rPr>
          <w:rFonts w:asciiTheme="majorBidi" w:hAnsiTheme="majorBidi"/>
          <w:sz w:val="27"/>
          <w:rtl/>
          <w:lang w:bidi="ar-LB"/>
        </w:rPr>
        <w:t>طاعة أمره</w:t>
      </w:r>
      <w:r w:rsidR="000A1403" w:rsidRPr="00714A89">
        <w:rPr>
          <w:rFonts w:asciiTheme="majorBidi" w:hAnsiTheme="majorBidi" w:hint="cs"/>
          <w:sz w:val="27"/>
          <w:rtl/>
          <w:lang w:bidi="ar-LB"/>
        </w:rPr>
        <w:t>.</w:t>
      </w:r>
    </w:p>
    <w:p w:rsidR="00BB71DA" w:rsidRPr="00714A89" w:rsidRDefault="00BB71DA" w:rsidP="0005161A">
      <w:pPr>
        <w:rPr>
          <w:rFonts w:asciiTheme="majorBidi" w:hAnsiTheme="majorBidi"/>
          <w:sz w:val="27"/>
          <w:rtl/>
          <w:lang w:bidi="ar-LB"/>
        </w:rPr>
      </w:pPr>
      <w:r w:rsidRPr="00714A89">
        <w:rPr>
          <w:rFonts w:asciiTheme="majorBidi" w:hAnsiTheme="majorBidi"/>
          <w:b/>
          <w:bCs/>
          <w:sz w:val="27"/>
          <w:rtl/>
          <w:lang w:bidi="ar-LB"/>
        </w:rPr>
        <w:t>ثالثاً</w:t>
      </w:r>
      <w:r w:rsidRPr="00714A89">
        <w:rPr>
          <w:rFonts w:asciiTheme="majorBidi" w:hAnsiTheme="majorBidi"/>
          <w:sz w:val="27"/>
          <w:rtl/>
          <w:lang w:bidi="ar-LB"/>
        </w:rPr>
        <w:t>: إن الله عادل</w:t>
      </w:r>
      <w:r w:rsidR="000A1403" w:rsidRPr="00714A89">
        <w:rPr>
          <w:rFonts w:asciiTheme="majorBidi" w:hAnsiTheme="majorBidi" w:hint="cs"/>
          <w:sz w:val="27"/>
          <w:rtl/>
          <w:lang w:bidi="ar-LB"/>
        </w:rPr>
        <w:t>ٌ</w:t>
      </w:r>
      <w:r w:rsidRPr="00714A89">
        <w:rPr>
          <w:rFonts w:asciiTheme="majorBidi" w:hAnsiTheme="majorBidi"/>
          <w:sz w:val="27"/>
          <w:rtl/>
          <w:lang w:bidi="ar-LB"/>
        </w:rPr>
        <w:t>، وبالطبع فإن الأمر الصادر من ق</w:t>
      </w:r>
      <w:r w:rsidR="000A1403" w:rsidRPr="00714A89">
        <w:rPr>
          <w:rFonts w:asciiTheme="majorBidi" w:hAnsiTheme="majorBidi" w:hint="cs"/>
          <w:sz w:val="27"/>
          <w:rtl/>
          <w:lang w:bidi="ar-LB"/>
        </w:rPr>
        <w:t>ِ</w:t>
      </w:r>
      <w:r w:rsidRPr="00714A89">
        <w:rPr>
          <w:rFonts w:asciiTheme="majorBidi" w:hAnsiTheme="majorBidi"/>
          <w:sz w:val="27"/>
          <w:rtl/>
          <w:lang w:bidi="ar-LB"/>
        </w:rPr>
        <w:t>ب</w:t>
      </w:r>
      <w:r w:rsidR="000A1403" w:rsidRPr="00714A89">
        <w:rPr>
          <w:rFonts w:asciiTheme="majorBidi" w:hAnsiTheme="majorBidi" w:hint="cs"/>
          <w:sz w:val="27"/>
          <w:rtl/>
          <w:lang w:bidi="ar-LB"/>
        </w:rPr>
        <w:t>َ</w:t>
      </w:r>
      <w:r w:rsidRPr="00714A89">
        <w:rPr>
          <w:rFonts w:asciiTheme="majorBidi" w:hAnsiTheme="majorBidi"/>
          <w:sz w:val="27"/>
          <w:rtl/>
          <w:lang w:bidi="ar-LB"/>
        </w:rPr>
        <w:t>ل العادل جدير</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بالطاعة</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ومن الخصائص الأخرى للالتزامات الأخلاقية أن الأمور عيني</w:t>
      </w:r>
      <w:r w:rsidR="000A1403" w:rsidRPr="00714A89">
        <w:rPr>
          <w:rFonts w:asciiTheme="majorBidi" w:hAnsiTheme="majorBidi" w:hint="cs"/>
          <w:sz w:val="27"/>
          <w:rtl/>
          <w:lang w:bidi="ar-LB"/>
        </w:rPr>
        <w:t>ّ</w:t>
      </w:r>
      <w:r w:rsidRPr="00714A89">
        <w:rPr>
          <w:rFonts w:asciiTheme="majorBidi" w:hAnsiTheme="majorBidi"/>
          <w:sz w:val="27"/>
          <w:rtl/>
          <w:lang w:bidi="ar-LB"/>
        </w:rPr>
        <w:t>ة وواقعية</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ولا تصدر من العواطف والأعراف ال</w:t>
      </w:r>
      <w:r w:rsidRPr="00714A89">
        <w:rPr>
          <w:rFonts w:asciiTheme="majorBidi" w:hAnsiTheme="majorBidi" w:hint="cs"/>
          <w:sz w:val="27"/>
          <w:rtl/>
          <w:lang w:bidi="ar-LB"/>
        </w:rPr>
        <w:t>ا</w:t>
      </w:r>
      <w:r w:rsidRPr="00714A89">
        <w:rPr>
          <w:rFonts w:asciiTheme="majorBidi" w:hAnsiTheme="majorBidi"/>
          <w:sz w:val="27"/>
          <w:rtl/>
          <w:lang w:bidi="ar-LB"/>
        </w:rPr>
        <w:t>جتماعية</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الأخلاق القائمة على الأمر الإلهي ليست ذهني</w:t>
      </w:r>
      <w:r w:rsidR="000A1403" w:rsidRPr="00714A89">
        <w:rPr>
          <w:rFonts w:asciiTheme="majorBidi" w:hAnsiTheme="majorBidi" w:hint="cs"/>
          <w:sz w:val="27"/>
          <w:rtl/>
          <w:lang w:bidi="ar-LB"/>
        </w:rPr>
        <w:t>ّ</w:t>
      </w:r>
      <w:r w:rsidRPr="00714A89">
        <w:rPr>
          <w:rFonts w:asciiTheme="majorBidi" w:hAnsiTheme="majorBidi"/>
          <w:sz w:val="27"/>
          <w:rtl/>
          <w:lang w:bidi="ar-LB"/>
        </w:rPr>
        <w:t>ة</w:t>
      </w:r>
      <w:r w:rsidR="000A1403" w:rsidRPr="00714A89">
        <w:rPr>
          <w:rFonts w:asciiTheme="majorBidi" w:hAnsiTheme="majorBidi" w:hint="cs"/>
          <w:sz w:val="27"/>
          <w:rtl/>
          <w:lang w:bidi="ar-LB"/>
        </w:rPr>
        <w:t>ً</w:t>
      </w:r>
      <w:r w:rsidRPr="00714A89">
        <w:rPr>
          <w:rFonts w:asciiTheme="majorBidi" w:hAnsiTheme="majorBidi"/>
          <w:sz w:val="27"/>
          <w:rtl/>
          <w:lang w:bidi="ar-LB"/>
        </w:rPr>
        <w:t>، بل عيني</w:t>
      </w:r>
      <w:r w:rsidR="000A1403" w:rsidRPr="00714A89">
        <w:rPr>
          <w:rFonts w:asciiTheme="majorBidi" w:hAnsiTheme="majorBidi" w:hint="cs"/>
          <w:sz w:val="27"/>
          <w:rtl/>
          <w:lang w:bidi="ar-LB"/>
        </w:rPr>
        <w:t>ّ</w:t>
      </w:r>
      <w:r w:rsidRPr="00714A89">
        <w:rPr>
          <w:rFonts w:asciiTheme="majorBidi" w:hAnsiTheme="majorBidi"/>
          <w:sz w:val="27"/>
          <w:rtl/>
          <w:lang w:bidi="ar-LB"/>
        </w:rPr>
        <w:t>ة</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w:t>
      </w:r>
      <w:r w:rsidR="000A1403" w:rsidRPr="00714A89">
        <w:rPr>
          <w:rFonts w:asciiTheme="majorBidi" w:hAnsiTheme="majorBidi" w:hint="cs"/>
          <w:sz w:val="27"/>
          <w:rtl/>
          <w:lang w:bidi="ar-LB"/>
        </w:rPr>
        <w:t>و</w:t>
      </w:r>
      <w:r w:rsidRPr="00714A89">
        <w:rPr>
          <w:rFonts w:asciiTheme="majorBidi" w:hAnsiTheme="majorBidi"/>
          <w:sz w:val="27"/>
          <w:rtl/>
          <w:lang w:bidi="ar-LB"/>
        </w:rPr>
        <w:t>كمثال على ذلك: الوجوب والحرمة من ق</w:t>
      </w:r>
      <w:r w:rsidR="000A1403" w:rsidRPr="00714A89">
        <w:rPr>
          <w:rFonts w:asciiTheme="majorBidi" w:hAnsiTheme="majorBidi" w:hint="cs"/>
          <w:sz w:val="27"/>
          <w:rtl/>
          <w:lang w:bidi="ar-LB"/>
        </w:rPr>
        <w:t>ِ</w:t>
      </w:r>
      <w:r w:rsidRPr="00714A89">
        <w:rPr>
          <w:rFonts w:asciiTheme="majorBidi" w:hAnsiTheme="majorBidi"/>
          <w:sz w:val="27"/>
          <w:rtl/>
          <w:lang w:bidi="ar-LB"/>
        </w:rPr>
        <w:t>ب</w:t>
      </w:r>
      <w:r w:rsidR="000A1403" w:rsidRPr="00714A89">
        <w:rPr>
          <w:rFonts w:asciiTheme="majorBidi" w:hAnsiTheme="majorBidi" w:hint="cs"/>
          <w:sz w:val="27"/>
          <w:rtl/>
          <w:lang w:bidi="ar-LB"/>
        </w:rPr>
        <w:t>َ</w:t>
      </w:r>
      <w:r w:rsidRPr="00714A89">
        <w:rPr>
          <w:rFonts w:asciiTheme="majorBidi" w:hAnsiTheme="majorBidi"/>
          <w:sz w:val="27"/>
          <w:rtl/>
          <w:lang w:bidi="ar-LB"/>
        </w:rPr>
        <w:t>ل الله أمور</w:t>
      </w:r>
      <w:r w:rsidR="0047341F" w:rsidRPr="00714A89">
        <w:rPr>
          <w:rFonts w:asciiTheme="majorBidi" w:hAnsiTheme="majorBidi" w:hint="cs"/>
          <w:sz w:val="27"/>
          <w:rtl/>
          <w:lang w:bidi="ar-LB"/>
        </w:rPr>
        <w:t>ٌ</w:t>
      </w:r>
      <w:r w:rsidRPr="00714A89">
        <w:rPr>
          <w:rFonts w:asciiTheme="majorBidi" w:hAnsiTheme="majorBidi"/>
          <w:sz w:val="27"/>
          <w:rtl/>
          <w:lang w:bidi="ar-LB"/>
        </w:rPr>
        <w:t xml:space="preserve"> عينية موجودة بصرف النظر عن فكرنا و</w:t>
      </w:r>
      <w:r w:rsidR="000A1403" w:rsidRPr="00714A89">
        <w:rPr>
          <w:rFonts w:asciiTheme="majorBidi" w:hAnsiTheme="majorBidi" w:hint="cs"/>
          <w:sz w:val="27"/>
          <w:rtl/>
          <w:lang w:bidi="ar-LB"/>
        </w:rPr>
        <w:t>إ</w:t>
      </w:r>
      <w:r w:rsidRPr="00714A89">
        <w:rPr>
          <w:rFonts w:asciiTheme="majorBidi" w:hAnsiTheme="majorBidi"/>
          <w:sz w:val="27"/>
          <w:rtl/>
          <w:lang w:bidi="ar-LB"/>
        </w:rPr>
        <w:t>رادتنا. الأخلاق القائمة على الأمر الإلهي منسجمة</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مع معتقدا</w:t>
      </w:r>
      <w:r w:rsidRPr="00714A89">
        <w:rPr>
          <w:rFonts w:asciiTheme="majorBidi" w:hAnsiTheme="majorBidi" w:hint="cs"/>
          <w:sz w:val="27"/>
          <w:rtl/>
          <w:lang w:bidi="ar-LB"/>
        </w:rPr>
        <w:t>ت</w:t>
      </w:r>
      <w:r w:rsidRPr="00714A89">
        <w:rPr>
          <w:rFonts w:asciiTheme="majorBidi" w:hAnsiTheme="majorBidi"/>
          <w:sz w:val="27"/>
          <w:rtl/>
          <w:lang w:bidi="ar-LB"/>
        </w:rPr>
        <w:t>نا السابقة</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يعتقد الفرد المتدي</w:t>
      </w:r>
      <w:r w:rsidR="000A1403" w:rsidRPr="00714A89">
        <w:rPr>
          <w:rFonts w:asciiTheme="majorBidi" w:hAnsiTheme="majorBidi" w:hint="cs"/>
          <w:sz w:val="27"/>
          <w:rtl/>
          <w:lang w:bidi="ar-LB"/>
        </w:rPr>
        <w:t>ِّ</w:t>
      </w:r>
      <w:r w:rsidRPr="00714A89">
        <w:rPr>
          <w:rFonts w:asciiTheme="majorBidi" w:hAnsiTheme="majorBidi"/>
          <w:sz w:val="27"/>
          <w:rtl/>
          <w:lang w:bidi="ar-LB"/>
        </w:rPr>
        <w:t>ن بوجود إله</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قادر ومتعال</w:t>
      </w:r>
      <w:r w:rsidR="000A1403" w:rsidRPr="00714A89">
        <w:rPr>
          <w:rFonts w:asciiTheme="majorBidi" w:hAnsiTheme="majorBidi" w:hint="cs"/>
          <w:sz w:val="27"/>
          <w:rtl/>
          <w:lang w:bidi="ar-LB"/>
        </w:rPr>
        <w:t>ٍ،</w:t>
      </w:r>
      <w:r w:rsidRPr="00714A89">
        <w:rPr>
          <w:rFonts w:asciiTheme="majorBidi" w:hAnsiTheme="majorBidi"/>
          <w:sz w:val="27"/>
          <w:rtl/>
          <w:lang w:bidi="ar-LB"/>
        </w:rPr>
        <w:t xml:space="preserve"> </w:t>
      </w:r>
      <w:r w:rsidR="0047341F" w:rsidRPr="00714A89">
        <w:rPr>
          <w:rFonts w:asciiTheme="majorBidi" w:hAnsiTheme="majorBidi" w:hint="cs"/>
          <w:sz w:val="27"/>
          <w:rtl/>
          <w:lang w:bidi="ar-LB"/>
        </w:rPr>
        <w:t>و</w:t>
      </w:r>
      <w:r w:rsidRPr="00714A89">
        <w:rPr>
          <w:rFonts w:asciiTheme="majorBidi" w:hAnsiTheme="majorBidi"/>
          <w:sz w:val="27"/>
          <w:rtl/>
          <w:lang w:bidi="ar-LB"/>
        </w:rPr>
        <w:t>أنه رحيم</w:t>
      </w:r>
      <w:r w:rsidR="0047341F" w:rsidRPr="00714A89">
        <w:rPr>
          <w:rFonts w:asciiTheme="majorBidi" w:hAnsiTheme="majorBidi" w:hint="cs"/>
          <w:sz w:val="27"/>
          <w:rtl/>
          <w:lang w:bidi="ar-LB"/>
        </w:rPr>
        <w:t>ٌ</w:t>
      </w:r>
      <w:r w:rsidRPr="00714A89">
        <w:rPr>
          <w:rFonts w:asciiTheme="majorBidi" w:hAnsiTheme="majorBidi"/>
          <w:sz w:val="27"/>
          <w:rtl/>
          <w:lang w:bidi="ar-LB"/>
        </w:rPr>
        <w:t xml:space="preserve"> وخير</w:t>
      </w:r>
      <w:r w:rsidRPr="00714A89">
        <w:rPr>
          <w:rFonts w:asciiTheme="majorBidi" w:hAnsiTheme="majorBidi" w:hint="cs"/>
          <w:sz w:val="27"/>
          <w:rtl/>
          <w:lang w:bidi="ar-LB"/>
        </w:rPr>
        <w:t xml:space="preserve"> </w:t>
      </w:r>
      <w:r w:rsidRPr="00714A89">
        <w:rPr>
          <w:rFonts w:asciiTheme="majorBidi" w:hAnsiTheme="majorBidi"/>
          <w:sz w:val="27"/>
          <w:rtl/>
          <w:lang w:bidi="ar-LB"/>
        </w:rPr>
        <w:t>مطلق</w:t>
      </w:r>
      <w:r w:rsidR="0047341F" w:rsidRPr="00714A89">
        <w:rPr>
          <w:rFonts w:asciiTheme="majorBidi" w:hAnsiTheme="majorBidi" w:hint="cs"/>
          <w:sz w:val="27"/>
          <w:rtl/>
          <w:lang w:bidi="ar-LB"/>
        </w:rPr>
        <w:t>،</w:t>
      </w:r>
      <w:r w:rsidRPr="00714A89">
        <w:rPr>
          <w:rFonts w:asciiTheme="majorBidi" w:hAnsiTheme="majorBidi"/>
          <w:sz w:val="27"/>
          <w:rtl/>
          <w:lang w:bidi="ar-LB"/>
        </w:rPr>
        <w:t xml:space="preserve"> والأوامر التي تصل إلى المكل</w:t>
      </w:r>
      <w:r w:rsidR="0047341F" w:rsidRPr="00714A89">
        <w:rPr>
          <w:rFonts w:asciiTheme="majorBidi" w:hAnsiTheme="majorBidi" w:hint="cs"/>
          <w:sz w:val="27"/>
          <w:rtl/>
          <w:lang w:bidi="ar-LB"/>
        </w:rPr>
        <w:t>َّ</w:t>
      </w:r>
      <w:r w:rsidRPr="00714A89">
        <w:rPr>
          <w:rFonts w:asciiTheme="majorBidi" w:hAnsiTheme="majorBidi"/>
          <w:sz w:val="27"/>
          <w:rtl/>
          <w:lang w:bidi="ar-LB"/>
        </w:rPr>
        <w:t>ف من جانب الخير المطلق تصب</w:t>
      </w:r>
      <w:r w:rsidR="0047341F" w:rsidRPr="00714A89">
        <w:rPr>
          <w:rFonts w:asciiTheme="majorBidi" w:hAnsiTheme="majorBidi" w:hint="cs"/>
          <w:sz w:val="27"/>
          <w:rtl/>
          <w:lang w:bidi="ar-LB"/>
        </w:rPr>
        <w:t>ّ</w:t>
      </w:r>
      <w:r w:rsidRPr="00714A89">
        <w:rPr>
          <w:rFonts w:asciiTheme="majorBidi" w:hAnsiTheme="majorBidi"/>
          <w:sz w:val="27"/>
          <w:rtl/>
          <w:lang w:bidi="ar-LB"/>
        </w:rPr>
        <w:t xml:space="preserve"> في صلاح الإنسان وسعادته. يجب أن تكون الواجبات الأخلاقية بحيث يعرف الم</w:t>
      </w:r>
      <w:r w:rsidR="0047341F" w:rsidRPr="00714A89">
        <w:rPr>
          <w:rFonts w:asciiTheme="majorBidi" w:hAnsiTheme="majorBidi" w:hint="cs"/>
          <w:sz w:val="27"/>
          <w:rtl/>
          <w:lang w:bidi="ar-LB"/>
        </w:rPr>
        <w:t>كلَّ</w:t>
      </w:r>
      <w:r w:rsidRPr="00714A89">
        <w:rPr>
          <w:rFonts w:asciiTheme="majorBidi" w:hAnsiTheme="majorBidi"/>
          <w:sz w:val="27"/>
          <w:rtl/>
          <w:lang w:bidi="ar-LB"/>
        </w:rPr>
        <w:t>فون أن الأعمال التي يقومون بها على أساسها صحيحة</w:t>
      </w:r>
      <w:r w:rsidR="0047341F" w:rsidRPr="00714A89">
        <w:rPr>
          <w:rFonts w:asciiTheme="majorBidi" w:hAnsiTheme="majorBidi" w:hint="cs"/>
          <w:sz w:val="27"/>
          <w:rtl/>
          <w:lang w:bidi="ar-LB"/>
        </w:rPr>
        <w:t>ٌ</w:t>
      </w:r>
      <w:r w:rsidRPr="00714A89">
        <w:rPr>
          <w:rFonts w:asciiTheme="majorBidi" w:hAnsiTheme="majorBidi"/>
          <w:sz w:val="27"/>
          <w:rtl/>
          <w:lang w:bidi="ar-LB"/>
        </w:rPr>
        <w:t xml:space="preserve"> أو خاطئة</w:t>
      </w:r>
      <w:r w:rsidR="0047341F" w:rsidRPr="00714A89">
        <w:rPr>
          <w:rFonts w:asciiTheme="majorBidi" w:hAnsiTheme="majorBidi" w:hint="cs"/>
          <w:sz w:val="27"/>
          <w:rtl/>
          <w:lang w:bidi="ar-LB"/>
        </w:rPr>
        <w:t>ٌ.</w:t>
      </w:r>
      <w:r w:rsidRPr="00714A89">
        <w:rPr>
          <w:rFonts w:asciiTheme="majorBidi" w:hAnsiTheme="majorBidi"/>
          <w:sz w:val="27"/>
          <w:rtl/>
          <w:lang w:bidi="ar-LB"/>
        </w:rPr>
        <w:t xml:space="preserve"> والأوامر الإلهية أيضاً تفي بهذه الخاص</w:t>
      </w:r>
      <w:r w:rsidR="0047341F" w:rsidRPr="00714A89">
        <w:rPr>
          <w:rFonts w:asciiTheme="majorBidi" w:hAnsiTheme="majorBidi" w:hint="cs"/>
          <w:sz w:val="27"/>
          <w:rtl/>
          <w:lang w:bidi="ar-LB"/>
        </w:rPr>
        <w:t>ّ</w:t>
      </w:r>
      <w:r w:rsidRPr="00714A89">
        <w:rPr>
          <w:rFonts w:asciiTheme="majorBidi" w:hAnsiTheme="majorBidi"/>
          <w:sz w:val="27"/>
          <w:rtl/>
          <w:lang w:bidi="ar-LB"/>
        </w:rPr>
        <w:t>ية</w:t>
      </w:r>
      <w:r w:rsidR="0047341F" w:rsidRPr="00714A89">
        <w:rPr>
          <w:rFonts w:asciiTheme="majorBidi" w:hAnsiTheme="majorBidi" w:hint="cs"/>
          <w:sz w:val="27"/>
          <w:rtl/>
          <w:lang w:bidi="ar-LB"/>
        </w:rPr>
        <w:t>؛</w:t>
      </w:r>
      <w:r w:rsidRPr="00714A89">
        <w:rPr>
          <w:rFonts w:asciiTheme="majorBidi" w:hAnsiTheme="majorBidi"/>
          <w:sz w:val="27"/>
          <w:rtl/>
          <w:lang w:bidi="ar-LB"/>
        </w:rPr>
        <w:t xml:space="preserve"> فكل</w:t>
      </w:r>
      <w:r w:rsidR="0047341F" w:rsidRPr="00714A89">
        <w:rPr>
          <w:rFonts w:asciiTheme="majorBidi" w:hAnsiTheme="majorBidi" w:hint="cs"/>
          <w:sz w:val="27"/>
          <w:rtl/>
          <w:lang w:bidi="ar-LB"/>
        </w:rPr>
        <w:t>ّ</w:t>
      </w:r>
      <w:r w:rsidRPr="00714A89">
        <w:rPr>
          <w:rFonts w:asciiTheme="majorBidi" w:hAnsiTheme="majorBidi"/>
          <w:sz w:val="27"/>
          <w:rtl/>
          <w:lang w:bidi="ar-LB"/>
        </w:rPr>
        <w:t xml:space="preserve"> متدي</w:t>
      </w:r>
      <w:r w:rsidR="0047341F" w:rsidRPr="00714A89">
        <w:rPr>
          <w:rFonts w:asciiTheme="majorBidi" w:hAnsiTheme="majorBidi" w:hint="cs"/>
          <w:sz w:val="27"/>
          <w:rtl/>
          <w:lang w:bidi="ar-LB"/>
        </w:rPr>
        <w:t>ِّ</w:t>
      </w:r>
      <w:r w:rsidRPr="00714A89">
        <w:rPr>
          <w:rFonts w:asciiTheme="majorBidi" w:hAnsiTheme="majorBidi"/>
          <w:sz w:val="27"/>
          <w:rtl/>
          <w:lang w:bidi="ar-LB"/>
        </w:rPr>
        <w:t>ن يعرف أن العمل الذي يقوم به يكون صحيحاً إذا كان موافقاً للأوامر الإلهي</w:t>
      </w:r>
      <w:r w:rsidR="0047341F" w:rsidRPr="00714A89">
        <w:rPr>
          <w:rFonts w:asciiTheme="majorBidi" w:hAnsiTheme="majorBidi" w:hint="cs"/>
          <w:sz w:val="27"/>
          <w:rtl/>
          <w:lang w:bidi="ar-LB"/>
        </w:rPr>
        <w:t>ّ</w:t>
      </w:r>
      <w:r w:rsidRPr="00714A89">
        <w:rPr>
          <w:rFonts w:asciiTheme="majorBidi" w:hAnsiTheme="majorBidi"/>
          <w:sz w:val="27"/>
          <w:rtl/>
          <w:lang w:bidi="ar-LB"/>
        </w:rPr>
        <w:t>ة، وخطأ</w:t>
      </w:r>
      <w:r w:rsidR="00F90162" w:rsidRPr="00714A89">
        <w:rPr>
          <w:rFonts w:asciiTheme="majorBidi" w:hAnsiTheme="majorBidi" w:hint="cs"/>
          <w:sz w:val="27"/>
          <w:rtl/>
          <w:lang w:bidi="ar-LB"/>
        </w:rPr>
        <w:t>ً</w:t>
      </w:r>
      <w:r w:rsidRPr="00714A89">
        <w:rPr>
          <w:rFonts w:asciiTheme="majorBidi" w:hAnsiTheme="majorBidi"/>
          <w:sz w:val="27"/>
          <w:rtl/>
          <w:lang w:bidi="ar-LB"/>
        </w:rPr>
        <w:t xml:space="preserve"> إذا كان مخالفاً لها. ويمكن لله أن يضع هذا الخطأ والصواب في كيفية خلق قوانا الإدراكية،</w:t>
      </w:r>
      <w:r w:rsidRPr="00714A89">
        <w:rPr>
          <w:rFonts w:asciiTheme="majorBidi" w:hAnsiTheme="majorBidi" w:hint="cs"/>
          <w:sz w:val="27"/>
          <w:rtl/>
          <w:lang w:bidi="ar-LB"/>
        </w:rPr>
        <w:t xml:space="preserve"> </w:t>
      </w:r>
      <w:r w:rsidR="0047341F" w:rsidRPr="00714A89">
        <w:rPr>
          <w:rFonts w:asciiTheme="majorBidi" w:hAnsiTheme="majorBidi" w:hint="cs"/>
          <w:sz w:val="27"/>
          <w:rtl/>
          <w:lang w:bidi="ar-LB"/>
        </w:rPr>
        <w:t>و</w:t>
      </w:r>
      <w:r w:rsidRPr="00714A89">
        <w:rPr>
          <w:rFonts w:asciiTheme="majorBidi" w:hAnsiTheme="majorBidi"/>
          <w:sz w:val="27"/>
          <w:rtl/>
          <w:lang w:bidi="ar-LB"/>
        </w:rPr>
        <w:t>تخطيط التاريخ الإنساني وتوجيهه، ووحي الأنبياء</w:t>
      </w:r>
      <w:r w:rsidR="0047341F" w:rsidRPr="00714A89">
        <w:rPr>
          <w:rFonts w:asciiTheme="majorBidi" w:hAnsiTheme="majorBidi" w:hint="cs"/>
          <w:sz w:val="27"/>
          <w:rtl/>
          <w:lang w:bidi="ar-LB"/>
        </w:rPr>
        <w:t>،</w:t>
      </w:r>
      <w:r w:rsidRPr="00714A89">
        <w:rPr>
          <w:rFonts w:asciiTheme="majorBidi" w:hAnsiTheme="majorBidi"/>
          <w:sz w:val="27"/>
          <w:rtl/>
          <w:lang w:bidi="ar-LB"/>
        </w:rPr>
        <w:t xml:space="preserve"> وأي</w:t>
      </w:r>
      <w:r w:rsidR="0047341F" w:rsidRPr="00714A89">
        <w:rPr>
          <w:rFonts w:asciiTheme="majorBidi" w:hAnsiTheme="majorBidi" w:hint="cs"/>
          <w:sz w:val="27"/>
          <w:rtl/>
          <w:lang w:bidi="ar-LB"/>
        </w:rPr>
        <w:t>ّ</w:t>
      </w:r>
      <w:r w:rsidRPr="00714A89">
        <w:rPr>
          <w:rFonts w:asciiTheme="majorBidi" w:hAnsiTheme="majorBidi"/>
          <w:sz w:val="27"/>
          <w:rtl/>
          <w:lang w:bidi="ar-LB"/>
        </w:rPr>
        <w:t xml:space="preserve"> طريقة</w:t>
      </w:r>
      <w:r w:rsidR="0047341F" w:rsidRPr="00714A89">
        <w:rPr>
          <w:rFonts w:asciiTheme="majorBidi" w:hAnsiTheme="majorBidi" w:hint="cs"/>
          <w:sz w:val="27"/>
          <w:rtl/>
          <w:lang w:bidi="ar-LB"/>
        </w:rPr>
        <w:t>ٍ</w:t>
      </w:r>
      <w:r w:rsidRPr="00714A89">
        <w:rPr>
          <w:rFonts w:asciiTheme="majorBidi" w:hAnsiTheme="majorBidi"/>
          <w:sz w:val="27"/>
          <w:rtl/>
          <w:lang w:bidi="ar-LB"/>
        </w:rPr>
        <w:t xml:space="preserve"> أخرى. ومن الخصائص الأخرى لل</w:t>
      </w:r>
      <w:r w:rsidRPr="00714A89">
        <w:rPr>
          <w:rFonts w:asciiTheme="majorBidi" w:hAnsiTheme="majorBidi" w:hint="cs"/>
          <w:sz w:val="27"/>
          <w:rtl/>
          <w:lang w:bidi="ar-LB"/>
        </w:rPr>
        <w:t>ا</w:t>
      </w:r>
      <w:r w:rsidRPr="00714A89">
        <w:rPr>
          <w:rFonts w:asciiTheme="majorBidi" w:hAnsiTheme="majorBidi"/>
          <w:sz w:val="27"/>
          <w:rtl/>
          <w:lang w:bidi="ar-LB"/>
        </w:rPr>
        <w:t>لتزام الأخلاقي أن انتهاكه يؤد</w:t>
      </w:r>
      <w:r w:rsidR="0047341F" w:rsidRPr="00714A89">
        <w:rPr>
          <w:rFonts w:asciiTheme="majorBidi" w:hAnsiTheme="majorBidi" w:hint="cs"/>
          <w:sz w:val="27"/>
          <w:rtl/>
          <w:lang w:bidi="ar-LB"/>
        </w:rPr>
        <w:t>ّ</w:t>
      </w:r>
      <w:r w:rsidRPr="00714A89">
        <w:rPr>
          <w:rFonts w:asciiTheme="majorBidi" w:hAnsiTheme="majorBidi"/>
          <w:sz w:val="27"/>
          <w:rtl/>
          <w:lang w:bidi="ar-LB"/>
        </w:rPr>
        <w:t>ي إلى المعصية وقطع العلاقة</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والأوامر الإلهية تحق</w:t>
      </w:r>
      <w:r w:rsidR="0047341F" w:rsidRPr="00714A89">
        <w:rPr>
          <w:rFonts w:asciiTheme="majorBidi" w:hAnsiTheme="majorBidi" w:hint="cs"/>
          <w:sz w:val="27"/>
          <w:rtl/>
          <w:lang w:bidi="ar-LB"/>
        </w:rPr>
        <w:t>ِّ</w:t>
      </w:r>
      <w:r w:rsidRPr="00714A89">
        <w:rPr>
          <w:rFonts w:asciiTheme="majorBidi" w:hAnsiTheme="majorBidi"/>
          <w:sz w:val="27"/>
          <w:rtl/>
          <w:lang w:bidi="ar-LB"/>
        </w:rPr>
        <w:t>ق هذه الخاصية بشكل</w:t>
      </w:r>
      <w:r w:rsidR="0047341F" w:rsidRPr="00714A89">
        <w:rPr>
          <w:rFonts w:asciiTheme="majorBidi" w:hAnsiTheme="majorBidi" w:hint="cs"/>
          <w:sz w:val="27"/>
          <w:rtl/>
          <w:lang w:bidi="ar-LB"/>
        </w:rPr>
        <w:t>ٍ</w:t>
      </w:r>
      <w:r w:rsidRPr="00714A89">
        <w:rPr>
          <w:rFonts w:asciiTheme="majorBidi" w:hAnsiTheme="majorBidi"/>
          <w:sz w:val="27"/>
          <w:rtl/>
          <w:lang w:bidi="ar-LB"/>
        </w:rPr>
        <w:t xml:space="preserve"> أفضل</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لأن التقاعس عن العمل على أساس الإلزام الإلهي</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يتسب</w:t>
      </w:r>
      <w:r w:rsidR="00BF7C03" w:rsidRPr="00714A89">
        <w:rPr>
          <w:rFonts w:asciiTheme="majorBidi" w:hAnsiTheme="majorBidi" w:hint="cs"/>
          <w:sz w:val="27"/>
          <w:rtl/>
          <w:lang w:bidi="ar-LB"/>
        </w:rPr>
        <w:t>َّ</w:t>
      </w:r>
      <w:r w:rsidRPr="00714A89">
        <w:rPr>
          <w:rFonts w:asciiTheme="majorBidi" w:hAnsiTheme="majorBidi"/>
          <w:sz w:val="27"/>
          <w:rtl/>
          <w:lang w:bidi="ar-LB"/>
        </w:rPr>
        <w:t>ب في مؤاخذة الله وقطع العلاقة معه</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36"/>
      </w:r>
      <w:r w:rsidRPr="00714A89">
        <w:rPr>
          <w:rFonts w:asciiTheme="majorBidi" w:hAnsiTheme="majorBidi"/>
          <w:sz w:val="27"/>
          <w:vertAlign w:val="superscript"/>
          <w:rtl/>
          <w:lang w:bidi="ar-LB"/>
        </w:rPr>
        <w:t>)</w:t>
      </w:r>
      <w:r w:rsidRPr="00714A89">
        <w:rPr>
          <w:rFonts w:asciiTheme="majorBidi" w:hAnsiTheme="majorBidi"/>
          <w:sz w:val="27"/>
          <w:rtl/>
          <w:lang w:bidi="ar-LB"/>
        </w:rPr>
        <w:t>.</w:t>
      </w:r>
    </w:p>
    <w:p w:rsidR="00BF7C03" w:rsidRPr="00714A89" w:rsidRDefault="00BB71DA" w:rsidP="0005161A">
      <w:pPr>
        <w:rPr>
          <w:rFonts w:asciiTheme="majorBidi" w:hAnsiTheme="majorBidi"/>
          <w:sz w:val="27"/>
          <w:rtl/>
          <w:lang w:bidi="ar-LB"/>
        </w:rPr>
      </w:pPr>
      <w:r w:rsidRPr="00714A89">
        <w:rPr>
          <w:rFonts w:asciiTheme="majorBidi" w:hAnsiTheme="majorBidi"/>
          <w:sz w:val="27"/>
          <w:rtl/>
          <w:lang w:bidi="ar-LB"/>
        </w:rPr>
        <w:t>فيترت</w:t>
      </w:r>
      <w:r w:rsidR="00BF7C03" w:rsidRPr="00714A89">
        <w:rPr>
          <w:rFonts w:asciiTheme="majorBidi" w:hAnsiTheme="majorBidi" w:hint="cs"/>
          <w:sz w:val="27"/>
          <w:rtl/>
          <w:lang w:bidi="ar-LB"/>
        </w:rPr>
        <w:t>َّ</w:t>
      </w:r>
      <w:r w:rsidRPr="00714A89">
        <w:rPr>
          <w:rFonts w:asciiTheme="majorBidi" w:hAnsiTheme="majorBidi"/>
          <w:sz w:val="27"/>
          <w:rtl/>
          <w:lang w:bidi="ar-LB"/>
        </w:rPr>
        <w:t>ب على ما تقد</w:t>
      </w:r>
      <w:r w:rsidR="00BF7C03" w:rsidRPr="00714A89">
        <w:rPr>
          <w:rFonts w:asciiTheme="majorBidi" w:hAnsiTheme="majorBidi" w:hint="cs"/>
          <w:sz w:val="27"/>
          <w:rtl/>
          <w:lang w:bidi="ar-LB"/>
        </w:rPr>
        <w:t>َّ</w:t>
      </w:r>
      <w:r w:rsidRPr="00714A89">
        <w:rPr>
          <w:rFonts w:asciiTheme="majorBidi" w:hAnsiTheme="majorBidi"/>
          <w:sz w:val="27"/>
          <w:rtl/>
          <w:lang w:bidi="ar-LB"/>
        </w:rPr>
        <w:t>م أن خصائص الالتزام الأخلاقي موجودة</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أيضاً في الأوامر الإلهية</w:t>
      </w:r>
      <w:r w:rsidR="00BF7C03" w:rsidRPr="00714A89">
        <w:rPr>
          <w:rFonts w:asciiTheme="majorBidi" w:hAnsiTheme="majorBidi" w:hint="cs"/>
          <w:sz w:val="27"/>
          <w:rtl/>
          <w:lang w:bidi="ar-LB"/>
        </w:rPr>
        <w:t>.</w:t>
      </w:r>
    </w:p>
    <w:p w:rsidR="00BF7C03" w:rsidRPr="00714A89" w:rsidRDefault="00BB71DA" w:rsidP="0005161A">
      <w:pPr>
        <w:rPr>
          <w:rFonts w:asciiTheme="majorBidi" w:hAnsiTheme="majorBidi"/>
          <w:sz w:val="27"/>
          <w:rtl/>
          <w:lang w:bidi="ar-LB"/>
        </w:rPr>
      </w:pPr>
      <w:r w:rsidRPr="00714A89">
        <w:rPr>
          <w:rFonts w:asciiTheme="majorBidi" w:hAnsiTheme="majorBidi"/>
          <w:sz w:val="27"/>
          <w:rtl/>
          <w:lang w:bidi="ar-LB"/>
        </w:rPr>
        <w:t>ولكن</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آدمز يذهب أبعد من ذلك</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ويرى أن الأوامر الإلهية هي مصدر ال</w:t>
      </w:r>
      <w:r w:rsidRPr="00714A89">
        <w:rPr>
          <w:rFonts w:asciiTheme="majorBidi" w:hAnsiTheme="majorBidi" w:hint="cs"/>
          <w:sz w:val="27"/>
          <w:rtl/>
          <w:lang w:bidi="ar-LB"/>
        </w:rPr>
        <w:t>ا</w:t>
      </w:r>
      <w:r w:rsidRPr="00714A89">
        <w:rPr>
          <w:rFonts w:asciiTheme="majorBidi" w:hAnsiTheme="majorBidi"/>
          <w:sz w:val="27"/>
          <w:rtl/>
          <w:lang w:bidi="ar-LB"/>
        </w:rPr>
        <w:t>لتزامات الأخلاقية</w:t>
      </w:r>
      <w:r w:rsidR="00BF7C03" w:rsidRPr="00714A89">
        <w:rPr>
          <w:rFonts w:asciiTheme="majorBidi" w:hAnsiTheme="majorBidi" w:hint="cs"/>
          <w:sz w:val="27"/>
          <w:rtl/>
          <w:lang w:bidi="ar-LB"/>
        </w:rPr>
        <w:t>.</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lastRenderedPageBreak/>
        <w:t>ويمكن توضيح استدلال آدمز على هذه المسألة من خلال مقد</w:t>
      </w:r>
      <w:r w:rsidR="00BF7C03" w:rsidRPr="00714A89">
        <w:rPr>
          <w:rFonts w:asciiTheme="majorBidi" w:hAnsiTheme="majorBidi" w:hint="cs"/>
          <w:sz w:val="27"/>
          <w:rtl/>
          <w:lang w:bidi="ar-LB"/>
        </w:rPr>
        <w:t>ّ</w:t>
      </w:r>
      <w:r w:rsidRPr="00714A89">
        <w:rPr>
          <w:rFonts w:asciiTheme="majorBidi" w:hAnsiTheme="majorBidi"/>
          <w:sz w:val="27"/>
          <w:rtl/>
          <w:lang w:bidi="ar-LB"/>
        </w:rPr>
        <w:t>متين:</w:t>
      </w:r>
    </w:p>
    <w:p w:rsidR="00BB71DA" w:rsidRPr="00714A89" w:rsidRDefault="00BB71DA" w:rsidP="00A83384">
      <w:pPr>
        <w:spacing w:line="420" w:lineRule="exact"/>
        <w:rPr>
          <w:rFonts w:asciiTheme="majorBidi" w:hAnsiTheme="majorBidi"/>
          <w:sz w:val="27"/>
          <w:rtl/>
          <w:lang w:bidi="ar-LB"/>
        </w:rPr>
      </w:pPr>
      <w:r w:rsidRPr="00714A89">
        <w:rPr>
          <w:rFonts w:asciiTheme="majorBidi" w:hAnsiTheme="majorBidi"/>
          <w:b/>
          <w:bCs/>
          <w:sz w:val="27"/>
          <w:rtl/>
          <w:lang w:bidi="ar-LB"/>
        </w:rPr>
        <w:t>الأولى</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w:t>
      </w:r>
      <w:r w:rsidR="00BF7C03" w:rsidRPr="00714A89">
        <w:rPr>
          <w:rFonts w:asciiTheme="majorBidi" w:hAnsiTheme="majorBidi" w:hint="cs"/>
          <w:sz w:val="27"/>
          <w:rtl/>
          <w:lang w:bidi="ar-LB"/>
        </w:rPr>
        <w:t>إ</w:t>
      </w:r>
      <w:r w:rsidRPr="00714A89">
        <w:rPr>
          <w:rFonts w:asciiTheme="majorBidi" w:hAnsiTheme="majorBidi"/>
          <w:sz w:val="27"/>
          <w:rtl/>
          <w:lang w:bidi="ar-LB"/>
        </w:rPr>
        <w:t>ن ماهية الالتزام الأخلاقي اجتماعية</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لأن أي</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التزام</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w:t>
      </w:r>
      <w:r w:rsidR="00BF7C03" w:rsidRPr="00714A89">
        <w:rPr>
          <w:rFonts w:asciiTheme="majorBidi" w:hAnsiTheme="majorBidi" w:hint="cs"/>
          <w:sz w:val="27"/>
          <w:rtl/>
          <w:lang w:bidi="ar-LB"/>
        </w:rPr>
        <w:t xml:space="preserve">ـ </w:t>
      </w:r>
      <w:r w:rsidRPr="00714A89">
        <w:rPr>
          <w:rFonts w:asciiTheme="majorBidi" w:hAnsiTheme="majorBidi"/>
          <w:sz w:val="27"/>
          <w:rtl/>
          <w:lang w:bidi="ar-LB"/>
        </w:rPr>
        <w:t>بما في ذلك الالتزام الأخلاقي</w:t>
      </w:r>
      <w:r w:rsidR="00BF7C03" w:rsidRPr="00714A89">
        <w:rPr>
          <w:rFonts w:asciiTheme="majorBidi" w:hAnsiTheme="majorBidi" w:hint="cs"/>
          <w:sz w:val="27"/>
          <w:rtl/>
          <w:lang w:bidi="ar-LB"/>
        </w:rPr>
        <w:t xml:space="preserve"> ـ</w:t>
      </w:r>
      <w:r w:rsidRPr="00714A89">
        <w:rPr>
          <w:rFonts w:asciiTheme="majorBidi" w:hAnsiTheme="majorBidi"/>
          <w:sz w:val="27"/>
          <w:rtl/>
          <w:lang w:bidi="ar-LB"/>
        </w:rPr>
        <w:t xml:space="preserve"> يتشك</w:t>
      </w:r>
      <w:r w:rsidR="00BF7C03" w:rsidRPr="00714A89">
        <w:rPr>
          <w:rFonts w:asciiTheme="majorBidi" w:hAnsiTheme="majorBidi" w:hint="cs"/>
          <w:sz w:val="27"/>
          <w:rtl/>
          <w:lang w:bidi="ar-LB"/>
        </w:rPr>
        <w:t>َّ</w:t>
      </w:r>
      <w:r w:rsidRPr="00714A89">
        <w:rPr>
          <w:rFonts w:asciiTheme="majorBidi" w:hAnsiTheme="majorBidi"/>
          <w:sz w:val="27"/>
          <w:rtl/>
          <w:lang w:bidi="ar-LB"/>
        </w:rPr>
        <w:t>ل في المجتمع</w:t>
      </w:r>
      <w:r w:rsidR="00BF7C03" w:rsidRPr="00714A89">
        <w:rPr>
          <w:rFonts w:asciiTheme="majorBidi" w:hAnsiTheme="majorBidi" w:hint="cs"/>
          <w:sz w:val="27"/>
          <w:rtl/>
          <w:lang w:bidi="ar-LB"/>
        </w:rPr>
        <w:t xml:space="preserve">. </w:t>
      </w:r>
      <w:r w:rsidRPr="00714A89">
        <w:rPr>
          <w:rFonts w:asciiTheme="majorBidi" w:hAnsiTheme="majorBidi"/>
          <w:sz w:val="27"/>
          <w:rtl/>
          <w:lang w:bidi="ar-LB"/>
        </w:rPr>
        <w:t>إذا ق</w:t>
      </w:r>
      <w:r w:rsidR="00F90162" w:rsidRPr="00714A89">
        <w:rPr>
          <w:rFonts w:asciiTheme="majorBidi" w:hAnsiTheme="majorBidi" w:hint="cs"/>
          <w:sz w:val="27"/>
          <w:rtl/>
          <w:lang w:bidi="ar-LB"/>
        </w:rPr>
        <w:t>ُ</w:t>
      </w:r>
      <w:r w:rsidRPr="00714A89">
        <w:rPr>
          <w:rFonts w:asciiTheme="majorBidi" w:hAnsiTheme="majorBidi"/>
          <w:sz w:val="27"/>
          <w:rtl/>
          <w:lang w:bidi="ar-LB"/>
        </w:rPr>
        <w:t>م</w:t>
      </w:r>
      <w:r w:rsidR="00F90162" w:rsidRPr="00714A89">
        <w:rPr>
          <w:rFonts w:asciiTheme="majorBidi" w:hAnsiTheme="majorBidi" w:hint="cs"/>
          <w:sz w:val="27"/>
          <w:rtl/>
          <w:lang w:bidi="ar-LB"/>
        </w:rPr>
        <w:t>ْ</w:t>
      </w:r>
      <w:r w:rsidRPr="00714A89">
        <w:rPr>
          <w:rFonts w:asciiTheme="majorBidi" w:hAnsiTheme="majorBidi"/>
          <w:sz w:val="27"/>
          <w:rtl/>
          <w:lang w:bidi="ar-LB"/>
        </w:rPr>
        <w:t>نا بتحليل ماهية الالتزام الأخلاقي نجد أنه يتضم</w:t>
      </w:r>
      <w:r w:rsidR="00BF7C03" w:rsidRPr="00714A89">
        <w:rPr>
          <w:rFonts w:asciiTheme="majorBidi" w:hAnsiTheme="majorBidi" w:hint="cs"/>
          <w:sz w:val="27"/>
          <w:rtl/>
          <w:lang w:bidi="ar-LB"/>
        </w:rPr>
        <w:t>ّ</w:t>
      </w:r>
      <w:r w:rsidRPr="00714A89">
        <w:rPr>
          <w:rFonts w:asciiTheme="majorBidi" w:hAnsiTheme="majorBidi"/>
          <w:sz w:val="27"/>
          <w:rtl/>
          <w:lang w:bidi="ar-LB"/>
        </w:rPr>
        <w:t>ن عد</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ة عناصر: </w:t>
      </w:r>
      <w:r w:rsidRPr="00714A89">
        <w:rPr>
          <w:rFonts w:asciiTheme="majorBidi" w:hAnsiTheme="majorBidi"/>
          <w:b/>
          <w:bCs/>
          <w:sz w:val="27"/>
          <w:rtl/>
          <w:lang w:bidi="ar-LB"/>
        </w:rPr>
        <w:t>الأو</w:t>
      </w:r>
      <w:r w:rsidR="00BF7C03" w:rsidRPr="00714A89">
        <w:rPr>
          <w:rFonts w:asciiTheme="majorBidi" w:hAnsiTheme="majorBidi" w:hint="cs"/>
          <w:b/>
          <w:bCs/>
          <w:sz w:val="27"/>
          <w:rtl/>
          <w:lang w:bidi="ar-LB"/>
        </w:rPr>
        <w:t>ّ</w:t>
      </w:r>
      <w:r w:rsidRPr="00714A89">
        <w:rPr>
          <w:rFonts w:asciiTheme="majorBidi" w:hAnsiTheme="majorBidi"/>
          <w:b/>
          <w:bCs/>
          <w:sz w:val="27"/>
          <w:rtl/>
          <w:lang w:bidi="ar-LB"/>
        </w:rPr>
        <w:t>ل</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يقتضي الالتزام أن يؤخذ على مح</w:t>
      </w:r>
      <w:r w:rsidR="00BF7C03" w:rsidRPr="00714A89">
        <w:rPr>
          <w:rFonts w:asciiTheme="majorBidi" w:hAnsiTheme="majorBidi" w:hint="cs"/>
          <w:sz w:val="27"/>
          <w:rtl/>
          <w:lang w:bidi="ar-LB"/>
        </w:rPr>
        <w:t>م</w:t>
      </w:r>
      <w:r w:rsidRPr="00714A89">
        <w:rPr>
          <w:rFonts w:asciiTheme="majorBidi" w:hAnsiTheme="majorBidi"/>
          <w:sz w:val="27"/>
          <w:rtl/>
          <w:lang w:bidi="ar-LB"/>
        </w:rPr>
        <w:t>ل الجد</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من ق</w:t>
      </w:r>
      <w:r w:rsidR="00F90162" w:rsidRPr="00714A89">
        <w:rPr>
          <w:rFonts w:asciiTheme="majorBidi" w:hAnsiTheme="majorBidi" w:hint="cs"/>
          <w:sz w:val="27"/>
          <w:rtl/>
          <w:lang w:bidi="ar-LB"/>
        </w:rPr>
        <w:t>ِ</w:t>
      </w:r>
      <w:r w:rsidRPr="00714A89">
        <w:rPr>
          <w:rFonts w:asciiTheme="majorBidi" w:hAnsiTheme="majorBidi"/>
          <w:sz w:val="27"/>
          <w:rtl/>
          <w:lang w:bidi="ar-LB"/>
        </w:rPr>
        <w:t>ب</w:t>
      </w:r>
      <w:r w:rsidR="00F90162" w:rsidRPr="00714A89">
        <w:rPr>
          <w:rFonts w:asciiTheme="majorBidi" w:hAnsiTheme="majorBidi" w:hint="cs"/>
          <w:sz w:val="27"/>
          <w:rtl/>
          <w:lang w:bidi="ar-LB"/>
        </w:rPr>
        <w:t>َ</w:t>
      </w:r>
      <w:r w:rsidRPr="00714A89">
        <w:rPr>
          <w:rFonts w:asciiTheme="majorBidi" w:hAnsiTheme="majorBidi"/>
          <w:sz w:val="27"/>
          <w:rtl/>
          <w:lang w:bidi="ar-LB"/>
        </w:rPr>
        <w:t>ل كل</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فرد</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w:t>
      </w:r>
      <w:r w:rsidRPr="00714A89">
        <w:rPr>
          <w:rFonts w:asciiTheme="majorBidi" w:hAnsiTheme="majorBidi"/>
          <w:b/>
          <w:bCs/>
          <w:sz w:val="27"/>
          <w:rtl/>
          <w:lang w:bidi="ar-LB"/>
        </w:rPr>
        <w:t>الثاني</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تجاوزه يستتبع الشعور بالندم</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w:t>
      </w:r>
      <w:r w:rsidRPr="00714A89">
        <w:rPr>
          <w:rFonts w:asciiTheme="majorBidi" w:hAnsiTheme="majorBidi"/>
          <w:b/>
          <w:bCs/>
          <w:sz w:val="27"/>
          <w:rtl/>
          <w:lang w:bidi="ar-LB"/>
        </w:rPr>
        <w:t>الثالث</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ينشأ الفعل الأخلاقي نتيجة دافع</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ما</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w:t>
      </w:r>
      <w:r w:rsidRPr="00714A89">
        <w:rPr>
          <w:rFonts w:asciiTheme="majorBidi" w:hAnsiTheme="majorBidi"/>
          <w:b/>
          <w:bCs/>
          <w:sz w:val="27"/>
          <w:rtl/>
          <w:lang w:bidi="ar-LB"/>
        </w:rPr>
        <w:t>الرابع</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w:t>
      </w:r>
      <w:r w:rsidR="00BF7C03" w:rsidRPr="00714A89">
        <w:rPr>
          <w:rFonts w:asciiTheme="majorBidi" w:hAnsiTheme="majorBidi" w:hint="cs"/>
          <w:sz w:val="27"/>
          <w:rtl/>
          <w:lang w:bidi="ar-LB"/>
        </w:rPr>
        <w:t>يحتاج</w:t>
      </w:r>
      <w:r w:rsidRPr="00714A89">
        <w:rPr>
          <w:rFonts w:asciiTheme="majorBidi" w:hAnsiTheme="majorBidi"/>
          <w:sz w:val="27"/>
          <w:rtl/>
          <w:lang w:bidi="ar-LB"/>
        </w:rPr>
        <w:t xml:space="preserve"> القيام به إلى الدليل والإقناع. </w:t>
      </w:r>
      <w:r w:rsidRPr="00714A89">
        <w:rPr>
          <w:rFonts w:asciiTheme="majorBidi" w:hAnsiTheme="majorBidi"/>
          <w:b/>
          <w:bCs/>
          <w:sz w:val="27"/>
          <w:rtl/>
          <w:lang w:bidi="ar-LB"/>
        </w:rPr>
        <w:t>الخامس</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يشج</w:t>
      </w:r>
      <w:r w:rsidR="00F90162" w:rsidRPr="00714A89">
        <w:rPr>
          <w:rFonts w:asciiTheme="majorBidi" w:hAnsiTheme="majorBidi" w:hint="cs"/>
          <w:sz w:val="27"/>
          <w:rtl/>
          <w:lang w:bidi="ar-LB"/>
        </w:rPr>
        <w:t>ِّ</w:t>
      </w:r>
      <w:r w:rsidRPr="00714A89">
        <w:rPr>
          <w:rFonts w:asciiTheme="majorBidi" w:hAnsiTheme="majorBidi"/>
          <w:sz w:val="27"/>
          <w:rtl/>
          <w:lang w:bidi="ar-LB"/>
        </w:rPr>
        <w:t>ع الناس الشخص الذي يقوم بفعل</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أخلاقي</w:t>
      </w:r>
      <w:r w:rsidR="00BF7C03" w:rsidRPr="00714A89">
        <w:rPr>
          <w:rFonts w:asciiTheme="majorBidi" w:hAnsiTheme="majorBidi" w:hint="cs"/>
          <w:sz w:val="27"/>
          <w:rtl/>
          <w:lang w:bidi="ar-LB"/>
        </w:rPr>
        <w:t>،</w:t>
      </w:r>
      <w:r w:rsidRPr="00714A89">
        <w:rPr>
          <w:rFonts w:asciiTheme="majorBidi" w:hAnsiTheme="majorBidi"/>
          <w:sz w:val="27"/>
          <w:rtl/>
          <w:lang w:bidi="ar-LB"/>
        </w:rPr>
        <w:t xml:space="preserve"> ويدينونه إذا خالفه. لذلك فإن عواطفنا وميولنا ليست مصدر ال</w:t>
      </w:r>
      <w:r w:rsidR="00342A5C" w:rsidRPr="00714A89">
        <w:rPr>
          <w:rFonts w:asciiTheme="majorBidi" w:hAnsiTheme="majorBidi" w:hint="cs"/>
          <w:sz w:val="27"/>
          <w:rtl/>
          <w:lang w:bidi="ar-LB"/>
        </w:rPr>
        <w:t>إ</w:t>
      </w:r>
      <w:r w:rsidRPr="00714A89">
        <w:rPr>
          <w:rFonts w:asciiTheme="majorBidi" w:hAnsiTheme="majorBidi"/>
          <w:sz w:val="27"/>
          <w:rtl/>
          <w:lang w:bidi="ar-LB"/>
        </w:rPr>
        <w:t>لزام الأخلاقي، بل ينشأ من الواقع العيني.</w:t>
      </w:r>
    </w:p>
    <w:p w:rsidR="00BB71DA" w:rsidRPr="00714A89" w:rsidRDefault="00BB71DA" w:rsidP="00A83384">
      <w:pPr>
        <w:spacing w:line="420" w:lineRule="exact"/>
        <w:rPr>
          <w:rFonts w:asciiTheme="majorBidi" w:hAnsiTheme="majorBidi"/>
          <w:sz w:val="27"/>
          <w:rtl/>
          <w:lang w:bidi="ar-LB"/>
        </w:rPr>
      </w:pPr>
      <w:r w:rsidRPr="00714A89">
        <w:rPr>
          <w:rFonts w:asciiTheme="majorBidi" w:hAnsiTheme="majorBidi"/>
          <w:b/>
          <w:bCs/>
          <w:sz w:val="27"/>
          <w:rtl/>
          <w:lang w:bidi="ar-LB"/>
        </w:rPr>
        <w:t>الثانية</w:t>
      </w:r>
      <w:r w:rsidRPr="00714A89">
        <w:rPr>
          <w:rFonts w:asciiTheme="majorBidi" w:hAnsiTheme="majorBidi"/>
          <w:sz w:val="27"/>
          <w:rtl/>
          <w:lang w:bidi="ar-LB"/>
        </w:rPr>
        <w:t xml:space="preserve">: </w:t>
      </w:r>
      <w:r w:rsidR="00342A5C" w:rsidRPr="00714A89">
        <w:rPr>
          <w:rFonts w:asciiTheme="majorBidi" w:hAnsiTheme="majorBidi" w:hint="cs"/>
          <w:sz w:val="27"/>
          <w:rtl/>
          <w:lang w:bidi="ar-LB"/>
        </w:rPr>
        <w:t>رغم</w:t>
      </w:r>
      <w:r w:rsidRPr="00714A89">
        <w:rPr>
          <w:rFonts w:asciiTheme="majorBidi" w:hAnsiTheme="majorBidi"/>
          <w:sz w:val="27"/>
          <w:rtl/>
          <w:lang w:bidi="ar-LB"/>
        </w:rPr>
        <w:t xml:space="preserve"> أن ماهية الالتزام الأخلاقي اجتماعية</w:t>
      </w:r>
      <w:r w:rsidR="00342A5C" w:rsidRPr="00714A89">
        <w:rPr>
          <w:rFonts w:asciiTheme="majorBidi" w:hAnsiTheme="majorBidi" w:hint="cs"/>
          <w:sz w:val="27"/>
          <w:rtl/>
          <w:lang w:bidi="ar-LB"/>
        </w:rPr>
        <w:t>ٌ</w:t>
      </w:r>
      <w:r w:rsidRPr="00714A89">
        <w:rPr>
          <w:rFonts w:asciiTheme="majorBidi" w:hAnsiTheme="majorBidi"/>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ولكن</w:t>
      </w:r>
      <w:r w:rsidR="00342A5C" w:rsidRPr="00714A89">
        <w:rPr>
          <w:rFonts w:asciiTheme="majorBidi" w:hAnsiTheme="majorBidi" w:hint="cs"/>
          <w:sz w:val="27"/>
          <w:rtl/>
          <w:lang w:bidi="ar-LB"/>
        </w:rPr>
        <w:t>ْ</w:t>
      </w:r>
      <w:r w:rsidRPr="00714A89">
        <w:rPr>
          <w:rFonts w:asciiTheme="majorBidi" w:hAnsiTheme="majorBidi"/>
          <w:sz w:val="27"/>
          <w:rtl/>
          <w:lang w:bidi="ar-LB"/>
        </w:rPr>
        <w:t xml:space="preserve"> لا يمكن أن يكون المجتمع مصدرها</w:t>
      </w:r>
      <w:r w:rsidR="00342A5C" w:rsidRPr="00714A89">
        <w:rPr>
          <w:rFonts w:asciiTheme="majorBidi" w:hAnsiTheme="majorBidi" w:hint="cs"/>
          <w:sz w:val="27"/>
          <w:rtl/>
          <w:lang w:bidi="ar-LB"/>
        </w:rPr>
        <w:t>؛</w:t>
      </w:r>
      <w:r w:rsidRPr="00714A89">
        <w:rPr>
          <w:rFonts w:asciiTheme="majorBidi" w:hAnsiTheme="majorBidi"/>
          <w:sz w:val="27"/>
          <w:rtl/>
          <w:lang w:bidi="ar-LB"/>
        </w:rPr>
        <w:t xml:space="preserve"> </w:t>
      </w:r>
      <w:r w:rsidR="00342A5C" w:rsidRPr="00714A89">
        <w:rPr>
          <w:rFonts w:asciiTheme="majorBidi" w:hAnsiTheme="majorBidi" w:hint="cs"/>
          <w:sz w:val="27"/>
          <w:rtl/>
          <w:lang w:bidi="ar-LB"/>
        </w:rPr>
        <w:t>إذ</w:t>
      </w:r>
      <w:r w:rsidRPr="00714A89">
        <w:rPr>
          <w:rFonts w:asciiTheme="majorBidi" w:hAnsiTheme="majorBidi"/>
          <w:sz w:val="27"/>
          <w:rtl/>
          <w:lang w:bidi="ar-LB"/>
        </w:rPr>
        <w:t xml:space="preserve"> </w:t>
      </w:r>
      <w:r w:rsidRPr="00714A89">
        <w:rPr>
          <w:rFonts w:asciiTheme="majorBidi" w:hAnsiTheme="majorBidi"/>
          <w:b/>
          <w:bCs/>
          <w:sz w:val="27"/>
          <w:rtl/>
          <w:lang w:bidi="ar-LB"/>
        </w:rPr>
        <w:t>أو</w:t>
      </w:r>
      <w:r w:rsidR="00342A5C" w:rsidRPr="00714A89">
        <w:rPr>
          <w:rFonts w:asciiTheme="majorBidi" w:hAnsiTheme="majorBidi" w:hint="cs"/>
          <w:b/>
          <w:bCs/>
          <w:sz w:val="27"/>
          <w:rtl/>
          <w:lang w:bidi="ar-LB"/>
        </w:rPr>
        <w:t>ّ</w:t>
      </w:r>
      <w:r w:rsidRPr="00714A89">
        <w:rPr>
          <w:rFonts w:asciiTheme="majorBidi" w:hAnsiTheme="majorBidi"/>
          <w:b/>
          <w:bCs/>
          <w:sz w:val="27"/>
          <w:rtl/>
          <w:lang w:bidi="ar-LB"/>
        </w:rPr>
        <w:t>لاً</w:t>
      </w:r>
      <w:r w:rsidR="00342A5C" w:rsidRPr="00714A89">
        <w:rPr>
          <w:rFonts w:asciiTheme="majorBidi" w:hAnsiTheme="majorBidi" w:hint="cs"/>
          <w:sz w:val="27"/>
          <w:rtl/>
          <w:lang w:bidi="ar-LB"/>
        </w:rPr>
        <w:t>:</w:t>
      </w:r>
      <w:r w:rsidRPr="00714A89">
        <w:rPr>
          <w:rFonts w:asciiTheme="majorBidi" w:hAnsiTheme="majorBidi"/>
          <w:sz w:val="27"/>
          <w:rtl/>
          <w:lang w:bidi="ar-LB"/>
        </w:rPr>
        <w:t xml:space="preserve"> الأخلاق عينية</w:t>
      </w:r>
      <w:r w:rsidR="00342A5C" w:rsidRPr="00714A89">
        <w:rPr>
          <w:rFonts w:asciiTheme="majorBidi" w:hAnsiTheme="majorBidi" w:hint="cs"/>
          <w:sz w:val="27"/>
          <w:rtl/>
          <w:lang w:bidi="ar-LB"/>
        </w:rPr>
        <w:t>،</w:t>
      </w:r>
      <w:r w:rsidRPr="00714A89">
        <w:rPr>
          <w:rFonts w:asciiTheme="majorBidi" w:hAnsiTheme="majorBidi"/>
          <w:sz w:val="27"/>
          <w:rtl/>
          <w:lang w:bidi="ar-LB"/>
        </w:rPr>
        <w:t xml:space="preserve"> وإذا كان مصدرها المجتمع فلا يمكنه تأمين هذه العينية</w:t>
      </w:r>
      <w:r w:rsidR="00342A5C" w:rsidRPr="00714A89">
        <w:rPr>
          <w:rFonts w:asciiTheme="majorBidi" w:hAnsiTheme="majorBidi" w:hint="cs"/>
          <w:sz w:val="27"/>
          <w:rtl/>
          <w:lang w:bidi="ar-LB"/>
        </w:rPr>
        <w:t>؛</w:t>
      </w:r>
      <w:r w:rsidRPr="00714A89">
        <w:rPr>
          <w:rFonts w:asciiTheme="majorBidi" w:hAnsiTheme="majorBidi"/>
          <w:sz w:val="27"/>
          <w:rtl/>
          <w:lang w:bidi="ar-LB"/>
        </w:rPr>
        <w:t xml:space="preserve"> لأنه يمكنه أن ينكرها أيضاً إذا اعتبرنا أنه مصدرها</w:t>
      </w:r>
      <w:r w:rsidR="00342A5C" w:rsidRPr="00714A89">
        <w:rPr>
          <w:rFonts w:asciiTheme="majorBidi" w:hAnsiTheme="majorBidi" w:hint="cs"/>
          <w:sz w:val="27"/>
          <w:rtl/>
          <w:lang w:bidi="ar-LB"/>
        </w:rPr>
        <w:t>.</w:t>
      </w:r>
      <w:r w:rsidRPr="00714A89">
        <w:rPr>
          <w:rFonts w:asciiTheme="majorBidi" w:hAnsiTheme="majorBidi"/>
          <w:sz w:val="27"/>
          <w:rtl/>
          <w:lang w:bidi="ar-LB"/>
        </w:rPr>
        <w:t xml:space="preserve"> مثلاً</w:t>
      </w:r>
      <w:r w:rsidR="00342A5C" w:rsidRPr="00714A89">
        <w:rPr>
          <w:rFonts w:asciiTheme="majorBidi" w:hAnsiTheme="majorBidi" w:hint="cs"/>
          <w:sz w:val="27"/>
          <w:rtl/>
          <w:lang w:bidi="ar-LB"/>
        </w:rPr>
        <w:t>:</w:t>
      </w:r>
      <w:r w:rsidRPr="00714A89">
        <w:rPr>
          <w:rFonts w:asciiTheme="majorBidi" w:hAnsiTheme="majorBidi"/>
          <w:sz w:val="27"/>
          <w:rtl/>
          <w:lang w:bidi="ar-LB"/>
        </w:rPr>
        <w:t xml:space="preserve"> يمكن لأفراد المجتمع أن يتعاقدوا على أن لا يضعوا أصلاً </w:t>
      </w:r>
      <w:r w:rsidRPr="00714A89">
        <w:rPr>
          <w:rFonts w:asciiTheme="majorBidi" w:hAnsiTheme="majorBidi" w:hint="cs"/>
          <w:sz w:val="27"/>
          <w:rtl/>
          <w:lang w:bidi="ar-LB"/>
        </w:rPr>
        <w:t>ا</w:t>
      </w:r>
      <w:r w:rsidRPr="00714A89">
        <w:rPr>
          <w:rFonts w:asciiTheme="majorBidi" w:hAnsiTheme="majorBidi"/>
          <w:sz w:val="27"/>
          <w:rtl/>
          <w:lang w:bidi="ar-LB"/>
        </w:rPr>
        <w:t>لتزامات</w:t>
      </w:r>
      <w:r w:rsidR="00F90162" w:rsidRPr="00714A89">
        <w:rPr>
          <w:rFonts w:asciiTheme="majorBidi" w:hAnsiTheme="majorBidi" w:hint="cs"/>
          <w:sz w:val="27"/>
          <w:rtl/>
          <w:lang w:bidi="ar-LB"/>
        </w:rPr>
        <w:t>ٍ</w:t>
      </w:r>
      <w:r w:rsidRPr="00714A89">
        <w:rPr>
          <w:rFonts w:asciiTheme="majorBidi" w:hAnsiTheme="majorBidi"/>
          <w:sz w:val="27"/>
          <w:rtl/>
          <w:lang w:bidi="ar-LB"/>
        </w:rPr>
        <w:t xml:space="preserve"> أخلاقي</w:t>
      </w:r>
      <w:r w:rsidR="00F90162" w:rsidRPr="00714A89">
        <w:rPr>
          <w:rFonts w:asciiTheme="majorBidi" w:hAnsiTheme="majorBidi" w:hint="cs"/>
          <w:sz w:val="27"/>
          <w:rtl/>
          <w:lang w:bidi="ar-LB"/>
        </w:rPr>
        <w:t>ّ</w:t>
      </w:r>
      <w:r w:rsidRPr="00714A89">
        <w:rPr>
          <w:rFonts w:asciiTheme="majorBidi" w:hAnsiTheme="majorBidi"/>
          <w:sz w:val="27"/>
          <w:rtl/>
          <w:lang w:bidi="ar-LB"/>
        </w:rPr>
        <w:t>ة</w:t>
      </w:r>
      <w:r w:rsidR="00F90162" w:rsidRPr="00714A89">
        <w:rPr>
          <w:rFonts w:asciiTheme="majorBidi" w:hAnsiTheme="majorBidi" w:hint="cs"/>
          <w:sz w:val="27"/>
          <w:rtl/>
          <w:lang w:bidi="ar-LB"/>
        </w:rPr>
        <w:t>ً</w:t>
      </w:r>
      <w:r w:rsidRPr="00714A89">
        <w:rPr>
          <w:rFonts w:asciiTheme="majorBidi" w:hAnsiTheme="majorBidi"/>
          <w:sz w:val="27"/>
          <w:rtl/>
          <w:lang w:bidi="ar-LB"/>
        </w:rPr>
        <w:t xml:space="preserve"> أو يلغوها.</w:t>
      </w:r>
    </w:p>
    <w:p w:rsidR="00BB71DA" w:rsidRPr="00714A89" w:rsidRDefault="00342A5C" w:rsidP="00F90162">
      <w:pPr>
        <w:spacing w:line="420" w:lineRule="exact"/>
        <w:rPr>
          <w:rFonts w:asciiTheme="majorBidi" w:hAnsiTheme="majorBidi"/>
          <w:sz w:val="27"/>
          <w:rtl/>
          <w:lang w:bidi="ar-LB"/>
        </w:rPr>
      </w:pPr>
      <w:r w:rsidRPr="00714A89">
        <w:rPr>
          <w:rFonts w:asciiTheme="majorBidi" w:hAnsiTheme="majorBidi" w:hint="cs"/>
          <w:b/>
          <w:bCs/>
          <w:sz w:val="27"/>
          <w:rtl/>
          <w:lang w:bidi="ar-LB"/>
        </w:rPr>
        <w:t>و</w:t>
      </w:r>
      <w:r w:rsidR="00BB71DA" w:rsidRPr="00714A89">
        <w:rPr>
          <w:rFonts w:asciiTheme="majorBidi" w:hAnsiTheme="majorBidi"/>
          <w:b/>
          <w:bCs/>
          <w:sz w:val="27"/>
          <w:rtl/>
          <w:lang w:bidi="ar-LB"/>
        </w:rPr>
        <w:t>ثانياً</w:t>
      </w:r>
      <w:r w:rsidR="00BB71DA" w:rsidRPr="00714A89">
        <w:rPr>
          <w:rFonts w:asciiTheme="majorBidi" w:hAnsiTheme="majorBidi"/>
          <w:sz w:val="27"/>
          <w:rtl/>
          <w:lang w:bidi="ar-LB"/>
        </w:rPr>
        <w:t>: بعض ال</w:t>
      </w:r>
      <w:r w:rsidR="00F90162" w:rsidRPr="00714A89">
        <w:rPr>
          <w:rFonts w:asciiTheme="majorBidi" w:hAnsiTheme="majorBidi" w:hint="cs"/>
          <w:sz w:val="27"/>
          <w:rtl/>
          <w:lang w:bidi="ar-LB"/>
        </w:rPr>
        <w:t>ا</w:t>
      </w:r>
      <w:r w:rsidR="00BB71DA" w:rsidRPr="00714A89">
        <w:rPr>
          <w:rFonts w:asciiTheme="majorBidi" w:hAnsiTheme="majorBidi"/>
          <w:sz w:val="27"/>
          <w:rtl/>
          <w:lang w:bidi="ar-LB"/>
        </w:rPr>
        <w:t>لتزامات الأخلاقية غير قابلة للوضع أساساً.</w:t>
      </w:r>
    </w:p>
    <w:p w:rsidR="00342A5C" w:rsidRPr="00714A89" w:rsidRDefault="00342A5C" w:rsidP="00A83384">
      <w:pPr>
        <w:spacing w:line="420" w:lineRule="exact"/>
        <w:rPr>
          <w:rFonts w:asciiTheme="majorBidi" w:hAnsiTheme="majorBidi"/>
          <w:sz w:val="27"/>
          <w:rtl/>
          <w:lang w:bidi="ar-LB"/>
        </w:rPr>
      </w:pPr>
      <w:r w:rsidRPr="00714A89">
        <w:rPr>
          <w:rFonts w:asciiTheme="majorBidi" w:hAnsiTheme="majorBidi" w:hint="cs"/>
          <w:b/>
          <w:bCs/>
          <w:sz w:val="27"/>
          <w:rtl/>
          <w:lang w:bidi="ar-LB"/>
        </w:rPr>
        <w:t>و</w:t>
      </w:r>
      <w:r w:rsidR="00BB71DA" w:rsidRPr="00714A89">
        <w:rPr>
          <w:rFonts w:asciiTheme="majorBidi" w:hAnsiTheme="majorBidi"/>
          <w:b/>
          <w:bCs/>
          <w:sz w:val="27"/>
          <w:rtl/>
          <w:lang w:bidi="ar-LB"/>
        </w:rPr>
        <w:t>ثالثاً</w:t>
      </w:r>
      <w:r w:rsidR="00BB71DA" w:rsidRPr="00714A89">
        <w:rPr>
          <w:rFonts w:asciiTheme="majorBidi" w:hAnsiTheme="majorBidi"/>
          <w:sz w:val="27"/>
          <w:rtl/>
          <w:lang w:bidi="ar-LB"/>
        </w:rPr>
        <w:t>: إذا اعتبرنا أن المجتمع واضع ومصدر القواعد الأخلاقية ففي هذه الحالة يكون لدينا قواعد أخلاقية متنوعة بح</w:t>
      </w:r>
      <w:r w:rsidRPr="00714A89">
        <w:rPr>
          <w:rFonts w:asciiTheme="majorBidi" w:hAnsiTheme="majorBidi" w:hint="cs"/>
          <w:sz w:val="27"/>
          <w:rtl/>
          <w:lang w:bidi="ar-LB"/>
        </w:rPr>
        <w:t>َ</w:t>
      </w:r>
      <w:r w:rsidR="00BB71DA" w:rsidRPr="00714A89">
        <w:rPr>
          <w:rFonts w:asciiTheme="majorBidi" w:hAnsiTheme="majorBidi"/>
          <w:sz w:val="27"/>
          <w:rtl/>
          <w:lang w:bidi="ar-LB"/>
        </w:rPr>
        <w:t>س</w:t>
      </w:r>
      <w:r w:rsidRPr="00714A89">
        <w:rPr>
          <w:rFonts w:asciiTheme="majorBidi" w:hAnsiTheme="majorBidi" w:hint="cs"/>
          <w:sz w:val="27"/>
          <w:rtl/>
          <w:lang w:bidi="ar-LB"/>
        </w:rPr>
        <w:t>َ</w:t>
      </w:r>
      <w:r w:rsidR="00BB71DA" w:rsidRPr="00714A89">
        <w:rPr>
          <w:rFonts w:asciiTheme="majorBidi" w:hAnsiTheme="majorBidi"/>
          <w:sz w:val="27"/>
          <w:rtl/>
          <w:lang w:bidi="ar-LB"/>
        </w:rPr>
        <w:t>ب كل</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مجتمع</w:t>
      </w:r>
      <w:r w:rsidR="00BB71DA" w:rsidRPr="00714A89">
        <w:rPr>
          <w:rFonts w:asciiTheme="majorBidi" w:hAnsiTheme="majorBidi"/>
          <w:sz w:val="27"/>
          <w:vertAlign w:val="superscript"/>
          <w:rtl/>
          <w:lang w:bidi="ar-LB"/>
        </w:rPr>
        <w:t>(</w:t>
      </w:r>
      <w:r w:rsidR="00BB71DA" w:rsidRPr="00714A89">
        <w:rPr>
          <w:rStyle w:val="ac"/>
          <w:rFonts w:asciiTheme="majorBidi" w:hAnsiTheme="majorBidi"/>
          <w:sz w:val="27"/>
          <w:rtl/>
          <w:lang w:bidi="ar-LB"/>
        </w:rPr>
        <w:endnoteReference w:id="637"/>
      </w:r>
      <w:r w:rsidR="00BB71DA" w:rsidRPr="00714A89">
        <w:rPr>
          <w:rFonts w:asciiTheme="majorBidi" w:hAnsiTheme="majorBidi"/>
          <w:sz w:val="27"/>
          <w:vertAlign w:val="superscript"/>
          <w:rtl/>
          <w:lang w:bidi="ar-LB"/>
        </w:rPr>
        <w:t>)</w:t>
      </w:r>
      <w:r w:rsidRPr="00714A89">
        <w:rPr>
          <w:rFonts w:asciiTheme="majorBidi" w:hAnsiTheme="majorBidi" w:hint="cs"/>
          <w:sz w:val="27"/>
          <w:rtl/>
          <w:lang w:bidi="ar-LB"/>
        </w:rPr>
        <w:t>.</w:t>
      </w:r>
    </w:p>
    <w:p w:rsidR="00BB71DA" w:rsidRPr="00714A89" w:rsidRDefault="00BB71DA" w:rsidP="00A83384">
      <w:pPr>
        <w:spacing w:line="420" w:lineRule="exact"/>
        <w:rPr>
          <w:rFonts w:asciiTheme="majorBidi" w:hAnsiTheme="majorBidi"/>
          <w:sz w:val="27"/>
          <w:rtl/>
          <w:lang w:bidi="ar-LB"/>
        </w:rPr>
      </w:pPr>
      <w:r w:rsidRPr="00714A89">
        <w:rPr>
          <w:rFonts w:asciiTheme="majorBidi" w:hAnsiTheme="majorBidi"/>
          <w:sz w:val="27"/>
          <w:rtl/>
          <w:lang w:bidi="ar-LB"/>
        </w:rPr>
        <w:t xml:space="preserve">يمكن أن نخرج </w:t>
      </w:r>
      <w:r w:rsidR="00342A5C" w:rsidRPr="00714A89">
        <w:rPr>
          <w:rFonts w:asciiTheme="majorBidi" w:hAnsiTheme="majorBidi"/>
          <w:sz w:val="27"/>
          <w:rtl/>
          <w:lang w:bidi="ar-LB"/>
        </w:rPr>
        <w:t>من هاتين المقد</w:t>
      </w:r>
      <w:r w:rsidR="00235455" w:rsidRPr="00714A89">
        <w:rPr>
          <w:rFonts w:asciiTheme="majorBidi" w:hAnsiTheme="majorBidi" w:hint="cs"/>
          <w:sz w:val="27"/>
          <w:rtl/>
          <w:lang w:bidi="ar-LB"/>
        </w:rPr>
        <w:t>ّ</w:t>
      </w:r>
      <w:r w:rsidR="00342A5C" w:rsidRPr="00714A89">
        <w:rPr>
          <w:rFonts w:asciiTheme="majorBidi" w:hAnsiTheme="majorBidi"/>
          <w:sz w:val="27"/>
          <w:rtl/>
          <w:lang w:bidi="ar-LB"/>
        </w:rPr>
        <w:t xml:space="preserve">متين </w:t>
      </w:r>
      <w:r w:rsidRPr="00714A89">
        <w:rPr>
          <w:rFonts w:asciiTheme="majorBidi" w:hAnsiTheme="majorBidi"/>
          <w:sz w:val="27"/>
          <w:rtl/>
          <w:lang w:bidi="ar-LB"/>
        </w:rPr>
        <w:t>بنتيجة</w:t>
      </w:r>
      <w:r w:rsidR="00342A5C" w:rsidRPr="00714A89">
        <w:rPr>
          <w:rFonts w:asciiTheme="majorBidi" w:hAnsiTheme="majorBidi" w:hint="cs"/>
          <w:sz w:val="27"/>
          <w:rtl/>
          <w:lang w:bidi="ar-LB"/>
        </w:rPr>
        <w:t>ٍ مفادها:</w:t>
      </w:r>
      <w:r w:rsidRPr="00714A89">
        <w:rPr>
          <w:rFonts w:asciiTheme="majorBidi" w:hAnsiTheme="majorBidi"/>
          <w:sz w:val="27"/>
          <w:rtl/>
          <w:lang w:bidi="ar-LB"/>
        </w:rPr>
        <w:t xml:space="preserve"> </w:t>
      </w:r>
      <w:r w:rsidR="00342A5C" w:rsidRPr="00714A89">
        <w:rPr>
          <w:rFonts w:asciiTheme="majorBidi" w:hAnsiTheme="majorBidi" w:hint="cs"/>
          <w:sz w:val="27"/>
          <w:rtl/>
          <w:lang w:bidi="ar-LB"/>
        </w:rPr>
        <w:t>إ</w:t>
      </w:r>
      <w:r w:rsidRPr="00714A89">
        <w:rPr>
          <w:rFonts w:asciiTheme="majorBidi" w:hAnsiTheme="majorBidi"/>
          <w:sz w:val="27"/>
          <w:rtl/>
          <w:lang w:bidi="ar-LB"/>
        </w:rPr>
        <w:t>ن مصدر ال</w:t>
      </w:r>
      <w:r w:rsidRPr="00714A89">
        <w:rPr>
          <w:rFonts w:asciiTheme="majorBidi" w:hAnsiTheme="majorBidi" w:hint="cs"/>
          <w:sz w:val="27"/>
          <w:rtl/>
          <w:lang w:bidi="ar-LB"/>
        </w:rPr>
        <w:t>ا</w:t>
      </w:r>
      <w:r w:rsidRPr="00714A89">
        <w:rPr>
          <w:rFonts w:asciiTheme="majorBidi" w:hAnsiTheme="majorBidi"/>
          <w:sz w:val="27"/>
          <w:rtl/>
          <w:lang w:bidi="ar-LB"/>
        </w:rPr>
        <w:t>لتزامات الأخلاقية هو الأوامر الإلهية</w:t>
      </w:r>
      <w:r w:rsidR="00342A5C" w:rsidRPr="00714A89">
        <w:rPr>
          <w:rFonts w:asciiTheme="majorBidi" w:hAnsiTheme="majorBidi" w:hint="cs"/>
          <w:sz w:val="27"/>
          <w:rtl/>
          <w:lang w:bidi="ar-LB"/>
        </w:rPr>
        <w:t>؛</w:t>
      </w:r>
      <w:r w:rsidRPr="00714A89">
        <w:rPr>
          <w:rFonts w:asciiTheme="majorBidi" w:hAnsiTheme="majorBidi"/>
          <w:sz w:val="27"/>
          <w:rtl/>
          <w:lang w:bidi="ar-LB"/>
        </w:rPr>
        <w:t xml:space="preserve"> </w:t>
      </w:r>
      <w:r w:rsidR="00235455" w:rsidRPr="00714A89">
        <w:rPr>
          <w:rFonts w:asciiTheme="majorBidi" w:hAnsiTheme="majorBidi" w:hint="cs"/>
          <w:sz w:val="27"/>
          <w:rtl/>
          <w:lang w:bidi="ar-LB"/>
        </w:rPr>
        <w:t>إذ</w:t>
      </w:r>
      <w:r w:rsidRPr="00714A89">
        <w:rPr>
          <w:rFonts w:asciiTheme="majorBidi" w:hAnsiTheme="majorBidi"/>
          <w:sz w:val="27"/>
          <w:rtl/>
          <w:lang w:bidi="ar-LB"/>
        </w:rPr>
        <w:t xml:space="preserve"> </w:t>
      </w:r>
      <w:r w:rsidRPr="00714A89">
        <w:rPr>
          <w:rFonts w:asciiTheme="majorBidi" w:hAnsiTheme="majorBidi"/>
          <w:b/>
          <w:bCs/>
          <w:sz w:val="27"/>
          <w:rtl/>
          <w:lang w:bidi="ar-LB"/>
        </w:rPr>
        <w:t>أو</w:t>
      </w:r>
      <w:r w:rsidR="00235455" w:rsidRPr="00714A89">
        <w:rPr>
          <w:rFonts w:asciiTheme="majorBidi" w:hAnsiTheme="majorBidi" w:hint="cs"/>
          <w:b/>
          <w:bCs/>
          <w:sz w:val="27"/>
          <w:rtl/>
          <w:lang w:bidi="ar-LB"/>
        </w:rPr>
        <w:t>ّ</w:t>
      </w:r>
      <w:r w:rsidRPr="00714A89">
        <w:rPr>
          <w:rFonts w:asciiTheme="majorBidi" w:hAnsiTheme="majorBidi"/>
          <w:b/>
          <w:bCs/>
          <w:sz w:val="27"/>
          <w:rtl/>
          <w:lang w:bidi="ar-LB"/>
        </w:rPr>
        <w:t>لاً</w:t>
      </w:r>
      <w:r w:rsidRPr="00714A89">
        <w:rPr>
          <w:rFonts w:asciiTheme="majorBidi" w:hAnsiTheme="majorBidi"/>
          <w:sz w:val="27"/>
          <w:rtl/>
          <w:lang w:bidi="ar-LB"/>
        </w:rPr>
        <w:t>: الأوامر الإلهية مستقل</w:t>
      </w:r>
      <w:r w:rsidR="00235455" w:rsidRPr="00714A89">
        <w:rPr>
          <w:rFonts w:asciiTheme="majorBidi" w:hAnsiTheme="majorBidi" w:hint="cs"/>
          <w:sz w:val="27"/>
          <w:rtl/>
          <w:lang w:bidi="ar-LB"/>
        </w:rPr>
        <w:t>ّ</w:t>
      </w:r>
      <w:r w:rsidRPr="00714A89">
        <w:rPr>
          <w:rFonts w:asciiTheme="majorBidi" w:hAnsiTheme="majorBidi"/>
          <w:sz w:val="27"/>
          <w:rtl/>
          <w:lang w:bidi="ar-LB"/>
        </w:rPr>
        <w:t>ة</w:t>
      </w:r>
      <w:r w:rsidR="00235455" w:rsidRPr="00714A89">
        <w:rPr>
          <w:rFonts w:asciiTheme="majorBidi" w:hAnsiTheme="majorBidi" w:hint="cs"/>
          <w:sz w:val="27"/>
          <w:rtl/>
          <w:lang w:bidi="ar-LB"/>
        </w:rPr>
        <w:t>ٌ</w:t>
      </w:r>
      <w:r w:rsidRPr="00714A89">
        <w:rPr>
          <w:rFonts w:asciiTheme="majorBidi" w:hAnsiTheme="majorBidi"/>
          <w:sz w:val="27"/>
          <w:rtl/>
          <w:lang w:bidi="ar-LB"/>
        </w:rPr>
        <w:t xml:space="preserve"> عن أي</w:t>
      </w:r>
      <w:r w:rsidR="00235455" w:rsidRPr="00714A89">
        <w:rPr>
          <w:rFonts w:asciiTheme="majorBidi" w:hAnsiTheme="majorBidi" w:hint="cs"/>
          <w:sz w:val="27"/>
          <w:rtl/>
          <w:lang w:bidi="ar-LB"/>
        </w:rPr>
        <w:t>ّ</w:t>
      </w:r>
      <w:r w:rsidRPr="00714A89">
        <w:rPr>
          <w:rFonts w:asciiTheme="majorBidi" w:hAnsiTheme="majorBidi"/>
          <w:sz w:val="27"/>
          <w:rtl/>
          <w:lang w:bidi="ar-LB"/>
        </w:rPr>
        <w:t xml:space="preserve"> نوع</w:t>
      </w:r>
      <w:r w:rsidR="00235455" w:rsidRPr="00714A89">
        <w:rPr>
          <w:rFonts w:asciiTheme="majorBidi" w:hAnsiTheme="majorBidi" w:hint="cs"/>
          <w:sz w:val="27"/>
          <w:rtl/>
          <w:lang w:bidi="ar-LB"/>
        </w:rPr>
        <w:t>ٍ</w:t>
      </w:r>
      <w:r w:rsidRPr="00714A89">
        <w:rPr>
          <w:rFonts w:asciiTheme="majorBidi" w:hAnsiTheme="majorBidi"/>
          <w:sz w:val="27"/>
          <w:rtl/>
          <w:lang w:bidi="ar-LB"/>
        </w:rPr>
        <w:t xml:space="preserve"> من الميول والمعتقدات البشرية</w:t>
      </w:r>
      <w:r w:rsidR="00235455" w:rsidRPr="00714A89">
        <w:rPr>
          <w:rFonts w:asciiTheme="majorBidi" w:hAnsiTheme="majorBidi" w:hint="cs"/>
          <w:sz w:val="27"/>
          <w:rtl/>
          <w:lang w:bidi="ar-LB"/>
        </w:rPr>
        <w:t>،</w:t>
      </w:r>
      <w:r w:rsidRPr="00714A89">
        <w:rPr>
          <w:rFonts w:asciiTheme="majorBidi" w:hAnsiTheme="majorBidi"/>
          <w:sz w:val="27"/>
          <w:rtl/>
          <w:lang w:bidi="ar-LB"/>
        </w:rPr>
        <w:t xml:space="preserve"> ولا يوجد شك</w:t>
      </w:r>
      <w:r w:rsidR="00235455" w:rsidRPr="00714A89">
        <w:rPr>
          <w:rFonts w:asciiTheme="majorBidi" w:hAnsiTheme="majorBidi" w:hint="cs"/>
          <w:sz w:val="27"/>
          <w:rtl/>
          <w:lang w:bidi="ar-LB"/>
        </w:rPr>
        <w:t>ٌّ</w:t>
      </w:r>
      <w:r w:rsidR="00235455" w:rsidRPr="00714A89">
        <w:rPr>
          <w:rFonts w:asciiTheme="majorBidi" w:hAnsiTheme="majorBidi"/>
          <w:sz w:val="27"/>
          <w:rtl/>
          <w:lang w:bidi="ar-LB"/>
        </w:rPr>
        <w:t xml:space="preserve"> في فائدتها و</w:t>
      </w:r>
      <w:r w:rsidRPr="00714A89">
        <w:rPr>
          <w:rFonts w:asciiTheme="majorBidi" w:hAnsiTheme="majorBidi"/>
          <w:sz w:val="27"/>
          <w:rtl/>
          <w:lang w:bidi="ar-LB"/>
        </w:rPr>
        <w:t xml:space="preserve">خيرها بالنسبة </w:t>
      </w:r>
      <w:r w:rsidR="00235455" w:rsidRPr="00714A89">
        <w:rPr>
          <w:rFonts w:asciiTheme="majorBidi" w:hAnsiTheme="majorBidi" w:hint="cs"/>
          <w:sz w:val="27"/>
          <w:rtl/>
          <w:lang w:bidi="ar-LB"/>
        </w:rPr>
        <w:t>إلى ا</w:t>
      </w:r>
      <w:r w:rsidRPr="00714A89">
        <w:rPr>
          <w:rFonts w:asciiTheme="majorBidi" w:hAnsiTheme="majorBidi"/>
          <w:sz w:val="27"/>
          <w:rtl/>
          <w:lang w:bidi="ar-LB"/>
        </w:rPr>
        <w:t>لمتدي</w:t>
      </w:r>
      <w:r w:rsidR="00235455" w:rsidRPr="00714A89">
        <w:rPr>
          <w:rFonts w:asciiTheme="majorBidi" w:hAnsiTheme="majorBidi" w:hint="cs"/>
          <w:sz w:val="27"/>
          <w:rtl/>
          <w:lang w:bidi="ar-LB"/>
        </w:rPr>
        <w:t>ِّ</w:t>
      </w:r>
      <w:r w:rsidRPr="00714A89">
        <w:rPr>
          <w:rFonts w:asciiTheme="majorBidi" w:hAnsiTheme="majorBidi"/>
          <w:sz w:val="27"/>
          <w:rtl/>
          <w:lang w:bidi="ar-LB"/>
        </w:rPr>
        <w:t>ن</w:t>
      </w:r>
      <w:r w:rsidR="00235455" w:rsidRPr="00714A89">
        <w:rPr>
          <w:rFonts w:asciiTheme="majorBidi" w:hAnsiTheme="majorBidi" w:hint="cs"/>
          <w:sz w:val="27"/>
          <w:rtl/>
          <w:lang w:bidi="ar-LB"/>
        </w:rPr>
        <w:t>؛</w:t>
      </w:r>
      <w:r w:rsidR="00FF3F19" w:rsidRPr="00714A89">
        <w:rPr>
          <w:rFonts w:asciiTheme="majorBidi" w:hAnsiTheme="majorBidi" w:hint="cs"/>
          <w:sz w:val="27"/>
          <w:rtl/>
          <w:lang w:bidi="ar-LB"/>
        </w:rPr>
        <w:t xml:space="preserve"> </w:t>
      </w:r>
      <w:r w:rsidR="00235455" w:rsidRPr="00714A89">
        <w:rPr>
          <w:rFonts w:asciiTheme="majorBidi" w:hAnsiTheme="majorBidi" w:hint="cs"/>
          <w:b/>
          <w:bCs/>
          <w:sz w:val="27"/>
          <w:rtl/>
          <w:lang w:bidi="ar-LB"/>
        </w:rPr>
        <w:t>و</w:t>
      </w:r>
      <w:r w:rsidRPr="00714A89">
        <w:rPr>
          <w:rFonts w:asciiTheme="majorBidi" w:hAnsiTheme="majorBidi"/>
          <w:b/>
          <w:bCs/>
          <w:sz w:val="27"/>
          <w:rtl/>
          <w:lang w:bidi="ar-LB"/>
        </w:rPr>
        <w:t>ثانياً</w:t>
      </w:r>
      <w:r w:rsidRPr="00714A89">
        <w:rPr>
          <w:rFonts w:asciiTheme="majorBidi" w:hAnsiTheme="majorBidi"/>
          <w:sz w:val="27"/>
          <w:rtl/>
          <w:lang w:bidi="ar-LB"/>
        </w:rPr>
        <w:t>: الرغبة فيها شديدة</w:t>
      </w:r>
      <w:r w:rsidR="00235455" w:rsidRPr="00714A89">
        <w:rPr>
          <w:rFonts w:asciiTheme="majorBidi" w:hAnsiTheme="majorBidi" w:hint="cs"/>
          <w:sz w:val="27"/>
          <w:rtl/>
          <w:lang w:bidi="ar-LB"/>
        </w:rPr>
        <w:t>ٌ</w:t>
      </w:r>
      <w:r w:rsidRPr="00714A89">
        <w:rPr>
          <w:rFonts w:asciiTheme="majorBidi" w:hAnsiTheme="majorBidi"/>
          <w:sz w:val="27"/>
          <w:rtl/>
          <w:lang w:bidi="ar-LB"/>
        </w:rPr>
        <w:t xml:space="preserve"> من جميع الجهات</w:t>
      </w:r>
      <w:r w:rsidR="00FF3F19" w:rsidRPr="00714A89">
        <w:rPr>
          <w:rFonts w:asciiTheme="majorBidi" w:hAnsiTheme="majorBidi" w:hint="cs"/>
          <w:sz w:val="27"/>
          <w:rtl/>
          <w:lang w:bidi="ar-LB"/>
        </w:rPr>
        <w:t>.</w:t>
      </w:r>
      <w:r w:rsidRPr="00714A89">
        <w:rPr>
          <w:rFonts w:asciiTheme="majorBidi" w:hAnsiTheme="majorBidi"/>
          <w:sz w:val="27"/>
          <w:rtl/>
          <w:lang w:bidi="ar-LB"/>
        </w:rPr>
        <w:t xml:space="preserve"> </w:t>
      </w:r>
    </w:p>
    <w:p w:rsidR="0005161A" w:rsidRPr="00714A89" w:rsidRDefault="0005161A" w:rsidP="0039622B">
      <w:pPr>
        <w:spacing w:line="380" w:lineRule="exact"/>
        <w:rPr>
          <w:rFonts w:asciiTheme="majorBidi" w:hAnsiTheme="majorBidi"/>
          <w:sz w:val="27"/>
          <w:rtl/>
          <w:lang w:bidi="ar-LB"/>
        </w:rPr>
      </w:pPr>
    </w:p>
    <w:p w:rsidR="00BB71DA" w:rsidRPr="00714A89" w:rsidRDefault="00BB71DA" w:rsidP="00FF3F19">
      <w:pPr>
        <w:pStyle w:val="31"/>
        <w:rPr>
          <w:color w:val="auto"/>
          <w:rtl/>
          <w:lang w:bidi="ar-LB"/>
        </w:rPr>
      </w:pPr>
      <w:r w:rsidRPr="00714A89">
        <w:rPr>
          <w:color w:val="auto"/>
          <w:rtl/>
          <w:lang w:bidi="ar-LB"/>
        </w:rPr>
        <w:t>إشكالات</w:t>
      </w:r>
      <w:r w:rsidR="00CD7AE9" w:rsidRPr="00714A89">
        <w:rPr>
          <w:rFonts w:hint="cs"/>
          <w:color w:val="auto"/>
          <w:rtl/>
          <w:lang w:bidi="ar-LB"/>
        </w:rPr>
        <w:t>ٌ على</w:t>
      </w:r>
      <w:r w:rsidRPr="00714A89">
        <w:rPr>
          <w:color w:val="auto"/>
          <w:rtl/>
          <w:lang w:bidi="ar-LB"/>
        </w:rPr>
        <w:t xml:space="preserve"> نظري</w:t>
      </w:r>
      <w:r w:rsidR="00235455" w:rsidRPr="00714A89">
        <w:rPr>
          <w:rFonts w:hint="cs"/>
          <w:color w:val="auto"/>
          <w:rtl/>
          <w:lang w:bidi="ar-LB"/>
        </w:rPr>
        <w:t>ّ</w:t>
      </w:r>
      <w:r w:rsidRPr="00714A89">
        <w:rPr>
          <w:color w:val="auto"/>
          <w:rtl/>
          <w:lang w:bidi="ar-LB"/>
        </w:rPr>
        <w:t>ة آدمز</w:t>
      </w:r>
      <w:r w:rsidR="00FF3F19" w:rsidRPr="00714A89">
        <w:rPr>
          <w:rFonts w:hint="cs"/>
          <w:color w:val="auto"/>
          <w:rtl/>
          <w:lang w:val="en-US"/>
        </w:rPr>
        <w:t xml:space="preserve"> ــــــ</w:t>
      </w:r>
    </w:p>
    <w:p w:rsidR="00BB71DA" w:rsidRPr="00714A89" w:rsidRDefault="00BB71DA" w:rsidP="00C6593E">
      <w:pPr>
        <w:rPr>
          <w:rFonts w:asciiTheme="majorBidi" w:hAnsiTheme="majorBidi"/>
          <w:sz w:val="27"/>
          <w:rtl/>
          <w:lang w:bidi="ar-LB"/>
        </w:rPr>
      </w:pPr>
      <w:r w:rsidRPr="00714A89">
        <w:rPr>
          <w:rFonts w:asciiTheme="majorBidi" w:hAnsiTheme="majorBidi"/>
          <w:sz w:val="27"/>
          <w:rtl/>
          <w:lang w:bidi="ar-LB"/>
        </w:rPr>
        <w:t>ما من شك</w:t>
      </w:r>
      <w:r w:rsidR="00797175" w:rsidRPr="00714A89">
        <w:rPr>
          <w:rFonts w:asciiTheme="majorBidi" w:hAnsiTheme="majorBidi" w:hint="cs"/>
          <w:sz w:val="27"/>
          <w:rtl/>
          <w:lang w:bidi="ar-LB"/>
        </w:rPr>
        <w:t>ٍّ</w:t>
      </w:r>
      <w:r w:rsidRPr="00714A89">
        <w:rPr>
          <w:rFonts w:asciiTheme="majorBidi" w:hAnsiTheme="majorBidi"/>
          <w:sz w:val="27"/>
          <w:rtl/>
          <w:lang w:bidi="ar-LB"/>
        </w:rPr>
        <w:t xml:space="preserve"> في أن نظرية آدمز تختلف كثيراً عن نظرية الأمر الإلهي</w:t>
      </w:r>
      <w:r w:rsidR="00C6593E" w:rsidRPr="00714A89">
        <w:rPr>
          <w:rFonts w:asciiTheme="majorBidi" w:hAnsiTheme="majorBidi" w:hint="cs"/>
          <w:sz w:val="27"/>
          <w:rtl/>
          <w:lang w:bidi="ar-LB"/>
        </w:rPr>
        <w:t>ّ</w:t>
      </w:r>
      <w:r w:rsidRPr="00714A89">
        <w:rPr>
          <w:rFonts w:asciiTheme="majorBidi" w:hAnsiTheme="majorBidi"/>
          <w:sz w:val="27"/>
          <w:rtl/>
          <w:lang w:bidi="ar-LB"/>
        </w:rPr>
        <w:t xml:space="preserve"> التقليدي</w:t>
      </w:r>
      <w:r w:rsidR="00C6593E" w:rsidRPr="00714A89">
        <w:rPr>
          <w:rFonts w:asciiTheme="majorBidi" w:hAnsiTheme="majorBidi" w:hint="cs"/>
          <w:sz w:val="27"/>
          <w:rtl/>
          <w:lang w:bidi="ar-LB"/>
        </w:rPr>
        <w:t>ّ</w:t>
      </w:r>
      <w:r w:rsidRPr="00714A89">
        <w:rPr>
          <w:rFonts w:asciiTheme="majorBidi" w:hAnsiTheme="majorBidi"/>
          <w:sz w:val="27"/>
          <w:rtl/>
          <w:lang w:bidi="ar-LB"/>
        </w:rPr>
        <w:t>ة</w:t>
      </w:r>
      <w:r w:rsidR="00797175" w:rsidRPr="00714A89">
        <w:rPr>
          <w:rFonts w:asciiTheme="majorBidi" w:hAnsiTheme="majorBidi" w:hint="cs"/>
          <w:sz w:val="27"/>
          <w:rtl/>
          <w:lang w:bidi="ar-LB"/>
        </w:rPr>
        <w:t>.</w:t>
      </w:r>
      <w:r w:rsidRPr="00714A89">
        <w:rPr>
          <w:rFonts w:asciiTheme="majorBidi" w:hAnsiTheme="majorBidi"/>
          <w:sz w:val="27"/>
          <w:rtl/>
          <w:lang w:bidi="ar-LB"/>
        </w:rPr>
        <w:t xml:space="preserve"> ولكن</w:t>
      </w:r>
      <w:r w:rsidR="00797175" w:rsidRPr="00714A89">
        <w:rPr>
          <w:rFonts w:asciiTheme="majorBidi" w:hAnsiTheme="majorBidi" w:hint="cs"/>
          <w:sz w:val="27"/>
          <w:rtl/>
          <w:lang w:bidi="ar-LB"/>
        </w:rPr>
        <w:t>ْ</w:t>
      </w:r>
      <w:r w:rsidRPr="00714A89">
        <w:rPr>
          <w:rFonts w:asciiTheme="majorBidi" w:hAnsiTheme="majorBidi"/>
          <w:sz w:val="27"/>
          <w:rtl/>
          <w:lang w:bidi="ar-LB"/>
        </w:rPr>
        <w:t xml:space="preserve"> هل </w:t>
      </w:r>
      <w:r w:rsidR="00C6593E" w:rsidRPr="00714A89">
        <w:rPr>
          <w:rFonts w:asciiTheme="majorBidi" w:hAnsiTheme="majorBidi" w:hint="cs"/>
          <w:sz w:val="27"/>
          <w:rtl/>
          <w:lang w:bidi="ar-LB"/>
        </w:rPr>
        <w:t>أن</w:t>
      </w:r>
      <w:r w:rsidR="00F90162" w:rsidRPr="00714A89">
        <w:rPr>
          <w:rFonts w:asciiTheme="majorBidi" w:hAnsiTheme="majorBidi" w:hint="cs"/>
          <w:sz w:val="27"/>
          <w:rtl/>
          <w:lang w:bidi="ar-LB"/>
        </w:rPr>
        <w:t>ّ</w:t>
      </w:r>
      <w:r w:rsidR="00C6593E" w:rsidRPr="00714A89">
        <w:rPr>
          <w:rFonts w:asciiTheme="majorBidi" w:hAnsiTheme="majorBidi" w:hint="cs"/>
          <w:sz w:val="27"/>
          <w:rtl/>
          <w:lang w:bidi="ar-LB"/>
        </w:rPr>
        <w:t xml:space="preserve"> </w:t>
      </w:r>
      <w:r w:rsidRPr="00714A89">
        <w:rPr>
          <w:rFonts w:asciiTheme="majorBidi" w:hAnsiTheme="majorBidi"/>
          <w:sz w:val="27"/>
          <w:rtl/>
          <w:lang w:bidi="ar-LB"/>
        </w:rPr>
        <w:t>الأدلة التي ساقها ل</w:t>
      </w:r>
      <w:r w:rsidRPr="00714A89">
        <w:rPr>
          <w:rFonts w:asciiTheme="majorBidi" w:hAnsiTheme="majorBidi" w:hint="cs"/>
          <w:sz w:val="27"/>
          <w:rtl/>
          <w:lang w:bidi="ar-LB"/>
        </w:rPr>
        <w:t>إ</w:t>
      </w:r>
      <w:r w:rsidRPr="00714A89">
        <w:rPr>
          <w:rFonts w:asciiTheme="majorBidi" w:hAnsiTheme="majorBidi"/>
          <w:sz w:val="27"/>
          <w:rtl/>
          <w:lang w:bidi="ar-LB"/>
        </w:rPr>
        <w:t>ثبات اد</w:t>
      </w:r>
      <w:r w:rsidR="00797175" w:rsidRPr="00714A89">
        <w:rPr>
          <w:rFonts w:asciiTheme="majorBidi" w:hAnsiTheme="majorBidi" w:hint="cs"/>
          <w:sz w:val="27"/>
          <w:rtl/>
          <w:lang w:bidi="ar-LB"/>
        </w:rPr>
        <w:t>ّ</w:t>
      </w:r>
      <w:r w:rsidRPr="00714A89">
        <w:rPr>
          <w:rFonts w:asciiTheme="majorBidi" w:hAnsiTheme="majorBidi"/>
          <w:sz w:val="27"/>
          <w:rtl/>
          <w:lang w:bidi="ar-LB"/>
        </w:rPr>
        <w:t>عائه مقنعة</w:t>
      </w:r>
      <w:r w:rsidR="00C6593E" w:rsidRPr="00714A89">
        <w:rPr>
          <w:rFonts w:asciiTheme="majorBidi" w:hAnsiTheme="majorBidi" w:hint="cs"/>
          <w:sz w:val="27"/>
          <w:rtl/>
          <w:lang w:bidi="ar-LB"/>
        </w:rPr>
        <w:t>ٌ</w:t>
      </w:r>
      <w:r w:rsidRPr="00714A89">
        <w:rPr>
          <w:rFonts w:asciiTheme="majorBidi" w:hAnsiTheme="majorBidi"/>
          <w:sz w:val="27"/>
          <w:rtl/>
          <w:lang w:bidi="ar-LB"/>
        </w:rPr>
        <w:t xml:space="preserve"> أم لا؟ لا ب</w:t>
      </w:r>
      <w:r w:rsidR="00797175" w:rsidRPr="00714A89">
        <w:rPr>
          <w:rFonts w:asciiTheme="majorBidi" w:hAnsiTheme="majorBidi" w:hint="cs"/>
          <w:sz w:val="27"/>
          <w:rtl/>
          <w:lang w:bidi="ar-LB"/>
        </w:rPr>
        <w:t>ُ</w:t>
      </w:r>
      <w:r w:rsidRPr="00714A89">
        <w:rPr>
          <w:rFonts w:asciiTheme="majorBidi" w:hAnsiTheme="majorBidi"/>
          <w:sz w:val="27"/>
          <w:rtl/>
          <w:lang w:bidi="ar-LB"/>
        </w:rPr>
        <w:t>د</w:t>
      </w:r>
      <w:r w:rsidR="00797175" w:rsidRPr="00714A89">
        <w:rPr>
          <w:rFonts w:asciiTheme="majorBidi" w:hAnsiTheme="majorBidi" w:hint="cs"/>
          <w:sz w:val="27"/>
          <w:rtl/>
          <w:lang w:bidi="ar-LB"/>
        </w:rPr>
        <w:t>َّ</w:t>
      </w:r>
      <w:r w:rsidRPr="00714A89">
        <w:rPr>
          <w:rFonts w:asciiTheme="majorBidi" w:hAnsiTheme="majorBidi"/>
          <w:sz w:val="27"/>
          <w:rtl/>
          <w:lang w:bidi="ar-LB"/>
        </w:rPr>
        <w:t xml:space="preserve"> من النظر في</w:t>
      </w:r>
      <w:r w:rsidR="00797175" w:rsidRPr="00714A89">
        <w:rPr>
          <w:rFonts w:asciiTheme="majorBidi" w:hAnsiTheme="majorBidi" w:hint="cs"/>
          <w:sz w:val="27"/>
          <w:rtl/>
          <w:lang w:bidi="ar-LB"/>
        </w:rPr>
        <w:t xml:space="preserve"> هذا الأمر.</w:t>
      </w:r>
      <w:r w:rsidRPr="00714A89">
        <w:rPr>
          <w:rFonts w:asciiTheme="majorBidi" w:hAnsiTheme="majorBidi"/>
          <w:sz w:val="27"/>
          <w:rtl/>
          <w:lang w:bidi="ar-LB"/>
        </w:rPr>
        <w:t xml:space="preserve"> وسنشرح ال</w:t>
      </w:r>
      <w:r w:rsidR="00C6593E" w:rsidRPr="00714A89">
        <w:rPr>
          <w:rFonts w:asciiTheme="majorBidi" w:hAnsiTheme="majorBidi" w:hint="cs"/>
          <w:sz w:val="27"/>
          <w:rtl/>
          <w:lang w:bidi="ar-LB"/>
        </w:rPr>
        <w:t>إ</w:t>
      </w:r>
      <w:r w:rsidRPr="00714A89">
        <w:rPr>
          <w:rFonts w:asciiTheme="majorBidi" w:hAnsiTheme="majorBidi"/>
          <w:sz w:val="27"/>
          <w:rtl/>
          <w:lang w:bidi="ar-LB"/>
        </w:rPr>
        <w:t>شكالات المثارة ضد</w:t>
      </w:r>
      <w:r w:rsidR="00797175" w:rsidRPr="00714A89">
        <w:rPr>
          <w:rFonts w:asciiTheme="majorBidi" w:hAnsiTheme="majorBidi" w:hint="cs"/>
          <w:sz w:val="27"/>
          <w:rtl/>
          <w:lang w:bidi="ar-LB"/>
        </w:rPr>
        <w:t>ّ</w:t>
      </w:r>
      <w:r w:rsidRPr="00714A89">
        <w:rPr>
          <w:rFonts w:asciiTheme="majorBidi" w:hAnsiTheme="majorBidi"/>
          <w:sz w:val="27"/>
          <w:rtl/>
          <w:lang w:bidi="ar-LB"/>
        </w:rPr>
        <w:t xml:space="preserve"> نظريته بعد أن نوز</w:t>
      </w:r>
      <w:r w:rsidR="00797175" w:rsidRPr="00714A89">
        <w:rPr>
          <w:rFonts w:asciiTheme="majorBidi" w:hAnsiTheme="majorBidi" w:hint="cs"/>
          <w:sz w:val="27"/>
          <w:rtl/>
          <w:lang w:bidi="ar-LB"/>
        </w:rPr>
        <w:t>ِّ</w:t>
      </w:r>
      <w:r w:rsidRPr="00714A89">
        <w:rPr>
          <w:rFonts w:asciiTheme="majorBidi" w:hAnsiTheme="majorBidi"/>
          <w:sz w:val="27"/>
          <w:rtl/>
          <w:lang w:bidi="ar-LB"/>
        </w:rPr>
        <w:t xml:space="preserve">عها على أربعة أقسام: </w:t>
      </w:r>
    </w:p>
    <w:p w:rsidR="00797175" w:rsidRPr="00714A89" w:rsidRDefault="00526CAD" w:rsidP="00D81C4F">
      <w:pPr>
        <w:pStyle w:val="31"/>
        <w:rPr>
          <w:color w:val="auto"/>
          <w:rtl/>
          <w:lang w:bidi="ar-LB"/>
        </w:rPr>
      </w:pPr>
      <w:r w:rsidRPr="00714A89">
        <w:rPr>
          <w:rFonts w:hint="cs"/>
          <w:color w:val="auto"/>
          <w:rtl/>
          <w:lang w:bidi="ar-LB"/>
        </w:rPr>
        <w:lastRenderedPageBreak/>
        <w:t xml:space="preserve">1ـ </w:t>
      </w:r>
      <w:r w:rsidR="00BB71DA" w:rsidRPr="00714A89">
        <w:rPr>
          <w:color w:val="auto"/>
          <w:rtl/>
          <w:lang w:bidi="ar-LB"/>
        </w:rPr>
        <w:t>المطابقة الناقصة</w:t>
      </w:r>
      <w:r w:rsidR="00D81C4F" w:rsidRPr="00714A89">
        <w:rPr>
          <w:rFonts w:hint="cs"/>
          <w:color w:val="auto"/>
          <w:rtl/>
          <w:lang w:val="en-US"/>
        </w:rPr>
        <w:t xml:space="preserve"> ــــــ</w:t>
      </w:r>
    </w:p>
    <w:p w:rsidR="00310C20" w:rsidRPr="00714A89" w:rsidRDefault="00BB71DA" w:rsidP="0039622B">
      <w:pPr>
        <w:spacing w:line="398" w:lineRule="exact"/>
        <w:rPr>
          <w:rFonts w:asciiTheme="majorBidi" w:hAnsiTheme="majorBidi"/>
          <w:sz w:val="27"/>
          <w:rtl/>
          <w:lang w:bidi="ar-LB"/>
        </w:rPr>
      </w:pPr>
      <w:r w:rsidRPr="00714A89">
        <w:rPr>
          <w:rFonts w:asciiTheme="majorBidi" w:hAnsiTheme="majorBidi"/>
          <w:sz w:val="27"/>
          <w:rtl/>
          <w:lang w:bidi="ar-LB"/>
        </w:rPr>
        <w:t>كما ذك</w:t>
      </w:r>
      <w:r w:rsidR="00F90162" w:rsidRPr="00714A89">
        <w:rPr>
          <w:rFonts w:asciiTheme="majorBidi" w:hAnsiTheme="majorBidi" w:hint="cs"/>
          <w:sz w:val="27"/>
          <w:rtl/>
          <w:lang w:bidi="ar-LB"/>
        </w:rPr>
        <w:t>َ</w:t>
      </w:r>
      <w:r w:rsidRPr="00714A89">
        <w:rPr>
          <w:rFonts w:asciiTheme="majorBidi" w:hAnsiTheme="majorBidi"/>
          <w:sz w:val="27"/>
          <w:rtl/>
          <w:lang w:bidi="ar-LB"/>
        </w:rPr>
        <w:t>ر</w:t>
      </w:r>
      <w:r w:rsidR="00F90162" w:rsidRPr="00714A89">
        <w:rPr>
          <w:rFonts w:asciiTheme="majorBidi" w:hAnsiTheme="majorBidi" w:hint="cs"/>
          <w:sz w:val="27"/>
          <w:rtl/>
          <w:lang w:bidi="ar-LB"/>
        </w:rPr>
        <w:t>ْ</w:t>
      </w:r>
      <w:r w:rsidRPr="00714A89">
        <w:rPr>
          <w:rFonts w:asciiTheme="majorBidi" w:hAnsiTheme="majorBidi"/>
          <w:sz w:val="27"/>
          <w:rtl/>
          <w:lang w:bidi="ar-LB"/>
        </w:rPr>
        <w:t>نا سابقاً يستخدم آدمز أسلوب التحليل اللغوي والنظرية الدلالية ل</w:t>
      </w:r>
      <w:r w:rsidRPr="00714A89">
        <w:rPr>
          <w:rFonts w:asciiTheme="majorBidi" w:hAnsiTheme="majorBidi" w:hint="cs"/>
          <w:sz w:val="27"/>
          <w:rtl/>
          <w:lang w:bidi="ar-LB"/>
        </w:rPr>
        <w:t>إ</w:t>
      </w:r>
      <w:r w:rsidRPr="00714A89">
        <w:rPr>
          <w:rFonts w:asciiTheme="majorBidi" w:hAnsiTheme="majorBidi"/>
          <w:sz w:val="27"/>
          <w:rtl/>
          <w:lang w:bidi="ar-LB"/>
        </w:rPr>
        <w:t>ثبات تطابق اللزوم الأخلاقي مع الأوامر الإلهية</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وقد نُقل عن مارك مورفي هذا ال</w:t>
      </w:r>
      <w:r w:rsidR="00D81C4F" w:rsidRPr="00714A89">
        <w:rPr>
          <w:rFonts w:asciiTheme="majorBidi" w:hAnsiTheme="majorBidi" w:hint="cs"/>
          <w:sz w:val="27"/>
          <w:rtl/>
          <w:lang w:bidi="ar-LB"/>
        </w:rPr>
        <w:t>إ</w:t>
      </w:r>
      <w:r w:rsidRPr="00714A89">
        <w:rPr>
          <w:rFonts w:asciiTheme="majorBidi" w:hAnsiTheme="majorBidi"/>
          <w:sz w:val="27"/>
          <w:rtl/>
          <w:lang w:bidi="ar-LB"/>
        </w:rPr>
        <w:t>شكال</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وهو قوله</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إذا كان آدمز يعتقد أن </w:t>
      </w:r>
      <w:proofErr w:type="spellStart"/>
      <w:r w:rsidRPr="00714A89">
        <w:rPr>
          <w:rFonts w:asciiTheme="majorBidi" w:hAnsiTheme="majorBidi"/>
          <w:sz w:val="27"/>
          <w:rtl/>
          <w:lang w:bidi="ar-LB"/>
        </w:rPr>
        <w:t>ال</w:t>
      </w:r>
      <w:r w:rsidRPr="00714A89">
        <w:rPr>
          <w:rFonts w:asciiTheme="majorBidi" w:hAnsiTheme="majorBidi" w:hint="cs"/>
          <w:sz w:val="27"/>
          <w:rtl/>
          <w:lang w:bidi="ar-LB"/>
        </w:rPr>
        <w:t>إ</w:t>
      </w:r>
      <w:r w:rsidRPr="00714A89">
        <w:rPr>
          <w:rFonts w:asciiTheme="majorBidi" w:hAnsiTheme="majorBidi"/>
          <w:sz w:val="27"/>
          <w:rtl/>
          <w:lang w:bidi="ar-LB"/>
        </w:rPr>
        <w:t>لزامات</w:t>
      </w:r>
      <w:proofErr w:type="spellEnd"/>
      <w:r w:rsidRPr="00714A89">
        <w:rPr>
          <w:rFonts w:asciiTheme="majorBidi" w:hAnsiTheme="majorBidi"/>
          <w:sz w:val="27"/>
          <w:rtl/>
          <w:lang w:bidi="ar-LB"/>
        </w:rPr>
        <w:t xml:space="preserve"> الأخلاقية مطابقة</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للأوامر الإلهية فهو </w:t>
      </w:r>
      <w:proofErr w:type="spellStart"/>
      <w:r w:rsidRPr="00714A89">
        <w:rPr>
          <w:rFonts w:asciiTheme="majorBidi" w:hAnsiTheme="majorBidi"/>
          <w:sz w:val="27"/>
          <w:rtl/>
          <w:lang w:bidi="ar-LB"/>
        </w:rPr>
        <w:t>مخطىء</w:t>
      </w:r>
      <w:r w:rsidR="00D81C4F" w:rsidRPr="00714A89">
        <w:rPr>
          <w:rFonts w:asciiTheme="majorBidi" w:hAnsiTheme="majorBidi" w:hint="cs"/>
          <w:sz w:val="27"/>
          <w:rtl/>
          <w:lang w:bidi="ar-LB"/>
        </w:rPr>
        <w:t>ٌ</w:t>
      </w:r>
      <w:proofErr w:type="spellEnd"/>
      <w:r w:rsidRPr="00714A89">
        <w:rPr>
          <w:rFonts w:asciiTheme="majorBidi" w:hAnsiTheme="majorBidi"/>
          <w:sz w:val="27"/>
          <w:rtl/>
          <w:lang w:bidi="ar-LB"/>
        </w:rPr>
        <w:t xml:space="preserve"> جد</w:t>
      </w:r>
      <w:r w:rsidR="00D81C4F" w:rsidRPr="00714A89">
        <w:rPr>
          <w:rFonts w:asciiTheme="majorBidi" w:hAnsiTheme="majorBidi" w:hint="cs"/>
          <w:sz w:val="27"/>
          <w:rtl/>
          <w:lang w:bidi="ar-LB"/>
        </w:rPr>
        <w:t>ّ</w:t>
      </w:r>
      <w:r w:rsidRPr="00714A89">
        <w:rPr>
          <w:rFonts w:asciiTheme="majorBidi" w:hAnsiTheme="majorBidi"/>
          <w:sz w:val="27"/>
          <w:rtl/>
          <w:lang w:bidi="ar-LB"/>
        </w:rPr>
        <w:t>اً</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لأنه من البديهي أن الخصائص الأخلاقية تترت</w:t>
      </w:r>
      <w:r w:rsidR="00D81C4F" w:rsidRPr="00714A89">
        <w:rPr>
          <w:rFonts w:asciiTheme="majorBidi" w:hAnsiTheme="majorBidi" w:hint="cs"/>
          <w:sz w:val="27"/>
          <w:rtl/>
          <w:lang w:bidi="ar-LB"/>
        </w:rPr>
        <w:t>َّ</w:t>
      </w:r>
      <w:r w:rsidRPr="00714A89">
        <w:rPr>
          <w:rFonts w:asciiTheme="majorBidi" w:hAnsiTheme="majorBidi"/>
          <w:sz w:val="27"/>
          <w:rtl/>
          <w:lang w:bidi="ar-LB"/>
        </w:rPr>
        <w:t>ب على الخصوصيات العينية والخارجية</w:t>
      </w:r>
      <w:r w:rsidR="00D81C4F" w:rsidRPr="00714A89">
        <w:rPr>
          <w:rFonts w:asciiTheme="majorBidi" w:hAnsiTheme="majorBidi" w:hint="cs"/>
          <w:sz w:val="27"/>
          <w:rtl/>
          <w:lang w:bidi="ar-LB"/>
        </w:rPr>
        <w:t xml:space="preserve">. </w:t>
      </w:r>
      <w:r w:rsidRPr="00714A89">
        <w:rPr>
          <w:rFonts w:asciiTheme="majorBidi" w:hAnsiTheme="majorBidi"/>
          <w:sz w:val="27"/>
          <w:rtl/>
          <w:lang w:bidi="ar-LB"/>
        </w:rPr>
        <w:t>مثلاً: حرمة الظلم مبني</w:t>
      </w:r>
      <w:r w:rsidR="00D81C4F" w:rsidRPr="00714A89">
        <w:rPr>
          <w:rFonts w:asciiTheme="majorBidi" w:hAnsiTheme="majorBidi" w:hint="cs"/>
          <w:sz w:val="27"/>
          <w:rtl/>
          <w:lang w:bidi="ar-LB"/>
        </w:rPr>
        <w:t>ّ</w:t>
      </w:r>
      <w:r w:rsidRPr="00714A89">
        <w:rPr>
          <w:rFonts w:asciiTheme="majorBidi" w:hAnsiTheme="majorBidi"/>
          <w:sz w:val="27"/>
          <w:rtl/>
          <w:lang w:bidi="ar-LB"/>
        </w:rPr>
        <w:t>ة</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على الأثر الذي يتركه في نفس المظلوم</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وحل</w:t>
      </w:r>
      <w:r w:rsidR="00D81C4F" w:rsidRPr="00714A89">
        <w:rPr>
          <w:rFonts w:asciiTheme="majorBidi" w:hAnsiTheme="majorBidi" w:hint="cs"/>
          <w:sz w:val="27"/>
          <w:rtl/>
          <w:lang w:bidi="ar-LB"/>
        </w:rPr>
        <w:t>ِّ</w:t>
      </w:r>
      <w:r w:rsidRPr="00714A89">
        <w:rPr>
          <w:rFonts w:asciiTheme="majorBidi" w:hAnsiTheme="majorBidi"/>
          <w:sz w:val="27"/>
          <w:rtl/>
          <w:lang w:bidi="ar-LB"/>
        </w:rPr>
        <w:t>ية الصدق نابعة</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من المنافع المترت</w:t>
      </w:r>
      <w:r w:rsidR="00D81C4F" w:rsidRPr="00714A89">
        <w:rPr>
          <w:rFonts w:asciiTheme="majorBidi" w:hAnsiTheme="majorBidi" w:hint="cs"/>
          <w:sz w:val="27"/>
          <w:rtl/>
          <w:lang w:bidi="ar-LB"/>
        </w:rPr>
        <w:t>ِّ</w:t>
      </w:r>
      <w:r w:rsidRPr="00714A89">
        <w:rPr>
          <w:rFonts w:asciiTheme="majorBidi" w:hAnsiTheme="majorBidi"/>
          <w:sz w:val="27"/>
          <w:rtl/>
          <w:lang w:bidi="ar-LB"/>
        </w:rPr>
        <w:t>بة عليه</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w:t>
      </w:r>
      <w:r w:rsidR="00D81C4F" w:rsidRPr="00714A89">
        <w:rPr>
          <w:rFonts w:asciiTheme="majorBidi" w:hAnsiTheme="majorBidi" w:hint="cs"/>
          <w:sz w:val="27"/>
          <w:rtl/>
          <w:lang w:bidi="ar-LB"/>
        </w:rPr>
        <w:t>و</w:t>
      </w:r>
      <w:r w:rsidRPr="00714A89">
        <w:rPr>
          <w:rFonts w:asciiTheme="majorBidi" w:hAnsiTheme="majorBidi"/>
          <w:sz w:val="27"/>
          <w:rtl/>
          <w:lang w:bidi="ar-LB"/>
        </w:rPr>
        <w:t xml:space="preserve">هذا </w:t>
      </w:r>
      <w:r w:rsidR="00D81C4F" w:rsidRPr="00714A89">
        <w:rPr>
          <w:rFonts w:asciiTheme="majorBidi" w:hAnsiTheme="majorBidi"/>
          <w:sz w:val="27"/>
          <w:rtl/>
          <w:lang w:bidi="ar-LB"/>
        </w:rPr>
        <w:t>الترتيب لا يخرج عن إحدى حالتين</w:t>
      </w:r>
      <w:r w:rsidR="00D81C4F" w:rsidRPr="00714A89">
        <w:rPr>
          <w:rFonts w:asciiTheme="majorBidi" w:hAnsiTheme="majorBidi" w:hint="cs"/>
          <w:sz w:val="27"/>
          <w:rtl/>
          <w:lang w:bidi="ar-LB"/>
        </w:rPr>
        <w:t xml:space="preserve">: </w:t>
      </w:r>
      <w:r w:rsidRPr="00714A89">
        <w:rPr>
          <w:rFonts w:asciiTheme="majorBidi" w:hAnsiTheme="majorBidi"/>
          <w:sz w:val="27"/>
          <w:rtl/>
          <w:lang w:bidi="ar-LB"/>
        </w:rPr>
        <w:t>إما أنه بدون قيد</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وشرط</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أو أنه مقي</w:t>
      </w:r>
      <w:r w:rsidR="00D81C4F" w:rsidRPr="00714A89">
        <w:rPr>
          <w:rFonts w:asciiTheme="majorBidi" w:hAnsiTheme="majorBidi" w:hint="cs"/>
          <w:sz w:val="27"/>
          <w:rtl/>
          <w:lang w:bidi="ar-LB"/>
        </w:rPr>
        <w:t>ّ</w:t>
      </w:r>
      <w:r w:rsidRPr="00714A89">
        <w:rPr>
          <w:rFonts w:asciiTheme="majorBidi" w:hAnsiTheme="majorBidi"/>
          <w:sz w:val="27"/>
          <w:rtl/>
          <w:lang w:bidi="ar-LB"/>
        </w:rPr>
        <w:t>د</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وبعبارة</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أخرى: إما أن تكون خصائصه ملحوظة في كل</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العوالم الممكنة</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أو في بعضها فقط</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ولكن</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كل</w:t>
      </w:r>
      <w:r w:rsidR="00D81C4F" w:rsidRPr="00714A89">
        <w:rPr>
          <w:rFonts w:asciiTheme="majorBidi" w:hAnsiTheme="majorBidi" w:hint="cs"/>
          <w:sz w:val="27"/>
          <w:rtl/>
          <w:lang w:bidi="ar-LB"/>
        </w:rPr>
        <w:t>تا</w:t>
      </w:r>
      <w:r w:rsidRPr="00714A89">
        <w:rPr>
          <w:rFonts w:asciiTheme="majorBidi" w:hAnsiTheme="majorBidi"/>
          <w:sz w:val="27"/>
          <w:rtl/>
          <w:lang w:bidi="ar-LB"/>
        </w:rPr>
        <w:t xml:space="preserve"> الحالتين مرفوض</w:t>
      </w:r>
      <w:r w:rsidR="00D81C4F" w:rsidRPr="00714A89">
        <w:rPr>
          <w:rFonts w:asciiTheme="majorBidi" w:hAnsiTheme="majorBidi" w:hint="cs"/>
          <w:sz w:val="27"/>
          <w:rtl/>
          <w:lang w:bidi="ar-LB"/>
        </w:rPr>
        <w:t>ةٌ؛</w:t>
      </w:r>
      <w:r w:rsidRPr="00714A89">
        <w:rPr>
          <w:rFonts w:asciiTheme="majorBidi" w:hAnsiTheme="majorBidi"/>
          <w:sz w:val="27"/>
          <w:rtl/>
          <w:lang w:bidi="ar-LB"/>
        </w:rPr>
        <w:t xml:space="preserve"> لأنه إذا كان الأمر الإلهي</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في كل</w:t>
      </w:r>
      <w:r w:rsidR="00D81C4F" w:rsidRPr="00714A89">
        <w:rPr>
          <w:rFonts w:asciiTheme="majorBidi" w:hAnsiTheme="majorBidi" w:hint="cs"/>
          <w:sz w:val="27"/>
          <w:rtl/>
          <w:lang w:bidi="ar-LB"/>
        </w:rPr>
        <w:t>ّ</w:t>
      </w:r>
      <w:r w:rsidRPr="00714A89">
        <w:rPr>
          <w:rFonts w:asciiTheme="majorBidi" w:hAnsiTheme="majorBidi"/>
          <w:sz w:val="27"/>
          <w:rtl/>
          <w:lang w:bidi="ar-LB"/>
        </w:rPr>
        <w:t xml:space="preserve"> العوالم الممكنة دائر</w:t>
      </w:r>
      <w:r w:rsidR="00031074" w:rsidRPr="00714A89">
        <w:rPr>
          <w:rFonts w:asciiTheme="majorBidi" w:hAnsiTheme="majorBidi" w:hint="cs"/>
          <w:sz w:val="27"/>
          <w:rtl/>
          <w:lang w:bidi="ar-LB"/>
        </w:rPr>
        <w:t>اً</w:t>
      </w:r>
      <w:r w:rsidRPr="00714A89">
        <w:rPr>
          <w:rFonts w:asciiTheme="majorBidi" w:hAnsiTheme="majorBidi"/>
          <w:sz w:val="27"/>
          <w:rtl/>
          <w:lang w:bidi="ar-LB"/>
        </w:rPr>
        <w:t xml:space="preserve"> مدار الخصائص العينية فيجب أن تتطابق </w:t>
      </w:r>
      <w:proofErr w:type="spellStart"/>
      <w:r w:rsidRPr="00714A89">
        <w:rPr>
          <w:rFonts w:asciiTheme="majorBidi" w:hAnsiTheme="majorBidi"/>
          <w:sz w:val="27"/>
          <w:rtl/>
          <w:lang w:bidi="ar-LB"/>
        </w:rPr>
        <w:t>ال</w:t>
      </w:r>
      <w:r w:rsidRPr="00714A89">
        <w:rPr>
          <w:rFonts w:asciiTheme="majorBidi" w:hAnsiTheme="majorBidi" w:hint="cs"/>
          <w:sz w:val="27"/>
          <w:rtl/>
          <w:lang w:bidi="ar-LB"/>
        </w:rPr>
        <w:t>إ</w:t>
      </w:r>
      <w:r w:rsidRPr="00714A89">
        <w:rPr>
          <w:rFonts w:asciiTheme="majorBidi" w:hAnsiTheme="majorBidi"/>
          <w:sz w:val="27"/>
          <w:rtl/>
          <w:lang w:bidi="ar-LB"/>
        </w:rPr>
        <w:t>لزامات</w:t>
      </w:r>
      <w:proofErr w:type="spellEnd"/>
      <w:r w:rsidRPr="00714A89">
        <w:rPr>
          <w:rFonts w:asciiTheme="majorBidi" w:hAnsiTheme="majorBidi"/>
          <w:sz w:val="27"/>
          <w:rtl/>
          <w:lang w:bidi="ar-LB"/>
        </w:rPr>
        <w:t xml:space="preserve"> الأخلاقية مع تلك الخصائص، وفي حال كان دائر</w:t>
      </w:r>
      <w:r w:rsidR="00031074" w:rsidRPr="00714A89">
        <w:rPr>
          <w:rFonts w:asciiTheme="majorBidi" w:hAnsiTheme="majorBidi" w:hint="cs"/>
          <w:sz w:val="27"/>
          <w:rtl/>
          <w:lang w:bidi="ar-LB"/>
        </w:rPr>
        <w:t>اً</w:t>
      </w:r>
      <w:r w:rsidRPr="00714A89">
        <w:rPr>
          <w:rFonts w:asciiTheme="majorBidi" w:hAnsiTheme="majorBidi"/>
          <w:sz w:val="27"/>
          <w:rtl/>
          <w:lang w:bidi="ar-LB"/>
        </w:rPr>
        <w:t xml:space="preserve"> مدار الخصائص العينية في عالم</w:t>
      </w:r>
      <w:r w:rsidR="00031074" w:rsidRPr="00714A89">
        <w:rPr>
          <w:rFonts w:asciiTheme="majorBidi" w:hAnsiTheme="majorBidi" w:hint="cs"/>
          <w:sz w:val="27"/>
          <w:rtl/>
          <w:lang w:bidi="ar-LB"/>
        </w:rPr>
        <w:t>ٍ</w:t>
      </w:r>
      <w:r w:rsidRPr="00714A89">
        <w:rPr>
          <w:rFonts w:asciiTheme="majorBidi" w:hAnsiTheme="majorBidi"/>
          <w:sz w:val="27"/>
          <w:rtl/>
          <w:lang w:bidi="ar-LB"/>
        </w:rPr>
        <w:t xml:space="preserve"> خاص</w:t>
      </w:r>
      <w:r w:rsidR="00031074" w:rsidRPr="00714A89">
        <w:rPr>
          <w:rFonts w:asciiTheme="majorBidi" w:hAnsiTheme="majorBidi" w:hint="cs"/>
          <w:sz w:val="27"/>
          <w:rtl/>
          <w:lang w:bidi="ar-LB"/>
        </w:rPr>
        <w:t>ّ</w:t>
      </w:r>
      <w:r w:rsidRPr="00714A89">
        <w:rPr>
          <w:rFonts w:asciiTheme="majorBidi" w:hAnsiTheme="majorBidi"/>
          <w:sz w:val="27"/>
          <w:rtl/>
          <w:lang w:bidi="ar-LB"/>
        </w:rPr>
        <w:t xml:space="preserve"> فيستلزم ذلك أن يأمر الله بشيء</w:t>
      </w:r>
      <w:r w:rsidR="00031074" w:rsidRPr="00714A89">
        <w:rPr>
          <w:rFonts w:asciiTheme="majorBidi" w:hAnsiTheme="majorBidi" w:hint="cs"/>
          <w:sz w:val="27"/>
          <w:rtl/>
          <w:lang w:bidi="ar-LB"/>
        </w:rPr>
        <w:t>ٍ</w:t>
      </w:r>
      <w:r w:rsidRPr="00714A89">
        <w:rPr>
          <w:rFonts w:asciiTheme="majorBidi" w:hAnsiTheme="majorBidi"/>
          <w:sz w:val="27"/>
          <w:rtl/>
          <w:lang w:bidi="ar-LB"/>
        </w:rPr>
        <w:t xml:space="preserve"> ما في أحد العوالم، ويأمر بضد</w:t>
      </w:r>
      <w:r w:rsidR="00031074" w:rsidRPr="00714A89">
        <w:rPr>
          <w:rFonts w:asciiTheme="majorBidi" w:hAnsiTheme="majorBidi" w:hint="cs"/>
          <w:sz w:val="27"/>
          <w:rtl/>
          <w:lang w:bidi="ar-LB"/>
        </w:rPr>
        <w:t>ّ</w:t>
      </w:r>
      <w:r w:rsidRPr="00714A89">
        <w:rPr>
          <w:rFonts w:asciiTheme="majorBidi" w:hAnsiTheme="majorBidi"/>
          <w:sz w:val="27"/>
          <w:rtl/>
          <w:lang w:bidi="ar-LB"/>
        </w:rPr>
        <w:t>ه في عالم</w:t>
      </w:r>
      <w:r w:rsidR="00031074" w:rsidRPr="00714A89">
        <w:rPr>
          <w:rFonts w:asciiTheme="majorBidi" w:hAnsiTheme="majorBidi" w:hint="cs"/>
          <w:sz w:val="27"/>
          <w:rtl/>
          <w:lang w:bidi="ar-LB"/>
        </w:rPr>
        <w:t>ٍ</w:t>
      </w:r>
      <w:r w:rsidRPr="00714A89">
        <w:rPr>
          <w:rFonts w:asciiTheme="majorBidi" w:hAnsiTheme="majorBidi"/>
          <w:sz w:val="27"/>
          <w:rtl/>
          <w:lang w:bidi="ar-LB"/>
        </w:rPr>
        <w:t xml:space="preserve"> آخر</w:t>
      </w:r>
      <w:r w:rsidR="00031074" w:rsidRPr="00714A89">
        <w:rPr>
          <w:rFonts w:asciiTheme="majorBidi" w:hAnsiTheme="majorBidi" w:hint="cs"/>
          <w:sz w:val="27"/>
          <w:rtl/>
          <w:lang w:bidi="ar-LB"/>
        </w:rPr>
        <w:t>.</w:t>
      </w:r>
      <w:r w:rsidRPr="00714A89">
        <w:rPr>
          <w:rFonts w:asciiTheme="majorBidi" w:hAnsiTheme="majorBidi"/>
          <w:sz w:val="27"/>
          <w:rtl/>
          <w:lang w:bidi="ar-LB"/>
        </w:rPr>
        <w:t xml:space="preserve"> مثلاً</w:t>
      </w:r>
      <w:r w:rsidR="00031074" w:rsidRPr="00714A89">
        <w:rPr>
          <w:rFonts w:asciiTheme="majorBidi" w:hAnsiTheme="majorBidi" w:hint="cs"/>
          <w:sz w:val="27"/>
          <w:rtl/>
          <w:lang w:bidi="ar-LB"/>
        </w:rPr>
        <w:t>:</w:t>
      </w:r>
      <w:r w:rsidRPr="00714A89">
        <w:rPr>
          <w:rFonts w:asciiTheme="majorBidi" w:hAnsiTheme="majorBidi"/>
          <w:sz w:val="27"/>
          <w:rtl/>
          <w:lang w:bidi="ar-LB"/>
        </w:rPr>
        <w:t xml:space="preserve"> إذا كان هناك غو</w:t>
      </w:r>
      <w:r w:rsidR="00F90162" w:rsidRPr="00714A89">
        <w:rPr>
          <w:rFonts w:asciiTheme="majorBidi" w:hAnsiTheme="majorBidi" w:hint="cs"/>
          <w:sz w:val="27"/>
          <w:rtl/>
          <w:lang w:bidi="ar-LB"/>
        </w:rPr>
        <w:t>ّ</w:t>
      </w:r>
      <w:r w:rsidRPr="00714A89">
        <w:rPr>
          <w:rFonts w:asciiTheme="majorBidi" w:hAnsiTheme="majorBidi"/>
          <w:sz w:val="27"/>
          <w:rtl/>
          <w:lang w:bidi="ar-LB"/>
        </w:rPr>
        <w:t>اصان موجودان في مشهد</w:t>
      </w:r>
      <w:r w:rsidR="00031074" w:rsidRPr="00714A89">
        <w:rPr>
          <w:rFonts w:asciiTheme="majorBidi" w:hAnsiTheme="majorBidi" w:hint="cs"/>
          <w:sz w:val="27"/>
          <w:rtl/>
          <w:lang w:bidi="ar-LB"/>
        </w:rPr>
        <w:t>ٍ</w:t>
      </w:r>
      <w:r w:rsidRPr="00714A89">
        <w:rPr>
          <w:rFonts w:asciiTheme="majorBidi" w:hAnsiTheme="majorBidi"/>
          <w:sz w:val="27"/>
          <w:rtl/>
          <w:lang w:bidi="ar-LB"/>
        </w:rPr>
        <w:t xml:space="preserve"> واحد</w:t>
      </w:r>
      <w:r w:rsidR="00031074" w:rsidRPr="00714A89">
        <w:rPr>
          <w:rFonts w:asciiTheme="majorBidi" w:hAnsiTheme="majorBidi" w:hint="cs"/>
          <w:sz w:val="27"/>
          <w:rtl/>
          <w:lang w:bidi="ar-LB"/>
        </w:rPr>
        <w:t>،</w:t>
      </w:r>
      <w:r w:rsidRPr="00714A89">
        <w:rPr>
          <w:rFonts w:asciiTheme="majorBidi" w:hAnsiTheme="majorBidi"/>
          <w:sz w:val="27"/>
          <w:rtl/>
          <w:lang w:bidi="ar-LB"/>
        </w:rPr>
        <w:t xml:space="preserve"> وبظروف</w:t>
      </w:r>
      <w:r w:rsidR="00031074" w:rsidRPr="00714A89">
        <w:rPr>
          <w:rFonts w:asciiTheme="majorBidi" w:hAnsiTheme="majorBidi" w:hint="cs"/>
          <w:sz w:val="27"/>
          <w:rtl/>
          <w:lang w:bidi="ar-LB"/>
        </w:rPr>
        <w:t>ٍ</w:t>
      </w:r>
      <w:r w:rsidRPr="00714A89">
        <w:rPr>
          <w:rFonts w:asciiTheme="majorBidi" w:hAnsiTheme="majorBidi"/>
          <w:sz w:val="27"/>
          <w:rtl/>
          <w:lang w:bidi="ar-LB"/>
        </w:rPr>
        <w:t xml:space="preserve"> متشابهة، فهل يأمر الله أحدهما ب</w:t>
      </w:r>
      <w:r w:rsidRPr="00714A89">
        <w:rPr>
          <w:rFonts w:asciiTheme="majorBidi" w:hAnsiTheme="majorBidi" w:hint="cs"/>
          <w:sz w:val="27"/>
          <w:rtl/>
          <w:lang w:bidi="ar-LB"/>
        </w:rPr>
        <w:t>إ</w:t>
      </w:r>
      <w:r w:rsidRPr="00714A89">
        <w:rPr>
          <w:rFonts w:asciiTheme="majorBidi" w:hAnsiTheme="majorBidi"/>
          <w:sz w:val="27"/>
          <w:rtl/>
          <w:lang w:bidi="ar-LB"/>
        </w:rPr>
        <w:t>نقاذ الغريق ولا يأمر الآخر؟ ولذلك فإن أي</w:t>
      </w:r>
      <w:r w:rsidR="00031074" w:rsidRPr="00714A89">
        <w:rPr>
          <w:rFonts w:asciiTheme="majorBidi" w:hAnsiTheme="majorBidi" w:hint="cs"/>
          <w:sz w:val="27"/>
          <w:rtl/>
          <w:lang w:bidi="ar-LB"/>
        </w:rPr>
        <w:t>ّ</w:t>
      </w:r>
      <w:r w:rsidRPr="00714A89">
        <w:rPr>
          <w:rFonts w:asciiTheme="majorBidi" w:hAnsiTheme="majorBidi"/>
          <w:sz w:val="27"/>
          <w:rtl/>
          <w:lang w:bidi="ar-LB"/>
        </w:rPr>
        <w:t xml:space="preserve"> شيء</w:t>
      </w:r>
      <w:r w:rsidR="00031074" w:rsidRPr="00714A89">
        <w:rPr>
          <w:rFonts w:asciiTheme="majorBidi" w:hAnsiTheme="majorBidi" w:hint="cs"/>
          <w:sz w:val="27"/>
          <w:rtl/>
          <w:lang w:bidi="ar-LB"/>
        </w:rPr>
        <w:t>ٍ</w:t>
      </w:r>
      <w:r w:rsidRPr="00714A89">
        <w:rPr>
          <w:rFonts w:asciiTheme="majorBidi" w:hAnsiTheme="majorBidi"/>
          <w:sz w:val="27"/>
          <w:rtl/>
          <w:lang w:bidi="ar-LB"/>
        </w:rPr>
        <w:t xml:space="preserve"> لديه تلك الخصائص العينية ففي العالم الذي تثبت له تلك الخصائص تثبت له أيضاً الخصائص الأخلاقية في العالم نفسه. </w:t>
      </w:r>
      <w:r w:rsidR="0053673D" w:rsidRPr="00714A89">
        <w:rPr>
          <w:rFonts w:asciiTheme="majorBidi" w:hAnsiTheme="majorBidi" w:hint="cs"/>
          <w:sz w:val="27"/>
          <w:rtl/>
          <w:lang w:bidi="ar-LB"/>
        </w:rPr>
        <w:t>و</w:t>
      </w:r>
      <w:r w:rsidRPr="00714A89">
        <w:rPr>
          <w:rFonts w:asciiTheme="majorBidi" w:hAnsiTheme="majorBidi"/>
          <w:sz w:val="27"/>
          <w:rtl/>
          <w:lang w:bidi="ar-LB"/>
        </w:rPr>
        <w:t>على سبيل المثال: ثمر</w:t>
      </w:r>
      <w:r w:rsidR="0053673D" w:rsidRPr="00714A89">
        <w:rPr>
          <w:rFonts w:asciiTheme="majorBidi" w:hAnsiTheme="majorBidi" w:hint="cs"/>
          <w:sz w:val="27"/>
          <w:rtl/>
          <w:lang w:bidi="ar-LB"/>
        </w:rPr>
        <w:t>ة</w:t>
      </w:r>
      <w:r w:rsidRPr="00714A89">
        <w:rPr>
          <w:rFonts w:asciiTheme="majorBidi" w:hAnsiTheme="majorBidi"/>
          <w:sz w:val="27"/>
          <w:rtl/>
          <w:lang w:bidi="ar-LB"/>
        </w:rPr>
        <w:t xml:space="preserve"> الصدق تتجل</w:t>
      </w:r>
      <w:r w:rsidR="0053673D" w:rsidRPr="00714A89">
        <w:rPr>
          <w:rFonts w:asciiTheme="majorBidi" w:hAnsiTheme="majorBidi" w:hint="cs"/>
          <w:sz w:val="27"/>
          <w:rtl/>
          <w:lang w:bidi="ar-LB"/>
        </w:rPr>
        <w:t>ّ</w:t>
      </w:r>
      <w:r w:rsidRPr="00714A89">
        <w:rPr>
          <w:rFonts w:asciiTheme="majorBidi" w:hAnsiTheme="majorBidi"/>
          <w:sz w:val="27"/>
          <w:rtl/>
          <w:lang w:bidi="ar-LB"/>
        </w:rPr>
        <w:t>ى في تكوين الثقة ال</w:t>
      </w:r>
      <w:r w:rsidRPr="00714A89">
        <w:rPr>
          <w:rFonts w:asciiTheme="majorBidi" w:hAnsiTheme="majorBidi" w:hint="cs"/>
          <w:sz w:val="27"/>
          <w:rtl/>
          <w:lang w:bidi="ar-LB"/>
        </w:rPr>
        <w:t>ا</w:t>
      </w:r>
      <w:r w:rsidRPr="00714A89">
        <w:rPr>
          <w:rFonts w:asciiTheme="majorBidi" w:hAnsiTheme="majorBidi"/>
          <w:sz w:val="27"/>
          <w:rtl/>
          <w:lang w:bidi="ar-LB"/>
        </w:rPr>
        <w:t>جتماعية، ولذلك في أي</w:t>
      </w:r>
      <w:r w:rsidR="0053673D" w:rsidRPr="00714A89">
        <w:rPr>
          <w:rFonts w:asciiTheme="majorBidi" w:hAnsiTheme="majorBidi" w:hint="cs"/>
          <w:sz w:val="27"/>
          <w:rtl/>
          <w:lang w:bidi="ar-LB"/>
        </w:rPr>
        <w:t>ّ</w:t>
      </w:r>
      <w:r w:rsidRPr="00714A89">
        <w:rPr>
          <w:rFonts w:asciiTheme="majorBidi" w:hAnsiTheme="majorBidi"/>
          <w:sz w:val="27"/>
          <w:rtl/>
          <w:lang w:bidi="ar-LB"/>
        </w:rPr>
        <w:t xml:space="preserve"> مكان</w:t>
      </w:r>
      <w:r w:rsidR="0053673D" w:rsidRPr="00714A89">
        <w:rPr>
          <w:rFonts w:asciiTheme="majorBidi" w:hAnsiTheme="majorBidi" w:hint="cs"/>
          <w:sz w:val="27"/>
          <w:rtl/>
          <w:lang w:bidi="ar-LB"/>
        </w:rPr>
        <w:t>ٍ</w:t>
      </w:r>
      <w:r w:rsidRPr="00714A89">
        <w:rPr>
          <w:rFonts w:asciiTheme="majorBidi" w:hAnsiTheme="majorBidi"/>
          <w:sz w:val="27"/>
          <w:rtl/>
          <w:lang w:bidi="ar-LB"/>
        </w:rPr>
        <w:t xml:space="preserve"> تترت</w:t>
      </w:r>
      <w:r w:rsidR="0053673D" w:rsidRPr="00714A89">
        <w:rPr>
          <w:rFonts w:asciiTheme="majorBidi" w:hAnsiTheme="majorBidi" w:hint="cs"/>
          <w:sz w:val="27"/>
          <w:rtl/>
          <w:lang w:bidi="ar-LB"/>
        </w:rPr>
        <w:t>ّ</w:t>
      </w:r>
      <w:r w:rsidRPr="00714A89">
        <w:rPr>
          <w:rFonts w:asciiTheme="majorBidi" w:hAnsiTheme="majorBidi"/>
          <w:sz w:val="27"/>
          <w:rtl/>
          <w:lang w:bidi="ar-LB"/>
        </w:rPr>
        <w:t>ب هذه الخصوصية على الصدق نقول</w:t>
      </w:r>
      <w:r w:rsidR="0053673D" w:rsidRPr="00714A89">
        <w:rPr>
          <w:rFonts w:asciiTheme="majorBidi" w:hAnsiTheme="majorBidi" w:hint="cs"/>
          <w:sz w:val="27"/>
          <w:rtl/>
          <w:lang w:bidi="ar-LB"/>
        </w:rPr>
        <w:t>:</w:t>
      </w:r>
      <w:r w:rsidRPr="00714A89">
        <w:rPr>
          <w:rFonts w:asciiTheme="majorBidi" w:hAnsiTheme="majorBidi"/>
          <w:sz w:val="27"/>
          <w:rtl/>
          <w:lang w:bidi="ar-LB"/>
        </w:rPr>
        <w:t xml:space="preserve"> يجب قول الصدق. </w:t>
      </w:r>
      <w:r w:rsidR="0053673D" w:rsidRPr="00714A89">
        <w:rPr>
          <w:rFonts w:asciiTheme="majorBidi" w:hAnsiTheme="majorBidi" w:hint="cs"/>
          <w:sz w:val="27"/>
          <w:rtl/>
          <w:lang w:bidi="ar-LB"/>
        </w:rPr>
        <w:t>و</w:t>
      </w:r>
      <w:r w:rsidRPr="00714A89">
        <w:rPr>
          <w:rFonts w:asciiTheme="majorBidi" w:hAnsiTheme="majorBidi"/>
          <w:sz w:val="27"/>
          <w:rtl/>
          <w:lang w:bidi="ar-LB"/>
        </w:rPr>
        <w:t xml:space="preserve">إذا قبلنا من </w:t>
      </w:r>
      <w:r w:rsidR="0053673D" w:rsidRPr="00714A89">
        <w:rPr>
          <w:rFonts w:asciiTheme="majorBidi" w:hAnsiTheme="majorBidi" w:hint="cs"/>
          <w:sz w:val="27"/>
          <w:rtl/>
          <w:lang w:bidi="ar-LB"/>
        </w:rPr>
        <w:t>جهةٍ</w:t>
      </w:r>
      <w:r w:rsidRPr="00714A89">
        <w:rPr>
          <w:rFonts w:asciiTheme="majorBidi" w:hAnsiTheme="majorBidi"/>
          <w:sz w:val="27"/>
          <w:rtl/>
          <w:lang w:bidi="ar-LB"/>
        </w:rPr>
        <w:t xml:space="preserve"> أن الالتزام الأخلاقي متوق</w:t>
      </w:r>
      <w:r w:rsidR="0053673D" w:rsidRPr="00714A89">
        <w:rPr>
          <w:rFonts w:asciiTheme="majorBidi" w:hAnsiTheme="majorBidi" w:hint="cs"/>
          <w:sz w:val="27"/>
          <w:rtl/>
          <w:lang w:bidi="ar-LB"/>
        </w:rPr>
        <w:t>ِّ</w:t>
      </w:r>
      <w:r w:rsidRPr="00714A89">
        <w:rPr>
          <w:rFonts w:asciiTheme="majorBidi" w:hAnsiTheme="majorBidi"/>
          <w:sz w:val="27"/>
          <w:rtl/>
          <w:lang w:bidi="ar-LB"/>
        </w:rPr>
        <w:t>ف</w:t>
      </w:r>
      <w:r w:rsidR="0053673D" w:rsidRPr="00714A89">
        <w:rPr>
          <w:rFonts w:asciiTheme="majorBidi" w:hAnsiTheme="majorBidi" w:hint="cs"/>
          <w:sz w:val="27"/>
          <w:rtl/>
          <w:lang w:bidi="ar-LB"/>
        </w:rPr>
        <w:t>ٌ</w:t>
      </w:r>
      <w:r w:rsidRPr="00714A89">
        <w:rPr>
          <w:rFonts w:asciiTheme="majorBidi" w:hAnsiTheme="majorBidi"/>
          <w:sz w:val="27"/>
          <w:rtl/>
          <w:lang w:bidi="ar-LB"/>
        </w:rPr>
        <w:t xml:space="preserve"> على الخصائص العينية</w:t>
      </w:r>
      <w:r w:rsidR="0053673D" w:rsidRPr="00714A89">
        <w:rPr>
          <w:rFonts w:asciiTheme="majorBidi" w:hAnsiTheme="majorBidi" w:hint="cs"/>
          <w:sz w:val="27"/>
          <w:rtl/>
          <w:lang w:bidi="ar-LB"/>
        </w:rPr>
        <w:t>،</w:t>
      </w:r>
      <w:r w:rsidRPr="00714A89">
        <w:rPr>
          <w:rFonts w:asciiTheme="majorBidi" w:hAnsiTheme="majorBidi"/>
          <w:sz w:val="27"/>
          <w:rtl/>
          <w:lang w:bidi="ar-LB"/>
        </w:rPr>
        <w:t xml:space="preserve"> </w:t>
      </w:r>
      <w:r w:rsidR="0053673D" w:rsidRPr="00714A89">
        <w:rPr>
          <w:rFonts w:asciiTheme="majorBidi" w:hAnsiTheme="majorBidi" w:hint="cs"/>
          <w:sz w:val="27"/>
          <w:rtl/>
          <w:lang w:bidi="ar-LB"/>
        </w:rPr>
        <w:t>و</w:t>
      </w:r>
      <w:r w:rsidR="0053673D" w:rsidRPr="00714A89">
        <w:rPr>
          <w:rFonts w:asciiTheme="majorBidi" w:hAnsiTheme="majorBidi"/>
          <w:sz w:val="27"/>
          <w:rtl/>
          <w:lang w:bidi="ar-LB"/>
        </w:rPr>
        <w:t xml:space="preserve">اعتقدنا </w:t>
      </w:r>
      <w:r w:rsidRPr="00714A89">
        <w:rPr>
          <w:rFonts w:asciiTheme="majorBidi" w:hAnsiTheme="majorBidi"/>
          <w:sz w:val="27"/>
          <w:rtl/>
          <w:lang w:bidi="ar-LB"/>
        </w:rPr>
        <w:t xml:space="preserve">من </w:t>
      </w:r>
      <w:r w:rsidR="0053673D" w:rsidRPr="00714A89">
        <w:rPr>
          <w:rFonts w:asciiTheme="majorBidi" w:hAnsiTheme="majorBidi" w:hint="cs"/>
          <w:sz w:val="27"/>
          <w:rtl/>
          <w:lang w:bidi="ar-LB"/>
        </w:rPr>
        <w:t>جهةٍ أخرى</w:t>
      </w:r>
      <w:r w:rsidRPr="00714A89">
        <w:rPr>
          <w:rFonts w:asciiTheme="majorBidi" w:hAnsiTheme="majorBidi"/>
          <w:sz w:val="27"/>
          <w:rtl/>
          <w:lang w:bidi="ar-LB"/>
        </w:rPr>
        <w:t xml:space="preserve"> أن الالتزام الأخلاقي</w:t>
      </w:r>
      <w:r w:rsidR="0053673D" w:rsidRPr="00714A89">
        <w:rPr>
          <w:rFonts w:asciiTheme="majorBidi" w:hAnsiTheme="majorBidi" w:hint="cs"/>
          <w:sz w:val="27"/>
          <w:rtl/>
          <w:lang w:bidi="ar-LB"/>
        </w:rPr>
        <w:t>ّ</w:t>
      </w:r>
      <w:r w:rsidRPr="00714A89">
        <w:rPr>
          <w:rFonts w:asciiTheme="majorBidi" w:hAnsiTheme="majorBidi"/>
          <w:sz w:val="27"/>
          <w:rtl/>
          <w:lang w:bidi="ar-LB"/>
        </w:rPr>
        <w:t xml:space="preserve"> متطابق</w:t>
      </w:r>
      <w:r w:rsidR="0053673D" w:rsidRPr="00714A89">
        <w:rPr>
          <w:rFonts w:asciiTheme="majorBidi" w:hAnsiTheme="majorBidi" w:hint="cs"/>
          <w:sz w:val="27"/>
          <w:rtl/>
          <w:lang w:bidi="ar-LB"/>
        </w:rPr>
        <w:t>ٌ</w:t>
      </w:r>
      <w:r w:rsidRPr="00714A89">
        <w:rPr>
          <w:rFonts w:asciiTheme="majorBidi" w:hAnsiTheme="majorBidi"/>
          <w:sz w:val="27"/>
          <w:rtl/>
          <w:lang w:bidi="ar-LB"/>
        </w:rPr>
        <w:t xml:space="preserve"> مع ال</w:t>
      </w:r>
      <w:r w:rsidR="0053673D" w:rsidRPr="00714A89">
        <w:rPr>
          <w:rFonts w:asciiTheme="majorBidi" w:hAnsiTheme="majorBidi" w:hint="cs"/>
          <w:sz w:val="27"/>
          <w:rtl/>
          <w:lang w:bidi="ar-LB"/>
        </w:rPr>
        <w:t>إ</w:t>
      </w:r>
      <w:r w:rsidRPr="00714A89">
        <w:rPr>
          <w:rFonts w:asciiTheme="majorBidi" w:hAnsiTheme="majorBidi"/>
          <w:sz w:val="27"/>
          <w:rtl/>
          <w:lang w:bidi="ar-LB"/>
        </w:rPr>
        <w:t>لزام الإلهي</w:t>
      </w:r>
      <w:r w:rsidR="0053673D" w:rsidRPr="00714A89">
        <w:rPr>
          <w:rFonts w:asciiTheme="majorBidi" w:hAnsiTheme="majorBidi" w:hint="cs"/>
          <w:sz w:val="27"/>
          <w:rtl/>
          <w:lang w:bidi="ar-LB"/>
        </w:rPr>
        <w:t>،</w:t>
      </w:r>
      <w:r w:rsidRPr="00714A89">
        <w:rPr>
          <w:rFonts w:asciiTheme="majorBidi" w:hAnsiTheme="majorBidi"/>
          <w:sz w:val="27"/>
          <w:rtl/>
          <w:lang w:bidi="ar-LB"/>
        </w:rPr>
        <w:t xml:space="preserve"> </w:t>
      </w:r>
      <w:r w:rsidR="0053673D" w:rsidRPr="00714A89">
        <w:rPr>
          <w:rFonts w:asciiTheme="majorBidi" w:hAnsiTheme="majorBidi" w:hint="cs"/>
          <w:sz w:val="27"/>
          <w:rtl/>
          <w:lang w:bidi="ar-LB"/>
        </w:rPr>
        <w:t>ف</w:t>
      </w:r>
      <w:r w:rsidRPr="00714A89">
        <w:rPr>
          <w:rFonts w:asciiTheme="majorBidi" w:hAnsiTheme="majorBidi"/>
          <w:sz w:val="27"/>
          <w:rtl/>
          <w:lang w:bidi="ar-LB"/>
        </w:rPr>
        <w:t>في هذه الحالة يتوق</w:t>
      </w:r>
      <w:r w:rsidR="0053673D" w:rsidRPr="00714A89">
        <w:rPr>
          <w:rFonts w:asciiTheme="majorBidi" w:hAnsiTheme="majorBidi" w:hint="cs"/>
          <w:sz w:val="27"/>
          <w:rtl/>
          <w:lang w:bidi="ar-LB"/>
        </w:rPr>
        <w:t>َّ</w:t>
      </w:r>
      <w:r w:rsidRPr="00714A89">
        <w:rPr>
          <w:rFonts w:asciiTheme="majorBidi" w:hAnsiTheme="majorBidi"/>
          <w:sz w:val="27"/>
          <w:rtl/>
          <w:lang w:bidi="ar-LB"/>
        </w:rPr>
        <w:t>ف التكليف الإلهي على خصائص لم يأمر بها الله، ولذلك فإن الأوامر الإلهية ليست ح</w:t>
      </w:r>
      <w:r w:rsidR="00F90162" w:rsidRPr="00714A89">
        <w:rPr>
          <w:rFonts w:asciiTheme="majorBidi" w:hAnsiTheme="majorBidi" w:hint="cs"/>
          <w:sz w:val="27"/>
          <w:rtl/>
          <w:lang w:bidi="ar-LB"/>
        </w:rPr>
        <w:t>ُ</w:t>
      </w:r>
      <w:r w:rsidRPr="00714A89">
        <w:rPr>
          <w:rFonts w:asciiTheme="majorBidi" w:hAnsiTheme="majorBidi"/>
          <w:sz w:val="27"/>
          <w:rtl/>
          <w:lang w:bidi="ar-LB"/>
        </w:rPr>
        <w:t>ر</w:t>
      </w:r>
      <w:r w:rsidR="0053673D" w:rsidRPr="00714A89">
        <w:rPr>
          <w:rFonts w:asciiTheme="majorBidi" w:hAnsiTheme="majorBidi" w:hint="cs"/>
          <w:sz w:val="27"/>
          <w:rtl/>
          <w:lang w:bidi="ar-LB"/>
        </w:rPr>
        <w:t>ّ</w:t>
      </w:r>
      <w:r w:rsidRPr="00714A89">
        <w:rPr>
          <w:rFonts w:asciiTheme="majorBidi" w:hAnsiTheme="majorBidi"/>
          <w:sz w:val="27"/>
          <w:rtl/>
          <w:lang w:bidi="ar-LB"/>
        </w:rPr>
        <w:t>ة</w:t>
      </w:r>
      <w:r w:rsidR="0053673D" w:rsidRPr="00714A89">
        <w:rPr>
          <w:rFonts w:asciiTheme="majorBidi" w:hAnsiTheme="majorBidi" w:hint="cs"/>
          <w:sz w:val="27"/>
          <w:rtl/>
          <w:lang w:bidi="ar-LB"/>
        </w:rPr>
        <w:t>ً</w:t>
      </w:r>
      <w:r w:rsidRPr="00714A89">
        <w:rPr>
          <w:rFonts w:asciiTheme="majorBidi" w:hAnsiTheme="majorBidi"/>
          <w:sz w:val="27"/>
          <w:rtl/>
          <w:lang w:bidi="ar-LB"/>
        </w:rPr>
        <w:t xml:space="preserve"> وبدون قيود، ولكن</w:t>
      </w:r>
      <w:r w:rsidR="0053673D" w:rsidRPr="00714A89">
        <w:rPr>
          <w:rFonts w:asciiTheme="majorBidi" w:hAnsiTheme="majorBidi" w:hint="cs"/>
          <w:sz w:val="27"/>
          <w:rtl/>
          <w:lang w:bidi="ar-LB"/>
        </w:rPr>
        <w:t>ّ</w:t>
      </w:r>
      <w:r w:rsidRPr="00714A89">
        <w:rPr>
          <w:rFonts w:asciiTheme="majorBidi" w:hAnsiTheme="majorBidi"/>
          <w:sz w:val="27"/>
          <w:rtl/>
          <w:lang w:bidi="ar-LB"/>
        </w:rPr>
        <w:t>ها تابعة</w:t>
      </w:r>
      <w:r w:rsidR="0053673D" w:rsidRPr="00714A89">
        <w:rPr>
          <w:rFonts w:asciiTheme="majorBidi" w:hAnsiTheme="majorBidi" w:hint="cs"/>
          <w:sz w:val="27"/>
          <w:rtl/>
          <w:lang w:bidi="ar-LB"/>
        </w:rPr>
        <w:t>ٌ</w:t>
      </w:r>
      <w:r w:rsidRPr="00714A89">
        <w:rPr>
          <w:rFonts w:asciiTheme="majorBidi" w:hAnsiTheme="majorBidi"/>
          <w:sz w:val="27"/>
          <w:rtl/>
          <w:lang w:bidi="ar-LB"/>
        </w:rPr>
        <w:t xml:space="preserve"> للمصالح والمفاسد الخارجية</w:t>
      </w:r>
      <w:r w:rsidR="0053673D" w:rsidRPr="00714A89">
        <w:rPr>
          <w:rFonts w:asciiTheme="majorBidi" w:hAnsiTheme="majorBidi" w:hint="cs"/>
          <w:sz w:val="27"/>
          <w:rtl/>
          <w:lang w:bidi="ar-LB"/>
        </w:rPr>
        <w:t>.</w:t>
      </w:r>
      <w:r w:rsidRPr="00714A89">
        <w:rPr>
          <w:rFonts w:asciiTheme="majorBidi" w:hAnsiTheme="majorBidi"/>
          <w:sz w:val="27"/>
          <w:rtl/>
          <w:lang w:bidi="ar-LB"/>
        </w:rPr>
        <w:t xml:space="preserve"> وفي هذه الحالة يزي</w:t>
      </w:r>
      <w:r w:rsidR="00F90162" w:rsidRPr="00714A89">
        <w:rPr>
          <w:rFonts w:asciiTheme="majorBidi" w:hAnsiTheme="majorBidi" w:hint="cs"/>
          <w:sz w:val="27"/>
          <w:rtl/>
          <w:lang w:bidi="ar-LB"/>
        </w:rPr>
        <w:t>ِّ</w:t>
      </w:r>
      <w:r w:rsidRPr="00714A89">
        <w:rPr>
          <w:rFonts w:asciiTheme="majorBidi" w:hAnsiTheme="majorBidi"/>
          <w:sz w:val="27"/>
          <w:rtl/>
          <w:lang w:bidi="ar-LB"/>
        </w:rPr>
        <w:t>ف هذا الأمر نظرية الأمر الإلهي</w:t>
      </w:r>
      <w:r w:rsidR="00310C20"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لأن الهدف الأساس من طرح نظرية الأمر الإلهي حفظ قو</w:t>
      </w:r>
      <w:r w:rsidR="00310C20" w:rsidRPr="00714A89">
        <w:rPr>
          <w:rFonts w:asciiTheme="majorBidi" w:hAnsiTheme="majorBidi" w:hint="cs"/>
          <w:sz w:val="27"/>
          <w:rtl/>
          <w:lang w:bidi="ar-LB"/>
        </w:rPr>
        <w:t>ّ</w:t>
      </w:r>
      <w:r w:rsidRPr="00714A89">
        <w:rPr>
          <w:rFonts w:asciiTheme="majorBidi" w:hAnsiTheme="majorBidi"/>
          <w:sz w:val="27"/>
          <w:rtl/>
          <w:lang w:bidi="ar-LB"/>
        </w:rPr>
        <w:t xml:space="preserve">ة الله المطلقة، بحيث </w:t>
      </w:r>
      <w:r w:rsidR="00310C20" w:rsidRPr="00714A89">
        <w:rPr>
          <w:rFonts w:asciiTheme="majorBidi" w:hAnsiTheme="majorBidi" w:hint="cs"/>
          <w:sz w:val="27"/>
          <w:rtl/>
          <w:lang w:bidi="ar-LB"/>
        </w:rPr>
        <w:t xml:space="preserve">إنه </w:t>
      </w:r>
      <w:r w:rsidRPr="00714A89">
        <w:rPr>
          <w:rFonts w:asciiTheme="majorBidi" w:hAnsiTheme="majorBidi"/>
          <w:sz w:val="27"/>
          <w:rtl/>
          <w:lang w:bidi="ar-LB"/>
        </w:rPr>
        <w:t>حت</w:t>
      </w:r>
      <w:r w:rsidR="00310C20" w:rsidRPr="00714A89">
        <w:rPr>
          <w:rFonts w:asciiTheme="majorBidi" w:hAnsiTheme="majorBidi" w:hint="cs"/>
          <w:sz w:val="27"/>
          <w:rtl/>
          <w:lang w:bidi="ar-LB"/>
        </w:rPr>
        <w:t>ّ</w:t>
      </w:r>
      <w:r w:rsidRPr="00714A89">
        <w:rPr>
          <w:rFonts w:asciiTheme="majorBidi" w:hAnsiTheme="majorBidi"/>
          <w:sz w:val="27"/>
          <w:rtl/>
          <w:lang w:bidi="ar-LB"/>
        </w:rPr>
        <w:t xml:space="preserve">ى </w:t>
      </w:r>
      <w:proofErr w:type="spellStart"/>
      <w:r w:rsidRPr="00714A89">
        <w:rPr>
          <w:rFonts w:asciiTheme="majorBidi" w:hAnsiTheme="majorBidi"/>
          <w:sz w:val="27"/>
          <w:rtl/>
          <w:lang w:bidi="ar-LB"/>
        </w:rPr>
        <w:t>ال</w:t>
      </w:r>
      <w:r w:rsidRPr="00714A89">
        <w:rPr>
          <w:rFonts w:asciiTheme="majorBidi" w:hAnsiTheme="majorBidi" w:hint="cs"/>
          <w:sz w:val="27"/>
          <w:rtl/>
          <w:lang w:bidi="ar-LB"/>
        </w:rPr>
        <w:t>إ</w:t>
      </w:r>
      <w:r w:rsidRPr="00714A89">
        <w:rPr>
          <w:rFonts w:asciiTheme="majorBidi" w:hAnsiTheme="majorBidi"/>
          <w:sz w:val="27"/>
          <w:rtl/>
          <w:lang w:bidi="ar-LB"/>
        </w:rPr>
        <w:t>لزامات</w:t>
      </w:r>
      <w:proofErr w:type="spellEnd"/>
      <w:r w:rsidRPr="00714A89">
        <w:rPr>
          <w:rFonts w:asciiTheme="majorBidi" w:hAnsiTheme="majorBidi"/>
          <w:sz w:val="27"/>
          <w:rtl/>
          <w:lang w:bidi="ar-LB"/>
        </w:rPr>
        <w:t xml:space="preserve"> الأخلاقية لا تقي</w:t>
      </w:r>
      <w:r w:rsidR="00310C20" w:rsidRPr="00714A89">
        <w:rPr>
          <w:rFonts w:asciiTheme="majorBidi" w:hAnsiTheme="majorBidi" w:hint="cs"/>
          <w:sz w:val="27"/>
          <w:rtl/>
          <w:lang w:bidi="ar-LB"/>
        </w:rPr>
        <w:t>ِّ</w:t>
      </w:r>
      <w:r w:rsidRPr="00714A89">
        <w:rPr>
          <w:rFonts w:asciiTheme="majorBidi" w:hAnsiTheme="majorBidi"/>
          <w:sz w:val="27"/>
          <w:rtl/>
          <w:lang w:bidi="ar-LB"/>
        </w:rPr>
        <w:t>د قهره وقوته</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38"/>
      </w:r>
      <w:r w:rsidRPr="00714A89">
        <w:rPr>
          <w:rFonts w:asciiTheme="majorBidi" w:hAnsiTheme="majorBidi"/>
          <w:sz w:val="27"/>
          <w:vertAlign w:val="superscript"/>
          <w:rtl/>
          <w:lang w:bidi="ar-LB"/>
        </w:rPr>
        <w:t>)</w:t>
      </w:r>
      <w:r w:rsidR="00310C20" w:rsidRPr="00714A89">
        <w:rPr>
          <w:rFonts w:asciiTheme="majorBidi" w:hAnsiTheme="majorBidi" w:hint="cs"/>
          <w:sz w:val="27"/>
          <w:rtl/>
          <w:lang w:bidi="ar-LB"/>
        </w:rPr>
        <w:t>.</w:t>
      </w:r>
    </w:p>
    <w:p w:rsidR="00BB71DA" w:rsidRPr="00714A89" w:rsidRDefault="00310C20" w:rsidP="00F90162">
      <w:pPr>
        <w:rPr>
          <w:rFonts w:asciiTheme="majorBidi" w:hAnsiTheme="majorBidi"/>
          <w:sz w:val="27"/>
          <w:rtl/>
          <w:lang w:bidi="ar-LB"/>
        </w:rPr>
      </w:pPr>
      <w:r w:rsidRPr="00714A89">
        <w:rPr>
          <w:rFonts w:asciiTheme="majorBidi" w:hAnsiTheme="majorBidi" w:hint="cs"/>
          <w:sz w:val="27"/>
          <w:rtl/>
          <w:lang w:bidi="ar-LB"/>
        </w:rPr>
        <w:t xml:space="preserve">وقد </w:t>
      </w:r>
      <w:r w:rsidR="00BB71DA" w:rsidRPr="00714A89">
        <w:rPr>
          <w:rFonts w:asciiTheme="majorBidi" w:hAnsiTheme="majorBidi"/>
          <w:sz w:val="27"/>
          <w:rtl/>
          <w:lang w:bidi="ar-LB"/>
        </w:rPr>
        <w:t xml:space="preserve">جادل </w:t>
      </w:r>
      <w:r w:rsidRPr="00714A89">
        <w:rPr>
          <w:rFonts w:asciiTheme="majorBidi" w:hAnsiTheme="majorBidi" w:hint="cs"/>
          <w:sz w:val="27"/>
          <w:rtl/>
          <w:lang w:bidi="ar-LB"/>
        </w:rPr>
        <w:t>بعضٌ</w:t>
      </w:r>
      <w:r w:rsidR="00BB71DA" w:rsidRPr="00714A89">
        <w:rPr>
          <w:rFonts w:asciiTheme="majorBidi" w:hAnsiTheme="majorBidi"/>
          <w:sz w:val="27"/>
          <w:rtl/>
          <w:lang w:bidi="ar-LB"/>
        </w:rPr>
        <w:t xml:space="preserve"> ـ دفاعاً عن نظرية آدمز</w:t>
      </w:r>
      <w:r w:rsidR="00F90162" w:rsidRPr="00714A89">
        <w:rPr>
          <w:rFonts w:asciiTheme="majorBidi" w:hAnsiTheme="majorBidi" w:hint="cs"/>
          <w:sz w:val="27"/>
          <w:rtl/>
          <w:lang w:bidi="ar-LB"/>
        </w:rPr>
        <w:t xml:space="preserve">، </w:t>
      </w:r>
      <w:r w:rsidR="00BB71DA" w:rsidRPr="00714A89">
        <w:rPr>
          <w:rFonts w:asciiTheme="majorBidi" w:hAnsiTheme="majorBidi"/>
          <w:sz w:val="27"/>
          <w:rtl/>
          <w:lang w:bidi="ar-LB"/>
        </w:rPr>
        <w:t>ورد</w:t>
      </w:r>
      <w:r w:rsidRPr="00714A89">
        <w:rPr>
          <w:rFonts w:asciiTheme="majorBidi" w:hAnsiTheme="majorBidi" w:hint="cs"/>
          <w:sz w:val="27"/>
          <w:rtl/>
          <w:lang w:bidi="ar-LB"/>
        </w:rPr>
        <w:t>ّاً</w:t>
      </w:r>
      <w:r w:rsidR="00BB71DA" w:rsidRPr="00714A89">
        <w:rPr>
          <w:rFonts w:asciiTheme="majorBidi" w:hAnsiTheme="majorBidi"/>
          <w:sz w:val="27"/>
          <w:rtl/>
          <w:lang w:bidi="ar-LB"/>
        </w:rPr>
        <w:t xml:space="preserve"> </w:t>
      </w:r>
      <w:r w:rsidRPr="00714A89">
        <w:rPr>
          <w:rFonts w:asciiTheme="majorBidi" w:hAnsiTheme="majorBidi" w:hint="cs"/>
          <w:sz w:val="27"/>
          <w:rtl/>
          <w:lang w:bidi="ar-LB"/>
        </w:rPr>
        <w:t xml:space="preserve">على </w:t>
      </w:r>
      <w:r w:rsidR="00BB71DA" w:rsidRPr="00714A89">
        <w:rPr>
          <w:rFonts w:asciiTheme="majorBidi" w:hAnsiTheme="majorBidi"/>
          <w:sz w:val="27"/>
          <w:rtl/>
          <w:lang w:bidi="ar-LB"/>
        </w:rPr>
        <w:t>هذا ال</w:t>
      </w:r>
      <w:r w:rsidRPr="00714A89">
        <w:rPr>
          <w:rFonts w:asciiTheme="majorBidi" w:hAnsiTheme="majorBidi" w:hint="cs"/>
          <w:sz w:val="27"/>
          <w:rtl/>
          <w:lang w:bidi="ar-LB"/>
        </w:rPr>
        <w:t>إ</w:t>
      </w:r>
      <w:r w:rsidR="00BB71DA" w:rsidRPr="00714A89">
        <w:rPr>
          <w:rFonts w:asciiTheme="majorBidi" w:hAnsiTheme="majorBidi"/>
          <w:sz w:val="27"/>
          <w:rtl/>
          <w:lang w:bidi="ar-LB"/>
        </w:rPr>
        <w:t>شكال</w:t>
      </w:r>
      <w:r w:rsidRPr="00714A89">
        <w:rPr>
          <w:rFonts w:asciiTheme="majorBidi" w:hAnsiTheme="majorBidi" w:hint="cs"/>
          <w:sz w:val="27"/>
          <w:rtl/>
          <w:lang w:bidi="ar-LB"/>
        </w:rPr>
        <w:t xml:space="preserve"> ـ</w:t>
      </w:r>
      <w:r w:rsidR="00BB71DA" w:rsidRPr="00714A89">
        <w:rPr>
          <w:rFonts w:asciiTheme="majorBidi" w:hAnsiTheme="majorBidi"/>
          <w:sz w:val="27"/>
          <w:rtl/>
          <w:lang w:bidi="ar-LB"/>
        </w:rPr>
        <w:t xml:space="preserve"> </w:t>
      </w:r>
      <w:r w:rsidRPr="00714A89">
        <w:rPr>
          <w:rFonts w:asciiTheme="majorBidi" w:hAnsiTheme="majorBidi" w:hint="cs"/>
          <w:sz w:val="27"/>
          <w:rtl/>
          <w:lang w:bidi="ar-LB"/>
        </w:rPr>
        <w:t>فقال:</w:t>
      </w:r>
      <w:r w:rsidR="00BB71DA" w:rsidRPr="00714A89">
        <w:rPr>
          <w:rFonts w:asciiTheme="majorBidi" w:hAnsiTheme="majorBidi"/>
          <w:sz w:val="27"/>
          <w:rtl/>
          <w:lang w:bidi="ar-LB"/>
        </w:rPr>
        <w:t xml:space="preserve"> </w:t>
      </w:r>
      <w:r w:rsidRPr="00714A89">
        <w:rPr>
          <w:rFonts w:asciiTheme="majorBidi" w:hAnsiTheme="majorBidi" w:hint="cs"/>
          <w:sz w:val="27"/>
          <w:rtl/>
          <w:lang w:bidi="ar-LB"/>
        </w:rPr>
        <w:t>إ</w:t>
      </w:r>
      <w:r w:rsidR="00BB71DA" w:rsidRPr="00714A89">
        <w:rPr>
          <w:rFonts w:asciiTheme="majorBidi" w:hAnsiTheme="majorBidi"/>
          <w:sz w:val="27"/>
          <w:rtl/>
          <w:lang w:bidi="ar-LB"/>
        </w:rPr>
        <w:t xml:space="preserve">ن </w:t>
      </w:r>
      <w:r w:rsidR="00BB71DA" w:rsidRPr="00714A89">
        <w:rPr>
          <w:rFonts w:asciiTheme="majorBidi" w:hAnsiTheme="majorBidi"/>
          <w:sz w:val="27"/>
          <w:rtl/>
          <w:lang w:bidi="ar-LB"/>
        </w:rPr>
        <w:lastRenderedPageBreak/>
        <w:t xml:space="preserve">هذا </w:t>
      </w:r>
      <w:r w:rsidRPr="00714A89">
        <w:rPr>
          <w:rFonts w:asciiTheme="majorBidi" w:hAnsiTheme="majorBidi" w:hint="cs"/>
          <w:sz w:val="27"/>
          <w:rtl/>
          <w:lang w:bidi="ar-LB"/>
        </w:rPr>
        <w:t>إ</w:t>
      </w:r>
      <w:r w:rsidR="00BB71DA" w:rsidRPr="00714A89">
        <w:rPr>
          <w:rFonts w:asciiTheme="majorBidi" w:hAnsiTheme="majorBidi"/>
          <w:sz w:val="27"/>
          <w:rtl/>
          <w:lang w:bidi="ar-LB"/>
        </w:rPr>
        <w:t>شكال</w:t>
      </w:r>
      <w:r w:rsidR="000A2BD0" w:rsidRPr="00714A89">
        <w:rPr>
          <w:rFonts w:asciiTheme="majorBidi" w:hAnsiTheme="majorBidi" w:hint="cs"/>
          <w:sz w:val="27"/>
          <w:rtl/>
          <w:lang w:bidi="ar-LB"/>
        </w:rPr>
        <w:t>ٌ</w:t>
      </w:r>
      <w:r w:rsidR="00BB71DA" w:rsidRPr="00714A89">
        <w:rPr>
          <w:rFonts w:asciiTheme="majorBidi" w:hAnsiTheme="majorBidi"/>
          <w:sz w:val="27"/>
          <w:rtl/>
          <w:lang w:bidi="ar-LB"/>
        </w:rPr>
        <w:t xml:space="preserve"> مثار</w:t>
      </w:r>
      <w:r w:rsidR="000A2BD0" w:rsidRPr="00714A89">
        <w:rPr>
          <w:rFonts w:asciiTheme="majorBidi" w:hAnsiTheme="majorBidi" w:hint="cs"/>
          <w:sz w:val="27"/>
          <w:rtl/>
          <w:lang w:bidi="ar-LB"/>
        </w:rPr>
        <w:t>ٌ</w:t>
      </w:r>
      <w:r w:rsidR="00BB71DA" w:rsidRPr="00714A89">
        <w:rPr>
          <w:rFonts w:asciiTheme="majorBidi" w:hAnsiTheme="majorBidi"/>
          <w:sz w:val="27"/>
          <w:rtl/>
          <w:lang w:bidi="ar-LB"/>
        </w:rPr>
        <w:t xml:space="preserve"> ضد</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تفسير</w:t>
      </w:r>
      <w:r w:rsidR="000A2BD0" w:rsidRPr="00714A89">
        <w:rPr>
          <w:rFonts w:asciiTheme="majorBidi" w:hAnsiTheme="majorBidi" w:hint="cs"/>
          <w:sz w:val="27"/>
          <w:rtl/>
          <w:lang w:bidi="ar-LB"/>
        </w:rPr>
        <w:t>ٍ</w:t>
      </w:r>
      <w:r w:rsidR="00BB71DA" w:rsidRPr="00714A89">
        <w:rPr>
          <w:rFonts w:asciiTheme="majorBidi" w:hAnsiTheme="majorBidi"/>
          <w:sz w:val="27"/>
          <w:rtl/>
          <w:lang w:bidi="ar-LB"/>
        </w:rPr>
        <w:t xml:space="preserve"> </w:t>
      </w:r>
      <w:r w:rsidR="000A2BD0" w:rsidRPr="00714A89">
        <w:rPr>
          <w:rFonts w:asciiTheme="majorBidi" w:hAnsiTheme="majorBidi" w:hint="cs"/>
          <w:sz w:val="27"/>
          <w:rtl/>
          <w:lang w:bidi="ar-LB"/>
        </w:rPr>
        <w:t>ل</w:t>
      </w:r>
      <w:r w:rsidR="00BB71DA" w:rsidRPr="00714A89">
        <w:rPr>
          <w:rFonts w:asciiTheme="majorBidi" w:hAnsiTheme="majorBidi"/>
          <w:sz w:val="27"/>
          <w:rtl/>
          <w:lang w:bidi="ar-LB"/>
        </w:rPr>
        <w:t>لمطابقة لم يكن يقصده آدمز</w:t>
      </w:r>
      <w:r w:rsidR="000A2BD0" w:rsidRPr="00714A89">
        <w:rPr>
          <w:rFonts w:asciiTheme="majorBidi" w:hAnsiTheme="majorBidi" w:hint="cs"/>
          <w:sz w:val="27"/>
          <w:rtl/>
          <w:lang w:bidi="ar-LB"/>
        </w:rPr>
        <w:t>.</w:t>
      </w:r>
      <w:r w:rsidR="00BB71DA" w:rsidRPr="00714A89">
        <w:rPr>
          <w:rFonts w:asciiTheme="majorBidi" w:hAnsiTheme="majorBidi"/>
          <w:sz w:val="27"/>
          <w:rtl/>
          <w:lang w:bidi="ar-LB"/>
        </w:rPr>
        <w:t xml:space="preserve"> فإذا كان قصد آدمز من المطابقة هو أن الشيئين متطابقان بشكل</w:t>
      </w:r>
      <w:r w:rsidR="000A2BD0" w:rsidRPr="00714A89">
        <w:rPr>
          <w:rFonts w:asciiTheme="majorBidi" w:hAnsiTheme="majorBidi" w:hint="cs"/>
          <w:sz w:val="27"/>
          <w:rtl/>
          <w:lang w:bidi="ar-LB"/>
        </w:rPr>
        <w:t>ٍ</w:t>
      </w:r>
      <w:r w:rsidR="00BB71DA" w:rsidRPr="00714A89">
        <w:rPr>
          <w:rFonts w:asciiTheme="majorBidi" w:hAnsiTheme="majorBidi"/>
          <w:sz w:val="27"/>
          <w:rtl/>
          <w:lang w:bidi="ar-LB"/>
        </w:rPr>
        <w:t xml:space="preserve"> عيني</w:t>
      </w:r>
      <w:r w:rsidR="00F90162" w:rsidRPr="00714A89">
        <w:rPr>
          <w:rFonts w:asciiTheme="majorBidi" w:hAnsiTheme="majorBidi" w:hint="cs"/>
          <w:sz w:val="27"/>
          <w:rtl/>
          <w:lang w:bidi="ar-LB"/>
        </w:rPr>
        <w:t>ّ</w:t>
      </w:r>
      <w:r w:rsidR="000A2BD0" w:rsidRPr="00714A89">
        <w:rPr>
          <w:rFonts w:asciiTheme="majorBidi" w:hAnsiTheme="majorBidi" w:hint="cs"/>
          <w:sz w:val="27"/>
          <w:rtl/>
          <w:lang w:bidi="ar-LB"/>
        </w:rPr>
        <w:t>،</w:t>
      </w:r>
      <w:r w:rsidR="00BB71DA" w:rsidRPr="00714A89">
        <w:rPr>
          <w:rFonts w:asciiTheme="majorBidi" w:hAnsiTheme="majorBidi"/>
          <w:sz w:val="27"/>
          <w:rtl/>
          <w:lang w:bidi="ar-LB"/>
        </w:rPr>
        <w:t xml:space="preserve"> مثل</w:t>
      </w:r>
      <w:r w:rsidR="000A2BD0" w:rsidRPr="00714A89">
        <w:rPr>
          <w:rFonts w:asciiTheme="majorBidi" w:hAnsiTheme="majorBidi" w:hint="cs"/>
          <w:sz w:val="27"/>
          <w:rtl/>
          <w:lang w:bidi="ar-LB"/>
        </w:rPr>
        <w:t>:</w:t>
      </w:r>
      <w:r w:rsidR="00BB71DA" w:rsidRPr="00714A89">
        <w:rPr>
          <w:rFonts w:asciiTheme="majorBidi" w:hAnsiTheme="majorBidi"/>
          <w:sz w:val="27"/>
          <w:rtl/>
          <w:lang w:bidi="ar-LB"/>
        </w:rPr>
        <w:t xml:space="preserve"> نجمة المساء</w:t>
      </w:r>
      <w:r w:rsidR="000A2BD0" w:rsidRPr="00714A89">
        <w:rPr>
          <w:rFonts w:asciiTheme="majorBidi" w:hAnsiTheme="majorBidi" w:hint="cs"/>
          <w:sz w:val="27"/>
          <w:rtl/>
          <w:lang w:bidi="ar-LB"/>
        </w:rPr>
        <w:t>،</w:t>
      </w:r>
      <w:r w:rsidR="00BB71DA" w:rsidRPr="00714A89">
        <w:rPr>
          <w:rFonts w:asciiTheme="majorBidi" w:hAnsiTheme="majorBidi"/>
          <w:sz w:val="27"/>
          <w:rtl/>
          <w:lang w:bidi="ar-LB"/>
        </w:rPr>
        <w:t xml:space="preserve"> التي هي نفسها نجمة الصباح، فإن ال</w:t>
      </w:r>
      <w:r w:rsidR="000A2BD0" w:rsidRPr="00714A89">
        <w:rPr>
          <w:rFonts w:asciiTheme="majorBidi" w:hAnsiTheme="majorBidi" w:hint="cs"/>
          <w:sz w:val="27"/>
          <w:rtl/>
          <w:lang w:bidi="ar-LB"/>
        </w:rPr>
        <w:t>إ</w:t>
      </w:r>
      <w:r w:rsidR="00BB71DA" w:rsidRPr="00714A89">
        <w:rPr>
          <w:rFonts w:asciiTheme="majorBidi" w:hAnsiTheme="majorBidi"/>
          <w:sz w:val="27"/>
          <w:rtl/>
          <w:lang w:bidi="ar-LB"/>
        </w:rPr>
        <w:t xml:space="preserve">شكال </w:t>
      </w:r>
      <w:r w:rsidR="000A2BD0" w:rsidRPr="00714A89">
        <w:rPr>
          <w:rFonts w:asciiTheme="majorBidi" w:hAnsiTheme="majorBidi" w:hint="cs"/>
          <w:sz w:val="27"/>
          <w:rtl/>
          <w:lang w:bidi="ar-LB"/>
        </w:rPr>
        <w:t>المتقدِّم</w:t>
      </w:r>
      <w:r w:rsidR="00BB71DA" w:rsidRPr="00714A89">
        <w:rPr>
          <w:rFonts w:asciiTheme="majorBidi" w:hAnsiTheme="majorBidi"/>
          <w:sz w:val="27"/>
          <w:rtl/>
          <w:lang w:bidi="ar-LB"/>
        </w:rPr>
        <w:t xml:space="preserve"> في محل</w:t>
      </w:r>
      <w:r w:rsidR="000A2BD0" w:rsidRPr="00714A89">
        <w:rPr>
          <w:rFonts w:asciiTheme="majorBidi" w:hAnsiTheme="majorBidi" w:hint="cs"/>
          <w:sz w:val="27"/>
          <w:rtl/>
          <w:lang w:bidi="ar-LB"/>
        </w:rPr>
        <w:t>ِّ</w:t>
      </w:r>
      <w:r w:rsidR="00BB71DA" w:rsidRPr="00714A89">
        <w:rPr>
          <w:rFonts w:asciiTheme="majorBidi" w:hAnsiTheme="majorBidi"/>
          <w:sz w:val="27"/>
          <w:rtl/>
          <w:lang w:bidi="ar-LB"/>
        </w:rPr>
        <w:t>ه</w:t>
      </w:r>
      <w:r w:rsidR="000A2BD0" w:rsidRPr="00714A89">
        <w:rPr>
          <w:rFonts w:asciiTheme="majorBidi" w:hAnsiTheme="majorBidi" w:hint="cs"/>
          <w:sz w:val="27"/>
          <w:rtl/>
          <w:lang w:bidi="ar-LB"/>
        </w:rPr>
        <w:t>؛</w:t>
      </w:r>
      <w:r w:rsidR="00BB71DA" w:rsidRPr="00714A89">
        <w:rPr>
          <w:rFonts w:asciiTheme="majorBidi" w:hAnsiTheme="majorBidi"/>
          <w:sz w:val="27"/>
          <w:rtl/>
          <w:lang w:bidi="ar-LB"/>
        </w:rPr>
        <w:t xml:space="preserve"> ولكن</w:t>
      </w:r>
      <w:r w:rsidR="000A2BD0" w:rsidRPr="00714A89">
        <w:rPr>
          <w:rFonts w:asciiTheme="majorBidi" w:hAnsiTheme="majorBidi" w:hint="cs"/>
          <w:sz w:val="27"/>
          <w:rtl/>
          <w:lang w:bidi="ar-LB"/>
        </w:rPr>
        <w:t>ّ</w:t>
      </w:r>
      <w:r w:rsidR="00BB71DA" w:rsidRPr="00714A89">
        <w:rPr>
          <w:rFonts w:asciiTheme="majorBidi" w:hAnsiTheme="majorBidi"/>
          <w:sz w:val="27"/>
          <w:rtl/>
          <w:lang w:bidi="ar-LB"/>
        </w:rPr>
        <w:t xml:space="preserve"> هنا التفسير للمطابقة لم يكن وارداً بالنسبة </w:t>
      </w:r>
      <w:r w:rsidR="007E7E69" w:rsidRPr="00714A89">
        <w:rPr>
          <w:rFonts w:asciiTheme="majorBidi" w:hAnsiTheme="majorBidi" w:hint="cs"/>
          <w:sz w:val="27"/>
          <w:rtl/>
          <w:lang w:bidi="ar-LB"/>
        </w:rPr>
        <w:t xml:space="preserve">إلى </w:t>
      </w:r>
      <w:r w:rsidR="00BB71DA" w:rsidRPr="00714A89">
        <w:rPr>
          <w:rFonts w:asciiTheme="majorBidi" w:hAnsiTheme="majorBidi"/>
          <w:sz w:val="27"/>
          <w:rtl/>
          <w:lang w:bidi="ar-LB"/>
        </w:rPr>
        <w:t>آدمز</w:t>
      </w:r>
      <w:r w:rsidR="007E7E69" w:rsidRPr="00714A89">
        <w:rPr>
          <w:rFonts w:asciiTheme="majorBidi" w:hAnsiTheme="majorBidi" w:hint="cs"/>
          <w:sz w:val="27"/>
          <w:rtl/>
          <w:lang w:bidi="ar-LB"/>
        </w:rPr>
        <w:t>؛ فقد</w:t>
      </w:r>
      <w:r w:rsidR="00BB71DA" w:rsidRPr="00714A89">
        <w:rPr>
          <w:rFonts w:asciiTheme="majorBidi" w:hAnsiTheme="majorBidi"/>
          <w:sz w:val="27"/>
          <w:rtl/>
          <w:lang w:bidi="ar-LB"/>
        </w:rPr>
        <w:t xml:space="preserve"> </w:t>
      </w:r>
      <w:r w:rsidR="007E7E69" w:rsidRPr="00714A89">
        <w:rPr>
          <w:rFonts w:asciiTheme="majorBidi" w:hAnsiTheme="majorBidi" w:hint="cs"/>
          <w:sz w:val="27"/>
          <w:rtl/>
          <w:lang w:bidi="ar-LB"/>
        </w:rPr>
        <w:t xml:space="preserve">كان </w:t>
      </w:r>
      <w:r w:rsidR="00BB71DA" w:rsidRPr="00714A89">
        <w:rPr>
          <w:rFonts w:asciiTheme="majorBidi" w:hAnsiTheme="majorBidi"/>
          <w:sz w:val="27"/>
          <w:rtl/>
          <w:lang w:bidi="ar-LB"/>
        </w:rPr>
        <w:t xml:space="preserve">قصد آدمز من المطابقة </w:t>
      </w:r>
      <w:r w:rsidR="007E7E69" w:rsidRPr="00714A89">
        <w:rPr>
          <w:rFonts w:asciiTheme="majorBidi" w:hAnsiTheme="majorBidi" w:hint="cs"/>
          <w:sz w:val="27"/>
          <w:rtl/>
          <w:lang w:bidi="ar-LB"/>
        </w:rPr>
        <w:t xml:space="preserve">هو </w:t>
      </w:r>
      <w:r w:rsidR="00BB71DA" w:rsidRPr="00714A89">
        <w:rPr>
          <w:rFonts w:asciiTheme="majorBidi" w:hAnsiTheme="majorBidi"/>
          <w:sz w:val="27"/>
          <w:rtl/>
          <w:lang w:bidi="ar-LB"/>
        </w:rPr>
        <w:t>العلل المقو</w:t>
      </w:r>
      <w:r w:rsidR="007E7E69" w:rsidRPr="00714A89">
        <w:rPr>
          <w:rFonts w:asciiTheme="majorBidi" w:hAnsiTheme="majorBidi" w:hint="cs"/>
          <w:sz w:val="27"/>
          <w:rtl/>
          <w:lang w:bidi="ar-LB"/>
        </w:rPr>
        <w:t>ِّ</w:t>
      </w:r>
      <w:r w:rsidR="00BB71DA" w:rsidRPr="00714A89">
        <w:rPr>
          <w:rFonts w:asciiTheme="majorBidi" w:hAnsiTheme="majorBidi"/>
          <w:sz w:val="27"/>
          <w:rtl/>
          <w:lang w:bidi="ar-LB"/>
        </w:rPr>
        <w:t>مة</w:t>
      </w:r>
      <w:r w:rsidR="007E7E69" w:rsidRPr="00714A89">
        <w:rPr>
          <w:rFonts w:asciiTheme="majorBidi" w:hAnsiTheme="majorBidi" w:hint="cs"/>
          <w:sz w:val="27"/>
          <w:rtl/>
          <w:lang w:bidi="ar-LB"/>
        </w:rPr>
        <w:t>.</w:t>
      </w:r>
      <w:r w:rsidR="00BB71DA" w:rsidRPr="00714A89">
        <w:rPr>
          <w:rFonts w:asciiTheme="majorBidi" w:hAnsiTheme="majorBidi"/>
          <w:sz w:val="27"/>
          <w:rtl/>
          <w:lang w:bidi="ar-LB"/>
        </w:rPr>
        <w:t xml:space="preserve"> على سبيل المثال</w:t>
      </w:r>
      <w:r w:rsidR="007E7E69" w:rsidRPr="00714A89">
        <w:rPr>
          <w:rFonts w:asciiTheme="majorBidi" w:hAnsiTheme="majorBidi" w:hint="cs"/>
          <w:sz w:val="27"/>
          <w:rtl/>
          <w:lang w:bidi="ar-LB"/>
        </w:rPr>
        <w:t>:</w:t>
      </w:r>
      <w:r w:rsidR="00BB71DA" w:rsidRPr="00714A89">
        <w:rPr>
          <w:rFonts w:asciiTheme="majorBidi" w:hAnsiTheme="majorBidi"/>
          <w:sz w:val="27"/>
          <w:rtl/>
          <w:lang w:bidi="ar-LB"/>
        </w:rPr>
        <w:t xml:space="preserve"> عندما نقول</w:t>
      </w:r>
      <w:r w:rsidR="007E7E69" w:rsidRPr="00714A89">
        <w:rPr>
          <w:rFonts w:asciiTheme="majorBidi" w:hAnsiTheme="majorBidi" w:hint="cs"/>
          <w:sz w:val="27"/>
          <w:rtl/>
          <w:lang w:bidi="ar-LB"/>
        </w:rPr>
        <w:t>:</w:t>
      </w:r>
      <w:r w:rsidR="00BB71DA" w:rsidRPr="00714A89">
        <w:rPr>
          <w:rFonts w:asciiTheme="majorBidi" w:hAnsiTheme="majorBidi"/>
          <w:sz w:val="27"/>
          <w:rtl/>
          <w:lang w:bidi="ar-LB"/>
        </w:rPr>
        <w:t xml:space="preserve"> </w:t>
      </w:r>
      <w:r w:rsidR="007E7E69" w:rsidRPr="00714A89">
        <w:rPr>
          <w:rFonts w:asciiTheme="majorBidi" w:hAnsiTheme="majorBidi" w:hint="cs"/>
          <w:sz w:val="27"/>
          <w:rtl/>
          <w:lang w:bidi="ar-LB"/>
        </w:rPr>
        <w:t>إ</w:t>
      </w:r>
      <w:r w:rsidR="00BB71DA" w:rsidRPr="00714A89">
        <w:rPr>
          <w:rFonts w:asciiTheme="majorBidi" w:hAnsiTheme="majorBidi"/>
          <w:sz w:val="27"/>
          <w:rtl/>
          <w:lang w:bidi="ar-LB"/>
        </w:rPr>
        <w:t xml:space="preserve">ن الماء يشير إلى </w:t>
      </w:r>
      <w:proofErr w:type="spellStart"/>
      <w:r w:rsidR="00BB71DA" w:rsidRPr="00714A89">
        <w:rPr>
          <w:rFonts w:asciiTheme="majorBidi" w:hAnsiTheme="majorBidi" w:hint="cs"/>
          <w:sz w:val="27"/>
          <w:rtl/>
          <w:lang w:bidi="ar-LB"/>
        </w:rPr>
        <w:t>أ</w:t>
      </w:r>
      <w:r w:rsidR="00BB71DA" w:rsidRPr="00714A89">
        <w:rPr>
          <w:rFonts w:asciiTheme="majorBidi" w:hAnsiTheme="majorBidi"/>
          <w:sz w:val="27"/>
          <w:rtl/>
          <w:lang w:bidi="ar-LB"/>
        </w:rPr>
        <w:t>كسيدوهيجن</w:t>
      </w:r>
      <w:proofErr w:type="spellEnd"/>
      <w:r w:rsidR="00BB71DA" w:rsidRPr="00714A89">
        <w:rPr>
          <w:rFonts w:asciiTheme="majorBidi" w:hAnsiTheme="majorBidi"/>
          <w:sz w:val="27"/>
          <w:rtl/>
          <w:lang w:bidi="ar-LB"/>
        </w:rPr>
        <w:t xml:space="preserve"> فهذا يعني أن </w:t>
      </w:r>
      <w:proofErr w:type="spellStart"/>
      <w:r w:rsidR="00BB71DA" w:rsidRPr="00714A89">
        <w:rPr>
          <w:rFonts w:asciiTheme="majorBidi" w:hAnsiTheme="majorBidi"/>
          <w:sz w:val="27"/>
          <w:rtl/>
          <w:lang w:bidi="ar-LB"/>
        </w:rPr>
        <w:t>الأكسيدوهيجن</w:t>
      </w:r>
      <w:proofErr w:type="spellEnd"/>
      <w:r w:rsidR="00BB71DA" w:rsidRPr="00714A89">
        <w:rPr>
          <w:rFonts w:asciiTheme="majorBidi" w:hAnsiTheme="majorBidi"/>
          <w:sz w:val="27"/>
          <w:rtl/>
          <w:lang w:bidi="ar-LB"/>
        </w:rPr>
        <w:t xml:space="preserve"> يكوّ</w:t>
      </w:r>
      <w:r w:rsidR="007E7E69" w:rsidRPr="00714A89">
        <w:rPr>
          <w:rFonts w:asciiTheme="majorBidi" w:hAnsiTheme="majorBidi" w:hint="cs"/>
          <w:sz w:val="27"/>
          <w:rtl/>
          <w:lang w:bidi="ar-LB"/>
        </w:rPr>
        <w:t>ِ</w:t>
      </w:r>
      <w:r w:rsidR="00BB71DA" w:rsidRPr="00714A89">
        <w:rPr>
          <w:rFonts w:asciiTheme="majorBidi" w:hAnsiTheme="majorBidi"/>
          <w:sz w:val="27"/>
          <w:rtl/>
          <w:lang w:bidi="ar-LB"/>
        </w:rPr>
        <w:t>ن الماء، ويدل</w:t>
      </w:r>
      <w:r w:rsidR="007E7E69" w:rsidRPr="00714A89">
        <w:rPr>
          <w:rFonts w:asciiTheme="majorBidi" w:hAnsiTheme="majorBidi" w:hint="cs"/>
          <w:sz w:val="27"/>
          <w:rtl/>
          <w:lang w:bidi="ar-LB"/>
        </w:rPr>
        <w:t>ّ</w:t>
      </w:r>
      <w:r w:rsidR="00BB71DA" w:rsidRPr="00714A89">
        <w:rPr>
          <w:rFonts w:asciiTheme="majorBidi" w:hAnsiTheme="majorBidi"/>
          <w:sz w:val="27"/>
          <w:rtl/>
          <w:lang w:bidi="ar-LB"/>
        </w:rPr>
        <w:t xml:space="preserve"> </w:t>
      </w:r>
      <w:r w:rsidR="007E7E69" w:rsidRPr="00714A89">
        <w:rPr>
          <w:rFonts w:asciiTheme="majorBidi" w:hAnsiTheme="majorBidi" w:hint="cs"/>
          <w:sz w:val="27"/>
          <w:rtl/>
          <w:lang w:bidi="ar-LB"/>
        </w:rPr>
        <w:t>ب</w:t>
      </w:r>
      <w:r w:rsidR="00BB71DA" w:rsidRPr="00714A89">
        <w:rPr>
          <w:rFonts w:asciiTheme="majorBidi" w:hAnsiTheme="majorBidi"/>
          <w:sz w:val="27"/>
          <w:rtl/>
          <w:lang w:bidi="ar-LB"/>
        </w:rPr>
        <w:t>ال</w:t>
      </w:r>
      <w:r w:rsidR="00BB71DA" w:rsidRPr="00714A89">
        <w:rPr>
          <w:rFonts w:asciiTheme="majorBidi" w:hAnsiTheme="majorBidi" w:hint="cs"/>
          <w:sz w:val="27"/>
          <w:rtl/>
          <w:lang w:bidi="ar-LB"/>
        </w:rPr>
        <w:t>ا</w:t>
      </w:r>
      <w:r w:rsidR="00BB71DA" w:rsidRPr="00714A89">
        <w:rPr>
          <w:rFonts w:asciiTheme="majorBidi" w:hAnsiTheme="majorBidi"/>
          <w:sz w:val="27"/>
          <w:rtl/>
          <w:lang w:bidi="ar-LB"/>
        </w:rPr>
        <w:t xml:space="preserve">لتزام </w:t>
      </w:r>
      <w:r w:rsidR="007E7E69" w:rsidRPr="00714A89">
        <w:rPr>
          <w:rFonts w:asciiTheme="majorBidi" w:hAnsiTheme="majorBidi" w:hint="cs"/>
          <w:sz w:val="27"/>
          <w:rtl/>
          <w:lang w:bidi="ar-LB"/>
        </w:rPr>
        <w:t>على أن</w:t>
      </w:r>
      <w:r w:rsidR="00BB71DA" w:rsidRPr="00714A89">
        <w:rPr>
          <w:rFonts w:asciiTheme="majorBidi" w:hAnsiTheme="majorBidi"/>
          <w:sz w:val="27"/>
          <w:rtl/>
          <w:lang w:bidi="ar-LB"/>
        </w:rPr>
        <w:t xml:space="preserve"> امتلاك خ</w:t>
      </w:r>
      <w:r w:rsidR="007E7E69" w:rsidRPr="00714A89">
        <w:rPr>
          <w:rFonts w:asciiTheme="majorBidi" w:hAnsiTheme="majorBidi" w:hint="cs"/>
          <w:sz w:val="27"/>
          <w:rtl/>
          <w:lang w:bidi="ar-LB"/>
        </w:rPr>
        <w:t>ص</w:t>
      </w:r>
      <w:r w:rsidR="00BB71DA" w:rsidRPr="00714A89">
        <w:rPr>
          <w:rFonts w:asciiTheme="majorBidi" w:hAnsiTheme="majorBidi"/>
          <w:sz w:val="27"/>
          <w:rtl/>
          <w:lang w:bidi="ar-LB"/>
        </w:rPr>
        <w:t>ائص ظاهري</w:t>
      </w:r>
      <w:r w:rsidR="007E7E69" w:rsidRPr="00714A89">
        <w:rPr>
          <w:rFonts w:asciiTheme="majorBidi" w:hAnsiTheme="majorBidi" w:hint="cs"/>
          <w:sz w:val="27"/>
          <w:rtl/>
          <w:lang w:bidi="ar-LB"/>
        </w:rPr>
        <w:t>ّ</w:t>
      </w:r>
      <w:r w:rsidR="00BB71DA" w:rsidRPr="00714A89">
        <w:rPr>
          <w:rFonts w:asciiTheme="majorBidi" w:hAnsiTheme="majorBidi"/>
          <w:sz w:val="27"/>
          <w:rtl/>
          <w:lang w:bidi="ar-LB"/>
        </w:rPr>
        <w:t>ة</w:t>
      </w:r>
      <w:r w:rsidR="007E7E69" w:rsidRPr="00714A89">
        <w:rPr>
          <w:rFonts w:asciiTheme="majorBidi" w:hAnsiTheme="majorBidi" w:hint="cs"/>
          <w:sz w:val="27"/>
          <w:rtl/>
          <w:lang w:bidi="ar-LB"/>
        </w:rPr>
        <w:t>،</w:t>
      </w:r>
      <w:r w:rsidR="00BB71DA" w:rsidRPr="00714A89">
        <w:rPr>
          <w:rFonts w:asciiTheme="majorBidi" w:hAnsiTheme="majorBidi"/>
          <w:sz w:val="27"/>
          <w:rtl/>
          <w:lang w:bidi="ar-LB"/>
        </w:rPr>
        <w:t xml:space="preserve"> مثل</w:t>
      </w:r>
      <w:r w:rsidR="007E7E69" w:rsidRPr="00714A89">
        <w:rPr>
          <w:rFonts w:asciiTheme="majorBidi" w:hAnsiTheme="majorBidi" w:hint="cs"/>
          <w:sz w:val="27"/>
          <w:rtl/>
          <w:lang w:bidi="ar-LB"/>
        </w:rPr>
        <w:t>:</w:t>
      </w:r>
      <w:r w:rsidR="00BB71DA" w:rsidRPr="00714A89">
        <w:rPr>
          <w:rFonts w:asciiTheme="majorBidi" w:hAnsiTheme="majorBidi"/>
          <w:sz w:val="27"/>
          <w:rtl/>
          <w:lang w:bidi="ar-LB"/>
        </w:rPr>
        <w:t xml:space="preserve"> انعدام الرائحة والطعم والتدف</w:t>
      </w:r>
      <w:r w:rsidR="007E7E69" w:rsidRPr="00714A89">
        <w:rPr>
          <w:rFonts w:asciiTheme="majorBidi" w:hAnsiTheme="majorBidi" w:hint="cs"/>
          <w:sz w:val="27"/>
          <w:rtl/>
          <w:lang w:bidi="ar-LB"/>
        </w:rPr>
        <w:t>ُّ</w:t>
      </w:r>
      <w:r w:rsidR="00BB71DA" w:rsidRPr="00714A89">
        <w:rPr>
          <w:rFonts w:asciiTheme="majorBidi" w:hAnsiTheme="majorBidi"/>
          <w:sz w:val="27"/>
          <w:rtl/>
          <w:lang w:bidi="ar-LB"/>
        </w:rPr>
        <w:t>ق في الطقس الحار</w:t>
      </w:r>
      <w:r w:rsidR="007E7E69" w:rsidRPr="00714A89">
        <w:rPr>
          <w:rFonts w:asciiTheme="majorBidi" w:hAnsiTheme="majorBidi" w:hint="cs"/>
          <w:sz w:val="27"/>
          <w:rtl/>
          <w:lang w:bidi="ar-LB"/>
        </w:rPr>
        <w:t xml:space="preserve">ّ </w:t>
      </w:r>
      <w:r w:rsidR="00BB71DA" w:rsidRPr="00714A89">
        <w:rPr>
          <w:rFonts w:asciiTheme="majorBidi" w:hAnsiTheme="majorBidi"/>
          <w:sz w:val="27"/>
          <w:rtl/>
          <w:lang w:bidi="ar-LB"/>
        </w:rPr>
        <w:t>(بشكل</w:t>
      </w:r>
      <w:r w:rsidR="007E7E69" w:rsidRPr="00714A89">
        <w:rPr>
          <w:rFonts w:asciiTheme="majorBidi" w:hAnsiTheme="majorBidi" w:hint="cs"/>
          <w:sz w:val="27"/>
          <w:rtl/>
          <w:lang w:bidi="ar-LB"/>
        </w:rPr>
        <w:t>ٍ</w:t>
      </w:r>
      <w:r w:rsidR="00BB71DA" w:rsidRPr="00714A89">
        <w:rPr>
          <w:rFonts w:asciiTheme="majorBidi" w:hAnsiTheme="majorBidi"/>
          <w:sz w:val="27"/>
          <w:rtl/>
          <w:lang w:bidi="ar-LB"/>
        </w:rPr>
        <w:t xml:space="preserve"> ضعيف) يتوق</w:t>
      </w:r>
      <w:r w:rsidR="007E7E69" w:rsidRPr="00714A89">
        <w:rPr>
          <w:rFonts w:asciiTheme="majorBidi" w:hAnsiTheme="majorBidi" w:hint="cs"/>
          <w:sz w:val="27"/>
          <w:rtl/>
          <w:lang w:bidi="ar-LB"/>
        </w:rPr>
        <w:t>َّ</w:t>
      </w:r>
      <w:r w:rsidR="00BB71DA" w:rsidRPr="00714A89">
        <w:rPr>
          <w:rFonts w:asciiTheme="majorBidi" w:hAnsiTheme="majorBidi"/>
          <w:sz w:val="27"/>
          <w:rtl/>
          <w:lang w:bidi="ar-LB"/>
        </w:rPr>
        <w:t xml:space="preserve">ف على </w:t>
      </w:r>
      <w:proofErr w:type="spellStart"/>
      <w:r w:rsidR="00BB71DA" w:rsidRPr="00714A89">
        <w:rPr>
          <w:rFonts w:asciiTheme="majorBidi" w:hAnsiTheme="majorBidi"/>
          <w:sz w:val="27"/>
          <w:rtl/>
          <w:lang w:bidi="ar-LB"/>
        </w:rPr>
        <w:t>الأكسيدوهيجن</w:t>
      </w:r>
      <w:proofErr w:type="spellEnd"/>
      <w:r w:rsidR="00BB71DA" w:rsidRPr="00714A89">
        <w:rPr>
          <w:rFonts w:asciiTheme="majorBidi" w:hAnsiTheme="majorBidi"/>
          <w:sz w:val="27"/>
          <w:rtl/>
          <w:lang w:bidi="ar-LB"/>
        </w:rPr>
        <w:t>.</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يصبح الالتزام بأمر الله صحيحاً بح</w:t>
      </w:r>
      <w:r w:rsidR="00145F8B" w:rsidRPr="00714A89">
        <w:rPr>
          <w:rFonts w:asciiTheme="majorBidi" w:hAnsiTheme="majorBidi" w:hint="cs"/>
          <w:sz w:val="27"/>
          <w:rtl/>
          <w:lang w:bidi="ar-LB"/>
        </w:rPr>
        <w:t>َ</w:t>
      </w:r>
      <w:r w:rsidRPr="00714A89">
        <w:rPr>
          <w:rFonts w:asciiTheme="majorBidi" w:hAnsiTheme="majorBidi"/>
          <w:sz w:val="27"/>
          <w:rtl/>
          <w:lang w:bidi="ar-LB"/>
        </w:rPr>
        <w:t>س</w:t>
      </w:r>
      <w:r w:rsidR="00145F8B" w:rsidRPr="00714A89">
        <w:rPr>
          <w:rFonts w:asciiTheme="majorBidi" w:hAnsiTheme="majorBidi" w:hint="cs"/>
          <w:sz w:val="27"/>
          <w:rtl/>
          <w:lang w:bidi="ar-LB"/>
        </w:rPr>
        <w:t>َ</w:t>
      </w:r>
      <w:r w:rsidRPr="00714A89">
        <w:rPr>
          <w:rFonts w:asciiTheme="majorBidi" w:hAnsiTheme="majorBidi"/>
          <w:sz w:val="27"/>
          <w:rtl/>
          <w:lang w:bidi="ar-LB"/>
        </w:rPr>
        <w:t>ب آدمز بهذا المعنى</w:t>
      </w:r>
      <w:r w:rsidR="00145F8B" w:rsidRPr="00714A89">
        <w:rPr>
          <w:rFonts w:asciiTheme="majorBidi" w:hAnsiTheme="majorBidi" w:hint="cs"/>
          <w:sz w:val="27"/>
          <w:rtl/>
          <w:lang w:bidi="ar-LB"/>
        </w:rPr>
        <w:t>،</w:t>
      </w:r>
      <w:r w:rsidRPr="00714A89">
        <w:rPr>
          <w:rFonts w:asciiTheme="majorBidi" w:hAnsiTheme="majorBidi"/>
          <w:sz w:val="27"/>
          <w:rtl/>
          <w:lang w:bidi="ar-LB"/>
        </w:rPr>
        <w:t xml:space="preserve"> وهو أن تتوق</w:t>
      </w:r>
      <w:r w:rsidR="00145F8B" w:rsidRPr="00714A89">
        <w:rPr>
          <w:rFonts w:asciiTheme="majorBidi" w:hAnsiTheme="majorBidi" w:hint="cs"/>
          <w:sz w:val="27"/>
          <w:rtl/>
          <w:lang w:bidi="ar-LB"/>
        </w:rPr>
        <w:t>َّ</w:t>
      </w:r>
      <w:r w:rsidRPr="00714A89">
        <w:rPr>
          <w:rFonts w:asciiTheme="majorBidi" w:hAnsiTheme="majorBidi"/>
          <w:sz w:val="27"/>
          <w:rtl/>
          <w:lang w:bidi="ar-LB"/>
        </w:rPr>
        <w:t>ف الخصائص الوظيفية لتعريف مفهوم الالتزام الأخلاقي على الأمر الصادر من الله</w:t>
      </w:r>
      <w:r w:rsidR="00145F8B" w:rsidRPr="00714A89">
        <w:rPr>
          <w:rFonts w:asciiTheme="majorBidi" w:hAnsiTheme="majorBidi" w:hint="cs"/>
          <w:sz w:val="27"/>
          <w:rtl/>
          <w:lang w:bidi="ar-LB"/>
        </w:rPr>
        <w:t>.</w:t>
      </w:r>
      <w:r w:rsidRPr="00714A89">
        <w:rPr>
          <w:rFonts w:asciiTheme="majorBidi" w:hAnsiTheme="majorBidi"/>
          <w:sz w:val="27"/>
          <w:rtl/>
          <w:lang w:bidi="ar-LB"/>
        </w:rPr>
        <w:t xml:space="preserve"> والقول</w:t>
      </w:r>
      <w:r w:rsidR="00145F8B" w:rsidRPr="00714A89">
        <w:rPr>
          <w:rFonts w:asciiTheme="majorBidi" w:hAnsiTheme="majorBidi" w:hint="cs"/>
          <w:sz w:val="27"/>
          <w:rtl/>
          <w:lang w:bidi="ar-LB"/>
        </w:rPr>
        <w:t>:</w:t>
      </w:r>
      <w:r w:rsidRPr="00714A89">
        <w:rPr>
          <w:rFonts w:asciiTheme="majorBidi" w:hAnsiTheme="majorBidi"/>
          <w:sz w:val="27"/>
          <w:rtl/>
          <w:lang w:bidi="ar-LB"/>
        </w:rPr>
        <w:t xml:space="preserve"> </w:t>
      </w:r>
      <w:r w:rsidR="00145F8B" w:rsidRPr="00714A89">
        <w:rPr>
          <w:rFonts w:asciiTheme="majorBidi" w:hAnsiTheme="majorBidi" w:hint="cs"/>
          <w:sz w:val="27"/>
          <w:rtl/>
          <w:lang w:bidi="ar-LB"/>
        </w:rPr>
        <w:t>إ</w:t>
      </w:r>
      <w:r w:rsidRPr="00714A89">
        <w:rPr>
          <w:rFonts w:asciiTheme="majorBidi" w:hAnsiTheme="majorBidi"/>
          <w:sz w:val="27"/>
          <w:rtl/>
          <w:lang w:bidi="ar-LB"/>
        </w:rPr>
        <w:t>ن التكليف من ق</w:t>
      </w:r>
      <w:r w:rsidR="00145F8B" w:rsidRPr="00714A89">
        <w:rPr>
          <w:rFonts w:asciiTheme="majorBidi" w:hAnsiTheme="majorBidi" w:hint="cs"/>
          <w:sz w:val="27"/>
          <w:rtl/>
          <w:lang w:bidi="ar-LB"/>
        </w:rPr>
        <w:t>ِ</w:t>
      </w:r>
      <w:r w:rsidRPr="00714A89">
        <w:rPr>
          <w:rFonts w:asciiTheme="majorBidi" w:hAnsiTheme="majorBidi"/>
          <w:sz w:val="27"/>
          <w:rtl/>
          <w:lang w:bidi="ar-LB"/>
        </w:rPr>
        <w:t>ب</w:t>
      </w:r>
      <w:r w:rsidR="00145F8B" w:rsidRPr="00714A89">
        <w:rPr>
          <w:rFonts w:asciiTheme="majorBidi" w:hAnsiTheme="majorBidi" w:hint="cs"/>
          <w:sz w:val="27"/>
          <w:rtl/>
          <w:lang w:bidi="ar-LB"/>
        </w:rPr>
        <w:t>َ</w:t>
      </w:r>
      <w:r w:rsidRPr="00714A89">
        <w:rPr>
          <w:rFonts w:asciiTheme="majorBidi" w:hAnsiTheme="majorBidi"/>
          <w:sz w:val="27"/>
          <w:rtl/>
          <w:lang w:bidi="ar-LB"/>
        </w:rPr>
        <w:t>ل الله يتوق</w:t>
      </w:r>
      <w:r w:rsidR="00145F8B" w:rsidRPr="00714A89">
        <w:rPr>
          <w:rFonts w:asciiTheme="majorBidi" w:hAnsiTheme="majorBidi" w:hint="cs"/>
          <w:sz w:val="27"/>
          <w:rtl/>
          <w:lang w:bidi="ar-LB"/>
        </w:rPr>
        <w:t>َّ</w:t>
      </w:r>
      <w:r w:rsidRPr="00714A89">
        <w:rPr>
          <w:rFonts w:asciiTheme="majorBidi" w:hAnsiTheme="majorBidi"/>
          <w:sz w:val="27"/>
          <w:rtl/>
          <w:lang w:bidi="ar-LB"/>
        </w:rPr>
        <w:t>ف على شيء</w:t>
      </w:r>
      <w:r w:rsidR="00145F8B" w:rsidRPr="00714A89">
        <w:rPr>
          <w:rFonts w:asciiTheme="majorBidi" w:hAnsiTheme="majorBidi" w:hint="cs"/>
          <w:sz w:val="27"/>
          <w:rtl/>
          <w:lang w:bidi="ar-LB"/>
        </w:rPr>
        <w:t>ٍ</w:t>
      </w:r>
      <w:r w:rsidRPr="00714A89">
        <w:rPr>
          <w:rFonts w:asciiTheme="majorBidi" w:hAnsiTheme="majorBidi"/>
          <w:sz w:val="27"/>
          <w:rtl/>
          <w:lang w:bidi="ar-LB"/>
        </w:rPr>
        <w:t xml:space="preserve"> آخر يشبه قولنا</w:t>
      </w:r>
      <w:r w:rsidR="00145F8B" w:rsidRPr="00714A89">
        <w:rPr>
          <w:rFonts w:asciiTheme="majorBidi" w:hAnsiTheme="majorBidi" w:hint="cs"/>
          <w:sz w:val="27"/>
          <w:rtl/>
          <w:lang w:bidi="ar-LB"/>
        </w:rPr>
        <w:t>:</w:t>
      </w:r>
      <w:r w:rsidRPr="00714A89">
        <w:rPr>
          <w:rFonts w:asciiTheme="majorBidi" w:hAnsiTheme="majorBidi"/>
          <w:sz w:val="27"/>
          <w:rtl/>
          <w:lang w:bidi="ar-LB"/>
        </w:rPr>
        <w:t xml:space="preserve"> </w:t>
      </w:r>
      <w:r w:rsidR="00145F8B" w:rsidRPr="00714A89">
        <w:rPr>
          <w:rFonts w:asciiTheme="majorBidi" w:hAnsiTheme="majorBidi" w:hint="cs"/>
          <w:sz w:val="27"/>
          <w:rtl/>
          <w:lang w:bidi="ar-LB"/>
        </w:rPr>
        <w:t>إ</w:t>
      </w:r>
      <w:r w:rsidRPr="00714A89">
        <w:rPr>
          <w:rFonts w:asciiTheme="majorBidi" w:hAnsiTheme="majorBidi"/>
          <w:sz w:val="27"/>
          <w:rtl/>
          <w:lang w:bidi="ar-LB"/>
        </w:rPr>
        <w:t xml:space="preserve">ن </w:t>
      </w:r>
      <w:r w:rsidR="00145F8B" w:rsidRPr="00714A89">
        <w:rPr>
          <w:rFonts w:asciiTheme="majorBidi" w:hAnsiTheme="majorBidi" w:hint="cs"/>
          <w:sz w:val="27"/>
          <w:rtl/>
          <w:lang w:bidi="ar-LB"/>
        </w:rPr>
        <w:t>(</w:t>
      </w:r>
      <w:r w:rsidRPr="00714A89">
        <w:rPr>
          <w:rFonts w:asciiTheme="majorBidi" w:hAnsiTheme="majorBidi"/>
          <w:sz w:val="27"/>
          <w:rtl/>
          <w:lang w:bidi="ar-LB"/>
        </w:rPr>
        <w:t>الماء يتكو</w:t>
      </w:r>
      <w:r w:rsidR="00145F8B" w:rsidRPr="00714A89">
        <w:rPr>
          <w:rFonts w:asciiTheme="majorBidi" w:hAnsiTheme="majorBidi" w:hint="cs"/>
          <w:sz w:val="27"/>
          <w:rtl/>
          <w:lang w:bidi="ar-LB"/>
        </w:rPr>
        <w:t>َّ</w:t>
      </w:r>
      <w:r w:rsidRPr="00714A89">
        <w:rPr>
          <w:rFonts w:asciiTheme="majorBidi" w:hAnsiTheme="majorBidi"/>
          <w:sz w:val="27"/>
          <w:rtl/>
          <w:lang w:bidi="ar-LB"/>
        </w:rPr>
        <w:t xml:space="preserve">ن من </w:t>
      </w:r>
      <w:proofErr w:type="spellStart"/>
      <w:r w:rsidRPr="00714A89">
        <w:rPr>
          <w:rFonts w:asciiTheme="majorBidi" w:hAnsiTheme="majorBidi"/>
          <w:sz w:val="27"/>
          <w:rtl/>
          <w:lang w:bidi="ar-LB"/>
        </w:rPr>
        <w:t>الأكسيدوهيجن</w:t>
      </w:r>
      <w:proofErr w:type="spellEnd"/>
      <w:r w:rsidR="00145F8B" w:rsidRPr="00714A89">
        <w:rPr>
          <w:rFonts w:asciiTheme="majorBidi" w:hAnsiTheme="majorBidi" w:hint="cs"/>
          <w:sz w:val="27"/>
          <w:rtl/>
          <w:lang w:bidi="ar-LB"/>
        </w:rPr>
        <w:t>)</w:t>
      </w:r>
      <w:r w:rsidRPr="00714A89">
        <w:rPr>
          <w:rFonts w:asciiTheme="majorBidi" w:hAnsiTheme="majorBidi"/>
          <w:sz w:val="27"/>
          <w:rtl/>
          <w:lang w:bidi="ar-LB"/>
        </w:rPr>
        <w:t xml:space="preserve"> يدل</w:t>
      </w:r>
      <w:r w:rsidR="00145F8B" w:rsidRPr="00714A89">
        <w:rPr>
          <w:rFonts w:asciiTheme="majorBidi" w:hAnsiTheme="majorBidi" w:hint="cs"/>
          <w:sz w:val="27"/>
          <w:rtl/>
          <w:lang w:bidi="ar-LB"/>
        </w:rPr>
        <w:t>ّ</w:t>
      </w:r>
      <w:r w:rsidRPr="00714A89">
        <w:rPr>
          <w:rFonts w:asciiTheme="majorBidi" w:hAnsiTheme="majorBidi"/>
          <w:sz w:val="27"/>
          <w:rtl/>
          <w:lang w:bidi="ar-LB"/>
        </w:rPr>
        <w:t xml:space="preserve"> على أن </w:t>
      </w:r>
      <w:proofErr w:type="spellStart"/>
      <w:r w:rsidRPr="00714A89">
        <w:rPr>
          <w:rFonts w:asciiTheme="majorBidi" w:hAnsiTheme="majorBidi"/>
          <w:sz w:val="27"/>
          <w:rtl/>
          <w:lang w:bidi="ar-LB"/>
        </w:rPr>
        <w:t>الأكسيدوهيجن</w:t>
      </w:r>
      <w:proofErr w:type="spellEnd"/>
      <w:r w:rsidRPr="00714A89">
        <w:rPr>
          <w:rFonts w:asciiTheme="majorBidi" w:hAnsiTheme="majorBidi"/>
          <w:sz w:val="27"/>
          <w:rtl/>
          <w:lang w:bidi="ar-LB"/>
        </w:rPr>
        <w:t xml:space="preserve"> يكوّ</w:t>
      </w:r>
      <w:r w:rsidR="00145F8B" w:rsidRPr="00714A89">
        <w:rPr>
          <w:rFonts w:asciiTheme="majorBidi" w:hAnsiTheme="majorBidi" w:hint="cs"/>
          <w:sz w:val="27"/>
          <w:rtl/>
          <w:lang w:bidi="ar-LB"/>
        </w:rPr>
        <w:t>ِ</w:t>
      </w:r>
      <w:r w:rsidRPr="00714A89">
        <w:rPr>
          <w:rFonts w:asciiTheme="majorBidi" w:hAnsiTheme="majorBidi"/>
          <w:sz w:val="27"/>
          <w:rtl/>
          <w:lang w:bidi="ar-LB"/>
        </w:rPr>
        <w:t>ن الماء</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39"/>
      </w:r>
      <w:r w:rsidRPr="00714A89">
        <w:rPr>
          <w:rFonts w:asciiTheme="majorBidi" w:hAnsiTheme="majorBidi"/>
          <w:sz w:val="27"/>
          <w:vertAlign w:val="superscript"/>
          <w:rtl/>
          <w:lang w:bidi="ar-LB"/>
        </w:rPr>
        <w:t>)</w:t>
      </w:r>
      <w:r w:rsidRPr="00714A89">
        <w:rPr>
          <w:rFonts w:asciiTheme="majorBidi" w:hAnsiTheme="majorBidi"/>
          <w:sz w:val="27"/>
          <w:rtl/>
          <w:lang w:bidi="ar-LB"/>
        </w:rPr>
        <w:t>.</w:t>
      </w:r>
    </w:p>
    <w:p w:rsidR="00BB71DA" w:rsidRPr="00714A89" w:rsidRDefault="00BB71DA" w:rsidP="0039622B">
      <w:pPr>
        <w:spacing w:line="340" w:lineRule="exact"/>
        <w:rPr>
          <w:rFonts w:asciiTheme="majorBidi" w:hAnsiTheme="majorBidi"/>
          <w:sz w:val="27"/>
          <w:rtl/>
          <w:lang w:bidi="ar-LB"/>
        </w:rPr>
      </w:pPr>
    </w:p>
    <w:p w:rsidR="00BB71DA" w:rsidRPr="00714A89" w:rsidRDefault="00526CAD" w:rsidP="00FF3F19">
      <w:pPr>
        <w:pStyle w:val="31"/>
        <w:rPr>
          <w:color w:val="auto"/>
          <w:rtl/>
          <w:lang w:bidi="ar-LB"/>
        </w:rPr>
      </w:pPr>
      <w:r w:rsidRPr="00714A89">
        <w:rPr>
          <w:rFonts w:hint="cs"/>
          <w:color w:val="auto"/>
          <w:rtl/>
          <w:lang w:bidi="ar-LB"/>
        </w:rPr>
        <w:t xml:space="preserve">2ـ </w:t>
      </w:r>
      <w:r w:rsidR="00BB71DA" w:rsidRPr="00714A89">
        <w:rPr>
          <w:color w:val="auto"/>
          <w:rtl/>
          <w:lang w:bidi="ar-LB"/>
        </w:rPr>
        <w:t>عبثي</w:t>
      </w:r>
      <w:r w:rsidR="00145F8B" w:rsidRPr="00714A89">
        <w:rPr>
          <w:rFonts w:hint="cs"/>
          <w:color w:val="auto"/>
          <w:rtl/>
          <w:lang w:bidi="ar-LB"/>
        </w:rPr>
        <w:t>ّ</w:t>
      </w:r>
      <w:r w:rsidR="00BB71DA" w:rsidRPr="00714A89">
        <w:rPr>
          <w:color w:val="auto"/>
          <w:rtl/>
          <w:lang w:bidi="ar-LB"/>
        </w:rPr>
        <w:t>ة الأمر الإلهي</w:t>
      </w:r>
      <w:r w:rsidR="00CD7AE9" w:rsidRPr="00714A89">
        <w:rPr>
          <w:rFonts w:hint="cs"/>
          <w:color w:val="auto"/>
          <w:rtl/>
          <w:lang w:bidi="ar-LB"/>
        </w:rPr>
        <w:t>ّ</w:t>
      </w:r>
      <w:r w:rsidR="00FF3F19" w:rsidRPr="00714A89">
        <w:rPr>
          <w:rFonts w:hint="cs"/>
          <w:color w:val="auto"/>
          <w:rtl/>
          <w:lang w:val="en-US"/>
        </w:rPr>
        <w:t xml:space="preserve"> ــــــ</w:t>
      </w:r>
    </w:p>
    <w:p w:rsidR="002D5A73" w:rsidRPr="00714A89" w:rsidRDefault="00145F8B" w:rsidP="0005161A">
      <w:pPr>
        <w:rPr>
          <w:rFonts w:asciiTheme="majorBidi" w:hAnsiTheme="majorBidi"/>
          <w:sz w:val="27"/>
          <w:rtl/>
          <w:lang w:bidi="ar-LB"/>
        </w:rPr>
      </w:pPr>
      <w:r w:rsidRPr="00714A89">
        <w:rPr>
          <w:rFonts w:asciiTheme="majorBidi" w:hAnsiTheme="majorBidi"/>
          <w:sz w:val="27"/>
          <w:rtl/>
          <w:lang w:bidi="ar-LB"/>
        </w:rPr>
        <w:t xml:space="preserve">نُقل عن جان </w:t>
      </w:r>
      <w:proofErr w:type="spellStart"/>
      <w:r w:rsidRPr="00714A89">
        <w:rPr>
          <w:rFonts w:asciiTheme="majorBidi" w:hAnsiTheme="majorBidi"/>
          <w:sz w:val="27"/>
          <w:rtl/>
          <w:lang w:bidi="ar-LB"/>
        </w:rPr>
        <w:t>جاندلر</w:t>
      </w:r>
      <w:proofErr w:type="spellEnd"/>
      <w:r w:rsidRPr="00714A89">
        <w:rPr>
          <w:rFonts w:asciiTheme="majorBidi" w:hAnsiTheme="majorBidi"/>
          <w:sz w:val="27"/>
          <w:rtl/>
          <w:lang w:bidi="ar-LB"/>
        </w:rPr>
        <w:t xml:space="preserve"> إشكال</w:t>
      </w:r>
      <w:r w:rsidRPr="00714A89">
        <w:rPr>
          <w:rFonts w:asciiTheme="majorBidi" w:hAnsiTheme="majorBidi" w:hint="cs"/>
          <w:sz w:val="27"/>
          <w:rtl/>
          <w:lang w:bidi="ar-LB"/>
        </w:rPr>
        <w:t>ٌ</w:t>
      </w:r>
      <w:r w:rsidR="00BB71DA" w:rsidRPr="00714A89">
        <w:rPr>
          <w:rFonts w:asciiTheme="majorBidi" w:hAnsiTheme="majorBidi"/>
          <w:sz w:val="27"/>
          <w:vertAlign w:val="superscript"/>
          <w:rtl/>
          <w:lang w:bidi="ar-LB"/>
        </w:rPr>
        <w:t>(</w:t>
      </w:r>
      <w:r w:rsidR="00BB71DA" w:rsidRPr="00714A89">
        <w:rPr>
          <w:rStyle w:val="ac"/>
          <w:rFonts w:asciiTheme="majorBidi" w:hAnsiTheme="majorBidi"/>
          <w:sz w:val="27"/>
          <w:rtl/>
          <w:lang w:bidi="ar-LB"/>
        </w:rPr>
        <w:endnoteReference w:id="640"/>
      </w:r>
      <w:r w:rsidR="00BB71DA" w:rsidRPr="00714A89">
        <w:rPr>
          <w:rFonts w:asciiTheme="majorBidi" w:hAnsiTheme="majorBidi"/>
          <w:sz w:val="27"/>
          <w:vertAlign w:val="superscript"/>
          <w:rtl/>
          <w:lang w:bidi="ar-LB"/>
        </w:rPr>
        <w:t>)</w:t>
      </w:r>
      <w:r w:rsidR="00BB71DA" w:rsidRPr="00714A89">
        <w:rPr>
          <w:rFonts w:asciiTheme="majorBidi" w:hAnsiTheme="majorBidi"/>
          <w:sz w:val="27"/>
          <w:rtl/>
          <w:lang w:bidi="ar-LB"/>
        </w:rPr>
        <w:t xml:space="preserve"> يمكن عرضه على الشكل التالي:</w:t>
      </w:r>
      <w:r w:rsidRPr="00714A89">
        <w:rPr>
          <w:rFonts w:asciiTheme="majorBidi" w:hAnsiTheme="majorBidi" w:hint="cs"/>
          <w:sz w:val="27"/>
          <w:rtl/>
          <w:lang w:bidi="ar-LB"/>
        </w:rPr>
        <w:t xml:space="preserve"> </w:t>
      </w:r>
      <w:r w:rsidR="00BB71DA" w:rsidRPr="00714A89">
        <w:rPr>
          <w:rFonts w:asciiTheme="majorBidi" w:hAnsiTheme="majorBidi"/>
          <w:sz w:val="27"/>
          <w:rtl/>
          <w:lang w:bidi="ar-LB"/>
        </w:rPr>
        <w:t xml:space="preserve">إذا كان </w:t>
      </w:r>
      <w:r w:rsidRPr="00714A89">
        <w:rPr>
          <w:rFonts w:asciiTheme="majorBidi" w:hAnsiTheme="majorBidi" w:hint="cs"/>
          <w:sz w:val="27"/>
          <w:rtl/>
          <w:lang w:bidi="ar-LB"/>
        </w:rPr>
        <w:t>ا</w:t>
      </w:r>
      <w:r w:rsidR="00BB71DA" w:rsidRPr="00714A89">
        <w:rPr>
          <w:rFonts w:asciiTheme="majorBidi" w:hAnsiTheme="majorBidi"/>
          <w:sz w:val="27"/>
          <w:rtl/>
          <w:lang w:bidi="ar-LB"/>
        </w:rPr>
        <w:t>د</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عاء آدمز </w:t>
      </w:r>
      <w:r w:rsidR="00564E0A" w:rsidRPr="00714A89">
        <w:rPr>
          <w:rFonts w:asciiTheme="majorBidi" w:hAnsiTheme="majorBidi" w:hint="cs"/>
          <w:sz w:val="27"/>
          <w:rtl/>
          <w:lang w:bidi="ar-LB"/>
        </w:rPr>
        <w:t xml:space="preserve">ـ </w:t>
      </w:r>
      <w:r w:rsidRPr="00714A89">
        <w:rPr>
          <w:rFonts w:asciiTheme="majorBidi" w:hAnsiTheme="majorBidi"/>
          <w:sz w:val="27"/>
          <w:rtl/>
          <w:lang w:bidi="ar-LB"/>
        </w:rPr>
        <w:t>أن الالتزامات الأخلاقية هي نفسها أوامر الله،</w:t>
      </w:r>
      <w:r w:rsidRPr="00714A89">
        <w:rPr>
          <w:rFonts w:asciiTheme="majorBidi" w:hAnsiTheme="majorBidi" w:hint="cs"/>
          <w:sz w:val="27"/>
          <w:rtl/>
          <w:lang w:bidi="ar-LB"/>
        </w:rPr>
        <w:t xml:space="preserve"> </w:t>
      </w:r>
      <w:r w:rsidRPr="00714A89">
        <w:rPr>
          <w:rFonts w:asciiTheme="majorBidi" w:hAnsiTheme="majorBidi"/>
          <w:sz w:val="27"/>
          <w:rtl/>
          <w:lang w:bidi="ar-LB"/>
        </w:rPr>
        <w:t>وأن الله المحسن يأمر بالأعمال الح</w:t>
      </w:r>
      <w:r w:rsidR="00F90162" w:rsidRPr="00714A89">
        <w:rPr>
          <w:rFonts w:asciiTheme="majorBidi" w:hAnsiTheme="majorBidi" w:hint="cs"/>
          <w:sz w:val="27"/>
          <w:rtl/>
          <w:lang w:bidi="ar-LB"/>
        </w:rPr>
        <w:t>َ</w:t>
      </w:r>
      <w:r w:rsidRPr="00714A89">
        <w:rPr>
          <w:rFonts w:asciiTheme="majorBidi" w:hAnsiTheme="majorBidi"/>
          <w:sz w:val="27"/>
          <w:rtl/>
          <w:lang w:bidi="ar-LB"/>
        </w:rPr>
        <w:t>س</w:t>
      </w:r>
      <w:r w:rsidR="00F90162" w:rsidRPr="00714A89">
        <w:rPr>
          <w:rFonts w:asciiTheme="majorBidi" w:hAnsiTheme="majorBidi" w:hint="cs"/>
          <w:sz w:val="27"/>
          <w:rtl/>
          <w:lang w:bidi="ar-LB"/>
        </w:rPr>
        <w:t>َ</w:t>
      </w:r>
      <w:r w:rsidRPr="00714A89">
        <w:rPr>
          <w:rFonts w:asciiTheme="majorBidi" w:hAnsiTheme="majorBidi"/>
          <w:sz w:val="27"/>
          <w:rtl/>
          <w:lang w:bidi="ar-LB"/>
        </w:rPr>
        <w:t xml:space="preserve">نة </w:t>
      </w:r>
      <w:r w:rsidR="00564E0A" w:rsidRPr="00714A89">
        <w:rPr>
          <w:rFonts w:asciiTheme="majorBidi" w:hAnsiTheme="majorBidi" w:hint="cs"/>
          <w:sz w:val="27"/>
          <w:rtl/>
          <w:lang w:bidi="ar-LB"/>
        </w:rPr>
        <w:t xml:space="preserve">ـ </w:t>
      </w:r>
      <w:r w:rsidR="00564E0A" w:rsidRPr="00714A89">
        <w:rPr>
          <w:rFonts w:asciiTheme="majorBidi" w:hAnsiTheme="majorBidi"/>
          <w:sz w:val="27"/>
          <w:rtl/>
          <w:lang w:bidi="ar-LB"/>
        </w:rPr>
        <w:t>صحيحاً</w:t>
      </w:r>
      <w:r w:rsidR="00BB71DA" w:rsidRPr="00714A89">
        <w:rPr>
          <w:rFonts w:asciiTheme="majorBidi" w:hAnsiTheme="majorBidi"/>
          <w:sz w:val="27"/>
          <w:rtl/>
          <w:lang w:bidi="ar-LB"/>
        </w:rPr>
        <w:t xml:space="preserve"> </w:t>
      </w:r>
      <w:r w:rsidR="00564E0A" w:rsidRPr="00714A89">
        <w:rPr>
          <w:rFonts w:asciiTheme="majorBidi" w:hAnsiTheme="majorBidi" w:hint="cs"/>
          <w:sz w:val="27"/>
          <w:rtl/>
          <w:lang w:bidi="ar-LB"/>
        </w:rPr>
        <w:t>فمن المؤكَّد</w:t>
      </w:r>
      <w:r w:rsidR="00564E0A" w:rsidRPr="00714A89">
        <w:rPr>
          <w:rFonts w:asciiTheme="majorBidi" w:hAnsiTheme="majorBidi"/>
          <w:sz w:val="27"/>
          <w:rtl/>
          <w:lang w:bidi="ar-LB"/>
        </w:rPr>
        <w:t xml:space="preserve"> </w:t>
      </w:r>
      <w:r w:rsidR="00564E0A" w:rsidRPr="00714A89">
        <w:rPr>
          <w:rFonts w:asciiTheme="majorBidi" w:hAnsiTheme="majorBidi" w:hint="cs"/>
          <w:sz w:val="27"/>
          <w:rtl/>
          <w:lang w:bidi="ar-LB"/>
        </w:rPr>
        <w:t>أ</w:t>
      </w:r>
      <w:r w:rsidR="00BB71DA" w:rsidRPr="00714A89">
        <w:rPr>
          <w:rFonts w:asciiTheme="majorBidi" w:hAnsiTheme="majorBidi"/>
          <w:sz w:val="27"/>
          <w:rtl/>
          <w:lang w:bidi="ar-LB"/>
        </w:rPr>
        <w:t>ن الله المحسن يأمر فقط بالأعمال التي تكون ح</w:t>
      </w:r>
      <w:r w:rsidR="00F90162" w:rsidRPr="00714A89">
        <w:rPr>
          <w:rFonts w:asciiTheme="majorBidi" w:hAnsiTheme="majorBidi" w:hint="cs"/>
          <w:sz w:val="27"/>
          <w:rtl/>
          <w:lang w:bidi="ar-LB"/>
        </w:rPr>
        <w:t>َ</w:t>
      </w:r>
      <w:r w:rsidR="00BB71DA" w:rsidRPr="00714A89">
        <w:rPr>
          <w:rFonts w:asciiTheme="majorBidi" w:hAnsiTheme="majorBidi"/>
          <w:sz w:val="27"/>
          <w:rtl/>
          <w:lang w:bidi="ar-LB"/>
        </w:rPr>
        <w:t>س</w:t>
      </w:r>
      <w:r w:rsidR="00F90162" w:rsidRPr="00714A89">
        <w:rPr>
          <w:rFonts w:asciiTheme="majorBidi" w:hAnsiTheme="majorBidi" w:hint="cs"/>
          <w:sz w:val="27"/>
          <w:rtl/>
          <w:lang w:bidi="ar-LB"/>
        </w:rPr>
        <w:t>َ</w:t>
      </w:r>
      <w:r w:rsidR="00BB71DA" w:rsidRPr="00714A89">
        <w:rPr>
          <w:rFonts w:asciiTheme="majorBidi" w:hAnsiTheme="majorBidi"/>
          <w:sz w:val="27"/>
          <w:rtl/>
          <w:lang w:bidi="ar-LB"/>
        </w:rPr>
        <w:t>نة</w:t>
      </w:r>
      <w:r w:rsidR="00564E0A" w:rsidRPr="00714A89">
        <w:rPr>
          <w:rFonts w:asciiTheme="majorBidi" w:hAnsiTheme="majorBidi" w:hint="cs"/>
          <w:sz w:val="27"/>
          <w:rtl/>
          <w:lang w:bidi="ar-LB"/>
        </w:rPr>
        <w:t>ً</w:t>
      </w:r>
      <w:r w:rsidR="00BB71DA" w:rsidRPr="00714A89">
        <w:rPr>
          <w:rFonts w:asciiTheme="majorBidi" w:hAnsiTheme="majorBidi"/>
          <w:sz w:val="27"/>
          <w:rtl/>
          <w:lang w:bidi="ar-LB"/>
        </w:rPr>
        <w:t>.</w:t>
      </w:r>
      <w:r w:rsidR="00BB71DA" w:rsidRPr="00714A89">
        <w:rPr>
          <w:rFonts w:asciiTheme="majorBidi" w:hAnsiTheme="majorBidi" w:hint="cs"/>
          <w:sz w:val="27"/>
          <w:rtl/>
          <w:lang w:bidi="ar-LB"/>
        </w:rPr>
        <w:t xml:space="preserve"> </w:t>
      </w:r>
      <w:r w:rsidR="00BB71DA" w:rsidRPr="00714A89">
        <w:rPr>
          <w:rFonts w:asciiTheme="majorBidi" w:hAnsiTheme="majorBidi"/>
          <w:sz w:val="27"/>
          <w:rtl/>
          <w:lang w:bidi="ar-LB"/>
        </w:rPr>
        <w:t>لذلك ي</w:t>
      </w:r>
      <w:r w:rsidR="00564E0A" w:rsidRPr="00714A89">
        <w:rPr>
          <w:rFonts w:asciiTheme="majorBidi" w:hAnsiTheme="majorBidi" w:hint="cs"/>
          <w:sz w:val="27"/>
          <w:rtl/>
          <w:lang w:bidi="ar-LB"/>
        </w:rPr>
        <w:t>ُ</w:t>
      </w:r>
      <w:r w:rsidR="00BB71DA" w:rsidRPr="00714A89">
        <w:rPr>
          <w:rFonts w:asciiTheme="majorBidi" w:hAnsiTheme="majorBidi"/>
          <w:sz w:val="27"/>
          <w:rtl/>
          <w:lang w:bidi="ar-LB"/>
        </w:rPr>
        <w:t>قال:</w:t>
      </w:r>
      <w:r w:rsidR="00BB71DA" w:rsidRPr="00714A89">
        <w:rPr>
          <w:rFonts w:asciiTheme="majorBidi" w:hAnsiTheme="majorBidi" w:hint="cs"/>
          <w:sz w:val="27"/>
          <w:rtl/>
          <w:lang w:bidi="ar-LB"/>
        </w:rPr>
        <w:t xml:space="preserve"> </w:t>
      </w:r>
      <w:r w:rsidR="00BB71DA" w:rsidRPr="00714A89">
        <w:rPr>
          <w:rFonts w:hint="eastAsia"/>
          <w:sz w:val="24"/>
          <w:szCs w:val="24"/>
          <w:rtl/>
          <w:lang w:bidi="ar-LB"/>
        </w:rPr>
        <w:t>«</w:t>
      </w:r>
      <w:r w:rsidR="00564E0A" w:rsidRPr="00714A89">
        <w:rPr>
          <w:rFonts w:asciiTheme="majorBidi" w:hAnsiTheme="majorBidi" w:hint="cs"/>
          <w:sz w:val="27"/>
          <w:rtl/>
          <w:lang w:bidi="ar-LB"/>
        </w:rPr>
        <w:t>ا</w:t>
      </w:r>
      <w:r w:rsidR="00BB71DA" w:rsidRPr="00714A89">
        <w:rPr>
          <w:rFonts w:asciiTheme="majorBidi" w:hAnsiTheme="majorBidi"/>
          <w:sz w:val="27"/>
          <w:rtl/>
          <w:lang w:bidi="ar-LB"/>
        </w:rPr>
        <w:t>عم</w:t>
      </w:r>
      <w:r w:rsidR="00564E0A" w:rsidRPr="00714A89">
        <w:rPr>
          <w:rFonts w:asciiTheme="majorBidi" w:hAnsiTheme="majorBidi" w:hint="cs"/>
          <w:sz w:val="27"/>
          <w:rtl/>
          <w:lang w:bidi="ar-LB"/>
        </w:rPr>
        <w:t>َ</w:t>
      </w:r>
      <w:r w:rsidR="00BB71DA" w:rsidRPr="00714A89">
        <w:rPr>
          <w:rFonts w:asciiTheme="majorBidi" w:hAnsiTheme="majorBidi"/>
          <w:sz w:val="27"/>
          <w:rtl/>
          <w:lang w:bidi="ar-LB"/>
        </w:rPr>
        <w:t>ل</w:t>
      </w:r>
      <w:r w:rsidR="00564E0A" w:rsidRPr="00714A89">
        <w:rPr>
          <w:rFonts w:asciiTheme="majorBidi" w:hAnsiTheme="majorBidi" w:hint="cs"/>
          <w:sz w:val="27"/>
          <w:rtl/>
          <w:lang w:bidi="ar-LB"/>
        </w:rPr>
        <w:t>ْ</w:t>
      </w:r>
      <w:r w:rsidR="00BB71DA" w:rsidRPr="00714A89">
        <w:rPr>
          <w:rFonts w:asciiTheme="majorBidi" w:hAnsiTheme="majorBidi"/>
          <w:sz w:val="27"/>
          <w:rtl/>
          <w:lang w:bidi="ar-LB"/>
        </w:rPr>
        <w:t xml:space="preserve"> ح</w:t>
      </w:r>
      <w:r w:rsidR="00564E0A" w:rsidRPr="00714A89">
        <w:rPr>
          <w:rFonts w:asciiTheme="majorBidi" w:hAnsiTheme="majorBidi" w:hint="cs"/>
          <w:sz w:val="27"/>
          <w:rtl/>
          <w:lang w:bidi="ar-LB"/>
        </w:rPr>
        <w:t>َ</w:t>
      </w:r>
      <w:r w:rsidR="00BB71DA" w:rsidRPr="00714A89">
        <w:rPr>
          <w:rFonts w:asciiTheme="majorBidi" w:hAnsiTheme="majorBidi"/>
          <w:sz w:val="27"/>
          <w:rtl/>
          <w:lang w:bidi="ar-LB"/>
        </w:rPr>
        <w:t>س</w:t>
      </w:r>
      <w:r w:rsidR="00564E0A" w:rsidRPr="00714A89">
        <w:rPr>
          <w:rFonts w:asciiTheme="majorBidi" w:hAnsiTheme="majorBidi" w:hint="cs"/>
          <w:sz w:val="27"/>
          <w:rtl/>
          <w:lang w:bidi="ar-LB"/>
        </w:rPr>
        <w:t>َ</w:t>
      </w:r>
      <w:r w:rsidR="00BB71DA" w:rsidRPr="00714A89">
        <w:rPr>
          <w:rFonts w:asciiTheme="majorBidi" w:hAnsiTheme="majorBidi"/>
          <w:sz w:val="27"/>
          <w:rtl/>
          <w:lang w:bidi="ar-LB"/>
        </w:rPr>
        <w:t>ن</w:t>
      </w:r>
      <w:r w:rsidR="00564E0A" w:rsidRPr="00714A89">
        <w:rPr>
          <w:rFonts w:asciiTheme="majorBidi" w:hAnsiTheme="majorBidi" w:hint="cs"/>
          <w:sz w:val="27"/>
          <w:rtl/>
          <w:lang w:bidi="ar-LB"/>
        </w:rPr>
        <w:t>اً</w:t>
      </w:r>
      <w:r w:rsidR="00BB71DA" w:rsidRPr="00714A89">
        <w:rPr>
          <w:rFonts w:asciiTheme="majorBidi" w:hAnsiTheme="majorBidi"/>
          <w:sz w:val="27"/>
          <w:rtl/>
          <w:lang w:bidi="ar-LB"/>
        </w:rPr>
        <w:t xml:space="preserve"> </w:t>
      </w:r>
      <w:r w:rsidR="002D5A73" w:rsidRPr="00714A89">
        <w:rPr>
          <w:rFonts w:asciiTheme="majorBidi" w:hAnsiTheme="majorBidi" w:hint="cs"/>
          <w:sz w:val="27"/>
          <w:rtl/>
          <w:lang w:bidi="ar-LB"/>
        </w:rPr>
        <w:t>إذا و</w:t>
      </w:r>
      <w:r w:rsidR="00BB71DA" w:rsidRPr="00714A89">
        <w:rPr>
          <w:rFonts w:asciiTheme="majorBidi" w:hAnsiTheme="majorBidi"/>
          <w:sz w:val="27"/>
          <w:rtl/>
          <w:lang w:bidi="ar-LB"/>
        </w:rPr>
        <w:t>فقط إذا أمر</w:t>
      </w:r>
      <w:r w:rsidR="00BB71DA" w:rsidRPr="00714A89">
        <w:rPr>
          <w:rFonts w:asciiTheme="majorBidi" w:hAnsiTheme="majorBidi" w:hint="cs"/>
          <w:sz w:val="27"/>
          <w:rtl/>
          <w:lang w:bidi="ar-LB"/>
        </w:rPr>
        <w:t xml:space="preserve"> </w:t>
      </w:r>
      <w:r w:rsidR="00BB71DA" w:rsidRPr="00714A89">
        <w:rPr>
          <w:rFonts w:asciiTheme="majorBidi" w:hAnsiTheme="majorBidi"/>
          <w:sz w:val="27"/>
          <w:rtl/>
          <w:lang w:bidi="ar-LB"/>
        </w:rPr>
        <w:t>به الله</w:t>
      </w:r>
      <w:r w:rsidR="00BB71DA" w:rsidRPr="00714A89">
        <w:rPr>
          <w:rFonts w:hint="eastAsia"/>
          <w:sz w:val="24"/>
          <w:szCs w:val="24"/>
          <w:rtl/>
        </w:rPr>
        <w:t>»</w:t>
      </w:r>
      <w:r w:rsidR="00564E0A" w:rsidRPr="00714A89">
        <w:rPr>
          <w:rFonts w:asciiTheme="majorBidi" w:hAnsiTheme="majorBidi" w:hint="cs"/>
          <w:sz w:val="27"/>
          <w:rtl/>
          <w:lang w:bidi="ar-LB"/>
        </w:rPr>
        <w:t>.</w:t>
      </w:r>
      <w:r w:rsidR="00BB71DA" w:rsidRPr="00714A89">
        <w:rPr>
          <w:rFonts w:asciiTheme="majorBidi" w:hAnsiTheme="majorBidi"/>
          <w:sz w:val="27"/>
          <w:rtl/>
          <w:lang w:bidi="ar-LB"/>
        </w:rPr>
        <w:t xml:space="preserve"> ومن الصحيح أن نقول</w:t>
      </w:r>
      <w:r w:rsidR="00564E0A" w:rsidRPr="00714A89">
        <w:rPr>
          <w:rFonts w:asciiTheme="majorBidi" w:hAnsiTheme="majorBidi" w:hint="cs"/>
          <w:sz w:val="27"/>
          <w:rtl/>
          <w:lang w:bidi="ar-LB"/>
        </w:rPr>
        <w:t>،</w:t>
      </w:r>
      <w:r w:rsidR="00BB71DA" w:rsidRPr="00714A89">
        <w:rPr>
          <w:rFonts w:asciiTheme="majorBidi" w:hAnsiTheme="majorBidi"/>
          <w:sz w:val="27"/>
          <w:rtl/>
          <w:lang w:bidi="ar-LB"/>
        </w:rPr>
        <w:t xml:space="preserve"> بناء</w:t>
      </w:r>
      <w:r w:rsidR="00564E0A" w:rsidRPr="00714A89">
        <w:rPr>
          <w:rFonts w:asciiTheme="majorBidi" w:hAnsiTheme="majorBidi" w:hint="cs"/>
          <w:sz w:val="27"/>
          <w:rtl/>
          <w:lang w:bidi="ar-LB"/>
        </w:rPr>
        <w:t>ً</w:t>
      </w:r>
      <w:r w:rsidR="00BB71DA" w:rsidRPr="00714A89">
        <w:rPr>
          <w:rFonts w:asciiTheme="majorBidi" w:hAnsiTheme="majorBidi"/>
          <w:sz w:val="27"/>
          <w:rtl/>
          <w:lang w:bidi="ar-LB"/>
        </w:rPr>
        <w:t xml:space="preserve"> على اعتبار آدمز أن صح</w:t>
      </w:r>
      <w:r w:rsidR="00564E0A" w:rsidRPr="00714A89">
        <w:rPr>
          <w:rFonts w:asciiTheme="majorBidi" w:hAnsiTheme="majorBidi" w:hint="cs"/>
          <w:sz w:val="27"/>
          <w:rtl/>
          <w:lang w:bidi="ar-LB"/>
        </w:rPr>
        <w:t>ّ</w:t>
      </w:r>
      <w:r w:rsidR="00BB71DA" w:rsidRPr="00714A89">
        <w:rPr>
          <w:rFonts w:asciiTheme="majorBidi" w:hAnsiTheme="majorBidi"/>
          <w:sz w:val="27"/>
          <w:rtl/>
          <w:lang w:bidi="ar-LB"/>
        </w:rPr>
        <w:t>ة الأخلاق هي عين كونها أمراً من عند الله:</w:t>
      </w:r>
      <w:r w:rsidR="00BB71DA" w:rsidRPr="00714A89">
        <w:rPr>
          <w:rFonts w:asciiTheme="majorBidi" w:hAnsiTheme="majorBidi" w:hint="cs"/>
          <w:sz w:val="27"/>
          <w:rtl/>
          <w:lang w:bidi="ar-LB"/>
        </w:rPr>
        <w:t xml:space="preserve"> </w:t>
      </w:r>
      <w:r w:rsidR="00BB71DA" w:rsidRPr="00714A89">
        <w:rPr>
          <w:rFonts w:hint="eastAsia"/>
          <w:sz w:val="24"/>
          <w:szCs w:val="24"/>
          <w:rtl/>
          <w:lang w:bidi="ar-LB"/>
        </w:rPr>
        <w:t>«</w:t>
      </w:r>
      <w:r w:rsidR="00BB71DA" w:rsidRPr="00714A89">
        <w:rPr>
          <w:rFonts w:asciiTheme="majorBidi" w:hAnsiTheme="majorBidi"/>
          <w:sz w:val="27"/>
          <w:rtl/>
          <w:lang w:bidi="ar-LB"/>
        </w:rPr>
        <w:t>يأمر الله ب</w:t>
      </w:r>
      <w:r w:rsidR="00BB71DA" w:rsidRPr="00714A89">
        <w:rPr>
          <w:rFonts w:asciiTheme="majorBidi" w:hAnsiTheme="majorBidi" w:hint="cs"/>
          <w:sz w:val="27"/>
          <w:rtl/>
          <w:lang w:bidi="ar-LB"/>
        </w:rPr>
        <w:t xml:space="preserve">ـ </w:t>
      </w:r>
      <w:r w:rsidR="002D5A73" w:rsidRPr="00714A89">
        <w:rPr>
          <w:rFonts w:asciiTheme="majorBidi" w:hAnsiTheme="majorBidi" w:hint="cs"/>
          <w:sz w:val="27"/>
          <w:rtl/>
          <w:lang w:bidi="ar-LB"/>
        </w:rPr>
        <w:t>(</w:t>
      </w:r>
      <w:r w:rsidR="00BB71DA" w:rsidRPr="00714A89">
        <w:rPr>
          <w:rFonts w:asciiTheme="majorBidi" w:hAnsiTheme="majorBidi"/>
          <w:sz w:val="27"/>
          <w:rtl/>
          <w:lang w:bidi="ar-LB"/>
        </w:rPr>
        <w:t>أ</w:t>
      </w:r>
      <w:r w:rsidR="002D5A73" w:rsidRPr="00714A89">
        <w:rPr>
          <w:rFonts w:asciiTheme="majorBidi" w:hAnsiTheme="majorBidi" w:hint="cs"/>
          <w:sz w:val="27"/>
          <w:rtl/>
          <w:lang w:bidi="ar-LB"/>
        </w:rPr>
        <w:t>)</w:t>
      </w:r>
      <w:r w:rsidR="00BB71DA" w:rsidRPr="00714A89">
        <w:rPr>
          <w:rFonts w:asciiTheme="majorBidi" w:hAnsiTheme="majorBidi"/>
          <w:sz w:val="27"/>
          <w:rtl/>
          <w:lang w:bidi="ar-LB"/>
        </w:rPr>
        <w:t xml:space="preserve"> إذا وفقط إذا كان </w:t>
      </w:r>
      <w:r w:rsidR="002D5A73" w:rsidRPr="00714A89">
        <w:rPr>
          <w:rFonts w:asciiTheme="majorBidi" w:hAnsiTheme="majorBidi" w:hint="cs"/>
          <w:sz w:val="27"/>
          <w:rtl/>
          <w:lang w:bidi="ar-LB"/>
        </w:rPr>
        <w:t>(</w:t>
      </w:r>
      <w:r w:rsidR="00BB71DA" w:rsidRPr="00714A89">
        <w:rPr>
          <w:rFonts w:asciiTheme="majorBidi" w:hAnsiTheme="majorBidi"/>
          <w:sz w:val="27"/>
          <w:rtl/>
          <w:lang w:bidi="ar-LB"/>
        </w:rPr>
        <w:t>أ</w:t>
      </w:r>
      <w:r w:rsidR="002D5A73" w:rsidRPr="00714A89">
        <w:rPr>
          <w:rFonts w:asciiTheme="majorBidi" w:hAnsiTheme="majorBidi" w:hint="cs"/>
          <w:sz w:val="27"/>
          <w:rtl/>
          <w:lang w:bidi="ar-LB"/>
        </w:rPr>
        <w:t>)</w:t>
      </w:r>
      <w:r w:rsidR="00BB71DA" w:rsidRPr="00714A89">
        <w:rPr>
          <w:rFonts w:asciiTheme="majorBidi" w:hAnsiTheme="majorBidi" w:hint="cs"/>
          <w:sz w:val="27"/>
          <w:rtl/>
          <w:lang w:bidi="ar-LB"/>
        </w:rPr>
        <w:t xml:space="preserve"> </w:t>
      </w:r>
      <w:r w:rsidR="00BB71DA" w:rsidRPr="00714A89">
        <w:rPr>
          <w:rFonts w:asciiTheme="majorBidi" w:hAnsiTheme="majorBidi"/>
          <w:sz w:val="27"/>
          <w:rtl/>
          <w:lang w:bidi="ar-LB"/>
        </w:rPr>
        <w:t>صحيحاً (إلزامية)</w:t>
      </w:r>
      <w:r w:rsidR="00BB71DA" w:rsidRPr="00714A89">
        <w:rPr>
          <w:rFonts w:hint="eastAsia"/>
          <w:sz w:val="24"/>
          <w:szCs w:val="24"/>
          <w:rtl/>
        </w:rPr>
        <w:t>»</w:t>
      </w:r>
      <w:r w:rsidR="00564E0A" w:rsidRPr="00714A89">
        <w:rPr>
          <w:rFonts w:asciiTheme="majorBidi" w:hAnsiTheme="majorBidi" w:hint="cs"/>
          <w:sz w:val="27"/>
          <w:rtl/>
          <w:lang w:bidi="ar-LB"/>
        </w:rPr>
        <w:t>،</w:t>
      </w:r>
      <w:r w:rsidR="00BB71DA" w:rsidRPr="00714A89">
        <w:rPr>
          <w:rFonts w:asciiTheme="majorBidi" w:hAnsiTheme="majorBidi"/>
          <w:sz w:val="27"/>
          <w:rtl/>
          <w:lang w:bidi="ar-LB"/>
        </w:rPr>
        <w:t xml:space="preserve"> ونستنتج أن </w:t>
      </w:r>
      <w:r w:rsidR="00BB71DA" w:rsidRPr="00714A89">
        <w:rPr>
          <w:rFonts w:hint="eastAsia"/>
          <w:sz w:val="24"/>
          <w:szCs w:val="24"/>
          <w:rtl/>
          <w:lang w:bidi="ar-LB"/>
        </w:rPr>
        <w:t>«</w:t>
      </w:r>
      <w:r w:rsidR="00564E0A" w:rsidRPr="00714A89">
        <w:rPr>
          <w:rFonts w:asciiTheme="majorBidi" w:hAnsiTheme="majorBidi" w:hint="cs"/>
          <w:sz w:val="27"/>
          <w:rtl/>
          <w:lang w:bidi="ar-LB"/>
        </w:rPr>
        <w:t>ا</w:t>
      </w:r>
      <w:r w:rsidR="00BB71DA" w:rsidRPr="00714A89">
        <w:rPr>
          <w:rFonts w:asciiTheme="majorBidi" w:hAnsiTheme="majorBidi"/>
          <w:sz w:val="27"/>
          <w:rtl/>
          <w:lang w:bidi="ar-LB"/>
        </w:rPr>
        <w:t>عم</w:t>
      </w:r>
      <w:r w:rsidR="00882902" w:rsidRPr="00714A89">
        <w:rPr>
          <w:rFonts w:asciiTheme="majorBidi" w:hAnsiTheme="majorBidi" w:hint="cs"/>
          <w:sz w:val="27"/>
          <w:rtl/>
          <w:lang w:bidi="ar-LB"/>
        </w:rPr>
        <w:t>َ</w:t>
      </w:r>
      <w:r w:rsidR="00BB71DA" w:rsidRPr="00714A89">
        <w:rPr>
          <w:rFonts w:asciiTheme="majorBidi" w:hAnsiTheme="majorBidi"/>
          <w:sz w:val="27"/>
          <w:rtl/>
          <w:lang w:bidi="ar-LB"/>
        </w:rPr>
        <w:t>ل</w:t>
      </w:r>
      <w:r w:rsidR="00882902" w:rsidRPr="00714A89">
        <w:rPr>
          <w:rFonts w:asciiTheme="majorBidi" w:hAnsiTheme="majorBidi" w:hint="cs"/>
          <w:sz w:val="27"/>
          <w:rtl/>
          <w:lang w:bidi="ar-LB"/>
        </w:rPr>
        <w:t>ْ</w:t>
      </w:r>
      <w:r w:rsidR="00BB71DA" w:rsidRPr="00714A89">
        <w:rPr>
          <w:rFonts w:asciiTheme="majorBidi" w:hAnsiTheme="majorBidi"/>
          <w:sz w:val="27"/>
          <w:rtl/>
          <w:lang w:bidi="ar-LB"/>
        </w:rPr>
        <w:t xml:space="preserve"> ح</w:t>
      </w:r>
      <w:r w:rsidR="00564E0A" w:rsidRPr="00714A89">
        <w:rPr>
          <w:rFonts w:asciiTheme="majorBidi" w:hAnsiTheme="majorBidi" w:hint="cs"/>
          <w:sz w:val="27"/>
          <w:rtl/>
          <w:lang w:bidi="ar-LB"/>
        </w:rPr>
        <w:t>َ</w:t>
      </w:r>
      <w:r w:rsidR="00BB71DA" w:rsidRPr="00714A89">
        <w:rPr>
          <w:rFonts w:asciiTheme="majorBidi" w:hAnsiTheme="majorBidi"/>
          <w:sz w:val="27"/>
          <w:rtl/>
          <w:lang w:bidi="ar-LB"/>
        </w:rPr>
        <w:t>س</w:t>
      </w:r>
      <w:r w:rsidR="00564E0A" w:rsidRPr="00714A89">
        <w:rPr>
          <w:rFonts w:asciiTheme="majorBidi" w:hAnsiTheme="majorBidi" w:hint="cs"/>
          <w:sz w:val="27"/>
          <w:rtl/>
          <w:lang w:bidi="ar-LB"/>
        </w:rPr>
        <w:t>َ</w:t>
      </w:r>
      <w:r w:rsidR="00BB71DA" w:rsidRPr="00714A89">
        <w:rPr>
          <w:rFonts w:asciiTheme="majorBidi" w:hAnsiTheme="majorBidi"/>
          <w:sz w:val="27"/>
          <w:rtl/>
          <w:lang w:bidi="ar-LB"/>
        </w:rPr>
        <w:t>ن</w:t>
      </w:r>
      <w:r w:rsidR="00564E0A" w:rsidRPr="00714A89">
        <w:rPr>
          <w:rFonts w:asciiTheme="majorBidi" w:hAnsiTheme="majorBidi" w:hint="cs"/>
          <w:sz w:val="27"/>
          <w:rtl/>
          <w:lang w:bidi="ar-LB"/>
        </w:rPr>
        <w:t>اً</w:t>
      </w:r>
      <w:r w:rsidR="00BB71DA" w:rsidRPr="00714A89">
        <w:rPr>
          <w:rFonts w:asciiTheme="majorBidi" w:hAnsiTheme="majorBidi"/>
          <w:sz w:val="27"/>
          <w:rtl/>
          <w:lang w:bidi="ar-LB"/>
        </w:rPr>
        <w:t xml:space="preserve"> إذا وفقط إذا كان صحيحاً</w:t>
      </w:r>
      <w:r w:rsidR="00BB71DA" w:rsidRPr="00714A89">
        <w:rPr>
          <w:rFonts w:asciiTheme="majorBidi" w:hAnsiTheme="majorBidi" w:hint="cs"/>
          <w:sz w:val="27"/>
          <w:rtl/>
          <w:lang w:bidi="ar-LB"/>
        </w:rPr>
        <w:t xml:space="preserve"> </w:t>
      </w:r>
      <w:r w:rsidR="00BB71DA" w:rsidRPr="00714A89">
        <w:rPr>
          <w:rFonts w:asciiTheme="majorBidi" w:hAnsiTheme="majorBidi"/>
          <w:sz w:val="27"/>
          <w:rtl/>
          <w:lang w:bidi="ar-LB"/>
        </w:rPr>
        <w:t>(إلزامياً)</w:t>
      </w:r>
      <w:r w:rsidR="002D5A73" w:rsidRPr="00714A89">
        <w:rPr>
          <w:rFonts w:hint="eastAsia"/>
          <w:sz w:val="24"/>
          <w:szCs w:val="24"/>
          <w:rtl/>
        </w:rPr>
        <w:t>»</w:t>
      </w:r>
      <w:r w:rsidR="002D5A73" w:rsidRPr="00714A89">
        <w:rPr>
          <w:rFonts w:asciiTheme="majorBidi" w:hAnsiTheme="majorBidi" w:hint="cs"/>
          <w:sz w:val="27"/>
          <w:rtl/>
          <w:lang w:bidi="ar-LB"/>
        </w:rPr>
        <w:t>.</w:t>
      </w:r>
      <w:r w:rsidR="00BB71DA" w:rsidRPr="00714A89">
        <w:rPr>
          <w:rFonts w:asciiTheme="majorBidi" w:hAnsiTheme="majorBidi"/>
          <w:sz w:val="27"/>
          <w:rtl/>
          <w:lang w:bidi="ar-LB"/>
        </w:rPr>
        <w:t xml:space="preserve"> لذلك إذا كان صلاح الفعل هو السبب الذي يأمر به الله المحسن فإن الصلاح الذاتي هذا يمكن أن يكون سبباً لقيامنا به</w:t>
      </w:r>
      <w:r w:rsidR="002D5A73" w:rsidRPr="00714A89">
        <w:rPr>
          <w:rFonts w:asciiTheme="majorBidi" w:hAnsiTheme="majorBidi" w:hint="cs"/>
          <w:sz w:val="27"/>
          <w:rtl/>
          <w:lang w:bidi="ar-LB"/>
        </w:rPr>
        <w:t>.</w:t>
      </w:r>
      <w:r w:rsidR="00BB71DA" w:rsidRPr="00714A89">
        <w:rPr>
          <w:rFonts w:asciiTheme="majorBidi" w:hAnsiTheme="majorBidi"/>
          <w:sz w:val="27"/>
          <w:rtl/>
          <w:lang w:bidi="ar-LB"/>
        </w:rPr>
        <w:t xml:space="preserve"> المحتوى الأخلاقي كافٍ حت</w:t>
      </w:r>
      <w:r w:rsidR="002D5A73" w:rsidRPr="00714A89">
        <w:rPr>
          <w:rFonts w:asciiTheme="majorBidi" w:hAnsiTheme="majorBidi" w:hint="cs"/>
          <w:sz w:val="27"/>
          <w:rtl/>
          <w:lang w:bidi="ar-LB"/>
        </w:rPr>
        <w:t>ّ</w:t>
      </w:r>
      <w:r w:rsidR="00BB71DA" w:rsidRPr="00714A89">
        <w:rPr>
          <w:rFonts w:asciiTheme="majorBidi" w:hAnsiTheme="majorBidi"/>
          <w:sz w:val="27"/>
          <w:rtl/>
          <w:lang w:bidi="ar-LB"/>
        </w:rPr>
        <w:t>ى نعلم أي</w:t>
      </w:r>
      <w:r w:rsidR="002D5A73" w:rsidRPr="00714A89">
        <w:rPr>
          <w:rFonts w:asciiTheme="majorBidi" w:hAnsiTheme="majorBidi" w:hint="cs"/>
          <w:sz w:val="27"/>
          <w:rtl/>
          <w:lang w:bidi="ar-LB"/>
        </w:rPr>
        <w:t>ّ</w:t>
      </w:r>
      <w:r w:rsidR="00BB71DA" w:rsidRPr="00714A89">
        <w:rPr>
          <w:rFonts w:asciiTheme="majorBidi" w:hAnsiTheme="majorBidi"/>
          <w:sz w:val="27"/>
          <w:rtl/>
          <w:lang w:bidi="ar-LB"/>
        </w:rPr>
        <w:t xml:space="preserve"> فعل</w:t>
      </w:r>
      <w:r w:rsidR="002D5A73" w:rsidRPr="00714A89">
        <w:rPr>
          <w:rFonts w:asciiTheme="majorBidi" w:hAnsiTheme="majorBidi" w:hint="cs"/>
          <w:sz w:val="27"/>
          <w:rtl/>
          <w:lang w:bidi="ar-LB"/>
        </w:rPr>
        <w:t>ٍ</w:t>
      </w:r>
      <w:r w:rsidR="00BB71DA" w:rsidRPr="00714A89">
        <w:rPr>
          <w:rFonts w:asciiTheme="majorBidi" w:hAnsiTheme="majorBidi"/>
          <w:sz w:val="27"/>
          <w:rtl/>
          <w:lang w:bidi="ar-LB"/>
        </w:rPr>
        <w:t xml:space="preserve"> </w:t>
      </w:r>
      <w:r w:rsidR="002D5A73" w:rsidRPr="00714A89">
        <w:rPr>
          <w:rFonts w:asciiTheme="majorBidi" w:hAnsiTheme="majorBidi" w:hint="cs"/>
          <w:sz w:val="27"/>
          <w:rtl/>
          <w:lang w:bidi="ar-LB"/>
        </w:rPr>
        <w:t xml:space="preserve">هو </w:t>
      </w:r>
      <w:r w:rsidR="00BB71DA" w:rsidRPr="00714A89">
        <w:rPr>
          <w:rFonts w:asciiTheme="majorBidi" w:hAnsiTheme="majorBidi"/>
          <w:sz w:val="27"/>
          <w:rtl/>
          <w:lang w:bidi="ar-LB"/>
        </w:rPr>
        <w:t>إلزامي</w:t>
      </w:r>
      <w:r w:rsidR="002D5A73" w:rsidRPr="00714A89">
        <w:rPr>
          <w:rFonts w:asciiTheme="majorBidi" w:hAnsiTheme="majorBidi" w:hint="cs"/>
          <w:sz w:val="27"/>
          <w:rtl/>
          <w:lang w:bidi="ar-LB"/>
        </w:rPr>
        <w:t>ٌّ</w:t>
      </w:r>
      <w:r w:rsidR="00BB71DA" w:rsidRPr="00714A89">
        <w:rPr>
          <w:rFonts w:asciiTheme="majorBidi" w:hAnsiTheme="majorBidi"/>
          <w:sz w:val="27"/>
          <w:rtl/>
          <w:lang w:bidi="ar-LB"/>
        </w:rPr>
        <w:t>،</w:t>
      </w:r>
      <w:r w:rsidR="00BB71DA" w:rsidRPr="00714A89">
        <w:rPr>
          <w:rFonts w:asciiTheme="majorBidi" w:hAnsiTheme="majorBidi" w:hint="cs"/>
          <w:sz w:val="27"/>
          <w:rtl/>
          <w:lang w:bidi="ar-LB"/>
        </w:rPr>
        <w:t xml:space="preserve"> </w:t>
      </w:r>
      <w:r w:rsidR="00BB71DA" w:rsidRPr="00714A89">
        <w:rPr>
          <w:rFonts w:asciiTheme="majorBidi" w:hAnsiTheme="majorBidi"/>
          <w:sz w:val="27"/>
          <w:rtl/>
          <w:lang w:bidi="ar-LB"/>
        </w:rPr>
        <w:t>ولا يحتاج إلى أن يحد</w:t>
      </w:r>
      <w:r w:rsidR="002D5A73" w:rsidRPr="00714A89">
        <w:rPr>
          <w:rFonts w:asciiTheme="majorBidi" w:hAnsiTheme="majorBidi" w:hint="cs"/>
          <w:sz w:val="27"/>
          <w:rtl/>
          <w:lang w:bidi="ar-LB"/>
        </w:rPr>
        <w:t>ِّ</w:t>
      </w:r>
      <w:r w:rsidR="00BB71DA" w:rsidRPr="00714A89">
        <w:rPr>
          <w:rFonts w:asciiTheme="majorBidi" w:hAnsiTheme="majorBidi"/>
          <w:sz w:val="27"/>
          <w:rtl/>
          <w:lang w:bidi="ar-LB"/>
        </w:rPr>
        <w:t>ده الله</w:t>
      </w:r>
      <w:r w:rsidR="002D5A73" w:rsidRPr="00714A89">
        <w:rPr>
          <w:rFonts w:asciiTheme="majorBidi" w:hAnsiTheme="majorBidi" w:hint="cs"/>
          <w:sz w:val="27"/>
          <w:rtl/>
          <w:lang w:bidi="ar-LB"/>
        </w:rPr>
        <w:t>،</w:t>
      </w:r>
      <w:r w:rsidR="00BB71DA" w:rsidRPr="00714A89">
        <w:rPr>
          <w:rFonts w:asciiTheme="majorBidi" w:hAnsiTheme="majorBidi"/>
          <w:sz w:val="27"/>
          <w:rtl/>
          <w:lang w:bidi="ar-LB"/>
        </w:rPr>
        <w:t xml:space="preserve"> وتكون أوامر الله زائدة</w:t>
      </w:r>
      <w:r w:rsidR="002D5A73" w:rsidRPr="00714A89">
        <w:rPr>
          <w:rFonts w:asciiTheme="majorBidi" w:hAnsiTheme="majorBidi" w:hint="cs"/>
          <w:sz w:val="27"/>
          <w:rtl/>
          <w:lang w:bidi="ar-LB"/>
        </w:rPr>
        <w:t>ً،</w:t>
      </w:r>
      <w:r w:rsidR="00BB71DA" w:rsidRPr="00714A89">
        <w:rPr>
          <w:rFonts w:asciiTheme="majorBidi" w:hAnsiTheme="majorBidi"/>
          <w:sz w:val="27"/>
          <w:rtl/>
          <w:lang w:bidi="ar-LB"/>
        </w:rPr>
        <w:t xml:space="preserve"> ونظرية الأمر الإلهي لآدمز عديمة الفائدة</w:t>
      </w:r>
      <w:r w:rsidR="002D5A73" w:rsidRPr="00714A89">
        <w:rPr>
          <w:rFonts w:asciiTheme="majorBidi" w:hAnsiTheme="majorBidi" w:hint="cs"/>
          <w:sz w:val="27"/>
          <w:rtl/>
          <w:lang w:bidi="ar-LB"/>
        </w:rPr>
        <w:t>.</w:t>
      </w:r>
    </w:p>
    <w:p w:rsidR="00BB71DA" w:rsidRPr="00714A89" w:rsidRDefault="002D5A73" w:rsidP="0005161A">
      <w:pPr>
        <w:rPr>
          <w:rFonts w:asciiTheme="majorBidi" w:hAnsiTheme="majorBidi"/>
          <w:sz w:val="27"/>
          <w:rtl/>
          <w:lang w:bidi="ar-LB"/>
        </w:rPr>
      </w:pPr>
      <w:r w:rsidRPr="00714A89">
        <w:rPr>
          <w:rFonts w:asciiTheme="majorBidi" w:hAnsiTheme="majorBidi" w:hint="cs"/>
          <w:sz w:val="27"/>
          <w:rtl/>
          <w:lang w:bidi="ar-LB"/>
        </w:rPr>
        <w:t>و</w:t>
      </w:r>
      <w:r w:rsidR="00BB71DA" w:rsidRPr="00714A89">
        <w:rPr>
          <w:rFonts w:asciiTheme="majorBidi" w:hAnsiTheme="majorBidi"/>
          <w:sz w:val="27"/>
          <w:rtl/>
          <w:lang w:bidi="ar-LB"/>
        </w:rPr>
        <w:t>لقد تم</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تقديم ثلاث </w:t>
      </w:r>
      <w:r w:rsidR="00BB71DA" w:rsidRPr="00714A89">
        <w:rPr>
          <w:rFonts w:asciiTheme="majorBidi" w:hAnsiTheme="majorBidi" w:hint="cs"/>
          <w:sz w:val="27"/>
          <w:rtl/>
          <w:lang w:bidi="ar-LB"/>
        </w:rPr>
        <w:t>إ</w:t>
      </w:r>
      <w:r w:rsidR="00BB71DA" w:rsidRPr="00714A89">
        <w:rPr>
          <w:rFonts w:asciiTheme="majorBidi" w:hAnsiTheme="majorBidi"/>
          <w:sz w:val="27"/>
          <w:rtl/>
          <w:lang w:bidi="ar-LB"/>
        </w:rPr>
        <w:t>جابات ع</w:t>
      </w:r>
      <w:r w:rsidRPr="00714A89">
        <w:rPr>
          <w:rFonts w:asciiTheme="majorBidi" w:hAnsiTheme="majorBidi" w:hint="cs"/>
          <w:sz w:val="27"/>
          <w:rtl/>
          <w:lang w:bidi="ar-LB"/>
        </w:rPr>
        <w:t>ن</w:t>
      </w:r>
      <w:r w:rsidR="00BB71DA" w:rsidRPr="00714A89">
        <w:rPr>
          <w:rFonts w:asciiTheme="majorBidi" w:hAnsiTheme="majorBidi"/>
          <w:sz w:val="27"/>
          <w:rtl/>
          <w:lang w:bidi="ar-LB"/>
        </w:rPr>
        <w:t xml:space="preserve"> هذا ال</w:t>
      </w:r>
      <w:r w:rsidRPr="00714A89">
        <w:rPr>
          <w:rFonts w:asciiTheme="majorBidi" w:hAnsiTheme="majorBidi" w:hint="cs"/>
          <w:sz w:val="27"/>
          <w:rtl/>
          <w:lang w:bidi="ar-LB"/>
        </w:rPr>
        <w:t>إ</w:t>
      </w:r>
      <w:r w:rsidR="00BB71DA" w:rsidRPr="00714A89">
        <w:rPr>
          <w:rFonts w:asciiTheme="majorBidi" w:hAnsiTheme="majorBidi"/>
          <w:sz w:val="27"/>
          <w:rtl/>
          <w:lang w:bidi="ar-LB"/>
        </w:rPr>
        <w:t>شكال:</w:t>
      </w:r>
    </w:p>
    <w:p w:rsidR="00BB71DA" w:rsidRPr="00714A89" w:rsidRDefault="00BB71DA" w:rsidP="0005161A">
      <w:pPr>
        <w:rPr>
          <w:rFonts w:asciiTheme="majorBidi" w:hAnsiTheme="majorBidi"/>
          <w:sz w:val="27"/>
          <w:rtl/>
          <w:lang w:bidi="ar-LB"/>
        </w:rPr>
      </w:pPr>
      <w:r w:rsidRPr="00714A89">
        <w:rPr>
          <w:rFonts w:asciiTheme="majorBidi" w:hAnsiTheme="majorBidi"/>
          <w:b/>
          <w:bCs/>
          <w:sz w:val="27"/>
          <w:rtl/>
          <w:lang w:bidi="ar-LB"/>
        </w:rPr>
        <w:lastRenderedPageBreak/>
        <w:t>أو</w:t>
      </w:r>
      <w:r w:rsidR="002D5A73" w:rsidRPr="00714A89">
        <w:rPr>
          <w:rFonts w:asciiTheme="majorBidi" w:hAnsiTheme="majorBidi" w:hint="cs"/>
          <w:b/>
          <w:bCs/>
          <w:sz w:val="27"/>
          <w:rtl/>
          <w:lang w:bidi="ar-LB"/>
        </w:rPr>
        <w:t>ّ</w:t>
      </w:r>
      <w:r w:rsidRPr="00714A89">
        <w:rPr>
          <w:rFonts w:asciiTheme="majorBidi" w:hAnsiTheme="majorBidi"/>
          <w:b/>
          <w:bCs/>
          <w:sz w:val="27"/>
          <w:rtl/>
          <w:lang w:bidi="ar-LB"/>
        </w:rPr>
        <w:t>لاً</w:t>
      </w:r>
      <w:r w:rsidRPr="00714A89">
        <w:rPr>
          <w:rFonts w:asciiTheme="majorBidi" w:hAnsiTheme="majorBidi"/>
          <w:sz w:val="27"/>
          <w:rtl/>
          <w:lang w:bidi="ar-LB"/>
        </w:rPr>
        <w:t xml:space="preserve">: </w:t>
      </w:r>
      <w:r w:rsidR="002D5A73" w:rsidRPr="00714A89">
        <w:rPr>
          <w:rFonts w:asciiTheme="majorBidi" w:hAnsiTheme="majorBidi" w:hint="cs"/>
          <w:sz w:val="27"/>
          <w:rtl/>
          <w:lang w:bidi="ar-LB"/>
        </w:rPr>
        <w:t xml:space="preserve">إن </w:t>
      </w:r>
      <w:r w:rsidRPr="00714A89">
        <w:rPr>
          <w:rFonts w:asciiTheme="majorBidi" w:hAnsiTheme="majorBidi"/>
          <w:sz w:val="27"/>
          <w:rtl/>
          <w:lang w:bidi="ar-LB"/>
        </w:rPr>
        <w:t>مقد</w:t>
      </w:r>
      <w:r w:rsidR="002D5A73" w:rsidRPr="00714A89">
        <w:rPr>
          <w:rFonts w:asciiTheme="majorBidi" w:hAnsiTheme="majorBidi" w:hint="cs"/>
          <w:sz w:val="27"/>
          <w:rtl/>
          <w:lang w:bidi="ar-LB"/>
        </w:rPr>
        <w:t>ّ</w:t>
      </w:r>
      <w:r w:rsidRPr="00714A89">
        <w:rPr>
          <w:rFonts w:asciiTheme="majorBidi" w:hAnsiTheme="majorBidi"/>
          <w:sz w:val="27"/>
          <w:rtl/>
          <w:lang w:bidi="ar-LB"/>
        </w:rPr>
        <w:t>مت</w:t>
      </w:r>
      <w:r w:rsidR="00882902" w:rsidRPr="00714A89">
        <w:rPr>
          <w:rFonts w:asciiTheme="majorBidi" w:hAnsiTheme="majorBidi" w:hint="cs"/>
          <w:sz w:val="27"/>
          <w:rtl/>
          <w:lang w:bidi="ar-LB"/>
        </w:rPr>
        <w:t>َ</w:t>
      </w:r>
      <w:r w:rsidR="002D5A73" w:rsidRPr="00714A89">
        <w:rPr>
          <w:rFonts w:asciiTheme="majorBidi" w:hAnsiTheme="majorBidi" w:hint="cs"/>
          <w:sz w:val="27"/>
          <w:rtl/>
          <w:lang w:bidi="ar-LB"/>
        </w:rPr>
        <w:t>ي</w:t>
      </w:r>
      <w:r w:rsidR="00882902" w:rsidRPr="00714A89">
        <w:rPr>
          <w:rFonts w:asciiTheme="majorBidi" w:hAnsiTheme="majorBidi" w:hint="cs"/>
          <w:sz w:val="27"/>
          <w:rtl/>
          <w:lang w:bidi="ar-LB"/>
        </w:rPr>
        <w:t>ْ</w:t>
      </w:r>
      <w:r w:rsidRPr="00714A89">
        <w:rPr>
          <w:rFonts w:asciiTheme="majorBidi" w:hAnsiTheme="majorBidi"/>
          <w:sz w:val="27"/>
          <w:rtl/>
          <w:lang w:bidi="ar-LB"/>
        </w:rPr>
        <w:t>ه الأولى والثالثة شرطي</w:t>
      </w:r>
      <w:r w:rsidR="002D5A73" w:rsidRPr="00714A89">
        <w:rPr>
          <w:rFonts w:asciiTheme="majorBidi" w:hAnsiTheme="majorBidi" w:hint="cs"/>
          <w:sz w:val="27"/>
          <w:rtl/>
          <w:lang w:bidi="ar-LB"/>
        </w:rPr>
        <w:t>ّ</w:t>
      </w:r>
      <w:r w:rsidRPr="00714A89">
        <w:rPr>
          <w:rFonts w:asciiTheme="majorBidi" w:hAnsiTheme="majorBidi"/>
          <w:sz w:val="27"/>
          <w:rtl/>
          <w:lang w:bidi="ar-LB"/>
        </w:rPr>
        <w:t>ة</w:t>
      </w:r>
      <w:r w:rsidR="002D5A73" w:rsidRPr="00714A89">
        <w:rPr>
          <w:rFonts w:asciiTheme="majorBidi" w:hAnsiTheme="majorBidi" w:hint="cs"/>
          <w:sz w:val="27"/>
          <w:rtl/>
          <w:lang w:bidi="ar-LB"/>
        </w:rPr>
        <w:t>ٌ</w:t>
      </w:r>
      <w:r w:rsidRPr="00714A89">
        <w:rPr>
          <w:rFonts w:asciiTheme="majorBidi" w:hAnsiTheme="majorBidi"/>
          <w:sz w:val="27"/>
          <w:rtl/>
          <w:lang w:bidi="ar-LB"/>
        </w:rPr>
        <w:t xml:space="preserve"> فقط</w:t>
      </w:r>
      <w:r w:rsidR="002D5A73" w:rsidRPr="00714A89">
        <w:rPr>
          <w:rFonts w:asciiTheme="majorBidi" w:hAnsiTheme="majorBidi" w:hint="cs"/>
          <w:sz w:val="27"/>
          <w:rtl/>
          <w:lang w:bidi="ar-LB"/>
        </w:rPr>
        <w:t>.</w:t>
      </w:r>
      <w:r w:rsidRPr="00714A89">
        <w:rPr>
          <w:rFonts w:asciiTheme="majorBidi" w:hAnsiTheme="majorBidi"/>
          <w:sz w:val="27"/>
          <w:rtl/>
          <w:lang w:bidi="ar-LB"/>
        </w:rPr>
        <w:t xml:space="preserve"> وخلافاً لفهم </w:t>
      </w:r>
      <w:proofErr w:type="spellStart"/>
      <w:r w:rsidRPr="00714A89">
        <w:rPr>
          <w:rFonts w:asciiTheme="majorBidi" w:hAnsiTheme="majorBidi"/>
          <w:sz w:val="27"/>
          <w:rtl/>
          <w:lang w:bidi="ar-LB"/>
        </w:rPr>
        <w:t>جاندلر</w:t>
      </w:r>
      <w:proofErr w:type="spellEnd"/>
      <w:r w:rsidRPr="00714A89">
        <w:rPr>
          <w:rFonts w:asciiTheme="majorBidi" w:hAnsiTheme="majorBidi"/>
          <w:sz w:val="27"/>
          <w:rtl/>
          <w:lang w:bidi="ar-LB"/>
        </w:rPr>
        <w:t xml:space="preserve"> لا تدل</w:t>
      </w:r>
      <w:r w:rsidR="002D5A73" w:rsidRPr="00714A89">
        <w:rPr>
          <w:rFonts w:asciiTheme="majorBidi" w:hAnsiTheme="majorBidi" w:hint="cs"/>
          <w:sz w:val="27"/>
          <w:rtl/>
          <w:lang w:bidi="ar-LB"/>
        </w:rPr>
        <w:t>ّ</w:t>
      </w:r>
      <w:r w:rsidRPr="00714A89">
        <w:rPr>
          <w:rFonts w:asciiTheme="majorBidi" w:hAnsiTheme="majorBidi"/>
          <w:sz w:val="27"/>
          <w:rtl/>
          <w:lang w:bidi="ar-LB"/>
        </w:rPr>
        <w:t xml:space="preserve"> على أنها مقد</w:t>
      </w:r>
      <w:r w:rsidR="002D5A73" w:rsidRPr="00714A89">
        <w:rPr>
          <w:rFonts w:asciiTheme="majorBidi" w:hAnsiTheme="majorBidi" w:hint="cs"/>
          <w:sz w:val="27"/>
          <w:rtl/>
          <w:lang w:bidi="ar-LB"/>
        </w:rPr>
        <w:t>ّ</w:t>
      </w:r>
      <w:r w:rsidRPr="00714A89">
        <w:rPr>
          <w:rFonts w:asciiTheme="majorBidi" w:hAnsiTheme="majorBidi"/>
          <w:sz w:val="27"/>
          <w:rtl/>
          <w:lang w:bidi="ar-LB"/>
        </w:rPr>
        <w:t>مة الدليل أو التبرير المتسلسل</w:t>
      </w:r>
      <w:r w:rsidR="002D5A73" w:rsidRPr="00714A89">
        <w:rPr>
          <w:rFonts w:asciiTheme="majorBidi" w:hAnsiTheme="majorBidi" w:hint="cs"/>
          <w:sz w:val="27"/>
          <w:rtl/>
          <w:lang w:bidi="ar-LB"/>
        </w:rPr>
        <w:t>.</w:t>
      </w:r>
      <w:r w:rsidRPr="00714A89">
        <w:rPr>
          <w:rFonts w:asciiTheme="majorBidi" w:hAnsiTheme="majorBidi"/>
          <w:sz w:val="27"/>
          <w:rtl/>
          <w:lang w:bidi="ar-LB"/>
        </w:rPr>
        <w:t xml:space="preserve"> وإذا علمنا أن كل</w:t>
      </w:r>
      <w:r w:rsidR="001158F6" w:rsidRPr="00714A89">
        <w:rPr>
          <w:rFonts w:asciiTheme="majorBidi" w:hAnsiTheme="majorBidi" w:hint="cs"/>
          <w:sz w:val="27"/>
          <w:rtl/>
          <w:lang w:bidi="ar-LB"/>
        </w:rPr>
        <w:t>ت</w:t>
      </w:r>
      <w:r w:rsidRPr="00714A89">
        <w:rPr>
          <w:rFonts w:asciiTheme="majorBidi" w:hAnsiTheme="majorBidi"/>
          <w:sz w:val="27"/>
          <w:rtl/>
          <w:lang w:bidi="ar-LB"/>
        </w:rPr>
        <w:t>ا الشرطي</w:t>
      </w:r>
      <w:r w:rsidR="001158F6" w:rsidRPr="00714A89">
        <w:rPr>
          <w:rFonts w:asciiTheme="majorBidi" w:hAnsiTheme="majorBidi" w:hint="cs"/>
          <w:sz w:val="27"/>
          <w:rtl/>
          <w:lang w:bidi="ar-LB"/>
        </w:rPr>
        <w:t>تي</w:t>
      </w:r>
      <w:r w:rsidRPr="00714A89">
        <w:rPr>
          <w:rFonts w:asciiTheme="majorBidi" w:hAnsiTheme="majorBidi"/>
          <w:sz w:val="27"/>
          <w:rtl/>
          <w:lang w:bidi="ar-LB"/>
        </w:rPr>
        <w:t>ن صادق</w:t>
      </w:r>
      <w:r w:rsidR="001158F6" w:rsidRPr="00714A89">
        <w:rPr>
          <w:rFonts w:asciiTheme="majorBidi" w:hAnsiTheme="majorBidi" w:hint="cs"/>
          <w:sz w:val="27"/>
          <w:rtl/>
          <w:lang w:bidi="ar-LB"/>
        </w:rPr>
        <w:t>ةٌ</w:t>
      </w:r>
      <w:r w:rsidRPr="00714A89">
        <w:rPr>
          <w:rFonts w:asciiTheme="majorBidi" w:hAnsiTheme="majorBidi"/>
          <w:sz w:val="27"/>
          <w:rtl/>
          <w:lang w:bidi="ar-LB"/>
        </w:rPr>
        <w:t>، وأن أحد جوانبها محق</w:t>
      </w:r>
      <w:r w:rsidR="001158F6" w:rsidRPr="00714A89">
        <w:rPr>
          <w:rFonts w:asciiTheme="majorBidi" w:hAnsiTheme="majorBidi" w:hint="cs"/>
          <w:sz w:val="27"/>
          <w:rtl/>
          <w:lang w:bidi="ar-LB"/>
        </w:rPr>
        <w:t>ّ</w:t>
      </w:r>
      <w:r w:rsidRPr="00714A89">
        <w:rPr>
          <w:rFonts w:asciiTheme="majorBidi" w:hAnsiTheme="majorBidi"/>
          <w:sz w:val="27"/>
          <w:rtl/>
          <w:lang w:bidi="ar-LB"/>
        </w:rPr>
        <w:t>ق</w:t>
      </w:r>
      <w:r w:rsidR="001158F6" w:rsidRPr="00714A89">
        <w:rPr>
          <w:rFonts w:asciiTheme="majorBidi" w:hAnsiTheme="majorBidi" w:hint="cs"/>
          <w:sz w:val="27"/>
          <w:rtl/>
          <w:lang w:bidi="ar-LB"/>
        </w:rPr>
        <w:t>ٌ</w:t>
      </w:r>
      <w:r w:rsidRPr="00714A89">
        <w:rPr>
          <w:rFonts w:asciiTheme="majorBidi" w:hAnsiTheme="majorBidi"/>
          <w:sz w:val="27"/>
          <w:rtl/>
          <w:lang w:bidi="ar-LB"/>
        </w:rPr>
        <w:t>، فسنعلم أن الجانب الآخر محق</w:t>
      </w:r>
      <w:r w:rsidR="001158F6" w:rsidRPr="00714A89">
        <w:rPr>
          <w:rFonts w:asciiTheme="majorBidi" w:hAnsiTheme="majorBidi" w:hint="cs"/>
          <w:sz w:val="27"/>
          <w:rtl/>
          <w:lang w:bidi="ar-LB"/>
        </w:rPr>
        <w:t>ّ</w:t>
      </w:r>
      <w:r w:rsidRPr="00714A89">
        <w:rPr>
          <w:rFonts w:asciiTheme="majorBidi" w:hAnsiTheme="majorBidi"/>
          <w:sz w:val="27"/>
          <w:rtl/>
          <w:lang w:bidi="ar-LB"/>
        </w:rPr>
        <w:t>ق</w:t>
      </w:r>
      <w:r w:rsidR="001158F6" w:rsidRPr="00714A89">
        <w:rPr>
          <w:rFonts w:asciiTheme="majorBidi" w:hAnsiTheme="majorBidi" w:hint="cs"/>
          <w:sz w:val="27"/>
          <w:rtl/>
          <w:lang w:bidi="ar-LB"/>
        </w:rPr>
        <w:t>ٌ</w:t>
      </w:r>
      <w:r w:rsidRPr="00714A89">
        <w:rPr>
          <w:rFonts w:asciiTheme="majorBidi" w:hAnsiTheme="majorBidi"/>
          <w:sz w:val="27"/>
          <w:rtl/>
          <w:lang w:bidi="ar-LB"/>
        </w:rPr>
        <w:t xml:space="preserve"> أيضاً</w:t>
      </w:r>
      <w:r w:rsidR="001158F6" w:rsidRPr="00714A89">
        <w:rPr>
          <w:rFonts w:asciiTheme="majorBidi" w:hAnsiTheme="majorBidi" w:hint="cs"/>
          <w:sz w:val="27"/>
          <w:rtl/>
          <w:lang w:bidi="ar-LB"/>
        </w:rPr>
        <w:t>.</w:t>
      </w:r>
      <w:r w:rsidRPr="00714A89">
        <w:rPr>
          <w:rFonts w:asciiTheme="majorBidi" w:hAnsiTheme="majorBidi"/>
          <w:sz w:val="27"/>
          <w:rtl/>
          <w:lang w:bidi="ar-LB"/>
        </w:rPr>
        <w:t xml:space="preserve"> ولكن</w:t>
      </w:r>
      <w:r w:rsidR="001158F6" w:rsidRPr="00714A89">
        <w:rPr>
          <w:rFonts w:asciiTheme="majorBidi" w:hAnsiTheme="majorBidi" w:hint="cs"/>
          <w:sz w:val="27"/>
          <w:rtl/>
          <w:lang w:bidi="ar-LB"/>
        </w:rPr>
        <w:t>ْ</w:t>
      </w:r>
      <w:r w:rsidRPr="00714A89">
        <w:rPr>
          <w:rFonts w:asciiTheme="majorBidi" w:hAnsiTheme="majorBidi"/>
          <w:sz w:val="27"/>
          <w:rtl/>
          <w:lang w:bidi="ar-LB"/>
        </w:rPr>
        <w:t xml:space="preserve"> لا يمكن أن نستنتج من ذلك أن</w:t>
      </w:r>
      <w:r w:rsidR="001158F6" w:rsidRPr="00714A89">
        <w:rPr>
          <w:rFonts w:asciiTheme="majorBidi" w:hAnsiTheme="majorBidi" w:hint="cs"/>
          <w:sz w:val="27"/>
          <w:rtl/>
          <w:lang w:bidi="ar-LB"/>
        </w:rPr>
        <w:t>ها</w:t>
      </w:r>
      <w:r w:rsidRPr="00714A89">
        <w:rPr>
          <w:rFonts w:asciiTheme="majorBidi" w:hAnsiTheme="majorBidi"/>
          <w:sz w:val="27"/>
          <w:rtl/>
          <w:lang w:bidi="ar-LB"/>
        </w:rPr>
        <w:t xml:space="preserve"> مقد</w:t>
      </w:r>
      <w:r w:rsidR="001158F6" w:rsidRPr="00714A89">
        <w:rPr>
          <w:rFonts w:asciiTheme="majorBidi" w:hAnsiTheme="majorBidi" w:hint="cs"/>
          <w:sz w:val="27"/>
          <w:rtl/>
          <w:lang w:bidi="ar-LB"/>
        </w:rPr>
        <w:t>ّ</w:t>
      </w:r>
      <w:r w:rsidRPr="00714A89">
        <w:rPr>
          <w:rFonts w:asciiTheme="majorBidi" w:hAnsiTheme="majorBidi"/>
          <w:sz w:val="27"/>
          <w:rtl/>
          <w:lang w:bidi="ar-LB"/>
        </w:rPr>
        <w:t>مة الدليل أو التبرير المتسلسل</w:t>
      </w:r>
      <w:r w:rsidR="001158F6" w:rsidRPr="00714A89">
        <w:rPr>
          <w:rFonts w:asciiTheme="majorBidi" w:hAnsiTheme="majorBidi" w:hint="cs"/>
          <w:sz w:val="27"/>
          <w:rtl/>
          <w:lang w:bidi="ar-LB"/>
        </w:rPr>
        <w:t>.</w:t>
      </w:r>
      <w:r w:rsidRPr="00714A89">
        <w:rPr>
          <w:rFonts w:asciiTheme="majorBidi" w:hAnsiTheme="majorBidi"/>
          <w:sz w:val="27"/>
          <w:rtl/>
          <w:lang w:bidi="ar-LB"/>
        </w:rPr>
        <w:t xml:space="preserve"> مثلاً</w:t>
      </w:r>
      <w:r w:rsidR="001158F6" w:rsidRPr="00714A89">
        <w:rPr>
          <w:rFonts w:asciiTheme="majorBidi" w:hAnsiTheme="majorBidi" w:hint="cs"/>
          <w:sz w:val="27"/>
          <w:rtl/>
          <w:lang w:bidi="ar-LB"/>
        </w:rPr>
        <w:t>:</w:t>
      </w:r>
      <w:r w:rsidRPr="00714A89">
        <w:rPr>
          <w:rFonts w:asciiTheme="majorBidi" w:hAnsiTheme="majorBidi"/>
          <w:sz w:val="27"/>
          <w:rtl/>
          <w:lang w:bidi="ar-LB"/>
        </w:rPr>
        <w:t xml:space="preserve"> أنا أعرف أن اثن</w:t>
      </w:r>
      <w:r w:rsidR="001158F6" w:rsidRPr="00714A89">
        <w:rPr>
          <w:rFonts w:asciiTheme="majorBidi" w:hAnsiTheme="majorBidi" w:hint="cs"/>
          <w:sz w:val="27"/>
          <w:rtl/>
          <w:lang w:bidi="ar-LB"/>
        </w:rPr>
        <w:t>ي</w:t>
      </w:r>
      <w:r w:rsidRPr="00714A89">
        <w:rPr>
          <w:rFonts w:asciiTheme="majorBidi" w:hAnsiTheme="majorBidi"/>
          <w:sz w:val="27"/>
          <w:rtl/>
          <w:lang w:bidi="ar-LB"/>
        </w:rPr>
        <w:t>ن زائد اثن</w:t>
      </w:r>
      <w:r w:rsidR="001158F6" w:rsidRPr="00714A89">
        <w:rPr>
          <w:rFonts w:asciiTheme="majorBidi" w:hAnsiTheme="majorBidi" w:hint="cs"/>
          <w:sz w:val="27"/>
          <w:rtl/>
          <w:lang w:bidi="ar-LB"/>
        </w:rPr>
        <w:t>ي</w:t>
      </w:r>
      <w:r w:rsidRPr="00714A89">
        <w:rPr>
          <w:rFonts w:asciiTheme="majorBidi" w:hAnsiTheme="majorBidi"/>
          <w:sz w:val="27"/>
          <w:rtl/>
          <w:lang w:bidi="ar-LB"/>
        </w:rPr>
        <w:t>ن يساوي أربعة في حالة</w:t>
      </w:r>
      <w:r w:rsidR="001158F6" w:rsidRPr="00714A89">
        <w:rPr>
          <w:rFonts w:asciiTheme="majorBidi" w:hAnsiTheme="majorBidi" w:hint="cs"/>
          <w:sz w:val="27"/>
          <w:rtl/>
          <w:lang w:bidi="ar-LB"/>
        </w:rPr>
        <w:t>ٍ</w:t>
      </w:r>
      <w:r w:rsidRPr="00714A89">
        <w:rPr>
          <w:rFonts w:asciiTheme="majorBidi" w:hAnsiTheme="majorBidi"/>
          <w:sz w:val="27"/>
          <w:rtl/>
          <w:lang w:bidi="ar-LB"/>
        </w:rPr>
        <w:t xml:space="preserve"> واحدة فقط</w:t>
      </w:r>
      <w:r w:rsidR="001158F6" w:rsidRPr="00714A89">
        <w:rPr>
          <w:rFonts w:asciiTheme="majorBidi" w:hAnsiTheme="majorBidi" w:hint="cs"/>
          <w:sz w:val="27"/>
          <w:rtl/>
          <w:lang w:bidi="ar-LB"/>
        </w:rPr>
        <w:t>،</w:t>
      </w:r>
      <w:r w:rsidRPr="00714A89">
        <w:rPr>
          <w:rFonts w:asciiTheme="majorBidi" w:hAnsiTheme="majorBidi"/>
          <w:sz w:val="27"/>
          <w:rtl/>
          <w:lang w:bidi="ar-LB"/>
        </w:rPr>
        <w:t xml:space="preserve"> أن تكون كر</w:t>
      </w:r>
      <w:r w:rsidR="001158F6" w:rsidRPr="00714A89">
        <w:rPr>
          <w:rFonts w:asciiTheme="majorBidi" w:hAnsiTheme="majorBidi" w:hint="cs"/>
          <w:sz w:val="27"/>
          <w:rtl/>
          <w:lang w:bidi="ar-LB"/>
        </w:rPr>
        <w:t>ّ</w:t>
      </w:r>
      <w:r w:rsidRPr="00714A89">
        <w:rPr>
          <w:rFonts w:asciiTheme="majorBidi" w:hAnsiTheme="majorBidi"/>
          <w:sz w:val="27"/>
          <w:rtl/>
          <w:lang w:bidi="ar-LB"/>
        </w:rPr>
        <w:t>ة السلة شيئاً ماد</w:t>
      </w:r>
      <w:r w:rsidR="001158F6" w:rsidRPr="00714A89">
        <w:rPr>
          <w:rFonts w:asciiTheme="majorBidi" w:hAnsiTheme="majorBidi" w:hint="cs"/>
          <w:sz w:val="27"/>
          <w:rtl/>
          <w:lang w:bidi="ar-LB"/>
        </w:rPr>
        <w:t>ّ</w:t>
      </w:r>
      <w:r w:rsidRPr="00714A89">
        <w:rPr>
          <w:rFonts w:asciiTheme="majorBidi" w:hAnsiTheme="majorBidi"/>
          <w:sz w:val="27"/>
          <w:rtl/>
          <w:lang w:bidi="ar-LB"/>
        </w:rPr>
        <w:t>ياً،</w:t>
      </w:r>
      <w:r w:rsidRPr="00714A89">
        <w:rPr>
          <w:rFonts w:asciiTheme="majorBidi" w:hAnsiTheme="majorBidi" w:hint="cs"/>
          <w:sz w:val="27"/>
          <w:rtl/>
          <w:lang w:bidi="ar-LB"/>
        </w:rPr>
        <w:t xml:space="preserve"> </w:t>
      </w:r>
      <w:r w:rsidRPr="00714A89">
        <w:rPr>
          <w:rFonts w:asciiTheme="majorBidi" w:hAnsiTheme="majorBidi"/>
          <w:sz w:val="27"/>
          <w:rtl/>
          <w:lang w:bidi="ar-LB"/>
        </w:rPr>
        <w:t>ولكن</w:t>
      </w:r>
      <w:r w:rsidR="001158F6" w:rsidRPr="00714A89">
        <w:rPr>
          <w:rFonts w:asciiTheme="majorBidi" w:hAnsiTheme="majorBidi" w:hint="cs"/>
          <w:sz w:val="27"/>
          <w:rtl/>
          <w:lang w:bidi="ar-LB"/>
        </w:rPr>
        <w:t>ْ</w:t>
      </w:r>
      <w:r w:rsidRPr="00714A89">
        <w:rPr>
          <w:rFonts w:asciiTheme="majorBidi" w:hAnsiTheme="majorBidi"/>
          <w:sz w:val="27"/>
          <w:rtl/>
          <w:lang w:bidi="ar-LB"/>
        </w:rPr>
        <w:t xml:space="preserve"> لا يمكن القول</w:t>
      </w:r>
      <w:r w:rsidR="001158F6" w:rsidRPr="00714A89">
        <w:rPr>
          <w:rFonts w:asciiTheme="majorBidi" w:hAnsiTheme="majorBidi" w:hint="cs"/>
          <w:sz w:val="27"/>
          <w:rtl/>
          <w:lang w:bidi="ar-LB"/>
        </w:rPr>
        <w:t>:</w:t>
      </w:r>
      <w:r w:rsidRPr="00714A89">
        <w:rPr>
          <w:rFonts w:asciiTheme="majorBidi" w:hAnsiTheme="majorBidi"/>
          <w:sz w:val="27"/>
          <w:rtl/>
          <w:lang w:bidi="ar-LB"/>
        </w:rPr>
        <w:t xml:space="preserve"> </w:t>
      </w:r>
      <w:r w:rsidR="001158F6" w:rsidRPr="00714A89">
        <w:rPr>
          <w:rFonts w:asciiTheme="majorBidi" w:hAnsiTheme="majorBidi" w:hint="cs"/>
          <w:sz w:val="27"/>
          <w:rtl/>
          <w:lang w:bidi="ar-LB"/>
        </w:rPr>
        <w:t>إ</w:t>
      </w:r>
      <w:r w:rsidRPr="00714A89">
        <w:rPr>
          <w:rFonts w:asciiTheme="majorBidi" w:hAnsiTheme="majorBidi"/>
          <w:sz w:val="27"/>
          <w:rtl/>
          <w:lang w:bidi="ar-LB"/>
        </w:rPr>
        <w:t>ن مقد</w:t>
      </w:r>
      <w:r w:rsidR="001158F6" w:rsidRPr="00714A89">
        <w:rPr>
          <w:rFonts w:asciiTheme="majorBidi" w:hAnsiTheme="majorBidi" w:hint="cs"/>
          <w:sz w:val="27"/>
          <w:rtl/>
          <w:lang w:bidi="ar-LB"/>
        </w:rPr>
        <w:t>ّ</w:t>
      </w:r>
      <w:r w:rsidRPr="00714A89">
        <w:rPr>
          <w:rFonts w:asciiTheme="majorBidi" w:hAnsiTheme="majorBidi"/>
          <w:sz w:val="27"/>
          <w:rtl/>
          <w:lang w:bidi="ar-LB"/>
        </w:rPr>
        <w:t>مة هذه الجملة الشرطية دليل</w:t>
      </w:r>
      <w:r w:rsidR="001158F6" w:rsidRPr="00714A89">
        <w:rPr>
          <w:rFonts w:asciiTheme="majorBidi" w:hAnsiTheme="majorBidi" w:hint="cs"/>
          <w:sz w:val="27"/>
          <w:rtl/>
          <w:lang w:bidi="ar-LB"/>
        </w:rPr>
        <w:t>ٌ</w:t>
      </w:r>
      <w:r w:rsidRPr="00714A89">
        <w:rPr>
          <w:rFonts w:asciiTheme="majorBidi" w:hAnsiTheme="majorBidi"/>
          <w:sz w:val="27"/>
          <w:rtl/>
          <w:lang w:bidi="ar-LB"/>
        </w:rPr>
        <w:t xml:space="preserve"> أو تبرير</w:t>
      </w:r>
      <w:r w:rsidR="001158F6" w:rsidRPr="00714A89">
        <w:rPr>
          <w:rFonts w:asciiTheme="majorBidi" w:hAnsiTheme="majorBidi" w:hint="cs"/>
          <w:sz w:val="27"/>
          <w:rtl/>
          <w:lang w:bidi="ar-LB"/>
        </w:rPr>
        <w:t>ٌ</w:t>
      </w:r>
      <w:r w:rsidRPr="00714A89">
        <w:rPr>
          <w:rFonts w:asciiTheme="majorBidi" w:hAnsiTheme="majorBidi"/>
          <w:sz w:val="27"/>
          <w:rtl/>
          <w:lang w:bidi="ar-LB"/>
        </w:rPr>
        <w:t xml:space="preserve"> متسلسل.</w:t>
      </w:r>
    </w:p>
    <w:p w:rsidR="00BB71DA" w:rsidRPr="00714A89" w:rsidRDefault="00BB71DA" w:rsidP="0005161A">
      <w:pPr>
        <w:rPr>
          <w:rFonts w:asciiTheme="majorBidi" w:hAnsiTheme="majorBidi"/>
          <w:sz w:val="27"/>
          <w:rtl/>
          <w:lang w:bidi="ar-LB"/>
        </w:rPr>
      </w:pPr>
      <w:r w:rsidRPr="00714A89">
        <w:rPr>
          <w:rFonts w:asciiTheme="majorBidi" w:hAnsiTheme="majorBidi"/>
          <w:b/>
          <w:bCs/>
          <w:sz w:val="27"/>
          <w:rtl/>
          <w:lang w:bidi="ar-LB"/>
        </w:rPr>
        <w:t>ثانياً</w:t>
      </w:r>
      <w:r w:rsidRPr="00714A89">
        <w:rPr>
          <w:rFonts w:asciiTheme="majorBidi" w:hAnsiTheme="majorBidi"/>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حت</w:t>
      </w:r>
      <w:r w:rsidR="001158F6" w:rsidRPr="00714A89">
        <w:rPr>
          <w:rFonts w:asciiTheme="majorBidi" w:hAnsiTheme="majorBidi" w:hint="cs"/>
          <w:sz w:val="27"/>
          <w:rtl/>
          <w:lang w:bidi="ar-LB"/>
        </w:rPr>
        <w:t>ّ</w:t>
      </w:r>
      <w:r w:rsidRPr="00714A89">
        <w:rPr>
          <w:rFonts w:asciiTheme="majorBidi" w:hAnsiTheme="majorBidi"/>
          <w:sz w:val="27"/>
          <w:rtl/>
          <w:lang w:bidi="ar-LB"/>
        </w:rPr>
        <w:t xml:space="preserve">ى لو كان </w:t>
      </w:r>
      <w:r w:rsidR="001158F6" w:rsidRPr="00714A89">
        <w:rPr>
          <w:rFonts w:asciiTheme="majorBidi" w:hAnsiTheme="majorBidi" w:hint="cs"/>
          <w:sz w:val="27"/>
          <w:rtl/>
          <w:lang w:bidi="ar-LB"/>
        </w:rPr>
        <w:t>(</w:t>
      </w:r>
      <w:r w:rsidRPr="00714A89">
        <w:rPr>
          <w:rFonts w:asciiTheme="majorBidi" w:hAnsiTheme="majorBidi"/>
          <w:sz w:val="27"/>
          <w:rtl/>
          <w:lang w:bidi="ar-LB"/>
        </w:rPr>
        <w:t>أ</w:t>
      </w:r>
      <w:r w:rsidR="001158F6" w:rsidRPr="00714A89">
        <w:rPr>
          <w:rFonts w:asciiTheme="majorBidi" w:hAnsiTheme="majorBidi" w:hint="cs"/>
          <w:sz w:val="27"/>
          <w:rtl/>
          <w:lang w:bidi="ar-LB"/>
        </w:rPr>
        <w:t>)</w:t>
      </w:r>
      <w:r w:rsidRPr="00714A89">
        <w:rPr>
          <w:rFonts w:asciiTheme="majorBidi" w:hAnsiTheme="majorBidi"/>
          <w:sz w:val="27"/>
          <w:rtl/>
          <w:lang w:bidi="ar-LB"/>
        </w:rPr>
        <w:t xml:space="preserve"> عملاً أو صفة ح</w:t>
      </w:r>
      <w:r w:rsidR="00882902" w:rsidRPr="00714A89">
        <w:rPr>
          <w:rFonts w:asciiTheme="majorBidi" w:hAnsiTheme="majorBidi" w:hint="cs"/>
          <w:sz w:val="27"/>
          <w:rtl/>
          <w:lang w:bidi="ar-LB"/>
        </w:rPr>
        <w:t>َ</w:t>
      </w:r>
      <w:r w:rsidRPr="00714A89">
        <w:rPr>
          <w:rFonts w:asciiTheme="majorBidi" w:hAnsiTheme="majorBidi"/>
          <w:sz w:val="27"/>
          <w:rtl/>
          <w:lang w:bidi="ar-LB"/>
        </w:rPr>
        <w:t>س</w:t>
      </w:r>
      <w:r w:rsidR="00882902" w:rsidRPr="00714A89">
        <w:rPr>
          <w:rFonts w:asciiTheme="majorBidi" w:hAnsiTheme="majorBidi" w:hint="cs"/>
          <w:sz w:val="27"/>
          <w:rtl/>
          <w:lang w:bidi="ar-LB"/>
        </w:rPr>
        <w:t>َ</w:t>
      </w:r>
      <w:r w:rsidRPr="00714A89">
        <w:rPr>
          <w:rFonts w:asciiTheme="majorBidi" w:hAnsiTheme="majorBidi"/>
          <w:sz w:val="27"/>
          <w:rtl/>
          <w:lang w:bidi="ar-LB"/>
        </w:rPr>
        <w:t>نة</w:t>
      </w:r>
      <w:r w:rsidR="00BF48F3" w:rsidRPr="00714A89">
        <w:rPr>
          <w:rFonts w:asciiTheme="majorBidi" w:hAnsiTheme="majorBidi" w:hint="cs"/>
          <w:sz w:val="27"/>
          <w:rtl/>
          <w:lang w:bidi="ar-LB"/>
        </w:rPr>
        <w:t>ً</w:t>
      </w:r>
      <w:r w:rsidRPr="00714A89">
        <w:rPr>
          <w:rFonts w:asciiTheme="majorBidi" w:hAnsiTheme="majorBidi"/>
          <w:sz w:val="27"/>
          <w:rtl/>
          <w:lang w:bidi="ar-LB"/>
        </w:rPr>
        <w:t>، ولكن</w:t>
      </w:r>
      <w:r w:rsidR="00BF48F3" w:rsidRPr="00714A89">
        <w:rPr>
          <w:rFonts w:asciiTheme="majorBidi" w:hAnsiTheme="majorBidi" w:hint="cs"/>
          <w:sz w:val="27"/>
          <w:rtl/>
          <w:lang w:bidi="ar-LB"/>
        </w:rPr>
        <w:t>ّ</w:t>
      </w:r>
      <w:r w:rsidRPr="00714A89">
        <w:rPr>
          <w:rFonts w:asciiTheme="majorBidi" w:hAnsiTheme="majorBidi"/>
          <w:sz w:val="27"/>
          <w:rtl/>
          <w:lang w:bidi="ar-LB"/>
        </w:rPr>
        <w:t>نا لا نمتلك دليلاً للقيام به</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فإن مجر</w:t>
      </w:r>
      <w:r w:rsidR="00BF48F3" w:rsidRPr="00714A89">
        <w:rPr>
          <w:rFonts w:asciiTheme="majorBidi" w:hAnsiTheme="majorBidi" w:hint="cs"/>
          <w:sz w:val="27"/>
          <w:rtl/>
          <w:lang w:bidi="ar-LB"/>
        </w:rPr>
        <w:t>ّ</w:t>
      </w:r>
      <w:r w:rsidRPr="00714A89">
        <w:rPr>
          <w:rFonts w:asciiTheme="majorBidi" w:hAnsiTheme="majorBidi"/>
          <w:sz w:val="27"/>
          <w:rtl/>
          <w:lang w:bidi="ar-LB"/>
        </w:rPr>
        <w:t>د صلاح ذلك العمل ليس سبباً لكي يأمر به الله</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لذلك لا يمكن أن نستنتج أن صلاح عمل</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ما سبب</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لإلزامه</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وبالتالي يمكن لآدمز أن يقول</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w:t>
      </w:r>
      <w:r w:rsidR="00BF48F3" w:rsidRPr="00714A89">
        <w:rPr>
          <w:rFonts w:asciiTheme="majorBidi" w:hAnsiTheme="majorBidi" w:hint="cs"/>
          <w:sz w:val="27"/>
          <w:rtl/>
          <w:lang w:bidi="ar-LB"/>
        </w:rPr>
        <w:t>إ</w:t>
      </w:r>
      <w:r w:rsidRPr="00714A89">
        <w:rPr>
          <w:rFonts w:asciiTheme="majorBidi" w:hAnsiTheme="majorBidi"/>
          <w:sz w:val="27"/>
          <w:rtl/>
          <w:lang w:bidi="ar-LB"/>
        </w:rPr>
        <w:t>ن الشيء الذي يجعل من الأفعال الح</w:t>
      </w:r>
      <w:r w:rsidR="00BF48F3" w:rsidRPr="00714A89">
        <w:rPr>
          <w:rFonts w:asciiTheme="majorBidi" w:hAnsiTheme="majorBidi" w:hint="cs"/>
          <w:sz w:val="27"/>
          <w:rtl/>
          <w:lang w:bidi="ar-LB"/>
        </w:rPr>
        <w:t>َ</w:t>
      </w:r>
      <w:r w:rsidRPr="00714A89">
        <w:rPr>
          <w:rFonts w:asciiTheme="majorBidi" w:hAnsiTheme="majorBidi"/>
          <w:sz w:val="27"/>
          <w:rtl/>
          <w:lang w:bidi="ar-LB"/>
        </w:rPr>
        <w:t>س</w:t>
      </w:r>
      <w:r w:rsidR="00BF48F3" w:rsidRPr="00714A89">
        <w:rPr>
          <w:rFonts w:asciiTheme="majorBidi" w:hAnsiTheme="majorBidi" w:hint="cs"/>
          <w:sz w:val="27"/>
          <w:rtl/>
          <w:lang w:bidi="ar-LB"/>
        </w:rPr>
        <w:t>َ</w:t>
      </w:r>
      <w:r w:rsidRPr="00714A89">
        <w:rPr>
          <w:rFonts w:asciiTheme="majorBidi" w:hAnsiTheme="majorBidi"/>
          <w:sz w:val="27"/>
          <w:rtl/>
          <w:lang w:bidi="ar-LB"/>
        </w:rPr>
        <w:t>نة إلزامية</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هو أن الله أمر بها.</w:t>
      </w:r>
    </w:p>
    <w:p w:rsidR="00BB71DA" w:rsidRPr="00714A89" w:rsidRDefault="00BB71DA" w:rsidP="0005161A">
      <w:pPr>
        <w:rPr>
          <w:rFonts w:asciiTheme="majorBidi" w:hAnsiTheme="majorBidi"/>
          <w:sz w:val="27"/>
          <w:rtl/>
          <w:lang w:bidi="ar-LB"/>
        </w:rPr>
      </w:pPr>
      <w:r w:rsidRPr="00714A89">
        <w:rPr>
          <w:rFonts w:asciiTheme="majorBidi" w:hAnsiTheme="majorBidi"/>
          <w:b/>
          <w:bCs/>
          <w:sz w:val="27"/>
          <w:rtl/>
          <w:lang w:bidi="ar-LB"/>
        </w:rPr>
        <w:t>ثالثاً</w:t>
      </w:r>
      <w:r w:rsidRPr="00714A89">
        <w:rPr>
          <w:rFonts w:asciiTheme="majorBidi" w:hAnsiTheme="majorBidi"/>
          <w:sz w:val="27"/>
          <w:rtl/>
          <w:lang w:bidi="ar-LB"/>
        </w:rPr>
        <w:t>: يرى آدمز أنه لا يلزم أن نعرف أن الله أمر بفعل</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ما، ثم</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بعد ذلك نعرف أنه إلزامي</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من الناحية الأخلاقية</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فالكثير من </w:t>
      </w:r>
      <w:r w:rsidRPr="00714A89">
        <w:rPr>
          <w:rFonts w:asciiTheme="majorBidi" w:hAnsiTheme="majorBidi" w:hint="cs"/>
          <w:sz w:val="27"/>
          <w:rtl/>
          <w:lang w:bidi="ar-LB"/>
        </w:rPr>
        <w:t>ا</w:t>
      </w:r>
      <w:r w:rsidRPr="00714A89">
        <w:rPr>
          <w:rFonts w:asciiTheme="majorBidi" w:hAnsiTheme="majorBidi"/>
          <w:sz w:val="27"/>
          <w:rtl/>
          <w:lang w:bidi="ar-LB"/>
        </w:rPr>
        <w:t>لتزاماتنا يتم</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الكشف عنها عن طريق العقل </w:t>
      </w:r>
      <w:r w:rsidR="00BF48F3" w:rsidRPr="00714A89">
        <w:rPr>
          <w:rFonts w:asciiTheme="majorBidi" w:hAnsiTheme="majorBidi" w:hint="cs"/>
          <w:sz w:val="27"/>
          <w:rtl/>
          <w:lang w:bidi="ar-LB"/>
        </w:rPr>
        <w:t>و</w:t>
      </w:r>
      <w:r w:rsidRPr="00714A89">
        <w:rPr>
          <w:rFonts w:asciiTheme="majorBidi" w:hAnsiTheme="majorBidi"/>
          <w:sz w:val="27"/>
          <w:rtl/>
          <w:lang w:bidi="ar-LB"/>
        </w:rPr>
        <w:t xml:space="preserve">الوعي </w:t>
      </w:r>
      <w:r w:rsidR="00BF48F3" w:rsidRPr="00714A89">
        <w:rPr>
          <w:rFonts w:asciiTheme="majorBidi" w:hAnsiTheme="majorBidi" w:hint="cs"/>
          <w:sz w:val="27"/>
          <w:rtl/>
          <w:lang w:bidi="ar-LB"/>
        </w:rPr>
        <w:t>و</w:t>
      </w:r>
      <w:r w:rsidRPr="00714A89">
        <w:rPr>
          <w:rFonts w:asciiTheme="majorBidi" w:hAnsiTheme="majorBidi"/>
          <w:sz w:val="27"/>
          <w:rtl/>
          <w:lang w:bidi="ar-LB"/>
        </w:rPr>
        <w:t>العوامل ال</w:t>
      </w:r>
      <w:r w:rsidRPr="00714A89">
        <w:rPr>
          <w:rFonts w:asciiTheme="majorBidi" w:hAnsiTheme="majorBidi" w:hint="cs"/>
          <w:sz w:val="27"/>
          <w:rtl/>
          <w:lang w:bidi="ar-LB"/>
        </w:rPr>
        <w:t>ا</w:t>
      </w:r>
      <w:r w:rsidRPr="00714A89">
        <w:rPr>
          <w:rFonts w:asciiTheme="majorBidi" w:hAnsiTheme="majorBidi"/>
          <w:sz w:val="27"/>
          <w:rtl/>
          <w:lang w:bidi="ar-LB"/>
        </w:rPr>
        <w:t>جتماعي</w:t>
      </w:r>
      <w:r w:rsidR="00BF48F3" w:rsidRPr="00714A89">
        <w:rPr>
          <w:rFonts w:asciiTheme="majorBidi" w:hAnsiTheme="majorBidi" w:hint="cs"/>
          <w:sz w:val="27"/>
          <w:rtl/>
          <w:lang w:bidi="ar-LB"/>
        </w:rPr>
        <w:t>ّ</w:t>
      </w:r>
      <w:r w:rsidRPr="00714A89">
        <w:rPr>
          <w:rFonts w:asciiTheme="majorBidi" w:hAnsiTheme="majorBidi"/>
          <w:sz w:val="27"/>
          <w:rtl/>
          <w:lang w:bidi="ar-LB"/>
        </w:rPr>
        <w:t>ة ونحو ذلك.</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نظرية آدمز ليست نظرية</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معرفية، بل ميتافيزيقية، أو بيان</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w:t>
      </w:r>
      <w:proofErr w:type="spellStart"/>
      <w:r w:rsidRPr="00714A89">
        <w:rPr>
          <w:rFonts w:asciiTheme="majorBidi" w:hAnsiTheme="majorBidi"/>
          <w:sz w:val="27"/>
          <w:rtl/>
          <w:lang w:bidi="ar-LB"/>
        </w:rPr>
        <w:t>ماهوي</w:t>
      </w:r>
      <w:proofErr w:type="spellEnd"/>
      <w:r w:rsidRPr="00714A89">
        <w:rPr>
          <w:rFonts w:asciiTheme="majorBidi" w:hAnsiTheme="majorBidi"/>
          <w:sz w:val="27"/>
          <w:rtl/>
          <w:lang w:bidi="ar-LB"/>
        </w:rPr>
        <w:t xml:space="preserve"> حول ال</w:t>
      </w:r>
      <w:r w:rsidRPr="00714A89">
        <w:rPr>
          <w:rFonts w:asciiTheme="majorBidi" w:hAnsiTheme="majorBidi" w:hint="cs"/>
          <w:sz w:val="27"/>
          <w:rtl/>
          <w:lang w:bidi="ar-LB"/>
        </w:rPr>
        <w:t>ا</w:t>
      </w:r>
      <w:r w:rsidRPr="00714A89">
        <w:rPr>
          <w:rFonts w:asciiTheme="majorBidi" w:hAnsiTheme="majorBidi"/>
          <w:sz w:val="27"/>
          <w:rtl/>
          <w:lang w:bidi="ar-LB"/>
        </w:rPr>
        <w:t>لتزام الأخلاقي</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ولا يقصد أن يقول</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w:t>
      </w:r>
      <w:r w:rsidR="00BF48F3" w:rsidRPr="00714A89">
        <w:rPr>
          <w:rFonts w:asciiTheme="majorBidi" w:hAnsiTheme="majorBidi" w:hint="cs"/>
          <w:sz w:val="27"/>
          <w:rtl/>
          <w:lang w:bidi="ar-LB"/>
        </w:rPr>
        <w:t>إ</w:t>
      </w:r>
      <w:r w:rsidRPr="00714A89">
        <w:rPr>
          <w:rFonts w:asciiTheme="majorBidi" w:hAnsiTheme="majorBidi"/>
          <w:sz w:val="27"/>
          <w:rtl/>
          <w:lang w:bidi="ar-LB"/>
        </w:rPr>
        <w:t>ن ال</w:t>
      </w:r>
      <w:r w:rsidRPr="00714A89">
        <w:rPr>
          <w:rFonts w:asciiTheme="majorBidi" w:hAnsiTheme="majorBidi" w:hint="cs"/>
          <w:sz w:val="27"/>
          <w:rtl/>
          <w:lang w:bidi="ar-LB"/>
        </w:rPr>
        <w:t>ا</w:t>
      </w:r>
      <w:r w:rsidRPr="00714A89">
        <w:rPr>
          <w:rFonts w:asciiTheme="majorBidi" w:hAnsiTheme="majorBidi"/>
          <w:sz w:val="27"/>
          <w:rtl/>
          <w:lang w:bidi="ar-LB"/>
        </w:rPr>
        <w:t>لتزام الأخلاقي مبني</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على الأمر الإلهي من حيث نظرية المعرفة، ولكن</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صانع ال</w:t>
      </w:r>
      <w:r w:rsidRPr="00714A89">
        <w:rPr>
          <w:rFonts w:asciiTheme="majorBidi" w:hAnsiTheme="majorBidi" w:hint="cs"/>
          <w:sz w:val="27"/>
          <w:rtl/>
          <w:lang w:bidi="ar-LB"/>
        </w:rPr>
        <w:t>ا</w:t>
      </w:r>
      <w:r w:rsidRPr="00714A89">
        <w:rPr>
          <w:rFonts w:asciiTheme="majorBidi" w:hAnsiTheme="majorBidi"/>
          <w:sz w:val="27"/>
          <w:rtl/>
          <w:lang w:bidi="ar-LB"/>
        </w:rPr>
        <w:t>لتزام الأخلاقي ومكوِّنه هو الأمر الإلهي</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شرح</w:t>
      </w:r>
      <w:r w:rsidR="00BF48F3" w:rsidRPr="00714A89">
        <w:rPr>
          <w:rFonts w:asciiTheme="majorBidi" w:hAnsiTheme="majorBidi" w:hint="cs"/>
          <w:sz w:val="27"/>
          <w:rtl/>
          <w:lang w:bidi="ar-LB"/>
        </w:rPr>
        <w:t>ُ</w:t>
      </w:r>
      <w:r w:rsidRPr="00714A89">
        <w:rPr>
          <w:rFonts w:asciiTheme="majorBidi" w:hAnsiTheme="majorBidi"/>
          <w:sz w:val="27"/>
          <w:rtl/>
          <w:lang w:bidi="ar-LB"/>
        </w:rPr>
        <w:t>ه هنا هو شرح</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w:t>
      </w:r>
      <w:proofErr w:type="spellStart"/>
      <w:r w:rsidRPr="00714A89">
        <w:rPr>
          <w:rFonts w:asciiTheme="majorBidi" w:hAnsiTheme="majorBidi"/>
          <w:sz w:val="27"/>
          <w:rtl/>
          <w:lang w:bidi="ar-LB"/>
        </w:rPr>
        <w:t>ماهوي</w:t>
      </w:r>
      <w:proofErr w:type="spellEnd"/>
      <w:r w:rsidR="00BF48F3" w:rsidRPr="00714A89">
        <w:rPr>
          <w:rFonts w:asciiTheme="majorBidi" w:hAnsiTheme="majorBidi" w:hint="cs"/>
          <w:sz w:val="27"/>
          <w:rtl/>
          <w:lang w:bidi="ar-LB"/>
        </w:rPr>
        <w:t xml:space="preserve">، </w:t>
      </w:r>
      <w:r w:rsidRPr="00714A89">
        <w:rPr>
          <w:rFonts w:asciiTheme="majorBidi" w:hAnsiTheme="majorBidi"/>
          <w:sz w:val="27"/>
          <w:rtl/>
          <w:lang w:bidi="ar-LB"/>
        </w:rPr>
        <w:t xml:space="preserve">وفي الشرح </w:t>
      </w:r>
      <w:proofErr w:type="spellStart"/>
      <w:r w:rsidRPr="00714A89">
        <w:rPr>
          <w:rFonts w:asciiTheme="majorBidi" w:hAnsiTheme="majorBidi"/>
          <w:sz w:val="27"/>
          <w:rtl/>
          <w:lang w:bidi="ar-LB"/>
        </w:rPr>
        <w:t>الماهوي</w:t>
      </w:r>
      <w:proofErr w:type="spellEnd"/>
      <w:r w:rsidRPr="00714A89">
        <w:rPr>
          <w:rFonts w:asciiTheme="majorBidi" w:hAnsiTheme="majorBidi"/>
          <w:sz w:val="27"/>
          <w:rtl/>
          <w:lang w:bidi="ar-LB"/>
        </w:rPr>
        <w:t xml:space="preserve"> يتم</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توضيح العوامل والعناصر المكو</w:t>
      </w:r>
      <w:r w:rsidR="00BF48F3" w:rsidRPr="00714A89">
        <w:rPr>
          <w:rFonts w:asciiTheme="majorBidi" w:hAnsiTheme="majorBidi" w:hint="cs"/>
          <w:sz w:val="27"/>
          <w:rtl/>
          <w:lang w:bidi="ar-LB"/>
        </w:rPr>
        <w:t>ّ</w:t>
      </w:r>
      <w:r w:rsidRPr="00714A89">
        <w:rPr>
          <w:rFonts w:asciiTheme="majorBidi" w:hAnsiTheme="majorBidi"/>
          <w:sz w:val="27"/>
          <w:rtl/>
          <w:lang w:bidi="ar-LB"/>
        </w:rPr>
        <w:t>نة لشيء</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ما</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نقول مثلاً</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الثلج ماء</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لأن الثلج مكو</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ن من </w:t>
      </w:r>
      <w:proofErr w:type="spellStart"/>
      <w:r w:rsidRPr="00714A89">
        <w:rPr>
          <w:rFonts w:asciiTheme="majorBidi" w:hAnsiTheme="majorBidi"/>
          <w:sz w:val="27"/>
          <w:rtl/>
          <w:lang w:bidi="ar-LB"/>
        </w:rPr>
        <w:t>أكسيدوهيجن</w:t>
      </w:r>
      <w:proofErr w:type="spellEnd"/>
      <w:r w:rsidR="00BF48F3" w:rsidRPr="00714A89">
        <w:rPr>
          <w:rFonts w:asciiTheme="majorBidi" w:hAnsiTheme="majorBidi" w:hint="cs"/>
          <w:sz w:val="27"/>
          <w:rtl/>
          <w:lang w:bidi="ar-LB"/>
        </w:rPr>
        <w:t>.</w:t>
      </w:r>
      <w:r w:rsidRPr="00714A89">
        <w:rPr>
          <w:rFonts w:asciiTheme="majorBidi" w:hAnsiTheme="majorBidi"/>
          <w:sz w:val="27"/>
          <w:rtl/>
          <w:lang w:bidi="ar-LB"/>
        </w:rPr>
        <w:t xml:space="preserve"> شرح آدمز ليس شرحاً عاطفياً أيضاً</w:t>
      </w:r>
      <w:r w:rsidR="00BF48F3" w:rsidRPr="00714A89">
        <w:rPr>
          <w:rFonts w:asciiTheme="majorBidi" w:hAnsiTheme="majorBidi" w:hint="cs"/>
          <w:sz w:val="27"/>
          <w:rtl/>
          <w:lang w:bidi="ar-LB"/>
        </w:rPr>
        <w:t xml:space="preserve"> </w:t>
      </w:r>
      <w:r w:rsidRPr="00714A89">
        <w:rPr>
          <w:rFonts w:asciiTheme="majorBidi" w:hAnsiTheme="majorBidi"/>
          <w:sz w:val="27"/>
          <w:rtl/>
          <w:lang w:bidi="ar-LB"/>
        </w:rPr>
        <w:t>(ضرب زيد ع</w:t>
      </w:r>
      <w:r w:rsidR="00BF48F3" w:rsidRPr="00714A89">
        <w:rPr>
          <w:rFonts w:asciiTheme="majorBidi" w:hAnsiTheme="majorBidi" w:hint="cs"/>
          <w:sz w:val="27"/>
          <w:rtl/>
          <w:lang w:bidi="ar-LB"/>
        </w:rPr>
        <w:t>َ</w:t>
      </w:r>
      <w:r w:rsidRPr="00714A89">
        <w:rPr>
          <w:rFonts w:asciiTheme="majorBidi" w:hAnsiTheme="majorBidi"/>
          <w:sz w:val="27"/>
          <w:rtl/>
          <w:lang w:bidi="ar-LB"/>
        </w:rPr>
        <w:t>م</w:t>
      </w:r>
      <w:r w:rsidR="00BF48F3" w:rsidRPr="00714A89">
        <w:rPr>
          <w:rFonts w:asciiTheme="majorBidi" w:hAnsiTheme="majorBidi" w:hint="cs"/>
          <w:sz w:val="27"/>
          <w:rtl/>
          <w:lang w:bidi="ar-LB"/>
        </w:rPr>
        <w:t>ْ</w:t>
      </w:r>
      <w:r w:rsidRPr="00714A89">
        <w:rPr>
          <w:rFonts w:asciiTheme="majorBidi" w:hAnsiTheme="majorBidi"/>
          <w:sz w:val="27"/>
          <w:rtl/>
          <w:lang w:bidi="ar-LB"/>
        </w:rPr>
        <w:t>راً</w:t>
      </w:r>
      <w:r w:rsidR="00BF48F3" w:rsidRPr="00714A89">
        <w:rPr>
          <w:rFonts w:asciiTheme="majorBidi" w:hAnsiTheme="majorBidi" w:hint="cs"/>
          <w:sz w:val="27"/>
          <w:rtl/>
          <w:lang w:bidi="ar-LB"/>
        </w:rPr>
        <w:t>؛</w:t>
      </w:r>
      <w:r w:rsidRPr="00714A89">
        <w:rPr>
          <w:rFonts w:asciiTheme="majorBidi" w:hAnsiTheme="majorBidi"/>
          <w:sz w:val="27"/>
          <w:rtl/>
          <w:lang w:bidi="ar-LB"/>
        </w:rPr>
        <w:t xml:space="preserve"> لأنه كان منزعجاً منه)</w:t>
      </w:r>
      <w:r w:rsidR="00BF48F3" w:rsidRPr="00714A89">
        <w:rPr>
          <w:rFonts w:asciiTheme="majorBidi" w:hAnsiTheme="majorBidi" w:hint="cs"/>
          <w:sz w:val="27"/>
          <w:rtl/>
          <w:lang w:bidi="ar-LB"/>
        </w:rPr>
        <w:t xml:space="preserve">؛ </w:t>
      </w:r>
      <w:r w:rsidRPr="00714A89">
        <w:rPr>
          <w:rFonts w:asciiTheme="majorBidi" w:hAnsiTheme="majorBidi"/>
          <w:sz w:val="27"/>
          <w:rtl/>
          <w:lang w:bidi="ar-LB"/>
        </w:rPr>
        <w:t>وكذلك ليس شرحه على طريقة (احترق الكباب</w:t>
      </w:r>
      <w:r w:rsidR="00311CDD" w:rsidRPr="00714A89">
        <w:rPr>
          <w:rFonts w:asciiTheme="majorBidi" w:hAnsiTheme="majorBidi" w:hint="cs"/>
          <w:sz w:val="27"/>
          <w:rtl/>
          <w:lang w:bidi="ar-LB"/>
        </w:rPr>
        <w:t>؛</w:t>
      </w:r>
      <w:r w:rsidRPr="00714A89">
        <w:rPr>
          <w:rFonts w:asciiTheme="majorBidi" w:hAnsiTheme="majorBidi"/>
          <w:sz w:val="27"/>
          <w:rtl/>
          <w:lang w:bidi="ar-LB"/>
        </w:rPr>
        <w:t xml:space="preserve"> لأن زيداً تركه على النار أكثر من اللازم).</w:t>
      </w:r>
    </w:p>
    <w:p w:rsidR="00311CDD" w:rsidRPr="00714A89" w:rsidRDefault="00BB71DA" w:rsidP="0005161A">
      <w:pPr>
        <w:rPr>
          <w:rFonts w:asciiTheme="majorBidi" w:hAnsiTheme="majorBidi"/>
          <w:sz w:val="27"/>
          <w:rtl/>
          <w:lang w:bidi="ar-LB"/>
        </w:rPr>
      </w:pPr>
      <w:r w:rsidRPr="00714A89">
        <w:rPr>
          <w:rFonts w:asciiTheme="majorBidi" w:hAnsiTheme="majorBidi"/>
          <w:sz w:val="27"/>
          <w:rtl/>
          <w:lang w:bidi="ar-LB"/>
        </w:rPr>
        <w:t xml:space="preserve">لا يقول لنا الشرح </w:t>
      </w:r>
      <w:proofErr w:type="spellStart"/>
      <w:r w:rsidRPr="00714A89">
        <w:rPr>
          <w:rFonts w:asciiTheme="majorBidi" w:hAnsiTheme="majorBidi"/>
          <w:sz w:val="27"/>
          <w:rtl/>
          <w:lang w:bidi="ar-LB"/>
        </w:rPr>
        <w:t>الماهوي</w:t>
      </w:r>
      <w:r w:rsidR="00311CDD" w:rsidRPr="00714A89">
        <w:rPr>
          <w:rFonts w:asciiTheme="majorBidi" w:hAnsiTheme="majorBidi" w:hint="cs"/>
          <w:sz w:val="27"/>
          <w:rtl/>
          <w:lang w:bidi="ar-LB"/>
        </w:rPr>
        <w:t>ّ</w:t>
      </w:r>
      <w:proofErr w:type="spellEnd"/>
      <w:r w:rsidRPr="00714A89">
        <w:rPr>
          <w:rFonts w:asciiTheme="majorBidi" w:hAnsiTheme="majorBidi"/>
          <w:sz w:val="27"/>
          <w:rtl/>
          <w:lang w:bidi="ar-LB"/>
        </w:rPr>
        <w:t xml:space="preserve"> لماذا أقدم فلان على عمل</w:t>
      </w:r>
      <w:r w:rsidR="00311CDD" w:rsidRPr="00714A89">
        <w:rPr>
          <w:rFonts w:asciiTheme="majorBidi" w:hAnsiTheme="majorBidi" w:hint="cs"/>
          <w:sz w:val="27"/>
          <w:rtl/>
          <w:lang w:bidi="ar-LB"/>
        </w:rPr>
        <w:t>ٍ</w:t>
      </w:r>
      <w:r w:rsidRPr="00714A89">
        <w:rPr>
          <w:rFonts w:asciiTheme="majorBidi" w:hAnsiTheme="majorBidi"/>
          <w:sz w:val="27"/>
          <w:rtl/>
          <w:lang w:bidi="ar-LB"/>
        </w:rPr>
        <w:t xml:space="preserve"> ما</w:t>
      </w:r>
      <w:r w:rsidR="00311CDD" w:rsidRPr="00714A89">
        <w:rPr>
          <w:rFonts w:asciiTheme="majorBidi" w:hAnsiTheme="majorBidi" w:hint="cs"/>
          <w:sz w:val="27"/>
          <w:rtl/>
          <w:lang w:bidi="ar-LB"/>
        </w:rPr>
        <w:t>؟</w:t>
      </w:r>
      <w:r w:rsidRPr="00714A89">
        <w:rPr>
          <w:rFonts w:asciiTheme="majorBidi" w:hAnsiTheme="majorBidi"/>
          <w:sz w:val="27"/>
          <w:rtl/>
          <w:lang w:bidi="ar-LB"/>
        </w:rPr>
        <w:t xml:space="preserve"> ولا </w:t>
      </w:r>
      <w:r w:rsidR="00311CDD" w:rsidRPr="00714A89">
        <w:rPr>
          <w:rFonts w:asciiTheme="majorBidi" w:hAnsiTheme="majorBidi" w:hint="cs"/>
          <w:sz w:val="27"/>
          <w:rtl/>
          <w:lang w:bidi="ar-LB"/>
        </w:rPr>
        <w:t>يعرِّف</w:t>
      </w:r>
      <w:r w:rsidRPr="00714A89">
        <w:rPr>
          <w:rFonts w:asciiTheme="majorBidi" w:hAnsiTheme="majorBidi"/>
          <w:sz w:val="27"/>
          <w:rtl/>
          <w:lang w:bidi="ar-LB"/>
        </w:rPr>
        <w:t xml:space="preserve"> لنا الأمور التي أد</w:t>
      </w:r>
      <w:r w:rsidR="00311CDD" w:rsidRPr="00714A89">
        <w:rPr>
          <w:rFonts w:asciiTheme="majorBidi" w:hAnsiTheme="majorBidi" w:hint="cs"/>
          <w:sz w:val="27"/>
          <w:rtl/>
          <w:lang w:bidi="ar-LB"/>
        </w:rPr>
        <w:t>َّ</w:t>
      </w:r>
      <w:r w:rsidRPr="00714A89">
        <w:rPr>
          <w:rFonts w:asciiTheme="majorBidi" w:hAnsiTheme="majorBidi"/>
          <w:sz w:val="27"/>
          <w:rtl/>
          <w:lang w:bidi="ar-LB"/>
        </w:rPr>
        <w:t>ت إلى وقوع حادثة</w:t>
      </w:r>
      <w:r w:rsidR="00311CDD" w:rsidRPr="00714A89">
        <w:rPr>
          <w:rFonts w:asciiTheme="majorBidi" w:hAnsiTheme="majorBidi" w:hint="cs"/>
          <w:sz w:val="27"/>
          <w:rtl/>
          <w:lang w:bidi="ar-LB"/>
        </w:rPr>
        <w:t>ٍ</w:t>
      </w:r>
      <w:r w:rsidRPr="00714A89">
        <w:rPr>
          <w:rFonts w:asciiTheme="majorBidi" w:hAnsiTheme="majorBidi"/>
          <w:sz w:val="27"/>
          <w:rtl/>
          <w:lang w:bidi="ar-LB"/>
        </w:rPr>
        <w:t xml:space="preserve"> ما</w:t>
      </w:r>
      <w:r w:rsidR="00311CDD" w:rsidRPr="00714A89">
        <w:rPr>
          <w:rFonts w:asciiTheme="majorBidi" w:hAnsiTheme="majorBidi" w:hint="cs"/>
          <w:sz w:val="27"/>
          <w:rtl/>
          <w:lang w:bidi="ar-LB"/>
        </w:rPr>
        <w:t>.</w:t>
      </w:r>
      <w:r w:rsidRPr="00714A89">
        <w:rPr>
          <w:rFonts w:asciiTheme="majorBidi" w:hAnsiTheme="majorBidi"/>
          <w:sz w:val="27"/>
          <w:rtl/>
          <w:lang w:bidi="ar-LB"/>
        </w:rPr>
        <w:t xml:space="preserve"> ولكن</w:t>
      </w:r>
      <w:r w:rsidR="00311CDD" w:rsidRPr="00714A89">
        <w:rPr>
          <w:rFonts w:asciiTheme="majorBidi" w:hAnsiTheme="majorBidi" w:hint="cs"/>
          <w:sz w:val="27"/>
          <w:rtl/>
          <w:lang w:bidi="ar-LB"/>
        </w:rPr>
        <w:t>ّ</w:t>
      </w:r>
      <w:r w:rsidRPr="00714A89">
        <w:rPr>
          <w:rFonts w:asciiTheme="majorBidi" w:hAnsiTheme="majorBidi"/>
          <w:sz w:val="27"/>
          <w:rtl/>
          <w:lang w:bidi="ar-LB"/>
        </w:rPr>
        <w:t xml:space="preserve"> هذا النوع من الشروحات </w:t>
      </w:r>
      <w:proofErr w:type="spellStart"/>
      <w:r w:rsidRPr="00714A89">
        <w:rPr>
          <w:rFonts w:asciiTheme="majorBidi" w:hAnsiTheme="majorBidi"/>
          <w:sz w:val="27"/>
          <w:rtl/>
          <w:lang w:bidi="ar-LB"/>
        </w:rPr>
        <w:t>الماهوية</w:t>
      </w:r>
      <w:proofErr w:type="spellEnd"/>
      <w:r w:rsidRPr="00714A89">
        <w:rPr>
          <w:rFonts w:asciiTheme="majorBidi" w:hAnsiTheme="majorBidi"/>
          <w:sz w:val="27"/>
          <w:rtl/>
          <w:lang w:bidi="ar-LB"/>
        </w:rPr>
        <w:t xml:space="preserve"> توض</w:t>
      </w:r>
      <w:r w:rsidR="00311CDD" w:rsidRPr="00714A89">
        <w:rPr>
          <w:rFonts w:asciiTheme="majorBidi" w:hAnsiTheme="majorBidi" w:hint="cs"/>
          <w:sz w:val="27"/>
          <w:rtl/>
          <w:lang w:bidi="ar-LB"/>
        </w:rPr>
        <w:t>ِّ</w:t>
      </w:r>
      <w:r w:rsidRPr="00714A89">
        <w:rPr>
          <w:rFonts w:asciiTheme="majorBidi" w:hAnsiTheme="majorBidi"/>
          <w:sz w:val="27"/>
          <w:rtl/>
          <w:lang w:bidi="ar-LB"/>
        </w:rPr>
        <w:t>ح العوامل المكوّ</w:t>
      </w:r>
      <w:r w:rsidR="00311CDD" w:rsidRPr="00714A89">
        <w:rPr>
          <w:rFonts w:asciiTheme="majorBidi" w:hAnsiTheme="majorBidi" w:hint="cs"/>
          <w:sz w:val="27"/>
          <w:rtl/>
          <w:lang w:bidi="ar-LB"/>
        </w:rPr>
        <w:t>ِ</w:t>
      </w:r>
      <w:r w:rsidRPr="00714A89">
        <w:rPr>
          <w:rFonts w:asciiTheme="majorBidi" w:hAnsiTheme="majorBidi"/>
          <w:sz w:val="27"/>
          <w:rtl/>
          <w:lang w:bidi="ar-LB"/>
        </w:rPr>
        <w:t>نة لشيء</w:t>
      </w:r>
      <w:r w:rsidR="00311CDD" w:rsidRPr="00714A89">
        <w:rPr>
          <w:rFonts w:asciiTheme="majorBidi" w:hAnsiTheme="majorBidi" w:hint="cs"/>
          <w:sz w:val="27"/>
          <w:rtl/>
          <w:lang w:bidi="ar-LB"/>
        </w:rPr>
        <w:t>ٍ</w:t>
      </w:r>
      <w:r w:rsidRPr="00714A89">
        <w:rPr>
          <w:rFonts w:asciiTheme="majorBidi" w:hAnsiTheme="majorBidi"/>
          <w:sz w:val="27"/>
          <w:rtl/>
          <w:lang w:bidi="ar-LB"/>
        </w:rPr>
        <w:t xml:space="preserve"> ما أو التي تسب</w:t>
      </w:r>
      <w:r w:rsidR="00311CDD" w:rsidRPr="00714A89">
        <w:rPr>
          <w:rFonts w:asciiTheme="majorBidi" w:hAnsiTheme="majorBidi" w:hint="cs"/>
          <w:sz w:val="27"/>
          <w:rtl/>
          <w:lang w:bidi="ar-LB"/>
        </w:rPr>
        <w:t>َّ</w:t>
      </w:r>
      <w:r w:rsidRPr="00714A89">
        <w:rPr>
          <w:rFonts w:asciiTheme="majorBidi" w:hAnsiTheme="majorBidi"/>
          <w:sz w:val="27"/>
          <w:rtl/>
          <w:lang w:bidi="ar-LB"/>
        </w:rPr>
        <w:t>بت بوجوده</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41"/>
      </w:r>
      <w:r w:rsidRPr="00714A89">
        <w:rPr>
          <w:rFonts w:asciiTheme="majorBidi" w:hAnsiTheme="majorBidi"/>
          <w:sz w:val="27"/>
          <w:vertAlign w:val="superscript"/>
          <w:rtl/>
          <w:lang w:bidi="ar-LB"/>
        </w:rPr>
        <w:t>)</w:t>
      </w:r>
      <w:r w:rsidR="00311CDD" w:rsidRPr="00714A89">
        <w:rPr>
          <w:rFonts w:asciiTheme="majorBidi" w:hAnsiTheme="majorBidi"/>
          <w:sz w:val="27"/>
          <w:rtl/>
          <w:lang w:bidi="ar-LB"/>
        </w:rPr>
        <w:t>.</w:t>
      </w:r>
    </w:p>
    <w:p w:rsidR="00311CDD" w:rsidRPr="00714A89" w:rsidRDefault="00BB71DA" w:rsidP="0005161A">
      <w:pPr>
        <w:rPr>
          <w:rFonts w:asciiTheme="majorBidi" w:hAnsiTheme="majorBidi"/>
          <w:sz w:val="27"/>
          <w:rtl/>
          <w:lang w:bidi="ar-LB"/>
        </w:rPr>
      </w:pPr>
      <w:r w:rsidRPr="00714A89">
        <w:rPr>
          <w:rFonts w:asciiTheme="majorBidi" w:hAnsiTheme="majorBidi"/>
          <w:sz w:val="27"/>
          <w:rtl/>
          <w:lang w:bidi="ar-LB"/>
        </w:rPr>
        <w:t>قيل في تقييم هذا الجواب</w:t>
      </w:r>
      <w:r w:rsidR="00311CDD" w:rsidRPr="00714A89">
        <w:rPr>
          <w:rFonts w:asciiTheme="majorBidi" w:hAnsiTheme="majorBidi" w:hint="cs"/>
          <w:sz w:val="27"/>
          <w:rtl/>
          <w:lang w:bidi="ar-LB"/>
        </w:rPr>
        <w:t>:</w:t>
      </w:r>
      <w:r w:rsidR="00311CDD" w:rsidRPr="00714A89">
        <w:rPr>
          <w:rFonts w:asciiTheme="majorBidi" w:hAnsiTheme="majorBidi"/>
          <w:sz w:val="27"/>
          <w:rtl/>
          <w:lang w:bidi="ar-LB"/>
        </w:rPr>
        <w:t xml:space="preserve"> </w:t>
      </w:r>
      <w:r w:rsidR="00311CDD" w:rsidRPr="00714A89">
        <w:rPr>
          <w:rFonts w:asciiTheme="majorBidi" w:hAnsiTheme="majorBidi" w:hint="cs"/>
          <w:sz w:val="27"/>
          <w:rtl/>
          <w:lang w:bidi="ar-LB"/>
        </w:rPr>
        <w:t>إ</w:t>
      </w:r>
      <w:r w:rsidRPr="00714A89">
        <w:rPr>
          <w:rFonts w:asciiTheme="majorBidi" w:hAnsiTheme="majorBidi"/>
          <w:sz w:val="27"/>
          <w:rtl/>
          <w:lang w:bidi="ar-LB"/>
        </w:rPr>
        <w:t>نه حل</w:t>
      </w:r>
      <w:r w:rsidR="00311CDD" w:rsidRPr="00714A89">
        <w:rPr>
          <w:rFonts w:asciiTheme="majorBidi" w:hAnsiTheme="majorBidi" w:hint="cs"/>
          <w:sz w:val="27"/>
          <w:rtl/>
          <w:lang w:bidi="ar-LB"/>
        </w:rPr>
        <w:t>ٌّ</w:t>
      </w:r>
      <w:r w:rsidRPr="00714A89">
        <w:rPr>
          <w:rFonts w:asciiTheme="majorBidi" w:hAnsiTheme="majorBidi"/>
          <w:sz w:val="27"/>
          <w:rtl/>
          <w:lang w:bidi="ar-LB"/>
        </w:rPr>
        <w:t xml:space="preserve"> آخر، بخلاف حل</w:t>
      </w:r>
      <w:r w:rsidR="00311CDD" w:rsidRPr="00714A89">
        <w:rPr>
          <w:rFonts w:asciiTheme="majorBidi" w:hAnsiTheme="majorBidi" w:hint="cs"/>
          <w:sz w:val="27"/>
          <w:rtl/>
          <w:lang w:bidi="ar-LB"/>
        </w:rPr>
        <w:t>ّ</w:t>
      </w:r>
      <w:r w:rsidRPr="00714A89">
        <w:rPr>
          <w:rFonts w:asciiTheme="majorBidi" w:hAnsiTheme="majorBidi"/>
          <w:sz w:val="27"/>
          <w:rtl/>
          <w:lang w:bidi="ar-LB"/>
        </w:rPr>
        <w:t xml:space="preserve"> آدمز</w:t>
      </w:r>
      <w:r w:rsidR="00311CDD" w:rsidRPr="00714A89">
        <w:rPr>
          <w:rFonts w:asciiTheme="majorBidi" w:hAnsiTheme="majorBidi" w:hint="cs"/>
          <w:sz w:val="27"/>
          <w:rtl/>
          <w:lang w:bidi="ar-LB"/>
        </w:rPr>
        <w:t>.</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يقبل آدمز أنه إذا لم يكن هناك إله</w:t>
      </w:r>
      <w:r w:rsidR="00311CDD" w:rsidRPr="00714A89">
        <w:rPr>
          <w:rFonts w:asciiTheme="majorBidi" w:hAnsiTheme="majorBidi" w:hint="cs"/>
          <w:sz w:val="27"/>
          <w:rtl/>
          <w:lang w:bidi="ar-LB"/>
        </w:rPr>
        <w:t>ٌ</w:t>
      </w:r>
      <w:r w:rsidRPr="00714A89">
        <w:rPr>
          <w:rFonts w:asciiTheme="majorBidi" w:hAnsiTheme="majorBidi"/>
          <w:sz w:val="27"/>
          <w:rtl/>
          <w:lang w:bidi="ar-LB"/>
        </w:rPr>
        <w:t xml:space="preserve"> فيمكن أن يكون شيء</w:t>
      </w:r>
      <w:r w:rsidR="00311CDD" w:rsidRPr="00714A89">
        <w:rPr>
          <w:rFonts w:asciiTheme="majorBidi" w:hAnsiTheme="majorBidi" w:hint="cs"/>
          <w:sz w:val="27"/>
          <w:rtl/>
          <w:lang w:bidi="ar-LB"/>
        </w:rPr>
        <w:t>ٌ</w:t>
      </w:r>
      <w:r w:rsidRPr="00714A89">
        <w:rPr>
          <w:rFonts w:asciiTheme="majorBidi" w:hAnsiTheme="majorBidi"/>
          <w:sz w:val="27"/>
          <w:rtl/>
          <w:lang w:bidi="ar-LB"/>
        </w:rPr>
        <w:t xml:space="preserve"> آخر هو معيار </w:t>
      </w:r>
      <w:r w:rsidRPr="00714A89">
        <w:rPr>
          <w:rFonts w:asciiTheme="majorBidi" w:hAnsiTheme="majorBidi"/>
          <w:sz w:val="27"/>
          <w:rtl/>
          <w:lang w:bidi="ar-LB"/>
        </w:rPr>
        <w:lastRenderedPageBreak/>
        <w:t>الخطأ والصواب وال</w:t>
      </w:r>
      <w:r w:rsidRPr="00714A89">
        <w:rPr>
          <w:rFonts w:asciiTheme="majorBidi" w:hAnsiTheme="majorBidi" w:hint="cs"/>
          <w:sz w:val="27"/>
          <w:rtl/>
          <w:lang w:bidi="ar-LB"/>
        </w:rPr>
        <w:t>ا</w:t>
      </w:r>
      <w:r w:rsidRPr="00714A89">
        <w:rPr>
          <w:rFonts w:asciiTheme="majorBidi" w:hAnsiTheme="majorBidi"/>
          <w:sz w:val="27"/>
          <w:rtl/>
          <w:lang w:bidi="ar-LB"/>
        </w:rPr>
        <w:t>لتزام</w:t>
      </w:r>
      <w:r w:rsidR="00311CDD" w:rsidRPr="00714A89">
        <w:rPr>
          <w:rFonts w:asciiTheme="majorBidi" w:hAnsiTheme="majorBidi" w:hint="cs"/>
          <w:sz w:val="27"/>
          <w:rtl/>
          <w:lang w:bidi="ar-LB"/>
        </w:rPr>
        <w:t>.</w:t>
      </w:r>
      <w:r w:rsidRPr="00714A89">
        <w:rPr>
          <w:rFonts w:asciiTheme="majorBidi" w:hAnsiTheme="majorBidi"/>
          <w:sz w:val="27"/>
          <w:rtl/>
          <w:lang w:bidi="ar-LB"/>
        </w:rPr>
        <w:t xml:space="preserve"> ولسهولة التعبير نسم</w:t>
      </w:r>
      <w:r w:rsidR="00311CDD" w:rsidRPr="00714A89">
        <w:rPr>
          <w:rFonts w:asciiTheme="majorBidi" w:hAnsiTheme="majorBidi" w:hint="cs"/>
          <w:sz w:val="27"/>
          <w:rtl/>
          <w:lang w:bidi="ar-LB"/>
        </w:rPr>
        <w:t>ّ</w:t>
      </w:r>
      <w:r w:rsidRPr="00714A89">
        <w:rPr>
          <w:rFonts w:asciiTheme="majorBidi" w:hAnsiTheme="majorBidi"/>
          <w:sz w:val="27"/>
          <w:rtl/>
          <w:lang w:bidi="ar-LB"/>
        </w:rPr>
        <w:t>ي هذا المعيار</w:t>
      </w:r>
      <w:r w:rsidR="00311CDD" w:rsidRPr="00714A89">
        <w:rPr>
          <w:rFonts w:hint="cs"/>
          <w:sz w:val="24"/>
          <w:szCs w:val="24"/>
          <w:rtl/>
        </w:rPr>
        <w:t xml:space="preserve"> </w:t>
      </w:r>
      <w:r w:rsidR="00311CDD" w:rsidRPr="00714A89">
        <w:rPr>
          <w:rFonts w:asciiTheme="majorBidi" w:hAnsiTheme="majorBidi" w:hint="cs"/>
          <w:sz w:val="27"/>
          <w:rtl/>
          <w:lang w:bidi="ar-LB"/>
        </w:rPr>
        <w:t>(</w:t>
      </w:r>
      <w:r w:rsidRPr="00714A89">
        <w:rPr>
          <w:rFonts w:asciiTheme="majorBidi" w:hAnsiTheme="majorBidi"/>
          <w:sz w:val="27"/>
          <w:rtl/>
          <w:lang w:bidi="ar-LB"/>
        </w:rPr>
        <w:t>أ</w:t>
      </w:r>
      <w:r w:rsidR="00311CDD" w:rsidRPr="00714A89">
        <w:rPr>
          <w:rFonts w:asciiTheme="majorBidi" w:hAnsiTheme="majorBidi" w:hint="cs"/>
          <w:sz w:val="27"/>
          <w:rtl/>
          <w:lang w:bidi="ar-LB"/>
        </w:rPr>
        <w:t>).</w:t>
      </w:r>
      <w:r w:rsidRPr="00714A89">
        <w:rPr>
          <w:rFonts w:asciiTheme="majorBidi" w:hAnsiTheme="majorBidi"/>
          <w:sz w:val="27"/>
          <w:rtl/>
          <w:lang w:bidi="ar-LB"/>
        </w:rPr>
        <w:t xml:space="preserve"> والسؤال المطروح </w:t>
      </w:r>
      <w:r w:rsidR="00B57C85" w:rsidRPr="00714A89">
        <w:rPr>
          <w:rFonts w:asciiTheme="majorBidi" w:hAnsiTheme="majorBidi" w:hint="cs"/>
          <w:sz w:val="27"/>
          <w:rtl/>
          <w:lang w:bidi="ar-LB"/>
        </w:rPr>
        <w:t>هاهنا</w:t>
      </w:r>
      <w:r w:rsidRPr="00714A89">
        <w:rPr>
          <w:rFonts w:asciiTheme="majorBidi" w:hAnsiTheme="majorBidi"/>
          <w:sz w:val="27"/>
          <w:rtl/>
          <w:lang w:bidi="ar-LB"/>
        </w:rPr>
        <w:t xml:space="preserve"> هو</w:t>
      </w:r>
      <w:r w:rsidR="00B57C85" w:rsidRPr="00714A89">
        <w:rPr>
          <w:rFonts w:asciiTheme="majorBidi" w:hAnsiTheme="majorBidi" w:hint="cs"/>
          <w:sz w:val="27"/>
          <w:rtl/>
          <w:lang w:bidi="ar-LB"/>
        </w:rPr>
        <w:t>:</w:t>
      </w:r>
      <w:r w:rsidRPr="00714A89">
        <w:rPr>
          <w:rFonts w:asciiTheme="majorBidi" w:hAnsiTheme="majorBidi"/>
          <w:sz w:val="27"/>
          <w:rtl/>
          <w:lang w:bidi="ar-LB"/>
        </w:rPr>
        <w:t xml:space="preserve"> </w:t>
      </w:r>
      <w:r w:rsidR="00B57C85" w:rsidRPr="00714A89">
        <w:rPr>
          <w:rFonts w:asciiTheme="majorBidi" w:hAnsiTheme="majorBidi"/>
          <w:sz w:val="27"/>
          <w:rtl/>
          <w:lang w:bidi="ar-LB"/>
        </w:rPr>
        <w:t>لماذا لم يستط</w:t>
      </w:r>
      <w:r w:rsidR="00B57C85" w:rsidRPr="00714A89">
        <w:rPr>
          <w:rFonts w:asciiTheme="majorBidi" w:hAnsiTheme="majorBidi" w:hint="cs"/>
          <w:sz w:val="27"/>
          <w:rtl/>
          <w:lang w:bidi="ar-LB"/>
        </w:rPr>
        <w:t>ِ</w:t>
      </w:r>
      <w:r w:rsidR="00B57C85" w:rsidRPr="00714A89">
        <w:rPr>
          <w:rFonts w:asciiTheme="majorBidi" w:hAnsiTheme="majorBidi"/>
          <w:sz w:val="27"/>
          <w:rtl/>
          <w:lang w:bidi="ar-LB"/>
        </w:rPr>
        <w:t xml:space="preserve">ع </w:t>
      </w:r>
      <w:r w:rsidRPr="00714A89">
        <w:rPr>
          <w:rFonts w:asciiTheme="majorBidi" w:hAnsiTheme="majorBidi"/>
          <w:sz w:val="27"/>
          <w:rtl/>
          <w:lang w:bidi="ar-LB"/>
        </w:rPr>
        <w:t xml:space="preserve">المعيار الذي </w:t>
      </w:r>
      <w:r w:rsidR="00B57C85" w:rsidRPr="00714A89">
        <w:rPr>
          <w:rFonts w:asciiTheme="majorBidi" w:hAnsiTheme="majorBidi" w:hint="cs"/>
          <w:sz w:val="27"/>
          <w:rtl/>
          <w:lang w:bidi="ar-LB"/>
        </w:rPr>
        <w:t>بإمكانه</w:t>
      </w:r>
      <w:r w:rsidRPr="00714A89">
        <w:rPr>
          <w:rFonts w:asciiTheme="majorBidi" w:hAnsiTheme="majorBidi"/>
          <w:sz w:val="27"/>
          <w:rtl/>
          <w:lang w:bidi="ar-LB"/>
        </w:rPr>
        <w:t xml:space="preserve"> أن يحد</w:t>
      </w:r>
      <w:r w:rsidR="00B57C85" w:rsidRPr="00714A89">
        <w:rPr>
          <w:rFonts w:asciiTheme="majorBidi" w:hAnsiTheme="majorBidi" w:hint="cs"/>
          <w:sz w:val="27"/>
          <w:rtl/>
          <w:lang w:bidi="ar-LB"/>
        </w:rPr>
        <w:t>ِّ</w:t>
      </w:r>
      <w:r w:rsidRPr="00714A89">
        <w:rPr>
          <w:rFonts w:asciiTheme="majorBidi" w:hAnsiTheme="majorBidi"/>
          <w:sz w:val="27"/>
          <w:rtl/>
          <w:lang w:bidi="ar-LB"/>
        </w:rPr>
        <w:t>د الخطأ والصواب وال</w:t>
      </w:r>
      <w:r w:rsidRPr="00714A89">
        <w:rPr>
          <w:rFonts w:asciiTheme="majorBidi" w:hAnsiTheme="majorBidi" w:hint="cs"/>
          <w:sz w:val="27"/>
          <w:rtl/>
          <w:lang w:bidi="ar-LB"/>
        </w:rPr>
        <w:t>ا</w:t>
      </w:r>
      <w:r w:rsidRPr="00714A89">
        <w:rPr>
          <w:rFonts w:asciiTheme="majorBidi" w:hAnsiTheme="majorBidi"/>
          <w:sz w:val="27"/>
          <w:rtl/>
          <w:lang w:bidi="ar-LB"/>
        </w:rPr>
        <w:t>لتزام في افتراض عدم وجود الله أن يحد</w:t>
      </w:r>
      <w:r w:rsidR="00B57C85" w:rsidRPr="00714A89">
        <w:rPr>
          <w:rFonts w:asciiTheme="majorBidi" w:hAnsiTheme="majorBidi" w:hint="cs"/>
          <w:sz w:val="27"/>
          <w:rtl/>
          <w:lang w:bidi="ar-LB"/>
        </w:rPr>
        <w:t>ِّ</w:t>
      </w:r>
      <w:r w:rsidRPr="00714A89">
        <w:rPr>
          <w:rFonts w:asciiTheme="majorBidi" w:hAnsiTheme="majorBidi"/>
          <w:sz w:val="27"/>
          <w:rtl/>
          <w:lang w:bidi="ar-LB"/>
        </w:rPr>
        <w:t>د ذلك في افتراض وجود الله؟ لذلك فإن الكذب ونقض العهد وتجاهل الفقراء ونحو ذلك تكون خطأ</w:t>
      </w:r>
      <w:r w:rsidR="00B57C85" w:rsidRPr="00714A89">
        <w:rPr>
          <w:rFonts w:asciiTheme="majorBidi" w:hAnsiTheme="majorBidi" w:hint="cs"/>
          <w:sz w:val="27"/>
          <w:rtl/>
          <w:lang w:bidi="ar-LB"/>
        </w:rPr>
        <w:t>ً</w:t>
      </w:r>
      <w:r w:rsidRPr="00714A89">
        <w:rPr>
          <w:rFonts w:asciiTheme="majorBidi" w:hAnsiTheme="majorBidi"/>
          <w:sz w:val="27"/>
          <w:rtl/>
          <w:lang w:bidi="ar-LB"/>
        </w:rPr>
        <w:t xml:space="preserve"> حت</w:t>
      </w:r>
      <w:r w:rsidR="00B57C85" w:rsidRPr="00714A89">
        <w:rPr>
          <w:rFonts w:asciiTheme="majorBidi" w:hAnsiTheme="majorBidi" w:hint="cs"/>
          <w:sz w:val="27"/>
          <w:rtl/>
          <w:lang w:bidi="ar-LB"/>
        </w:rPr>
        <w:t>ّ</w:t>
      </w:r>
      <w:r w:rsidRPr="00714A89">
        <w:rPr>
          <w:rFonts w:asciiTheme="majorBidi" w:hAnsiTheme="majorBidi"/>
          <w:sz w:val="27"/>
          <w:rtl/>
          <w:lang w:bidi="ar-LB"/>
        </w:rPr>
        <w:t>ى لو لم ي</w:t>
      </w:r>
      <w:r w:rsidR="00B57C85" w:rsidRPr="00714A89">
        <w:rPr>
          <w:rFonts w:asciiTheme="majorBidi" w:hAnsiTheme="majorBidi" w:hint="cs"/>
          <w:sz w:val="27"/>
          <w:rtl/>
          <w:lang w:bidi="ar-LB"/>
        </w:rPr>
        <w:t>َ</w:t>
      </w:r>
      <w:r w:rsidRPr="00714A89">
        <w:rPr>
          <w:rFonts w:asciiTheme="majorBidi" w:hAnsiTheme="majorBidi"/>
          <w:sz w:val="27"/>
          <w:rtl/>
          <w:lang w:bidi="ar-LB"/>
        </w:rPr>
        <w:t>ن</w:t>
      </w:r>
      <w:r w:rsidR="00B57C85" w:rsidRPr="00714A89">
        <w:rPr>
          <w:rFonts w:asciiTheme="majorBidi" w:hAnsiTheme="majorBidi" w:hint="cs"/>
          <w:sz w:val="27"/>
          <w:rtl/>
          <w:lang w:bidi="ar-LB"/>
        </w:rPr>
        <w:t>ْ</w:t>
      </w:r>
      <w:r w:rsidRPr="00714A89">
        <w:rPr>
          <w:rFonts w:asciiTheme="majorBidi" w:hAnsiTheme="majorBidi"/>
          <w:sz w:val="27"/>
          <w:rtl/>
          <w:lang w:bidi="ar-LB"/>
        </w:rPr>
        <w:t>ه</w:t>
      </w:r>
      <w:r w:rsidR="00B57C85" w:rsidRPr="00714A89">
        <w:rPr>
          <w:rFonts w:asciiTheme="majorBidi" w:hAnsiTheme="majorBidi" w:hint="cs"/>
          <w:sz w:val="27"/>
          <w:rtl/>
          <w:lang w:bidi="ar-LB"/>
        </w:rPr>
        <w:t>َ</w:t>
      </w:r>
      <w:r w:rsidRPr="00714A89">
        <w:rPr>
          <w:rFonts w:asciiTheme="majorBidi" w:hAnsiTheme="majorBidi"/>
          <w:sz w:val="27"/>
          <w:rtl/>
          <w:lang w:bidi="ar-LB"/>
        </w:rPr>
        <w:t xml:space="preserve"> عنها الله، وفي كلتا الحالتين تكون أوامر الله زائدة</w:t>
      </w:r>
      <w:r w:rsidR="00B57C85" w:rsidRPr="00714A89">
        <w:rPr>
          <w:rFonts w:asciiTheme="majorBidi" w:hAnsiTheme="majorBidi" w:hint="cs"/>
          <w:sz w:val="27"/>
          <w:rtl/>
          <w:lang w:bidi="ar-LB"/>
        </w:rPr>
        <w:t>ً</w:t>
      </w:r>
      <w:r w:rsidRPr="00714A89">
        <w:rPr>
          <w:rFonts w:asciiTheme="majorBidi" w:hAnsiTheme="majorBidi"/>
          <w:sz w:val="27"/>
          <w:rtl/>
          <w:lang w:bidi="ar-LB"/>
        </w:rPr>
        <w:t xml:space="preserve"> عن الحاجة.</w:t>
      </w:r>
    </w:p>
    <w:p w:rsidR="00BB71DA" w:rsidRPr="00714A89" w:rsidRDefault="00B57C85" w:rsidP="0005161A">
      <w:pPr>
        <w:rPr>
          <w:rFonts w:asciiTheme="majorBidi" w:hAnsiTheme="majorBidi"/>
          <w:sz w:val="27"/>
          <w:rtl/>
          <w:lang w:bidi="ar-LB"/>
        </w:rPr>
      </w:pPr>
      <w:r w:rsidRPr="00714A89">
        <w:rPr>
          <w:rFonts w:asciiTheme="majorBidi" w:hAnsiTheme="majorBidi" w:hint="cs"/>
          <w:sz w:val="27"/>
          <w:rtl/>
          <w:lang w:bidi="ar-LB"/>
        </w:rPr>
        <w:t>و</w:t>
      </w:r>
      <w:r w:rsidRPr="00714A89">
        <w:rPr>
          <w:rFonts w:asciiTheme="majorBidi" w:hAnsiTheme="majorBidi"/>
          <w:sz w:val="27"/>
          <w:rtl/>
          <w:lang w:bidi="ar-LB"/>
        </w:rPr>
        <w:t>هذا ال</w:t>
      </w:r>
      <w:r w:rsidRPr="00714A89">
        <w:rPr>
          <w:rFonts w:asciiTheme="majorBidi" w:hAnsiTheme="majorBidi" w:hint="cs"/>
          <w:sz w:val="27"/>
          <w:rtl/>
          <w:lang w:bidi="ar-LB"/>
        </w:rPr>
        <w:t>إ</w:t>
      </w:r>
      <w:r w:rsidRPr="00714A89">
        <w:rPr>
          <w:rFonts w:asciiTheme="majorBidi" w:hAnsiTheme="majorBidi"/>
          <w:sz w:val="27"/>
          <w:rtl/>
          <w:lang w:bidi="ar-LB"/>
        </w:rPr>
        <w:t>شكال ليس صحيحاً</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w:t>
      </w:r>
      <w:r w:rsidRPr="00714A89">
        <w:rPr>
          <w:rFonts w:asciiTheme="majorBidi" w:hAnsiTheme="majorBidi" w:hint="cs"/>
          <w:sz w:val="27"/>
          <w:rtl/>
          <w:lang w:bidi="ar-LB"/>
        </w:rPr>
        <w:t>إذ</w:t>
      </w:r>
      <w:r w:rsidR="00BB71DA" w:rsidRPr="00714A89">
        <w:rPr>
          <w:rFonts w:asciiTheme="majorBidi" w:hAnsiTheme="majorBidi"/>
          <w:sz w:val="27"/>
          <w:rtl/>
          <w:lang w:bidi="ar-LB"/>
        </w:rPr>
        <w:t xml:space="preserve"> </w:t>
      </w:r>
      <w:r w:rsidR="00BB71DA" w:rsidRPr="00714A89">
        <w:rPr>
          <w:rFonts w:asciiTheme="majorBidi" w:hAnsiTheme="majorBidi"/>
          <w:b/>
          <w:bCs/>
          <w:sz w:val="27"/>
          <w:rtl/>
          <w:lang w:bidi="ar-LB"/>
        </w:rPr>
        <w:t>أو</w:t>
      </w:r>
      <w:r w:rsidRPr="00714A89">
        <w:rPr>
          <w:rFonts w:asciiTheme="majorBidi" w:hAnsiTheme="majorBidi" w:hint="cs"/>
          <w:b/>
          <w:bCs/>
          <w:sz w:val="27"/>
          <w:rtl/>
          <w:lang w:bidi="ar-LB"/>
        </w:rPr>
        <w:t>ّ</w:t>
      </w:r>
      <w:r w:rsidR="00BB71DA" w:rsidRPr="00714A89">
        <w:rPr>
          <w:rFonts w:asciiTheme="majorBidi" w:hAnsiTheme="majorBidi"/>
          <w:b/>
          <w:bCs/>
          <w:sz w:val="27"/>
          <w:rtl/>
          <w:lang w:bidi="ar-LB"/>
        </w:rPr>
        <w:t>لاً</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w:t>
      </w:r>
      <w:r w:rsidR="00BB71DA" w:rsidRPr="00714A89">
        <w:rPr>
          <w:rFonts w:asciiTheme="majorBidi" w:hAnsiTheme="majorBidi" w:hint="cs"/>
          <w:sz w:val="27"/>
          <w:rtl/>
          <w:lang w:bidi="ar-LB"/>
        </w:rPr>
        <w:t>ا</w:t>
      </w:r>
      <w:r w:rsidR="00BB71DA" w:rsidRPr="00714A89">
        <w:rPr>
          <w:rFonts w:asciiTheme="majorBidi" w:hAnsiTheme="majorBidi"/>
          <w:sz w:val="27"/>
          <w:rtl/>
          <w:lang w:bidi="ar-LB"/>
        </w:rPr>
        <w:t>د</w:t>
      </w:r>
      <w:r w:rsidRPr="00714A89">
        <w:rPr>
          <w:rFonts w:asciiTheme="majorBidi" w:hAnsiTheme="majorBidi" w:hint="cs"/>
          <w:sz w:val="27"/>
          <w:rtl/>
          <w:lang w:bidi="ar-LB"/>
        </w:rPr>
        <w:t>ّ</w:t>
      </w:r>
      <w:r w:rsidR="00BB71DA" w:rsidRPr="00714A89">
        <w:rPr>
          <w:rFonts w:asciiTheme="majorBidi" w:hAnsiTheme="majorBidi"/>
          <w:sz w:val="27"/>
          <w:rtl/>
          <w:lang w:bidi="ar-LB"/>
        </w:rPr>
        <w:t>عاء آدمز هو أن</w:t>
      </w:r>
      <w:r w:rsidR="00431674" w:rsidRPr="00714A89">
        <w:rPr>
          <w:rFonts w:asciiTheme="majorBidi" w:hAnsiTheme="majorBidi" w:hint="cs"/>
          <w:sz w:val="27"/>
          <w:rtl/>
          <w:lang w:bidi="ar-LB"/>
        </w:rPr>
        <w:t>ه في</w:t>
      </w:r>
      <w:r w:rsidR="00BB71DA" w:rsidRPr="00714A89">
        <w:rPr>
          <w:rFonts w:asciiTheme="majorBidi" w:hAnsiTheme="majorBidi"/>
          <w:sz w:val="27"/>
          <w:rtl/>
          <w:lang w:bidi="ar-LB"/>
        </w:rPr>
        <w:t xml:space="preserve"> العالم الذي ينهى الله عن مثل هذه الأعمال </w:t>
      </w:r>
      <w:r w:rsidR="00431674" w:rsidRPr="00714A89">
        <w:rPr>
          <w:rFonts w:asciiTheme="majorBidi" w:hAnsiTheme="majorBidi" w:hint="cs"/>
          <w:sz w:val="27"/>
          <w:rtl/>
          <w:lang w:bidi="ar-LB"/>
        </w:rPr>
        <w:t>تكون</w:t>
      </w:r>
      <w:r w:rsidR="00BB71DA" w:rsidRPr="00714A89">
        <w:rPr>
          <w:rFonts w:asciiTheme="majorBidi" w:hAnsiTheme="majorBidi"/>
          <w:sz w:val="27"/>
          <w:rtl/>
          <w:lang w:bidi="ar-LB"/>
        </w:rPr>
        <w:t xml:space="preserve"> أوامره أفضل خيار</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يفي بد</w:t>
      </w:r>
      <w:r w:rsidR="00431674" w:rsidRPr="00714A89">
        <w:rPr>
          <w:rFonts w:asciiTheme="majorBidi" w:hAnsiTheme="majorBidi" w:hint="cs"/>
          <w:sz w:val="27"/>
          <w:rtl/>
          <w:lang w:bidi="ar-LB"/>
        </w:rPr>
        <w:t>َ</w:t>
      </w:r>
      <w:r w:rsidR="00BB71DA" w:rsidRPr="00714A89">
        <w:rPr>
          <w:rFonts w:asciiTheme="majorBidi" w:hAnsiTheme="majorBidi"/>
          <w:sz w:val="27"/>
          <w:rtl/>
          <w:lang w:bidi="ar-LB"/>
        </w:rPr>
        <w:t>و</w:t>
      </w:r>
      <w:r w:rsidR="00431674" w:rsidRPr="00714A89">
        <w:rPr>
          <w:rFonts w:asciiTheme="majorBidi" w:hAnsiTheme="majorBidi" w:hint="cs"/>
          <w:sz w:val="27"/>
          <w:rtl/>
          <w:lang w:bidi="ar-LB"/>
        </w:rPr>
        <w:t>ْ</w:t>
      </w:r>
      <w:r w:rsidR="00BB71DA" w:rsidRPr="00714A89">
        <w:rPr>
          <w:rFonts w:asciiTheme="majorBidi" w:hAnsiTheme="majorBidi"/>
          <w:sz w:val="27"/>
          <w:rtl/>
          <w:lang w:bidi="ar-LB"/>
        </w:rPr>
        <w:t>ر الخطأ الأخلاقي</w:t>
      </w:r>
      <w:r w:rsidR="00431674" w:rsidRPr="00714A89">
        <w:rPr>
          <w:rFonts w:asciiTheme="majorBidi" w:hAnsiTheme="majorBidi" w:hint="cs"/>
          <w:sz w:val="27"/>
          <w:rtl/>
          <w:lang w:bidi="ar-LB"/>
        </w:rPr>
        <w:t>؛</w:t>
      </w:r>
      <w:r w:rsidR="00BB71DA" w:rsidRPr="00714A89">
        <w:rPr>
          <w:rFonts w:asciiTheme="majorBidi" w:hAnsiTheme="majorBidi"/>
          <w:sz w:val="27"/>
          <w:rtl/>
          <w:lang w:bidi="ar-LB"/>
        </w:rPr>
        <w:t xml:space="preserve"> أما العالم الذي لم ي</w:t>
      </w:r>
      <w:r w:rsidR="00431674" w:rsidRPr="00714A89">
        <w:rPr>
          <w:rFonts w:asciiTheme="majorBidi" w:hAnsiTheme="majorBidi" w:hint="cs"/>
          <w:sz w:val="27"/>
          <w:rtl/>
          <w:lang w:bidi="ar-LB"/>
        </w:rPr>
        <w:t>َ</w:t>
      </w:r>
      <w:r w:rsidR="00BB71DA" w:rsidRPr="00714A89">
        <w:rPr>
          <w:rFonts w:asciiTheme="majorBidi" w:hAnsiTheme="majorBidi"/>
          <w:sz w:val="27"/>
          <w:rtl/>
          <w:lang w:bidi="ar-LB"/>
        </w:rPr>
        <w:t>ن</w:t>
      </w:r>
      <w:r w:rsidR="00431674" w:rsidRPr="00714A89">
        <w:rPr>
          <w:rFonts w:asciiTheme="majorBidi" w:hAnsiTheme="majorBidi" w:hint="cs"/>
          <w:sz w:val="27"/>
          <w:rtl/>
          <w:lang w:bidi="ar-LB"/>
        </w:rPr>
        <w:t>ْ</w:t>
      </w:r>
      <w:r w:rsidR="00BB71DA" w:rsidRPr="00714A89">
        <w:rPr>
          <w:rFonts w:asciiTheme="majorBidi" w:hAnsiTheme="majorBidi"/>
          <w:sz w:val="27"/>
          <w:rtl/>
          <w:lang w:bidi="ar-LB"/>
        </w:rPr>
        <w:t>ه</w:t>
      </w:r>
      <w:r w:rsidR="00431674" w:rsidRPr="00714A89">
        <w:rPr>
          <w:rFonts w:asciiTheme="majorBidi" w:hAnsiTheme="majorBidi" w:hint="cs"/>
          <w:sz w:val="27"/>
          <w:rtl/>
          <w:lang w:bidi="ar-LB"/>
        </w:rPr>
        <w:t>َ</w:t>
      </w:r>
      <w:r w:rsidR="00BB71DA" w:rsidRPr="00714A89">
        <w:rPr>
          <w:rFonts w:asciiTheme="majorBidi" w:hAnsiTheme="majorBidi"/>
          <w:sz w:val="27"/>
          <w:rtl/>
          <w:lang w:bidi="ar-LB"/>
        </w:rPr>
        <w:t xml:space="preserve"> فيه الله المحسن عن الأفعال المذكورة، ولم يؤد</w:t>
      </w:r>
      <w:r w:rsidR="00431674" w:rsidRPr="00714A89">
        <w:rPr>
          <w:rFonts w:asciiTheme="majorBidi" w:hAnsiTheme="majorBidi" w:hint="cs"/>
          <w:sz w:val="27"/>
          <w:rtl/>
          <w:lang w:bidi="ar-LB"/>
        </w:rPr>
        <w:t>ِّ</w:t>
      </w:r>
      <w:r w:rsidR="00BB71DA" w:rsidRPr="00714A89">
        <w:rPr>
          <w:rFonts w:asciiTheme="majorBidi" w:hAnsiTheme="majorBidi"/>
          <w:sz w:val="27"/>
          <w:rtl/>
          <w:lang w:bidi="ar-LB"/>
        </w:rPr>
        <w:t xml:space="preserve"> شيئاً آخر د</w:t>
      </w:r>
      <w:r w:rsidR="00431674" w:rsidRPr="00714A89">
        <w:rPr>
          <w:rFonts w:asciiTheme="majorBidi" w:hAnsiTheme="majorBidi" w:hint="cs"/>
          <w:sz w:val="27"/>
          <w:rtl/>
          <w:lang w:bidi="ar-LB"/>
        </w:rPr>
        <w:t>َ</w:t>
      </w:r>
      <w:r w:rsidR="00BB71DA" w:rsidRPr="00714A89">
        <w:rPr>
          <w:rFonts w:asciiTheme="majorBidi" w:hAnsiTheme="majorBidi"/>
          <w:sz w:val="27"/>
          <w:rtl/>
          <w:lang w:bidi="ar-LB"/>
        </w:rPr>
        <w:t>و</w:t>
      </w:r>
      <w:r w:rsidR="00431674" w:rsidRPr="00714A89">
        <w:rPr>
          <w:rFonts w:asciiTheme="majorBidi" w:hAnsiTheme="majorBidi" w:hint="cs"/>
          <w:sz w:val="27"/>
          <w:rtl/>
          <w:lang w:bidi="ar-LB"/>
        </w:rPr>
        <w:t>ْ</w:t>
      </w:r>
      <w:r w:rsidR="00BB71DA" w:rsidRPr="00714A89">
        <w:rPr>
          <w:rFonts w:asciiTheme="majorBidi" w:hAnsiTheme="majorBidi"/>
          <w:sz w:val="27"/>
          <w:rtl/>
          <w:lang w:bidi="ar-LB"/>
        </w:rPr>
        <w:t>ر الأمر الإلهي</w:t>
      </w:r>
      <w:r w:rsidR="00431674" w:rsidRPr="00714A89">
        <w:rPr>
          <w:rFonts w:asciiTheme="majorBidi" w:hAnsiTheme="majorBidi" w:hint="cs"/>
          <w:sz w:val="27"/>
          <w:rtl/>
          <w:lang w:bidi="ar-LB"/>
        </w:rPr>
        <w:t>،</w:t>
      </w:r>
      <w:r w:rsidR="00BB71DA" w:rsidRPr="00714A89">
        <w:rPr>
          <w:rFonts w:asciiTheme="majorBidi" w:hAnsiTheme="majorBidi"/>
          <w:sz w:val="27"/>
          <w:rtl/>
          <w:lang w:bidi="ar-LB"/>
        </w:rPr>
        <w:t xml:space="preserve"> فهو خارج موضوعنا</w:t>
      </w:r>
      <w:r w:rsidR="00431674" w:rsidRPr="00714A89">
        <w:rPr>
          <w:rFonts w:asciiTheme="majorBidi" w:hAnsiTheme="majorBidi" w:hint="cs"/>
          <w:sz w:val="27"/>
          <w:rtl/>
          <w:lang w:bidi="ar-LB"/>
        </w:rPr>
        <w:t>.</w:t>
      </w:r>
      <w:r w:rsidR="00BB71DA" w:rsidRPr="00714A89">
        <w:rPr>
          <w:rFonts w:asciiTheme="majorBidi" w:hAnsiTheme="majorBidi"/>
          <w:sz w:val="27"/>
          <w:rtl/>
          <w:lang w:bidi="ar-LB"/>
        </w:rPr>
        <w:t xml:space="preserve"> وبالتالي لا يمكن أن نفهم أن أوامر الله في هذا العالم ليست هي الخيار الأفضل للعب هذا الد</w:t>
      </w:r>
      <w:r w:rsidR="00431674" w:rsidRPr="00714A89">
        <w:rPr>
          <w:rFonts w:asciiTheme="majorBidi" w:hAnsiTheme="majorBidi" w:hint="cs"/>
          <w:sz w:val="27"/>
          <w:rtl/>
          <w:lang w:bidi="ar-LB"/>
        </w:rPr>
        <w:t>َّ</w:t>
      </w:r>
      <w:r w:rsidR="00BB71DA" w:rsidRPr="00714A89">
        <w:rPr>
          <w:rFonts w:asciiTheme="majorBidi" w:hAnsiTheme="majorBidi"/>
          <w:sz w:val="27"/>
          <w:rtl/>
          <w:lang w:bidi="ar-LB"/>
        </w:rPr>
        <w:t>و</w:t>
      </w:r>
      <w:r w:rsidR="00431674" w:rsidRPr="00714A89">
        <w:rPr>
          <w:rFonts w:asciiTheme="majorBidi" w:hAnsiTheme="majorBidi" w:hint="cs"/>
          <w:sz w:val="27"/>
          <w:rtl/>
          <w:lang w:bidi="ar-LB"/>
        </w:rPr>
        <w:t>ْ</w:t>
      </w:r>
      <w:r w:rsidR="00BB71DA" w:rsidRPr="00714A89">
        <w:rPr>
          <w:rFonts w:asciiTheme="majorBidi" w:hAnsiTheme="majorBidi"/>
          <w:sz w:val="27"/>
          <w:rtl/>
          <w:lang w:bidi="ar-LB"/>
        </w:rPr>
        <w:t>ر.</w:t>
      </w:r>
    </w:p>
    <w:p w:rsidR="00BB71DA" w:rsidRPr="00714A89" w:rsidRDefault="00431674" w:rsidP="0005161A">
      <w:pPr>
        <w:rPr>
          <w:rFonts w:asciiTheme="majorBidi" w:hAnsiTheme="majorBidi"/>
          <w:sz w:val="27"/>
          <w:rtl/>
          <w:lang w:bidi="ar-LB"/>
        </w:rPr>
      </w:pPr>
      <w:r w:rsidRPr="00714A89">
        <w:rPr>
          <w:rFonts w:asciiTheme="majorBidi" w:hAnsiTheme="majorBidi" w:hint="cs"/>
          <w:b/>
          <w:bCs/>
          <w:sz w:val="27"/>
          <w:rtl/>
          <w:lang w:bidi="ar-LB"/>
        </w:rPr>
        <w:t>و</w:t>
      </w:r>
      <w:r w:rsidR="00BB71DA" w:rsidRPr="00714A89">
        <w:rPr>
          <w:rFonts w:asciiTheme="majorBidi" w:hAnsiTheme="majorBidi"/>
          <w:b/>
          <w:bCs/>
          <w:sz w:val="27"/>
          <w:rtl/>
          <w:lang w:bidi="ar-LB"/>
        </w:rPr>
        <w:t>ثانياً</w:t>
      </w:r>
      <w:r w:rsidR="00BB71DA" w:rsidRPr="00714A89">
        <w:rPr>
          <w:rFonts w:asciiTheme="majorBidi" w:hAnsiTheme="majorBidi"/>
          <w:sz w:val="27"/>
          <w:rtl/>
          <w:lang w:bidi="ar-LB"/>
        </w:rPr>
        <w:t xml:space="preserve">: </w:t>
      </w:r>
      <w:r w:rsidRPr="00714A89">
        <w:rPr>
          <w:rFonts w:asciiTheme="majorBidi" w:hAnsiTheme="majorBidi"/>
          <w:sz w:val="27"/>
          <w:rtl/>
          <w:lang w:bidi="ar-LB"/>
        </w:rPr>
        <w:t xml:space="preserve">ليس </w:t>
      </w:r>
      <w:r w:rsidR="00BB71DA" w:rsidRPr="00714A89">
        <w:rPr>
          <w:rFonts w:asciiTheme="majorBidi" w:hAnsiTheme="majorBidi"/>
          <w:sz w:val="27"/>
          <w:rtl/>
          <w:lang w:bidi="ar-LB"/>
        </w:rPr>
        <w:t>السبب هو العل</w:t>
      </w:r>
      <w:r w:rsidR="00882902" w:rsidRPr="00714A89">
        <w:rPr>
          <w:rFonts w:asciiTheme="majorBidi" w:hAnsiTheme="majorBidi" w:hint="cs"/>
          <w:sz w:val="27"/>
          <w:rtl/>
          <w:lang w:bidi="ar-LB"/>
        </w:rPr>
        <w:t>ّ</w:t>
      </w:r>
      <w:r w:rsidR="00BB71DA" w:rsidRPr="00714A89">
        <w:rPr>
          <w:rFonts w:asciiTheme="majorBidi" w:hAnsiTheme="majorBidi"/>
          <w:sz w:val="27"/>
          <w:rtl/>
          <w:lang w:bidi="ar-LB"/>
        </w:rPr>
        <w:t>ة المقوّ</w:t>
      </w:r>
      <w:r w:rsidRPr="00714A89">
        <w:rPr>
          <w:rFonts w:asciiTheme="majorBidi" w:hAnsiTheme="majorBidi" w:hint="cs"/>
          <w:sz w:val="27"/>
          <w:rtl/>
          <w:lang w:bidi="ar-LB"/>
        </w:rPr>
        <w:t>ِ</w:t>
      </w:r>
      <w:r w:rsidR="00BB71DA" w:rsidRPr="00714A89">
        <w:rPr>
          <w:rFonts w:asciiTheme="majorBidi" w:hAnsiTheme="majorBidi"/>
          <w:sz w:val="27"/>
          <w:rtl/>
          <w:lang w:bidi="ar-LB"/>
        </w:rPr>
        <w:t>مة</w:t>
      </w:r>
      <w:r w:rsidRPr="00714A89">
        <w:rPr>
          <w:rFonts w:asciiTheme="majorBidi" w:hAnsiTheme="majorBidi" w:hint="cs"/>
          <w:sz w:val="27"/>
          <w:rtl/>
          <w:lang w:bidi="ar-LB"/>
        </w:rPr>
        <w:t>؛</w:t>
      </w:r>
      <w:r w:rsidR="00BB71DA" w:rsidRPr="00714A89">
        <w:rPr>
          <w:rFonts w:asciiTheme="majorBidi" w:hAnsiTheme="majorBidi" w:hint="cs"/>
          <w:sz w:val="27"/>
          <w:rtl/>
          <w:lang w:bidi="ar-LB"/>
        </w:rPr>
        <w:t xml:space="preserve"> </w:t>
      </w:r>
      <w:r w:rsidR="00BB71DA" w:rsidRPr="00714A89">
        <w:rPr>
          <w:rFonts w:asciiTheme="majorBidi" w:hAnsiTheme="majorBidi"/>
          <w:sz w:val="27"/>
          <w:rtl/>
          <w:lang w:bidi="ar-LB"/>
        </w:rPr>
        <w:t>فمن الممكن أن يكون لدينا العديد من الأسباب لجعل عمل</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ما إلزامياً</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في حين أن شيئاً واحداً فقط هو عل</w:t>
      </w:r>
      <w:r w:rsidRPr="00714A89">
        <w:rPr>
          <w:rFonts w:asciiTheme="majorBidi" w:hAnsiTheme="majorBidi" w:hint="cs"/>
          <w:sz w:val="27"/>
          <w:rtl/>
          <w:lang w:bidi="ar-LB"/>
        </w:rPr>
        <w:t>ّ</w:t>
      </w:r>
      <w:r w:rsidR="00BB71DA" w:rsidRPr="00714A89">
        <w:rPr>
          <w:rFonts w:asciiTheme="majorBidi" w:hAnsiTheme="majorBidi"/>
          <w:sz w:val="27"/>
          <w:rtl/>
          <w:lang w:bidi="ar-LB"/>
        </w:rPr>
        <w:t>ته المقو</w:t>
      </w:r>
      <w:r w:rsidRPr="00714A89">
        <w:rPr>
          <w:rFonts w:asciiTheme="majorBidi" w:hAnsiTheme="majorBidi" w:hint="cs"/>
          <w:sz w:val="27"/>
          <w:rtl/>
          <w:lang w:bidi="ar-LB"/>
        </w:rPr>
        <w:t>ِّ</w:t>
      </w:r>
      <w:r w:rsidR="00BB71DA" w:rsidRPr="00714A89">
        <w:rPr>
          <w:rFonts w:asciiTheme="majorBidi" w:hAnsiTheme="majorBidi"/>
          <w:sz w:val="27"/>
          <w:rtl/>
          <w:lang w:bidi="ar-LB"/>
        </w:rPr>
        <w:t>مة.</w:t>
      </w:r>
      <w:r w:rsidR="00BB71DA" w:rsidRPr="00714A89">
        <w:rPr>
          <w:rFonts w:asciiTheme="majorBidi" w:hAnsiTheme="majorBidi" w:hint="cs"/>
          <w:sz w:val="27"/>
          <w:rtl/>
          <w:lang w:bidi="ar-LB"/>
        </w:rPr>
        <w:t xml:space="preserve"> </w:t>
      </w:r>
      <w:r w:rsidRPr="00714A89">
        <w:rPr>
          <w:rFonts w:asciiTheme="majorBidi" w:hAnsiTheme="majorBidi" w:hint="cs"/>
          <w:sz w:val="27"/>
          <w:rtl/>
          <w:lang w:bidi="ar-LB"/>
        </w:rPr>
        <w:t>و</w:t>
      </w:r>
      <w:r w:rsidR="00BB71DA" w:rsidRPr="00714A89">
        <w:rPr>
          <w:rFonts w:asciiTheme="majorBidi" w:hAnsiTheme="majorBidi"/>
          <w:sz w:val="27"/>
          <w:rtl/>
          <w:lang w:bidi="ar-LB"/>
        </w:rPr>
        <w:t xml:space="preserve">القضية </w:t>
      </w:r>
      <w:r w:rsidRPr="00714A89">
        <w:rPr>
          <w:rFonts w:asciiTheme="majorBidi" w:hAnsiTheme="majorBidi" w:hint="cs"/>
          <w:sz w:val="27"/>
          <w:rtl/>
          <w:lang w:bidi="ar-LB"/>
        </w:rPr>
        <w:t>هي نفسها في سائر</w:t>
      </w:r>
      <w:r w:rsidR="00BB71DA" w:rsidRPr="00714A89">
        <w:rPr>
          <w:rFonts w:asciiTheme="majorBidi" w:hAnsiTheme="majorBidi"/>
          <w:sz w:val="27"/>
          <w:rtl/>
          <w:lang w:bidi="ar-LB"/>
        </w:rPr>
        <w:t xml:space="preserve"> الأمثلة السابقة</w:t>
      </w:r>
      <w:r w:rsidR="00BB71DA" w:rsidRPr="00714A89">
        <w:rPr>
          <w:rFonts w:asciiTheme="majorBidi" w:hAnsiTheme="majorBidi"/>
          <w:sz w:val="27"/>
          <w:vertAlign w:val="superscript"/>
          <w:rtl/>
          <w:lang w:bidi="ar-LB"/>
        </w:rPr>
        <w:t>(</w:t>
      </w:r>
      <w:r w:rsidR="00BB71DA" w:rsidRPr="00714A89">
        <w:rPr>
          <w:rStyle w:val="ac"/>
          <w:rFonts w:asciiTheme="majorBidi" w:hAnsiTheme="majorBidi"/>
          <w:sz w:val="27"/>
          <w:rtl/>
          <w:lang w:bidi="ar-LB"/>
        </w:rPr>
        <w:endnoteReference w:id="642"/>
      </w:r>
      <w:r w:rsidR="00BB71DA" w:rsidRPr="00714A89">
        <w:rPr>
          <w:rFonts w:asciiTheme="majorBidi" w:hAnsiTheme="majorBidi"/>
          <w:sz w:val="27"/>
          <w:vertAlign w:val="superscript"/>
          <w:rtl/>
          <w:lang w:bidi="ar-LB"/>
        </w:rPr>
        <w:t>)</w:t>
      </w:r>
      <w:r w:rsidR="00BB71DA" w:rsidRPr="00714A89">
        <w:rPr>
          <w:rFonts w:asciiTheme="majorBidi" w:hAnsiTheme="majorBidi"/>
          <w:sz w:val="27"/>
          <w:lang w:bidi="ar-LB"/>
        </w:rPr>
        <w:t>.</w:t>
      </w:r>
    </w:p>
    <w:p w:rsidR="00BB71DA" w:rsidRPr="00714A89" w:rsidRDefault="00BB71DA" w:rsidP="0039622B">
      <w:pPr>
        <w:spacing w:line="340" w:lineRule="exact"/>
        <w:rPr>
          <w:rFonts w:asciiTheme="majorBidi" w:hAnsiTheme="majorBidi"/>
          <w:sz w:val="27"/>
          <w:rtl/>
          <w:lang w:bidi="ar-LB"/>
        </w:rPr>
      </w:pPr>
    </w:p>
    <w:p w:rsidR="00BB71DA" w:rsidRPr="00714A89" w:rsidRDefault="00526CAD" w:rsidP="00FF3F19">
      <w:pPr>
        <w:pStyle w:val="31"/>
        <w:rPr>
          <w:color w:val="auto"/>
          <w:rtl/>
          <w:lang w:bidi="ar-LB"/>
        </w:rPr>
      </w:pPr>
      <w:r w:rsidRPr="00714A89">
        <w:rPr>
          <w:rFonts w:hint="cs"/>
          <w:color w:val="auto"/>
          <w:rtl/>
          <w:lang w:bidi="ar-LB"/>
        </w:rPr>
        <w:t xml:space="preserve">3ـ </w:t>
      </w:r>
      <w:r w:rsidR="00BB71DA" w:rsidRPr="00714A89">
        <w:rPr>
          <w:color w:val="auto"/>
          <w:rtl/>
          <w:lang w:bidi="ar-LB"/>
        </w:rPr>
        <w:t>ترت</w:t>
      </w:r>
      <w:r w:rsidR="00BB71DA" w:rsidRPr="00714A89">
        <w:rPr>
          <w:rFonts w:hint="cs"/>
          <w:color w:val="auto"/>
          <w:rtl/>
          <w:lang w:bidi="ar-LB"/>
        </w:rPr>
        <w:t>ُّ</w:t>
      </w:r>
      <w:r w:rsidR="00BB71DA" w:rsidRPr="00714A89">
        <w:rPr>
          <w:color w:val="auto"/>
          <w:rtl/>
          <w:lang w:bidi="ar-LB"/>
        </w:rPr>
        <w:t>ب الإلزام الأخلاقي</w:t>
      </w:r>
      <w:r w:rsidR="00431674" w:rsidRPr="00714A89">
        <w:rPr>
          <w:rFonts w:hint="cs"/>
          <w:color w:val="auto"/>
          <w:rtl/>
          <w:lang w:bidi="ar-LB"/>
        </w:rPr>
        <w:t>ّ</w:t>
      </w:r>
      <w:r w:rsidR="00BB71DA" w:rsidRPr="00714A89">
        <w:rPr>
          <w:color w:val="auto"/>
          <w:rtl/>
          <w:lang w:bidi="ar-LB"/>
        </w:rPr>
        <w:t xml:space="preserve"> على الصفات الإلهي</w:t>
      </w:r>
      <w:r w:rsidR="00797175" w:rsidRPr="00714A89">
        <w:rPr>
          <w:rFonts w:hint="cs"/>
          <w:color w:val="auto"/>
          <w:rtl/>
          <w:lang w:bidi="ar-LB"/>
        </w:rPr>
        <w:t>ّ</w:t>
      </w:r>
      <w:r w:rsidR="00BB71DA" w:rsidRPr="00714A89">
        <w:rPr>
          <w:color w:val="auto"/>
          <w:rtl/>
          <w:lang w:bidi="ar-LB"/>
        </w:rPr>
        <w:t>ة</w:t>
      </w:r>
      <w:r w:rsidR="00FF3F19" w:rsidRPr="00714A89">
        <w:rPr>
          <w:rFonts w:hint="cs"/>
          <w:color w:val="auto"/>
          <w:rtl/>
          <w:lang w:val="en-US"/>
        </w:rPr>
        <w:t xml:space="preserve"> ــــــ</w:t>
      </w:r>
    </w:p>
    <w:p w:rsidR="00526CAD" w:rsidRPr="00714A89" w:rsidRDefault="00BB71DA" w:rsidP="00882902">
      <w:pPr>
        <w:rPr>
          <w:rFonts w:asciiTheme="majorBidi" w:hAnsiTheme="majorBidi"/>
          <w:sz w:val="27"/>
          <w:rtl/>
          <w:lang w:bidi="ar-LB"/>
        </w:rPr>
      </w:pPr>
      <w:r w:rsidRPr="00714A89">
        <w:rPr>
          <w:rFonts w:asciiTheme="majorBidi" w:hAnsiTheme="majorBidi"/>
          <w:sz w:val="27"/>
          <w:rtl/>
          <w:lang w:bidi="ar-LB"/>
        </w:rPr>
        <w:t>مضمون هذا ال</w:t>
      </w:r>
      <w:r w:rsidR="00882902" w:rsidRPr="00714A89">
        <w:rPr>
          <w:rFonts w:asciiTheme="majorBidi" w:hAnsiTheme="majorBidi" w:hint="cs"/>
          <w:sz w:val="27"/>
          <w:rtl/>
          <w:lang w:bidi="ar-LB"/>
        </w:rPr>
        <w:t>إ</w:t>
      </w:r>
      <w:r w:rsidRPr="00714A89">
        <w:rPr>
          <w:rFonts w:asciiTheme="majorBidi" w:hAnsiTheme="majorBidi"/>
          <w:sz w:val="27"/>
          <w:rtl/>
          <w:lang w:bidi="ar-LB"/>
        </w:rPr>
        <w:t>شكال أن الإلزام الأخلاقي غير</w:t>
      </w:r>
      <w:r w:rsidR="00882902" w:rsidRPr="00714A89">
        <w:rPr>
          <w:rFonts w:asciiTheme="majorBidi" w:hAnsiTheme="majorBidi" w:hint="cs"/>
          <w:sz w:val="27"/>
          <w:rtl/>
          <w:lang w:bidi="ar-LB"/>
        </w:rPr>
        <w:t>ُ</w:t>
      </w:r>
      <w:r w:rsidRPr="00714A89">
        <w:rPr>
          <w:rFonts w:asciiTheme="majorBidi" w:hAnsiTheme="majorBidi"/>
          <w:sz w:val="27"/>
          <w:rtl/>
          <w:lang w:bidi="ar-LB"/>
        </w:rPr>
        <w:t xml:space="preserve"> مترت</w:t>
      </w:r>
      <w:r w:rsidR="00526CAD" w:rsidRPr="00714A89">
        <w:rPr>
          <w:rFonts w:asciiTheme="majorBidi" w:hAnsiTheme="majorBidi" w:hint="cs"/>
          <w:sz w:val="27"/>
          <w:rtl/>
          <w:lang w:bidi="ar-LB"/>
        </w:rPr>
        <w:t>ِّ</w:t>
      </w:r>
      <w:r w:rsidRPr="00714A89">
        <w:rPr>
          <w:rFonts w:asciiTheme="majorBidi" w:hAnsiTheme="majorBidi"/>
          <w:sz w:val="27"/>
          <w:rtl/>
          <w:lang w:bidi="ar-LB"/>
        </w:rPr>
        <w:t>ب</w:t>
      </w:r>
      <w:r w:rsidR="00882902" w:rsidRPr="00714A89">
        <w:rPr>
          <w:rFonts w:asciiTheme="majorBidi" w:hAnsiTheme="majorBidi" w:hint="cs"/>
          <w:sz w:val="27"/>
          <w:rtl/>
          <w:lang w:bidi="ar-LB"/>
        </w:rPr>
        <w:t>ٍ</w:t>
      </w:r>
      <w:r w:rsidRPr="00714A89">
        <w:rPr>
          <w:rFonts w:asciiTheme="majorBidi" w:hAnsiTheme="majorBidi"/>
          <w:sz w:val="27"/>
          <w:rtl/>
          <w:lang w:bidi="ar-LB"/>
        </w:rPr>
        <w:t xml:space="preserve"> على الأمر الإلهي</w:t>
      </w:r>
      <w:r w:rsidR="00882902" w:rsidRPr="00714A89">
        <w:rPr>
          <w:rFonts w:asciiTheme="majorBidi" w:hAnsiTheme="majorBidi" w:hint="cs"/>
          <w:sz w:val="27"/>
          <w:rtl/>
          <w:lang w:bidi="ar-LB"/>
        </w:rPr>
        <w:t>ّ</w:t>
      </w:r>
      <w:r w:rsidRPr="00714A89">
        <w:rPr>
          <w:rFonts w:asciiTheme="majorBidi" w:hAnsiTheme="majorBidi"/>
          <w:sz w:val="27"/>
          <w:rtl/>
          <w:lang w:bidi="ar-LB"/>
        </w:rPr>
        <w:t>،</w:t>
      </w:r>
      <w:r w:rsidRPr="00714A89">
        <w:rPr>
          <w:rFonts w:asciiTheme="majorBidi" w:hAnsiTheme="majorBidi" w:hint="cs"/>
          <w:sz w:val="27"/>
          <w:rtl/>
          <w:lang w:bidi="ar-LB"/>
        </w:rPr>
        <w:t xml:space="preserve"> </w:t>
      </w:r>
      <w:r w:rsidR="00526CAD" w:rsidRPr="00714A89">
        <w:rPr>
          <w:rFonts w:asciiTheme="majorBidi" w:hAnsiTheme="majorBidi" w:hint="cs"/>
          <w:sz w:val="27"/>
          <w:rtl/>
          <w:lang w:bidi="ar-LB"/>
        </w:rPr>
        <w:t>وإنّما</w:t>
      </w:r>
      <w:r w:rsidRPr="00714A89">
        <w:rPr>
          <w:rFonts w:asciiTheme="majorBidi" w:hAnsiTheme="majorBidi"/>
          <w:sz w:val="27"/>
          <w:rtl/>
          <w:lang w:bidi="ar-LB"/>
        </w:rPr>
        <w:t xml:space="preserve"> على الصفات الإلهية</w:t>
      </w:r>
      <w:r w:rsidR="00526CAD" w:rsidRPr="00714A89">
        <w:rPr>
          <w:rFonts w:asciiTheme="majorBidi" w:hAnsiTheme="majorBidi" w:hint="cs"/>
          <w:sz w:val="27"/>
          <w:rtl/>
          <w:lang w:bidi="ar-LB"/>
        </w:rPr>
        <w:t>؛</w:t>
      </w:r>
      <w:r w:rsidRPr="00714A89">
        <w:rPr>
          <w:rFonts w:asciiTheme="majorBidi" w:hAnsiTheme="majorBidi"/>
          <w:sz w:val="27"/>
          <w:rtl/>
          <w:lang w:bidi="ar-LB"/>
        </w:rPr>
        <w:t xml:space="preserve"> لأنه وفقاً لنظرية آدمز يكون الخطأ خصوصية</w:t>
      </w:r>
      <w:r w:rsidR="00882902" w:rsidRPr="00714A89">
        <w:rPr>
          <w:rFonts w:asciiTheme="majorBidi" w:hAnsiTheme="majorBidi" w:hint="cs"/>
          <w:sz w:val="27"/>
          <w:rtl/>
          <w:lang w:bidi="ar-LB"/>
        </w:rPr>
        <w:t>ً</w:t>
      </w:r>
      <w:r w:rsidRPr="00714A89">
        <w:rPr>
          <w:rFonts w:asciiTheme="majorBidi" w:hAnsiTheme="majorBidi"/>
          <w:sz w:val="27"/>
          <w:rtl/>
          <w:lang w:bidi="ar-LB"/>
        </w:rPr>
        <w:t xml:space="preserve"> تت</w:t>
      </w:r>
      <w:r w:rsidR="00526CAD" w:rsidRPr="00714A89">
        <w:rPr>
          <w:rFonts w:asciiTheme="majorBidi" w:hAnsiTheme="majorBidi" w:hint="cs"/>
          <w:sz w:val="27"/>
          <w:rtl/>
          <w:lang w:bidi="ar-LB"/>
        </w:rPr>
        <w:t>ّ</w:t>
      </w:r>
      <w:r w:rsidRPr="00714A89">
        <w:rPr>
          <w:rFonts w:asciiTheme="majorBidi" w:hAnsiTheme="majorBidi"/>
          <w:sz w:val="27"/>
          <w:rtl/>
          <w:lang w:bidi="ar-LB"/>
        </w:rPr>
        <w:t xml:space="preserve">صف بها أفعالنا غير الصحيحة، وتلك الخصوصية متطابقة مع الأمر الإلهي كتطابق الماء مع </w:t>
      </w:r>
      <w:proofErr w:type="spellStart"/>
      <w:r w:rsidRPr="00714A89">
        <w:rPr>
          <w:rFonts w:asciiTheme="majorBidi" w:hAnsiTheme="majorBidi"/>
          <w:sz w:val="27"/>
          <w:rtl/>
          <w:lang w:bidi="ar-LB"/>
        </w:rPr>
        <w:t>أكسيدوهيجن</w:t>
      </w:r>
      <w:proofErr w:type="spellEnd"/>
      <w:r w:rsidRPr="00714A89">
        <w:rPr>
          <w:rFonts w:asciiTheme="majorBidi" w:hAnsiTheme="majorBidi"/>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وتكمن المشكلة في أنه إذا كانت أوامر</w:t>
      </w:r>
      <w:r w:rsidRPr="00714A89">
        <w:rPr>
          <w:rFonts w:asciiTheme="majorBidi" w:hAnsiTheme="majorBidi" w:hint="cs"/>
          <w:sz w:val="27"/>
          <w:rtl/>
          <w:lang w:bidi="ar-LB"/>
        </w:rPr>
        <w:t xml:space="preserve"> </w:t>
      </w:r>
      <w:r w:rsidRPr="00714A89">
        <w:rPr>
          <w:rFonts w:asciiTheme="majorBidi" w:hAnsiTheme="majorBidi"/>
          <w:sz w:val="27"/>
          <w:rtl/>
          <w:lang w:bidi="ar-LB"/>
        </w:rPr>
        <w:t>الله ونواهيه تنشأ من إحسانه وعدالته فيجب أن تكون هذه الصفات هي المصدر النهائي للإلزام الأخلاقي، وليس أوامر</w:t>
      </w:r>
      <w:r w:rsidRPr="00714A89">
        <w:rPr>
          <w:rFonts w:asciiTheme="majorBidi" w:hAnsiTheme="majorBidi" w:hint="cs"/>
          <w:sz w:val="27"/>
          <w:rtl/>
          <w:lang w:bidi="ar-LB"/>
        </w:rPr>
        <w:t xml:space="preserve"> </w:t>
      </w:r>
      <w:r w:rsidR="00526CAD" w:rsidRPr="00714A89">
        <w:rPr>
          <w:rFonts w:asciiTheme="majorBidi" w:hAnsiTheme="majorBidi"/>
          <w:sz w:val="27"/>
          <w:rtl/>
          <w:lang w:bidi="ar-LB"/>
        </w:rPr>
        <w:t>الله ونواهيه.</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ينشأ هذا ال</w:t>
      </w:r>
      <w:r w:rsidR="00526CAD" w:rsidRPr="00714A89">
        <w:rPr>
          <w:rFonts w:asciiTheme="majorBidi" w:hAnsiTheme="majorBidi" w:hint="cs"/>
          <w:sz w:val="27"/>
          <w:rtl/>
          <w:lang w:bidi="ar-LB"/>
        </w:rPr>
        <w:t>إ</w:t>
      </w:r>
      <w:r w:rsidRPr="00714A89">
        <w:rPr>
          <w:rFonts w:asciiTheme="majorBidi" w:hAnsiTheme="majorBidi"/>
          <w:sz w:val="27"/>
          <w:rtl/>
          <w:lang w:bidi="ar-LB"/>
        </w:rPr>
        <w:t>شكال ـ كما هو واضح</w:t>
      </w:r>
      <w:r w:rsidR="00526CAD" w:rsidRPr="00714A89">
        <w:rPr>
          <w:rFonts w:asciiTheme="majorBidi" w:hAnsiTheme="majorBidi" w:hint="cs"/>
          <w:sz w:val="27"/>
          <w:rtl/>
          <w:lang w:bidi="ar-LB"/>
        </w:rPr>
        <w:t>ٌ</w:t>
      </w:r>
      <w:r w:rsidRPr="00714A89">
        <w:rPr>
          <w:rFonts w:asciiTheme="majorBidi" w:hAnsiTheme="majorBidi"/>
          <w:sz w:val="27"/>
          <w:rtl/>
          <w:lang w:bidi="ar-LB"/>
        </w:rPr>
        <w:t xml:space="preserve"> ـ من الاعتقاد الذي يقول</w:t>
      </w:r>
      <w:r w:rsidR="00526CAD" w:rsidRPr="00714A89">
        <w:rPr>
          <w:rFonts w:asciiTheme="majorBidi" w:hAnsiTheme="majorBidi" w:hint="cs"/>
          <w:sz w:val="27"/>
          <w:rtl/>
          <w:lang w:bidi="ar-LB"/>
        </w:rPr>
        <w:t>:</w:t>
      </w:r>
      <w:r w:rsidRPr="00714A89">
        <w:rPr>
          <w:rFonts w:asciiTheme="majorBidi" w:hAnsiTheme="majorBidi"/>
          <w:sz w:val="27"/>
          <w:rtl/>
          <w:lang w:bidi="ar-LB"/>
        </w:rPr>
        <w:t xml:space="preserve"> </w:t>
      </w:r>
      <w:r w:rsidR="00526CAD" w:rsidRPr="00714A89">
        <w:rPr>
          <w:rFonts w:asciiTheme="majorBidi" w:hAnsiTheme="majorBidi" w:hint="cs"/>
          <w:sz w:val="27"/>
          <w:rtl/>
          <w:lang w:bidi="ar-LB"/>
        </w:rPr>
        <w:t>إ</w:t>
      </w:r>
      <w:r w:rsidRPr="00714A89">
        <w:rPr>
          <w:rFonts w:asciiTheme="majorBidi" w:hAnsiTheme="majorBidi"/>
          <w:sz w:val="27"/>
          <w:rtl/>
          <w:lang w:bidi="ar-LB"/>
        </w:rPr>
        <w:t>ن إحسان الله كاف</w:t>
      </w:r>
      <w:r w:rsidR="00526CAD" w:rsidRPr="00714A89">
        <w:rPr>
          <w:rFonts w:asciiTheme="majorBidi" w:hAnsiTheme="majorBidi" w:hint="cs"/>
          <w:sz w:val="27"/>
          <w:rtl/>
          <w:lang w:bidi="ar-LB"/>
        </w:rPr>
        <w:t>ٍ</w:t>
      </w:r>
      <w:r w:rsidRPr="00714A89">
        <w:rPr>
          <w:rFonts w:asciiTheme="majorBidi" w:hAnsiTheme="majorBidi"/>
          <w:sz w:val="27"/>
          <w:rtl/>
          <w:lang w:bidi="ar-LB"/>
        </w:rPr>
        <w:t xml:space="preserve"> من أجل أمره بالأمور الح</w:t>
      </w:r>
      <w:r w:rsidR="00526CAD" w:rsidRPr="00714A89">
        <w:rPr>
          <w:rFonts w:asciiTheme="majorBidi" w:hAnsiTheme="majorBidi" w:hint="cs"/>
          <w:sz w:val="27"/>
          <w:rtl/>
          <w:lang w:bidi="ar-LB"/>
        </w:rPr>
        <w:t>َ</w:t>
      </w:r>
      <w:r w:rsidRPr="00714A89">
        <w:rPr>
          <w:rFonts w:asciiTheme="majorBidi" w:hAnsiTheme="majorBidi"/>
          <w:sz w:val="27"/>
          <w:rtl/>
          <w:lang w:bidi="ar-LB"/>
        </w:rPr>
        <w:t>س</w:t>
      </w:r>
      <w:r w:rsidR="00526CAD" w:rsidRPr="00714A89">
        <w:rPr>
          <w:rFonts w:asciiTheme="majorBidi" w:hAnsiTheme="majorBidi" w:hint="cs"/>
          <w:sz w:val="27"/>
          <w:rtl/>
          <w:lang w:bidi="ar-LB"/>
        </w:rPr>
        <w:t>َ</w:t>
      </w:r>
      <w:r w:rsidRPr="00714A89">
        <w:rPr>
          <w:rFonts w:asciiTheme="majorBidi" w:hAnsiTheme="majorBidi"/>
          <w:sz w:val="27"/>
          <w:rtl/>
          <w:lang w:bidi="ar-LB"/>
        </w:rPr>
        <w:t>نة</w:t>
      </w:r>
      <w:r w:rsidR="00526CAD" w:rsidRPr="00714A89">
        <w:rPr>
          <w:rFonts w:asciiTheme="majorBidi" w:hAnsiTheme="majorBidi" w:hint="cs"/>
          <w:sz w:val="27"/>
          <w:rtl/>
          <w:lang w:bidi="ar-LB"/>
        </w:rPr>
        <w:t>؛</w:t>
      </w:r>
      <w:r w:rsidRPr="00714A89">
        <w:rPr>
          <w:rFonts w:asciiTheme="majorBidi" w:hAnsiTheme="majorBidi"/>
          <w:sz w:val="27"/>
          <w:rtl/>
          <w:lang w:bidi="ar-LB"/>
        </w:rPr>
        <w:t xml:space="preserve"> في حين أنه حت</w:t>
      </w:r>
      <w:r w:rsidR="00526CAD" w:rsidRPr="00714A89">
        <w:rPr>
          <w:rFonts w:asciiTheme="majorBidi" w:hAnsiTheme="majorBidi" w:hint="cs"/>
          <w:sz w:val="27"/>
          <w:rtl/>
          <w:lang w:bidi="ar-LB"/>
        </w:rPr>
        <w:t>ّ</w:t>
      </w:r>
      <w:r w:rsidRPr="00714A89">
        <w:rPr>
          <w:rFonts w:asciiTheme="majorBidi" w:hAnsiTheme="majorBidi"/>
          <w:sz w:val="27"/>
          <w:rtl/>
          <w:lang w:bidi="ar-LB"/>
        </w:rPr>
        <w:t>ى لو اعتبرنا أن إحسان الله سبب</w:t>
      </w:r>
      <w:r w:rsidR="00526CAD" w:rsidRPr="00714A89">
        <w:rPr>
          <w:rFonts w:asciiTheme="majorBidi" w:hAnsiTheme="majorBidi" w:hint="cs"/>
          <w:sz w:val="27"/>
          <w:rtl/>
          <w:lang w:bidi="ar-LB"/>
        </w:rPr>
        <w:t>ٌ</w:t>
      </w:r>
      <w:r w:rsidRPr="00714A89">
        <w:rPr>
          <w:rFonts w:asciiTheme="majorBidi" w:hAnsiTheme="majorBidi"/>
          <w:sz w:val="27"/>
          <w:rtl/>
          <w:lang w:bidi="ar-LB"/>
        </w:rPr>
        <w:t xml:space="preserve"> كاف</w:t>
      </w:r>
      <w:r w:rsidR="00526CAD" w:rsidRPr="00714A89">
        <w:rPr>
          <w:rFonts w:asciiTheme="majorBidi" w:hAnsiTheme="majorBidi" w:hint="cs"/>
          <w:sz w:val="27"/>
          <w:rtl/>
          <w:lang w:bidi="ar-LB"/>
        </w:rPr>
        <w:t>ٍ</w:t>
      </w:r>
      <w:r w:rsidRPr="00714A89">
        <w:rPr>
          <w:rFonts w:asciiTheme="majorBidi" w:hAnsiTheme="majorBidi"/>
          <w:sz w:val="27"/>
          <w:rtl/>
          <w:lang w:bidi="ar-LB"/>
        </w:rPr>
        <w:t xml:space="preserve"> لأوامره ونواهيه فلن يحدث ذلك ف</w:t>
      </w:r>
      <w:r w:rsidR="00882902" w:rsidRPr="00714A89">
        <w:rPr>
          <w:rFonts w:asciiTheme="majorBidi" w:hAnsiTheme="majorBidi" w:hint="cs"/>
          <w:sz w:val="27"/>
          <w:rtl/>
          <w:lang w:bidi="ar-LB"/>
        </w:rPr>
        <w:t>َ</w:t>
      </w:r>
      <w:r w:rsidRPr="00714A89">
        <w:rPr>
          <w:rFonts w:asciiTheme="majorBidi" w:hAnsiTheme="majorBidi"/>
          <w:sz w:val="27"/>
          <w:rtl/>
          <w:lang w:bidi="ar-LB"/>
        </w:rPr>
        <w:t>ر</w:t>
      </w:r>
      <w:r w:rsidR="00882902" w:rsidRPr="00714A89">
        <w:rPr>
          <w:rFonts w:asciiTheme="majorBidi" w:hAnsiTheme="majorBidi" w:hint="cs"/>
          <w:sz w:val="27"/>
          <w:rtl/>
          <w:lang w:bidi="ar-LB"/>
        </w:rPr>
        <w:t>ْ</w:t>
      </w:r>
      <w:r w:rsidRPr="00714A89">
        <w:rPr>
          <w:rFonts w:asciiTheme="majorBidi" w:hAnsiTheme="majorBidi"/>
          <w:sz w:val="27"/>
          <w:rtl/>
          <w:lang w:bidi="ar-LB"/>
        </w:rPr>
        <w:t>قاً</w:t>
      </w:r>
      <w:r w:rsidR="00526CAD" w:rsidRPr="00714A89">
        <w:rPr>
          <w:rFonts w:asciiTheme="majorBidi" w:hAnsiTheme="majorBidi" w:hint="cs"/>
          <w:sz w:val="27"/>
          <w:rtl/>
          <w:lang w:bidi="ar-LB"/>
        </w:rPr>
        <w:t>؛</w:t>
      </w:r>
      <w:r w:rsidRPr="00714A89">
        <w:rPr>
          <w:rFonts w:asciiTheme="majorBidi" w:hAnsiTheme="majorBidi"/>
          <w:sz w:val="27"/>
          <w:rtl/>
          <w:lang w:bidi="ar-LB"/>
        </w:rPr>
        <w:t xml:space="preserve"> لأن آدمز يستطيع أن يطابق بين الخطأ والصواب من </w:t>
      </w:r>
      <w:r w:rsidR="00526CAD" w:rsidRPr="00714A89">
        <w:rPr>
          <w:rFonts w:asciiTheme="majorBidi" w:hAnsiTheme="majorBidi" w:hint="cs"/>
          <w:sz w:val="27"/>
          <w:rtl/>
          <w:lang w:bidi="ar-LB"/>
        </w:rPr>
        <w:t>جهةٍ</w:t>
      </w:r>
      <w:r w:rsidRPr="00714A89">
        <w:rPr>
          <w:rFonts w:asciiTheme="majorBidi" w:hAnsiTheme="majorBidi"/>
          <w:sz w:val="27"/>
          <w:rtl/>
          <w:lang w:bidi="ar-LB"/>
        </w:rPr>
        <w:t xml:space="preserve"> وإحسان الله من </w:t>
      </w:r>
      <w:r w:rsidR="00526CAD" w:rsidRPr="00714A89">
        <w:rPr>
          <w:rFonts w:asciiTheme="majorBidi" w:hAnsiTheme="majorBidi" w:hint="cs"/>
          <w:sz w:val="27"/>
          <w:rtl/>
          <w:lang w:bidi="ar-LB"/>
        </w:rPr>
        <w:t>جهةٍ أخرى.</w:t>
      </w:r>
      <w:r w:rsidRPr="00714A89">
        <w:rPr>
          <w:rFonts w:asciiTheme="majorBidi" w:hAnsiTheme="majorBidi"/>
          <w:sz w:val="27"/>
          <w:rtl/>
          <w:lang w:bidi="ar-LB"/>
        </w:rPr>
        <w:t xml:space="preserve"> ومن الواضح أنه حت</w:t>
      </w:r>
      <w:r w:rsidR="00526CAD" w:rsidRPr="00714A89">
        <w:rPr>
          <w:rFonts w:asciiTheme="majorBidi" w:hAnsiTheme="majorBidi" w:hint="cs"/>
          <w:sz w:val="27"/>
          <w:rtl/>
          <w:lang w:bidi="ar-LB"/>
        </w:rPr>
        <w:t>ّ</w:t>
      </w:r>
      <w:r w:rsidRPr="00714A89">
        <w:rPr>
          <w:rFonts w:asciiTheme="majorBidi" w:hAnsiTheme="majorBidi"/>
          <w:sz w:val="27"/>
          <w:rtl/>
          <w:lang w:bidi="ar-LB"/>
        </w:rPr>
        <w:t xml:space="preserve">ى لو طابقنا </w:t>
      </w:r>
      <w:r w:rsidRPr="00714A89">
        <w:rPr>
          <w:rFonts w:asciiTheme="majorBidi" w:hAnsiTheme="majorBidi"/>
          <w:sz w:val="27"/>
          <w:rtl/>
          <w:lang w:bidi="ar-LB"/>
        </w:rPr>
        <w:lastRenderedPageBreak/>
        <w:t>الصواب والخطأ مع طاعة وعصيان إحسان الله فسوف تبقى نظري</w:t>
      </w:r>
      <w:r w:rsidR="00526CAD" w:rsidRPr="00714A89">
        <w:rPr>
          <w:rFonts w:asciiTheme="majorBidi" w:hAnsiTheme="majorBidi" w:hint="cs"/>
          <w:sz w:val="27"/>
          <w:rtl/>
          <w:lang w:bidi="ar-LB"/>
        </w:rPr>
        <w:t>ّ</w:t>
      </w:r>
      <w:r w:rsidRPr="00714A89">
        <w:rPr>
          <w:rFonts w:asciiTheme="majorBidi" w:hAnsiTheme="majorBidi"/>
          <w:sz w:val="27"/>
          <w:rtl/>
          <w:lang w:bidi="ar-LB"/>
        </w:rPr>
        <w:t>ة آدمز نظري</w:t>
      </w:r>
      <w:r w:rsidR="00882902" w:rsidRPr="00714A89">
        <w:rPr>
          <w:rFonts w:asciiTheme="majorBidi" w:hAnsiTheme="majorBidi" w:hint="cs"/>
          <w:sz w:val="27"/>
          <w:rtl/>
          <w:lang w:bidi="ar-LB"/>
        </w:rPr>
        <w:t>ّ</w:t>
      </w:r>
      <w:r w:rsidRPr="00714A89">
        <w:rPr>
          <w:rFonts w:asciiTheme="majorBidi" w:hAnsiTheme="majorBidi"/>
          <w:sz w:val="27"/>
          <w:rtl/>
          <w:lang w:bidi="ar-LB"/>
        </w:rPr>
        <w:t>ة</w:t>
      </w:r>
      <w:r w:rsidR="00882902" w:rsidRPr="00714A89">
        <w:rPr>
          <w:rFonts w:asciiTheme="majorBidi" w:hAnsiTheme="majorBidi" w:hint="cs"/>
          <w:sz w:val="27"/>
          <w:rtl/>
          <w:lang w:bidi="ar-LB"/>
        </w:rPr>
        <w:t>ً</w:t>
      </w:r>
      <w:r w:rsidRPr="00714A89">
        <w:rPr>
          <w:rFonts w:asciiTheme="majorBidi" w:hAnsiTheme="majorBidi"/>
          <w:sz w:val="27"/>
          <w:rtl/>
          <w:lang w:bidi="ar-LB"/>
        </w:rPr>
        <w:t xml:space="preserve"> إيماني</w:t>
      </w:r>
      <w:r w:rsidR="00882902" w:rsidRPr="00714A89">
        <w:rPr>
          <w:rFonts w:asciiTheme="majorBidi" w:hAnsiTheme="majorBidi" w:hint="cs"/>
          <w:sz w:val="27"/>
          <w:rtl/>
          <w:lang w:bidi="ar-LB"/>
        </w:rPr>
        <w:t>ّ</w:t>
      </w:r>
      <w:r w:rsidRPr="00714A89">
        <w:rPr>
          <w:rFonts w:asciiTheme="majorBidi" w:hAnsiTheme="majorBidi"/>
          <w:sz w:val="27"/>
          <w:rtl/>
          <w:lang w:bidi="ar-LB"/>
        </w:rPr>
        <w:t>ة</w:t>
      </w:r>
      <w:r w:rsidR="00526CAD" w:rsidRPr="00714A89">
        <w:rPr>
          <w:rFonts w:asciiTheme="majorBidi" w:hAnsiTheme="majorBidi" w:hint="cs"/>
          <w:sz w:val="27"/>
          <w:rtl/>
          <w:lang w:bidi="ar-LB"/>
        </w:rPr>
        <w:t>؛</w:t>
      </w:r>
      <w:r w:rsidRPr="00714A89">
        <w:rPr>
          <w:rFonts w:asciiTheme="majorBidi" w:hAnsiTheme="majorBidi"/>
          <w:sz w:val="27"/>
          <w:rtl/>
          <w:lang w:bidi="ar-LB"/>
        </w:rPr>
        <w:t xml:space="preserve"> لأن المقصود هو إحسان الله، وليس الإحسان بشكل</w:t>
      </w:r>
      <w:r w:rsidR="00526CAD" w:rsidRPr="00714A89">
        <w:rPr>
          <w:rFonts w:asciiTheme="majorBidi" w:hAnsiTheme="majorBidi" w:hint="cs"/>
          <w:sz w:val="27"/>
          <w:rtl/>
          <w:lang w:bidi="ar-LB"/>
        </w:rPr>
        <w:t>ٍ</w:t>
      </w:r>
      <w:r w:rsidRPr="00714A89">
        <w:rPr>
          <w:rFonts w:asciiTheme="majorBidi" w:hAnsiTheme="majorBidi"/>
          <w:sz w:val="27"/>
          <w:rtl/>
          <w:lang w:bidi="ar-LB"/>
        </w:rPr>
        <w:t xml:space="preserve"> عام</w:t>
      </w:r>
      <w:r w:rsidR="00526CAD" w:rsidRPr="00714A89">
        <w:rPr>
          <w:rFonts w:asciiTheme="majorBidi" w:hAnsiTheme="majorBidi" w:hint="cs"/>
          <w:sz w:val="27"/>
          <w:rtl/>
          <w:lang w:bidi="ar-LB"/>
        </w:rPr>
        <w:t>ّ</w:t>
      </w:r>
      <w:r w:rsidRPr="00714A89">
        <w:rPr>
          <w:rFonts w:asciiTheme="majorBidi" w:hAnsiTheme="majorBidi"/>
          <w:sz w:val="27"/>
          <w:rtl/>
          <w:lang w:bidi="ar-LB"/>
        </w:rPr>
        <w:t>.</w:t>
      </w:r>
    </w:p>
    <w:p w:rsidR="00BB71DA" w:rsidRPr="00714A89" w:rsidRDefault="00BB71DA" w:rsidP="0039622B">
      <w:pPr>
        <w:spacing w:line="340" w:lineRule="exact"/>
        <w:rPr>
          <w:rFonts w:asciiTheme="majorBidi" w:hAnsiTheme="majorBidi"/>
          <w:sz w:val="27"/>
          <w:rtl/>
          <w:lang w:bidi="ar-LB"/>
        </w:rPr>
      </w:pPr>
    </w:p>
    <w:p w:rsidR="00BB71DA" w:rsidRPr="00714A89" w:rsidRDefault="00526CAD" w:rsidP="00FF3F19">
      <w:pPr>
        <w:pStyle w:val="31"/>
        <w:rPr>
          <w:color w:val="auto"/>
          <w:rtl/>
          <w:lang w:bidi="ar-LB"/>
        </w:rPr>
      </w:pPr>
      <w:r w:rsidRPr="00714A89">
        <w:rPr>
          <w:rFonts w:hint="cs"/>
          <w:color w:val="auto"/>
          <w:rtl/>
          <w:lang w:bidi="ar-LB"/>
        </w:rPr>
        <w:t xml:space="preserve">4ـ </w:t>
      </w:r>
      <w:r w:rsidR="00BB71DA" w:rsidRPr="00714A89">
        <w:rPr>
          <w:color w:val="auto"/>
          <w:rtl/>
          <w:lang w:bidi="ar-LB"/>
        </w:rPr>
        <w:t>التعارض مع حقائق الأخلاق الضروري</w:t>
      </w:r>
      <w:r w:rsidR="00D81C4F" w:rsidRPr="00714A89">
        <w:rPr>
          <w:rFonts w:hint="cs"/>
          <w:color w:val="auto"/>
          <w:rtl/>
          <w:lang w:bidi="ar-LB"/>
        </w:rPr>
        <w:t>ّ</w:t>
      </w:r>
      <w:r w:rsidR="00BB71DA" w:rsidRPr="00714A89">
        <w:rPr>
          <w:color w:val="auto"/>
          <w:rtl/>
          <w:lang w:bidi="ar-LB"/>
        </w:rPr>
        <w:t>ة</w:t>
      </w:r>
      <w:r w:rsidR="00FF3F19" w:rsidRPr="00714A89">
        <w:rPr>
          <w:rFonts w:hint="cs"/>
          <w:color w:val="auto"/>
          <w:rtl/>
          <w:lang w:val="en-US"/>
        </w:rPr>
        <w:t xml:space="preserve"> ــــــ</w:t>
      </w:r>
      <w:r w:rsidR="00BB71DA" w:rsidRPr="00714A89">
        <w:rPr>
          <w:color w:val="auto"/>
          <w:rtl/>
          <w:lang w:bidi="ar-LB"/>
        </w:rPr>
        <w:t xml:space="preserve"> </w:t>
      </w:r>
    </w:p>
    <w:p w:rsidR="00BB71DA" w:rsidRPr="00714A89" w:rsidRDefault="00E807CA" w:rsidP="0005161A">
      <w:pPr>
        <w:rPr>
          <w:rFonts w:asciiTheme="majorBidi" w:hAnsiTheme="majorBidi"/>
          <w:sz w:val="27"/>
          <w:rtl/>
          <w:lang w:bidi="ar-LB"/>
        </w:rPr>
      </w:pPr>
      <w:r w:rsidRPr="00714A89">
        <w:rPr>
          <w:rFonts w:asciiTheme="majorBidi" w:hAnsiTheme="majorBidi" w:hint="cs"/>
          <w:sz w:val="27"/>
          <w:rtl/>
          <w:lang w:bidi="ar-LB"/>
        </w:rPr>
        <w:t>أي</w:t>
      </w:r>
      <w:r w:rsidR="00BB71DA" w:rsidRPr="00714A89">
        <w:rPr>
          <w:rFonts w:asciiTheme="majorBidi" w:hAnsiTheme="majorBidi"/>
          <w:sz w:val="27"/>
          <w:rtl/>
          <w:lang w:bidi="ar-LB"/>
        </w:rPr>
        <w:t xml:space="preserve"> </w:t>
      </w:r>
      <w:r w:rsidRPr="00714A89">
        <w:rPr>
          <w:rFonts w:asciiTheme="majorBidi" w:hAnsiTheme="majorBidi" w:hint="cs"/>
          <w:sz w:val="27"/>
          <w:rtl/>
          <w:lang w:bidi="ar-LB"/>
        </w:rPr>
        <w:t>إ</w:t>
      </w:r>
      <w:r w:rsidR="00BB71DA" w:rsidRPr="00714A89">
        <w:rPr>
          <w:rFonts w:asciiTheme="majorBidi" w:hAnsiTheme="majorBidi"/>
          <w:sz w:val="27"/>
          <w:rtl/>
          <w:lang w:bidi="ar-LB"/>
        </w:rPr>
        <w:t xml:space="preserve">ننا </w:t>
      </w:r>
      <w:r w:rsidRPr="00714A89">
        <w:rPr>
          <w:rFonts w:asciiTheme="majorBidi" w:hAnsiTheme="majorBidi" w:hint="cs"/>
          <w:sz w:val="27"/>
          <w:rtl/>
          <w:lang w:bidi="ar-LB"/>
        </w:rPr>
        <w:t xml:space="preserve">ـ </w:t>
      </w:r>
      <w:r w:rsidRPr="00714A89">
        <w:rPr>
          <w:rFonts w:asciiTheme="majorBidi" w:hAnsiTheme="majorBidi"/>
          <w:sz w:val="27"/>
          <w:rtl/>
          <w:lang w:bidi="ar-LB"/>
        </w:rPr>
        <w:t xml:space="preserve">مثلاً </w:t>
      </w:r>
      <w:r w:rsidRPr="00714A89">
        <w:rPr>
          <w:rFonts w:asciiTheme="majorBidi" w:hAnsiTheme="majorBidi" w:hint="cs"/>
          <w:sz w:val="27"/>
          <w:rtl/>
          <w:lang w:bidi="ar-LB"/>
        </w:rPr>
        <w:t xml:space="preserve">ـ </w:t>
      </w:r>
      <w:r w:rsidR="00BB71DA" w:rsidRPr="00714A89">
        <w:rPr>
          <w:rFonts w:asciiTheme="majorBidi" w:hAnsiTheme="majorBidi"/>
          <w:sz w:val="27"/>
          <w:rtl/>
          <w:lang w:bidi="ar-LB"/>
        </w:rPr>
        <w:t>ملزمون أخلاقياً أن نتجنّ</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ب إيذاء الأبرياء، </w:t>
      </w:r>
      <w:r w:rsidRPr="00714A89">
        <w:rPr>
          <w:rFonts w:asciiTheme="majorBidi" w:hAnsiTheme="majorBidi" w:hint="cs"/>
          <w:sz w:val="27"/>
          <w:rtl/>
          <w:lang w:bidi="ar-LB"/>
        </w:rPr>
        <w:t>و</w:t>
      </w:r>
      <w:r w:rsidR="00BB71DA" w:rsidRPr="00714A89">
        <w:rPr>
          <w:rFonts w:asciiTheme="majorBidi" w:hAnsiTheme="majorBidi"/>
          <w:sz w:val="27"/>
          <w:rtl/>
          <w:lang w:bidi="ar-LB"/>
        </w:rPr>
        <w:t xml:space="preserve">أن نقول الصدق، </w:t>
      </w:r>
      <w:r w:rsidRPr="00714A89">
        <w:rPr>
          <w:rFonts w:asciiTheme="majorBidi" w:hAnsiTheme="majorBidi" w:hint="cs"/>
          <w:sz w:val="27"/>
          <w:rtl/>
          <w:lang w:bidi="ar-LB"/>
        </w:rPr>
        <w:t xml:space="preserve">وأن </w:t>
      </w:r>
      <w:r w:rsidR="00BB71DA" w:rsidRPr="00714A89">
        <w:rPr>
          <w:rFonts w:asciiTheme="majorBidi" w:hAnsiTheme="majorBidi"/>
          <w:sz w:val="27"/>
          <w:rtl/>
          <w:lang w:bidi="ar-LB"/>
        </w:rPr>
        <w:t>نساعد الفقراء...</w:t>
      </w:r>
      <w:r w:rsidRPr="00714A89">
        <w:rPr>
          <w:rFonts w:asciiTheme="majorBidi" w:hAnsiTheme="majorBidi" w:hint="cs"/>
          <w:sz w:val="27"/>
          <w:rtl/>
          <w:lang w:bidi="ar-LB"/>
        </w:rPr>
        <w:t xml:space="preserve">، </w:t>
      </w:r>
      <w:r w:rsidR="00BB71DA" w:rsidRPr="00714A89">
        <w:rPr>
          <w:rFonts w:asciiTheme="majorBidi" w:hAnsiTheme="majorBidi"/>
          <w:sz w:val="27"/>
          <w:rtl/>
          <w:lang w:bidi="ar-LB"/>
        </w:rPr>
        <w:t xml:space="preserve">فإذا كانت الأوامر الإلهية فقط منشأ هذه الالتزامات، وعلى فرض أن الله غير موجود، أو </w:t>
      </w:r>
      <w:r w:rsidRPr="00714A89">
        <w:rPr>
          <w:rFonts w:asciiTheme="majorBidi" w:hAnsiTheme="majorBidi" w:hint="cs"/>
          <w:sz w:val="27"/>
          <w:rtl/>
          <w:lang w:bidi="ar-LB"/>
        </w:rPr>
        <w:t xml:space="preserve">كان </w:t>
      </w:r>
      <w:r w:rsidR="00BB71DA" w:rsidRPr="00714A89">
        <w:rPr>
          <w:rFonts w:asciiTheme="majorBidi" w:hAnsiTheme="majorBidi"/>
          <w:sz w:val="27"/>
          <w:rtl/>
          <w:lang w:bidi="ar-LB"/>
        </w:rPr>
        <w:t>موجود</w:t>
      </w:r>
      <w:r w:rsidRPr="00714A89">
        <w:rPr>
          <w:rFonts w:asciiTheme="majorBidi" w:hAnsiTheme="majorBidi" w:hint="cs"/>
          <w:sz w:val="27"/>
          <w:rtl/>
          <w:lang w:bidi="ar-LB"/>
        </w:rPr>
        <w:t>اً</w:t>
      </w:r>
      <w:r w:rsidR="00BB71DA" w:rsidRPr="00714A89">
        <w:rPr>
          <w:rFonts w:asciiTheme="majorBidi" w:hAnsiTheme="majorBidi"/>
          <w:sz w:val="27"/>
          <w:rtl/>
          <w:lang w:bidi="ar-LB"/>
        </w:rPr>
        <w:t xml:space="preserve"> ولكن</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ه لم يأمر بذلك، </w:t>
      </w:r>
      <w:r w:rsidRPr="00714A89">
        <w:rPr>
          <w:rFonts w:asciiTheme="majorBidi" w:hAnsiTheme="majorBidi" w:hint="cs"/>
          <w:sz w:val="27"/>
          <w:rtl/>
          <w:lang w:bidi="ar-LB"/>
        </w:rPr>
        <w:t>ف</w:t>
      </w:r>
      <w:r w:rsidR="00BB71DA" w:rsidRPr="00714A89">
        <w:rPr>
          <w:rFonts w:asciiTheme="majorBidi" w:hAnsiTheme="majorBidi"/>
          <w:sz w:val="27"/>
          <w:rtl/>
          <w:lang w:bidi="ar-LB"/>
        </w:rPr>
        <w:t>في هذه الحالة نكون غير ملزمين بالقيام بتلك الأعمال</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وهذا أمر</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يخالف ح</w:t>
      </w:r>
      <w:r w:rsidRPr="00714A89">
        <w:rPr>
          <w:rFonts w:asciiTheme="majorBidi" w:hAnsiTheme="majorBidi" w:hint="cs"/>
          <w:sz w:val="27"/>
          <w:rtl/>
          <w:lang w:bidi="ar-LB"/>
        </w:rPr>
        <w:t>َ</w:t>
      </w:r>
      <w:r w:rsidR="00BB71DA" w:rsidRPr="00714A89">
        <w:rPr>
          <w:rFonts w:asciiTheme="majorBidi" w:hAnsiTheme="majorBidi"/>
          <w:sz w:val="27"/>
          <w:rtl/>
          <w:lang w:bidi="ar-LB"/>
        </w:rPr>
        <w:t>د</w:t>
      </w:r>
      <w:r w:rsidRPr="00714A89">
        <w:rPr>
          <w:rFonts w:asciiTheme="majorBidi" w:hAnsiTheme="majorBidi" w:hint="cs"/>
          <w:sz w:val="27"/>
          <w:rtl/>
          <w:lang w:bidi="ar-LB"/>
        </w:rPr>
        <w:t>ْ</w:t>
      </w:r>
      <w:r w:rsidR="00BB71DA" w:rsidRPr="00714A89">
        <w:rPr>
          <w:rFonts w:asciiTheme="majorBidi" w:hAnsiTheme="majorBidi"/>
          <w:sz w:val="27"/>
          <w:rtl/>
          <w:lang w:bidi="ar-LB"/>
        </w:rPr>
        <w:t>سنا</w:t>
      </w:r>
      <w:r w:rsidRPr="00714A89">
        <w:rPr>
          <w:rFonts w:asciiTheme="majorBidi" w:hAnsiTheme="majorBidi" w:hint="cs"/>
          <w:sz w:val="27"/>
          <w:rtl/>
          <w:lang w:bidi="ar-LB"/>
        </w:rPr>
        <w:t xml:space="preserve">. وهكذا </w:t>
      </w:r>
      <w:r w:rsidR="00BB71DA" w:rsidRPr="00714A89">
        <w:rPr>
          <w:rFonts w:asciiTheme="majorBidi" w:hAnsiTheme="majorBidi"/>
          <w:sz w:val="27"/>
          <w:rtl/>
          <w:lang w:bidi="ar-LB"/>
        </w:rPr>
        <w:t>يدرك الإنسان بح</w:t>
      </w:r>
      <w:r w:rsidRPr="00714A89">
        <w:rPr>
          <w:rFonts w:asciiTheme="majorBidi" w:hAnsiTheme="majorBidi" w:hint="cs"/>
          <w:sz w:val="27"/>
          <w:rtl/>
          <w:lang w:bidi="ar-LB"/>
        </w:rPr>
        <w:t>َ</w:t>
      </w:r>
      <w:r w:rsidR="00BB71DA" w:rsidRPr="00714A89">
        <w:rPr>
          <w:rFonts w:asciiTheme="majorBidi" w:hAnsiTheme="majorBidi"/>
          <w:sz w:val="27"/>
          <w:rtl/>
          <w:lang w:bidi="ar-LB"/>
        </w:rPr>
        <w:t>د</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سه أن </w:t>
      </w:r>
      <w:proofErr w:type="spellStart"/>
      <w:r w:rsidR="00BB71DA" w:rsidRPr="00714A89">
        <w:rPr>
          <w:rFonts w:asciiTheme="majorBidi" w:hAnsiTheme="majorBidi"/>
          <w:sz w:val="27"/>
          <w:rtl/>
          <w:lang w:bidi="ar-LB"/>
        </w:rPr>
        <w:t>الإلزامات</w:t>
      </w:r>
      <w:proofErr w:type="spellEnd"/>
      <w:r w:rsidR="00BB71DA" w:rsidRPr="00714A89">
        <w:rPr>
          <w:rFonts w:asciiTheme="majorBidi" w:hAnsiTheme="majorBidi"/>
          <w:sz w:val="27"/>
          <w:rtl/>
          <w:lang w:bidi="ar-LB"/>
        </w:rPr>
        <w:t xml:space="preserve"> الأخلاقية لا ترتبط بالأوامر الإلهي</w:t>
      </w:r>
      <w:r w:rsidRPr="00714A89">
        <w:rPr>
          <w:rFonts w:asciiTheme="majorBidi" w:hAnsiTheme="majorBidi" w:hint="cs"/>
          <w:sz w:val="27"/>
          <w:rtl/>
          <w:lang w:bidi="ar-LB"/>
        </w:rPr>
        <w:t>ّ</w:t>
      </w:r>
      <w:r w:rsidR="00BB71DA" w:rsidRPr="00714A89">
        <w:rPr>
          <w:rFonts w:asciiTheme="majorBidi" w:hAnsiTheme="majorBidi"/>
          <w:sz w:val="27"/>
          <w:rtl/>
          <w:lang w:bidi="ar-LB"/>
        </w:rPr>
        <w:t>ة.</w:t>
      </w:r>
    </w:p>
    <w:p w:rsidR="00BB71DA" w:rsidRPr="00714A89" w:rsidRDefault="00BB71DA" w:rsidP="0039622B">
      <w:pPr>
        <w:spacing w:line="340" w:lineRule="exact"/>
        <w:rPr>
          <w:rFonts w:asciiTheme="majorBidi" w:hAnsiTheme="majorBidi"/>
          <w:sz w:val="27"/>
          <w:rtl/>
          <w:lang w:bidi="ar-LB"/>
        </w:rPr>
      </w:pPr>
    </w:p>
    <w:p w:rsidR="00BB71DA" w:rsidRPr="00714A89" w:rsidRDefault="00BB71DA" w:rsidP="00FF3F19">
      <w:pPr>
        <w:pStyle w:val="31"/>
        <w:rPr>
          <w:color w:val="auto"/>
          <w:rtl/>
          <w:lang w:bidi="ar-LB"/>
        </w:rPr>
      </w:pPr>
      <w:r w:rsidRPr="00714A89">
        <w:rPr>
          <w:color w:val="auto"/>
          <w:rtl/>
          <w:lang w:bidi="ar-LB"/>
        </w:rPr>
        <w:t>خاتمة</w:t>
      </w:r>
      <w:r w:rsidRPr="00714A89">
        <w:rPr>
          <w:rFonts w:hint="cs"/>
          <w:color w:val="auto"/>
          <w:rtl/>
          <w:lang w:bidi="ar-LB"/>
        </w:rPr>
        <w:t>ٌ</w:t>
      </w:r>
      <w:r w:rsidR="00FF3F19" w:rsidRPr="00714A89">
        <w:rPr>
          <w:rFonts w:hint="cs"/>
          <w:color w:val="auto"/>
          <w:rtl/>
          <w:lang w:val="en-US"/>
        </w:rPr>
        <w:t xml:space="preserve"> ــــــ</w:t>
      </w:r>
    </w:p>
    <w:p w:rsidR="00EE31D2" w:rsidRPr="00714A89" w:rsidRDefault="00BB71DA" w:rsidP="0005161A">
      <w:pPr>
        <w:rPr>
          <w:rFonts w:asciiTheme="majorBidi" w:hAnsiTheme="majorBidi"/>
          <w:sz w:val="27"/>
          <w:rtl/>
          <w:lang w:bidi="ar-LB"/>
        </w:rPr>
      </w:pPr>
      <w:r w:rsidRPr="00714A89">
        <w:rPr>
          <w:rFonts w:asciiTheme="majorBidi" w:hAnsiTheme="majorBidi"/>
          <w:sz w:val="27"/>
          <w:rtl/>
          <w:lang w:bidi="ar-LB"/>
        </w:rPr>
        <w:t>نق</w:t>
      </w:r>
      <w:r w:rsidR="00882902" w:rsidRPr="00714A89">
        <w:rPr>
          <w:rFonts w:asciiTheme="majorBidi" w:hAnsiTheme="majorBidi" w:hint="cs"/>
          <w:sz w:val="27"/>
          <w:rtl/>
          <w:lang w:bidi="ar-LB"/>
        </w:rPr>
        <w:t>َ</w:t>
      </w:r>
      <w:r w:rsidRPr="00714A89">
        <w:rPr>
          <w:rFonts w:asciiTheme="majorBidi" w:hAnsiTheme="majorBidi"/>
          <w:sz w:val="27"/>
          <w:rtl/>
          <w:lang w:bidi="ar-LB"/>
        </w:rPr>
        <w:t>ل</w:t>
      </w:r>
      <w:r w:rsidR="00882902" w:rsidRPr="00714A89">
        <w:rPr>
          <w:rFonts w:asciiTheme="majorBidi" w:hAnsiTheme="majorBidi" w:hint="cs"/>
          <w:sz w:val="27"/>
          <w:rtl/>
          <w:lang w:bidi="ar-LB"/>
        </w:rPr>
        <w:t>ْ</w:t>
      </w:r>
      <w:r w:rsidRPr="00714A89">
        <w:rPr>
          <w:rFonts w:asciiTheme="majorBidi" w:hAnsiTheme="majorBidi"/>
          <w:sz w:val="27"/>
          <w:rtl/>
          <w:lang w:bidi="ar-LB"/>
        </w:rPr>
        <w:t xml:space="preserve">نا ـ </w:t>
      </w:r>
      <w:r w:rsidR="00E807CA" w:rsidRPr="00714A89">
        <w:rPr>
          <w:rFonts w:asciiTheme="majorBidi" w:hAnsiTheme="majorBidi" w:hint="cs"/>
          <w:sz w:val="27"/>
          <w:rtl/>
          <w:lang w:bidi="ar-LB"/>
        </w:rPr>
        <w:t>حتّى</w:t>
      </w:r>
      <w:r w:rsidRPr="00714A89">
        <w:rPr>
          <w:rFonts w:asciiTheme="majorBidi" w:hAnsiTheme="majorBidi"/>
          <w:sz w:val="27"/>
          <w:rtl/>
          <w:lang w:bidi="ar-LB"/>
        </w:rPr>
        <w:t xml:space="preserve"> الآن ـ نظرية الأمر الإلهي</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المعد</w:t>
      </w:r>
      <w:r w:rsidR="00EE31D2" w:rsidRPr="00714A89">
        <w:rPr>
          <w:rFonts w:asciiTheme="majorBidi" w:hAnsiTheme="majorBidi" w:hint="cs"/>
          <w:sz w:val="27"/>
          <w:rtl/>
          <w:lang w:bidi="ar-LB"/>
        </w:rPr>
        <w:t>َّ</w:t>
      </w:r>
      <w:r w:rsidRPr="00714A89">
        <w:rPr>
          <w:rFonts w:asciiTheme="majorBidi" w:hAnsiTheme="majorBidi"/>
          <w:sz w:val="27"/>
          <w:rtl/>
          <w:lang w:bidi="ar-LB"/>
        </w:rPr>
        <w:t>لة بواسطة آدمز</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وال</w:t>
      </w:r>
      <w:r w:rsidR="00EE31D2" w:rsidRPr="00714A89">
        <w:rPr>
          <w:rFonts w:asciiTheme="majorBidi" w:hAnsiTheme="majorBidi" w:hint="cs"/>
          <w:sz w:val="27"/>
          <w:rtl/>
          <w:lang w:bidi="ar-LB"/>
        </w:rPr>
        <w:t>إ</w:t>
      </w:r>
      <w:r w:rsidRPr="00714A89">
        <w:rPr>
          <w:rFonts w:asciiTheme="majorBidi" w:hAnsiTheme="majorBidi"/>
          <w:sz w:val="27"/>
          <w:rtl/>
          <w:lang w:bidi="ar-LB"/>
        </w:rPr>
        <w:t>شكالات المثارة ضد</w:t>
      </w:r>
      <w:r w:rsidR="00EE31D2" w:rsidRPr="00714A89">
        <w:rPr>
          <w:rFonts w:asciiTheme="majorBidi" w:hAnsiTheme="majorBidi" w:hint="cs"/>
          <w:sz w:val="27"/>
          <w:rtl/>
          <w:lang w:bidi="ar-LB"/>
        </w:rPr>
        <w:t>ّ</w:t>
      </w:r>
      <w:r w:rsidRPr="00714A89">
        <w:rPr>
          <w:rFonts w:asciiTheme="majorBidi" w:hAnsiTheme="majorBidi"/>
          <w:sz w:val="27"/>
          <w:rtl/>
          <w:lang w:bidi="ar-LB"/>
        </w:rPr>
        <w:t>ها</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وتبقى عد</w:t>
      </w:r>
      <w:r w:rsidR="00EE31D2" w:rsidRPr="00714A89">
        <w:rPr>
          <w:rFonts w:asciiTheme="majorBidi" w:hAnsiTheme="majorBidi" w:hint="cs"/>
          <w:sz w:val="27"/>
          <w:rtl/>
          <w:lang w:bidi="ar-LB"/>
        </w:rPr>
        <w:t>ّ</w:t>
      </w:r>
      <w:r w:rsidRPr="00714A89">
        <w:rPr>
          <w:rFonts w:asciiTheme="majorBidi" w:hAnsiTheme="majorBidi"/>
          <w:sz w:val="27"/>
          <w:rtl/>
          <w:lang w:bidi="ar-LB"/>
        </w:rPr>
        <w:t>ة</w:t>
      </w:r>
      <w:r w:rsidR="00CD7AE9" w:rsidRPr="00714A89">
        <w:rPr>
          <w:rFonts w:asciiTheme="majorBidi" w:hAnsiTheme="majorBidi" w:hint="cs"/>
          <w:sz w:val="27"/>
          <w:rtl/>
          <w:lang w:bidi="ar-LB"/>
        </w:rPr>
        <w:t>ُ</w:t>
      </w:r>
      <w:r w:rsidRPr="00714A89">
        <w:rPr>
          <w:rFonts w:asciiTheme="majorBidi" w:hAnsiTheme="majorBidi"/>
          <w:sz w:val="27"/>
          <w:rtl/>
          <w:lang w:bidi="ar-LB"/>
        </w:rPr>
        <w:t xml:space="preserve"> مسائل جديرة بالع</w:t>
      </w:r>
      <w:r w:rsidR="00EE31D2" w:rsidRPr="00714A89">
        <w:rPr>
          <w:rFonts w:asciiTheme="majorBidi" w:hAnsiTheme="majorBidi" w:hint="cs"/>
          <w:sz w:val="27"/>
          <w:rtl/>
          <w:lang w:bidi="ar-LB"/>
        </w:rPr>
        <w:t>َ</w:t>
      </w:r>
      <w:r w:rsidRPr="00714A89">
        <w:rPr>
          <w:rFonts w:asciiTheme="majorBidi" w:hAnsiTheme="majorBidi"/>
          <w:sz w:val="27"/>
          <w:rtl/>
          <w:lang w:bidi="ar-LB"/>
        </w:rPr>
        <w:t>ر</w:t>
      </w:r>
      <w:r w:rsidR="00EE31D2" w:rsidRPr="00714A89">
        <w:rPr>
          <w:rFonts w:asciiTheme="majorBidi" w:hAnsiTheme="majorBidi" w:hint="cs"/>
          <w:sz w:val="27"/>
          <w:rtl/>
          <w:lang w:bidi="ar-LB"/>
        </w:rPr>
        <w:t>ْ</w:t>
      </w:r>
      <w:r w:rsidRPr="00714A89">
        <w:rPr>
          <w:rFonts w:asciiTheme="majorBidi" w:hAnsiTheme="majorBidi"/>
          <w:sz w:val="27"/>
          <w:rtl/>
          <w:lang w:bidi="ar-LB"/>
        </w:rPr>
        <w:t>ض في نقد وتقييم نظرية آدمز</w:t>
      </w:r>
      <w:r w:rsidR="00EE31D2" w:rsidRPr="00714A89">
        <w:rPr>
          <w:rFonts w:asciiTheme="majorBidi" w:hAnsiTheme="majorBidi" w:hint="cs"/>
          <w:sz w:val="27"/>
          <w:rtl/>
          <w:lang w:bidi="ar-LB"/>
        </w:rPr>
        <w:t>:</w:t>
      </w:r>
    </w:p>
    <w:p w:rsidR="00EE31D2" w:rsidRPr="00714A89" w:rsidRDefault="00BB71DA" w:rsidP="0005161A">
      <w:pPr>
        <w:rPr>
          <w:rFonts w:asciiTheme="majorBidi" w:hAnsiTheme="majorBidi"/>
          <w:sz w:val="27"/>
          <w:rtl/>
          <w:lang w:bidi="ar-LB"/>
        </w:rPr>
      </w:pPr>
      <w:r w:rsidRPr="00714A89">
        <w:rPr>
          <w:rFonts w:asciiTheme="majorBidi" w:hAnsiTheme="majorBidi"/>
          <w:sz w:val="27"/>
          <w:rtl/>
          <w:lang w:bidi="ar-LB"/>
        </w:rPr>
        <w:t>ال</w:t>
      </w:r>
      <w:r w:rsidRPr="00714A89">
        <w:rPr>
          <w:rFonts w:asciiTheme="majorBidi" w:hAnsiTheme="majorBidi" w:hint="cs"/>
          <w:sz w:val="27"/>
          <w:rtl/>
          <w:lang w:bidi="ar-LB"/>
        </w:rPr>
        <w:t>ا</w:t>
      </w:r>
      <w:r w:rsidRPr="00714A89">
        <w:rPr>
          <w:rFonts w:asciiTheme="majorBidi" w:hAnsiTheme="majorBidi"/>
          <w:sz w:val="27"/>
          <w:rtl/>
          <w:lang w:bidi="ar-LB"/>
        </w:rPr>
        <w:t>د</w:t>
      </w:r>
      <w:r w:rsidR="00EE31D2" w:rsidRPr="00714A89">
        <w:rPr>
          <w:rFonts w:asciiTheme="majorBidi" w:hAnsiTheme="majorBidi" w:hint="cs"/>
          <w:sz w:val="27"/>
          <w:rtl/>
          <w:lang w:bidi="ar-LB"/>
        </w:rPr>
        <w:t>ّ</w:t>
      </w:r>
      <w:r w:rsidRPr="00714A89">
        <w:rPr>
          <w:rFonts w:asciiTheme="majorBidi" w:hAnsiTheme="majorBidi"/>
          <w:sz w:val="27"/>
          <w:rtl/>
          <w:lang w:bidi="ar-LB"/>
        </w:rPr>
        <w:t>عاء واضح</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تماماً في نظرية الأمر الإلهي التقليدية</w:t>
      </w:r>
      <w:r w:rsidR="00EE31D2" w:rsidRPr="00714A89">
        <w:rPr>
          <w:rFonts w:asciiTheme="majorBidi" w:hAnsiTheme="majorBidi" w:hint="cs"/>
          <w:sz w:val="27"/>
          <w:rtl/>
          <w:lang w:bidi="ar-LB"/>
        </w:rPr>
        <w:t>، وهو</w:t>
      </w:r>
      <w:r w:rsidRPr="00714A89">
        <w:rPr>
          <w:rFonts w:asciiTheme="majorBidi" w:hAnsiTheme="majorBidi"/>
          <w:sz w:val="27"/>
          <w:rtl/>
          <w:lang w:bidi="ar-LB"/>
        </w:rPr>
        <w:t xml:space="preserve"> أنه طالما لم يأمر الله بشيء</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أو ينهى عنه فلن يكون صحيحاً</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ولا خاطئاً، ومتى ما وقع</w:t>
      </w:r>
      <w:r w:rsidR="00EE31D2" w:rsidRPr="00714A89">
        <w:rPr>
          <w:rFonts w:asciiTheme="majorBidi" w:hAnsiTheme="majorBidi" w:hint="cs"/>
          <w:sz w:val="27"/>
          <w:rtl/>
          <w:lang w:bidi="ar-LB"/>
        </w:rPr>
        <w:t>َ</w:t>
      </w:r>
      <w:r w:rsidRPr="00714A89">
        <w:rPr>
          <w:rFonts w:asciiTheme="majorBidi" w:hAnsiTheme="majorBidi"/>
          <w:sz w:val="27"/>
          <w:rtl/>
          <w:lang w:bidi="ar-LB"/>
        </w:rPr>
        <w:t>ت</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الأشياء تحت أمر الله ون</w:t>
      </w:r>
      <w:r w:rsidR="00EE31D2" w:rsidRPr="00714A89">
        <w:rPr>
          <w:rFonts w:asciiTheme="majorBidi" w:hAnsiTheme="majorBidi" w:hint="cs"/>
          <w:sz w:val="27"/>
          <w:rtl/>
          <w:lang w:bidi="ar-LB"/>
        </w:rPr>
        <w:t>َ</w:t>
      </w:r>
      <w:r w:rsidRPr="00714A89">
        <w:rPr>
          <w:rFonts w:asciiTheme="majorBidi" w:hAnsiTheme="majorBidi"/>
          <w:sz w:val="27"/>
          <w:rtl/>
          <w:lang w:bidi="ar-LB"/>
        </w:rPr>
        <w:t>ه</w:t>
      </w:r>
      <w:r w:rsidR="00EE31D2" w:rsidRPr="00714A89">
        <w:rPr>
          <w:rFonts w:asciiTheme="majorBidi" w:hAnsiTheme="majorBidi" w:hint="cs"/>
          <w:sz w:val="27"/>
          <w:rtl/>
          <w:lang w:bidi="ar-LB"/>
        </w:rPr>
        <w:t>ْ</w:t>
      </w:r>
      <w:r w:rsidRPr="00714A89">
        <w:rPr>
          <w:rFonts w:asciiTheme="majorBidi" w:hAnsiTheme="majorBidi"/>
          <w:sz w:val="27"/>
          <w:rtl/>
          <w:lang w:bidi="ar-LB"/>
        </w:rPr>
        <w:t>يه ينشأ فيها عندئذٍ الح</w:t>
      </w:r>
      <w:r w:rsidR="00EE31D2" w:rsidRPr="00714A89">
        <w:rPr>
          <w:rFonts w:asciiTheme="majorBidi" w:hAnsiTheme="majorBidi" w:hint="cs"/>
          <w:sz w:val="27"/>
          <w:rtl/>
          <w:lang w:bidi="ar-LB"/>
        </w:rPr>
        <w:t>ُ</w:t>
      </w:r>
      <w:r w:rsidRPr="00714A89">
        <w:rPr>
          <w:rFonts w:asciiTheme="majorBidi" w:hAnsiTheme="majorBidi"/>
          <w:sz w:val="27"/>
          <w:rtl/>
          <w:lang w:bidi="ar-LB"/>
        </w:rPr>
        <w:t>س</w:t>
      </w:r>
      <w:r w:rsidR="00EE31D2" w:rsidRPr="00714A89">
        <w:rPr>
          <w:rFonts w:asciiTheme="majorBidi" w:hAnsiTheme="majorBidi" w:hint="cs"/>
          <w:sz w:val="27"/>
          <w:rtl/>
          <w:lang w:bidi="ar-LB"/>
        </w:rPr>
        <w:t>ْ</w:t>
      </w:r>
      <w:r w:rsidRPr="00714A89">
        <w:rPr>
          <w:rFonts w:asciiTheme="majorBidi" w:hAnsiTheme="majorBidi"/>
          <w:sz w:val="27"/>
          <w:rtl/>
          <w:lang w:bidi="ar-LB"/>
        </w:rPr>
        <w:t>ن والق</w:t>
      </w:r>
      <w:r w:rsidR="00EE31D2" w:rsidRPr="00714A89">
        <w:rPr>
          <w:rFonts w:asciiTheme="majorBidi" w:hAnsiTheme="majorBidi" w:hint="cs"/>
          <w:sz w:val="27"/>
          <w:rtl/>
          <w:lang w:bidi="ar-LB"/>
        </w:rPr>
        <w:t>ُ</w:t>
      </w:r>
      <w:r w:rsidRPr="00714A89">
        <w:rPr>
          <w:rFonts w:asciiTheme="majorBidi" w:hAnsiTheme="majorBidi"/>
          <w:sz w:val="27"/>
          <w:rtl/>
          <w:lang w:bidi="ar-LB"/>
        </w:rPr>
        <w:t>ب</w:t>
      </w:r>
      <w:r w:rsidR="00EE31D2" w:rsidRPr="00714A89">
        <w:rPr>
          <w:rFonts w:asciiTheme="majorBidi" w:hAnsiTheme="majorBidi" w:hint="cs"/>
          <w:sz w:val="27"/>
          <w:rtl/>
          <w:lang w:bidi="ar-LB"/>
        </w:rPr>
        <w:t>ْ</w:t>
      </w:r>
      <w:r w:rsidRPr="00714A89">
        <w:rPr>
          <w:rFonts w:asciiTheme="majorBidi" w:hAnsiTheme="majorBidi"/>
          <w:sz w:val="27"/>
          <w:rtl/>
          <w:lang w:bidi="ar-LB"/>
        </w:rPr>
        <w:t>ح</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والسبيل ل</w:t>
      </w:r>
      <w:r w:rsidRPr="00714A89">
        <w:rPr>
          <w:rFonts w:asciiTheme="majorBidi" w:hAnsiTheme="majorBidi" w:hint="cs"/>
          <w:sz w:val="27"/>
          <w:rtl/>
          <w:lang w:bidi="ar-LB"/>
        </w:rPr>
        <w:t>ا</w:t>
      </w:r>
      <w:r w:rsidRPr="00714A89">
        <w:rPr>
          <w:rFonts w:asciiTheme="majorBidi" w:hAnsiTheme="majorBidi"/>
          <w:sz w:val="27"/>
          <w:rtl/>
          <w:lang w:bidi="ar-LB"/>
        </w:rPr>
        <w:t>كتشاف هذه الصفات</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وكونها إلزامية</w:t>
      </w:r>
      <w:r w:rsidR="00882902" w:rsidRPr="00714A89">
        <w:rPr>
          <w:rFonts w:asciiTheme="majorBidi" w:hAnsiTheme="majorBidi" w:hint="cs"/>
          <w:sz w:val="27"/>
          <w:rtl/>
          <w:lang w:bidi="ar-LB"/>
        </w:rPr>
        <w:t>ً</w:t>
      </w:r>
      <w:r w:rsidRPr="00714A89">
        <w:rPr>
          <w:rFonts w:asciiTheme="majorBidi" w:hAnsiTheme="majorBidi"/>
          <w:sz w:val="27"/>
          <w:rtl/>
          <w:lang w:bidi="ar-LB"/>
        </w:rPr>
        <w:t xml:space="preserve"> أو غير</w:t>
      </w:r>
      <w:r w:rsidR="00882902" w:rsidRPr="00714A89">
        <w:rPr>
          <w:rFonts w:asciiTheme="majorBidi" w:hAnsiTheme="majorBidi" w:hint="cs"/>
          <w:sz w:val="27"/>
          <w:rtl/>
          <w:lang w:bidi="ar-LB"/>
        </w:rPr>
        <w:t>َ</w:t>
      </w:r>
      <w:r w:rsidRPr="00714A89">
        <w:rPr>
          <w:rFonts w:asciiTheme="majorBidi" w:hAnsiTheme="majorBidi"/>
          <w:sz w:val="27"/>
          <w:rtl/>
          <w:lang w:bidi="ar-LB"/>
        </w:rPr>
        <w:t xml:space="preserve"> إلزامية</w:t>
      </w:r>
      <w:r w:rsidR="00882902" w:rsidRPr="00714A89">
        <w:rPr>
          <w:rFonts w:asciiTheme="majorBidi" w:hAnsiTheme="majorBidi" w:hint="cs"/>
          <w:sz w:val="27"/>
          <w:rtl/>
          <w:lang w:bidi="ar-LB"/>
        </w:rPr>
        <w:t>ٍ</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يتعل</w:t>
      </w:r>
      <w:r w:rsidR="00EE31D2" w:rsidRPr="00714A89">
        <w:rPr>
          <w:rFonts w:asciiTheme="majorBidi" w:hAnsiTheme="majorBidi" w:hint="cs"/>
          <w:sz w:val="27"/>
          <w:rtl/>
          <w:lang w:bidi="ar-LB"/>
        </w:rPr>
        <w:t>َّ</w:t>
      </w:r>
      <w:r w:rsidRPr="00714A89">
        <w:rPr>
          <w:rFonts w:asciiTheme="majorBidi" w:hAnsiTheme="majorBidi"/>
          <w:sz w:val="27"/>
          <w:rtl/>
          <w:lang w:bidi="ar-LB"/>
        </w:rPr>
        <w:t>ق أيضاً بالأمر الإلهي</w:t>
      </w:r>
      <w:r w:rsidR="00EE31D2" w:rsidRPr="00714A89">
        <w:rPr>
          <w:rFonts w:asciiTheme="majorBidi" w:hAnsiTheme="majorBidi" w:hint="cs"/>
          <w:sz w:val="27"/>
          <w:rtl/>
          <w:lang w:bidi="ar-LB"/>
        </w:rPr>
        <w:t>ّ.</w:t>
      </w:r>
      <w:r w:rsidRPr="00714A89">
        <w:rPr>
          <w:rFonts w:asciiTheme="majorBidi" w:hAnsiTheme="majorBidi" w:hint="cs"/>
          <w:sz w:val="27"/>
          <w:rtl/>
          <w:lang w:bidi="ar-LB"/>
        </w:rPr>
        <w:t xml:space="preserve"> </w:t>
      </w:r>
      <w:r w:rsidRPr="00714A89">
        <w:rPr>
          <w:rFonts w:asciiTheme="majorBidi" w:hAnsiTheme="majorBidi"/>
          <w:sz w:val="27"/>
          <w:rtl/>
          <w:lang w:bidi="ar-LB"/>
        </w:rPr>
        <w:t>وي</w:t>
      </w:r>
      <w:r w:rsidR="00EE31D2" w:rsidRPr="00714A89">
        <w:rPr>
          <w:rFonts w:asciiTheme="majorBidi" w:hAnsiTheme="majorBidi" w:hint="cs"/>
          <w:sz w:val="27"/>
          <w:rtl/>
          <w:lang w:bidi="ar-LB"/>
        </w:rPr>
        <w:t>ُ</w:t>
      </w:r>
      <w:r w:rsidRPr="00714A89">
        <w:rPr>
          <w:rFonts w:asciiTheme="majorBidi" w:hAnsiTheme="majorBidi"/>
          <w:sz w:val="27"/>
          <w:rtl/>
          <w:lang w:bidi="ar-LB"/>
        </w:rPr>
        <w:t>ع</w:t>
      </w:r>
      <w:r w:rsidR="00EE31D2" w:rsidRPr="00714A89">
        <w:rPr>
          <w:rFonts w:asciiTheme="majorBidi" w:hAnsiTheme="majorBidi" w:hint="cs"/>
          <w:sz w:val="27"/>
          <w:rtl/>
          <w:lang w:bidi="ar-LB"/>
        </w:rPr>
        <w:t>َ</w:t>
      </w:r>
      <w:r w:rsidRPr="00714A89">
        <w:rPr>
          <w:rFonts w:asciiTheme="majorBidi" w:hAnsiTheme="majorBidi"/>
          <w:sz w:val="27"/>
          <w:rtl/>
          <w:lang w:bidi="ar-LB"/>
        </w:rPr>
        <w:t>د</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الأمر الإلهي في واقع الأمر سبباً تام</w:t>
      </w:r>
      <w:r w:rsidR="00EE31D2" w:rsidRPr="00714A89">
        <w:rPr>
          <w:rFonts w:asciiTheme="majorBidi" w:hAnsiTheme="majorBidi" w:hint="cs"/>
          <w:sz w:val="27"/>
          <w:rtl/>
          <w:lang w:bidi="ar-LB"/>
        </w:rPr>
        <w:t>ّ</w:t>
      </w:r>
      <w:r w:rsidRPr="00714A89">
        <w:rPr>
          <w:rFonts w:asciiTheme="majorBidi" w:hAnsiTheme="majorBidi"/>
          <w:sz w:val="27"/>
          <w:rtl/>
          <w:lang w:bidi="ar-LB"/>
        </w:rPr>
        <w:t>اً لتحق</w:t>
      </w:r>
      <w:r w:rsidR="00EE31D2" w:rsidRPr="00714A89">
        <w:rPr>
          <w:rFonts w:asciiTheme="majorBidi" w:hAnsiTheme="majorBidi" w:hint="cs"/>
          <w:sz w:val="27"/>
          <w:rtl/>
          <w:lang w:bidi="ar-LB"/>
        </w:rPr>
        <w:t>ُّ</w:t>
      </w:r>
      <w:r w:rsidR="00EE31D2" w:rsidRPr="00714A89">
        <w:rPr>
          <w:rFonts w:asciiTheme="majorBidi" w:hAnsiTheme="majorBidi"/>
          <w:sz w:val="27"/>
          <w:rtl/>
          <w:lang w:bidi="ar-LB"/>
        </w:rPr>
        <w:t xml:space="preserve">ق الصفات الأخلاقية </w:t>
      </w:r>
      <w:proofErr w:type="spellStart"/>
      <w:r w:rsidR="00EE31D2" w:rsidRPr="00714A89">
        <w:rPr>
          <w:rFonts w:asciiTheme="majorBidi" w:hAnsiTheme="majorBidi"/>
          <w:sz w:val="27"/>
          <w:rtl/>
          <w:lang w:bidi="ar-LB"/>
        </w:rPr>
        <w:t>و</w:t>
      </w:r>
      <w:r w:rsidRPr="00714A89">
        <w:rPr>
          <w:rFonts w:asciiTheme="majorBidi" w:hAnsiTheme="majorBidi"/>
          <w:sz w:val="27"/>
          <w:rtl/>
          <w:lang w:bidi="ar-LB"/>
        </w:rPr>
        <w:t>الإلزامات</w:t>
      </w:r>
      <w:proofErr w:type="spellEnd"/>
      <w:r w:rsidRPr="00714A89">
        <w:rPr>
          <w:rFonts w:asciiTheme="majorBidi" w:hAnsiTheme="majorBidi"/>
          <w:sz w:val="27"/>
          <w:rtl/>
          <w:lang w:bidi="ar-LB"/>
        </w:rPr>
        <w:t xml:space="preserve"> الأخلاقية</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ولا يمكن لل</w:t>
      </w:r>
      <w:r w:rsidRPr="00714A89">
        <w:rPr>
          <w:rFonts w:asciiTheme="majorBidi" w:hAnsiTheme="majorBidi" w:hint="cs"/>
          <w:sz w:val="27"/>
          <w:rtl/>
          <w:lang w:bidi="ar-LB"/>
        </w:rPr>
        <w:t>إ</w:t>
      </w:r>
      <w:r w:rsidRPr="00714A89">
        <w:rPr>
          <w:rFonts w:asciiTheme="majorBidi" w:hAnsiTheme="majorBidi"/>
          <w:sz w:val="27"/>
          <w:rtl/>
          <w:lang w:bidi="ar-LB"/>
        </w:rPr>
        <w:t>نسان المتدي</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ن </w:t>
      </w:r>
      <w:r w:rsidR="00EE31D2" w:rsidRPr="00714A89">
        <w:rPr>
          <w:rFonts w:asciiTheme="majorBidi" w:hAnsiTheme="majorBidi" w:hint="cs"/>
          <w:sz w:val="27"/>
          <w:rtl/>
          <w:lang w:bidi="ar-LB"/>
        </w:rPr>
        <w:t xml:space="preserve">ـ </w:t>
      </w:r>
      <w:r w:rsidRPr="00714A89">
        <w:rPr>
          <w:rFonts w:asciiTheme="majorBidi" w:hAnsiTheme="majorBidi"/>
          <w:sz w:val="27"/>
          <w:rtl/>
          <w:lang w:bidi="ar-LB"/>
        </w:rPr>
        <w:t>على ضوء هذه النظري</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ة ـ أن يكتشف </w:t>
      </w:r>
      <w:proofErr w:type="spellStart"/>
      <w:r w:rsidRPr="00714A89">
        <w:rPr>
          <w:rFonts w:asciiTheme="majorBidi" w:hAnsiTheme="majorBidi"/>
          <w:sz w:val="27"/>
          <w:rtl/>
          <w:lang w:bidi="ar-LB"/>
        </w:rPr>
        <w:t>الإلزامات</w:t>
      </w:r>
      <w:proofErr w:type="spellEnd"/>
      <w:r w:rsidRPr="00714A89">
        <w:rPr>
          <w:rFonts w:asciiTheme="majorBidi" w:hAnsiTheme="majorBidi"/>
          <w:sz w:val="27"/>
          <w:rtl/>
          <w:lang w:bidi="ar-LB"/>
        </w:rPr>
        <w:t xml:space="preserve"> الأخلاقية بعقله المستقل</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ويرجع السبب في عدم استقلال العقل إم</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ا إلى </w:t>
      </w:r>
      <w:r w:rsidR="00EE31D2" w:rsidRPr="00714A89">
        <w:rPr>
          <w:rFonts w:asciiTheme="majorBidi" w:hAnsiTheme="majorBidi" w:hint="cs"/>
          <w:sz w:val="27"/>
          <w:rtl/>
          <w:lang w:bidi="ar-LB"/>
        </w:rPr>
        <w:t>أ</w:t>
      </w:r>
      <w:r w:rsidRPr="00714A89">
        <w:rPr>
          <w:rFonts w:asciiTheme="majorBidi" w:hAnsiTheme="majorBidi"/>
          <w:sz w:val="27"/>
          <w:rtl/>
          <w:lang w:bidi="ar-LB"/>
        </w:rPr>
        <w:t xml:space="preserve">ن </w:t>
      </w:r>
      <w:proofErr w:type="spellStart"/>
      <w:r w:rsidRPr="00714A89">
        <w:rPr>
          <w:rFonts w:asciiTheme="majorBidi" w:hAnsiTheme="majorBidi"/>
          <w:sz w:val="27"/>
          <w:rtl/>
          <w:lang w:bidi="ar-LB"/>
        </w:rPr>
        <w:t>الإلزامات</w:t>
      </w:r>
      <w:proofErr w:type="spellEnd"/>
      <w:r w:rsidRPr="00714A89">
        <w:rPr>
          <w:rFonts w:asciiTheme="majorBidi" w:hAnsiTheme="majorBidi"/>
          <w:sz w:val="27"/>
          <w:rtl/>
          <w:lang w:bidi="ar-LB"/>
        </w:rPr>
        <w:t xml:space="preserve"> الأخلاقية قائمة</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على أساس فهم الح</w:t>
      </w:r>
      <w:r w:rsidR="00EE31D2" w:rsidRPr="00714A89">
        <w:rPr>
          <w:rFonts w:asciiTheme="majorBidi" w:hAnsiTheme="majorBidi" w:hint="cs"/>
          <w:sz w:val="27"/>
          <w:rtl/>
          <w:lang w:bidi="ar-LB"/>
        </w:rPr>
        <w:t>ُ</w:t>
      </w:r>
      <w:r w:rsidRPr="00714A89">
        <w:rPr>
          <w:rFonts w:asciiTheme="majorBidi" w:hAnsiTheme="majorBidi"/>
          <w:sz w:val="27"/>
          <w:rtl/>
          <w:lang w:bidi="ar-LB"/>
        </w:rPr>
        <w:t>س</w:t>
      </w:r>
      <w:r w:rsidR="00EE31D2" w:rsidRPr="00714A89">
        <w:rPr>
          <w:rFonts w:asciiTheme="majorBidi" w:hAnsiTheme="majorBidi" w:hint="cs"/>
          <w:sz w:val="27"/>
          <w:rtl/>
          <w:lang w:bidi="ar-LB"/>
        </w:rPr>
        <w:t>ْ</w:t>
      </w:r>
      <w:r w:rsidRPr="00714A89">
        <w:rPr>
          <w:rFonts w:asciiTheme="majorBidi" w:hAnsiTheme="majorBidi"/>
          <w:sz w:val="27"/>
          <w:rtl/>
          <w:lang w:bidi="ar-LB"/>
        </w:rPr>
        <w:t>ن والق</w:t>
      </w:r>
      <w:r w:rsidR="00EE31D2" w:rsidRPr="00714A89">
        <w:rPr>
          <w:rFonts w:asciiTheme="majorBidi" w:hAnsiTheme="majorBidi" w:hint="cs"/>
          <w:sz w:val="27"/>
          <w:rtl/>
          <w:lang w:bidi="ar-LB"/>
        </w:rPr>
        <w:t>ُ</w:t>
      </w:r>
      <w:r w:rsidRPr="00714A89">
        <w:rPr>
          <w:rFonts w:asciiTheme="majorBidi" w:hAnsiTheme="majorBidi"/>
          <w:sz w:val="27"/>
          <w:rtl/>
          <w:lang w:bidi="ar-LB"/>
        </w:rPr>
        <w:t>ب</w:t>
      </w:r>
      <w:r w:rsidR="00EE31D2" w:rsidRPr="00714A89">
        <w:rPr>
          <w:rFonts w:asciiTheme="majorBidi" w:hAnsiTheme="majorBidi" w:hint="cs"/>
          <w:sz w:val="27"/>
          <w:rtl/>
          <w:lang w:bidi="ar-LB"/>
        </w:rPr>
        <w:t>ْ</w:t>
      </w:r>
      <w:r w:rsidRPr="00714A89">
        <w:rPr>
          <w:rFonts w:asciiTheme="majorBidi" w:hAnsiTheme="majorBidi"/>
          <w:sz w:val="27"/>
          <w:rtl/>
          <w:lang w:bidi="ar-LB"/>
        </w:rPr>
        <w:t>ح، وكشفه منوط</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بصدور الأمر الإلهي</w:t>
      </w:r>
      <w:r w:rsidR="00EE31D2" w:rsidRPr="00714A89">
        <w:rPr>
          <w:rFonts w:asciiTheme="majorBidi" w:hAnsiTheme="majorBidi" w:hint="cs"/>
          <w:sz w:val="27"/>
          <w:rtl/>
          <w:lang w:bidi="ar-LB"/>
        </w:rPr>
        <w:t>ّ</w:t>
      </w:r>
      <w:r w:rsidR="00B45F8A" w:rsidRPr="00714A89">
        <w:rPr>
          <w:rFonts w:asciiTheme="majorBidi" w:hAnsiTheme="majorBidi" w:hint="cs"/>
          <w:sz w:val="27"/>
          <w:rtl/>
          <w:lang w:bidi="ar-LB"/>
        </w:rPr>
        <w:t>؛</w:t>
      </w:r>
      <w:r w:rsidRPr="00714A89">
        <w:rPr>
          <w:rFonts w:asciiTheme="majorBidi" w:hAnsiTheme="majorBidi"/>
          <w:sz w:val="27"/>
          <w:rtl/>
          <w:lang w:bidi="ar-LB"/>
        </w:rPr>
        <w:t xml:space="preserve"> أو أن كل</w:t>
      </w:r>
      <w:r w:rsidR="00EE31D2" w:rsidRPr="00714A89">
        <w:rPr>
          <w:rFonts w:asciiTheme="majorBidi" w:hAnsiTheme="majorBidi" w:hint="cs"/>
          <w:sz w:val="27"/>
          <w:rtl/>
          <w:lang w:bidi="ar-LB"/>
        </w:rPr>
        <w:t>اًّ</w:t>
      </w:r>
      <w:r w:rsidRPr="00714A89">
        <w:rPr>
          <w:rFonts w:asciiTheme="majorBidi" w:hAnsiTheme="majorBidi"/>
          <w:sz w:val="27"/>
          <w:rtl/>
          <w:lang w:bidi="ar-LB"/>
        </w:rPr>
        <w:t xml:space="preserve"> منهما ـ بشكل</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منفصل ـ مبني</w:t>
      </w:r>
      <w:r w:rsidR="00EE31D2" w:rsidRPr="00714A89">
        <w:rPr>
          <w:rFonts w:asciiTheme="majorBidi" w:hAnsiTheme="majorBidi" w:hint="cs"/>
          <w:sz w:val="27"/>
          <w:rtl/>
          <w:lang w:bidi="ar-LB"/>
        </w:rPr>
        <w:t>ٌّ</w:t>
      </w:r>
      <w:r w:rsidRPr="00714A89">
        <w:rPr>
          <w:rFonts w:asciiTheme="majorBidi" w:hAnsiTheme="majorBidi"/>
          <w:sz w:val="27"/>
          <w:rtl/>
          <w:lang w:bidi="ar-LB"/>
        </w:rPr>
        <w:t xml:space="preserve"> على الأمر الإلهي</w:t>
      </w:r>
      <w:r w:rsidR="00EE31D2" w:rsidRPr="00714A89">
        <w:rPr>
          <w:rFonts w:asciiTheme="majorBidi" w:hAnsiTheme="majorBidi" w:hint="cs"/>
          <w:sz w:val="27"/>
          <w:rtl/>
          <w:lang w:bidi="ar-LB"/>
        </w:rPr>
        <w:t>.</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بينما في نظري</w:t>
      </w:r>
      <w:r w:rsidR="00B45F8A" w:rsidRPr="00714A89">
        <w:rPr>
          <w:rFonts w:asciiTheme="majorBidi" w:hAnsiTheme="majorBidi" w:hint="cs"/>
          <w:sz w:val="27"/>
          <w:rtl/>
          <w:lang w:bidi="ar-LB"/>
        </w:rPr>
        <w:t>ّ</w:t>
      </w:r>
      <w:r w:rsidRPr="00714A89">
        <w:rPr>
          <w:rFonts w:asciiTheme="majorBidi" w:hAnsiTheme="majorBidi"/>
          <w:sz w:val="27"/>
          <w:rtl/>
          <w:lang w:bidi="ar-LB"/>
        </w:rPr>
        <w:t xml:space="preserve">ة آدمز </w:t>
      </w:r>
      <w:r w:rsidR="00B45F8A" w:rsidRPr="00714A89">
        <w:rPr>
          <w:rFonts w:asciiTheme="majorBidi" w:hAnsiTheme="majorBidi" w:hint="cs"/>
          <w:sz w:val="27"/>
          <w:rtl/>
          <w:lang w:bidi="ar-LB"/>
        </w:rPr>
        <w:t>تكون</w:t>
      </w:r>
      <w:r w:rsidRPr="00714A89">
        <w:rPr>
          <w:rFonts w:asciiTheme="majorBidi" w:hAnsiTheme="majorBidi"/>
          <w:sz w:val="27"/>
          <w:rtl/>
          <w:lang w:bidi="ar-LB"/>
        </w:rPr>
        <w:t xml:space="preserve"> </w:t>
      </w:r>
      <w:proofErr w:type="spellStart"/>
      <w:r w:rsidRPr="00714A89">
        <w:rPr>
          <w:rFonts w:asciiTheme="majorBidi" w:hAnsiTheme="majorBidi"/>
          <w:sz w:val="27"/>
          <w:rtl/>
          <w:lang w:bidi="ar-LB"/>
        </w:rPr>
        <w:t>الإلزامات</w:t>
      </w:r>
      <w:proofErr w:type="spellEnd"/>
      <w:r w:rsidRPr="00714A89">
        <w:rPr>
          <w:rFonts w:asciiTheme="majorBidi" w:hAnsiTheme="majorBidi"/>
          <w:sz w:val="27"/>
          <w:rtl/>
          <w:lang w:bidi="ar-LB"/>
        </w:rPr>
        <w:t xml:space="preserve"> الأخلاقية مبنية </w:t>
      </w:r>
      <w:r w:rsidR="00B45F8A" w:rsidRPr="00714A89">
        <w:rPr>
          <w:rFonts w:asciiTheme="majorBidi" w:hAnsiTheme="majorBidi"/>
          <w:sz w:val="27"/>
          <w:rtl/>
          <w:lang w:bidi="ar-LB"/>
        </w:rPr>
        <w:t xml:space="preserve">فقط </w:t>
      </w:r>
      <w:r w:rsidRPr="00714A89">
        <w:rPr>
          <w:rFonts w:asciiTheme="majorBidi" w:hAnsiTheme="majorBidi"/>
          <w:sz w:val="27"/>
          <w:rtl/>
          <w:lang w:bidi="ar-LB"/>
        </w:rPr>
        <w:t>على الأمر الإلهي</w:t>
      </w:r>
      <w:r w:rsidR="00B45F8A" w:rsidRPr="00714A89">
        <w:rPr>
          <w:rFonts w:asciiTheme="majorBidi" w:hAnsiTheme="majorBidi" w:hint="cs"/>
          <w:sz w:val="27"/>
          <w:rtl/>
          <w:lang w:bidi="ar-LB"/>
        </w:rPr>
        <w:t>ّ</w:t>
      </w:r>
      <w:r w:rsidRPr="00714A89">
        <w:rPr>
          <w:rFonts w:asciiTheme="majorBidi" w:hAnsiTheme="majorBidi"/>
          <w:sz w:val="27"/>
          <w:rtl/>
          <w:lang w:bidi="ar-LB"/>
        </w:rPr>
        <w:t>، في حين أن الح</w:t>
      </w:r>
      <w:r w:rsidR="00B45F8A" w:rsidRPr="00714A89">
        <w:rPr>
          <w:rFonts w:asciiTheme="majorBidi" w:hAnsiTheme="majorBidi" w:hint="cs"/>
          <w:sz w:val="27"/>
          <w:rtl/>
          <w:lang w:bidi="ar-LB"/>
        </w:rPr>
        <w:t>ُ</w:t>
      </w:r>
      <w:r w:rsidRPr="00714A89">
        <w:rPr>
          <w:rFonts w:asciiTheme="majorBidi" w:hAnsiTheme="majorBidi"/>
          <w:sz w:val="27"/>
          <w:rtl/>
          <w:lang w:bidi="ar-LB"/>
        </w:rPr>
        <w:t>س</w:t>
      </w:r>
      <w:r w:rsidR="00B45F8A" w:rsidRPr="00714A89">
        <w:rPr>
          <w:rFonts w:asciiTheme="majorBidi" w:hAnsiTheme="majorBidi" w:hint="cs"/>
          <w:sz w:val="27"/>
          <w:rtl/>
          <w:lang w:bidi="ar-LB"/>
        </w:rPr>
        <w:t>ْ</w:t>
      </w:r>
      <w:r w:rsidRPr="00714A89">
        <w:rPr>
          <w:rFonts w:asciiTheme="majorBidi" w:hAnsiTheme="majorBidi"/>
          <w:sz w:val="27"/>
          <w:rtl/>
          <w:lang w:bidi="ar-LB"/>
        </w:rPr>
        <w:t>ن والق</w:t>
      </w:r>
      <w:r w:rsidR="00B45F8A" w:rsidRPr="00714A89">
        <w:rPr>
          <w:rFonts w:asciiTheme="majorBidi" w:hAnsiTheme="majorBidi" w:hint="cs"/>
          <w:sz w:val="27"/>
          <w:rtl/>
          <w:lang w:bidi="ar-LB"/>
        </w:rPr>
        <w:t>ُ</w:t>
      </w:r>
      <w:r w:rsidRPr="00714A89">
        <w:rPr>
          <w:rFonts w:asciiTheme="majorBidi" w:hAnsiTheme="majorBidi"/>
          <w:sz w:val="27"/>
          <w:rtl/>
          <w:lang w:bidi="ar-LB"/>
        </w:rPr>
        <w:t>ب</w:t>
      </w:r>
      <w:r w:rsidR="00B45F8A" w:rsidRPr="00714A89">
        <w:rPr>
          <w:rFonts w:asciiTheme="majorBidi" w:hAnsiTheme="majorBidi" w:hint="cs"/>
          <w:sz w:val="27"/>
          <w:rtl/>
          <w:lang w:bidi="ar-LB"/>
        </w:rPr>
        <w:t>ْ</w:t>
      </w:r>
      <w:r w:rsidRPr="00714A89">
        <w:rPr>
          <w:rFonts w:asciiTheme="majorBidi" w:hAnsiTheme="majorBidi"/>
          <w:sz w:val="27"/>
          <w:rtl/>
          <w:lang w:bidi="ar-LB"/>
        </w:rPr>
        <w:t>ح الأخلاقي أمور</w:t>
      </w:r>
      <w:r w:rsidR="00B45F8A" w:rsidRPr="00714A89">
        <w:rPr>
          <w:rFonts w:asciiTheme="majorBidi" w:hAnsiTheme="majorBidi" w:hint="cs"/>
          <w:sz w:val="27"/>
          <w:rtl/>
          <w:lang w:bidi="ar-LB"/>
        </w:rPr>
        <w:t>ٌ</w:t>
      </w:r>
      <w:r w:rsidRPr="00714A89">
        <w:rPr>
          <w:rFonts w:asciiTheme="majorBidi" w:hAnsiTheme="majorBidi"/>
          <w:sz w:val="27"/>
          <w:rtl/>
          <w:lang w:bidi="ar-LB"/>
        </w:rPr>
        <w:t xml:space="preserve"> محق</w:t>
      </w:r>
      <w:r w:rsidR="00B45F8A" w:rsidRPr="00714A89">
        <w:rPr>
          <w:rFonts w:asciiTheme="majorBidi" w:hAnsiTheme="majorBidi" w:hint="cs"/>
          <w:sz w:val="27"/>
          <w:rtl/>
          <w:lang w:bidi="ar-LB"/>
        </w:rPr>
        <w:t>ّ</w:t>
      </w:r>
      <w:r w:rsidRPr="00714A89">
        <w:rPr>
          <w:rFonts w:asciiTheme="majorBidi" w:hAnsiTheme="majorBidi"/>
          <w:sz w:val="27"/>
          <w:rtl/>
          <w:lang w:bidi="ar-LB"/>
        </w:rPr>
        <w:t>قة وعينية</w:t>
      </w:r>
      <w:r w:rsidR="00B45F8A" w:rsidRPr="00714A89">
        <w:rPr>
          <w:rFonts w:asciiTheme="majorBidi" w:hAnsiTheme="majorBidi" w:hint="cs"/>
          <w:sz w:val="27"/>
          <w:rtl/>
          <w:lang w:bidi="ar-LB"/>
        </w:rPr>
        <w:t>،</w:t>
      </w:r>
      <w:r w:rsidRPr="00714A89">
        <w:rPr>
          <w:rFonts w:asciiTheme="majorBidi" w:hAnsiTheme="majorBidi"/>
          <w:sz w:val="27"/>
          <w:rtl/>
          <w:lang w:bidi="ar-LB"/>
        </w:rPr>
        <w:t xml:space="preserve"> ويمكن لل</w:t>
      </w:r>
      <w:r w:rsidRPr="00714A89">
        <w:rPr>
          <w:rFonts w:asciiTheme="majorBidi" w:hAnsiTheme="majorBidi" w:hint="cs"/>
          <w:sz w:val="27"/>
          <w:rtl/>
          <w:lang w:bidi="ar-LB"/>
        </w:rPr>
        <w:t>إ</w:t>
      </w:r>
      <w:r w:rsidRPr="00714A89">
        <w:rPr>
          <w:rFonts w:asciiTheme="majorBidi" w:hAnsiTheme="majorBidi"/>
          <w:sz w:val="27"/>
          <w:rtl/>
          <w:lang w:bidi="ar-LB"/>
        </w:rPr>
        <w:t>نسان أن يتوص</w:t>
      </w:r>
      <w:r w:rsidR="00B45F8A" w:rsidRPr="00714A89">
        <w:rPr>
          <w:rFonts w:asciiTheme="majorBidi" w:hAnsiTheme="majorBidi" w:hint="cs"/>
          <w:sz w:val="27"/>
          <w:rtl/>
          <w:lang w:bidi="ar-LB"/>
        </w:rPr>
        <w:t>ّ</w:t>
      </w:r>
      <w:r w:rsidRPr="00714A89">
        <w:rPr>
          <w:rFonts w:asciiTheme="majorBidi" w:hAnsiTheme="majorBidi"/>
          <w:sz w:val="27"/>
          <w:rtl/>
          <w:lang w:bidi="ar-LB"/>
        </w:rPr>
        <w:t>ل إليها عن طريق عقله المستقل</w:t>
      </w:r>
      <w:r w:rsidR="00B45F8A" w:rsidRPr="00714A89">
        <w:rPr>
          <w:rFonts w:asciiTheme="majorBidi" w:hAnsiTheme="majorBidi" w:hint="cs"/>
          <w:sz w:val="27"/>
          <w:rtl/>
          <w:lang w:bidi="ar-LB"/>
        </w:rPr>
        <w:t>ّ.</w:t>
      </w:r>
      <w:r w:rsidRPr="00714A89">
        <w:rPr>
          <w:rFonts w:asciiTheme="majorBidi" w:hAnsiTheme="majorBidi"/>
          <w:sz w:val="27"/>
          <w:rtl/>
          <w:lang w:bidi="ar-LB"/>
        </w:rPr>
        <w:t xml:space="preserve"> والنتيجة الضمنية لهذا الكلام أن الواجبات لا تستنبط </w:t>
      </w:r>
      <w:r w:rsidRPr="00714A89">
        <w:rPr>
          <w:rFonts w:asciiTheme="majorBidi" w:hAnsiTheme="majorBidi"/>
          <w:sz w:val="27"/>
          <w:rtl/>
          <w:lang w:bidi="ar-LB"/>
        </w:rPr>
        <w:lastRenderedPageBreak/>
        <w:t xml:space="preserve">من </w:t>
      </w:r>
      <w:proofErr w:type="spellStart"/>
      <w:r w:rsidRPr="00714A89">
        <w:rPr>
          <w:rFonts w:asciiTheme="majorBidi" w:hAnsiTheme="majorBidi"/>
          <w:sz w:val="27"/>
          <w:rtl/>
          <w:lang w:bidi="ar-LB"/>
        </w:rPr>
        <w:t>الوجودات</w:t>
      </w:r>
      <w:proofErr w:type="spellEnd"/>
      <w:r w:rsidR="00B45F8A" w:rsidRPr="00714A89">
        <w:rPr>
          <w:rFonts w:asciiTheme="majorBidi" w:hAnsiTheme="majorBidi" w:hint="cs"/>
          <w:sz w:val="27"/>
          <w:rtl/>
          <w:lang w:bidi="ar-LB"/>
        </w:rPr>
        <w:t>.</w:t>
      </w:r>
      <w:r w:rsidRPr="00714A89">
        <w:rPr>
          <w:rFonts w:asciiTheme="majorBidi" w:hAnsiTheme="majorBidi"/>
          <w:sz w:val="27"/>
          <w:rtl/>
          <w:lang w:bidi="ar-LB"/>
        </w:rPr>
        <w:t xml:space="preserve"> وقد تم</w:t>
      </w:r>
      <w:r w:rsidR="00882902" w:rsidRPr="00714A89">
        <w:rPr>
          <w:rFonts w:asciiTheme="majorBidi" w:hAnsiTheme="majorBidi" w:hint="cs"/>
          <w:sz w:val="27"/>
          <w:rtl/>
          <w:lang w:bidi="ar-LB"/>
        </w:rPr>
        <w:t>ّ</w:t>
      </w:r>
      <w:r w:rsidRPr="00714A89">
        <w:rPr>
          <w:rFonts w:asciiTheme="majorBidi" w:hAnsiTheme="majorBidi"/>
          <w:sz w:val="27"/>
          <w:rtl/>
          <w:lang w:bidi="ar-LB"/>
        </w:rPr>
        <w:t xml:space="preserve"> قبول هذا القول منذ عصر هيوم وإلى </w:t>
      </w:r>
      <w:r w:rsidR="00B45F8A" w:rsidRPr="00714A89">
        <w:rPr>
          <w:rFonts w:asciiTheme="majorBidi" w:hAnsiTheme="majorBidi" w:hint="cs"/>
          <w:sz w:val="27"/>
          <w:rtl/>
          <w:lang w:bidi="ar-LB"/>
        </w:rPr>
        <w:t>اليوم</w:t>
      </w:r>
      <w:r w:rsidRPr="00714A89">
        <w:rPr>
          <w:rFonts w:asciiTheme="majorBidi" w:hAnsiTheme="majorBidi"/>
          <w:sz w:val="27"/>
          <w:rtl/>
          <w:lang w:bidi="ar-LB"/>
        </w:rPr>
        <w:t xml:space="preserve"> من ق</w:t>
      </w:r>
      <w:r w:rsidR="00B45F8A" w:rsidRPr="00714A89">
        <w:rPr>
          <w:rFonts w:asciiTheme="majorBidi" w:hAnsiTheme="majorBidi" w:hint="cs"/>
          <w:sz w:val="27"/>
          <w:rtl/>
          <w:lang w:bidi="ar-LB"/>
        </w:rPr>
        <w:t>ِ</w:t>
      </w:r>
      <w:r w:rsidRPr="00714A89">
        <w:rPr>
          <w:rFonts w:asciiTheme="majorBidi" w:hAnsiTheme="majorBidi"/>
          <w:sz w:val="27"/>
          <w:rtl/>
          <w:lang w:bidi="ar-LB"/>
        </w:rPr>
        <w:t>ب</w:t>
      </w:r>
      <w:r w:rsidR="00B45F8A" w:rsidRPr="00714A89">
        <w:rPr>
          <w:rFonts w:asciiTheme="majorBidi" w:hAnsiTheme="majorBidi" w:hint="cs"/>
          <w:sz w:val="27"/>
          <w:rtl/>
          <w:lang w:bidi="ar-LB"/>
        </w:rPr>
        <w:t>َ</w:t>
      </w:r>
      <w:r w:rsidRPr="00714A89">
        <w:rPr>
          <w:rFonts w:asciiTheme="majorBidi" w:hAnsiTheme="majorBidi"/>
          <w:sz w:val="27"/>
          <w:rtl/>
          <w:lang w:bidi="ar-LB"/>
        </w:rPr>
        <w:t>ل بعض فلاسفة الأخلاق</w:t>
      </w:r>
      <w:r w:rsidR="00B45F8A" w:rsidRPr="00714A89">
        <w:rPr>
          <w:rFonts w:asciiTheme="majorBidi" w:hAnsiTheme="majorBidi" w:hint="cs"/>
          <w:sz w:val="27"/>
          <w:rtl/>
          <w:lang w:bidi="ar-LB"/>
        </w:rPr>
        <w:t>.</w:t>
      </w:r>
      <w:r w:rsidRPr="00714A89">
        <w:rPr>
          <w:rFonts w:asciiTheme="majorBidi" w:hAnsiTheme="majorBidi"/>
          <w:sz w:val="27"/>
          <w:rtl/>
          <w:lang w:bidi="ar-LB"/>
        </w:rPr>
        <w:t xml:space="preserve"> ولا توجد أدل</w:t>
      </w:r>
      <w:r w:rsidR="00B45F8A" w:rsidRPr="00714A89">
        <w:rPr>
          <w:rFonts w:asciiTheme="majorBidi" w:hAnsiTheme="majorBidi" w:hint="cs"/>
          <w:sz w:val="27"/>
          <w:rtl/>
          <w:lang w:bidi="ar-LB"/>
        </w:rPr>
        <w:t>ّ</w:t>
      </w:r>
      <w:r w:rsidRPr="00714A89">
        <w:rPr>
          <w:rFonts w:asciiTheme="majorBidi" w:hAnsiTheme="majorBidi"/>
          <w:sz w:val="27"/>
          <w:rtl/>
          <w:lang w:bidi="ar-LB"/>
        </w:rPr>
        <w:t>ة</w:t>
      </w:r>
      <w:r w:rsidR="00B45F8A" w:rsidRPr="00714A89">
        <w:rPr>
          <w:rFonts w:asciiTheme="majorBidi" w:hAnsiTheme="majorBidi" w:hint="cs"/>
          <w:sz w:val="27"/>
          <w:rtl/>
          <w:lang w:bidi="ar-LB"/>
        </w:rPr>
        <w:t>ٌ</w:t>
      </w:r>
      <w:r w:rsidRPr="00714A89">
        <w:rPr>
          <w:rFonts w:asciiTheme="majorBidi" w:hAnsiTheme="majorBidi"/>
          <w:sz w:val="27"/>
          <w:rtl/>
          <w:lang w:bidi="ar-LB"/>
        </w:rPr>
        <w:t xml:space="preserve"> مقنعة خلاف هذا ال</w:t>
      </w:r>
      <w:r w:rsidRPr="00714A89">
        <w:rPr>
          <w:rFonts w:asciiTheme="majorBidi" w:hAnsiTheme="majorBidi" w:hint="cs"/>
          <w:sz w:val="27"/>
          <w:rtl/>
          <w:lang w:bidi="ar-LB"/>
        </w:rPr>
        <w:t>ا</w:t>
      </w:r>
      <w:r w:rsidRPr="00714A89">
        <w:rPr>
          <w:rFonts w:asciiTheme="majorBidi" w:hAnsiTheme="majorBidi"/>
          <w:sz w:val="27"/>
          <w:rtl/>
          <w:lang w:bidi="ar-LB"/>
        </w:rPr>
        <w:t>د</w:t>
      </w:r>
      <w:r w:rsidR="00B45F8A" w:rsidRPr="00714A89">
        <w:rPr>
          <w:rFonts w:asciiTheme="majorBidi" w:hAnsiTheme="majorBidi" w:hint="cs"/>
          <w:sz w:val="27"/>
          <w:rtl/>
          <w:lang w:bidi="ar-LB"/>
        </w:rPr>
        <w:t>ّ</w:t>
      </w:r>
      <w:r w:rsidRPr="00714A89">
        <w:rPr>
          <w:rFonts w:asciiTheme="majorBidi" w:hAnsiTheme="majorBidi"/>
          <w:sz w:val="27"/>
          <w:rtl/>
          <w:lang w:bidi="ar-LB"/>
        </w:rPr>
        <w:t>عاء</w:t>
      </w:r>
      <w:r w:rsidR="00B45F8A" w:rsidRPr="00714A89">
        <w:rPr>
          <w:rFonts w:asciiTheme="majorBidi" w:hAnsiTheme="majorBidi" w:hint="cs"/>
          <w:sz w:val="27"/>
          <w:rtl/>
          <w:lang w:bidi="ar-LB"/>
        </w:rPr>
        <w:t>.</w:t>
      </w:r>
      <w:r w:rsidRPr="00714A89">
        <w:rPr>
          <w:rFonts w:asciiTheme="majorBidi" w:hAnsiTheme="majorBidi"/>
          <w:sz w:val="27"/>
          <w:rtl/>
          <w:lang w:bidi="ar-LB"/>
        </w:rPr>
        <w:t xml:space="preserve"> وبذلك يبقى قسم</w:t>
      </w:r>
      <w:r w:rsidR="00B45F8A" w:rsidRPr="00714A89">
        <w:rPr>
          <w:rFonts w:asciiTheme="majorBidi" w:hAnsiTheme="majorBidi" w:hint="cs"/>
          <w:sz w:val="27"/>
          <w:rtl/>
          <w:lang w:bidi="ar-LB"/>
        </w:rPr>
        <w:t>ٌ</w:t>
      </w:r>
      <w:r w:rsidRPr="00714A89">
        <w:rPr>
          <w:rFonts w:asciiTheme="majorBidi" w:hAnsiTheme="majorBidi"/>
          <w:sz w:val="27"/>
          <w:rtl/>
          <w:lang w:bidi="ar-LB"/>
        </w:rPr>
        <w:t xml:space="preserve"> من الإشكال الثالث الموج</w:t>
      </w:r>
      <w:r w:rsidR="00B45F8A" w:rsidRPr="00714A89">
        <w:rPr>
          <w:rFonts w:asciiTheme="majorBidi" w:hAnsiTheme="majorBidi" w:hint="cs"/>
          <w:sz w:val="27"/>
          <w:rtl/>
          <w:lang w:bidi="ar-LB"/>
        </w:rPr>
        <w:t>َّ</w:t>
      </w:r>
      <w:r w:rsidRPr="00714A89">
        <w:rPr>
          <w:rFonts w:asciiTheme="majorBidi" w:hAnsiTheme="majorBidi"/>
          <w:sz w:val="27"/>
          <w:rtl/>
          <w:lang w:bidi="ar-LB"/>
        </w:rPr>
        <w:t>ه ضد</w:t>
      </w:r>
      <w:r w:rsidR="00B45F8A" w:rsidRPr="00714A89">
        <w:rPr>
          <w:rFonts w:asciiTheme="majorBidi" w:hAnsiTheme="majorBidi" w:hint="cs"/>
          <w:sz w:val="27"/>
          <w:rtl/>
          <w:lang w:bidi="ar-LB"/>
        </w:rPr>
        <w:t>ّ</w:t>
      </w:r>
      <w:r w:rsidRPr="00714A89">
        <w:rPr>
          <w:rFonts w:asciiTheme="majorBidi" w:hAnsiTheme="majorBidi"/>
          <w:sz w:val="27"/>
          <w:rtl/>
          <w:lang w:bidi="ar-LB"/>
        </w:rPr>
        <w:t xml:space="preserve"> نظرية آدمز بدون حل</w:t>
      </w:r>
      <w:r w:rsidR="00B45F8A" w:rsidRPr="00714A89">
        <w:rPr>
          <w:rFonts w:asciiTheme="majorBidi" w:hAnsiTheme="majorBidi" w:hint="cs"/>
          <w:sz w:val="27"/>
          <w:rtl/>
          <w:lang w:bidi="ar-LB"/>
        </w:rPr>
        <w:t>ٍّ</w:t>
      </w:r>
      <w:r w:rsidRPr="00714A89">
        <w:rPr>
          <w:rFonts w:asciiTheme="majorBidi" w:hAnsiTheme="majorBidi"/>
          <w:sz w:val="27"/>
          <w:rtl/>
          <w:lang w:bidi="ar-LB"/>
        </w:rPr>
        <w:t>. يقول آدمز</w:t>
      </w:r>
      <w:r w:rsidR="00B45F8A" w:rsidRPr="00714A89">
        <w:rPr>
          <w:rFonts w:asciiTheme="majorBidi" w:hAnsiTheme="majorBidi" w:hint="cs"/>
          <w:sz w:val="27"/>
          <w:rtl/>
          <w:lang w:bidi="ar-LB"/>
        </w:rPr>
        <w:t>:</w:t>
      </w:r>
      <w:r w:rsidRPr="00714A89">
        <w:rPr>
          <w:rFonts w:asciiTheme="majorBidi" w:hAnsiTheme="majorBidi"/>
          <w:sz w:val="27"/>
          <w:rtl/>
          <w:lang w:bidi="ar-LB"/>
        </w:rPr>
        <w:t xml:space="preserve"> الأشخاص المتدي</w:t>
      </w:r>
      <w:r w:rsidR="00B45F8A" w:rsidRPr="00714A89">
        <w:rPr>
          <w:rFonts w:asciiTheme="majorBidi" w:hAnsiTheme="majorBidi" w:hint="cs"/>
          <w:sz w:val="27"/>
          <w:rtl/>
          <w:lang w:bidi="ar-LB"/>
        </w:rPr>
        <w:t>ِّ</w:t>
      </w:r>
      <w:r w:rsidRPr="00714A89">
        <w:rPr>
          <w:rFonts w:asciiTheme="majorBidi" w:hAnsiTheme="majorBidi"/>
          <w:sz w:val="27"/>
          <w:rtl/>
          <w:lang w:bidi="ar-LB"/>
        </w:rPr>
        <w:t>ن</w:t>
      </w:r>
      <w:r w:rsidR="00B45F8A" w:rsidRPr="00714A89">
        <w:rPr>
          <w:rFonts w:asciiTheme="majorBidi" w:hAnsiTheme="majorBidi" w:hint="cs"/>
          <w:sz w:val="27"/>
          <w:rtl/>
          <w:lang w:bidi="ar-LB"/>
        </w:rPr>
        <w:t>و</w:t>
      </w:r>
      <w:r w:rsidR="00B45F8A" w:rsidRPr="00714A89">
        <w:rPr>
          <w:rFonts w:asciiTheme="majorBidi" w:hAnsiTheme="majorBidi"/>
          <w:sz w:val="27"/>
          <w:rtl/>
          <w:lang w:bidi="ar-LB"/>
        </w:rPr>
        <w:t>ن الذين يؤمنون بوجود الله و</w:t>
      </w:r>
      <w:r w:rsidRPr="00714A89">
        <w:rPr>
          <w:rFonts w:asciiTheme="majorBidi" w:hAnsiTheme="majorBidi"/>
          <w:sz w:val="27"/>
          <w:rtl/>
          <w:lang w:bidi="ar-LB"/>
        </w:rPr>
        <w:t xml:space="preserve">إحسانه هم </w:t>
      </w:r>
      <w:r w:rsidR="00B45F8A" w:rsidRPr="00714A89">
        <w:rPr>
          <w:rFonts w:asciiTheme="majorBidi" w:hAnsiTheme="majorBidi" w:hint="cs"/>
          <w:sz w:val="27"/>
          <w:rtl/>
          <w:lang w:bidi="ar-LB"/>
        </w:rPr>
        <w:t xml:space="preserve">فقط </w:t>
      </w:r>
      <w:r w:rsidRPr="00714A89">
        <w:rPr>
          <w:rFonts w:asciiTheme="majorBidi" w:hAnsiTheme="majorBidi"/>
          <w:sz w:val="27"/>
          <w:rtl/>
          <w:lang w:bidi="ar-LB"/>
        </w:rPr>
        <w:t>الذين يقولون بصح</w:t>
      </w:r>
      <w:r w:rsidR="00B45F8A" w:rsidRPr="00714A89">
        <w:rPr>
          <w:rFonts w:asciiTheme="majorBidi" w:hAnsiTheme="majorBidi" w:hint="cs"/>
          <w:sz w:val="27"/>
          <w:rtl/>
          <w:lang w:bidi="ar-LB"/>
        </w:rPr>
        <w:t>ّ</w:t>
      </w:r>
      <w:r w:rsidRPr="00714A89">
        <w:rPr>
          <w:rFonts w:asciiTheme="majorBidi" w:hAnsiTheme="majorBidi"/>
          <w:sz w:val="27"/>
          <w:rtl/>
          <w:lang w:bidi="ar-LB"/>
        </w:rPr>
        <w:t>ة نظريته.</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 xml:space="preserve">والسؤال المطروح </w:t>
      </w:r>
      <w:r w:rsidR="00B45F8A" w:rsidRPr="00714A89">
        <w:rPr>
          <w:rFonts w:asciiTheme="majorBidi" w:hAnsiTheme="majorBidi" w:hint="cs"/>
          <w:sz w:val="27"/>
          <w:rtl/>
          <w:lang w:bidi="ar-LB"/>
        </w:rPr>
        <w:t>هاهنا</w:t>
      </w:r>
      <w:r w:rsidRPr="00714A89">
        <w:rPr>
          <w:rFonts w:asciiTheme="majorBidi" w:hAnsiTheme="majorBidi"/>
          <w:sz w:val="27"/>
          <w:rtl/>
          <w:lang w:bidi="ar-LB"/>
        </w:rPr>
        <w:t>: هل يحق</w:t>
      </w:r>
      <w:r w:rsidR="00B45F8A" w:rsidRPr="00714A89">
        <w:rPr>
          <w:rFonts w:asciiTheme="majorBidi" w:hAnsiTheme="majorBidi" w:hint="cs"/>
          <w:sz w:val="27"/>
          <w:rtl/>
          <w:lang w:bidi="ar-LB"/>
        </w:rPr>
        <w:t>ّ</w:t>
      </w:r>
      <w:r w:rsidRPr="00714A89">
        <w:rPr>
          <w:rFonts w:asciiTheme="majorBidi" w:hAnsiTheme="majorBidi"/>
          <w:sz w:val="27"/>
          <w:rtl/>
          <w:lang w:bidi="ar-LB"/>
        </w:rPr>
        <w:t xml:space="preserve"> للمؤمن أن يحكم </w:t>
      </w:r>
      <w:r w:rsidR="000B28AE" w:rsidRPr="00714A89">
        <w:rPr>
          <w:rFonts w:asciiTheme="majorBidi" w:hAnsiTheme="majorBidi" w:hint="cs"/>
          <w:sz w:val="27"/>
          <w:rtl/>
          <w:lang w:bidi="ar-LB"/>
        </w:rPr>
        <w:t>ب</w:t>
      </w:r>
      <w:r w:rsidRPr="00714A89">
        <w:rPr>
          <w:rFonts w:asciiTheme="majorBidi" w:hAnsiTheme="majorBidi"/>
          <w:sz w:val="27"/>
          <w:rtl/>
          <w:lang w:bidi="ar-LB"/>
        </w:rPr>
        <w:t xml:space="preserve">إلزامية أو </w:t>
      </w:r>
      <w:r w:rsidR="000B28AE" w:rsidRPr="00714A89">
        <w:rPr>
          <w:rFonts w:asciiTheme="majorBidi" w:hAnsiTheme="majorBidi" w:hint="cs"/>
          <w:sz w:val="27"/>
          <w:rtl/>
          <w:lang w:bidi="ar-LB"/>
        </w:rPr>
        <w:t>عدم</w:t>
      </w:r>
      <w:r w:rsidRPr="00714A89">
        <w:rPr>
          <w:rFonts w:asciiTheme="majorBidi" w:hAnsiTheme="majorBidi"/>
          <w:sz w:val="27"/>
          <w:rtl/>
          <w:lang w:bidi="ar-LB"/>
        </w:rPr>
        <w:t xml:space="preserve"> إلزامية بعض الأفعال؟ إذا كانت الإجابة بنعم، وآدمز أيضاً أجاب بذلك</w:t>
      </w:r>
      <w:r w:rsidR="000B28AE" w:rsidRPr="00714A89">
        <w:rPr>
          <w:rFonts w:asciiTheme="majorBidi" w:hAnsiTheme="majorBidi" w:hint="cs"/>
          <w:sz w:val="27"/>
          <w:rtl/>
          <w:lang w:bidi="ar-LB"/>
        </w:rPr>
        <w:t>،</w:t>
      </w:r>
      <w:r w:rsidRPr="00714A89">
        <w:rPr>
          <w:rFonts w:asciiTheme="majorBidi" w:hAnsiTheme="majorBidi"/>
          <w:sz w:val="27"/>
          <w:rtl/>
          <w:lang w:bidi="ar-LB"/>
        </w:rPr>
        <w:t xml:space="preserve"> ففي هذه الحالة علينا أن نقبل أنه في بعض الأحيان قد لا يكون حكمه مطابقاً للأمر الإلهي، بل قد يكون ضد</w:t>
      </w:r>
      <w:r w:rsidR="000B28AE" w:rsidRPr="00714A89">
        <w:rPr>
          <w:rFonts w:asciiTheme="majorBidi" w:hAnsiTheme="majorBidi" w:hint="cs"/>
          <w:sz w:val="27"/>
          <w:rtl/>
          <w:lang w:bidi="ar-LB"/>
        </w:rPr>
        <w:t>ّ</w:t>
      </w:r>
      <w:r w:rsidRPr="00714A89">
        <w:rPr>
          <w:rFonts w:asciiTheme="majorBidi" w:hAnsiTheme="majorBidi"/>
          <w:sz w:val="27"/>
          <w:rtl/>
          <w:lang w:bidi="ar-LB"/>
        </w:rPr>
        <w:t>ه</w:t>
      </w:r>
      <w:r w:rsidR="000B28AE" w:rsidRPr="00714A89">
        <w:rPr>
          <w:rFonts w:asciiTheme="majorBidi" w:hAnsiTheme="majorBidi" w:hint="cs"/>
          <w:sz w:val="27"/>
          <w:rtl/>
          <w:lang w:bidi="ar-LB"/>
        </w:rPr>
        <w:t>.</w:t>
      </w:r>
      <w:r w:rsidRPr="00714A89">
        <w:rPr>
          <w:rFonts w:asciiTheme="majorBidi" w:hAnsiTheme="majorBidi"/>
          <w:sz w:val="27"/>
          <w:rtl/>
          <w:lang w:bidi="ar-LB"/>
        </w:rPr>
        <w:t xml:space="preserve"> على سبيل المثال</w:t>
      </w:r>
      <w:r w:rsidR="000B28AE" w:rsidRPr="00714A89">
        <w:rPr>
          <w:rFonts w:asciiTheme="majorBidi" w:hAnsiTheme="majorBidi" w:hint="cs"/>
          <w:sz w:val="27"/>
          <w:rtl/>
          <w:lang w:bidi="ar-LB"/>
        </w:rPr>
        <w:t>:</w:t>
      </w:r>
      <w:r w:rsidRPr="00714A89">
        <w:rPr>
          <w:rFonts w:asciiTheme="majorBidi" w:hAnsiTheme="majorBidi"/>
          <w:sz w:val="27"/>
          <w:rtl/>
          <w:lang w:bidi="ar-LB"/>
        </w:rPr>
        <w:t xml:space="preserve"> لنفترض أن شخصاً متدي</w:t>
      </w:r>
      <w:r w:rsidR="000B28AE" w:rsidRPr="00714A89">
        <w:rPr>
          <w:rFonts w:asciiTheme="majorBidi" w:hAnsiTheme="majorBidi" w:hint="cs"/>
          <w:sz w:val="27"/>
          <w:rtl/>
          <w:lang w:bidi="ar-LB"/>
        </w:rPr>
        <w:t>ِّ</w:t>
      </w:r>
      <w:r w:rsidRPr="00714A89">
        <w:rPr>
          <w:rFonts w:asciiTheme="majorBidi" w:hAnsiTheme="majorBidi"/>
          <w:sz w:val="27"/>
          <w:rtl/>
          <w:lang w:bidi="ar-LB"/>
        </w:rPr>
        <w:t>ناً</w:t>
      </w:r>
      <w:r w:rsidR="000B28AE" w:rsidRPr="00714A89">
        <w:rPr>
          <w:rFonts w:asciiTheme="majorBidi" w:hAnsiTheme="majorBidi" w:hint="cs"/>
          <w:sz w:val="27"/>
          <w:rtl/>
          <w:lang w:bidi="ar-LB"/>
        </w:rPr>
        <w:t>،</w:t>
      </w:r>
      <w:r w:rsidRPr="00714A89">
        <w:rPr>
          <w:rFonts w:asciiTheme="majorBidi" w:hAnsiTheme="majorBidi"/>
          <w:sz w:val="27"/>
          <w:rtl/>
          <w:lang w:bidi="ar-LB"/>
        </w:rPr>
        <w:t xml:space="preserve"> يؤمن بوجود الله</w:t>
      </w:r>
      <w:r w:rsidR="000B28AE" w:rsidRPr="00714A89">
        <w:rPr>
          <w:rFonts w:asciiTheme="majorBidi" w:hAnsiTheme="majorBidi" w:hint="cs"/>
          <w:sz w:val="27"/>
          <w:rtl/>
          <w:lang w:bidi="ar-LB"/>
        </w:rPr>
        <w:t>،</w:t>
      </w:r>
      <w:r w:rsidRPr="00714A89">
        <w:rPr>
          <w:rFonts w:asciiTheme="majorBidi" w:hAnsiTheme="majorBidi"/>
          <w:sz w:val="27"/>
          <w:rtl/>
          <w:lang w:bidi="ar-LB"/>
        </w:rPr>
        <w:t xml:space="preserve"> وأنه عادل</w:t>
      </w:r>
      <w:r w:rsidR="000B28AE" w:rsidRPr="00714A89">
        <w:rPr>
          <w:rFonts w:asciiTheme="majorBidi" w:hAnsiTheme="majorBidi" w:hint="cs"/>
          <w:sz w:val="27"/>
          <w:rtl/>
          <w:lang w:bidi="ar-LB"/>
        </w:rPr>
        <w:t>ٌ</w:t>
      </w:r>
      <w:r w:rsidRPr="00714A89">
        <w:rPr>
          <w:rFonts w:asciiTheme="majorBidi" w:hAnsiTheme="majorBidi"/>
          <w:sz w:val="27"/>
          <w:rtl/>
          <w:lang w:bidi="ar-LB"/>
        </w:rPr>
        <w:t xml:space="preserve"> ومحسن</w:t>
      </w:r>
      <w:r w:rsidR="000B28AE" w:rsidRPr="00714A89">
        <w:rPr>
          <w:rFonts w:asciiTheme="majorBidi" w:hAnsiTheme="majorBidi" w:hint="cs"/>
          <w:sz w:val="27"/>
          <w:rtl/>
          <w:lang w:bidi="ar-LB"/>
        </w:rPr>
        <w:t>ٌ</w:t>
      </w:r>
      <w:r w:rsidRPr="00714A89">
        <w:rPr>
          <w:rFonts w:asciiTheme="majorBidi" w:hAnsiTheme="majorBidi"/>
          <w:sz w:val="27"/>
          <w:rtl/>
          <w:lang w:bidi="ar-LB"/>
        </w:rPr>
        <w:t>، ومن ناحية</w:t>
      </w:r>
      <w:r w:rsidR="000B28AE" w:rsidRPr="00714A89">
        <w:rPr>
          <w:rFonts w:asciiTheme="majorBidi" w:hAnsiTheme="majorBidi" w:hint="cs"/>
          <w:sz w:val="27"/>
          <w:rtl/>
          <w:lang w:bidi="ar-LB"/>
        </w:rPr>
        <w:t>ٍ</w:t>
      </w:r>
      <w:r w:rsidRPr="00714A89">
        <w:rPr>
          <w:rFonts w:asciiTheme="majorBidi" w:hAnsiTheme="majorBidi"/>
          <w:sz w:val="27"/>
          <w:rtl/>
          <w:lang w:bidi="ar-LB"/>
        </w:rPr>
        <w:t xml:space="preserve"> أخرى يرى أن الأمر الإلهي غير عادل</w:t>
      </w:r>
      <w:r w:rsidR="000B28AE" w:rsidRPr="00714A89">
        <w:rPr>
          <w:rFonts w:asciiTheme="majorBidi" w:hAnsiTheme="majorBidi" w:hint="cs"/>
          <w:sz w:val="27"/>
          <w:rtl/>
          <w:lang w:bidi="ar-LB"/>
        </w:rPr>
        <w:t>ٍ</w:t>
      </w:r>
      <w:r w:rsidRPr="00714A89">
        <w:rPr>
          <w:rFonts w:asciiTheme="majorBidi" w:hAnsiTheme="majorBidi"/>
          <w:sz w:val="27"/>
          <w:rtl/>
          <w:lang w:bidi="ar-LB"/>
        </w:rPr>
        <w:t xml:space="preserve"> في بعض الحالات، ومن الممكن </w:t>
      </w:r>
      <w:r w:rsidRPr="00714A89">
        <w:rPr>
          <w:rFonts w:asciiTheme="majorBidi" w:hAnsiTheme="majorBidi" w:hint="cs"/>
          <w:sz w:val="27"/>
          <w:rtl/>
          <w:lang w:bidi="ar-LB"/>
        </w:rPr>
        <w:t>ـ</w:t>
      </w:r>
      <w:r w:rsidRPr="00714A89">
        <w:rPr>
          <w:rFonts w:asciiTheme="majorBidi" w:hAnsiTheme="majorBidi"/>
          <w:sz w:val="27"/>
          <w:rtl/>
          <w:lang w:bidi="ar-LB"/>
        </w:rPr>
        <w:t xml:space="preserve"> على الأقل</w:t>
      </w:r>
      <w:r w:rsidR="000B28AE" w:rsidRPr="00714A89">
        <w:rPr>
          <w:rFonts w:asciiTheme="majorBidi" w:hAnsiTheme="majorBidi" w:hint="cs"/>
          <w:sz w:val="27"/>
          <w:rtl/>
          <w:lang w:bidi="ar-LB"/>
        </w:rPr>
        <w:t>ّ</w:t>
      </w:r>
      <w:r w:rsidRPr="00714A89">
        <w:rPr>
          <w:rFonts w:asciiTheme="majorBidi" w:hAnsiTheme="majorBidi"/>
          <w:sz w:val="27"/>
          <w:rtl/>
          <w:lang w:bidi="ar-LB"/>
        </w:rPr>
        <w:t xml:space="preserve"> ـ أ</w:t>
      </w:r>
      <w:r w:rsidR="000B28AE" w:rsidRPr="00714A89">
        <w:rPr>
          <w:rFonts w:asciiTheme="majorBidi" w:hAnsiTheme="majorBidi" w:hint="cs"/>
          <w:sz w:val="27"/>
          <w:rtl/>
          <w:lang w:bidi="ar-LB"/>
        </w:rPr>
        <w:t xml:space="preserve">ن </w:t>
      </w:r>
      <w:r w:rsidRPr="00714A89">
        <w:rPr>
          <w:rFonts w:asciiTheme="majorBidi" w:hAnsiTheme="majorBidi"/>
          <w:sz w:val="27"/>
          <w:rtl/>
          <w:lang w:bidi="ar-LB"/>
        </w:rPr>
        <w:t>لا يطيعه. فمثلاً</w:t>
      </w:r>
      <w:r w:rsidR="000B28AE" w:rsidRPr="00714A89">
        <w:rPr>
          <w:rFonts w:asciiTheme="majorBidi" w:hAnsiTheme="majorBidi" w:hint="cs"/>
          <w:sz w:val="27"/>
          <w:rtl/>
          <w:lang w:bidi="ar-LB"/>
        </w:rPr>
        <w:t>:</w:t>
      </w:r>
      <w:r w:rsidRPr="00714A89">
        <w:rPr>
          <w:rFonts w:asciiTheme="majorBidi" w:hAnsiTheme="majorBidi"/>
          <w:sz w:val="27"/>
          <w:rtl/>
          <w:lang w:bidi="ar-LB"/>
        </w:rPr>
        <w:t xml:space="preserve"> يرى الأشاعرة المسلمون أن طاعة الحاكم المسلم واجبة</w:t>
      </w:r>
      <w:r w:rsidR="000B28AE" w:rsidRPr="00714A89">
        <w:rPr>
          <w:rFonts w:asciiTheme="majorBidi" w:hAnsiTheme="majorBidi" w:hint="cs"/>
          <w:sz w:val="27"/>
          <w:rtl/>
          <w:lang w:bidi="ar-LB"/>
        </w:rPr>
        <w:t>ٌ</w:t>
      </w:r>
      <w:r w:rsidRPr="00714A89">
        <w:rPr>
          <w:rFonts w:asciiTheme="majorBidi" w:hAnsiTheme="majorBidi"/>
          <w:sz w:val="27"/>
          <w:rtl/>
          <w:lang w:bidi="ar-LB"/>
        </w:rPr>
        <w:t xml:space="preserve"> بشكل</w:t>
      </w:r>
      <w:r w:rsidR="000B28AE" w:rsidRPr="00714A89">
        <w:rPr>
          <w:rFonts w:asciiTheme="majorBidi" w:hAnsiTheme="majorBidi" w:hint="cs"/>
          <w:sz w:val="27"/>
          <w:rtl/>
          <w:lang w:bidi="ar-LB"/>
        </w:rPr>
        <w:t>ٍ</w:t>
      </w:r>
      <w:r w:rsidRPr="00714A89">
        <w:rPr>
          <w:rFonts w:asciiTheme="majorBidi" w:hAnsiTheme="majorBidi"/>
          <w:sz w:val="27"/>
          <w:rtl/>
          <w:lang w:bidi="ar-LB"/>
        </w:rPr>
        <w:t xml:space="preserve"> مطلق</w:t>
      </w:r>
      <w:r w:rsidR="000B28AE" w:rsidRPr="00714A89">
        <w:rPr>
          <w:rFonts w:asciiTheme="majorBidi" w:hAnsiTheme="majorBidi" w:hint="cs"/>
          <w:sz w:val="27"/>
          <w:rtl/>
          <w:lang w:bidi="ar-LB"/>
        </w:rPr>
        <w:t>،</w:t>
      </w:r>
      <w:r w:rsidRPr="00714A89">
        <w:rPr>
          <w:rFonts w:asciiTheme="majorBidi" w:hAnsiTheme="majorBidi"/>
          <w:sz w:val="27"/>
          <w:rtl/>
          <w:lang w:bidi="ar-LB"/>
        </w:rPr>
        <w:t xml:space="preserve"> حت</w:t>
      </w:r>
      <w:r w:rsidR="000B28AE" w:rsidRPr="00714A89">
        <w:rPr>
          <w:rFonts w:asciiTheme="majorBidi" w:hAnsiTheme="majorBidi" w:hint="cs"/>
          <w:sz w:val="27"/>
          <w:rtl/>
          <w:lang w:bidi="ar-LB"/>
        </w:rPr>
        <w:t>ّ</w:t>
      </w:r>
      <w:r w:rsidRPr="00714A89">
        <w:rPr>
          <w:rFonts w:asciiTheme="majorBidi" w:hAnsiTheme="majorBidi"/>
          <w:sz w:val="27"/>
          <w:rtl/>
          <w:lang w:bidi="ar-LB"/>
        </w:rPr>
        <w:t>ى لو كان ظالماً، ومع ذلك هناك الكثير من الحالات في التاريخ الاسلامي التي ثار فيها متدي</w:t>
      </w:r>
      <w:r w:rsidR="00115104" w:rsidRPr="00714A89">
        <w:rPr>
          <w:rFonts w:asciiTheme="majorBidi" w:hAnsiTheme="majorBidi" w:hint="cs"/>
          <w:sz w:val="27"/>
          <w:rtl/>
          <w:lang w:bidi="ar-LB"/>
        </w:rPr>
        <w:t>ِّ</w:t>
      </w:r>
      <w:r w:rsidRPr="00714A89">
        <w:rPr>
          <w:rFonts w:asciiTheme="majorBidi" w:hAnsiTheme="majorBidi"/>
          <w:sz w:val="27"/>
          <w:rtl/>
          <w:lang w:bidi="ar-LB"/>
        </w:rPr>
        <w:t>نون أشاعرة على الحُكّام.</w:t>
      </w:r>
    </w:p>
    <w:p w:rsidR="008B6EAD" w:rsidRPr="00714A89" w:rsidRDefault="00115104" w:rsidP="0005161A">
      <w:pPr>
        <w:rPr>
          <w:rFonts w:asciiTheme="majorBidi" w:hAnsiTheme="majorBidi"/>
          <w:sz w:val="27"/>
          <w:rtl/>
          <w:lang w:bidi="ar-LB"/>
        </w:rPr>
      </w:pPr>
      <w:r w:rsidRPr="00714A89">
        <w:rPr>
          <w:rFonts w:asciiTheme="majorBidi" w:hAnsiTheme="majorBidi" w:hint="cs"/>
          <w:sz w:val="27"/>
          <w:rtl/>
          <w:lang w:bidi="ar-LB"/>
        </w:rPr>
        <w:t>و</w:t>
      </w:r>
      <w:r w:rsidR="00BB71DA" w:rsidRPr="00714A89">
        <w:rPr>
          <w:rFonts w:asciiTheme="majorBidi" w:hAnsiTheme="majorBidi"/>
          <w:sz w:val="27"/>
          <w:rtl/>
          <w:lang w:bidi="ar-LB"/>
        </w:rPr>
        <w:t>بالإضافة إلى ذلك قد لا يصدر حكم</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من عند الله في بعض الحالات</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ويقع الكشف عنه على ع</w:t>
      </w:r>
      <w:r w:rsidR="00882902" w:rsidRPr="00714A89">
        <w:rPr>
          <w:rFonts w:asciiTheme="majorBidi" w:hAnsiTheme="majorBidi" w:hint="cs"/>
          <w:sz w:val="27"/>
          <w:rtl/>
          <w:lang w:bidi="ar-LB"/>
        </w:rPr>
        <w:t>ُ</w:t>
      </w:r>
      <w:r w:rsidR="00BB71DA" w:rsidRPr="00714A89">
        <w:rPr>
          <w:rFonts w:asciiTheme="majorBidi" w:hAnsiTheme="majorBidi"/>
          <w:sz w:val="27"/>
          <w:rtl/>
          <w:lang w:bidi="ar-LB"/>
        </w:rPr>
        <w:t>ه</w:t>
      </w:r>
      <w:r w:rsidR="00882902" w:rsidRPr="00714A89">
        <w:rPr>
          <w:rFonts w:asciiTheme="majorBidi" w:hAnsiTheme="majorBidi" w:hint="cs"/>
          <w:sz w:val="27"/>
          <w:rtl/>
          <w:lang w:bidi="ar-LB"/>
        </w:rPr>
        <w:t>ْ</w:t>
      </w:r>
      <w:r w:rsidR="00BB71DA" w:rsidRPr="00714A89">
        <w:rPr>
          <w:rFonts w:asciiTheme="majorBidi" w:hAnsiTheme="majorBidi"/>
          <w:sz w:val="27"/>
          <w:rtl/>
          <w:lang w:bidi="ar-LB"/>
        </w:rPr>
        <w:t>دة العقل البشري</w:t>
      </w:r>
      <w:r w:rsidRPr="00714A89">
        <w:rPr>
          <w:rFonts w:asciiTheme="majorBidi" w:hAnsiTheme="majorBidi" w:hint="cs"/>
          <w:sz w:val="27"/>
          <w:rtl/>
          <w:lang w:bidi="ar-LB"/>
        </w:rPr>
        <w:t>ّ</w:t>
      </w:r>
      <w:r w:rsidR="00BB71DA" w:rsidRPr="00714A89">
        <w:rPr>
          <w:rFonts w:asciiTheme="majorBidi" w:hAnsiTheme="majorBidi"/>
          <w:sz w:val="27"/>
          <w:rtl/>
          <w:lang w:bidi="ar-LB"/>
        </w:rPr>
        <w:t>. يقول آدمز</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w:t>
      </w:r>
      <w:r w:rsidRPr="00714A89">
        <w:rPr>
          <w:rFonts w:asciiTheme="majorBidi" w:hAnsiTheme="majorBidi" w:hint="cs"/>
          <w:sz w:val="27"/>
          <w:rtl/>
          <w:lang w:bidi="ar-LB"/>
        </w:rPr>
        <w:t>إ</w:t>
      </w:r>
      <w:r w:rsidR="00BB71DA" w:rsidRPr="00714A89">
        <w:rPr>
          <w:rFonts w:asciiTheme="majorBidi" w:hAnsiTheme="majorBidi"/>
          <w:sz w:val="27"/>
          <w:rtl/>
          <w:lang w:bidi="ar-LB"/>
        </w:rPr>
        <w:t xml:space="preserve">ن </w:t>
      </w:r>
      <w:proofErr w:type="spellStart"/>
      <w:r w:rsidR="00BB71DA" w:rsidRPr="00714A89">
        <w:rPr>
          <w:rFonts w:asciiTheme="majorBidi" w:hAnsiTheme="majorBidi"/>
          <w:sz w:val="27"/>
          <w:rtl/>
          <w:lang w:bidi="ar-LB"/>
        </w:rPr>
        <w:t>الإلزامات</w:t>
      </w:r>
      <w:proofErr w:type="spellEnd"/>
      <w:r w:rsidR="00BB71DA" w:rsidRPr="00714A89">
        <w:rPr>
          <w:rFonts w:asciiTheme="majorBidi" w:hAnsiTheme="majorBidi"/>
          <w:sz w:val="27"/>
          <w:rtl/>
          <w:lang w:bidi="ar-LB"/>
        </w:rPr>
        <w:t xml:space="preserve"> الأخلاقية متطابقة مع الأوامر الإلهية</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w:t>
      </w:r>
      <w:r w:rsidRPr="00714A89">
        <w:rPr>
          <w:rFonts w:asciiTheme="majorBidi" w:hAnsiTheme="majorBidi" w:hint="cs"/>
          <w:sz w:val="27"/>
          <w:rtl/>
          <w:lang w:bidi="ar-LB"/>
        </w:rPr>
        <w:t>و</w:t>
      </w:r>
      <w:r w:rsidR="00BB71DA" w:rsidRPr="00714A89">
        <w:rPr>
          <w:rFonts w:asciiTheme="majorBidi" w:hAnsiTheme="majorBidi"/>
          <w:sz w:val="27"/>
          <w:rtl/>
          <w:lang w:bidi="ar-LB"/>
        </w:rPr>
        <w:t>على سبيل المثال</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يقول بأن الخطأ الأخلاقي هو نفسه مخالفة الأمر الإلهي، ويذكر أن هذه المطابقة ليست من نوع مطابقة اسمين خاص</w:t>
      </w:r>
      <w:r w:rsidRPr="00714A89">
        <w:rPr>
          <w:rFonts w:asciiTheme="majorBidi" w:hAnsiTheme="majorBidi" w:hint="cs"/>
          <w:sz w:val="27"/>
          <w:rtl/>
          <w:lang w:bidi="ar-LB"/>
        </w:rPr>
        <w:t>ّ</w:t>
      </w:r>
      <w:r w:rsidR="00BB71DA" w:rsidRPr="00714A89">
        <w:rPr>
          <w:rFonts w:asciiTheme="majorBidi" w:hAnsiTheme="majorBidi"/>
          <w:sz w:val="27"/>
          <w:rtl/>
          <w:lang w:bidi="ar-LB"/>
        </w:rPr>
        <w:t>ين ـ نجمة المساء ونجمة الصباح ـ</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وكذلك ليست من نوع المطابقة الطبيعية </w:t>
      </w:r>
      <w:r w:rsidRPr="00714A89">
        <w:rPr>
          <w:rFonts w:asciiTheme="majorBidi" w:hAnsiTheme="majorBidi" w:hint="cs"/>
          <w:sz w:val="27"/>
          <w:rtl/>
          <w:lang w:bidi="ar-LB"/>
        </w:rPr>
        <w:t xml:space="preserve">ـ </w:t>
      </w:r>
      <w:r w:rsidR="00BB71DA" w:rsidRPr="00714A89">
        <w:rPr>
          <w:rFonts w:asciiTheme="majorBidi" w:hAnsiTheme="majorBidi"/>
          <w:sz w:val="27"/>
          <w:rtl/>
          <w:lang w:bidi="ar-LB"/>
        </w:rPr>
        <w:t xml:space="preserve">كتطابق الماء مع </w:t>
      </w:r>
      <w:proofErr w:type="spellStart"/>
      <w:r w:rsidR="00BB71DA" w:rsidRPr="00714A89">
        <w:rPr>
          <w:rFonts w:asciiTheme="majorBidi" w:hAnsiTheme="majorBidi"/>
          <w:sz w:val="27"/>
          <w:rtl/>
          <w:lang w:bidi="ar-LB"/>
        </w:rPr>
        <w:t>الأكسيدوهيجن</w:t>
      </w:r>
      <w:proofErr w:type="spellEnd"/>
      <w:r w:rsidR="00BB71DA" w:rsidRPr="00714A89">
        <w:rPr>
          <w:rFonts w:asciiTheme="majorBidi" w:hAnsiTheme="majorBidi"/>
          <w:sz w:val="27"/>
          <w:rtl/>
          <w:lang w:bidi="ar-LB"/>
        </w:rPr>
        <w:t xml:space="preserve"> </w:t>
      </w:r>
      <w:r w:rsidRPr="00714A89">
        <w:rPr>
          <w:rFonts w:asciiTheme="majorBidi" w:hAnsiTheme="majorBidi" w:hint="cs"/>
          <w:sz w:val="27"/>
          <w:rtl/>
          <w:lang w:bidi="ar-LB"/>
        </w:rPr>
        <w:t xml:space="preserve">ـ، </w:t>
      </w:r>
      <w:r w:rsidR="00BB71DA" w:rsidRPr="00714A89">
        <w:rPr>
          <w:rFonts w:asciiTheme="majorBidi" w:hAnsiTheme="majorBidi"/>
          <w:sz w:val="27"/>
          <w:rtl/>
          <w:lang w:bidi="ar-LB"/>
        </w:rPr>
        <w:t>وليست من نوع مطابقة المفاهيم العقلية ـ المعلول ما له العلة ـ</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ولكن</w:t>
      </w:r>
      <w:r w:rsidRPr="00714A89">
        <w:rPr>
          <w:rFonts w:asciiTheme="majorBidi" w:hAnsiTheme="majorBidi" w:hint="cs"/>
          <w:sz w:val="27"/>
          <w:rtl/>
          <w:lang w:bidi="ar-LB"/>
        </w:rPr>
        <w:t>ّ</w:t>
      </w:r>
      <w:r w:rsidR="00BB71DA" w:rsidRPr="00714A89">
        <w:rPr>
          <w:rFonts w:asciiTheme="majorBidi" w:hAnsiTheme="majorBidi"/>
          <w:sz w:val="27"/>
          <w:rtl/>
          <w:lang w:bidi="ar-LB"/>
        </w:rPr>
        <w:t>ه لا يوض</w:t>
      </w:r>
      <w:r w:rsidRPr="00714A89">
        <w:rPr>
          <w:rFonts w:asciiTheme="majorBidi" w:hAnsiTheme="majorBidi" w:hint="cs"/>
          <w:sz w:val="27"/>
          <w:rtl/>
          <w:lang w:bidi="ar-LB"/>
        </w:rPr>
        <w:t>ِّ</w:t>
      </w:r>
      <w:r w:rsidR="00BB71DA" w:rsidRPr="00714A89">
        <w:rPr>
          <w:rFonts w:asciiTheme="majorBidi" w:hAnsiTheme="majorBidi"/>
          <w:sz w:val="27"/>
          <w:rtl/>
          <w:lang w:bidi="ar-LB"/>
        </w:rPr>
        <w:t>ح خصائص هذه المطابقة</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ولكننا نستطيع من خلال مراجعة أقواله أن نتوص</w:t>
      </w:r>
      <w:r w:rsidRPr="00714A89">
        <w:rPr>
          <w:rFonts w:asciiTheme="majorBidi" w:hAnsiTheme="majorBidi" w:hint="cs"/>
          <w:sz w:val="27"/>
          <w:rtl/>
          <w:lang w:bidi="ar-LB"/>
        </w:rPr>
        <w:t>ّ</w:t>
      </w:r>
      <w:r w:rsidR="00BB71DA" w:rsidRPr="00714A89">
        <w:rPr>
          <w:rFonts w:asciiTheme="majorBidi" w:hAnsiTheme="majorBidi"/>
          <w:sz w:val="27"/>
          <w:rtl/>
          <w:lang w:bidi="ar-LB"/>
        </w:rPr>
        <w:t>ل إلى فحوى قصده من هذه المطابقة</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وهي مطابقة شيئين لهما نفس الد</w:t>
      </w:r>
      <w:r w:rsidRPr="00714A89">
        <w:rPr>
          <w:rFonts w:asciiTheme="majorBidi" w:hAnsiTheme="majorBidi" w:hint="cs"/>
          <w:sz w:val="27"/>
          <w:rtl/>
          <w:lang w:bidi="ar-LB"/>
        </w:rPr>
        <w:t>َّ</w:t>
      </w:r>
      <w:r w:rsidR="00BB71DA" w:rsidRPr="00714A89">
        <w:rPr>
          <w:rFonts w:asciiTheme="majorBidi" w:hAnsiTheme="majorBidi"/>
          <w:sz w:val="27"/>
          <w:rtl/>
          <w:lang w:bidi="ar-LB"/>
        </w:rPr>
        <w:t>و</w:t>
      </w:r>
      <w:r w:rsidRPr="00714A89">
        <w:rPr>
          <w:rFonts w:asciiTheme="majorBidi" w:hAnsiTheme="majorBidi" w:hint="cs"/>
          <w:sz w:val="27"/>
          <w:rtl/>
          <w:lang w:bidi="ar-LB"/>
        </w:rPr>
        <w:t>ْ</w:t>
      </w:r>
      <w:r w:rsidR="00BB71DA" w:rsidRPr="00714A89">
        <w:rPr>
          <w:rFonts w:asciiTheme="majorBidi" w:hAnsiTheme="majorBidi"/>
          <w:sz w:val="27"/>
          <w:rtl/>
          <w:lang w:bidi="ar-LB"/>
        </w:rPr>
        <w:t>ر</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لأنه يقول</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 </w:t>
      </w:r>
      <w:r w:rsidRPr="00714A89">
        <w:rPr>
          <w:rFonts w:asciiTheme="majorBidi" w:hAnsiTheme="majorBidi" w:hint="cs"/>
          <w:sz w:val="27"/>
          <w:rtl/>
          <w:lang w:bidi="ar-LB"/>
        </w:rPr>
        <w:t>إ</w:t>
      </w:r>
      <w:r w:rsidR="00BB71DA" w:rsidRPr="00714A89">
        <w:rPr>
          <w:rFonts w:asciiTheme="majorBidi" w:hAnsiTheme="majorBidi"/>
          <w:sz w:val="27"/>
          <w:rtl/>
          <w:lang w:bidi="ar-LB"/>
        </w:rPr>
        <w:t>ن الأوامر الإلهية هي أفضل خيار لإيفاء د</w:t>
      </w:r>
      <w:r w:rsidRPr="00714A89">
        <w:rPr>
          <w:rFonts w:asciiTheme="majorBidi" w:hAnsiTheme="majorBidi" w:hint="cs"/>
          <w:sz w:val="27"/>
          <w:rtl/>
          <w:lang w:bidi="ar-LB"/>
        </w:rPr>
        <w:t>َ</w:t>
      </w:r>
      <w:r w:rsidR="00BB71DA" w:rsidRPr="00714A89">
        <w:rPr>
          <w:rFonts w:asciiTheme="majorBidi" w:hAnsiTheme="majorBidi"/>
          <w:sz w:val="27"/>
          <w:rtl/>
          <w:lang w:bidi="ar-LB"/>
        </w:rPr>
        <w:t>و</w:t>
      </w:r>
      <w:r w:rsidRPr="00714A89">
        <w:rPr>
          <w:rFonts w:asciiTheme="majorBidi" w:hAnsiTheme="majorBidi" w:hint="cs"/>
          <w:sz w:val="27"/>
          <w:rtl/>
          <w:lang w:bidi="ar-LB"/>
        </w:rPr>
        <w:t>ْ</w:t>
      </w:r>
      <w:r w:rsidR="00BB71DA" w:rsidRPr="00714A89">
        <w:rPr>
          <w:rFonts w:asciiTheme="majorBidi" w:hAnsiTheme="majorBidi"/>
          <w:sz w:val="27"/>
          <w:rtl/>
          <w:lang w:bidi="ar-LB"/>
        </w:rPr>
        <w:t xml:space="preserve">ر </w:t>
      </w:r>
      <w:proofErr w:type="spellStart"/>
      <w:r w:rsidR="00BB71DA" w:rsidRPr="00714A89">
        <w:rPr>
          <w:rFonts w:asciiTheme="majorBidi" w:hAnsiTheme="majorBidi"/>
          <w:sz w:val="27"/>
          <w:rtl/>
          <w:lang w:bidi="ar-LB"/>
        </w:rPr>
        <w:t>الإلزامات</w:t>
      </w:r>
      <w:proofErr w:type="spellEnd"/>
      <w:r w:rsidR="00BB71DA" w:rsidRPr="00714A89">
        <w:rPr>
          <w:rFonts w:asciiTheme="majorBidi" w:hAnsiTheme="majorBidi"/>
          <w:sz w:val="27"/>
          <w:rtl/>
          <w:lang w:bidi="ar-LB"/>
        </w:rPr>
        <w:t xml:space="preserve"> الأخلاقية</w:t>
      </w:r>
      <w:r w:rsidRPr="00714A89">
        <w:rPr>
          <w:rFonts w:asciiTheme="majorBidi" w:hAnsiTheme="majorBidi" w:hint="cs"/>
          <w:sz w:val="27"/>
          <w:rtl/>
          <w:lang w:bidi="ar-LB"/>
        </w:rPr>
        <w:t>.</w:t>
      </w:r>
    </w:p>
    <w:p w:rsidR="008B6EAD" w:rsidRPr="00714A89" w:rsidRDefault="00BB71DA" w:rsidP="0005161A">
      <w:pPr>
        <w:rPr>
          <w:rFonts w:asciiTheme="majorBidi" w:hAnsiTheme="majorBidi"/>
          <w:sz w:val="27"/>
          <w:rtl/>
          <w:lang w:bidi="ar-LB"/>
        </w:rPr>
      </w:pPr>
      <w:r w:rsidRPr="00714A89">
        <w:rPr>
          <w:rFonts w:asciiTheme="majorBidi" w:hAnsiTheme="majorBidi"/>
          <w:sz w:val="27"/>
          <w:rtl/>
          <w:lang w:bidi="ar-LB"/>
        </w:rPr>
        <w:t>ولكن</w:t>
      </w:r>
      <w:r w:rsidR="00115104" w:rsidRPr="00714A89">
        <w:rPr>
          <w:rFonts w:asciiTheme="majorBidi" w:hAnsiTheme="majorBidi" w:hint="cs"/>
          <w:sz w:val="27"/>
          <w:rtl/>
          <w:lang w:bidi="ar-LB"/>
        </w:rPr>
        <w:t>ْ</w:t>
      </w:r>
      <w:r w:rsidRPr="00714A89">
        <w:rPr>
          <w:rFonts w:asciiTheme="majorBidi" w:hAnsiTheme="majorBidi"/>
          <w:sz w:val="27"/>
          <w:rtl/>
          <w:lang w:bidi="ar-LB"/>
        </w:rPr>
        <w:t xml:space="preserve"> هل أن إيفاء د</w:t>
      </w:r>
      <w:r w:rsidR="00115104" w:rsidRPr="00714A89">
        <w:rPr>
          <w:rFonts w:asciiTheme="majorBidi" w:hAnsiTheme="majorBidi" w:hint="cs"/>
          <w:sz w:val="27"/>
          <w:rtl/>
          <w:lang w:bidi="ar-LB"/>
        </w:rPr>
        <w:t>َ</w:t>
      </w:r>
      <w:r w:rsidRPr="00714A89">
        <w:rPr>
          <w:rFonts w:asciiTheme="majorBidi" w:hAnsiTheme="majorBidi"/>
          <w:sz w:val="27"/>
          <w:rtl/>
          <w:lang w:bidi="ar-LB"/>
        </w:rPr>
        <w:t>و</w:t>
      </w:r>
      <w:r w:rsidR="00115104" w:rsidRPr="00714A89">
        <w:rPr>
          <w:rFonts w:asciiTheme="majorBidi" w:hAnsiTheme="majorBidi" w:hint="cs"/>
          <w:sz w:val="27"/>
          <w:rtl/>
          <w:lang w:bidi="ar-LB"/>
        </w:rPr>
        <w:t>ْ</w:t>
      </w:r>
      <w:r w:rsidRPr="00714A89">
        <w:rPr>
          <w:rFonts w:asciiTheme="majorBidi" w:hAnsiTheme="majorBidi"/>
          <w:sz w:val="27"/>
          <w:rtl/>
          <w:lang w:bidi="ar-LB"/>
        </w:rPr>
        <w:t>ر</w:t>
      </w:r>
      <w:r w:rsidR="00115104" w:rsidRPr="00714A89">
        <w:rPr>
          <w:rFonts w:asciiTheme="majorBidi" w:hAnsiTheme="majorBidi" w:hint="cs"/>
          <w:sz w:val="27"/>
          <w:rtl/>
          <w:lang w:bidi="ar-LB"/>
        </w:rPr>
        <w:t>ٍ</w:t>
      </w:r>
      <w:r w:rsidRPr="00714A89">
        <w:rPr>
          <w:rFonts w:asciiTheme="majorBidi" w:hAnsiTheme="majorBidi"/>
          <w:sz w:val="27"/>
          <w:rtl/>
          <w:lang w:bidi="ar-LB"/>
        </w:rPr>
        <w:t xml:space="preserve"> واحد لشيئين يخو</w:t>
      </w:r>
      <w:r w:rsidR="00115104" w:rsidRPr="00714A89">
        <w:rPr>
          <w:rFonts w:asciiTheme="majorBidi" w:hAnsiTheme="majorBidi" w:hint="cs"/>
          <w:sz w:val="27"/>
          <w:rtl/>
          <w:lang w:bidi="ar-LB"/>
        </w:rPr>
        <w:t>ِّ</w:t>
      </w:r>
      <w:r w:rsidRPr="00714A89">
        <w:rPr>
          <w:rFonts w:asciiTheme="majorBidi" w:hAnsiTheme="majorBidi"/>
          <w:sz w:val="27"/>
          <w:rtl/>
          <w:lang w:bidi="ar-LB"/>
        </w:rPr>
        <w:t>لنا القول بأنهما مت</w:t>
      </w:r>
      <w:r w:rsidR="00115104" w:rsidRPr="00714A89">
        <w:rPr>
          <w:rFonts w:asciiTheme="majorBidi" w:hAnsiTheme="majorBidi" w:hint="cs"/>
          <w:sz w:val="27"/>
          <w:rtl/>
          <w:lang w:bidi="ar-LB"/>
        </w:rPr>
        <w:t>َّ</w:t>
      </w:r>
      <w:r w:rsidR="008B6EAD" w:rsidRPr="00714A89">
        <w:rPr>
          <w:rFonts w:asciiTheme="majorBidi" w:hAnsiTheme="majorBidi"/>
          <w:sz w:val="27"/>
          <w:rtl/>
          <w:lang w:bidi="ar-LB"/>
        </w:rPr>
        <w:t>حدان في الواقع؟</w:t>
      </w:r>
    </w:p>
    <w:p w:rsidR="008B6EAD" w:rsidRPr="00714A89" w:rsidRDefault="00BB71DA" w:rsidP="0005161A">
      <w:pPr>
        <w:rPr>
          <w:rFonts w:asciiTheme="majorBidi" w:hAnsiTheme="majorBidi"/>
          <w:sz w:val="27"/>
          <w:rtl/>
          <w:lang w:bidi="ar-LB"/>
        </w:rPr>
      </w:pPr>
      <w:r w:rsidRPr="00714A89">
        <w:rPr>
          <w:rFonts w:asciiTheme="majorBidi" w:hAnsiTheme="majorBidi"/>
          <w:sz w:val="27"/>
          <w:rtl/>
          <w:lang w:bidi="ar-LB"/>
        </w:rPr>
        <w:t>هذه مسألة</w:t>
      </w:r>
      <w:r w:rsidR="00115104" w:rsidRPr="00714A89">
        <w:rPr>
          <w:rFonts w:asciiTheme="majorBidi" w:hAnsiTheme="majorBidi" w:hint="cs"/>
          <w:sz w:val="27"/>
          <w:rtl/>
          <w:lang w:bidi="ar-LB"/>
        </w:rPr>
        <w:t>ٌ</w:t>
      </w:r>
      <w:r w:rsidRPr="00714A89">
        <w:rPr>
          <w:rFonts w:asciiTheme="majorBidi" w:hAnsiTheme="majorBidi"/>
          <w:sz w:val="27"/>
          <w:rtl/>
          <w:lang w:bidi="ar-LB"/>
        </w:rPr>
        <w:t xml:space="preserve"> فيها نظر</w:t>
      </w:r>
      <w:r w:rsidR="00115104" w:rsidRPr="00714A89">
        <w:rPr>
          <w:rFonts w:asciiTheme="majorBidi" w:hAnsiTheme="majorBidi" w:hint="cs"/>
          <w:sz w:val="27"/>
          <w:rtl/>
          <w:lang w:bidi="ar-LB"/>
        </w:rPr>
        <w:t>ٌ</w:t>
      </w:r>
      <w:r w:rsidR="008B6EAD" w:rsidRPr="00714A89">
        <w:rPr>
          <w:rFonts w:asciiTheme="majorBidi" w:hAnsiTheme="majorBidi"/>
          <w:sz w:val="27"/>
          <w:rtl/>
          <w:lang w:bidi="ar-LB"/>
        </w:rPr>
        <w:t>.</w:t>
      </w:r>
    </w:p>
    <w:p w:rsidR="00BB71DA" w:rsidRPr="00714A89" w:rsidRDefault="00BB71DA" w:rsidP="0005161A">
      <w:pPr>
        <w:rPr>
          <w:rFonts w:asciiTheme="majorBidi" w:hAnsiTheme="majorBidi"/>
          <w:sz w:val="27"/>
          <w:rtl/>
          <w:lang w:bidi="ar-LB"/>
        </w:rPr>
      </w:pPr>
      <w:r w:rsidRPr="00714A89">
        <w:rPr>
          <w:rFonts w:asciiTheme="majorBidi" w:hAnsiTheme="majorBidi"/>
          <w:sz w:val="27"/>
          <w:rtl/>
          <w:lang w:bidi="ar-LB"/>
        </w:rPr>
        <w:t>ولكن</w:t>
      </w:r>
      <w:r w:rsidR="00115104" w:rsidRPr="00714A89">
        <w:rPr>
          <w:rFonts w:asciiTheme="majorBidi" w:hAnsiTheme="majorBidi" w:hint="cs"/>
          <w:sz w:val="27"/>
          <w:rtl/>
          <w:lang w:bidi="ar-LB"/>
        </w:rPr>
        <w:t>ّ</w:t>
      </w:r>
      <w:r w:rsidRPr="00714A89">
        <w:rPr>
          <w:rFonts w:asciiTheme="majorBidi" w:hAnsiTheme="majorBidi"/>
          <w:sz w:val="27"/>
          <w:rtl/>
          <w:lang w:bidi="ar-LB"/>
        </w:rPr>
        <w:t>ه يوض</w:t>
      </w:r>
      <w:r w:rsidR="00115104" w:rsidRPr="00714A89">
        <w:rPr>
          <w:rFonts w:asciiTheme="majorBidi" w:hAnsiTheme="majorBidi" w:hint="cs"/>
          <w:sz w:val="27"/>
          <w:rtl/>
          <w:lang w:bidi="ar-LB"/>
        </w:rPr>
        <w:t>ِّ</w:t>
      </w:r>
      <w:r w:rsidR="00115104" w:rsidRPr="00714A89">
        <w:rPr>
          <w:rFonts w:asciiTheme="majorBidi" w:hAnsiTheme="majorBidi"/>
          <w:sz w:val="27"/>
          <w:rtl/>
          <w:lang w:bidi="ar-LB"/>
        </w:rPr>
        <w:t>ح إل حد</w:t>
      </w:r>
      <w:r w:rsidR="00115104" w:rsidRPr="00714A89">
        <w:rPr>
          <w:rFonts w:asciiTheme="majorBidi" w:hAnsiTheme="majorBidi" w:hint="cs"/>
          <w:sz w:val="27"/>
          <w:rtl/>
          <w:lang w:bidi="ar-LB"/>
        </w:rPr>
        <w:t>ٍّ</w:t>
      </w:r>
      <w:r w:rsidRPr="00714A89">
        <w:rPr>
          <w:rFonts w:asciiTheme="majorBidi" w:hAnsiTheme="majorBidi"/>
          <w:sz w:val="27"/>
          <w:rtl/>
          <w:lang w:bidi="ar-LB"/>
        </w:rPr>
        <w:t xml:space="preserve"> ما في مقالاته الأولى هذه الو</w:t>
      </w:r>
      <w:r w:rsidR="008B6EAD" w:rsidRPr="00714A89">
        <w:rPr>
          <w:rFonts w:asciiTheme="majorBidi" w:hAnsiTheme="majorBidi"/>
          <w:sz w:val="27"/>
          <w:rtl/>
          <w:lang w:bidi="ar-LB"/>
        </w:rPr>
        <w:t>حدة والمطابقة على الشكل التالي:</w:t>
      </w:r>
      <w:r w:rsidR="008B6EAD" w:rsidRPr="00714A89">
        <w:rPr>
          <w:rFonts w:asciiTheme="majorBidi" w:hAnsiTheme="majorBidi" w:hint="cs"/>
          <w:sz w:val="27"/>
          <w:rtl/>
          <w:lang w:bidi="ar-LB"/>
        </w:rPr>
        <w:t xml:space="preserve"> </w:t>
      </w:r>
      <w:r w:rsidRPr="00714A89">
        <w:rPr>
          <w:rFonts w:asciiTheme="majorBidi" w:hAnsiTheme="majorBidi"/>
          <w:sz w:val="27"/>
          <w:rtl/>
          <w:lang w:bidi="ar-LB"/>
        </w:rPr>
        <w:t>حينما يقول المؤمن:</w:t>
      </w:r>
      <w:r w:rsidR="008B6EAD" w:rsidRPr="00714A89">
        <w:rPr>
          <w:rFonts w:asciiTheme="majorBidi" w:hAnsiTheme="majorBidi" w:hint="cs"/>
          <w:sz w:val="27"/>
          <w:rtl/>
          <w:lang w:bidi="ar-LB"/>
        </w:rPr>
        <w:t xml:space="preserve"> </w:t>
      </w:r>
      <w:r w:rsidRPr="00714A89">
        <w:rPr>
          <w:rFonts w:asciiTheme="majorBidi" w:hAnsiTheme="majorBidi"/>
          <w:sz w:val="27"/>
          <w:rtl/>
          <w:lang w:bidi="ar-LB"/>
        </w:rPr>
        <w:t xml:space="preserve">(من أجل </w:t>
      </w:r>
      <w:r w:rsidR="008B6EAD" w:rsidRPr="00714A89">
        <w:rPr>
          <w:rFonts w:asciiTheme="majorBidi" w:hAnsiTheme="majorBidi" w:hint="cs"/>
          <w:sz w:val="27"/>
          <w:rtl/>
          <w:lang w:bidi="ar-LB"/>
        </w:rPr>
        <w:t>(</w:t>
      </w:r>
      <w:r w:rsidRPr="00714A89">
        <w:rPr>
          <w:rFonts w:asciiTheme="majorBidi" w:hAnsiTheme="majorBidi"/>
          <w:sz w:val="27"/>
          <w:rtl/>
          <w:lang w:bidi="ar-LB"/>
        </w:rPr>
        <w:t>أ</w:t>
      </w:r>
      <w:r w:rsidR="008B6EAD" w:rsidRPr="00714A89">
        <w:rPr>
          <w:rFonts w:asciiTheme="majorBidi" w:hAnsiTheme="majorBidi" w:hint="cs"/>
          <w:sz w:val="27"/>
          <w:rtl/>
          <w:lang w:bidi="ar-LB"/>
        </w:rPr>
        <w:t>)</w:t>
      </w:r>
      <w:r w:rsidRPr="00714A89">
        <w:rPr>
          <w:rFonts w:asciiTheme="majorBidi" w:hAnsiTheme="majorBidi"/>
          <w:sz w:val="27"/>
          <w:rtl/>
          <w:lang w:bidi="ar-LB"/>
        </w:rPr>
        <w:t xml:space="preserve"> خطأ أن يرتكب عمل </w:t>
      </w:r>
      <w:r w:rsidR="008B6EAD" w:rsidRPr="00714A89">
        <w:rPr>
          <w:rFonts w:asciiTheme="majorBidi" w:hAnsiTheme="majorBidi" w:hint="cs"/>
          <w:sz w:val="27"/>
          <w:rtl/>
          <w:lang w:bidi="ar-LB"/>
        </w:rPr>
        <w:t>(</w:t>
      </w:r>
      <w:r w:rsidRPr="00714A89">
        <w:rPr>
          <w:rFonts w:asciiTheme="majorBidi" w:hAnsiTheme="majorBidi"/>
          <w:sz w:val="27"/>
          <w:rtl/>
          <w:lang w:bidi="ar-LB"/>
        </w:rPr>
        <w:t>ب</w:t>
      </w:r>
      <w:r w:rsidR="008B6EAD" w:rsidRPr="00714A89">
        <w:rPr>
          <w:rFonts w:asciiTheme="majorBidi" w:hAnsiTheme="majorBidi" w:hint="cs"/>
          <w:sz w:val="27"/>
          <w:rtl/>
          <w:lang w:bidi="ar-LB"/>
        </w:rPr>
        <w:t>)</w:t>
      </w:r>
      <w:r w:rsidRPr="00714A89">
        <w:rPr>
          <w:rFonts w:asciiTheme="majorBidi" w:hAnsiTheme="majorBidi"/>
          <w:sz w:val="27"/>
          <w:rtl/>
          <w:lang w:bidi="ar-LB"/>
        </w:rPr>
        <w:t xml:space="preserve">) تساوي هذه </w:t>
      </w:r>
      <w:r w:rsidRPr="00714A89">
        <w:rPr>
          <w:rFonts w:asciiTheme="majorBidi" w:hAnsiTheme="majorBidi"/>
          <w:sz w:val="27"/>
          <w:rtl/>
          <w:lang w:bidi="ar-LB"/>
        </w:rPr>
        <w:lastRenderedPageBreak/>
        <w:t>الجملة:</w:t>
      </w:r>
      <w:r w:rsidR="0064568F" w:rsidRPr="00714A89">
        <w:rPr>
          <w:rFonts w:asciiTheme="majorBidi" w:hAnsiTheme="majorBidi" w:hint="cs"/>
          <w:sz w:val="27"/>
          <w:rtl/>
          <w:lang w:bidi="ar-LB"/>
        </w:rPr>
        <w:t xml:space="preserve"> </w:t>
      </w:r>
      <w:r w:rsidRPr="00714A89">
        <w:rPr>
          <w:rFonts w:asciiTheme="majorBidi" w:hAnsiTheme="majorBidi"/>
          <w:sz w:val="27"/>
          <w:rtl/>
          <w:lang w:bidi="ar-LB"/>
        </w:rPr>
        <w:t xml:space="preserve">(من وجهة نظر </w:t>
      </w:r>
      <w:r w:rsidR="0064568F" w:rsidRPr="00714A89">
        <w:rPr>
          <w:rFonts w:asciiTheme="majorBidi" w:hAnsiTheme="majorBidi" w:hint="cs"/>
          <w:sz w:val="27"/>
          <w:rtl/>
          <w:lang w:bidi="ar-LB"/>
        </w:rPr>
        <w:t>(</w:t>
      </w:r>
      <w:r w:rsidRPr="00714A89">
        <w:rPr>
          <w:rFonts w:asciiTheme="majorBidi" w:hAnsiTheme="majorBidi"/>
          <w:sz w:val="27"/>
          <w:rtl/>
          <w:lang w:bidi="ar-LB"/>
        </w:rPr>
        <w:t>أ</w:t>
      </w:r>
      <w:r w:rsidR="0064568F" w:rsidRPr="00714A89">
        <w:rPr>
          <w:rFonts w:asciiTheme="majorBidi" w:hAnsiTheme="majorBidi" w:hint="cs"/>
          <w:sz w:val="27"/>
          <w:rtl/>
          <w:lang w:bidi="ar-LB"/>
        </w:rPr>
        <w:t>)</w:t>
      </w:r>
      <w:r w:rsidRPr="00714A89">
        <w:rPr>
          <w:rFonts w:asciiTheme="majorBidi" w:hAnsiTheme="majorBidi"/>
          <w:sz w:val="27"/>
          <w:rtl/>
          <w:lang w:bidi="ar-LB"/>
        </w:rPr>
        <w:t xml:space="preserve"> مخالف</w:t>
      </w:r>
      <w:r w:rsidR="0064568F" w:rsidRPr="00714A89">
        <w:rPr>
          <w:rFonts w:asciiTheme="majorBidi" w:hAnsiTheme="majorBidi" w:hint="cs"/>
          <w:sz w:val="27"/>
          <w:rtl/>
          <w:lang w:bidi="ar-LB"/>
        </w:rPr>
        <w:t>ٌ</w:t>
      </w:r>
      <w:r w:rsidRPr="00714A89">
        <w:rPr>
          <w:rFonts w:asciiTheme="majorBidi" w:hAnsiTheme="majorBidi"/>
          <w:sz w:val="27"/>
          <w:rtl/>
          <w:lang w:bidi="ar-LB"/>
        </w:rPr>
        <w:t xml:space="preserve"> للأمر الإلهي أن يرتكب عمل </w:t>
      </w:r>
      <w:r w:rsidR="0064568F" w:rsidRPr="00714A89">
        <w:rPr>
          <w:rFonts w:asciiTheme="majorBidi" w:hAnsiTheme="majorBidi" w:hint="cs"/>
          <w:sz w:val="27"/>
          <w:rtl/>
          <w:lang w:bidi="ar-LB"/>
        </w:rPr>
        <w:t>(</w:t>
      </w:r>
      <w:r w:rsidRPr="00714A89">
        <w:rPr>
          <w:rFonts w:asciiTheme="majorBidi" w:hAnsiTheme="majorBidi"/>
          <w:sz w:val="27"/>
          <w:rtl/>
          <w:lang w:bidi="ar-LB"/>
        </w:rPr>
        <w:t>ب</w:t>
      </w:r>
      <w:r w:rsidR="0064568F" w:rsidRPr="00714A89">
        <w:rPr>
          <w:rFonts w:asciiTheme="majorBidi" w:hAnsiTheme="majorBidi" w:hint="cs"/>
          <w:sz w:val="27"/>
          <w:rtl/>
          <w:lang w:bidi="ar-LB"/>
        </w:rPr>
        <w:t>)</w:t>
      </w:r>
      <w:r w:rsidRPr="00714A89">
        <w:rPr>
          <w:rFonts w:asciiTheme="majorBidi" w:hAnsiTheme="majorBidi"/>
          <w:sz w:val="27"/>
          <w:rtl/>
          <w:lang w:bidi="ar-LB"/>
        </w:rPr>
        <w:t>)</w:t>
      </w:r>
      <w:r w:rsidRPr="00714A89">
        <w:rPr>
          <w:rFonts w:asciiTheme="majorBidi" w:hAnsiTheme="majorBidi"/>
          <w:sz w:val="27"/>
          <w:vertAlign w:val="superscript"/>
          <w:rtl/>
          <w:lang w:bidi="ar-LB"/>
        </w:rPr>
        <w:t>(</w:t>
      </w:r>
      <w:r w:rsidRPr="00714A89">
        <w:rPr>
          <w:rStyle w:val="ac"/>
          <w:rFonts w:asciiTheme="majorBidi" w:hAnsiTheme="majorBidi"/>
          <w:sz w:val="27"/>
          <w:rtl/>
          <w:lang w:bidi="ar-LB"/>
        </w:rPr>
        <w:endnoteReference w:id="643"/>
      </w:r>
      <w:r w:rsidRPr="00714A89">
        <w:rPr>
          <w:rFonts w:asciiTheme="majorBidi" w:hAnsiTheme="majorBidi"/>
          <w:sz w:val="27"/>
          <w:vertAlign w:val="superscript"/>
          <w:rtl/>
          <w:lang w:bidi="ar-LB"/>
        </w:rPr>
        <w:t>)</w:t>
      </w:r>
      <w:r w:rsidRPr="00714A89">
        <w:rPr>
          <w:rFonts w:asciiTheme="majorBidi" w:hAnsiTheme="majorBidi"/>
          <w:sz w:val="27"/>
          <w:rtl/>
          <w:lang w:bidi="ar-LB"/>
        </w:rPr>
        <w:t>. وبعبارة</w:t>
      </w:r>
      <w:r w:rsidRPr="00714A89">
        <w:rPr>
          <w:rFonts w:asciiTheme="majorBidi" w:hAnsiTheme="majorBidi" w:hint="cs"/>
          <w:sz w:val="27"/>
          <w:rtl/>
          <w:lang w:bidi="ar-LB"/>
        </w:rPr>
        <w:t>ٍ</w:t>
      </w:r>
      <w:r w:rsidRPr="00714A89">
        <w:rPr>
          <w:rFonts w:asciiTheme="majorBidi" w:hAnsiTheme="majorBidi"/>
          <w:sz w:val="27"/>
          <w:rtl/>
          <w:lang w:bidi="ar-LB"/>
        </w:rPr>
        <w:t xml:space="preserve"> أخرى: لدى كل</w:t>
      </w:r>
      <w:r w:rsidR="0064568F" w:rsidRPr="00714A89">
        <w:rPr>
          <w:rFonts w:asciiTheme="majorBidi" w:hAnsiTheme="majorBidi" w:hint="cs"/>
          <w:sz w:val="27"/>
          <w:rtl/>
          <w:lang w:bidi="ar-LB"/>
        </w:rPr>
        <w:t>ّ</w:t>
      </w:r>
      <w:r w:rsidRPr="00714A89">
        <w:rPr>
          <w:rFonts w:asciiTheme="majorBidi" w:hAnsiTheme="majorBidi"/>
          <w:sz w:val="27"/>
          <w:rtl/>
          <w:lang w:bidi="ar-LB"/>
        </w:rPr>
        <w:t xml:space="preserve"> إلزام</w:t>
      </w:r>
      <w:r w:rsidR="0064568F" w:rsidRPr="00714A89">
        <w:rPr>
          <w:rFonts w:asciiTheme="majorBidi" w:hAnsiTheme="majorBidi" w:hint="cs"/>
          <w:sz w:val="27"/>
          <w:rtl/>
          <w:lang w:bidi="ar-LB"/>
        </w:rPr>
        <w:t>ٍ</w:t>
      </w:r>
      <w:r w:rsidRPr="00714A89">
        <w:rPr>
          <w:rFonts w:asciiTheme="majorBidi" w:hAnsiTheme="majorBidi"/>
          <w:sz w:val="27"/>
          <w:rtl/>
          <w:lang w:bidi="ar-LB"/>
        </w:rPr>
        <w:t xml:space="preserve"> أخلاقي حيثية</w:t>
      </w:r>
      <w:r w:rsidR="0064568F" w:rsidRPr="00714A89">
        <w:rPr>
          <w:rFonts w:asciiTheme="majorBidi" w:hAnsiTheme="majorBidi" w:hint="cs"/>
          <w:sz w:val="27"/>
          <w:rtl/>
          <w:lang w:bidi="ar-LB"/>
        </w:rPr>
        <w:t>ٌ</w:t>
      </w:r>
      <w:r w:rsidRPr="00714A89">
        <w:rPr>
          <w:rFonts w:asciiTheme="majorBidi" w:hAnsiTheme="majorBidi"/>
          <w:sz w:val="27"/>
          <w:rtl/>
          <w:lang w:bidi="ar-LB"/>
        </w:rPr>
        <w:t xml:space="preserve"> تعليلية</w:t>
      </w:r>
      <w:r w:rsidR="0064568F" w:rsidRPr="00714A89">
        <w:rPr>
          <w:rFonts w:asciiTheme="majorBidi" w:hAnsiTheme="majorBidi" w:hint="cs"/>
          <w:sz w:val="27"/>
          <w:rtl/>
          <w:lang w:bidi="ar-LB"/>
        </w:rPr>
        <w:t>،</w:t>
      </w:r>
      <w:r w:rsidRPr="00714A89">
        <w:rPr>
          <w:rFonts w:asciiTheme="majorBidi" w:hAnsiTheme="majorBidi"/>
          <w:sz w:val="27"/>
          <w:rtl/>
          <w:lang w:bidi="ar-LB"/>
        </w:rPr>
        <w:t xml:space="preserve"> وعلى الرغم من أن هذا القيد لا يُذ</w:t>
      </w:r>
      <w:r w:rsidR="0064568F" w:rsidRPr="00714A89">
        <w:rPr>
          <w:rFonts w:asciiTheme="majorBidi" w:hAnsiTheme="majorBidi" w:hint="cs"/>
          <w:sz w:val="27"/>
          <w:rtl/>
          <w:lang w:bidi="ar-LB"/>
        </w:rPr>
        <w:t>ْ</w:t>
      </w:r>
      <w:r w:rsidRPr="00714A89">
        <w:rPr>
          <w:rFonts w:asciiTheme="majorBidi" w:hAnsiTheme="majorBidi"/>
          <w:sz w:val="27"/>
          <w:rtl/>
          <w:lang w:bidi="ar-LB"/>
        </w:rPr>
        <w:t>ك</w:t>
      </w:r>
      <w:r w:rsidR="0064568F" w:rsidRPr="00714A89">
        <w:rPr>
          <w:rFonts w:asciiTheme="majorBidi" w:hAnsiTheme="majorBidi" w:hint="cs"/>
          <w:sz w:val="27"/>
          <w:rtl/>
          <w:lang w:bidi="ar-LB"/>
        </w:rPr>
        <w:t>َ</w:t>
      </w:r>
      <w:r w:rsidRPr="00714A89">
        <w:rPr>
          <w:rFonts w:asciiTheme="majorBidi" w:hAnsiTheme="majorBidi"/>
          <w:sz w:val="27"/>
          <w:rtl/>
          <w:lang w:bidi="ar-LB"/>
        </w:rPr>
        <w:t xml:space="preserve">ر في الكلام </w:t>
      </w:r>
      <w:r w:rsidR="0064568F" w:rsidRPr="00714A89">
        <w:rPr>
          <w:rFonts w:asciiTheme="majorBidi" w:hAnsiTheme="majorBidi" w:hint="cs"/>
          <w:sz w:val="27"/>
          <w:rtl/>
          <w:lang w:bidi="ar-LB"/>
        </w:rPr>
        <w:t>فإنه</w:t>
      </w:r>
      <w:r w:rsidRPr="00714A89">
        <w:rPr>
          <w:rFonts w:asciiTheme="majorBidi" w:hAnsiTheme="majorBidi"/>
          <w:sz w:val="27"/>
          <w:rtl/>
          <w:lang w:bidi="ar-LB"/>
        </w:rPr>
        <w:t xml:space="preserve"> مُست</w:t>
      </w:r>
      <w:r w:rsidR="0064568F" w:rsidRPr="00714A89">
        <w:rPr>
          <w:rFonts w:asciiTheme="majorBidi" w:hAnsiTheme="majorBidi" w:hint="cs"/>
          <w:sz w:val="27"/>
          <w:rtl/>
          <w:lang w:bidi="ar-LB"/>
        </w:rPr>
        <w:t>َ</w:t>
      </w:r>
      <w:r w:rsidRPr="00714A89">
        <w:rPr>
          <w:rFonts w:asciiTheme="majorBidi" w:hAnsiTheme="majorBidi"/>
          <w:sz w:val="27"/>
          <w:rtl/>
          <w:lang w:bidi="ar-LB"/>
        </w:rPr>
        <w:t>تر</w:t>
      </w:r>
      <w:r w:rsidR="0064568F" w:rsidRPr="00714A89">
        <w:rPr>
          <w:rFonts w:asciiTheme="majorBidi" w:hAnsiTheme="majorBidi" w:hint="cs"/>
          <w:sz w:val="27"/>
          <w:rtl/>
          <w:lang w:bidi="ar-LB"/>
        </w:rPr>
        <w:t>ٌ</w:t>
      </w:r>
      <w:r w:rsidRPr="00714A89">
        <w:rPr>
          <w:rFonts w:asciiTheme="majorBidi" w:hAnsiTheme="majorBidi"/>
          <w:sz w:val="27"/>
          <w:rtl/>
          <w:lang w:bidi="ar-LB"/>
        </w:rPr>
        <w:t xml:space="preserve"> في النص</w:t>
      </w:r>
      <w:r w:rsidR="0064568F" w:rsidRPr="00714A89">
        <w:rPr>
          <w:rFonts w:asciiTheme="majorBidi" w:hAnsiTheme="majorBidi" w:hint="cs"/>
          <w:sz w:val="27"/>
          <w:rtl/>
          <w:lang w:bidi="ar-LB"/>
        </w:rPr>
        <w:t>ّ</w:t>
      </w:r>
      <w:r w:rsidRPr="00714A89">
        <w:rPr>
          <w:rFonts w:asciiTheme="majorBidi" w:hAnsiTheme="majorBidi"/>
          <w:sz w:val="27"/>
          <w:rtl/>
          <w:lang w:bidi="ar-LB"/>
        </w:rPr>
        <w:t xml:space="preserve"> الفعلي. ولكن</w:t>
      </w:r>
      <w:r w:rsidR="0064568F" w:rsidRPr="00714A89">
        <w:rPr>
          <w:rFonts w:asciiTheme="majorBidi" w:hAnsiTheme="majorBidi" w:hint="cs"/>
          <w:sz w:val="27"/>
          <w:rtl/>
          <w:lang w:bidi="ar-LB"/>
        </w:rPr>
        <w:t>ّ</w:t>
      </w:r>
      <w:r w:rsidRPr="00714A89">
        <w:rPr>
          <w:rFonts w:asciiTheme="majorBidi" w:hAnsiTheme="majorBidi"/>
          <w:sz w:val="27"/>
          <w:rtl/>
          <w:lang w:bidi="ar-LB"/>
        </w:rPr>
        <w:t xml:space="preserve"> </w:t>
      </w:r>
      <w:r w:rsidR="0064568F" w:rsidRPr="00714A89">
        <w:rPr>
          <w:rFonts w:asciiTheme="majorBidi" w:hAnsiTheme="majorBidi" w:hint="cs"/>
          <w:sz w:val="27"/>
          <w:rtl/>
          <w:lang w:bidi="ar-LB"/>
        </w:rPr>
        <w:t>الكلام هو</w:t>
      </w:r>
      <w:r w:rsidRPr="00714A89">
        <w:rPr>
          <w:rFonts w:asciiTheme="majorBidi" w:hAnsiTheme="majorBidi"/>
          <w:sz w:val="27"/>
          <w:rtl/>
          <w:lang w:bidi="ar-LB"/>
        </w:rPr>
        <w:t xml:space="preserve"> </w:t>
      </w:r>
      <w:r w:rsidR="0064568F" w:rsidRPr="00714A89">
        <w:rPr>
          <w:rFonts w:asciiTheme="majorBidi" w:hAnsiTheme="majorBidi" w:hint="cs"/>
          <w:sz w:val="27"/>
          <w:rtl/>
          <w:lang w:bidi="ar-LB"/>
        </w:rPr>
        <w:t>أ</w:t>
      </w:r>
      <w:r w:rsidRPr="00714A89">
        <w:rPr>
          <w:rFonts w:asciiTheme="majorBidi" w:hAnsiTheme="majorBidi"/>
          <w:sz w:val="27"/>
          <w:rtl/>
          <w:lang w:bidi="ar-LB"/>
        </w:rPr>
        <w:t xml:space="preserve">نه بافتراض هذا القيد </w:t>
      </w:r>
      <w:r w:rsidR="00733C7F" w:rsidRPr="00714A89">
        <w:rPr>
          <w:rFonts w:asciiTheme="majorBidi" w:hAnsiTheme="majorBidi" w:hint="cs"/>
          <w:sz w:val="27"/>
          <w:rtl/>
          <w:lang w:bidi="ar-LB"/>
        </w:rPr>
        <w:t xml:space="preserve">هل </w:t>
      </w:r>
      <w:r w:rsidRPr="00714A89">
        <w:rPr>
          <w:rFonts w:asciiTheme="majorBidi" w:hAnsiTheme="majorBidi"/>
          <w:sz w:val="27"/>
          <w:rtl/>
          <w:lang w:bidi="ar-LB"/>
        </w:rPr>
        <w:t>يمكن أن تُر</w:t>
      </w:r>
      <w:r w:rsidR="00733C7F" w:rsidRPr="00714A89">
        <w:rPr>
          <w:rFonts w:asciiTheme="majorBidi" w:hAnsiTheme="majorBidi" w:hint="cs"/>
          <w:sz w:val="27"/>
          <w:rtl/>
          <w:lang w:bidi="ar-LB"/>
        </w:rPr>
        <w:t>ْ</w:t>
      </w:r>
      <w:r w:rsidRPr="00714A89">
        <w:rPr>
          <w:rFonts w:asciiTheme="majorBidi" w:hAnsiTheme="majorBidi"/>
          <w:sz w:val="27"/>
          <w:rtl/>
          <w:lang w:bidi="ar-LB"/>
        </w:rPr>
        <w:t>ف</w:t>
      </w:r>
      <w:r w:rsidR="00733C7F" w:rsidRPr="00714A89">
        <w:rPr>
          <w:rFonts w:asciiTheme="majorBidi" w:hAnsiTheme="majorBidi" w:hint="cs"/>
          <w:sz w:val="27"/>
          <w:rtl/>
          <w:lang w:bidi="ar-LB"/>
        </w:rPr>
        <w:t>َ</w:t>
      </w:r>
      <w:r w:rsidRPr="00714A89">
        <w:rPr>
          <w:rFonts w:asciiTheme="majorBidi" w:hAnsiTheme="majorBidi"/>
          <w:sz w:val="27"/>
          <w:rtl/>
          <w:lang w:bidi="ar-LB"/>
        </w:rPr>
        <w:t>ع الإشكالات المثارة ضد</w:t>
      </w:r>
      <w:r w:rsidR="00733C7F" w:rsidRPr="00714A89">
        <w:rPr>
          <w:rFonts w:asciiTheme="majorBidi" w:hAnsiTheme="majorBidi" w:hint="cs"/>
          <w:sz w:val="27"/>
          <w:rtl/>
          <w:lang w:bidi="ar-LB"/>
        </w:rPr>
        <w:t>ّ</w:t>
      </w:r>
      <w:r w:rsidRPr="00714A89">
        <w:rPr>
          <w:rFonts w:asciiTheme="majorBidi" w:hAnsiTheme="majorBidi"/>
          <w:sz w:val="27"/>
          <w:rtl/>
          <w:lang w:bidi="ar-LB"/>
        </w:rPr>
        <w:t xml:space="preserve"> نظرية الأمر الإلهي التقليدية</w:t>
      </w:r>
      <w:r w:rsidR="00733C7F" w:rsidRPr="00714A89">
        <w:rPr>
          <w:rFonts w:asciiTheme="majorBidi" w:hAnsiTheme="majorBidi" w:hint="cs"/>
          <w:sz w:val="27"/>
          <w:rtl/>
          <w:lang w:bidi="ar-LB"/>
        </w:rPr>
        <w:t>؟</w:t>
      </w:r>
      <w:r w:rsidRPr="00714A89">
        <w:rPr>
          <w:rFonts w:asciiTheme="majorBidi" w:hAnsiTheme="majorBidi"/>
          <w:sz w:val="27"/>
          <w:rtl/>
          <w:lang w:bidi="ar-LB"/>
        </w:rPr>
        <w:t xml:space="preserve"> ويبدو أنه إذا أر</w:t>
      </w:r>
      <w:r w:rsidR="00733C7F" w:rsidRPr="00714A89">
        <w:rPr>
          <w:rFonts w:asciiTheme="majorBidi" w:hAnsiTheme="majorBidi" w:hint="cs"/>
          <w:sz w:val="27"/>
          <w:rtl/>
          <w:lang w:bidi="ar-LB"/>
        </w:rPr>
        <w:t>َ</w:t>
      </w:r>
      <w:r w:rsidRPr="00714A89">
        <w:rPr>
          <w:rFonts w:asciiTheme="majorBidi" w:hAnsiTheme="majorBidi"/>
          <w:sz w:val="27"/>
          <w:rtl/>
          <w:lang w:bidi="ar-LB"/>
        </w:rPr>
        <w:t>د</w:t>
      </w:r>
      <w:r w:rsidR="00733C7F" w:rsidRPr="00714A89">
        <w:rPr>
          <w:rFonts w:asciiTheme="majorBidi" w:hAnsiTheme="majorBidi" w:hint="cs"/>
          <w:sz w:val="27"/>
          <w:rtl/>
          <w:lang w:bidi="ar-LB"/>
        </w:rPr>
        <w:t>ْ</w:t>
      </w:r>
      <w:r w:rsidRPr="00714A89">
        <w:rPr>
          <w:rFonts w:asciiTheme="majorBidi" w:hAnsiTheme="majorBidi"/>
          <w:sz w:val="27"/>
          <w:rtl/>
          <w:lang w:bidi="ar-LB"/>
        </w:rPr>
        <w:t>نا أن نوض</w:t>
      </w:r>
      <w:r w:rsidR="00733C7F" w:rsidRPr="00714A89">
        <w:rPr>
          <w:rFonts w:asciiTheme="majorBidi" w:hAnsiTheme="majorBidi" w:hint="cs"/>
          <w:sz w:val="27"/>
          <w:rtl/>
          <w:lang w:bidi="ar-LB"/>
        </w:rPr>
        <w:t>ِّ</w:t>
      </w:r>
      <w:r w:rsidRPr="00714A89">
        <w:rPr>
          <w:rFonts w:asciiTheme="majorBidi" w:hAnsiTheme="majorBidi"/>
          <w:sz w:val="27"/>
          <w:rtl/>
          <w:lang w:bidi="ar-LB"/>
        </w:rPr>
        <w:t>ح المسائل بناء</w:t>
      </w:r>
      <w:r w:rsidR="00733C7F" w:rsidRPr="00714A89">
        <w:rPr>
          <w:rFonts w:asciiTheme="majorBidi" w:hAnsiTheme="majorBidi" w:hint="cs"/>
          <w:sz w:val="27"/>
          <w:rtl/>
          <w:lang w:bidi="ar-LB"/>
        </w:rPr>
        <w:t>ً</w:t>
      </w:r>
      <w:r w:rsidRPr="00714A89">
        <w:rPr>
          <w:rFonts w:asciiTheme="majorBidi" w:hAnsiTheme="majorBidi"/>
          <w:sz w:val="27"/>
          <w:rtl/>
          <w:lang w:bidi="ar-LB"/>
        </w:rPr>
        <w:t xml:space="preserve"> على أصول الفلسفة التحليلية يجب أن نقول</w:t>
      </w:r>
      <w:r w:rsidR="00733C7F" w:rsidRPr="00714A89">
        <w:rPr>
          <w:rFonts w:asciiTheme="majorBidi" w:hAnsiTheme="majorBidi" w:hint="cs"/>
          <w:sz w:val="27"/>
          <w:rtl/>
          <w:lang w:bidi="ar-LB"/>
        </w:rPr>
        <w:t>:</w:t>
      </w:r>
      <w:r w:rsidRPr="00714A89">
        <w:rPr>
          <w:rFonts w:asciiTheme="majorBidi" w:hAnsiTheme="majorBidi"/>
          <w:sz w:val="27"/>
          <w:rtl/>
          <w:lang w:bidi="ar-LB"/>
        </w:rPr>
        <w:t xml:space="preserve"> </w:t>
      </w:r>
      <w:r w:rsidR="00733C7F" w:rsidRPr="00714A89">
        <w:rPr>
          <w:rFonts w:asciiTheme="majorBidi" w:hAnsiTheme="majorBidi" w:hint="cs"/>
          <w:sz w:val="27"/>
          <w:rtl/>
          <w:lang w:bidi="ar-LB"/>
        </w:rPr>
        <w:t>إ</w:t>
      </w:r>
      <w:r w:rsidRPr="00714A89">
        <w:rPr>
          <w:rFonts w:asciiTheme="majorBidi" w:hAnsiTheme="majorBidi"/>
          <w:sz w:val="27"/>
          <w:rtl/>
          <w:lang w:bidi="ar-LB"/>
        </w:rPr>
        <w:t>نه لا ينبغي لمثل هذا القيد أن يكون مستتراً</w:t>
      </w:r>
      <w:r w:rsidR="00733C7F" w:rsidRPr="00714A89">
        <w:rPr>
          <w:rFonts w:asciiTheme="majorBidi" w:hAnsiTheme="majorBidi" w:hint="cs"/>
          <w:sz w:val="27"/>
          <w:rtl/>
          <w:lang w:bidi="ar-LB"/>
        </w:rPr>
        <w:t xml:space="preserve">؛ </w:t>
      </w:r>
      <w:r w:rsidRPr="00714A89">
        <w:rPr>
          <w:rFonts w:asciiTheme="majorBidi" w:hAnsiTheme="majorBidi"/>
          <w:sz w:val="27"/>
          <w:rtl/>
          <w:lang w:bidi="ar-LB"/>
        </w:rPr>
        <w:t>لأن اللغة المتداولة العادية هي أساس التحليل في الفلسفة التحليلية، ولا تستخدم مثل هذه القيود فيها.</w:t>
      </w:r>
    </w:p>
    <w:p w:rsidR="00C30F56" w:rsidRPr="00714A89" w:rsidRDefault="00C30F56" w:rsidP="00F71CC2">
      <w:pPr>
        <w:spacing w:line="500" w:lineRule="exact"/>
        <w:rPr>
          <w:rtl/>
          <w:lang w:val="x-none" w:eastAsia="x-none"/>
        </w:rPr>
      </w:pPr>
    </w:p>
    <w:p w:rsidR="00C30F56" w:rsidRPr="00714A89" w:rsidRDefault="00C30F56" w:rsidP="00F71CC2">
      <w:pPr>
        <w:spacing w:line="480" w:lineRule="exact"/>
        <w:rPr>
          <w:rtl/>
          <w:lang w:val="x-none" w:eastAsia="x-none"/>
        </w:rPr>
      </w:pPr>
    </w:p>
    <w:p w:rsidR="00A64461" w:rsidRPr="00714A89" w:rsidRDefault="00A64461" w:rsidP="00A64461">
      <w:pPr>
        <w:pStyle w:val="afff"/>
        <w:rPr>
          <w:rtl/>
        </w:rPr>
        <w:sectPr w:rsidR="00A64461" w:rsidRPr="00714A89" w:rsidSect="0068524D">
          <w:headerReference w:type="even" r:id="rId76"/>
          <w:headerReference w:type="default" r:id="rId77"/>
          <w:footerReference w:type="even" r:id="rId78"/>
          <w:footerReference w:type="default" r:id="rId7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714A89">
        <w:rPr>
          <w:rFonts w:hint="cs"/>
          <w:rtl/>
        </w:rPr>
        <w:t>الهوامش</w:t>
      </w:r>
    </w:p>
    <w:p w:rsidR="00A64461" w:rsidRPr="00714A89" w:rsidRDefault="00A64461" w:rsidP="00A64461">
      <w:pPr>
        <w:rPr>
          <w:rtl/>
        </w:rPr>
        <w:sectPr w:rsidR="00A64461" w:rsidRPr="00714A89" w:rsidSect="00A64461">
          <w:headerReference w:type="even" r:id="rId80"/>
          <w:headerReference w:type="default" r:id="rId81"/>
          <w:footerReference w:type="even" r:id="rId82"/>
          <w:footerReference w:type="default" r:id="rId8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714A89" w:rsidRDefault="00A64461" w:rsidP="00737FAF">
      <w:pPr>
        <w:spacing w:line="460" w:lineRule="exact"/>
        <w:rPr>
          <w:sz w:val="27"/>
          <w:rtl/>
        </w:rPr>
      </w:pPr>
    </w:p>
    <w:p w:rsidR="00A64461" w:rsidRPr="00714A89" w:rsidRDefault="00A64461" w:rsidP="00737FAF">
      <w:pPr>
        <w:spacing w:line="460" w:lineRule="exact"/>
        <w:rPr>
          <w:sz w:val="27"/>
          <w:rtl/>
        </w:rPr>
      </w:pPr>
    </w:p>
    <w:p w:rsidR="00A64461" w:rsidRPr="00714A89" w:rsidRDefault="00F07E93" w:rsidP="00F07E93">
      <w:pPr>
        <w:pStyle w:val="1"/>
        <w:rPr>
          <w:rtl/>
        </w:rPr>
      </w:pPr>
      <w:bookmarkStart w:id="40" w:name="_Toc56113638"/>
      <w:r w:rsidRPr="00714A89">
        <w:rPr>
          <w:rFonts w:hint="cs"/>
          <w:rtl/>
        </w:rPr>
        <w:t>التديُّن: مفهومه وخصائصه ومؤشِّراته ومعالمه</w:t>
      </w:r>
      <w:bookmarkEnd w:id="40"/>
    </w:p>
    <w:p w:rsidR="00A64461" w:rsidRPr="00714A89" w:rsidRDefault="00E0746C" w:rsidP="00E0746C">
      <w:pPr>
        <w:pStyle w:val="21"/>
        <w:rPr>
          <w:color w:val="auto"/>
          <w:rtl/>
          <w:lang w:val="en-US"/>
        </w:rPr>
      </w:pPr>
      <w:bookmarkStart w:id="41" w:name="_Toc56113639"/>
      <w:r w:rsidRPr="00714A89">
        <w:rPr>
          <w:rFonts w:hint="cs"/>
          <w:color w:val="auto"/>
          <w:rtl/>
          <w:lang w:val="en-US"/>
        </w:rPr>
        <w:t>دراسةٌ دينيّة اجتماعيّة</w:t>
      </w:r>
      <w:bookmarkEnd w:id="41"/>
    </w:p>
    <w:p w:rsidR="00F07E93" w:rsidRPr="00714A89" w:rsidRDefault="00F07E93" w:rsidP="00F07E93">
      <w:pPr>
        <w:pStyle w:val="21"/>
        <w:ind w:firstLine="0"/>
        <w:jc w:val="center"/>
        <w:rPr>
          <w:rFonts w:cs="Ya-Ali"/>
          <w:b/>
          <w:bCs/>
          <w:color w:val="auto"/>
          <w:szCs w:val="30"/>
        </w:rPr>
      </w:pPr>
      <w:bookmarkStart w:id="42" w:name="_Toc34765069"/>
      <w:bookmarkStart w:id="43" w:name="_Toc35003158"/>
      <w:bookmarkStart w:id="44" w:name="_Toc56113640"/>
      <w:r w:rsidRPr="00714A89">
        <w:rPr>
          <w:rFonts w:cs="Ya-Ali" w:hint="cs"/>
          <w:color w:val="auto"/>
          <w:szCs w:val="30"/>
          <w:rtl/>
        </w:rPr>
        <w:t>ـ القسم الثاني ـ</w:t>
      </w:r>
      <w:bookmarkEnd w:id="42"/>
      <w:bookmarkEnd w:id="43"/>
      <w:bookmarkEnd w:id="44"/>
    </w:p>
    <w:p w:rsidR="00A64461" w:rsidRPr="00714A89" w:rsidRDefault="00A64461" w:rsidP="00737FAF">
      <w:pPr>
        <w:spacing w:line="420" w:lineRule="exact"/>
        <w:rPr>
          <w:sz w:val="10"/>
          <w:szCs w:val="14"/>
          <w:rtl/>
        </w:rPr>
      </w:pPr>
    </w:p>
    <w:p w:rsidR="00A64461" w:rsidRPr="00714A89" w:rsidRDefault="00F07E93" w:rsidP="00F07E93">
      <w:pPr>
        <w:pStyle w:val="Author"/>
        <w:rPr>
          <w:rtl/>
        </w:rPr>
      </w:pPr>
      <w:bookmarkStart w:id="45" w:name="_Toc56113641"/>
      <w:r w:rsidRPr="00714A89">
        <w:rPr>
          <w:rFonts w:hint="cs"/>
          <w:rtl/>
        </w:rPr>
        <w:t xml:space="preserve">د. الشيخ مهدي </w:t>
      </w:r>
      <w:proofErr w:type="spellStart"/>
      <w:r w:rsidRPr="00714A89">
        <w:rPr>
          <w:rFonts w:hint="cs"/>
          <w:rtl/>
        </w:rPr>
        <w:t>مهريزي</w:t>
      </w:r>
      <w:proofErr w:type="spellEnd"/>
      <w:r w:rsidR="00023982" w:rsidRPr="00E70BDF">
        <w:rPr>
          <w:rFonts w:ascii="Mosawi" w:hAnsi="Mosawi" w:cs="Abz-1 (Lotus)"/>
          <w:szCs w:val="26"/>
          <w:vertAlign w:val="superscript"/>
          <w:rtl/>
        </w:rPr>
        <w:t>(</w:t>
      </w:r>
      <w:r w:rsidR="00023982" w:rsidRPr="00E70BDF">
        <w:rPr>
          <w:rFonts w:ascii="Mosawi" w:hAnsi="Mosawi" w:cs="Abz-1 (Lotus)"/>
          <w:szCs w:val="26"/>
          <w:vertAlign w:val="superscript"/>
          <w:rtl/>
        </w:rPr>
        <w:footnoteReference w:customMarkFollows="1" w:id="12"/>
        <w:t>*)</w:t>
      </w:r>
      <w:bookmarkEnd w:id="45"/>
    </w:p>
    <w:p w:rsidR="00A64461" w:rsidRPr="00714A89" w:rsidRDefault="00A64461" w:rsidP="00F07E93">
      <w:pPr>
        <w:pStyle w:val="Author"/>
        <w:rPr>
          <w:rtl/>
        </w:rPr>
      </w:pPr>
      <w:bookmarkStart w:id="46" w:name="_Toc56113642"/>
      <w:r w:rsidRPr="00714A89">
        <w:rPr>
          <w:rFonts w:hint="cs"/>
          <w:rtl/>
        </w:rPr>
        <w:t xml:space="preserve">ترجمة: </w:t>
      </w:r>
      <w:r w:rsidR="00F07E93" w:rsidRPr="00714A89">
        <w:rPr>
          <w:rFonts w:hint="cs"/>
          <w:rtl/>
        </w:rPr>
        <w:t>وسيم حيدر</w:t>
      </w:r>
      <w:bookmarkEnd w:id="46"/>
    </w:p>
    <w:p w:rsidR="00A64461" w:rsidRPr="00714A89" w:rsidRDefault="00A64461" w:rsidP="00737FAF">
      <w:pPr>
        <w:spacing w:line="420" w:lineRule="exact"/>
        <w:rPr>
          <w:sz w:val="10"/>
          <w:szCs w:val="14"/>
          <w:rtl/>
        </w:rPr>
      </w:pPr>
    </w:p>
    <w:p w:rsidR="00A74A5F" w:rsidRPr="00714A89" w:rsidRDefault="00A74A5F" w:rsidP="00E0746C">
      <w:pPr>
        <w:pStyle w:val="31"/>
        <w:rPr>
          <w:color w:val="auto"/>
          <w:rtl/>
        </w:rPr>
      </w:pPr>
      <w:r w:rsidRPr="00714A89">
        <w:rPr>
          <w:rFonts w:hint="cs"/>
          <w:color w:val="auto"/>
          <w:rtl/>
        </w:rPr>
        <w:t>1ـ الات</w:t>
      </w:r>
      <w:r w:rsidR="000F4BE7" w:rsidRPr="00714A89">
        <w:rPr>
          <w:rFonts w:hint="cs"/>
          <w:color w:val="auto"/>
          <w:rtl/>
        </w:rPr>
        <w:t>ّ</w:t>
      </w:r>
      <w:r w:rsidRPr="00714A89">
        <w:rPr>
          <w:rFonts w:hint="cs"/>
          <w:color w:val="auto"/>
          <w:rtl/>
        </w:rPr>
        <w:t xml:space="preserve">جاه </w:t>
      </w:r>
      <w:proofErr w:type="spellStart"/>
      <w:r w:rsidRPr="00714A89">
        <w:rPr>
          <w:rFonts w:hint="cs"/>
          <w:color w:val="auto"/>
          <w:rtl/>
        </w:rPr>
        <w:t>المتمحور</w:t>
      </w:r>
      <w:proofErr w:type="spellEnd"/>
      <w:r w:rsidRPr="00714A89">
        <w:rPr>
          <w:rFonts w:hint="cs"/>
          <w:color w:val="auto"/>
          <w:rtl/>
        </w:rPr>
        <w:t xml:space="preserve"> حول الشريعة</w:t>
      </w:r>
      <w:r w:rsidR="00E0746C" w:rsidRPr="00714A89">
        <w:rPr>
          <w:rFonts w:hint="cs"/>
          <w:color w:val="auto"/>
          <w:rtl/>
          <w:lang w:val="en-US"/>
        </w:rPr>
        <w:t xml:space="preserve"> ــــــ</w:t>
      </w:r>
    </w:p>
    <w:p w:rsidR="00A74A5F" w:rsidRPr="00714A89" w:rsidRDefault="00A74A5F" w:rsidP="00453EC6">
      <w:pPr>
        <w:tabs>
          <w:tab w:val="left" w:pos="1472"/>
        </w:tabs>
        <w:rPr>
          <w:sz w:val="27"/>
          <w:rtl/>
        </w:rPr>
      </w:pPr>
      <w:r w:rsidRPr="00714A89">
        <w:rPr>
          <w:rFonts w:hint="cs"/>
          <w:sz w:val="27"/>
          <w:rtl/>
        </w:rPr>
        <w:t>حيث إن الفقه بالمعنى الأعم</w:t>
      </w:r>
      <w:r w:rsidR="00353ACE" w:rsidRPr="00714A89">
        <w:rPr>
          <w:rFonts w:hint="cs"/>
          <w:sz w:val="27"/>
          <w:rtl/>
        </w:rPr>
        <w:t>ّ</w:t>
      </w:r>
      <w:r w:rsidRPr="00714A89">
        <w:rPr>
          <w:rFonts w:hint="cs"/>
          <w:sz w:val="27"/>
          <w:rtl/>
        </w:rPr>
        <w:t xml:space="preserve"> يشمل المناسك والشعائر الدينية فإنه يشك</w:t>
      </w:r>
      <w:r w:rsidR="0021324E" w:rsidRPr="00714A89">
        <w:rPr>
          <w:rFonts w:hint="cs"/>
          <w:sz w:val="27"/>
          <w:rtl/>
        </w:rPr>
        <w:t>ِّ</w:t>
      </w:r>
      <w:r w:rsidRPr="00714A89">
        <w:rPr>
          <w:rFonts w:hint="cs"/>
          <w:sz w:val="27"/>
          <w:rtl/>
        </w:rPr>
        <w:t>ل القسم الأكثر ظهوراً من الدين. وبع</w:t>
      </w:r>
      <w:r w:rsidR="0021324E" w:rsidRPr="00714A89">
        <w:rPr>
          <w:rFonts w:hint="cs"/>
          <w:sz w:val="27"/>
          <w:rtl/>
        </w:rPr>
        <w:t>ب</w:t>
      </w:r>
      <w:r w:rsidRPr="00714A89">
        <w:rPr>
          <w:rFonts w:hint="cs"/>
          <w:sz w:val="27"/>
          <w:rtl/>
        </w:rPr>
        <w:t>ارة</w:t>
      </w:r>
      <w:r w:rsidR="0021324E" w:rsidRPr="00714A89">
        <w:rPr>
          <w:rFonts w:hint="cs"/>
          <w:sz w:val="27"/>
          <w:rtl/>
        </w:rPr>
        <w:t>ٍ</w:t>
      </w:r>
      <w:r w:rsidRPr="00714A89">
        <w:rPr>
          <w:rFonts w:hint="cs"/>
          <w:sz w:val="27"/>
          <w:rtl/>
        </w:rPr>
        <w:t xml:space="preserve"> أخرى: إنه الجزء الملموس والعملي من التعاليم الدينية، حيث يتجل</w:t>
      </w:r>
      <w:r w:rsidR="0021324E" w:rsidRPr="00714A89">
        <w:rPr>
          <w:rFonts w:hint="cs"/>
          <w:sz w:val="27"/>
          <w:rtl/>
        </w:rPr>
        <w:t>ّ</w:t>
      </w:r>
      <w:r w:rsidRPr="00714A89">
        <w:rPr>
          <w:rFonts w:hint="cs"/>
          <w:sz w:val="27"/>
          <w:rtl/>
        </w:rPr>
        <w:t xml:space="preserve">ى المستوى </w:t>
      </w:r>
      <w:proofErr w:type="spellStart"/>
      <w:r w:rsidRPr="00714A89">
        <w:rPr>
          <w:rFonts w:hint="cs"/>
          <w:sz w:val="27"/>
          <w:rtl/>
        </w:rPr>
        <w:t>الجوارحي</w:t>
      </w:r>
      <w:proofErr w:type="spellEnd"/>
      <w:r w:rsidRPr="00714A89">
        <w:rPr>
          <w:rFonts w:hint="cs"/>
          <w:sz w:val="27"/>
          <w:rtl/>
        </w:rPr>
        <w:t xml:space="preserve"> للبشر، ولذلك فإنه غالباً ما يحظى بالاهتمام.</w:t>
      </w:r>
    </w:p>
    <w:p w:rsidR="00A74A5F" w:rsidRPr="00714A89" w:rsidRDefault="00A74A5F" w:rsidP="00453EC6">
      <w:pPr>
        <w:tabs>
          <w:tab w:val="left" w:pos="1472"/>
        </w:tabs>
        <w:rPr>
          <w:sz w:val="27"/>
          <w:rtl/>
        </w:rPr>
      </w:pPr>
      <w:r w:rsidRPr="00714A89">
        <w:rPr>
          <w:rFonts w:hint="cs"/>
          <w:sz w:val="27"/>
          <w:rtl/>
        </w:rPr>
        <w:t>وبعبارة</w:t>
      </w:r>
      <w:r w:rsidR="0021324E" w:rsidRPr="00714A89">
        <w:rPr>
          <w:rFonts w:hint="cs"/>
          <w:sz w:val="27"/>
          <w:rtl/>
        </w:rPr>
        <w:t>ٍ</w:t>
      </w:r>
      <w:r w:rsidRPr="00714A89">
        <w:rPr>
          <w:rFonts w:hint="cs"/>
          <w:sz w:val="27"/>
          <w:rtl/>
        </w:rPr>
        <w:t xml:space="preserve"> أوضح: إن اهتمام عام</w:t>
      </w:r>
      <w:r w:rsidR="0021324E" w:rsidRPr="00714A89">
        <w:rPr>
          <w:rFonts w:hint="cs"/>
          <w:sz w:val="27"/>
          <w:rtl/>
        </w:rPr>
        <w:t>ّ</w:t>
      </w:r>
      <w:r w:rsidRPr="00714A89">
        <w:rPr>
          <w:rFonts w:hint="cs"/>
          <w:sz w:val="27"/>
          <w:rtl/>
        </w:rPr>
        <w:t>ة الناس يتعل</w:t>
      </w:r>
      <w:r w:rsidR="0021324E" w:rsidRPr="00714A89">
        <w:rPr>
          <w:rFonts w:hint="cs"/>
          <w:sz w:val="27"/>
          <w:rtl/>
        </w:rPr>
        <w:t>َّ</w:t>
      </w:r>
      <w:r w:rsidRPr="00714A89">
        <w:rPr>
          <w:rFonts w:hint="cs"/>
          <w:sz w:val="27"/>
          <w:rtl/>
        </w:rPr>
        <w:t xml:space="preserve">ق بالأمور المحسوسة والعينية أكثر من الأمور </w:t>
      </w:r>
      <w:proofErr w:type="spellStart"/>
      <w:r w:rsidRPr="00714A89">
        <w:rPr>
          <w:rFonts w:hint="cs"/>
          <w:sz w:val="27"/>
          <w:rtl/>
        </w:rPr>
        <w:t>الجوانحية</w:t>
      </w:r>
      <w:proofErr w:type="spellEnd"/>
      <w:r w:rsidRPr="00714A89">
        <w:rPr>
          <w:rFonts w:hint="cs"/>
          <w:sz w:val="27"/>
          <w:rtl/>
        </w:rPr>
        <w:t xml:space="preserve"> أو الباطنية. وإن الفقه هو الذي يشتمل على الأحكام والتشريعات الخاص</w:t>
      </w:r>
      <w:r w:rsidR="0021324E" w:rsidRPr="00714A89">
        <w:rPr>
          <w:rFonts w:hint="cs"/>
          <w:sz w:val="27"/>
          <w:rtl/>
        </w:rPr>
        <w:t>ّ</w:t>
      </w:r>
      <w:r w:rsidRPr="00714A89">
        <w:rPr>
          <w:rFonts w:hint="cs"/>
          <w:sz w:val="27"/>
          <w:rtl/>
        </w:rPr>
        <w:t>ة بهذا الجانب من حياة الإنسان.</w:t>
      </w:r>
    </w:p>
    <w:p w:rsidR="00A74A5F" w:rsidRPr="00714A89" w:rsidRDefault="00A74A5F" w:rsidP="00453EC6">
      <w:pPr>
        <w:tabs>
          <w:tab w:val="left" w:pos="1472"/>
        </w:tabs>
        <w:rPr>
          <w:sz w:val="27"/>
          <w:rtl/>
        </w:rPr>
      </w:pPr>
      <w:r w:rsidRPr="00714A89">
        <w:rPr>
          <w:rFonts w:hint="cs"/>
          <w:sz w:val="27"/>
          <w:rtl/>
        </w:rPr>
        <w:t>يمكن الوقوف على الاهتمام المتزايد من ق</w:t>
      </w:r>
      <w:r w:rsidR="0021324E" w:rsidRPr="00714A89">
        <w:rPr>
          <w:rFonts w:hint="cs"/>
          <w:sz w:val="27"/>
          <w:rtl/>
        </w:rPr>
        <w:t>ِ</w:t>
      </w:r>
      <w:r w:rsidRPr="00714A89">
        <w:rPr>
          <w:rFonts w:hint="cs"/>
          <w:sz w:val="27"/>
          <w:rtl/>
        </w:rPr>
        <w:t>ب</w:t>
      </w:r>
      <w:r w:rsidR="0021324E" w:rsidRPr="00714A89">
        <w:rPr>
          <w:rFonts w:hint="cs"/>
          <w:sz w:val="27"/>
          <w:rtl/>
        </w:rPr>
        <w:t>َ</w:t>
      </w:r>
      <w:r w:rsidRPr="00714A89">
        <w:rPr>
          <w:rFonts w:hint="cs"/>
          <w:sz w:val="27"/>
          <w:rtl/>
        </w:rPr>
        <w:t>ل المجتمعات الإسلامية بالفقه، من خلال الرجوع إلى تاريخ الفقه، وكذلك إلى كلمات الفقهاء في بيان أهم</w:t>
      </w:r>
      <w:r w:rsidR="006B7C3A" w:rsidRPr="00714A89">
        <w:rPr>
          <w:rFonts w:hint="cs"/>
          <w:sz w:val="27"/>
          <w:rtl/>
        </w:rPr>
        <w:t>ّ</w:t>
      </w:r>
      <w:r w:rsidRPr="00714A89">
        <w:rPr>
          <w:rFonts w:hint="cs"/>
          <w:sz w:val="27"/>
          <w:rtl/>
        </w:rPr>
        <w:t>ية ومكانة هذا العلم.</w:t>
      </w:r>
    </w:p>
    <w:p w:rsidR="00A74A5F" w:rsidRPr="00714A89" w:rsidRDefault="00A74A5F" w:rsidP="00453EC6">
      <w:pPr>
        <w:tabs>
          <w:tab w:val="left" w:pos="1472"/>
        </w:tabs>
        <w:rPr>
          <w:sz w:val="27"/>
          <w:rtl/>
        </w:rPr>
      </w:pPr>
      <w:r w:rsidRPr="00714A89">
        <w:rPr>
          <w:rFonts w:hint="cs"/>
          <w:sz w:val="27"/>
          <w:rtl/>
        </w:rPr>
        <w:t>1ـ إن الحجم الأكبر من المكتوبات الإسلامية ـ بالقياس إلى العلوم الأخرى ـ يعود إلى الكتب الفقهية وملحقاتها.</w:t>
      </w:r>
    </w:p>
    <w:p w:rsidR="00A74A5F" w:rsidRPr="00714A89" w:rsidRDefault="00A74A5F" w:rsidP="00453EC6">
      <w:pPr>
        <w:tabs>
          <w:tab w:val="left" w:pos="1472"/>
        </w:tabs>
        <w:rPr>
          <w:sz w:val="27"/>
          <w:rtl/>
        </w:rPr>
      </w:pPr>
      <w:r w:rsidRPr="00714A89">
        <w:rPr>
          <w:rFonts w:hint="cs"/>
          <w:sz w:val="27"/>
          <w:rtl/>
        </w:rPr>
        <w:lastRenderedPageBreak/>
        <w:t>2ـ لقد عبّ</w:t>
      </w:r>
      <w:r w:rsidR="00353ACE" w:rsidRPr="00714A89">
        <w:rPr>
          <w:rFonts w:hint="cs"/>
          <w:sz w:val="27"/>
          <w:rtl/>
        </w:rPr>
        <w:t>َ</w:t>
      </w:r>
      <w:r w:rsidRPr="00714A89">
        <w:rPr>
          <w:rFonts w:hint="cs"/>
          <w:sz w:val="27"/>
          <w:rtl/>
        </w:rPr>
        <w:t>ر الفقهاء عن علم الفقه بوصفه من أفضل العلوم.</w:t>
      </w:r>
    </w:p>
    <w:p w:rsidR="00A74A5F" w:rsidRPr="00714A89" w:rsidRDefault="00A74A5F" w:rsidP="00453EC6">
      <w:pPr>
        <w:tabs>
          <w:tab w:val="left" w:pos="1472"/>
        </w:tabs>
        <w:rPr>
          <w:sz w:val="27"/>
          <w:rtl/>
        </w:rPr>
      </w:pPr>
      <w:r w:rsidRPr="00714A89">
        <w:rPr>
          <w:rFonts w:hint="cs"/>
          <w:sz w:val="27"/>
          <w:rtl/>
        </w:rPr>
        <w:t xml:space="preserve">قال الفاضل المقداد في بيان منزلة علم الفقه ومكانته: </w:t>
      </w:r>
      <w:r w:rsidRPr="00714A89">
        <w:rPr>
          <w:rFonts w:hint="eastAsia"/>
          <w:sz w:val="24"/>
          <w:szCs w:val="24"/>
          <w:rtl/>
        </w:rPr>
        <w:t>«</w:t>
      </w:r>
      <w:r w:rsidRPr="00714A89">
        <w:rPr>
          <w:rFonts w:hint="cs"/>
          <w:sz w:val="27"/>
          <w:rtl/>
        </w:rPr>
        <w:t>وبعد، فإن الفقه لا يخفى بلوغه الغاية شرفاً وفضلاً، ولا يخفى احتياج الكل</w:t>
      </w:r>
      <w:r w:rsidR="006B7C3A" w:rsidRPr="00714A89">
        <w:rPr>
          <w:rFonts w:hint="cs"/>
          <w:sz w:val="27"/>
          <w:rtl/>
        </w:rPr>
        <w:t>ّ</w:t>
      </w:r>
      <w:r w:rsidRPr="00714A89">
        <w:rPr>
          <w:rFonts w:hint="cs"/>
          <w:sz w:val="27"/>
          <w:rtl/>
        </w:rPr>
        <w:t xml:space="preserve"> إليه، وكفى بذلك ن</w:t>
      </w:r>
      <w:r w:rsidR="006B7C3A" w:rsidRPr="00714A89">
        <w:rPr>
          <w:rFonts w:hint="cs"/>
          <w:sz w:val="27"/>
          <w:rtl/>
        </w:rPr>
        <w:t>ُ</w:t>
      </w:r>
      <w:r w:rsidRPr="00714A89">
        <w:rPr>
          <w:rFonts w:hint="cs"/>
          <w:sz w:val="27"/>
          <w:rtl/>
        </w:rPr>
        <w:t>ب</w:t>
      </w:r>
      <w:r w:rsidR="006B7C3A" w:rsidRPr="00714A89">
        <w:rPr>
          <w:rFonts w:hint="cs"/>
          <w:sz w:val="27"/>
          <w:rtl/>
        </w:rPr>
        <w:t>ْ</w:t>
      </w:r>
      <w:r w:rsidRPr="00714A89">
        <w:rPr>
          <w:rFonts w:hint="cs"/>
          <w:sz w:val="27"/>
          <w:rtl/>
        </w:rPr>
        <w:t>لاً</w:t>
      </w:r>
      <w:r w:rsidRPr="00714A89">
        <w:rPr>
          <w:rFonts w:hint="eastAsia"/>
          <w:sz w:val="24"/>
          <w:szCs w:val="24"/>
          <w:rtl/>
        </w:rPr>
        <w:t>»</w:t>
      </w:r>
      <w:r w:rsidRPr="00714A89">
        <w:rPr>
          <w:sz w:val="27"/>
          <w:vertAlign w:val="superscript"/>
          <w:rtl/>
        </w:rPr>
        <w:t>(</w:t>
      </w:r>
      <w:r w:rsidRPr="00714A89">
        <w:rPr>
          <w:rStyle w:val="ac"/>
          <w:sz w:val="27"/>
          <w:rtl/>
        </w:rPr>
        <w:endnoteReference w:id="644"/>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وقال العلا</w:t>
      </w:r>
      <w:r w:rsidR="006B7C3A" w:rsidRPr="00714A89">
        <w:rPr>
          <w:rFonts w:hint="cs"/>
          <w:sz w:val="27"/>
          <w:rtl/>
        </w:rPr>
        <w:t>ّ</w:t>
      </w:r>
      <w:r w:rsidRPr="00714A89">
        <w:rPr>
          <w:rFonts w:hint="cs"/>
          <w:sz w:val="27"/>
          <w:rtl/>
        </w:rPr>
        <w:t>مة الحلي</w:t>
      </w:r>
      <w:r w:rsidR="006B7C3A" w:rsidRPr="00714A89">
        <w:rPr>
          <w:rFonts w:hint="cs"/>
          <w:sz w:val="27"/>
          <w:rtl/>
        </w:rPr>
        <w:t>،</w:t>
      </w:r>
      <w:r w:rsidRPr="00714A89">
        <w:rPr>
          <w:rFonts w:hint="cs"/>
          <w:sz w:val="27"/>
          <w:rtl/>
        </w:rPr>
        <w:t xml:space="preserve"> في مستهل</w:t>
      </w:r>
      <w:r w:rsidR="006B7C3A" w:rsidRPr="00714A89">
        <w:rPr>
          <w:rFonts w:hint="cs"/>
          <w:sz w:val="27"/>
          <w:rtl/>
        </w:rPr>
        <w:t>ّ</w:t>
      </w:r>
      <w:r w:rsidRPr="00714A89">
        <w:rPr>
          <w:rFonts w:hint="cs"/>
          <w:sz w:val="27"/>
          <w:rtl/>
        </w:rPr>
        <w:t xml:space="preserve"> كتاب </w:t>
      </w:r>
      <w:r w:rsidRPr="00714A89">
        <w:rPr>
          <w:rFonts w:hint="eastAsia"/>
          <w:sz w:val="24"/>
          <w:szCs w:val="24"/>
          <w:rtl/>
        </w:rPr>
        <w:t>«</w:t>
      </w:r>
      <w:r w:rsidRPr="00714A89">
        <w:rPr>
          <w:rFonts w:hint="cs"/>
          <w:sz w:val="27"/>
          <w:rtl/>
        </w:rPr>
        <w:t>تذكرة الفقهاء</w:t>
      </w:r>
      <w:r w:rsidRPr="00714A89">
        <w:rPr>
          <w:rFonts w:hint="eastAsia"/>
          <w:sz w:val="24"/>
          <w:szCs w:val="24"/>
          <w:rtl/>
        </w:rPr>
        <w:t>»</w:t>
      </w:r>
      <w:r w:rsidRPr="00714A89">
        <w:rPr>
          <w:rFonts w:hint="cs"/>
          <w:sz w:val="27"/>
          <w:rtl/>
        </w:rPr>
        <w:t xml:space="preserve">، ما حاصله: </w:t>
      </w:r>
      <w:r w:rsidRPr="00714A89">
        <w:rPr>
          <w:rFonts w:hint="eastAsia"/>
          <w:sz w:val="24"/>
          <w:szCs w:val="24"/>
          <w:rtl/>
        </w:rPr>
        <w:t>«</w:t>
      </w:r>
      <w:r w:rsidRPr="00714A89">
        <w:rPr>
          <w:sz w:val="27"/>
          <w:rtl/>
          <w:lang w:bidi="ar-IQ"/>
        </w:rPr>
        <w:t>أما بعد</w:t>
      </w:r>
      <w:r w:rsidR="006B7C3A" w:rsidRPr="00714A89">
        <w:rPr>
          <w:rFonts w:hint="cs"/>
          <w:sz w:val="27"/>
          <w:rtl/>
          <w:lang w:bidi="ar-IQ"/>
        </w:rPr>
        <w:t>،</w:t>
      </w:r>
      <w:r w:rsidRPr="00714A89">
        <w:rPr>
          <w:sz w:val="27"/>
          <w:rtl/>
          <w:lang w:bidi="ar-IQ"/>
        </w:rPr>
        <w:t xml:space="preserve"> فإن الفقهاء.</w:t>
      </w:r>
      <w:r w:rsidRPr="00714A89">
        <w:rPr>
          <w:rFonts w:hint="cs"/>
          <w:sz w:val="27"/>
          <w:rtl/>
          <w:lang w:bidi="ar-IQ"/>
        </w:rPr>
        <w:t xml:space="preserve">.. </w:t>
      </w:r>
      <w:r w:rsidRPr="00714A89">
        <w:rPr>
          <w:sz w:val="27"/>
          <w:rtl/>
          <w:lang w:bidi="ar-IQ"/>
        </w:rPr>
        <w:t>هم عمدة الد</w:t>
      </w:r>
      <w:r w:rsidR="006B7C3A" w:rsidRPr="00714A89">
        <w:rPr>
          <w:rFonts w:hint="cs"/>
          <w:sz w:val="27"/>
          <w:rtl/>
          <w:lang w:bidi="ar-IQ"/>
        </w:rPr>
        <w:t>ِّ</w:t>
      </w:r>
      <w:r w:rsidRPr="00714A89">
        <w:rPr>
          <w:sz w:val="27"/>
          <w:rtl/>
          <w:lang w:bidi="ar-IQ"/>
        </w:rPr>
        <w:t>ين، ونقلة شرع رسول رب</w:t>
      </w:r>
      <w:r w:rsidR="006B7C3A" w:rsidRPr="00714A89">
        <w:rPr>
          <w:rFonts w:hint="cs"/>
          <w:sz w:val="27"/>
          <w:rtl/>
          <w:lang w:bidi="ar-IQ"/>
        </w:rPr>
        <w:t>ّ</w:t>
      </w:r>
      <w:r w:rsidRPr="00714A89">
        <w:rPr>
          <w:sz w:val="27"/>
          <w:rtl/>
          <w:lang w:bidi="ar-IQ"/>
        </w:rPr>
        <w:t xml:space="preserve"> العالمين</w:t>
      </w:r>
      <w:r w:rsidRPr="00714A89">
        <w:rPr>
          <w:rFonts w:hint="cs"/>
          <w:sz w:val="27"/>
          <w:rtl/>
          <w:lang w:bidi="ar-IQ"/>
        </w:rPr>
        <w:t>،</w:t>
      </w:r>
      <w:r w:rsidRPr="00714A89">
        <w:rPr>
          <w:sz w:val="27"/>
          <w:rtl/>
          <w:lang w:bidi="ar-IQ"/>
        </w:rPr>
        <w:t xml:space="preserve"> وحفظة فتاوى الأئم</w:t>
      </w:r>
      <w:r w:rsidR="006B7C3A" w:rsidRPr="00714A89">
        <w:rPr>
          <w:rFonts w:hint="cs"/>
          <w:sz w:val="27"/>
          <w:rtl/>
          <w:lang w:bidi="ar-IQ"/>
        </w:rPr>
        <w:t>ّ</w:t>
      </w:r>
      <w:r w:rsidRPr="00714A89">
        <w:rPr>
          <w:sz w:val="27"/>
          <w:rtl/>
          <w:lang w:bidi="ar-IQ"/>
        </w:rPr>
        <w:t>ة المهديين</w:t>
      </w:r>
      <w:r w:rsidRPr="00714A89">
        <w:rPr>
          <w:rFonts w:hint="cs"/>
          <w:sz w:val="27"/>
          <w:rtl/>
          <w:lang w:bidi="ar-IQ"/>
        </w:rPr>
        <w:t xml:space="preserve"> ـ</w:t>
      </w:r>
      <w:r w:rsidRPr="00714A89">
        <w:rPr>
          <w:sz w:val="27"/>
          <w:rtl/>
          <w:lang w:bidi="ar-IQ"/>
        </w:rPr>
        <w:t xml:space="preserve"> صلوات الله عليهم أجمعين</w:t>
      </w:r>
      <w:r w:rsidRPr="00714A89">
        <w:rPr>
          <w:rFonts w:hint="cs"/>
          <w:sz w:val="27"/>
          <w:rtl/>
          <w:lang w:bidi="ar-IQ"/>
        </w:rPr>
        <w:t xml:space="preserve"> ـ</w:t>
      </w:r>
      <w:r w:rsidR="006B7C3A" w:rsidRPr="00714A89">
        <w:rPr>
          <w:rFonts w:hint="cs"/>
          <w:sz w:val="27"/>
          <w:rtl/>
          <w:lang w:bidi="ar-IQ"/>
        </w:rPr>
        <w:t>،</w:t>
      </w:r>
      <w:r w:rsidRPr="00714A89">
        <w:rPr>
          <w:sz w:val="27"/>
          <w:rtl/>
          <w:lang w:bidi="ar-IQ"/>
        </w:rPr>
        <w:t xml:space="preserve"> وهم ورثة الأنبياء، والذين يفضل مدادهم على دماء الشهداء، وقد جعل رسول الله</w:t>
      </w:r>
      <w:r w:rsidR="0047020B" w:rsidRPr="00714A89">
        <w:rPr>
          <w:rFonts w:ascii="Mosawi" w:hAnsi="Mosawi" w:cs="Mosawi"/>
          <w:szCs w:val="22"/>
          <w:rtl/>
        </w:rPr>
        <w:t>|</w:t>
      </w:r>
      <w:r w:rsidRPr="00714A89">
        <w:rPr>
          <w:rFonts w:hint="cs"/>
          <w:sz w:val="27"/>
          <w:rtl/>
          <w:lang w:bidi="ar-IQ"/>
        </w:rPr>
        <w:t xml:space="preserve"> </w:t>
      </w:r>
      <w:r w:rsidRPr="00714A89">
        <w:rPr>
          <w:sz w:val="27"/>
          <w:rtl/>
          <w:lang w:bidi="ar-IQ"/>
        </w:rPr>
        <w:t>النظر إليهم عبادة، والمجالسة لهم سعادة، واقتفاء أثرهم سيادة</w:t>
      </w:r>
      <w:r w:rsidRPr="00714A89">
        <w:rPr>
          <w:rFonts w:hint="eastAsia"/>
          <w:sz w:val="24"/>
          <w:szCs w:val="24"/>
          <w:rtl/>
        </w:rPr>
        <w:t>»</w:t>
      </w:r>
      <w:r w:rsidRPr="00714A89">
        <w:rPr>
          <w:sz w:val="27"/>
          <w:vertAlign w:val="superscript"/>
          <w:rtl/>
        </w:rPr>
        <w:t>(</w:t>
      </w:r>
      <w:r w:rsidRPr="00714A89">
        <w:rPr>
          <w:rStyle w:val="ac"/>
          <w:sz w:val="27"/>
          <w:rtl/>
        </w:rPr>
        <w:endnoteReference w:id="645"/>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 xml:space="preserve">وجاء في كتاب </w:t>
      </w:r>
      <w:r w:rsidRPr="00714A89">
        <w:rPr>
          <w:rFonts w:hint="eastAsia"/>
          <w:sz w:val="24"/>
          <w:szCs w:val="24"/>
          <w:rtl/>
        </w:rPr>
        <w:t>«</w:t>
      </w:r>
      <w:r w:rsidRPr="00714A89">
        <w:rPr>
          <w:rFonts w:hint="cs"/>
          <w:sz w:val="27"/>
          <w:rtl/>
        </w:rPr>
        <w:t>مدارك الأحكام</w:t>
      </w:r>
      <w:r w:rsidRPr="00714A89">
        <w:rPr>
          <w:rFonts w:hint="eastAsia"/>
          <w:sz w:val="24"/>
          <w:szCs w:val="24"/>
          <w:rtl/>
        </w:rPr>
        <w:t>»</w:t>
      </w:r>
      <w:r w:rsidRPr="00714A89">
        <w:rPr>
          <w:rFonts w:hint="cs"/>
          <w:sz w:val="27"/>
          <w:rtl/>
        </w:rPr>
        <w:t xml:space="preserve">: </w:t>
      </w:r>
      <w:r w:rsidRPr="00714A89">
        <w:rPr>
          <w:rFonts w:hint="eastAsia"/>
          <w:sz w:val="24"/>
          <w:szCs w:val="24"/>
          <w:rtl/>
        </w:rPr>
        <w:t>«</w:t>
      </w:r>
      <w:r w:rsidRPr="00714A89">
        <w:rPr>
          <w:rFonts w:hint="cs"/>
          <w:sz w:val="27"/>
          <w:rtl/>
        </w:rPr>
        <w:t>وبعد</w:t>
      </w:r>
      <w:r w:rsidR="006B7C3A" w:rsidRPr="00714A89">
        <w:rPr>
          <w:rFonts w:hint="cs"/>
          <w:sz w:val="27"/>
          <w:rtl/>
        </w:rPr>
        <w:t>،</w:t>
      </w:r>
      <w:r w:rsidRPr="00714A89">
        <w:rPr>
          <w:rFonts w:hint="cs"/>
          <w:sz w:val="27"/>
          <w:rtl/>
        </w:rPr>
        <w:t xml:space="preserve"> فإن أحق</w:t>
      </w:r>
      <w:r w:rsidR="006B7C3A" w:rsidRPr="00714A89">
        <w:rPr>
          <w:rFonts w:hint="cs"/>
          <w:sz w:val="27"/>
          <w:rtl/>
        </w:rPr>
        <w:t>ّ</w:t>
      </w:r>
      <w:r w:rsidRPr="00714A89">
        <w:rPr>
          <w:rFonts w:hint="cs"/>
          <w:sz w:val="27"/>
          <w:rtl/>
        </w:rPr>
        <w:t xml:space="preserve"> الفضائل بالتعظيم، وأحواها باستحقاق التقديم، وأتم</w:t>
      </w:r>
      <w:r w:rsidR="006B7C3A" w:rsidRPr="00714A89">
        <w:rPr>
          <w:rFonts w:hint="cs"/>
          <w:sz w:val="27"/>
          <w:rtl/>
        </w:rPr>
        <w:t>ّ</w:t>
      </w:r>
      <w:r w:rsidRPr="00714A89">
        <w:rPr>
          <w:rFonts w:hint="cs"/>
          <w:sz w:val="27"/>
          <w:rtl/>
        </w:rPr>
        <w:t>ها في استجلاب ثوابه الجسيم، هو العلم بالأحكام الشرعي</w:t>
      </w:r>
      <w:r w:rsidR="006B7C3A" w:rsidRPr="00714A89">
        <w:rPr>
          <w:rFonts w:hint="cs"/>
          <w:sz w:val="27"/>
          <w:rtl/>
        </w:rPr>
        <w:t>ّ</w:t>
      </w:r>
      <w:r w:rsidRPr="00714A89">
        <w:rPr>
          <w:rFonts w:hint="cs"/>
          <w:sz w:val="27"/>
          <w:rtl/>
        </w:rPr>
        <w:t>ة والوظائف الديني</w:t>
      </w:r>
      <w:r w:rsidR="006B7C3A" w:rsidRPr="00714A89">
        <w:rPr>
          <w:rFonts w:hint="cs"/>
          <w:sz w:val="27"/>
          <w:rtl/>
        </w:rPr>
        <w:t>ّ</w:t>
      </w:r>
      <w:r w:rsidRPr="00714A89">
        <w:rPr>
          <w:rFonts w:hint="cs"/>
          <w:sz w:val="27"/>
          <w:rtl/>
        </w:rPr>
        <w:t>ة</w:t>
      </w:r>
      <w:r w:rsidRPr="00714A89">
        <w:rPr>
          <w:rFonts w:hint="eastAsia"/>
          <w:sz w:val="24"/>
          <w:szCs w:val="24"/>
          <w:rtl/>
        </w:rPr>
        <w:t>»</w:t>
      </w:r>
      <w:r w:rsidRPr="00714A89">
        <w:rPr>
          <w:sz w:val="27"/>
          <w:vertAlign w:val="superscript"/>
          <w:rtl/>
        </w:rPr>
        <w:t>(</w:t>
      </w:r>
      <w:r w:rsidRPr="00714A89">
        <w:rPr>
          <w:rStyle w:val="ac"/>
          <w:sz w:val="27"/>
          <w:rtl/>
        </w:rPr>
        <w:endnoteReference w:id="646"/>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 xml:space="preserve">وقال الفيض </w:t>
      </w:r>
      <w:proofErr w:type="spellStart"/>
      <w:r w:rsidRPr="00714A89">
        <w:rPr>
          <w:rFonts w:hint="cs"/>
          <w:sz w:val="27"/>
          <w:rtl/>
        </w:rPr>
        <w:t>الكاشاني</w:t>
      </w:r>
      <w:proofErr w:type="spellEnd"/>
      <w:r w:rsidRPr="00714A89">
        <w:rPr>
          <w:rFonts w:hint="cs"/>
          <w:sz w:val="27"/>
          <w:rtl/>
        </w:rPr>
        <w:t xml:space="preserve"> في نقد رأي الغزالي بشأن الفقه</w:t>
      </w:r>
      <w:r w:rsidR="006B7C3A" w:rsidRPr="00714A89">
        <w:rPr>
          <w:rFonts w:hint="cs"/>
          <w:sz w:val="27"/>
          <w:rtl/>
        </w:rPr>
        <w:t>؛</w:t>
      </w:r>
      <w:r w:rsidRPr="00714A89">
        <w:rPr>
          <w:rFonts w:hint="cs"/>
          <w:sz w:val="27"/>
          <w:rtl/>
        </w:rPr>
        <w:t xml:space="preserve"> حيث يراه من العلوم الدنيوية: </w:t>
      </w:r>
      <w:r w:rsidRPr="00714A89">
        <w:rPr>
          <w:rFonts w:hint="eastAsia"/>
          <w:sz w:val="24"/>
          <w:szCs w:val="24"/>
          <w:rtl/>
        </w:rPr>
        <w:t>«</w:t>
      </w:r>
      <w:r w:rsidRPr="00714A89">
        <w:rPr>
          <w:rFonts w:hint="cs"/>
          <w:sz w:val="27"/>
          <w:rtl/>
        </w:rPr>
        <w:t>أقول: ما ذكره أبو حامد من أو</w:t>
      </w:r>
      <w:r w:rsidR="006B7C3A" w:rsidRPr="00714A89">
        <w:rPr>
          <w:rFonts w:hint="cs"/>
          <w:sz w:val="27"/>
          <w:rtl/>
        </w:rPr>
        <w:t>ّ</w:t>
      </w:r>
      <w:r w:rsidRPr="00714A89">
        <w:rPr>
          <w:rFonts w:hint="cs"/>
          <w:sz w:val="27"/>
          <w:rtl/>
        </w:rPr>
        <w:t>ل الفصل إلى آخره ليس على ما ينبغي، وليس معنى علم الفقه ما زعمه، بل هو علم</w:t>
      </w:r>
      <w:r w:rsidR="006B7C3A" w:rsidRPr="00714A89">
        <w:rPr>
          <w:rFonts w:hint="cs"/>
          <w:sz w:val="27"/>
          <w:rtl/>
        </w:rPr>
        <w:t>ٌ</w:t>
      </w:r>
      <w:r w:rsidRPr="00714A89">
        <w:rPr>
          <w:rFonts w:hint="cs"/>
          <w:sz w:val="27"/>
          <w:rtl/>
        </w:rPr>
        <w:t xml:space="preserve"> شريف إلهي</w:t>
      </w:r>
      <w:r w:rsidR="006B7C3A" w:rsidRPr="00714A89">
        <w:rPr>
          <w:rFonts w:hint="cs"/>
          <w:sz w:val="27"/>
          <w:rtl/>
        </w:rPr>
        <w:t>ّ</w:t>
      </w:r>
      <w:r w:rsidRPr="00714A89">
        <w:rPr>
          <w:rFonts w:hint="cs"/>
          <w:sz w:val="27"/>
          <w:rtl/>
        </w:rPr>
        <w:t xml:space="preserve"> نبوي</w:t>
      </w:r>
      <w:r w:rsidR="006B7C3A" w:rsidRPr="00714A89">
        <w:rPr>
          <w:rFonts w:hint="cs"/>
          <w:sz w:val="27"/>
          <w:rtl/>
        </w:rPr>
        <w:t>ّ</w:t>
      </w:r>
      <w:r w:rsidRPr="00714A89">
        <w:rPr>
          <w:rFonts w:hint="cs"/>
          <w:sz w:val="27"/>
          <w:rtl/>
        </w:rPr>
        <w:t xml:space="preserve"> مستفاد</w:t>
      </w:r>
      <w:r w:rsidR="006B7C3A" w:rsidRPr="00714A89">
        <w:rPr>
          <w:rFonts w:hint="cs"/>
          <w:sz w:val="27"/>
          <w:rtl/>
        </w:rPr>
        <w:t>ٌ</w:t>
      </w:r>
      <w:r w:rsidRPr="00714A89">
        <w:rPr>
          <w:rFonts w:hint="cs"/>
          <w:sz w:val="27"/>
          <w:rtl/>
        </w:rPr>
        <w:t xml:space="preserve"> من الوحي</w:t>
      </w:r>
      <w:r w:rsidR="006B7C3A" w:rsidRPr="00714A89">
        <w:rPr>
          <w:rFonts w:hint="cs"/>
          <w:sz w:val="27"/>
          <w:rtl/>
        </w:rPr>
        <w:t>؛</w:t>
      </w:r>
      <w:r w:rsidRPr="00714A89">
        <w:rPr>
          <w:rFonts w:hint="cs"/>
          <w:sz w:val="27"/>
          <w:rtl/>
        </w:rPr>
        <w:t xml:space="preserve"> </w:t>
      </w:r>
      <w:proofErr w:type="spellStart"/>
      <w:r w:rsidRPr="00714A89">
        <w:rPr>
          <w:rFonts w:hint="cs"/>
          <w:sz w:val="27"/>
          <w:rtl/>
        </w:rPr>
        <w:t>ليُساق</w:t>
      </w:r>
      <w:proofErr w:type="spellEnd"/>
      <w:r w:rsidRPr="00714A89">
        <w:rPr>
          <w:rFonts w:hint="cs"/>
          <w:sz w:val="27"/>
          <w:rtl/>
        </w:rPr>
        <w:t xml:space="preserve"> به العباد إلى الله ـ عزَّ وجلَّ ـ</w:t>
      </w:r>
      <w:r w:rsidR="006B7C3A" w:rsidRPr="00714A89">
        <w:rPr>
          <w:rFonts w:hint="cs"/>
          <w:sz w:val="27"/>
          <w:rtl/>
        </w:rPr>
        <w:t>،</w:t>
      </w:r>
      <w:r w:rsidRPr="00714A89">
        <w:rPr>
          <w:rFonts w:hint="cs"/>
          <w:sz w:val="27"/>
          <w:rtl/>
        </w:rPr>
        <w:t xml:space="preserve"> وبه يترق</w:t>
      </w:r>
      <w:r w:rsidR="006B7C3A" w:rsidRPr="00714A89">
        <w:rPr>
          <w:rFonts w:hint="cs"/>
          <w:sz w:val="27"/>
          <w:rtl/>
        </w:rPr>
        <w:t>ّ</w:t>
      </w:r>
      <w:r w:rsidRPr="00714A89">
        <w:rPr>
          <w:rFonts w:hint="cs"/>
          <w:sz w:val="27"/>
          <w:rtl/>
        </w:rPr>
        <w:t>ى العبد إلى كل</w:t>
      </w:r>
      <w:r w:rsidR="006B7C3A" w:rsidRPr="00714A89">
        <w:rPr>
          <w:rFonts w:hint="cs"/>
          <w:sz w:val="27"/>
          <w:rtl/>
        </w:rPr>
        <w:t>ّ</w:t>
      </w:r>
      <w:r w:rsidRPr="00714A89">
        <w:rPr>
          <w:rFonts w:hint="cs"/>
          <w:sz w:val="27"/>
          <w:rtl/>
        </w:rPr>
        <w:t xml:space="preserve"> مقام سنيّ</w:t>
      </w:r>
      <w:r w:rsidR="006B7C3A" w:rsidRPr="00714A89">
        <w:rPr>
          <w:rFonts w:hint="cs"/>
          <w:sz w:val="27"/>
          <w:rtl/>
        </w:rPr>
        <w:t>؛</w:t>
      </w:r>
      <w:r w:rsidRPr="00714A89">
        <w:rPr>
          <w:rFonts w:hint="cs"/>
          <w:sz w:val="27"/>
          <w:rtl/>
        </w:rPr>
        <w:t xml:space="preserve"> فإن تحصيل الأخلاق المحمودة لا يتيسّ</w:t>
      </w:r>
      <w:r w:rsidR="006B7C3A" w:rsidRPr="00714A89">
        <w:rPr>
          <w:rFonts w:hint="cs"/>
          <w:sz w:val="27"/>
          <w:rtl/>
        </w:rPr>
        <w:t>َ</w:t>
      </w:r>
      <w:r w:rsidRPr="00714A89">
        <w:rPr>
          <w:rFonts w:hint="cs"/>
          <w:sz w:val="27"/>
          <w:rtl/>
        </w:rPr>
        <w:t>ر إلا</w:t>
      </w:r>
      <w:r w:rsidR="006B7C3A" w:rsidRPr="00714A89">
        <w:rPr>
          <w:rFonts w:hint="cs"/>
          <w:sz w:val="27"/>
          <w:rtl/>
        </w:rPr>
        <w:t>ّ</w:t>
      </w:r>
      <w:r w:rsidRPr="00714A89">
        <w:rPr>
          <w:rFonts w:hint="cs"/>
          <w:sz w:val="27"/>
          <w:rtl/>
        </w:rPr>
        <w:t xml:space="preserve"> بأعمال الجوارح على وفق الشريعة الغرّاء من غير بدعة</w:t>
      </w:r>
      <w:r w:rsidR="006B7C3A" w:rsidRPr="00714A89">
        <w:rPr>
          <w:rFonts w:hint="cs"/>
          <w:sz w:val="27"/>
          <w:rtl/>
        </w:rPr>
        <w:t>ٍ</w:t>
      </w:r>
      <w:r w:rsidRPr="00714A89">
        <w:rPr>
          <w:rFonts w:hint="cs"/>
          <w:sz w:val="27"/>
          <w:rtl/>
        </w:rPr>
        <w:t>، وتحصيل علوم المكاشفة لا يتيسّ</w:t>
      </w:r>
      <w:r w:rsidR="006B7C3A" w:rsidRPr="00714A89">
        <w:rPr>
          <w:rFonts w:hint="cs"/>
          <w:sz w:val="27"/>
          <w:rtl/>
        </w:rPr>
        <w:t>َ</w:t>
      </w:r>
      <w:r w:rsidRPr="00714A89">
        <w:rPr>
          <w:rFonts w:hint="cs"/>
          <w:sz w:val="27"/>
          <w:rtl/>
        </w:rPr>
        <w:t>ر إلا</w:t>
      </w:r>
      <w:r w:rsidR="006B7C3A" w:rsidRPr="00714A89">
        <w:rPr>
          <w:rFonts w:hint="cs"/>
          <w:sz w:val="27"/>
          <w:rtl/>
        </w:rPr>
        <w:t>ّ</w:t>
      </w:r>
      <w:r w:rsidRPr="00714A89">
        <w:rPr>
          <w:rFonts w:hint="cs"/>
          <w:sz w:val="27"/>
          <w:rtl/>
        </w:rPr>
        <w:t xml:space="preserve"> بتهذيب الأخلاق وتنوير القلب بنور الشرع وضوء العقل</w:t>
      </w:r>
      <w:r w:rsidR="00E70413" w:rsidRPr="00714A89">
        <w:rPr>
          <w:rFonts w:hint="cs"/>
          <w:sz w:val="27"/>
          <w:rtl/>
        </w:rPr>
        <w:t>،</w:t>
      </w:r>
      <w:r w:rsidRPr="00714A89">
        <w:rPr>
          <w:rFonts w:hint="cs"/>
          <w:sz w:val="27"/>
          <w:rtl/>
        </w:rPr>
        <w:t xml:space="preserve"> وذلك لا يتيسّ</w:t>
      </w:r>
      <w:r w:rsidR="006B7C3A" w:rsidRPr="00714A89">
        <w:rPr>
          <w:rFonts w:hint="cs"/>
          <w:sz w:val="27"/>
          <w:rtl/>
        </w:rPr>
        <w:t>َ</w:t>
      </w:r>
      <w:r w:rsidRPr="00714A89">
        <w:rPr>
          <w:rFonts w:hint="cs"/>
          <w:sz w:val="27"/>
          <w:rtl/>
        </w:rPr>
        <w:t>ر إلا</w:t>
      </w:r>
      <w:r w:rsidR="006B7C3A" w:rsidRPr="00714A89">
        <w:rPr>
          <w:rFonts w:hint="cs"/>
          <w:sz w:val="27"/>
          <w:rtl/>
        </w:rPr>
        <w:t>ّ</w:t>
      </w:r>
      <w:r w:rsidRPr="00714A89">
        <w:rPr>
          <w:rFonts w:hint="cs"/>
          <w:sz w:val="27"/>
          <w:rtl/>
        </w:rPr>
        <w:t xml:space="preserve"> بالعلم بما يقرّ</w:t>
      </w:r>
      <w:r w:rsidR="006B7C3A" w:rsidRPr="00714A89">
        <w:rPr>
          <w:rFonts w:hint="cs"/>
          <w:sz w:val="27"/>
          <w:rtl/>
        </w:rPr>
        <w:t>ِ</w:t>
      </w:r>
      <w:r w:rsidRPr="00714A89">
        <w:rPr>
          <w:rFonts w:hint="cs"/>
          <w:sz w:val="27"/>
          <w:rtl/>
        </w:rPr>
        <w:t>ب إلى الله ـ عزَّ وجلَّ ـ من الطاعات المأخوذة من الوحي</w:t>
      </w:r>
      <w:r w:rsidR="006B7C3A" w:rsidRPr="00714A89">
        <w:rPr>
          <w:rFonts w:hint="cs"/>
          <w:sz w:val="27"/>
          <w:rtl/>
        </w:rPr>
        <w:t>؛</w:t>
      </w:r>
      <w:r w:rsidRPr="00714A89">
        <w:rPr>
          <w:rFonts w:hint="cs"/>
          <w:sz w:val="27"/>
          <w:rtl/>
        </w:rPr>
        <w:t xml:space="preserve"> ليأتي بها العبد على وجهها، والعلم بما يبع</w:t>
      </w:r>
      <w:r w:rsidR="00E70413" w:rsidRPr="00714A89">
        <w:rPr>
          <w:rFonts w:hint="cs"/>
          <w:sz w:val="27"/>
          <w:rtl/>
        </w:rPr>
        <w:t>ِّ</w:t>
      </w:r>
      <w:r w:rsidRPr="00714A89">
        <w:rPr>
          <w:rFonts w:hint="cs"/>
          <w:sz w:val="27"/>
          <w:rtl/>
        </w:rPr>
        <w:t>د عن الله ـ عزَّ وجلَّ ـ من المعاصي؛ ليجتنب عنها. والمتكفّ</w:t>
      </w:r>
      <w:r w:rsidR="00E70413" w:rsidRPr="00714A89">
        <w:rPr>
          <w:rFonts w:hint="cs"/>
          <w:sz w:val="27"/>
          <w:rtl/>
        </w:rPr>
        <w:t>ِ</w:t>
      </w:r>
      <w:r w:rsidRPr="00714A89">
        <w:rPr>
          <w:rFonts w:hint="cs"/>
          <w:sz w:val="27"/>
          <w:rtl/>
        </w:rPr>
        <w:t xml:space="preserve">ل </w:t>
      </w:r>
      <w:proofErr w:type="spellStart"/>
      <w:r w:rsidRPr="00714A89">
        <w:rPr>
          <w:rFonts w:hint="cs"/>
          <w:sz w:val="27"/>
          <w:rtl/>
        </w:rPr>
        <w:t>بهذين</w:t>
      </w:r>
      <w:proofErr w:type="spellEnd"/>
      <w:r w:rsidRPr="00714A89">
        <w:rPr>
          <w:rFonts w:hint="cs"/>
          <w:sz w:val="27"/>
          <w:rtl/>
        </w:rPr>
        <w:t xml:space="preserve"> العلمين إنما هو علم الفقه، فهو أقدم العلوم وأهم</w:t>
      </w:r>
      <w:r w:rsidR="00E70413" w:rsidRPr="00714A89">
        <w:rPr>
          <w:rFonts w:hint="cs"/>
          <w:sz w:val="27"/>
          <w:rtl/>
        </w:rPr>
        <w:t>ّ</w:t>
      </w:r>
      <w:r w:rsidRPr="00714A89">
        <w:rPr>
          <w:rFonts w:hint="cs"/>
          <w:sz w:val="27"/>
          <w:rtl/>
        </w:rPr>
        <w:t>ها</w:t>
      </w:r>
      <w:r w:rsidRPr="00714A89">
        <w:rPr>
          <w:rFonts w:hint="eastAsia"/>
          <w:sz w:val="24"/>
          <w:szCs w:val="24"/>
          <w:rtl/>
        </w:rPr>
        <w:t>»</w:t>
      </w:r>
      <w:r w:rsidRPr="00714A89">
        <w:rPr>
          <w:sz w:val="27"/>
          <w:vertAlign w:val="superscript"/>
          <w:rtl/>
        </w:rPr>
        <w:t>(</w:t>
      </w:r>
      <w:r w:rsidRPr="00714A89">
        <w:rPr>
          <w:rStyle w:val="ac"/>
          <w:sz w:val="27"/>
          <w:rtl/>
        </w:rPr>
        <w:endnoteReference w:id="647"/>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3ـ لقد اعتبرت رئاسة وزعامة المجتمع الإسلامي</w:t>
      </w:r>
      <w:r w:rsidR="00E70413" w:rsidRPr="00714A89">
        <w:rPr>
          <w:rFonts w:hint="cs"/>
          <w:sz w:val="27"/>
          <w:rtl/>
        </w:rPr>
        <w:t>ّ</w:t>
      </w:r>
      <w:r w:rsidRPr="00714A89">
        <w:rPr>
          <w:rFonts w:hint="cs"/>
          <w:sz w:val="27"/>
          <w:rtl/>
        </w:rPr>
        <w:t xml:space="preserve"> حق</w:t>
      </w:r>
      <w:r w:rsidR="00E70413" w:rsidRPr="00714A89">
        <w:rPr>
          <w:rFonts w:hint="cs"/>
          <w:sz w:val="27"/>
          <w:rtl/>
        </w:rPr>
        <w:t>ّ</w:t>
      </w:r>
      <w:r w:rsidRPr="00714A89">
        <w:rPr>
          <w:rFonts w:hint="cs"/>
          <w:sz w:val="27"/>
          <w:rtl/>
        </w:rPr>
        <w:t>اً من حقوق الفقهاء.</w:t>
      </w:r>
    </w:p>
    <w:p w:rsidR="00A74A5F" w:rsidRPr="00714A89" w:rsidRDefault="00A74A5F" w:rsidP="00453EC6">
      <w:pPr>
        <w:tabs>
          <w:tab w:val="left" w:pos="1472"/>
        </w:tabs>
        <w:rPr>
          <w:sz w:val="27"/>
          <w:rtl/>
        </w:rPr>
      </w:pPr>
      <w:r w:rsidRPr="00714A89">
        <w:rPr>
          <w:rFonts w:hint="cs"/>
          <w:sz w:val="27"/>
          <w:rtl/>
        </w:rPr>
        <w:t>4ـ كما أن الكلمات الأخرى التي وردت في مختلف المراحل تؤك</w:t>
      </w:r>
      <w:r w:rsidR="00E70413" w:rsidRPr="00714A89">
        <w:rPr>
          <w:rFonts w:hint="cs"/>
          <w:sz w:val="27"/>
          <w:rtl/>
        </w:rPr>
        <w:t>ِّ</w:t>
      </w:r>
      <w:r w:rsidRPr="00714A89">
        <w:rPr>
          <w:rFonts w:hint="cs"/>
          <w:sz w:val="27"/>
          <w:rtl/>
        </w:rPr>
        <w:t>د هذا الأمر أيضاً:</w:t>
      </w:r>
    </w:p>
    <w:p w:rsidR="00A74A5F" w:rsidRPr="00714A89" w:rsidRDefault="00A74A5F" w:rsidP="00453EC6">
      <w:pPr>
        <w:tabs>
          <w:tab w:val="left" w:pos="1472"/>
        </w:tabs>
        <w:rPr>
          <w:sz w:val="27"/>
          <w:rtl/>
        </w:rPr>
      </w:pPr>
      <w:r w:rsidRPr="00714A89">
        <w:rPr>
          <w:rFonts w:hint="cs"/>
          <w:sz w:val="27"/>
          <w:rtl/>
        </w:rPr>
        <w:t xml:space="preserve">أـ قال الشيخ مصباح </w:t>
      </w:r>
      <w:proofErr w:type="spellStart"/>
      <w:r w:rsidRPr="00714A89">
        <w:rPr>
          <w:rFonts w:hint="cs"/>
          <w:sz w:val="27"/>
          <w:rtl/>
        </w:rPr>
        <w:t>اليزدي</w:t>
      </w:r>
      <w:proofErr w:type="spellEnd"/>
      <w:r w:rsidR="00E70413" w:rsidRPr="00714A89">
        <w:rPr>
          <w:rFonts w:hint="cs"/>
          <w:sz w:val="27"/>
          <w:rtl/>
        </w:rPr>
        <w:t>،</w:t>
      </w:r>
      <w:r w:rsidRPr="00714A89">
        <w:rPr>
          <w:rFonts w:hint="cs"/>
          <w:sz w:val="27"/>
          <w:rtl/>
        </w:rPr>
        <w:t xml:space="preserve"> في كلمته في محاضرة شرح نصائح الإمام محمد الباقر</w:t>
      </w:r>
      <w:r w:rsidR="0047020B" w:rsidRPr="00714A89">
        <w:rPr>
          <w:rFonts w:ascii="Mosawi" w:hAnsi="Mosawi" w:cs="Mosawi"/>
          <w:szCs w:val="22"/>
          <w:rtl/>
        </w:rPr>
        <w:t>×</w:t>
      </w:r>
      <w:r w:rsidR="00E70413" w:rsidRPr="00714A89">
        <w:rPr>
          <w:rFonts w:hint="cs"/>
          <w:sz w:val="27"/>
          <w:rtl/>
        </w:rPr>
        <w:t>،</w:t>
      </w:r>
      <w:r w:rsidRPr="00714A89">
        <w:rPr>
          <w:rFonts w:hint="cs"/>
          <w:sz w:val="27"/>
          <w:rtl/>
        </w:rPr>
        <w:t xml:space="preserve"> التي ألقاها في أيام شهر رمضان المبارك [1432هـ] في حسيني</w:t>
      </w:r>
      <w:r w:rsidR="00E70413" w:rsidRPr="00714A89">
        <w:rPr>
          <w:rFonts w:hint="cs"/>
          <w:sz w:val="27"/>
          <w:rtl/>
        </w:rPr>
        <w:t>ّ</w:t>
      </w:r>
      <w:r w:rsidRPr="00714A89">
        <w:rPr>
          <w:rFonts w:hint="cs"/>
          <w:sz w:val="27"/>
          <w:rtl/>
        </w:rPr>
        <w:t xml:space="preserve">ة الإمام </w:t>
      </w:r>
      <w:r w:rsidRPr="00714A89">
        <w:rPr>
          <w:rFonts w:hint="cs"/>
          <w:sz w:val="27"/>
          <w:rtl/>
        </w:rPr>
        <w:lastRenderedPageBreak/>
        <w:t>الخميني</w:t>
      </w:r>
      <w:r w:rsidR="000B5409" w:rsidRPr="00714A89">
        <w:rPr>
          <w:rFonts w:ascii="Mosawi" w:hAnsi="Mosawi" w:cs="Mosawi"/>
          <w:szCs w:val="22"/>
          <w:rtl/>
        </w:rPr>
        <w:t>&amp;</w:t>
      </w:r>
      <w:r w:rsidRPr="00714A89">
        <w:rPr>
          <w:rFonts w:hint="cs"/>
          <w:sz w:val="27"/>
          <w:rtl/>
        </w:rPr>
        <w:t xml:space="preserve"> في قم: </w:t>
      </w:r>
      <w:r w:rsidRPr="00714A89">
        <w:rPr>
          <w:rFonts w:hint="eastAsia"/>
          <w:sz w:val="24"/>
          <w:szCs w:val="24"/>
          <w:rtl/>
        </w:rPr>
        <w:t>«</w:t>
      </w:r>
      <w:r w:rsidRPr="00714A89">
        <w:rPr>
          <w:rFonts w:hint="cs"/>
          <w:sz w:val="27"/>
          <w:rtl/>
        </w:rPr>
        <w:t>إن الفضيلة الأخلاقية تعني امتلاك العقائد الدينية الراسخة ورعاية المسائل الفقهية، بحيث لو أر</w:t>
      </w:r>
      <w:r w:rsidR="00E70413" w:rsidRPr="00714A89">
        <w:rPr>
          <w:rFonts w:hint="cs"/>
          <w:sz w:val="27"/>
          <w:rtl/>
        </w:rPr>
        <w:t>َ</w:t>
      </w:r>
      <w:r w:rsidRPr="00714A89">
        <w:rPr>
          <w:rFonts w:hint="cs"/>
          <w:sz w:val="27"/>
          <w:rtl/>
        </w:rPr>
        <w:t>د</w:t>
      </w:r>
      <w:r w:rsidR="00E70413" w:rsidRPr="00714A89">
        <w:rPr>
          <w:rFonts w:hint="cs"/>
          <w:sz w:val="27"/>
          <w:rtl/>
        </w:rPr>
        <w:t>ْ</w:t>
      </w:r>
      <w:r w:rsidRPr="00714A89">
        <w:rPr>
          <w:rFonts w:hint="cs"/>
          <w:sz w:val="27"/>
          <w:rtl/>
        </w:rPr>
        <w:t>نا أن نطلق أحكاماً صائبة في شأن الد</w:t>
      </w:r>
      <w:r w:rsidR="00E70413" w:rsidRPr="00714A89">
        <w:rPr>
          <w:rFonts w:hint="cs"/>
          <w:sz w:val="27"/>
          <w:rtl/>
        </w:rPr>
        <w:t>ِّ</w:t>
      </w:r>
      <w:r w:rsidRPr="00714A89">
        <w:rPr>
          <w:rFonts w:hint="cs"/>
          <w:sz w:val="27"/>
          <w:rtl/>
        </w:rPr>
        <w:t>ين والأخلاق وجب علينا أن ننظر إلى هذه الجوانب بشكل</w:t>
      </w:r>
      <w:r w:rsidR="00E70413" w:rsidRPr="00714A89">
        <w:rPr>
          <w:rFonts w:hint="cs"/>
          <w:sz w:val="27"/>
          <w:rtl/>
        </w:rPr>
        <w:t>ٍ</w:t>
      </w:r>
      <w:r w:rsidRPr="00714A89">
        <w:rPr>
          <w:rFonts w:hint="cs"/>
          <w:sz w:val="27"/>
          <w:rtl/>
        </w:rPr>
        <w:t xml:space="preserve"> أعمق</w:t>
      </w:r>
      <w:r w:rsidRPr="00714A89">
        <w:rPr>
          <w:rFonts w:hint="eastAsia"/>
          <w:sz w:val="24"/>
          <w:szCs w:val="24"/>
          <w:rtl/>
        </w:rPr>
        <w:t>»</w:t>
      </w:r>
      <w:r w:rsidRPr="00714A89">
        <w:rPr>
          <w:sz w:val="27"/>
          <w:vertAlign w:val="superscript"/>
          <w:rtl/>
        </w:rPr>
        <w:t>(</w:t>
      </w:r>
      <w:r w:rsidRPr="00714A89">
        <w:rPr>
          <w:rStyle w:val="ac"/>
          <w:sz w:val="27"/>
          <w:rtl/>
        </w:rPr>
        <w:endnoteReference w:id="648"/>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نلاحظ في هذا الكلام قصر الأخلاق على رعاية المسائل الفقهية، وهذا يعني ـ بمعنى</w:t>
      </w:r>
      <w:r w:rsidR="00E70413" w:rsidRPr="00714A89">
        <w:rPr>
          <w:rFonts w:hint="cs"/>
          <w:sz w:val="27"/>
          <w:rtl/>
        </w:rPr>
        <w:t>ً</w:t>
      </w:r>
      <w:r w:rsidRPr="00714A89">
        <w:rPr>
          <w:rFonts w:hint="cs"/>
          <w:sz w:val="27"/>
          <w:rtl/>
        </w:rPr>
        <w:t xml:space="preserve"> من المعاني ـ تحديد مرجعية العقل العملي والأخلاق الفطرية والذاتية.</w:t>
      </w:r>
    </w:p>
    <w:p w:rsidR="00A74A5F" w:rsidRPr="00714A89" w:rsidRDefault="00A74A5F" w:rsidP="00453EC6">
      <w:pPr>
        <w:tabs>
          <w:tab w:val="left" w:pos="1472"/>
        </w:tabs>
        <w:rPr>
          <w:sz w:val="27"/>
          <w:rtl/>
        </w:rPr>
      </w:pPr>
      <w:r w:rsidRPr="00714A89">
        <w:rPr>
          <w:rFonts w:hint="cs"/>
          <w:sz w:val="27"/>
          <w:rtl/>
        </w:rPr>
        <w:t>ب ـ إن التعبير الذي شاع بعد انتصار الثورة الإسلامي</w:t>
      </w:r>
      <w:r w:rsidR="00E70413" w:rsidRPr="00714A89">
        <w:rPr>
          <w:rFonts w:hint="cs"/>
          <w:sz w:val="27"/>
          <w:rtl/>
        </w:rPr>
        <w:t>ّ</w:t>
      </w:r>
      <w:r w:rsidRPr="00714A89">
        <w:rPr>
          <w:rFonts w:hint="cs"/>
          <w:sz w:val="27"/>
          <w:rtl/>
        </w:rPr>
        <w:t xml:space="preserve">ة تحت عنوان </w:t>
      </w:r>
      <w:r w:rsidRPr="00714A89">
        <w:rPr>
          <w:rFonts w:hint="eastAsia"/>
          <w:sz w:val="24"/>
          <w:szCs w:val="24"/>
          <w:rtl/>
        </w:rPr>
        <w:t>«</w:t>
      </w:r>
      <w:r w:rsidRPr="00714A89">
        <w:rPr>
          <w:rFonts w:hint="cs"/>
          <w:sz w:val="27"/>
          <w:rtl/>
        </w:rPr>
        <w:t>إسلام الرسائل</w:t>
      </w:r>
      <w:r w:rsidRPr="00714A89">
        <w:rPr>
          <w:rFonts w:hint="eastAsia"/>
          <w:sz w:val="24"/>
          <w:szCs w:val="24"/>
          <w:rtl/>
        </w:rPr>
        <w:t>»</w:t>
      </w:r>
      <w:r w:rsidRPr="00714A89">
        <w:rPr>
          <w:rFonts w:hint="cs"/>
          <w:sz w:val="27"/>
          <w:rtl/>
        </w:rPr>
        <w:t>، أو تحكيم الرسائل العملية لحسم الخلافات الفكري</w:t>
      </w:r>
      <w:r w:rsidR="00E70413" w:rsidRPr="00714A89">
        <w:rPr>
          <w:rFonts w:hint="cs"/>
          <w:sz w:val="27"/>
          <w:rtl/>
        </w:rPr>
        <w:t>ّ</w:t>
      </w:r>
      <w:r w:rsidRPr="00714A89">
        <w:rPr>
          <w:rFonts w:hint="cs"/>
          <w:sz w:val="27"/>
          <w:rtl/>
        </w:rPr>
        <w:t xml:space="preserve">ة في </w:t>
      </w:r>
      <w:r w:rsidR="00E70413" w:rsidRPr="00714A89">
        <w:rPr>
          <w:rFonts w:hint="cs"/>
          <w:sz w:val="27"/>
          <w:rtl/>
        </w:rPr>
        <w:t>مجال</w:t>
      </w:r>
      <w:r w:rsidRPr="00714A89">
        <w:rPr>
          <w:rFonts w:hint="cs"/>
          <w:sz w:val="27"/>
          <w:rtl/>
        </w:rPr>
        <w:t xml:space="preserve"> الاقتصاد والسياسة، يعود إلى هذا المفهوم</w:t>
      </w:r>
      <w:r w:rsidRPr="00714A89">
        <w:rPr>
          <w:sz w:val="27"/>
          <w:vertAlign w:val="superscript"/>
          <w:rtl/>
        </w:rPr>
        <w:t>(</w:t>
      </w:r>
      <w:r w:rsidRPr="00714A89">
        <w:rPr>
          <w:rStyle w:val="ac"/>
          <w:sz w:val="27"/>
          <w:rtl/>
        </w:rPr>
        <w:endnoteReference w:id="649"/>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ج ـ إن وضع المرجعي</w:t>
      </w:r>
      <w:r w:rsidR="00E70413" w:rsidRPr="00714A89">
        <w:rPr>
          <w:rFonts w:hint="cs"/>
          <w:sz w:val="27"/>
          <w:rtl/>
        </w:rPr>
        <w:t>ّ</w:t>
      </w:r>
      <w:r w:rsidRPr="00714A89">
        <w:rPr>
          <w:rFonts w:hint="cs"/>
          <w:sz w:val="27"/>
          <w:rtl/>
        </w:rPr>
        <w:t>ة بوصفها ملاكاً ومعياراً (بالمعنى الفقهي</w:t>
      </w:r>
      <w:r w:rsidR="00E70413" w:rsidRPr="00714A89">
        <w:rPr>
          <w:rFonts w:hint="cs"/>
          <w:sz w:val="27"/>
          <w:rtl/>
        </w:rPr>
        <w:t>ّ</w:t>
      </w:r>
      <w:r w:rsidRPr="00714A89">
        <w:rPr>
          <w:rFonts w:hint="cs"/>
          <w:sz w:val="27"/>
          <w:rtl/>
        </w:rPr>
        <w:t>) في حقل التديّ</w:t>
      </w:r>
      <w:r w:rsidR="00E70413" w:rsidRPr="00714A89">
        <w:rPr>
          <w:rFonts w:hint="cs"/>
          <w:sz w:val="27"/>
          <w:rtl/>
        </w:rPr>
        <w:t>ُ</w:t>
      </w:r>
      <w:r w:rsidRPr="00714A89">
        <w:rPr>
          <w:rFonts w:hint="cs"/>
          <w:sz w:val="27"/>
          <w:rtl/>
        </w:rPr>
        <w:t>ن من العبارات الأخرى في هذا الشأن</w:t>
      </w:r>
      <w:r w:rsidRPr="00714A89">
        <w:rPr>
          <w:sz w:val="27"/>
          <w:vertAlign w:val="superscript"/>
          <w:rtl/>
        </w:rPr>
        <w:t>(</w:t>
      </w:r>
      <w:r w:rsidRPr="00714A89">
        <w:rPr>
          <w:rStyle w:val="ac"/>
          <w:sz w:val="27"/>
          <w:rtl/>
        </w:rPr>
        <w:endnoteReference w:id="650"/>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د ـ إن اعتبار الأمور الأخلاقية من جملة المندوبات والمكروهات يمث</w:t>
      </w:r>
      <w:r w:rsidR="00E70413" w:rsidRPr="00714A89">
        <w:rPr>
          <w:rFonts w:hint="cs"/>
          <w:sz w:val="27"/>
          <w:rtl/>
        </w:rPr>
        <w:t>ِّ</w:t>
      </w:r>
      <w:r w:rsidRPr="00714A89">
        <w:rPr>
          <w:rFonts w:hint="cs"/>
          <w:sz w:val="27"/>
          <w:rtl/>
        </w:rPr>
        <w:t xml:space="preserve">ل شاهداً آخر على هذه الحقيقة. وكثيراً ما نشاهد بعض الشخصيات الذين تكون لهم اليد </w:t>
      </w:r>
      <w:proofErr w:type="spellStart"/>
      <w:r w:rsidRPr="00714A89">
        <w:rPr>
          <w:rFonts w:hint="cs"/>
          <w:sz w:val="27"/>
          <w:rtl/>
        </w:rPr>
        <w:t>الطولى</w:t>
      </w:r>
      <w:proofErr w:type="spellEnd"/>
      <w:r w:rsidRPr="00714A89">
        <w:rPr>
          <w:rFonts w:hint="cs"/>
          <w:sz w:val="27"/>
          <w:rtl/>
        </w:rPr>
        <w:t xml:space="preserve"> في الفقه، بل قد يصلون في ذلك إلى مراتب أخلاقية عالية، ولكنهم من خلال التهاون بالأمور </w:t>
      </w:r>
      <w:proofErr w:type="spellStart"/>
      <w:r w:rsidRPr="00714A89">
        <w:rPr>
          <w:rFonts w:hint="cs"/>
          <w:sz w:val="27"/>
          <w:rtl/>
        </w:rPr>
        <w:t>الخلاقية</w:t>
      </w:r>
      <w:proofErr w:type="spellEnd"/>
      <w:r w:rsidRPr="00714A89">
        <w:rPr>
          <w:rFonts w:hint="cs"/>
          <w:sz w:val="27"/>
          <w:rtl/>
        </w:rPr>
        <w:t xml:space="preserve"> يعملون على تحصين أنفسهم في مواجهة النقد والإشكال، تحت ذريعة وضع هذه الأمور في إطار المستحب</w:t>
      </w:r>
      <w:r w:rsidR="00E70413" w:rsidRPr="00714A89">
        <w:rPr>
          <w:rFonts w:hint="cs"/>
          <w:sz w:val="27"/>
          <w:rtl/>
        </w:rPr>
        <w:t>ّ</w:t>
      </w:r>
      <w:r w:rsidRPr="00714A89">
        <w:rPr>
          <w:rFonts w:hint="cs"/>
          <w:sz w:val="27"/>
          <w:rtl/>
        </w:rPr>
        <w:t>ات والمكروهات.</w:t>
      </w:r>
    </w:p>
    <w:p w:rsidR="00A74A5F" w:rsidRPr="00714A89" w:rsidRDefault="00A74A5F" w:rsidP="00453EC6">
      <w:pPr>
        <w:tabs>
          <w:tab w:val="left" w:pos="1472"/>
        </w:tabs>
        <w:rPr>
          <w:sz w:val="27"/>
          <w:rtl/>
        </w:rPr>
      </w:pPr>
      <w:r w:rsidRPr="00714A89">
        <w:rPr>
          <w:rFonts w:hint="cs"/>
          <w:sz w:val="27"/>
          <w:rtl/>
        </w:rPr>
        <w:t>لو نظرنا إلى الأدبيات السائدة بين المتدي</w:t>
      </w:r>
      <w:r w:rsidR="00E70413" w:rsidRPr="00714A89">
        <w:rPr>
          <w:rFonts w:hint="cs"/>
          <w:sz w:val="27"/>
          <w:rtl/>
        </w:rPr>
        <w:t>ِّ</w:t>
      </w:r>
      <w:r w:rsidRPr="00714A89">
        <w:rPr>
          <w:rFonts w:hint="cs"/>
          <w:sz w:val="27"/>
          <w:rtl/>
        </w:rPr>
        <w:t>نين سندرك بوضوح</w:t>
      </w:r>
      <w:r w:rsidR="00E70413" w:rsidRPr="00714A89">
        <w:rPr>
          <w:rFonts w:hint="cs"/>
          <w:sz w:val="27"/>
          <w:rtl/>
        </w:rPr>
        <w:t>ٍ</w:t>
      </w:r>
      <w:r w:rsidRPr="00714A89">
        <w:rPr>
          <w:rFonts w:hint="cs"/>
          <w:sz w:val="27"/>
          <w:rtl/>
        </w:rPr>
        <w:t xml:space="preserve"> أنهم في مقام الثناء على تديّ</w:t>
      </w:r>
      <w:r w:rsidR="00E70413" w:rsidRPr="00714A89">
        <w:rPr>
          <w:rFonts w:hint="cs"/>
          <w:sz w:val="27"/>
          <w:rtl/>
        </w:rPr>
        <w:t>ُ</w:t>
      </w:r>
      <w:r w:rsidRPr="00714A89">
        <w:rPr>
          <w:rFonts w:hint="cs"/>
          <w:sz w:val="27"/>
          <w:rtl/>
        </w:rPr>
        <w:t>ن الشخص يضعون أموراً</w:t>
      </w:r>
      <w:r w:rsidR="00B16FF7" w:rsidRPr="00714A89">
        <w:rPr>
          <w:rFonts w:hint="cs"/>
          <w:sz w:val="27"/>
          <w:rtl/>
        </w:rPr>
        <w:t>،</w:t>
      </w:r>
      <w:r w:rsidRPr="00714A89">
        <w:rPr>
          <w:rFonts w:hint="cs"/>
          <w:sz w:val="27"/>
          <w:rtl/>
        </w:rPr>
        <w:t xml:space="preserve"> من قبيل: المثابرة على صلاة الليل، وصلاة الجماعة، وقراءة الزيارات، والذهاب إلى البقاع والأماكن المقدّ</w:t>
      </w:r>
      <w:r w:rsidR="00B16FF7" w:rsidRPr="00714A89">
        <w:rPr>
          <w:rFonts w:hint="cs"/>
          <w:sz w:val="27"/>
          <w:rtl/>
        </w:rPr>
        <w:t>َ</w:t>
      </w:r>
      <w:r w:rsidRPr="00714A89">
        <w:rPr>
          <w:rFonts w:hint="cs"/>
          <w:sz w:val="27"/>
          <w:rtl/>
        </w:rPr>
        <w:t>سة والمشرّ</w:t>
      </w:r>
      <w:r w:rsidR="00B16FF7" w:rsidRPr="00714A89">
        <w:rPr>
          <w:rFonts w:hint="cs"/>
          <w:sz w:val="27"/>
          <w:rtl/>
        </w:rPr>
        <w:t>َ</w:t>
      </w:r>
      <w:r w:rsidRPr="00714A89">
        <w:rPr>
          <w:rFonts w:hint="cs"/>
          <w:sz w:val="27"/>
          <w:rtl/>
        </w:rPr>
        <w:t xml:space="preserve">فة، في الأولوية الأولى، معتبرين ذلك دليلاً على </w:t>
      </w:r>
      <w:proofErr w:type="spellStart"/>
      <w:r w:rsidRPr="00714A89">
        <w:rPr>
          <w:rFonts w:hint="cs"/>
          <w:sz w:val="27"/>
          <w:rtl/>
        </w:rPr>
        <w:t>التوفيقات</w:t>
      </w:r>
      <w:proofErr w:type="spellEnd"/>
      <w:r w:rsidRPr="00714A89">
        <w:rPr>
          <w:rFonts w:hint="cs"/>
          <w:sz w:val="27"/>
          <w:rtl/>
        </w:rPr>
        <w:t xml:space="preserve"> الديني</w:t>
      </w:r>
      <w:r w:rsidR="00B16FF7" w:rsidRPr="00714A89">
        <w:rPr>
          <w:rFonts w:hint="cs"/>
          <w:sz w:val="27"/>
          <w:rtl/>
        </w:rPr>
        <w:t>ّ</w:t>
      </w:r>
      <w:r w:rsidRPr="00714A89">
        <w:rPr>
          <w:rFonts w:hint="cs"/>
          <w:sz w:val="27"/>
          <w:rtl/>
        </w:rPr>
        <w:t>ة.</w:t>
      </w:r>
    </w:p>
    <w:p w:rsidR="00A74A5F" w:rsidRPr="00714A89" w:rsidRDefault="00A74A5F" w:rsidP="00453EC6">
      <w:pPr>
        <w:tabs>
          <w:tab w:val="left" w:pos="1472"/>
        </w:tabs>
        <w:rPr>
          <w:sz w:val="27"/>
          <w:rtl/>
        </w:rPr>
      </w:pPr>
      <w:r w:rsidRPr="00714A89">
        <w:rPr>
          <w:rFonts w:hint="cs"/>
          <w:sz w:val="27"/>
          <w:rtl/>
        </w:rPr>
        <w:t>والملفت للانتباه أنه عندما يتم</w:t>
      </w:r>
      <w:r w:rsidR="00B16FF7" w:rsidRPr="00714A89">
        <w:rPr>
          <w:rFonts w:hint="cs"/>
          <w:sz w:val="27"/>
          <w:rtl/>
        </w:rPr>
        <w:t>ّ</w:t>
      </w:r>
      <w:r w:rsidRPr="00714A89">
        <w:rPr>
          <w:rFonts w:hint="cs"/>
          <w:sz w:val="27"/>
          <w:rtl/>
        </w:rPr>
        <w:t xml:space="preserve"> الحديث عن الاتجاه المتشرّ</w:t>
      </w:r>
      <w:r w:rsidR="00B16FF7" w:rsidRPr="00714A89">
        <w:rPr>
          <w:rFonts w:hint="cs"/>
          <w:sz w:val="27"/>
          <w:rtl/>
        </w:rPr>
        <w:t>ِ</w:t>
      </w:r>
      <w:r w:rsidRPr="00714A89">
        <w:rPr>
          <w:rFonts w:hint="cs"/>
          <w:sz w:val="27"/>
          <w:rtl/>
        </w:rPr>
        <w:t>ع يتم</w:t>
      </w:r>
      <w:r w:rsidR="00B16FF7" w:rsidRPr="00714A89">
        <w:rPr>
          <w:rFonts w:hint="cs"/>
          <w:sz w:val="27"/>
          <w:rtl/>
        </w:rPr>
        <w:t>ّ</w:t>
      </w:r>
      <w:r w:rsidRPr="00714A89">
        <w:rPr>
          <w:rFonts w:hint="cs"/>
          <w:sz w:val="27"/>
          <w:rtl/>
        </w:rPr>
        <w:t xml:space="preserve"> حصر الشريعة بالمناسك والشعائر الديني</w:t>
      </w:r>
      <w:r w:rsidR="00B16FF7" w:rsidRPr="00714A89">
        <w:rPr>
          <w:rFonts w:hint="cs"/>
          <w:sz w:val="27"/>
          <w:rtl/>
        </w:rPr>
        <w:t>ّ</w:t>
      </w:r>
      <w:r w:rsidRPr="00714A89">
        <w:rPr>
          <w:rFonts w:hint="cs"/>
          <w:sz w:val="27"/>
          <w:rtl/>
        </w:rPr>
        <w:t>ة، من قبيل: الاهتمام بالعبادات والمقد</w:t>
      </w:r>
      <w:r w:rsidR="00B16FF7" w:rsidRPr="00714A89">
        <w:rPr>
          <w:rFonts w:hint="cs"/>
          <w:sz w:val="27"/>
          <w:rtl/>
        </w:rPr>
        <w:t>ّ</w:t>
      </w:r>
      <w:r w:rsidRPr="00714A89">
        <w:rPr>
          <w:rFonts w:hint="cs"/>
          <w:sz w:val="27"/>
          <w:rtl/>
        </w:rPr>
        <w:t>مات والتعقيبات والأمور المتعل</w:t>
      </w:r>
      <w:r w:rsidR="00B16FF7" w:rsidRPr="00714A89">
        <w:rPr>
          <w:rFonts w:hint="cs"/>
          <w:sz w:val="27"/>
          <w:rtl/>
        </w:rPr>
        <w:t>ِّ</w:t>
      </w:r>
      <w:r w:rsidRPr="00714A89">
        <w:rPr>
          <w:rFonts w:hint="cs"/>
          <w:sz w:val="27"/>
          <w:rtl/>
        </w:rPr>
        <w:t>قة بذلك، وكذلك الآداب والأعراف الدينية المرتبطة بالعبادة بشكل</w:t>
      </w:r>
      <w:r w:rsidR="00B16FF7" w:rsidRPr="00714A89">
        <w:rPr>
          <w:rFonts w:hint="cs"/>
          <w:sz w:val="27"/>
          <w:rtl/>
        </w:rPr>
        <w:t>ٍ</w:t>
      </w:r>
      <w:r w:rsidRPr="00714A89">
        <w:rPr>
          <w:rFonts w:hint="cs"/>
          <w:sz w:val="27"/>
          <w:rtl/>
        </w:rPr>
        <w:t xml:space="preserve"> وآخر، ويتم</w:t>
      </w:r>
      <w:r w:rsidR="00B16FF7" w:rsidRPr="00714A89">
        <w:rPr>
          <w:rFonts w:hint="cs"/>
          <w:sz w:val="27"/>
          <w:rtl/>
        </w:rPr>
        <w:t>ّ</w:t>
      </w:r>
      <w:r w:rsidRPr="00714A89">
        <w:rPr>
          <w:rFonts w:hint="cs"/>
          <w:sz w:val="27"/>
          <w:rtl/>
        </w:rPr>
        <w:t xml:space="preserve"> تجاهل الكثير من أقسام الفقه والشريعة.</w:t>
      </w:r>
    </w:p>
    <w:p w:rsidR="00A74A5F" w:rsidRPr="00714A89" w:rsidRDefault="00A74A5F" w:rsidP="00453EC6">
      <w:pPr>
        <w:tabs>
          <w:tab w:val="left" w:pos="1472"/>
        </w:tabs>
        <w:rPr>
          <w:sz w:val="27"/>
          <w:rtl/>
        </w:rPr>
      </w:pPr>
      <w:r w:rsidRPr="00714A89">
        <w:rPr>
          <w:rFonts w:hint="cs"/>
          <w:sz w:val="27"/>
          <w:rtl/>
        </w:rPr>
        <w:t>هـ ـ في بحث التقليد تمث</w:t>
      </w:r>
      <w:r w:rsidR="00B16FF7" w:rsidRPr="00714A89">
        <w:rPr>
          <w:rFonts w:hint="cs"/>
          <w:sz w:val="27"/>
          <w:rtl/>
        </w:rPr>
        <w:t>ِّ</w:t>
      </w:r>
      <w:r w:rsidRPr="00714A89">
        <w:rPr>
          <w:rFonts w:hint="cs"/>
          <w:sz w:val="27"/>
          <w:rtl/>
        </w:rPr>
        <w:t>ل صح</w:t>
      </w:r>
      <w:r w:rsidR="00B16FF7" w:rsidRPr="00714A89">
        <w:rPr>
          <w:rFonts w:hint="cs"/>
          <w:sz w:val="27"/>
          <w:rtl/>
        </w:rPr>
        <w:t>ّ</w:t>
      </w:r>
      <w:r w:rsidRPr="00714A89">
        <w:rPr>
          <w:rFonts w:hint="cs"/>
          <w:sz w:val="27"/>
          <w:rtl/>
        </w:rPr>
        <w:t xml:space="preserve">ة الأعمال والسلوكيات والالتزام برأي الفقيه شاهداً </w:t>
      </w:r>
      <w:r w:rsidR="00B16FF7" w:rsidRPr="00714A89">
        <w:rPr>
          <w:rFonts w:hint="cs"/>
          <w:sz w:val="27"/>
          <w:rtl/>
        </w:rPr>
        <w:t>آ</w:t>
      </w:r>
      <w:r w:rsidRPr="00714A89">
        <w:rPr>
          <w:rFonts w:hint="cs"/>
          <w:sz w:val="27"/>
          <w:rtl/>
        </w:rPr>
        <w:t>خر على هذا المد</w:t>
      </w:r>
      <w:r w:rsidR="00B16FF7" w:rsidRPr="00714A89">
        <w:rPr>
          <w:rFonts w:hint="cs"/>
          <w:sz w:val="27"/>
          <w:rtl/>
        </w:rPr>
        <w:t>َّ</w:t>
      </w:r>
      <w:r w:rsidRPr="00714A89">
        <w:rPr>
          <w:rFonts w:hint="cs"/>
          <w:sz w:val="27"/>
          <w:rtl/>
        </w:rPr>
        <w:t xml:space="preserve">عى. انظر ـ على سبيل المثال ـ إلى التعاريف </w:t>
      </w:r>
      <w:r w:rsidR="00B16FF7" w:rsidRPr="00714A89">
        <w:rPr>
          <w:rFonts w:hint="cs"/>
          <w:sz w:val="27"/>
          <w:rtl/>
        </w:rPr>
        <w:t>التالية</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lastRenderedPageBreak/>
        <w:t xml:space="preserve">ـ </w:t>
      </w:r>
      <w:r w:rsidRPr="00714A89">
        <w:rPr>
          <w:rFonts w:hint="eastAsia"/>
          <w:sz w:val="24"/>
          <w:szCs w:val="24"/>
          <w:rtl/>
        </w:rPr>
        <w:t>«</w:t>
      </w:r>
      <w:r w:rsidRPr="00714A89">
        <w:rPr>
          <w:sz w:val="27"/>
          <w:rtl/>
          <w:lang w:bidi="ar-IQ"/>
        </w:rPr>
        <w:t>التقليد هو الالتزام بالعمل بقول مجتهد</w:t>
      </w:r>
      <w:r w:rsidR="00B16FF7" w:rsidRPr="00714A89">
        <w:rPr>
          <w:rFonts w:hint="cs"/>
          <w:sz w:val="27"/>
          <w:rtl/>
          <w:lang w:bidi="ar-IQ"/>
        </w:rPr>
        <w:t>ٍ</w:t>
      </w:r>
      <w:r w:rsidRPr="00714A89">
        <w:rPr>
          <w:sz w:val="27"/>
          <w:rtl/>
          <w:lang w:bidi="ar-IQ"/>
        </w:rPr>
        <w:t xml:space="preserve"> معين، وإن</w:t>
      </w:r>
      <w:r w:rsidR="00B16FF7" w:rsidRPr="00714A89">
        <w:rPr>
          <w:rFonts w:hint="cs"/>
          <w:sz w:val="27"/>
          <w:rtl/>
          <w:lang w:bidi="ar-IQ"/>
        </w:rPr>
        <w:t>ْ</w:t>
      </w:r>
      <w:r w:rsidRPr="00714A89">
        <w:rPr>
          <w:sz w:val="27"/>
          <w:rtl/>
          <w:lang w:bidi="ar-IQ"/>
        </w:rPr>
        <w:t xml:space="preserve"> لم يعمل بعد</w:t>
      </w:r>
      <w:r w:rsidR="00737FAF" w:rsidRPr="00714A89">
        <w:rPr>
          <w:rFonts w:hint="cs"/>
          <w:sz w:val="27"/>
          <w:rtl/>
          <w:lang w:bidi="ar-LB"/>
        </w:rPr>
        <w:t>ُ</w:t>
      </w:r>
      <w:r w:rsidRPr="00714A89">
        <w:rPr>
          <w:sz w:val="27"/>
          <w:rtl/>
          <w:lang w:bidi="ar-IQ"/>
        </w:rPr>
        <w:t>، بل ولو لم يأخذ فتواه</w:t>
      </w:r>
      <w:r w:rsidR="00B16FF7" w:rsidRPr="00714A89">
        <w:rPr>
          <w:rFonts w:hint="cs"/>
          <w:sz w:val="27"/>
          <w:rtl/>
          <w:lang w:bidi="ar-IQ"/>
        </w:rPr>
        <w:t>؛</w:t>
      </w:r>
      <w:r w:rsidRPr="00714A89">
        <w:rPr>
          <w:sz w:val="27"/>
          <w:rtl/>
          <w:lang w:bidi="ar-IQ"/>
        </w:rPr>
        <w:t xml:space="preserve"> فإذا أخذ رسالته والتزم بالعمل بما فيها كفى في تحق</w:t>
      </w:r>
      <w:r w:rsidR="00B16FF7" w:rsidRPr="00714A89">
        <w:rPr>
          <w:rFonts w:hint="cs"/>
          <w:sz w:val="27"/>
          <w:rtl/>
          <w:lang w:bidi="ar-IQ"/>
        </w:rPr>
        <w:t>ُّ</w:t>
      </w:r>
      <w:r w:rsidRPr="00714A89">
        <w:rPr>
          <w:sz w:val="27"/>
          <w:rtl/>
          <w:lang w:bidi="ar-IQ"/>
        </w:rPr>
        <w:t>ق التقليد</w:t>
      </w:r>
      <w:r w:rsidRPr="00714A89">
        <w:rPr>
          <w:rFonts w:hint="eastAsia"/>
          <w:sz w:val="24"/>
          <w:szCs w:val="24"/>
          <w:rtl/>
        </w:rPr>
        <w:t>»</w:t>
      </w:r>
      <w:r w:rsidRPr="00714A89">
        <w:rPr>
          <w:sz w:val="27"/>
          <w:vertAlign w:val="superscript"/>
          <w:rtl/>
        </w:rPr>
        <w:t>(</w:t>
      </w:r>
      <w:r w:rsidRPr="00714A89">
        <w:rPr>
          <w:rStyle w:val="ac"/>
          <w:sz w:val="27"/>
          <w:rtl/>
        </w:rPr>
        <w:endnoteReference w:id="651"/>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 xml:space="preserve">ـ </w:t>
      </w:r>
      <w:r w:rsidRPr="00714A89">
        <w:rPr>
          <w:rFonts w:hint="eastAsia"/>
          <w:sz w:val="24"/>
          <w:szCs w:val="24"/>
          <w:rtl/>
        </w:rPr>
        <w:t>«</w:t>
      </w:r>
      <w:r w:rsidRPr="00714A89">
        <w:rPr>
          <w:rFonts w:hint="cs"/>
          <w:sz w:val="27"/>
          <w:rtl/>
        </w:rPr>
        <w:t>التقليد هو التعل</w:t>
      </w:r>
      <w:r w:rsidR="00B16FF7" w:rsidRPr="00714A89">
        <w:rPr>
          <w:rFonts w:hint="cs"/>
          <w:sz w:val="27"/>
          <w:rtl/>
        </w:rPr>
        <w:t>ُّ</w:t>
      </w:r>
      <w:r w:rsidRPr="00714A89">
        <w:rPr>
          <w:rFonts w:hint="cs"/>
          <w:sz w:val="27"/>
          <w:rtl/>
        </w:rPr>
        <w:t>م لأجل العمل</w:t>
      </w:r>
      <w:r w:rsidRPr="00714A89">
        <w:rPr>
          <w:rFonts w:hint="eastAsia"/>
          <w:sz w:val="24"/>
          <w:szCs w:val="24"/>
          <w:rtl/>
        </w:rPr>
        <w:t>»</w:t>
      </w:r>
      <w:r w:rsidRPr="00714A89">
        <w:rPr>
          <w:sz w:val="27"/>
          <w:vertAlign w:val="superscript"/>
          <w:rtl/>
        </w:rPr>
        <w:t>(</w:t>
      </w:r>
      <w:r w:rsidRPr="00714A89">
        <w:rPr>
          <w:rStyle w:val="ac"/>
          <w:sz w:val="27"/>
          <w:rtl/>
        </w:rPr>
        <w:endnoteReference w:id="652"/>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إن الشواهد التي يقدّ</w:t>
      </w:r>
      <w:r w:rsidR="00B16FF7" w:rsidRPr="00714A89">
        <w:rPr>
          <w:rFonts w:hint="cs"/>
          <w:sz w:val="27"/>
          <w:rtl/>
        </w:rPr>
        <w:t>ِ</w:t>
      </w:r>
      <w:r w:rsidRPr="00714A89">
        <w:rPr>
          <w:rFonts w:hint="cs"/>
          <w:sz w:val="27"/>
          <w:rtl/>
        </w:rPr>
        <w:t>مها هؤلاء على توجّ</w:t>
      </w:r>
      <w:r w:rsidR="00B16FF7" w:rsidRPr="00714A89">
        <w:rPr>
          <w:rFonts w:hint="cs"/>
          <w:sz w:val="27"/>
          <w:rtl/>
        </w:rPr>
        <w:t>ُ</w:t>
      </w:r>
      <w:r w:rsidRPr="00714A89">
        <w:rPr>
          <w:rFonts w:hint="cs"/>
          <w:sz w:val="27"/>
          <w:rtl/>
        </w:rPr>
        <w:t>هاتهم وآرائهم</w:t>
      </w:r>
      <w:r w:rsidR="00B16FF7" w:rsidRPr="00714A89">
        <w:rPr>
          <w:rFonts w:hint="cs"/>
          <w:sz w:val="27"/>
          <w:rtl/>
        </w:rPr>
        <w:t xml:space="preserve"> ما يلي</w:t>
      </w:r>
      <w:r w:rsidRPr="00714A89">
        <w:rPr>
          <w:rFonts w:hint="cs"/>
          <w:sz w:val="27"/>
          <w:rtl/>
        </w:rPr>
        <w:t>:</w:t>
      </w:r>
    </w:p>
    <w:p w:rsidR="00B16FF7" w:rsidRPr="00714A89" w:rsidRDefault="00A74A5F" w:rsidP="00453EC6">
      <w:pPr>
        <w:tabs>
          <w:tab w:val="left" w:pos="1472"/>
        </w:tabs>
        <w:rPr>
          <w:sz w:val="27"/>
          <w:rtl/>
        </w:rPr>
      </w:pPr>
      <w:r w:rsidRPr="00714A89">
        <w:rPr>
          <w:rFonts w:hint="cs"/>
          <w:sz w:val="27"/>
          <w:rtl/>
        </w:rPr>
        <w:t>1ـ الروايات الكثيرة الدال</w:t>
      </w:r>
      <w:r w:rsidR="00B16FF7" w:rsidRPr="00714A89">
        <w:rPr>
          <w:rFonts w:hint="cs"/>
          <w:sz w:val="27"/>
          <w:rtl/>
        </w:rPr>
        <w:t>ّ</w:t>
      </w:r>
      <w:r w:rsidRPr="00714A89">
        <w:rPr>
          <w:rFonts w:hint="cs"/>
          <w:sz w:val="27"/>
          <w:rtl/>
        </w:rPr>
        <w:t>ة على أن الصلاة هي التي يدور حولها محور التديُّن:</w:t>
      </w:r>
    </w:p>
    <w:p w:rsidR="00A74A5F" w:rsidRPr="00714A89" w:rsidRDefault="00B16FF7" w:rsidP="00453EC6">
      <w:pPr>
        <w:tabs>
          <w:tab w:val="left" w:pos="1472"/>
        </w:tabs>
        <w:rPr>
          <w:sz w:val="27"/>
          <w:rtl/>
        </w:rPr>
      </w:pPr>
      <w:r w:rsidRPr="00714A89">
        <w:rPr>
          <w:rFonts w:hint="cs"/>
          <w:sz w:val="27"/>
          <w:rtl/>
        </w:rPr>
        <w:t xml:space="preserve">أـ </w:t>
      </w:r>
      <w:r w:rsidR="00A74A5F" w:rsidRPr="00714A89">
        <w:rPr>
          <w:sz w:val="27"/>
          <w:rtl/>
          <w:lang w:bidi="ar-IQ"/>
        </w:rPr>
        <w:t>عن أبي بصير قال: سمعت</w:t>
      </w:r>
      <w:r w:rsidRPr="00714A89">
        <w:rPr>
          <w:rFonts w:hint="cs"/>
          <w:sz w:val="27"/>
          <w:rtl/>
          <w:lang w:bidi="ar-IQ"/>
        </w:rPr>
        <w:t>ُ</w:t>
      </w:r>
      <w:r w:rsidR="00A74A5F" w:rsidRPr="00714A89">
        <w:rPr>
          <w:sz w:val="27"/>
          <w:rtl/>
          <w:lang w:bidi="ar-IQ"/>
        </w:rPr>
        <w:t xml:space="preserve"> أبا جعفر</w:t>
      </w:r>
      <w:r w:rsidR="0047020B" w:rsidRPr="00714A89">
        <w:rPr>
          <w:rFonts w:ascii="Mosawi" w:hAnsi="Mosawi" w:cs="Mosawi"/>
          <w:szCs w:val="22"/>
          <w:rtl/>
        </w:rPr>
        <w:t>×</w:t>
      </w:r>
      <w:r w:rsidR="00A74A5F" w:rsidRPr="00714A89">
        <w:rPr>
          <w:sz w:val="27"/>
          <w:rtl/>
          <w:lang w:bidi="ar-IQ"/>
        </w:rPr>
        <w:t xml:space="preserve"> يقول: </w:t>
      </w:r>
      <w:r w:rsidR="00670657" w:rsidRPr="00714A89">
        <w:rPr>
          <w:rFonts w:hint="eastAsia"/>
          <w:sz w:val="24"/>
          <w:szCs w:val="24"/>
          <w:rtl/>
        </w:rPr>
        <w:t>«</w:t>
      </w:r>
      <w:r w:rsidR="00A74A5F" w:rsidRPr="00714A89">
        <w:rPr>
          <w:sz w:val="27"/>
          <w:rtl/>
          <w:lang w:bidi="ar-IQ"/>
        </w:rPr>
        <w:t>كل</w:t>
      </w:r>
      <w:r w:rsidRPr="00714A89">
        <w:rPr>
          <w:rFonts w:hint="cs"/>
          <w:sz w:val="27"/>
          <w:rtl/>
          <w:lang w:bidi="ar-IQ"/>
        </w:rPr>
        <w:t>ّ</w:t>
      </w:r>
      <w:r w:rsidR="00A74A5F" w:rsidRPr="00714A89">
        <w:rPr>
          <w:sz w:val="27"/>
          <w:rtl/>
          <w:lang w:bidi="ar-IQ"/>
        </w:rPr>
        <w:t xml:space="preserve"> سهو في الصلاة يطرح منها</w:t>
      </w:r>
      <w:r w:rsidRPr="00714A89">
        <w:rPr>
          <w:rFonts w:hint="cs"/>
          <w:sz w:val="27"/>
          <w:rtl/>
          <w:lang w:bidi="ar-IQ"/>
        </w:rPr>
        <w:t xml:space="preserve">، </w:t>
      </w:r>
      <w:r w:rsidR="00A74A5F" w:rsidRPr="00714A89">
        <w:rPr>
          <w:sz w:val="27"/>
          <w:rtl/>
          <w:lang w:bidi="ar-IQ"/>
        </w:rPr>
        <w:t>غير أن الله تعالى يتم</w:t>
      </w:r>
      <w:r w:rsidR="00A74A5F" w:rsidRPr="00714A89">
        <w:rPr>
          <w:rFonts w:hint="cs"/>
          <w:sz w:val="27"/>
          <w:rtl/>
          <w:lang w:bidi="ar-IQ"/>
        </w:rPr>
        <w:t>ّ</w:t>
      </w:r>
      <w:r w:rsidR="00A74A5F" w:rsidRPr="00714A89">
        <w:rPr>
          <w:sz w:val="27"/>
          <w:rtl/>
          <w:lang w:bidi="ar-IQ"/>
        </w:rPr>
        <w:t xml:space="preserve"> بالنوافل</w:t>
      </w:r>
      <w:r w:rsidRPr="00714A89">
        <w:rPr>
          <w:rFonts w:hint="cs"/>
          <w:sz w:val="27"/>
          <w:rtl/>
          <w:lang w:bidi="ar-IQ"/>
        </w:rPr>
        <w:t>.</w:t>
      </w:r>
      <w:r w:rsidR="00A74A5F" w:rsidRPr="00714A89">
        <w:rPr>
          <w:sz w:val="27"/>
          <w:rtl/>
          <w:lang w:bidi="ar-IQ"/>
        </w:rPr>
        <w:t xml:space="preserve"> إن أول ما يحاسب به العبد الصلاة</w:t>
      </w:r>
      <w:r w:rsidR="00A74A5F" w:rsidRPr="00714A89">
        <w:rPr>
          <w:rFonts w:hint="cs"/>
          <w:sz w:val="27"/>
          <w:rtl/>
          <w:lang w:bidi="ar-IQ"/>
        </w:rPr>
        <w:t>؛</w:t>
      </w:r>
      <w:r w:rsidR="00A74A5F" w:rsidRPr="00714A89">
        <w:rPr>
          <w:sz w:val="27"/>
          <w:rtl/>
          <w:lang w:bidi="ar-IQ"/>
        </w:rPr>
        <w:t xml:space="preserve"> فإن</w:t>
      </w:r>
      <w:r w:rsidRPr="00714A89">
        <w:rPr>
          <w:rFonts w:hint="cs"/>
          <w:sz w:val="27"/>
          <w:rtl/>
          <w:lang w:bidi="ar-IQ"/>
        </w:rPr>
        <w:t>ْ</w:t>
      </w:r>
      <w:r w:rsidR="00A74A5F" w:rsidRPr="00714A89">
        <w:rPr>
          <w:sz w:val="27"/>
          <w:rtl/>
          <w:lang w:bidi="ar-IQ"/>
        </w:rPr>
        <w:t xml:space="preserve"> ق</w:t>
      </w:r>
      <w:r w:rsidRPr="00714A89">
        <w:rPr>
          <w:rFonts w:hint="cs"/>
          <w:sz w:val="27"/>
          <w:rtl/>
          <w:lang w:bidi="ar-IQ"/>
        </w:rPr>
        <w:t>ُ</w:t>
      </w:r>
      <w:r w:rsidR="00A74A5F" w:rsidRPr="00714A89">
        <w:rPr>
          <w:sz w:val="27"/>
          <w:rtl/>
          <w:lang w:bidi="ar-IQ"/>
        </w:rPr>
        <w:t>بل</w:t>
      </w:r>
      <w:r w:rsidRPr="00714A89">
        <w:rPr>
          <w:rFonts w:hint="cs"/>
          <w:sz w:val="27"/>
          <w:rtl/>
          <w:lang w:bidi="ar-IQ"/>
        </w:rPr>
        <w:t>َ</w:t>
      </w:r>
      <w:r w:rsidR="00A74A5F" w:rsidRPr="00714A89">
        <w:rPr>
          <w:sz w:val="27"/>
          <w:rtl/>
          <w:lang w:bidi="ar-IQ"/>
        </w:rPr>
        <w:t>ت</w:t>
      </w:r>
      <w:r w:rsidRPr="00714A89">
        <w:rPr>
          <w:rFonts w:hint="cs"/>
          <w:sz w:val="27"/>
          <w:rtl/>
          <w:lang w:bidi="ar-IQ"/>
        </w:rPr>
        <w:t>ْ</w:t>
      </w:r>
      <w:r w:rsidR="00A74A5F" w:rsidRPr="00714A89">
        <w:rPr>
          <w:sz w:val="27"/>
          <w:rtl/>
          <w:lang w:bidi="ar-IQ"/>
        </w:rPr>
        <w:t xml:space="preserve"> ق</w:t>
      </w:r>
      <w:r w:rsidRPr="00714A89">
        <w:rPr>
          <w:rFonts w:hint="cs"/>
          <w:sz w:val="27"/>
          <w:rtl/>
          <w:lang w:bidi="ar-IQ"/>
        </w:rPr>
        <w:t>ُ</w:t>
      </w:r>
      <w:r w:rsidR="00A74A5F" w:rsidRPr="00714A89">
        <w:rPr>
          <w:sz w:val="27"/>
          <w:rtl/>
          <w:lang w:bidi="ar-IQ"/>
        </w:rPr>
        <w:t>بل ما سواها</w:t>
      </w:r>
      <w:r w:rsidRPr="00714A89">
        <w:rPr>
          <w:rFonts w:hint="cs"/>
          <w:sz w:val="27"/>
          <w:rtl/>
          <w:lang w:bidi="ar-IQ"/>
        </w:rPr>
        <w:t>.</w:t>
      </w:r>
      <w:r w:rsidR="00A74A5F" w:rsidRPr="00714A89">
        <w:rPr>
          <w:sz w:val="27"/>
          <w:rtl/>
          <w:lang w:bidi="ar-IQ"/>
        </w:rPr>
        <w:t xml:space="preserve"> إن الصلاة إذا ارتفعت في أو</w:t>
      </w:r>
      <w:r w:rsidRPr="00714A89">
        <w:rPr>
          <w:rFonts w:hint="cs"/>
          <w:sz w:val="27"/>
          <w:rtl/>
          <w:lang w:bidi="ar-IQ"/>
        </w:rPr>
        <w:t>ّ</w:t>
      </w:r>
      <w:r w:rsidR="00A74A5F" w:rsidRPr="00714A89">
        <w:rPr>
          <w:sz w:val="27"/>
          <w:rtl/>
          <w:lang w:bidi="ar-IQ"/>
        </w:rPr>
        <w:t>ل وقتها رجع</w:t>
      </w:r>
      <w:r w:rsidRPr="00714A89">
        <w:rPr>
          <w:rFonts w:hint="cs"/>
          <w:sz w:val="27"/>
          <w:rtl/>
          <w:lang w:bidi="ar-IQ"/>
        </w:rPr>
        <w:t>َ</w:t>
      </w:r>
      <w:r w:rsidR="00A74A5F" w:rsidRPr="00714A89">
        <w:rPr>
          <w:sz w:val="27"/>
          <w:rtl/>
          <w:lang w:bidi="ar-IQ"/>
        </w:rPr>
        <w:t>ت</w:t>
      </w:r>
      <w:r w:rsidRPr="00714A89">
        <w:rPr>
          <w:rFonts w:hint="cs"/>
          <w:sz w:val="27"/>
          <w:rtl/>
          <w:lang w:bidi="ar-IQ"/>
        </w:rPr>
        <w:t>ْ</w:t>
      </w:r>
      <w:r w:rsidR="00A74A5F" w:rsidRPr="00714A89">
        <w:rPr>
          <w:sz w:val="27"/>
          <w:rtl/>
          <w:lang w:bidi="ar-IQ"/>
        </w:rPr>
        <w:t xml:space="preserve"> إلى صاحبها وهي بيضاء مشرقة</w:t>
      </w:r>
      <w:r w:rsidRPr="00714A89">
        <w:rPr>
          <w:rFonts w:hint="cs"/>
          <w:sz w:val="27"/>
          <w:rtl/>
          <w:lang w:bidi="ar-IQ"/>
        </w:rPr>
        <w:t>،</w:t>
      </w:r>
      <w:r w:rsidR="00A74A5F" w:rsidRPr="00714A89">
        <w:rPr>
          <w:sz w:val="27"/>
          <w:rtl/>
          <w:lang w:bidi="ar-IQ"/>
        </w:rPr>
        <w:t xml:space="preserve"> تقول: حفظتني حفظك الله</w:t>
      </w:r>
      <w:r w:rsidRPr="00714A89">
        <w:rPr>
          <w:rFonts w:hint="cs"/>
          <w:sz w:val="27"/>
          <w:rtl/>
          <w:lang w:bidi="ar-IQ"/>
        </w:rPr>
        <w:t>؛</w:t>
      </w:r>
      <w:r w:rsidR="00A74A5F" w:rsidRPr="00714A89">
        <w:rPr>
          <w:sz w:val="27"/>
          <w:rtl/>
          <w:lang w:bidi="ar-IQ"/>
        </w:rPr>
        <w:t xml:space="preserve"> وإذا ارتفعت في غير وقتها بغير حدودها رجع</w:t>
      </w:r>
      <w:r w:rsidRPr="00714A89">
        <w:rPr>
          <w:rFonts w:hint="cs"/>
          <w:sz w:val="27"/>
          <w:rtl/>
          <w:lang w:bidi="ar-IQ"/>
        </w:rPr>
        <w:t>َ</w:t>
      </w:r>
      <w:r w:rsidR="00A74A5F" w:rsidRPr="00714A89">
        <w:rPr>
          <w:sz w:val="27"/>
          <w:rtl/>
          <w:lang w:bidi="ar-IQ"/>
        </w:rPr>
        <w:t>ت</w:t>
      </w:r>
      <w:r w:rsidRPr="00714A89">
        <w:rPr>
          <w:rFonts w:hint="cs"/>
          <w:sz w:val="27"/>
          <w:rtl/>
          <w:lang w:bidi="ar-IQ"/>
        </w:rPr>
        <w:t>ْ</w:t>
      </w:r>
      <w:r w:rsidR="00A74A5F" w:rsidRPr="00714A89">
        <w:rPr>
          <w:sz w:val="27"/>
          <w:rtl/>
          <w:lang w:bidi="ar-IQ"/>
        </w:rPr>
        <w:t xml:space="preserve"> إلى صاحبها وهي سوداء مظلمة</w:t>
      </w:r>
      <w:r w:rsidRPr="00714A89">
        <w:rPr>
          <w:rFonts w:hint="cs"/>
          <w:sz w:val="27"/>
          <w:rtl/>
          <w:lang w:bidi="ar-IQ"/>
        </w:rPr>
        <w:t>،</w:t>
      </w:r>
      <w:r w:rsidR="00A74A5F" w:rsidRPr="00714A89">
        <w:rPr>
          <w:sz w:val="27"/>
          <w:rtl/>
          <w:lang w:bidi="ar-IQ"/>
        </w:rPr>
        <w:t xml:space="preserve"> تقول: ضي</w:t>
      </w:r>
      <w:r w:rsidRPr="00714A89">
        <w:rPr>
          <w:rFonts w:hint="cs"/>
          <w:sz w:val="27"/>
          <w:rtl/>
          <w:lang w:bidi="ar-IQ"/>
        </w:rPr>
        <w:t>َّ</w:t>
      </w:r>
      <w:r w:rsidR="00A74A5F" w:rsidRPr="00714A89">
        <w:rPr>
          <w:sz w:val="27"/>
          <w:rtl/>
          <w:lang w:bidi="ar-IQ"/>
        </w:rPr>
        <w:t>عتني ضي</w:t>
      </w:r>
      <w:r w:rsidRPr="00714A89">
        <w:rPr>
          <w:rFonts w:hint="cs"/>
          <w:sz w:val="27"/>
          <w:rtl/>
          <w:lang w:bidi="ar-IQ"/>
        </w:rPr>
        <w:t>َّ</w:t>
      </w:r>
      <w:r w:rsidR="00A74A5F" w:rsidRPr="00714A89">
        <w:rPr>
          <w:sz w:val="27"/>
          <w:rtl/>
          <w:lang w:bidi="ar-IQ"/>
        </w:rPr>
        <w:t>عك الله</w:t>
      </w:r>
      <w:r w:rsidR="00A74A5F" w:rsidRPr="00714A89">
        <w:rPr>
          <w:rFonts w:hint="eastAsia"/>
          <w:sz w:val="24"/>
          <w:szCs w:val="24"/>
          <w:rtl/>
        </w:rPr>
        <w:t>»</w:t>
      </w:r>
      <w:r w:rsidR="00A74A5F" w:rsidRPr="00714A89">
        <w:rPr>
          <w:sz w:val="27"/>
          <w:vertAlign w:val="superscript"/>
          <w:rtl/>
        </w:rPr>
        <w:t>(</w:t>
      </w:r>
      <w:r w:rsidR="00A74A5F" w:rsidRPr="00714A89">
        <w:rPr>
          <w:rStyle w:val="ac"/>
          <w:sz w:val="27"/>
          <w:rtl/>
        </w:rPr>
        <w:endnoteReference w:id="653"/>
      </w:r>
      <w:r w:rsidR="00A74A5F" w:rsidRPr="00714A89">
        <w:rPr>
          <w:sz w:val="27"/>
          <w:vertAlign w:val="superscript"/>
          <w:rtl/>
        </w:rPr>
        <w:t>)</w:t>
      </w:r>
      <w:r w:rsidR="00A74A5F" w:rsidRPr="00714A89">
        <w:rPr>
          <w:rFonts w:hint="cs"/>
          <w:sz w:val="27"/>
          <w:rtl/>
        </w:rPr>
        <w:t>.</w:t>
      </w:r>
    </w:p>
    <w:p w:rsidR="00A74A5F" w:rsidRPr="00714A89" w:rsidRDefault="00B16FF7" w:rsidP="00453EC6">
      <w:pPr>
        <w:tabs>
          <w:tab w:val="left" w:pos="1472"/>
        </w:tabs>
        <w:rPr>
          <w:sz w:val="27"/>
          <w:rtl/>
        </w:rPr>
      </w:pPr>
      <w:r w:rsidRPr="00714A89">
        <w:rPr>
          <w:rFonts w:hint="cs"/>
          <w:sz w:val="27"/>
          <w:rtl/>
        </w:rPr>
        <w:t xml:space="preserve">ب ـ </w:t>
      </w:r>
      <w:r w:rsidR="00A74A5F" w:rsidRPr="00714A89">
        <w:rPr>
          <w:rFonts w:hint="cs"/>
          <w:sz w:val="27"/>
          <w:rtl/>
        </w:rPr>
        <w:t>وجاء في وصي</w:t>
      </w:r>
      <w:r w:rsidRPr="00714A89">
        <w:rPr>
          <w:rFonts w:hint="cs"/>
          <w:sz w:val="27"/>
          <w:rtl/>
        </w:rPr>
        <w:t>ّ</w:t>
      </w:r>
      <w:r w:rsidR="00A74A5F" w:rsidRPr="00714A89">
        <w:rPr>
          <w:rFonts w:hint="cs"/>
          <w:sz w:val="27"/>
          <w:rtl/>
        </w:rPr>
        <w:t>ة الإمام الصادق</w:t>
      </w:r>
      <w:r w:rsidR="0047020B" w:rsidRPr="00714A89">
        <w:rPr>
          <w:rFonts w:ascii="Mosawi" w:hAnsi="Mosawi" w:cs="Mosawi"/>
          <w:szCs w:val="22"/>
          <w:rtl/>
        </w:rPr>
        <w:t>×</w:t>
      </w:r>
      <w:r w:rsidR="00A74A5F" w:rsidRPr="00714A89">
        <w:rPr>
          <w:rFonts w:hint="cs"/>
          <w:sz w:val="27"/>
          <w:rtl/>
        </w:rPr>
        <w:t xml:space="preserve">: </w:t>
      </w:r>
      <w:r w:rsidR="00A74A5F" w:rsidRPr="00714A89">
        <w:rPr>
          <w:rFonts w:hint="eastAsia"/>
          <w:sz w:val="24"/>
          <w:szCs w:val="24"/>
          <w:rtl/>
        </w:rPr>
        <w:t>«</w:t>
      </w:r>
      <w:r w:rsidR="00A74A5F" w:rsidRPr="00714A89">
        <w:rPr>
          <w:rFonts w:hint="cs"/>
          <w:sz w:val="27"/>
          <w:rtl/>
        </w:rPr>
        <w:t>إنه لا ينال شفاعتنا م</w:t>
      </w:r>
      <w:r w:rsidR="00BF04C0" w:rsidRPr="00714A89">
        <w:rPr>
          <w:rFonts w:hint="cs"/>
          <w:sz w:val="27"/>
          <w:rtl/>
        </w:rPr>
        <w:t>َ</w:t>
      </w:r>
      <w:r w:rsidR="00A74A5F" w:rsidRPr="00714A89">
        <w:rPr>
          <w:rFonts w:hint="cs"/>
          <w:sz w:val="27"/>
          <w:rtl/>
        </w:rPr>
        <w:t>ن</w:t>
      </w:r>
      <w:r w:rsidR="00BF04C0" w:rsidRPr="00714A89">
        <w:rPr>
          <w:rFonts w:hint="cs"/>
          <w:sz w:val="27"/>
          <w:rtl/>
        </w:rPr>
        <w:t>ْ</w:t>
      </w:r>
      <w:r w:rsidR="00A74A5F" w:rsidRPr="00714A89">
        <w:rPr>
          <w:rFonts w:hint="cs"/>
          <w:sz w:val="27"/>
          <w:rtl/>
        </w:rPr>
        <w:t xml:space="preserve"> استخفّ بالصلاة</w:t>
      </w:r>
      <w:r w:rsidR="00A74A5F" w:rsidRPr="00714A89">
        <w:rPr>
          <w:rFonts w:hint="eastAsia"/>
          <w:sz w:val="24"/>
          <w:szCs w:val="24"/>
          <w:rtl/>
        </w:rPr>
        <w:t>»</w:t>
      </w:r>
      <w:r w:rsidR="00A74A5F" w:rsidRPr="00714A89">
        <w:rPr>
          <w:sz w:val="27"/>
          <w:vertAlign w:val="superscript"/>
          <w:rtl/>
        </w:rPr>
        <w:t>(</w:t>
      </w:r>
      <w:r w:rsidR="00A74A5F" w:rsidRPr="00714A89">
        <w:rPr>
          <w:rStyle w:val="ac"/>
          <w:sz w:val="27"/>
          <w:rtl/>
        </w:rPr>
        <w:endnoteReference w:id="654"/>
      </w:r>
      <w:r w:rsidR="00A74A5F" w:rsidRPr="00714A89">
        <w:rPr>
          <w:sz w:val="27"/>
          <w:vertAlign w:val="superscript"/>
          <w:rtl/>
        </w:rPr>
        <w:t>)</w:t>
      </w:r>
      <w:r w:rsidR="00A74A5F" w:rsidRPr="00714A89">
        <w:rPr>
          <w:rFonts w:hint="cs"/>
          <w:sz w:val="27"/>
          <w:rtl/>
        </w:rPr>
        <w:t>.</w:t>
      </w:r>
    </w:p>
    <w:p w:rsidR="00A74A5F" w:rsidRPr="00714A89" w:rsidRDefault="00A74A5F" w:rsidP="00453EC6">
      <w:pPr>
        <w:tabs>
          <w:tab w:val="left" w:pos="1472"/>
        </w:tabs>
        <w:rPr>
          <w:sz w:val="27"/>
          <w:rtl/>
        </w:rPr>
      </w:pPr>
      <w:r w:rsidRPr="00714A89">
        <w:rPr>
          <w:rFonts w:hint="cs"/>
          <w:sz w:val="27"/>
          <w:rtl/>
        </w:rPr>
        <w:t>2ـ الاستناد إلى آية</w:t>
      </w:r>
      <w:r w:rsidR="00BF04C0" w:rsidRPr="00714A89">
        <w:rPr>
          <w:rFonts w:hint="cs"/>
          <w:sz w:val="27"/>
          <w:rtl/>
        </w:rPr>
        <w:t>ٍ</w:t>
      </w:r>
      <w:r w:rsidRPr="00714A89">
        <w:rPr>
          <w:rFonts w:hint="cs"/>
          <w:sz w:val="27"/>
          <w:rtl/>
        </w:rPr>
        <w:t xml:space="preserve"> من القرآن تبيّ</w:t>
      </w:r>
      <w:r w:rsidR="00BF04C0" w:rsidRPr="00714A89">
        <w:rPr>
          <w:rFonts w:hint="cs"/>
          <w:sz w:val="27"/>
          <w:rtl/>
        </w:rPr>
        <w:t>ِ</w:t>
      </w:r>
      <w:r w:rsidRPr="00714A89">
        <w:rPr>
          <w:rFonts w:hint="cs"/>
          <w:sz w:val="27"/>
          <w:rtl/>
        </w:rPr>
        <w:t>ن أن الغاية من الخلق هي العبادة</w:t>
      </w:r>
      <w:r w:rsidR="00BF04C0" w:rsidRPr="00714A89">
        <w:rPr>
          <w:rFonts w:hint="cs"/>
          <w:sz w:val="27"/>
          <w:rtl/>
        </w:rPr>
        <w:t>؛</w:t>
      </w:r>
      <w:r w:rsidRPr="00714A89">
        <w:rPr>
          <w:rFonts w:hint="cs"/>
          <w:sz w:val="27"/>
          <w:rtl/>
        </w:rPr>
        <w:t xml:space="preserve"> إذ يقول تبارك وتعالى: </w:t>
      </w:r>
      <w:r w:rsidRPr="00714A89">
        <w:rPr>
          <w:rFonts w:ascii="Mosawi" w:hAnsi="Mosawi" w:cs="Mosawi"/>
          <w:sz w:val="24"/>
          <w:szCs w:val="24"/>
          <w:rtl/>
        </w:rPr>
        <w:t>﴿</w:t>
      </w:r>
      <w:r w:rsidR="00BF04C0" w:rsidRPr="00714A89">
        <w:rPr>
          <w:b/>
          <w:bCs/>
          <w:sz w:val="27"/>
          <w:rtl/>
          <w:lang w:bidi="ar-IQ"/>
        </w:rPr>
        <w:t>وَمَا خَلَقْتُ الْجِنَّ وَالإِنْسَ إِل</w:t>
      </w:r>
      <w:r w:rsidRPr="00714A89">
        <w:rPr>
          <w:b/>
          <w:bCs/>
          <w:sz w:val="27"/>
          <w:rtl/>
          <w:lang w:bidi="ar-IQ"/>
        </w:rPr>
        <w:t>ا</w:t>
      </w:r>
      <w:r w:rsidR="00BF04C0" w:rsidRPr="00714A89">
        <w:rPr>
          <w:rFonts w:hint="cs"/>
          <w:b/>
          <w:bCs/>
          <w:sz w:val="27"/>
          <w:rtl/>
          <w:lang w:bidi="ar-IQ"/>
        </w:rPr>
        <w:t>َّ</w:t>
      </w:r>
      <w:r w:rsidRPr="00714A89">
        <w:rPr>
          <w:b/>
          <w:bCs/>
          <w:sz w:val="27"/>
          <w:rtl/>
          <w:lang w:bidi="ar-IQ"/>
        </w:rPr>
        <w:t xml:space="preserve"> لِيَعْبُدُونِ</w:t>
      </w:r>
      <w:r w:rsidRPr="00714A89">
        <w:rPr>
          <w:rFonts w:ascii="Mosawi" w:hAnsi="Mosawi" w:cs="Mosawi"/>
          <w:sz w:val="24"/>
          <w:szCs w:val="24"/>
          <w:rtl/>
        </w:rPr>
        <w:t>﴾</w:t>
      </w:r>
      <w:r w:rsidRPr="00714A89">
        <w:rPr>
          <w:rFonts w:hint="cs"/>
          <w:sz w:val="27"/>
          <w:rtl/>
        </w:rPr>
        <w:t xml:space="preserve"> (الذاريات: 56).</w:t>
      </w:r>
    </w:p>
    <w:p w:rsidR="00A74A5F" w:rsidRPr="00714A89" w:rsidRDefault="00A74A5F" w:rsidP="00453EC6">
      <w:pPr>
        <w:tabs>
          <w:tab w:val="left" w:pos="1472"/>
        </w:tabs>
        <w:rPr>
          <w:sz w:val="27"/>
          <w:rtl/>
        </w:rPr>
      </w:pPr>
      <w:r w:rsidRPr="00714A89">
        <w:rPr>
          <w:rFonts w:hint="cs"/>
          <w:sz w:val="27"/>
          <w:rtl/>
        </w:rPr>
        <w:t>3ـ الروايات الدال</w:t>
      </w:r>
      <w:r w:rsidR="00BF04C0" w:rsidRPr="00714A89">
        <w:rPr>
          <w:rFonts w:hint="cs"/>
          <w:sz w:val="27"/>
          <w:rtl/>
        </w:rPr>
        <w:t>ّ</w:t>
      </w:r>
      <w:r w:rsidRPr="00714A89">
        <w:rPr>
          <w:rFonts w:hint="cs"/>
          <w:sz w:val="27"/>
          <w:rtl/>
        </w:rPr>
        <w:t>ة على أن الإسلام يقوم على خمسة أشياء</w:t>
      </w:r>
      <w:r w:rsidR="00BF04C0" w:rsidRPr="00714A89">
        <w:rPr>
          <w:rFonts w:hint="cs"/>
          <w:sz w:val="27"/>
          <w:rtl/>
        </w:rPr>
        <w:t>،</w:t>
      </w:r>
      <w:r w:rsidRPr="00714A89">
        <w:rPr>
          <w:rFonts w:hint="cs"/>
          <w:sz w:val="27"/>
          <w:rtl/>
        </w:rPr>
        <w:t xml:space="preserve"> أربعة منها من العبادات، وهي: الصلاة، والصوم، والحج</w:t>
      </w:r>
      <w:r w:rsidR="00BF04C0" w:rsidRPr="00714A89">
        <w:rPr>
          <w:rFonts w:hint="cs"/>
          <w:sz w:val="27"/>
          <w:rtl/>
        </w:rPr>
        <w:t>ّ</w:t>
      </w:r>
      <w:r w:rsidRPr="00714A89">
        <w:rPr>
          <w:rFonts w:hint="cs"/>
          <w:sz w:val="27"/>
          <w:rtl/>
        </w:rPr>
        <w:t>، والزكاة</w:t>
      </w:r>
      <w:r w:rsidRPr="00714A89">
        <w:rPr>
          <w:sz w:val="27"/>
          <w:vertAlign w:val="superscript"/>
          <w:rtl/>
        </w:rPr>
        <w:t>(</w:t>
      </w:r>
      <w:r w:rsidRPr="00714A89">
        <w:rPr>
          <w:rStyle w:val="ac"/>
          <w:sz w:val="27"/>
          <w:rtl/>
        </w:rPr>
        <w:endnoteReference w:id="655"/>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4ـ الروايات الواردة في باب الزيارة والبكاء والعزاء، من قبيل</w:t>
      </w:r>
      <w:r w:rsidR="00BF04C0" w:rsidRPr="00714A89">
        <w:rPr>
          <w:rFonts w:hint="cs"/>
          <w:sz w:val="27"/>
          <w:rtl/>
        </w:rPr>
        <w:t>:</w:t>
      </w:r>
      <w:r w:rsidRPr="00714A89">
        <w:rPr>
          <w:rFonts w:hint="cs"/>
          <w:sz w:val="27"/>
          <w:rtl/>
        </w:rPr>
        <w:t xml:space="preserve"> الروايات </w:t>
      </w:r>
      <w:r w:rsidR="00BF04C0" w:rsidRPr="00714A89">
        <w:rPr>
          <w:rFonts w:hint="cs"/>
          <w:sz w:val="27"/>
          <w:rtl/>
        </w:rPr>
        <w:t>التالية</w:t>
      </w:r>
      <w:r w:rsidRPr="00714A89">
        <w:rPr>
          <w:rFonts w:hint="cs"/>
          <w:sz w:val="27"/>
          <w:rtl/>
        </w:rPr>
        <w:t>:</w:t>
      </w:r>
    </w:p>
    <w:p w:rsidR="00A74A5F" w:rsidRPr="00714A89" w:rsidRDefault="00BF04C0" w:rsidP="00453EC6">
      <w:pPr>
        <w:tabs>
          <w:tab w:val="left" w:pos="1472"/>
        </w:tabs>
        <w:rPr>
          <w:sz w:val="27"/>
          <w:rtl/>
        </w:rPr>
      </w:pPr>
      <w:r w:rsidRPr="00714A89">
        <w:rPr>
          <w:rFonts w:hint="cs"/>
          <w:sz w:val="27"/>
          <w:rtl/>
        </w:rPr>
        <w:t>أ</w:t>
      </w:r>
      <w:r w:rsidR="00A74A5F" w:rsidRPr="00714A89">
        <w:rPr>
          <w:rFonts w:hint="cs"/>
          <w:sz w:val="27"/>
          <w:rtl/>
        </w:rPr>
        <w:t xml:space="preserve">ـ </w:t>
      </w:r>
      <w:r w:rsidR="00A74A5F" w:rsidRPr="00714A89">
        <w:rPr>
          <w:sz w:val="27"/>
          <w:rtl/>
          <w:lang w:bidi="ar-IQ"/>
        </w:rPr>
        <w:t xml:space="preserve">عن </w:t>
      </w:r>
      <w:r w:rsidR="00A74A5F" w:rsidRPr="00714A89">
        <w:rPr>
          <w:rFonts w:hint="cs"/>
          <w:sz w:val="27"/>
          <w:rtl/>
          <w:lang w:bidi="ar-IQ"/>
        </w:rPr>
        <w:t>أ</w:t>
      </w:r>
      <w:r w:rsidR="00A74A5F" w:rsidRPr="00714A89">
        <w:rPr>
          <w:sz w:val="27"/>
          <w:rtl/>
          <w:lang w:bidi="ar-IQ"/>
        </w:rPr>
        <w:t>بي عبد الله</w:t>
      </w:r>
      <w:r w:rsidR="0047020B" w:rsidRPr="00714A89">
        <w:rPr>
          <w:rFonts w:ascii="Mosawi" w:hAnsi="Mosawi" w:cs="Mosawi"/>
          <w:szCs w:val="22"/>
          <w:rtl/>
        </w:rPr>
        <w:t>×</w:t>
      </w:r>
      <w:r w:rsidR="00A74A5F" w:rsidRPr="00714A89">
        <w:rPr>
          <w:sz w:val="27"/>
          <w:rtl/>
          <w:lang w:bidi="ar-IQ"/>
        </w:rPr>
        <w:t xml:space="preserve"> قال: بينما الحسين بن علي</w:t>
      </w:r>
      <w:r w:rsidR="00221F59" w:rsidRPr="00714A89">
        <w:rPr>
          <w:rFonts w:hint="cs"/>
          <w:sz w:val="27"/>
          <w:rtl/>
          <w:lang w:bidi="ar-IQ"/>
        </w:rPr>
        <w:t>ّ</w:t>
      </w:r>
      <w:r w:rsidR="000B5409" w:rsidRPr="00714A89">
        <w:rPr>
          <w:rFonts w:ascii="Mosawi" w:hAnsi="Mosawi" w:cs="Mosawi"/>
          <w:sz w:val="24"/>
          <w:szCs w:val="24"/>
          <w:rtl/>
        </w:rPr>
        <w:t>’</w:t>
      </w:r>
      <w:r w:rsidR="00A74A5F" w:rsidRPr="00714A89">
        <w:rPr>
          <w:sz w:val="27"/>
          <w:rtl/>
          <w:lang w:bidi="ar-IQ"/>
        </w:rPr>
        <w:t xml:space="preserve"> في حجر رسول الله</w:t>
      </w:r>
      <w:r w:rsidR="0047020B" w:rsidRPr="00714A89">
        <w:rPr>
          <w:rFonts w:ascii="Mosawi" w:hAnsi="Mosawi" w:cs="Mosawi"/>
          <w:szCs w:val="22"/>
          <w:rtl/>
        </w:rPr>
        <w:t>|</w:t>
      </w:r>
      <w:r w:rsidR="00A74A5F" w:rsidRPr="00714A89">
        <w:rPr>
          <w:sz w:val="27"/>
          <w:rtl/>
          <w:lang w:bidi="ar-IQ"/>
        </w:rPr>
        <w:t xml:space="preserve"> إذ رفع رأسه</w:t>
      </w:r>
      <w:r w:rsidR="00A74A5F" w:rsidRPr="00714A89">
        <w:rPr>
          <w:rFonts w:hint="cs"/>
          <w:sz w:val="27"/>
          <w:rtl/>
          <w:lang w:bidi="ar-IQ"/>
        </w:rPr>
        <w:t>،</w:t>
      </w:r>
      <w:r w:rsidR="00A74A5F" w:rsidRPr="00714A89">
        <w:rPr>
          <w:sz w:val="27"/>
          <w:rtl/>
          <w:lang w:bidi="ar-IQ"/>
        </w:rPr>
        <w:t xml:space="preserve"> فقال له: يا </w:t>
      </w:r>
      <w:r w:rsidR="00A74A5F" w:rsidRPr="00714A89">
        <w:rPr>
          <w:rFonts w:hint="cs"/>
          <w:sz w:val="27"/>
          <w:rtl/>
          <w:lang w:bidi="ar-IQ"/>
        </w:rPr>
        <w:t>أ</w:t>
      </w:r>
      <w:r w:rsidR="00A74A5F" w:rsidRPr="00714A89">
        <w:rPr>
          <w:sz w:val="27"/>
          <w:rtl/>
          <w:lang w:bidi="ar-IQ"/>
        </w:rPr>
        <w:t>ب</w:t>
      </w:r>
      <w:r w:rsidR="00670657" w:rsidRPr="00714A89">
        <w:rPr>
          <w:rFonts w:hint="cs"/>
          <w:sz w:val="27"/>
          <w:rtl/>
          <w:lang w:bidi="ar-IQ"/>
        </w:rPr>
        <w:t>ه</w:t>
      </w:r>
      <w:r w:rsidR="00A74A5F" w:rsidRPr="00714A89">
        <w:rPr>
          <w:rFonts w:hint="cs"/>
          <w:sz w:val="27"/>
          <w:rtl/>
          <w:lang w:bidi="ar-IQ"/>
        </w:rPr>
        <w:t>،</w:t>
      </w:r>
      <w:r w:rsidR="00A74A5F" w:rsidRPr="00714A89">
        <w:rPr>
          <w:sz w:val="27"/>
          <w:rtl/>
          <w:lang w:bidi="ar-IQ"/>
        </w:rPr>
        <w:t xml:space="preserve"> ما لم</w:t>
      </w:r>
      <w:r w:rsidR="00670657" w:rsidRPr="00714A89">
        <w:rPr>
          <w:rFonts w:hint="cs"/>
          <w:sz w:val="27"/>
          <w:rtl/>
          <w:lang w:bidi="ar-IQ"/>
        </w:rPr>
        <w:t>َ</w:t>
      </w:r>
      <w:r w:rsidR="00A74A5F" w:rsidRPr="00714A89">
        <w:rPr>
          <w:sz w:val="27"/>
          <w:rtl/>
          <w:lang w:bidi="ar-IQ"/>
        </w:rPr>
        <w:t>ن</w:t>
      </w:r>
      <w:r w:rsidR="00670657" w:rsidRPr="00714A89">
        <w:rPr>
          <w:rFonts w:hint="cs"/>
          <w:sz w:val="27"/>
          <w:rtl/>
          <w:lang w:bidi="ar-IQ"/>
        </w:rPr>
        <w:t>ْ</w:t>
      </w:r>
      <w:r w:rsidR="00A74A5F" w:rsidRPr="00714A89">
        <w:rPr>
          <w:sz w:val="27"/>
          <w:rtl/>
          <w:lang w:bidi="ar-IQ"/>
        </w:rPr>
        <w:t xml:space="preserve"> زارك بعد موتك</w:t>
      </w:r>
      <w:r w:rsidR="00670657" w:rsidRPr="00714A89">
        <w:rPr>
          <w:rFonts w:hint="cs"/>
          <w:sz w:val="27"/>
          <w:rtl/>
          <w:lang w:bidi="ar-IQ"/>
        </w:rPr>
        <w:t>؟</w:t>
      </w:r>
      <w:r w:rsidR="00A74A5F" w:rsidRPr="00714A89">
        <w:rPr>
          <w:sz w:val="27"/>
          <w:rtl/>
          <w:lang w:bidi="ar-IQ"/>
        </w:rPr>
        <w:t xml:space="preserve"> فقال: </w:t>
      </w:r>
      <w:r w:rsidR="00670657" w:rsidRPr="00714A89">
        <w:rPr>
          <w:rFonts w:hint="eastAsia"/>
          <w:sz w:val="24"/>
          <w:szCs w:val="24"/>
          <w:rtl/>
        </w:rPr>
        <w:t>«</w:t>
      </w:r>
      <w:r w:rsidR="00A74A5F" w:rsidRPr="00714A89">
        <w:rPr>
          <w:sz w:val="27"/>
          <w:rtl/>
          <w:lang w:bidi="ar-IQ"/>
        </w:rPr>
        <w:t>يا بني</w:t>
      </w:r>
      <w:r w:rsidR="00670657" w:rsidRPr="00714A89">
        <w:rPr>
          <w:rFonts w:hint="cs"/>
          <w:sz w:val="27"/>
          <w:rtl/>
          <w:lang w:bidi="ar-IQ"/>
        </w:rPr>
        <w:t>ّ،</w:t>
      </w:r>
      <w:r w:rsidR="00A74A5F" w:rsidRPr="00714A89">
        <w:rPr>
          <w:sz w:val="27"/>
          <w:rtl/>
          <w:lang w:bidi="ar-IQ"/>
        </w:rPr>
        <w:t xml:space="preserve"> م</w:t>
      </w:r>
      <w:r w:rsidR="00670657" w:rsidRPr="00714A89">
        <w:rPr>
          <w:rFonts w:hint="cs"/>
          <w:sz w:val="27"/>
          <w:rtl/>
          <w:lang w:bidi="ar-IQ"/>
        </w:rPr>
        <w:t>َ</w:t>
      </w:r>
      <w:r w:rsidR="00A74A5F" w:rsidRPr="00714A89">
        <w:rPr>
          <w:sz w:val="27"/>
          <w:rtl/>
          <w:lang w:bidi="ar-IQ"/>
        </w:rPr>
        <w:t>ن</w:t>
      </w:r>
      <w:r w:rsidR="00670657" w:rsidRPr="00714A89">
        <w:rPr>
          <w:rFonts w:hint="cs"/>
          <w:sz w:val="27"/>
          <w:rtl/>
          <w:lang w:bidi="ar-IQ"/>
        </w:rPr>
        <w:t>ْ</w:t>
      </w:r>
      <w:r w:rsidR="00A74A5F" w:rsidRPr="00714A89">
        <w:rPr>
          <w:sz w:val="27"/>
          <w:rtl/>
          <w:lang w:bidi="ar-IQ"/>
        </w:rPr>
        <w:t xml:space="preserve"> </w:t>
      </w:r>
      <w:r w:rsidR="00A74A5F" w:rsidRPr="00714A89">
        <w:rPr>
          <w:rFonts w:hint="cs"/>
          <w:sz w:val="27"/>
          <w:rtl/>
          <w:lang w:bidi="ar-IQ"/>
        </w:rPr>
        <w:t>أ</w:t>
      </w:r>
      <w:r w:rsidR="00A74A5F" w:rsidRPr="00714A89">
        <w:rPr>
          <w:sz w:val="27"/>
          <w:rtl/>
          <w:lang w:bidi="ar-IQ"/>
        </w:rPr>
        <w:t>تاني زائرا</w:t>
      </w:r>
      <w:r w:rsidR="00A74A5F" w:rsidRPr="00714A89">
        <w:rPr>
          <w:rFonts w:hint="cs"/>
          <w:sz w:val="27"/>
          <w:rtl/>
          <w:lang w:bidi="ar-IQ"/>
        </w:rPr>
        <w:t>ً</w:t>
      </w:r>
      <w:r w:rsidR="00A74A5F" w:rsidRPr="00714A89">
        <w:rPr>
          <w:sz w:val="27"/>
          <w:rtl/>
          <w:lang w:bidi="ar-IQ"/>
        </w:rPr>
        <w:t xml:space="preserve"> بعد موتي فله الجن</w:t>
      </w:r>
      <w:r w:rsidR="00670657" w:rsidRPr="00714A89">
        <w:rPr>
          <w:rFonts w:hint="cs"/>
          <w:sz w:val="27"/>
          <w:rtl/>
          <w:lang w:bidi="ar-IQ"/>
        </w:rPr>
        <w:t>ّ</w:t>
      </w:r>
      <w:r w:rsidR="00A74A5F" w:rsidRPr="00714A89">
        <w:rPr>
          <w:sz w:val="27"/>
          <w:rtl/>
          <w:lang w:bidi="ar-IQ"/>
        </w:rPr>
        <w:t>ة، وم</w:t>
      </w:r>
      <w:r w:rsidR="00670657" w:rsidRPr="00714A89">
        <w:rPr>
          <w:rFonts w:hint="cs"/>
          <w:sz w:val="27"/>
          <w:rtl/>
          <w:lang w:bidi="ar-IQ"/>
        </w:rPr>
        <w:t>َ</w:t>
      </w:r>
      <w:r w:rsidR="00A74A5F" w:rsidRPr="00714A89">
        <w:rPr>
          <w:sz w:val="27"/>
          <w:rtl/>
          <w:lang w:bidi="ar-IQ"/>
        </w:rPr>
        <w:t>ن</w:t>
      </w:r>
      <w:r w:rsidR="00670657" w:rsidRPr="00714A89">
        <w:rPr>
          <w:rFonts w:hint="cs"/>
          <w:sz w:val="27"/>
          <w:rtl/>
          <w:lang w:bidi="ar-IQ"/>
        </w:rPr>
        <w:t>ْ</w:t>
      </w:r>
      <w:r w:rsidR="00A74A5F" w:rsidRPr="00714A89">
        <w:rPr>
          <w:sz w:val="27"/>
          <w:rtl/>
          <w:lang w:bidi="ar-IQ"/>
        </w:rPr>
        <w:t xml:space="preserve"> أتى </w:t>
      </w:r>
      <w:r w:rsidR="00A74A5F" w:rsidRPr="00714A89">
        <w:rPr>
          <w:rFonts w:hint="cs"/>
          <w:sz w:val="27"/>
          <w:rtl/>
          <w:lang w:bidi="ar-IQ"/>
        </w:rPr>
        <w:t>أ</w:t>
      </w:r>
      <w:r w:rsidR="00A74A5F" w:rsidRPr="00714A89">
        <w:rPr>
          <w:sz w:val="27"/>
          <w:rtl/>
          <w:lang w:bidi="ar-IQ"/>
        </w:rPr>
        <w:t>باك زائرا</w:t>
      </w:r>
      <w:r w:rsidR="00A74A5F" w:rsidRPr="00714A89">
        <w:rPr>
          <w:rFonts w:hint="cs"/>
          <w:sz w:val="27"/>
          <w:rtl/>
          <w:lang w:bidi="ar-IQ"/>
        </w:rPr>
        <w:t>ً</w:t>
      </w:r>
      <w:r w:rsidR="00A74A5F" w:rsidRPr="00714A89">
        <w:rPr>
          <w:sz w:val="27"/>
          <w:rtl/>
          <w:lang w:bidi="ar-IQ"/>
        </w:rPr>
        <w:t xml:space="preserve"> بعد موته فله الجن</w:t>
      </w:r>
      <w:r w:rsidR="00670657" w:rsidRPr="00714A89">
        <w:rPr>
          <w:rFonts w:hint="cs"/>
          <w:sz w:val="27"/>
          <w:rtl/>
          <w:lang w:bidi="ar-IQ"/>
        </w:rPr>
        <w:t>ّ</w:t>
      </w:r>
      <w:r w:rsidR="00A74A5F" w:rsidRPr="00714A89">
        <w:rPr>
          <w:sz w:val="27"/>
          <w:rtl/>
          <w:lang w:bidi="ar-IQ"/>
        </w:rPr>
        <w:t>ة، وم</w:t>
      </w:r>
      <w:r w:rsidR="00670657" w:rsidRPr="00714A89">
        <w:rPr>
          <w:rFonts w:hint="cs"/>
          <w:sz w:val="27"/>
          <w:rtl/>
          <w:lang w:bidi="ar-IQ"/>
        </w:rPr>
        <w:t>َ</w:t>
      </w:r>
      <w:r w:rsidR="00A74A5F" w:rsidRPr="00714A89">
        <w:rPr>
          <w:sz w:val="27"/>
          <w:rtl/>
          <w:lang w:bidi="ar-IQ"/>
        </w:rPr>
        <w:t>ن</w:t>
      </w:r>
      <w:r w:rsidR="00670657" w:rsidRPr="00714A89">
        <w:rPr>
          <w:rFonts w:hint="cs"/>
          <w:sz w:val="27"/>
          <w:rtl/>
          <w:lang w:bidi="ar-IQ"/>
        </w:rPr>
        <w:t>ْ</w:t>
      </w:r>
      <w:r w:rsidR="00A74A5F" w:rsidRPr="00714A89">
        <w:rPr>
          <w:sz w:val="27"/>
          <w:rtl/>
          <w:lang w:bidi="ar-IQ"/>
        </w:rPr>
        <w:t xml:space="preserve"> أتى أخاك زائرا</w:t>
      </w:r>
      <w:r w:rsidR="00A74A5F" w:rsidRPr="00714A89">
        <w:rPr>
          <w:rFonts w:hint="cs"/>
          <w:sz w:val="27"/>
          <w:rtl/>
          <w:lang w:bidi="ar-IQ"/>
        </w:rPr>
        <w:t>ً</w:t>
      </w:r>
      <w:r w:rsidR="00A74A5F" w:rsidRPr="00714A89">
        <w:rPr>
          <w:sz w:val="27"/>
          <w:rtl/>
          <w:lang w:bidi="ar-IQ"/>
        </w:rPr>
        <w:t xml:space="preserve"> بعد موته فله الجن</w:t>
      </w:r>
      <w:r w:rsidR="00670657" w:rsidRPr="00714A89">
        <w:rPr>
          <w:rFonts w:hint="cs"/>
          <w:sz w:val="27"/>
          <w:rtl/>
          <w:lang w:bidi="ar-IQ"/>
        </w:rPr>
        <w:t>ّ</w:t>
      </w:r>
      <w:r w:rsidR="00A74A5F" w:rsidRPr="00714A89">
        <w:rPr>
          <w:sz w:val="27"/>
          <w:rtl/>
          <w:lang w:bidi="ar-IQ"/>
        </w:rPr>
        <w:t>ة، وم</w:t>
      </w:r>
      <w:r w:rsidR="00670657" w:rsidRPr="00714A89">
        <w:rPr>
          <w:rFonts w:hint="cs"/>
          <w:sz w:val="27"/>
          <w:rtl/>
          <w:lang w:bidi="ar-IQ"/>
        </w:rPr>
        <w:t>َ</w:t>
      </w:r>
      <w:r w:rsidR="00A74A5F" w:rsidRPr="00714A89">
        <w:rPr>
          <w:sz w:val="27"/>
          <w:rtl/>
          <w:lang w:bidi="ar-IQ"/>
        </w:rPr>
        <w:t>ن</w:t>
      </w:r>
      <w:r w:rsidR="00670657" w:rsidRPr="00714A89">
        <w:rPr>
          <w:rFonts w:hint="cs"/>
          <w:sz w:val="27"/>
          <w:rtl/>
          <w:lang w:bidi="ar-IQ"/>
        </w:rPr>
        <w:t>ْ</w:t>
      </w:r>
      <w:r w:rsidR="00A74A5F" w:rsidRPr="00714A89">
        <w:rPr>
          <w:sz w:val="27"/>
          <w:rtl/>
          <w:lang w:bidi="ar-IQ"/>
        </w:rPr>
        <w:t xml:space="preserve"> </w:t>
      </w:r>
      <w:r w:rsidR="00A74A5F" w:rsidRPr="00714A89">
        <w:rPr>
          <w:rFonts w:hint="cs"/>
          <w:sz w:val="27"/>
          <w:rtl/>
          <w:lang w:bidi="ar-IQ"/>
        </w:rPr>
        <w:t>أ</w:t>
      </w:r>
      <w:r w:rsidR="00A74A5F" w:rsidRPr="00714A89">
        <w:rPr>
          <w:sz w:val="27"/>
          <w:rtl/>
          <w:lang w:bidi="ar-IQ"/>
        </w:rPr>
        <w:t>تاك زائرا</w:t>
      </w:r>
      <w:r w:rsidR="00A74A5F" w:rsidRPr="00714A89">
        <w:rPr>
          <w:rFonts w:hint="cs"/>
          <w:sz w:val="27"/>
          <w:rtl/>
          <w:lang w:bidi="ar-IQ"/>
        </w:rPr>
        <w:t>ً</w:t>
      </w:r>
      <w:r w:rsidR="00A74A5F" w:rsidRPr="00714A89">
        <w:rPr>
          <w:sz w:val="27"/>
          <w:rtl/>
          <w:lang w:bidi="ar-IQ"/>
        </w:rPr>
        <w:t xml:space="preserve"> بعد موتك فله الجن</w:t>
      </w:r>
      <w:r w:rsidR="00670657" w:rsidRPr="00714A89">
        <w:rPr>
          <w:rFonts w:hint="cs"/>
          <w:sz w:val="27"/>
          <w:rtl/>
          <w:lang w:bidi="ar-IQ"/>
        </w:rPr>
        <w:t>ّ</w:t>
      </w:r>
      <w:r w:rsidR="00A74A5F" w:rsidRPr="00714A89">
        <w:rPr>
          <w:sz w:val="27"/>
          <w:rtl/>
          <w:lang w:bidi="ar-IQ"/>
        </w:rPr>
        <w:t>ة</w:t>
      </w:r>
      <w:r w:rsidR="00A74A5F" w:rsidRPr="00714A89">
        <w:rPr>
          <w:rFonts w:hint="eastAsia"/>
          <w:sz w:val="24"/>
          <w:szCs w:val="24"/>
          <w:rtl/>
        </w:rPr>
        <w:t>»</w:t>
      </w:r>
      <w:r w:rsidR="00A74A5F" w:rsidRPr="00714A89">
        <w:rPr>
          <w:sz w:val="27"/>
          <w:vertAlign w:val="superscript"/>
          <w:rtl/>
        </w:rPr>
        <w:t>(</w:t>
      </w:r>
      <w:r w:rsidR="00A74A5F" w:rsidRPr="00714A89">
        <w:rPr>
          <w:rStyle w:val="ac"/>
          <w:sz w:val="27"/>
          <w:rtl/>
        </w:rPr>
        <w:endnoteReference w:id="656"/>
      </w:r>
      <w:r w:rsidR="00A74A5F" w:rsidRPr="00714A89">
        <w:rPr>
          <w:sz w:val="27"/>
          <w:vertAlign w:val="superscript"/>
          <w:rtl/>
        </w:rPr>
        <w:t>)</w:t>
      </w:r>
      <w:r w:rsidR="00A74A5F" w:rsidRPr="00714A89">
        <w:rPr>
          <w:rFonts w:hint="cs"/>
          <w:sz w:val="27"/>
          <w:rtl/>
        </w:rPr>
        <w:t>.</w:t>
      </w:r>
    </w:p>
    <w:p w:rsidR="00A74A5F" w:rsidRPr="00714A89" w:rsidRDefault="00670657" w:rsidP="00453EC6">
      <w:pPr>
        <w:tabs>
          <w:tab w:val="left" w:pos="1472"/>
        </w:tabs>
        <w:rPr>
          <w:sz w:val="27"/>
          <w:rtl/>
        </w:rPr>
      </w:pPr>
      <w:r w:rsidRPr="00714A89">
        <w:rPr>
          <w:rFonts w:hint="cs"/>
          <w:sz w:val="27"/>
          <w:rtl/>
        </w:rPr>
        <w:t xml:space="preserve">ب </w:t>
      </w:r>
      <w:r w:rsidR="00A74A5F" w:rsidRPr="00714A89">
        <w:rPr>
          <w:rFonts w:hint="cs"/>
          <w:sz w:val="27"/>
          <w:rtl/>
        </w:rPr>
        <w:t xml:space="preserve">ـ </w:t>
      </w:r>
      <w:r w:rsidR="00A74A5F" w:rsidRPr="00714A89">
        <w:rPr>
          <w:sz w:val="27"/>
          <w:rtl/>
          <w:lang w:bidi="ar-IQ"/>
        </w:rPr>
        <w:t xml:space="preserve">عن </w:t>
      </w:r>
      <w:r w:rsidR="00A74A5F" w:rsidRPr="00714A89">
        <w:rPr>
          <w:rFonts w:hint="cs"/>
          <w:sz w:val="27"/>
          <w:rtl/>
          <w:lang w:bidi="ar-IQ"/>
        </w:rPr>
        <w:t>أ</w:t>
      </w:r>
      <w:r w:rsidR="00A74A5F" w:rsidRPr="00714A89">
        <w:rPr>
          <w:sz w:val="27"/>
          <w:rtl/>
          <w:lang w:bidi="ar-IQ"/>
        </w:rPr>
        <w:t>بي عبد الله</w:t>
      </w:r>
      <w:r w:rsidR="0047020B" w:rsidRPr="00714A89">
        <w:rPr>
          <w:rFonts w:ascii="Mosawi" w:hAnsi="Mosawi" w:cs="Mosawi"/>
          <w:szCs w:val="22"/>
          <w:rtl/>
        </w:rPr>
        <w:t>×</w:t>
      </w:r>
      <w:r w:rsidR="00A74A5F" w:rsidRPr="00714A89">
        <w:rPr>
          <w:sz w:val="27"/>
          <w:rtl/>
          <w:lang w:bidi="ar-IQ"/>
        </w:rPr>
        <w:t xml:space="preserve"> قال: </w:t>
      </w:r>
      <w:r w:rsidRPr="00714A89">
        <w:rPr>
          <w:rFonts w:hint="eastAsia"/>
          <w:sz w:val="24"/>
          <w:szCs w:val="24"/>
          <w:rtl/>
        </w:rPr>
        <w:t>«</w:t>
      </w:r>
      <w:r w:rsidR="00A74A5F" w:rsidRPr="00714A89">
        <w:rPr>
          <w:sz w:val="27"/>
          <w:rtl/>
          <w:lang w:bidi="ar-IQ"/>
        </w:rPr>
        <w:t>م</w:t>
      </w:r>
      <w:r w:rsidRPr="00714A89">
        <w:rPr>
          <w:rFonts w:hint="cs"/>
          <w:sz w:val="27"/>
          <w:rtl/>
          <w:lang w:bidi="ar-IQ"/>
        </w:rPr>
        <w:t>َ</w:t>
      </w:r>
      <w:r w:rsidR="00A74A5F" w:rsidRPr="00714A89">
        <w:rPr>
          <w:sz w:val="27"/>
          <w:rtl/>
          <w:lang w:bidi="ar-IQ"/>
        </w:rPr>
        <w:t>ن</w:t>
      </w:r>
      <w:r w:rsidRPr="00714A89">
        <w:rPr>
          <w:rFonts w:hint="cs"/>
          <w:sz w:val="27"/>
          <w:rtl/>
          <w:lang w:bidi="ar-IQ"/>
        </w:rPr>
        <w:t>ْ</w:t>
      </w:r>
      <w:r w:rsidR="00A74A5F" w:rsidRPr="00714A89">
        <w:rPr>
          <w:sz w:val="27"/>
          <w:rtl/>
          <w:lang w:bidi="ar-IQ"/>
        </w:rPr>
        <w:t xml:space="preserve"> أتى قبر الحسين</w:t>
      </w:r>
      <w:r w:rsidR="0047020B" w:rsidRPr="00714A89">
        <w:rPr>
          <w:rFonts w:ascii="Mosawi" w:hAnsi="Mosawi" w:cs="Mosawi"/>
          <w:szCs w:val="22"/>
          <w:rtl/>
        </w:rPr>
        <w:t>×</w:t>
      </w:r>
      <w:r w:rsidR="00A74A5F" w:rsidRPr="00714A89">
        <w:rPr>
          <w:sz w:val="27"/>
          <w:rtl/>
          <w:lang w:bidi="ar-IQ"/>
        </w:rPr>
        <w:t xml:space="preserve"> عارفا</w:t>
      </w:r>
      <w:r w:rsidR="00A74A5F" w:rsidRPr="00714A89">
        <w:rPr>
          <w:rFonts w:hint="cs"/>
          <w:sz w:val="27"/>
          <w:rtl/>
          <w:lang w:bidi="ar-IQ"/>
        </w:rPr>
        <w:t>ً</w:t>
      </w:r>
      <w:r w:rsidR="00A74A5F" w:rsidRPr="00714A89">
        <w:rPr>
          <w:sz w:val="27"/>
          <w:rtl/>
          <w:lang w:bidi="ar-IQ"/>
        </w:rPr>
        <w:t xml:space="preserve"> بحق</w:t>
      </w:r>
      <w:r w:rsidRPr="00714A89">
        <w:rPr>
          <w:rFonts w:hint="cs"/>
          <w:sz w:val="27"/>
          <w:rtl/>
          <w:lang w:bidi="ar-IQ"/>
        </w:rPr>
        <w:t>ِّ</w:t>
      </w:r>
      <w:r w:rsidR="00A74A5F" w:rsidRPr="00714A89">
        <w:rPr>
          <w:sz w:val="27"/>
          <w:rtl/>
          <w:lang w:bidi="ar-IQ"/>
        </w:rPr>
        <w:t>ه غفر له ما تقد</w:t>
      </w:r>
      <w:r w:rsidRPr="00714A89">
        <w:rPr>
          <w:rFonts w:hint="cs"/>
          <w:sz w:val="27"/>
          <w:rtl/>
          <w:lang w:bidi="ar-IQ"/>
        </w:rPr>
        <w:t>َّ</w:t>
      </w:r>
      <w:r w:rsidR="00A74A5F" w:rsidRPr="00714A89">
        <w:rPr>
          <w:sz w:val="27"/>
          <w:rtl/>
          <w:lang w:bidi="ar-IQ"/>
        </w:rPr>
        <w:t>م من ذنبه وما تأخ</w:t>
      </w:r>
      <w:r w:rsidRPr="00714A89">
        <w:rPr>
          <w:rFonts w:hint="cs"/>
          <w:sz w:val="27"/>
          <w:rtl/>
          <w:lang w:bidi="ar-IQ"/>
        </w:rPr>
        <w:t>َّ</w:t>
      </w:r>
      <w:r w:rsidR="00A74A5F" w:rsidRPr="00714A89">
        <w:rPr>
          <w:sz w:val="27"/>
          <w:rtl/>
          <w:lang w:bidi="ar-IQ"/>
        </w:rPr>
        <w:t>ر</w:t>
      </w:r>
      <w:r w:rsidR="00A74A5F" w:rsidRPr="00714A89">
        <w:rPr>
          <w:rFonts w:hint="eastAsia"/>
          <w:sz w:val="24"/>
          <w:szCs w:val="24"/>
          <w:rtl/>
        </w:rPr>
        <w:t>»</w:t>
      </w:r>
      <w:r w:rsidR="00A74A5F" w:rsidRPr="00714A89">
        <w:rPr>
          <w:sz w:val="27"/>
          <w:vertAlign w:val="superscript"/>
          <w:rtl/>
        </w:rPr>
        <w:t>(</w:t>
      </w:r>
      <w:r w:rsidR="00A74A5F" w:rsidRPr="00714A89">
        <w:rPr>
          <w:rStyle w:val="ac"/>
          <w:sz w:val="27"/>
          <w:rtl/>
        </w:rPr>
        <w:endnoteReference w:id="657"/>
      </w:r>
      <w:r w:rsidR="00A74A5F" w:rsidRPr="00714A89">
        <w:rPr>
          <w:sz w:val="27"/>
          <w:vertAlign w:val="superscript"/>
          <w:rtl/>
        </w:rPr>
        <w:t>)</w:t>
      </w:r>
      <w:r w:rsidR="00A74A5F" w:rsidRPr="00714A89">
        <w:rPr>
          <w:rFonts w:hint="cs"/>
          <w:sz w:val="27"/>
          <w:rtl/>
        </w:rPr>
        <w:t>.</w:t>
      </w:r>
    </w:p>
    <w:p w:rsidR="00A74A5F" w:rsidRPr="00714A89" w:rsidRDefault="00670657" w:rsidP="00453EC6">
      <w:pPr>
        <w:tabs>
          <w:tab w:val="left" w:pos="1472"/>
        </w:tabs>
        <w:rPr>
          <w:sz w:val="27"/>
          <w:rtl/>
        </w:rPr>
      </w:pPr>
      <w:r w:rsidRPr="00714A89">
        <w:rPr>
          <w:rFonts w:hint="cs"/>
          <w:sz w:val="27"/>
          <w:rtl/>
        </w:rPr>
        <w:t xml:space="preserve">ج </w:t>
      </w:r>
      <w:r w:rsidR="00A74A5F" w:rsidRPr="00714A89">
        <w:rPr>
          <w:rFonts w:hint="cs"/>
          <w:sz w:val="27"/>
          <w:rtl/>
        </w:rPr>
        <w:t xml:space="preserve">ـ </w:t>
      </w:r>
      <w:r w:rsidR="00A74A5F" w:rsidRPr="00714A89">
        <w:rPr>
          <w:sz w:val="27"/>
          <w:rtl/>
          <w:lang w:bidi="ar-IQ"/>
        </w:rPr>
        <w:t xml:space="preserve">عن </w:t>
      </w:r>
      <w:r w:rsidR="00A74A5F" w:rsidRPr="00714A89">
        <w:rPr>
          <w:rFonts w:hint="cs"/>
          <w:sz w:val="27"/>
          <w:rtl/>
          <w:lang w:bidi="ar-IQ"/>
        </w:rPr>
        <w:t>أ</w:t>
      </w:r>
      <w:r w:rsidR="00A74A5F" w:rsidRPr="00714A89">
        <w:rPr>
          <w:sz w:val="27"/>
          <w:rtl/>
          <w:lang w:bidi="ar-IQ"/>
        </w:rPr>
        <w:t>بي الحسن موسى بن جعفر</w:t>
      </w:r>
      <w:r w:rsidR="000B5409" w:rsidRPr="00714A89">
        <w:rPr>
          <w:rFonts w:ascii="Mosawi" w:hAnsi="Mosawi" w:cs="Mosawi"/>
          <w:sz w:val="24"/>
          <w:szCs w:val="24"/>
          <w:rtl/>
        </w:rPr>
        <w:t>’</w:t>
      </w:r>
      <w:r w:rsidR="00A74A5F" w:rsidRPr="00714A89">
        <w:rPr>
          <w:sz w:val="27"/>
          <w:rtl/>
          <w:lang w:bidi="ar-IQ"/>
        </w:rPr>
        <w:t xml:space="preserve"> قال: </w:t>
      </w:r>
      <w:r w:rsidRPr="00714A89">
        <w:rPr>
          <w:rFonts w:hint="eastAsia"/>
          <w:sz w:val="24"/>
          <w:szCs w:val="24"/>
          <w:rtl/>
        </w:rPr>
        <w:t>«</w:t>
      </w:r>
      <w:r w:rsidR="00A74A5F" w:rsidRPr="00714A89">
        <w:rPr>
          <w:sz w:val="27"/>
          <w:rtl/>
          <w:lang w:bidi="ar-IQ"/>
        </w:rPr>
        <w:t>م</w:t>
      </w:r>
      <w:r w:rsidRPr="00714A89">
        <w:rPr>
          <w:rFonts w:hint="cs"/>
          <w:sz w:val="27"/>
          <w:rtl/>
          <w:lang w:bidi="ar-IQ"/>
        </w:rPr>
        <w:t>َ</w:t>
      </w:r>
      <w:r w:rsidR="00A74A5F" w:rsidRPr="00714A89">
        <w:rPr>
          <w:sz w:val="27"/>
          <w:rtl/>
          <w:lang w:bidi="ar-IQ"/>
        </w:rPr>
        <w:t>ن</w:t>
      </w:r>
      <w:r w:rsidRPr="00714A89">
        <w:rPr>
          <w:rFonts w:hint="cs"/>
          <w:sz w:val="27"/>
          <w:rtl/>
          <w:lang w:bidi="ar-IQ"/>
        </w:rPr>
        <w:t>ْ</w:t>
      </w:r>
      <w:r w:rsidR="00A74A5F" w:rsidRPr="00714A89">
        <w:rPr>
          <w:sz w:val="27"/>
          <w:rtl/>
          <w:lang w:bidi="ar-IQ"/>
        </w:rPr>
        <w:t xml:space="preserve"> زار ابني هذا </w:t>
      </w:r>
      <w:r w:rsidR="00A74A5F" w:rsidRPr="00714A89">
        <w:rPr>
          <w:rFonts w:hint="cs"/>
          <w:sz w:val="27"/>
          <w:rtl/>
          <w:lang w:bidi="ar-IQ"/>
        </w:rPr>
        <w:t>ـ</w:t>
      </w:r>
      <w:r w:rsidR="00A74A5F" w:rsidRPr="00714A89">
        <w:rPr>
          <w:sz w:val="27"/>
          <w:rtl/>
          <w:lang w:bidi="ar-IQ"/>
        </w:rPr>
        <w:t xml:space="preserve"> وأومأ </w:t>
      </w:r>
      <w:r w:rsidR="00A74A5F" w:rsidRPr="00714A89">
        <w:rPr>
          <w:rFonts w:hint="cs"/>
          <w:sz w:val="27"/>
          <w:rtl/>
          <w:lang w:bidi="ar-IQ"/>
        </w:rPr>
        <w:t>إ</w:t>
      </w:r>
      <w:r w:rsidR="00A74A5F" w:rsidRPr="00714A89">
        <w:rPr>
          <w:sz w:val="27"/>
          <w:rtl/>
          <w:lang w:bidi="ar-IQ"/>
        </w:rPr>
        <w:t xml:space="preserve">لى </w:t>
      </w:r>
      <w:r w:rsidR="00A74A5F" w:rsidRPr="00714A89">
        <w:rPr>
          <w:rFonts w:hint="cs"/>
          <w:sz w:val="27"/>
          <w:rtl/>
          <w:lang w:bidi="ar-IQ"/>
        </w:rPr>
        <w:t>أ</w:t>
      </w:r>
      <w:r w:rsidR="00A74A5F" w:rsidRPr="00714A89">
        <w:rPr>
          <w:sz w:val="27"/>
          <w:rtl/>
          <w:lang w:bidi="ar-IQ"/>
        </w:rPr>
        <w:t>بي الحسن الرضا</w:t>
      </w:r>
      <w:r w:rsidR="0047020B" w:rsidRPr="00714A89">
        <w:rPr>
          <w:rFonts w:ascii="Mosawi" w:hAnsi="Mosawi" w:cs="Mosawi"/>
          <w:szCs w:val="22"/>
          <w:rtl/>
        </w:rPr>
        <w:t>×</w:t>
      </w:r>
      <w:r w:rsidR="00A74A5F" w:rsidRPr="00714A89">
        <w:rPr>
          <w:sz w:val="27"/>
          <w:rtl/>
          <w:lang w:bidi="ar-IQ"/>
        </w:rPr>
        <w:t xml:space="preserve"> </w:t>
      </w:r>
      <w:r w:rsidR="00A74A5F" w:rsidRPr="00714A89">
        <w:rPr>
          <w:rFonts w:hint="cs"/>
          <w:sz w:val="27"/>
          <w:rtl/>
          <w:lang w:bidi="ar-IQ"/>
        </w:rPr>
        <w:t>ـ</w:t>
      </w:r>
      <w:r w:rsidR="00A74A5F" w:rsidRPr="00714A89">
        <w:rPr>
          <w:sz w:val="27"/>
          <w:rtl/>
          <w:lang w:bidi="ar-IQ"/>
        </w:rPr>
        <w:t xml:space="preserve"> فله الجن</w:t>
      </w:r>
      <w:r w:rsidRPr="00714A89">
        <w:rPr>
          <w:rFonts w:hint="cs"/>
          <w:sz w:val="27"/>
          <w:rtl/>
          <w:lang w:bidi="ar-IQ"/>
        </w:rPr>
        <w:t>ّ</w:t>
      </w:r>
      <w:r w:rsidR="00A74A5F" w:rsidRPr="00714A89">
        <w:rPr>
          <w:sz w:val="27"/>
          <w:rtl/>
          <w:lang w:bidi="ar-IQ"/>
        </w:rPr>
        <w:t>ة</w:t>
      </w:r>
      <w:r w:rsidR="00A74A5F" w:rsidRPr="00714A89">
        <w:rPr>
          <w:rFonts w:hint="eastAsia"/>
          <w:sz w:val="24"/>
          <w:szCs w:val="24"/>
          <w:rtl/>
        </w:rPr>
        <w:t>»</w:t>
      </w:r>
      <w:r w:rsidR="00A74A5F" w:rsidRPr="00714A89">
        <w:rPr>
          <w:sz w:val="27"/>
          <w:vertAlign w:val="superscript"/>
          <w:rtl/>
        </w:rPr>
        <w:t>(</w:t>
      </w:r>
      <w:r w:rsidR="00A74A5F" w:rsidRPr="00714A89">
        <w:rPr>
          <w:rStyle w:val="ac"/>
          <w:sz w:val="27"/>
          <w:rtl/>
        </w:rPr>
        <w:endnoteReference w:id="658"/>
      </w:r>
      <w:r w:rsidR="00A74A5F" w:rsidRPr="00714A89">
        <w:rPr>
          <w:sz w:val="27"/>
          <w:vertAlign w:val="superscript"/>
          <w:rtl/>
        </w:rPr>
        <w:t>)</w:t>
      </w:r>
      <w:r w:rsidR="00A74A5F" w:rsidRPr="00714A89">
        <w:rPr>
          <w:rFonts w:hint="cs"/>
          <w:sz w:val="27"/>
          <w:rtl/>
        </w:rPr>
        <w:t>.</w:t>
      </w:r>
    </w:p>
    <w:p w:rsidR="00A74A5F" w:rsidRPr="00714A89" w:rsidRDefault="00670657" w:rsidP="00453EC6">
      <w:pPr>
        <w:tabs>
          <w:tab w:val="left" w:pos="1472"/>
        </w:tabs>
        <w:rPr>
          <w:sz w:val="27"/>
          <w:rtl/>
        </w:rPr>
      </w:pPr>
      <w:r w:rsidRPr="00714A89">
        <w:rPr>
          <w:rFonts w:hint="cs"/>
          <w:sz w:val="27"/>
          <w:rtl/>
        </w:rPr>
        <w:lastRenderedPageBreak/>
        <w:t xml:space="preserve">د </w:t>
      </w:r>
      <w:r w:rsidR="00A74A5F" w:rsidRPr="00714A89">
        <w:rPr>
          <w:rFonts w:hint="cs"/>
          <w:sz w:val="27"/>
          <w:rtl/>
        </w:rPr>
        <w:t xml:space="preserve">ـ </w:t>
      </w:r>
      <w:r w:rsidR="00A74A5F" w:rsidRPr="00714A89">
        <w:rPr>
          <w:sz w:val="27"/>
          <w:rtl/>
          <w:lang w:bidi="ar-IQ"/>
        </w:rPr>
        <w:t xml:space="preserve">عن سعد بن سعد، عن </w:t>
      </w:r>
      <w:r w:rsidR="00A74A5F" w:rsidRPr="00714A89">
        <w:rPr>
          <w:rFonts w:hint="cs"/>
          <w:sz w:val="27"/>
          <w:rtl/>
          <w:lang w:bidi="ar-IQ"/>
        </w:rPr>
        <w:t>أ</w:t>
      </w:r>
      <w:r w:rsidR="00A74A5F" w:rsidRPr="00714A89">
        <w:rPr>
          <w:sz w:val="27"/>
          <w:rtl/>
          <w:lang w:bidi="ar-IQ"/>
        </w:rPr>
        <w:t>بي الحسن الرضا</w:t>
      </w:r>
      <w:r w:rsidR="0047020B" w:rsidRPr="00714A89">
        <w:rPr>
          <w:rFonts w:ascii="Mosawi" w:hAnsi="Mosawi" w:cs="Mosawi"/>
          <w:szCs w:val="22"/>
          <w:rtl/>
        </w:rPr>
        <w:t>×</w:t>
      </w:r>
      <w:r w:rsidRPr="00714A89">
        <w:rPr>
          <w:rFonts w:hint="cs"/>
          <w:sz w:val="27"/>
          <w:rtl/>
          <w:lang w:bidi="ar-IQ"/>
        </w:rPr>
        <w:t>،</w:t>
      </w:r>
      <w:r w:rsidR="00A74A5F" w:rsidRPr="00714A89">
        <w:rPr>
          <w:sz w:val="27"/>
          <w:rtl/>
          <w:lang w:bidi="ar-IQ"/>
        </w:rPr>
        <w:t xml:space="preserve"> قال: سألت</w:t>
      </w:r>
      <w:r w:rsidRPr="00714A89">
        <w:rPr>
          <w:rFonts w:hint="cs"/>
          <w:sz w:val="27"/>
          <w:rtl/>
          <w:lang w:bidi="ar-IQ"/>
        </w:rPr>
        <w:t>ُ</w:t>
      </w:r>
      <w:r w:rsidR="00A74A5F" w:rsidRPr="00714A89">
        <w:rPr>
          <w:sz w:val="27"/>
          <w:rtl/>
          <w:lang w:bidi="ar-IQ"/>
        </w:rPr>
        <w:t>ه عن زيارة فاطمة بنت موسى</w:t>
      </w:r>
      <w:r w:rsidR="0047020B" w:rsidRPr="00714A89">
        <w:rPr>
          <w:rFonts w:ascii="Mosawi" w:hAnsi="Mosawi" w:cs="Mosawi"/>
          <w:szCs w:val="22"/>
          <w:rtl/>
        </w:rPr>
        <w:t>×</w:t>
      </w:r>
      <w:r w:rsidRPr="00714A89">
        <w:rPr>
          <w:rFonts w:hint="cs"/>
          <w:sz w:val="27"/>
          <w:rtl/>
          <w:lang w:bidi="ar-IQ"/>
        </w:rPr>
        <w:t>؟</w:t>
      </w:r>
      <w:r w:rsidR="00A74A5F" w:rsidRPr="00714A89">
        <w:rPr>
          <w:sz w:val="27"/>
          <w:rtl/>
          <w:lang w:bidi="ar-IQ"/>
        </w:rPr>
        <w:t xml:space="preserve"> قال: </w:t>
      </w:r>
      <w:r w:rsidRPr="00714A89">
        <w:rPr>
          <w:rFonts w:hint="eastAsia"/>
          <w:sz w:val="24"/>
          <w:szCs w:val="24"/>
          <w:rtl/>
        </w:rPr>
        <w:t>«</w:t>
      </w:r>
      <w:r w:rsidR="00A74A5F" w:rsidRPr="00714A89">
        <w:rPr>
          <w:sz w:val="27"/>
          <w:rtl/>
          <w:lang w:bidi="ar-IQ"/>
        </w:rPr>
        <w:t>م</w:t>
      </w:r>
      <w:r w:rsidRPr="00714A89">
        <w:rPr>
          <w:rFonts w:hint="cs"/>
          <w:sz w:val="27"/>
          <w:rtl/>
          <w:lang w:bidi="ar-IQ"/>
        </w:rPr>
        <w:t>َ</w:t>
      </w:r>
      <w:r w:rsidR="00A74A5F" w:rsidRPr="00714A89">
        <w:rPr>
          <w:sz w:val="27"/>
          <w:rtl/>
          <w:lang w:bidi="ar-IQ"/>
        </w:rPr>
        <w:t>ن</w:t>
      </w:r>
      <w:r w:rsidRPr="00714A89">
        <w:rPr>
          <w:rFonts w:hint="cs"/>
          <w:sz w:val="27"/>
          <w:rtl/>
          <w:lang w:bidi="ar-IQ"/>
        </w:rPr>
        <w:t>ْ</w:t>
      </w:r>
      <w:r w:rsidR="00A74A5F" w:rsidRPr="00714A89">
        <w:rPr>
          <w:sz w:val="27"/>
          <w:rtl/>
          <w:lang w:bidi="ar-IQ"/>
        </w:rPr>
        <w:t xml:space="preserve"> زارها فله الجن</w:t>
      </w:r>
      <w:r w:rsidRPr="00714A89">
        <w:rPr>
          <w:rFonts w:hint="cs"/>
          <w:sz w:val="27"/>
          <w:rtl/>
          <w:lang w:bidi="ar-IQ"/>
        </w:rPr>
        <w:t>ّ</w:t>
      </w:r>
      <w:r w:rsidR="00A74A5F" w:rsidRPr="00714A89">
        <w:rPr>
          <w:sz w:val="27"/>
          <w:rtl/>
          <w:lang w:bidi="ar-IQ"/>
        </w:rPr>
        <w:t>ة</w:t>
      </w:r>
      <w:r w:rsidR="00A74A5F" w:rsidRPr="00714A89">
        <w:rPr>
          <w:rFonts w:hint="eastAsia"/>
          <w:sz w:val="24"/>
          <w:szCs w:val="24"/>
          <w:rtl/>
        </w:rPr>
        <w:t>»</w:t>
      </w:r>
      <w:r w:rsidR="00A74A5F" w:rsidRPr="00714A89">
        <w:rPr>
          <w:sz w:val="27"/>
          <w:vertAlign w:val="superscript"/>
          <w:rtl/>
        </w:rPr>
        <w:t>(</w:t>
      </w:r>
      <w:r w:rsidR="00A74A5F" w:rsidRPr="00714A89">
        <w:rPr>
          <w:rStyle w:val="ac"/>
          <w:sz w:val="27"/>
          <w:rtl/>
        </w:rPr>
        <w:endnoteReference w:id="659"/>
      </w:r>
      <w:r w:rsidR="00A74A5F" w:rsidRPr="00714A89">
        <w:rPr>
          <w:sz w:val="27"/>
          <w:vertAlign w:val="superscript"/>
          <w:rtl/>
        </w:rPr>
        <w:t>)</w:t>
      </w:r>
      <w:r w:rsidR="00A74A5F" w:rsidRPr="00714A89">
        <w:rPr>
          <w:rFonts w:hint="cs"/>
          <w:sz w:val="27"/>
          <w:rtl/>
        </w:rPr>
        <w:t>.</w:t>
      </w:r>
    </w:p>
    <w:p w:rsidR="00A74A5F" w:rsidRPr="00714A89" w:rsidRDefault="00670657" w:rsidP="00F71CC2">
      <w:pPr>
        <w:tabs>
          <w:tab w:val="left" w:pos="1472"/>
        </w:tabs>
        <w:spacing w:line="390" w:lineRule="exact"/>
        <w:rPr>
          <w:sz w:val="27"/>
          <w:rtl/>
        </w:rPr>
      </w:pPr>
      <w:r w:rsidRPr="00714A89">
        <w:rPr>
          <w:rFonts w:hint="cs"/>
          <w:sz w:val="27"/>
          <w:rtl/>
        </w:rPr>
        <w:t xml:space="preserve">هـ </w:t>
      </w:r>
      <w:r w:rsidR="00A74A5F" w:rsidRPr="00714A89">
        <w:rPr>
          <w:rFonts w:hint="cs"/>
          <w:sz w:val="27"/>
          <w:rtl/>
        </w:rPr>
        <w:t xml:space="preserve">ـ </w:t>
      </w:r>
      <w:r w:rsidR="00A74A5F" w:rsidRPr="00714A89">
        <w:rPr>
          <w:sz w:val="27"/>
          <w:rtl/>
          <w:lang w:bidi="ar-IQ"/>
        </w:rPr>
        <w:t xml:space="preserve">عن </w:t>
      </w:r>
      <w:r w:rsidR="00A74A5F" w:rsidRPr="00714A89">
        <w:rPr>
          <w:rFonts w:hint="cs"/>
          <w:sz w:val="27"/>
          <w:rtl/>
          <w:lang w:bidi="ar-IQ"/>
        </w:rPr>
        <w:t>أ</w:t>
      </w:r>
      <w:r w:rsidR="00A74A5F" w:rsidRPr="00714A89">
        <w:rPr>
          <w:sz w:val="27"/>
          <w:rtl/>
          <w:lang w:bidi="ar-IQ"/>
        </w:rPr>
        <w:t>ب</w:t>
      </w:r>
      <w:r w:rsidR="00A74A5F" w:rsidRPr="00714A89">
        <w:rPr>
          <w:rFonts w:hint="cs"/>
          <w:sz w:val="27"/>
          <w:rtl/>
          <w:lang w:bidi="ar-IQ"/>
        </w:rPr>
        <w:t>ي</w:t>
      </w:r>
      <w:r w:rsidR="00A74A5F" w:rsidRPr="00714A89">
        <w:rPr>
          <w:sz w:val="27"/>
          <w:rtl/>
          <w:lang w:bidi="ar-IQ"/>
        </w:rPr>
        <w:t xml:space="preserve"> عمار</w:t>
      </w:r>
      <w:r w:rsidR="00A74A5F" w:rsidRPr="00714A89">
        <w:rPr>
          <w:rFonts w:hint="cs"/>
          <w:sz w:val="27"/>
          <w:rtl/>
          <w:lang w:bidi="ar-IQ"/>
        </w:rPr>
        <w:t>ة</w:t>
      </w:r>
      <w:r w:rsidR="00A74A5F" w:rsidRPr="00714A89">
        <w:rPr>
          <w:sz w:val="27"/>
          <w:rtl/>
          <w:lang w:bidi="ar-IQ"/>
        </w:rPr>
        <w:t xml:space="preserve"> المنشد</w:t>
      </w:r>
      <w:r w:rsidRPr="00714A89">
        <w:rPr>
          <w:rFonts w:hint="cs"/>
          <w:sz w:val="27"/>
          <w:rtl/>
          <w:lang w:bidi="ar-IQ"/>
        </w:rPr>
        <w:t>،</w:t>
      </w:r>
      <w:r w:rsidR="00A74A5F" w:rsidRPr="00714A89">
        <w:rPr>
          <w:sz w:val="27"/>
          <w:rtl/>
          <w:lang w:bidi="ar-IQ"/>
        </w:rPr>
        <w:t xml:space="preserve"> عن </w:t>
      </w:r>
      <w:r w:rsidR="00A74A5F" w:rsidRPr="00714A89">
        <w:rPr>
          <w:rFonts w:hint="cs"/>
          <w:sz w:val="27"/>
          <w:rtl/>
          <w:lang w:bidi="ar-IQ"/>
        </w:rPr>
        <w:t>أ</w:t>
      </w:r>
      <w:r w:rsidR="00A74A5F" w:rsidRPr="00714A89">
        <w:rPr>
          <w:sz w:val="27"/>
          <w:rtl/>
          <w:lang w:bidi="ar-IQ"/>
        </w:rPr>
        <w:t>ب</w:t>
      </w:r>
      <w:r w:rsidR="00A74A5F" w:rsidRPr="00714A89">
        <w:rPr>
          <w:rFonts w:hint="cs"/>
          <w:sz w:val="27"/>
          <w:rtl/>
          <w:lang w:bidi="ar-IQ"/>
        </w:rPr>
        <w:t>ي</w:t>
      </w:r>
      <w:r w:rsidR="00A74A5F" w:rsidRPr="00714A89">
        <w:rPr>
          <w:sz w:val="27"/>
          <w:rtl/>
          <w:lang w:bidi="ar-IQ"/>
        </w:rPr>
        <w:t xml:space="preserve"> عبد</w:t>
      </w:r>
      <w:r w:rsidR="00A74A5F" w:rsidRPr="00714A89">
        <w:rPr>
          <w:rFonts w:hint="cs"/>
          <w:sz w:val="27"/>
          <w:rtl/>
          <w:lang w:bidi="ar-IQ"/>
        </w:rPr>
        <w:t xml:space="preserve"> </w:t>
      </w:r>
      <w:r w:rsidR="00A74A5F" w:rsidRPr="00714A89">
        <w:rPr>
          <w:sz w:val="27"/>
          <w:rtl/>
          <w:lang w:bidi="ar-IQ"/>
        </w:rPr>
        <w:t>الله</w:t>
      </w:r>
      <w:r w:rsidR="0047020B" w:rsidRPr="00714A89">
        <w:rPr>
          <w:rFonts w:ascii="Mosawi" w:hAnsi="Mosawi" w:cs="Mosawi"/>
          <w:szCs w:val="22"/>
          <w:rtl/>
        </w:rPr>
        <w:t>×</w:t>
      </w:r>
      <w:r w:rsidR="00210BF9" w:rsidRPr="00714A89">
        <w:rPr>
          <w:rFonts w:hint="cs"/>
          <w:sz w:val="27"/>
          <w:rtl/>
          <w:lang w:bidi="ar-IQ"/>
        </w:rPr>
        <w:t>،</w:t>
      </w:r>
      <w:r w:rsidR="00A74A5F" w:rsidRPr="00714A89">
        <w:rPr>
          <w:rFonts w:hint="cs"/>
          <w:sz w:val="27"/>
          <w:rtl/>
          <w:lang w:bidi="ar-IQ"/>
        </w:rPr>
        <w:t xml:space="preserve"> </w:t>
      </w:r>
      <w:r w:rsidR="00A74A5F" w:rsidRPr="00714A89">
        <w:rPr>
          <w:sz w:val="27"/>
          <w:rtl/>
          <w:lang w:bidi="ar-IQ"/>
        </w:rPr>
        <w:t>قال</w:t>
      </w:r>
      <w:r w:rsidR="00A74A5F" w:rsidRPr="00714A89">
        <w:rPr>
          <w:rFonts w:hint="cs"/>
          <w:sz w:val="27"/>
          <w:rtl/>
          <w:lang w:bidi="ar-IQ"/>
        </w:rPr>
        <w:t>:</w:t>
      </w:r>
      <w:r w:rsidR="00A74A5F" w:rsidRPr="00714A89">
        <w:rPr>
          <w:sz w:val="27"/>
          <w:rtl/>
          <w:lang w:bidi="ar-IQ"/>
        </w:rPr>
        <w:t xml:space="preserve"> قال ل</w:t>
      </w:r>
      <w:r w:rsidR="00A74A5F" w:rsidRPr="00714A89">
        <w:rPr>
          <w:rFonts w:hint="cs"/>
          <w:sz w:val="27"/>
          <w:rtl/>
          <w:lang w:bidi="ar-IQ"/>
        </w:rPr>
        <w:t>ي:</w:t>
      </w:r>
      <w:r w:rsidR="00A74A5F" w:rsidRPr="00714A89">
        <w:rPr>
          <w:sz w:val="27"/>
          <w:rtl/>
          <w:lang w:bidi="ar-IQ"/>
        </w:rPr>
        <w:t xml:space="preserve"> يا </w:t>
      </w:r>
      <w:r w:rsidR="00A74A5F" w:rsidRPr="00714A89">
        <w:rPr>
          <w:rFonts w:hint="cs"/>
          <w:sz w:val="27"/>
          <w:rtl/>
          <w:lang w:bidi="ar-IQ"/>
        </w:rPr>
        <w:t>أ</w:t>
      </w:r>
      <w:r w:rsidR="00A74A5F" w:rsidRPr="00714A89">
        <w:rPr>
          <w:sz w:val="27"/>
          <w:rtl/>
          <w:lang w:bidi="ar-IQ"/>
        </w:rPr>
        <w:t>با</w:t>
      </w:r>
      <w:r w:rsidR="00A74A5F" w:rsidRPr="00714A89">
        <w:rPr>
          <w:rFonts w:hint="cs"/>
          <w:sz w:val="27"/>
          <w:rtl/>
          <w:lang w:bidi="ar-IQ"/>
        </w:rPr>
        <w:t xml:space="preserve"> </w:t>
      </w:r>
      <w:r w:rsidR="00A74A5F" w:rsidRPr="00714A89">
        <w:rPr>
          <w:sz w:val="27"/>
          <w:rtl/>
          <w:lang w:bidi="ar-IQ"/>
        </w:rPr>
        <w:t>عمار</w:t>
      </w:r>
      <w:r w:rsidR="00A74A5F" w:rsidRPr="00714A89">
        <w:rPr>
          <w:rFonts w:hint="cs"/>
          <w:sz w:val="27"/>
          <w:rtl/>
          <w:lang w:bidi="ar-IQ"/>
        </w:rPr>
        <w:t>ة،</w:t>
      </w:r>
      <w:r w:rsidR="00A74A5F" w:rsidRPr="00714A89">
        <w:rPr>
          <w:sz w:val="27"/>
          <w:rtl/>
          <w:lang w:bidi="ar-IQ"/>
        </w:rPr>
        <w:t xml:space="preserve"> </w:t>
      </w:r>
      <w:r w:rsidR="00A74A5F" w:rsidRPr="00714A89">
        <w:rPr>
          <w:rFonts w:hint="cs"/>
          <w:sz w:val="27"/>
          <w:rtl/>
          <w:lang w:bidi="ar-IQ"/>
        </w:rPr>
        <w:t>أ</w:t>
      </w:r>
      <w:r w:rsidR="00A74A5F" w:rsidRPr="00714A89">
        <w:rPr>
          <w:sz w:val="27"/>
          <w:rtl/>
          <w:lang w:bidi="ar-IQ"/>
        </w:rPr>
        <w:t>نشدن</w:t>
      </w:r>
      <w:r w:rsidR="00A74A5F" w:rsidRPr="00714A89">
        <w:rPr>
          <w:rFonts w:hint="cs"/>
          <w:sz w:val="27"/>
          <w:rtl/>
          <w:lang w:bidi="ar-IQ"/>
        </w:rPr>
        <w:t>ي</w:t>
      </w:r>
      <w:r w:rsidR="00A74A5F" w:rsidRPr="00714A89">
        <w:rPr>
          <w:sz w:val="27"/>
          <w:rtl/>
          <w:lang w:bidi="ar-IQ"/>
        </w:rPr>
        <w:t xml:space="preserve"> ف</w:t>
      </w:r>
      <w:r w:rsidR="00A74A5F" w:rsidRPr="00714A89">
        <w:rPr>
          <w:rFonts w:hint="cs"/>
          <w:sz w:val="27"/>
          <w:rtl/>
          <w:lang w:bidi="ar-IQ"/>
        </w:rPr>
        <w:t>ي</w:t>
      </w:r>
      <w:r w:rsidR="00A74A5F" w:rsidRPr="00714A89">
        <w:rPr>
          <w:sz w:val="27"/>
          <w:rtl/>
          <w:lang w:bidi="ar-IQ"/>
        </w:rPr>
        <w:t xml:space="preserve"> الحسين</w:t>
      </w:r>
      <w:r w:rsidR="0047020B" w:rsidRPr="00714A89">
        <w:rPr>
          <w:rFonts w:ascii="Mosawi" w:hAnsi="Mosawi" w:cs="Mosawi"/>
          <w:szCs w:val="22"/>
          <w:rtl/>
        </w:rPr>
        <w:t>×</w:t>
      </w:r>
      <w:r w:rsidR="00210BF9" w:rsidRPr="00714A89">
        <w:rPr>
          <w:rFonts w:hint="cs"/>
          <w:sz w:val="27"/>
          <w:rtl/>
          <w:lang w:bidi="ar-IQ"/>
        </w:rPr>
        <w:t>،</w:t>
      </w:r>
      <w:r w:rsidR="00A74A5F" w:rsidRPr="00714A89">
        <w:rPr>
          <w:rFonts w:hint="cs"/>
          <w:sz w:val="27"/>
          <w:rtl/>
          <w:lang w:bidi="ar-IQ"/>
        </w:rPr>
        <w:t xml:space="preserve"> </w:t>
      </w:r>
      <w:r w:rsidR="00A74A5F" w:rsidRPr="00714A89">
        <w:rPr>
          <w:sz w:val="27"/>
          <w:rtl/>
          <w:lang w:bidi="ar-IQ"/>
        </w:rPr>
        <w:t>قال</w:t>
      </w:r>
      <w:r w:rsidR="00210BF9" w:rsidRPr="00714A89">
        <w:rPr>
          <w:rFonts w:hint="cs"/>
          <w:sz w:val="27"/>
          <w:rtl/>
          <w:lang w:bidi="ar-IQ"/>
        </w:rPr>
        <w:t>:</w:t>
      </w:r>
      <w:r w:rsidR="00A74A5F" w:rsidRPr="00714A89">
        <w:rPr>
          <w:sz w:val="27"/>
          <w:rtl/>
          <w:lang w:bidi="ar-IQ"/>
        </w:rPr>
        <w:t xml:space="preserve"> ف</w:t>
      </w:r>
      <w:r w:rsidR="00A74A5F" w:rsidRPr="00714A89">
        <w:rPr>
          <w:rFonts w:hint="cs"/>
          <w:sz w:val="27"/>
          <w:rtl/>
          <w:lang w:bidi="ar-IQ"/>
        </w:rPr>
        <w:t>أ</w:t>
      </w:r>
      <w:r w:rsidR="00A74A5F" w:rsidRPr="00714A89">
        <w:rPr>
          <w:sz w:val="27"/>
          <w:rtl/>
          <w:lang w:bidi="ar-IQ"/>
        </w:rPr>
        <w:t>نشدته فبكى</w:t>
      </w:r>
      <w:r w:rsidR="00A74A5F" w:rsidRPr="00714A89">
        <w:rPr>
          <w:rFonts w:hint="cs"/>
          <w:sz w:val="27"/>
          <w:rtl/>
          <w:lang w:bidi="ar-IQ"/>
        </w:rPr>
        <w:t>،</w:t>
      </w:r>
      <w:r w:rsidR="00A74A5F" w:rsidRPr="00714A89">
        <w:rPr>
          <w:sz w:val="27"/>
          <w:rtl/>
          <w:lang w:bidi="ar-IQ"/>
        </w:rPr>
        <w:t xml:space="preserve"> قال</w:t>
      </w:r>
      <w:r w:rsidR="00A74A5F" w:rsidRPr="00714A89">
        <w:rPr>
          <w:rFonts w:hint="cs"/>
          <w:sz w:val="27"/>
          <w:rtl/>
          <w:lang w:bidi="ar-IQ"/>
        </w:rPr>
        <w:t>:</w:t>
      </w:r>
      <w:r w:rsidR="00A74A5F" w:rsidRPr="00714A89">
        <w:rPr>
          <w:sz w:val="27"/>
          <w:rtl/>
          <w:lang w:bidi="ar-IQ"/>
        </w:rPr>
        <w:t xml:space="preserve"> ثم</w:t>
      </w:r>
      <w:r w:rsidR="00210BF9" w:rsidRPr="00714A89">
        <w:rPr>
          <w:rFonts w:hint="cs"/>
          <w:sz w:val="27"/>
          <w:rtl/>
          <w:lang w:bidi="ar-IQ"/>
        </w:rPr>
        <w:t>ّ</w:t>
      </w:r>
      <w:r w:rsidR="00A74A5F" w:rsidRPr="00714A89">
        <w:rPr>
          <w:sz w:val="27"/>
          <w:rtl/>
          <w:lang w:bidi="ar-IQ"/>
        </w:rPr>
        <w:t xml:space="preserve"> </w:t>
      </w:r>
      <w:r w:rsidR="00A74A5F" w:rsidRPr="00714A89">
        <w:rPr>
          <w:rFonts w:hint="cs"/>
          <w:sz w:val="27"/>
          <w:rtl/>
          <w:lang w:bidi="ar-IQ"/>
        </w:rPr>
        <w:t>أ</w:t>
      </w:r>
      <w:r w:rsidR="00A74A5F" w:rsidRPr="00714A89">
        <w:rPr>
          <w:sz w:val="27"/>
          <w:rtl/>
          <w:lang w:bidi="ar-IQ"/>
        </w:rPr>
        <w:t>نشدت</w:t>
      </w:r>
      <w:r w:rsidR="00210BF9" w:rsidRPr="00714A89">
        <w:rPr>
          <w:rFonts w:hint="cs"/>
          <w:sz w:val="27"/>
          <w:rtl/>
          <w:lang w:bidi="ar-IQ"/>
        </w:rPr>
        <w:t>ُ</w:t>
      </w:r>
      <w:r w:rsidR="00A74A5F" w:rsidRPr="00714A89">
        <w:rPr>
          <w:sz w:val="27"/>
          <w:rtl/>
          <w:lang w:bidi="ar-IQ"/>
        </w:rPr>
        <w:t>ه فبكى</w:t>
      </w:r>
      <w:r w:rsidR="00A74A5F" w:rsidRPr="00714A89">
        <w:rPr>
          <w:rFonts w:hint="cs"/>
          <w:sz w:val="27"/>
          <w:rtl/>
          <w:lang w:bidi="ar-IQ"/>
        </w:rPr>
        <w:t>،</w:t>
      </w:r>
      <w:r w:rsidR="00A74A5F" w:rsidRPr="00714A89">
        <w:rPr>
          <w:sz w:val="27"/>
          <w:rtl/>
          <w:lang w:bidi="ar-IQ"/>
        </w:rPr>
        <w:t xml:space="preserve"> قال</w:t>
      </w:r>
      <w:r w:rsidR="00A74A5F" w:rsidRPr="00714A89">
        <w:rPr>
          <w:rFonts w:hint="cs"/>
          <w:sz w:val="27"/>
          <w:rtl/>
          <w:lang w:bidi="ar-IQ"/>
        </w:rPr>
        <w:t>:</w:t>
      </w:r>
      <w:r w:rsidR="00210BF9" w:rsidRPr="00714A89">
        <w:rPr>
          <w:sz w:val="27"/>
          <w:rtl/>
          <w:lang w:bidi="ar-IQ"/>
        </w:rPr>
        <w:t xml:space="preserve"> </w:t>
      </w:r>
      <w:proofErr w:type="spellStart"/>
      <w:r w:rsidR="00210BF9" w:rsidRPr="00714A89">
        <w:rPr>
          <w:sz w:val="27"/>
          <w:rtl/>
          <w:lang w:bidi="ar-IQ"/>
        </w:rPr>
        <w:t>فو</w:t>
      </w:r>
      <w:r w:rsidR="00A74A5F" w:rsidRPr="00714A89">
        <w:rPr>
          <w:sz w:val="27"/>
          <w:rtl/>
          <w:lang w:bidi="ar-IQ"/>
        </w:rPr>
        <w:t>الله</w:t>
      </w:r>
      <w:r w:rsidR="00210BF9" w:rsidRPr="00714A89">
        <w:rPr>
          <w:rFonts w:hint="cs"/>
          <w:sz w:val="27"/>
          <w:rtl/>
          <w:lang w:bidi="ar-IQ"/>
        </w:rPr>
        <w:t>ِ</w:t>
      </w:r>
      <w:proofErr w:type="spellEnd"/>
      <w:r w:rsidR="00A74A5F" w:rsidRPr="00714A89">
        <w:rPr>
          <w:sz w:val="27"/>
          <w:rtl/>
          <w:lang w:bidi="ar-IQ"/>
        </w:rPr>
        <w:t xml:space="preserve"> ما زلت</w:t>
      </w:r>
      <w:r w:rsidR="00210BF9" w:rsidRPr="00714A89">
        <w:rPr>
          <w:rFonts w:hint="cs"/>
          <w:sz w:val="27"/>
          <w:rtl/>
          <w:lang w:bidi="ar-IQ"/>
        </w:rPr>
        <w:t>ُ</w:t>
      </w:r>
      <w:r w:rsidR="00A74A5F" w:rsidRPr="00714A89">
        <w:rPr>
          <w:sz w:val="27"/>
          <w:rtl/>
          <w:lang w:bidi="ar-IQ"/>
        </w:rPr>
        <w:t xml:space="preserve"> </w:t>
      </w:r>
      <w:r w:rsidR="00A74A5F" w:rsidRPr="00714A89">
        <w:rPr>
          <w:rFonts w:hint="cs"/>
          <w:sz w:val="27"/>
          <w:rtl/>
          <w:lang w:bidi="ar-IQ"/>
        </w:rPr>
        <w:t>أ</w:t>
      </w:r>
      <w:r w:rsidR="00A74A5F" w:rsidRPr="00714A89">
        <w:rPr>
          <w:sz w:val="27"/>
          <w:rtl/>
          <w:lang w:bidi="ar-IQ"/>
        </w:rPr>
        <w:t>نشده ويبك</w:t>
      </w:r>
      <w:r w:rsidR="00A74A5F" w:rsidRPr="00714A89">
        <w:rPr>
          <w:rFonts w:hint="cs"/>
          <w:sz w:val="27"/>
          <w:rtl/>
          <w:lang w:bidi="ar-IQ"/>
        </w:rPr>
        <w:t>ي</w:t>
      </w:r>
      <w:r w:rsidR="00A74A5F" w:rsidRPr="00714A89">
        <w:rPr>
          <w:sz w:val="27"/>
          <w:rtl/>
          <w:lang w:bidi="ar-IQ"/>
        </w:rPr>
        <w:t xml:space="preserve"> حت</w:t>
      </w:r>
      <w:r w:rsidR="00210BF9" w:rsidRPr="00714A89">
        <w:rPr>
          <w:rFonts w:hint="cs"/>
          <w:sz w:val="27"/>
          <w:rtl/>
          <w:lang w:bidi="ar-IQ"/>
        </w:rPr>
        <w:t>ّ</w:t>
      </w:r>
      <w:r w:rsidR="00A74A5F" w:rsidRPr="00714A89">
        <w:rPr>
          <w:sz w:val="27"/>
          <w:rtl/>
          <w:lang w:bidi="ar-IQ"/>
        </w:rPr>
        <w:t>ى سمعت</w:t>
      </w:r>
      <w:r w:rsidR="00210BF9" w:rsidRPr="00714A89">
        <w:rPr>
          <w:rFonts w:hint="cs"/>
          <w:sz w:val="27"/>
          <w:rtl/>
          <w:lang w:bidi="ar-IQ"/>
        </w:rPr>
        <w:t>ُ</w:t>
      </w:r>
      <w:r w:rsidR="00A74A5F" w:rsidRPr="00714A89">
        <w:rPr>
          <w:sz w:val="27"/>
          <w:rtl/>
          <w:lang w:bidi="ar-IQ"/>
        </w:rPr>
        <w:t xml:space="preserve"> البكاء من الدار</w:t>
      </w:r>
      <w:r w:rsidR="00210BF9" w:rsidRPr="00714A89">
        <w:rPr>
          <w:rFonts w:hint="cs"/>
          <w:sz w:val="27"/>
          <w:rtl/>
          <w:lang w:bidi="ar-IQ"/>
        </w:rPr>
        <w:t>،</w:t>
      </w:r>
      <w:r w:rsidR="00A74A5F" w:rsidRPr="00714A89">
        <w:rPr>
          <w:sz w:val="27"/>
          <w:rtl/>
          <w:lang w:bidi="ar-IQ"/>
        </w:rPr>
        <w:t xml:space="preserve"> فقا</w:t>
      </w:r>
      <w:r w:rsidR="00A74A5F" w:rsidRPr="00714A89">
        <w:rPr>
          <w:rFonts w:hint="cs"/>
          <w:sz w:val="27"/>
          <w:rtl/>
          <w:lang w:bidi="ar-IQ"/>
        </w:rPr>
        <w:t>ل</w:t>
      </w:r>
      <w:r w:rsidR="00A74A5F" w:rsidRPr="00714A89">
        <w:rPr>
          <w:sz w:val="27"/>
          <w:rtl/>
          <w:lang w:bidi="ar-IQ"/>
        </w:rPr>
        <w:t xml:space="preserve"> ل</w:t>
      </w:r>
      <w:r w:rsidR="00A74A5F" w:rsidRPr="00714A89">
        <w:rPr>
          <w:rFonts w:hint="cs"/>
          <w:sz w:val="27"/>
          <w:rtl/>
          <w:lang w:bidi="ar-IQ"/>
        </w:rPr>
        <w:t>ي:</w:t>
      </w:r>
      <w:r w:rsidR="00A74A5F" w:rsidRPr="00714A89">
        <w:rPr>
          <w:sz w:val="27"/>
          <w:rtl/>
          <w:lang w:bidi="ar-IQ"/>
        </w:rPr>
        <w:t xml:space="preserve"> </w:t>
      </w:r>
      <w:r w:rsidR="00210BF9" w:rsidRPr="00714A89">
        <w:rPr>
          <w:rFonts w:hint="eastAsia"/>
          <w:sz w:val="24"/>
          <w:szCs w:val="24"/>
          <w:rtl/>
        </w:rPr>
        <w:t>«</w:t>
      </w:r>
      <w:r w:rsidR="00A74A5F" w:rsidRPr="00714A89">
        <w:rPr>
          <w:sz w:val="27"/>
          <w:rtl/>
          <w:lang w:bidi="ar-IQ"/>
        </w:rPr>
        <w:t xml:space="preserve">يا </w:t>
      </w:r>
      <w:r w:rsidR="00A74A5F" w:rsidRPr="00714A89">
        <w:rPr>
          <w:rFonts w:hint="cs"/>
          <w:sz w:val="27"/>
          <w:rtl/>
          <w:lang w:bidi="ar-IQ"/>
        </w:rPr>
        <w:t>أ</w:t>
      </w:r>
      <w:r w:rsidR="00A74A5F" w:rsidRPr="00714A89">
        <w:rPr>
          <w:sz w:val="27"/>
          <w:rtl/>
          <w:lang w:bidi="ar-IQ"/>
        </w:rPr>
        <w:t>با عمار</w:t>
      </w:r>
      <w:r w:rsidR="00A74A5F" w:rsidRPr="00714A89">
        <w:rPr>
          <w:rFonts w:hint="cs"/>
          <w:sz w:val="27"/>
          <w:rtl/>
          <w:lang w:bidi="ar-IQ"/>
        </w:rPr>
        <w:t>ة،</w:t>
      </w:r>
      <w:r w:rsidR="00A74A5F" w:rsidRPr="00714A89">
        <w:rPr>
          <w:sz w:val="27"/>
          <w:rtl/>
          <w:lang w:bidi="ar-IQ"/>
        </w:rPr>
        <w:t xml:space="preserve"> م</w:t>
      </w:r>
      <w:r w:rsidR="00210BF9" w:rsidRPr="00714A89">
        <w:rPr>
          <w:rFonts w:hint="cs"/>
          <w:sz w:val="27"/>
          <w:rtl/>
          <w:lang w:bidi="ar-IQ"/>
        </w:rPr>
        <w:t>َ</w:t>
      </w:r>
      <w:r w:rsidR="00A74A5F" w:rsidRPr="00714A89">
        <w:rPr>
          <w:sz w:val="27"/>
          <w:rtl/>
          <w:lang w:bidi="ar-IQ"/>
        </w:rPr>
        <w:t>ن</w:t>
      </w:r>
      <w:r w:rsidR="00210BF9" w:rsidRPr="00714A89">
        <w:rPr>
          <w:rFonts w:hint="cs"/>
          <w:sz w:val="27"/>
          <w:rtl/>
          <w:lang w:bidi="ar-IQ"/>
        </w:rPr>
        <w:t>ْ</w:t>
      </w:r>
      <w:r w:rsidR="00A74A5F" w:rsidRPr="00714A89">
        <w:rPr>
          <w:sz w:val="27"/>
          <w:rtl/>
          <w:lang w:bidi="ar-IQ"/>
        </w:rPr>
        <w:t xml:space="preserve"> </w:t>
      </w:r>
      <w:r w:rsidR="00A74A5F" w:rsidRPr="00714A89">
        <w:rPr>
          <w:rFonts w:hint="cs"/>
          <w:sz w:val="27"/>
          <w:rtl/>
          <w:lang w:bidi="ar-IQ"/>
        </w:rPr>
        <w:t>أ</w:t>
      </w:r>
      <w:r w:rsidR="00A74A5F" w:rsidRPr="00714A89">
        <w:rPr>
          <w:sz w:val="27"/>
          <w:rtl/>
          <w:lang w:bidi="ar-IQ"/>
        </w:rPr>
        <w:t>نشد ف</w:t>
      </w:r>
      <w:r w:rsidR="00A74A5F" w:rsidRPr="00714A89">
        <w:rPr>
          <w:rFonts w:hint="cs"/>
          <w:sz w:val="27"/>
          <w:rtl/>
          <w:lang w:bidi="ar-IQ"/>
        </w:rPr>
        <w:t>ي</w:t>
      </w:r>
      <w:r w:rsidR="00A74A5F" w:rsidRPr="00714A89">
        <w:rPr>
          <w:sz w:val="27"/>
          <w:rtl/>
          <w:lang w:bidi="ar-IQ"/>
        </w:rPr>
        <w:t xml:space="preserve"> الحسين بن عل</w:t>
      </w:r>
      <w:r w:rsidR="00A74A5F" w:rsidRPr="00714A89">
        <w:rPr>
          <w:rFonts w:hint="cs"/>
          <w:sz w:val="27"/>
          <w:rtl/>
          <w:lang w:bidi="ar-IQ"/>
        </w:rPr>
        <w:t>ي</w:t>
      </w:r>
      <w:r w:rsidR="00210BF9" w:rsidRPr="00714A89">
        <w:rPr>
          <w:rFonts w:hint="cs"/>
          <w:sz w:val="27"/>
          <w:rtl/>
          <w:lang w:bidi="ar-IQ"/>
        </w:rPr>
        <w:t>ّ</w:t>
      </w:r>
      <w:r w:rsidR="000B5409" w:rsidRPr="00714A89">
        <w:rPr>
          <w:rFonts w:ascii="Mosawi" w:hAnsi="Mosawi" w:cs="Mosawi"/>
          <w:sz w:val="24"/>
          <w:szCs w:val="24"/>
          <w:rtl/>
        </w:rPr>
        <w:t>’</w:t>
      </w:r>
      <w:r w:rsidR="00A74A5F" w:rsidRPr="00714A89">
        <w:rPr>
          <w:rFonts w:hint="cs"/>
          <w:sz w:val="27"/>
          <w:rtl/>
          <w:lang w:bidi="ar-IQ"/>
        </w:rPr>
        <w:t xml:space="preserve"> </w:t>
      </w:r>
      <w:r w:rsidR="00A74A5F" w:rsidRPr="00714A89">
        <w:rPr>
          <w:sz w:val="27"/>
          <w:rtl/>
          <w:lang w:bidi="ar-IQ"/>
        </w:rPr>
        <w:t>شعر</w:t>
      </w:r>
      <w:r w:rsidR="00A74A5F" w:rsidRPr="00714A89">
        <w:rPr>
          <w:rFonts w:hint="cs"/>
          <w:sz w:val="27"/>
          <w:rtl/>
          <w:lang w:bidi="ar-IQ"/>
        </w:rPr>
        <w:t>اً</w:t>
      </w:r>
      <w:r w:rsidR="00A74A5F" w:rsidRPr="00714A89">
        <w:rPr>
          <w:sz w:val="27"/>
          <w:rtl/>
          <w:lang w:bidi="ar-IQ"/>
        </w:rPr>
        <w:t xml:space="preserve"> ف</w:t>
      </w:r>
      <w:r w:rsidR="00A74A5F" w:rsidRPr="00714A89">
        <w:rPr>
          <w:rFonts w:hint="cs"/>
          <w:sz w:val="27"/>
          <w:rtl/>
          <w:lang w:bidi="ar-IQ"/>
        </w:rPr>
        <w:t>أ</w:t>
      </w:r>
      <w:r w:rsidR="00A74A5F" w:rsidRPr="00714A89">
        <w:rPr>
          <w:sz w:val="27"/>
          <w:rtl/>
          <w:lang w:bidi="ar-IQ"/>
        </w:rPr>
        <w:t>بكى خمسين فله الجن</w:t>
      </w:r>
      <w:r w:rsidR="00210BF9" w:rsidRPr="00714A89">
        <w:rPr>
          <w:rFonts w:hint="cs"/>
          <w:sz w:val="27"/>
          <w:rtl/>
          <w:lang w:bidi="ar-IQ"/>
        </w:rPr>
        <w:t>ّ</w:t>
      </w:r>
      <w:r w:rsidR="00A74A5F" w:rsidRPr="00714A89">
        <w:rPr>
          <w:rFonts w:hint="cs"/>
          <w:sz w:val="27"/>
          <w:rtl/>
          <w:lang w:bidi="ar-IQ"/>
        </w:rPr>
        <w:t>ة،</w:t>
      </w:r>
      <w:r w:rsidR="00A74A5F" w:rsidRPr="00714A89">
        <w:rPr>
          <w:sz w:val="27"/>
          <w:rtl/>
          <w:lang w:bidi="ar-IQ"/>
        </w:rPr>
        <w:t xml:space="preserve"> وم</w:t>
      </w:r>
      <w:r w:rsidR="00210BF9" w:rsidRPr="00714A89">
        <w:rPr>
          <w:rFonts w:hint="cs"/>
          <w:sz w:val="27"/>
          <w:rtl/>
          <w:lang w:bidi="ar-IQ"/>
        </w:rPr>
        <w:t>َ</w:t>
      </w:r>
      <w:r w:rsidR="00A74A5F" w:rsidRPr="00714A89">
        <w:rPr>
          <w:sz w:val="27"/>
          <w:rtl/>
          <w:lang w:bidi="ar-IQ"/>
        </w:rPr>
        <w:t>ن</w:t>
      </w:r>
      <w:r w:rsidR="00210BF9" w:rsidRPr="00714A89">
        <w:rPr>
          <w:rFonts w:hint="cs"/>
          <w:sz w:val="27"/>
          <w:rtl/>
          <w:lang w:bidi="ar-IQ"/>
        </w:rPr>
        <w:t>ْ</w:t>
      </w:r>
      <w:r w:rsidR="00A74A5F" w:rsidRPr="00714A89">
        <w:rPr>
          <w:sz w:val="27"/>
          <w:rtl/>
          <w:lang w:bidi="ar-IQ"/>
        </w:rPr>
        <w:t xml:space="preserve"> </w:t>
      </w:r>
      <w:r w:rsidR="00A74A5F" w:rsidRPr="00714A89">
        <w:rPr>
          <w:rFonts w:hint="cs"/>
          <w:sz w:val="27"/>
          <w:rtl/>
          <w:lang w:bidi="ar-IQ"/>
        </w:rPr>
        <w:t>أ</w:t>
      </w:r>
      <w:r w:rsidR="00A74A5F" w:rsidRPr="00714A89">
        <w:rPr>
          <w:sz w:val="27"/>
          <w:rtl/>
          <w:lang w:bidi="ar-IQ"/>
        </w:rPr>
        <w:t>نشد ف</w:t>
      </w:r>
      <w:r w:rsidR="00A74A5F" w:rsidRPr="00714A89">
        <w:rPr>
          <w:rFonts w:hint="cs"/>
          <w:sz w:val="27"/>
          <w:rtl/>
          <w:lang w:bidi="ar-IQ"/>
        </w:rPr>
        <w:t>ي</w:t>
      </w:r>
      <w:r w:rsidR="00A74A5F" w:rsidRPr="00714A89">
        <w:rPr>
          <w:sz w:val="27"/>
          <w:rtl/>
          <w:lang w:bidi="ar-IQ"/>
        </w:rPr>
        <w:t xml:space="preserve"> الحسين</w:t>
      </w:r>
      <w:r w:rsidR="0047020B" w:rsidRPr="00714A89">
        <w:rPr>
          <w:rFonts w:ascii="Mosawi" w:hAnsi="Mosawi" w:cs="Mosawi"/>
          <w:szCs w:val="22"/>
          <w:rtl/>
        </w:rPr>
        <w:t>×</w:t>
      </w:r>
      <w:r w:rsidR="00A74A5F" w:rsidRPr="00714A89">
        <w:rPr>
          <w:sz w:val="27"/>
          <w:rtl/>
          <w:lang w:bidi="ar-IQ"/>
        </w:rPr>
        <w:t xml:space="preserve"> شعرا</w:t>
      </w:r>
      <w:r w:rsidR="00A74A5F" w:rsidRPr="00714A89">
        <w:rPr>
          <w:rFonts w:hint="cs"/>
          <w:sz w:val="27"/>
          <w:rtl/>
          <w:lang w:bidi="ar-IQ"/>
        </w:rPr>
        <w:t>ً</w:t>
      </w:r>
      <w:r w:rsidR="00A74A5F" w:rsidRPr="00714A89">
        <w:rPr>
          <w:sz w:val="27"/>
          <w:rtl/>
          <w:lang w:bidi="ar-IQ"/>
        </w:rPr>
        <w:t xml:space="preserve"> ف</w:t>
      </w:r>
      <w:r w:rsidR="00A74A5F" w:rsidRPr="00714A89">
        <w:rPr>
          <w:rFonts w:hint="cs"/>
          <w:sz w:val="27"/>
          <w:rtl/>
          <w:lang w:bidi="ar-IQ"/>
        </w:rPr>
        <w:t>أ</w:t>
      </w:r>
      <w:r w:rsidR="00A74A5F" w:rsidRPr="00714A89">
        <w:rPr>
          <w:sz w:val="27"/>
          <w:rtl/>
          <w:lang w:bidi="ar-IQ"/>
        </w:rPr>
        <w:t xml:space="preserve">بكى </w:t>
      </w:r>
      <w:r w:rsidR="00A74A5F" w:rsidRPr="00714A89">
        <w:rPr>
          <w:rFonts w:hint="cs"/>
          <w:sz w:val="27"/>
          <w:rtl/>
          <w:lang w:bidi="ar-IQ"/>
        </w:rPr>
        <w:t>أ</w:t>
      </w:r>
      <w:r w:rsidR="00A74A5F" w:rsidRPr="00714A89">
        <w:rPr>
          <w:sz w:val="27"/>
          <w:rtl/>
          <w:lang w:bidi="ar-IQ"/>
        </w:rPr>
        <w:t>ربعين فله الجن</w:t>
      </w:r>
      <w:r w:rsidR="00210BF9" w:rsidRPr="00714A89">
        <w:rPr>
          <w:rFonts w:hint="cs"/>
          <w:sz w:val="27"/>
          <w:rtl/>
          <w:lang w:bidi="ar-IQ"/>
        </w:rPr>
        <w:t>ّ</w:t>
      </w:r>
      <w:r w:rsidR="00A74A5F" w:rsidRPr="00714A89">
        <w:rPr>
          <w:rFonts w:hint="cs"/>
          <w:sz w:val="27"/>
          <w:rtl/>
          <w:lang w:bidi="ar-IQ"/>
        </w:rPr>
        <w:t>ة،</w:t>
      </w:r>
      <w:r w:rsidR="00A74A5F" w:rsidRPr="00714A89">
        <w:rPr>
          <w:sz w:val="27"/>
          <w:rtl/>
          <w:lang w:bidi="ar-IQ"/>
        </w:rPr>
        <w:t xml:space="preserve"> وم</w:t>
      </w:r>
      <w:r w:rsidR="00210BF9" w:rsidRPr="00714A89">
        <w:rPr>
          <w:rFonts w:hint="cs"/>
          <w:sz w:val="27"/>
          <w:rtl/>
          <w:lang w:bidi="ar-IQ"/>
        </w:rPr>
        <w:t>َ</w:t>
      </w:r>
      <w:r w:rsidR="00A74A5F" w:rsidRPr="00714A89">
        <w:rPr>
          <w:sz w:val="27"/>
          <w:rtl/>
          <w:lang w:bidi="ar-IQ"/>
        </w:rPr>
        <w:t>ن</w:t>
      </w:r>
      <w:r w:rsidR="00210BF9" w:rsidRPr="00714A89">
        <w:rPr>
          <w:rFonts w:hint="cs"/>
          <w:sz w:val="27"/>
          <w:rtl/>
          <w:lang w:bidi="ar-IQ"/>
        </w:rPr>
        <w:t>ْ</w:t>
      </w:r>
      <w:r w:rsidR="00A74A5F" w:rsidRPr="00714A89">
        <w:rPr>
          <w:sz w:val="27"/>
          <w:rtl/>
          <w:lang w:bidi="ar-IQ"/>
        </w:rPr>
        <w:t xml:space="preserve"> </w:t>
      </w:r>
      <w:r w:rsidR="00A74A5F" w:rsidRPr="00714A89">
        <w:rPr>
          <w:rFonts w:hint="cs"/>
          <w:sz w:val="27"/>
          <w:rtl/>
          <w:lang w:bidi="ar-IQ"/>
        </w:rPr>
        <w:t>أ</w:t>
      </w:r>
      <w:r w:rsidR="00A74A5F" w:rsidRPr="00714A89">
        <w:rPr>
          <w:sz w:val="27"/>
          <w:rtl/>
          <w:lang w:bidi="ar-IQ"/>
        </w:rPr>
        <w:t>نشد ف</w:t>
      </w:r>
      <w:r w:rsidR="00A74A5F" w:rsidRPr="00714A89">
        <w:rPr>
          <w:rFonts w:hint="cs"/>
          <w:sz w:val="27"/>
          <w:rtl/>
          <w:lang w:bidi="ar-IQ"/>
        </w:rPr>
        <w:t>ي</w:t>
      </w:r>
      <w:r w:rsidR="00A74A5F" w:rsidRPr="00714A89">
        <w:rPr>
          <w:sz w:val="27"/>
          <w:rtl/>
          <w:lang w:bidi="ar-IQ"/>
        </w:rPr>
        <w:t xml:space="preserve"> الحسين</w:t>
      </w:r>
      <w:r w:rsidR="0047020B" w:rsidRPr="00714A89">
        <w:rPr>
          <w:rFonts w:ascii="Mosawi" w:hAnsi="Mosawi" w:cs="Mosawi"/>
          <w:szCs w:val="22"/>
          <w:rtl/>
        </w:rPr>
        <w:t>×</w:t>
      </w:r>
      <w:r w:rsidR="00A74A5F" w:rsidRPr="00714A89">
        <w:rPr>
          <w:sz w:val="27"/>
          <w:rtl/>
          <w:lang w:bidi="ar-IQ"/>
        </w:rPr>
        <w:t xml:space="preserve"> شعرا</w:t>
      </w:r>
      <w:r w:rsidR="00A74A5F" w:rsidRPr="00714A89">
        <w:rPr>
          <w:rFonts w:hint="cs"/>
          <w:sz w:val="27"/>
          <w:rtl/>
          <w:lang w:bidi="ar-IQ"/>
        </w:rPr>
        <w:t>ً</w:t>
      </w:r>
      <w:r w:rsidR="00A74A5F" w:rsidRPr="00714A89">
        <w:rPr>
          <w:sz w:val="27"/>
          <w:rtl/>
          <w:lang w:bidi="ar-IQ"/>
        </w:rPr>
        <w:t xml:space="preserve"> ف</w:t>
      </w:r>
      <w:r w:rsidR="00A74A5F" w:rsidRPr="00714A89">
        <w:rPr>
          <w:rFonts w:hint="cs"/>
          <w:sz w:val="27"/>
          <w:rtl/>
          <w:lang w:bidi="ar-IQ"/>
        </w:rPr>
        <w:t>أ</w:t>
      </w:r>
      <w:r w:rsidR="00A74A5F" w:rsidRPr="00714A89">
        <w:rPr>
          <w:sz w:val="27"/>
          <w:rtl/>
          <w:lang w:bidi="ar-IQ"/>
        </w:rPr>
        <w:t>بكى عشر</w:t>
      </w:r>
      <w:r w:rsidR="00A74A5F" w:rsidRPr="00714A89">
        <w:rPr>
          <w:rFonts w:hint="cs"/>
          <w:sz w:val="27"/>
          <w:rtl/>
          <w:lang w:bidi="ar-IQ"/>
        </w:rPr>
        <w:t>ة</w:t>
      </w:r>
      <w:r w:rsidR="00A74A5F" w:rsidRPr="00714A89">
        <w:rPr>
          <w:sz w:val="27"/>
          <w:rtl/>
          <w:lang w:bidi="ar-IQ"/>
        </w:rPr>
        <w:t xml:space="preserve"> فله الجن</w:t>
      </w:r>
      <w:r w:rsidR="00210BF9" w:rsidRPr="00714A89">
        <w:rPr>
          <w:rFonts w:hint="cs"/>
          <w:sz w:val="27"/>
          <w:rtl/>
          <w:lang w:bidi="ar-IQ"/>
        </w:rPr>
        <w:t>ّ</w:t>
      </w:r>
      <w:r w:rsidR="00A74A5F" w:rsidRPr="00714A89">
        <w:rPr>
          <w:rFonts w:hint="cs"/>
          <w:sz w:val="27"/>
          <w:rtl/>
          <w:lang w:bidi="ar-IQ"/>
        </w:rPr>
        <w:t>ة،</w:t>
      </w:r>
      <w:r w:rsidR="00210BF9" w:rsidRPr="00714A89">
        <w:rPr>
          <w:sz w:val="27"/>
          <w:rtl/>
          <w:lang w:bidi="ar-IQ"/>
        </w:rPr>
        <w:t xml:space="preserve"> و</w:t>
      </w:r>
      <w:r w:rsidR="00A74A5F" w:rsidRPr="00714A89">
        <w:rPr>
          <w:sz w:val="27"/>
          <w:rtl/>
          <w:lang w:bidi="ar-IQ"/>
        </w:rPr>
        <w:t>م</w:t>
      </w:r>
      <w:r w:rsidR="00210BF9" w:rsidRPr="00714A89">
        <w:rPr>
          <w:rFonts w:hint="cs"/>
          <w:sz w:val="27"/>
          <w:rtl/>
          <w:lang w:bidi="ar-IQ"/>
        </w:rPr>
        <w:t>َ</w:t>
      </w:r>
      <w:r w:rsidR="00A74A5F" w:rsidRPr="00714A89">
        <w:rPr>
          <w:sz w:val="27"/>
          <w:rtl/>
          <w:lang w:bidi="ar-IQ"/>
        </w:rPr>
        <w:t>ن</w:t>
      </w:r>
      <w:r w:rsidR="00210BF9" w:rsidRPr="00714A89">
        <w:rPr>
          <w:rFonts w:hint="cs"/>
          <w:sz w:val="27"/>
          <w:rtl/>
          <w:lang w:bidi="ar-IQ"/>
        </w:rPr>
        <w:t>ْ</w:t>
      </w:r>
      <w:r w:rsidR="00A74A5F" w:rsidRPr="00714A89">
        <w:rPr>
          <w:sz w:val="27"/>
          <w:rtl/>
          <w:lang w:bidi="ar-IQ"/>
        </w:rPr>
        <w:t xml:space="preserve"> </w:t>
      </w:r>
      <w:r w:rsidR="00A74A5F" w:rsidRPr="00714A89">
        <w:rPr>
          <w:rFonts w:hint="cs"/>
          <w:sz w:val="27"/>
          <w:rtl/>
          <w:lang w:bidi="ar-IQ"/>
        </w:rPr>
        <w:t>أ</w:t>
      </w:r>
      <w:r w:rsidR="00A74A5F" w:rsidRPr="00714A89">
        <w:rPr>
          <w:sz w:val="27"/>
          <w:rtl/>
          <w:lang w:bidi="ar-IQ"/>
        </w:rPr>
        <w:t>نشد ف</w:t>
      </w:r>
      <w:r w:rsidR="00A74A5F" w:rsidRPr="00714A89">
        <w:rPr>
          <w:rFonts w:hint="cs"/>
          <w:sz w:val="27"/>
          <w:rtl/>
          <w:lang w:bidi="ar-IQ"/>
        </w:rPr>
        <w:t>ي</w:t>
      </w:r>
      <w:r w:rsidR="00A74A5F" w:rsidRPr="00714A89">
        <w:rPr>
          <w:sz w:val="27"/>
          <w:rtl/>
          <w:lang w:bidi="ar-IQ"/>
        </w:rPr>
        <w:t xml:space="preserve"> الحسين</w:t>
      </w:r>
      <w:r w:rsidR="0047020B" w:rsidRPr="00714A89">
        <w:rPr>
          <w:rFonts w:ascii="Mosawi" w:hAnsi="Mosawi" w:cs="Mosawi"/>
          <w:szCs w:val="22"/>
          <w:rtl/>
        </w:rPr>
        <w:t>×</w:t>
      </w:r>
      <w:r w:rsidR="00A74A5F" w:rsidRPr="00714A89">
        <w:rPr>
          <w:rFonts w:hint="cs"/>
          <w:sz w:val="27"/>
          <w:rtl/>
          <w:lang w:bidi="ar-IQ"/>
        </w:rPr>
        <w:t xml:space="preserve"> </w:t>
      </w:r>
      <w:r w:rsidR="00A74A5F" w:rsidRPr="00714A89">
        <w:rPr>
          <w:sz w:val="27"/>
          <w:rtl/>
          <w:lang w:bidi="ar-IQ"/>
        </w:rPr>
        <w:t>شعرا</w:t>
      </w:r>
      <w:r w:rsidR="00A74A5F" w:rsidRPr="00714A89">
        <w:rPr>
          <w:rFonts w:hint="cs"/>
          <w:sz w:val="27"/>
          <w:rtl/>
          <w:lang w:bidi="ar-IQ"/>
        </w:rPr>
        <w:t>ً</w:t>
      </w:r>
      <w:r w:rsidR="00A74A5F" w:rsidRPr="00714A89">
        <w:rPr>
          <w:sz w:val="27"/>
          <w:rtl/>
          <w:lang w:bidi="ar-IQ"/>
        </w:rPr>
        <w:t xml:space="preserve"> ف</w:t>
      </w:r>
      <w:r w:rsidR="00A74A5F" w:rsidRPr="00714A89">
        <w:rPr>
          <w:rFonts w:hint="cs"/>
          <w:sz w:val="27"/>
          <w:rtl/>
          <w:lang w:bidi="ar-IQ"/>
        </w:rPr>
        <w:t>أ</w:t>
      </w:r>
      <w:r w:rsidR="00A74A5F" w:rsidRPr="00714A89">
        <w:rPr>
          <w:sz w:val="27"/>
          <w:rtl/>
          <w:lang w:bidi="ar-IQ"/>
        </w:rPr>
        <w:t>بكى واحدا</w:t>
      </w:r>
      <w:r w:rsidR="00A74A5F" w:rsidRPr="00714A89">
        <w:rPr>
          <w:rFonts w:hint="cs"/>
          <w:sz w:val="27"/>
          <w:rtl/>
          <w:lang w:bidi="ar-IQ"/>
        </w:rPr>
        <w:t>ً</w:t>
      </w:r>
      <w:r w:rsidR="00A74A5F" w:rsidRPr="00714A89">
        <w:rPr>
          <w:sz w:val="27"/>
          <w:rtl/>
          <w:lang w:bidi="ar-IQ"/>
        </w:rPr>
        <w:t xml:space="preserve"> فله الجن</w:t>
      </w:r>
      <w:r w:rsidR="00210BF9" w:rsidRPr="00714A89">
        <w:rPr>
          <w:rFonts w:hint="cs"/>
          <w:sz w:val="27"/>
          <w:rtl/>
          <w:lang w:bidi="ar-IQ"/>
        </w:rPr>
        <w:t>ّ</w:t>
      </w:r>
      <w:r w:rsidR="00A74A5F" w:rsidRPr="00714A89">
        <w:rPr>
          <w:rFonts w:hint="cs"/>
          <w:sz w:val="27"/>
          <w:rtl/>
          <w:lang w:bidi="ar-IQ"/>
        </w:rPr>
        <w:t>ة،</w:t>
      </w:r>
      <w:r w:rsidR="00A74A5F" w:rsidRPr="00714A89">
        <w:rPr>
          <w:sz w:val="27"/>
          <w:rtl/>
          <w:lang w:bidi="ar-IQ"/>
        </w:rPr>
        <w:t xml:space="preserve"> وم</w:t>
      </w:r>
      <w:r w:rsidR="00210BF9" w:rsidRPr="00714A89">
        <w:rPr>
          <w:rFonts w:hint="cs"/>
          <w:sz w:val="27"/>
          <w:rtl/>
          <w:lang w:bidi="ar-IQ"/>
        </w:rPr>
        <w:t>َ</w:t>
      </w:r>
      <w:r w:rsidR="00A74A5F" w:rsidRPr="00714A89">
        <w:rPr>
          <w:sz w:val="27"/>
          <w:rtl/>
          <w:lang w:bidi="ar-IQ"/>
        </w:rPr>
        <w:t>ن</w:t>
      </w:r>
      <w:r w:rsidR="00210BF9" w:rsidRPr="00714A89">
        <w:rPr>
          <w:rFonts w:hint="cs"/>
          <w:sz w:val="27"/>
          <w:rtl/>
          <w:lang w:bidi="ar-IQ"/>
        </w:rPr>
        <w:t>ْ</w:t>
      </w:r>
      <w:r w:rsidR="00A74A5F" w:rsidRPr="00714A89">
        <w:rPr>
          <w:sz w:val="27"/>
          <w:rtl/>
          <w:lang w:bidi="ar-IQ"/>
        </w:rPr>
        <w:t xml:space="preserve"> </w:t>
      </w:r>
      <w:r w:rsidR="00A74A5F" w:rsidRPr="00714A89">
        <w:rPr>
          <w:rFonts w:hint="cs"/>
          <w:sz w:val="27"/>
          <w:rtl/>
          <w:lang w:bidi="ar-IQ"/>
        </w:rPr>
        <w:t>أ</w:t>
      </w:r>
      <w:r w:rsidR="00A74A5F" w:rsidRPr="00714A89">
        <w:rPr>
          <w:sz w:val="27"/>
          <w:rtl/>
          <w:lang w:bidi="ar-IQ"/>
        </w:rPr>
        <w:t>نشد ف</w:t>
      </w:r>
      <w:r w:rsidR="00A74A5F" w:rsidRPr="00714A89">
        <w:rPr>
          <w:rFonts w:hint="cs"/>
          <w:sz w:val="27"/>
          <w:rtl/>
          <w:lang w:bidi="ar-IQ"/>
        </w:rPr>
        <w:t>ي</w:t>
      </w:r>
      <w:r w:rsidR="00A74A5F" w:rsidRPr="00714A89">
        <w:rPr>
          <w:sz w:val="27"/>
          <w:rtl/>
          <w:lang w:bidi="ar-IQ"/>
        </w:rPr>
        <w:t xml:space="preserve"> الحسين</w:t>
      </w:r>
      <w:r w:rsidR="0047020B" w:rsidRPr="00714A89">
        <w:rPr>
          <w:rFonts w:ascii="Mosawi" w:hAnsi="Mosawi" w:cs="Mosawi"/>
          <w:szCs w:val="22"/>
          <w:rtl/>
        </w:rPr>
        <w:t>×</w:t>
      </w:r>
      <w:r w:rsidR="00A74A5F" w:rsidRPr="00714A89">
        <w:rPr>
          <w:rFonts w:hint="cs"/>
          <w:sz w:val="27"/>
          <w:rtl/>
          <w:lang w:bidi="ar-IQ"/>
        </w:rPr>
        <w:t xml:space="preserve"> </w:t>
      </w:r>
      <w:r w:rsidR="00A74A5F" w:rsidRPr="00714A89">
        <w:rPr>
          <w:sz w:val="27"/>
          <w:rtl/>
          <w:lang w:bidi="ar-IQ"/>
        </w:rPr>
        <w:t>شعرا</w:t>
      </w:r>
      <w:r w:rsidR="00A74A5F" w:rsidRPr="00714A89">
        <w:rPr>
          <w:rFonts w:hint="cs"/>
          <w:sz w:val="27"/>
          <w:rtl/>
          <w:lang w:bidi="ar-IQ"/>
        </w:rPr>
        <w:t>ً</w:t>
      </w:r>
      <w:r w:rsidR="00A74A5F" w:rsidRPr="00714A89">
        <w:rPr>
          <w:sz w:val="27"/>
          <w:rtl/>
          <w:lang w:bidi="ar-IQ"/>
        </w:rPr>
        <w:t xml:space="preserve"> فبكى فله الجن</w:t>
      </w:r>
      <w:r w:rsidR="00210BF9" w:rsidRPr="00714A89">
        <w:rPr>
          <w:rFonts w:hint="cs"/>
          <w:sz w:val="27"/>
          <w:rtl/>
          <w:lang w:bidi="ar-IQ"/>
        </w:rPr>
        <w:t>ّ</w:t>
      </w:r>
      <w:r w:rsidR="00A74A5F" w:rsidRPr="00714A89">
        <w:rPr>
          <w:rFonts w:hint="cs"/>
          <w:sz w:val="27"/>
          <w:rtl/>
          <w:lang w:bidi="ar-IQ"/>
        </w:rPr>
        <w:t>ة،</w:t>
      </w:r>
      <w:r w:rsidR="00A74A5F" w:rsidRPr="00714A89">
        <w:rPr>
          <w:sz w:val="27"/>
          <w:rtl/>
          <w:lang w:bidi="ar-IQ"/>
        </w:rPr>
        <w:t xml:space="preserve"> وم</w:t>
      </w:r>
      <w:r w:rsidR="00210BF9" w:rsidRPr="00714A89">
        <w:rPr>
          <w:rFonts w:hint="cs"/>
          <w:sz w:val="27"/>
          <w:rtl/>
          <w:lang w:bidi="ar-IQ"/>
        </w:rPr>
        <w:t>َ</w:t>
      </w:r>
      <w:r w:rsidR="00A74A5F" w:rsidRPr="00714A89">
        <w:rPr>
          <w:sz w:val="27"/>
          <w:rtl/>
          <w:lang w:bidi="ar-IQ"/>
        </w:rPr>
        <w:t>ن</w:t>
      </w:r>
      <w:r w:rsidR="00210BF9" w:rsidRPr="00714A89">
        <w:rPr>
          <w:rFonts w:hint="cs"/>
          <w:sz w:val="27"/>
          <w:rtl/>
          <w:lang w:bidi="ar-IQ"/>
        </w:rPr>
        <w:t>ْ</w:t>
      </w:r>
      <w:r w:rsidR="00A74A5F" w:rsidRPr="00714A89">
        <w:rPr>
          <w:sz w:val="27"/>
          <w:rtl/>
          <w:lang w:bidi="ar-IQ"/>
        </w:rPr>
        <w:t xml:space="preserve"> </w:t>
      </w:r>
      <w:r w:rsidR="00A74A5F" w:rsidRPr="00714A89">
        <w:rPr>
          <w:rFonts w:hint="cs"/>
          <w:sz w:val="27"/>
          <w:rtl/>
          <w:lang w:bidi="ar-IQ"/>
        </w:rPr>
        <w:t>أ</w:t>
      </w:r>
      <w:r w:rsidR="00A74A5F" w:rsidRPr="00714A89">
        <w:rPr>
          <w:sz w:val="27"/>
          <w:rtl/>
          <w:lang w:bidi="ar-IQ"/>
        </w:rPr>
        <w:t>نشد ف</w:t>
      </w:r>
      <w:r w:rsidR="00A74A5F" w:rsidRPr="00714A89">
        <w:rPr>
          <w:rFonts w:hint="cs"/>
          <w:sz w:val="27"/>
          <w:rtl/>
          <w:lang w:bidi="ar-IQ"/>
        </w:rPr>
        <w:t>ي</w:t>
      </w:r>
      <w:r w:rsidR="00A74A5F" w:rsidRPr="00714A89">
        <w:rPr>
          <w:sz w:val="27"/>
          <w:rtl/>
          <w:lang w:bidi="ar-IQ"/>
        </w:rPr>
        <w:t xml:space="preserve"> الحسين</w:t>
      </w:r>
      <w:r w:rsidR="0047020B" w:rsidRPr="00714A89">
        <w:rPr>
          <w:rFonts w:ascii="Mosawi" w:hAnsi="Mosawi" w:cs="Mosawi"/>
          <w:szCs w:val="22"/>
          <w:rtl/>
        </w:rPr>
        <w:t>×</w:t>
      </w:r>
      <w:r w:rsidR="00A74A5F" w:rsidRPr="00714A89">
        <w:rPr>
          <w:rFonts w:hint="cs"/>
          <w:sz w:val="27"/>
          <w:rtl/>
          <w:lang w:bidi="ar-IQ"/>
        </w:rPr>
        <w:t xml:space="preserve"> </w:t>
      </w:r>
      <w:r w:rsidR="00A74A5F" w:rsidRPr="00714A89">
        <w:rPr>
          <w:sz w:val="27"/>
          <w:rtl/>
          <w:lang w:bidi="ar-IQ"/>
        </w:rPr>
        <w:t>شعرا</w:t>
      </w:r>
      <w:r w:rsidR="00A74A5F" w:rsidRPr="00714A89">
        <w:rPr>
          <w:rFonts w:hint="cs"/>
          <w:sz w:val="27"/>
          <w:rtl/>
          <w:lang w:bidi="ar-IQ"/>
        </w:rPr>
        <w:t>ً</w:t>
      </w:r>
      <w:r w:rsidR="00A74A5F" w:rsidRPr="00714A89">
        <w:rPr>
          <w:sz w:val="27"/>
          <w:rtl/>
          <w:lang w:bidi="ar-IQ"/>
        </w:rPr>
        <w:t xml:space="preserve"> فتباكى فله الجن</w:t>
      </w:r>
      <w:r w:rsidR="00210BF9" w:rsidRPr="00714A89">
        <w:rPr>
          <w:rFonts w:hint="cs"/>
          <w:sz w:val="27"/>
          <w:rtl/>
          <w:lang w:bidi="ar-IQ"/>
        </w:rPr>
        <w:t>ّ</w:t>
      </w:r>
      <w:r w:rsidR="00A74A5F" w:rsidRPr="00714A89">
        <w:rPr>
          <w:rFonts w:hint="cs"/>
          <w:sz w:val="27"/>
          <w:rtl/>
          <w:lang w:bidi="ar-IQ"/>
        </w:rPr>
        <w:t>ة</w:t>
      </w:r>
      <w:r w:rsidR="00A74A5F" w:rsidRPr="00714A89">
        <w:rPr>
          <w:rFonts w:hint="eastAsia"/>
          <w:sz w:val="24"/>
          <w:szCs w:val="24"/>
          <w:rtl/>
        </w:rPr>
        <w:t>»</w:t>
      </w:r>
      <w:r w:rsidR="00A74A5F" w:rsidRPr="00714A89">
        <w:rPr>
          <w:sz w:val="27"/>
          <w:vertAlign w:val="superscript"/>
          <w:rtl/>
        </w:rPr>
        <w:t>(</w:t>
      </w:r>
      <w:r w:rsidR="00A74A5F" w:rsidRPr="00714A89">
        <w:rPr>
          <w:rStyle w:val="ac"/>
          <w:sz w:val="27"/>
          <w:rtl/>
        </w:rPr>
        <w:endnoteReference w:id="660"/>
      </w:r>
      <w:r w:rsidR="00A74A5F" w:rsidRPr="00714A89">
        <w:rPr>
          <w:sz w:val="27"/>
          <w:vertAlign w:val="superscript"/>
          <w:rtl/>
        </w:rPr>
        <w:t>)</w:t>
      </w:r>
      <w:r w:rsidR="00A74A5F" w:rsidRPr="00714A89">
        <w:rPr>
          <w:rFonts w:hint="cs"/>
          <w:sz w:val="27"/>
          <w:rtl/>
        </w:rPr>
        <w:t>.</w:t>
      </w:r>
    </w:p>
    <w:p w:rsidR="00A74A5F" w:rsidRPr="00714A89" w:rsidRDefault="00A74A5F" w:rsidP="00F71CC2">
      <w:pPr>
        <w:tabs>
          <w:tab w:val="left" w:pos="1472"/>
        </w:tabs>
        <w:spacing w:line="390" w:lineRule="exact"/>
        <w:rPr>
          <w:sz w:val="27"/>
          <w:rtl/>
        </w:rPr>
      </w:pPr>
      <w:r w:rsidRPr="00714A89">
        <w:rPr>
          <w:rFonts w:hint="cs"/>
          <w:sz w:val="27"/>
          <w:rtl/>
        </w:rPr>
        <w:t>5ـ إن بعض القصص الدينية في</w:t>
      </w:r>
      <w:r w:rsidR="00210BF9" w:rsidRPr="00714A89">
        <w:rPr>
          <w:rFonts w:hint="cs"/>
          <w:sz w:val="27"/>
          <w:rtl/>
        </w:rPr>
        <w:t xml:space="preserve"> </w:t>
      </w:r>
      <w:r w:rsidRPr="00714A89">
        <w:rPr>
          <w:rFonts w:hint="cs"/>
          <w:sz w:val="27"/>
          <w:rtl/>
        </w:rPr>
        <w:t>ما يتعل</w:t>
      </w:r>
      <w:r w:rsidR="00210BF9" w:rsidRPr="00714A89">
        <w:rPr>
          <w:rFonts w:hint="cs"/>
          <w:sz w:val="27"/>
          <w:rtl/>
        </w:rPr>
        <w:t>َّ</w:t>
      </w:r>
      <w:r w:rsidRPr="00714A89">
        <w:rPr>
          <w:rFonts w:hint="cs"/>
          <w:sz w:val="27"/>
          <w:rtl/>
        </w:rPr>
        <w:t>ق بالتشرّ</w:t>
      </w:r>
      <w:r w:rsidR="00210BF9" w:rsidRPr="00714A89">
        <w:rPr>
          <w:rFonts w:hint="cs"/>
          <w:sz w:val="27"/>
          <w:rtl/>
        </w:rPr>
        <w:t>ُ</w:t>
      </w:r>
      <w:r w:rsidRPr="00714A89">
        <w:rPr>
          <w:rFonts w:hint="cs"/>
          <w:sz w:val="27"/>
          <w:rtl/>
        </w:rPr>
        <w:t>ف بزيارة صاحب العصر والزمان</w:t>
      </w:r>
      <w:r w:rsidR="000B5409" w:rsidRPr="00714A89">
        <w:rPr>
          <w:rFonts w:ascii="Mosawi" w:hAnsi="Mosawi" w:cs="Mosawi" w:hint="cs"/>
          <w:szCs w:val="22"/>
          <w:rtl/>
        </w:rPr>
        <w:t>#</w:t>
      </w:r>
      <w:r w:rsidRPr="00714A89">
        <w:rPr>
          <w:rFonts w:hint="cs"/>
          <w:sz w:val="27"/>
          <w:rtl/>
        </w:rPr>
        <w:t>، ونقل نصائحه، تؤيّ</w:t>
      </w:r>
      <w:r w:rsidR="00210BF9" w:rsidRPr="00714A89">
        <w:rPr>
          <w:rFonts w:hint="cs"/>
          <w:sz w:val="27"/>
          <w:rtl/>
        </w:rPr>
        <w:t>ِ</w:t>
      </w:r>
      <w:r w:rsidRPr="00714A89">
        <w:rPr>
          <w:rFonts w:hint="cs"/>
          <w:sz w:val="27"/>
          <w:rtl/>
        </w:rPr>
        <w:t>د هذه الرؤية</w:t>
      </w:r>
      <w:r w:rsidR="004A7A29" w:rsidRPr="00714A89">
        <w:rPr>
          <w:rFonts w:hint="cs"/>
          <w:sz w:val="27"/>
          <w:rtl/>
        </w:rPr>
        <w:t xml:space="preserve">. </w:t>
      </w:r>
      <w:r w:rsidR="00210BF9" w:rsidRPr="00714A89">
        <w:rPr>
          <w:rFonts w:hint="cs"/>
          <w:sz w:val="27"/>
          <w:rtl/>
        </w:rPr>
        <w:t>ومن</w:t>
      </w:r>
      <w:r w:rsidRPr="00714A89">
        <w:rPr>
          <w:rFonts w:hint="cs"/>
          <w:sz w:val="27"/>
          <w:rtl/>
        </w:rPr>
        <w:t>ها: القص</w:t>
      </w:r>
      <w:r w:rsidR="00210BF9" w:rsidRPr="00714A89">
        <w:rPr>
          <w:rFonts w:hint="cs"/>
          <w:sz w:val="27"/>
          <w:rtl/>
        </w:rPr>
        <w:t>ّ</w:t>
      </w:r>
      <w:r w:rsidRPr="00714A89">
        <w:rPr>
          <w:rFonts w:hint="cs"/>
          <w:sz w:val="27"/>
          <w:rtl/>
        </w:rPr>
        <w:t xml:space="preserve">ة التي يرويها صاحب كتاب </w:t>
      </w:r>
      <w:r w:rsidRPr="00714A89">
        <w:rPr>
          <w:rFonts w:hint="eastAsia"/>
          <w:sz w:val="24"/>
          <w:szCs w:val="24"/>
          <w:rtl/>
        </w:rPr>
        <w:t>«</w:t>
      </w:r>
      <w:r w:rsidRPr="00714A89">
        <w:rPr>
          <w:rFonts w:hint="cs"/>
          <w:sz w:val="27"/>
          <w:rtl/>
        </w:rPr>
        <w:t>النجم الثاقب</w:t>
      </w:r>
      <w:r w:rsidRPr="00714A89">
        <w:rPr>
          <w:rFonts w:hint="eastAsia"/>
          <w:sz w:val="24"/>
          <w:szCs w:val="24"/>
          <w:rtl/>
        </w:rPr>
        <w:t>»</w:t>
      </w:r>
      <w:r w:rsidRPr="00714A89">
        <w:rPr>
          <w:rFonts w:hint="cs"/>
          <w:sz w:val="27"/>
          <w:rtl/>
        </w:rPr>
        <w:t xml:space="preserve"> حول تشرّ</w:t>
      </w:r>
      <w:r w:rsidR="00210BF9" w:rsidRPr="00714A89">
        <w:rPr>
          <w:rFonts w:hint="cs"/>
          <w:sz w:val="27"/>
          <w:rtl/>
        </w:rPr>
        <w:t>ُ</w:t>
      </w:r>
      <w:r w:rsidRPr="00714A89">
        <w:rPr>
          <w:rFonts w:hint="cs"/>
          <w:sz w:val="27"/>
          <w:rtl/>
        </w:rPr>
        <w:t xml:space="preserve">ف السيد </w:t>
      </w:r>
      <w:proofErr w:type="spellStart"/>
      <w:r w:rsidRPr="00714A89">
        <w:rPr>
          <w:rFonts w:hint="cs"/>
          <w:sz w:val="27"/>
          <w:rtl/>
        </w:rPr>
        <w:t>الرشتي</w:t>
      </w:r>
      <w:proofErr w:type="spellEnd"/>
      <w:r w:rsidRPr="00714A89">
        <w:rPr>
          <w:rFonts w:hint="cs"/>
          <w:sz w:val="27"/>
          <w:rtl/>
        </w:rPr>
        <w:t xml:space="preserve"> بلقاء الحج</w:t>
      </w:r>
      <w:r w:rsidR="00210BF9" w:rsidRPr="00714A89">
        <w:rPr>
          <w:rFonts w:hint="cs"/>
          <w:sz w:val="27"/>
          <w:rtl/>
        </w:rPr>
        <w:t>ّ</w:t>
      </w:r>
      <w:r w:rsidRPr="00714A89">
        <w:rPr>
          <w:rFonts w:hint="cs"/>
          <w:sz w:val="27"/>
          <w:rtl/>
        </w:rPr>
        <w:t>ة بعد أن ضلّ الطريق إلى الحج</w:t>
      </w:r>
      <w:r w:rsidR="00210BF9" w:rsidRPr="00714A89">
        <w:rPr>
          <w:rFonts w:hint="cs"/>
          <w:sz w:val="27"/>
          <w:rtl/>
        </w:rPr>
        <w:t>ّ</w:t>
      </w:r>
      <w:r w:rsidRPr="00714A89">
        <w:rPr>
          <w:rFonts w:hint="cs"/>
          <w:sz w:val="27"/>
          <w:rtl/>
        </w:rPr>
        <w:t>: ومم</w:t>
      </w:r>
      <w:r w:rsidR="00210BF9" w:rsidRPr="00714A89">
        <w:rPr>
          <w:rFonts w:hint="cs"/>
          <w:sz w:val="27"/>
          <w:rtl/>
        </w:rPr>
        <w:t>ّ</w:t>
      </w:r>
      <w:r w:rsidRPr="00714A89">
        <w:rPr>
          <w:rFonts w:hint="cs"/>
          <w:sz w:val="27"/>
          <w:rtl/>
        </w:rPr>
        <w:t>ا قاله له الحج</w:t>
      </w:r>
      <w:r w:rsidR="00210BF9" w:rsidRPr="00714A89">
        <w:rPr>
          <w:rFonts w:hint="cs"/>
          <w:sz w:val="27"/>
          <w:rtl/>
        </w:rPr>
        <w:t>ّ</w:t>
      </w:r>
      <w:r w:rsidRPr="00714A89">
        <w:rPr>
          <w:rFonts w:hint="cs"/>
          <w:sz w:val="27"/>
          <w:rtl/>
        </w:rPr>
        <w:t>ة في ذلك</w:t>
      </w:r>
      <w:r w:rsidR="00210BF9" w:rsidRPr="00714A89">
        <w:rPr>
          <w:rFonts w:hint="cs"/>
          <w:sz w:val="27"/>
          <w:rtl/>
        </w:rPr>
        <w:t>،</w:t>
      </w:r>
      <w:r w:rsidRPr="00714A89">
        <w:rPr>
          <w:rFonts w:hint="cs"/>
          <w:sz w:val="27"/>
          <w:rtl/>
        </w:rPr>
        <w:t xml:space="preserve"> وهو يهديه إلى الطريق: </w:t>
      </w:r>
      <w:r w:rsidRPr="00714A89">
        <w:rPr>
          <w:rFonts w:hint="eastAsia"/>
          <w:sz w:val="24"/>
          <w:szCs w:val="24"/>
          <w:rtl/>
        </w:rPr>
        <w:t>«</w:t>
      </w:r>
      <w:r w:rsidRPr="00714A89">
        <w:rPr>
          <w:sz w:val="27"/>
          <w:rtl/>
          <w:lang w:bidi="ar-IQ"/>
        </w:rPr>
        <w:t>لماذا لا تصلّوا النافلة: النافلة</w:t>
      </w:r>
      <w:r w:rsidRPr="00714A89">
        <w:rPr>
          <w:rFonts w:hint="cs"/>
          <w:sz w:val="27"/>
          <w:rtl/>
          <w:lang w:bidi="ar-IQ"/>
        </w:rPr>
        <w:t>.</w:t>
      </w:r>
      <w:r w:rsidRPr="00714A89">
        <w:rPr>
          <w:sz w:val="27"/>
          <w:rtl/>
          <w:lang w:bidi="ar-IQ"/>
        </w:rPr>
        <w:t>. النافلة</w:t>
      </w:r>
      <w:r w:rsidRPr="00714A89">
        <w:rPr>
          <w:rFonts w:hint="cs"/>
          <w:sz w:val="27"/>
          <w:rtl/>
          <w:lang w:bidi="ar-IQ"/>
        </w:rPr>
        <w:t>.</w:t>
      </w:r>
      <w:r w:rsidRPr="00714A89">
        <w:rPr>
          <w:sz w:val="27"/>
          <w:rtl/>
          <w:lang w:bidi="ar-IQ"/>
        </w:rPr>
        <w:t>. النافلة؟</w:t>
      </w:r>
      <w:r w:rsidR="00210BF9" w:rsidRPr="00714A89">
        <w:rPr>
          <w:rFonts w:hint="cs"/>
          <w:sz w:val="27"/>
          <w:rtl/>
          <w:lang w:bidi="ar-IQ"/>
        </w:rPr>
        <w:t>!</w:t>
      </w:r>
      <w:r w:rsidRPr="00714A89">
        <w:rPr>
          <w:sz w:val="27"/>
          <w:rtl/>
          <w:lang w:bidi="ar-IQ"/>
        </w:rPr>
        <w:t xml:space="preserve"> قالها ثلاث مرّات</w:t>
      </w:r>
      <w:r w:rsidR="00210BF9" w:rsidRPr="00714A89">
        <w:rPr>
          <w:rFonts w:hint="cs"/>
          <w:sz w:val="27"/>
          <w:rtl/>
          <w:lang w:bidi="ar-IQ"/>
        </w:rPr>
        <w:t>،</w:t>
      </w:r>
      <w:r w:rsidRPr="00714A89">
        <w:rPr>
          <w:rFonts w:hint="cs"/>
          <w:sz w:val="27"/>
          <w:rtl/>
          <w:lang w:bidi="ar-IQ"/>
        </w:rPr>
        <w:t xml:space="preserve"> </w:t>
      </w:r>
      <w:r w:rsidRPr="00714A89">
        <w:rPr>
          <w:sz w:val="27"/>
          <w:rtl/>
          <w:lang w:bidi="ar-IQ"/>
        </w:rPr>
        <w:t>ثم</w:t>
      </w:r>
      <w:r w:rsidR="00210BF9" w:rsidRPr="00714A89">
        <w:rPr>
          <w:rFonts w:hint="cs"/>
          <w:sz w:val="27"/>
          <w:rtl/>
          <w:lang w:bidi="ar-IQ"/>
        </w:rPr>
        <w:t>ّ</w:t>
      </w:r>
      <w:r w:rsidRPr="00714A89">
        <w:rPr>
          <w:sz w:val="27"/>
          <w:rtl/>
          <w:lang w:bidi="ar-IQ"/>
        </w:rPr>
        <w:t xml:space="preserve"> قال: لماذا لا </w:t>
      </w:r>
      <w:proofErr w:type="spellStart"/>
      <w:r w:rsidRPr="00714A89">
        <w:rPr>
          <w:sz w:val="27"/>
          <w:rtl/>
          <w:lang w:bidi="ar-IQ"/>
        </w:rPr>
        <w:t>تقر</w:t>
      </w:r>
      <w:r w:rsidR="004A7A29" w:rsidRPr="00714A89">
        <w:rPr>
          <w:rFonts w:hint="cs"/>
          <w:sz w:val="27"/>
          <w:rtl/>
          <w:lang w:bidi="ar-IQ"/>
        </w:rPr>
        <w:t>أ</w:t>
      </w:r>
      <w:r w:rsidRPr="00714A89">
        <w:rPr>
          <w:sz w:val="27"/>
          <w:rtl/>
          <w:lang w:bidi="ar-IQ"/>
        </w:rPr>
        <w:t>وا</w:t>
      </w:r>
      <w:proofErr w:type="spellEnd"/>
      <w:r w:rsidRPr="00714A89">
        <w:rPr>
          <w:sz w:val="27"/>
          <w:rtl/>
          <w:lang w:bidi="ar-IQ"/>
        </w:rPr>
        <w:t xml:space="preserve"> عاشوراء: عاشوراء</w:t>
      </w:r>
      <w:r w:rsidRPr="00714A89">
        <w:rPr>
          <w:rFonts w:hint="cs"/>
          <w:sz w:val="27"/>
          <w:rtl/>
          <w:lang w:bidi="ar-IQ"/>
        </w:rPr>
        <w:t>.</w:t>
      </w:r>
      <w:r w:rsidRPr="00714A89">
        <w:rPr>
          <w:sz w:val="27"/>
          <w:rtl/>
          <w:lang w:bidi="ar-IQ"/>
        </w:rPr>
        <w:t>. عاشوراء</w:t>
      </w:r>
      <w:r w:rsidRPr="00714A89">
        <w:rPr>
          <w:rFonts w:hint="cs"/>
          <w:sz w:val="27"/>
          <w:rtl/>
          <w:lang w:bidi="ar-IQ"/>
        </w:rPr>
        <w:t>.</w:t>
      </w:r>
      <w:r w:rsidRPr="00714A89">
        <w:rPr>
          <w:sz w:val="27"/>
          <w:rtl/>
          <w:lang w:bidi="ar-IQ"/>
        </w:rPr>
        <w:t>. عاشوراء؟</w:t>
      </w:r>
      <w:r w:rsidR="00210BF9" w:rsidRPr="00714A89">
        <w:rPr>
          <w:rFonts w:hint="cs"/>
          <w:sz w:val="27"/>
          <w:rtl/>
          <w:lang w:bidi="ar-IQ"/>
        </w:rPr>
        <w:t>!</w:t>
      </w:r>
      <w:r w:rsidRPr="00714A89">
        <w:rPr>
          <w:sz w:val="27"/>
          <w:rtl/>
          <w:lang w:bidi="ar-IQ"/>
        </w:rPr>
        <w:t xml:space="preserve"> ثلاث مرّات</w:t>
      </w:r>
      <w:r w:rsidR="00210BF9" w:rsidRPr="00714A89">
        <w:rPr>
          <w:rFonts w:hint="cs"/>
          <w:sz w:val="27"/>
          <w:rtl/>
          <w:lang w:bidi="ar-IQ"/>
        </w:rPr>
        <w:t>،</w:t>
      </w:r>
      <w:r w:rsidRPr="00714A89">
        <w:rPr>
          <w:rFonts w:hint="cs"/>
          <w:sz w:val="27"/>
          <w:rtl/>
          <w:lang w:bidi="ar-IQ"/>
        </w:rPr>
        <w:t xml:space="preserve"> </w:t>
      </w:r>
      <w:r w:rsidRPr="00714A89">
        <w:rPr>
          <w:sz w:val="27"/>
          <w:rtl/>
          <w:lang w:bidi="ar-IQ"/>
        </w:rPr>
        <w:t>ثم</w:t>
      </w:r>
      <w:r w:rsidR="00210BF9" w:rsidRPr="00714A89">
        <w:rPr>
          <w:rFonts w:hint="cs"/>
          <w:sz w:val="27"/>
          <w:rtl/>
          <w:lang w:bidi="ar-IQ"/>
        </w:rPr>
        <w:t>ّ</w:t>
      </w:r>
      <w:r w:rsidRPr="00714A89">
        <w:rPr>
          <w:sz w:val="27"/>
          <w:rtl/>
          <w:lang w:bidi="ar-IQ"/>
        </w:rPr>
        <w:t xml:space="preserve"> قال: لماذا لا </w:t>
      </w:r>
      <w:proofErr w:type="spellStart"/>
      <w:r w:rsidRPr="00714A89">
        <w:rPr>
          <w:sz w:val="27"/>
          <w:rtl/>
          <w:lang w:bidi="ar-IQ"/>
        </w:rPr>
        <w:t>تقر</w:t>
      </w:r>
      <w:r w:rsidR="004A7A29" w:rsidRPr="00714A89">
        <w:rPr>
          <w:rFonts w:hint="cs"/>
          <w:sz w:val="27"/>
          <w:rtl/>
          <w:lang w:bidi="ar-IQ"/>
        </w:rPr>
        <w:t>أ</w:t>
      </w:r>
      <w:r w:rsidRPr="00714A89">
        <w:rPr>
          <w:sz w:val="27"/>
          <w:rtl/>
          <w:lang w:bidi="ar-IQ"/>
        </w:rPr>
        <w:t>وا</w:t>
      </w:r>
      <w:proofErr w:type="spellEnd"/>
      <w:r w:rsidRPr="00714A89">
        <w:rPr>
          <w:sz w:val="27"/>
          <w:rtl/>
          <w:lang w:bidi="ar-IQ"/>
        </w:rPr>
        <w:t xml:space="preserve"> الجامعة: الجامعة</w:t>
      </w:r>
      <w:r w:rsidRPr="00714A89">
        <w:rPr>
          <w:rFonts w:hint="cs"/>
          <w:sz w:val="27"/>
          <w:rtl/>
          <w:lang w:bidi="ar-IQ"/>
        </w:rPr>
        <w:t>.</w:t>
      </w:r>
      <w:r w:rsidRPr="00714A89">
        <w:rPr>
          <w:sz w:val="27"/>
          <w:rtl/>
          <w:lang w:bidi="ar-IQ"/>
        </w:rPr>
        <w:t>. الجامعة</w:t>
      </w:r>
      <w:r w:rsidRPr="00714A89">
        <w:rPr>
          <w:rFonts w:hint="cs"/>
          <w:sz w:val="27"/>
          <w:rtl/>
          <w:lang w:bidi="ar-IQ"/>
        </w:rPr>
        <w:t>.</w:t>
      </w:r>
      <w:r w:rsidRPr="00714A89">
        <w:rPr>
          <w:sz w:val="27"/>
          <w:rtl/>
          <w:lang w:bidi="ar-IQ"/>
        </w:rPr>
        <w:t>. الجامعة؟</w:t>
      </w:r>
      <w:r w:rsidR="00210BF9" w:rsidRPr="00714A89">
        <w:rPr>
          <w:rFonts w:hint="cs"/>
          <w:sz w:val="27"/>
          <w:rtl/>
          <w:lang w:bidi="ar-IQ"/>
        </w:rPr>
        <w:t>!</w:t>
      </w:r>
      <w:r w:rsidRPr="00714A89">
        <w:rPr>
          <w:rFonts w:hint="eastAsia"/>
          <w:sz w:val="24"/>
          <w:szCs w:val="24"/>
          <w:rtl/>
        </w:rPr>
        <w:t>»</w:t>
      </w:r>
      <w:r w:rsidRPr="00714A89">
        <w:rPr>
          <w:sz w:val="27"/>
          <w:vertAlign w:val="superscript"/>
          <w:rtl/>
        </w:rPr>
        <w:t>(</w:t>
      </w:r>
      <w:r w:rsidRPr="00714A89">
        <w:rPr>
          <w:rStyle w:val="ac"/>
          <w:sz w:val="27"/>
          <w:rtl/>
        </w:rPr>
        <w:endnoteReference w:id="661"/>
      </w:r>
      <w:r w:rsidRPr="00714A89">
        <w:rPr>
          <w:sz w:val="27"/>
          <w:vertAlign w:val="superscript"/>
          <w:rtl/>
        </w:rPr>
        <w:t>)</w:t>
      </w:r>
      <w:r w:rsidRPr="00714A89">
        <w:rPr>
          <w:rFonts w:hint="cs"/>
          <w:sz w:val="27"/>
          <w:rtl/>
        </w:rPr>
        <w:t>.</w:t>
      </w:r>
    </w:p>
    <w:p w:rsidR="00A74A5F" w:rsidRPr="00714A89" w:rsidRDefault="00A74A5F" w:rsidP="00F71CC2">
      <w:pPr>
        <w:tabs>
          <w:tab w:val="left" w:pos="1472"/>
        </w:tabs>
        <w:spacing w:line="380" w:lineRule="exact"/>
        <w:rPr>
          <w:sz w:val="27"/>
          <w:rtl/>
        </w:rPr>
      </w:pPr>
    </w:p>
    <w:p w:rsidR="00A74A5F" w:rsidRPr="00714A89" w:rsidRDefault="00A74A5F" w:rsidP="00E0746C">
      <w:pPr>
        <w:pStyle w:val="31"/>
        <w:rPr>
          <w:color w:val="auto"/>
          <w:rtl/>
        </w:rPr>
      </w:pPr>
      <w:r w:rsidRPr="00714A89">
        <w:rPr>
          <w:rFonts w:hint="cs"/>
          <w:color w:val="auto"/>
          <w:rtl/>
        </w:rPr>
        <w:t>2ـ الات</w:t>
      </w:r>
      <w:r w:rsidR="00210BF9" w:rsidRPr="00714A89">
        <w:rPr>
          <w:rFonts w:hint="cs"/>
          <w:color w:val="auto"/>
          <w:rtl/>
        </w:rPr>
        <w:t>ّ</w:t>
      </w:r>
      <w:r w:rsidRPr="00714A89">
        <w:rPr>
          <w:rFonts w:hint="cs"/>
          <w:color w:val="auto"/>
          <w:rtl/>
        </w:rPr>
        <w:t>جاه الدائر مدار النزعة الأخلاقي</w:t>
      </w:r>
      <w:r w:rsidR="00210BF9" w:rsidRPr="00714A89">
        <w:rPr>
          <w:rFonts w:hint="cs"/>
          <w:color w:val="auto"/>
          <w:rtl/>
        </w:rPr>
        <w:t>ّ</w:t>
      </w:r>
      <w:r w:rsidRPr="00714A89">
        <w:rPr>
          <w:rFonts w:hint="cs"/>
          <w:color w:val="auto"/>
          <w:rtl/>
        </w:rPr>
        <w:t>ة والمعنوي</w:t>
      </w:r>
      <w:r w:rsidR="00210BF9" w:rsidRPr="00714A89">
        <w:rPr>
          <w:rFonts w:hint="cs"/>
          <w:color w:val="auto"/>
          <w:rtl/>
        </w:rPr>
        <w:t>ّ</w:t>
      </w:r>
      <w:r w:rsidRPr="00714A89">
        <w:rPr>
          <w:rFonts w:hint="cs"/>
          <w:color w:val="auto"/>
          <w:rtl/>
        </w:rPr>
        <w:t>ة</w:t>
      </w:r>
      <w:r w:rsidR="00E0746C" w:rsidRPr="00714A89">
        <w:rPr>
          <w:rFonts w:hint="cs"/>
          <w:color w:val="auto"/>
          <w:rtl/>
          <w:lang w:val="en-US"/>
        </w:rPr>
        <w:t xml:space="preserve"> ــــــ</w:t>
      </w:r>
    </w:p>
    <w:p w:rsidR="00A74A5F" w:rsidRPr="00714A89" w:rsidRDefault="00A74A5F" w:rsidP="00AF4B70">
      <w:pPr>
        <w:tabs>
          <w:tab w:val="left" w:pos="1472"/>
        </w:tabs>
        <w:spacing w:line="420" w:lineRule="exact"/>
        <w:rPr>
          <w:sz w:val="27"/>
          <w:rtl/>
        </w:rPr>
      </w:pPr>
      <w:r w:rsidRPr="00714A89">
        <w:rPr>
          <w:rFonts w:hint="cs"/>
          <w:sz w:val="27"/>
          <w:rtl/>
        </w:rPr>
        <w:t>إن من بين الاتجاهات المتجذّ</w:t>
      </w:r>
      <w:r w:rsidR="00210BF9" w:rsidRPr="00714A89">
        <w:rPr>
          <w:rFonts w:hint="cs"/>
          <w:sz w:val="27"/>
          <w:rtl/>
        </w:rPr>
        <w:t>ِ</w:t>
      </w:r>
      <w:r w:rsidRPr="00714A89">
        <w:rPr>
          <w:rFonts w:hint="cs"/>
          <w:sz w:val="27"/>
          <w:rtl/>
        </w:rPr>
        <w:t>رة في تاريخ الإسلام، هو الات</w:t>
      </w:r>
      <w:r w:rsidR="00210BF9" w:rsidRPr="00714A89">
        <w:rPr>
          <w:rFonts w:hint="cs"/>
          <w:sz w:val="27"/>
          <w:rtl/>
        </w:rPr>
        <w:t>ّ</w:t>
      </w:r>
      <w:r w:rsidRPr="00714A89">
        <w:rPr>
          <w:rFonts w:hint="cs"/>
          <w:sz w:val="27"/>
          <w:rtl/>
        </w:rPr>
        <w:t>جاه المعنوي والأخلاقي</w:t>
      </w:r>
      <w:r w:rsidR="008F228B" w:rsidRPr="00714A89">
        <w:rPr>
          <w:rFonts w:hint="cs"/>
          <w:sz w:val="27"/>
          <w:rtl/>
        </w:rPr>
        <w:t>،</w:t>
      </w:r>
      <w:r w:rsidRPr="00714A89">
        <w:rPr>
          <w:rFonts w:hint="cs"/>
          <w:sz w:val="27"/>
          <w:rtl/>
        </w:rPr>
        <w:t xml:space="preserve"> الذي يجعل التأكيد الرئيس في التدي</w:t>
      </w:r>
      <w:r w:rsidR="008F228B" w:rsidRPr="00714A89">
        <w:rPr>
          <w:rFonts w:hint="cs"/>
          <w:sz w:val="27"/>
          <w:rtl/>
        </w:rPr>
        <w:t>ُّ</w:t>
      </w:r>
      <w:r w:rsidRPr="00714A89">
        <w:rPr>
          <w:rFonts w:hint="cs"/>
          <w:sz w:val="27"/>
          <w:rtl/>
        </w:rPr>
        <w:t>ن قائماً على تهذيب النفس والس</w:t>
      </w:r>
      <w:r w:rsidR="008F228B" w:rsidRPr="00714A89">
        <w:rPr>
          <w:rFonts w:hint="cs"/>
          <w:sz w:val="27"/>
          <w:rtl/>
        </w:rPr>
        <w:t>َّ</w:t>
      </w:r>
      <w:r w:rsidRPr="00714A89">
        <w:rPr>
          <w:rFonts w:hint="cs"/>
          <w:sz w:val="27"/>
          <w:rtl/>
        </w:rPr>
        <w:t>ي</w:t>
      </w:r>
      <w:r w:rsidR="008F228B" w:rsidRPr="00714A89">
        <w:rPr>
          <w:rFonts w:hint="cs"/>
          <w:sz w:val="27"/>
          <w:rtl/>
        </w:rPr>
        <w:t>ْ</w:t>
      </w:r>
      <w:r w:rsidRPr="00714A89">
        <w:rPr>
          <w:rFonts w:hint="cs"/>
          <w:sz w:val="27"/>
          <w:rtl/>
        </w:rPr>
        <w:t>ر والسلوك. وهذا الات</w:t>
      </w:r>
      <w:r w:rsidR="008F228B" w:rsidRPr="00714A89">
        <w:rPr>
          <w:rFonts w:hint="cs"/>
          <w:sz w:val="27"/>
          <w:rtl/>
        </w:rPr>
        <w:t>ّ</w:t>
      </w:r>
      <w:r w:rsidRPr="00714A89">
        <w:rPr>
          <w:rFonts w:hint="cs"/>
          <w:sz w:val="27"/>
          <w:rtl/>
        </w:rPr>
        <w:t>جاه غالباً ما يُن</w:t>
      </w:r>
      <w:r w:rsidR="008F228B" w:rsidRPr="00714A89">
        <w:rPr>
          <w:rFonts w:hint="cs"/>
          <w:sz w:val="27"/>
          <w:rtl/>
        </w:rPr>
        <w:t>ْ</w:t>
      </w:r>
      <w:r w:rsidRPr="00714A89">
        <w:rPr>
          <w:rFonts w:hint="cs"/>
          <w:sz w:val="27"/>
          <w:rtl/>
        </w:rPr>
        <w:t>س</w:t>
      </w:r>
      <w:r w:rsidR="008F228B" w:rsidRPr="00714A89">
        <w:rPr>
          <w:rFonts w:hint="cs"/>
          <w:sz w:val="27"/>
          <w:rtl/>
        </w:rPr>
        <w:t>َ</w:t>
      </w:r>
      <w:r w:rsidRPr="00714A89">
        <w:rPr>
          <w:rFonts w:hint="cs"/>
          <w:sz w:val="27"/>
          <w:rtl/>
        </w:rPr>
        <w:t>ب إلى العرفاء والصوفية، ولكنك قد تجده بين سائر العلماء المسلمين والمفك</w:t>
      </w:r>
      <w:r w:rsidR="008F228B" w:rsidRPr="00714A89">
        <w:rPr>
          <w:rFonts w:hint="cs"/>
          <w:sz w:val="27"/>
          <w:rtl/>
        </w:rPr>
        <w:t>ِّ</w:t>
      </w:r>
      <w:r w:rsidRPr="00714A89">
        <w:rPr>
          <w:rFonts w:hint="cs"/>
          <w:sz w:val="27"/>
          <w:rtl/>
        </w:rPr>
        <w:t>رين الذين لا ينتسبون إلى العرفان والتصوّ</w:t>
      </w:r>
      <w:r w:rsidR="008F228B" w:rsidRPr="00714A89">
        <w:rPr>
          <w:rFonts w:hint="cs"/>
          <w:sz w:val="27"/>
          <w:rtl/>
        </w:rPr>
        <w:t>ُ</w:t>
      </w:r>
      <w:r w:rsidRPr="00714A89">
        <w:rPr>
          <w:rFonts w:hint="cs"/>
          <w:sz w:val="27"/>
          <w:rtl/>
        </w:rPr>
        <w:t>ف أيضاً.</w:t>
      </w:r>
    </w:p>
    <w:p w:rsidR="00A74A5F" w:rsidRPr="00714A89" w:rsidRDefault="00A74A5F" w:rsidP="00AF4B70">
      <w:pPr>
        <w:tabs>
          <w:tab w:val="left" w:pos="1472"/>
        </w:tabs>
        <w:spacing w:line="420" w:lineRule="exact"/>
        <w:rPr>
          <w:sz w:val="27"/>
          <w:rtl/>
          <w:lang w:bidi="ar-IQ"/>
        </w:rPr>
      </w:pPr>
      <w:r w:rsidRPr="00714A89">
        <w:rPr>
          <w:rFonts w:hint="cs"/>
          <w:sz w:val="27"/>
          <w:rtl/>
        </w:rPr>
        <w:t>لقد عمد أبو حامد الغزالي في مستهل</w:t>
      </w:r>
      <w:r w:rsidR="008F228B" w:rsidRPr="00714A89">
        <w:rPr>
          <w:rFonts w:hint="cs"/>
          <w:sz w:val="27"/>
          <w:rtl/>
        </w:rPr>
        <w:t>ّ</w:t>
      </w:r>
      <w:r w:rsidRPr="00714A89">
        <w:rPr>
          <w:rFonts w:hint="cs"/>
          <w:sz w:val="27"/>
          <w:rtl/>
        </w:rPr>
        <w:t xml:space="preserve"> كتابه </w:t>
      </w:r>
      <w:r w:rsidRPr="00714A89">
        <w:rPr>
          <w:rFonts w:hint="eastAsia"/>
          <w:sz w:val="24"/>
          <w:szCs w:val="24"/>
          <w:rtl/>
        </w:rPr>
        <w:t>«</w:t>
      </w:r>
      <w:r w:rsidRPr="00714A89">
        <w:rPr>
          <w:rFonts w:hint="cs"/>
          <w:sz w:val="27"/>
          <w:rtl/>
        </w:rPr>
        <w:t>إحياء علوم الد</w:t>
      </w:r>
      <w:r w:rsidR="008F228B" w:rsidRPr="00714A89">
        <w:rPr>
          <w:rFonts w:hint="cs"/>
          <w:sz w:val="27"/>
          <w:rtl/>
        </w:rPr>
        <w:t>ِّ</w:t>
      </w:r>
      <w:r w:rsidRPr="00714A89">
        <w:rPr>
          <w:rFonts w:hint="cs"/>
          <w:sz w:val="27"/>
          <w:rtl/>
        </w:rPr>
        <w:t>ين</w:t>
      </w:r>
      <w:r w:rsidRPr="00714A89">
        <w:rPr>
          <w:rFonts w:hint="eastAsia"/>
          <w:sz w:val="24"/>
          <w:szCs w:val="24"/>
          <w:rtl/>
        </w:rPr>
        <w:t>»</w:t>
      </w:r>
      <w:r w:rsidRPr="00714A89">
        <w:rPr>
          <w:rFonts w:hint="cs"/>
          <w:sz w:val="27"/>
          <w:rtl/>
        </w:rPr>
        <w:t xml:space="preserve"> إلى تقسيم العلوم إلى</w:t>
      </w:r>
      <w:r w:rsidR="008F228B" w:rsidRPr="00714A89">
        <w:rPr>
          <w:rFonts w:hint="cs"/>
          <w:sz w:val="27"/>
          <w:rtl/>
        </w:rPr>
        <w:t>:</w:t>
      </w:r>
      <w:r w:rsidRPr="00714A89">
        <w:rPr>
          <w:rFonts w:hint="cs"/>
          <w:sz w:val="27"/>
          <w:rtl/>
        </w:rPr>
        <w:t xml:space="preserve"> شرعية</w:t>
      </w:r>
      <w:r w:rsidR="008F228B" w:rsidRPr="00714A89">
        <w:rPr>
          <w:rFonts w:hint="cs"/>
          <w:sz w:val="27"/>
          <w:rtl/>
        </w:rPr>
        <w:t>؛</w:t>
      </w:r>
      <w:r w:rsidRPr="00714A89">
        <w:rPr>
          <w:rFonts w:hint="cs"/>
          <w:sz w:val="27"/>
          <w:rtl/>
        </w:rPr>
        <w:t xml:space="preserve"> وغير شرعية. ثم</w:t>
      </w:r>
      <w:r w:rsidR="008F228B" w:rsidRPr="00714A89">
        <w:rPr>
          <w:rFonts w:hint="cs"/>
          <w:sz w:val="27"/>
          <w:rtl/>
        </w:rPr>
        <w:t>ّ</w:t>
      </w:r>
      <w:r w:rsidRPr="00714A89">
        <w:rPr>
          <w:rFonts w:hint="cs"/>
          <w:sz w:val="27"/>
          <w:rtl/>
        </w:rPr>
        <w:t xml:space="preserve"> قسّم العلوم الشرعية بد</w:t>
      </w:r>
      <w:r w:rsidR="008F228B" w:rsidRPr="00714A89">
        <w:rPr>
          <w:rFonts w:hint="cs"/>
          <w:sz w:val="27"/>
          <w:rtl/>
        </w:rPr>
        <w:t>َ</w:t>
      </w:r>
      <w:r w:rsidRPr="00714A89">
        <w:rPr>
          <w:rFonts w:hint="cs"/>
          <w:sz w:val="27"/>
          <w:rtl/>
        </w:rPr>
        <w:t>و</w:t>
      </w:r>
      <w:r w:rsidR="008F228B" w:rsidRPr="00714A89">
        <w:rPr>
          <w:rFonts w:hint="cs"/>
          <w:sz w:val="27"/>
          <w:rtl/>
        </w:rPr>
        <w:t>ْ</w:t>
      </w:r>
      <w:r w:rsidRPr="00714A89">
        <w:rPr>
          <w:rFonts w:hint="cs"/>
          <w:sz w:val="27"/>
          <w:rtl/>
        </w:rPr>
        <w:t xml:space="preserve">رها إلى أربعة أقسام، </w:t>
      </w:r>
      <w:r w:rsidRPr="00714A89">
        <w:rPr>
          <w:rFonts w:hint="cs"/>
          <w:sz w:val="27"/>
          <w:rtl/>
        </w:rPr>
        <w:lastRenderedPageBreak/>
        <w:t>وهي: الأصول</w:t>
      </w:r>
      <w:r w:rsidR="008F228B" w:rsidRPr="00714A89">
        <w:rPr>
          <w:rFonts w:hint="cs"/>
          <w:sz w:val="27"/>
          <w:rtl/>
        </w:rPr>
        <w:t>؛</w:t>
      </w:r>
      <w:r w:rsidRPr="00714A89">
        <w:rPr>
          <w:rFonts w:hint="cs"/>
          <w:sz w:val="27"/>
          <w:rtl/>
        </w:rPr>
        <w:t xml:space="preserve"> والفروع</w:t>
      </w:r>
      <w:r w:rsidR="008F228B" w:rsidRPr="00714A89">
        <w:rPr>
          <w:rFonts w:hint="cs"/>
          <w:sz w:val="27"/>
          <w:rtl/>
        </w:rPr>
        <w:t>؛</w:t>
      </w:r>
      <w:r w:rsidRPr="00714A89">
        <w:rPr>
          <w:rFonts w:hint="cs"/>
          <w:sz w:val="27"/>
          <w:rtl/>
        </w:rPr>
        <w:t xml:space="preserve"> والمقدّمات</w:t>
      </w:r>
      <w:r w:rsidR="008F228B" w:rsidRPr="00714A89">
        <w:rPr>
          <w:rFonts w:hint="cs"/>
          <w:sz w:val="27"/>
          <w:rtl/>
        </w:rPr>
        <w:t>؛</w:t>
      </w:r>
      <w:r w:rsidRPr="00714A89">
        <w:rPr>
          <w:rFonts w:hint="cs"/>
          <w:sz w:val="27"/>
          <w:rtl/>
        </w:rPr>
        <w:t xml:space="preserve"> والمتم</w:t>
      </w:r>
      <w:r w:rsidR="008F228B" w:rsidRPr="00714A89">
        <w:rPr>
          <w:rFonts w:hint="cs"/>
          <w:sz w:val="27"/>
          <w:rtl/>
        </w:rPr>
        <w:t>ِّ</w:t>
      </w:r>
      <w:r w:rsidRPr="00714A89">
        <w:rPr>
          <w:rFonts w:hint="cs"/>
          <w:sz w:val="27"/>
          <w:rtl/>
        </w:rPr>
        <w:t>مات. ثم</w:t>
      </w:r>
      <w:r w:rsidR="008F228B" w:rsidRPr="00714A89">
        <w:rPr>
          <w:rFonts w:hint="cs"/>
          <w:sz w:val="27"/>
          <w:rtl/>
        </w:rPr>
        <w:t>ّ</w:t>
      </w:r>
      <w:r w:rsidRPr="00714A89">
        <w:rPr>
          <w:rFonts w:hint="cs"/>
          <w:sz w:val="27"/>
          <w:rtl/>
        </w:rPr>
        <w:t xml:space="preserve"> قسّم الفروع إلى قسمين، حيث قال: </w:t>
      </w:r>
      <w:r w:rsidRPr="00714A89">
        <w:rPr>
          <w:rFonts w:hint="eastAsia"/>
          <w:sz w:val="24"/>
          <w:szCs w:val="24"/>
          <w:rtl/>
        </w:rPr>
        <w:t>«</w:t>
      </w:r>
      <w:r w:rsidRPr="00714A89">
        <w:rPr>
          <w:rFonts w:hint="cs"/>
          <w:b/>
          <w:bCs/>
          <w:sz w:val="27"/>
          <w:rtl/>
        </w:rPr>
        <w:t>الضرب الثاني</w:t>
      </w:r>
      <w:r w:rsidRPr="00714A89">
        <w:rPr>
          <w:rFonts w:hint="cs"/>
          <w:sz w:val="27"/>
          <w:rtl/>
        </w:rPr>
        <w:t>: الفروع</w:t>
      </w:r>
      <w:r w:rsidR="008F228B" w:rsidRPr="00714A89">
        <w:rPr>
          <w:rFonts w:hint="cs"/>
          <w:sz w:val="27"/>
          <w:rtl/>
        </w:rPr>
        <w:t>،</w:t>
      </w:r>
      <w:r w:rsidRPr="00714A89">
        <w:rPr>
          <w:rFonts w:hint="cs"/>
          <w:sz w:val="27"/>
          <w:rtl/>
        </w:rPr>
        <w:t xml:space="preserve"> </w:t>
      </w:r>
      <w:r w:rsidRPr="00714A89">
        <w:rPr>
          <w:sz w:val="27"/>
          <w:rtl/>
          <w:lang w:bidi="ar-IQ"/>
        </w:rPr>
        <w:t>وهو ما ف</w:t>
      </w:r>
      <w:r w:rsidR="008F228B" w:rsidRPr="00714A89">
        <w:rPr>
          <w:rFonts w:hint="cs"/>
          <w:sz w:val="27"/>
          <w:rtl/>
          <w:lang w:bidi="ar-IQ"/>
        </w:rPr>
        <w:t>ُ</w:t>
      </w:r>
      <w:r w:rsidRPr="00714A89">
        <w:rPr>
          <w:sz w:val="27"/>
          <w:rtl/>
          <w:lang w:bidi="ar-IQ"/>
        </w:rPr>
        <w:t>هم من هذه الأصول</w:t>
      </w:r>
      <w:r w:rsidRPr="00714A89">
        <w:rPr>
          <w:rFonts w:hint="cs"/>
          <w:sz w:val="27"/>
          <w:rtl/>
          <w:lang w:bidi="ar-IQ"/>
        </w:rPr>
        <w:t>...</w:t>
      </w:r>
      <w:r w:rsidRPr="00714A89">
        <w:rPr>
          <w:rFonts w:ascii="Traditional Arabic" w:hAnsi="Traditional Arabic"/>
          <w:b/>
          <w:bCs/>
          <w:sz w:val="27"/>
          <w:rtl/>
          <w:lang w:bidi="ar-IQ"/>
        </w:rPr>
        <w:t xml:space="preserve"> </w:t>
      </w:r>
      <w:r w:rsidRPr="00714A89">
        <w:rPr>
          <w:sz w:val="27"/>
          <w:rtl/>
          <w:lang w:bidi="ar-IQ"/>
        </w:rPr>
        <w:t>وهذا على ضربين</w:t>
      </w:r>
      <w:r w:rsidR="008F228B" w:rsidRPr="00714A89">
        <w:rPr>
          <w:rFonts w:hint="cs"/>
          <w:sz w:val="27"/>
          <w:rtl/>
          <w:lang w:bidi="ar-IQ"/>
        </w:rPr>
        <w:t>:</w:t>
      </w:r>
      <w:r w:rsidRPr="00714A89">
        <w:rPr>
          <w:sz w:val="27"/>
          <w:rtl/>
          <w:lang w:bidi="ar-IQ"/>
        </w:rPr>
        <w:t xml:space="preserve"> </w:t>
      </w:r>
      <w:r w:rsidRPr="00714A89">
        <w:rPr>
          <w:b/>
          <w:bCs/>
          <w:sz w:val="27"/>
          <w:rtl/>
          <w:lang w:bidi="ar-IQ"/>
        </w:rPr>
        <w:t>أحدهما</w:t>
      </w:r>
      <w:r w:rsidR="008F228B" w:rsidRPr="00714A89">
        <w:rPr>
          <w:rFonts w:hint="cs"/>
          <w:sz w:val="27"/>
          <w:rtl/>
          <w:lang w:bidi="ar-IQ"/>
        </w:rPr>
        <w:t>:</w:t>
      </w:r>
      <w:r w:rsidRPr="00714A89">
        <w:rPr>
          <w:sz w:val="27"/>
          <w:rtl/>
          <w:lang w:bidi="ar-IQ"/>
        </w:rPr>
        <w:t xml:space="preserve"> يتعلق بمصالح الدنيا</w:t>
      </w:r>
      <w:r w:rsidR="008F228B" w:rsidRPr="00714A89">
        <w:rPr>
          <w:rFonts w:hint="cs"/>
          <w:sz w:val="27"/>
          <w:rtl/>
          <w:lang w:bidi="ar-IQ"/>
        </w:rPr>
        <w:t>،</w:t>
      </w:r>
      <w:r w:rsidRPr="00714A89">
        <w:rPr>
          <w:sz w:val="27"/>
          <w:rtl/>
          <w:lang w:bidi="ar-IQ"/>
        </w:rPr>
        <w:t xml:space="preserve"> و</w:t>
      </w:r>
      <w:r w:rsidRPr="00714A89">
        <w:rPr>
          <w:rFonts w:hint="cs"/>
          <w:sz w:val="27"/>
          <w:rtl/>
          <w:lang w:bidi="ar-IQ"/>
        </w:rPr>
        <w:t>ت</w:t>
      </w:r>
      <w:r w:rsidRPr="00714A89">
        <w:rPr>
          <w:sz w:val="27"/>
          <w:rtl/>
          <w:lang w:bidi="ar-IQ"/>
        </w:rPr>
        <w:t>حويه كتب الفقه</w:t>
      </w:r>
      <w:r w:rsidRPr="00714A89">
        <w:rPr>
          <w:rFonts w:hint="cs"/>
          <w:sz w:val="27"/>
          <w:rtl/>
          <w:lang w:bidi="ar-IQ"/>
        </w:rPr>
        <w:t>،</w:t>
      </w:r>
      <w:r w:rsidRPr="00714A89">
        <w:rPr>
          <w:sz w:val="27"/>
          <w:rtl/>
          <w:lang w:bidi="ar-IQ"/>
        </w:rPr>
        <w:t xml:space="preserve"> والمتكف</w:t>
      </w:r>
      <w:r w:rsidR="008F228B" w:rsidRPr="00714A89">
        <w:rPr>
          <w:rFonts w:hint="cs"/>
          <w:sz w:val="27"/>
          <w:rtl/>
          <w:lang w:bidi="ar-IQ"/>
        </w:rPr>
        <w:t>ِّ</w:t>
      </w:r>
      <w:r w:rsidRPr="00714A89">
        <w:rPr>
          <w:sz w:val="27"/>
          <w:rtl/>
          <w:lang w:bidi="ar-IQ"/>
        </w:rPr>
        <w:t>ل به الفقهاء</w:t>
      </w:r>
      <w:r w:rsidR="008F228B" w:rsidRPr="00714A89">
        <w:rPr>
          <w:rFonts w:hint="cs"/>
          <w:sz w:val="27"/>
          <w:rtl/>
          <w:lang w:bidi="ar-IQ"/>
        </w:rPr>
        <w:t>،</w:t>
      </w:r>
      <w:r w:rsidRPr="00714A89">
        <w:rPr>
          <w:sz w:val="27"/>
          <w:rtl/>
          <w:lang w:bidi="ar-IQ"/>
        </w:rPr>
        <w:t xml:space="preserve"> وهم علماء الدنيا</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662"/>
      </w:r>
      <w:r w:rsidRPr="00714A89">
        <w:rPr>
          <w:sz w:val="27"/>
          <w:vertAlign w:val="superscript"/>
          <w:rtl/>
          <w:lang w:bidi="ar-IQ"/>
        </w:rPr>
        <w:t>)</w:t>
      </w:r>
      <w:r w:rsidRPr="00714A89">
        <w:rPr>
          <w:rFonts w:hint="cs"/>
          <w:sz w:val="27"/>
          <w:rtl/>
          <w:lang w:bidi="ar-IQ"/>
        </w:rPr>
        <w:t>. ثم</w:t>
      </w:r>
      <w:r w:rsidR="008F228B" w:rsidRPr="00714A89">
        <w:rPr>
          <w:rFonts w:hint="cs"/>
          <w:sz w:val="27"/>
          <w:rtl/>
          <w:lang w:bidi="ar-IQ"/>
        </w:rPr>
        <w:t>ّ</w:t>
      </w:r>
      <w:r w:rsidRPr="00714A89">
        <w:rPr>
          <w:rFonts w:hint="cs"/>
          <w:sz w:val="27"/>
          <w:rtl/>
          <w:lang w:bidi="ar-IQ"/>
        </w:rPr>
        <w:t xml:space="preserve"> قال في توضيح ذلك: </w:t>
      </w:r>
      <w:r w:rsidRPr="00714A89">
        <w:rPr>
          <w:rFonts w:hint="eastAsia"/>
          <w:sz w:val="24"/>
          <w:szCs w:val="24"/>
          <w:rtl/>
          <w:lang w:bidi="ar-IQ"/>
        </w:rPr>
        <w:t>«</w:t>
      </w:r>
      <w:r w:rsidR="008F228B" w:rsidRPr="00714A89">
        <w:rPr>
          <w:rFonts w:hint="cs"/>
          <w:sz w:val="27"/>
          <w:rtl/>
          <w:lang w:bidi="ar-IQ"/>
        </w:rPr>
        <w:t>...</w:t>
      </w:r>
      <w:r w:rsidRPr="00714A89">
        <w:rPr>
          <w:sz w:val="27"/>
          <w:rtl/>
          <w:lang w:bidi="ar-IQ"/>
        </w:rPr>
        <w:t>فإن</w:t>
      </w:r>
      <w:r w:rsidR="008F228B" w:rsidRPr="00714A89">
        <w:rPr>
          <w:rFonts w:hint="cs"/>
          <w:sz w:val="27"/>
          <w:rtl/>
          <w:lang w:bidi="ar-IQ"/>
        </w:rPr>
        <w:t>ْ</w:t>
      </w:r>
      <w:r w:rsidRPr="00714A89">
        <w:rPr>
          <w:sz w:val="27"/>
          <w:rtl/>
          <w:lang w:bidi="ar-IQ"/>
        </w:rPr>
        <w:t xml:space="preserve"> قلت</w:t>
      </w:r>
      <w:r w:rsidR="008F228B" w:rsidRPr="00714A89">
        <w:rPr>
          <w:rFonts w:hint="cs"/>
          <w:sz w:val="27"/>
          <w:rtl/>
          <w:lang w:bidi="ar-IQ"/>
        </w:rPr>
        <w:t>َ</w:t>
      </w:r>
      <w:r w:rsidRPr="00714A89">
        <w:rPr>
          <w:rFonts w:hint="cs"/>
          <w:sz w:val="27"/>
          <w:rtl/>
          <w:lang w:bidi="ar-IQ"/>
        </w:rPr>
        <w:t>:</w:t>
      </w:r>
      <w:r w:rsidRPr="00714A89">
        <w:rPr>
          <w:sz w:val="27"/>
          <w:rtl/>
          <w:lang w:bidi="ar-IQ"/>
        </w:rPr>
        <w:t xml:space="preserve"> ل</w:t>
      </w:r>
      <w:r w:rsidR="008F228B" w:rsidRPr="00714A89">
        <w:rPr>
          <w:rFonts w:hint="cs"/>
          <w:sz w:val="27"/>
          <w:rtl/>
          <w:lang w:bidi="ar-IQ"/>
        </w:rPr>
        <w:t>ِ</w:t>
      </w:r>
      <w:r w:rsidRPr="00714A89">
        <w:rPr>
          <w:sz w:val="27"/>
          <w:rtl/>
          <w:lang w:bidi="ar-IQ"/>
        </w:rPr>
        <w:t>م</w:t>
      </w:r>
      <w:r w:rsidR="008F228B" w:rsidRPr="00714A89">
        <w:rPr>
          <w:rFonts w:hint="cs"/>
          <w:sz w:val="27"/>
          <w:rtl/>
          <w:lang w:bidi="ar-IQ"/>
        </w:rPr>
        <w:t>َ</w:t>
      </w:r>
      <w:r w:rsidRPr="00714A89">
        <w:rPr>
          <w:sz w:val="27"/>
          <w:rtl/>
          <w:lang w:bidi="ar-IQ"/>
        </w:rPr>
        <w:t xml:space="preserve"> ألحقت الفقه بعلم الدنيا</w:t>
      </w:r>
      <w:r w:rsidRPr="00714A89">
        <w:rPr>
          <w:rFonts w:hint="cs"/>
          <w:sz w:val="27"/>
          <w:rtl/>
          <w:lang w:bidi="ar-IQ"/>
        </w:rPr>
        <w:t>؟</w:t>
      </w:r>
      <w:r w:rsidRPr="00714A89">
        <w:rPr>
          <w:sz w:val="27"/>
          <w:rtl/>
          <w:lang w:bidi="ar-IQ"/>
        </w:rPr>
        <w:t xml:space="preserve"> فاعل</w:t>
      </w:r>
      <w:r w:rsidR="004A7A29" w:rsidRPr="00714A89">
        <w:rPr>
          <w:rFonts w:hint="cs"/>
          <w:sz w:val="27"/>
          <w:rtl/>
          <w:lang w:bidi="ar-IQ"/>
        </w:rPr>
        <w:t>َ</w:t>
      </w:r>
      <w:r w:rsidRPr="00714A89">
        <w:rPr>
          <w:sz w:val="27"/>
          <w:rtl/>
          <w:lang w:bidi="ar-IQ"/>
        </w:rPr>
        <w:t>م</w:t>
      </w:r>
      <w:r w:rsidR="004A7A29" w:rsidRPr="00714A89">
        <w:rPr>
          <w:rFonts w:hint="cs"/>
          <w:sz w:val="27"/>
          <w:rtl/>
          <w:lang w:bidi="ar-IQ"/>
        </w:rPr>
        <w:t>ْ</w:t>
      </w:r>
      <w:r w:rsidRPr="00714A89">
        <w:rPr>
          <w:sz w:val="27"/>
          <w:rtl/>
          <w:lang w:bidi="ar-IQ"/>
        </w:rPr>
        <w:t xml:space="preserve"> أن الله </w:t>
      </w:r>
      <w:r w:rsidRPr="00714A89">
        <w:rPr>
          <w:rFonts w:hint="cs"/>
          <w:sz w:val="27"/>
          <w:rtl/>
          <w:lang w:bidi="ar-IQ"/>
        </w:rPr>
        <w:t xml:space="preserve">ـ </w:t>
      </w:r>
      <w:r w:rsidRPr="00714A89">
        <w:rPr>
          <w:sz w:val="27"/>
          <w:rtl/>
          <w:lang w:bidi="ar-IQ"/>
        </w:rPr>
        <w:t>عز</w:t>
      </w:r>
      <w:r w:rsidR="008F228B" w:rsidRPr="00714A89">
        <w:rPr>
          <w:rFonts w:hint="cs"/>
          <w:sz w:val="27"/>
          <w:rtl/>
          <w:lang w:bidi="ar-IQ"/>
        </w:rPr>
        <w:t>َّ</w:t>
      </w:r>
      <w:r w:rsidRPr="00714A89">
        <w:rPr>
          <w:sz w:val="27"/>
          <w:rtl/>
          <w:lang w:bidi="ar-IQ"/>
        </w:rPr>
        <w:t xml:space="preserve"> وجل</w:t>
      </w:r>
      <w:r w:rsidR="008F228B" w:rsidRPr="00714A89">
        <w:rPr>
          <w:rFonts w:hint="cs"/>
          <w:sz w:val="27"/>
          <w:rtl/>
          <w:lang w:bidi="ar-IQ"/>
        </w:rPr>
        <w:t>َّ</w:t>
      </w:r>
      <w:r w:rsidRPr="00714A89">
        <w:rPr>
          <w:rFonts w:hint="cs"/>
          <w:sz w:val="27"/>
          <w:rtl/>
          <w:lang w:bidi="ar-IQ"/>
        </w:rPr>
        <w:t xml:space="preserve"> ـ</w:t>
      </w:r>
      <w:r w:rsidRPr="00714A89">
        <w:rPr>
          <w:sz w:val="27"/>
          <w:rtl/>
          <w:lang w:bidi="ar-IQ"/>
        </w:rPr>
        <w:t xml:space="preserve"> أخرج آدم</w:t>
      </w:r>
      <w:r w:rsidR="0047020B" w:rsidRPr="00714A89">
        <w:rPr>
          <w:rFonts w:ascii="Mosawi" w:hAnsi="Mosawi" w:cs="Mosawi"/>
          <w:szCs w:val="22"/>
          <w:rtl/>
        </w:rPr>
        <w:t>×</w:t>
      </w:r>
      <w:r w:rsidRPr="00714A89">
        <w:rPr>
          <w:rFonts w:hint="cs"/>
          <w:sz w:val="27"/>
          <w:rtl/>
          <w:lang w:bidi="ar-IQ"/>
        </w:rPr>
        <w:t xml:space="preserve"> </w:t>
      </w:r>
      <w:r w:rsidRPr="00714A89">
        <w:rPr>
          <w:sz w:val="27"/>
          <w:rtl/>
          <w:lang w:bidi="ar-IQ"/>
        </w:rPr>
        <w:t>من التراب</w:t>
      </w:r>
      <w:r w:rsidRPr="00714A89">
        <w:rPr>
          <w:rFonts w:hint="cs"/>
          <w:sz w:val="27"/>
          <w:rtl/>
          <w:lang w:bidi="ar-IQ"/>
        </w:rPr>
        <w:t>،</w:t>
      </w:r>
      <w:r w:rsidRPr="00714A89">
        <w:rPr>
          <w:sz w:val="27"/>
          <w:rtl/>
          <w:lang w:bidi="ar-IQ"/>
        </w:rPr>
        <w:t xml:space="preserve"> وأخرج ذر</w:t>
      </w:r>
      <w:r w:rsidR="008F228B" w:rsidRPr="00714A89">
        <w:rPr>
          <w:rFonts w:hint="cs"/>
          <w:sz w:val="27"/>
          <w:rtl/>
          <w:lang w:bidi="ar-IQ"/>
        </w:rPr>
        <w:t>ّ</w:t>
      </w:r>
      <w:r w:rsidRPr="00714A89">
        <w:rPr>
          <w:sz w:val="27"/>
          <w:rtl/>
          <w:lang w:bidi="ar-IQ"/>
        </w:rPr>
        <w:t>يته من سلالة</w:t>
      </w:r>
      <w:r w:rsidR="008F228B" w:rsidRPr="00714A89">
        <w:rPr>
          <w:rFonts w:hint="cs"/>
          <w:sz w:val="27"/>
          <w:rtl/>
          <w:lang w:bidi="ar-IQ"/>
        </w:rPr>
        <w:t>ٍ</w:t>
      </w:r>
      <w:r w:rsidRPr="00714A89">
        <w:rPr>
          <w:sz w:val="27"/>
          <w:rtl/>
          <w:lang w:bidi="ar-IQ"/>
        </w:rPr>
        <w:t xml:space="preserve"> من طين ومن ماء دافق</w:t>
      </w:r>
      <w:r w:rsidRPr="00714A89">
        <w:rPr>
          <w:rFonts w:hint="cs"/>
          <w:sz w:val="27"/>
          <w:rtl/>
          <w:lang w:bidi="ar-IQ"/>
        </w:rPr>
        <w:t>،</w:t>
      </w:r>
      <w:r w:rsidRPr="00714A89">
        <w:rPr>
          <w:sz w:val="27"/>
          <w:rtl/>
          <w:lang w:bidi="ar-IQ"/>
        </w:rPr>
        <w:t xml:space="preserve"> فأخرجهم من الأصلاب إلى الأرحام</w:t>
      </w:r>
      <w:r w:rsidRPr="00714A89">
        <w:rPr>
          <w:rFonts w:hint="cs"/>
          <w:sz w:val="27"/>
          <w:rtl/>
          <w:lang w:bidi="ar-IQ"/>
        </w:rPr>
        <w:t>،</w:t>
      </w:r>
      <w:r w:rsidRPr="00714A89">
        <w:rPr>
          <w:sz w:val="27"/>
          <w:rtl/>
          <w:lang w:bidi="ar-IQ"/>
        </w:rPr>
        <w:t xml:space="preserve"> ومنها إلى الدنيا</w:t>
      </w:r>
      <w:r w:rsidR="008F228B" w:rsidRPr="00714A89">
        <w:rPr>
          <w:rFonts w:hint="cs"/>
          <w:sz w:val="27"/>
          <w:rtl/>
          <w:lang w:bidi="ar-IQ"/>
        </w:rPr>
        <w:t>،</w:t>
      </w:r>
      <w:r w:rsidRPr="00714A89">
        <w:rPr>
          <w:sz w:val="27"/>
          <w:rtl/>
          <w:lang w:bidi="ar-IQ"/>
        </w:rPr>
        <w:t xml:space="preserve"> ثم</w:t>
      </w:r>
      <w:r w:rsidR="008F228B" w:rsidRPr="00714A89">
        <w:rPr>
          <w:rFonts w:hint="cs"/>
          <w:sz w:val="27"/>
          <w:rtl/>
          <w:lang w:bidi="ar-IQ"/>
        </w:rPr>
        <w:t>ّ</w:t>
      </w:r>
      <w:r w:rsidRPr="00714A89">
        <w:rPr>
          <w:sz w:val="27"/>
          <w:rtl/>
          <w:lang w:bidi="ar-IQ"/>
        </w:rPr>
        <w:t xml:space="preserve"> إلى القبر</w:t>
      </w:r>
      <w:r w:rsidR="008F228B" w:rsidRPr="00714A89">
        <w:rPr>
          <w:rFonts w:hint="cs"/>
          <w:sz w:val="27"/>
          <w:rtl/>
          <w:lang w:bidi="ar-IQ"/>
        </w:rPr>
        <w:t>،</w:t>
      </w:r>
      <w:r w:rsidRPr="00714A89">
        <w:rPr>
          <w:sz w:val="27"/>
          <w:rtl/>
          <w:lang w:bidi="ar-IQ"/>
        </w:rPr>
        <w:t xml:space="preserve"> ثم</w:t>
      </w:r>
      <w:r w:rsidR="008F228B" w:rsidRPr="00714A89">
        <w:rPr>
          <w:rFonts w:hint="cs"/>
          <w:sz w:val="27"/>
          <w:rtl/>
          <w:lang w:bidi="ar-IQ"/>
        </w:rPr>
        <w:t>ّ</w:t>
      </w:r>
      <w:r w:rsidRPr="00714A89">
        <w:rPr>
          <w:sz w:val="27"/>
          <w:rtl/>
          <w:lang w:bidi="ar-IQ"/>
        </w:rPr>
        <w:t xml:space="preserve"> إلى العرض</w:t>
      </w:r>
      <w:r w:rsidR="008F228B" w:rsidRPr="00714A89">
        <w:rPr>
          <w:rFonts w:hint="cs"/>
          <w:sz w:val="27"/>
          <w:rtl/>
          <w:lang w:bidi="ar-IQ"/>
        </w:rPr>
        <w:t>،</w:t>
      </w:r>
      <w:r w:rsidRPr="00714A89">
        <w:rPr>
          <w:sz w:val="27"/>
          <w:rtl/>
          <w:lang w:bidi="ar-IQ"/>
        </w:rPr>
        <w:t xml:space="preserve"> ثم</w:t>
      </w:r>
      <w:r w:rsidR="008F228B" w:rsidRPr="00714A89">
        <w:rPr>
          <w:rFonts w:hint="cs"/>
          <w:sz w:val="27"/>
          <w:rtl/>
          <w:lang w:bidi="ar-IQ"/>
        </w:rPr>
        <w:t>ّ</w:t>
      </w:r>
      <w:r w:rsidRPr="00714A89">
        <w:rPr>
          <w:sz w:val="27"/>
          <w:rtl/>
          <w:lang w:bidi="ar-IQ"/>
        </w:rPr>
        <w:t xml:space="preserve"> إلى الجن</w:t>
      </w:r>
      <w:r w:rsidR="008F228B" w:rsidRPr="00714A89">
        <w:rPr>
          <w:rFonts w:hint="cs"/>
          <w:sz w:val="27"/>
          <w:rtl/>
          <w:lang w:bidi="ar-IQ"/>
        </w:rPr>
        <w:t>ّ</w:t>
      </w:r>
      <w:r w:rsidRPr="00714A89">
        <w:rPr>
          <w:sz w:val="27"/>
          <w:rtl/>
          <w:lang w:bidi="ar-IQ"/>
        </w:rPr>
        <w:t>ة أو إلى النار</w:t>
      </w:r>
      <w:r w:rsidR="008F228B" w:rsidRPr="00714A89">
        <w:rPr>
          <w:rFonts w:hint="cs"/>
          <w:sz w:val="27"/>
          <w:rtl/>
          <w:lang w:bidi="ar-IQ"/>
        </w:rPr>
        <w:t>.</w:t>
      </w:r>
      <w:r w:rsidRPr="00714A89">
        <w:rPr>
          <w:sz w:val="27"/>
          <w:rtl/>
          <w:lang w:bidi="ar-IQ"/>
        </w:rPr>
        <w:t xml:space="preserve"> فهذا مبدؤهم</w:t>
      </w:r>
      <w:r w:rsidR="008F228B" w:rsidRPr="00714A89">
        <w:rPr>
          <w:rFonts w:hint="cs"/>
          <w:sz w:val="27"/>
          <w:rtl/>
          <w:lang w:bidi="ar-IQ"/>
        </w:rPr>
        <w:t>،</w:t>
      </w:r>
      <w:r w:rsidRPr="00714A89">
        <w:rPr>
          <w:sz w:val="27"/>
          <w:rtl/>
          <w:lang w:bidi="ar-IQ"/>
        </w:rPr>
        <w:t xml:space="preserve"> وهذا غايتهم</w:t>
      </w:r>
      <w:r w:rsidR="008F228B" w:rsidRPr="00714A89">
        <w:rPr>
          <w:rFonts w:hint="cs"/>
          <w:sz w:val="27"/>
          <w:rtl/>
          <w:lang w:bidi="ar-IQ"/>
        </w:rPr>
        <w:t>،</w:t>
      </w:r>
      <w:r w:rsidRPr="00714A89">
        <w:rPr>
          <w:sz w:val="27"/>
          <w:rtl/>
          <w:lang w:bidi="ar-IQ"/>
        </w:rPr>
        <w:t xml:space="preserve"> وهذه منازلهم</w:t>
      </w:r>
      <w:r w:rsidRPr="00714A89">
        <w:rPr>
          <w:rFonts w:hint="cs"/>
          <w:sz w:val="27"/>
          <w:rtl/>
          <w:lang w:bidi="ar-IQ"/>
        </w:rPr>
        <w:t xml:space="preserve">. </w:t>
      </w:r>
      <w:r w:rsidRPr="00714A89">
        <w:rPr>
          <w:sz w:val="27"/>
          <w:rtl/>
          <w:lang w:bidi="ar-IQ"/>
        </w:rPr>
        <w:t>وخلق الدنيا زادا</w:t>
      </w:r>
      <w:r w:rsidRPr="00714A89">
        <w:rPr>
          <w:rFonts w:hint="cs"/>
          <w:sz w:val="27"/>
          <w:rtl/>
          <w:lang w:bidi="ar-IQ"/>
        </w:rPr>
        <w:t>ً</w:t>
      </w:r>
      <w:r w:rsidRPr="00714A89">
        <w:rPr>
          <w:sz w:val="27"/>
          <w:rtl/>
          <w:lang w:bidi="ar-IQ"/>
        </w:rPr>
        <w:t xml:space="preserve"> للمعاد</w:t>
      </w:r>
      <w:r w:rsidR="008F228B" w:rsidRPr="00714A89">
        <w:rPr>
          <w:rFonts w:hint="cs"/>
          <w:sz w:val="27"/>
          <w:rtl/>
          <w:lang w:bidi="ar-IQ"/>
        </w:rPr>
        <w:t>؛</w:t>
      </w:r>
      <w:r w:rsidRPr="00714A89">
        <w:rPr>
          <w:sz w:val="27"/>
          <w:rtl/>
          <w:lang w:bidi="ar-IQ"/>
        </w:rPr>
        <w:t xml:space="preserve"> ليتناول منها ما يصلح للتزو</w:t>
      </w:r>
      <w:r w:rsidRPr="00714A89">
        <w:rPr>
          <w:rFonts w:hint="cs"/>
          <w:sz w:val="27"/>
          <w:rtl/>
          <w:lang w:bidi="ar-IQ"/>
        </w:rPr>
        <w:t>ّ</w:t>
      </w:r>
      <w:r w:rsidR="008F228B" w:rsidRPr="00714A89">
        <w:rPr>
          <w:rFonts w:hint="cs"/>
          <w:sz w:val="27"/>
          <w:rtl/>
          <w:lang w:bidi="ar-IQ"/>
        </w:rPr>
        <w:t>ُ</w:t>
      </w:r>
      <w:r w:rsidRPr="00714A89">
        <w:rPr>
          <w:sz w:val="27"/>
          <w:rtl/>
          <w:lang w:bidi="ar-IQ"/>
        </w:rPr>
        <w:t>د</w:t>
      </w:r>
      <w:r w:rsidR="008F228B" w:rsidRPr="00714A89">
        <w:rPr>
          <w:rFonts w:hint="cs"/>
          <w:sz w:val="27"/>
          <w:rtl/>
          <w:lang w:bidi="ar-IQ"/>
        </w:rPr>
        <w:t>.</w:t>
      </w:r>
      <w:r w:rsidRPr="00714A89">
        <w:rPr>
          <w:sz w:val="27"/>
          <w:rtl/>
          <w:lang w:bidi="ar-IQ"/>
        </w:rPr>
        <w:t xml:space="preserve"> فلو تناولوها بالعدل لانقطعت الخصومات وتعط</w:t>
      </w:r>
      <w:r w:rsidR="008F228B" w:rsidRPr="00714A89">
        <w:rPr>
          <w:rFonts w:hint="cs"/>
          <w:sz w:val="27"/>
          <w:rtl/>
          <w:lang w:bidi="ar-IQ"/>
        </w:rPr>
        <w:t>َّ</w:t>
      </w:r>
      <w:r w:rsidRPr="00714A89">
        <w:rPr>
          <w:sz w:val="27"/>
          <w:rtl/>
          <w:lang w:bidi="ar-IQ"/>
        </w:rPr>
        <w:t>ل الفقهاء</w:t>
      </w:r>
      <w:r w:rsidRPr="00714A89">
        <w:rPr>
          <w:rFonts w:hint="cs"/>
          <w:sz w:val="27"/>
          <w:rtl/>
          <w:lang w:bidi="ar-IQ"/>
        </w:rPr>
        <w:t>،</w:t>
      </w:r>
      <w:r w:rsidRPr="00714A89">
        <w:rPr>
          <w:sz w:val="27"/>
          <w:rtl/>
          <w:lang w:bidi="ar-IQ"/>
        </w:rPr>
        <w:t xml:space="preserve"> ولكن</w:t>
      </w:r>
      <w:r w:rsidR="008F228B" w:rsidRPr="00714A89">
        <w:rPr>
          <w:rFonts w:hint="cs"/>
          <w:sz w:val="27"/>
          <w:rtl/>
          <w:lang w:bidi="ar-IQ"/>
        </w:rPr>
        <w:t>ّ</w:t>
      </w:r>
      <w:r w:rsidRPr="00714A89">
        <w:rPr>
          <w:sz w:val="27"/>
          <w:rtl/>
          <w:lang w:bidi="ar-IQ"/>
        </w:rPr>
        <w:t>هم تناولوها بالشهوات فتول</w:t>
      </w:r>
      <w:r w:rsidR="008F228B" w:rsidRPr="00714A89">
        <w:rPr>
          <w:rFonts w:hint="cs"/>
          <w:sz w:val="27"/>
          <w:rtl/>
          <w:lang w:bidi="ar-IQ"/>
        </w:rPr>
        <w:t>َّ</w:t>
      </w:r>
      <w:r w:rsidRPr="00714A89">
        <w:rPr>
          <w:sz w:val="27"/>
          <w:rtl/>
          <w:lang w:bidi="ar-IQ"/>
        </w:rPr>
        <w:t>دت منها الخصومات</w:t>
      </w:r>
      <w:r w:rsidRPr="00714A89">
        <w:rPr>
          <w:rFonts w:hint="cs"/>
          <w:sz w:val="27"/>
          <w:rtl/>
          <w:lang w:bidi="ar-IQ"/>
        </w:rPr>
        <w:t>؛</w:t>
      </w:r>
      <w:r w:rsidRPr="00714A89">
        <w:rPr>
          <w:sz w:val="27"/>
          <w:rtl/>
          <w:lang w:bidi="ar-IQ"/>
        </w:rPr>
        <w:t xml:space="preserve"> فمس</w:t>
      </w:r>
      <w:r w:rsidRPr="00714A89">
        <w:rPr>
          <w:rFonts w:hint="cs"/>
          <w:sz w:val="27"/>
          <w:rtl/>
          <w:lang w:bidi="ar-IQ"/>
        </w:rPr>
        <w:t>ّ</w:t>
      </w:r>
      <w:r w:rsidR="008F228B" w:rsidRPr="00714A89">
        <w:rPr>
          <w:rFonts w:hint="cs"/>
          <w:sz w:val="27"/>
          <w:rtl/>
          <w:lang w:bidi="ar-IQ"/>
        </w:rPr>
        <w:t>َ</w:t>
      </w:r>
      <w:r w:rsidRPr="00714A89">
        <w:rPr>
          <w:sz w:val="27"/>
          <w:rtl/>
          <w:lang w:bidi="ar-IQ"/>
        </w:rPr>
        <w:t>ت الحاجة إلى سلطان</w:t>
      </w:r>
      <w:r w:rsidR="008F228B" w:rsidRPr="00714A89">
        <w:rPr>
          <w:rFonts w:hint="cs"/>
          <w:sz w:val="27"/>
          <w:rtl/>
          <w:lang w:bidi="ar-IQ"/>
        </w:rPr>
        <w:t>ٍ</w:t>
      </w:r>
      <w:r w:rsidRPr="00714A89">
        <w:rPr>
          <w:sz w:val="27"/>
          <w:rtl/>
          <w:lang w:bidi="ar-IQ"/>
        </w:rPr>
        <w:t xml:space="preserve"> يسوسهم</w:t>
      </w:r>
      <w:r w:rsidRPr="00714A89">
        <w:rPr>
          <w:rFonts w:hint="cs"/>
          <w:sz w:val="27"/>
          <w:rtl/>
          <w:lang w:bidi="ar-IQ"/>
        </w:rPr>
        <w:t>،</w:t>
      </w:r>
      <w:r w:rsidRPr="00714A89">
        <w:rPr>
          <w:sz w:val="27"/>
          <w:rtl/>
          <w:lang w:bidi="ar-IQ"/>
        </w:rPr>
        <w:t xml:space="preserve"> واحتاج السلطان إلى قانون</w:t>
      </w:r>
      <w:r w:rsidR="008F228B" w:rsidRPr="00714A89">
        <w:rPr>
          <w:rFonts w:hint="cs"/>
          <w:sz w:val="27"/>
          <w:rtl/>
          <w:lang w:bidi="ar-IQ"/>
        </w:rPr>
        <w:t>ٍ</w:t>
      </w:r>
      <w:r w:rsidRPr="00714A89">
        <w:rPr>
          <w:sz w:val="27"/>
          <w:rtl/>
          <w:lang w:bidi="ar-IQ"/>
        </w:rPr>
        <w:t xml:space="preserve"> يسوسهم به</w:t>
      </w:r>
      <w:r w:rsidR="008F228B" w:rsidRPr="00714A89">
        <w:rPr>
          <w:rFonts w:hint="cs"/>
          <w:sz w:val="27"/>
          <w:rtl/>
          <w:lang w:bidi="ar-IQ"/>
        </w:rPr>
        <w:t>.</w:t>
      </w:r>
      <w:r w:rsidRPr="00714A89">
        <w:rPr>
          <w:sz w:val="27"/>
          <w:rtl/>
          <w:lang w:bidi="ar-IQ"/>
        </w:rPr>
        <w:t xml:space="preserve"> فالفقيه هو العالم بقانون السياسة</w:t>
      </w:r>
      <w:r w:rsidR="008F228B" w:rsidRPr="00714A89">
        <w:rPr>
          <w:rFonts w:hint="cs"/>
          <w:sz w:val="27"/>
          <w:rtl/>
          <w:lang w:bidi="ar-IQ"/>
        </w:rPr>
        <w:t>،</w:t>
      </w:r>
      <w:r w:rsidRPr="00714A89">
        <w:rPr>
          <w:sz w:val="27"/>
          <w:rtl/>
          <w:lang w:bidi="ar-IQ"/>
        </w:rPr>
        <w:t xml:space="preserve"> وطريق التوس</w:t>
      </w:r>
      <w:r w:rsidR="008F228B" w:rsidRPr="00714A89">
        <w:rPr>
          <w:rFonts w:hint="cs"/>
          <w:sz w:val="27"/>
          <w:rtl/>
          <w:lang w:bidi="ar-IQ"/>
        </w:rPr>
        <w:t>ُّ</w:t>
      </w:r>
      <w:r w:rsidRPr="00714A89">
        <w:rPr>
          <w:sz w:val="27"/>
          <w:rtl/>
          <w:lang w:bidi="ar-IQ"/>
        </w:rPr>
        <w:t>ط بين الخلق إذا تنازعوا بحكم الشهوات</w:t>
      </w:r>
      <w:r w:rsidR="000F4BE7" w:rsidRPr="00714A89">
        <w:rPr>
          <w:rFonts w:hint="cs"/>
          <w:sz w:val="27"/>
          <w:rtl/>
          <w:lang w:bidi="ar-IQ"/>
        </w:rPr>
        <w:t>.</w:t>
      </w:r>
      <w:r w:rsidRPr="00714A89">
        <w:rPr>
          <w:sz w:val="27"/>
          <w:rtl/>
          <w:lang w:bidi="ar-IQ"/>
        </w:rPr>
        <w:t xml:space="preserve"> فكان الفقيه معل</w:t>
      </w:r>
      <w:r w:rsidR="000F4BE7" w:rsidRPr="00714A89">
        <w:rPr>
          <w:rFonts w:hint="cs"/>
          <w:sz w:val="27"/>
          <w:rtl/>
          <w:lang w:bidi="ar-IQ"/>
        </w:rPr>
        <w:t>ِّ</w:t>
      </w:r>
      <w:r w:rsidRPr="00714A89">
        <w:rPr>
          <w:sz w:val="27"/>
          <w:rtl/>
          <w:lang w:bidi="ar-IQ"/>
        </w:rPr>
        <w:t>م السلطان ومرشده إلى طرق سياسة الخلق وضبطهم</w:t>
      </w:r>
      <w:r w:rsidR="000F4BE7" w:rsidRPr="00714A89">
        <w:rPr>
          <w:rFonts w:hint="cs"/>
          <w:sz w:val="27"/>
          <w:rtl/>
          <w:lang w:bidi="ar-IQ"/>
        </w:rPr>
        <w:t>؛</w:t>
      </w:r>
      <w:r w:rsidRPr="00714A89">
        <w:rPr>
          <w:sz w:val="27"/>
          <w:rtl/>
          <w:lang w:bidi="ar-IQ"/>
        </w:rPr>
        <w:t xml:space="preserve"> لينتظم باستقامتهم أمورهم في الدنيا</w:t>
      </w:r>
      <w:r w:rsidRPr="00714A89">
        <w:rPr>
          <w:rFonts w:hint="cs"/>
          <w:sz w:val="27"/>
          <w:rtl/>
          <w:lang w:bidi="ar-IQ"/>
        </w:rPr>
        <w:t>.</w:t>
      </w:r>
      <w:r w:rsidRPr="00714A89">
        <w:rPr>
          <w:sz w:val="27"/>
          <w:rtl/>
          <w:lang w:bidi="ar-IQ"/>
        </w:rPr>
        <w:t xml:space="preserve"> ولعمري إنه متعل</w:t>
      </w:r>
      <w:r w:rsidR="000F4BE7" w:rsidRPr="00714A89">
        <w:rPr>
          <w:rFonts w:hint="cs"/>
          <w:sz w:val="27"/>
          <w:rtl/>
          <w:lang w:bidi="ar-IQ"/>
        </w:rPr>
        <w:t>ّ</w:t>
      </w:r>
      <w:r w:rsidRPr="00714A89">
        <w:rPr>
          <w:sz w:val="27"/>
          <w:rtl/>
          <w:lang w:bidi="ar-IQ"/>
        </w:rPr>
        <w:t>ق</w:t>
      </w:r>
      <w:r w:rsidR="000F4BE7" w:rsidRPr="00714A89">
        <w:rPr>
          <w:rFonts w:hint="cs"/>
          <w:sz w:val="27"/>
          <w:rtl/>
          <w:lang w:bidi="ar-IQ"/>
        </w:rPr>
        <w:t>ٌ</w:t>
      </w:r>
      <w:r w:rsidRPr="00714A89">
        <w:rPr>
          <w:sz w:val="27"/>
          <w:rtl/>
          <w:lang w:bidi="ar-IQ"/>
        </w:rPr>
        <w:t xml:space="preserve"> أيضا</w:t>
      </w:r>
      <w:r w:rsidRPr="00714A89">
        <w:rPr>
          <w:rFonts w:hint="cs"/>
          <w:sz w:val="27"/>
          <w:rtl/>
          <w:lang w:bidi="ar-IQ"/>
        </w:rPr>
        <w:t>ً</w:t>
      </w:r>
      <w:r w:rsidRPr="00714A89">
        <w:rPr>
          <w:sz w:val="27"/>
          <w:rtl/>
          <w:lang w:bidi="ar-IQ"/>
        </w:rPr>
        <w:t xml:space="preserve"> بالد</w:t>
      </w:r>
      <w:r w:rsidR="000F4BE7" w:rsidRPr="00714A89">
        <w:rPr>
          <w:rFonts w:hint="cs"/>
          <w:sz w:val="27"/>
          <w:rtl/>
          <w:lang w:bidi="ar-IQ"/>
        </w:rPr>
        <w:t>ِّ</w:t>
      </w:r>
      <w:r w:rsidRPr="00714A89">
        <w:rPr>
          <w:sz w:val="27"/>
          <w:rtl/>
          <w:lang w:bidi="ar-IQ"/>
        </w:rPr>
        <w:t>ين</w:t>
      </w:r>
      <w:r w:rsidR="000F4BE7" w:rsidRPr="00714A89">
        <w:rPr>
          <w:rFonts w:hint="cs"/>
          <w:sz w:val="27"/>
          <w:rtl/>
          <w:lang w:bidi="ar-IQ"/>
        </w:rPr>
        <w:t>،</w:t>
      </w:r>
      <w:r w:rsidRPr="00714A89">
        <w:rPr>
          <w:sz w:val="27"/>
          <w:rtl/>
          <w:lang w:bidi="ar-IQ"/>
        </w:rPr>
        <w:t xml:space="preserve"> لكن</w:t>
      </w:r>
      <w:r w:rsidR="000F4BE7" w:rsidRPr="00714A89">
        <w:rPr>
          <w:rFonts w:hint="cs"/>
          <w:sz w:val="27"/>
          <w:rtl/>
          <w:lang w:bidi="ar-IQ"/>
        </w:rPr>
        <w:t>ْ</w:t>
      </w:r>
      <w:r w:rsidRPr="00714A89">
        <w:rPr>
          <w:sz w:val="27"/>
          <w:rtl/>
          <w:lang w:bidi="ar-IQ"/>
        </w:rPr>
        <w:t xml:space="preserve"> لا بنفسه</w:t>
      </w:r>
      <w:r w:rsidR="000F4BE7" w:rsidRPr="00714A89">
        <w:rPr>
          <w:rFonts w:hint="cs"/>
          <w:sz w:val="27"/>
          <w:rtl/>
          <w:lang w:bidi="ar-IQ"/>
        </w:rPr>
        <w:t>،</w:t>
      </w:r>
      <w:r w:rsidRPr="00714A89">
        <w:rPr>
          <w:sz w:val="27"/>
          <w:rtl/>
          <w:lang w:bidi="ar-IQ"/>
        </w:rPr>
        <w:t xml:space="preserve"> بل بواسطة الدنيا</w:t>
      </w:r>
      <w:r w:rsidR="000F4BE7" w:rsidRPr="00714A89">
        <w:rPr>
          <w:rFonts w:hint="cs"/>
          <w:sz w:val="27"/>
          <w:rtl/>
          <w:lang w:bidi="ar-IQ"/>
        </w:rPr>
        <w:t>؛</w:t>
      </w:r>
      <w:r w:rsidRPr="00714A89">
        <w:rPr>
          <w:sz w:val="27"/>
          <w:rtl/>
          <w:lang w:bidi="ar-IQ"/>
        </w:rPr>
        <w:t xml:space="preserve"> فإن الدنيا مزرعة الآخرة</w:t>
      </w:r>
      <w:r w:rsidR="000F4BE7" w:rsidRPr="00714A89">
        <w:rPr>
          <w:rFonts w:hint="cs"/>
          <w:sz w:val="27"/>
          <w:rtl/>
          <w:lang w:bidi="ar-IQ"/>
        </w:rPr>
        <w:t>،</w:t>
      </w:r>
      <w:r w:rsidRPr="00714A89">
        <w:rPr>
          <w:sz w:val="27"/>
          <w:rtl/>
          <w:lang w:bidi="ar-IQ"/>
        </w:rPr>
        <w:t xml:space="preserve"> ولا يتم</w:t>
      </w:r>
      <w:r w:rsidR="000F4BE7" w:rsidRPr="00714A89">
        <w:rPr>
          <w:rFonts w:hint="cs"/>
          <w:sz w:val="27"/>
          <w:rtl/>
          <w:lang w:bidi="ar-IQ"/>
        </w:rPr>
        <w:t>ّ</w:t>
      </w:r>
      <w:r w:rsidRPr="00714A89">
        <w:rPr>
          <w:sz w:val="27"/>
          <w:rtl/>
          <w:lang w:bidi="ar-IQ"/>
        </w:rPr>
        <w:t xml:space="preserve"> الد</w:t>
      </w:r>
      <w:r w:rsidR="000F4BE7" w:rsidRPr="00714A89">
        <w:rPr>
          <w:rFonts w:hint="cs"/>
          <w:sz w:val="27"/>
          <w:rtl/>
          <w:lang w:bidi="ar-IQ"/>
        </w:rPr>
        <w:t>ِّ</w:t>
      </w:r>
      <w:r w:rsidRPr="00714A89">
        <w:rPr>
          <w:sz w:val="27"/>
          <w:rtl/>
          <w:lang w:bidi="ar-IQ"/>
        </w:rPr>
        <w:t>ين إلا</w:t>
      </w:r>
      <w:r w:rsidR="000F4BE7" w:rsidRPr="00714A89">
        <w:rPr>
          <w:rFonts w:hint="cs"/>
          <w:sz w:val="27"/>
          <w:rtl/>
          <w:lang w:bidi="ar-IQ"/>
        </w:rPr>
        <w:t>ّ</w:t>
      </w:r>
      <w:r w:rsidRPr="00714A89">
        <w:rPr>
          <w:sz w:val="27"/>
          <w:rtl/>
          <w:lang w:bidi="ar-IQ"/>
        </w:rPr>
        <w:t xml:space="preserve"> بالدنيا</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663"/>
      </w:r>
      <w:r w:rsidRPr="00714A89">
        <w:rPr>
          <w:sz w:val="27"/>
          <w:vertAlign w:val="superscript"/>
          <w:rtl/>
          <w:lang w:bidi="ar-IQ"/>
        </w:rPr>
        <w:t>)</w:t>
      </w:r>
      <w:r w:rsidRPr="00714A89">
        <w:rPr>
          <w:rFonts w:hint="cs"/>
          <w:sz w:val="27"/>
          <w:rtl/>
          <w:lang w:bidi="ar-IQ"/>
        </w:rPr>
        <w:t>.</w:t>
      </w:r>
    </w:p>
    <w:p w:rsidR="00A74A5F" w:rsidRPr="00714A89" w:rsidRDefault="00A74A5F" w:rsidP="00F71CC2">
      <w:pPr>
        <w:tabs>
          <w:tab w:val="left" w:pos="1472"/>
        </w:tabs>
        <w:rPr>
          <w:sz w:val="27"/>
          <w:rtl/>
          <w:lang w:bidi="ar-IQ"/>
        </w:rPr>
      </w:pPr>
      <w:r w:rsidRPr="00714A89">
        <w:rPr>
          <w:rFonts w:hint="cs"/>
          <w:sz w:val="27"/>
          <w:rtl/>
          <w:lang w:bidi="ar-IQ"/>
        </w:rPr>
        <w:t>ومم</w:t>
      </w:r>
      <w:r w:rsidR="000F4BE7" w:rsidRPr="00714A89">
        <w:rPr>
          <w:rFonts w:hint="cs"/>
          <w:sz w:val="27"/>
          <w:rtl/>
          <w:lang w:bidi="ar-IQ"/>
        </w:rPr>
        <w:t>ّ</w:t>
      </w:r>
      <w:r w:rsidRPr="00714A89">
        <w:rPr>
          <w:rFonts w:hint="cs"/>
          <w:sz w:val="27"/>
          <w:rtl/>
          <w:lang w:bidi="ar-IQ"/>
        </w:rPr>
        <w:t>ا ن</w:t>
      </w:r>
      <w:r w:rsidR="00662189" w:rsidRPr="00714A89">
        <w:rPr>
          <w:rFonts w:hint="cs"/>
          <w:sz w:val="27"/>
          <w:rtl/>
          <w:lang w:bidi="ar-IQ"/>
        </w:rPr>
        <w:t>ُ</w:t>
      </w:r>
      <w:r w:rsidRPr="00714A89">
        <w:rPr>
          <w:rFonts w:hint="cs"/>
          <w:sz w:val="27"/>
          <w:rtl/>
          <w:lang w:bidi="ar-IQ"/>
        </w:rPr>
        <w:t>قل عن العرفاء والصوفي</w:t>
      </w:r>
      <w:r w:rsidR="000F4BE7" w:rsidRPr="00714A89">
        <w:rPr>
          <w:rFonts w:hint="cs"/>
          <w:sz w:val="27"/>
          <w:rtl/>
          <w:lang w:bidi="ar-IQ"/>
        </w:rPr>
        <w:t>ّ</w:t>
      </w:r>
      <w:r w:rsidRPr="00714A89">
        <w:rPr>
          <w:rFonts w:hint="cs"/>
          <w:sz w:val="27"/>
          <w:rtl/>
          <w:lang w:bidi="ar-IQ"/>
        </w:rPr>
        <w:t>ة في التعاطي والتعامل مع الناس</w:t>
      </w:r>
      <w:r w:rsidR="00662189" w:rsidRPr="00714A89">
        <w:rPr>
          <w:rFonts w:hint="cs"/>
          <w:sz w:val="27"/>
          <w:rtl/>
          <w:lang w:bidi="ar-IQ"/>
        </w:rPr>
        <w:t xml:space="preserve"> ما يلي</w:t>
      </w:r>
      <w:r w:rsidRPr="00714A89">
        <w:rPr>
          <w:rFonts w:hint="cs"/>
          <w:sz w:val="27"/>
          <w:rtl/>
          <w:lang w:bidi="ar-IQ"/>
        </w:rPr>
        <w:t>:</w:t>
      </w:r>
    </w:p>
    <w:p w:rsidR="00A74A5F" w:rsidRPr="00714A89" w:rsidRDefault="00662189" w:rsidP="00F71CC2">
      <w:pPr>
        <w:tabs>
          <w:tab w:val="left" w:pos="1472"/>
        </w:tabs>
        <w:rPr>
          <w:sz w:val="27"/>
          <w:rtl/>
        </w:rPr>
      </w:pPr>
      <w:r w:rsidRPr="00714A89">
        <w:rPr>
          <w:rFonts w:hint="cs"/>
          <w:sz w:val="27"/>
          <w:rtl/>
          <w:lang w:bidi="ar-IQ"/>
        </w:rPr>
        <w:t>أ</w:t>
      </w:r>
      <w:r w:rsidR="00A74A5F" w:rsidRPr="00714A89">
        <w:rPr>
          <w:rFonts w:hint="cs"/>
          <w:sz w:val="27"/>
          <w:rtl/>
          <w:lang w:bidi="ar-IQ"/>
        </w:rPr>
        <w:t>ـ</w:t>
      </w:r>
      <w:r w:rsidR="00A74A5F" w:rsidRPr="00714A89">
        <w:rPr>
          <w:rFonts w:hint="cs"/>
          <w:sz w:val="27"/>
          <w:rtl/>
        </w:rPr>
        <w:t xml:space="preserve"> عن الخواجة عبد الله الأنصاري</w:t>
      </w:r>
      <w:r w:rsidRPr="00714A89">
        <w:rPr>
          <w:rFonts w:hint="cs"/>
          <w:sz w:val="27"/>
          <w:rtl/>
        </w:rPr>
        <w:t>ّ</w:t>
      </w:r>
      <w:r w:rsidR="00A74A5F" w:rsidRPr="00714A89">
        <w:rPr>
          <w:rFonts w:hint="cs"/>
          <w:sz w:val="27"/>
          <w:rtl/>
        </w:rPr>
        <w:t xml:space="preserve"> أنه قال: </w:t>
      </w:r>
      <w:r w:rsidR="00A74A5F" w:rsidRPr="00714A89">
        <w:rPr>
          <w:rFonts w:hint="eastAsia"/>
          <w:sz w:val="24"/>
          <w:szCs w:val="24"/>
          <w:rtl/>
        </w:rPr>
        <w:t>«</w:t>
      </w:r>
      <w:r w:rsidR="00A74A5F" w:rsidRPr="00714A89">
        <w:rPr>
          <w:rFonts w:hint="cs"/>
          <w:sz w:val="27"/>
          <w:rtl/>
        </w:rPr>
        <w:t>إن</w:t>
      </w:r>
      <w:r w:rsidRPr="00714A89">
        <w:rPr>
          <w:rFonts w:hint="cs"/>
          <w:sz w:val="27"/>
          <w:rtl/>
        </w:rPr>
        <w:t>ْ</w:t>
      </w:r>
      <w:r w:rsidR="00A74A5F" w:rsidRPr="00714A89">
        <w:rPr>
          <w:rFonts w:hint="cs"/>
          <w:sz w:val="27"/>
          <w:rtl/>
        </w:rPr>
        <w:t xml:space="preserve"> طر</w:t>
      </w:r>
      <w:r w:rsidRPr="00714A89">
        <w:rPr>
          <w:rFonts w:hint="cs"/>
          <w:sz w:val="27"/>
          <w:rtl/>
        </w:rPr>
        <w:t>ْ</w:t>
      </w:r>
      <w:r w:rsidR="00A74A5F" w:rsidRPr="00714A89">
        <w:rPr>
          <w:rFonts w:hint="cs"/>
          <w:sz w:val="27"/>
          <w:rtl/>
        </w:rPr>
        <w:t>ت</w:t>
      </w:r>
      <w:r w:rsidRPr="00714A89">
        <w:rPr>
          <w:rFonts w:hint="cs"/>
          <w:sz w:val="27"/>
          <w:rtl/>
        </w:rPr>
        <w:t>َ</w:t>
      </w:r>
      <w:r w:rsidR="00A74A5F" w:rsidRPr="00714A89">
        <w:rPr>
          <w:rFonts w:hint="cs"/>
          <w:sz w:val="27"/>
          <w:rtl/>
        </w:rPr>
        <w:t xml:space="preserve"> في الهواء فأنت برغشة</w:t>
      </w:r>
      <w:r w:rsidRPr="00714A89">
        <w:rPr>
          <w:rFonts w:hint="cs"/>
          <w:sz w:val="27"/>
          <w:rtl/>
        </w:rPr>
        <w:t>ٌ</w:t>
      </w:r>
      <w:r w:rsidR="00A74A5F" w:rsidRPr="00714A89">
        <w:rPr>
          <w:rFonts w:hint="cs"/>
          <w:sz w:val="27"/>
          <w:rtl/>
        </w:rPr>
        <w:t>، وإن</w:t>
      </w:r>
      <w:r w:rsidRPr="00714A89">
        <w:rPr>
          <w:rFonts w:hint="cs"/>
          <w:sz w:val="27"/>
          <w:rtl/>
        </w:rPr>
        <w:t>ْ</w:t>
      </w:r>
      <w:r w:rsidR="00A74A5F" w:rsidRPr="00714A89">
        <w:rPr>
          <w:rFonts w:hint="cs"/>
          <w:sz w:val="27"/>
          <w:rtl/>
        </w:rPr>
        <w:t xml:space="preserve"> سر</w:t>
      </w:r>
      <w:r w:rsidRPr="00714A89">
        <w:rPr>
          <w:rFonts w:hint="cs"/>
          <w:sz w:val="27"/>
          <w:rtl/>
        </w:rPr>
        <w:t>ْ</w:t>
      </w:r>
      <w:r w:rsidR="00A74A5F" w:rsidRPr="00714A89">
        <w:rPr>
          <w:rFonts w:hint="cs"/>
          <w:sz w:val="27"/>
          <w:rtl/>
        </w:rPr>
        <w:t>ت</w:t>
      </w:r>
      <w:r w:rsidRPr="00714A89">
        <w:rPr>
          <w:rFonts w:hint="cs"/>
          <w:sz w:val="27"/>
          <w:rtl/>
        </w:rPr>
        <w:t>َ</w:t>
      </w:r>
      <w:r w:rsidR="00A74A5F" w:rsidRPr="00714A89">
        <w:rPr>
          <w:rFonts w:hint="cs"/>
          <w:sz w:val="27"/>
          <w:rtl/>
        </w:rPr>
        <w:t xml:space="preserve"> على الماء فأنت قش</w:t>
      </w:r>
      <w:r w:rsidRPr="00714A89">
        <w:rPr>
          <w:rFonts w:hint="cs"/>
          <w:sz w:val="27"/>
          <w:rtl/>
        </w:rPr>
        <w:t>ّ</w:t>
      </w:r>
      <w:r w:rsidR="00A74A5F" w:rsidRPr="00714A89">
        <w:rPr>
          <w:rFonts w:hint="cs"/>
          <w:sz w:val="27"/>
          <w:rtl/>
        </w:rPr>
        <w:t>ة</w:t>
      </w:r>
      <w:r w:rsidRPr="00714A89">
        <w:rPr>
          <w:rFonts w:hint="cs"/>
          <w:sz w:val="27"/>
          <w:rtl/>
        </w:rPr>
        <w:t>ٌ</w:t>
      </w:r>
      <w:r w:rsidR="00A74A5F" w:rsidRPr="00714A89">
        <w:rPr>
          <w:rFonts w:hint="cs"/>
          <w:sz w:val="27"/>
          <w:rtl/>
        </w:rPr>
        <w:t>، ك</w:t>
      </w:r>
      <w:r w:rsidRPr="00714A89">
        <w:rPr>
          <w:rFonts w:hint="cs"/>
          <w:sz w:val="27"/>
          <w:rtl/>
        </w:rPr>
        <w:t>ُ</w:t>
      </w:r>
      <w:r w:rsidR="00A74A5F" w:rsidRPr="00714A89">
        <w:rPr>
          <w:rFonts w:hint="cs"/>
          <w:sz w:val="27"/>
          <w:rtl/>
        </w:rPr>
        <w:t>ن</w:t>
      </w:r>
      <w:r w:rsidRPr="00714A89">
        <w:rPr>
          <w:rFonts w:hint="cs"/>
          <w:sz w:val="27"/>
          <w:rtl/>
        </w:rPr>
        <w:t>ْ</w:t>
      </w:r>
      <w:r w:rsidR="00A74A5F" w:rsidRPr="00714A89">
        <w:rPr>
          <w:rFonts w:hint="cs"/>
          <w:sz w:val="27"/>
          <w:rtl/>
        </w:rPr>
        <w:t xml:space="preserve"> صاحب</w:t>
      </w:r>
      <w:r w:rsidRPr="00714A89">
        <w:rPr>
          <w:rFonts w:hint="cs"/>
          <w:sz w:val="27"/>
          <w:rtl/>
        </w:rPr>
        <w:t>َ</w:t>
      </w:r>
      <w:r w:rsidR="00A74A5F" w:rsidRPr="00714A89">
        <w:rPr>
          <w:rFonts w:hint="cs"/>
          <w:sz w:val="27"/>
          <w:rtl/>
        </w:rPr>
        <w:t xml:space="preserve"> قلب</w:t>
      </w:r>
      <w:r w:rsidRPr="00714A89">
        <w:rPr>
          <w:rFonts w:hint="cs"/>
          <w:sz w:val="27"/>
          <w:rtl/>
        </w:rPr>
        <w:t>ٍ</w:t>
      </w:r>
      <w:r w:rsidR="00A74A5F" w:rsidRPr="00714A89">
        <w:rPr>
          <w:rFonts w:hint="cs"/>
          <w:sz w:val="27"/>
          <w:rtl/>
        </w:rPr>
        <w:t xml:space="preserve"> لتكون شيئاً ي</w:t>
      </w:r>
      <w:r w:rsidRPr="00714A89">
        <w:rPr>
          <w:rFonts w:hint="cs"/>
          <w:sz w:val="27"/>
          <w:rtl/>
        </w:rPr>
        <w:t>ُ</w:t>
      </w:r>
      <w:r w:rsidR="00A74A5F" w:rsidRPr="00714A89">
        <w:rPr>
          <w:rFonts w:hint="cs"/>
          <w:sz w:val="27"/>
          <w:rtl/>
        </w:rPr>
        <w:t>ذ</w:t>
      </w:r>
      <w:r w:rsidRPr="00714A89">
        <w:rPr>
          <w:rFonts w:hint="cs"/>
          <w:sz w:val="27"/>
          <w:rtl/>
        </w:rPr>
        <w:t>ْ</w:t>
      </w:r>
      <w:r w:rsidR="00A74A5F" w:rsidRPr="00714A89">
        <w:rPr>
          <w:rFonts w:hint="cs"/>
          <w:sz w:val="27"/>
          <w:rtl/>
        </w:rPr>
        <w:t>ك</w:t>
      </w:r>
      <w:r w:rsidRPr="00714A89">
        <w:rPr>
          <w:rFonts w:hint="cs"/>
          <w:sz w:val="27"/>
          <w:rtl/>
        </w:rPr>
        <w:t>َ</w:t>
      </w:r>
      <w:r w:rsidR="00A74A5F" w:rsidRPr="00714A89">
        <w:rPr>
          <w:rFonts w:hint="cs"/>
          <w:sz w:val="27"/>
          <w:rtl/>
        </w:rPr>
        <w:t>ر</w:t>
      </w:r>
      <w:r w:rsidR="00A74A5F" w:rsidRPr="00714A89">
        <w:rPr>
          <w:rFonts w:hint="eastAsia"/>
          <w:sz w:val="24"/>
          <w:szCs w:val="24"/>
          <w:rtl/>
        </w:rPr>
        <w:t>»</w:t>
      </w:r>
      <w:r w:rsidR="00A74A5F" w:rsidRPr="00714A89">
        <w:rPr>
          <w:sz w:val="27"/>
          <w:vertAlign w:val="superscript"/>
          <w:rtl/>
        </w:rPr>
        <w:t>(</w:t>
      </w:r>
      <w:r w:rsidR="00A74A5F" w:rsidRPr="00714A89">
        <w:rPr>
          <w:sz w:val="27"/>
          <w:vertAlign w:val="superscript"/>
          <w:rtl/>
        </w:rPr>
        <w:endnoteReference w:id="664"/>
      </w:r>
      <w:r w:rsidR="00A74A5F" w:rsidRPr="00714A89">
        <w:rPr>
          <w:sz w:val="27"/>
          <w:vertAlign w:val="superscript"/>
          <w:rtl/>
        </w:rPr>
        <w:t>)</w:t>
      </w:r>
      <w:r w:rsidR="00A74A5F" w:rsidRPr="00714A89">
        <w:rPr>
          <w:rFonts w:hint="cs"/>
          <w:sz w:val="27"/>
          <w:rtl/>
        </w:rPr>
        <w:t>.</w:t>
      </w:r>
    </w:p>
    <w:p w:rsidR="00A74A5F" w:rsidRPr="00714A89" w:rsidRDefault="00662189" w:rsidP="00AF4B70">
      <w:pPr>
        <w:tabs>
          <w:tab w:val="left" w:pos="1472"/>
        </w:tabs>
        <w:spacing w:line="420" w:lineRule="exact"/>
        <w:rPr>
          <w:sz w:val="27"/>
          <w:rtl/>
          <w:lang w:bidi="ar-IQ"/>
        </w:rPr>
      </w:pPr>
      <w:r w:rsidRPr="00714A89">
        <w:rPr>
          <w:rFonts w:hint="cs"/>
          <w:sz w:val="27"/>
          <w:rtl/>
          <w:lang w:bidi="ar-IQ"/>
        </w:rPr>
        <w:t xml:space="preserve">ب </w:t>
      </w:r>
      <w:r w:rsidR="00A74A5F" w:rsidRPr="00714A89">
        <w:rPr>
          <w:rFonts w:hint="cs"/>
          <w:sz w:val="27"/>
          <w:rtl/>
          <w:lang w:bidi="ar-IQ"/>
        </w:rPr>
        <w:t>ـ عن الشيخ الأجل</w:t>
      </w:r>
      <w:r w:rsidRPr="00714A89">
        <w:rPr>
          <w:rFonts w:hint="cs"/>
          <w:sz w:val="27"/>
          <w:rtl/>
          <w:lang w:bidi="ar-IQ"/>
        </w:rPr>
        <w:t>ّ</w:t>
      </w:r>
      <w:r w:rsidR="00A74A5F" w:rsidRPr="00714A89">
        <w:rPr>
          <w:rFonts w:hint="cs"/>
          <w:sz w:val="27"/>
          <w:rtl/>
          <w:lang w:bidi="ar-IQ"/>
        </w:rPr>
        <w:t xml:space="preserve"> سعدي الشيرازي </w:t>
      </w:r>
      <w:r w:rsidRPr="00714A89">
        <w:rPr>
          <w:rFonts w:hint="cs"/>
          <w:sz w:val="27"/>
          <w:rtl/>
          <w:lang w:bidi="ar-IQ"/>
        </w:rPr>
        <w:t xml:space="preserve">أنه </w:t>
      </w:r>
      <w:r w:rsidR="00A74A5F" w:rsidRPr="00714A89">
        <w:rPr>
          <w:rFonts w:hint="cs"/>
          <w:sz w:val="27"/>
          <w:rtl/>
          <w:lang w:bidi="ar-IQ"/>
        </w:rPr>
        <w:t xml:space="preserve">قال: </w:t>
      </w:r>
      <w:r w:rsidR="00A74A5F" w:rsidRPr="00714A89">
        <w:rPr>
          <w:rFonts w:hint="eastAsia"/>
          <w:sz w:val="24"/>
          <w:szCs w:val="24"/>
          <w:rtl/>
          <w:lang w:bidi="ar-IQ"/>
        </w:rPr>
        <w:t>«</w:t>
      </w:r>
      <w:r w:rsidR="00A74A5F" w:rsidRPr="00714A89">
        <w:rPr>
          <w:rFonts w:hint="cs"/>
          <w:sz w:val="27"/>
          <w:rtl/>
          <w:lang w:bidi="ar-IQ"/>
        </w:rPr>
        <w:t>ليست الطريقة (العبادة) إلا</w:t>
      </w:r>
      <w:r w:rsidRPr="00714A89">
        <w:rPr>
          <w:rFonts w:hint="cs"/>
          <w:sz w:val="27"/>
          <w:rtl/>
          <w:lang w:bidi="ar-IQ"/>
        </w:rPr>
        <w:t>ّ</w:t>
      </w:r>
      <w:r w:rsidR="00A74A5F" w:rsidRPr="00714A89">
        <w:rPr>
          <w:rFonts w:hint="cs"/>
          <w:sz w:val="27"/>
          <w:rtl/>
          <w:lang w:bidi="ar-IQ"/>
        </w:rPr>
        <w:t xml:space="preserve"> بخدمة الخلق، فهي ليست بالسبحة والسج</w:t>
      </w:r>
      <w:r w:rsidRPr="00714A89">
        <w:rPr>
          <w:rFonts w:hint="cs"/>
          <w:sz w:val="27"/>
          <w:rtl/>
          <w:lang w:bidi="ar-IQ"/>
        </w:rPr>
        <w:t>ّ</w:t>
      </w:r>
      <w:r w:rsidR="00A74A5F" w:rsidRPr="00714A89">
        <w:rPr>
          <w:rFonts w:hint="cs"/>
          <w:sz w:val="27"/>
          <w:rtl/>
          <w:lang w:bidi="ar-IQ"/>
        </w:rPr>
        <w:t>ادة والخرقة</w:t>
      </w:r>
      <w:r w:rsidR="00A74A5F" w:rsidRPr="00714A89">
        <w:rPr>
          <w:rFonts w:hint="eastAsia"/>
          <w:sz w:val="24"/>
          <w:szCs w:val="24"/>
          <w:rtl/>
        </w:rPr>
        <w:t>»</w:t>
      </w:r>
      <w:r w:rsidR="00A74A5F" w:rsidRPr="00714A89">
        <w:rPr>
          <w:sz w:val="27"/>
          <w:vertAlign w:val="superscript"/>
          <w:rtl/>
          <w:lang w:bidi="ar-IQ"/>
        </w:rPr>
        <w:t>(</w:t>
      </w:r>
      <w:r w:rsidR="00A74A5F" w:rsidRPr="00714A89">
        <w:rPr>
          <w:rStyle w:val="ac"/>
          <w:sz w:val="27"/>
          <w:rtl/>
          <w:lang w:bidi="ar-IQ"/>
        </w:rPr>
        <w:endnoteReference w:id="665"/>
      </w:r>
      <w:r w:rsidR="00A74A5F" w:rsidRPr="00714A89">
        <w:rPr>
          <w:sz w:val="27"/>
          <w:vertAlign w:val="superscript"/>
          <w:rtl/>
          <w:lang w:bidi="ar-IQ"/>
        </w:rPr>
        <w:t>)</w:t>
      </w:r>
      <w:r w:rsidR="00A74A5F" w:rsidRPr="00714A89">
        <w:rPr>
          <w:rFonts w:hint="cs"/>
          <w:sz w:val="27"/>
          <w:rtl/>
          <w:lang w:bidi="ar-IQ"/>
        </w:rPr>
        <w:t>.</w:t>
      </w:r>
    </w:p>
    <w:p w:rsidR="00A74A5F" w:rsidRPr="00714A89" w:rsidRDefault="00662189" w:rsidP="00F71CC2">
      <w:pPr>
        <w:tabs>
          <w:tab w:val="left" w:pos="1472"/>
        </w:tabs>
        <w:spacing w:line="410" w:lineRule="exact"/>
        <w:rPr>
          <w:sz w:val="27"/>
          <w:rtl/>
          <w:lang w:bidi="ar-IQ"/>
        </w:rPr>
      </w:pPr>
      <w:r w:rsidRPr="00714A89">
        <w:rPr>
          <w:rFonts w:hint="cs"/>
          <w:sz w:val="27"/>
          <w:rtl/>
          <w:lang w:bidi="ar-IQ"/>
        </w:rPr>
        <w:t xml:space="preserve">ج </w:t>
      </w:r>
      <w:r w:rsidR="00A74A5F" w:rsidRPr="00714A89">
        <w:rPr>
          <w:rFonts w:hint="cs"/>
          <w:sz w:val="27"/>
          <w:rtl/>
          <w:lang w:bidi="ar-IQ"/>
        </w:rPr>
        <w:t xml:space="preserve">ـ عن ابن أبي الحديد </w:t>
      </w:r>
      <w:proofErr w:type="spellStart"/>
      <w:r w:rsidR="00A74A5F" w:rsidRPr="00714A89">
        <w:rPr>
          <w:rFonts w:hint="cs"/>
          <w:sz w:val="27"/>
          <w:rtl/>
          <w:lang w:bidi="ar-IQ"/>
        </w:rPr>
        <w:t>المعتزلي</w:t>
      </w:r>
      <w:proofErr w:type="spellEnd"/>
      <w:r w:rsidR="00A74A5F" w:rsidRPr="00714A89">
        <w:rPr>
          <w:rFonts w:hint="cs"/>
          <w:sz w:val="27"/>
          <w:rtl/>
          <w:lang w:bidi="ar-IQ"/>
        </w:rPr>
        <w:t xml:space="preserve">، عن بعض العلماء، أنهم قالوا: </w:t>
      </w:r>
      <w:r w:rsidR="00A74A5F" w:rsidRPr="00714A89">
        <w:rPr>
          <w:rFonts w:hint="eastAsia"/>
          <w:sz w:val="24"/>
          <w:szCs w:val="24"/>
          <w:rtl/>
          <w:lang w:bidi="ar-IQ"/>
        </w:rPr>
        <w:t>«</w:t>
      </w:r>
      <w:r w:rsidR="00A74A5F" w:rsidRPr="00714A89">
        <w:rPr>
          <w:rFonts w:hint="cs"/>
          <w:sz w:val="27"/>
          <w:rtl/>
          <w:lang w:bidi="ar-IQ"/>
        </w:rPr>
        <w:t>أدر</w:t>
      </w:r>
      <w:r w:rsidRPr="00714A89">
        <w:rPr>
          <w:rFonts w:hint="cs"/>
          <w:sz w:val="27"/>
          <w:rtl/>
          <w:lang w:bidi="ar-IQ"/>
        </w:rPr>
        <w:t>َ</w:t>
      </w:r>
      <w:r w:rsidR="00A74A5F" w:rsidRPr="00714A89">
        <w:rPr>
          <w:rFonts w:hint="cs"/>
          <w:sz w:val="27"/>
          <w:rtl/>
          <w:lang w:bidi="ar-IQ"/>
        </w:rPr>
        <w:t>ك</w:t>
      </w:r>
      <w:r w:rsidRPr="00714A89">
        <w:rPr>
          <w:rFonts w:hint="cs"/>
          <w:sz w:val="27"/>
          <w:rtl/>
          <w:lang w:bidi="ar-IQ"/>
        </w:rPr>
        <w:t>ْ</w:t>
      </w:r>
      <w:r w:rsidR="00A74A5F" w:rsidRPr="00714A89">
        <w:rPr>
          <w:rFonts w:hint="cs"/>
          <w:sz w:val="27"/>
          <w:rtl/>
          <w:lang w:bidi="ar-IQ"/>
        </w:rPr>
        <w:t>نا الس</w:t>
      </w:r>
      <w:r w:rsidRPr="00714A89">
        <w:rPr>
          <w:rFonts w:hint="cs"/>
          <w:sz w:val="27"/>
          <w:rtl/>
          <w:lang w:bidi="ar-IQ"/>
        </w:rPr>
        <w:t>َّ</w:t>
      </w:r>
      <w:r w:rsidR="00A74A5F" w:rsidRPr="00714A89">
        <w:rPr>
          <w:rFonts w:hint="cs"/>
          <w:sz w:val="27"/>
          <w:rtl/>
          <w:lang w:bidi="ar-IQ"/>
        </w:rPr>
        <w:t>ل</w:t>
      </w:r>
      <w:r w:rsidRPr="00714A89">
        <w:rPr>
          <w:rFonts w:hint="cs"/>
          <w:sz w:val="27"/>
          <w:rtl/>
          <w:lang w:bidi="ar-IQ"/>
        </w:rPr>
        <w:t>َ</w:t>
      </w:r>
      <w:r w:rsidR="00A74A5F" w:rsidRPr="00714A89">
        <w:rPr>
          <w:rFonts w:hint="cs"/>
          <w:sz w:val="27"/>
          <w:rtl/>
          <w:lang w:bidi="ar-IQ"/>
        </w:rPr>
        <w:t>ف وهم لا ير</w:t>
      </w:r>
      <w:r w:rsidRPr="00714A89">
        <w:rPr>
          <w:rFonts w:hint="cs"/>
          <w:sz w:val="27"/>
          <w:rtl/>
          <w:lang w:bidi="ar-IQ"/>
        </w:rPr>
        <w:t>َ</w:t>
      </w:r>
      <w:r w:rsidR="00A74A5F" w:rsidRPr="00714A89">
        <w:rPr>
          <w:rFonts w:hint="cs"/>
          <w:sz w:val="27"/>
          <w:rtl/>
          <w:lang w:bidi="ar-IQ"/>
        </w:rPr>
        <w:t>و</w:t>
      </w:r>
      <w:r w:rsidRPr="00714A89">
        <w:rPr>
          <w:rFonts w:hint="cs"/>
          <w:sz w:val="27"/>
          <w:rtl/>
          <w:lang w:bidi="ar-IQ"/>
        </w:rPr>
        <w:t>ْ</w:t>
      </w:r>
      <w:r w:rsidR="00A74A5F" w:rsidRPr="00714A89">
        <w:rPr>
          <w:rFonts w:hint="cs"/>
          <w:sz w:val="27"/>
          <w:rtl/>
          <w:lang w:bidi="ar-IQ"/>
        </w:rPr>
        <w:t>ن العبادة في الصوم</w:t>
      </w:r>
      <w:r w:rsidRPr="00714A89">
        <w:rPr>
          <w:rFonts w:hint="cs"/>
          <w:sz w:val="27"/>
          <w:rtl/>
          <w:lang w:bidi="ar-IQ"/>
        </w:rPr>
        <w:t>،</w:t>
      </w:r>
      <w:r w:rsidR="00A74A5F" w:rsidRPr="00714A89">
        <w:rPr>
          <w:rFonts w:hint="cs"/>
          <w:sz w:val="27"/>
          <w:rtl/>
          <w:lang w:bidi="ar-IQ"/>
        </w:rPr>
        <w:t xml:space="preserve"> ولا الصلاة، ولكن</w:t>
      </w:r>
      <w:r w:rsidRPr="00714A89">
        <w:rPr>
          <w:rFonts w:hint="cs"/>
          <w:sz w:val="27"/>
          <w:rtl/>
          <w:lang w:bidi="ar-IQ"/>
        </w:rPr>
        <w:t>ْ</w:t>
      </w:r>
      <w:r w:rsidR="00A74A5F" w:rsidRPr="00714A89">
        <w:rPr>
          <w:rFonts w:hint="cs"/>
          <w:sz w:val="27"/>
          <w:rtl/>
          <w:lang w:bidi="ar-IQ"/>
        </w:rPr>
        <w:t xml:space="preserve"> في الكفّ عن أعراض الناس</w:t>
      </w:r>
      <w:r w:rsidR="00A74A5F" w:rsidRPr="00714A89">
        <w:rPr>
          <w:rFonts w:hint="eastAsia"/>
          <w:sz w:val="24"/>
          <w:szCs w:val="24"/>
          <w:rtl/>
        </w:rPr>
        <w:t>»</w:t>
      </w:r>
      <w:r w:rsidR="00A74A5F" w:rsidRPr="00714A89">
        <w:rPr>
          <w:sz w:val="27"/>
          <w:vertAlign w:val="superscript"/>
          <w:rtl/>
          <w:lang w:bidi="ar-IQ"/>
        </w:rPr>
        <w:t>(</w:t>
      </w:r>
      <w:r w:rsidR="00A74A5F" w:rsidRPr="00714A89">
        <w:rPr>
          <w:rStyle w:val="ac"/>
          <w:sz w:val="27"/>
          <w:rtl/>
          <w:lang w:bidi="ar-IQ"/>
        </w:rPr>
        <w:endnoteReference w:id="666"/>
      </w:r>
      <w:r w:rsidR="00A74A5F" w:rsidRPr="00714A89">
        <w:rPr>
          <w:sz w:val="27"/>
          <w:vertAlign w:val="superscript"/>
          <w:rtl/>
          <w:lang w:bidi="ar-IQ"/>
        </w:rPr>
        <w:t>)</w:t>
      </w:r>
      <w:r w:rsidR="00A74A5F" w:rsidRPr="00714A89">
        <w:rPr>
          <w:rFonts w:hint="cs"/>
          <w:sz w:val="27"/>
          <w:rtl/>
          <w:lang w:bidi="ar-IQ"/>
        </w:rPr>
        <w:t>.</w:t>
      </w:r>
    </w:p>
    <w:p w:rsidR="00A74A5F" w:rsidRPr="00714A89" w:rsidRDefault="00662189" w:rsidP="00AF4B70">
      <w:pPr>
        <w:tabs>
          <w:tab w:val="left" w:pos="1472"/>
        </w:tabs>
        <w:spacing w:line="420" w:lineRule="exact"/>
        <w:rPr>
          <w:sz w:val="27"/>
          <w:rtl/>
          <w:lang w:bidi="ar-IQ"/>
        </w:rPr>
      </w:pPr>
      <w:r w:rsidRPr="00714A89">
        <w:rPr>
          <w:rFonts w:hint="cs"/>
          <w:sz w:val="27"/>
          <w:rtl/>
          <w:lang w:bidi="ar-IQ"/>
        </w:rPr>
        <w:t xml:space="preserve">د ـ </w:t>
      </w:r>
      <w:r w:rsidR="00A74A5F" w:rsidRPr="00714A89">
        <w:rPr>
          <w:rFonts w:hint="cs"/>
          <w:sz w:val="27"/>
          <w:rtl/>
          <w:lang w:bidi="ar-IQ"/>
        </w:rPr>
        <w:t xml:space="preserve">وقال السيد جمال الدين </w:t>
      </w:r>
      <w:proofErr w:type="spellStart"/>
      <w:r w:rsidR="00A74A5F" w:rsidRPr="00714A89">
        <w:rPr>
          <w:rFonts w:hint="cs"/>
          <w:sz w:val="27"/>
          <w:rtl/>
          <w:lang w:bidi="ar-IQ"/>
        </w:rPr>
        <w:t>الأسدآبادي</w:t>
      </w:r>
      <w:proofErr w:type="spellEnd"/>
      <w:r w:rsidR="00A74A5F" w:rsidRPr="00714A89">
        <w:rPr>
          <w:rFonts w:hint="cs"/>
          <w:sz w:val="27"/>
          <w:rtl/>
          <w:lang w:bidi="ar-IQ"/>
        </w:rPr>
        <w:t xml:space="preserve"> في كتابه (حقيقة المذهب الطبيعي)</w:t>
      </w:r>
      <w:r w:rsidR="00A74A5F" w:rsidRPr="00714A89">
        <w:rPr>
          <w:sz w:val="27"/>
          <w:vertAlign w:val="superscript"/>
          <w:rtl/>
          <w:lang w:bidi="ar-IQ"/>
        </w:rPr>
        <w:t>(</w:t>
      </w:r>
      <w:r w:rsidR="00A74A5F" w:rsidRPr="00714A89">
        <w:rPr>
          <w:rStyle w:val="ac"/>
          <w:sz w:val="27"/>
          <w:rtl/>
          <w:lang w:bidi="ar-IQ"/>
        </w:rPr>
        <w:endnoteReference w:id="667"/>
      </w:r>
      <w:r w:rsidR="00A74A5F" w:rsidRPr="00714A89">
        <w:rPr>
          <w:sz w:val="27"/>
          <w:vertAlign w:val="superscript"/>
          <w:rtl/>
          <w:lang w:bidi="ar-IQ"/>
        </w:rPr>
        <w:t>)</w:t>
      </w:r>
      <w:r w:rsidR="00A74A5F" w:rsidRPr="00714A89">
        <w:rPr>
          <w:rFonts w:hint="cs"/>
          <w:sz w:val="27"/>
          <w:rtl/>
          <w:lang w:bidi="ar-IQ"/>
        </w:rPr>
        <w:t xml:space="preserve">: </w:t>
      </w:r>
      <w:r w:rsidR="00A74A5F" w:rsidRPr="00714A89">
        <w:rPr>
          <w:rFonts w:hint="eastAsia"/>
          <w:sz w:val="24"/>
          <w:szCs w:val="24"/>
          <w:rtl/>
          <w:lang w:bidi="ar-IQ"/>
        </w:rPr>
        <w:t>«</w:t>
      </w:r>
      <w:r w:rsidR="00A74A5F" w:rsidRPr="00714A89">
        <w:rPr>
          <w:rFonts w:hint="cs"/>
          <w:sz w:val="27"/>
          <w:rtl/>
          <w:lang w:bidi="ar-IQ"/>
        </w:rPr>
        <w:t>وأم</w:t>
      </w:r>
      <w:r w:rsidRPr="00714A89">
        <w:rPr>
          <w:rFonts w:hint="cs"/>
          <w:sz w:val="27"/>
          <w:rtl/>
          <w:lang w:bidi="ar-IQ"/>
        </w:rPr>
        <w:t>ّ</w:t>
      </w:r>
      <w:r w:rsidR="00A74A5F" w:rsidRPr="00714A89">
        <w:rPr>
          <w:rFonts w:hint="cs"/>
          <w:sz w:val="27"/>
          <w:rtl/>
          <w:lang w:bidi="ar-IQ"/>
        </w:rPr>
        <w:t>ا تلك الخصال الثلاثة التي تأص</w:t>
      </w:r>
      <w:r w:rsidRPr="00714A89">
        <w:rPr>
          <w:rFonts w:hint="cs"/>
          <w:sz w:val="27"/>
          <w:rtl/>
          <w:lang w:bidi="ar-IQ"/>
        </w:rPr>
        <w:t>َّ</w:t>
      </w:r>
      <w:r w:rsidR="00A74A5F" w:rsidRPr="00714A89">
        <w:rPr>
          <w:rFonts w:hint="cs"/>
          <w:sz w:val="27"/>
          <w:rtl/>
          <w:lang w:bidi="ar-IQ"/>
        </w:rPr>
        <w:t>لت وتجذّ</w:t>
      </w:r>
      <w:r w:rsidRPr="00714A89">
        <w:rPr>
          <w:rFonts w:hint="cs"/>
          <w:sz w:val="27"/>
          <w:rtl/>
          <w:lang w:bidi="ar-IQ"/>
        </w:rPr>
        <w:t>َ</w:t>
      </w:r>
      <w:r w:rsidR="00A74A5F" w:rsidRPr="00714A89">
        <w:rPr>
          <w:rFonts w:hint="cs"/>
          <w:sz w:val="27"/>
          <w:rtl/>
          <w:lang w:bidi="ar-IQ"/>
        </w:rPr>
        <w:t>رت بين الشعوب والأمم</w:t>
      </w:r>
      <w:r w:rsidRPr="00714A89">
        <w:rPr>
          <w:rFonts w:hint="cs"/>
          <w:sz w:val="27"/>
          <w:rtl/>
          <w:lang w:bidi="ar-IQ"/>
        </w:rPr>
        <w:t>؛</w:t>
      </w:r>
      <w:r w:rsidR="00A74A5F" w:rsidRPr="00714A89">
        <w:rPr>
          <w:rFonts w:hint="cs"/>
          <w:sz w:val="27"/>
          <w:rtl/>
          <w:lang w:bidi="ar-IQ"/>
        </w:rPr>
        <w:t xml:space="preserve"> بسبب الأديان منذ القِدَم، فهي</w:t>
      </w:r>
      <w:r w:rsidRPr="00714A89">
        <w:rPr>
          <w:rFonts w:hint="cs"/>
          <w:sz w:val="27"/>
          <w:rtl/>
          <w:lang w:bidi="ar-IQ"/>
        </w:rPr>
        <w:t>:</w:t>
      </w:r>
      <w:r w:rsidR="00A74A5F" w:rsidRPr="00714A89">
        <w:rPr>
          <w:rFonts w:hint="cs"/>
          <w:sz w:val="27"/>
          <w:rtl/>
          <w:lang w:bidi="ar-IQ"/>
        </w:rPr>
        <w:t xml:space="preserve"> </w:t>
      </w:r>
      <w:r w:rsidR="00A74A5F" w:rsidRPr="00714A89">
        <w:rPr>
          <w:rFonts w:hint="cs"/>
          <w:b/>
          <w:bCs/>
          <w:sz w:val="27"/>
          <w:rtl/>
          <w:lang w:bidi="ar-IQ"/>
        </w:rPr>
        <w:t>أو</w:t>
      </w:r>
      <w:r w:rsidRPr="00714A89">
        <w:rPr>
          <w:rFonts w:hint="cs"/>
          <w:b/>
          <w:bCs/>
          <w:sz w:val="27"/>
          <w:rtl/>
          <w:lang w:bidi="ar-IQ"/>
        </w:rPr>
        <w:t>ّ</w:t>
      </w:r>
      <w:r w:rsidR="00A74A5F" w:rsidRPr="00714A89">
        <w:rPr>
          <w:rFonts w:hint="cs"/>
          <w:b/>
          <w:bCs/>
          <w:sz w:val="27"/>
          <w:rtl/>
          <w:lang w:bidi="ar-IQ"/>
        </w:rPr>
        <w:t>لاً</w:t>
      </w:r>
      <w:r w:rsidR="00A74A5F" w:rsidRPr="00714A89">
        <w:rPr>
          <w:rFonts w:hint="cs"/>
          <w:sz w:val="27"/>
          <w:rtl/>
          <w:lang w:bidi="ar-IQ"/>
        </w:rPr>
        <w:t>: صفة الحياء...</w:t>
      </w:r>
      <w:r w:rsidRPr="00714A89">
        <w:rPr>
          <w:rFonts w:hint="cs"/>
          <w:sz w:val="27"/>
          <w:rtl/>
          <w:lang w:bidi="ar-IQ"/>
        </w:rPr>
        <w:t>؛</w:t>
      </w:r>
      <w:r w:rsidR="00A74A5F" w:rsidRPr="00714A89">
        <w:rPr>
          <w:rFonts w:hint="cs"/>
          <w:sz w:val="27"/>
          <w:rtl/>
          <w:lang w:bidi="ar-IQ"/>
        </w:rPr>
        <w:t xml:space="preserve"> </w:t>
      </w:r>
      <w:r w:rsidR="00A74A5F" w:rsidRPr="00714A89">
        <w:rPr>
          <w:rFonts w:hint="cs"/>
          <w:b/>
          <w:bCs/>
          <w:sz w:val="27"/>
          <w:rtl/>
          <w:lang w:bidi="ar-IQ"/>
        </w:rPr>
        <w:t>وثانياً</w:t>
      </w:r>
      <w:r w:rsidR="00A74A5F" w:rsidRPr="00714A89">
        <w:rPr>
          <w:rFonts w:hint="cs"/>
          <w:sz w:val="27"/>
          <w:rtl/>
          <w:lang w:bidi="ar-IQ"/>
        </w:rPr>
        <w:t>: صفة الأمانة...</w:t>
      </w:r>
      <w:r w:rsidRPr="00714A89">
        <w:rPr>
          <w:rFonts w:hint="cs"/>
          <w:sz w:val="27"/>
          <w:rtl/>
          <w:lang w:bidi="ar-IQ"/>
        </w:rPr>
        <w:t>؛</w:t>
      </w:r>
      <w:r w:rsidR="00A74A5F" w:rsidRPr="00714A89">
        <w:rPr>
          <w:rFonts w:hint="cs"/>
          <w:sz w:val="27"/>
          <w:rtl/>
          <w:lang w:bidi="ar-IQ"/>
        </w:rPr>
        <w:t xml:space="preserve"> </w:t>
      </w:r>
      <w:r w:rsidR="00A74A5F" w:rsidRPr="00714A89">
        <w:rPr>
          <w:rFonts w:hint="cs"/>
          <w:b/>
          <w:bCs/>
          <w:sz w:val="27"/>
          <w:rtl/>
          <w:lang w:bidi="ar-IQ"/>
        </w:rPr>
        <w:t>وثالثاً</w:t>
      </w:r>
      <w:r w:rsidR="00A74A5F" w:rsidRPr="00714A89">
        <w:rPr>
          <w:rFonts w:hint="cs"/>
          <w:sz w:val="27"/>
          <w:rtl/>
          <w:lang w:bidi="ar-IQ"/>
        </w:rPr>
        <w:t>: صفة الصدق</w:t>
      </w:r>
      <w:r w:rsidR="00A74A5F" w:rsidRPr="00714A89">
        <w:rPr>
          <w:rFonts w:hint="eastAsia"/>
          <w:sz w:val="24"/>
          <w:szCs w:val="24"/>
          <w:rtl/>
        </w:rPr>
        <w:t>»</w:t>
      </w:r>
      <w:r w:rsidR="00A74A5F" w:rsidRPr="00714A89">
        <w:rPr>
          <w:sz w:val="27"/>
          <w:vertAlign w:val="superscript"/>
          <w:rtl/>
          <w:lang w:bidi="ar-IQ"/>
        </w:rPr>
        <w:t>(</w:t>
      </w:r>
      <w:r w:rsidR="00A74A5F" w:rsidRPr="00714A89">
        <w:rPr>
          <w:rStyle w:val="ac"/>
          <w:sz w:val="27"/>
          <w:rtl/>
          <w:lang w:bidi="ar-IQ"/>
        </w:rPr>
        <w:endnoteReference w:id="668"/>
      </w:r>
      <w:r w:rsidR="00A74A5F" w:rsidRPr="00714A89">
        <w:rPr>
          <w:sz w:val="27"/>
          <w:vertAlign w:val="superscript"/>
          <w:rtl/>
          <w:lang w:bidi="ar-IQ"/>
        </w:rPr>
        <w:t>)</w:t>
      </w:r>
      <w:r w:rsidR="00A74A5F" w:rsidRPr="00714A89">
        <w:rPr>
          <w:rFonts w:hint="cs"/>
          <w:sz w:val="27"/>
          <w:rtl/>
          <w:lang w:bidi="ar-IQ"/>
        </w:rPr>
        <w:t>.</w:t>
      </w:r>
    </w:p>
    <w:p w:rsidR="00A74A5F" w:rsidRPr="00714A89" w:rsidRDefault="00A74A5F" w:rsidP="00E0746C">
      <w:pPr>
        <w:pStyle w:val="31"/>
        <w:rPr>
          <w:color w:val="auto"/>
          <w:rtl/>
          <w:lang w:bidi="ar-IQ"/>
        </w:rPr>
      </w:pPr>
      <w:r w:rsidRPr="00714A89">
        <w:rPr>
          <w:rFonts w:hint="cs"/>
          <w:color w:val="auto"/>
          <w:rtl/>
          <w:lang w:bidi="ar-IQ"/>
        </w:rPr>
        <w:lastRenderedPageBreak/>
        <w:t>3ـ الات</w:t>
      </w:r>
      <w:r w:rsidR="00662189" w:rsidRPr="00714A89">
        <w:rPr>
          <w:rFonts w:hint="cs"/>
          <w:color w:val="auto"/>
          <w:rtl/>
          <w:lang w:bidi="ar-IQ"/>
        </w:rPr>
        <w:t>ّ</w:t>
      </w:r>
      <w:r w:rsidRPr="00714A89">
        <w:rPr>
          <w:rFonts w:hint="cs"/>
          <w:color w:val="auto"/>
          <w:rtl/>
          <w:lang w:bidi="ar-IQ"/>
        </w:rPr>
        <w:t xml:space="preserve">جاه </w:t>
      </w:r>
      <w:proofErr w:type="spellStart"/>
      <w:r w:rsidRPr="00714A89">
        <w:rPr>
          <w:rFonts w:hint="cs"/>
          <w:color w:val="auto"/>
          <w:rtl/>
          <w:lang w:bidi="ar-IQ"/>
        </w:rPr>
        <w:t>الولائي</w:t>
      </w:r>
      <w:proofErr w:type="spellEnd"/>
      <w:r w:rsidR="00E0746C" w:rsidRPr="00714A89">
        <w:rPr>
          <w:rFonts w:hint="cs"/>
          <w:color w:val="auto"/>
          <w:rtl/>
          <w:lang w:val="en-US"/>
        </w:rPr>
        <w:t xml:space="preserve"> ــــــ</w:t>
      </w:r>
    </w:p>
    <w:p w:rsidR="00A74A5F" w:rsidRPr="00714A89" w:rsidRDefault="00A74A5F" w:rsidP="00F71CC2">
      <w:pPr>
        <w:tabs>
          <w:tab w:val="left" w:pos="1472"/>
        </w:tabs>
        <w:spacing w:line="390" w:lineRule="exact"/>
        <w:rPr>
          <w:sz w:val="27"/>
          <w:rtl/>
          <w:lang w:bidi="ar-IQ"/>
        </w:rPr>
      </w:pPr>
      <w:r w:rsidRPr="00714A89">
        <w:rPr>
          <w:rFonts w:hint="cs"/>
          <w:sz w:val="27"/>
          <w:rtl/>
          <w:lang w:bidi="ar-IQ"/>
        </w:rPr>
        <w:t>لقد نما هذا الات</w:t>
      </w:r>
      <w:r w:rsidR="00662189" w:rsidRPr="00714A89">
        <w:rPr>
          <w:rFonts w:hint="cs"/>
          <w:sz w:val="27"/>
          <w:rtl/>
          <w:lang w:bidi="ar-IQ"/>
        </w:rPr>
        <w:t>ّ</w:t>
      </w:r>
      <w:r w:rsidRPr="00714A89">
        <w:rPr>
          <w:rFonts w:hint="cs"/>
          <w:sz w:val="27"/>
          <w:rtl/>
          <w:lang w:bidi="ar-IQ"/>
        </w:rPr>
        <w:t>جاه أول الأمر في الأفكار الشيعية، وإن</w:t>
      </w:r>
      <w:r w:rsidR="00662189" w:rsidRPr="00714A89">
        <w:rPr>
          <w:rFonts w:hint="cs"/>
          <w:sz w:val="27"/>
          <w:rtl/>
          <w:lang w:bidi="ar-IQ"/>
        </w:rPr>
        <w:t>ْ</w:t>
      </w:r>
      <w:r w:rsidRPr="00714A89">
        <w:rPr>
          <w:rFonts w:hint="cs"/>
          <w:sz w:val="27"/>
          <w:rtl/>
          <w:lang w:bidi="ar-IQ"/>
        </w:rPr>
        <w:t xml:space="preserve"> كان بالإمكان الوقوف على أثر</w:t>
      </w:r>
      <w:r w:rsidR="00662189" w:rsidRPr="00714A89">
        <w:rPr>
          <w:rFonts w:hint="cs"/>
          <w:sz w:val="27"/>
          <w:rtl/>
          <w:lang w:bidi="ar-IQ"/>
        </w:rPr>
        <w:t>ٍ</w:t>
      </w:r>
      <w:r w:rsidRPr="00714A89">
        <w:rPr>
          <w:rFonts w:hint="cs"/>
          <w:sz w:val="27"/>
          <w:rtl/>
          <w:lang w:bidi="ar-IQ"/>
        </w:rPr>
        <w:t xml:space="preserve"> له ـ مع بعض الاختلافات بطبيعة الحال ـ في الأفكار الصوفي</w:t>
      </w:r>
      <w:r w:rsidR="00662189" w:rsidRPr="00714A89">
        <w:rPr>
          <w:rFonts w:hint="cs"/>
          <w:sz w:val="27"/>
          <w:rtl/>
          <w:lang w:bidi="ar-IQ"/>
        </w:rPr>
        <w:t>ّ</w:t>
      </w:r>
      <w:r w:rsidRPr="00714A89">
        <w:rPr>
          <w:rFonts w:hint="cs"/>
          <w:sz w:val="27"/>
          <w:rtl/>
          <w:lang w:bidi="ar-IQ"/>
        </w:rPr>
        <w:t>ة أيضاً.</w:t>
      </w:r>
    </w:p>
    <w:p w:rsidR="00662189" w:rsidRPr="00714A89" w:rsidRDefault="00A74A5F" w:rsidP="00F71CC2">
      <w:pPr>
        <w:tabs>
          <w:tab w:val="left" w:pos="1472"/>
        </w:tabs>
        <w:spacing w:line="390" w:lineRule="exact"/>
        <w:rPr>
          <w:sz w:val="27"/>
          <w:rtl/>
          <w:lang w:bidi="ar-IQ"/>
        </w:rPr>
      </w:pPr>
      <w:r w:rsidRPr="00714A89">
        <w:rPr>
          <w:rFonts w:hint="cs"/>
          <w:sz w:val="27"/>
          <w:rtl/>
          <w:lang w:bidi="ar-IQ"/>
        </w:rPr>
        <w:t>وفي هذه الرؤية يُعتبر الاعتقاد بالإمام وبولي</w:t>
      </w:r>
      <w:r w:rsidR="00662189" w:rsidRPr="00714A89">
        <w:rPr>
          <w:rFonts w:hint="cs"/>
          <w:sz w:val="27"/>
          <w:rtl/>
          <w:lang w:bidi="ar-IQ"/>
        </w:rPr>
        <w:t>ّ</w:t>
      </w:r>
      <w:r w:rsidRPr="00714A89">
        <w:rPr>
          <w:rFonts w:hint="cs"/>
          <w:sz w:val="27"/>
          <w:rtl/>
          <w:lang w:bidi="ar-IQ"/>
        </w:rPr>
        <w:t xml:space="preserve"> الله، وإخلاص الحبّ والولاء له، والبغض والبراءة من أعدائه، معياراً للتديّ</w:t>
      </w:r>
      <w:r w:rsidR="00662189" w:rsidRPr="00714A89">
        <w:rPr>
          <w:rFonts w:hint="cs"/>
          <w:sz w:val="27"/>
          <w:rtl/>
          <w:lang w:bidi="ar-IQ"/>
        </w:rPr>
        <w:t>ُ</w:t>
      </w:r>
      <w:r w:rsidRPr="00714A89">
        <w:rPr>
          <w:rFonts w:hint="cs"/>
          <w:sz w:val="27"/>
          <w:rtl/>
          <w:lang w:bidi="ar-IQ"/>
        </w:rPr>
        <w:t>ن والتقرّ</w:t>
      </w:r>
      <w:r w:rsidR="00662189" w:rsidRPr="00714A89">
        <w:rPr>
          <w:rFonts w:hint="cs"/>
          <w:sz w:val="27"/>
          <w:rtl/>
          <w:lang w:bidi="ar-IQ"/>
        </w:rPr>
        <w:t>ُ</w:t>
      </w:r>
      <w:r w:rsidRPr="00714A89">
        <w:rPr>
          <w:rFonts w:hint="cs"/>
          <w:sz w:val="27"/>
          <w:rtl/>
          <w:lang w:bidi="ar-IQ"/>
        </w:rPr>
        <w:t xml:space="preserve">ب إلى </w:t>
      </w:r>
      <w:r w:rsidR="00662189" w:rsidRPr="00714A89">
        <w:rPr>
          <w:rFonts w:hint="cs"/>
          <w:sz w:val="27"/>
          <w:rtl/>
          <w:lang w:bidi="ar-IQ"/>
        </w:rPr>
        <w:t>الله، والتسامي الروحي والمعنوي.</w:t>
      </w:r>
    </w:p>
    <w:p w:rsidR="00A74A5F" w:rsidRPr="00714A89" w:rsidRDefault="00A74A5F" w:rsidP="00453EC6">
      <w:pPr>
        <w:tabs>
          <w:tab w:val="left" w:pos="1472"/>
        </w:tabs>
        <w:rPr>
          <w:sz w:val="27"/>
          <w:rtl/>
          <w:lang w:bidi="ar-IQ"/>
        </w:rPr>
      </w:pPr>
      <w:r w:rsidRPr="00714A89">
        <w:rPr>
          <w:rFonts w:hint="cs"/>
          <w:sz w:val="27"/>
          <w:rtl/>
          <w:lang w:bidi="ar-IQ"/>
        </w:rPr>
        <w:t>وفي</w:t>
      </w:r>
      <w:r w:rsidR="00662189" w:rsidRPr="00714A89">
        <w:rPr>
          <w:rFonts w:hint="cs"/>
          <w:sz w:val="27"/>
          <w:rtl/>
          <w:lang w:bidi="ar-IQ"/>
        </w:rPr>
        <w:t xml:space="preserve"> </w:t>
      </w:r>
      <w:r w:rsidRPr="00714A89">
        <w:rPr>
          <w:rFonts w:hint="cs"/>
          <w:sz w:val="27"/>
          <w:rtl/>
          <w:lang w:bidi="ar-IQ"/>
        </w:rPr>
        <w:t>ما يلي نستعرض أو</w:t>
      </w:r>
      <w:r w:rsidR="00662189" w:rsidRPr="00714A89">
        <w:rPr>
          <w:rFonts w:hint="cs"/>
          <w:sz w:val="27"/>
          <w:rtl/>
          <w:lang w:bidi="ar-IQ"/>
        </w:rPr>
        <w:t>ّ</w:t>
      </w:r>
      <w:r w:rsidRPr="00714A89">
        <w:rPr>
          <w:rFonts w:hint="cs"/>
          <w:sz w:val="27"/>
          <w:rtl/>
          <w:lang w:bidi="ar-IQ"/>
        </w:rPr>
        <w:t>لاً الكلمات والآراء المطروحة في هذا الشأن:</w:t>
      </w:r>
    </w:p>
    <w:p w:rsidR="00A74A5F" w:rsidRPr="00714A89" w:rsidRDefault="00A74A5F" w:rsidP="00453EC6">
      <w:pPr>
        <w:tabs>
          <w:tab w:val="left" w:pos="1472"/>
        </w:tabs>
        <w:rPr>
          <w:sz w:val="27"/>
          <w:rtl/>
          <w:lang w:bidi="ar-IQ"/>
        </w:rPr>
      </w:pPr>
      <w:r w:rsidRPr="00714A89">
        <w:rPr>
          <w:rFonts w:hint="cs"/>
          <w:sz w:val="27"/>
          <w:rtl/>
          <w:lang w:bidi="ar-IQ"/>
        </w:rPr>
        <w:t>1ـ قال العلا</w:t>
      </w:r>
      <w:r w:rsidR="00662189" w:rsidRPr="00714A89">
        <w:rPr>
          <w:rFonts w:hint="cs"/>
          <w:sz w:val="27"/>
          <w:rtl/>
          <w:lang w:bidi="ar-IQ"/>
        </w:rPr>
        <w:t>ّ</w:t>
      </w:r>
      <w:r w:rsidRPr="00714A89">
        <w:rPr>
          <w:rFonts w:hint="cs"/>
          <w:sz w:val="27"/>
          <w:rtl/>
          <w:lang w:bidi="ar-IQ"/>
        </w:rPr>
        <w:t xml:space="preserve">مة </w:t>
      </w:r>
      <w:proofErr w:type="spellStart"/>
      <w:r w:rsidRPr="00714A89">
        <w:rPr>
          <w:rFonts w:hint="cs"/>
          <w:sz w:val="27"/>
          <w:rtl/>
          <w:lang w:bidi="ar-IQ"/>
        </w:rPr>
        <w:t>المجلسي</w:t>
      </w:r>
      <w:proofErr w:type="spellEnd"/>
      <w:r w:rsidRPr="00714A89">
        <w:rPr>
          <w:rFonts w:hint="cs"/>
          <w:sz w:val="27"/>
          <w:rtl/>
          <w:lang w:bidi="ar-IQ"/>
        </w:rPr>
        <w:t xml:space="preserve"> في تفسير الروايات الواردة في ذمّ العقل: </w:t>
      </w:r>
      <w:r w:rsidRPr="00714A89">
        <w:rPr>
          <w:rFonts w:hint="eastAsia"/>
          <w:sz w:val="24"/>
          <w:szCs w:val="24"/>
          <w:rtl/>
          <w:lang w:bidi="ar-IQ"/>
        </w:rPr>
        <w:t>«</w:t>
      </w:r>
      <w:r w:rsidRPr="00714A89">
        <w:rPr>
          <w:rFonts w:hint="cs"/>
          <w:sz w:val="27"/>
          <w:rtl/>
          <w:lang w:bidi="ar-IQ"/>
        </w:rPr>
        <w:t>إنهم سدّوا باب العقل بعد معرفة الإمام، وأمروا بأخذ جميع الأمور منهم</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669"/>
      </w:r>
      <w:r w:rsidRPr="00714A89">
        <w:rPr>
          <w:sz w:val="27"/>
          <w:vertAlign w:val="superscript"/>
          <w:rtl/>
          <w:lang w:bidi="ar-IQ"/>
        </w:rPr>
        <w:t>)</w:t>
      </w:r>
      <w:r w:rsidRPr="00714A89">
        <w:rPr>
          <w:rFonts w:hint="cs"/>
          <w:sz w:val="27"/>
          <w:rtl/>
          <w:lang w:bidi="ar-IQ"/>
        </w:rPr>
        <w:t>.</w:t>
      </w:r>
    </w:p>
    <w:p w:rsidR="00A74A5F" w:rsidRPr="00714A89" w:rsidRDefault="00A74A5F" w:rsidP="00453EC6">
      <w:pPr>
        <w:tabs>
          <w:tab w:val="left" w:pos="1472"/>
        </w:tabs>
        <w:rPr>
          <w:sz w:val="27"/>
          <w:rtl/>
          <w:lang w:bidi="ar-IQ"/>
        </w:rPr>
      </w:pPr>
      <w:r w:rsidRPr="00714A89">
        <w:rPr>
          <w:rFonts w:hint="cs"/>
          <w:sz w:val="27"/>
          <w:rtl/>
          <w:lang w:bidi="ar-IQ"/>
        </w:rPr>
        <w:t xml:space="preserve">وقال في رسالة </w:t>
      </w:r>
      <w:r w:rsidRPr="00714A89">
        <w:rPr>
          <w:rFonts w:hint="eastAsia"/>
          <w:sz w:val="24"/>
          <w:szCs w:val="24"/>
          <w:rtl/>
          <w:lang w:bidi="ar-IQ"/>
        </w:rPr>
        <w:t>«</w:t>
      </w:r>
      <w:r w:rsidRPr="00714A89">
        <w:rPr>
          <w:rFonts w:hint="cs"/>
          <w:sz w:val="27"/>
          <w:rtl/>
          <w:lang w:bidi="ar-IQ"/>
        </w:rPr>
        <w:t>الس</w:t>
      </w:r>
      <w:r w:rsidR="00AF4B70" w:rsidRPr="00714A89">
        <w:rPr>
          <w:rFonts w:hint="cs"/>
          <w:sz w:val="27"/>
          <w:rtl/>
          <w:lang w:bidi="ar-IQ"/>
        </w:rPr>
        <w:t>َّ</w:t>
      </w:r>
      <w:r w:rsidRPr="00714A89">
        <w:rPr>
          <w:rFonts w:hint="cs"/>
          <w:sz w:val="27"/>
          <w:rtl/>
          <w:lang w:bidi="ar-IQ"/>
        </w:rPr>
        <w:t>ي</w:t>
      </w:r>
      <w:r w:rsidR="00AF4B70" w:rsidRPr="00714A89">
        <w:rPr>
          <w:rFonts w:hint="cs"/>
          <w:sz w:val="27"/>
          <w:rtl/>
          <w:lang w:bidi="ar-IQ"/>
        </w:rPr>
        <w:t>ْ</w:t>
      </w:r>
      <w:r w:rsidRPr="00714A89">
        <w:rPr>
          <w:rFonts w:hint="cs"/>
          <w:sz w:val="27"/>
          <w:rtl/>
          <w:lang w:bidi="ar-IQ"/>
        </w:rPr>
        <w:t>ر والسلوك</w:t>
      </w:r>
      <w:r w:rsidRPr="00714A89">
        <w:rPr>
          <w:rFonts w:hint="eastAsia"/>
          <w:sz w:val="24"/>
          <w:szCs w:val="24"/>
          <w:rtl/>
        </w:rPr>
        <w:t>»</w:t>
      </w:r>
      <w:r w:rsidRPr="00714A89">
        <w:rPr>
          <w:rFonts w:hint="cs"/>
          <w:sz w:val="27"/>
          <w:rtl/>
          <w:lang w:bidi="ar-IQ"/>
        </w:rPr>
        <w:t xml:space="preserve">: </w:t>
      </w:r>
      <w:r w:rsidRPr="00714A89">
        <w:rPr>
          <w:rFonts w:hint="eastAsia"/>
          <w:sz w:val="24"/>
          <w:szCs w:val="24"/>
          <w:rtl/>
          <w:lang w:bidi="ar-IQ"/>
        </w:rPr>
        <w:t>«</w:t>
      </w:r>
      <w:r w:rsidRPr="00714A89">
        <w:rPr>
          <w:rFonts w:hint="cs"/>
          <w:sz w:val="27"/>
          <w:rtl/>
          <w:lang w:bidi="ar-IQ"/>
        </w:rPr>
        <w:t>وأن تكون في مقام التسليم في كل</w:t>
      </w:r>
      <w:r w:rsidR="00BC3F5D" w:rsidRPr="00714A89">
        <w:rPr>
          <w:rFonts w:hint="cs"/>
          <w:sz w:val="27"/>
          <w:rtl/>
          <w:lang w:bidi="ar-IQ"/>
        </w:rPr>
        <w:t>ّ</w:t>
      </w:r>
      <w:r w:rsidRPr="00714A89">
        <w:rPr>
          <w:rFonts w:hint="cs"/>
          <w:sz w:val="27"/>
          <w:rtl/>
          <w:lang w:bidi="ar-IQ"/>
        </w:rPr>
        <w:t xml:space="preserve"> ما وصل إليك من أخبارهم</w:t>
      </w:r>
      <w:r w:rsidR="00BC3F5D" w:rsidRPr="00714A89">
        <w:rPr>
          <w:rFonts w:hint="cs"/>
          <w:sz w:val="27"/>
          <w:rtl/>
          <w:lang w:bidi="ar-IQ"/>
        </w:rPr>
        <w:t>؛</w:t>
      </w:r>
      <w:r w:rsidRPr="00714A89">
        <w:rPr>
          <w:rFonts w:hint="cs"/>
          <w:sz w:val="27"/>
          <w:rtl/>
          <w:lang w:bidi="ar-IQ"/>
        </w:rPr>
        <w:t xml:space="preserve"> فإن</w:t>
      </w:r>
      <w:r w:rsidR="00BC3F5D" w:rsidRPr="00714A89">
        <w:rPr>
          <w:rFonts w:hint="cs"/>
          <w:sz w:val="27"/>
          <w:rtl/>
          <w:lang w:bidi="ar-IQ"/>
        </w:rPr>
        <w:t>ْ</w:t>
      </w:r>
      <w:r w:rsidRPr="00714A89">
        <w:rPr>
          <w:rFonts w:hint="cs"/>
          <w:sz w:val="27"/>
          <w:rtl/>
          <w:lang w:bidi="ar-IQ"/>
        </w:rPr>
        <w:t xml:space="preserve"> أدركه فهمك ووصل إليه عقلك تؤمن به تفصيلاً</w:t>
      </w:r>
      <w:r w:rsidR="00BC3F5D" w:rsidRPr="00714A89">
        <w:rPr>
          <w:rFonts w:hint="cs"/>
          <w:sz w:val="27"/>
          <w:rtl/>
          <w:lang w:bidi="ar-IQ"/>
        </w:rPr>
        <w:t>؛</w:t>
      </w:r>
      <w:r w:rsidRPr="00714A89">
        <w:rPr>
          <w:rFonts w:hint="cs"/>
          <w:sz w:val="27"/>
          <w:rtl/>
          <w:lang w:bidi="ar-IQ"/>
        </w:rPr>
        <w:t xml:space="preserve"> وإلا</w:t>
      </w:r>
      <w:r w:rsidR="00BC3F5D" w:rsidRPr="00714A89">
        <w:rPr>
          <w:rFonts w:hint="cs"/>
          <w:sz w:val="27"/>
          <w:rtl/>
          <w:lang w:bidi="ar-IQ"/>
        </w:rPr>
        <w:t>ّ</w:t>
      </w:r>
      <w:r w:rsidRPr="00714A89">
        <w:rPr>
          <w:rFonts w:hint="cs"/>
          <w:sz w:val="27"/>
          <w:rtl/>
          <w:lang w:bidi="ar-IQ"/>
        </w:rPr>
        <w:t xml:space="preserve"> فتؤمن به إجمالاً وتردّ علمه إليهم</w:t>
      </w:r>
      <w:r w:rsidR="00BC3F5D" w:rsidRPr="00714A89">
        <w:rPr>
          <w:rFonts w:hint="cs"/>
          <w:sz w:val="27"/>
          <w:rtl/>
          <w:lang w:bidi="ar-IQ"/>
        </w:rPr>
        <w:t>.</w:t>
      </w:r>
      <w:r w:rsidRPr="00714A89">
        <w:rPr>
          <w:rFonts w:hint="cs"/>
          <w:sz w:val="27"/>
          <w:rtl/>
          <w:lang w:bidi="ar-IQ"/>
        </w:rPr>
        <w:t xml:space="preserve"> وإي</w:t>
      </w:r>
      <w:r w:rsidR="00BC3F5D" w:rsidRPr="00714A89">
        <w:rPr>
          <w:rFonts w:hint="cs"/>
          <w:sz w:val="27"/>
          <w:rtl/>
          <w:lang w:bidi="ar-IQ"/>
        </w:rPr>
        <w:t>ّ</w:t>
      </w:r>
      <w:r w:rsidRPr="00714A89">
        <w:rPr>
          <w:rFonts w:hint="cs"/>
          <w:sz w:val="27"/>
          <w:rtl/>
          <w:lang w:bidi="ar-IQ"/>
        </w:rPr>
        <w:t>اك أن ترد</w:t>
      </w:r>
      <w:r w:rsidR="00BC3F5D" w:rsidRPr="00714A89">
        <w:rPr>
          <w:rFonts w:hint="cs"/>
          <w:sz w:val="27"/>
          <w:rtl/>
          <w:lang w:bidi="ar-IQ"/>
        </w:rPr>
        <w:t>ّ</w:t>
      </w:r>
      <w:r w:rsidRPr="00714A89">
        <w:rPr>
          <w:rFonts w:hint="cs"/>
          <w:sz w:val="27"/>
          <w:rtl/>
          <w:lang w:bidi="ar-IQ"/>
        </w:rPr>
        <w:t xml:space="preserve"> شيئاً من أخبارهم</w:t>
      </w:r>
      <w:r w:rsidR="00BC3F5D" w:rsidRPr="00714A89">
        <w:rPr>
          <w:rFonts w:hint="cs"/>
          <w:sz w:val="27"/>
          <w:rtl/>
          <w:lang w:bidi="ar-IQ"/>
        </w:rPr>
        <w:t>؛</w:t>
      </w:r>
      <w:r w:rsidRPr="00714A89">
        <w:rPr>
          <w:rFonts w:hint="cs"/>
          <w:sz w:val="27"/>
          <w:rtl/>
          <w:lang w:bidi="ar-IQ"/>
        </w:rPr>
        <w:t xml:space="preserve"> لضعف عقلك، لعل</w:t>
      </w:r>
      <w:r w:rsidR="00BC3F5D" w:rsidRPr="00714A89">
        <w:rPr>
          <w:rFonts w:hint="cs"/>
          <w:sz w:val="27"/>
          <w:rtl/>
          <w:lang w:bidi="ar-IQ"/>
        </w:rPr>
        <w:t>ّ</w:t>
      </w:r>
      <w:r w:rsidRPr="00714A89">
        <w:rPr>
          <w:rFonts w:hint="cs"/>
          <w:sz w:val="27"/>
          <w:rtl/>
          <w:lang w:bidi="ar-IQ"/>
        </w:rPr>
        <w:t>ه يكون منهم</w:t>
      </w:r>
      <w:r w:rsidR="00BC3F5D" w:rsidRPr="00714A89">
        <w:rPr>
          <w:rFonts w:hint="cs"/>
          <w:sz w:val="27"/>
          <w:rtl/>
          <w:lang w:bidi="ar-IQ"/>
        </w:rPr>
        <w:t>،</w:t>
      </w:r>
      <w:r w:rsidRPr="00714A89">
        <w:rPr>
          <w:rFonts w:hint="cs"/>
          <w:sz w:val="27"/>
          <w:rtl/>
          <w:lang w:bidi="ar-IQ"/>
        </w:rPr>
        <w:t xml:space="preserve"> ورد</w:t>
      </w:r>
      <w:r w:rsidR="00BC3F5D" w:rsidRPr="00714A89">
        <w:rPr>
          <w:rFonts w:hint="cs"/>
          <w:sz w:val="27"/>
          <w:rtl/>
          <w:lang w:bidi="ar-IQ"/>
        </w:rPr>
        <w:t>َ</w:t>
      </w:r>
      <w:r w:rsidRPr="00714A89">
        <w:rPr>
          <w:rFonts w:hint="cs"/>
          <w:sz w:val="27"/>
          <w:rtl/>
          <w:lang w:bidi="ar-IQ"/>
        </w:rPr>
        <w:t>د</w:t>
      </w:r>
      <w:r w:rsidR="00BC3F5D" w:rsidRPr="00714A89">
        <w:rPr>
          <w:rFonts w:hint="cs"/>
          <w:sz w:val="27"/>
          <w:rtl/>
          <w:lang w:bidi="ar-IQ"/>
        </w:rPr>
        <w:t>ْ</w:t>
      </w:r>
      <w:r w:rsidRPr="00714A89">
        <w:rPr>
          <w:rFonts w:hint="cs"/>
          <w:sz w:val="27"/>
          <w:rtl/>
          <w:lang w:bidi="ar-IQ"/>
        </w:rPr>
        <w:t>ت</w:t>
      </w:r>
      <w:r w:rsidR="00BC3F5D" w:rsidRPr="00714A89">
        <w:rPr>
          <w:rFonts w:hint="cs"/>
          <w:sz w:val="27"/>
          <w:rtl/>
          <w:lang w:bidi="ar-IQ"/>
        </w:rPr>
        <w:t>َ</w:t>
      </w:r>
      <w:r w:rsidRPr="00714A89">
        <w:rPr>
          <w:rFonts w:hint="cs"/>
          <w:sz w:val="27"/>
          <w:rtl/>
          <w:lang w:bidi="ar-IQ"/>
        </w:rPr>
        <w:t>ه لسوء فهمك، فكذ</w:t>
      </w:r>
      <w:r w:rsidR="00BC3F5D" w:rsidRPr="00714A89">
        <w:rPr>
          <w:rFonts w:hint="cs"/>
          <w:sz w:val="27"/>
          <w:rtl/>
          <w:lang w:bidi="ar-IQ"/>
        </w:rPr>
        <w:t>ّ</w:t>
      </w:r>
      <w:r w:rsidRPr="00714A89">
        <w:rPr>
          <w:rFonts w:hint="cs"/>
          <w:sz w:val="27"/>
          <w:rtl/>
          <w:lang w:bidi="ar-IQ"/>
        </w:rPr>
        <w:t>بت الله فوق عرشه</w:t>
      </w:r>
      <w:r w:rsidR="00BC3F5D" w:rsidRPr="00714A89">
        <w:rPr>
          <w:rFonts w:hint="cs"/>
          <w:sz w:val="27"/>
          <w:rtl/>
          <w:lang w:bidi="ar-IQ"/>
        </w:rPr>
        <w:t>،</w:t>
      </w:r>
      <w:r w:rsidRPr="00714A89">
        <w:rPr>
          <w:rFonts w:hint="cs"/>
          <w:sz w:val="27"/>
          <w:rtl/>
          <w:lang w:bidi="ar-IQ"/>
        </w:rPr>
        <w:t xml:space="preserve"> كما قال الصادق</w:t>
      </w:r>
      <w:r w:rsidR="0047020B" w:rsidRPr="00714A89">
        <w:rPr>
          <w:rFonts w:ascii="Mosawi" w:hAnsi="Mosawi" w:cs="Mosawi"/>
          <w:szCs w:val="22"/>
          <w:rtl/>
        </w:rPr>
        <w:t>×</w:t>
      </w:r>
      <w:r w:rsidR="00BC3F5D" w:rsidRPr="00714A89">
        <w:rPr>
          <w:rFonts w:hint="cs"/>
          <w:sz w:val="27"/>
          <w:rtl/>
          <w:lang w:bidi="ar-IQ"/>
        </w:rPr>
        <w:t>.</w:t>
      </w:r>
      <w:r w:rsidRPr="00714A89">
        <w:rPr>
          <w:rFonts w:hint="cs"/>
          <w:sz w:val="27"/>
          <w:rtl/>
          <w:lang w:bidi="ar-IQ"/>
        </w:rPr>
        <w:t xml:space="preserve"> واعلم أن علومهم عجيبة</w:t>
      </w:r>
      <w:r w:rsidR="00BC3F5D" w:rsidRPr="00714A89">
        <w:rPr>
          <w:rFonts w:hint="cs"/>
          <w:sz w:val="27"/>
          <w:rtl/>
          <w:lang w:bidi="ar-IQ"/>
        </w:rPr>
        <w:t>ٌ،</w:t>
      </w:r>
      <w:r w:rsidRPr="00714A89">
        <w:rPr>
          <w:rFonts w:hint="cs"/>
          <w:sz w:val="27"/>
          <w:rtl/>
          <w:lang w:bidi="ar-IQ"/>
        </w:rPr>
        <w:t xml:space="preserve"> وأطوارهم غريبة</w:t>
      </w:r>
      <w:r w:rsidR="00BC3F5D" w:rsidRPr="00714A89">
        <w:rPr>
          <w:rFonts w:hint="cs"/>
          <w:sz w:val="27"/>
          <w:rtl/>
          <w:lang w:bidi="ar-IQ"/>
        </w:rPr>
        <w:t>ٌ،</w:t>
      </w:r>
      <w:r w:rsidRPr="00714A89">
        <w:rPr>
          <w:rFonts w:hint="cs"/>
          <w:sz w:val="27"/>
          <w:rtl/>
          <w:lang w:bidi="ar-IQ"/>
        </w:rPr>
        <w:t xml:space="preserve"> لا تصل إليها عقول</w:t>
      </w:r>
      <w:r w:rsidR="00BC3F5D" w:rsidRPr="00714A89">
        <w:rPr>
          <w:rFonts w:hint="cs"/>
          <w:sz w:val="27"/>
          <w:rtl/>
          <w:lang w:bidi="ar-IQ"/>
        </w:rPr>
        <w:t>ُ</w:t>
      </w:r>
      <w:r w:rsidRPr="00714A89">
        <w:rPr>
          <w:rFonts w:hint="cs"/>
          <w:sz w:val="27"/>
          <w:rtl/>
          <w:lang w:bidi="ar-IQ"/>
        </w:rPr>
        <w:t>نا، فلا يجوز لنا ردّ</w:t>
      </w:r>
      <w:r w:rsidR="00BC3F5D" w:rsidRPr="00714A89">
        <w:rPr>
          <w:rFonts w:hint="cs"/>
          <w:sz w:val="27"/>
          <w:rtl/>
          <w:lang w:bidi="ar-IQ"/>
        </w:rPr>
        <w:t>ُ</w:t>
      </w:r>
      <w:r w:rsidRPr="00714A89">
        <w:rPr>
          <w:rFonts w:hint="cs"/>
          <w:sz w:val="27"/>
          <w:rtl/>
          <w:lang w:bidi="ar-IQ"/>
        </w:rPr>
        <w:t xml:space="preserve"> ما وصل إلينا من ذلك</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670"/>
      </w:r>
      <w:r w:rsidRPr="00714A89">
        <w:rPr>
          <w:sz w:val="27"/>
          <w:vertAlign w:val="superscript"/>
          <w:rtl/>
          <w:lang w:bidi="ar-IQ"/>
        </w:rPr>
        <w:t>)</w:t>
      </w:r>
      <w:r w:rsidRPr="00714A89">
        <w:rPr>
          <w:rFonts w:hint="cs"/>
          <w:sz w:val="27"/>
          <w:rtl/>
          <w:lang w:bidi="ar-IQ"/>
        </w:rPr>
        <w:t>.</w:t>
      </w:r>
    </w:p>
    <w:p w:rsidR="00A74A5F" w:rsidRPr="00714A89" w:rsidRDefault="00A74A5F" w:rsidP="00453EC6">
      <w:pPr>
        <w:tabs>
          <w:tab w:val="left" w:pos="1472"/>
        </w:tabs>
        <w:rPr>
          <w:sz w:val="27"/>
          <w:rtl/>
          <w:lang w:bidi="ar-IQ"/>
        </w:rPr>
      </w:pPr>
      <w:r w:rsidRPr="00714A89">
        <w:rPr>
          <w:rFonts w:hint="cs"/>
          <w:sz w:val="27"/>
          <w:rtl/>
          <w:lang w:bidi="ar-IQ"/>
        </w:rPr>
        <w:t xml:space="preserve">2ـ </w:t>
      </w:r>
      <w:r w:rsidR="00BC3F5D" w:rsidRPr="00714A89">
        <w:rPr>
          <w:rFonts w:hint="cs"/>
          <w:sz w:val="27"/>
          <w:rtl/>
          <w:lang w:bidi="ar-IQ"/>
        </w:rPr>
        <w:t>يستعرض</w:t>
      </w:r>
      <w:r w:rsidRPr="00714A89">
        <w:rPr>
          <w:rFonts w:hint="cs"/>
          <w:sz w:val="27"/>
          <w:rtl/>
          <w:lang w:bidi="ar-IQ"/>
        </w:rPr>
        <w:t xml:space="preserve"> الدكتور محمد مهدي الجعفري في ذكرياته ـ ضمن بيان النزاعات بين الدكتور علي شريعتي </w:t>
      </w:r>
      <w:r w:rsidR="00BC3F5D" w:rsidRPr="00714A89">
        <w:rPr>
          <w:rFonts w:hint="cs"/>
          <w:sz w:val="27"/>
          <w:rtl/>
          <w:lang w:bidi="ar-IQ"/>
        </w:rPr>
        <w:t>والشيخ أحمد</w:t>
      </w:r>
      <w:r w:rsidRPr="00714A89">
        <w:rPr>
          <w:rFonts w:hint="cs"/>
          <w:sz w:val="27"/>
          <w:rtl/>
          <w:lang w:bidi="ar-IQ"/>
        </w:rPr>
        <w:t xml:space="preserve"> الكافي ـ جانباً من آراء الكافي التي تؤك</w:t>
      </w:r>
      <w:r w:rsidR="007B09B6" w:rsidRPr="00714A89">
        <w:rPr>
          <w:rFonts w:hint="cs"/>
          <w:sz w:val="27"/>
          <w:rtl/>
          <w:lang w:bidi="ar-IQ"/>
        </w:rPr>
        <w:t>ِّ</w:t>
      </w:r>
      <w:r w:rsidRPr="00714A89">
        <w:rPr>
          <w:rFonts w:hint="cs"/>
          <w:sz w:val="27"/>
          <w:rtl/>
          <w:lang w:bidi="ar-IQ"/>
        </w:rPr>
        <w:t xml:space="preserve">د على هذا الأمر؛ إذ يقول: </w:t>
      </w:r>
      <w:r w:rsidRPr="00714A89">
        <w:rPr>
          <w:rFonts w:hint="eastAsia"/>
          <w:sz w:val="24"/>
          <w:szCs w:val="24"/>
          <w:rtl/>
          <w:lang w:bidi="ar-IQ"/>
        </w:rPr>
        <w:t>«</w:t>
      </w:r>
      <w:r w:rsidRPr="00714A89">
        <w:rPr>
          <w:rFonts w:hint="cs"/>
          <w:sz w:val="27"/>
          <w:rtl/>
          <w:lang w:bidi="ar-IQ"/>
        </w:rPr>
        <w:t>كنت</w:t>
      </w:r>
      <w:r w:rsidR="007B09B6" w:rsidRPr="00714A89">
        <w:rPr>
          <w:rFonts w:hint="cs"/>
          <w:sz w:val="27"/>
          <w:rtl/>
          <w:lang w:bidi="ar-IQ"/>
        </w:rPr>
        <w:t>ُ</w:t>
      </w:r>
      <w:r w:rsidRPr="00714A89">
        <w:rPr>
          <w:rFonts w:hint="cs"/>
          <w:sz w:val="27"/>
          <w:rtl/>
          <w:lang w:bidi="ar-IQ"/>
        </w:rPr>
        <w:t xml:space="preserve"> أحضر منبره، وكنت</w:t>
      </w:r>
      <w:r w:rsidR="007B09B6" w:rsidRPr="00714A89">
        <w:rPr>
          <w:rFonts w:hint="cs"/>
          <w:sz w:val="27"/>
          <w:rtl/>
          <w:lang w:bidi="ar-IQ"/>
        </w:rPr>
        <w:t>ُ</w:t>
      </w:r>
      <w:r w:rsidRPr="00714A89">
        <w:rPr>
          <w:rFonts w:hint="cs"/>
          <w:sz w:val="27"/>
          <w:rtl/>
          <w:lang w:bidi="ar-IQ"/>
        </w:rPr>
        <w:t xml:space="preserve"> على علم</w:t>
      </w:r>
      <w:r w:rsidR="007B09B6" w:rsidRPr="00714A89">
        <w:rPr>
          <w:rFonts w:hint="cs"/>
          <w:sz w:val="27"/>
          <w:rtl/>
          <w:lang w:bidi="ar-IQ"/>
        </w:rPr>
        <w:t>ٍ</w:t>
      </w:r>
      <w:r w:rsidRPr="00714A89">
        <w:rPr>
          <w:rFonts w:hint="cs"/>
          <w:sz w:val="27"/>
          <w:rtl/>
          <w:lang w:bidi="ar-IQ"/>
        </w:rPr>
        <w:t xml:space="preserve"> بمواجهته للدكتور علي شريعتي. ولكن</w:t>
      </w:r>
      <w:r w:rsidR="007B09B6" w:rsidRPr="00714A89">
        <w:rPr>
          <w:rFonts w:hint="cs"/>
          <w:sz w:val="27"/>
          <w:rtl/>
          <w:lang w:bidi="ar-IQ"/>
        </w:rPr>
        <w:t>ّ</w:t>
      </w:r>
      <w:r w:rsidRPr="00714A89">
        <w:rPr>
          <w:rFonts w:hint="cs"/>
          <w:sz w:val="27"/>
          <w:rtl/>
          <w:lang w:bidi="ar-IQ"/>
        </w:rPr>
        <w:t>ي لم أكن أعرف سبباً لقسوته عليه، حت</w:t>
      </w:r>
      <w:r w:rsidR="007B09B6" w:rsidRPr="00714A89">
        <w:rPr>
          <w:rFonts w:hint="cs"/>
          <w:sz w:val="27"/>
          <w:rtl/>
          <w:lang w:bidi="ar-IQ"/>
        </w:rPr>
        <w:t>ّ</w:t>
      </w:r>
      <w:r w:rsidRPr="00714A89">
        <w:rPr>
          <w:rFonts w:hint="cs"/>
          <w:sz w:val="27"/>
          <w:rtl/>
          <w:lang w:bidi="ar-IQ"/>
        </w:rPr>
        <w:t>ى أنه كان يسم</w:t>
      </w:r>
      <w:r w:rsidR="007B09B6" w:rsidRPr="00714A89">
        <w:rPr>
          <w:rFonts w:hint="cs"/>
          <w:sz w:val="27"/>
          <w:rtl/>
          <w:lang w:bidi="ar-IQ"/>
        </w:rPr>
        <w:t>ّ</w:t>
      </w:r>
      <w:r w:rsidRPr="00714A89">
        <w:rPr>
          <w:rFonts w:hint="cs"/>
          <w:sz w:val="27"/>
          <w:rtl/>
          <w:lang w:bidi="ar-IQ"/>
        </w:rPr>
        <w:t>ي (حسينية الإرشاد)</w:t>
      </w:r>
      <w:r w:rsidRPr="00714A89">
        <w:rPr>
          <w:sz w:val="27"/>
          <w:vertAlign w:val="superscript"/>
          <w:rtl/>
          <w:lang w:bidi="ar-IQ"/>
        </w:rPr>
        <w:t>(</w:t>
      </w:r>
      <w:r w:rsidRPr="00714A89">
        <w:rPr>
          <w:rStyle w:val="ac"/>
          <w:sz w:val="27"/>
          <w:rtl/>
          <w:lang w:bidi="ar-IQ"/>
        </w:rPr>
        <w:endnoteReference w:id="671"/>
      </w:r>
      <w:r w:rsidRPr="00714A89">
        <w:rPr>
          <w:sz w:val="27"/>
          <w:vertAlign w:val="superscript"/>
          <w:rtl/>
          <w:lang w:bidi="ar-IQ"/>
        </w:rPr>
        <w:t>)</w:t>
      </w:r>
      <w:r w:rsidRPr="00714A89">
        <w:rPr>
          <w:rFonts w:hint="cs"/>
          <w:sz w:val="27"/>
          <w:rtl/>
          <w:lang w:bidi="ar-IQ"/>
        </w:rPr>
        <w:t xml:space="preserve"> بـ (يزيدية الضلال)! وكان أحد المسؤولين في حسينية الإرشاد يقول: هل أسأنا صنعاً عندما منعنا أولادكم من الذهاب إلى الملاهي الليلي</w:t>
      </w:r>
      <w:r w:rsidR="007B09B6" w:rsidRPr="00714A89">
        <w:rPr>
          <w:rFonts w:hint="cs"/>
          <w:sz w:val="27"/>
          <w:rtl/>
          <w:lang w:bidi="ar-IQ"/>
        </w:rPr>
        <w:t>ّ</w:t>
      </w:r>
      <w:r w:rsidRPr="00714A89">
        <w:rPr>
          <w:rFonts w:hint="cs"/>
          <w:sz w:val="27"/>
          <w:rtl/>
          <w:lang w:bidi="ar-IQ"/>
        </w:rPr>
        <w:t>ة؟! إن أولادكم لم يت</w:t>
      </w:r>
      <w:r w:rsidR="007B09B6" w:rsidRPr="00714A89">
        <w:rPr>
          <w:rFonts w:hint="cs"/>
          <w:sz w:val="27"/>
          <w:rtl/>
          <w:lang w:bidi="ar-IQ"/>
        </w:rPr>
        <w:t>َّ</w:t>
      </w:r>
      <w:r w:rsidRPr="00714A89">
        <w:rPr>
          <w:rFonts w:hint="cs"/>
          <w:sz w:val="27"/>
          <w:rtl/>
          <w:lang w:bidi="ar-IQ"/>
        </w:rPr>
        <w:t>جهوا إلى الإسلام إلا</w:t>
      </w:r>
      <w:r w:rsidR="007B09B6" w:rsidRPr="00714A89">
        <w:rPr>
          <w:rFonts w:hint="cs"/>
          <w:sz w:val="27"/>
          <w:rtl/>
          <w:lang w:bidi="ar-IQ"/>
        </w:rPr>
        <w:t>ّ</w:t>
      </w:r>
      <w:r w:rsidRPr="00714A89">
        <w:rPr>
          <w:rFonts w:hint="cs"/>
          <w:sz w:val="27"/>
          <w:rtl/>
          <w:lang w:bidi="ar-IQ"/>
        </w:rPr>
        <w:t xml:space="preserve"> بتأثير</w:t>
      </w:r>
      <w:r w:rsidR="007B09B6" w:rsidRPr="00714A89">
        <w:rPr>
          <w:rFonts w:hint="cs"/>
          <w:sz w:val="27"/>
          <w:rtl/>
          <w:lang w:bidi="ar-IQ"/>
        </w:rPr>
        <w:t>ٍ</w:t>
      </w:r>
      <w:r w:rsidRPr="00714A89">
        <w:rPr>
          <w:rFonts w:hint="cs"/>
          <w:sz w:val="27"/>
          <w:rtl/>
          <w:lang w:bidi="ar-IQ"/>
        </w:rPr>
        <w:t xml:space="preserve"> من الدكتور علي شريعتي.</w:t>
      </w:r>
    </w:p>
    <w:p w:rsidR="00A74A5F" w:rsidRPr="00714A89" w:rsidRDefault="00A74A5F" w:rsidP="00453EC6">
      <w:pPr>
        <w:tabs>
          <w:tab w:val="left" w:pos="1472"/>
        </w:tabs>
        <w:rPr>
          <w:sz w:val="27"/>
          <w:rtl/>
          <w:lang w:bidi="ar-IQ"/>
        </w:rPr>
      </w:pPr>
      <w:r w:rsidRPr="00714A89">
        <w:rPr>
          <w:rFonts w:hint="cs"/>
          <w:sz w:val="27"/>
          <w:rtl/>
          <w:lang w:bidi="ar-IQ"/>
        </w:rPr>
        <w:t>وكان الشيخ الكافي قد أجاب عن هذا الكلام من على المنبر قائلاً: حب</w:t>
      </w:r>
      <w:r w:rsidR="007B09B6" w:rsidRPr="00714A89">
        <w:rPr>
          <w:rFonts w:hint="cs"/>
          <w:sz w:val="27"/>
          <w:rtl/>
          <w:lang w:bidi="ar-IQ"/>
        </w:rPr>
        <w:t>َّ</w:t>
      </w:r>
      <w:r w:rsidRPr="00714A89">
        <w:rPr>
          <w:rFonts w:hint="cs"/>
          <w:sz w:val="27"/>
          <w:rtl/>
          <w:lang w:bidi="ar-IQ"/>
        </w:rPr>
        <w:t>ذا لو انحرف أولادنا في تلك الملاهي، ولم يضيّ</w:t>
      </w:r>
      <w:r w:rsidR="007B09B6" w:rsidRPr="00714A89">
        <w:rPr>
          <w:rFonts w:hint="cs"/>
          <w:sz w:val="27"/>
          <w:rtl/>
          <w:lang w:bidi="ar-IQ"/>
        </w:rPr>
        <w:t>ِ</w:t>
      </w:r>
      <w:r w:rsidRPr="00714A89">
        <w:rPr>
          <w:rFonts w:hint="cs"/>
          <w:sz w:val="27"/>
          <w:rtl/>
          <w:lang w:bidi="ar-IQ"/>
        </w:rPr>
        <w:t>عوا الولاية وعقيدتهم الشيعي</w:t>
      </w:r>
      <w:r w:rsidR="007B09B6" w:rsidRPr="00714A89">
        <w:rPr>
          <w:rFonts w:hint="cs"/>
          <w:sz w:val="27"/>
          <w:rtl/>
          <w:lang w:bidi="ar-IQ"/>
        </w:rPr>
        <w:t>ّ</w:t>
      </w:r>
      <w:r w:rsidRPr="00714A89">
        <w:rPr>
          <w:rFonts w:hint="cs"/>
          <w:sz w:val="27"/>
          <w:rtl/>
          <w:lang w:bidi="ar-IQ"/>
        </w:rPr>
        <w:t>ة الخالصة</w:t>
      </w:r>
      <w:r w:rsidR="007B09B6" w:rsidRPr="00714A89">
        <w:rPr>
          <w:rFonts w:hint="cs"/>
          <w:sz w:val="27"/>
          <w:rtl/>
          <w:lang w:bidi="ar-IQ"/>
        </w:rPr>
        <w:t>؛</w:t>
      </w:r>
      <w:r w:rsidRPr="00714A89">
        <w:rPr>
          <w:rFonts w:hint="cs"/>
          <w:sz w:val="27"/>
          <w:rtl/>
          <w:lang w:bidi="ar-IQ"/>
        </w:rPr>
        <w:t xml:space="preserve"> بسبب ذهابهم إلى حسيني</w:t>
      </w:r>
      <w:r w:rsidR="007B09B6" w:rsidRPr="00714A89">
        <w:rPr>
          <w:rFonts w:hint="cs"/>
          <w:sz w:val="27"/>
          <w:rtl/>
          <w:lang w:bidi="ar-IQ"/>
        </w:rPr>
        <w:t>ّ</w:t>
      </w:r>
      <w:r w:rsidRPr="00714A89">
        <w:rPr>
          <w:rFonts w:hint="cs"/>
          <w:sz w:val="27"/>
          <w:rtl/>
          <w:lang w:bidi="ar-IQ"/>
        </w:rPr>
        <w:t>ة الإرشاد</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672"/>
      </w:r>
      <w:r w:rsidRPr="00714A89">
        <w:rPr>
          <w:sz w:val="27"/>
          <w:vertAlign w:val="superscript"/>
          <w:rtl/>
          <w:lang w:bidi="ar-IQ"/>
        </w:rPr>
        <w:t>)</w:t>
      </w:r>
      <w:r w:rsidRPr="00714A89">
        <w:rPr>
          <w:rFonts w:hint="cs"/>
          <w:sz w:val="27"/>
          <w:rtl/>
          <w:lang w:bidi="ar-IQ"/>
        </w:rPr>
        <w:t>.</w:t>
      </w:r>
    </w:p>
    <w:p w:rsidR="00A74A5F" w:rsidRPr="00714A89" w:rsidRDefault="00A74A5F" w:rsidP="00453EC6">
      <w:pPr>
        <w:tabs>
          <w:tab w:val="left" w:pos="1472"/>
        </w:tabs>
        <w:rPr>
          <w:sz w:val="27"/>
          <w:rtl/>
          <w:lang w:bidi="ar-IQ"/>
        </w:rPr>
      </w:pPr>
      <w:r w:rsidRPr="00714A89">
        <w:rPr>
          <w:rFonts w:hint="cs"/>
          <w:sz w:val="27"/>
          <w:rtl/>
          <w:lang w:bidi="ar-IQ"/>
        </w:rPr>
        <w:lastRenderedPageBreak/>
        <w:t>3ـ لقد عمد الأستاذ السيد جعفر مرتضى العاملي إلى بيان وتثبيت هذه الاتجاهات والترويج لها في كتبه المختلفة</w:t>
      </w:r>
      <w:r w:rsidR="007B09B6" w:rsidRPr="00714A89">
        <w:rPr>
          <w:rFonts w:hint="cs"/>
          <w:sz w:val="27"/>
          <w:rtl/>
          <w:lang w:bidi="ar-IQ"/>
        </w:rPr>
        <w:t>.</w:t>
      </w:r>
      <w:r w:rsidRPr="00714A89">
        <w:rPr>
          <w:rFonts w:hint="cs"/>
          <w:sz w:val="27"/>
          <w:rtl/>
          <w:lang w:bidi="ar-IQ"/>
        </w:rPr>
        <w:t xml:space="preserve"> وقد وث</w:t>
      </w:r>
      <w:r w:rsidR="007B09B6" w:rsidRPr="00714A89">
        <w:rPr>
          <w:rFonts w:hint="cs"/>
          <w:sz w:val="27"/>
          <w:rtl/>
          <w:lang w:bidi="ar-IQ"/>
        </w:rPr>
        <w:t>َّ</w:t>
      </w:r>
      <w:r w:rsidRPr="00714A89">
        <w:rPr>
          <w:rFonts w:hint="cs"/>
          <w:sz w:val="27"/>
          <w:rtl/>
          <w:lang w:bidi="ar-IQ"/>
        </w:rPr>
        <w:t>ق هذه الرؤية في كتابه (ميزان الحق</w:t>
      </w:r>
      <w:r w:rsidR="007B09B6" w:rsidRPr="00714A89">
        <w:rPr>
          <w:rFonts w:hint="cs"/>
          <w:sz w:val="27"/>
          <w:rtl/>
          <w:lang w:bidi="ar-IQ"/>
        </w:rPr>
        <w:t>ّ</w:t>
      </w:r>
      <w:r w:rsidRPr="00714A89">
        <w:rPr>
          <w:rFonts w:hint="cs"/>
          <w:sz w:val="27"/>
          <w:rtl/>
          <w:lang w:bidi="ar-IQ"/>
        </w:rPr>
        <w:t>)</w:t>
      </w:r>
      <w:r w:rsidR="007B09B6" w:rsidRPr="00714A89">
        <w:rPr>
          <w:rFonts w:hint="cs"/>
          <w:sz w:val="27"/>
          <w:rtl/>
          <w:lang w:bidi="ar-IQ"/>
        </w:rPr>
        <w:t>،</w:t>
      </w:r>
      <w:r w:rsidRPr="00714A89">
        <w:rPr>
          <w:rFonts w:hint="cs"/>
          <w:sz w:val="27"/>
          <w:rtl/>
          <w:lang w:bidi="ar-IQ"/>
        </w:rPr>
        <w:t xml:space="preserve"> البالغ أربعة مجلدات. وعلى أساس هذا التوج</w:t>
      </w:r>
      <w:r w:rsidR="007B09B6" w:rsidRPr="00714A89">
        <w:rPr>
          <w:rFonts w:hint="cs"/>
          <w:sz w:val="27"/>
          <w:rtl/>
          <w:lang w:bidi="ar-IQ"/>
        </w:rPr>
        <w:t>ُّ</w:t>
      </w:r>
      <w:r w:rsidRPr="00714A89">
        <w:rPr>
          <w:rFonts w:hint="cs"/>
          <w:sz w:val="27"/>
          <w:rtl/>
          <w:lang w:bidi="ar-IQ"/>
        </w:rPr>
        <w:t xml:space="preserve">ه عمد سماحته إلى نقد بعض الكبار من علماء الشيعة، من أمثال: الأستاذ مرتضى </w:t>
      </w:r>
      <w:proofErr w:type="spellStart"/>
      <w:r w:rsidRPr="00714A89">
        <w:rPr>
          <w:rFonts w:hint="cs"/>
          <w:sz w:val="27"/>
          <w:rtl/>
          <w:lang w:bidi="ar-IQ"/>
        </w:rPr>
        <w:t>المطه</w:t>
      </w:r>
      <w:r w:rsidR="007B09B6" w:rsidRPr="00714A89">
        <w:rPr>
          <w:rFonts w:hint="cs"/>
          <w:sz w:val="27"/>
          <w:rtl/>
          <w:lang w:bidi="ar-IQ"/>
        </w:rPr>
        <w:t>َّ</w:t>
      </w:r>
      <w:r w:rsidRPr="00714A89">
        <w:rPr>
          <w:rFonts w:hint="cs"/>
          <w:sz w:val="27"/>
          <w:rtl/>
          <w:lang w:bidi="ar-IQ"/>
        </w:rPr>
        <w:t>ري</w:t>
      </w:r>
      <w:proofErr w:type="spellEnd"/>
      <w:r w:rsidRPr="00714A89">
        <w:rPr>
          <w:rFonts w:hint="cs"/>
          <w:sz w:val="27"/>
          <w:rtl/>
          <w:lang w:bidi="ar-IQ"/>
        </w:rPr>
        <w:t>، والعلا</w:t>
      </w:r>
      <w:r w:rsidR="007B09B6" w:rsidRPr="00714A89">
        <w:rPr>
          <w:rFonts w:hint="cs"/>
          <w:sz w:val="27"/>
          <w:rtl/>
          <w:lang w:bidi="ar-IQ"/>
        </w:rPr>
        <w:t>ّ</w:t>
      </w:r>
      <w:r w:rsidRPr="00714A89">
        <w:rPr>
          <w:rFonts w:hint="cs"/>
          <w:sz w:val="27"/>
          <w:rtl/>
          <w:lang w:bidi="ar-IQ"/>
        </w:rPr>
        <w:t>مة السيد محمد حسين فضل الله</w:t>
      </w:r>
      <w:r w:rsidR="007B09B6" w:rsidRPr="00714A89">
        <w:rPr>
          <w:rFonts w:hint="cs"/>
          <w:sz w:val="27"/>
          <w:rtl/>
          <w:lang w:bidi="ar-IQ"/>
        </w:rPr>
        <w:t>؛</w:t>
      </w:r>
      <w:r w:rsidRPr="00714A89">
        <w:rPr>
          <w:rFonts w:hint="cs"/>
          <w:sz w:val="27"/>
          <w:rtl/>
          <w:lang w:bidi="ar-IQ"/>
        </w:rPr>
        <w:t xml:space="preserve"> إذ سمحا بالتشكيك في بعض القضايا التاريخية المرتبطة بمسألة الإمامة والولاية</w:t>
      </w:r>
      <w:r w:rsidRPr="00714A89">
        <w:rPr>
          <w:sz w:val="27"/>
          <w:vertAlign w:val="superscript"/>
          <w:rtl/>
          <w:lang w:bidi="ar-IQ"/>
        </w:rPr>
        <w:t>(</w:t>
      </w:r>
      <w:r w:rsidRPr="00714A89">
        <w:rPr>
          <w:rStyle w:val="ac"/>
          <w:sz w:val="27"/>
          <w:rtl/>
          <w:lang w:bidi="ar-IQ"/>
        </w:rPr>
        <w:endnoteReference w:id="673"/>
      </w:r>
      <w:r w:rsidRPr="00714A89">
        <w:rPr>
          <w:sz w:val="27"/>
          <w:vertAlign w:val="superscript"/>
          <w:rtl/>
          <w:lang w:bidi="ar-IQ"/>
        </w:rPr>
        <w:t>)</w:t>
      </w:r>
      <w:r w:rsidRPr="00714A89">
        <w:rPr>
          <w:rFonts w:hint="cs"/>
          <w:sz w:val="27"/>
          <w:rtl/>
          <w:lang w:bidi="ar-IQ"/>
        </w:rPr>
        <w:t>.</w:t>
      </w:r>
    </w:p>
    <w:p w:rsidR="00A74A5F" w:rsidRPr="00714A89" w:rsidRDefault="00A74A5F" w:rsidP="00453EC6">
      <w:pPr>
        <w:tabs>
          <w:tab w:val="left" w:pos="1472"/>
        </w:tabs>
        <w:rPr>
          <w:sz w:val="27"/>
          <w:rtl/>
          <w:lang w:bidi="ar-IQ"/>
        </w:rPr>
      </w:pPr>
      <w:r w:rsidRPr="00714A89">
        <w:rPr>
          <w:rFonts w:hint="cs"/>
          <w:sz w:val="27"/>
          <w:rtl/>
          <w:lang w:bidi="ar-IQ"/>
        </w:rPr>
        <w:t>إن المستندات التي تتمس</w:t>
      </w:r>
      <w:r w:rsidR="007B09B6" w:rsidRPr="00714A89">
        <w:rPr>
          <w:rFonts w:hint="cs"/>
          <w:sz w:val="27"/>
          <w:rtl/>
          <w:lang w:bidi="ar-IQ"/>
        </w:rPr>
        <w:t>ّ</w:t>
      </w:r>
      <w:r w:rsidRPr="00714A89">
        <w:rPr>
          <w:rFonts w:hint="cs"/>
          <w:sz w:val="27"/>
          <w:rtl/>
          <w:lang w:bidi="ar-IQ"/>
        </w:rPr>
        <w:t>ك بها هذه الطائفة عبارة</w:t>
      </w:r>
      <w:r w:rsidR="007B09B6" w:rsidRPr="00714A89">
        <w:rPr>
          <w:rFonts w:hint="cs"/>
          <w:sz w:val="27"/>
          <w:rtl/>
          <w:lang w:bidi="ar-IQ"/>
        </w:rPr>
        <w:t>ٌ</w:t>
      </w:r>
      <w:r w:rsidRPr="00714A89">
        <w:rPr>
          <w:rFonts w:hint="cs"/>
          <w:sz w:val="27"/>
          <w:rtl/>
          <w:lang w:bidi="ar-IQ"/>
        </w:rPr>
        <w:t xml:space="preserve"> عن الروايات التي ترى أن أهم</w:t>
      </w:r>
      <w:r w:rsidR="007B09B6" w:rsidRPr="00714A89">
        <w:rPr>
          <w:rFonts w:hint="cs"/>
          <w:sz w:val="27"/>
          <w:rtl/>
          <w:lang w:bidi="ar-IQ"/>
        </w:rPr>
        <w:t>ّ</w:t>
      </w:r>
      <w:r w:rsidRPr="00714A89">
        <w:rPr>
          <w:rFonts w:hint="cs"/>
          <w:sz w:val="27"/>
          <w:rtl/>
          <w:lang w:bidi="ar-IQ"/>
        </w:rPr>
        <w:t xml:space="preserve"> ركن</w:t>
      </w:r>
      <w:r w:rsidR="007B09B6" w:rsidRPr="00714A89">
        <w:rPr>
          <w:rFonts w:hint="cs"/>
          <w:sz w:val="27"/>
          <w:rtl/>
          <w:lang w:bidi="ar-IQ"/>
        </w:rPr>
        <w:t>ٍ</w:t>
      </w:r>
      <w:r w:rsidRPr="00714A89">
        <w:rPr>
          <w:rFonts w:hint="cs"/>
          <w:sz w:val="27"/>
          <w:rtl/>
          <w:lang w:bidi="ar-IQ"/>
        </w:rPr>
        <w:t xml:space="preserve"> في الد</w:t>
      </w:r>
      <w:r w:rsidR="007B09B6" w:rsidRPr="00714A89">
        <w:rPr>
          <w:rFonts w:hint="cs"/>
          <w:sz w:val="27"/>
          <w:rtl/>
          <w:lang w:bidi="ar-IQ"/>
        </w:rPr>
        <w:t>ِّ</w:t>
      </w:r>
      <w:r w:rsidRPr="00714A89">
        <w:rPr>
          <w:rFonts w:hint="cs"/>
          <w:sz w:val="27"/>
          <w:rtl/>
          <w:lang w:bidi="ar-IQ"/>
        </w:rPr>
        <w:t>ين يتمث</w:t>
      </w:r>
      <w:r w:rsidR="007B09B6" w:rsidRPr="00714A89">
        <w:rPr>
          <w:rFonts w:hint="cs"/>
          <w:sz w:val="27"/>
          <w:rtl/>
          <w:lang w:bidi="ar-IQ"/>
        </w:rPr>
        <w:t>َّ</w:t>
      </w:r>
      <w:r w:rsidRPr="00714A89">
        <w:rPr>
          <w:rFonts w:hint="cs"/>
          <w:sz w:val="27"/>
          <w:rtl/>
          <w:lang w:bidi="ar-IQ"/>
        </w:rPr>
        <w:t>ل في حبّ أهل البيت وإمامتهم، وب</w:t>
      </w:r>
      <w:r w:rsidR="007B09B6" w:rsidRPr="00714A89">
        <w:rPr>
          <w:rFonts w:hint="cs"/>
          <w:sz w:val="27"/>
          <w:rtl/>
          <w:lang w:bidi="ar-IQ"/>
        </w:rPr>
        <w:t>ُ</w:t>
      </w:r>
      <w:r w:rsidRPr="00714A89">
        <w:rPr>
          <w:rFonts w:hint="cs"/>
          <w:sz w:val="27"/>
          <w:rtl/>
          <w:lang w:bidi="ar-IQ"/>
        </w:rPr>
        <w:t>غ</w:t>
      </w:r>
      <w:r w:rsidR="007B09B6" w:rsidRPr="00714A89">
        <w:rPr>
          <w:rFonts w:hint="cs"/>
          <w:sz w:val="27"/>
          <w:rtl/>
          <w:lang w:bidi="ar-IQ"/>
        </w:rPr>
        <w:t>ْ</w:t>
      </w:r>
      <w:r w:rsidRPr="00714A89">
        <w:rPr>
          <w:rFonts w:hint="cs"/>
          <w:sz w:val="27"/>
          <w:rtl/>
          <w:lang w:bidi="ar-IQ"/>
        </w:rPr>
        <w:t>ض أعدائهم، بوصفه أهم</w:t>
      </w:r>
      <w:r w:rsidR="007B09B6" w:rsidRPr="00714A89">
        <w:rPr>
          <w:rFonts w:hint="cs"/>
          <w:sz w:val="27"/>
          <w:rtl/>
          <w:lang w:bidi="ar-IQ"/>
        </w:rPr>
        <w:t>ّ</w:t>
      </w:r>
      <w:r w:rsidRPr="00714A89">
        <w:rPr>
          <w:rFonts w:hint="cs"/>
          <w:sz w:val="27"/>
          <w:rtl/>
          <w:lang w:bidi="ar-IQ"/>
        </w:rPr>
        <w:t xml:space="preserve"> ركن</w:t>
      </w:r>
      <w:r w:rsidR="007B09B6" w:rsidRPr="00714A89">
        <w:rPr>
          <w:rFonts w:hint="cs"/>
          <w:sz w:val="27"/>
          <w:rtl/>
          <w:lang w:bidi="ar-IQ"/>
        </w:rPr>
        <w:t>ٍ</w:t>
      </w:r>
      <w:r w:rsidRPr="00714A89">
        <w:rPr>
          <w:rFonts w:hint="cs"/>
          <w:sz w:val="27"/>
          <w:rtl/>
          <w:lang w:bidi="ar-IQ"/>
        </w:rPr>
        <w:t xml:space="preserve"> في السعادة والفلاح. وفي</w:t>
      </w:r>
      <w:r w:rsidR="007B09B6" w:rsidRPr="00714A89">
        <w:rPr>
          <w:rFonts w:hint="cs"/>
          <w:sz w:val="27"/>
          <w:rtl/>
          <w:lang w:bidi="ar-IQ"/>
        </w:rPr>
        <w:t xml:space="preserve"> </w:t>
      </w:r>
      <w:r w:rsidRPr="00714A89">
        <w:rPr>
          <w:rFonts w:hint="cs"/>
          <w:sz w:val="27"/>
          <w:rtl/>
          <w:lang w:bidi="ar-IQ"/>
        </w:rPr>
        <w:t>ما يلي نستعرض جانباً من هذه الروايات:</w:t>
      </w:r>
    </w:p>
    <w:p w:rsidR="00A74A5F" w:rsidRPr="00714A89" w:rsidRDefault="00A74A5F" w:rsidP="00453EC6">
      <w:pPr>
        <w:tabs>
          <w:tab w:val="left" w:pos="1472"/>
        </w:tabs>
        <w:rPr>
          <w:sz w:val="27"/>
          <w:rtl/>
          <w:lang w:bidi="ar-IQ"/>
        </w:rPr>
      </w:pPr>
      <w:r w:rsidRPr="00714A89">
        <w:rPr>
          <w:rFonts w:hint="cs"/>
          <w:b/>
          <w:bCs/>
          <w:sz w:val="27"/>
          <w:rtl/>
          <w:lang w:bidi="ar-IQ"/>
        </w:rPr>
        <w:t>1ـ حبّ</w:t>
      </w:r>
      <w:r w:rsidR="007B09B6" w:rsidRPr="00714A89">
        <w:rPr>
          <w:rFonts w:hint="cs"/>
          <w:b/>
          <w:bCs/>
          <w:sz w:val="27"/>
          <w:rtl/>
          <w:lang w:bidi="ar-IQ"/>
        </w:rPr>
        <w:t>ُ</w:t>
      </w:r>
      <w:r w:rsidRPr="00714A89">
        <w:rPr>
          <w:rFonts w:hint="cs"/>
          <w:b/>
          <w:bCs/>
          <w:sz w:val="27"/>
          <w:rtl/>
          <w:lang w:bidi="ar-IQ"/>
        </w:rPr>
        <w:t xml:space="preserve"> علي بن أبي طالب</w:t>
      </w:r>
      <w:r w:rsidR="0047020B" w:rsidRPr="00714A89">
        <w:rPr>
          <w:rFonts w:ascii="Mosawi" w:hAnsi="Mosawi" w:cs="Mosawi"/>
          <w:b/>
          <w:bCs/>
          <w:szCs w:val="22"/>
          <w:rtl/>
        </w:rPr>
        <w:t>×</w:t>
      </w:r>
      <w:r w:rsidRPr="00714A89">
        <w:rPr>
          <w:rFonts w:hint="cs"/>
          <w:b/>
          <w:bCs/>
          <w:sz w:val="27"/>
          <w:rtl/>
          <w:lang w:bidi="ar-IQ"/>
        </w:rPr>
        <w:t xml:space="preserve"> أفضل حسنة</w:t>
      </w:r>
      <w:r w:rsidR="007B09B6" w:rsidRPr="00714A89">
        <w:rPr>
          <w:rFonts w:hint="cs"/>
          <w:b/>
          <w:bCs/>
          <w:sz w:val="27"/>
          <w:rtl/>
          <w:lang w:bidi="ar-IQ"/>
        </w:rPr>
        <w:t>ٍ</w:t>
      </w:r>
      <w:r w:rsidRPr="00714A89">
        <w:rPr>
          <w:rFonts w:hint="cs"/>
          <w:sz w:val="27"/>
          <w:rtl/>
          <w:lang w:bidi="ar-IQ"/>
        </w:rPr>
        <w:t>: عن معاذ بن جبل قال: سمعت</w:t>
      </w:r>
      <w:r w:rsidR="007B09B6" w:rsidRPr="00714A89">
        <w:rPr>
          <w:rFonts w:hint="cs"/>
          <w:sz w:val="27"/>
          <w:rtl/>
          <w:lang w:bidi="ar-IQ"/>
        </w:rPr>
        <w:t>ُ</w:t>
      </w:r>
      <w:r w:rsidRPr="00714A89">
        <w:rPr>
          <w:rFonts w:hint="cs"/>
          <w:sz w:val="27"/>
          <w:rtl/>
          <w:lang w:bidi="ar-IQ"/>
        </w:rPr>
        <w:t xml:space="preserve"> رسول الله</w:t>
      </w:r>
      <w:r w:rsidR="0047020B" w:rsidRPr="00714A89">
        <w:rPr>
          <w:rFonts w:ascii="Mosawi" w:hAnsi="Mosawi" w:cs="Mosawi"/>
          <w:szCs w:val="22"/>
          <w:rtl/>
        </w:rPr>
        <w:t>|</w:t>
      </w:r>
      <w:r w:rsidRPr="00714A89">
        <w:rPr>
          <w:rFonts w:hint="cs"/>
          <w:sz w:val="27"/>
          <w:rtl/>
          <w:lang w:bidi="ar-IQ"/>
        </w:rPr>
        <w:t xml:space="preserve"> يقول: </w:t>
      </w:r>
      <w:r w:rsidR="007B09B6" w:rsidRPr="00714A89">
        <w:rPr>
          <w:rFonts w:hint="eastAsia"/>
          <w:sz w:val="24"/>
          <w:szCs w:val="24"/>
          <w:rtl/>
          <w:lang w:bidi="ar-IQ"/>
        </w:rPr>
        <w:t>«</w:t>
      </w:r>
      <w:r w:rsidRPr="00714A89">
        <w:rPr>
          <w:rFonts w:hint="cs"/>
          <w:sz w:val="27"/>
          <w:rtl/>
          <w:lang w:bidi="ar-IQ"/>
        </w:rPr>
        <w:t>حبّ</w:t>
      </w:r>
      <w:r w:rsidR="007B09B6" w:rsidRPr="00714A89">
        <w:rPr>
          <w:rFonts w:hint="cs"/>
          <w:sz w:val="27"/>
          <w:rtl/>
          <w:lang w:bidi="ar-IQ"/>
        </w:rPr>
        <w:t>ُ</w:t>
      </w:r>
      <w:r w:rsidRPr="00714A89">
        <w:rPr>
          <w:rFonts w:hint="cs"/>
          <w:sz w:val="27"/>
          <w:rtl/>
          <w:lang w:bidi="ar-IQ"/>
        </w:rPr>
        <w:t xml:space="preserve"> علي بن أبي طالب حسنة</w:t>
      </w:r>
      <w:r w:rsidR="007B09B6" w:rsidRPr="00714A89">
        <w:rPr>
          <w:rFonts w:hint="cs"/>
          <w:sz w:val="27"/>
          <w:rtl/>
          <w:lang w:bidi="ar-IQ"/>
        </w:rPr>
        <w:t>ٌ</w:t>
      </w:r>
      <w:r w:rsidRPr="00714A89">
        <w:rPr>
          <w:rFonts w:hint="cs"/>
          <w:sz w:val="27"/>
          <w:rtl/>
          <w:lang w:bidi="ar-IQ"/>
        </w:rPr>
        <w:t xml:space="preserve"> لا تضرّ معها سي</w:t>
      </w:r>
      <w:r w:rsidR="007B09B6" w:rsidRPr="00714A89">
        <w:rPr>
          <w:rFonts w:hint="cs"/>
          <w:sz w:val="27"/>
          <w:rtl/>
          <w:lang w:bidi="ar-IQ"/>
        </w:rPr>
        <w:t>ّ</w:t>
      </w:r>
      <w:r w:rsidRPr="00714A89">
        <w:rPr>
          <w:rFonts w:hint="cs"/>
          <w:sz w:val="27"/>
          <w:rtl/>
          <w:lang w:bidi="ar-IQ"/>
        </w:rPr>
        <w:t>ئة، وبغض</w:t>
      </w:r>
      <w:r w:rsidR="007B09B6" w:rsidRPr="00714A89">
        <w:rPr>
          <w:rFonts w:hint="cs"/>
          <w:sz w:val="27"/>
          <w:rtl/>
          <w:lang w:bidi="ar-IQ"/>
        </w:rPr>
        <w:t>ُ</w:t>
      </w:r>
      <w:r w:rsidRPr="00714A89">
        <w:rPr>
          <w:rFonts w:hint="cs"/>
          <w:sz w:val="27"/>
          <w:rtl/>
          <w:lang w:bidi="ar-IQ"/>
        </w:rPr>
        <w:t>ه سي</w:t>
      </w:r>
      <w:r w:rsidR="007B09B6" w:rsidRPr="00714A89">
        <w:rPr>
          <w:rFonts w:hint="cs"/>
          <w:sz w:val="27"/>
          <w:rtl/>
          <w:lang w:bidi="ar-IQ"/>
        </w:rPr>
        <w:t>ّ</w:t>
      </w:r>
      <w:r w:rsidRPr="00714A89">
        <w:rPr>
          <w:rFonts w:hint="cs"/>
          <w:sz w:val="27"/>
          <w:rtl/>
          <w:lang w:bidi="ar-IQ"/>
        </w:rPr>
        <w:t>ئة</w:t>
      </w:r>
      <w:r w:rsidR="007B09B6" w:rsidRPr="00714A89">
        <w:rPr>
          <w:rFonts w:hint="cs"/>
          <w:sz w:val="27"/>
          <w:rtl/>
          <w:lang w:bidi="ar-IQ"/>
        </w:rPr>
        <w:t>ٌ</w:t>
      </w:r>
      <w:r w:rsidRPr="00714A89">
        <w:rPr>
          <w:rFonts w:hint="cs"/>
          <w:sz w:val="27"/>
          <w:rtl/>
          <w:lang w:bidi="ar-IQ"/>
        </w:rPr>
        <w:t xml:space="preserve"> لا تنفع معها حسنة</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674"/>
      </w:r>
      <w:r w:rsidRPr="00714A89">
        <w:rPr>
          <w:sz w:val="27"/>
          <w:vertAlign w:val="superscript"/>
          <w:rtl/>
          <w:lang w:bidi="ar-IQ"/>
        </w:rPr>
        <w:t>)</w:t>
      </w:r>
      <w:r w:rsidRPr="00714A89">
        <w:rPr>
          <w:rFonts w:hint="cs"/>
          <w:sz w:val="27"/>
          <w:rtl/>
          <w:lang w:bidi="ar-IQ"/>
        </w:rPr>
        <w:t>.</w:t>
      </w:r>
    </w:p>
    <w:p w:rsidR="00A74A5F" w:rsidRPr="00714A89" w:rsidRDefault="00A74A5F" w:rsidP="00453EC6">
      <w:pPr>
        <w:tabs>
          <w:tab w:val="left" w:pos="1472"/>
        </w:tabs>
        <w:rPr>
          <w:sz w:val="27"/>
          <w:rtl/>
          <w:lang w:bidi="ar-IQ"/>
        </w:rPr>
      </w:pPr>
      <w:r w:rsidRPr="00714A89">
        <w:rPr>
          <w:rFonts w:hint="cs"/>
          <w:sz w:val="27"/>
          <w:rtl/>
          <w:lang w:bidi="ar-IQ"/>
        </w:rPr>
        <w:t xml:space="preserve">وقد ورد سند هذه الرواية في بعض المصادر على النحو </w:t>
      </w:r>
      <w:r w:rsidR="007B09B6" w:rsidRPr="00714A89">
        <w:rPr>
          <w:rFonts w:hint="cs"/>
          <w:sz w:val="27"/>
          <w:rtl/>
          <w:lang w:bidi="ar-IQ"/>
        </w:rPr>
        <w:t>التالي</w:t>
      </w:r>
      <w:r w:rsidRPr="00714A89">
        <w:rPr>
          <w:rFonts w:hint="cs"/>
          <w:sz w:val="27"/>
          <w:rtl/>
          <w:lang w:bidi="ar-IQ"/>
        </w:rPr>
        <w:t>:</w:t>
      </w:r>
    </w:p>
    <w:p w:rsidR="00A74A5F" w:rsidRPr="00714A89" w:rsidRDefault="00A74A5F" w:rsidP="00453EC6">
      <w:pPr>
        <w:tabs>
          <w:tab w:val="left" w:pos="1472"/>
        </w:tabs>
        <w:rPr>
          <w:sz w:val="27"/>
          <w:rtl/>
          <w:lang w:bidi="ar-IQ"/>
        </w:rPr>
      </w:pPr>
      <w:r w:rsidRPr="00714A89">
        <w:rPr>
          <w:rFonts w:hint="cs"/>
          <w:sz w:val="27"/>
          <w:rtl/>
          <w:lang w:bidi="ar-IQ"/>
        </w:rPr>
        <w:t>ـ عن معاذ وجماعة</w:t>
      </w:r>
      <w:r w:rsidR="007B09B6" w:rsidRPr="00714A89">
        <w:rPr>
          <w:rFonts w:hint="cs"/>
          <w:sz w:val="27"/>
          <w:rtl/>
          <w:lang w:bidi="ar-IQ"/>
        </w:rPr>
        <w:t>ٍ</w:t>
      </w:r>
      <w:r w:rsidRPr="00714A89">
        <w:rPr>
          <w:rFonts w:hint="cs"/>
          <w:sz w:val="27"/>
          <w:rtl/>
          <w:lang w:bidi="ar-IQ"/>
        </w:rPr>
        <w:t xml:space="preserve"> عن ابن عمر</w:t>
      </w:r>
      <w:r w:rsidR="007B09B6" w:rsidRPr="00714A89">
        <w:rPr>
          <w:rFonts w:hint="cs"/>
          <w:sz w:val="27"/>
          <w:rtl/>
          <w:lang w:bidi="ar-IQ"/>
        </w:rPr>
        <w:t>:</w:t>
      </w:r>
      <w:r w:rsidRPr="00714A89">
        <w:rPr>
          <w:rFonts w:hint="cs"/>
          <w:sz w:val="27"/>
          <w:rtl/>
          <w:lang w:bidi="ar-IQ"/>
        </w:rPr>
        <w:t xml:space="preserve"> قال النبي</w:t>
      </w:r>
      <w:r w:rsidR="007B09B6" w:rsidRPr="00714A89">
        <w:rPr>
          <w:rFonts w:hint="cs"/>
          <w:sz w:val="27"/>
          <w:rtl/>
          <w:lang w:bidi="ar-IQ"/>
        </w:rPr>
        <w:t>ّ</w:t>
      </w:r>
      <w:r w:rsidR="0047020B" w:rsidRPr="00714A89">
        <w:rPr>
          <w:rFonts w:ascii="Mosawi" w:hAnsi="Mosawi" w:cs="Mosawi"/>
          <w:szCs w:val="22"/>
          <w:rtl/>
        </w:rPr>
        <w:t>|</w:t>
      </w:r>
      <w:r w:rsidRPr="00714A89">
        <w:rPr>
          <w:rFonts w:hint="cs"/>
          <w:sz w:val="27"/>
          <w:rtl/>
          <w:lang w:bidi="ar-IQ"/>
        </w:rPr>
        <w:t>:...</w:t>
      </w:r>
      <w:r w:rsidRPr="00714A89">
        <w:rPr>
          <w:sz w:val="27"/>
          <w:vertAlign w:val="superscript"/>
          <w:rtl/>
          <w:lang w:bidi="ar-IQ"/>
        </w:rPr>
        <w:t>(</w:t>
      </w:r>
      <w:r w:rsidRPr="00714A89">
        <w:rPr>
          <w:rStyle w:val="ac"/>
          <w:sz w:val="27"/>
          <w:rtl/>
          <w:lang w:bidi="ar-IQ"/>
        </w:rPr>
        <w:endnoteReference w:id="675"/>
      </w:r>
      <w:r w:rsidRPr="00714A89">
        <w:rPr>
          <w:sz w:val="27"/>
          <w:vertAlign w:val="superscript"/>
          <w:rtl/>
          <w:lang w:bidi="ar-IQ"/>
        </w:rPr>
        <w:t>)</w:t>
      </w:r>
      <w:r w:rsidRPr="00714A89">
        <w:rPr>
          <w:rFonts w:hint="cs"/>
          <w:sz w:val="27"/>
          <w:rtl/>
          <w:lang w:bidi="ar-IQ"/>
        </w:rPr>
        <w:t>.</w:t>
      </w:r>
    </w:p>
    <w:p w:rsidR="00A74A5F" w:rsidRPr="00714A89" w:rsidRDefault="00A74A5F" w:rsidP="00453EC6">
      <w:pPr>
        <w:tabs>
          <w:tab w:val="left" w:pos="1472"/>
        </w:tabs>
        <w:rPr>
          <w:sz w:val="27"/>
          <w:rtl/>
          <w:lang w:bidi="ar-IQ"/>
        </w:rPr>
      </w:pPr>
      <w:r w:rsidRPr="00714A89">
        <w:rPr>
          <w:rFonts w:hint="cs"/>
          <w:sz w:val="27"/>
          <w:rtl/>
          <w:lang w:bidi="ar-IQ"/>
        </w:rPr>
        <w:t>ـ عن ابن عب</w:t>
      </w:r>
      <w:r w:rsidR="007B09B6" w:rsidRPr="00714A89">
        <w:rPr>
          <w:rFonts w:hint="cs"/>
          <w:sz w:val="27"/>
          <w:rtl/>
          <w:lang w:bidi="ar-IQ"/>
        </w:rPr>
        <w:t>ّ</w:t>
      </w:r>
      <w:r w:rsidRPr="00714A89">
        <w:rPr>
          <w:rFonts w:hint="cs"/>
          <w:sz w:val="27"/>
          <w:rtl/>
          <w:lang w:bidi="ar-IQ"/>
        </w:rPr>
        <w:t>اس أنه قال: قال رسول الله</w:t>
      </w:r>
      <w:r w:rsidR="0047020B" w:rsidRPr="00714A89">
        <w:rPr>
          <w:rFonts w:ascii="Mosawi" w:hAnsi="Mosawi" w:cs="Mosawi"/>
          <w:szCs w:val="22"/>
          <w:rtl/>
        </w:rPr>
        <w:t>|</w:t>
      </w:r>
      <w:r w:rsidRPr="00714A89">
        <w:rPr>
          <w:rFonts w:hint="cs"/>
          <w:sz w:val="27"/>
          <w:rtl/>
          <w:lang w:bidi="ar-IQ"/>
        </w:rPr>
        <w:t>:...</w:t>
      </w:r>
      <w:r w:rsidRPr="00714A89">
        <w:rPr>
          <w:sz w:val="27"/>
          <w:vertAlign w:val="superscript"/>
          <w:rtl/>
          <w:lang w:bidi="ar-IQ"/>
        </w:rPr>
        <w:t>(</w:t>
      </w:r>
      <w:r w:rsidRPr="00714A89">
        <w:rPr>
          <w:rStyle w:val="ac"/>
          <w:sz w:val="27"/>
          <w:rtl/>
          <w:lang w:bidi="ar-IQ"/>
        </w:rPr>
        <w:endnoteReference w:id="676"/>
      </w:r>
      <w:r w:rsidRPr="00714A89">
        <w:rPr>
          <w:sz w:val="27"/>
          <w:vertAlign w:val="superscript"/>
          <w:rtl/>
          <w:lang w:bidi="ar-IQ"/>
        </w:rPr>
        <w:t>)</w:t>
      </w:r>
      <w:r w:rsidRPr="00714A89">
        <w:rPr>
          <w:rFonts w:hint="cs"/>
          <w:sz w:val="27"/>
          <w:rtl/>
          <w:lang w:bidi="ar-IQ"/>
        </w:rPr>
        <w:t>.</w:t>
      </w:r>
    </w:p>
    <w:p w:rsidR="00A74A5F" w:rsidRPr="00714A89" w:rsidRDefault="00A74A5F" w:rsidP="00453EC6">
      <w:pPr>
        <w:tabs>
          <w:tab w:val="left" w:pos="1472"/>
        </w:tabs>
        <w:rPr>
          <w:sz w:val="27"/>
          <w:rtl/>
          <w:lang w:bidi="ar-IQ"/>
        </w:rPr>
      </w:pPr>
      <w:r w:rsidRPr="00714A89">
        <w:rPr>
          <w:rFonts w:hint="cs"/>
          <w:b/>
          <w:bCs/>
          <w:sz w:val="27"/>
          <w:rtl/>
          <w:lang w:bidi="ar-IQ"/>
        </w:rPr>
        <w:t>2ـ عدم قبول الأعمال من دون الولاية</w:t>
      </w:r>
      <w:r w:rsidRPr="00714A89">
        <w:rPr>
          <w:rFonts w:hint="cs"/>
          <w:sz w:val="27"/>
          <w:rtl/>
          <w:lang w:bidi="ar-IQ"/>
        </w:rPr>
        <w:t>:</w:t>
      </w:r>
    </w:p>
    <w:p w:rsidR="00A74A5F" w:rsidRPr="00714A89" w:rsidRDefault="00A74A5F" w:rsidP="00453EC6">
      <w:pPr>
        <w:tabs>
          <w:tab w:val="left" w:pos="1472"/>
        </w:tabs>
        <w:rPr>
          <w:sz w:val="27"/>
          <w:rtl/>
          <w:lang w:bidi="ar-IQ"/>
        </w:rPr>
      </w:pPr>
      <w:r w:rsidRPr="00714A89">
        <w:rPr>
          <w:rFonts w:hint="cs"/>
          <w:sz w:val="27"/>
          <w:rtl/>
          <w:lang w:bidi="ar-IQ"/>
        </w:rPr>
        <w:t xml:space="preserve">أـ </w:t>
      </w:r>
      <w:r w:rsidRPr="00714A89">
        <w:rPr>
          <w:sz w:val="27"/>
          <w:rtl/>
          <w:lang w:bidi="ar-IQ"/>
        </w:rPr>
        <w:t>حد</w:t>
      </w:r>
      <w:r w:rsidR="004B4257" w:rsidRPr="00714A89">
        <w:rPr>
          <w:rFonts w:hint="cs"/>
          <w:sz w:val="27"/>
          <w:rtl/>
          <w:lang w:bidi="ar-IQ"/>
        </w:rPr>
        <w:t>َّ</w:t>
      </w:r>
      <w:r w:rsidRPr="00714A89">
        <w:rPr>
          <w:sz w:val="27"/>
          <w:rtl/>
          <w:lang w:bidi="ar-IQ"/>
        </w:rPr>
        <w:t>ثني الحسين بن محمد ال</w:t>
      </w:r>
      <w:r w:rsidRPr="00714A89">
        <w:rPr>
          <w:rFonts w:hint="cs"/>
          <w:sz w:val="27"/>
          <w:rtl/>
          <w:lang w:bidi="ar-IQ"/>
        </w:rPr>
        <w:t>أ</w:t>
      </w:r>
      <w:r w:rsidRPr="00714A89">
        <w:rPr>
          <w:sz w:val="27"/>
          <w:rtl/>
          <w:lang w:bidi="ar-IQ"/>
        </w:rPr>
        <w:t>شعري، عن معل</w:t>
      </w:r>
      <w:r w:rsidR="004B4257" w:rsidRPr="00714A89">
        <w:rPr>
          <w:rFonts w:hint="cs"/>
          <w:sz w:val="27"/>
          <w:rtl/>
          <w:lang w:bidi="ar-IQ"/>
        </w:rPr>
        <w:t>ّ</w:t>
      </w:r>
      <w:r w:rsidRPr="00714A89">
        <w:rPr>
          <w:sz w:val="27"/>
          <w:rtl/>
          <w:lang w:bidi="ar-IQ"/>
        </w:rPr>
        <w:t xml:space="preserve">ى بن محمد </w:t>
      </w:r>
      <w:proofErr w:type="spellStart"/>
      <w:r w:rsidRPr="00714A89">
        <w:rPr>
          <w:sz w:val="27"/>
          <w:rtl/>
          <w:lang w:bidi="ar-IQ"/>
        </w:rPr>
        <w:t>الزيادي</w:t>
      </w:r>
      <w:proofErr w:type="spellEnd"/>
      <w:r w:rsidRPr="00714A89">
        <w:rPr>
          <w:sz w:val="27"/>
          <w:rtl/>
          <w:lang w:bidi="ar-IQ"/>
        </w:rPr>
        <w:t>، عن الحسن بن علي</w:t>
      </w:r>
      <w:r w:rsidR="004B4257" w:rsidRPr="00714A89">
        <w:rPr>
          <w:rFonts w:hint="cs"/>
          <w:sz w:val="27"/>
          <w:rtl/>
          <w:lang w:bidi="ar-IQ"/>
        </w:rPr>
        <w:t>ّ</w:t>
      </w:r>
      <w:r w:rsidRPr="00714A89">
        <w:rPr>
          <w:sz w:val="27"/>
          <w:rtl/>
          <w:lang w:bidi="ar-IQ"/>
        </w:rPr>
        <w:t xml:space="preserve"> الوشاء قال: حد</w:t>
      </w:r>
      <w:r w:rsidR="004B4257" w:rsidRPr="00714A89">
        <w:rPr>
          <w:rFonts w:hint="cs"/>
          <w:sz w:val="27"/>
          <w:rtl/>
          <w:lang w:bidi="ar-IQ"/>
        </w:rPr>
        <w:t>َّ</w:t>
      </w:r>
      <w:r w:rsidRPr="00714A89">
        <w:rPr>
          <w:sz w:val="27"/>
          <w:rtl/>
          <w:lang w:bidi="ar-IQ"/>
        </w:rPr>
        <w:t>ثنا أبان بن عثمان، عن فضيل، عن أبي حمزة، عن أبي جعفر</w:t>
      </w:r>
      <w:r w:rsidR="0047020B" w:rsidRPr="00714A89">
        <w:rPr>
          <w:rFonts w:ascii="Mosawi" w:hAnsi="Mosawi" w:cs="Mosawi"/>
          <w:szCs w:val="22"/>
          <w:rtl/>
        </w:rPr>
        <w:t>×</w:t>
      </w:r>
      <w:r w:rsidRPr="00714A89">
        <w:rPr>
          <w:sz w:val="27"/>
          <w:rtl/>
          <w:lang w:bidi="ar-IQ"/>
        </w:rPr>
        <w:t xml:space="preserve">: قال: </w:t>
      </w:r>
      <w:r w:rsidRPr="00714A89">
        <w:rPr>
          <w:rFonts w:hint="eastAsia"/>
          <w:sz w:val="24"/>
          <w:szCs w:val="24"/>
          <w:rtl/>
          <w:lang w:bidi="ar-IQ"/>
        </w:rPr>
        <w:t>«</w:t>
      </w:r>
      <w:r w:rsidRPr="00714A89">
        <w:rPr>
          <w:sz w:val="27"/>
          <w:rtl/>
          <w:lang w:bidi="ar-IQ"/>
        </w:rPr>
        <w:t>ب</w:t>
      </w:r>
      <w:r w:rsidR="004B4257" w:rsidRPr="00714A89">
        <w:rPr>
          <w:rFonts w:hint="cs"/>
          <w:sz w:val="27"/>
          <w:rtl/>
          <w:lang w:bidi="ar-IQ"/>
        </w:rPr>
        <w:t>ُ</w:t>
      </w:r>
      <w:r w:rsidRPr="00714A89">
        <w:rPr>
          <w:sz w:val="27"/>
          <w:rtl/>
          <w:lang w:bidi="ar-IQ"/>
        </w:rPr>
        <w:t>ني ال</w:t>
      </w:r>
      <w:r w:rsidRPr="00714A89">
        <w:rPr>
          <w:rFonts w:hint="cs"/>
          <w:sz w:val="27"/>
          <w:rtl/>
          <w:lang w:bidi="ar-IQ"/>
        </w:rPr>
        <w:t>إ</w:t>
      </w:r>
      <w:r w:rsidRPr="00714A89">
        <w:rPr>
          <w:sz w:val="27"/>
          <w:rtl/>
          <w:lang w:bidi="ar-IQ"/>
        </w:rPr>
        <w:t>سلام على خمس</w:t>
      </w:r>
      <w:r w:rsidR="004B4257" w:rsidRPr="00714A89">
        <w:rPr>
          <w:rFonts w:hint="cs"/>
          <w:sz w:val="27"/>
          <w:rtl/>
          <w:lang w:bidi="ar-IQ"/>
        </w:rPr>
        <w:t>ٍ</w:t>
      </w:r>
      <w:r w:rsidRPr="00714A89">
        <w:rPr>
          <w:sz w:val="27"/>
          <w:rtl/>
          <w:lang w:bidi="ar-IQ"/>
        </w:rPr>
        <w:t>: على الصلاة والزكاة والصوم والحج</w:t>
      </w:r>
      <w:r w:rsidR="004B4257" w:rsidRPr="00714A89">
        <w:rPr>
          <w:rFonts w:hint="cs"/>
          <w:sz w:val="27"/>
          <w:rtl/>
          <w:lang w:bidi="ar-IQ"/>
        </w:rPr>
        <w:t>ّ</w:t>
      </w:r>
      <w:r w:rsidRPr="00714A89">
        <w:rPr>
          <w:sz w:val="27"/>
          <w:rtl/>
          <w:lang w:bidi="ar-IQ"/>
        </w:rPr>
        <w:t xml:space="preserve"> والولاية</w:t>
      </w:r>
      <w:r w:rsidRPr="00714A89">
        <w:rPr>
          <w:rFonts w:hint="cs"/>
          <w:sz w:val="27"/>
          <w:rtl/>
          <w:lang w:bidi="ar-IQ"/>
        </w:rPr>
        <w:t>،</w:t>
      </w:r>
      <w:r w:rsidRPr="00714A89">
        <w:rPr>
          <w:sz w:val="27"/>
          <w:rtl/>
          <w:lang w:bidi="ar-IQ"/>
        </w:rPr>
        <w:t xml:space="preserve"> ولم ي</w:t>
      </w:r>
      <w:r w:rsidR="004B4257" w:rsidRPr="00714A89">
        <w:rPr>
          <w:rFonts w:hint="cs"/>
          <w:sz w:val="27"/>
          <w:rtl/>
          <w:lang w:bidi="ar-IQ"/>
        </w:rPr>
        <w:t>ُ</w:t>
      </w:r>
      <w:r w:rsidRPr="00714A89">
        <w:rPr>
          <w:sz w:val="27"/>
          <w:rtl/>
          <w:lang w:bidi="ar-IQ"/>
        </w:rPr>
        <w:t>ناد</w:t>
      </w:r>
      <w:r w:rsidR="004B4257" w:rsidRPr="00714A89">
        <w:rPr>
          <w:rFonts w:hint="cs"/>
          <w:sz w:val="27"/>
          <w:rtl/>
          <w:lang w:bidi="ar-IQ"/>
        </w:rPr>
        <w:t>َ</w:t>
      </w:r>
      <w:r w:rsidRPr="00714A89">
        <w:rPr>
          <w:sz w:val="27"/>
          <w:rtl/>
          <w:lang w:bidi="ar-IQ"/>
        </w:rPr>
        <w:t xml:space="preserve"> بش</w:t>
      </w:r>
      <w:r w:rsidRPr="00714A89">
        <w:rPr>
          <w:rFonts w:hint="cs"/>
          <w:sz w:val="27"/>
          <w:rtl/>
          <w:lang w:bidi="ar-IQ"/>
        </w:rPr>
        <w:t>يء</w:t>
      </w:r>
      <w:r w:rsidR="004B4257" w:rsidRPr="00714A89">
        <w:rPr>
          <w:rFonts w:hint="cs"/>
          <w:sz w:val="27"/>
          <w:rtl/>
          <w:lang w:bidi="ar-IQ"/>
        </w:rPr>
        <w:t>ٍ</w:t>
      </w:r>
      <w:r w:rsidRPr="00714A89">
        <w:rPr>
          <w:sz w:val="27"/>
          <w:rtl/>
          <w:lang w:bidi="ar-IQ"/>
        </w:rPr>
        <w:t xml:space="preserve"> كما نودي بالولاية</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677"/>
      </w:r>
      <w:r w:rsidRPr="00714A89">
        <w:rPr>
          <w:sz w:val="27"/>
          <w:vertAlign w:val="superscript"/>
          <w:rtl/>
          <w:lang w:bidi="ar-IQ"/>
        </w:rPr>
        <w:t>)</w:t>
      </w:r>
      <w:r w:rsidRPr="00714A89">
        <w:rPr>
          <w:rFonts w:hint="cs"/>
          <w:sz w:val="27"/>
          <w:rtl/>
          <w:lang w:bidi="ar-IQ"/>
        </w:rPr>
        <w:t>.</w:t>
      </w:r>
    </w:p>
    <w:p w:rsidR="00A74A5F" w:rsidRPr="00714A89" w:rsidRDefault="00A74A5F" w:rsidP="00453EC6">
      <w:pPr>
        <w:tabs>
          <w:tab w:val="left" w:pos="1472"/>
        </w:tabs>
        <w:rPr>
          <w:sz w:val="27"/>
          <w:rtl/>
          <w:lang w:bidi="ar-IQ"/>
        </w:rPr>
      </w:pPr>
      <w:r w:rsidRPr="00714A89">
        <w:rPr>
          <w:rFonts w:hint="cs"/>
          <w:sz w:val="27"/>
          <w:rtl/>
          <w:lang w:bidi="ar-IQ"/>
        </w:rPr>
        <w:t xml:space="preserve">ب ـ </w:t>
      </w:r>
      <w:r w:rsidRPr="00714A89">
        <w:rPr>
          <w:sz w:val="27"/>
          <w:rtl/>
          <w:lang w:bidi="ar-IQ"/>
        </w:rPr>
        <w:t>أبو</w:t>
      </w:r>
      <w:r w:rsidRPr="00714A89">
        <w:rPr>
          <w:rFonts w:hint="cs"/>
          <w:sz w:val="27"/>
          <w:rtl/>
          <w:lang w:bidi="ar-IQ"/>
        </w:rPr>
        <w:t xml:space="preserve"> </w:t>
      </w:r>
      <w:r w:rsidRPr="00714A89">
        <w:rPr>
          <w:sz w:val="27"/>
          <w:rtl/>
          <w:lang w:bidi="ar-IQ"/>
        </w:rPr>
        <w:t>علي</w:t>
      </w:r>
      <w:r w:rsidR="004B4257" w:rsidRPr="00714A89">
        <w:rPr>
          <w:rFonts w:hint="cs"/>
          <w:sz w:val="27"/>
          <w:rtl/>
          <w:lang w:bidi="ar-IQ"/>
        </w:rPr>
        <w:t>ّ</w:t>
      </w:r>
      <w:r w:rsidRPr="00714A89">
        <w:rPr>
          <w:sz w:val="27"/>
          <w:rtl/>
          <w:lang w:bidi="ar-IQ"/>
        </w:rPr>
        <w:t xml:space="preserve"> ال</w:t>
      </w:r>
      <w:r w:rsidRPr="00714A89">
        <w:rPr>
          <w:rFonts w:hint="cs"/>
          <w:sz w:val="27"/>
          <w:rtl/>
          <w:lang w:bidi="ar-IQ"/>
        </w:rPr>
        <w:t>أ</w:t>
      </w:r>
      <w:r w:rsidRPr="00714A89">
        <w:rPr>
          <w:sz w:val="27"/>
          <w:rtl/>
          <w:lang w:bidi="ar-IQ"/>
        </w:rPr>
        <w:t>شعري، عن الحسن بن علي</w:t>
      </w:r>
      <w:r w:rsidR="004B4257" w:rsidRPr="00714A89">
        <w:rPr>
          <w:rFonts w:hint="cs"/>
          <w:sz w:val="27"/>
          <w:rtl/>
          <w:lang w:bidi="ar-IQ"/>
        </w:rPr>
        <w:t>ّ</w:t>
      </w:r>
      <w:r w:rsidRPr="00714A89">
        <w:rPr>
          <w:sz w:val="27"/>
          <w:rtl/>
          <w:lang w:bidi="ar-IQ"/>
        </w:rPr>
        <w:t xml:space="preserve"> الكوفي، عن عب</w:t>
      </w:r>
      <w:r w:rsidR="004B4257" w:rsidRPr="00714A89">
        <w:rPr>
          <w:rFonts w:hint="cs"/>
          <w:sz w:val="27"/>
          <w:rtl/>
          <w:lang w:bidi="ar-IQ"/>
        </w:rPr>
        <w:t>ّ</w:t>
      </w:r>
      <w:r w:rsidRPr="00714A89">
        <w:rPr>
          <w:sz w:val="27"/>
          <w:rtl/>
          <w:lang w:bidi="ar-IQ"/>
        </w:rPr>
        <w:t>اس بن عامر، عن أبان بن عثمان، عن فضيل بن يسار، عن أبي جعفر</w:t>
      </w:r>
      <w:r w:rsidR="0047020B" w:rsidRPr="00714A89">
        <w:rPr>
          <w:rFonts w:ascii="Mosawi" w:hAnsi="Mosawi" w:cs="Mosawi"/>
          <w:szCs w:val="22"/>
          <w:rtl/>
        </w:rPr>
        <w:t>×</w:t>
      </w:r>
      <w:r w:rsidRPr="00714A89">
        <w:rPr>
          <w:rFonts w:hint="cs"/>
          <w:sz w:val="27"/>
          <w:rtl/>
          <w:lang w:bidi="ar-IQ"/>
        </w:rPr>
        <w:t xml:space="preserve"> </w:t>
      </w:r>
      <w:r w:rsidRPr="00714A89">
        <w:rPr>
          <w:sz w:val="27"/>
          <w:rtl/>
          <w:lang w:bidi="ar-IQ"/>
        </w:rPr>
        <w:t xml:space="preserve">قال: </w:t>
      </w:r>
      <w:r w:rsidRPr="00714A89">
        <w:rPr>
          <w:rFonts w:hint="eastAsia"/>
          <w:sz w:val="24"/>
          <w:szCs w:val="24"/>
          <w:rtl/>
          <w:lang w:bidi="ar-IQ"/>
        </w:rPr>
        <w:t>«</w:t>
      </w:r>
      <w:r w:rsidRPr="00714A89">
        <w:rPr>
          <w:sz w:val="27"/>
          <w:rtl/>
          <w:lang w:bidi="ar-IQ"/>
        </w:rPr>
        <w:t>ب</w:t>
      </w:r>
      <w:r w:rsidR="004B4257" w:rsidRPr="00714A89">
        <w:rPr>
          <w:rFonts w:hint="cs"/>
          <w:sz w:val="27"/>
          <w:rtl/>
          <w:lang w:bidi="ar-IQ"/>
        </w:rPr>
        <w:t>ُ</w:t>
      </w:r>
      <w:r w:rsidRPr="00714A89">
        <w:rPr>
          <w:sz w:val="27"/>
          <w:rtl/>
          <w:lang w:bidi="ar-IQ"/>
        </w:rPr>
        <w:t>ني ال</w:t>
      </w:r>
      <w:r w:rsidRPr="00714A89">
        <w:rPr>
          <w:rFonts w:hint="cs"/>
          <w:sz w:val="27"/>
          <w:rtl/>
          <w:lang w:bidi="ar-IQ"/>
        </w:rPr>
        <w:t>إ</w:t>
      </w:r>
      <w:r w:rsidRPr="00714A89">
        <w:rPr>
          <w:sz w:val="27"/>
          <w:rtl/>
          <w:lang w:bidi="ar-IQ"/>
        </w:rPr>
        <w:t>سلام على خمس</w:t>
      </w:r>
      <w:r w:rsidR="004B4257" w:rsidRPr="00714A89">
        <w:rPr>
          <w:rFonts w:hint="cs"/>
          <w:sz w:val="27"/>
          <w:rtl/>
          <w:lang w:bidi="ar-IQ"/>
        </w:rPr>
        <w:t>ٍ</w:t>
      </w:r>
      <w:r w:rsidRPr="00714A89">
        <w:rPr>
          <w:sz w:val="27"/>
          <w:rtl/>
          <w:lang w:bidi="ar-IQ"/>
        </w:rPr>
        <w:t>: على الصلاة والزكاة والصوم والحج</w:t>
      </w:r>
      <w:r w:rsidR="004B4257" w:rsidRPr="00714A89">
        <w:rPr>
          <w:rFonts w:hint="cs"/>
          <w:sz w:val="27"/>
          <w:rtl/>
          <w:lang w:bidi="ar-IQ"/>
        </w:rPr>
        <w:t>ّ</w:t>
      </w:r>
      <w:r w:rsidRPr="00714A89">
        <w:rPr>
          <w:sz w:val="27"/>
          <w:rtl/>
          <w:lang w:bidi="ar-IQ"/>
        </w:rPr>
        <w:t xml:space="preserve"> والولاية</w:t>
      </w:r>
      <w:r w:rsidRPr="00714A89">
        <w:rPr>
          <w:rFonts w:hint="cs"/>
          <w:sz w:val="27"/>
          <w:rtl/>
          <w:lang w:bidi="ar-IQ"/>
        </w:rPr>
        <w:t>،</w:t>
      </w:r>
      <w:r w:rsidRPr="00714A89">
        <w:rPr>
          <w:sz w:val="27"/>
          <w:rtl/>
          <w:lang w:bidi="ar-IQ"/>
        </w:rPr>
        <w:t xml:space="preserve"> ولم ي</w:t>
      </w:r>
      <w:r w:rsidR="004B4257" w:rsidRPr="00714A89">
        <w:rPr>
          <w:rFonts w:hint="cs"/>
          <w:sz w:val="27"/>
          <w:rtl/>
          <w:lang w:bidi="ar-IQ"/>
        </w:rPr>
        <w:t>ُ</w:t>
      </w:r>
      <w:r w:rsidRPr="00714A89">
        <w:rPr>
          <w:sz w:val="27"/>
          <w:rtl/>
          <w:lang w:bidi="ar-IQ"/>
        </w:rPr>
        <w:t>ناد</w:t>
      </w:r>
      <w:r w:rsidR="004B4257" w:rsidRPr="00714A89">
        <w:rPr>
          <w:rFonts w:hint="cs"/>
          <w:sz w:val="27"/>
          <w:rtl/>
          <w:lang w:bidi="ar-IQ"/>
        </w:rPr>
        <w:t>َ</w:t>
      </w:r>
      <w:r w:rsidRPr="00714A89">
        <w:rPr>
          <w:sz w:val="27"/>
          <w:rtl/>
          <w:lang w:bidi="ar-IQ"/>
        </w:rPr>
        <w:t xml:space="preserve"> بش</w:t>
      </w:r>
      <w:r w:rsidRPr="00714A89">
        <w:rPr>
          <w:rFonts w:hint="cs"/>
          <w:sz w:val="27"/>
          <w:rtl/>
          <w:lang w:bidi="ar-IQ"/>
        </w:rPr>
        <w:t>يء</w:t>
      </w:r>
      <w:r w:rsidR="004B4257" w:rsidRPr="00714A89">
        <w:rPr>
          <w:rFonts w:hint="cs"/>
          <w:sz w:val="27"/>
          <w:rtl/>
          <w:lang w:bidi="ar-IQ"/>
        </w:rPr>
        <w:t>ٍ</w:t>
      </w:r>
      <w:r w:rsidRPr="00714A89">
        <w:rPr>
          <w:sz w:val="27"/>
          <w:rtl/>
          <w:lang w:bidi="ar-IQ"/>
        </w:rPr>
        <w:t xml:space="preserve"> كما نودي بالولاية، فأخذ الناس بأربع وتركوا</w:t>
      </w:r>
      <w:r w:rsidRPr="00714A89">
        <w:rPr>
          <w:rFonts w:hint="cs"/>
          <w:sz w:val="27"/>
          <w:rtl/>
          <w:lang w:bidi="ar-IQ"/>
        </w:rPr>
        <w:t xml:space="preserve"> </w:t>
      </w:r>
      <w:r w:rsidRPr="00714A89">
        <w:rPr>
          <w:sz w:val="27"/>
          <w:rtl/>
          <w:lang w:bidi="ar-IQ"/>
        </w:rPr>
        <w:t>هذه</w:t>
      </w:r>
      <w:r w:rsidR="004B4257" w:rsidRPr="00714A89">
        <w:rPr>
          <w:rFonts w:hint="cs"/>
          <w:sz w:val="27"/>
          <w:rtl/>
          <w:lang w:bidi="ar-IQ"/>
        </w:rPr>
        <w:t>،</w:t>
      </w:r>
      <w:r w:rsidRPr="00714A89">
        <w:rPr>
          <w:sz w:val="27"/>
          <w:rtl/>
          <w:lang w:bidi="ar-IQ"/>
        </w:rPr>
        <w:t xml:space="preserve"> يعني الولاية</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678"/>
      </w:r>
      <w:r w:rsidRPr="00714A89">
        <w:rPr>
          <w:sz w:val="27"/>
          <w:vertAlign w:val="superscript"/>
          <w:rtl/>
          <w:lang w:bidi="ar-IQ"/>
        </w:rPr>
        <w:t>)</w:t>
      </w:r>
      <w:r w:rsidRPr="00714A89">
        <w:rPr>
          <w:rFonts w:hint="cs"/>
          <w:sz w:val="27"/>
          <w:rtl/>
          <w:lang w:bidi="ar-IQ"/>
        </w:rPr>
        <w:t>.</w:t>
      </w:r>
    </w:p>
    <w:p w:rsidR="00A74A5F" w:rsidRPr="00714A89" w:rsidRDefault="00A74A5F" w:rsidP="00453EC6">
      <w:pPr>
        <w:tabs>
          <w:tab w:val="left" w:pos="1472"/>
        </w:tabs>
        <w:rPr>
          <w:sz w:val="27"/>
          <w:rtl/>
          <w:lang w:bidi="ar-IQ"/>
        </w:rPr>
      </w:pPr>
      <w:r w:rsidRPr="00714A89">
        <w:rPr>
          <w:rFonts w:hint="cs"/>
          <w:sz w:val="27"/>
          <w:rtl/>
          <w:lang w:bidi="ar-IQ"/>
        </w:rPr>
        <w:t xml:space="preserve">ج ـ </w:t>
      </w:r>
      <w:r w:rsidRPr="00714A89">
        <w:rPr>
          <w:sz w:val="27"/>
          <w:rtl/>
          <w:lang w:bidi="ar-IQ"/>
        </w:rPr>
        <w:t>علي</w:t>
      </w:r>
      <w:r w:rsidR="004B4257" w:rsidRPr="00714A89">
        <w:rPr>
          <w:rFonts w:hint="cs"/>
          <w:sz w:val="27"/>
          <w:rtl/>
          <w:lang w:bidi="ar-IQ"/>
        </w:rPr>
        <w:t>ّ</w:t>
      </w:r>
      <w:r w:rsidRPr="00714A89">
        <w:rPr>
          <w:sz w:val="27"/>
          <w:rtl/>
          <w:lang w:bidi="ar-IQ"/>
        </w:rPr>
        <w:t xml:space="preserve"> بن </w:t>
      </w:r>
      <w:r w:rsidRPr="00714A89">
        <w:rPr>
          <w:rFonts w:hint="cs"/>
          <w:sz w:val="27"/>
          <w:rtl/>
          <w:lang w:bidi="ar-IQ"/>
        </w:rPr>
        <w:t>إ</w:t>
      </w:r>
      <w:r w:rsidRPr="00714A89">
        <w:rPr>
          <w:sz w:val="27"/>
          <w:rtl/>
          <w:lang w:bidi="ar-IQ"/>
        </w:rPr>
        <w:t>براهيم، عن أبيه وعبد</w:t>
      </w:r>
      <w:r w:rsidRPr="00714A89">
        <w:rPr>
          <w:rFonts w:hint="cs"/>
          <w:sz w:val="27"/>
          <w:rtl/>
          <w:lang w:bidi="ar-IQ"/>
        </w:rPr>
        <w:t xml:space="preserve"> </w:t>
      </w:r>
      <w:r w:rsidRPr="00714A89">
        <w:rPr>
          <w:sz w:val="27"/>
          <w:rtl/>
          <w:lang w:bidi="ar-IQ"/>
        </w:rPr>
        <w:t>الله بن الصلت جميعا</w:t>
      </w:r>
      <w:r w:rsidRPr="00714A89">
        <w:rPr>
          <w:rFonts w:hint="cs"/>
          <w:sz w:val="27"/>
          <w:rtl/>
          <w:lang w:bidi="ar-IQ"/>
        </w:rPr>
        <w:t>ً</w:t>
      </w:r>
      <w:r w:rsidRPr="00714A89">
        <w:rPr>
          <w:sz w:val="27"/>
          <w:rtl/>
          <w:lang w:bidi="ar-IQ"/>
        </w:rPr>
        <w:t>، عن حم</w:t>
      </w:r>
      <w:r w:rsidR="004B4257" w:rsidRPr="00714A89">
        <w:rPr>
          <w:rFonts w:hint="cs"/>
          <w:sz w:val="27"/>
          <w:rtl/>
          <w:lang w:bidi="ar-IQ"/>
        </w:rPr>
        <w:t>ّ</w:t>
      </w:r>
      <w:r w:rsidRPr="00714A89">
        <w:rPr>
          <w:sz w:val="27"/>
          <w:rtl/>
          <w:lang w:bidi="ar-IQ"/>
        </w:rPr>
        <w:t xml:space="preserve">اد بن </w:t>
      </w:r>
      <w:r w:rsidRPr="00714A89">
        <w:rPr>
          <w:sz w:val="27"/>
          <w:rtl/>
          <w:lang w:bidi="ar-IQ"/>
        </w:rPr>
        <w:lastRenderedPageBreak/>
        <w:t>عيسى، عن حريز بن عبد</w:t>
      </w:r>
      <w:r w:rsidRPr="00714A89">
        <w:rPr>
          <w:rFonts w:hint="cs"/>
          <w:sz w:val="27"/>
          <w:rtl/>
          <w:lang w:bidi="ar-IQ"/>
        </w:rPr>
        <w:t xml:space="preserve"> </w:t>
      </w:r>
      <w:r w:rsidRPr="00714A89">
        <w:rPr>
          <w:sz w:val="27"/>
          <w:rtl/>
          <w:lang w:bidi="ar-IQ"/>
        </w:rPr>
        <w:t>الله، عن زرارة، عن أبي جعفر</w:t>
      </w:r>
      <w:r w:rsidR="0047020B" w:rsidRPr="00714A89">
        <w:rPr>
          <w:rFonts w:ascii="Mosawi" w:hAnsi="Mosawi" w:cs="Mosawi"/>
          <w:szCs w:val="22"/>
          <w:rtl/>
        </w:rPr>
        <w:t>×</w:t>
      </w:r>
      <w:r w:rsidRPr="00714A89">
        <w:rPr>
          <w:rFonts w:hint="cs"/>
          <w:sz w:val="27"/>
          <w:rtl/>
          <w:lang w:bidi="ar-IQ"/>
        </w:rPr>
        <w:t xml:space="preserve"> </w:t>
      </w:r>
      <w:r w:rsidRPr="00714A89">
        <w:rPr>
          <w:sz w:val="27"/>
          <w:rtl/>
          <w:lang w:bidi="ar-IQ"/>
        </w:rPr>
        <w:t>قال: ب</w:t>
      </w:r>
      <w:r w:rsidR="004B4257" w:rsidRPr="00714A89">
        <w:rPr>
          <w:rFonts w:hint="cs"/>
          <w:sz w:val="27"/>
          <w:rtl/>
          <w:lang w:bidi="ar-IQ"/>
        </w:rPr>
        <w:t>ُ</w:t>
      </w:r>
      <w:r w:rsidRPr="00714A89">
        <w:rPr>
          <w:sz w:val="27"/>
          <w:rtl/>
          <w:lang w:bidi="ar-IQ"/>
        </w:rPr>
        <w:t>ني ال</w:t>
      </w:r>
      <w:r w:rsidRPr="00714A89">
        <w:rPr>
          <w:rFonts w:hint="cs"/>
          <w:sz w:val="27"/>
          <w:rtl/>
          <w:lang w:bidi="ar-IQ"/>
        </w:rPr>
        <w:t>إ</w:t>
      </w:r>
      <w:r w:rsidRPr="00714A89">
        <w:rPr>
          <w:sz w:val="27"/>
          <w:rtl/>
          <w:lang w:bidi="ar-IQ"/>
        </w:rPr>
        <w:t>سلام على خمسة أشياء: على الصلاة والزكاة والحج</w:t>
      </w:r>
      <w:r w:rsidR="004B4257" w:rsidRPr="00714A89">
        <w:rPr>
          <w:rFonts w:hint="cs"/>
          <w:sz w:val="27"/>
          <w:rtl/>
          <w:lang w:bidi="ar-IQ"/>
        </w:rPr>
        <w:t>ّ</w:t>
      </w:r>
      <w:r w:rsidRPr="00714A89">
        <w:rPr>
          <w:sz w:val="27"/>
          <w:rtl/>
          <w:lang w:bidi="ar-IQ"/>
        </w:rPr>
        <w:t xml:space="preserve"> والصوم والولاية</w:t>
      </w:r>
      <w:r w:rsidR="004B4257" w:rsidRPr="00714A89">
        <w:rPr>
          <w:rFonts w:hint="cs"/>
          <w:sz w:val="27"/>
          <w:rtl/>
          <w:lang w:bidi="ar-IQ"/>
        </w:rPr>
        <w:t>.</w:t>
      </w:r>
      <w:r w:rsidRPr="00714A89">
        <w:rPr>
          <w:sz w:val="27"/>
          <w:rtl/>
          <w:lang w:bidi="ar-IQ"/>
        </w:rPr>
        <w:t xml:space="preserve"> قال زرارة: فقلت</w:t>
      </w:r>
      <w:r w:rsidR="004B4257" w:rsidRPr="00714A89">
        <w:rPr>
          <w:rFonts w:hint="cs"/>
          <w:sz w:val="27"/>
          <w:rtl/>
          <w:lang w:bidi="ar-IQ"/>
        </w:rPr>
        <w:t>ُ</w:t>
      </w:r>
      <w:r w:rsidRPr="00714A89">
        <w:rPr>
          <w:sz w:val="27"/>
          <w:rtl/>
          <w:lang w:bidi="ar-IQ"/>
        </w:rPr>
        <w:t>: وأي</w:t>
      </w:r>
      <w:r w:rsidR="004B4257" w:rsidRPr="00714A89">
        <w:rPr>
          <w:rFonts w:hint="cs"/>
          <w:sz w:val="27"/>
          <w:rtl/>
          <w:lang w:bidi="ar-IQ"/>
        </w:rPr>
        <w:t>ّ</w:t>
      </w:r>
      <w:r w:rsidRPr="00714A89">
        <w:rPr>
          <w:sz w:val="27"/>
          <w:rtl/>
          <w:lang w:bidi="ar-IQ"/>
        </w:rPr>
        <w:t xml:space="preserve"> ش</w:t>
      </w:r>
      <w:r w:rsidRPr="00714A89">
        <w:rPr>
          <w:rFonts w:hint="cs"/>
          <w:sz w:val="27"/>
          <w:rtl/>
          <w:lang w:bidi="ar-IQ"/>
        </w:rPr>
        <w:t>يء</w:t>
      </w:r>
      <w:r w:rsidR="004B4257" w:rsidRPr="00714A89">
        <w:rPr>
          <w:rFonts w:hint="cs"/>
          <w:sz w:val="27"/>
          <w:rtl/>
          <w:lang w:bidi="ar-IQ"/>
        </w:rPr>
        <w:t>ٍ</w:t>
      </w:r>
      <w:r w:rsidRPr="00714A89">
        <w:rPr>
          <w:sz w:val="27"/>
          <w:rtl/>
          <w:lang w:bidi="ar-IQ"/>
        </w:rPr>
        <w:t xml:space="preserve"> من ذلك أفضل؟ فقال: الولاية أفضل</w:t>
      </w:r>
      <w:r w:rsidR="004B4257" w:rsidRPr="00714A89">
        <w:rPr>
          <w:rFonts w:hint="cs"/>
          <w:sz w:val="27"/>
          <w:rtl/>
          <w:lang w:bidi="ar-IQ"/>
        </w:rPr>
        <w:t>؛</w:t>
      </w:r>
      <w:r w:rsidRPr="00714A89">
        <w:rPr>
          <w:sz w:val="27"/>
          <w:rtl/>
          <w:lang w:bidi="ar-IQ"/>
        </w:rPr>
        <w:t xml:space="preserve"> ل</w:t>
      </w:r>
      <w:r w:rsidRPr="00714A89">
        <w:rPr>
          <w:rFonts w:hint="cs"/>
          <w:sz w:val="27"/>
          <w:rtl/>
          <w:lang w:bidi="ar-IQ"/>
        </w:rPr>
        <w:t>أ</w:t>
      </w:r>
      <w:r w:rsidRPr="00714A89">
        <w:rPr>
          <w:sz w:val="27"/>
          <w:rtl/>
          <w:lang w:bidi="ar-IQ"/>
        </w:rPr>
        <w:t>نها مفتاحهن</w:t>
      </w:r>
      <w:r w:rsidR="004B4257" w:rsidRPr="00714A89">
        <w:rPr>
          <w:rFonts w:hint="cs"/>
          <w:sz w:val="27"/>
          <w:rtl/>
          <w:lang w:bidi="ar-IQ"/>
        </w:rPr>
        <w:t>ّ،</w:t>
      </w:r>
      <w:r w:rsidRPr="00714A89">
        <w:rPr>
          <w:sz w:val="27"/>
          <w:rtl/>
          <w:lang w:bidi="ar-IQ"/>
        </w:rPr>
        <w:t xml:space="preserve"> والوالي هو</w:t>
      </w:r>
      <w:r w:rsidRPr="00714A89">
        <w:rPr>
          <w:rFonts w:hint="cs"/>
          <w:sz w:val="27"/>
          <w:rtl/>
          <w:lang w:bidi="ar-IQ"/>
        </w:rPr>
        <w:t xml:space="preserve"> </w:t>
      </w:r>
      <w:r w:rsidRPr="00714A89">
        <w:rPr>
          <w:sz w:val="27"/>
          <w:rtl/>
          <w:lang w:bidi="ar-IQ"/>
        </w:rPr>
        <w:t>الدليل عليهن</w:t>
      </w:r>
      <w:r w:rsidR="004B4257" w:rsidRPr="00714A89">
        <w:rPr>
          <w:rFonts w:hint="cs"/>
          <w:sz w:val="27"/>
          <w:rtl/>
          <w:lang w:bidi="ar-IQ"/>
        </w:rPr>
        <w:t>ّ.</w:t>
      </w:r>
      <w:r w:rsidRPr="00714A89">
        <w:rPr>
          <w:sz w:val="27"/>
          <w:rtl/>
          <w:lang w:bidi="ar-IQ"/>
        </w:rPr>
        <w:t xml:space="preserve"> قلت</w:t>
      </w:r>
      <w:r w:rsidR="004B4257" w:rsidRPr="00714A89">
        <w:rPr>
          <w:rFonts w:hint="cs"/>
          <w:sz w:val="27"/>
          <w:rtl/>
          <w:lang w:bidi="ar-IQ"/>
        </w:rPr>
        <w:t>ُ</w:t>
      </w:r>
      <w:r w:rsidRPr="00714A89">
        <w:rPr>
          <w:sz w:val="27"/>
          <w:rtl/>
          <w:lang w:bidi="ar-IQ"/>
        </w:rPr>
        <w:t>: ثم</w:t>
      </w:r>
      <w:r w:rsidR="004B4257" w:rsidRPr="00714A89">
        <w:rPr>
          <w:rFonts w:hint="cs"/>
          <w:sz w:val="27"/>
          <w:rtl/>
          <w:lang w:bidi="ar-IQ"/>
        </w:rPr>
        <w:t>ّ</w:t>
      </w:r>
      <w:r w:rsidRPr="00714A89">
        <w:rPr>
          <w:sz w:val="27"/>
          <w:rtl/>
          <w:lang w:bidi="ar-IQ"/>
        </w:rPr>
        <w:t xml:space="preserve"> الذي</w:t>
      </w:r>
      <w:r w:rsidRPr="00714A89">
        <w:rPr>
          <w:rFonts w:ascii="Traditional Arabic" w:hAnsi="Traditional Arabic"/>
          <w:sz w:val="27"/>
          <w:rtl/>
          <w:lang w:bidi="ar-IQ"/>
        </w:rPr>
        <w:t xml:space="preserve"> </w:t>
      </w:r>
      <w:r w:rsidRPr="00714A89">
        <w:rPr>
          <w:sz w:val="27"/>
          <w:rtl/>
          <w:lang w:bidi="ar-IQ"/>
        </w:rPr>
        <w:t>يلي ذلك في الفضل؟ فقال: الصلاة</w:t>
      </w:r>
      <w:r w:rsidR="004B4257" w:rsidRPr="00714A89">
        <w:rPr>
          <w:rFonts w:hint="cs"/>
          <w:sz w:val="27"/>
          <w:rtl/>
          <w:lang w:bidi="ar-IQ"/>
        </w:rPr>
        <w:t>؛</w:t>
      </w:r>
      <w:r w:rsidRPr="00714A89">
        <w:rPr>
          <w:sz w:val="27"/>
          <w:rtl/>
          <w:lang w:bidi="ar-IQ"/>
        </w:rPr>
        <w:t xml:space="preserve"> إن رسول الله</w:t>
      </w:r>
      <w:r w:rsidR="0047020B" w:rsidRPr="00714A89">
        <w:rPr>
          <w:rFonts w:ascii="Mosawi" w:hAnsi="Mosawi" w:cs="Mosawi"/>
          <w:szCs w:val="22"/>
          <w:rtl/>
        </w:rPr>
        <w:t>|</w:t>
      </w:r>
      <w:r w:rsidRPr="00714A89">
        <w:rPr>
          <w:sz w:val="27"/>
          <w:rtl/>
          <w:lang w:bidi="ar-IQ"/>
        </w:rPr>
        <w:t xml:space="preserve"> قال: الصلاة عمود دينكم</w:t>
      </w:r>
      <w:r w:rsidR="004B4257" w:rsidRPr="00714A89">
        <w:rPr>
          <w:rFonts w:hint="cs"/>
          <w:sz w:val="27"/>
          <w:rtl/>
          <w:lang w:bidi="ar-IQ"/>
        </w:rPr>
        <w:t>.</w:t>
      </w:r>
      <w:r w:rsidRPr="00714A89">
        <w:rPr>
          <w:sz w:val="27"/>
          <w:rtl/>
          <w:lang w:bidi="ar-IQ"/>
        </w:rPr>
        <w:t xml:space="preserve"> قال: قلت</w:t>
      </w:r>
      <w:r w:rsidR="004B4257" w:rsidRPr="00714A89">
        <w:rPr>
          <w:rFonts w:hint="cs"/>
          <w:sz w:val="27"/>
          <w:rtl/>
          <w:lang w:bidi="ar-IQ"/>
        </w:rPr>
        <w:t>ُ</w:t>
      </w:r>
      <w:r w:rsidRPr="00714A89">
        <w:rPr>
          <w:sz w:val="27"/>
          <w:rtl/>
          <w:lang w:bidi="ar-IQ"/>
        </w:rPr>
        <w:t>: ثم</w:t>
      </w:r>
      <w:r w:rsidR="004B4257" w:rsidRPr="00714A89">
        <w:rPr>
          <w:rFonts w:hint="cs"/>
          <w:sz w:val="27"/>
          <w:rtl/>
          <w:lang w:bidi="ar-IQ"/>
        </w:rPr>
        <w:t>ّ</w:t>
      </w:r>
      <w:r w:rsidRPr="00714A89">
        <w:rPr>
          <w:sz w:val="27"/>
          <w:rtl/>
          <w:lang w:bidi="ar-IQ"/>
        </w:rPr>
        <w:t xml:space="preserve"> الذي يليها في الفضل؟ قال: الزكاة</w:t>
      </w:r>
      <w:r w:rsidRPr="00714A89">
        <w:rPr>
          <w:rFonts w:hint="cs"/>
          <w:sz w:val="27"/>
          <w:rtl/>
          <w:lang w:bidi="ar-IQ"/>
        </w:rPr>
        <w:t>؛</w:t>
      </w:r>
      <w:r w:rsidRPr="00714A89">
        <w:rPr>
          <w:sz w:val="27"/>
          <w:rtl/>
          <w:lang w:bidi="ar-IQ"/>
        </w:rPr>
        <w:t xml:space="preserve"> ل</w:t>
      </w:r>
      <w:r w:rsidRPr="00714A89">
        <w:rPr>
          <w:rFonts w:hint="cs"/>
          <w:sz w:val="27"/>
          <w:rtl/>
          <w:lang w:bidi="ar-IQ"/>
        </w:rPr>
        <w:t>أ</w:t>
      </w:r>
      <w:r w:rsidRPr="00714A89">
        <w:rPr>
          <w:sz w:val="27"/>
          <w:rtl/>
          <w:lang w:bidi="ar-IQ"/>
        </w:rPr>
        <w:t>نه قرنها بها</w:t>
      </w:r>
      <w:r w:rsidR="004B4257" w:rsidRPr="00714A89">
        <w:rPr>
          <w:rFonts w:hint="cs"/>
          <w:sz w:val="27"/>
          <w:rtl/>
          <w:lang w:bidi="ar-IQ"/>
        </w:rPr>
        <w:t>،</w:t>
      </w:r>
      <w:r w:rsidRPr="00714A89">
        <w:rPr>
          <w:sz w:val="27"/>
          <w:rtl/>
          <w:lang w:bidi="ar-IQ"/>
        </w:rPr>
        <w:t xml:space="preserve"> وبدأ بالصلاة قبلها</w:t>
      </w:r>
      <w:r w:rsidR="004B4257" w:rsidRPr="00714A89">
        <w:rPr>
          <w:rFonts w:hint="cs"/>
          <w:sz w:val="27"/>
          <w:rtl/>
          <w:lang w:bidi="ar-IQ"/>
        </w:rPr>
        <w:t>؛</w:t>
      </w:r>
      <w:r w:rsidRPr="00714A89">
        <w:rPr>
          <w:sz w:val="27"/>
          <w:rtl/>
          <w:lang w:bidi="ar-IQ"/>
        </w:rPr>
        <w:t xml:space="preserve"> وقال رسول الله</w:t>
      </w:r>
      <w:r w:rsidR="0047020B" w:rsidRPr="00714A89">
        <w:rPr>
          <w:rFonts w:ascii="Mosawi" w:hAnsi="Mosawi" w:cs="Mosawi"/>
          <w:szCs w:val="22"/>
          <w:rtl/>
        </w:rPr>
        <w:t>|</w:t>
      </w:r>
      <w:r w:rsidRPr="00714A89">
        <w:rPr>
          <w:sz w:val="27"/>
          <w:rtl/>
          <w:lang w:bidi="ar-IQ"/>
        </w:rPr>
        <w:t>: الزكاة تذهب الذنوب.</w:t>
      </w:r>
      <w:r w:rsidRPr="00714A89">
        <w:rPr>
          <w:rFonts w:hint="cs"/>
          <w:sz w:val="27"/>
          <w:rtl/>
          <w:lang w:bidi="ar-IQ"/>
        </w:rPr>
        <w:t xml:space="preserve"> </w:t>
      </w:r>
      <w:r w:rsidRPr="00714A89">
        <w:rPr>
          <w:sz w:val="27"/>
          <w:rtl/>
          <w:lang w:bidi="ar-IQ"/>
        </w:rPr>
        <w:t>قلت</w:t>
      </w:r>
      <w:r w:rsidR="004B4257" w:rsidRPr="00714A89">
        <w:rPr>
          <w:rFonts w:hint="cs"/>
          <w:sz w:val="27"/>
          <w:rtl/>
          <w:lang w:bidi="ar-IQ"/>
        </w:rPr>
        <w:t>ُ</w:t>
      </w:r>
      <w:r w:rsidRPr="00714A89">
        <w:rPr>
          <w:sz w:val="27"/>
          <w:rtl/>
          <w:lang w:bidi="ar-IQ"/>
        </w:rPr>
        <w:t>: والذي يليها في الفضل؟ قال: الحج</w:t>
      </w:r>
      <w:r w:rsidR="004B4257" w:rsidRPr="00714A89">
        <w:rPr>
          <w:rFonts w:hint="cs"/>
          <w:sz w:val="27"/>
          <w:rtl/>
          <w:lang w:bidi="ar-IQ"/>
        </w:rPr>
        <w:t>ّ</w:t>
      </w:r>
      <w:r w:rsidRPr="00714A89">
        <w:rPr>
          <w:rFonts w:hint="cs"/>
          <w:sz w:val="27"/>
          <w:rtl/>
          <w:lang w:bidi="ar-IQ"/>
        </w:rPr>
        <w:t>،</w:t>
      </w:r>
      <w:r w:rsidRPr="00714A89">
        <w:rPr>
          <w:sz w:val="27"/>
          <w:rtl/>
          <w:lang w:bidi="ar-IQ"/>
        </w:rPr>
        <w:t xml:space="preserve"> قال الله عز</w:t>
      </w:r>
      <w:r w:rsidRPr="00714A89">
        <w:rPr>
          <w:rFonts w:hint="cs"/>
          <w:sz w:val="27"/>
          <w:rtl/>
          <w:lang w:bidi="ar-IQ"/>
        </w:rPr>
        <w:t>ّ</w:t>
      </w:r>
      <w:r w:rsidR="004B4257" w:rsidRPr="00714A89">
        <w:rPr>
          <w:rFonts w:hint="cs"/>
          <w:sz w:val="27"/>
          <w:rtl/>
          <w:lang w:bidi="ar-IQ"/>
        </w:rPr>
        <w:t>َ</w:t>
      </w:r>
      <w:r w:rsidRPr="00714A89">
        <w:rPr>
          <w:rFonts w:hint="cs"/>
          <w:sz w:val="27"/>
          <w:rtl/>
          <w:lang w:bidi="ar-IQ"/>
        </w:rPr>
        <w:t xml:space="preserve"> </w:t>
      </w:r>
      <w:r w:rsidRPr="00714A89">
        <w:rPr>
          <w:sz w:val="27"/>
          <w:rtl/>
          <w:lang w:bidi="ar-IQ"/>
        </w:rPr>
        <w:t>وجل</w:t>
      </w:r>
      <w:r w:rsidR="004B4257" w:rsidRPr="00714A89">
        <w:rPr>
          <w:rFonts w:hint="cs"/>
          <w:sz w:val="27"/>
          <w:rtl/>
          <w:lang w:bidi="ar-IQ"/>
        </w:rPr>
        <w:t>َّ</w:t>
      </w:r>
      <w:r w:rsidRPr="00714A89">
        <w:rPr>
          <w:sz w:val="27"/>
          <w:rtl/>
          <w:lang w:bidi="ar-IQ"/>
        </w:rPr>
        <w:t xml:space="preserve">: </w:t>
      </w:r>
      <w:r w:rsidRPr="00714A89">
        <w:rPr>
          <w:rFonts w:ascii="Mosawi" w:hAnsi="Mosawi" w:cs="Mosawi"/>
          <w:sz w:val="24"/>
          <w:szCs w:val="24"/>
          <w:rtl/>
        </w:rPr>
        <w:t>﴿</w:t>
      </w:r>
      <w:r w:rsidR="004B4257" w:rsidRPr="00714A89">
        <w:rPr>
          <w:b/>
          <w:bCs/>
          <w:sz w:val="27"/>
          <w:rtl/>
          <w:lang w:bidi="ar-IQ"/>
        </w:rPr>
        <w:t>وَلل</w:t>
      </w:r>
      <w:r w:rsidRPr="00714A89">
        <w:rPr>
          <w:b/>
          <w:bCs/>
          <w:sz w:val="27"/>
          <w:rtl/>
          <w:lang w:bidi="ar-IQ"/>
        </w:rPr>
        <w:t xml:space="preserve">هِ عَلَى النَّاسِ حِجُّ الْبَيْتِ </w:t>
      </w:r>
      <w:r w:rsidR="004B4257" w:rsidRPr="00714A89">
        <w:rPr>
          <w:b/>
          <w:bCs/>
          <w:sz w:val="27"/>
          <w:rtl/>
          <w:lang w:bidi="ar-IQ"/>
        </w:rPr>
        <w:t>مَنِ اسْتَطَاعَ إِلَيْهِ سَبِيل</w:t>
      </w:r>
      <w:r w:rsidRPr="00714A89">
        <w:rPr>
          <w:b/>
          <w:bCs/>
          <w:sz w:val="27"/>
          <w:rtl/>
          <w:lang w:bidi="ar-IQ"/>
        </w:rPr>
        <w:t>ا</w:t>
      </w:r>
      <w:r w:rsidR="004B4257" w:rsidRPr="00714A89">
        <w:rPr>
          <w:rFonts w:hint="cs"/>
          <w:b/>
          <w:bCs/>
          <w:sz w:val="27"/>
          <w:rtl/>
          <w:lang w:bidi="ar-IQ"/>
        </w:rPr>
        <w:t>ً</w:t>
      </w:r>
      <w:r w:rsidR="004B4257" w:rsidRPr="00714A89">
        <w:rPr>
          <w:b/>
          <w:bCs/>
          <w:sz w:val="27"/>
          <w:rtl/>
          <w:lang w:bidi="ar-IQ"/>
        </w:rPr>
        <w:t xml:space="preserve"> وَمَنْ كَفَرَ فَإِنَّ الل</w:t>
      </w:r>
      <w:r w:rsidRPr="00714A89">
        <w:rPr>
          <w:b/>
          <w:bCs/>
          <w:sz w:val="27"/>
          <w:rtl/>
          <w:lang w:bidi="ar-IQ"/>
        </w:rPr>
        <w:t>هَ غَنِيٌّ عَنِ الْعَالَمِينَ</w:t>
      </w:r>
      <w:r w:rsidRPr="00714A89">
        <w:rPr>
          <w:rFonts w:ascii="Mosawi" w:hAnsi="Mosawi" w:cs="Mosawi"/>
          <w:sz w:val="24"/>
          <w:szCs w:val="24"/>
          <w:rtl/>
        </w:rPr>
        <w:t>﴾</w:t>
      </w:r>
      <w:r w:rsidRPr="00714A89">
        <w:rPr>
          <w:rFonts w:hint="cs"/>
          <w:sz w:val="27"/>
          <w:rtl/>
        </w:rPr>
        <w:t xml:space="preserve"> (آل عمران: 97)</w:t>
      </w:r>
      <w:r w:rsidR="00713B67" w:rsidRPr="00714A89">
        <w:rPr>
          <w:rFonts w:hint="cs"/>
          <w:sz w:val="27"/>
          <w:rtl/>
          <w:lang w:bidi="ar-IQ"/>
        </w:rPr>
        <w:t>؛</w:t>
      </w:r>
      <w:r w:rsidRPr="00714A89">
        <w:rPr>
          <w:sz w:val="27"/>
          <w:rtl/>
          <w:lang w:bidi="ar-IQ"/>
        </w:rPr>
        <w:t xml:space="preserve"> وقال رسول الله</w:t>
      </w:r>
      <w:r w:rsidR="0047020B" w:rsidRPr="00714A89">
        <w:rPr>
          <w:rFonts w:ascii="Mosawi" w:hAnsi="Mosawi" w:cs="Mosawi"/>
          <w:szCs w:val="22"/>
          <w:rtl/>
        </w:rPr>
        <w:t>|</w:t>
      </w:r>
      <w:r w:rsidRPr="00714A89">
        <w:rPr>
          <w:sz w:val="27"/>
          <w:rtl/>
          <w:lang w:bidi="ar-IQ"/>
        </w:rPr>
        <w:t>: لحج</w:t>
      </w:r>
      <w:r w:rsidR="00713B67" w:rsidRPr="00714A89">
        <w:rPr>
          <w:rFonts w:hint="cs"/>
          <w:sz w:val="27"/>
          <w:rtl/>
          <w:lang w:bidi="ar-IQ"/>
        </w:rPr>
        <w:t>ّ</w:t>
      </w:r>
      <w:r w:rsidRPr="00714A89">
        <w:rPr>
          <w:sz w:val="27"/>
          <w:rtl/>
          <w:lang w:bidi="ar-IQ"/>
        </w:rPr>
        <w:t>ة مقبولة خ</w:t>
      </w:r>
      <w:r w:rsidRPr="00714A89">
        <w:rPr>
          <w:rFonts w:hint="cs"/>
          <w:sz w:val="27"/>
          <w:rtl/>
          <w:lang w:bidi="ar-IQ"/>
        </w:rPr>
        <w:t>ي</w:t>
      </w:r>
      <w:r w:rsidRPr="00714A89">
        <w:rPr>
          <w:sz w:val="27"/>
          <w:rtl/>
          <w:lang w:bidi="ar-IQ"/>
        </w:rPr>
        <w:t>ر</w:t>
      </w:r>
      <w:r w:rsidR="00713B67" w:rsidRPr="00714A89">
        <w:rPr>
          <w:rFonts w:hint="cs"/>
          <w:sz w:val="27"/>
          <w:rtl/>
          <w:lang w:bidi="ar-IQ"/>
        </w:rPr>
        <w:t>ٌ</w:t>
      </w:r>
      <w:r w:rsidRPr="00714A89">
        <w:rPr>
          <w:sz w:val="27"/>
          <w:rtl/>
          <w:lang w:bidi="ar-IQ"/>
        </w:rPr>
        <w:t xml:space="preserve"> من عشرين صلاة نافلة</w:t>
      </w:r>
      <w:r w:rsidRPr="00714A89">
        <w:rPr>
          <w:rFonts w:hint="cs"/>
          <w:sz w:val="27"/>
          <w:rtl/>
          <w:lang w:bidi="ar-IQ"/>
        </w:rPr>
        <w:t>،</w:t>
      </w:r>
      <w:r w:rsidRPr="00714A89">
        <w:rPr>
          <w:sz w:val="27"/>
          <w:rtl/>
          <w:lang w:bidi="ar-IQ"/>
        </w:rPr>
        <w:t xml:space="preserve"> وم</w:t>
      </w:r>
      <w:r w:rsidR="00713B67" w:rsidRPr="00714A89">
        <w:rPr>
          <w:rFonts w:hint="cs"/>
          <w:sz w:val="27"/>
          <w:rtl/>
          <w:lang w:bidi="ar-IQ"/>
        </w:rPr>
        <w:t>َ</w:t>
      </w:r>
      <w:r w:rsidRPr="00714A89">
        <w:rPr>
          <w:sz w:val="27"/>
          <w:rtl/>
          <w:lang w:bidi="ar-IQ"/>
        </w:rPr>
        <w:t>ن</w:t>
      </w:r>
      <w:r w:rsidR="00713B67" w:rsidRPr="00714A89">
        <w:rPr>
          <w:rFonts w:hint="cs"/>
          <w:sz w:val="27"/>
          <w:rtl/>
          <w:lang w:bidi="ar-IQ"/>
        </w:rPr>
        <w:t>ْ</w:t>
      </w:r>
      <w:r w:rsidRPr="00714A89">
        <w:rPr>
          <w:sz w:val="27"/>
          <w:rtl/>
          <w:lang w:bidi="ar-IQ"/>
        </w:rPr>
        <w:t xml:space="preserve"> طاف بهذا البيت طوافا</w:t>
      </w:r>
      <w:r w:rsidRPr="00714A89">
        <w:rPr>
          <w:rFonts w:hint="cs"/>
          <w:sz w:val="27"/>
          <w:rtl/>
          <w:lang w:bidi="ar-IQ"/>
        </w:rPr>
        <w:t>ً</w:t>
      </w:r>
      <w:r w:rsidR="00713B67" w:rsidRPr="00714A89">
        <w:rPr>
          <w:rFonts w:hint="cs"/>
          <w:sz w:val="27"/>
          <w:rtl/>
          <w:lang w:bidi="ar-IQ"/>
        </w:rPr>
        <w:t>،</w:t>
      </w:r>
      <w:r w:rsidRPr="00714A89">
        <w:rPr>
          <w:sz w:val="27"/>
          <w:rtl/>
          <w:lang w:bidi="ar-IQ"/>
        </w:rPr>
        <w:t xml:space="preserve"> أحصى فيه </w:t>
      </w:r>
      <w:r w:rsidRPr="00714A89">
        <w:rPr>
          <w:rFonts w:hint="cs"/>
          <w:sz w:val="27"/>
          <w:rtl/>
          <w:lang w:bidi="ar-IQ"/>
        </w:rPr>
        <w:t>أ</w:t>
      </w:r>
      <w:r w:rsidRPr="00714A89">
        <w:rPr>
          <w:sz w:val="27"/>
          <w:rtl/>
          <w:lang w:bidi="ar-IQ"/>
        </w:rPr>
        <w:t>سبوعه وأحسن ركعت</w:t>
      </w:r>
      <w:r w:rsidR="00713B67" w:rsidRPr="00714A89">
        <w:rPr>
          <w:rFonts w:hint="cs"/>
          <w:sz w:val="27"/>
          <w:rtl/>
          <w:lang w:bidi="ar-IQ"/>
        </w:rPr>
        <w:t>َ</w:t>
      </w:r>
      <w:r w:rsidRPr="00714A89">
        <w:rPr>
          <w:sz w:val="27"/>
          <w:rtl/>
          <w:lang w:bidi="ar-IQ"/>
        </w:rPr>
        <w:t>ي</w:t>
      </w:r>
      <w:r w:rsidR="00713B67" w:rsidRPr="00714A89">
        <w:rPr>
          <w:rFonts w:hint="cs"/>
          <w:sz w:val="27"/>
          <w:rtl/>
          <w:lang w:bidi="ar-IQ"/>
        </w:rPr>
        <w:t>ْ</w:t>
      </w:r>
      <w:r w:rsidRPr="00714A89">
        <w:rPr>
          <w:sz w:val="27"/>
          <w:rtl/>
          <w:lang w:bidi="ar-IQ"/>
        </w:rPr>
        <w:t>ه</w:t>
      </w:r>
      <w:r w:rsidRPr="00714A89">
        <w:rPr>
          <w:rFonts w:hint="cs"/>
          <w:sz w:val="27"/>
          <w:rtl/>
          <w:lang w:bidi="ar-IQ"/>
        </w:rPr>
        <w:t>،</w:t>
      </w:r>
      <w:r w:rsidRPr="00714A89">
        <w:rPr>
          <w:sz w:val="27"/>
          <w:rtl/>
          <w:lang w:bidi="ar-IQ"/>
        </w:rPr>
        <w:t xml:space="preserve"> غفر الله له</w:t>
      </w:r>
      <w:r w:rsidR="00713B67" w:rsidRPr="00714A89">
        <w:rPr>
          <w:rFonts w:hint="cs"/>
          <w:sz w:val="27"/>
          <w:rtl/>
          <w:lang w:bidi="ar-IQ"/>
        </w:rPr>
        <w:t>؛</w:t>
      </w:r>
      <w:r w:rsidRPr="00714A89">
        <w:rPr>
          <w:sz w:val="27"/>
          <w:rtl/>
          <w:lang w:bidi="ar-IQ"/>
        </w:rPr>
        <w:t xml:space="preserve"> وقال في يوم عرفة وي</w:t>
      </w:r>
      <w:r w:rsidRPr="00714A89">
        <w:rPr>
          <w:rFonts w:hint="cs"/>
          <w:sz w:val="27"/>
          <w:rtl/>
          <w:lang w:bidi="ar-IQ"/>
        </w:rPr>
        <w:t>و</w:t>
      </w:r>
      <w:r w:rsidRPr="00714A89">
        <w:rPr>
          <w:sz w:val="27"/>
          <w:rtl/>
          <w:lang w:bidi="ar-IQ"/>
        </w:rPr>
        <w:t>م المزدلفة ما قال</w:t>
      </w:r>
      <w:r w:rsidR="00713B67" w:rsidRPr="00714A89">
        <w:rPr>
          <w:rFonts w:hint="cs"/>
          <w:sz w:val="27"/>
          <w:rtl/>
          <w:lang w:bidi="ar-IQ"/>
        </w:rPr>
        <w:t>.</w:t>
      </w:r>
      <w:r w:rsidRPr="00714A89">
        <w:rPr>
          <w:sz w:val="27"/>
          <w:rtl/>
          <w:lang w:bidi="ar-IQ"/>
        </w:rPr>
        <w:t xml:space="preserve"> قلت</w:t>
      </w:r>
      <w:r w:rsidR="00713B67" w:rsidRPr="00714A89">
        <w:rPr>
          <w:rFonts w:hint="cs"/>
          <w:sz w:val="27"/>
          <w:rtl/>
          <w:lang w:bidi="ar-IQ"/>
        </w:rPr>
        <w:t>ُ</w:t>
      </w:r>
      <w:r w:rsidRPr="00714A89">
        <w:rPr>
          <w:sz w:val="27"/>
          <w:rtl/>
          <w:lang w:bidi="ar-IQ"/>
        </w:rPr>
        <w:t>: فماذا يتبعه؟ قال: الصوم</w:t>
      </w:r>
      <w:r w:rsidRPr="00714A89">
        <w:rPr>
          <w:rFonts w:hint="cs"/>
          <w:sz w:val="27"/>
          <w:rtl/>
          <w:lang w:bidi="ar-IQ"/>
        </w:rPr>
        <w:t>.</w:t>
      </w:r>
      <w:r w:rsidRPr="00714A89">
        <w:rPr>
          <w:sz w:val="27"/>
          <w:rtl/>
          <w:lang w:bidi="ar-IQ"/>
        </w:rPr>
        <w:t xml:space="preserve"> قلت</w:t>
      </w:r>
      <w:r w:rsidR="00713B67" w:rsidRPr="00714A89">
        <w:rPr>
          <w:rFonts w:hint="cs"/>
          <w:sz w:val="27"/>
          <w:rtl/>
          <w:lang w:bidi="ar-IQ"/>
        </w:rPr>
        <w:t>ُ</w:t>
      </w:r>
      <w:r w:rsidRPr="00714A89">
        <w:rPr>
          <w:sz w:val="27"/>
          <w:rtl/>
          <w:lang w:bidi="ar-IQ"/>
        </w:rPr>
        <w:t>: وما بال الصوم صار آخر ذلك أجمع؟ قال: قال رسول الله</w:t>
      </w:r>
      <w:r w:rsidR="0047020B" w:rsidRPr="00714A89">
        <w:rPr>
          <w:rFonts w:ascii="Mosawi" w:hAnsi="Mosawi" w:cs="Mosawi"/>
          <w:szCs w:val="22"/>
          <w:rtl/>
        </w:rPr>
        <w:t>|</w:t>
      </w:r>
      <w:r w:rsidRPr="00714A89">
        <w:rPr>
          <w:rFonts w:hint="cs"/>
          <w:sz w:val="27"/>
          <w:rtl/>
          <w:lang w:bidi="ar-IQ"/>
        </w:rPr>
        <w:t>:</w:t>
      </w:r>
      <w:r w:rsidRPr="00714A89">
        <w:rPr>
          <w:sz w:val="27"/>
          <w:rtl/>
          <w:lang w:bidi="ar-IQ"/>
        </w:rPr>
        <w:t xml:space="preserve"> الصوم ج</w:t>
      </w:r>
      <w:r w:rsidR="00713B67" w:rsidRPr="00714A89">
        <w:rPr>
          <w:rFonts w:hint="cs"/>
          <w:sz w:val="27"/>
          <w:rtl/>
          <w:lang w:bidi="ar-IQ"/>
        </w:rPr>
        <w:t>ُ</w:t>
      </w:r>
      <w:r w:rsidRPr="00714A89">
        <w:rPr>
          <w:sz w:val="27"/>
          <w:rtl/>
          <w:lang w:bidi="ar-IQ"/>
        </w:rPr>
        <w:t>ن</w:t>
      </w:r>
      <w:r w:rsidR="00713B67" w:rsidRPr="00714A89">
        <w:rPr>
          <w:rFonts w:hint="cs"/>
          <w:sz w:val="27"/>
          <w:rtl/>
          <w:lang w:bidi="ar-IQ"/>
        </w:rPr>
        <w:t>ّ</w:t>
      </w:r>
      <w:r w:rsidRPr="00714A89">
        <w:rPr>
          <w:sz w:val="27"/>
          <w:rtl/>
          <w:lang w:bidi="ar-IQ"/>
        </w:rPr>
        <w:t>ة</w:t>
      </w:r>
      <w:r w:rsidR="00713B67" w:rsidRPr="00714A89">
        <w:rPr>
          <w:rFonts w:hint="cs"/>
          <w:sz w:val="27"/>
          <w:rtl/>
          <w:lang w:bidi="ar-IQ"/>
        </w:rPr>
        <w:t>ٌ</w:t>
      </w:r>
      <w:r w:rsidRPr="00714A89">
        <w:rPr>
          <w:sz w:val="27"/>
          <w:rtl/>
          <w:lang w:bidi="ar-IQ"/>
        </w:rPr>
        <w:t xml:space="preserve"> من النار</w:t>
      </w:r>
      <w:r w:rsidR="00713B67" w:rsidRPr="00714A89">
        <w:rPr>
          <w:rFonts w:hint="cs"/>
          <w:sz w:val="27"/>
          <w:rtl/>
          <w:lang w:bidi="ar-IQ"/>
        </w:rPr>
        <w:t>.</w:t>
      </w:r>
      <w:r w:rsidRPr="00714A89">
        <w:rPr>
          <w:sz w:val="27"/>
          <w:rtl/>
          <w:lang w:bidi="ar-IQ"/>
        </w:rPr>
        <w:t xml:space="preserve"> قال: ثم</w:t>
      </w:r>
      <w:r w:rsidR="00713B67" w:rsidRPr="00714A89">
        <w:rPr>
          <w:rFonts w:hint="cs"/>
          <w:sz w:val="27"/>
          <w:rtl/>
          <w:lang w:bidi="ar-IQ"/>
        </w:rPr>
        <w:t>ّ</w:t>
      </w:r>
      <w:r w:rsidRPr="00714A89">
        <w:rPr>
          <w:sz w:val="27"/>
          <w:rtl/>
          <w:lang w:bidi="ar-IQ"/>
        </w:rPr>
        <w:t xml:space="preserve"> قال: إن أفضل ال</w:t>
      </w:r>
      <w:r w:rsidRPr="00714A89">
        <w:rPr>
          <w:rFonts w:hint="cs"/>
          <w:sz w:val="27"/>
          <w:rtl/>
          <w:lang w:bidi="ar-IQ"/>
        </w:rPr>
        <w:t>أ</w:t>
      </w:r>
      <w:r w:rsidRPr="00714A89">
        <w:rPr>
          <w:sz w:val="27"/>
          <w:rtl/>
          <w:lang w:bidi="ar-IQ"/>
        </w:rPr>
        <w:t>شياء ما إذا فاتك لم تكن منه توبة دون أن ترجع إليه فتؤد</w:t>
      </w:r>
      <w:r w:rsidR="00713B67" w:rsidRPr="00714A89">
        <w:rPr>
          <w:rFonts w:hint="cs"/>
          <w:sz w:val="27"/>
          <w:rtl/>
          <w:lang w:bidi="ar-IQ"/>
        </w:rPr>
        <w:t>ّ</w:t>
      </w:r>
      <w:r w:rsidRPr="00714A89">
        <w:rPr>
          <w:sz w:val="27"/>
          <w:rtl/>
          <w:lang w:bidi="ar-IQ"/>
        </w:rPr>
        <w:t>يه بعينه</w:t>
      </w:r>
      <w:r w:rsidR="00713B67" w:rsidRPr="00714A89">
        <w:rPr>
          <w:rFonts w:hint="cs"/>
          <w:sz w:val="27"/>
          <w:rtl/>
          <w:lang w:bidi="ar-IQ"/>
        </w:rPr>
        <w:t>.</w:t>
      </w:r>
      <w:r w:rsidRPr="00714A89">
        <w:rPr>
          <w:sz w:val="27"/>
          <w:rtl/>
          <w:lang w:bidi="ar-IQ"/>
        </w:rPr>
        <w:t xml:space="preserve"> إن الصلاة والزكاة والحج</w:t>
      </w:r>
      <w:r w:rsidR="00713B67" w:rsidRPr="00714A89">
        <w:rPr>
          <w:rFonts w:hint="cs"/>
          <w:sz w:val="27"/>
          <w:rtl/>
          <w:lang w:bidi="ar-IQ"/>
        </w:rPr>
        <w:t>ّ</w:t>
      </w:r>
      <w:r w:rsidRPr="00714A89">
        <w:rPr>
          <w:sz w:val="27"/>
          <w:rtl/>
          <w:lang w:bidi="ar-IQ"/>
        </w:rPr>
        <w:t xml:space="preserve"> والولاية ليس يقع ش</w:t>
      </w:r>
      <w:r w:rsidRPr="00714A89">
        <w:rPr>
          <w:rFonts w:hint="cs"/>
          <w:sz w:val="27"/>
          <w:rtl/>
          <w:lang w:bidi="ar-IQ"/>
        </w:rPr>
        <w:t>يء</w:t>
      </w:r>
      <w:r w:rsidR="00713B67" w:rsidRPr="00714A89">
        <w:rPr>
          <w:rFonts w:hint="cs"/>
          <w:sz w:val="27"/>
          <w:rtl/>
          <w:lang w:bidi="ar-IQ"/>
        </w:rPr>
        <w:t>ٌ</w:t>
      </w:r>
      <w:r w:rsidRPr="00714A89">
        <w:rPr>
          <w:sz w:val="27"/>
          <w:rtl/>
          <w:lang w:bidi="ar-IQ"/>
        </w:rPr>
        <w:t xml:space="preserve"> مكانها دون أدائها</w:t>
      </w:r>
      <w:r w:rsidR="00713B67" w:rsidRPr="00714A89">
        <w:rPr>
          <w:rFonts w:hint="cs"/>
          <w:sz w:val="27"/>
          <w:rtl/>
          <w:lang w:bidi="ar-IQ"/>
        </w:rPr>
        <w:t xml:space="preserve">. </w:t>
      </w:r>
      <w:r w:rsidRPr="00714A89">
        <w:rPr>
          <w:sz w:val="27"/>
          <w:rtl/>
          <w:lang w:bidi="ar-IQ"/>
        </w:rPr>
        <w:t>وإن الصوم إذا فاتك أو قص</w:t>
      </w:r>
      <w:r w:rsidR="00713B67" w:rsidRPr="00714A89">
        <w:rPr>
          <w:rFonts w:hint="cs"/>
          <w:sz w:val="27"/>
          <w:rtl/>
          <w:lang w:bidi="ar-IQ"/>
        </w:rPr>
        <w:t>ّ</w:t>
      </w:r>
      <w:r w:rsidRPr="00714A89">
        <w:rPr>
          <w:sz w:val="27"/>
          <w:rtl/>
          <w:lang w:bidi="ar-IQ"/>
        </w:rPr>
        <w:t>رت أو سافرت فيه أد</w:t>
      </w:r>
      <w:r w:rsidR="00713B67" w:rsidRPr="00714A89">
        <w:rPr>
          <w:rFonts w:hint="cs"/>
          <w:sz w:val="27"/>
          <w:rtl/>
          <w:lang w:bidi="ar-IQ"/>
        </w:rPr>
        <w:t>َّ</w:t>
      </w:r>
      <w:r w:rsidRPr="00714A89">
        <w:rPr>
          <w:sz w:val="27"/>
          <w:rtl/>
          <w:lang w:bidi="ar-IQ"/>
        </w:rPr>
        <w:t>يت مكانه أياما</w:t>
      </w:r>
      <w:r w:rsidRPr="00714A89">
        <w:rPr>
          <w:rFonts w:hint="cs"/>
          <w:sz w:val="27"/>
          <w:rtl/>
          <w:lang w:bidi="ar-IQ"/>
        </w:rPr>
        <w:t>ً</w:t>
      </w:r>
      <w:r w:rsidRPr="00714A89">
        <w:rPr>
          <w:sz w:val="27"/>
          <w:rtl/>
          <w:lang w:bidi="ar-IQ"/>
        </w:rPr>
        <w:t xml:space="preserve"> غيرها</w:t>
      </w:r>
      <w:r w:rsidR="00713B67" w:rsidRPr="00714A89">
        <w:rPr>
          <w:rFonts w:hint="cs"/>
          <w:sz w:val="27"/>
          <w:rtl/>
          <w:lang w:bidi="ar-IQ"/>
        </w:rPr>
        <w:t>،</w:t>
      </w:r>
      <w:r w:rsidRPr="00714A89">
        <w:rPr>
          <w:sz w:val="27"/>
          <w:rtl/>
          <w:lang w:bidi="ar-IQ"/>
        </w:rPr>
        <w:t xml:space="preserve"> وجزي</w:t>
      </w:r>
      <w:r w:rsidR="00713B67" w:rsidRPr="00714A89">
        <w:rPr>
          <w:rFonts w:hint="cs"/>
          <w:sz w:val="27"/>
          <w:rtl/>
          <w:lang w:bidi="ar-IQ"/>
        </w:rPr>
        <w:t>ْ</w:t>
      </w:r>
      <w:r w:rsidRPr="00714A89">
        <w:rPr>
          <w:sz w:val="27"/>
          <w:rtl/>
          <w:lang w:bidi="ar-IQ"/>
        </w:rPr>
        <w:t>ت</w:t>
      </w:r>
      <w:r w:rsidR="00713B67" w:rsidRPr="00714A89">
        <w:rPr>
          <w:rFonts w:hint="cs"/>
          <w:sz w:val="27"/>
          <w:rtl/>
          <w:lang w:bidi="ar-IQ"/>
        </w:rPr>
        <w:t>َ</w:t>
      </w:r>
      <w:r w:rsidRPr="00714A89">
        <w:rPr>
          <w:sz w:val="27"/>
          <w:rtl/>
          <w:lang w:bidi="ar-IQ"/>
        </w:rPr>
        <w:t xml:space="preserve"> ذلك الذنب بصدقة</w:t>
      </w:r>
      <w:r w:rsidR="00713B67" w:rsidRPr="00714A89">
        <w:rPr>
          <w:rFonts w:hint="cs"/>
          <w:sz w:val="27"/>
          <w:rtl/>
          <w:lang w:bidi="ar-IQ"/>
        </w:rPr>
        <w:t>ٍ</w:t>
      </w:r>
      <w:r w:rsidRPr="00714A89">
        <w:rPr>
          <w:sz w:val="27"/>
          <w:rtl/>
          <w:lang w:bidi="ar-IQ"/>
        </w:rPr>
        <w:t xml:space="preserve"> ولا قضاء عليك</w:t>
      </w:r>
      <w:r w:rsidR="00713B67" w:rsidRPr="00714A89">
        <w:rPr>
          <w:rFonts w:hint="cs"/>
          <w:sz w:val="27"/>
          <w:rtl/>
          <w:lang w:bidi="ar-IQ"/>
        </w:rPr>
        <w:t>.</w:t>
      </w:r>
      <w:r w:rsidRPr="00714A89">
        <w:rPr>
          <w:sz w:val="27"/>
          <w:rtl/>
          <w:lang w:bidi="ar-IQ"/>
        </w:rPr>
        <w:t xml:space="preserve"> وليس من تلك ال</w:t>
      </w:r>
      <w:r w:rsidRPr="00714A89">
        <w:rPr>
          <w:rFonts w:hint="cs"/>
          <w:sz w:val="27"/>
          <w:rtl/>
          <w:lang w:bidi="ar-IQ"/>
        </w:rPr>
        <w:t>أ</w:t>
      </w:r>
      <w:r w:rsidRPr="00714A89">
        <w:rPr>
          <w:sz w:val="27"/>
          <w:rtl/>
          <w:lang w:bidi="ar-IQ"/>
        </w:rPr>
        <w:t>ربعة ش</w:t>
      </w:r>
      <w:r w:rsidRPr="00714A89">
        <w:rPr>
          <w:rFonts w:hint="cs"/>
          <w:sz w:val="27"/>
          <w:rtl/>
          <w:lang w:bidi="ar-IQ"/>
        </w:rPr>
        <w:t>يء</w:t>
      </w:r>
      <w:r w:rsidR="00713B67" w:rsidRPr="00714A89">
        <w:rPr>
          <w:rFonts w:hint="cs"/>
          <w:sz w:val="27"/>
          <w:rtl/>
          <w:lang w:bidi="ar-IQ"/>
        </w:rPr>
        <w:t>ٌ</w:t>
      </w:r>
      <w:r w:rsidRPr="00714A89">
        <w:rPr>
          <w:sz w:val="27"/>
          <w:rtl/>
          <w:lang w:bidi="ar-IQ"/>
        </w:rPr>
        <w:t xml:space="preserve"> يجزيك مكانه غيره</w:t>
      </w:r>
      <w:r w:rsidR="00713B67" w:rsidRPr="00714A89">
        <w:rPr>
          <w:rFonts w:hint="cs"/>
          <w:sz w:val="27"/>
          <w:rtl/>
          <w:lang w:bidi="ar-IQ"/>
        </w:rPr>
        <w:t>.</w:t>
      </w:r>
      <w:r w:rsidRPr="00714A89">
        <w:rPr>
          <w:sz w:val="27"/>
          <w:rtl/>
          <w:lang w:bidi="ar-IQ"/>
        </w:rPr>
        <w:t xml:space="preserve"> قال: ثم</w:t>
      </w:r>
      <w:r w:rsidR="00713B67" w:rsidRPr="00714A89">
        <w:rPr>
          <w:rFonts w:hint="cs"/>
          <w:sz w:val="27"/>
          <w:rtl/>
          <w:lang w:bidi="ar-IQ"/>
        </w:rPr>
        <w:t>ّ</w:t>
      </w:r>
      <w:r w:rsidRPr="00714A89">
        <w:rPr>
          <w:sz w:val="27"/>
          <w:rtl/>
          <w:lang w:bidi="ar-IQ"/>
        </w:rPr>
        <w:t xml:space="preserve"> قال</w:t>
      </w:r>
      <w:r w:rsidR="00713B67" w:rsidRPr="00714A89">
        <w:rPr>
          <w:rFonts w:hint="cs"/>
          <w:sz w:val="27"/>
          <w:rtl/>
          <w:lang w:bidi="ar-IQ"/>
        </w:rPr>
        <w:t>:</w:t>
      </w:r>
      <w:r w:rsidRPr="00714A89">
        <w:rPr>
          <w:sz w:val="27"/>
          <w:rtl/>
          <w:lang w:bidi="ar-IQ"/>
        </w:rPr>
        <w:t xml:space="preserve"> ذ</w:t>
      </w:r>
      <w:r w:rsidR="005214BF" w:rsidRPr="00714A89">
        <w:rPr>
          <w:rFonts w:hint="cs"/>
          <w:sz w:val="27"/>
          <w:rtl/>
          <w:lang w:bidi="ar-IQ"/>
        </w:rPr>
        <w:t>َ</w:t>
      </w:r>
      <w:r w:rsidRPr="00714A89">
        <w:rPr>
          <w:sz w:val="27"/>
          <w:rtl/>
          <w:lang w:bidi="ar-IQ"/>
        </w:rPr>
        <w:t>ر</w:t>
      </w:r>
      <w:r w:rsidR="005214BF" w:rsidRPr="00714A89">
        <w:rPr>
          <w:rFonts w:hint="cs"/>
          <w:sz w:val="27"/>
          <w:rtl/>
          <w:lang w:bidi="ar-IQ"/>
        </w:rPr>
        <w:t>ْ</w:t>
      </w:r>
      <w:r w:rsidRPr="00714A89">
        <w:rPr>
          <w:sz w:val="27"/>
          <w:rtl/>
          <w:lang w:bidi="ar-IQ"/>
        </w:rPr>
        <w:t>وة ال</w:t>
      </w:r>
      <w:r w:rsidRPr="00714A89">
        <w:rPr>
          <w:rFonts w:hint="cs"/>
          <w:sz w:val="27"/>
          <w:rtl/>
          <w:lang w:bidi="ar-IQ"/>
        </w:rPr>
        <w:t>أ</w:t>
      </w:r>
      <w:r w:rsidRPr="00714A89">
        <w:rPr>
          <w:sz w:val="27"/>
          <w:rtl/>
          <w:lang w:bidi="ar-IQ"/>
        </w:rPr>
        <w:t>مر وسنامه ومفتاحه وباب ال</w:t>
      </w:r>
      <w:r w:rsidRPr="00714A89">
        <w:rPr>
          <w:rFonts w:hint="cs"/>
          <w:sz w:val="27"/>
          <w:rtl/>
          <w:lang w:bidi="ar-IQ"/>
        </w:rPr>
        <w:t>أ</w:t>
      </w:r>
      <w:r w:rsidRPr="00714A89">
        <w:rPr>
          <w:sz w:val="27"/>
          <w:rtl/>
          <w:lang w:bidi="ar-IQ"/>
        </w:rPr>
        <w:t>شياء ورضا الرحمن الطاعة لل</w:t>
      </w:r>
      <w:r w:rsidRPr="00714A89">
        <w:rPr>
          <w:rFonts w:hint="cs"/>
          <w:sz w:val="27"/>
          <w:rtl/>
          <w:lang w:bidi="ar-IQ"/>
        </w:rPr>
        <w:t>إ</w:t>
      </w:r>
      <w:r w:rsidRPr="00714A89">
        <w:rPr>
          <w:sz w:val="27"/>
          <w:rtl/>
          <w:lang w:bidi="ar-IQ"/>
        </w:rPr>
        <w:t>مام بعد معرفته</w:t>
      </w:r>
      <w:r w:rsidR="00713B67" w:rsidRPr="00714A89">
        <w:rPr>
          <w:rFonts w:hint="cs"/>
          <w:sz w:val="27"/>
          <w:rtl/>
          <w:lang w:bidi="ar-IQ"/>
        </w:rPr>
        <w:t>.</w:t>
      </w:r>
      <w:r w:rsidRPr="00714A89">
        <w:rPr>
          <w:sz w:val="27"/>
          <w:rtl/>
          <w:lang w:bidi="ar-IQ"/>
        </w:rPr>
        <w:t xml:space="preserve"> إن الله</w:t>
      </w:r>
      <w:r w:rsidRPr="00714A89">
        <w:rPr>
          <w:rFonts w:hint="cs"/>
          <w:sz w:val="27"/>
          <w:rtl/>
          <w:lang w:bidi="ar-IQ"/>
        </w:rPr>
        <w:t xml:space="preserve"> ـ</w:t>
      </w:r>
      <w:r w:rsidRPr="00714A89">
        <w:rPr>
          <w:sz w:val="27"/>
          <w:rtl/>
          <w:lang w:bidi="ar-IQ"/>
        </w:rPr>
        <w:t xml:space="preserve"> عز</w:t>
      </w:r>
      <w:r w:rsidRPr="00714A89">
        <w:rPr>
          <w:rFonts w:hint="cs"/>
          <w:sz w:val="27"/>
          <w:rtl/>
          <w:lang w:bidi="ar-IQ"/>
        </w:rPr>
        <w:t>ّ</w:t>
      </w:r>
      <w:r w:rsidR="00713B67" w:rsidRPr="00714A89">
        <w:rPr>
          <w:rFonts w:hint="cs"/>
          <w:sz w:val="27"/>
          <w:rtl/>
          <w:lang w:bidi="ar-IQ"/>
        </w:rPr>
        <w:t>َ</w:t>
      </w:r>
      <w:r w:rsidRPr="00714A89">
        <w:rPr>
          <w:rFonts w:hint="cs"/>
          <w:sz w:val="27"/>
          <w:rtl/>
          <w:lang w:bidi="ar-IQ"/>
        </w:rPr>
        <w:t xml:space="preserve"> </w:t>
      </w:r>
      <w:r w:rsidRPr="00714A89">
        <w:rPr>
          <w:sz w:val="27"/>
          <w:rtl/>
          <w:lang w:bidi="ar-IQ"/>
        </w:rPr>
        <w:t>وجل</w:t>
      </w:r>
      <w:r w:rsidR="00713B67" w:rsidRPr="00714A89">
        <w:rPr>
          <w:rFonts w:hint="cs"/>
          <w:sz w:val="27"/>
          <w:rtl/>
          <w:lang w:bidi="ar-IQ"/>
        </w:rPr>
        <w:t>َّ</w:t>
      </w:r>
      <w:r w:rsidRPr="00714A89">
        <w:rPr>
          <w:rFonts w:hint="cs"/>
          <w:sz w:val="27"/>
          <w:rtl/>
          <w:lang w:bidi="ar-IQ"/>
        </w:rPr>
        <w:t xml:space="preserve"> ـ</w:t>
      </w:r>
      <w:r w:rsidRPr="00714A89">
        <w:rPr>
          <w:sz w:val="27"/>
          <w:rtl/>
          <w:lang w:bidi="ar-IQ"/>
        </w:rPr>
        <w:t xml:space="preserve"> يقول: </w:t>
      </w:r>
      <w:r w:rsidRPr="00714A89">
        <w:rPr>
          <w:rFonts w:ascii="Mosawi" w:hAnsi="Mosawi" w:cs="Mosawi"/>
          <w:sz w:val="24"/>
          <w:szCs w:val="24"/>
          <w:rtl/>
        </w:rPr>
        <w:t>﴿</w:t>
      </w:r>
      <w:r w:rsidRPr="00714A89">
        <w:rPr>
          <w:b/>
          <w:bCs/>
          <w:sz w:val="27"/>
          <w:rtl/>
          <w:lang w:bidi="ar-IQ"/>
        </w:rPr>
        <w:t>مَنْ يُطِعِ</w:t>
      </w:r>
      <w:r w:rsidR="00713B67" w:rsidRPr="00714A89">
        <w:rPr>
          <w:b/>
          <w:bCs/>
          <w:sz w:val="27"/>
          <w:rtl/>
          <w:lang w:bidi="ar-IQ"/>
        </w:rPr>
        <w:t xml:space="preserve"> الرَّسُولَ فَقَدْ أَطَاعَ الل</w:t>
      </w:r>
      <w:r w:rsidRPr="00714A89">
        <w:rPr>
          <w:b/>
          <w:bCs/>
          <w:sz w:val="27"/>
          <w:rtl/>
          <w:lang w:bidi="ar-IQ"/>
        </w:rPr>
        <w:t xml:space="preserve">هَ وَمَنْ تَوَلَّى فَمَا </w:t>
      </w:r>
      <w:r w:rsidR="00713B67" w:rsidRPr="00714A89">
        <w:rPr>
          <w:b/>
          <w:bCs/>
          <w:sz w:val="27"/>
          <w:rtl/>
          <w:lang w:bidi="ar-IQ"/>
        </w:rPr>
        <w:t>أَرْسَلْنَاكَ عَلَيْهِمْ حَفِيظ</w:t>
      </w:r>
      <w:r w:rsidRPr="00714A89">
        <w:rPr>
          <w:b/>
          <w:bCs/>
          <w:sz w:val="27"/>
          <w:rtl/>
          <w:lang w:bidi="ar-IQ"/>
        </w:rPr>
        <w:t>ا</w:t>
      </w:r>
      <w:r w:rsidR="00713B67" w:rsidRPr="00714A89">
        <w:rPr>
          <w:rFonts w:hint="cs"/>
          <w:b/>
          <w:bCs/>
          <w:sz w:val="27"/>
          <w:rtl/>
          <w:lang w:bidi="ar-IQ"/>
        </w:rPr>
        <w:t>ً</w:t>
      </w:r>
      <w:r w:rsidRPr="00714A89">
        <w:rPr>
          <w:rFonts w:ascii="Mosawi" w:hAnsi="Mosawi" w:cs="Mosawi"/>
          <w:sz w:val="24"/>
          <w:szCs w:val="24"/>
          <w:rtl/>
        </w:rPr>
        <w:t>﴾</w:t>
      </w:r>
      <w:r w:rsidRPr="00714A89">
        <w:rPr>
          <w:rFonts w:hint="cs"/>
          <w:sz w:val="27"/>
          <w:rtl/>
        </w:rPr>
        <w:t xml:space="preserve"> (النساء: 80)</w:t>
      </w:r>
      <w:r w:rsidRPr="00714A89">
        <w:rPr>
          <w:rFonts w:hint="cs"/>
          <w:sz w:val="27"/>
          <w:rtl/>
          <w:lang w:bidi="ar-IQ"/>
        </w:rPr>
        <w:t>.</w:t>
      </w:r>
      <w:r w:rsidRPr="00714A89">
        <w:rPr>
          <w:sz w:val="27"/>
          <w:rtl/>
          <w:lang w:bidi="ar-IQ"/>
        </w:rPr>
        <w:t xml:space="preserve"> أما لو أن رجلا</w:t>
      </w:r>
      <w:r w:rsidRPr="00714A89">
        <w:rPr>
          <w:rFonts w:hint="cs"/>
          <w:sz w:val="27"/>
          <w:rtl/>
          <w:lang w:bidi="ar-IQ"/>
        </w:rPr>
        <w:t>ً</w:t>
      </w:r>
      <w:r w:rsidRPr="00714A89">
        <w:rPr>
          <w:sz w:val="27"/>
          <w:rtl/>
          <w:lang w:bidi="ar-IQ"/>
        </w:rPr>
        <w:t xml:space="preserve"> قام ليله وصام نهاره</w:t>
      </w:r>
      <w:r w:rsidRPr="00714A89">
        <w:rPr>
          <w:rFonts w:hint="cs"/>
          <w:sz w:val="27"/>
          <w:rtl/>
          <w:lang w:bidi="ar-IQ"/>
        </w:rPr>
        <w:t>،</w:t>
      </w:r>
      <w:r w:rsidRPr="00714A89">
        <w:rPr>
          <w:sz w:val="27"/>
          <w:rtl/>
          <w:lang w:bidi="ar-IQ"/>
        </w:rPr>
        <w:t xml:space="preserve"> وتصد</w:t>
      </w:r>
      <w:r w:rsidR="00713B67" w:rsidRPr="00714A89">
        <w:rPr>
          <w:rFonts w:hint="cs"/>
          <w:sz w:val="27"/>
          <w:rtl/>
          <w:lang w:bidi="ar-IQ"/>
        </w:rPr>
        <w:t>َّ</w:t>
      </w:r>
      <w:r w:rsidRPr="00714A89">
        <w:rPr>
          <w:sz w:val="27"/>
          <w:rtl/>
          <w:lang w:bidi="ar-IQ"/>
        </w:rPr>
        <w:t>ق بجميع ماله</w:t>
      </w:r>
      <w:r w:rsidRPr="00714A89">
        <w:rPr>
          <w:rFonts w:hint="cs"/>
          <w:sz w:val="27"/>
          <w:rtl/>
          <w:lang w:bidi="ar-IQ"/>
        </w:rPr>
        <w:t>،</w:t>
      </w:r>
      <w:r w:rsidRPr="00714A89">
        <w:rPr>
          <w:sz w:val="27"/>
          <w:rtl/>
          <w:lang w:bidi="ar-IQ"/>
        </w:rPr>
        <w:t xml:space="preserve"> وحج</w:t>
      </w:r>
      <w:r w:rsidR="00713B67" w:rsidRPr="00714A89">
        <w:rPr>
          <w:rFonts w:hint="cs"/>
          <w:sz w:val="27"/>
          <w:rtl/>
          <w:lang w:bidi="ar-IQ"/>
        </w:rPr>
        <w:t>ّ</w:t>
      </w:r>
      <w:r w:rsidRPr="00714A89">
        <w:rPr>
          <w:sz w:val="27"/>
          <w:rtl/>
          <w:lang w:bidi="ar-IQ"/>
        </w:rPr>
        <w:t xml:space="preserve"> جميع دهره</w:t>
      </w:r>
      <w:r w:rsidRPr="00714A89">
        <w:rPr>
          <w:rFonts w:hint="cs"/>
          <w:sz w:val="27"/>
          <w:rtl/>
          <w:lang w:bidi="ar-IQ"/>
        </w:rPr>
        <w:t>،</w:t>
      </w:r>
      <w:r w:rsidRPr="00714A89">
        <w:rPr>
          <w:sz w:val="27"/>
          <w:rtl/>
          <w:lang w:bidi="ar-IQ"/>
        </w:rPr>
        <w:t xml:space="preserve"> ولم يعرف ولاية ولي</w:t>
      </w:r>
      <w:r w:rsidR="00713B67" w:rsidRPr="00714A89">
        <w:rPr>
          <w:rFonts w:hint="cs"/>
          <w:sz w:val="27"/>
          <w:rtl/>
          <w:lang w:bidi="ar-IQ"/>
        </w:rPr>
        <w:t>ّ</w:t>
      </w:r>
      <w:r w:rsidRPr="00714A89">
        <w:rPr>
          <w:sz w:val="27"/>
          <w:rtl/>
          <w:lang w:bidi="ar-IQ"/>
        </w:rPr>
        <w:t xml:space="preserve"> الله فيواليه</w:t>
      </w:r>
      <w:r w:rsidR="00B00C11" w:rsidRPr="00714A89">
        <w:rPr>
          <w:rFonts w:hint="cs"/>
          <w:sz w:val="27"/>
          <w:rtl/>
          <w:lang w:bidi="ar-IQ"/>
        </w:rPr>
        <w:t>،</w:t>
      </w:r>
      <w:r w:rsidRPr="00714A89">
        <w:rPr>
          <w:sz w:val="27"/>
          <w:rtl/>
          <w:lang w:bidi="ar-IQ"/>
        </w:rPr>
        <w:t xml:space="preserve"> ويكون جميع أعماله بدلالته إليه، ما كان له على الله </w:t>
      </w:r>
      <w:r w:rsidRPr="00714A89">
        <w:rPr>
          <w:rFonts w:hint="cs"/>
          <w:sz w:val="27"/>
          <w:rtl/>
          <w:lang w:bidi="ar-IQ"/>
        </w:rPr>
        <w:t xml:space="preserve">ـ </w:t>
      </w:r>
      <w:r w:rsidRPr="00714A89">
        <w:rPr>
          <w:sz w:val="27"/>
          <w:rtl/>
          <w:lang w:bidi="ar-IQ"/>
        </w:rPr>
        <w:t>عز</w:t>
      </w:r>
      <w:r w:rsidRPr="00714A89">
        <w:rPr>
          <w:rFonts w:hint="cs"/>
          <w:sz w:val="27"/>
          <w:rtl/>
          <w:lang w:bidi="ar-IQ"/>
        </w:rPr>
        <w:t xml:space="preserve">َّ </w:t>
      </w:r>
      <w:r w:rsidRPr="00714A89">
        <w:rPr>
          <w:sz w:val="27"/>
          <w:rtl/>
          <w:lang w:bidi="ar-IQ"/>
        </w:rPr>
        <w:t>وجل</w:t>
      </w:r>
      <w:r w:rsidRPr="00714A89">
        <w:rPr>
          <w:rFonts w:hint="cs"/>
          <w:sz w:val="27"/>
          <w:rtl/>
          <w:lang w:bidi="ar-IQ"/>
        </w:rPr>
        <w:t>َّ ـ</w:t>
      </w:r>
      <w:r w:rsidRPr="00714A89">
        <w:rPr>
          <w:sz w:val="27"/>
          <w:rtl/>
          <w:lang w:bidi="ar-IQ"/>
        </w:rPr>
        <w:t xml:space="preserve"> حق</w:t>
      </w:r>
      <w:r w:rsidR="00B00C11" w:rsidRPr="00714A89">
        <w:rPr>
          <w:rFonts w:hint="cs"/>
          <w:sz w:val="27"/>
          <w:rtl/>
          <w:lang w:bidi="ar-IQ"/>
        </w:rPr>
        <w:t>ٌّ</w:t>
      </w:r>
      <w:r w:rsidRPr="00714A89">
        <w:rPr>
          <w:sz w:val="27"/>
          <w:rtl/>
          <w:lang w:bidi="ar-IQ"/>
        </w:rPr>
        <w:t xml:space="preserve"> في ثوابه</w:t>
      </w:r>
      <w:r w:rsidR="00B00C11" w:rsidRPr="00714A89">
        <w:rPr>
          <w:rFonts w:hint="cs"/>
          <w:sz w:val="27"/>
          <w:rtl/>
          <w:lang w:bidi="ar-IQ"/>
        </w:rPr>
        <w:t>،</w:t>
      </w:r>
      <w:r w:rsidRPr="00714A89">
        <w:rPr>
          <w:sz w:val="27"/>
          <w:rtl/>
          <w:lang w:bidi="ar-IQ"/>
        </w:rPr>
        <w:t xml:space="preserve"> ولا كان من أهل ال</w:t>
      </w:r>
      <w:r w:rsidRPr="00714A89">
        <w:rPr>
          <w:rFonts w:hint="cs"/>
          <w:sz w:val="27"/>
          <w:rtl/>
          <w:lang w:bidi="ar-IQ"/>
        </w:rPr>
        <w:t>إ</w:t>
      </w:r>
      <w:r w:rsidRPr="00714A89">
        <w:rPr>
          <w:sz w:val="27"/>
          <w:rtl/>
          <w:lang w:bidi="ar-IQ"/>
        </w:rPr>
        <w:t>يمان، ثم</w:t>
      </w:r>
      <w:r w:rsidR="00B00C11" w:rsidRPr="00714A89">
        <w:rPr>
          <w:rFonts w:hint="cs"/>
          <w:sz w:val="27"/>
          <w:rtl/>
          <w:lang w:bidi="ar-IQ"/>
        </w:rPr>
        <w:t>ّ</w:t>
      </w:r>
      <w:r w:rsidRPr="00714A89">
        <w:rPr>
          <w:sz w:val="27"/>
          <w:rtl/>
          <w:lang w:bidi="ar-IQ"/>
        </w:rPr>
        <w:t xml:space="preserve"> قال: </w:t>
      </w:r>
      <w:r w:rsidRPr="00714A89">
        <w:rPr>
          <w:rFonts w:hint="cs"/>
          <w:sz w:val="27"/>
          <w:rtl/>
          <w:lang w:bidi="ar-IQ"/>
        </w:rPr>
        <w:t>أ</w:t>
      </w:r>
      <w:r w:rsidRPr="00714A89">
        <w:rPr>
          <w:sz w:val="27"/>
          <w:rtl/>
          <w:lang w:bidi="ar-IQ"/>
        </w:rPr>
        <w:t>ولئك المحسن منهم يدخله الله الجن</w:t>
      </w:r>
      <w:r w:rsidR="00B00C11" w:rsidRPr="00714A89">
        <w:rPr>
          <w:rFonts w:hint="cs"/>
          <w:sz w:val="27"/>
          <w:rtl/>
          <w:lang w:bidi="ar-IQ"/>
        </w:rPr>
        <w:t>ّ</w:t>
      </w:r>
      <w:r w:rsidRPr="00714A89">
        <w:rPr>
          <w:sz w:val="27"/>
          <w:rtl/>
          <w:lang w:bidi="ar-IQ"/>
        </w:rPr>
        <w:t>ة بفضل رحمته</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679"/>
      </w:r>
      <w:r w:rsidRPr="00714A89">
        <w:rPr>
          <w:sz w:val="27"/>
          <w:vertAlign w:val="superscript"/>
          <w:rtl/>
          <w:lang w:bidi="ar-IQ"/>
        </w:rPr>
        <w:t>)</w:t>
      </w:r>
      <w:r w:rsidRPr="00714A89">
        <w:rPr>
          <w:rFonts w:hint="cs"/>
          <w:sz w:val="27"/>
          <w:rtl/>
          <w:lang w:bidi="ar-IQ"/>
        </w:rPr>
        <w:t>.</w:t>
      </w:r>
    </w:p>
    <w:p w:rsidR="00A74A5F" w:rsidRPr="00714A89" w:rsidRDefault="00A74A5F" w:rsidP="005214BF">
      <w:pPr>
        <w:tabs>
          <w:tab w:val="left" w:pos="1472"/>
        </w:tabs>
        <w:rPr>
          <w:sz w:val="27"/>
          <w:rtl/>
          <w:lang w:bidi="ar-IQ"/>
        </w:rPr>
      </w:pPr>
      <w:r w:rsidRPr="00714A89">
        <w:rPr>
          <w:rFonts w:hint="cs"/>
          <w:sz w:val="27"/>
          <w:rtl/>
          <w:lang w:bidi="ar-IQ"/>
        </w:rPr>
        <w:t xml:space="preserve">د ـ </w:t>
      </w:r>
      <w:r w:rsidRPr="00714A89">
        <w:rPr>
          <w:sz w:val="27"/>
          <w:rtl/>
          <w:lang w:bidi="ar-IQ"/>
        </w:rPr>
        <w:t>قال أبو</w:t>
      </w:r>
      <w:r w:rsidRPr="00714A89">
        <w:rPr>
          <w:rFonts w:hint="cs"/>
          <w:sz w:val="27"/>
          <w:rtl/>
          <w:lang w:bidi="ar-IQ"/>
        </w:rPr>
        <w:t xml:space="preserve"> </w:t>
      </w:r>
      <w:r w:rsidRPr="00714A89">
        <w:rPr>
          <w:sz w:val="27"/>
          <w:rtl/>
          <w:lang w:bidi="ar-IQ"/>
        </w:rPr>
        <w:t>جعفر</w:t>
      </w:r>
      <w:r w:rsidR="0047020B" w:rsidRPr="00714A89">
        <w:rPr>
          <w:rFonts w:ascii="Mosawi" w:hAnsi="Mosawi" w:cs="Mosawi"/>
          <w:szCs w:val="22"/>
          <w:rtl/>
        </w:rPr>
        <w:t>×</w:t>
      </w:r>
      <w:r w:rsidRPr="00714A89">
        <w:rPr>
          <w:sz w:val="27"/>
          <w:rtl/>
          <w:lang w:bidi="ar-IQ"/>
        </w:rPr>
        <w:t>:</w:t>
      </w:r>
      <w:r w:rsidRPr="00714A89">
        <w:rPr>
          <w:rFonts w:hint="cs"/>
          <w:sz w:val="27"/>
          <w:rtl/>
          <w:lang w:bidi="ar-IQ"/>
        </w:rPr>
        <w:t xml:space="preserve"> </w:t>
      </w:r>
      <w:r w:rsidRPr="00714A89">
        <w:rPr>
          <w:rFonts w:hint="eastAsia"/>
          <w:sz w:val="24"/>
          <w:szCs w:val="24"/>
          <w:rtl/>
          <w:lang w:bidi="ar-IQ"/>
        </w:rPr>
        <w:t>«</w:t>
      </w:r>
      <w:r w:rsidRPr="00714A89">
        <w:rPr>
          <w:sz w:val="27"/>
          <w:rtl/>
          <w:lang w:bidi="ar-IQ"/>
        </w:rPr>
        <w:t>ب</w:t>
      </w:r>
      <w:r w:rsidR="00B00C11" w:rsidRPr="00714A89">
        <w:rPr>
          <w:rFonts w:hint="cs"/>
          <w:sz w:val="27"/>
          <w:rtl/>
          <w:lang w:bidi="ar-IQ"/>
        </w:rPr>
        <w:t>ُ</w:t>
      </w:r>
      <w:r w:rsidRPr="00714A89">
        <w:rPr>
          <w:sz w:val="27"/>
          <w:rtl/>
          <w:lang w:bidi="ar-IQ"/>
        </w:rPr>
        <w:t>ني ال</w:t>
      </w:r>
      <w:r w:rsidRPr="00714A89">
        <w:rPr>
          <w:rFonts w:hint="cs"/>
          <w:sz w:val="27"/>
          <w:rtl/>
          <w:lang w:bidi="ar-IQ"/>
        </w:rPr>
        <w:t>إ</w:t>
      </w:r>
      <w:r w:rsidRPr="00714A89">
        <w:rPr>
          <w:sz w:val="27"/>
          <w:rtl/>
          <w:lang w:bidi="ar-IQ"/>
        </w:rPr>
        <w:t>سلام على خمس</w:t>
      </w:r>
      <w:r w:rsidR="00B00C11" w:rsidRPr="00714A89">
        <w:rPr>
          <w:rFonts w:hint="cs"/>
          <w:sz w:val="27"/>
          <w:rtl/>
          <w:lang w:bidi="ar-IQ"/>
        </w:rPr>
        <w:t>ٍ</w:t>
      </w:r>
      <w:r w:rsidRPr="00714A89">
        <w:rPr>
          <w:sz w:val="27"/>
          <w:rtl/>
          <w:lang w:bidi="ar-IQ"/>
        </w:rPr>
        <w:t>: إقام الصلاة، وإيتاء الزكاة، وحج</w:t>
      </w:r>
      <w:r w:rsidR="00B00C11" w:rsidRPr="00714A89">
        <w:rPr>
          <w:rFonts w:hint="cs"/>
          <w:sz w:val="27"/>
          <w:rtl/>
          <w:lang w:bidi="ar-IQ"/>
        </w:rPr>
        <w:t>ّ</w:t>
      </w:r>
      <w:r w:rsidRPr="00714A89">
        <w:rPr>
          <w:sz w:val="27"/>
          <w:rtl/>
          <w:lang w:bidi="ar-IQ"/>
        </w:rPr>
        <w:t xml:space="preserve"> البيت، وصوم شهر رمضان</w:t>
      </w:r>
      <w:r w:rsidRPr="00714A89">
        <w:rPr>
          <w:rFonts w:hint="cs"/>
          <w:sz w:val="27"/>
          <w:rtl/>
          <w:lang w:bidi="ar-IQ"/>
        </w:rPr>
        <w:t xml:space="preserve">، </w:t>
      </w:r>
      <w:r w:rsidRPr="00714A89">
        <w:rPr>
          <w:sz w:val="27"/>
          <w:rtl/>
          <w:lang w:bidi="ar-IQ"/>
        </w:rPr>
        <w:t>والولاية لنا أهل البيت، فجعل في أربع</w:t>
      </w:r>
      <w:r w:rsidR="005214BF" w:rsidRPr="00714A89">
        <w:rPr>
          <w:rFonts w:hint="cs"/>
          <w:sz w:val="27"/>
          <w:rtl/>
          <w:lang w:bidi="ar-IQ"/>
        </w:rPr>
        <w:t>ٍ</w:t>
      </w:r>
      <w:r w:rsidRPr="00714A89">
        <w:rPr>
          <w:sz w:val="27"/>
          <w:rtl/>
          <w:lang w:bidi="ar-IQ"/>
        </w:rPr>
        <w:t xml:space="preserve"> منها رخصة</w:t>
      </w:r>
      <w:r w:rsidR="005214BF" w:rsidRPr="00714A89">
        <w:rPr>
          <w:rFonts w:hint="cs"/>
          <w:sz w:val="27"/>
          <w:rtl/>
          <w:lang w:bidi="ar-IQ"/>
        </w:rPr>
        <w:t>ً</w:t>
      </w:r>
      <w:r w:rsidRPr="00714A89">
        <w:rPr>
          <w:sz w:val="27"/>
          <w:rtl/>
          <w:lang w:bidi="ar-IQ"/>
        </w:rPr>
        <w:t>، ولم يجعل في الولاية رخصة</w:t>
      </w:r>
      <w:r w:rsidR="005214BF" w:rsidRPr="00714A89">
        <w:rPr>
          <w:rFonts w:hint="cs"/>
          <w:sz w:val="27"/>
          <w:rtl/>
          <w:lang w:bidi="ar-IQ"/>
        </w:rPr>
        <w:t>ً</w:t>
      </w:r>
      <w:r w:rsidRPr="00714A89">
        <w:rPr>
          <w:rFonts w:hint="cs"/>
          <w:sz w:val="27"/>
          <w:rtl/>
          <w:lang w:bidi="ar-IQ"/>
        </w:rPr>
        <w:t>.</w:t>
      </w:r>
      <w:r w:rsidRPr="00714A89">
        <w:rPr>
          <w:sz w:val="27"/>
          <w:rtl/>
          <w:lang w:bidi="ar-IQ"/>
        </w:rPr>
        <w:t xml:space="preserve"> م</w:t>
      </w:r>
      <w:r w:rsidR="00B00C11" w:rsidRPr="00714A89">
        <w:rPr>
          <w:rFonts w:hint="cs"/>
          <w:sz w:val="27"/>
          <w:rtl/>
          <w:lang w:bidi="ar-IQ"/>
        </w:rPr>
        <w:t>َ</w:t>
      </w:r>
      <w:r w:rsidRPr="00714A89">
        <w:rPr>
          <w:sz w:val="27"/>
          <w:rtl/>
          <w:lang w:bidi="ar-IQ"/>
        </w:rPr>
        <w:t>ن</w:t>
      </w:r>
      <w:r w:rsidR="00B00C11" w:rsidRPr="00714A89">
        <w:rPr>
          <w:rFonts w:hint="cs"/>
          <w:sz w:val="27"/>
          <w:rtl/>
          <w:lang w:bidi="ar-IQ"/>
        </w:rPr>
        <w:t>ْ</w:t>
      </w:r>
      <w:r w:rsidRPr="00714A89">
        <w:rPr>
          <w:sz w:val="27"/>
          <w:rtl/>
          <w:lang w:bidi="ar-IQ"/>
        </w:rPr>
        <w:t xml:space="preserve"> لم</w:t>
      </w:r>
      <w:r w:rsidRPr="00714A89">
        <w:rPr>
          <w:rFonts w:hint="cs"/>
          <w:sz w:val="27"/>
          <w:rtl/>
          <w:lang w:bidi="ar-IQ"/>
        </w:rPr>
        <w:t xml:space="preserve"> </w:t>
      </w:r>
      <w:r w:rsidRPr="00714A89">
        <w:rPr>
          <w:sz w:val="27"/>
          <w:rtl/>
          <w:lang w:bidi="ar-IQ"/>
        </w:rPr>
        <w:t>يكن له مال</w:t>
      </w:r>
      <w:r w:rsidR="00B00C11" w:rsidRPr="00714A89">
        <w:rPr>
          <w:rFonts w:hint="cs"/>
          <w:sz w:val="27"/>
          <w:rtl/>
          <w:lang w:bidi="ar-IQ"/>
        </w:rPr>
        <w:t>ٌ</w:t>
      </w:r>
      <w:r w:rsidRPr="00714A89">
        <w:rPr>
          <w:sz w:val="27"/>
          <w:rtl/>
          <w:lang w:bidi="ar-IQ"/>
        </w:rPr>
        <w:t xml:space="preserve"> لم يكن عليه الزكاة</w:t>
      </w:r>
      <w:r w:rsidR="00B00C11" w:rsidRPr="00714A89">
        <w:rPr>
          <w:rFonts w:hint="cs"/>
          <w:sz w:val="27"/>
          <w:rtl/>
          <w:lang w:bidi="ar-IQ"/>
        </w:rPr>
        <w:t>.</w:t>
      </w:r>
      <w:r w:rsidRPr="00714A89">
        <w:rPr>
          <w:sz w:val="27"/>
          <w:rtl/>
          <w:lang w:bidi="ar-IQ"/>
        </w:rPr>
        <w:t xml:space="preserve"> وم</w:t>
      </w:r>
      <w:r w:rsidR="00B00C11" w:rsidRPr="00714A89">
        <w:rPr>
          <w:rFonts w:hint="cs"/>
          <w:sz w:val="27"/>
          <w:rtl/>
          <w:lang w:bidi="ar-IQ"/>
        </w:rPr>
        <w:t>َ</w:t>
      </w:r>
      <w:r w:rsidRPr="00714A89">
        <w:rPr>
          <w:sz w:val="27"/>
          <w:rtl/>
          <w:lang w:bidi="ar-IQ"/>
        </w:rPr>
        <w:t>ن</w:t>
      </w:r>
      <w:r w:rsidR="00B00C11" w:rsidRPr="00714A89">
        <w:rPr>
          <w:rFonts w:hint="cs"/>
          <w:sz w:val="27"/>
          <w:rtl/>
          <w:lang w:bidi="ar-IQ"/>
        </w:rPr>
        <w:t>ْ</w:t>
      </w:r>
      <w:r w:rsidRPr="00714A89">
        <w:rPr>
          <w:sz w:val="27"/>
          <w:rtl/>
          <w:lang w:bidi="ar-IQ"/>
        </w:rPr>
        <w:t xml:space="preserve"> لم يكن </w:t>
      </w:r>
      <w:r w:rsidRPr="00714A89">
        <w:rPr>
          <w:sz w:val="27"/>
          <w:rtl/>
          <w:lang w:bidi="ar-IQ"/>
        </w:rPr>
        <w:lastRenderedPageBreak/>
        <w:t>عنده مال فليس عليه حج</w:t>
      </w:r>
      <w:r w:rsidR="00B00C11" w:rsidRPr="00714A89">
        <w:rPr>
          <w:rFonts w:hint="cs"/>
          <w:sz w:val="27"/>
          <w:rtl/>
          <w:lang w:bidi="ar-IQ"/>
        </w:rPr>
        <w:t>ّ.</w:t>
      </w:r>
      <w:r w:rsidRPr="00714A89">
        <w:rPr>
          <w:sz w:val="27"/>
          <w:rtl/>
          <w:lang w:bidi="ar-IQ"/>
        </w:rPr>
        <w:t xml:space="preserve"> وم</w:t>
      </w:r>
      <w:r w:rsidR="00B00C11" w:rsidRPr="00714A89">
        <w:rPr>
          <w:rFonts w:hint="cs"/>
          <w:sz w:val="27"/>
          <w:rtl/>
          <w:lang w:bidi="ar-IQ"/>
        </w:rPr>
        <w:t>َ</w:t>
      </w:r>
      <w:r w:rsidRPr="00714A89">
        <w:rPr>
          <w:sz w:val="27"/>
          <w:rtl/>
          <w:lang w:bidi="ar-IQ"/>
        </w:rPr>
        <w:t>ن</w:t>
      </w:r>
      <w:r w:rsidR="00B00C11" w:rsidRPr="00714A89">
        <w:rPr>
          <w:rFonts w:hint="cs"/>
          <w:sz w:val="27"/>
          <w:rtl/>
          <w:lang w:bidi="ar-IQ"/>
        </w:rPr>
        <w:t>ْ</w:t>
      </w:r>
      <w:r w:rsidRPr="00714A89">
        <w:rPr>
          <w:sz w:val="27"/>
          <w:rtl/>
          <w:lang w:bidi="ar-IQ"/>
        </w:rPr>
        <w:t xml:space="preserve"> كان</w:t>
      </w:r>
      <w:r w:rsidRPr="00714A89">
        <w:rPr>
          <w:rFonts w:hint="cs"/>
          <w:sz w:val="27"/>
          <w:rtl/>
          <w:lang w:bidi="ar-IQ"/>
        </w:rPr>
        <w:t xml:space="preserve"> </w:t>
      </w:r>
      <w:r w:rsidRPr="00714A89">
        <w:rPr>
          <w:sz w:val="27"/>
          <w:rtl/>
          <w:lang w:bidi="ar-IQ"/>
        </w:rPr>
        <w:t>مريضا</w:t>
      </w:r>
      <w:r w:rsidRPr="00714A89">
        <w:rPr>
          <w:rFonts w:hint="cs"/>
          <w:sz w:val="27"/>
          <w:rtl/>
          <w:lang w:bidi="ar-IQ"/>
        </w:rPr>
        <w:t>ً</w:t>
      </w:r>
      <w:r w:rsidRPr="00714A89">
        <w:rPr>
          <w:sz w:val="27"/>
          <w:rtl/>
          <w:lang w:bidi="ar-IQ"/>
        </w:rPr>
        <w:t xml:space="preserve"> صل</w:t>
      </w:r>
      <w:r w:rsidR="00B00C11" w:rsidRPr="00714A89">
        <w:rPr>
          <w:rFonts w:hint="cs"/>
          <w:sz w:val="27"/>
          <w:rtl/>
          <w:lang w:bidi="ar-IQ"/>
        </w:rPr>
        <w:t>ّ</w:t>
      </w:r>
      <w:r w:rsidRPr="00714A89">
        <w:rPr>
          <w:sz w:val="27"/>
          <w:rtl/>
          <w:lang w:bidi="ar-IQ"/>
        </w:rPr>
        <w:t>ى قاعدا</w:t>
      </w:r>
      <w:r w:rsidRPr="00714A89">
        <w:rPr>
          <w:rFonts w:hint="cs"/>
          <w:sz w:val="27"/>
          <w:rtl/>
          <w:lang w:bidi="ar-IQ"/>
        </w:rPr>
        <w:t>ً،</w:t>
      </w:r>
      <w:r w:rsidRPr="00714A89">
        <w:rPr>
          <w:sz w:val="27"/>
          <w:rtl/>
          <w:lang w:bidi="ar-IQ"/>
        </w:rPr>
        <w:t xml:space="preserve"> وأفطر شهر رمضان. والولاية صحيحا</w:t>
      </w:r>
      <w:r w:rsidRPr="00714A89">
        <w:rPr>
          <w:rFonts w:hint="cs"/>
          <w:sz w:val="27"/>
          <w:rtl/>
          <w:lang w:bidi="ar-IQ"/>
        </w:rPr>
        <w:t>ً</w:t>
      </w:r>
      <w:r w:rsidRPr="00714A89">
        <w:rPr>
          <w:sz w:val="27"/>
          <w:rtl/>
          <w:lang w:bidi="ar-IQ"/>
        </w:rPr>
        <w:t xml:space="preserve"> كان أو مريضا</w:t>
      </w:r>
      <w:r w:rsidRPr="00714A89">
        <w:rPr>
          <w:rFonts w:hint="cs"/>
          <w:sz w:val="27"/>
          <w:rtl/>
          <w:lang w:bidi="ar-IQ"/>
        </w:rPr>
        <w:t>ً</w:t>
      </w:r>
      <w:r w:rsidRPr="00714A89">
        <w:rPr>
          <w:sz w:val="27"/>
          <w:rtl/>
          <w:lang w:bidi="ar-IQ"/>
        </w:rPr>
        <w:t xml:space="preserve"> أو ذا مال</w:t>
      </w:r>
      <w:r w:rsidR="00B00C11" w:rsidRPr="00714A89">
        <w:rPr>
          <w:rFonts w:hint="cs"/>
          <w:sz w:val="27"/>
          <w:rtl/>
          <w:lang w:bidi="ar-IQ"/>
        </w:rPr>
        <w:t>ٍ</w:t>
      </w:r>
      <w:r w:rsidRPr="00714A89">
        <w:rPr>
          <w:sz w:val="27"/>
          <w:rtl/>
          <w:lang w:bidi="ar-IQ"/>
        </w:rPr>
        <w:t xml:space="preserve"> أو لا</w:t>
      </w:r>
      <w:r w:rsidRPr="00714A89">
        <w:rPr>
          <w:rFonts w:ascii="Traditional Arabic" w:hAnsi="Traditional Arabic"/>
          <w:sz w:val="27"/>
          <w:rtl/>
          <w:lang w:bidi="ar-IQ"/>
        </w:rPr>
        <w:t xml:space="preserve"> </w:t>
      </w:r>
      <w:r w:rsidRPr="00714A89">
        <w:rPr>
          <w:sz w:val="27"/>
          <w:rtl/>
          <w:lang w:bidi="ar-IQ"/>
        </w:rPr>
        <w:t>مال</w:t>
      </w:r>
      <w:r w:rsidR="00B00C11" w:rsidRPr="00714A89">
        <w:rPr>
          <w:rFonts w:hint="cs"/>
          <w:sz w:val="27"/>
          <w:rtl/>
          <w:lang w:bidi="ar-IQ"/>
        </w:rPr>
        <w:t>َ</w:t>
      </w:r>
      <w:r w:rsidRPr="00714A89">
        <w:rPr>
          <w:sz w:val="27"/>
          <w:rtl/>
          <w:lang w:bidi="ar-IQ"/>
        </w:rPr>
        <w:t xml:space="preserve"> له فهي لازمة</w:t>
      </w:r>
      <w:r w:rsidR="00B00C11" w:rsidRPr="00714A89">
        <w:rPr>
          <w:rFonts w:hint="cs"/>
          <w:sz w:val="27"/>
          <w:rtl/>
          <w:lang w:bidi="ar-IQ"/>
        </w:rPr>
        <w:t>ٌ</w:t>
      </w:r>
      <w:r w:rsidRPr="00714A89">
        <w:rPr>
          <w:sz w:val="27"/>
          <w:rtl/>
          <w:lang w:bidi="ar-IQ"/>
        </w:rPr>
        <w:t xml:space="preserve"> [واجبة]</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680"/>
      </w:r>
      <w:r w:rsidRPr="00714A89">
        <w:rPr>
          <w:sz w:val="27"/>
          <w:vertAlign w:val="superscript"/>
          <w:rtl/>
          <w:lang w:bidi="ar-IQ"/>
        </w:rPr>
        <w:t>)</w:t>
      </w:r>
      <w:r w:rsidRPr="00714A89">
        <w:rPr>
          <w:rFonts w:hint="cs"/>
          <w:sz w:val="27"/>
          <w:rtl/>
          <w:lang w:bidi="ar-IQ"/>
        </w:rPr>
        <w:t>.</w:t>
      </w:r>
    </w:p>
    <w:p w:rsidR="00A74A5F" w:rsidRPr="00714A89" w:rsidRDefault="00A74A5F" w:rsidP="005214BF">
      <w:pPr>
        <w:tabs>
          <w:tab w:val="left" w:pos="1472"/>
        </w:tabs>
        <w:spacing w:line="420" w:lineRule="exact"/>
        <w:rPr>
          <w:sz w:val="27"/>
          <w:rtl/>
          <w:lang w:bidi="ar-IQ"/>
        </w:rPr>
      </w:pPr>
      <w:r w:rsidRPr="00714A89">
        <w:rPr>
          <w:rFonts w:hint="cs"/>
          <w:b/>
          <w:bCs/>
          <w:sz w:val="27"/>
          <w:rtl/>
          <w:lang w:bidi="ar-IQ"/>
        </w:rPr>
        <w:t>3ـ الإمامة والولاية شرط</w:t>
      </w:r>
      <w:r w:rsidR="00B00C11" w:rsidRPr="00714A89">
        <w:rPr>
          <w:rFonts w:hint="cs"/>
          <w:b/>
          <w:bCs/>
          <w:sz w:val="27"/>
          <w:rtl/>
          <w:lang w:bidi="ar-IQ"/>
        </w:rPr>
        <w:t>ٌ</w:t>
      </w:r>
      <w:r w:rsidRPr="00714A89">
        <w:rPr>
          <w:rFonts w:hint="cs"/>
          <w:b/>
          <w:bCs/>
          <w:sz w:val="27"/>
          <w:rtl/>
          <w:lang w:bidi="ar-IQ"/>
        </w:rPr>
        <w:t xml:space="preserve"> منحصر</w:t>
      </w:r>
      <w:r w:rsidR="00A847DB" w:rsidRPr="00714A89">
        <w:rPr>
          <w:rFonts w:hint="cs"/>
          <w:sz w:val="27"/>
          <w:rtl/>
          <w:lang w:bidi="ar-IQ"/>
        </w:rPr>
        <w:t>:</w:t>
      </w:r>
      <w:r w:rsidR="00B00C11" w:rsidRPr="00714A89">
        <w:rPr>
          <w:rFonts w:hint="cs"/>
          <w:sz w:val="27"/>
          <w:rtl/>
          <w:lang w:bidi="ar-IQ"/>
        </w:rPr>
        <w:t xml:space="preserve"> </w:t>
      </w:r>
      <w:r w:rsidRPr="00714A89">
        <w:rPr>
          <w:rFonts w:hint="cs"/>
          <w:sz w:val="27"/>
          <w:rtl/>
          <w:lang w:bidi="ar-IQ"/>
        </w:rPr>
        <w:t>روى علي</w:t>
      </w:r>
      <w:r w:rsidR="00B00C11" w:rsidRPr="00714A89">
        <w:rPr>
          <w:rFonts w:hint="cs"/>
          <w:sz w:val="27"/>
          <w:rtl/>
          <w:lang w:bidi="ar-IQ"/>
        </w:rPr>
        <w:t>ّ</w:t>
      </w:r>
      <w:r w:rsidRPr="00714A89">
        <w:rPr>
          <w:rFonts w:hint="cs"/>
          <w:sz w:val="27"/>
          <w:rtl/>
          <w:lang w:bidi="ar-IQ"/>
        </w:rPr>
        <w:t xml:space="preserve"> بن بلال</w:t>
      </w:r>
      <w:r w:rsidR="00B00C11" w:rsidRPr="00714A89">
        <w:rPr>
          <w:rFonts w:hint="cs"/>
          <w:sz w:val="27"/>
          <w:rtl/>
          <w:lang w:bidi="ar-IQ"/>
        </w:rPr>
        <w:t>،</w:t>
      </w:r>
      <w:r w:rsidRPr="00714A89">
        <w:rPr>
          <w:rFonts w:hint="cs"/>
          <w:sz w:val="27"/>
          <w:rtl/>
          <w:lang w:bidi="ar-IQ"/>
        </w:rPr>
        <w:t xml:space="preserve"> عن الرضا</w:t>
      </w:r>
      <w:r w:rsidR="0047020B" w:rsidRPr="00714A89">
        <w:rPr>
          <w:rFonts w:ascii="Mosawi" w:hAnsi="Mosawi" w:cs="Mosawi"/>
          <w:szCs w:val="22"/>
          <w:rtl/>
        </w:rPr>
        <w:t>×</w:t>
      </w:r>
      <w:r w:rsidRPr="00714A89">
        <w:rPr>
          <w:rFonts w:hint="cs"/>
          <w:sz w:val="27"/>
          <w:rtl/>
          <w:lang w:bidi="ar-IQ"/>
        </w:rPr>
        <w:t>، عن آبائه</w:t>
      </w:r>
      <w:r w:rsidR="000B5409" w:rsidRPr="00714A89">
        <w:rPr>
          <w:rFonts w:ascii="Mosawi" w:hAnsi="Mosawi" w:cs="Mosawi"/>
          <w:szCs w:val="22"/>
          <w:rtl/>
        </w:rPr>
        <w:t>^</w:t>
      </w:r>
      <w:r w:rsidRPr="00714A89">
        <w:rPr>
          <w:rFonts w:hint="cs"/>
          <w:sz w:val="27"/>
          <w:rtl/>
          <w:lang w:bidi="ar-IQ"/>
        </w:rPr>
        <w:t>، عن النبي</w:t>
      </w:r>
      <w:r w:rsidR="00B00C11" w:rsidRPr="00714A89">
        <w:rPr>
          <w:rFonts w:hint="cs"/>
          <w:sz w:val="27"/>
          <w:rtl/>
          <w:lang w:bidi="ar-IQ"/>
        </w:rPr>
        <w:t>ّ</w:t>
      </w:r>
      <w:r w:rsidR="0047020B" w:rsidRPr="00714A89">
        <w:rPr>
          <w:rFonts w:ascii="Mosawi" w:hAnsi="Mosawi" w:cs="Mosawi"/>
          <w:szCs w:val="22"/>
          <w:rtl/>
        </w:rPr>
        <w:t>|</w:t>
      </w:r>
      <w:r w:rsidRPr="00714A89">
        <w:rPr>
          <w:rFonts w:hint="cs"/>
          <w:sz w:val="27"/>
          <w:rtl/>
          <w:lang w:bidi="ar-IQ"/>
        </w:rPr>
        <w:t>، عن جبرئيل</w:t>
      </w:r>
      <w:r w:rsidR="0047020B" w:rsidRPr="00714A89">
        <w:rPr>
          <w:rFonts w:ascii="Mosawi" w:hAnsi="Mosawi" w:cs="Mosawi"/>
          <w:szCs w:val="22"/>
          <w:rtl/>
        </w:rPr>
        <w:t>×</w:t>
      </w:r>
      <w:r w:rsidRPr="00714A89">
        <w:rPr>
          <w:rFonts w:hint="cs"/>
          <w:sz w:val="27"/>
          <w:rtl/>
          <w:lang w:bidi="ar-IQ"/>
        </w:rPr>
        <w:t xml:space="preserve">، عن ميكائيل، عن إسرافيل، عن اللوح، عن القلم، قال: يقول الله تعالى: </w:t>
      </w:r>
      <w:r w:rsidRPr="00714A89">
        <w:rPr>
          <w:rFonts w:hint="eastAsia"/>
          <w:sz w:val="24"/>
          <w:szCs w:val="24"/>
          <w:rtl/>
          <w:lang w:bidi="ar-IQ"/>
        </w:rPr>
        <w:t>«</w:t>
      </w:r>
      <w:r w:rsidRPr="00714A89">
        <w:rPr>
          <w:rFonts w:hint="cs"/>
          <w:sz w:val="27"/>
          <w:rtl/>
          <w:lang w:bidi="ar-IQ"/>
        </w:rPr>
        <w:t>ولاية علي</w:t>
      </w:r>
      <w:r w:rsidR="00B00C11" w:rsidRPr="00714A89">
        <w:rPr>
          <w:rFonts w:hint="cs"/>
          <w:sz w:val="27"/>
          <w:rtl/>
          <w:lang w:bidi="ar-IQ"/>
        </w:rPr>
        <w:t>ّ</w:t>
      </w:r>
      <w:r w:rsidRPr="00714A89">
        <w:rPr>
          <w:rFonts w:hint="cs"/>
          <w:sz w:val="27"/>
          <w:rtl/>
          <w:lang w:bidi="ar-IQ"/>
        </w:rPr>
        <w:t xml:space="preserve"> بن أبي طالب حصني، فم</w:t>
      </w:r>
      <w:r w:rsidR="00B00C11" w:rsidRPr="00714A89">
        <w:rPr>
          <w:rFonts w:hint="cs"/>
          <w:sz w:val="27"/>
          <w:rtl/>
          <w:lang w:bidi="ar-IQ"/>
        </w:rPr>
        <w:t>َ</w:t>
      </w:r>
      <w:r w:rsidRPr="00714A89">
        <w:rPr>
          <w:rFonts w:hint="cs"/>
          <w:sz w:val="27"/>
          <w:rtl/>
          <w:lang w:bidi="ar-IQ"/>
        </w:rPr>
        <w:t>ن</w:t>
      </w:r>
      <w:r w:rsidR="00B00C11" w:rsidRPr="00714A89">
        <w:rPr>
          <w:rFonts w:hint="cs"/>
          <w:sz w:val="27"/>
          <w:rtl/>
          <w:lang w:bidi="ar-IQ"/>
        </w:rPr>
        <w:t>ْ</w:t>
      </w:r>
      <w:r w:rsidRPr="00714A89">
        <w:rPr>
          <w:rFonts w:hint="cs"/>
          <w:sz w:val="27"/>
          <w:rtl/>
          <w:lang w:bidi="ar-IQ"/>
        </w:rPr>
        <w:t xml:space="preserve"> دخل حصني أمن من عذابي. قال الرضا</w:t>
      </w:r>
      <w:r w:rsidR="0047020B" w:rsidRPr="00714A89">
        <w:rPr>
          <w:rFonts w:ascii="Mosawi" w:hAnsi="Mosawi" w:cs="Mosawi"/>
          <w:szCs w:val="22"/>
          <w:rtl/>
        </w:rPr>
        <w:t>×</w:t>
      </w:r>
      <w:r w:rsidRPr="00714A89">
        <w:rPr>
          <w:rFonts w:hint="cs"/>
          <w:sz w:val="27"/>
          <w:rtl/>
          <w:lang w:bidi="ar-IQ"/>
        </w:rPr>
        <w:t>: بشرطها، وأنا من شروطها</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681"/>
      </w:r>
      <w:r w:rsidRPr="00714A89">
        <w:rPr>
          <w:sz w:val="27"/>
          <w:vertAlign w:val="superscript"/>
          <w:rtl/>
          <w:lang w:bidi="ar-IQ"/>
        </w:rPr>
        <w:t>)</w:t>
      </w:r>
      <w:r w:rsidRPr="00714A89">
        <w:rPr>
          <w:rFonts w:hint="cs"/>
          <w:sz w:val="27"/>
          <w:rtl/>
          <w:lang w:bidi="ar-IQ"/>
        </w:rPr>
        <w:t>.</w:t>
      </w:r>
    </w:p>
    <w:p w:rsidR="00A74A5F" w:rsidRPr="00714A89" w:rsidRDefault="00A74A5F" w:rsidP="005214BF">
      <w:pPr>
        <w:tabs>
          <w:tab w:val="left" w:pos="1472"/>
        </w:tabs>
        <w:spacing w:line="420" w:lineRule="exact"/>
        <w:rPr>
          <w:sz w:val="27"/>
          <w:rtl/>
          <w:lang w:bidi="ar-IQ"/>
        </w:rPr>
      </w:pPr>
      <w:r w:rsidRPr="00714A89">
        <w:rPr>
          <w:rFonts w:hint="cs"/>
          <w:b/>
          <w:bCs/>
          <w:sz w:val="27"/>
          <w:rtl/>
          <w:lang w:bidi="ar-IQ"/>
        </w:rPr>
        <w:t>4ـ عدم معرفة الإمام يساوق الموت على الجاهلي</w:t>
      </w:r>
      <w:r w:rsidR="00B00C11" w:rsidRPr="00714A89">
        <w:rPr>
          <w:rFonts w:hint="cs"/>
          <w:b/>
          <w:bCs/>
          <w:sz w:val="27"/>
          <w:rtl/>
          <w:lang w:bidi="ar-IQ"/>
        </w:rPr>
        <w:t>ّ</w:t>
      </w:r>
      <w:r w:rsidRPr="00714A89">
        <w:rPr>
          <w:rFonts w:hint="cs"/>
          <w:b/>
          <w:bCs/>
          <w:sz w:val="27"/>
          <w:rtl/>
          <w:lang w:bidi="ar-IQ"/>
        </w:rPr>
        <w:t>ة</w:t>
      </w:r>
      <w:r w:rsidR="00A847DB" w:rsidRPr="00714A89">
        <w:rPr>
          <w:rFonts w:hint="cs"/>
          <w:sz w:val="27"/>
          <w:rtl/>
          <w:lang w:bidi="ar-IQ"/>
        </w:rPr>
        <w:t>:</w:t>
      </w:r>
      <w:r w:rsidR="00B00C11" w:rsidRPr="00714A89">
        <w:rPr>
          <w:rFonts w:hint="cs"/>
          <w:sz w:val="27"/>
          <w:rtl/>
          <w:lang w:bidi="ar-IQ"/>
        </w:rPr>
        <w:t xml:space="preserve"> </w:t>
      </w:r>
      <w:r w:rsidRPr="00714A89">
        <w:rPr>
          <w:rFonts w:hint="eastAsia"/>
          <w:sz w:val="24"/>
          <w:szCs w:val="24"/>
          <w:rtl/>
          <w:lang w:bidi="ar-IQ"/>
        </w:rPr>
        <w:t>«</w:t>
      </w:r>
      <w:r w:rsidRPr="00714A89">
        <w:rPr>
          <w:rFonts w:hint="cs"/>
          <w:sz w:val="27"/>
          <w:rtl/>
          <w:lang w:bidi="ar-IQ"/>
        </w:rPr>
        <w:t>م</w:t>
      </w:r>
      <w:r w:rsidR="00396C30" w:rsidRPr="00714A89">
        <w:rPr>
          <w:rFonts w:hint="cs"/>
          <w:sz w:val="27"/>
          <w:rtl/>
          <w:lang w:bidi="ar-IQ"/>
        </w:rPr>
        <w:t>َ</w:t>
      </w:r>
      <w:r w:rsidRPr="00714A89">
        <w:rPr>
          <w:rFonts w:hint="cs"/>
          <w:sz w:val="27"/>
          <w:rtl/>
          <w:lang w:bidi="ar-IQ"/>
        </w:rPr>
        <w:t>ن</w:t>
      </w:r>
      <w:r w:rsidR="00396C30" w:rsidRPr="00714A89">
        <w:rPr>
          <w:rFonts w:hint="cs"/>
          <w:sz w:val="27"/>
          <w:rtl/>
          <w:lang w:bidi="ar-IQ"/>
        </w:rPr>
        <w:t>ْ</w:t>
      </w:r>
      <w:r w:rsidRPr="00714A89">
        <w:rPr>
          <w:rFonts w:hint="cs"/>
          <w:sz w:val="27"/>
          <w:rtl/>
          <w:lang w:bidi="ar-IQ"/>
        </w:rPr>
        <w:t xml:space="preserve"> مات ولم يعرف إمام زمانه مات ميتة</w:t>
      </w:r>
      <w:r w:rsidR="00396C30" w:rsidRPr="00714A89">
        <w:rPr>
          <w:rFonts w:hint="cs"/>
          <w:sz w:val="27"/>
          <w:rtl/>
          <w:lang w:bidi="ar-IQ"/>
        </w:rPr>
        <w:t>ً</w:t>
      </w:r>
      <w:r w:rsidRPr="00714A89">
        <w:rPr>
          <w:rFonts w:hint="cs"/>
          <w:sz w:val="27"/>
          <w:rtl/>
          <w:lang w:bidi="ar-IQ"/>
        </w:rPr>
        <w:t xml:space="preserve"> جاهلية</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682"/>
      </w:r>
      <w:r w:rsidRPr="00714A89">
        <w:rPr>
          <w:sz w:val="27"/>
          <w:vertAlign w:val="superscript"/>
          <w:rtl/>
          <w:lang w:bidi="ar-IQ"/>
        </w:rPr>
        <w:t>)</w:t>
      </w:r>
      <w:r w:rsidRPr="00714A89">
        <w:rPr>
          <w:rFonts w:hint="cs"/>
          <w:sz w:val="27"/>
          <w:rtl/>
          <w:lang w:bidi="ar-IQ"/>
        </w:rPr>
        <w:t>.</w:t>
      </w:r>
    </w:p>
    <w:p w:rsidR="00A74A5F" w:rsidRPr="00714A89" w:rsidRDefault="00A74A5F" w:rsidP="005214BF">
      <w:pPr>
        <w:tabs>
          <w:tab w:val="left" w:pos="1472"/>
        </w:tabs>
        <w:spacing w:line="420" w:lineRule="exact"/>
        <w:rPr>
          <w:sz w:val="27"/>
          <w:rtl/>
          <w:lang w:bidi="ar-IQ"/>
        </w:rPr>
      </w:pPr>
      <w:r w:rsidRPr="00714A89">
        <w:rPr>
          <w:rFonts w:hint="cs"/>
          <w:b/>
          <w:bCs/>
          <w:sz w:val="27"/>
          <w:rtl/>
          <w:lang w:bidi="ar-IQ"/>
        </w:rPr>
        <w:t>5ـ إباحة ارتكاب ما ينافي الأخلاق في مواجهة أعداء أهل البيت</w:t>
      </w:r>
      <w:r w:rsidR="000B5409" w:rsidRPr="00714A89">
        <w:rPr>
          <w:rFonts w:ascii="Mosawi" w:hAnsi="Mosawi" w:cs="Mosawi"/>
          <w:szCs w:val="22"/>
          <w:rtl/>
        </w:rPr>
        <w:t>^</w:t>
      </w:r>
      <w:r w:rsidR="00A847DB" w:rsidRPr="00714A89">
        <w:rPr>
          <w:rFonts w:hint="cs"/>
          <w:sz w:val="27"/>
          <w:rtl/>
          <w:lang w:bidi="ar-IQ"/>
        </w:rPr>
        <w:t>:</w:t>
      </w:r>
    </w:p>
    <w:p w:rsidR="00A74A5F" w:rsidRPr="00714A89" w:rsidRDefault="00396C30" w:rsidP="005214BF">
      <w:pPr>
        <w:tabs>
          <w:tab w:val="left" w:pos="1472"/>
        </w:tabs>
        <w:spacing w:line="420" w:lineRule="exact"/>
        <w:rPr>
          <w:sz w:val="27"/>
          <w:rtl/>
        </w:rPr>
      </w:pPr>
      <w:r w:rsidRPr="00714A89">
        <w:rPr>
          <w:rFonts w:hint="cs"/>
          <w:sz w:val="27"/>
          <w:rtl/>
          <w:lang w:bidi="ar-IQ"/>
        </w:rPr>
        <w:t>أ</w:t>
      </w:r>
      <w:r w:rsidR="00A74A5F" w:rsidRPr="00714A89">
        <w:rPr>
          <w:rFonts w:hint="cs"/>
          <w:sz w:val="27"/>
          <w:rtl/>
          <w:lang w:bidi="ar-IQ"/>
        </w:rPr>
        <w:t xml:space="preserve">ـ عن </w:t>
      </w:r>
      <w:r w:rsidR="00A74A5F" w:rsidRPr="00714A89">
        <w:rPr>
          <w:sz w:val="27"/>
          <w:rtl/>
          <w:lang w:bidi="ar-IQ"/>
        </w:rPr>
        <w:t>محمد بن يحيى، عن محمد بن الحسين، عن أحمد بن محمد بن أبي نصر، عن داو</w:t>
      </w:r>
      <w:r w:rsidRPr="00714A89">
        <w:rPr>
          <w:rFonts w:hint="cs"/>
          <w:sz w:val="27"/>
          <w:rtl/>
          <w:lang w:bidi="ar-IQ"/>
        </w:rPr>
        <w:t>و</w:t>
      </w:r>
      <w:r w:rsidR="00A74A5F" w:rsidRPr="00714A89">
        <w:rPr>
          <w:sz w:val="27"/>
          <w:rtl/>
          <w:lang w:bidi="ar-IQ"/>
        </w:rPr>
        <w:t>د بن سرحان، عن أبي عبد</w:t>
      </w:r>
      <w:r w:rsidR="00A74A5F" w:rsidRPr="00714A89">
        <w:rPr>
          <w:rFonts w:hint="cs"/>
          <w:sz w:val="27"/>
          <w:rtl/>
          <w:lang w:bidi="ar-IQ"/>
        </w:rPr>
        <w:t xml:space="preserve"> </w:t>
      </w:r>
      <w:r w:rsidR="00A74A5F" w:rsidRPr="00714A89">
        <w:rPr>
          <w:sz w:val="27"/>
          <w:rtl/>
          <w:lang w:bidi="ar-IQ"/>
        </w:rPr>
        <w:t>الله</w:t>
      </w:r>
      <w:r w:rsidR="0047020B" w:rsidRPr="00714A89">
        <w:rPr>
          <w:rFonts w:ascii="Mosawi" w:hAnsi="Mosawi" w:cs="Mosawi"/>
          <w:szCs w:val="22"/>
          <w:rtl/>
        </w:rPr>
        <w:t>×</w:t>
      </w:r>
      <w:r w:rsidR="00A74A5F" w:rsidRPr="00714A89">
        <w:rPr>
          <w:sz w:val="27"/>
          <w:rtl/>
          <w:lang w:bidi="ar-IQ"/>
        </w:rPr>
        <w:t xml:space="preserve"> قال: قال رسول الله</w:t>
      </w:r>
      <w:r w:rsidR="0047020B" w:rsidRPr="00714A89">
        <w:rPr>
          <w:rFonts w:ascii="Mosawi" w:hAnsi="Mosawi" w:cs="Mosawi"/>
          <w:szCs w:val="22"/>
          <w:rtl/>
        </w:rPr>
        <w:t>|</w:t>
      </w:r>
      <w:r w:rsidR="00A74A5F" w:rsidRPr="00714A89">
        <w:rPr>
          <w:sz w:val="27"/>
          <w:rtl/>
          <w:lang w:bidi="ar-IQ"/>
        </w:rPr>
        <w:t xml:space="preserve">: </w:t>
      </w:r>
      <w:r w:rsidR="00A74A5F" w:rsidRPr="00714A89">
        <w:rPr>
          <w:rFonts w:hint="eastAsia"/>
          <w:sz w:val="24"/>
          <w:szCs w:val="24"/>
          <w:rtl/>
          <w:lang w:bidi="ar-IQ"/>
        </w:rPr>
        <w:t>«</w:t>
      </w:r>
      <w:r w:rsidR="00A74A5F" w:rsidRPr="00714A89">
        <w:rPr>
          <w:sz w:val="27"/>
          <w:rtl/>
          <w:lang w:bidi="ar-IQ"/>
        </w:rPr>
        <w:t>إذا رأيت</w:t>
      </w:r>
      <w:r w:rsidR="005214BF" w:rsidRPr="00714A89">
        <w:rPr>
          <w:rFonts w:hint="cs"/>
          <w:sz w:val="27"/>
          <w:rtl/>
          <w:lang w:bidi="ar-IQ"/>
        </w:rPr>
        <w:t>ُ</w:t>
      </w:r>
      <w:r w:rsidR="00A74A5F" w:rsidRPr="00714A89">
        <w:rPr>
          <w:sz w:val="27"/>
          <w:rtl/>
          <w:lang w:bidi="ar-IQ"/>
        </w:rPr>
        <w:t>م أهل الر</w:t>
      </w:r>
      <w:r w:rsidRPr="00714A89">
        <w:rPr>
          <w:rFonts w:hint="cs"/>
          <w:sz w:val="27"/>
          <w:rtl/>
          <w:lang w:bidi="ar-IQ"/>
        </w:rPr>
        <w:t>َّ</w:t>
      </w:r>
      <w:r w:rsidR="00A74A5F" w:rsidRPr="00714A89">
        <w:rPr>
          <w:sz w:val="27"/>
          <w:rtl/>
          <w:lang w:bidi="ar-IQ"/>
        </w:rPr>
        <w:t>ي</w:t>
      </w:r>
      <w:r w:rsidRPr="00714A89">
        <w:rPr>
          <w:rFonts w:hint="cs"/>
          <w:sz w:val="27"/>
          <w:rtl/>
          <w:lang w:bidi="ar-IQ"/>
        </w:rPr>
        <w:t>ْ</w:t>
      </w:r>
      <w:r w:rsidR="00A74A5F" w:rsidRPr="00714A89">
        <w:rPr>
          <w:sz w:val="27"/>
          <w:rtl/>
          <w:lang w:bidi="ar-IQ"/>
        </w:rPr>
        <w:t>ب والب</w:t>
      </w:r>
      <w:r w:rsidRPr="00714A89">
        <w:rPr>
          <w:rFonts w:hint="cs"/>
          <w:sz w:val="27"/>
          <w:rtl/>
          <w:lang w:bidi="ar-IQ"/>
        </w:rPr>
        <w:t>ِ</w:t>
      </w:r>
      <w:r w:rsidR="00A74A5F" w:rsidRPr="00714A89">
        <w:rPr>
          <w:sz w:val="27"/>
          <w:rtl/>
          <w:lang w:bidi="ar-IQ"/>
        </w:rPr>
        <w:t>د</w:t>
      </w:r>
      <w:r w:rsidRPr="00714A89">
        <w:rPr>
          <w:rFonts w:hint="cs"/>
          <w:sz w:val="27"/>
          <w:rtl/>
          <w:lang w:bidi="ar-IQ"/>
        </w:rPr>
        <w:t>َ</w:t>
      </w:r>
      <w:r w:rsidR="00A74A5F" w:rsidRPr="00714A89">
        <w:rPr>
          <w:sz w:val="27"/>
          <w:rtl/>
          <w:lang w:bidi="ar-IQ"/>
        </w:rPr>
        <w:t>ع من بعدي</w:t>
      </w:r>
      <w:r w:rsidRPr="00714A89">
        <w:rPr>
          <w:sz w:val="27"/>
          <w:rtl/>
          <w:lang w:bidi="ar-IQ"/>
        </w:rPr>
        <w:t xml:space="preserve"> فأظهر</w:t>
      </w:r>
      <w:r w:rsidR="00A74A5F" w:rsidRPr="00714A89">
        <w:rPr>
          <w:sz w:val="27"/>
          <w:rtl/>
          <w:lang w:bidi="ar-IQ"/>
        </w:rPr>
        <w:t>و</w:t>
      </w:r>
      <w:r w:rsidRPr="00714A89">
        <w:rPr>
          <w:rFonts w:hint="cs"/>
          <w:sz w:val="27"/>
          <w:rtl/>
          <w:lang w:bidi="ar-IQ"/>
        </w:rPr>
        <w:t xml:space="preserve">ا </w:t>
      </w:r>
      <w:r w:rsidR="00A74A5F" w:rsidRPr="00714A89">
        <w:rPr>
          <w:sz w:val="27"/>
          <w:rtl/>
          <w:lang w:bidi="ar-IQ"/>
        </w:rPr>
        <w:t>البراءة منهم</w:t>
      </w:r>
      <w:r w:rsidR="00A74A5F" w:rsidRPr="00714A89">
        <w:rPr>
          <w:rFonts w:hint="cs"/>
          <w:sz w:val="27"/>
          <w:rtl/>
          <w:lang w:bidi="ar-IQ"/>
        </w:rPr>
        <w:t>،</w:t>
      </w:r>
      <w:r w:rsidR="00A74A5F" w:rsidRPr="00714A89">
        <w:rPr>
          <w:sz w:val="27"/>
          <w:rtl/>
          <w:lang w:bidi="ar-IQ"/>
        </w:rPr>
        <w:t xml:space="preserve"> وأكثروا من سب</w:t>
      </w:r>
      <w:r w:rsidRPr="00714A89">
        <w:rPr>
          <w:rFonts w:hint="cs"/>
          <w:sz w:val="27"/>
          <w:rtl/>
          <w:lang w:bidi="ar-IQ"/>
        </w:rPr>
        <w:t>ِّ</w:t>
      </w:r>
      <w:r w:rsidR="00A74A5F" w:rsidRPr="00714A89">
        <w:rPr>
          <w:sz w:val="27"/>
          <w:rtl/>
          <w:lang w:bidi="ar-IQ"/>
        </w:rPr>
        <w:t>هم والقول فيهم والوقيعة</w:t>
      </w:r>
      <w:r w:rsidR="00A74A5F" w:rsidRPr="00714A89">
        <w:rPr>
          <w:rFonts w:hint="cs"/>
          <w:sz w:val="27"/>
          <w:rtl/>
          <w:lang w:bidi="ar-IQ"/>
        </w:rPr>
        <w:t>،</w:t>
      </w:r>
      <w:r w:rsidR="00A74A5F" w:rsidRPr="00714A89">
        <w:rPr>
          <w:sz w:val="27"/>
          <w:rtl/>
          <w:lang w:bidi="ar-IQ"/>
        </w:rPr>
        <w:t xml:space="preserve"> وباهتوهم</w:t>
      </w:r>
      <w:r w:rsidRPr="00714A89">
        <w:rPr>
          <w:rFonts w:hint="cs"/>
          <w:sz w:val="27"/>
          <w:rtl/>
          <w:lang w:bidi="ar-IQ"/>
        </w:rPr>
        <w:t>؛</w:t>
      </w:r>
      <w:r w:rsidR="00A74A5F" w:rsidRPr="00714A89">
        <w:rPr>
          <w:sz w:val="27"/>
          <w:rtl/>
          <w:lang w:bidi="ar-IQ"/>
        </w:rPr>
        <w:t xml:space="preserve"> كي</w:t>
      </w:r>
      <w:r w:rsidRPr="00714A89">
        <w:rPr>
          <w:rFonts w:hint="cs"/>
          <w:sz w:val="27"/>
          <w:rtl/>
          <w:lang w:bidi="ar-IQ"/>
        </w:rPr>
        <w:t xml:space="preserve"> </w:t>
      </w:r>
      <w:r w:rsidR="00A74A5F" w:rsidRPr="00714A89">
        <w:rPr>
          <w:sz w:val="27"/>
          <w:rtl/>
          <w:lang w:bidi="ar-IQ"/>
        </w:rPr>
        <w:t>لا يطمعوا في الفساد في ال</w:t>
      </w:r>
      <w:r w:rsidR="00A74A5F" w:rsidRPr="00714A89">
        <w:rPr>
          <w:rFonts w:hint="cs"/>
          <w:sz w:val="27"/>
          <w:rtl/>
          <w:lang w:bidi="ar-IQ"/>
        </w:rPr>
        <w:t>إ</w:t>
      </w:r>
      <w:r w:rsidR="00A74A5F" w:rsidRPr="00714A89">
        <w:rPr>
          <w:sz w:val="27"/>
          <w:rtl/>
          <w:lang w:bidi="ar-IQ"/>
        </w:rPr>
        <w:t>سلام</w:t>
      </w:r>
      <w:r w:rsidR="00A74A5F" w:rsidRPr="00714A89">
        <w:rPr>
          <w:rFonts w:hint="cs"/>
          <w:sz w:val="27"/>
          <w:rtl/>
          <w:lang w:bidi="ar-IQ"/>
        </w:rPr>
        <w:t>،</w:t>
      </w:r>
      <w:r w:rsidRPr="00714A89">
        <w:rPr>
          <w:sz w:val="27"/>
          <w:rtl/>
          <w:lang w:bidi="ar-IQ"/>
        </w:rPr>
        <w:t xml:space="preserve"> ويحذر</w:t>
      </w:r>
      <w:r w:rsidR="00A74A5F" w:rsidRPr="00714A89">
        <w:rPr>
          <w:sz w:val="27"/>
          <w:rtl/>
          <w:lang w:bidi="ar-IQ"/>
        </w:rPr>
        <w:t>هم الناس</w:t>
      </w:r>
      <w:r w:rsidR="00A74A5F" w:rsidRPr="00714A89">
        <w:rPr>
          <w:rFonts w:hint="cs"/>
          <w:sz w:val="27"/>
          <w:rtl/>
          <w:lang w:bidi="ar-IQ"/>
        </w:rPr>
        <w:t>،</w:t>
      </w:r>
      <w:r w:rsidR="00A74A5F" w:rsidRPr="00714A89">
        <w:rPr>
          <w:sz w:val="27"/>
          <w:rtl/>
          <w:lang w:bidi="ar-IQ"/>
        </w:rPr>
        <w:t xml:space="preserve"> ولا يتعل</w:t>
      </w:r>
      <w:r w:rsidRPr="00714A89">
        <w:rPr>
          <w:rFonts w:hint="cs"/>
          <w:sz w:val="27"/>
          <w:rtl/>
          <w:lang w:bidi="ar-IQ"/>
        </w:rPr>
        <w:t>ّ</w:t>
      </w:r>
      <w:r w:rsidR="00A74A5F" w:rsidRPr="00714A89">
        <w:rPr>
          <w:sz w:val="27"/>
          <w:rtl/>
          <w:lang w:bidi="ar-IQ"/>
        </w:rPr>
        <w:t>مو</w:t>
      </w:r>
      <w:r w:rsidRPr="00714A89">
        <w:rPr>
          <w:rFonts w:hint="cs"/>
          <w:sz w:val="27"/>
          <w:rtl/>
          <w:lang w:bidi="ar-IQ"/>
        </w:rPr>
        <w:t>ا</w:t>
      </w:r>
      <w:r w:rsidR="00A74A5F" w:rsidRPr="00714A89">
        <w:rPr>
          <w:sz w:val="27"/>
          <w:rtl/>
          <w:lang w:bidi="ar-IQ"/>
        </w:rPr>
        <w:t xml:space="preserve"> من ب</w:t>
      </w:r>
      <w:r w:rsidRPr="00714A89">
        <w:rPr>
          <w:rFonts w:hint="cs"/>
          <w:sz w:val="27"/>
          <w:rtl/>
          <w:lang w:bidi="ar-IQ"/>
        </w:rPr>
        <w:t>ِ</w:t>
      </w:r>
      <w:r w:rsidR="00A74A5F" w:rsidRPr="00714A89">
        <w:rPr>
          <w:sz w:val="27"/>
          <w:rtl/>
          <w:lang w:bidi="ar-IQ"/>
        </w:rPr>
        <w:t>د</w:t>
      </w:r>
      <w:r w:rsidRPr="00714A89">
        <w:rPr>
          <w:rFonts w:hint="cs"/>
          <w:sz w:val="27"/>
          <w:rtl/>
          <w:lang w:bidi="ar-IQ"/>
        </w:rPr>
        <w:t>َ</w:t>
      </w:r>
      <w:r w:rsidR="00A74A5F" w:rsidRPr="00714A89">
        <w:rPr>
          <w:sz w:val="27"/>
          <w:rtl/>
          <w:lang w:bidi="ar-IQ"/>
        </w:rPr>
        <w:t>عهم</w:t>
      </w:r>
      <w:r w:rsidRPr="00714A89">
        <w:rPr>
          <w:rFonts w:hint="cs"/>
          <w:sz w:val="27"/>
          <w:rtl/>
          <w:lang w:bidi="ar-IQ"/>
        </w:rPr>
        <w:t>،</w:t>
      </w:r>
      <w:r w:rsidR="00A74A5F" w:rsidRPr="00714A89">
        <w:rPr>
          <w:sz w:val="27"/>
          <w:rtl/>
          <w:lang w:bidi="ar-IQ"/>
        </w:rPr>
        <w:t xml:space="preserve"> يكتب الله لكم بذلك الح</w:t>
      </w:r>
      <w:r w:rsidR="005214BF" w:rsidRPr="00714A89">
        <w:rPr>
          <w:rFonts w:hint="cs"/>
          <w:sz w:val="27"/>
          <w:rtl/>
          <w:lang w:bidi="ar-IQ"/>
        </w:rPr>
        <w:t>َ</w:t>
      </w:r>
      <w:r w:rsidR="00A74A5F" w:rsidRPr="00714A89">
        <w:rPr>
          <w:sz w:val="27"/>
          <w:rtl/>
          <w:lang w:bidi="ar-IQ"/>
        </w:rPr>
        <w:t>س</w:t>
      </w:r>
      <w:r w:rsidR="005214BF" w:rsidRPr="00714A89">
        <w:rPr>
          <w:rFonts w:hint="cs"/>
          <w:sz w:val="27"/>
          <w:rtl/>
          <w:lang w:bidi="ar-IQ"/>
        </w:rPr>
        <w:t>َ</w:t>
      </w:r>
      <w:r w:rsidR="00A74A5F" w:rsidRPr="00714A89">
        <w:rPr>
          <w:sz w:val="27"/>
          <w:rtl/>
          <w:lang w:bidi="ar-IQ"/>
        </w:rPr>
        <w:t>نات</w:t>
      </w:r>
      <w:r w:rsidR="00A74A5F" w:rsidRPr="00714A89">
        <w:rPr>
          <w:rFonts w:hint="cs"/>
          <w:sz w:val="27"/>
          <w:rtl/>
          <w:lang w:bidi="ar-IQ"/>
        </w:rPr>
        <w:t>،</w:t>
      </w:r>
      <w:r w:rsidR="00A74A5F" w:rsidRPr="00714A89">
        <w:rPr>
          <w:sz w:val="27"/>
          <w:rtl/>
          <w:lang w:bidi="ar-IQ"/>
        </w:rPr>
        <w:t xml:space="preserve"> ويرفع لكم به الد</w:t>
      </w:r>
      <w:r w:rsidR="005214BF" w:rsidRPr="00714A89">
        <w:rPr>
          <w:rFonts w:hint="cs"/>
          <w:sz w:val="27"/>
          <w:rtl/>
          <w:lang w:bidi="ar-IQ"/>
        </w:rPr>
        <w:t>َّ</w:t>
      </w:r>
      <w:r w:rsidR="00A74A5F" w:rsidRPr="00714A89">
        <w:rPr>
          <w:sz w:val="27"/>
          <w:rtl/>
          <w:lang w:bidi="ar-IQ"/>
        </w:rPr>
        <w:t>ر</w:t>
      </w:r>
      <w:r w:rsidR="005214BF" w:rsidRPr="00714A89">
        <w:rPr>
          <w:rFonts w:hint="cs"/>
          <w:sz w:val="27"/>
          <w:rtl/>
          <w:lang w:bidi="ar-IQ"/>
        </w:rPr>
        <w:t>َ</w:t>
      </w:r>
      <w:r w:rsidR="00A74A5F" w:rsidRPr="00714A89">
        <w:rPr>
          <w:sz w:val="27"/>
          <w:rtl/>
          <w:lang w:bidi="ar-IQ"/>
        </w:rPr>
        <w:t>جات في الآخرة</w:t>
      </w:r>
      <w:r w:rsidR="00A74A5F" w:rsidRPr="00714A89">
        <w:rPr>
          <w:rFonts w:hint="eastAsia"/>
          <w:sz w:val="24"/>
          <w:szCs w:val="24"/>
          <w:rtl/>
        </w:rPr>
        <w:t>»</w:t>
      </w:r>
      <w:r w:rsidR="00A74A5F" w:rsidRPr="00714A89">
        <w:rPr>
          <w:sz w:val="27"/>
          <w:vertAlign w:val="superscript"/>
          <w:rtl/>
          <w:lang w:bidi="ar-IQ"/>
        </w:rPr>
        <w:t>(</w:t>
      </w:r>
      <w:r w:rsidR="00A74A5F" w:rsidRPr="00714A89">
        <w:rPr>
          <w:rStyle w:val="ac"/>
          <w:sz w:val="27"/>
          <w:rtl/>
          <w:lang w:bidi="ar-IQ"/>
        </w:rPr>
        <w:endnoteReference w:id="683"/>
      </w:r>
      <w:r w:rsidR="00A74A5F" w:rsidRPr="00714A89">
        <w:rPr>
          <w:sz w:val="27"/>
          <w:vertAlign w:val="superscript"/>
          <w:rtl/>
          <w:lang w:bidi="ar-IQ"/>
        </w:rPr>
        <w:t>)</w:t>
      </w:r>
      <w:r w:rsidR="00A74A5F" w:rsidRPr="00714A89">
        <w:rPr>
          <w:rFonts w:hint="cs"/>
          <w:sz w:val="27"/>
          <w:rtl/>
          <w:lang w:bidi="ar-IQ"/>
        </w:rPr>
        <w:t>.</w:t>
      </w:r>
    </w:p>
    <w:p w:rsidR="00A74A5F" w:rsidRPr="00714A89" w:rsidRDefault="00396C30" w:rsidP="00D7333C">
      <w:pPr>
        <w:tabs>
          <w:tab w:val="left" w:pos="1472"/>
        </w:tabs>
        <w:spacing w:line="420" w:lineRule="exact"/>
        <w:rPr>
          <w:sz w:val="27"/>
          <w:rtl/>
        </w:rPr>
      </w:pPr>
      <w:r w:rsidRPr="00714A89">
        <w:rPr>
          <w:rFonts w:hint="cs"/>
          <w:sz w:val="27"/>
          <w:rtl/>
        </w:rPr>
        <w:t xml:space="preserve">ب </w:t>
      </w:r>
      <w:r w:rsidR="00A74A5F" w:rsidRPr="00714A89">
        <w:rPr>
          <w:rFonts w:hint="cs"/>
          <w:sz w:val="27"/>
          <w:rtl/>
        </w:rPr>
        <w:t xml:space="preserve">ـ </w:t>
      </w:r>
      <w:r w:rsidR="00A74A5F" w:rsidRPr="00714A89">
        <w:rPr>
          <w:rFonts w:hint="eastAsia"/>
          <w:sz w:val="24"/>
          <w:szCs w:val="24"/>
          <w:rtl/>
        </w:rPr>
        <w:t>«</w:t>
      </w:r>
      <w:r w:rsidR="00A74A5F" w:rsidRPr="00714A89">
        <w:rPr>
          <w:sz w:val="27"/>
          <w:rtl/>
          <w:lang w:bidi="ar-IQ"/>
        </w:rPr>
        <w:t>في رواية أبي حمزة</w:t>
      </w:r>
      <w:r w:rsidRPr="00714A89">
        <w:rPr>
          <w:rFonts w:hint="cs"/>
          <w:sz w:val="27"/>
          <w:rtl/>
          <w:lang w:bidi="ar-IQ"/>
        </w:rPr>
        <w:t>،</w:t>
      </w:r>
      <w:r w:rsidR="00A74A5F" w:rsidRPr="00714A89">
        <w:rPr>
          <w:sz w:val="27"/>
          <w:rtl/>
          <w:lang w:bidi="ar-IQ"/>
        </w:rPr>
        <w:t xml:space="preserve"> عن أبي جعفر</w:t>
      </w:r>
      <w:r w:rsidR="0047020B" w:rsidRPr="00714A89">
        <w:rPr>
          <w:rFonts w:ascii="Mosawi" w:hAnsi="Mosawi" w:cs="Mosawi"/>
          <w:szCs w:val="22"/>
          <w:rtl/>
        </w:rPr>
        <w:t>×</w:t>
      </w:r>
      <w:r w:rsidRPr="00714A89">
        <w:rPr>
          <w:rFonts w:hint="cs"/>
          <w:sz w:val="27"/>
          <w:rtl/>
          <w:lang w:bidi="ar-IQ"/>
        </w:rPr>
        <w:t>،</w:t>
      </w:r>
      <w:r w:rsidR="00A74A5F" w:rsidRPr="00714A89">
        <w:rPr>
          <w:sz w:val="27"/>
          <w:rtl/>
          <w:lang w:bidi="ar-IQ"/>
        </w:rPr>
        <w:t xml:space="preserve"> قال: قلت</w:t>
      </w:r>
      <w:r w:rsidRPr="00714A89">
        <w:rPr>
          <w:rFonts w:hint="cs"/>
          <w:sz w:val="27"/>
          <w:rtl/>
          <w:lang w:bidi="ar-IQ"/>
        </w:rPr>
        <w:t>ُ</w:t>
      </w:r>
      <w:r w:rsidR="00A74A5F" w:rsidRPr="00714A89">
        <w:rPr>
          <w:sz w:val="27"/>
          <w:rtl/>
          <w:lang w:bidi="ar-IQ"/>
        </w:rPr>
        <w:t xml:space="preserve"> له: إن بعض أصحابنا يفترون ويقذفون م</w:t>
      </w:r>
      <w:r w:rsidRPr="00714A89">
        <w:rPr>
          <w:rFonts w:hint="cs"/>
          <w:sz w:val="27"/>
          <w:rtl/>
          <w:lang w:bidi="ar-IQ"/>
        </w:rPr>
        <w:t>َ</w:t>
      </w:r>
      <w:r w:rsidR="00A74A5F" w:rsidRPr="00714A89">
        <w:rPr>
          <w:sz w:val="27"/>
          <w:rtl/>
          <w:lang w:bidi="ar-IQ"/>
        </w:rPr>
        <w:t>ن</w:t>
      </w:r>
      <w:r w:rsidRPr="00714A89">
        <w:rPr>
          <w:rFonts w:hint="cs"/>
          <w:sz w:val="27"/>
          <w:rtl/>
          <w:lang w:bidi="ar-IQ"/>
        </w:rPr>
        <w:t>ْ</w:t>
      </w:r>
      <w:r w:rsidR="00A74A5F" w:rsidRPr="00714A89">
        <w:rPr>
          <w:sz w:val="27"/>
          <w:rtl/>
          <w:lang w:bidi="ar-IQ"/>
        </w:rPr>
        <w:t xml:space="preserve"> خالفهم، فقال: </w:t>
      </w:r>
      <w:r w:rsidR="00A74A5F" w:rsidRPr="00714A89">
        <w:rPr>
          <w:rFonts w:hint="eastAsia"/>
          <w:sz w:val="24"/>
          <w:szCs w:val="24"/>
          <w:rtl/>
          <w:lang w:bidi="ar-IQ"/>
        </w:rPr>
        <w:t>«</w:t>
      </w:r>
      <w:r w:rsidR="00A74A5F" w:rsidRPr="00714A89">
        <w:rPr>
          <w:sz w:val="27"/>
          <w:rtl/>
          <w:lang w:bidi="ar-IQ"/>
        </w:rPr>
        <w:t>الكف</w:t>
      </w:r>
      <w:r w:rsidR="00A74A5F" w:rsidRPr="00714A89">
        <w:rPr>
          <w:rFonts w:hint="cs"/>
          <w:sz w:val="27"/>
          <w:rtl/>
          <w:lang w:bidi="ar-IQ"/>
        </w:rPr>
        <w:t>ّ</w:t>
      </w:r>
      <w:r w:rsidR="005214BF" w:rsidRPr="00714A89">
        <w:rPr>
          <w:rFonts w:hint="cs"/>
          <w:sz w:val="27"/>
          <w:rtl/>
          <w:lang w:bidi="ar-IQ"/>
        </w:rPr>
        <w:t>ُ</w:t>
      </w:r>
      <w:r w:rsidR="00A74A5F" w:rsidRPr="00714A89">
        <w:rPr>
          <w:sz w:val="27"/>
          <w:rtl/>
          <w:lang w:bidi="ar-IQ"/>
        </w:rPr>
        <w:t xml:space="preserve"> عنهم أجمل. ثم</w:t>
      </w:r>
      <w:r w:rsidRPr="00714A89">
        <w:rPr>
          <w:rFonts w:hint="cs"/>
          <w:sz w:val="27"/>
          <w:rtl/>
          <w:lang w:bidi="ar-IQ"/>
        </w:rPr>
        <w:t>ّ</w:t>
      </w:r>
      <w:r w:rsidR="00A74A5F" w:rsidRPr="00714A89">
        <w:rPr>
          <w:sz w:val="27"/>
          <w:rtl/>
          <w:lang w:bidi="ar-IQ"/>
        </w:rPr>
        <w:t xml:space="preserve"> قال لي: والله</w:t>
      </w:r>
      <w:r w:rsidRPr="00714A89">
        <w:rPr>
          <w:rFonts w:hint="cs"/>
          <w:sz w:val="27"/>
          <w:rtl/>
          <w:lang w:bidi="ar-IQ"/>
        </w:rPr>
        <w:t>ِ</w:t>
      </w:r>
      <w:r w:rsidR="00A74A5F" w:rsidRPr="00714A89">
        <w:rPr>
          <w:sz w:val="27"/>
          <w:rtl/>
          <w:lang w:bidi="ar-IQ"/>
        </w:rPr>
        <w:t xml:space="preserve"> يا أبا حمزة</w:t>
      </w:r>
      <w:r w:rsidRPr="00714A89">
        <w:rPr>
          <w:rFonts w:hint="cs"/>
          <w:sz w:val="27"/>
          <w:rtl/>
          <w:lang w:bidi="ar-IQ"/>
        </w:rPr>
        <w:t>،</w:t>
      </w:r>
      <w:r w:rsidR="00A74A5F" w:rsidRPr="00714A89">
        <w:rPr>
          <w:sz w:val="27"/>
          <w:rtl/>
          <w:lang w:bidi="ar-IQ"/>
        </w:rPr>
        <w:t xml:space="preserve"> إن الناس كل</w:t>
      </w:r>
      <w:r w:rsidRPr="00714A89">
        <w:rPr>
          <w:rFonts w:hint="cs"/>
          <w:sz w:val="27"/>
          <w:rtl/>
          <w:lang w:bidi="ar-IQ"/>
        </w:rPr>
        <w:t>ّ</w:t>
      </w:r>
      <w:r w:rsidR="00A74A5F" w:rsidRPr="00714A89">
        <w:rPr>
          <w:sz w:val="27"/>
          <w:rtl/>
          <w:lang w:bidi="ar-IQ"/>
        </w:rPr>
        <w:t>هم أولاد بغايا</w:t>
      </w:r>
      <w:r w:rsidRPr="00714A89">
        <w:rPr>
          <w:rFonts w:hint="cs"/>
          <w:sz w:val="27"/>
          <w:rtl/>
          <w:lang w:bidi="ar-IQ"/>
        </w:rPr>
        <w:t>،</w:t>
      </w:r>
      <w:r w:rsidR="00A74A5F" w:rsidRPr="00714A89">
        <w:rPr>
          <w:sz w:val="27"/>
          <w:rtl/>
          <w:lang w:bidi="ar-IQ"/>
        </w:rPr>
        <w:t xml:space="preserve"> ما خلا شيعتنا</w:t>
      </w:r>
      <w:r w:rsidR="00A74A5F" w:rsidRPr="00714A89">
        <w:rPr>
          <w:rFonts w:hint="eastAsia"/>
          <w:sz w:val="24"/>
          <w:szCs w:val="24"/>
          <w:rtl/>
        </w:rPr>
        <w:t>»</w:t>
      </w:r>
      <w:r w:rsidR="00A74A5F" w:rsidRPr="00714A89">
        <w:rPr>
          <w:sz w:val="27"/>
          <w:vertAlign w:val="superscript"/>
          <w:rtl/>
        </w:rPr>
        <w:t>(</w:t>
      </w:r>
      <w:r w:rsidR="00A74A5F" w:rsidRPr="00714A89">
        <w:rPr>
          <w:rStyle w:val="ac"/>
          <w:sz w:val="27"/>
          <w:rtl/>
        </w:rPr>
        <w:endnoteReference w:id="684"/>
      </w:r>
      <w:r w:rsidR="00A74A5F" w:rsidRPr="00714A89">
        <w:rPr>
          <w:sz w:val="27"/>
          <w:vertAlign w:val="superscript"/>
          <w:rtl/>
        </w:rPr>
        <w:t>)</w:t>
      </w:r>
      <w:r w:rsidR="00A74A5F" w:rsidRPr="00714A89">
        <w:rPr>
          <w:rFonts w:hint="cs"/>
          <w:sz w:val="27"/>
          <w:rtl/>
        </w:rPr>
        <w:t>.</w:t>
      </w:r>
    </w:p>
    <w:p w:rsidR="00A74A5F" w:rsidRPr="00714A89" w:rsidRDefault="00A74A5F" w:rsidP="00D7333C">
      <w:pPr>
        <w:tabs>
          <w:tab w:val="left" w:pos="1472"/>
        </w:tabs>
        <w:spacing w:line="410" w:lineRule="exact"/>
        <w:rPr>
          <w:sz w:val="27"/>
          <w:rtl/>
        </w:rPr>
      </w:pPr>
      <w:r w:rsidRPr="00714A89">
        <w:rPr>
          <w:rFonts w:hint="cs"/>
          <w:b/>
          <w:bCs/>
          <w:sz w:val="27"/>
          <w:rtl/>
        </w:rPr>
        <w:t>6ـ روايات رفع القلم في ما يُسمّ</w:t>
      </w:r>
      <w:r w:rsidR="00D3134C" w:rsidRPr="00714A89">
        <w:rPr>
          <w:rFonts w:hint="cs"/>
          <w:b/>
          <w:bCs/>
          <w:sz w:val="27"/>
          <w:rtl/>
        </w:rPr>
        <w:t>َ</w:t>
      </w:r>
      <w:r w:rsidRPr="00714A89">
        <w:rPr>
          <w:rFonts w:hint="cs"/>
          <w:b/>
          <w:bCs/>
          <w:sz w:val="27"/>
          <w:rtl/>
        </w:rPr>
        <w:t xml:space="preserve">ى </w:t>
      </w:r>
      <w:r w:rsidR="00D3134C" w:rsidRPr="00714A89">
        <w:rPr>
          <w:rFonts w:hint="cs"/>
          <w:b/>
          <w:bCs/>
          <w:sz w:val="27"/>
          <w:rtl/>
        </w:rPr>
        <w:t>[</w:t>
      </w:r>
      <w:r w:rsidRPr="00714A89">
        <w:rPr>
          <w:rFonts w:hint="cs"/>
          <w:b/>
          <w:bCs/>
          <w:sz w:val="27"/>
          <w:rtl/>
        </w:rPr>
        <w:t>فرحة الزهراء</w:t>
      </w:r>
      <w:r w:rsidR="00D3134C" w:rsidRPr="00714A89">
        <w:rPr>
          <w:rFonts w:hint="cs"/>
          <w:b/>
          <w:bCs/>
          <w:sz w:val="27"/>
          <w:rtl/>
        </w:rPr>
        <w:t>]</w:t>
      </w:r>
      <w:r w:rsidRPr="00714A89">
        <w:rPr>
          <w:sz w:val="27"/>
          <w:vertAlign w:val="superscript"/>
          <w:rtl/>
        </w:rPr>
        <w:t>(</w:t>
      </w:r>
      <w:r w:rsidRPr="00714A89">
        <w:rPr>
          <w:rStyle w:val="ac"/>
          <w:sz w:val="27"/>
          <w:rtl/>
        </w:rPr>
        <w:endnoteReference w:id="685"/>
      </w:r>
      <w:r w:rsidRPr="00714A89">
        <w:rPr>
          <w:sz w:val="27"/>
          <w:vertAlign w:val="superscript"/>
          <w:rtl/>
        </w:rPr>
        <w:t>)</w:t>
      </w:r>
      <w:r w:rsidRPr="00714A89">
        <w:rPr>
          <w:rFonts w:hint="cs"/>
          <w:sz w:val="27"/>
          <w:rtl/>
        </w:rPr>
        <w:t>.</w:t>
      </w:r>
    </w:p>
    <w:p w:rsidR="00A74A5F" w:rsidRPr="00714A89" w:rsidRDefault="00A74A5F" w:rsidP="00D7333C">
      <w:pPr>
        <w:tabs>
          <w:tab w:val="left" w:pos="1472"/>
        </w:tabs>
        <w:spacing w:line="410" w:lineRule="exact"/>
        <w:rPr>
          <w:sz w:val="27"/>
          <w:rtl/>
        </w:rPr>
      </w:pPr>
      <w:r w:rsidRPr="00714A89">
        <w:rPr>
          <w:rFonts w:hint="cs"/>
          <w:b/>
          <w:bCs/>
          <w:sz w:val="27"/>
          <w:rtl/>
        </w:rPr>
        <w:t>7ـ الروايات الدال</w:t>
      </w:r>
      <w:r w:rsidR="00D3134C" w:rsidRPr="00714A89">
        <w:rPr>
          <w:rFonts w:hint="cs"/>
          <w:b/>
          <w:bCs/>
          <w:sz w:val="27"/>
          <w:rtl/>
        </w:rPr>
        <w:t>ّ</w:t>
      </w:r>
      <w:r w:rsidRPr="00714A89">
        <w:rPr>
          <w:rFonts w:hint="cs"/>
          <w:b/>
          <w:bCs/>
          <w:sz w:val="27"/>
          <w:rtl/>
        </w:rPr>
        <w:t>ة على أن الد</w:t>
      </w:r>
      <w:r w:rsidR="00D3134C" w:rsidRPr="00714A89">
        <w:rPr>
          <w:rFonts w:hint="cs"/>
          <w:b/>
          <w:bCs/>
          <w:sz w:val="27"/>
          <w:rtl/>
        </w:rPr>
        <w:t>ِّ</w:t>
      </w:r>
      <w:r w:rsidRPr="00714A89">
        <w:rPr>
          <w:rFonts w:hint="cs"/>
          <w:b/>
          <w:bCs/>
          <w:sz w:val="27"/>
          <w:rtl/>
        </w:rPr>
        <w:t>ين إنما هو الحبّ والبغض</w:t>
      </w:r>
      <w:r w:rsidR="005214BF" w:rsidRPr="00714A89">
        <w:rPr>
          <w:rFonts w:hint="cs"/>
          <w:sz w:val="27"/>
          <w:rtl/>
        </w:rPr>
        <w:t>:</w:t>
      </w:r>
    </w:p>
    <w:p w:rsidR="00A74A5F" w:rsidRPr="00714A89" w:rsidRDefault="00D3134C" w:rsidP="005214BF">
      <w:pPr>
        <w:tabs>
          <w:tab w:val="left" w:pos="1472"/>
        </w:tabs>
        <w:spacing w:line="420" w:lineRule="exact"/>
        <w:rPr>
          <w:sz w:val="27"/>
          <w:rtl/>
        </w:rPr>
      </w:pPr>
      <w:r w:rsidRPr="00714A89">
        <w:rPr>
          <w:rFonts w:hint="cs"/>
          <w:sz w:val="27"/>
          <w:rtl/>
        </w:rPr>
        <w:t>أ</w:t>
      </w:r>
      <w:r w:rsidR="00A74A5F" w:rsidRPr="00714A89">
        <w:rPr>
          <w:rFonts w:hint="cs"/>
          <w:sz w:val="27"/>
          <w:rtl/>
        </w:rPr>
        <w:t>ـ عن الإمام الصادق</w:t>
      </w:r>
      <w:r w:rsidR="0047020B" w:rsidRPr="00714A89">
        <w:rPr>
          <w:rFonts w:ascii="Mosawi" w:hAnsi="Mosawi" w:cs="Mosawi"/>
          <w:szCs w:val="22"/>
          <w:rtl/>
        </w:rPr>
        <w:t>×</w:t>
      </w:r>
      <w:r w:rsidR="00A74A5F" w:rsidRPr="00714A89">
        <w:rPr>
          <w:rFonts w:hint="cs"/>
          <w:sz w:val="27"/>
          <w:rtl/>
        </w:rPr>
        <w:t xml:space="preserve"> أنه قال: </w:t>
      </w:r>
      <w:r w:rsidR="00A74A5F" w:rsidRPr="00714A89">
        <w:rPr>
          <w:rFonts w:hint="eastAsia"/>
          <w:sz w:val="24"/>
          <w:szCs w:val="24"/>
          <w:rtl/>
        </w:rPr>
        <w:t>«</w:t>
      </w:r>
      <w:r w:rsidR="00A74A5F" w:rsidRPr="00714A89">
        <w:rPr>
          <w:rFonts w:hint="cs"/>
          <w:sz w:val="27"/>
          <w:rtl/>
        </w:rPr>
        <w:t>هل الإيمان إلا</w:t>
      </w:r>
      <w:r w:rsidRPr="00714A89">
        <w:rPr>
          <w:rFonts w:hint="cs"/>
          <w:sz w:val="27"/>
          <w:rtl/>
        </w:rPr>
        <w:t>ّ</w:t>
      </w:r>
      <w:r w:rsidR="00A74A5F" w:rsidRPr="00714A89">
        <w:rPr>
          <w:rFonts w:hint="cs"/>
          <w:sz w:val="27"/>
          <w:rtl/>
        </w:rPr>
        <w:t xml:space="preserve"> الحبّ والبُغ</w:t>
      </w:r>
      <w:r w:rsidRPr="00714A89">
        <w:rPr>
          <w:rFonts w:hint="cs"/>
          <w:sz w:val="27"/>
          <w:rtl/>
        </w:rPr>
        <w:t>ْ</w:t>
      </w:r>
      <w:r w:rsidR="00A74A5F" w:rsidRPr="00714A89">
        <w:rPr>
          <w:rFonts w:hint="cs"/>
          <w:sz w:val="27"/>
          <w:rtl/>
        </w:rPr>
        <w:t>ض</w:t>
      </w:r>
      <w:r w:rsidRPr="00714A89">
        <w:rPr>
          <w:rFonts w:hint="cs"/>
          <w:sz w:val="27"/>
          <w:rtl/>
        </w:rPr>
        <w:t>؟</w:t>
      </w:r>
      <w:r w:rsidR="00A74A5F" w:rsidRPr="00714A89">
        <w:rPr>
          <w:rFonts w:hint="eastAsia"/>
          <w:sz w:val="24"/>
          <w:szCs w:val="24"/>
          <w:rtl/>
        </w:rPr>
        <w:t>»</w:t>
      </w:r>
      <w:r w:rsidR="00A74A5F" w:rsidRPr="00714A89">
        <w:rPr>
          <w:sz w:val="27"/>
          <w:vertAlign w:val="superscript"/>
          <w:rtl/>
        </w:rPr>
        <w:t>(</w:t>
      </w:r>
      <w:r w:rsidR="00A74A5F" w:rsidRPr="00714A89">
        <w:rPr>
          <w:rStyle w:val="ac"/>
          <w:sz w:val="27"/>
          <w:rtl/>
        </w:rPr>
        <w:endnoteReference w:id="686"/>
      </w:r>
      <w:r w:rsidR="00A74A5F" w:rsidRPr="00714A89">
        <w:rPr>
          <w:sz w:val="27"/>
          <w:vertAlign w:val="superscript"/>
          <w:rtl/>
        </w:rPr>
        <w:t>)</w:t>
      </w:r>
      <w:r w:rsidR="00A74A5F" w:rsidRPr="00714A89">
        <w:rPr>
          <w:rFonts w:hint="cs"/>
          <w:sz w:val="27"/>
          <w:rtl/>
        </w:rPr>
        <w:t>.</w:t>
      </w:r>
    </w:p>
    <w:p w:rsidR="00A74A5F" w:rsidRPr="00714A89" w:rsidRDefault="00D3134C" w:rsidP="005214BF">
      <w:pPr>
        <w:tabs>
          <w:tab w:val="left" w:pos="1472"/>
        </w:tabs>
        <w:spacing w:line="420" w:lineRule="exact"/>
        <w:rPr>
          <w:sz w:val="27"/>
          <w:rtl/>
        </w:rPr>
      </w:pPr>
      <w:r w:rsidRPr="00714A89">
        <w:rPr>
          <w:rFonts w:hint="cs"/>
          <w:sz w:val="27"/>
          <w:rtl/>
        </w:rPr>
        <w:t xml:space="preserve">ب </w:t>
      </w:r>
      <w:r w:rsidR="00A74A5F" w:rsidRPr="00714A89">
        <w:rPr>
          <w:rFonts w:hint="cs"/>
          <w:sz w:val="27"/>
          <w:rtl/>
        </w:rPr>
        <w:t>ـ عن الإمام الباقر</w:t>
      </w:r>
      <w:r w:rsidR="0047020B" w:rsidRPr="00714A89">
        <w:rPr>
          <w:rFonts w:ascii="Mosawi" w:hAnsi="Mosawi" w:cs="Mosawi"/>
          <w:szCs w:val="22"/>
          <w:rtl/>
        </w:rPr>
        <w:t>×</w:t>
      </w:r>
      <w:r w:rsidR="00A74A5F" w:rsidRPr="00714A89">
        <w:rPr>
          <w:rFonts w:hint="cs"/>
          <w:sz w:val="27"/>
          <w:rtl/>
        </w:rPr>
        <w:t xml:space="preserve"> أنه قال: </w:t>
      </w:r>
      <w:r w:rsidR="00A74A5F" w:rsidRPr="00714A89">
        <w:rPr>
          <w:rFonts w:hint="eastAsia"/>
          <w:sz w:val="24"/>
          <w:szCs w:val="24"/>
          <w:rtl/>
        </w:rPr>
        <w:t>«</w:t>
      </w:r>
      <w:r w:rsidR="00A74A5F" w:rsidRPr="00714A89">
        <w:rPr>
          <w:rFonts w:hint="cs"/>
          <w:sz w:val="27"/>
          <w:rtl/>
        </w:rPr>
        <w:t>هل الدين إلا</w:t>
      </w:r>
      <w:r w:rsidRPr="00714A89">
        <w:rPr>
          <w:rFonts w:hint="cs"/>
          <w:sz w:val="27"/>
          <w:rtl/>
        </w:rPr>
        <w:t>ّ</w:t>
      </w:r>
      <w:r w:rsidR="00A74A5F" w:rsidRPr="00714A89">
        <w:rPr>
          <w:rFonts w:hint="cs"/>
          <w:sz w:val="27"/>
          <w:rtl/>
        </w:rPr>
        <w:t xml:space="preserve"> الحبّ</w:t>
      </w:r>
      <w:r w:rsidRPr="00714A89">
        <w:rPr>
          <w:rFonts w:hint="cs"/>
          <w:sz w:val="24"/>
          <w:szCs w:val="24"/>
          <w:rtl/>
        </w:rPr>
        <w:t>؟</w:t>
      </w:r>
      <w:r w:rsidR="00A74A5F" w:rsidRPr="00714A89">
        <w:rPr>
          <w:rFonts w:hint="eastAsia"/>
          <w:sz w:val="24"/>
          <w:szCs w:val="24"/>
          <w:rtl/>
        </w:rPr>
        <w:t>»</w:t>
      </w:r>
      <w:r w:rsidR="00A74A5F" w:rsidRPr="00714A89">
        <w:rPr>
          <w:sz w:val="27"/>
          <w:vertAlign w:val="superscript"/>
          <w:rtl/>
        </w:rPr>
        <w:t>(</w:t>
      </w:r>
      <w:r w:rsidR="00A74A5F" w:rsidRPr="00714A89">
        <w:rPr>
          <w:rStyle w:val="ac"/>
          <w:sz w:val="27"/>
          <w:rtl/>
        </w:rPr>
        <w:endnoteReference w:id="687"/>
      </w:r>
      <w:r w:rsidR="00A74A5F" w:rsidRPr="00714A89">
        <w:rPr>
          <w:sz w:val="27"/>
          <w:vertAlign w:val="superscript"/>
          <w:rtl/>
        </w:rPr>
        <w:t>)</w:t>
      </w:r>
      <w:r w:rsidR="00A74A5F" w:rsidRPr="00714A89">
        <w:rPr>
          <w:rFonts w:hint="cs"/>
          <w:sz w:val="27"/>
          <w:rtl/>
        </w:rPr>
        <w:t>.</w:t>
      </w:r>
    </w:p>
    <w:p w:rsidR="00A74A5F" w:rsidRPr="00714A89" w:rsidRDefault="00A74A5F" w:rsidP="005214BF">
      <w:pPr>
        <w:tabs>
          <w:tab w:val="left" w:pos="1472"/>
        </w:tabs>
        <w:spacing w:line="420" w:lineRule="exact"/>
        <w:rPr>
          <w:sz w:val="27"/>
          <w:rtl/>
        </w:rPr>
      </w:pPr>
      <w:r w:rsidRPr="00714A89">
        <w:rPr>
          <w:rFonts w:hint="cs"/>
          <w:b/>
          <w:bCs/>
          <w:sz w:val="27"/>
          <w:rtl/>
        </w:rPr>
        <w:t>8ـ عدم جواز إطلاق كلمة المؤمن على غير الشيعي</w:t>
      </w:r>
      <w:r w:rsidRPr="00714A89">
        <w:rPr>
          <w:sz w:val="27"/>
          <w:vertAlign w:val="superscript"/>
          <w:rtl/>
        </w:rPr>
        <w:t>(</w:t>
      </w:r>
      <w:r w:rsidRPr="00714A89">
        <w:rPr>
          <w:rStyle w:val="ac"/>
          <w:sz w:val="27"/>
          <w:rtl/>
        </w:rPr>
        <w:endnoteReference w:id="688"/>
      </w:r>
      <w:r w:rsidRPr="00714A89">
        <w:rPr>
          <w:sz w:val="27"/>
          <w:vertAlign w:val="superscript"/>
          <w:rtl/>
        </w:rPr>
        <w:t>)</w:t>
      </w:r>
      <w:r w:rsidRPr="00714A89">
        <w:rPr>
          <w:rFonts w:hint="cs"/>
          <w:sz w:val="27"/>
          <w:rtl/>
        </w:rPr>
        <w:t>.</w:t>
      </w:r>
    </w:p>
    <w:p w:rsidR="00A74A5F" w:rsidRPr="00714A89" w:rsidRDefault="00A74A5F" w:rsidP="005214BF">
      <w:pPr>
        <w:tabs>
          <w:tab w:val="left" w:pos="1472"/>
        </w:tabs>
        <w:spacing w:line="420" w:lineRule="exact"/>
        <w:rPr>
          <w:sz w:val="27"/>
          <w:rtl/>
        </w:rPr>
      </w:pPr>
      <w:r w:rsidRPr="00714A89">
        <w:rPr>
          <w:rFonts w:hint="cs"/>
          <w:b/>
          <w:bCs/>
          <w:sz w:val="27"/>
          <w:rtl/>
        </w:rPr>
        <w:t>9ـ لعن المخالفين لأهل البيت</w:t>
      </w:r>
      <w:r w:rsidR="000B5409" w:rsidRPr="00714A89">
        <w:rPr>
          <w:rFonts w:ascii="Mosawi" w:hAnsi="Mosawi" w:cs="Mosawi"/>
          <w:b/>
          <w:bCs/>
          <w:szCs w:val="22"/>
          <w:rtl/>
        </w:rPr>
        <w:t>^</w:t>
      </w:r>
      <w:r w:rsidRPr="00714A89">
        <w:rPr>
          <w:rFonts w:hint="cs"/>
          <w:b/>
          <w:bCs/>
          <w:sz w:val="27"/>
          <w:rtl/>
        </w:rPr>
        <w:t xml:space="preserve"> في صلاة الميّت</w:t>
      </w:r>
      <w:r w:rsidRPr="00714A89">
        <w:rPr>
          <w:sz w:val="27"/>
          <w:vertAlign w:val="superscript"/>
          <w:rtl/>
        </w:rPr>
        <w:t>(</w:t>
      </w:r>
      <w:r w:rsidRPr="00714A89">
        <w:rPr>
          <w:rStyle w:val="ac"/>
          <w:sz w:val="27"/>
          <w:rtl/>
        </w:rPr>
        <w:endnoteReference w:id="689"/>
      </w:r>
      <w:r w:rsidRPr="00714A89">
        <w:rPr>
          <w:sz w:val="27"/>
          <w:vertAlign w:val="superscript"/>
          <w:rtl/>
        </w:rPr>
        <w:t>)</w:t>
      </w:r>
      <w:r w:rsidRPr="00714A89">
        <w:rPr>
          <w:rFonts w:hint="cs"/>
          <w:sz w:val="27"/>
          <w:rtl/>
        </w:rPr>
        <w:t>.</w:t>
      </w:r>
    </w:p>
    <w:p w:rsidR="00A74A5F" w:rsidRPr="00714A89" w:rsidRDefault="00A74A5F" w:rsidP="00A847DB">
      <w:pPr>
        <w:pStyle w:val="31"/>
        <w:rPr>
          <w:color w:val="auto"/>
          <w:rtl/>
        </w:rPr>
      </w:pPr>
      <w:r w:rsidRPr="00714A89">
        <w:rPr>
          <w:rFonts w:hint="cs"/>
          <w:color w:val="auto"/>
          <w:rtl/>
        </w:rPr>
        <w:lastRenderedPageBreak/>
        <w:t>4ـ ات</w:t>
      </w:r>
      <w:r w:rsidR="00D3134C" w:rsidRPr="00714A89">
        <w:rPr>
          <w:rFonts w:hint="cs"/>
          <w:color w:val="auto"/>
          <w:rtl/>
        </w:rPr>
        <w:t>ّ</w:t>
      </w:r>
      <w:r w:rsidRPr="00714A89">
        <w:rPr>
          <w:rFonts w:hint="cs"/>
          <w:color w:val="auto"/>
          <w:rtl/>
        </w:rPr>
        <w:t>جاه التوحيد والعدل والمحبّة</w:t>
      </w:r>
      <w:r w:rsidR="00A847DB" w:rsidRPr="00714A89">
        <w:rPr>
          <w:rFonts w:hint="cs"/>
          <w:color w:val="auto"/>
          <w:rtl/>
          <w:lang w:val="en-US"/>
        </w:rPr>
        <w:t xml:space="preserve"> ــــــ</w:t>
      </w:r>
    </w:p>
    <w:p w:rsidR="00A74A5F" w:rsidRPr="00714A89" w:rsidRDefault="00A74A5F" w:rsidP="00D7333C">
      <w:pPr>
        <w:tabs>
          <w:tab w:val="left" w:pos="1472"/>
        </w:tabs>
        <w:spacing w:line="398" w:lineRule="exact"/>
        <w:rPr>
          <w:sz w:val="27"/>
          <w:rtl/>
        </w:rPr>
      </w:pPr>
      <w:r w:rsidRPr="00714A89">
        <w:rPr>
          <w:rFonts w:hint="cs"/>
          <w:sz w:val="27"/>
          <w:rtl/>
        </w:rPr>
        <w:t>يُع</w:t>
      </w:r>
      <w:r w:rsidR="005301D6" w:rsidRPr="00714A89">
        <w:rPr>
          <w:rFonts w:hint="cs"/>
          <w:sz w:val="27"/>
          <w:rtl/>
        </w:rPr>
        <w:t>َ</w:t>
      </w:r>
      <w:r w:rsidRPr="00714A89">
        <w:rPr>
          <w:rFonts w:hint="cs"/>
          <w:sz w:val="27"/>
          <w:rtl/>
        </w:rPr>
        <w:t>دّ عبد الرز</w:t>
      </w:r>
      <w:r w:rsidR="005301D6" w:rsidRPr="00714A89">
        <w:rPr>
          <w:rFonts w:hint="cs"/>
          <w:sz w:val="27"/>
          <w:rtl/>
        </w:rPr>
        <w:t>ّ</w:t>
      </w:r>
      <w:r w:rsidRPr="00714A89">
        <w:rPr>
          <w:rFonts w:hint="cs"/>
          <w:sz w:val="27"/>
          <w:rtl/>
        </w:rPr>
        <w:t xml:space="preserve">اق </w:t>
      </w:r>
      <w:proofErr w:type="spellStart"/>
      <w:r w:rsidRPr="00714A89">
        <w:rPr>
          <w:rFonts w:hint="cs"/>
          <w:sz w:val="27"/>
          <w:rtl/>
        </w:rPr>
        <w:t>اللاهيجي</w:t>
      </w:r>
      <w:proofErr w:type="spellEnd"/>
      <w:r w:rsidRPr="00714A89">
        <w:rPr>
          <w:rFonts w:hint="cs"/>
          <w:sz w:val="27"/>
          <w:rtl/>
        </w:rPr>
        <w:t>(1052 أو 1072هـ)</w:t>
      </w:r>
      <w:r w:rsidRPr="00714A89">
        <w:rPr>
          <w:sz w:val="27"/>
          <w:vertAlign w:val="superscript"/>
          <w:rtl/>
        </w:rPr>
        <w:t>(</w:t>
      </w:r>
      <w:r w:rsidRPr="00714A89">
        <w:rPr>
          <w:rStyle w:val="ac"/>
          <w:sz w:val="27"/>
          <w:rtl/>
        </w:rPr>
        <w:endnoteReference w:id="690"/>
      </w:r>
      <w:r w:rsidRPr="00714A89">
        <w:rPr>
          <w:sz w:val="27"/>
          <w:vertAlign w:val="superscript"/>
          <w:rtl/>
        </w:rPr>
        <w:t>)</w:t>
      </w:r>
      <w:r w:rsidRPr="00714A89">
        <w:rPr>
          <w:rFonts w:hint="cs"/>
          <w:sz w:val="27"/>
          <w:rtl/>
        </w:rPr>
        <w:t xml:space="preserve"> من المتكل</w:t>
      </w:r>
      <w:r w:rsidR="005301D6" w:rsidRPr="00714A89">
        <w:rPr>
          <w:rFonts w:hint="cs"/>
          <w:sz w:val="27"/>
          <w:rtl/>
        </w:rPr>
        <w:t>ِّ</w:t>
      </w:r>
      <w:r w:rsidRPr="00714A89">
        <w:rPr>
          <w:rFonts w:hint="cs"/>
          <w:sz w:val="27"/>
          <w:rtl/>
        </w:rPr>
        <w:t xml:space="preserve">مين في العصر الصفوي، ومن التلاميذ البارزين لصدر </w:t>
      </w:r>
      <w:proofErr w:type="spellStart"/>
      <w:r w:rsidRPr="00714A89">
        <w:rPr>
          <w:rFonts w:hint="cs"/>
          <w:sz w:val="27"/>
          <w:rtl/>
        </w:rPr>
        <w:t>المتأل</w:t>
      </w:r>
      <w:r w:rsidR="005301D6" w:rsidRPr="00714A89">
        <w:rPr>
          <w:rFonts w:hint="cs"/>
          <w:sz w:val="27"/>
          <w:rtl/>
        </w:rPr>
        <w:t>ِّ</w:t>
      </w:r>
      <w:r w:rsidRPr="00714A89">
        <w:rPr>
          <w:rFonts w:hint="cs"/>
          <w:sz w:val="27"/>
          <w:rtl/>
        </w:rPr>
        <w:t>هين</w:t>
      </w:r>
      <w:proofErr w:type="spellEnd"/>
      <w:r w:rsidRPr="00714A89">
        <w:rPr>
          <w:rFonts w:hint="cs"/>
          <w:sz w:val="27"/>
          <w:rtl/>
        </w:rPr>
        <w:t xml:space="preserve">. </w:t>
      </w:r>
      <w:r w:rsidR="005301D6" w:rsidRPr="00714A89">
        <w:rPr>
          <w:rFonts w:hint="cs"/>
          <w:sz w:val="27"/>
          <w:rtl/>
        </w:rPr>
        <w:t>و</w:t>
      </w:r>
      <w:r w:rsidRPr="00714A89">
        <w:rPr>
          <w:rFonts w:hint="cs"/>
          <w:sz w:val="27"/>
          <w:rtl/>
        </w:rPr>
        <w:t>له رسال</w:t>
      </w:r>
      <w:r w:rsidR="005301D6" w:rsidRPr="00714A89">
        <w:rPr>
          <w:rFonts w:hint="cs"/>
          <w:sz w:val="27"/>
          <w:rtl/>
        </w:rPr>
        <w:t>ةٌ</w:t>
      </w:r>
      <w:r w:rsidRPr="00714A89">
        <w:rPr>
          <w:rFonts w:hint="cs"/>
          <w:sz w:val="27"/>
          <w:rtl/>
        </w:rPr>
        <w:t xml:space="preserve"> كتبها باللغة الفارسية اسمها (</w:t>
      </w:r>
      <w:proofErr w:type="spellStart"/>
      <w:r w:rsidRPr="00714A89">
        <w:rPr>
          <w:rFonts w:hint="cs"/>
          <w:sz w:val="27"/>
          <w:rtl/>
        </w:rPr>
        <w:t>التشريقات</w:t>
      </w:r>
      <w:proofErr w:type="spellEnd"/>
      <w:r w:rsidRPr="00714A89">
        <w:rPr>
          <w:rFonts w:hint="cs"/>
          <w:sz w:val="27"/>
          <w:rtl/>
        </w:rPr>
        <w:t>)</w:t>
      </w:r>
      <w:r w:rsidR="005301D6" w:rsidRPr="00714A89">
        <w:rPr>
          <w:rFonts w:hint="cs"/>
          <w:sz w:val="27"/>
          <w:rtl/>
        </w:rPr>
        <w:t>،</w:t>
      </w:r>
      <w:r w:rsidRPr="00714A89">
        <w:rPr>
          <w:rFonts w:hint="cs"/>
          <w:sz w:val="27"/>
          <w:rtl/>
        </w:rPr>
        <w:t xml:space="preserve"> شرح فيها مثلث التوحيد والعدل والمحبّة</w:t>
      </w:r>
      <w:r w:rsidR="005301D6" w:rsidRPr="00714A89">
        <w:rPr>
          <w:rFonts w:hint="cs"/>
          <w:sz w:val="27"/>
          <w:rtl/>
        </w:rPr>
        <w:t>،</w:t>
      </w:r>
      <w:r w:rsidRPr="00714A89">
        <w:rPr>
          <w:rFonts w:hint="cs"/>
          <w:sz w:val="27"/>
          <w:rtl/>
        </w:rPr>
        <w:t xml:space="preserve"> التي ت</w:t>
      </w:r>
      <w:r w:rsidR="005301D6" w:rsidRPr="00714A89">
        <w:rPr>
          <w:rFonts w:hint="cs"/>
          <w:sz w:val="27"/>
          <w:rtl/>
        </w:rPr>
        <w:t>ُ</w:t>
      </w:r>
      <w:r w:rsidRPr="00714A89">
        <w:rPr>
          <w:rFonts w:hint="cs"/>
          <w:sz w:val="27"/>
          <w:rtl/>
        </w:rPr>
        <w:t>ع</w:t>
      </w:r>
      <w:r w:rsidR="005301D6" w:rsidRPr="00714A89">
        <w:rPr>
          <w:rFonts w:hint="cs"/>
          <w:sz w:val="27"/>
          <w:rtl/>
        </w:rPr>
        <w:t>َ</w:t>
      </w:r>
      <w:r w:rsidRPr="00714A89">
        <w:rPr>
          <w:rFonts w:hint="cs"/>
          <w:sz w:val="27"/>
          <w:rtl/>
        </w:rPr>
        <w:t>دّ من أركان كمال الإنسان. وقد اعتبر هذا المثل</w:t>
      </w:r>
      <w:r w:rsidR="005301D6" w:rsidRPr="00714A89">
        <w:rPr>
          <w:rFonts w:hint="cs"/>
          <w:sz w:val="27"/>
          <w:rtl/>
        </w:rPr>
        <w:t>َّ</w:t>
      </w:r>
      <w:r w:rsidRPr="00714A89">
        <w:rPr>
          <w:rFonts w:hint="cs"/>
          <w:sz w:val="27"/>
          <w:rtl/>
        </w:rPr>
        <w:t>ث أصلاً للنبو</w:t>
      </w:r>
      <w:r w:rsidR="005301D6" w:rsidRPr="00714A89">
        <w:rPr>
          <w:rFonts w:hint="cs"/>
          <w:sz w:val="27"/>
          <w:rtl/>
        </w:rPr>
        <w:t>ّ</w:t>
      </w:r>
      <w:r w:rsidRPr="00714A89">
        <w:rPr>
          <w:rFonts w:hint="cs"/>
          <w:sz w:val="27"/>
          <w:rtl/>
        </w:rPr>
        <w:t>ة. وقال في مطلع هذه الرسالة:</w:t>
      </w:r>
      <w:r w:rsidR="005301D6" w:rsidRPr="00714A89">
        <w:rPr>
          <w:rFonts w:hint="cs"/>
          <w:sz w:val="27"/>
          <w:rtl/>
        </w:rPr>
        <w:t xml:space="preserve"> </w:t>
      </w:r>
      <w:r w:rsidRPr="00714A89">
        <w:rPr>
          <w:rFonts w:hint="eastAsia"/>
          <w:sz w:val="24"/>
          <w:szCs w:val="24"/>
          <w:rtl/>
        </w:rPr>
        <w:t>«</w:t>
      </w:r>
      <w:r w:rsidRPr="00714A89">
        <w:rPr>
          <w:rFonts w:hint="cs"/>
          <w:sz w:val="27"/>
          <w:rtl/>
        </w:rPr>
        <w:t>أما بعد، فاعل</w:t>
      </w:r>
      <w:r w:rsidR="005301D6" w:rsidRPr="00714A89">
        <w:rPr>
          <w:rFonts w:hint="cs"/>
          <w:sz w:val="27"/>
          <w:rtl/>
        </w:rPr>
        <w:t>َ</w:t>
      </w:r>
      <w:r w:rsidRPr="00714A89">
        <w:rPr>
          <w:rFonts w:hint="cs"/>
          <w:sz w:val="27"/>
          <w:rtl/>
        </w:rPr>
        <w:t>م</w:t>
      </w:r>
      <w:r w:rsidR="005301D6" w:rsidRPr="00714A89">
        <w:rPr>
          <w:rFonts w:hint="cs"/>
          <w:sz w:val="27"/>
          <w:rtl/>
        </w:rPr>
        <w:t>ْ</w:t>
      </w:r>
      <w:r w:rsidRPr="00714A89">
        <w:rPr>
          <w:rFonts w:hint="cs"/>
          <w:sz w:val="27"/>
          <w:rtl/>
        </w:rPr>
        <w:t xml:space="preserve"> أن الحقّ ـ جلَّ وعلا ـ قد أعدّ حقائق الأعيان والأكوان لإظهار جماله، وأودع في كل</w:t>
      </w:r>
      <w:r w:rsidR="005301D6" w:rsidRPr="00714A89">
        <w:rPr>
          <w:rFonts w:hint="cs"/>
          <w:sz w:val="27"/>
          <w:rtl/>
        </w:rPr>
        <w:t>ّ</w:t>
      </w:r>
      <w:r w:rsidRPr="00714A89">
        <w:rPr>
          <w:rFonts w:hint="cs"/>
          <w:sz w:val="27"/>
          <w:rtl/>
        </w:rPr>
        <w:t xml:space="preserve"> واحد منها بقدر صفائه واستعداده وصفاً من أوصافه، ومنح حقيقة الإنسان استعداداً لقبول جميع الكمالات</w:t>
      </w:r>
      <w:r w:rsidR="005301D6" w:rsidRPr="00714A89">
        <w:rPr>
          <w:rFonts w:hint="cs"/>
          <w:sz w:val="27"/>
          <w:rtl/>
        </w:rPr>
        <w:t>.</w:t>
      </w:r>
      <w:r w:rsidRPr="00714A89">
        <w:rPr>
          <w:rFonts w:hint="cs"/>
          <w:sz w:val="27"/>
          <w:rtl/>
        </w:rPr>
        <w:t xml:space="preserve"> وكان خلاصة هذا النوع وعصارة الكونين محمد المصطفى ـ صلوات الله وسلامه عليه </w:t>
      </w:r>
      <w:proofErr w:type="spellStart"/>
      <w:r w:rsidRPr="00714A89">
        <w:rPr>
          <w:rFonts w:hint="cs"/>
          <w:sz w:val="27"/>
          <w:rtl/>
        </w:rPr>
        <w:t>وآله</w:t>
      </w:r>
      <w:proofErr w:type="spellEnd"/>
      <w:r w:rsidRPr="00714A89">
        <w:rPr>
          <w:rFonts w:hint="cs"/>
          <w:sz w:val="27"/>
          <w:rtl/>
        </w:rPr>
        <w:t xml:space="preserve"> ـ</w:t>
      </w:r>
      <w:r w:rsidR="005301D6" w:rsidRPr="00714A89">
        <w:rPr>
          <w:rFonts w:hint="cs"/>
          <w:sz w:val="27"/>
          <w:rtl/>
        </w:rPr>
        <w:t>،</w:t>
      </w:r>
      <w:r w:rsidRPr="00714A89">
        <w:rPr>
          <w:rFonts w:hint="cs"/>
          <w:sz w:val="27"/>
          <w:rtl/>
        </w:rPr>
        <w:t xml:space="preserve"> وزيّ</w:t>
      </w:r>
      <w:r w:rsidR="005301D6" w:rsidRPr="00714A89">
        <w:rPr>
          <w:rFonts w:hint="cs"/>
          <w:sz w:val="27"/>
          <w:rtl/>
        </w:rPr>
        <w:t>َ</w:t>
      </w:r>
      <w:r w:rsidRPr="00714A89">
        <w:rPr>
          <w:rFonts w:hint="cs"/>
          <w:sz w:val="27"/>
          <w:rtl/>
        </w:rPr>
        <w:t>ن قامته بخلعة المحبّة التامّة</w:t>
      </w:r>
      <w:r w:rsidR="00651D93" w:rsidRPr="00714A89">
        <w:rPr>
          <w:rFonts w:hint="cs"/>
          <w:sz w:val="27"/>
          <w:rtl/>
        </w:rPr>
        <w:t>؛</w:t>
      </w:r>
      <w:r w:rsidRPr="00714A89">
        <w:rPr>
          <w:rFonts w:hint="cs"/>
          <w:sz w:val="27"/>
          <w:rtl/>
        </w:rPr>
        <w:t xml:space="preserve"> حت</w:t>
      </w:r>
      <w:r w:rsidR="005301D6" w:rsidRPr="00714A89">
        <w:rPr>
          <w:rFonts w:hint="cs"/>
          <w:sz w:val="27"/>
          <w:rtl/>
        </w:rPr>
        <w:t>ّ</w:t>
      </w:r>
      <w:r w:rsidRPr="00714A89">
        <w:rPr>
          <w:rFonts w:hint="cs"/>
          <w:sz w:val="27"/>
          <w:rtl/>
        </w:rPr>
        <w:t>ى قام على طلب شهود جمال مطلبه، ووضع في يده المباركة مفتاح اسمه الأعظم</w:t>
      </w:r>
      <w:r w:rsidR="00651D93" w:rsidRPr="00714A89">
        <w:rPr>
          <w:rFonts w:hint="cs"/>
          <w:sz w:val="27"/>
          <w:rtl/>
        </w:rPr>
        <w:t>؛</w:t>
      </w:r>
      <w:r w:rsidRPr="00714A89">
        <w:rPr>
          <w:rFonts w:hint="cs"/>
          <w:sz w:val="27"/>
          <w:rtl/>
        </w:rPr>
        <w:t xml:space="preserve"> كي يفتح به باب أبواب خزائن الفتح المطلق، وإخراج كنز المعرفة المخفي وتفريقه بين فقراء أمّته</w:t>
      </w:r>
      <w:r w:rsidR="00651D93" w:rsidRPr="00714A89">
        <w:rPr>
          <w:rFonts w:hint="cs"/>
          <w:sz w:val="27"/>
          <w:rtl/>
        </w:rPr>
        <w:t>.</w:t>
      </w:r>
      <w:r w:rsidRPr="00714A89">
        <w:rPr>
          <w:rFonts w:hint="cs"/>
          <w:sz w:val="27"/>
          <w:rtl/>
        </w:rPr>
        <w:t xml:space="preserve"> وحيث كان ملحوظاً منذ الأ</w:t>
      </w:r>
      <w:r w:rsidR="00651D93" w:rsidRPr="00714A89">
        <w:rPr>
          <w:rFonts w:hint="cs"/>
          <w:sz w:val="27"/>
          <w:rtl/>
        </w:rPr>
        <w:t>َ</w:t>
      </w:r>
      <w:r w:rsidRPr="00714A89">
        <w:rPr>
          <w:rFonts w:hint="cs"/>
          <w:sz w:val="27"/>
          <w:rtl/>
        </w:rPr>
        <w:t>ز</w:t>
      </w:r>
      <w:r w:rsidR="00651D93" w:rsidRPr="00714A89">
        <w:rPr>
          <w:rFonts w:hint="cs"/>
          <w:sz w:val="27"/>
          <w:rtl/>
        </w:rPr>
        <w:t>َ</w:t>
      </w:r>
      <w:r w:rsidRPr="00714A89">
        <w:rPr>
          <w:rFonts w:hint="cs"/>
          <w:sz w:val="27"/>
          <w:rtl/>
        </w:rPr>
        <w:t>ل بنظرة المحبّة</w:t>
      </w:r>
      <w:r w:rsidR="00651D93" w:rsidRPr="00714A89">
        <w:rPr>
          <w:rFonts w:hint="cs"/>
          <w:sz w:val="27"/>
          <w:rtl/>
        </w:rPr>
        <w:t>،</w:t>
      </w:r>
      <w:r w:rsidRPr="00714A89">
        <w:rPr>
          <w:rFonts w:hint="cs"/>
          <w:sz w:val="27"/>
          <w:rtl/>
        </w:rPr>
        <w:t xml:space="preserve"> ومحظوظاً بكمال المرحمة، فقد نشر ظل</w:t>
      </w:r>
      <w:r w:rsidR="00651D93" w:rsidRPr="00714A89">
        <w:rPr>
          <w:rFonts w:hint="cs"/>
          <w:sz w:val="27"/>
          <w:rtl/>
        </w:rPr>
        <w:t>ّ</w:t>
      </w:r>
      <w:r w:rsidRPr="00714A89">
        <w:rPr>
          <w:rFonts w:hint="cs"/>
          <w:sz w:val="27"/>
          <w:rtl/>
        </w:rPr>
        <w:t xml:space="preserve"> عنايته على العالم، ونشر رحمته فوق الخلق: </w:t>
      </w:r>
      <w:r w:rsidRPr="00714A89">
        <w:rPr>
          <w:rFonts w:ascii="Mosawi" w:hAnsi="Mosawi" w:cs="Mosawi"/>
          <w:sz w:val="24"/>
          <w:szCs w:val="24"/>
          <w:rtl/>
        </w:rPr>
        <w:t>﴿</w:t>
      </w:r>
      <w:r w:rsidR="00651D93" w:rsidRPr="00714A89">
        <w:rPr>
          <w:b/>
          <w:bCs/>
          <w:sz w:val="27"/>
          <w:rtl/>
          <w:lang w:bidi="ar-IQ"/>
        </w:rPr>
        <w:t>وَمَا أَرْسَلْنَاكَ إِل</w:t>
      </w:r>
      <w:r w:rsidRPr="00714A89">
        <w:rPr>
          <w:b/>
          <w:bCs/>
          <w:sz w:val="27"/>
          <w:rtl/>
          <w:lang w:bidi="ar-IQ"/>
        </w:rPr>
        <w:t>ا</w:t>
      </w:r>
      <w:r w:rsidR="00651D93" w:rsidRPr="00714A89">
        <w:rPr>
          <w:rFonts w:hint="cs"/>
          <w:b/>
          <w:bCs/>
          <w:sz w:val="27"/>
          <w:rtl/>
          <w:lang w:bidi="ar-IQ"/>
        </w:rPr>
        <w:t>َّ</w:t>
      </w:r>
      <w:r w:rsidRPr="00714A89">
        <w:rPr>
          <w:b/>
          <w:bCs/>
          <w:sz w:val="27"/>
          <w:rtl/>
          <w:lang w:bidi="ar-IQ"/>
        </w:rPr>
        <w:t xml:space="preserve"> رَحْمَةً لِلْعَالَمِينَ</w:t>
      </w:r>
      <w:r w:rsidRPr="00714A89">
        <w:rPr>
          <w:rFonts w:ascii="Mosawi" w:hAnsi="Mosawi" w:cs="Mosawi"/>
          <w:sz w:val="24"/>
          <w:szCs w:val="24"/>
          <w:rtl/>
        </w:rPr>
        <w:t>﴾</w:t>
      </w:r>
      <w:r w:rsidRPr="00714A89">
        <w:rPr>
          <w:rFonts w:hint="cs"/>
          <w:sz w:val="27"/>
          <w:rtl/>
        </w:rPr>
        <w:t xml:space="preserve"> (الأنبياء: 107). فأراد أن يوصل الجميع إلى نور وصال المعشوق الحقيقي، وتخليصهم من ظلمة الحجاب، فنظر في إصلاح نفسه، فمنّ</w:t>
      </w:r>
      <w:r w:rsidR="00651D93" w:rsidRPr="00714A89">
        <w:rPr>
          <w:rFonts w:hint="cs"/>
          <w:sz w:val="27"/>
          <w:rtl/>
        </w:rPr>
        <w:t>َ</w:t>
      </w:r>
      <w:r w:rsidRPr="00714A89">
        <w:rPr>
          <w:rFonts w:hint="cs"/>
          <w:sz w:val="27"/>
          <w:rtl/>
        </w:rPr>
        <w:t xml:space="preserve"> عليه بقسط</w:t>
      </w:r>
      <w:r w:rsidR="00651D93" w:rsidRPr="00714A89">
        <w:rPr>
          <w:rFonts w:hint="cs"/>
          <w:sz w:val="27"/>
          <w:rtl/>
        </w:rPr>
        <w:t>ٍ</w:t>
      </w:r>
      <w:r w:rsidRPr="00714A89">
        <w:rPr>
          <w:rFonts w:hint="cs"/>
          <w:sz w:val="27"/>
          <w:rtl/>
        </w:rPr>
        <w:t xml:space="preserve"> من محبّته؛ إذ وجد حصول المقصود منوطاً به، وأن أمور المعبود تنضبط بقو</w:t>
      </w:r>
      <w:r w:rsidR="00651D93" w:rsidRPr="00714A89">
        <w:rPr>
          <w:rFonts w:hint="cs"/>
          <w:sz w:val="27"/>
          <w:rtl/>
        </w:rPr>
        <w:t>ّ</w:t>
      </w:r>
      <w:r w:rsidRPr="00714A89">
        <w:rPr>
          <w:rFonts w:hint="cs"/>
          <w:sz w:val="27"/>
          <w:rtl/>
        </w:rPr>
        <w:t>ته وصح</w:t>
      </w:r>
      <w:r w:rsidR="00651D93" w:rsidRPr="00714A89">
        <w:rPr>
          <w:rFonts w:hint="cs"/>
          <w:sz w:val="27"/>
          <w:rtl/>
        </w:rPr>
        <w:t>ّ</w:t>
      </w:r>
      <w:r w:rsidRPr="00714A89">
        <w:rPr>
          <w:rFonts w:hint="cs"/>
          <w:sz w:val="27"/>
          <w:rtl/>
        </w:rPr>
        <w:t>ته</w:t>
      </w:r>
      <w:r w:rsidR="00651D93" w:rsidRPr="00714A89">
        <w:rPr>
          <w:rFonts w:hint="cs"/>
          <w:sz w:val="27"/>
          <w:rtl/>
        </w:rPr>
        <w:t>.</w:t>
      </w:r>
      <w:r w:rsidRPr="00714A89">
        <w:rPr>
          <w:rFonts w:hint="cs"/>
          <w:sz w:val="27"/>
          <w:rtl/>
        </w:rPr>
        <w:t xml:space="preserve"> وحيث كان سئماً من أغلال العلائق والعوائق، وكان لذلك قد هجر قرّة عينه: </w:t>
      </w:r>
      <w:r w:rsidRPr="00714A89">
        <w:rPr>
          <w:rFonts w:ascii="Mosawi" w:hAnsi="Mosawi" w:cs="Mosawi"/>
          <w:sz w:val="24"/>
          <w:szCs w:val="24"/>
          <w:rtl/>
        </w:rPr>
        <w:t>﴿</w:t>
      </w:r>
      <w:r w:rsidR="00651D93" w:rsidRPr="00714A89">
        <w:rPr>
          <w:b/>
          <w:bCs/>
          <w:sz w:val="27"/>
          <w:rtl/>
          <w:lang w:bidi="ar-IQ"/>
        </w:rPr>
        <w:t>فَل</w:t>
      </w:r>
      <w:r w:rsidRPr="00714A89">
        <w:rPr>
          <w:b/>
          <w:bCs/>
          <w:sz w:val="27"/>
          <w:rtl/>
          <w:lang w:bidi="ar-IQ"/>
        </w:rPr>
        <w:t>ا</w:t>
      </w:r>
      <w:r w:rsidR="00651D93" w:rsidRPr="00714A89">
        <w:rPr>
          <w:rFonts w:hint="cs"/>
          <w:b/>
          <w:bCs/>
          <w:sz w:val="27"/>
          <w:rtl/>
          <w:lang w:bidi="ar-IQ"/>
        </w:rPr>
        <w:t>َ</w:t>
      </w:r>
      <w:r w:rsidRPr="00714A89">
        <w:rPr>
          <w:b/>
          <w:bCs/>
          <w:sz w:val="27"/>
          <w:rtl/>
          <w:lang w:bidi="ar-IQ"/>
        </w:rPr>
        <w:t xml:space="preserve"> تَعْلَمُ نَفْسٌ مَا أُخْفِيَ لَهُمْ مِنْ قُرَّةِ أَعْيُنٍ</w:t>
      </w:r>
      <w:r w:rsidRPr="00714A89">
        <w:rPr>
          <w:rFonts w:ascii="Mosawi" w:hAnsi="Mosawi" w:cs="Mosawi"/>
          <w:sz w:val="24"/>
          <w:szCs w:val="24"/>
          <w:rtl/>
        </w:rPr>
        <w:t>﴾</w:t>
      </w:r>
      <w:r w:rsidRPr="00714A89">
        <w:rPr>
          <w:rFonts w:hint="cs"/>
          <w:sz w:val="27"/>
          <w:rtl/>
        </w:rPr>
        <w:t xml:space="preserve"> (السجدة: 17)، ومن أجل الصحّة والقوّة</w:t>
      </w:r>
      <w:r w:rsidR="00651D93" w:rsidRPr="00714A89">
        <w:rPr>
          <w:rFonts w:hint="cs"/>
          <w:sz w:val="27"/>
          <w:rtl/>
        </w:rPr>
        <w:t>،</w:t>
      </w:r>
      <w:r w:rsidRPr="00714A89">
        <w:rPr>
          <w:rFonts w:hint="cs"/>
          <w:sz w:val="27"/>
          <w:rtl/>
        </w:rPr>
        <w:t xml:space="preserve"> فقد شك</w:t>
      </w:r>
      <w:r w:rsidR="00651D93" w:rsidRPr="00714A89">
        <w:rPr>
          <w:rFonts w:hint="cs"/>
          <w:sz w:val="27"/>
          <w:rtl/>
        </w:rPr>
        <w:t>َّ</w:t>
      </w:r>
      <w:r w:rsidRPr="00714A89">
        <w:rPr>
          <w:rFonts w:hint="cs"/>
          <w:sz w:val="27"/>
          <w:rtl/>
        </w:rPr>
        <w:t>ل من التوحيد والعدل والمحبّة مثل</w:t>
      </w:r>
      <w:r w:rsidR="00651D93" w:rsidRPr="00714A89">
        <w:rPr>
          <w:rFonts w:hint="cs"/>
          <w:sz w:val="27"/>
          <w:rtl/>
        </w:rPr>
        <w:t>ّ</w:t>
      </w:r>
      <w:r w:rsidRPr="00714A89">
        <w:rPr>
          <w:rFonts w:hint="cs"/>
          <w:sz w:val="27"/>
          <w:rtl/>
        </w:rPr>
        <w:t>ثاً، ورت</w:t>
      </w:r>
      <w:r w:rsidR="00651D93" w:rsidRPr="00714A89">
        <w:rPr>
          <w:rFonts w:hint="cs"/>
          <w:sz w:val="27"/>
          <w:rtl/>
        </w:rPr>
        <w:t>ّ</w:t>
      </w:r>
      <w:r w:rsidRPr="00714A89">
        <w:rPr>
          <w:rFonts w:hint="cs"/>
          <w:sz w:val="27"/>
          <w:rtl/>
        </w:rPr>
        <w:t>ب من ضعفه مقو</w:t>
      </w:r>
      <w:r w:rsidR="00651D93" w:rsidRPr="00714A89">
        <w:rPr>
          <w:rFonts w:hint="cs"/>
          <w:sz w:val="27"/>
          <w:rtl/>
        </w:rPr>
        <w:t>ّ</w:t>
      </w:r>
      <w:r w:rsidRPr="00714A89">
        <w:rPr>
          <w:rFonts w:hint="cs"/>
          <w:sz w:val="27"/>
          <w:rtl/>
        </w:rPr>
        <w:t>ياً</w:t>
      </w:r>
      <w:r w:rsidR="00651D93" w:rsidRPr="00714A89">
        <w:rPr>
          <w:rFonts w:hint="cs"/>
          <w:sz w:val="27"/>
          <w:rtl/>
        </w:rPr>
        <w:t>.</w:t>
      </w:r>
      <w:r w:rsidRPr="00714A89">
        <w:rPr>
          <w:rFonts w:hint="cs"/>
          <w:sz w:val="27"/>
          <w:rtl/>
        </w:rPr>
        <w:t xml:space="preserve"> يحي</w:t>
      </w:r>
      <w:r w:rsidR="00651D93" w:rsidRPr="00714A89">
        <w:rPr>
          <w:rFonts w:hint="cs"/>
          <w:sz w:val="27"/>
          <w:rtl/>
        </w:rPr>
        <w:t>ي</w:t>
      </w:r>
      <w:r w:rsidRPr="00714A89">
        <w:rPr>
          <w:rFonts w:hint="cs"/>
          <w:sz w:val="27"/>
          <w:rtl/>
        </w:rPr>
        <w:t xml:space="preserve"> كل</w:t>
      </w:r>
      <w:r w:rsidR="00651D93" w:rsidRPr="00714A89">
        <w:rPr>
          <w:rFonts w:hint="cs"/>
          <w:sz w:val="27"/>
          <w:rtl/>
        </w:rPr>
        <w:t>ُّ</w:t>
      </w:r>
      <w:r w:rsidRPr="00714A89">
        <w:rPr>
          <w:rFonts w:hint="cs"/>
          <w:sz w:val="27"/>
          <w:rtl/>
        </w:rPr>
        <w:t xml:space="preserve"> ميت بالجهل عندما يشم</w:t>
      </w:r>
      <w:r w:rsidR="00651D93" w:rsidRPr="00714A89">
        <w:rPr>
          <w:rFonts w:hint="cs"/>
          <w:sz w:val="27"/>
          <w:rtl/>
        </w:rPr>
        <w:t>ّ</w:t>
      </w:r>
      <w:r w:rsidRPr="00714A89">
        <w:rPr>
          <w:rFonts w:hint="cs"/>
          <w:sz w:val="27"/>
          <w:rtl/>
        </w:rPr>
        <w:t xml:space="preserve"> طيبه، فينال الحياة الأبدية</w:t>
      </w:r>
      <w:r w:rsidR="00651D93" w:rsidRPr="00714A89">
        <w:rPr>
          <w:rFonts w:hint="cs"/>
          <w:sz w:val="27"/>
          <w:rtl/>
        </w:rPr>
        <w:t>،</w:t>
      </w:r>
      <w:r w:rsidRPr="00714A89">
        <w:rPr>
          <w:rFonts w:hint="cs"/>
          <w:sz w:val="27"/>
          <w:rtl/>
        </w:rPr>
        <w:t xml:space="preserve"> ويفوز بالفوز الأعظم</w:t>
      </w:r>
      <w:r w:rsidR="00651D93" w:rsidRPr="00714A89">
        <w:rPr>
          <w:rFonts w:hint="cs"/>
          <w:sz w:val="27"/>
          <w:rtl/>
        </w:rPr>
        <w:t>.</w:t>
      </w:r>
      <w:r w:rsidRPr="00714A89">
        <w:rPr>
          <w:rFonts w:hint="cs"/>
          <w:sz w:val="27"/>
          <w:rtl/>
        </w:rPr>
        <w:t xml:space="preserve"> ولا يبعد أن يكون (الط</w:t>
      </w:r>
      <w:r w:rsidR="005214BF" w:rsidRPr="00714A89">
        <w:rPr>
          <w:rFonts w:hint="cs"/>
          <w:sz w:val="27"/>
          <w:rtl/>
        </w:rPr>
        <w:t>ِّ</w:t>
      </w:r>
      <w:r w:rsidRPr="00714A89">
        <w:rPr>
          <w:rFonts w:hint="cs"/>
          <w:sz w:val="27"/>
          <w:rtl/>
        </w:rPr>
        <w:t xml:space="preserve">يب) الوارد في الحديث القائل: </w:t>
      </w:r>
      <w:r w:rsidRPr="00714A89">
        <w:rPr>
          <w:rFonts w:hint="eastAsia"/>
          <w:sz w:val="24"/>
          <w:szCs w:val="24"/>
          <w:rtl/>
        </w:rPr>
        <w:t>«</w:t>
      </w:r>
      <w:r w:rsidRPr="00714A89">
        <w:rPr>
          <w:rFonts w:hint="cs"/>
          <w:sz w:val="27"/>
          <w:rtl/>
        </w:rPr>
        <w:t>حُبّ</w:t>
      </w:r>
      <w:r w:rsidR="00651D93" w:rsidRPr="00714A89">
        <w:rPr>
          <w:rFonts w:hint="cs"/>
          <w:sz w:val="27"/>
          <w:rtl/>
        </w:rPr>
        <w:t>ِ</w:t>
      </w:r>
      <w:r w:rsidRPr="00714A89">
        <w:rPr>
          <w:rFonts w:hint="cs"/>
          <w:sz w:val="27"/>
          <w:rtl/>
        </w:rPr>
        <w:t>ب إليّ</w:t>
      </w:r>
      <w:r w:rsidR="00651D93" w:rsidRPr="00714A89">
        <w:rPr>
          <w:rFonts w:hint="cs"/>
          <w:sz w:val="27"/>
          <w:rtl/>
        </w:rPr>
        <w:t>َ</w:t>
      </w:r>
      <w:r w:rsidRPr="00714A89">
        <w:rPr>
          <w:rFonts w:hint="cs"/>
          <w:sz w:val="27"/>
          <w:rtl/>
        </w:rPr>
        <w:t xml:space="preserve"> من دنياكم ثلاثة: النساء</w:t>
      </w:r>
      <w:r w:rsidR="00651D93" w:rsidRPr="00714A89">
        <w:rPr>
          <w:rFonts w:hint="cs"/>
          <w:sz w:val="27"/>
          <w:rtl/>
        </w:rPr>
        <w:t>؛</w:t>
      </w:r>
      <w:r w:rsidRPr="00714A89">
        <w:rPr>
          <w:rFonts w:hint="cs"/>
          <w:sz w:val="27"/>
          <w:rtl/>
        </w:rPr>
        <w:t xml:space="preserve"> والط</w:t>
      </w:r>
      <w:r w:rsidR="005214BF" w:rsidRPr="00714A89">
        <w:rPr>
          <w:rFonts w:hint="cs"/>
          <w:sz w:val="27"/>
          <w:rtl/>
        </w:rPr>
        <w:t>ِّ</w:t>
      </w:r>
      <w:r w:rsidRPr="00714A89">
        <w:rPr>
          <w:rFonts w:hint="cs"/>
          <w:sz w:val="27"/>
          <w:rtl/>
        </w:rPr>
        <w:t>يب</w:t>
      </w:r>
      <w:r w:rsidR="00651D93" w:rsidRPr="00714A89">
        <w:rPr>
          <w:rFonts w:hint="cs"/>
          <w:sz w:val="27"/>
          <w:rtl/>
        </w:rPr>
        <w:t>؛</w:t>
      </w:r>
      <w:r w:rsidRPr="00714A89">
        <w:rPr>
          <w:rFonts w:hint="cs"/>
          <w:sz w:val="27"/>
          <w:rtl/>
        </w:rPr>
        <w:t xml:space="preserve"> وجعلت قرّة عيني في الصلاة</w:t>
      </w:r>
      <w:r w:rsidRPr="00714A89">
        <w:rPr>
          <w:rFonts w:hint="eastAsia"/>
          <w:sz w:val="24"/>
          <w:szCs w:val="24"/>
          <w:rtl/>
        </w:rPr>
        <w:t>»</w:t>
      </w:r>
      <w:r w:rsidRPr="00714A89">
        <w:rPr>
          <w:sz w:val="27"/>
          <w:vertAlign w:val="superscript"/>
          <w:rtl/>
        </w:rPr>
        <w:t>(</w:t>
      </w:r>
      <w:r w:rsidRPr="00714A89">
        <w:rPr>
          <w:rStyle w:val="ac"/>
          <w:sz w:val="27"/>
          <w:rtl/>
        </w:rPr>
        <w:endnoteReference w:id="691"/>
      </w:r>
      <w:r w:rsidRPr="00714A89">
        <w:rPr>
          <w:sz w:val="27"/>
          <w:vertAlign w:val="superscript"/>
          <w:rtl/>
        </w:rPr>
        <w:t>)</w:t>
      </w:r>
      <w:r w:rsidRPr="00714A89">
        <w:rPr>
          <w:rFonts w:hint="cs"/>
          <w:sz w:val="27"/>
          <w:rtl/>
        </w:rPr>
        <w:t xml:space="preserve"> ناظراً إلى هذا المثل</w:t>
      </w:r>
      <w:r w:rsidR="00651D93" w:rsidRPr="00714A89">
        <w:rPr>
          <w:rFonts w:hint="cs"/>
          <w:sz w:val="27"/>
          <w:rtl/>
        </w:rPr>
        <w:t>ّ</w:t>
      </w:r>
      <w:r w:rsidRPr="00714A89">
        <w:rPr>
          <w:rFonts w:hint="cs"/>
          <w:sz w:val="27"/>
          <w:rtl/>
        </w:rPr>
        <w:t>ث، ومرآة للنفس</w:t>
      </w:r>
      <w:r w:rsidR="00B03DB9" w:rsidRPr="00714A89">
        <w:rPr>
          <w:rFonts w:hint="cs"/>
          <w:sz w:val="27"/>
          <w:rtl/>
        </w:rPr>
        <w:t>؛</w:t>
      </w:r>
      <w:r w:rsidRPr="00714A89">
        <w:rPr>
          <w:rFonts w:hint="cs"/>
          <w:sz w:val="27"/>
          <w:rtl/>
        </w:rPr>
        <w:t xml:space="preserve"> فإذا كانت صالحة</w:t>
      </w:r>
      <w:r w:rsidR="00B03DB9" w:rsidRPr="00714A89">
        <w:rPr>
          <w:rFonts w:hint="cs"/>
          <w:sz w:val="27"/>
          <w:rtl/>
        </w:rPr>
        <w:t>ً</w:t>
      </w:r>
      <w:r w:rsidRPr="00714A89">
        <w:rPr>
          <w:rFonts w:hint="cs"/>
          <w:sz w:val="27"/>
          <w:rtl/>
        </w:rPr>
        <w:t xml:space="preserve"> تواصلت على يد</w:t>
      </w:r>
      <w:r w:rsidR="00B03DB9" w:rsidRPr="00714A89">
        <w:rPr>
          <w:rFonts w:hint="cs"/>
          <w:sz w:val="27"/>
          <w:rtl/>
        </w:rPr>
        <w:t>َ</w:t>
      </w:r>
      <w:r w:rsidRPr="00714A89">
        <w:rPr>
          <w:rFonts w:hint="cs"/>
          <w:sz w:val="27"/>
          <w:rtl/>
        </w:rPr>
        <w:t>ي</w:t>
      </w:r>
      <w:r w:rsidR="00B03DB9" w:rsidRPr="00714A89">
        <w:rPr>
          <w:rFonts w:hint="cs"/>
          <w:sz w:val="27"/>
          <w:rtl/>
        </w:rPr>
        <w:t>ْ</w:t>
      </w:r>
      <w:r w:rsidRPr="00714A89">
        <w:rPr>
          <w:rFonts w:hint="cs"/>
          <w:sz w:val="27"/>
          <w:rtl/>
        </w:rPr>
        <w:t>ه</w:t>
      </w:r>
      <w:r w:rsidR="00B03DB9" w:rsidRPr="00714A89">
        <w:rPr>
          <w:rFonts w:hint="cs"/>
          <w:sz w:val="27"/>
          <w:rtl/>
        </w:rPr>
        <w:t>؛</w:t>
      </w:r>
      <w:r w:rsidRPr="00714A89">
        <w:rPr>
          <w:rFonts w:hint="cs"/>
          <w:sz w:val="27"/>
          <w:rtl/>
        </w:rPr>
        <w:t xml:space="preserve"> لكونه محل</w:t>
      </w:r>
      <w:r w:rsidR="00B03DB9" w:rsidRPr="00714A89">
        <w:rPr>
          <w:rFonts w:hint="cs"/>
          <w:sz w:val="27"/>
          <w:rtl/>
        </w:rPr>
        <w:t>ّ</w:t>
      </w:r>
      <w:r w:rsidRPr="00714A89">
        <w:rPr>
          <w:rFonts w:hint="cs"/>
          <w:sz w:val="27"/>
          <w:rtl/>
        </w:rPr>
        <w:t xml:space="preserve"> الصلوات الحقيقية، وكانت هذه الصلة هي المقصودة بالمقصد الأو</w:t>
      </w:r>
      <w:r w:rsidR="00B03DB9" w:rsidRPr="00714A89">
        <w:rPr>
          <w:rFonts w:hint="cs"/>
          <w:sz w:val="27"/>
          <w:rtl/>
        </w:rPr>
        <w:t>ّ</w:t>
      </w:r>
      <w:r w:rsidRPr="00714A89">
        <w:rPr>
          <w:rFonts w:hint="cs"/>
          <w:sz w:val="27"/>
          <w:rtl/>
        </w:rPr>
        <w:t>ل</w:t>
      </w:r>
      <w:r w:rsidR="00B03DB9" w:rsidRPr="00714A89">
        <w:rPr>
          <w:rFonts w:hint="cs"/>
          <w:sz w:val="27"/>
          <w:rtl/>
        </w:rPr>
        <w:t>.</w:t>
      </w:r>
      <w:r w:rsidRPr="00714A89">
        <w:rPr>
          <w:rFonts w:hint="cs"/>
          <w:sz w:val="27"/>
          <w:rtl/>
        </w:rPr>
        <w:t xml:space="preserve"> وما كان مجيئه إلى الدنيا إلا</w:t>
      </w:r>
      <w:r w:rsidR="00B03DB9" w:rsidRPr="00714A89">
        <w:rPr>
          <w:rFonts w:hint="cs"/>
          <w:sz w:val="27"/>
          <w:rtl/>
        </w:rPr>
        <w:t>ّ</w:t>
      </w:r>
      <w:r w:rsidRPr="00714A89">
        <w:rPr>
          <w:rFonts w:hint="cs"/>
          <w:sz w:val="27"/>
          <w:rtl/>
        </w:rPr>
        <w:t xml:space="preserve"> لهذه المعاملة</w:t>
      </w:r>
      <w:r w:rsidR="00B03DB9" w:rsidRPr="00714A89">
        <w:rPr>
          <w:rFonts w:hint="cs"/>
          <w:sz w:val="27"/>
          <w:rtl/>
        </w:rPr>
        <w:t>.</w:t>
      </w:r>
      <w:r w:rsidRPr="00714A89">
        <w:rPr>
          <w:rFonts w:hint="cs"/>
          <w:sz w:val="27"/>
          <w:rtl/>
        </w:rPr>
        <w:t xml:space="preserve"> ومن هذه الجهة صارت مفروضة</w:t>
      </w:r>
      <w:r w:rsidRPr="00714A89">
        <w:rPr>
          <w:sz w:val="27"/>
          <w:vertAlign w:val="superscript"/>
          <w:rtl/>
        </w:rPr>
        <w:t>(</w:t>
      </w:r>
      <w:r w:rsidRPr="00714A89">
        <w:rPr>
          <w:rStyle w:val="ac"/>
          <w:sz w:val="27"/>
          <w:rtl/>
        </w:rPr>
        <w:endnoteReference w:id="692"/>
      </w:r>
      <w:r w:rsidRPr="00714A89">
        <w:rPr>
          <w:sz w:val="27"/>
          <w:vertAlign w:val="superscript"/>
          <w:rtl/>
        </w:rPr>
        <w:t>)</w:t>
      </w:r>
      <w:r w:rsidRPr="00714A89">
        <w:rPr>
          <w:rFonts w:hint="cs"/>
          <w:sz w:val="27"/>
          <w:rtl/>
        </w:rPr>
        <w:t xml:space="preserve"> عليه</w:t>
      </w:r>
      <w:r w:rsidR="00B03DB9" w:rsidRPr="00714A89">
        <w:rPr>
          <w:rFonts w:hint="cs"/>
          <w:sz w:val="27"/>
          <w:rtl/>
        </w:rPr>
        <w:t>،</w:t>
      </w:r>
      <w:r w:rsidRPr="00714A89">
        <w:rPr>
          <w:rFonts w:hint="cs"/>
          <w:sz w:val="27"/>
          <w:rtl/>
        </w:rPr>
        <w:t xml:space="preserve"> وجعلها قرّة عينه.</w:t>
      </w:r>
      <w:r w:rsidR="00B03DB9" w:rsidRPr="00714A89">
        <w:rPr>
          <w:rFonts w:hint="cs"/>
          <w:sz w:val="27"/>
          <w:rtl/>
        </w:rPr>
        <w:t>.</w:t>
      </w:r>
      <w:r w:rsidRPr="00714A89">
        <w:rPr>
          <w:rFonts w:hint="cs"/>
          <w:sz w:val="27"/>
          <w:rtl/>
        </w:rPr>
        <w:t>. وحيث كانت هذه الرسالة مشتملة</w:t>
      </w:r>
      <w:r w:rsidR="00B03DB9" w:rsidRPr="00714A89">
        <w:rPr>
          <w:rFonts w:hint="cs"/>
          <w:sz w:val="27"/>
          <w:rtl/>
        </w:rPr>
        <w:t>ً</w:t>
      </w:r>
      <w:r w:rsidRPr="00714A89">
        <w:rPr>
          <w:rFonts w:hint="cs"/>
          <w:sz w:val="27"/>
          <w:rtl/>
        </w:rPr>
        <w:t xml:space="preserve"> على أجزاء ذلك المثل</w:t>
      </w:r>
      <w:r w:rsidR="00B03DB9" w:rsidRPr="00714A89">
        <w:rPr>
          <w:rFonts w:hint="cs"/>
          <w:sz w:val="27"/>
          <w:rtl/>
        </w:rPr>
        <w:t>ّ</w:t>
      </w:r>
      <w:r w:rsidRPr="00714A89">
        <w:rPr>
          <w:rFonts w:hint="cs"/>
          <w:sz w:val="27"/>
          <w:rtl/>
        </w:rPr>
        <w:t xml:space="preserve">ث </w:t>
      </w:r>
      <w:r w:rsidRPr="00714A89">
        <w:rPr>
          <w:rFonts w:hint="cs"/>
          <w:sz w:val="27"/>
          <w:rtl/>
        </w:rPr>
        <w:lastRenderedPageBreak/>
        <w:t>فإنها تنقسم لا محالة إلى ثلاثة أقسام</w:t>
      </w:r>
      <w:r w:rsidRPr="00714A89">
        <w:rPr>
          <w:rFonts w:hint="eastAsia"/>
          <w:sz w:val="24"/>
          <w:szCs w:val="24"/>
          <w:rtl/>
        </w:rPr>
        <w:t>»</w:t>
      </w:r>
      <w:r w:rsidRPr="00714A89">
        <w:rPr>
          <w:sz w:val="27"/>
          <w:vertAlign w:val="superscript"/>
          <w:rtl/>
        </w:rPr>
        <w:t>(</w:t>
      </w:r>
      <w:r w:rsidRPr="00714A89">
        <w:rPr>
          <w:rStyle w:val="ac"/>
          <w:sz w:val="27"/>
          <w:rtl/>
        </w:rPr>
        <w:endnoteReference w:id="693"/>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وقال في مقدّمة هذه الرسالة:</w:t>
      </w:r>
      <w:r w:rsidR="00B03DB9" w:rsidRPr="00714A89">
        <w:rPr>
          <w:rFonts w:hint="cs"/>
          <w:sz w:val="27"/>
          <w:rtl/>
        </w:rPr>
        <w:t xml:space="preserve"> </w:t>
      </w:r>
      <w:r w:rsidRPr="00714A89">
        <w:rPr>
          <w:rFonts w:hint="eastAsia"/>
          <w:sz w:val="24"/>
          <w:szCs w:val="24"/>
          <w:rtl/>
        </w:rPr>
        <w:t>«</w:t>
      </w:r>
      <w:r w:rsidRPr="00714A89">
        <w:rPr>
          <w:rFonts w:hint="cs"/>
          <w:sz w:val="27"/>
          <w:rtl/>
        </w:rPr>
        <w:t>قوام وأساس الكمال على التوحيد والعدل، ونتيجتهما المحبة</w:t>
      </w:r>
      <w:r w:rsidR="00B03DB9" w:rsidRPr="00714A89">
        <w:rPr>
          <w:rFonts w:hint="cs"/>
          <w:sz w:val="27"/>
          <w:rtl/>
        </w:rPr>
        <w:t>.</w:t>
      </w:r>
      <w:r w:rsidRPr="00714A89">
        <w:rPr>
          <w:rFonts w:hint="cs"/>
          <w:sz w:val="27"/>
          <w:rtl/>
        </w:rPr>
        <w:t xml:space="preserve"> ومن هذه الناحية</w:t>
      </w:r>
      <w:r w:rsidR="00B03DB9" w:rsidRPr="00714A89">
        <w:rPr>
          <w:rFonts w:hint="cs"/>
          <w:sz w:val="27"/>
          <w:rtl/>
        </w:rPr>
        <w:t>؛</w:t>
      </w:r>
      <w:r w:rsidRPr="00714A89">
        <w:rPr>
          <w:rFonts w:hint="cs"/>
          <w:sz w:val="27"/>
          <w:rtl/>
        </w:rPr>
        <w:t xml:space="preserve"> حيث كانت غاية ظهور هذا المعنى في الذات المباركة للنبي</w:t>
      </w:r>
      <w:r w:rsidR="00B03DB9"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00B03DB9" w:rsidRPr="00714A89">
        <w:rPr>
          <w:rFonts w:hint="cs"/>
          <w:sz w:val="27"/>
          <w:rtl/>
        </w:rPr>
        <w:t>،</w:t>
      </w:r>
      <w:r w:rsidRPr="00714A89">
        <w:rPr>
          <w:rFonts w:hint="cs"/>
          <w:sz w:val="27"/>
          <w:rtl/>
        </w:rPr>
        <w:t xml:space="preserve"> فقد لق</w:t>
      </w:r>
      <w:r w:rsidR="00B03DB9" w:rsidRPr="00714A89">
        <w:rPr>
          <w:rFonts w:hint="cs"/>
          <w:sz w:val="27"/>
          <w:rtl/>
        </w:rPr>
        <w:t>ِّ</w:t>
      </w:r>
      <w:r w:rsidRPr="00714A89">
        <w:rPr>
          <w:rFonts w:hint="cs"/>
          <w:sz w:val="27"/>
          <w:rtl/>
        </w:rPr>
        <w:t>ب بح</w:t>
      </w:r>
      <w:r w:rsidR="00B03DB9" w:rsidRPr="00714A89">
        <w:rPr>
          <w:rFonts w:hint="cs"/>
          <w:sz w:val="27"/>
          <w:rtl/>
        </w:rPr>
        <w:t>بيب الله، وصار قلبه الشريف محلاًّ</w:t>
      </w:r>
      <w:r w:rsidRPr="00714A89">
        <w:rPr>
          <w:rFonts w:hint="cs"/>
          <w:sz w:val="27"/>
          <w:rtl/>
        </w:rPr>
        <w:t xml:space="preserve"> وموطناً للحب</w:t>
      </w:r>
      <w:r w:rsidR="00B03DB9" w:rsidRPr="00714A89">
        <w:rPr>
          <w:rFonts w:hint="cs"/>
          <w:sz w:val="27"/>
          <w:rtl/>
        </w:rPr>
        <w:t>ّ</w:t>
      </w:r>
      <w:r w:rsidRPr="00714A89">
        <w:rPr>
          <w:rFonts w:hint="cs"/>
          <w:sz w:val="27"/>
          <w:rtl/>
        </w:rPr>
        <w:t>. وحيث تتوق</w:t>
      </w:r>
      <w:r w:rsidR="00B03DB9" w:rsidRPr="00714A89">
        <w:rPr>
          <w:rFonts w:hint="cs"/>
          <w:sz w:val="27"/>
          <w:rtl/>
        </w:rPr>
        <w:t>َّ</w:t>
      </w:r>
      <w:r w:rsidRPr="00714A89">
        <w:rPr>
          <w:rFonts w:hint="cs"/>
          <w:sz w:val="27"/>
          <w:rtl/>
        </w:rPr>
        <w:t>ف النجاة التامّة على الكمال المطلق، والكمال التام</w:t>
      </w:r>
      <w:r w:rsidR="00B03DB9" w:rsidRPr="00714A89">
        <w:rPr>
          <w:rFonts w:hint="cs"/>
          <w:sz w:val="27"/>
          <w:rtl/>
        </w:rPr>
        <w:t>ّ</w:t>
      </w:r>
      <w:r w:rsidRPr="00714A89">
        <w:rPr>
          <w:rFonts w:hint="cs"/>
          <w:sz w:val="27"/>
          <w:rtl/>
        </w:rPr>
        <w:t xml:space="preserve"> يقوم على اجتماع هذه الثلاثة، وقد أودع النبي</w:t>
      </w:r>
      <w:r w:rsidR="00B03DB9"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Pr="00714A89">
        <w:rPr>
          <w:rFonts w:hint="cs"/>
          <w:sz w:val="27"/>
          <w:rtl/>
        </w:rPr>
        <w:t xml:space="preserve"> هذه المعاني في أهل بيته، وقال: </w:t>
      </w:r>
      <w:r w:rsidRPr="00714A89">
        <w:rPr>
          <w:rFonts w:hint="eastAsia"/>
          <w:sz w:val="24"/>
          <w:szCs w:val="24"/>
          <w:rtl/>
        </w:rPr>
        <w:t>«</w:t>
      </w:r>
      <w:r w:rsidRPr="00714A89">
        <w:rPr>
          <w:rFonts w:hint="cs"/>
          <w:sz w:val="27"/>
          <w:rtl/>
        </w:rPr>
        <w:t>مثل أهل بيتي كمثل سفينة نوح، م</w:t>
      </w:r>
      <w:r w:rsidR="00B03DB9" w:rsidRPr="00714A89">
        <w:rPr>
          <w:rFonts w:hint="cs"/>
          <w:sz w:val="27"/>
          <w:rtl/>
        </w:rPr>
        <w:t>َ</w:t>
      </w:r>
      <w:r w:rsidRPr="00714A89">
        <w:rPr>
          <w:rFonts w:hint="cs"/>
          <w:sz w:val="27"/>
          <w:rtl/>
        </w:rPr>
        <w:t>ن</w:t>
      </w:r>
      <w:r w:rsidR="00B03DB9" w:rsidRPr="00714A89">
        <w:rPr>
          <w:rFonts w:hint="cs"/>
          <w:sz w:val="27"/>
          <w:rtl/>
        </w:rPr>
        <w:t>ْ</w:t>
      </w:r>
      <w:r w:rsidRPr="00714A89">
        <w:rPr>
          <w:rFonts w:hint="cs"/>
          <w:sz w:val="27"/>
          <w:rtl/>
        </w:rPr>
        <w:t xml:space="preserve"> ركب فيها نجا، وم</w:t>
      </w:r>
      <w:r w:rsidR="00B03DB9" w:rsidRPr="00714A89">
        <w:rPr>
          <w:rFonts w:hint="cs"/>
          <w:sz w:val="27"/>
          <w:rtl/>
        </w:rPr>
        <w:t>َ</w:t>
      </w:r>
      <w:r w:rsidRPr="00714A89">
        <w:rPr>
          <w:rFonts w:hint="cs"/>
          <w:sz w:val="27"/>
          <w:rtl/>
        </w:rPr>
        <w:t>ن</w:t>
      </w:r>
      <w:r w:rsidR="00B03DB9" w:rsidRPr="00714A89">
        <w:rPr>
          <w:rFonts w:hint="cs"/>
          <w:sz w:val="27"/>
          <w:rtl/>
        </w:rPr>
        <w:t>ْ</w:t>
      </w:r>
      <w:r w:rsidRPr="00714A89">
        <w:rPr>
          <w:rFonts w:hint="cs"/>
          <w:sz w:val="27"/>
          <w:rtl/>
        </w:rPr>
        <w:t xml:space="preserve"> تخلّف عنها غرق</w:t>
      </w:r>
      <w:r w:rsidRPr="00714A89">
        <w:rPr>
          <w:rFonts w:hint="eastAsia"/>
          <w:sz w:val="24"/>
          <w:szCs w:val="24"/>
          <w:rtl/>
        </w:rPr>
        <w:t>»</w:t>
      </w:r>
      <w:r w:rsidRPr="00714A89">
        <w:rPr>
          <w:sz w:val="27"/>
          <w:vertAlign w:val="superscript"/>
          <w:rtl/>
        </w:rPr>
        <w:t>(</w:t>
      </w:r>
      <w:r w:rsidRPr="00714A89">
        <w:rPr>
          <w:rStyle w:val="ac"/>
          <w:sz w:val="27"/>
          <w:rtl/>
        </w:rPr>
        <w:endnoteReference w:id="694"/>
      </w:r>
      <w:r w:rsidRPr="00714A89">
        <w:rPr>
          <w:sz w:val="27"/>
          <w:vertAlign w:val="superscript"/>
          <w:rtl/>
        </w:rPr>
        <w:t>)</w:t>
      </w:r>
      <w:r w:rsidR="00B03DB9" w:rsidRPr="00714A89">
        <w:rPr>
          <w:rFonts w:hint="cs"/>
          <w:sz w:val="27"/>
          <w:rtl/>
        </w:rPr>
        <w:t>،</w:t>
      </w:r>
      <w:r w:rsidRPr="00714A89">
        <w:rPr>
          <w:rFonts w:hint="cs"/>
          <w:sz w:val="27"/>
          <w:rtl/>
        </w:rPr>
        <w:t xml:space="preserve"> ومن هنا فإن شجرة النبو</w:t>
      </w:r>
      <w:r w:rsidR="00B03DB9" w:rsidRPr="00714A89">
        <w:rPr>
          <w:rFonts w:hint="cs"/>
          <w:sz w:val="27"/>
          <w:rtl/>
        </w:rPr>
        <w:t>ّ</w:t>
      </w:r>
      <w:r w:rsidRPr="00714A89">
        <w:rPr>
          <w:rFonts w:hint="cs"/>
          <w:sz w:val="27"/>
          <w:rtl/>
        </w:rPr>
        <w:t>ة أصل التوحيد</w:t>
      </w:r>
      <w:r w:rsidR="00B03DB9" w:rsidRPr="00714A89">
        <w:rPr>
          <w:rFonts w:hint="cs"/>
          <w:sz w:val="27"/>
          <w:rtl/>
        </w:rPr>
        <w:t>،</w:t>
      </w:r>
      <w:r w:rsidRPr="00714A89">
        <w:rPr>
          <w:rFonts w:hint="cs"/>
          <w:sz w:val="27"/>
          <w:rtl/>
        </w:rPr>
        <w:t xml:space="preserve"> وساق العدل</w:t>
      </w:r>
      <w:r w:rsidR="00B03DB9" w:rsidRPr="00714A89">
        <w:rPr>
          <w:rFonts w:hint="cs"/>
          <w:sz w:val="27"/>
          <w:rtl/>
        </w:rPr>
        <w:t>،</w:t>
      </w:r>
      <w:r w:rsidRPr="00714A89">
        <w:rPr>
          <w:rFonts w:hint="cs"/>
          <w:sz w:val="27"/>
          <w:rtl/>
        </w:rPr>
        <w:t xml:space="preserve"> وثمرة المحبّة</w:t>
      </w:r>
      <w:r w:rsidR="00B03DB9" w:rsidRPr="00714A89">
        <w:rPr>
          <w:rFonts w:hint="cs"/>
          <w:sz w:val="27"/>
          <w:rtl/>
        </w:rPr>
        <w:t>.</w:t>
      </w:r>
      <w:r w:rsidRPr="00714A89">
        <w:rPr>
          <w:rFonts w:hint="cs"/>
          <w:sz w:val="27"/>
          <w:rtl/>
        </w:rPr>
        <w:t xml:space="preserve"> وهذه الشجرة عبارة</w:t>
      </w:r>
      <w:r w:rsidR="00B03DB9" w:rsidRPr="00714A89">
        <w:rPr>
          <w:rFonts w:hint="cs"/>
          <w:sz w:val="27"/>
          <w:rtl/>
        </w:rPr>
        <w:t>ٌ</w:t>
      </w:r>
      <w:r w:rsidRPr="00714A89">
        <w:rPr>
          <w:rFonts w:hint="cs"/>
          <w:sz w:val="27"/>
          <w:rtl/>
        </w:rPr>
        <w:t xml:space="preserve"> عن نسل الأنبياء والأولياء</w:t>
      </w:r>
      <w:r w:rsidR="00B03DB9" w:rsidRPr="00714A89">
        <w:rPr>
          <w:rFonts w:hint="cs"/>
          <w:sz w:val="27"/>
          <w:rtl/>
        </w:rPr>
        <w:t>،</w:t>
      </w:r>
      <w:r w:rsidRPr="00714A89">
        <w:rPr>
          <w:rFonts w:hint="cs"/>
          <w:sz w:val="27"/>
          <w:rtl/>
        </w:rPr>
        <w:t xml:space="preserve"> من آدم إلى محمد</w:t>
      </w:r>
      <w:r w:rsidR="0047020B" w:rsidRPr="00714A89">
        <w:rPr>
          <w:rFonts w:ascii="Mosawi" w:hAnsi="Mosawi" w:cs="Mosawi"/>
          <w:szCs w:val="22"/>
          <w:rtl/>
        </w:rPr>
        <w:t>|</w:t>
      </w:r>
      <w:r w:rsidRPr="00714A89">
        <w:rPr>
          <w:rFonts w:hint="cs"/>
          <w:sz w:val="27"/>
          <w:rtl/>
        </w:rPr>
        <w:t>، ومنه سائر نسله إلى قائم آل محمد عليه وعليهم السلام</w:t>
      </w:r>
      <w:r w:rsidRPr="00714A89">
        <w:rPr>
          <w:rFonts w:hint="eastAsia"/>
          <w:sz w:val="24"/>
          <w:szCs w:val="24"/>
          <w:rtl/>
        </w:rPr>
        <w:t>»</w:t>
      </w:r>
      <w:r w:rsidRPr="00714A89">
        <w:rPr>
          <w:sz w:val="27"/>
          <w:vertAlign w:val="superscript"/>
          <w:rtl/>
        </w:rPr>
        <w:t>(</w:t>
      </w:r>
      <w:r w:rsidRPr="00714A89">
        <w:rPr>
          <w:rStyle w:val="ac"/>
          <w:sz w:val="27"/>
          <w:rtl/>
        </w:rPr>
        <w:endnoteReference w:id="695"/>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ثم</w:t>
      </w:r>
      <w:r w:rsidR="00B03DB9" w:rsidRPr="00714A89">
        <w:rPr>
          <w:rFonts w:hint="cs"/>
          <w:sz w:val="27"/>
          <w:rtl/>
        </w:rPr>
        <w:t>ّ</w:t>
      </w:r>
      <w:r w:rsidRPr="00714A89">
        <w:rPr>
          <w:rFonts w:hint="cs"/>
          <w:sz w:val="27"/>
          <w:rtl/>
        </w:rPr>
        <w:t xml:space="preserve"> قال في بيان حصر الكمال في هذه الأمور الثلاثة:</w:t>
      </w:r>
      <w:r w:rsidR="00B03DB9" w:rsidRPr="00714A89">
        <w:rPr>
          <w:rFonts w:hint="cs"/>
          <w:sz w:val="27"/>
          <w:rtl/>
        </w:rPr>
        <w:t xml:space="preserve"> </w:t>
      </w:r>
      <w:r w:rsidRPr="00714A89">
        <w:rPr>
          <w:rFonts w:hint="eastAsia"/>
          <w:sz w:val="24"/>
          <w:szCs w:val="24"/>
          <w:rtl/>
        </w:rPr>
        <w:t>«</w:t>
      </w:r>
      <w:r w:rsidRPr="00714A89">
        <w:rPr>
          <w:rFonts w:hint="cs"/>
          <w:sz w:val="27"/>
          <w:rtl/>
        </w:rPr>
        <w:t>إن الكمال الإنساني عبارة</w:t>
      </w:r>
      <w:r w:rsidR="00B03DB9" w:rsidRPr="00714A89">
        <w:rPr>
          <w:rFonts w:hint="cs"/>
          <w:sz w:val="27"/>
          <w:rtl/>
        </w:rPr>
        <w:t>ٌ</w:t>
      </w:r>
      <w:r w:rsidRPr="00714A89">
        <w:rPr>
          <w:rFonts w:hint="cs"/>
          <w:sz w:val="27"/>
          <w:rtl/>
        </w:rPr>
        <w:t xml:space="preserve"> عن ظهور النور الإلهي</w:t>
      </w:r>
      <w:r w:rsidR="00B03DB9" w:rsidRPr="00714A89">
        <w:rPr>
          <w:rFonts w:hint="cs"/>
          <w:sz w:val="27"/>
          <w:rtl/>
        </w:rPr>
        <w:t>ّ</w:t>
      </w:r>
      <w:r w:rsidRPr="00714A89">
        <w:rPr>
          <w:rFonts w:hint="cs"/>
          <w:sz w:val="27"/>
          <w:rtl/>
        </w:rPr>
        <w:t xml:space="preserve"> على مظهر</w:t>
      </w:r>
      <w:r w:rsidR="00B03DB9" w:rsidRPr="00714A89">
        <w:rPr>
          <w:rFonts w:hint="cs"/>
          <w:sz w:val="27"/>
          <w:rtl/>
        </w:rPr>
        <w:t>ٍ</w:t>
      </w:r>
      <w:r w:rsidRPr="00714A89">
        <w:rPr>
          <w:rFonts w:hint="cs"/>
          <w:sz w:val="27"/>
          <w:rtl/>
        </w:rPr>
        <w:t xml:space="preserve"> بشري</w:t>
      </w:r>
      <w:r w:rsidR="00B03DB9" w:rsidRPr="00714A89">
        <w:rPr>
          <w:rFonts w:hint="cs"/>
          <w:sz w:val="27"/>
          <w:rtl/>
        </w:rPr>
        <w:t>ّ</w:t>
      </w:r>
      <w:r w:rsidRPr="00714A89">
        <w:rPr>
          <w:rFonts w:hint="cs"/>
          <w:sz w:val="27"/>
          <w:rtl/>
        </w:rPr>
        <w:t>، بحيث تكون جميع أنحائه وصفاته وأخلاقه وأفعاله إلهية</w:t>
      </w:r>
      <w:r w:rsidR="00B03DB9" w:rsidRPr="00714A89">
        <w:rPr>
          <w:rFonts w:hint="cs"/>
          <w:sz w:val="27"/>
          <w:rtl/>
        </w:rPr>
        <w:t>.</w:t>
      </w:r>
      <w:r w:rsidRPr="00714A89">
        <w:rPr>
          <w:rFonts w:hint="cs"/>
          <w:sz w:val="27"/>
          <w:rtl/>
        </w:rPr>
        <w:t xml:space="preserve"> وحيث يظهر جمال التوحيد، ويعلو سلطان الهوية على ناصية </w:t>
      </w:r>
      <w:proofErr w:type="spellStart"/>
      <w:r w:rsidRPr="00714A89">
        <w:rPr>
          <w:rFonts w:hint="cs"/>
          <w:sz w:val="27"/>
          <w:rtl/>
        </w:rPr>
        <w:t>الإن</w:t>
      </w:r>
      <w:r w:rsidR="00B03DB9" w:rsidRPr="00714A89">
        <w:rPr>
          <w:rFonts w:hint="cs"/>
          <w:sz w:val="27"/>
          <w:rtl/>
        </w:rPr>
        <w:t>ّ</w:t>
      </w:r>
      <w:r w:rsidRPr="00714A89">
        <w:rPr>
          <w:rFonts w:hint="cs"/>
          <w:sz w:val="27"/>
          <w:rtl/>
        </w:rPr>
        <w:t>ية</w:t>
      </w:r>
      <w:proofErr w:type="spellEnd"/>
      <w:r w:rsidRPr="00714A89">
        <w:rPr>
          <w:rFonts w:hint="cs"/>
          <w:sz w:val="27"/>
          <w:rtl/>
        </w:rPr>
        <w:t>، يمحو عين الذات وأثر الصفات</w:t>
      </w:r>
      <w:r w:rsidR="00F97C7D" w:rsidRPr="00714A89">
        <w:rPr>
          <w:rFonts w:hint="cs"/>
          <w:sz w:val="27"/>
          <w:rtl/>
        </w:rPr>
        <w:t>.</w:t>
      </w:r>
      <w:r w:rsidRPr="00714A89">
        <w:rPr>
          <w:rFonts w:hint="cs"/>
          <w:sz w:val="27"/>
          <w:rtl/>
        </w:rPr>
        <w:t xml:space="preserve"> وبطلوع شمس وجهه الباقي وإشراقات سبحاته تفنى وتتلاشى ذرّات الوجود، وتستبدل الصفات الإنسانية بالصفات الرحمانية، ثم</w:t>
      </w:r>
      <w:r w:rsidR="00F97C7D" w:rsidRPr="00714A89">
        <w:rPr>
          <w:rFonts w:hint="cs"/>
          <w:sz w:val="27"/>
          <w:rtl/>
        </w:rPr>
        <w:t>ّ</w:t>
      </w:r>
      <w:r w:rsidRPr="00714A89">
        <w:rPr>
          <w:rFonts w:hint="cs"/>
          <w:sz w:val="27"/>
          <w:rtl/>
        </w:rPr>
        <w:t xml:space="preserve"> تتفجر من مصدر علم التوحيد عين </w:t>
      </w:r>
      <w:proofErr w:type="spellStart"/>
      <w:r w:rsidRPr="00714A89">
        <w:rPr>
          <w:rFonts w:hint="cs"/>
          <w:sz w:val="27"/>
          <w:rtl/>
        </w:rPr>
        <w:t>كافورية</w:t>
      </w:r>
      <w:proofErr w:type="spellEnd"/>
      <w:r w:rsidRPr="00714A89">
        <w:rPr>
          <w:rFonts w:hint="cs"/>
          <w:sz w:val="27"/>
          <w:rtl/>
        </w:rPr>
        <w:t xml:space="preserve"> ـ قال تعالى: </w:t>
      </w:r>
      <w:r w:rsidRPr="00714A89">
        <w:rPr>
          <w:rFonts w:ascii="Mosawi" w:hAnsi="Mosawi" w:cs="Mosawi"/>
          <w:sz w:val="24"/>
          <w:szCs w:val="24"/>
          <w:rtl/>
        </w:rPr>
        <w:t>﴿</w:t>
      </w:r>
      <w:r w:rsidR="00F97C7D" w:rsidRPr="00714A89">
        <w:rPr>
          <w:b/>
          <w:bCs/>
          <w:sz w:val="27"/>
          <w:rtl/>
          <w:lang w:bidi="ar-IQ"/>
        </w:rPr>
        <w:t>عَيْن</w:t>
      </w:r>
      <w:r w:rsidRPr="00714A89">
        <w:rPr>
          <w:b/>
          <w:bCs/>
          <w:sz w:val="27"/>
          <w:rtl/>
          <w:lang w:bidi="ar-IQ"/>
        </w:rPr>
        <w:t>ا</w:t>
      </w:r>
      <w:r w:rsidR="00F97C7D" w:rsidRPr="00714A89">
        <w:rPr>
          <w:rFonts w:hint="cs"/>
          <w:b/>
          <w:bCs/>
          <w:sz w:val="27"/>
          <w:rtl/>
          <w:lang w:bidi="ar-IQ"/>
        </w:rPr>
        <w:t>ً</w:t>
      </w:r>
      <w:r w:rsidR="00F97C7D" w:rsidRPr="00714A89">
        <w:rPr>
          <w:b/>
          <w:bCs/>
          <w:sz w:val="27"/>
          <w:rtl/>
          <w:lang w:bidi="ar-IQ"/>
        </w:rPr>
        <w:t xml:space="preserve"> يَشْرَبُ بِهَا عِبَادُ اللهِ يُفَجِّرُونَهَا تَفْجِير</w:t>
      </w:r>
      <w:r w:rsidRPr="00714A89">
        <w:rPr>
          <w:b/>
          <w:bCs/>
          <w:sz w:val="27"/>
          <w:rtl/>
          <w:lang w:bidi="ar-IQ"/>
        </w:rPr>
        <w:t>ا</w:t>
      </w:r>
      <w:r w:rsidR="00F97C7D" w:rsidRPr="00714A89">
        <w:rPr>
          <w:rFonts w:hint="cs"/>
          <w:b/>
          <w:bCs/>
          <w:sz w:val="27"/>
          <w:rtl/>
          <w:lang w:bidi="ar-IQ"/>
        </w:rPr>
        <w:t>ً</w:t>
      </w:r>
      <w:r w:rsidRPr="00714A89">
        <w:rPr>
          <w:rFonts w:ascii="Mosawi" w:hAnsi="Mosawi" w:cs="Mosawi"/>
          <w:sz w:val="24"/>
          <w:szCs w:val="24"/>
          <w:rtl/>
        </w:rPr>
        <w:t>﴾</w:t>
      </w:r>
      <w:r w:rsidRPr="00714A89">
        <w:rPr>
          <w:rFonts w:hint="cs"/>
          <w:sz w:val="27"/>
          <w:rtl/>
        </w:rPr>
        <w:t xml:space="preserve"> (الإنسان: 6) ـ </w:t>
      </w:r>
      <w:r w:rsidR="00F97C7D" w:rsidRPr="00714A89">
        <w:rPr>
          <w:rFonts w:hint="cs"/>
          <w:sz w:val="27"/>
          <w:rtl/>
        </w:rPr>
        <w:t>ل</w:t>
      </w:r>
      <w:r w:rsidRPr="00714A89">
        <w:rPr>
          <w:rFonts w:hint="cs"/>
          <w:sz w:val="27"/>
          <w:rtl/>
        </w:rPr>
        <w:t>أنهار جميع العلوم</w:t>
      </w:r>
      <w:r w:rsidR="00F97C7D" w:rsidRPr="00714A89">
        <w:rPr>
          <w:rFonts w:hint="cs"/>
          <w:sz w:val="27"/>
          <w:rtl/>
        </w:rPr>
        <w:t>.</w:t>
      </w:r>
      <w:r w:rsidRPr="00714A89">
        <w:rPr>
          <w:rFonts w:hint="cs"/>
          <w:sz w:val="27"/>
          <w:rtl/>
        </w:rPr>
        <w:t xml:space="preserve"> وسوف تنير أنواره النفس بنور العدالة، ويظهر القلب محب</w:t>
      </w:r>
      <w:r w:rsidR="00F97C7D" w:rsidRPr="00714A89">
        <w:rPr>
          <w:rFonts w:hint="cs"/>
          <w:sz w:val="27"/>
          <w:rtl/>
        </w:rPr>
        <w:t>ّ</w:t>
      </w:r>
      <w:r w:rsidRPr="00714A89">
        <w:rPr>
          <w:rFonts w:hint="cs"/>
          <w:sz w:val="27"/>
          <w:rtl/>
        </w:rPr>
        <w:t>ة لح</w:t>
      </w:r>
      <w:r w:rsidR="00F97C7D" w:rsidRPr="00714A89">
        <w:rPr>
          <w:rFonts w:hint="cs"/>
          <w:sz w:val="27"/>
          <w:rtl/>
        </w:rPr>
        <w:t>ُ</w:t>
      </w:r>
      <w:r w:rsidRPr="00714A89">
        <w:rPr>
          <w:rFonts w:hint="cs"/>
          <w:sz w:val="27"/>
          <w:rtl/>
        </w:rPr>
        <w:t>س</w:t>
      </w:r>
      <w:r w:rsidR="00F97C7D" w:rsidRPr="00714A89">
        <w:rPr>
          <w:rFonts w:hint="cs"/>
          <w:sz w:val="27"/>
          <w:rtl/>
        </w:rPr>
        <w:t>ْ</w:t>
      </w:r>
      <w:r w:rsidRPr="00714A89">
        <w:rPr>
          <w:rFonts w:hint="cs"/>
          <w:sz w:val="27"/>
          <w:rtl/>
        </w:rPr>
        <w:t>نه وجماله</w:t>
      </w:r>
      <w:r w:rsidR="00F97C7D" w:rsidRPr="00714A89">
        <w:rPr>
          <w:rFonts w:hint="cs"/>
          <w:sz w:val="27"/>
          <w:rtl/>
        </w:rPr>
        <w:t>.</w:t>
      </w:r>
      <w:r w:rsidRPr="00714A89">
        <w:rPr>
          <w:rFonts w:hint="cs"/>
          <w:sz w:val="27"/>
          <w:rtl/>
        </w:rPr>
        <w:t xml:space="preserve"> وتطوى جميع المواهب والأحوال والمكاسب والمقامات في مقام المحبّة، كما تندرج جميع فضائل الأخلاق وحقائق العلوم تحت فضيلة العدالة، قال الله تعالى: </w:t>
      </w:r>
      <w:r w:rsidRPr="00714A89">
        <w:rPr>
          <w:rFonts w:ascii="Mosawi" w:hAnsi="Mosawi" w:cs="Mosawi"/>
          <w:sz w:val="24"/>
          <w:szCs w:val="24"/>
          <w:rtl/>
        </w:rPr>
        <w:t>﴿</w:t>
      </w:r>
      <w:r w:rsidR="00F97C7D" w:rsidRPr="00714A89">
        <w:rPr>
          <w:b/>
          <w:bCs/>
          <w:sz w:val="27"/>
          <w:rtl/>
          <w:lang w:bidi="ar-IQ"/>
        </w:rPr>
        <w:t>وَمَا أَنْزَلَ الل</w:t>
      </w:r>
      <w:r w:rsidRPr="00714A89">
        <w:rPr>
          <w:b/>
          <w:bCs/>
          <w:sz w:val="27"/>
          <w:rtl/>
          <w:lang w:bidi="ar-IQ"/>
        </w:rPr>
        <w:t>هُ مِنَ السَّمَا</w:t>
      </w:r>
      <w:r w:rsidR="00F97C7D" w:rsidRPr="00714A89">
        <w:rPr>
          <w:b/>
          <w:bCs/>
          <w:sz w:val="27"/>
          <w:rtl/>
          <w:lang w:bidi="ar-IQ"/>
        </w:rPr>
        <w:t>ءِ مِنْ مَاءٍ فَأَحْيَا بِهِ ال</w:t>
      </w:r>
      <w:r w:rsidRPr="00714A89">
        <w:rPr>
          <w:b/>
          <w:bCs/>
          <w:sz w:val="27"/>
          <w:rtl/>
          <w:lang w:bidi="ar-IQ"/>
        </w:rPr>
        <w:t>أَرْضَ بَعْدَ مَوْتِهَا وَبَثَّ فِيهَا مِنْ كُلِّ دَابَّةٍ</w:t>
      </w:r>
      <w:r w:rsidRPr="00714A89">
        <w:rPr>
          <w:rFonts w:ascii="Mosawi" w:hAnsi="Mosawi" w:cs="Mosawi"/>
          <w:sz w:val="24"/>
          <w:szCs w:val="24"/>
          <w:rtl/>
        </w:rPr>
        <w:t>﴾</w:t>
      </w:r>
      <w:r w:rsidRPr="00714A89">
        <w:rPr>
          <w:rFonts w:hint="cs"/>
          <w:sz w:val="27"/>
          <w:rtl/>
        </w:rPr>
        <w:t xml:space="preserve"> (البقرة: 164)، بمعنى أنه قد أنزل ماء التوحيد من سماء الروح على أرض النفس</w:t>
      </w:r>
      <w:r w:rsidR="00F97C7D" w:rsidRPr="00714A89">
        <w:rPr>
          <w:rFonts w:hint="cs"/>
          <w:sz w:val="27"/>
          <w:rtl/>
        </w:rPr>
        <w:t>؛</w:t>
      </w:r>
      <w:r w:rsidRPr="00714A89">
        <w:rPr>
          <w:rFonts w:hint="cs"/>
          <w:sz w:val="27"/>
          <w:rtl/>
        </w:rPr>
        <w:t xml:space="preserve"> كي تحيا بالعدل، وأخرج نبات فضائل الأخلاق، وأحيا القلب بحياة الحبّ، وأعطى دواب</w:t>
      </w:r>
      <w:r w:rsidR="00F97C7D" w:rsidRPr="00714A89">
        <w:rPr>
          <w:rFonts w:hint="cs"/>
          <w:sz w:val="27"/>
          <w:rtl/>
        </w:rPr>
        <w:t>ّ</w:t>
      </w:r>
      <w:r w:rsidRPr="00714A89">
        <w:rPr>
          <w:rFonts w:hint="cs"/>
          <w:sz w:val="27"/>
          <w:rtl/>
        </w:rPr>
        <w:t xml:space="preserve"> الأحوال تلك الحياة، وبذلك يكون قد فصل الكمال على مقاس تفاصيل أجزاء الوجود الإنساني، وقسّ</w:t>
      </w:r>
      <w:r w:rsidR="00F97C7D" w:rsidRPr="00714A89">
        <w:rPr>
          <w:rFonts w:hint="cs"/>
          <w:sz w:val="27"/>
          <w:rtl/>
        </w:rPr>
        <w:t>َ</w:t>
      </w:r>
      <w:r w:rsidRPr="00714A89">
        <w:rPr>
          <w:rFonts w:hint="cs"/>
          <w:sz w:val="27"/>
          <w:rtl/>
        </w:rPr>
        <w:t>مها إلى سبعة أقسام:</w:t>
      </w:r>
    </w:p>
    <w:p w:rsidR="00A74A5F" w:rsidRPr="00714A89" w:rsidRDefault="00A74A5F" w:rsidP="00453EC6">
      <w:pPr>
        <w:tabs>
          <w:tab w:val="left" w:pos="1472"/>
        </w:tabs>
        <w:rPr>
          <w:sz w:val="27"/>
          <w:rtl/>
        </w:rPr>
      </w:pPr>
      <w:r w:rsidRPr="00714A89">
        <w:rPr>
          <w:rFonts w:hint="cs"/>
          <w:b/>
          <w:bCs/>
          <w:sz w:val="27"/>
          <w:rtl/>
        </w:rPr>
        <w:lastRenderedPageBreak/>
        <w:t>القسم الأو</w:t>
      </w:r>
      <w:r w:rsidR="00F97C7D" w:rsidRPr="00714A89">
        <w:rPr>
          <w:rFonts w:hint="cs"/>
          <w:b/>
          <w:bCs/>
          <w:sz w:val="27"/>
          <w:rtl/>
        </w:rPr>
        <w:t>ّ</w:t>
      </w:r>
      <w:r w:rsidRPr="00714A89">
        <w:rPr>
          <w:rFonts w:hint="cs"/>
          <w:b/>
          <w:bCs/>
          <w:sz w:val="27"/>
          <w:rtl/>
        </w:rPr>
        <w:t>ل</w:t>
      </w:r>
      <w:r w:rsidRPr="00714A89">
        <w:rPr>
          <w:rFonts w:hint="cs"/>
          <w:sz w:val="27"/>
          <w:rtl/>
        </w:rPr>
        <w:t>: كمالات الأعمال.</w:t>
      </w:r>
    </w:p>
    <w:p w:rsidR="00A74A5F" w:rsidRPr="00714A89" w:rsidRDefault="00A74A5F" w:rsidP="00453EC6">
      <w:pPr>
        <w:tabs>
          <w:tab w:val="left" w:pos="1472"/>
        </w:tabs>
        <w:rPr>
          <w:sz w:val="27"/>
          <w:rtl/>
        </w:rPr>
      </w:pPr>
      <w:r w:rsidRPr="00714A89">
        <w:rPr>
          <w:rFonts w:hint="cs"/>
          <w:b/>
          <w:bCs/>
          <w:sz w:val="27"/>
          <w:rtl/>
        </w:rPr>
        <w:t>القسم الثاني</w:t>
      </w:r>
      <w:r w:rsidRPr="00714A89">
        <w:rPr>
          <w:rFonts w:hint="cs"/>
          <w:sz w:val="27"/>
          <w:rtl/>
        </w:rPr>
        <w:t>: الآداب.</w:t>
      </w:r>
    </w:p>
    <w:p w:rsidR="00A74A5F" w:rsidRPr="00714A89" w:rsidRDefault="00A74A5F" w:rsidP="00453EC6">
      <w:pPr>
        <w:tabs>
          <w:tab w:val="left" w:pos="1472"/>
        </w:tabs>
        <w:rPr>
          <w:sz w:val="27"/>
          <w:rtl/>
        </w:rPr>
      </w:pPr>
      <w:r w:rsidRPr="00714A89">
        <w:rPr>
          <w:rFonts w:hint="cs"/>
          <w:b/>
          <w:bCs/>
          <w:sz w:val="27"/>
          <w:rtl/>
        </w:rPr>
        <w:t>القسم الثالث</w:t>
      </w:r>
      <w:r w:rsidRPr="00714A89">
        <w:rPr>
          <w:rFonts w:hint="cs"/>
          <w:sz w:val="27"/>
          <w:rtl/>
        </w:rPr>
        <w:t>: الأخلاق.</w:t>
      </w:r>
    </w:p>
    <w:p w:rsidR="00A74A5F" w:rsidRPr="00714A89" w:rsidRDefault="00A74A5F" w:rsidP="00453EC6">
      <w:pPr>
        <w:tabs>
          <w:tab w:val="left" w:pos="1472"/>
        </w:tabs>
        <w:rPr>
          <w:sz w:val="27"/>
          <w:rtl/>
        </w:rPr>
      </w:pPr>
      <w:r w:rsidRPr="00714A89">
        <w:rPr>
          <w:rFonts w:hint="cs"/>
          <w:b/>
          <w:bCs/>
          <w:sz w:val="27"/>
          <w:rtl/>
        </w:rPr>
        <w:t>القسم الرابع</w:t>
      </w:r>
      <w:r w:rsidRPr="00714A89">
        <w:rPr>
          <w:rFonts w:hint="cs"/>
          <w:sz w:val="27"/>
          <w:rtl/>
        </w:rPr>
        <w:t xml:space="preserve">: العلوم </w:t>
      </w:r>
      <w:proofErr w:type="spellStart"/>
      <w:r w:rsidRPr="00714A89">
        <w:rPr>
          <w:rFonts w:hint="cs"/>
          <w:sz w:val="27"/>
          <w:rtl/>
        </w:rPr>
        <w:t>والمكاشفات</w:t>
      </w:r>
      <w:proofErr w:type="spellEnd"/>
      <w:r w:rsidRPr="00714A89">
        <w:rPr>
          <w:rFonts w:hint="cs"/>
          <w:sz w:val="27"/>
          <w:rtl/>
        </w:rPr>
        <w:t>.</w:t>
      </w:r>
    </w:p>
    <w:p w:rsidR="00A74A5F" w:rsidRPr="00714A89" w:rsidRDefault="00A74A5F" w:rsidP="00453EC6">
      <w:pPr>
        <w:tabs>
          <w:tab w:val="left" w:pos="1472"/>
        </w:tabs>
        <w:rPr>
          <w:sz w:val="27"/>
          <w:rtl/>
        </w:rPr>
      </w:pPr>
      <w:r w:rsidRPr="00714A89">
        <w:rPr>
          <w:rFonts w:hint="cs"/>
          <w:b/>
          <w:bCs/>
          <w:sz w:val="27"/>
          <w:rtl/>
        </w:rPr>
        <w:t>القسم الخامس</w:t>
      </w:r>
      <w:r w:rsidRPr="00714A89">
        <w:rPr>
          <w:rFonts w:hint="cs"/>
          <w:sz w:val="27"/>
          <w:rtl/>
        </w:rPr>
        <w:t>: المقامات.</w:t>
      </w:r>
    </w:p>
    <w:p w:rsidR="00A74A5F" w:rsidRPr="00714A89" w:rsidRDefault="00A74A5F" w:rsidP="00453EC6">
      <w:pPr>
        <w:tabs>
          <w:tab w:val="left" w:pos="1472"/>
        </w:tabs>
        <w:rPr>
          <w:sz w:val="27"/>
          <w:rtl/>
        </w:rPr>
      </w:pPr>
      <w:r w:rsidRPr="00714A89">
        <w:rPr>
          <w:rFonts w:hint="cs"/>
          <w:b/>
          <w:bCs/>
          <w:sz w:val="27"/>
          <w:rtl/>
        </w:rPr>
        <w:t>القسم السادس</w:t>
      </w:r>
      <w:r w:rsidRPr="00714A89">
        <w:rPr>
          <w:rFonts w:hint="cs"/>
          <w:sz w:val="27"/>
          <w:rtl/>
        </w:rPr>
        <w:t>: الأحوال.</w:t>
      </w:r>
    </w:p>
    <w:p w:rsidR="00A74A5F" w:rsidRPr="00714A89" w:rsidRDefault="00A74A5F" w:rsidP="00453EC6">
      <w:pPr>
        <w:tabs>
          <w:tab w:val="left" w:pos="1472"/>
        </w:tabs>
        <w:rPr>
          <w:sz w:val="27"/>
          <w:rtl/>
        </w:rPr>
      </w:pPr>
      <w:r w:rsidRPr="00714A89">
        <w:rPr>
          <w:rFonts w:hint="cs"/>
          <w:b/>
          <w:bCs/>
          <w:sz w:val="27"/>
          <w:rtl/>
        </w:rPr>
        <w:t>القسم السابع</w:t>
      </w:r>
      <w:r w:rsidRPr="00714A89">
        <w:rPr>
          <w:rFonts w:hint="cs"/>
          <w:sz w:val="27"/>
          <w:rtl/>
        </w:rPr>
        <w:t>: المعارف والمشاهدات المرت</w:t>
      </w:r>
      <w:r w:rsidR="00F97C7D" w:rsidRPr="00714A89">
        <w:rPr>
          <w:rFonts w:hint="cs"/>
          <w:sz w:val="27"/>
          <w:rtl/>
        </w:rPr>
        <w:t>ّ</w:t>
      </w:r>
      <w:r w:rsidRPr="00714A89">
        <w:rPr>
          <w:rFonts w:hint="cs"/>
          <w:sz w:val="27"/>
          <w:rtl/>
        </w:rPr>
        <w:t>بة بح</w:t>
      </w:r>
      <w:r w:rsidR="00F97C7D" w:rsidRPr="00714A89">
        <w:rPr>
          <w:rFonts w:hint="cs"/>
          <w:sz w:val="27"/>
          <w:rtl/>
        </w:rPr>
        <w:t>َ</w:t>
      </w:r>
      <w:r w:rsidRPr="00714A89">
        <w:rPr>
          <w:rFonts w:hint="cs"/>
          <w:sz w:val="27"/>
          <w:rtl/>
        </w:rPr>
        <w:t>س</w:t>
      </w:r>
      <w:r w:rsidR="00F97C7D" w:rsidRPr="00714A89">
        <w:rPr>
          <w:rFonts w:hint="cs"/>
          <w:sz w:val="27"/>
          <w:rtl/>
        </w:rPr>
        <w:t>َ</w:t>
      </w:r>
      <w:r w:rsidRPr="00714A89">
        <w:rPr>
          <w:rFonts w:hint="cs"/>
          <w:sz w:val="27"/>
          <w:rtl/>
        </w:rPr>
        <w:t>ب الج</w:t>
      </w:r>
      <w:r w:rsidR="00F97C7D" w:rsidRPr="00714A89">
        <w:rPr>
          <w:rFonts w:hint="cs"/>
          <w:sz w:val="27"/>
          <w:rtl/>
        </w:rPr>
        <w:t>َ</w:t>
      </w:r>
      <w:r w:rsidRPr="00714A89">
        <w:rPr>
          <w:rFonts w:hint="cs"/>
          <w:sz w:val="27"/>
          <w:rtl/>
        </w:rPr>
        <w:t>س</w:t>
      </w:r>
      <w:r w:rsidR="00F97C7D" w:rsidRPr="00714A89">
        <w:rPr>
          <w:rFonts w:hint="cs"/>
          <w:sz w:val="27"/>
          <w:rtl/>
        </w:rPr>
        <w:t>َ</w:t>
      </w:r>
      <w:r w:rsidRPr="00714A89">
        <w:rPr>
          <w:rFonts w:hint="cs"/>
          <w:sz w:val="27"/>
          <w:rtl/>
        </w:rPr>
        <w:t>د والقوى الج</w:t>
      </w:r>
      <w:r w:rsidR="00F97C7D" w:rsidRPr="00714A89">
        <w:rPr>
          <w:rFonts w:hint="cs"/>
          <w:sz w:val="27"/>
          <w:rtl/>
        </w:rPr>
        <w:t>َ</w:t>
      </w:r>
      <w:r w:rsidRPr="00714A89">
        <w:rPr>
          <w:rFonts w:hint="cs"/>
          <w:sz w:val="27"/>
          <w:rtl/>
        </w:rPr>
        <w:t>س</w:t>
      </w:r>
      <w:r w:rsidR="00F97C7D" w:rsidRPr="00714A89">
        <w:rPr>
          <w:rFonts w:hint="cs"/>
          <w:sz w:val="27"/>
          <w:rtl/>
        </w:rPr>
        <w:t>َ</w:t>
      </w:r>
      <w:r w:rsidRPr="00714A89">
        <w:rPr>
          <w:rFonts w:hint="cs"/>
          <w:sz w:val="27"/>
          <w:rtl/>
        </w:rPr>
        <w:t>دية.</w:t>
      </w:r>
    </w:p>
    <w:p w:rsidR="00A74A5F" w:rsidRPr="00714A89" w:rsidRDefault="00A74A5F" w:rsidP="00453EC6">
      <w:pPr>
        <w:tabs>
          <w:tab w:val="left" w:pos="1472"/>
        </w:tabs>
        <w:rPr>
          <w:sz w:val="27"/>
          <w:rtl/>
        </w:rPr>
      </w:pPr>
      <w:r w:rsidRPr="00714A89">
        <w:rPr>
          <w:rFonts w:hint="cs"/>
          <w:sz w:val="27"/>
          <w:rtl/>
        </w:rPr>
        <w:t xml:space="preserve">وتندرج النفس والقلب والعقل والسرّ والروح والأعمال والآداب والأخلاق والعلوم بأجمعها تحت العدالة، وتنطوي الأحوال والمقامات </w:t>
      </w:r>
      <w:proofErr w:type="spellStart"/>
      <w:r w:rsidRPr="00714A89">
        <w:rPr>
          <w:rFonts w:hint="cs"/>
          <w:sz w:val="27"/>
          <w:rtl/>
        </w:rPr>
        <w:t>والمكاشفات</w:t>
      </w:r>
      <w:proofErr w:type="spellEnd"/>
      <w:r w:rsidRPr="00714A89">
        <w:rPr>
          <w:rFonts w:hint="cs"/>
          <w:sz w:val="27"/>
          <w:rtl/>
        </w:rPr>
        <w:t xml:space="preserve"> جميعها ضمن المحبّة، وتدخل المعارف والمشاهدات ضمن التوحيد</w:t>
      </w:r>
      <w:r w:rsidR="00242EE6" w:rsidRPr="00714A89">
        <w:rPr>
          <w:rFonts w:hint="cs"/>
          <w:sz w:val="27"/>
          <w:rtl/>
        </w:rPr>
        <w:t>.</w:t>
      </w:r>
      <w:r w:rsidRPr="00714A89">
        <w:rPr>
          <w:rFonts w:hint="cs"/>
          <w:sz w:val="27"/>
          <w:rtl/>
        </w:rPr>
        <w:t xml:space="preserve"> ومجموع هذه الكمالات هو الكمال الإنساني المطلق</w:t>
      </w:r>
      <w:r w:rsidR="00242EE6" w:rsidRPr="00714A89">
        <w:rPr>
          <w:rFonts w:hint="cs"/>
          <w:sz w:val="27"/>
          <w:rtl/>
        </w:rPr>
        <w:t>.</w:t>
      </w:r>
      <w:r w:rsidRPr="00714A89">
        <w:rPr>
          <w:rFonts w:hint="cs"/>
          <w:sz w:val="27"/>
          <w:rtl/>
        </w:rPr>
        <w:t xml:space="preserve"> وكل</w:t>
      </w:r>
      <w:r w:rsidR="00242EE6" w:rsidRPr="00714A89">
        <w:rPr>
          <w:rFonts w:hint="cs"/>
          <w:sz w:val="27"/>
          <w:rtl/>
        </w:rPr>
        <w:t>ُّ</w:t>
      </w:r>
      <w:r w:rsidRPr="00714A89">
        <w:rPr>
          <w:rFonts w:hint="cs"/>
          <w:sz w:val="27"/>
          <w:rtl/>
        </w:rPr>
        <w:t xml:space="preserve"> م</w:t>
      </w:r>
      <w:r w:rsidR="00242EE6" w:rsidRPr="00714A89">
        <w:rPr>
          <w:rFonts w:hint="cs"/>
          <w:sz w:val="27"/>
          <w:rtl/>
        </w:rPr>
        <w:t>َ</w:t>
      </w:r>
      <w:r w:rsidRPr="00714A89">
        <w:rPr>
          <w:rFonts w:hint="cs"/>
          <w:sz w:val="27"/>
          <w:rtl/>
        </w:rPr>
        <w:t>ن</w:t>
      </w:r>
      <w:r w:rsidR="00242EE6" w:rsidRPr="00714A89">
        <w:rPr>
          <w:rFonts w:hint="cs"/>
          <w:sz w:val="27"/>
          <w:rtl/>
        </w:rPr>
        <w:t>ْ</w:t>
      </w:r>
      <w:r w:rsidRPr="00714A89">
        <w:rPr>
          <w:rFonts w:hint="cs"/>
          <w:sz w:val="27"/>
          <w:rtl/>
        </w:rPr>
        <w:t xml:space="preserve"> سعى في طلب هذه الكمالات</w:t>
      </w:r>
      <w:r w:rsidR="00242EE6" w:rsidRPr="00714A89">
        <w:rPr>
          <w:rFonts w:hint="cs"/>
          <w:sz w:val="27"/>
          <w:rtl/>
        </w:rPr>
        <w:t>،</w:t>
      </w:r>
      <w:r w:rsidRPr="00714A89">
        <w:rPr>
          <w:rFonts w:hint="cs"/>
          <w:sz w:val="27"/>
          <w:rtl/>
        </w:rPr>
        <w:t xml:space="preserve"> وحافظ عليها</w:t>
      </w:r>
      <w:r w:rsidR="00242EE6" w:rsidRPr="00714A89">
        <w:rPr>
          <w:rFonts w:hint="cs"/>
          <w:sz w:val="27"/>
          <w:rtl/>
        </w:rPr>
        <w:t>،</w:t>
      </w:r>
      <w:r w:rsidRPr="00714A89">
        <w:rPr>
          <w:rFonts w:hint="cs"/>
          <w:sz w:val="27"/>
          <w:rtl/>
        </w:rPr>
        <w:t xml:space="preserve"> كان متابعاً لرسول الله</w:t>
      </w:r>
      <w:r w:rsidR="0047020B" w:rsidRPr="00714A89">
        <w:rPr>
          <w:rFonts w:ascii="Mosawi" w:hAnsi="Mosawi" w:cs="Mosawi"/>
          <w:szCs w:val="22"/>
          <w:rtl/>
        </w:rPr>
        <w:t>|</w:t>
      </w:r>
      <w:r w:rsidRPr="00714A89">
        <w:rPr>
          <w:rFonts w:hint="cs"/>
          <w:sz w:val="27"/>
          <w:rtl/>
        </w:rPr>
        <w:t xml:space="preserve">، وحاصلاً على محبّته، كما قال تعالى: </w:t>
      </w:r>
      <w:r w:rsidRPr="00714A89">
        <w:rPr>
          <w:rFonts w:ascii="Mosawi" w:hAnsi="Mosawi" w:cs="Mosawi"/>
          <w:sz w:val="24"/>
          <w:szCs w:val="24"/>
          <w:rtl/>
        </w:rPr>
        <w:t>﴿</w:t>
      </w:r>
      <w:r w:rsidRPr="00714A89">
        <w:rPr>
          <w:b/>
          <w:bCs/>
          <w:sz w:val="27"/>
          <w:rtl/>
          <w:lang w:bidi="ar-IQ"/>
        </w:rPr>
        <w:t>قُل</w:t>
      </w:r>
      <w:r w:rsidR="00242EE6" w:rsidRPr="00714A89">
        <w:rPr>
          <w:b/>
          <w:bCs/>
          <w:sz w:val="27"/>
          <w:rtl/>
          <w:lang w:bidi="ar-IQ"/>
        </w:rPr>
        <w:t>ْ إِنْ كُنْتُمْ تُحِبُّونَ الل</w:t>
      </w:r>
      <w:r w:rsidRPr="00714A89">
        <w:rPr>
          <w:b/>
          <w:bCs/>
          <w:sz w:val="27"/>
          <w:rtl/>
          <w:lang w:bidi="ar-IQ"/>
        </w:rPr>
        <w:t>هَ ف</w:t>
      </w:r>
      <w:r w:rsidR="00242EE6" w:rsidRPr="00714A89">
        <w:rPr>
          <w:b/>
          <w:bCs/>
          <w:sz w:val="27"/>
          <w:rtl/>
          <w:lang w:bidi="ar-IQ"/>
        </w:rPr>
        <w:t>َاتَّبِعُونِي يُحْبِبْكُمُ الل</w:t>
      </w:r>
      <w:r w:rsidRPr="00714A89">
        <w:rPr>
          <w:b/>
          <w:bCs/>
          <w:sz w:val="27"/>
          <w:rtl/>
          <w:lang w:bidi="ar-IQ"/>
        </w:rPr>
        <w:t>هُ وَيَغْفِرْ لَكُمْ ذُنُوبَكُمْ</w:t>
      </w:r>
      <w:r w:rsidRPr="00714A89">
        <w:rPr>
          <w:rFonts w:ascii="Mosawi" w:hAnsi="Mosawi" w:cs="Mosawi"/>
          <w:sz w:val="24"/>
          <w:szCs w:val="24"/>
          <w:rtl/>
        </w:rPr>
        <w:t>﴾</w:t>
      </w:r>
      <w:r w:rsidRPr="00714A89">
        <w:rPr>
          <w:rFonts w:hint="cs"/>
          <w:sz w:val="27"/>
          <w:rtl/>
        </w:rPr>
        <w:t xml:space="preserve"> (آل عمران: 31).</w:t>
      </w:r>
    </w:p>
    <w:p w:rsidR="00A74A5F" w:rsidRPr="00714A89" w:rsidRDefault="00A74A5F" w:rsidP="00306767">
      <w:pPr>
        <w:tabs>
          <w:tab w:val="left" w:pos="1472"/>
        </w:tabs>
        <w:rPr>
          <w:sz w:val="27"/>
          <w:rtl/>
        </w:rPr>
      </w:pPr>
      <w:r w:rsidRPr="00714A89">
        <w:rPr>
          <w:rFonts w:hint="cs"/>
          <w:sz w:val="27"/>
          <w:rtl/>
        </w:rPr>
        <w:t xml:space="preserve">وعليه فإن </w:t>
      </w:r>
      <w:proofErr w:type="spellStart"/>
      <w:r w:rsidRPr="00714A89">
        <w:rPr>
          <w:rFonts w:hint="cs"/>
          <w:sz w:val="27"/>
          <w:rtl/>
        </w:rPr>
        <w:t>محبوبية</w:t>
      </w:r>
      <w:proofErr w:type="spellEnd"/>
      <w:r w:rsidRPr="00714A89">
        <w:rPr>
          <w:rFonts w:hint="cs"/>
          <w:sz w:val="27"/>
          <w:rtl/>
        </w:rPr>
        <w:t xml:space="preserve"> الحق</w:t>
      </w:r>
      <w:r w:rsidR="00242EE6" w:rsidRPr="00714A89">
        <w:rPr>
          <w:rFonts w:hint="cs"/>
          <w:sz w:val="27"/>
          <w:rtl/>
        </w:rPr>
        <w:t>ّ</w:t>
      </w:r>
      <w:r w:rsidRPr="00714A89">
        <w:rPr>
          <w:rFonts w:hint="cs"/>
          <w:sz w:val="27"/>
          <w:rtl/>
        </w:rPr>
        <w:t xml:space="preserve"> وجنسي</w:t>
      </w:r>
      <w:r w:rsidR="00242EE6" w:rsidRPr="00714A89">
        <w:rPr>
          <w:rFonts w:hint="cs"/>
          <w:sz w:val="27"/>
          <w:rtl/>
        </w:rPr>
        <w:t>ّ</w:t>
      </w:r>
      <w:r w:rsidRPr="00714A89">
        <w:rPr>
          <w:rFonts w:hint="cs"/>
          <w:sz w:val="27"/>
          <w:rtl/>
        </w:rPr>
        <w:t>ة غفران الذنوب</w:t>
      </w:r>
      <w:r w:rsidR="00242EE6" w:rsidRPr="00714A89">
        <w:rPr>
          <w:rFonts w:hint="cs"/>
          <w:sz w:val="27"/>
          <w:rtl/>
        </w:rPr>
        <w:t>؛</w:t>
      </w:r>
      <w:r w:rsidRPr="00714A89">
        <w:rPr>
          <w:rFonts w:hint="cs"/>
          <w:sz w:val="27"/>
          <w:rtl/>
        </w:rPr>
        <w:t xml:space="preserve"> بحكم قوله تعالى: </w:t>
      </w:r>
      <w:r w:rsidRPr="00714A89">
        <w:rPr>
          <w:rFonts w:ascii="Mosawi" w:hAnsi="Mosawi" w:cs="Mosawi"/>
          <w:sz w:val="24"/>
          <w:szCs w:val="24"/>
          <w:rtl/>
        </w:rPr>
        <w:t>﴿</w:t>
      </w:r>
      <w:r w:rsidR="00242EE6" w:rsidRPr="00714A89">
        <w:rPr>
          <w:b/>
          <w:bCs/>
          <w:sz w:val="27"/>
          <w:rtl/>
          <w:lang w:bidi="ar-IQ"/>
        </w:rPr>
        <w:t>لِيَغْفِرَ لَكَ ال</w:t>
      </w:r>
      <w:r w:rsidR="00242EE6" w:rsidRPr="00714A89">
        <w:rPr>
          <w:rFonts w:hint="cs"/>
          <w:b/>
          <w:bCs/>
          <w:sz w:val="27"/>
          <w:rtl/>
          <w:lang w:bidi="ar-IQ"/>
        </w:rPr>
        <w:t>ل</w:t>
      </w:r>
      <w:r w:rsidRPr="00714A89">
        <w:rPr>
          <w:b/>
          <w:bCs/>
          <w:sz w:val="27"/>
          <w:rtl/>
          <w:lang w:bidi="ar-IQ"/>
        </w:rPr>
        <w:t>هُ مَا تَقَدَّمَ مِنْ ذَنْبِكَ وَمَا تَأَخَّرَ</w:t>
      </w:r>
      <w:r w:rsidRPr="00714A89">
        <w:rPr>
          <w:rFonts w:ascii="Mosawi" w:hAnsi="Mosawi" w:cs="Mosawi"/>
          <w:sz w:val="24"/>
          <w:szCs w:val="24"/>
          <w:rtl/>
        </w:rPr>
        <w:t>﴾</w:t>
      </w:r>
      <w:r w:rsidRPr="00714A89">
        <w:rPr>
          <w:rFonts w:hint="cs"/>
          <w:sz w:val="27"/>
          <w:rtl/>
        </w:rPr>
        <w:t xml:space="preserve"> (الفتح: 2)</w:t>
      </w:r>
      <w:r w:rsidR="00242EE6" w:rsidRPr="00714A89">
        <w:rPr>
          <w:rFonts w:hint="cs"/>
          <w:sz w:val="27"/>
          <w:rtl/>
        </w:rPr>
        <w:t>،</w:t>
      </w:r>
      <w:r w:rsidRPr="00714A89">
        <w:rPr>
          <w:rFonts w:hint="cs"/>
          <w:sz w:val="27"/>
          <w:rtl/>
        </w:rPr>
        <w:t xml:space="preserve"> في الصورة والمعنى مصاحبة للنبي</w:t>
      </w:r>
      <w:r w:rsidR="00242EE6" w:rsidRPr="00714A89">
        <w:rPr>
          <w:rFonts w:hint="cs"/>
          <w:sz w:val="27"/>
          <w:rtl/>
        </w:rPr>
        <w:t>ّ،</w:t>
      </w:r>
      <w:r w:rsidRPr="00714A89">
        <w:rPr>
          <w:rFonts w:hint="cs"/>
          <w:sz w:val="27"/>
          <w:rtl/>
        </w:rPr>
        <w:t xml:space="preserve"> وتحشر معه</w:t>
      </w:r>
      <w:r w:rsidR="00242EE6" w:rsidRPr="00714A89">
        <w:rPr>
          <w:rFonts w:hint="cs"/>
          <w:sz w:val="27"/>
          <w:rtl/>
        </w:rPr>
        <w:t>،</w:t>
      </w:r>
      <w:r w:rsidRPr="00714A89">
        <w:rPr>
          <w:rFonts w:hint="cs"/>
          <w:sz w:val="27"/>
          <w:rtl/>
        </w:rPr>
        <w:t xml:space="preserve"> وت</w:t>
      </w:r>
      <w:r w:rsidR="00242EE6" w:rsidRPr="00714A89">
        <w:rPr>
          <w:rFonts w:hint="cs"/>
          <w:sz w:val="27"/>
          <w:rtl/>
        </w:rPr>
        <w:t>ُ</w:t>
      </w:r>
      <w:r w:rsidRPr="00714A89">
        <w:rPr>
          <w:rFonts w:hint="cs"/>
          <w:sz w:val="27"/>
          <w:rtl/>
        </w:rPr>
        <w:t>ع</w:t>
      </w:r>
      <w:r w:rsidR="00242EE6" w:rsidRPr="00714A89">
        <w:rPr>
          <w:rFonts w:hint="cs"/>
          <w:sz w:val="27"/>
          <w:rtl/>
        </w:rPr>
        <w:t>َ</w:t>
      </w:r>
      <w:r w:rsidRPr="00714A89">
        <w:rPr>
          <w:rFonts w:hint="cs"/>
          <w:sz w:val="27"/>
          <w:rtl/>
        </w:rPr>
        <w:t>دّ من أهل بيته</w:t>
      </w:r>
      <w:r w:rsidR="00242EE6" w:rsidRPr="00714A89">
        <w:rPr>
          <w:rFonts w:hint="cs"/>
          <w:sz w:val="27"/>
          <w:rtl/>
        </w:rPr>
        <w:t xml:space="preserve">، </w:t>
      </w:r>
      <w:r w:rsidRPr="00714A89">
        <w:rPr>
          <w:rFonts w:hint="cs"/>
          <w:sz w:val="27"/>
          <w:rtl/>
        </w:rPr>
        <w:t>كما ر</w:t>
      </w:r>
      <w:r w:rsidR="00242EE6" w:rsidRPr="00714A89">
        <w:rPr>
          <w:rFonts w:hint="cs"/>
          <w:sz w:val="27"/>
          <w:rtl/>
        </w:rPr>
        <w:t>ُ</w:t>
      </w:r>
      <w:r w:rsidRPr="00714A89">
        <w:rPr>
          <w:rFonts w:hint="cs"/>
          <w:sz w:val="27"/>
          <w:rtl/>
        </w:rPr>
        <w:t xml:space="preserve">وي عنه في حقّ سلمان ـ عليه الرحمة ـ إذ قال: </w:t>
      </w:r>
      <w:r w:rsidRPr="00714A89">
        <w:rPr>
          <w:rFonts w:hint="eastAsia"/>
          <w:sz w:val="24"/>
          <w:szCs w:val="24"/>
          <w:rtl/>
        </w:rPr>
        <w:t>«</w:t>
      </w:r>
      <w:r w:rsidRPr="00714A89">
        <w:rPr>
          <w:rFonts w:hint="cs"/>
          <w:sz w:val="27"/>
          <w:rtl/>
        </w:rPr>
        <w:t>إن سلمان من</w:t>
      </w:r>
      <w:r w:rsidR="00242EE6" w:rsidRPr="00714A89">
        <w:rPr>
          <w:rFonts w:hint="cs"/>
          <w:sz w:val="27"/>
          <w:rtl/>
        </w:rPr>
        <w:t>ّ</w:t>
      </w:r>
      <w:r w:rsidRPr="00714A89">
        <w:rPr>
          <w:rFonts w:hint="cs"/>
          <w:sz w:val="27"/>
          <w:rtl/>
        </w:rPr>
        <w:t>ا أهل البيت</w:t>
      </w:r>
      <w:r w:rsidRPr="00714A89">
        <w:rPr>
          <w:rFonts w:hint="eastAsia"/>
          <w:sz w:val="24"/>
          <w:szCs w:val="24"/>
          <w:rtl/>
        </w:rPr>
        <w:t>»</w:t>
      </w:r>
      <w:r w:rsidRPr="00714A89">
        <w:rPr>
          <w:sz w:val="27"/>
          <w:vertAlign w:val="superscript"/>
          <w:rtl/>
        </w:rPr>
        <w:t>(</w:t>
      </w:r>
      <w:r w:rsidRPr="00714A89">
        <w:rPr>
          <w:rStyle w:val="ac"/>
          <w:sz w:val="27"/>
          <w:rtl/>
        </w:rPr>
        <w:endnoteReference w:id="696"/>
      </w:r>
      <w:r w:rsidRPr="00714A89">
        <w:rPr>
          <w:sz w:val="27"/>
          <w:vertAlign w:val="superscript"/>
          <w:rtl/>
        </w:rPr>
        <w:t>)</w:t>
      </w:r>
      <w:r w:rsidR="00242EE6" w:rsidRPr="00714A89">
        <w:rPr>
          <w:rFonts w:hint="cs"/>
          <w:sz w:val="27"/>
          <w:rtl/>
        </w:rPr>
        <w:t>؛</w:t>
      </w:r>
      <w:r w:rsidRPr="00714A89">
        <w:rPr>
          <w:rFonts w:hint="cs"/>
          <w:sz w:val="27"/>
          <w:rtl/>
        </w:rPr>
        <w:t xml:space="preserve"> وقال أمير المؤمنين علي</w:t>
      </w:r>
      <w:r w:rsidR="0047020B" w:rsidRPr="00714A89">
        <w:rPr>
          <w:rFonts w:ascii="Mosawi" w:hAnsi="Mosawi" w:cs="Mosawi"/>
          <w:szCs w:val="22"/>
          <w:rtl/>
        </w:rPr>
        <w:t>×</w:t>
      </w:r>
      <w:r w:rsidRPr="00714A89">
        <w:rPr>
          <w:rFonts w:hint="cs"/>
          <w:sz w:val="27"/>
          <w:rtl/>
        </w:rPr>
        <w:t xml:space="preserve">: </w:t>
      </w:r>
      <w:r w:rsidRPr="00714A89">
        <w:rPr>
          <w:rFonts w:hint="eastAsia"/>
          <w:sz w:val="24"/>
          <w:szCs w:val="24"/>
          <w:rtl/>
        </w:rPr>
        <w:t>«</w:t>
      </w:r>
      <w:r w:rsidRPr="00714A89">
        <w:rPr>
          <w:rFonts w:hint="cs"/>
          <w:sz w:val="27"/>
          <w:rtl/>
        </w:rPr>
        <w:t>ألا وإن</w:t>
      </w:r>
      <w:r w:rsidR="00242EE6" w:rsidRPr="00714A89">
        <w:rPr>
          <w:rFonts w:hint="cs"/>
          <w:sz w:val="27"/>
          <w:rtl/>
        </w:rPr>
        <w:t>ّ</w:t>
      </w:r>
      <w:r w:rsidRPr="00714A89">
        <w:rPr>
          <w:rFonts w:hint="cs"/>
          <w:sz w:val="27"/>
          <w:rtl/>
        </w:rPr>
        <w:t xml:space="preserve"> وليّ محمد</w:t>
      </w:r>
      <w:r w:rsidR="00242EE6" w:rsidRPr="00714A89">
        <w:rPr>
          <w:rFonts w:hint="cs"/>
          <w:sz w:val="27"/>
          <w:rtl/>
        </w:rPr>
        <w:t>ٍ</w:t>
      </w:r>
      <w:r w:rsidRPr="00714A89">
        <w:rPr>
          <w:rFonts w:hint="cs"/>
          <w:sz w:val="27"/>
          <w:rtl/>
        </w:rPr>
        <w:t xml:space="preserve"> م</w:t>
      </w:r>
      <w:r w:rsidR="00242EE6" w:rsidRPr="00714A89">
        <w:rPr>
          <w:rFonts w:hint="cs"/>
          <w:sz w:val="27"/>
          <w:rtl/>
        </w:rPr>
        <w:t>َ</w:t>
      </w:r>
      <w:r w:rsidRPr="00714A89">
        <w:rPr>
          <w:rFonts w:hint="cs"/>
          <w:sz w:val="27"/>
          <w:rtl/>
        </w:rPr>
        <w:t>ن</w:t>
      </w:r>
      <w:r w:rsidR="00242EE6" w:rsidRPr="00714A89">
        <w:rPr>
          <w:rFonts w:hint="cs"/>
          <w:sz w:val="27"/>
          <w:rtl/>
        </w:rPr>
        <w:t>ْ</w:t>
      </w:r>
      <w:r w:rsidRPr="00714A89">
        <w:rPr>
          <w:rFonts w:hint="cs"/>
          <w:sz w:val="27"/>
          <w:rtl/>
        </w:rPr>
        <w:t xml:space="preserve"> أطاع الله وإن</w:t>
      </w:r>
      <w:r w:rsidR="00242EE6" w:rsidRPr="00714A89">
        <w:rPr>
          <w:rFonts w:hint="cs"/>
          <w:sz w:val="27"/>
          <w:rtl/>
        </w:rPr>
        <w:t>ْ</w:t>
      </w:r>
      <w:r w:rsidRPr="00714A89">
        <w:rPr>
          <w:rFonts w:hint="cs"/>
          <w:sz w:val="27"/>
          <w:rtl/>
        </w:rPr>
        <w:t xml:space="preserve"> ب</w:t>
      </w:r>
      <w:r w:rsidR="00306767" w:rsidRPr="00714A89">
        <w:rPr>
          <w:rFonts w:hint="cs"/>
          <w:sz w:val="27"/>
          <w:rtl/>
        </w:rPr>
        <w:t>َ</w:t>
      </w:r>
      <w:r w:rsidRPr="00714A89">
        <w:rPr>
          <w:rFonts w:hint="cs"/>
          <w:sz w:val="27"/>
          <w:rtl/>
        </w:rPr>
        <w:t>ع</w:t>
      </w:r>
      <w:r w:rsidR="00306767" w:rsidRPr="00714A89">
        <w:rPr>
          <w:rFonts w:hint="cs"/>
          <w:sz w:val="27"/>
          <w:rtl/>
        </w:rPr>
        <w:t>ُ</w:t>
      </w:r>
      <w:r w:rsidRPr="00714A89">
        <w:rPr>
          <w:rFonts w:hint="cs"/>
          <w:sz w:val="27"/>
          <w:rtl/>
        </w:rPr>
        <w:t>د</w:t>
      </w:r>
      <w:r w:rsidR="00242EE6" w:rsidRPr="00714A89">
        <w:rPr>
          <w:rFonts w:hint="cs"/>
          <w:sz w:val="27"/>
          <w:rtl/>
        </w:rPr>
        <w:t>َ</w:t>
      </w:r>
      <w:r w:rsidRPr="00714A89">
        <w:rPr>
          <w:rFonts w:hint="cs"/>
          <w:sz w:val="27"/>
          <w:rtl/>
        </w:rPr>
        <w:t>ت</w:t>
      </w:r>
      <w:r w:rsidR="00242EE6" w:rsidRPr="00714A89">
        <w:rPr>
          <w:rFonts w:hint="cs"/>
          <w:sz w:val="27"/>
          <w:rtl/>
        </w:rPr>
        <w:t>ْ</w:t>
      </w:r>
      <w:r w:rsidRPr="00714A89">
        <w:rPr>
          <w:rFonts w:hint="cs"/>
          <w:sz w:val="27"/>
          <w:rtl/>
        </w:rPr>
        <w:t xml:space="preserve"> لحمته</w:t>
      </w:r>
      <w:r w:rsidRPr="00714A89">
        <w:rPr>
          <w:rFonts w:hint="eastAsia"/>
          <w:sz w:val="24"/>
          <w:szCs w:val="24"/>
          <w:rtl/>
        </w:rPr>
        <w:t>»</w:t>
      </w:r>
      <w:r w:rsidRPr="00714A89">
        <w:rPr>
          <w:sz w:val="27"/>
          <w:vertAlign w:val="superscript"/>
          <w:rtl/>
        </w:rPr>
        <w:t>(</w:t>
      </w:r>
      <w:r w:rsidRPr="00714A89">
        <w:rPr>
          <w:rStyle w:val="ac"/>
          <w:sz w:val="27"/>
          <w:rtl/>
        </w:rPr>
        <w:endnoteReference w:id="697"/>
      </w:r>
      <w:r w:rsidRPr="00714A89">
        <w:rPr>
          <w:sz w:val="27"/>
          <w:vertAlign w:val="superscript"/>
          <w:rtl/>
        </w:rPr>
        <w:t>)</w:t>
      </w:r>
      <w:r w:rsidRPr="00714A89">
        <w:rPr>
          <w:rFonts w:hint="cs"/>
          <w:sz w:val="27"/>
          <w:rtl/>
        </w:rPr>
        <w:t>. وإذا قصر عن متابعته، وأطاع وانقاد لأوامره ونواهيه</w:t>
      </w:r>
      <w:r w:rsidR="00242EE6" w:rsidRPr="00714A89">
        <w:rPr>
          <w:rFonts w:hint="cs"/>
          <w:sz w:val="27"/>
          <w:rtl/>
        </w:rPr>
        <w:t>،</w:t>
      </w:r>
      <w:r w:rsidRPr="00714A89">
        <w:rPr>
          <w:rFonts w:hint="cs"/>
          <w:sz w:val="27"/>
          <w:rtl/>
        </w:rPr>
        <w:t xml:space="preserve"> نجا من مغب</w:t>
      </w:r>
      <w:r w:rsidR="00242EE6" w:rsidRPr="00714A89">
        <w:rPr>
          <w:rFonts w:hint="cs"/>
          <w:sz w:val="27"/>
          <w:rtl/>
        </w:rPr>
        <w:t>ّ</w:t>
      </w:r>
      <w:r w:rsidRPr="00714A89">
        <w:rPr>
          <w:rFonts w:hint="cs"/>
          <w:sz w:val="27"/>
          <w:rtl/>
        </w:rPr>
        <w:t>ة الكفر، ودخل في زمرة الإيمان، وانخرط في سلك الأم</w:t>
      </w:r>
      <w:r w:rsidR="00242EE6" w:rsidRPr="00714A89">
        <w:rPr>
          <w:rFonts w:hint="cs"/>
          <w:sz w:val="27"/>
          <w:rtl/>
        </w:rPr>
        <w:t>ّ</w:t>
      </w:r>
      <w:r w:rsidRPr="00714A89">
        <w:rPr>
          <w:rFonts w:hint="cs"/>
          <w:sz w:val="27"/>
          <w:rtl/>
        </w:rPr>
        <w:t>ة</w:t>
      </w:r>
      <w:r w:rsidR="00551500" w:rsidRPr="00714A89">
        <w:rPr>
          <w:rFonts w:hint="cs"/>
          <w:sz w:val="27"/>
          <w:rtl/>
        </w:rPr>
        <w:t>،</w:t>
      </w:r>
      <w:r w:rsidRPr="00714A89">
        <w:rPr>
          <w:rFonts w:hint="cs"/>
          <w:sz w:val="27"/>
          <w:rtl/>
        </w:rPr>
        <w:t xml:space="preserve"> قال الله تعالى: </w:t>
      </w:r>
      <w:r w:rsidRPr="00714A89">
        <w:rPr>
          <w:rFonts w:ascii="Mosawi" w:hAnsi="Mosawi" w:cs="Mosawi"/>
          <w:sz w:val="24"/>
          <w:szCs w:val="24"/>
          <w:rtl/>
        </w:rPr>
        <w:t>﴿</w:t>
      </w:r>
      <w:r w:rsidR="00242EE6" w:rsidRPr="00714A89">
        <w:rPr>
          <w:b/>
          <w:bCs/>
          <w:sz w:val="27"/>
          <w:rtl/>
          <w:lang w:bidi="ar-IQ"/>
        </w:rPr>
        <w:t>قُلْ أَطِيعُوا الل</w:t>
      </w:r>
      <w:r w:rsidRPr="00714A89">
        <w:rPr>
          <w:b/>
          <w:bCs/>
          <w:sz w:val="27"/>
          <w:rtl/>
          <w:lang w:bidi="ar-IQ"/>
        </w:rPr>
        <w:t>هَ وَالرَّسُولَ</w:t>
      </w:r>
      <w:r w:rsidR="00242EE6" w:rsidRPr="00714A89">
        <w:rPr>
          <w:b/>
          <w:bCs/>
          <w:sz w:val="27"/>
          <w:rtl/>
          <w:lang w:bidi="ar-IQ"/>
        </w:rPr>
        <w:t xml:space="preserve"> فَإِنْ تَوَلَّوْا فَإِنَّ اللهَ ل</w:t>
      </w:r>
      <w:r w:rsidRPr="00714A89">
        <w:rPr>
          <w:b/>
          <w:bCs/>
          <w:sz w:val="27"/>
          <w:rtl/>
          <w:lang w:bidi="ar-IQ"/>
        </w:rPr>
        <w:t>ا</w:t>
      </w:r>
      <w:r w:rsidR="00242EE6" w:rsidRPr="00714A89">
        <w:rPr>
          <w:rFonts w:hint="cs"/>
          <w:b/>
          <w:bCs/>
          <w:sz w:val="27"/>
          <w:rtl/>
          <w:lang w:bidi="ar-IQ"/>
        </w:rPr>
        <w:t>َ</w:t>
      </w:r>
      <w:r w:rsidRPr="00714A89">
        <w:rPr>
          <w:b/>
          <w:bCs/>
          <w:sz w:val="27"/>
          <w:rtl/>
          <w:lang w:bidi="ar-IQ"/>
        </w:rPr>
        <w:t xml:space="preserve"> يُحِبُّ الْكَافِرِينَ</w:t>
      </w:r>
      <w:r w:rsidRPr="00714A89">
        <w:rPr>
          <w:rFonts w:ascii="Mosawi" w:hAnsi="Mosawi" w:cs="Mosawi"/>
          <w:sz w:val="24"/>
          <w:szCs w:val="24"/>
          <w:rtl/>
        </w:rPr>
        <w:t>﴾</w:t>
      </w:r>
      <w:r w:rsidRPr="00714A89">
        <w:rPr>
          <w:rFonts w:hint="cs"/>
          <w:sz w:val="27"/>
          <w:rtl/>
        </w:rPr>
        <w:t xml:space="preserve"> (آل عمران: 32)</w:t>
      </w:r>
      <w:r w:rsidR="00551500" w:rsidRPr="00714A89">
        <w:rPr>
          <w:rFonts w:hint="cs"/>
          <w:sz w:val="27"/>
          <w:rtl/>
        </w:rPr>
        <w:t>؛</w:t>
      </w:r>
      <w:r w:rsidRPr="00714A89">
        <w:rPr>
          <w:rFonts w:hint="cs"/>
          <w:sz w:val="27"/>
          <w:rtl/>
        </w:rPr>
        <w:t xml:space="preserve"> لأن المتابعة تتعل</w:t>
      </w:r>
      <w:r w:rsidR="00551500" w:rsidRPr="00714A89">
        <w:rPr>
          <w:rFonts w:hint="cs"/>
          <w:sz w:val="27"/>
          <w:rtl/>
        </w:rPr>
        <w:t>َّ</w:t>
      </w:r>
      <w:r w:rsidRPr="00714A89">
        <w:rPr>
          <w:rFonts w:hint="cs"/>
          <w:sz w:val="27"/>
          <w:rtl/>
        </w:rPr>
        <w:t>ق بالقدم، والطاعة بالقول. فيكون عاصياً ولا يكون صافياً، وكل</w:t>
      </w:r>
      <w:r w:rsidR="00551500" w:rsidRPr="00714A89">
        <w:rPr>
          <w:rFonts w:hint="cs"/>
          <w:sz w:val="27"/>
          <w:rtl/>
        </w:rPr>
        <w:t>ُّ</w:t>
      </w:r>
      <w:r w:rsidRPr="00714A89">
        <w:rPr>
          <w:rFonts w:hint="cs"/>
          <w:sz w:val="27"/>
          <w:rtl/>
        </w:rPr>
        <w:t xml:space="preserve"> م</w:t>
      </w:r>
      <w:r w:rsidR="00551500" w:rsidRPr="00714A89">
        <w:rPr>
          <w:rFonts w:hint="cs"/>
          <w:sz w:val="27"/>
          <w:rtl/>
        </w:rPr>
        <w:t>َ</w:t>
      </w:r>
      <w:r w:rsidRPr="00714A89">
        <w:rPr>
          <w:rFonts w:hint="cs"/>
          <w:sz w:val="27"/>
          <w:rtl/>
        </w:rPr>
        <w:t>ن</w:t>
      </w:r>
      <w:r w:rsidR="00551500" w:rsidRPr="00714A89">
        <w:rPr>
          <w:rFonts w:hint="cs"/>
          <w:sz w:val="27"/>
          <w:rtl/>
        </w:rPr>
        <w:t>ْ</w:t>
      </w:r>
      <w:r w:rsidRPr="00714A89">
        <w:rPr>
          <w:rFonts w:hint="cs"/>
          <w:sz w:val="27"/>
          <w:rtl/>
        </w:rPr>
        <w:t xml:space="preserve"> حصل على نصيب</w:t>
      </w:r>
      <w:r w:rsidR="00551500" w:rsidRPr="00714A89">
        <w:rPr>
          <w:rFonts w:hint="cs"/>
          <w:sz w:val="27"/>
          <w:rtl/>
        </w:rPr>
        <w:t>ٍ</w:t>
      </w:r>
      <w:r w:rsidRPr="00714A89">
        <w:rPr>
          <w:rFonts w:hint="cs"/>
          <w:sz w:val="27"/>
          <w:rtl/>
        </w:rPr>
        <w:t xml:space="preserve"> تام</w:t>
      </w:r>
      <w:r w:rsidR="00551500" w:rsidRPr="00714A89">
        <w:rPr>
          <w:rFonts w:hint="cs"/>
          <w:sz w:val="27"/>
          <w:rtl/>
        </w:rPr>
        <w:t>ّ</w:t>
      </w:r>
      <w:r w:rsidRPr="00714A89">
        <w:rPr>
          <w:rFonts w:hint="cs"/>
          <w:sz w:val="27"/>
          <w:rtl/>
        </w:rPr>
        <w:t xml:space="preserve"> من العدالة، وكانت له قرابة</w:t>
      </w:r>
      <w:r w:rsidR="00551500" w:rsidRPr="00714A89">
        <w:rPr>
          <w:rFonts w:hint="cs"/>
          <w:sz w:val="27"/>
          <w:rtl/>
        </w:rPr>
        <w:t>ٌ</w:t>
      </w:r>
      <w:r w:rsidRPr="00714A89">
        <w:rPr>
          <w:rFonts w:hint="cs"/>
          <w:sz w:val="27"/>
          <w:rtl/>
        </w:rPr>
        <w:t xml:space="preserve"> نفسانية مع محمد</w:t>
      </w:r>
      <w:r w:rsidR="0047020B" w:rsidRPr="00714A89">
        <w:rPr>
          <w:rFonts w:ascii="Mosawi" w:hAnsi="Mosawi" w:cs="Mosawi"/>
          <w:szCs w:val="22"/>
          <w:rtl/>
        </w:rPr>
        <w:t>|</w:t>
      </w:r>
      <w:r w:rsidR="00551500" w:rsidRPr="00714A89">
        <w:rPr>
          <w:rFonts w:hint="cs"/>
          <w:sz w:val="27"/>
          <w:rtl/>
        </w:rPr>
        <w:t>،</w:t>
      </w:r>
      <w:r w:rsidRPr="00714A89">
        <w:rPr>
          <w:rFonts w:hint="cs"/>
          <w:sz w:val="27"/>
          <w:rtl/>
        </w:rPr>
        <w:t xml:space="preserve"> وكان قريبه من الناحية الدينية، فإن نفسه ستكون مصدراً للعدالة</w:t>
      </w:r>
      <w:r w:rsidR="00551500" w:rsidRPr="00714A89">
        <w:rPr>
          <w:rFonts w:hint="cs"/>
          <w:sz w:val="27"/>
          <w:rtl/>
        </w:rPr>
        <w:t>.</w:t>
      </w:r>
      <w:r w:rsidRPr="00714A89">
        <w:rPr>
          <w:rFonts w:hint="cs"/>
          <w:sz w:val="27"/>
          <w:rtl/>
        </w:rPr>
        <w:t xml:space="preserve"> وكل</w:t>
      </w:r>
      <w:r w:rsidR="00551500" w:rsidRPr="00714A89">
        <w:rPr>
          <w:rFonts w:hint="cs"/>
          <w:sz w:val="27"/>
          <w:rtl/>
        </w:rPr>
        <w:t>ُّ</w:t>
      </w:r>
      <w:r w:rsidRPr="00714A89">
        <w:rPr>
          <w:rFonts w:hint="cs"/>
          <w:sz w:val="27"/>
          <w:rtl/>
        </w:rPr>
        <w:t xml:space="preserve"> م</w:t>
      </w:r>
      <w:r w:rsidR="00551500" w:rsidRPr="00714A89">
        <w:rPr>
          <w:rFonts w:hint="cs"/>
          <w:sz w:val="27"/>
          <w:rtl/>
        </w:rPr>
        <w:t>َ</w:t>
      </w:r>
      <w:r w:rsidRPr="00714A89">
        <w:rPr>
          <w:rFonts w:hint="cs"/>
          <w:sz w:val="27"/>
          <w:rtl/>
        </w:rPr>
        <w:t>ن</w:t>
      </w:r>
      <w:r w:rsidR="00551500" w:rsidRPr="00714A89">
        <w:rPr>
          <w:rFonts w:hint="cs"/>
          <w:sz w:val="27"/>
          <w:rtl/>
        </w:rPr>
        <w:t>ْ</w:t>
      </w:r>
      <w:r w:rsidRPr="00714A89">
        <w:rPr>
          <w:rFonts w:hint="cs"/>
          <w:sz w:val="27"/>
          <w:rtl/>
        </w:rPr>
        <w:t xml:space="preserve"> كان له حظ</w:t>
      </w:r>
      <w:r w:rsidR="00551500" w:rsidRPr="00714A89">
        <w:rPr>
          <w:rFonts w:hint="cs"/>
          <w:sz w:val="27"/>
          <w:rtl/>
        </w:rPr>
        <w:t>ٌّ</w:t>
      </w:r>
      <w:r w:rsidRPr="00714A89">
        <w:rPr>
          <w:rFonts w:hint="cs"/>
          <w:sz w:val="27"/>
          <w:rtl/>
        </w:rPr>
        <w:t xml:space="preserve"> وافر من المحب</w:t>
      </w:r>
      <w:r w:rsidR="00551500" w:rsidRPr="00714A89">
        <w:rPr>
          <w:rFonts w:hint="cs"/>
          <w:sz w:val="27"/>
          <w:rtl/>
        </w:rPr>
        <w:t>ّ</w:t>
      </w:r>
      <w:r w:rsidRPr="00714A89">
        <w:rPr>
          <w:rFonts w:hint="cs"/>
          <w:sz w:val="27"/>
          <w:rtl/>
        </w:rPr>
        <w:t>ة كانت له صلة</w:t>
      </w:r>
      <w:r w:rsidR="00551500" w:rsidRPr="00714A89">
        <w:rPr>
          <w:rFonts w:hint="cs"/>
          <w:sz w:val="27"/>
          <w:rtl/>
        </w:rPr>
        <w:t>ٌ</w:t>
      </w:r>
      <w:r w:rsidRPr="00714A89">
        <w:rPr>
          <w:rFonts w:hint="cs"/>
          <w:sz w:val="27"/>
          <w:rtl/>
        </w:rPr>
        <w:t xml:space="preserve"> قلبية بمحمد</w:t>
      </w:r>
      <w:r w:rsidR="0047020B" w:rsidRPr="00714A89">
        <w:rPr>
          <w:rFonts w:ascii="Mosawi" w:hAnsi="Mosawi" w:cs="Mosawi"/>
          <w:szCs w:val="22"/>
          <w:rtl/>
        </w:rPr>
        <w:t>|</w:t>
      </w:r>
      <w:r w:rsidRPr="00714A89">
        <w:rPr>
          <w:rFonts w:hint="cs"/>
          <w:sz w:val="27"/>
          <w:rtl/>
        </w:rPr>
        <w:t>، وكان من قرابته حقيقة</w:t>
      </w:r>
      <w:r w:rsidR="00306767" w:rsidRPr="00714A89">
        <w:rPr>
          <w:rFonts w:hint="cs"/>
          <w:sz w:val="27"/>
          <w:rtl/>
        </w:rPr>
        <w:t>.</w:t>
      </w:r>
      <w:r w:rsidRPr="00714A89">
        <w:rPr>
          <w:rFonts w:hint="cs"/>
          <w:sz w:val="27"/>
          <w:rtl/>
        </w:rPr>
        <w:t xml:space="preserve"> والذي يت</w:t>
      </w:r>
      <w:r w:rsidR="00306767" w:rsidRPr="00714A89">
        <w:rPr>
          <w:rFonts w:hint="cs"/>
          <w:sz w:val="27"/>
          <w:rtl/>
        </w:rPr>
        <w:t>ّ</w:t>
      </w:r>
      <w:r w:rsidRPr="00714A89">
        <w:rPr>
          <w:rFonts w:hint="cs"/>
          <w:sz w:val="27"/>
          <w:rtl/>
        </w:rPr>
        <w:t>صل به من حيث النسب لديه استعداد</w:t>
      </w:r>
      <w:r w:rsidR="00306767" w:rsidRPr="00714A89">
        <w:rPr>
          <w:rFonts w:hint="cs"/>
          <w:sz w:val="27"/>
          <w:rtl/>
        </w:rPr>
        <w:t>ٌ</w:t>
      </w:r>
      <w:r w:rsidRPr="00714A89">
        <w:rPr>
          <w:rFonts w:hint="cs"/>
          <w:sz w:val="27"/>
          <w:rtl/>
        </w:rPr>
        <w:t xml:space="preserve"> قوي</w:t>
      </w:r>
      <w:r w:rsidR="00306767" w:rsidRPr="00714A89">
        <w:rPr>
          <w:rFonts w:hint="cs"/>
          <w:sz w:val="27"/>
          <w:rtl/>
        </w:rPr>
        <w:t>ّ</w:t>
      </w:r>
      <w:r w:rsidRPr="00714A89">
        <w:rPr>
          <w:rFonts w:hint="cs"/>
          <w:sz w:val="27"/>
          <w:rtl/>
        </w:rPr>
        <w:t xml:space="preserve"> لقبول تلك الكمالات بح</w:t>
      </w:r>
      <w:r w:rsidR="00551500" w:rsidRPr="00714A89">
        <w:rPr>
          <w:rFonts w:hint="cs"/>
          <w:sz w:val="27"/>
          <w:rtl/>
        </w:rPr>
        <w:t>َ</w:t>
      </w:r>
      <w:r w:rsidRPr="00714A89">
        <w:rPr>
          <w:rFonts w:hint="cs"/>
          <w:sz w:val="27"/>
          <w:rtl/>
        </w:rPr>
        <w:t>س</w:t>
      </w:r>
      <w:r w:rsidR="00551500" w:rsidRPr="00714A89">
        <w:rPr>
          <w:rFonts w:hint="cs"/>
          <w:sz w:val="27"/>
          <w:rtl/>
        </w:rPr>
        <w:t>َ</w:t>
      </w:r>
      <w:r w:rsidRPr="00714A89">
        <w:rPr>
          <w:rFonts w:hint="cs"/>
          <w:sz w:val="27"/>
          <w:rtl/>
        </w:rPr>
        <w:t>ب مزاجه</w:t>
      </w:r>
      <w:r w:rsidR="00551500" w:rsidRPr="00714A89">
        <w:rPr>
          <w:rFonts w:hint="cs"/>
          <w:sz w:val="27"/>
          <w:rtl/>
        </w:rPr>
        <w:t>؛</w:t>
      </w:r>
      <w:r w:rsidRPr="00714A89">
        <w:rPr>
          <w:rFonts w:hint="cs"/>
          <w:sz w:val="27"/>
          <w:rtl/>
        </w:rPr>
        <w:t xml:space="preserve"> فإن</w:t>
      </w:r>
      <w:r w:rsidR="00551500" w:rsidRPr="00714A89">
        <w:rPr>
          <w:rFonts w:hint="cs"/>
          <w:sz w:val="27"/>
          <w:rtl/>
        </w:rPr>
        <w:t>ْ</w:t>
      </w:r>
      <w:r w:rsidRPr="00714A89">
        <w:rPr>
          <w:rFonts w:hint="cs"/>
          <w:sz w:val="27"/>
          <w:rtl/>
        </w:rPr>
        <w:t xml:space="preserve"> </w:t>
      </w:r>
      <w:r w:rsidRPr="00714A89">
        <w:rPr>
          <w:rFonts w:hint="cs"/>
          <w:sz w:val="27"/>
          <w:rtl/>
        </w:rPr>
        <w:lastRenderedPageBreak/>
        <w:t>أخرجها من القوّة إلى الفعل سيجمع بين الذات المعنوية بالصور، ووضع الحق في مقرّه، وات</w:t>
      </w:r>
      <w:r w:rsidR="00551500" w:rsidRPr="00714A89">
        <w:rPr>
          <w:rFonts w:hint="cs"/>
          <w:sz w:val="27"/>
          <w:rtl/>
        </w:rPr>
        <w:t>ّ</w:t>
      </w:r>
      <w:r w:rsidRPr="00714A89">
        <w:rPr>
          <w:rFonts w:hint="cs"/>
          <w:sz w:val="27"/>
          <w:rtl/>
        </w:rPr>
        <w:t>صل به من جميع الوجوه</w:t>
      </w:r>
      <w:r w:rsidR="00551500" w:rsidRPr="00714A89">
        <w:rPr>
          <w:rFonts w:hint="cs"/>
          <w:sz w:val="27"/>
          <w:rtl/>
        </w:rPr>
        <w:t>؛</w:t>
      </w:r>
      <w:r w:rsidRPr="00714A89">
        <w:rPr>
          <w:rFonts w:hint="cs"/>
          <w:sz w:val="27"/>
          <w:rtl/>
        </w:rPr>
        <w:t xml:space="preserve"> وإلا</w:t>
      </w:r>
      <w:r w:rsidR="00551500" w:rsidRPr="00714A89">
        <w:rPr>
          <w:rFonts w:hint="cs"/>
          <w:sz w:val="27"/>
          <w:rtl/>
        </w:rPr>
        <w:t>ّ</w:t>
      </w:r>
      <w:r w:rsidRPr="00714A89">
        <w:rPr>
          <w:rFonts w:hint="cs"/>
          <w:sz w:val="27"/>
          <w:rtl/>
        </w:rPr>
        <w:t xml:space="preserve"> سيعض</w:t>
      </w:r>
      <w:r w:rsidR="00551500" w:rsidRPr="00714A89">
        <w:rPr>
          <w:rFonts w:hint="cs"/>
          <w:sz w:val="27"/>
          <w:rtl/>
        </w:rPr>
        <w:t>ّ</w:t>
      </w:r>
      <w:r w:rsidRPr="00714A89">
        <w:rPr>
          <w:rFonts w:hint="cs"/>
          <w:sz w:val="27"/>
          <w:rtl/>
        </w:rPr>
        <w:t xml:space="preserve"> أنامل الندم؛ إذ ورد في الحديث: </w:t>
      </w:r>
      <w:r w:rsidRPr="00714A89">
        <w:rPr>
          <w:rFonts w:hint="eastAsia"/>
          <w:sz w:val="24"/>
          <w:szCs w:val="24"/>
          <w:rtl/>
        </w:rPr>
        <w:t>«</w:t>
      </w:r>
      <w:r w:rsidRPr="00714A89">
        <w:rPr>
          <w:rFonts w:hint="cs"/>
          <w:sz w:val="27"/>
          <w:rtl/>
        </w:rPr>
        <w:t>وم</w:t>
      </w:r>
      <w:r w:rsidR="00551500" w:rsidRPr="00714A89">
        <w:rPr>
          <w:rFonts w:hint="cs"/>
          <w:sz w:val="27"/>
          <w:rtl/>
        </w:rPr>
        <w:t>َ</w:t>
      </w:r>
      <w:r w:rsidRPr="00714A89">
        <w:rPr>
          <w:rFonts w:hint="cs"/>
          <w:sz w:val="27"/>
          <w:rtl/>
        </w:rPr>
        <w:t>ن</w:t>
      </w:r>
      <w:r w:rsidR="00551500" w:rsidRPr="00714A89">
        <w:rPr>
          <w:rFonts w:hint="cs"/>
          <w:sz w:val="27"/>
          <w:rtl/>
        </w:rPr>
        <w:t>ْ</w:t>
      </w:r>
      <w:r w:rsidRPr="00714A89">
        <w:rPr>
          <w:rFonts w:hint="cs"/>
          <w:sz w:val="27"/>
          <w:rtl/>
        </w:rPr>
        <w:t xml:space="preserve"> أبطأ به عمله لم يُسر</w:t>
      </w:r>
      <w:r w:rsidR="00551500" w:rsidRPr="00714A89">
        <w:rPr>
          <w:rFonts w:hint="cs"/>
          <w:sz w:val="27"/>
          <w:rtl/>
        </w:rPr>
        <w:t>ِ</w:t>
      </w:r>
      <w:r w:rsidRPr="00714A89">
        <w:rPr>
          <w:rFonts w:hint="cs"/>
          <w:sz w:val="27"/>
          <w:rtl/>
        </w:rPr>
        <w:t>ع</w:t>
      </w:r>
      <w:r w:rsidR="00551500" w:rsidRPr="00714A89">
        <w:rPr>
          <w:rFonts w:hint="cs"/>
          <w:sz w:val="27"/>
          <w:rtl/>
        </w:rPr>
        <w:t>ْ</w:t>
      </w:r>
      <w:r w:rsidRPr="00714A89">
        <w:rPr>
          <w:rFonts w:hint="cs"/>
          <w:sz w:val="27"/>
          <w:rtl/>
        </w:rPr>
        <w:t xml:space="preserve"> به نسبه</w:t>
      </w:r>
      <w:r w:rsidRPr="00714A89">
        <w:rPr>
          <w:rFonts w:hint="eastAsia"/>
          <w:sz w:val="24"/>
          <w:szCs w:val="24"/>
          <w:rtl/>
        </w:rPr>
        <w:t>»</w:t>
      </w:r>
      <w:r w:rsidR="00551500" w:rsidRPr="00714A89">
        <w:rPr>
          <w:sz w:val="27"/>
          <w:vertAlign w:val="superscript"/>
          <w:rtl/>
        </w:rPr>
        <w:t>(</w:t>
      </w:r>
      <w:r w:rsidR="00551500" w:rsidRPr="00714A89">
        <w:rPr>
          <w:rStyle w:val="ac"/>
          <w:sz w:val="27"/>
          <w:rtl/>
        </w:rPr>
        <w:endnoteReference w:id="698"/>
      </w:r>
      <w:r w:rsidR="00551500" w:rsidRPr="00714A89">
        <w:rPr>
          <w:sz w:val="27"/>
          <w:vertAlign w:val="superscript"/>
          <w:rtl/>
        </w:rPr>
        <w:t>)</w:t>
      </w:r>
      <w:r w:rsidR="00551500" w:rsidRPr="00714A89">
        <w:rPr>
          <w:rFonts w:hint="cs"/>
          <w:sz w:val="27"/>
          <w:rtl/>
        </w:rPr>
        <w:t>.</w:t>
      </w:r>
      <w:r w:rsidRPr="00714A89">
        <w:rPr>
          <w:rFonts w:hint="cs"/>
          <w:sz w:val="27"/>
          <w:rtl/>
        </w:rPr>
        <w:t xml:space="preserve"> والله الموف</w:t>
      </w:r>
      <w:r w:rsidR="00551500" w:rsidRPr="00714A89">
        <w:rPr>
          <w:rFonts w:hint="cs"/>
          <w:sz w:val="27"/>
          <w:rtl/>
        </w:rPr>
        <w:t>ِّ</w:t>
      </w:r>
      <w:r w:rsidRPr="00714A89">
        <w:rPr>
          <w:rFonts w:hint="cs"/>
          <w:sz w:val="27"/>
          <w:rtl/>
        </w:rPr>
        <w:t>ق</w:t>
      </w:r>
      <w:r w:rsidRPr="00714A89">
        <w:rPr>
          <w:rFonts w:hint="eastAsia"/>
          <w:sz w:val="24"/>
          <w:szCs w:val="24"/>
          <w:rtl/>
        </w:rPr>
        <w:t>»</w:t>
      </w:r>
      <w:r w:rsidRPr="00714A89">
        <w:rPr>
          <w:sz w:val="27"/>
          <w:vertAlign w:val="superscript"/>
          <w:rtl/>
        </w:rPr>
        <w:t>(</w:t>
      </w:r>
      <w:r w:rsidRPr="00714A89">
        <w:rPr>
          <w:rStyle w:val="ac"/>
          <w:sz w:val="27"/>
          <w:rtl/>
        </w:rPr>
        <w:endnoteReference w:id="699"/>
      </w:r>
      <w:r w:rsidRPr="00714A89">
        <w:rPr>
          <w:sz w:val="27"/>
          <w:vertAlign w:val="superscript"/>
          <w:rtl/>
        </w:rPr>
        <w:t>)</w:t>
      </w:r>
      <w:r w:rsidR="00551500" w:rsidRPr="00714A89">
        <w:rPr>
          <w:rFonts w:hint="cs"/>
          <w:sz w:val="27"/>
          <w:rtl/>
        </w:rPr>
        <w:t>.</w:t>
      </w:r>
    </w:p>
    <w:p w:rsidR="00A74A5F" w:rsidRPr="00714A89" w:rsidRDefault="00A74A5F" w:rsidP="00D7333C">
      <w:pPr>
        <w:tabs>
          <w:tab w:val="left" w:pos="1472"/>
        </w:tabs>
        <w:spacing w:line="340" w:lineRule="exact"/>
        <w:rPr>
          <w:sz w:val="27"/>
          <w:rtl/>
        </w:rPr>
      </w:pPr>
    </w:p>
    <w:p w:rsidR="00A74A5F" w:rsidRPr="00714A89" w:rsidRDefault="00A74A5F" w:rsidP="00A847DB">
      <w:pPr>
        <w:pStyle w:val="31"/>
        <w:rPr>
          <w:color w:val="auto"/>
          <w:rtl/>
        </w:rPr>
      </w:pPr>
      <w:r w:rsidRPr="00714A89">
        <w:rPr>
          <w:rFonts w:hint="cs"/>
          <w:color w:val="auto"/>
          <w:rtl/>
        </w:rPr>
        <w:t>5ـ الات</w:t>
      </w:r>
      <w:r w:rsidR="00551500" w:rsidRPr="00714A89">
        <w:rPr>
          <w:rFonts w:hint="cs"/>
          <w:color w:val="auto"/>
          <w:rtl/>
        </w:rPr>
        <w:t>ّ</w:t>
      </w:r>
      <w:r w:rsidRPr="00714A89">
        <w:rPr>
          <w:rFonts w:hint="cs"/>
          <w:color w:val="auto"/>
          <w:rtl/>
        </w:rPr>
        <w:t>جاه السياسيّ</w:t>
      </w:r>
      <w:r w:rsidR="00A847DB" w:rsidRPr="00714A89">
        <w:rPr>
          <w:rFonts w:hint="cs"/>
          <w:color w:val="auto"/>
          <w:rtl/>
          <w:lang w:val="en-US"/>
        </w:rPr>
        <w:t xml:space="preserve"> ــــــ</w:t>
      </w:r>
    </w:p>
    <w:p w:rsidR="00A74A5F" w:rsidRPr="00714A89" w:rsidRDefault="00A74A5F" w:rsidP="00453EC6">
      <w:pPr>
        <w:tabs>
          <w:tab w:val="left" w:pos="1472"/>
        </w:tabs>
        <w:rPr>
          <w:sz w:val="27"/>
          <w:rtl/>
        </w:rPr>
      </w:pPr>
      <w:r w:rsidRPr="00714A89">
        <w:rPr>
          <w:rFonts w:hint="cs"/>
          <w:sz w:val="27"/>
          <w:rtl/>
        </w:rPr>
        <w:t>سوف نتناول في هذا العنوان موضوع الحاكمية السياسية وسلطة الولاة بالبحث والتحليل. ويعود هذا الات</w:t>
      </w:r>
      <w:r w:rsidR="00390DE8" w:rsidRPr="00714A89">
        <w:rPr>
          <w:rFonts w:hint="cs"/>
          <w:sz w:val="27"/>
          <w:rtl/>
        </w:rPr>
        <w:t>ّ</w:t>
      </w:r>
      <w:r w:rsidRPr="00714A89">
        <w:rPr>
          <w:rFonts w:hint="cs"/>
          <w:sz w:val="27"/>
          <w:rtl/>
        </w:rPr>
        <w:t>جاه في تاريخ الإسلام إلى القرن الأول، أي بعد عصر النبي</w:t>
      </w:r>
      <w:r w:rsidR="00390DE8"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Pr="00714A89">
        <w:rPr>
          <w:rFonts w:hint="cs"/>
          <w:sz w:val="27"/>
          <w:rtl/>
        </w:rPr>
        <w:t xml:space="preserve"> وأمير المؤمنين</w:t>
      </w:r>
      <w:r w:rsidR="0047020B" w:rsidRPr="00714A89">
        <w:rPr>
          <w:rFonts w:ascii="Mosawi" w:hAnsi="Mosawi" w:cs="Mosawi"/>
          <w:szCs w:val="22"/>
          <w:rtl/>
        </w:rPr>
        <w:t>×</w:t>
      </w:r>
      <w:r w:rsidRPr="00714A89">
        <w:rPr>
          <w:rFonts w:hint="cs"/>
          <w:sz w:val="27"/>
          <w:rtl/>
        </w:rPr>
        <w:t xml:space="preserve"> والخلفاء</w:t>
      </w:r>
      <w:r w:rsidR="00390DE8" w:rsidRPr="00714A89">
        <w:rPr>
          <w:rFonts w:hint="cs"/>
          <w:sz w:val="27"/>
          <w:rtl/>
        </w:rPr>
        <w:t xml:space="preserve">. </w:t>
      </w:r>
      <w:r w:rsidRPr="00714A89">
        <w:rPr>
          <w:rFonts w:hint="cs"/>
          <w:sz w:val="27"/>
          <w:rtl/>
        </w:rPr>
        <w:t>وبعبارة</w:t>
      </w:r>
      <w:r w:rsidR="00390DE8" w:rsidRPr="00714A89">
        <w:rPr>
          <w:rFonts w:hint="cs"/>
          <w:sz w:val="27"/>
          <w:rtl/>
        </w:rPr>
        <w:t>ٍ</w:t>
      </w:r>
      <w:r w:rsidRPr="00714A89">
        <w:rPr>
          <w:rFonts w:hint="cs"/>
          <w:sz w:val="27"/>
          <w:rtl/>
        </w:rPr>
        <w:t xml:space="preserve"> أخرى: بعد استيلاء بني أمي</w:t>
      </w:r>
      <w:r w:rsidR="00390DE8" w:rsidRPr="00714A89">
        <w:rPr>
          <w:rFonts w:hint="cs"/>
          <w:sz w:val="27"/>
          <w:rtl/>
        </w:rPr>
        <w:t>ّ</w:t>
      </w:r>
      <w:r w:rsidRPr="00714A89">
        <w:rPr>
          <w:rFonts w:hint="cs"/>
          <w:sz w:val="27"/>
          <w:rtl/>
        </w:rPr>
        <w:t>ة على الحكم والسلطة فرض الإسلام السياسي</w:t>
      </w:r>
      <w:r w:rsidR="00390DE8" w:rsidRPr="00714A89">
        <w:rPr>
          <w:rFonts w:hint="cs"/>
          <w:sz w:val="27"/>
          <w:rtl/>
        </w:rPr>
        <w:t>ّ</w:t>
      </w:r>
      <w:r w:rsidRPr="00714A89">
        <w:rPr>
          <w:rFonts w:hint="cs"/>
          <w:sz w:val="27"/>
          <w:rtl/>
        </w:rPr>
        <w:t xml:space="preserve"> نفسه على المجتمع الإسلامي</w:t>
      </w:r>
      <w:r w:rsidR="00390DE8" w:rsidRPr="00714A89">
        <w:rPr>
          <w:rFonts w:hint="cs"/>
          <w:sz w:val="27"/>
          <w:rtl/>
        </w:rPr>
        <w:t>ّ</w:t>
      </w:r>
      <w:r w:rsidRPr="00714A89">
        <w:rPr>
          <w:rFonts w:hint="cs"/>
          <w:sz w:val="27"/>
          <w:rtl/>
        </w:rPr>
        <w:t xml:space="preserve"> بشكل</w:t>
      </w:r>
      <w:r w:rsidR="00390DE8" w:rsidRPr="00714A89">
        <w:rPr>
          <w:rFonts w:hint="cs"/>
          <w:sz w:val="27"/>
          <w:rtl/>
        </w:rPr>
        <w:t>ٍ</w:t>
      </w:r>
      <w:r w:rsidRPr="00714A89">
        <w:rPr>
          <w:rFonts w:hint="cs"/>
          <w:sz w:val="27"/>
          <w:rtl/>
        </w:rPr>
        <w:t xml:space="preserve"> خاص</w:t>
      </w:r>
      <w:r w:rsidR="00390DE8" w:rsidRPr="00714A89">
        <w:rPr>
          <w:rFonts w:hint="cs"/>
          <w:sz w:val="27"/>
          <w:rtl/>
        </w:rPr>
        <w:t>ّ</w:t>
      </w:r>
      <w:r w:rsidRPr="00714A89">
        <w:rPr>
          <w:rFonts w:hint="cs"/>
          <w:sz w:val="27"/>
          <w:rtl/>
        </w:rPr>
        <w:t>. وإن الفهم الذي بدأ بنو أمي</w:t>
      </w:r>
      <w:r w:rsidR="00390DE8" w:rsidRPr="00714A89">
        <w:rPr>
          <w:rFonts w:hint="cs"/>
          <w:sz w:val="27"/>
          <w:rtl/>
        </w:rPr>
        <w:t>ّ</w:t>
      </w:r>
      <w:r w:rsidRPr="00714A89">
        <w:rPr>
          <w:rFonts w:hint="cs"/>
          <w:sz w:val="27"/>
          <w:rtl/>
        </w:rPr>
        <w:t>ة يروّجون له عن مفهوم وجوب الطاعة للولاة، وأمروا في إطاره بوضع واختلاق الأحاديث على أساسه</w:t>
      </w:r>
      <w:r w:rsidR="00390DE8" w:rsidRPr="00714A89">
        <w:rPr>
          <w:rFonts w:hint="cs"/>
          <w:sz w:val="27"/>
          <w:rtl/>
        </w:rPr>
        <w:t>،</w:t>
      </w:r>
      <w:r w:rsidRPr="00714A89">
        <w:rPr>
          <w:rFonts w:hint="cs"/>
          <w:sz w:val="27"/>
          <w:rtl/>
        </w:rPr>
        <w:t xml:space="preserve"> يندرج ضمن هذا المسار.</w:t>
      </w:r>
    </w:p>
    <w:p w:rsidR="00A74A5F" w:rsidRPr="00714A89" w:rsidRDefault="00A74A5F" w:rsidP="00453EC6">
      <w:pPr>
        <w:tabs>
          <w:tab w:val="left" w:pos="1472"/>
        </w:tabs>
        <w:rPr>
          <w:sz w:val="27"/>
          <w:rtl/>
        </w:rPr>
      </w:pPr>
      <w:r w:rsidRPr="00714A89">
        <w:rPr>
          <w:rFonts w:hint="cs"/>
          <w:sz w:val="27"/>
          <w:rtl/>
        </w:rPr>
        <w:t>وقد بدأ هذا الات</w:t>
      </w:r>
      <w:r w:rsidR="00390DE8" w:rsidRPr="00714A89">
        <w:rPr>
          <w:rFonts w:hint="cs"/>
          <w:sz w:val="27"/>
          <w:rtl/>
        </w:rPr>
        <w:t>ّ</w:t>
      </w:r>
      <w:r w:rsidRPr="00714A89">
        <w:rPr>
          <w:rFonts w:hint="cs"/>
          <w:sz w:val="27"/>
          <w:rtl/>
        </w:rPr>
        <w:t>جاه بالظهور بين الشيعة إلى حدّ</w:t>
      </w:r>
      <w:r w:rsidR="00390DE8" w:rsidRPr="00714A89">
        <w:rPr>
          <w:rFonts w:hint="cs"/>
          <w:sz w:val="27"/>
          <w:rtl/>
        </w:rPr>
        <w:t>ٍ</w:t>
      </w:r>
      <w:r w:rsidRPr="00714A89">
        <w:rPr>
          <w:rFonts w:hint="cs"/>
          <w:sz w:val="27"/>
          <w:rtl/>
        </w:rPr>
        <w:t xml:space="preserve"> ما في المرحلة الصفوية</w:t>
      </w:r>
      <w:r w:rsidR="00390DE8" w:rsidRPr="00714A89">
        <w:rPr>
          <w:rFonts w:hint="cs"/>
          <w:sz w:val="27"/>
          <w:rtl/>
        </w:rPr>
        <w:t>؛</w:t>
      </w:r>
      <w:r w:rsidRPr="00714A89">
        <w:rPr>
          <w:rFonts w:hint="cs"/>
          <w:sz w:val="27"/>
          <w:rtl/>
        </w:rPr>
        <w:t xml:space="preserve"> حيث يندرج تطبيق الروايات الخاص</w:t>
      </w:r>
      <w:r w:rsidR="00390DE8" w:rsidRPr="00714A89">
        <w:rPr>
          <w:rFonts w:hint="cs"/>
          <w:sz w:val="27"/>
          <w:rtl/>
        </w:rPr>
        <w:t>ّ</w:t>
      </w:r>
      <w:r w:rsidRPr="00714A89">
        <w:rPr>
          <w:rFonts w:hint="cs"/>
          <w:sz w:val="27"/>
          <w:rtl/>
        </w:rPr>
        <w:t>ة بالظهور على الملوك الصفويين، ونقل الروايات الدال</w:t>
      </w:r>
      <w:r w:rsidR="00390DE8" w:rsidRPr="00714A89">
        <w:rPr>
          <w:rFonts w:hint="cs"/>
          <w:sz w:val="27"/>
          <w:rtl/>
        </w:rPr>
        <w:t>ّ</w:t>
      </w:r>
      <w:r w:rsidRPr="00714A89">
        <w:rPr>
          <w:rFonts w:hint="cs"/>
          <w:sz w:val="27"/>
          <w:rtl/>
        </w:rPr>
        <w:t>ة على أن الملك هو ظل</w:t>
      </w:r>
      <w:r w:rsidR="00390DE8" w:rsidRPr="00714A89">
        <w:rPr>
          <w:rFonts w:hint="cs"/>
          <w:sz w:val="27"/>
          <w:rtl/>
        </w:rPr>
        <w:t>ّ</w:t>
      </w:r>
      <w:r w:rsidRPr="00714A89">
        <w:rPr>
          <w:rFonts w:hint="cs"/>
          <w:sz w:val="27"/>
          <w:rtl/>
        </w:rPr>
        <w:t xml:space="preserve"> الله</w:t>
      </w:r>
      <w:r w:rsidRPr="00714A89">
        <w:rPr>
          <w:sz w:val="27"/>
          <w:vertAlign w:val="superscript"/>
          <w:rtl/>
        </w:rPr>
        <w:t>(</w:t>
      </w:r>
      <w:r w:rsidRPr="00714A89">
        <w:rPr>
          <w:rStyle w:val="ac"/>
          <w:sz w:val="27"/>
          <w:rtl/>
        </w:rPr>
        <w:endnoteReference w:id="700"/>
      </w:r>
      <w:r w:rsidRPr="00714A89">
        <w:rPr>
          <w:sz w:val="27"/>
          <w:vertAlign w:val="superscript"/>
          <w:rtl/>
        </w:rPr>
        <w:t>)</w:t>
      </w:r>
      <w:r w:rsidR="00390DE8" w:rsidRPr="00714A89">
        <w:rPr>
          <w:rFonts w:hint="cs"/>
          <w:sz w:val="27"/>
          <w:rtl/>
        </w:rPr>
        <w:t>،</w:t>
      </w:r>
      <w:r w:rsidRPr="00714A89">
        <w:rPr>
          <w:rFonts w:hint="cs"/>
          <w:sz w:val="27"/>
          <w:rtl/>
        </w:rPr>
        <w:t xml:space="preserve"> ضمن هذا السياق.</w:t>
      </w:r>
    </w:p>
    <w:p w:rsidR="00A74A5F" w:rsidRPr="00714A89" w:rsidRDefault="00A74A5F" w:rsidP="00453EC6">
      <w:pPr>
        <w:tabs>
          <w:tab w:val="left" w:pos="1472"/>
        </w:tabs>
        <w:rPr>
          <w:sz w:val="27"/>
          <w:rtl/>
        </w:rPr>
      </w:pPr>
      <w:r w:rsidRPr="00714A89">
        <w:rPr>
          <w:rFonts w:hint="cs"/>
          <w:sz w:val="27"/>
          <w:rtl/>
        </w:rPr>
        <w:t xml:space="preserve">قال العلاّمة </w:t>
      </w:r>
      <w:proofErr w:type="spellStart"/>
      <w:r w:rsidRPr="00714A89">
        <w:rPr>
          <w:rFonts w:hint="cs"/>
          <w:sz w:val="27"/>
          <w:rtl/>
        </w:rPr>
        <w:t>المجلسي</w:t>
      </w:r>
      <w:proofErr w:type="spellEnd"/>
      <w:r w:rsidRPr="00714A89">
        <w:rPr>
          <w:rFonts w:hint="cs"/>
          <w:sz w:val="27"/>
          <w:rtl/>
        </w:rPr>
        <w:t xml:space="preserve"> في (رسالة الرجعة): إن الدافع الذي دفعه إلى تأليف هذا الكتاب يعود إلى عثوره على روايتين أخبر في</w:t>
      </w:r>
      <w:r w:rsidR="00390DE8" w:rsidRPr="00714A89">
        <w:rPr>
          <w:rFonts w:hint="cs"/>
          <w:sz w:val="27"/>
          <w:rtl/>
        </w:rPr>
        <w:t>هم</w:t>
      </w:r>
      <w:r w:rsidRPr="00714A89">
        <w:rPr>
          <w:rFonts w:hint="cs"/>
          <w:sz w:val="27"/>
          <w:rtl/>
        </w:rPr>
        <w:t>ا الأئم</w:t>
      </w:r>
      <w:r w:rsidR="00390DE8" w:rsidRPr="00714A89">
        <w:rPr>
          <w:rFonts w:hint="cs"/>
          <w:sz w:val="27"/>
          <w:rtl/>
        </w:rPr>
        <w:t>ّ</w:t>
      </w:r>
      <w:r w:rsidRPr="00714A89">
        <w:rPr>
          <w:rFonts w:hint="cs"/>
          <w:sz w:val="27"/>
          <w:rtl/>
        </w:rPr>
        <w:t>ة بظهور الدولة الصفوية، وبش</w:t>
      </w:r>
      <w:r w:rsidR="00390DE8" w:rsidRPr="00714A89">
        <w:rPr>
          <w:rFonts w:hint="cs"/>
          <w:sz w:val="27"/>
          <w:rtl/>
        </w:rPr>
        <w:t>ّ</w:t>
      </w:r>
      <w:r w:rsidRPr="00714A89">
        <w:rPr>
          <w:rFonts w:hint="cs"/>
          <w:sz w:val="27"/>
          <w:rtl/>
        </w:rPr>
        <w:t>رتا باتصالها بدولة صاحب الأمر والزمان</w:t>
      </w:r>
      <w:r w:rsidR="000B5409" w:rsidRPr="00714A89">
        <w:rPr>
          <w:rFonts w:ascii="Mosawi" w:hAnsi="Mosawi" w:cs="Mosawi" w:hint="cs"/>
          <w:szCs w:val="22"/>
          <w:rtl/>
        </w:rPr>
        <w:t>#</w:t>
      </w:r>
      <w:r w:rsidRPr="00714A89">
        <w:rPr>
          <w:rFonts w:hint="cs"/>
          <w:sz w:val="27"/>
          <w:rtl/>
        </w:rPr>
        <w:t>:</w:t>
      </w:r>
      <w:r w:rsidR="00390DE8" w:rsidRPr="00714A89">
        <w:rPr>
          <w:rFonts w:hint="cs"/>
          <w:sz w:val="27"/>
          <w:rtl/>
        </w:rPr>
        <w:t xml:space="preserve"> </w:t>
      </w:r>
      <w:r w:rsidRPr="00714A89">
        <w:rPr>
          <w:rFonts w:hint="eastAsia"/>
          <w:sz w:val="24"/>
          <w:szCs w:val="24"/>
          <w:rtl/>
        </w:rPr>
        <w:t>«</w:t>
      </w:r>
      <w:r w:rsidRPr="00714A89">
        <w:rPr>
          <w:rFonts w:hint="cs"/>
          <w:sz w:val="27"/>
          <w:rtl/>
        </w:rPr>
        <w:t>وفي أثناء جمع الأحاديث مرّ</w:t>
      </w:r>
      <w:r w:rsidR="00390DE8" w:rsidRPr="00714A89">
        <w:rPr>
          <w:rFonts w:hint="cs"/>
          <w:sz w:val="27"/>
          <w:rtl/>
        </w:rPr>
        <w:t>َ</w:t>
      </w:r>
      <w:r w:rsidRPr="00714A89">
        <w:rPr>
          <w:rFonts w:hint="cs"/>
          <w:sz w:val="27"/>
          <w:rtl/>
        </w:rPr>
        <w:t xml:space="preserve"> على بصري القاصر حديثان أخبر فيهما الأئم</w:t>
      </w:r>
      <w:r w:rsidR="00390DE8" w:rsidRPr="00714A89">
        <w:rPr>
          <w:rFonts w:hint="cs"/>
          <w:sz w:val="27"/>
          <w:rtl/>
        </w:rPr>
        <w:t>ّ</w:t>
      </w:r>
      <w:r w:rsidRPr="00714A89">
        <w:rPr>
          <w:rFonts w:hint="cs"/>
          <w:sz w:val="27"/>
          <w:rtl/>
        </w:rPr>
        <w:t>ة من أهل البيت</w:t>
      </w:r>
      <w:r w:rsidR="000B5409" w:rsidRPr="00714A89">
        <w:rPr>
          <w:rFonts w:ascii="Mosawi" w:hAnsi="Mosawi" w:cs="Mosawi"/>
          <w:szCs w:val="22"/>
          <w:rtl/>
        </w:rPr>
        <w:t>^</w:t>
      </w:r>
      <w:r w:rsidRPr="00714A89">
        <w:rPr>
          <w:rFonts w:hint="cs"/>
          <w:sz w:val="27"/>
          <w:rtl/>
        </w:rPr>
        <w:t xml:space="preserve"> بظهور هذه الدولة العليّة، وبش</w:t>
      </w:r>
      <w:r w:rsidR="00390DE8" w:rsidRPr="00714A89">
        <w:rPr>
          <w:rFonts w:hint="cs"/>
          <w:sz w:val="27"/>
          <w:rtl/>
        </w:rPr>
        <w:t>ّ</w:t>
      </w:r>
      <w:r w:rsidRPr="00714A89">
        <w:rPr>
          <w:rFonts w:hint="cs"/>
          <w:sz w:val="27"/>
          <w:rtl/>
        </w:rPr>
        <w:t>رتا بات</w:t>
      </w:r>
      <w:r w:rsidR="00390DE8" w:rsidRPr="00714A89">
        <w:rPr>
          <w:rFonts w:hint="cs"/>
          <w:sz w:val="27"/>
          <w:rtl/>
        </w:rPr>
        <w:t>ّ</w:t>
      </w:r>
      <w:r w:rsidRPr="00714A89">
        <w:rPr>
          <w:rFonts w:hint="cs"/>
          <w:sz w:val="27"/>
          <w:rtl/>
        </w:rPr>
        <w:t>صال هذه السلطنة البهي</w:t>
      </w:r>
      <w:r w:rsidR="00390DE8" w:rsidRPr="00714A89">
        <w:rPr>
          <w:rFonts w:hint="cs"/>
          <w:sz w:val="27"/>
          <w:rtl/>
        </w:rPr>
        <w:t>ّ</w:t>
      </w:r>
      <w:r w:rsidRPr="00714A89">
        <w:rPr>
          <w:rFonts w:hint="cs"/>
          <w:sz w:val="27"/>
          <w:rtl/>
        </w:rPr>
        <w:t>ة بدولة قائم آل محمد ـ صلوات الله عليهم أجمعين ـ</w:t>
      </w:r>
      <w:r w:rsidR="00390DE8" w:rsidRPr="00714A89">
        <w:rPr>
          <w:rFonts w:hint="cs"/>
          <w:sz w:val="27"/>
          <w:rtl/>
        </w:rPr>
        <w:t>،</w:t>
      </w:r>
      <w:r w:rsidRPr="00714A89">
        <w:rPr>
          <w:rFonts w:hint="cs"/>
          <w:sz w:val="27"/>
          <w:rtl/>
        </w:rPr>
        <w:t xml:space="preserve"> فجال بخاطري أن أترجم هذين الحديثين [إلى الفارسية]</w:t>
      </w:r>
      <w:r w:rsidR="00390DE8" w:rsidRPr="00714A89">
        <w:rPr>
          <w:rFonts w:hint="cs"/>
          <w:sz w:val="27"/>
          <w:rtl/>
        </w:rPr>
        <w:t>،</w:t>
      </w:r>
      <w:r w:rsidRPr="00714A89">
        <w:rPr>
          <w:rFonts w:hint="cs"/>
          <w:sz w:val="27"/>
          <w:rtl/>
        </w:rPr>
        <w:t xml:space="preserve"> مع اثني عشر حديثاً </w:t>
      </w:r>
      <w:r w:rsidR="00390DE8" w:rsidRPr="00714A89">
        <w:rPr>
          <w:rFonts w:hint="cs"/>
          <w:sz w:val="27"/>
          <w:rtl/>
        </w:rPr>
        <w:t>آ</w:t>
      </w:r>
      <w:r w:rsidRPr="00714A89">
        <w:rPr>
          <w:rFonts w:hint="cs"/>
          <w:sz w:val="27"/>
          <w:rtl/>
        </w:rPr>
        <w:t>خر</w:t>
      </w:r>
      <w:r w:rsidR="00390DE8" w:rsidRPr="00714A89">
        <w:rPr>
          <w:rFonts w:hint="cs"/>
          <w:sz w:val="27"/>
          <w:rtl/>
        </w:rPr>
        <w:t>،</w:t>
      </w:r>
      <w:r w:rsidRPr="00714A89">
        <w:rPr>
          <w:rFonts w:hint="cs"/>
          <w:sz w:val="27"/>
          <w:rtl/>
        </w:rPr>
        <w:t xml:space="preserve"> مشتملاً على الأحوال الشريفة لحضرة خاتم الأوصياء، ونقاوة الأذكياء، والشفيع في يوم الجزاء، ومخزن أسرار سي</w:t>
      </w:r>
      <w:r w:rsidR="008D1342" w:rsidRPr="00714A89">
        <w:rPr>
          <w:rFonts w:hint="cs"/>
          <w:sz w:val="27"/>
          <w:rtl/>
        </w:rPr>
        <w:t>ّ</w:t>
      </w:r>
      <w:r w:rsidRPr="00714A89">
        <w:rPr>
          <w:rFonts w:hint="cs"/>
          <w:sz w:val="27"/>
          <w:rtl/>
        </w:rPr>
        <w:t>د الأنبياء، أعني: صاحب الزمان، وخليفة الرحمن ـ عليه وعلى آبائه الصلاة والسلام ـ</w:t>
      </w:r>
      <w:r w:rsidR="008D1342" w:rsidRPr="00714A89">
        <w:rPr>
          <w:rFonts w:hint="cs"/>
          <w:sz w:val="27"/>
          <w:rtl/>
        </w:rPr>
        <w:t>؛</w:t>
      </w:r>
      <w:r w:rsidRPr="00714A89">
        <w:rPr>
          <w:rFonts w:hint="cs"/>
          <w:sz w:val="27"/>
          <w:rtl/>
        </w:rPr>
        <w:t xml:space="preserve"> عسى أن تصل إلى معرض النوّاب الواصل وفلك القباب وشمس الحجاب، أعني: السلطان العادل، الكامل الباذل، مالك القباب، وملاك الجيش، ومنارة المصطفى، ونبتة بستان المرتضى، وثمرة شجرة النبوّة والرسالة، </w:t>
      </w:r>
      <w:r w:rsidRPr="00714A89">
        <w:rPr>
          <w:rFonts w:hint="cs"/>
          <w:sz w:val="27"/>
          <w:rtl/>
        </w:rPr>
        <w:lastRenderedPageBreak/>
        <w:t>وغصن دوحة الإمامة والولاية، وخلاصة أحفاد سي</w:t>
      </w:r>
      <w:r w:rsidR="008D1342" w:rsidRPr="00714A89">
        <w:rPr>
          <w:rFonts w:hint="cs"/>
          <w:sz w:val="27"/>
          <w:rtl/>
        </w:rPr>
        <w:t>ّ</w:t>
      </w:r>
      <w:r w:rsidRPr="00714A89">
        <w:rPr>
          <w:rFonts w:hint="cs"/>
          <w:sz w:val="27"/>
          <w:rtl/>
        </w:rPr>
        <w:t>د المرسلين، ونقاوة الأئم</w:t>
      </w:r>
      <w:r w:rsidR="008D1342" w:rsidRPr="00714A89">
        <w:rPr>
          <w:rFonts w:hint="cs"/>
          <w:sz w:val="27"/>
          <w:rtl/>
        </w:rPr>
        <w:t>ّ</w:t>
      </w:r>
      <w:r w:rsidRPr="00714A89">
        <w:rPr>
          <w:rFonts w:hint="cs"/>
          <w:sz w:val="27"/>
          <w:rtl/>
        </w:rPr>
        <w:t>ة الطاهرين ـ صلوات الله عليهم أجمعين ـ</w:t>
      </w:r>
      <w:r w:rsidR="008D1342" w:rsidRPr="00714A89">
        <w:rPr>
          <w:rFonts w:hint="cs"/>
          <w:sz w:val="27"/>
          <w:rtl/>
        </w:rPr>
        <w:t>،</w:t>
      </w:r>
      <w:r w:rsidRPr="00714A89">
        <w:rPr>
          <w:rFonts w:hint="cs"/>
          <w:sz w:val="27"/>
          <w:rtl/>
        </w:rPr>
        <w:t xml:space="preserve"> باسط مهاد الأمن والأمان، ورافع لواء العدل </w:t>
      </w:r>
      <w:proofErr w:type="spellStart"/>
      <w:r w:rsidRPr="00714A89">
        <w:rPr>
          <w:rFonts w:hint="cs"/>
          <w:sz w:val="27"/>
          <w:rtl/>
        </w:rPr>
        <w:t>والأحسان</w:t>
      </w:r>
      <w:proofErr w:type="spellEnd"/>
      <w:r w:rsidRPr="00714A89">
        <w:rPr>
          <w:rFonts w:hint="cs"/>
          <w:sz w:val="27"/>
          <w:rtl/>
        </w:rPr>
        <w:t>، وباني صروح المروّة والإنصاف، وماحي مراسم الج</w:t>
      </w:r>
      <w:r w:rsidR="00306767" w:rsidRPr="00714A89">
        <w:rPr>
          <w:rFonts w:hint="cs"/>
          <w:sz w:val="27"/>
          <w:rtl/>
        </w:rPr>
        <w:t>َ</w:t>
      </w:r>
      <w:r w:rsidRPr="00714A89">
        <w:rPr>
          <w:rFonts w:hint="cs"/>
          <w:sz w:val="27"/>
          <w:rtl/>
        </w:rPr>
        <w:t>و</w:t>
      </w:r>
      <w:r w:rsidR="00306767" w:rsidRPr="00714A89">
        <w:rPr>
          <w:rFonts w:hint="cs"/>
          <w:sz w:val="27"/>
          <w:rtl/>
        </w:rPr>
        <w:t>ْ</w:t>
      </w:r>
      <w:r w:rsidRPr="00714A89">
        <w:rPr>
          <w:rFonts w:hint="cs"/>
          <w:sz w:val="27"/>
          <w:rtl/>
        </w:rPr>
        <w:t>ر والاعتساف، وقاصم ظهور القياصرة، وكاسر أعناق الأكاسرة، سلطان السلاطين وسي</w:t>
      </w:r>
      <w:r w:rsidR="008D1342" w:rsidRPr="00714A89">
        <w:rPr>
          <w:rFonts w:hint="cs"/>
          <w:sz w:val="27"/>
          <w:rtl/>
        </w:rPr>
        <w:t>ّ</w:t>
      </w:r>
      <w:r w:rsidRPr="00714A89">
        <w:rPr>
          <w:rFonts w:hint="cs"/>
          <w:sz w:val="27"/>
          <w:rtl/>
        </w:rPr>
        <w:t>د العالم، السلطان بن السلطان بن السلطان</w:t>
      </w:r>
      <w:r w:rsidR="00306767" w:rsidRPr="00714A89">
        <w:rPr>
          <w:rFonts w:hint="cs"/>
          <w:sz w:val="27"/>
          <w:rtl/>
        </w:rPr>
        <w:t>،</w:t>
      </w:r>
      <w:r w:rsidRPr="00714A89">
        <w:rPr>
          <w:rFonts w:hint="cs"/>
          <w:sz w:val="27"/>
          <w:rtl/>
        </w:rPr>
        <w:t xml:space="preserve"> أبو المظف</w:t>
      </w:r>
      <w:r w:rsidR="008D1342" w:rsidRPr="00714A89">
        <w:rPr>
          <w:rFonts w:hint="cs"/>
          <w:sz w:val="27"/>
          <w:rtl/>
        </w:rPr>
        <w:t>َّ</w:t>
      </w:r>
      <w:r w:rsidRPr="00714A89">
        <w:rPr>
          <w:rFonts w:hint="cs"/>
          <w:sz w:val="27"/>
          <w:rtl/>
        </w:rPr>
        <w:t>ر</w:t>
      </w:r>
      <w:r w:rsidR="00306767" w:rsidRPr="00714A89">
        <w:rPr>
          <w:rFonts w:hint="cs"/>
          <w:sz w:val="27"/>
          <w:rtl/>
        </w:rPr>
        <w:t>،</w:t>
      </w:r>
      <w:r w:rsidRPr="00714A89">
        <w:rPr>
          <w:rFonts w:hint="cs"/>
          <w:sz w:val="27"/>
          <w:rtl/>
        </w:rPr>
        <w:t xml:space="preserve"> السلطان سليمان الصفوي الموسوي بهادر خان</w:t>
      </w:r>
      <w:r w:rsidR="008D1342" w:rsidRPr="00714A89">
        <w:rPr>
          <w:rFonts w:hint="cs"/>
          <w:sz w:val="27"/>
          <w:rtl/>
        </w:rPr>
        <w:t>،</w:t>
      </w:r>
      <w:r w:rsidRPr="00714A89">
        <w:rPr>
          <w:rFonts w:hint="cs"/>
          <w:sz w:val="27"/>
          <w:rtl/>
        </w:rPr>
        <w:t xml:space="preserve"> خل</w:t>
      </w:r>
      <w:r w:rsidR="008D1342" w:rsidRPr="00714A89">
        <w:rPr>
          <w:rFonts w:hint="cs"/>
          <w:sz w:val="27"/>
          <w:rtl/>
        </w:rPr>
        <w:t>َّ</w:t>
      </w:r>
      <w:r w:rsidRPr="00714A89">
        <w:rPr>
          <w:rFonts w:hint="cs"/>
          <w:sz w:val="27"/>
          <w:rtl/>
        </w:rPr>
        <w:t>د الله تعالى ملكه، وأجرى في بحار الظفر والنصرة فلكه</w:t>
      </w:r>
      <w:r w:rsidRPr="00714A89">
        <w:rPr>
          <w:rFonts w:hint="eastAsia"/>
          <w:sz w:val="24"/>
          <w:szCs w:val="24"/>
          <w:rtl/>
        </w:rPr>
        <w:t>»</w:t>
      </w:r>
      <w:r w:rsidRPr="00714A89">
        <w:rPr>
          <w:sz w:val="27"/>
          <w:vertAlign w:val="superscript"/>
          <w:rtl/>
        </w:rPr>
        <w:t>(</w:t>
      </w:r>
      <w:r w:rsidRPr="00714A89">
        <w:rPr>
          <w:rStyle w:val="ac"/>
          <w:sz w:val="27"/>
          <w:rtl/>
        </w:rPr>
        <w:endnoteReference w:id="701"/>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وقد ذكر الحديث الأو</w:t>
      </w:r>
      <w:r w:rsidR="008D1342" w:rsidRPr="00714A89">
        <w:rPr>
          <w:rFonts w:hint="cs"/>
          <w:sz w:val="27"/>
          <w:rtl/>
        </w:rPr>
        <w:t>ّ</w:t>
      </w:r>
      <w:r w:rsidRPr="00714A89">
        <w:rPr>
          <w:rFonts w:hint="cs"/>
          <w:sz w:val="27"/>
          <w:rtl/>
        </w:rPr>
        <w:t>ل، وطبّ</w:t>
      </w:r>
      <w:r w:rsidR="008D1342" w:rsidRPr="00714A89">
        <w:rPr>
          <w:rFonts w:hint="cs"/>
          <w:sz w:val="27"/>
          <w:rtl/>
        </w:rPr>
        <w:t>َ</w:t>
      </w:r>
      <w:r w:rsidRPr="00714A89">
        <w:rPr>
          <w:rFonts w:hint="cs"/>
          <w:sz w:val="27"/>
          <w:rtl/>
        </w:rPr>
        <w:t xml:space="preserve">قه على سلاطين السلالة الصفوية على النحو </w:t>
      </w:r>
      <w:r w:rsidR="008D1342" w:rsidRPr="00714A89">
        <w:rPr>
          <w:rFonts w:hint="cs"/>
          <w:sz w:val="27"/>
          <w:rtl/>
        </w:rPr>
        <w:t>التالي</w:t>
      </w:r>
      <w:r w:rsidRPr="00714A89">
        <w:rPr>
          <w:rFonts w:hint="cs"/>
          <w:sz w:val="27"/>
          <w:rtl/>
        </w:rPr>
        <w:t>:</w:t>
      </w:r>
      <w:r w:rsidR="008D1342" w:rsidRPr="00714A89">
        <w:rPr>
          <w:rFonts w:hint="cs"/>
          <w:sz w:val="27"/>
          <w:rtl/>
        </w:rPr>
        <w:t xml:space="preserve"> </w:t>
      </w:r>
      <w:r w:rsidRPr="00714A89">
        <w:rPr>
          <w:rFonts w:hint="eastAsia"/>
          <w:sz w:val="24"/>
          <w:szCs w:val="24"/>
          <w:rtl/>
        </w:rPr>
        <w:t>«</w:t>
      </w:r>
      <w:r w:rsidRPr="00714A89">
        <w:rPr>
          <w:sz w:val="27"/>
          <w:rtl/>
          <w:lang w:bidi="ar-IQ"/>
        </w:rPr>
        <w:t>كأن</w:t>
      </w:r>
      <w:r w:rsidR="008D1342" w:rsidRPr="00714A89">
        <w:rPr>
          <w:rFonts w:hint="cs"/>
          <w:sz w:val="27"/>
          <w:rtl/>
          <w:lang w:bidi="ar-IQ"/>
        </w:rPr>
        <w:t>ّ</w:t>
      </w:r>
      <w:r w:rsidRPr="00714A89">
        <w:rPr>
          <w:sz w:val="27"/>
          <w:rtl/>
          <w:lang w:bidi="ar-IQ"/>
        </w:rPr>
        <w:t>ي بقوم</w:t>
      </w:r>
      <w:r w:rsidR="008D1342" w:rsidRPr="00714A89">
        <w:rPr>
          <w:rFonts w:hint="cs"/>
          <w:sz w:val="27"/>
          <w:rtl/>
          <w:lang w:bidi="ar-IQ"/>
        </w:rPr>
        <w:t>ٍ</w:t>
      </w:r>
      <w:r w:rsidRPr="00714A89">
        <w:rPr>
          <w:sz w:val="27"/>
          <w:rtl/>
          <w:lang w:bidi="ar-IQ"/>
        </w:rPr>
        <w:t xml:space="preserve"> قد خرجوا بالمشرق، يطلبون الحق</w:t>
      </w:r>
      <w:r w:rsidR="008D1342" w:rsidRPr="00714A89">
        <w:rPr>
          <w:rFonts w:hint="cs"/>
          <w:sz w:val="27"/>
          <w:rtl/>
          <w:lang w:bidi="ar-IQ"/>
        </w:rPr>
        <w:t>ّ</w:t>
      </w:r>
      <w:r w:rsidRPr="00714A89">
        <w:rPr>
          <w:sz w:val="27"/>
          <w:rtl/>
          <w:lang w:bidi="ar-IQ"/>
        </w:rPr>
        <w:t xml:space="preserve"> فلا يعط</w:t>
      </w:r>
      <w:r w:rsidR="008D1342" w:rsidRPr="00714A89">
        <w:rPr>
          <w:rFonts w:hint="cs"/>
          <w:sz w:val="27"/>
          <w:rtl/>
          <w:lang w:bidi="ar-IQ"/>
        </w:rPr>
        <w:t>َ</w:t>
      </w:r>
      <w:r w:rsidRPr="00714A89">
        <w:rPr>
          <w:sz w:val="27"/>
          <w:rtl/>
          <w:lang w:bidi="ar-IQ"/>
        </w:rPr>
        <w:t>و</w:t>
      </w:r>
      <w:r w:rsidR="008D1342" w:rsidRPr="00714A89">
        <w:rPr>
          <w:rFonts w:hint="cs"/>
          <w:sz w:val="27"/>
          <w:rtl/>
          <w:lang w:bidi="ar-IQ"/>
        </w:rPr>
        <w:t>ْ</w:t>
      </w:r>
      <w:r w:rsidRPr="00714A89">
        <w:rPr>
          <w:sz w:val="27"/>
          <w:rtl/>
          <w:lang w:bidi="ar-IQ"/>
        </w:rPr>
        <w:t>نه</w:t>
      </w:r>
      <w:r w:rsidRPr="00714A89">
        <w:rPr>
          <w:rFonts w:hint="cs"/>
          <w:sz w:val="27"/>
          <w:rtl/>
          <w:lang w:bidi="ar-IQ"/>
        </w:rPr>
        <w:t>،</w:t>
      </w:r>
      <w:r w:rsidRPr="00714A89">
        <w:rPr>
          <w:sz w:val="27"/>
          <w:rtl/>
          <w:lang w:bidi="ar-IQ"/>
        </w:rPr>
        <w:t xml:space="preserve"> ثم</w:t>
      </w:r>
      <w:r w:rsidR="008D1342" w:rsidRPr="00714A89">
        <w:rPr>
          <w:rFonts w:hint="cs"/>
          <w:sz w:val="27"/>
          <w:rtl/>
          <w:lang w:bidi="ar-IQ"/>
        </w:rPr>
        <w:t>ّ</w:t>
      </w:r>
      <w:r w:rsidRPr="00714A89">
        <w:rPr>
          <w:sz w:val="27"/>
          <w:rtl/>
          <w:lang w:bidi="ar-IQ"/>
        </w:rPr>
        <w:t xml:space="preserve"> يطلبونه فلا يعط</w:t>
      </w:r>
      <w:r w:rsidR="008D1342" w:rsidRPr="00714A89">
        <w:rPr>
          <w:rFonts w:hint="cs"/>
          <w:sz w:val="27"/>
          <w:rtl/>
          <w:lang w:bidi="ar-IQ"/>
        </w:rPr>
        <w:t>َ</w:t>
      </w:r>
      <w:r w:rsidRPr="00714A89">
        <w:rPr>
          <w:sz w:val="27"/>
          <w:rtl/>
          <w:lang w:bidi="ar-IQ"/>
        </w:rPr>
        <w:t>و</w:t>
      </w:r>
      <w:r w:rsidR="008D1342" w:rsidRPr="00714A89">
        <w:rPr>
          <w:rFonts w:hint="cs"/>
          <w:sz w:val="27"/>
          <w:rtl/>
          <w:lang w:bidi="ar-IQ"/>
        </w:rPr>
        <w:t>ْ</w:t>
      </w:r>
      <w:r w:rsidRPr="00714A89">
        <w:rPr>
          <w:sz w:val="27"/>
          <w:rtl/>
          <w:lang w:bidi="ar-IQ"/>
        </w:rPr>
        <w:t>نه، فإذا رأ</w:t>
      </w:r>
      <w:r w:rsidR="008D1342" w:rsidRPr="00714A89">
        <w:rPr>
          <w:rFonts w:hint="cs"/>
          <w:sz w:val="27"/>
          <w:rtl/>
          <w:lang w:bidi="ar-IQ"/>
        </w:rPr>
        <w:t>َ</w:t>
      </w:r>
      <w:r w:rsidRPr="00714A89">
        <w:rPr>
          <w:sz w:val="27"/>
          <w:rtl/>
          <w:lang w:bidi="ar-IQ"/>
        </w:rPr>
        <w:t>و</w:t>
      </w:r>
      <w:r w:rsidR="008D1342" w:rsidRPr="00714A89">
        <w:rPr>
          <w:rFonts w:hint="cs"/>
          <w:sz w:val="27"/>
          <w:rtl/>
          <w:lang w:bidi="ar-IQ"/>
        </w:rPr>
        <w:t>ْ</w:t>
      </w:r>
      <w:r w:rsidRPr="00714A89">
        <w:rPr>
          <w:sz w:val="27"/>
          <w:rtl/>
          <w:lang w:bidi="ar-IQ"/>
        </w:rPr>
        <w:t>ا ذلك وضعوا سيوفهم على عواتقهم</w:t>
      </w:r>
      <w:r w:rsidR="008D1342" w:rsidRPr="00714A89">
        <w:rPr>
          <w:rFonts w:hint="cs"/>
          <w:sz w:val="27"/>
          <w:rtl/>
          <w:lang w:bidi="ar-IQ"/>
        </w:rPr>
        <w:t>،</w:t>
      </w:r>
      <w:r w:rsidRPr="00714A89">
        <w:rPr>
          <w:sz w:val="27"/>
          <w:rtl/>
          <w:lang w:bidi="ar-IQ"/>
        </w:rPr>
        <w:t xml:space="preserve"> فيعط</w:t>
      </w:r>
      <w:r w:rsidR="008D1342" w:rsidRPr="00714A89">
        <w:rPr>
          <w:rFonts w:hint="cs"/>
          <w:sz w:val="27"/>
          <w:rtl/>
          <w:lang w:bidi="ar-IQ"/>
        </w:rPr>
        <w:t>َ</w:t>
      </w:r>
      <w:r w:rsidRPr="00714A89">
        <w:rPr>
          <w:sz w:val="27"/>
          <w:rtl/>
          <w:lang w:bidi="ar-IQ"/>
        </w:rPr>
        <w:t>و</w:t>
      </w:r>
      <w:r w:rsidR="008D1342" w:rsidRPr="00714A89">
        <w:rPr>
          <w:rFonts w:hint="cs"/>
          <w:sz w:val="27"/>
          <w:rtl/>
          <w:lang w:bidi="ar-IQ"/>
        </w:rPr>
        <w:t>ْ</w:t>
      </w:r>
      <w:r w:rsidRPr="00714A89">
        <w:rPr>
          <w:sz w:val="27"/>
          <w:rtl/>
          <w:lang w:bidi="ar-IQ"/>
        </w:rPr>
        <w:t>ن ما سألوا</w:t>
      </w:r>
      <w:r w:rsidR="008D1342" w:rsidRPr="00714A89">
        <w:rPr>
          <w:rFonts w:hint="cs"/>
          <w:sz w:val="27"/>
          <w:rtl/>
          <w:lang w:bidi="ar-IQ"/>
        </w:rPr>
        <w:t>،</w:t>
      </w:r>
      <w:r w:rsidRPr="00714A89">
        <w:rPr>
          <w:sz w:val="27"/>
          <w:rtl/>
          <w:lang w:bidi="ar-IQ"/>
        </w:rPr>
        <w:t xml:space="preserve"> فلا يقبلونه حت</w:t>
      </w:r>
      <w:r w:rsidR="008D1342" w:rsidRPr="00714A89">
        <w:rPr>
          <w:rFonts w:hint="cs"/>
          <w:sz w:val="27"/>
          <w:rtl/>
          <w:lang w:bidi="ar-IQ"/>
        </w:rPr>
        <w:t>ّ</w:t>
      </w:r>
      <w:r w:rsidRPr="00714A89">
        <w:rPr>
          <w:sz w:val="27"/>
          <w:rtl/>
          <w:lang w:bidi="ar-IQ"/>
        </w:rPr>
        <w:t>ى يقوموا، ولا يدفعونها إلا</w:t>
      </w:r>
      <w:r w:rsidR="008D1342" w:rsidRPr="00714A89">
        <w:rPr>
          <w:rFonts w:hint="cs"/>
          <w:sz w:val="27"/>
          <w:rtl/>
          <w:lang w:bidi="ar-IQ"/>
        </w:rPr>
        <w:t>ّ</w:t>
      </w:r>
      <w:r w:rsidRPr="00714A89">
        <w:rPr>
          <w:sz w:val="27"/>
          <w:rtl/>
          <w:lang w:bidi="ar-IQ"/>
        </w:rPr>
        <w:t xml:space="preserve"> إلى صاحبكم، قتلاهم شهداء</w:t>
      </w:r>
      <w:r w:rsidRPr="00714A89">
        <w:rPr>
          <w:rFonts w:hint="eastAsia"/>
          <w:sz w:val="24"/>
          <w:szCs w:val="24"/>
          <w:rtl/>
        </w:rPr>
        <w:t>»</w:t>
      </w:r>
      <w:r w:rsidRPr="00714A89">
        <w:rPr>
          <w:rFonts w:hint="cs"/>
          <w:sz w:val="27"/>
          <w:rtl/>
          <w:lang w:bidi="ar-IQ"/>
        </w:rPr>
        <w:t>.</w:t>
      </w:r>
    </w:p>
    <w:p w:rsidR="00A74A5F" w:rsidRPr="00714A89" w:rsidRDefault="00A74A5F" w:rsidP="00453EC6">
      <w:pPr>
        <w:tabs>
          <w:tab w:val="left" w:pos="1472"/>
        </w:tabs>
        <w:rPr>
          <w:sz w:val="27"/>
          <w:rtl/>
        </w:rPr>
      </w:pPr>
      <w:r w:rsidRPr="00714A89">
        <w:rPr>
          <w:rFonts w:hint="cs"/>
          <w:sz w:val="27"/>
          <w:rtl/>
        </w:rPr>
        <w:t xml:space="preserve">يقول المترجم: </w:t>
      </w:r>
      <w:r w:rsidRPr="00714A89">
        <w:rPr>
          <w:rFonts w:hint="eastAsia"/>
          <w:sz w:val="24"/>
          <w:szCs w:val="24"/>
          <w:rtl/>
        </w:rPr>
        <w:t>«</w:t>
      </w:r>
      <w:r w:rsidRPr="00714A89">
        <w:rPr>
          <w:rFonts w:hint="cs"/>
          <w:sz w:val="27"/>
          <w:rtl/>
        </w:rPr>
        <w:t>من الواضح والظاهر لأصحاب البصيرة أن الذي طلب الدين الحق</w:t>
      </w:r>
      <w:r w:rsidR="008D1342" w:rsidRPr="00714A89">
        <w:rPr>
          <w:rFonts w:hint="cs"/>
          <w:sz w:val="27"/>
          <w:rtl/>
        </w:rPr>
        <w:t>ّ</w:t>
      </w:r>
      <w:r w:rsidRPr="00714A89">
        <w:rPr>
          <w:rFonts w:hint="cs"/>
          <w:sz w:val="27"/>
          <w:rtl/>
        </w:rPr>
        <w:t xml:space="preserve"> من جهة المشرق، ودعا الناس إلى دين الحق</w:t>
      </w:r>
      <w:r w:rsidR="008D1342" w:rsidRPr="00714A89">
        <w:rPr>
          <w:rFonts w:hint="cs"/>
          <w:sz w:val="27"/>
          <w:rtl/>
        </w:rPr>
        <w:t>ّ</w:t>
      </w:r>
      <w:r w:rsidRPr="00714A89">
        <w:rPr>
          <w:rFonts w:hint="cs"/>
          <w:sz w:val="27"/>
          <w:rtl/>
        </w:rPr>
        <w:t xml:space="preserve"> وصار ملكاً، ليس سوى السلسلة العليّة الصفوية خلّ</w:t>
      </w:r>
      <w:r w:rsidR="008D1342" w:rsidRPr="00714A89">
        <w:rPr>
          <w:rFonts w:hint="cs"/>
          <w:sz w:val="27"/>
          <w:rtl/>
        </w:rPr>
        <w:t>َ</w:t>
      </w:r>
      <w:r w:rsidRPr="00714A89">
        <w:rPr>
          <w:rFonts w:hint="cs"/>
          <w:sz w:val="27"/>
          <w:rtl/>
        </w:rPr>
        <w:t>د الله ملكهم</w:t>
      </w:r>
      <w:r w:rsidR="008D1342" w:rsidRPr="00714A89">
        <w:rPr>
          <w:rFonts w:hint="cs"/>
          <w:sz w:val="27"/>
          <w:rtl/>
        </w:rPr>
        <w:t>.</w:t>
      </w:r>
      <w:r w:rsidRPr="00714A89">
        <w:rPr>
          <w:rFonts w:hint="cs"/>
          <w:sz w:val="27"/>
          <w:rtl/>
        </w:rPr>
        <w:t xml:space="preserve"> ويشتمل هذا الحديث الشريف على بشائر لجميع الشيعة</w:t>
      </w:r>
      <w:r w:rsidR="008D1342" w:rsidRPr="00714A89">
        <w:rPr>
          <w:rFonts w:hint="cs"/>
          <w:sz w:val="27"/>
          <w:rtl/>
        </w:rPr>
        <w:t>،</w:t>
      </w:r>
      <w:r w:rsidRPr="00714A89">
        <w:rPr>
          <w:rFonts w:hint="cs"/>
          <w:sz w:val="27"/>
          <w:rtl/>
        </w:rPr>
        <w:t xml:space="preserve"> ولا سي</w:t>
      </w:r>
      <w:r w:rsidR="008D1342" w:rsidRPr="00714A89">
        <w:rPr>
          <w:rFonts w:hint="cs"/>
          <w:sz w:val="27"/>
          <w:rtl/>
        </w:rPr>
        <w:t>َّ</w:t>
      </w:r>
      <w:r w:rsidRPr="00714A89">
        <w:rPr>
          <w:rFonts w:hint="cs"/>
          <w:sz w:val="27"/>
          <w:rtl/>
        </w:rPr>
        <w:t>ما أنصار وأعوان هذه الدولة الأبدية، كما لا يخفى على عاقل</w:t>
      </w:r>
      <w:r w:rsidR="008D1342" w:rsidRPr="00714A89">
        <w:rPr>
          <w:rFonts w:hint="cs"/>
          <w:sz w:val="27"/>
          <w:rtl/>
        </w:rPr>
        <w:t>ٍ</w:t>
      </w:r>
      <w:r w:rsidRPr="00714A89">
        <w:rPr>
          <w:rFonts w:hint="eastAsia"/>
          <w:sz w:val="24"/>
          <w:szCs w:val="24"/>
          <w:rtl/>
        </w:rPr>
        <w:t>»</w:t>
      </w:r>
      <w:r w:rsidRPr="00714A89">
        <w:rPr>
          <w:sz w:val="27"/>
          <w:vertAlign w:val="superscript"/>
          <w:rtl/>
        </w:rPr>
        <w:t>(</w:t>
      </w:r>
      <w:r w:rsidRPr="00714A89">
        <w:rPr>
          <w:rStyle w:val="ac"/>
          <w:sz w:val="27"/>
          <w:rtl/>
        </w:rPr>
        <w:endnoteReference w:id="702"/>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وأما الحديث الثاني فينقله عن أمير المؤمنين</w:t>
      </w:r>
      <w:r w:rsidR="0047020B" w:rsidRPr="00714A89">
        <w:rPr>
          <w:rFonts w:ascii="Mosawi" w:hAnsi="Mosawi" w:cs="Mosawi"/>
          <w:szCs w:val="22"/>
          <w:rtl/>
        </w:rPr>
        <w:t>×</w:t>
      </w:r>
      <w:r w:rsidRPr="00714A89">
        <w:rPr>
          <w:rFonts w:hint="cs"/>
          <w:sz w:val="27"/>
          <w:rtl/>
        </w:rPr>
        <w:t>، ويطب</w:t>
      </w:r>
      <w:r w:rsidR="002C4D03" w:rsidRPr="00714A89">
        <w:rPr>
          <w:rFonts w:hint="cs"/>
          <w:sz w:val="27"/>
          <w:rtl/>
        </w:rPr>
        <w:t>ِّ</w:t>
      </w:r>
      <w:r w:rsidRPr="00714A89">
        <w:rPr>
          <w:rFonts w:hint="cs"/>
          <w:sz w:val="27"/>
          <w:rtl/>
        </w:rPr>
        <w:t xml:space="preserve">قه على النحو </w:t>
      </w:r>
      <w:r w:rsidR="002C4D03" w:rsidRPr="00714A89">
        <w:rPr>
          <w:rFonts w:hint="cs"/>
          <w:sz w:val="27"/>
          <w:rtl/>
        </w:rPr>
        <w:t>التالي</w:t>
      </w:r>
      <w:r w:rsidRPr="00714A89">
        <w:rPr>
          <w:rFonts w:hint="cs"/>
          <w:sz w:val="27"/>
          <w:rtl/>
        </w:rPr>
        <w:t>:</w:t>
      </w:r>
      <w:r w:rsidR="002C4D03" w:rsidRPr="00714A89">
        <w:rPr>
          <w:rFonts w:hint="cs"/>
          <w:sz w:val="27"/>
          <w:rtl/>
        </w:rPr>
        <w:t xml:space="preserve"> </w:t>
      </w:r>
      <w:r w:rsidRPr="00714A89">
        <w:rPr>
          <w:rFonts w:hint="eastAsia"/>
          <w:sz w:val="24"/>
          <w:szCs w:val="24"/>
          <w:rtl/>
        </w:rPr>
        <w:t>«</w:t>
      </w:r>
      <w:r w:rsidRPr="00714A89">
        <w:rPr>
          <w:sz w:val="27"/>
          <w:rtl/>
          <w:lang w:bidi="ar-IQ"/>
        </w:rPr>
        <w:t>إذا قام القائم بخراسان</w:t>
      </w:r>
      <w:r w:rsidRPr="00714A89">
        <w:rPr>
          <w:rFonts w:hint="cs"/>
          <w:sz w:val="27"/>
          <w:rtl/>
          <w:lang w:bidi="ar-IQ"/>
        </w:rPr>
        <w:t>،</w:t>
      </w:r>
      <w:r w:rsidRPr="00714A89">
        <w:rPr>
          <w:sz w:val="27"/>
          <w:rtl/>
          <w:lang w:bidi="ar-IQ"/>
        </w:rPr>
        <w:t xml:space="preserve"> وغلب على أرض </w:t>
      </w:r>
      <w:proofErr w:type="spellStart"/>
      <w:r w:rsidRPr="00714A89">
        <w:rPr>
          <w:sz w:val="27"/>
          <w:rtl/>
          <w:lang w:bidi="ar-IQ"/>
        </w:rPr>
        <w:t>كوفان</w:t>
      </w:r>
      <w:proofErr w:type="spellEnd"/>
      <w:r w:rsidRPr="00714A89">
        <w:rPr>
          <w:sz w:val="27"/>
          <w:rtl/>
          <w:lang w:bidi="ar-IQ"/>
        </w:rPr>
        <w:t xml:space="preserve"> والمل</w:t>
      </w:r>
      <w:r w:rsidR="002C4D03" w:rsidRPr="00714A89">
        <w:rPr>
          <w:rFonts w:hint="cs"/>
          <w:sz w:val="27"/>
          <w:rtl/>
          <w:lang w:bidi="ar-IQ"/>
        </w:rPr>
        <w:t>ّ</w:t>
      </w:r>
      <w:r w:rsidRPr="00714A89">
        <w:rPr>
          <w:sz w:val="27"/>
          <w:rtl/>
          <w:lang w:bidi="ar-IQ"/>
        </w:rPr>
        <w:t>تان، وجاز جزيرة بني كاوان</w:t>
      </w:r>
      <w:r w:rsidRPr="00714A89">
        <w:rPr>
          <w:sz w:val="27"/>
          <w:vertAlign w:val="superscript"/>
          <w:rtl/>
          <w:lang w:bidi="ar-IQ"/>
        </w:rPr>
        <w:t>(</w:t>
      </w:r>
      <w:r w:rsidRPr="00714A89">
        <w:rPr>
          <w:rStyle w:val="ac"/>
          <w:sz w:val="27"/>
          <w:rtl/>
          <w:lang w:bidi="ar-IQ"/>
        </w:rPr>
        <w:endnoteReference w:id="703"/>
      </w:r>
      <w:r w:rsidRPr="00714A89">
        <w:rPr>
          <w:sz w:val="27"/>
          <w:vertAlign w:val="superscript"/>
          <w:rtl/>
          <w:lang w:bidi="ar-IQ"/>
        </w:rPr>
        <w:t>)</w:t>
      </w:r>
      <w:r w:rsidRPr="00714A89">
        <w:rPr>
          <w:sz w:val="27"/>
          <w:rtl/>
          <w:lang w:bidi="ar-IQ"/>
        </w:rPr>
        <w:t>، وقام من</w:t>
      </w:r>
      <w:r w:rsidR="002C4D03" w:rsidRPr="00714A89">
        <w:rPr>
          <w:rFonts w:hint="cs"/>
          <w:sz w:val="27"/>
          <w:rtl/>
          <w:lang w:bidi="ar-IQ"/>
        </w:rPr>
        <w:t>ّ</w:t>
      </w:r>
      <w:r w:rsidRPr="00714A89">
        <w:rPr>
          <w:sz w:val="27"/>
          <w:rtl/>
          <w:lang w:bidi="ar-IQ"/>
        </w:rPr>
        <w:t>ا قائم</w:t>
      </w:r>
      <w:r w:rsidR="002C4D03" w:rsidRPr="00714A89">
        <w:rPr>
          <w:rFonts w:hint="cs"/>
          <w:sz w:val="27"/>
          <w:rtl/>
          <w:lang w:bidi="ar-IQ"/>
        </w:rPr>
        <w:t>ٌ</w:t>
      </w:r>
      <w:r w:rsidRPr="00714A89">
        <w:rPr>
          <w:sz w:val="27"/>
          <w:rtl/>
          <w:lang w:bidi="ar-IQ"/>
        </w:rPr>
        <w:t xml:space="preserve"> بجيلان، وأجاب</w:t>
      </w:r>
      <w:r w:rsidR="00306767" w:rsidRPr="00714A89">
        <w:rPr>
          <w:rFonts w:hint="cs"/>
          <w:sz w:val="27"/>
          <w:rtl/>
          <w:lang w:bidi="ar-IQ"/>
        </w:rPr>
        <w:t>َ</w:t>
      </w:r>
      <w:r w:rsidRPr="00714A89">
        <w:rPr>
          <w:sz w:val="27"/>
          <w:rtl/>
          <w:lang w:bidi="ar-IQ"/>
        </w:rPr>
        <w:t>ت</w:t>
      </w:r>
      <w:r w:rsidR="00306767" w:rsidRPr="00714A89">
        <w:rPr>
          <w:rFonts w:hint="cs"/>
          <w:sz w:val="27"/>
          <w:rtl/>
          <w:lang w:bidi="ar-IQ"/>
        </w:rPr>
        <w:t>ْ</w:t>
      </w:r>
      <w:r w:rsidRPr="00714A89">
        <w:rPr>
          <w:sz w:val="27"/>
          <w:rtl/>
          <w:lang w:bidi="ar-IQ"/>
        </w:rPr>
        <w:t>ه الآبر والد</w:t>
      </w:r>
      <w:r w:rsidR="00306767" w:rsidRPr="00714A89">
        <w:rPr>
          <w:rFonts w:hint="cs"/>
          <w:sz w:val="27"/>
          <w:rtl/>
          <w:lang w:bidi="ar-IQ"/>
        </w:rPr>
        <w:t>َّ</w:t>
      </w:r>
      <w:r w:rsidRPr="00714A89">
        <w:rPr>
          <w:sz w:val="27"/>
          <w:rtl/>
          <w:lang w:bidi="ar-IQ"/>
        </w:rPr>
        <w:t>ي</w:t>
      </w:r>
      <w:r w:rsidR="00306767" w:rsidRPr="00714A89">
        <w:rPr>
          <w:rFonts w:hint="cs"/>
          <w:sz w:val="27"/>
          <w:rtl/>
          <w:lang w:bidi="ar-IQ"/>
        </w:rPr>
        <w:t>ْ</w:t>
      </w:r>
      <w:r w:rsidRPr="00714A89">
        <w:rPr>
          <w:sz w:val="27"/>
          <w:rtl/>
          <w:lang w:bidi="ar-IQ"/>
        </w:rPr>
        <w:t>ل</w:t>
      </w:r>
      <w:r w:rsidR="00306767" w:rsidRPr="00714A89">
        <w:rPr>
          <w:rFonts w:hint="cs"/>
          <w:sz w:val="27"/>
          <w:rtl/>
          <w:lang w:bidi="ar-IQ"/>
        </w:rPr>
        <w:t>َ</w:t>
      </w:r>
      <w:r w:rsidRPr="00714A89">
        <w:rPr>
          <w:sz w:val="27"/>
          <w:rtl/>
          <w:lang w:bidi="ar-IQ"/>
        </w:rPr>
        <w:t>م، وظهر</w:t>
      </w:r>
      <w:r w:rsidR="00306767" w:rsidRPr="00714A89">
        <w:rPr>
          <w:rFonts w:hint="cs"/>
          <w:sz w:val="27"/>
          <w:rtl/>
          <w:lang w:bidi="ar-IQ"/>
        </w:rPr>
        <w:t>َ</w:t>
      </w:r>
      <w:r w:rsidRPr="00714A89">
        <w:rPr>
          <w:sz w:val="27"/>
          <w:rtl/>
          <w:lang w:bidi="ar-IQ"/>
        </w:rPr>
        <w:t>ت</w:t>
      </w:r>
      <w:r w:rsidR="00306767" w:rsidRPr="00714A89">
        <w:rPr>
          <w:rFonts w:hint="cs"/>
          <w:sz w:val="27"/>
          <w:rtl/>
          <w:lang w:bidi="ar-IQ"/>
        </w:rPr>
        <w:t>ْ</w:t>
      </w:r>
      <w:r w:rsidRPr="00714A89">
        <w:rPr>
          <w:sz w:val="27"/>
          <w:rtl/>
          <w:lang w:bidi="ar-IQ"/>
        </w:rPr>
        <w:t xml:space="preserve"> لولدي رايات الترك متفر</w:t>
      </w:r>
      <w:r w:rsidR="002C4D03" w:rsidRPr="00714A89">
        <w:rPr>
          <w:rFonts w:hint="cs"/>
          <w:sz w:val="27"/>
          <w:rtl/>
          <w:lang w:bidi="ar-IQ"/>
        </w:rPr>
        <w:t>ّ</w:t>
      </w:r>
      <w:r w:rsidRPr="00714A89">
        <w:rPr>
          <w:sz w:val="27"/>
          <w:rtl/>
          <w:lang w:bidi="ar-IQ"/>
        </w:rPr>
        <w:t>قات في ال</w:t>
      </w:r>
      <w:r w:rsidRPr="00714A89">
        <w:rPr>
          <w:rFonts w:hint="cs"/>
          <w:sz w:val="27"/>
          <w:rtl/>
          <w:lang w:bidi="ar-IQ"/>
        </w:rPr>
        <w:t>أ</w:t>
      </w:r>
      <w:r w:rsidRPr="00714A89">
        <w:rPr>
          <w:sz w:val="27"/>
          <w:rtl/>
          <w:lang w:bidi="ar-IQ"/>
        </w:rPr>
        <w:t>قطار والحرامات</w:t>
      </w:r>
      <w:r w:rsidRPr="00714A89">
        <w:rPr>
          <w:rFonts w:hint="cs"/>
          <w:sz w:val="27"/>
          <w:rtl/>
          <w:lang w:bidi="ar-IQ"/>
        </w:rPr>
        <w:t xml:space="preserve"> [الجنبات]،</w:t>
      </w:r>
      <w:r w:rsidRPr="00714A89">
        <w:rPr>
          <w:sz w:val="27"/>
          <w:rtl/>
          <w:lang w:bidi="ar-IQ"/>
        </w:rPr>
        <w:t xml:space="preserve"> وكانوا بين هنات</w:t>
      </w:r>
      <w:r w:rsidR="002C4D03" w:rsidRPr="00714A89">
        <w:rPr>
          <w:rFonts w:hint="cs"/>
          <w:sz w:val="27"/>
          <w:rtl/>
          <w:lang w:bidi="ar-IQ"/>
        </w:rPr>
        <w:t>ٍ</w:t>
      </w:r>
      <w:r w:rsidRPr="00714A89">
        <w:rPr>
          <w:sz w:val="27"/>
          <w:rtl/>
          <w:lang w:bidi="ar-IQ"/>
        </w:rPr>
        <w:t xml:space="preserve"> وهنات</w:t>
      </w:r>
      <w:r w:rsidR="002C4D03" w:rsidRPr="00714A89">
        <w:rPr>
          <w:rFonts w:hint="cs"/>
          <w:sz w:val="27"/>
          <w:rtl/>
          <w:lang w:bidi="ar-IQ"/>
        </w:rPr>
        <w:t>.</w:t>
      </w:r>
      <w:r w:rsidRPr="00714A89">
        <w:rPr>
          <w:sz w:val="27"/>
          <w:rtl/>
          <w:lang w:bidi="ar-IQ"/>
        </w:rPr>
        <w:t xml:space="preserve"> إذا خربت البصرة، وقام أمير ال</w:t>
      </w:r>
      <w:r w:rsidRPr="00714A89">
        <w:rPr>
          <w:rFonts w:hint="cs"/>
          <w:sz w:val="27"/>
          <w:rtl/>
          <w:lang w:bidi="ar-IQ"/>
        </w:rPr>
        <w:t>إ</w:t>
      </w:r>
      <w:r w:rsidRPr="00714A89">
        <w:rPr>
          <w:sz w:val="27"/>
          <w:rtl/>
          <w:lang w:bidi="ar-IQ"/>
        </w:rPr>
        <w:t>مرة</w:t>
      </w:r>
      <w:r w:rsidR="002C4D03" w:rsidRPr="00714A89">
        <w:rPr>
          <w:rFonts w:hint="cs"/>
          <w:sz w:val="27"/>
          <w:rtl/>
          <w:lang w:bidi="ar-IQ"/>
        </w:rPr>
        <w:t>...</w:t>
      </w:r>
      <w:r w:rsidRPr="00714A89">
        <w:rPr>
          <w:sz w:val="27"/>
          <w:rtl/>
          <w:lang w:bidi="ar-IQ"/>
        </w:rPr>
        <w:t xml:space="preserve"> فحكى</w:t>
      </w:r>
      <w:r w:rsidR="0047020B" w:rsidRPr="00714A89">
        <w:rPr>
          <w:rFonts w:ascii="Mosawi" w:hAnsi="Mosawi" w:cs="Mosawi"/>
          <w:szCs w:val="22"/>
          <w:rtl/>
        </w:rPr>
        <w:t>×</w:t>
      </w:r>
      <w:r w:rsidRPr="00714A89">
        <w:rPr>
          <w:rFonts w:hint="cs"/>
          <w:sz w:val="27"/>
          <w:rtl/>
          <w:lang w:bidi="ar-IQ"/>
        </w:rPr>
        <w:t xml:space="preserve"> </w:t>
      </w:r>
      <w:r w:rsidRPr="00714A89">
        <w:rPr>
          <w:sz w:val="27"/>
          <w:rtl/>
          <w:lang w:bidi="ar-IQ"/>
        </w:rPr>
        <w:t>حكاية</w:t>
      </w:r>
      <w:r w:rsidR="002C4D03" w:rsidRPr="00714A89">
        <w:rPr>
          <w:rFonts w:hint="cs"/>
          <w:sz w:val="27"/>
          <w:rtl/>
          <w:lang w:bidi="ar-IQ"/>
        </w:rPr>
        <w:t>ً</w:t>
      </w:r>
      <w:r w:rsidRPr="00714A89">
        <w:rPr>
          <w:sz w:val="27"/>
          <w:rtl/>
          <w:lang w:bidi="ar-IQ"/>
        </w:rPr>
        <w:t xml:space="preserve"> طويلة</w:t>
      </w:r>
      <w:r w:rsidR="002C4D03" w:rsidRPr="00714A89">
        <w:rPr>
          <w:rFonts w:hint="cs"/>
          <w:sz w:val="27"/>
          <w:rtl/>
          <w:lang w:bidi="ar-IQ"/>
        </w:rPr>
        <w:t>،</w:t>
      </w:r>
      <w:r w:rsidRPr="00714A89">
        <w:rPr>
          <w:sz w:val="27"/>
          <w:rtl/>
          <w:lang w:bidi="ar-IQ"/>
        </w:rPr>
        <w:t xml:space="preserve"> ثم</w:t>
      </w:r>
      <w:r w:rsidR="002C4D03" w:rsidRPr="00714A89">
        <w:rPr>
          <w:rFonts w:hint="cs"/>
          <w:sz w:val="27"/>
          <w:rtl/>
          <w:lang w:bidi="ar-IQ"/>
        </w:rPr>
        <w:t>ّ</w:t>
      </w:r>
      <w:r w:rsidRPr="00714A89">
        <w:rPr>
          <w:sz w:val="27"/>
          <w:rtl/>
          <w:lang w:bidi="ar-IQ"/>
        </w:rPr>
        <w:t xml:space="preserve"> قال: إذا جهزت ال</w:t>
      </w:r>
      <w:r w:rsidRPr="00714A89">
        <w:rPr>
          <w:rFonts w:hint="cs"/>
          <w:sz w:val="27"/>
          <w:rtl/>
          <w:lang w:bidi="ar-IQ"/>
        </w:rPr>
        <w:t>أ</w:t>
      </w:r>
      <w:r w:rsidRPr="00714A89">
        <w:rPr>
          <w:sz w:val="27"/>
          <w:rtl/>
          <w:lang w:bidi="ar-IQ"/>
        </w:rPr>
        <w:t>لوف، وصف</w:t>
      </w:r>
      <w:r w:rsidRPr="00714A89">
        <w:rPr>
          <w:rFonts w:hint="cs"/>
          <w:sz w:val="27"/>
          <w:rtl/>
          <w:lang w:bidi="ar-IQ"/>
        </w:rPr>
        <w:t>ّ</w:t>
      </w:r>
      <w:r w:rsidRPr="00714A89">
        <w:rPr>
          <w:sz w:val="27"/>
          <w:rtl/>
          <w:lang w:bidi="ar-IQ"/>
        </w:rPr>
        <w:t>ت الصفوف، وقتل الكبش الخروف</w:t>
      </w:r>
      <w:r w:rsidRPr="00714A89">
        <w:rPr>
          <w:rFonts w:hint="cs"/>
          <w:sz w:val="27"/>
          <w:rtl/>
          <w:lang w:bidi="ar-IQ"/>
        </w:rPr>
        <w:t>،</w:t>
      </w:r>
      <w:r w:rsidRPr="00714A89">
        <w:rPr>
          <w:sz w:val="27"/>
          <w:rtl/>
          <w:lang w:bidi="ar-IQ"/>
        </w:rPr>
        <w:t xml:space="preserve"> هناك يقوم الآخر، ويثور الثائر، ويهلك الكافر، ثم</w:t>
      </w:r>
      <w:r w:rsidR="002C4D03" w:rsidRPr="00714A89">
        <w:rPr>
          <w:rFonts w:hint="cs"/>
          <w:sz w:val="27"/>
          <w:rtl/>
          <w:lang w:bidi="ar-IQ"/>
        </w:rPr>
        <w:t>ّ</w:t>
      </w:r>
      <w:r w:rsidRPr="00714A89">
        <w:rPr>
          <w:sz w:val="27"/>
          <w:rtl/>
          <w:lang w:bidi="ar-IQ"/>
        </w:rPr>
        <w:t xml:space="preserve"> يقوم القائم المأمول، وال</w:t>
      </w:r>
      <w:r w:rsidRPr="00714A89">
        <w:rPr>
          <w:rFonts w:hint="cs"/>
          <w:sz w:val="27"/>
          <w:rtl/>
          <w:lang w:bidi="ar-IQ"/>
        </w:rPr>
        <w:t>إ</w:t>
      </w:r>
      <w:r w:rsidRPr="00714A89">
        <w:rPr>
          <w:sz w:val="27"/>
          <w:rtl/>
          <w:lang w:bidi="ar-IQ"/>
        </w:rPr>
        <w:t>مام المجهول، له الشرف والفضل، وهو من و</w:t>
      </w:r>
      <w:r w:rsidR="002C4D03" w:rsidRPr="00714A89">
        <w:rPr>
          <w:rFonts w:hint="cs"/>
          <w:sz w:val="27"/>
          <w:rtl/>
          <w:lang w:bidi="ar-IQ"/>
        </w:rPr>
        <w:t>ُ</w:t>
      </w:r>
      <w:r w:rsidRPr="00714A89">
        <w:rPr>
          <w:sz w:val="27"/>
          <w:rtl/>
          <w:lang w:bidi="ar-IQ"/>
        </w:rPr>
        <w:t>لدك يا حسين</w:t>
      </w:r>
      <w:r w:rsidR="002C4D03" w:rsidRPr="00714A89">
        <w:rPr>
          <w:rFonts w:hint="cs"/>
          <w:sz w:val="27"/>
          <w:rtl/>
          <w:lang w:bidi="ar-IQ"/>
        </w:rPr>
        <w:t>،</w:t>
      </w:r>
      <w:r w:rsidRPr="00714A89">
        <w:rPr>
          <w:sz w:val="27"/>
          <w:rtl/>
          <w:lang w:bidi="ar-IQ"/>
        </w:rPr>
        <w:t xml:space="preserve"> لا ابن مثله</w:t>
      </w:r>
      <w:r w:rsidR="002C4D03" w:rsidRPr="00714A89">
        <w:rPr>
          <w:rFonts w:hint="cs"/>
          <w:sz w:val="27"/>
          <w:rtl/>
          <w:lang w:bidi="ar-IQ"/>
        </w:rPr>
        <w:t>،</w:t>
      </w:r>
      <w:r w:rsidRPr="00714A89">
        <w:rPr>
          <w:sz w:val="27"/>
          <w:rtl/>
          <w:lang w:bidi="ar-IQ"/>
        </w:rPr>
        <w:t xml:space="preserve"> يظهر بين الركنين في دريسين باليين</w:t>
      </w:r>
      <w:r w:rsidRPr="00714A89">
        <w:rPr>
          <w:rFonts w:hint="cs"/>
          <w:sz w:val="27"/>
          <w:rtl/>
          <w:lang w:bidi="ar-IQ"/>
        </w:rPr>
        <w:t>،</w:t>
      </w:r>
      <w:r w:rsidRPr="00714A89">
        <w:rPr>
          <w:sz w:val="27"/>
          <w:rtl/>
          <w:lang w:bidi="ar-IQ"/>
        </w:rPr>
        <w:t xml:space="preserve"> يظهر على الثقلين</w:t>
      </w:r>
      <w:r w:rsidR="002C4D03" w:rsidRPr="00714A89">
        <w:rPr>
          <w:rFonts w:hint="cs"/>
          <w:sz w:val="27"/>
          <w:rtl/>
          <w:lang w:bidi="ar-IQ"/>
        </w:rPr>
        <w:t>،</w:t>
      </w:r>
      <w:r w:rsidRPr="00714A89">
        <w:rPr>
          <w:sz w:val="27"/>
          <w:rtl/>
          <w:lang w:bidi="ar-IQ"/>
        </w:rPr>
        <w:t xml:space="preserve"> ولا يترك في ال</w:t>
      </w:r>
      <w:r w:rsidRPr="00714A89">
        <w:rPr>
          <w:rFonts w:hint="cs"/>
          <w:sz w:val="27"/>
          <w:rtl/>
          <w:lang w:bidi="ar-IQ"/>
        </w:rPr>
        <w:t>أ</w:t>
      </w:r>
      <w:r w:rsidRPr="00714A89">
        <w:rPr>
          <w:sz w:val="27"/>
          <w:rtl/>
          <w:lang w:bidi="ar-IQ"/>
        </w:rPr>
        <w:t>رض ال</w:t>
      </w:r>
      <w:r w:rsidRPr="00714A89">
        <w:rPr>
          <w:rFonts w:hint="cs"/>
          <w:sz w:val="27"/>
          <w:rtl/>
          <w:lang w:bidi="ar-IQ"/>
        </w:rPr>
        <w:t>أ</w:t>
      </w:r>
      <w:r w:rsidRPr="00714A89">
        <w:rPr>
          <w:sz w:val="27"/>
          <w:rtl/>
          <w:lang w:bidi="ar-IQ"/>
        </w:rPr>
        <w:t>دنين</w:t>
      </w:r>
      <w:r w:rsidR="002C4D03" w:rsidRPr="00714A89">
        <w:rPr>
          <w:rFonts w:hint="cs"/>
          <w:sz w:val="27"/>
          <w:rtl/>
          <w:lang w:bidi="ar-IQ"/>
        </w:rPr>
        <w:t>.</w:t>
      </w:r>
      <w:r w:rsidRPr="00714A89">
        <w:rPr>
          <w:sz w:val="27"/>
          <w:rtl/>
          <w:lang w:bidi="ar-IQ"/>
        </w:rPr>
        <w:t xml:space="preserve"> طوبى لم</w:t>
      </w:r>
      <w:r w:rsidR="002C4D03" w:rsidRPr="00714A89">
        <w:rPr>
          <w:rFonts w:hint="cs"/>
          <w:sz w:val="27"/>
          <w:rtl/>
          <w:lang w:bidi="ar-IQ"/>
        </w:rPr>
        <w:t>َ</w:t>
      </w:r>
      <w:r w:rsidRPr="00714A89">
        <w:rPr>
          <w:sz w:val="27"/>
          <w:rtl/>
          <w:lang w:bidi="ar-IQ"/>
        </w:rPr>
        <w:t>ن</w:t>
      </w:r>
      <w:r w:rsidR="002C4D03" w:rsidRPr="00714A89">
        <w:rPr>
          <w:rFonts w:hint="cs"/>
          <w:sz w:val="27"/>
          <w:rtl/>
          <w:lang w:bidi="ar-IQ"/>
        </w:rPr>
        <w:t>ْ</w:t>
      </w:r>
      <w:r w:rsidRPr="00714A89">
        <w:rPr>
          <w:sz w:val="27"/>
          <w:rtl/>
          <w:lang w:bidi="ar-IQ"/>
        </w:rPr>
        <w:t xml:space="preserve"> أدرك زمانه</w:t>
      </w:r>
      <w:r w:rsidR="002C4D03" w:rsidRPr="00714A89">
        <w:rPr>
          <w:rFonts w:hint="cs"/>
          <w:sz w:val="27"/>
          <w:rtl/>
          <w:lang w:bidi="ar-IQ"/>
        </w:rPr>
        <w:t>،</w:t>
      </w:r>
      <w:r w:rsidRPr="00714A89">
        <w:rPr>
          <w:sz w:val="27"/>
          <w:rtl/>
          <w:lang w:bidi="ar-IQ"/>
        </w:rPr>
        <w:t xml:space="preserve"> ولحق أوانه، وشهد أيامه</w:t>
      </w:r>
      <w:r w:rsidRPr="00714A89">
        <w:rPr>
          <w:rFonts w:hint="eastAsia"/>
          <w:sz w:val="24"/>
          <w:szCs w:val="24"/>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 xml:space="preserve">يقول المترجم: </w:t>
      </w:r>
      <w:r w:rsidRPr="00714A89">
        <w:rPr>
          <w:rFonts w:hint="eastAsia"/>
          <w:sz w:val="24"/>
          <w:szCs w:val="24"/>
          <w:rtl/>
        </w:rPr>
        <w:t>«</w:t>
      </w:r>
      <w:r w:rsidRPr="00714A89">
        <w:rPr>
          <w:rFonts w:hint="cs"/>
          <w:sz w:val="27"/>
          <w:rtl/>
        </w:rPr>
        <w:t>واضح</w:t>
      </w:r>
      <w:r w:rsidR="002C4D03" w:rsidRPr="00714A89">
        <w:rPr>
          <w:rFonts w:hint="cs"/>
          <w:sz w:val="27"/>
          <w:rtl/>
        </w:rPr>
        <w:t>ٌ</w:t>
      </w:r>
      <w:r w:rsidRPr="00714A89">
        <w:rPr>
          <w:rFonts w:hint="cs"/>
          <w:sz w:val="27"/>
          <w:rtl/>
        </w:rPr>
        <w:t xml:space="preserve"> أن في القائم بخراسان إشارة</w:t>
      </w:r>
      <w:r w:rsidR="00306767" w:rsidRPr="00714A89">
        <w:rPr>
          <w:rFonts w:hint="cs"/>
          <w:sz w:val="27"/>
          <w:rtl/>
        </w:rPr>
        <w:t>ً</w:t>
      </w:r>
      <w:r w:rsidRPr="00714A89">
        <w:rPr>
          <w:rFonts w:hint="cs"/>
          <w:sz w:val="27"/>
          <w:rtl/>
        </w:rPr>
        <w:t xml:space="preserve"> إلى أمراء الترك، من أمثال: </w:t>
      </w:r>
      <w:proofErr w:type="spellStart"/>
      <w:r w:rsidRPr="00714A89">
        <w:rPr>
          <w:rFonts w:hint="cs"/>
          <w:sz w:val="27"/>
          <w:rtl/>
        </w:rPr>
        <w:t>جنكيزخان</w:t>
      </w:r>
      <w:proofErr w:type="spellEnd"/>
      <w:r w:rsidRPr="00714A89">
        <w:rPr>
          <w:rFonts w:hint="cs"/>
          <w:sz w:val="27"/>
          <w:rtl/>
        </w:rPr>
        <w:t xml:space="preserve"> وهولاكو</w:t>
      </w:r>
      <w:r w:rsidR="002C4D03" w:rsidRPr="00714A89">
        <w:rPr>
          <w:rFonts w:hint="cs"/>
          <w:sz w:val="27"/>
          <w:rtl/>
        </w:rPr>
        <w:t>.</w:t>
      </w:r>
      <w:r w:rsidRPr="00714A89">
        <w:rPr>
          <w:rFonts w:hint="cs"/>
          <w:sz w:val="27"/>
          <w:rtl/>
        </w:rPr>
        <w:t xml:space="preserve"> وفي القائم بجيلان إشارة إلى الملك وملاذ الدين ـ طيّ</w:t>
      </w:r>
      <w:r w:rsidR="002C4D03" w:rsidRPr="00714A89">
        <w:rPr>
          <w:rFonts w:hint="cs"/>
          <w:sz w:val="27"/>
          <w:rtl/>
        </w:rPr>
        <w:t>َ</w:t>
      </w:r>
      <w:r w:rsidRPr="00714A89">
        <w:rPr>
          <w:rFonts w:hint="cs"/>
          <w:sz w:val="27"/>
          <w:rtl/>
        </w:rPr>
        <w:t xml:space="preserve">ب الله ثراه </w:t>
      </w:r>
      <w:r w:rsidRPr="00714A89">
        <w:rPr>
          <w:rFonts w:hint="cs"/>
          <w:sz w:val="27"/>
          <w:rtl/>
        </w:rPr>
        <w:lastRenderedPageBreak/>
        <w:t>ـ الشاه إسماعيل الماضي ـ حشره الله مع الأئم</w:t>
      </w:r>
      <w:r w:rsidR="002C4D03" w:rsidRPr="00714A89">
        <w:rPr>
          <w:rFonts w:hint="cs"/>
          <w:sz w:val="27"/>
          <w:rtl/>
        </w:rPr>
        <w:t>ّ</w:t>
      </w:r>
      <w:r w:rsidRPr="00714A89">
        <w:rPr>
          <w:rFonts w:hint="cs"/>
          <w:sz w:val="27"/>
          <w:rtl/>
        </w:rPr>
        <w:t>ة الطاهرين ـ</w:t>
      </w:r>
      <w:r w:rsidR="002C4D03" w:rsidRPr="00714A89">
        <w:rPr>
          <w:rFonts w:hint="cs"/>
          <w:sz w:val="27"/>
          <w:rtl/>
        </w:rPr>
        <w:t>،</w:t>
      </w:r>
      <w:r w:rsidRPr="00714A89">
        <w:rPr>
          <w:rFonts w:hint="cs"/>
          <w:sz w:val="27"/>
          <w:rtl/>
        </w:rPr>
        <w:t xml:space="preserve"> ولذلك جاء وصفه على لسان الإمام</w:t>
      </w:r>
      <w:r w:rsidR="0047020B" w:rsidRPr="00714A89">
        <w:rPr>
          <w:rFonts w:ascii="Mosawi" w:hAnsi="Mosawi" w:cs="Mosawi"/>
          <w:szCs w:val="22"/>
          <w:rtl/>
        </w:rPr>
        <w:t>×</w:t>
      </w:r>
      <w:r w:rsidRPr="00714A89">
        <w:rPr>
          <w:rFonts w:hint="cs"/>
          <w:sz w:val="27"/>
          <w:rtl/>
        </w:rPr>
        <w:t xml:space="preserve"> في هذا النص</w:t>
      </w:r>
      <w:r w:rsidR="002C4D03" w:rsidRPr="00714A89">
        <w:rPr>
          <w:rFonts w:hint="cs"/>
          <w:sz w:val="27"/>
          <w:rtl/>
        </w:rPr>
        <w:t>ّ</w:t>
      </w:r>
      <w:r w:rsidRPr="00714A89">
        <w:rPr>
          <w:rFonts w:hint="cs"/>
          <w:sz w:val="27"/>
          <w:rtl/>
        </w:rPr>
        <w:t xml:space="preserve"> بقوله: (من</w:t>
      </w:r>
      <w:r w:rsidR="002C4D03" w:rsidRPr="00714A89">
        <w:rPr>
          <w:rFonts w:hint="cs"/>
          <w:sz w:val="27"/>
          <w:rtl/>
        </w:rPr>
        <w:t>ّ</w:t>
      </w:r>
      <w:r w:rsidRPr="00714A89">
        <w:rPr>
          <w:rFonts w:hint="cs"/>
          <w:sz w:val="27"/>
          <w:rtl/>
        </w:rPr>
        <w:t>ا) و(ولدي)، حيث تمتاز هذه السلسلة العليّة من بين ملوك العالم بهذا النسب الرفيع. والمراد بـ (أمير الإمرة) إما هذا الملك الراحل إلى جنان الخلد، أو غيره من السلاطين العظام وأولاده الكرام</w:t>
      </w:r>
      <w:r w:rsidR="007D2D1A" w:rsidRPr="00714A89">
        <w:rPr>
          <w:rFonts w:hint="cs"/>
          <w:sz w:val="27"/>
          <w:rtl/>
        </w:rPr>
        <w:t>.</w:t>
      </w:r>
      <w:r w:rsidRPr="00714A89">
        <w:rPr>
          <w:rFonts w:hint="cs"/>
          <w:sz w:val="27"/>
          <w:rtl/>
        </w:rPr>
        <w:t xml:space="preserve"> وحيث </w:t>
      </w:r>
      <w:r w:rsidR="007D2D1A" w:rsidRPr="00714A89">
        <w:rPr>
          <w:rFonts w:hint="cs"/>
          <w:sz w:val="27"/>
          <w:rtl/>
        </w:rPr>
        <w:t>إ</w:t>
      </w:r>
      <w:r w:rsidRPr="00714A89">
        <w:rPr>
          <w:rFonts w:hint="cs"/>
          <w:sz w:val="27"/>
          <w:rtl/>
        </w:rPr>
        <w:t>ن الراوي قد أسقط الكثير من أجزاء الحديث لا يمكن الحكم بضرس</w:t>
      </w:r>
      <w:r w:rsidR="007D2D1A" w:rsidRPr="00714A89">
        <w:rPr>
          <w:rFonts w:hint="cs"/>
          <w:sz w:val="27"/>
          <w:rtl/>
        </w:rPr>
        <w:t>ٍ</w:t>
      </w:r>
      <w:r w:rsidRPr="00714A89">
        <w:rPr>
          <w:rFonts w:hint="cs"/>
          <w:sz w:val="27"/>
          <w:rtl/>
        </w:rPr>
        <w:t xml:space="preserve"> قاطع. وأرى أن في (قتل الكبشُ الخروفُ) إشارة إلى الأمير السامي السلالة صفي ميرزا نوّ</w:t>
      </w:r>
      <w:r w:rsidR="007D2D1A" w:rsidRPr="00714A89">
        <w:rPr>
          <w:rFonts w:hint="cs"/>
          <w:sz w:val="27"/>
          <w:rtl/>
        </w:rPr>
        <w:t>َ</w:t>
      </w:r>
      <w:r w:rsidRPr="00714A89">
        <w:rPr>
          <w:rFonts w:hint="cs"/>
          <w:sz w:val="27"/>
          <w:rtl/>
        </w:rPr>
        <w:t>ر الله مضجعه</w:t>
      </w:r>
      <w:r w:rsidR="007D2D1A" w:rsidRPr="00714A89">
        <w:rPr>
          <w:rFonts w:hint="cs"/>
          <w:sz w:val="27"/>
          <w:rtl/>
        </w:rPr>
        <w:t>.</w:t>
      </w:r>
      <w:r w:rsidRPr="00714A89">
        <w:rPr>
          <w:rFonts w:hint="cs"/>
          <w:sz w:val="27"/>
          <w:rtl/>
        </w:rPr>
        <w:t xml:space="preserve"> والملك الآخر الذي يطالب بدمه إشارة إلى سلطنة سلطان العلي</w:t>
      </w:r>
      <w:r w:rsidR="007D2D1A" w:rsidRPr="00714A89">
        <w:rPr>
          <w:rFonts w:hint="cs"/>
          <w:sz w:val="27"/>
          <w:rtl/>
        </w:rPr>
        <w:t>ّ</w:t>
      </w:r>
      <w:r w:rsidRPr="00714A89">
        <w:rPr>
          <w:rFonts w:hint="cs"/>
          <w:sz w:val="27"/>
          <w:rtl/>
        </w:rPr>
        <w:t>ين الملك صفي</w:t>
      </w:r>
      <w:r w:rsidR="007D2D1A" w:rsidRPr="00714A89">
        <w:rPr>
          <w:rFonts w:hint="cs"/>
          <w:sz w:val="27"/>
          <w:rtl/>
        </w:rPr>
        <w:t>ّ</w:t>
      </w:r>
      <w:r w:rsidRPr="00714A89">
        <w:rPr>
          <w:rFonts w:hint="cs"/>
          <w:sz w:val="27"/>
          <w:rtl/>
        </w:rPr>
        <w:t xml:space="preserve"> الأول أفاض الله عليه شآبيب الغفران. وحيث تمّ اختصار الحديث فقد سقطت منه بعض الوقائع والأحداث اللاحقة</w:t>
      </w:r>
      <w:r w:rsidR="007D2D1A" w:rsidRPr="00714A89">
        <w:rPr>
          <w:rFonts w:hint="cs"/>
          <w:sz w:val="27"/>
          <w:rtl/>
        </w:rPr>
        <w:t>.</w:t>
      </w:r>
      <w:r w:rsidRPr="00714A89">
        <w:rPr>
          <w:rFonts w:hint="cs"/>
          <w:sz w:val="27"/>
          <w:rtl/>
        </w:rPr>
        <w:t xml:space="preserve"> ب</w:t>
      </w:r>
      <w:r w:rsidR="007D2D1A" w:rsidRPr="00714A89">
        <w:rPr>
          <w:rFonts w:hint="cs"/>
          <w:sz w:val="27"/>
          <w:rtl/>
        </w:rPr>
        <w:t>َ</w:t>
      </w:r>
      <w:r w:rsidRPr="00714A89">
        <w:rPr>
          <w:rFonts w:hint="cs"/>
          <w:sz w:val="27"/>
          <w:rtl/>
        </w:rPr>
        <w:t>ي</w:t>
      </w:r>
      <w:r w:rsidR="007D2D1A" w:rsidRPr="00714A89">
        <w:rPr>
          <w:rFonts w:hint="cs"/>
          <w:sz w:val="27"/>
          <w:rtl/>
        </w:rPr>
        <w:t>ْ</w:t>
      </w:r>
      <w:r w:rsidRPr="00714A89">
        <w:rPr>
          <w:rFonts w:hint="cs"/>
          <w:sz w:val="27"/>
          <w:rtl/>
        </w:rPr>
        <w:t>د</w:t>
      </w:r>
      <w:r w:rsidR="007D2D1A" w:rsidRPr="00714A89">
        <w:rPr>
          <w:rFonts w:hint="cs"/>
          <w:sz w:val="27"/>
          <w:rtl/>
        </w:rPr>
        <w:t>َ</w:t>
      </w:r>
      <w:r w:rsidRPr="00714A89">
        <w:rPr>
          <w:rFonts w:hint="cs"/>
          <w:sz w:val="27"/>
          <w:rtl/>
        </w:rPr>
        <w:t xml:space="preserve"> أن البشارة بتعجيل ظهور صاحب العصر والزمان ـ عليه الصلاة والسلام ـ في آخر الحديث تنبئ بات</w:t>
      </w:r>
      <w:r w:rsidR="007D2D1A" w:rsidRPr="00714A89">
        <w:rPr>
          <w:rFonts w:hint="cs"/>
          <w:sz w:val="27"/>
          <w:rtl/>
        </w:rPr>
        <w:t>ّ</w:t>
      </w:r>
      <w:r w:rsidRPr="00714A89">
        <w:rPr>
          <w:rFonts w:hint="cs"/>
          <w:sz w:val="27"/>
          <w:rtl/>
        </w:rPr>
        <w:t>صال هذه الدولة الراعية للد</w:t>
      </w:r>
      <w:r w:rsidR="007D2D1A" w:rsidRPr="00714A89">
        <w:rPr>
          <w:rFonts w:hint="cs"/>
          <w:sz w:val="27"/>
          <w:rtl/>
        </w:rPr>
        <w:t>ِّ</w:t>
      </w:r>
      <w:r w:rsidRPr="00714A89">
        <w:rPr>
          <w:rFonts w:hint="cs"/>
          <w:sz w:val="27"/>
          <w:rtl/>
        </w:rPr>
        <w:t>ين بالدولة الحق</w:t>
      </w:r>
      <w:r w:rsidR="007D2D1A" w:rsidRPr="00714A89">
        <w:rPr>
          <w:rFonts w:hint="cs"/>
          <w:sz w:val="27"/>
          <w:rtl/>
        </w:rPr>
        <w:t>ّ</w:t>
      </w:r>
      <w:r w:rsidRPr="00714A89">
        <w:rPr>
          <w:rFonts w:hint="cs"/>
          <w:sz w:val="27"/>
          <w:rtl/>
        </w:rPr>
        <w:t xml:space="preserve"> لإمام البشر</w:t>
      </w:r>
      <w:r w:rsidRPr="00714A89">
        <w:rPr>
          <w:rFonts w:hint="eastAsia"/>
          <w:sz w:val="24"/>
          <w:szCs w:val="24"/>
          <w:rtl/>
        </w:rPr>
        <w:t>»</w:t>
      </w:r>
      <w:r w:rsidRPr="00714A89">
        <w:rPr>
          <w:sz w:val="27"/>
          <w:vertAlign w:val="superscript"/>
          <w:rtl/>
        </w:rPr>
        <w:t>(</w:t>
      </w:r>
      <w:r w:rsidRPr="00714A89">
        <w:rPr>
          <w:rStyle w:val="ac"/>
          <w:sz w:val="27"/>
          <w:rtl/>
        </w:rPr>
        <w:endnoteReference w:id="704"/>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إن هذا الفهم والتوج</w:t>
      </w:r>
      <w:r w:rsidR="007D2D1A" w:rsidRPr="00714A89">
        <w:rPr>
          <w:rFonts w:hint="cs"/>
          <w:sz w:val="27"/>
          <w:rtl/>
        </w:rPr>
        <w:t>ُّ</w:t>
      </w:r>
      <w:r w:rsidRPr="00714A89">
        <w:rPr>
          <w:rFonts w:hint="cs"/>
          <w:sz w:val="27"/>
          <w:rtl/>
        </w:rPr>
        <w:t>ه زاد في المرحلة المعاصرة</w:t>
      </w:r>
      <w:r w:rsidR="007D2D1A" w:rsidRPr="00714A89">
        <w:rPr>
          <w:rFonts w:hint="cs"/>
          <w:sz w:val="27"/>
          <w:rtl/>
        </w:rPr>
        <w:t>،</w:t>
      </w:r>
      <w:r w:rsidRPr="00714A89">
        <w:rPr>
          <w:rFonts w:hint="cs"/>
          <w:sz w:val="27"/>
          <w:rtl/>
        </w:rPr>
        <w:t xml:space="preserve"> وبعد انتصار الثورة الإسلامية. وفي</w:t>
      </w:r>
      <w:r w:rsidR="007D2D1A" w:rsidRPr="00714A89">
        <w:rPr>
          <w:rFonts w:hint="cs"/>
          <w:sz w:val="27"/>
          <w:rtl/>
        </w:rPr>
        <w:t xml:space="preserve"> </w:t>
      </w:r>
      <w:r w:rsidRPr="00714A89">
        <w:rPr>
          <w:rFonts w:hint="cs"/>
          <w:sz w:val="27"/>
          <w:rtl/>
        </w:rPr>
        <w:t>ما يلي نشير إلى بعض الأمثلة في هذا الشأن:</w:t>
      </w:r>
    </w:p>
    <w:p w:rsidR="00A74A5F" w:rsidRPr="00714A89" w:rsidRDefault="00A74A5F" w:rsidP="00453EC6">
      <w:pPr>
        <w:tabs>
          <w:tab w:val="left" w:pos="1472"/>
        </w:tabs>
        <w:rPr>
          <w:sz w:val="27"/>
          <w:rtl/>
        </w:rPr>
      </w:pPr>
      <w:r w:rsidRPr="00714A89">
        <w:rPr>
          <w:rFonts w:hint="cs"/>
          <w:sz w:val="27"/>
          <w:rtl/>
        </w:rPr>
        <w:t xml:space="preserve">1ـ قال </w:t>
      </w:r>
      <w:r w:rsidR="007D2D1A" w:rsidRPr="00714A89">
        <w:rPr>
          <w:rFonts w:hint="cs"/>
          <w:sz w:val="27"/>
          <w:rtl/>
        </w:rPr>
        <w:t>الشيخ</w:t>
      </w:r>
      <w:r w:rsidRPr="00714A89">
        <w:rPr>
          <w:rFonts w:hint="cs"/>
          <w:sz w:val="27"/>
          <w:rtl/>
        </w:rPr>
        <w:t xml:space="preserve"> </w:t>
      </w:r>
      <w:proofErr w:type="spellStart"/>
      <w:r w:rsidR="007D2D1A" w:rsidRPr="00714A89">
        <w:rPr>
          <w:rFonts w:hint="cs"/>
          <w:sz w:val="27"/>
          <w:rtl/>
        </w:rPr>
        <w:t>ال</w:t>
      </w:r>
      <w:r w:rsidRPr="00714A89">
        <w:rPr>
          <w:rFonts w:hint="cs"/>
          <w:sz w:val="27"/>
          <w:rtl/>
        </w:rPr>
        <w:t>آذري</w:t>
      </w:r>
      <w:proofErr w:type="spellEnd"/>
      <w:r w:rsidRPr="00714A89">
        <w:rPr>
          <w:rFonts w:hint="cs"/>
          <w:sz w:val="27"/>
          <w:rtl/>
        </w:rPr>
        <w:t xml:space="preserve"> </w:t>
      </w:r>
      <w:r w:rsidR="007D2D1A" w:rsidRPr="00714A89">
        <w:rPr>
          <w:rFonts w:hint="cs"/>
          <w:sz w:val="27"/>
          <w:rtl/>
        </w:rPr>
        <w:t>ال</w:t>
      </w:r>
      <w:r w:rsidRPr="00714A89">
        <w:rPr>
          <w:rFonts w:hint="cs"/>
          <w:sz w:val="27"/>
          <w:rtl/>
        </w:rPr>
        <w:t xml:space="preserve">قمي: </w:t>
      </w:r>
      <w:r w:rsidRPr="00714A89">
        <w:rPr>
          <w:rFonts w:hint="eastAsia"/>
          <w:sz w:val="24"/>
          <w:szCs w:val="24"/>
          <w:rtl/>
        </w:rPr>
        <w:t>«</w:t>
      </w:r>
      <w:r w:rsidRPr="00714A89">
        <w:rPr>
          <w:rFonts w:hint="cs"/>
          <w:sz w:val="27"/>
          <w:rtl/>
        </w:rPr>
        <w:t>يمكن لولاية الفقيه أن تلغي التوحيد</w:t>
      </w:r>
      <w:r w:rsidRPr="00714A89">
        <w:rPr>
          <w:rFonts w:hint="eastAsia"/>
          <w:sz w:val="24"/>
          <w:szCs w:val="24"/>
          <w:rtl/>
        </w:rPr>
        <w:t>»</w:t>
      </w:r>
      <w:r w:rsidRPr="00714A89">
        <w:rPr>
          <w:sz w:val="27"/>
          <w:vertAlign w:val="superscript"/>
          <w:rtl/>
        </w:rPr>
        <w:t>(</w:t>
      </w:r>
      <w:r w:rsidRPr="00714A89">
        <w:rPr>
          <w:rStyle w:val="ac"/>
          <w:sz w:val="27"/>
          <w:rtl/>
        </w:rPr>
        <w:endnoteReference w:id="705"/>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 xml:space="preserve">2ـ قال مرتضى آغا </w:t>
      </w:r>
      <w:r w:rsidR="007D2D1A" w:rsidRPr="00714A89">
        <w:rPr>
          <w:rFonts w:hint="cs"/>
          <w:sz w:val="27"/>
          <w:rtl/>
        </w:rPr>
        <w:t>ال</w:t>
      </w:r>
      <w:r w:rsidRPr="00714A89">
        <w:rPr>
          <w:rFonts w:hint="cs"/>
          <w:sz w:val="27"/>
          <w:rtl/>
        </w:rPr>
        <w:t>طهراني ـ ممث</w:t>
      </w:r>
      <w:r w:rsidR="007D2D1A" w:rsidRPr="00714A89">
        <w:rPr>
          <w:rFonts w:hint="cs"/>
          <w:sz w:val="27"/>
          <w:rtl/>
        </w:rPr>
        <w:t>ِّ</w:t>
      </w:r>
      <w:r w:rsidRPr="00714A89">
        <w:rPr>
          <w:rFonts w:hint="cs"/>
          <w:sz w:val="27"/>
          <w:rtl/>
        </w:rPr>
        <w:t>ل أهالي طهران في مجلس الشورى الإسلامي</w:t>
      </w:r>
      <w:r w:rsidR="007D2D1A" w:rsidRPr="00714A89">
        <w:rPr>
          <w:rFonts w:hint="cs"/>
          <w:sz w:val="27"/>
          <w:rtl/>
        </w:rPr>
        <w:t>،</w:t>
      </w:r>
      <w:r w:rsidRPr="00714A89">
        <w:rPr>
          <w:rFonts w:hint="cs"/>
          <w:sz w:val="27"/>
          <w:rtl/>
        </w:rPr>
        <w:t xml:space="preserve"> وأستاذ الأخلاق في هيئة الدولة التاسعة والعاشرة ـ</w:t>
      </w:r>
      <w:r w:rsidR="007D2D1A" w:rsidRPr="00714A89">
        <w:rPr>
          <w:rFonts w:hint="cs"/>
          <w:sz w:val="27"/>
          <w:rtl/>
        </w:rPr>
        <w:t>،</w:t>
      </w:r>
      <w:r w:rsidRPr="00714A89">
        <w:rPr>
          <w:rFonts w:hint="cs"/>
          <w:sz w:val="27"/>
          <w:rtl/>
        </w:rPr>
        <w:t xml:space="preserve"> بتاريخ: 12 / </w:t>
      </w:r>
      <w:proofErr w:type="spellStart"/>
      <w:r w:rsidRPr="00714A89">
        <w:rPr>
          <w:rFonts w:hint="cs"/>
          <w:sz w:val="27"/>
          <w:rtl/>
        </w:rPr>
        <w:t>شهريور</w:t>
      </w:r>
      <w:proofErr w:type="spellEnd"/>
      <w:r w:rsidRPr="00714A89">
        <w:rPr>
          <w:rFonts w:hint="cs"/>
          <w:sz w:val="27"/>
          <w:rtl/>
        </w:rPr>
        <w:t xml:space="preserve"> / 1389هـ.ش: </w:t>
      </w:r>
      <w:r w:rsidRPr="00714A89">
        <w:rPr>
          <w:rFonts w:hint="eastAsia"/>
          <w:sz w:val="24"/>
          <w:szCs w:val="24"/>
          <w:rtl/>
        </w:rPr>
        <w:t>«</w:t>
      </w:r>
      <w:r w:rsidRPr="00714A89">
        <w:rPr>
          <w:rFonts w:hint="cs"/>
          <w:sz w:val="27"/>
          <w:rtl/>
        </w:rPr>
        <w:t>إن النظام أهم</w:t>
      </w:r>
      <w:r w:rsidR="007D2D1A" w:rsidRPr="00714A89">
        <w:rPr>
          <w:rFonts w:hint="cs"/>
          <w:sz w:val="27"/>
          <w:rtl/>
        </w:rPr>
        <w:t>ّ</w:t>
      </w:r>
      <w:r w:rsidRPr="00714A89">
        <w:rPr>
          <w:rFonts w:hint="cs"/>
          <w:sz w:val="27"/>
          <w:rtl/>
        </w:rPr>
        <w:t xml:space="preserve"> عندنا من الصلاة</w:t>
      </w:r>
      <w:r w:rsidR="007D2D1A" w:rsidRPr="00714A89">
        <w:rPr>
          <w:rFonts w:hint="cs"/>
          <w:sz w:val="27"/>
          <w:rtl/>
        </w:rPr>
        <w:t>.</w:t>
      </w:r>
      <w:r w:rsidRPr="00714A89">
        <w:rPr>
          <w:rFonts w:hint="cs"/>
          <w:sz w:val="27"/>
          <w:rtl/>
        </w:rPr>
        <w:t xml:space="preserve"> ولا يحق</w:t>
      </w:r>
      <w:r w:rsidR="007D2D1A" w:rsidRPr="00714A89">
        <w:rPr>
          <w:rFonts w:hint="cs"/>
          <w:sz w:val="27"/>
          <w:rtl/>
        </w:rPr>
        <w:t>ّ</w:t>
      </w:r>
      <w:r w:rsidRPr="00714A89">
        <w:rPr>
          <w:rFonts w:hint="cs"/>
          <w:sz w:val="27"/>
          <w:rtl/>
        </w:rPr>
        <w:t xml:space="preserve"> لأحد</w:t>
      </w:r>
      <w:r w:rsidR="007D2D1A" w:rsidRPr="00714A89">
        <w:rPr>
          <w:rFonts w:hint="cs"/>
          <w:sz w:val="27"/>
          <w:rtl/>
        </w:rPr>
        <w:t>ٍ</w:t>
      </w:r>
      <w:r w:rsidRPr="00714A89">
        <w:rPr>
          <w:rFonts w:hint="cs"/>
          <w:sz w:val="27"/>
          <w:rtl/>
        </w:rPr>
        <w:t xml:space="preserve"> أن يقف بوجه النظام</w:t>
      </w:r>
      <w:r w:rsidRPr="00714A89">
        <w:rPr>
          <w:rFonts w:hint="eastAsia"/>
          <w:sz w:val="24"/>
          <w:szCs w:val="24"/>
          <w:rtl/>
        </w:rPr>
        <w:t>»</w:t>
      </w:r>
      <w:r w:rsidRPr="00714A89">
        <w:rPr>
          <w:sz w:val="27"/>
          <w:vertAlign w:val="superscript"/>
          <w:rtl/>
        </w:rPr>
        <w:t>(</w:t>
      </w:r>
      <w:r w:rsidRPr="00714A89">
        <w:rPr>
          <w:rStyle w:val="ac"/>
          <w:sz w:val="27"/>
          <w:rtl/>
        </w:rPr>
        <w:endnoteReference w:id="706"/>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lang w:bidi="ar-IQ"/>
        </w:rPr>
      </w:pPr>
      <w:r w:rsidRPr="00714A89">
        <w:rPr>
          <w:rFonts w:hint="cs"/>
          <w:sz w:val="27"/>
          <w:rtl/>
        </w:rPr>
        <w:t>3ـ قال إمام جمعة مشهد</w:t>
      </w:r>
      <w:r w:rsidR="00A15BAE" w:rsidRPr="00714A89">
        <w:rPr>
          <w:rFonts w:hint="cs"/>
          <w:sz w:val="27"/>
          <w:rtl/>
        </w:rPr>
        <w:t>،</w:t>
      </w:r>
      <w:r w:rsidRPr="00714A89">
        <w:rPr>
          <w:rFonts w:hint="cs"/>
          <w:sz w:val="27"/>
          <w:rtl/>
        </w:rPr>
        <w:t xml:space="preserve"> في معرض حديثه عن أهم</w:t>
      </w:r>
      <w:r w:rsidR="00306767" w:rsidRPr="00714A89">
        <w:rPr>
          <w:rFonts w:hint="cs"/>
          <w:sz w:val="27"/>
          <w:rtl/>
        </w:rPr>
        <w:t>ِّ</w:t>
      </w:r>
      <w:r w:rsidRPr="00714A89">
        <w:rPr>
          <w:rFonts w:hint="cs"/>
          <w:sz w:val="27"/>
          <w:rtl/>
        </w:rPr>
        <w:t>ية الحرب الفضائية</w:t>
      </w:r>
      <w:r w:rsidRPr="00714A89">
        <w:rPr>
          <w:sz w:val="27"/>
          <w:vertAlign w:val="superscript"/>
          <w:rtl/>
        </w:rPr>
        <w:t>(</w:t>
      </w:r>
      <w:r w:rsidRPr="00714A89">
        <w:rPr>
          <w:rStyle w:val="ac"/>
          <w:sz w:val="27"/>
          <w:rtl/>
        </w:rPr>
        <w:endnoteReference w:id="707"/>
      </w:r>
      <w:r w:rsidRPr="00714A89">
        <w:rPr>
          <w:sz w:val="27"/>
          <w:vertAlign w:val="superscript"/>
          <w:rtl/>
        </w:rPr>
        <w:t>)</w:t>
      </w:r>
      <w:r w:rsidRPr="00714A89">
        <w:rPr>
          <w:rFonts w:hint="cs"/>
          <w:sz w:val="27"/>
          <w:rtl/>
        </w:rPr>
        <w:t>:</w:t>
      </w:r>
      <w:r w:rsidR="00A15BAE" w:rsidRPr="00714A89">
        <w:rPr>
          <w:rFonts w:hint="cs"/>
          <w:sz w:val="27"/>
          <w:rtl/>
          <w:lang w:bidi="ar-IQ"/>
        </w:rPr>
        <w:t xml:space="preserve"> </w:t>
      </w:r>
      <w:r w:rsidRPr="00714A89">
        <w:rPr>
          <w:rFonts w:hint="eastAsia"/>
          <w:sz w:val="24"/>
          <w:szCs w:val="24"/>
          <w:rtl/>
        </w:rPr>
        <w:t>«</w:t>
      </w:r>
      <w:r w:rsidRPr="00714A89">
        <w:rPr>
          <w:rFonts w:hint="cs"/>
          <w:sz w:val="27"/>
          <w:rtl/>
          <w:lang w:bidi="ar-IQ"/>
        </w:rPr>
        <w:t>لا ب</w:t>
      </w:r>
      <w:r w:rsidR="00A15BAE" w:rsidRPr="00714A89">
        <w:rPr>
          <w:rFonts w:hint="cs"/>
          <w:sz w:val="27"/>
          <w:rtl/>
          <w:lang w:bidi="ar-IQ"/>
        </w:rPr>
        <w:t>ُ</w:t>
      </w:r>
      <w:r w:rsidRPr="00714A89">
        <w:rPr>
          <w:rFonts w:hint="cs"/>
          <w:sz w:val="27"/>
          <w:rtl/>
          <w:lang w:bidi="ar-IQ"/>
        </w:rPr>
        <w:t>د</w:t>
      </w:r>
      <w:r w:rsidR="00A15BAE" w:rsidRPr="00714A89">
        <w:rPr>
          <w:rFonts w:hint="cs"/>
          <w:sz w:val="27"/>
          <w:rtl/>
          <w:lang w:bidi="ar-IQ"/>
        </w:rPr>
        <w:t>َّ</w:t>
      </w:r>
      <w:r w:rsidRPr="00714A89">
        <w:rPr>
          <w:rFonts w:hint="cs"/>
          <w:sz w:val="27"/>
          <w:rtl/>
          <w:lang w:bidi="ar-IQ"/>
        </w:rPr>
        <w:t xml:space="preserve"> من أخذ الحرب الفضائية والمجازية على نحو</w:t>
      </w:r>
      <w:r w:rsidR="00A15BAE" w:rsidRPr="00714A89">
        <w:rPr>
          <w:rFonts w:hint="cs"/>
          <w:sz w:val="27"/>
          <w:rtl/>
          <w:lang w:bidi="ar-IQ"/>
        </w:rPr>
        <w:t>ٍ</w:t>
      </w:r>
      <w:r w:rsidRPr="00714A89">
        <w:rPr>
          <w:rFonts w:hint="cs"/>
          <w:sz w:val="27"/>
          <w:rtl/>
          <w:lang w:bidi="ar-IQ"/>
        </w:rPr>
        <w:t xml:space="preserve"> جاد</w:t>
      </w:r>
      <w:r w:rsidR="00A15BAE" w:rsidRPr="00714A89">
        <w:rPr>
          <w:rFonts w:hint="cs"/>
          <w:sz w:val="27"/>
          <w:rtl/>
          <w:lang w:bidi="ar-IQ"/>
        </w:rPr>
        <w:t>ّ</w:t>
      </w:r>
      <w:r w:rsidRPr="00714A89">
        <w:rPr>
          <w:rFonts w:hint="cs"/>
          <w:sz w:val="27"/>
          <w:rtl/>
          <w:lang w:bidi="ar-IQ"/>
        </w:rPr>
        <w:t xml:space="preserve">. وعليكم أن تقاتلوا من خلال </w:t>
      </w:r>
      <w:proofErr w:type="spellStart"/>
      <w:r w:rsidRPr="00714A89">
        <w:rPr>
          <w:rFonts w:hint="cs"/>
          <w:sz w:val="27"/>
          <w:rtl/>
          <w:lang w:bidi="ar-IQ"/>
        </w:rPr>
        <w:t>التهكير</w:t>
      </w:r>
      <w:proofErr w:type="spellEnd"/>
      <w:r w:rsidRPr="00714A89">
        <w:rPr>
          <w:rFonts w:hint="cs"/>
          <w:sz w:val="27"/>
          <w:rtl/>
          <w:lang w:bidi="ar-IQ"/>
        </w:rPr>
        <w:t xml:space="preserve"> أو أي</w:t>
      </w:r>
      <w:r w:rsidR="00A15BAE" w:rsidRPr="00714A89">
        <w:rPr>
          <w:rFonts w:hint="cs"/>
          <w:sz w:val="27"/>
          <w:rtl/>
          <w:lang w:bidi="ar-IQ"/>
        </w:rPr>
        <w:t>ّ</w:t>
      </w:r>
      <w:r w:rsidRPr="00714A89">
        <w:rPr>
          <w:rFonts w:hint="cs"/>
          <w:sz w:val="27"/>
          <w:rtl/>
          <w:lang w:bidi="ar-IQ"/>
        </w:rPr>
        <w:t xml:space="preserve"> أداة</w:t>
      </w:r>
      <w:r w:rsidR="00A15BAE" w:rsidRPr="00714A89">
        <w:rPr>
          <w:rFonts w:hint="cs"/>
          <w:sz w:val="27"/>
          <w:rtl/>
          <w:lang w:bidi="ar-IQ"/>
        </w:rPr>
        <w:t>ٍ</w:t>
      </w:r>
      <w:r w:rsidRPr="00714A89">
        <w:rPr>
          <w:rFonts w:hint="cs"/>
          <w:sz w:val="27"/>
          <w:rtl/>
          <w:lang w:bidi="ar-IQ"/>
        </w:rPr>
        <w:t xml:space="preserve"> أخرى في هذا المجال. فكل</w:t>
      </w:r>
      <w:r w:rsidR="00A15BAE" w:rsidRPr="00714A89">
        <w:rPr>
          <w:rFonts w:hint="cs"/>
          <w:sz w:val="27"/>
          <w:rtl/>
          <w:lang w:bidi="ar-IQ"/>
        </w:rPr>
        <w:t>ُّ</w:t>
      </w:r>
      <w:r w:rsidRPr="00714A89">
        <w:rPr>
          <w:rFonts w:hint="cs"/>
          <w:sz w:val="27"/>
          <w:rtl/>
          <w:lang w:bidi="ar-IQ"/>
        </w:rPr>
        <w:t xml:space="preserve"> ما هنالك الآن هو الحرب. إن مسألة حربنا في الفضاء المجازي بلغ</w:t>
      </w:r>
      <w:r w:rsidR="00A15BAE" w:rsidRPr="00714A89">
        <w:rPr>
          <w:rFonts w:hint="cs"/>
          <w:sz w:val="27"/>
          <w:rtl/>
          <w:lang w:bidi="ar-IQ"/>
        </w:rPr>
        <w:t>َ</w:t>
      </w:r>
      <w:r w:rsidRPr="00714A89">
        <w:rPr>
          <w:rFonts w:hint="cs"/>
          <w:sz w:val="27"/>
          <w:rtl/>
          <w:lang w:bidi="ar-IQ"/>
        </w:rPr>
        <w:t>ت</w:t>
      </w:r>
      <w:r w:rsidR="00A15BAE" w:rsidRPr="00714A89">
        <w:rPr>
          <w:rFonts w:hint="cs"/>
          <w:sz w:val="27"/>
          <w:rtl/>
          <w:lang w:bidi="ar-IQ"/>
        </w:rPr>
        <w:t>ْ</w:t>
      </w:r>
      <w:r w:rsidRPr="00714A89">
        <w:rPr>
          <w:rFonts w:hint="cs"/>
          <w:sz w:val="27"/>
          <w:rtl/>
          <w:lang w:bidi="ar-IQ"/>
        </w:rPr>
        <w:t xml:space="preserve"> حدّاً بحيث أخذ كل</w:t>
      </w:r>
      <w:r w:rsidR="00A15BAE" w:rsidRPr="00714A89">
        <w:rPr>
          <w:rFonts w:hint="cs"/>
          <w:sz w:val="27"/>
          <w:rtl/>
          <w:lang w:bidi="ar-IQ"/>
        </w:rPr>
        <w:t>ّ</w:t>
      </w:r>
      <w:r w:rsidRPr="00714A89">
        <w:rPr>
          <w:rFonts w:hint="cs"/>
          <w:sz w:val="27"/>
          <w:rtl/>
          <w:lang w:bidi="ar-IQ"/>
        </w:rPr>
        <w:t xml:space="preserve"> شخص</w:t>
      </w:r>
      <w:r w:rsidR="00A15BAE" w:rsidRPr="00714A89">
        <w:rPr>
          <w:rFonts w:hint="cs"/>
          <w:sz w:val="27"/>
          <w:rtl/>
          <w:lang w:bidi="ar-IQ"/>
        </w:rPr>
        <w:t>ٍ</w:t>
      </w:r>
      <w:r w:rsidRPr="00714A89">
        <w:rPr>
          <w:rFonts w:hint="cs"/>
          <w:sz w:val="27"/>
          <w:rtl/>
          <w:lang w:bidi="ar-IQ"/>
        </w:rPr>
        <w:t xml:space="preserve"> يستعمل كل</w:t>
      </w:r>
      <w:r w:rsidR="00A15BAE" w:rsidRPr="00714A89">
        <w:rPr>
          <w:rFonts w:hint="cs"/>
          <w:sz w:val="27"/>
          <w:rtl/>
          <w:lang w:bidi="ar-IQ"/>
        </w:rPr>
        <w:t>ّ</w:t>
      </w:r>
      <w:r w:rsidRPr="00714A89">
        <w:rPr>
          <w:rFonts w:hint="cs"/>
          <w:sz w:val="27"/>
          <w:rtl/>
          <w:lang w:bidi="ar-IQ"/>
        </w:rPr>
        <w:t xml:space="preserve"> ما في متناول يده للمشاركة والمساهمة فيها... وفي الحرب الفضائية والمجازية ت</w:t>
      </w:r>
      <w:r w:rsidR="00306767" w:rsidRPr="00714A89">
        <w:rPr>
          <w:rFonts w:hint="cs"/>
          <w:sz w:val="27"/>
          <w:rtl/>
          <w:lang w:bidi="ar-IQ"/>
        </w:rPr>
        <w:t>ُ</w:t>
      </w:r>
      <w:r w:rsidRPr="00714A89">
        <w:rPr>
          <w:rFonts w:hint="cs"/>
          <w:sz w:val="27"/>
          <w:rtl/>
          <w:lang w:bidi="ar-IQ"/>
        </w:rPr>
        <w:t>باح المحظورات أيضاً</w:t>
      </w:r>
      <w:r w:rsidR="00A15BAE" w:rsidRPr="00714A89">
        <w:rPr>
          <w:rFonts w:hint="cs"/>
          <w:sz w:val="27"/>
          <w:rtl/>
          <w:lang w:bidi="ar-IQ"/>
        </w:rPr>
        <w:t xml:space="preserve">، </w:t>
      </w:r>
      <w:r w:rsidRPr="00714A89">
        <w:rPr>
          <w:rFonts w:hint="cs"/>
          <w:sz w:val="27"/>
          <w:rtl/>
          <w:lang w:bidi="ar-IQ"/>
        </w:rPr>
        <w:t>بمعنى أنكم الآن تعيشون ظروفاً ي</w:t>
      </w:r>
      <w:r w:rsidR="00A15BAE" w:rsidRPr="00714A89">
        <w:rPr>
          <w:rFonts w:hint="cs"/>
          <w:sz w:val="27"/>
          <w:rtl/>
          <w:lang w:bidi="ar-IQ"/>
        </w:rPr>
        <w:t>ُ</w:t>
      </w:r>
      <w:r w:rsidRPr="00714A89">
        <w:rPr>
          <w:rFonts w:hint="cs"/>
          <w:sz w:val="27"/>
          <w:rtl/>
          <w:lang w:bidi="ar-IQ"/>
        </w:rPr>
        <w:t>باح لكم فيها استخدام كل</w:t>
      </w:r>
      <w:r w:rsidR="00A15BAE" w:rsidRPr="00714A89">
        <w:rPr>
          <w:rFonts w:hint="cs"/>
          <w:sz w:val="27"/>
          <w:rtl/>
          <w:lang w:bidi="ar-IQ"/>
        </w:rPr>
        <w:t>ّ</w:t>
      </w:r>
      <w:r w:rsidRPr="00714A89">
        <w:rPr>
          <w:rFonts w:hint="cs"/>
          <w:sz w:val="27"/>
          <w:rtl/>
          <w:lang w:bidi="ar-IQ"/>
        </w:rPr>
        <w:t xml:space="preserve"> الأدوات والوسائل المتاحة لكم. فعليكم أن لا تلاحظوا أيّ جهة</w:t>
      </w:r>
      <w:r w:rsidR="00A15BAE" w:rsidRPr="00714A89">
        <w:rPr>
          <w:rFonts w:hint="cs"/>
          <w:sz w:val="27"/>
          <w:rtl/>
          <w:lang w:bidi="ar-IQ"/>
        </w:rPr>
        <w:t>ٍ</w:t>
      </w:r>
      <w:r w:rsidRPr="00714A89">
        <w:rPr>
          <w:rFonts w:hint="cs"/>
          <w:sz w:val="27"/>
          <w:rtl/>
          <w:lang w:bidi="ar-IQ"/>
        </w:rPr>
        <w:t>؛ لأنكم إن</w:t>
      </w:r>
      <w:r w:rsidR="00A15BAE" w:rsidRPr="00714A89">
        <w:rPr>
          <w:rFonts w:hint="cs"/>
          <w:sz w:val="27"/>
          <w:rtl/>
          <w:lang w:bidi="ar-IQ"/>
        </w:rPr>
        <w:t>ْ</w:t>
      </w:r>
      <w:r w:rsidRPr="00714A89">
        <w:rPr>
          <w:rFonts w:hint="cs"/>
          <w:sz w:val="27"/>
          <w:rtl/>
          <w:lang w:bidi="ar-IQ"/>
        </w:rPr>
        <w:t xml:space="preserve"> لم تضربوا فإن العدوّ سيضربكم</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708"/>
      </w:r>
      <w:r w:rsidRPr="00714A89">
        <w:rPr>
          <w:sz w:val="27"/>
          <w:vertAlign w:val="superscript"/>
          <w:rtl/>
          <w:lang w:bidi="ar-IQ"/>
        </w:rPr>
        <w:t>)</w:t>
      </w:r>
      <w:r w:rsidRPr="00714A89">
        <w:rPr>
          <w:rFonts w:hint="cs"/>
          <w:sz w:val="27"/>
          <w:rtl/>
          <w:lang w:bidi="ar-IQ"/>
        </w:rPr>
        <w:t>.</w:t>
      </w:r>
    </w:p>
    <w:p w:rsidR="00A74A5F" w:rsidRPr="00714A89" w:rsidRDefault="00A74A5F" w:rsidP="00453EC6">
      <w:pPr>
        <w:tabs>
          <w:tab w:val="left" w:pos="1472"/>
        </w:tabs>
        <w:rPr>
          <w:sz w:val="27"/>
          <w:rtl/>
          <w:lang w:bidi="ar-IQ"/>
        </w:rPr>
      </w:pPr>
      <w:r w:rsidRPr="00714A89">
        <w:rPr>
          <w:rFonts w:hint="cs"/>
          <w:sz w:val="27"/>
          <w:rtl/>
          <w:lang w:bidi="ar-IQ"/>
        </w:rPr>
        <w:lastRenderedPageBreak/>
        <w:t>4ـ إن المشاركة في الانتخابات</w:t>
      </w:r>
      <w:r w:rsidR="00A15BAE" w:rsidRPr="00714A89">
        <w:rPr>
          <w:rFonts w:hint="cs"/>
          <w:sz w:val="27"/>
          <w:rtl/>
          <w:lang w:bidi="ar-IQ"/>
        </w:rPr>
        <w:t>،</w:t>
      </w:r>
      <w:r w:rsidRPr="00714A89">
        <w:rPr>
          <w:rFonts w:hint="cs"/>
          <w:sz w:val="27"/>
          <w:rtl/>
          <w:lang w:bidi="ar-IQ"/>
        </w:rPr>
        <w:t xml:space="preserve"> وحفظ النظام</w:t>
      </w:r>
      <w:r w:rsidR="00A15BAE" w:rsidRPr="00714A89">
        <w:rPr>
          <w:rFonts w:hint="cs"/>
          <w:sz w:val="27"/>
          <w:rtl/>
          <w:lang w:bidi="ar-IQ"/>
        </w:rPr>
        <w:t>،</w:t>
      </w:r>
      <w:r w:rsidRPr="00714A89">
        <w:rPr>
          <w:rFonts w:hint="cs"/>
          <w:sz w:val="27"/>
          <w:rtl/>
          <w:lang w:bidi="ar-IQ"/>
        </w:rPr>
        <w:t xml:space="preserve"> واعتبار ذلك من أوجب الواجبات، يصبّ في هذا الإطار أيضاً</w:t>
      </w:r>
      <w:r w:rsidRPr="00714A89">
        <w:rPr>
          <w:sz w:val="27"/>
          <w:vertAlign w:val="superscript"/>
          <w:rtl/>
          <w:lang w:bidi="ar-IQ"/>
        </w:rPr>
        <w:t>(</w:t>
      </w:r>
      <w:r w:rsidRPr="00714A89">
        <w:rPr>
          <w:rStyle w:val="ac"/>
          <w:sz w:val="27"/>
          <w:rtl/>
          <w:lang w:bidi="ar-IQ"/>
        </w:rPr>
        <w:endnoteReference w:id="709"/>
      </w:r>
      <w:r w:rsidRPr="00714A89">
        <w:rPr>
          <w:sz w:val="27"/>
          <w:vertAlign w:val="superscript"/>
          <w:rtl/>
          <w:lang w:bidi="ar-IQ"/>
        </w:rPr>
        <w:t>)</w:t>
      </w:r>
      <w:r w:rsidRPr="00714A89">
        <w:rPr>
          <w:rFonts w:hint="cs"/>
          <w:sz w:val="27"/>
          <w:rtl/>
          <w:lang w:bidi="ar-IQ"/>
        </w:rPr>
        <w:t>.</w:t>
      </w:r>
    </w:p>
    <w:p w:rsidR="00A74A5F" w:rsidRPr="00714A89" w:rsidRDefault="00A74A5F" w:rsidP="00453EC6">
      <w:pPr>
        <w:tabs>
          <w:tab w:val="left" w:pos="1472"/>
        </w:tabs>
        <w:rPr>
          <w:sz w:val="27"/>
          <w:rtl/>
          <w:lang w:bidi="ar-IQ"/>
        </w:rPr>
      </w:pPr>
      <w:r w:rsidRPr="00714A89">
        <w:rPr>
          <w:rFonts w:hint="cs"/>
          <w:sz w:val="27"/>
          <w:rtl/>
          <w:lang w:bidi="ar-IQ"/>
        </w:rPr>
        <w:t>إن مستندات الإسلام السياسي</w:t>
      </w:r>
      <w:r w:rsidR="00A15BAE" w:rsidRPr="00714A89">
        <w:rPr>
          <w:rFonts w:hint="cs"/>
          <w:sz w:val="27"/>
          <w:rtl/>
          <w:lang w:bidi="ar-IQ"/>
        </w:rPr>
        <w:t>ّ</w:t>
      </w:r>
      <w:r w:rsidRPr="00714A89">
        <w:rPr>
          <w:rFonts w:hint="cs"/>
          <w:sz w:val="27"/>
          <w:rtl/>
          <w:lang w:bidi="ar-IQ"/>
        </w:rPr>
        <w:t xml:space="preserve"> عبارة</w:t>
      </w:r>
      <w:r w:rsidR="00A15BAE" w:rsidRPr="00714A89">
        <w:rPr>
          <w:rFonts w:hint="cs"/>
          <w:sz w:val="27"/>
          <w:rtl/>
          <w:lang w:bidi="ar-IQ"/>
        </w:rPr>
        <w:t>ٌ</w:t>
      </w:r>
      <w:r w:rsidRPr="00714A89">
        <w:rPr>
          <w:rFonts w:hint="cs"/>
          <w:sz w:val="27"/>
          <w:rtl/>
          <w:lang w:bidi="ar-IQ"/>
        </w:rPr>
        <w:t xml:space="preserve"> عن:</w:t>
      </w:r>
    </w:p>
    <w:p w:rsidR="00A74A5F" w:rsidRPr="00714A89" w:rsidRDefault="00A74A5F" w:rsidP="00453EC6">
      <w:pPr>
        <w:tabs>
          <w:tab w:val="left" w:pos="1472"/>
        </w:tabs>
        <w:rPr>
          <w:sz w:val="27"/>
          <w:rtl/>
          <w:lang w:bidi="ar-IQ"/>
        </w:rPr>
      </w:pPr>
      <w:r w:rsidRPr="00714A89">
        <w:rPr>
          <w:rFonts w:hint="cs"/>
          <w:sz w:val="27"/>
          <w:rtl/>
          <w:lang w:bidi="ar-IQ"/>
        </w:rPr>
        <w:t>1ـ حديث ب</w:t>
      </w:r>
      <w:r w:rsidR="00A15BAE" w:rsidRPr="00714A89">
        <w:rPr>
          <w:rFonts w:hint="cs"/>
          <w:sz w:val="27"/>
          <w:rtl/>
          <w:lang w:bidi="ar-IQ"/>
        </w:rPr>
        <w:t>ُ</w:t>
      </w:r>
      <w:r w:rsidRPr="00714A89">
        <w:rPr>
          <w:rFonts w:hint="cs"/>
          <w:sz w:val="27"/>
          <w:rtl/>
          <w:lang w:bidi="ar-IQ"/>
        </w:rPr>
        <w:t>ني الإسلام على خمس</w:t>
      </w:r>
      <w:r w:rsidR="00A15BAE" w:rsidRPr="00714A89">
        <w:rPr>
          <w:rFonts w:hint="cs"/>
          <w:sz w:val="27"/>
          <w:rtl/>
          <w:lang w:bidi="ar-IQ"/>
        </w:rPr>
        <w:t>ٍ،</w:t>
      </w:r>
      <w:r w:rsidRPr="00714A89">
        <w:rPr>
          <w:rFonts w:hint="cs"/>
          <w:sz w:val="27"/>
          <w:rtl/>
          <w:lang w:bidi="ar-IQ"/>
        </w:rPr>
        <w:t xml:space="preserve"> وقد تقد</w:t>
      </w:r>
      <w:r w:rsidR="00A15BAE" w:rsidRPr="00714A89">
        <w:rPr>
          <w:rFonts w:hint="cs"/>
          <w:sz w:val="27"/>
          <w:rtl/>
          <w:lang w:bidi="ar-IQ"/>
        </w:rPr>
        <w:t>َّ</w:t>
      </w:r>
      <w:r w:rsidRPr="00714A89">
        <w:rPr>
          <w:rFonts w:hint="cs"/>
          <w:sz w:val="27"/>
          <w:rtl/>
          <w:lang w:bidi="ar-IQ"/>
        </w:rPr>
        <w:t>م</w:t>
      </w:r>
      <w:r w:rsidR="00A15BAE" w:rsidRPr="00714A89">
        <w:rPr>
          <w:rFonts w:hint="cs"/>
          <w:sz w:val="27"/>
          <w:rtl/>
          <w:lang w:bidi="ar-IQ"/>
        </w:rPr>
        <w:t>ت الإشارة إليه،</w:t>
      </w:r>
      <w:r w:rsidRPr="00714A89">
        <w:rPr>
          <w:rFonts w:hint="cs"/>
          <w:sz w:val="27"/>
          <w:rtl/>
          <w:lang w:bidi="ar-IQ"/>
        </w:rPr>
        <w:t xml:space="preserve"> مع فارق أن هذه الرؤية تفسّ</w:t>
      </w:r>
      <w:r w:rsidR="00A15BAE" w:rsidRPr="00714A89">
        <w:rPr>
          <w:rFonts w:hint="cs"/>
          <w:sz w:val="27"/>
          <w:rtl/>
          <w:lang w:bidi="ar-IQ"/>
        </w:rPr>
        <w:t>ِ</w:t>
      </w:r>
      <w:r w:rsidRPr="00714A89">
        <w:rPr>
          <w:rFonts w:hint="cs"/>
          <w:sz w:val="27"/>
          <w:rtl/>
          <w:lang w:bidi="ar-IQ"/>
        </w:rPr>
        <w:t>ر الولاية الواردة في هذه الروايات بالسلطة السياسية.</w:t>
      </w:r>
    </w:p>
    <w:p w:rsidR="00A74A5F" w:rsidRPr="00714A89" w:rsidRDefault="00A74A5F" w:rsidP="00453EC6">
      <w:pPr>
        <w:tabs>
          <w:tab w:val="left" w:pos="1472"/>
        </w:tabs>
        <w:rPr>
          <w:sz w:val="27"/>
          <w:rtl/>
          <w:lang w:bidi="ar-IQ"/>
        </w:rPr>
      </w:pPr>
      <w:r w:rsidRPr="00714A89">
        <w:rPr>
          <w:rFonts w:hint="cs"/>
          <w:sz w:val="27"/>
          <w:rtl/>
          <w:lang w:bidi="ar-IQ"/>
        </w:rPr>
        <w:t xml:space="preserve">2ـ بعض الروايات التي يتمّ الاستناد إليها في موضوع ولاية الفقيه، من قبيل: </w:t>
      </w:r>
      <w:r w:rsidRPr="00714A89">
        <w:rPr>
          <w:rFonts w:hint="eastAsia"/>
          <w:sz w:val="24"/>
          <w:szCs w:val="24"/>
          <w:rtl/>
          <w:lang w:bidi="ar-IQ"/>
        </w:rPr>
        <w:t>«</w:t>
      </w:r>
      <w:r w:rsidRPr="00714A89">
        <w:rPr>
          <w:rFonts w:hint="cs"/>
          <w:sz w:val="27"/>
          <w:rtl/>
          <w:lang w:bidi="ar-IQ"/>
        </w:rPr>
        <w:t>الرادّ عليهم كالراد</w:t>
      </w:r>
      <w:r w:rsidR="00A15BAE" w:rsidRPr="00714A89">
        <w:rPr>
          <w:rFonts w:hint="cs"/>
          <w:sz w:val="27"/>
          <w:rtl/>
          <w:lang w:bidi="ar-IQ"/>
        </w:rPr>
        <w:t>ّ</w:t>
      </w:r>
      <w:r w:rsidRPr="00714A89">
        <w:rPr>
          <w:rFonts w:hint="cs"/>
          <w:sz w:val="27"/>
          <w:rtl/>
          <w:lang w:bidi="ar-IQ"/>
        </w:rPr>
        <w:t xml:space="preserve"> علينا، والرادّ علينا كالراد</w:t>
      </w:r>
      <w:r w:rsidR="00A15BAE" w:rsidRPr="00714A89">
        <w:rPr>
          <w:rFonts w:hint="cs"/>
          <w:sz w:val="27"/>
          <w:rtl/>
          <w:lang w:bidi="ar-IQ"/>
        </w:rPr>
        <w:t>ّ</w:t>
      </w:r>
      <w:r w:rsidRPr="00714A89">
        <w:rPr>
          <w:rFonts w:hint="cs"/>
          <w:sz w:val="27"/>
          <w:rtl/>
          <w:lang w:bidi="ar-IQ"/>
        </w:rPr>
        <w:t xml:space="preserve"> على الله...</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710"/>
      </w:r>
      <w:r w:rsidRPr="00714A89">
        <w:rPr>
          <w:sz w:val="27"/>
          <w:vertAlign w:val="superscript"/>
          <w:rtl/>
          <w:lang w:bidi="ar-IQ"/>
        </w:rPr>
        <w:t>)</w:t>
      </w:r>
      <w:r w:rsidRPr="00714A89">
        <w:rPr>
          <w:rFonts w:hint="cs"/>
          <w:sz w:val="27"/>
          <w:rtl/>
          <w:lang w:bidi="ar-IQ"/>
        </w:rPr>
        <w:t>.</w:t>
      </w:r>
    </w:p>
    <w:p w:rsidR="00A74A5F" w:rsidRPr="00714A89" w:rsidRDefault="00A74A5F" w:rsidP="00D7333C">
      <w:pPr>
        <w:tabs>
          <w:tab w:val="left" w:pos="1472"/>
        </w:tabs>
        <w:spacing w:line="340" w:lineRule="exact"/>
        <w:rPr>
          <w:sz w:val="27"/>
          <w:rtl/>
          <w:lang w:bidi="ar-IQ"/>
        </w:rPr>
      </w:pPr>
    </w:p>
    <w:p w:rsidR="00A74A5F" w:rsidRPr="00714A89" w:rsidRDefault="00A74A5F" w:rsidP="00A847DB">
      <w:pPr>
        <w:pStyle w:val="31"/>
        <w:rPr>
          <w:color w:val="auto"/>
          <w:rtl/>
          <w:lang w:bidi="ar-IQ"/>
        </w:rPr>
      </w:pPr>
      <w:r w:rsidRPr="00714A89">
        <w:rPr>
          <w:rFonts w:hint="cs"/>
          <w:color w:val="auto"/>
          <w:rtl/>
          <w:lang w:bidi="ar-IQ"/>
        </w:rPr>
        <w:t>6ـ الله والآخرة الهدف من رسالة الأنبياء</w:t>
      </w:r>
      <w:r w:rsidR="00A847DB" w:rsidRPr="00714A89">
        <w:rPr>
          <w:rFonts w:hint="cs"/>
          <w:color w:val="auto"/>
          <w:rtl/>
          <w:lang w:val="en-US"/>
        </w:rPr>
        <w:t xml:space="preserve"> ــــــ</w:t>
      </w:r>
    </w:p>
    <w:p w:rsidR="00A74A5F" w:rsidRPr="00714A89" w:rsidRDefault="00A74A5F" w:rsidP="00453EC6">
      <w:pPr>
        <w:tabs>
          <w:tab w:val="left" w:pos="1472"/>
        </w:tabs>
        <w:rPr>
          <w:sz w:val="27"/>
          <w:rtl/>
          <w:lang w:bidi="ar-IQ"/>
        </w:rPr>
      </w:pPr>
      <w:r w:rsidRPr="00714A89">
        <w:rPr>
          <w:rFonts w:hint="cs"/>
          <w:sz w:val="27"/>
          <w:rtl/>
          <w:lang w:bidi="ar-IQ"/>
        </w:rPr>
        <w:t>قال العلا</w:t>
      </w:r>
      <w:r w:rsidR="00A15BAE" w:rsidRPr="00714A89">
        <w:rPr>
          <w:rFonts w:hint="cs"/>
          <w:sz w:val="27"/>
          <w:rtl/>
          <w:lang w:bidi="ar-IQ"/>
        </w:rPr>
        <w:t>ّ</w:t>
      </w:r>
      <w:r w:rsidRPr="00714A89">
        <w:rPr>
          <w:rFonts w:hint="cs"/>
          <w:sz w:val="27"/>
          <w:rtl/>
          <w:lang w:bidi="ar-IQ"/>
        </w:rPr>
        <w:t xml:space="preserve">مة الشعراني في كتابه (نثر طوبى): </w:t>
      </w:r>
      <w:r w:rsidRPr="00714A89">
        <w:rPr>
          <w:rFonts w:hint="eastAsia"/>
          <w:sz w:val="24"/>
          <w:szCs w:val="24"/>
          <w:rtl/>
          <w:lang w:bidi="ar-IQ"/>
        </w:rPr>
        <w:t>«</w:t>
      </w:r>
      <w:r w:rsidRPr="00714A89">
        <w:rPr>
          <w:rFonts w:hint="cs"/>
          <w:sz w:val="27"/>
          <w:rtl/>
          <w:lang w:bidi="ar-IQ"/>
        </w:rPr>
        <w:t>إن الد</w:t>
      </w:r>
      <w:r w:rsidR="00A15BAE" w:rsidRPr="00714A89">
        <w:rPr>
          <w:rFonts w:hint="cs"/>
          <w:sz w:val="27"/>
          <w:rtl/>
          <w:lang w:bidi="ar-IQ"/>
        </w:rPr>
        <w:t>ِّ</w:t>
      </w:r>
      <w:r w:rsidRPr="00714A89">
        <w:rPr>
          <w:rFonts w:hint="cs"/>
          <w:sz w:val="27"/>
          <w:rtl/>
          <w:lang w:bidi="ar-IQ"/>
        </w:rPr>
        <w:t>ين من وجهة نظرنا مراد</w:t>
      </w:r>
      <w:r w:rsidR="00A15BAE" w:rsidRPr="00714A89">
        <w:rPr>
          <w:rFonts w:hint="cs"/>
          <w:sz w:val="27"/>
          <w:rtl/>
          <w:lang w:bidi="ar-IQ"/>
        </w:rPr>
        <w:t>ٌ</w:t>
      </w:r>
      <w:r w:rsidRPr="00714A89">
        <w:rPr>
          <w:rFonts w:hint="cs"/>
          <w:sz w:val="27"/>
          <w:rtl/>
          <w:lang w:bidi="ar-IQ"/>
        </w:rPr>
        <w:t xml:space="preserve"> لذاته</w:t>
      </w:r>
      <w:r w:rsidR="00A15BAE" w:rsidRPr="00714A89">
        <w:rPr>
          <w:rFonts w:hint="cs"/>
          <w:sz w:val="27"/>
          <w:rtl/>
          <w:lang w:bidi="ar-IQ"/>
        </w:rPr>
        <w:t>؛</w:t>
      </w:r>
      <w:r w:rsidRPr="00714A89">
        <w:rPr>
          <w:rFonts w:hint="cs"/>
          <w:sz w:val="27"/>
          <w:rtl/>
          <w:lang w:bidi="ar-IQ"/>
        </w:rPr>
        <w:t xml:space="preserve"> وهناك جماعة</w:t>
      </w:r>
      <w:r w:rsidR="00A15BAE" w:rsidRPr="00714A89">
        <w:rPr>
          <w:rFonts w:hint="cs"/>
          <w:sz w:val="27"/>
          <w:rtl/>
          <w:lang w:bidi="ar-IQ"/>
        </w:rPr>
        <w:t>ٌ</w:t>
      </w:r>
      <w:r w:rsidRPr="00714A89">
        <w:rPr>
          <w:rFonts w:hint="cs"/>
          <w:sz w:val="27"/>
          <w:rtl/>
          <w:lang w:bidi="ar-IQ"/>
        </w:rPr>
        <w:t xml:space="preserve"> تراه للدنيا فقط</w:t>
      </w:r>
      <w:r w:rsidR="00A15BAE" w:rsidRPr="00714A89">
        <w:rPr>
          <w:rFonts w:hint="cs"/>
          <w:sz w:val="27"/>
          <w:rtl/>
          <w:lang w:bidi="ar-IQ"/>
        </w:rPr>
        <w:t>؛</w:t>
      </w:r>
      <w:r w:rsidRPr="00714A89">
        <w:rPr>
          <w:rFonts w:hint="cs"/>
          <w:sz w:val="27"/>
          <w:rtl/>
          <w:lang w:bidi="ar-IQ"/>
        </w:rPr>
        <w:t xml:space="preserve"> وجماعة</w:t>
      </w:r>
      <w:r w:rsidR="00A15BAE" w:rsidRPr="00714A89">
        <w:rPr>
          <w:rFonts w:hint="cs"/>
          <w:sz w:val="27"/>
          <w:rtl/>
          <w:lang w:bidi="ar-IQ"/>
        </w:rPr>
        <w:t>ٌ</w:t>
      </w:r>
      <w:r w:rsidRPr="00714A89">
        <w:rPr>
          <w:rFonts w:hint="cs"/>
          <w:sz w:val="27"/>
          <w:rtl/>
          <w:lang w:bidi="ar-IQ"/>
        </w:rPr>
        <w:t xml:space="preserve"> أخرى تقول: إن الد</w:t>
      </w:r>
      <w:r w:rsidR="00A15BAE" w:rsidRPr="00714A89">
        <w:rPr>
          <w:rFonts w:hint="cs"/>
          <w:sz w:val="27"/>
          <w:rtl/>
          <w:lang w:bidi="ar-IQ"/>
        </w:rPr>
        <w:t>ِّ</w:t>
      </w:r>
      <w:r w:rsidRPr="00714A89">
        <w:rPr>
          <w:rFonts w:hint="cs"/>
          <w:sz w:val="27"/>
          <w:rtl/>
          <w:lang w:bidi="ar-IQ"/>
        </w:rPr>
        <w:t>ين ي</w:t>
      </w:r>
      <w:r w:rsidR="00A15BAE" w:rsidRPr="00714A89">
        <w:rPr>
          <w:rFonts w:hint="cs"/>
          <w:sz w:val="27"/>
          <w:rtl/>
          <w:lang w:bidi="ar-IQ"/>
        </w:rPr>
        <w:t>ُ</w:t>
      </w:r>
      <w:r w:rsidRPr="00714A89">
        <w:rPr>
          <w:rFonts w:hint="cs"/>
          <w:sz w:val="27"/>
          <w:rtl/>
          <w:lang w:bidi="ar-IQ"/>
        </w:rPr>
        <w:t>راد لغايتين</w:t>
      </w:r>
      <w:r w:rsidR="00A15BAE" w:rsidRPr="00714A89">
        <w:rPr>
          <w:rFonts w:hint="cs"/>
          <w:sz w:val="27"/>
          <w:rtl/>
          <w:lang w:bidi="ar-IQ"/>
        </w:rPr>
        <w:t>؛</w:t>
      </w:r>
      <w:r w:rsidRPr="00714A89">
        <w:rPr>
          <w:rFonts w:hint="cs"/>
          <w:sz w:val="27"/>
          <w:rtl/>
          <w:lang w:bidi="ar-IQ"/>
        </w:rPr>
        <w:t xml:space="preserve"> فهو لتنظيم أمور الدنيا</w:t>
      </w:r>
      <w:r w:rsidR="00A15BAE" w:rsidRPr="00714A89">
        <w:rPr>
          <w:rFonts w:hint="cs"/>
          <w:sz w:val="27"/>
          <w:rtl/>
          <w:lang w:bidi="ar-IQ"/>
        </w:rPr>
        <w:t>؛</w:t>
      </w:r>
      <w:r w:rsidRPr="00714A89">
        <w:rPr>
          <w:rFonts w:hint="cs"/>
          <w:sz w:val="27"/>
          <w:rtl/>
          <w:lang w:bidi="ar-IQ"/>
        </w:rPr>
        <w:t xml:space="preserve"> ولسعادة الآخرة. إلا</w:t>
      </w:r>
      <w:r w:rsidR="00A15BAE" w:rsidRPr="00714A89">
        <w:rPr>
          <w:rFonts w:hint="cs"/>
          <w:sz w:val="27"/>
          <w:rtl/>
          <w:lang w:bidi="ar-IQ"/>
        </w:rPr>
        <w:t>ّ</w:t>
      </w:r>
      <w:r w:rsidRPr="00714A89">
        <w:rPr>
          <w:rFonts w:hint="cs"/>
          <w:sz w:val="27"/>
          <w:rtl/>
          <w:lang w:bidi="ar-IQ"/>
        </w:rPr>
        <w:t xml:space="preserve"> أننا نقول: إن الدنيا ليست على تلك العظمة التي تستحق كل</w:t>
      </w:r>
      <w:r w:rsidR="00A15BAE" w:rsidRPr="00714A89">
        <w:rPr>
          <w:rFonts w:hint="cs"/>
          <w:sz w:val="27"/>
          <w:rtl/>
          <w:lang w:bidi="ar-IQ"/>
        </w:rPr>
        <w:t>ّ</w:t>
      </w:r>
      <w:r w:rsidRPr="00714A89">
        <w:rPr>
          <w:rFonts w:hint="cs"/>
          <w:sz w:val="27"/>
          <w:rtl/>
          <w:lang w:bidi="ar-IQ"/>
        </w:rPr>
        <w:t xml:space="preserve"> تضحيات وجهاد وعناء الأنبياء والأولياء العظماء، وقد قال تعالى: </w:t>
      </w:r>
      <w:r w:rsidRPr="00714A89">
        <w:rPr>
          <w:rFonts w:ascii="Mosawi" w:hAnsi="Mosawi" w:cs="Mosawi"/>
          <w:sz w:val="24"/>
          <w:szCs w:val="24"/>
          <w:rtl/>
        </w:rPr>
        <w:t>﴿</w:t>
      </w:r>
      <w:r w:rsidRPr="00714A89">
        <w:rPr>
          <w:b/>
          <w:bCs/>
          <w:sz w:val="27"/>
          <w:rtl/>
          <w:lang w:bidi="ar-IQ"/>
        </w:rPr>
        <w:t>وَمَا خَلَ</w:t>
      </w:r>
      <w:r w:rsidR="00AD2999" w:rsidRPr="00714A89">
        <w:rPr>
          <w:b/>
          <w:bCs/>
          <w:sz w:val="27"/>
          <w:rtl/>
          <w:lang w:bidi="ar-IQ"/>
        </w:rPr>
        <w:t>قْتُ الْجِنَّ وَالإِنْسَ إِل</w:t>
      </w:r>
      <w:r w:rsidRPr="00714A89">
        <w:rPr>
          <w:b/>
          <w:bCs/>
          <w:sz w:val="27"/>
          <w:rtl/>
          <w:lang w:bidi="ar-IQ"/>
        </w:rPr>
        <w:t>ا</w:t>
      </w:r>
      <w:r w:rsidR="00AD2999" w:rsidRPr="00714A89">
        <w:rPr>
          <w:rFonts w:hint="cs"/>
          <w:b/>
          <w:bCs/>
          <w:sz w:val="27"/>
          <w:rtl/>
          <w:lang w:bidi="ar-IQ"/>
        </w:rPr>
        <w:t>َّ</w:t>
      </w:r>
      <w:r w:rsidRPr="00714A89">
        <w:rPr>
          <w:b/>
          <w:bCs/>
          <w:sz w:val="27"/>
          <w:rtl/>
          <w:lang w:bidi="ar-IQ"/>
        </w:rPr>
        <w:t xml:space="preserve"> لِيَعْبُدُونِ</w:t>
      </w:r>
      <w:r w:rsidRPr="00714A89">
        <w:rPr>
          <w:rFonts w:ascii="Mosawi" w:hAnsi="Mosawi" w:cs="Mosawi"/>
          <w:sz w:val="24"/>
          <w:szCs w:val="24"/>
          <w:rtl/>
        </w:rPr>
        <w:t>﴾</w:t>
      </w:r>
      <w:r w:rsidRPr="00714A89">
        <w:rPr>
          <w:rFonts w:hint="cs"/>
          <w:sz w:val="27"/>
          <w:rtl/>
        </w:rPr>
        <w:t xml:space="preserve"> (الذاريات: 56)</w:t>
      </w:r>
      <w:r w:rsidRPr="00714A89">
        <w:rPr>
          <w:rFonts w:hint="cs"/>
          <w:sz w:val="27"/>
          <w:rtl/>
          <w:lang w:bidi="ar-IQ"/>
        </w:rPr>
        <w:t>. وإذا قلت</w:t>
      </w:r>
      <w:r w:rsidR="00AD2999" w:rsidRPr="00714A89">
        <w:rPr>
          <w:rFonts w:hint="cs"/>
          <w:sz w:val="27"/>
          <w:rtl/>
          <w:lang w:bidi="ar-IQ"/>
        </w:rPr>
        <w:t>َ</w:t>
      </w:r>
      <w:r w:rsidRPr="00714A89">
        <w:rPr>
          <w:rFonts w:hint="cs"/>
          <w:sz w:val="27"/>
          <w:rtl/>
          <w:lang w:bidi="ar-IQ"/>
        </w:rPr>
        <w:t>: إن أحكام المعاملات والسياسات جاءت بأجمعها لتنظيم أمور الدنيا قلنا: إن ذلك إنما يكون بالمقدار الذي يوف</w:t>
      </w:r>
      <w:r w:rsidR="00AD2999" w:rsidRPr="00714A89">
        <w:rPr>
          <w:rFonts w:hint="cs"/>
          <w:sz w:val="27"/>
          <w:rtl/>
          <w:lang w:bidi="ar-IQ"/>
        </w:rPr>
        <w:t>ِّ</w:t>
      </w:r>
      <w:r w:rsidRPr="00714A89">
        <w:rPr>
          <w:rFonts w:hint="cs"/>
          <w:sz w:val="27"/>
          <w:rtl/>
          <w:lang w:bidi="ar-IQ"/>
        </w:rPr>
        <w:t>ر الراحة والطمأنينة للناس</w:t>
      </w:r>
      <w:r w:rsidR="00AD2999" w:rsidRPr="00714A89">
        <w:rPr>
          <w:rFonts w:hint="cs"/>
          <w:sz w:val="27"/>
          <w:rtl/>
          <w:lang w:bidi="ar-IQ"/>
        </w:rPr>
        <w:t>؛</w:t>
      </w:r>
      <w:r w:rsidRPr="00714A89">
        <w:rPr>
          <w:rFonts w:hint="cs"/>
          <w:sz w:val="27"/>
          <w:rtl/>
          <w:lang w:bidi="ar-IQ"/>
        </w:rPr>
        <w:t xml:space="preserve"> كي يعملوا لآخرتهم</w:t>
      </w:r>
      <w:r w:rsidR="00AD2999" w:rsidRPr="00714A89">
        <w:rPr>
          <w:rFonts w:hint="cs"/>
          <w:sz w:val="27"/>
          <w:rtl/>
          <w:lang w:bidi="ar-IQ"/>
        </w:rPr>
        <w:t>.</w:t>
      </w:r>
      <w:r w:rsidRPr="00714A89">
        <w:rPr>
          <w:rFonts w:hint="cs"/>
          <w:sz w:val="27"/>
          <w:rtl/>
          <w:lang w:bidi="ar-IQ"/>
        </w:rPr>
        <w:t xml:space="preserve"> وبذلك تكون الدنيا مرادة</w:t>
      </w:r>
      <w:r w:rsidR="00AD2999" w:rsidRPr="00714A89">
        <w:rPr>
          <w:rFonts w:hint="cs"/>
          <w:sz w:val="27"/>
          <w:rtl/>
          <w:lang w:bidi="ar-IQ"/>
        </w:rPr>
        <w:t>ً</w:t>
      </w:r>
      <w:r w:rsidRPr="00714A89">
        <w:rPr>
          <w:rFonts w:hint="cs"/>
          <w:sz w:val="27"/>
          <w:rtl/>
          <w:lang w:bidi="ar-IQ"/>
        </w:rPr>
        <w:t xml:space="preserve"> في الأصل للآخرة</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711"/>
      </w:r>
      <w:r w:rsidRPr="00714A89">
        <w:rPr>
          <w:sz w:val="27"/>
          <w:vertAlign w:val="superscript"/>
          <w:rtl/>
          <w:lang w:bidi="ar-IQ"/>
        </w:rPr>
        <w:t>)</w:t>
      </w:r>
      <w:r w:rsidRPr="00714A89">
        <w:rPr>
          <w:rFonts w:hint="cs"/>
          <w:sz w:val="27"/>
          <w:rtl/>
          <w:lang w:bidi="ar-IQ"/>
        </w:rPr>
        <w:t>.</w:t>
      </w:r>
    </w:p>
    <w:p w:rsidR="00AD2999" w:rsidRPr="00714A89" w:rsidRDefault="00A74A5F" w:rsidP="00453EC6">
      <w:pPr>
        <w:tabs>
          <w:tab w:val="left" w:pos="1472"/>
        </w:tabs>
        <w:rPr>
          <w:sz w:val="27"/>
          <w:rtl/>
        </w:rPr>
      </w:pPr>
      <w:r w:rsidRPr="00714A89">
        <w:rPr>
          <w:rFonts w:hint="cs"/>
          <w:sz w:val="27"/>
          <w:rtl/>
        </w:rPr>
        <w:t>لقد شاع هذا التوجّ</w:t>
      </w:r>
      <w:r w:rsidR="00AD2999" w:rsidRPr="00714A89">
        <w:rPr>
          <w:rFonts w:hint="cs"/>
          <w:sz w:val="27"/>
          <w:rtl/>
        </w:rPr>
        <w:t>ُ</w:t>
      </w:r>
      <w:r w:rsidRPr="00714A89">
        <w:rPr>
          <w:rFonts w:hint="cs"/>
          <w:sz w:val="27"/>
          <w:rtl/>
        </w:rPr>
        <w:t>ه والرأي في عقد السبعين</w:t>
      </w:r>
      <w:r w:rsidR="00AD2999" w:rsidRPr="00714A89">
        <w:rPr>
          <w:rFonts w:hint="cs"/>
          <w:sz w:val="27"/>
          <w:rtl/>
        </w:rPr>
        <w:t>ي</w:t>
      </w:r>
      <w:r w:rsidRPr="00714A89">
        <w:rPr>
          <w:rFonts w:hint="cs"/>
          <w:sz w:val="27"/>
          <w:rtl/>
        </w:rPr>
        <w:t>ات على نحو</w:t>
      </w:r>
      <w:r w:rsidR="00AD2999" w:rsidRPr="00714A89">
        <w:rPr>
          <w:rFonts w:hint="cs"/>
          <w:sz w:val="27"/>
          <w:rtl/>
        </w:rPr>
        <w:t>ٍ</w:t>
      </w:r>
      <w:r w:rsidRPr="00714A89">
        <w:rPr>
          <w:rFonts w:hint="cs"/>
          <w:sz w:val="27"/>
          <w:rtl/>
        </w:rPr>
        <w:t xml:space="preserve"> جاد</w:t>
      </w:r>
      <w:r w:rsidR="00AD2999" w:rsidRPr="00714A89">
        <w:rPr>
          <w:rFonts w:hint="cs"/>
          <w:sz w:val="27"/>
          <w:rtl/>
        </w:rPr>
        <w:t>ّ.</w:t>
      </w:r>
      <w:r w:rsidRPr="00714A89">
        <w:rPr>
          <w:rFonts w:hint="cs"/>
          <w:sz w:val="27"/>
          <w:rtl/>
        </w:rPr>
        <w:t xml:space="preserve"> ور</w:t>
      </w:r>
      <w:r w:rsidR="00AD2999" w:rsidRPr="00714A89">
        <w:rPr>
          <w:rFonts w:hint="cs"/>
          <w:sz w:val="27"/>
          <w:rtl/>
        </w:rPr>
        <w:t>ُ</w:t>
      </w:r>
      <w:r w:rsidRPr="00714A89">
        <w:rPr>
          <w:rFonts w:hint="cs"/>
          <w:sz w:val="27"/>
          <w:rtl/>
        </w:rPr>
        <w:t>ب</w:t>
      </w:r>
      <w:r w:rsidR="00AD2999" w:rsidRPr="00714A89">
        <w:rPr>
          <w:rFonts w:hint="cs"/>
          <w:sz w:val="27"/>
          <w:rtl/>
        </w:rPr>
        <w:t>َ</w:t>
      </w:r>
      <w:r w:rsidRPr="00714A89">
        <w:rPr>
          <w:rFonts w:hint="cs"/>
          <w:sz w:val="27"/>
          <w:rtl/>
        </w:rPr>
        <w:t>ما كان من أسباب وخلفيات ذلك الات</w:t>
      </w:r>
      <w:r w:rsidR="00AD2999" w:rsidRPr="00714A89">
        <w:rPr>
          <w:rFonts w:hint="cs"/>
          <w:sz w:val="27"/>
          <w:rtl/>
        </w:rPr>
        <w:t>ّ</w:t>
      </w:r>
      <w:r w:rsidRPr="00714A89">
        <w:rPr>
          <w:rFonts w:hint="cs"/>
          <w:sz w:val="27"/>
          <w:rtl/>
        </w:rPr>
        <w:t>جاه السياسي المفرط إلى الد</w:t>
      </w:r>
      <w:r w:rsidR="00AD2999" w:rsidRPr="00714A89">
        <w:rPr>
          <w:rFonts w:hint="cs"/>
          <w:sz w:val="27"/>
          <w:rtl/>
        </w:rPr>
        <w:t>ِّ</w:t>
      </w:r>
      <w:r w:rsidRPr="00714A89">
        <w:rPr>
          <w:rFonts w:hint="cs"/>
          <w:sz w:val="27"/>
          <w:rtl/>
        </w:rPr>
        <w:t>ين. وبعبارة</w:t>
      </w:r>
      <w:r w:rsidR="00AD2999" w:rsidRPr="00714A89">
        <w:rPr>
          <w:rFonts w:hint="cs"/>
          <w:sz w:val="27"/>
          <w:rtl/>
        </w:rPr>
        <w:t>ٍ</w:t>
      </w:r>
      <w:r w:rsidRPr="00714A89">
        <w:rPr>
          <w:rFonts w:hint="cs"/>
          <w:sz w:val="27"/>
          <w:rtl/>
        </w:rPr>
        <w:t xml:space="preserve"> أخرى: يمكن اعتبار هذه الرؤية من ردود الفعل تجاه الات</w:t>
      </w:r>
      <w:r w:rsidR="00AD2999" w:rsidRPr="00714A89">
        <w:rPr>
          <w:rFonts w:hint="cs"/>
          <w:sz w:val="27"/>
          <w:rtl/>
        </w:rPr>
        <w:t>ّجاه السياسي.</w:t>
      </w:r>
    </w:p>
    <w:p w:rsidR="00A74A5F" w:rsidRPr="00714A89" w:rsidRDefault="00A74A5F" w:rsidP="00A37CD5">
      <w:pPr>
        <w:tabs>
          <w:tab w:val="left" w:pos="1472"/>
        </w:tabs>
        <w:rPr>
          <w:sz w:val="27"/>
          <w:rtl/>
        </w:rPr>
      </w:pPr>
      <w:r w:rsidRPr="00714A89">
        <w:rPr>
          <w:rFonts w:hint="cs"/>
          <w:sz w:val="27"/>
          <w:rtl/>
        </w:rPr>
        <w:t>إن مدّعى هذا الات</w:t>
      </w:r>
      <w:r w:rsidR="00AD2999" w:rsidRPr="00714A89">
        <w:rPr>
          <w:rFonts w:hint="cs"/>
          <w:sz w:val="27"/>
          <w:rtl/>
        </w:rPr>
        <w:t>ّ</w:t>
      </w:r>
      <w:r w:rsidRPr="00714A89">
        <w:rPr>
          <w:rFonts w:hint="cs"/>
          <w:sz w:val="27"/>
          <w:rtl/>
        </w:rPr>
        <w:t>جاه عبارة</w:t>
      </w:r>
      <w:r w:rsidR="00AD2999" w:rsidRPr="00714A89">
        <w:rPr>
          <w:rFonts w:hint="cs"/>
          <w:sz w:val="27"/>
          <w:rtl/>
        </w:rPr>
        <w:t>ٌ</w:t>
      </w:r>
      <w:r w:rsidR="00A37CD5" w:rsidRPr="00714A89">
        <w:rPr>
          <w:rFonts w:hint="cs"/>
          <w:sz w:val="27"/>
          <w:rtl/>
        </w:rPr>
        <w:t xml:space="preserve"> عن: أ</w:t>
      </w:r>
      <w:r w:rsidRPr="00714A89">
        <w:rPr>
          <w:rFonts w:hint="cs"/>
          <w:sz w:val="27"/>
          <w:rtl/>
        </w:rPr>
        <w:t>ن الأنبياء ـ الذين يعتقد المؤمنون أنهم مبعوثون ومرسلون من ق</w:t>
      </w:r>
      <w:r w:rsidR="00AD2999" w:rsidRPr="00714A89">
        <w:rPr>
          <w:rFonts w:hint="cs"/>
          <w:sz w:val="27"/>
          <w:rtl/>
        </w:rPr>
        <w:t>ِ</w:t>
      </w:r>
      <w:r w:rsidRPr="00714A89">
        <w:rPr>
          <w:rFonts w:hint="cs"/>
          <w:sz w:val="27"/>
          <w:rtl/>
        </w:rPr>
        <w:t>ب</w:t>
      </w:r>
      <w:r w:rsidR="00AD2999" w:rsidRPr="00714A89">
        <w:rPr>
          <w:rFonts w:hint="cs"/>
          <w:sz w:val="27"/>
          <w:rtl/>
        </w:rPr>
        <w:t>َ</w:t>
      </w:r>
      <w:r w:rsidRPr="00714A89">
        <w:rPr>
          <w:rFonts w:hint="cs"/>
          <w:sz w:val="27"/>
          <w:rtl/>
        </w:rPr>
        <w:t>ل الله تعالى إلى الناس ـ يتلخ</w:t>
      </w:r>
      <w:r w:rsidR="00AD2999" w:rsidRPr="00714A89">
        <w:rPr>
          <w:rFonts w:hint="cs"/>
          <w:sz w:val="27"/>
          <w:rtl/>
        </w:rPr>
        <w:t>َّ</w:t>
      </w:r>
      <w:r w:rsidRPr="00714A89">
        <w:rPr>
          <w:rFonts w:hint="cs"/>
          <w:sz w:val="27"/>
          <w:rtl/>
        </w:rPr>
        <w:t>ص عملهم ورسالتهم في أمرين، وهما:</w:t>
      </w:r>
    </w:p>
    <w:p w:rsidR="00A74A5F" w:rsidRPr="00714A89" w:rsidRDefault="00A74A5F" w:rsidP="00453EC6">
      <w:pPr>
        <w:tabs>
          <w:tab w:val="left" w:pos="1472"/>
        </w:tabs>
        <w:rPr>
          <w:sz w:val="27"/>
          <w:rtl/>
        </w:rPr>
      </w:pPr>
      <w:r w:rsidRPr="00714A89">
        <w:rPr>
          <w:rFonts w:hint="cs"/>
          <w:sz w:val="27"/>
          <w:rtl/>
        </w:rPr>
        <w:t>1ـ الثورة العظمى والشاملة على محورية الإنسان، وهداية الناس إلى خالق العالم.</w:t>
      </w:r>
    </w:p>
    <w:p w:rsidR="00A74A5F" w:rsidRPr="00714A89" w:rsidRDefault="00A74A5F" w:rsidP="00453EC6">
      <w:pPr>
        <w:tabs>
          <w:tab w:val="left" w:pos="1472"/>
        </w:tabs>
        <w:rPr>
          <w:sz w:val="27"/>
          <w:rtl/>
        </w:rPr>
      </w:pPr>
      <w:r w:rsidRPr="00714A89">
        <w:rPr>
          <w:rFonts w:hint="cs"/>
          <w:sz w:val="27"/>
          <w:rtl/>
        </w:rPr>
        <w:t>2ـ الإعلان عن وجود عالم</w:t>
      </w:r>
      <w:r w:rsidR="00AD2999" w:rsidRPr="00714A89">
        <w:rPr>
          <w:rFonts w:hint="cs"/>
          <w:sz w:val="27"/>
          <w:rtl/>
        </w:rPr>
        <w:t>ٍ</w:t>
      </w:r>
      <w:r w:rsidRPr="00714A89">
        <w:rPr>
          <w:rFonts w:hint="cs"/>
          <w:sz w:val="27"/>
          <w:rtl/>
        </w:rPr>
        <w:t xml:space="preserve"> آخر خالد ومطلق أكبر من العالم الراهن</w:t>
      </w:r>
      <w:r w:rsidRPr="00714A89">
        <w:rPr>
          <w:sz w:val="27"/>
          <w:vertAlign w:val="superscript"/>
          <w:rtl/>
        </w:rPr>
        <w:t>(</w:t>
      </w:r>
      <w:r w:rsidRPr="00714A89">
        <w:rPr>
          <w:rStyle w:val="ac"/>
          <w:sz w:val="27"/>
          <w:rtl/>
        </w:rPr>
        <w:endnoteReference w:id="712"/>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lastRenderedPageBreak/>
        <w:t>ب</w:t>
      </w:r>
      <w:r w:rsidR="00AD2999" w:rsidRPr="00714A89">
        <w:rPr>
          <w:rFonts w:hint="cs"/>
          <w:sz w:val="27"/>
          <w:rtl/>
        </w:rPr>
        <w:t>َ</w:t>
      </w:r>
      <w:r w:rsidRPr="00714A89">
        <w:rPr>
          <w:rFonts w:hint="cs"/>
          <w:sz w:val="27"/>
          <w:rtl/>
        </w:rPr>
        <w:t>ي</w:t>
      </w:r>
      <w:r w:rsidR="00AD2999" w:rsidRPr="00714A89">
        <w:rPr>
          <w:rFonts w:hint="cs"/>
          <w:sz w:val="27"/>
          <w:rtl/>
        </w:rPr>
        <w:t>ْ</w:t>
      </w:r>
      <w:r w:rsidRPr="00714A89">
        <w:rPr>
          <w:rFonts w:hint="cs"/>
          <w:sz w:val="27"/>
          <w:rtl/>
        </w:rPr>
        <w:t>د</w:t>
      </w:r>
      <w:r w:rsidR="00AD2999" w:rsidRPr="00714A89">
        <w:rPr>
          <w:rFonts w:hint="cs"/>
          <w:sz w:val="27"/>
          <w:rtl/>
        </w:rPr>
        <w:t>َ</w:t>
      </w:r>
      <w:r w:rsidRPr="00714A89">
        <w:rPr>
          <w:rFonts w:hint="cs"/>
          <w:sz w:val="27"/>
          <w:rtl/>
        </w:rPr>
        <w:t xml:space="preserve"> أن أصحاب هذ</w:t>
      </w:r>
      <w:r w:rsidR="00AD2999" w:rsidRPr="00714A89">
        <w:rPr>
          <w:rFonts w:hint="cs"/>
          <w:sz w:val="27"/>
          <w:rtl/>
        </w:rPr>
        <w:t>ا</w:t>
      </w:r>
      <w:r w:rsidRPr="00714A89">
        <w:rPr>
          <w:rFonts w:hint="cs"/>
          <w:sz w:val="27"/>
          <w:rtl/>
        </w:rPr>
        <w:t xml:space="preserve"> الرأي يؤك</w:t>
      </w:r>
      <w:r w:rsidR="00AD2999" w:rsidRPr="00714A89">
        <w:rPr>
          <w:rFonts w:hint="cs"/>
          <w:sz w:val="27"/>
          <w:rtl/>
        </w:rPr>
        <w:t>ِّ</w:t>
      </w:r>
      <w:r w:rsidRPr="00714A89">
        <w:rPr>
          <w:rFonts w:hint="cs"/>
          <w:sz w:val="27"/>
          <w:rtl/>
        </w:rPr>
        <w:t>دون ـ في الوقت نفسه ـ على القول:</w:t>
      </w:r>
      <w:r w:rsidR="00AD2999" w:rsidRPr="00714A89">
        <w:rPr>
          <w:rFonts w:hint="cs"/>
          <w:sz w:val="27"/>
          <w:rtl/>
        </w:rPr>
        <w:t xml:space="preserve"> </w:t>
      </w:r>
      <w:r w:rsidRPr="00714A89">
        <w:rPr>
          <w:rFonts w:hint="eastAsia"/>
          <w:sz w:val="24"/>
          <w:szCs w:val="24"/>
          <w:rtl/>
        </w:rPr>
        <w:t>«</w:t>
      </w:r>
      <w:r w:rsidR="00AD2999" w:rsidRPr="00714A89">
        <w:rPr>
          <w:rFonts w:hint="cs"/>
          <w:sz w:val="27"/>
          <w:rtl/>
        </w:rPr>
        <w:t>...</w:t>
      </w:r>
      <w:r w:rsidRPr="00714A89">
        <w:rPr>
          <w:rFonts w:hint="cs"/>
          <w:sz w:val="27"/>
          <w:rtl/>
        </w:rPr>
        <w:t>إن ات</w:t>
      </w:r>
      <w:r w:rsidR="00AD2999" w:rsidRPr="00714A89">
        <w:rPr>
          <w:rFonts w:hint="cs"/>
          <w:sz w:val="27"/>
          <w:rtl/>
        </w:rPr>
        <w:t>ّ</w:t>
      </w:r>
      <w:r w:rsidRPr="00714A89">
        <w:rPr>
          <w:rFonts w:hint="cs"/>
          <w:sz w:val="27"/>
          <w:rtl/>
        </w:rPr>
        <w:t>خاذ الهدف الأعلى، والحركة نحو الأسمى، لا يعني تجاهل وإلغاء الأهداف الضرورية والعاجلة الأدنى</w:t>
      </w:r>
      <w:r w:rsidR="00AD2999" w:rsidRPr="00714A89">
        <w:rPr>
          <w:rFonts w:hint="cs"/>
          <w:sz w:val="27"/>
          <w:rtl/>
        </w:rPr>
        <w:t>، و</w:t>
      </w:r>
      <w:r w:rsidRPr="00714A89">
        <w:rPr>
          <w:rFonts w:hint="cs"/>
          <w:sz w:val="27"/>
          <w:rtl/>
        </w:rPr>
        <w:t>لا سي</w:t>
      </w:r>
      <w:r w:rsidR="00AD2999" w:rsidRPr="00714A89">
        <w:rPr>
          <w:rFonts w:hint="cs"/>
          <w:sz w:val="27"/>
          <w:rtl/>
        </w:rPr>
        <w:t>َّ</w:t>
      </w:r>
      <w:r w:rsidRPr="00714A89">
        <w:rPr>
          <w:rFonts w:hint="cs"/>
          <w:sz w:val="27"/>
          <w:rtl/>
        </w:rPr>
        <w:t>ما إذا كانت تلك الأهداف وسيلة</w:t>
      </w:r>
      <w:r w:rsidR="00AD2999" w:rsidRPr="00714A89">
        <w:rPr>
          <w:rFonts w:hint="cs"/>
          <w:sz w:val="27"/>
          <w:rtl/>
        </w:rPr>
        <w:t>ً</w:t>
      </w:r>
      <w:r w:rsidRPr="00714A89">
        <w:rPr>
          <w:rFonts w:hint="cs"/>
          <w:sz w:val="27"/>
          <w:rtl/>
        </w:rPr>
        <w:t xml:space="preserve"> ومقدّمة لوصولنا إلى ذلك الهدف الأعلى والأسمى</w:t>
      </w:r>
      <w:r w:rsidR="00AD2999" w:rsidRPr="00714A89">
        <w:rPr>
          <w:rFonts w:hint="cs"/>
          <w:sz w:val="27"/>
          <w:rtl/>
        </w:rPr>
        <w:t>؛</w:t>
      </w:r>
      <w:r w:rsidRPr="00714A89">
        <w:rPr>
          <w:rFonts w:hint="cs"/>
          <w:sz w:val="27"/>
          <w:rtl/>
        </w:rPr>
        <w:t xml:space="preserve"> فلم يق</w:t>
      </w:r>
      <w:r w:rsidR="00AD2999" w:rsidRPr="00714A89">
        <w:rPr>
          <w:rFonts w:hint="cs"/>
          <w:sz w:val="27"/>
          <w:rtl/>
        </w:rPr>
        <w:t>ُ</w:t>
      </w:r>
      <w:r w:rsidRPr="00714A89">
        <w:rPr>
          <w:rFonts w:hint="cs"/>
          <w:sz w:val="27"/>
          <w:rtl/>
        </w:rPr>
        <w:t>ل</w:t>
      </w:r>
      <w:r w:rsidR="00AD2999" w:rsidRPr="00714A89">
        <w:rPr>
          <w:rFonts w:hint="cs"/>
          <w:sz w:val="27"/>
          <w:rtl/>
        </w:rPr>
        <w:t>ْ</w:t>
      </w:r>
      <w:r w:rsidRPr="00714A89">
        <w:rPr>
          <w:rFonts w:hint="cs"/>
          <w:sz w:val="27"/>
          <w:rtl/>
        </w:rPr>
        <w:t xml:space="preserve"> الأنبياء ذلك، ولم يطالبوا بذلك، وإنهم ـ كما سيأتي في البحث اللاحق ـ لم يفهموا بناء الآخرة وإعمارها والوصول إلى الله في إطار الإعراض عن الدنيا وإصلاحها ونشاط ورقي</w:t>
      </w:r>
      <w:r w:rsidR="00AD2999" w:rsidRPr="00714A89">
        <w:rPr>
          <w:rFonts w:hint="cs"/>
          <w:sz w:val="27"/>
          <w:rtl/>
        </w:rPr>
        <w:t>ّ</w:t>
      </w:r>
      <w:r w:rsidRPr="00714A89">
        <w:rPr>
          <w:rFonts w:hint="cs"/>
          <w:sz w:val="27"/>
          <w:rtl/>
        </w:rPr>
        <w:t xml:space="preserve"> الإنسان والحياة</w:t>
      </w:r>
      <w:r w:rsidRPr="00714A89">
        <w:rPr>
          <w:rFonts w:hint="eastAsia"/>
          <w:sz w:val="24"/>
          <w:szCs w:val="24"/>
          <w:rtl/>
        </w:rPr>
        <w:t>»</w:t>
      </w:r>
      <w:r w:rsidRPr="00714A89">
        <w:rPr>
          <w:sz w:val="27"/>
          <w:vertAlign w:val="superscript"/>
          <w:rtl/>
        </w:rPr>
        <w:t>(</w:t>
      </w:r>
      <w:r w:rsidRPr="00714A89">
        <w:rPr>
          <w:rStyle w:val="ac"/>
          <w:sz w:val="27"/>
          <w:rtl/>
        </w:rPr>
        <w:endnoteReference w:id="713"/>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يتمّ إثبات هذا الاد</w:t>
      </w:r>
      <w:r w:rsidR="00AD2999" w:rsidRPr="00714A89">
        <w:rPr>
          <w:rFonts w:hint="cs"/>
          <w:sz w:val="27"/>
          <w:rtl/>
        </w:rPr>
        <w:t>ّ</w:t>
      </w:r>
      <w:r w:rsidRPr="00714A89">
        <w:rPr>
          <w:rFonts w:hint="cs"/>
          <w:sz w:val="27"/>
          <w:rtl/>
        </w:rPr>
        <w:t xml:space="preserve">عاء من </w:t>
      </w:r>
      <w:r w:rsidR="00AB660E" w:rsidRPr="00714A89">
        <w:rPr>
          <w:rFonts w:hint="cs"/>
          <w:sz w:val="27"/>
          <w:rtl/>
        </w:rPr>
        <w:t xml:space="preserve">خلال </w:t>
      </w:r>
      <w:r w:rsidRPr="00714A89">
        <w:rPr>
          <w:rFonts w:hint="cs"/>
          <w:sz w:val="27"/>
          <w:rtl/>
        </w:rPr>
        <w:t>ثلاث طرق:</w:t>
      </w:r>
    </w:p>
    <w:p w:rsidR="00A74A5F" w:rsidRPr="00714A89" w:rsidRDefault="00A74A5F" w:rsidP="00453EC6">
      <w:pPr>
        <w:tabs>
          <w:tab w:val="left" w:pos="1472"/>
        </w:tabs>
        <w:rPr>
          <w:sz w:val="27"/>
          <w:rtl/>
        </w:rPr>
      </w:pPr>
      <w:r w:rsidRPr="00714A89">
        <w:rPr>
          <w:rFonts w:hint="cs"/>
          <w:sz w:val="27"/>
          <w:rtl/>
        </w:rPr>
        <w:t>1ـ دراسة حياة الأنبياء من القرآن والتاريخ</w:t>
      </w:r>
      <w:r w:rsidR="00AB660E" w:rsidRPr="00714A89">
        <w:rPr>
          <w:rFonts w:hint="cs"/>
          <w:sz w:val="27"/>
          <w:rtl/>
        </w:rPr>
        <w:t>؛</w:t>
      </w:r>
      <w:r w:rsidRPr="00714A89">
        <w:rPr>
          <w:rFonts w:hint="cs"/>
          <w:sz w:val="27"/>
          <w:rtl/>
        </w:rPr>
        <w:t xml:space="preserve"> حيث تثبت أن لا أحد منهم سعى إلى السلطة والحكم، ولم يكن النبي</w:t>
      </w:r>
      <w:r w:rsidR="00AB660E" w:rsidRPr="00714A89">
        <w:rPr>
          <w:rFonts w:hint="cs"/>
          <w:sz w:val="27"/>
          <w:rtl/>
        </w:rPr>
        <w:t>ّان</w:t>
      </w:r>
      <w:r w:rsidRPr="00714A89">
        <w:rPr>
          <w:rFonts w:hint="cs"/>
          <w:sz w:val="27"/>
          <w:rtl/>
        </w:rPr>
        <w:t xml:space="preserve"> دا</w:t>
      </w:r>
      <w:r w:rsidR="00AB660E" w:rsidRPr="00714A89">
        <w:rPr>
          <w:rFonts w:hint="cs"/>
          <w:sz w:val="27"/>
          <w:rtl/>
        </w:rPr>
        <w:t>و</w:t>
      </w:r>
      <w:r w:rsidRPr="00714A89">
        <w:rPr>
          <w:rFonts w:hint="cs"/>
          <w:sz w:val="27"/>
          <w:rtl/>
        </w:rPr>
        <w:t>ود وسليمان</w:t>
      </w:r>
      <w:r w:rsidR="000B5409" w:rsidRPr="00714A89">
        <w:rPr>
          <w:rFonts w:ascii="Mosawi" w:hAnsi="Mosawi" w:cs="Mosawi"/>
          <w:sz w:val="24"/>
          <w:szCs w:val="24"/>
          <w:rtl/>
        </w:rPr>
        <w:t>’</w:t>
      </w:r>
      <w:r w:rsidRPr="00714A89">
        <w:rPr>
          <w:rFonts w:hint="cs"/>
          <w:sz w:val="27"/>
          <w:rtl/>
        </w:rPr>
        <w:t xml:space="preserve"> سوى حالة استثنائية في تاريخ الأنبياء</w:t>
      </w:r>
      <w:r w:rsidRPr="00714A89">
        <w:rPr>
          <w:sz w:val="27"/>
          <w:vertAlign w:val="superscript"/>
          <w:rtl/>
        </w:rPr>
        <w:t>(</w:t>
      </w:r>
      <w:r w:rsidRPr="00714A89">
        <w:rPr>
          <w:rStyle w:val="ac"/>
          <w:sz w:val="27"/>
          <w:rtl/>
        </w:rPr>
        <w:endnoteReference w:id="714"/>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وبطبيعة الحال فقد تجاوز الأتباع سيرة ونهج الأنبياء</w:t>
      </w:r>
      <w:r w:rsidR="00AB660E" w:rsidRPr="00714A89">
        <w:rPr>
          <w:rFonts w:hint="cs"/>
          <w:sz w:val="27"/>
          <w:rtl/>
        </w:rPr>
        <w:t>؛</w:t>
      </w:r>
      <w:r w:rsidRPr="00714A89">
        <w:rPr>
          <w:rFonts w:hint="cs"/>
          <w:sz w:val="27"/>
          <w:rtl/>
        </w:rPr>
        <w:t xml:space="preserve"> حيث قام الم</w:t>
      </w:r>
      <w:r w:rsidR="00AB660E" w:rsidRPr="00714A89">
        <w:rPr>
          <w:rFonts w:hint="cs"/>
          <w:sz w:val="27"/>
          <w:rtl/>
        </w:rPr>
        <w:t>م</w:t>
      </w:r>
      <w:r w:rsidRPr="00714A89">
        <w:rPr>
          <w:rFonts w:hint="cs"/>
          <w:sz w:val="27"/>
          <w:rtl/>
        </w:rPr>
        <w:t>ث</w:t>
      </w:r>
      <w:r w:rsidR="00AB660E" w:rsidRPr="00714A89">
        <w:rPr>
          <w:rFonts w:hint="cs"/>
          <w:sz w:val="27"/>
          <w:rtl/>
        </w:rPr>
        <w:t>ِّ</w:t>
      </w:r>
      <w:r w:rsidRPr="00714A89">
        <w:rPr>
          <w:rFonts w:hint="cs"/>
          <w:sz w:val="27"/>
          <w:rtl/>
        </w:rPr>
        <w:t>لون الرسميون للد</w:t>
      </w:r>
      <w:r w:rsidR="00AB660E" w:rsidRPr="00714A89">
        <w:rPr>
          <w:rFonts w:hint="cs"/>
          <w:sz w:val="27"/>
          <w:rtl/>
        </w:rPr>
        <w:t>ِّ</w:t>
      </w:r>
      <w:r w:rsidRPr="00714A89">
        <w:rPr>
          <w:rFonts w:hint="cs"/>
          <w:sz w:val="27"/>
          <w:rtl/>
        </w:rPr>
        <w:t xml:space="preserve">ين </w:t>
      </w:r>
      <w:r w:rsidR="00AB660E" w:rsidRPr="00714A89">
        <w:rPr>
          <w:rFonts w:hint="cs"/>
          <w:sz w:val="27"/>
          <w:rtl/>
        </w:rPr>
        <w:t>ب</w:t>
      </w:r>
      <w:r w:rsidRPr="00714A89">
        <w:rPr>
          <w:rFonts w:hint="cs"/>
          <w:sz w:val="27"/>
          <w:rtl/>
        </w:rPr>
        <w:t>الاقتراب من الحكومات أكثر، بل قاموا أحياناً بالاستيلاء على السلطة</w:t>
      </w:r>
      <w:r w:rsidR="00AB660E" w:rsidRPr="00714A89">
        <w:rPr>
          <w:rFonts w:hint="cs"/>
          <w:sz w:val="27"/>
          <w:rtl/>
        </w:rPr>
        <w:t>.</w:t>
      </w:r>
      <w:r w:rsidRPr="00714A89">
        <w:rPr>
          <w:rFonts w:hint="cs"/>
          <w:sz w:val="27"/>
          <w:rtl/>
        </w:rPr>
        <w:t xml:space="preserve"> ب</w:t>
      </w:r>
      <w:r w:rsidR="00AB660E" w:rsidRPr="00714A89">
        <w:rPr>
          <w:rFonts w:hint="cs"/>
          <w:sz w:val="27"/>
          <w:rtl/>
        </w:rPr>
        <w:t>َ</w:t>
      </w:r>
      <w:r w:rsidRPr="00714A89">
        <w:rPr>
          <w:rFonts w:hint="cs"/>
          <w:sz w:val="27"/>
          <w:rtl/>
        </w:rPr>
        <w:t>ي</w:t>
      </w:r>
      <w:r w:rsidR="00AB660E" w:rsidRPr="00714A89">
        <w:rPr>
          <w:rFonts w:hint="cs"/>
          <w:sz w:val="27"/>
          <w:rtl/>
        </w:rPr>
        <w:t>ْ</w:t>
      </w:r>
      <w:r w:rsidRPr="00714A89">
        <w:rPr>
          <w:rFonts w:hint="cs"/>
          <w:sz w:val="27"/>
          <w:rtl/>
        </w:rPr>
        <w:t>د</w:t>
      </w:r>
      <w:r w:rsidR="00AB660E" w:rsidRPr="00714A89">
        <w:rPr>
          <w:rFonts w:hint="cs"/>
          <w:sz w:val="27"/>
          <w:rtl/>
        </w:rPr>
        <w:t>َ</w:t>
      </w:r>
      <w:r w:rsidRPr="00714A89">
        <w:rPr>
          <w:rFonts w:hint="cs"/>
          <w:sz w:val="27"/>
          <w:rtl/>
        </w:rPr>
        <w:t xml:space="preserve"> أن هذا لم يكن سوى تحريف</w:t>
      </w:r>
      <w:r w:rsidR="00AB660E" w:rsidRPr="00714A89">
        <w:rPr>
          <w:rFonts w:hint="cs"/>
          <w:sz w:val="27"/>
          <w:rtl/>
        </w:rPr>
        <w:t>ٍ</w:t>
      </w:r>
      <w:r w:rsidRPr="00714A89">
        <w:rPr>
          <w:rFonts w:hint="cs"/>
          <w:sz w:val="27"/>
          <w:rtl/>
        </w:rPr>
        <w:t xml:space="preserve"> لمنهج الأنبياء</w:t>
      </w:r>
      <w:r w:rsidRPr="00714A89">
        <w:rPr>
          <w:sz w:val="27"/>
          <w:vertAlign w:val="superscript"/>
          <w:rtl/>
        </w:rPr>
        <w:t>(</w:t>
      </w:r>
      <w:r w:rsidRPr="00714A89">
        <w:rPr>
          <w:rStyle w:val="ac"/>
          <w:sz w:val="27"/>
          <w:rtl/>
        </w:rPr>
        <w:endnoteReference w:id="715"/>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2ـ إن الذي يستحق</w:t>
      </w:r>
      <w:r w:rsidR="00AB660E" w:rsidRPr="00714A89">
        <w:rPr>
          <w:rFonts w:hint="cs"/>
          <w:sz w:val="27"/>
          <w:rtl/>
        </w:rPr>
        <w:t>ّ</w:t>
      </w:r>
      <w:r w:rsidRPr="00714A89">
        <w:rPr>
          <w:rFonts w:hint="cs"/>
          <w:sz w:val="27"/>
          <w:rtl/>
        </w:rPr>
        <w:t>ه الله الخالق تعالى وأنبيا</w:t>
      </w:r>
      <w:r w:rsidR="00AB660E" w:rsidRPr="00714A89">
        <w:rPr>
          <w:rFonts w:hint="cs"/>
          <w:sz w:val="27"/>
          <w:rtl/>
        </w:rPr>
        <w:t>ؤ</w:t>
      </w:r>
      <w:r w:rsidRPr="00714A89">
        <w:rPr>
          <w:rFonts w:hint="cs"/>
          <w:sz w:val="27"/>
          <w:rtl/>
        </w:rPr>
        <w:t>ه ورسله بح</w:t>
      </w:r>
      <w:r w:rsidR="00AB660E" w:rsidRPr="00714A89">
        <w:rPr>
          <w:rFonts w:hint="cs"/>
          <w:sz w:val="27"/>
          <w:rtl/>
        </w:rPr>
        <w:t>َ</w:t>
      </w:r>
      <w:r w:rsidRPr="00714A89">
        <w:rPr>
          <w:rFonts w:hint="cs"/>
          <w:sz w:val="27"/>
          <w:rtl/>
        </w:rPr>
        <w:t>س</w:t>
      </w:r>
      <w:r w:rsidR="00AB660E" w:rsidRPr="00714A89">
        <w:rPr>
          <w:rFonts w:hint="cs"/>
          <w:sz w:val="27"/>
          <w:rtl/>
        </w:rPr>
        <w:t>َ</w:t>
      </w:r>
      <w:r w:rsidRPr="00714A89">
        <w:rPr>
          <w:rFonts w:hint="cs"/>
          <w:sz w:val="27"/>
          <w:rtl/>
        </w:rPr>
        <w:t>ب الحقيقة والواقع والمنطق يجب أن لا يخرج عن هذه المقاييس والمعاير والتعاليم، مم</w:t>
      </w:r>
      <w:r w:rsidR="00AB660E" w:rsidRPr="00714A89">
        <w:rPr>
          <w:rFonts w:hint="cs"/>
          <w:sz w:val="27"/>
          <w:rtl/>
        </w:rPr>
        <w:t>ّ</w:t>
      </w:r>
      <w:r w:rsidRPr="00714A89">
        <w:rPr>
          <w:rFonts w:hint="cs"/>
          <w:sz w:val="27"/>
          <w:rtl/>
        </w:rPr>
        <w:t>ا تقصر رؤية الإنسان عن إدراكه</w:t>
      </w:r>
      <w:r w:rsidR="00AB660E" w:rsidRPr="00714A89">
        <w:rPr>
          <w:rFonts w:hint="cs"/>
          <w:sz w:val="27"/>
          <w:rtl/>
        </w:rPr>
        <w:t xml:space="preserve">. </w:t>
      </w:r>
      <w:r w:rsidRPr="00714A89">
        <w:rPr>
          <w:rFonts w:hint="cs"/>
          <w:sz w:val="27"/>
          <w:rtl/>
        </w:rPr>
        <w:t>وإن العالم الراهن بجميع أبعاده وأحواله لا يسمح لنا بدخوله وتشخيصه، وإلا</w:t>
      </w:r>
      <w:r w:rsidR="00AB660E" w:rsidRPr="00714A89">
        <w:rPr>
          <w:rFonts w:hint="cs"/>
          <w:sz w:val="27"/>
          <w:rtl/>
        </w:rPr>
        <w:t>ّ</w:t>
      </w:r>
      <w:r w:rsidRPr="00714A89">
        <w:rPr>
          <w:rFonts w:hint="cs"/>
          <w:sz w:val="27"/>
          <w:rtl/>
        </w:rPr>
        <w:t xml:space="preserve"> ما هي ضرورة إرسال الرسل لتعليم الإنسان ما يستطيع إدراكه وتعل</w:t>
      </w:r>
      <w:r w:rsidR="00AB660E" w:rsidRPr="00714A89">
        <w:rPr>
          <w:rFonts w:hint="cs"/>
          <w:sz w:val="27"/>
          <w:rtl/>
        </w:rPr>
        <w:t>ُّ</w:t>
      </w:r>
      <w:r w:rsidRPr="00714A89">
        <w:rPr>
          <w:rFonts w:hint="cs"/>
          <w:sz w:val="27"/>
          <w:rtl/>
        </w:rPr>
        <w:t>مه بنفسه؟</w:t>
      </w:r>
      <w:r w:rsidRPr="00714A89">
        <w:rPr>
          <w:sz w:val="27"/>
          <w:vertAlign w:val="superscript"/>
          <w:rtl/>
        </w:rPr>
        <w:t>(</w:t>
      </w:r>
      <w:r w:rsidRPr="00714A89">
        <w:rPr>
          <w:rStyle w:val="ac"/>
          <w:sz w:val="27"/>
          <w:rtl/>
        </w:rPr>
        <w:endnoteReference w:id="716"/>
      </w:r>
      <w:r w:rsidRPr="00714A89">
        <w:rPr>
          <w:sz w:val="27"/>
          <w:vertAlign w:val="superscript"/>
          <w:rtl/>
        </w:rPr>
        <w:t>)</w:t>
      </w:r>
      <w:r w:rsidR="00AB660E" w:rsidRPr="00714A89">
        <w:rPr>
          <w:rFonts w:hint="cs"/>
          <w:sz w:val="27"/>
          <w:rtl/>
        </w:rPr>
        <w:t>.</w:t>
      </w:r>
    </w:p>
    <w:p w:rsidR="00A74A5F" w:rsidRPr="00714A89" w:rsidRDefault="00A74A5F" w:rsidP="00453EC6">
      <w:pPr>
        <w:tabs>
          <w:tab w:val="left" w:pos="1472"/>
        </w:tabs>
        <w:rPr>
          <w:sz w:val="27"/>
          <w:rtl/>
        </w:rPr>
      </w:pPr>
      <w:r w:rsidRPr="00714A89">
        <w:rPr>
          <w:rFonts w:hint="cs"/>
          <w:sz w:val="27"/>
          <w:rtl/>
        </w:rPr>
        <w:t>3ـ دراسة آيات القرآن بشأن الغاية من بعثة الأنبياء والمرسلين</w:t>
      </w:r>
      <w:r w:rsidR="00AB660E" w:rsidRPr="00714A89">
        <w:rPr>
          <w:rFonts w:hint="cs"/>
          <w:sz w:val="27"/>
          <w:rtl/>
        </w:rPr>
        <w:t>. و</w:t>
      </w:r>
      <w:r w:rsidRPr="00714A89">
        <w:rPr>
          <w:rFonts w:hint="cs"/>
          <w:sz w:val="27"/>
          <w:rtl/>
        </w:rPr>
        <w:t>بعد دراسة الكاتب لمجموعة</w:t>
      </w:r>
      <w:r w:rsidR="00AB660E" w:rsidRPr="00714A89">
        <w:rPr>
          <w:rFonts w:hint="cs"/>
          <w:sz w:val="27"/>
          <w:rtl/>
        </w:rPr>
        <w:t>ٍ</w:t>
      </w:r>
      <w:r w:rsidRPr="00714A89">
        <w:rPr>
          <w:rFonts w:hint="cs"/>
          <w:sz w:val="27"/>
          <w:rtl/>
        </w:rPr>
        <w:t xml:space="preserve"> من الآيات توصّل إلى نتيجة مفادها:</w:t>
      </w:r>
      <w:r w:rsidR="00AB660E" w:rsidRPr="00714A89">
        <w:rPr>
          <w:rFonts w:hint="cs"/>
          <w:sz w:val="27"/>
          <w:rtl/>
        </w:rPr>
        <w:t xml:space="preserve"> </w:t>
      </w:r>
      <w:r w:rsidRPr="00714A89">
        <w:rPr>
          <w:rFonts w:hint="eastAsia"/>
          <w:sz w:val="24"/>
          <w:szCs w:val="24"/>
          <w:rtl/>
        </w:rPr>
        <w:t>«</w:t>
      </w:r>
      <w:r w:rsidRPr="00714A89">
        <w:rPr>
          <w:rFonts w:hint="cs"/>
          <w:sz w:val="27"/>
          <w:rtl/>
        </w:rPr>
        <w:t>خلاصة الكلام</w:t>
      </w:r>
      <w:r w:rsidR="00AB660E" w:rsidRPr="00714A89">
        <w:rPr>
          <w:rFonts w:hint="cs"/>
          <w:sz w:val="27"/>
          <w:rtl/>
        </w:rPr>
        <w:t>:</w:t>
      </w:r>
      <w:r w:rsidRPr="00714A89">
        <w:rPr>
          <w:rFonts w:hint="cs"/>
          <w:sz w:val="27"/>
          <w:rtl/>
        </w:rPr>
        <w:t xml:space="preserve"> إن الذي يُف</w:t>
      </w:r>
      <w:r w:rsidR="00423756" w:rsidRPr="00714A89">
        <w:rPr>
          <w:rFonts w:hint="cs"/>
          <w:sz w:val="27"/>
          <w:rtl/>
        </w:rPr>
        <w:t>ْ</w:t>
      </w:r>
      <w:r w:rsidRPr="00714A89">
        <w:rPr>
          <w:rFonts w:hint="cs"/>
          <w:sz w:val="27"/>
          <w:rtl/>
        </w:rPr>
        <w:t>ه</w:t>
      </w:r>
      <w:r w:rsidR="00423756" w:rsidRPr="00714A89">
        <w:rPr>
          <w:rFonts w:hint="cs"/>
          <w:sz w:val="27"/>
          <w:rtl/>
        </w:rPr>
        <w:t>َ</w:t>
      </w:r>
      <w:r w:rsidRPr="00714A89">
        <w:rPr>
          <w:rFonts w:hint="cs"/>
          <w:sz w:val="27"/>
          <w:rtl/>
        </w:rPr>
        <w:t>م من مجموع الآيات والسور القرآنية يدور الجزء الأعظم والرئيس منه حول محور مسألتين، وهما: الله</w:t>
      </w:r>
      <w:r w:rsidR="00423756" w:rsidRPr="00714A89">
        <w:rPr>
          <w:rFonts w:hint="cs"/>
          <w:sz w:val="27"/>
          <w:rtl/>
        </w:rPr>
        <w:t>؛</w:t>
      </w:r>
      <w:r w:rsidRPr="00714A89">
        <w:rPr>
          <w:rFonts w:hint="cs"/>
          <w:sz w:val="27"/>
          <w:rtl/>
        </w:rPr>
        <w:t xml:space="preserve"> والآخرة. الله على شكل الإيمان به وعبادته</w:t>
      </w:r>
      <w:r w:rsidR="00423756" w:rsidRPr="00714A89">
        <w:rPr>
          <w:rFonts w:hint="cs"/>
          <w:sz w:val="27"/>
          <w:rtl/>
        </w:rPr>
        <w:t>،</w:t>
      </w:r>
      <w:r w:rsidRPr="00714A89">
        <w:rPr>
          <w:rFonts w:hint="cs"/>
          <w:sz w:val="27"/>
          <w:rtl/>
        </w:rPr>
        <w:t xml:space="preserve"> واجتناب عبادة واتباع أنداده</w:t>
      </w:r>
      <w:r w:rsidR="00423756" w:rsidRPr="00714A89">
        <w:rPr>
          <w:rFonts w:hint="cs"/>
          <w:sz w:val="27"/>
          <w:rtl/>
        </w:rPr>
        <w:t>؛</w:t>
      </w:r>
      <w:r w:rsidRPr="00714A89">
        <w:rPr>
          <w:rFonts w:hint="cs"/>
          <w:sz w:val="27"/>
          <w:rtl/>
        </w:rPr>
        <w:t xml:space="preserve"> والآخرة على شكل الإيمان بيوم القيامة والحياة الثانية</w:t>
      </w:r>
      <w:r w:rsidR="00423756" w:rsidRPr="00714A89">
        <w:rPr>
          <w:rFonts w:hint="cs"/>
          <w:sz w:val="27"/>
          <w:rtl/>
        </w:rPr>
        <w:t>.</w:t>
      </w:r>
      <w:r w:rsidRPr="00714A89">
        <w:rPr>
          <w:rFonts w:hint="cs"/>
          <w:sz w:val="27"/>
          <w:rtl/>
        </w:rPr>
        <w:t xml:space="preserve"> في حين لا تشك</w:t>
      </w:r>
      <w:r w:rsidR="00423756" w:rsidRPr="00714A89">
        <w:rPr>
          <w:rFonts w:hint="cs"/>
          <w:sz w:val="27"/>
          <w:rtl/>
        </w:rPr>
        <w:t>ِّ</w:t>
      </w:r>
      <w:r w:rsidRPr="00714A89">
        <w:rPr>
          <w:rFonts w:hint="cs"/>
          <w:sz w:val="27"/>
          <w:rtl/>
        </w:rPr>
        <w:t>ل نسبة الأحكام الفقهية من مجموع آيات القرآن سوى 2% فقط</w:t>
      </w:r>
      <w:r w:rsidRPr="00714A89">
        <w:rPr>
          <w:rFonts w:hint="eastAsia"/>
          <w:sz w:val="24"/>
          <w:szCs w:val="24"/>
          <w:rtl/>
        </w:rPr>
        <w:t>»</w:t>
      </w:r>
      <w:r w:rsidRPr="00714A89">
        <w:rPr>
          <w:sz w:val="27"/>
          <w:vertAlign w:val="superscript"/>
          <w:rtl/>
        </w:rPr>
        <w:t>(</w:t>
      </w:r>
      <w:r w:rsidRPr="00714A89">
        <w:rPr>
          <w:rStyle w:val="ac"/>
          <w:sz w:val="27"/>
          <w:rtl/>
        </w:rPr>
        <w:endnoteReference w:id="717"/>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يذهب الكاتب إلى الاعتقاد بأن القرآن في 34 سورة من سوره، والتي تشك</w:t>
      </w:r>
      <w:r w:rsidR="00423756" w:rsidRPr="00714A89">
        <w:rPr>
          <w:rFonts w:hint="cs"/>
          <w:sz w:val="27"/>
          <w:rtl/>
        </w:rPr>
        <w:t>ِّ</w:t>
      </w:r>
      <w:r w:rsidRPr="00714A89">
        <w:rPr>
          <w:rFonts w:hint="cs"/>
          <w:sz w:val="27"/>
          <w:rtl/>
        </w:rPr>
        <w:t xml:space="preserve">ل من حيث عدد الكلمات 65% من مجموع القرآن الكريم، يرى أن الغاية من نزوله هي </w:t>
      </w:r>
      <w:r w:rsidRPr="00714A89">
        <w:rPr>
          <w:rFonts w:hint="cs"/>
          <w:sz w:val="27"/>
          <w:rtl/>
        </w:rPr>
        <w:lastRenderedPageBreak/>
        <w:t>الإنذار والبشارة في الآخرة والطريق الموصل إلى الخالق الأوحد</w:t>
      </w:r>
      <w:r w:rsidRPr="00714A89">
        <w:rPr>
          <w:sz w:val="27"/>
          <w:vertAlign w:val="superscript"/>
          <w:rtl/>
        </w:rPr>
        <w:t>(</w:t>
      </w:r>
      <w:r w:rsidRPr="00714A89">
        <w:rPr>
          <w:rStyle w:val="ac"/>
          <w:sz w:val="27"/>
          <w:rtl/>
        </w:rPr>
        <w:endnoteReference w:id="718"/>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ويؤك</w:t>
      </w:r>
      <w:r w:rsidR="00423756" w:rsidRPr="00714A89">
        <w:rPr>
          <w:rFonts w:hint="cs"/>
          <w:sz w:val="27"/>
          <w:rtl/>
        </w:rPr>
        <w:t>ِّ</w:t>
      </w:r>
      <w:r w:rsidRPr="00714A89">
        <w:rPr>
          <w:rFonts w:hint="cs"/>
          <w:sz w:val="27"/>
          <w:rtl/>
        </w:rPr>
        <w:t>د في هذا الشأن قائلاً:</w:t>
      </w:r>
      <w:r w:rsidR="00423756" w:rsidRPr="00714A89">
        <w:rPr>
          <w:rFonts w:hint="cs"/>
          <w:sz w:val="27"/>
          <w:rtl/>
        </w:rPr>
        <w:t xml:space="preserve"> </w:t>
      </w:r>
      <w:r w:rsidRPr="00714A89">
        <w:rPr>
          <w:rFonts w:hint="eastAsia"/>
          <w:sz w:val="24"/>
          <w:szCs w:val="24"/>
          <w:rtl/>
        </w:rPr>
        <w:t>«</w:t>
      </w:r>
      <w:r w:rsidRPr="00714A89">
        <w:rPr>
          <w:rFonts w:hint="cs"/>
          <w:sz w:val="27"/>
          <w:rtl/>
        </w:rPr>
        <w:t>...وإن الذي لا نراه في أي</w:t>
      </w:r>
      <w:r w:rsidR="00423756" w:rsidRPr="00714A89">
        <w:rPr>
          <w:rFonts w:hint="cs"/>
          <w:sz w:val="27"/>
          <w:rtl/>
        </w:rPr>
        <w:t>ّ</w:t>
      </w:r>
      <w:r w:rsidRPr="00714A89">
        <w:rPr>
          <w:rFonts w:hint="cs"/>
          <w:sz w:val="27"/>
          <w:rtl/>
        </w:rPr>
        <w:t xml:space="preserve"> </w:t>
      </w:r>
      <w:r w:rsidR="00423756" w:rsidRPr="00714A89">
        <w:rPr>
          <w:rFonts w:hint="cs"/>
          <w:sz w:val="27"/>
          <w:rtl/>
        </w:rPr>
        <w:t>آيةٍ</w:t>
      </w:r>
      <w:r w:rsidRPr="00714A89">
        <w:rPr>
          <w:rFonts w:hint="cs"/>
          <w:sz w:val="27"/>
          <w:rtl/>
        </w:rPr>
        <w:t xml:space="preserve"> أو سورة</w:t>
      </w:r>
      <w:r w:rsidR="00423756" w:rsidRPr="00714A89">
        <w:rPr>
          <w:rFonts w:hint="cs"/>
          <w:sz w:val="27"/>
          <w:rtl/>
        </w:rPr>
        <w:t>ٍ</w:t>
      </w:r>
      <w:r w:rsidRPr="00714A89">
        <w:rPr>
          <w:rFonts w:hint="cs"/>
          <w:sz w:val="27"/>
          <w:rtl/>
        </w:rPr>
        <w:t xml:space="preserve"> أو أيّ موضع</w:t>
      </w:r>
      <w:r w:rsidR="00423756" w:rsidRPr="00714A89">
        <w:rPr>
          <w:rFonts w:hint="cs"/>
          <w:sz w:val="27"/>
          <w:rtl/>
        </w:rPr>
        <w:t>ٍ</w:t>
      </w:r>
      <w:r w:rsidRPr="00714A89">
        <w:rPr>
          <w:rFonts w:hint="cs"/>
          <w:sz w:val="27"/>
          <w:rtl/>
        </w:rPr>
        <w:t xml:space="preserve"> من آخر من القرآن هو القول بأننا قد أرسلناه ليعل</w:t>
      </w:r>
      <w:r w:rsidR="00423756" w:rsidRPr="00714A89">
        <w:rPr>
          <w:rFonts w:hint="cs"/>
          <w:sz w:val="27"/>
          <w:rtl/>
        </w:rPr>
        <w:t>ِّ</w:t>
      </w:r>
      <w:r w:rsidRPr="00714A89">
        <w:rPr>
          <w:rFonts w:hint="cs"/>
          <w:sz w:val="27"/>
          <w:rtl/>
        </w:rPr>
        <w:t>مكم الحكم والاقتصاد والإدارة أو إصلاح شؤون الدنيا والمجتمع</w:t>
      </w:r>
      <w:r w:rsidRPr="00714A89">
        <w:rPr>
          <w:rFonts w:hint="eastAsia"/>
          <w:sz w:val="24"/>
          <w:szCs w:val="24"/>
          <w:rtl/>
        </w:rPr>
        <w:t>»</w:t>
      </w:r>
      <w:r w:rsidRPr="00714A89">
        <w:rPr>
          <w:sz w:val="27"/>
          <w:vertAlign w:val="superscript"/>
          <w:rtl/>
        </w:rPr>
        <w:t>(</w:t>
      </w:r>
      <w:r w:rsidRPr="00714A89">
        <w:rPr>
          <w:rStyle w:val="ac"/>
          <w:sz w:val="27"/>
          <w:rtl/>
        </w:rPr>
        <w:endnoteReference w:id="719"/>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إن صاحب هذه النظرية يجيب عن السؤال: كيف يمكن لكثرة الأحكام والتشريعات الفردية والاجتماعية في الإسلام أن تنسجم مع هذا الرأي؟ قائلاً: إن القرآن إنما يطرح هذه الأمور من زاوية هذين الأمرين، بمعنى أن القرآن إنما يخوض في أمر الدنيا بوصفها وسيلة</w:t>
      </w:r>
      <w:r w:rsidR="00423756" w:rsidRPr="00714A89">
        <w:rPr>
          <w:rFonts w:hint="cs"/>
          <w:sz w:val="27"/>
          <w:rtl/>
        </w:rPr>
        <w:t>ً</w:t>
      </w:r>
      <w:r w:rsidRPr="00714A89">
        <w:rPr>
          <w:rFonts w:hint="cs"/>
          <w:sz w:val="27"/>
          <w:rtl/>
        </w:rPr>
        <w:t xml:space="preserve"> لبناء حياتنا في الآخرة</w:t>
      </w:r>
      <w:r w:rsidR="00423756" w:rsidRPr="00714A89">
        <w:rPr>
          <w:rFonts w:hint="cs"/>
          <w:sz w:val="27"/>
          <w:rtl/>
        </w:rPr>
        <w:t>،</w:t>
      </w:r>
      <w:r w:rsidRPr="00714A89">
        <w:rPr>
          <w:rFonts w:hint="cs"/>
          <w:sz w:val="27"/>
          <w:rtl/>
        </w:rPr>
        <w:t xml:space="preserve"> وتقرّ</w:t>
      </w:r>
      <w:r w:rsidR="00423756" w:rsidRPr="00714A89">
        <w:rPr>
          <w:rFonts w:hint="cs"/>
          <w:sz w:val="27"/>
          <w:rtl/>
        </w:rPr>
        <w:t>ِ</w:t>
      </w:r>
      <w:r w:rsidRPr="00714A89">
        <w:rPr>
          <w:rFonts w:hint="cs"/>
          <w:sz w:val="27"/>
          <w:rtl/>
        </w:rPr>
        <w:t>بنا من الله تعالى</w:t>
      </w:r>
      <w:r w:rsidRPr="00714A89">
        <w:rPr>
          <w:sz w:val="27"/>
          <w:vertAlign w:val="superscript"/>
          <w:rtl/>
        </w:rPr>
        <w:t>(</w:t>
      </w:r>
      <w:r w:rsidRPr="00714A89">
        <w:rPr>
          <w:rStyle w:val="ac"/>
          <w:sz w:val="27"/>
          <w:rtl/>
        </w:rPr>
        <w:endnoteReference w:id="720"/>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إن هذا الات</w:t>
      </w:r>
      <w:r w:rsidR="00423756" w:rsidRPr="00714A89">
        <w:rPr>
          <w:rFonts w:hint="cs"/>
          <w:sz w:val="27"/>
          <w:rtl/>
        </w:rPr>
        <w:t>ّ</w:t>
      </w:r>
      <w:r w:rsidRPr="00714A89">
        <w:rPr>
          <w:rFonts w:hint="cs"/>
          <w:sz w:val="27"/>
          <w:rtl/>
        </w:rPr>
        <w:t>جاه ـ كما ذكرنا في مدخل البحث ـ هو في الغالب يمث</w:t>
      </w:r>
      <w:r w:rsidR="00423756" w:rsidRPr="00714A89">
        <w:rPr>
          <w:rFonts w:hint="cs"/>
          <w:sz w:val="27"/>
          <w:rtl/>
        </w:rPr>
        <w:t>ِّ</w:t>
      </w:r>
      <w:r w:rsidRPr="00714A89">
        <w:rPr>
          <w:rFonts w:hint="cs"/>
          <w:sz w:val="27"/>
          <w:rtl/>
        </w:rPr>
        <w:t xml:space="preserve">ل ردّة فعل تجاه </w:t>
      </w:r>
      <w:proofErr w:type="spellStart"/>
      <w:r w:rsidRPr="00714A89">
        <w:rPr>
          <w:rFonts w:hint="cs"/>
          <w:sz w:val="27"/>
          <w:rtl/>
        </w:rPr>
        <w:t>تسييس</w:t>
      </w:r>
      <w:proofErr w:type="spellEnd"/>
      <w:r w:rsidRPr="00714A89">
        <w:rPr>
          <w:rFonts w:hint="cs"/>
          <w:sz w:val="27"/>
          <w:rtl/>
        </w:rPr>
        <w:t xml:space="preserve"> الإسلام على نطاق</w:t>
      </w:r>
      <w:r w:rsidR="00423756" w:rsidRPr="00714A89">
        <w:rPr>
          <w:rFonts w:hint="cs"/>
          <w:sz w:val="27"/>
          <w:rtl/>
        </w:rPr>
        <w:t>ٍ</w:t>
      </w:r>
      <w:r w:rsidRPr="00714A89">
        <w:rPr>
          <w:rFonts w:hint="cs"/>
          <w:sz w:val="27"/>
          <w:rtl/>
        </w:rPr>
        <w:t xml:space="preserve"> واسع</w:t>
      </w:r>
      <w:r w:rsidR="00423756" w:rsidRPr="00714A89">
        <w:rPr>
          <w:rFonts w:hint="cs"/>
          <w:sz w:val="27"/>
          <w:rtl/>
        </w:rPr>
        <w:t>.</w:t>
      </w:r>
      <w:r w:rsidRPr="00714A89">
        <w:rPr>
          <w:rFonts w:hint="cs"/>
          <w:sz w:val="27"/>
          <w:rtl/>
        </w:rPr>
        <w:t xml:space="preserve"> ويمكن ملاحظة الشواهد على ذلك في هذا الكتاب؛ لأنه يكتبه في مواجهة نقطة الثقل والاستناد إلى رؤية حكومة النبي</w:t>
      </w:r>
      <w:r w:rsidR="004A3220" w:rsidRPr="00714A89">
        <w:rPr>
          <w:rFonts w:hint="cs"/>
          <w:sz w:val="27"/>
          <w:rtl/>
        </w:rPr>
        <w:t>ّ</w:t>
      </w:r>
      <w:r w:rsidRPr="00714A89">
        <w:rPr>
          <w:rFonts w:hint="cs"/>
          <w:sz w:val="27"/>
          <w:rtl/>
        </w:rPr>
        <w:t xml:space="preserve"> والأئم</w:t>
      </w:r>
      <w:r w:rsidR="004A3220" w:rsidRPr="00714A89">
        <w:rPr>
          <w:rFonts w:hint="cs"/>
          <w:sz w:val="27"/>
          <w:rtl/>
        </w:rPr>
        <w:t>ّ</w:t>
      </w:r>
      <w:r w:rsidRPr="00714A89">
        <w:rPr>
          <w:rFonts w:hint="cs"/>
          <w:sz w:val="27"/>
          <w:rtl/>
        </w:rPr>
        <w:t>ة باسم الدين:</w:t>
      </w:r>
      <w:r w:rsidR="004A3220" w:rsidRPr="00714A89">
        <w:rPr>
          <w:rFonts w:hint="cs"/>
          <w:sz w:val="27"/>
          <w:rtl/>
        </w:rPr>
        <w:t xml:space="preserve"> </w:t>
      </w:r>
      <w:r w:rsidRPr="00714A89">
        <w:rPr>
          <w:rFonts w:hint="eastAsia"/>
          <w:sz w:val="24"/>
          <w:szCs w:val="24"/>
          <w:rtl/>
        </w:rPr>
        <w:t>«</w:t>
      </w:r>
      <w:r w:rsidRPr="00714A89">
        <w:rPr>
          <w:rFonts w:hint="cs"/>
          <w:sz w:val="27"/>
          <w:rtl/>
        </w:rPr>
        <w:t>لقد تول</w:t>
      </w:r>
      <w:r w:rsidR="004A3220" w:rsidRPr="00714A89">
        <w:rPr>
          <w:rFonts w:hint="cs"/>
          <w:sz w:val="27"/>
          <w:rtl/>
        </w:rPr>
        <w:t>ّ</w:t>
      </w:r>
      <w:r w:rsidRPr="00714A89">
        <w:rPr>
          <w:rFonts w:hint="cs"/>
          <w:sz w:val="27"/>
          <w:rtl/>
        </w:rPr>
        <w:t>ى الإمام علي</w:t>
      </w:r>
      <w:r w:rsidR="004A3220" w:rsidRPr="00714A89">
        <w:rPr>
          <w:rFonts w:hint="cs"/>
          <w:sz w:val="27"/>
          <w:rtl/>
        </w:rPr>
        <w:t>ّ</w:t>
      </w:r>
      <w:r w:rsidR="0047020B" w:rsidRPr="00714A89">
        <w:rPr>
          <w:rFonts w:ascii="Mosawi" w:hAnsi="Mosawi" w:cs="Mosawi"/>
          <w:szCs w:val="22"/>
          <w:rtl/>
        </w:rPr>
        <w:t>×</w:t>
      </w:r>
      <w:r w:rsidRPr="00714A89">
        <w:rPr>
          <w:rFonts w:hint="cs"/>
          <w:sz w:val="27"/>
          <w:rtl/>
        </w:rPr>
        <w:t xml:space="preserve"> السلطة بتصويت</w:t>
      </w:r>
      <w:r w:rsidR="004A3220" w:rsidRPr="00714A89">
        <w:rPr>
          <w:rFonts w:hint="cs"/>
          <w:sz w:val="27"/>
          <w:rtl/>
        </w:rPr>
        <w:t>ٍ</w:t>
      </w:r>
      <w:r w:rsidRPr="00714A89">
        <w:rPr>
          <w:rFonts w:hint="cs"/>
          <w:sz w:val="27"/>
          <w:rtl/>
        </w:rPr>
        <w:t xml:space="preserve"> من الجماهير</w:t>
      </w:r>
      <w:r w:rsidR="004A3220" w:rsidRPr="00714A89">
        <w:rPr>
          <w:rFonts w:hint="cs"/>
          <w:sz w:val="27"/>
          <w:rtl/>
        </w:rPr>
        <w:t>؛</w:t>
      </w:r>
      <w:r w:rsidRPr="00714A89">
        <w:rPr>
          <w:rFonts w:hint="cs"/>
          <w:sz w:val="27"/>
          <w:rtl/>
        </w:rPr>
        <w:t xml:space="preserve"> وكذلك الإمام الحسن</w:t>
      </w:r>
      <w:r w:rsidR="0047020B" w:rsidRPr="00714A89">
        <w:rPr>
          <w:rFonts w:ascii="Mosawi" w:hAnsi="Mosawi" w:cs="Mosawi"/>
          <w:szCs w:val="22"/>
          <w:rtl/>
        </w:rPr>
        <w:t>×</w:t>
      </w:r>
      <w:r w:rsidRPr="00714A89">
        <w:rPr>
          <w:rFonts w:hint="cs"/>
          <w:sz w:val="27"/>
          <w:rtl/>
        </w:rPr>
        <w:t xml:space="preserve"> وصل إلى السلطة خليفة</w:t>
      </w:r>
      <w:r w:rsidR="004A3220" w:rsidRPr="00714A89">
        <w:rPr>
          <w:rFonts w:hint="cs"/>
          <w:sz w:val="27"/>
          <w:rtl/>
        </w:rPr>
        <w:t>ً</w:t>
      </w:r>
      <w:r w:rsidRPr="00714A89">
        <w:rPr>
          <w:rFonts w:hint="cs"/>
          <w:sz w:val="27"/>
          <w:rtl/>
        </w:rPr>
        <w:t xml:space="preserve"> لأبيه بانتخاب الناس</w:t>
      </w:r>
      <w:r w:rsidR="004A3220" w:rsidRPr="00714A89">
        <w:rPr>
          <w:rFonts w:hint="cs"/>
          <w:sz w:val="27"/>
          <w:rtl/>
        </w:rPr>
        <w:t>؛</w:t>
      </w:r>
      <w:r w:rsidRPr="00714A89">
        <w:rPr>
          <w:rFonts w:hint="cs"/>
          <w:sz w:val="27"/>
          <w:rtl/>
        </w:rPr>
        <w:t xml:space="preserve"> والإمام الرضا</w:t>
      </w:r>
      <w:r w:rsidR="0047020B" w:rsidRPr="00714A89">
        <w:rPr>
          <w:rFonts w:ascii="Mosawi" w:hAnsi="Mosawi" w:cs="Mosawi"/>
          <w:szCs w:val="22"/>
          <w:rtl/>
        </w:rPr>
        <w:t>×</w:t>
      </w:r>
      <w:r w:rsidRPr="00714A89">
        <w:rPr>
          <w:rFonts w:hint="cs"/>
          <w:sz w:val="27"/>
          <w:rtl/>
        </w:rPr>
        <w:t xml:space="preserve"> ق</w:t>
      </w:r>
      <w:r w:rsidR="004A3220" w:rsidRPr="00714A89">
        <w:rPr>
          <w:rFonts w:hint="cs"/>
          <w:sz w:val="27"/>
          <w:rtl/>
        </w:rPr>
        <w:t>َ</w:t>
      </w:r>
      <w:r w:rsidRPr="00714A89">
        <w:rPr>
          <w:rFonts w:hint="cs"/>
          <w:sz w:val="27"/>
          <w:rtl/>
        </w:rPr>
        <w:t>ب</w:t>
      </w:r>
      <w:r w:rsidR="004A3220" w:rsidRPr="00714A89">
        <w:rPr>
          <w:rFonts w:hint="cs"/>
          <w:sz w:val="27"/>
          <w:rtl/>
        </w:rPr>
        <w:t>ِ</w:t>
      </w:r>
      <w:r w:rsidRPr="00714A89">
        <w:rPr>
          <w:rFonts w:hint="cs"/>
          <w:sz w:val="27"/>
          <w:rtl/>
        </w:rPr>
        <w:t>ل</w:t>
      </w:r>
      <w:r w:rsidR="004A3220" w:rsidRPr="00714A89">
        <w:rPr>
          <w:rFonts w:hint="cs"/>
          <w:sz w:val="27"/>
          <w:rtl/>
        </w:rPr>
        <w:t>َ</w:t>
      </w:r>
      <w:r w:rsidRPr="00714A89">
        <w:rPr>
          <w:rFonts w:hint="cs"/>
          <w:sz w:val="27"/>
          <w:rtl/>
        </w:rPr>
        <w:t xml:space="preserve"> ولاية العهد م</w:t>
      </w:r>
      <w:r w:rsidR="004A3220" w:rsidRPr="00714A89">
        <w:rPr>
          <w:rFonts w:hint="cs"/>
          <w:sz w:val="27"/>
          <w:rtl/>
        </w:rPr>
        <w:t>ُ</w:t>
      </w:r>
      <w:r w:rsidRPr="00714A89">
        <w:rPr>
          <w:rFonts w:hint="cs"/>
          <w:sz w:val="27"/>
          <w:rtl/>
        </w:rPr>
        <w:t>ك</w:t>
      </w:r>
      <w:r w:rsidR="004A3220" w:rsidRPr="00714A89">
        <w:rPr>
          <w:rFonts w:hint="cs"/>
          <w:sz w:val="27"/>
          <w:rtl/>
        </w:rPr>
        <w:t>ْ</w:t>
      </w:r>
      <w:r w:rsidRPr="00714A89">
        <w:rPr>
          <w:rFonts w:hint="cs"/>
          <w:sz w:val="27"/>
          <w:rtl/>
        </w:rPr>
        <w:t>ر</w:t>
      </w:r>
      <w:r w:rsidR="004A3220" w:rsidRPr="00714A89">
        <w:rPr>
          <w:rFonts w:hint="cs"/>
          <w:sz w:val="27"/>
          <w:rtl/>
        </w:rPr>
        <w:t>َ</w:t>
      </w:r>
      <w:r w:rsidRPr="00714A89">
        <w:rPr>
          <w:rFonts w:hint="cs"/>
          <w:sz w:val="27"/>
          <w:rtl/>
        </w:rPr>
        <w:t>هاً، واشترط على ذلك أن لا يتدخ</w:t>
      </w:r>
      <w:r w:rsidR="004A3220" w:rsidRPr="00714A89">
        <w:rPr>
          <w:rFonts w:hint="cs"/>
          <w:sz w:val="27"/>
          <w:rtl/>
        </w:rPr>
        <w:t>َّ</w:t>
      </w:r>
      <w:r w:rsidRPr="00714A89">
        <w:rPr>
          <w:rFonts w:hint="cs"/>
          <w:sz w:val="27"/>
          <w:rtl/>
        </w:rPr>
        <w:t>ل في شؤون الدولة</w:t>
      </w:r>
      <w:r w:rsidRPr="00714A89">
        <w:rPr>
          <w:rFonts w:hint="eastAsia"/>
          <w:sz w:val="24"/>
          <w:szCs w:val="24"/>
          <w:rtl/>
        </w:rPr>
        <w:t>»</w:t>
      </w:r>
      <w:r w:rsidRPr="00714A89">
        <w:rPr>
          <w:sz w:val="27"/>
          <w:vertAlign w:val="superscript"/>
          <w:rtl/>
        </w:rPr>
        <w:t>(</w:t>
      </w:r>
      <w:r w:rsidRPr="00714A89">
        <w:rPr>
          <w:rStyle w:val="ac"/>
          <w:sz w:val="27"/>
          <w:rtl/>
        </w:rPr>
        <w:endnoteReference w:id="721"/>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قال الكاتب في تحليل</w:t>
      </w:r>
      <w:r w:rsidR="004A3220" w:rsidRPr="00714A89">
        <w:rPr>
          <w:rFonts w:hint="cs"/>
          <w:sz w:val="27"/>
          <w:rtl/>
        </w:rPr>
        <w:t>ٍ</w:t>
      </w:r>
      <w:r w:rsidRPr="00714A89">
        <w:rPr>
          <w:rFonts w:hint="cs"/>
          <w:sz w:val="27"/>
          <w:rtl/>
        </w:rPr>
        <w:t xml:space="preserve"> أورده في نهاية المقالة:</w:t>
      </w:r>
      <w:r w:rsidR="004A3220" w:rsidRPr="00714A89">
        <w:rPr>
          <w:rFonts w:hint="cs"/>
          <w:sz w:val="27"/>
          <w:rtl/>
        </w:rPr>
        <w:t xml:space="preserve"> </w:t>
      </w:r>
      <w:r w:rsidRPr="00714A89">
        <w:rPr>
          <w:rFonts w:hint="eastAsia"/>
          <w:sz w:val="24"/>
          <w:szCs w:val="24"/>
          <w:rtl/>
        </w:rPr>
        <w:t>«</w:t>
      </w:r>
      <w:r w:rsidRPr="00714A89">
        <w:rPr>
          <w:rFonts w:hint="cs"/>
          <w:sz w:val="27"/>
          <w:rtl/>
        </w:rPr>
        <w:t>إن الفرصة التي حصل عليها علي</w:t>
      </w:r>
      <w:r w:rsidR="004A3220" w:rsidRPr="00714A89">
        <w:rPr>
          <w:rFonts w:hint="cs"/>
          <w:sz w:val="27"/>
          <w:rtl/>
        </w:rPr>
        <w:t>ٌّ</w:t>
      </w:r>
      <w:r w:rsidR="0047020B" w:rsidRPr="00714A89">
        <w:rPr>
          <w:rFonts w:ascii="Mosawi" w:hAnsi="Mosawi" w:cs="Mosawi"/>
          <w:szCs w:val="22"/>
          <w:rtl/>
        </w:rPr>
        <w:t>×</w:t>
      </w:r>
      <w:r w:rsidRPr="00714A89">
        <w:rPr>
          <w:rFonts w:hint="cs"/>
          <w:sz w:val="27"/>
          <w:rtl/>
        </w:rPr>
        <w:t xml:space="preserve"> ليدير مجموعة</w:t>
      </w:r>
      <w:r w:rsidR="004A3220" w:rsidRPr="00714A89">
        <w:rPr>
          <w:rFonts w:hint="cs"/>
          <w:sz w:val="27"/>
          <w:rtl/>
        </w:rPr>
        <w:t>ً</w:t>
      </w:r>
      <w:r w:rsidRPr="00714A89">
        <w:rPr>
          <w:rFonts w:hint="cs"/>
          <w:sz w:val="27"/>
          <w:rtl/>
        </w:rPr>
        <w:t xml:space="preserve"> مؤل</w:t>
      </w:r>
      <w:r w:rsidR="004A3220" w:rsidRPr="00714A89">
        <w:rPr>
          <w:rFonts w:hint="cs"/>
          <w:sz w:val="27"/>
          <w:rtl/>
        </w:rPr>
        <w:t>َّ</w:t>
      </w:r>
      <w:r w:rsidRPr="00714A89">
        <w:rPr>
          <w:rFonts w:hint="cs"/>
          <w:sz w:val="27"/>
          <w:rtl/>
        </w:rPr>
        <w:t>فة من الحكم الشعبي على أساس مبدأ الشورى، وهذه هي الحكومة الإسلامية أو حكومة الله</w:t>
      </w:r>
      <w:r w:rsidR="004A3220" w:rsidRPr="00714A89">
        <w:rPr>
          <w:rFonts w:hint="cs"/>
          <w:sz w:val="27"/>
          <w:rtl/>
        </w:rPr>
        <w:t>.</w:t>
      </w:r>
      <w:r w:rsidRPr="00714A89">
        <w:rPr>
          <w:rFonts w:hint="cs"/>
          <w:sz w:val="27"/>
          <w:rtl/>
        </w:rPr>
        <w:t xml:space="preserve"> ولحسن طالعنا فقد ترك لنا وثيقة</w:t>
      </w:r>
      <w:r w:rsidR="004A3220" w:rsidRPr="00714A89">
        <w:rPr>
          <w:rFonts w:hint="cs"/>
          <w:sz w:val="27"/>
          <w:rtl/>
        </w:rPr>
        <w:t>ً</w:t>
      </w:r>
      <w:r w:rsidRPr="00714A89">
        <w:rPr>
          <w:rFonts w:hint="cs"/>
          <w:sz w:val="27"/>
          <w:rtl/>
        </w:rPr>
        <w:t xml:space="preserve"> تاريخية متمث</w:t>
      </w:r>
      <w:r w:rsidR="004A3220" w:rsidRPr="00714A89">
        <w:rPr>
          <w:rFonts w:hint="cs"/>
          <w:sz w:val="27"/>
          <w:rtl/>
        </w:rPr>
        <w:t>ِّ</w:t>
      </w:r>
      <w:r w:rsidRPr="00714A89">
        <w:rPr>
          <w:rFonts w:hint="cs"/>
          <w:sz w:val="27"/>
          <w:rtl/>
        </w:rPr>
        <w:t>لة</w:t>
      </w:r>
      <w:r w:rsidR="004A3220" w:rsidRPr="00714A89">
        <w:rPr>
          <w:rFonts w:hint="cs"/>
          <w:sz w:val="27"/>
          <w:rtl/>
        </w:rPr>
        <w:t>ً</w:t>
      </w:r>
      <w:r w:rsidRPr="00714A89">
        <w:rPr>
          <w:rFonts w:hint="cs"/>
          <w:sz w:val="27"/>
          <w:rtl/>
        </w:rPr>
        <w:t xml:space="preserve"> بالخطب والكتب الكثيرة</w:t>
      </w:r>
      <w:r w:rsidR="004A3220" w:rsidRPr="00714A89">
        <w:rPr>
          <w:rFonts w:hint="cs"/>
          <w:sz w:val="27"/>
          <w:rtl/>
        </w:rPr>
        <w:t>.</w:t>
      </w:r>
      <w:r w:rsidRPr="00714A89">
        <w:rPr>
          <w:rFonts w:hint="cs"/>
          <w:sz w:val="27"/>
          <w:rtl/>
        </w:rPr>
        <w:t xml:space="preserve"> وأكثرها شمولي</w:t>
      </w:r>
      <w:r w:rsidR="004A3220" w:rsidRPr="00714A89">
        <w:rPr>
          <w:rFonts w:hint="cs"/>
          <w:sz w:val="27"/>
          <w:rtl/>
        </w:rPr>
        <w:t>ّ</w:t>
      </w:r>
      <w:r w:rsidRPr="00714A89">
        <w:rPr>
          <w:rFonts w:hint="cs"/>
          <w:sz w:val="27"/>
          <w:rtl/>
        </w:rPr>
        <w:t>ة</w:t>
      </w:r>
      <w:r w:rsidR="004A3220" w:rsidRPr="00714A89">
        <w:rPr>
          <w:rFonts w:hint="cs"/>
          <w:sz w:val="27"/>
          <w:rtl/>
        </w:rPr>
        <w:t>ً</w:t>
      </w:r>
      <w:r w:rsidRPr="00714A89">
        <w:rPr>
          <w:rFonts w:hint="cs"/>
          <w:sz w:val="27"/>
          <w:rtl/>
        </w:rPr>
        <w:t xml:space="preserve"> كتابه أو عهده إلى مالك الأشتر النخعي عندما ولا</w:t>
      </w:r>
      <w:r w:rsidR="004A3220" w:rsidRPr="00714A89">
        <w:rPr>
          <w:rFonts w:hint="cs"/>
          <w:sz w:val="27"/>
          <w:rtl/>
        </w:rPr>
        <w:t>ّ</w:t>
      </w:r>
      <w:r w:rsidRPr="00714A89">
        <w:rPr>
          <w:rFonts w:hint="cs"/>
          <w:sz w:val="27"/>
          <w:rtl/>
        </w:rPr>
        <w:t>ه على مصر، وهو عهد</w:t>
      </w:r>
      <w:r w:rsidR="004A3220" w:rsidRPr="00714A89">
        <w:rPr>
          <w:rFonts w:hint="cs"/>
          <w:sz w:val="27"/>
          <w:rtl/>
        </w:rPr>
        <w:t>ٌ</w:t>
      </w:r>
      <w:r w:rsidRPr="00714A89">
        <w:rPr>
          <w:rFonts w:hint="cs"/>
          <w:sz w:val="27"/>
          <w:rtl/>
        </w:rPr>
        <w:t xml:space="preserve"> مفصّ</w:t>
      </w:r>
      <w:r w:rsidR="004A3220" w:rsidRPr="00714A89">
        <w:rPr>
          <w:rFonts w:hint="cs"/>
          <w:sz w:val="27"/>
          <w:rtl/>
        </w:rPr>
        <w:t>َ</w:t>
      </w:r>
      <w:r w:rsidRPr="00714A89">
        <w:rPr>
          <w:rFonts w:hint="cs"/>
          <w:sz w:val="27"/>
          <w:rtl/>
        </w:rPr>
        <w:t>ل ويحتوي على الكثير من مبادئ علم الاجتماع والنصائح والدروس والع</w:t>
      </w:r>
      <w:r w:rsidR="004A3220" w:rsidRPr="00714A89">
        <w:rPr>
          <w:rFonts w:hint="cs"/>
          <w:sz w:val="27"/>
          <w:rtl/>
        </w:rPr>
        <w:t>ِ</w:t>
      </w:r>
      <w:r w:rsidRPr="00714A89">
        <w:rPr>
          <w:rFonts w:hint="cs"/>
          <w:sz w:val="27"/>
          <w:rtl/>
        </w:rPr>
        <w:t>ب</w:t>
      </w:r>
      <w:r w:rsidR="004A3220" w:rsidRPr="00714A89">
        <w:rPr>
          <w:rFonts w:hint="cs"/>
          <w:sz w:val="27"/>
          <w:rtl/>
        </w:rPr>
        <w:t>َ</w:t>
      </w:r>
      <w:r w:rsidRPr="00714A89">
        <w:rPr>
          <w:rFonts w:hint="cs"/>
          <w:sz w:val="27"/>
          <w:rtl/>
        </w:rPr>
        <w:t>ر في فن</w:t>
      </w:r>
      <w:r w:rsidR="004A3220" w:rsidRPr="00714A89">
        <w:rPr>
          <w:rFonts w:hint="cs"/>
          <w:sz w:val="27"/>
          <w:rtl/>
        </w:rPr>
        <w:t>ّ</w:t>
      </w:r>
      <w:r w:rsidRPr="00714A89">
        <w:rPr>
          <w:rFonts w:hint="cs"/>
          <w:sz w:val="27"/>
          <w:rtl/>
        </w:rPr>
        <w:t xml:space="preserve"> إدارة الحكم والدولة وخدمة الناس</w:t>
      </w:r>
      <w:r w:rsidR="004A3220" w:rsidRPr="00714A89">
        <w:rPr>
          <w:rFonts w:hint="cs"/>
          <w:sz w:val="27"/>
          <w:rtl/>
        </w:rPr>
        <w:t xml:space="preserve"> </w:t>
      </w:r>
      <w:r w:rsidRPr="00714A89">
        <w:rPr>
          <w:rFonts w:hint="cs"/>
          <w:sz w:val="27"/>
          <w:rtl/>
        </w:rPr>
        <w:t>والفصل التام</w:t>
      </w:r>
      <w:r w:rsidR="004A3220" w:rsidRPr="00714A89">
        <w:rPr>
          <w:rFonts w:hint="cs"/>
          <w:sz w:val="27"/>
          <w:rtl/>
        </w:rPr>
        <w:t>ّ</w:t>
      </w:r>
      <w:r w:rsidRPr="00714A89">
        <w:rPr>
          <w:rFonts w:hint="cs"/>
          <w:sz w:val="27"/>
          <w:rtl/>
        </w:rPr>
        <w:t xml:space="preserve"> بين الدين والسياسة</w:t>
      </w:r>
      <w:r w:rsidR="004A3220" w:rsidRPr="00714A89">
        <w:rPr>
          <w:rFonts w:hint="cs"/>
          <w:sz w:val="27"/>
          <w:rtl/>
        </w:rPr>
        <w:t>.</w:t>
      </w:r>
      <w:r w:rsidRPr="00714A89">
        <w:rPr>
          <w:rFonts w:hint="cs"/>
          <w:sz w:val="27"/>
          <w:rtl/>
        </w:rPr>
        <w:t xml:space="preserve"> فهذا العهد يشتمل على كل</w:t>
      </w:r>
      <w:r w:rsidR="004A3220" w:rsidRPr="00714A89">
        <w:rPr>
          <w:rFonts w:hint="cs"/>
          <w:sz w:val="27"/>
          <w:rtl/>
        </w:rPr>
        <w:t>ّ</w:t>
      </w:r>
      <w:r w:rsidRPr="00714A89">
        <w:rPr>
          <w:rFonts w:hint="cs"/>
          <w:sz w:val="27"/>
          <w:rtl/>
        </w:rPr>
        <w:t xml:space="preserve"> ما تتمن</w:t>
      </w:r>
      <w:r w:rsidR="004A3220" w:rsidRPr="00714A89">
        <w:rPr>
          <w:rFonts w:hint="cs"/>
          <w:sz w:val="27"/>
          <w:rtl/>
        </w:rPr>
        <w:t>ّ</w:t>
      </w:r>
      <w:r w:rsidRPr="00714A89">
        <w:rPr>
          <w:rFonts w:hint="cs"/>
          <w:sz w:val="27"/>
          <w:rtl/>
        </w:rPr>
        <w:t>اه النفس من العدل والإنصاف والإحسان وخدمة الناس والإدارة والإشراف والمساواة والمشورة والصفح والمحب</w:t>
      </w:r>
      <w:r w:rsidR="004A3220" w:rsidRPr="00714A89">
        <w:rPr>
          <w:rFonts w:hint="cs"/>
          <w:sz w:val="27"/>
          <w:rtl/>
        </w:rPr>
        <w:t>ّ</w:t>
      </w:r>
      <w:r w:rsidRPr="00714A89">
        <w:rPr>
          <w:rFonts w:hint="cs"/>
          <w:sz w:val="27"/>
          <w:rtl/>
        </w:rPr>
        <w:t>ة</w:t>
      </w:r>
      <w:r w:rsidR="004A3220" w:rsidRPr="00714A89">
        <w:rPr>
          <w:rFonts w:hint="cs"/>
          <w:sz w:val="27"/>
          <w:rtl/>
        </w:rPr>
        <w:t xml:space="preserve">، </w:t>
      </w:r>
      <w:r w:rsidRPr="00714A89">
        <w:rPr>
          <w:rFonts w:hint="cs"/>
          <w:sz w:val="27"/>
          <w:rtl/>
        </w:rPr>
        <w:t>دون أن نرى كلمة</w:t>
      </w:r>
      <w:r w:rsidR="004A3220" w:rsidRPr="00714A89">
        <w:rPr>
          <w:rFonts w:hint="cs"/>
          <w:sz w:val="27"/>
          <w:rtl/>
        </w:rPr>
        <w:t>ً</w:t>
      </w:r>
      <w:r w:rsidRPr="00714A89">
        <w:rPr>
          <w:rFonts w:hint="cs"/>
          <w:sz w:val="27"/>
          <w:rtl/>
        </w:rPr>
        <w:t xml:space="preserve"> واحدة ينصح فيها مالكاً الأشتر بالتنفيذ والمراقبة على الفرائض الديني</w:t>
      </w:r>
      <w:r w:rsidR="004A3220" w:rsidRPr="00714A89">
        <w:rPr>
          <w:rFonts w:hint="cs"/>
          <w:sz w:val="27"/>
          <w:rtl/>
        </w:rPr>
        <w:t>ّ</w:t>
      </w:r>
      <w:r w:rsidRPr="00714A89">
        <w:rPr>
          <w:rFonts w:hint="cs"/>
          <w:sz w:val="27"/>
          <w:rtl/>
        </w:rPr>
        <w:t>ة</w:t>
      </w:r>
      <w:r w:rsidR="004A3220" w:rsidRPr="00714A89">
        <w:rPr>
          <w:rFonts w:hint="cs"/>
          <w:sz w:val="27"/>
          <w:rtl/>
        </w:rPr>
        <w:t>،</w:t>
      </w:r>
      <w:r w:rsidRPr="00714A89">
        <w:rPr>
          <w:rFonts w:hint="cs"/>
          <w:sz w:val="27"/>
          <w:rtl/>
        </w:rPr>
        <w:t xml:space="preserve"> والبحث في إيمان الناس وعبادتهم، باستثناء صلاة الجمعة</w:t>
      </w:r>
      <w:r w:rsidR="004A3220" w:rsidRPr="00714A89">
        <w:rPr>
          <w:rFonts w:hint="cs"/>
          <w:sz w:val="27"/>
          <w:rtl/>
        </w:rPr>
        <w:t>،</w:t>
      </w:r>
      <w:r w:rsidRPr="00714A89">
        <w:rPr>
          <w:rFonts w:hint="cs"/>
          <w:sz w:val="27"/>
          <w:rtl/>
        </w:rPr>
        <w:t xml:space="preserve"> التي هي </w:t>
      </w:r>
      <w:r w:rsidR="004A3220" w:rsidRPr="00714A89">
        <w:rPr>
          <w:rFonts w:hint="cs"/>
          <w:sz w:val="27"/>
          <w:rtl/>
        </w:rPr>
        <w:t xml:space="preserve">ـ </w:t>
      </w:r>
      <w:r w:rsidRPr="00714A89">
        <w:rPr>
          <w:rFonts w:hint="cs"/>
          <w:sz w:val="27"/>
          <w:rtl/>
        </w:rPr>
        <w:t xml:space="preserve">كما نعلم </w:t>
      </w:r>
      <w:r w:rsidR="004A3220" w:rsidRPr="00714A89">
        <w:rPr>
          <w:rFonts w:hint="cs"/>
          <w:sz w:val="27"/>
          <w:rtl/>
        </w:rPr>
        <w:t xml:space="preserve">ـ </w:t>
      </w:r>
      <w:r w:rsidRPr="00714A89">
        <w:rPr>
          <w:rFonts w:hint="cs"/>
          <w:sz w:val="27"/>
          <w:rtl/>
        </w:rPr>
        <w:t>فريضة</w:t>
      </w:r>
      <w:r w:rsidR="004A3220" w:rsidRPr="00714A89">
        <w:rPr>
          <w:rFonts w:hint="cs"/>
          <w:sz w:val="27"/>
          <w:rtl/>
        </w:rPr>
        <w:t>ٌ</w:t>
      </w:r>
      <w:r w:rsidRPr="00714A89">
        <w:rPr>
          <w:rFonts w:hint="cs"/>
          <w:sz w:val="27"/>
          <w:rtl/>
        </w:rPr>
        <w:t xml:space="preserve"> سياسية ـ عبادية</w:t>
      </w:r>
      <w:r w:rsidRPr="00714A89">
        <w:rPr>
          <w:rFonts w:hint="eastAsia"/>
          <w:sz w:val="24"/>
          <w:szCs w:val="24"/>
          <w:rtl/>
        </w:rPr>
        <w:t>»</w:t>
      </w:r>
      <w:r w:rsidRPr="00714A89">
        <w:rPr>
          <w:sz w:val="27"/>
          <w:vertAlign w:val="superscript"/>
          <w:rtl/>
        </w:rPr>
        <w:t>(</w:t>
      </w:r>
      <w:r w:rsidRPr="00714A89">
        <w:rPr>
          <w:rStyle w:val="ac"/>
          <w:sz w:val="27"/>
          <w:rtl/>
        </w:rPr>
        <w:endnoteReference w:id="722"/>
      </w:r>
      <w:r w:rsidRPr="00714A89">
        <w:rPr>
          <w:sz w:val="27"/>
          <w:vertAlign w:val="superscript"/>
          <w:rtl/>
        </w:rPr>
        <w:t>)</w:t>
      </w:r>
      <w:r w:rsidRPr="00714A89">
        <w:rPr>
          <w:rFonts w:hint="cs"/>
          <w:sz w:val="27"/>
          <w:rtl/>
        </w:rPr>
        <w:t>.</w:t>
      </w:r>
    </w:p>
    <w:p w:rsidR="00A74A5F" w:rsidRPr="00714A89" w:rsidRDefault="00A74A5F" w:rsidP="00A847DB">
      <w:pPr>
        <w:pStyle w:val="31"/>
        <w:rPr>
          <w:color w:val="auto"/>
          <w:rtl/>
        </w:rPr>
      </w:pPr>
      <w:r w:rsidRPr="00714A89">
        <w:rPr>
          <w:rFonts w:hint="cs"/>
          <w:color w:val="auto"/>
          <w:rtl/>
        </w:rPr>
        <w:lastRenderedPageBreak/>
        <w:t>7ـ ات</w:t>
      </w:r>
      <w:r w:rsidR="004A3220" w:rsidRPr="00714A89">
        <w:rPr>
          <w:rFonts w:hint="cs"/>
          <w:color w:val="auto"/>
          <w:rtl/>
        </w:rPr>
        <w:t>ّ</w:t>
      </w:r>
      <w:r w:rsidRPr="00714A89">
        <w:rPr>
          <w:rFonts w:hint="cs"/>
          <w:color w:val="auto"/>
          <w:rtl/>
        </w:rPr>
        <w:t>جاه الصلاة والعدالة علامتان فارقتان في المجتمع القرآني</w:t>
      </w:r>
      <w:r w:rsidR="00A847DB" w:rsidRPr="00714A89">
        <w:rPr>
          <w:rFonts w:hint="cs"/>
          <w:color w:val="auto"/>
          <w:rtl/>
        </w:rPr>
        <w:t>ّ</w:t>
      </w:r>
      <w:r w:rsidR="00A847DB" w:rsidRPr="00714A89">
        <w:rPr>
          <w:rFonts w:hint="cs"/>
          <w:color w:val="auto"/>
          <w:rtl/>
          <w:lang w:val="en-US"/>
        </w:rPr>
        <w:t xml:space="preserve"> ــــــ</w:t>
      </w:r>
    </w:p>
    <w:p w:rsidR="00A74A5F" w:rsidRPr="00714A89" w:rsidRDefault="00A74A5F" w:rsidP="00D7333C">
      <w:pPr>
        <w:tabs>
          <w:tab w:val="left" w:pos="1472"/>
        </w:tabs>
        <w:spacing w:line="392" w:lineRule="exact"/>
        <w:rPr>
          <w:sz w:val="27"/>
          <w:rtl/>
        </w:rPr>
      </w:pPr>
      <w:r w:rsidRPr="00714A89">
        <w:rPr>
          <w:rFonts w:hint="cs"/>
          <w:sz w:val="27"/>
          <w:rtl/>
        </w:rPr>
        <w:t>لقد كتب الأستاذ محمد رضا حكيمي مقالة</w:t>
      </w:r>
      <w:r w:rsidR="004A3220" w:rsidRPr="00714A89">
        <w:rPr>
          <w:rFonts w:hint="cs"/>
          <w:sz w:val="27"/>
          <w:rtl/>
        </w:rPr>
        <w:t>ً</w:t>
      </w:r>
      <w:r w:rsidRPr="00714A89">
        <w:rPr>
          <w:rFonts w:hint="cs"/>
          <w:sz w:val="27"/>
          <w:rtl/>
        </w:rPr>
        <w:t xml:space="preserve"> بعنوان </w:t>
      </w:r>
      <w:r w:rsidRPr="00714A89">
        <w:rPr>
          <w:rFonts w:hint="eastAsia"/>
          <w:sz w:val="24"/>
          <w:szCs w:val="24"/>
          <w:rtl/>
        </w:rPr>
        <w:t>«</w:t>
      </w:r>
      <w:r w:rsidRPr="00714A89">
        <w:rPr>
          <w:rFonts w:hint="cs"/>
          <w:sz w:val="27"/>
          <w:rtl/>
        </w:rPr>
        <w:t>الصلاة والعدالة علامتان فارقتان في المجتمع القرآني</w:t>
      </w:r>
      <w:r w:rsidRPr="00714A89">
        <w:rPr>
          <w:rFonts w:hint="eastAsia"/>
          <w:sz w:val="24"/>
          <w:szCs w:val="24"/>
          <w:rtl/>
        </w:rPr>
        <w:t>»</w:t>
      </w:r>
      <w:r w:rsidR="004A3220" w:rsidRPr="00714A89">
        <w:rPr>
          <w:rFonts w:hint="cs"/>
          <w:sz w:val="27"/>
          <w:rtl/>
        </w:rPr>
        <w:t xml:space="preserve">، </w:t>
      </w:r>
      <w:r w:rsidRPr="00714A89">
        <w:rPr>
          <w:rFonts w:hint="cs"/>
          <w:sz w:val="27"/>
          <w:rtl/>
        </w:rPr>
        <w:t>وقد عمد فيها إلى بيان هذه الرؤية على نحو الإجمال. وقال في وصف وبيان هذه الرؤية:</w:t>
      </w:r>
      <w:r w:rsidR="004A3220" w:rsidRPr="00714A89">
        <w:rPr>
          <w:rFonts w:hint="cs"/>
          <w:sz w:val="27"/>
          <w:rtl/>
        </w:rPr>
        <w:t xml:space="preserve"> </w:t>
      </w:r>
      <w:r w:rsidRPr="00714A89">
        <w:rPr>
          <w:rFonts w:hint="eastAsia"/>
          <w:sz w:val="24"/>
          <w:szCs w:val="24"/>
          <w:rtl/>
        </w:rPr>
        <w:t>«</w:t>
      </w:r>
      <w:r w:rsidRPr="00714A89">
        <w:rPr>
          <w:rFonts w:hint="cs"/>
          <w:sz w:val="27"/>
          <w:rtl/>
        </w:rPr>
        <w:t>إن للمجتمع القرآني ـ أي المجتمع القائم على المباني والأصول القرآنية في بناء المجتمع ـ صفات</w:t>
      </w:r>
      <w:r w:rsidR="00F47EF4" w:rsidRPr="00714A89">
        <w:rPr>
          <w:rFonts w:hint="cs"/>
          <w:sz w:val="27"/>
          <w:rtl/>
        </w:rPr>
        <w:t>ٍ</w:t>
      </w:r>
      <w:r w:rsidRPr="00714A89">
        <w:rPr>
          <w:rFonts w:hint="cs"/>
          <w:sz w:val="27"/>
          <w:rtl/>
        </w:rPr>
        <w:t xml:space="preserve"> وعلامات</w:t>
      </w:r>
      <w:r w:rsidR="00F47EF4" w:rsidRPr="00714A89">
        <w:rPr>
          <w:rFonts w:hint="cs"/>
          <w:sz w:val="27"/>
          <w:rtl/>
        </w:rPr>
        <w:t>ٍ</w:t>
      </w:r>
      <w:r w:rsidRPr="00714A89">
        <w:rPr>
          <w:rFonts w:hint="cs"/>
          <w:sz w:val="27"/>
          <w:rtl/>
        </w:rPr>
        <w:t xml:space="preserve"> لا يمكن لمجتمع</w:t>
      </w:r>
      <w:r w:rsidR="00F47EF4" w:rsidRPr="00714A89">
        <w:rPr>
          <w:rFonts w:hint="cs"/>
          <w:sz w:val="27"/>
          <w:rtl/>
        </w:rPr>
        <w:t>ٍ</w:t>
      </w:r>
      <w:r w:rsidRPr="00714A89">
        <w:rPr>
          <w:rFonts w:hint="cs"/>
          <w:sz w:val="27"/>
          <w:rtl/>
        </w:rPr>
        <w:t xml:space="preserve"> من دونها أن يُسمّ</w:t>
      </w:r>
      <w:r w:rsidR="00F47EF4" w:rsidRPr="00714A89">
        <w:rPr>
          <w:rFonts w:hint="cs"/>
          <w:sz w:val="27"/>
          <w:rtl/>
        </w:rPr>
        <w:t>َ</w:t>
      </w:r>
      <w:r w:rsidRPr="00714A89">
        <w:rPr>
          <w:rFonts w:hint="cs"/>
          <w:sz w:val="27"/>
          <w:rtl/>
        </w:rPr>
        <w:t>ى مجتمعاً قرآنياً. إن صفات وعلامات المجتمع القرآني أمور</w:t>
      </w:r>
      <w:r w:rsidR="00F47EF4" w:rsidRPr="00714A89">
        <w:rPr>
          <w:rFonts w:hint="cs"/>
          <w:sz w:val="27"/>
          <w:rtl/>
        </w:rPr>
        <w:t>ٌ</w:t>
      </w:r>
      <w:r w:rsidRPr="00714A89">
        <w:rPr>
          <w:rFonts w:hint="cs"/>
          <w:sz w:val="27"/>
          <w:rtl/>
        </w:rPr>
        <w:t xml:space="preserve"> عديدة، ومن أبرزها ـ طبقاً لآيات القرآن الكريم، وروايات النبي</w:t>
      </w:r>
      <w:r w:rsidR="00F47EF4"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Pr="00714A89">
        <w:rPr>
          <w:rFonts w:hint="cs"/>
          <w:sz w:val="27"/>
          <w:rtl/>
        </w:rPr>
        <w:t>، وتعاليم الأوصياء</w:t>
      </w:r>
      <w:r w:rsidR="0047020B" w:rsidRPr="00714A89">
        <w:rPr>
          <w:rFonts w:ascii="Mosawi" w:hAnsi="Mosawi" w:cs="Mosawi"/>
          <w:szCs w:val="22"/>
          <w:rtl/>
        </w:rPr>
        <w:t>×</w:t>
      </w:r>
      <w:r w:rsidRPr="00714A89">
        <w:rPr>
          <w:rFonts w:hint="cs"/>
          <w:sz w:val="27"/>
          <w:rtl/>
        </w:rPr>
        <w:t>، الذين يمث</w:t>
      </w:r>
      <w:r w:rsidR="00F47EF4" w:rsidRPr="00714A89">
        <w:rPr>
          <w:rFonts w:hint="cs"/>
          <w:sz w:val="27"/>
          <w:rtl/>
        </w:rPr>
        <w:t>ِّ</w:t>
      </w:r>
      <w:r w:rsidRPr="00714A89">
        <w:rPr>
          <w:rFonts w:hint="cs"/>
          <w:sz w:val="27"/>
          <w:rtl/>
        </w:rPr>
        <w:t>لون التفسير الصادق لآيات السماء ـ أمران، وهما:</w:t>
      </w:r>
    </w:p>
    <w:p w:rsidR="00A74A5F" w:rsidRPr="00714A89" w:rsidRDefault="00A74A5F" w:rsidP="00453EC6">
      <w:pPr>
        <w:tabs>
          <w:tab w:val="left" w:pos="1472"/>
        </w:tabs>
        <w:rPr>
          <w:sz w:val="27"/>
          <w:rtl/>
        </w:rPr>
      </w:pPr>
      <w:r w:rsidRPr="00714A89">
        <w:rPr>
          <w:rFonts w:hint="cs"/>
          <w:sz w:val="27"/>
          <w:rtl/>
        </w:rPr>
        <w:t>1ـ الصلاة.</w:t>
      </w:r>
    </w:p>
    <w:p w:rsidR="00A74A5F" w:rsidRPr="00714A89" w:rsidRDefault="00A74A5F" w:rsidP="00453EC6">
      <w:pPr>
        <w:tabs>
          <w:tab w:val="left" w:pos="1472"/>
        </w:tabs>
        <w:rPr>
          <w:sz w:val="27"/>
          <w:rtl/>
        </w:rPr>
      </w:pPr>
      <w:r w:rsidRPr="00714A89">
        <w:rPr>
          <w:rFonts w:hint="cs"/>
          <w:sz w:val="27"/>
          <w:rtl/>
        </w:rPr>
        <w:t>2ـ العدالة.</w:t>
      </w:r>
    </w:p>
    <w:p w:rsidR="00A74A5F" w:rsidRPr="00714A89" w:rsidRDefault="00A74A5F" w:rsidP="00453EC6">
      <w:pPr>
        <w:tabs>
          <w:tab w:val="left" w:pos="1472"/>
        </w:tabs>
        <w:rPr>
          <w:sz w:val="27"/>
          <w:rtl/>
        </w:rPr>
      </w:pPr>
      <w:r w:rsidRPr="00714A89">
        <w:rPr>
          <w:rFonts w:hint="cs"/>
          <w:sz w:val="27"/>
          <w:rtl/>
        </w:rPr>
        <w:t>منذ بضع سنين وأنا أشعر بوجود حاجة</w:t>
      </w:r>
      <w:r w:rsidR="00F47EF4" w:rsidRPr="00714A89">
        <w:rPr>
          <w:rFonts w:hint="cs"/>
          <w:sz w:val="27"/>
          <w:rtl/>
        </w:rPr>
        <w:t>ٍ</w:t>
      </w:r>
      <w:r w:rsidRPr="00714A89">
        <w:rPr>
          <w:rFonts w:hint="cs"/>
          <w:sz w:val="27"/>
          <w:rtl/>
        </w:rPr>
        <w:t xml:space="preserve"> ماسّة إلى بيان وتدوين صفات وعلامات المجتمع القرآني، ووضعها في متناول عامّة الناس، ولا سي</w:t>
      </w:r>
      <w:r w:rsidR="00F47EF4" w:rsidRPr="00714A89">
        <w:rPr>
          <w:rFonts w:hint="cs"/>
          <w:sz w:val="27"/>
          <w:rtl/>
        </w:rPr>
        <w:t>َّ</w:t>
      </w:r>
      <w:r w:rsidRPr="00714A89">
        <w:rPr>
          <w:rFonts w:hint="cs"/>
          <w:sz w:val="27"/>
          <w:rtl/>
        </w:rPr>
        <w:t>ما طبقة الشباب منهم</w:t>
      </w:r>
      <w:r w:rsidRPr="00714A89">
        <w:rPr>
          <w:rFonts w:hint="eastAsia"/>
          <w:sz w:val="24"/>
          <w:szCs w:val="24"/>
          <w:rtl/>
        </w:rPr>
        <w:t>»</w:t>
      </w:r>
      <w:r w:rsidRPr="00714A89">
        <w:rPr>
          <w:sz w:val="27"/>
          <w:vertAlign w:val="superscript"/>
          <w:rtl/>
        </w:rPr>
        <w:t>(</w:t>
      </w:r>
      <w:r w:rsidRPr="00714A89">
        <w:rPr>
          <w:rStyle w:val="ac"/>
          <w:sz w:val="27"/>
          <w:rtl/>
        </w:rPr>
        <w:endnoteReference w:id="723"/>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وقال سماحته في معرض بيان أهم</w:t>
      </w:r>
      <w:r w:rsidR="00F47EF4" w:rsidRPr="00714A89">
        <w:rPr>
          <w:rFonts w:hint="cs"/>
          <w:sz w:val="27"/>
          <w:rtl/>
        </w:rPr>
        <w:t>ّ</w:t>
      </w:r>
      <w:r w:rsidRPr="00714A89">
        <w:rPr>
          <w:rFonts w:hint="cs"/>
          <w:sz w:val="27"/>
          <w:rtl/>
        </w:rPr>
        <w:t>ية هذه الرؤية وتوثيقها:</w:t>
      </w:r>
      <w:r w:rsidR="00F47EF4" w:rsidRPr="00714A89">
        <w:rPr>
          <w:rFonts w:hint="cs"/>
          <w:sz w:val="27"/>
          <w:rtl/>
        </w:rPr>
        <w:t xml:space="preserve"> </w:t>
      </w:r>
      <w:r w:rsidRPr="00714A89">
        <w:rPr>
          <w:rFonts w:hint="eastAsia"/>
          <w:sz w:val="24"/>
          <w:szCs w:val="24"/>
          <w:rtl/>
        </w:rPr>
        <w:t>«</w:t>
      </w:r>
      <w:r w:rsidRPr="00714A89">
        <w:rPr>
          <w:rFonts w:hint="cs"/>
          <w:sz w:val="27"/>
          <w:rtl/>
        </w:rPr>
        <w:t>منذ عدّة سنوات وأنا أروم ـ في الحدّ الأدنى ـ إلى كتابة رسالة في موضوع (الصلاة ـ العدالة، علامتان فارقتان في المجتمع الإسلامي)</w:t>
      </w:r>
      <w:r w:rsidR="005467F1" w:rsidRPr="00714A89">
        <w:rPr>
          <w:rFonts w:hint="cs"/>
          <w:sz w:val="27"/>
          <w:rtl/>
        </w:rPr>
        <w:t>؛</w:t>
      </w:r>
      <w:r w:rsidRPr="00714A89">
        <w:rPr>
          <w:rFonts w:hint="cs"/>
          <w:sz w:val="27"/>
          <w:rtl/>
        </w:rPr>
        <w:t xml:space="preserve"> لكي أضعها في متناول عامة أفراد المجتمع. وأبيّ</w:t>
      </w:r>
      <w:r w:rsidR="005467F1" w:rsidRPr="00714A89">
        <w:rPr>
          <w:rFonts w:hint="cs"/>
          <w:sz w:val="27"/>
          <w:rtl/>
        </w:rPr>
        <w:t>ِ</w:t>
      </w:r>
      <w:r w:rsidRPr="00714A89">
        <w:rPr>
          <w:rFonts w:hint="cs"/>
          <w:sz w:val="27"/>
          <w:rtl/>
        </w:rPr>
        <w:t>ن في تلك الرسالة أن الد</w:t>
      </w:r>
      <w:r w:rsidR="005467F1" w:rsidRPr="00714A89">
        <w:rPr>
          <w:rFonts w:hint="cs"/>
          <w:sz w:val="27"/>
          <w:rtl/>
        </w:rPr>
        <w:t>ِّ</w:t>
      </w:r>
      <w:r w:rsidRPr="00714A89">
        <w:rPr>
          <w:rFonts w:hint="cs"/>
          <w:sz w:val="27"/>
          <w:rtl/>
        </w:rPr>
        <w:t>ين ليس مجرّد ألفاظ وشعارات وخطب وكلمات، بل هو على حدّ تعبير الإمام الصادق</w:t>
      </w:r>
      <w:r w:rsidR="0047020B" w:rsidRPr="00714A89">
        <w:rPr>
          <w:rFonts w:ascii="Mosawi" w:hAnsi="Mosawi" w:cs="Mosawi"/>
          <w:szCs w:val="22"/>
          <w:rtl/>
        </w:rPr>
        <w:t>×</w:t>
      </w:r>
      <w:r w:rsidRPr="00714A89">
        <w:rPr>
          <w:rFonts w:hint="cs"/>
          <w:sz w:val="27"/>
          <w:rtl/>
        </w:rPr>
        <w:t xml:space="preserve">: </w:t>
      </w:r>
      <w:r w:rsidRPr="00714A89">
        <w:rPr>
          <w:rFonts w:hint="eastAsia"/>
          <w:sz w:val="24"/>
          <w:szCs w:val="24"/>
          <w:rtl/>
        </w:rPr>
        <w:t>«</w:t>
      </w:r>
      <w:r w:rsidRPr="00714A89">
        <w:rPr>
          <w:rFonts w:hint="cs"/>
          <w:sz w:val="27"/>
          <w:rtl/>
        </w:rPr>
        <w:t>الد</w:t>
      </w:r>
      <w:r w:rsidR="005467F1" w:rsidRPr="00714A89">
        <w:rPr>
          <w:rFonts w:hint="cs"/>
          <w:sz w:val="27"/>
          <w:rtl/>
        </w:rPr>
        <w:t>ِّ</w:t>
      </w:r>
      <w:r w:rsidRPr="00714A89">
        <w:rPr>
          <w:rFonts w:hint="cs"/>
          <w:sz w:val="27"/>
          <w:rtl/>
        </w:rPr>
        <w:t>ين العمل</w:t>
      </w:r>
      <w:r w:rsidRPr="00714A89">
        <w:rPr>
          <w:rFonts w:hint="eastAsia"/>
          <w:sz w:val="24"/>
          <w:szCs w:val="24"/>
          <w:rtl/>
        </w:rPr>
        <w:t>»</w:t>
      </w:r>
      <w:r w:rsidRPr="00714A89">
        <w:rPr>
          <w:rFonts w:hint="cs"/>
          <w:sz w:val="27"/>
          <w:rtl/>
        </w:rPr>
        <w:t>، وهو عمل</w:t>
      </w:r>
      <w:r w:rsidR="005467F1" w:rsidRPr="00714A89">
        <w:rPr>
          <w:rFonts w:hint="cs"/>
          <w:sz w:val="27"/>
          <w:rtl/>
        </w:rPr>
        <w:t>ٌ</w:t>
      </w:r>
      <w:r w:rsidRPr="00714A89">
        <w:rPr>
          <w:rFonts w:hint="cs"/>
          <w:sz w:val="27"/>
          <w:rtl/>
        </w:rPr>
        <w:t xml:space="preserve"> بجميع أبعاده. وفي هذا الد</w:t>
      </w:r>
      <w:r w:rsidR="005467F1" w:rsidRPr="00714A89">
        <w:rPr>
          <w:rFonts w:hint="cs"/>
          <w:sz w:val="27"/>
          <w:rtl/>
        </w:rPr>
        <w:t>ِّ</w:t>
      </w:r>
      <w:r w:rsidRPr="00714A89">
        <w:rPr>
          <w:rFonts w:hint="cs"/>
          <w:sz w:val="27"/>
          <w:rtl/>
        </w:rPr>
        <w:t xml:space="preserve">ين كما ورد التعبير بـ </w:t>
      </w:r>
      <w:r w:rsidRPr="00714A89">
        <w:rPr>
          <w:rFonts w:hint="eastAsia"/>
          <w:sz w:val="24"/>
          <w:szCs w:val="24"/>
          <w:rtl/>
        </w:rPr>
        <w:t>«</w:t>
      </w:r>
      <w:r w:rsidRPr="00714A89">
        <w:rPr>
          <w:rFonts w:hint="cs"/>
          <w:sz w:val="27"/>
          <w:rtl/>
        </w:rPr>
        <w:t>الصلاة عمود الدين</w:t>
      </w:r>
      <w:r w:rsidRPr="00714A89">
        <w:rPr>
          <w:rFonts w:hint="eastAsia"/>
          <w:sz w:val="24"/>
          <w:szCs w:val="24"/>
          <w:rtl/>
        </w:rPr>
        <w:t>»</w:t>
      </w:r>
      <w:r w:rsidRPr="00714A89">
        <w:rPr>
          <w:rFonts w:hint="cs"/>
          <w:sz w:val="27"/>
          <w:rtl/>
        </w:rPr>
        <w:t xml:space="preserve"> ورد التعبير بـ </w:t>
      </w:r>
      <w:r w:rsidRPr="00714A89">
        <w:rPr>
          <w:rFonts w:hint="eastAsia"/>
          <w:sz w:val="24"/>
          <w:szCs w:val="24"/>
          <w:rtl/>
        </w:rPr>
        <w:t>«</w:t>
      </w:r>
      <w:r w:rsidRPr="00714A89">
        <w:rPr>
          <w:rFonts w:hint="cs"/>
          <w:sz w:val="27"/>
          <w:rtl/>
        </w:rPr>
        <w:t>العدل حياة الأحكام</w:t>
      </w:r>
      <w:r w:rsidRPr="00714A89">
        <w:rPr>
          <w:rFonts w:hint="eastAsia"/>
          <w:sz w:val="24"/>
          <w:szCs w:val="24"/>
          <w:rtl/>
        </w:rPr>
        <w:t>»</w:t>
      </w:r>
      <w:r w:rsidRPr="00714A89">
        <w:rPr>
          <w:rFonts w:hint="cs"/>
          <w:sz w:val="27"/>
          <w:rtl/>
        </w:rPr>
        <w:t xml:space="preserve"> أيضاً. فإذا أر</w:t>
      </w:r>
      <w:r w:rsidR="005467F1" w:rsidRPr="00714A89">
        <w:rPr>
          <w:rFonts w:hint="cs"/>
          <w:sz w:val="27"/>
          <w:rtl/>
        </w:rPr>
        <w:t>َ</w:t>
      </w:r>
      <w:r w:rsidRPr="00714A89">
        <w:rPr>
          <w:rFonts w:hint="cs"/>
          <w:sz w:val="27"/>
          <w:rtl/>
        </w:rPr>
        <w:t>د</w:t>
      </w:r>
      <w:r w:rsidR="005467F1" w:rsidRPr="00714A89">
        <w:rPr>
          <w:rFonts w:hint="cs"/>
          <w:sz w:val="27"/>
          <w:rtl/>
        </w:rPr>
        <w:t>ْ</w:t>
      </w:r>
      <w:r w:rsidRPr="00714A89">
        <w:rPr>
          <w:rFonts w:hint="cs"/>
          <w:sz w:val="27"/>
          <w:rtl/>
        </w:rPr>
        <w:t>نا لأحكام الدين أن تطبق ـ بما في ذلك الصلاة ـ لا ب</w:t>
      </w:r>
      <w:r w:rsidR="005467F1" w:rsidRPr="00714A89">
        <w:rPr>
          <w:rFonts w:hint="cs"/>
          <w:sz w:val="27"/>
          <w:rtl/>
        </w:rPr>
        <w:t>ُ</w:t>
      </w:r>
      <w:r w:rsidRPr="00714A89">
        <w:rPr>
          <w:rFonts w:hint="cs"/>
          <w:sz w:val="27"/>
          <w:rtl/>
        </w:rPr>
        <w:t>د</w:t>
      </w:r>
      <w:r w:rsidR="005467F1" w:rsidRPr="00714A89">
        <w:rPr>
          <w:rFonts w:hint="cs"/>
          <w:sz w:val="27"/>
          <w:rtl/>
        </w:rPr>
        <w:t>َّ</w:t>
      </w:r>
      <w:r w:rsidRPr="00714A89">
        <w:rPr>
          <w:rFonts w:hint="cs"/>
          <w:sz w:val="27"/>
          <w:rtl/>
        </w:rPr>
        <w:t xml:space="preserve"> من تطبيق العدالة.</w:t>
      </w:r>
    </w:p>
    <w:p w:rsidR="00A74A5F" w:rsidRPr="00714A89" w:rsidRDefault="00A74A5F" w:rsidP="00453EC6">
      <w:pPr>
        <w:tabs>
          <w:tab w:val="left" w:pos="1472"/>
        </w:tabs>
        <w:rPr>
          <w:sz w:val="27"/>
          <w:rtl/>
        </w:rPr>
      </w:pPr>
      <w:r w:rsidRPr="00714A89">
        <w:rPr>
          <w:rFonts w:hint="cs"/>
          <w:sz w:val="27"/>
          <w:rtl/>
        </w:rPr>
        <w:t xml:space="preserve">وفي الحقيقة فإن معنى </w:t>
      </w:r>
      <w:r w:rsidRPr="00714A89">
        <w:rPr>
          <w:rFonts w:hint="eastAsia"/>
          <w:sz w:val="24"/>
          <w:szCs w:val="24"/>
          <w:rtl/>
        </w:rPr>
        <w:t>«</w:t>
      </w:r>
      <w:r w:rsidRPr="00714A89">
        <w:rPr>
          <w:rFonts w:hint="cs"/>
          <w:sz w:val="27"/>
          <w:rtl/>
        </w:rPr>
        <w:t>العدل حياة الأحكام</w:t>
      </w:r>
      <w:r w:rsidRPr="00714A89">
        <w:rPr>
          <w:rFonts w:hint="eastAsia"/>
          <w:sz w:val="24"/>
          <w:szCs w:val="24"/>
          <w:rtl/>
        </w:rPr>
        <w:t>»</w:t>
      </w:r>
      <w:r w:rsidRPr="00714A89">
        <w:rPr>
          <w:rFonts w:hint="cs"/>
          <w:sz w:val="27"/>
          <w:rtl/>
        </w:rPr>
        <w:t xml:space="preserve"> هو: العدل حياة الصلاة، والعدل حياة الزكاة، وما إلى ذلك. فالصلاة بشروطها ومقد</w:t>
      </w:r>
      <w:r w:rsidR="003B3B55" w:rsidRPr="00714A89">
        <w:rPr>
          <w:rFonts w:hint="cs"/>
          <w:sz w:val="27"/>
          <w:rtl/>
        </w:rPr>
        <w:t>ّ</w:t>
      </w:r>
      <w:r w:rsidRPr="00714A89">
        <w:rPr>
          <w:rFonts w:hint="cs"/>
          <w:sz w:val="27"/>
          <w:rtl/>
        </w:rPr>
        <w:t>ماتها بالنسبة إلى جميع الطبقات الاجتماعية بمختلف أصنافها تحيا بالعدل وتطبيق العدالة</w:t>
      </w:r>
      <w:r w:rsidR="003B3B55" w:rsidRPr="00714A89">
        <w:rPr>
          <w:rFonts w:hint="cs"/>
          <w:sz w:val="27"/>
          <w:rtl/>
        </w:rPr>
        <w:t>؛</w:t>
      </w:r>
      <w:r w:rsidRPr="00714A89">
        <w:rPr>
          <w:rFonts w:hint="cs"/>
          <w:sz w:val="27"/>
          <w:rtl/>
        </w:rPr>
        <w:t xml:space="preserve"> كي يحصل الجميع على حقوقهم</w:t>
      </w:r>
      <w:r w:rsidR="003B3B55" w:rsidRPr="00714A89">
        <w:rPr>
          <w:rFonts w:hint="cs"/>
          <w:sz w:val="27"/>
          <w:rtl/>
        </w:rPr>
        <w:t>،</w:t>
      </w:r>
      <w:r w:rsidRPr="00714A89">
        <w:rPr>
          <w:rFonts w:hint="cs"/>
          <w:sz w:val="27"/>
          <w:rtl/>
        </w:rPr>
        <w:t xml:space="preserve"> ويتمك</w:t>
      </w:r>
      <w:r w:rsidR="003B3B55" w:rsidRPr="00714A89">
        <w:rPr>
          <w:rFonts w:hint="cs"/>
          <w:sz w:val="27"/>
          <w:rtl/>
        </w:rPr>
        <w:t>ّ</w:t>
      </w:r>
      <w:r w:rsidRPr="00714A89">
        <w:rPr>
          <w:rFonts w:hint="cs"/>
          <w:sz w:val="27"/>
          <w:rtl/>
        </w:rPr>
        <w:t>نوا من إقامة الصلاة على الطهارة اللازمة والتوجّ</w:t>
      </w:r>
      <w:r w:rsidR="003B3B55" w:rsidRPr="00714A89">
        <w:rPr>
          <w:rFonts w:hint="cs"/>
          <w:sz w:val="27"/>
          <w:rtl/>
        </w:rPr>
        <w:t>ُ</w:t>
      </w:r>
      <w:r w:rsidRPr="00714A89">
        <w:rPr>
          <w:rFonts w:hint="cs"/>
          <w:sz w:val="27"/>
          <w:rtl/>
        </w:rPr>
        <w:t>ه الروحي والإقبال النفسي، وأن تتوف</w:t>
      </w:r>
      <w:r w:rsidR="003B3B55" w:rsidRPr="00714A89">
        <w:rPr>
          <w:rFonts w:hint="cs"/>
          <w:sz w:val="27"/>
          <w:rtl/>
        </w:rPr>
        <w:t>َّ</w:t>
      </w:r>
      <w:r w:rsidRPr="00714A89">
        <w:rPr>
          <w:rFonts w:hint="cs"/>
          <w:sz w:val="27"/>
          <w:rtl/>
        </w:rPr>
        <w:t>ر لهم فرصة الصلاة بعيداً عن جائحة الظلم</w:t>
      </w:r>
      <w:r w:rsidR="003B3B55" w:rsidRPr="00714A89">
        <w:rPr>
          <w:rFonts w:hint="cs"/>
          <w:sz w:val="27"/>
          <w:rtl/>
        </w:rPr>
        <w:t>،</w:t>
      </w:r>
      <w:r w:rsidRPr="00714A89">
        <w:rPr>
          <w:rFonts w:hint="cs"/>
          <w:sz w:val="27"/>
          <w:rtl/>
        </w:rPr>
        <w:t xml:space="preserve"> أي</w:t>
      </w:r>
      <w:r w:rsidR="003B3B55" w:rsidRPr="00714A89">
        <w:rPr>
          <w:rFonts w:hint="cs"/>
          <w:sz w:val="27"/>
          <w:rtl/>
        </w:rPr>
        <w:t>ّ</w:t>
      </w:r>
      <w:r w:rsidRPr="00714A89">
        <w:rPr>
          <w:rFonts w:hint="cs"/>
          <w:sz w:val="27"/>
          <w:rtl/>
        </w:rPr>
        <w:t>اً كانت الوظيفة التي يشغلونها</w:t>
      </w:r>
      <w:r w:rsidRPr="00714A89">
        <w:rPr>
          <w:rFonts w:hint="eastAsia"/>
          <w:sz w:val="24"/>
          <w:szCs w:val="24"/>
          <w:rtl/>
        </w:rPr>
        <w:t>»</w:t>
      </w:r>
      <w:r w:rsidRPr="00714A89">
        <w:rPr>
          <w:sz w:val="27"/>
          <w:vertAlign w:val="superscript"/>
          <w:rtl/>
        </w:rPr>
        <w:t>(</w:t>
      </w:r>
      <w:r w:rsidRPr="00714A89">
        <w:rPr>
          <w:rStyle w:val="ac"/>
          <w:sz w:val="27"/>
          <w:rtl/>
        </w:rPr>
        <w:endnoteReference w:id="724"/>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lastRenderedPageBreak/>
        <w:t>وقال أيضاً في عبارة</w:t>
      </w:r>
      <w:r w:rsidR="003B3B55" w:rsidRPr="00714A89">
        <w:rPr>
          <w:rFonts w:hint="cs"/>
          <w:sz w:val="27"/>
          <w:rtl/>
        </w:rPr>
        <w:t>ٍ</w:t>
      </w:r>
      <w:r w:rsidRPr="00714A89">
        <w:rPr>
          <w:rFonts w:hint="cs"/>
          <w:sz w:val="27"/>
          <w:rtl/>
        </w:rPr>
        <w:t xml:space="preserve"> أخرى</w:t>
      </w:r>
      <w:r w:rsidR="003B3B55" w:rsidRPr="00714A89">
        <w:rPr>
          <w:rFonts w:hint="cs"/>
          <w:sz w:val="27"/>
          <w:rtl/>
        </w:rPr>
        <w:t>؛</w:t>
      </w:r>
      <w:r w:rsidRPr="00714A89">
        <w:rPr>
          <w:rFonts w:hint="cs"/>
          <w:sz w:val="27"/>
          <w:rtl/>
        </w:rPr>
        <w:t xml:space="preserve"> لتوثيق هذه النظرية:</w:t>
      </w:r>
      <w:r w:rsidR="003B3B55" w:rsidRPr="00714A89">
        <w:rPr>
          <w:rFonts w:hint="cs"/>
          <w:sz w:val="27"/>
          <w:rtl/>
        </w:rPr>
        <w:t xml:space="preserve"> </w:t>
      </w:r>
      <w:r w:rsidRPr="00714A89">
        <w:rPr>
          <w:rFonts w:hint="eastAsia"/>
          <w:sz w:val="24"/>
          <w:szCs w:val="24"/>
          <w:rtl/>
        </w:rPr>
        <w:t>«</w:t>
      </w:r>
      <w:r w:rsidRPr="00714A89">
        <w:rPr>
          <w:rFonts w:hint="cs"/>
          <w:sz w:val="27"/>
          <w:rtl/>
        </w:rPr>
        <w:t>كنت</w:t>
      </w:r>
      <w:r w:rsidR="003B3B55" w:rsidRPr="00714A89">
        <w:rPr>
          <w:rFonts w:hint="cs"/>
          <w:sz w:val="27"/>
          <w:rtl/>
        </w:rPr>
        <w:t>ُ</w:t>
      </w:r>
      <w:r w:rsidRPr="00714A89">
        <w:rPr>
          <w:rFonts w:hint="cs"/>
          <w:sz w:val="27"/>
          <w:rtl/>
        </w:rPr>
        <w:t xml:space="preserve"> في رسالة (الصلاة ـ العدالة، علامتان على المجتمع القرآني) أروم بيان هذه النقطة، وهي أن تطبيق العدالة من الأركان، وأنها ـ بح</w:t>
      </w:r>
      <w:r w:rsidR="003B3B55" w:rsidRPr="00714A89">
        <w:rPr>
          <w:rFonts w:hint="cs"/>
          <w:sz w:val="27"/>
          <w:rtl/>
        </w:rPr>
        <w:t>َ</w:t>
      </w:r>
      <w:r w:rsidRPr="00714A89">
        <w:rPr>
          <w:rFonts w:hint="cs"/>
          <w:sz w:val="27"/>
          <w:rtl/>
        </w:rPr>
        <w:t>س</w:t>
      </w:r>
      <w:r w:rsidR="003B3B55" w:rsidRPr="00714A89">
        <w:rPr>
          <w:rFonts w:hint="cs"/>
          <w:sz w:val="27"/>
          <w:rtl/>
        </w:rPr>
        <w:t>َ</w:t>
      </w:r>
      <w:r w:rsidRPr="00714A89">
        <w:rPr>
          <w:rFonts w:hint="cs"/>
          <w:sz w:val="27"/>
          <w:rtl/>
        </w:rPr>
        <w:t>ب مصطلح المناطقة والفلاسفة ـ من الفصول الجوهرية للمجتمع القرآني، وبدونها لا يكتب التحق</w:t>
      </w:r>
      <w:r w:rsidR="003B3B55" w:rsidRPr="00714A89">
        <w:rPr>
          <w:rFonts w:hint="cs"/>
          <w:sz w:val="27"/>
          <w:rtl/>
        </w:rPr>
        <w:t>ُّ</w:t>
      </w:r>
      <w:r w:rsidRPr="00714A89">
        <w:rPr>
          <w:rFonts w:hint="cs"/>
          <w:sz w:val="27"/>
          <w:rtl/>
        </w:rPr>
        <w:t>ق للمجتمع القرآني. أليس المجتمع القرآني هو المجتمع الذي يرضى عنه الله تعالى</w:t>
      </w:r>
      <w:r w:rsidR="003B3B55" w:rsidRPr="00714A89">
        <w:rPr>
          <w:rFonts w:hint="cs"/>
          <w:sz w:val="27"/>
          <w:rtl/>
        </w:rPr>
        <w:t>،</w:t>
      </w:r>
      <w:r w:rsidRPr="00714A89">
        <w:rPr>
          <w:rFonts w:hint="cs"/>
          <w:sz w:val="27"/>
          <w:rtl/>
        </w:rPr>
        <w:t xml:space="preserve"> ويكون مرضي</w:t>
      </w:r>
      <w:r w:rsidR="003B3B55" w:rsidRPr="00714A89">
        <w:rPr>
          <w:rFonts w:hint="cs"/>
          <w:sz w:val="27"/>
          <w:rtl/>
        </w:rPr>
        <w:t>ّ</w:t>
      </w:r>
      <w:r w:rsidRPr="00714A89">
        <w:rPr>
          <w:rFonts w:hint="cs"/>
          <w:sz w:val="27"/>
          <w:rtl/>
        </w:rPr>
        <w:t>اً وقريباً من الله سبحانه وتعالى؟ ألم ينقل عن الإمام علي</w:t>
      </w:r>
      <w:r w:rsidR="003B3B55" w:rsidRPr="00714A89">
        <w:rPr>
          <w:rFonts w:hint="cs"/>
          <w:sz w:val="27"/>
          <w:rtl/>
        </w:rPr>
        <w:t>ّ</w:t>
      </w:r>
      <w:r w:rsidRPr="00714A89">
        <w:rPr>
          <w:rFonts w:hint="cs"/>
          <w:sz w:val="27"/>
          <w:rtl/>
        </w:rPr>
        <w:t xml:space="preserve"> بن أبي طالب</w:t>
      </w:r>
      <w:r w:rsidR="0047020B" w:rsidRPr="00714A89">
        <w:rPr>
          <w:rFonts w:ascii="Mosawi" w:hAnsi="Mosawi" w:cs="Mosawi"/>
          <w:szCs w:val="22"/>
          <w:rtl/>
        </w:rPr>
        <w:t>×</w:t>
      </w:r>
      <w:r w:rsidRPr="00714A89">
        <w:rPr>
          <w:rFonts w:hint="cs"/>
          <w:sz w:val="27"/>
          <w:rtl/>
        </w:rPr>
        <w:t xml:space="preserve"> أنه قال: </w:t>
      </w:r>
      <w:r w:rsidRPr="00714A89">
        <w:rPr>
          <w:rFonts w:hint="eastAsia"/>
          <w:sz w:val="24"/>
          <w:szCs w:val="24"/>
          <w:rtl/>
        </w:rPr>
        <w:t>«</w:t>
      </w:r>
      <w:r w:rsidRPr="00714A89">
        <w:rPr>
          <w:sz w:val="27"/>
          <w:rtl/>
          <w:lang w:bidi="ar-IQ"/>
        </w:rPr>
        <w:t>إن</w:t>
      </w:r>
      <w:r w:rsidR="003B3B55" w:rsidRPr="00714A89">
        <w:rPr>
          <w:rFonts w:hint="cs"/>
          <w:sz w:val="27"/>
          <w:rtl/>
          <w:lang w:bidi="ar-IQ"/>
        </w:rPr>
        <w:t>ّ</w:t>
      </w:r>
      <w:r w:rsidRPr="00714A89">
        <w:rPr>
          <w:sz w:val="27"/>
          <w:rtl/>
          <w:lang w:bidi="ar-IQ"/>
        </w:rPr>
        <w:t>ي سمعت</w:t>
      </w:r>
      <w:r w:rsidR="003B3B55" w:rsidRPr="00714A89">
        <w:rPr>
          <w:rFonts w:hint="cs"/>
          <w:sz w:val="27"/>
          <w:rtl/>
          <w:lang w:bidi="ar-IQ"/>
        </w:rPr>
        <w:t>ُ</w:t>
      </w:r>
      <w:r w:rsidRPr="00714A89">
        <w:rPr>
          <w:sz w:val="27"/>
          <w:rtl/>
          <w:lang w:bidi="ar-IQ"/>
        </w:rPr>
        <w:t xml:space="preserve"> رسول الله</w:t>
      </w:r>
      <w:r w:rsidR="0047020B" w:rsidRPr="00714A89">
        <w:rPr>
          <w:rFonts w:ascii="Mosawi" w:hAnsi="Mosawi" w:cs="Mosawi"/>
          <w:szCs w:val="22"/>
          <w:rtl/>
        </w:rPr>
        <w:t>|</w:t>
      </w:r>
      <w:r w:rsidRPr="00714A89">
        <w:rPr>
          <w:sz w:val="27"/>
          <w:rtl/>
          <w:lang w:bidi="ar-IQ"/>
        </w:rPr>
        <w:t xml:space="preserve"> يقول في غير</w:t>
      </w:r>
      <w:r w:rsidRPr="00714A89">
        <w:rPr>
          <w:rFonts w:hint="cs"/>
          <w:sz w:val="27"/>
          <w:rtl/>
          <w:lang w:bidi="ar-IQ"/>
        </w:rPr>
        <w:t xml:space="preserve"> </w:t>
      </w:r>
      <w:r w:rsidRPr="00714A89">
        <w:rPr>
          <w:sz w:val="27"/>
          <w:rtl/>
          <w:lang w:bidi="ar-IQ"/>
        </w:rPr>
        <w:t>موطن</w:t>
      </w:r>
      <w:r w:rsidR="003B3B55" w:rsidRPr="00714A89">
        <w:rPr>
          <w:rFonts w:hint="cs"/>
          <w:sz w:val="27"/>
          <w:rtl/>
          <w:lang w:bidi="ar-IQ"/>
        </w:rPr>
        <w:t>ٍ</w:t>
      </w:r>
      <w:r w:rsidRPr="00714A89">
        <w:rPr>
          <w:sz w:val="27"/>
          <w:rtl/>
          <w:lang w:bidi="ar-IQ"/>
        </w:rPr>
        <w:t>: لن تقد</w:t>
      </w:r>
      <w:r w:rsidRPr="00714A89">
        <w:rPr>
          <w:rFonts w:hint="cs"/>
          <w:sz w:val="27"/>
          <w:rtl/>
          <w:lang w:bidi="ar-IQ"/>
        </w:rPr>
        <w:t>ّ</w:t>
      </w:r>
      <w:r w:rsidR="003B3B55" w:rsidRPr="00714A89">
        <w:rPr>
          <w:rFonts w:hint="cs"/>
          <w:sz w:val="27"/>
          <w:rtl/>
          <w:lang w:bidi="ar-IQ"/>
        </w:rPr>
        <w:t>َ</w:t>
      </w:r>
      <w:r w:rsidRPr="00714A89">
        <w:rPr>
          <w:sz w:val="27"/>
          <w:rtl/>
          <w:lang w:bidi="ar-IQ"/>
        </w:rPr>
        <w:t>س</w:t>
      </w:r>
      <w:r w:rsidRPr="00714A89">
        <w:rPr>
          <w:rFonts w:hint="cs"/>
          <w:sz w:val="27"/>
          <w:rtl/>
          <w:lang w:bidi="ar-IQ"/>
        </w:rPr>
        <w:t xml:space="preserve"> </w:t>
      </w:r>
      <w:r w:rsidRPr="00714A89">
        <w:rPr>
          <w:sz w:val="27"/>
          <w:rtl/>
          <w:lang w:bidi="ar-IQ"/>
        </w:rPr>
        <w:t>أم</w:t>
      </w:r>
      <w:r w:rsidR="003B3B55" w:rsidRPr="00714A89">
        <w:rPr>
          <w:rFonts w:hint="cs"/>
          <w:sz w:val="27"/>
          <w:rtl/>
          <w:lang w:bidi="ar-IQ"/>
        </w:rPr>
        <w:t>ّ</w:t>
      </w:r>
      <w:r w:rsidRPr="00714A89">
        <w:rPr>
          <w:sz w:val="27"/>
          <w:rtl/>
          <w:lang w:bidi="ar-IQ"/>
        </w:rPr>
        <w:t>ة</w:t>
      </w:r>
      <w:r w:rsidR="003B3B55" w:rsidRPr="00714A89">
        <w:rPr>
          <w:rFonts w:hint="cs"/>
          <w:sz w:val="27"/>
          <w:rtl/>
          <w:lang w:bidi="ar-IQ"/>
        </w:rPr>
        <w:t>ٌ</w:t>
      </w:r>
      <w:r w:rsidRPr="00714A89">
        <w:rPr>
          <w:sz w:val="27"/>
          <w:rtl/>
          <w:lang w:bidi="ar-IQ"/>
        </w:rPr>
        <w:t xml:space="preserve"> لا يؤخذ للضعيف فيها حق</w:t>
      </w:r>
      <w:r w:rsidR="003B3B55" w:rsidRPr="00714A89">
        <w:rPr>
          <w:rFonts w:hint="cs"/>
          <w:sz w:val="27"/>
          <w:rtl/>
          <w:lang w:bidi="ar-IQ"/>
        </w:rPr>
        <w:t>َّ</w:t>
      </w:r>
      <w:r w:rsidRPr="00714A89">
        <w:rPr>
          <w:sz w:val="27"/>
          <w:rtl/>
          <w:lang w:bidi="ar-IQ"/>
        </w:rPr>
        <w:t>ه من القوي</w:t>
      </w:r>
      <w:r w:rsidR="003B3B55" w:rsidRPr="00714A89">
        <w:rPr>
          <w:rFonts w:hint="cs"/>
          <w:sz w:val="27"/>
          <w:rtl/>
          <w:lang w:bidi="ar-IQ"/>
        </w:rPr>
        <w:t>ِّ</w:t>
      </w:r>
      <w:r w:rsidRPr="00714A89">
        <w:rPr>
          <w:sz w:val="27"/>
          <w:rtl/>
          <w:lang w:bidi="ar-IQ"/>
        </w:rPr>
        <w:t xml:space="preserve"> غير متعتع</w:t>
      </w:r>
      <w:r w:rsidR="003B3B55" w:rsidRPr="00714A89">
        <w:rPr>
          <w:rFonts w:hint="cs"/>
          <w:sz w:val="27"/>
          <w:rtl/>
          <w:lang w:bidi="ar-IQ"/>
        </w:rPr>
        <w:t>ٍ</w:t>
      </w:r>
      <w:r w:rsidRPr="00714A89">
        <w:rPr>
          <w:rFonts w:hint="eastAsia"/>
          <w:sz w:val="24"/>
          <w:szCs w:val="24"/>
          <w:rtl/>
        </w:rPr>
        <w:t>»</w:t>
      </w:r>
      <w:r w:rsidRPr="00714A89">
        <w:rPr>
          <w:sz w:val="27"/>
          <w:vertAlign w:val="superscript"/>
          <w:rtl/>
        </w:rPr>
        <w:t>(</w:t>
      </w:r>
      <w:r w:rsidRPr="00714A89">
        <w:rPr>
          <w:rStyle w:val="ac"/>
          <w:sz w:val="27"/>
          <w:rtl/>
        </w:rPr>
        <w:endnoteReference w:id="725"/>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lang w:bidi="ar-IQ"/>
        </w:rPr>
      </w:pPr>
      <w:r w:rsidRPr="00714A89">
        <w:rPr>
          <w:rFonts w:hint="cs"/>
          <w:sz w:val="27"/>
          <w:rtl/>
          <w:lang w:bidi="ar-IQ"/>
        </w:rPr>
        <w:t>إن المسألة الرئيسة للإنسان في هذه الحياة الدنيا ـ التي هي بجميع ما فيها مجرّد مقدّمة للحياة الأخرى والأبدية، ويجب أن تكون متطابقة</w:t>
      </w:r>
      <w:r w:rsidR="003B3B55" w:rsidRPr="00714A89">
        <w:rPr>
          <w:rFonts w:hint="cs"/>
          <w:sz w:val="27"/>
          <w:rtl/>
          <w:lang w:bidi="ar-IQ"/>
        </w:rPr>
        <w:t>ً</w:t>
      </w:r>
      <w:r w:rsidRPr="00714A89">
        <w:rPr>
          <w:rFonts w:hint="cs"/>
          <w:sz w:val="27"/>
          <w:rtl/>
          <w:lang w:bidi="ar-IQ"/>
        </w:rPr>
        <w:t xml:space="preserve"> مع دين الله والملاكات القرآنية</w:t>
      </w:r>
      <w:r w:rsidR="003B3B55" w:rsidRPr="00714A89">
        <w:rPr>
          <w:rFonts w:hint="cs"/>
          <w:sz w:val="27"/>
          <w:rtl/>
          <w:lang w:bidi="ar-IQ"/>
        </w:rPr>
        <w:t>؛</w:t>
      </w:r>
      <w:r w:rsidRPr="00714A89">
        <w:rPr>
          <w:rFonts w:hint="cs"/>
          <w:sz w:val="27"/>
          <w:rtl/>
          <w:lang w:bidi="ar-IQ"/>
        </w:rPr>
        <w:t xml:space="preserve"> كي توجب نجاة الإنسان وتجلب له السعادة الأبدية في عالم الآخرة ـ هي الإيمان. وإن المشكلة الرئيسة ـ التي تحول دون تسامي الإنسان ووصوله إلى السعادة ـ هي الظلم، سواء</w:t>
      </w:r>
      <w:r w:rsidR="003B3B55" w:rsidRPr="00714A89">
        <w:rPr>
          <w:rFonts w:hint="cs"/>
          <w:sz w:val="27"/>
          <w:rtl/>
          <w:lang w:bidi="ar-IQ"/>
        </w:rPr>
        <w:t>ٌ</w:t>
      </w:r>
      <w:r w:rsidRPr="00714A89">
        <w:rPr>
          <w:rFonts w:hint="cs"/>
          <w:sz w:val="27"/>
          <w:rtl/>
          <w:lang w:bidi="ar-IQ"/>
        </w:rPr>
        <w:t xml:space="preserve"> في ذلك ظلمك للمظلوم أو الظالم. ومن هنا فإن القرآن الكريم يدعو جميع الناس إلى الإيمان بالله وتطبيق العدالة</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726"/>
      </w:r>
      <w:r w:rsidRPr="00714A89">
        <w:rPr>
          <w:sz w:val="27"/>
          <w:vertAlign w:val="superscript"/>
          <w:rtl/>
          <w:lang w:bidi="ar-IQ"/>
        </w:rPr>
        <w:t>)</w:t>
      </w:r>
      <w:r w:rsidRPr="00714A89">
        <w:rPr>
          <w:rFonts w:hint="cs"/>
          <w:sz w:val="27"/>
          <w:rtl/>
          <w:lang w:bidi="ar-IQ"/>
        </w:rPr>
        <w:t>.</w:t>
      </w:r>
    </w:p>
    <w:p w:rsidR="00A74A5F" w:rsidRPr="00714A89" w:rsidRDefault="00A74A5F" w:rsidP="00453EC6">
      <w:pPr>
        <w:tabs>
          <w:tab w:val="left" w:pos="1472"/>
        </w:tabs>
        <w:rPr>
          <w:sz w:val="27"/>
          <w:rtl/>
          <w:lang w:bidi="ar-IQ"/>
        </w:rPr>
      </w:pPr>
      <w:r w:rsidRPr="00714A89">
        <w:rPr>
          <w:rFonts w:hint="cs"/>
          <w:sz w:val="27"/>
          <w:rtl/>
          <w:lang w:bidi="ar-IQ"/>
        </w:rPr>
        <w:t>وقال سماحته في شرح هذه الرؤية</w:t>
      </w:r>
      <w:r w:rsidR="003B3B55" w:rsidRPr="00714A89">
        <w:rPr>
          <w:rFonts w:hint="cs"/>
          <w:sz w:val="27"/>
          <w:rtl/>
          <w:lang w:bidi="ar-IQ"/>
        </w:rPr>
        <w:t>،</w:t>
      </w:r>
      <w:r w:rsidRPr="00714A89">
        <w:rPr>
          <w:rFonts w:hint="cs"/>
          <w:sz w:val="27"/>
          <w:rtl/>
          <w:lang w:bidi="ar-IQ"/>
        </w:rPr>
        <w:t xml:space="preserve"> في مقالة</w:t>
      </w:r>
      <w:r w:rsidR="003B3B55" w:rsidRPr="00714A89">
        <w:rPr>
          <w:rFonts w:hint="cs"/>
          <w:sz w:val="27"/>
          <w:rtl/>
          <w:lang w:bidi="ar-IQ"/>
        </w:rPr>
        <w:t>ٍ</w:t>
      </w:r>
      <w:r w:rsidRPr="00714A89">
        <w:rPr>
          <w:rFonts w:hint="cs"/>
          <w:sz w:val="27"/>
          <w:rtl/>
          <w:lang w:bidi="ar-IQ"/>
        </w:rPr>
        <w:t xml:space="preserve"> أخرى له عنوانها: (أحكام الدين وأهداف الدين)، بعبارة</w:t>
      </w:r>
      <w:r w:rsidR="003B3B55" w:rsidRPr="00714A89">
        <w:rPr>
          <w:rFonts w:hint="cs"/>
          <w:sz w:val="27"/>
          <w:rtl/>
          <w:lang w:bidi="ar-IQ"/>
        </w:rPr>
        <w:t>ٍ</w:t>
      </w:r>
      <w:r w:rsidRPr="00714A89">
        <w:rPr>
          <w:rFonts w:hint="cs"/>
          <w:sz w:val="27"/>
          <w:rtl/>
          <w:lang w:bidi="ar-IQ"/>
        </w:rPr>
        <w:t xml:space="preserve"> أخرى:</w:t>
      </w:r>
      <w:r w:rsidR="003B3B55" w:rsidRPr="00714A89">
        <w:rPr>
          <w:rFonts w:hint="cs"/>
          <w:sz w:val="27"/>
          <w:rtl/>
          <w:lang w:bidi="ar-IQ"/>
        </w:rPr>
        <w:t xml:space="preserve"> </w:t>
      </w:r>
      <w:r w:rsidRPr="00714A89">
        <w:rPr>
          <w:rFonts w:hint="eastAsia"/>
          <w:sz w:val="24"/>
          <w:szCs w:val="24"/>
          <w:rtl/>
        </w:rPr>
        <w:t>«</w:t>
      </w:r>
      <w:r w:rsidRPr="00714A89">
        <w:rPr>
          <w:rFonts w:hint="cs"/>
          <w:sz w:val="27"/>
          <w:rtl/>
          <w:lang w:bidi="ar-IQ"/>
        </w:rPr>
        <w:t>إن الد</w:t>
      </w:r>
      <w:r w:rsidR="00043B94" w:rsidRPr="00714A89">
        <w:rPr>
          <w:rFonts w:hint="cs"/>
          <w:sz w:val="27"/>
          <w:rtl/>
          <w:lang w:bidi="ar-IQ"/>
        </w:rPr>
        <w:t>ِّ</w:t>
      </w:r>
      <w:r w:rsidRPr="00714A89">
        <w:rPr>
          <w:rFonts w:hint="cs"/>
          <w:sz w:val="27"/>
          <w:rtl/>
          <w:lang w:bidi="ar-IQ"/>
        </w:rPr>
        <w:t>ين ظاهرة</w:t>
      </w:r>
      <w:r w:rsidR="00043B94" w:rsidRPr="00714A89">
        <w:rPr>
          <w:rFonts w:hint="cs"/>
          <w:sz w:val="27"/>
          <w:rtl/>
          <w:lang w:bidi="ar-IQ"/>
        </w:rPr>
        <w:t>ٌ</w:t>
      </w:r>
      <w:r w:rsidRPr="00714A89">
        <w:rPr>
          <w:rFonts w:hint="cs"/>
          <w:sz w:val="27"/>
          <w:rtl/>
          <w:lang w:bidi="ar-IQ"/>
        </w:rPr>
        <w:t xml:space="preserve"> إلهية ـ اجتماعية. وبمجرّد إضافة قيد </w:t>
      </w:r>
      <w:r w:rsidRPr="00714A89">
        <w:rPr>
          <w:rFonts w:hint="eastAsia"/>
          <w:sz w:val="24"/>
          <w:szCs w:val="24"/>
          <w:rtl/>
          <w:lang w:bidi="ar-IQ"/>
        </w:rPr>
        <w:t>«</w:t>
      </w:r>
      <w:r w:rsidRPr="00714A89">
        <w:rPr>
          <w:rFonts w:hint="cs"/>
          <w:sz w:val="27"/>
          <w:rtl/>
          <w:lang w:bidi="ar-IQ"/>
        </w:rPr>
        <w:t>الاجتماعية</w:t>
      </w:r>
      <w:r w:rsidRPr="00714A89">
        <w:rPr>
          <w:rFonts w:hint="eastAsia"/>
          <w:sz w:val="24"/>
          <w:szCs w:val="24"/>
          <w:rtl/>
        </w:rPr>
        <w:t>»</w:t>
      </w:r>
      <w:r w:rsidRPr="00714A89">
        <w:rPr>
          <w:rFonts w:hint="cs"/>
          <w:sz w:val="27"/>
          <w:rtl/>
          <w:lang w:bidi="ar-IQ"/>
        </w:rPr>
        <w:t xml:space="preserve"> نكون قد أش</w:t>
      </w:r>
      <w:r w:rsidR="00043B94" w:rsidRPr="00714A89">
        <w:rPr>
          <w:rFonts w:hint="cs"/>
          <w:sz w:val="27"/>
          <w:rtl/>
          <w:lang w:bidi="ar-IQ"/>
        </w:rPr>
        <w:t>َ</w:t>
      </w:r>
      <w:r w:rsidRPr="00714A89">
        <w:rPr>
          <w:rFonts w:hint="cs"/>
          <w:sz w:val="27"/>
          <w:rtl/>
          <w:lang w:bidi="ar-IQ"/>
        </w:rPr>
        <w:t>ر</w:t>
      </w:r>
      <w:r w:rsidR="00043B94" w:rsidRPr="00714A89">
        <w:rPr>
          <w:rFonts w:hint="cs"/>
          <w:sz w:val="27"/>
          <w:rtl/>
          <w:lang w:bidi="ar-IQ"/>
        </w:rPr>
        <w:t>ْ</w:t>
      </w:r>
      <w:r w:rsidRPr="00714A89">
        <w:rPr>
          <w:rFonts w:hint="cs"/>
          <w:sz w:val="27"/>
          <w:rtl/>
          <w:lang w:bidi="ar-IQ"/>
        </w:rPr>
        <w:t>نا إلى مثل</w:t>
      </w:r>
      <w:r w:rsidR="00043B94" w:rsidRPr="00714A89">
        <w:rPr>
          <w:rFonts w:hint="cs"/>
          <w:sz w:val="27"/>
          <w:rtl/>
          <w:lang w:bidi="ar-IQ"/>
        </w:rPr>
        <w:t>ّ</w:t>
      </w:r>
      <w:r w:rsidRPr="00714A89">
        <w:rPr>
          <w:rFonts w:hint="cs"/>
          <w:sz w:val="27"/>
          <w:rtl/>
          <w:lang w:bidi="ar-IQ"/>
        </w:rPr>
        <w:t>ث: الفرد ـ المجت</w:t>
      </w:r>
      <w:r w:rsidR="00043B94" w:rsidRPr="00714A89">
        <w:rPr>
          <w:rFonts w:hint="cs"/>
          <w:sz w:val="27"/>
          <w:rtl/>
          <w:lang w:bidi="ar-IQ"/>
        </w:rPr>
        <w:t>م</w:t>
      </w:r>
      <w:r w:rsidRPr="00714A89">
        <w:rPr>
          <w:rFonts w:hint="cs"/>
          <w:sz w:val="27"/>
          <w:rtl/>
          <w:lang w:bidi="ar-IQ"/>
        </w:rPr>
        <w:t>ع ـ السلطة</w:t>
      </w:r>
      <w:r w:rsidR="00043B94" w:rsidRPr="00714A89">
        <w:rPr>
          <w:rFonts w:hint="cs"/>
          <w:sz w:val="27"/>
          <w:rtl/>
          <w:lang w:bidi="ar-IQ"/>
        </w:rPr>
        <w:t>؛</w:t>
      </w:r>
      <w:r w:rsidRPr="00714A89">
        <w:rPr>
          <w:rFonts w:hint="cs"/>
          <w:sz w:val="27"/>
          <w:rtl/>
          <w:lang w:bidi="ar-IQ"/>
        </w:rPr>
        <w:t xml:space="preserve"> فإن المجتمع حقيقة</w:t>
      </w:r>
      <w:r w:rsidR="00043B94" w:rsidRPr="00714A89">
        <w:rPr>
          <w:rFonts w:hint="cs"/>
          <w:sz w:val="27"/>
          <w:rtl/>
          <w:lang w:bidi="ar-IQ"/>
        </w:rPr>
        <w:t>ً</w:t>
      </w:r>
      <w:r w:rsidRPr="00714A89">
        <w:rPr>
          <w:rFonts w:hint="cs"/>
          <w:sz w:val="27"/>
          <w:rtl/>
          <w:lang w:bidi="ar-IQ"/>
        </w:rPr>
        <w:t xml:space="preserve"> </w:t>
      </w:r>
      <w:r w:rsidR="00043B94" w:rsidRPr="00714A89">
        <w:rPr>
          <w:rFonts w:hint="cs"/>
          <w:sz w:val="27"/>
          <w:rtl/>
          <w:lang w:bidi="ar-IQ"/>
        </w:rPr>
        <w:t>ي</w:t>
      </w:r>
      <w:r w:rsidRPr="00714A89">
        <w:rPr>
          <w:rFonts w:hint="cs"/>
          <w:sz w:val="27"/>
          <w:rtl/>
          <w:lang w:bidi="ar-IQ"/>
        </w:rPr>
        <w:t>تأل</w:t>
      </w:r>
      <w:r w:rsidR="00043B94" w:rsidRPr="00714A89">
        <w:rPr>
          <w:rFonts w:hint="cs"/>
          <w:sz w:val="27"/>
          <w:rtl/>
          <w:lang w:bidi="ar-IQ"/>
        </w:rPr>
        <w:t>َّ</w:t>
      </w:r>
      <w:r w:rsidRPr="00714A89">
        <w:rPr>
          <w:rFonts w:hint="cs"/>
          <w:sz w:val="27"/>
          <w:rtl/>
          <w:lang w:bidi="ar-IQ"/>
        </w:rPr>
        <w:t>ف من أفراد، وي</w:t>
      </w:r>
      <w:r w:rsidR="00043B94" w:rsidRPr="00714A89">
        <w:rPr>
          <w:rFonts w:hint="cs"/>
          <w:sz w:val="27"/>
          <w:rtl/>
          <w:lang w:bidi="ar-IQ"/>
        </w:rPr>
        <w:t>ُ</w:t>
      </w:r>
      <w:r w:rsidRPr="00714A89">
        <w:rPr>
          <w:rFonts w:hint="cs"/>
          <w:sz w:val="27"/>
          <w:rtl/>
          <w:lang w:bidi="ar-IQ"/>
        </w:rPr>
        <w:t>دار بواسطة نظام</w:t>
      </w:r>
      <w:r w:rsidR="00043B94" w:rsidRPr="00714A89">
        <w:rPr>
          <w:rFonts w:hint="cs"/>
          <w:sz w:val="27"/>
          <w:rtl/>
          <w:lang w:bidi="ar-IQ"/>
        </w:rPr>
        <w:t>ٍ</w:t>
      </w:r>
      <w:r w:rsidRPr="00714A89">
        <w:rPr>
          <w:rFonts w:hint="cs"/>
          <w:sz w:val="27"/>
          <w:rtl/>
          <w:lang w:bidi="ar-IQ"/>
        </w:rPr>
        <w:t xml:space="preserve"> حاكم</w:t>
      </w:r>
      <w:r w:rsidR="00043B94" w:rsidRPr="00714A89">
        <w:rPr>
          <w:rFonts w:hint="cs"/>
          <w:sz w:val="27"/>
          <w:rtl/>
          <w:lang w:bidi="ar-IQ"/>
        </w:rPr>
        <w:t>،</w:t>
      </w:r>
      <w:r w:rsidRPr="00714A89">
        <w:rPr>
          <w:rFonts w:hint="cs"/>
          <w:sz w:val="27"/>
          <w:rtl/>
          <w:lang w:bidi="ar-IQ"/>
        </w:rPr>
        <w:t xml:space="preserve"> وإن الد</w:t>
      </w:r>
      <w:r w:rsidR="00043B94" w:rsidRPr="00714A89">
        <w:rPr>
          <w:rFonts w:hint="cs"/>
          <w:sz w:val="27"/>
          <w:rtl/>
          <w:lang w:bidi="ar-IQ"/>
        </w:rPr>
        <w:t>ِّ</w:t>
      </w:r>
      <w:r w:rsidRPr="00714A89">
        <w:rPr>
          <w:rFonts w:hint="cs"/>
          <w:sz w:val="27"/>
          <w:rtl/>
          <w:lang w:bidi="ar-IQ"/>
        </w:rPr>
        <w:t>ين بوصفه ظاهرة</w:t>
      </w:r>
      <w:r w:rsidR="00043B94" w:rsidRPr="00714A89">
        <w:rPr>
          <w:rFonts w:hint="cs"/>
          <w:sz w:val="27"/>
          <w:rtl/>
          <w:lang w:bidi="ar-IQ"/>
        </w:rPr>
        <w:t>ً</w:t>
      </w:r>
      <w:r w:rsidRPr="00714A89">
        <w:rPr>
          <w:rFonts w:hint="cs"/>
          <w:sz w:val="27"/>
          <w:rtl/>
          <w:lang w:bidi="ar-IQ"/>
        </w:rPr>
        <w:t xml:space="preserve"> إلهية ـ اجتماعية يجب أن يبيّ</w:t>
      </w:r>
      <w:r w:rsidR="00043B94" w:rsidRPr="00714A89">
        <w:rPr>
          <w:rFonts w:hint="cs"/>
          <w:sz w:val="27"/>
          <w:rtl/>
          <w:lang w:bidi="ar-IQ"/>
        </w:rPr>
        <w:t>ِ</w:t>
      </w:r>
      <w:r w:rsidRPr="00714A89">
        <w:rPr>
          <w:rFonts w:hint="cs"/>
          <w:sz w:val="27"/>
          <w:rtl/>
          <w:lang w:bidi="ar-IQ"/>
        </w:rPr>
        <w:t>ن توق</w:t>
      </w:r>
      <w:r w:rsidR="00043B94" w:rsidRPr="00714A89">
        <w:rPr>
          <w:rFonts w:hint="cs"/>
          <w:sz w:val="27"/>
          <w:rtl/>
          <w:lang w:bidi="ar-IQ"/>
        </w:rPr>
        <w:t>ُّ</w:t>
      </w:r>
      <w:r w:rsidRPr="00714A89">
        <w:rPr>
          <w:rFonts w:hint="cs"/>
          <w:sz w:val="27"/>
          <w:rtl/>
          <w:lang w:bidi="ar-IQ"/>
        </w:rPr>
        <w:t>عاته من هذه الأركان الثلاث، بمعنى أنه يجب أن يقول: م</w:t>
      </w:r>
      <w:r w:rsidR="00043B94" w:rsidRPr="00714A89">
        <w:rPr>
          <w:rFonts w:hint="cs"/>
          <w:sz w:val="27"/>
          <w:rtl/>
          <w:lang w:bidi="ar-IQ"/>
        </w:rPr>
        <w:t>َ</w:t>
      </w:r>
      <w:r w:rsidRPr="00714A89">
        <w:rPr>
          <w:rFonts w:hint="cs"/>
          <w:sz w:val="27"/>
          <w:rtl/>
          <w:lang w:bidi="ar-IQ"/>
        </w:rPr>
        <w:t>ن</w:t>
      </w:r>
      <w:r w:rsidR="00043B94" w:rsidRPr="00714A89">
        <w:rPr>
          <w:rFonts w:hint="cs"/>
          <w:sz w:val="27"/>
          <w:rtl/>
          <w:lang w:bidi="ar-IQ"/>
        </w:rPr>
        <w:t>ْ</w:t>
      </w:r>
      <w:r w:rsidRPr="00714A89">
        <w:rPr>
          <w:rFonts w:hint="cs"/>
          <w:sz w:val="27"/>
          <w:rtl/>
          <w:lang w:bidi="ar-IQ"/>
        </w:rPr>
        <w:t xml:space="preserve"> هو الفرد المرضي</w:t>
      </w:r>
      <w:r w:rsidR="00043B94" w:rsidRPr="00714A89">
        <w:rPr>
          <w:rFonts w:hint="cs"/>
          <w:sz w:val="27"/>
          <w:rtl/>
          <w:lang w:bidi="ar-IQ"/>
        </w:rPr>
        <w:t>ّ</w:t>
      </w:r>
      <w:r w:rsidRPr="00714A89">
        <w:rPr>
          <w:rFonts w:hint="cs"/>
          <w:sz w:val="27"/>
          <w:rtl/>
          <w:lang w:bidi="ar-IQ"/>
        </w:rPr>
        <w:t xml:space="preserve"> عنده</w:t>
      </w:r>
      <w:r w:rsidR="00043B94" w:rsidRPr="00714A89">
        <w:rPr>
          <w:rFonts w:hint="cs"/>
          <w:sz w:val="27"/>
          <w:rtl/>
          <w:lang w:bidi="ar-IQ"/>
        </w:rPr>
        <w:t>؛</w:t>
      </w:r>
      <w:r w:rsidRPr="00714A89">
        <w:rPr>
          <w:rFonts w:hint="cs"/>
          <w:sz w:val="27"/>
          <w:rtl/>
          <w:lang w:bidi="ar-IQ"/>
        </w:rPr>
        <w:t xml:space="preserve"> ليمكن أن يقال عنه</w:t>
      </w:r>
      <w:r w:rsidR="00043B94" w:rsidRPr="00714A89">
        <w:rPr>
          <w:rFonts w:hint="cs"/>
          <w:sz w:val="27"/>
          <w:rtl/>
          <w:lang w:bidi="ar-IQ"/>
        </w:rPr>
        <w:t>:</w:t>
      </w:r>
      <w:r w:rsidRPr="00714A89">
        <w:rPr>
          <w:rFonts w:hint="cs"/>
          <w:sz w:val="27"/>
          <w:rtl/>
          <w:lang w:bidi="ar-IQ"/>
        </w:rPr>
        <w:t xml:space="preserve"> إنه (شخص متديّ</w:t>
      </w:r>
      <w:r w:rsidR="00043B94" w:rsidRPr="00714A89">
        <w:rPr>
          <w:rFonts w:hint="cs"/>
          <w:sz w:val="27"/>
          <w:rtl/>
          <w:lang w:bidi="ar-IQ"/>
        </w:rPr>
        <w:t>ِ</w:t>
      </w:r>
      <w:r w:rsidRPr="00714A89">
        <w:rPr>
          <w:rFonts w:hint="cs"/>
          <w:sz w:val="27"/>
          <w:rtl/>
          <w:lang w:bidi="ar-IQ"/>
        </w:rPr>
        <w:t>ن)</w:t>
      </w:r>
      <w:r w:rsidR="00043B94" w:rsidRPr="00714A89">
        <w:rPr>
          <w:rFonts w:hint="cs"/>
          <w:sz w:val="27"/>
          <w:rtl/>
          <w:lang w:bidi="ar-IQ"/>
        </w:rPr>
        <w:t>؟</w:t>
      </w:r>
      <w:r w:rsidRPr="00714A89">
        <w:rPr>
          <w:rFonts w:hint="cs"/>
          <w:sz w:val="27"/>
          <w:rtl/>
          <w:lang w:bidi="ar-IQ"/>
        </w:rPr>
        <w:t xml:space="preserve"> وما هو المجتمع الذي يرتضيه؛ ليمكن القول: إنه (مجتمع متديّ</w:t>
      </w:r>
      <w:r w:rsidR="00043B94" w:rsidRPr="00714A89">
        <w:rPr>
          <w:rFonts w:hint="cs"/>
          <w:sz w:val="27"/>
          <w:rtl/>
          <w:lang w:bidi="ar-IQ"/>
        </w:rPr>
        <w:t>ِ</w:t>
      </w:r>
      <w:r w:rsidRPr="00714A89">
        <w:rPr>
          <w:rFonts w:hint="cs"/>
          <w:sz w:val="27"/>
          <w:rtl/>
          <w:lang w:bidi="ar-IQ"/>
        </w:rPr>
        <w:t>ن)؟ وما هي طبيعة الحكم والإدارة الاجتماعية والسياسية والتربوية والقضائية والدفاعية التي يرتضيها الله؛ ليمكن القول: إنه (نظام متديّ</w:t>
      </w:r>
      <w:r w:rsidR="00043B94" w:rsidRPr="00714A89">
        <w:rPr>
          <w:rFonts w:hint="cs"/>
          <w:sz w:val="27"/>
          <w:rtl/>
          <w:lang w:bidi="ar-IQ"/>
        </w:rPr>
        <w:t>ِ</w:t>
      </w:r>
      <w:r w:rsidRPr="00714A89">
        <w:rPr>
          <w:rFonts w:hint="cs"/>
          <w:sz w:val="27"/>
          <w:rtl/>
          <w:lang w:bidi="ar-IQ"/>
        </w:rPr>
        <w:t>ن)؟ وإن على الد</w:t>
      </w:r>
      <w:r w:rsidR="00043B94" w:rsidRPr="00714A89">
        <w:rPr>
          <w:rFonts w:hint="cs"/>
          <w:sz w:val="27"/>
          <w:rtl/>
          <w:lang w:bidi="ar-IQ"/>
        </w:rPr>
        <w:t>ِّ</w:t>
      </w:r>
      <w:r w:rsidRPr="00714A89">
        <w:rPr>
          <w:rFonts w:hint="cs"/>
          <w:sz w:val="27"/>
          <w:rtl/>
          <w:lang w:bidi="ar-IQ"/>
        </w:rPr>
        <w:t>ين أن يجيب عن هذه الأسئلة الثلاثة.</w:t>
      </w:r>
      <w:r w:rsidR="00043B94" w:rsidRPr="00714A89">
        <w:rPr>
          <w:rFonts w:hint="cs"/>
          <w:sz w:val="27"/>
          <w:rtl/>
          <w:lang w:bidi="ar-IQ"/>
        </w:rPr>
        <w:t>.</w:t>
      </w:r>
      <w:r w:rsidRPr="00714A89">
        <w:rPr>
          <w:rFonts w:hint="cs"/>
          <w:sz w:val="27"/>
          <w:rtl/>
          <w:lang w:bidi="ar-IQ"/>
        </w:rPr>
        <w:t>. إن الد</w:t>
      </w:r>
      <w:r w:rsidR="00043B94" w:rsidRPr="00714A89">
        <w:rPr>
          <w:rFonts w:hint="cs"/>
          <w:sz w:val="27"/>
          <w:rtl/>
          <w:lang w:bidi="ar-IQ"/>
        </w:rPr>
        <w:t>ِّ</w:t>
      </w:r>
      <w:r w:rsidRPr="00714A89">
        <w:rPr>
          <w:rFonts w:hint="cs"/>
          <w:sz w:val="27"/>
          <w:rtl/>
          <w:lang w:bidi="ar-IQ"/>
        </w:rPr>
        <w:t xml:space="preserve">ين إنما يرتضي النظام والحكم إذا كان </w:t>
      </w:r>
      <w:r w:rsidRPr="00714A89">
        <w:rPr>
          <w:rFonts w:hint="eastAsia"/>
          <w:sz w:val="24"/>
          <w:szCs w:val="24"/>
          <w:rtl/>
          <w:lang w:bidi="ar-IQ"/>
        </w:rPr>
        <w:t>«</w:t>
      </w:r>
      <w:r w:rsidRPr="00714A89">
        <w:rPr>
          <w:rFonts w:hint="cs"/>
          <w:sz w:val="27"/>
          <w:rtl/>
          <w:lang w:bidi="ar-IQ"/>
        </w:rPr>
        <w:t>عاملاً بالعدل</w:t>
      </w:r>
      <w:r w:rsidRPr="00714A89">
        <w:rPr>
          <w:rFonts w:hint="eastAsia"/>
          <w:sz w:val="24"/>
          <w:szCs w:val="24"/>
          <w:rtl/>
        </w:rPr>
        <w:t>»</w:t>
      </w:r>
      <w:r w:rsidRPr="00714A89">
        <w:rPr>
          <w:rFonts w:hint="cs"/>
          <w:sz w:val="27"/>
          <w:rtl/>
          <w:lang w:bidi="ar-IQ"/>
        </w:rPr>
        <w:t xml:space="preserve">: </w:t>
      </w:r>
      <w:r w:rsidRPr="00714A89">
        <w:rPr>
          <w:rFonts w:ascii="Mosawi" w:hAnsi="Mosawi" w:cs="Mosawi"/>
          <w:sz w:val="24"/>
          <w:szCs w:val="24"/>
          <w:rtl/>
        </w:rPr>
        <w:t>﴿</w:t>
      </w:r>
      <w:r w:rsidR="00043B94" w:rsidRPr="00714A89">
        <w:rPr>
          <w:b/>
          <w:bCs/>
          <w:sz w:val="27"/>
          <w:rtl/>
          <w:lang w:bidi="ar-IQ"/>
        </w:rPr>
        <w:t>إِنَّ الل</w:t>
      </w:r>
      <w:r w:rsidRPr="00714A89">
        <w:rPr>
          <w:b/>
          <w:bCs/>
          <w:sz w:val="27"/>
          <w:rtl/>
          <w:lang w:bidi="ar-IQ"/>
        </w:rPr>
        <w:t>هَ يَأْمُرُ بِالْعَدْلِ</w:t>
      </w:r>
      <w:r w:rsidRPr="00714A89">
        <w:rPr>
          <w:rFonts w:ascii="Mosawi" w:hAnsi="Mosawi" w:cs="Mosawi"/>
          <w:sz w:val="24"/>
          <w:szCs w:val="24"/>
          <w:rtl/>
        </w:rPr>
        <w:t>﴾</w:t>
      </w:r>
      <w:r w:rsidRPr="00714A89">
        <w:rPr>
          <w:rFonts w:hint="cs"/>
          <w:sz w:val="27"/>
          <w:rtl/>
        </w:rPr>
        <w:t xml:space="preserve"> (النحل: 90)</w:t>
      </w:r>
      <w:r w:rsidRPr="00714A89">
        <w:rPr>
          <w:rFonts w:hint="cs"/>
          <w:sz w:val="27"/>
          <w:rtl/>
          <w:lang w:bidi="ar-IQ"/>
        </w:rPr>
        <w:t xml:space="preserve">، وإنما يرتضي المجتمع إذا كان </w:t>
      </w:r>
      <w:r w:rsidRPr="00714A89">
        <w:rPr>
          <w:rFonts w:hint="eastAsia"/>
          <w:sz w:val="24"/>
          <w:szCs w:val="24"/>
          <w:rtl/>
          <w:lang w:bidi="ar-IQ"/>
        </w:rPr>
        <w:t>«</w:t>
      </w:r>
      <w:r w:rsidRPr="00714A89">
        <w:rPr>
          <w:rFonts w:hint="cs"/>
          <w:sz w:val="27"/>
          <w:rtl/>
          <w:lang w:bidi="ar-IQ"/>
        </w:rPr>
        <w:t>قائماً بالقسط</w:t>
      </w:r>
      <w:r w:rsidRPr="00714A89">
        <w:rPr>
          <w:rFonts w:hint="eastAsia"/>
          <w:sz w:val="24"/>
          <w:szCs w:val="24"/>
          <w:rtl/>
        </w:rPr>
        <w:t>»</w:t>
      </w:r>
      <w:r w:rsidRPr="00714A89">
        <w:rPr>
          <w:rFonts w:hint="cs"/>
          <w:sz w:val="27"/>
          <w:rtl/>
          <w:lang w:bidi="ar-IQ"/>
        </w:rPr>
        <w:t xml:space="preserve">: </w:t>
      </w:r>
      <w:r w:rsidRPr="00714A89">
        <w:rPr>
          <w:rFonts w:ascii="Mosawi" w:hAnsi="Mosawi" w:cs="Mosawi"/>
          <w:sz w:val="24"/>
          <w:szCs w:val="24"/>
          <w:rtl/>
        </w:rPr>
        <w:t>﴿</w:t>
      </w:r>
      <w:r w:rsidRPr="00714A89">
        <w:rPr>
          <w:b/>
          <w:bCs/>
          <w:sz w:val="27"/>
          <w:rtl/>
          <w:lang w:bidi="ar-IQ"/>
        </w:rPr>
        <w:t>لِيَقُومَ النَّاسُ بِالْقِسْطِ</w:t>
      </w:r>
      <w:r w:rsidRPr="00714A89">
        <w:rPr>
          <w:rFonts w:ascii="Mosawi" w:hAnsi="Mosawi" w:cs="Mosawi"/>
          <w:sz w:val="24"/>
          <w:szCs w:val="24"/>
          <w:rtl/>
        </w:rPr>
        <w:t>﴾</w:t>
      </w:r>
      <w:r w:rsidRPr="00714A89">
        <w:rPr>
          <w:rFonts w:hint="cs"/>
          <w:sz w:val="27"/>
          <w:rtl/>
        </w:rPr>
        <w:t xml:space="preserve"> (الحديد: 25)</w:t>
      </w:r>
      <w:r w:rsidRPr="00714A89">
        <w:rPr>
          <w:rFonts w:hint="cs"/>
          <w:sz w:val="27"/>
          <w:rtl/>
          <w:lang w:bidi="ar-IQ"/>
        </w:rPr>
        <w:t xml:space="preserve">، وإنما يرتضي الفرد إذا كان معتقداً وصالحاً: </w:t>
      </w:r>
      <w:r w:rsidRPr="00714A89">
        <w:rPr>
          <w:rFonts w:ascii="Mosawi" w:hAnsi="Mosawi" w:cs="Mosawi"/>
          <w:sz w:val="24"/>
          <w:szCs w:val="24"/>
          <w:rtl/>
        </w:rPr>
        <w:t>﴿</w:t>
      </w:r>
      <w:r w:rsidRPr="00714A89">
        <w:rPr>
          <w:b/>
          <w:bCs/>
          <w:sz w:val="27"/>
          <w:rtl/>
          <w:lang w:bidi="ar-IQ"/>
        </w:rPr>
        <w:t xml:space="preserve">الَّذِينَ آَمَنُوا </w:t>
      </w:r>
      <w:r w:rsidRPr="00714A89">
        <w:rPr>
          <w:b/>
          <w:bCs/>
          <w:sz w:val="27"/>
          <w:rtl/>
          <w:lang w:bidi="ar-IQ"/>
        </w:rPr>
        <w:lastRenderedPageBreak/>
        <w:t>وَعَمِلُوا الصَّالِحَاتِ</w:t>
      </w:r>
      <w:r w:rsidRPr="00714A89">
        <w:rPr>
          <w:rFonts w:ascii="Mosawi" w:hAnsi="Mosawi" w:cs="Mosawi"/>
          <w:sz w:val="24"/>
          <w:szCs w:val="24"/>
          <w:rtl/>
        </w:rPr>
        <w:t>﴾</w:t>
      </w:r>
      <w:r w:rsidRPr="00714A89">
        <w:rPr>
          <w:rFonts w:hint="cs"/>
          <w:sz w:val="27"/>
          <w:rtl/>
        </w:rPr>
        <w:t xml:space="preserve"> (البقرة: 25؛ وغيرها)</w:t>
      </w:r>
      <w:r w:rsidRPr="00714A89">
        <w:rPr>
          <w:rFonts w:hint="eastAsia"/>
          <w:sz w:val="24"/>
          <w:szCs w:val="24"/>
          <w:rtl/>
        </w:rPr>
        <w:t>»</w:t>
      </w:r>
      <w:r w:rsidRPr="00714A89">
        <w:rPr>
          <w:sz w:val="27"/>
          <w:vertAlign w:val="superscript"/>
          <w:rtl/>
          <w:lang w:bidi="ar-IQ"/>
        </w:rPr>
        <w:t>(</w:t>
      </w:r>
      <w:r w:rsidRPr="00714A89">
        <w:rPr>
          <w:rStyle w:val="ac"/>
          <w:sz w:val="27"/>
          <w:rtl/>
          <w:lang w:bidi="ar-IQ"/>
        </w:rPr>
        <w:endnoteReference w:id="727"/>
      </w:r>
      <w:r w:rsidRPr="00714A89">
        <w:rPr>
          <w:sz w:val="27"/>
          <w:vertAlign w:val="superscript"/>
          <w:rtl/>
          <w:lang w:bidi="ar-IQ"/>
        </w:rPr>
        <w:t>)</w:t>
      </w:r>
      <w:r w:rsidRPr="00714A89">
        <w:rPr>
          <w:rFonts w:hint="cs"/>
          <w:sz w:val="27"/>
          <w:rtl/>
          <w:lang w:bidi="ar-IQ"/>
        </w:rPr>
        <w:t>.</w:t>
      </w:r>
    </w:p>
    <w:p w:rsidR="00A74A5F" w:rsidRPr="00714A89" w:rsidRDefault="00A74A5F" w:rsidP="00453EC6">
      <w:pPr>
        <w:tabs>
          <w:tab w:val="left" w:pos="1472"/>
        </w:tabs>
        <w:rPr>
          <w:sz w:val="27"/>
          <w:rtl/>
        </w:rPr>
      </w:pPr>
      <w:r w:rsidRPr="00714A89">
        <w:rPr>
          <w:rFonts w:hint="cs"/>
          <w:sz w:val="27"/>
          <w:rtl/>
        </w:rPr>
        <w:t>وقال في موضع</w:t>
      </w:r>
      <w:r w:rsidR="00815DF4" w:rsidRPr="00714A89">
        <w:rPr>
          <w:rFonts w:hint="cs"/>
          <w:sz w:val="27"/>
          <w:rtl/>
        </w:rPr>
        <w:t>ٍ</w:t>
      </w:r>
      <w:r w:rsidRPr="00714A89">
        <w:rPr>
          <w:rFonts w:hint="cs"/>
          <w:sz w:val="27"/>
          <w:rtl/>
        </w:rPr>
        <w:t xml:space="preserve"> آخر:</w:t>
      </w:r>
      <w:r w:rsidR="00815DF4" w:rsidRPr="00714A89">
        <w:rPr>
          <w:rFonts w:hint="cs"/>
          <w:sz w:val="27"/>
          <w:rtl/>
        </w:rPr>
        <w:t xml:space="preserve"> </w:t>
      </w:r>
      <w:r w:rsidRPr="00714A89">
        <w:rPr>
          <w:rFonts w:hint="eastAsia"/>
          <w:sz w:val="24"/>
          <w:szCs w:val="24"/>
          <w:rtl/>
        </w:rPr>
        <w:t>«</w:t>
      </w:r>
      <w:r w:rsidRPr="00714A89">
        <w:rPr>
          <w:rFonts w:hint="cs"/>
          <w:sz w:val="27"/>
          <w:rtl/>
        </w:rPr>
        <w:t>إن أو</w:t>
      </w:r>
      <w:r w:rsidR="00815DF4" w:rsidRPr="00714A89">
        <w:rPr>
          <w:rFonts w:hint="cs"/>
          <w:sz w:val="27"/>
          <w:rtl/>
        </w:rPr>
        <w:t>ّ</w:t>
      </w:r>
      <w:r w:rsidRPr="00714A89">
        <w:rPr>
          <w:rFonts w:hint="cs"/>
          <w:sz w:val="27"/>
          <w:rtl/>
        </w:rPr>
        <w:t>ل عقبة</w:t>
      </w:r>
      <w:r w:rsidR="00815DF4" w:rsidRPr="00714A89">
        <w:rPr>
          <w:rFonts w:hint="cs"/>
          <w:sz w:val="27"/>
          <w:rtl/>
        </w:rPr>
        <w:t>ٍ</w:t>
      </w:r>
      <w:r w:rsidRPr="00714A89">
        <w:rPr>
          <w:rFonts w:hint="cs"/>
          <w:sz w:val="27"/>
          <w:rtl/>
        </w:rPr>
        <w:t xml:space="preserve"> أمام التعالي الروحي للفرد ـ والذي يمث</w:t>
      </w:r>
      <w:r w:rsidR="00815DF4" w:rsidRPr="00714A89">
        <w:rPr>
          <w:rFonts w:hint="cs"/>
          <w:sz w:val="27"/>
          <w:rtl/>
        </w:rPr>
        <w:t>ِّ</w:t>
      </w:r>
      <w:r w:rsidRPr="00714A89">
        <w:rPr>
          <w:rFonts w:hint="cs"/>
          <w:sz w:val="27"/>
          <w:rtl/>
        </w:rPr>
        <w:t>ل المنشأ الرئيس للتكامل الإنساني التام</w:t>
      </w:r>
      <w:r w:rsidR="00815DF4" w:rsidRPr="00714A89">
        <w:rPr>
          <w:rFonts w:hint="cs"/>
          <w:sz w:val="27"/>
          <w:rtl/>
        </w:rPr>
        <w:t>ّ</w:t>
      </w:r>
      <w:r w:rsidRPr="00714A89">
        <w:rPr>
          <w:rFonts w:hint="cs"/>
          <w:sz w:val="27"/>
          <w:rtl/>
        </w:rPr>
        <w:t xml:space="preserve"> للإنسان ـ هو الكفر وعدم الاعتقاد بالله، يليه الظلم. ولذلك نجد في التعاليم الدينية أمرين، بوصفهما ركنين من أركان الهداية:</w:t>
      </w:r>
    </w:p>
    <w:p w:rsidR="00A74A5F" w:rsidRPr="00714A89" w:rsidRDefault="00A74A5F" w:rsidP="00453EC6">
      <w:pPr>
        <w:tabs>
          <w:tab w:val="left" w:pos="1472"/>
        </w:tabs>
        <w:rPr>
          <w:sz w:val="27"/>
          <w:rtl/>
        </w:rPr>
      </w:pPr>
      <w:r w:rsidRPr="00714A89">
        <w:rPr>
          <w:rFonts w:hint="cs"/>
          <w:sz w:val="27"/>
          <w:rtl/>
        </w:rPr>
        <w:t xml:space="preserve">1ـ </w:t>
      </w:r>
      <w:r w:rsidRPr="00714A89">
        <w:rPr>
          <w:rFonts w:ascii="Mosawi" w:hAnsi="Mosawi" w:cs="Mosawi"/>
          <w:sz w:val="24"/>
          <w:szCs w:val="24"/>
          <w:rtl/>
        </w:rPr>
        <w:t>﴿</w:t>
      </w:r>
      <w:r w:rsidR="00815DF4" w:rsidRPr="00714A89">
        <w:rPr>
          <w:b/>
          <w:bCs/>
          <w:sz w:val="27"/>
          <w:rtl/>
          <w:lang w:bidi="ar-IQ"/>
        </w:rPr>
        <w:t>اعْبُدُوا الل</w:t>
      </w:r>
      <w:r w:rsidRPr="00714A89">
        <w:rPr>
          <w:b/>
          <w:bCs/>
          <w:sz w:val="27"/>
          <w:rtl/>
          <w:lang w:bidi="ar-IQ"/>
        </w:rPr>
        <w:t>هَ مَا لَكُمْ مِنْ إِلَهٍ غَيْرُهُ</w:t>
      </w:r>
      <w:r w:rsidRPr="00714A89">
        <w:rPr>
          <w:rFonts w:ascii="Mosawi" w:hAnsi="Mosawi" w:cs="Mosawi"/>
          <w:sz w:val="24"/>
          <w:szCs w:val="24"/>
          <w:rtl/>
        </w:rPr>
        <w:t>﴾</w:t>
      </w:r>
      <w:r w:rsidRPr="00714A89">
        <w:rPr>
          <w:rFonts w:hint="cs"/>
          <w:sz w:val="27"/>
          <w:rtl/>
        </w:rPr>
        <w:t xml:space="preserve"> (الأعراف: 59، 65، 73، 85؛ هود: 50، 61، 84؛ المؤمنون: 23، 32).</w:t>
      </w:r>
    </w:p>
    <w:p w:rsidR="00A74A5F" w:rsidRPr="00714A89" w:rsidRDefault="00A74A5F" w:rsidP="00453EC6">
      <w:pPr>
        <w:tabs>
          <w:tab w:val="left" w:pos="1472"/>
        </w:tabs>
        <w:rPr>
          <w:sz w:val="27"/>
          <w:rtl/>
        </w:rPr>
      </w:pPr>
      <w:r w:rsidRPr="00714A89">
        <w:rPr>
          <w:rFonts w:hint="cs"/>
          <w:sz w:val="27"/>
          <w:rtl/>
        </w:rPr>
        <w:t xml:space="preserve">2ـ </w:t>
      </w:r>
      <w:r w:rsidRPr="00714A89">
        <w:rPr>
          <w:rFonts w:ascii="Mosawi" w:hAnsi="Mosawi" w:cs="Mosawi"/>
          <w:sz w:val="24"/>
          <w:szCs w:val="24"/>
          <w:rtl/>
        </w:rPr>
        <w:t>﴿</w:t>
      </w:r>
      <w:r w:rsidRPr="00714A89">
        <w:rPr>
          <w:b/>
          <w:bCs/>
          <w:sz w:val="27"/>
          <w:rtl/>
          <w:lang w:bidi="ar-IQ"/>
        </w:rPr>
        <w:t>أَوْفُوا الْكَيْلَ وَالْمِيزَانَ</w:t>
      </w:r>
      <w:r w:rsidRPr="00714A89">
        <w:rPr>
          <w:rFonts w:ascii="Mosawi" w:hAnsi="Mosawi" w:cs="Mosawi"/>
          <w:sz w:val="24"/>
          <w:szCs w:val="24"/>
          <w:rtl/>
        </w:rPr>
        <w:t>﴾</w:t>
      </w:r>
      <w:r w:rsidRPr="00714A89">
        <w:rPr>
          <w:rFonts w:hint="cs"/>
          <w:sz w:val="27"/>
          <w:rtl/>
        </w:rPr>
        <w:t xml:space="preserve"> (الأعراف: 85؛ الأنعام: 152)</w:t>
      </w:r>
      <w:r w:rsidRPr="00714A89">
        <w:rPr>
          <w:rFonts w:hint="eastAsia"/>
          <w:sz w:val="24"/>
          <w:szCs w:val="24"/>
          <w:rtl/>
        </w:rPr>
        <w:t>»</w:t>
      </w:r>
      <w:r w:rsidRPr="00714A89">
        <w:rPr>
          <w:sz w:val="27"/>
          <w:vertAlign w:val="superscript"/>
          <w:rtl/>
        </w:rPr>
        <w:t>(</w:t>
      </w:r>
      <w:r w:rsidRPr="00714A89">
        <w:rPr>
          <w:rStyle w:val="ac"/>
          <w:sz w:val="27"/>
          <w:rtl/>
        </w:rPr>
        <w:endnoteReference w:id="728"/>
      </w:r>
      <w:r w:rsidRPr="00714A89">
        <w:rPr>
          <w:sz w:val="27"/>
          <w:vertAlign w:val="superscript"/>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ويت</w:t>
      </w:r>
      <w:r w:rsidR="00815DF4" w:rsidRPr="00714A89">
        <w:rPr>
          <w:rFonts w:hint="cs"/>
          <w:sz w:val="27"/>
          <w:rtl/>
        </w:rPr>
        <w:t>ّ</w:t>
      </w:r>
      <w:r w:rsidRPr="00714A89">
        <w:rPr>
          <w:rFonts w:hint="cs"/>
          <w:sz w:val="27"/>
          <w:rtl/>
        </w:rPr>
        <w:t>ضح تأكيده الخاص</w:t>
      </w:r>
      <w:r w:rsidR="00815DF4" w:rsidRPr="00714A89">
        <w:rPr>
          <w:rFonts w:hint="cs"/>
          <w:sz w:val="27"/>
          <w:rtl/>
        </w:rPr>
        <w:t>ّ</w:t>
      </w:r>
      <w:r w:rsidRPr="00714A89">
        <w:rPr>
          <w:rFonts w:hint="cs"/>
          <w:sz w:val="27"/>
          <w:rtl/>
        </w:rPr>
        <w:t xml:space="preserve"> على العدالة من خلال عبارته </w:t>
      </w:r>
      <w:r w:rsidR="00815DF4" w:rsidRPr="00714A89">
        <w:rPr>
          <w:rFonts w:hint="cs"/>
          <w:sz w:val="27"/>
          <w:rtl/>
        </w:rPr>
        <w:t>التالية</w:t>
      </w:r>
      <w:r w:rsidRPr="00714A89">
        <w:rPr>
          <w:rFonts w:hint="cs"/>
          <w:sz w:val="27"/>
          <w:rtl/>
        </w:rPr>
        <w:t>:</w:t>
      </w:r>
      <w:r w:rsidR="00815DF4" w:rsidRPr="00714A89">
        <w:rPr>
          <w:rFonts w:hint="cs"/>
          <w:sz w:val="27"/>
          <w:rtl/>
        </w:rPr>
        <w:t xml:space="preserve"> </w:t>
      </w:r>
      <w:r w:rsidRPr="00714A89">
        <w:rPr>
          <w:rFonts w:hint="eastAsia"/>
          <w:sz w:val="24"/>
          <w:szCs w:val="24"/>
          <w:rtl/>
        </w:rPr>
        <w:t>«</w:t>
      </w:r>
      <w:r w:rsidRPr="00714A89">
        <w:rPr>
          <w:rFonts w:hint="cs"/>
          <w:sz w:val="27"/>
          <w:rtl/>
        </w:rPr>
        <w:t>إن المجتمع الديني</w:t>
      </w:r>
      <w:r w:rsidR="00815DF4" w:rsidRPr="00714A89">
        <w:rPr>
          <w:rFonts w:hint="cs"/>
          <w:sz w:val="27"/>
          <w:rtl/>
        </w:rPr>
        <w:t>ّ</w:t>
      </w:r>
      <w:r w:rsidRPr="00714A89">
        <w:rPr>
          <w:rFonts w:hint="cs"/>
          <w:sz w:val="27"/>
          <w:rtl/>
        </w:rPr>
        <w:t xml:space="preserve"> هو الذي تتوف</w:t>
      </w:r>
      <w:r w:rsidR="00815DF4" w:rsidRPr="00714A89">
        <w:rPr>
          <w:rFonts w:hint="cs"/>
          <w:sz w:val="27"/>
          <w:rtl/>
        </w:rPr>
        <w:t>َّ</w:t>
      </w:r>
      <w:r w:rsidRPr="00714A89">
        <w:rPr>
          <w:rFonts w:hint="cs"/>
          <w:sz w:val="27"/>
          <w:rtl/>
        </w:rPr>
        <w:t>ر فيه عناصر التكامل، وتنعدم فيه موانعه. وهذا هو أبسط تعريف</w:t>
      </w:r>
      <w:r w:rsidR="00815DF4" w:rsidRPr="00714A89">
        <w:rPr>
          <w:rFonts w:hint="cs"/>
          <w:sz w:val="27"/>
          <w:rtl/>
        </w:rPr>
        <w:t>ٍ</w:t>
      </w:r>
      <w:r w:rsidRPr="00714A89">
        <w:rPr>
          <w:rFonts w:hint="cs"/>
          <w:sz w:val="27"/>
          <w:rtl/>
        </w:rPr>
        <w:t xml:space="preserve"> يمكن تقديمه للمجتمع الديني</w:t>
      </w:r>
      <w:r w:rsidR="00815DF4" w:rsidRPr="00714A89">
        <w:rPr>
          <w:rFonts w:hint="cs"/>
          <w:sz w:val="27"/>
          <w:rtl/>
        </w:rPr>
        <w:t>ّ</w:t>
      </w:r>
      <w:r w:rsidRPr="00714A89">
        <w:rPr>
          <w:rFonts w:hint="cs"/>
          <w:sz w:val="27"/>
          <w:rtl/>
        </w:rPr>
        <w:t xml:space="preserve"> والقرآني</w:t>
      </w:r>
      <w:r w:rsidR="00815DF4" w:rsidRPr="00714A89">
        <w:rPr>
          <w:rFonts w:hint="cs"/>
          <w:sz w:val="27"/>
          <w:rtl/>
        </w:rPr>
        <w:t>ّ</w:t>
      </w:r>
      <w:r w:rsidRPr="00714A89">
        <w:rPr>
          <w:rFonts w:hint="cs"/>
          <w:sz w:val="27"/>
          <w:rtl/>
        </w:rPr>
        <w:t>. ومن الواضح أن الأصل الرئيس لإيجاد مقتضيات التكامل في المجتمع هو تطبيق العدالة. إن المجتمع الذي يفتقر إلى السلامة النفسية لا يستطيع بلوغ الكمال. والسلامة النفسية لا تتوف</w:t>
      </w:r>
      <w:r w:rsidR="00815DF4" w:rsidRPr="00714A89">
        <w:rPr>
          <w:rFonts w:hint="cs"/>
          <w:sz w:val="27"/>
          <w:rtl/>
        </w:rPr>
        <w:t>َّ</w:t>
      </w:r>
      <w:r w:rsidRPr="00714A89">
        <w:rPr>
          <w:rFonts w:hint="cs"/>
          <w:sz w:val="27"/>
          <w:rtl/>
        </w:rPr>
        <w:t>ر إلا</w:t>
      </w:r>
      <w:r w:rsidR="00815DF4" w:rsidRPr="00714A89">
        <w:rPr>
          <w:rFonts w:hint="cs"/>
          <w:sz w:val="27"/>
          <w:rtl/>
        </w:rPr>
        <w:t>ّ</w:t>
      </w:r>
      <w:r w:rsidRPr="00714A89">
        <w:rPr>
          <w:rFonts w:hint="cs"/>
          <w:sz w:val="27"/>
          <w:rtl/>
        </w:rPr>
        <w:t xml:space="preserve"> عندما يكون أفراد المجتمع والأ</w:t>
      </w:r>
      <w:r w:rsidR="00815DF4" w:rsidRPr="00714A89">
        <w:rPr>
          <w:rFonts w:hint="cs"/>
          <w:sz w:val="27"/>
          <w:rtl/>
        </w:rPr>
        <w:t>ُ</w:t>
      </w:r>
      <w:r w:rsidRPr="00714A89">
        <w:rPr>
          <w:rFonts w:hint="cs"/>
          <w:sz w:val="27"/>
          <w:rtl/>
        </w:rPr>
        <w:t>سَر في مأمن</w:t>
      </w:r>
      <w:r w:rsidR="00815DF4" w:rsidRPr="00714A89">
        <w:rPr>
          <w:rFonts w:hint="cs"/>
          <w:sz w:val="27"/>
          <w:rtl/>
        </w:rPr>
        <w:t>ٍ</w:t>
      </w:r>
      <w:r w:rsidRPr="00714A89">
        <w:rPr>
          <w:rFonts w:hint="cs"/>
          <w:sz w:val="27"/>
          <w:rtl/>
        </w:rPr>
        <w:t xml:space="preserve"> من الاضطراب والفوضى والفشل. وإن إزالة </w:t>
      </w:r>
      <w:proofErr w:type="spellStart"/>
      <w:r w:rsidRPr="00714A89">
        <w:rPr>
          <w:rFonts w:hint="cs"/>
          <w:sz w:val="27"/>
          <w:rtl/>
        </w:rPr>
        <w:t>الاضطرب</w:t>
      </w:r>
      <w:proofErr w:type="spellEnd"/>
      <w:r w:rsidRPr="00714A89">
        <w:rPr>
          <w:rFonts w:hint="cs"/>
          <w:sz w:val="27"/>
          <w:rtl/>
        </w:rPr>
        <w:t xml:space="preserve"> النفسي</w:t>
      </w:r>
      <w:r w:rsidR="00815DF4" w:rsidRPr="00714A89">
        <w:rPr>
          <w:rFonts w:hint="cs"/>
          <w:sz w:val="27"/>
          <w:rtl/>
        </w:rPr>
        <w:t>ّ</w:t>
      </w:r>
      <w:r w:rsidRPr="00714A89">
        <w:rPr>
          <w:rFonts w:hint="cs"/>
          <w:sz w:val="27"/>
          <w:rtl/>
        </w:rPr>
        <w:t xml:space="preserve"> (الذي هو أم</w:t>
      </w:r>
      <w:r w:rsidR="00815DF4" w:rsidRPr="00714A89">
        <w:rPr>
          <w:rFonts w:hint="cs"/>
          <w:sz w:val="27"/>
          <w:rtl/>
        </w:rPr>
        <w:t>ُّ</w:t>
      </w:r>
      <w:r w:rsidRPr="00714A89">
        <w:rPr>
          <w:rFonts w:hint="cs"/>
          <w:sz w:val="27"/>
          <w:rtl/>
        </w:rPr>
        <w:t xml:space="preserve"> الأمراض، وأسبابه هي الصدمات التي تعكّ</w:t>
      </w:r>
      <w:r w:rsidR="00815DF4" w:rsidRPr="00714A89">
        <w:rPr>
          <w:rFonts w:hint="cs"/>
          <w:sz w:val="27"/>
          <w:rtl/>
        </w:rPr>
        <w:t>ِ</w:t>
      </w:r>
      <w:r w:rsidRPr="00714A89">
        <w:rPr>
          <w:rFonts w:hint="cs"/>
          <w:sz w:val="27"/>
          <w:rtl/>
        </w:rPr>
        <w:t>ر الصفاء الروحي للبشر) والفشل (الحرمان وعدم تحقيق الأماني) والفوضى (الخيارات القهرية) كل</w:t>
      </w:r>
      <w:r w:rsidR="00815DF4" w:rsidRPr="00714A89">
        <w:rPr>
          <w:rFonts w:hint="cs"/>
          <w:sz w:val="27"/>
          <w:rtl/>
        </w:rPr>
        <w:t>ّ</w:t>
      </w:r>
      <w:r w:rsidRPr="00714A89">
        <w:rPr>
          <w:rFonts w:hint="cs"/>
          <w:sz w:val="27"/>
          <w:rtl/>
        </w:rPr>
        <w:t>ها ر</w:t>
      </w:r>
      <w:r w:rsidR="00815DF4" w:rsidRPr="00714A89">
        <w:rPr>
          <w:rFonts w:hint="cs"/>
          <w:sz w:val="27"/>
          <w:rtl/>
        </w:rPr>
        <w:t>َ</w:t>
      </w:r>
      <w:r w:rsidRPr="00714A89">
        <w:rPr>
          <w:rFonts w:hint="cs"/>
          <w:sz w:val="27"/>
          <w:rtl/>
        </w:rPr>
        <w:t>ه</w:t>
      </w:r>
      <w:r w:rsidR="00815DF4" w:rsidRPr="00714A89">
        <w:rPr>
          <w:rFonts w:hint="cs"/>
          <w:sz w:val="27"/>
          <w:rtl/>
        </w:rPr>
        <w:t>ْ</w:t>
      </w:r>
      <w:r w:rsidRPr="00714A89">
        <w:rPr>
          <w:rFonts w:hint="cs"/>
          <w:sz w:val="27"/>
          <w:rtl/>
        </w:rPr>
        <w:t>ن</w:t>
      </w:r>
      <w:r w:rsidR="00815DF4" w:rsidRPr="00714A89">
        <w:rPr>
          <w:rFonts w:hint="cs"/>
          <w:sz w:val="27"/>
          <w:rtl/>
        </w:rPr>
        <w:t>ٌ</w:t>
      </w:r>
      <w:r w:rsidRPr="00714A89">
        <w:rPr>
          <w:rFonts w:hint="cs"/>
          <w:sz w:val="27"/>
          <w:rtl/>
        </w:rPr>
        <w:t xml:space="preserve"> بتطبيق العدالة</w:t>
      </w:r>
      <w:r w:rsidRPr="00714A89">
        <w:rPr>
          <w:rFonts w:hint="eastAsia"/>
          <w:sz w:val="24"/>
          <w:szCs w:val="24"/>
          <w:rtl/>
        </w:rPr>
        <w:t>»</w:t>
      </w:r>
      <w:r w:rsidRPr="00714A89">
        <w:rPr>
          <w:sz w:val="27"/>
          <w:vertAlign w:val="superscript"/>
          <w:rtl/>
        </w:rPr>
        <w:t>(</w:t>
      </w:r>
      <w:r w:rsidRPr="00714A89">
        <w:rPr>
          <w:rStyle w:val="ac"/>
          <w:sz w:val="27"/>
          <w:rtl/>
        </w:rPr>
        <w:endnoteReference w:id="729"/>
      </w:r>
      <w:r w:rsidRPr="00714A89">
        <w:rPr>
          <w:sz w:val="27"/>
          <w:vertAlign w:val="superscript"/>
          <w:rtl/>
        </w:rPr>
        <w:t>)</w:t>
      </w:r>
      <w:r w:rsidRPr="00714A89">
        <w:rPr>
          <w:rFonts w:hint="cs"/>
          <w:sz w:val="27"/>
          <w:rtl/>
        </w:rPr>
        <w:t>.</w:t>
      </w:r>
    </w:p>
    <w:p w:rsidR="00A74A5F" w:rsidRPr="00714A89" w:rsidRDefault="00A74A5F" w:rsidP="00D7333C">
      <w:pPr>
        <w:tabs>
          <w:tab w:val="left" w:pos="1472"/>
        </w:tabs>
        <w:spacing w:line="340" w:lineRule="exact"/>
        <w:rPr>
          <w:sz w:val="27"/>
          <w:rtl/>
        </w:rPr>
      </w:pPr>
    </w:p>
    <w:p w:rsidR="00A74A5F" w:rsidRPr="00714A89" w:rsidRDefault="00A74A5F" w:rsidP="00A847DB">
      <w:pPr>
        <w:pStyle w:val="31"/>
        <w:rPr>
          <w:color w:val="auto"/>
          <w:rtl/>
        </w:rPr>
      </w:pPr>
      <w:r w:rsidRPr="00714A89">
        <w:rPr>
          <w:rFonts w:hint="cs"/>
          <w:color w:val="auto"/>
          <w:rtl/>
        </w:rPr>
        <w:t>8ـ ات</w:t>
      </w:r>
      <w:r w:rsidR="00815DF4" w:rsidRPr="00714A89">
        <w:rPr>
          <w:rFonts w:hint="cs"/>
          <w:color w:val="auto"/>
          <w:rtl/>
        </w:rPr>
        <w:t>ّ</w:t>
      </w:r>
      <w:r w:rsidRPr="00714A89">
        <w:rPr>
          <w:rFonts w:hint="cs"/>
          <w:color w:val="auto"/>
          <w:rtl/>
        </w:rPr>
        <w:t>جاه العقلانية والمعنوية</w:t>
      </w:r>
      <w:r w:rsidR="00A847DB" w:rsidRPr="00714A89">
        <w:rPr>
          <w:rFonts w:hint="cs"/>
          <w:color w:val="auto"/>
          <w:rtl/>
          <w:lang w:val="en-US"/>
        </w:rPr>
        <w:t xml:space="preserve"> ــــــ</w:t>
      </w:r>
    </w:p>
    <w:p w:rsidR="00A74A5F" w:rsidRPr="00714A89" w:rsidRDefault="00A74A5F" w:rsidP="00453EC6">
      <w:pPr>
        <w:tabs>
          <w:tab w:val="left" w:pos="1472"/>
        </w:tabs>
        <w:rPr>
          <w:sz w:val="27"/>
          <w:rtl/>
        </w:rPr>
      </w:pPr>
      <w:r w:rsidRPr="00714A89">
        <w:rPr>
          <w:rFonts w:hint="cs"/>
          <w:sz w:val="27"/>
          <w:rtl/>
        </w:rPr>
        <w:t>لقد تمّ طرح هذا الات</w:t>
      </w:r>
      <w:r w:rsidR="00815DF4" w:rsidRPr="00714A89">
        <w:rPr>
          <w:rFonts w:hint="cs"/>
          <w:sz w:val="27"/>
          <w:rtl/>
        </w:rPr>
        <w:t>ّ</w:t>
      </w:r>
      <w:r w:rsidRPr="00714A89">
        <w:rPr>
          <w:rFonts w:hint="cs"/>
          <w:sz w:val="27"/>
          <w:rtl/>
        </w:rPr>
        <w:t xml:space="preserve">جاه في السنوات الأخيرة. </w:t>
      </w:r>
      <w:r w:rsidR="00815DF4" w:rsidRPr="00714A89">
        <w:rPr>
          <w:rFonts w:hint="cs"/>
          <w:sz w:val="27"/>
          <w:rtl/>
        </w:rPr>
        <w:t>و</w:t>
      </w:r>
      <w:r w:rsidRPr="00714A89">
        <w:rPr>
          <w:rFonts w:hint="cs"/>
          <w:sz w:val="27"/>
          <w:rtl/>
        </w:rPr>
        <w:t>إن خلاص</w:t>
      </w:r>
      <w:r w:rsidR="00815DF4" w:rsidRPr="00714A89">
        <w:rPr>
          <w:rFonts w:hint="cs"/>
          <w:sz w:val="27"/>
          <w:rtl/>
        </w:rPr>
        <w:t>ة مراد أصحاب هذا الرأي عبارة عن أ</w:t>
      </w:r>
      <w:r w:rsidRPr="00714A89">
        <w:rPr>
          <w:rFonts w:hint="cs"/>
          <w:sz w:val="27"/>
          <w:rtl/>
        </w:rPr>
        <w:t>ن الإنسان المعاصر لا يخضع لأي</w:t>
      </w:r>
      <w:r w:rsidR="00815DF4" w:rsidRPr="00714A89">
        <w:rPr>
          <w:rFonts w:hint="cs"/>
          <w:sz w:val="27"/>
          <w:rtl/>
        </w:rPr>
        <w:t>ّ</w:t>
      </w:r>
      <w:r w:rsidRPr="00714A89">
        <w:rPr>
          <w:rFonts w:hint="cs"/>
          <w:sz w:val="27"/>
          <w:rtl/>
        </w:rPr>
        <w:t xml:space="preserve"> مرجعية</w:t>
      </w:r>
      <w:r w:rsidR="00815DF4" w:rsidRPr="00714A89">
        <w:rPr>
          <w:rFonts w:hint="cs"/>
          <w:sz w:val="27"/>
          <w:rtl/>
        </w:rPr>
        <w:t>ٍ</w:t>
      </w:r>
      <w:r w:rsidRPr="00714A89">
        <w:rPr>
          <w:rFonts w:hint="cs"/>
          <w:sz w:val="27"/>
          <w:rtl/>
        </w:rPr>
        <w:t xml:space="preserve"> شخصية وقومية، ويسأل لكل</w:t>
      </w:r>
      <w:r w:rsidR="00815DF4" w:rsidRPr="00714A89">
        <w:rPr>
          <w:rFonts w:hint="cs"/>
          <w:sz w:val="27"/>
          <w:rtl/>
        </w:rPr>
        <w:t>ّ</w:t>
      </w:r>
      <w:r w:rsidRPr="00714A89">
        <w:rPr>
          <w:rFonts w:hint="cs"/>
          <w:sz w:val="27"/>
          <w:rtl/>
        </w:rPr>
        <w:t xml:space="preserve"> شيء</w:t>
      </w:r>
      <w:r w:rsidR="00815DF4" w:rsidRPr="00714A89">
        <w:rPr>
          <w:rFonts w:hint="cs"/>
          <w:sz w:val="27"/>
          <w:rtl/>
        </w:rPr>
        <w:t>ٍ</w:t>
      </w:r>
      <w:r w:rsidRPr="00714A89">
        <w:rPr>
          <w:rFonts w:hint="cs"/>
          <w:sz w:val="27"/>
          <w:rtl/>
        </w:rPr>
        <w:t xml:space="preserve"> عن دليل</w:t>
      </w:r>
      <w:r w:rsidR="00DB6352" w:rsidRPr="00714A89">
        <w:rPr>
          <w:rFonts w:hint="cs"/>
          <w:sz w:val="27"/>
          <w:rtl/>
        </w:rPr>
        <w:t>ٍ</w:t>
      </w:r>
      <w:r w:rsidRPr="00714A89">
        <w:rPr>
          <w:rFonts w:hint="cs"/>
          <w:sz w:val="27"/>
          <w:rtl/>
        </w:rPr>
        <w:t>. وإن هذه المطالبة بالدليل في العديد من الموارد قد أد</w:t>
      </w:r>
      <w:r w:rsidR="00DB6352" w:rsidRPr="00714A89">
        <w:rPr>
          <w:rFonts w:hint="cs"/>
          <w:sz w:val="27"/>
          <w:rtl/>
        </w:rPr>
        <w:t>َّ</w:t>
      </w:r>
      <w:r w:rsidRPr="00714A89">
        <w:rPr>
          <w:rFonts w:hint="cs"/>
          <w:sz w:val="27"/>
          <w:rtl/>
        </w:rPr>
        <w:t>ت</w:t>
      </w:r>
      <w:r w:rsidR="00DB6352" w:rsidRPr="00714A89">
        <w:rPr>
          <w:rFonts w:hint="cs"/>
          <w:sz w:val="27"/>
          <w:rtl/>
        </w:rPr>
        <w:t>ْ</w:t>
      </w:r>
      <w:r w:rsidRPr="00714A89">
        <w:rPr>
          <w:rFonts w:hint="cs"/>
          <w:sz w:val="27"/>
          <w:rtl/>
        </w:rPr>
        <w:t xml:space="preserve"> إلى التنص</w:t>
      </w:r>
      <w:r w:rsidR="00DB6352" w:rsidRPr="00714A89">
        <w:rPr>
          <w:rFonts w:hint="cs"/>
          <w:sz w:val="27"/>
          <w:rtl/>
        </w:rPr>
        <w:t>ُّ</w:t>
      </w:r>
      <w:r w:rsidRPr="00714A89">
        <w:rPr>
          <w:rFonts w:hint="cs"/>
          <w:sz w:val="27"/>
          <w:rtl/>
        </w:rPr>
        <w:t>ل عن التعبّ</w:t>
      </w:r>
      <w:r w:rsidR="00DB6352" w:rsidRPr="00714A89">
        <w:rPr>
          <w:rFonts w:hint="cs"/>
          <w:sz w:val="27"/>
          <w:rtl/>
        </w:rPr>
        <w:t>ُ</w:t>
      </w:r>
      <w:r w:rsidRPr="00714A89">
        <w:rPr>
          <w:rFonts w:hint="cs"/>
          <w:sz w:val="27"/>
          <w:rtl/>
        </w:rPr>
        <w:t>د</w:t>
      </w:r>
      <w:r w:rsidR="00DB6352" w:rsidRPr="00714A89">
        <w:rPr>
          <w:rFonts w:hint="cs"/>
          <w:sz w:val="27"/>
          <w:rtl/>
        </w:rPr>
        <w:t>،</w:t>
      </w:r>
      <w:r w:rsidRPr="00714A89">
        <w:rPr>
          <w:rFonts w:hint="cs"/>
          <w:sz w:val="27"/>
          <w:rtl/>
        </w:rPr>
        <w:t xml:space="preserve"> الذي هو من لوازم الدين والتديّ</w:t>
      </w:r>
      <w:r w:rsidR="00DB6352" w:rsidRPr="00714A89">
        <w:rPr>
          <w:rFonts w:hint="cs"/>
          <w:sz w:val="27"/>
          <w:rtl/>
        </w:rPr>
        <w:t>ُ</w:t>
      </w:r>
      <w:r w:rsidRPr="00714A89">
        <w:rPr>
          <w:rFonts w:hint="cs"/>
          <w:sz w:val="27"/>
          <w:rtl/>
        </w:rPr>
        <w:t>ن. وفي الحقيقة فإن الد</w:t>
      </w:r>
      <w:r w:rsidR="00DB6352" w:rsidRPr="00714A89">
        <w:rPr>
          <w:rFonts w:hint="cs"/>
          <w:sz w:val="27"/>
          <w:rtl/>
        </w:rPr>
        <w:t>ِّ</w:t>
      </w:r>
      <w:r w:rsidRPr="00714A89">
        <w:rPr>
          <w:rFonts w:hint="cs"/>
          <w:sz w:val="27"/>
          <w:rtl/>
        </w:rPr>
        <w:t>ين من أيّ نوع</w:t>
      </w:r>
      <w:r w:rsidR="00DB6352" w:rsidRPr="00714A89">
        <w:rPr>
          <w:rFonts w:hint="cs"/>
          <w:sz w:val="27"/>
          <w:rtl/>
        </w:rPr>
        <w:t>ٍ</w:t>
      </w:r>
      <w:r w:rsidRPr="00714A89">
        <w:rPr>
          <w:rFonts w:hint="cs"/>
          <w:sz w:val="27"/>
          <w:rtl/>
        </w:rPr>
        <w:t xml:space="preserve"> كان يقوم على قضايا يجب على الشخص المتديّ</w:t>
      </w:r>
      <w:r w:rsidR="00DB6352" w:rsidRPr="00714A89">
        <w:rPr>
          <w:rFonts w:hint="cs"/>
          <w:sz w:val="27"/>
          <w:rtl/>
        </w:rPr>
        <w:t>ِ</w:t>
      </w:r>
      <w:r w:rsidRPr="00714A89">
        <w:rPr>
          <w:rFonts w:hint="cs"/>
          <w:sz w:val="27"/>
          <w:rtl/>
        </w:rPr>
        <w:t>ن أن يعتبرها أمور</w:t>
      </w:r>
      <w:r w:rsidR="00DB6352" w:rsidRPr="00714A89">
        <w:rPr>
          <w:rFonts w:hint="cs"/>
          <w:sz w:val="27"/>
          <w:rtl/>
        </w:rPr>
        <w:t>اً</w:t>
      </w:r>
      <w:r w:rsidRPr="00714A89">
        <w:rPr>
          <w:rFonts w:hint="cs"/>
          <w:sz w:val="27"/>
          <w:rtl/>
        </w:rPr>
        <w:t xml:space="preserve"> مسلّمة، دون أن يكون هناك دليل</w:t>
      </w:r>
      <w:r w:rsidR="00DB6352" w:rsidRPr="00714A89">
        <w:rPr>
          <w:rFonts w:hint="cs"/>
          <w:sz w:val="27"/>
          <w:rtl/>
        </w:rPr>
        <w:t>ٌ</w:t>
      </w:r>
      <w:r w:rsidRPr="00714A89">
        <w:rPr>
          <w:rFonts w:hint="cs"/>
          <w:sz w:val="27"/>
          <w:rtl/>
        </w:rPr>
        <w:t xml:space="preserve"> قاطع لصالحها</w:t>
      </w:r>
      <w:r w:rsidR="00DB6352" w:rsidRPr="00714A89">
        <w:rPr>
          <w:rFonts w:hint="cs"/>
          <w:sz w:val="27"/>
          <w:rtl/>
        </w:rPr>
        <w:t>.</w:t>
      </w:r>
      <w:r w:rsidRPr="00714A89">
        <w:rPr>
          <w:rFonts w:hint="cs"/>
          <w:sz w:val="27"/>
          <w:rtl/>
        </w:rPr>
        <w:t xml:space="preserve"> وهذه الحالة هي التي يطلق عليها مصطلح التعبّ</w:t>
      </w:r>
      <w:r w:rsidR="00DB6352" w:rsidRPr="00714A89">
        <w:rPr>
          <w:rFonts w:hint="cs"/>
          <w:sz w:val="27"/>
          <w:rtl/>
        </w:rPr>
        <w:t>ُ</w:t>
      </w:r>
      <w:r w:rsidRPr="00714A89">
        <w:rPr>
          <w:rFonts w:hint="cs"/>
          <w:sz w:val="27"/>
          <w:rtl/>
        </w:rPr>
        <w:t>د الموجود في كل</w:t>
      </w:r>
      <w:r w:rsidR="00DB6352" w:rsidRPr="00714A89">
        <w:rPr>
          <w:rFonts w:hint="cs"/>
          <w:sz w:val="27"/>
          <w:rtl/>
        </w:rPr>
        <w:t>ّ</w:t>
      </w:r>
      <w:r w:rsidRPr="00714A89">
        <w:rPr>
          <w:rFonts w:hint="cs"/>
          <w:sz w:val="27"/>
          <w:rtl/>
        </w:rPr>
        <w:t xml:space="preserve"> دين</w:t>
      </w:r>
      <w:r w:rsidR="00DB6352" w:rsidRPr="00714A89">
        <w:rPr>
          <w:rFonts w:hint="cs"/>
          <w:sz w:val="27"/>
          <w:rtl/>
        </w:rPr>
        <w:t>ٍ</w:t>
      </w:r>
      <w:r w:rsidRPr="00714A89">
        <w:rPr>
          <w:rFonts w:hint="cs"/>
          <w:sz w:val="27"/>
          <w:rtl/>
        </w:rPr>
        <w:t xml:space="preserve">. في حين أن الصفة العامة التي تطبع الوقت الراهن والنزعة الاستدلالية </w:t>
      </w:r>
      <w:r w:rsidRPr="00714A89">
        <w:rPr>
          <w:rFonts w:hint="cs"/>
          <w:sz w:val="27"/>
          <w:rtl/>
        </w:rPr>
        <w:lastRenderedPageBreak/>
        <w:t>التي يت</w:t>
      </w:r>
      <w:r w:rsidR="00DB6352" w:rsidRPr="00714A89">
        <w:rPr>
          <w:rFonts w:hint="cs"/>
          <w:sz w:val="27"/>
          <w:rtl/>
        </w:rPr>
        <w:t>ّ</w:t>
      </w:r>
      <w:r w:rsidRPr="00714A89">
        <w:rPr>
          <w:rFonts w:hint="cs"/>
          <w:sz w:val="27"/>
          <w:rtl/>
        </w:rPr>
        <w:t>سم بها الإنسان المعاصر تبعده عن القيام بأي</w:t>
      </w:r>
      <w:r w:rsidR="00DB6352" w:rsidRPr="00714A89">
        <w:rPr>
          <w:rFonts w:hint="cs"/>
          <w:sz w:val="27"/>
          <w:rtl/>
        </w:rPr>
        <w:t>ّ</w:t>
      </w:r>
      <w:r w:rsidRPr="00714A89">
        <w:rPr>
          <w:rFonts w:hint="cs"/>
          <w:sz w:val="27"/>
          <w:rtl/>
        </w:rPr>
        <w:t xml:space="preserve"> نوع</w:t>
      </w:r>
      <w:r w:rsidR="00DB6352" w:rsidRPr="00714A89">
        <w:rPr>
          <w:rFonts w:hint="cs"/>
          <w:sz w:val="27"/>
          <w:rtl/>
        </w:rPr>
        <w:t>ٍ</w:t>
      </w:r>
      <w:r w:rsidRPr="00714A89">
        <w:rPr>
          <w:rFonts w:hint="cs"/>
          <w:sz w:val="27"/>
          <w:rtl/>
        </w:rPr>
        <w:t xml:space="preserve"> من أنواع التعبّد.</w:t>
      </w:r>
    </w:p>
    <w:p w:rsidR="00A74A5F" w:rsidRPr="00714A89" w:rsidRDefault="00A74A5F" w:rsidP="00453EC6">
      <w:pPr>
        <w:tabs>
          <w:tab w:val="left" w:pos="1472"/>
        </w:tabs>
        <w:rPr>
          <w:sz w:val="27"/>
          <w:rtl/>
        </w:rPr>
      </w:pPr>
      <w:r w:rsidRPr="00714A89">
        <w:rPr>
          <w:rFonts w:hint="cs"/>
          <w:sz w:val="27"/>
          <w:rtl/>
        </w:rPr>
        <w:t xml:space="preserve">إن نتيجة هذه الثنائية تؤدّي بالمجتمع إلى الابتلاء </w:t>
      </w:r>
      <w:r w:rsidR="00DB6352" w:rsidRPr="00714A89">
        <w:rPr>
          <w:rFonts w:hint="cs"/>
          <w:sz w:val="27"/>
          <w:rtl/>
        </w:rPr>
        <w:t>ب</w:t>
      </w:r>
      <w:r w:rsidRPr="00714A89">
        <w:rPr>
          <w:rFonts w:hint="cs"/>
          <w:sz w:val="27"/>
          <w:rtl/>
        </w:rPr>
        <w:t>نوع</w:t>
      </w:r>
      <w:r w:rsidR="00DB6352" w:rsidRPr="00714A89">
        <w:rPr>
          <w:rFonts w:hint="cs"/>
          <w:sz w:val="27"/>
          <w:rtl/>
        </w:rPr>
        <w:t>ٍ</w:t>
      </w:r>
      <w:r w:rsidRPr="00714A89">
        <w:rPr>
          <w:rFonts w:hint="cs"/>
          <w:sz w:val="27"/>
          <w:rtl/>
        </w:rPr>
        <w:t xml:space="preserve"> من الانشقاق على نفسه، بحيث ينحاز بعض</w:t>
      </w:r>
      <w:r w:rsidR="00DB6352" w:rsidRPr="00714A89">
        <w:rPr>
          <w:rFonts w:hint="cs"/>
          <w:sz w:val="27"/>
          <w:rtl/>
        </w:rPr>
        <w:t>ُ</w:t>
      </w:r>
      <w:r w:rsidRPr="00714A89">
        <w:rPr>
          <w:rFonts w:hint="cs"/>
          <w:sz w:val="27"/>
          <w:rtl/>
        </w:rPr>
        <w:t xml:space="preserve"> أفراده إلى جانب العقل والعقلانية، والتخل</w:t>
      </w:r>
      <w:r w:rsidR="00DB6352" w:rsidRPr="00714A89">
        <w:rPr>
          <w:rFonts w:hint="cs"/>
          <w:sz w:val="27"/>
          <w:rtl/>
        </w:rPr>
        <w:t>ّ</w:t>
      </w:r>
      <w:r w:rsidRPr="00714A89">
        <w:rPr>
          <w:rFonts w:hint="cs"/>
          <w:sz w:val="27"/>
          <w:rtl/>
        </w:rPr>
        <w:t>ي عن التعاليم الدينية</w:t>
      </w:r>
      <w:r w:rsidR="00DB6352" w:rsidRPr="00714A89">
        <w:rPr>
          <w:rFonts w:hint="cs"/>
          <w:sz w:val="27"/>
          <w:rtl/>
        </w:rPr>
        <w:t>؛</w:t>
      </w:r>
      <w:r w:rsidRPr="00714A89">
        <w:rPr>
          <w:rFonts w:hint="cs"/>
          <w:sz w:val="27"/>
          <w:rtl/>
        </w:rPr>
        <w:t xml:space="preserve"> بحج</w:t>
      </w:r>
      <w:r w:rsidR="00DB6352" w:rsidRPr="00714A89">
        <w:rPr>
          <w:rFonts w:hint="cs"/>
          <w:sz w:val="27"/>
          <w:rtl/>
        </w:rPr>
        <w:t>ّ</w:t>
      </w:r>
      <w:r w:rsidRPr="00714A89">
        <w:rPr>
          <w:rFonts w:hint="cs"/>
          <w:sz w:val="27"/>
          <w:rtl/>
        </w:rPr>
        <w:t>ة الدفاع عن التعق</w:t>
      </w:r>
      <w:r w:rsidR="00DB6352" w:rsidRPr="00714A89">
        <w:rPr>
          <w:rFonts w:hint="cs"/>
          <w:sz w:val="27"/>
          <w:rtl/>
        </w:rPr>
        <w:t>ُّ</w:t>
      </w:r>
      <w:r w:rsidRPr="00714A89">
        <w:rPr>
          <w:rFonts w:hint="cs"/>
          <w:sz w:val="27"/>
          <w:rtl/>
        </w:rPr>
        <w:t>ل، واعتبار التديّ</w:t>
      </w:r>
      <w:r w:rsidR="00DB6352" w:rsidRPr="00714A89">
        <w:rPr>
          <w:rFonts w:hint="cs"/>
          <w:sz w:val="27"/>
          <w:rtl/>
        </w:rPr>
        <w:t>ُ</w:t>
      </w:r>
      <w:r w:rsidRPr="00714A89">
        <w:rPr>
          <w:rFonts w:hint="cs"/>
          <w:sz w:val="27"/>
          <w:rtl/>
        </w:rPr>
        <w:t>ن بسبب التعبّ</w:t>
      </w:r>
      <w:r w:rsidR="00DB6352" w:rsidRPr="00714A89">
        <w:rPr>
          <w:rFonts w:hint="cs"/>
          <w:sz w:val="27"/>
          <w:rtl/>
        </w:rPr>
        <w:t>ُ</w:t>
      </w:r>
      <w:r w:rsidRPr="00714A89">
        <w:rPr>
          <w:rFonts w:hint="cs"/>
          <w:sz w:val="27"/>
          <w:rtl/>
        </w:rPr>
        <w:t>د مذل</w:t>
      </w:r>
      <w:r w:rsidR="00DB6352" w:rsidRPr="00714A89">
        <w:rPr>
          <w:rFonts w:hint="cs"/>
          <w:sz w:val="27"/>
          <w:rtl/>
        </w:rPr>
        <w:t>ّ</w:t>
      </w:r>
      <w:r w:rsidRPr="00714A89">
        <w:rPr>
          <w:rFonts w:hint="cs"/>
          <w:sz w:val="27"/>
          <w:rtl/>
        </w:rPr>
        <w:t>ة</w:t>
      </w:r>
      <w:r w:rsidR="00DB6352" w:rsidRPr="00714A89">
        <w:rPr>
          <w:rFonts w:hint="cs"/>
          <w:sz w:val="27"/>
          <w:rtl/>
        </w:rPr>
        <w:t>ً؛</w:t>
      </w:r>
      <w:r w:rsidRPr="00714A89">
        <w:rPr>
          <w:rFonts w:hint="cs"/>
          <w:sz w:val="27"/>
          <w:rtl/>
        </w:rPr>
        <w:t xml:space="preserve"> بينما </w:t>
      </w:r>
      <w:r w:rsidR="00DB6352" w:rsidRPr="00714A89">
        <w:rPr>
          <w:rFonts w:hint="cs"/>
          <w:sz w:val="27"/>
          <w:rtl/>
        </w:rPr>
        <w:t>ي</w:t>
      </w:r>
      <w:r w:rsidRPr="00714A89">
        <w:rPr>
          <w:rFonts w:hint="cs"/>
          <w:sz w:val="27"/>
          <w:rtl/>
        </w:rPr>
        <w:t xml:space="preserve">ذهب </w:t>
      </w:r>
      <w:r w:rsidR="00DB6352" w:rsidRPr="00714A89">
        <w:rPr>
          <w:rFonts w:hint="cs"/>
          <w:sz w:val="27"/>
          <w:rtl/>
        </w:rPr>
        <w:t>آخرون؛</w:t>
      </w:r>
      <w:r w:rsidRPr="00714A89">
        <w:rPr>
          <w:rFonts w:hint="cs"/>
          <w:sz w:val="27"/>
          <w:rtl/>
        </w:rPr>
        <w:t xml:space="preserve"> بسبب اعتبار العقلانية عدو</w:t>
      </w:r>
      <w:r w:rsidR="00DB6352" w:rsidRPr="00714A89">
        <w:rPr>
          <w:rFonts w:hint="cs"/>
          <w:sz w:val="27"/>
          <w:rtl/>
        </w:rPr>
        <w:t>ّ</w:t>
      </w:r>
      <w:r w:rsidRPr="00714A89">
        <w:rPr>
          <w:rFonts w:hint="cs"/>
          <w:sz w:val="27"/>
          <w:rtl/>
        </w:rPr>
        <w:t>اً لبعض القضايا الديني</w:t>
      </w:r>
      <w:r w:rsidR="00DB6352" w:rsidRPr="00714A89">
        <w:rPr>
          <w:rFonts w:hint="cs"/>
          <w:sz w:val="27"/>
          <w:rtl/>
        </w:rPr>
        <w:t>ّ</w:t>
      </w:r>
      <w:r w:rsidRPr="00714A89">
        <w:rPr>
          <w:rFonts w:hint="cs"/>
          <w:sz w:val="27"/>
          <w:rtl/>
        </w:rPr>
        <w:t>ة، واعتبار الد</w:t>
      </w:r>
      <w:r w:rsidR="00DB6352" w:rsidRPr="00714A89">
        <w:rPr>
          <w:rFonts w:hint="cs"/>
          <w:sz w:val="27"/>
          <w:rtl/>
        </w:rPr>
        <w:t>ِّ</w:t>
      </w:r>
      <w:r w:rsidRPr="00714A89">
        <w:rPr>
          <w:rFonts w:hint="cs"/>
          <w:sz w:val="27"/>
          <w:rtl/>
        </w:rPr>
        <w:t>ين من ناحية</w:t>
      </w:r>
      <w:r w:rsidR="00DB6352" w:rsidRPr="00714A89">
        <w:rPr>
          <w:rFonts w:hint="cs"/>
          <w:sz w:val="27"/>
          <w:rtl/>
        </w:rPr>
        <w:t>ٍ</w:t>
      </w:r>
      <w:r w:rsidRPr="00714A89">
        <w:rPr>
          <w:rFonts w:hint="cs"/>
          <w:sz w:val="27"/>
          <w:rtl/>
        </w:rPr>
        <w:t xml:space="preserve"> أخرى مشتملاً على المعنوية الضرورية للحياة، إلى مواجهة العقلانية، والتخل</w:t>
      </w:r>
      <w:r w:rsidR="00DB6352" w:rsidRPr="00714A89">
        <w:rPr>
          <w:rFonts w:hint="cs"/>
          <w:sz w:val="27"/>
          <w:rtl/>
        </w:rPr>
        <w:t>ّ</w:t>
      </w:r>
      <w:r w:rsidRPr="00714A89">
        <w:rPr>
          <w:rFonts w:hint="cs"/>
          <w:sz w:val="27"/>
          <w:rtl/>
        </w:rPr>
        <w:t>ي عنها</w:t>
      </w:r>
      <w:r w:rsidR="00DB6352" w:rsidRPr="00714A89">
        <w:rPr>
          <w:rFonts w:hint="cs"/>
          <w:sz w:val="27"/>
          <w:rtl/>
        </w:rPr>
        <w:t>؛</w:t>
      </w:r>
      <w:r w:rsidRPr="00714A89">
        <w:rPr>
          <w:rFonts w:hint="cs"/>
          <w:sz w:val="27"/>
          <w:rtl/>
        </w:rPr>
        <w:t xml:space="preserve"> من أجل الحفاظ على الدين والقضايا الدينية. وحصيلة هذه الثنائية أن </w:t>
      </w:r>
      <w:r w:rsidR="002E2DD8" w:rsidRPr="00714A89">
        <w:rPr>
          <w:rFonts w:hint="cs"/>
          <w:sz w:val="27"/>
          <w:rtl/>
        </w:rPr>
        <w:t xml:space="preserve">جعل </w:t>
      </w:r>
      <w:r w:rsidRPr="00714A89">
        <w:rPr>
          <w:rFonts w:hint="cs"/>
          <w:sz w:val="27"/>
          <w:rtl/>
        </w:rPr>
        <w:t>بعض</w:t>
      </w:r>
      <w:r w:rsidR="00DB6352" w:rsidRPr="00714A89">
        <w:rPr>
          <w:rFonts w:hint="cs"/>
          <w:sz w:val="27"/>
          <w:rtl/>
        </w:rPr>
        <w:t>ٌ</w:t>
      </w:r>
      <w:r w:rsidRPr="00714A89">
        <w:rPr>
          <w:rFonts w:hint="cs"/>
          <w:sz w:val="27"/>
          <w:rtl/>
        </w:rPr>
        <w:t xml:space="preserve"> مكافحة الدين أكبر همّ</w:t>
      </w:r>
      <w:r w:rsidR="00DB6352" w:rsidRPr="00714A89">
        <w:rPr>
          <w:rFonts w:hint="cs"/>
          <w:sz w:val="27"/>
          <w:rtl/>
        </w:rPr>
        <w:t>ِ</w:t>
      </w:r>
      <w:r w:rsidRPr="00714A89">
        <w:rPr>
          <w:rFonts w:hint="cs"/>
          <w:sz w:val="27"/>
          <w:rtl/>
        </w:rPr>
        <w:t>ه، واعتبر التخل</w:t>
      </w:r>
      <w:r w:rsidR="00DB6352" w:rsidRPr="00714A89">
        <w:rPr>
          <w:rFonts w:hint="cs"/>
          <w:sz w:val="27"/>
          <w:rtl/>
        </w:rPr>
        <w:t>ّ</w:t>
      </w:r>
      <w:r w:rsidRPr="00714A89">
        <w:rPr>
          <w:rFonts w:hint="cs"/>
          <w:sz w:val="27"/>
          <w:rtl/>
        </w:rPr>
        <w:t>ي عن الد</w:t>
      </w:r>
      <w:r w:rsidR="00DB6352" w:rsidRPr="00714A89">
        <w:rPr>
          <w:rFonts w:hint="cs"/>
          <w:sz w:val="27"/>
          <w:rtl/>
        </w:rPr>
        <w:t>ِّ</w:t>
      </w:r>
      <w:r w:rsidRPr="00714A89">
        <w:rPr>
          <w:rFonts w:hint="cs"/>
          <w:sz w:val="27"/>
          <w:rtl/>
        </w:rPr>
        <w:t>ين هو الطريق الوحيد للخلاص من الآلام والمعاناة</w:t>
      </w:r>
      <w:r w:rsidR="002E2DD8" w:rsidRPr="00714A89">
        <w:rPr>
          <w:rFonts w:hint="cs"/>
          <w:sz w:val="27"/>
          <w:rtl/>
        </w:rPr>
        <w:t>؛</w:t>
      </w:r>
      <w:r w:rsidRPr="00714A89">
        <w:rPr>
          <w:rFonts w:hint="cs"/>
          <w:sz w:val="27"/>
          <w:rtl/>
        </w:rPr>
        <w:t xml:space="preserve"> ومن ناحية</w:t>
      </w:r>
      <w:r w:rsidR="002E2DD8" w:rsidRPr="00714A89">
        <w:rPr>
          <w:rFonts w:hint="cs"/>
          <w:sz w:val="27"/>
          <w:rtl/>
        </w:rPr>
        <w:t>ٍ</w:t>
      </w:r>
      <w:r w:rsidRPr="00714A89">
        <w:rPr>
          <w:rFonts w:hint="cs"/>
          <w:sz w:val="27"/>
          <w:rtl/>
        </w:rPr>
        <w:t xml:space="preserve"> أخرى أخذ بعض الأشخاص يتذمّ</w:t>
      </w:r>
      <w:r w:rsidR="002E2DD8" w:rsidRPr="00714A89">
        <w:rPr>
          <w:rFonts w:hint="cs"/>
          <w:sz w:val="27"/>
          <w:rtl/>
        </w:rPr>
        <w:t>َ</w:t>
      </w:r>
      <w:r w:rsidRPr="00714A89">
        <w:rPr>
          <w:rFonts w:hint="cs"/>
          <w:sz w:val="27"/>
          <w:rtl/>
        </w:rPr>
        <w:t>رون من هذه العقلانية الغربية التي تجاهلت الناحية الأصيلة والصلبيّة من الد</w:t>
      </w:r>
      <w:r w:rsidR="002E2DD8" w:rsidRPr="00714A89">
        <w:rPr>
          <w:rFonts w:hint="cs"/>
          <w:sz w:val="27"/>
          <w:rtl/>
        </w:rPr>
        <w:t>ِّ</w:t>
      </w:r>
      <w:r w:rsidRPr="00714A89">
        <w:rPr>
          <w:rFonts w:hint="cs"/>
          <w:sz w:val="27"/>
          <w:rtl/>
        </w:rPr>
        <w:t>ين.</w:t>
      </w:r>
    </w:p>
    <w:p w:rsidR="00A74A5F" w:rsidRPr="00714A89" w:rsidRDefault="00A74A5F" w:rsidP="00453EC6">
      <w:pPr>
        <w:tabs>
          <w:tab w:val="left" w:pos="1472"/>
        </w:tabs>
        <w:rPr>
          <w:sz w:val="27"/>
          <w:rtl/>
        </w:rPr>
      </w:pPr>
      <w:r w:rsidRPr="00714A89">
        <w:rPr>
          <w:rFonts w:hint="cs"/>
          <w:sz w:val="27"/>
          <w:rtl/>
        </w:rPr>
        <w:t>إن كلاًّ من هاتين الجماعتين مصيبة</w:t>
      </w:r>
      <w:r w:rsidR="002E2DD8" w:rsidRPr="00714A89">
        <w:rPr>
          <w:rFonts w:hint="cs"/>
          <w:sz w:val="27"/>
          <w:rtl/>
        </w:rPr>
        <w:t>ٌ</w:t>
      </w:r>
      <w:r w:rsidRPr="00714A89">
        <w:rPr>
          <w:rFonts w:hint="cs"/>
          <w:sz w:val="27"/>
          <w:rtl/>
        </w:rPr>
        <w:t xml:space="preserve"> في</w:t>
      </w:r>
      <w:r w:rsidR="002E2DD8" w:rsidRPr="00714A89">
        <w:rPr>
          <w:rFonts w:hint="cs"/>
          <w:sz w:val="27"/>
          <w:rtl/>
        </w:rPr>
        <w:t xml:space="preserve"> </w:t>
      </w:r>
      <w:r w:rsidRPr="00714A89">
        <w:rPr>
          <w:rFonts w:hint="cs"/>
          <w:sz w:val="27"/>
          <w:rtl/>
        </w:rPr>
        <w:t>ما تقول بنحو</w:t>
      </w:r>
      <w:r w:rsidR="002E2DD8" w:rsidRPr="00714A89">
        <w:rPr>
          <w:rFonts w:hint="cs"/>
          <w:sz w:val="27"/>
          <w:rtl/>
        </w:rPr>
        <w:t>ٍ</w:t>
      </w:r>
      <w:r w:rsidRPr="00714A89">
        <w:rPr>
          <w:rFonts w:hint="cs"/>
          <w:sz w:val="27"/>
          <w:rtl/>
        </w:rPr>
        <w:t xml:space="preserve"> من الأنحاء</w:t>
      </w:r>
      <w:r w:rsidR="002E2DD8" w:rsidRPr="00714A89">
        <w:rPr>
          <w:rFonts w:hint="cs"/>
          <w:sz w:val="27"/>
          <w:rtl/>
        </w:rPr>
        <w:t>؛</w:t>
      </w:r>
      <w:r w:rsidRPr="00714A89">
        <w:rPr>
          <w:rFonts w:hint="cs"/>
          <w:sz w:val="27"/>
          <w:rtl/>
        </w:rPr>
        <w:t xml:space="preserve"> وفي الوقت نفسه يغفلان عن رؤية الجانب الآخر من المسألة. فحيث لا يمكن اليوم تجن</w:t>
      </w:r>
      <w:r w:rsidR="004B2422" w:rsidRPr="00714A89">
        <w:rPr>
          <w:rFonts w:hint="cs"/>
          <w:sz w:val="27"/>
          <w:rtl/>
        </w:rPr>
        <w:t>ّ</w:t>
      </w:r>
      <w:r w:rsidRPr="00714A89">
        <w:rPr>
          <w:rFonts w:hint="cs"/>
          <w:sz w:val="27"/>
          <w:rtl/>
        </w:rPr>
        <w:t>ب العقلانية المعاصرة من جهة</w:t>
      </w:r>
      <w:r w:rsidR="004B2422" w:rsidRPr="00714A89">
        <w:rPr>
          <w:rFonts w:hint="cs"/>
          <w:sz w:val="27"/>
          <w:rtl/>
        </w:rPr>
        <w:t>ٍ</w:t>
      </w:r>
      <w:r w:rsidRPr="00714A89">
        <w:rPr>
          <w:rFonts w:hint="cs"/>
          <w:sz w:val="27"/>
          <w:rtl/>
        </w:rPr>
        <w:t>، ولا يمكن التنك</w:t>
      </w:r>
      <w:r w:rsidR="004B2422" w:rsidRPr="00714A89">
        <w:rPr>
          <w:rFonts w:hint="cs"/>
          <w:sz w:val="27"/>
          <w:rtl/>
        </w:rPr>
        <w:t>ُّ</w:t>
      </w:r>
      <w:r w:rsidRPr="00714A89">
        <w:rPr>
          <w:rFonts w:hint="cs"/>
          <w:sz w:val="27"/>
          <w:rtl/>
        </w:rPr>
        <w:t>ر للق</w:t>
      </w:r>
      <w:r w:rsidR="004B2422" w:rsidRPr="00714A89">
        <w:rPr>
          <w:rFonts w:hint="cs"/>
          <w:sz w:val="27"/>
          <w:rtl/>
        </w:rPr>
        <w:t>ِ</w:t>
      </w:r>
      <w:r w:rsidRPr="00714A89">
        <w:rPr>
          <w:rFonts w:hint="cs"/>
          <w:sz w:val="27"/>
          <w:rtl/>
        </w:rPr>
        <w:t>ي</w:t>
      </w:r>
      <w:r w:rsidR="004B2422" w:rsidRPr="00714A89">
        <w:rPr>
          <w:rFonts w:hint="cs"/>
          <w:sz w:val="27"/>
          <w:rtl/>
        </w:rPr>
        <w:t>َ</w:t>
      </w:r>
      <w:r w:rsidRPr="00714A89">
        <w:rPr>
          <w:rFonts w:hint="cs"/>
          <w:sz w:val="27"/>
          <w:rtl/>
        </w:rPr>
        <w:t>م المعنوية والأخلاقية في الد</w:t>
      </w:r>
      <w:r w:rsidR="004B2422" w:rsidRPr="00714A89">
        <w:rPr>
          <w:rFonts w:hint="cs"/>
          <w:sz w:val="27"/>
          <w:rtl/>
        </w:rPr>
        <w:t>ِّ</w:t>
      </w:r>
      <w:r w:rsidRPr="00714A89">
        <w:rPr>
          <w:rFonts w:hint="cs"/>
          <w:sz w:val="27"/>
          <w:rtl/>
        </w:rPr>
        <w:t>ين من ناحية</w:t>
      </w:r>
      <w:r w:rsidR="004B2422" w:rsidRPr="00714A89">
        <w:rPr>
          <w:rFonts w:hint="cs"/>
          <w:sz w:val="27"/>
          <w:rtl/>
        </w:rPr>
        <w:t>ٍ</w:t>
      </w:r>
      <w:r w:rsidRPr="00714A89">
        <w:rPr>
          <w:rFonts w:hint="cs"/>
          <w:sz w:val="27"/>
          <w:rtl/>
        </w:rPr>
        <w:t xml:space="preserve"> أخرى، ومن دونها لا يمكن الحصول على الحياة الطي</w:t>
      </w:r>
      <w:r w:rsidR="004B2422" w:rsidRPr="00714A89">
        <w:rPr>
          <w:rFonts w:hint="cs"/>
          <w:sz w:val="27"/>
          <w:rtl/>
        </w:rPr>
        <w:t>ّ</w:t>
      </w:r>
      <w:r w:rsidRPr="00714A89">
        <w:rPr>
          <w:rFonts w:hint="cs"/>
          <w:sz w:val="27"/>
          <w:rtl/>
        </w:rPr>
        <w:t>بة التي هي ر</w:t>
      </w:r>
      <w:r w:rsidR="004B2422" w:rsidRPr="00714A89">
        <w:rPr>
          <w:rFonts w:hint="cs"/>
          <w:sz w:val="27"/>
          <w:rtl/>
        </w:rPr>
        <w:t>َ</w:t>
      </w:r>
      <w:r w:rsidRPr="00714A89">
        <w:rPr>
          <w:rFonts w:hint="cs"/>
          <w:sz w:val="27"/>
          <w:rtl/>
        </w:rPr>
        <w:t>ه</w:t>
      </w:r>
      <w:r w:rsidR="004B2422" w:rsidRPr="00714A89">
        <w:rPr>
          <w:rFonts w:hint="cs"/>
          <w:sz w:val="27"/>
          <w:rtl/>
        </w:rPr>
        <w:t>ْ</w:t>
      </w:r>
      <w:r w:rsidRPr="00714A89">
        <w:rPr>
          <w:rFonts w:hint="cs"/>
          <w:sz w:val="27"/>
          <w:rtl/>
        </w:rPr>
        <w:t>ن</w:t>
      </w:r>
      <w:r w:rsidR="004B2422" w:rsidRPr="00714A89">
        <w:rPr>
          <w:rFonts w:hint="cs"/>
          <w:sz w:val="27"/>
          <w:rtl/>
        </w:rPr>
        <w:t>ٌ</w:t>
      </w:r>
      <w:r w:rsidRPr="00714A89">
        <w:rPr>
          <w:rFonts w:hint="cs"/>
          <w:sz w:val="27"/>
          <w:rtl/>
        </w:rPr>
        <w:t xml:space="preserve"> بالتزام الق</w:t>
      </w:r>
      <w:r w:rsidR="004B2422" w:rsidRPr="00714A89">
        <w:rPr>
          <w:rFonts w:hint="cs"/>
          <w:sz w:val="27"/>
          <w:rtl/>
        </w:rPr>
        <w:t>ِ</w:t>
      </w:r>
      <w:r w:rsidRPr="00714A89">
        <w:rPr>
          <w:rFonts w:hint="cs"/>
          <w:sz w:val="27"/>
          <w:rtl/>
        </w:rPr>
        <w:t>يَم المعنوية والروحية، من هنا سعى بعض الأشخاص إلى المواءمة بين العقلانية والمعنوية، والعمل على التأليف بين هذين الأمرين.</w:t>
      </w:r>
    </w:p>
    <w:p w:rsidR="00A74A5F" w:rsidRPr="00714A89" w:rsidRDefault="00A74A5F" w:rsidP="00453EC6">
      <w:pPr>
        <w:tabs>
          <w:tab w:val="left" w:pos="1472"/>
        </w:tabs>
        <w:rPr>
          <w:sz w:val="27"/>
          <w:rtl/>
        </w:rPr>
      </w:pPr>
      <w:r w:rsidRPr="00714A89">
        <w:rPr>
          <w:rFonts w:hint="cs"/>
          <w:sz w:val="27"/>
          <w:rtl/>
        </w:rPr>
        <w:t>إن أصحاب هذا الات</w:t>
      </w:r>
      <w:r w:rsidR="004B2422" w:rsidRPr="00714A89">
        <w:rPr>
          <w:rFonts w:hint="cs"/>
          <w:sz w:val="27"/>
          <w:rtl/>
        </w:rPr>
        <w:t>ّ</w:t>
      </w:r>
      <w:r w:rsidRPr="00714A89">
        <w:rPr>
          <w:rFonts w:hint="cs"/>
          <w:sz w:val="27"/>
          <w:rtl/>
        </w:rPr>
        <w:t>جاه لا يستندون إلى الآيات والروايات في إثبات وجهة نظرهم، ولكن</w:t>
      </w:r>
      <w:r w:rsidR="00A37CD5" w:rsidRPr="00714A89">
        <w:rPr>
          <w:rFonts w:hint="cs"/>
          <w:sz w:val="27"/>
          <w:rtl/>
        </w:rPr>
        <w:t>ّ</w:t>
      </w:r>
      <w:r w:rsidRPr="00714A89">
        <w:rPr>
          <w:rFonts w:hint="cs"/>
          <w:sz w:val="27"/>
          <w:rtl/>
        </w:rPr>
        <w:t>هم قد يستشهدون بهما، حيث يقومون مراراً وتكراراً بتضمين تضاعيف أبحاثهم بآية</w:t>
      </w:r>
      <w:r w:rsidR="004B2422" w:rsidRPr="00714A89">
        <w:rPr>
          <w:rFonts w:hint="cs"/>
          <w:sz w:val="27"/>
          <w:rtl/>
        </w:rPr>
        <w:t>ٍ</w:t>
      </w:r>
      <w:r w:rsidRPr="00714A89">
        <w:rPr>
          <w:rFonts w:hint="cs"/>
          <w:sz w:val="27"/>
          <w:rtl/>
        </w:rPr>
        <w:t xml:space="preserve"> أو رواية</w:t>
      </w:r>
      <w:r w:rsidR="004B2422" w:rsidRPr="00714A89">
        <w:rPr>
          <w:rFonts w:hint="cs"/>
          <w:sz w:val="27"/>
          <w:rtl/>
        </w:rPr>
        <w:t>ٍ</w:t>
      </w:r>
      <w:r w:rsidRPr="00714A89">
        <w:rPr>
          <w:rFonts w:hint="cs"/>
          <w:sz w:val="27"/>
          <w:rtl/>
        </w:rPr>
        <w:t xml:space="preserve"> أو قص</w:t>
      </w:r>
      <w:r w:rsidR="004B2422" w:rsidRPr="00714A89">
        <w:rPr>
          <w:rFonts w:hint="cs"/>
          <w:sz w:val="27"/>
          <w:rtl/>
        </w:rPr>
        <w:t>ّ</w:t>
      </w:r>
      <w:r w:rsidRPr="00714A89">
        <w:rPr>
          <w:rFonts w:hint="cs"/>
          <w:sz w:val="27"/>
          <w:rtl/>
        </w:rPr>
        <w:t>ة</w:t>
      </w:r>
      <w:r w:rsidR="004B2422" w:rsidRPr="00714A89">
        <w:rPr>
          <w:rFonts w:hint="cs"/>
          <w:sz w:val="27"/>
          <w:rtl/>
        </w:rPr>
        <w:t>ٍ</w:t>
      </w:r>
      <w:r w:rsidRPr="00714A89">
        <w:rPr>
          <w:rFonts w:hint="cs"/>
          <w:sz w:val="27"/>
          <w:rtl/>
        </w:rPr>
        <w:t xml:space="preserve"> دينية</w:t>
      </w:r>
      <w:r w:rsidR="004B2422" w:rsidRPr="00714A89">
        <w:rPr>
          <w:rFonts w:hint="cs"/>
          <w:sz w:val="27"/>
          <w:rtl/>
        </w:rPr>
        <w:t>؛</w:t>
      </w:r>
      <w:r w:rsidRPr="00714A89">
        <w:rPr>
          <w:rFonts w:hint="cs"/>
          <w:sz w:val="27"/>
          <w:rtl/>
        </w:rPr>
        <w:t xml:space="preserve"> ليثبتوا صحّة رؤيتهم، أو إقناع القارئ </w:t>
      </w:r>
      <w:proofErr w:type="spellStart"/>
      <w:r w:rsidRPr="00714A89">
        <w:rPr>
          <w:rFonts w:hint="cs"/>
          <w:sz w:val="27"/>
          <w:rtl/>
        </w:rPr>
        <w:t>بصوابي</w:t>
      </w:r>
      <w:r w:rsidR="004B2422" w:rsidRPr="00714A89">
        <w:rPr>
          <w:rFonts w:hint="cs"/>
          <w:sz w:val="27"/>
          <w:rtl/>
        </w:rPr>
        <w:t>ّ</w:t>
      </w:r>
      <w:r w:rsidRPr="00714A89">
        <w:rPr>
          <w:rFonts w:hint="cs"/>
          <w:sz w:val="27"/>
          <w:rtl/>
        </w:rPr>
        <w:t>ة</w:t>
      </w:r>
      <w:proofErr w:type="spellEnd"/>
      <w:r w:rsidRPr="00714A89">
        <w:rPr>
          <w:rFonts w:hint="cs"/>
          <w:sz w:val="27"/>
          <w:rtl/>
        </w:rPr>
        <w:t xml:space="preserve"> ما يذهبون إليه.</w:t>
      </w:r>
    </w:p>
    <w:p w:rsidR="00A74A5F" w:rsidRPr="00714A89" w:rsidRDefault="00A74A5F" w:rsidP="00453EC6">
      <w:pPr>
        <w:tabs>
          <w:tab w:val="left" w:pos="1472"/>
        </w:tabs>
        <w:rPr>
          <w:sz w:val="27"/>
          <w:rtl/>
        </w:rPr>
      </w:pPr>
      <w:r w:rsidRPr="00714A89">
        <w:rPr>
          <w:rFonts w:hint="cs"/>
          <w:sz w:val="27"/>
          <w:rtl/>
        </w:rPr>
        <w:t>وقد تم</w:t>
      </w:r>
      <w:r w:rsidR="004B2422" w:rsidRPr="00714A89">
        <w:rPr>
          <w:rFonts w:hint="cs"/>
          <w:sz w:val="27"/>
          <w:rtl/>
        </w:rPr>
        <w:t>ّ</w:t>
      </w:r>
      <w:r w:rsidRPr="00714A89">
        <w:rPr>
          <w:rFonts w:hint="cs"/>
          <w:sz w:val="27"/>
          <w:rtl/>
        </w:rPr>
        <w:t xml:space="preserve"> تقديم تقارير عن هذا الات</w:t>
      </w:r>
      <w:r w:rsidR="004B2422" w:rsidRPr="00714A89">
        <w:rPr>
          <w:rFonts w:hint="cs"/>
          <w:sz w:val="27"/>
          <w:rtl/>
        </w:rPr>
        <w:t>ّ</w:t>
      </w:r>
      <w:r w:rsidRPr="00714A89">
        <w:rPr>
          <w:rFonts w:hint="cs"/>
          <w:sz w:val="27"/>
          <w:rtl/>
        </w:rPr>
        <w:t>جاه:</w:t>
      </w:r>
    </w:p>
    <w:p w:rsidR="00A74A5F" w:rsidRPr="00714A89" w:rsidRDefault="00A74A5F" w:rsidP="00453EC6">
      <w:pPr>
        <w:tabs>
          <w:tab w:val="left" w:pos="1472"/>
        </w:tabs>
        <w:rPr>
          <w:sz w:val="27"/>
          <w:rtl/>
        </w:rPr>
      </w:pPr>
      <w:r w:rsidRPr="00714A89">
        <w:rPr>
          <w:rFonts w:hint="cs"/>
          <w:sz w:val="27"/>
          <w:rtl/>
        </w:rPr>
        <w:t xml:space="preserve">ففي </w:t>
      </w:r>
      <w:r w:rsidR="004B2422" w:rsidRPr="00714A89">
        <w:rPr>
          <w:rFonts w:hint="cs"/>
          <w:sz w:val="27"/>
          <w:rtl/>
        </w:rPr>
        <w:t>أحد</w:t>
      </w:r>
      <w:r w:rsidRPr="00714A89">
        <w:rPr>
          <w:rFonts w:hint="cs"/>
          <w:sz w:val="27"/>
          <w:rtl/>
        </w:rPr>
        <w:t xml:space="preserve"> هذه التقارير الأو</w:t>
      </w:r>
      <w:r w:rsidR="004B2422" w:rsidRPr="00714A89">
        <w:rPr>
          <w:rFonts w:hint="cs"/>
          <w:sz w:val="27"/>
          <w:rtl/>
        </w:rPr>
        <w:t>ّ</w:t>
      </w:r>
      <w:r w:rsidRPr="00714A89">
        <w:rPr>
          <w:rFonts w:hint="cs"/>
          <w:sz w:val="27"/>
          <w:rtl/>
        </w:rPr>
        <w:t>لية لهذا الات</w:t>
      </w:r>
      <w:r w:rsidR="004B2422" w:rsidRPr="00714A89">
        <w:rPr>
          <w:rFonts w:hint="cs"/>
          <w:sz w:val="27"/>
          <w:rtl/>
        </w:rPr>
        <w:t>ّ</w:t>
      </w:r>
      <w:r w:rsidRPr="00714A89">
        <w:rPr>
          <w:rFonts w:hint="cs"/>
          <w:sz w:val="27"/>
          <w:rtl/>
        </w:rPr>
        <w:t>جاه قيل: إن المعنوية تقوم على ثلاثة عناصر رئيسة، وهي: العنصر الأنطولوجي</w:t>
      </w:r>
      <w:r w:rsidR="004B2422" w:rsidRPr="00714A89">
        <w:rPr>
          <w:rFonts w:hint="cs"/>
          <w:sz w:val="27"/>
          <w:rtl/>
        </w:rPr>
        <w:t>؛</w:t>
      </w:r>
      <w:r w:rsidRPr="00714A89">
        <w:rPr>
          <w:rFonts w:hint="cs"/>
          <w:sz w:val="27"/>
          <w:rtl/>
        </w:rPr>
        <w:t xml:space="preserve"> والعنصر الأنثروبولوجي</w:t>
      </w:r>
      <w:r w:rsidR="004B2422" w:rsidRPr="00714A89">
        <w:rPr>
          <w:rFonts w:hint="cs"/>
          <w:sz w:val="27"/>
          <w:rtl/>
        </w:rPr>
        <w:t>؛</w:t>
      </w:r>
      <w:r w:rsidRPr="00714A89">
        <w:rPr>
          <w:rFonts w:hint="cs"/>
          <w:sz w:val="27"/>
          <w:rtl/>
        </w:rPr>
        <w:t xml:space="preserve"> والعنصر الوظيفي. وكل</w:t>
      </w:r>
      <w:r w:rsidR="004B2422" w:rsidRPr="00714A89">
        <w:rPr>
          <w:rFonts w:hint="cs"/>
          <w:sz w:val="27"/>
          <w:rtl/>
        </w:rPr>
        <w:t>ّ</w:t>
      </w:r>
      <w:r w:rsidRPr="00714A89">
        <w:rPr>
          <w:rFonts w:hint="cs"/>
          <w:sz w:val="27"/>
          <w:rtl/>
        </w:rPr>
        <w:t xml:space="preserve"> واحد</w:t>
      </w:r>
      <w:r w:rsidR="004B2422" w:rsidRPr="00714A89">
        <w:rPr>
          <w:rFonts w:hint="cs"/>
          <w:sz w:val="27"/>
          <w:rtl/>
        </w:rPr>
        <w:t>ٍ</w:t>
      </w:r>
      <w:r w:rsidRPr="00714A89">
        <w:rPr>
          <w:rFonts w:hint="cs"/>
          <w:sz w:val="27"/>
          <w:rtl/>
        </w:rPr>
        <w:t xml:space="preserve"> من هذه المفاهيم الثلاثة يشتمل </w:t>
      </w:r>
      <w:r w:rsidR="004B2422" w:rsidRPr="00714A89">
        <w:rPr>
          <w:rFonts w:hint="cs"/>
          <w:sz w:val="27"/>
          <w:rtl/>
        </w:rPr>
        <w:t xml:space="preserve">بدَوْره </w:t>
      </w:r>
      <w:r w:rsidRPr="00714A89">
        <w:rPr>
          <w:rFonts w:hint="cs"/>
          <w:sz w:val="27"/>
          <w:rtl/>
        </w:rPr>
        <w:t>على عناصر أخرى.</w:t>
      </w:r>
    </w:p>
    <w:p w:rsidR="00A74A5F" w:rsidRPr="00714A89" w:rsidRDefault="00A74A5F" w:rsidP="00453EC6">
      <w:pPr>
        <w:tabs>
          <w:tab w:val="left" w:pos="1472"/>
        </w:tabs>
        <w:rPr>
          <w:sz w:val="27"/>
          <w:rtl/>
        </w:rPr>
      </w:pPr>
      <w:r w:rsidRPr="00714A89">
        <w:rPr>
          <w:rFonts w:hint="cs"/>
          <w:sz w:val="27"/>
          <w:rtl/>
        </w:rPr>
        <w:t>إن العناصر التي تؤل</w:t>
      </w:r>
      <w:r w:rsidR="004B2422" w:rsidRPr="00714A89">
        <w:rPr>
          <w:rFonts w:hint="cs"/>
          <w:sz w:val="27"/>
          <w:rtl/>
        </w:rPr>
        <w:t>ِّ</w:t>
      </w:r>
      <w:r w:rsidRPr="00714A89">
        <w:rPr>
          <w:rFonts w:hint="cs"/>
          <w:sz w:val="27"/>
          <w:rtl/>
        </w:rPr>
        <w:t>ف الأنطولوجية المعرفية عبارة</w:t>
      </w:r>
      <w:r w:rsidR="004B2422" w:rsidRPr="00714A89">
        <w:rPr>
          <w:rFonts w:hint="cs"/>
          <w:sz w:val="27"/>
          <w:rtl/>
        </w:rPr>
        <w:t>ٌ</w:t>
      </w:r>
      <w:r w:rsidRPr="00714A89">
        <w:rPr>
          <w:rFonts w:hint="cs"/>
          <w:sz w:val="27"/>
          <w:rtl/>
        </w:rPr>
        <w:t xml:space="preserve"> عن:</w:t>
      </w:r>
    </w:p>
    <w:p w:rsidR="00A74A5F" w:rsidRPr="00714A89" w:rsidRDefault="00A74A5F" w:rsidP="00453EC6">
      <w:pPr>
        <w:tabs>
          <w:tab w:val="left" w:pos="1472"/>
        </w:tabs>
        <w:rPr>
          <w:sz w:val="27"/>
          <w:rtl/>
        </w:rPr>
      </w:pPr>
      <w:r w:rsidRPr="00714A89">
        <w:rPr>
          <w:rFonts w:hint="cs"/>
          <w:sz w:val="27"/>
          <w:rtl/>
        </w:rPr>
        <w:lastRenderedPageBreak/>
        <w:t>ـ إن العالم لا ينحصر بالطبيعة، وهناك عالم</w:t>
      </w:r>
      <w:r w:rsidR="004B2422" w:rsidRPr="00714A89">
        <w:rPr>
          <w:rFonts w:hint="cs"/>
          <w:sz w:val="27"/>
          <w:rtl/>
        </w:rPr>
        <w:t>ٌ</w:t>
      </w:r>
      <w:r w:rsidRPr="00714A89">
        <w:rPr>
          <w:rFonts w:hint="cs"/>
          <w:sz w:val="27"/>
          <w:rtl/>
        </w:rPr>
        <w:t xml:space="preserve"> أو عوالم أخرى أيضاً.</w:t>
      </w:r>
    </w:p>
    <w:p w:rsidR="00A74A5F" w:rsidRPr="00714A89" w:rsidRDefault="00A74A5F" w:rsidP="00453EC6">
      <w:pPr>
        <w:tabs>
          <w:tab w:val="left" w:pos="1472"/>
        </w:tabs>
        <w:rPr>
          <w:sz w:val="27"/>
          <w:rtl/>
        </w:rPr>
      </w:pPr>
      <w:r w:rsidRPr="00714A89">
        <w:rPr>
          <w:rFonts w:hint="cs"/>
          <w:sz w:val="27"/>
          <w:rtl/>
        </w:rPr>
        <w:t>ـ هناك قوّة</w:t>
      </w:r>
      <w:r w:rsidR="004B2422" w:rsidRPr="00714A89">
        <w:rPr>
          <w:rFonts w:hint="cs"/>
          <w:sz w:val="27"/>
          <w:rtl/>
        </w:rPr>
        <w:t>ٌ</w:t>
      </w:r>
      <w:r w:rsidRPr="00714A89">
        <w:rPr>
          <w:rFonts w:hint="cs"/>
          <w:sz w:val="27"/>
          <w:rtl/>
        </w:rPr>
        <w:t xml:space="preserve"> عالمة وقادرة وخيّ</w:t>
      </w:r>
      <w:r w:rsidR="004B2422" w:rsidRPr="00714A89">
        <w:rPr>
          <w:rFonts w:hint="cs"/>
          <w:sz w:val="27"/>
          <w:rtl/>
        </w:rPr>
        <w:t>ِ</w:t>
      </w:r>
      <w:r w:rsidRPr="00714A89">
        <w:rPr>
          <w:rFonts w:hint="cs"/>
          <w:sz w:val="27"/>
          <w:rtl/>
        </w:rPr>
        <w:t>رة هي التي تحكم العالم.</w:t>
      </w:r>
    </w:p>
    <w:p w:rsidR="00A74A5F" w:rsidRPr="00714A89" w:rsidRDefault="00A74A5F" w:rsidP="00453EC6">
      <w:pPr>
        <w:tabs>
          <w:tab w:val="left" w:pos="1472"/>
        </w:tabs>
        <w:rPr>
          <w:sz w:val="27"/>
          <w:rtl/>
        </w:rPr>
      </w:pPr>
      <w:r w:rsidRPr="00714A89">
        <w:rPr>
          <w:rFonts w:hint="cs"/>
          <w:sz w:val="27"/>
          <w:rtl/>
        </w:rPr>
        <w:t>ـ إن العالم هادف</w:t>
      </w:r>
      <w:r w:rsidR="004B2422" w:rsidRPr="00714A89">
        <w:rPr>
          <w:rFonts w:hint="cs"/>
          <w:sz w:val="27"/>
          <w:rtl/>
        </w:rPr>
        <w:t>ٌ</w:t>
      </w:r>
      <w:r w:rsidRPr="00714A89">
        <w:rPr>
          <w:rFonts w:hint="cs"/>
          <w:sz w:val="27"/>
          <w:rtl/>
        </w:rPr>
        <w:t>.</w:t>
      </w:r>
    </w:p>
    <w:p w:rsidR="00A74A5F" w:rsidRPr="00714A89" w:rsidRDefault="00A74A5F" w:rsidP="00453EC6">
      <w:pPr>
        <w:tabs>
          <w:tab w:val="left" w:pos="1472"/>
        </w:tabs>
        <w:rPr>
          <w:sz w:val="27"/>
          <w:rtl/>
        </w:rPr>
      </w:pPr>
      <w:r w:rsidRPr="00714A89">
        <w:rPr>
          <w:rFonts w:hint="cs"/>
          <w:sz w:val="27"/>
          <w:rtl/>
        </w:rPr>
        <w:t>ـ إن العالم يحتوي على نظام</w:t>
      </w:r>
      <w:r w:rsidR="004B2422" w:rsidRPr="00714A89">
        <w:rPr>
          <w:rFonts w:hint="cs"/>
          <w:sz w:val="27"/>
          <w:rtl/>
        </w:rPr>
        <w:t>ٍ</w:t>
      </w:r>
      <w:r w:rsidRPr="00714A89">
        <w:rPr>
          <w:rFonts w:hint="cs"/>
          <w:sz w:val="27"/>
          <w:rtl/>
        </w:rPr>
        <w:t xml:space="preserve"> أخلاقي.</w:t>
      </w:r>
    </w:p>
    <w:p w:rsidR="00A74A5F" w:rsidRPr="00714A89" w:rsidRDefault="00A74A5F" w:rsidP="00453EC6">
      <w:pPr>
        <w:tabs>
          <w:tab w:val="left" w:pos="1472"/>
        </w:tabs>
        <w:rPr>
          <w:sz w:val="27"/>
          <w:rtl/>
        </w:rPr>
      </w:pPr>
      <w:r w:rsidRPr="00714A89">
        <w:rPr>
          <w:rFonts w:hint="cs"/>
          <w:sz w:val="27"/>
          <w:rtl/>
        </w:rPr>
        <w:t>وإن العناصر التي تؤل</w:t>
      </w:r>
      <w:r w:rsidR="004B2422" w:rsidRPr="00714A89">
        <w:rPr>
          <w:rFonts w:hint="cs"/>
          <w:sz w:val="27"/>
          <w:rtl/>
        </w:rPr>
        <w:t>ِّ</w:t>
      </w:r>
      <w:r w:rsidRPr="00714A89">
        <w:rPr>
          <w:rFonts w:hint="cs"/>
          <w:sz w:val="27"/>
          <w:rtl/>
        </w:rPr>
        <w:t>ف الأنثروبولوجيا المعنوية عبارة</w:t>
      </w:r>
      <w:r w:rsidR="004B2422" w:rsidRPr="00714A89">
        <w:rPr>
          <w:rFonts w:hint="cs"/>
          <w:sz w:val="27"/>
          <w:rtl/>
        </w:rPr>
        <w:t>ٌ</w:t>
      </w:r>
      <w:r w:rsidRPr="00714A89">
        <w:rPr>
          <w:rFonts w:hint="cs"/>
          <w:sz w:val="27"/>
          <w:rtl/>
        </w:rPr>
        <w:t xml:space="preserve"> عن:</w:t>
      </w:r>
    </w:p>
    <w:p w:rsidR="00A74A5F" w:rsidRPr="00714A89" w:rsidRDefault="00A74A5F" w:rsidP="00453EC6">
      <w:pPr>
        <w:tabs>
          <w:tab w:val="left" w:pos="1472"/>
        </w:tabs>
        <w:rPr>
          <w:sz w:val="27"/>
          <w:rtl/>
        </w:rPr>
      </w:pPr>
      <w:r w:rsidRPr="00714A89">
        <w:rPr>
          <w:rFonts w:hint="cs"/>
          <w:sz w:val="27"/>
          <w:rtl/>
        </w:rPr>
        <w:t>ـ إن الإنسان حاكم</w:t>
      </w:r>
      <w:r w:rsidR="004B2422" w:rsidRPr="00714A89">
        <w:rPr>
          <w:rFonts w:hint="cs"/>
          <w:sz w:val="27"/>
          <w:rtl/>
        </w:rPr>
        <w:t>ٌ</w:t>
      </w:r>
      <w:r w:rsidRPr="00714A89">
        <w:rPr>
          <w:rFonts w:hint="cs"/>
          <w:sz w:val="27"/>
          <w:rtl/>
        </w:rPr>
        <w:t xml:space="preserve"> على مصيره، و</w:t>
      </w:r>
      <w:r w:rsidR="004B2422" w:rsidRPr="00714A89">
        <w:rPr>
          <w:rFonts w:hint="cs"/>
          <w:sz w:val="27"/>
          <w:rtl/>
        </w:rPr>
        <w:t>إ</w:t>
      </w:r>
      <w:r w:rsidRPr="00714A89">
        <w:rPr>
          <w:rFonts w:hint="cs"/>
          <w:sz w:val="27"/>
          <w:rtl/>
        </w:rPr>
        <w:t>ن خيره وشر</w:t>
      </w:r>
      <w:r w:rsidR="004B2422" w:rsidRPr="00714A89">
        <w:rPr>
          <w:rFonts w:hint="cs"/>
          <w:sz w:val="27"/>
          <w:rtl/>
        </w:rPr>
        <w:t>ّ</w:t>
      </w:r>
      <w:r w:rsidRPr="00714A89">
        <w:rPr>
          <w:rFonts w:hint="cs"/>
          <w:sz w:val="27"/>
          <w:rtl/>
        </w:rPr>
        <w:t>ه بيده.</w:t>
      </w:r>
    </w:p>
    <w:p w:rsidR="00A74A5F" w:rsidRPr="00714A89" w:rsidRDefault="00A74A5F" w:rsidP="00453EC6">
      <w:pPr>
        <w:tabs>
          <w:tab w:val="left" w:pos="1472"/>
        </w:tabs>
        <w:rPr>
          <w:sz w:val="27"/>
          <w:rtl/>
        </w:rPr>
      </w:pPr>
      <w:r w:rsidRPr="00714A89">
        <w:rPr>
          <w:rFonts w:hint="cs"/>
          <w:sz w:val="27"/>
          <w:rtl/>
        </w:rPr>
        <w:t>ـ إن الإنسان في أعمق أبعاده الوجودية مت</w:t>
      </w:r>
      <w:r w:rsidR="004B2422" w:rsidRPr="00714A89">
        <w:rPr>
          <w:rFonts w:hint="cs"/>
          <w:sz w:val="27"/>
          <w:rtl/>
        </w:rPr>
        <w:t>ّ</w:t>
      </w:r>
      <w:r w:rsidRPr="00714A89">
        <w:rPr>
          <w:rFonts w:hint="cs"/>
          <w:sz w:val="27"/>
          <w:rtl/>
        </w:rPr>
        <w:t>حد</w:t>
      </w:r>
      <w:r w:rsidR="004B2422" w:rsidRPr="00714A89">
        <w:rPr>
          <w:rFonts w:hint="cs"/>
          <w:sz w:val="27"/>
          <w:rtl/>
        </w:rPr>
        <w:t>ٌ</w:t>
      </w:r>
      <w:r w:rsidRPr="00714A89">
        <w:rPr>
          <w:rFonts w:hint="cs"/>
          <w:sz w:val="27"/>
          <w:rtl/>
        </w:rPr>
        <w:t xml:space="preserve"> مع الوجود.</w:t>
      </w:r>
    </w:p>
    <w:p w:rsidR="00A74A5F" w:rsidRPr="00714A89" w:rsidRDefault="00A74A5F" w:rsidP="00453EC6">
      <w:pPr>
        <w:tabs>
          <w:tab w:val="left" w:pos="1472"/>
        </w:tabs>
        <w:rPr>
          <w:sz w:val="27"/>
          <w:rtl/>
        </w:rPr>
      </w:pPr>
      <w:r w:rsidRPr="00714A89">
        <w:rPr>
          <w:rFonts w:hint="cs"/>
          <w:sz w:val="27"/>
          <w:rtl/>
        </w:rPr>
        <w:t>ـ إن الإنسان أقدر مما يتصوّ</w:t>
      </w:r>
      <w:r w:rsidR="004B2422" w:rsidRPr="00714A89">
        <w:rPr>
          <w:rFonts w:hint="cs"/>
          <w:sz w:val="27"/>
          <w:rtl/>
        </w:rPr>
        <w:t>َ</w:t>
      </w:r>
      <w:r w:rsidRPr="00714A89">
        <w:rPr>
          <w:rFonts w:hint="cs"/>
          <w:sz w:val="27"/>
          <w:rtl/>
        </w:rPr>
        <w:t>ر.</w:t>
      </w:r>
    </w:p>
    <w:p w:rsidR="00A74A5F" w:rsidRPr="00714A89" w:rsidRDefault="00A74A5F" w:rsidP="00453EC6">
      <w:pPr>
        <w:tabs>
          <w:tab w:val="left" w:pos="1472"/>
        </w:tabs>
        <w:rPr>
          <w:sz w:val="27"/>
          <w:rtl/>
        </w:rPr>
      </w:pPr>
      <w:r w:rsidRPr="00714A89">
        <w:rPr>
          <w:rFonts w:hint="cs"/>
          <w:sz w:val="27"/>
          <w:rtl/>
        </w:rPr>
        <w:t>ـ إن الناس ليسوا متساوين في طلب المعنوية.</w:t>
      </w:r>
    </w:p>
    <w:p w:rsidR="00A74A5F" w:rsidRPr="00714A89" w:rsidRDefault="00A74A5F" w:rsidP="00453EC6">
      <w:pPr>
        <w:tabs>
          <w:tab w:val="left" w:pos="1472"/>
        </w:tabs>
        <w:rPr>
          <w:sz w:val="27"/>
          <w:rtl/>
        </w:rPr>
      </w:pPr>
      <w:r w:rsidRPr="00714A89">
        <w:rPr>
          <w:rFonts w:hint="cs"/>
          <w:sz w:val="27"/>
          <w:rtl/>
        </w:rPr>
        <w:t>وأما العناصر المؤل</w:t>
      </w:r>
      <w:r w:rsidR="004B2422" w:rsidRPr="00714A89">
        <w:rPr>
          <w:rFonts w:hint="cs"/>
          <w:sz w:val="27"/>
          <w:rtl/>
        </w:rPr>
        <w:t>ِّ</w:t>
      </w:r>
      <w:r w:rsidRPr="00714A89">
        <w:rPr>
          <w:rFonts w:hint="cs"/>
          <w:sz w:val="27"/>
          <w:rtl/>
        </w:rPr>
        <w:t>فة للعنصر الوظيفي المعنوي فهي عبارة</w:t>
      </w:r>
      <w:r w:rsidR="004B2422" w:rsidRPr="00714A89">
        <w:rPr>
          <w:rFonts w:hint="cs"/>
          <w:sz w:val="27"/>
          <w:rtl/>
        </w:rPr>
        <w:t>ٌ</w:t>
      </w:r>
      <w:r w:rsidRPr="00714A89">
        <w:rPr>
          <w:rFonts w:hint="cs"/>
          <w:sz w:val="27"/>
          <w:rtl/>
        </w:rPr>
        <w:t xml:space="preserve"> عن:</w:t>
      </w:r>
    </w:p>
    <w:p w:rsidR="00A74A5F" w:rsidRPr="00714A89" w:rsidRDefault="00A74A5F" w:rsidP="00453EC6">
      <w:pPr>
        <w:tabs>
          <w:tab w:val="left" w:pos="1472"/>
        </w:tabs>
        <w:rPr>
          <w:sz w:val="27"/>
          <w:rtl/>
        </w:rPr>
      </w:pPr>
      <w:r w:rsidRPr="00714A89">
        <w:rPr>
          <w:rFonts w:hint="cs"/>
          <w:sz w:val="27"/>
          <w:rtl/>
        </w:rPr>
        <w:t>ـ العدالة.</w:t>
      </w:r>
    </w:p>
    <w:p w:rsidR="00A74A5F" w:rsidRPr="00714A89" w:rsidRDefault="00A74A5F" w:rsidP="00453EC6">
      <w:pPr>
        <w:tabs>
          <w:tab w:val="left" w:pos="1472"/>
        </w:tabs>
        <w:rPr>
          <w:sz w:val="27"/>
          <w:rtl/>
        </w:rPr>
      </w:pPr>
      <w:r w:rsidRPr="00714A89">
        <w:rPr>
          <w:rFonts w:hint="cs"/>
          <w:sz w:val="27"/>
          <w:rtl/>
        </w:rPr>
        <w:t>ـ الإحسان.</w:t>
      </w:r>
    </w:p>
    <w:p w:rsidR="00A74A5F" w:rsidRPr="00714A89" w:rsidRDefault="00A74A5F" w:rsidP="00453EC6">
      <w:pPr>
        <w:tabs>
          <w:tab w:val="left" w:pos="1472"/>
        </w:tabs>
        <w:rPr>
          <w:sz w:val="27"/>
          <w:rtl/>
        </w:rPr>
      </w:pPr>
      <w:r w:rsidRPr="00714A89">
        <w:rPr>
          <w:rFonts w:hint="cs"/>
          <w:sz w:val="27"/>
          <w:rtl/>
        </w:rPr>
        <w:t>ـ المحب</w:t>
      </w:r>
      <w:r w:rsidR="004B2422" w:rsidRPr="00714A89">
        <w:rPr>
          <w:rFonts w:hint="cs"/>
          <w:sz w:val="27"/>
          <w:rtl/>
        </w:rPr>
        <w:t>ّ</w:t>
      </w:r>
      <w:r w:rsidRPr="00714A89">
        <w:rPr>
          <w:rFonts w:hint="cs"/>
          <w:sz w:val="27"/>
          <w:rtl/>
        </w:rPr>
        <w:t>ة.</w:t>
      </w:r>
    </w:p>
    <w:p w:rsidR="00A74A5F" w:rsidRPr="00714A89" w:rsidRDefault="00A74A5F" w:rsidP="00453EC6">
      <w:pPr>
        <w:tabs>
          <w:tab w:val="left" w:pos="1472"/>
        </w:tabs>
        <w:rPr>
          <w:sz w:val="27"/>
          <w:rtl/>
        </w:rPr>
      </w:pPr>
      <w:r w:rsidRPr="00714A89">
        <w:rPr>
          <w:rFonts w:hint="cs"/>
          <w:sz w:val="27"/>
          <w:rtl/>
        </w:rPr>
        <w:t>وأحياناً يتم</w:t>
      </w:r>
      <w:r w:rsidR="004B2422" w:rsidRPr="00714A89">
        <w:rPr>
          <w:rFonts w:hint="cs"/>
          <w:sz w:val="27"/>
          <w:rtl/>
        </w:rPr>
        <w:t>ّ</w:t>
      </w:r>
      <w:r w:rsidRPr="00714A89">
        <w:rPr>
          <w:rFonts w:hint="cs"/>
          <w:sz w:val="27"/>
          <w:rtl/>
        </w:rPr>
        <w:t xml:space="preserve"> تقديم تقرير</w:t>
      </w:r>
      <w:r w:rsidR="004B2422" w:rsidRPr="00714A89">
        <w:rPr>
          <w:rFonts w:hint="cs"/>
          <w:sz w:val="27"/>
          <w:rtl/>
        </w:rPr>
        <w:t>ٍ</w:t>
      </w:r>
      <w:r w:rsidRPr="00714A89">
        <w:rPr>
          <w:rFonts w:hint="cs"/>
          <w:sz w:val="27"/>
          <w:rtl/>
        </w:rPr>
        <w:t xml:space="preserve"> أبسط عن هذه العناصر</w:t>
      </w:r>
      <w:r w:rsidR="004B2422" w:rsidRPr="00714A89">
        <w:rPr>
          <w:rFonts w:hint="cs"/>
          <w:sz w:val="27"/>
          <w:rtl/>
        </w:rPr>
        <w:t>؛</w:t>
      </w:r>
      <w:r w:rsidRPr="00714A89">
        <w:rPr>
          <w:rFonts w:hint="cs"/>
          <w:sz w:val="27"/>
          <w:rtl/>
        </w:rPr>
        <w:t xml:space="preserve"> إذ يُدّعى أن المعنوية صفة</w:t>
      </w:r>
      <w:r w:rsidR="006411DD" w:rsidRPr="00714A89">
        <w:rPr>
          <w:rFonts w:hint="cs"/>
          <w:sz w:val="27"/>
          <w:rtl/>
        </w:rPr>
        <w:t>ٌ</w:t>
      </w:r>
      <w:r w:rsidRPr="00714A89">
        <w:rPr>
          <w:rFonts w:hint="cs"/>
          <w:sz w:val="27"/>
          <w:rtl/>
        </w:rPr>
        <w:t xml:space="preserve"> للإنسان المعنوي، والإنسان المعنوي هو الذي يتمت</w:t>
      </w:r>
      <w:r w:rsidR="006411DD" w:rsidRPr="00714A89">
        <w:rPr>
          <w:rFonts w:hint="cs"/>
          <w:sz w:val="27"/>
          <w:rtl/>
        </w:rPr>
        <w:t>َّ</w:t>
      </w:r>
      <w:r w:rsidRPr="00714A89">
        <w:rPr>
          <w:rFonts w:hint="cs"/>
          <w:sz w:val="27"/>
          <w:rtl/>
        </w:rPr>
        <w:t>ع بحياة</w:t>
      </w:r>
      <w:r w:rsidR="006411DD" w:rsidRPr="00714A89">
        <w:rPr>
          <w:rFonts w:hint="cs"/>
          <w:sz w:val="27"/>
          <w:rtl/>
        </w:rPr>
        <w:t>ٍ</w:t>
      </w:r>
      <w:r w:rsidRPr="00714A89">
        <w:rPr>
          <w:rFonts w:hint="cs"/>
          <w:sz w:val="27"/>
          <w:rtl/>
        </w:rPr>
        <w:t xml:space="preserve"> أخلاقية فاضلة، أي:</w:t>
      </w:r>
    </w:p>
    <w:p w:rsidR="00A74A5F" w:rsidRPr="00714A89" w:rsidRDefault="00A74A5F" w:rsidP="00453EC6">
      <w:pPr>
        <w:tabs>
          <w:tab w:val="left" w:pos="1472"/>
        </w:tabs>
        <w:rPr>
          <w:sz w:val="27"/>
          <w:rtl/>
        </w:rPr>
      </w:pPr>
      <w:r w:rsidRPr="00714A89">
        <w:rPr>
          <w:rFonts w:hint="cs"/>
          <w:sz w:val="27"/>
          <w:rtl/>
        </w:rPr>
        <w:t>1ـ الأمور الأخلاقية المنشودة، من قبيل: التواضع، والصدق، والإيثار، والشفقة.</w:t>
      </w:r>
    </w:p>
    <w:p w:rsidR="00A74A5F" w:rsidRPr="00714A89" w:rsidRDefault="00A74A5F" w:rsidP="00453EC6">
      <w:pPr>
        <w:tabs>
          <w:tab w:val="left" w:pos="1472"/>
        </w:tabs>
        <w:rPr>
          <w:sz w:val="27"/>
          <w:rtl/>
        </w:rPr>
      </w:pPr>
      <w:r w:rsidRPr="00714A89">
        <w:rPr>
          <w:rFonts w:hint="cs"/>
          <w:sz w:val="27"/>
          <w:rtl/>
        </w:rPr>
        <w:t>2ـ الأمور والمطالب النفسي</w:t>
      </w:r>
      <w:r w:rsidR="006411DD" w:rsidRPr="00714A89">
        <w:rPr>
          <w:rFonts w:hint="cs"/>
          <w:sz w:val="27"/>
          <w:rtl/>
        </w:rPr>
        <w:t>ّ</w:t>
      </w:r>
      <w:r w:rsidRPr="00714A89">
        <w:rPr>
          <w:rFonts w:hint="cs"/>
          <w:sz w:val="27"/>
          <w:rtl/>
        </w:rPr>
        <w:t>ة، من قبيل: الطمأنينة، والرضا، والسعادة، والأمل، وما إلى ذلك.</w:t>
      </w:r>
    </w:p>
    <w:p w:rsidR="00A74A5F" w:rsidRPr="00714A89" w:rsidRDefault="00A74A5F" w:rsidP="00453EC6">
      <w:pPr>
        <w:tabs>
          <w:tab w:val="left" w:pos="1472"/>
        </w:tabs>
        <w:rPr>
          <w:sz w:val="27"/>
          <w:rtl/>
        </w:rPr>
      </w:pPr>
      <w:r w:rsidRPr="00714A89">
        <w:rPr>
          <w:rFonts w:hint="cs"/>
          <w:sz w:val="27"/>
          <w:rtl/>
        </w:rPr>
        <w:t>3ـ أن يرى هناك معنى ومفهوماً لحياته.</w:t>
      </w:r>
    </w:p>
    <w:p w:rsidR="00A74A5F" w:rsidRPr="00714A89" w:rsidRDefault="00A74A5F" w:rsidP="00453EC6">
      <w:pPr>
        <w:tabs>
          <w:tab w:val="left" w:pos="1472"/>
        </w:tabs>
        <w:rPr>
          <w:sz w:val="27"/>
          <w:rtl/>
        </w:rPr>
      </w:pPr>
      <w:r w:rsidRPr="00714A89">
        <w:rPr>
          <w:rFonts w:hint="cs"/>
          <w:sz w:val="27"/>
          <w:rtl/>
        </w:rPr>
        <w:t>وفي تقرير</w:t>
      </w:r>
      <w:r w:rsidR="006411DD" w:rsidRPr="00714A89">
        <w:rPr>
          <w:rFonts w:hint="cs"/>
          <w:sz w:val="27"/>
          <w:rtl/>
        </w:rPr>
        <w:t>ٍ</w:t>
      </w:r>
      <w:r w:rsidRPr="00714A89">
        <w:rPr>
          <w:rFonts w:hint="cs"/>
          <w:sz w:val="27"/>
          <w:rtl/>
        </w:rPr>
        <w:t xml:space="preserve"> ثالث يغلب عليه الطابع الديني</w:t>
      </w:r>
      <w:r w:rsidR="006411DD" w:rsidRPr="00714A89">
        <w:rPr>
          <w:rFonts w:hint="cs"/>
          <w:sz w:val="27"/>
          <w:rtl/>
        </w:rPr>
        <w:t>ّ</w:t>
      </w:r>
      <w:r w:rsidRPr="00714A89">
        <w:rPr>
          <w:rFonts w:hint="cs"/>
          <w:sz w:val="27"/>
          <w:rtl/>
        </w:rPr>
        <w:t>، ويتم</w:t>
      </w:r>
      <w:r w:rsidR="006411DD" w:rsidRPr="00714A89">
        <w:rPr>
          <w:rFonts w:hint="cs"/>
          <w:sz w:val="27"/>
          <w:rtl/>
        </w:rPr>
        <w:t>ّ</w:t>
      </w:r>
      <w:r w:rsidRPr="00714A89">
        <w:rPr>
          <w:rFonts w:hint="cs"/>
          <w:sz w:val="27"/>
          <w:rtl/>
        </w:rPr>
        <w:t xml:space="preserve"> فيه الاستشهاد ـ دون الاستدلال ـ بالآيات والروايات مراراً وتكراراً</w:t>
      </w:r>
      <w:r w:rsidR="006411DD" w:rsidRPr="00714A89">
        <w:rPr>
          <w:rFonts w:hint="cs"/>
          <w:sz w:val="27"/>
          <w:rtl/>
        </w:rPr>
        <w:t>.</w:t>
      </w:r>
      <w:r w:rsidRPr="00714A89">
        <w:rPr>
          <w:rFonts w:hint="cs"/>
          <w:sz w:val="27"/>
          <w:rtl/>
        </w:rPr>
        <w:t xml:space="preserve"> </w:t>
      </w:r>
      <w:r w:rsidR="006411DD" w:rsidRPr="00714A89">
        <w:rPr>
          <w:rFonts w:hint="cs"/>
          <w:sz w:val="27"/>
          <w:rtl/>
        </w:rPr>
        <w:t xml:space="preserve">وقد </w:t>
      </w:r>
      <w:r w:rsidRPr="00714A89">
        <w:rPr>
          <w:rFonts w:hint="cs"/>
          <w:sz w:val="27"/>
          <w:rtl/>
        </w:rPr>
        <w:t>تم</w:t>
      </w:r>
      <w:r w:rsidR="006411DD" w:rsidRPr="00714A89">
        <w:rPr>
          <w:rFonts w:hint="cs"/>
          <w:sz w:val="27"/>
          <w:rtl/>
        </w:rPr>
        <w:t>ّ</w:t>
      </w:r>
      <w:r w:rsidRPr="00714A89">
        <w:rPr>
          <w:rFonts w:hint="cs"/>
          <w:sz w:val="27"/>
          <w:rtl/>
        </w:rPr>
        <w:t xml:space="preserve"> تعداد اثنتي عشرة خصيصة</w:t>
      </w:r>
      <w:r w:rsidR="006411DD" w:rsidRPr="00714A89">
        <w:rPr>
          <w:rFonts w:hint="cs"/>
          <w:sz w:val="27"/>
          <w:rtl/>
        </w:rPr>
        <w:t>ً</w:t>
      </w:r>
      <w:r w:rsidRPr="00714A89">
        <w:rPr>
          <w:rFonts w:hint="cs"/>
          <w:sz w:val="27"/>
          <w:rtl/>
        </w:rPr>
        <w:t xml:space="preserve"> للمعنوية، ويتم</w:t>
      </w:r>
      <w:r w:rsidR="006411DD" w:rsidRPr="00714A89">
        <w:rPr>
          <w:rFonts w:hint="cs"/>
          <w:sz w:val="27"/>
          <w:rtl/>
        </w:rPr>
        <w:t>ّ</w:t>
      </w:r>
      <w:r w:rsidRPr="00714A89">
        <w:rPr>
          <w:rFonts w:hint="cs"/>
          <w:sz w:val="27"/>
          <w:rtl/>
        </w:rPr>
        <w:t xml:space="preserve"> التأكيد على أن المعنوية ليست شيئاً آخر غير العقلانية الدينية. وبعبارة</w:t>
      </w:r>
      <w:r w:rsidR="006411DD" w:rsidRPr="00714A89">
        <w:rPr>
          <w:rFonts w:hint="cs"/>
          <w:sz w:val="27"/>
          <w:rtl/>
        </w:rPr>
        <w:t>ٍ</w:t>
      </w:r>
      <w:r w:rsidRPr="00714A89">
        <w:rPr>
          <w:rFonts w:hint="cs"/>
          <w:sz w:val="27"/>
          <w:rtl/>
        </w:rPr>
        <w:t xml:space="preserve"> أخرى: إن المعنوي</w:t>
      </w:r>
      <w:r w:rsidR="006411DD" w:rsidRPr="00714A89">
        <w:rPr>
          <w:rFonts w:hint="cs"/>
          <w:sz w:val="27"/>
          <w:rtl/>
        </w:rPr>
        <w:t>ّ</w:t>
      </w:r>
      <w:r w:rsidRPr="00714A89">
        <w:rPr>
          <w:rFonts w:hint="cs"/>
          <w:sz w:val="27"/>
          <w:rtl/>
        </w:rPr>
        <w:t>ة فهم</w:t>
      </w:r>
      <w:r w:rsidR="006411DD" w:rsidRPr="00714A89">
        <w:rPr>
          <w:rFonts w:hint="cs"/>
          <w:sz w:val="27"/>
          <w:rtl/>
        </w:rPr>
        <w:t xml:space="preserve">ٌ </w:t>
      </w:r>
      <w:r w:rsidRPr="00714A89">
        <w:rPr>
          <w:rFonts w:hint="cs"/>
          <w:sz w:val="27"/>
          <w:rtl/>
        </w:rPr>
        <w:t>عقلاني</w:t>
      </w:r>
      <w:r w:rsidR="006411DD" w:rsidRPr="00714A89">
        <w:rPr>
          <w:rFonts w:hint="cs"/>
          <w:sz w:val="27"/>
          <w:rtl/>
        </w:rPr>
        <w:t>ّ</w:t>
      </w:r>
      <w:r w:rsidRPr="00714A89">
        <w:rPr>
          <w:rFonts w:hint="cs"/>
          <w:sz w:val="27"/>
          <w:rtl/>
        </w:rPr>
        <w:t xml:space="preserve"> للد</w:t>
      </w:r>
      <w:r w:rsidR="006411DD" w:rsidRPr="00714A89">
        <w:rPr>
          <w:rFonts w:hint="cs"/>
          <w:sz w:val="27"/>
          <w:rtl/>
        </w:rPr>
        <w:t>ِّ</w:t>
      </w:r>
      <w:r w:rsidRPr="00714A89">
        <w:rPr>
          <w:rFonts w:hint="cs"/>
          <w:sz w:val="27"/>
          <w:rtl/>
        </w:rPr>
        <w:t>ين.</w:t>
      </w:r>
    </w:p>
    <w:p w:rsidR="00A74A5F" w:rsidRPr="00714A89" w:rsidRDefault="00A74A5F" w:rsidP="00453EC6">
      <w:pPr>
        <w:tabs>
          <w:tab w:val="left" w:pos="1472"/>
        </w:tabs>
        <w:rPr>
          <w:sz w:val="27"/>
          <w:rtl/>
        </w:rPr>
      </w:pPr>
      <w:r w:rsidRPr="00714A89">
        <w:rPr>
          <w:rFonts w:hint="cs"/>
          <w:sz w:val="27"/>
          <w:rtl/>
        </w:rPr>
        <w:t>وعليه يمكن أن نعد</w:t>
      </w:r>
      <w:r w:rsidR="006411DD" w:rsidRPr="00714A89">
        <w:rPr>
          <w:rFonts w:hint="cs"/>
          <w:sz w:val="27"/>
          <w:rtl/>
        </w:rPr>
        <w:t>ِّ</w:t>
      </w:r>
      <w:r w:rsidRPr="00714A89">
        <w:rPr>
          <w:rFonts w:hint="cs"/>
          <w:sz w:val="27"/>
          <w:rtl/>
        </w:rPr>
        <w:t>د للعقلانية الدينية أو الد</w:t>
      </w:r>
      <w:r w:rsidR="006411DD" w:rsidRPr="00714A89">
        <w:rPr>
          <w:rFonts w:hint="cs"/>
          <w:sz w:val="27"/>
          <w:rtl/>
        </w:rPr>
        <w:t>ِّ</w:t>
      </w:r>
      <w:r w:rsidRPr="00714A89">
        <w:rPr>
          <w:rFonts w:hint="cs"/>
          <w:sz w:val="27"/>
          <w:rtl/>
        </w:rPr>
        <w:t>ين العقلاني والمعنوي اثنتي عشرة خصيصة</w:t>
      </w:r>
      <w:r w:rsidR="006411DD" w:rsidRPr="00714A89">
        <w:rPr>
          <w:rFonts w:hint="cs"/>
          <w:sz w:val="27"/>
          <w:rtl/>
        </w:rPr>
        <w:t>ً؛</w:t>
      </w:r>
      <w:r w:rsidRPr="00714A89">
        <w:rPr>
          <w:rFonts w:hint="cs"/>
          <w:sz w:val="27"/>
          <w:rtl/>
        </w:rPr>
        <w:t xml:space="preserve"> أربعة منها ناظرة</w:t>
      </w:r>
      <w:r w:rsidR="006411DD" w:rsidRPr="00714A89">
        <w:rPr>
          <w:rFonts w:hint="cs"/>
          <w:sz w:val="27"/>
          <w:rtl/>
        </w:rPr>
        <w:t>ٌ</w:t>
      </w:r>
      <w:r w:rsidRPr="00714A89">
        <w:rPr>
          <w:rFonts w:hint="cs"/>
          <w:sz w:val="27"/>
          <w:rtl/>
        </w:rPr>
        <w:t xml:space="preserve"> إلى الإيمان أو الرؤية الدينية، وأربعة منها ناظرة</w:t>
      </w:r>
      <w:r w:rsidR="006411DD" w:rsidRPr="00714A89">
        <w:rPr>
          <w:rFonts w:hint="cs"/>
          <w:sz w:val="27"/>
          <w:rtl/>
        </w:rPr>
        <w:t>ٌ</w:t>
      </w:r>
      <w:r w:rsidRPr="00714A89">
        <w:rPr>
          <w:rFonts w:hint="cs"/>
          <w:sz w:val="27"/>
          <w:rtl/>
        </w:rPr>
        <w:t xml:space="preserve"> إلى </w:t>
      </w:r>
      <w:r w:rsidRPr="00714A89">
        <w:rPr>
          <w:rFonts w:hint="cs"/>
          <w:sz w:val="27"/>
          <w:rtl/>
        </w:rPr>
        <w:lastRenderedPageBreak/>
        <w:t>السلوك، وأربعة خصائص منها ناظرة</w:t>
      </w:r>
      <w:r w:rsidR="006411DD" w:rsidRPr="00714A89">
        <w:rPr>
          <w:rFonts w:hint="cs"/>
          <w:sz w:val="27"/>
          <w:rtl/>
        </w:rPr>
        <w:t>ٌ</w:t>
      </w:r>
      <w:r w:rsidRPr="00714A89">
        <w:rPr>
          <w:rFonts w:hint="cs"/>
          <w:sz w:val="27"/>
          <w:rtl/>
        </w:rPr>
        <w:t xml:space="preserve"> إلى الاتجاه أو الرؤية.</w:t>
      </w:r>
    </w:p>
    <w:p w:rsidR="00A74A5F" w:rsidRPr="00714A89" w:rsidRDefault="00A74A5F" w:rsidP="00453EC6">
      <w:pPr>
        <w:tabs>
          <w:tab w:val="left" w:pos="1472"/>
        </w:tabs>
        <w:rPr>
          <w:sz w:val="27"/>
          <w:rtl/>
        </w:rPr>
      </w:pPr>
      <w:r w:rsidRPr="00714A89">
        <w:rPr>
          <w:rFonts w:hint="cs"/>
          <w:sz w:val="27"/>
          <w:rtl/>
        </w:rPr>
        <w:t>أما خصائص المجموعة الأولى</w:t>
      </w:r>
      <w:r w:rsidR="001E1C84" w:rsidRPr="00714A89">
        <w:rPr>
          <w:rFonts w:hint="cs"/>
          <w:sz w:val="27"/>
          <w:rtl/>
        </w:rPr>
        <w:t>،</w:t>
      </w:r>
      <w:r w:rsidRPr="00714A89">
        <w:rPr>
          <w:rFonts w:hint="cs"/>
          <w:sz w:val="27"/>
          <w:rtl/>
        </w:rPr>
        <w:t xml:space="preserve"> أو الرؤية الدينية</w:t>
      </w:r>
      <w:r w:rsidR="001E1C84" w:rsidRPr="00714A89">
        <w:rPr>
          <w:rFonts w:hint="cs"/>
          <w:sz w:val="27"/>
          <w:rtl/>
        </w:rPr>
        <w:t>،</w:t>
      </w:r>
      <w:r w:rsidR="006411DD" w:rsidRPr="00714A89">
        <w:rPr>
          <w:rFonts w:hint="cs"/>
          <w:sz w:val="27"/>
          <w:rtl/>
        </w:rPr>
        <w:t xml:space="preserve"> </w:t>
      </w:r>
      <w:r w:rsidRPr="00714A89">
        <w:rPr>
          <w:rFonts w:hint="cs"/>
          <w:sz w:val="27"/>
          <w:rtl/>
        </w:rPr>
        <w:t>فهي عبارة</w:t>
      </w:r>
      <w:r w:rsidR="002A4C13" w:rsidRPr="00714A89">
        <w:rPr>
          <w:rFonts w:hint="cs"/>
          <w:sz w:val="27"/>
          <w:rtl/>
        </w:rPr>
        <w:t>ٌ</w:t>
      </w:r>
      <w:r w:rsidRPr="00714A89">
        <w:rPr>
          <w:rFonts w:hint="cs"/>
          <w:sz w:val="27"/>
          <w:rtl/>
        </w:rPr>
        <w:t xml:space="preserve"> عن:</w:t>
      </w:r>
    </w:p>
    <w:p w:rsidR="00A74A5F" w:rsidRPr="00714A89" w:rsidRDefault="00A74A5F" w:rsidP="00453EC6">
      <w:pPr>
        <w:tabs>
          <w:tab w:val="left" w:pos="1472"/>
        </w:tabs>
        <w:rPr>
          <w:sz w:val="27"/>
          <w:rtl/>
        </w:rPr>
      </w:pPr>
      <w:r w:rsidRPr="00714A89">
        <w:rPr>
          <w:rFonts w:hint="cs"/>
          <w:sz w:val="27"/>
          <w:rtl/>
        </w:rPr>
        <w:t>1ـ المتديّ</w:t>
      </w:r>
      <w:r w:rsidR="006411DD" w:rsidRPr="00714A89">
        <w:rPr>
          <w:rFonts w:hint="cs"/>
          <w:sz w:val="27"/>
          <w:rtl/>
        </w:rPr>
        <w:t>ِ</w:t>
      </w:r>
      <w:r w:rsidRPr="00714A89">
        <w:rPr>
          <w:rFonts w:hint="cs"/>
          <w:sz w:val="27"/>
          <w:rtl/>
        </w:rPr>
        <w:t>ن المتعق</w:t>
      </w:r>
      <w:r w:rsidR="006411DD" w:rsidRPr="00714A89">
        <w:rPr>
          <w:rFonts w:hint="cs"/>
          <w:sz w:val="27"/>
          <w:rtl/>
        </w:rPr>
        <w:t>ِّ</w:t>
      </w:r>
      <w:r w:rsidRPr="00714A89">
        <w:rPr>
          <w:rFonts w:hint="cs"/>
          <w:sz w:val="27"/>
          <w:rtl/>
        </w:rPr>
        <w:t>ل ينشد من الد</w:t>
      </w:r>
      <w:r w:rsidR="006411DD" w:rsidRPr="00714A89">
        <w:rPr>
          <w:rFonts w:hint="cs"/>
          <w:sz w:val="27"/>
          <w:rtl/>
        </w:rPr>
        <w:t>ِّ</w:t>
      </w:r>
      <w:r w:rsidRPr="00714A89">
        <w:rPr>
          <w:rFonts w:hint="cs"/>
          <w:sz w:val="27"/>
          <w:rtl/>
        </w:rPr>
        <w:t>ين فلسفة</w:t>
      </w:r>
      <w:r w:rsidR="006411DD" w:rsidRPr="00714A89">
        <w:rPr>
          <w:rFonts w:hint="cs"/>
          <w:sz w:val="27"/>
          <w:rtl/>
        </w:rPr>
        <w:t>ً</w:t>
      </w:r>
      <w:r w:rsidRPr="00714A89">
        <w:rPr>
          <w:rFonts w:hint="cs"/>
          <w:sz w:val="27"/>
          <w:rtl/>
        </w:rPr>
        <w:t xml:space="preserve"> جامعة للحياة.</w:t>
      </w:r>
      <w:r w:rsidR="006411DD" w:rsidRPr="00714A89">
        <w:rPr>
          <w:rFonts w:hint="cs"/>
          <w:sz w:val="27"/>
          <w:rtl/>
        </w:rPr>
        <w:t xml:space="preserve"> </w:t>
      </w:r>
      <w:r w:rsidRPr="00714A89">
        <w:rPr>
          <w:rFonts w:hint="cs"/>
          <w:sz w:val="27"/>
          <w:rtl/>
        </w:rPr>
        <w:t>وبعبارة</w:t>
      </w:r>
      <w:r w:rsidR="006411DD" w:rsidRPr="00714A89">
        <w:rPr>
          <w:rFonts w:hint="cs"/>
          <w:sz w:val="27"/>
          <w:rtl/>
        </w:rPr>
        <w:t>ٍ</w:t>
      </w:r>
      <w:r w:rsidRPr="00714A89">
        <w:rPr>
          <w:rFonts w:hint="cs"/>
          <w:sz w:val="27"/>
          <w:rtl/>
        </w:rPr>
        <w:t xml:space="preserve"> أخرى: إن التدي</w:t>
      </w:r>
      <w:r w:rsidR="006411DD" w:rsidRPr="00714A89">
        <w:rPr>
          <w:rFonts w:hint="cs"/>
          <w:sz w:val="27"/>
          <w:rtl/>
        </w:rPr>
        <w:t>ُّ</w:t>
      </w:r>
      <w:r w:rsidRPr="00714A89">
        <w:rPr>
          <w:rFonts w:hint="cs"/>
          <w:sz w:val="27"/>
          <w:rtl/>
        </w:rPr>
        <w:t>ن العقلاني هو الد</w:t>
      </w:r>
      <w:r w:rsidR="006411DD" w:rsidRPr="00714A89">
        <w:rPr>
          <w:rFonts w:hint="cs"/>
          <w:sz w:val="27"/>
          <w:rtl/>
        </w:rPr>
        <w:t>ِّ</w:t>
      </w:r>
      <w:r w:rsidRPr="00714A89">
        <w:rPr>
          <w:rFonts w:hint="cs"/>
          <w:sz w:val="27"/>
          <w:rtl/>
        </w:rPr>
        <w:t>ين الذي يضفي معنى</w:t>
      </w:r>
      <w:r w:rsidR="006411DD" w:rsidRPr="00714A89">
        <w:rPr>
          <w:rFonts w:hint="cs"/>
          <w:sz w:val="27"/>
          <w:rtl/>
        </w:rPr>
        <w:t>ً</w:t>
      </w:r>
      <w:r w:rsidRPr="00714A89">
        <w:rPr>
          <w:rFonts w:hint="cs"/>
          <w:sz w:val="27"/>
          <w:rtl/>
        </w:rPr>
        <w:t xml:space="preserve"> لأدق</w:t>
      </w:r>
      <w:r w:rsidR="006411DD" w:rsidRPr="00714A89">
        <w:rPr>
          <w:rFonts w:hint="cs"/>
          <w:sz w:val="27"/>
          <w:rtl/>
        </w:rPr>
        <w:t>ّ</w:t>
      </w:r>
      <w:r w:rsidRPr="00714A89">
        <w:rPr>
          <w:rFonts w:hint="cs"/>
          <w:sz w:val="27"/>
          <w:rtl/>
        </w:rPr>
        <w:t xml:space="preserve"> الحركات أيضاً.</w:t>
      </w:r>
    </w:p>
    <w:p w:rsidR="00A74A5F" w:rsidRPr="00714A89" w:rsidRDefault="00A74A5F" w:rsidP="00453EC6">
      <w:pPr>
        <w:tabs>
          <w:tab w:val="left" w:pos="1472"/>
        </w:tabs>
        <w:rPr>
          <w:sz w:val="27"/>
          <w:rtl/>
        </w:rPr>
      </w:pPr>
      <w:r w:rsidRPr="00714A89">
        <w:rPr>
          <w:rFonts w:hint="cs"/>
          <w:sz w:val="27"/>
          <w:rtl/>
        </w:rPr>
        <w:t>2ـ ال</w:t>
      </w:r>
      <w:r w:rsidR="006411DD" w:rsidRPr="00714A89">
        <w:rPr>
          <w:rFonts w:hint="cs"/>
          <w:sz w:val="27"/>
          <w:rtl/>
        </w:rPr>
        <w:t>م</w:t>
      </w:r>
      <w:r w:rsidRPr="00714A89">
        <w:rPr>
          <w:rFonts w:hint="cs"/>
          <w:sz w:val="27"/>
          <w:rtl/>
        </w:rPr>
        <w:t>تدي</w:t>
      </w:r>
      <w:r w:rsidR="006411DD" w:rsidRPr="00714A89">
        <w:rPr>
          <w:rFonts w:hint="cs"/>
          <w:sz w:val="27"/>
          <w:rtl/>
        </w:rPr>
        <w:t>ِّ</w:t>
      </w:r>
      <w:r w:rsidRPr="00714A89">
        <w:rPr>
          <w:rFonts w:hint="cs"/>
          <w:sz w:val="27"/>
          <w:rtl/>
        </w:rPr>
        <w:t>ن المتعق</w:t>
      </w:r>
      <w:r w:rsidR="006411DD" w:rsidRPr="00714A89">
        <w:rPr>
          <w:rFonts w:hint="cs"/>
          <w:sz w:val="27"/>
          <w:rtl/>
        </w:rPr>
        <w:t>ِّ</w:t>
      </w:r>
      <w:r w:rsidRPr="00714A89">
        <w:rPr>
          <w:rFonts w:hint="cs"/>
          <w:sz w:val="27"/>
          <w:rtl/>
        </w:rPr>
        <w:t>ل بمعنى الطالب للحقيقة، وليس المالك لها.</w:t>
      </w:r>
    </w:p>
    <w:p w:rsidR="00A74A5F" w:rsidRPr="00714A89" w:rsidRDefault="00A74A5F" w:rsidP="00453EC6">
      <w:pPr>
        <w:tabs>
          <w:tab w:val="left" w:pos="1472"/>
        </w:tabs>
        <w:rPr>
          <w:sz w:val="27"/>
          <w:rtl/>
        </w:rPr>
      </w:pPr>
      <w:r w:rsidRPr="00714A89">
        <w:rPr>
          <w:rFonts w:hint="cs"/>
          <w:sz w:val="27"/>
          <w:rtl/>
        </w:rPr>
        <w:t>3ـ إن التدي</w:t>
      </w:r>
      <w:r w:rsidR="006411DD" w:rsidRPr="00714A89">
        <w:rPr>
          <w:rFonts w:hint="cs"/>
          <w:sz w:val="27"/>
          <w:rtl/>
        </w:rPr>
        <w:t>ُّ</w:t>
      </w:r>
      <w:r w:rsidRPr="00714A89">
        <w:rPr>
          <w:rFonts w:hint="cs"/>
          <w:sz w:val="27"/>
          <w:rtl/>
        </w:rPr>
        <w:t>ن المتعق</w:t>
      </w:r>
      <w:r w:rsidR="006411DD" w:rsidRPr="00714A89">
        <w:rPr>
          <w:rFonts w:hint="cs"/>
          <w:sz w:val="27"/>
          <w:rtl/>
        </w:rPr>
        <w:t>ِّ</w:t>
      </w:r>
      <w:r w:rsidRPr="00714A89">
        <w:rPr>
          <w:rFonts w:hint="cs"/>
          <w:sz w:val="27"/>
          <w:rtl/>
        </w:rPr>
        <w:t>ل دين</w:t>
      </w:r>
      <w:r w:rsidR="006411DD" w:rsidRPr="00714A89">
        <w:rPr>
          <w:rFonts w:hint="cs"/>
          <w:sz w:val="27"/>
          <w:rtl/>
        </w:rPr>
        <w:t>ٌ</w:t>
      </w:r>
      <w:r w:rsidRPr="00714A89">
        <w:rPr>
          <w:rFonts w:hint="cs"/>
          <w:sz w:val="27"/>
          <w:rtl/>
        </w:rPr>
        <w:t xml:space="preserve"> مقرون بالتفكير الانتقادي، وليس الت</w:t>
      </w:r>
      <w:r w:rsidR="006411DD" w:rsidRPr="00714A89">
        <w:rPr>
          <w:rFonts w:hint="cs"/>
          <w:sz w:val="27"/>
          <w:rtl/>
        </w:rPr>
        <w:t>َّ</w:t>
      </w:r>
      <w:r w:rsidRPr="00714A89">
        <w:rPr>
          <w:rFonts w:hint="cs"/>
          <w:sz w:val="27"/>
          <w:rtl/>
        </w:rPr>
        <w:t>ب</w:t>
      </w:r>
      <w:r w:rsidR="006411DD" w:rsidRPr="00714A89">
        <w:rPr>
          <w:rFonts w:hint="cs"/>
          <w:sz w:val="27"/>
          <w:rtl/>
        </w:rPr>
        <w:t>َ</w:t>
      </w:r>
      <w:r w:rsidRPr="00714A89">
        <w:rPr>
          <w:rFonts w:hint="cs"/>
          <w:sz w:val="27"/>
          <w:rtl/>
        </w:rPr>
        <w:t>عية العمياء للعقائد.</w:t>
      </w:r>
    </w:p>
    <w:p w:rsidR="00A74A5F" w:rsidRPr="00714A89" w:rsidRDefault="00A74A5F" w:rsidP="00453EC6">
      <w:pPr>
        <w:tabs>
          <w:tab w:val="left" w:pos="1472"/>
        </w:tabs>
        <w:rPr>
          <w:sz w:val="27"/>
          <w:rtl/>
        </w:rPr>
      </w:pPr>
      <w:r w:rsidRPr="00714A89">
        <w:rPr>
          <w:rFonts w:hint="cs"/>
          <w:sz w:val="27"/>
          <w:rtl/>
        </w:rPr>
        <w:t>4ـ إن المتدي</w:t>
      </w:r>
      <w:r w:rsidR="006411DD" w:rsidRPr="00714A89">
        <w:rPr>
          <w:rFonts w:hint="cs"/>
          <w:sz w:val="27"/>
          <w:rtl/>
        </w:rPr>
        <w:t>ِّ</w:t>
      </w:r>
      <w:r w:rsidRPr="00714A89">
        <w:rPr>
          <w:rFonts w:hint="cs"/>
          <w:sz w:val="27"/>
          <w:rtl/>
        </w:rPr>
        <w:t>ن العقلاني يعتبر العالم نظاماً أخلاقياً، وبالتالي فإنه يشعر بالطمأنينة.</w:t>
      </w:r>
    </w:p>
    <w:p w:rsidR="00A74A5F" w:rsidRPr="00714A89" w:rsidRDefault="00A74A5F" w:rsidP="00453EC6">
      <w:pPr>
        <w:tabs>
          <w:tab w:val="left" w:pos="1472"/>
        </w:tabs>
        <w:rPr>
          <w:sz w:val="27"/>
          <w:rtl/>
        </w:rPr>
      </w:pPr>
      <w:r w:rsidRPr="00714A89">
        <w:rPr>
          <w:rFonts w:hint="cs"/>
          <w:sz w:val="27"/>
          <w:rtl/>
        </w:rPr>
        <w:t>وأما الخصائص الأربعة الثانية الناظرة إلى السعي الديني</w:t>
      </w:r>
      <w:r w:rsidR="002A4C13" w:rsidRPr="00714A89">
        <w:rPr>
          <w:rFonts w:hint="cs"/>
          <w:sz w:val="27"/>
          <w:rtl/>
        </w:rPr>
        <w:t>ّ</w:t>
      </w:r>
      <w:r w:rsidRPr="00714A89">
        <w:rPr>
          <w:rFonts w:hint="cs"/>
          <w:sz w:val="27"/>
          <w:rtl/>
        </w:rPr>
        <w:t xml:space="preserve"> فهي </w:t>
      </w:r>
      <w:r w:rsidR="002A4C13" w:rsidRPr="00714A89">
        <w:rPr>
          <w:rFonts w:hint="cs"/>
          <w:sz w:val="27"/>
          <w:rtl/>
        </w:rPr>
        <w:t>كالتالي</w:t>
      </w:r>
      <w:r w:rsidRPr="00714A89">
        <w:rPr>
          <w:rFonts w:hint="cs"/>
          <w:sz w:val="27"/>
          <w:rtl/>
        </w:rPr>
        <w:t>:</w:t>
      </w:r>
    </w:p>
    <w:p w:rsidR="00A74A5F" w:rsidRPr="00714A89" w:rsidRDefault="00A74A5F" w:rsidP="00A37CD5">
      <w:pPr>
        <w:tabs>
          <w:tab w:val="left" w:pos="1472"/>
        </w:tabs>
        <w:rPr>
          <w:sz w:val="27"/>
          <w:rtl/>
        </w:rPr>
      </w:pPr>
      <w:r w:rsidRPr="00714A89">
        <w:rPr>
          <w:rFonts w:hint="cs"/>
          <w:sz w:val="27"/>
          <w:rtl/>
        </w:rPr>
        <w:t>5ـ إن المتديّ</w:t>
      </w:r>
      <w:r w:rsidR="002A4C13" w:rsidRPr="00714A89">
        <w:rPr>
          <w:rFonts w:hint="cs"/>
          <w:sz w:val="27"/>
          <w:rtl/>
        </w:rPr>
        <w:t>ِ</w:t>
      </w:r>
      <w:r w:rsidRPr="00714A89">
        <w:rPr>
          <w:rFonts w:hint="cs"/>
          <w:sz w:val="27"/>
          <w:rtl/>
        </w:rPr>
        <w:t>ن المتعق</w:t>
      </w:r>
      <w:r w:rsidR="002A4C13" w:rsidRPr="00714A89">
        <w:rPr>
          <w:rFonts w:hint="cs"/>
          <w:sz w:val="27"/>
          <w:rtl/>
        </w:rPr>
        <w:t>ِّ</w:t>
      </w:r>
      <w:r w:rsidRPr="00714A89">
        <w:rPr>
          <w:rFonts w:hint="cs"/>
          <w:sz w:val="27"/>
          <w:rtl/>
        </w:rPr>
        <w:t>ل قائل</w:t>
      </w:r>
      <w:r w:rsidR="002A4C13" w:rsidRPr="00714A89">
        <w:rPr>
          <w:rFonts w:hint="cs"/>
          <w:sz w:val="27"/>
          <w:rtl/>
        </w:rPr>
        <w:t>ٌ</w:t>
      </w:r>
      <w:r w:rsidRPr="00714A89">
        <w:rPr>
          <w:rFonts w:hint="cs"/>
          <w:sz w:val="27"/>
          <w:rtl/>
        </w:rPr>
        <w:t xml:space="preserve"> بالانضباط الشخصي وكفّ النفس. فهو لا يبحث عن اللذات العابرة أو قصيرة الأمد، أو الفرار من الآلام العابرة، بل هو بح</w:t>
      </w:r>
      <w:r w:rsidR="002A4C13" w:rsidRPr="00714A89">
        <w:rPr>
          <w:rFonts w:hint="cs"/>
          <w:sz w:val="27"/>
          <w:rtl/>
        </w:rPr>
        <w:t>َ</w:t>
      </w:r>
      <w:r w:rsidRPr="00714A89">
        <w:rPr>
          <w:rFonts w:hint="cs"/>
          <w:sz w:val="27"/>
          <w:rtl/>
        </w:rPr>
        <w:t>س</w:t>
      </w:r>
      <w:r w:rsidR="002A4C13" w:rsidRPr="00714A89">
        <w:rPr>
          <w:rFonts w:hint="cs"/>
          <w:sz w:val="27"/>
          <w:rtl/>
        </w:rPr>
        <w:t>َ</w:t>
      </w:r>
      <w:r w:rsidRPr="00714A89">
        <w:rPr>
          <w:rFonts w:hint="cs"/>
          <w:sz w:val="27"/>
          <w:rtl/>
        </w:rPr>
        <w:t>ب الواقع وطبقاً للمعادلات الع</w:t>
      </w:r>
      <w:r w:rsidR="00A37CD5" w:rsidRPr="00714A89">
        <w:rPr>
          <w:rFonts w:hint="cs"/>
          <w:sz w:val="27"/>
          <w:rtl/>
        </w:rPr>
        <w:t>ق</w:t>
      </w:r>
      <w:r w:rsidRPr="00714A89">
        <w:rPr>
          <w:rFonts w:hint="cs"/>
          <w:sz w:val="27"/>
          <w:rtl/>
        </w:rPr>
        <w:t>لاني</w:t>
      </w:r>
      <w:r w:rsidR="00A37CD5" w:rsidRPr="00714A89">
        <w:rPr>
          <w:rFonts w:hint="cs"/>
          <w:sz w:val="27"/>
          <w:rtl/>
        </w:rPr>
        <w:t>ّ</w:t>
      </w:r>
      <w:r w:rsidRPr="00714A89">
        <w:rPr>
          <w:rFonts w:hint="cs"/>
          <w:sz w:val="27"/>
          <w:rtl/>
        </w:rPr>
        <w:t>ة يتحم</w:t>
      </w:r>
      <w:r w:rsidR="002A4C13" w:rsidRPr="00714A89">
        <w:rPr>
          <w:rFonts w:hint="cs"/>
          <w:sz w:val="27"/>
          <w:rtl/>
        </w:rPr>
        <w:t>ّ</w:t>
      </w:r>
      <w:r w:rsidRPr="00714A89">
        <w:rPr>
          <w:rFonts w:hint="cs"/>
          <w:sz w:val="27"/>
          <w:rtl/>
        </w:rPr>
        <w:t>ل الآلام العابرة</w:t>
      </w:r>
      <w:r w:rsidR="002A4C13" w:rsidRPr="00714A89">
        <w:rPr>
          <w:rFonts w:hint="cs"/>
          <w:sz w:val="27"/>
          <w:rtl/>
        </w:rPr>
        <w:t>؛</w:t>
      </w:r>
      <w:r w:rsidRPr="00714A89">
        <w:rPr>
          <w:rFonts w:hint="cs"/>
          <w:sz w:val="27"/>
          <w:rtl/>
        </w:rPr>
        <w:t xml:space="preserve"> من أجل الخلاص من الآلام الطويلة. قال تعالى: </w:t>
      </w:r>
      <w:r w:rsidRPr="00714A89">
        <w:rPr>
          <w:rFonts w:ascii="Mosawi" w:hAnsi="Mosawi" w:cs="Mosawi"/>
          <w:sz w:val="24"/>
          <w:szCs w:val="24"/>
          <w:rtl/>
        </w:rPr>
        <w:t>﴿</w:t>
      </w:r>
      <w:r w:rsidR="002A4C13" w:rsidRPr="00714A89">
        <w:rPr>
          <w:b/>
          <w:bCs/>
          <w:sz w:val="27"/>
          <w:rtl/>
          <w:lang w:bidi="ar-IQ"/>
        </w:rPr>
        <w:t>وَعَسَى أَنْ تَكْرَهُوا شَيْئ</w:t>
      </w:r>
      <w:r w:rsidRPr="00714A89">
        <w:rPr>
          <w:b/>
          <w:bCs/>
          <w:sz w:val="27"/>
          <w:rtl/>
          <w:lang w:bidi="ar-IQ"/>
        </w:rPr>
        <w:t>ا</w:t>
      </w:r>
      <w:r w:rsidR="002A4C13" w:rsidRPr="00714A89">
        <w:rPr>
          <w:rFonts w:hint="cs"/>
          <w:b/>
          <w:bCs/>
          <w:sz w:val="27"/>
          <w:rtl/>
          <w:lang w:bidi="ar-IQ"/>
        </w:rPr>
        <w:t>ً</w:t>
      </w:r>
      <w:r w:rsidRPr="00714A89">
        <w:rPr>
          <w:b/>
          <w:bCs/>
          <w:sz w:val="27"/>
          <w:rtl/>
          <w:lang w:bidi="ar-IQ"/>
        </w:rPr>
        <w:t xml:space="preserve"> وَهُوَ خَيْرٌ لَكُمْ</w:t>
      </w:r>
      <w:r w:rsidRPr="00714A89">
        <w:rPr>
          <w:rFonts w:ascii="Mosawi" w:hAnsi="Mosawi" w:cs="Mosawi"/>
          <w:sz w:val="24"/>
          <w:szCs w:val="24"/>
          <w:rtl/>
        </w:rPr>
        <w:t>﴾</w:t>
      </w:r>
      <w:r w:rsidRPr="00714A89">
        <w:rPr>
          <w:rFonts w:hint="cs"/>
          <w:sz w:val="27"/>
          <w:rtl/>
        </w:rPr>
        <w:t xml:space="preserve"> (البقرة: 216).</w:t>
      </w:r>
    </w:p>
    <w:p w:rsidR="00A74A5F" w:rsidRPr="00714A89" w:rsidRDefault="00A74A5F" w:rsidP="00453EC6">
      <w:pPr>
        <w:tabs>
          <w:tab w:val="left" w:pos="1472"/>
        </w:tabs>
        <w:rPr>
          <w:sz w:val="27"/>
          <w:rtl/>
        </w:rPr>
      </w:pPr>
      <w:r w:rsidRPr="00714A89">
        <w:rPr>
          <w:rFonts w:hint="cs"/>
          <w:sz w:val="27"/>
          <w:rtl/>
        </w:rPr>
        <w:t>6ـ إن المتديّ</w:t>
      </w:r>
      <w:r w:rsidR="002A4C13" w:rsidRPr="00714A89">
        <w:rPr>
          <w:rFonts w:hint="cs"/>
          <w:sz w:val="27"/>
          <w:rtl/>
        </w:rPr>
        <w:t>ِ</w:t>
      </w:r>
      <w:r w:rsidRPr="00714A89">
        <w:rPr>
          <w:rFonts w:hint="cs"/>
          <w:sz w:val="27"/>
          <w:rtl/>
        </w:rPr>
        <w:t>ن المتعق</w:t>
      </w:r>
      <w:r w:rsidR="002A4C13" w:rsidRPr="00714A89">
        <w:rPr>
          <w:rFonts w:hint="cs"/>
          <w:sz w:val="27"/>
          <w:rtl/>
        </w:rPr>
        <w:t>ِّ</w:t>
      </w:r>
      <w:r w:rsidRPr="00714A89">
        <w:rPr>
          <w:rFonts w:hint="cs"/>
          <w:sz w:val="27"/>
          <w:rtl/>
        </w:rPr>
        <w:t>ل يصل بالتدريج إلى مرحلة الدين الذاتي أو الولاية على الذات. وأما الناس العاديين فيتبعون دين الآخر، ولذلك يكونون مغتربين عن ذواتهم.</w:t>
      </w:r>
    </w:p>
    <w:p w:rsidR="00A74A5F" w:rsidRPr="00714A89" w:rsidRDefault="00A74A5F" w:rsidP="00453EC6">
      <w:pPr>
        <w:tabs>
          <w:tab w:val="left" w:pos="1472"/>
        </w:tabs>
        <w:rPr>
          <w:sz w:val="27"/>
          <w:rtl/>
        </w:rPr>
      </w:pPr>
      <w:r w:rsidRPr="00714A89">
        <w:rPr>
          <w:rFonts w:hint="cs"/>
          <w:sz w:val="27"/>
          <w:rtl/>
        </w:rPr>
        <w:t>7ـ إن المتديّ</w:t>
      </w:r>
      <w:r w:rsidR="002A4C13" w:rsidRPr="00714A89">
        <w:rPr>
          <w:rFonts w:hint="cs"/>
          <w:sz w:val="27"/>
          <w:rtl/>
        </w:rPr>
        <w:t>ِ</w:t>
      </w:r>
      <w:r w:rsidRPr="00714A89">
        <w:rPr>
          <w:rFonts w:hint="cs"/>
          <w:sz w:val="27"/>
          <w:rtl/>
        </w:rPr>
        <w:t>ن المتعق</w:t>
      </w:r>
      <w:r w:rsidR="002A4C13" w:rsidRPr="00714A89">
        <w:rPr>
          <w:rFonts w:hint="cs"/>
          <w:sz w:val="27"/>
          <w:rtl/>
        </w:rPr>
        <w:t>ِّ</w:t>
      </w:r>
      <w:r w:rsidRPr="00714A89">
        <w:rPr>
          <w:rFonts w:hint="cs"/>
          <w:sz w:val="27"/>
          <w:rtl/>
        </w:rPr>
        <w:t>ل</w:t>
      </w:r>
      <w:r w:rsidR="002A4C13" w:rsidRPr="00714A89">
        <w:rPr>
          <w:rFonts w:hint="cs"/>
          <w:sz w:val="27"/>
          <w:rtl/>
        </w:rPr>
        <w:t>،</w:t>
      </w:r>
      <w:r w:rsidRPr="00714A89">
        <w:rPr>
          <w:rFonts w:hint="cs"/>
          <w:sz w:val="27"/>
          <w:rtl/>
        </w:rPr>
        <w:t xml:space="preserve"> رغم انعدام اليقين وعدم الاطمئنان، يعيش بطمأنينة</w:t>
      </w:r>
      <w:r w:rsidR="002A4C13" w:rsidRPr="00714A89">
        <w:rPr>
          <w:rFonts w:hint="cs"/>
          <w:sz w:val="27"/>
          <w:rtl/>
        </w:rPr>
        <w:t>ٍ</w:t>
      </w:r>
      <w:r w:rsidRPr="00714A89">
        <w:rPr>
          <w:rFonts w:hint="cs"/>
          <w:sz w:val="27"/>
          <w:rtl/>
        </w:rPr>
        <w:t xml:space="preserve"> كاملة. فحيث </w:t>
      </w:r>
      <w:r w:rsidR="002A4C13" w:rsidRPr="00714A89">
        <w:rPr>
          <w:rFonts w:hint="cs"/>
          <w:sz w:val="27"/>
          <w:rtl/>
        </w:rPr>
        <w:t>إ</w:t>
      </w:r>
      <w:r w:rsidRPr="00714A89">
        <w:rPr>
          <w:rFonts w:hint="cs"/>
          <w:sz w:val="27"/>
          <w:rtl/>
        </w:rPr>
        <w:t>ن القضايا الدينية ليست عقلية</w:t>
      </w:r>
      <w:r w:rsidR="002A4C13" w:rsidRPr="00714A89">
        <w:rPr>
          <w:rFonts w:hint="cs"/>
          <w:sz w:val="27"/>
          <w:rtl/>
        </w:rPr>
        <w:t>ً،</w:t>
      </w:r>
      <w:r w:rsidRPr="00714A89">
        <w:rPr>
          <w:rFonts w:hint="cs"/>
          <w:sz w:val="27"/>
          <w:rtl/>
        </w:rPr>
        <w:t xml:space="preserve"> ولا طاردة</w:t>
      </w:r>
      <w:r w:rsidR="002A4C13" w:rsidRPr="00714A89">
        <w:rPr>
          <w:rFonts w:hint="cs"/>
          <w:sz w:val="27"/>
          <w:rtl/>
        </w:rPr>
        <w:t>ً</w:t>
      </w:r>
      <w:r w:rsidRPr="00714A89">
        <w:rPr>
          <w:rFonts w:hint="cs"/>
          <w:sz w:val="27"/>
          <w:rtl/>
        </w:rPr>
        <w:t xml:space="preserve"> للعقل، بل هي متنص</w:t>
      </w:r>
      <w:r w:rsidR="002A4C13" w:rsidRPr="00714A89">
        <w:rPr>
          <w:rFonts w:hint="cs"/>
          <w:sz w:val="27"/>
          <w:rtl/>
        </w:rPr>
        <w:t>ّ</w:t>
      </w:r>
      <w:r w:rsidRPr="00714A89">
        <w:rPr>
          <w:rFonts w:hint="cs"/>
          <w:sz w:val="27"/>
          <w:rtl/>
        </w:rPr>
        <w:t>لة</w:t>
      </w:r>
      <w:r w:rsidR="002A4C13" w:rsidRPr="00714A89">
        <w:rPr>
          <w:rFonts w:hint="cs"/>
          <w:sz w:val="27"/>
          <w:rtl/>
        </w:rPr>
        <w:t>ٌ</w:t>
      </w:r>
      <w:r w:rsidRPr="00714A89">
        <w:rPr>
          <w:rFonts w:hint="cs"/>
          <w:sz w:val="27"/>
          <w:rtl/>
        </w:rPr>
        <w:t xml:space="preserve"> من العقل</w:t>
      </w:r>
      <w:r w:rsidR="002A4C13" w:rsidRPr="00714A89">
        <w:rPr>
          <w:rFonts w:hint="cs"/>
          <w:sz w:val="27"/>
          <w:rtl/>
        </w:rPr>
        <w:t>،</w:t>
      </w:r>
      <w:r w:rsidRPr="00714A89">
        <w:rPr>
          <w:rFonts w:hint="cs"/>
          <w:sz w:val="27"/>
          <w:rtl/>
        </w:rPr>
        <w:t xml:space="preserve"> فإنه يؤمن بها</w:t>
      </w:r>
      <w:r w:rsidR="002A4C13" w:rsidRPr="00714A89">
        <w:rPr>
          <w:rFonts w:hint="cs"/>
          <w:sz w:val="27"/>
          <w:rtl/>
        </w:rPr>
        <w:t>.</w:t>
      </w:r>
      <w:r w:rsidRPr="00714A89">
        <w:rPr>
          <w:rFonts w:hint="cs"/>
          <w:sz w:val="27"/>
          <w:rtl/>
        </w:rPr>
        <w:t xml:space="preserve"> وحيث لا يستطيع الاستدلال عليها بضرس</w:t>
      </w:r>
      <w:r w:rsidR="002A4C13" w:rsidRPr="00714A89">
        <w:rPr>
          <w:rFonts w:hint="cs"/>
          <w:sz w:val="27"/>
          <w:rtl/>
        </w:rPr>
        <w:t>ٍ</w:t>
      </w:r>
      <w:r w:rsidRPr="00714A89">
        <w:rPr>
          <w:rFonts w:hint="cs"/>
          <w:sz w:val="27"/>
          <w:rtl/>
        </w:rPr>
        <w:t xml:space="preserve"> قاطع يبقى مترد</w:t>
      </w:r>
      <w:r w:rsidR="002A4C13" w:rsidRPr="00714A89">
        <w:rPr>
          <w:rFonts w:hint="cs"/>
          <w:sz w:val="27"/>
          <w:rtl/>
        </w:rPr>
        <w:t>ّ</w:t>
      </w:r>
      <w:r w:rsidRPr="00714A89">
        <w:rPr>
          <w:rFonts w:hint="cs"/>
          <w:sz w:val="27"/>
          <w:rtl/>
        </w:rPr>
        <w:t>داً وشاك</w:t>
      </w:r>
      <w:r w:rsidR="002A4C13" w:rsidRPr="00714A89">
        <w:rPr>
          <w:rFonts w:hint="cs"/>
          <w:sz w:val="27"/>
          <w:rtl/>
        </w:rPr>
        <w:t>ّ</w:t>
      </w:r>
      <w:r w:rsidRPr="00714A89">
        <w:rPr>
          <w:rFonts w:hint="cs"/>
          <w:sz w:val="27"/>
          <w:rtl/>
        </w:rPr>
        <w:t>اً في صحّتها. ولكن</w:t>
      </w:r>
      <w:r w:rsidR="002A4C13" w:rsidRPr="00714A89">
        <w:rPr>
          <w:rFonts w:hint="cs"/>
          <w:sz w:val="27"/>
          <w:rtl/>
        </w:rPr>
        <w:t>ّ</w:t>
      </w:r>
      <w:r w:rsidRPr="00714A89">
        <w:rPr>
          <w:rFonts w:hint="cs"/>
          <w:sz w:val="27"/>
          <w:rtl/>
        </w:rPr>
        <w:t>ه على الرغم من ذلك يتمت</w:t>
      </w:r>
      <w:r w:rsidR="002A4C13" w:rsidRPr="00714A89">
        <w:rPr>
          <w:rFonts w:hint="cs"/>
          <w:sz w:val="27"/>
          <w:rtl/>
        </w:rPr>
        <w:t>ّ</w:t>
      </w:r>
      <w:r w:rsidRPr="00714A89">
        <w:rPr>
          <w:rFonts w:hint="cs"/>
          <w:sz w:val="27"/>
          <w:rtl/>
        </w:rPr>
        <w:t>ع بنوع</w:t>
      </w:r>
      <w:r w:rsidR="002A4C13" w:rsidRPr="00714A89">
        <w:rPr>
          <w:rFonts w:hint="cs"/>
          <w:sz w:val="27"/>
          <w:rtl/>
        </w:rPr>
        <w:t>ٍ</w:t>
      </w:r>
      <w:r w:rsidRPr="00714A89">
        <w:rPr>
          <w:rFonts w:hint="cs"/>
          <w:sz w:val="27"/>
          <w:rtl/>
        </w:rPr>
        <w:t xml:space="preserve"> من السكينة والطمأنينة.</w:t>
      </w:r>
    </w:p>
    <w:p w:rsidR="00A74A5F" w:rsidRPr="00714A89" w:rsidRDefault="00A74A5F" w:rsidP="00453EC6">
      <w:pPr>
        <w:tabs>
          <w:tab w:val="left" w:pos="1472"/>
        </w:tabs>
        <w:rPr>
          <w:sz w:val="27"/>
          <w:rtl/>
        </w:rPr>
      </w:pPr>
      <w:r w:rsidRPr="00714A89">
        <w:rPr>
          <w:rFonts w:hint="cs"/>
          <w:sz w:val="27"/>
          <w:rtl/>
        </w:rPr>
        <w:t>8ـ إن المتعق</w:t>
      </w:r>
      <w:r w:rsidR="002A4C13" w:rsidRPr="00714A89">
        <w:rPr>
          <w:rFonts w:hint="cs"/>
          <w:sz w:val="27"/>
          <w:rtl/>
        </w:rPr>
        <w:t>ِّ</w:t>
      </w:r>
      <w:r w:rsidRPr="00714A89">
        <w:rPr>
          <w:rFonts w:hint="cs"/>
          <w:sz w:val="27"/>
          <w:rtl/>
        </w:rPr>
        <w:t>ل المتديّ</w:t>
      </w:r>
      <w:r w:rsidR="002A4C13" w:rsidRPr="00714A89">
        <w:rPr>
          <w:rFonts w:hint="cs"/>
          <w:sz w:val="27"/>
          <w:rtl/>
        </w:rPr>
        <w:t>ِ</w:t>
      </w:r>
      <w:r w:rsidRPr="00714A89">
        <w:rPr>
          <w:rFonts w:hint="cs"/>
          <w:sz w:val="27"/>
          <w:rtl/>
        </w:rPr>
        <w:t xml:space="preserve">ن إنما يساعد جميع إخوته في الإنسانية، ولا يقتصر في ذلك على أبناء دينه أو أبناء وطنه فقط، ويرى </w:t>
      </w:r>
      <w:r w:rsidRPr="00714A89">
        <w:rPr>
          <w:rFonts w:hint="eastAsia"/>
          <w:sz w:val="24"/>
          <w:szCs w:val="24"/>
          <w:rtl/>
        </w:rPr>
        <w:t>«</w:t>
      </w:r>
      <w:r w:rsidRPr="00714A89">
        <w:rPr>
          <w:rFonts w:hint="cs"/>
          <w:sz w:val="27"/>
          <w:rtl/>
        </w:rPr>
        <w:t>أن الخلق عيال الله، فأحبّ</w:t>
      </w:r>
      <w:r w:rsidR="001E1C84" w:rsidRPr="00714A89">
        <w:rPr>
          <w:rFonts w:hint="cs"/>
          <w:sz w:val="27"/>
          <w:rtl/>
        </w:rPr>
        <w:t>ُ</w:t>
      </w:r>
      <w:r w:rsidRPr="00714A89">
        <w:rPr>
          <w:rFonts w:hint="cs"/>
          <w:sz w:val="27"/>
          <w:rtl/>
        </w:rPr>
        <w:t xml:space="preserve"> الخلق إلى الله م</w:t>
      </w:r>
      <w:r w:rsidR="001E1C84" w:rsidRPr="00714A89">
        <w:rPr>
          <w:rFonts w:hint="cs"/>
          <w:sz w:val="27"/>
          <w:rtl/>
        </w:rPr>
        <w:t>َ</w:t>
      </w:r>
      <w:r w:rsidRPr="00714A89">
        <w:rPr>
          <w:rFonts w:hint="cs"/>
          <w:sz w:val="27"/>
          <w:rtl/>
        </w:rPr>
        <w:t>ن</w:t>
      </w:r>
      <w:r w:rsidR="001E1C84" w:rsidRPr="00714A89">
        <w:rPr>
          <w:rFonts w:hint="cs"/>
          <w:sz w:val="27"/>
          <w:rtl/>
        </w:rPr>
        <w:t>ْ</w:t>
      </w:r>
      <w:r w:rsidRPr="00714A89">
        <w:rPr>
          <w:rFonts w:hint="cs"/>
          <w:sz w:val="27"/>
          <w:rtl/>
        </w:rPr>
        <w:t xml:space="preserve"> نفع عيال الله</w:t>
      </w:r>
      <w:r w:rsidRPr="00714A89">
        <w:rPr>
          <w:rFonts w:hint="eastAsia"/>
          <w:sz w:val="24"/>
          <w:szCs w:val="24"/>
          <w:rtl/>
        </w:rPr>
        <w:t>»</w:t>
      </w:r>
      <w:r w:rsidRPr="00714A89">
        <w:rPr>
          <w:sz w:val="27"/>
          <w:vertAlign w:val="superscript"/>
          <w:rtl/>
        </w:rPr>
        <w:t>(</w:t>
      </w:r>
      <w:r w:rsidRPr="00714A89">
        <w:rPr>
          <w:rStyle w:val="ac"/>
          <w:sz w:val="27"/>
          <w:rtl/>
        </w:rPr>
        <w:endnoteReference w:id="730"/>
      </w:r>
      <w:r w:rsidRPr="00714A89">
        <w:rPr>
          <w:sz w:val="27"/>
          <w:vertAlign w:val="superscript"/>
          <w:rtl/>
        </w:rPr>
        <w:t>)</w:t>
      </w:r>
      <w:r w:rsidRPr="00714A89">
        <w:rPr>
          <w:rFonts w:hint="cs"/>
          <w:sz w:val="27"/>
          <w:rtl/>
        </w:rPr>
        <w:t>.</w:t>
      </w:r>
    </w:p>
    <w:p w:rsidR="001E1C84" w:rsidRPr="00714A89" w:rsidRDefault="001E1C84" w:rsidP="00453EC6">
      <w:pPr>
        <w:tabs>
          <w:tab w:val="left" w:pos="1472"/>
        </w:tabs>
        <w:rPr>
          <w:sz w:val="27"/>
          <w:rtl/>
        </w:rPr>
      </w:pPr>
      <w:r w:rsidRPr="00714A89">
        <w:rPr>
          <w:rFonts w:hint="cs"/>
          <w:sz w:val="27"/>
          <w:rtl/>
        </w:rPr>
        <w:t>وأما الخصائص الأربعة الثالثة الناظرة إلى الاتّجاه أو الرؤية فهي:</w:t>
      </w:r>
    </w:p>
    <w:p w:rsidR="00A74A5F" w:rsidRPr="00714A89" w:rsidRDefault="00A74A5F" w:rsidP="00453EC6">
      <w:pPr>
        <w:tabs>
          <w:tab w:val="left" w:pos="1472"/>
        </w:tabs>
        <w:rPr>
          <w:sz w:val="27"/>
          <w:rtl/>
        </w:rPr>
      </w:pPr>
      <w:r w:rsidRPr="00714A89">
        <w:rPr>
          <w:rFonts w:hint="cs"/>
          <w:sz w:val="27"/>
          <w:rtl/>
        </w:rPr>
        <w:t>9ـ إن المتعق</w:t>
      </w:r>
      <w:r w:rsidR="001E1C84" w:rsidRPr="00714A89">
        <w:rPr>
          <w:rFonts w:hint="cs"/>
          <w:sz w:val="27"/>
          <w:rtl/>
        </w:rPr>
        <w:t>ِّ</w:t>
      </w:r>
      <w:r w:rsidRPr="00714A89">
        <w:rPr>
          <w:rFonts w:hint="cs"/>
          <w:sz w:val="27"/>
          <w:rtl/>
        </w:rPr>
        <w:t>ل المتديّ</w:t>
      </w:r>
      <w:r w:rsidR="001E1C84" w:rsidRPr="00714A89">
        <w:rPr>
          <w:rFonts w:hint="cs"/>
          <w:sz w:val="27"/>
          <w:rtl/>
        </w:rPr>
        <w:t>ِ</w:t>
      </w:r>
      <w:r w:rsidRPr="00714A89">
        <w:rPr>
          <w:rFonts w:hint="cs"/>
          <w:sz w:val="27"/>
          <w:rtl/>
        </w:rPr>
        <w:t>ن ينظر إلى نفسه بواقعية</w:t>
      </w:r>
      <w:r w:rsidR="001E1C84" w:rsidRPr="00714A89">
        <w:rPr>
          <w:rFonts w:hint="cs"/>
          <w:sz w:val="27"/>
          <w:rtl/>
        </w:rPr>
        <w:t>ٍ</w:t>
      </w:r>
      <w:r w:rsidRPr="00714A89">
        <w:rPr>
          <w:rFonts w:hint="cs"/>
          <w:sz w:val="27"/>
          <w:rtl/>
        </w:rPr>
        <w:t>. فهو يمارس جلد الذات</w:t>
      </w:r>
      <w:r w:rsidR="001E1C84" w:rsidRPr="00714A89">
        <w:rPr>
          <w:rFonts w:hint="cs"/>
          <w:sz w:val="27"/>
          <w:rtl/>
        </w:rPr>
        <w:t>.</w:t>
      </w:r>
      <w:r w:rsidRPr="00714A89">
        <w:rPr>
          <w:rFonts w:hint="cs"/>
          <w:sz w:val="27"/>
          <w:rtl/>
        </w:rPr>
        <w:t xml:space="preserve"> فب</w:t>
      </w:r>
      <w:r w:rsidR="001E1C84" w:rsidRPr="00714A89">
        <w:rPr>
          <w:rFonts w:hint="cs"/>
          <w:sz w:val="27"/>
          <w:rtl/>
        </w:rPr>
        <w:t>َ</w:t>
      </w:r>
      <w:r w:rsidRPr="00714A89">
        <w:rPr>
          <w:rFonts w:hint="cs"/>
          <w:sz w:val="27"/>
          <w:rtl/>
        </w:rPr>
        <w:t>د</w:t>
      </w:r>
      <w:r w:rsidR="001E1C84" w:rsidRPr="00714A89">
        <w:rPr>
          <w:rFonts w:hint="cs"/>
          <w:sz w:val="27"/>
          <w:rtl/>
        </w:rPr>
        <w:t>َ</w:t>
      </w:r>
      <w:r w:rsidRPr="00714A89">
        <w:rPr>
          <w:rFonts w:hint="cs"/>
          <w:sz w:val="27"/>
          <w:rtl/>
        </w:rPr>
        <w:t xml:space="preserve">لاً من </w:t>
      </w:r>
      <w:r w:rsidRPr="00714A89">
        <w:rPr>
          <w:rFonts w:hint="cs"/>
          <w:sz w:val="27"/>
          <w:rtl/>
        </w:rPr>
        <w:lastRenderedPageBreak/>
        <w:t>أن يحسن الظن</w:t>
      </w:r>
      <w:r w:rsidR="001E1C84" w:rsidRPr="00714A89">
        <w:rPr>
          <w:rFonts w:hint="cs"/>
          <w:sz w:val="27"/>
          <w:rtl/>
        </w:rPr>
        <w:t>ّ</w:t>
      </w:r>
      <w:r w:rsidRPr="00714A89">
        <w:rPr>
          <w:rFonts w:hint="cs"/>
          <w:sz w:val="27"/>
          <w:rtl/>
        </w:rPr>
        <w:t xml:space="preserve"> بنفسه</w:t>
      </w:r>
      <w:r w:rsidR="001E1C84" w:rsidRPr="00714A89">
        <w:rPr>
          <w:rFonts w:hint="cs"/>
          <w:sz w:val="27"/>
          <w:rtl/>
        </w:rPr>
        <w:t>،</w:t>
      </w:r>
      <w:r w:rsidRPr="00714A89">
        <w:rPr>
          <w:rFonts w:hint="cs"/>
          <w:sz w:val="27"/>
          <w:rtl/>
        </w:rPr>
        <w:t xml:space="preserve"> ويسيء الظن</w:t>
      </w:r>
      <w:r w:rsidR="001E1C84" w:rsidRPr="00714A89">
        <w:rPr>
          <w:rFonts w:hint="cs"/>
          <w:sz w:val="27"/>
          <w:rtl/>
        </w:rPr>
        <w:t>ّ</w:t>
      </w:r>
      <w:r w:rsidRPr="00714A89">
        <w:rPr>
          <w:rFonts w:hint="cs"/>
          <w:sz w:val="27"/>
          <w:rtl/>
        </w:rPr>
        <w:t xml:space="preserve"> بالآخرين، يكون صورة</w:t>
      </w:r>
      <w:r w:rsidR="001E1C84" w:rsidRPr="00714A89">
        <w:rPr>
          <w:rFonts w:hint="cs"/>
          <w:sz w:val="27"/>
          <w:rtl/>
        </w:rPr>
        <w:t>ً</w:t>
      </w:r>
      <w:r w:rsidRPr="00714A89">
        <w:rPr>
          <w:rFonts w:hint="cs"/>
          <w:sz w:val="27"/>
          <w:rtl/>
        </w:rPr>
        <w:t xml:space="preserve"> صادقة عن نفسه، ويرى نفسه ضمن واقعه الراهن.</w:t>
      </w:r>
    </w:p>
    <w:p w:rsidR="00A74A5F" w:rsidRPr="00714A89" w:rsidRDefault="00A74A5F" w:rsidP="00A9600F">
      <w:pPr>
        <w:tabs>
          <w:tab w:val="left" w:pos="1472"/>
        </w:tabs>
        <w:spacing w:line="380" w:lineRule="exact"/>
        <w:rPr>
          <w:sz w:val="27"/>
          <w:rtl/>
        </w:rPr>
      </w:pPr>
      <w:r w:rsidRPr="00714A89">
        <w:rPr>
          <w:rFonts w:hint="cs"/>
          <w:sz w:val="27"/>
          <w:rtl/>
        </w:rPr>
        <w:t>10ـ يحب</w:t>
      </w:r>
      <w:r w:rsidR="001E1C84" w:rsidRPr="00714A89">
        <w:rPr>
          <w:rFonts w:hint="cs"/>
          <w:sz w:val="27"/>
          <w:rtl/>
        </w:rPr>
        <w:t>ّ</w:t>
      </w:r>
      <w:r w:rsidRPr="00714A89">
        <w:rPr>
          <w:rFonts w:hint="cs"/>
          <w:sz w:val="27"/>
          <w:rtl/>
        </w:rPr>
        <w:t xml:space="preserve"> جميع الناس رغم نقاط ضعفهم ونقصهم. فهو لا يرى الناس كائنات</w:t>
      </w:r>
      <w:r w:rsidR="001E1C84" w:rsidRPr="00714A89">
        <w:rPr>
          <w:rFonts w:hint="cs"/>
          <w:sz w:val="27"/>
          <w:rtl/>
        </w:rPr>
        <w:t>ٍ</w:t>
      </w:r>
      <w:r w:rsidRPr="00714A89">
        <w:rPr>
          <w:rFonts w:hint="cs"/>
          <w:sz w:val="27"/>
          <w:rtl/>
        </w:rPr>
        <w:t xml:space="preserve"> بالغة</w:t>
      </w:r>
      <w:r w:rsidR="001E1C84" w:rsidRPr="00714A89">
        <w:rPr>
          <w:rFonts w:hint="cs"/>
          <w:sz w:val="27"/>
          <w:rtl/>
        </w:rPr>
        <w:t>ً</w:t>
      </w:r>
      <w:r w:rsidRPr="00714A89">
        <w:rPr>
          <w:rFonts w:hint="cs"/>
          <w:sz w:val="27"/>
          <w:rtl/>
        </w:rPr>
        <w:t xml:space="preserve"> حدّ المنتهى، و</w:t>
      </w:r>
      <w:r w:rsidR="00CF7113" w:rsidRPr="00714A89">
        <w:rPr>
          <w:rFonts w:hint="cs"/>
          <w:sz w:val="27"/>
          <w:rtl/>
        </w:rPr>
        <w:t>أ</w:t>
      </w:r>
      <w:r w:rsidRPr="00714A89">
        <w:rPr>
          <w:rFonts w:hint="cs"/>
          <w:sz w:val="27"/>
          <w:rtl/>
        </w:rPr>
        <w:t>ن الجميع في ط</w:t>
      </w:r>
      <w:r w:rsidR="001E1C84" w:rsidRPr="00714A89">
        <w:rPr>
          <w:rFonts w:hint="cs"/>
          <w:sz w:val="27"/>
          <w:rtl/>
        </w:rPr>
        <w:t>َ</w:t>
      </w:r>
      <w:r w:rsidRPr="00714A89">
        <w:rPr>
          <w:rFonts w:hint="cs"/>
          <w:sz w:val="27"/>
          <w:rtl/>
        </w:rPr>
        <w:t>و</w:t>
      </w:r>
      <w:r w:rsidR="001E1C84" w:rsidRPr="00714A89">
        <w:rPr>
          <w:rFonts w:hint="cs"/>
          <w:sz w:val="27"/>
          <w:rtl/>
        </w:rPr>
        <w:t>ْ</w:t>
      </w:r>
      <w:r w:rsidRPr="00714A89">
        <w:rPr>
          <w:rFonts w:hint="cs"/>
          <w:sz w:val="27"/>
          <w:rtl/>
        </w:rPr>
        <w:t>ر الصيرورة، ولذلك فإن حب</w:t>
      </w:r>
      <w:r w:rsidR="001E1C84" w:rsidRPr="00714A89">
        <w:rPr>
          <w:rFonts w:hint="cs"/>
          <w:sz w:val="27"/>
          <w:rtl/>
        </w:rPr>
        <w:t>ّ</w:t>
      </w:r>
      <w:r w:rsidRPr="00714A89">
        <w:rPr>
          <w:rFonts w:hint="cs"/>
          <w:sz w:val="27"/>
          <w:rtl/>
        </w:rPr>
        <w:t>ه يشملهم.</w:t>
      </w:r>
    </w:p>
    <w:p w:rsidR="00A74A5F" w:rsidRPr="00714A89" w:rsidRDefault="00A74A5F" w:rsidP="00A9600F">
      <w:pPr>
        <w:tabs>
          <w:tab w:val="left" w:pos="1472"/>
        </w:tabs>
        <w:spacing w:line="380" w:lineRule="exact"/>
        <w:rPr>
          <w:sz w:val="27"/>
          <w:rtl/>
        </w:rPr>
      </w:pPr>
      <w:r w:rsidRPr="00714A89">
        <w:rPr>
          <w:rFonts w:hint="cs"/>
          <w:sz w:val="27"/>
          <w:rtl/>
        </w:rPr>
        <w:t>11ـ إن المتديّ</w:t>
      </w:r>
      <w:r w:rsidR="00CF7113" w:rsidRPr="00714A89">
        <w:rPr>
          <w:rFonts w:hint="cs"/>
          <w:sz w:val="27"/>
          <w:rtl/>
        </w:rPr>
        <w:t>ِ</w:t>
      </w:r>
      <w:r w:rsidRPr="00714A89">
        <w:rPr>
          <w:rFonts w:hint="cs"/>
          <w:sz w:val="27"/>
          <w:rtl/>
        </w:rPr>
        <w:t>ن المتعق</w:t>
      </w:r>
      <w:r w:rsidR="00CF7113" w:rsidRPr="00714A89">
        <w:rPr>
          <w:rFonts w:hint="cs"/>
          <w:sz w:val="27"/>
          <w:rtl/>
        </w:rPr>
        <w:t>ِّ</w:t>
      </w:r>
      <w:r w:rsidRPr="00714A89">
        <w:rPr>
          <w:rFonts w:hint="cs"/>
          <w:sz w:val="27"/>
          <w:rtl/>
        </w:rPr>
        <w:t>ل</w:t>
      </w:r>
      <w:r w:rsidR="00CF7113" w:rsidRPr="00714A89">
        <w:rPr>
          <w:rFonts w:hint="cs"/>
          <w:sz w:val="27"/>
          <w:rtl/>
        </w:rPr>
        <w:t>،</w:t>
      </w:r>
      <w:r w:rsidRPr="00714A89">
        <w:rPr>
          <w:rFonts w:hint="cs"/>
          <w:sz w:val="27"/>
          <w:rtl/>
        </w:rPr>
        <w:t xml:space="preserve"> رغم الاعتراضات الموجّ</w:t>
      </w:r>
      <w:r w:rsidR="00CF7113" w:rsidRPr="00714A89">
        <w:rPr>
          <w:rFonts w:hint="cs"/>
          <w:sz w:val="27"/>
          <w:rtl/>
        </w:rPr>
        <w:t>َ</w:t>
      </w:r>
      <w:r w:rsidRPr="00714A89">
        <w:rPr>
          <w:rFonts w:hint="cs"/>
          <w:sz w:val="27"/>
          <w:rtl/>
        </w:rPr>
        <w:t>هة إلى أصوله، يحتفظ بها. وبهذا المعنى فإنه لا يعتني بأحكام الآخرين.</w:t>
      </w:r>
    </w:p>
    <w:p w:rsidR="00CF7113" w:rsidRPr="00714A89" w:rsidRDefault="00A74A5F" w:rsidP="00A9600F">
      <w:pPr>
        <w:tabs>
          <w:tab w:val="left" w:pos="1472"/>
        </w:tabs>
        <w:spacing w:line="380" w:lineRule="exact"/>
        <w:rPr>
          <w:sz w:val="27"/>
          <w:rtl/>
        </w:rPr>
      </w:pPr>
      <w:r w:rsidRPr="00714A89">
        <w:rPr>
          <w:rFonts w:hint="cs"/>
          <w:sz w:val="27"/>
          <w:rtl/>
        </w:rPr>
        <w:t>12ـ إن المتديّ</w:t>
      </w:r>
      <w:r w:rsidR="00CF7113" w:rsidRPr="00714A89">
        <w:rPr>
          <w:rFonts w:hint="cs"/>
          <w:sz w:val="27"/>
          <w:rtl/>
        </w:rPr>
        <w:t>ِ</w:t>
      </w:r>
      <w:r w:rsidRPr="00714A89">
        <w:rPr>
          <w:rFonts w:hint="cs"/>
          <w:sz w:val="27"/>
          <w:rtl/>
        </w:rPr>
        <w:t>ن المتعق</w:t>
      </w:r>
      <w:r w:rsidR="00CF7113" w:rsidRPr="00714A89">
        <w:rPr>
          <w:rFonts w:hint="cs"/>
          <w:sz w:val="27"/>
          <w:rtl/>
        </w:rPr>
        <w:t>ِّ</w:t>
      </w:r>
      <w:r w:rsidRPr="00714A89">
        <w:rPr>
          <w:rFonts w:hint="cs"/>
          <w:sz w:val="27"/>
          <w:rtl/>
        </w:rPr>
        <w:t>ل يتجن</w:t>
      </w:r>
      <w:r w:rsidR="00CF7113" w:rsidRPr="00714A89">
        <w:rPr>
          <w:rFonts w:hint="cs"/>
          <w:sz w:val="27"/>
          <w:rtl/>
        </w:rPr>
        <w:t>َّ</w:t>
      </w:r>
      <w:r w:rsidRPr="00714A89">
        <w:rPr>
          <w:rFonts w:hint="cs"/>
          <w:sz w:val="27"/>
          <w:rtl/>
        </w:rPr>
        <w:t>ب عبادة كاف</w:t>
      </w:r>
      <w:r w:rsidR="00CF7113" w:rsidRPr="00714A89">
        <w:rPr>
          <w:rFonts w:hint="cs"/>
          <w:sz w:val="27"/>
          <w:rtl/>
        </w:rPr>
        <w:t>ّ</w:t>
      </w:r>
      <w:r w:rsidRPr="00714A89">
        <w:rPr>
          <w:rFonts w:hint="cs"/>
          <w:sz w:val="27"/>
          <w:rtl/>
        </w:rPr>
        <w:t>ة أنواع الأصنام والأوثان. والوثني</w:t>
      </w:r>
      <w:r w:rsidR="00CF7113" w:rsidRPr="00714A89">
        <w:rPr>
          <w:rFonts w:hint="cs"/>
          <w:sz w:val="27"/>
          <w:rtl/>
        </w:rPr>
        <w:t>ّ</w:t>
      </w:r>
      <w:r w:rsidRPr="00714A89">
        <w:rPr>
          <w:rFonts w:hint="cs"/>
          <w:sz w:val="27"/>
          <w:rtl/>
        </w:rPr>
        <w:t xml:space="preserve"> هو الذي يؤل</w:t>
      </w:r>
      <w:r w:rsidR="00CF7113" w:rsidRPr="00714A89">
        <w:rPr>
          <w:rFonts w:hint="cs"/>
          <w:sz w:val="27"/>
          <w:rtl/>
        </w:rPr>
        <w:t>ِّ</w:t>
      </w:r>
      <w:r w:rsidRPr="00714A89">
        <w:rPr>
          <w:rFonts w:hint="cs"/>
          <w:sz w:val="27"/>
          <w:rtl/>
        </w:rPr>
        <w:t>ه غير الله. والو</w:t>
      </w:r>
      <w:r w:rsidR="00A9600F" w:rsidRPr="00714A89">
        <w:rPr>
          <w:rFonts w:hint="cs"/>
          <w:sz w:val="27"/>
          <w:rtl/>
        </w:rPr>
        <w:t>َ</w:t>
      </w:r>
      <w:r w:rsidRPr="00714A89">
        <w:rPr>
          <w:rFonts w:hint="cs"/>
          <w:sz w:val="27"/>
          <w:rtl/>
        </w:rPr>
        <w:t>ث</w:t>
      </w:r>
      <w:r w:rsidR="00A9600F" w:rsidRPr="00714A89">
        <w:rPr>
          <w:rFonts w:hint="cs"/>
          <w:sz w:val="27"/>
          <w:rtl/>
        </w:rPr>
        <w:t>َ</w:t>
      </w:r>
      <w:r w:rsidRPr="00714A89">
        <w:rPr>
          <w:rFonts w:hint="cs"/>
          <w:sz w:val="27"/>
          <w:rtl/>
        </w:rPr>
        <w:t>ن هو الذي نعبده. وفي العادة هناك و</w:t>
      </w:r>
      <w:r w:rsidR="00A9600F" w:rsidRPr="00714A89">
        <w:rPr>
          <w:rFonts w:hint="cs"/>
          <w:sz w:val="27"/>
          <w:rtl/>
        </w:rPr>
        <w:t>َ</w:t>
      </w:r>
      <w:r w:rsidRPr="00714A89">
        <w:rPr>
          <w:rFonts w:hint="cs"/>
          <w:sz w:val="27"/>
          <w:rtl/>
        </w:rPr>
        <w:t>ث</w:t>
      </w:r>
      <w:r w:rsidR="00A9600F" w:rsidRPr="00714A89">
        <w:rPr>
          <w:rFonts w:hint="cs"/>
          <w:sz w:val="27"/>
          <w:rtl/>
        </w:rPr>
        <w:t>َ</w:t>
      </w:r>
      <w:r w:rsidRPr="00714A89">
        <w:rPr>
          <w:rFonts w:hint="cs"/>
          <w:sz w:val="27"/>
          <w:rtl/>
        </w:rPr>
        <w:t>ن</w:t>
      </w:r>
      <w:r w:rsidR="00CF7113" w:rsidRPr="00714A89">
        <w:rPr>
          <w:rFonts w:hint="cs"/>
          <w:sz w:val="27"/>
          <w:rtl/>
        </w:rPr>
        <w:t>ٌ</w:t>
      </w:r>
      <w:r w:rsidRPr="00714A89">
        <w:rPr>
          <w:rFonts w:hint="cs"/>
          <w:sz w:val="27"/>
          <w:rtl/>
        </w:rPr>
        <w:t xml:space="preserve"> لدى كل</w:t>
      </w:r>
      <w:r w:rsidR="00CF7113" w:rsidRPr="00714A89">
        <w:rPr>
          <w:rFonts w:hint="cs"/>
          <w:sz w:val="27"/>
          <w:rtl/>
        </w:rPr>
        <w:t>ّ</w:t>
      </w:r>
      <w:r w:rsidRPr="00714A89">
        <w:rPr>
          <w:rFonts w:hint="cs"/>
          <w:sz w:val="27"/>
          <w:rtl/>
        </w:rPr>
        <w:t xml:space="preserve"> شخص</w:t>
      </w:r>
      <w:r w:rsidR="00CF7113" w:rsidRPr="00714A89">
        <w:rPr>
          <w:rFonts w:hint="cs"/>
          <w:sz w:val="27"/>
          <w:rtl/>
        </w:rPr>
        <w:t>ٍ</w:t>
      </w:r>
      <w:r w:rsidRPr="00714A89">
        <w:rPr>
          <w:rFonts w:hint="cs"/>
          <w:sz w:val="27"/>
          <w:rtl/>
        </w:rPr>
        <w:t>. فحت</w:t>
      </w:r>
      <w:r w:rsidR="00CF7113" w:rsidRPr="00714A89">
        <w:rPr>
          <w:rFonts w:hint="cs"/>
          <w:sz w:val="27"/>
          <w:rtl/>
        </w:rPr>
        <w:t>ّ</w:t>
      </w:r>
      <w:r w:rsidRPr="00714A89">
        <w:rPr>
          <w:rFonts w:hint="cs"/>
          <w:sz w:val="27"/>
          <w:rtl/>
        </w:rPr>
        <w:t>ى الدين نفسه لا ينغي عبادته</w:t>
      </w:r>
      <w:r w:rsidR="00CF7113" w:rsidRPr="00714A89">
        <w:rPr>
          <w:rFonts w:hint="cs"/>
          <w:sz w:val="27"/>
          <w:rtl/>
        </w:rPr>
        <w:t>؛</w:t>
      </w:r>
      <w:r w:rsidRPr="00714A89">
        <w:rPr>
          <w:rFonts w:hint="cs"/>
          <w:sz w:val="27"/>
          <w:rtl/>
        </w:rPr>
        <w:t xml:space="preserve"> </w:t>
      </w:r>
      <w:r w:rsidR="00CF7113" w:rsidRPr="00714A89">
        <w:rPr>
          <w:rFonts w:hint="cs"/>
          <w:sz w:val="27"/>
          <w:rtl/>
        </w:rPr>
        <w:t xml:space="preserve">إذ </w:t>
      </w:r>
      <w:r w:rsidRPr="00714A89">
        <w:rPr>
          <w:rFonts w:hint="cs"/>
          <w:sz w:val="27"/>
          <w:rtl/>
        </w:rPr>
        <w:t xml:space="preserve">هدف الدين </w:t>
      </w:r>
      <w:r w:rsidR="00CF7113" w:rsidRPr="00714A89">
        <w:rPr>
          <w:rFonts w:hint="cs"/>
          <w:sz w:val="27"/>
          <w:rtl/>
        </w:rPr>
        <w:t>هو الهداية، لا أن يغدو معبوداً.</w:t>
      </w:r>
    </w:p>
    <w:p w:rsidR="00CF7113" w:rsidRPr="00714A89" w:rsidRDefault="00A74A5F" w:rsidP="00A9600F">
      <w:pPr>
        <w:tabs>
          <w:tab w:val="left" w:pos="1472"/>
        </w:tabs>
        <w:spacing w:line="380" w:lineRule="exact"/>
        <w:rPr>
          <w:sz w:val="27"/>
          <w:rtl/>
        </w:rPr>
      </w:pPr>
      <w:r w:rsidRPr="00714A89">
        <w:rPr>
          <w:rFonts w:hint="cs"/>
          <w:sz w:val="27"/>
          <w:rtl/>
        </w:rPr>
        <w:t>ولكن</w:t>
      </w:r>
      <w:r w:rsidR="00CF7113" w:rsidRPr="00714A89">
        <w:rPr>
          <w:rFonts w:hint="cs"/>
          <w:sz w:val="27"/>
          <w:rtl/>
        </w:rPr>
        <w:t>ْ</w:t>
      </w:r>
      <w:r w:rsidRPr="00714A89">
        <w:rPr>
          <w:rFonts w:hint="cs"/>
          <w:sz w:val="27"/>
          <w:rtl/>
        </w:rPr>
        <w:t xml:space="preserve"> كيف يمكن لشخص</w:t>
      </w:r>
      <w:r w:rsidR="00CF7113" w:rsidRPr="00714A89">
        <w:rPr>
          <w:rFonts w:hint="cs"/>
          <w:sz w:val="27"/>
          <w:rtl/>
        </w:rPr>
        <w:t>ٍ</w:t>
      </w:r>
      <w:r w:rsidRPr="00714A89">
        <w:rPr>
          <w:rFonts w:hint="cs"/>
          <w:sz w:val="27"/>
          <w:rtl/>
        </w:rPr>
        <w:t xml:space="preserve"> أن يدرك ما إذا كان عابداً لصنم</w:t>
      </w:r>
      <w:r w:rsidR="00CF7113" w:rsidRPr="00714A89">
        <w:rPr>
          <w:rFonts w:hint="cs"/>
          <w:sz w:val="27"/>
          <w:rtl/>
        </w:rPr>
        <w:t>ٍ؟</w:t>
      </w:r>
    </w:p>
    <w:p w:rsidR="00A74A5F" w:rsidRPr="00714A89" w:rsidRDefault="00A74A5F" w:rsidP="00A9600F">
      <w:pPr>
        <w:tabs>
          <w:tab w:val="left" w:pos="1472"/>
        </w:tabs>
        <w:spacing w:line="380" w:lineRule="exact"/>
        <w:rPr>
          <w:sz w:val="27"/>
          <w:rtl/>
        </w:rPr>
      </w:pPr>
      <w:r w:rsidRPr="00714A89">
        <w:rPr>
          <w:rFonts w:hint="cs"/>
          <w:sz w:val="27"/>
          <w:rtl/>
        </w:rPr>
        <w:t>هناك طريقان:</w:t>
      </w:r>
    </w:p>
    <w:p w:rsidR="00A74A5F" w:rsidRPr="00714A89" w:rsidRDefault="00A74A5F" w:rsidP="00A9600F">
      <w:pPr>
        <w:tabs>
          <w:tab w:val="left" w:pos="1472"/>
        </w:tabs>
        <w:spacing w:line="380" w:lineRule="exact"/>
        <w:rPr>
          <w:sz w:val="27"/>
          <w:rtl/>
        </w:rPr>
      </w:pPr>
      <w:r w:rsidRPr="00714A89">
        <w:rPr>
          <w:rFonts w:hint="cs"/>
          <w:b/>
          <w:bCs/>
          <w:sz w:val="27"/>
          <w:rtl/>
        </w:rPr>
        <w:t>الطريق الأو</w:t>
      </w:r>
      <w:r w:rsidR="00CF7113" w:rsidRPr="00714A89">
        <w:rPr>
          <w:rFonts w:hint="cs"/>
          <w:b/>
          <w:bCs/>
          <w:sz w:val="27"/>
          <w:rtl/>
        </w:rPr>
        <w:t>ّ</w:t>
      </w:r>
      <w:r w:rsidRPr="00714A89">
        <w:rPr>
          <w:rFonts w:hint="cs"/>
          <w:b/>
          <w:bCs/>
          <w:sz w:val="27"/>
          <w:rtl/>
        </w:rPr>
        <w:t>ل</w:t>
      </w:r>
      <w:r w:rsidRPr="00714A89">
        <w:rPr>
          <w:rFonts w:hint="cs"/>
          <w:sz w:val="27"/>
          <w:rtl/>
        </w:rPr>
        <w:t>: إن ص</w:t>
      </w:r>
      <w:r w:rsidR="00A9600F" w:rsidRPr="00714A89">
        <w:rPr>
          <w:rFonts w:hint="cs"/>
          <w:sz w:val="27"/>
          <w:rtl/>
        </w:rPr>
        <w:t>َ</w:t>
      </w:r>
      <w:r w:rsidRPr="00714A89">
        <w:rPr>
          <w:rFonts w:hint="cs"/>
          <w:sz w:val="27"/>
          <w:rtl/>
        </w:rPr>
        <w:t>ن</w:t>
      </w:r>
      <w:r w:rsidR="00A9600F" w:rsidRPr="00714A89">
        <w:rPr>
          <w:rFonts w:hint="cs"/>
          <w:sz w:val="27"/>
          <w:rtl/>
        </w:rPr>
        <w:t>َ</w:t>
      </w:r>
      <w:r w:rsidRPr="00714A89">
        <w:rPr>
          <w:rFonts w:hint="cs"/>
          <w:sz w:val="27"/>
          <w:rtl/>
        </w:rPr>
        <w:t>منا هو الشيء الذي نكون على استعداد</w:t>
      </w:r>
      <w:r w:rsidR="00CF7113" w:rsidRPr="00714A89">
        <w:rPr>
          <w:rFonts w:hint="cs"/>
          <w:sz w:val="27"/>
          <w:rtl/>
        </w:rPr>
        <w:t>ٍ</w:t>
      </w:r>
      <w:r w:rsidRPr="00714A89">
        <w:rPr>
          <w:rFonts w:hint="cs"/>
          <w:sz w:val="27"/>
          <w:rtl/>
        </w:rPr>
        <w:t xml:space="preserve"> للتضحية بكل</w:t>
      </w:r>
      <w:r w:rsidR="00CF7113" w:rsidRPr="00714A89">
        <w:rPr>
          <w:rFonts w:hint="cs"/>
          <w:sz w:val="27"/>
          <w:rtl/>
        </w:rPr>
        <w:t>ّ</w:t>
      </w:r>
      <w:r w:rsidRPr="00714A89">
        <w:rPr>
          <w:rFonts w:hint="cs"/>
          <w:sz w:val="27"/>
          <w:rtl/>
        </w:rPr>
        <w:t xml:space="preserve"> شيء</w:t>
      </w:r>
      <w:r w:rsidR="00CF7113" w:rsidRPr="00714A89">
        <w:rPr>
          <w:rFonts w:hint="cs"/>
          <w:sz w:val="27"/>
          <w:rtl/>
        </w:rPr>
        <w:t>ٍ</w:t>
      </w:r>
      <w:r w:rsidRPr="00714A89">
        <w:rPr>
          <w:rFonts w:hint="cs"/>
          <w:sz w:val="27"/>
          <w:rtl/>
        </w:rPr>
        <w:t xml:space="preserve"> من أجله.</w:t>
      </w:r>
    </w:p>
    <w:p w:rsidR="00A74A5F" w:rsidRPr="00714A89" w:rsidRDefault="00A74A5F" w:rsidP="00A9600F">
      <w:pPr>
        <w:tabs>
          <w:tab w:val="left" w:pos="1472"/>
        </w:tabs>
        <w:spacing w:line="380" w:lineRule="exact"/>
        <w:rPr>
          <w:sz w:val="27"/>
          <w:rtl/>
        </w:rPr>
      </w:pPr>
      <w:r w:rsidRPr="00714A89">
        <w:rPr>
          <w:rFonts w:hint="cs"/>
          <w:b/>
          <w:bCs/>
          <w:sz w:val="27"/>
          <w:rtl/>
        </w:rPr>
        <w:t>الطريق الثاني</w:t>
      </w:r>
      <w:r w:rsidRPr="00714A89">
        <w:rPr>
          <w:rFonts w:hint="cs"/>
          <w:sz w:val="27"/>
          <w:rtl/>
        </w:rPr>
        <w:t>: إن ص</w:t>
      </w:r>
      <w:r w:rsidR="00A9600F" w:rsidRPr="00714A89">
        <w:rPr>
          <w:rFonts w:hint="cs"/>
          <w:sz w:val="27"/>
          <w:rtl/>
        </w:rPr>
        <w:t>َ</w:t>
      </w:r>
      <w:r w:rsidRPr="00714A89">
        <w:rPr>
          <w:rFonts w:hint="cs"/>
          <w:sz w:val="27"/>
          <w:rtl/>
        </w:rPr>
        <w:t>ن</w:t>
      </w:r>
      <w:r w:rsidR="00A9600F" w:rsidRPr="00714A89">
        <w:rPr>
          <w:rFonts w:hint="cs"/>
          <w:sz w:val="27"/>
          <w:rtl/>
        </w:rPr>
        <w:t>َ</w:t>
      </w:r>
      <w:r w:rsidRPr="00714A89">
        <w:rPr>
          <w:rFonts w:hint="cs"/>
          <w:sz w:val="27"/>
          <w:rtl/>
        </w:rPr>
        <w:t>منا هو الشيء الذي نكون على استعداد</w:t>
      </w:r>
      <w:r w:rsidR="00CF7113" w:rsidRPr="00714A89">
        <w:rPr>
          <w:rFonts w:hint="cs"/>
          <w:sz w:val="27"/>
          <w:rtl/>
        </w:rPr>
        <w:t>ٍ</w:t>
      </w:r>
      <w:r w:rsidRPr="00714A89">
        <w:rPr>
          <w:rFonts w:hint="cs"/>
          <w:sz w:val="27"/>
          <w:rtl/>
        </w:rPr>
        <w:t xml:space="preserve"> للإيمان والتصديق به دون دراسة</w:t>
      </w:r>
      <w:r w:rsidR="00CF7113" w:rsidRPr="00714A89">
        <w:rPr>
          <w:rFonts w:hint="cs"/>
          <w:sz w:val="27"/>
          <w:rtl/>
        </w:rPr>
        <w:t>ٍ</w:t>
      </w:r>
      <w:r w:rsidRPr="00714A89">
        <w:rPr>
          <w:rFonts w:hint="cs"/>
          <w:sz w:val="27"/>
          <w:rtl/>
        </w:rPr>
        <w:t xml:space="preserve"> أو تمحيص.</w:t>
      </w:r>
    </w:p>
    <w:p w:rsidR="00A74A5F" w:rsidRPr="00714A89" w:rsidRDefault="00A74A5F" w:rsidP="00A9600F">
      <w:pPr>
        <w:tabs>
          <w:tab w:val="left" w:pos="1472"/>
        </w:tabs>
        <w:spacing w:line="380" w:lineRule="exact"/>
        <w:rPr>
          <w:sz w:val="27"/>
          <w:rtl/>
        </w:rPr>
      </w:pPr>
      <w:r w:rsidRPr="00714A89">
        <w:rPr>
          <w:rFonts w:hint="cs"/>
          <w:sz w:val="27"/>
          <w:rtl/>
        </w:rPr>
        <w:t>وهناك بطبيعة الحال بشأن ما إذا كان هذا الات</w:t>
      </w:r>
      <w:r w:rsidR="00CF7113" w:rsidRPr="00714A89">
        <w:rPr>
          <w:rFonts w:hint="cs"/>
          <w:sz w:val="27"/>
          <w:rtl/>
        </w:rPr>
        <w:t>ّ</w:t>
      </w:r>
      <w:r w:rsidRPr="00714A89">
        <w:rPr>
          <w:rFonts w:hint="cs"/>
          <w:sz w:val="27"/>
          <w:rtl/>
        </w:rPr>
        <w:t>جاه من داخل الدين أو خارجه كلام</w:t>
      </w:r>
      <w:r w:rsidR="00CF7113" w:rsidRPr="00714A89">
        <w:rPr>
          <w:rFonts w:hint="cs"/>
          <w:sz w:val="27"/>
          <w:rtl/>
        </w:rPr>
        <w:t>ٌ</w:t>
      </w:r>
      <w:r w:rsidRPr="00714A89">
        <w:rPr>
          <w:rFonts w:hint="cs"/>
          <w:sz w:val="27"/>
          <w:rtl/>
        </w:rPr>
        <w:t xml:space="preserve"> ومستندات</w:t>
      </w:r>
      <w:r w:rsidR="00CF7113" w:rsidRPr="00714A89">
        <w:rPr>
          <w:rFonts w:hint="cs"/>
          <w:sz w:val="27"/>
          <w:rtl/>
        </w:rPr>
        <w:t>ٌ</w:t>
      </w:r>
      <w:r w:rsidRPr="00714A89">
        <w:rPr>
          <w:rFonts w:hint="cs"/>
          <w:sz w:val="27"/>
          <w:rtl/>
        </w:rPr>
        <w:t xml:space="preserve"> متشع</w:t>
      </w:r>
      <w:r w:rsidR="00CF7113" w:rsidRPr="00714A89">
        <w:rPr>
          <w:rFonts w:hint="cs"/>
          <w:sz w:val="27"/>
          <w:rtl/>
        </w:rPr>
        <w:t>ِّ</w:t>
      </w:r>
      <w:r w:rsidRPr="00714A89">
        <w:rPr>
          <w:rFonts w:hint="cs"/>
          <w:sz w:val="27"/>
          <w:rtl/>
        </w:rPr>
        <w:t>بة من ق</w:t>
      </w:r>
      <w:r w:rsidR="00CF7113" w:rsidRPr="00714A89">
        <w:rPr>
          <w:rFonts w:hint="cs"/>
          <w:sz w:val="27"/>
          <w:rtl/>
        </w:rPr>
        <w:t>ِ</w:t>
      </w:r>
      <w:r w:rsidRPr="00714A89">
        <w:rPr>
          <w:rFonts w:hint="cs"/>
          <w:sz w:val="27"/>
          <w:rtl/>
        </w:rPr>
        <w:t>ب</w:t>
      </w:r>
      <w:r w:rsidR="00CF7113" w:rsidRPr="00714A89">
        <w:rPr>
          <w:rFonts w:hint="cs"/>
          <w:sz w:val="27"/>
          <w:rtl/>
        </w:rPr>
        <w:t>َ</w:t>
      </w:r>
      <w:r w:rsidRPr="00714A89">
        <w:rPr>
          <w:rFonts w:hint="cs"/>
          <w:sz w:val="27"/>
          <w:rtl/>
        </w:rPr>
        <w:t>ل أنصاره</w:t>
      </w:r>
      <w:r w:rsidRPr="00714A89">
        <w:rPr>
          <w:sz w:val="27"/>
          <w:vertAlign w:val="superscript"/>
          <w:rtl/>
        </w:rPr>
        <w:t>(</w:t>
      </w:r>
      <w:r w:rsidRPr="00714A89">
        <w:rPr>
          <w:rStyle w:val="ac"/>
          <w:sz w:val="27"/>
          <w:rtl/>
        </w:rPr>
        <w:endnoteReference w:id="731"/>
      </w:r>
      <w:r w:rsidRPr="00714A89">
        <w:rPr>
          <w:sz w:val="27"/>
          <w:vertAlign w:val="superscript"/>
          <w:rtl/>
        </w:rPr>
        <w:t>)</w:t>
      </w:r>
      <w:r w:rsidRPr="00714A89">
        <w:rPr>
          <w:rFonts w:hint="cs"/>
          <w:sz w:val="27"/>
          <w:rtl/>
        </w:rPr>
        <w:t>.</w:t>
      </w:r>
    </w:p>
    <w:p w:rsidR="00A74A5F" w:rsidRPr="00714A89" w:rsidRDefault="00A74A5F" w:rsidP="00A9600F">
      <w:pPr>
        <w:tabs>
          <w:tab w:val="left" w:pos="1472"/>
        </w:tabs>
        <w:spacing w:line="340" w:lineRule="exact"/>
        <w:rPr>
          <w:sz w:val="27"/>
          <w:rtl/>
        </w:rPr>
      </w:pPr>
    </w:p>
    <w:p w:rsidR="00A74A5F" w:rsidRPr="00714A89" w:rsidRDefault="00AB63D8" w:rsidP="008B24B4">
      <w:pPr>
        <w:pStyle w:val="31"/>
        <w:rPr>
          <w:color w:val="auto"/>
          <w:rtl/>
        </w:rPr>
      </w:pPr>
      <w:r w:rsidRPr="00714A89">
        <w:rPr>
          <w:rFonts w:hint="cs"/>
          <w:color w:val="auto"/>
          <w:rtl/>
        </w:rPr>
        <w:t>المقالة الثا</w:t>
      </w:r>
      <w:r w:rsidR="008B24B4" w:rsidRPr="00714A89">
        <w:rPr>
          <w:rFonts w:hint="cs"/>
          <w:color w:val="auto"/>
          <w:rtl/>
        </w:rPr>
        <w:t>لثة</w:t>
      </w:r>
      <w:r w:rsidRPr="00714A89">
        <w:rPr>
          <w:rFonts w:hint="cs"/>
          <w:color w:val="auto"/>
          <w:rtl/>
        </w:rPr>
        <w:t xml:space="preserve">: </w:t>
      </w:r>
      <w:r w:rsidR="00A74A5F" w:rsidRPr="00714A89">
        <w:rPr>
          <w:rFonts w:hint="cs"/>
          <w:color w:val="auto"/>
          <w:rtl/>
        </w:rPr>
        <w:t>أسئلة تقييم التديُّن</w:t>
      </w:r>
      <w:r w:rsidR="00A847DB" w:rsidRPr="00714A89">
        <w:rPr>
          <w:rFonts w:hint="cs"/>
          <w:color w:val="auto"/>
          <w:rtl/>
          <w:lang w:val="en-US"/>
        </w:rPr>
        <w:t xml:space="preserve"> ــــــ</w:t>
      </w:r>
    </w:p>
    <w:p w:rsidR="00A74A5F" w:rsidRPr="00714A89" w:rsidRDefault="00A74A5F" w:rsidP="00A9600F">
      <w:pPr>
        <w:tabs>
          <w:tab w:val="left" w:pos="1472"/>
        </w:tabs>
        <w:spacing w:line="380" w:lineRule="exact"/>
        <w:rPr>
          <w:sz w:val="27"/>
          <w:rtl/>
        </w:rPr>
      </w:pPr>
      <w:r w:rsidRPr="00714A89">
        <w:rPr>
          <w:rFonts w:hint="cs"/>
          <w:sz w:val="27"/>
          <w:rtl/>
        </w:rPr>
        <w:t>كما ذك</w:t>
      </w:r>
      <w:r w:rsidR="00A9600F" w:rsidRPr="00714A89">
        <w:rPr>
          <w:rFonts w:hint="cs"/>
          <w:sz w:val="27"/>
          <w:rtl/>
        </w:rPr>
        <w:t>َ</w:t>
      </w:r>
      <w:r w:rsidRPr="00714A89">
        <w:rPr>
          <w:rFonts w:hint="cs"/>
          <w:sz w:val="27"/>
          <w:rtl/>
        </w:rPr>
        <w:t>ر</w:t>
      </w:r>
      <w:r w:rsidR="00A9600F" w:rsidRPr="00714A89">
        <w:rPr>
          <w:rFonts w:hint="cs"/>
          <w:sz w:val="27"/>
          <w:rtl/>
        </w:rPr>
        <w:t>ْ</w:t>
      </w:r>
      <w:r w:rsidRPr="00714A89">
        <w:rPr>
          <w:rFonts w:hint="cs"/>
          <w:sz w:val="27"/>
          <w:rtl/>
        </w:rPr>
        <w:t xml:space="preserve">نا </w:t>
      </w:r>
      <w:r w:rsidR="003276E4" w:rsidRPr="00714A89">
        <w:rPr>
          <w:rFonts w:hint="cs"/>
          <w:sz w:val="27"/>
          <w:rtl/>
        </w:rPr>
        <w:t>من قبلُ فقد</w:t>
      </w:r>
      <w:r w:rsidRPr="00714A89">
        <w:rPr>
          <w:rFonts w:hint="cs"/>
          <w:sz w:val="27"/>
          <w:rtl/>
        </w:rPr>
        <w:t xml:space="preserve"> قام بعض المفك</w:t>
      </w:r>
      <w:r w:rsidR="003276E4" w:rsidRPr="00714A89">
        <w:rPr>
          <w:rFonts w:hint="cs"/>
          <w:sz w:val="27"/>
          <w:rtl/>
        </w:rPr>
        <w:t>ِّ</w:t>
      </w:r>
      <w:r w:rsidRPr="00714A89">
        <w:rPr>
          <w:rFonts w:hint="cs"/>
          <w:sz w:val="27"/>
          <w:rtl/>
        </w:rPr>
        <w:t xml:space="preserve">رين ـ في المرحلة المعاصرة من خلال </w:t>
      </w:r>
      <w:proofErr w:type="spellStart"/>
      <w:r w:rsidRPr="00714A89">
        <w:rPr>
          <w:rFonts w:hint="cs"/>
          <w:sz w:val="27"/>
          <w:rtl/>
        </w:rPr>
        <w:t>التأس</w:t>
      </w:r>
      <w:r w:rsidR="003276E4" w:rsidRPr="00714A89">
        <w:rPr>
          <w:rFonts w:hint="cs"/>
          <w:sz w:val="27"/>
          <w:rtl/>
        </w:rPr>
        <w:t>ّ</w:t>
      </w:r>
      <w:r w:rsidRPr="00714A89">
        <w:rPr>
          <w:rFonts w:hint="cs"/>
          <w:sz w:val="27"/>
          <w:rtl/>
        </w:rPr>
        <w:t>ي</w:t>
      </w:r>
      <w:proofErr w:type="spellEnd"/>
      <w:r w:rsidRPr="00714A89">
        <w:rPr>
          <w:rFonts w:hint="cs"/>
          <w:sz w:val="27"/>
          <w:rtl/>
        </w:rPr>
        <w:t xml:space="preserve"> بالعلوم التجريبية</w:t>
      </w:r>
      <w:r w:rsidR="003276E4" w:rsidRPr="00714A89">
        <w:rPr>
          <w:rFonts w:hint="cs"/>
          <w:sz w:val="27"/>
          <w:rtl/>
        </w:rPr>
        <w:t>،</w:t>
      </w:r>
      <w:r w:rsidRPr="00714A89">
        <w:rPr>
          <w:rFonts w:hint="cs"/>
          <w:sz w:val="27"/>
          <w:rtl/>
        </w:rPr>
        <w:t xml:space="preserve"> من قبيل: علم النفس ـ بتقييم التدي</w:t>
      </w:r>
      <w:r w:rsidR="003276E4" w:rsidRPr="00714A89">
        <w:rPr>
          <w:rFonts w:hint="cs"/>
          <w:sz w:val="27"/>
          <w:rtl/>
        </w:rPr>
        <w:t>ُّ</w:t>
      </w:r>
      <w:r w:rsidRPr="00714A89">
        <w:rPr>
          <w:rFonts w:hint="cs"/>
          <w:sz w:val="27"/>
          <w:rtl/>
        </w:rPr>
        <w:t>ن في المجتمعات. وعمدوا لهذه الغاية إلى تنظيم أسئلة</w:t>
      </w:r>
      <w:r w:rsidR="003276E4" w:rsidRPr="00714A89">
        <w:rPr>
          <w:rFonts w:hint="cs"/>
          <w:sz w:val="27"/>
          <w:rtl/>
        </w:rPr>
        <w:t>ٍ</w:t>
      </w:r>
      <w:r w:rsidRPr="00714A89">
        <w:rPr>
          <w:rFonts w:hint="cs"/>
          <w:sz w:val="27"/>
          <w:rtl/>
        </w:rPr>
        <w:t xml:space="preserve"> تشير إلى رؤية القائمين عليها تجاه عناصر وخصائص التديّ</w:t>
      </w:r>
      <w:r w:rsidR="003276E4" w:rsidRPr="00714A89">
        <w:rPr>
          <w:rFonts w:hint="cs"/>
          <w:sz w:val="27"/>
          <w:rtl/>
        </w:rPr>
        <w:t>ُ</w:t>
      </w:r>
      <w:r w:rsidRPr="00714A89">
        <w:rPr>
          <w:rFonts w:hint="cs"/>
          <w:sz w:val="27"/>
          <w:rtl/>
        </w:rPr>
        <w:t>ن. وفي</w:t>
      </w:r>
      <w:r w:rsidR="003276E4" w:rsidRPr="00714A89">
        <w:rPr>
          <w:rFonts w:hint="cs"/>
          <w:sz w:val="27"/>
          <w:rtl/>
        </w:rPr>
        <w:t xml:space="preserve"> </w:t>
      </w:r>
      <w:r w:rsidRPr="00714A89">
        <w:rPr>
          <w:rFonts w:hint="cs"/>
          <w:sz w:val="27"/>
          <w:rtl/>
        </w:rPr>
        <w:t>ما يلي نذكر عدّة نماذج من هذه الأسئلة:</w:t>
      </w:r>
    </w:p>
    <w:p w:rsidR="00A74A5F" w:rsidRPr="00714A89" w:rsidRDefault="00A74A5F" w:rsidP="00A9600F">
      <w:pPr>
        <w:tabs>
          <w:tab w:val="left" w:pos="1472"/>
        </w:tabs>
        <w:spacing w:line="340" w:lineRule="exact"/>
        <w:rPr>
          <w:sz w:val="27"/>
          <w:rtl/>
        </w:rPr>
      </w:pPr>
    </w:p>
    <w:p w:rsidR="00A74A5F" w:rsidRPr="00714A89" w:rsidRDefault="00A74A5F" w:rsidP="00A847DB">
      <w:pPr>
        <w:pStyle w:val="31"/>
        <w:rPr>
          <w:color w:val="auto"/>
          <w:rtl/>
        </w:rPr>
      </w:pPr>
      <w:r w:rsidRPr="00714A89">
        <w:rPr>
          <w:rFonts w:hint="cs"/>
          <w:color w:val="auto"/>
          <w:rtl/>
        </w:rPr>
        <w:t>1ـ أسئلة معرفة الذات على أساس التوج</w:t>
      </w:r>
      <w:r w:rsidR="003276E4" w:rsidRPr="00714A89">
        <w:rPr>
          <w:rFonts w:hint="cs"/>
          <w:color w:val="auto"/>
          <w:rtl/>
        </w:rPr>
        <w:t>ُّ</w:t>
      </w:r>
      <w:r w:rsidRPr="00714A89">
        <w:rPr>
          <w:rFonts w:hint="cs"/>
          <w:color w:val="auto"/>
          <w:rtl/>
        </w:rPr>
        <w:t>هات الدينية الإسلامية</w:t>
      </w:r>
      <w:r w:rsidR="00A847DB" w:rsidRPr="00714A89">
        <w:rPr>
          <w:rFonts w:hint="cs"/>
          <w:color w:val="auto"/>
          <w:rtl/>
          <w:lang w:val="en-US"/>
        </w:rPr>
        <w:t xml:space="preserve"> ــــــ</w:t>
      </w:r>
    </w:p>
    <w:p w:rsidR="00A74A5F" w:rsidRPr="00714A89" w:rsidRDefault="00A74A5F" w:rsidP="003113B7">
      <w:pPr>
        <w:tabs>
          <w:tab w:val="left" w:pos="1472"/>
        </w:tabs>
        <w:rPr>
          <w:sz w:val="27"/>
          <w:rtl/>
        </w:rPr>
      </w:pPr>
      <w:r w:rsidRPr="00714A89">
        <w:rPr>
          <w:rFonts w:hint="cs"/>
          <w:sz w:val="27"/>
          <w:rtl/>
        </w:rPr>
        <w:t>1ـ أنا أنشد السعادة والطمأنينة في الد</w:t>
      </w:r>
      <w:r w:rsidR="003276E4" w:rsidRPr="00714A89">
        <w:rPr>
          <w:rFonts w:hint="cs"/>
          <w:sz w:val="27"/>
          <w:rtl/>
        </w:rPr>
        <w:t>ِّ</w:t>
      </w:r>
      <w:r w:rsidRPr="00714A89">
        <w:rPr>
          <w:rFonts w:hint="cs"/>
          <w:sz w:val="27"/>
          <w:rtl/>
        </w:rPr>
        <w:t>ين فقط.</w:t>
      </w:r>
    </w:p>
    <w:p w:rsidR="00A74A5F" w:rsidRPr="00714A89" w:rsidRDefault="00A74A5F" w:rsidP="003113B7">
      <w:pPr>
        <w:tabs>
          <w:tab w:val="left" w:pos="1472"/>
        </w:tabs>
        <w:rPr>
          <w:sz w:val="27"/>
          <w:rtl/>
        </w:rPr>
      </w:pPr>
      <w:r w:rsidRPr="00714A89">
        <w:rPr>
          <w:rFonts w:hint="cs"/>
          <w:sz w:val="27"/>
          <w:rtl/>
        </w:rPr>
        <w:lastRenderedPageBreak/>
        <w:t>2ـ أرى أن أهم</w:t>
      </w:r>
      <w:r w:rsidR="003276E4" w:rsidRPr="00714A89">
        <w:rPr>
          <w:rFonts w:hint="cs"/>
          <w:sz w:val="27"/>
          <w:rtl/>
        </w:rPr>
        <w:t>ّ</w:t>
      </w:r>
      <w:r w:rsidRPr="00714A89">
        <w:rPr>
          <w:rFonts w:hint="cs"/>
          <w:sz w:val="27"/>
          <w:rtl/>
        </w:rPr>
        <w:t xml:space="preserve"> سبب</w:t>
      </w:r>
      <w:r w:rsidR="003276E4" w:rsidRPr="00714A89">
        <w:rPr>
          <w:rFonts w:hint="cs"/>
          <w:sz w:val="27"/>
          <w:rtl/>
        </w:rPr>
        <w:t>ٍ</w:t>
      </w:r>
      <w:r w:rsidRPr="00714A89">
        <w:rPr>
          <w:rFonts w:hint="cs"/>
          <w:sz w:val="27"/>
          <w:rtl/>
        </w:rPr>
        <w:t xml:space="preserve"> في أي</w:t>
      </w:r>
      <w:r w:rsidR="003276E4" w:rsidRPr="00714A89">
        <w:rPr>
          <w:rFonts w:hint="cs"/>
          <w:sz w:val="27"/>
          <w:rtl/>
        </w:rPr>
        <w:t>ّ</w:t>
      </w:r>
      <w:r w:rsidRPr="00714A89">
        <w:rPr>
          <w:rFonts w:hint="cs"/>
          <w:sz w:val="27"/>
          <w:rtl/>
        </w:rPr>
        <w:t xml:space="preserve"> نجاح</w:t>
      </w:r>
      <w:r w:rsidR="003276E4" w:rsidRPr="00714A89">
        <w:rPr>
          <w:rFonts w:hint="cs"/>
          <w:sz w:val="27"/>
          <w:rtl/>
        </w:rPr>
        <w:t>ٍ</w:t>
      </w:r>
      <w:r w:rsidRPr="00714A89">
        <w:rPr>
          <w:rFonts w:hint="cs"/>
          <w:sz w:val="27"/>
          <w:rtl/>
        </w:rPr>
        <w:t xml:space="preserve"> هام</w:t>
      </w:r>
      <w:r w:rsidR="003276E4" w:rsidRPr="00714A89">
        <w:rPr>
          <w:rFonts w:hint="cs"/>
          <w:sz w:val="27"/>
          <w:rtl/>
        </w:rPr>
        <w:t>ّ</w:t>
      </w:r>
      <w:r w:rsidRPr="00714A89">
        <w:rPr>
          <w:rFonts w:hint="cs"/>
          <w:sz w:val="27"/>
          <w:rtl/>
        </w:rPr>
        <w:t xml:space="preserve"> هو سعيي ومقدرتي الخاصة.</w:t>
      </w:r>
    </w:p>
    <w:p w:rsidR="00A74A5F" w:rsidRPr="00714A89" w:rsidRDefault="00A74A5F" w:rsidP="003113B7">
      <w:pPr>
        <w:tabs>
          <w:tab w:val="left" w:pos="1472"/>
        </w:tabs>
        <w:rPr>
          <w:sz w:val="27"/>
          <w:rtl/>
        </w:rPr>
      </w:pPr>
      <w:r w:rsidRPr="00714A89">
        <w:rPr>
          <w:rFonts w:hint="cs"/>
          <w:sz w:val="27"/>
          <w:rtl/>
        </w:rPr>
        <w:t>3ـ للدفاع عن الحر</w:t>
      </w:r>
      <w:r w:rsidR="003276E4" w:rsidRPr="00714A89">
        <w:rPr>
          <w:rFonts w:hint="cs"/>
          <w:sz w:val="27"/>
          <w:rtl/>
        </w:rPr>
        <w:t>ّ</w:t>
      </w:r>
      <w:r w:rsidRPr="00714A89">
        <w:rPr>
          <w:rFonts w:hint="cs"/>
          <w:sz w:val="27"/>
          <w:rtl/>
        </w:rPr>
        <w:t>ية يجب تعديل العقائد الدينية لدى الأشخاص.</w:t>
      </w:r>
    </w:p>
    <w:p w:rsidR="00A74A5F" w:rsidRPr="00714A89" w:rsidRDefault="00A74A5F" w:rsidP="003113B7">
      <w:pPr>
        <w:tabs>
          <w:tab w:val="left" w:pos="1472"/>
        </w:tabs>
        <w:rPr>
          <w:sz w:val="27"/>
          <w:rtl/>
        </w:rPr>
      </w:pPr>
      <w:r w:rsidRPr="00714A89">
        <w:rPr>
          <w:rFonts w:hint="cs"/>
          <w:sz w:val="27"/>
          <w:rtl/>
        </w:rPr>
        <w:t>4ـ لا أرى نفسي أبداً مطروداً من رحمة الله.</w:t>
      </w:r>
    </w:p>
    <w:p w:rsidR="00A74A5F" w:rsidRPr="00714A89" w:rsidRDefault="00A74A5F" w:rsidP="003113B7">
      <w:pPr>
        <w:tabs>
          <w:tab w:val="left" w:pos="1472"/>
        </w:tabs>
        <w:rPr>
          <w:sz w:val="27"/>
          <w:rtl/>
        </w:rPr>
      </w:pPr>
      <w:r w:rsidRPr="00714A89">
        <w:rPr>
          <w:rFonts w:hint="cs"/>
          <w:sz w:val="27"/>
          <w:rtl/>
        </w:rPr>
        <w:t>5ـ أنا أحترم الوعود التي أقطعها على نفسي.</w:t>
      </w:r>
    </w:p>
    <w:p w:rsidR="00A74A5F" w:rsidRPr="00714A89" w:rsidRDefault="00A74A5F" w:rsidP="003113B7">
      <w:pPr>
        <w:tabs>
          <w:tab w:val="left" w:pos="1472"/>
        </w:tabs>
        <w:rPr>
          <w:sz w:val="27"/>
          <w:rtl/>
        </w:rPr>
      </w:pPr>
      <w:r w:rsidRPr="00714A89">
        <w:rPr>
          <w:rFonts w:hint="cs"/>
          <w:sz w:val="27"/>
          <w:rtl/>
        </w:rPr>
        <w:t>6ـ على الناس أن يجعلوا من تعاليم القرآن منارة</w:t>
      </w:r>
      <w:r w:rsidR="003276E4" w:rsidRPr="00714A89">
        <w:rPr>
          <w:rFonts w:hint="cs"/>
          <w:sz w:val="27"/>
          <w:rtl/>
        </w:rPr>
        <w:t>ً</w:t>
      </w:r>
      <w:r w:rsidRPr="00714A89">
        <w:rPr>
          <w:rFonts w:hint="cs"/>
          <w:sz w:val="27"/>
          <w:rtl/>
        </w:rPr>
        <w:t xml:space="preserve"> يهتدون بضيائها.</w:t>
      </w:r>
    </w:p>
    <w:p w:rsidR="00A74A5F" w:rsidRPr="00714A89" w:rsidRDefault="00A74A5F" w:rsidP="003113B7">
      <w:pPr>
        <w:tabs>
          <w:tab w:val="left" w:pos="1472"/>
        </w:tabs>
        <w:rPr>
          <w:sz w:val="27"/>
          <w:rtl/>
        </w:rPr>
      </w:pPr>
      <w:r w:rsidRPr="00714A89">
        <w:rPr>
          <w:rFonts w:hint="cs"/>
          <w:sz w:val="27"/>
          <w:rtl/>
        </w:rPr>
        <w:t>7ـ إني أبذل الحُبّ لوالديّ</w:t>
      </w:r>
      <w:r w:rsidR="003276E4" w:rsidRPr="00714A89">
        <w:rPr>
          <w:rFonts w:hint="cs"/>
          <w:sz w:val="27"/>
          <w:rtl/>
        </w:rPr>
        <w:t>َ،</w:t>
      </w:r>
      <w:r w:rsidRPr="00714A89">
        <w:rPr>
          <w:rFonts w:hint="cs"/>
          <w:sz w:val="27"/>
          <w:rtl/>
        </w:rPr>
        <w:t xml:space="preserve"> واحترمهما دائماً وأبداً.</w:t>
      </w:r>
    </w:p>
    <w:p w:rsidR="00A74A5F" w:rsidRPr="00714A89" w:rsidRDefault="00A74A5F" w:rsidP="003113B7">
      <w:pPr>
        <w:tabs>
          <w:tab w:val="left" w:pos="1472"/>
        </w:tabs>
        <w:rPr>
          <w:sz w:val="27"/>
          <w:rtl/>
        </w:rPr>
      </w:pPr>
      <w:r w:rsidRPr="00714A89">
        <w:rPr>
          <w:rFonts w:hint="cs"/>
          <w:sz w:val="27"/>
          <w:rtl/>
        </w:rPr>
        <w:t>8ـ أفض</w:t>
      </w:r>
      <w:r w:rsidR="003276E4" w:rsidRPr="00714A89">
        <w:rPr>
          <w:rFonts w:hint="cs"/>
          <w:sz w:val="27"/>
          <w:rtl/>
        </w:rPr>
        <w:t>ِّ</w:t>
      </w:r>
      <w:r w:rsidRPr="00714A89">
        <w:rPr>
          <w:rFonts w:hint="cs"/>
          <w:sz w:val="27"/>
          <w:rtl/>
        </w:rPr>
        <w:t>ل قضاء أغلب أوقات فراغي الشخصية في زيارة الأصدقاء.</w:t>
      </w:r>
    </w:p>
    <w:p w:rsidR="00A74A5F" w:rsidRPr="00714A89" w:rsidRDefault="00A74A5F" w:rsidP="003113B7">
      <w:pPr>
        <w:tabs>
          <w:tab w:val="left" w:pos="1472"/>
        </w:tabs>
        <w:rPr>
          <w:sz w:val="27"/>
          <w:rtl/>
        </w:rPr>
      </w:pPr>
      <w:r w:rsidRPr="00714A89">
        <w:rPr>
          <w:rFonts w:hint="cs"/>
          <w:sz w:val="27"/>
          <w:rtl/>
        </w:rPr>
        <w:t>9ـ ليس من الضروري أن تكون شريكة حياتي ملتزمة</w:t>
      </w:r>
      <w:r w:rsidR="003276E4" w:rsidRPr="00714A89">
        <w:rPr>
          <w:rFonts w:hint="cs"/>
          <w:sz w:val="27"/>
          <w:rtl/>
        </w:rPr>
        <w:t xml:space="preserve">ً </w:t>
      </w:r>
      <w:r w:rsidRPr="00714A89">
        <w:rPr>
          <w:rFonts w:hint="cs"/>
          <w:sz w:val="27"/>
          <w:rtl/>
        </w:rPr>
        <w:t>من الناحية الدينية.</w:t>
      </w:r>
    </w:p>
    <w:p w:rsidR="00A74A5F" w:rsidRPr="00714A89" w:rsidRDefault="00A74A5F" w:rsidP="003113B7">
      <w:pPr>
        <w:tabs>
          <w:tab w:val="left" w:pos="1472"/>
        </w:tabs>
        <w:rPr>
          <w:sz w:val="27"/>
          <w:rtl/>
        </w:rPr>
      </w:pPr>
      <w:r w:rsidRPr="00714A89">
        <w:rPr>
          <w:rFonts w:hint="cs"/>
          <w:sz w:val="27"/>
          <w:rtl/>
        </w:rPr>
        <w:t>10ـ لقد قد</w:t>
      </w:r>
      <w:r w:rsidR="003276E4" w:rsidRPr="00714A89">
        <w:rPr>
          <w:rFonts w:hint="cs"/>
          <w:sz w:val="27"/>
          <w:rtl/>
        </w:rPr>
        <w:t>َّ</w:t>
      </w:r>
      <w:r w:rsidRPr="00714A89">
        <w:rPr>
          <w:rFonts w:hint="cs"/>
          <w:sz w:val="27"/>
          <w:rtl/>
        </w:rPr>
        <w:t>م الد</w:t>
      </w:r>
      <w:r w:rsidR="003276E4" w:rsidRPr="00714A89">
        <w:rPr>
          <w:rFonts w:hint="cs"/>
          <w:sz w:val="27"/>
          <w:rtl/>
        </w:rPr>
        <w:t>ِّ</w:t>
      </w:r>
      <w:r w:rsidRPr="00714A89">
        <w:rPr>
          <w:rFonts w:hint="cs"/>
          <w:sz w:val="27"/>
          <w:rtl/>
        </w:rPr>
        <w:t>ين الإسلامي البرنامج الأكمل لسعادة الإنسان.</w:t>
      </w:r>
    </w:p>
    <w:p w:rsidR="00A74A5F" w:rsidRPr="00714A89" w:rsidRDefault="00A74A5F" w:rsidP="003113B7">
      <w:pPr>
        <w:tabs>
          <w:tab w:val="left" w:pos="1472"/>
        </w:tabs>
        <w:rPr>
          <w:sz w:val="27"/>
          <w:rtl/>
        </w:rPr>
      </w:pPr>
      <w:r w:rsidRPr="00714A89">
        <w:rPr>
          <w:rFonts w:hint="cs"/>
          <w:sz w:val="27"/>
          <w:rtl/>
        </w:rPr>
        <w:t>11ـ أرغب في زيادة معرفتي بخالق العالم.</w:t>
      </w:r>
    </w:p>
    <w:p w:rsidR="00A74A5F" w:rsidRPr="00714A89" w:rsidRDefault="00A74A5F" w:rsidP="003113B7">
      <w:pPr>
        <w:tabs>
          <w:tab w:val="left" w:pos="1472"/>
        </w:tabs>
        <w:rPr>
          <w:sz w:val="27"/>
          <w:rtl/>
        </w:rPr>
      </w:pPr>
      <w:r w:rsidRPr="00714A89">
        <w:rPr>
          <w:rFonts w:hint="cs"/>
          <w:sz w:val="27"/>
          <w:rtl/>
        </w:rPr>
        <w:t>12ـ أرى أن بعض الأعمال القبيحة لن يترت</w:t>
      </w:r>
      <w:r w:rsidR="003276E4" w:rsidRPr="00714A89">
        <w:rPr>
          <w:rFonts w:hint="cs"/>
          <w:sz w:val="27"/>
          <w:rtl/>
        </w:rPr>
        <w:t>َّ</w:t>
      </w:r>
      <w:r w:rsidRPr="00714A89">
        <w:rPr>
          <w:rFonts w:hint="cs"/>
          <w:sz w:val="27"/>
          <w:rtl/>
        </w:rPr>
        <w:t>ب عليها عقاب</w:t>
      </w:r>
      <w:r w:rsidR="003276E4" w:rsidRPr="00714A89">
        <w:rPr>
          <w:rFonts w:hint="cs"/>
          <w:sz w:val="27"/>
          <w:rtl/>
        </w:rPr>
        <w:t>ٌ</w:t>
      </w:r>
      <w:r w:rsidRPr="00714A89">
        <w:rPr>
          <w:rFonts w:hint="cs"/>
          <w:sz w:val="27"/>
          <w:rtl/>
        </w:rPr>
        <w:t xml:space="preserve"> </w:t>
      </w:r>
      <w:proofErr w:type="spellStart"/>
      <w:r w:rsidRPr="00714A89">
        <w:rPr>
          <w:rFonts w:hint="cs"/>
          <w:sz w:val="27"/>
          <w:rtl/>
        </w:rPr>
        <w:t>أخروي</w:t>
      </w:r>
      <w:proofErr w:type="spellEnd"/>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13ـ كانت إحدى أمنياتي توفير أفضل إمكانات الرفاهية لأسرتي.</w:t>
      </w:r>
    </w:p>
    <w:p w:rsidR="00A74A5F" w:rsidRPr="00714A89" w:rsidRDefault="00A74A5F" w:rsidP="003113B7">
      <w:pPr>
        <w:tabs>
          <w:tab w:val="left" w:pos="1472"/>
        </w:tabs>
        <w:rPr>
          <w:sz w:val="27"/>
          <w:rtl/>
        </w:rPr>
      </w:pPr>
      <w:r w:rsidRPr="00714A89">
        <w:rPr>
          <w:rFonts w:hint="cs"/>
          <w:sz w:val="27"/>
          <w:rtl/>
        </w:rPr>
        <w:t>14ـ شعرت</w:t>
      </w:r>
      <w:r w:rsidR="003276E4" w:rsidRPr="00714A89">
        <w:rPr>
          <w:rFonts w:hint="cs"/>
          <w:sz w:val="27"/>
          <w:rtl/>
        </w:rPr>
        <w:t>ُ</w:t>
      </w:r>
      <w:r w:rsidRPr="00714A89">
        <w:rPr>
          <w:rFonts w:hint="cs"/>
          <w:sz w:val="27"/>
          <w:rtl/>
        </w:rPr>
        <w:t xml:space="preserve"> في بعض الأحيان بالسعادة عند الاستهزاء بالآخرين.</w:t>
      </w:r>
    </w:p>
    <w:p w:rsidR="00A74A5F" w:rsidRPr="00714A89" w:rsidRDefault="00A74A5F" w:rsidP="003113B7">
      <w:pPr>
        <w:tabs>
          <w:tab w:val="left" w:pos="1472"/>
        </w:tabs>
        <w:rPr>
          <w:sz w:val="27"/>
          <w:rtl/>
        </w:rPr>
      </w:pPr>
      <w:r w:rsidRPr="00714A89">
        <w:rPr>
          <w:rFonts w:hint="cs"/>
          <w:sz w:val="27"/>
          <w:rtl/>
        </w:rPr>
        <w:t>15ـ في أغلب الأحيان لا أتحدّ</w:t>
      </w:r>
      <w:r w:rsidR="003276E4" w:rsidRPr="00714A89">
        <w:rPr>
          <w:rFonts w:hint="cs"/>
          <w:sz w:val="27"/>
          <w:rtl/>
        </w:rPr>
        <w:t>َ</w:t>
      </w:r>
      <w:r w:rsidRPr="00714A89">
        <w:rPr>
          <w:rFonts w:hint="cs"/>
          <w:sz w:val="27"/>
          <w:rtl/>
        </w:rPr>
        <w:t>ث مع الآخرين عن مشاكلي من أجل رفع حاجتي الشخصية.</w:t>
      </w:r>
    </w:p>
    <w:p w:rsidR="00A74A5F" w:rsidRPr="00714A89" w:rsidRDefault="00A74A5F" w:rsidP="003113B7">
      <w:pPr>
        <w:tabs>
          <w:tab w:val="left" w:pos="1472"/>
        </w:tabs>
        <w:rPr>
          <w:sz w:val="27"/>
          <w:rtl/>
        </w:rPr>
      </w:pPr>
      <w:r w:rsidRPr="00714A89">
        <w:rPr>
          <w:rFonts w:hint="cs"/>
          <w:sz w:val="27"/>
          <w:rtl/>
        </w:rPr>
        <w:t>16ـ إن الد</w:t>
      </w:r>
      <w:r w:rsidR="003276E4" w:rsidRPr="00714A89">
        <w:rPr>
          <w:rFonts w:hint="cs"/>
          <w:sz w:val="27"/>
          <w:rtl/>
        </w:rPr>
        <w:t>ِّ</w:t>
      </w:r>
      <w:r w:rsidRPr="00714A89">
        <w:rPr>
          <w:rFonts w:hint="cs"/>
          <w:sz w:val="27"/>
          <w:rtl/>
        </w:rPr>
        <w:t>ين يؤد</w:t>
      </w:r>
      <w:r w:rsidR="003276E4" w:rsidRPr="00714A89">
        <w:rPr>
          <w:rFonts w:hint="cs"/>
          <w:sz w:val="27"/>
          <w:rtl/>
        </w:rPr>
        <w:t>ّ</w:t>
      </w:r>
      <w:r w:rsidRPr="00714A89">
        <w:rPr>
          <w:rFonts w:hint="cs"/>
          <w:sz w:val="27"/>
          <w:rtl/>
        </w:rPr>
        <w:t>ي إلى انتشار الخرافات في أذهان الناس.</w:t>
      </w:r>
    </w:p>
    <w:p w:rsidR="00A74A5F" w:rsidRPr="00714A89" w:rsidRDefault="00A74A5F" w:rsidP="003113B7">
      <w:pPr>
        <w:tabs>
          <w:tab w:val="left" w:pos="1472"/>
        </w:tabs>
        <w:rPr>
          <w:sz w:val="27"/>
          <w:rtl/>
        </w:rPr>
      </w:pPr>
      <w:r w:rsidRPr="00714A89">
        <w:rPr>
          <w:rFonts w:hint="cs"/>
          <w:sz w:val="27"/>
          <w:rtl/>
        </w:rPr>
        <w:t>17ـ أشعر على الدوام بهاجس تضييع حقوق الآخرين</w:t>
      </w:r>
      <w:r w:rsidR="003276E4" w:rsidRPr="00714A89">
        <w:rPr>
          <w:rFonts w:hint="cs"/>
          <w:sz w:val="27"/>
          <w:rtl/>
        </w:rPr>
        <w:t>،</w:t>
      </w:r>
      <w:r w:rsidRPr="00714A89">
        <w:rPr>
          <w:rFonts w:hint="cs"/>
          <w:sz w:val="27"/>
          <w:rtl/>
        </w:rPr>
        <w:t xml:space="preserve"> أو إيّ إضرار</w:t>
      </w:r>
      <w:r w:rsidR="003276E4" w:rsidRPr="00714A89">
        <w:rPr>
          <w:rFonts w:hint="cs"/>
          <w:sz w:val="27"/>
          <w:rtl/>
        </w:rPr>
        <w:t>ٍ</w:t>
      </w:r>
      <w:r w:rsidRPr="00714A89">
        <w:rPr>
          <w:rFonts w:hint="cs"/>
          <w:sz w:val="27"/>
          <w:rtl/>
        </w:rPr>
        <w:t xml:space="preserve"> بم</w:t>
      </w:r>
      <w:r w:rsidR="003276E4" w:rsidRPr="00714A89">
        <w:rPr>
          <w:rFonts w:hint="cs"/>
          <w:sz w:val="27"/>
          <w:rtl/>
        </w:rPr>
        <w:t>َ</w:t>
      </w:r>
      <w:r w:rsidRPr="00714A89">
        <w:rPr>
          <w:rFonts w:hint="cs"/>
          <w:sz w:val="27"/>
          <w:rtl/>
        </w:rPr>
        <w:t>ن</w:t>
      </w:r>
      <w:r w:rsidR="003276E4" w:rsidRPr="00714A89">
        <w:rPr>
          <w:rFonts w:hint="cs"/>
          <w:sz w:val="27"/>
          <w:rtl/>
        </w:rPr>
        <w:t>ْ</w:t>
      </w:r>
      <w:r w:rsidRPr="00714A89">
        <w:rPr>
          <w:rFonts w:hint="cs"/>
          <w:sz w:val="27"/>
          <w:rtl/>
        </w:rPr>
        <w:t xml:space="preserve"> يرزحون في الطبقات الدنيا.</w:t>
      </w:r>
    </w:p>
    <w:p w:rsidR="00A74A5F" w:rsidRPr="00714A89" w:rsidRDefault="00A74A5F" w:rsidP="003113B7">
      <w:pPr>
        <w:tabs>
          <w:tab w:val="left" w:pos="1472"/>
        </w:tabs>
        <w:rPr>
          <w:sz w:val="27"/>
          <w:rtl/>
        </w:rPr>
      </w:pPr>
      <w:r w:rsidRPr="00714A89">
        <w:rPr>
          <w:rFonts w:hint="cs"/>
          <w:sz w:val="27"/>
          <w:rtl/>
        </w:rPr>
        <w:t>18ـ ليس من اللازم أن نتقيّ</w:t>
      </w:r>
      <w:r w:rsidR="003276E4" w:rsidRPr="00714A89">
        <w:rPr>
          <w:rFonts w:hint="cs"/>
          <w:sz w:val="27"/>
          <w:rtl/>
        </w:rPr>
        <w:t>َ</w:t>
      </w:r>
      <w:r w:rsidRPr="00714A89">
        <w:rPr>
          <w:rFonts w:hint="cs"/>
          <w:sz w:val="27"/>
          <w:rtl/>
        </w:rPr>
        <w:t>د بالد</w:t>
      </w:r>
      <w:r w:rsidR="003276E4" w:rsidRPr="00714A89">
        <w:rPr>
          <w:rFonts w:hint="cs"/>
          <w:sz w:val="27"/>
          <w:rtl/>
        </w:rPr>
        <w:t>ِّ</w:t>
      </w:r>
      <w:r w:rsidRPr="00714A89">
        <w:rPr>
          <w:rFonts w:hint="cs"/>
          <w:sz w:val="27"/>
          <w:rtl/>
        </w:rPr>
        <w:t>ين والحدود الشرعية في جميع شؤون الحياة.</w:t>
      </w:r>
    </w:p>
    <w:p w:rsidR="00A74A5F" w:rsidRPr="00714A89" w:rsidRDefault="00A74A5F" w:rsidP="003113B7">
      <w:pPr>
        <w:tabs>
          <w:tab w:val="left" w:pos="1472"/>
        </w:tabs>
        <w:rPr>
          <w:sz w:val="27"/>
          <w:rtl/>
        </w:rPr>
      </w:pPr>
      <w:r w:rsidRPr="00714A89">
        <w:rPr>
          <w:rFonts w:hint="cs"/>
          <w:sz w:val="27"/>
          <w:rtl/>
        </w:rPr>
        <w:t>19ـ لدي</w:t>
      </w:r>
      <w:r w:rsidR="003276E4" w:rsidRPr="00714A89">
        <w:rPr>
          <w:rFonts w:hint="cs"/>
          <w:sz w:val="27"/>
          <w:rtl/>
        </w:rPr>
        <w:t>َّ</w:t>
      </w:r>
      <w:r w:rsidRPr="00714A89">
        <w:rPr>
          <w:rFonts w:hint="cs"/>
          <w:sz w:val="27"/>
          <w:rtl/>
        </w:rPr>
        <w:t xml:space="preserve"> من الشغل الكثير ما يمنعني من تلاوة القرآن يومي</w:t>
      </w:r>
      <w:r w:rsidR="003276E4" w:rsidRPr="00714A89">
        <w:rPr>
          <w:rFonts w:hint="cs"/>
          <w:sz w:val="27"/>
          <w:rtl/>
        </w:rPr>
        <w:t>ّ</w:t>
      </w:r>
      <w:r w:rsidRPr="00714A89">
        <w:rPr>
          <w:rFonts w:hint="cs"/>
          <w:sz w:val="27"/>
          <w:rtl/>
        </w:rPr>
        <w:t>اً.</w:t>
      </w:r>
    </w:p>
    <w:p w:rsidR="00A74A5F" w:rsidRPr="00714A89" w:rsidRDefault="00A74A5F" w:rsidP="003113B7">
      <w:pPr>
        <w:tabs>
          <w:tab w:val="left" w:pos="1472"/>
        </w:tabs>
        <w:rPr>
          <w:sz w:val="27"/>
          <w:rtl/>
        </w:rPr>
      </w:pPr>
      <w:r w:rsidRPr="00714A89">
        <w:rPr>
          <w:rFonts w:hint="cs"/>
          <w:sz w:val="27"/>
          <w:rtl/>
        </w:rPr>
        <w:t>20ـ لديّ شك</w:t>
      </w:r>
      <w:r w:rsidR="003276E4" w:rsidRPr="00714A89">
        <w:rPr>
          <w:rFonts w:hint="cs"/>
          <w:sz w:val="27"/>
          <w:rtl/>
        </w:rPr>
        <w:t>ٌّ</w:t>
      </w:r>
      <w:r w:rsidRPr="00714A89">
        <w:rPr>
          <w:rFonts w:hint="cs"/>
          <w:sz w:val="27"/>
          <w:rtl/>
        </w:rPr>
        <w:t xml:space="preserve"> في وجود الحياة بعد الموت.</w:t>
      </w:r>
    </w:p>
    <w:p w:rsidR="00A74A5F" w:rsidRPr="00714A89" w:rsidRDefault="00A74A5F" w:rsidP="003113B7">
      <w:pPr>
        <w:tabs>
          <w:tab w:val="left" w:pos="1472"/>
        </w:tabs>
        <w:rPr>
          <w:sz w:val="27"/>
          <w:rtl/>
        </w:rPr>
      </w:pPr>
      <w:r w:rsidRPr="00714A89">
        <w:rPr>
          <w:rFonts w:hint="cs"/>
          <w:sz w:val="27"/>
          <w:rtl/>
        </w:rPr>
        <w:t>21ـ لا أرى ضرورة</w:t>
      </w:r>
      <w:r w:rsidR="003276E4" w:rsidRPr="00714A89">
        <w:rPr>
          <w:rFonts w:hint="cs"/>
          <w:sz w:val="27"/>
          <w:rtl/>
        </w:rPr>
        <w:t>ً</w:t>
      </w:r>
      <w:r w:rsidRPr="00714A89">
        <w:rPr>
          <w:rFonts w:hint="cs"/>
          <w:sz w:val="27"/>
          <w:rtl/>
        </w:rPr>
        <w:t xml:space="preserve"> لوجود حدّ</w:t>
      </w:r>
      <w:r w:rsidR="003276E4" w:rsidRPr="00714A89">
        <w:rPr>
          <w:rFonts w:hint="cs"/>
          <w:sz w:val="27"/>
          <w:rtl/>
        </w:rPr>
        <w:t>ٍ</w:t>
      </w:r>
      <w:r w:rsidRPr="00714A89">
        <w:rPr>
          <w:rFonts w:hint="cs"/>
          <w:sz w:val="27"/>
          <w:rtl/>
        </w:rPr>
        <w:t xml:space="preserve"> للاستهلاك (في الطعام والثياب ووسائل الحياة).</w:t>
      </w:r>
    </w:p>
    <w:p w:rsidR="00A74A5F" w:rsidRPr="00714A89" w:rsidRDefault="00A74A5F" w:rsidP="003113B7">
      <w:pPr>
        <w:tabs>
          <w:tab w:val="left" w:pos="1472"/>
        </w:tabs>
        <w:rPr>
          <w:sz w:val="27"/>
          <w:rtl/>
        </w:rPr>
      </w:pPr>
      <w:r w:rsidRPr="00714A89">
        <w:rPr>
          <w:rFonts w:hint="cs"/>
          <w:sz w:val="27"/>
          <w:rtl/>
        </w:rPr>
        <w:t>22ـ أرى في الأسرة ميداناً للتربية</w:t>
      </w:r>
      <w:r w:rsidR="005E0BA9" w:rsidRPr="00714A89">
        <w:rPr>
          <w:rFonts w:hint="cs"/>
          <w:sz w:val="27"/>
          <w:rtl/>
        </w:rPr>
        <w:t>،</w:t>
      </w:r>
      <w:r w:rsidRPr="00714A89">
        <w:rPr>
          <w:rFonts w:hint="cs"/>
          <w:sz w:val="27"/>
          <w:rtl/>
        </w:rPr>
        <w:t xml:space="preserve"> ومسرحاً لبلوغ المقاصد العالية.</w:t>
      </w:r>
    </w:p>
    <w:p w:rsidR="00A74A5F" w:rsidRPr="00714A89" w:rsidRDefault="00A74A5F" w:rsidP="003113B7">
      <w:pPr>
        <w:tabs>
          <w:tab w:val="left" w:pos="1472"/>
        </w:tabs>
        <w:rPr>
          <w:sz w:val="27"/>
          <w:rtl/>
        </w:rPr>
      </w:pPr>
      <w:r w:rsidRPr="00714A89">
        <w:rPr>
          <w:rFonts w:hint="cs"/>
          <w:sz w:val="27"/>
          <w:rtl/>
        </w:rPr>
        <w:t>23ـ كل</w:t>
      </w:r>
      <w:r w:rsidR="005E0BA9" w:rsidRPr="00714A89">
        <w:rPr>
          <w:rFonts w:hint="cs"/>
          <w:sz w:val="27"/>
          <w:rtl/>
        </w:rPr>
        <w:t>ّ</w:t>
      </w:r>
      <w:r w:rsidRPr="00714A89">
        <w:rPr>
          <w:rFonts w:hint="cs"/>
          <w:sz w:val="27"/>
          <w:rtl/>
        </w:rPr>
        <w:t>ما قمت</w:t>
      </w:r>
      <w:r w:rsidR="005E0BA9" w:rsidRPr="00714A89">
        <w:rPr>
          <w:rFonts w:hint="cs"/>
          <w:sz w:val="27"/>
          <w:rtl/>
        </w:rPr>
        <w:t>ُ</w:t>
      </w:r>
      <w:r w:rsidRPr="00714A89">
        <w:rPr>
          <w:rFonts w:hint="cs"/>
          <w:sz w:val="27"/>
          <w:rtl/>
        </w:rPr>
        <w:t xml:space="preserve"> بإحسان</w:t>
      </w:r>
      <w:r w:rsidR="005E0BA9" w:rsidRPr="00714A89">
        <w:rPr>
          <w:rFonts w:hint="cs"/>
          <w:sz w:val="27"/>
          <w:rtl/>
        </w:rPr>
        <w:t>ٍ</w:t>
      </w:r>
      <w:r w:rsidRPr="00714A89">
        <w:rPr>
          <w:rFonts w:hint="cs"/>
          <w:sz w:val="27"/>
          <w:rtl/>
        </w:rPr>
        <w:t xml:space="preserve"> في حق</w:t>
      </w:r>
      <w:r w:rsidR="005E0BA9" w:rsidRPr="00714A89">
        <w:rPr>
          <w:rFonts w:hint="cs"/>
          <w:sz w:val="27"/>
          <w:rtl/>
        </w:rPr>
        <w:t>ّ</w:t>
      </w:r>
      <w:r w:rsidRPr="00714A89">
        <w:rPr>
          <w:rFonts w:hint="cs"/>
          <w:sz w:val="27"/>
          <w:rtl/>
        </w:rPr>
        <w:t xml:space="preserve"> الآخرين يبقى هذا الإحسان راسخاً في ذاكرتي.</w:t>
      </w:r>
    </w:p>
    <w:p w:rsidR="00A74A5F" w:rsidRPr="00714A89" w:rsidRDefault="00A74A5F" w:rsidP="003113B7">
      <w:pPr>
        <w:tabs>
          <w:tab w:val="left" w:pos="1472"/>
        </w:tabs>
        <w:rPr>
          <w:sz w:val="27"/>
          <w:rtl/>
        </w:rPr>
      </w:pPr>
      <w:r w:rsidRPr="00714A89">
        <w:rPr>
          <w:rFonts w:hint="cs"/>
          <w:sz w:val="27"/>
          <w:rtl/>
        </w:rPr>
        <w:lastRenderedPageBreak/>
        <w:t>24ـ كل</w:t>
      </w:r>
      <w:r w:rsidR="005E0BA9" w:rsidRPr="00714A89">
        <w:rPr>
          <w:rFonts w:hint="cs"/>
          <w:sz w:val="27"/>
          <w:rtl/>
        </w:rPr>
        <w:t>ّ</w:t>
      </w:r>
      <w:r w:rsidRPr="00714A89">
        <w:rPr>
          <w:rFonts w:hint="cs"/>
          <w:sz w:val="27"/>
          <w:rtl/>
        </w:rPr>
        <w:t>ما قمت</w:t>
      </w:r>
      <w:r w:rsidR="005E0BA9" w:rsidRPr="00714A89">
        <w:rPr>
          <w:rFonts w:hint="cs"/>
          <w:sz w:val="27"/>
          <w:rtl/>
        </w:rPr>
        <w:t>ُ</w:t>
      </w:r>
      <w:r w:rsidRPr="00714A89">
        <w:rPr>
          <w:rFonts w:hint="cs"/>
          <w:sz w:val="27"/>
          <w:rtl/>
        </w:rPr>
        <w:t xml:space="preserve"> بعمل</w:t>
      </w:r>
      <w:r w:rsidR="005E0BA9" w:rsidRPr="00714A89">
        <w:rPr>
          <w:rFonts w:hint="cs"/>
          <w:sz w:val="27"/>
          <w:rtl/>
        </w:rPr>
        <w:t>ٍ</w:t>
      </w:r>
      <w:r w:rsidRPr="00714A89">
        <w:rPr>
          <w:rFonts w:hint="cs"/>
          <w:sz w:val="27"/>
          <w:rtl/>
        </w:rPr>
        <w:t xml:space="preserve"> مرضي</w:t>
      </w:r>
      <w:r w:rsidR="005E0BA9" w:rsidRPr="00714A89">
        <w:rPr>
          <w:rFonts w:hint="cs"/>
          <w:sz w:val="27"/>
          <w:rtl/>
        </w:rPr>
        <w:t>ّ</w:t>
      </w:r>
      <w:r w:rsidRPr="00714A89">
        <w:rPr>
          <w:rFonts w:hint="cs"/>
          <w:sz w:val="27"/>
          <w:rtl/>
        </w:rPr>
        <w:t xml:space="preserve"> لله أشعر بقلق</w:t>
      </w:r>
      <w:r w:rsidR="005E0BA9" w:rsidRPr="00714A89">
        <w:rPr>
          <w:rFonts w:hint="cs"/>
          <w:sz w:val="27"/>
          <w:rtl/>
        </w:rPr>
        <w:t>ٍ</w:t>
      </w:r>
      <w:r w:rsidRPr="00714A89">
        <w:rPr>
          <w:rFonts w:hint="cs"/>
          <w:sz w:val="27"/>
          <w:rtl/>
        </w:rPr>
        <w:t xml:space="preserve"> من عدم كونه خالصاً لوجهه.</w:t>
      </w:r>
    </w:p>
    <w:p w:rsidR="00A74A5F" w:rsidRPr="00714A89" w:rsidRDefault="00A74A5F" w:rsidP="003113B7">
      <w:pPr>
        <w:tabs>
          <w:tab w:val="left" w:pos="1472"/>
        </w:tabs>
        <w:rPr>
          <w:sz w:val="27"/>
          <w:rtl/>
        </w:rPr>
      </w:pPr>
      <w:r w:rsidRPr="00714A89">
        <w:rPr>
          <w:rFonts w:hint="cs"/>
          <w:sz w:val="27"/>
          <w:rtl/>
        </w:rPr>
        <w:t>25ـ إن الذي يحظى بالأهم</w:t>
      </w:r>
      <w:r w:rsidR="005E0BA9" w:rsidRPr="00714A89">
        <w:rPr>
          <w:rFonts w:hint="cs"/>
          <w:sz w:val="27"/>
          <w:rtl/>
        </w:rPr>
        <w:t>ّ</w:t>
      </w:r>
      <w:r w:rsidRPr="00714A89">
        <w:rPr>
          <w:rFonts w:hint="cs"/>
          <w:sz w:val="27"/>
          <w:rtl/>
        </w:rPr>
        <w:t>ية البالغة عندي هو تحصيل ما أحتاجه في الحياة بالطرق الممكنة.</w:t>
      </w:r>
    </w:p>
    <w:p w:rsidR="00A74A5F" w:rsidRPr="00714A89" w:rsidRDefault="00A74A5F" w:rsidP="003113B7">
      <w:pPr>
        <w:tabs>
          <w:tab w:val="left" w:pos="1472"/>
        </w:tabs>
        <w:rPr>
          <w:sz w:val="27"/>
          <w:rtl/>
        </w:rPr>
      </w:pPr>
      <w:r w:rsidRPr="00714A89">
        <w:rPr>
          <w:rFonts w:hint="cs"/>
          <w:sz w:val="27"/>
          <w:rtl/>
        </w:rPr>
        <w:t>26ـ يندر أن أبادر إلى إعادة العلاقات بعد قطعها مع الأقارب.</w:t>
      </w:r>
    </w:p>
    <w:p w:rsidR="00A74A5F" w:rsidRPr="00714A89" w:rsidRDefault="00A74A5F" w:rsidP="003113B7">
      <w:pPr>
        <w:tabs>
          <w:tab w:val="left" w:pos="1472"/>
        </w:tabs>
        <w:rPr>
          <w:sz w:val="27"/>
          <w:rtl/>
        </w:rPr>
      </w:pPr>
      <w:r w:rsidRPr="00714A89">
        <w:rPr>
          <w:rFonts w:hint="cs"/>
          <w:sz w:val="27"/>
          <w:rtl/>
        </w:rPr>
        <w:t>27ـ أشعر أن هناك في الحياة ما هو أهم</w:t>
      </w:r>
      <w:r w:rsidR="005E0BA9" w:rsidRPr="00714A89">
        <w:rPr>
          <w:rFonts w:hint="cs"/>
          <w:sz w:val="27"/>
          <w:rtl/>
        </w:rPr>
        <w:t>ّ</w:t>
      </w:r>
      <w:r w:rsidRPr="00714A89">
        <w:rPr>
          <w:rFonts w:hint="cs"/>
          <w:sz w:val="27"/>
          <w:rtl/>
        </w:rPr>
        <w:t xml:space="preserve"> من الدين.</w:t>
      </w:r>
    </w:p>
    <w:p w:rsidR="00A74A5F" w:rsidRPr="00714A89" w:rsidRDefault="00A74A5F" w:rsidP="003113B7">
      <w:pPr>
        <w:tabs>
          <w:tab w:val="left" w:pos="1472"/>
        </w:tabs>
        <w:rPr>
          <w:sz w:val="27"/>
          <w:rtl/>
        </w:rPr>
      </w:pPr>
      <w:r w:rsidRPr="00714A89">
        <w:rPr>
          <w:rFonts w:hint="cs"/>
          <w:sz w:val="27"/>
          <w:rtl/>
        </w:rPr>
        <w:t>28ـ أعتقد بوجود الله الواحد</w:t>
      </w:r>
      <w:r w:rsidR="005E0BA9" w:rsidRPr="00714A89">
        <w:rPr>
          <w:rFonts w:hint="cs"/>
          <w:sz w:val="27"/>
          <w:rtl/>
        </w:rPr>
        <w:t>،</w:t>
      </w:r>
      <w:r w:rsidRPr="00714A89">
        <w:rPr>
          <w:rFonts w:hint="cs"/>
          <w:sz w:val="27"/>
          <w:rtl/>
        </w:rPr>
        <w:t xml:space="preserve"> وأخشاه.</w:t>
      </w:r>
    </w:p>
    <w:p w:rsidR="00A74A5F" w:rsidRPr="00714A89" w:rsidRDefault="00A74A5F" w:rsidP="003113B7">
      <w:pPr>
        <w:tabs>
          <w:tab w:val="left" w:pos="1472"/>
        </w:tabs>
        <w:rPr>
          <w:sz w:val="27"/>
          <w:rtl/>
        </w:rPr>
      </w:pPr>
      <w:r w:rsidRPr="00714A89">
        <w:rPr>
          <w:rFonts w:hint="cs"/>
          <w:sz w:val="27"/>
          <w:rtl/>
        </w:rPr>
        <w:t>29ـ في يوم القيامة تعرض أعمالنا لحساب</w:t>
      </w:r>
      <w:r w:rsidR="005E0BA9" w:rsidRPr="00714A89">
        <w:rPr>
          <w:rFonts w:hint="cs"/>
          <w:sz w:val="27"/>
          <w:rtl/>
        </w:rPr>
        <w:t>ٍ</w:t>
      </w:r>
      <w:r w:rsidRPr="00714A89">
        <w:rPr>
          <w:rFonts w:hint="cs"/>
          <w:sz w:val="27"/>
          <w:rtl/>
        </w:rPr>
        <w:t xml:space="preserve"> دقيق، ويتم</w:t>
      </w:r>
      <w:r w:rsidR="005E0BA9" w:rsidRPr="00714A89">
        <w:rPr>
          <w:rFonts w:hint="cs"/>
          <w:sz w:val="27"/>
          <w:rtl/>
        </w:rPr>
        <w:t>ّ</w:t>
      </w:r>
      <w:r w:rsidRPr="00714A89">
        <w:rPr>
          <w:rFonts w:hint="cs"/>
          <w:sz w:val="27"/>
          <w:rtl/>
        </w:rPr>
        <w:t xml:space="preserve"> تحديد الثواب والعقاب عليها.</w:t>
      </w:r>
    </w:p>
    <w:p w:rsidR="00A74A5F" w:rsidRPr="00714A89" w:rsidRDefault="00A74A5F" w:rsidP="003113B7">
      <w:pPr>
        <w:tabs>
          <w:tab w:val="left" w:pos="1472"/>
        </w:tabs>
        <w:rPr>
          <w:sz w:val="27"/>
          <w:rtl/>
        </w:rPr>
      </w:pPr>
      <w:r w:rsidRPr="00714A89">
        <w:rPr>
          <w:rFonts w:hint="cs"/>
          <w:sz w:val="27"/>
          <w:rtl/>
        </w:rPr>
        <w:t>30ـ لا يمكن للنبي</w:t>
      </w:r>
      <w:r w:rsidR="005E0BA9"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Pr="00714A89">
        <w:rPr>
          <w:rFonts w:hint="cs"/>
          <w:sz w:val="27"/>
          <w:rtl/>
        </w:rPr>
        <w:t xml:space="preserve"> أن يكون أسوة</w:t>
      </w:r>
      <w:r w:rsidR="005E0BA9" w:rsidRPr="00714A89">
        <w:rPr>
          <w:rFonts w:hint="cs"/>
          <w:sz w:val="27"/>
          <w:rtl/>
        </w:rPr>
        <w:t>ً</w:t>
      </w:r>
      <w:r w:rsidRPr="00714A89">
        <w:rPr>
          <w:rFonts w:hint="cs"/>
          <w:sz w:val="27"/>
          <w:rtl/>
        </w:rPr>
        <w:t xml:space="preserve"> للبشر في العصر الراهن من جميع الجهات.</w:t>
      </w:r>
    </w:p>
    <w:p w:rsidR="00A74A5F" w:rsidRPr="00714A89" w:rsidRDefault="00A74A5F" w:rsidP="003113B7">
      <w:pPr>
        <w:tabs>
          <w:tab w:val="left" w:pos="1472"/>
        </w:tabs>
        <w:rPr>
          <w:sz w:val="27"/>
          <w:rtl/>
        </w:rPr>
      </w:pPr>
      <w:r w:rsidRPr="00714A89">
        <w:rPr>
          <w:rFonts w:hint="cs"/>
          <w:sz w:val="27"/>
          <w:rtl/>
        </w:rPr>
        <w:t>31ـ عندما أستعد</w:t>
      </w:r>
      <w:r w:rsidR="005E0BA9" w:rsidRPr="00714A89">
        <w:rPr>
          <w:rFonts w:hint="cs"/>
          <w:sz w:val="27"/>
          <w:rtl/>
        </w:rPr>
        <w:t>ّ</w:t>
      </w:r>
      <w:r w:rsidRPr="00714A89">
        <w:rPr>
          <w:rFonts w:hint="cs"/>
          <w:sz w:val="27"/>
          <w:rtl/>
        </w:rPr>
        <w:t xml:space="preserve"> للنوم أقضي بضع دقائق في التفكير بالأعمال التي قمت</w:t>
      </w:r>
      <w:r w:rsidR="005E0BA9" w:rsidRPr="00714A89">
        <w:rPr>
          <w:rFonts w:hint="cs"/>
          <w:sz w:val="27"/>
          <w:rtl/>
        </w:rPr>
        <w:t>ُ</w:t>
      </w:r>
      <w:r w:rsidRPr="00714A89">
        <w:rPr>
          <w:rFonts w:hint="cs"/>
          <w:sz w:val="27"/>
          <w:rtl/>
        </w:rPr>
        <w:t xml:space="preserve"> بها أثناء اليوم.</w:t>
      </w:r>
    </w:p>
    <w:p w:rsidR="00A74A5F" w:rsidRPr="00714A89" w:rsidRDefault="00A74A5F" w:rsidP="003113B7">
      <w:pPr>
        <w:tabs>
          <w:tab w:val="left" w:pos="1472"/>
        </w:tabs>
        <w:rPr>
          <w:sz w:val="27"/>
          <w:rtl/>
        </w:rPr>
      </w:pPr>
      <w:r w:rsidRPr="00714A89">
        <w:rPr>
          <w:rFonts w:hint="cs"/>
          <w:sz w:val="27"/>
          <w:rtl/>
        </w:rPr>
        <w:t>32ـ لا يؤدّي الصدق والصلاح إلى نتائج إيجابية دائماً.</w:t>
      </w:r>
    </w:p>
    <w:p w:rsidR="00A74A5F" w:rsidRPr="00714A89" w:rsidRDefault="00A74A5F" w:rsidP="003113B7">
      <w:pPr>
        <w:tabs>
          <w:tab w:val="left" w:pos="1472"/>
        </w:tabs>
        <w:rPr>
          <w:sz w:val="27"/>
          <w:rtl/>
        </w:rPr>
      </w:pPr>
      <w:r w:rsidRPr="00714A89">
        <w:rPr>
          <w:rFonts w:hint="cs"/>
          <w:sz w:val="27"/>
          <w:rtl/>
        </w:rPr>
        <w:t>33ـ لا أرى من الواجب عليّ</w:t>
      </w:r>
      <w:r w:rsidR="005E0BA9" w:rsidRPr="00714A89">
        <w:rPr>
          <w:rFonts w:hint="cs"/>
          <w:sz w:val="27"/>
          <w:rtl/>
        </w:rPr>
        <w:t>َ</w:t>
      </w:r>
      <w:r w:rsidRPr="00714A89">
        <w:rPr>
          <w:rFonts w:hint="cs"/>
          <w:sz w:val="27"/>
          <w:rtl/>
        </w:rPr>
        <w:t xml:space="preserve"> أن أنفق جزءاً من وقتي أو مالي على الفقراء؛ لأن هناك مؤس</w:t>
      </w:r>
      <w:r w:rsidR="005E0BA9" w:rsidRPr="00714A89">
        <w:rPr>
          <w:rFonts w:hint="cs"/>
          <w:sz w:val="27"/>
          <w:rtl/>
        </w:rPr>
        <w:t>ّ</w:t>
      </w:r>
      <w:r w:rsidRPr="00714A89">
        <w:rPr>
          <w:rFonts w:hint="cs"/>
          <w:sz w:val="27"/>
          <w:rtl/>
        </w:rPr>
        <w:t>سات</w:t>
      </w:r>
      <w:r w:rsidR="005E0BA9" w:rsidRPr="00714A89">
        <w:rPr>
          <w:rFonts w:hint="cs"/>
          <w:sz w:val="27"/>
          <w:rtl/>
        </w:rPr>
        <w:t>ٍ</w:t>
      </w:r>
      <w:r w:rsidRPr="00714A89">
        <w:rPr>
          <w:rFonts w:hint="cs"/>
          <w:sz w:val="27"/>
          <w:rtl/>
        </w:rPr>
        <w:t xml:space="preserve"> خيرية خاص</w:t>
      </w:r>
      <w:r w:rsidR="005E0BA9" w:rsidRPr="00714A89">
        <w:rPr>
          <w:rFonts w:hint="cs"/>
          <w:sz w:val="27"/>
          <w:rtl/>
        </w:rPr>
        <w:t>ّ</w:t>
      </w:r>
      <w:r w:rsidRPr="00714A89">
        <w:rPr>
          <w:rFonts w:hint="cs"/>
          <w:sz w:val="27"/>
          <w:rtl/>
        </w:rPr>
        <w:t>ة ت</w:t>
      </w:r>
      <w:r w:rsidR="005E0BA9" w:rsidRPr="00714A89">
        <w:rPr>
          <w:rFonts w:hint="cs"/>
          <w:sz w:val="27"/>
          <w:rtl/>
        </w:rPr>
        <w:t>ُ</w:t>
      </w:r>
      <w:r w:rsidRPr="00714A89">
        <w:rPr>
          <w:rFonts w:hint="cs"/>
          <w:sz w:val="27"/>
          <w:rtl/>
        </w:rPr>
        <w:t>ع</w:t>
      </w:r>
      <w:r w:rsidR="005E0BA9" w:rsidRPr="00714A89">
        <w:rPr>
          <w:rFonts w:hint="cs"/>
          <w:sz w:val="27"/>
          <w:rtl/>
        </w:rPr>
        <w:t>ْ</w:t>
      </w:r>
      <w:r w:rsidRPr="00714A89">
        <w:rPr>
          <w:rFonts w:hint="cs"/>
          <w:sz w:val="27"/>
          <w:rtl/>
        </w:rPr>
        <w:t>ن</w:t>
      </w:r>
      <w:r w:rsidR="005E0BA9" w:rsidRPr="00714A89">
        <w:rPr>
          <w:rFonts w:hint="cs"/>
          <w:sz w:val="27"/>
          <w:rtl/>
        </w:rPr>
        <w:t>َ</w:t>
      </w:r>
      <w:r w:rsidRPr="00714A89">
        <w:rPr>
          <w:rFonts w:hint="cs"/>
          <w:sz w:val="27"/>
          <w:rtl/>
        </w:rPr>
        <w:t>ى بهذا الأمر.</w:t>
      </w:r>
    </w:p>
    <w:p w:rsidR="00A74A5F" w:rsidRPr="00714A89" w:rsidRDefault="00A74A5F" w:rsidP="003113B7">
      <w:pPr>
        <w:tabs>
          <w:tab w:val="left" w:pos="1472"/>
        </w:tabs>
        <w:rPr>
          <w:sz w:val="27"/>
          <w:rtl/>
        </w:rPr>
      </w:pPr>
      <w:r w:rsidRPr="00714A89">
        <w:rPr>
          <w:rFonts w:hint="cs"/>
          <w:sz w:val="27"/>
          <w:rtl/>
        </w:rPr>
        <w:t>34ـ إذا تمك</w:t>
      </w:r>
      <w:r w:rsidR="005E0BA9" w:rsidRPr="00714A89">
        <w:rPr>
          <w:rFonts w:hint="cs"/>
          <w:sz w:val="27"/>
          <w:rtl/>
        </w:rPr>
        <w:t>ّ</w:t>
      </w:r>
      <w:r w:rsidRPr="00714A89">
        <w:rPr>
          <w:rFonts w:hint="cs"/>
          <w:sz w:val="27"/>
          <w:rtl/>
        </w:rPr>
        <w:t>نت من العثور على الزوجة المثالية فسوف أسارع إلى بناء الأسرة.</w:t>
      </w:r>
    </w:p>
    <w:p w:rsidR="00A74A5F" w:rsidRPr="00714A89" w:rsidRDefault="00A74A5F" w:rsidP="003113B7">
      <w:pPr>
        <w:tabs>
          <w:tab w:val="left" w:pos="1472"/>
        </w:tabs>
        <w:rPr>
          <w:sz w:val="27"/>
          <w:rtl/>
        </w:rPr>
      </w:pPr>
      <w:r w:rsidRPr="00714A89">
        <w:rPr>
          <w:rFonts w:hint="cs"/>
          <w:sz w:val="27"/>
          <w:rtl/>
        </w:rPr>
        <w:t>35ـ كل</w:t>
      </w:r>
      <w:r w:rsidR="005E0BA9" w:rsidRPr="00714A89">
        <w:rPr>
          <w:rFonts w:hint="cs"/>
          <w:sz w:val="27"/>
          <w:rtl/>
        </w:rPr>
        <w:t>ّ</w:t>
      </w:r>
      <w:r w:rsidRPr="00714A89">
        <w:rPr>
          <w:rFonts w:hint="cs"/>
          <w:sz w:val="27"/>
          <w:rtl/>
        </w:rPr>
        <w:t>ما ذهبت إلى زيارة الإمام الرضا</w:t>
      </w:r>
      <w:r w:rsidR="0047020B" w:rsidRPr="00714A89">
        <w:rPr>
          <w:rFonts w:ascii="Mosawi" w:hAnsi="Mosawi" w:cs="Mosawi"/>
          <w:szCs w:val="22"/>
          <w:rtl/>
        </w:rPr>
        <w:t>×</w:t>
      </w:r>
      <w:r w:rsidRPr="00714A89">
        <w:rPr>
          <w:rFonts w:hint="cs"/>
          <w:sz w:val="27"/>
          <w:rtl/>
        </w:rPr>
        <w:t xml:space="preserve"> شعرت</w:t>
      </w:r>
      <w:r w:rsidR="005E0BA9" w:rsidRPr="00714A89">
        <w:rPr>
          <w:rFonts w:hint="cs"/>
          <w:sz w:val="27"/>
          <w:rtl/>
        </w:rPr>
        <w:t>ُ</w:t>
      </w:r>
      <w:r w:rsidRPr="00714A89">
        <w:rPr>
          <w:rFonts w:hint="cs"/>
          <w:sz w:val="27"/>
          <w:rtl/>
        </w:rPr>
        <w:t xml:space="preserve"> في داخلي بإحساس</w:t>
      </w:r>
      <w:r w:rsidR="005E0BA9" w:rsidRPr="00714A89">
        <w:rPr>
          <w:rFonts w:hint="cs"/>
          <w:sz w:val="27"/>
          <w:rtl/>
        </w:rPr>
        <w:t>ٍ</w:t>
      </w:r>
      <w:r w:rsidRPr="00714A89">
        <w:rPr>
          <w:rFonts w:hint="cs"/>
          <w:sz w:val="27"/>
          <w:rtl/>
        </w:rPr>
        <w:t xml:space="preserve"> معنوي وروحي عميق.</w:t>
      </w:r>
    </w:p>
    <w:p w:rsidR="00A74A5F" w:rsidRPr="00714A89" w:rsidRDefault="00A74A5F" w:rsidP="003113B7">
      <w:pPr>
        <w:tabs>
          <w:tab w:val="left" w:pos="1472"/>
        </w:tabs>
        <w:rPr>
          <w:sz w:val="27"/>
          <w:rtl/>
        </w:rPr>
      </w:pPr>
      <w:r w:rsidRPr="00714A89">
        <w:rPr>
          <w:rFonts w:hint="cs"/>
          <w:sz w:val="27"/>
          <w:rtl/>
        </w:rPr>
        <w:t>36ـ لا ألجأ إلى الدعاء والاستعانة بالله إلا</w:t>
      </w:r>
      <w:r w:rsidR="005E0BA9" w:rsidRPr="00714A89">
        <w:rPr>
          <w:rFonts w:hint="cs"/>
          <w:sz w:val="27"/>
          <w:rtl/>
        </w:rPr>
        <w:t>ّ</w:t>
      </w:r>
      <w:r w:rsidRPr="00714A89">
        <w:rPr>
          <w:rFonts w:hint="cs"/>
          <w:sz w:val="27"/>
          <w:rtl/>
        </w:rPr>
        <w:t xml:space="preserve"> عند الحاجة.</w:t>
      </w:r>
    </w:p>
    <w:p w:rsidR="00A74A5F" w:rsidRPr="00714A89" w:rsidRDefault="00A74A5F" w:rsidP="003113B7">
      <w:pPr>
        <w:tabs>
          <w:tab w:val="left" w:pos="1472"/>
        </w:tabs>
        <w:rPr>
          <w:sz w:val="27"/>
          <w:rtl/>
        </w:rPr>
      </w:pPr>
      <w:r w:rsidRPr="00714A89">
        <w:rPr>
          <w:rFonts w:hint="cs"/>
          <w:sz w:val="27"/>
          <w:rtl/>
        </w:rPr>
        <w:t>37ـ في المفاضلة بين م</w:t>
      </w:r>
      <w:r w:rsidR="005E0BA9" w:rsidRPr="00714A89">
        <w:rPr>
          <w:rFonts w:hint="cs"/>
          <w:sz w:val="27"/>
          <w:rtl/>
        </w:rPr>
        <w:t>ِ</w:t>
      </w:r>
      <w:r w:rsidRPr="00714A89">
        <w:rPr>
          <w:rFonts w:hint="cs"/>
          <w:sz w:val="27"/>
          <w:rtl/>
        </w:rPr>
        <w:t>ت</w:t>
      </w:r>
      <w:r w:rsidR="005E0BA9" w:rsidRPr="00714A89">
        <w:rPr>
          <w:rFonts w:hint="cs"/>
          <w:sz w:val="27"/>
          <w:rtl/>
        </w:rPr>
        <w:t>َ</w:t>
      </w:r>
      <w:r w:rsidRPr="00714A89">
        <w:rPr>
          <w:rFonts w:hint="cs"/>
          <w:sz w:val="27"/>
          <w:rtl/>
        </w:rPr>
        <w:t>ع الدنيا والآخرة أفضّ</w:t>
      </w:r>
      <w:r w:rsidR="005E0BA9" w:rsidRPr="00714A89">
        <w:rPr>
          <w:rFonts w:hint="cs"/>
          <w:sz w:val="27"/>
          <w:rtl/>
        </w:rPr>
        <w:t>ِ</w:t>
      </w:r>
      <w:r w:rsidRPr="00714A89">
        <w:rPr>
          <w:rFonts w:hint="cs"/>
          <w:sz w:val="27"/>
          <w:rtl/>
        </w:rPr>
        <w:t xml:space="preserve">ل السعادة </w:t>
      </w:r>
      <w:proofErr w:type="spellStart"/>
      <w:r w:rsidRPr="00714A89">
        <w:rPr>
          <w:rFonts w:hint="cs"/>
          <w:sz w:val="27"/>
          <w:rtl/>
        </w:rPr>
        <w:t>الأخروية</w:t>
      </w:r>
      <w:proofErr w:type="spellEnd"/>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38ـ أهيم حبّاً بالإمام علي</w:t>
      </w:r>
      <w:r w:rsidR="005E0BA9" w:rsidRPr="00714A89">
        <w:rPr>
          <w:rFonts w:hint="cs"/>
          <w:sz w:val="27"/>
          <w:rtl/>
        </w:rPr>
        <w:t>ّ</w:t>
      </w:r>
      <w:r w:rsidRPr="00714A89">
        <w:rPr>
          <w:rFonts w:hint="cs"/>
          <w:sz w:val="27"/>
          <w:rtl/>
        </w:rPr>
        <w:t xml:space="preserve"> بن أبي طالب</w:t>
      </w:r>
      <w:r w:rsidR="0047020B" w:rsidRPr="00714A89">
        <w:rPr>
          <w:rFonts w:ascii="Mosawi" w:hAnsi="Mosawi" w:cs="Mosawi"/>
          <w:szCs w:val="22"/>
          <w:rtl/>
        </w:rPr>
        <w:t>×</w:t>
      </w:r>
      <w:r w:rsidRPr="00714A89">
        <w:rPr>
          <w:rFonts w:hint="cs"/>
          <w:sz w:val="27"/>
          <w:rtl/>
        </w:rPr>
        <w:t>، وأهتدي بكلامه في حياتي.</w:t>
      </w:r>
    </w:p>
    <w:p w:rsidR="00A74A5F" w:rsidRPr="00714A89" w:rsidRDefault="00A74A5F" w:rsidP="003113B7">
      <w:pPr>
        <w:tabs>
          <w:tab w:val="left" w:pos="1472"/>
        </w:tabs>
        <w:rPr>
          <w:sz w:val="27"/>
          <w:rtl/>
        </w:rPr>
      </w:pPr>
      <w:r w:rsidRPr="00714A89">
        <w:rPr>
          <w:rFonts w:hint="cs"/>
          <w:sz w:val="27"/>
          <w:rtl/>
        </w:rPr>
        <w:t>39ـ إذا ارتكبت</w:t>
      </w:r>
      <w:r w:rsidR="005E0BA9" w:rsidRPr="00714A89">
        <w:rPr>
          <w:rFonts w:hint="cs"/>
          <w:sz w:val="27"/>
          <w:rtl/>
        </w:rPr>
        <w:t>ُ</w:t>
      </w:r>
      <w:r w:rsidRPr="00714A89">
        <w:rPr>
          <w:rFonts w:hint="cs"/>
          <w:sz w:val="27"/>
          <w:rtl/>
        </w:rPr>
        <w:t xml:space="preserve"> ما يخالف التعاليم الدينية أشعر بالندم غالباً، وأسعى إلى التكفير.</w:t>
      </w:r>
    </w:p>
    <w:p w:rsidR="00A74A5F" w:rsidRPr="00714A89" w:rsidRDefault="00A74A5F" w:rsidP="003113B7">
      <w:pPr>
        <w:tabs>
          <w:tab w:val="left" w:pos="1472"/>
        </w:tabs>
        <w:rPr>
          <w:sz w:val="27"/>
          <w:rtl/>
        </w:rPr>
      </w:pPr>
      <w:r w:rsidRPr="00714A89">
        <w:rPr>
          <w:rFonts w:hint="cs"/>
          <w:sz w:val="27"/>
          <w:rtl/>
        </w:rPr>
        <w:t>40ـ لتحسين وضعي الاقتصادي ألجأ في بعض الأحيان إلى الطرق غير المشروعة.</w:t>
      </w:r>
    </w:p>
    <w:p w:rsidR="00A74A5F" w:rsidRPr="00714A89" w:rsidRDefault="00A74A5F" w:rsidP="003113B7">
      <w:pPr>
        <w:tabs>
          <w:tab w:val="left" w:pos="1472"/>
        </w:tabs>
        <w:rPr>
          <w:sz w:val="27"/>
          <w:rtl/>
        </w:rPr>
      </w:pPr>
      <w:r w:rsidRPr="00714A89">
        <w:rPr>
          <w:rFonts w:hint="cs"/>
          <w:sz w:val="27"/>
          <w:rtl/>
        </w:rPr>
        <w:t>41ـ في التعاطي مع الآخرين لا أرتضي للآخرين ما لا أرضاه لنفسي.</w:t>
      </w:r>
    </w:p>
    <w:p w:rsidR="00A74A5F" w:rsidRPr="00714A89" w:rsidRDefault="00A74A5F" w:rsidP="003113B7">
      <w:pPr>
        <w:tabs>
          <w:tab w:val="left" w:pos="1472"/>
        </w:tabs>
        <w:rPr>
          <w:sz w:val="27"/>
          <w:rtl/>
        </w:rPr>
      </w:pPr>
      <w:r w:rsidRPr="00714A89">
        <w:rPr>
          <w:rFonts w:hint="cs"/>
          <w:sz w:val="27"/>
          <w:rtl/>
        </w:rPr>
        <w:lastRenderedPageBreak/>
        <w:t>42ـ إن حضور الله محسوس</w:t>
      </w:r>
      <w:r w:rsidR="005E0BA9" w:rsidRPr="00714A89">
        <w:rPr>
          <w:rFonts w:hint="cs"/>
          <w:sz w:val="27"/>
          <w:rtl/>
        </w:rPr>
        <w:t>ٌ</w:t>
      </w:r>
      <w:r w:rsidRPr="00714A89">
        <w:rPr>
          <w:rFonts w:hint="cs"/>
          <w:sz w:val="27"/>
          <w:rtl/>
        </w:rPr>
        <w:t xml:space="preserve"> في أكثر مشاهد الحياة.</w:t>
      </w:r>
    </w:p>
    <w:p w:rsidR="00A74A5F" w:rsidRPr="00714A89" w:rsidRDefault="00A74A5F" w:rsidP="003113B7">
      <w:pPr>
        <w:tabs>
          <w:tab w:val="left" w:pos="1472"/>
        </w:tabs>
        <w:rPr>
          <w:sz w:val="27"/>
          <w:rtl/>
        </w:rPr>
      </w:pPr>
      <w:r w:rsidRPr="00714A89">
        <w:rPr>
          <w:rFonts w:hint="cs"/>
          <w:sz w:val="27"/>
          <w:rtl/>
        </w:rPr>
        <w:t>43ـ أراعي دائماً الأدب والتواضع في الحوار مع والديّ</w:t>
      </w:r>
      <w:r w:rsidR="005E0BA9"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44ـ أرى النظافة كافية</w:t>
      </w:r>
      <w:r w:rsidR="005E0BA9" w:rsidRPr="00714A89">
        <w:rPr>
          <w:rFonts w:hint="cs"/>
          <w:sz w:val="27"/>
          <w:rtl/>
        </w:rPr>
        <w:t>ً،</w:t>
      </w:r>
      <w:r w:rsidRPr="00714A89">
        <w:rPr>
          <w:rFonts w:hint="cs"/>
          <w:sz w:val="27"/>
          <w:rtl/>
        </w:rPr>
        <w:t xml:space="preserve"> وإن</w:t>
      </w:r>
      <w:r w:rsidR="005E0BA9" w:rsidRPr="00714A89">
        <w:rPr>
          <w:rFonts w:hint="cs"/>
          <w:sz w:val="27"/>
          <w:rtl/>
        </w:rPr>
        <w:t>ْ</w:t>
      </w:r>
      <w:r w:rsidRPr="00714A89">
        <w:rPr>
          <w:rFonts w:hint="cs"/>
          <w:sz w:val="27"/>
          <w:rtl/>
        </w:rPr>
        <w:t xml:space="preserve"> لم أتقي</w:t>
      </w:r>
      <w:r w:rsidR="005E0BA9" w:rsidRPr="00714A89">
        <w:rPr>
          <w:rFonts w:hint="cs"/>
          <w:sz w:val="27"/>
          <w:rtl/>
        </w:rPr>
        <w:t>َّ</w:t>
      </w:r>
      <w:r w:rsidRPr="00714A89">
        <w:rPr>
          <w:rFonts w:hint="cs"/>
          <w:sz w:val="27"/>
          <w:rtl/>
        </w:rPr>
        <w:t>د بآداب الطهارة الشرعية حرفي</w:t>
      </w:r>
      <w:r w:rsidR="005E0BA9" w:rsidRPr="00714A89">
        <w:rPr>
          <w:rFonts w:hint="cs"/>
          <w:sz w:val="27"/>
          <w:rtl/>
        </w:rPr>
        <w:t>ّ</w:t>
      </w:r>
      <w:r w:rsidRPr="00714A89">
        <w:rPr>
          <w:rFonts w:hint="cs"/>
          <w:sz w:val="27"/>
          <w:rtl/>
        </w:rPr>
        <w:t>اً.</w:t>
      </w:r>
    </w:p>
    <w:p w:rsidR="00A74A5F" w:rsidRPr="00714A89" w:rsidRDefault="00A74A5F" w:rsidP="003113B7">
      <w:pPr>
        <w:tabs>
          <w:tab w:val="left" w:pos="1472"/>
        </w:tabs>
        <w:rPr>
          <w:sz w:val="27"/>
          <w:rtl/>
        </w:rPr>
      </w:pPr>
      <w:r w:rsidRPr="00714A89">
        <w:rPr>
          <w:rFonts w:hint="cs"/>
          <w:sz w:val="27"/>
          <w:rtl/>
        </w:rPr>
        <w:t>45ـ أشعر أحياناً بالمتعة عند إيذاء الحيوانات.</w:t>
      </w:r>
    </w:p>
    <w:p w:rsidR="00A74A5F" w:rsidRPr="00714A89" w:rsidRDefault="00A74A5F" w:rsidP="003113B7">
      <w:pPr>
        <w:tabs>
          <w:tab w:val="left" w:pos="1472"/>
        </w:tabs>
        <w:rPr>
          <w:sz w:val="27"/>
          <w:rtl/>
        </w:rPr>
      </w:pPr>
      <w:r w:rsidRPr="00714A89">
        <w:rPr>
          <w:rFonts w:hint="cs"/>
          <w:sz w:val="27"/>
          <w:rtl/>
        </w:rPr>
        <w:t>46ـ في ليالي القدر من شهر رمضان المبارك أثابر على إحياء الليالي</w:t>
      </w:r>
      <w:r w:rsidR="005E0BA9" w:rsidRPr="00714A89">
        <w:rPr>
          <w:rFonts w:hint="cs"/>
          <w:sz w:val="27"/>
          <w:rtl/>
        </w:rPr>
        <w:t>،</w:t>
      </w:r>
      <w:r w:rsidRPr="00714A89">
        <w:rPr>
          <w:rFonts w:hint="cs"/>
          <w:sz w:val="27"/>
          <w:rtl/>
        </w:rPr>
        <w:t xml:space="preserve"> وأحرص على الاختلاء بالله سبحانه وتعالى.</w:t>
      </w:r>
    </w:p>
    <w:p w:rsidR="00A74A5F" w:rsidRPr="00714A89" w:rsidRDefault="00A74A5F" w:rsidP="003113B7">
      <w:pPr>
        <w:tabs>
          <w:tab w:val="left" w:pos="1472"/>
        </w:tabs>
        <w:rPr>
          <w:sz w:val="27"/>
          <w:rtl/>
        </w:rPr>
      </w:pPr>
      <w:r w:rsidRPr="00714A89">
        <w:rPr>
          <w:rFonts w:hint="cs"/>
          <w:sz w:val="27"/>
          <w:rtl/>
        </w:rPr>
        <w:t>47ـ لا قيمة للعز</w:t>
      </w:r>
      <w:r w:rsidR="005E0BA9" w:rsidRPr="00714A89">
        <w:rPr>
          <w:rFonts w:hint="cs"/>
          <w:sz w:val="27"/>
          <w:rtl/>
        </w:rPr>
        <w:t>ّ</w:t>
      </w:r>
      <w:r w:rsidRPr="00714A89">
        <w:rPr>
          <w:rFonts w:hint="cs"/>
          <w:sz w:val="27"/>
          <w:rtl/>
        </w:rPr>
        <w:t>ة والرفعة التي لا تحظى بتأييد الله عزّ</w:t>
      </w:r>
      <w:r w:rsidR="005E0BA9" w:rsidRPr="00714A89">
        <w:rPr>
          <w:rFonts w:hint="cs"/>
          <w:sz w:val="27"/>
          <w:rtl/>
        </w:rPr>
        <w:t>َ</w:t>
      </w:r>
      <w:r w:rsidRPr="00714A89">
        <w:rPr>
          <w:rFonts w:hint="cs"/>
          <w:sz w:val="27"/>
          <w:rtl/>
        </w:rPr>
        <w:t xml:space="preserve"> وجل</w:t>
      </w:r>
      <w:r w:rsidR="005E0BA9"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48ـ إن الذين يقومون بأفعال الخير يحفظ الله أجر</w:t>
      </w:r>
      <w:r w:rsidR="00C21C8A" w:rsidRPr="00714A89">
        <w:rPr>
          <w:rFonts w:hint="cs"/>
          <w:sz w:val="27"/>
          <w:rtl/>
        </w:rPr>
        <w:t>َ</w:t>
      </w:r>
      <w:r w:rsidRPr="00714A89">
        <w:rPr>
          <w:rFonts w:hint="cs"/>
          <w:sz w:val="27"/>
          <w:rtl/>
        </w:rPr>
        <w:t xml:space="preserve"> ذلك لهم.</w:t>
      </w:r>
    </w:p>
    <w:p w:rsidR="00A74A5F" w:rsidRPr="00714A89" w:rsidRDefault="00A74A5F" w:rsidP="003113B7">
      <w:pPr>
        <w:tabs>
          <w:tab w:val="left" w:pos="1472"/>
        </w:tabs>
        <w:rPr>
          <w:sz w:val="27"/>
          <w:rtl/>
        </w:rPr>
      </w:pPr>
      <w:r w:rsidRPr="00714A89">
        <w:rPr>
          <w:rFonts w:hint="cs"/>
          <w:sz w:val="27"/>
          <w:rtl/>
        </w:rPr>
        <w:t>49ـ أرى أن هذه الدنيا المليئة بالظلم والج</w:t>
      </w:r>
      <w:r w:rsidR="00C21C8A" w:rsidRPr="00714A89">
        <w:rPr>
          <w:rFonts w:hint="cs"/>
          <w:sz w:val="27"/>
          <w:rtl/>
        </w:rPr>
        <w:t>َ</w:t>
      </w:r>
      <w:r w:rsidRPr="00714A89">
        <w:rPr>
          <w:rFonts w:hint="cs"/>
          <w:sz w:val="27"/>
          <w:rtl/>
        </w:rPr>
        <w:t>و</w:t>
      </w:r>
      <w:r w:rsidR="00C21C8A" w:rsidRPr="00714A89">
        <w:rPr>
          <w:rFonts w:hint="cs"/>
          <w:sz w:val="27"/>
          <w:rtl/>
        </w:rPr>
        <w:t>ْ</w:t>
      </w:r>
      <w:r w:rsidRPr="00714A89">
        <w:rPr>
          <w:rFonts w:hint="cs"/>
          <w:sz w:val="27"/>
          <w:rtl/>
        </w:rPr>
        <w:t>ر ست</w:t>
      </w:r>
      <w:r w:rsidR="00C21C8A" w:rsidRPr="00714A89">
        <w:rPr>
          <w:rFonts w:hint="cs"/>
          <w:sz w:val="27"/>
          <w:rtl/>
        </w:rPr>
        <w:t>ُ</w:t>
      </w:r>
      <w:r w:rsidRPr="00714A89">
        <w:rPr>
          <w:rFonts w:hint="cs"/>
          <w:sz w:val="27"/>
          <w:rtl/>
        </w:rPr>
        <w:t>ملأ يوماً بالقسط والعدل بظهور المهدي المنتظر</w:t>
      </w:r>
      <w:r w:rsidR="000B5409" w:rsidRPr="00714A89">
        <w:rPr>
          <w:rFonts w:ascii="Mosawi" w:hAnsi="Mosawi" w:cs="Mosawi" w:hint="cs"/>
          <w:szCs w:val="22"/>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50ـ أرى أنني أستطيع الصبر والثبات من أجل الوصول إلى الأهداف العالية والغايات السامية.</w:t>
      </w:r>
    </w:p>
    <w:p w:rsidR="00A74A5F" w:rsidRPr="00714A89" w:rsidRDefault="00A74A5F" w:rsidP="003113B7">
      <w:pPr>
        <w:tabs>
          <w:tab w:val="left" w:pos="1472"/>
        </w:tabs>
        <w:rPr>
          <w:sz w:val="27"/>
          <w:rtl/>
        </w:rPr>
      </w:pPr>
      <w:r w:rsidRPr="00714A89">
        <w:rPr>
          <w:rFonts w:hint="cs"/>
          <w:sz w:val="27"/>
          <w:rtl/>
        </w:rPr>
        <w:t>51ـ لو تركت</w:t>
      </w:r>
      <w:r w:rsidR="00C21C8A" w:rsidRPr="00714A89">
        <w:rPr>
          <w:rFonts w:hint="cs"/>
          <w:sz w:val="27"/>
          <w:rtl/>
        </w:rPr>
        <w:t>ُ</w:t>
      </w:r>
      <w:r w:rsidRPr="00714A89">
        <w:rPr>
          <w:rFonts w:hint="cs"/>
          <w:sz w:val="27"/>
          <w:rtl/>
        </w:rPr>
        <w:t xml:space="preserve"> الأمر بالمعروف والنهي عن المنكر فإن الفساد سينتشر ويطال كل</w:t>
      </w:r>
      <w:r w:rsidR="00C21C8A" w:rsidRPr="00714A89">
        <w:rPr>
          <w:rFonts w:hint="cs"/>
          <w:sz w:val="27"/>
          <w:rtl/>
        </w:rPr>
        <w:t>ّ</w:t>
      </w:r>
      <w:r w:rsidRPr="00714A89">
        <w:rPr>
          <w:rFonts w:hint="cs"/>
          <w:sz w:val="27"/>
          <w:rtl/>
        </w:rPr>
        <w:t xml:space="preserve"> شيء.</w:t>
      </w:r>
    </w:p>
    <w:p w:rsidR="00A74A5F" w:rsidRPr="00714A89" w:rsidRDefault="00A74A5F" w:rsidP="003113B7">
      <w:pPr>
        <w:tabs>
          <w:tab w:val="left" w:pos="1472"/>
        </w:tabs>
        <w:rPr>
          <w:sz w:val="27"/>
          <w:rtl/>
        </w:rPr>
      </w:pPr>
      <w:r w:rsidRPr="00714A89">
        <w:rPr>
          <w:rFonts w:hint="cs"/>
          <w:sz w:val="27"/>
          <w:rtl/>
        </w:rPr>
        <w:t>52ـ لا أرى نفسي مكل</w:t>
      </w:r>
      <w:r w:rsidR="00C21C8A" w:rsidRPr="00714A89">
        <w:rPr>
          <w:rFonts w:hint="cs"/>
          <w:sz w:val="27"/>
          <w:rtl/>
        </w:rPr>
        <w:t>َّ</w:t>
      </w:r>
      <w:r w:rsidRPr="00714A89">
        <w:rPr>
          <w:rFonts w:hint="cs"/>
          <w:sz w:val="27"/>
          <w:rtl/>
        </w:rPr>
        <w:t>فاً بعمارة الأرض وبنائها؛ لأن الخوض والاهتمام في مثل هذه الأمور ي</w:t>
      </w:r>
      <w:r w:rsidR="00C21C8A" w:rsidRPr="00714A89">
        <w:rPr>
          <w:rFonts w:hint="cs"/>
          <w:sz w:val="27"/>
          <w:rtl/>
        </w:rPr>
        <w:t>ُ</w:t>
      </w:r>
      <w:r w:rsidRPr="00714A89">
        <w:rPr>
          <w:rFonts w:hint="cs"/>
          <w:sz w:val="27"/>
          <w:rtl/>
        </w:rPr>
        <w:t>ع</w:t>
      </w:r>
      <w:r w:rsidR="00C21C8A" w:rsidRPr="00714A89">
        <w:rPr>
          <w:rFonts w:hint="cs"/>
          <w:sz w:val="27"/>
          <w:rtl/>
        </w:rPr>
        <w:t>َ</w:t>
      </w:r>
      <w:r w:rsidRPr="00714A89">
        <w:rPr>
          <w:rFonts w:hint="cs"/>
          <w:sz w:val="27"/>
          <w:rtl/>
        </w:rPr>
        <w:t>د</w:t>
      </w:r>
      <w:r w:rsidR="00C21C8A" w:rsidRPr="00714A89">
        <w:rPr>
          <w:rFonts w:hint="cs"/>
          <w:sz w:val="27"/>
          <w:rtl/>
        </w:rPr>
        <w:t>ّ</w:t>
      </w:r>
      <w:r w:rsidRPr="00714A89">
        <w:rPr>
          <w:rFonts w:hint="cs"/>
          <w:sz w:val="27"/>
          <w:rtl/>
        </w:rPr>
        <w:t xml:space="preserve"> نوعاً من التشبّ</w:t>
      </w:r>
      <w:r w:rsidR="00C21C8A" w:rsidRPr="00714A89">
        <w:rPr>
          <w:rFonts w:hint="cs"/>
          <w:sz w:val="27"/>
          <w:rtl/>
        </w:rPr>
        <w:t>ُ</w:t>
      </w:r>
      <w:r w:rsidRPr="00714A89">
        <w:rPr>
          <w:rFonts w:hint="cs"/>
          <w:sz w:val="27"/>
          <w:rtl/>
        </w:rPr>
        <w:t>ث بالدنيا.</w:t>
      </w:r>
    </w:p>
    <w:p w:rsidR="00A74A5F" w:rsidRPr="00714A89" w:rsidRDefault="00A74A5F" w:rsidP="003113B7">
      <w:pPr>
        <w:tabs>
          <w:tab w:val="left" w:pos="1472"/>
        </w:tabs>
        <w:rPr>
          <w:sz w:val="27"/>
          <w:rtl/>
        </w:rPr>
      </w:pPr>
      <w:r w:rsidRPr="00714A89">
        <w:rPr>
          <w:rFonts w:hint="cs"/>
          <w:sz w:val="27"/>
          <w:rtl/>
        </w:rPr>
        <w:t>53ـ إن الرغبة الجنسية تخرجني في بعض الأحيان عن الحدود الشرعية.</w:t>
      </w:r>
    </w:p>
    <w:p w:rsidR="00A74A5F" w:rsidRPr="00714A89" w:rsidRDefault="00A74A5F" w:rsidP="003113B7">
      <w:pPr>
        <w:tabs>
          <w:tab w:val="left" w:pos="1472"/>
        </w:tabs>
        <w:rPr>
          <w:sz w:val="27"/>
          <w:rtl/>
        </w:rPr>
      </w:pPr>
      <w:r w:rsidRPr="00714A89">
        <w:rPr>
          <w:rFonts w:hint="cs"/>
          <w:sz w:val="27"/>
          <w:rtl/>
        </w:rPr>
        <w:t>54ـ لا أشعر بالتعب من التفكير والاعتبار بعال</w:t>
      </w:r>
      <w:r w:rsidR="00C21C8A" w:rsidRPr="00714A89">
        <w:rPr>
          <w:rFonts w:hint="cs"/>
          <w:sz w:val="27"/>
          <w:rtl/>
        </w:rPr>
        <w:t>َ</w:t>
      </w:r>
      <w:r w:rsidRPr="00714A89">
        <w:rPr>
          <w:rFonts w:hint="cs"/>
          <w:sz w:val="27"/>
          <w:rtl/>
        </w:rPr>
        <w:t>م الخلق أبداً.</w:t>
      </w:r>
    </w:p>
    <w:p w:rsidR="00A74A5F" w:rsidRPr="00714A89" w:rsidRDefault="00A74A5F" w:rsidP="003113B7">
      <w:pPr>
        <w:tabs>
          <w:tab w:val="left" w:pos="1472"/>
        </w:tabs>
        <w:rPr>
          <w:sz w:val="27"/>
          <w:rtl/>
        </w:rPr>
      </w:pPr>
      <w:r w:rsidRPr="00714A89">
        <w:rPr>
          <w:rFonts w:hint="cs"/>
          <w:sz w:val="27"/>
          <w:rtl/>
        </w:rPr>
        <w:t>55ـ في أيام شهادة الإمام الحسين</w:t>
      </w:r>
      <w:r w:rsidR="0047020B" w:rsidRPr="00714A89">
        <w:rPr>
          <w:rFonts w:ascii="Mosawi" w:hAnsi="Mosawi" w:cs="Mosawi"/>
          <w:szCs w:val="22"/>
          <w:rtl/>
        </w:rPr>
        <w:t>×</w:t>
      </w:r>
      <w:r w:rsidRPr="00714A89">
        <w:rPr>
          <w:rFonts w:hint="cs"/>
          <w:sz w:val="27"/>
          <w:rtl/>
        </w:rPr>
        <w:t xml:space="preserve"> أرى نفسي صاحب العزاء</w:t>
      </w:r>
      <w:r w:rsidR="00C21C8A" w:rsidRPr="00714A89">
        <w:rPr>
          <w:rFonts w:hint="cs"/>
          <w:sz w:val="27"/>
          <w:rtl/>
        </w:rPr>
        <w:t>،</w:t>
      </w:r>
      <w:r w:rsidRPr="00714A89">
        <w:rPr>
          <w:rFonts w:hint="cs"/>
          <w:sz w:val="27"/>
          <w:rtl/>
        </w:rPr>
        <w:t xml:space="preserve"> وأرغب في الحضور والمشاركة في مجالسه.</w:t>
      </w:r>
    </w:p>
    <w:p w:rsidR="00A74A5F" w:rsidRPr="00714A89" w:rsidRDefault="00A74A5F" w:rsidP="003113B7">
      <w:pPr>
        <w:tabs>
          <w:tab w:val="left" w:pos="1472"/>
        </w:tabs>
        <w:rPr>
          <w:sz w:val="27"/>
          <w:rtl/>
        </w:rPr>
      </w:pPr>
      <w:r w:rsidRPr="00714A89">
        <w:rPr>
          <w:rFonts w:hint="cs"/>
          <w:sz w:val="27"/>
          <w:rtl/>
        </w:rPr>
        <w:t>56ـ أثناء العبادة ينشغل ذهني بشؤون الحياة اليومية.</w:t>
      </w:r>
    </w:p>
    <w:p w:rsidR="00A74A5F" w:rsidRPr="00714A89" w:rsidRDefault="00A74A5F" w:rsidP="003113B7">
      <w:pPr>
        <w:tabs>
          <w:tab w:val="left" w:pos="1472"/>
        </w:tabs>
        <w:rPr>
          <w:sz w:val="27"/>
          <w:rtl/>
        </w:rPr>
      </w:pPr>
      <w:r w:rsidRPr="00714A89">
        <w:rPr>
          <w:rFonts w:hint="cs"/>
          <w:sz w:val="27"/>
          <w:rtl/>
        </w:rPr>
        <w:t>57ـ إن خلود الروح البشرية غير مقبول</w:t>
      </w:r>
      <w:r w:rsidR="00C21C8A" w:rsidRPr="00714A89">
        <w:rPr>
          <w:rFonts w:hint="cs"/>
          <w:sz w:val="27"/>
          <w:rtl/>
        </w:rPr>
        <w:t>ٍ</w:t>
      </w:r>
      <w:r w:rsidRPr="00714A89">
        <w:rPr>
          <w:rFonts w:hint="cs"/>
          <w:sz w:val="27"/>
          <w:rtl/>
        </w:rPr>
        <w:t xml:space="preserve"> من الناحية العقلية.</w:t>
      </w:r>
    </w:p>
    <w:p w:rsidR="00A74A5F" w:rsidRPr="00714A89" w:rsidRDefault="00A74A5F" w:rsidP="003113B7">
      <w:pPr>
        <w:tabs>
          <w:tab w:val="left" w:pos="1472"/>
        </w:tabs>
        <w:rPr>
          <w:sz w:val="27"/>
          <w:rtl/>
        </w:rPr>
      </w:pPr>
      <w:r w:rsidRPr="00714A89">
        <w:rPr>
          <w:rFonts w:hint="cs"/>
          <w:sz w:val="27"/>
          <w:rtl/>
        </w:rPr>
        <w:t>58ـ لقضاء الحاجات الهام</w:t>
      </w:r>
      <w:r w:rsidR="00C21C8A" w:rsidRPr="00714A89">
        <w:rPr>
          <w:rFonts w:hint="cs"/>
          <w:sz w:val="27"/>
          <w:rtl/>
        </w:rPr>
        <w:t>ّ</w:t>
      </w:r>
      <w:r w:rsidRPr="00714A89">
        <w:rPr>
          <w:rFonts w:hint="cs"/>
          <w:sz w:val="27"/>
          <w:rtl/>
        </w:rPr>
        <w:t>ة أذهب إلى زيارة الأولياء الصالحين</w:t>
      </w:r>
      <w:r w:rsidR="00C21C8A" w:rsidRPr="00714A89">
        <w:rPr>
          <w:rFonts w:hint="cs"/>
          <w:sz w:val="27"/>
          <w:rtl/>
        </w:rPr>
        <w:t>،</w:t>
      </w:r>
      <w:r w:rsidRPr="00714A89">
        <w:rPr>
          <w:rFonts w:hint="cs"/>
          <w:sz w:val="27"/>
          <w:rtl/>
        </w:rPr>
        <w:t xml:space="preserve"> وأستمد</w:t>
      </w:r>
      <w:r w:rsidR="00C21C8A" w:rsidRPr="00714A89">
        <w:rPr>
          <w:rFonts w:hint="cs"/>
          <w:sz w:val="27"/>
          <w:rtl/>
        </w:rPr>
        <w:t>ّ</w:t>
      </w:r>
      <w:r w:rsidRPr="00714A89">
        <w:rPr>
          <w:rFonts w:hint="cs"/>
          <w:sz w:val="27"/>
          <w:rtl/>
        </w:rPr>
        <w:t xml:space="preserve"> الع</w:t>
      </w:r>
      <w:r w:rsidR="00A9600F" w:rsidRPr="00714A89">
        <w:rPr>
          <w:rFonts w:hint="cs"/>
          <w:sz w:val="27"/>
          <w:rtl/>
        </w:rPr>
        <w:t>َ</w:t>
      </w:r>
      <w:r w:rsidRPr="00714A89">
        <w:rPr>
          <w:rFonts w:hint="cs"/>
          <w:sz w:val="27"/>
          <w:rtl/>
        </w:rPr>
        <w:t>و</w:t>
      </w:r>
      <w:r w:rsidR="00A9600F" w:rsidRPr="00714A89">
        <w:rPr>
          <w:rFonts w:hint="cs"/>
          <w:sz w:val="27"/>
          <w:rtl/>
        </w:rPr>
        <w:t>ْ</w:t>
      </w:r>
      <w:r w:rsidRPr="00714A89">
        <w:rPr>
          <w:rFonts w:hint="cs"/>
          <w:sz w:val="27"/>
          <w:rtl/>
        </w:rPr>
        <w:t>ن من أرواحهم الطاهرة.</w:t>
      </w:r>
    </w:p>
    <w:p w:rsidR="00A74A5F" w:rsidRPr="00714A89" w:rsidRDefault="00A74A5F" w:rsidP="003113B7">
      <w:pPr>
        <w:tabs>
          <w:tab w:val="left" w:pos="1472"/>
        </w:tabs>
        <w:rPr>
          <w:sz w:val="27"/>
          <w:rtl/>
        </w:rPr>
      </w:pPr>
      <w:r w:rsidRPr="00714A89">
        <w:rPr>
          <w:rFonts w:hint="cs"/>
          <w:sz w:val="27"/>
          <w:rtl/>
        </w:rPr>
        <w:t>59ـ غالباً ما أسعى إلى لفت انتباه الآخرين بالنسبة إلى الأعمال الصالحة.</w:t>
      </w:r>
    </w:p>
    <w:p w:rsidR="00A74A5F" w:rsidRPr="00714A89" w:rsidRDefault="00A74A5F" w:rsidP="003113B7">
      <w:pPr>
        <w:tabs>
          <w:tab w:val="left" w:pos="1472"/>
        </w:tabs>
        <w:rPr>
          <w:sz w:val="27"/>
          <w:rtl/>
        </w:rPr>
      </w:pPr>
      <w:r w:rsidRPr="00714A89">
        <w:rPr>
          <w:rFonts w:hint="cs"/>
          <w:sz w:val="27"/>
          <w:rtl/>
        </w:rPr>
        <w:lastRenderedPageBreak/>
        <w:t>60ـ لا أستطيع ك</w:t>
      </w:r>
      <w:r w:rsidR="00A9600F" w:rsidRPr="00714A89">
        <w:rPr>
          <w:rFonts w:hint="cs"/>
          <w:sz w:val="27"/>
          <w:rtl/>
        </w:rPr>
        <w:t>َ</w:t>
      </w:r>
      <w:r w:rsidRPr="00714A89">
        <w:rPr>
          <w:rFonts w:hint="cs"/>
          <w:sz w:val="27"/>
          <w:rtl/>
        </w:rPr>
        <w:t>ب</w:t>
      </w:r>
      <w:r w:rsidR="00A9600F" w:rsidRPr="00714A89">
        <w:rPr>
          <w:rFonts w:hint="cs"/>
          <w:sz w:val="27"/>
          <w:rtl/>
        </w:rPr>
        <w:t>ْ</w:t>
      </w:r>
      <w:r w:rsidRPr="00714A89">
        <w:rPr>
          <w:rFonts w:hint="cs"/>
          <w:sz w:val="27"/>
          <w:rtl/>
        </w:rPr>
        <w:t>ح غضبي في مواجهة السلوك الظالم وغير المنصف من ق</w:t>
      </w:r>
      <w:r w:rsidR="00C21C8A" w:rsidRPr="00714A89">
        <w:rPr>
          <w:rFonts w:hint="cs"/>
          <w:sz w:val="27"/>
          <w:rtl/>
        </w:rPr>
        <w:t>ِ</w:t>
      </w:r>
      <w:r w:rsidRPr="00714A89">
        <w:rPr>
          <w:rFonts w:hint="cs"/>
          <w:sz w:val="27"/>
          <w:rtl/>
        </w:rPr>
        <w:t>ب</w:t>
      </w:r>
      <w:r w:rsidR="00C21C8A" w:rsidRPr="00714A89">
        <w:rPr>
          <w:rFonts w:hint="cs"/>
          <w:sz w:val="27"/>
          <w:rtl/>
        </w:rPr>
        <w:t>َ</w:t>
      </w:r>
      <w:r w:rsidRPr="00714A89">
        <w:rPr>
          <w:rFonts w:hint="cs"/>
          <w:sz w:val="27"/>
          <w:rtl/>
        </w:rPr>
        <w:t>ل الآخرين.</w:t>
      </w:r>
    </w:p>
    <w:p w:rsidR="00A74A5F" w:rsidRPr="00714A89" w:rsidRDefault="00A74A5F" w:rsidP="003113B7">
      <w:pPr>
        <w:tabs>
          <w:tab w:val="left" w:pos="1472"/>
        </w:tabs>
        <w:rPr>
          <w:sz w:val="27"/>
          <w:rtl/>
        </w:rPr>
      </w:pPr>
      <w:r w:rsidRPr="00714A89">
        <w:rPr>
          <w:rFonts w:hint="cs"/>
          <w:sz w:val="27"/>
          <w:rtl/>
        </w:rPr>
        <w:t>61ـ إن</w:t>
      </w:r>
      <w:r w:rsidR="00C21C8A" w:rsidRPr="00714A89">
        <w:rPr>
          <w:rFonts w:hint="cs"/>
          <w:sz w:val="27"/>
          <w:rtl/>
        </w:rPr>
        <w:t>ني</w:t>
      </w:r>
      <w:r w:rsidRPr="00714A89">
        <w:rPr>
          <w:rFonts w:hint="cs"/>
          <w:sz w:val="27"/>
          <w:rtl/>
        </w:rPr>
        <w:t xml:space="preserve"> </w:t>
      </w:r>
      <w:r w:rsidR="00C21C8A" w:rsidRPr="00714A89">
        <w:rPr>
          <w:rFonts w:hint="cs"/>
          <w:sz w:val="27"/>
          <w:rtl/>
        </w:rPr>
        <w:t xml:space="preserve">لا أرغب في </w:t>
      </w:r>
      <w:r w:rsidRPr="00714A89">
        <w:rPr>
          <w:rFonts w:hint="cs"/>
          <w:sz w:val="27"/>
          <w:rtl/>
        </w:rPr>
        <w:t>الحِر</w:t>
      </w:r>
      <w:r w:rsidR="00C21C8A" w:rsidRPr="00714A89">
        <w:rPr>
          <w:rFonts w:hint="cs"/>
          <w:sz w:val="27"/>
          <w:rtl/>
        </w:rPr>
        <w:t>َ</w:t>
      </w:r>
      <w:r w:rsidRPr="00714A89">
        <w:rPr>
          <w:rFonts w:hint="cs"/>
          <w:sz w:val="27"/>
          <w:rtl/>
        </w:rPr>
        <w:t>ف والأعمال المحرّ</w:t>
      </w:r>
      <w:r w:rsidR="00C21C8A" w:rsidRPr="00714A89">
        <w:rPr>
          <w:rFonts w:hint="cs"/>
          <w:sz w:val="27"/>
          <w:rtl/>
        </w:rPr>
        <w:t>َ</w:t>
      </w:r>
      <w:r w:rsidRPr="00714A89">
        <w:rPr>
          <w:rFonts w:hint="cs"/>
          <w:sz w:val="27"/>
          <w:rtl/>
        </w:rPr>
        <w:t>مة من وجهة نظر الإسلام مهما كانت أرباحها طائلة</w:t>
      </w:r>
      <w:r w:rsidR="00C21C8A" w:rsidRPr="00714A89">
        <w:rPr>
          <w:rFonts w:hint="cs"/>
          <w:sz w:val="27"/>
          <w:rtl/>
        </w:rPr>
        <w:t>ً</w:t>
      </w:r>
      <w:r w:rsidRPr="00714A89">
        <w:rPr>
          <w:rFonts w:hint="cs"/>
          <w:sz w:val="27"/>
          <w:rtl/>
        </w:rPr>
        <w:t xml:space="preserve"> وكبيرة.</w:t>
      </w:r>
    </w:p>
    <w:p w:rsidR="00A74A5F" w:rsidRPr="00714A89" w:rsidRDefault="00A74A5F" w:rsidP="003113B7">
      <w:pPr>
        <w:tabs>
          <w:tab w:val="left" w:pos="1472"/>
        </w:tabs>
        <w:rPr>
          <w:sz w:val="27"/>
          <w:rtl/>
        </w:rPr>
      </w:pPr>
      <w:r w:rsidRPr="00714A89">
        <w:rPr>
          <w:rFonts w:hint="cs"/>
          <w:sz w:val="27"/>
          <w:rtl/>
        </w:rPr>
        <w:t>62ـ لا أرى الاقتصاد في المعيشة صحيحاً</w:t>
      </w:r>
      <w:r w:rsidR="00C21C8A" w:rsidRPr="00714A89">
        <w:rPr>
          <w:rFonts w:hint="cs"/>
          <w:sz w:val="27"/>
          <w:rtl/>
        </w:rPr>
        <w:t>،</w:t>
      </w:r>
      <w:r w:rsidRPr="00714A89">
        <w:rPr>
          <w:rFonts w:hint="cs"/>
          <w:sz w:val="27"/>
          <w:rtl/>
        </w:rPr>
        <w:t xml:space="preserve"> ولا ألتزم به من الناحية العملية.</w:t>
      </w:r>
    </w:p>
    <w:p w:rsidR="00A74A5F" w:rsidRPr="00714A89" w:rsidRDefault="00A74A5F" w:rsidP="003113B7">
      <w:pPr>
        <w:tabs>
          <w:tab w:val="left" w:pos="1472"/>
        </w:tabs>
        <w:rPr>
          <w:sz w:val="27"/>
          <w:rtl/>
        </w:rPr>
      </w:pPr>
      <w:r w:rsidRPr="00714A89">
        <w:rPr>
          <w:rFonts w:hint="cs"/>
          <w:sz w:val="27"/>
          <w:rtl/>
        </w:rPr>
        <w:t>63ـ أرى من الواجب عليّ</w:t>
      </w:r>
      <w:r w:rsidR="00C21C8A" w:rsidRPr="00714A89">
        <w:rPr>
          <w:rFonts w:hint="cs"/>
          <w:sz w:val="27"/>
          <w:rtl/>
        </w:rPr>
        <w:t>َ</w:t>
      </w:r>
      <w:r w:rsidRPr="00714A89">
        <w:rPr>
          <w:rFonts w:hint="cs"/>
          <w:sz w:val="27"/>
          <w:rtl/>
        </w:rPr>
        <w:t xml:space="preserve"> عمارة الدنيا والحفاظ على الطبيعة.</w:t>
      </w:r>
    </w:p>
    <w:p w:rsidR="00A74A5F" w:rsidRPr="00714A89" w:rsidRDefault="00A74A5F" w:rsidP="003113B7">
      <w:pPr>
        <w:tabs>
          <w:tab w:val="left" w:pos="1472"/>
        </w:tabs>
        <w:rPr>
          <w:sz w:val="27"/>
          <w:rtl/>
        </w:rPr>
      </w:pPr>
      <w:r w:rsidRPr="00714A89">
        <w:rPr>
          <w:rFonts w:hint="cs"/>
          <w:sz w:val="27"/>
          <w:rtl/>
        </w:rPr>
        <w:t>64ـ في الأعياد ومناسبات ولاد</w:t>
      </w:r>
      <w:r w:rsidR="00C21C8A" w:rsidRPr="00714A89">
        <w:rPr>
          <w:rFonts w:hint="cs"/>
          <w:sz w:val="27"/>
          <w:rtl/>
        </w:rPr>
        <w:t>ة</w:t>
      </w:r>
      <w:r w:rsidRPr="00714A89">
        <w:rPr>
          <w:rFonts w:hint="cs"/>
          <w:sz w:val="27"/>
          <w:rtl/>
        </w:rPr>
        <w:t xml:space="preserve"> أولياء الد</w:t>
      </w:r>
      <w:r w:rsidR="00C21C8A" w:rsidRPr="00714A89">
        <w:rPr>
          <w:rFonts w:hint="cs"/>
          <w:sz w:val="27"/>
          <w:rtl/>
        </w:rPr>
        <w:t>ِّ</w:t>
      </w:r>
      <w:r w:rsidRPr="00714A89">
        <w:rPr>
          <w:rFonts w:hint="cs"/>
          <w:sz w:val="27"/>
          <w:rtl/>
        </w:rPr>
        <w:t>ين أشعر بالسعادة والسرور.</w:t>
      </w:r>
    </w:p>
    <w:p w:rsidR="00A74A5F" w:rsidRPr="00714A89" w:rsidRDefault="00A74A5F" w:rsidP="003113B7">
      <w:pPr>
        <w:tabs>
          <w:tab w:val="left" w:pos="1472"/>
        </w:tabs>
        <w:rPr>
          <w:sz w:val="27"/>
          <w:rtl/>
        </w:rPr>
      </w:pPr>
      <w:r w:rsidRPr="00714A89">
        <w:rPr>
          <w:rFonts w:hint="cs"/>
          <w:sz w:val="27"/>
          <w:rtl/>
        </w:rPr>
        <w:t>65ـ سوف أدفع الحقوق الشرعية المفروضة على أموالي إلى م</w:t>
      </w:r>
      <w:r w:rsidR="00C21C8A" w:rsidRPr="00714A89">
        <w:rPr>
          <w:rFonts w:hint="cs"/>
          <w:sz w:val="27"/>
          <w:rtl/>
        </w:rPr>
        <w:t>َ</w:t>
      </w:r>
      <w:r w:rsidRPr="00714A89">
        <w:rPr>
          <w:rFonts w:hint="cs"/>
          <w:sz w:val="27"/>
          <w:rtl/>
        </w:rPr>
        <w:t>ن</w:t>
      </w:r>
      <w:r w:rsidR="00C21C8A" w:rsidRPr="00714A89">
        <w:rPr>
          <w:rFonts w:hint="cs"/>
          <w:sz w:val="27"/>
          <w:rtl/>
        </w:rPr>
        <w:t>ْ</w:t>
      </w:r>
      <w:r w:rsidRPr="00714A89">
        <w:rPr>
          <w:rFonts w:hint="cs"/>
          <w:sz w:val="27"/>
          <w:rtl/>
        </w:rPr>
        <w:t xml:space="preserve"> أثق به فقط.</w:t>
      </w:r>
    </w:p>
    <w:p w:rsidR="00A74A5F" w:rsidRPr="00714A89" w:rsidRDefault="00A74A5F" w:rsidP="003113B7">
      <w:pPr>
        <w:tabs>
          <w:tab w:val="left" w:pos="1472"/>
        </w:tabs>
        <w:rPr>
          <w:sz w:val="27"/>
          <w:rtl/>
        </w:rPr>
      </w:pPr>
      <w:r w:rsidRPr="00714A89">
        <w:rPr>
          <w:rFonts w:hint="cs"/>
          <w:sz w:val="27"/>
          <w:rtl/>
        </w:rPr>
        <w:t>66ـ أشعر تجاه الله بإجلال</w:t>
      </w:r>
      <w:r w:rsidR="00C21C8A" w:rsidRPr="00714A89">
        <w:rPr>
          <w:rFonts w:hint="cs"/>
          <w:sz w:val="27"/>
          <w:rtl/>
        </w:rPr>
        <w:t>ٍ</w:t>
      </w:r>
      <w:r w:rsidRPr="00714A89">
        <w:rPr>
          <w:rFonts w:hint="cs"/>
          <w:sz w:val="27"/>
          <w:rtl/>
        </w:rPr>
        <w:t xml:space="preserve"> ممزوج</w:t>
      </w:r>
      <w:r w:rsidR="00C21C8A" w:rsidRPr="00714A89">
        <w:rPr>
          <w:rFonts w:hint="cs"/>
          <w:sz w:val="27"/>
          <w:rtl/>
        </w:rPr>
        <w:t>ٍ</w:t>
      </w:r>
      <w:r w:rsidRPr="00714A89">
        <w:rPr>
          <w:rFonts w:hint="cs"/>
          <w:sz w:val="27"/>
          <w:rtl/>
        </w:rPr>
        <w:t xml:space="preserve"> بالخوف.</w:t>
      </w:r>
    </w:p>
    <w:p w:rsidR="00A74A5F" w:rsidRPr="00714A89" w:rsidRDefault="00A74A5F" w:rsidP="003113B7">
      <w:pPr>
        <w:tabs>
          <w:tab w:val="left" w:pos="1472"/>
        </w:tabs>
        <w:rPr>
          <w:sz w:val="27"/>
          <w:rtl/>
        </w:rPr>
      </w:pPr>
      <w:r w:rsidRPr="00714A89">
        <w:rPr>
          <w:rFonts w:hint="cs"/>
          <w:sz w:val="27"/>
          <w:rtl/>
        </w:rPr>
        <w:t>67ـ لا أستطيع إقامة الارتباط بأولياء الد</w:t>
      </w:r>
      <w:r w:rsidR="00496B3C" w:rsidRPr="00714A89">
        <w:rPr>
          <w:rFonts w:hint="cs"/>
          <w:sz w:val="27"/>
          <w:rtl/>
        </w:rPr>
        <w:t>ِّ</w:t>
      </w:r>
      <w:r w:rsidRPr="00714A89">
        <w:rPr>
          <w:rFonts w:hint="cs"/>
          <w:sz w:val="27"/>
          <w:rtl/>
        </w:rPr>
        <w:t>ين (المعصومين</w:t>
      </w:r>
      <w:r w:rsidR="000B5409" w:rsidRPr="00714A89">
        <w:rPr>
          <w:rFonts w:ascii="Mosawi" w:hAnsi="Mosawi" w:cs="Mosawi"/>
          <w:szCs w:val="22"/>
          <w:rtl/>
        </w:rPr>
        <w:t>^</w:t>
      </w:r>
      <w:r w:rsidRPr="00714A89">
        <w:rPr>
          <w:rFonts w:hint="cs"/>
          <w:sz w:val="27"/>
          <w:rtl/>
        </w:rPr>
        <w:t>) بسهولة</w:t>
      </w:r>
      <w:r w:rsidR="00496B3C"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68ـ أرى نفسي في بعض الأحيان عاجزاً عن مقاومة أهوائي ورغباتي.</w:t>
      </w:r>
    </w:p>
    <w:p w:rsidR="00A74A5F" w:rsidRPr="00714A89" w:rsidRDefault="00A74A5F" w:rsidP="003113B7">
      <w:pPr>
        <w:tabs>
          <w:tab w:val="left" w:pos="1472"/>
        </w:tabs>
        <w:rPr>
          <w:sz w:val="27"/>
          <w:rtl/>
        </w:rPr>
      </w:pPr>
      <w:r w:rsidRPr="00714A89">
        <w:rPr>
          <w:rFonts w:hint="cs"/>
          <w:sz w:val="27"/>
          <w:rtl/>
        </w:rPr>
        <w:t>69ـ عندما أقطع على نفسي ع</w:t>
      </w:r>
      <w:r w:rsidR="00A9600F" w:rsidRPr="00714A89">
        <w:rPr>
          <w:rFonts w:hint="cs"/>
          <w:sz w:val="27"/>
          <w:rtl/>
        </w:rPr>
        <w:t>َ</w:t>
      </w:r>
      <w:r w:rsidRPr="00714A89">
        <w:rPr>
          <w:rFonts w:hint="cs"/>
          <w:sz w:val="27"/>
          <w:rtl/>
        </w:rPr>
        <w:t>ه</w:t>
      </w:r>
      <w:r w:rsidR="00A9600F" w:rsidRPr="00714A89">
        <w:rPr>
          <w:rFonts w:hint="cs"/>
          <w:sz w:val="27"/>
          <w:rtl/>
        </w:rPr>
        <w:t>ْ</w:t>
      </w:r>
      <w:r w:rsidRPr="00714A89">
        <w:rPr>
          <w:rFonts w:hint="cs"/>
          <w:sz w:val="27"/>
          <w:rtl/>
        </w:rPr>
        <w:t>داً تجاه الآخرين فإني أحتفظ بع</w:t>
      </w:r>
      <w:r w:rsidR="00A9600F" w:rsidRPr="00714A89">
        <w:rPr>
          <w:rFonts w:hint="cs"/>
          <w:sz w:val="27"/>
          <w:rtl/>
        </w:rPr>
        <w:t>َ</w:t>
      </w:r>
      <w:r w:rsidRPr="00714A89">
        <w:rPr>
          <w:rFonts w:hint="cs"/>
          <w:sz w:val="27"/>
          <w:rtl/>
        </w:rPr>
        <w:t>ه</w:t>
      </w:r>
      <w:r w:rsidR="00A9600F" w:rsidRPr="00714A89">
        <w:rPr>
          <w:rFonts w:hint="cs"/>
          <w:sz w:val="27"/>
          <w:rtl/>
        </w:rPr>
        <w:t>ْ</w:t>
      </w:r>
      <w:r w:rsidRPr="00714A89">
        <w:rPr>
          <w:rFonts w:hint="cs"/>
          <w:sz w:val="27"/>
          <w:rtl/>
        </w:rPr>
        <w:t>دي مهما كل</w:t>
      </w:r>
      <w:r w:rsidR="00496B3C" w:rsidRPr="00714A89">
        <w:rPr>
          <w:rFonts w:hint="cs"/>
          <w:sz w:val="27"/>
          <w:rtl/>
        </w:rPr>
        <w:t>َّ</w:t>
      </w:r>
      <w:r w:rsidRPr="00714A89">
        <w:rPr>
          <w:rFonts w:hint="cs"/>
          <w:sz w:val="27"/>
          <w:rtl/>
        </w:rPr>
        <w:t>فني ذلك.</w:t>
      </w:r>
    </w:p>
    <w:p w:rsidR="00A74A5F" w:rsidRPr="00714A89" w:rsidRDefault="00A74A5F" w:rsidP="003113B7">
      <w:pPr>
        <w:tabs>
          <w:tab w:val="left" w:pos="1472"/>
        </w:tabs>
        <w:rPr>
          <w:sz w:val="27"/>
          <w:rtl/>
        </w:rPr>
      </w:pPr>
      <w:r w:rsidRPr="00714A89">
        <w:rPr>
          <w:rFonts w:hint="cs"/>
          <w:sz w:val="27"/>
          <w:rtl/>
        </w:rPr>
        <w:t>70ـ من أجل تزكية الروح يجب ممارسة الرياضات القاسية</w:t>
      </w:r>
      <w:r w:rsidR="00496B3C" w:rsidRPr="00714A89">
        <w:rPr>
          <w:rFonts w:hint="cs"/>
          <w:sz w:val="27"/>
          <w:rtl/>
        </w:rPr>
        <w:t>،</w:t>
      </w:r>
      <w:r w:rsidRPr="00714A89">
        <w:rPr>
          <w:rFonts w:hint="cs"/>
          <w:sz w:val="27"/>
          <w:rtl/>
        </w:rPr>
        <w:t xml:space="preserve"> وحت</w:t>
      </w:r>
      <w:r w:rsidR="00496B3C" w:rsidRPr="00714A89">
        <w:rPr>
          <w:rFonts w:hint="cs"/>
          <w:sz w:val="27"/>
          <w:rtl/>
        </w:rPr>
        <w:t>ّ</w:t>
      </w:r>
      <w:r w:rsidRPr="00714A89">
        <w:rPr>
          <w:rFonts w:hint="cs"/>
          <w:sz w:val="27"/>
          <w:rtl/>
        </w:rPr>
        <w:t>ى المضرّة أحياناً.</w:t>
      </w:r>
    </w:p>
    <w:p w:rsidR="00A74A5F" w:rsidRPr="00714A89" w:rsidRDefault="00A74A5F" w:rsidP="003113B7">
      <w:pPr>
        <w:tabs>
          <w:tab w:val="left" w:pos="1472"/>
        </w:tabs>
        <w:rPr>
          <w:sz w:val="27"/>
          <w:rtl/>
        </w:rPr>
      </w:pPr>
      <w:r w:rsidRPr="00714A89">
        <w:rPr>
          <w:rFonts w:hint="cs"/>
          <w:sz w:val="27"/>
          <w:rtl/>
        </w:rPr>
        <w:t>71ـ أنا أت</w:t>
      </w:r>
      <w:r w:rsidR="00496B3C" w:rsidRPr="00714A89">
        <w:rPr>
          <w:rFonts w:hint="cs"/>
          <w:sz w:val="27"/>
          <w:rtl/>
        </w:rPr>
        <w:t>ّ</w:t>
      </w:r>
      <w:r w:rsidRPr="00714A89">
        <w:rPr>
          <w:rFonts w:hint="cs"/>
          <w:sz w:val="27"/>
          <w:rtl/>
        </w:rPr>
        <w:t>فق مع الرأي القائل بأن الله قد خلق الك</w:t>
      </w:r>
      <w:r w:rsidR="00A9600F" w:rsidRPr="00714A89">
        <w:rPr>
          <w:rFonts w:hint="cs"/>
          <w:sz w:val="27"/>
          <w:rtl/>
        </w:rPr>
        <w:t>َ</w:t>
      </w:r>
      <w:r w:rsidRPr="00714A89">
        <w:rPr>
          <w:rFonts w:hint="cs"/>
          <w:sz w:val="27"/>
          <w:rtl/>
        </w:rPr>
        <w:t>و</w:t>
      </w:r>
      <w:r w:rsidR="00A9600F" w:rsidRPr="00714A89">
        <w:rPr>
          <w:rFonts w:hint="cs"/>
          <w:sz w:val="27"/>
          <w:rtl/>
        </w:rPr>
        <w:t>ْ</w:t>
      </w:r>
      <w:r w:rsidRPr="00714A89">
        <w:rPr>
          <w:rFonts w:hint="cs"/>
          <w:sz w:val="27"/>
          <w:rtl/>
        </w:rPr>
        <w:t>ن بأجمعه لخدمتنا.</w:t>
      </w:r>
    </w:p>
    <w:p w:rsidR="00A74A5F" w:rsidRPr="00714A89" w:rsidRDefault="00A74A5F" w:rsidP="003113B7">
      <w:pPr>
        <w:tabs>
          <w:tab w:val="left" w:pos="1472"/>
        </w:tabs>
        <w:rPr>
          <w:sz w:val="27"/>
          <w:rtl/>
        </w:rPr>
      </w:pPr>
      <w:r w:rsidRPr="00714A89">
        <w:rPr>
          <w:rFonts w:hint="cs"/>
          <w:sz w:val="27"/>
          <w:rtl/>
        </w:rPr>
        <w:t>72ـ أرى نفسي على الدوام ضمن المؤمنين بالد</w:t>
      </w:r>
      <w:r w:rsidR="00496B3C" w:rsidRPr="00714A89">
        <w:rPr>
          <w:rFonts w:hint="cs"/>
          <w:sz w:val="27"/>
          <w:rtl/>
        </w:rPr>
        <w:t>ِّ</w:t>
      </w:r>
      <w:r w:rsidRPr="00714A89">
        <w:rPr>
          <w:rFonts w:hint="cs"/>
          <w:sz w:val="27"/>
          <w:rtl/>
        </w:rPr>
        <w:t>ين الإسلامي.</w:t>
      </w:r>
    </w:p>
    <w:p w:rsidR="00A74A5F" w:rsidRPr="00714A89" w:rsidRDefault="00A74A5F" w:rsidP="003113B7">
      <w:pPr>
        <w:tabs>
          <w:tab w:val="left" w:pos="1472"/>
        </w:tabs>
        <w:rPr>
          <w:sz w:val="27"/>
          <w:rtl/>
        </w:rPr>
      </w:pPr>
      <w:r w:rsidRPr="00714A89">
        <w:rPr>
          <w:rFonts w:hint="cs"/>
          <w:sz w:val="27"/>
          <w:rtl/>
        </w:rPr>
        <w:t>73ـ إن إحدى أهم</w:t>
      </w:r>
      <w:r w:rsidR="00496B3C" w:rsidRPr="00714A89">
        <w:rPr>
          <w:rFonts w:hint="cs"/>
          <w:sz w:val="27"/>
          <w:rtl/>
        </w:rPr>
        <w:t>ّ</w:t>
      </w:r>
      <w:r w:rsidRPr="00714A89">
        <w:rPr>
          <w:rFonts w:hint="cs"/>
          <w:sz w:val="27"/>
          <w:rtl/>
        </w:rPr>
        <w:t xml:space="preserve"> أمنياتي زيارة بيت الله الحرام.</w:t>
      </w:r>
    </w:p>
    <w:p w:rsidR="00A74A5F" w:rsidRPr="00714A89" w:rsidRDefault="00A74A5F" w:rsidP="003113B7">
      <w:pPr>
        <w:tabs>
          <w:tab w:val="left" w:pos="1472"/>
        </w:tabs>
        <w:rPr>
          <w:sz w:val="27"/>
          <w:rtl/>
        </w:rPr>
      </w:pPr>
      <w:r w:rsidRPr="00714A89">
        <w:rPr>
          <w:rFonts w:hint="cs"/>
          <w:sz w:val="27"/>
          <w:rtl/>
        </w:rPr>
        <w:t>74ـ أبدأ يومي بذكر الله</w:t>
      </w:r>
      <w:r w:rsidR="00496B3C" w:rsidRPr="00714A89">
        <w:rPr>
          <w:rFonts w:hint="cs"/>
          <w:sz w:val="27"/>
          <w:rtl/>
        </w:rPr>
        <w:t>،</w:t>
      </w:r>
      <w:r w:rsidRPr="00714A89">
        <w:rPr>
          <w:rFonts w:hint="cs"/>
          <w:sz w:val="27"/>
          <w:rtl/>
        </w:rPr>
        <w:t xml:space="preserve"> وأختمه بشكره وحمده.</w:t>
      </w:r>
    </w:p>
    <w:p w:rsidR="00A74A5F" w:rsidRPr="00714A89" w:rsidRDefault="00A74A5F" w:rsidP="003113B7">
      <w:pPr>
        <w:tabs>
          <w:tab w:val="left" w:pos="1472"/>
        </w:tabs>
        <w:rPr>
          <w:sz w:val="27"/>
          <w:rtl/>
        </w:rPr>
      </w:pPr>
      <w:r w:rsidRPr="00714A89">
        <w:rPr>
          <w:rFonts w:hint="cs"/>
          <w:sz w:val="27"/>
          <w:rtl/>
        </w:rPr>
        <w:t>75ـ شعرت</w:t>
      </w:r>
      <w:r w:rsidR="00496B3C" w:rsidRPr="00714A89">
        <w:rPr>
          <w:rFonts w:hint="cs"/>
          <w:sz w:val="27"/>
          <w:rtl/>
        </w:rPr>
        <w:t>ُ</w:t>
      </w:r>
      <w:r w:rsidRPr="00714A89">
        <w:rPr>
          <w:rFonts w:hint="cs"/>
          <w:sz w:val="27"/>
          <w:rtl/>
        </w:rPr>
        <w:t xml:space="preserve"> في بعض الأحيان بالفرح والمتعة العارمة عند مشاهدتي للأحلام المعنوي</w:t>
      </w:r>
      <w:r w:rsidR="00496B3C" w:rsidRPr="00714A89">
        <w:rPr>
          <w:rFonts w:hint="cs"/>
          <w:sz w:val="27"/>
          <w:rtl/>
        </w:rPr>
        <w:t>ّ</w:t>
      </w:r>
      <w:r w:rsidRPr="00714A89">
        <w:rPr>
          <w:rFonts w:hint="cs"/>
          <w:sz w:val="27"/>
          <w:rtl/>
        </w:rPr>
        <w:t>ة أثناء النوم.</w:t>
      </w:r>
    </w:p>
    <w:p w:rsidR="00A74A5F" w:rsidRPr="00714A89" w:rsidRDefault="00A74A5F" w:rsidP="003113B7">
      <w:pPr>
        <w:tabs>
          <w:tab w:val="left" w:pos="1472"/>
        </w:tabs>
        <w:rPr>
          <w:sz w:val="27"/>
          <w:rtl/>
        </w:rPr>
      </w:pPr>
      <w:r w:rsidRPr="00714A89">
        <w:rPr>
          <w:rFonts w:hint="cs"/>
          <w:sz w:val="27"/>
          <w:rtl/>
        </w:rPr>
        <w:t>76ـ أشك</w:t>
      </w:r>
      <w:r w:rsidR="00496B3C" w:rsidRPr="00714A89">
        <w:rPr>
          <w:rFonts w:hint="cs"/>
          <w:sz w:val="27"/>
          <w:rtl/>
        </w:rPr>
        <w:t>ّ</w:t>
      </w:r>
      <w:r w:rsidRPr="00714A89">
        <w:rPr>
          <w:rFonts w:hint="cs"/>
          <w:sz w:val="27"/>
          <w:rtl/>
        </w:rPr>
        <w:t xml:space="preserve"> أحياناً في أن يكون النبي</w:t>
      </w:r>
      <w:r w:rsidR="00496B3C" w:rsidRPr="00714A89">
        <w:rPr>
          <w:rFonts w:hint="cs"/>
          <w:sz w:val="27"/>
          <w:rtl/>
        </w:rPr>
        <w:t>ّ</w:t>
      </w:r>
      <w:r w:rsidRPr="00714A89">
        <w:rPr>
          <w:rFonts w:hint="cs"/>
          <w:sz w:val="27"/>
          <w:rtl/>
        </w:rPr>
        <w:t xml:space="preserve"> الأكرم</w:t>
      </w:r>
      <w:r w:rsidR="0047020B" w:rsidRPr="00714A89">
        <w:rPr>
          <w:rFonts w:ascii="Mosawi" w:hAnsi="Mosawi" w:cs="Mosawi"/>
          <w:szCs w:val="22"/>
          <w:rtl/>
        </w:rPr>
        <w:t>|</w:t>
      </w:r>
      <w:r w:rsidRPr="00714A89">
        <w:rPr>
          <w:rFonts w:hint="cs"/>
          <w:sz w:val="27"/>
          <w:rtl/>
        </w:rPr>
        <w:t xml:space="preserve"> مبعوثاً من ق</w:t>
      </w:r>
      <w:r w:rsidR="00496B3C" w:rsidRPr="00714A89">
        <w:rPr>
          <w:rFonts w:hint="cs"/>
          <w:sz w:val="27"/>
          <w:rtl/>
        </w:rPr>
        <w:t>ِ</w:t>
      </w:r>
      <w:r w:rsidRPr="00714A89">
        <w:rPr>
          <w:rFonts w:hint="cs"/>
          <w:sz w:val="27"/>
          <w:rtl/>
        </w:rPr>
        <w:t>ب</w:t>
      </w:r>
      <w:r w:rsidR="00496B3C" w:rsidRPr="00714A89">
        <w:rPr>
          <w:rFonts w:hint="cs"/>
          <w:sz w:val="27"/>
          <w:rtl/>
        </w:rPr>
        <w:t>َ</w:t>
      </w:r>
      <w:r w:rsidRPr="00714A89">
        <w:rPr>
          <w:rFonts w:hint="cs"/>
          <w:sz w:val="27"/>
          <w:rtl/>
        </w:rPr>
        <w:t>ل الله.</w:t>
      </w:r>
    </w:p>
    <w:p w:rsidR="00A74A5F" w:rsidRPr="00714A89" w:rsidRDefault="00A74A5F" w:rsidP="003113B7">
      <w:pPr>
        <w:tabs>
          <w:tab w:val="left" w:pos="1472"/>
        </w:tabs>
        <w:rPr>
          <w:sz w:val="27"/>
          <w:rtl/>
        </w:rPr>
      </w:pPr>
      <w:r w:rsidRPr="00714A89">
        <w:rPr>
          <w:rFonts w:hint="cs"/>
          <w:sz w:val="27"/>
          <w:rtl/>
        </w:rPr>
        <w:t>77ـ أحرّ</w:t>
      </w:r>
      <w:r w:rsidR="00496B3C" w:rsidRPr="00714A89">
        <w:rPr>
          <w:rFonts w:hint="cs"/>
          <w:sz w:val="27"/>
          <w:rtl/>
        </w:rPr>
        <w:t>ِ</w:t>
      </w:r>
      <w:r w:rsidRPr="00714A89">
        <w:rPr>
          <w:rFonts w:hint="cs"/>
          <w:sz w:val="27"/>
          <w:rtl/>
        </w:rPr>
        <w:t>م على نفسي جميع أنواع الراحة والد</w:t>
      </w:r>
      <w:r w:rsidR="00496B3C" w:rsidRPr="00714A89">
        <w:rPr>
          <w:rFonts w:hint="cs"/>
          <w:sz w:val="27"/>
          <w:rtl/>
        </w:rPr>
        <w:t>َّ</w:t>
      </w:r>
      <w:r w:rsidRPr="00714A89">
        <w:rPr>
          <w:rFonts w:hint="cs"/>
          <w:sz w:val="27"/>
          <w:rtl/>
        </w:rPr>
        <w:t>عة إلى حين الوصول إلى المقامات المعنوية العالية.</w:t>
      </w:r>
    </w:p>
    <w:p w:rsidR="00A74A5F" w:rsidRPr="00714A89" w:rsidRDefault="00A74A5F" w:rsidP="003113B7">
      <w:pPr>
        <w:tabs>
          <w:tab w:val="left" w:pos="1472"/>
        </w:tabs>
        <w:rPr>
          <w:sz w:val="27"/>
          <w:rtl/>
        </w:rPr>
      </w:pPr>
      <w:r w:rsidRPr="00714A89">
        <w:rPr>
          <w:rFonts w:hint="cs"/>
          <w:sz w:val="27"/>
          <w:rtl/>
        </w:rPr>
        <w:t>78ـ أرغب أحياناً بالحصول على أكثر مم</w:t>
      </w:r>
      <w:r w:rsidR="00496B3C" w:rsidRPr="00714A89">
        <w:rPr>
          <w:rFonts w:hint="cs"/>
          <w:sz w:val="27"/>
          <w:rtl/>
        </w:rPr>
        <w:t>ّ</w:t>
      </w:r>
      <w:r w:rsidRPr="00714A89">
        <w:rPr>
          <w:rFonts w:hint="cs"/>
          <w:sz w:val="27"/>
          <w:rtl/>
        </w:rPr>
        <w:t>ا أستحق</w:t>
      </w:r>
      <w:r w:rsidR="00496B3C"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lastRenderedPageBreak/>
        <w:t>79ـ أعتبر تنبيه الآخرين إلى عدم الإضرار بالبيئة نوعاً من التدخ</w:t>
      </w:r>
      <w:r w:rsidR="00496B3C" w:rsidRPr="00714A89">
        <w:rPr>
          <w:rFonts w:hint="cs"/>
          <w:sz w:val="27"/>
          <w:rtl/>
        </w:rPr>
        <w:t>ُّ</w:t>
      </w:r>
      <w:r w:rsidRPr="00714A89">
        <w:rPr>
          <w:rFonts w:hint="cs"/>
          <w:sz w:val="27"/>
          <w:rtl/>
        </w:rPr>
        <w:t>ل في شؤون الآخرين.</w:t>
      </w:r>
    </w:p>
    <w:p w:rsidR="00A74A5F" w:rsidRPr="00714A89" w:rsidRDefault="00A74A5F" w:rsidP="003113B7">
      <w:pPr>
        <w:tabs>
          <w:tab w:val="left" w:pos="1472"/>
        </w:tabs>
        <w:rPr>
          <w:sz w:val="27"/>
          <w:rtl/>
        </w:rPr>
      </w:pPr>
      <w:r w:rsidRPr="00714A89">
        <w:rPr>
          <w:rFonts w:hint="cs"/>
          <w:sz w:val="27"/>
          <w:rtl/>
        </w:rPr>
        <w:t>80ـ أرى أن القرآن واحد</w:t>
      </w:r>
      <w:r w:rsidR="00496B3C" w:rsidRPr="00714A89">
        <w:rPr>
          <w:rFonts w:hint="cs"/>
          <w:sz w:val="27"/>
          <w:rtl/>
        </w:rPr>
        <w:t>ٌ</w:t>
      </w:r>
      <w:r w:rsidRPr="00714A89">
        <w:rPr>
          <w:rFonts w:hint="cs"/>
          <w:sz w:val="27"/>
          <w:rtl/>
        </w:rPr>
        <w:t xml:space="preserve"> من الكتب السماوية</w:t>
      </w:r>
      <w:r w:rsidR="00496B3C" w:rsidRPr="00714A89">
        <w:rPr>
          <w:rFonts w:hint="cs"/>
          <w:sz w:val="27"/>
          <w:rtl/>
        </w:rPr>
        <w:t>،</w:t>
      </w:r>
      <w:r w:rsidRPr="00714A89">
        <w:rPr>
          <w:rFonts w:hint="cs"/>
          <w:sz w:val="27"/>
          <w:rtl/>
        </w:rPr>
        <w:t xml:space="preserve"> وليس له أفضلي</w:t>
      </w:r>
      <w:r w:rsidR="00496B3C" w:rsidRPr="00714A89">
        <w:rPr>
          <w:rFonts w:hint="cs"/>
          <w:sz w:val="27"/>
          <w:rtl/>
        </w:rPr>
        <w:t>ّ</w:t>
      </w:r>
      <w:r w:rsidRPr="00714A89">
        <w:rPr>
          <w:rFonts w:hint="cs"/>
          <w:sz w:val="27"/>
          <w:rtl/>
        </w:rPr>
        <w:t>ة عليها.</w:t>
      </w:r>
    </w:p>
    <w:p w:rsidR="00A74A5F" w:rsidRPr="00714A89" w:rsidRDefault="00A74A5F" w:rsidP="003113B7">
      <w:pPr>
        <w:tabs>
          <w:tab w:val="left" w:pos="1472"/>
        </w:tabs>
        <w:rPr>
          <w:sz w:val="27"/>
          <w:rtl/>
        </w:rPr>
      </w:pPr>
      <w:r w:rsidRPr="00714A89">
        <w:rPr>
          <w:rFonts w:hint="cs"/>
          <w:sz w:val="27"/>
          <w:rtl/>
        </w:rPr>
        <w:t>81ـ أذكر الله أحياناً</w:t>
      </w:r>
      <w:r w:rsidR="00496B3C" w:rsidRPr="00714A89">
        <w:rPr>
          <w:rFonts w:hint="cs"/>
          <w:sz w:val="27"/>
          <w:rtl/>
        </w:rPr>
        <w:t>،</w:t>
      </w:r>
      <w:r w:rsidRPr="00714A89">
        <w:rPr>
          <w:rFonts w:hint="cs"/>
          <w:sz w:val="27"/>
          <w:rtl/>
        </w:rPr>
        <w:t xml:space="preserve"> وتجري الدموع من آماقي</w:t>
      </w:r>
      <w:r w:rsidR="00496B3C" w:rsidRPr="00714A89">
        <w:rPr>
          <w:rFonts w:hint="cs"/>
          <w:sz w:val="27"/>
          <w:rtl/>
        </w:rPr>
        <w:t>؛ شوقاً</w:t>
      </w:r>
      <w:r w:rsidRPr="00714A89">
        <w:rPr>
          <w:rFonts w:hint="cs"/>
          <w:sz w:val="27"/>
          <w:rtl/>
        </w:rPr>
        <w:t xml:space="preserve"> </w:t>
      </w:r>
      <w:r w:rsidR="00496B3C" w:rsidRPr="00714A89">
        <w:rPr>
          <w:rFonts w:hint="cs"/>
          <w:sz w:val="27"/>
          <w:rtl/>
        </w:rPr>
        <w:t xml:space="preserve">إليه </w:t>
      </w:r>
      <w:r w:rsidRPr="00714A89">
        <w:rPr>
          <w:rFonts w:hint="cs"/>
          <w:sz w:val="27"/>
          <w:rtl/>
        </w:rPr>
        <w:t>وحب</w:t>
      </w:r>
      <w:r w:rsidR="00496B3C" w:rsidRPr="00714A89">
        <w:rPr>
          <w:rFonts w:hint="cs"/>
          <w:sz w:val="27"/>
          <w:rtl/>
        </w:rPr>
        <w:t>ّ</w:t>
      </w:r>
      <w:r w:rsidRPr="00714A89">
        <w:rPr>
          <w:rFonts w:hint="cs"/>
          <w:sz w:val="27"/>
          <w:rtl/>
        </w:rPr>
        <w:t xml:space="preserve">اً </w:t>
      </w:r>
      <w:r w:rsidR="00496B3C" w:rsidRPr="00714A89">
        <w:rPr>
          <w:rFonts w:hint="cs"/>
          <w:sz w:val="27"/>
          <w:rtl/>
        </w:rPr>
        <w:t>ل</w:t>
      </w:r>
      <w:r w:rsidRPr="00714A89">
        <w:rPr>
          <w:rFonts w:hint="cs"/>
          <w:sz w:val="27"/>
          <w:rtl/>
        </w:rPr>
        <w:t>ه.</w:t>
      </w:r>
    </w:p>
    <w:p w:rsidR="00A74A5F" w:rsidRPr="00714A89" w:rsidRDefault="00A74A5F" w:rsidP="003113B7">
      <w:pPr>
        <w:tabs>
          <w:tab w:val="left" w:pos="1472"/>
        </w:tabs>
        <w:rPr>
          <w:sz w:val="27"/>
          <w:rtl/>
        </w:rPr>
      </w:pPr>
      <w:r w:rsidRPr="00714A89">
        <w:rPr>
          <w:rFonts w:hint="cs"/>
          <w:sz w:val="27"/>
          <w:rtl/>
        </w:rPr>
        <w:t>82ـ لكي أكون شخصاً صالحاً ليس من الضروري أن أكون متدي</w:t>
      </w:r>
      <w:r w:rsidR="00496B3C" w:rsidRPr="00714A89">
        <w:rPr>
          <w:rFonts w:hint="cs"/>
          <w:sz w:val="27"/>
          <w:rtl/>
        </w:rPr>
        <w:t>ِّ</w:t>
      </w:r>
      <w:r w:rsidRPr="00714A89">
        <w:rPr>
          <w:rFonts w:hint="cs"/>
          <w:sz w:val="27"/>
          <w:rtl/>
        </w:rPr>
        <w:t>ناً.</w:t>
      </w:r>
    </w:p>
    <w:p w:rsidR="00A74A5F" w:rsidRPr="00714A89" w:rsidRDefault="00A74A5F" w:rsidP="003113B7">
      <w:pPr>
        <w:tabs>
          <w:tab w:val="left" w:pos="1472"/>
        </w:tabs>
        <w:rPr>
          <w:sz w:val="27"/>
          <w:rtl/>
        </w:rPr>
      </w:pPr>
      <w:r w:rsidRPr="00714A89">
        <w:rPr>
          <w:rFonts w:hint="cs"/>
          <w:sz w:val="27"/>
          <w:rtl/>
        </w:rPr>
        <w:t>83ـ أنا على استعداد</w:t>
      </w:r>
      <w:r w:rsidR="00496B3C" w:rsidRPr="00714A89">
        <w:rPr>
          <w:rFonts w:hint="cs"/>
          <w:sz w:val="27"/>
          <w:rtl/>
        </w:rPr>
        <w:t>ٍ</w:t>
      </w:r>
      <w:r w:rsidRPr="00714A89">
        <w:rPr>
          <w:rFonts w:hint="cs"/>
          <w:sz w:val="27"/>
          <w:rtl/>
        </w:rPr>
        <w:t xml:space="preserve"> للتضحية بنفسي في سبيل مرضاة الله.</w:t>
      </w:r>
    </w:p>
    <w:p w:rsidR="00A74A5F" w:rsidRPr="00714A89" w:rsidRDefault="00A74A5F" w:rsidP="003113B7">
      <w:pPr>
        <w:tabs>
          <w:tab w:val="left" w:pos="1472"/>
        </w:tabs>
        <w:rPr>
          <w:sz w:val="27"/>
          <w:rtl/>
        </w:rPr>
      </w:pPr>
      <w:r w:rsidRPr="00714A89">
        <w:rPr>
          <w:rFonts w:hint="cs"/>
          <w:sz w:val="27"/>
          <w:rtl/>
        </w:rPr>
        <w:t>84ـ لو قمت</w:t>
      </w:r>
      <w:r w:rsidR="00496B3C" w:rsidRPr="00714A89">
        <w:rPr>
          <w:rFonts w:hint="cs"/>
          <w:sz w:val="27"/>
          <w:rtl/>
        </w:rPr>
        <w:t>ُ</w:t>
      </w:r>
      <w:r w:rsidRPr="00714A89">
        <w:rPr>
          <w:rFonts w:hint="cs"/>
          <w:sz w:val="27"/>
          <w:rtl/>
        </w:rPr>
        <w:t xml:space="preserve"> بتنظيم أعمالي بشكل</w:t>
      </w:r>
      <w:r w:rsidR="00496B3C" w:rsidRPr="00714A89">
        <w:rPr>
          <w:rFonts w:hint="cs"/>
          <w:sz w:val="27"/>
          <w:rtl/>
        </w:rPr>
        <w:t>ٍ</w:t>
      </w:r>
      <w:r w:rsidRPr="00714A89">
        <w:rPr>
          <w:rFonts w:hint="cs"/>
          <w:sz w:val="27"/>
          <w:rtl/>
        </w:rPr>
        <w:t xml:space="preserve"> دقيق، وبذلت السعي الكافي</w:t>
      </w:r>
      <w:r w:rsidR="00496B3C" w:rsidRPr="00714A89">
        <w:rPr>
          <w:rFonts w:hint="cs"/>
          <w:sz w:val="27"/>
          <w:rtl/>
        </w:rPr>
        <w:t>،</w:t>
      </w:r>
      <w:r w:rsidRPr="00714A89">
        <w:rPr>
          <w:rFonts w:hint="cs"/>
          <w:sz w:val="27"/>
          <w:rtl/>
        </w:rPr>
        <w:t xml:space="preserve"> فإن النجاح سيكون حليفي قطعاً.</w:t>
      </w:r>
    </w:p>
    <w:p w:rsidR="00A74A5F" w:rsidRPr="00714A89" w:rsidRDefault="00A74A5F" w:rsidP="003113B7">
      <w:pPr>
        <w:tabs>
          <w:tab w:val="left" w:pos="1472"/>
        </w:tabs>
        <w:rPr>
          <w:sz w:val="27"/>
          <w:rtl/>
        </w:rPr>
      </w:pPr>
      <w:r w:rsidRPr="00714A89">
        <w:rPr>
          <w:rFonts w:hint="cs"/>
          <w:sz w:val="27"/>
          <w:rtl/>
        </w:rPr>
        <w:t>85ـ أحب</w:t>
      </w:r>
      <w:r w:rsidR="00496B3C" w:rsidRPr="00714A89">
        <w:rPr>
          <w:rFonts w:hint="cs"/>
          <w:sz w:val="27"/>
          <w:rtl/>
        </w:rPr>
        <w:t>ّ</w:t>
      </w:r>
      <w:r w:rsidRPr="00714A89">
        <w:rPr>
          <w:rFonts w:hint="cs"/>
          <w:sz w:val="27"/>
          <w:rtl/>
        </w:rPr>
        <w:t xml:space="preserve"> الصلاة دائماً.</w:t>
      </w:r>
    </w:p>
    <w:p w:rsidR="00A74A5F" w:rsidRPr="00714A89" w:rsidRDefault="00A74A5F" w:rsidP="003113B7">
      <w:pPr>
        <w:tabs>
          <w:tab w:val="left" w:pos="1472"/>
        </w:tabs>
        <w:rPr>
          <w:sz w:val="27"/>
          <w:rtl/>
        </w:rPr>
      </w:pPr>
      <w:r w:rsidRPr="00714A89">
        <w:rPr>
          <w:rFonts w:hint="cs"/>
          <w:sz w:val="27"/>
          <w:rtl/>
        </w:rPr>
        <w:t>86ـ يعتريني سوء الظن</w:t>
      </w:r>
      <w:r w:rsidR="00496B3C" w:rsidRPr="00714A89">
        <w:rPr>
          <w:rFonts w:hint="cs"/>
          <w:sz w:val="27"/>
          <w:rtl/>
        </w:rPr>
        <w:t>ّ</w:t>
      </w:r>
      <w:r w:rsidRPr="00714A89">
        <w:rPr>
          <w:rFonts w:hint="cs"/>
          <w:sz w:val="27"/>
          <w:rtl/>
        </w:rPr>
        <w:t xml:space="preserve"> عند مشاهدة بعض السلوكي</w:t>
      </w:r>
      <w:r w:rsidR="00496B3C" w:rsidRPr="00714A89">
        <w:rPr>
          <w:rFonts w:hint="cs"/>
          <w:sz w:val="27"/>
          <w:rtl/>
        </w:rPr>
        <w:t>ّ</w:t>
      </w:r>
      <w:r w:rsidRPr="00714A89">
        <w:rPr>
          <w:rFonts w:hint="cs"/>
          <w:sz w:val="27"/>
          <w:rtl/>
        </w:rPr>
        <w:t>ات المبهمة الصادرة عن الآخرين.</w:t>
      </w:r>
    </w:p>
    <w:p w:rsidR="00A74A5F" w:rsidRPr="00714A89" w:rsidRDefault="00A74A5F" w:rsidP="003113B7">
      <w:pPr>
        <w:tabs>
          <w:tab w:val="left" w:pos="1472"/>
        </w:tabs>
        <w:rPr>
          <w:sz w:val="27"/>
          <w:rtl/>
        </w:rPr>
      </w:pPr>
      <w:r w:rsidRPr="00714A89">
        <w:rPr>
          <w:rFonts w:hint="cs"/>
          <w:sz w:val="27"/>
          <w:rtl/>
        </w:rPr>
        <w:t>87ـ أذهب</w:t>
      </w:r>
      <w:r w:rsidR="00496B3C" w:rsidRPr="00714A89">
        <w:rPr>
          <w:rFonts w:hint="cs"/>
          <w:sz w:val="27"/>
          <w:rtl/>
        </w:rPr>
        <w:t>،</w:t>
      </w:r>
      <w:r w:rsidRPr="00714A89">
        <w:rPr>
          <w:rFonts w:hint="cs"/>
          <w:sz w:val="27"/>
          <w:rtl/>
        </w:rPr>
        <w:t xml:space="preserve"> مثل الآخرين</w:t>
      </w:r>
      <w:r w:rsidR="00496B3C" w:rsidRPr="00714A89">
        <w:rPr>
          <w:rFonts w:hint="cs"/>
          <w:sz w:val="27"/>
          <w:rtl/>
        </w:rPr>
        <w:t>،</w:t>
      </w:r>
      <w:r w:rsidRPr="00714A89">
        <w:rPr>
          <w:rFonts w:hint="cs"/>
          <w:sz w:val="27"/>
          <w:rtl/>
        </w:rPr>
        <w:t xml:space="preserve"> إلى الاعتقاد بأن على </w:t>
      </w:r>
      <w:r w:rsidR="00496B3C" w:rsidRPr="00714A89">
        <w:rPr>
          <w:rFonts w:hint="cs"/>
          <w:sz w:val="27"/>
          <w:rtl/>
        </w:rPr>
        <w:t>ال</w:t>
      </w:r>
      <w:r w:rsidRPr="00714A89">
        <w:rPr>
          <w:rFonts w:hint="cs"/>
          <w:sz w:val="27"/>
          <w:rtl/>
        </w:rPr>
        <w:t>شخص أن يتحم</w:t>
      </w:r>
      <w:r w:rsidR="00496B3C" w:rsidRPr="00714A89">
        <w:rPr>
          <w:rFonts w:hint="cs"/>
          <w:sz w:val="27"/>
          <w:rtl/>
        </w:rPr>
        <w:t>ّ</w:t>
      </w:r>
      <w:r w:rsidRPr="00714A89">
        <w:rPr>
          <w:rFonts w:hint="cs"/>
          <w:sz w:val="27"/>
          <w:rtl/>
        </w:rPr>
        <w:t>ل أعباء نفسه، وأن يساعد نفسه بنفسه.</w:t>
      </w:r>
    </w:p>
    <w:p w:rsidR="00A74A5F" w:rsidRPr="00714A89" w:rsidRDefault="00A74A5F" w:rsidP="003113B7">
      <w:pPr>
        <w:tabs>
          <w:tab w:val="left" w:pos="1472"/>
        </w:tabs>
        <w:rPr>
          <w:sz w:val="27"/>
          <w:rtl/>
        </w:rPr>
      </w:pPr>
      <w:r w:rsidRPr="00714A89">
        <w:rPr>
          <w:rFonts w:hint="cs"/>
          <w:sz w:val="27"/>
          <w:rtl/>
        </w:rPr>
        <w:t>88ـ أتجن</w:t>
      </w:r>
      <w:r w:rsidR="00496B3C" w:rsidRPr="00714A89">
        <w:rPr>
          <w:rFonts w:hint="cs"/>
          <w:sz w:val="27"/>
          <w:rtl/>
        </w:rPr>
        <w:t>َّ</w:t>
      </w:r>
      <w:r w:rsidRPr="00714A89">
        <w:rPr>
          <w:rFonts w:hint="cs"/>
          <w:sz w:val="27"/>
          <w:rtl/>
        </w:rPr>
        <w:t>ب صداقة الذين يستعملون في كلامهم ألفاظاً بذيئة.</w:t>
      </w:r>
    </w:p>
    <w:p w:rsidR="00A74A5F" w:rsidRPr="00714A89" w:rsidRDefault="00A74A5F" w:rsidP="003113B7">
      <w:pPr>
        <w:tabs>
          <w:tab w:val="left" w:pos="1472"/>
        </w:tabs>
        <w:rPr>
          <w:sz w:val="27"/>
          <w:rtl/>
        </w:rPr>
      </w:pPr>
      <w:r w:rsidRPr="00714A89">
        <w:rPr>
          <w:rFonts w:hint="cs"/>
          <w:sz w:val="27"/>
          <w:rtl/>
        </w:rPr>
        <w:t>89ـ أحضر عادة</w:t>
      </w:r>
      <w:r w:rsidR="00345766" w:rsidRPr="00714A89">
        <w:rPr>
          <w:rFonts w:hint="cs"/>
          <w:sz w:val="27"/>
          <w:rtl/>
        </w:rPr>
        <w:t>ً</w:t>
      </w:r>
      <w:r w:rsidRPr="00714A89">
        <w:rPr>
          <w:rFonts w:hint="cs"/>
          <w:sz w:val="27"/>
          <w:rtl/>
        </w:rPr>
        <w:t xml:space="preserve"> في المسجد</w:t>
      </w:r>
      <w:r w:rsidR="00345766" w:rsidRPr="00714A89">
        <w:rPr>
          <w:rFonts w:hint="cs"/>
          <w:sz w:val="27"/>
          <w:rtl/>
        </w:rPr>
        <w:t>،</w:t>
      </w:r>
      <w:r w:rsidRPr="00714A89">
        <w:rPr>
          <w:rFonts w:hint="cs"/>
          <w:sz w:val="27"/>
          <w:rtl/>
        </w:rPr>
        <w:t xml:space="preserve"> وألتحق بصلاة الجماعة.</w:t>
      </w:r>
    </w:p>
    <w:p w:rsidR="00A74A5F" w:rsidRPr="00714A89" w:rsidRDefault="00A74A5F" w:rsidP="003113B7">
      <w:pPr>
        <w:tabs>
          <w:tab w:val="left" w:pos="1472"/>
        </w:tabs>
        <w:rPr>
          <w:sz w:val="27"/>
          <w:rtl/>
        </w:rPr>
      </w:pPr>
      <w:r w:rsidRPr="00714A89">
        <w:rPr>
          <w:rFonts w:hint="cs"/>
          <w:sz w:val="27"/>
          <w:rtl/>
        </w:rPr>
        <w:t>90ـ إذا لم أكن في سفر</w:t>
      </w:r>
      <w:r w:rsidR="00345766" w:rsidRPr="00714A89">
        <w:rPr>
          <w:rFonts w:hint="cs"/>
          <w:sz w:val="27"/>
          <w:rtl/>
        </w:rPr>
        <w:t>ٍ،</w:t>
      </w:r>
      <w:r w:rsidRPr="00714A89">
        <w:rPr>
          <w:rFonts w:hint="cs"/>
          <w:sz w:val="27"/>
          <w:rtl/>
        </w:rPr>
        <w:t xml:space="preserve"> ولم أكن مريضاً</w:t>
      </w:r>
      <w:r w:rsidR="00345766" w:rsidRPr="00714A89">
        <w:rPr>
          <w:rFonts w:hint="cs"/>
          <w:sz w:val="27"/>
          <w:rtl/>
        </w:rPr>
        <w:t>،</w:t>
      </w:r>
      <w:r w:rsidRPr="00714A89">
        <w:rPr>
          <w:rFonts w:hint="cs"/>
          <w:sz w:val="27"/>
          <w:rtl/>
        </w:rPr>
        <w:t xml:space="preserve"> فإن</w:t>
      </w:r>
      <w:r w:rsidR="00345766" w:rsidRPr="00714A89">
        <w:rPr>
          <w:rFonts w:hint="cs"/>
          <w:sz w:val="27"/>
          <w:rtl/>
        </w:rPr>
        <w:t>ّ</w:t>
      </w:r>
      <w:r w:rsidRPr="00714A89">
        <w:rPr>
          <w:rFonts w:hint="cs"/>
          <w:sz w:val="27"/>
          <w:rtl/>
        </w:rPr>
        <w:t>ي أصوم في شهر رمضان</w:t>
      </w:r>
      <w:r w:rsidRPr="00714A89">
        <w:rPr>
          <w:sz w:val="27"/>
          <w:vertAlign w:val="superscript"/>
          <w:rtl/>
        </w:rPr>
        <w:t>(</w:t>
      </w:r>
      <w:r w:rsidRPr="00714A89">
        <w:rPr>
          <w:rStyle w:val="ac"/>
          <w:sz w:val="27"/>
          <w:rtl/>
        </w:rPr>
        <w:endnoteReference w:id="732"/>
      </w:r>
      <w:r w:rsidRPr="00714A89">
        <w:rPr>
          <w:sz w:val="27"/>
          <w:vertAlign w:val="superscript"/>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 xml:space="preserve">في </w:t>
      </w:r>
      <w:r w:rsidR="00345766" w:rsidRPr="00714A89">
        <w:rPr>
          <w:rFonts w:hint="cs"/>
          <w:sz w:val="27"/>
          <w:rtl/>
        </w:rPr>
        <w:t>مقابل</w:t>
      </w:r>
      <w:r w:rsidRPr="00714A89">
        <w:rPr>
          <w:rFonts w:hint="cs"/>
          <w:sz w:val="27"/>
          <w:rtl/>
        </w:rPr>
        <w:t xml:space="preserve"> كل</w:t>
      </w:r>
      <w:r w:rsidR="00345766" w:rsidRPr="00714A89">
        <w:rPr>
          <w:rFonts w:hint="cs"/>
          <w:sz w:val="27"/>
          <w:rtl/>
        </w:rPr>
        <w:t>ّ</w:t>
      </w:r>
      <w:r w:rsidRPr="00714A89">
        <w:rPr>
          <w:rFonts w:hint="cs"/>
          <w:sz w:val="27"/>
          <w:rtl/>
        </w:rPr>
        <w:t xml:space="preserve"> واحد من هذه الأسئلة تم</w:t>
      </w:r>
      <w:r w:rsidR="00345766" w:rsidRPr="00714A89">
        <w:rPr>
          <w:rFonts w:hint="cs"/>
          <w:sz w:val="27"/>
          <w:rtl/>
        </w:rPr>
        <w:t>ّ</w:t>
      </w:r>
      <w:r w:rsidRPr="00714A89">
        <w:rPr>
          <w:rFonts w:hint="cs"/>
          <w:sz w:val="27"/>
          <w:rtl/>
        </w:rPr>
        <w:t xml:space="preserve"> وضع أربعة خيارات، تتراوح ما بين: أوافق تماماً، أوافق إلى حدّ</w:t>
      </w:r>
      <w:r w:rsidR="00345766" w:rsidRPr="00714A89">
        <w:rPr>
          <w:rFonts w:hint="cs"/>
          <w:sz w:val="27"/>
          <w:rtl/>
        </w:rPr>
        <w:t>ٍ</w:t>
      </w:r>
      <w:r w:rsidRPr="00714A89">
        <w:rPr>
          <w:rFonts w:hint="cs"/>
          <w:sz w:val="27"/>
          <w:rtl/>
        </w:rPr>
        <w:t xml:space="preserve"> ما، أخالف إلى حدّ</w:t>
      </w:r>
      <w:r w:rsidR="00345766" w:rsidRPr="00714A89">
        <w:rPr>
          <w:rFonts w:hint="cs"/>
          <w:sz w:val="27"/>
          <w:rtl/>
        </w:rPr>
        <w:t>ٍ</w:t>
      </w:r>
      <w:r w:rsidRPr="00714A89">
        <w:rPr>
          <w:rFonts w:hint="cs"/>
          <w:sz w:val="27"/>
          <w:rtl/>
        </w:rPr>
        <w:t xml:space="preserve"> ما، أخالف تماماً.</w:t>
      </w:r>
    </w:p>
    <w:p w:rsidR="00A74A5F" w:rsidRPr="00714A89" w:rsidRDefault="00A74A5F" w:rsidP="002347A4">
      <w:pPr>
        <w:tabs>
          <w:tab w:val="left" w:pos="1472"/>
        </w:tabs>
        <w:spacing w:line="340" w:lineRule="exact"/>
        <w:rPr>
          <w:sz w:val="27"/>
          <w:rtl/>
        </w:rPr>
      </w:pPr>
    </w:p>
    <w:p w:rsidR="00A74A5F" w:rsidRPr="00714A89" w:rsidRDefault="00A74A5F" w:rsidP="00A847DB">
      <w:pPr>
        <w:pStyle w:val="31"/>
        <w:rPr>
          <w:color w:val="auto"/>
          <w:rtl/>
        </w:rPr>
      </w:pPr>
      <w:r w:rsidRPr="00714A89">
        <w:rPr>
          <w:rFonts w:hint="cs"/>
          <w:color w:val="auto"/>
          <w:rtl/>
        </w:rPr>
        <w:t>2ـ أسئلة السلوك الديني</w:t>
      </w:r>
      <w:r w:rsidR="00A847DB" w:rsidRPr="00714A89">
        <w:rPr>
          <w:rFonts w:hint="cs"/>
          <w:color w:val="auto"/>
          <w:rtl/>
          <w:lang w:val="en-US"/>
        </w:rPr>
        <w:t xml:space="preserve"> ــــــ</w:t>
      </w:r>
    </w:p>
    <w:p w:rsidR="00A74A5F" w:rsidRPr="00714A89" w:rsidRDefault="00A74A5F" w:rsidP="003113B7">
      <w:pPr>
        <w:tabs>
          <w:tab w:val="left" w:pos="1472"/>
        </w:tabs>
        <w:rPr>
          <w:sz w:val="27"/>
          <w:rtl/>
        </w:rPr>
      </w:pPr>
      <w:r w:rsidRPr="00714A89">
        <w:rPr>
          <w:rFonts w:hint="cs"/>
          <w:sz w:val="27"/>
          <w:rtl/>
        </w:rPr>
        <w:t>1ـ أقرأ ما يتيسّ</w:t>
      </w:r>
      <w:r w:rsidR="00345766" w:rsidRPr="00714A89">
        <w:rPr>
          <w:rFonts w:hint="cs"/>
          <w:sz w:val="27"/>
          <w:rtl/>
        </w:rPr>
        <w:t>َ</w:t>
      </w:r>
      <w:r w:rsidRPr="00714A89">
        <w:rPr>
          <w:rFonts w:hint="cs"/>
          <w:sz w:val="27"/>
          <w:rtl/>
        </w:rPr>
        <w:t>ر لي من القرآن.</w:t>
      </w:r>
    </w:p>
    <w:p w:rsidR="00A74A5F" w:rsidRPr="00714A89" w:rsidRDefault="00A74A5F" w:rsidP="003113B7">
      <w:pPr>
        <w:tabs>
          <w:tab w:val="left" w:pos="1472"/>
        </w:tabs>
        <w:rPr>
          <w:sz w:val="27"/>
          <w:rtl/>
        </w:rPr>
      </w:pPr>
      <w:r w:rsidRPr="00714A89">
        <w:rPr>
          <w:rFonts w:hint="cs"/>
          <w:sz w:val="27"/>
          <w:rtl/>
        </w:rPr>
        <w:t>2ـ أحفظ القرآن عادة</w:t>
      </w:r>
      <w:r w:rsidR="00345766"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3ـ أعمل على المحافظة على القرآن.</w:t>
      </w:r>
    </w:p>
    <w:p w:rsidR="00A74A5F" w:rsidRPr="00714A89" w:rsidRDefault="00A74A5F" w:rsidP="003113B7">
      <w:pPr>
        <w:tabs>
          <w:tab w:val="left" w:pos="1472"/>
        </w:tabs>
        <w:rPr>
          <w:sz w:val="27"/>
          <w:rtl/>
        </w:rPr>
      </w:pPr>
      <w:r w:rsidRPr="00714A89">
        <w:rPr>
          <w:rFonts w:hint="cs"/>
          <w:sz w:val="27"/>
          <w:rtl/>
        </w:rPr>
        <w:t>4ـ أقوم بتدريس القرآن الكريم.</w:t>
      </w:r>
    </w:p>
    <w:p w:rsidR="00A74A5F" w:rsidRPr="00714A89" w:rsidRDefault="00A74A5F" w:rsidP="003113B7">
      <w:pPr>
        <w:tabs>
          <w:tab w:val="left" w:pos="1472"/>
        </w:tabs>
        <w:rPr>
          <w:sz w:val="27"/>
          <w:rtl/>
        </w:rPr>
      </w:pPr>
      <w:r w:rsidRPr="00714A89">
        <w:rPr>
          <w:rFonts w:hint="cs"/>
          <w:sz w:val="27"/>
          <w:rtl/>
        </w:rPr>
        <w:t>5ـ أسعى إلى فهم الد</w:t>
      </w:r>
      <w:r w:rsidR="00345766" w:rsidRPr="00714A89">
        <w:rPr>
          <w:rFonts w:hint="cs"/>
          <w:sz w:val="27"/>
          <w:rtl/>
        </w:rPr>
        <w:t>ِّ</w:t>
      </w:r>
      <w:r w:rsidRPr="00714A89">
        <w:rPr>
          <w:rFonts w:hint="cs"/>
          <w:sz w:val="27"/>
          <w:rtl/>
        </w:rPr>
        <w:t>ين.</w:t>
      </w:r>
    </w:p>
    <w:p w:rsidR="00A74A5F" w:rsidRPr="00714A89" w:rsidRDefault="00A74A5F" w:rsidP="003113B7">
      <w:pPr>
        <w:tabs>
          <w:tab w:val="left" w:pos="1472"/>
        </w:tabs>
        <w:rPr>
          <w:sz w:val="27"/>
          <w:rtl/>
        </w:rPr>
      </w:pPr>
      <w:r w:rsidRPr="00714A89">
        <w:rPr>
          <w:rFonts w:hint="cs"/>
          <w:sz w:val="27"/>
          <w:rtl/>
        </w:rPr>
        <w:lastRenderedPageBreak/>
        <w:t>6ـ أشارك في مجالس الدعاء.</w:t>
      </w:r>
    </w:p>
    <w:p w:rsidR="00A74A5F" w:rsidRPr="00714A89" w:rsidRDefault="00A74A5F" w:rsidP="003113B7">
      <w:pPr>
        <w:tabs>
          <w:tab w:val="left" w:pos="1472"/>
        </w:tabs>
        <w:rPr>
          <w:sz w:val="27"/>
          <w:rtl/>
        </w:rPr>
      </w:pPr>
      <w:r w:rsidRPr="00714A89">
        <w:rPr>
          <w:rFonts w:hint="cs"/>
          <w:sz w:val="27"/>
          <w:rtl/>
        </w:rPr>
        <w:t>7ـ أدعو الله وأشعر بالتعل</w:t>
      </w:r>
      <w:r w:rsidR="000527B5" w:rsidRPr="00714A89">
        <w:rPr>
          <w:rFonts w:hint="cs"/>
          <w:sz w:val="27"/>
          <w:rtl/>
        </w:rPr>
        <w:t>ُّ</w:t>
      </w:r>
      <w:r w:rsidRPr="00714A89">
        <w:rPr>
          <w:rFonts w:hint="cs"/>
          <w:sz w:val="27"/>
          <w:rtl/>
        </w:rPr>
        <w:t>ق به.</w:t>
      </w:r>
    </w:p>
    <w:p w:rsidR="00A74A5F" w:rsidRPr="00714A89" w:rsidRDefault="00A74A5F" w:rsidP="003113B7">
      <w:pPr>
        <w:tabs>
          <w:tab w:val="left" w:pos="1472"/>
        </w:tabs>
        <w:rPr>
          <w:sz w:val="27"/>
          <w:rtl/>
        </w:rPr>
      </w:pPr>
      <w:r w:rsidRPr="00714A89">
        <w:rPr>
          <w:rFonts w:hint="cs"/>
          <w:sz w:val="27"/>
          <w:rtl/>
        </w:rPr>
        <w:t>8ـ أعط</w:t>
      </w:r>
      <w:r w:rsidR="00345766" w:rsidRPr="00714A89">
        <w:rPr>
          <w:rFonts w:hint="cs"/>
          <w:sz w:val="27"/>
          <w:rtl/>
        </w:rPr>
        <w:t>ِّ</w:t>
      </w:r>
      <w:r w:rsidRPr="00714A89">
        <w:rPr>
          <w:rFonts w:hint="cs"/>
          <w:sz w:val="27"/>
          <w:rtl/>
        </w:rPr>
        <w:t>ر فمي بذكر الله.</w:t>
      </w:r>
    </w:p>
    <w:p w:rsidR="00A74A5F" w:rsidRPr="00714A89" w:rsidRDefault="00A74A5F" w:rsidP="003113B7">
      <w:pPr>
        <w:tabs>
          <w:tab w:val="left" w:pos="1472"/>
        </w:tabs>
        <w:rPr>
          <w:sz w:val="27"/>
          <w:rtl/>
        </w:rPr>
      </w:pPr>
      <w:r w:rsidRPr="00714A89">
        <w:rPr>
          <w:rFonts w:hint="cs"/>
          <w:sz w:val="27"/>
          <w:rtl/>
        </w:rPr>
        <w:t>9ـ أتوب إلى الله وأستغفره.</w:t>
      </w:r>
    </w:p>
    <w:p w:rsidR="00A74A5F" w:rsidRPr="00714A89" w:rsidRDefault="00A74A5F" w:rsidP="003113B7">
      <w:pPr>
        <w:tabs>
          <w:tab w:val="left" w:pos="1472"/>
        </w:tabs>
        <w:rPr>
          <w:sz w:val="27"/>
          <w:rtl/>
        </w:rPr>
      </w:pPr>
      <w:r w:rsidRPr="00714A89">
        <w:rPr>
          <w:rFonts w:hint="cs"/>
          <w:sz w:val="27"/>
          <w:rtl/>
        </w:rPr>
        <w:t>10ـ أقضي ش</w:t>
      </w:r>
      <w:r w:rsidR="000527B5" w:rsidRPr="00714A89">
        <w:rPr>
          <w:rFonts w:hint="cs"/>
          <w:sz w:val="27"/>
          <w:rtl/>
        </w:rPr>
        <w:t>َ</w:t>
      </w:r>
      <w:r w:rsidRPr="00714A89">
        <w:rPr>
          <w:rFonts w:hint="cs"/>
          <w:sz w:val="27"/>
          <w:rtl/>
        </w:rPr>
        <w:t>ط</w:t>
      </w:r>
      <w:r w:rsidR="000527B5" w:rsidRPr="00714A89">
        <w:rPr>
          <w:rFonts w:hint="cs"/>
          <w:sz w:val="27"/>
          <w:rtl/>
        </w:rPr>
        <w:t>ْ</w:t>
      </w:r>
      <w:r w:rsidRPr="00714A89">
        <w:rPr>
          <w:rFonts w:hint="cs"/>
          <w:sz w:val="27"/>
          <w:rtl/>
        </w:rPr>
        <w:t>راً من الليل بالعبادة.</w:t>
      </w:r>
    </w:p>
    <w:p w:rsidR="00A74A5F" w:rsidRPr="00714A89" w:rsidRDefault="00A74A5F" w:rsidP="003113B7">
      <w:pPr>
        <w:tabs>
          <w:tab w:val="left" w:pos="1472"/>
        </w:tabs>
        <w:rPr>
          <w:sz w:val="27"/>
          <w:rtl/>
        </w:rPr>
      </w:pPr>
      <w:r w:rsidRPr="00714A89">
        <w:rPr>
          <w:rFonts w:hint="cs"/>
          <w:sz w:val="27"/>
          <w:rtl/>
        </w:rPr>
        <w:t>11ـ أستغفر الله في الأسحار.</w:t>
      </w:r>
    </w:p>
    <w:p w:rsidR="00A74A5F" w:rsidRPr="00714A89" w:rsidRDefault="00A74A5F" w:rsidP="003113B7">
      <w:pPr>
        <w:tabs>
          <w:tab w:val="left" w:pos="1472"/>
        </w:tabs>
        <w:rPr>
          <w:sz w:val="27"/>
          <w:rtl/>
        </w:rPr>
      </w:pPr>
      <w:r w:rsidRPr="00714A89">
        <w:rPr>
          <w:rFonts w:hint="cs"/>
          <w:sz w:val="27"/>
          <w:rtl/>
        </w:rPr>
        <w:t>12ـ أستغفر الله كثيراً.</w:t>
      </w:r>
    </w:p>
    <w:p w:rsidR="00A74A5F" w:rsidRPr="00714A89" w:rsidRDefault="00A74A5F" w:rsidP="003113B7">
      <w:pPr>
        <w:tabs>
          <w:tab w:val="left" w:pos="1472"/>
        </w:tabs>
        <w:rPr>
          <w:sz w:val="27"/>
          <w:rtl/>
        </w:rPr>
      </w:pPr>
      <w:r w:rsidRPr="00714A89">
        <w:rPr>
          <w:rFonts w:hint="cs"/>
          <w:sz w:val="27"/>
          <w:rtl/>
        </w:rPr>
        <w:t>13ـ أسجد لله كثيراً</w:t>
      </w:r>
      <w:r w:rsidR="00345766" w:rsidRPr="00714A89">
        <w:rPr>
          <w:rFonts w:hint="cs"/>
          <w:sz w:val="27"/>
          <w:rtl/>
        </w:rPr>
        <w:t>,</w:t>
      </w:r>
    </w:p>
    <w:p w:rsidR="00A74A5F" w:rsidRPr="00714A89" w:rsidRDefault="00A74A5F" w:rsidP="003113B7">
      <w:pPr>
        <w:tabs>
          <w:tab w:val="left" w:pos="1472"/>
        </w:tabs>
        <w:rPr>
          <w:sz w:val="27"/>
          <w:rtl/>
        </w:rPr>
      </w:pPr>
      <w:r w:rsidRPr="00714A89">
        <w:rPr>
          <w:rFonts w:hint="cs"/>
          <w:sz w:val="27"/>
          <w:rtl/>
        </w:rPr>
        <w:t>14ـ أصل</w:t>
      </w:r>
      <w:r w:rsidR="00345766" w:rsidRPr="00714A89">
        <w:rPr>
          <w:rFonts w:hint="cs"/>
          <w:sz w:val="27"/>
          <w:rtl/>
        </w:rPr>
        <w:t>ّ</w:t>
      </w:r>
      <w:r w:rsidRPr="00714A89">
        <w:rPr>
          <w:rFonts w:hint="cs"/>
          <w:sz w:val="27"/>
          <w:rtl/>
        </w:rPr>
        <w:t>ي الفرائض اليومية الخمسة في أوقاتها.</w:t>
      </w:r>
    </w:p>
    <w:p w:rsidR="00A74A5F" w:rsidRPr="00714A89" w:rsidRDefault="00A74A5F" w:rsidP="003113B7">
      <w:pPr>
        <w:tabs>
          <w:tab w:val="left" w:pos="1472"/>
        </w:tabs>
        <w:rPr>
          <w:sz w:val="27"/>
          <w:rtl/>
        </w:rPr>
      </w:pPr>
      <w:r w:rsidRPr="00714A89">
        <w:rPr>
          <w:rFonts w:hint="cs"/>
          <w:sz w:val="27"/>
          <w:rtl/>
        </w:rPr>
        <w:t>15ـ أصوم شهر رمضان.</w:t>
      </w:r>
    </w:p>
    <w:p w:rsidR="00A74A5F" w:rsidRPr="00714A89" w:rsidRDefault="00A74A5F" w:rsidP="003113B7">
      <w:pPr>
        <w:tabs>
          <w:tab w:val="left" w:pos="1472"/>
        </w:tabs>
        <w:rPr>
          <w:sz w:val="27"/>
          <w:rtl/>
        </w:rPr>
      </w:pPr>
      <w:r w:rsidRPr="00714A89">
        <w:rPr>
          <w:rFonts w:hint="cs"/>
          <w:sz w:val="27"/>
          <w:rtl/>
        </w:rPr>
        <w:t>16ـ أؤد</w:t>
      </w:r>
      <w:r w:rsidR="00345766" w:rsidRPr="00714A89">
        <w:rPr>
          <w:rFonts w:hint="cs"/>
          <w:sz w:val="27"/>
          <w:rtl/>
        </w:rPr>
        <w:t>ّ</w:t>
      </w:r>
      <w:r w:rsidRPr="00714A89">
        <w:rPr>
          <w:rFonts w:hint="cs"/>
          <w:sz w:val="27"/>
          <w:rtl/>
        </w:rPr>
        <w:t>ي فريضة الحج</w:t>
      </w:r>
      <w:r w:rsidR="00345766" w:rsidRPr="00714A89">
        <w:rPr>
          <w:rFonts w:hint="cs"/>
          <w:sz w:val="27"/>
          <w:rtl/>
        </w:rPr>
        <w:t>ّ</w:t>
      </w:r>
      <w:r w:rsidRPr="00714A89">
        <w:rPr>
          <w:rFonts w:hint="cs"/>
          <w:sz w:val="27"/>
          <w:rtl/>
        </w:rPr>
        <w:t xml:space="preserve"> عند الاستطاعة.</w:t>
      </w:r>
    </w:p>
    <w:p w:rsidR="00A74A5F" w:rsidRPr="00714A89" w:rsidRDefault="00A74A5F" w:rsidP="003113B7">
      <w:pPr>
        <w:tabs>
          <w:tab w:val="left" w:pos="1472"/>
        </w:tabs>
        <w:rPr>
          <w:sz w:val="27"/>
          <w:rtl/>
        </w:rPr>
      </w:pPr>
      <w:r w:rsidRPr="00714A89">
        <w:rPr>
          <w:rFonts w:hint="cs"/>
          <w:sz w:val="27"/>
          <w:rtl/>
        </w:rPr>
        <w:t>17ـ إذا بلغ</w:t>
      </w:r>
      <w:r w:rsidR="00345766" w:rsidRPr="00714A89">
        <w:rPr>
          <w:rFonts w:hint="cs"/>
          <w:sz w:val="27"/>
          <w:rtl/>
        </w:rPr>
        <w:t>َ</w:t>
      </w:r>
      <w:r w:rsidRPr="00714A89">
        <w:rPr>
          <w:rFonts w:hint="cs"/>
          <w:sz w:val="27"/>
          <w:rtl/>
        </w:rPr>
        <w:t>ت</w:t>
      </w:r>
      <w:r w:rsidR="00345766" w:rsidRPr="00714A89">
        <w:rPr>
          <w:rFonts w:hint="cs"/>
          <w:sz w:val="27"/>
          <w:rtl/>
        </w:rPr>
        <w:t>ْ</w:t>
      </w:r>
      <w:r w:rsidRPr="00714A89">
        <w:rPr>
          <w:rFonts w:hint="cs"/>
          <w:sz w:val="27"/>
          <w:rtl/>
        </w:rPr>
        <w:t xml:space="preserve"> أموالي حد</w:t>
      </w:r>
      <w:r w:rsidR="00345766" w:rsidRPr="00714A89">
        <w:rPr>
          <w:rFonts w:hint="cs"/>
          <w:sz w:val="27"/>
          <w:rtl/>
        </w:rPr>
        <w:t>َّ</w:t>
      </w:r>
      <w:r w:rsidRPr="00714A89">
        <w:rPr>
          <w:rFonts w:hint="cs"/>
          <w:sz w:val="27"/>
          <w:rtl/>
        </w:rPr>
        <w:t xml:space="preserve"> النصاب أدفع زكاتها.</w:t>
      </w:r>
    </w:p>
    <w:p w:rsidR="00A74A5F" w:rsidRPr="00714A89" w:rsidRDefault="00A74A5F" w:rsidP="003113B7">
      <w:pPr>
        <w:tabs>
          <w:tab w:val="left" w:pos="1472"/>
        </w:tabs>
        <w:rPr>
          <w:sz w:val="27"/>
          <w:rtl/>
        </w:rPr>
      </w:pPr>
      <w:r w:rsidRPr="00714A89">
        <w:rPr>
          <w:rFonts w:hint="cs"/>
          <w:sz w:val="27"/>
          <w:rtl/>
        </w:rPr>
        <w:t>18ـ عندي ح</w:t>
      </w:r>
      <w:r w:rsidR="000527B5" w:rsidRPr="00714A89">
        <w:rPr>
          <w:rFonts w:hint="cs"/>
          <w:sz w:val="27"/>
          <w:rtl/>
        </w:rPr>
        <w:t>ُ</w:t>
      </w:r>
      <w:r w:rsidRPr="00714A89">
        <w:rPr>
          <w:rFonts w:hint="cs"/>
          <w:sz w:val="27"/>
          <w:rtl/>
        </w:rPr>
        <w:t>س</w:t>
      </w:r>
      <w:r w:rsidR="000527B5" w:rsidRPr="00714A89">
        <w:rPr>
          <w:rFonts w:hint="cs"/>
          <w:sz w:val="27"/>
          <w:rtl/>
        </w:rPr>
        <w:t>ْ</w:t>
      </w:r>
      <w:r w:rsidRPr="00714A89">
        <w:rPr>
          <w:rFonts w:hint="cs"/>
          <w:sz w:val="27"/>
          <w:rtl/>
        </w:rPr>
        <w:t>ن</w:t>
      </w:r>
      <w:r w:rsidR="000527B5" w:rsidRPr="00714A89">
        <w:rPr>
          <w:rFonts w:hint="cs"/>
          <w:sz w:val="27"/>
          <w:rtl/>
        </w:rPr>
        <w:t>ُ</w:t>
      </w:r>
      <w:r w:rsidRPr="00714A89">
        <w:rPr>
          <w:rFonts w:hint="cs"/>
          <w:sz w:val="27"/>
          <w:rtl/>
        </w:rPr>
        <w:t xml:space="preserve"> ظن</w:t>
      </w:r>
      <w:r w:rsidR="00345766" w:rsidRPr="00714A89">
        <w:rPr>
          <w:rFonts w:hint="cs"/>
          <w:sz w:val="27"/>
          <w:rtl/>
        </w:rPr>
        <w:t>ٍّ</w:t>
      </w:r>
      <w:r w:rsidRPr="00714A89">
        <w:rPr>
          <w:rFonts w:hint="cs"/>
          <w:sz w:val="27"/>
          <w:rtl/>
        </w:rPr>
        <w:t xml:space="preserve"> بالله.</w:t>
      </w:r>
    </w:p>
    <w:p w:rsidR="00A74A5F" w:rsidRPr="00714A89" w:rsidRDefault="00A74A5F" w:rsidP="003113B7">
      <w:pPr>
        <w:tabs>
          <w:tab w:val="left" w:pos="1472"/>
        </w:tabs>
        <w:rPr>
          <w:sz w:val="27"/>
          <w:rtl/>
        </w:rPr>
      </w:pPr>
      <w:r w:rsidRPr="00714A89">
        <w:rPr>
          <w:rFonts w:hint="cs"/>
          <w:sz w:val="27"/>
          <w:rtl/>
        </w:rPr>
        <w:t>19ـ أحبّ الله ورسوله أكثر من الآخرين.</w:t>
      </w:r>
    </w:p>
    <w:p w:rsidR="00A74A5F" w:rsidRPr="00714A89" w:rsidRDefault="00A74A5F" w:rsidP="003113B7">
      <w:pPr>
        <w:tabs>
          <w:tab w:val="left" w:pos="1472"/>
        </w:tabs>
        <w:rPr>
          <w:sz w:val="27"/>
          <w:rtl/>
        </w:rPr>
      </w:pPr>
      <w:r w:rsidRPr="00714A89">
        <w:rPr>
          <w:rFonts w:hint="cs"/>
          <w:sz w:val="27"/>
          <w:rtl/>
        </w:rPr>
        <w:t>20ـ أؤمن بالغيب</w:t>
      </w:r>
      <w:r w:rsidR="00345766" w:rsidRPr="00714A89">
        <w:rPr>
          <w:rFonts w:hint="cs"/>
          <w:sz w:val="27"/>
          <w:rtl/>
        </w:rPr>
        <w:t>،</w:t>
      </w:r>
      <w:r w:rsidRPr="00714A89">
        <w:rPr>
          <w:rFonts w:hint="cs"/>
          <w:sz w:val="27"/>
          <w:rtl/>
        </w:rPr>
        <w:t xml:space="preserve"> وأسل</w:t>
      </w:r>
      <w:r w:rsidR="00345766" w:rsidRPr="00714A89">
        <w:rPr>
          <w:rFonts w:hint="cs"/>
          <w:sz w:val="27"/>
          <w:rtl/>
        </w:rPr>
        <w:t>ِّ</w:t>
      </w:r>
      <w:r w:rsidRPr="00714A89">
        <w:rPr>
          <w:rFonts w:hint="cs"/>
          <w:sz w:val="27"/>
          <w:rtl/>
        </w:rPr>
        <w:t>م به دون قيد</w:t>
      </w:r>
      <w:r w:rsidR="00345766" w:rsidRPr="00714A89">
        <w:rPr>
          <w:rFonts w:hint="cs"/>
          <w:sz w:val="27"/>
          <w:rtl/>
        </w:rPr>
        <w:t>ٍ</w:t>
      </w:r>
      <w:r w:rsidRPr="00714A89">
        <w:rPr>
          <w:rFonts w:hint="cs"/>
          <w:sz w:val="27"/>
          <w:rtl/>
        </w:rPr>
        <w:t xml:space="preserve"> </w:t>
      </w:r>
      <w:r w:rsidR="00345766" w:rsidRPr="00714A89">
        <w:rPr>
          <w:rFonts w:hint="cs"/>
          <w:sz w:val="27"/>
          <w:rtl/>
        </w:rPr>
        <w:t>أو</w:t>
      </w:r>
      <w:r w:rsidRPr="00714A89">
        <w:rPr>
          <w:rFonts w:hint="cs"/>
          <w:sz w:val="27"/>
          <w:rtl/>
        </w:rPr>
        <w:t xml:space="preserve"> شرط.</w:t>
      </w:r>
    </w:p>
    <w:p w:rsidR="00A74A5F" w:rsidRPr="00714A89" w:rsidRDefault="00A74A5F" w:rsidP="003113B7">
      <w:pPr>
        <w:tabs>
          <w:tab w:val="left" w:pos="1472"/>
        </w:tabs>
        <w:rPr>
          <w:sz w:val="27"/>
          <w:rtl/>
        </w:rPr>
      </w:pPr>
      <w:r w:rsidRPr="00714A89">
        <w:rPr>
          <w:rFonts w:hint="cs"/>
          <w:sz w:val="27"/>
          <w:rtl/>
        </w:rPr>
        <w:t>21ـ أؤمن بالمعاد</w:t>
      </w:r>
      <w:r w:rsidR="00345766" w:rsidRPr="00714A89">
        <w:rPr>
          <w:rFonts w:hint="cs"/>
          <w:sz w:val="27"/>
          <w:rtl/>
        </w:rPr>
        <w:t>،</w:t>
      </w:r>
      <w:r w:rsidRPr="00714A89">
        <w:rPr>
          <w:rFonts w:hint="cs"/>
          <w:sz w:val="27"/>
          <w:rtl/>
        </w:rPr>
        <w:t xml:space="preserve"> وأسل</w:t>
      </w:r>
      <w:r w:rsidR="00345766" w:rsidRPr="00714A89">
        <w:rPr>
          <w:rFonts w:hint="cs"/>
          <w:sz w:val="27"/>
          <w:rtl/>
        </w:rPr>
        <w:t>ِّ</w:t>
      </w:r>
      <w:r w:rsidRPr="00714A89">
        <w:rPr>
          <w:rFonts w:hint="cs"/>
          <w:sz w:val="27"/>
          <w:rtl/>
        </w:rPr>
        <w:t>م به دون قيد</w:t>
      </w:r>
      <w:r w:rsidR="00345766" w:rsidRPr="00714A89">
        <w:rPr>
          <w:rFonts w:hint="cs"/>
          <w:sz w:val="27"/>
          <w:rtl/>
        </w:rPr>
        <w:t>ٍ</w:t>
      </w:r>
      <w:r w:rsidRPr="00714A89">
        <w:rPr>
          <w:rFonts w:hint="cs"/>
          <w:sz w:val="27"/>
          <w:rtl/>
        </w:rPr>
        <w:t xml:space="preserve"> </w:t>
      </w:r>
      <w:r w:rsidR="00345766" w:rsidRPr="00714A89">
        <w:rPr>
          <w:rFonts w:hint="cs"/>
          <w:sz w:val="27"/>
          <w:rtl/>
        </w:rPr>
        <w:t>أو</w:t>
      </w:r>
      <w:r w:rsidRPr="00714A89">
        <w:rPr>
          <w:rFonts w:hint="cs"/>
          <w:sz w:val="27"/>
          <w:rtl/>
        </w:rPr>
        <w:t xml:space="preserve"> شرط.</w:t>
      </w:r>
    </w:p>
    <w:p w:rsidR="00A74A5F" w:rsidRPr="00714A89" w:rsidRDefault="00A74A5F" w:rsidP="003113B7">
      <w:pPr>
        <w:tabs>
          <w:tab w:val="left" w:pos="1472"/>
        </w:tabs>
        <w:rPr>
          <w:sz w:val="27"/>
          <w:rtl/>
        </w:rPr>
      </w:pPr>
      <w:r w:rsidRPr="00714A89">
        <w:rPr>
          <w:rFonts w:hint="cs"/>
          <w:sz w:val="27"/>
          <w:rtl/>
        </w:rPr>
        <w:t>22ـ أعبد الله وكأنني أراه.</w:t>
      </w:r>
    </w:p>
    <w:p w:rsidR="00A74A5F" w:rsidRPr="00714A89" w:rsidRDefault="00A74A5F" w:rsidP="003113B7">
      <w:pPr>
        <w:tabs>
          <w:tab w:val="left" w:pos="1472"/>
        </w:tabs>
        <w:rPr>
          <w:sz w:val="27"/>
          <w:rtl/>
        </w:rPr>
      </w:pPr>
      <w:r w:rsidRPr="00714A89">
        <w:rPr>
          <w:rFonts w:hint="cs"/>
          <w:sz w:val="27"/>
          <w:rtl/>
        </w:rPr>
        <w:t>23ـ عندما أذهب إلى المسجد ألبس أحسن ثيابي</w:t>
      </w:r>
      <w:r w:rsidR="00345766" w:rsidRPr="00714A89">
        <w:rPr>
          <w:rFonts w:hint="cs"/>
          <w:sz w:val="27"/>
          <w:rtl/>
        </w:rPr>
        <w:t>،</w:t>
      </w:r>
      <w:r w:rsidRPr="00714A89">
        <w:rPr>
          <w:rFonts w:hint="cs"/>
          <w:sz w:val="27"/>
          <w:rtl/>
        </w:rPr>
        <w:t xml:space="preserve"> وأتزيّ</w:t>
      </w:r>
      <w:r w:rsidR="00345766" w:rsidRPr="00714A89">
        <w:rPr>
          <w:rFonts w:hint="cs"/>
          <w:sz w:val="27"/>
          <w:rtl/>
        </w:rPr>
        <w:t>َ</w:t>
      </w:r>
      <w:r w:rsidRPr="00714A89">
        <w:rPr>
          <w:rFonts w:hint="cs"/>
          <w:sz w:val="27"/>
          <w:rtl/>
        </w:rPr>
        <w:t>ن.</w:t>
      </w:r>
    </w:p>
    <w:p w:rsidR="00A74A5F" w:rsidRPr="00714A89" w:rsidRDefault="00A74A5F" w:rsidP="003113B7">
      <w:pPr>
        <w:tabs>
          <w:tab w:val="left" w:pos="1472"/>
        </w:tabs>
        <w:rPr>
          <w:sz w:val="27"/>
          <w:rtl/>
        </w:rPr>
      </w:pPr>
      <w:r w:rsidRPr="00714A89">
        <w:rPr>
          <w:rFonts w:hint="cs"/>
          <w:sz w:val="27"/>
          <w:rtl/>
        </w:rPr>
        <w:t>24ـ أراعي الحدود الإلهية.</w:t>
      </w:r>
    </w:p>
    <w:p w:rsidR="00A74A5F" w:rsidRPr="00714A89" w:rsidRDefault="00A74A5F" w:rsidP="003113B7">
      <w:pPr>
        <w:tabs>
          <w:tab w:val="left" w:pos="1472"/>
        </w:tabs>
        <w:rPr>
          <w:sz w:val="27"/>
          <w:rtl/>
        </w:rPr>
      </w:pPr>
      <w:r w:rsidRPr="00714A89">
        <w:rPr>
          <w:rFonts w:hint="cs"/>
          <w:sz w:val="27"/>
          <w:rtl/>
        </w:rPr>
        <w:t>25ـ أسعى لكي تكون أخلاقي قرآنية</w:t>
      </w:r>
      <w:r w:rsidR="00345766"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26ـ أسعى إلى الاقتداء برسول الله</w:t>
      </w:r>
      <w:r w:rsidR="0047020B" w:rsidRPr="00714A89">
        <w:rPr>
          <w:rFonts w:ascii="Mosawi" w:hAnsi="Mosawi" w:cs="Mosawi"/>
          <w:szCs w:val="22"/>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27ـ لا أدعو غير الله.</w:t>
      </w:r>
    </w:p>
    <w:p w:rsidR="00A74A5F" w:rsidRPr="00714A89" w:rsidRDefault="00A74A5F" w:rsidP="003113B7">
      <w:pPr>
        <w:tabs>
          <w:tab w:val="left" w:pos="1472"/>
        </w:tabs>
        <w:rPr>
          <w:sz w:val="27"/>
          <w:rtl/>
        </w:rPr>
      </w:pPr>
      <w:r w:rsidRPr="00714A89">
        <w:rPr>
          <w:rFonts w:hint="cs"/>
          <w:sz w:val="27"/>
          <w:rtl/>
        </w:rPr>
        <w:t>28ـ لا أستعين بغير الله.</w:t>
      </w:r>
    </w:p>
    <w:p w:rsidR="00A74A5F" w:rsidRPr="00714A89" w:rsidRDefault="00A74A5F" w:rsidP="003113B7">
      <w:pPr>
        <w:tabs>
          <w:tab w:val="left" w:pos="1472"/>
        </w:tabs>
        <w:rPr>
          <w:sz w:val="27"/>
          <w:rtl/>
        </w:rPr>
      </w:pPr>
      <w:r w:rsidRPr="00714A89">
        <w:rPr>
          <w:rFonts w:hint="cs"/>
          <w:sz w:val="27"/>
          <w:rtl/>
        </w:rPr>
        <w:t>29ـ أنا راض</w:t>
      </w:r>
      <w:r w:rsidR="00345766" w:rsidRPr="00714A89">
        <w:rPr>
          <w:rFonts w:hint="cs"/>
          <w:sz w:val="27"/>
          <w:rtl/>
        </w:rPr>
        <w:t>ٍ</w:t>
      </w:r>
      <w:r w:rsidRPr="00714A89">
        <w:rPr>
          <w:rFonts w:hint="cs"/>
          <w:sz w:val="27"/>
          <w:rtl/>
        </w:rPr>
        <w:t xml:space="preserve"> بقضاء الله.</w:t>
      </w:r>
    </w:p>
    <w:p w:rsidR="00A74A5F" w:rsidRPr="00714A89" w:rsidRDefault="00A74A5F" w:rsidP="003113B7">
      <w:pPr>
        <w:tabs>
          <w:tab w:val="left" w:pos="1472"/>
        </w:tabs>
        <w:rPr>
          <w:sz w:val="27"/>
          <w:rtl/>
        </w:rPr>
      </w:pPr>
      <w:r w:rsidRPr="00714A89">
        <w:rPr>
          <w:rFonts w:hint="cs"/>
          <w:sz w:val="27"/>
          <w:rtl/>
        </w:rPr>
        <w:t>30ـ أنا أصبر في الشدائد.</w:t>
      </w:r>
    </w:p>
    <w:p w:rsidR="00A74A5F" w:rsidRPr="00714A89" w:rsidRDefault="00A74A5F" w:rsidP="003113B7">
      <w:pPr>
        <w:tabs>
          <w:tab w:val="left" w:pos="1472"/>
        </w:tabs>
        <w:rPr>
          <w:sz w:val="27"/>
          <w:rtl/>
        </w:rPr>
      </w:pPr>
      <w:r w:rsidRPr="00714A89">
        <w:rPr>
          <w:rFonts w:hint="cs"/>
          <w:sz w:val="27"/>
          <w:rtl/>
        </w:rPr>
        <w:lastRenderedPageBreak/>
        <w:t>31ـ أحب</w:t>
      </w:r>
      <w:r w:rsidR="00345766" w:rsidRPr="00714A89">
        <w:rPr>
          <w:rFonts w:hint="cs"/>
          <w:sz w:val="27"/>
          <w:rtl/>
        </w:rPr>
        <w:t>ّ</w:t>
      </w:r>
      <w:r w:rsidRPr="00714A89">
        <w:rPr>
          <w:rFonts w:hint="cs"/>
          <w:sz w:val="27"/>
          <w:rtl/>
        </w:rPr>
        <w:t xml:space="preserve"> الاتصال بالله.</w:t>
      </w:r>
    </w:p>
    <w:p w:rsidR="00A74A5F" w:rsidRPr="00714A89" w:rsidRDefault="00A74A5F" w:rsidP="003113B7">
      <w:pPr>
        <w:tabs>
          <w:tab w:val="left" w:pos="1472"/>
        </w:tabs>
        <w:rPr>
          <w:sz w:val="27"/>
          <w:rtl/>
        </w:rPr>
      </w:pPr>
      <w:r w:rsidRPr="00714A89">
        <w:rPr>
          <w:rFonts w:hint="cs"/>
          <w:sz w:val="27"/>
          <w:rtl/>
        </w:rPr>
        <w:t>32ـ عند ذكر الله يخفق قلبي و</w:t>
      </w:r>
      <w:r w:rsidR="00345766" w:rsidRPr="00714A89">
        <w:rPr>
          <w:rFonts w:hint="cs"/>
          <w:sz w:val="27"/>
          <w:rtl/>
        </w:rPr>
        <w:t>َ</w:t>
      </w:r>
      <w:r w:rsidRPr="00714A89">
        <w:rPr>
          <w:rFonts w:hint="cs"/>
          <w:sz w:val="27"/>
          <w:rtl/>
        </w:rPr>
        <w:t>ج</w:t>
      </w:r>
      <w:r w:rsidR="00345766" w:rsidRPr="00714A89">
        <w:rPr>
          <w:rFonts w:hint="cs"/>
          <w:sz w:val="27"/>
          <w:rtl/>
        </w:rPr>
        <w:t>َ</w:t>
      </w:r>
      <w:r w:rsidRPr="00714A89">
        <w:rPr>
          <w:rFonts w:hint="cs"/>
          <w:sz w:val="27"/>
          <w:rtl/>
        </w:rPr>
        <w:t>لاً.</w:t>
      </w:r>
    </w:p>
    <w:p w:rsidR="00A74A5F" w:rsidRPr="00714A89" w:rsidRDefault="00A74A5F" w:rsidP="003113B7">
      <w:pPr>
        <w:tabs>
          <w:tab w:val="left" w:pos="1472"/>
        </w:tabs>
        <w:rPr>
          <w:sz w:val="27"/>
          <w:rtl/>
        </w:rPr>
      </w:pPr>
      <w:r w:rsidRPr="00714A89">
        <w:rPr>
          <w:rFonts w:hint="cs"/>
          <w:sz w:val="27"/>
          <w:rtl/>
        </w:rPr>
        <w:t>33ـ عندما أذكر الله في خلواتي أجهش بالبكاء.</w:t>
      </w:r>
    </w:p>
    <w:p w:rsidR="00A74A5F" w:rsidRPr="00714A89" w:rsidRDefault="00A74A5F" w:rsidP="003113B7">
      <w:pPr>
        <w:tabs>
          <w:tab w:val="left" w:pos="1472"/>
        </w:tabs>
        <w:rPr>
          <w:sz w:val="27"/>
          <w:rtl/>
        </w:rPr>
      </w:pPr>
      <w:r w:rsidRPr="00714A89">
        <w:rPr>
          <w:rFonts w:hint="cs"/>
          <w:sz w:val="27"/>
          <w:rtl/>
        </w:rPr>
        <w:t>34ـ أتوك</w:t>
      </w:r>
      <w:r w:rsidR="00345766" w:rsidRPr="00714A89">
        <w:rPr>
          <w:rFonts w:hint="cs"/>
          <w:sz w:val="27"/>
          <w:rtl/>
        </w:rPr>
        <w:t>َّ</w:t>
      </w:r>
      <w:r w:rsidRPr="00714A89">
        <w:rPr>
          <w:rFonts w:hint="cs"/>
          <w:sz w:val="27"/>
          <w:rtl/>
        </w:rPr>
        <w:t>ل على الله.</w:t>
      </w:r>
    </w:p>
    <w:p w:rsidR="00A74A5F" w:rsidRPr="00714A89" w:rsidRDefault="00A74A5F" w:rsidP="003113B7">
      <w:pPr>
        <w:tabs>
          <w:tab w:val="left" w:pos="1472"/>
        </w:tabs>
        <w:rPr>
          <w:sz w:val="27"/>
          <w:rtl/>
        </w:rPr>
      </w:pPr>
      <w:r w:rsidRPr="00714A89">
        <w:rPr>
          <w:rFonts w:hint="cs"/>
          <w:sz w:val="27"/>
          <w:rtl/>
        </w:rPr>
        <w:t>35ـ أ</w:t>
      </w:r>
      <w:r w:rsidR="00345766" w:rsidRPr="00714A89">
        <w:rPr>
          <w:rFonts w:hint="cs"/>
          <w:sz w:val="27"/>
          <w:rtl/>
        </w:rPr>
        <w:t>ُ</w:t>
      </w:r>
      <w:r w:rsidRPr="00714A89">
        <w:rPr>
          <w:rFonts w:hint="cs"/>
          <w:sz w:val="27"/>
          <w:rtl/>
        </w:rPr>
        <w:t>ك</w:t>
      </w:r>
      <w:r w:rsidR="00345766" w:rsidRPr="00714A89">
        <w:rPr>
          <w:rFonts w:hint="cs"/>
          <w:sz w:val="27"/>
          <w:rtl/>
        </w:rPr>
        <w:t>ْ</w:t>
      </w:r>
      <w:r w:rsidRPr="00714A89">
        <w:rPr>
          <w:rFonts w:hint="cs"/>
          <w:sz w:val="27"/>
          <w:rtl/>
        </w:rPr>
        <w:t>ث</w:t>
      </w:r>
      <w:r w:rsidR="00345766" w:rsidRPr="00714A89">
        <w:rPr>
          <w:rFonts w:hint="cs"/>
          <w:sz w:val="27"/>
          <w:rtl/>
        </w:rPr>
        <w:t>ِ</w:t>
      </w:r>
      <w:r w:rsidRPr="00714A89">
        <w:rPr>
          <w:rFonts w:hint="cs"/>
          <w:sz w:val="27"/>
          <w:rtl/>
        </w:rPr>
        <w:t>ر</w:t>
      </w:r>
      <w:r w:rsidR="00345766" w:rsidRPr="00714A89">
        <w:rPr>
          <w:rFonts w:hint="cs"/>
          <w:sz w:val="27"/>
          <w:rtl/>
        </w:rPr>
        <w:t>ُ</w:t>
      </w:r>
      <w:r w:rsidRPr="00714A89">
        <w:rPr>
          <w:rFonts w:hint="cs"/>
          <w:sz w:val="27"/>
          <w:rtl/>
        </w:rPr>
        <w:t xml:space="preserve"> من التفكير في عالم الخلق.</w:t>
      </w:r>
    </w:p>
    <w:p w:rsidR="00A74A5F" w:rsidRPr="00714A89" w:rsidRDefault="00A74A5F" w:rsidP="003113B7">
      <w:pPr>
        <w:tabs>
          <w:tab w:val="left" w:pos="1472"/>
        </w:tabs>
        <w:rPr>
          <w:sz w:val="27"/>
          <w:rtl/>
        </w:rPr>
      </w:pPr>
      <w:r w:rsidRPr="00714A89">
        <w:rPr>
          <w:rFonts w:hint="cs"/>
          <w:sz w:val="27"/>
          <w:rtl/>
        </w:rPr>
        <w:t>36ـ أرى نفسي عازماً على الجهاد في سبيل الله.</w:t>
      </w:r>
    </w:p>
    <w:p w:rsidR="00A74A5F" w:rsidRPr="00714A89" w:rsidRDefault="00A74A5F" w:rsidP="003113B7">
      <w:pPr>
        <w:tabs>
          <w:tab w:val="left" w:pos="1472"/>
        </w:tabs>
        <w:rPr>
          <w:sz w:val="27"/>
          <w:rtl/>
        </w:rPr>
      </w:pPr>
      <w:r w:rsidRPr="00714A89">
        <w:rPr>
          <w:rFonts w:hint="cs"/>
          <w:sz w:val="27"/>
          <w:rtl/>
        </w:rPr>
        <w:t>37ـ أخاف الله في السرّ والعلن.</w:t>
      </w:r>
    </w:p>
    <w:p w:rsidR="00A74A5F" w:rsidRPr="00714A89" w:rsidRDefault="00A74A5F" w:rsidP="003113B7">
      <w:pPr>
        <w:tabs>
          <w:tab w:val="left" w:pos="1472"/>
        </w:tabs>
        <w:rPr>
          <w:sz w:val="27"/>
          <w:rtl/>
        </w:rPr>
      </w:pPr>
      <w:r w:rsidRPr="00714A89">
        <w:rPr>
          <w:rFonts w:hint="cs"/>
          <w:sz w:val="27"/>
          <w:rtl/>
        </w:rPr>
        <w:t>38ـ عندما أتعرّ</w:t>
      </w:r>
      <w:r w:rsidR="00345766" w:rsidRPr="00714A89">
        <w:rPr>
          <w:rFonts w:hint="cs"/>
          <w:sz w:val="27"/>
          <w:rtl/>
        </w:rPr>
        <w:t>َ</w:t>
      </w:r>
      <w:r w:rsidRPr="00714A89">
        <w:rPr>
          <w:rFonts w:hint="cs"/>
          <w:sz w:val="27"/>
          <w:rtl/>
        </w:rPr>
        <w:t>ض إلى وسوسة الشيطان فإني أستعيذ بالله.</w:t>
      </w:r>
    </w:p>
    <w:p w:rsidR="00A74A5F" w:rsidRPr="00714A89" w:rsidRDefault="00A74A5F" w:rsidP="003113B7">
      <w:pPr>
        <w:tabs>
          <w:tab w:val="left" w:pos="1472"/>
        </w:tabs>
        <w:rPr>
          <w:sz w:val="27"/>
          <w:rtl/>
        </w:rPr>
      </w:pPr>
      <w:r w:rsidRPr="00714A89">
        <w:rPr>
          <w:rFonts w:hint="cs"/>
          <w:sz w:val="27"/>
          <w:rtl/>
        </w:rPr>
        <w:t>39ـ أخشى سوء الحساب.</w:t>
      </w:r>
    </w:p>
    <w:p w:rsidR="00A74A5F" w:rsidRPr="00714A89" w:rsidRDefault="00A74A5F" w:rsidP="003113B7">
      <w:pPr>
        <w:tabs>
          <w:tab w:val="left" w:pos="1472"/>
        </w:tabs>
        <w:rPr>
          <w:sz w:val="27"/>
          <w:rtl/>
        </w:rPr>
      </w:pPr>
      <w:r w:rsidRPr="00714A89">
        <w:rPr>
          <w:rFonts w:hint="cs"/>
          <w:sz w:val="27"/>
          <w:rtl/>
        </w:rPr>
        <w:t>40ـ أحترم الشعائر الإلهية.</w:t>
      </w:r>
    </w:p>
    <w:p w:rsidR="00A74A5F" w:rsidRPr="00714A89" w:rsidRDefault="00A74A5F" w:rsidP="003113B7">
      <w:pPr>
        <w:tabs>
          <w:tab w:val="left" w:pos="1472"/>
        </w:tabs>
        <w:rPr>
          <w:sz w:val="27"/>
          <w:rtl/>
        </w:rPr>
      </w:pPr>
      <w:r w:rsidRPr="00714A89">
        <w:rPr>
          <w:rFonts w:hint="cs"/>
          <w:sz w:val="27"/>
          <w:rtl/>
        </w:rPr>
        <w:t>41ـ أقابل الإساءة بالإحسان.</w:t>
      </w:r>
    </w:p>
    <w:p w:rsidR="00A74A5F" w:rsidRPr="00714A89" w:rsidRDefault="00A74A5F" w:rsidP="003113B7">
      <w:pPr>
        <w:tabs>
          <w:tab w:val="left" w:pos="1472"/>
        </w:tabs>
        <w:rPr>
          <w:sz w:val="27"/>
          <w:rtl/>
        </w:rPr>
      </w:pPr>
      <w:r w:rsidRPr="00714A89">
        <w:rPr>
          <w:rFonts w:hint="cs"/>
          <w:sz w:val="27"/>
          <w:rtl/>
        </w:rPr>
        <w:t>42ـ أخشع في صلاتي.</w:t>
      </w:r>
    </w:p>
    <w:p w:rsidR="00A74A5F" w:rsidRPr="00714A89" w:rsidRDefault="00A74A5F" w:rsidP="003113B7">
      <w:pPr>
        <w:tabs>
          <w:tab w:val="left" w:pos="1472"/>
        </w:tabs>
        <w:rPr>
          <w:sz w:val="27"/>
          <w:rtl/>
        </w:rPr>
      </w:pPr>
      <w:r w:rsidRPr="00714A89">
        <w:rPr>
          <w:rFonts w:hint="cs"/>
          <w:sz w:val="27"/>
          <w:rtl/>
        </w:rPr>
        <w:t>43ـ أحافظ على صلاتي.</w:t>
      </w:r>
    </w:p>
    <w:p w:rsidR="00A74A5F" w:rsidRPr="00714A89" w:rsidRDefault="00A74A5F" w:rsidP="003113B7">
      <w:pPr>
        <w:tabs>
          <w:tab w:val="left" w:pos="1472"/>
        </w:tabs>
        <w:rPr>
          <w:sz w:val="27"/>
          <w:rtl/>
        </w:rPr>
      </w:pPr>
      <w:r w:rsidRPr="00714A89">
        <w:rPr>
          <w:rFonts w:hint="cs"/>
          <w:sz w:val="27"/>
          <w:rtl/>
        </w:rPr>
        <w:t>44ـ أقضي الليل بالصلاة والسجود.</w:t>
      </w:r>
    </w:p>
    <w:p w:rsidR="00A74A5F" w:rsidRPr="00714A89" w:rsidRDefault="00A74A5F" w:rsidP="003113B7">
      <w:pPr>
        <w:tabs>
          <w:tab w:val="left" w:pos="1472"/>
        </w:tabs>
        <w:rPr>
          <w:sz w:val="27"/>
          <w:rtl/>
        </w:rPr>
      </w:pPr>
      <w:r w:rsidRPr="00714A89">
        <w:rPr>
          <w:rFonts w:hint="cs"/>
          <w:sz w:val="27"/>
          <w:rtl/>
        </w:rPr>
        <w:t>45ـ أخاف من الله وعذابه.</w:t>
      </w:r>
    </w:p>
    <w:p w:rsidR="00A74A5F" w:rsidRPr="00714A89" w:rsidRDefault="00A74A5F" w:rsidP="003113B7">
      <w:pPr>
        <w:tabs>
          <w:tab w:val="left" w:pos="1472"/>
        </w:tabs>
        <w:rPr>
          <w:sz w:val="27"/>
          <w:rtl/>
        </w:rPr>
      </w:pPr>
      <w:r w:rsidRPr="00714A89">
        <w:rPr>
          <w:rFonts w:hint="cs"/>
          <w:sz w:val="27"/>
          <w:rtl/>
        </w:rPr>
        <w:t>46ـ أشكر الله على كل</w:t>
      </w:r>
      <w:r w:rsidR="00C9062A" w:rsidRPr="00714A89">
        <w:rPr>
          <w:rFonts w:hint="cs"/>
          <w:sz w:val="27"/>
          <w:rtl/>
        </w:rPr>
        <w:t>ّ</w:t>
      </w:r>
      <w:r w:rsidRPr="00714A89">
        <w:rPr>
          <w:rFonts w:hint="cs"/>
          <w:sz w:val="27"/>
          <w:rtl/>
        </w:rPr>
        <w:t xml:space="preserve"> شيء.</w:t>
      </w:r>
    </w:p>
    <w:p w:rsidR="00A74A5F" w:rsidRPr="00714A89" w:rsidRDefault="00A74A5F" w:rsidP="003113B7">
      <w:pPr>
        <w:tabs>
          <w:tab w:val="left" w:pos="1472"/>
        </w:tabs>
        <w:rPr>
          <w:sz w:val="27"/>
          <w:rtl/>
        </w:rPr>
      </w:pPr>
      <w:r w:rsidRPr="00714A89">
        <w:rPr>
          <w:rFonts w:hint="cs"/>
          <w:sz w:val="27"/>
          <w:rtl/>
        </w:rPr>
        <w:t>47ـ لا أشرك بالله شيئاً.</w:t>
      </w:r>
    </w:p>
    <w:p w:rsidR="00A74A5F" w:rsidRPr="00714A89" w:rsidRDefault="00A74A5F" w:rsidP="003113B7">
      <w:pPr>
        <w:tabs>
          <w:tab w:val="left" w:pos="1472"/>
        </w:tabs>
        <w:rPr>
          <w:sz w:val="27"/>
          <w:rtl/>
        </w:rPr>
      </w:pPr>
      <w:r w:rsidRPr="00714A89">
        <w:rPr>
          <w:rFonts w:hint="cs"/>
          <w:sz w:val="27"/>
          <w:rtl/>
        </w:rPr>
        <w:t>48ـ لا أقتل الإنسان الذي كرّ</w:t>
      </w:r>
      <w:r w:rsidR="00C9062A" w:rsidRPr="00714A89">
        <w:rPr>
          <w:rFonts w:hint="cs"/>
          <w:sz w:val="27"/>
          <w:rtl/>
        </w:rPr>
        <w:t>َ</w:t>
      </w:r>
      <w:r w:rsidRPr="00714A89">
        <w:rPr>
          <w:rFonts w:hint="cs"/>
          <w:sz w:val="27"/>
          <w:rtl/>
        </w:rPr>
        <w:t>مه الله</w:t>
      </w:r>
      <w:r w:rsidR="00C9062A" w:rsidRPr="00714A89">
        <w:rPr>
          <w:rFonts w:hint="cs"/>
          <w:sz w:val="27"/>
          <w:rtl/>
        </w:rPr>
        <w:t>،</w:t>
      </w:r>
      <w:r w:rsidRPr="00714A89">
        <w:rPr>
          <w:rFonts w:hint="cs"/>
          <w:sz w:val="27"/>
          <w:rtl/>
        </w:rPr>
        <w:t xml:space="preserve"> ولا أتعرّض له بغير وجه حق</w:t>
      </w:r>
      <w:r w:rsidR="00C9062A"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49ـ يخفق قلبي ويضطرب جسمي عند ذكر الله.</w:t>
      </w:r>
    </w:p>
    <w:p w:rsidR="00A74A5F" w:rsidRPr="00714A89" w:rsidRDefault="00A74A5F" w:rsidP="003113B7">
      <w:pPr>
        <w:tabs>
          <w:tab w:val="left" w:pos="1472"/>
        </w:tabs>
        <w:rPr>
          <w:sz w:val="27"/>
          <w:rtl/>
        </w:rPr>
      </w:pPr>
      <w:r w:rsidRPr="00714A89">
        <w:rPr>
          <w:rFonts w:hint="cs"/>
          <w:sz w:val="27"/>
          <w:rtl/>
        </w:rPr>
        <w:t>50ـ عند الحاجة أسأل العلماء وأهل الذ</w:t>
      </w:r>
      <w:r w:rsidR="00C9062A" w:rsidRPr="00714A89">
        <w:rPr>
          <w:rFonts w:hint="cs"/>
          <w:sz w:val="27"/>
          <w:rtl/>
        </w:rPr>
        <w:t>ِّ</w:t>
      </w:r>
      <w:r w:rsidRPr="00714A89">
        <w:rPr>
          <w:rFonts w:hint="cs"/>
          <w:sz w:val="27"/>
          <w:rtl/>
        </w:rPr>
        <w:t>ك</w:t>
      </w:r>
      <w:r w:rsidR="00C9062A" w:rsidRPr="00714A89">
        <w:rPr>
          <w:rFonts w:hint="cs"/>
          <w:sz w:val="27"/>
          <w:rtl/>
        </w:rPr>
        <w:t>ْ</w:t>
      </w:r>
      <w:r w:rsidRPr="00714A89">
        <w:rPr>
          <w:rFonts w:hint="cs"/>
          <w:sz w:val="27"/>
          <w:rtl/>
        </w:rPr>
        <w:t>ر.</w:t>
      </w:r>
    </w:p>
    <w:p w:rsidR="00A74A5F" w:rsidRPr="00714A89" w:rsidRDefault="00A74A5F" w:rsidP="003113B7">
      <w:pPr>
        <w:tabs>
          <w:tab w:val="left" w:pos="1472"/>
        </w:tabs>
        <w:rPr>
          <w:sz w:val="27"/>
          <w:rtl/>
        </w:rPr>
      </w:pPr>
      <w:r w:rsidRPr="00714A89">
        <w:rPr>
          <w:rFonts w:hint="cs"/>
          <w:sz w:val="27"/>
          <w:rtl/>
        </w:rPr>
        <w:t>51ـ أجتنب الذنوب الكبيرة والعبث.</w:t>
      </w:r>
    </w:p>
    <w:p w:rsidR="00A74A5F" w:rsidRPr="00714A89" w:rsidRDefault="00A74A5F" w:rsidP="003113B7">
      <w:pPr>
        <w:tabs>
          <w:tab w:val="left" w:pos="1472"/>
        </w:tabs>
        <w:rPr>
          <w:sz w:val="27"/>
          <w:rtl/>
        </w:rPr>
      </w:pPr>
      <w:r w:rsidRPr="00714A89">
        <w:rPr>
          <w:rFonts w:hint="cs"/>
          <w:sz w:val="27"/>
          <w:rtl/>
        </w:rPr>
        <w:t>52ـ عند العطاس أحمد الله.</w:t>
      </w:r>
    </w:p>
    <w:p w:rsidR="00A74A5F" w:rsidRPr="00714A89" w:rsidRDefault="00A74A5F" w:rsidP="003113B7">
      <w:pPr>
        <w:tabs>
          <w:tab w:val="left" w:pos="1472"/>
        </w:tabs>
        <w:rPr>
          <w:sz w:val="27"/>
          <w:rtl/>
        </w:rPr>
      </w:pPr>
      <w:r w:rsidRPr="00714A89">
        <w:rPr>
          <w:rFonts w:hint="cs"/>
          <w:sz w:val="27"/>
          <w:rtl/>
        </w:rPr>
        <w:t>53ـ إذا عاهدت</w:t>
      </w:r>
      <w:r w:rsidR="00C9062A" w:rsidRPr="00714A89">
        <w:rPr>
          <w:rFonts w:hint="cs"/>
          <w:sz w:val="27"/>
          <w:rtl/>
        </w:rPr>
        <w:t>ُ</w:t>
      </w:r>
      <w:r w:rsidRPr="00714A89">
        <w:rPr>
          <w:rFonts w:hint="cs"/>
          <w:sz w:val="27"/>
          <w:rtl/>
        </w:rPr>
        <w:t xml:space="preserve"> الله لا أنقض ع</w:t>
      </w:r>
      <w:r w:rsidR="000527B5" w:rsidRPr="00714A89">
        <w:rPr>
          <w:rFonts w:hint="cs"/>
          <w:sz w:val="27"/>
          <w:rtl/>
        </w:rPr>
        <w:t>َ</w:t>
      </w:r>
      <w:r w:rsidRPr="00714A89">
        <w:rPr>
          <w:rFonts w:hint="cs"/>
          <w:sz w:val="27"/>
          <w:rtl/>
        </w:rPr>
        <w:t>ه</w:t>
      </w:r>
      <w:r w:rsidR="000527B5" w:rsidRPr="00714A89">
        <w:rPr>
          <w:rFonts w:hint="cs"/>
          <w:sz w:val="27"/>
          <w:rtl/>
        </w:rPr>
        <w:t>ْ</w:t>
      </w:r>
      <w:r w:rsidRPr="00714A89">
        <w:rPr>
          <w:rFonts w:hint="cs"/>
          <w:sz w:val="27"/>
          <w:rtl/>
        </w:rPr>
        <w:t>دي.</w:t>
      </w:r>
    </w:p>
    <w:p w:rsidR="00A74A5F" w:rsidRPr="00714A89" w:rsidRDefault="00A74A5F" w:rsidP="003113B7">
      <w:pPr>
        <w:tabs>
          <w:tab w:val="left" w:pos="1472"/>
        </w:tabs>
        <w:rPr>
          <w:sz w:val="27"/>
          <w:rtl/>
        </w:rPr>
      </w:pPr>
      <w:r w:rsidRPr="00714A89">
        <w:rPr>
          <w:rFonts w:hint="cs"/>
          <w:sz w:val="27"/>
          <w:rtl/>
        </w:rPr>
        <w:t xml:space="preserve">54ـ </w:t>
      </w:r>
      <w:r w:rsidR="00C9062A" w:rsidRPr="00714A89">
        <w:rPr>
          <w:rFonts w:hint="cs"/>
          <w:sz w:val="27"/>
          <w:rtl/>
        </w:rPr>
        <w:t>أ</w:t>
      </w:r>
      <w:r w:rsidRPr="00714A89">
        <w:rPr>
          <w:rFonts w:hint="cs"/>
          <w:sz w:val="27"/>
          <w:rtl/>
        </w:rPr>
        <w:t>جتنب الب</w:t>
      </w:r>
      <w:r w:rsidR="00C9062A" w:rsidRPr="00714A89">
        <w:rPr>
          <w:rFonts w:hint="cs"/>
          <w:sz w:val="27"/>
          <w:rtl/>
        </w:rPr>
        <w:t>ِ</w:t>
      </w:r>
      <w:r w:rsidRPr="00714A89">
        <w:rPr>
          <w:rFonts w:hint="cs"/>
          <w:sz w:val="27"/>
          <w:rtl/>
        </w:rPr>
        <w:t>د</w:t>
      </w:r>
      <w:r w:rsidR="00C9062A" w:rsidRPr="00714A89">
        <w:rPr>
          <w:rFonts w:hint="cs"/>
          <w:sz w:val="27"/>
          <w:rtl/>
        </w:rPr>
        <w:t>َ</w:t>
      </w:r>
      <w:r w:rsidRPr="00714A89">
        <w:rPr>
          <w:rFonts w:hint="cs"/>
          <w:sz w:val="27"/>
          <w:rtl/>
        </w:rPr>
        <w:t>ع والشبهات.</w:t>
      </w:r>
    </w:p>
    <w:p w:rsidR="00A74A5F" w:rsidRPr="00714A89" w:rsidRDefault="00A74A5F" w:rsidP="003113B7">
      <w:pPr>
        <w:tabs>
          <w:tab w:val="left" w:pos="1472"/>
        </w:tabs>
        <w:rPr>
          <w:sz w:val="27"/>
          <w:rtl/>
        </w:rPr>
      </w:pPr>
      <w:r w:rsidRPr="00714A89">
        <w:rPr>
          <w:rFonts w:hint="cs"/>
          <w:sz w:val="27"/>
          <w:rtl/>
        </w:rPr>
        <w:t>55ـ أصل</w:t>
      </w:r>
      <w:r w:rsidR="00C9062A" w:rsidRPr="00714A89">
        <w:rPr>
          <w:rFonts w:hint="cs"/>
          <w:sz w:val="27"/>
          <w:rtl/>
        </w:rPr>
        <w:t>ّ</w:t>
      </w:r>
      <w:r w:rsidRPr="00714A89">
        <w:rPr>
          <w:rFonts w:hint="cs"/>
          <w:sz w:val="27"/>
          <w:rtl/>
        </w:rPr>
        <w:t>ي على النبي</w:t>
      </w:r>
      <w:r w:rsidR="00C9062A"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lastRenderedPageBreak/>
        <w:t>56ـ لا أطلب العلم إلا</w:t>
      </w:r>
      <w:r w:rsidR="00C9062A" w:rsidRPr="00714A89">
        <w:rPr>
          <w:rFonts w:hint="cs"/>
          <w:sz w:val="27"/>
          <w:rtl/>
        </w:rPr>
        <w:t>ّ</w:t>
      </w:r>
      <w:r w:rsidRPr="00714A89">
        <w:rPr>
          <w:rFonts w:hint="cs"/>
          <w:sz w:val="27"/>
          <w:rtl/>
        </w:rPr>
        <w:t xml:space="preserve"> من أجل الآخرة.</w:t>
      </w:r>
    </w:p>
    <w:p w:rsidR="00A74A5F" w:rsidRPr="00714A89" w:rsidRDefault="00A74A5F" w:rsidP="003113B7">
      <w:pPr>
        <w:tabs>
          <w:tab w:val="left" w:pos="1472"/>
        </w:tabs>
        <w:rPr>
          <w:sz w:val="27"/>
          <w:rtl/>
        </w:rPr>
      </w:pPr>
      <w:r w:rsidRPr="00714A89">
        <w:rPr>
          <w:rFonts w:hint="cs"/>
          <w:sz w:val="27"/>
          <w:rtl/>
        </w:rPr>
        <w:t>57ـ أستحي من الله.</w:t>
      </w:r>
    </w:p>
    <w:p w:rsidR="00A74A5F" w:rsidRPr="00714A89" w:rsidRDefault="00A74A5F" w:rsidP="003113B7">
      <w:pPr>
        <w:tabs>
          <w:tab w:val="left" w:pos="1472"/>
        </w:tabs>
        <w:rPr>
          <w:sz w:val="27"/>
          <w:rtl/>
        </w:rPr>
      </w:pPr>
      <w:r w:rsidRPr="00714A89">
        <w:rPr>
          <w:rFonts w:hint="cs"/>
          <w:sz w:val="27"/>
          <w:rtl/>
        </w:rPr>
        <w:t>58ـ لا أبث</w:t>
      </w:r>
      <w:r w:rsidR="00C9062A" w:rsidRPr="00714A89">
        <w:rPr>
          <w:rFonts w:hint="cs"/>
          <w:sz w:val="27"/>
          <w:rtl/>
        </w:rPr>
        <w:t>ّ</w:t>
      </w:r>
      <w:r w:rsidRPr="00714A89">
        <w:rPr>
          <w:rFonts w:hint="cs"/>
          <w:sz w:val="27"/>
          <w:rtl/>
        </w:rPr>
        <w:t xml:space="preserve"> شكواي لغير الله.</w:t>
      </w:r>
    </w:p>
    <w:p w:rsidR="00A74A5F" w:rsidRPr="00714A89" w:rsidRDefault="00A74A5F" w:rsidP="003113B7">
      <w:pPr>
        <w:tabs>
          <w:tab w:val="left" w:pos="1472"/>
        </w:tabs>
        <w:rPr>
          <w:sz w:val="27"/>
          <w:rtl/>
        </w:rPr>
      </w:pPr>
      <w:r w:rsidRPr="00714A89">
        <w:rPr>
          <w:rFonts w:hint="cs"/>
          <w:sz w:val="27"/>
          <w:rtl/>
        </w:rPr>
        <w:t>59ـ عند استماعي إلى تلاوة القرآن ألتزم الصمت.</w:t>
      </w:r>
    </w:p>
    <w:p w:rsidR="00A74A5F" w:rsidRPr="00714A89" w:rsidRDefault="00A74A5F" w:rsidP="003113B7">
      <w:pPr>
        <w:tabs>
          <w:tab w:val="left" w:pos="1472"/>
        </w:tabs>
        <w:rPr>
          <w:sz w:val="27"/>
          <w:rtl/>
        </w:rPr>
      </w:pPr>
      <w:r w:rsidRPr="00714A89">
        <w:rPr>
          <w:rFonts w:hint="cs"/>
          <w:sz w:val="27"/>
          <w:rtl/>
        </w:rPr>
        <w:t>60ـ لا أطلب الخير إلا</w:t>
      </w:r>
      <w:r w:rsidR="00C9062A" w:rsidRPr="00714A89">
        <w:rPr>
          <w:rFonts w:hint="cs"/>
          <w:sz w:val="27"/>
          <w:rtl/>
        </w:rPr>
        <w:t>ّ</w:t>
      </w:r>
      <w:r w:rsidRPr="00714A89">
        <w:rPr>
          <w:rFonts w:hint="cs"/>
          <w:sz w:val="27"/>
          <w:rtl/>
        </w:rPr>
        <w:t xml:space="preserve"> من الله.</w:t>
      </w:r>
    </w:p>
    <w:p w:rsidR="00A74A5F" w:rsidRPr="00714A89" w:rsidRDefault="00A74A5F" w:rsidP="003113B7">
      <w:pPr>
        <w:tabs>
          <w:tab w:val="left" w:pos="1472"/>
        </w:tabs>
        <w:rPr>
          <w:sz w:val="27"/>
          <w:rtl/>
        </w:rPr>
      </w:pPr>
      <w:r w:rsidRPr="00714A89">
        <w:rPr>
          <w:rFonts w:hint="cs"/>
          <w:sz w:val="27"/>
          <w:rtl/>
        </w:rPr>
        <w:t>61ـ أرب</w:t>
      </w:r>
      <w:r w:rsidR="00C9062A" w:rsidRPr="00714A89">
        <w:rPr>
          <w:rFonts w:hint="cs"/>
          <w:sz w:val="27"/>
          <w:rtl/>
        </w:rPr>
        <w:t>ّ</w:t>
      </w:r>
      <w:r w:rsidRPr="00714A89">
        <w:rPr>
          <w:rFonts w:hint="cs"/>
          <w:sz w:val="27"/>
          <w:rtl/>
        </w:rPr>
        <w:t>ي أبنائي و(إخوتي) على طبق الموازين الإسلامية.</w:t>
      </w:r>
    </w:p>
    <w:p w:rsidR="00A74A5F" w:rsidRPr="00714A89" w:rsidRDefault="00A74A5F" w:rsidP="003113B7">
      <w:pPr>
        <w:tabs>
          <w:tab w:val="left" w:pos="1472"/>
        </w:tabs>
        <w:rPr>
          <w:sz w:val="27"/>
          <w:rtl/>
        </w:rPr>
      </w:pPr>
      <w:r w:rsidRPr="00714A89">
        <w:rPr>
          <w:rFonts w:hint="cs"/>
          <w:sz w:val="27"/>
          <w:rtl/>
        </w:rPr>
        <w:t>62ـ أتفق</w:t>
      </w:r>
      <w:r w:rsidR="00C9062A" w:rsidRPr="00714A89">
        <w:rPr>
          <w:rFonts w:hint="cs"/>
          <w:sz w:val="27"/>
          <w:rtl/>
        </w:rPr>
        <w:t>َّ</w:t>
      </w:r>
      <w:r w:rsidRPr="00714A89">
        <w:rPr>
          <w:rFonts w:hint="cs"/>
          <w:sz w:val="27"/>
          <w:rtl/>
        </w:rPr>
        <w:t>د زوجتي بالمقدار الممكن.</w:t>
      </w:r>
    </w:p>
    <w:p w:rsidR="00A74A5F" w:rsidRPr="00714A89" w:rsidRDefault="00A74A5F" w:rsidP="003113B7">
      <w:pPr>
        <w:tabs>
          <w:tab w:val="left" w:pos="1472"/>
        </w:tabs>
        <w:rPr>
          <w:sz w:val="27"/>
          <w:rtl/>
        </w:rPr>
      </w:pPr>
      <w:r w:rsidRPr="00714A89">
        <w:rPr>
          <w:rFonts w:hint="cs"/>
          <w:sz w:val="27"/>
          <w:rtl/>
        </w:rPr>
        <w:t>63ـ أتفق</w:t>
      </w:r>
      <w:r w:rsidR="00C9062A" w:rsidRPr="00714A89">
        <w:rPr>
          <w:rFonts w:hint="cs"/>
          <w:sz w:val="27"/>
          <w:rtl/>
        </w:rPr>
        <w:t>َّ</w:t>
      </w:r>
      <w:r w:rsidRPr="00714A89">
        <w:rPr>
          <w:rFonts w:hint="cs"/>
          <w:sz w:val="27"/>
          <w:rtl/>
        </w:rPr>
        <w:t>د وضع أبنائي بقدر الإمكان.</w:t>
      </w:r>
    </w:p>
    <w:p w:rsidR="00A74A5F" w:rsidRPr="00714A89" w:rsidRDefault="00A74A5F" w:rsidP="003113B7">
      <w:pPr>
        <w:tabs>
          <w:tab w:val="left" w:pos="1472"/>
        </w:tabs>
        <w:rPr>
          <w:sz w:val="27"/>
          <w:rtl/>
        </w:rPr>
      </w:pPr>
      <w:r w:rsidRPr="00714A89">
        <w:rPr>
          <w:rFonts w:hint="cs"/>
          <w:sz w:val="27"/>
          <w:rtl/>
        </w:rPr>
        <w:t>64ـ أتواصل مع أقاربي، وأعيد العلاقة التي انقطعت بيني وبينهم.</w:t>
      </w:r>
    </w:p>
    <w:p w:rsidR="00A74A5F" w:rsidRPr="00714A89" w:rsidRDefault="00A74A5F" w:rsidP="003113B7">
      <w:pPr>
        <w:tabs>
          <w:tab w:val="left" w:pos="1472"/>
        </w:tabs>
        <w:rPr>
          <w:sz w:val="27"/>
          <w:rtl/>
        </w:rPr>
      </w:pPr>
      <w:r w:rsidRPr="00714A89">
        <w:rPr>
          <w:rFonts w:hint="cs"/>
          <w:sz w:val="27"/>
          <w:rtl/>
        </w:rPr>
        <w:t>65ـ أحسن إلى والديّ</w:t>
      </w:r>
      <w:r w:rsidR="00C9062A" w:rsidRPr="00714A89">
        <w:rPr>
          <w:rFonts w:hint="cs"/>
          <w:sz w:val="27"/>
          <w:rtl/>
        </w:rPr>
        <w:t>َ</w:t>
      </w:r>
      <w:r w:rsidRPr="00714A89">
        <w:rPr>
          <w:rFonts w:hint="cs"/>
          <w:sz w:val="27"/>
          <w:rtl/>
        </w:rPr>
        <w:t xml:space="preserve"> في حياتهما.</w:t>
      </w:r>
    </w:p>
    <w:p w:rsidR="00A74A5F" w:rsidRPr="00714A89" w:rsidRDefault="00A74A5F" w:rsidP="003113B7">
      <w:pPr>
        <w:tabs>
          <w:tab w:val="left" w:pos="1472"/>
        </w:tabs>
        <w:rPr>
          <w:sz w:val="27"/>
          <w:rtl/>
        </w:rPr>
      </w:pPr>
      <w:r w:rsidRPr="00714A89">
        <w:rPr>
          <w:rFonts w:hint="cs"/>
          <w:sz w:val="27"/>
          <w:rtl/>
        </w:rPr>
        <w:t>66ـ أحسن إلى والديّ</w:t>
      </w:r>
      <w:r w:rsidR="00C9062A" w:rsidRPr="00714A89">
        <w:rPr>
          <w:rFonts w:hint="cs"/>
          <w:sz w:val="27"/>
          <w:rtl/>
        </w:rPr>
        <w:t>َ</w:t>
      </w:r>
      <w:r w:rsidRPr="00714A89">
        <w:rPr>
          <w:rFonts w:hint="cs"/>
          <w:sz w:val="27"/>
          <w:rtl/>
        </w:rPr>
        <w:t xml:space="preserve"> بعد وفاتهما.</w:t>
      </w:r>
    </w:p>
    <w:p w:rsidR="00A74A5F" w:rsidRPr="00714A89" w:rsidRDefault="00A74A5F" w:rsidP="003113B7">
      <w:pPr>
        <w:tabs>
          <w:tab w:val="left" w:pos="1472"/>
        </w:tabs>
        <w:rPr>
          <w:sz w:val="27"/>
          <w:rtl/>
        </w:rPr>
      </w:pPr>
      <w:r w:rsidRPr="00714A89">
        <w:rPr>
          <w:rFonts w:hint="cs"/>
          <w:sz w:val="27"/>
          <w:rtl/>
        </w:rPr>
        <w:t xml:space="preserve">67ـ أدعو </w:t>
      </w:r>
      <w:r w:rsidR="00C9062A" w:rsidRPr="00714A89">
        <w:rPr>
          <w:rFonts w:hint="cs"/>
          <w:sz w:val="27"/>
          <w:rtl/>
        </w:rPr>
        <w:t>ل</w:t>
      </w:r>
      <w:r w:rsidRPr="00714A89">
        <w:rPr>
          <w:rFonts w:hint="cs"/>
          <w:sz w:val="27"/>
          <w:rtl/>
        </w:rPr>
        <w:t>والديّ</w:t>
      </w:r>
      <w:r w:rsidR="00C9062A" w:rsidRPr="00714A89">
        <w:rPr>
          <w:rFonts w:hint="cs"/>
          <w:sz w:val="27"/>
          <w:rtl/>
        </w:rPr>
        <w:t>َ</w:t>
      </w:r>
      <w:r w:rsidRPr="00714A89">
        <w:rPr>
          <w:rFonts w:hint="cs"/>
          <w:sz w:val="27"/>
          <w:rtl/>
        </w:rPr>
        <w:t xml:space="preserve"> في كل</w:t>
      </w:r>
      <w:r w:rsidR="00C9062A" w:rsidRPr="00714A89">
        <w:rPr>
          <w:rFonts w:hint="cs"/>
          <w:sz w:val="27"/>
          <w:rtl/>
        </w:rPr>
        <w:t>ّ</w:t>
      </w:r>
      <w:r w:rsidRPr="00714A89">
        <w:rPr>
          <w:rFonts w:hint="cs"/>
          <w:sz w:val="27"/>
          <w:rtl/>
        </w:rPr>
        <w:t xml:space="preserve"> مناسبة</w:t>
      </w:r>
      <w:r w:rsidR="00C9062A"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68ـ أحترم الكبار من الأقارب.</w:t>
      </w:r>
    </w:p>
    <w:p w:rsidR="00A74A5F" w:rsidRPr="00714A89" w:rsidRDefault="00A74A5F" w:rsidP="003113B7">
      <w:pPr>
        <w:tabs>
          <w:tab w:val="left" w:pos="1472"/>
        </w:tabs>
        <w:rPr>
          <w:sz w:val="27"/>
          <w:rtl/>
        </w:rPr>
      </w:pPr>
      <w:r w:rsidRPr="00714A89">
        <w:rPr>
          <w:rFonts w:hint="cs"/>
          <w:sz w:val="27"/>
          <w:rtl/>
        </w:rPr>
        <w:t>69ـ أعطف على الصغار من أبناء الأقارب.</w:t>
      </w:r>
    </w:p>
    <w:p w:rsidR="00A74A5F" w:rsidRPr="00714A89" w:rsidRDefault="00A74A5F" w:rsidP="003113B7">
      <w:pPr>
        <w:tabs>
          <w:tab w:val="left" w:pos="1472"/>
        </w:tabs>
        <w:rPr>
          <w:sz w:val="27"/>
          <w:rtl/>
        </w:rPr>
      </w:pPr>
      <w:r w:rsidRPr="00714A89">
        <w:rPr>
          <w:rFonts w:hint="cs"/>
          <w:sz w:val="27"/>
          <w:rtl/>
        </w:rPr>
        <w:t>70ـ عند دخولي إلى بيتي أطرق الباب.</w:t>
      </w:r>
    </w:p>
    <w:p w:rsidR="00A74A5F" w:rsidRPr="00714A89" w:rsidRDefault="00A74A5F" w:rsidP="003113B7">
      <w:pPr>
        <w:tabs>
          <w:tab w:val="left" w:pos="1472"/>
        </w:tabs>
        <w:rPr>
          <w:sz w:val="27"/>
          <w:rtl/>
        </w:rPr>
      </w:pPr>
      <w:r w:rsidRPr="00714A89">
        <w:rPr>
          <w:rFonts w:hint="cs"/>
          <w:sz w:val="27"/>
          <w:rtl/>
        </w:rPr>
        <w:t>71ـ أحسن الظن</w:t>
      </w:r>
      <w:r w:rsidR="00C9062A" w:rsidRPr="00714A89">
        <w:rPr>
          <w:rFonts w:hint="cs"/>
          <w:sz w:val="27"/>
          <w:rtl/>
        </w:rPr>
        <w:t>ّ</w:t>
      </w:r>
      <w:r w:rsidRPr="00714A89">
        <w:rPr>
          <w:rFonts w:hint="cs"/>
          <w:sz w:val="27"/>
          <w:rtl/>
        </w:rPr>
        <w:t xml:space="preserve"> بأسرتي.</w:t>
      </w:r>
    </w:p>
    <w:p w:rsidR="00A74A5F" w:rsidRPr="00714A89" w:rsidRDefault="00A74A5F" w:rsidP="003113B7">
      <w:pPr>
        <w:tabs>
          <w:tab w:val="left" w:pos="1472"/>
        </w:tabs>
        <w:rPr>
          <w:sz w:val="27"/>
          <w:rtl/>
        </w:rPr>
      </w:pPr>
      <w:r w:rsidRPr="00714A89">
        <w:rPr>
          <w:rFonts w:hint="cs"/>
          <w:sz w:val="27"/>
          <w:rtl/>
        </w:rPr>
        <w:t>72ـ أسعى إلى معالجة وحل</w:t>
      </w:r>
      <w:r w:rsidR="00C9062A" w:rsidRPr="00714A89">
        <w:rPr>
          <w:rFonts w:hint="cs"/>
          <w:sz w:val="27"/>
          <w:rtl/>
        </w:rPr>
        <w:t>ّ</w:t>
      </w:r>
      <w:r w:rsidRPr="00714A89">
        <w:rPr>
          <w:rFonts w:hint="cs"/>
          <w:sz w:val="27"/>
          <w:rtl/>
        </w:rPr>
        <w:t xml:space="preserve"> مشاكل المقرّ</w:t>
      </w:r>
      <w:r w:rsidR="00C9062A" w:rsidRPr="00714A89">
        <w:rPr>
          <w:rFonts w:hint="cs"/>
          <w:sz w:val="27"/>
          <w:rtl/>
        </w:rPr>
        <w:t>َ</w:t>
      </w:r>
      <w:r w:rsidRPr="00714A89">
        <w:rPr>
          <w:rFonts w:hint="cs"/>
          <w:sz w:val="27"/>
          <w:rtl/>
        </w:rPr>
        <w:t>بين مني.</w:t>
      </w:r>
    </w:p>
    <w:p w:rsidR="00A74A5F" w:rsidRPr="00714A89" w:rsidRDefault="00A74A5F" w:rsidP="003113B7">
      <w:pPr>
        <w:tabs>
          <w:tab w:val="left" w:pos="1472"/>
        </w:tabs>
        <w:rPr>
          <w:sz w:val="27"/>
          <w:rtl/>
        </w:rPr>
      </w:pPr>
      <w:r w:rsidRPr="00714A89">
        <w:rPr>
          <w:rFonts w:hint="cs"/>
          <w:sz w:val="27"/>
          <w:rtl/>
        </w:rPr>
        <w:t>73ـ أحسن إلى جيراني.</w:t>
      </w:r>
    </w:p>
    <w:p w:rsidR="00A74A5F" w:rsidRPr="00714A89" w:rsidRDefault="00A74A5F" w:rsidP="003113B7">
      <w:pPr>
        <w:tabs>
          <w:tab w:val="left" w:pos="1472"/>
        </w:tabs>
        <w:rPr>
          <w:sz w:val="27"/>
          <w:rtl/>
        </w:rPr>
      </w:pPr>
      <w:r w:rsidRPr="00714A89">
        <w:rPr>
          <w:rFonts w:hint="cs"/>
          <w:sz w:val="27"/>
          <w:rtl/>
        </w:rPr>
        <w:t>74ـ أتفق</w:t>
      </w:r>
      <w:r w:rsidR="00C9062A" w:rsidRPr="00714A89">
        <w:rPr>
          <w:rFonts w:hint="cs"/>
          <w:sz w:val="27"/>
          <w:rtl/>
        </w:rPr>
        <w:t>َّ</w:t>
      </w:r>
      <w:r w:rsidRPr="00714A89">
        <w:rPr>
          <w:rFonts w:hint="cs"/>
          <w:sz w:val="27"/>
          <w:rtl/>
        </w:rPr>
        <w:t>د جيراني</w:t>
      </w:r>
      <w:r w:rsidR="00C9062A" w:rsidRPr="00714A89">
        <w:rPr>
          <w:rFonts w:hint="cs"/>
          <w:sz w:val="27"/>
          <w:rtl/>
        </w:rPr>
        <w:t>،</w:t>
      </w:r>
      <w:r w:rsidRPr="00714A89">
        <w:rPr>
          <w:rFonts w:hint="cs"/>
          <w:sz w:val="27"/>
          <w:rtl/>
        </w:rPr>
        <w:t xml:space="preserve"> وأتفق</w:t>
      </w:r>
      <w:r w:rsidR="00C9062A" w:rsidRPr="00714A89">
        <w:rPr>
          <w:rFonts w:hint="cs"/>
          <w:sz w:val="27"/>
          <w:rtl/>
        </w:rPr>
        <w:t>َّ</w:t>
      </w:r>
      <w:r w:rsidRPr="00714A89">
        <w:rPr>
          <w:rFonts w:hint="cs"/>
          <w:sz w:val="27"/>
          <w:rtl/>
        </w:rPr>
        <w:t>د أوضاعهم.</w:t>
      </w:r>
    </w:p>
    <w:p w:rsidR="00A74A5F" w:rsidRPr="00714A89" w:rsidRDefault="00A74A5F" w:rsidP="003113B7">
      <w:pPr>
        <w:tabs>
          <w:tab w:val="left" w:pos="1472"/>
        </w:tabs>
        <w:rPr>
          <w:sz w:val="27"/>
          <w:rtl/>
        </w:rPr>
      </w:pPr>
      <w:r w:rsidRPr="00714A89">
        <w:rPr>
          <w:rFonts w:hint="cs"/>
          <w:sz w:val="27"/>
          <w:rtl/>
        </w:rPr>
        <w:t>75ـ أسعى إلى رفع مشاكل جيراني.</w:t>
      </w:r>
    </w:p>
    <w:p w:rsidR="00A74A5F" w:rsidRPr="00714A89" w:rsidRDefault="00A74A5F" w:rsidP="003113B7">
      <w:pPr>
        <w:tabs>
          <w:tab w:val="left" w:pos="1472"/>
        </w:tabs>
        <w:rPr>
          <w:sz w:val="27"/>
          <w:rtl/>
        </w:rPr>
      </w:pPr>
      <w:r w:rsidRPr="00714A89">
        <w:rPr>
          <w:rFonts w:hint="cs"/>
          <w:sz w:val="27"/>
          <w:rtl/>
        </w:rPr>
        <w:t>76ـ أسعى لكي أكون أسوة</w:t>
      </w:r>
      <w:r w:rsidR="00C9062A" w:rsidRPr="00714A89">
        <w:rPr>
          <w:rFonts w:hint="cs"/>
          <w:sz w:val="27"/>
          <w:rtl/>
        </w:rPr>
        <w:t>ً</w:t>
      </w:r>
      <w:r w:rsidRPr="00714A89">
        <w:rPr>
          <w:rFonts w:hint="cs"/>
          <w:sz w:val="27"/>
          <w:rtl/>
        </w:rPr>
        <w:t xml:space="preserve"> في أسرتي.</w:t>
      </w:r>
    </w:p>
    <w:p w:rsidR="00A74A5F" w:rsidRPr="00714A89" w:rsidRDefault="00A74A5F" w:rsidP="003113B7">
      <w:pPr>
        <w:tabs>
          <w:tab w:val="left" w:pos="1472"/>
        </w:tabs>
        <w:rPr>
          <w:sz w:val="27"/>
          <w:rtl/>
        </w:rPr>
      </w:pPr>
      <w:r w:rsidRPr="00714A89">
        <w:rPr>
          <w:rFonts w:hint="cs"/>
          <w:sz w:val="27"/>
          <w:rtl/>
        </w:rPr>
        <w:t>77ـ أحتفظ بعلاقة</w:t>
      </w:r>
      <w:r w:rsidR="00C9062A" w:rsidRPr="00714A89">
        <w:rPr>
          <w:rFonts w:hint="cs"/>
          <w:sz w:val="27"/>
          <w:rtl/>
        </w:rPr>
        <w:t>ٍ</w:t>
      </w:r>
      <w:r w:rsidRPr="00714A89">
        <w:rPr>
          <w:rFonts w:hint="cs"/>
          <w:sz w:val="27"/>
          <w:rtl/>
        </w:rPr>
        <w:t xml:space="preserve"> طيّبة مع جميع الجيران.</w:t>
      </w:r>
    </w:p>
    <w:p w:rsidR="00A74A5F" w:rsidRPr="00714A89" w:rsidRDefault="00A74A5F" w:rsidP="003113B7">
      <w:pPr>
        <w:tabs>
          <w:tab w:val="left" w:pos="1472"/>
        </w:tabs>
        <w:rPr>
          <w:sz w:val="27"/>
          <w:rtl/>
        </w:rPr>
      </w:pPr>
      <w:r w:rsidRPr="00714A89">
        <w:rPr>
          <w:rFonts w:hint="cs"/>
          <w:sz w:val="27"/>
          <w:rtl/>
        </w:rPr>
        <w:t>78ـ أحتفظ بعلاقة</w:t>
      </w:r>
      <w:r w:rsidR="00C9062A" w:rsidRPr="00714A89">
        <w:rPr>
          <w:rFonts w:hint="cs"/>
          <w:sz w:val="27"/>
          <w:rtl/>
        </w:rPr>
        <w:t>ٍ</w:t>
      </w:r>
      <w:r w:rsidRPr="00714A89">
        <w:rPr>
          <w:rFonts w:hint="cs"/>
          <w:sz w:val="27"/>
          <w:rtl/>
        </w:rPr>
        <w:t xml:space="preserve"> طيّبة مع جميع أقربائي.</w:t>
      </w:r>
    </w:p>
    <w:p w:rsidR="00A74A5F" w:rsidRPr="00714A89" w:rsidRDefault="00A74A5F" w:rsidP="003113B7">
      <w:pPr>
        <w:tabs>
          <w:tab w:val="left" w:pos="1472"/>
        </w:tabs>
        <w:rPr>
          <w:sz w:val="27"/>
          <w:rtl/>
        </w:rPr>
      </w:pPr>
      <w:r w:rsidRPr="00714A89">
        <w:rPr>
          <w:rFonts w:hint="cs"/>
          <w:sz w:val="27"/>
          <w:rtl/>
        </w:rPr>
        <w:t>79ـ أعطي الأولوي</w:t>
      </w:r>
      <w:r w:rsidR="00C9062A" w:rsidRPr="00714A89">
        <w:rPr>
          <w:rFonts w:hint="cs"/>
          <w:sz w:val="27"/>
          <w:rtl/>
        </w:rPr>
        <w:t>ّ</w:t>
      </w:r>
      <w:r w:rsidRPr="00714A89">
        <w:rPr>
          <w:rFonts w:hint="cs"/>
          <w:sz w:val="27"/>
          <w:rtl/>
        </w:rPr>
        <w:t>ة في الصدقة إلى أقربائي.</w:t>
      </w:r>
    </w:p>
    <w:p w:rsidR="00A74A5F" w:rsidRPr="00714A89" w:rsidRDefault="00A74A5F" w:rsidP="003113B7">
      <w:pPr>
        <w:tabs>
          <w:tab w:val="left" w:pos="1472"/>
        </w:tabs>
        <w:rPr>
          <w:sz w:val="27"/>
          <w:rtl/>
        </w:rPr>
      </w:pPr>
      <w:r w:rsidRPr="00714A89">
        <w:rPr>
          <w:rFonts w:hint="cs"/>
          <w:sz w:val="27"/>
          <w:rtl/>
        </w:rPr>
        <w:t>80ـ أدعو الجيران إلى طعامي.</w:t>
      </w:r>
    </w:p>
    <w:p w:rsidR="00A74A5F" w:rsidRPr="00714A89" w:rsidRDefault="00A74A5F" w:rsidP="003113B7">
      <w:pPr>
        <w:tabs>
          <w:tab w:val="left" w:pos="1472"/>
        </w:tabs>
        <w:rPr>
          <w:sz w:val="27"/>
          <w:rtl/>
        </w:rPr>
      </w:pPr>
      <w:r w:rsidRPr="00714A89">
        <w:rPr>
          <w:rFonts w:hint="cs"/>
          <w:sz w:val="27"/>
          <w:rtl/>
        </w:rPr>
        <w:lastRenderedPageBreak/>
        <w:t>81ـ أسعى إلى ستر عيوب إخوتي في الد</w:t>
      </w:r>
      <w:r w:rsidR="00C9062A" w:rsidRPr="00714A89">
        <w:rPr>
          <w:rFonts w:hint="cs"/>
          <w:sz w:val="27"/>
          <w:rtl/>
        </w:rPr>
        <w:t>ِّ</w:t>
      </w:r>
      <w:r w:rsidRPr="00714A89">
        <w:rPr>
          <w:rFonts w:hint="cs"/>
          <w:sz w:val="27"/>
          <w:rtl/>
        </w:rPr>
        <w:t>ين.</w:t>
      </w:r>
    </w:p>
    <w:p w:rsidR="00A74A5F" w:rsidRPr="00714A89" w:rsidRDefault="00A74A5F" w:rsidP="003113B7">
      <w:pPr>
        <w:tabs>
          <w:tab w:val="left" w:pos="1472"/>
        </w:tabs>
        <w:rPr>
          <w:sz w:val="27"/>
          <w:rtl/>
        </w:rPr>
      </w:pPr>
      <w:r w:rsidRPr="00714A89">
        <w:rPr>
          <w:rFonts w:hint="cs"/>
          <w:sz w:val="27"/>
          <w:rtl/>
        </w:rPr>
        <w:t>82ـ لا أتتب</w:t>
      </w:r>
      <w:r w:rsidR="00C9062A" w:rsidRPr="00714A89">
        <w:rPr>
          <w:rFonts w:hint="cs"/>
          <w:sz w:val="27"/>
          <w:rtl/>
        </w:rPr>
        <w:t>َّ</w:t>
      </w:r>
      <w:r w:rsidRPr="00714A89">
        <w:rPr>
          <w:rFonts w:hint="cs"/>
          <w:sz w:val="27"/>
          <w:rtl/>
        </w:rPr>
        <w:t>ع عثرات الآخرين.</w:t>
      </w:r>
    </w:p>
    <w:p w:rsidR="00A74A5F" w:rsidRPr="00714A89" w:rsidRDefault="00A74A5F" w:rsidP="003113B7">
      <w:pPr>
        <w:tabs>
          <w:tab w:val="left" w:pos="1472"/>
        </w:tabs>
        <w:rPr>
          <w:sz w:val="27"/>
          <w:rtl/>
        </w:rPr>
      </w:pPr>
      <w:r w:rsidRPr="00714A89">
        <w:rPr>
          <w:rFonts w:hint="cs"/>
          <w:sz w:val="27"/>
          <w:rtl/>
        </w:rPr>
        <w:t>83ـ أدافع عن كرامة المسلمين.</w:t>
      </w:r>
    </w:p>
    <w:p w:rsidR="00A74A5F" w:rsidRPr="00714A89" w:rsidRDefault="00A74A5F" w:rsidP="003113B7">
      <w:pPr>
        <w:tabs>
          <w:tab w:val="left" w:pos="1472"/>
        </w:tabs>
        <w:rPr>
          <w:sz w:val="27"/>
          <w:rtl/>
        </w:rPr>
      </w:pPr>
      <w:r w:rsidRPr="00714A89">
        <w:rPr>
          <w:rFonts w:hint="cs"/>
          <w:sz w:val="27"/>
          <w:rtl/>
        </w:rPr>
        <w:t>84ـ أبادر إلى المصالحة بين المتخاصمين.</w:t>
      </w:r>
    </w:p>
    <w:p w:rsidR="00A74A5F" w:rsidRPr="00714A89" w:rsidRDefault="00A74A5F" w:rsidP="003113B7">
      <w:pPr>
        <w:tabs>
          <w:tab w:val="left" w:pos="1472"/>
        </w:tabs>
        <w:rPr>
          <w:sz w:val="27"/>
          <w:rtl/>
        </w:rPr>
      </w:pPr>
      <w:r w:rsidRPr="00714A89">
        <w:rPr>
          <w:rFonts w:hint="cs"/>
          <w:sz w:val="27"/>
          <w:rtl/>
        </w:rPr>
        <w:t>85ـ أشكر م</w:t>
      </w:r>
      <w:r w:rsidR="00C9062A" w:rsidRPr="00714A89">
        <w:rPr>
          <w:rFonts w:hint="cs"/>
          <w:sz w:val="27"/>
          <w:rtl/>
        </w:rPr>
        <w:t>َ</w:t>
      </w:r>
      <w:r w:rsidRPr="00714A89">
        <w:rPr>
          <w:rFonts w:hint="cs"/>
          <w:sz w:val="27"/>
          <w:rtl/>
        </w:rPr>
        <w:t>ن</w:t>
      </w:r>
      <w:r w:rsidR="00C9062A" w:rsidRPr="00714A89">
        <w:rPr>
          <w:rFonts w:hint="cs"/>
          <w:sz w:val="27"/>
          <w:rtl/>
        </w:rPr>
        <w:t>ْ</w:t>
      </w:r>
      <w:r w:rsidRPr="00714A89">
        <w:rPr>
          <w:rFonts w:hint="cs"/>
          <w:sz w:val="27"/>
          <w:rtl/>
        </w:rPr>
        <w:t xml:space="preserve"> يخدمني.</w:t>
      </w:r>
    </w:p>
    <w:p w:rsidR="00A74A5F" w:rsidRPr="00714A89" w:rsidRDefault="00A74A5F" w:rsidP="003113B7">
      <w:pPr>
        <w:tabs>
          <w:tab w:val="left" w:pos="1472"/>
        </w:tabs>
        <w:rPr>
          <w:sz w:val="27"/>
          <w:rtl/>
        </w:rPr>
      </w:pPr>
      <w:r w:rsidRPr="00714A89">
        <w:rPr>
          <w:rFonts w:hint="cs"/>
          <w:sz w:val="27"/>
          <w:rtl/>
        </w:rPr>
        <w:t>86ـ أعفو عمّ</w:t>
      </w:r>
      <w:r w:rsidR="00C9062A" w:rsidRPr="00714A89">
        <w:rPr>
          <w:rFonts w:hint="cs"/>
          <w:sz w:val="27"/>
          <w:rtl/>
        </w:rPr>
        <w:t>َ</w:t>
      </w:r>
      <w:r w:rsidRPr="00714A89">
        <w:rPr>
          <w:rFonts w:hint="cs"/>
          <w:sz w:val="27"/>
          <w:rtl/>
        </w:rPr>
        <w:t>ن</w:t>
      </w:r>
      <w:r w:rsidR="00C9062A" w:rsidRPr="00714A89">
        <w:rPr>
          <w:rFonts w:hint="cs"/>
          <w:sz w:val="27"/>
          <w:rtl/>
        </w:rPr>
        <w:t>ْ</w:t>
      </w:r>
      <w:r w:rsidRPr="00714A89">
        <w:rPr>
          <w:rFonts w:hint="cs"/>
          <w:sz w:val="27"/>
          <w:rtl/>
        </w:rPr>
        <w:t xml:space="preserve"> ظلمني.</w:t>
      </w:r>
    </w:p>
    <w:p w:rsidR="00A74A5F" w:rsidRPr="00714A89" w:rsidRDefault="00A74A5F" w:rsidP="003113B7">
      <w:pPr>
        <w:tabs>
          <w:tab w:val="left" w:pos="1472"/>
        </w:tabs>
        <w:rPr>
          <w:sz w:val="27"/>
          <w:rtl/>
        </w:rPr>
      </w:pPr>
      <w:r w:rsidRPr="00714A89">
        <w:rPr>
          <w:rFonts w:hint="cs"/>
          <w:sz w:val="27"/>
          <w:rtl/>
        </w:rPr>
        <w:t>87ـ لا أحقد على أحد</w:t>
      </w:r>
      <w:r w:rsidR="00C9062A"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88ـ أكظم غيظي.</w:t>
      </w:r>
    </w:p>
    <w:p w:rsidR="00A74A5F" w:rsidRPr="00714A89" w:rsidRDefault="00A74A5F" w:rsidP="003113B7">
      <w:pPr>
        <w:tabs>
          <w:tab w:val="left" w:pos="1472"/>
        </w:tabs>
        <w:rPr>
          <w:sz w:val="27"/>
          <w:rtl/>
        </w:rPr>
      </w:pPr>
      <w:r w:rsidRPr="00714A89">
        <w:rPr>
          <w:rFonts w:hint="cs"/>
          <w:sz w:val="27"/>
          <w:rtl/>
        </w:rPr>
        <w:t>89ـ أكرم الضيف.</w:t>
      </w:r>
    </w:p>
    <w:p w:rsidR="00A74A5F" w:rsidRPr="00714A89" w:rsidRDefault="00A74A5F" w:rsidP="003113B7">
      <w:pPr>
        <w:tabs>
          <w:tab w:val="left" w:pos="1472"/>
        </w:tabs>
        <w:rPr>
          <w:sz w:val="27"/>
          <w:rtl/>
        </w:rPr>
      </w:pPr>
      <w:r w:rsidRPr="00714A89">
        <w:rPr>
          <w:rFonts w:hint="cs"/>
          <w:sz w:val="27"/>
          <w:rtl/>
        </w:rPr>
        <w:t>90ـ أطعم الآخرين.</w:t>
      </w:r>
    </w:p>
    <w:p w:rsidR="00A74A5F" w:rsidRPr="00714A89" w:rsidRDefault="00A74A5F" w:rsidP="003113B7">
      <w:pPr>
        <w:tabs>
          <w:tab w:val="left" w:pos="1472"/>
        </w:tabs>
        <w:rPr>
          <w:sz w:val="27"/>
          <w:rtl/>
        </w:rPr>
      </w:pPr>
      <w:r w:rsidRPr="00714A89">
        <w:rPr>
          <w:rFonts w:hint="cs"/>
          <w:sz w:val="27"/>
          <w:rtl/>
        </w:rPr>
        <w:t>91ـ أواجه الآخرين</w:t>
      </w:r>
      <w:r w:rsidR="00C9062A" w:rsidRPr="00714A89">
        <w:rPr>
          <w:rFonts w:hint="cs"/>
          <w:sz w:val="27"/>
          <w:rtl/>
        </w:rPr>
        <w:t>،</w:t>
      </w:r>
      <w:r w:rsidRPr="00714A89">
        <w:rPr>
          <w:rFonts w:hint="cs"/>
          <w:sz w:val="27"/>
          <w:rtl/>
        </w:rPr>
        <w:t xml:space="preserve"> وألتقيهم بالابتسام.</w:t>
      </w:r>
    </w:p>
    <w:p w:rsidR="00A74A5F" w:rsidRPr="00714A89" w:rsidRDefault="00A74A5F" w:rsidP="003113B7">
      <w:pPr>
        <w:tabs>
          <w:tab w:val="left" w:pos="1472"/>
        </w:tabs>
        <w:rPr>
          <w:sz w:val="27"/>
          <w:rtl/>
        </w:rPr>
      </w:pPr>
      <w:r w:rsidRPr="00714A89">
        <w:rPr>
          <w:rFonts w:hint="cs"/>
          <w:sz w:val="27"/>
          <w:rtl/>
        </w:rPr>
        <w:t xml:space="preserve">92ـ أدعو </w:t>
      </w:r>
      <w:r w:rsidR="00C9062A" w:rsidRPr="00714A89">
        <w:rPr>
          <w:rFonts w:hint="cs"/>
          <w:sz w:val="27"/>
          <w:rtl/>
        </w:rPr>
        <w:t>لإ</w:t>
      </w:r>
      <w:r w:rsidRPr="00714A89">
        <w:rPr>
          <w:rFonts w:hint="cs"/>
          <w:sz w:val="27"/>
          <w:rtl/>
        </w:rPr>
        <w:t>خوتي بظهر الغيب.</w:t>
      </w:r>
    </w:p>
    <w:p w:rsidR="00A74A5F" w:rsidRPr="00714A89" w:rsidRDefault="00A74A5F" w:rsidP="003113B7">
      <w:pPr>
        <w:tabs>
          <w:tab w:val="left" w:pos="1472"/>
        </w:tabs>
        <w:rPr>
          <w:sz w:val="27"/>
          <w:rtl/>
        </w:rPr>
      </w:pPr>
      <w:r w:rsidRPr="00714A89">
        <w:rPr>
          <w:rFonts w:hint="cs"/>
          <w:sz w:val="27"/>
          <w:rtl/>
        </w:rPr>
        <w:t>93ـ أوصي الآخرين بالحق</w:t>
      </w:r>
      <w:r w:rsidR="00C9062A"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94ـ أنصح الآخرين بالصبر.</w:t>
      </w:r>
    </w:p>
    <w:p w:rsidR="00A74A5F" w:rsidRPr="00714A89" w:rsidRDefault="00A74A5F" w:rsidP="003113B7">
      <w:pPr>
        <w:tabs>
          <w:tab w:val="left" w:pos="1472"/>
        </w:tabs>
        <w:rPr>
          <w:sz w:val="27"/>
          <w:rtl/>
        </w:rPr>
      </w:pPr>
      <w:r w:rsidRPr="00714A89">
        <w:rPr>
          <w:rFonts w:hint="cs"/>
          <w:sz w:val="27"/>
          <w:rtl/>
        </w:rPr>
        <w:t>95ـ أقوم بواجب الأمر بالمعروف في حدود الإمكان.</w:t>
      </w:r>
    </w:p>
    <w:p w:rsidR="00A74A5F" w:rsidRPr="00714A89" w:rsidRDefault="00A74A5F" w:rsidP="003113B7">
      <w:pPr>
        <w:tabs>
          <w:tab w:val="left" w:pos="1472"/>
        </w:tabs>
        <w:rPr>
          <w:sz w:val="27"/>
          <w:rtl/>
        </w:rPr>
      </w:pPr>
      <w:r w:rsidRPr="00714A89">
        <w:rPr>
          <w:rFonts w:hint="cs"/>
          <w:sz w:val="27"/>
          <w:rtl/>
        </w:rPr>
        <w:t>96ـ أمنع الآخرين من اقتراف الموبقات.</w:t>
      </w:r>
    </w:p>
    <w:p w:rsidR="00A74A5F" w:rsidRPr="00714A89" w:rsidRDefault="00A74A5F" w:rsidP="003113B7">
      <w:pPr>
        <w:tabs>
          <w:tab w:val="left" w:pos="1472"/>
        </w:tabs>
        <w:rPr>
          <w:sz w:val="27"/>
          <w:rtl/>
        </w:rPr>
      </w:pPr>
      <w:r w:rsidRPr="00714A89">
        <w:rPr>
          <w:rFonts w:hint="cs"/>
          <w:sz w:val="27"/>
          <w:rtl/>
        </w:rPr>
        <w:t>97ـ أشعر مع الآخرين بالألفة.</w:t>
      </w:r>
    </w:p>
    <w:p w:rsidR="00A74A5F" w:rsidRPr="00714A89" w:rsidRDefault="00A74A5F" w:rsidP="003113B7">
      <w:pPr>
        <w:tabs>
          <w:tab w:val="left" w:pos="1472"/>
        </w:tabs>
        <w:rPr>
          <w:sz w:val="27"/>
          <w:rtl/>
        </w:rPr>
      </w:pPr>
      <w:r w:rsidRPr="00714A89">
        <w:rPr>
          <w:rFonts w:hint="cs"/>
          <w:sz w:val="27"/>
          <w:rtl/>
        </w:rPr>
        <w:t>98ـ يشعر الآخرون معي بالألفة.</w:t>
      </w:r>
    </w:p>
    <w:p w:rsidR="00A74A5F" w:rsidRPr="00714A89" w:rsidRDefault="00A74A5F" w:rsidP="003113B7">
      <w:pPr>
        <w:tabs>
          <w:tab w:val="left" w:pos="1472"/>
        </w:tabs>
        <w:rPr>
          <w:sz w:val="27"/>
          <w:rtl/>
        </w:rPr>
      </w:pPr>
      <w:r w:rsidRPr="00714A89">
        <w:rPr>
          <w:rFonts w:hint="cs"/>
          <w:sz w:val="27"/>
          <w:rtl/>
        </w:rPr>
        <w:t>99ـ لديّ علاقات</w:t>
      </w:r>
      <w:r w:rsidR="00C9062A" w:rsidRPr="00714A89">
        <w:rPr>
          <w:rFonts w:hint="cs"/>
          <w:sz w:val="27"/>
          <w:rtl/>
        </w:rPr>
        <w:t>ٌ</w:t>
      </w:r>
      <w:r w:rsidRPr="00714A89">
        <w:rPr>
          <w:rFonts w:hint="cs"/>
          <w:sz w:val="27"/>
          <w:rtl/>
        </w:rPr>
        <w:t xml:space="preserve"> اجتماعية ح</w:t>
      </w:r>
      <w:r w:rsidR="00C9062A" w:rsidRPr="00714A89">
        <w:rPr>
          <w:rFonts w:hint="cs"/>
          <w:sz w:val="27"/>
          <w:rtl/>
        </w:rPr>
        <w:t>َ</w:t>
      </w:r>
      <w:r w:rsidRPr="00714A89">
        <w:rPr>
          <w:rFonts w:hint="cs"/>
          <w:sz w:val="27"/>
          <w:rtl/>
        </w:rPr>
        <w:t>س</w:t>
      </w:r>
      <w:r w:rsidR="00C9062A" w:rsidRPr="00714A89">
        <w:rPr>
          <w:rFonts w:hint="cs"/>
          <w:sz w:val="27"/>
          <w:rtl/>
        </w:rPr>
        <w:t>َ</w:t>
      </w:r>
      <w:r w:rsidRPr="00714A89">
        <w:rPr>
          <w:rFonts w:hint="cs"/>
          <w:sz w:val="27"/>
          <w:rtl/>
        </w:rPr>
        <w:t>نة.</w:t>
      </w:r>
    </w:p>
    <w:p w:rsidR="00A74A5F" w:rsidRPr="00714A89" w:rsidRDefault="00A74A5F" w:rsidP="003113B7">
      <w:pPr>
        <w:tabs>
          <w:tab w:val="left" w:pos="1472"/>
        </w:tabs>
        <w:rPr>
          <w:sz w:val="27"/>
          <w:rtl/>
        </w:rPr>
      </w:pPr>
      <w:r w:rsidRPr="00714A89">
        <w:rPr>
          <w:rFonts w:hint="cs"/>
          <w:sz w:val="27"/>
          <w:rtl/>
        </w:rPr>
        <w:t>100ـ أسم</w:t>
      </w:r>
      <w:r w:rsidR="002C77CA" w:rsidRPr="00714A89">
        <w:rPr>
          <w:rFonts w:hint="cs"/>
          <w:sz w:val="27"/>
          <w:rtl/>
        </w:rPr>
        <w:t>ِّ</w:t>
      </w:r>
      <w:r w:rsidRPr="00714A89">
        <w:rPr>
          <w:rFonts w:hint="cs"/>
          <w:sz w:val="27"/>
          <w:rtl/>
        </w:rPr>
        <w:t>ت العاطس، وأسعده بذلك.</w:t>
      </w:r>
    </w:p>
    <w:p w:rsidR="00A74A5F" w:rsidRPr="00714A89" w:rsidRDefault="00A74A5F" w:rsidP="003113B7">
      <w:pPr>
        <w:tabs>
          <w:tab w:val="left" w:pos="1472"/>
        </w:tabs>
        <w:rPr>
          <w:sz w:val="27"/>
          <w:rtl/>
        </w:rPr>
      </w:pPr>
      <w:r w:rsidRPr="00714A89">
        <w:rPr>
          <w:rFonts w:hint="cs"/>
          <w:sz w:val="27"/>
          <w:rtl/>
        </w:rPr>
        <w:t>101ـ أقد</w:t>
      </w:r>
      <w:r w:rsidR="002C77CA" w:rsidRPr="00714A89">
        <w:rPr>
          <w:rFonts w:hint="cs"/>
          <w:sz w:val="27"/>
          <w:rtl/>
        </w:rPr>
        <w:t>ِّ</w:t>
      </w:r>
      <w:r w:rsidRPr="00714A89">
        <w:rPr>
          <w:rFonts w:hint="cs"/>
          <w:sz w:val="27"/>
          <w:rtl/>
        </w:rPr>
        <w:t>م الع</w:t>
      </w:r>
      <w:r w:rsidR="002C77CA" w:rsidRPr="00714A89">
        <w:rPr>
          <w:rFonts w:hint="cs"/>
          <w:sz w:val="27"/>
          <w:rtl/>
        </w:rPr>
        <w:t>َ</w:t>
      </w:r>
      <w:r w:rsidRPr="00714A89">
        <w:rPr>
          <w:rFonts w:hint="cs"/>
          <w:sz w:val="27"/>
          <w:rtl/>
        </w:rPr>
        <w:t>و</w:t>
      </w:r>
      <w:r w:rsidR="002C77CA" w:rsidRPr="00714A89">
        <w:rPr>
          <w:rFonts w:hint="cs"/>
          <w:sz w:val="27"/>
          <w:rtl/>
        </w:rPr>
        <w:t>ْ</w:t>
      </w:r>
      <w:r w:rsidRPr="00714A89">
        <w:rPr>
          <w:rFonts w:hint="cs"/>
          <w:sz w:val="27"/>
          <w:rtl/>
        </w:rPr>
        <w:t>ن للمكروبين.</w:t>
      </w:r>
    </w:p>
    <w:p w:rsidR="00A74A5F" w:rsidRPr="00714A89" w:rsidRDefault="00A74A5F" w:rsidP="003113B7">
      <w:pPr>
        <w:tabs>
          <w:tab w:val="left" w:pos="1472"/>
        </w:tabs>
        <w:rPr>
          <w:sz w:val="27"/>
          <w:rtl/>
        </w:rPr>
      </w:pPr>
      <w:r w:rsidRPr="00714A89">
        <w:rPr>
          <w:rFonts w:hint="cs"/>
          <w:sz w:val="27"/>
          <w:rtl/>
        </w:rPr>
        <w:t>102ـ أحسن إلى الآخرين.</w:t>
      </w:r>
    </w:p>
    <w:p w:rsidR="00A74A5F" w:rsidRPr="00714A89" w:rsidRDefault="00A74A5F" w:rsidP="003113B7">
      <w:pPr>
        <w:tabs>
          <w:tab w:val="left" w:pos="1472"/>
        </w:tabs>
        <w:rPr>
          <w:sz w:val="27"/>
          <w:rtl/>
        </w:rPr>
      </w:pPr>
      <w:r w:rsidRPr="00714A89">
        <w:rPr>
          <w:rFonts w:hint="cs"/>
          <w:sz w:val="27"/>
          <w:rtl/>
        </w:rPr>
        <w:t>103ـ أتعامل مع الآخرين بلطف</w:t>
      </w:r>
      <w:r w:rsidR="002C77CA"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104ـ أسل</w:t>
      </w:r>
      <w:r w:rsidR="002C77CA" w:rsidRPr="00714A89">
        <w:rPr>
          <w:rFonts w:hint="cs"/>
          <w:sz w:val="27"/>
          <w:rtl/>
        </w:rPr>
        <w:t>ِّ</w:t>
      </w:r>
      <w:r w:rsidRPr="00714A89">
        <w:rPr>
          <w:rFonts w:hint="cs"/>
          <w:sz w:val="27"/>
          <w:rtl/>
        </w:rPr>
        <w:t>م على المعارف وغيرهم بصوت</w:t>
      </w:r>
      <w:r w:rsidR="002C77CA" w:rsidRPr="00714A89">
        <w:rPr>
          <w:rFonts w:hint="cs"/>
          <w:sz w:val="27"/>
          <w:rtl/>
        </w:rPr>
        <w:t>ٍ</w:t>
      </w:r>
      <w:r w:rsidRPr="00714A89">
        <w:rPr>
          <w:rFonts w:hint="cs"/>
          <w:sz w:val="27"/>
          <w:rtl/>
        </w:rPr>
        <w:t xml:space="preserve"> عال.</w:t>
      </w:r>
    </w:p>
    <w:p w:rsidR="00A74A5F" w:rsidRPr="00714A89" w:rsidRDefault="00A74A5F" w:rsidP="003113B7">
      <w:pPr>
        <w:tabs>
          <w:tab w:val="left" w:pos="1472"/>
        </w:tabs>
        <w:rPr>
          <w:sz w:val="27"/>
          <w:rtl/>
        </w:rPr>
      </w:pPr>
      <w:r w:rsidRPr="00714A89">
        <w:rPr>
          <w:rFonts w:hint="cs"/>
          <w:sz w:val="27"/>
          <w:rtl/>
        </w:rPr>
        <w:t>105ـ أصافح إخوتي كل</w:t>
      </w:r>
      <w:r w:rsidR="002C77CA" w:rsidRPr="00714A89">
        <w:rPr>
          <w:rFonts w:hint="cs"/>
          <w:sz w:val="27"/>
          <w:rtl/>
        </w:rPr>
        <w:t>ّ</w:t>
      </w:r>
      <w:r w:rsidRPr="00714A89">
        <w:rPr>
          <w:rFonts w:hint="cs"/>
          <w:sz w:val="27"/>
          <w:rtl/>
        </w:rPr>
        <w:t>ما ألتقي بهم.</w:t>
      </w:r>
    </w:p>
    <w:p w:rsidR="00A74A5F" w:rsidRPr="00714A89" w:rsidRDefault="00A74A5F" w:rsidP="003113B7">
      <w:pPr>
        <w:tabs>
          <w:tab w:val="left" w:pos="1472"/>
        </w:tabs>
        <w:rPr>
          <w:sz w:val="27"/>
          <w:rtl/>
        </w:rPr>
      </w:pPr>
      <w:r w:rsidRPr="00714A89">
        <w:rPr>
          <w:rFonts w:hint="cs"/>
          <w:sz w:val="27"/>
          <w:rtl/>
        </w:rPr>
        <w:lastRenderedPageBreak/>
        <w:t>106ـ في الاجتماعات أجلس حيث يكون هناك مكان</w:t>
      </w:r>
      <w:r w:rsidR="002C77CA" w:rsidRPr="00714A89">
        <w:rPr>
          <w:rFonts w:hint="cs"/>
          <w:sz w:val="27"/>
          <w:rtl/>
        </w:rPr>
        <w:t>ٌ</w:t>
      </w:r>
      <w:r w:rsidRPr="00714A89">
        <w:rPr>
          <w:rFonts w:hint="cs"/>
          <w:sz w:val="27"/>
          <w:rtl/>
        </w:rPr>
        <w:t xml:space="preserve"> شاغر.</w:t>
      </w:r>
    </w:p>
    <w:p w:rsidR="00A74A5F" w:rsidRPr="00714A89" w:rsidRDefault="00A74A5F" w:rsidP="003113B7">
      <w:pPr>
        <w:tabs>
          <w:tab w:val="left" w:pos="1472"/>
        </w:tabs>
        <w:rPr>
          <w:sz w:val="27"/>
          <w:rtl/>
        </w:rPr>
      </w:pPr>
      <w:r w:rsidRPr="00714A89">
        <w:rPr>
          <w:rFonts w:hint="cs"/>
          <w:sz w:val="27"/>
          <w:rtl/>
        </w:rPr>
        <w:t>107ـ أسعى في قضاء حوائج الأيتام وإعالتهم.</w:t>
      </w:r>
    </w:p>
    <w:p w:rsidR="00A74A5F" w:rsidRPr="00714A89" w:rsidRDefault="00A74A5F" w:rsidP="003113B7">
      <w:pPr>
        <w:tabs>
          <w:tab w:val="left" w:pos="1472"/>
        </w:tabs>
        <w:rPr>
          <w:sz w:val="27"/>
          <w:rtl/>
        </w:rPr>
      </w:pPr>
      <w:r w:rsidRPr="00714A89">
        <w:rPr>
          <w:rFonts w:hint="cs"/>
          <w:sz w:val="27"/>
          <w:rtl/>
        </w:rPr>
        <w:t>108ـ أسعى في رفع مشاكل الأرامل والمرضى.</w:t>
      </w:r>
    </w:p>
    <w:p w:rsidR="00A74A5F" w:rsidRPr="00714A89" w:rsidRDefault="00A74A5F" w:rsidP="003113B7">
      <w:pPr>
        <w:tabs>
          <w:tab w:val="left" w:pos="1472"/>
        </w:tabs>
        <w:rPr>
          <w:sz w:val="27"/>
          <w:rtl/>
        </w:rPr>
      </w:pPr>
      <w:r w:rsidRPr="00714A89">
        <w:rPr>
          <w:rFonts w:hint="cs"/>
          <w:sz w:val="27"/>
          <w:rtl/>
        </w:rPr>
        <w:t>109ـ أحسن الظن</w:t>
      </w:r>
      <w:r w:rsidR="002C77CA" w:rsidRPr="00714A89">
        <w:rPr>
          <w:rFonts w:hint="cs"/>
          <w:sz w:val="27"/>
          <w:rtl/>
        </w:rPr>
        <w:t>ّ</w:t>
      </w:r>
      <w:r w:rsidRPr="00714A89">
        <w:rPr>
          <w:rFonts w:hint="cs"/>
          <w:sz w:val="27"/>
          <w:rtl/>
        </w:rPr>
        <w:t xml:space="preserve"> بالآخرين.</w:t>
      </w:r>
    </w:p>
    <w:p w:rsidR="00A74A5F" w:rsidRPr="00714A89" w:rsidRDefault="00A74A5F" w:rsidP="003113B7">
      <w:pPr>
        <w:tabs>
          <w:tab w:val="left" w:pos="1472"/>
        </w:tabs>
        <w:rPr>
          <w:sz w:val="27"/>
          <w:rtl/>
        </w:rPr>
      </w:pPr>
      <w:r w:rsidRPr="00714A89">
        <w:rPr>
          <w:rFonts w:hint="cs"/>
          <w:sz w:val="27"/>
          <w:rtl/>
        </w:rPr>
        <w:t>110ـ لا أشهر السلاح بوجه المسلمين.</w:t>
      </w:r>
    </w:p>
    <w:p w:rsidR="00A74A5F" w:rsidRPr="00714A89" w:rsidRDefault="00A74A5F" w:rsidP="003113B7">
      <w:pPr>
        <w:tabs>
          <w:tab w:val="left" w:pos="1472"/>
        </w:tabs>
        <w:rPr>
          <w:sz w:val="27"/>
          <w:rtl/>
        </w:rPr>
      </w:pPr>
      <w:r w:rsidRPr="00714A89">
        <w:rPr>
          <w:rFonts w:hint="cs"/>
          <w:sz w:val="27"/>
          <w:rtl/>
        </w:rPr>
        <w:t>111ـ أحب</w:t>
      </w:r>
      <w:r w:rsidR="002C77CA" w:rsidRPr="00714A89">
        <w:rPr>
          <w:rFonts w:hint="cs"/>
          <w:sz w:val="27"/>
          <w:rtl/>
        </w:rPr>
        <w:t>ّ</w:t>
      </w:r>
      <w:r w:rsidRPr="00714A89">
        <w:rPr>
          <w:rFonts w:hint="cs"/>
          <w:sz w:val="27"/>
          <w:rtl/>
        </w:rPr>
        <w:t xml:space="preserve"> الآخرين في الله.</w:t>
      </w:r>
    </w:p>
    <w:p w:rsidR="00A74A5F" w:rsidRPr="00714A89" w:rsidRDefault="00A74A5F" w:rsidP="003113B7">
      <w:pPr>
        <w:tabs>
          <w:tab w:val="left" w:pos="1472"/>
        </w:tabs>
        <w:rPr>
          <w:sz w:val="27"/>
          <w:rtl/>
        </w:rPr>
      </w:pPr>
      <w:r w:rsidRPr="00714A89">
        <w:rPr>
          <w:rFonts w:hint="cs"/>
          <w:sz w:val="27"/>
          <w:rtl/>
        </w:rPr>
        <w:t>112ـ أستاء من الآخرين قربة</w:t>
      </w:r>
      <w:r w:rsidR="002C77CA" w:rsidRPr="00714A89">
        <w:rPr>
          <w:rFonts w:hint="cs"/>
          <w:sz w:val="27"/>
          <w:rtl/>
        </w:rPr>
        <w:t>ً</w:t>
      </w:r>
      <w:r w:rsidRPr="00714A89">
        <w:rPr>
          <w:rFonts w:hint="cs"/>
          <w:sz w:val="27"/>
          <w:rtl/>
        </w:rPr>
        <w:t xml:space="preserve"> إلى الله.</w:t>
      </w:r>
    </w:p>
    <w:p w:rsidR="00A74A5F" w:rsidRPr="00714A89" w:rsidRDefault="00A74A5F" w:rsidP="003113B7">
      <w:pPr>
        <w:tabs>
          <w:tab w:val="left" w:pos="1472"/>
        </w:tabs>
        <w:rPr>
          <w:sz w:val="27"/>
          <w:rtl/>
        </w:rPr>
      </w:pPr>
      <w:r w:rsidRPr="00714A89">
        <w:rPr>
          <w:rFonts w:hint="cs"/>
          <w:sz w:val="27"/>
          <w:rtl/>
        </w:rPr>
        <w:t>113ـ أعود مرضى المسلمين.</w:t>
      </w:r>
    </w:p>
    <w:p w:rsidR="00A74A5F" w:rsidRPr="00714A89" w:rsidRDefault="00A74A5F" w:rsidP="003113B7">
      <w:pPr>
        <w:tabs>
          <w:tab w:val="left" w:pos="1472"/>
        </w:tabs>
        <w:rPr>
          <w:sz w:val="27"/>
          <w:rtl/>
        </w:rPr>
      </w:pPr>
      <w:r w:rsidRPr="00714A89">
        <w:rPr>
          <w:rFonts w:hint="cs"/>
          <w:sz w:val="27"/>
          <w:rtl/>
        </w:rPr>
        <w:t>114ـ أسأل عن إخواني في غيابهم.</w:t>
      </w:r>
    </w:p>
    <w:p w:rsidR="00A74A5F" w:rsidRPr="00714A89" w:rsidRDefault="00A74A5F" w:rsidP="003113B7">
      <w:pPr>
        <w:tabs>
          <w:tab w:val="left" w:pos="1472"/>
        </w:tabs>
        <w:rPr>
          <w:sz w:val="27"/>
          <w:rtl/>
        </w:rPr>
      </w:pPr>
      <w:r w:rsidRPr="00714A89">
        <w:rPr>
          <w:rFonts w:hint="cs"/>
          <w:sz w:val="27"/>
          <w:rtl/>
        </w:rPr>
        <w:t>115ـ أهتم</w:t>
      </w:r>
      <w:r w:rsidR="002C77CA" w:rsidRPr="00714A89">
        <w:rPr>
          <w:rFonts w:hint="cs"/>
          <w:sz w:val="27"/>
          <w:rtl/>
        </w:rPr>
        <w:t>ّ</w:t>
      </w:r>
      <w:r w:rsidRPr="00714A89">
        <w:rPr>
          <w:rFonts w:hint="cs"/>
          <w:sz w:val="27"/>
          <w:rtl/>
        </w:rPr>
        <w:t xml:space="preserve"> بأمور المسلمين.</w:t>
      </w:r>
    </w:p>
    <w:p w:rsidR="00A74A5F" w:rsidRPr="00714A89" w:rsidRDefault="00A74A5F" w:rsidP="003113B7">
      <w:pPr>
        <w:tabs>
          <w:tab w:val="left" w:pos="1472"/>
        </w:tabs>
        <w:rPr>
          <w:sz w:val="27"/>
          <w:rtl/>
        </w:rPr>
      </w:pPr>
      <w:r w:rsidRPr="00714A89">
        <w:rPr>
          <w:rFonts w:hint="cs"/>
          <w:sz w:val="27"/>
          <w:rtl/>
        </w:rPr>
        <w:t>116ـ أشعر بأن الآخرين يحب</w:t>
      </w:r>
      <w:r w:rsidR="002C77CA" w:rsidRPr="00714A89">
        <w:rPr>
          <w:rFonts w:hint="cs"/>
          <w:sz w:val="27"/>
          <w:rtl/>
        </w:rPr>
        <w:t>ّ</w:t>
      </w:r>
      <w:r w:rsidRPr="00714A89">
        <w:rPr>
          <w:rFonts w:hint="cs"/>
          <w:sz w:val="27"/>
          <w:rtl/>
        </w:rPr>
        <w:t>ونني.</w:t>
      </w:r>
    </w:p>
    <w:p w:rsidR="00A74A5F" w:rsidRPr="00714A89" w:rsidRDefault="00A74A5F" w:rsidP="003113B7">
      <w:pPr>
        <w:tabs>
          <w:tab w:val="left" w:pos="1472"/>
        </w:tabs>
        <w:rPr>
          <w:sz w:val="27"/>
          <w:rtl/>
        </w:rPr>
      </w:pPr>
      <w:r w:rsidRPr="00714A89">
        <w:rPr>
          <w:rFonts w:hint="cs"/>
          <w:sz w:val="27"/>
          <w:rtl/>
        </w:rPr>
        <w:t>117ـ يشعر إخوتي بالحزن لغيابي.</w:t>
      </w:r>
    </w:p>
    <w:p w:rsidR="00A74A5F" w:rsidRPr="00714A89" w:rsidRDefault="00A74A5F" w:rsidP="003113B7">
      <w:pPr>
        <w:tabs>
          <w:tab w:val="left" w:pos="1472"/>
        </w:tabs>
        <w:rPr>
          <w:sz w:val="27"/>
          <w:rtl/>
        </w:rPr>
      </w:pPr>
      <w:r w:rsidRPr="00714A89">
        <w:rPr>
          <w:rFonts w:hint="cs"/>
          <w:sz w:val="27"/>
          <w:rtl/>
        </w:rPr>
        <w:t>118ـ عندما أمرض يعودني إخوتي.</w:t>
      </w:r>
    </w:p>
    <w:p w:rsidR="00A74A5F" w:rsidRPr="00714A89" w:rsidRDefault="00A74A5F" w:rsidP="003113B7">
      <w:pPr>
        <w:tabs>
          <w:tab w:val="left" w:pos="1472"/>
        </w:tabs>
        <w:rPr>
          <w:sz w:val="27"/>
          <w:rtl/>
        </w:rPr>
      </w:pPr>
      <w:r w:rsidRPr="00714A89">
        <w:rPr>
          <w:rFonts w:hint="cs"/>
          <w:sz w:val="27"/>
          <w:rtl/>
        </w:rPr>
        <w:t>119ـ لا أنتقي أصدقائي من بين الكف</w:t>
      </w:r>
      <w:r w:rsidR="002C77CA" w:rsidRPr="00714A89">
        <w:rPr>
          <w:rFonts w:hint="cs"/>
          <w:sz w:val="27"/>
          <w:rtl/>
        </w:rPr>
        <w:t>ّ</w:t>
      </w:r>
      <w:r w:rsidRPr="00714A89">
        <w:rPr>
          <w:rFonts w:hint="cs"/>
          <w:sz w:val="27"/>
          <w:rtl/>
        </w:rPr>
        <w:t>ار ب</w:t>
      </w:r>
      <w:r w:rsidR="002C77CA" w:rsidRPr="00714A89">
        <w:rPr>
          <w:rFonts w:hint="cs"/>
          <w:sz w:val="27"/>
          <w:rtl/>
        </w:rPr>
        <w:t>َ</w:t>
      </w:r>
      <w:r w:rsidRPr="00714A89">
        <w:rPr>
          <w:rFonts w:hint="cs"/>
          <w:sz w:val="27"/>
          <w:rtl/>
        </w:rPr>
        <w:t>د</w:t>
      </w:r>
      <w:r w:rsidR="002C77CA" w:rsidRPr="00714A89">
        <w:rPr>
          <w:rFonts w:hint="cs"/>
          <w:sz w:val="27"/>
          <w:rtl/>
        </w:rPr>
        <w:t>َ</w:t>
      </w:r>
      <w:r w:rsidRPr="00714A89">
        <w:rPr>
          <w:rFonts w:hint="cs"/>
          <w:sz w:val="27"/>
          <w:rtl/>
        </w:rPr>
        <w:t>لاً من المؤمنين.</w:t>
      </w:r>
    </w:p>
    <w:p w:rsidR="00A74A5F" w:rsidRPr="00714A89" w:rsidRDefault="00A74A5F" w:rsidP="003113B7">
      <w:pPr>
        <w:tabs>
          <w:tab w:val="left" w:pos="1472"/>
        </w:tabs>
        <w:rPr>
          <w:sz w:val="27"/>
          <w:rtl/>
        </w:rPr>
      </w:pPr>
      <w:r w:rsidRPr="00714A89">
        <w:rPr>
          <w:rFonts w:hint="cs"/>
          <w:sz w:val="27"/>
          <w:rtl/>
        </w:rPr>
        <w:t>120ـ لا أنتخب محرم أسراري من بين غير المسلمين.</w:t>
      </w:r>
    </w:p>
    <w:p w:rsidR="00A74A5F" w:rsidRPr="00714A89" w:rsidRDefault="00A74A5F" w:rsidP="003113B7">
      <w:pPr>
        <w:tabs>
          <w:tab w:val="left" w:pos="1472"/>
        </w:tabs>
        <w:rPr>
          <w:sz w:val="27"/>
          <w:rtl/>
        </w:rPr>
      </w:pPr>
      <w:r w:rsidRPr="00714A89">
        <w:rPr>
          <w:rFonts w:hint="cs"/>
          <w:sz w:val="27"/>
          <w:rtl/>
        </w:rPr>
        <w:t>121ـ عند الغضب أصفح عن الآخرين.</w:t>
      </w:r>
    </w:p>
    <w:p w:rsidR="00A74A5F" w:rsidRPr="00714A89" w:rsidRDefault="00A74A5F" w:rsidP="003113B7">
      <w:pPr>
        <w:tabs>
          <w:tab w:val="left" w:pos="1472"/>
        </w:tabs>
        <w:rPr>
          <w:sz w:val="27"/>
          <w:rtl/>
        </w:rPr>
      </w:pPr>
      <w:r w:rsidRPr="00714A89">
        <w:rPr>
          <w:rFonts w:hint="cs"/>
          <w:sz w:val="27"/>
          <w:rtl/>
        </w:rPr>
        <w:t>122ـ أستشير الأصدقاء في المسائل.</w:t>
      </w:r>
    </w:p>
    <w:p w:rsidR="00A74A5F" w:rsidRPr="00714A89" w:rsidRDefault="00A74A5F" w:rsidP="003113B7">
      <w:pPr>
        <w:tabs>
          <w:tab w:val="left" w:pos="1472"/>
        </w:tabs>
        <w:rPr>
          <w:sz w:val="27"/>
          <w:rtl/>
        </w:rPr>
      </w:pPr>
      <w:r w:rsidRPr="00714A89">
        <w:rPr>
          <w:rFonts w:hint="cs"/>
          <w:sz w:val="27"/>
          <w:rtl/>
        </w:rPr>
        <w:t>123ـ لا أتسق</w:t>
      </w:r>
      <w:r w:rsidR="002C77CA" w:rsidRPr="00714A89">
        <w:rPr>
          <w:rFonts w:hint="cs"/>
          <w:sz w:val="27"/>
          <w:rtl/>
        </w:rPr>
        <w:t>ّ</w:t>
      </w:r>
      <w:r w:rsidRPr="00714A89">
        <w:rPr>
          <w:rFonts w:hint="cs"/>
          <w:sz w:val="27"/>
          <w:rtl/>
        </w:rPr>
        <w:t>ط عيوب الآخرين، ولا أطعن في أحد</w:t>
      </w:r>
      <w:r w:rsidR="002C77CA"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124ـ لا أخاطب الآخرين بألقاب</w:t>
      </w:r>
      <w:r w:rsidR="000527B5" w:rsidRPr="00714A89">
        <w:rPr>
          <w:rFonts w:hint="cs"/>
          <w:sz w:val="27"/>
          <w:rtl/>
        </w:rPr>
        <w:t>ٍ</w:t>
      </w:r>
      <w:r w:rsidRPr="00714A89">
        <w:rPr>
          <w:rFonts w:hint="cs"/>
          <w:sz w:val="27"/>
          <w:rtl/>
        </w:rPr>
        <w:t xml:space="preserve"> نابية.</w:t>
      </w:r>
    </w:p>
    <w:p w:rsidR="00A74A5F" w:rsidRPr="00714A89" w:rsidRDefault="00A74A5F" w:rsidP="003113B7">
      <w:pPr>
        <w:tabs>
          <w:tab w:val="left" w:pos="1472"/>
        </w:tabs>
        <w:rPr>
          <w:sz w:val="27"/>
          <w:rtl/>
        </w:rPr>
      </w:pPr>
      <w:r w:rsidRPr="00714A89">
        <w:rPr>
          <w:rFonts w:hint="cs"/>
          <w:sz w:val="27"/>
          <w:rtl/>
        </w:rPr>
        <w:t>125ـ أوسّ</w:t>
      </w:r>
      <w:r w:rsidR="002C77CA" w:rsidRPr="00714A89">
        <w:rPr>
          <w:rFonts w:hint="cs"/>
          <w:sz w:val="27"/>
          <w:rtl/>
        </w:rPr>
        <w:t>ِ</w:t>
      </w:r>
      <w:r w:rsidRPr="00714A89">
        <w:rPr>
          <w:rFonts w:hint="cs"/>
          <w:sz w:val="27"/>
          <w:rtl/>
        </w:rPr>
        <w:t>ع المكان للآخرين في المجالس.</w:t>
      </w:r>
    </w:p>
    <w:p w:rsidR="00A74A5F" w:rsidRPr="00714A89" w:rsidRDefault="00A74A5F" w:rsidP="003113B7">
      <w:pPr>
        <w:tabs>
          <w:tab w:val="left" w:pos="1472"/>
        </w:tabs>
        <w:rPr>
          <w:sz w:val="27"/>
          <w:rtl/>
        </w:rPr>
      </w:pPr>
      <w:r w:rsidRPr="00714A89">
        <w:rPr>
          <w:rFonts w:hint="cs"/>
          <w:sz w:val="27"/>
          <w:rtl/>
        </w:rPr>
        <w:t>126ـ لا أناجي الآخرين بغير الإحسان والتقوى.</w:t>
      </w:r>
    </w:p>
    <w:p w:rsidR="00A74A5F" w:rsidRPr="00714A89" w:rsidRDefault="00A74A5F" w:rsidP="003113B7">
      <w:pPr>
        <w:tabs>
          <w:tab w:val="left" w:pos="1472"/>
        </w:tabs>
        <w:rPr>
          <w:sz w:val="27"/>
          <w:rtl/>
        </w:rPr>
      </w:pPr>
      <w:r w:rsidRPr="00714A89">
        <w:rPr>
          <w:rFonts w:hint="cs"/>
          <w:sz w:val="27"/>
          <w:rtl/>
        </w:rPr>
        <w:t>127ـ لا أردّ على الاحتيال بالمثل.</w:t>
      </w:r>
    </w:p>
    <w:p w:rsidR="00A74A5F" w:rsidRPr="00714A89" w:rsidRDefault="00A74A5F" w:rsidP="003113B7">
      <w:pPr>
        <w:tabs>
          <w:tab w:val="left" w:pos="1472"/>
        </w:tabs>
        <w:rPr>
          <w:sz w:val="27"/>
          <w:rtl/>
        </w:rPr>
      </w:pPr>
      <w:r w:rsidRPr="00714A89">
        <w:rPr>
          <w:rFonts w:hint="cs"/>
          <w:sz w:val="27"/>
          <w:rtl/>
        </w:rPr>
        <w:t xml:space="preserve">128ـ أجيب الجاهلين بالقول: </w:t>
      </w:r>
      <w:r w:rsidRPr="00714A89">
        <w:rPr>
          <w:rFonts w:hint="eastAsia"/>
          <w:sz w:val="24"/>
          <w:szCs w:val="24"/>
          <w:rtl/>
        </w:rPr>
        <w:t>«</w:t>
      </w:r>
      <w:r w:rsidRPr="00714A89">
        <w:rPr>
          <w:rFonts w:hint="cs"/>
          <w:sz w:val="27"/>
          <w:rtl/>
        </w:rPr>
        <w:t>سلاماً</w:t>
      </w:r>
      <w:r w:rsidRPr="00714A89">
        <w:rPr>
          <w:rFonts w:hint="eastAsia"/>
          <w:sz w:val="24"/>
          <w:szCs w:val="24"/>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129ـ لا أجامل على ما يغضب الله.</w:t>
      </w:r>
    </w:p>
    <w:p w:rsidR="00A74A5F" w:rsidRPr="00714A89" w:rsidRDefault="00A74A5F" w:rsidP="003113B7">
      <w:pPr>
        <w:tabs>
          <w:tab w:val="left" w:pos="1472"/>
        </w:tabs>
        <w:rPr>
          <w:sz w:val="27"/>
          <w:rtl/>
        </w:rPr>
      </w:pPr>
      <w:r w:rsidRPr="00714A89">
        <w:rPr>
          <w:rFonts w:hint="cs"/>
          <w:sz w:val="27"/>
          <w:rtl/>
        </w:rPr>
        <w:t>130ـ أقابل إساءة الآخرين بالإحسان.</w:t>
      </w:r>
    </w:p>
    <w:p w:rsidR="00A74A5F" w:rsidRPr="00714A89" w:rsidRDefault="00A74A5F" w:rsidP="003113B7">
      <w:pPr>
        <w:tabs>
          <w:tab w:val="left" w:pos="1472"/>
        </w:tabs>
        <w:rPr>
          <w:sz w:val="27"/>
          <w:rtl/>
        </w:rPr>
      </w:pPr>
      <w:r w:rsidRPr="00714A89">
        <w:rPr>
          <w:rFonts w:hint="cs"/>
          <w:sz w:val="27"/>
          <w:rtl/>
        </w:rPr>
        <w:lastRenderedPageBreak/>
        <w:t>131ـ أتواضع مع الآخرين.</w:t>
      </w:r>
    </w:p>
    <w:p w:rsidR="00A74A5F" w:rsidRPr="00714A89" w:rsidRDefault="00A74A5F" w:rsidP="003113B7">
      <w:pPr>
        <w:tabs>
          <w:tab w:val="left" w:pos="1472"/>
        </w:tabs>
        <w:rPr>
          <w:sz w:val="27"/>
          <w:rtl/>
        </w:rPr>
      </w:pPr>
      <w:r w:rsidRPr="00714A89">
        <w:rPr>
          <w:rFonts w:hint="cs"/>
          <w:sz w:val="27"/>
          <w:rtl/>
        </w:rPr>
        <w:t>132ـ آمر نفسي والآخرين بفعل المعروف.</w:t>
      </w:r>
    </w:p>
    <w:p w:rsidR="00A74A5F" w:rsidRPr="00714A89" w:rsidRDefault="00A74A5F" w:rsidP="003113B7">
      <w:pPr>
        <w:tabs>
          <w:tab w:val="left" w:pos="1472"/>
        </w:tabs>
        <w:rPr>
          <w:sz w:val="27"/>
          <w:rtl/>
        </w:rPr>
      </w:pPr>
      <w:r w:rsidRPr="00714A89">
        <w:rPr>
          <w:rFonts w:hint="cs"/>
          <w:sz w:val="27"/>
          <w:rtl/>
        </w:rPr>
        <w:t>133ـ أنهى نفسي والآخرين عن المنكر.</w:t>
      </w:r>
    </w:p>
    <w:p w:rsidR="00A74A5F" w:rsidRPr="00714A89" w:rsidRDefault="00A74A5F" w:rsidP="003113B7">
      <w:pPr>
        <w:tabs>
          <w:tab w:val="left" w:pos="1472"/>
        </w:tabs>
        <w:rPr>
          <w:sz w:val="27"/>
          <w:rtl/>
        </w:rPr>
      </w:pPr>
      <w:r w:rsidRPr="00714A89">
        <w:rPr>
          <w:rFonts w:hint="cs"/>
          <w:sz w:val="27"/>
          <w:rtl/>
        </w:rPr>
        <w:t>134ـ أفي بوعدي.</w:t>
      </w:r>
    </w:p>
    <w:p w:rsidR="00A74A5F" w:rsidRPr="00714A89" w:rsidRDefault="00A74A5F" w:rsidP="003113B7">
      <w:pPr>
        <w:tabs>
          <w:tab w:val="left" w:pos="1472"/>
        </w:tabs>
        <w:rPr>
          <w:sz w:val="27"/>
          <w:rtl/>
        </w:rPr>
      </w:pPr>
      <w:r w:rsidRPr="00714A89">
        <w:rPr>
          <w:rFonts w:hint="cs"/>
          <w:sz w:val="27"/>
          <w:rtl/>
        </w:rPr>
        <w:t>135ـ لا أتخل</w:t>
      </w:r>
      <w:r w:rsidR="002C77CA" w:rsidRPr="00714A89">
        <w:rPr>
          <w:rFonts w:hint="cs"/>
          <w:sz w:val="27"/>
          <w:rtl/>
        </w:rPr>
        <w:t>َّ</w:t>
      </w:r>
      <w:r w:rsidRPr="00714A89">
        <w:rPr>
          <w:rFonts w:hint="cs"/>
          <w:sz w:val="27"/>
          <w:rtl/>
        </w:rPr>
        <w:t>ف عن مواعيدي.</w:t>
      </w:r>
    </w:p>
    <w:p w:rsidR="00A74A5F" w:rsidRPr="00714A89" w:rsidRDefault="00A74A5F" w:rsidP="003113B7">
      <w:pPr>
        <w:tabs>
          <w:tab w:val="left" w:pos="1472"/>
        </w:tabs>
        <w:rPr>
          <w:sz w:val="27"/>
          <w:rtl/>
        </w:rPr>
      </w:pPr>
      <w:r w:rsidRPr="00714A89">
        <w:rPr>
          <w:rFonts w:hint="cs"/>
          <w:sz w:val="27"/>
          <w:rtl/>
        </w:rPr>
        <w:t>136ـ أستحي من الله</w:t>
      </w:r>
      <w:r w:rsidR="002C77CA" w:rsidRPr="00714A89">
        <w:rPr>
          <w:rFonts w:hint="cs"/>
          <w:sz w:val="27"/>
          <w:rtl/>
        </w:rPr>
        <w:t>،</w:t>
      </w:r>
      <w:r w:rsidRPr="00714A89">
        <w:rPr>
          <w:rFonts w:hint="cs"/>
          <w:sz w:val="27"/>
          <w:rtl/>
        </w:rPr>
        <w:t xml:space="preserve"> ومن عباده.</w:t>
      </w:r>
    </w:p>
    <w:p w:rsidR="00A74A5F" w:rsidRPr="00714A89" w:rsidRDefault="00A74A5F" w:rsidP="003113B7">
      <w:pPr>
        <w:tabs>
          <w:tab w:val="left" w:pos="1472"/>
        </w:tabs>
        <w:rPr>
          <w:sz w:val="27"/>
          <w:rtl/>
        </w:rPr>
      </w:pPr>
      <w:r w:rsidRPr="00714A89">
        <w:rPr>
          <w:rFonts w:hint="cs"/>
          <w:sz w:val="27"/>
          <w:rtl/>
        </w:rPr>
        <w:t>137ـ أقتصد في الكلام.</w:t>
      </w:r>
    </w:p>
    <w:p w:rsidR="00A74A5F" w:rsidRPr="00714A89" w:rsidRDefault="00A74A5F" w:rsidP="003113B7">
      <w:pPr>
        <w:tabs>
          <w:tab w:val="left" w:pos="1472"/>
        </w:tabs>
        <w:rPr>
          <w:sz w:val="27"/>
          <w:rtl/>
        </w:rPr>
      </w:pPr>
      <w:r w:rsidRPr="00714A89">
        <w:rPr>
          <w:rFonts w:hint="cs"/>
          <w:sz w:val="27"/>
          <w:rtl/>
        </w:rPr>
        <w:t>138ـ أعدل في الحكم.</w:t>
      </w:r>
    </w:p>
    <w:p w:rsidR="00A74A5F" w:rsidRPr="00714A89" w:rsidRDefault="00A74A5F" w:rsidP="003113B7">
      <w:pPr>
        <w:tabs>
          <w:tab w:val="left" w:pos="1472"/>
        </w:tabs>
        <w:rPr>
          <w:sz w:val="27"/>
          <w:rtl/>
        </w:rPr>
      </w:pPr>
      <w:r w:rsidRPr="00714A89">
        <w:rPr>
          <w:rFonts w:hint="cs"/>
          <w:sz w:val="27"/>
          <w:rtl/>
        </w:rPr>
        <w:t>139ـ أراعي العدالة في شهادتي.</w:t>
      </w:r>
    </w:p>
    <w:p w:rsidR="00A74A5F" w:rsidRPr="00714A89" w:rsidRDefault="00A74A5F" w:rsidP="003113B7">
      <w:pPr>
        <w:tabs>
          <w:tab w:val="left" w:pos="1472"/>
        </w:tabs>
        <w:rPr>
          <w:sz w:val="27"/>
          <w:rtl/>
        </w:rPr>
      </w:pPr>
      <w:r w:rsidRPr="00714A89">
        <w:rPr>
          <w:rFonts w:hint="cs"/>
          <w:sz w:val="27"/>
          <w:rtl/>
        </w:rPr>
        <w:t>140ـ أراعي الاعتدال في سلوكي.</w:t>
      </w:r>
    </w:p>
    <w:p w:rsidR="00A74A5F" w:rsidRPr="00714A89" w:rsidRDefault="00A74A5F" w:rsidP="003113B7">
      <w:pPr>
        <w:tabs>
          <w:tab w:val="left" w:pos="1472"/>
        </w:tabs>
        <w:rPr>
          <w:sz w:val="27"/>
          <w:rtl/>
        </w:rPr>
      </w:pPr>
      <w:r w:rsidRPr="00714A89">
        <w:rPr>
          <w:rFonts w:hint="cs"/>
          <w:sz w:val="27"/>
          <w:rtl/>
        </w:rPr>
        <w:t>141ـ أتقن الأعمال التي أقوم بها.</w:t>
      </w:r>
    </w:p>
    <w:p w:rsidR="00A74A5F" w:rsidRPr="00714A89" w:rsidRDefault="00A74A5F" w:rsidP="003113B7">
      <w:pPr>
        <w:tabs>
          <w:tab w:val="left" w:pos="1472"/>
        </w:tabs>
        <w:rPr>
          <w:sz w:val="27"/>
          <w:rtl/>
        </w:rPr>
      </w:pPr>
      <w:r w:rsidRPr="00714A89">
        <w:rPr>
          <w:rFonts w:hint="cs"/>
          <w:sz w:val="27"/>
          <w:rtl/>
        </w:rPr>
        <w:t>142ـ ألتزم بإنجاز ما بدأت</w:t>
      </w:r>
      <w:r w:rsidR="002C77CA" w:rsidRPr="00714A89">
        <w:rPr>
          <w:rFonts w:hint="cs"/>
          <w:sz w:val="27"/>
          <w:rtl/>
        </w:rPr>
        <w:t>ُ</w:t>
      </w:r>
      <w:r w:rsidRPr="00714A89">
        <w:rPr>
          <w:rFonts w:hint="cs"/>
          <w:sz w:val="27"/>
          <w:rtl/>
        </w:rPr>
        <w:t>ه.</w:t>
      </w:r>
    </w:p>
    <w:p w:rsidR="00A74A5F" w:rsidRPr="00714A89" w:rsidRDefault="00A74A5F" w:rsidP="003113B7">
      <w:pPr>
        <w:tabs>
          <w:tab w:val="left" w:pos="1472"/>
        </w:tabs>
        <w:rPr>
          <w:sz w:val="27"/>
          <w:rtl/>
        </w:rPr>
      </w:pPr>
      <w:r w:rsidRPr="00714A89">
        <w:rPr>
          <w:rFonts w:hint="cs"/>
          <w:sz w:val="27"/>
          <w:rtl/>
        </w:rPr>
        <w:t>143ـ لا أحبّ التجمّ</w:t>
      </w:r>
      <w:r w:rsidR="002C77CA" w:rsidRPr="00714A89">
        <w:rPr>
          <w:rFonts w:hint="cs"/>
          <w:sz w:val="27"/>
          <w:rtl/>
        </w:rPr>
        <w:t>ُ</w:t>
      </w:r>
      <w:r w:rsidRPr="00714A89">
        <w:rPr>
          <w:rFonts w:hint="cs"/>
          <w:sz w:val="27"/>
          <w:rtl/>
        </w:rPr>
        <w:t>ل.</w:t>
      </w:r>
    </w:p>
    <w:p w:rsidR="00A74A5F" w:rsidRPr="00714A89" w:rsidRDefault="00A74A5F" w:rsidP="003113B7">
      <w:pPr>
        <w:tabs>
          <w:tab w:val="left" w:pos="1472"/>
        </w:tabs>
        <w:rPr>
          <w:sz w:val="27"/>
          <w:rtl/>
        </w:rPr>
      </w:pPr>
      <w:r w:rsidRPr="00714A89">
        <w:rPr>
          <w:rFonts w:hint="cs"/>
          <w:sz w:val="27"/>
          <w:rtl/>
        </w:rPr>
        <w:t>144ـ لا آخذ مالاً من أحد</w:t>
      </w:r>
      <w:r w:rsidR="002C77CA" w:rsidRPr="00714A89">
        <w:rPr>
          <w:rFonts w:hint="cs"/>
          <w:sz w:val="27"/>
          <w:rtl/>
        </w:rPr>
        <w:t>ٍ</w:t>
      </w:r>
      <w:r w:rsidRPr="00714A89">
        <w:rPr>
          <w:rFonts w:hint="cs"/>
          <w:sz w:val="27"/>
          <w:rtl/>
        </w:rPr>
        <w:t xml:space="preserve"> إلا</w:t>
      </w:r>
      <w:r w:rsidR="002C77CA" w:rsidRPr="00714A89">
        <w:rPr>
          <w:rFonts w:hint="cs"/>
          <w:sz w:val="27"/>
          <w:rtl/>
        </w:rPr>
        <w:t>ّ</w:t>
      </w:r>
      <w:r w:rsidRPr="00714A89">
        <w:rPr>
          <w:rFonts w:hint="cs"/>
          <w:sz w:val="27"/>
          <w:rtl/>
        </w:rPr>
        <w:t xml:space="preserve"> بطرق</w:t>
      </w:r>
      <w:r w:rsidR="002C77CA" w:rsidRPr="00714A89">
        <w:rPr>
          <w:rFonts w:hint="cs"/>
          <w:sz w:val="27"/>
          <w:rtl/>
        </w:rPr>
        <w:t>ٍ</w:t>
      </w:r>
      <w:r w:rsidRPr="00714A89">
        <w:rPr>
          <w:rFonts w:hint="cs"/>
          <w:sz w:val="27"/>
          <w:rtl/>
        </w:rPr>
        <w:t xml:space="preserve"> مشروعة.</w:t>
      </w:r>
    </w:p>
    <w:p w:rsidR="00A74A5F" w:rsidRPr="00714A89" w:rsidRDefault="00A74A5F" w:rsidP="003113B7">
      <w:pPr>
        <w:tabs>
          <w:tab w:val="left" w:pos="1472"/>
        </w:tabs>
        <w:rPr>
          <w:sz w:val="27"/>
          <w:rtl/>
        </w:rPr>
      </w:pPr>
      <w:r w:rsidRPr="00714A89">
        <w:rPr>
          <w:rFonts w:hint="cs"/>
          <w:sz w:val="27"/>
          <w:rtl/>
        </w:rPr>
        <w:t>145ـ أحفظ لساني عن قول القبيح.</w:t>
      </w:r>
    </w:p>
    <w:p w:rsidR="00A74A5F" w:rsidRPr="00714A89" w:rsidRDefault="00A74A5F" w:rsidP="003113B7">
      <w:pPr>
        <w:tabs>
          <w:tab w:val="left" w:pos="1472"/>
        </w:tabs>
        <w:rPr>
          <w:sz w:val="27"/>
          <w:rtl/>
        </w:rPr>
      </w:pPr>
      <w:r w:rsidRPr="00714A89">
        <w:rPr>
          <w:rFonts w:hint="cs"/>
          <w:sz w:val="27"/>
          <w:rtl/>
        </w:rPr>
        <w:t>146ـ أغض</w:t>
      </w:r>
      <w:r w:rsidR="002C77CA" w:rsidRPr="00714A89">
        <w:rPr>
          <w:rFonts w:hint="cs"/>
          <w:sz w:val="27"/>
          <w:rtl/>
        </w:rPr>
        <w:t>ّ</w:t>
      </w:r>
      <w:r w:rsidRPr="00714A89">
        <w:rPr>
          <w:rFonts w:hint="cs"/>
          <w:sz w:val="27"/>
          <w:rtl/>
        </w:rPr>
        <w:t xml:space="preserve"> ط</w:t>
      </w:r>
      <w:r w:rsidR="000527B5" w:rsidRPr="00714A89">
        <w:rPr>
          <w:rFonts w:hint="cs"/>
          <w:sz w:val="27"/>
          <w:rtl/>
        </w:rPr>
        <w:t>َ</w:t>
      </w:r>
      <w:r w:rsidRPr="00714A89">
        <w:rPr>
          <w:rFonts w:hint="cs"/>
          <w:sz w:val="27"/>
          <w:rtl/>
        </w:rPr>
        <w:t>ر</w:t>
      </w:r>
      <w:r w:rsidR="000527B5" w:rsidRPr="00714A89">
        <w:rPr>
          <w:rFonts w:hint="cs"/>
          <w:sz w:val="27"/>
          <w:rtl/>
        </w:rPr>
        <w:t>ْ</w:t>
      </w:r>
      <w:r w:rsidRPr="00714A89">
        <w:rPr>
          <w:rFonts w:hint="cs"/>
          <w:sz w:val="27"/>
          <w:rtl/>
        </w:rPr>
        <w:t>في عن النظر إلى الحرام.</w:t>
      </w:r>
    </w:p>
    <w:p w:rsidR="00A74A5F" w:rsidRPr="00714A89" w:rsidRDefault="00A74A5F" w:rsidP="003113B7">
      <w:pPr>
        <w:tabs>
          <w:tab w:val="left" w:pos="1472"/>
        </w:tabs>
        <w:rPr>
          <w:sz w:val="27"/>
          <w:rtl/>
        </w:rPr>
      </w:pPr>
      <w:r w:rsidRPr="00714A89">
        <w:rPr>
          <w:rFonts w:hint="cs"/>
          <w:sz w:val="27"/>
          <w:rtl/>
        </w:rPr>
        <w:t>147ـ أحافظ على وقاري وعف</w:t>
      </w:r>
      <w:r w:rsidR="002C77CA" w:rsidRPr="00714A89">
        <w:rPr>
          <w:rFonts w:hint="cs"/>
          <w:sz w:val="27"/>
          <w:rtl/>
        </w:rPr>
        <w:t>ّ</w:t>
      </w:r>
      <w:r w:rsidRPr="00714A89">
        <w:rPr>
          <w:rFonts w:hint="cs"/>
          <w:sz w:val="27"/>
          <w:rtl/>
        </w:rPr>
        <w:t>تي.</w:t>
      </w:r>
    </w:p>
    <w:p w:rsidR="00A74A5F" w:rsidRPr="00714A89" w:rsidRDefault="00A74A5F" w:rsidP="003113B7">
      <w:pPr>
        <w:tabs>
          <w:tab w:val="left" w:pos="1472"/>
        </w:tabs>
        <w:rPr>
          <w:sz w:val="27"/>
          <w:rtl/>
        </w:rPr>
      </w:pPr>
      <w:r w:rsidRPr="00714A89">
        <w:rPr>
          <w:rFonts w:hint="cs"/>
          <w:sz w:val="27"/>
          <w:rtl/>
        </w:rPr>
        <w:t>148ـ أحترم كرامتي وكبر سن</w:t>
      </w:r>
      <w:r w:rsidR="002C77CA" w:rsidRPr="00714A89">
        <w:rPr>
          <w:rFonts w:hint="cs"/>
          <w:sz w:val="27"/>
          <w:rtl/>
        </w:rPr>
        <w:t>ّ</w:t>
      </w:r>
      <w:r w:rsidRPr="00714A89">
        <w:rPr>
          <w:rFonts w:hint="cs"/>
          <w:sz w:val="27"/>
          <w:rtl/>
        </w:rPr>
        <w:t>ي.</w:t>
      </w:r>
    </w:p>
    <w:p w:rsidR="00A74A5F" w:rsidRPr="00714A89" w:rsidRDefault="00A74A5F" w:rsidP="003113B7">
      <w:pPr>
        <w:tabs>
          <w:tab w:val="left" w:pos="1472"/>
        </w:tabs>
        <w:rPr>
          <w:sz w:val="27"/>
          <w:rtl/>
        </w:rPr>
      </w:pPr>
      <w:r w:rsidRPr="00714A89">
        <w:rPr>
          <w:rFonts w:hint="cs"/>
          <w:sz w:val="27"/>
          <w:rtl/>
        </w:rPr>
        <w:t>149ـ أراعي النظافة في المأكل والملبس.</w:t>
      </w:r>
    </w:p>
    <w:p w:rsidR="00A74A5F" w:rsidRPr="00714A89" w:rsidRDefault="00A74A5F" w:rsidP="003113B7">
      <w:pPr>
        <w:tabs>
          <w:tab w:val="left" w:pos="1472"/>
        </w:tabs>
        <w:rPr>
          <w:sz w:val="27"/>
          <w:rtl/>
        </w:rPr>
      </w:pPr>
      <w:r w:rsidRPr="00714A89">
        <w:rPr>
          <w:rFonts w:hint="cs"/>
          <w:sz w:val="27"/>
          <w:rtl/>
        </w:rPr>
        <w:t>150ـ أنفق في السرّاء والضرّاء.</w:t>
      </w:r>
    </w:p>
    <w:p w:rsidR="00A74A5F" w:rsidRPr="00714A89" w:rsidRDefault="00A74A5F" w:rsidP="003113B7">
      <w:pPr>
        <w:tabs>
          <w:tab w:val="left" w:pos="1472"/>
        </w:tabs>
        <w:rPr>
          <w:sz w:val="27"/>
          <w:rtl/>
        </w:rPr>
      </w:pPr>
      <w:r w:rsidRPr="00714A89">
        <w:rPr>
          <w:rFonts w:hint="cs"/>
          <w:sz w:val="27"/>
          <w:rtl/>
        </w:rPr>
        <w:t>151ـ لا أتلف</w:t>
      </w:r>
      <w:r w:rsidR="002C77CA" w:rsidRPr="00714A89">
        <w:rPr>
          <w:rFonts w:hint="cs"/>
          <w:sz w:val="27"/>
          <w:rtl/>
        </w:rPr>
        <w:t>َّ</w:t>
      </w:r>
      <w:r w:rsidRPr="00714A89">
        <w:rPr>
          <w:rFonts w:hint="cs"/>
          <w:sz w:val="27"/>
          <w:rtl/>
        </w:rPr>
        <w:t>ظ بغير الكلام الح</w:t>
      </w:r>
      <w:r w:rsidR="002C77CA" w:rsidRPr="00714A89">
        <w:rPr>
          <w:rFonts w:hint="cs"/>
          <w:sz w:val="27"/>
          <w:rtl/>
        </w:rPr>
        <w:t>َ</w:t>
      </w:r>
      <w:r w:rsidRPr="00714A89">
        <w:rPr>
          <w:rFonts w:hint="cs"/>
          <w:sz w:val="27"/>
          <w:rtl/>
        </w:rPr>
        <w:t>س</w:t>
      </w:r>
      <w:r w:rsidR="002C77CA" w:rsidRPr="00714A89">
        <w:rPr>
          <w:rFonts w:hint="cs"/>
          <w:sz w:val="27"/>
          <w:rtl/>
        </w:rPr>
        <w:t>َ</w:t>
      </w:r>
      <w:r w:rsidRPr="00714A89">
        <w:rPr>
          <w:rFonts w:hint="cs"/>
          <w:sz w:val="27"/>
          <w:rtl/>
        </w:rPr>
        <w:t>ن.</w:t>
      </w:r>
    </w:p>
    <w:p w:rsidR="00A74A5F" w:rsidRPr="00714A89" w:rsidRDefault="00A74A5F" w:rsidP="003113B7">
      <w:pPr>
        <w:tabs>
          <w:tab w:val="left" w:pos="1472"/>
        </w:tabs>
        <w:rPr>
          <w:sz w:val="27"/>
          <w:rtl/>
        </w:rPr>
      </w:pPr>
      <w:r w:rsidRPr="00714A89">
        <w:rPr>
          <w:rFonts w:hint="cs"/>
          <w:sz w:val="27"/>
          <w:rtl/>
        </w:rPr>
        <w:t>152ـ لا أستصغر فعل</w:t>
      </w:r>
      <w:r w:rsidR="002C77CA" w:rsidRPr="00714A89">
        <w:rPr>
          <w:rFonts w:hint="cs"/>
          <w:sz w:val="27"/>
          <w:rtl/>
        </w:rPr>
        <w:t>َ</w:t>
      </w:r>
      <w:r w:rsidRPr="00714A89">
        <w:rPr>
          <w:rFonts w:hint="cs"/>
          <w:sz w:val="27"/>
          <w:rtl/>
        </w:rPr>
        <w:t xml:space="preserve"> الخير أبداً.</w:t>
      </w:r>
    </w:p>
    <w:p w:rsidR="00A74A5F" w:rsidRPr="00714A89" w:rsidRDefault="00A74A5F" w:rsidP="003113B7">
      <w:pPr>
        <w:tabs>
          <w:tab w:val="left" w:pos="1472"/>
        </w:tabs>
        <w:rPr>
          <w:sz w:val="27"/>
          <w:rtl/>
        </w:rPr>
      </w:pPr>
      <w:r w:rsidRPr="00714A89">
        <w:rPr>
          <w:rFonts w:hint="cs"/>
          <w:sz w:val="27"/>
          <w:rtl/>
        </w:rPr>
        <w:t>153ـ أسعى إلى فعل الخير دائماً.</w:t>
      </w:r>
    </w:p>
    <w:p w:rsidR="00A74A5F" w:rsidRPr="00714A89" w:rsidRDefault="00A74A5F" w:rsidP="000527B5">
      <w:pPr>
        <w:tabs>
          <w:tab w:val="left" w:pos="1472"/>
        </w:tabs>
        <w:rPr>
          <w:sz w:val="27"/>
          <w:rtl/>
        </w:rPr>
      </w:pPr>
      <w:r w:rsidRPr="00714A89">
        <w:rPr>
          <w:rFonts w:hint="cs"/>
          <w:sz w:val="27"/>
          <w:rtl/>
        </w:rPr>
        <w:t>154ـ أتعالى ع</w:t>
      </w:r>
      <w:r w:rsidR="000527B5" w:rsidRPr="00714A89">
        <w:rPr>
          <w:rFonts w:hint="cs"/>
          <w:sz w:val="27"/>
          <w:rtl/>
        </w:rPr>
        <w:t>ن</w:t>
      </w:r>
      <w:r w:rsidRPr="00714A89">
        <w:rPr>
          <w:rFonts w:hint="cs"/>
          <w:sz w:val="27"/>
          <w:rtl/>
        </w:rPr>
        <w:t xml:space="preserve"> الصغائر.</w:t>
      </w:r>
    </w:p>
    <w:p w:rsidR="00A74A5F" w:rsidRPr="00714A89" w:rsidRDefault="00A74A5F" w:rsidP="003113B7">
      <w:pPr>
        <w:tabs>
          <w:tab w:val="left" w:pos="1472"/>
        </w:tabs>
        <w:rPr>
          <w:sz w:val="27"/>
          <w:rtl/>
        </w:rPr>
      </w:pPr>
      <w:r w:rsidRPr="00714A89">
        <w:rPr>
          <w:rFonts w:hint="cs"/>
          <w:sz w:val="27"/>
          <w:rtl/>
        </w:rPr>
        <w:t>155ـ أسعى ما أمكنني إلى إخفاء الص</w:t>
      </w:r>
      <w:r w:rsidR="000527B5" w:rsidRPr="00714A89">
        <w:rPr>
          <w:rFonts w:hint="cs"/>
          <w:sz w:val="27"/>
          <w:rtl/>
        </w:rPr>
        <w:t>َّ</w:t>
      </w:r>
      <w:r w:rsidRPr="00714A89">
        <w:rPr>
          <w:rFonts w:hint="cs"/>
          <w:sz w:val="27"/>
          <w:rtl/>
        </w:rPr>
        <w:t>د</w:t>
      </w:r>
      <w:r w:rsidR="000527B5" w:rsidRPr="00714A89">
        <w:rPr>
          <w:rFonts w:hint="cs"/>
          <w:sz w:val="27"/>
          <w:rtl/>
        </w:rPr>
        <w:t>َ</w:t>
      </w:r>
      <w:r w:rsidRPr="00714A89">
        <w:rPr>
          <w:rFonts w:hint="cs"/>
          <w:sz w:val="27"/>
          <w:rtl/>
        </w:rPr>
        <w:t>قة.</w:t>
      </w:r>
    </w:p>
    <w:p w:rsidR="00A74A5F" w:rsidRPr="00714A89" w:rsidRDefault="00A74A5F" w:rsidP="003113B7">
      <w:pPr>
        <w:tabs>
          <w:tab w:val="left" w:pos="1472"/>
        </w:tabs>
        <w:rPr>
          <w:sz w:val="27"/>
          <w:rtl/>
        </w:rPr>
      </w:pPr>
      <w:r w:rsidRPr="00714A89">
        <w:rPr>
          <w:rFonts w:hint="cs"/>
          <w:sz w:val="27"/>
          <w:rtl/>
        </w:rPr>
        <w:lastRenderedPageBreak/>
        <w:t>156ـ أعرض عن الهوى والل</w:t>
      </w:r>
      <w:r w:rsidR="00C33DB4" w:rsidRPr="00714A89">
        <w:rPr>
          <w:rFonts w:hint="cs"/>
          <w:sz w:val="27"/>
          <w:rtl/>
        </w:rPr>
        <w:t>َّ</w:t>
      </w:r>
      <w:r w:rsidRPr="00714A89">
        <w:rPr>
          <w:rFonts w:hint="cs"/>
          <w:sz w:val="27"/>
          <w:rtl/>
        </w:rPr>
        <w:t>ه</w:t>
      </w:r>
      <w:r w:rsidR="00C33DB4" w:rsidRPr="00714A89">
        <w:rPr>
          <w:rFonts w:hint="cs"/>
          <w:sz w:val="27"/>
          <w:rtl/>
        </w:rPr>
        <w:t>ْ</w:t>
      </w:r>
      <w:r w:rsidRPr="00714A89">
        <w:rPr>
          <w:rFonts w:hint="cs"/>
          <w:sz w:val="27"/>
          <w:rtl/>
        </w:rPr>
        <w:t>و.</w:t>
      </w:r>
    </w:p>
    <w:p w:rsidR="00A74A5F" w:rsidRPr="00714A89" w:rsidRDefault="00A74A5F" w:rsidP="003113B7">
      <w:pPr>
        <w:tabs>
          <w:tab w:val="left" w:pos="1472"/>
        </w:tabs>
        <w:rPr>
          <w:sz w:val="27"/>
          <w:rtl/>
        </w:rPr>
      </w:pPr>
      <w:r w:rsidRPr="00714A89">
        <w:rPr>
          <w:rFonts w:hint="cs"/>
          <w:sz w:val="27"/>
          <w:rtl/>
        </w:rPr>
        <w:t>157ـ لا أشارك في مجالس البط</w:t>
      </w:r>
      <w:r w:rsidR="00C33DB4" w:rsidRPr="00714A89">
        <w:rPr>
          <w:rFonts w:hint="cs"/>
          <w:sz w:val="27"/>
          <w:rtl/>
        </w:rPr>
        <w:t>ّ</w:t>
      </w:r>
      <w:r w:rsidRPr="00714A89">
        <w:rPr>
          <w:rFonts w:hint="cs"/>
          <w:sz w:val="27"/>
          <w:rtl/>
        </w:rPr>
        <w:t>الين.</w:t>
      </w:r>
    </w:p>
    <w:p w:rsidR="00A74A5F" w:rsidRPr="00714A89" w:rsidRDefault="00A74A5F" w:rsidP="003113B7">
      <w:pPr>
        <w:tabs>
          <w:tab w:val="left" w:pos="1472"/>
        </w:tabs>
        <w:rPr>
          <w:sz w:val="27"/>
          <w:rtl/>
        </w:rPr>
      </w:pPr>
      <w:r w:rsidRPr="00714A89">
        <w:rPr>
          <w:rFonts w:hint="cs"/>
          <w:sz w:val="27"/>
          <w:rtl/>
        </w:rPr>
        <w:t>158ـ أمشي بتواضع</w:t>
      </w:r>
      <w:r w:rsidR="00C33DB4"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159ـ لا أسرف في أموالي وأعمالي.</w:t>
      </w:r>
    </w:p>
    <w:p w:rsidR="00A74A5F" w:rsidRPr="00714A89" w:rsidRDefault="00A74A5F" w:rsidP="003113B7">
      <w:pPr>
        <w:tabs>
          <w:tab w:val="left" w:pos="1472"/>
        </w:tabs>
        <w:rPr>
          <w:sz w:val="27"/>
          <w:rtl/>
        </w:rPr>
      </w:pPr>
      <w:r w:rsidRPr="00714A89">
        <w:rPr>
          <w:rFonts w:hint="cs"/>
          <w:sz w:val="27"/>
          <w:rtl/>
        </w:rPr>
        <w:t>160ـ لا أبخل بمالي وسلوكي.</w:t>
      </w:r>
    </w:p>
    <w:p w:rsidR="00A74A5F" w:rsidRPr="00714A89" w:rsidRDefault="00A74A5F" w:rsidP="003113B7">
      <w:pPr>
        <w:tabs>
          <w:tab w:val="left" w:pos="1472"/>
        </w:tabs>
        <w:rPr>
          <w:sz w:val="27"/>
          <w:rtl/>
        </w:rPr>
      </w:pPr>
      <w:r w:rsidRPr="00714A89">
        <w:rPr>
          <w:rFonts w:hint="cs"/>
          <w:sz w:val="27"/>
          <w:rtl/>
        </w:rPr>
        <w:t>161ـ أتكل</w:t>
      </w:r>
      <w:r w:rsidR="00C33DB4" w:rsidRPr="00714A89">
        <w:rPr>
          <w:rFonts w:hint="cs"/>
          <w:sz w:val="27"/>
          <w:rtl/>
        </w:rPr>
        <w:t>َّ</w:t>
      </w:r>
      <w:r w:rsidRPr="00714A89">
        <w:rPr>
          <w:rFonts w:hint="cs"/>
          <w:sz w:val="27"/>
          <w:rtl/>
        </w:rPr>
        <w:t>م بصوت</w:t>
      </w:r>
      <w:r w:rsidR="00C33DB4" w:rsidRPr="00714A89">
        <w:rPr>
          <w:rFonts w:hint="cs"/>
          <w:sz w:val="27"/>
          <w:rtl/>
        </w:rPr>
        <w:t>ٍ</w:t>
      </w:r>
      <w:r w:rsidRPr="00714A89">
        <w:rPr>
          <w:rFonts w:hint="cs"/>
          <w:sz w:val="27"/>
          <w:rtl/>
        </w:rPr>
        <w:t xml:space="preserve"> معتدل.</w:t>
      </w:r>
    </w:p>
    <w:p w:rsidR="00A74A5F" w:rsidRPr="00714A89" w:rsidRDefault="00A74A5F" w:rsidP="003113B7">
      <w:pPr>
        <w:tabs>
          <w:tab w:val="left" w:pos="1472"/>
        </w:tabs>
        <w:rPr>
          <w:sz w:val="27"/>
          <w:rtl/>
        </w:rPr>
      </w:pPr>
      <w:r w:rsidRPr="00714A89">
        <w:rPr>
          <w:rFonts w:hint="cs"/>
          <w:sz w:val="27"/>
          <w:rtl/>
        </w:rPr>
        <w:t>162ـ أستمع إلى كلمات الآخرين بدق</w:t>
      </w:r>
      <w:r w:rsidR="00C33DB4" w:rsidRPr="00714A89">
        <w:rPr>
          <w:rFonts w:hint="cs"/>
          <w:sz w:val="27"/>
          <w:rtl/>
        </w:rPr>
        <w:t>ّ</w:t>
      </w:r>
      <w:r w:rsidRPr="00714A89">
        <w:rPr>
          <w:rFonts w:hint="cs"/>
          <w:sz w:val="27"/>
          <w:rtl/>
        </w:rPr>
        <w:t>ة</w:t>
      </w:r>
      <w:r w:rsidR="00C33DB4"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163ـ أعمل بأفضل كلام</w:t>
      </w:r>
      <w:r w:rsidR="00C33DB4" w:rsidRPr="00714A89">
        <w:rPr>
          <w:rFonts w:hint="cs"/>
          <w:sz w:val="27"/>
          <w:rtl/>
        </w:rPr>
        <w:t>ٍ</w:t>
      </w:r>
      <w:r w:rsidRPr="00714A89">
        <w:rPr>
          <w:rFonts w:hint="cs"/>
          <w:sz w:val="27"/>
          <w:rtl/>
        </w:rPr>
        <w:t xml:space="preserve"> أسمعه.</w:t>
      </w:r>
    </w:p>
    <w:p w:rsidR="00A74A5F" w:rsidRPr="00714A89" w:rsidRDefault="00A74A5F" w:rsidP="003113B7">
      <w:pPr>
        <w:tabs>
          <w:tab w:val="left" w:pos="1472"/>
        </w:tabs>
        <w:rPr>
          <w:sz w:val="27"/>
          <w:rtl/>
        </w:rPr>
      </w:pPr>
      <w:r w:rsidRPr="00714A89">
        <w:rPr>
          <w:rFonts w:hint="cs"/>
          <w:sz w:val="27"/>
          <w:rtl/>
        </w:rPr>
        <w:t>164ـ لا أستغيب أحداً.</w:t>
      </w:r>
    </w:p>
    <w:p w:rsidR="00A74A5F" w:rsidRPr="00714A89" w:rsidRDefault="00A74A5F" w:rsidP="003113B7">
      <w:pPr>
        <w:tabs>
          <w:tab w:val="left" w:pos="1472"/>
        </w:tabs>
        <w:rPr>
          <w:sz w:val="27"/>
          <w:rtl/>
        </w:rPr>
      </w:pPr>
      <w:r w:rsidRPr="00714A89">
        <w:rPr>
          <w:rFonts w:hint="cs"/>
          <w:sz w:val="27"/>
          <w:rtl/>
        </w:rPr>
        <w:t>165ـ لست</w:t>
      </w:r>
      <w:r w:rsidR="00C33DB4" w:rsidRPr="00714A89">
        <w:rPr>
          <w:rFonts w:hint="cs"/>
          <w:sz w:val="27"/>
          <w:rtl/>
        </w:rPr>
        <w:t>ُ</w:t>
      </w:r>
      <w:r w:rsidRPr="00714A89">
        <w:rPr>
          <w:rFonts w:hint="cs"/>
          <w:sz w:val="27"/>
          <w:rtl/>
        </w:rPr>
        <w:t xml:space="preserve"> نمّاماً.</w:t>
      </w:r>
    </w:p>
    <w:p w:rsidR="00A74A5F" w:rsidRPr="00714A89" w:rsidRDefault="00A74A5F" w:rsidP="003113B7">
      <w:pPr>
        <w:tabs>
          <w:tab w:val="left" w:pos="1472"/>
        </w:tabs>
        <w:rPr>
          <w:sz w:val="27"/>
          <w:rtl/>
        </w:rPr>
      </w:pPr>
      <w:r w:rsidRPr="00714A89">
        <w:rPr>
          <w:rFonts w:hint="cs"/>
          <w:sz w:val="27"/>
          <w:rtl/>
        </w:rPr>
        <w:t>166ـ لا ألعن أحداً أو أطعن فيه.</w:t>
      </w:r>
    </w:p>
    <w:p w:rsidR="00A74A5F" w:rsidRPr="00714A89" w:rsidRDefault="00A74A5F" w:rsidP="003113B7">
      <w:pPr>
        <w:tabs>
          <w:tab w:val="left" w:pos="1472"/>
        </w:tabs>
        <w:rPr>
          <w:sz w:val="27"/>
          <w:rtl/>
        </w:rPr>
      </w:pPr>
      <w:r w:rsidRPr="00714A89">
        <w:rPr>
          <w:rFonts w:hint="cs"/>
          <w:sz w:val="27"/>
          <w:rtl/>
        </w:rPr>
        <w:t>167ـ لا أغشّ في المعاملة.</w:t>
      </w:r>
    </w:p>
    <w:p w:rsidR="00A74A5F" w:rsidRPr="00714A89" w:rsidRDefault="00A74A5F" w:rsidP="003113B7">
      <w:pPr>
        <w:tabs>
          <w:tab w:val="left" w:pos="1472"/>
        </w:tabs>
        <w:rPr>
          <w:sz w:val="27"/>
          <w:rtl/>
        </w:rPr>
      </w:pPr>
      <w:r w:rsidRPr="00714A89">
        <w:rPr>
          <w:rFonts w:hint="cs"/>
          <w:sz w:val="27"/>
          <w:rtl/>
        </w:rPr>
        <w:t>168ـ لا أنقض الع</w:t>
      </w:r>
      <w:r w:rsidR="000527B5" w:rsidRPr="00714A89">
        <w:rPr>
          <w:rFonts w:hint="cs"/>
          <w:sz w:val="27"/>
          <w:rtl/>
        </w:rPr>
        <w:t>َ</w:t>
      </w:r>
      <w:r w:rsidRPr="00714A89">
        <w:rPr>
          <w:rFonts w:hint="cs"/>
          <w:sz w:val="27"/>
          <w:rtl/>
        </w:rPr>
        <w:t>ه</w:t>
      </w:r>
      <w:r w:rsidR="000527B5" w:rsidRPr="00714A89">
        <w:rPr>
          <w:rFonts w:hint="cs"/>
          <w:sz w:val="27"/>
          <w:rtl/>
        </w:rPr>
        <w:t>ْ</w:t>
      </w:r>
      <w:r w:rsidRPr="00714A89">
        <w:rPr>
          <w:rFonts w:hint="cs"/>
          <w:sz w:val="27"/>
          <w:rtl/>
        </w:rPr>
        <w:t>د والو</w:t>
      </w:r>
      <w:r w:rsidR="000527B5" w:rsidRPr="00714A89">
        <w:rPr>
          <w:rFonts w:hint="cs"/>
          <w:sz w:val="27"/>
          <w:rtl/>
        </w:rPr>
        <w:t>َ</w:t>
      </w:r>
      <w:r w:rsidRPr="00714A89">
        <w:rPr>
          <w:rFonts w:hint="cs"/>
          <w:sz w:val="27"/>
          <w:rtl/>
        </w:rPr>
        <w:t>ع</w:t>
      </w:r>
      <w:r w:rsidR="000527B5" w:rsidRPr="00714A89">
        <w:rPr>
          <w:rFonts w:hint="cs"/>
          <w:sz w:val="27"/>
          <w:rtl/>
        </w:rPr>
        <w:t>ْ</w:t>
      </w:r>
      <w:r w:rsidRPr="00714A89">
        <w:rPr>
          <w:rFonts w:hint="cs"/>
          <w:sz w:val="27"/>
          <w:rtl/>
        </w:rPr>
        <w:t>د الذي قطعت</w:t>
      </w:r>
      <w:r w:rsidR="00C33DB4" w:rsidRPr="00714A89">
        <w:rPr>
          <w:rFonts w:hint="cs"/>
          <w:sz w:val="27"/>
          <w:rtl/>
        </w:rPr>
        <w:t>ُ</w:t>
      </w:r>
      <w:r w:rsidRPr="00714A89">
        <w:rPr>
          <w:rFonts w:hint="cs"/>
          <w:sz w:val="27"/>
          <w:rtl/>
        </w:rPr>
        <w:t>ه على نفسي.</w:t>
      </w:r>
    </w:p>
    <w:p w:rsidR="00A74A5F" w:rsidRPr="00714A89" w:rsidRDefault="00A74A5F" w:rsidP="003113B7">
      <w:pPr>
        <w:tabs>
          <w:tab w:val="left" w:pos="1472"/>
        </w:tabs>
        <w:rPr>
          <w:sz w:val="27"/>
          <w:rtl/>
        </w:rPr>
      </w:pPr>
      <w:r w:rsidRPr="00714A89">
        <w:rPr>
          <w:rFonts w:hint="cs"/>
          <w:sz w:val="27"/>
          <w:rtl/>
        </w:rPr>
        <w:t>169ـ أردّ الأمانات إلى أهلها.</w:t>
      </w:r>
    </w:p>
    <w:p w:rsidR="00A74A5F" w:rsidRPr="00714A89" w:rsidRDefault="00A74A5F" w:rsidP="003113B7">
      <w:pPr>
        <w:tabs>
          <w:tab w:val="left" w:pos="1472"/>
        </w:tabs>
        <w:rPr>
          <w:sz w:val="27"/>
          <w:rtl/>
        </w:rPr>
      </w:pPr>
      <w:r w:rsidRPr="00714A89">
        <w:rPr>
          <w:rFonts w:hint="cs"/>
          <w:sz w:val="27"/>
          <w:rtl/>
        </w:rPr>
        <w:t>170ـ لا أحب</w:t>
      </w:r>
      <w:r w:rsidR="00C33DB4" w:rsidRPr="00714A89">
        <w:rPr>
          <w:rFonts w:hint="cs"/>
          <w:sz w:val="27"/>
          <w:rtl/>
        </w:rPr>
        <w:t>ّ</w:t>
      </w:r>
      <w:r w:rsidRPr="00714A89">
        <w:rPr>
          <w:rFonts w:hint="cs"/>
          <w:sz w:val="27"/>
          <w:rtl/>
        </w:rPr>
        <w:t xml:space="preserve"> المديح من ق</w:t>
      </w:r>
      <w:r w:rsidR="00C33DB4" w:rsidRPr="00714A89">
        <w:rPr>
          <w:rFonts w:hint="cs"/>
          <w:sz w:val="27"/>
          <w:rtl/>
        </w:rPr>
        <w:t>ِ</w:t>
      </w:r>
      <w:r w:rsidRPr="00714A89">
        <w:rPr>
          <w:rFonts w:hint="cs"/>
          <w:sz w:val="27"/>
          <w:rtl/>
        </w:rPr>
        <w:t>ب</w:t>
      </w:r>
      <w:r w:rsidR="00C33DB4" w:rsidRPr="00714A89">
        <w:rPr>
          <w:rFonts w:hint="cs"/>
          <w:sz w:val="27"/>
          <w:rtl/>
        </w:rPr>
        <w:t>َ</w:t>
      </w:r>
      <w:r w:rsidRPr="00714A89">
        <w:rPr>
          <w:rFonts w:hint="cs"/>
          <w:sz w:val="27"/>
          <w:rtl/>
        </w:rPr>
        <w:t>ل الآخرين على أعمالي.</w:t>
      </w:r>
    </w:p>
    <w:p w:rsidR="00A74A5F" w:rsidRPr="00714A89" w:rsidRDefault="00A74A5F" w:rsidP="003113B7">
      <w:pPr>
        <w:tabs>
          <w:tab w:val="left" w:pos="1472"/>
        </w:tabs>
        <w:rPr>
          <w:sz w:val="27"/>
          <w:rtl/>
        </w:rPr>
      </w:pPr>
      <w:r w:rsidRPr="00714A89">
        <w:rPr>
          <w:rFonts w:hint="cs"/>
          <w:sz w:val="27"/>
          <w:rtl/>
        </w:rPr>
        <w:t>171ـ لا أمدح الآخرين في حضورهم.</w:t>
      </w:r>
    </w:p>
    <w:p w:rsidR="00A74A5F" w:rsidRPr="00714A89" w:rsidRDefault="00A74A5F" w:rsidP="003113B7">
      <w:pPr>
        <w:tabs>
          <w:tab w:val="left" w:pos="1472"/>
        </w:tabs>
        <w:rPr>
          <w:sz w:val="27"/>
          <w:rtl/>
        </w:rPr>
      </w:pPr>
      <w:r w:rsidRPr="00714A89">
        <w:rPr>
          <w:rFonts w:hint="cs"/>
          <w:sz w:val="27"/>
          <w:rtl/>
        </w:rPr>
        <w:t>172ـ لا أحب</w:t>
      </w:r>
      <w:r w:rsidR="00C33DB4" w:rsidRPr="00714A89">
        <w:rPr>
          <w:rFonts w:hint="cs"/>
          <w:sz w:val="27"/>
          <w:rtl/>
        </w:rPr>
        <w:t>ّ</w:t>
      </w:r>
      <w:r w:rsidRPr="00714A89">
        <w:rPr>
          <w:rFonts w:hint="cs"/>
          <w:sz w:val="27"/>
          <w:rtl/>
        </w:rPr>
        <w:t xml:space="preserve"> الجدال والمراء.</w:t>
      </w:r>
    </w:p>
    <w:p w:rsidR="00A74A5F" w:rsidRPr="00714A89" w:rsidRDefault="00A74A5F" w:rsidP="003113B7">
      <w:pPr>
        <w:tabs>
          <w:tab w:val="left" w:pos="1472"/>
        </w:tabs>
        <w:rPr>
          <w:sz w:val="27"/>
          <w:rtl/>
        </w:rPr>
      </w:pPr>
      <w:r w:rsidRPr="00714A89">
        <w:rPr>
          <w:rFonts w:hint="cs"/>
          <w:sz w:val="27"/>
          <w:rtl/>
        </w:rPr>
        <w:t>173ـ لست</w:t>
      </w:r>
      <w:r w:rsidR="00C33DB4" w:rsidRPr="00714A89">
        <w:rPr>
          <w:rFonts w:hint="cs"/>
          <w:sz w:val="27"/>
          <w:rtl/>
        </w:rPr>
        <w:t>ُ</w:t>
      </w:r>
      <w:r w:rsidRPr="00714A89">
        <w:rPr>
          <w:rFonts w:hint="cs"/>
          <w:sz w:val="27"/>
          <w:rtl/>
        </w:rPr>
        <w:t xml:space="preserve"> كذ</w:t>
      </w:r>
      <w:r w:rsidR="00C33DB4" w:rsidRPr="00714A89">
        <w:rPr>
          <w:rFonts w:hint="cs"/>
          <w:sz w:val="27"/>
          <w:rtl/>
        </w:rPr>
        <w:t>ّ</w:t>
      </w:r>
      <w:r w:rsidRPr="00714A89">
        <w:rPr>
          <w:rFonts w:hint="cs"/>
          <w:sz w:val="27"/>
          <w:rtl/>
        </w:rPr>
        <w:t>اباً.</w:t>
      </w:r>
    </w:p>
    <w:p w:rsidR="00A74A5F" w:rsidRPr="00714A89" w:rsidRDefault="00A74A5F" w:rsidP="003113B7">
      <w:pPr>
        <w:tabs>
          <w:tab w:val="left" w:pos="1472"/>
        </w:tabs>
        <w:rPr>
          <w:sz w:val="27"/>
          <w:rtl/>
        </w:rPr>
      </w:pPr>
      <w:r w:rsidRPr="00714A89">
        <w:rPr>
          <w:rFonts w:hint="cs"/>
          <w:sz w:val="27"/>
          <w:rtl/>
        </w:rPr>
        <w:t>174ـ لست</w:t>
      </w:r>
      <w:r w:rsidR="00C33DB4" w:rsidRPr="00714A89">
        <w:rPr>
          <w:rFonts w:hint="cs"/>
          <w:sz w:val="27"/>
          <w:rtl/>
        </w:rPr>
        <w:t>ُ</w:t>
      </w:r>
      <w:r w:rsidRPr="00714A89">
        <w:rPr>
          <w:rFonts w:hint="cs"/>
          <w:sz w:val="27"/>
          <w:rtl/>
        </w:rPr>
        <w:t xml:space="preserve"> شت</w:t>
      </w:r>
      <w:r w:rsidR="00C33DB4" w:rsidRPr="00714A89">
        <w:rPr>
          <w:rFonts w:hint="cs"/>
          <w:sz w:val="27"/>
          <w:rtl/>
        </w:rPr>
        <w:t>ّ</w:t>
      </w:r>
      <w:r w:rsidRPr="00714A89">
        <w:rPr>
          <w:rFonts w:hint="cs"/>
          <w:sz w:val="27"/>
          <w:rtl/>
        </w:rPr>
        <w:t>اماً قبيح الكلام.</w:t>
      </w:r>
    </w:p>
    <w:p w:rsidR="00A74A5F" w:rsidRPr="00714A89" w:rsidRDefault="00A74A5F" w:rsidP="003113B7">
      <w:pPr>
        <w:tabs>
          <w:tab w:val="left" w:pos="1472"/>
        </w:tabs>
        <w:rPr>
          <w:sz w:val="27"/>
          <w:rtl/>
        </w:rPr>
      </w:pPr>
      <w:r w:rsidRPr="00714A89">
        <w:rPr>
          <w:rFonts w:hint="cs"/>
          <w:sz w:val="27"/>
          <w:rtl/>
        </w:rPr>
        <w:t>175ـ أظهر نعمة الله التي أنعم بها عليّ</w:t>
      </w:r>
      <w:r w:rsidR="00C33DB4" w:rsidRPr="00714A89">
        <w:rPr>
          <w:rFonts w:hint="cs"/>
          <w:sz w:val="27"/>
          <w:rtl/>
        </w:rPr>
        <w:t>َ</w:t>
      </w:r>
      <w:r w:rsidRPr="00714A89">
        <w:rPr>
          <w:rFonts w:hint="cs"/>
          <w:sz w:val="27"/>
          <w:rtl/>
        </w:rPr>
        <w:t>.</w:t>
      </w:r>
    </w:p>
    <w:p w:rsidR="00A74A5F" w:rsidRPr="00714A89" w:rsidRDefault="00A74A5F" w:rsidP="003113B7">
      <w:pPr>
        <w:tabs>
          <w:tab w:val="left" w:pos="1472"/>
        </w:tabs>
        <w:rPr>
          <w:sz w:val="27"/>
          <w:rtl/>
        </w:rPr>
      </w:pPr>
      <w:r w:rsidRPr="00714A89">
        <w:rPr>
          <w:rFonts w:hint="cs"/>
          <w:sz w:val="27"/>
          <w:rtl/>
        </w:rPr>
        <w:t>176ـ لست</w:t>
      </w:r>
      <w:r w:rsidR="00C33DB4" w:rsidRPr="00714A89">
        <w:rPr>
          <w:rFonts w:hint="cs"/>
          <w:sz w:val="27"/>
          <w:rtl/>
        </w:rPr>
        <w:t>ُ</w:t>
      </w:r>
      <w:r w:rsidRPr="00714A89">
        <w:rPr>
          <w:rFonts w:hint="cs"/>
          <w:sz w:val="27"/>
          <w:rtl/>
        </w:rPr>
        <w:t xml:space="preserve"> و</w:t>
      </w:r>
      <w:r w:rsidR="00C33DB4" w:rsidRPr="00714A89">
        <w:rPr>
          <w:rFonts w:hint="cs"/>
          <w:sz w:val="27"/>
          <w:rtl/>
        </w:rPr>
        <w:t>َ</w:t>
      </w:r>
      <w:r w:rsidRPr="00714A89">
        <w:rPr>
          <w:rFonts w:hint="cs"/>
          <w:sz w:val="27"/>
          <w:rtl/>
        </w:rPr>
        <w:t>ق</w:t>
      </w:r>
      <w:r w:rsidR="00C33DB4" w:rsidRPr="00714A89">
        <w:rPr>
          <w:rFonts w:hint="cs"/>
          <w:sz w:val="27"/>
          <w:rtl/>
        </w:rPr>
        <w:t>ِ</w:t>
      </w:r>
      <w:r w:rsidRPr="00714A89">
        <w:rPr>
          <w:rFonts w:hint="cs"/>
          <w:sz w:val="27"/>
          <w:rtl/>
        </w:rPr>
        <w:t>حاً في الحوار.</w:t>
      </w:r>
    </w:p>
    <w:p w:rsidR="00A74A5F" w:rsidRPr="00714A89" w:rsidRDefault="00A74A5F" w:rsidP="003113B7">
      <w:pPr>
        <w:tabs>
          <w:tab w:val="left" w:pos="1472"/>
        </w:tabs>
        <w:rPr>
          <w:sz w:val="27"/>
          <w:rtl/>
        </w:rPr>
      </w:pPr>
      <w:r w:rsidRPr="00714A89">
        <w:rPr>
          <w:rFonts w:hint="cs"/>
          <w:sz w:val="27"/>
          <w:rtl/>
        </w:rPr>
        <w:t>177ـ لست</w:t>
      </w:r>
      <w:r w:rsidR="00C33DB4" w:rsidRPr="00714A89">
        <w:rPr>
          <w:rFonts w:hint="cs"/>
          <w:sz w:val="27"/>
          <w:rtl/>
        </w:rPr>
        <w:t>ُ</w:t>
      </w:r>
      <w:r w:rsidRPr="00714A89">
        <w:rPr>
          <w:rFonts w:hint="cs"/>
          <w:sz w:val="27"/>
          <w:rtl/>
        </w:rPr>
        <w:t xml:space="preserve"> قاسي القلب.</w:t>
      </w:r>
    </w:p>
    <w:p w:rsidR="00A74A5F" w:rsidRPr="00714A89" w:rsidRDefault="00A74A5F" w:rsidP="003113B7">
      <w:pPr>
        <w:tabs>
          <w:tab w:val="left" w:pos="1472"/>
        </w:tabs>
        <w:rPr>
          <w:sz w:val="27"/>
          <w:rtl/>
        </w:rPr>
      </w:pPr>
      <w:r w:rsidRPr="00714A89">
        <w:rPr>
          <w:rFonts w:hint="cs"/>
          <w:sz w:val="27"/>
          <w:rtl/>
        </w:rPr>
        <w:t>178ـ لا أتشبّ</w:t>
      </w:r>
      <w:r w:rsidR="00C33DB4" w:rsidRPr="00714A89">
        <w:rPr>
          <w:rFonts w:hint="cs"/>
          <w:sz w:val="27"/>
          <w:rtl/>
        </w:rPr>
        <w:t>َ</w:t>
      </w:r>
      <w:r w:rsidRPr="00714A89">
        <w:rPr>
          <w:rFonts w:hint="cs"/>
          <w:sz w:val="27"/>
          <w:rtl/>
        </w:rPr>
        <w:t>ه بالنساء (بالرجال).</w:t>
      </w:r>
    </w:p>
    <w:p w:rsidR="00A74A5F" w:rsidRPr="00714A89" w:rsidRDefault="00A74A5F" w:rsidP="003113B7">
      <w:pPr>
        <w:tabs>
          <w:tab w:val="left" w:pos="1472"/>
        </w:tabs>
        <w:rPr>
          <w:sz w:val="27"/>
          <w:rtl/>
        </w:rPr>
      </w:pPr>
      <w:r w:rsidRPr="00714A89">
        <w:rPr>
          <w:rFonts w:hint="cs"/>
          <w:sz w:val="27"/>
          <w:rtl/>
        </w:rPr>
        <w:t>179ـ لا أشهد بغير حق</w:t>
      </w:r>
      <w:r w:rsidR="00C33DB4" w:rsidRPr="00714A89">
        <w:rPr>
          <w:rFonts w:hint="cs"/>
          <w:sz w:val="27"/>
          <w:rtl/>
        </w:rPr>
        <w:t>ٍّ،</w:t>
      </w:r>
      <w:r w:rsidRPr="00714A89">
        <w:rPr>
          <w:rFonts w:hint="cs"/>
          <w:sz w:val="27"/>
          <w:rtl/>
        </w:rPr>
        <w:t xml:space="preserve"> ولا أتكل</w:t>
      </w:r>
      <w:r w:rsidR="00C33DB4" w:rsidRPr="00714A89">
        <w:rPr>
          <w:rFonts w:hint="cs"/>
          <w:sz w:val="27"/>
          <w:rtl/>
        </w:rPr>
        <w:t>َّ</w:t>
      </w:r>
      <w:r w:rsidRPr="00714A89">
        <w:rPr>
          <w:rFonts w:hint="cs"/>
          <w:sz w:val="27"/>
          <w:rtl/>
        </w:rPr>
        <w:t>م بالباطل.</w:t>
      </w:r>
    </w:p>
    <w:p w:rsidR="00A74A5F" w:rsidRPr="00714A89" w:rsidRDefault="00A74A5F" w:rsidP="003113B7">
      <w:pPr>
        <w:tabs>
          <w:tab w:val="left" w:pos="1472"/>
        </w:tabs>
        <w:rPr>
          <w:sz w:val="27"/>
          <w:rtl/>
        </w:rPr>
      </w:pPr>
      <w:r w:rsidRPr="00714A89">
        <w:rPr>
          <w:rFonts w:hint="cs"/>
          <w:sz w:val="27"/>
          <w:rtl/>
        </w:rPr>
        <w:t>180ـ لا أقرب الس</w:t>
      </w:r>
      <w:r w:rsidR="000527B5" w:rsidRPr="00714A89">
        <w:rPr>
          <w:rFonts w:hint="cs"/>
          <w:sz w:val="27"/>
          <w:rtl/>
        </w:rPr>
        <w:t>ِّ</w:t>
      </w:r>
      <w:r w:rsidRPr="00714A89">
        <w:rPr>
          <w:rFonts w:hint="cs"/>
          <w:sz w:val="27"/>
          <w:rtl/>
        </w:rPr>
        <w:t>ح</w:t>
      </w:r>
      <w:r w:rsidR="000527B5" w:rsidRPr="00714A89">
        <w:rPr>
          <w:rFonts w:hint="cs"/>
          <w:sz w:val="27"/>
          <w:rtl/>
        </w:rPr>
        <w:t>ْ</w:t>
      </w:r>
      <w:r w:rsidRPr="00714A89">
        <w:rPr>
          <w:rFonts w:hint="cs"/>
          <w:sz w:val="27"/>
          <w:rtl/>
        </w:rPr>
        <w:t>ر</w:t>
      </w:r>
      <w:r w:rsidR="00C33DB4" w:rsidRPr="00714A89">
        <w:rPr>
          <w:rFonts w:hint="cs"/>
          <w:sz w:val="27"/>
          <w:rtl/>
        </w:rPr>
        <w:t>،</w:t>
      </w:r>
      <w:r w:rsidRPr="00714A89">
        <w:rPr>
          <w:rFonts w:hint="cs"/>
          <w:sz w:val="27"/>
          <w:rtl/>
        </w:rPr>
        <w:t xml:space="preserve"> ولا أمارسه.</w:t>
      </w:r>
    </w:p>
    <w:p w:rsidR="00A74A5F" w:rsidRPr="00714A89" w:rsidRDefault="00A74A5F" w:rsidP="000527B5">
      <w:pPr>
        <w:tabs>
          <w:tab w:val="left" w:pos="1472"/>
        </w:tabs>
        <w:spacing w:line="380" w:lineRule="exact"/>
        <w:rPr>
          <w:sz w:val="27"/>
          <w:rtl/>
        </w:rPr>
      </w:pPr>
      <w:r w:rsidRPr="00714A89">
        <w:rPr>
          <w:rFonts w:hint="cs"/>
          <w:sz w:val="27"/>
          <w:rtl/>
        </w:rPr>
        <w:lastRenderedPageBreak/>
        <w:t>181ـ لا أبالغ في المسائل الديني</w:t>
      </w:r>
      <w:r w:rsidR="00C33DB4" w:rsidRPr="00714A89">
        <w:rPr>
          <w:rFonts w:hint="cs"/>
          <w:sz w:val="27"/>
          <w:rtl/>
        </w:rPr>
        <w:t>ّ</w:t>
      </w:r>
      <w:r w:rsidRPr="00714A89">
        <w:rPr>
          <w:rFonts w:hint="cs"/>
          <w:sz w:val="27"/>
          <w:rtl/>
        </w:rPr>
        <w:t>ة.</w:t>
      </w:r>
    </w:p>
    <w:p w:rsidR="00A74A5F" w:rsidRPr="00714A89" w:rsidRDefault="00A74A5F" w:rsidP="000527B5">
      <w:pPr>
        <w:tabs>
          <w:tab w:val="left" w:pos="1472"/>
        </w:tabs>
        <w:spacing w:line="380" w:lineRule="exact"/>
        <w:rPr>
          <w:sz w:val="27"/>
          <w:rtl/>
        </w:rPr>
      </w:pPr>
      <w:r w:rsidRPr="00714A89">
        <w:rPr>
          <w:rFonts w:hint="cs"/>
          <w:sz w:val="27"/>
          <w:rtl/>
        </w:rPr>
        <w:t>182ـ لا أجزع عند المصيبة.</w:t>
      </w:r>
    </w:p>
    <w:p w:rsidR="00A74A5F" w:rsidRPr="00714A89" w:rsidRDefault="00A74A5F" w:rsidP="000527B5">
      <w:pPr>
        <w:tabs>
          <w:tab w:val="left" w:pos="1472"/>
        </w:tabs>
        <w:spacing w:line="380" w:lineRule="exact"/>
        <w:rPr>
          <w:sz w:val="27"/>
          <w:rtl/>
        </w:rPr>
      </w:pPr>
      <w:r w:rsidRPr="00714A89">
        <w:rPr>
          <w:rFonts w:hint="cs"/>
          <w:sz w:val="27"/>
          <w:rtl/>
        </w:rPr>
        <w:t>183ـ عند الخصومات لا أتجاوز الحدود.</w:t>
      </w:r>
    </w:p>
    <w:p w:rsidR="00A74A5F" w:rsidRPr="00714A89" w:rsidRDefault="00A74A5F" w:rsidP="000527B5">
      <w:pPr>
        <w:tabs>
          <w:tab w:val="left" w:pos="1472"/>
        </w:tabs>
        <w:spacing w:line="380" w:lineRule="exact"/>
        <w:rPr>
          <w:sz w:val="27"/>
          <w:rtl/>
        </w:rPr>
      </w:pPr>
      <w:r w:rsidRPr="00714A89">
        <w:rPr>
          <w:rFonts w:hint="cs"/>
          <w:sz w:val="27"/>
          <w:rtl/>
        </w:rPr>
        <w:t>184ـ لا أفسد في الأرض.</w:t>
      </w:r>
    </w:p>
    <w:p w:rsidR="00A74A5F" w:rsidRPr="00714A89" w:rsidRDefault="00A74A5F" w:rsidP="000527B5">
      <w:pPr>
        <w:tabs>
          <w:tab w:val="left" w:pos="1472"/>
        </w:tabs>
        <w:spacing w:line="380" w:lineRule="exact"/>
        <w:rPr>
          <w:sz w:val="27"/>
          <w:rtl/>
        </w:rPr>
      </w:pPr>
      <w:r w:rsidRPr="00714A89">
        <w:rPr>
          <w:rFonts w:hint="cs"/>
          <w:sz w:val="27"/>
          <w:rtl/>
        </w:rPr>
        <w:t>185ـ لا أشيع الفاحشة بين المسلمين.</w:t>
      </w:r>
    </w:p>
    <w:p w:rsidR="00A74A5F" w:rsidRPr="00714A89" w:rsidRDefault="00A74A5F" w:rsidP="000527B5">
      <w:pPr>
        <w:tabs>
          <w:tab w:val="left" w:pos="1472"/>
        </w:tabs>
        <w:spacing w:line="380" w:lineRule="exact"/>
        <w:rPr>
          <w:sz w:val="27"/>
          <w:rtl/>
        </w:rPr>
      </w:pPr>
      <w:r w:rsidRPr="00714A89">
        <w:rPr>
          <w:rFonts w:hint="cs"/>
          <w:sz w:val="27"/>
          <w:rtl/>
        </w:rPr>
        <w:t>186ـ لا أمنّ</w:t>
      </w:r>
      <w:r w:rsidR="00C33DB4" w:rsidRPr="00714A89">
        <w:rPr>
          <w:rFonts w:hint="cs"/>
          <w:sz w:val="27"/>
          <w:rtl/>
        </w:rPr>
        <w:t>ُ</w:t>
      </w:r>
      <w:r w:rsidRPr="00714A89">
        <w:rPr>
          <w:rFonts w:hint="cs"/>
          <w:sz w:val="27"/>
          <w:rtl/>
        </w:rPr>
        <w:t xml:space="preserve"> على م</w:t>
      </w:r>
      <w:r w:rsidR="00C33DB4" w:rsidRPr="00714A89">
        <w:rPr>
          <w:rFonts w:hint="cs"/>
          <w:sz w:val="27"/>
          <w:rtl/>
        </w:rPr>
        <w:t>َ</w:t>
      </w:r>
      <w:r w:rsidRPr="00714A89">
        <w:rPr>
          <w:rFonts w:hint="cs"/>
          <w:sz w:val="27"/>
          <w:rtl/>
        </w:rPr>
        <w:t>ن</w:t>
      </w:r>
      <w:r w:rsidR="00C33DB4" w:rsidRPr="00714A89">
        <w:rPr>
          <w:rFonts w:hint="cs"/>
          <w:sz w:val="27"/>
          <w:rtl/>
        </w:rPr>
        <w:t>ْ</w:t>
      </w:r>
      <w:r w:rsidRPr="00714A89">
        <w:rPr>
          <w:rFonts w:hint="cs"/>
          <w:sz w:val="27"/>
          <w:rtl/>
        </w:rPr>
        <w:t xml:space="preserve"> أتصد</w:t>
      </w:r>
      <w:r w:rsidR="00C33DB4" w:rsidRPr="00714A89">
        <w:rPr>
          <w:rFonts w:hint="cs"/>
          <w:sz w:val="27"/>
          <w:rtl/>
        </w:rPr>
        <w:t>َّ</w:t>
      </w:r>
      <w:r w:rsidRPr="00714A89">
        <w:rPr>
          <w:rFonts w:hint="cs"/>
          <w:sz w:val="27"/>
          <w:rtl/>
        </w:rPr>
        <w:t>ق عليه.</w:t>
      </w:r>
    </w:p>
    <w:p w:rsidR="00A74A5F" w:rsidRPr="00714A89" w:rsidRDefault="00A74A5F" w:rsidP="000527B5">
      <w:pPr>
        <w:tabs>
          <w:tab w:val="left" w:pos="1472"/>
        </w:tabs>
        <w:spacing w:line="380" w:lineRule="exact"/>
        <w:rPr>
          <w:sz w:val="27"/>
          <w:rtl/>
        </w:rPr>
      </w:pPr>
      <w:r w:rsidRPr="00714A89">
        <w:rPr>
          <w:rFonts w:hint="cs"/>
          <w:sz w:val="27"/>
          <w:rtl/>
        </w:rPr>
        <w:t>187ـ لا أقوم بأي</w:t>
      </w:r>
      <w:r w:rsidR="00C33DB4" w:rsidRPr="00714A89">
        <w:rPr>
          <w:rFonts w:hint="cs"/>
          <w:sz w:val="27"/>
          <w:rtl/>
        </w:rPr>
        <w:t>ّ</w:t>
      </w:r>
      <w:r w:rsidRPr="00714A89">
        <w:rPr>
          <w:rFonts w:hint="cs"/>
          <w:sz w:val="27"/>
          <w:rtl/>
        </w:rPr>
        <w:t xml:space="preserve"> معاملة</w:t>
      </w:r>
      <w:r w:rsidR="00C33DB4" w:rsidRPr="00714A89">
        <w:rPr>
          <w:rFonts w:hint="cs"/>
          <w:sz w:val="27"/>
          <w:rtl/>
        </w:rPr>
        <w:t>ٍ</w:t>
      </w:r>
      <w:r w:rsidRPr="00714A89">
        <w:rPr>
          <w:rFonts w:hint="cs"/>
          <w:sz w:val="27"/>
          <w:rtl/>
        </w:rPr>
        <w:t xml:space="preserve"> ر</w:t>
      </w:r>
      <w:r w:rsidR="000527B5" w:rsidRPr="00714A89">
        <w:rPr>
          <w:rFonts w:hint="cs"/>
          <w:sz w:val="27"/>
          <w:rtl/>
        </w:rPr>
        <w:t>َ</w:t>
      </w:r>
      <w:r w:rsidRPr="00714A89">
        <w:rPr>
          <w:rFonts w:hint="cs"/>
          <w:sz w:val="27"/>
          <w:rtl/>
        </w:rPr>
        <w:t>ب</w:t>
      </w:r>
      <w:r w:rsidR="000527B5" w:rsidRPr="00714A89">
        <w:rPr>
          <w:rFonts w:hint="cs"/>
          <w:sz w:val="27"/>
          <w:rtl/>
        </w:rPr>
        <w:t>َ</w:t>
      </w:r>
      <w:r w:rsidRPr="00714A89">
        <w:rPr>
          <w:rFonts w:hint="cs"/>
          <w:sz w:val="27"/>
          <w:rtl/>
        </w:rPr>
        <w:t>وية.</w:t>
      </w:r>
    </w:p>
    <w:p w:rsidR="00A74A5F" w:rsidRPr="00714A89" w:rsidRDefault="00A74A5F" w:rsidP="000527B5">
      <w:pPr>
        <w:tabs>
          <w:tab w:val="left" w:pos="1472"/>
        </w:tabs>
        <w:spacing w:line="380" w:lineRule="exact"/>
        <w:rPr>
          <w:sz w:val="27"/>
          <w:rtl/>
        </w:rPr>
      </w:pPr>
      <w:r w:rsidRPr="00714A89">
        <w:rPr>
          <w:rFonts w:hint="cs"/>
          <w:sz w:val="27"/>
          <w:rtl/>
        </w:rPr>
        <w:t>188ـ لا أبدي رأياً في</w:t>
      </w:r>
      <w:r w:rsidR="00C33DB4" w:rsidRPr="00714A89">
        <w:rPr>
          <w:rFonts w:hint="cs"/>
          <w:sz w:val="27"/>
          <w:rtl/>
        </w:rPr>
        <w:t xml:space="preserve"> </w:t>
      </w:r>
      <w:r w:rsidRPr="00714A89">
        <w:rPr>
          <w:rFonts w:hint="cs"/>
          <w:sz w:val="27"/>
          <w:rtl/>
        </w:rPr>
        <w:t>ما أجهله.</w:t>
      </w:r>
    </w:p>
    <w:p w:rsidR="00A74A5F" w:rsidRPr="00714A89" w:rsidRDefault="00A74A5F" w:rsidP="000527B5">
      <w:pPr>
        <w:tabs>
          <w:tab w:val="left" w:pos="1472"/>
        </w:tabs>
        <w:spacing w:line="380" w:lineRule="exact"/>
        <w:rPr>
          <w:sz w:val="27"/>
          <w:rtl/>
        </w:rPr>
      </w:pPr>
      <w:r w:rsidRPr="00714A89">
        <w:rPr>
          <w:rFonts w:hint="cs"/>
          <w:sz w:val="27"/>
          <w:rtl/>
        </w:rPr>
        <w:t>189ـ أشج</w:t>
      </w:r>
      <w:r w:rsidR="00C33DB4" w:rsidRPr="00714A89">
        <w:rPr>
          <w:rFonts w:hint="cs"/>
          <w:sz w:val="27"/>
          <w:rtl/>
        </w:rPr>
        <w:t>ِّ</w:t>
      </w:r>
      <w:r w:rsidRPr="00714A89">
        <w:rPr>
          <w:rFonts w:hint="cs"/>
          <w:sz w:val="27"/>
          <w:rtl/>
        </w:rPr>
        <w:t>ع الآخرين على إطعام الفقراء.</w:t>
      </w:r>
    </w:p>
    <w:p w:rsidR="00A74A5F" w:rsidRPr="00714A89" w:rsidRDefault="00A74A5F" w:rsidP="000527B5">
      <w:pPr>
        <w:tabs>
          <w:tab w:val="left" w:pos="1472"/>
        </w:tabs>
        <w:spacing w:line="380" w:lineRule="exact"/>
        <w:rPr>
          <w:sz w:val="27"/>
          <w:rtl/>
        </w:rPr>
      </w:pPr>
      <w:r w:rsidRPr="00714A89">
        <w:rPr>
          <w:rFonts w:hint="cs"/>
          <w:sz w:val="27"/>
          <w:rtl/>
        </w:rPr>
        <w:t>190ـ لا أطف</w:t>
      </w:r>
      <w:r w:rsidR="00C33DB4" w:rsidRPr="00714A89">
        <w:rPr>
          <w:rFonts w:hint="cs"/>
          <w:sz w:val="27"/>
          <w:rtl/>
        </w:rPr>
        <w:t>ِّ</w:t>
      </w:r>
      <w:r w:rsidRPr="00714A89">
        <w:rPr>
          <w:rFonts w:hint="cs"/>
          <w:sz w:val="27"/>
          <w:rtl/>
        </w:rPr>
        <w:t>ف في الوزن.</w:t>
      </w:r>
    </w:p>
    <w:p w:rsidR="00A74A5F" w:rsidRPr="00714A89" w:rsidRDefault="00A74A5F" w:rsidP="000527B5">
      <w:pPr>
        <w:tabs>
          <w:tab w:val="left" w:pos="1472"/>
        </w:tabs>
        <w:spacing w:line="380" w:lineRule="exact"/>
        <w:rPr>
          <w:sz w:val="27"/>
          <w:rtl/>
        </w:rPr>
      </w:pPr>
      <w:r w:rsidRPr="00714A89">
        <w:rPr>
          <w:rFonts w:hint="cs"/>
          <w:sz w:val="27"/>
          <w:rtl/>
        </w:rPr>
        <w:t>191ـ لا أحب</w:t>
      </w:r>
      <w:r w:rsidR="00C33DB4" w:rsidRPr="00714A89">
        <w:rPr>
          <w:rFonts w:hint="cs"/>
          <w:sz w:val="27"/>
          <w:rtl/>
        </w:rPr>
        <w:t>ّ</w:t>
      </w:r>
      <w:r w:rsidRPr="00714A89">
        <w:rPr>
          <w:rFonts w:hint="cs"/>
          <w:sz w:val="27"/>
          <w:rtl/>
        </w:rPr>
        <w:t xml:space="preserve"> الظلم، ولا أظلم أحداً.</w:t>
      </w:r>
    </w:p>
    <w:p w:rsidR="00A74A5F" w:rsidRPr="00714A89" w:rsidRDefault="00A74A5F" w:rsidP="000527B5">
      <w:pPr>
        <w:tabs>
          <w:tab w:val="left" w:pos="1472"/>
        </w:tabs>
        <w:spacing w:line="380" w:lineRule="exact"/>
        <w:rPr>
          <w:sz w:val="27"/>
          <w:rtl/>
        </w:rPr>
      </w:pPr>
      <w:r w:rsidRPr="00714A89">
        <w:rPr>
          <w:rFonts w:hint="cs"/>
          <w:sz w:val="27"/>
          <w:rtl/>
        </w:rPr>
        <w:t>192ـ أغبط الآخرين</w:t>
      </w:r>
      <w:r w:rsidR="00C33DB4" w:rsidRPr="00714A89">
        <w:rPr>
          <w:rFonts w:hint="cs"/>
          <w:sz w:val="27"/>
          <w:rtl/>
        </w:rPr>
        <w:t>،</w:t>
      </w:r>
      <w:r w:rsidRPr="00714A89">
        <w:rPr>
          <w:rFonts w:hint="cs"/>
          <w:sz w:val="27"/>
          <w:rtl/>
        </w:rPr>
        <w:t xml:space="preserve"> ولا أحسدهم.</w:t>
      </w:r>
    </w:p>
    <w:p w:rsidR="00A74A5F" w:rsidRPr="00714A89" w:rsidRDefault="00A74A5F" w:rsidP="000527B5">
      <w:pPr>
        <w:tabs>
          <w:tab w:val="left" w:pos="1472"/>
        </w:tabs>
        <w:spacing w:line="380" w:lineRule="exact"/>
        <w:rPr>
          <w:sz w:val="27"/>
          <w:rtl/>
        </w:rPr>
      </w:pPr>
      <w:r w:rsidRPr="00714A89">
        <w:rPr>
          <w:rFonts w:hint="cs"/>
          <w:sz w:val="27"/>
          <w:rtl/>
        </w:rPr>
        <w:t>193ـ أخاف من كل</w:t>
      </w:r>
      <w:r w:rsidR="00C33DB4" w:rsidRPr="00714A89">
        <w:rPr>
          <w:rFonts w:hint="cs"/>
          <w:sz w:val="27"/>
          <w:rtl/>
        </w:rPr>
        <w:t>ّ</w:t>
      </w:r>
      <w:r w:rsidRPr="00714A89">
        <w:rPr>
          <w:rFonts w:hint="cs"/>
          <w:sz w:val="27"/>
          <w:rtl/>
        </w:rPr>
        <w:t xml:space="preserve"> شيء</w:t>
      </w:r>
      <w:r w:rsidR="00C33DB4" w:rsidRPr="00714A89">
        <w:rPr>
          <w:rFonts w:hint="cs"/>
          <w:sz w:val="27"/>
          <w:rtl/>
        </w:rPr>
        <w:t>ٍ</w:t>
      </w:r>
      <w:r w:rsidRPr="00714A89">
        <w:rPr>
          <w:rFonts w:hint="cs"/>
          <w:sz w:val="27"/>
          <w:rtl/>
        </w:rPr>
        <w:t xml:space="preserve"> من شأنه أن يؤد</w:t>
      </w:r>
      <w:r w:rsidR="00C33DB4" w:rsidRPr="00714A89">
        <w:rPr>
          <w:rFonts w:hint="cs"/>
          <w:sz w:val="27"/>
          <w:rtl/>
        </w:rPr>
        <w:t>ّ</w:t>
      </w:r>
      <w:r w:rsidRPr="00714A89">
        <w:rPr>
          <w:rFonts w:hint="cs"/>
          <w:sz w:val="27"/>
          <w:rtl/>
        </w:rPr>
        <w:t>ي إلى الحرام.</w:t>
      </w:r>
    </w:p>
    <w:p w:rsidR="00A74A5F" w:rsidRPr="00714A89" w:rsidRDefault="00A74A5F" w:rsidP="000527B5">
      <w:pPr>
        <w:tabs>
          <w:tab w:val="left" w:pos="1472"/>
        </w:tabs>
        <w:spacing w:line="380" w:lineRule="exact"/>
        <w:rPr>
          <w:sz w:val="27"/>
          <w:rtl/>
        </w:rPr>
      </w:pPr>
      <w:r w:rsidRPr="00714A89">
        <w:rPr>
          <w:rFonts w:hint="cs"/>
          <w:sz w:val="27"/>
          <w:rtl/>
        </w:rPr>
        <w:t>194ـ لا أتجس</w:t>
      </w:r>
      <w:r w:rsidR="00C33DB4" w:rsidRPr="00714A89">
        <w:rPr>
          <w:rFonts w:hint="cs"/>
          <w:sz w:val="27"/>
          <w:rtl/>
        </w:rPr>
        <w:t>َّ</w:t>
      </w:r>
      <w:r w:rsidRPr="00714A89">
        <w:rPr>
          <w:rFonts w:hint="cs"/>
          <w:sz w:val="27"/>
          <w:rtl/>
        </w:rPr>
        <w:t>س على أحد</w:t>
      </w:r>
      <w:r w:rsidR="00C33DB4" w:rsidRPr="00714A89">
        <w:rPr>
          <w:rFonts w:hint="cs"/>
          <w:sz w:val="27"/>
          <w:rtl/>
        </w:rPr>
        <w:t>ٍ</w:t>
      </w:r>
      <w:r w:rsidRPr="00714A89">
        <w:rPr>
          <w:rFonts w:hint="cs"/>
          <w:sz w:val="27"/>
          <w:rtl/>
        </w:rPr>
        <w:t>.</w:t>
      </w:r>
    </w:p>
    <w:p w:rsidR="00A74A5F" w:rsidRPr="00714A89" w:rsidRDefault="00A74A5F" w:rsidP="000527B5">
      <w:pPr>
        <w:tabs>
          <w:tab w:val="left" w:pos="1472"/>
        </w:tabs>
        <w:spacing w:line="380" w:lineRule="exact"/>
        <w:rPr>
          <w:sz w:val="27"/>
          <w:rtl/>
        </w:rPr>
      </w:pPr>
      <w:r w:rsidRPr="00714A89">
        <w:rPr>
          <w:rFonts w:hint="cs"/>
          <w:sz w:val="27"/>
          <w:rtl/>
        </w:rPr>
        <w:t>195ـ أزهد في مشاغل الدنيا.</w:t>
      </w:r>
    </w:p>
    <w:p w:rsidR="00A74A5F" w:rsidRPr="00714A89" w:rsidRDefault="00A74A5F" w:rsidP="000527B5">
      <w:pPr>
        <w:tabs>
          <w:tab w:val="left" w:pos="1472"/>
        </w:tabs>
        <w:spacing w:line="380" w:lineRule="exact"/>
        <w:rPr>
          <w:sz w:val="27"/>
          <w:rtl/>
        </w:rPr>
      </w:pPr>
      <w:r w:rsidRPr="00714A89">
        <w:rPr>
          <w:rFonts w:hint="cs"/>
          <w:sz w:val="27"/>
          <w:rtl/>
        </w:rPr>
        <w:t>196ـ أراعي الحيوانات والنباتات.</w:t>
      </w:r>
    </w:p>
    <w:p w:rsidR="00A74A5F" w:rsidRPr="00714A89" w:rsidRDefault="00A74A5F" w:rsidP="000527B5">
      <w:pPr>
        <w:tabs>
          <w:tab w:val="left" w:pos="1472"/>
        </w:tabs>
        <w:spacing w:line="380" w:lineRule="exact"/>
        <w:rPr>
          <w:sz w:val="27"/>
          <w:rtl/>
        </w:rPr>
      </w:pPr>
      <w:r w:rsidRPr="00714A89">
        <w:rPr>
          <w:rFonts w:hint="cs"/>
          <w:sz w:val="27"/>
          <w:rtl/>
        </w:rPr>
        <w:t>197ـ في ساعة الغضب أضبط نفسي.</w:t>
      </w:r>
    </w:p>
    <w:p w:rsidR="00A74A5F" w:rsidRPr="00714A89" w:rsidRDefault="00A74A5F" w:rsidP="000527B5">
      <w:pPr>
        <w:tabs>
          <w:tab w:val="left" w:pos="1472"/>
        </w:tabs>
        <w:spacing w:line="380" w:lineRule="exact"/>
        <w:rPr>
          <w:sz w:val="27"/>
          <w:rtl/>
        </w:rPr>
      </w:pPr>
      <w:r w:rsidRPr="00714A89">
        <w:rPr>
          <w:rFonts w:hint="cs"/>
          <w:sz w:val="27"/>
          <w:rtl/>
        </w:rPr>
        <w:t>198ـ أتدارك فعل الخير إلى كل</w:t>
      </w:r>
      <w:r w:rsidR="00C33DB4" w:rsidRPr="00714A89">
        <w:rPr>
          <w:rFonts w:hint="cs"/>
          <w:sz w:val="27"/>
          <w:rtl/>
        </w:rPr>
        <w:t>ّ</w:t>
      </w:r>
      <w:r w:rsidRPr="00714A89">
        <w:rPr>
          <w:rFonts w:hint="cs"/>
          <w:sz w:val="27"/>
          <w:rtl/>
        </w:rPr>
        <w:t xml:space="preserve"> شخص</w:t>
      </w:r>
      <w:r w:rsidR="000527B5" w:rsidRPr="00714A89">
        <w:rPr>
          <w:rFonts w:hint="cs"/>
          <w:sz w:val="27"/>
          <w:rtl/>
        </w:rPr>
        <w:t>ٍ</w:t>
      </w:r>
      <w:r w:rsidRPr="00714A89">
        <w:rPr>
          <w:rFonts w:hint="cs"/>
          <w:sz w:val="27"/>
          <w:rtl/>
        </w:rPr>
        <w:t xml:space="preserve"> (سواء أكان مستحق</w:t>
      </w:r>
      <w:r w:rsidR="00C33DB4" w:rsidRPr="00714A89">
        <w:rPr>
          <w:rFonts w:hint="cs"/>
          <w:sz w:val="27"/>
          <w:rtl/>
        </w:rPr>
        <w:t>ّ</w:t>
      </w:r>
      <w:r w:rsidRPr="00714A89">
        <w:rPr>
          <w:rFonts w:hint="cs"/>
          <w:sz w:val="27"/>
          <w:rtl/>
        </w:rPr>
        <w:t>اً أم غير مستحق</w:t>
      </w:r>
      <w:r w:rsidR="00C33DB4" w:rsidRPr="00714A89">
        <w:rPr>
          <w:rFonts w:hint="cs"/>
          <w:sz w:val="27"/>
          <w:rtl/>
        </w:rPr>
        <w:t>ّ</w:t>
      </w:r>
      <w:r w:rsidRPr="00714A89">
        <w:rPr>
          <w:rFonts w:hint="cs"/>
          <w:sz w:val="27"/>
          <w:rtl/>
        </w:rPr>
        <w:t>).</w:t>
      </w:r>
    </w:p>
    <w:p w:rsidR="00A74A5F" w:rsidRPr="00714A89" w:rsidRDefault="00A74A5F" w:rsidP="000527B5">
      <w:pPr>
        <w:tabs>
          <w:tab w:val="left" w:pos="1472"/>
        </w:tabs>
        <w:spacing w:line="380" w:lineRule="exact"/>
        <w:rPr>
          <w:sz w:val="27"/>
          <w:rtl/>
        </w:rPr>
      </w:pPr>
      <w:r w:rsidRPr="00714A89">
        <w:rPr>
          <w:rFonts w:hint="cs"/>
          <w:sz w:val="27"/>
          <w:rtl/>
        </w:rPr>
        <w:t>199ـ لا أضاجع المحارم.</w:t>
      </w:r>
    </w:p>
    <w:p w:rsidR="00A74A5F" w:rsidRPr="00714A89" w:rsidRDefault="00A74A5F" w:rsidP="000527B5">
      <w:pPr>
        <w:tabs>
          <w:tab w:val="left" w:pos="1472"/>
        </w:tabs>
        <w:spacing w:line="380" w:lineRule="exact"/>
        <w:rPr>
          <w:sz w:val="27"/>
          <w:rtl/>
        </w:rPr>
      </w:pPr>
      <w:r w:rsidRPr="00714A89">
        <w:rPr>
          <w:rFonts w:hint="cs"/>
          <w:sz w:val="27"/>
          <w:rtl/>
        </w:rPr>
        <w:t>200ـ لا أحبّ التفاخر في الملبس</w:t>
      </w:r>
      <w:r w:rsidRPr="00714A89">
        <w:rPr>
          <w:sz w:val="27"/>
          <w:vertAlign w:val="superscript"/>
          <w:rtl/>
        </w:rPr>
        <w:t>(</w:t>
      </w:r>
      <w:r w:rsidRPr="00714A89">
        <w:rPr>
          <w:rStyle w:val="ac"/>
          <w:sz w:val="27"/>
          <w:rtl/>
        </w:rPr>
        <w:endnoteReference w:id="733"/>
      </w:r>
      <w:r w:rsidRPr="00714A89">
        <w:rPr>
          <w:sz w:val="27"/>
          <w:vertAlign w:val="superscript"/>
          <w:rtl/>
        </w:rPr>
        <w:t>)</w:t>
      </w:r>
      <w:r w:rsidRPr="00714A89">
        <w:rPr>
          <w:rFonts w:hint="cs"/>
          <w:sz w:val="27"/>
          <w:rtl/>
        </w:rPr>
        <w:t>.</w:t>
      </w:r>
    </w:p>
    <w:p w:rsidR="00A74A5F" w:rsidRPr="00714A89" w:rsidRDefault="00A74A5F" w:rsidP="000527B5">
      <w:pPr>
        <w:tabs>
          <w:tab w:val="left" w:pos="1472"/>
        </w:tabs>
        <w:spacing w:line="380" w:lineRule="exact"/>
        <w:rPr>
          <w:sz w:val="27"/>
          <w:rtl/>
        </w:rPr>
      </w:pPr>
      <w:r w:rsidRPr="00714A89">
        <w:rPr>
          <w:rFonts w:hint="cs"/>
          <w:sz w:val="27"/>
          <w:rtl/>
        </w:rPr>
        <w:t xml:space="preserve">في </w:t>
      </w:r>
      <w:r w:rsidR="00C33DB4" w:rsidRPr="00714A89">
        <w:rPr>
          <w:rFonts w:hint="cs"/>
          <w:sz w:val="27"/>
          <w:rtl/>
        </w:rPr>
        <w:t>مقابل</w:t>
      </w:r>
      <w:r w:rsidRPr="00714A89">
        <w:rPr>
          <w:rFonts w:hint="cs"/>
          <w:sz w:val="27"/>
          <w:rtl/>
        </w:rPr>
        <w:t xml:space="preserve"> كل</w:t>
      </w:r>
      <w:r w:rsidR="00C33DB4" w:rsidRPr="00714A89">
        <w:rPr>
          <w:rFonts w:hint="cs"/>
          <w:sz w:val="27"/>
          <w:rtl/>
        </w:rPr>
        <w:t>ّ</w:t>
      </w:r>
      <w:r w:rsidRPr="00714A89">
        <w:rPr>
          <w:rFonts w:hint="cs"/>
          <w:sz w:val="27"/>
          <w:rtl/>
        </w:rPr>
        <w:t xml:space="preserve"> واحد</w:t>
      </w:r>
      <w:r w:rsidR="00C33DB4" w:rsidRPr="00714A89">
        <w:rPr>
          <w:rFonts w:hint="cs"/>
          <w:sz w:val="27"/>
          <w:rtl/>
        </w:rPr>
        <w:t>ٍ</w:t>
      </w:r>
      <w:r w:rsidRPr="00714A89">
        <w:rPr>
          <w:rFonts w:hint="cs"/>
          <w:sz w:val="27"/>
          <w:rtl/>
        </w:rPr>
        <w:t xml:space="preserve"> من هذه الأسئلة تم</w:t>
      </w:r>
      <w:r w:rsidR="00C33DB4" w:rsidRPr="00714A89">
        <w:rPr>
          <w:rFonts w:hint="cs"/>
          <w:sz w:val="27"/>
          <w:rtl/>
        </w:rPr>
        <w:t>ّ</w:t>
      </w:r>
      <w:r w:rsidRPr="00714A89">
        <w:rPr>
          <w:rFonts w:hint="cs"/>
          <w:sz w:val="27"/>
          <w:rtl/>
        </w:rPr>
        <w:t xml:space="preserve"> وضع خمسة خيارات، تتراوح ما بين: دائماً، في أغلب الأوقات، في بعض الأوقات، نادراً، أبداً.</w:t>
      </w:r>
    </w:p>
    <w:p w:rsidR="00A74A5F" w:rsidRPr="00714A89" w:rsidRDefault="00A74A5F" w:rsidP="003113B7">
      <w:pPr>
        <w:tabs>
          <w:tab w:val="left" w:pos="1472"/>
        </w:tabs>
        <w:rPr>
          <w:sz w:val="27"/>
          <w:rtl/>
        </w:rPr>
      </w:pPr>
    </w:p>
    <w:p w:rsidR="00A74A5F" w:rsidRPr="00714A89" w:rsidRDefault="00A74A5F" w:rsidP="00A171AB">
      <w:pPr>
        <w:pStyle w:val="31"/>
        <w:rPr>
          <w:color w:val="auto"/>
          <w:rtl/>
        </w:rPr>
      </w:pPr>
      <w:r w:rsidRPr="00714A89">
        <w:rPr>
          <w:rFonts w:hint="cs"/>
          <w:color w:val="auto"/>
          <w:rtl/>
        </w:rPr>
        <w:t>3ـ أسئلة هوي</w:t>
      </w:r>
      <w:r w:rsidR="00C33DB4" w:rsidRPr="00714A89">
        <w:rPr>
          <w:rFonts w:hint="cs"/>
          <w:color w:val="auto"/>
          <w:rtl/>
        </w:rPr>
        <w:t>ّ</w:t>
      </w:r>
      <w:r w:rsidRPr="00714A89">
        <w:rPr>
          <w:rFonts w:hint="cs"/>
          <w:color w:val="auto"/>
          <w:rtl/>
        </w:rPr>
        <w:t>ة الاعتقاد الديني (12 إلى 98 سنة في طهران سنة 1382هـ.ش)</w:t>
      </w:r>
      <w:r w:rsidR="00A171AB" w:rsidRPr="00714A89">
        <w:rPr>
          <w:rFonts w:hint="cs"/>
          <w:color w:val="auto"/>
          <w:rtl/>
        </w:rPr>
        <w:t xml:space="preserve"> ــــــ</w:t>
      </w:r>
    </w:p>
    <w:p w:rsidR="00A74A5F" w:rsidRPr="00714A89" w:rsidRDefault="00A74A5F" w:rsidP="003113B7">
      <w:pPr>
        <w:tabs>
          <w:tab w:val="left" w:pos="1472"/>
        </w:tabs>
        <w:rPr>
          <w:sz w:val="27"/>
          <w:rtl/>
        </w:rPr>
      </w:pPr>
      <w:r w:rsidRPr="00714A89">
        <w:rPr>
          <w:rFonts w:hint="cs"/>
          <w:sz w:val="27"/>
          <w:rtl/>
        </w:rPr>
        <w:t>1ـ إن الله</w:t>
      </w:r>
      <w:r w:rsidR="00F532EE" w:rsidRPr="00714A89">
        <w:rPr>
          <w:rFonts w:hint="cs"/>
          <w:sz w:val="27"/>
          <w:rtl/>
        </w:rPr>
        <w:t>،</w:t>
      </w:r>
      <w:r w:rsidRPr="00714A89">
        <w:rPr>
          <w:rFonts w:hint="cs"/>
          <w:sz w:val="27"/>
          <w:rtl/>
        </w:rPr>
        <w:t xml:space="preserve"> خالق الوجود الأوحد، يراقب أعمالنا، ويرى أعمالنا الح</w:t>
      </w:r>
      <w:r w:rsidR="00F532EE" w:rsidRPr="00714A89">
        <w:rPr>
          <w:rFonts w:hint="cs"/>
          <w:sz w:val="27"/>
          <w:rtl/>
        </w:rPr>
        <w:t>َ</w:t>
      </w:r>
      <w:r w:rsidRPr="00714A89">
        <w:rPr>
          <w:rFonts w:hint="cs"/>
          <w:sz w:val="27"/>
          <w:rtl/>
        </w:rPr>
        <w:t>س</w:t>
      </w:r>
      <w:r w:rsidR="00F532EE" w:rsidRPr="00714A89">
        <w:rPr>
          <w:rFonts w:hint="cs"/>
          <w:sz w:val="27"/>
          <w:rtl/>
        </w:rPr>
        <w:t>َ</w:t>
      </w:r>
      <w:r w:rsidRPr="00714A89">
        <w:rPr>
          <w:rFonts w:hint="cs"/>
          <w:sz w:val="27"/>
          <w:rtl/>
        </w:rPr>
        <w:t xml:space="preserve">نة </w:t>
      </w:r>
      <w:r w:rsidRPr="00714A89">
        <w:rPr>
          <w:rFonts w:hint="cs"/>
          <w:sz w:val="27"/>
          <w:rtl/>
        </w:rPr>
        <w:lastRenderedPageBreak/>
        <w:t>والسيئة.</w:t>
      </w:r>
    </w:p>
    <w:p w:rsidR="00A74A5F" w:rsidRPr="00714A89" w:rsidRDefault="00A74A5F" w:rsidP="003113B7">
      <w:pPr>
        <w:tabs>
          <w:tab w:val="left" w:pos="1472"/>
        </w:tabs>
        <w:rPr>
          <w:sz w:val="27"/>
          <w:rtl/>
        </w:rPr>
      </w:pPr>
      <w:r w:rsidRPr="00714A89">
        <w:rPr>
          <w:rFonts w:hint="cs"/>
          <w:sz w:val="27"/>
          <w:rtl/>
        </w:rPr>
        <w:t>2ـ لقد بعث الله الأنبياء لهدايتنا، ويجب أن نهتدي بتعاليمهم</w:t>
      </w:r>
      <w:r w:rsidR="00F532EE" w:rsidRPr="00714A89">
        <w:rPr>
          <w:rFonts w:hint="cs"/>
          <w:sz w:val="27"/>
          <w:rtl/>
        </w:rPr>
        <w:t>،</w:t>
      </w:r>
      <w:r w:rsidRPr="00714A89">
        <w:rPr>
          <w:rFonts w:hint="cs"/>
          <w:sz w:val="27"/>
          <w:rtl/>
        </w:rPr>
        <w:t xml:space="preserve"> التي تمث</w:t>
      </w:r>
      <w:r w:rsidR="00F532EE" w:rsidRPr="00714A89">
        <w:rPr>
          <w:rFonts w:hint="cs"/>
          <w:sz w:val="27"/>
          <w:rtl/>
        </w:rPr>
        <w:t>ِّ</w:t>
      </w:r>
      <w:r w:rsidRPr="00714A89">
        <w:rPr>
          <w:rFonts w:hint="cs"/>
          <w:sz w:val="27"/>
          <w:rtl/>
        </w:rPr>
        <w:t>ل الوحي الإلهي.</w:t>
      </w:r>
    </w:p>
    <w:p w:rsidR="00A74A5F" w:rsidRPr="00714A89" w:rsidRDefault="00A74A5F" w:rsidP="003113B7">
      <w:pPr>
        <w:tabs>
          <w:tab w:val="left" w:pos="1472"/>
        </w:tabs>
        <w:rPr>
          <w:sz w:val="27"/>
          <w:rtl/>
        </w:rPr>
      </w:pPr>
      <w:r w:rsidRPr="00714A89">
        <w:rPr>
          <w:rFonts w:hint="cs"/>
          <w:sz w:val="27"/>
          <w:rtl/>
        </w:rPr>
        <w:t>3ـ أعتقد بأن كل</w:t>
      </w:r>
      <w:r w:rsidR="00F532EE" w:rsidRPr="00714A89">
        <w:rPr>
          <w:rFonts w:hint="cs"/>
          <w:sz w:val="27"/>
          <w:rtl/>
        </w:rPr>
        <w:t>ّ</w:t>
      </w:r>
      <w:r w:rsidRPr="00714A89">
        <w:rPr>
          <w:rFonts w:hint="cs"/>
          <w:sz w:val="27"/>
          <w:rtl/>
        </w:rPr>
        <w:t xml:space="preserve"> شخص</w:t>
      </w:r>
      <w:r w:rsidR="00F532EE" w:rsidRPr="00714A89">
        <w:rPr>
          <w:rFonts w:hint="cs"/>
          <w:sz w:val="27"/>
          <w:rtl/>
        </w:rPr>
        <w:t>ٍ</w:t>
      </w:r>
      <w:r w:rsidRPr="00714A89">
        <w:rPr>
          <w:rFonts w:hint="cs"/>
          <w:sz w:val="27"/>
          <w:rtl/>
        </w:rPr>
        <w:t xml:space="preserve"> سوف يرى نتائج جميع أعماله في الآخرة.</w:t>
      </w:r>
    </w:p>
    <w:p w:rsidR="00A74A5F" w:rsidRPr="00714A89" w:rsidRDefault="00A74A5F" w:rsidP="003113B7">
      <w:pPr>
        <w:tabs>
          <w:tab w:val="left" w:pos="1472"/>
        </w:tabs>
        <w:rPr>
          <w:sz w:val="27"/>
          <w:rtl/>
        </w:rPr>
      </w:pPr>
      <w:r w:rsidRPr="00714A89">
        <w:rPr>
          <w:rFonts w:hint="cs"/>
          <w:sz w:val="27"/>
          <w:rtl/>
        </w:rPr>
        <w:t>4ـ أرى أن أمور العالم تقوم على أساس العدل، وأن الله يحكم بين عباده بالعدل.</w:t>
      </w:r>
    </w:p>
    <w:p w:rsidR="00A74A5F" w:rsidRPr="00714A89" w:rsidRDefault="00A74A5F" w:rsidP="003113B7">
      <w:pPr>
        <w:tabs>
          <w:tab w:val="left" w:pos="1472"/>
        </w:tabs>
        <w:rPr>
          <w:sz w:val="27"/>
          <w:rtl/>
        </w:rPr>
      </w:pPr>
      <w:r w:rsidRPr="00714A89">
        <w:rPr>
          <w:rFonts w:hint="cs"/>
          <w:sz w:val="27"/>
          <w:rtl/>
        </w:rPr>
        <w:t>5ـ أرى في ات</w:t>
      </w:r>
      <w:r w:rsidR="00F532EE" w:rsidRPr="00714A89">
        <w:rPr>
          <w:rFonts w:hint="cs"/>
          <w:sz w:val="27"/>
          <w:rtl/>
        </w:rPr>
        <w:t>ّ</w:t>
      </w:r>
      <w:r w:rsidRPr="00714A89">
        <w:rPr>
          <w:rFonts w:hint="cs"/>
          <w:sz w:val="27"/>
          <w:rtl/>
        </w:rPr>
        <w:t>باع الأئم</w:t>
      </w:r>
      <w:r w:rsidR="00F532EE" w:rsidRPr="00714A89">
        <w:rPr>
          <w:rFonts w:hint="cs"/>
          <w:sz w:val="27"/>
          <w:rtl/>
        </w:rPr>
        <w:t>ّ</w:t>
      </w:r>
      <w:r w:rsidRPr="00714A89">
        <w:rPr>
          <w:rFonts w:hint="cs"/>
          <w:sz w:val="27"/>
          <w:rtl/>
        </w:rPr>
        <w:t>ة واجباً شرعياً.</w:t>
      </w:r>
    </w:p>
    <w:p w:rsidR="00A74A5F" w:rsidRPr="00714A89" w:rsidRDefault="00A74A5F" w:rsidP="003113B7">
      <w:pPr>
        <w:tabs>
          <w:tab w:val="left" w:pos="1472"/>
        </w:tabs>
        <w:rPr>
          <w:sz w:val="27"/>
          <w:rtl/>
        </w:rPr>
      </w:pPr>
      <w:r w:rsidRPr="00714A89">
        <w:rPr>
          <w:rFonts w:hint="cs"/>
          <w:sz w:val="27"/>
          <w:rtl/>
        </w:rPr>
        <w:t>6ـ إن التوك</w:t>
      </w:r>
      <w:r w:rsidR="00F532EE" w:rsidRPr="00714A89">
        <w:rPr>
          <w:rFonts w:hint="cs"/>
          <w:sz w:val="27"/>
          <w:rtl/>
        </w:rPr>
        <w:t>ُّ</w:t>
      </w:r>
      <w:r w:rsidRPr="00714A89">
        <w:rPr>
          <w:rFonts w:hint="cs"/>
          <w:sz w:val="27"/>
          <w:rtl/>
        </w:rPr>
        <w:t>ل على الله يمنحنا قو</w:t>
      </w:r>
      <w:r w:rsidR="00F532EE" w:rsidRPr="00714A89">
        <w:rPr>
          <w:rFonts w:hint="cs"/>
          <w:sz w:val="27"/>
          <w:rtl/>
        </w:rPr>
        <w:t>ّ</w:t>
      </w:r>
      <w:r w:rsidRPr="00714A89">
        <w:rPr>
          <w:rFonts w:hint="cs"/>
          <w:sz w:val="27"/>
          <w:rtl/>
        </w:rPr>
        <w:t>ة</w:t>
      </w:r>
      <w:r w:rsidR="00F532EE" w:rsidRPr="00714A89">
        <w:rPr>
          <w:rFonts w:hint="cs"/>
          <w:sz w:val="27"/>
          <w:rtl/>
        </w:rPr>
        <w:t>ً</w:t>
      </w:r>
      <w:r w:rsidRPr="00714A89">
        <w:rPr>
          <w:rFonts w:hint="cs"/>
          <w:sz w:val="27"/>
          <w:rtl/>
        </w:rPr>
        <w:t xml:space="preserve"> تساعدنا في التغل</w:t>
      </w:r>
      <w:r w:rsidR="00F532EE" w:rsidRPr="00714A89">
        <w:rPr>
          <w:rFonts w:hint="cs"/>
          <w:sz w:val="27"/>
          <w:rtl/>
        </w:rPr>
        <w:t>ُّ</w:t>
      </w:r>
      <w:r w:rsidRPr="00714A89">
        <w:rPr>
          <w:rFonts w:hint="cs"/>
          <w:sz w:val="27"/>
          <w:rtl/>
        </w:rPr>
        <w:t>ب على المشاكل.</w:t>
      </w:r>
    </w:p>
    <w:p w:rsidR="00A74A5F" w:rsidRPr="00714A89" w:rsidRDefault="00A74A5F" w:rsidP="003113B7">
      <w:pPr>
        <w:tabs>
          <w:tab w:val="left" w:pos="1472"/>
        </w:tabs>
        <w:rPr>
          <w:sz w:val="27"/>
          <w:rtl/>
        </w:rPr>
      </w:pPr>
      <w:r w:rsidRPr="00714A89">
        <w:rPr>
          <w:rFonts w:hint="cs"/>
          <w:sz w:val="27"/>
          <w:rtl/>
        </w:rPr>
        <w:t>7ـ إن للدعاء والتوس</w:t>
      </w:r>
      <w:r w:rsidR="00F532EE" w:rsidRPr="00714A89">
        <w:rPr>
          <w:rFonts w:hint="cs"/>
          <w:sz w:val="27"/>
          <w:rtl/>
        </w:rPr>
        <w:t>ُّ</w:t>
      </w:r>
      <w:r w:rsidRPr="00714A89">
        <w:rPr>
          <w:rFonts w:hint="cs"/>
          <w:sz w:val="27"/>
          <w:rtl/>
        </w:rPr>
        <w:t>ل تأثيراً إيجابياً في شفاء المرضى.</w:t>
      </w:r>
    </w:p>
    <w:p w:rsidR="00A74A5F" w:rsidRPr="00714A89" w:rsidRDefault="00A74A5F" w:rsidP="003113B7">
      <w:pPr>
        <w:tabs>
          <w:tab w:val="left" w:pos="1472"/>
        </w:tabs>
        <w:rPr>
          <w:sz w:val="27"/>
          <w:rtl/>
        </w:rPr>
      </w:pPr>
      <w:r w:rsidRPr="00714A89">
        <w:rPr>
          <w:rFonts w:hint="cs"/>
          <w:sz w:val="27"/>
          <w:rtl/>
        </w:rPr>
        <w:t xml:space="preserve">8ـ أرى أن إحياء الشعائر الدينية (في </w:t>
      </w:r>
      <w:r w:rsidR="00F532EE" w:rsidRPr="00714A89">
        <w:rPr>
          <w:rFonts w:hint="cs"/>
          <w:sz w:val="27"/>
          <w:rtl/>
        </w:rPr>
        <w:t>أشهر</w:t>
      </w:r>
      <w:r w:rsidRPr="00714A89">
        <w:rPr>
          <w:rFonts w:hint="cs"/>
          <w:sz w:val="27"/>
          <w:rtl/>
        </w:rPr>
        <w:t xml:space="preserve"> محر</w:t>
      </w:r>
      <w:r w:rsidR="00F532EE" w:rsidRPr="00714A89">
        <w:rPr>
          <w:rFonts w:hint="cs"/>
          <w:sz w:val="27"/>
          <w:rtl/>
        </w:rPr>
        <w:t>ّ</w:t>
      </w:r>
      <w:r w:rsidRPr="00714A89">
        <w:rPr>
          <w:rFonts w:hint="cs"/>
          <w:sz w:val="27"/>
          <w:rtl/>
        </w:rPr>
        <w:t>م وصفر ورمضان، والأعياد الدينية، وغيرها) السائدة في قطرنا تؤد</w:t>
      </w:r>
      <w:r w:rsidR="00F532EE" w:rsidRPr="00714A89">
        <w:rPr>
          <w:rFonts w:hint="cs"/>
          <w:sz w:val="27"/>
          <w:rtl/>
        </w:rPr>
        <w:t>ّ</w:t>
      </w:r>
      <w:r w:rsidRPr="00714A89">
        <w:rPr>
          <w:rFonts w:hint="cs"/>
          <w:sz w:val="27"/>
          <w:rtl/>
        </w:rPr>
        <w:t>ي إلى الطمأنينة والتقد</w:t>
      </w:r>
      <w:r w:rsidR="00F532EE" w:rsidRPr="00714A89">
        <w:rPr>
          <w:rFonts w:hint="cs"/>
          <w:sz w:val="27"/>
          <w:rtl/>
        </w:rPr>
        <w:t>ُّ</w:t>
      </w:r>
      <w:r w:rsidRPr="00714A89">
        <w:rPr>
          <w:rFonts w:hint="cs"/>
          <w:sz w:val="27"/>
          <w:rtl/>
        </w:rPr>
        <w:t>م الديني بين المواطنين.</w:t>
      </w:r>
    </w:p>
    <w:p w:rsidR="00A74A5F" w:rsidRPr="00714A89" w:rsidRDefault="00A74A5F" w:rsidP="003113B7">
      <w:pPr>
        <w:tabs>
          <w:tab w:val="left" w:pos="1472"/>
        </w:tabs>
        <w:rPr>
          <w:sz w:val="27"/>
          <w:rtl/>
        </w:rPr>
      </w:pPr>
      <w:r w:rsidRPr="00714A89">
        <w:rPr>
          <w:rFonts w:hint="cs"/>
          <w:sz w:val="27"/>
          <w:rtl/>
        </w:rPr>
        <w:t>9ـ إن للنذور تأثيراً إيجابي</w:t>
      </w:r>
      <w:r w:rsidR="00F532EE" w:rsidRPr="00714A89">
        <w:rPr>
          <w:rFonts w:hint="cs"/>
          <w:sz w:val="27"/>
          <w:rtl/>
        </w:rPr>
        <w:t>ّ</w:t>
      </w:r>
      <w:r w:rsidRPr="00714A89">
        <w:rPr>
          <w:rFonts w:hint="cs"/>
          <w:sz w:val="27"/>
          <w:rtl/>
        </w:rPr>
        <w:t>اً في حلّ مشاكلنا.</w:t>
      </w:r>
    </w:p>
    <w:p w:rsidR="00A74A5F" w:rsidRPr="00714A89" w:rsidRDefault="00A74A5F" w:rsidP="003113B7">
      <w:pPr>
        <w:tabs>
          <w:tab w:val="left" w:pos="1472"/>
        </w:tabs>
        <w:rPr>
          <w:sz w:val="27"/>
          <w:rtl/>
        </w:rPr>
      </w:pPr>
      <w:r w:rsidRPr="00714A89">
        <w:rPr>
          <w:rFonts w:hint="cs"/>
          <w:sz w:val="27"/>
          <w:rtl/>
        </w:rPr>
        <w:t>10ـ كل</w:t>
      </w:r>
      <w:r w:rsidR="00F532EE" w:rsidRPr="00714A89">
        <w:rPr>
          <w:rFonts w:hint="cs"/>
          <w:sz w:val="27"/>
          <w:rtl/>
        </w:rPr>
        <w:t>ّ</w:t>
      </w:r>
      <w:r w:rsidRPr="00714A89">
        <w:rPr>
          <w:rFonts w:hint="cs"/>
          <w:sz w:val="27"/>
          <w:rtl/>
        </w:rPr>
        <w:t>ما سنح</w:t>
      </w:r>
      <w:r w:rsidR="005A5CC1" w:rsidRPr="00714A89">
        <w:rPr>
          <w:rFonts w:hint="cs"/>
          <w:sz w:val="27"/>
          <w:rtl/>
        </w:rPr>
        <w:t>َ</w:t>
      </w:r>
      <w:r w:rsidRPr="00714A89">
        <w:rPr>
          <w:rFonts w:hint="cs"/>
          <w:sz w:val="27"/>
          <w:rtl/>
        </w:rPr>
        <w:t>ت</w:t>
      </w:r>
      <w:r w:rsidR="005A5CC1" w:rsidRPr="00714A89">
        <w:rPr>
          <w:rFonts w:hint="cs"/>
          <w:sz w:val="27"/>
          <w:rtl/>
        </w:rPr>
        <w:t>ْ</w:t>
      </w:r>
      <w:r w:rsidRPr="00714A89">
        <w:rPr>
          <w:rFonts w:hint="cs"/>
          <w:sz w:val="27"/>
          <w:rtl/>
        </w:rPr>
        <w:t xml:space="preserve"> لي الفرصة أذهب لزيارة العتبات المقدّسة.</w:t>
      </w:r>
    </w:p>
    <w:p w:rsidR="00A74A5F" w:rsidRPr="00714A89" w:rsidRDefault="00A74A5F" w:rsidP="003113B7">
      <w:pPr>
        <w:tabs>
          <w:tab w:val="left" w:pos="1472"/>
        </w:tabs>
        <w:rPr>
          <w:sz w:val="27"/>
          <w:rtl/>
        </w:rPr>
      </w:pPr>
      <w:r w:rsidRPr="00714A89">
        <w:rPr>
          <w:rFonts w:hint="cs"/>
          <w:sz w:val="27"/>
          <w:rtl/>
        </w:rPr>
        <w:t>11ـ أتمن</w:t>
      </w:r>
      <w:r w:rsidR="005A5CC1" w:rsidRPr="00714A89">
        <w:rPr>
          <w:rFonts w:hint="cs"/>
          <w:sz w:val="27"/>
          <w:rtl/>
        </w:rPr>
        <w:t>ّ</w:t>
      </w:r>
      <w:r w:rsidRPr="00714A89">
        <w:rPr>
          <w:rFonts w:hint="cs"/>
          <w:sz w:val="27"/>
          <w:rtl/>
        </w:rPr>
        <w:t>ى الذهاب إلى زيارة كربلاء ومشهد والحج</w:t>
      </w:r>
      <w:r w:rsidR="00F532EE" w:rsidRPr="00714A89">
        <w:rPr>
          <w:rFonts w:hint="cs"/>
          <w:sz w:val="27"/>
          <w:rtl/>
        </w:rPr>
        <w:t>ّ</w:t>
      </w:r>
      <w:r w:rsidRPr="00714A89">
        <w:rPr>
          <w:sz w:val="27"/>
          <w:vertAlign w:val="superscript"/>
          <w:rtl/>
        </w:rPr>
        <w:t>(</w:t>
      </w:r>
      <w:r w:rsidRPr="00714A89">
        <w:rPr>
          <w:rStyle w:val="ac"/>
          <w:sz w:val="27"/>
          <w:rtl/>
        </w:rPr>
        <w:endnoteReference w:id="734"/>
      </w:r>
      <w:r w:rsidRPr="00714A89">
        <w:rPr>
          <w:sz w:val="27"/>
          <w:vertAlign w:val="superscript"/>
          <w:rtl/>
        </w:rPr>
        <w:t>)</w:t>
      </w:r>
      <w:r w:rsidRPr="00714A89">
        <w:rPr>
          <w:rFonts w:hint="cs"/>
          <w:sz w:val="27"/>
          <w:rtl/>
        </w:rPr>
        <w:t>.</w:t>
      </w:r>
    </w:p>
    <w:p w:rsidR="00A74A5F" w:rsidRPr="00714A89" w:rsidRDefault="00A74A5F" w:rsidP="002347A4">
      <w:pPr>
        <w:tabs>
          <w:tab w:val="left" w:pos="1472"/>
        </w:tabs>
        <w:spacing w:line="340" w:lineRule="exact"/>
        <w:rPr>
          <w:sz w:val="27"/>
          <w:rtl/>
        </w:rPr>
      </w:pPr>
    </w:p>
    <w:p w:rsidR="00A74A5F" w:rsidRPr="00714A89" w:rsidRDefault="00A74A5F" w:rsidP="00A171AB">
      <w:pPr>
        <w:pStyle w:val="31"/>
        <w:rPr>
          <w:color w:val="auto"/>
          <w:rtl/>
        </w:rPr>
      </w:pPr>
      <w:r w:rsidRPr="00714A89">
        <w:rPr>
          <w:rFonts w:hint="cs"/>
          <w:color w:val="auto"/>
          <w:rtl/>
        </w:rPr>
        <w:t>4ـ أسئلة هوية الاعتقاد الديني</w:t>
      </w:r>
      <w:r w:rsidR="00F532EE" w:rsidRPr="00714A89">
        <w:rPr>
          <w:rFonts w:hint="cs"/>
          <w:color w:val="auto"/>
          <w:rtl/>
        </w:rPr>
        <w:t>ّ</w:t>
      </w:r>
      <w:r w:rsidRPr="00714A89">
        <w:rPr>
          <w:rFonts w:hint="cs"/>
          <w:color w:val="auto"/>
          <w:rtl/>
        </w:rPr>
        <w:t xml:space="preserve"> (14 إلى 29 سنة في إيران سنة 1381هـ.ش)</w:t>
      </w:r>
      <w:r w:rsidR="00A171AB" w:rsidRPr="00714A89">
        <w:rPr>
          <w:rFonts w:hint="cs"/>
          <w:color w:val="auto"/>
          <w:rtl/>
        </w:rPr>
        <w:t xml:space="preserve"> ــــــ</w:t>
      </w:r>
    </w:p>
    <w:p w:rsidR="00A74A5F" w:rsidRPr="00714A89" w:rsidRDefault="00A74A5F" w:rsidP="003113B7">
      <w:pPr>
        <w:tabs>
          <w:tab w:val="left" w:pos="1472"/>
        </w:tabs>
        <w:rPr>
          <w:sz w:val="27"/>
          <w:rtl/>
        </w:rPr>
      </w:pPr>
      <w:r w:rsidRPr="00714A89">
        <w:rPr>
          <w:rFonts w:hint="cs"/>
          <w:sz w:val="27"/>
          <w:rtl/>
        </w:rPr>
        <w:t>1ـ إن كل</w:t>
      </w:r>
      <w:r w:rsidR="00F532EE" w:rsidRPr="00714A89">
        <w:rPr>
          <w:rFonts w:hint="cs"/>
          <w:sz w:val="27"/>
          <w:rtl/>
        </w:rPr>
        <w:t>ّ</w:t>
      </w:r>
      <w:r w:rsidRPr="00714A89">
        <w:rPr>
          <w:rFonts w:hint="cs"/>
          <w:sz w:val="27"/>
          <w:rtl/>
        </w:rPr>
        <w:t xml:space="preserve"> شخص</w:t>
      </w:r>
      <w:r w:rsidR="00F532EE" w:rsidRPr="00714A89">
        <w:rPr>
          <w:rFonts w:hint="cs"/>
          <w:sz w:val="27"/>
          <w:rtl/>
        </w:rPr>
        <w:t>ٍ</w:t>
      </w:r>
      <w:r w:rsidRPr="00714A89">
        <w:rPr>
          <w:rFonts w:hint="cs"/>
          <w:sz w:val="27"/>
          <w:rtl/>
        </w:rPr>
        <w:t xml:space="preserve"> سيرى نتيجة أعماله في الآخرة.</w:t>
      </w:r>
    </w:p>
    <w:p w:rsidR="00A74A5F" w:rsidRPr="00714A89" w:rsidRDefault="00A74A5F" w:rsidP="003113B7">
      <w:pPr>
        <w:tabs>
          <w:tab w:val="left" w:pos="1472"/>
        </w:tabs>
        <w:rPr>
          <w:sz w:val="27"/>
          <w:rtl/>
        </w:rPr>
      </w:pPr>
      <w:r w:rsidRPr="00714A89">
        <w:rPr>
          <w:rFonts w:hint="cs"/>
          <w:sz w:val="27"/>
          <w:rtl/>
        </w:rPr>
        <w:t>2ـ إن الله يرى أعمالنا</w:t>
      </w:r>
      <w:r w:rsidR="00F532EE" w:rsidRPr="00714A89">
        <w:rPr>
          <w:rFonts w:hint="cs"/>
          <w:sz w:val="27"/>
          <w:rtl/>
        </w:rPr>
        <w:t>،</w:t>
      </w:r>
      <w:r w:rsidRPr="00714A89">
        <w:rPr>
          <w:rFonts w:hint="cs"/>
          <w:sz w:val="27"/>
          <w:rtl/>
        </w:rPr>
        <w:t xml:space="preserve"> ويشهد أعمالنا الح</w:t>
      </w:r>
      <w:r w:rsidR="00F532EE" w:rsidRPr="00714A89">
        <w:rPr>
          <w:rFonts w:hint="cs"/>
          <w:sz w:val="27"/>
          <w:rtl/>
        </w:rPr>
        <w:t>َ</w:t>
      </w:r>
      <w:r w:rsidRPr="00714A89">
        <w:rPr>
          <w:rFonts w:hint="cs"/>
          <w:sz w:val="27"/>
          <w:rtl/>
        </w:rPr>
        <w:t>س</w:t>
      </w:r>
      <w:r w:rsidR="00F532EE" w:rsidRPr="00714A89">
        <w:rPr>
          <w:rFonts w:hint="cs"/>
          <w:sz w:val="27"/>
          <w:rtl/>
        </w:rPr>
        <w:t>َ</w:t>
      </w:r>
      <w:r w:rsidRPr="00714A89">
        <w:rPr>
          <w:rFonts w:hint="cs"/>
          <w:sz w:val="27"/>
          <w:rtl/>
        </w:rPr>
        <w:t>نة والسيّئة.</w:t>
      </w:r>
    </w:p>
    <w:p w:rsidR="00A74A5F" w:rsidRPr="00714A89" w:rsidRDefault="00A74A5F" w:rsidP="003113B7">
      <w:pPr>
        <w:tabs>
          <w:tab w:val="left" w:pos="1472"/>
        </w:tabs>
        <w:rPr>
          <w:sz w:val="27"/>
          <w:rtl/>
        </w:rPr>
      </w:pPr>
      <w:r w:rsidRPr="00714A89">
        <w:rPr>
          <w:rFonts w:hint="cs"/>
          <w:sz w:val="27"/>
          <w:rtl/>
        </w:rPr>
        <w:t>3ـ إن الله قد أرسل الأنبياء لهدايتنا، ويجب أن نهتدي بتعاليمهم</w:t>
      </w:r>
      <w:r w:rsidR="00F532EE" w:rsidRPr="00714A89">
        <w:rPr>
          <w:rFonts w:hint="cs"/>
          <w:sz w:val="27"/>
          <w:rtl/>
        </w:rPr>
        <w:t>،</w:t>
      </w:r>
      <w:r w:rsidRPr="00714A89">
        <w:rPr>
          <w:rFonts w:hint="cs"/>
          <w:sz w:val="27"/>
          <w:rtl/>
        </w:rPr>
        <w:t xml:space="preserve"> التي تمث</w:t>
      </w:r>
      <w:r w:rsidR="00F532EE" w:rsidRPr="00714A89">
        <w:rPr>
          <w:rFonts w:hint="cs"/>
          <w:sz w:val="27"/>
          <w:rtl/>
        </w:rPr>
        <w:t>ِّ</w:t>
      </w:r>
      <w:r w:rsidRPr="00714A89">
        <w:rPr>
          <w:rFonts w:hint="cs"/>
          <w:sz w:val="27"/>
          <w:rtl/>
        </w:rPr>
        <w:t>ل الوحي الإلهي.</w:t>
      </w:r>
    </w:p>
    <w:p w:rsidR="00A74A5F" w:rsidRPr="00714A89" w:rsidRDefault="00A74A5F" w:rsidP="003113B7">
      <w:pPr>
        <w:tabs>
          <w:tab w:val="left" w:pos="1472"/>
        </w:tabs>
        <w:rPr>
          <w:sz w:val="27"/>
          <w:rtl/>
        </w:rPr>
      </w:pPr>
      <w:r w:rsidRPr="00714A89">
        <w:rPr>
          <w:rFonts w:hint="cs"/>
          <w:sz w:val="27"/>
          <w:rtl/>
        </w:rPr>
        <w:t>4ـ أرى في ات</w:t>
      </w:r>
      <w:r w:rsidR="00F532EE" w:rsidRPr="00714A89">
        <w:rPr>
          <w:rFonts w:hint="cs"/>
          <w:sz w:val="27"/>
          <w:rtl/>
        </w:rPr>
        <w:t>ّ</w:t>
      </w:r>
      <w:r w:rsidRPr="00714A89">
        <w:rPr>
          <w:rFonts w:hint="cs"/>
          <w:sz w:val="27"/>
          <w:rtl/>
        </w:rPr>
        <w:t>باع الأئم</w:t>
      </w:r>
      <w:r w:rsidR="005A5CC1" w:rsidRPr="00714A89">
        <w:rPr>
          <w:rFonts w:hint="cs"/>
          <w:sz w:val="27"/>
          <w:rtl/>
        </w:rPr>
        <w:t>ّ</w:t>
      </w:r>
      <w:r w:rsidRPr="00714A89">
        <w:rPr>
          <w:rFonts w:hint="cs"/>
          <w:sz w:val="27"/>
          <w:rtl/>
        </w:rPr>
        <w:t>ة واجباً شرعياً.</w:t>
      </w:r>
    </w:p>
    <w:p w:rsidR="00A74A5F" w:rsidRPr="00714A89" w:rsidRDefault="00A74A5F" w:rsidP="003113B7">
      <w:pPr>
        <w:tabs>
          <w:tab w:val="left" w:pos="1472"/>
        </w:tabs>
        <w:rPr>
          <w:sz w:val="27"/>
          <w:rtl/>
        </w:rPr>
      </w:pPr>
      <w:r w:rsidRPr="00714A89">
        <w:rPr>
          <w:rFonts w:hint="cs"/>
          <w:sz w:val="27"/>
          <w:rtl/>
        </w:rPr>
        <w:t>5ـ إن للدعاء والتوس</w:t>
      </w:r>
      <w:r w:rsidR="00F532EE" w:rsidRPr="00714A89">
        <w:rPr>
          <w:rFonts w:hint="cs"/>
          <w:sz w:val="27"/>
          <w:rtl/>
        </w:rPr>
        <w:t>ُّ</w:t>
      </w:r>
      <w:r w:rsidRPr="00714A89">
        <w:rPr>
          <w:rFonts w:hint="cs"/>
          <w:sz w:val="27"/>
          <w:rtl/>
        </w:rPr>
        <w:t>ل تأثيراً إيجابياً في شفاء المرضى.</w:t>
      </w:r>
    </w:p>
    <w:p w:rsidR="00A74A5F" w:rsidRPr="00714A89" w:rsidRDefault="00A74A5F" w:rsidP="003113B7">
      <w:pPr>
        <w:tabs>
          <w:tab w:val="left" w:pos="1472"/>
        </w:tabs>
        <w:rPr>
          <w:sz w:val="27"/>
          <w:rtl/>
        </w:rPr>
      </w:pPr>
      <w:r w:rsidRPr="00714A89">
        <w:rPr>
          <w:rFonts w:hint="cs"/>
          <w:sz w:val="27"/>
          <w:rtl/>
        </w:rPr>
        <w:t>6ـ إن للنذور تأثيراً إيجابياً في حلّ مشاكلنا.</w:t>
      </w:r>
    </w:p>
    <w:p w:rsidR="00A74A5F" w:rsidRPr="00714A89" w:rsidRDefault="00A74A5F" w:rsidP="003113B7">
      <w:pPr>
        <w:tabs>
          <w:tab w:val="left" w:pos="1472"/>
        </w:tabs>
        <w:rPr>
          <w:sz w:val="27"/>
          <w:rtl/>
        </w:rPr>
      </w:pPr>
      <w:r w:rsidRPr="00714A89">
        <w:rPr>
          <w:rFonts w:hint="cs"/>
          <w:sz w:val="27"/>
          <w:rtl/>
        </w:rPr>
        <w:t>7ـ إن التوك</w:t>
      </w:r>
      <w:r w:rsidR="00F532EE" w:rsidRPr="00714A89">
        <w:rPr>
          <w:rFonts w:hint="cs"/>
          <w:sz w:val="27"/>
          <w:rtl/>
        </w:rPr>
        <w:t>ُّ</w:t>
      </w:r>
      <w:r w:rsidRPr="00714A89">
        <w:rPr>
          <w:rFonts w:hint="cs"/>
          <w:sz w:val="27"/>
          <w:rtl/>
        </w:rPr>
        <w:t>ل على الله يمنحنا قو</w:t>
      </w:r>
      <w:r w:rsidR="00F532EE" w:rsidRPr="00714A89">
        <w:rPr>
          <w:rFonts w:hint="cs"/>
          <w:sz w:val="27"/>
          <w:rtl/>
        </w:rPr>
        <w:t>ّ</w:t>
      </w:r>
      <w:r w:rsidRPr="00714A89">
        <w:rPr>
          <w:rFonts w:hint="cs"/>
          <w:sz w:val="27"/>
          <w:rtl/>
        </w:rPr>
        <w:t>ة</w:t>
      </w:r>
      <w:r w:rsidR="00F532EE" w:rsidRPr="00714A89">
        <w:rPr>
          <w:rFonts w:hint="cs"/>
          <w:sz w:val="27"/>
          <w:rtl/>
        </w:rPr>
        <w:t>ً</w:t>
      </w:r>
      <w:r w:rsidRPr="00714A89">
        <w:rPr>
          <w:rFonts w:hint="cs"/>
          <w:sz w:val="27"/>
          <w:rtl/>
        </w:rPr>
        <w:t xml:space="preserve"> تساعدنا في التغل</w:t>
      </w:r>
      <w:r w:rsidR="00F532EE" w:rsidRPr="00714A89">
        <w:rPr>
          <w:rFonts w:hint="cs"/>
          <w:sz w:val="27"/>
          <w:rtl/>
        </w:rPr>
        <w:t>ُّ</w:t>
      </w:r>
      <w:r w:rsidRPr="00714A89">
        <w:rPr>
          <w:rFonts w:hint="cs"/>
          <w:sz w:val="27"/>
          <w:rtl/>
        </w:rPr>
        <w:t>ب على المشاكل.</w:t>
      </w:r>
    </w:p>
    <w:p w:rsidR="00A74A5F" w:rsidRPr="00714A89" w:rsidRDefault="00A74A5F" w:rsidP="003113B7">
      <w:pPr>
        <w:tabs>
          <w:tab w:val="left" w:pos="1472"/>
        </w:tabs>
        <w:rPr>
          <w:sz w:val="27"/>
          <w:rtl/>
        </w:rPr>
      </w:pPr>
      <w:r w:rsidRPr="00714A89">
        <w:rPr>
          <w:rFonts w:hint="cs"/>
          <w:sz w:val="27"/>
          <w:rtl/>
        </w:rPr>
        <w:t>8ـ أتمن</w:t>
      </w:r>
      <w:r w:rsidR="00F532EE" w:rsidRPr="00714A89">
        <w:rPr>
          <w:rFonts w:hint="cs"/>
          <w:sz w:val="27"/>
          <w:rtl/>
        </w:rPr>
        <w:t>ّ</w:t>
      </w:r>
      <w:r w:rsidRPr="00714A89">
        <w:rPr>
          <w:rFonts w:hint="cs"/>
          <w:sz w:val="27"/>
          <w:rtl/>
        </w:rPr>
        <w:t>ى الذهاب إلى زيارة كربلاء ومشهد والحج</w:t>
      </w:r>
      <w:r w:rsidR="00F532EE" w:rsidRPr="00714A89">
        <w:rPr>
          <w:rFonts w:hint="cs"/>
          <w:sz w:val="27"/>
          <w:rtl/>
        </w:rPr>
        <w:t>ّ</w:t>
      </w:r>
      <w:r w:rsidRPr="00714A89">
        <w:rPr>
          <w:sz w:val="27"/>
          <w:vertAlign w:val="superscript"/>
          <w:rtl/>
        </w:rPr>
        <w:t>(</w:t>
      </w:r>
      <w:r w:rsidRPr="00714A89">
        <w:rPr>
          <w:sz w:val="27"/>
          <w:vertAlign w:val="superscript"/>
          <w:rtl/>
        </w:rPr>
        <w:endnoteReference w:id="735"/>
      </w:r>
      <w:r w:rsidRPr="00714A89">
        <w:rPr>
          <w:sz w:val="27"/>
          <w:vertAlign w:val="superscript"/>
          <w:rtl/>
        </w:rPr>
        <w:t>)</w:t>
      </w:r>
      <w:r w:rsidRPr="00714A89">
        <w:rPr>
          <w:rFonts w:hint="cs"/>
          <w:sz w:val="27"/>
          <w:rtl/>
        </w:rPr>
        <w:t>.</w:t>
      </w:r>
    </w:p>
    <w:p w:rsidR="00A74A5F" w:rsidRPr="00714A89" w:rsidRDefault="00A74A5F" w:rsidP="00A171AB">
      <w:pPr>
        <w:pStyle w:val="31"/>
        <w:rPr>
          <w:color w:val="auto"/>
          <w:rtl/>
        </w:rPr>
      </w:pPr>
      <w:r w:rsidRPr="00714A89">
        <w:rPr>
          <w:rFonts w:hint="cs"/>
          <w:color w:val="auto"/>
          <w:rtl/>
        </w:rPr>
        <w:lastRenderedPageBreak/>
        <w:t>الفصل الثالث: المسلَّمات الدينية</w:t>
      </w:r>
      <w:r w:rsidR="00A171AB" w:rsidRPr="00714A89">
        <w:rPr>
          <w:rFonts w:hint="cs"/>
          <w:color w:val="auto"/>
          <w:rtl/>
          <w:lang w:val="en-US"/>
        </w:rPr>
        <w:t xml:space="preserve"> ــــــ</w:t>
      </w:r>
    </w:p>
    <w:p w:rsidR="00A04DA9" w:rsidRPr="00714A89" w:rsidRDefault="00A74A5F" w:rsidP="002347A4">
      <w:pPr>
        <w:tabs>
          <w:tab w:val="left" w:pos="1472"/>
        </w:tabs>
        <w:spacing w:line="394" w:lineRule="exact"/>
        <w:rPr>
          <w:sz w:val="27"/>
          <w:rtl/>
        </w:rPr>
      </w:pPr>
      <w:r w:rsidRPr="00714A89">
        <w:rPr>
          <w:rFonts w:hint="cs"/>
          <w:sz w:val="27"/>
          <w:rtl/>
        </w:rPr>
        <w:t>يمكن بحث المسلّ</w:t>
      </w:r>
      <w:r w:rsidR="00F532EE" w:rsidRPr="00714A89">
        <w:rPr>
          <w:rFonts w:hint="cs"/>
          <w:sz w:val="27"/>
          <w:rtl/>
        </w:rPr>
        <w:t>َ</w:t>
      </w:r>
      <w:r w:rsidRPr="00714A89">
        <w:rPr>
          <w:rFonts w:hint="cs"/>
          <w:sz w:val="27"/>
          <w:rtl/>
        </w:rPr>
        <w:t>مات الديني</w:t>
      </w:r>
      <w:r w:rsidR="00A04DA9" w:rsidRPr="00714A89">
        <w:rPr>
          <w:rFonts w:hint="cs"/>
          <w:sz w:val="27"/>
          <w:rtl/>
        </w:rPr>
        <w:t>ّ</w:t>
      </w:r>
      <w:r w:rsidRPr="00714A89">
        <w:rPr>
          <w:rFonts w:hint="cs"/>
          <w:sz w:val="27"/>
          <w:rtl/>
        </w:rPr>
        <w:t xml:space="preserve">ة في هذا التحقيق من </w:t>
      </w:r>
      <w:r w:rsidR="00A04DA9" w:rsidRPr="00714A89">
        <w:rPr>
          <w:rFonts w:hint="cs"/>
          <w:sz w:val="27"/>
          <w:rtl/>
        </w:rPr>
        <w:t>جهتين</w:t>
      </w:r>
      <w:r w:rsidRPr="00714A89">
        <w:rPr>
          <w:rFonts w:hint="cs"/>
          <w:sz w:val="27"/>
          <w:rtl/>
        </w:rPr>
        <w:t xml:space="preserve">: </w:t>
      </w:r>
      <w:r w:rsidRPr="00714A89">
        <w:rPr>
          <w:rFonts w:hint="cs"/>
          <w:b/>
          <w:bCs/>
          <w:sz w:val="27"/>
          <w:rtl/>
        </w:rPr>
        <w:t>إحداهما</w:t>
      </w:r>
      <w:r w:rsidR="00736E05" w:rsidRPr="00714A89">
        <w:rPr>
          <w:rFonts w:hint="cs"/>
          <w:sz w:val="27"/>
          <w:rtl/>
        </w:rPr>
        <w:t>:</w:t>
      </w:r>
      <w:r w:rsidRPr="00714A89">
        <w:rPr>
          <w:rFonts w:hint="cs"/>
          <w:sz w:val="27"/>
          <w:rtl/>
        </w:rPr>
        <w:t xml:space="preserve"> كيفية الوصول إلى المسلّ</w:t>
      </w:r>
      <w:r w:rsidR="00A04DA9" w:rsidRPr="00714A89">
        <w:rPr>
          <w:rFonts w:hint="cs"/>
          <w:sz w:val="27"/>
          <w:rtl/>
        </w:rPr>
        <w:t>َ</w:t>
      </w:r>
      <w:r w:rsidRPr="00714A89">
        <w:rPr>
          <w:rFonts w:hint="cs"/>
          <w:sz w:val="27"/>
          <w:rtl/>
        </w:rPr>
        <w:t>مات</w:t>
      </w:r>
      <w:r w:rsidR="00A04DA9" w:rsidRPr="00714A89">
        <w:rPr>
          <w:rFonts w:hint="cs"/>
          <w:sz w:val="27"/>
          <w:rtl/>
        </w:rPr>
        <w:t>؛</w:t>
      </w:r>
      <w:r w:rsidRPr="00714A89">
        <w:rPr>
          <w:rFonts w:hint="cs"/>
          <w:sz w:val="27"/>
          <w:rtl/>
        </w:rPr>
        <w:t xml:space="preserve"> </w:t>
      </w:r>
      <w:r w:rsidRPr="00714A89">
        <w:rPr>
          <w:rFonts w:hint="cs"/>
          <w:b/>
          <w:bCs/>
          <w:sz w:val="27"/>
          <w:rtl/>
        </w:rPr>
        <w:t>والأخرى</w:t>
      </w:r>
      <w:r w:rsidR="00A04DA9" w:rsidRPr="00714A89">
        <w:rPr>
          <w:rFonts w:hint="cs"/>
          <w:sz w:val="27"/>
          <w:rtl/>
        </w:rPr>
        <w:t>:</w:t>
      </w:r>
      <w:r w:rsidRPr="00714A89">
        <w:rPr>
          <w:rFonts w:hint="cs"/>
          <w:sz w:val="27"/>
          <w:rtl/>
        </w:rPr>
        <w:t xml:space="preserve"> د</w:t>
      </w:r>
      <w:r w:rsidR="005A5CC1" w:rsidRPr="00714A89">
        <w:rPr>
          <w:rFonts w:hint="cs"/>
          <w:sz w:val="27"/>
          <w:rtl/>
        </w:rPr>
        <w:t>َ</w:t>
      </w:r>
      <w:r w:rsidRPr="00714A89">
        <w:rPr>
          <w:rFonts w:hint="cs"/>
          <w:sz w:val="27"/>
          <w:rtl/>
        </w:rPr>
        <w:t>و</w:t>
      </w:r>
      <w:r w:rsidR="005A5CC1" w:rsidRPr="00714A89">
        <w:rPr>
          <w:rFonts w:hint="cs"/>
          <w:sz w:val="27"/>
          <w:rtl/>
        </w:rPr>
        <w:t>ْ</w:t>
      </w:r>
      <w:r w:rsidRPr="00714A89">
        <w:rPr>
          <w:rFonts w:hint="cs"/>
          <w:sz w:val="27"/>
          <w:rtl/>
        </w:rPr>
        <w:t>ر هذه المسل</w:t>
      </w:r>
      <w:r w:rsidR="00A04DA9" w:rsidRPr="00714A89">
        <w:rPr>
          <w:rFonts w:hint="cs"/>
          <w:sz w:val="27"/>
          <w:rtl/>
        </w:rPr>
        <w:t>َّ</w:t>
      </w:r>
      <w:r w:rsidRPr="00714A89">
        <w:rPr>
          <w:rFonts w:hint="cs"/>
          <w:sz w:val="27"/>
          <w:rtl/>
        </w:rPr>
        <w:t>مات في مسألة خصائص التديّ</w:t>
      </w:r>
      <w:r w:rsidR="00A04DA9" w:rsidRPr="00714A89">
        <w:rPr>
          <w:rFonts w:hint="cs"/>
          <w:sz w:val="27"/>
          <w:rtl/>
        </w:rPr>
        <w:t>ُن.</w:t>
      </w:r>
    </w:p>
    <w:p w:rsidR="00A74A5F" w:rsidRPr="00714A89" w:rsidRDefault="00A74A5F" w:rsidP="002347A4">
      <w:pPr>
        <w:tabs>
          <w:tab w:val="left" w:pos="1472"/>
        </w:tabs>
        <w:spacing w:line="394" w:lineRule="exact"/>
        <w:rPr>
          <w:sz w:val="27"/>
          <w:rtl/>
        </w:rPr>
      </w:pPr>
      <w:r w:rsidRPr="00714A89">
        <w:rPr>
          <w:rFonts w:hint="cs"/>
          <w:sz w:val="27"/>
          <w:rtl/>
        </w:rPr>
        <w:t>وفي</w:t>
      </w:r>
      <w:r w:rsidR="00A04DA9" w:rsidRPr="00714A89">
        <w:rPr>
          <w:rFonts w:hint="cs"/>
          <w:sz w:val="27"/>
          <w:rtl/>
        </w:rPr>
        <w:t xml:space="preserve"> </w:t>
      </w:r>
      <w:r w:rsidRPr="00714A89">
        <w:rPr>
          <w:rFonts w:hint="cs"/>
          <w:sz w:val="27"/>
          <w:rtl/>
        </w:rPr>
        <w:t xml:space="preserve">ما يتعلق بالوصول إلى المسلّمات الدينية يمكن بيان بعض الطرق المفترضة والقابلة للبحث على النحو </w:t>
      </w:r>
      <w:r w:rsidR="00A04DA9" w:rsidRPr="00714A89">
        <w:rPr>
          <w:rFonts w:hint="cs"/>
          <w:sz w:val="27"/>
          <w:rtl/>
        </w:rPr>
        <w:t>التالي</w:t>
      </w:r>
      <w:r w:rsidRPr="00714A89">
        <w:rPr>
          <w:rFonts w:hint="cs"/>
          <w:sz w:val="27"/>
          <w:rtl/>
        </w:rPr>
        <w:t>:</w:t>
      </w:r>
    </w:p>
    <w:p w:rsidR="00A74A5F" w:rsidRPr="00714A89" w:rsidRDefault="00A74A5F" w:rsidP="002347A4">
      <w:pPr>
        <w:tabs>
          <w:tab w:val="left" w:pos="1472"/>
        </w:tabs>
        <w:spacing w:line="394" w:lineRule="exact"/>
        <w:rPr>
          <w:sz w:val="27"/>
          <w:rtl/>
        </w:rPr>
      </w:pPr>
      <w:r w:rsidRPr="00714A89">
        <w:rPr>
          <w:rFonts w:hint="cs"/>
          <w:sz w:val="27"/>
          <w:rtl/>
        </w:rPr>
        <w:t>1ـ الأحاديث المشتركة المروي</w:t>
      </w:r>
      <w:r w:rsidR="00A04DA9" w:rsidRPr="00714A89">
        <w:rPr>
          <w:rFonts w:hint="cs"/>
          <w:sz w:val="27"/>
          <w:rtl/>
        </w:rPr>
        <w:t>ّ</w:t>
      </w:r>
      <w:r w:rsidRPr="00714A89">
        <w:rPr>
          <w:rFonts w:hint="cs"/>
          <w:sz w:val="27"/>
          <w:rtl/>
        </w:rPr>
        <w:t>ة من ق</w:t>
      </w:r>
      <w:r w:rsidR="00A04DA9" w:rsidRPr="00714A89">
        <w:rPr>
          <w:rFonts w:hint="cs"/>
          <w:sz w:val="27"/>
          <w:rtl/>
        </w:rPr>
        <w:t>ِ</w:t>
      </w:r>
      <w:r w:rsidRPr="00714A89">
        <w:rPr>
          <w:rFonts w:hint="cs"/>
          <w:sz w:val="27"/>
          <w:rtl/>
        </w:rPr>
        <w:t>ب</w:t>
      </w:r>
      <w:r w:rsidR="00A04DA9" w:rsidRPr="00714A89">
        <w:rPr>
          <w:rFonts w:hint="cs"/>
          <w:sz w:val="27"/>
          <w:rtl/>
        </w:rPr>
        <w:t>َ</w:t>
      </w:r>
      <w:r w:rsidRPr="00714A89">
        <w:rPr>
          <w:rFonts w:hint="cs"/>
          <w:sz w:val="27"/>
          <w:rtl/>
        </w:rPr>
        <w:t>ل المذاهب الإسلامية.</w:t>
      </w:r>
    </w:p>
    <w:p w:rsidR="00A74A5F" w:rsidRPr="00714A89" w:rsidRDefault="00A74A5F" w:rsidP="002347A4">
      <w:pPr>
        <w:tabs>
          <w:tab w:val="left" w:pos="1472"/>
        </w:tabs>
        <w:spacing w:line="394" w:lineRule="exact"/>
        <w:rPr>
          <w:sz w:val="27"/>
          <w:rtl/>
        </w:rPr>
      </w:pPr>
      <w:r w:rsidRPr="00714A89">
        <w:rPr>
          <w:rFonts w:hint="cs"/>
          <w:sz w:val="27"/>
          <w:rtl/>
        </w:rPr>
        <w:t xml:space="preserve">2ـ </w:t>
      </w:r>
      <w:proofErr w:type="spellStart"/>
      <w:r w:rsidRPr="00714A89">
        <w:rPr>
          <w:rFonts w:hint="cs"/>
          <w:sz w:val="27"/>
          <w:rtl/>
        </w:rPr>
        <w:t>الإجماعات</w:t>
      </w:r>
      <w:proofErr w:type="spellEnd"/>
      <w:r w:rsidRPr="00714A89">
        <w:rPr>
          <w:rFonts w:hint="cs"/>
          <w:sz w:val="27"/>
          <w:rtl/>
        </w:rPr>
        <w:t xml:space="preserve"> المد</w:t>
      </w:r>
      <w:r w:rsidR="00A04DA9" w:rsidRPr="00714A89">
        <w:rPr>
          <w:rFonts w:hint="cs"/>
          <w:sz w:val="27"/>
          <w:rtl/>
        </w:rPr>
        <w:t>ّ</w:t>
      </w:r>
      <w:r w:rsidRPr="00714A89">
        <w:rPr>
          <w:rFonts w:hint="cs"/>
          <w:sz w:val="27"/>
          <w:rtl/>
        </w:rPr>
        <w:t>عاة من ق</w:t>
      </w:r>
      <w:r w:rsidR="00A04DA9" w:rsidRPr="00714A89">
        <w:rPr>
          <w:rFonts w:hint="cs"/>
          <w:sz w:val="27"/>
          <w:rtl/>
        </w:rPr>
        <w:t>ِ</w:t>
      </w:r>
      <w:r w:rsidRPr="00714A89">
        <w:rPr>
          <w:rFonts w:hint="cs"/>
          <w:sz w:val="27"/>
          <w:rtl/>
        </w:rPr>
        <w:t>ب</w:t>
      </w:r>
      <w:r w:rsidR="00A04DA9" w:rsidRPr="00714A89">
        <w:rPr>
          <w:rFonts w:hint="cs"/>
          <w:sz w:val="27"/>
          <w:rtl/>
        </w:rPr>
        <w:t>َ</w:t>
      </w:r>
      <w:r w:rsidRPr="00714A89">
        <w:rPr>
          <w:rFonts w:hint="cs"/>
          <w:sz w:val="27"/>
          <w:rtl/>
        </w:rPr>
        <w:t>ل الفِر</w:t>
      </w:r>
      <w:r w:rsidR="00A04DA9" w:rsidRPr="00714A89">
        <w:rPr>
          <w:rFonts w:hint="cs"/>
          <w:sz w:val="27"/>
          <w:rtl/>
        </w:rPr>
        <w:t>َ</w:t>
      </w:r>
      <w:r w:rsidRPr="00714A89">
        <w:rPr>
          <w:rFonts w:hint="cs"/>
          <w:sz w:val="27"/>
          <w:rtl/>
        </w:rPr>
        <w:t>ق والمذاهب الإسلامية.</w:t>
      </w:r>
    </w:p>
    <w:p w:rsidR="00A74A5F" w:rsidRPr="00714A89" w:rsidRDefault="00A74A5F" w:rsidP="002347A4">
      <w:pPr>
        <w:tabs>
          <w:tab w:val="left" w:pos="1472"/>
        </w:tabs>
        <w:spacing w:line="394" w:lineRule="exact"/>
        <w:rPr>
          <w:sz w:val="27"/>
          <w:rtl/>
        </w:rPr>
      </w:pPr>
      <w:r w:rsidRPr="00714A89">
        <w:rPr>
          <w:rFonts w:hint="cs"/>
          <w:sz w:val="27"/>
          <w:rtl/>
        </w:rPr>
        <w:t>3ـ تعريف العقائد المشتركة والمت</w:t>
      </w:r>
      <w:r w:rsidR="00A04DA9" w:rsidRPr="00714A89">
        <w:rPr>
          <w:rFonts w:hint="cs"/>
          <w:sz w:val="27"/>
          <w:rtl/>
        </w:rPr>
        <w:t>َّ</w:t>
      </w:r>
      <w:r w:rsidRPr="00714A89">
        <w:rPr>
          <w:rFonts w:hint="cs"/>
          <w:sz w:val="27"/>
          <w:rtl/>
        </w:rPr>
        <w:t>فق عليها بين المذاهب والفِر</w:t>
      </w:r>
      <w:r w:rsidR="00A04DA9" w:rsidRPr="00714A89">
        <w:rPr>
          <w:rFonts w:hint="cs"/>
          <w:sz w:val="27"/>
          <w:rtl/>
        </w:rPr>
        <w:t>َ</w:t>
      </w:r>
      <w:r w:rsidRPr="00714A89">
        <w:rPr>
          <w:rFonts w:hint="cs"/>
          <w:sz w:val="27"/>
          <w:rtl/>
        </w:rPr>
        <w:t>ق الإسلامية، الأعم</w:t>
      </w:r>
      <w:r w:rsidR="00A04DA9" w:rsidRPr="00714A89">
        <w:rPr>
          <w:rFonts w:hint="cs"/>
          <w:sz w:val="27"/>
          <w:rtl/>
        </w:rPr>
        <w:t>ّ</w:t>
      </w:r>
      <w:r w:rsidRPr="00714A89">
        <w:rPr>
          <w:rFonts w:hint="cs"/>
          <w:sz w:val="27"/>
          <w:rtl/>
        </w:rPr>
        <w:t xml:space="preserve"> من: الشيعة، وأهل السن</w:t>
      </w:r>
      <w:r w:rsidR="00A04DA9" w:rsidRPr="00714A89">
        <w:rPr>
          <w:rFonts w:hint="cs"/>
          <w:sz w:val="27"/>
          <w:rtl/>
        </w:rPr>
        <w:t>ّ</w:t>
      </w:r>
      <w:r w:rsidRPr="00714A89">
        <w:rPr>
          <w:rFonts w:hint="cs"/>
          <w:sz w:val="27"/>
          <w:rtl/>
        </w:rPr>
        <w:t>ة، والزيدية، والإباضية، والأشاعرة، والمعتزلة.</w:t>
      </w:r>
    </w:p>
    <w:p w:rsidR="00A74A5F" w:rsidRPr="00714A89" w:rsidRDefault="00A74A5F" w:rsidP="002347A4">
      <w:pPr>
        <w:tabs>
          <w:tab w:val="left" w:pos="1472"/>
        </w:tabs>
        <w:spacing w:line="394" w:lineRule="exact"/>
        <w:rPr>
          <w:sz w:val="27"/>
          <w:rtl/>
        </w:rPr>
      </w:pPr>
      <w:r w:rsidRPr="00714A89">
        <w:rPr>
          <w:rFonts w:hint="cs"/>
          <w:sz w:val="27"/>
          <w:rtl/>
        </w:rPr>
        <w:t>وفي</w:t>
      </w:r>
      <w:r w:rsidR="00A04DA9" w:rsidRPr="00714A89">
        <w:rPr>
          <w:rFonts w:hint="cs"/>
          <w:sz w:val="27"/>
          <w:rtl/>
        </w:rPr>
        <w:t xml:space="preserve"> </w:t>
      </w:r>
      <w:r w:rsidRPr="00714A89">
        <w:rPr>
          <w:rFonts w:hint="cs"/>
          <w:sz w:val="27"/>
          <w:rtl/>
        </w:rPr>
        <w:t>ما يلي نقصر البحث على تقرير موارد الاد</w:t>
      </w:r>
      <w:r w:rsidR="00A04DA9" w:rsidRPr="00714A89">
        <w:rPr>
          <w:rFonts w:hint="cs"/>
          <w:sz w:val="27"/>
          <w:rtl/>
        </w:rPr>
        <w:t>ّ</w:t>
      </w:r>
      <w:r w:rsidRPr="00714A89">
        <w:rPr>
          <w:rFonts w:hint="cs"/>
          <w:sz w:val="27"/>
          <w:rtl/>
        </w:rPr>
        <w:t>عاء في بحث المسلّ</w:t>
      </w:r>
      <w:r w:rsidR="00A04DA9" w:rsidRPr="00714A89">
        <w:rPr>
          <w:rFonts w:hint="cs"/>
          <w:sz w:val="27"/>
          <w:rtl/>
        </w:rPr>
        <w:t>َ</w:t>
      </w:r>
      <w:r w:rsidRPr="00714A89">
        <w:rPr>
          <w:rFonts w:hint="cs"/>
          <w:sz w:val="27"/>
          <w:rtl/>
        </w:rPr>
        <w:t xml:space="preserve">مات، ونعمل على فهرستها ضمن </w:t>
      </w:r>
      <w:r w:rsidR="00A04DA9" w:rsidRPr="00714A89">
        <w:rPr>
          <w:rFonts w:hint="cs"/>
          <w:sz w:val="27"/>
          <w:rtl/>
        </w:rPr>
        <w:t>مجالاتٍ ثلاثة</w:t>
      </w:r>
      <w:r w:rsidRPr="00714A89">
        <w:rPr>
          <w:rFonts w:hint="cs"/>
          <w:sz w:val="27"/>
          <w:rtl/>
        </w:rPr>
        <w:t xml:space="preserve">، وهي: </w:t>
      </w:r>
      <w:r w:rsidR="00364CDE" w:rsidRPr="00714A89">
        <w:rPr>
          <w:rFonts w:hint="cs"/>
          <w:sz w:val="27"/>
          <w:rtl/>
        </w:rPr>
        <w:t xml:space="preserve">أـ </w:t>
      </w:r>
      <w:r w:rsidRPr="00714A89">
        <w:rPr>
          <w:rFonts w:hint="cs"/>
          <w:sz w:val="27"/>
          <w:rtl/>
        </w:rPr>
        <w:t>العقائد</w:t>
      </w:r>
      <w:r w:rsidR="00A04DA9" w:rsidRPr="00714A89">
        <w:rPr>
          <w:rFonts w:hint="cs"/>
          <w:sz w:val="27"/>
          <w:rtl/>
        </w:rPr>
        <w:t>؛</w:t>
      </w:r>
      <w:r w:rsidRPr="00714A89">
        <w:rPr>
          <w:rFonts w:hint="cs"/>
          <w:sz w:val="27"/>
          <w:rtl/>
        </w:rPr>
        <w:t xml:space="preserve"> </w:t>
      </w:r>
      <w:r w:rsidR="00364CDE" w:rsidRPr="00714A89">
        <w:rPr>
          <w:rFonts w:hint="cs"/>
          <w:sz w:val="27"/>
          <w:rtl/>
        </w:rPr>
        <w:t xml:space="preserve">ب ـ </w:t>
      </w:r>
      <w:r w:rsidRPr="00714A89">
        <w:rPr>
          <w:rFonts w:hint="cs"/>
          <w:sz w:val="27"/>
          <w:rtl/>
        </w:rPr>
        <w:t>الأخلاق</w:t>
      </w:r>
      <w:r w:rsidR="00A04DA9" w:rsidRPr="00714A89">
        <w:rPr>
          <w:rFonts w:hint="cs"/>
          <w:sz w:val="27"/>
          <w:rtl/>
        </w:rPr>
        <w:t>؛</w:t>
      </w:r>
      <w:r w:rsidRPr="00714A89">
        <w:rPr>
          <w:rFonts w:hint="cs"/>
          <w:sz w:val="27"/>
          <w:rtl/>
        </w:rPr>
        <w:t xml:space="preserve"> </w:t>
      </w:r>
      <w:r w:rsidR="00364CDE" w:rsidRPr="00714A89">
        <w:rPr>
          <w:rFonts w:hint="cs"/>
          <w:sz w:val="27"/>
          <w:rtl/>
        </w:rPr>
        <w:t xml:space="preserve">ج ـ </w:t>
      </w:r>
      <w:r w:rsidRPr="00714A89">
        <w:rPr>
          <w:rFonts w:hint="cs"/>
          <w:sz w:val="27"/>
          <w:rtl/>
        </w:rPr>
        <w:t>الأحكام.</w:t>
      </w:r>
    </w:p>
    <w:p w:rsidR="00A74A5F" w:rsidRPr="00714A89" w:rsidRDefault="00A74A5F" w:rsidP="002347A4">
      <w:pPr>
        <w:tabs>
          <w:tab w:val="left" w:pos="1472"/>
        </w:tabs>
        <w:spacing w:line="340" w:lineRule="exact"/>
        <w:rPr>
          <w:sz w:val="27"/>
          <w:rtl/>
        </w:rPr>
      </w:pPr>
    </w:p>
    <w:p w:rsidR="00A74A5F" w:rsidRPr="00714A89" w:rsidRDefault="008B24B4" w:rsidP="00A171AB">
      <w:pPr>
        <w:pStyle w:val="31"/>
        <w:rPr>
          <w:color w:val="auto"/>
          <w:rtl/>
        </w:rPr>
      </w:pPr>
      <w:r w:rsidRPr="00714A89">
        <w:rPr>
          <w:rFonts w:hint="cs"/>
          <w:color w:val="auto"/>
          <w:rtl/>
        </w:rPr>
        <w:t>المقال</w:t>
      </w:r>
      <w:r w:rsidR="00AD3502" w:rsidRPr="00714A89">
        <w:rPr>
          <w:rFonts w:hint="cs"/>
          <w:color w:val="auto"/>
          <w:rtl/>
        </w:rPr>
        <w:t>ة الأو</w:t>
      </w:r>
      <w:r w:rsidRPr="00714A89">
        <w:rPr>
          <w:rFonts w:hint="cs"/>
          <w:color w:val="auto"/>
          <w:rtl/>
        </w:rPr>
        <w:t>ل</w:t>
      </w:r>
      <w:r w:rsidR="00AD3502" w:rsidRPr="00714A89">
        <w:rPr>
          <w:rFonts w:hint="cs"/>
          <w:color w:val="auto"/>
          <w:rtl/>
        </w:rPr>
        <w:t>ى</w:t>
      </w:r>
      <w:r w:rsidRPr="00714A89">
        <w:rPr>
          <w:rFonts w:hint="cs"/>
          <w:color w:val="auto"/>
          <w:rtl/>
        </w:rPr>
        <w:t>:</w:t>
      </w:r>
      <w:r w:rsidR="00A74A5F" w:rsidRPr="00714A89">
        <w:rPr>
          <w:rFonts w:hint="cs"/>
          <w:color w:val="auto"/>
          <w:rtl/>
        </w:rPr>
        <w:t xml:space="preserve"> المسلَّمات العقائدية</w:t>
      </w:r>
      <w:r w:rsidR="00A171AB" w:rsidRPr="00714A89">
        <w:rPr>
          <w:rFonts w:hint="cs"/>
          <w:color w:val="auto"/>
          <w:rtl/>
          <w:lang w:val="en-US"/>
        </w:rPr>
        <w:t xml:space="preserve"> ــــــ</w:t>
      </w:r>
    </w:p>
    <w:p w:rsidR="00A74A5F" w:rsidRPr="00714A89" w:rsidRDefault="00A74A5F" w:rsidP="003113B7">
      <w:pPr>
        <w:tabs>
          <w:tab w:val="left" w:pos="1472"/>
        </w:tabs>
        <w:rPr>
          <w:sz w:val="27"/>
          <w:rtl/>
        </w:rPr>
      </w:pPr>
      <w:r w:rsidRPr="00714A89">
        <w:rPr>
          <w:rFonts w:hint="cs"/>
          <w:sz w:val="27"/>
          <w:rtl/>
        </w:rPr>
        <w:t>لقد ذكر ابن</w:t>
      </w:r>
      <w:r w:rsidR="00364CDE" w:rsidRPr="00714A89">
        <w:rPr>
          <w:rFonts w:hint="cs"/>
          <w:sz w:val="27"/>
          <w:rtl/>
        </w:rPr>
        <w:t>ُ</w:t>
      </w:r>
      <w:r w:rsidRPr="00714A89">
        <w:rPr>
          <w:rFonts w:hint="cs"/>
          <w:sz w:val="27"/>
          <w:rtl/>
        </w:rPr>
        <w:t xml:space="preserve"> حزم الظاهري الموارد الات</w:t>
      </w:r>
      <w:r w:rsidR="00364CDE" w:rsidRPr="00714A89">
        <w:rPr>
          <w:rFonts w:hint="cs"/>
          <w:sz w:val="27"/>
          <w:rtl/>
        </w:rPr>
        <w:t>ّ</w:t>
      </w:r>
      <w:r w:rsidRPr="00714A89">
        <w:rPr>
          <w:rFonts w:hint="cs"/>
          <w:sz w:val="27"/>
          <w:rtl/>
        </w:rPr>
        <w:t>فاقية في العقائد</w:t>
      </w:r>
      <w:r w:rsidR="00364CDE" w:rsidRPr="00714A89">
        <w:rPr>
          <w:rFonts w:hint="cs"/>
          <w:sz w:val="27"/>
          <w:rtl/>
        </w:rPr>
        <w:t>،</w:t>
      </w:r>
      <w:r w:rsidRPr="00714A89">
        <w:rPr>
          <w:rFonts w:hint="cs"/>
          <w:sz w:val="27"/>
          <w:rtl/>
        </w:rPr>
        <w:t xml:space="preserve"> التي ادّعى الإجماع على كفر م</w:t>
      </w:r>
      <w:r w:rsidR="00364CDE" w:rsidRPr="00714A89">
        <w:rPr>
          <w:rFonts w:hint="cs"/>
          <w:sz w:val="27"/>
          <w:rtl/>
        </w:rPr>
        <w:t>َ</w:t>
      </w:r>
      <w:r w:rsidRPr="00714A89">
        <w:rPr>
          <w:rFonts w:hint="cs"/>
          <w:sz w:val="27"/>
          <w:rtl/>
        </w:rPr>
        <w:t>ن</w:t>
      </w:r>
      <w:r w:rsidR="00364CDE" w:rsidRPr="00714A89">
        <w:rPr>
          <w:rFonts w:hint="cs"/>
          <w:sz w:val="27"/>
          <w:rtl/>
        </w:rPr>
        <w:t>ْ</w:t>
      </w:r>
      <w:r w:rsidRPr="00714A89">
        <w:rPr>
          <w:rFonts w:hint="cs"/>
          <w:sz w:val="27"/>
          <w:rtl/>
        </w:rPr>
        <w:t xml:space="preserve"> خالفها، على النحو </w:t>
      </w:r>
      <w:r w:rsidR="00364CDE" w:rsidRPr="00714A89">
        <w:rPr>
          <w:rFonts w:hint="cs"/>
          <w:sz w:val="27"/>
          <w:rtl/>
        </w:rPr>
        <w:t>التالي</w:t>
      </w:r>
      <w:r w:rsidRPr="00714A89">
        <w:rPr>
          <w:rFonts w:hint="cs"/>
          <w:sz w:val="27"/>
          <w:rtl/>
        </w:rPr>
        <w:t>:</w:t>
      </w:r>
    </w:p>
    <w:p w:rsidR="00550A72" w:rsidRPr="00714A89" w:rsidRDefault="00A74A5F" w:rsidP="003113B7">
      <w:pPr>
        <w:tabs>
          <w:tab w:val="left" w:pos="1472"/>
        </w:tabs>
        <w:rPr>
          <w:sz w:val="27"/>
          <w:rtl/>
          <w:lang w:bidi="ar-IQ"/>
        </w:rPr>
      </w:pPr>
      <w:r w:rsidRPr="00714A89">
        <w:rPr>
          <w:rFonts w:hint="cs"/>
          <w:sz w:val="27"/>
          <w:rtl/>
        </w:rPr>
        <w:t xml:space="preserve">1ـ </w:t>
      </w:r>
      <w:r w:rsidRPr="00714A89">
        <w:rPr>
          <w:sz w:val="27"/>
          <w:rtl/>
          <w:lang w:bidi="ar-IQ"/>
        </w:rPr>
        <w:t>ات</w:t>
      </w:r>
      <w:r w:rsidR="00364CDE" w:rsidRPr="00714A89">
        <w:rPr>
          <w:rFonts w:hint="cs"/>
          <w:sz w:val="27"/>
          <w:rtl/>
          <w:lang w:bidi="ar-IQ"/>
        </w:rPr>
        <w:t>ّ</w:t>
      </w:r>
      <w:r w:rsidRPr="00714A89">
        <w:rPr>
          <w:sz w:val="27"/>
          <w:rtl/>
          <w:lang w:bidi="ar-IQ"/>
        </w:rPr>
        <w:t>فقوا</w:t>
      </w:r>
      <w:r w:rsidRPr="00714A89">
        <w:rPr>
          <w:rFonts w:hint="cs"/>
          <w:sz w:val="27"/>
          <w:rtl/>
          <w:lang w:bidi="ar-IQ"/>
        </w:rPr>
        <w:t xml:space="preserve"> [أي المسلمون]</w:t>
      </w:r>
      <w:r w:rsidRPr="00714A89">
        <w:rPr>
          <w:sz w:val="27"/>
          <w:rtl/>
          <w:lang w:bidi="ar-IQ"/>
        </w:rPr>
        <w:t xml:space="preserve"> </w:t>
      </w:r>
      <w:r w:rsidR="007A4474" w:rsidRPr="00714A89">
        <w:rPr>
          <w:rFonts w:hint="cs"/>
          <w:sz w:val="27"/>
          <w:rtl/>
          <w:lang w:bidi="ar-IQ"/>
        </w:rPr>
        <w:t xml:space="preserve">على </w:t>
      </w:r>
      <w:r w:rsidRPr="00714A89">
        <w:rPr>
          <w:rFonts w:hint="cs"/>
          <w:sz w:val="27"/>
          <w:rtl/>
          <w:lang w:bidi="ar-IQ"/>
        </w:rPr>
        <w:t>أ</w:t>
      </w:r>
      <w:r w:rsidRPr="00714A89">
        <w:rPr>
          <w:sz w:val="27"/>
          <w:rtl/>
          <w:lang w:bidi="ar-IQ"/>
        </w:rPr>
        <w:t xml:space="preserve">ن الله </w:t>
      </w:r>
      <w:r w:rsidRPr="00714A89">
        <w:rPr>
          <w:rFonts w:hint="cs"/>
          <w:sz w:val="27"/>
          <w:rtl/>
          <w:lang w:bidi="ar-IQ"/>
        </w:rPr>
        <w:t xml:space="preserve">ـ </w:t>
      </w:r>
      <w:r w:rsidRPr="00714A89">
        <w:rPr>
          <w:sz w:val="27"/>
          <w:rtl/>
          <w:lang w:bidi="ar-IQ"/>
        </w:rPr>
        <w:t>عز</w:t>
      </w:r>
      <w:r w:rsidRPr="00714A89">
        <w:rPr>
          <w:rFonts w:hint="cs"/>
          <w:sz w:val="27"/>
          <w:rtl/>
          <w:lang w:bidi="ar-IQ"/>
        </w:rPr>
        <w:t>َّ</w:t>
      </w:r>
      <w:r w:rsidRPr="00714A89">
        <w:rPr>
          <w:sz w:val="27"/>
          <w:rtl/>
          <w:lang w:bidi="ar-IQ"/>
        </w:rPr>
        <w:t xml:space="preserve"> وجل</w:t>
      </w:r>
      <w:r w:rsidRPr="00714A89">
        <w:rPr>
          <w:rFonts w:hint="cs"/>
          <w:sz w:val="27"/>
          <w:rtl/>
          <w:lang w:bidi="ar-IQ"/>
        </w:rPr>
        <w:t>َّ ـ</w:t>
      </w:r>
      <w:r w:rsidRPr="00714A89">
        <w:rPr>
          <w:sz w:val="27"/>
          <w:rtl/>
          <w:lang w:bidi="ar-IQ"/>
        </w:rPr>
        <w:t xml:space="preserve"> وحده لا شريك له خالق كل</w:t>
      </w:r>
      <w:r w:rsidR="00364CDE" w:rsidRPr="00714A89">
        <w:rPr>
          <w:rFonts w:hint="cs"/>
          <w:sz w:val="27"/>
          <w:rtl/>
          <w:lang w:bidi="ar-IQ"/>
        </w:rPr>
        <w:t>ّ</w:t>
      </w:r>
      <w:r w:rsidRPr="00714A89">
        <w:rPr>
          <w:sz w:val="27"/>
          <w:rtl/>
          <w:lang w:bidi="ar-IQ"/>
        </w:rPr>
        <w:t xml:space="preserve"> شيء</w:t>
      </w:r>
      <w:r w:rsidR="00364CDE" w:rsidRPr="00714A89">
        <w:rPr>
          <w:rFonts w:hint="cs"/>
          <w:sz w:val="27"/>
          <w:rtl/>
          <w:lang w:bidi="ar-IQ"/>
        </w:rPr>
        <w:t>ٍ</w:t>
      </w:r>
      <w:r w:rsidRPr="00714A89">
        <w:rPr>
          <w:sz w:val="27"/>
          <w:rtl/>
          <w:lang w:bidi="ar-IQ"/>
        </w:rPr>
        <w:t xml:space="preserve"> غيره</w:t>
      </w:r>
      <w:r w:rsidR="007A4474" w:rsidRPr="00714A89">
        <w:rPr>
          <w:rFonts w:hint="cs"/>
          <w:sz w:val="27"/>
          <w:rtl/>
          <w:lang w:bidi="ar-IQ"/>
        </w:rPr>
        <w:t>؛</w:t>
      </w:r>
      <w:r w:rsidRPr="00714A89">
        <w:rPr>
          <w:sz w:val="27"/>
          <w:rtl/>
          <w:lang w:bidi="ar-IQ"/>
        </w:rPr>
        <w:t xml:space="preserve"> وأنه تعالى لم ي</w:t>
      </w:r>
      <w:r w:rsidR="007A4474" w:rsidRPr="00714A89">
        <w:rPr>
          <w:rFonts w:hint="cs"/>
          <w:sz w:val="27"/>
          <w:rtl/>
          <w:lang w:bidi="ar-IQ"/>
        </w:rPr>
        <w:t>َ</w:t>
      </w:r>
      <w:r w:rsidRPr="00714A89">
        <w:rPr>
          <w:sz w:val="27"/>
          <w:rtl/>
          <w:lang w:bidi="ar-IQ"/>
        </w:rPr>
        <w:t>ز</w:t>
      </w:r>
      <w:r w:rsidR="007A4474" w:rsidRPr="00714A89">
        <w:rPr>
          <w:rFonts w:hint="cs"/>
          <w:sz w:val="27"/>
          <w:rtl/>
          <w:lang w:bidi="ar-IQ"/>
        </w:rPr>
        <w:t>َ</w:t>
      </w:r>
      <w:r w:rsidRPr="00714A89">
        <w:rPr>
          <w:sz w:val="27"/>
          <w:rtl/>
          <w:lang w:bidi="ar-IQ"/>
        </w:rPr>
        <w:t>ل وحده</w:t>
      </w:r>
      <w:r w:rsidRPr="00714A89">
        <w:rPr>
          <w:rFonts w:hint="cs"/>
          <w:sz w:val="27"/>
          <w:rtl/>
          <w:lang w:bidi="ar-IQ"/>
        </w:rPr>
        <w:t>،</w:t>
      </w:r>
      <w:r w:rsidRPr="00714A89">
        <w:rPr>
          <w:sz w:val="27"/>
          <w:rtl/>
          <w:lang w:bidi="ar-IQ"/>
        </w:rPr>
        <w:t xml:space="preserve"> ولا شيء غيره معه</w:t>
      </w:r>
      <w:r w:rsidR="007A4474" w:rsidRPr="00714A89">
        <w:rPr>
          <w:rFonts w:hint="cs"/>
          <w:sz w:val="27"/>
          <w:rtl/>
          <w:lang w:bidi="ar-IQ"/>
        </w:rPr>
        <w:t>،</w:t>
      </w:r>
      <w:r w:rsidRPr="00714A89">
        <w:rPr>
          <w:sz w:val="27"/>
          <w:rtl/>
          <w:lang w:bidi="ar-IQ"/>
        </w:rPr>
        <w:t xml:space="preserve"> ثم</w:t>
      </w:r>
      <w:r w:rsidR="007A4474" w:rsidRPr="00714A89">
        <w:rPr>
          <w:rFonts w:hint="cs"/>
          <w:sz w:val="27"/>
          <w:rtl/>
          <w:lang w:bidi="ar-IQ"/>
        </w:rPr>
        <w:t>ّ</w:t>
      </w:r>
      <w:r w:rsidRPr="00714A89">
        <w:rPr>
          <w:sz w:val="27"/>
          <w:rtl/>
          <w:lang w:bidi="ar-IQ"/>
        </w:rPr>
        <w:t xml:space="preserve"> خلق ال</w:t>
      </w:r>
      <w:r w:rsidRPr="00714A89">
        <w:rPr>
          <w:rFonts w:hint="cs"/>
          <w:sz w:val="27"/>
          <w:rtl/>
          <w:lang w:bidi="ar-IQ"/>
        </w:rPr>
        <w:t>أ</w:t>
      </w:r>
      <w:r w:rsidRPr="00714A89">
        <w:rPr>
          <w:sz w:val="27"/>
          <w:rtl/>
          <w:lang w:bidi="ar-IQ"/>
        </w:rPr>
        <w:t>شياء كل</w:t>
      </w:r>
      <w:r w:rsidR="007A4474" w:rsidRPr="00714A89">
        <w:rPr>
          <w:rFonts w:hint="cs"/>
          <w:sz w:val="27"/>
          <w:rtl/>
          <w:lang w:bidi="ar-IQ"/>
        </w:rPr>
        <w:t>ّ</w:t>
      </w:r>
      <w:r w:rsidRPr="00714A89">
        <w:rPr>
          <w:sz w:val="27"/>
          <w:rtl/>
          <w:lang w:bidi="ar-IQ"/>
        </w:rPr>
        <w:t>ها كما شاء</w:t>
      </w:r>
      <w:r w:rsidR="007A4474" w:rsidRPr="00714A89">
        <w:rPr>
          <w:rFonts w:hint="cs"/>
          <w:sz w:val="27"/>
          <w:rtl/>
          <w:lang w:bidi="ar-IQ"/>
        </w:rPr>
        <w:t xml:space="preserve">؛ </w:t>
      </w:r>
      <w:r w:rsidRPr="00714A89">
        <w:rPr>
          <w:sz w:val="27"/>
          <w:rtl/>
          <w:lang w:bidi="ar-IQ"/>
        </w:rPr>
        <w:t>و</w:t>
      </w:r>
      <w:r w:rsidR="007A4474" w:rsidRPr="00714A89">
        <w:rPr>
          <w:rFonts w:hint="cs"/>
          <w:sz w:val="27"/>
          <w:rtl/>
          <w:lang w:bidi="ar-IQ"/>
        </w:rPr>
        <w:t>أ</w:t>
      </w:r>
      <w:r w:rsidRPr="00714A89">
        <w:rPr>
          <w:sz w:val="27"/>
          <w:rtl/>
          <w:lang w:bidi="ar-IQ"/>
        </w:rPr>
        <w:t>ن النفس مخلوقة</w:t>
      </w:r>
      <w:r w:rsidR="007A4474" w:rsidRPr="00714A89">
        <w:rPr>
          <w:rFonts w:hint="cs"/>
          <w:sz w:val="27"/>
          <w:rtl/>
          <w:lang w:bidi="ar-IQ"/>
        </w:rPr>
        <w:t>ٌ،</w:t>
      </w:r>
      <w:r w:rsidRPr="00714A89">
        <w:rPr>
          <w:sz w:val="27"/>
          <w:rtl/>
          <w:lang w:bidi="ar-IQ"/>
        </w:rPr>
        <w:t xml:space="preserve"> والعرش مخلوق</w:t>
      </w:r>
      <w:r w:rsidR="005A5CC1" w:rsidRPr="00714A89">
        <w:rPr>
          <w:rFonts w:hint="cs"/>
          <w:sz w:val="27"/>
          <w:rtl/>
          <w:lang w:bidi="ar-IQ"/>
        </w:rPr>
        <w:t>ٌ</w:t>
      </w:r>
      <w:r w:rsidR="007A4474" w:rsidRPr="00714A89">
        <w:rPr>
          <w:rFonts w:hint="cs"/>
          <w:sz w:val="27"/>
          <w:rtl/>
          <w:lang w:bidi="ar-IQ"/>
        </w:rPr>
        <w:t>،</w:t>
      </w:r>
      <w:r w:rsidRPr="00714A89">
        <w:rPr>
          <w:sz w:val="27"/>
          <w:rtl/>
          <w:lang w:bidi="ar-IQ"/>
        </w:rPr>
        <w:t xml:space="preserve"> والعالم كل</w:t>
      </w:r>
      <w:r w:rsidR="007A4474" w:rsidRPr="00714A89">
        <w:rPr>
          <w:rFonts w:hint="cs"/>
          <w:sz w:val="27"/>
          <w:rtl/>
          <w:lang w:bidi="ar-IQ"/>
        </w:rPr>
        <w:t>ّ</w:t>
      </w:r>
      <w:r w:rsidRPr="00714A89">
        <w:rPr>
          <w:sz w:val="27"/>
          <w:rtl/>
          <w:lang w:bidi="ar-IQ"/>
        </w:rPr>
        <w:t>ه مخلوق</w:t>
      </w:r>
      <w:r w:rsidR="005A5CC1" w:rsidRPr="00714A89">
        <w:rPr>
          <w:rFonts w:hint="cs"/>
          <w:sz w:val="27"/>
          <w:rtl/>
          <w:lang w:bidi="ar-IQ"/>
        </w:rPr>
        <w:t>ٌ</w:t>
      </w:r>
      <w:r w:rsidR="00550A72" w:rsidRPr="00714A89">
        <w:rPr>
          <w:rFonts w:hint="cs"/>
          <w:sz w:val="27"/>
          <w:rtl/>
          <w:lang w:bidi="ar-IQ"/>
        </w:rPr>
        <w:t>.</w:t>
      </w:r>
    </w:p>
    <w:p w:rsidR="00A74A5F" w:rsidRPr="00714A89" w:rsidRDefault="00A74A5F" w:rsidP="003113B7">
      <w:pPr>
        <w:tabs>
          <w:tab w:val="left" w:pos="1472"/>
        </w:tabs>
        <w:rPr>
          <w:sz w:val="27"/>
          <w:rtl/>
          <w:lang w:bidi="ar-IQ"/>
        </w:rPr>
      </w:pPr>
      <w:r w:rsidRPr="00714A89">
        <w:rPr>
          <w:sz w:val="27"/>
          <w:rtl/>
          <w:lang w:bidi="ar-IQ"/>
        </w:rPr>
        <w:t>وأن النبو</w:t>
      </w:r>
      <w:r w:rsidR="00550A72" w:rsidRPr="00714A89">
        <w:rPr>
          <w:rFonts w:hint="cs"/>
          <w:sz w:val="27"/>
          <w:rtl/>
          <w:lang w:bidi="ar-IQ"/>
        </w:rPr>
        <w:t>ّ</w:t>
      </w:r>
      <w:r w:rsidRPr="00714A89">
        <w:rPr>
          <w:sz w:val="27"/>
          <w:rtl/>
          <w:lang w:bidi="ar-IQ"/>
        </w:rPr>
        <w:t>ة حق</w:t>
      </w:r>
      <w:r w:rsidR="007A4474" w:rsidRPr="00714A89">
        <w:rPr>
          <w:rFonts w:hint="cs"/>
          <w:sz w:val="27"/>
          <w:rtl/>
          <w:lang w:bidi="ar-IQ"/>
        </w:rPr>
        <w:t>ٌّ</w:t>
      </w:r>
      <w:r w:rsidRPr="00714A89">
        <w:rPr>
          <w:rFonts w:hint="cs"/>
          <w:sz w:val="27"/>
          <w:rtl/>
          <w:lang w:bidi="ar-IQ"/>
        </w:rPr>
        <w:t>،</w:t>
      </w:r>
      <w:r w:rsidRPr="00714A89">
        <w:rPr>
          <w:sz w:val="27"/>
          <w:rtl/>
          <w:lang w:bidi="ar-IQ"/>
        </w:rPr>
        <w:t xml:space="preserve"> وأنه كان أنبياء كثير</w:t>
      </w:r>
      <w:r w:rsidR="007A4474" w:rsidRPr="00714A89">
        <w:rPr>
          <w:rFonts w:hint="cs"/>
          <w:sz w:val="27"/>
          <w:rtl/>
          <w:lang w:bidi="ar-IQ"/>
        </w:rPr>
        <w:t>؛</w:t>
      </w:r>
      <w:r w:rsidRPr="00714A89">
        <w:rPr>
          <w:sz w:val="27"/>
          <w:rtl/>
          <w:lang w:bidi="ar-IQ"/>
        </w:rPr>
        <w:t xml:space="preserve"> منهم م</w:t>
      </w:r>
      <w:r w:rsidR="007A4474" w:rsidRPr="00714A89">
        <w:rPr>
          <w:rFonts w:hint="cs"/>
          <w:sz w:val="27"/>
          <w:rtl/>
          <w:lang w:bidi="ar-IQ"/>
        </w:rPr>
        <w:t>َ</w:t>
      </w:r>
      <w:r w:rsidRPr="00714A89">
        <w:rPr>
          <w:sz w:val="27"/>
          <w:rtl/>
          <w:lang w:bidi="ar-IQ"/>
        </w:rPr>
        <w:t>ن</w:t>
      </w:r>
      <w:r w:rsidR="007A4474" w:rsidRPr="00714A89">
        <w:rPr>
          <w:rFonts w:hint="cs"/>
          <w:sz w:val="27"/>
          <w:rtl/>
          <w:lang w:bidi="ar-IQ"/>
        </w:rPr>
        <w:t>ْ</w:t>
      </w:r>
      <w:r w:rsidRPr="00714A89">
        <w:rPr>
          <w:sz w:val="27"/>
          <w:rtl/>
          <w:lang w:bidi="ar-IQ"/>
        </w:rPr>
        <w:t xml:space="preserve"> سم</w:t>
      </w:r>
      <w:r w:rsidRPr="00714A89">
        <w:rPr>
          <w:rFonts w:hint="cs"/>
          <w:sz w:val="27"/>
          <w:rtl/>
          <w:lang w:bidi="ar-IQ"/>
        </w:rPr>
        <w:t>ّ</w:t>
      </w:r>
      <w:r w:rsidRPr="00714A89">
        <w:rPr>
          <w:sz w:val="27"/>
          <w:rtl/>
          <w:lang w:bidi="ar-IQ"/>
        </w:rPr>
        <w:t xml:space="preserve">ى الله </w:t>
      </w:r>
      <w:r w:rsidRPr="00714A89">
        <w:rPr>
          <w:rFonts w:hint="cs"/>
          <w:sz w:val="27"/>
          <w:rtl/>
          <w:lang w:bidi="ar-IQ"/>
        </w:rPr>
        <w:t xml:space="preserve">ـ </w:t>
      </w:r>
      <w:r w:rsidRPr="00714A89">
        <w:rPr>
          <w:sz w:val="27"/>
          <w:rtl/>
          <w:lang w:bidi="ar-IQ"/>
        </w:rPr>
        <w:t xml:space="preserve">تعالى </w:t>
      </w:r>
      <w:r w:rsidRPr="00714A89">
        <w:rPr>
          <w:rFonts w:hint="cs"/>
          <w:sz w:val="27"/>
          <w:rtl/>
          <w:lang w:bidi="ar-IQ"/>
        </w:rPr>
        <w:t xml:space="preserve">ـ </w:t>
      </w:r>
      <w:r w:rsidRPr="00714A89">
        <w:rPr>
          <w:sz w:val="27"/>
          <w:rtl/>
          <w:lang w:bidi="ar-IQ"/>
        </w:rPr>
        <w:t>في القرآن</w:t>
      </w:r>
      <w:r w:rsidR="007A4474" w:rsidRPr="00714A89">
        <w:rPr>
          <w:rFonts w:hint="cs"/>
          <w:sz w:val="27"/>
          <w:rtl/>
          <w:lang w:bidi="ar-IQ"/>
        </w:rPr>
        <w:t>؛</w:t>
      </w:r>
      <w:r w:rsidRPr="00714A89">
        <w:rPr>
          <w:sz w:val="27"/>
          <w:rtl/>
          <w:lang w:bidi="ar-IQ"/>
        </w:rPr>
        <w:t xml:space="preserve"> ومنهم م</w:t>
      </w:r>
      <w:r w:rsidR="007A4474" w:rsidRPr="00714A89">
        <w:rPr>
          <w:rFonts w:hint="cs"/>
          <w:sz w:val="27"/>
          <w:rtl/>
          <w:lang w:bidi="ar-IQ"/>
        </w:rPr>
        <w:t>َ</w:t>
      </w:r>
      <w:r w:rsidRPr="00714A89">
        <w:rPr>
          <w:sz w:val="27"/>
          <w:rtl/>
          <w:lang w:bidi="ar-IQ"/>
        </w:rPr>
        <w:t>ن</w:t>
      </w:r>
      <w:r w:rsidR="007A4474" w:rsidRPr="00714A89">
        <w:rPr>
          <w:rFonts w:hint="cs"/>
          <w:sz w:val="27"/>
          <w:rtl/>
          <w:lang w:bidi="ar-IQ"/>
        </w:rPr>
        <w:t>ْ</w:t>
      </w:r>
      <w:r w:rsidRPr="00714A89">
        <w:rPr>
          <w:sz w:val="27"/>
          <w:rtl/>
          <w:lang w:bidi="ar-IQ"/>
        </w:rPr>
        <w:t xml:space="preserve"> لم يسم</w:t>
      </w:r>
      <w:r w:rsidR="007A4474" w:rsidRPr="00714A89">
        <w:rPr>
          <w:rFonts w:hint="cs"/>
          <w:sz w:val="27"/>
          <w:rtl/>
          <w:lang w:bidi="ar-IQ"/>
        </w:rPr>
        <w:t>ِّ</w:t>
      </w:r>
      <w:r w:rsidRPr="00714A89">
        <w:rPr>
          <w:sz w:val="27"/>
          <w:rtl/>
          <w:lang w:bidi="ar-IQ"/>
        </w:rPr>
        <w:t xml:space="preserve"> لنا</w:t>
      </w:r>
      <w:r w:rsidR="007A4474" w:rsidRPr="00714A89">
        <w:rPr>
          <w:rFonts w:hint="cs"/>
          <w:sz w:val="27"/>
          <w:rtl/>
          <w:lang w:bidi="ar-IQ"/>
        </w:rPr>
        <w:t>؛</w:t>
      </w:r>
      <w:r w:rsidRPr="00714A89">
        <w:rPr>
          <w:sz w:val="27"/>
          <w:rtl/>
          <w:lang w:bidi="ar-IQ"/>
        </w:rPr>
        <w:t xml:space="preserve"> وأن محمد بن عبد</w:t>
      </w:r>
      <w:r w:rsidRPr="00714A89">
        <w:rPr>
          <w:rFonts w:hint="cs"/>
          <w:sz w:val="27"/>
          <w:rtl/>
          <w:lang w:bidi="ar-IQ"/>
        </w:rPr>
        <w:t xml:space="preserve"> </w:t>
      </w:r>
      <w:r w:rsidRPr="00714A89">
        <w:rPr>
          <w:sz w:val="27"/>
          <w:rtl/>
          <w:lang w:bidi="ar-IQ"/>
        </w:rPr>
        <w:t>الله القرشي</w:t>
      </w:r>
      <w:r w:rsidR="007A4474" w:rsidRPr="00714A89">
        <w:rPr>
          <w:rFonts w:hint="cs"/>
          <w:sz w:val="27"/>
          <w:rtl/>
          <w:lang w:bidi="ar-IQ"/>
        </w:rPr>
        <w:t>ّ</w:t>
      </w:r>
      <w:r w:rsidRPr="00714A89">
        <w:rPr>
          <w:sz w:val="27"/>
          <w:rtl/>
          <w:lang w:bidi="ar-IQ"/>
        </w:rPr>
        <w:t xml:space="preserve"> الهاشمي</w:t>
      </w:r>
      <w:r w:rsidR="007A4474" w:rsidRPr="00714A89">
        <w:rPr>
          <w:rFonts w:hint="cs"/>
          <w:sz w:val="27"/>
          <w:rtl/>
          <w:lang w:bidi="ar-IQ"/>
        </w:rPr>
        <w:t>ّ</w:t>
      </w:r>
      <w:r w:rsidRPr="00714A89">
        <w:rPr>
          <w:sz w:val="27"/>
          <w:rtl/>
          <w:lang w:bidi="ar-IQ"/>
        </w:rPr>
        <w:t xml:space="preserve"> المبعوث بمك</w:t>
      </w:r>
      <w:r w:rsidR="007A4474" w:rsidRPr="00714A89">
        <w:rPr>
          <w:rFonts w:hint="cs"/>
          <w:sz w:val="27"/>
          <w:rtl/>
          <w:lang w:bidi="ar-IQ"/>
        </w:rPr>
        <w:t>ّ</w:t>
      </w:r>
      <w:r w:rsidRPr="00714A89">
        <w:rPr>
          <w:sz w:val="27"/>
          <w:rtl/>
          <w:lang w:bidi="ar-IQ"/>
        </w:rPr>
        <w:t>ة المهاج</w:t>
      </w:r>
      <w:r w:rsidR="007A4474" w:rsidRPr="00714A89">
        <w:rPr>
          <w:rFonts w:hint="cs"/>
          <w:sz w:val="27"/>
          <w:rtl/>
          <w:lang w:bidi="ar-IQ"/>
        </w:rPr>
        <w:t>ِ</w:t>
      </w:r>
      <w:r w:rsidRPr="00714A89">
        <w:rPr>
          <w:sz w:val="27"/>
          <w:rtl/>
          <w:lang w:bidi="ar-IQ"/>
        </w:rPr>
        <w:t xml:space="preserve">ر </w:t>
      </w:r>
      <w:r w:rsidRPr="00714A89">
        <w:rPr>
          <w:rFonts w:hint="cs"/>
          <w:sz w:val="27"/>
          <w:rtl/>
          <w:lang w:bidi="ar-IQ"/>
        </w:rPr>
        <w:t>إ</w:t>
      </w:r>
      <w:r w:rsidRPr="00714A89">
        <w:rPr>
          <w:sz w:val="27"/>
          <w:rtl/>
          <w:lang w:bidi="ar-IQ"/>
        </w:rPr>
        <w:t>لى المدينة رسول الله</w:t>
      </w:r>
      <w:r w:rsidR="000B5409" w:rsidRPr="00714A89">
        <w:rPr>
          <w:rFonts w:ascii="Mosawi" w:hAnsi="Mosawi" w:cs="Mosawi"/>
          <w:szCs w:val="22"/>
          <w:rtl/>
        </w:rPr>
        <w:t>ﷺ</w:t>
      </w:r>
      <w:r w:rsidRPr="00714A89">
        <w:rPr>
          <w:sz w:val="27"/>
          <w:rtl/>
          <w:lang w:bidi="ar-IQ"/>
        </w:rPr>
        <w:t xml:space="preserve"> </w:t>
      </w:r>
      <w:r w:rsidRPr="00714A89">
        <w:rPr>
          <w:rFonts w:hint="cs"/>
          <w:sz w:val="27"/>
          <w:rtl/>
          <w:lang w:bidi="ar-IQ"/>
        </w:rPr>
        <w:t>إ</w:t>
      </w:r>
      <w:r w:rsidRPr="00714A89">
        <w:rPr>
          <w:sz w:val="27"/>
          <w:rtl/>
          <w:lang w:bidi="ar-IQ"/>
        </w:rPr>
        <w:t>لى جميع الجن</w:t>
      </w:r>
      <w:r w:rsidR="007A4474" w:rsidRPr="00714A89">
        <w:rPr>
          <w:rFonts w:hint="cs"/>
          <w:sz w:val="27"/>
          <w:rtl/>
          <w:lang w:bidi="ar-IQ"/>
        </w:rPr>
        <w:t>ّ</w:t>
      </w:r>
      <w:r w:rsidRPr="00714A89">
        <w:rPr>
          <w:sz w:val="27"/>
          <w:rtl/>
          <w:lang w:bidi="ar-IQ"/>
        </w:rPr>
        <w:t xml:space="preserve"> وال</w:t>
      </w:r>
      <w:r w:rsidRPr="00714A89">
        <w:rPr>
          <w:rFonts w:hint="cs"/>
          <w:sz w:val="27"/>
          <w:rtl/>
          <w:lang w:bidi="ar-IQ"/>
        </w:rPr>
        <w:t>إ</w:t>
      </w:r>
      <w:r w:rsidRPr="00714A89">
        <w:rPr>
          <w:sz w:val="27"/>
          <w:rtl/>
          <w:lang w:bidi="ar-IQ"/>
        </w:rPr>
        <w:t xml:space="preserve">نس </w:t>
      </w:r>
      <w:r w:rsidRPr="00714A89">
        <w:rPr>
          <w:rFonts w:hint="cs"/>
          <w:sz w:val="27"/>
          <w:rtl/>
          <w:lang w:bidi="ar-IQ"/>
        </w:rPr>
        <w:t>إ</w:t>
      </w:r>
      <w:r w:rsidRPr="00714A89">
        <w:rPr>
          <w:sz w:val="27"/>
          <w:rtl/>
          <w:lang w:bidi="ar-IQ"/>
        </w:rPr>
        <w:t>لى يوم القيامة</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sz w:val="27"/>
          <w:rtl/>
          <w:lang w:bidi="ar-IQ"/>
        </w:rPr>
        <w:t>و</w:t>
      </w:r>
      <w:r w:rsidRPr="00714A89">
        <w:rPr>
          <w:rFonts w:hint="cs"/>
          <w:sz w:val="27"/>
          <w:rtl/>
          <w:lang w:bidi="ar-IQ"/>
        </w:rPr>
        <w:t>أ</w:t>
      </w:r>
      <w:r w:rsidRPr="00714A89">
        <w:rPr>
          <w:sz w:val="27"/>
          <w:rtl/>
          <w:lang w:bidi="ar-IQ"/>
        </w:rPr>
        <w:t>ن دين ال</w:t>
      </w:r>
      <w:r w:rsidRPr="00714A89">
        <w:rPr>
          <w:rFonts w:hint="cs"/>
          <w:sz w:val="27"/>
          <w:rtl/>
          <w:lang w:bidi="ar-IQ"/>
        </w:rPr>
        <w:t>إ</w:t>
      </w:r>
      <w:r w:rsidRPr="00714A89">
        <w:rPr>
          <w:sz w:val="27"/>
          <w:rtl/>
          <w:lang w:bidi="ar-IQ"/>
        </w:rPr>
        <w:t>سلام هو الد</w:t>
      </w:r>
      <w:r w:rsidR="00550A72" w:rsidRPr="00714A89">
        <w:rPr>
          <w:rFonts w:hint="cs"/>
          <w:sz w:val="27"/>
          <w:rtl/>
          <w:lang w:bidi="ar-IQ"/>
        </w:rPr>
        <w:t>ِّ</w:t>
      </w:r>
      <w:r w:rsidRPr="00714A89">
        <w:rPr>
          <w:sz w:val="27"/>
          <w:rtl/>
          <w:lang w:bidi="ar-IQ"/>
        </w:rPr>
        <w:t>ين الذي لا دين لله في ال</w:t>
      </w:r>
      <w:r w:rsidRPr="00714A89">
        <w:rPr>
          <w:rFonts w:hint="cs"/>
          <w:sz w:val="27"/>
          <w:rtl/>
          <w:lang w:bidi="ar-IQ"/>
        </w:rPr>
        <w:t>أ</w:t>
      </w:r>
      <w:r w:rsidRPr="00714A89">
        <w:rPr>
          <w:sz w:val="27"/>
          <w:rtl/>
          <w:lang w:bidi="ar-IQ"/>
        </w:rPr>
        <w:t>رض سواه</w:t>
      </w:r>
      <w:r w:rsidR="00550A72" w:rsidRPr="00714A89">
        <w:rPr>
          <w:rFonts w:hint="cs"/>
          <w:sz w:val="27"/>
          <w:rtl/>
          <w:lang w:bidi="ar-IQ"/>
        </w:rPr>
        <w:t>؛</w:t>
      </w:r>
      <w:r w:rsidRPr="00714A89">
        <w:rPr>
          <w:sz w:val="27"/>
          <w:rtl/>
          <w:lang w:bidi="ar-IQ"/>
        </w:rPr>
        <w:t xml:space="preserve"> وأنه ناسخ</w:t>
      </w:r>
      <w:r w:rsidR="00550A72" w:rsidRPr="00714A89">
        <w:rPr>
          <w:rFonts w:hint="cs"/>
          <w:sz w:val="27"/>
          <w:rtl/>
          <w:lang w:bidi="ar-IQ"/>
        </w:rPr>
        <w:t>ٌ</w:t>
      </w:r>
      <w:r w:rsidRPr="00714A89">
        <w:rPr>
          <w:rFonts w:hint="cs"/>
          <w:sz w:val="27"/>
          <w:rtl/>
          <w:lang w:bidi="ar-IQ"/>
        </w:rPr>
        <w:t xml:space="preserve"> </w:t>
      </w:r>
      <w:r w:rsidRPr="00714A89">
        <w:rPr>
          <w:sz w:val="27"/>
          <w:rtl/>
          <w:lang w:bidi="ar-IQ"/>
        </w:rPr>
        <w:t>لجميع ال</w:t>
      </w:r>
      <w:r w:rsidRPr="00714A89">
        <w:rPr>
          <w:rFonts w:hint="cs"/>
          <w:sz w:val="27"/>
          <w:rtl/>
          <w:lang w:bidi="ar-IQ"/>
        </w:rPr>
        <w:t>أ</w:t>
      </w:r>
      <w:r w:rsidRPr="00714A89">
        <w:rPr>
          <w:sz w:val="27"/>
          <w:rtl/>
          <w:lang w:bidi="ar-IQ"/>
        </w:rPr>
        <w:t>ديان قبله</w:t>
      </w:r>
      <w:r w:rsidR="00550A72" w:rsidRPr="00714A89">
        <w:rPr>
          <w:rFonts w:hint="cs"/>
          <w:sz w:val="27"/>
          <w:rtl/>
          <w:lang w:bidi="ar-IQ"/>
        </w:rPr>
        <w:t>؛</w:t>
      </w:r>
      <w:r w:rsidRPr="00714A89">
        <w:rPr>
          <w:sz w:val="27"/>
          <w:rtl/>
          <w:lang w:bidi="ar-IQ"/>
        </w:rPr>
        <w:t xml:space="preserve"> وأنه لا ينسخه دين</w:t>
      </w:r>
      <w:r w:rsidR="00550A72" w:rsidRPr="00714A89">
        <w:rPr>
          <w:rFonts w:hint="cs"/>
          <w:sz w:val="27"/>
          <w:rtl/>
          <w:lang w:bidi="ar-IQ"/>
        </w:rPr>
        <w:t>ٌ</w:t>
      </w:r>
      <w:r w:rsidRPr="00714A89">
        <w:rPr>
          <w:sz w:val="27"/>
          <w:rtl/>
          <w:lang w:bidi="ar-IQ"/>
        </w:rPr>
        <w:t xml:space="preserve"> بعده أبدا</w:t>
      </w:r>
      <w:r w:rsidRPr="00714A89">
        <w:rPr>
          <w:rFonts w:hint="cs"/>
          <w:sz w:val="27"/>
          <w:rtl/>
          <w:lang w:bidi="ar-IQ"/>
        </w:rPr>
        <w:t>ً</w:t>
      </w:r>
      <w:r w:rsidR="00550A72" w:rsidRPr="00714A89">
        <w:rPr>
          <w:rFonts w:hint="cs"/>
          <w:sz w:val="27"/>
          <w:rtl/>
          <w:lang w:bidi="ar-IQ"/>
        </w:rPr>
        <w:t>؛</w:t>
      </w:r>
      <w:r w:rsidRPr="00714A89">
        <w:rPr>
          <w:sz w:val="27"/>
          <w:rtl/>
          <w:lang w:bidi="ar-IQ"/>
        </w:rPr>
        <w:t xml:space="preserve"> وأن م</w:t>
      </w:r>
      <w:r w:rsidR="00550A72" w:rsidRPr="00714A89">
        <w:rPr>
          <w:rFonts w:hint="cs"/>
          <w:sz w:val="27"/>
          <w:rtl/>
          <w:lang w:bidi="ar-IQ"/>
        </w:rPr>
        <w:t>َ</w:t>
      </w:r>
      <w:r w:rsidRPr="00714A89">
        <w:rPr>
          <w:sz w:val="27"/>
          <w:rtl/>
          <w:lang w:bidi="ar-IQ"/>
        </w:rPr>
        <w:t>ن</w:t>
      </w:r>
      <w:r w:rsidR="00550A72" w:rsidRPr="00714A89">
        <w:rPr>
          <w:rFonts w:hint="cs"/>
          <w:sz w:val="27"/>
          <w:rtl/>
          <w:lang w:bidi="ar-IQ"/>
        </w:rPr>
        <w:t>ْ</w:t>
      </w:r>
      <w:r w:rsidRPr="00714A89">
        <w:rPr>
          <w:sz w:val="27"/>
          <w:rtl/>
          <w:lang w:bidi="ar-IQ"/>
        </w:rPr>
        <w:t xml:space="preserve"> خالفه مم</w:t>
      </w:r>
      <w:r w:rsidR="00550A72" w:rsidRPr="00714A89">
        <w:rPr>
          <w:rFonts w:hint="cs"/>
          <w:sz w:val="27"/>
          <w:rtl/>
          <w:lang w:bidi="ar-IQ"/>
        </w:rPr>
        <w:t>َّ</w:t>
      </w:r>
      <w:r w:rsidRPr="00714A89">
        <w:rPr>
          <w:sz w:val="27"/>
          <w:rtl/>
          <w:lang w:bidi="ar-IQ"/>
        </w:rPr>
        <w:t>ن بلغه كافر</w:t>
      </w:r>
      <w:r w:rsidR="00550A72" w:rsidRPr="00714A89">
        <w:rPr>
          <w:rFonts w:hint="cs"/>
          <w:sz w:val="27"/>
          <w:rtl/>
          <w:lang w:bidi="ar-IQ"/>
        </w:rPr>
        <w:t>ٌ</w:t>
      </w:r>
      <w:r w:rsidRPr="00714A89">
        <w:rPr>
          <w:sz w:val="27"/>
          <w:rtl/>
          <w:lang w:bidi="ar-IQ"/>
        </w:rPr>
        <w:t xml:space="preserve"> مخل</w:t>
      </w:r>
      <w:r w:rsidR="00550A72" w:rsidRPr="00714A89">
        <w:rPr>
          <w:rFonts w:hint="cs"/>
          <w:sz w:val="27"/>
          <w:rtl/>
          <w:lang w:bidi="ar-IQ"/>
        </w:rPr>
        <w:t>َّ</w:t>
      </w:r>
      <w:r w:rsidRPr="00714A89">
        <w:rPr>
          <w:sz w:val="27"/>
          <w:rtl/>
          <w:lang w:bidi="ar-IQ"/>
        </w:rPr>
        <w:t>د في النار أبدا</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sz w:val="27"/>
          <w:rtl/>
          <w:lang w:bidi="ar-IQ"/>
        </w:rPr>
        <w:t>وأن الجن</w:t>
      </w:r>
      <w:r w:rsidR="00550A72" w:rsidRPr="00714A89">
        <w:rPr>
          <w:rFonts w:hint="cs"/>
          <w:sz w:val="27"/>
          <w:rtl/>
          <w:lang w:bidi="ar-IQ"/>
        </w:rPr>
        <w:t>ّ</w:t>
      </w:r>
      <w:r w:rsidRPr="00714A89">
        <w:rPr>
          <w:sz w:val="27"/>
          <w:rtl/>
          <w:lang w:bidi="ar-IQ"/>
        </w:rPr>
        <w:t>ة حق</w:t>
      </w:r>
      <w:r w:rsidR="00550A72" w:rsidRPr="00714A89">
        <w:rPr>
          <w:rFonts w:hint="cs"/>
          <w:sz w:val="27"/>
          <w:rtl/>
          <w:lang w:bidi="ar-IQ"/>
        </w:rPr>
        <w:t>ٌّ؛</w:t>
      </w:r>
      <w:r w:rsidRPr="00714A89">
        <w:rPr>
          <w:sz w:val="27"/>
          <w:rtl/>
          <w:lang w:bidi="ar-IQ"/>
        </w:rPr>
        <w:t xml:space="preserve"> و</w:t>
      </w:r>
      <w:r w:rsidRPr="00714A89">
        <w:rPr>
          <w:rFonts w:hint="cs"/>
          <w:sz w:val="27"/>
          <w:rtl/>
          <w:lang w:bidi="ar-IQ"/>
        </w:rPr>
        <w:t>أ</w:t>
      </w:r>
      <w:r w:rsidRPr="00714A89">
        <w:rPr>
          <w:sz w:val="27"/>
          <w:rtl/>
          <w:lang w:bidi="ar-IQ"/>
        </w:rPr>
        <w:t>نها دار</w:t>
      </w:r>
      <w:r w:rsidR="00550A72" w:rsidRPr="00714A89">
        <w:rPr>
          <w:rFonts w:hint="cs"/>
          <w:sz w:val="27"/>
          <w:rtl/>
          <w:lang w:bidi="ar-IQ"/>
        </w:rPr>
        <w:t>ُ</w:t>
      </w:r>
      <w:r w:rsidRPr="00714A89">
        <w:rPr>
          <w:sz w:val="27"/>
          <w:rtl/>
          <w:lang w:bidi="ar-IQ"/>
        </w:rPr>
        <w:t xml:space="preserve"> نعيم</w:t>
      </w:r>
      <w:r w:rsidR="00550A72" w:rsidRPr="00714A89">
        <w:rPr>
          <w:rFonts w:hint="cs"/>
          <w:sz w:val="27"/>
          <w:rtl/>
          <w:lang w:bidi="ar-IQ"/>
        </w:rPr>
        <w:t>ٍ</w:t>
      </w:r>
      <w:r w:rsidRPr="00714A89">
        <w:rPr>
          <w:sz w:val="27"/>
          <w:rtl/>
          <w:lang w:bidi="ar-IQ"/>
        </w:rPr>
        <w:t xml:space="preserve"> أبدا</w:t>
      </w:r>
      <w:r w:rsidRPr="00714A89">
        <w:rPr>
          <w:rFonts w:hint="cs"/>
          <w:sz w:val="27"/>
          <w:rtl/>
          <w:lang w:bidi="ar-IQ"/>
        </w:rPr>
        <w:t>ً</w:t>
      </w:r>
      <w:r w:rsidR="00550A72" w:rsidRPr="00714A89">
        <w:rPr>
          <w:rFonts w:hint="cs"/>
          <w:sz w:val="27"/>
          <w:rtl/>
          <w:lang w:bidi="ar-IQ"/>
        </w:rPr>
        <w:t>،</w:t>
      </w:r>
      <w:r w:rsidRPr="00714A89">
        <w:rPr>
          <w:sz w:val="27"/>
          <w:rtl/>
          <w:lang w:bidi="ar-IQ"/>
        </w:rPr>
        <w:t xml:space="preserve"> لا تفنى ولا يفنى أهلها بلا نهاية</w:t>
      </w:r>
      <w:r w:rsidR="00550A72" w:rsidRPr="00714A89">
        <w:rPr>
          <w:rFonts w:hint="cs"/>
          <w:sz w:val="27"/>
          <w:rtl/>
          <w:lang w:bidi="ar-IQ"/>
        </w:rPr>
        <w:t>؛</w:t>
      </w:r>
      <w:r w:rsidRPr="00714A89">
        <w:rPr>
          <w:sz w:val="27"/>
          <w:rtl/>
          <w:lang w:bidi="ar-IQ"/>
        </w:rPr>
        <w:t xml:space="preserve"> و</w:t>
      </w:r>
      <w:r w:rsidRPr="00714A89">
        <w:rPr>
          <w:rFonts w:hint="cs"/>
          <w:sz w:val="27"/>
          <w:rtl/>
          <w:lang w:bidi="ar-IQ"/>
        </w:rPr>
        <w:t>أ</w:t>
      </w:r>
      <w:r w:rsidRPr="00714A89">
        <w:rPr>
          <w:sz w:val="27"/>
          <w:rtl/>
          <w:lang w:bidi="ar-IQ"/>
        </w:rPr>
        <w:t xml:space="preserve">نها </w:t>
      </w:r>
      <w:r w:rsidRPr="00714A89">
        <w:rPr>
          <w:sz w:val="27"/>
          <w:rtl/>
          <w:lang w:bidi="ar-IQ"/>
        </w:rPr>
        <w:lastRenderedPageBreak/>
        <w:t>أ</w:t>
      </w:r>
      <w:r w:rsidR="00550A72" w:rsidRPr="00714A89">
        <w:rPr>
          <w:rFonts w:hint="cs"/>
          <w:sz w:val="27"/>
          <w:rtl/>
          <w:lang w:bidi="ar-IQ"/>
        </w:rPr>
        <w:t>ُ</w:t>
      </w:r>
      <w:r w:rsidRPr="00714A89">
        <w:rPr>
          <w:sz w:val="27"/>
          <w:rtl/>
          <w:lang w:bidi="ar-IQ"/>
        </w:rPr>
        <w:t>عد</w:t>
      </w:r>
      <w:r w:rsidR="00550A72" w:rsidRPr="00714A89">
        <w:rPr>
          <w:rFonts w:hint="cs"/>
          <w:sz w:val="27"/>
          <w:rtl/>
          <w:lang w:bidi="ar-IQ"/>
        </w:rPr>
        <w:t>َّ</w:t>
      </w:r>
      <w:r w:rsidRPr="00714A89">
        <w:rPr>
          <w:sz w:val="27"/>
          <w:rtl/>
          <w:lang w:bidi="ar-IQ"/>
        </w:rPr>
        <w:t>ت للمسلمين والنبي</w:t>
      </w:r>
      <w:r w:rsidR="00550A72" w:rsidRPr="00714A89">
        <w:rPr>
          <w:rFonts w:hint="cs"/>
          <w:sz w:val="27"/>
          <w:rtl/>
          <w:lang w:bidi="ar-IQ"/>
        </w:rPr>
        <w:t>ّ</w:t>
      </w:r>
      <w:r w:rsidR="000B5409" w:rsidRPr="00714A89">
        <w:rPr>
          <w:rFonts w:ascii="Mosawi" w:hAnsi="Mosawi" w:cs="Mosawi"/>
          <w:szCs w:val="22"/>
          <w:rtl/>
        </w:rPr>
        <w:t>ﷺ</w:t>
      </w:r>
      <w:r w:rsidRPr="00714A89">
        <w:rPr>
          <w:rFonts w:hint="cs"/>
          <w:sz w:val="27"/>
          <w:rtl/>
          <w:lang w:bidi="ar-IQ"/>
        </w:rPr>
        <w:t xml:space="preserve"> والنبي</w:t>
      </w:r>
      <w:r w:rsidR="00550A72" w:rsidRPr="00714A89">
        <w:rPr>
          <w:rFonts w:hint="cs"/>
          <w:sz w:val="27"/>
          <w:rtl/>
          <w:lang w:bidi="ar-IQ"/>
        </w:rPr>
        <w:t>ِّ</w:t>
      </w:r>
      <w:r w:rsidRPr="00714A89">
        <w:rPr>
          <w:sz w:val="27"/>
          <w:rtl/>
          <w:lang w:bidi="ar-IQ"/>
        </w:rPr>
        <w:t>ين المتقد</w:t>
      </w:r>
      <w:r w:rsidR="00550A72" w:rsidRPr="00714A89">
        <w:rPr>
          <w:rFonts w:hint="cs"/>
          <w:sz w:val="27"/>
          <w:rtl/>
          <w:lang w:bidi="ar-IQ"/>
        </w:rPr>
        <w:t>ّ</w:t>
      </w:r>
      <w:r w:rsidRPr="00714A89">
        <w:rPr>
          <w:sz w:val="27"/>
          <w:rtl/>
          <w:lang w:bidi="ar-IQ"/>
        </w:rPr>
        <w:t>مين وأتباعهم على حقيقة كما أت</w:t>
      </w:r>
      <w:r w:rsidR="00550A72" w:rsidRPr="00714A89">
        <w:rPr>
          <w:rFonts w:hint="cs"/>
          <w:sz w:val="27"/>
          <w:rtl/>
          <w:lang w:bidi="ar-IQ"/>
        </w:rPr>
        <w:t>َ</w:t>
      </w:r>
      <w:r w:rsidRPr="00714A89">
        <w:rPr>
          <w:sz w:val="27"/>
          <w:rtl/>
          <w:lang w:bidi="ar-IQ"/>
        </w:rPr>
        <w:t>و</w:t>
      </w:r>
      <w:r w:rsidR="00550A72" w:rsidRPr="00714A89">
        <w:rPr>
          <w:rFonts w:hint="cs"/>
          <w:sz w:val="27"/>
          <w:rtl/>
          <w:lang w:bidi="ar-IQ"/>
        </w:rPr>
        <w:t>ْ</w:t>
      </w:r>
      <w:r w:rsidRPr="00714A89">
        <w:rPr>
          <w:sz w:val="27"/>
          <w:rtl/>
          <w:lang w:bidi="ar-IQ"/>
        </w:rPr>
        <w:t xml:space="preserve">ا به قبل </w:t>
      </w:r>
      <w:r w:rsidRPr="00714A89">
        <w:rPr>
          <w:rFonts w:hint="cs"/>
          <w:sz w:val="27"/>
          <w:rtl/>
          <w:lang w:bidi="ar-IQ"/>
        </w:rPr>
        <w:t>أ</w:t>
      </w:r>
      <w:r w:rsidRPr="00714A89">
        <w:rPr>
          <w:sz w:val="27"/>
          <w:rtl/>
          <w:lang w:bidi="ar-IQ"/>
        </w:rPr>
        <w:t>ن ينسخ الله تعالى أديانهم بدين ال</w:t>
      </w:r>
      <w:r w:rsidRPr="00714A89">
        <w:rPr>
          <w:rFonts w:hint="cs"/>
          <w:sz w:val="27"/>
          <w:rtl/>
          <w:lang w:bidi="ar-IQ"/>
        </w:rPr>
        <w:t>إ</w:t>
      </w:r>
      <w:r w:rsidRPr="00714A89">
        <w:rPr>
          <w:sz w:val="27"/>
          <w:rtl/>
          <w:lang w:bidi="ar-IQ"/>
        </w:rPr>
        <w:t>سلام</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sz w:val="27"/>
          <w:rtl/>
          <w:lang w:bidi="ar-IQ"/>
        </w:rPr>
        <w:t>و</w:t>
      </w:r>
      <w:r w:rsidRPr="00714A89">
        <w:rPr>
          <w:rFonts w:hint="cs"/>
          <w:sz w:val="27"/>
          <w:rtl/>
          <w:lang w:bidi="ar-IQ"/>
        </w:rPr>
        <w:t>أ</w:t>
      </w:r>
      <w:r w:rsidRPr="00714A89">
        <w:rPr>
          <w:sz w:val="27"/>
          <w:rtl/>
          <w:lang w:bidi="ar-IQ"/>
        </w:rPr>
        <w:t>ن النار حق</w:t>
      </w:r>
      <w:r w:rsidR="00550A72" w:rsidRPr="00714A89">
        <w:rPr>
          <w:rFonts w:hint="cs"/>
          <w:sz w:val="27"/>
          <w:rtl/>
          <w:lang w:bidi="ar-IQ"/>
        </w:rPr>
        <w:t>ٌّ؛</w:t>
      </w:r>
      <w:r w:rsidRPr="00714A89">
        <w:rPr>
          <w:sz w:val="27"/>
          <w:rtl/>
          <w:lang w:bidi="ar-IQ"/>
        </w:rPr>
        <w:t xml:space="preserve"> وأنها دار عذاب</w:t>
      </w:r>
      <w:r w:rsidR="00550A72" w:rsidRPr="00714A89">
        <w:rPr>
          <w:rFonts w:hint="cs"/>
          <w:sz w:val="27"/>
          <w:rtl/>
          <w:lang w:bidi="ar-IQ"/>
        </w:rPr>
        <w:t>ٍ</w:t>
      </w:r>
      <w:r w:rsidRPr="00714A89">
        <w:rPr>
          <w:sz w:val="27"/>
          <w:rtl/>
          <w:lang w:bidi="ar-IQ"/>
        </w:rPr>
        <w:t xml:space="preserve"> أبدا</w:t>
      </w:r>
      <w:r w:rsidRPr="00714A89">
        <w:rPr>
          <w:rFonts w:hint="cs"/>
          <w:sz w:val="27"/>
          <w:rtl/>
          <w:lang w:bidi="ar-IQ"/>
        </w:rPr>
        <w:t>ً،</w:t>
      </w:r>
      <w:r w:rsidRPr="00714A89">
        <w:rPr>
          <w:sz w:val="27"/>
          <w:rtl/>
          <w:lang w:bidi="ar-IQ"/>
        </w:rPr>
        <w:t xml:space="preserve"> لا تفنى ولا يفنى أهلها أبدا</w:t>
      </w:r>
      <w:r w:rsidR="00550A72" w:rsidRPr="00714A89">
        <w:rPr>
          <w:rFonts w:hint="cs"/>
          <w:sz w:val="27"/>
          <w:rtl/>
          <w:lang w:bidi="ar-IQ"/>
        </w:rPr>
        <w:t>ً</w:t>
      </w:r>
      <w:r w:rsidRPr="00714A89">
        <w:rPr>
          <w:sz w:val="27"/>
          <w:rtl/>
          <w:lang w:bidi="ar-IQ"/>
        </w:rPr>
        <w:t xml:space="preserve"> بلا نهاية</w:t>
      </w:r>
      <w:r w:rsidR="00550A72" w:rsidRPr="00714A89">
        <w:rPr>
          <w:rFonts w:hint="cs"/>
          <w:sz w:val="27"/>
          <w:rtl/>
          <w:lang w:bidi="ar-IQ"/>
        </w:rPr>
        <w:t>؛</w:t>
      </w:r>
      <w:r w:rsidRPr="00714A89">
        <w:rPr>
          <w:sz w:val="27"/>
          <w:rtl/>
          <w:lang w:bidi="ar-IQ"/>
        </w:rPr>
        <w:t xml:space="preserve"> وأنها أ</w:t>
      </w:r>
      <w:r w:rsidR="00550A72" w:rsidRPr="00714A89">
        <w:rPr>
          <w:rFonts w:hint="cs"/>
          <w:sz w:val="27"/>
          <w:rtl/>
          <w:lang w:bidi="ar-IQ"/>
        </w:rPr>
        <w:t>ُ</w:t>
      </w:r>
      <w:r w:rsidRPr="00714A89">
        <w:rPr>
          <w:sz w:val="27"/>
          <w:rtl/>
          <w:lang w:bidi="ar-IQ"/>
        </w:rPr>
        <w:t>عد</w:t>
      </w:r>
      <w:r w:rsidR="00550A72" w:rsidRPr="00714A89">
        <w:rPr>
          <w:rFonts w:hint="cs"/>
          <w:sz w:val="27"/>
          <w:rtl/>
          <w:lang w:bidi="ar-IQ"/>
        </w:rPr>
        <w:t>َّ</w:t>
      </w:r>
      <w:r w:rsidRPr="00714A89">
        <w:rPr>
          <w:sz w:val="27"/>
          <w:rtl/>
          <w:lang w:bidi="ar-IQ"/>
        </w:rPr>
        <w:t>ت لكل</w:t>
      </w:r>
      <w:r w:rsidR="00550A72" w:rsidRPr="00714A89">
        <w:rPr>
          <w:rFonts w:hint="cs"/>
          <w:sz w:val="27"/>
          <w:rtl/>
          <w:lang w:bidi="ar-IQ"/>
        </w:rPr>
        <w:t>ّ</w:t>
      </w:r>
      <w:r w:rsidRPr="00714A89">
        <w:rPr>
          <w:sz w:val="27"/>
          <w:rtl/>
          <w:lang w:bidi="ar-IQ"/>
        </w:rPr>
        <w:t xml:space="preserve"> كافر</w:t>
      </w:r>
      <w:r w:rsidR="00550A72" w:rsidRPr="00714A89">
        <w:rPr>
          <w:rFonts w:hint="cs"/>
          <w:sz w:val="27"/>
          <w:rtl/>
          <w:lang w:bidi="ar-IQ"/>
        </w:rPr>
        <w:t>ٍ</w:t>
      </w:r>
      <w:r w:rsidRPr="00714A89">
        <w:rPr>
          <w:sz w:val="27"/>
          <w:rtl/>
          <w:lang w:bidi="ar-IQ"/>
        </w:rPr>
        <w:t xml:space="preserve"> مخالف لدين ال</w:t>
      </w:r>
      <w:r w:rsidRPr="00714A89">
        <w:rPr>
          <w:rFonts w:hint="cs"/>
          <w:sz w:val="27"/>
          <w:rtl/>
          <w:lang w:bidi="ar-IQ"/>
        </w:rPr>
        <w:t>إ</w:t>
      </w:r>
      <w:r w:rsidRPr="00714A89">
        <w:rPr>
          <w:sz w:val="27"/>
          <w:rtl/>
          <w:lang w:bidi="ar-IQ"/>
        </w:rPr>
        <w:t>سلام</w:t>
      </w:r>
      <w:r w:rsidR="00550A72" w:rsidRPr="00714A89">
        <w:rPr>
          <w:rFonts w:hint="cs"/>
          <w:sz w:val="27"/>
          <w:rtl/>
          <w:lang w:bidi="ar-IQ"/>
        </w:rPr>
        <w:t>،</w:t>
      </w:r>
      <w:r w:rsidRPr="00714A89">
        <w:rPr>
          <w:sz w:val="27"/>
          <w:rtl/>
          <w:lang w:bidi="ar-IQ"/>
        </w:rPr>
        <w:t xml:space="preserve"> ولم</w:t>
      </w:r>
      <w:r w:rsidR="00550A72" w:rsidRPr="00714A89">
        <w:rPr>
          <w:rFonts w:hint="cs"/>
          <w:sz w:val="27"/>
          <w:rtl/>
          <w:lang w:bidi="ar-IQ"/>
        </w:rPr>
        <w:t>َ</w:t>
      </w:r>
      <w:r w:rsidRPr="00714A89">
        <w:rPr>
          <w:sz w:val="27"/>
          <w:rtl/>
          <w:lang w:bidi="ar-IQ"/>
        </w:rPr>
        <w:t>ن</w:t>
      </w:r>
      <w:r w:rsidR="00550A72" w:rsidRPr="00714A89">
        <w:rPr>
          <w:rFonts w:hint="cs"/>
          <w:sz w:val="27"/>
          <w:rtl/>
          <w:lang w:bidi="ar-IQ"/>
        </w:rPr>
        <w:t>ْ</w:t>
      </w:r>
      <w:r w:rsidRPr="00714A89">
        <w:rPr>
          <w:sz w:val="27"/>
          <w:rtl/>
          <w:lang w:bidi="ar-IQ"/>
        </w:rPr>
        <w:t xml:space="preserve"> خالف الأنبياء السالفين قبل مبعث رسول</w:t>
      </w:r>
      <w:r w:rsidRPr="00714A89">
        <w:rPr>
          <w:rFonts w:hint="cs"/>
          <w:sz w:val="27"/>
          <w:rtl/>
          <w:lang w:bidi="ar-IQ"/>
        </w:rPr>
        <w:t xml:space="preserve"> </w:t>
      </w:r>
      <w:r w:rsidRPr="00714A89">
        <w:rPr>
          <w:sz w:val="27"/>
          <w:rtl/>
          <w:lang w:bidi="ar-IQ"/>
        </w:rPr>
        <w:t>الله</w:t>
      </w:r>
      <w:r w:rsidR="0028562C" w:rsidRPr="00714A89">
        <w:rPr>
          <w:rFonts w:hint="cs"/>
          <w:sz w:val="27"/>
          <w:rtl/>
          <w:lang w:bidi="ar-IQ"/>
        </w:rPr>
        <w:t xml:space="preserve"> صلّى الله عليه وسلَّم</w:t>
      </w:r>
      <w:r w:rsidRPr="00714A89">
        <w:rPr>
          <w:rFonts w:hint="cs"/>
          <w:sz w:val="27"/>
          <w:rtl/>
          <w:lang w:bidi="ar-IQ"/>
        </w:rPr>
        <w:t xml:space="preserve"> </w:t>
      </w:r>
      <w:r w:rsidRPr="00714A89">
        <w:rPr>
          <w:sz w:val="27"/>
          <w:rtl/>
          <w:lang w:bidi="ar-IQ"/>
        </w:rPr>
        <w:t>وعليهم الصلاة والتسليم</w:t>
      </w:r>
      <w:r w:rsidRPr="00714A89">
        <w:rPr>
          <w:rFonts w:hint="cs"/>
          <w:sz w:val="27"/>
          <w:rtl/>
          <w:lang w:bidi="ar-IQ"/>
        </w:rPr>
        <w:t xml:space="preserve">، </w:t>
      </w:r>
      <w:r w:rsidRPr="00714A89">
        <w:rPr>
          <w:sz w:val="27"/>
          <w:rtl/>
          <w:lang w:bidi="ar-IQ"/>
        </w:rPr>
        <w:t xml:space="preserve">وبلوغ خبره </w:t>
      </w:r>
      <w:r w:rsidRPr="00714A89">
        <w:rPr>
          <w:rFonts w:hint="cs"/>
          <w:sz w:val="27"/>
          <w:rtl/>
          <w:lang w:bidi="ar-IQ"/>
        </w:rPr>
        <w:t>إ</w:t>
      </w:r>
      <w:r w:rsidRPr="00714A89">
        <w:rPr>
          <w:sz w:val="27"/>
          <w:rtl/>
          <w:lang w:bidi="ar-IQ"/>
        </w:rPr>
        <w:t>ليه</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sz w:val="27"/>
          <w:rtl/>
          <w:lang w:bidi="ar-IQ"/>
        </w:rPr>
        <w:t>وأن القرآن</w:t>
      </w:r>
      <w:r w:rsidR="0028562C" w:rsidRPr="00714A89">
        <w:rPr>
          <w:rFonts w:hint="cs"/>
          <w:sz w:val="27"/>
          <w:rtl/>
          <w:lang w:bidi="ar-IQ"/>
        </w:rPr>
        <w:t>َ</w:t>
      </w:r>
      <w:r w:rsidRPr="00714A89">
        <w:rPr>
          <w:sz w:val="27"/>
          <w:rtl/>
          <w:lang w:bidi="ar-IQ"/>
        </w:rPr>
        <w:t xml:space="preserve"> المتلو</w:t>
      </w:r>
      <w:r w:rsidR="0028562C" w:rsidRPr="00714A89">
        <w:rPr>
          <w:rFonts w:hint="cs"/>
          <w:sz w:val="27"/>
          <w:rtl/>
          <w:lang w:bidi="ar-IQ"/>
        </w:rPr>
        <w:t>ّ،</w:t>
      </w:r>
      <w:r w:rsidRPr="00714A89">
        <w:rPr>
          <w:sz w:val="27"/>
          <w:rtl/>
          <w:lang w:bidi="ar-IQ"/>
        </w:rPr>
        <w:t xml:space="preserve"> الذي في المصاحف ب</w:t>
      </w:r>
      <w:r w:rsidRPr="00714A89">
        <w:rPr>
          <w:rFonts w:hint="cs"/>
          <w:sz w:val="27"/>
          <w:rtl/>
          <w:lang w:bidi="ar-IQ"/>
        </w:rPr>
        <w:t>أ</w:t>
      </w:r>
      <w:r w:rsidRPr="00714A89">
        <w:rPr>
          <w:sz w:val="27"/>
          <w:rtl/>
          <w:lang w:bidi="ar-IQ"/>
        </w:rPr>
        <w:t>يدي الناس في شرق الأرض وغربها</w:t>
      </w:r>
      <w:r w:rsidR="0028562C" w:rsidRPr="00714A89">
        <w:rPr>
          <w:rFonts w:hint="cs"/>
          <w:sz w:val="27"/>
          <w:rtl/>
          <w:lang w:bidi="ar-IQ"/>
        </w:rPr>
        <w:t>،</w:t>
      </w:r>
      <w:r w:rsidRPr="00714A89">
        <w:rPr>
          <w:sz w:val="27"/>
          <w:rtl/>
          <w:lang w:bidi="ar-IQ"/>
        </w:rPr>
        <w:t xml:space="preserve"> من أو</w:t>
      </w:r>
      <w:r w:rsidR="0028562C" w:rsidRPr="00714A89">
        <w:rPr>
          <w:rFonts w:hint="cs"/>
          <w:sz w:val="27"/>
          <w:rtl/>
          <w:lang w:bidi="ar-IQ"/>
        </w:rPr>
        <w:t>ّ</w:t>
      </w:r>
      <w:r w:rsidRPr="00714A89">
        <w:rPr>
          <w:sz w:val="27"/>
          <w:rtl/>
          <w:lang w:bidi="ar-IQ"/>
        </w:rPr>
        <w:t>ل الحمد لله رب</w:t>
      </w:r>
      <w:r w:rsidR="0028562C" w:rsidRPr="00714A89">
        <w:rPr>
          <w:rFonts w:hint="cs"/>
          <w:sz w:val="27"/>
          <w:rtl/>
          <w:lang w:bidi="ar-IQ"/>
        </w:rPr>
        <w:t>ّ</w:t>
      </w:r>
      <w:r w:rsidRPr="00714A89">
        <w:rPr>
          <w:sz w:val="27"/>
          <w:rtl/>
          <w:lang w:bidi="ar-IQ"/>
        </w:rPr>
        <w:t xml:space="preserve"> العالمين </w:t>
      </w:r>
      <w:r w:rsidRPr="00714A89">
        <w:rPr>
          <w:rFonts w:hint="cs"/>
          <w:sz w:val="27"/>
          <w:rtl/>
          <w:lang w:bidi="ar-IQ"/>
        </w:rPr>
        <w:t>إ</w:t>
      </w:r>
      <w:r w:rsidRPr="00714A89">
        <w:rPr>
          <w:sz w:val="27"/>
          <w:rtl/>
          <w:lang w:bidi="ar-IQ"/>
        </w:rPr>
        <w:t>لى آخر قل أعوذ برب</w:t>
      </w:r>
      <w:r w:rsidR="0028562C" w:rsidRPr="00714A89">
        <w:rPr>
          <w:rFonts w:hint="cs"/>
          <w:sz w:val="27"/>
          <w:rtl/>
          <w:lang w:bidi="ar-IQ"/>
        </w:rPr>
        <w:t>ّ</w:t>
      </w:r>
      <w:r w:rsidRPr="00714A89">
        <w:rPr>
          <w:sz w:val="27"/>
          <w:rtl/>
          <w:lang w:bidi="ar-IQ"/>
        </w:rPr>
        <w:t xml:space="preserve"> الناس</w:t>
      </w:r>
      <w:r w:rsidRPr="00714A89">
        <w:rPr>
          <w:rFonts w:hint="cs"/>
          <w:sz w:val="27"/>
          <w:rtl/>
          <w:lang w:bidi="ar-IQ"/>
        </w:rPr>
        <w:t>،</w:t>
      </w:r>
      <w:r w:rsidRPr="00714A89">
        <w:rPr>
          <w:sz w:val="27"/>
          <w:rtl/>
          <w:lang w:bidi="ar-IQ"/>
        </w:rPr>
        <w:t xml:space="preserve"> هو كلام</w:t>
      </w:r>
      <w:r w:rsidR="0028562C" w:rsidRPr="00714A89">
        <w:rPr>
          <w:rFonts w:hint="cs"/>
          <w:sz w:val="27"/>
          <w:rtl/>
          <w:lang w:bidi="ar-IQ"/>
        </w:rPr>
        <w:t>ُ</w:t>
      </w:r>
      <w:r w:rsidRPr="00714A89">
        <w:rPr>
          <w:sz w:val="27"/>
          <w:rtl/>
          <w:lang w:bidi="ar-IQ"/>
        </w:rPr>
        <w:t xml:space="preserve"> الله </w:t>
      </w:r>
      <w:r w:rsidRPr="00714A89">
        <w:rPr>
          <w:rFonts w:hint="cs"/>
          <w:sz w:val="27"/>
          <w:rtl/>
          <w:lang w:bidi="ar-IQ"/>
        </w:rPr>
        <w:t xml:space="preserve">ـ </w:t>
      </w:r>
      <w:r w:rsidRPr="00714A89">
        <w:rPr>
          <w:sz w:val="27"/>
          <w:rtl/>
          <w:lang w:bidi="ar-IQ"/>
        </w:rPr>
        <w:t>عز</w:t>
      </w:r>
      <w:r w:rsidRPr="00714A89">
        <w:rPr>
          <w:rFonts w:hint="cs"/>
          <w:sz w:val="27"/>
          <w:rtl/>
          <w:lang w:bidi="ar-IQ"/>
        </w:rPr>
        <w:t>َّ</w:t>
      </w:r>
      <w:r w:rsidRPr="00714A89">
        <w:rPr>
          <w:sz w:val="27"/>
          <w:rtl/>
          <w:lang w:bidi="ar-IQ"/>
        </w:rPr>
        <w:t xml:space="preserve"> وجل</w:t>
      </w:r>
      <w:r w:rsidRPr="00714A89">
        <w:rPr>
          <w:rFonts w:hint="cs"/>
          <w:sz w:val="27"/>
          <w:rtl/>
          <w:lang w:bidi="ar-IQ"/>
        </w:rPr>
        <w:t>َّ</w:t>
      </w:r>
      <w:r w:rsidRPr="00714A89">
        <w:rPr>
          <w:sz w:val="27"/>
          <w:rtl/>
          <w:lang w:bidi="ar-IQ"/>
        </w:rPr>
        <w:t xml:space="preserve"> </w:t>
      </w:r>
      <w:r w:rsidRPr="00714A89">
        <w:rPr>
          <w:rFonts w:hint="cs"/>
          <w:sz w:val="27"/>
          <w:rtl/>
          <w:lang w:bidi="ar-IQ"/>
        </w:rPr>
        <w:t xml:space="preserve">ـ </w:t>
      </w:r>
      <w:r w:rsidRPr="00714A89">
        <w:rPr>
          <w:sz w:val="27"/>
          <w:rtl/>
          <w:lang w:bidi="ar-IQ"/>
        </w:rPr>
        <w:t>ووحيه أنزله على نبي</w:t>
      </w:r>
      <w:r w:rsidR="0028562C" w:rsidRPr="00714A89">
        <w:rPr>
          <w:rFonts w:hint="cs"/>
          <w:sz w:val="27"/>
          <w:rtl/>
          <w:lang w:bidi="ar-IQ"/>
        </w:rPr>
        <w:t>ِّ</w:t>
      </w:r>
      <w:r w:rsidRPr="00714A89">
        <w:rPr>
          <w:sz w:val="27"/>
          <w:rtl/>
          <w:lang w:bidi="ar-IQ"/>
        </w:rPr>
        <w:t>ه محمد</w:t>
      </w:r>
      <w:r w:rsidR="000B5409" w:rsidRPr="00714A89">
        <w:rPr>
          <w:rFonts w:ascii="Mosawi" w:hAnsi="Mosawi" w:cs="Mosawi"/>
          <w:szCs w:val="22"/>
          <w:rtl/>
        </w:rPr>
        <w:t>ﷺ</w:t>
      </w:r>
      <w:r w:rsidR="0028562C" w:rsidRPr="00714A89">
        <w:rPr>
          <w:rFonts w:hint="cs"/>
          <w:sz w:val="27"/>
          <w:rtl/>
          <w:lang w:bidi="ar-IQ"/>
        </w:rPr>
        <w:t>،</w:t>
      </w:r>
      <w:r w:rsidRPr="00714A89">
        <w:rPr>
          <w:sz w:val="27"/>
          <w:rtl/>
          <w:lang w:bidi="ar-IQ"/>
        </w:rPr>
        <w:t xml:space="preserve"> مختارا</w:t>
      </w:r>
      <w:r w:rsidRPr="00714A89">
        <w:rPr>
          <w:rFonts w:hint="cs"/>
          <w:sz w:val="27"/>
          <w:rtl/>
          <w:lang w:bidi="ar-IQ"/>
        </w:rPr>
        <w:t>ً</w:t>
      </w:r>
      <w:r w:rsidRPr="00714A89">
        <w:rPr>
          <w:sz w:val="27"/>
          <w:rtl/>
          <w:lang w:bidi="ar-IQ"/>
        </w:rPr>
        <w:t xml:space="preserve"> له من بين الناس</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sz w:val="27"/>
          <w:rtl/>
          <w:lang w:bidi="ar-IQ"/>
        </w:rPr>
        <w:t>وأنه لا نبي</w:t>
      </w:r>
      <w:r w:rsidR="0028562C" w:rsidRPr="00714A89">
        <w:rPr>
          <w:rFonts w:hint="cs"/>
          <w:sz w:val="27"/>
          <w:rtl/>
          <w:lang w:bidi="ar-IQ"/>
        </w:rPr>
        <w:t>َّ</w:t>
      </w:r>
      <w:r w:rsidRPr="00714A89">
        <w:rPr>
          <w:sz w:val="27"/>
          <w:rtl/>
          <w:lang w:bidi="ar-IQ"/>
        </w:rPr>
        <w:t xml:space="preserve"> مع محمد</w:t>
      </w:r>
      <w:r w:rsidR="0028562C" w:rsidRPr="00714A89">
        <w:rPr>
          <w:rFonts w:hint="cs"/>
          <w:sz w:val="27"/>
          <w:rtl/>
          <w:lang w:bidi="ar-IQ"/>
        </w:rPr>
        <w:t>ٍ</w:t>
      </w:r>
      <w:r w:rsidR="000B5409" w:rsidRPr="00714A89">
        <w:rPr>
          <w:rFonts w:ascii="Mosawi" w:hAnsi="Mosawi" w:cs="Mosawi"/>
          <w:szCs w:val="22"/>
          <w:rtl/>
        </w:rPr>
        <w:t>ﷺ</w:t>
      </w:r>
      <w:r w:rsidRPr="00714A89">
        <w:rPr>
          <w:rFonts w:hint="cs"/>
          <w:sz w:val="27"/>
          <w:rtl/>
          <w:lang w:bidi="ar-IQ"/>
        </w:rPr>
        <w:t xml:space="preserve"> </w:t>
      </w:r>
      <w:r w:rsidRPr="00714A89">
        <w:rPr>
          <w:sz w:val="27"/>
          <w:rtl/>
          <w:lang w:bidi="ar-IQ"/>
        </w:rPr>
        <w:t>ولا بعده أبدا</w:t>
      </w:r>
      <w:r w:rsidRPr="00714A89">
        <w:rPr>
          <w:rFonts w:hint="cs"/>
          <w:sz w:val="27"/>
          <w:rtl/>
          <w:lang w:bidi="ar-IQ"/>
        </w:rPr>
        <w:t>ً.</w:t>
      </w:r>
      <w:r w:rsidRPr="00714A89">
        <w:rPr>
          <w:sz w:val="27"/>
          <w:rtl/>
          <w:lang w:bidi="ar-IQ"/>
        </w:rPr>
        <w:t xml:space="preserve"> </w:t>
      </w:r>
    </w:p>
    <w:p w:rsidR="00A74A5F" w:rsidRPr="00714A89" w:rsidRDefault="00A74A5F" w:rsidP="003113B7">
      <w:pPr>
        <w:tabs>
          <w:tab w:val="left" w:pos="1472"/>
        </w:tabs>
        <w:rPr>
          <w:sz w:val="27"/>
          <w:rtl/>
          <w:lang w:bidi="ar-IQ"/>
        </w:rPr>
      </w:pPr>
      <w:r w:rsidRPr="00714A89">
        <w:rPr>
          <w:rFonts w:hint="cs"/>
          <w:sz w:val="27"/>
          <w:rtl/>
          <w:lang w:bidi="ar-IQ"/>
        </w:rPr>
        <w:t xml:space="preserve">2ـ </w:t>
      </w:r>
      <w:r w:rsidRPr="00714A89">
        <w:rPr>
          <w:sz w:val="27"/>
          <w:rtl/>
          <w:lang w:bidi="ar-IQ"/>
        </w:rPr>
        <w:t>وات</w:t>
      </w:r>
      <w:r w:rsidR="0028562C" w:rsidRPr="00714A89">
        <w:rPr>
          <w:rFonts w:hint="cs"/>
          <w:sz w:val="27"/>
          <w:rtl/>
          <w:lang w:bidi="ar-IQ"/>
        </w:rPr>
        <w:t>ّ</w:t>
      </w:r>
      <w:r w:rsidRPr="00714A89">
        <w:rPr>
          <w:sz w:val="27"/>
          <w:rtl/>
          <w:lang w:bidi="ar-IQ"/>
        </w:rPr>
        <w:t xml:space="preserve">فقوا </w:t>
      </w:r>
      <w:r w:rsidR="0028562C" w:rsidRPr="00714A89">
        <w:rPr>
          <w:rFonts w:hint="cs"/>
          <w:sz w:val="27"/>
          <w:rtl/>
          <w:lang w:bidi="ar-IQ"/>
        </w:rPr>
        <w:t xml:space="preserve">على </w:t>
      </w:r>
      <w:r w:rsidRPr="00714A89">
        <w:rPr>
          <w:sz w:val="27"/>
          <w:rtl/>
          <w:lang w:bidi="ar-IQ"/>
        </w:rPr>
        <w:t>أن كل</w:t>
      </w:r>
      <w:r w:rsidR="0028562C" w:rsidRPr="00714A89">
        <w:rPr>
          <w:rFonts w:hint="cs"/>
          <w:sz w:val="27"/>
          <w:rtl/>
          <w:lang w:bidi="ar-IQ"/>
        </w:rPr>
        <w:t>ّ</w:t>
      </w:r>
      <w:r w:rsidRPr="00714A89">
        <w:rPr>
          <w:sz w:val="27"/>
          <w:rtl/>
          <w:lang w:bidi="ar-IQ"/>
        </w:rPr>
        <w:t xml:space="preserve"> نبي</w:t>
      </w:r>
      <w:r w:rsidR="0028562C" w:rsidRPr="00714A89">
        <w:rPr>
          <w:rFonts w:hint="cs"/>
          <w:sz w:val="27"/>
          <w:rtl/>
          <w:lang w:bidi="ar-IQ"/>
        </w:rPr>
        <w:t>ٍّ</w:t>
      </w:r>
      <w:r w:rsidRPr="00714A89">
        <w:rPr>
          <w:sz w:val="27"/>
          <w:rtl/>
          <w:lang w:bidi="ar-IQ"/>
        </w:rPr>
        <w:t xml:space="preserve"> ذ</w:t>
      </w:r>
      <w:r w:rsidR="00E268EC" w:rsidRPr="00714A89">
        <w:rPr>
          <w:rFonts w:hint="cs"/>
          <w:sz w:val="27"/>
          <w:rtl/>
          <w:lang w:bidi="ar-IQ"/>
        </w:rPr>
        <w:t>ُ</w:t>
      </w:r>
      <w:r w:rsidRPr="00714A89">
        <w:rPr>
          <w:sz w:val="27"/>
          <w:rtl/>
          <w:lang w:bidi="ar-IQ"/>
        </w:rPr>
        <w:t>كر في القرآن حق</w:t>
      </w:r>
      <w:r w:rsidR="0028562C" w:rsidRPr="00714A89">
        <w:rPr>
          <w:rFonts w:hint="cs"/>
          <w:sz w:val="27"/>
          <w:rtl/>
          <w:lang w:bidi="ar-IQ"/>
        </w:rPr>
        <w:t>ٌّ</w:t>
      </w:r>
      <w:r w:rsidRPr="00714A89">
        <w:rPr>
          <w:rFonts w:hint="cs"/>
          <w:sz w:val="27"/>
          <w:rtl/>
          <w:lang w:bidi="ar-IQ"/>
        </w:rPr>
        <w:t>،</w:t>
      </w:r>
      <w:r w:rsidRPr="00714A89">
        <w:rPr>
          <w:sz w:val="27"/>
          <w:rtl/>
          <w:lang w:bidi="ar-IQ"/>
        </w:rPr>
        <w:t xml:space="preserve"> ك</w:t>
      </w:r>
      <w:r w:rsidRPr="00714A89">
        <w:rPr>
          <w:rFonts w:hint="cs"/>
          <w:sz w:val="27"/>
          <w:rtl/>
          <w:lang w:bidi="ar-IQ"/>
        </w:rPr>
        <w:t xml:space="preserve">ـ: </w:t>
      </w:r>
      <w:r w:rsidRPr="00714A89">
        <w:rPr>
          <w:sz w:val="27"/>
          <w:rtl/>
          <w:lang w:bidi="ar-IQ"/>
        </w:rPr>
        <w:t>آدم و</w:t>
      </w:r>
      <w:r w:rsidR="0028562C" w:rsidRPr="00714A89">
        <w:rPr>
          <w:rFonts w:hint="cs"/>
          <w:sz w:val="27"/>
          <w:rtl/>
          <w:lang w:bidi="ar-IQ"/>
        </w:rPr>
        <w:t>إ</w:t>
      </w:r>
      <w:r w:rsidRPr="00714A89">
        <w:rPr>
          <w:sz w:val="27"/>
          <w:rtl/>
          <w:lang w:bidi="ar-IQ"/>
        </w:rPr>
        <w:t>دريس ونوح وهود وصالح وشعيب ويونس و</w:t>
      </w:r>
      <w:r w:rsidRPr="00714A89">
        <w:rPr>
          <w:rFonts w:hint="cs"/>
          <w:sz w:val="27"/>
          <w:rtl/>
          <w:lang w:bidi="ar-IQ"/>
        </w:rPr>
        <w:t>إ</w:t>
      </w:r>
      <w:r w:rsidRPr="00714A89">
        <w:rPr>
          <w:sz w:val="27"/>
          <w:rtl/>
          <w:lang w:bidi="ar-IQ"/>
        </w:rPr>
        <w:t>براهيم و</w:t>
      </w:r>
      <w:r w:rsidRPr="00714A89">
        <w:rPr>
          <w:rFonts w:hint="cs"/>
          <w:sz w:val="27"/>
          <w:rtl/>
          <w:lang w:bidi="ar-IQ"/>
        </w:rPr>
        <w:t>إ</w:t>
      </w:r>
      <w:r w:rsidRPr="00714A89">
        <w:rPr>
          <w:sz w:val="27"/>
          <w:rtl/>
          <w:lang w:bidi="ar-IQ"/>
        </w:rPr>
        <w:t>سم</w:t>
      </w:r>
      <w:r w:rsidR="0028562C" w:rsidRPr="00714A89">
        <w:rPr>
          <w:rFonts w:hint="cs"/>
          <w:sz w:val="27"/>
          <w:rtl/>
          <w:lang w:bidi="ar-IQ"/>
        </w:rPr>
        <w:t>ا</w:t>
      </w:r>
      <w:r w:rsidRPr="00714A89">
        <w:rPr>
          <w:sz w:val="27"/>
          <w:rtl/>
          <w:lang w:bidi="ar-IQ"/>
        </w:rPr>
        <w:t>عيل و</w:t>
      </w:r>
      <w:r w:rsidRPr="00714A89">
        <w:rPr>
          <w:rFonts w:hint="cs"/>
          <w:sz w:val="27"/>
          <w:rtl/>
          <w:lang w:bidi="ar-IQ"/>
        </w:rPr>
        <w:t>إ</w:t>
      </w:r>
      <w:r w:rsidRPr="00714A89">
        <w:rPr>
          <w:sz w:val="27"/>
          <w:rtl/>
          <w:lang w:bidi="ar-IQ"/>
        </w:rPr>
        <w:t>سحاق ويعقوب ويوسف وهارون ودا</w:t>
      </w:r>
      <w:r w:rsidR="0028562C" w:rsidRPr="00714A89">
        <w:rPr>
          <w:rFonts w:hint="cs"/>
          <w:sz w:val="27"/>
          <w:rtl/>
          <w:lang w:bidi="ar-IQ"/>
        </w:rPr>
        <w:t>و</w:t>
      </w:r>
      <w:r w:rsidRPr="00714A89">
        <w:rPr>
          <w:sz w:val="27"/>
          <w:rtl/>
          <w:lang w:bidi="ar-IQ"/>
        </w:rPr>
        <w:t>ود وسليمان و</w:t>
      </w:r>
      <w:r w:rsidRPr="00714A89">
        <w:rPr>
          <w:rFonts w:hint="cs"/>
          <w:sz w:val="27"/>
          <w:rtl/>
          <w:lang w:bidi="ar-IQ"/>
        </w:rPr>
        <w:t>إ</w:t>
      </w:r>
      <w:r w:rsidRPr="00714A89">
        <w:rPr>
          <w:sz w:val="27"/>
          <w:rtl/>
          <w:lang w:bidi="ar-IQ"/>
        </w:rPr>
        <w:t>لياس واليسع ولوط وزكري</w:t>
      </w:r>
      <w:r w:rsidR="0028562C" w:rsidRPr="00714A89">
        <w:rPr>
          <w:rFonts w:hint="cs"/>
          <w:sz w:val="27"/>
          <w:rtl/>
          <w:lang w:bidi="ar-IQ"/>
        </w:rPr>
        <w:t>ّ</w:t>
      </w:r>
      <w:r w:rsidRPr="00714A89">
        <w:rPr>
          <w:sz w:val="27"/>
          <w:rtl/>
          <w:lang w:bidi="ar-IQ"/>
        </w:rPr>
        <w:t>ا ويحيى وعيسى وأي</w:t>
      </w:r>
      <w:r w:rsidR="0028562C" w:rsidRPr="00714A89">
        <w:rPr>
          <w:rFonts w:hint="cs"/>
          <w:sz w:val="27"/>
          <w:rtl/>
          <w:lang w:bidi="ar-IQ"/>
        </w:rPr>
        <w:t>ّ</w:t>
      </w:r>
      <w:r w:rsidRPr="00714A89">
        <w:rPr>
          <w:sz w:val="27"/>
          <w:rtl/>
          <w:lang w:bidi="ar-IQ"/>
        </w:rPr>
        <w:t>وب وذي الكفل</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3ـ </w:t>
      </w:r>
      <w:r w:rsidRPr="00714A89">
        <w:rPr>
          <w:sz w:val="27"/>
          <w:rtl/>
          <w:lang w:bidi="ar-IQ"/>
        </w:rPr>
        <w:t>وات</w:t>
      </w:r>
      <w:r w:rsidR="0028562C" w:rsidRPr="00714A89">
        <w:rPr>
          <w:rFonts w:hint="cs"/>
          <w:sz w:val="27"/>
          <w:rtl/>
          <w:lang w:bidi="ar-IQ"/>
        </w:rPr>
        <w:t>ّ</w:t>
      </w:r>
      <w:r w:rsidRPr="00714A89">
        <w:rPr>
          <w:sz w:val="27"/>
          <w:rtl/>
          <w:lang w:bidi="ar-IQ"/>
        </w:rPr>
        <w:t xml:space="preserve">فقوا </w:t>
      </w:r>
      <w:r w:rsidR="0028562C" w:rsidRPr="00714A89">
        <w:rPr>
          <w:rFonts w:hint="cs"/>
          <w:sz w:val="27"/>
          <w:rtl/>
          <w:lang w:bidi="ar-IQ"/>
        </w:rPr>
        <w:t xml:space="preserve">على </w:t>
      </w:r>
      <w:r w:rsidRPr="00714A89">
        <w:rPr>
          <w:sz w:val="27"/>
          <w:rtl/>
          <w:lang w:bidi="ar-IQ"/>
        </w:rPr>
        <w:t>أن عيسى</w:t>
      </w:r>
      <w:r w:rsidR="0047020B" w:rsidRPr="00714A89">
        <w:rPr>
          <w:rFonts w:ascii="Mosawi" w:hAnsi="Mosawi" w:cs="Mosawi"/>
          <w:szCs w:val="22"/>
          <w:rtl/>
        </w:rPr>
        <w:t>×</w:t>
      </w:r>
      <w:r w:rsidRPr="00714A89">
        <w:rPr>
          <w:sz w:val="27"/>
          <w:rtl/>
          <w:lang w:bidi="ar-IQ"/>
        </w:rPr>
        <w:t xml:space="preserve"> عبد</w:t>
      </w:r>
      <w:r w:rsidR="0028562C" w:rsidRPr="00714A89">
        <w:rPr>
          <w:rFonts w:hint="cs"/>
          <w:sz w:val="27"/>
          <w:rtl/>
          <w:lang w:bidi="ar-IQ"/>
        </w:rPr>
        <w:t>ٌ</w:t>
      </w:r>
      <w:r w:rsidRPr="00714A89">
        <w:rPr>
          <w:sz w:val="27"/>
          <w:rtl/>
          <w:lang w:bidi="ar-IQ"/>
        </w:rPr>
        <w:t xml:space="preserve"> مخلوق من غير ذ</w:t>
      </w:r>
      <w:r w:rsidR="0028562C" w:rsidRPr="00714A89">
        <w:rPr>
          <w:rFonts w:hint="cs"/>
          <w:sz w:val="27"/>
          <w:rtl/>
          <w:lang w:bidi="ar-IQ"/>
        </w:rPr>
        <w:t>َ</w:t>
      </w:r>
      <w:r w:rsidRPr="00714A89">
        <w:rPr>
          <w:sz w:val="27"/>
          <w:rtl/>
          <w:lang w:bidi="ar-IQ"/>
        </w:rPr>
        <w:t>ك</w:t>
      </w:r>
      <w:r w:rsidR="0028562C" w:rsidRPr="00714A89">
        <w:rPr>
          <w:rFonts w:hint="cs"/>
          <w:sz w:val="27"/>
          <w:rtl/>
          <w:lang w:bidi="ar-IQ"/>
        </w:rPr>
        <w:t>َ</w:t>
      </w:r>
      <w:r w:rsidRPr="00714A89">
        <w:rPr>
          <w:sz w:val="27"/>
          <w:rtl/>
          <w:lang w:bidi="ar-IQ"/>
        </w:rPr>
        <w:t>ر</w:t>
      </w:r>
      <w:r w:rsidR="0028562C" w:rsidRPr="00714A89">
        <w:rPr>
          <w:rFonts w:hint="cs"/>
          <w:sz w:val="27"/>
          <w:rtl/>
          <w:lang w:bidi="ar-IQ"/>
        </w:rPr>
        <w:t>ٍ،</w:t>
      </w:r>
      <w:r w:rsidRPr="00714A89">
        <w:rPr>
          <w:sz w:val="27"/>
          <w:rtl/>
          <w:lang w:bidi="ar-IQ"/>
        </w:rPr>
        <w:t xml:space="preserve"> لكن</w:t>
      </w:r>
      <w:r w:rsidR="0028562C" w:rsidRPr="00714A89">
        <w:rPr>
          <w:rFonts w:hint="cs"/>
          <w:sz w:val="27"/>
          <w:rtl/>
          <w:lang w:bidi="ar-IQ"/>
        </w:rPr>
        <w:t>ْ</w:t>
      </w:r>
      <w:r w:rsidRPr="00714A89">
        <w:rPr>
          <w:sz w:val="27"/>
          <w:rtl/>
          <w:lang w:bidi="ar-IQ"/>
        </w:rPr>
        <w:t xml:space="preserve"> في بطن مريم</w:t>
      </w:r>
      <w:r w:rsidR="000B5409" w:rsidRPr="00714A89">
        <w:rPr>
          <w:rFonts w:ascii="Mosawi" w:hAnsi="Mosawi" w:cs="Mosawi"/>
          <w:szCs w:val="22"/>
          <w:rtl/>
        </w:rPr>
        <w:t>÷</w:t>
      </w:r>
      <w:r w:rsidR="00E268EC" w:rsidRPr="00714A89">
        <w:rPr>
          <w:rFonts w:hint="cs"/>
          <w:sz w:val="27"/>
          <w:rtl/>
          <w:lang w:bidi="ar-IQ"/>
        </w:rPr>
        <w:t>،</w:t>
      </w:r>
      <w:r w:rsidRPr="00714A89">
        <w:rPr>
          <w:sz w:val="27"/>
          <w:rtl/>
          <w:lang w:bidi="ar-IQ"/>
        </w:rPr>
        <w:t xml:space="preserve"> وهي ب</w:t>
      </w:r>
      <w:r w:rsidR="0028562C" w:rsidRPr="00714A89">
        <w:rPr>
          <w:rFonts w:hint="cs"/>
          <w:sz w:val="27"/>
          <w:rtl/>
          <w:lang w:bidi="ar-IQ"/>
        </w:rPr>
        <w:t>ِ</w:t>
      </w:r>
      <w:r w:rsidRPr="00714A89">
        <w:rPr>
          <w:sz w:val="27"/>
          <w:rtl/>
          <w:lang w:bidi="ar-IQ"/>
        </w:rPr>
        <w:t>ك</w:t>
      </w:r>
      <w:r w:rsidR="0028562C" w:rsidRPr="00714A89">
        <w:rPr>
          <w:rFonts w:hint="cs"/>
          <w:sz w:val="27"/>
          <w:rtl/>
          <w:lang w:bidi="ar-IQ"/>
        </w:rPr>
        <w:t>ْ</w:t>
      </w:r>
      <w:r w:rsidRPr="00714A89">
        <w:rPr>
          <w:sz w:val="27"/>
          <w:rtl/>
          <w:lang w:bidi="ar-IQ"/>
        </w:rPr>
        <w:t>ر</w:t>
      </w:r>
      <w:r w:rsidR="0028562C"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4ـ </w:t>
      </w:r>
      <w:r w:rsidRPr="00714A89">
        <w:rPr>
          <w:sz w:val="27"/>
          <w:rtl/>
          <w:lang w:bidi="ar-IQ"/>
        </w:rPr>
        <w:t>وات</w:t>
      </w:r>
      <w:r w:rsidR="0028562C" w:rsidRPr="00714A89">
        <w:rPr>
          <w:rFonts w:hint="cs"/>
          <w:sz w:val="27"/>
          <w:rtl/>
          <w:lang w:bidi="ar-IQ"/>
        </w:rPr>
        <w:t>ّ</w:t>
      </w:r>
      <w:r w:rsidRPr="00714A89">
        <w:rPr>
          <w:sz w:val="27"/>
          <w:rtl/>
          <w:lang w:bidi="ar-IQ"/>
        </w:rPr>
        <w:t xml:space="preserve">فقوا </w:t>
      </w:r>
      <w:r w:rsidR="0028562C" w:rsidRPr="00714A89">
        <w:rPr>
          <w:rFonts w:hint="cs"/>
          <w:sz w:val="27"/>
          <w:rtl/>
          <w:lang w:bidi="ar-IQ"/>
        </w:rPr>
        <w:t xml:space="preserve">على </w:t>
      </w:r>
      <w:r w:rsidRPr="00714A89">
        <w:rPr>
          <w:sz w:val="27"/>
          <w:rtl/>
          <w:lang w:bidi="ar-IQ"/>
        </w:rPr>
        <w:t>أن محمدا</w:t>
      </w:r>
      <w:r w:rsidRPr="00714A89">
        <w:rPr>
          <w:rFonts w:hint="cs"/>
          <w:sz w:val="27"/>
          <w:rtl/>
          <w:lang w:bidi="ar-IQ"/>
        </w:rPr>
        <w:t>ً</w:t>
      </w:r>
      <w:r w:rsidR="000B5409" w:rsidRPr="00714A89">
        <w:rPr>
          <w:rFonts w:ascii="Mosawi" w:hAnsi="Mosawi" w:cs="Mosawi"/>
          <w:szCs w:val="22"/>
          <w:rtl/>
        </w:rPr>
        <w:t>ﷺ</w:t>
      </w:r>
      <w:r w:rsidRPr="00714A89">
        <w:rPr>
          <w:sz w:val="27"/>
          <w:rtl/>
          <w:lang w:bidi="ar-IQ"/>
        </w:rPr>
        <w:t xml:space="preserve"> دعا العرب </w:t>
      </w:r>
      <w:r w:rsidRPr="00714A89">
        <w:rPr>
          <w:rFonts w:hint="cs"/>
          <w:sz w:val="27"/>
          <w:rtl/>
          <w:lang w:bidi="ar-IQ"/>
        </w:rPr>
        <w:t>إ</w:t>
      </w:r>
      <w:r w:rsidRPr="00714A89">
        <w:rPr>
          <w:sz w:val="27"/>
          <w:rtl/>
          <w:lang w:bidi="ar-IQ"/>
        </w:rPr>
        <w:t>لى أن يأتوا بمثل القرآن</w:t>
      </w:r>
      <w:r w:rsidR="0028562C" w:rsidRPr="00714A89">
        <w:rPr>
          <w:rFonts w:hint="cs"/>
          <w:sz w:val="27"/>
          <w:rtl/>
          <w:lang w:bidi="ar-IQ"/>
        </w:rPr>
        <w:t>،</w:t>
      </w:r>
      <w:r w:rsidRPr="00714A89">
        <w:rPr>
          <w:sz w:val="27"/>
          <w:rtl/>
          <w:lang w:bidi="ar-IQ"/>
        </w:rPr>
        <w:t xml:space="preserve"> فعجزوا عنه كل</w:t>
      </w:r>
      <w:r w:rsidR="0028562C" w:rsidRPr="00714A89">
        <w:rPr>
          <w:rFonts w:hint="cs"/>
          <w:sz w:val="27"/>
          <w:rtl/>
          <w:lang w:bidi="ar-IQ"/>
        </w:rPr>
        <w:t>ّ</w:t>
      </w:r>
      <w:r w:rsidRPr="00714A89">
        <w:rPr>
          <w:sz w:val="27"/>
          <w:rtl/>
          <w:lang w:bidi="ar-IQ"/>
        </w:rPr>
        <w:t>هم</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5ـ </w:t>
      </w:r>
      <w:r w:rsidRPr="00714A89">
        <w:rPr>
          <w:sz w:val="27"/>
          <w:rtl/>
          <w:lang w:bidi="ar-IQ"/>
        </w:rPr>
        <w:t>وات</w:t>
      </w:r>
      <w:r w:rsidR="0028562C" w:rsidRPr="00714A89">
        <w:rPr>
          <w:rFonts w:hint="cs"/>
          <w:sz w:val="27"/>
          <w:rtl/>
          <w:lang w:bidi="ar-IQ"/>
        </w:rPr>
        <w:t>ّ</w:t>
      </w:r>
      <w:r w:rsidRPr="00714A89">
        <w:rPr>
          <w:sz w:val="27"/>
          <w:rtl/>
          <w:lang w:bidi="ar-IQ"/>
        </w:rPr>
        <w:t xml:space="preserve">فقوا </w:t>
      </w:r>
      <w:r w:rsidR="0028562C" w:rsidRPr="00714A89">
        <w:rPr>
          <w:rFonts w:hint="cs"/>
          <w:sz w:val="27"/>
          <w:rtl/>
          <w:lang w:bidi="ar-IQ"/>
        </w:rPr>
        <w:t xml:space="preserve">على </w:t>
      </w:r>
      <w:r w:rsidRPr="00714A89">
        <w:rPr>
          <w:sz w:val="27"/>
          <w:rtl/>
          <w:lang w:bidi="ar-IQ"/>
        </w:rPr>
        <w:t>أن مهاجر رسول الله</w:t>
      </w:r>
      <w:r w:rsidR="000B5409" w:rsidRPr="00714A89">
        <w:rPr>
          <w:rFonts w:ascii="Mosawi" w:hAnsi="Mosawi" w:cs="Mosawi"/>
          <w:szCs w:val="22"/>
          <w:rtl/>
        </w:rPr>
        <w:t>ﷺ</w:t>
      </w:r>
      <w:r w:rsidRPr="00714A89">
        <w:rPr>
          <w:rFonts w:hint="cs"/>
          <w:sz w:val="27"/>
          <w:rtl/>
          <w:lang w:bidi="ar-IQ"/>
        </w:rPr>
        <w:t xml:space="preserve"> </w:t>
      </w:r>
      <w:r w:rsidRPr="00714A89">
        <w:rPr>
          <w:sz w:val="27"/>
          <w:rtl/>
          <w:lang w:bidi="ar-IQ"/>
        </w:rPr>
        <w:t>كان من مك</w:t>
      </w:r>
      <w:r w:rsidR="0028562C" w:rsidRPr="00714A89">
        <w:rPr>
          <w:rFonts w:hint="cs"/>
          <w:sz w:val="27"/>
          <w:rtl/>
          <w:lang w:bidi="ar-IQ"/>
        </w:rPr>
        <w:t>ّ</w:t>
      </w:r>
      <w:r w:rsidRPr="00714A89">
        <w:rPr>
          <w:sz w:val="27"/>
          <w:rtl/>
          <w:lang w:bidi="ar-IQ"/>
        </w:rPr>
        <w:t>ة دار الحج</w:t>
      </w:r>
      <w:r w:rsidR="0028562C" w:rsidRPr="00714A89">
        <w:rPr>
          <w:rFonts w:hint="cs"/>
          <w:sz w:val="27"/>
          <w:rtl/>
          <w:lang w:bidi="ar-IQ"/>
        </w:rPr>
        <w:t>ّ</w:t>
      </w:r>
      <w:r w:rsidRPr="00714A89">
        <w:rPr>
          <w:sz w:val="27"/>
          <w:rtl/>
          <w:lang w:bidi="ar-IQ"/>
        </w:rPr>
        <w:t xml:space="preserve"> </w:t>
      </w:r>
      <w:r w:rsidRPr="00714A89">
        <w:rPr>
          <w:rFonts w:hint="cs"/>
          <w:sz w:val="27"/>
          <w:rtl/>
          <w:lang w:bidi="ar-IQ"/>
        </w:rPr>
        <w:t>إ</w:t>
      </w:r>
      <w:r w:rsidRPr="00714A89">
        <w:rPr>
          <w:sz w:val="27"/>
          <w:rtl/>
          <w:lang w:bidi="ar-IQ"/>
        </w:rPr>
        <w:t>لى المدينة يثرب</w:t>
      </w:r>
      <w:r w:rsidR="0028562C" w:rsidRPr="00714A89">
        <w:rPr>
          <w:rFonts w:hint="cs"/>
          <w:sz w:val="27"/>
          <w:rtl/>
          <w:lang w:bidi="ar-IQ"/>
        </w:rPr>
        <w:t>؛</w:t>
      </w:r>
      <w:r w:rsidRPr="00714A89">
        <w:rPr>
          <w:sz w:val="27"/>
          <w:rtl/>
          <w:lang w:bidi="ar-IQ"/>
        </w:rPr>
        <w:t xml:space="preserve"> وأن قبره بيثرب</w:t>
      </w:r>
      <w:r w:rsidR="0028562C" w:rsidRPr="00714A89">
        <w:rPr>
          <w:rFonts w:hint="cs"/>
          <w:sz w:val="27"/>
          <w:rtl/>
          <w:lang w:bidi="ar-IQ"/>
        </w:rPr>
        <w:t>،</w:t>
      </w:r>
      <w:r w:rsidRPr="00714A89">
        <w:rPr>
          <w:sz w:val="27"/>
          <w:rtl/>
          <w:lang w:bidi="ar-IQ"/>
        </w:rPr>
        <w:t xml:space="preserve"> وبها مات</w:t>
      </w:r>
      <w:r w:rsidR="0047020B" w:rsidRPr="00714A89">
        <w:rPr>
          <w:rFonts w:ascii="Mosawi" w:hAnsi="Mosawi" w:cs="Mosawi"/>
          <w:szCs w:val="22"/>
          <w:rtl/>
        </w:rPr>
        <w:t>×</w:t>
      </w:r>
      <w:r w:rsidR="0028562C" w:rsidRPr="00714A89">
        <w:rPr>
          <w:rFonts w:hint="cs"/>
          <w:sz w:val="27"/>
          <w:rtl/>
          <w:lang w:bidi="ar-IQ"/>
        </w:rPr>
        <w:t>؛</w:t>
      </w:r>
      <w:r w:rsidRPr="00714A89">
        <w:rPr>
          <w:rFonts w:hint="cs"/>
          <w:sz w:val="27"/>
          <w:rtl/>
          <w:lang w:bidi="ar-IQ"/>
        </w:rPr>
        <w:t xml:space="preserve"> </w:t>
      </w:r>
      <w:r w:rsidRPr="00714A89">
        <w:rPr>
          <w:sz w:val="27"/>
          <w:rtl/>
          <w:lang w:bidi="ar-IQ"/>
        </w:rPr>
        <w:t>وأنه</w:t>
      </w:r>
      <w:r w:rsidR="0047020B" w:rsidRPr="00714A89">
        <w:rPr>
          <w:rFonts w:ascii="Mosawi" w:hAnsi="Mosawi" w:cs="Mosawi"/>
          <w:szCs w:val="22"/>
          <w:rtl/>
        </w:rPr>
        <w:t>×</w:t>
      </w:r>
      <w:r w:rsidRPr="00714A89">
        <w:rPr>
          <w:rFonts w:hint="cs"/>
          <w:sz w:val="27"/>
          <w:rtl/>
          <w:lang w:bidi="ar-IQ"/>
        </w:rPr>
        <w:t xml:space="preserve"> </w:t>
      </w:r>
      <w:r w:rsidRPr="00714A89">
        <w:rPr>
          <w:sz w:val="27"/>
          <w:rtl/>
          <w:lang w:bidi="ar-IQ"/>
        </w:rPr>
        <w:t>نكح النساء وأولد</w:t>
      </w:r>
      <w:r w:rsidR="009744F2" w:rsidRPr="00714A89">
        <w:rPr>
          <w:rFonts w:hint="cs"/>
          <w:sz w:val="27"/>
          <w:rtl/>
          <w:lang w:bidi="ar-IQ"/>
        </w:rPr>
        <w:t>؛</w:t>
      </w:r>
      <w:r w:rsidRPr="00714A89">
        <w:rPr>
          <w:sz w:val="27"/>
          <w:rtl/>
          <w:lang w:bidi="ar-IQ"/>
        </w:rPr>
        <w:t xml:space="preserve"> وأنه</w:t>
      </w:r>
      <w:r w:rsidR="0047020B" w:rsidRPr="00714A89">
        <w:rPr>
          <w:rFonts w:ascii="Mosawi" w:hAnsi="Mosawi" w:cs="Mosawi"/>
          <w:szCs w:val="22"/>
          <w:rtl/>
        </w:rPr>
        <w:t>×</w:t>
      </w:r>
      <w:r w:rsidRPr="00714A89">
        <w:rPr>
          <w:rFonts w:hint="cs"/>
          <w:sz w:val="27"/>
          <w:rtl/>
          <w:lang w:bidi="ar-IQ"/>
        </w:rPr>
        <w:t xml:space="preserve"> </w:t>
      </w:r>
      <w:r w:rsidRPr="00714A89">
        <w:rPr>
          <w:sz w:val="27"/>
          <w:rtl/>
          <w:lang w:bidi="ar-IQ"/>
        </w:rPr>
        <w:t>بقي بالمدينة عشر سنين نبي</w:t>
      </w:r>
      <w:r w:rsidR="009744F2" w:rsidRPr="00714A89">
        <w:rPr>
          <w:rFonts w:hint="cs"/>
          <w:sz w:val="27"/>
          <w:rtl/>
          <w:lang w:bidi="ar-IQ"/>
        </w:rPr>
        <w:t>ّ</w:t>
      </w:r>
      <w:r w:rsidRPr="00714A89">
        <w:rPr>
          <w:sz w:val="27"/>
          <w:rtl/>
          <w:lang w:bidi="ar-IQ"/>
        </w:rPr>
        <w:t>ا</w:t>
      </w:r>
      <w:r w:rsidRPr="00714A89">
        <w:rPr>
          <w:rFonts w:hint="cs"/>
          <w:sz w:val="27"/>
          <w:rtl/>
          <w:lang w:bidi="ar-IQ"/>
        </w:rPr>
        <w:t>ً</w:t>
      </w:r>
      <w:r w:rsidRPr="00714A89">
        <w:rPr>
          <w:sz w:val="27"/>
          <w:rtl/>
          <w:lang w:bidi="ar-IQ"/>
        </w:rPr>
        <w:t xml:space="preserve"> رسولا</w:t>
      </w:r>
      <w:r w:rsidRPr="00714A89">
        <w:rPr>
          <w:rFonts w:hint="cs"/>
          <w:sz w:val="27"/>
          <w:rtl/>
          <w:lang w:bidi="ar-IQ"/>
        </w:rPr>
        <w:t>ً</w:t>
      </w:r>
      <w:r w:rsidR="009744F2" w:rsidRPr="00714A89">
        <w:rPr>
          <w:rFonts w:hint="cs"/>
          <w:sz w:val="27"/>
          <w:rtl/>
          <w:lang w:bidi="ar-IQ"/>
        </w:rPr>
        <w:t>،</w:t>
      </w:r>
      <w:r w:rsidRPr="00714A89">
        <w:rPr>
          <w:sz w:val="27"/>
          <w:rtl/>
          <w:lang w:bidi="ar-IQ"/>
        </w:rPr>
        <w:t xml:space="preserve"> وبمك</w:t>
      </w:r>
      <w:r w:rsidR="009744F2" w:rsidRPr="00714A89">
        <w:rPr>
          <w:rFonts w:hint="cs"/>
          <w:sz w:val="27"/>
          <w:rtl/>
          <w:lang w:bidi="ar-IQ"/>
        </w:rPr>
        <w:t>ّ</w:t>
      </w:r>
      <w:r w:rsidRPr="00714A89">
        <w:rPr>
          <w:sz w:val="27"/>
          <w:rtl/>
          <w:lang w:bidi="ar-IQ"/>
        </w:rPr>
        <w:t>ة مثلها رسولا</w:t>
      </w:r>
      <w:r w:rsidRPr="00714A89">
        <w:rPr>
          <w:rFonts w:hint="cs"/>
          <w:sz w:val="27"/>
          <w:rtl/>
          <w:lang w:bidi="ar-IQ"/>
        </w:rPr>
        <w:t>ً</w:t>
      </w:r>
      <w:r w:rsidRPr="00714A89">
        <w:rPr>
          <w:sz w:val="27"/>
          <w:rtl/>
          <w:lang w:bidi="ar-IQ"/>
        </w:rPr>
        <w:t xml:space="preserve"> ونبي</w:t>
      </w:r>
      <w:r w:rsidR="009744F2" w:rsidRPr="00714A89">
        <w:rPr>
          <w:rFonts w:hint="cs"/>
          <w:sz w:val="27"/>
          <w:rtl/>
          <w:lang w:bidi="ar-IQ"/>
        </w:rPr>
        <w:t>ّ</w:t>
      </w:r>
      <w:r w:rsidRPr="00714A89">
        <w:rPr>
          <w:sz w:val="27"/>
          <w:rtl/>
          <w:lang w:bidi="ar-IQ"/>
        </w:rPr>
        <w:t>ا</w:t>
      </w:r>
      <w:r w:rsidRPr="00714A89">
        <w:rPr>
          <w:rFonts w:hint="cs"/>
          <w:sz w:val="27"/>
          <w:rtl/>
          <w:lang w:bidi="ar-IQ"/>
        </w:rPr>
        <w:t>ً</w:t>
      </w:r>
      <w:r w:rsidR="009744F2" w:rsidRPr="00714A89">
        <w:rPr>
          <w:rFonts w:hint="cs"/>
          <w:sz w:val="27"/>
          <w:rtl/>
          <w:lang w:bidi="ar-IQ"/>
        </w:rPr>
        <w:t>.</w:t>
      </w:r>
      <w:r w:rsidRPr="00714A89">
        <w:rPr>
          <w:sz w:val="27"/>
          <w:rtl/>
          <w:lang w:bidi="ar-IQ"/>
        </w:rPr>
        <w:t xml:space="preserve"> واختلفوا هل بقي بمك</w:t>
      </w:r>
      <w:r w:rsidR="009744F2" w:rsidRPr="00714A89">
        <w:rPr>
          <w:rFonts w:hint="cs"/>
          <w:sz w:val="27"/>
          <w:rtl/>
          <w:lang w:bidi="ar-IQ"/>
        </w:rPr>
        <w:t>ّ</w:t>
      </w:r>
      <w:r w:rsidRPr="00714A89">
        <w:rPr>
          <w:sz w:val="27"/>
          <w:rtl/>
          <w:lang w:bidi="ar-IQ"/>
        </w:rPr>
        <w:t>ة أكثر أم لا</w:t>
      </w:r>
      <w:r w:rsidR="009744F2"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6ـ </w:t>
      </w:r>
      <w:r w:rsidRPr="00714A89">
        <w:rPr>
          <w:sz w:val="27"/>
          <w:rtl/>
          <w:lang w:bidi="ar-IQ"/>
        </w:rPr>
        <w:t>وات</w:t>
      </w:r>
      <w:r w:rsidR="009744F2" w:rsidRPr="00714A89">
        <w:rPr>
          <w:rFonts w:hint="cs"/>
          <w:sz w:val="27"/>
          <w:rtl/>
          <w:lang w:bidi="ar-IQ"/>
        </w:rPr>
        <w:t>ّ</w:t>
      </w:r>
      <w:r w:rsidRPr="00714A89">
        <w:rPr>
          <w:sz w:val="27"/>
          <w:rtl/>
          <w:lang w:bidi="ar-IQ"/>
        </w:rPr>
        <w:t xml:space="preserve">فقوا </w:t>
      </w:r>
      <w:r w:rsidR="009744F2" w:rsidRPr="00714A89">
        <w:rPr>
          <w:rFonts w:hint="cs"/>
          <w:sz w:val="27"/>
          <w:rtl/>
          <w:lang w:bidi="ar-IQ"/>
        </w:rPr>
        <w:t xml:space="preserve">على </w:t>
      </w:r>
      <w:r w:rsidRPr="00714A89">
        <w:rPr>
          <w:rFonts w:hint="cs"/>
          <w:sz w:val="27"/>
          <w:rtl/>
          <w:lang w:bidi="ar-IQ"/>
        </w:rPr>
        <w:t>أ</w:t>
      </w:r>
      <w:r w:rsidRPr="00714A89">
        <w:rPr>
          <w:sz w:val="27"/>
          <w:rtl/>
          <w:lang w:bidi="ar-IQ"/>
        </w:rPr>
        <w:t>ن الملائكة حق</w:t>
      </w:r>
      <w:r w:rsidR="009744F2" w:rsidRPr="00714A89">
        <w:rPr>
          <w:rFonts w:hint="cs"/>
          <w:sz w:val="27"/>
          <w:rtl/>
          <w:lang w:bidi="ar-IQ"/>
        </w:rPr>
        <w:t>ٌّ؛</w:t>
      </w:r>
      <w:r w:rsidRPr="00714A89">
        <w:rPr>
          <w:sz w:val="27"/>
          <w:rtl/>
          <w:lang w:bidi="ar-IQ"/>
        </w:rPr>
        <w:t xml:space="preserve"> و</w:t>
      </w:r>
      <w:r w:rsidRPr="00714A89">
        <w:rPr>
          <w:rFonts w:hint="cs"/>
          <w:sz w:val="27"/>
          <w:rtl/>
          <w:lang w:bidi="ar-IQ"/>
        </w:rPr>
        <w:t>أ</w:t>
      </w:r>
      <w:r w:rsidRPr="00714A89">
        <w:rPr>
          <w:sz w:val="27"/>
          <w:rtl/>
          <w:lang w:bidi="ar-IQ"/>
        </w:rPr>
        <w:t xml:space="preserve">ن جبريل وميكائيل ملكان رسولان لله </w:t>
      </w:r>
      <w:r w:rsidRPr="00714A89">
        <w:rPr>
          <w:rFonts w:hint="cs"/>
          <w:sz w:val="27"/>
          <w:rtl/>
          <w:lang w:bidi="ar-IQ"/>
        </w:rPr>
        <w:t xml:space="preserve">ـ </w:t>
      </w:r>
      <w:r w:rsidRPr="00714A89">
        <w:rPr>
          <w:sz w:val="27"/>
          <w:rtl/>
          <w:lang w:bidi="ar-IQ"/>
        </w:rPr>
        <w:t>عز</w:t>
      </w:r>
      <w:r w:rsidRPr="00714A89">
        <w:rPr>
          <w:rFonts w:hint="cs"/>
          <w:sz w:val="27"/>
          <w:rtl/>
          <w:lang w:bidi="ar-IQ"/>
        </w:rPr>
        <w:t>َّ</w:t>
      </w:r>
      <w:r w:rsidRPr="00714A89">
        <w:rPr>
          <w:sz w:val="27"/>
          <w:rtl/>
          <w:lang w:bidi="ar-IQ"/>
        </w:rPr>
        <w:t xml:space="preserve"> وجل</w:t>
      </w:r>
      <w:r w:rsidRPr="00714A89">
        <w:rPr>
          <w:rFonts w:hint="cs"/>
          <w:sz w:val="27"/>
          <w:rtl/>
          <w:lang w:bidi="ar-IQ"/>
        </w:rPr>
        <w:t>َّ ـ</w:t>
      </w:r>
      <w:r w:rsidRPr="00714A89">
        <w:rPr>
          <w:sz w:val="27"/>
          <w:rtl/>
          <w:lang w:bidi="ar-IQ"/>
        </w:rPr>
        <w:t xml:space="preserve"> مقر</w:t>
      </w:r>
      <w:r w:rsidR="009744F2" w:rsidRPr="00714A89">
        <w:rPr>
          <w:rFonts w:hint="cs"/>
          <w:sz w:val="27"/>
          <w:rtl/>
          <w:lang w:bidi="ar-IQ"/>
        </w:rPr>
        <w:t>ّ</w:t>
      </w:r>
      <w:r w:rsidRPr="00714A89">
        <w:rPr>
          <w:sz w:val="27"/>
          <w:rtl/>
          <w:lang w:bidi="ar-IQ"/>
        </w:rPr>
        <w:t>بان عظيمان عند الله تعالى</w:t>
      </w:r>
      <w:r w:rsidR="009744F2" w:rsidRPr="00714A89">
        <w:rPr>
          <w:rFonts w:hint="cs"/>
          <w:sz w:val="27"/>
          <w:rtl/>
          <w:lang w:bidi="ar-IQ"/>
        </w:rPr>
        <w:t>؛</w:t>
      </w:r>
      <w:r w:rsidRPr="00714A89">
        <w:rPr>
          <w:sz w:val="27"/>
          <w:rtl/>
          <w:lang w:bidi="ar-IQ"/>
        </w:rPr>
        <w:t xml:space="preserve"> وأن الملائكة كل</w:t>
      </w:r>
      <w:r w:rsidR="009744F2" w:rsidRPr="00714A89">
        <w:rPr>
          <w:rFonts w:hint="cs"/>
          <w:sz w:val="27"/>
          <w:rtl/>
          <w:lang w:bidi="ar-IQ"/>
        </w:rPr>
        <w:t>ّ</w:t>
      </w:r>
      <w:r w:rsidRPr="00714A89">
        <w:rPr>
          <w:sz w:val="27"/>
          <w:rtl/>
          <w:lang w:bidi="ar-IQ"/>
        </w:rPr>
        <w:t>هم مؤمنون فضلا</w:t>
      </w:r>
      <w:r w:rsidRPr="00714A89">
        <w:rPr>
          <w:rFonts w:hint="cs"/>
          <w:sz w:val="27"/>
          <w:rtl/>
          <w:lang w:bidi="ar-IQ"/>
        </w:rPr>
        <w:t>ً</w:t>
      </w:r>
      <w:r w:rsidR="009744F2" w:rsidRPr="00714A89">
        <w:rPr>
          <w:rFonts w:hint="cs"/>
          <w:sz w:val="27"/>
          <w:rtl/>
          <w:lang w:bidi="ar-IQ"/>
        </w:rPr>
        <w:t>؛</w:t>
      </w:r>
      <w:r w:rsidRPr="00714A89">
        <w:rPr>
          <w:sz w:val="27"/>
          <w:rtl/>
          <w:lang w:bidi="ar-IQ"/>
        </w:rPr>
        <w:t xml:space="preserve"> وأن الجن</w:t>
      </w:r>
      <w:r w:rsidR="009744F2" w:rsidRPr="00714A89">
        <w:rPr>
          <w:rFonts w:hint="cs"/>
          <w:sz w:val="27"/>
          <w:rtl/>
          <w:lang w:bidi="ar-IQ"/>
        </w:rPr>
        <w:t>ّ</w:t>
      </w:r>
      <w:r w:rsidRPr="00714A89">
        <w:rPr>
          <w:sz w:val="27"/>
          <w:rtl/>
          <w:lang w:bidi="ar-IQ"/>
        </w:rPr>
        <w:t xml:space="preserve"> حق</w:t>
      </w:r>
      <w:r w:rsidR="009744F2" w:rsidRPr="00714A89">
        <w:rPr>
          <w:rFonts w:hint="cs"/>
          <w:sz w:val="27"/>
          <w:rtl/>
          <w:lang w:bidi="ar-IQ"/>
        </w:rPr>
        <w:t>ٌّ؛</w:t>
      </w:r>
      <w:r w:rsidRPr="00714A89">
        <w:rPr>
          <w:sz w:val="27"/>
          <w:rtl/>
          <w:lang w:bidi="ar-IQ"/>
        </w:rPr>
        <w:t xml:space="preserve"> وأن ابليس عاص</w:t>
      </w:r>
      <w:r w:rsidR="009744F2" w:rsidRPr="00714A89">
        <w:rPr>
          <w:rFonts w:hint="cs"/>
          <w:sz w:val="27"/>
          <w:rtl/>
          <w:lang w:bidi="ar-IQ"/>
        </w:rPr>
        <w:t>ٍ</w:t>
      </w:r>
      <w:r w:rsidRPr="00714A89">
        <w:rPr>
          <w:sz w:val="27"/>
          <w:rtl/>
          <w:lang w:bidi="ar-IQ"/>
        </w:rPr>
        <w:t xml:space="preserve"> لله كافر</w:t>
      </w:r>
      <w:r w:rsidR="009744F2" w:rsidRPr="00714A89">
        <w:rPr>
          <w:rFonts w:hint="cs"/>
          <w:sz w:val="27"/>
          <w:rtl/>
          <w:lang w:bidi="ar-IQ"/>
        </w:rPr>
        <w:t xml:space="preserve">ٌ </w:t>
      </w:r>
      <w:r w:rsidRPr="00714A89">
        <w:rPr>
          <w:sz w:val="27"/>
          <w:rtl/>
          <w:lang w:bidi="ar-IQ"/>
        </w:rPr>
        <w:t>مذ أبى السجود لآدم و</w:t>
      </w:r>
      <w:r w:rsidR="009744F2" w:rsidRPr="00714A89">
        <w:rPr>
          <w:rFonts w:hint="cs"/>
          <w:sz w:val="27"/>
          <w:rtl/>
          <w:lang w:bidi="ar-IQ"/>
        </w:rPr>
        <w:t>ا</w:t>
      </w:r>
      <w:r w:rsidRPr="00714A89">
        <w:rPr>
          <w:sz w:val="27"/>
          <w:rtl/>
          <w:lang w:bidi="ar-IQ"/>
        </w:rPr>
        <w:t>ستخف</w:t>
      </w:r>
      <w:r w:rsidR="009744F2" w:rsidRPr="00714A89">
        <w:rPr>
          <w:rFonts w:hint="cs"/>
          <w:sz w:val="27"/>
          <w:rtl/>
          <w:lang w:bidi="ar-IQ"/>
        </w:rPr>
        <w:t>ّ</w:t>
      </w:r>
      <w:r w:rsidRPr="00714A89">
        <w:rPr>
          <w:sz w:val="27"/>
          <w:rtl/>
          <w:lang w:bidi="ar-IQ"/>
        </w:rPr>
        <w:t xml:space="preserve"> به</w:t>
      </w:r>
      <w:r w:rsidR="0047020B" w:rsidRPr="00714A89">
        <w:rPr>
          <w:rFonts w:ascii="Mosawi" w:hAnsi="Mosawi" w:cs="Mosawi"/>
          <w:szCs w:val="22"/>
          <w:rtl/>
        </w:rPr>
        <w:t>×</w:t>
      </w:r>
      <w:r w:rsidR="009744F2" w:rsidRPr="00714A89">
        <w:rPr>
          <w:rFonts w:hint="cs"/>
          <w:sz w:val="27"/>
          <w:rtl/>
          <w:lang w:bidi="ar-IQ"/>
        </w:rPr>
        <w:t>؛</w:t>
      </w:r>
      <w:r w:rsidRPr="00714A89">
        <w:rPr>
          <w:rFonts w:hint="cs"/>
          <w:sz w:val="27"/>
          <w:rtl/>
          <w:lang w:bidi="ar-IQ"/>
        </w:rPr>
        <w:t xml:space="preserve"> </w:t>
      </w:r>
      <w:r w:rsidRPr="00714A89">
        <w:rPr>
          <w:sz w:val="27"/>
          <w:rtl/>
          <w:lang w:bidi="ar-IQ"/>
        </w:rPr>
        <w:t>وأن كل</w:t>
      </w:r>
      <w:r w:rsidR="009744F2" w:rsidRPr="00714A89">
        <w:rPr>
          <w:rFonts w:hint="cs"/>
          <w:sz w:val="27"/>
          <w:rtl/>
          <w:lang w:bidi="ar-IQ"/>
        </w:rPr>
        <w:t>ّ</w:t>
      </w:r>
      <w:r w:rsidRPr="00714A89">
        <w:rPr>
          <w:sz w:val="27"/>
          <w:rtl/>
          <w:lang w:bidi="ar-IQ"/>
        </w:rPr>
        <w:t xml:space="preserve"> ما في القرآن حق</w:t>
      </w:r>
      <w:r w:rsidR="009744F2" w:rsidRPr="00714A89">
        <w:rPr>
          <w:rFonts w:hint="cs"/>
          <w:sz w:val="27"/>
          <w:rtl/>
          <w:lang w:bidi="ar-IQ"/>
        </w:rPr>
        <w:t>ٌّ؛</w:t>
      </w:r>
      <w:r w:rsidRPr="00714A89">
        <w:rPr>
          <w:sz w:val="27"/>
          <w:rtl/>
          <w:lang w:bidi="ar-IQ"/>
        </w:rPr>
        <w:t xml:space="preserve"> وأن م</w:t>
      </w:r>
      <w:r w:rsidR="009744F2" w:rsidRPr="00714A89">
        <w:rPr>
          <w:rFonts w:hint="cs"/>
          <w:sz w:val="27"/>
          <w:rtl/>
          <w:lang w:bidi="ar-IQ"/>
        </w:rPr>
        <w:t>َ</w:t>
      </w:r>
      <w:r w:rsidRPr="00714A89">
        <w:rPr>
          <w:sz w:val="27"/>
          <w:rtl/>
          <w:lang w:bidi="ar-IQ"/>
        </w:rPr>
        <w:t>ن</w:t>
      </w:r>
      <w:r w:rsidR="009744F2" w:rsidRPr="00714A89">
        <w:rPr>
          <w:rFonts w:hint="cs"/>
          <w:sz w:val="27"/>
          <w:rtl/>
          <w:lang w:bidi="ar-IQ"/>
        </w:rPr>
        <w:t>ْ</w:t>
      </w:r>
      <w:r w:rsidRPr="00714A89">
        <w:rPr>
          <w:sz w:val="27"/>
          <w:rtl/>
          <w:lang w:bidi="ar-IQ"/>
        </w:rPr>
        <w:t xml:space="preserve"> زاد فيه حرفا</w:t>
      </w:r>
      <w:r w:rsidRPr="00714A89">
        <w:rPr>
          <w:rFonts w:hint="cs"/>
          <w:sz w:val="27"/>
          <w:rtl/>
          <w:lang w:bidi="ar-IQ"/>
        </w:rPr>
        <w:t>ً</w:t>
      </w:r>
      <w:r w:rsidRPr="00714A89">
        <w:rPr>
          <w:sz w:val="27"/>
          <w:rtl/>
          <w:lang w:bidi="ar-IQ"/>
        </w:rPr>
        <w:t xml:space="preserve"> من غير القر</w:t>
      </w:r>
      <w:r w:rsidR="009744F2" w:rsidRPr="00714A89">
        <w:rPr>
          <w:rFonts w:hint="cs"/>
          <w:sz w:val="27"/>
          <w:rtl/>
          <w:lang w:bidi="ar-IQ"/>
        </w:rPr>
        <w:t>اء</w:t>
      </w:r>
      <w:r w:rsidRPr="00714A89">
        <w:rPr>
          <w:sz w:val="27"/>
          <w:rtl/>
          <w:lang w:bidi="ar-IQ"/>
        </w:rPr>
        <w:t>ات المروية المحفوظة المنقولة نقل الكاف</w:t>
      </w:r>
      <w:r w:rsidR="009744F2" w:rsidRPr="00714A89">
        <w:rPr>
          <w:rFonts w:hint="cs"/>
          <w:sz w:val="27"/>
          <w:rtl/>
          <w:lang w:bidi="ar-IQ"/>
        </w:rPr>
        <w:t>ّ</w:t>
      </w:r>
      <w:r w:rsidRPr="00714A89">
        <w:rPr>
          <w:sz w:val="27"/>
          <w:rtl/>
          <w:lang w:bidi="ar-IQ"/>
        </w:rPr>
        <w:t>ة</w:t>
      </w:r>
      <w:r w:rsidR="009744F2" w:rsidRPr="00714A89">
        <w:rPr>
          <w:rFonts w:hint="cs"/>
          <w:sz w:val="27"/>
          <w:rtl/>
          <w:lang w:bidi="ar-IQ"/>
        </w:rPr>
        <w:t>،</w:t>
      </w:r>
      <w:r w:rsidRPr="00714A89">
        <w:rPr>
          <w:sz w:val="27"/>
          <w:rtl/>
          <w:lang w:bidi="ar-IQ"/>
        </w:rPr>
        <w:t xml:space="preserve"> أو نقص منه حرفا</w:t>
      </w:r>
      <w:r w:rsidRPr="00714A89">
        <w:rPr>
          <w:rFonts w:hint="cs"/>
          <w:sz w:val="27"/>
          <w:rtl/>
          <w:lang w:bidi="ar-IQ"/>
        </w:rPr>
        <w:t>ً</w:t>
      </w:r>
      <w:r w:rsidR="009744F2" w:rsidRPr="00714A89">
        <w:rPr>
          <w:rFonts w:hint="cs"/>
          <w:sz w:val="27"/>
          <w:rtl/>
          <w:lang w:bidi="ar-IQ"/>
        </w:rPr>
        <w:t>،</w:t>
      </w:r>
      <w:r w:rsidRPr="00714A89">
        <w:rPr>
          <w:sz w:val="27"/>
          <w:rtl/>
          <w:lang w:bidi="ar-IQ"/>
        </w:rPr>
        <w:t xml:space="preserve"> أو بد</w:t>
      </w:r>
      <w:r w:rsidRPr="00714A89">
        <w:rPr>
          <w:rFonts w:hint="cs"/>
          <w:sz w:val="27"/>
          <w:rtl/>
          <w:lang w:bidi="ar-IQ"/>
        </w:rPr>
        <w:t>ّ</w:t>
      </w:r>
      <w:r w:rsidRPr="00714A89">
        <w:rPr>
          <w:sz w:val="27"/>
          <w:rtl/>
          <w:lang w:bidi="ar-IQ"/>
        </w:rPr>
        <w:t>ل منه حرفا</w:t>
      </w:r>
      <w:r w:rsidRPr="00714A89">
        <w:rPr>
          <w:rFonts w:hint="cs"/>
          <w:sz w:val="27"/>
          <w:rtl/>
          <w:lang w:bidi="ar-IQ"/>
        </w:rPr>
        <w:t>ً</w:t>
      </w:r>
      <w:r w:rsidRPr="00714A89">
        <w:rPr>
          <w:sz w:val="27"/>
          <w:rtl/>
          <w:lang w:bidi="ar-IQ"/>
        </w:rPr>
        <w:t xml:space="preserve"> مكان حرف</w:t>
      </w:r>
      <w:r w:rsidR="00E268EC" w:rsidRPr="00714A89">
        <w:rPr>
          <w:rFonts w:hint="cs"/>
          <w:sz w:val="27"/>
          <w:rtl/>
          <w:lang w:bidi="ar-IQ"/>
        </w:rPr>
        <w:t>ٍ</w:t>
      </w:r>
      <w:r w:rsidRPr="00714A89">
        <w:rPr>
          <w:rFonts w:hint="cs"/>
          <w:sz w:val="27"/>
          <w:rtl/>
          <w:lang w:bidi="ar-IQ"/>
        </w:rPr>
        <w:t>،</w:t>
      </w:r>
      <w:r w:rsidRPr="00714A89">
        <w:rPr>
          <w:sz w:val="27"/>
          <w:rtl/>
          <w:lang w:bidi="ar-IQ"/>
        </w:rPr>
        <w:t xml:space="preserve"> وقد قامت عليه الحج</w:t>
      </w:r>
      <w:r w:rsidR="009744F2" w:rsidRPr="00714A89">
        <w:rPr>
          <w:rFonts w:hint="cs"/>
          <w:sz w:val="27"/>
          <w:rtl/>
          <w:lang w:bidi="ar-IQ"/>
        </w:rPr>
        <w:t>ّ</w:t>
      </w:r>
      <w:r w:rsidRPr="00714A89">
        <w:rPr>
          <w:sz w:val="27"/>
          <w:rtl/>
          <w:lang w:bidi="ar-IQ"/>
        </w:rPr>
        <w:t xml:space="preserve">ة </w:t>
      </w:r>
      <w:r w:rsidRPr="00714A89">
        <w:rPr>
          <w:sz w:val="27"/>
          <w:rtl/>
          <w:lang w:bidi="ar-IQ"/>
        </w:rPr>
        <w:lastRenderedPageBreak/>
        <w:t>أنه من القرآن</w:t>
      </w:r>
      <w:r w:rsidR="009744F2" w:rsidRPr="00714A89">
        <w:rPr>
          <w:rFonts w:hint="cs"/>
          <w:sz w:val="27"/>
          <w:rtl/>
          <w:lang w:bidi="ar-IQ"/>
        </w:rPr>
        <w:t>،</w:t>
      </w:r>
      <w:r w:rsidRPr="00714A89">
        <w:rPr>
          <w:sz w:val="27"/>
          <w:rtl/>
          <w:lang w:bidi="ar-IQ"/>
        </w:rPr>
        <w:t xml:space="preserve"> فتمادى متعم</w:t>
      </w:r>
      <w:r w:rsidR="009744F2" w:rsidRPr="00714A89">
        <w:rPr>
          <w:rFonts w:hint="cs"/>
          <w:sz w:val="27"/>
          <w:rtl/>
          <w:lang w:bidi="ar-IQ"/>
        </w:rPr>
        <w:t>ِّ</w:t>
      </w:r>
      <w:r w:rsidRPr="00714A89">
        <w:rPr>
          <w:sz w:val="27"/>
          <w:rtl/>
          <w:lang w:bidi="ar-IQ"/>
        </w:rPr>
        <w:t>دا</w:t>
      </w:r>
      <w:r w:rsidRPr="00714A89">
        <w:rPr>
          <w:rFonts w:hint="cs"/>
          <w:sz w:val="27"/>
          <w:rtl/>
          <w:lang w:bidi="ar-IQ"/>
        </w:rPr>
        <w:t>ً</w:t>
      </w:r>
      <w:r w:rsidRPr="00714A89">
        <w:rPr>
          <w:sz w:val="27"/>
          <w:rtl/>
          <w:lang w:bidi="ar-IQ"/>
        </w:rPr>
        <w:t xml:space="preserve"> لكل</w:t>
      </w:r>
      <w:r w:rsidR="009744F2" w:rsidRPr="00714A89">
        <w:rPr>
          <w:rFonts w:hint="cs"/>
          <w:sz w:val="27"/>
          <w:rtl/>
          <w:lang w:bidi="ar-IQ"/>
        </w:rPr>
        <w:t>ّ</w:t>
      </w:r>
      <w:r w:rsidRPr="00714A89">
        <w:rPr>
          <w:sz w:val="27"/>
          <w:rtl/>
          <w:lang w:bidi="ar-IQ"/>
        </w:rPr>
        <w:t xml:space="preserve"> ذلك</w:t>
      </w:r>
      <w:r w:rsidR="009744F2" w:rsidRPr="00714A89">
        <w:rPr>
          <w:rFonts w:hint="cs"/>
          <w:sz w:val="27"/>
          <w:rtl/>
          <w:lang w:bidi="ar-IQ"/>
        </w:rPr>
        <w:t>،</w:t>
      </w:r>
      <w:r w:rsidRPr="00714A89">
        <w:rPr>
          <w:sz w:val="27"/>
          <w:rtl/>
          <w:lang w:bidi="ar-IQ"/>
        </w:rPr>
        <w:t xml:space="preserve"> عالما</w:t>
      </w:r>
      <w:r w:rsidRPr="00714A89">
        <w:rPr>
          <w:rFonts w:hint="cs"/>
          <w:sz w:val="27"/>
          <w:rtl/>
          <w:lang w:bidi="ar-IQ"/>
        </w:rPr>
        <w:t>ً</w:t>
      </w:r>
      <w:r w:rsidRPr="00714A89">
        <w:rPr>
          <w:sz w:val="27"/>
          <w:rtl/>
          <w:lang w:bidi="ar-IQ"/>
        </w:rPr>
        <w:t xml:space="preserve"> ب</w:t>
      </w:r>
      <w:r w:rsidRPr="00714A89">
        <w:rPr>
          <w:rFonts w:hint="cs"/>
          <w:sz w:val="27"/>
          <w:rtl/>
          <w:lang w:bidi="ar-IQ"/>
        </w:rPr>
        <w:t>أ</w:t>
      </w:r>
      <w:r w:rsidRPr="00714A89">
        <w:rPr>
          <w:sz w:val="27"/>
          <w:rtl/>
          <w:lang w:bidi="ar-IQ"/>
        </w:rPr>
        <w:t>نه بخلاف ما فعل</w:t>
      </w:r>
      <w:r w:rsidR="009744F2" w:rsidRPr="00714A89">
        <w:rPr>
          <w:rFonts w:hint="cs"/>
          <w:sz w:val="27"/>
          <w:rtl/>
          <w:lang w:bidi="ar-IQ"/>
        </w:rPr>
        <w:t>،</w:t>
      </w:r>
      <w:r w:rsidRPr="00714A89">
        <w:rPr>
          <w:sz w:val="27"/>
          <w:rtl/>
          <w:lang w:bidi="ar-IQ"/>
        </w:rPr>
        <w:t xml:space="preserve"> ف</w:t>
      </w:r>
      <w:r w:rsidR="009744F2" w:rsidRPr="00714A89">
        <w:rPr>
          <w:rFonts w:hint="cs"/>
          <w:sz w:val="27"/>
          <w:rtl/>
          <w:lang w:bidi="ar-IQ"/>
        </w:rPr>
        <w:t>إ</w:t>
      </w:r>
      <w:r w:rsidRPr="00714A89">
        <w:rPr>
          <w:sz w:val="27"/>
          <w:rtl/>
          <w:lang w:bidi="ar-IQ"/>
        </w:rPr>
        <w:t>نه كافر</w:t>
      </w:r>
      <w:r w:rsidR="009744F2"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7ـ </w:t>
      </w:r>
      <w:r w:rsidRPr="00714A89">
        <w:rPr>
          <w:sz w:val="27"/>
          <w:rtl/>
          <w:lang w:bidi="ar-IQ"/>
        </w:rPr>
        <w:t>وات</w:t>
      </w:r>
      <w:r w:rsidR="009744F2" w:rsidRPr="00714A89">
        <w:rPr>
          <w:rFonts w:hint="cs"/>
          <w:sz w:val="27"/>
          <w:rtl/>
          <w:lang w:bidi="ar-IQ"/>
        </w:rPr>
        <w:t>ّ</w:t>
      </w:r>
      <w:r w:rsidRPr="00714A89">
        <w:rPr>
          <w:sz w:val="27"/>
          <w:rtl/>
          <w:lang w:bidi="ar-IQ"/>
        </w:rPr>
        <w:t>فقوا</w:t>
      </w:r>
      <w:r w:rsidR="009744F2" w:rsidRPr="00714A89">
        <w:rPr>
          <w:rFonts w:hint="cs"/>
          <w:sz w:val="27"/>
          <w:rtl/>
          <w:lang w:bidi="ar-IQ"/>
        </w:rPr>
        <w:t xml:space="preserve"> على</w:t>
      </w:r>
      <w:r w:rsidRPr="00714A89">
        <w:rPr>
          <w:sz w:val="27"/>
          <w:rtl/>
          <w:lang w:bidi="ar-IQ"/>
        </w:rPr>
        <w:t xml:space="preserve"> أنه لا يكتب في المصحف مت</w:t>
      </w:r>
      <w:r w:rsidR="009744F2" w:rsidRPr="00714A89">
        <w:rPr>
          <w:rFonts w:hint="cs"/>
          <w:sz w:val="27"/>
          <w:rtl/>
          <w:lang w:bidi="ar-IQ"/>
        </w:rPr>
        <w:t>ّ</w:t>
      </w:r>
      <w:r w:rsidRPr="00714A89">
        <w:rPr>
          <w:sz w:val="27"/>
          <w:rtl/>
          <w:lang w:bidi="ar-IQ"/>
        </w:rPr>
        <w:t>صلا</w:t>
      </w:r>
      <w:r w:rsidR="009744F2" w:rsidRPr="00714A89">
        <w:rPr>
          <w:rFonts w:hint="cs"/>
          <w:sz w:val="27"/>
          <w:rtl/>
          <w:lang w:bidi="ar-IQ"/>
        </w:rPr>
        <w:t>ً</w:t>
      </w:r>
      <w:r w:rsidRPr="00714A89">
        <w:rPr>
          <w:sz w:val="27"/>
          <w:rtl/>
          <w:lang w:bidi="ar-IQ"/>
        </w:rPr>
        <w:t xml:space="preserve"> بالقرآن ما ليس من القرآن</w:t>
      </w:r>
      <w:r w:rsidRPr="00714A89">
        <w:rPr>
          <w:rFonts w:hint="cs"/>
          <w:sz w:val="27"/>
          <w:rtl/>
          <w:lang w:bidi="ar-IQ"/>
        </w:rPr>
        <w:t>.</w:t>
      </w:r>
    </w:p>
    <w:p w:rsidR="00971BFC" w:rsidRPr="00714A89" w:rsidRDefault="00A74A5F" w:rsidP="003113B7">
      <w:pPr>
        <w:tabs>
          <w:tab w:val="left" w:pos="1472"/>
        </w:tabs>
        <w:rPr>
          <w:sz w:val="27"/>
          <w:rtl/>
          <w:lang w:bidi="ar-IQ"/>
        </w:rPr>
      </w:pPr>
      <w:r w:rsidRPr="00714A89">
        <w:rPr>
          <w:rFonts w:hint="cs"/>
          <w:sz w:val="27"/>
          <w:rtl/>
          <w:lang w:bidi="ar-IQ"/>
        </w:rPr>
        <w:t xml:space="preserve">8ـ </w:t>
      </w:r>
      <w:r w:rsidRPr="00714A89">
        <w:rPr>
          <w:sz w:val="27"/>
          <w:rtl/>
          <w:lang w:bidi="ar-IQ"/>
        </w:rPr>
        <w:t>واختلفوا في بسم الله الرحمن الرحيم</w:t>
      </w:r>
      <w:r w:rsidR="009744F2" w:rsidRPr="00714A89">
        <w:rPr>
          <w:rFonts w:hint="cs"/>
          <w:sz w:val="27"/>
          <w:rtl/>
          <w:lang w:bidi="ar-IQ"/>
        </w:rPr>
        <w:t>؛</w:t>
      </w:r>
      <w:r w:rsidRPr="00714A89">
        <w:rPr>
          <w:sz w:val="27"/>
          <w:rtl/>
          <w:lang w:bidi="ar-IQ"/>
        </w:rPr>
        <w:t xml:space="preserve"> فقال قائل</w:t>
      </w:r>
      <w:r w:rsidR="009744F2" w:rsidRPr="00714A89">
        <w:rPr>
          <w:rFonts w:hint="cs"/>
          <w:sz w:val="27"/>
          <w:rtl/>
          <w:lang w:bidi="ar-IQ"/>
        </w:rPr>
        <w:t>ٌ</w:t>
      </w:r>
      <w:r w:rsidRPr="00714A89">
        <w:rPr>
          <w:rFonts w:hint="cs"/>
          <w:sz w:val="27"/>
          <w:rtl/>
          <w:lang w:bidi="ar-IQ"/>
        </w:rPr>
        <w:t>:</w:t>
      </w:r>
      <w:r w:rsidRPr="00714A89">
        <w:rPr>
          <w:sz w:val="27"/>
          <w:rtl/>
          <w:lang w:bidi="ar-IQ"/>
        </w:rPr>
        <w:t xml:space="preserve"> لا تكتب</w:t>
      </w:r>
      <w:r w:rsidR="009744F2" w:rsidRPr="00714A89">
        <w:rPr>
          <w:rFonts w:hint="cs"/>
          <w:sz w:val="27"/>
          <w:rtl/>
          <w:lang w:bidi="ar-IQ"/>
        </w:rPr>
        <w:t>،</w:t>
      </w:r>
      <w:r w:rsidRPr="00714A89">
        <w:rPr>
          <w:sz w:val="27"/>
          <w:rtl/>
          <w:lang w:bidi="ar-IQ"/>
        </w:rPr>
        <w:t xml:space="preserve"> وليست من القر</w:t>
      </w:r>
      <w:r w:rsidR="009744F2" w:rsidRPr="00714A89">
        <w:rPr>
          <w:rFonts w:hint="cs"/>
          <w:sz w:val="27"/>
          <w:rtl/>
          <w:lang w:bidi="ar-IQ"/>
        </w:rPr>
        <w:t>آ</w:t>
      </w:r>
      <w:r w:rsidRPr="00714A89">
        <w:rPr>
          <w:sz w:val="27"/>
          <w:rtl/>
          <w:lang w:bidi="ar-IQ"/>
        </w:rPr>
        <w:t>ن</w:t>
      </w:r>
      <w:r w:rsidR="009744F2" w:rsidRPr="00714A89">
        <w:rPr>
          <w:rFonts w:hint="cs"/>
          <w:sz w:val="27"/>
          <w:rtl/>
          <w:lang w:bidi="ar-IQ"/>
        </w:rPr>
        <w:t>،</w:t>
      </w:r>
      <w:r w:rsidRPr="00714A89">
        <w:rPr>
          <w:sz w:val="27"/>
          <w:rtl/>
          <w:lang w:bidi="ar-IQ"/>
        </w:rPr>
        <w:t xml:space="preserve"> </w:t>
      </w:r>
      <w:r w:rsidRPr="00714A89">
        <w:rPr>
          <w:rFonts w:hint="cs"/>
          <w:sz w:val="27"/>
          <w:rtl/>
          <w:lang w:bidi="ar-IQ"/>
        </w:rPr>
        <w:t>إ</w:t>
      </w:r>
      <w:r w:rsidRPr="00714A89">
        <w:rPr>
          <w:sz w:val="27"/>
          <w:rtl/>
          <w:lang w:bidi="ar-IQ"/>
        </w:rPr>
        <w:t>لا</w:t>
      </w:r>
      <w:r w:rsidR="009744F2" w:rsidRPr="00714A89">
        <w:rPr>
          <w:rFonts w:hint="cs"/>
          <w:sz w:val="27"/>
          <w:rtl/>
          <w:lang w:bidi="ar-IQ"/>
        </w:rPr>
        <w:t>ّ</w:t>
      </w:r>
      <w:r w:rsidRPr="00714A89">
        <w:rPr>
          <w:sz w:val="27"/>
          <w:rtl/>
          <w:lang w:bidi="ar-IQ"/>
        </w:rPr>
        <w:t xml:space="preserve"> في داخل سورة النمل</w:t>
      </w:r>
      <w:r w:rsidR="00971BFC" w:rsidRPr="00714A89">
        <w:rPr>
          <w:rFonts w:hint="cs"/>
          <w:sz w:val="27"/>
          <w:rtl/>
          <w:lang w:bidi="ar-IQ"/>
        </w:rPr>
        <w:t xml:space="preserve">؛ </w:t>
      </w:r>
      <w:r w:rsidRPr="00714A89">
        <w:rPr>
          <w:sz w:val="27"/>
          <w:rtl/>
          <w:lang w:bidi="ar-IQ"/>
        </w:rPr>
        <w:t>وقال آخرون</w:t>
      </w:r>
      <w:r w:rsidRPr="00714A89">
        <w:rPr>
          <w:rFonts w:hint="cs"/>
          <w:sz w:val="27"/>
          <w:rtl/>
          <w:lang w:bidi="ar-IQ"/>
        </w:rPr>
        <w:t>:</w:t>
      </w:r>
      <w:r w:rsidRPr="00714A89">
        <w:rPr>
          <w:sz w:val="27"/>
          <w:rtl/>
          <w:lang w:bidi="ar-IQ"/>
        </w:rPr>
        <w:t xml:space="preserve"> تكتب في أو</w:t>
      </w:r>
      <w:r w:rsidR="00971BFC" w:rsidRPr="00714A89">
        <w:rPr>
          <w:rFonts w:hint="cs"/>
          <w:sz w:val="27"/>
          <w:rtl/>
          <w:lang w:bidi="ar-IQ"/>
        </w:rPr>
        <w:t>ّ</w:t>
      </w:r>
      <w:r w:rsidRPr="00714A89">
        <w:rPr>
          <w:sz w:val="27"/>
          <w:rtl/>
          <w:lang w:bidi="ar-IQ"/>
        </w:rPr>
        <w:t>ل كل</w:t>
      </w:r>
      <w:r w:rsidR="00971BFC" w:rsidRPr="00714A89">
        <w:rPr>
          <w:rFonts w:hint="cs"/>
          <w:sz w:val="27"/>
          <w:rtl/>
          <w:lang w:bidi="ar-IQ"/>
        </w:rPr>
        <w:t>ّ</w:t>
      </w:r>
      <w:r w:rsidRPr="00714A89">
        <w:rPr>
          <w:sz w:val="27"/>
          <w:rtl/>
          <w:lang w:bidi="ar-IQ"/>
        </w:rPr>
        <w:t xml:space="preserve"> سورة</w:t>
      </w:r>
      <w:r w:rsidR="00971BFC" w:rsidRPr="00714A89">
        <w:rPr>
          <w:rFonts w:hint="cs"/>
          <w:sz w:val="27"/>
          <w:rtl/>
          <w:lang w:bidi="ar-IQ"/>
        </w:rPr>
        <w:t>ٍ</w:t>
      </w:r>
      <w:r w:rsidRPr="00714A89">
        <w:rPr>
          <w:sz w:val="27"/>
          <w:rtl/>
          <w:lang w:bidi="ar-IQ"/>
        </w:rPr>
        <w:t xml:space="preserve"> </w:t>
      </w:r>
      <w:r w:rsidRPr="00714A89">
        <w:rPr>
          <w:rFonts w:hint="cs"/>
          <w:sz w:val="27"/>
          <w:rtl/>
          <w:lang w:bidi="ar-IQ"/>
        </w:rPr>
        <w:t xml:space="preserve">ـ </w:t>
      </w:r>
      <w:r w:rsidRPr="00714A89">
        <w:rPr>
          <w:sz w:val="27"/>
          <w:rtl/>
          <w:lang w:bidi="ar-IQ"/>
        </w:rPr>
        <w:t>حاشا براءة</w:t>
      </w:r>
      <w:r w:rsidRPr="00714A89">
        <w:rPr>
          <w:rFonts w:hint="cs"/>
          <w:sz w:val="27"/>
          <w:rtl/>
          <w:lang w:bidi="ar-IQ"/>
        </w:rPr>
        <w:t xml:space="preserve"> ـ</w:t>
      </w:r>
      <w:r w:rsidR="00971BFC" w:rsidRPr="00714A89">
        <w:rPr>
          <w:rFonts w:hint="cs"/>
          <w:sz w:val="27"/>
          <w:rtl/>
          <w:lang w:bidi="ar-IQ"/>
        </w:rPr>
        <w:t>،</w:t>
      </w:r>
      <w:r w:rsidRPr="00714A89">
        <w:rPr>
          <w:sz w:val="27"/>
          <w:rtl/>
          <w:lang w:bidi="ar-IQ"/>
        </w:rPr>
        <w:t xml:space="preserve"> وهي من القرآن في كل</w:t>
      </w:r>
      <w:r w:rsidR="00971BFC" w:rsidRPr="00714A89">
        <w:rPr>
          <w:rFonts w:hint="cs"/>
          <w:sz w:val="27"/>
          <w:rtl/>
          <w:lang w:bidi="ar-IQ"/>
        </w:rPr>
        <w:t>ّ</w:t>
      </w:r>
      <w:r w:rsidRPr="00714A89">
        <w:rPr>
          <w:sz w:val="27"/>
          <w:rtl/>
          <w:lang w:bidi="ar-IQ"/>
        </w:rPr>
        <w:t xml:space="preserve"> موضع قبل أو</w:t>
      </w:r>
      <w:r w:rsidR="00971BFC" w:rsidRPr="00714A89">
        <w:rPr>
          <w:rFonts w:hint="cs"/>
          <w:sz w:val="27"/>
          <w:rtl/>
          <w:lang w:bidi="ar-IQ"/>
        </w:rPr>
        <w:t>ّ</w:t>
      </w:r>
      <w:r w:rsidRPr="00714A89">
        <w:rPr>
          <w:sz w:val="27"/>
          <w:rtl/>
          <w:lang w:bidi="ar-IQ"/>
        </w:rPr>
        <w:t>ل كل</w:t>
      </w:r>
      <w:r w:rsidR="00971BFC" w:rsidRPr="00714A89">
        <w:rPr>
          <w:rFonts w:hint="cs"/>
          <w:sz w:val="27"/>
          <w:rtl/>
          <w:lang w:bidi="ar-IQ"/>
        </w:rPr>
        <w:t>ّ</w:t>
      </w:r>
      <w:r w:rsidRPr="00714A89">
        <w:rPr>
          <w:sz w:val="27"/>
          <w:rtl/>
          <w:lang w:bidi="ar-IQ"/>
        </w:rPr>
        <w:t xml:space="preserve"> سورة</w:t>
      </w:r>
      <w:r w:rsidR="00971BFC" w:rsidRPr="00714A89">
        <w:rPr>
          <w:rFonts w:hint="cs"/>
          <w:sz w:val="27"/>
          <w:rtl/>
          <w:lang w:bidi="ar-IQ"/>
        </w:rPr>
        <w:t>؛</w:t>
      </w:r>
      <w:r w:rsidRPr="00714A89">
        <w:rPr>
          <w:sz w:val="27"/>
          <w:rtl/>
          <w:lang w:bidi="ar-IQ"/>
        </w:rPr>
        <w:t xml:space="preserve"> وقال آخرون</w:t>
      </w:r>
      <w:r w:rsidRPr="00714A89">
        <w:rPr>
          <w:rFonts w:hint="cs"/>
          <w:sz w:val="27"/>
          <w:rtl/>
          <w:lang w:bidi="ar-IQ"/>
        </w:rPr>
        <w:t>:</w:t>
      </w:r>
      <w:r w:rsidRPr="00714A89">
        <w:rPr>
          <w:sz w:val="27"/>
          <w:rtl/>
          <w:lang w:bidi="ar-IQ"/>
        </w:rPr>
        <w:t xml:space="preserve"> تكتب في أول كل</w:t>
      </w:r>
      <w:r w:rsidR="00971BFC" w:rsidRPr="00714A89">
        <w:rPr>
          <w:rFonts w:hint="cs"/>
          <w:sz w:val="27"/>
          <w:rtl/>
          <w:lang w:bidi="ar-IQ"/>
        </w:rPr>
        <w:t>ّ</w:t>
      </w:r>
      <w:r w:rsidRPr="00714A89">
        <w:rPr>
          <w:sz w:val="27"/>
          <w:rtl/>
          <w:lang w:bidi="ar-IQ"/>
        </w:rPr>
        <w:t xml:space="preserve"> سورة </w:t>
      </w:r>
      <w:r w:rsidR="00971BFC" w:rsidRPr="00714A89">
        <w:rPr>
          <w:rFonts w:hint="cs"/>
          <w:sz w:val="27"/>
          <w:rtl/>
          <w:lang w:bidi="ar-IQ"/>
        </w:rPr>
        <w:t xml:space="preserve">ـ </w:t>
      </w:r>
      <w:r w:rsidRPr="00714A89">
        <w:rPr>
          <w:sz w:val="27"/>
          <w:rtl/>
          <w:lang w:bidi="ar-IQ"/>
        </w:rPr>
        <w:t xml:space="preserve">حاشا براءة </w:t>
      </w:r>
      <w:r w:rsidR="00971BFC" w:rsidRPr="00714A89">
        <w:rPr>
          <w:rFonts w:hint="cs"/>
          <w:sz w:val="27"/>
          <w:rtl/>
          <w:lang w:bidi="ar-IQ"/>
        </w:rPr>
        <w:t xml:space="preserve">ـ، </w:t>
      </w:r>
      <w:r w:rsidRPr="00714A89">
        <w:rPr>
          <w:sz w:val="27"/>
          <w:rtl/>
          <w:lang w:bidi="ar-IQ"/>
        </w:rPr>
        <w:t>وليست من القرآن</w:t>
      </w:r>
      <w:r w:rsidR="00971BFC" w:rsidRPr="00714A89">
        <w:rPr>
          <w:rFonts w:hint="cs"/>
          <w:sz w:val="27"/>
          <w:rtl/>
          <w:lang w:bidi="ar-IQ"/>
        </w:rPr>
        <w:t>.</w:t>
      </w:r>
    </w:p>
    <w:p w:rsidR="00A74A5F" w:rsidRPr="00714A89" w:rsidRDefault="00971BFC" w:rsidP="003113B7">
      <w:pPr>
        <w:tabs>
          <w:tab w:val="left" w:pos="1472"/>
        </w:tabs>
        <w:rPr>
          <w:sz w:val="27"/>
          <w:rtl/>
          <w:lang w:bidi="ar-IQ"/>
        </w:rPr>
      </w:pPr>
      <w:r w:rsidRPr="00714A89">
        <w:rPr>
          <w:rFonts w:hint="cs"/>
          <w:sz w:val="27"/>
          <w:rtl/>
          <w:lang w:bidi="ar-IQ"/>
        </w:rPr>
        <w:t xml:space="preserve">9ـ </w:t>
      </w:r>
      <w:r w:rsidR="00A74A5F" w:rsidRPr="00714A89">
        <w:rPr>
          <w:sz w:val="27"/>
          <w:rtl/>
          <w:lang w:bidi="ar-IQ"/>
        </w:rPr>
        <w:t>وات</w:t>
      </w:r>
      <w:r w:rsidR="00D02ED1" w:rsidRPr="00714A89">
        <w:rPr>
          <w:rFonts w:hint="cs"/>
          <w:sz w:val="27"/>
          <w:rtl/>
          <w:lang w:bidi="ar-IQ"/>
        </w:rPr>
        <w:t>ّ</w:t>
      </w:r>
      <w:r w:rsidR="00A74A5F" w:rsidRPr="00714A89">
        <w:rPr>
          <w:sz w:val="27"/>
          <w:rtl/>
          <w:lang w:bidi="ar-IQ"/>
        </w:rPr>
        <w:t xml:space="preserve">فقوا </w:t>
      </w:r>
      <w:r w:rsidRPr="00714A89">
        <w:rPr>
          <w:rFonts w:hint="cs"/>
          <w:sz w:val="27"/>
          <w:rtl/>
          <w:lang w:bidi="ar-IQ"/>
        </w:rPr>
        <w:t xml:space="preserve">على </w:t>
      </w:r>
      <w:r w:rsidR="00A74A5F" w:rsidRPr="00714A89">
        <w:rPr>
          <w:rFonts w:hint="cs"/>
          <w:sz w:val="27"/>
          <w:rtl/>
          <w:lang w:bidi="ar-IQ"/>
        </w:rPr>
        <w:t>أ</w:t>
      </w:r>
      <w:r w:rsidR="00A74A5F" w:rsidRPr="00714A89">
        <w:rPr>
          <w:sz w:val="27"/>
          <w:rtl/>
          <w:lang w:bidi="ar-IQ"/>
        </w:rPr>
        <w:t>نها في داخل النمل من القرآن</w:t>
      </w:r>
      <w:r w:rsidRPr="00714A89">
        <w:rPr>
          <w:rFonts w:hint="cs"/>
          <w:sz w:val="27"/>
          <w:rtl/>
          <w:lang w:bidi="ar-IQ"/>
        </w:rPr>
        <w:t>،</w:t>
      </w:r>
      <w:r w:rsidR="00A74A5F" w:rsidRPr="00714A89">
        <w:rPr>
          <w:sz w:val="27"/>
          <w:rtl/>
          <w:lang w:bidi="ar-IQ"/>
        </w:rPr>
        <w:t xml:space="preserve"> وأنها تكتب هنالك</w:t>
      </w:r>
      <w:r w:rsidR="00A74A5F" w:rsidRPr="00714A89">
        <w:rPr>
          <w:rFonts w:hint="cs"/>
          <w:sz w:val="27"/>
          <w:rtl/>
          <w:lang w:bidi="ar-IQ"/>
        </w:rPr>
        <w:t>.</w:t>
      </w:r>
      <w:r w:rsidRPr="00714A89">
        <w:rPr>
          <w:rFonts w:hint="cs"/>
          <w:sz w:val="27"/>
          <w:rtl/>
          <w:lang w:bidi="ar-IQ"/>
        </w:rPr>
        <w:t xml:space="preserve"> </w:t>
      </w:r>
      <w:r w:rsidR="00A74A5F" w:rsidRPr="00714A89">
        <w:rPr>
          <w:sz w:val="27"/>
          <w:rtl/>
          <w:lang w:bidi="ar-IQ"/>
        </w:rPr>
        <w:t>وات</w:t>
      </w:r>
      <w:r w:rsidRPr="00714A89">
        <w:rPr>
          <w:rFonts w:hint="cs"/>
          <w:sz w:val="27"/>
          <w:rtl/>
          <w:lang w:bidi="ar-IQ"/>
        </w:rPr>
        <w:t>ّ</w:t>
      </w:r>
      <w:r w:rsidR="00A74A5F" w:rsidRPr="00714A89">
        <w:rPr>
          <w:sz w:val="27"/>
          <w:rtl/>
          <w:lang w:bidi="ar-IQ"/>
        </w:rPr>
        <w:t xml:space="preserve">فقوا </w:t>
      </w:r>
      <w:r w:rsidRPr="00714A89">
        <w:rPr>
          <w:rFonts w:hint="cs"/>
          <w:sz w:val="27"/>
          <w:rtl/>
          <w:lang w:bidi="ar-IQ"/>
        </w:rPr>
        <w:t xml:space="preserve">على </w:t>
      </w:r>
      <w:r w:rsidR="00A74A5F" w:rsidRPr="00714A89">
        <w:rPr>
          <w:rFonts w:hint="cs"/>
          <w:sz w:val="27"/>
          <w:rtl/>
          <w:lang w:bidi="ar-IQ"/>
        </w:rPr>
        <w:t>أ</w:t>
      </w:r>
      <w:r w:rsidR="00A74A5F" w:rsidRPr="00714A89">
        <w:rPr>
          <w:sz w:val="27"/>
          <w:rtl/>
          <w:lang w:bidi="ar-IQ"/>
        </w:rPr>
        <w:t>نها ليست في أو</w:t>
      </w:r>
      <w:r w:rsidRPr="00714A89">
        <w:rPr>
          <w:rFonts w:hint="cs"/>
          <w:sz w:val="27"/>
          <w:rtl/>
          <w:lang w:bidi="ar-IQ"/>
        </w:rPr>
        <w:t>ّ</w:t>
      </w:r>
      <w:r w:rsidR="00A74A5F" w:rsidRPr="00714A89">
        <w:rPr>
          <w:sz w:val="27"/>
          <w:rtl/>
          <w:lang w:bidi="ar-IQ"/>
        </w:rPr>
        <w:t>ل براءة</w:t>
      </w:r>
      <w:r w:rsidRPr="00714A89">
        <w:rPr>
          <w:rFonts w:hint="cs"/>
          <w:sz w:val="27"/>
          <w:rtl/>
          <w:lang w:bidi="ar-IQ"/>
        </w:rPr>
        <w:t>،</w:t>
      </w:r>
      <w:r w:rsidR="00A74A5F" w:rsidRPr="00714A89">
        <w:rPr>
          <w:sz w:val="27"/>
          <w:rtl/>
          <w:lang w:bidi="ar-IQ"/>
        </w:rPr>
        <w:t xml:space="preserve"> وأنها لا تكتب هناك</w:t>
      </w:r>
      <w:r w:rsidR="00A74A5F"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10ـ </w:t>
      </w:r>
      <w:r w:rsidRPr="00714A89">
        <w:rPr>
          <w:sz w:val="27"/>
          <w:rtl/>
          <w:lang w:bidi="ar-IQ"/>
        </w:rPr>
        <w:t>وات</w:t>
      </w:r>
      <w:r w:rsidR="00D02ED1" w:rsidRPr="00714A89">
        <w:rPr>
          <w:rFonts w:hint="cs"/>
          <w:sz w:val="27"/>
          <w:rtl/>
          <w:lang w:bidi="ar-IQ"/>
        </w:rPr>
        <w:t>ّ</w:t>
      </w:r>
      <w:r w:rsidRPr="00714A89">
        <w:rPr>
          <w:sz w:val="27"/>
          <w:rtl/>
          <w:lang w:bidi="ar-IQ"/>
        </w:rPr>
        <w:t>فقوا</w:t>
      </w:r>
      <w:r w:rsidR="00971BFC" w:rsidRPr="00714A89">
        <w:rPr>
          <w:rFonts w:hint="cs"/>
          <w:sz w:val="27"/>
          <w:rtl/>
          <w:lang w:bidi="ar-IQ"/>
        </w:rPr>
        <w:t xml:space="preserve"> على</w:t>
      </w:r>
      <w:r w:rsidRPr="00714A89">
        <w:rPr>
          <w:sz w:val="27"/>
          <w:rtl/>
          <w:lang w:bidi="ar-IQ"/>
        </w:rPr>
        <w:t xml:space="preserve"> أنه م</w:t>
      </w:r>
      <w:r w:rsidR="00971BFC" w:rsidRPr="00714A89">
        <w:rPr>
          <w:rFonts w:hint="cs"/>
          <w:sz w:val="27"/>
          <w:rtl/>
          <w:lang w:bidi="ar-IQ"/>
        </w:rPr>
        <w:t>ُ</w:t>
      </w:r>
      <w:r w:rsidRPr="00714A89">
        <w:rPr>
          <w:sz w:val="27"/>
          <w:rtl/>
          <w:lang w:bidi="ar-IQ"/>
        </w:rPr>
        <w:t>ذ</w:t>
      </w:r>
      <w:r w:rsidR="00971BFC" w:rsidRPr="00714A89">
        <w:rPr>
          <w:rFonts w:hint="cs"/>
          <w:sz w:val="27"/>
          <w:rtl/>
          <w:lang w:bidi="ar-IQ"/>
        </w:rPr>
        <w:t>ْ</w:t>
      </w:r>
      <w:r w:rsidRPr="00714A89">
        <w:rPr>
          <w:sz w:val="27"/>
          <w:rtl/>
          <w:lang w:bidi="ar-IQ"/>
        </w:rPr>
        <w:t xml:space="preserve"> مات النبي</w:t>
      </w:r>
      <w:r w:rsidR="00971BFC" w:rsidRPr="00714A89">
        <w:rPr>
          <w:rFonts w:hint="cs"/>
          <w:sz w:val="27"/>
          <w:rtl/>
          <w:lang w:bidi="ar-IQ"/>
        </w:rPr>
        <w:t>ّ</w:t>
      </w:r>
      <w:r w:rsidR="000B5409" w:rsidRPr="00714A89">
        <w:rPr>
          <w:rFonts w:ascii="Mosawi" w:hAnsi="Mosawi" w:cs="Mosawi"/>
          <w:szCs w:val="22"/>
          <w:rtl/>
        </w:rPr>
        <w:t>ﷺ</w:t>
      </w:r>
      <w:r w:rsidRPr="00714A89">
        <w:rPr>
          <w:rFonts w:hint="cs"/>
          <w:sz w:val="27"/>
          <w:rtl/>
          <w:lang w:bidi="ar-IQ"/>
        </w:rPr>
        <w:t xml:space="preserve"> </w:t>
      </w:r>
      <w:r w:rsidRPr="00714A89">
        <w:rPr>
          <w:sz w:val="27"/>
          <w:rtl/>
          <w:lang w:bidi="ar-IQ"/>
        </w:rPr>
        <w:t>فقد انقطع الوحي</w:t>
      </w:r>
      <w:r w:rsidR="00971BFC" w:rsidRPr="00714A89">
        <w:rPr>
          <w:rFonts w:hint="cs"/>
          <w:sz w:val="27"/>
          <w:rtl/>
          <w:lang w:bidi="ar-IQ"/>
        </w:rPr>
        <w:t>،</w:t>
      </w:r>
      <w:r w:rsidRPr="00714A89">
        <w:rPr>
          <w:sz w:val="27"/>
          <w:rtl/>
          <w:lang w:bidi="ar-IQ"/>
        </w:rPr>
        <w:t xml:space="preserve"> وكمل الدين واستقر</w:t>
      </w:r>
      <w:r w:rsidR="00971BFC" w:rsidRPr="00714A89">
        <w:rPr>
          <w:rFonts w:hint="cs"/>
          <w:sz w:val="27"/>
          <w:rtl/>
          <w:lang w:bidi="ar-IQ"/>
        </w:rPr>
        <w:t>ّ؛</w:t>
      </w:r>
      <w:r w:rsidRPr="00714A89">
        <w:rPr>
          <w:sz w:val="27"/>
          <w:rtl/>
          <w:lang w:bidi="ar-IQ"/>
        </w:rPr>
        <w:t xml:space="preserve"> وأنه لا يحل</w:t>
      </w:r>
      <w:r w:rsidR="00971BFC" w:rsidRPr="00714A89">
        <w:rPr>
          <w:rFonts w:hint="cs"/>
          <w:sz w:val="27"/>
          <w:rtl/>
          <w:lang w:bidi="ar-IQ"/>
        </w:rPr>
        <w:t>ّ</w:t>
      </w:r>
      <w:r w:rsidRPr="00714A89">
        <w:rPr>
          <w:sz w:val="27"/>
          <w:rtl/>
          <w:lang w:bidi="ar-IQ"/>
        </w:rPr>
        <w:t xml:space="preserve"> ل</w:t>
      </w:r>
      <w:r w:rsidRPr="00714A89">
        <w:rPr>
          <w:rFonts w:hint="cs"/>
          <w:sz w:val="27"/>
          <w:rtl/>
          <w:lang w:bidi="ar-IQ"/>
        </w:rPr>
        <w:t>أ</w:t>
      </w:r>
      <w:r w:rsidRPr="00714A89">
        <w:rPr>
          <w:sz w:val="27"/>
          <w:rtl/>
          <w:lang w:bidi="ar-IQ"/>
        </w:rPr>
        <w:t>حد</w:t>
      </w:r>
      <w:r w:rsidR="00971BFC" w:rsidRPr="00714A89">
        <w:rPr>
          <w:rFonts w:hint="cs"/>
          <w:sz w:val="27"/>
          <w:rtl/>
          <w:lang w:bidi="ar-IQ"/>
        </w:rPr>
        <w:t>ٍ</w:t>
      </w:r>
      <w:r w:rsidRPr="00714A89">
        <w:rPr>
          <w:sz w:val="27"/>
          <w:rtl/>
          <w:lang w:bidi="ar-IQ"/>
        </w:rPr>
        <w:t xml:space="preserve"> أن يزيد شيئا</w:t>
      </w:r>
      <w:r w:rsidRPr="00714A89">
        <w:rPr>
          <w:rFonts w:hint="cs"/>
          <w:sz w:val="27"/>
          <w:rtl/>
          <w:lang w:bidi="ar-IQ"/>
        </w:rPr>
        <w:t>ً</w:t>
      </w:r>
      <w:r w:rsidRPr="00714A89">
        <w:rPr>
          <w:sz w:val="27"/>
          <w:rtl/>
          <w:lang w:bidi="ar-IQ"/>
        </w:rPr>
        <w:t xml:space="preserve"> من ر</w:t>
      </w:r>
      <w:r w:rsidRPr="00714A89">
        <w:rPr>
          <w:rFonts w:hint="cs"/>
          <w:sz w:val="27"/>
          <w:rtl/>
          <w:lang w:bidi="ar-IQ"/>
        </w:rPr>
        <w:t>أ</w:t>
      </w:r>
      <w:r w:rsidRPr="00714A89">
        <w:rPr>
          <w:sz w:val="27"/>
          <w:rtl/>
          <w:lang w:bidi="ar-IQ"/>
        </w:rPr>
        <w:t>يه بغير استدلال</w:t>
      </w:r>
      <w:r w:rsidR="00971BFC" w:rsidRPr="00714A89">
        <w:rPr>
          <w:rFonts w:hint="cs"/>
          <w:sz w:val="27"/>
          <w:rtl/>
          <w:lang w:bidi="ar-IQ"/>
        </w:rPr>
        <w:t>ٍ</w:t>
      </w:r>
      <w:r w:rsidRPr="00714A89">
        <w:rPr>
          <w:sz w:val="27"/>
          <w:rtl/>
          <w:lang w:bidi="ar-IQ"/>
        </w:rPr>
        <w:t xml:space="preserve"> منه</w:t>
      </w:r>
      <w:r w:rsidR="00971BFC" w:rsidRPr="00714A89">
        <w:rPr>
          <w:rFonts w:hint="cs"/>
          <w:sz w:val="27"/>
          <w:rtl/>
          <w:lang w:bidi="ar-IQ"/>
        </w:rPr>
        <w:t>،</w:t>
      </w:r>
      <w:r w:rsidRPr="00714A89">
        <w:rPr>
          <w:sz w:val="27"/>
          <w:rtl/>
          <w:lang w:bidi="ar-IQ"/>
        </w:rPr>
        <w:t xml:space="preserve"> ولا أن ينقص منه شيئا</w:t>
      </w:r>
      <w:r w:rsidRPr="00714A89">
        <w:rPr>
          <w:rFonts w:hint="cs"/>
          <w:sz w:val="27"/>
          <w:rtl/>
          <w:lang w:bidi="ar-IQ"/>
        </w:rPr>
        <w:t>ً،</w:t>
      </w:r>
      <w:r w:rsidRPr="00714A89">
        <w:rPr>
          <w:sz w:val="27"/>
          <w:rtl/>
          <w:lang w:bidi="ar-IQ"/>
        </w:rPr>
        <w:t xml:space="preserve"> ولا أن يبد</w:t>
      </w:r>
      <w:r w:rsidR="00971BFC" w:rsidRPr="00714A89">
        <w:rPr>
          <w:rFonts w:hint="cs"/>
          <w:sz w:val="27"/>
          <w:rtl/>
          <w:lang w:bidi="ar-IQ"/>
        </w:rPr>
        <w:t>ِّ</w:t>
      </w:r>
      <w:r w:rsidRPr="00714A89">
        <w:rPr>
          <w:sz w:val="27"/>
          <w:rtl/>
          <w:lang w:bidi="ar-IQ"/>
        </w:rPr>
        <w:t>ل شيئا</w:t>
      </w:r>
      <w:r w:rsidRPr="00714A89">
        <w:rPr>
          <w:rFonts w:hint="cs"/>
          <w:sz w:val="27"/>
          <w:rtl/>
          <w:lang w:bidi="ar-IQ"/>
        </w:rPr>
        <w:t>ً</w:t>
      </w:r>
      <w:r w:rsidRPr="00714A89">
        <w:rPr>
          <w:sz w:val="27"/>
          <w:rtl/>
          <w:lang w:bidi="ar-IQ"/>
        </w:rPr>
        <w:t xml:space="preserve"> مكان شيء</w:t>
      </w:r>
      <w:r w:rsidR="00971BFC" w:rsidRPr="00714A89">
        <w:rPr>
          <w:rFonts w:hint="cs"/>
          <w:sz w:val="27"/>
          <w:rtl/>
          <w:lang w:bidi="ar-IQ"/>
        </w:rPr>
        <w:t>ٍ</w:t>
      </w:r>
      <w:r w:rsidRPr="00714A89">
        <w:rPr>
          <w:rFonts w:hint="cs"/>
          <w:sz w:val="27"/>
          <w:rtl/>
          <w:lang w:bidi="ar-IQ"/>
        </w:rPr>
        <w:t>،</w:t>
      </w:r>
      <w:r w:rsidRPr="00714A89">
        <w:rPr>
          <w:sz w:val="27"/>
          <w:rtl/>
          <w:lang w:bidi="ar-IQ"/>
        </w:rPr>
        <w:t xml:space="preserve"> ولا أن يحدث شريعة</w:t>
      </w:r>
      <w:r w:rsidR="00971BFC" w:rsidRPr="00714A89">
        <w:rPr>
          <w:rFonts w:hint="cs"/>
          <w:sz w:val="27"/>
          <w:rtl/>
          <w:lang w:bidi="ar-IQ"/>
        </w:rPr>
        <w:t>ً؛</w:t>
      </w:r>
      <w:r w:rsidRPr="00714A89">
        <w:rPr>
          <w:sz w:val="27"/>
          <w:rtl/>
          <w:lang w:bidi="ar-IQ"/>
        </w:rPr>
        <w:t xml:space="preserve"> وأن م</w:t>
      </w:r>
      <w:r w:rsidR="00971BFC" w:rsidRPr="00714A89">
        <w:rPr>
          <w:rFonts w:hint="cs"/>
          <w:sz w:val="27"/>
          <w:rtl/>
          <w:lang w:bidi="ar-IQ"/>
        </w:rPr>
        <w:t>َ</w:t>
      </w:r>
      <w:r w:rsidRPr="00714A89">
        <w:rPr>
          <w:sz w:val="27"/>
          <w:rtl/>
          <w:lang w:bidi="ar-IQ"/>
        </w:rPr>
        <w:t>ن</w:t>
      </w:r>
      <w:r w:rsidR="00971BFC" w:rsidRPr="00714A89">
        <w:rPr>
          <w:rFonts w:hint="cs"/>
          <w:sz w:val="27"/>
          <w:rtl/>
          <w:lang w:bidi="ar-IQ"/>
        </w:rPr>
        <w:t>ْ</w:t>
      </w:r>
      <w:r w:rsidRPr="00714A89">
        <w:rPr>
          <w:sz w:val="27"/>
          <w:rtl/>
          <w:lang w:bidi="ar-IQ"/>
        </w:rPr>
        <w:t xml:space="preserve"> فعل ذلك كافر</w:t>
      </w:r>
      <w:r w:rsidR="00971BFC"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11ـ </w:t>
      </w:r>
      <w:r w:rsidRPr="00714A89">
        <w:rPr>
          <w:sz w:val="27"/>
          <w:rtl/>
          <w:lang w:bidi="ar-IQ"/>
        </w:rPr>
        <w:t>وات</w:t>
      </w:r>
      <w:r w:rsidR="00D02ED1" w:rsidRPr="00714A89">
        <w:rPr>
          <w:rFonts w:hint="cs"/>
          <w:sz w:val="27"/>
          <w:rtl/>
          <w:lang w:bidi="ar-IQ"/>
        </w:rPr>
        <w:t>ّ</w:t>
      </w:r>
      <w:r w:rsidRPr="00714A89">
        <w:rPr>
          <w:sz w:val="27"/>
          <w:rtl/>
          <w:lang w:bidi="ar-IQ"/>
        </w:rPr>
        <w:t xml:space="preserve">فقوا </w:t>
      </w:r>
      <w:r w:rsidR="00971BFC" w:rsidRPr="00714A89">
        <w:rPr>
          <w:rFonts w:hint="cs"/>
          <w:sz w:val="27"/>
          <w:rtl/>
          <w:lang w:bidi="ar-IQ"/>
        </w:rPr>
        <w:t xml:space="preserve">على </w:t>
      </w:r>
      <w:r w:rsidRPr="00714A89">
        <w:rPr>
          <w:sz w:val="27"/>
          <w:rtl/>
          <w:lang w:bidi="ar-IQ"/>
        </w:rPr>
        <w:t>أن كلام رسول الله</w:t>
      </w:r>
      <w:r w:rsidR="000B5409" w:rsidRPr="00714A89">
        <w:rPr>
          <w:rFonts w:ascii="Mosawi" w:hAnsi="Mosawi" w:cs="Mosawi"/>
          <w:szCs w:val="22"/>
          <w:rtl/>
        </w:rPr>
        <w:t>ﷺ</w:t>
      </w:r>
      <w:r w:rsidRPr="00714A89">
        <w:rPr>
          <w:sz w:val="27"/>
          <w:rtl/>
          <w:lang w:bidi="ar-IQ"/>
        </w:rPr>
        <w:t xml:space="preserve"> </w:t>
      </w:r>
      <w:r w:rsidRPr="00714A89">
        <w:rPr>
          <w:rFonts w:hint="cs"/>
          <w:sz w:val="27"/>
          <w:rtl/>
          <w:lang w:bidi="ar-IQ"/>
        </w:rPr>
        <w:t>إ</w:t>
      </w:r>
      <w:r w:rsidRPr="00714A89">
        <w:rPr>
          <w:sz w:val="27"/>
          <w:rtl/>
          <w:lang w:bidi="ar-IQ"/>
        </w:rPr>
        <w:t>ذا صح</w:t>
      </w:r>
      <w:r w:rsidRPr="00714A89">
        <w:rPr>
          <w:rFonts w:hint="cs"/>
          <w:sz w:val="27"/>
          <w:rtl/>
          <w:lang w:bidi="ar-IQ"/>
        </w:rPr>
        <w:t>ّ</w:t>
      </w:r>
      <w:r w:rsidRPr="00714A89">
        <w:rPr>
          <w:sz w:val="27"/>
          <w:rtl/>
          <w:lang w:bidi="ar-IQ"/>
        </w:rPr>
        <w:t xml:space="preserve"> أنه كلام</w:t>
      </w:r>
      <w:r w:rsidR="00971BFC" w:rsidRPr="00714A89">
        <w:rPr>
          <w:rFonts w:hint="cs"/>
          <w:sz w:val="27"/>
          <w:rtl/>
          <w:lang w:bidi="ar-IQ"/>
        </w:rPr>
        <w:t>ُ</w:t>
      </w:r>
      <w:r w:rsidRPr="00714A89">
        <w:rPr>
          <w:sz w:val="27"/>
          <w:rtl/>
          <w:lang w:bidi="ar-IQ"/>
        </w:rPr>
        <w:t>ه بيقين</w:t>
      </w:r>
      <w:r w:rsidR="00971BFC" w:rsidRPr="00714A89">
        <w:rPr>
          <w:rFonts w:hint="cs"/>
          <w:sz w:val="27"/>
          <w:rtl/>
          <w:lang w:bidi="ar-IQ"/>
        </w:rPr>
        <w:t>ٍ</w:t>
      </w:r>
      <w:r w:rsidRPr="00714A89">
        <w:rPr>
          <w:sz w:val="27"/>
          <w:rtl/>
          <w:lang w:bidi="ar-IQ"/>
        </w:rPr>
        <w:t xml:space="preserve"> فواجب</w:t>
      </w:r>
      <w:r w:rsidR="00D02ED1" w:rsidRPr="00714A89">
        <w:rPr>
          <w:rFonts w:hint="cs"/>
          <w:sz w:val="27"/>
          <w:rtl/>
          <w:lang w:bidi="ar-IQ"/>
        </w:rPr>
        <w:t>ٌ</w:t>
      </w:r>
      <w:r w:rsidRPr="00714A89">
        <w:rPr>
          <w:sz w:val="27"/>
          <w:rtl/>
          <w:lang w:bidi="ar-IQ"/>
        </w:rPr>
        <w:t xml:space="preserve"> ات</w:t>
      </w:r>
      <w:r w:rsidR="00D02ED1" w:rsidRPr="00714A89">
        <w:rPr>
          <w:rFonts w:hint="cs"/>
          <w:sz w:val="27"/>
          <w:rtl/>
          <w:lang w:bidi="ar-IQ"/>
        </w:rPr>
        <w:t>ّ</w:t>
      </w:r>
      <w:r w:rsidRPr="00714A89">
        <w:rPr>
          <w:sz w:val="27"/>
          <w:rtl/>
          <w:lang w:bidi="ar-IQ"/>
        </w:rPr>
        <w:t>باعه</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12ـ </w:t>
      </w:r>
      <w:r w:rsidRPr="00714A89">
        <w:rPr>
          <w:sz w:val="27"/>
          <w:rtl/>
          <w:lang w:bidi="ar-IQ"/>
        </w:rPr>
        <w:t>وات</w:t>
      </w:r>
      <w:r w:rsidR="00D02ED1" w:rsidRPr="00714A89">
        <w:rPr>
          <w:rFonts w:hint="cs"/>
          <w:sz w:val="27"/>
          <w:rtl/>
          <w:lang w:bidi="ar-IQ"/>
        </w:rPr>
        <w:t>ّ</w:t>
      </w:r>
      <w:r w:rsidRPr="00714A89">
        <w:rPr>
          <w:sz w:val="27"/>
          <w:rtl/>
          <w:lang w:bidi="ar-IQ"/>
        </w:rPr>
        <w:t xml:space="preserve">فقوا </w:t>
      </w:r>
      <w:r w:rsidR="00D02ED1" w:rsidRPr="00714A89">
        <w:rPr>
          <w:rFonts w:hint="cs"/>
          <w:sz w:val="27"/>
          <w:rtl/>
          <w:lang w:bidi="ar-IQ"/>
        </w:rPr>
        <w:t xml:space="preserve">على </w:t>
      </w:r>
      <w:r w:rsidRPr="00714A89">
        <w:rPr>
          <w:sz w:val="27"/>
          <w:rtl/>
          <w:lang w:bidi="ar-IQ"/>
        </w:rPr>
        <w:t>أن نقل الكاف</w:t>
      </w:r>
      <w:r w:rsidR="00D02ED1" w:rsidRPr="00714A89">
        <w:rPr>
          <w:rFonts w:hint="cs"/>
          <w:sz w:val="27"/>
          <w:rtl/>
          <w:lang w:bidi="ar-IQ"/>
        </w:rPr>
        <w:t>ّ</w:t>
      </w:r>
      <w:r w:rsidRPr="00714A89">
        <w:rPr>
          <w:sz w:val="27"/>
          <w:rtl/>
          <w:lang w:bidi="ar-IQ"/>
        </w:rPr>
        <w:t>ة حق</w:t>
      </w:r>
      <w:r w:rsidR="00D02ED1" w:rsidRPr="00714A89">
        <w:rPr>
          <w:rFonts w:hint="cs"/>
          <w:sz w:val="27"/>
          <w:rtl/>
          <w:lang w:bidi="ar-IQ"/>
        </w:rPr>
        <w:t>ٌّ،</w:t>
      </w:r>
      <w:r w:rsidRPr="00714A89">
        <w:rPr>
          <w:sz w:val="27"/>
          <w:rtl/>
          <w:lang w:bidi="ar-IQ"/>
        </w:rPr>
        <w:t xml:space="preserve"> فم</w:t>
      </w:r>
      <w:r w:rsidR="00D02ED1" w:rsidRPr="00714A89">
        <w:rPr>
          <w:rFonts w:hint="cs"/>
          <w:sz w:val="27"/>
          <w:rtl/>
          <w:lang w:bidi="ar-IQ"/>
        </w:rPr>
        <w:t>َ</w:t>
      </w:r>
      <w:r w:rsidRPr="00714A89">
        <w:rPr>
          <w:sz w:val="27"/>
          <w:rtl/>
          <w:lang w:bidi="ar-IQ"/>
        </w:rPr>
        <w:t>ن</w:t>
      </w:r>
      <w:r w:rsidR="00D02ED1" w:rsidRPr="00714A89">
        <w:rPr>
          <w:rFonts w:hint="cs"/>
          <w:sz w:val="27"/>
          <w:rtl/>
          <w:lang w:bidi="ar-IQ"/>
        </w:rPr>
        <w:t>ْ</w:t>
      </w:r>
      <w:r w:rsidRPr="00714A89">
        <w:rPr>
          <w:sz w:val="27"/>
          <w:rtl/>
          <w:lang w:bidi="ar-IQ"/>
        </w:rPr>
        <w:t xml:space="preserve"> خالفه بعد علمه أنه نقل كاف</w:t>
      </w:r>
      <w:r w:rsidR="00D02ED1" w:rsidRPr="00714A89">
        <w:rPr>
          <w:rFonts w:hint="cs"/>
          <w:sz w:val="27"/>
          <w:rtl/>
          <w:lang w:bidi="ar-IQ"/>
        </w:rPr>
        <w:t>ّ</w:t>
      </w:r>
      <w:r w:rsidRPr="00714A89">
        <w:rPr>
          <w:sz w:val="27"/>
          <w:rtl/>
          <w:lang w:bidi="ar-IQ"/>
        </w:rPr>
        <w:t>ة</w:t>
      </w:r>
      <w:r w:rsidR="00D02ED1" w:rsidRPr="00714A89">
        <w:rPr>
          <w:rFonts w:hint="cs"/>
          <w:sz w:val="27"/>
          <w:rtl/>
          <w:lang w:bidi="ar-IQ"/>
        </w:rPr>
        <w:t>ٍ</w:t>
      </w:r>
      <w:r w:rsidRPr="00714A89">
        <w:rPr>
          <w:sz w:val="27"/>
          <w:rtl/>
          <w:lang w:bidi="ar-IQ"/>
        </w:rPr>
        <w:t xml:space="preserve"> كفر</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13ـ </w:t>
      </w:r>
      <w:r w:rsidRPr="00714A89">
        <w:rPr>
          <w:sz w:val="27"/>
          <w:rtl/>
          <w:lang w:bidi="ar-IQ"/>
        </w:rPr>
        <w:t>وات</w:t>
      </w:r>
      <w:r w:rsidR="00D02ED1" w:rsidRPr="00714A89">
        <w:rPr>
          <w:rFonts w:hint="cs"/>
          <w:sz w:val="27"/>
          <w:rtl/>
          <w:lang w:bidi="ar-IQ"/>
        </w:rPr>
        <w:t>ّ</w:t>
      </w:r>
      <w:r w:rsidRPr="00714A89">
        <w:rPr>
          <w:sz w:val="27"/>
          <w:rtl/>
          <w:lang w:bidi="ar-IQ"/>
        </w:rPr>
        <w:t xml:space="preserve">فقوا </w:t>
      </w:r>
      <w:r w:rsidR="00D02ED1" w:rsidRPr="00714A89">
        <w:rPr>
          <w:rFonts w:hint="cs"/>
          <w:sz w:val="27"/>
          <w:rtl/>
          <w:lang w:bidi="ar-IQ"/>
        </w:rPr>
        <w:t xml:space="preserve">على </w:t>
      </w:r>
      <w:r w:rsidRPr="00714A89">
        <w:rPr>
          <w:sz w:val="27"/>
          <w:rtl/>
          <w:lang w:bidi="ar-IQ"/>
        </w:rPr>
        <w:t>أن طلب رخص كل</w:t>
      </w:r>
      <w:r w:rsidR="00D02ED1" w:rsidRPr="00714A89">
        <w:rPr>
          <w:rFonts w:hint="cs"/>
          <w:sz w:val="27"/>
          <w:rtl/>
          <w:lang w:bidi="ar-IQ"/>
        </w:rPr>
        <w:t>ّ</w:t>
      </w:r>
      <w:r w:rsidRPr="00714A89">
        <w:rPr>
          <w:sz w:val="27"/>
          <w:rtl/>
          <w:lang w:bidi="ar-IQ"/>
        </w:rPr>
        <w:t xml:space="preserve"> تأويل</w:t>
      </w:r>
      <w:r w:rsidR="00D02ED1" w:rsidRPr="00714A89">
        <w:rPr>
          <w:rFonts w:hint="cs"/>
          <w:sz w:val="27"/>
          <w:rtl/>
          <w:lang w:bidi="ar-IQ"/>
        </w:rPr>
        <w:t>ٍ</w:t>
      </w:r>
      <w:r w:rsidRPr="00714A89">
        <w:rPr>
          <w:sz w:val="27"/>
          <w:rtl/>
          <w:lang w:bidi="ar-IQ"/>
        </w:rPr>
        <w:t xml:space="preserve"> بلا كتاب</w:t>
      </w:r>
      <w:r w:rsidR="00D02ED1" w:rsidRPr="00714A89">
        <w:rPr>
          <w:rFonts w:hint="cs"/>
          <w:sz w:val="27"/>
          <w:rtl/>
          <w:lang w:bidi="ar-IQ"/>
        </w:rPr>
        <w:t>ٍ</w:t>
      </w:r>
      <w:r w:rsidRPr="00714A89">
        <w:rPr>
          <w:sz w:val="27"/>
          <w:rtl/>
          <w:lang w:bidi="ar-IQ"/>
        </w:rPr>
        <w:t xml:space="preserve"> ولا سن</w:t>
      </w:r>
      <w:r w:rsidR="00D02ED1" w:rsidRPr="00714A89">
        <w:rPr>
          <w:rFonts w:hint="cs"/>
          <w:sz w:val="27"/>
          <w:rtl/>
          <w:lang w:bidi="ar-IQ"/>
        </w:rPr>
        <w:t>ّ</w:t>
      </w:r>
      <w:r w:rsidRPr="00714A89">
        <w:rPr>
          <w:sz w:val="27"/>
          <w:rtl/>
          <w:lang w:bidi="ar-IQ"/>
        </w:rPr>
        <w:t>ة</w:t>
      </w:r>
      <w:r w:rsidR="00D02ED1" w:rsidRPr="00714A89">
        <w:rPr>
          <w:rFonts w:hint="cs"/>
          <w:sz w:val="27"/>
          <w:rtl/>
          <w:lang w:bidi="ar-IQ"/>
        </w:rPr>
        <w:t>ٍ</w:t>
      </w:r>
      <w:r w:rsidRPr="00714A89">
        <w:rPr>
          <w:sz w:val="27"/>
          <w:rtl/>
          <w:lang w:bidi="ar-IQ"/>
        </w:rPr>
        <w:t xml:space="preserve"> فسق</w:t>
      </w:r>
      <w:r w:rsidR="00D02ED1" w:rsidRPr="00714A89">
        <w:rPr>
          <w:rFonts w:hint="cs"/>
          <w:sz w:val="27"/>
          <w:rtl/>
          <w:lang w:bidi="ar-IQ"/>
        </w:rPr>
        <w:t>ٌ</w:t>
      </w:r>
      <w:r w:rsidRPr="00714A89">
        <w:rPr>
          <w:sz w:val="27"/>
          <w:rtl/>
          <w:lang w:bidi="ar-IQ"/>
        </w:rPr>
        <w:t xml:space="preserve"> لا يحل</w:t>
      </w:r>
      <w:r w:rsidR="00D02ED1"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14ـ </w:t>
      </w:r>
      <w:r w:rsidRPr="00714A89">
        <w:rPr>
          <w:sz w:val="27"/>
          <w:rtl/>
          <w:lang w:bidi="ar-IQ"/>
        </w:rPr>
        <w:t>وات</w:t>
      </w:r>
      <w:r w:rsidR="00D02ED1" w:rsidRPr="00714A89">
        <w:rPr>
          <w:rFonts w:hint="cs"/>
          <w:sz w:val="27"/>
          <w:rtl/>
          <w:lang w:bidi="ar-IQ"/>
        </w:rPr>
        <w:t>ّ</w:t>
      </w:r>
      <w:r w:rsidRPr="00714A89">
        <w:rPr>
          <w:sz w:val="27"/>
          <w:rtl/>
          <w:lang w:bidi="ar-IQ"/>
        </w:rPr>
        <w:t xml:space="preserve">فقوا </w:t>
      </w:r>
      <w:r w:rsidR="00D02ED1" w:rsidRPr="00714A89">
        <w:rPr>
          <w:rFonts w:hint="cs"/>
          <w:sz w:val="27"/>
          <w:rtl/>
          <w:lang w:bidi="ar-IQ"/>
        </w:rPr>
        <w:t xml:space="preserve">على </w:t>
      </w:r>
      <w:r w:rsidRPr="00714A89">
        <w:rPr>
          <w:sz w:val="27"/>
          <w:rtl/>
          <w:lang w:bidi="ar-IQ"/>
        </w:rPr>
        <w:t>أنه لا يحل</w:t>
      </w:r>
      <w:r w:rsidR="00D02ED1" w:rsidRPr="00714A89">
        <w:rPr>
          <w:rFonts w:hint="cs"/>
          <w:sz w:val="27"/>
          <w:rtl/>
          <w:lang w:bidi="ar-IQ"/>
        </w:rPr>
        <w:t>ّ</w:t>
      </w:r>
      <w:r w:rsidRPr="00714A89">
        <w:rPr>
          <w:sz w:val="27"/>
          <w:rtl/>
          <w:lang w:bidi="ar-IQ"/>
        </w:rPr>
        <w:t xml:space="preserve"> ترك ما صح</w:t>
      </w:r>
      <w:r w:rsidR="00D02ED1" w:rsidRPr="00714A89">
        <w:rPr>
          <w:rFonts w:hint="cs"/>
          <w:sz w:val="27"/>
          <w:rtl/>
          <w:lang w:bidi="ar-IQ"/>
        </w:rPr>
        <w:t>ّ</w:t>
      </w:r>
      <w:r w:rsidRPr="00714A89">
        <w:rPr>
          <w:sz w:val="27"/>
          <w:rtl/>
          <w:lang w:bidi="ar-IQ"/>
        </w:rPr>
        <w:t xml:space="preserve"> من الكتاب والسن</w:t>
      </w:r>
      <w:r w:rsidR="00D02ED1" w:rsidRPr="00714A89">
        <w:rPr>
          <w:rFonts w:hint="cs"/>
          <w:sz w:val="27"/>
          <w:rtl/>
          <w:lang w:bidi="ar-IQ"/>
        </w:rPr>
        <w:t>ّ</w:t>
      </w:r>
      <w:r w:rsidRPr="00714A89">
        <w:rPr>
          <w:sz w:val="27"/>
          <w:rtl/>
          <w:lang w:bidi="ar-IQ"/>
        </w:rPr>
        <w:t>ة</w:t>
      </w:r>
      <w:r w:rsidR="00D02ED1" w:rsidRPr="00714A89">
        <w:rPr>
          <w:rFonts w:hint="cs"/>
          <w:sz w:val="27"/>
          <w:rtl/>
          <w:lang w:bidi="ar-IQ"/>
        </w:rPr>
        <w:t>،</w:t>
      </w:r>
      <w:r w:rsidRPr="00714A89">
        <w:rPr>
          <w:sz w:val="27"/>
          <w:rtl/>
          <w:lang w:bidi="ar-IQ"/>
        </w:rPr>
        <w:t xml:space="preserve"> والاقتصار على ما اقتصر عليه فقط</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15ـ </w:t>
      </w:r>
      <w:r w:rsidRPr="00714A89">
        <w:rPr>
          <w:sz w:val="27"/>
          <w:rtl/>
          <w:lang w:bidi="ar-IQ"/>
        </w:rPr>
        <w:t>وات</w:t>
      </w:r>
      <w:r w:rsidR="00D02ED1" w:rsidRPr="00714A89">
        <w:rPr>
          <w:rFonts w:hint="cs"/>
          <w:sz w:val="27"/>
          <w:rtl/>
          <w:lang w:bidi="ar-IQ"/>
        </w:rPr>
        <w:t>ّ</w:t>
      </w:r>
      <w:r w:rsidRPr="00714A89">
        <w:rPr>
          <w:sz w:val="27"/>
          <w:rtl/>
          <w:lang w:bidi="ar-IQ"/>
        </w:rPr>
        <w:t xml:space="preserve">فقوا </w:t>
      </w:r>
      <w:r w:rsidR="00D02ED1" w:rsidRPr="00714A89">
        <w:rPr>
          <w:rFonts w:hint="cs"/>
          <w:sz w:val="27"/>
          <w:rtl/>
          <w:lang w:bidi="ar-IQ"/>
        </w:rPr>
        <w:t xml:space="preserve">على </w:t>
      </w:r>
      <w:r w:rsidRPr="00714A89">
        <w:rPr>
          <w:sz w:val="27"/>
          <w:rtl/>
          <w:lang w:bidi="ar-IQ"/>
        </w:rPr>
        <w:t>أنه لا يحل</w:t>
      </w:r>
      <w:r w:rsidR="00D02ED1" w:rsidRPr="00714A89">
        <w:rPr>
          <w:rFonts w:hint="cs"/>
          <w:sz w:val="27"/>
          <w:rtl/>
          <w:lang w:bidi="ar-IQ"/>
        </w:rPr>
        <w:t>ّ</w:t>
      </w:r>
      <w:r w:rsidRPr="00714A89">
        <w:rPr>
          <w:sz w:val="27"/>
          <w:rtl/>
          <w:lang w:bidi="ar-IQ"/>
        </w:rPr>
        <w:t xml:space="preserve"> لأحد</w:t>
      </w:r>
      <w:r w:rsidR="00D02ED1" w:rsidRPr="00714A89">
        <w:rPr>
          <w:rFonts w:hint="cs"/>
          <w:sz w:val="27"/>
          <w:rtl/>
          <w:lang w:bidi="ar-IQ"/>
        </w:rPr>
        <w:t>ٍ</w:t>
      </w:r>
      <w:r w:rsidRPr="00714A89">
        <w:rPr>
          <w:sz w:val="27"/>
          <w:rtl/>
          <w:lang w:bidi="ar-IQ"/>
        </w:rPr>
        <w:t xml:space="preserve"> أن يحل</w:t>
      </w:r>
      <w:r w:rsidR="00D02ED1" w:rsidRPr="00714A89">
        <w:rPr>
          <w:rFonts w:hint="cs"/>
          <w:sz w:val="27"/>
          <w:rtl/>
          <w:lang w:bidi="ar-IQ"/>
        </w:rPr>
        <w:t>ِّ</w:t>
      </w:r>
      <w:r w:rsidRPr="00714A89">
        <w:rPr>
          <w:sz w:val="27"/>
          <w:rtl/>
          <w:lang w:bidi="ar-IQ"/>
        </w:rPr>
        <w:t>ل</w:t>
      </w:r>
      <w:r w:rsidR="00D02ED1" w:rsidRPr="00714A89">
        <w:rPr>
          <w:rFonts w:hint="cs"/>
          <w:sz w:val="27"/>
          <w:rtl/>
          <w:lang w:bidi="ar-IQ"/>
        </w:rPr>
        <w:t>،</w:t>
      </w:r>
      <w:r w:rsidRPr="00714A89">
        <w:rPr>
          <w:sz w:val="27"/>
          <w:rtl/>
          <w:lang w:bidi="ar-IQ"/>
        </w:rPr>
        <w:t xml:space="preserve"> ولا أن يحر</w:t>
      </w:r>
      <w:r w:rsidR="00D02ED1" w:rsidRPr="00714A89">
        <w:rPr>
          <w:rFonts w:hint="cs"/>
          <w:sz w:val="27"/>
          <w:rtl/>
          <w:lang w:bidi="ar-IQ"/>
        </w:rPr>
        <w:t>ِّ</w:t>
      </w:r>
      <w:r w:rsidRPr="00714A89">
        <w:rPr>
          <w:sz w:val="27"/>
          <w:rtl/>
          <w:lang w:bidi="ar-IQ"/>
        </w:rPr>
        <w:t>م</w:t>
      </w:r>
      <w:r w:rsidR="00D02ED1" w:rsidRPr="00714A89">
        <w:rPr>
          <w:rFonts w:hint="cs"/>
          <w:sz w:val="27"/>
          <w:rtl/>
          <w:lang w:bidi="ar-IQ"/>
        </w:rPr>
        <w:t>،</w:t>
      </w:r>
      <w:r w:rsidRPr="00714A89">
        <w:rPr>
          <w:sz w:val="27"/>
          <w:rtl/>
          <w:lang w:bidi="ar-IQ"/>
        </w:rPr>
        <w:t xml:space="preserve"> ولا أن يوجب حكما</w:t>
      </w:r>
      <w:r w:rsidRPr="00714A89">
        <w:rPr>
          <w:rFonts w:hint="cs"/>
          <w:sz w:val="27"/>
          <w:rtl/>
          <w:lang w:bidi="ar-IQ"/>
        </w:rPr>
        <w:t>ً</w:t>
      </w:r>
      <w:r w:rsidR="00D02ED1" w:rsidRPr="00714A89">
        <w:rPr>
          <w:rFonts w:hint="cs"/>
          <w:sz w:val="27"/>
          <w:rtl/>
          <w:lang w:bidi="ar-IQ"/>
        </w:rPr>
        <w:t>،</w:t>
      </w:r>
      <w:r w:rsidRPr="00714A89">
        <w:rPr>
          <w:sz w:val="27"/>
          <w:rtl/>
          <w:lang w:bidi="ar-IQ"/>
        </w:rPr>
        <w:t xml:space="preserve"> بغير دليل</w:t>
      </w:r>
      <w:r w:rsidR="00D02ED1" w:rsidRPr="00714A89">
        <w:rPr>
          <w:rFonts w:hint="cs"/>
          <w:sz w:val="27"/>
          <w:rtl/>
          <w:lang w:bidi="ar-IQ"/>
        </w:rPr>
        <w:t>ٍ</w:t>
      </w:r>
      <w:r w:rsidRPr="00714A89">
        <w:rPr>
          <w:sz w:val="27"/>
          <w:rtl/>
          <w:lang w:bidi="ar-IQ"/>
        </w:rPr>
        <w:t xml:space="preserve"> من قرآن</w:t>
      </w:r>
      <w:r w:rsidR="00D02ED1" w:rsidRPr="00714A89">
        <w:rPr>
          <w:rFonts w:hint="cs"/>
          <w:sz w:val="27"/>
          <w:rtl/>
          <w:lang w:bidi="ar-IQ"/>
        </w:rPr>
        <w:t>ٍ</w:t>
      </w:r>
      <w:r w:rsidRPr="00714A89">
        <w:rPr>
          <w:sz w:val="27"/>
          <w:rtl/>
          <w:lang w:bidi="ar-IQ"/>
        </w:rPr>
        <w:t xml:space="preserve"> أو سن</w:t>
      </w:r>
      <w:r w:rsidR="00D02ED1" w:rsidRPr="00714A89">
        <w:rPr>
          <w:rFonts w:hint="cs"/>
          <w:sz w:val="27"/>
          <w:rtl/>
          <w:lang w:bidi="ar-IQ"/>
        </w:rPr>
        <w:t>ّ</w:t>
      </w:r>
      <w:r w:rsidRPr="00714A89">
        <w:rPr>
          <w:sz w:val="27"/>
          <w:rtl/>
          <w:lang w:bidi="ar-IQ"/>
        </w:rPr>
        <w:t>ة</w:t>
      </w:r>
      <w:r w:rsidR="00D02ED1" w:rsidRPr="00714A89">
        <w:rPr>
          <w:rFonts w:hint="cs"/>
          <w:sz w:val="27"/>
          <w:rtl/>
          <w:lang w:bidi="ar-IQ"/>
        </w:rPr>
        <w:t>ٍ</w:t>
      </w:r>
      <w:r w:rsidRPr="00714A89">
        <w:rPr>
          <w:sz w:val="27"/>
          <w:rtl/>
          <w:lang w:bidi="ar-IQ"/>
        </w:rPr>
        <w:t xml:space="preserve"> أو </w:t>
      </w:r>
      <w:r w:rsidRPr="00714A89">
        <w:rPr>
          <w:rFonts w:hint="cs"/>
          <w:sz w:val="27"/>
          <w:rtl/>
          <w:lang w:bidi="ar-IQ"/>
        </w:rPr>
        <w:t>إ</w:t>
      </w:r>
      <w:r w:rsidRPr="00714A89">
        <w:rPr>
          <w:sz w:val="27"/>
          <w:rtl/>
          <w:lang w:bidi="ar-IQ"/>
        </w:rPr>
        <w:t>جماع</w:t>
      </w:r>
      <w:r w:rsidR="00D02ED1" w:rsidRPr="00714A89">
        <w:rPr>
          <w:rFonts w:hint="cs"/>
          <w:sz w:val="27"/>
          <w:rtl/>
          <w:lang w:bidi="ar-IQ"/>
        </w:rPr>
        <w:t>ٍ</w:t>
      </w:r>
      <w:r w:rsidRPr="00714A89">
        <w:rPr>
          <w:sz w:val="27"/>
          <w:rtl/>
          <w:lang w:bidi="ar-IQ"/>
        </w:rPr>
        <w:t xml:space="preserve"> أو نظر</w:t>
      </w:r>
      <w:r w:rsidR="00D02ED1" w:rsidRPr="00714A89">
        <w:rPr>
          <w:rFonts w:hint="cs"/>
          <w:sz w:val="27"/>
          <w:rtl/>
          <w:lang w:bidi="ar-IQ"/>
        </w:rPr>
        <w:t>ٍ</w:t>
      </w:r>
      <w:r w:rsidRPr="00714A89">
        <w:rPr>
          <w:rFonts w:hint="cs"/>
          <w:sz w:val="27"/>
          <w:rtl/>
          <w:lang w:bidi="ar-IQ"/>
        </w:rPr>
        <w:t xml:space="preserve"> [</w:t>
      </w:r>
      <w:r w:rsidRPr="00714A89">
        <w:rPr>
          <w:sz w:val="27"/>
          <w:rtl/>
          <w:lang w:bidi="ar-IQ"/>
        </w:rPr>
        <w:t>واختلفوا في النظر</w:t>
      </w:r>
      <w:r w:rsidR="00D02ED1" w:rsidRPr="00714A89">
        <w:rPr>
          <w:rFonts w:hint="cs"/>
          <w:sz w:val="27"/>
          <w:rtl/>
          <w:lang w:bidi="ar-IQ"/>
        </w:rPr>
        <w:t>؛</w:t>
      </w:r>
      <w:r w:rsidRPr="00714A89">
        <w:rPr>
          <w:sz w:val="27"/>
          <w:rtl/>
          <w:lang w:bidi="ar-IQ"/>
        </w:rPr>
        <w:t xml:space="preserve"> فقال بعضهم</w:t>
      </w:r>
      <w:r w:rsidRPr="00714A89">
        <w:rPr>
          <w:rFonts w:hint="cs"/>
          <w:sz w:val="27"/>
          <w:rtl/>
          <w:lang w:bidi="ar-IQ"/>
        </w:rPr>
        <w:t>:</w:t>
      </w:r>
      <w:r w:rsidRPr="00714A89">
        <w:rPr>
          <w:sz w:val="27"/>
          <w:rtl/>
          <w:lang w:bidi="ar-IQ"/>
        </w:rPr>
        <w:t xml:space="preserve"> منه الاستحسان</w:t>
      </w:r>
      <w:r w:rsidR="00D02ED1" w:rsidRPr="00714A89">
        <w:rPr>
          <w:rFonts w:hint="cs"/>
          <w:sz w:val="27"/>
          <w:rtl/>
          <w:lang w:bidi="ar-IQ"/>
        </w:rPr>
        <w:t>؛</w:t>
      </w:r>
      <w:r w:rsidRPr="00714A89">
        <w:rPr>
          <w:rFonts w:hint="cs"/>
          <w:sz w:val="27"/>
          <w:rtl/>
          <w:lang w:bidi="ar-IQ"/>
        </w:rPr>
        <w:t xml:space="preserve"> </w:t>
      </w:r>
      <w:r w:rsidRPr="00714A89">
        <w:rPr>
          <w:sz w:val="27"/>
          <w:rtl/>
          <w:lang w:bidi="ar-IQ"/>
        </w:rPr>
        <w:t>وقال بعضهم</w:t>
      </w:r>
      <w:r w:rsidRPr="00714A89">
        <w:rPr>
          <w:rFonts w:hint="cs"/>
          <w:sz w:val="27"/>
          <w:rtl/>
          <w:lang w:bidi="ar-IQ"/>
        </w:rPr>
        <w:t>:</w:t>
      </w:r>
      <w:r w:rsidRPr="00714A89">
        <w:rPr>
          <w:sz w:val="27"/>
          <w:rtl/>
          <w:lang w:bidi="ar-IQ"/>
        </w:rPr>
        <w:t xml:space="preserve"> منه تقليد صاحب</w:t>
      </w:r>
      <w:r w:rsidR="00D02ED1" w:rsidRPr="00714A89">
        <w:rPr>
          <w:rFonts w:hint="cs"/>
          <w:sz w:val="27"/>
          <w:rtl/>
          <w:lang w:bidi="ar-IQ"/>
        </w:rPr>
        <w:t>ٍ</w:t>
      </w:r>
      <w:r w:rsidRPr="00714A89">
        <w:rPr>
          <w:sz w:val="27"/>
          <w:rtl/>
          <w:lang w:bidi="ar-IQ"/>
        </w:rPr>
        <w:t xml:space="preserve"> أو تابع</w:t>
      </w:r>
      <w:r w:rsidR="00D02ED1" w:rsidRPr="00714A89">
        <w:rPr>
          <w:rFonts w:hint="cs"/>
          <w:sz w:val="27"/>
          <w:rtl/>
          <w:lang w:bidi="ar-IQ"/>
        </w:rPr>
        <w:t>ٍ</w:t>
      </w:r>
      <w:r w:rsidRPr="00714A89">
        <w:rPr>
          <w:sz w:val="27"/>
          <w:rtl/>
          <w:lang w:bidi="ar-IQ"/>
        </w:rPr>
        <w:t xml:space="preserve"> أو فقيه</w:t>
      </w:r>
      <w:r w:rsidR="00D02ED1" w:rsidRPr="00714A89">
        <w:rPr>
          <w:rFonts w:hint="cs"/>
          <w:sz w:val="27"/>
          <w:rtl/>
          <w:lang w:bidi="ar-IQ"/>
        </w:rPr>
        <w:t>ٍ</w:t>
      </w:r>
      <w:r w:rsidRPr="00714A89">
        <w:rPr>
          <w:sz w:val="27"/>
          <w:rtl/>
          <w:lang w:bidi="ar-IQ"/>
        </w:rPr>
        <w:t xml:space="preserve"> فاضل</w:t>
      </w:r>
      <w:r w:rsidR="00D02ED1" w:rsidRPr="00714A89">
        <w:rPr>
          <w:rFonts w:hint="cs"/>
          <w:sz w:val="27"/>
          <w:rtl/>
          <w:lang w:bidi="ar-IQ"/>
        </w:rPr>
        <w:t>؛</w:t>
      </w:r>
      <w:r w:rsidRPr="00714A89">
        <w:rPr>
          <w:rFonts w:hint="cs"/>
          <w:sz w:val="27"/>
          <w:rtl/>
          <w:lang w:bidi="ar-IQ"/>
        </w:rPr>
        <w:t xml:space="preserve"> </w:t>
      </w:r>
      <w:r w:rsidRPr="00714A89">
        <w:rPr>
          <w:sz w:val="27"/>
          <w:rtl/>
          <w:lang w:bidi="ar-IQ"/>
        </w:rPr>
        <w:t>وقال بعضهم</w:t>
      </w:r>
      <w:r w:rsidRPr="00714A89">
        <w:rPr>
          <w:rFonts w:hint="cs"/>
          <w:sz w:val="27"/>
          <w:rtl/>
          <w:lang w:bidi="ar-IQ"/>
        </w:rPr>
        <w:t>:</w:t>
      </w:r>
      <w:r w:rsidRPr="00714A89">
        <w:rPr>
          <w:sz w:val="27"/>
          <w:rtl/>
          <w:lang w:bidi="ar-IQ"/>
        </w:rPr>
        <w:t xml:space="preserve"> منه القياس</w:t>
      </w:r>
      <w:r w:rsidR="00D02ED1" w:rsidRPr="00714A89">
        <w:rPr>
          <w:rFonts w:hint="cs"/>
          <w:sz w:val="27"/>
          <w:rtl/>
          <w:lang w:bidi="ar-IQ"/>
        </w:rPr>
        <w:t>؛</w:t>
      </w:r>
      <w:r w:rsidRPr="00714A89">
        <w:rPr>
          <w:rFonts w:hint="cs"/>
          <w:sz w:val="27"/>
          <w:rtl/>
          <w:lang w:bidi="ar-IQ"/>
        </w:rPr>
        <w:t xml:space="preserve"> </w:t>
      </w:r>
      <w:r w:rsidRPr="00714A89">
        <w:rPr>
          <w:sz w:val="27"/>
          <w:rtl/>
          <w:lang w:bidi="ar-IQ"/>
        </w:rPr>
        <w:t>وقال بعضهم</w:t>
      </w:r>
      <w:r w:rsidRPr="00714A89">
        <w:rPr>
          <w:rFonts w:hint="cs"/>
          <w:sz w:val="27"/>
          <w:rtl/>
          <w:lang w:bidi="ar-IQ"/>
        </w:rPr>
        <w:t>:</w:t>
      </w:r>
      <w:r w:rsidRPr="00714A89">
        <w:rPr>
          <w:sz w:val="27"/>
          <w:rtl/>
          <w:lang w:bidi="ar-IQ"/>
        </w:rPr>
        <w:t xml:space="preserve"> هو استصحاب الحال المجتمع عليها ومفهوم اللفظ والوارد في نص</w:t>
      </w:r>
      <w:r w:rsidR="00D02ED1" w:rsidRPr="00714A89">
        <w:rPr>
          <w:rFonts w:hint="cs"/>
          <w:sz w:val="27"/>
          <w:rtl/>
          <w:lang w:bidi="ar-IQ"/>
        </w:rPr>
        <w:t>ّ</w:t>
      </w:r>
      <w:r w:rsidRPr="00714A89">
        <w:rPr>
          <w:sz w:val="27"/>
          <w:rtl/>
          <w:lang w:bidi="ar-IQ"/>
        </w:rPr>
        <w:t xml:space="preserve"> القرآن والسن</w:t>
      </w:r>
      <w:r w:rsidR="00D02ED1" w:rsidRPr="00714A89">
        <w:rPr>
          <w:rFonts w:hint="cs"/>
          <w:sz w:val="27"/>
          <w:rtl/>
          <w:lang w:bidi="ar-IQ"/>
        </w:rPr>
        <w:t>ّ</w:t>
      </w:r>
      <w:r w:rsidRPr="00714A89">
        <w:rPr>
          <w:sz w:val="27"/>
          <w:rtl/>
          <w:lang w:bidi="ar-IQ"/>
        </w:rPr>
        <w:t>ة</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16ـ </w:t>
      </w:r>
      <w:r w:rsidRPr="00714A89">
        <w:rPr>
          <w:sz w:val="27"/>
          <w:rtl/>
          <w:lang w:bidi="ar-IQ"/>
        </w:rPr>
        <w:t>وات</w:t>
      </w:r>
      <w:r w:rsidR="00D02ED1" w:rsidRPr="00714A89">
        <w:rPr>
          <w:rFonts w:hint="cs"/>
          <w:sz w:val="27"/>
          <w:rtl/>
          <w:lang w:bidi="ar-IQ"/>
        </w:rPr>
        <w:t>ّ</w:t>
      </w:r>
      <w:r w:rsidRPr="00714A89">
        <w:rPr>
          <w:sz w:val="27"/>
          <w:rtl/>
          <w:lang w:bidi="ar-IQ"/>
        </w:rPr>
        <w:t xml:space="preserve">فقوا </w:t>
      </w:r>
      <w:r w:rsidR="00D02ED1" w:rsidRPr="00714A89">
        <w:rPr>
          <w:rFonts w:hint="cs"/>
          <w:sz w:val="27"/>
          <w:rtl/>
          <w:lang w:bidi="ar-IQ"/>
        </w:rPr>
        <w:t xml:space="preserve">على </w:t>
      </w:r>
      <w:r w:rsidRPr="00714A89">
        <w:rPr>
          <w:sz w:val="27"/>
          <w:rtl/>
          <w:lang w:bidi="ar-IQ"/>
        </w:rPr>
        <w:t>أن الله تعالى مسم</w:t>
      </w:r>
      <w:r w:rsidR="00D02ED1" w:rsidRPr="00714A89">
        <w:rPr>
          <w:rFonts w:hint="cs"/>
          <w:sz w:val="27"/>
          <w:rtl/>
          <w:lang w:bidi="ar-IQ"/>
        </w:rPr>
        <w:t>ّ</w:t>
      </w:r>
      <w:r w:rsidRPr="00714A89">
        <w:rPr>
          <w:sz w:val="27"/>
          <w:rtl/>
          <w:lang w:bidi="ar-IQ"/>
        </w:rPr>
        <w:t>ى</w:t>
      </w:r>
      <w:r w:rsidR="00D02ED1" w:rsidRPr="00714A89">
        <w:rPr>
          <w:rFonts w:hint="cs"/>
          <w:sz w:val="27"/>
          <w:rtl/>
          <w:lang w:bidi="ar-IQ"/>
        </w:rPr>
        <w:t>ً</w:t>
      </w:r>
      <w:r w:rsidRPr="00714A89">
        <w:rPr>
          <w:sz w:val="27"/>
          <w:rtl/>
          <w:lang w:bidi="ar-IQ"/>
        </w:rPr>
        <w:t xml:space="preserve"> بأسمائه التي نص</w:t>
      </w:r>
      <w:r w:rsidR="00D02ED1" w:rsidRPr="00714A89">
        <w:rPr>
          <w:rFonts w:hint="cs"/>
          <w:sz w:val="27"/>
          <w:rtl/>
          <w:lang w:bidi="ar-IQ"/>
        </w:rPr>
        <w:t>ّ</w:t>
      </w:r>
      <w:r w:rsidRPr="00714A89">
        <w:rPr>
          <w:sz w:val="27"/>
          <w:rtl/>
          <w:lang w:bidi="ar-IQ"/>
        </w:rPr>
        <w:t xml:space="preserve"> عليها في القرآن.</w:t>
      </w:r>
      <w:r w:rsidRPr="00714A89">
        <w:rPr>
          <w:rFonts w:hint="cs"/>
          <w:sz w:val="27"/>
          <w:rtl/>
          <w:lang w:bidi="ar-IQ"/>
        </w:rPr>
        <w:t>..</w:t>
      </w:r>
      <w:r w:rsidR="00D02ED1" w:rsidRPr="00714A89">
        <w:rPr>
          <w:rFonts w:hint="cs"/>
          <w:sz w:val="27"/>
          <w:rtl/>
          <w:lang w:bidi="ar-IQ"/>
        </w:rPr>
        <w:t>؛</w:t>
      </w:r>
      <w:r w:rsidRPr="00714A89">
        <w:rPr>
          <w:sz w:val="27"/>
          <w:rtl/>
          <w:lang w:bidi="ar-IQ"/>
        </w:rPr>
        <w:t xml:space="preserve"> وأنه تعالى لا يخفى عليه شيء</w:t>
      </w:r>
      <w:r w:rsidR="00D02ED1" w:rsidRPr="00714A89">
        <w:rPr>
          <w:rFonts w:hint="cs"/>
          <w:sz w:val="27"/>
          <w:rtl/>
          <w:lang w:bidi="ar-IQ"/>
        </w:rPr>
        <w:t>ٌ،</w:t>
      </w:r>
      <w:r w:rsidRPr="00714A89">
        <w:rPr>
          <w:rFonts w:hint="cs"/>
          <w:sz w:val="27"/>
          <w:rtl/>
          <w:lang w:bidi="ar-IQ"/>
        </w:rPr>
        <w:t xml:space="preserve"> </w:t>
      </w:r>
      <w:r w:rsidRPr="00714A89">
        <w:rPr>
          <w:sz w:val="27"/>
          <w:rtl/>
          <w:lang w:bidi="ar-IQ"/>
        </w:rPr>
        <w:t>ولا يضل</w:t>
      </w:r>
      <w:r w:rsidR="00D02ED1" w:rsidRPr="00714A89">
        <w:rPr>
          <w:rFonts w:hint="cs"/>
          <w:sz w:val="27"/>
          <w:rtl/>
          <w:lang w:bidi="ar-IQ"/>
        </w:rPr>
        <w:t>ّ</w:t>
      </w:r>
      <w:r w:rsidRPr="00714A89">
        <w:rPr>
          <w:sz w:val="27"/>
          <w:rtl/>
          <w:lang w:bidi="ar-IQ"/>
        </w:rPr>
        <w:t xml:space="preserve"> ولا ينسى</w:t>
      </w:r>
      <w:r w:rsidR="00D02ED1" w:rsidRPr="00714A89">
        <w:rPr>
          <w:rFonts w:hint="cs"/>
          <w:sz w:val="27"/>
          <w:rtl/>
          <w:lang w:bidi="ar-IQ"/>
        </w:rPr>
        <w:t>،</w:t>
      </w:r>
      <w:r w:rsidRPr="00714A89">
        <w:rPr>
          <w:sz w:val="27"/>
          <w:rtl/>
          <w:lang w:bidi="ar-IQ"/>
        </w:rPr>
        <w:t xml:space="preserve"> ولا يجهل</w:t>
      </w:r>
      <w:r w:rsidR="00D02ED1" w:rsidRPr="00714A89">
        <w:rPr>
          <w:rFonts w:hint="cs"/>
          <w:sz w:val="27"/>
          <w:rtl/>
          <w:lang w:bidi="ar-IQ"/>
        </w:rPr>
        <w:t>؛</w:t>
      </w:r>
      <w:r w:rsidRPr="00714A89">
        <w:rPr>
          <w:sz w:val="27"/>
          <w:rtl/>
          <w:lang w:bidi="ar-IQ"/>
        </w:rPr>
        <w:t xml:space="preserve"> وأن كل</w:t>
      </w:r>
      <w:r w:rsidR="00D02ED1" w:rsidRPr="00714A89">
        <w:rPr>
          <w:rFonts w:hint="cs"/>
          <w:sz w:val="27"/>
          <w:rtl/>
          <w:lang w:bidi="ar-IQ"/>
        </w:rPr>
        <w:t>ّ</w:t>
      </w:r>
      <w:r w:rsidRPr="00714A89">
        <w:rPr>
          <w:sz w:val="27"/>
          <w:rtl/>
          <w:lang w:bidi="ar-IQ"/>
        </w:rPr>
        <w:t xml:space="preserve"> ما ورد في القرآن </w:t>
      </w:r>
      <w:r w:rsidRPr="00714A89">
        <w:rPr>
          <w:sz w:val="27"/>
          <w:rtl/>
          <w:lang w:bidi="ar-IQ"/>
        </w:rPr>
        <w:lastRenderedPageBreak/>
        <w:t>من خبر ما مضى أو ما يأتي حق</w:t>
      </w:r>
      <w:r w:rsidR="00D02ED1" w:rsidRPr="00714A89">
        <w:rPr>
          <w:rFonts w:hint="cs"/>
          <w:sz w:val="27"/>
          <w:rtl/>
          <w:lang w:bidi="ar-IQ"/>
        </w:rPr>
        <w:t>ٌّ</w:t>
      </w:r>
      <w:r w:rsidRPr="00714A89">
        <w:rPr>
          <w:sz w:val="27"/>
          <w:rtl/>
          <w:lang w:bidi="ar-IQ"/>
        </w:rPr>
        <w:t xml:space="preserve"> صحيح وصدق</w:t>
      </w:r>
      <w:r w:rsidR="00D02ED1" w:rsidRPr="00714A89">
        <w:rPr>
          <w:rFonts w:hint="cs"/>
          <w:sz w:val="27"/>
          <w:rtl/>
          <w:lang w:bidi="ar-IQ"/>
        </w:rPr>
        <w:t>،</w:t>
      </w:r>
      <w:r w:rsidRPr="00714A89">
        <w:rPr>
          <w:sz w:val="27"/>
          <w:rtl/>
          <w:lang w:bidi="ar-IQ"/>
        </w:rPr>
        <w:t xml:space="preserve"> ولا ش</w:t>
      </w:r>
      <w:r w:rsidR="00D02ED1" w:rsidRPr="00714A89">
        <w:rPr>
          <w:rFonts w:hint="cs"/>
          <w:sz w:val="27"/>
          <w:rtl/>
          <w:lang w:bidi="ar-IQ"/>
        </w:rPr>
        <w:t>َ</w:t>
      </w:r>
      <w:r w:rsidRPr="00714A89">
        <w:rPr>
          <w:sz w:val="27"/>
          <w:rtl/>
          <w:lang w:bidi="ar-IQ"/>
        </w:rPr>
        <w:t>ك</w:t>
      </w:r>
      <w:r w:rsidR="00D02ED1" w:rsidRPr="00714A89">
        <w:rPr>
          <w:rFonts w:hint="cs"/>
          <w:sz w:val="27"/>
          <w:rtl/>
          <w:lang w:bidi="ar-IQ"/>
        </w:rPr>
        <w:t>َّ</w:t>
      </w:r>
      <w:r w:rsidRPr="00714A89">
        <w:rPr>
          <w:sz w:val="27"/>
          <w:rtl/>
          <w:lang w:bidi="ar-IQ"/>
        </w:rPr>
        <w:t xml:space="preserve"> فيه</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17ـ </w:t>
      </w:r>
      <w:r w:rsidRPr="00714A89">
        <w:rPr>
          <w:sz w:val="27"/>
          <w:rtl/>
          <w:lang w:bidi="ar-IQ"/>
        </w:rPr>
        <w:t>وات</w:t>
      </w:r>
      <w:r w:rsidR="00D02ED1" w:rsidRPr="00714A89">
        <w:rPr>
          <w:rFonts w:hint="cs"/>
          <w:sz w:val="27"/>
          <w:rtl/>
          <w:lang w:bidi="ar-IQ"/>
        </w:rPr>
        <w:t>ّ</w:t>
      </w:r>
      <w:r w:rsidRPr="00714A89">
        <w:rPr>
          <w:sz w:val="27"/>
          <w:rtl/>
          <w:lang w:bidi="ar-IQ"/>
        </w:rPr>
        <w:t xml:space="preserve">فقوا </w:t>
      </w:r>
      <w:r w:rsidR="00D02ED1" w:rsidRPr="00714A89">
        <w:rPr>
          <w:rFonts w:hint="cs"/>
          <w:sz w:val="27"/>
          <w:rtl/>
          <w:lang w:bidi="ar-IQ"/>
        </w:rPr>
        <w:t xml:space="preserve">على </w:t>
      </w:r>
      <w:r w:rsidRPr="00714A89">
        <w:rPr>
          <w:sz w:val="27"/>
          <w:rtl/>
          <w:lang w:bidi="ar-IQ"/>
        </w:rPr>
        <w:t>أن البعث حق</w:t>
      </w:r>
      <w:r w:rsidR="00D02ED1" w:rsidRPr="00714A89">
        <w:rPr>
          <w:rFonts w:hint="cs"/>
          <w:sz w:val="27"/>
          <w:rtl/>
          <w:lang w:bidi="ar-IQ"/>
        </w:rPr>
        <w:t>ٌّ؛</w:t>
      </w:r>
      <w:r w:rsidRPr="00714A89">
        <w:rPr>
          <w:sz w:val="27"/>
          <w:rtl/>
          <w:lang w:bidi="ar-IQ"/>
        </w:rPr>
        <w:t xml:space="preserve"> وأن الناس كل</w:t>
      </w:r>
      <w:r w:rsidR="00D02ED1" w:rsidRPr="00714A89">
        <w:rPr>
          <w:rFonts w:hint="cs"/>
          <w:sz w:val="27"/>
          <w:rtl/>
          <w:lang w:bidi="ar-IQ"/>
        </w:rPr>
        <w:t>ّ</w:t>
      </w:r>
      <w:r w:rsidRPr="00714A89">
        <w:rPr>
          <w:sz w:val="27"/>
          <w:rtl/>
          <w:lang w:bidi="ar-IQ"/>
        </w:rPr>
        <w:t>هم يبعثون في وقت</w:t>
      </w:r>
      <w:r w:rsidR="00D02ED1" w:rsidRPr="00714A89">
        <w:rPr>
          <w:rFonts w:hint="cs"/>
          <w:sz w:val="27"/>
          <w:rtl/>
          <w:lang w:bidi="ar-IQ"/>
        </w:rPr>
        <w:t>ٍ</w:t>
      </w:r>
      <w:r w:rsidRPr="00714A89">
        <w:rPr>
          <w:sz w:val="27"/>
          <w:rtl/>
          <w:lang w:bidi="ar-IQ"/>
        </w:rPr>
        <w:t xml:space="preserve"> تنقطع فيه س</w:t>
      </w:r>
      <w:r w:rsidR="00E268EC" w:rsidRPr="00714A89">
        <w:rPr>
          <w:rFonts w:hint="cs"/>
          <w:sz w:val="27"/>
          <w:rtl/>
          <w:lang w:bidi="ar-IQ"/>
        </w:rPr>
        <w:t>ُ</w:t>
      </w:r>
      <w:r w:rsidRPr="00714A89">
        <w:rPr>
          <w:sz w:val="27"/>
          <w:rtl/>
          <w:lang w:bidi="ar-IQ"/>
        </w:rPr>
        <w:t>ك</w:t>
      </w:r>
      <w:r w:rsidR="00E268EC" w:rsidRPr="00714A89">
        <w:rPr>
          <w:rFonts w:hint="cs"/>
          <w:sz w:val="27"/>
          <w:rtl/>
          <w:lang w:bidi="ar-IQ"/>
        </w:rPr>
        <w:t>ْ</w:t>
      </w:r>
      <w:r w:rsidRPr="00714A89">
        <w:rPr>
          <w:sz w:val="27"/>
          <w:rtl/>
          <w:lang w:bidi="ar-IQ"/>
        </w:rPr>
        <w:t>ناهم</w:t>
      </w:r>
      <w:r w:rsidRPr="00714A89">
        <w:rPr>
          <w:rFonts w:hint="cs"/>
          <w:sz w:val="27"/>
          <w:rtl/>
          <w:lang w:bidi="ar-IQ"/>
        </w:rPr>
        <w:t xml:space="preserve"> </w:t>
      </w:r>
      <w:r w:rsidRPr="00714A89">
        <w:rPr>
          <w:sz w:val="27"/>
          <w:rtl/>
          <w:lang w:bidi="ar-IQ"/>
        </w:rPr>
        <w:t>في الدنيا</w:t>
      </w:r>
      <w:r w:rsidR="00D02ED1" w:rsidRPr="00714A89">
        <w:rPr>
          <w:rFonts w:hint="cs"/>
          <w:sz w:val="27"/>
          <w:rtl/>
          <w:lang w:bidi="ar-IQ"/>
        </w:rPr>
        <w:t>،</w:t>
      </w:r>
      <w:r w:rsidRPr="00714A89">
        <w:rPr>
          <w:sz w:val="27"/>
          <w:rtl/>
          <w:lang w:bidi="ar-IQ"/>
        </w:rPr>
        <w:t xml:space="preserve"> </w:t>
      </w:r>
      <w:r w:rsidR="00D02ED1" w:rsidRPr="00714A89">
        <w:rPr>
          <w:rFonts w:hint="cs"/>
          <w:sz w:val="27"/>
          <w:rtl/>
          <w:lang w:bidi="ar-IQ"/>
        </w:rPr>
        <w:t>و</w:t>
      </w:r>
      <w:r w:rsidRPr="00714A89">
        <w:rPr>
          <w:sz w:val="27"/>
          <w:rtl/>
          <w:lang w:bidi="ar-IQ"/>
        </w:rPr>
        <w:t>يحاسبون عم</w:t>
      </w:r>
      <w:r w:rsidR="00D02ED1" w:rsidRPr="00714A89">
        <w:rPr>
          <w:rFonts w:hint="cs"/>
          <w:sz w:val="27"/>
          <w:rtl/>
          <w:lang w:bidi="ar-IQ"/>
        </w:rPr>
        <w:t>ّ</w:t>
      </w:r>
      <w:r w:rsidRPr="00714A89">
        <w:rPr>
          <w:sz w:val="27"/>
          <w:rtl/>
          <w:lang w:bidi="ar-IQ"/>
        </w:rPr>
        <w:t>ا عملوا من خير</w:t>
      </w:r>
      <w:r w:rsidR="00D02ED1" w:rsidRPr="00714A89">
        <w:rPr>
          <w:rFonts w:hint="cs"/>
          <w:sz w:val="27"/>
          <w:rtl/>
          <w:lang w:bidi="ar-IQ"/>
        </w:rPr>
        <w:t>ٍ</w:t>
      </w:r>
      <w:r w:rsidRPr="00714A89">
        <w:rPr>
          <w:sz w:val="27"/>
          <w:rtl/>
          <w:lang w:bidi="ar-IQ"/>
        </w:rPr>
        <w:t xml:space="preserve"> وشر</w:t>
      </w:r>
      <w:r w:rsidR="00D02ED1" w:rsidRPr="00714A89">
        <w:rPr>
          <w:rFonts w:hint="cs"/>
          <w:sz w:val="27"/>
          <w:rtl/>
          <w:lang w:bidi="ar-IQ"/>
        </w:rPr>
        <w:t>ٍّ؛</w:t>
      </w:r>
      <w:r w:rsidRPr="00714A89">
        <w:rPr>
          <w:sz w:val="27"/>
          <w:rtl/>
          <w:lang w:bidi="ar-IQ"/>
        </w:rPr>
        <w:t xml:space="preserve"> وأن الله تعالى يعذ</w:t>
      </w:r>
      <w:r w:rsidR="00D02ED1" w:rsidRPr="00714A89">
        <w:rPr>
          <w:rFonts w:hint="cs"/>
          <w:sz w:val="27"/>
          <w:rtl/>
          <w:lang w:bidi="ar-IQ"/>
        </w:rPr>
        <w:t>ِّ</w:t>
      </w:r>
      <w:r w:rsidRPr="00714A89">
        <w:rPr>
          <w:sz w:val="27"/>
          <w:rtl/>
          <w:lang w:bidi="ar-IQ"/>
        </w:rPr>
        <w:t>ب م</w:t>
      </w:r>
      <w:r w:rsidR="00D02ED1" w:rsidRPr="00714A89">
        <w:rPr>
          <w:rFonts w:hint="cs"/>
          <w:sz w:val="27"/>
          <w:rtl/>
          <w:lang w:bidi="ar-IQ"/>
        </w:rPr>
        <w:t>َ</w:t>
      </w:r>
      <w:r w:rsidRPr="00714A89">
        <w:rPr>
          <w:sz w:val="27"/>
          <w:rtl/>
          <w:lang w:bidi="ar-IQ"/>
        </w:rPr>
        <w:t>ن</w:t>
      </w:r>
      <w:r w:rsidR="00D02ED1" w:rsidRPr="00714A89">
        <w:rPr>
          <w:rFonts w:hint="cs"/>
          <w:sz w:val="27"/>
          <w:rtl/>
          <w:lang w:bidi="ar-IQ"/>
        </w:rPr>
        <w:t>ْ</w:t>
      </w:r>
      <w:r w:rsidRPr="00714A89">
        <w:rPr>
          <w:sz w:val="27"/>
          <w:rtl/>
          <w:lang w:bidi="ar-IQ"/>
        </w:rPr>
        <w:t xml:space="preserve"> يشاء ويغفر لم</w:t>
      </w:r>
      <w:r w:rsidR="00D02ED1" w:rsidRPr="00714A89">
        <w:rPr>
          <w:rFonts w:hint="cs"/>
          <w:sz w:val="27"/>
          <w:rtl/>
          <w:lang w:bidi="ar-IQ"/>
        </w:rPr>
        <w:t>َنْ</w:t>
      </w:r>
      <w:r w:rsidRPr="00714A89">
        <w:rPr>
          <w:sz w:val="27"/>
          <w:rtl/>
          <w:lang w:bidi="ar-IQ"/>
        </w:rPr>
        <w:t xml:space="preserve"> يشاء</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18ـ </w:t>
      </w:r>
      <w:r w:rsidRPr="00714A89">
        <w:rPr>
          <w:sz w:val="27"/>
          <w:rtl/>
          <w:lang w:bidi="ar-IQ"/>
        </w:rPr>
        <w:t>وات</w:t>
      </w:r>
      <w:r w:rsidR="00D02ED1" w:rsidRPr="00714A89">
        <w:rPr>
          <w:rFonts w:hint="cs"/>
          <w:sz w:val="27"/>
          <w:rtl/>
          <w:lang w:bidi="ar-IQ"/>
        </w:rPr>
        <w:t>ّ</w:t>
      </w:r>
      <w:r w:rsidRPr="00714A89">
        <w:rPr>
          <w:sz w:val="27"/>
          <w:rtl/>
          <w:lang w:bidi="ar-IQ"/>
        </w:rPr>
        <w:t xml:space="preserve">فقوا </w:t>
      </w:r>
      <w:r w:rsidR="00D02ED1" w:rsidRPr="00714A89">
        <w:rPr>
          <w:rFonts w:hint="cs"/>
          <w:sz w:val="27"/>
          <w:rtl/>
          <w:lang w:bidi="ar-IQ"/>
        </w:rPr>
        <w:t xml:space="preserve">على </w:t>
      </w:r>
      <w:r w:rsidRPr="00714A89">
        <w:rPr>
          <w:sz w:val="27"/>
          <w:rtl/>
          <w:lang w:bidi="ar-IQ"/>
        </w:rPr>
        <w:t>أن محمدا</w:t>
      </w:r>
      <w:r w:rsidRPr="00714A89">
        <w:rPr>
          <w:rFonts w:hint="cs"/>
          <w:sz w:val="27"/>
          <w:rtl/>
          <w:lang w:bidi="ar-IQ"/>
        </w:rPr>
        <w:t>ً</w:t>
      </w:r>
      <w:r w:rsidR="000B5409" w:rsidRPr="00714A89">
        <w:rPr>
          <w:rFonts w:ascii="Mosawi" w:hAnsi="Mosawi" w:cs="Mosawi"/>
          <w:szCs w:val="22"/>
          <w:rtl/>
        </w:rPr>
        <w:t>ﷺ</w:t>
      </w:r>
      <w:r w:rsidRPr="00714A89">
        <w:rPr>
          <w:rFonts w:hint="cs"/>
          <w:sz w:val="27"/>
          <w:rtl/>
          <w:lang w:bidi="ar-IQ"/>
        </w:rPr>
        <w:t xml:space="preserve"> </w:t>
      </w:r>
      <w:r w:rsidRPr="00714A89">
        <w:rPr>
          <w:sz w:val="27"/>
          <w:rtl/>
          <w:lang w:bidi="ar-IQ"/>
        </w:rPr>
        <w:t xml:space="preserve">وجميع أصحابه لا يرجعون </w:t>
      </w:r>
      <w:r w:rsidRPr="00714A89">
        <w:rPr>
          <w:rFonts w:hint="cs"/>
          <w:sz w:val="27"/>
          <w:rtl/>
          <w:lang w:bidi="ar-IQ"/>
        </w:rPr>
        <w:t>إ</w:t>
      </w:r>
      <w:r w:rsidRPr="00714A89">
        <w:rPr>
          <w:sz w:val="27"/>
          <w:rtl/>
          <w:lang w:bidi="ar-IQ"/>
        </w:rPr>
        <w:t>لى الدنيا</w:t>
      </w:r>
      <w:r w:rsidRPr="00714A89">
        <w:rPr>
          <w:sz w:val="27"/>
          <w:vertAlign w:val="superscript"/>
          <w:rtl/>
          <w:lang w:bidi="ar-IQ"/>
        </w:rPr>
        <w:t>(</w:t>
      </w:r>
      <w:r w:rsidRPr="00714A89">
        <w:rPr>
          <w:rStyle w:val="ac"/>
          <w:sz w:val="27"/>
          <w:rtl/>
          <w:lang w:bidi="ar-IQ"/>
        </w:rPr>
        <w:endnoteReference w:id="736"/>
      </w:r>
      <w:r w:rsidRPr="00714A89">
        <w:rPr>
          <w:sz w:val="27"/>
          <w:vertAlign w:val="superscript"/>
          <w:rtl/>
          <w:lang w:bidi="ar-IQ"/>
        </w:rPr>
        <w:t>)</w:t>
      </w:r>
      <w:r w:rsidR="00D02ED1" w:rsidRPr="00714A89">
        <w:rPr>
          <w:rFonts w:hint="cs"/>
          <w:sz w:val="27"/>
          <w:rtl/>
          <w:lang w:bidi="ar-IQ"/>
        </w:rPr>
        <w:t>،</w:t>
      </w:r>
      <w:r w:rsidRPr="00714A89">
        <w:rPr>
          <w:sz w:val="27"/>
          <w:rtl/>
          <w:lang w:bidi="ar-IQ"/>
        </w:rPr>
        <w:t xml:space="preserve"> </w:t>
      </w:r>
      <w:r w:rsidRPr="00714A89">
        <w:rPr>
          <w:rFonts w:hint="cs"/>
          <w:sz w:val="27"/>
          <w:rtl/>
          <w:lang w:bidi="ar-IQ"/>
        </w:rPr>
        <w:t>إ</w:t>
      </w:r>
      <w:r w:rsidRPr="00714A89">
        <w:rPr>
          <w:sz w:val="27"/>
          <w:rtl/>
          <w:lang w:bidi="ar-IQ"/>
        </w:rPr>
        <w:t>لا</w:t>
      </w:r>
      <w:r w:rsidR="00D02ED1" w:rsidRPr="00714A89">
        <w:rPr>
          <w:rFonts w:hint="cs"/>
          <w:sz w:val="27"/>
          <w:rtl/>
          <w:lang w:bidi="ar-IQ"/>
        </w:rPr>
        <w:t>ّ</w:t>
      </w:r>
      <w:r w:rsidRPr="00714A89">
        <w:rPr>
          <w:sz w:val="27"/>
          <w:rtl/>
          <w:lang w:bidi="ar-IQ"/>
        </w:rPr>
        <w:t xml:space="preserve"> حين يبعثون مع جميع الناس</w:t>
      </w:r>
      <w:r w:rsidR="00D02ED1" w:rsidRPr="00714A89">
        <w:rPr>
          <w:rFonts w:hint="cs"/>
          <w:sz w:val="27"/>
          <w:rtl/>
          <w:lang w:bidi="ar-IQ"/>
        </w:rPr>
        <w:t>؛</w:t>
      </w:r>
      <w:r w:rsidRPr="00714A89">
        <w:rPr>
          <w:sz w:val="27"/>
          <w:rtl/>
          <w:lang w:bidi="ar-IQ"/>
        </w:rPr>
        <w:t xml:space="preserve"> وأن ال</w:t>
      </w:r>
      <w:r w:rsidRPr="00714A89">
        <w:rPr>
          <w:rFonts w:hint="cs"/>
          <w:sz w:val="27"/>
          <w:rtl/>
          <w:lang w:bidi="ar-IQ"/>
        </w:rPr>
        <w:t>أ</w:t>
      </w:r>
      <w:r w:rsidRPr="00714A89">
        <w:rPr>
          <w:sz w:val="27"/>
          <w:rtl/>
          <w:lang w:bidi="ar-IQ"/>
        </w:rPr>
        <w:t>جساد تنشر وتجمع مع ال</w:t>
      </w:r>
      <w:r w:rsidRPr="00714A89">
        <w:rPr>
          <w:rFonts w:hint="cs"/>
          <w:sz w:val="27"/>
          <w:rtl/>
          <w:lang w:bidi="ar-IQ"/>
        </w:rPr>
        <w:t>أ</w:t>
      </w:r>
      <w:r w:rsidRPr="00714A89">
        <w:rPr>
          <w:sz w:val="27"/>
          <w:rtl/>
          <w:lang w:bidi="ar-IQ"/>
        </w:rPr>
        <w:t>نفس يومئذ</w:t>
      </w:r>
      <w:r w:rsidR="00D02ED1"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19ـ </w:t>
      </w:r>
      <w:r w:rsidRPr="00714A89">
        <w:rPr>
          <w:sz w:val="27"/>
          <w:rtl/>
          <w:lang w:bidi="ar-IQ"/>
        </w:rPr>
        <w:t>وات</w:t>
      </w:r>
      <w:r w:rsidR="00D02ED1" w:rsidRPr="00714A89">
        <w:rPr>
          <w:rFonts w:hint="cs"/>
          <w:sz w:val="27"/>
          <w:rtl/>
          <w:lang w:bidi="ar-IQ"/>
        </w:rPr>
        <w:t>ّ</w:t>
      </w:r>
      <w:r w:rsidRPr="00714A89">
        <w:rPr>
          <w:sz w:val="27"/>
          <w:rtl/>
          <w:lang w:bidi="ar-IQ"/>
        </w:rPr>
        <w:t xml:space="preserve">فقوا </w:t>
      </w:r>
      <w:r w:rsidR="00D02ED1" w:rsidRPr="00714A89">
        <w:rPr>
          <w:rFonts w:hint="cs"/>
          <w:sz w:val="27"/>
          <w:rtl/>
          <w:lang w:bidi="ar-IQ"/>
        </w:rPr>
        <w:t xml:space="preserve">على </w:t>
      </w:r>
      <w:r w:rsidRPr="00714A89">
        <w:rPr>
          <w:sz w:val="27"/>
          <w:rtl/>
          <w:lang w:bidi="ar-IQ"/>
        </w:rPr>
        <w:t>أن التوبة من الكفر</w:t>
      </w:r>
      <w:r w:rsidRPr="00714A89">
        <w:rPr>
          <w:rFonts w:hint="cs"/>
          <w:sz w:val="27"/>
          <w:rtl/>
          <w:lang w:bidi="ar-IQ"/>
        </w:rPr>
        <w:t xml:space="preserve"> </w:t>
      </w:r>
      <w:r w:rsidRPr="00714A89">
        <w:rPr>
          <w:sz w:val="27"/>
          <w:rtl/>
          <w:lang w:bidi="ar-IQ"/>
        </w:rPr>
        <w:t>مقبولة</w:t>
      </w:r>
      <w:r w:rsidR="00D02ED1" w:rsidRPr="00714A89">
        <w:rPr>
          <w:rFonts w:hint="cs"/>
          <w:sz w:val="27"/>
          <w:rtl/>
          <w:lang w:bidi="ar-IQ"/>
        </w:rPr>
        <w:t>ٌ</w:t>
      </w:r>
      <w:r w:rsidRPr="00714A89">
        <w:rPr>
          <w:sz w:val="27"/>
          <w:rtl/>
          <w:lang w:bidi="ar-IQ"/>
        </w:rPr>
        <w:t xml:space="preserve"> </w:t>
      </w:r>
      <w:r w:rsidRPr="00714A89">
        <w:rPr>
          <w:rFonts w:hint="cs"/>
          <w:sz w:val="27"/>
          <w:rtl/>
          <w:lang w:bidi="ar-IQ"/>
        </w:rPr>
        <w:t>[</w:t>
      </w:r>
      <w:r w:rsidRPr="00714A89">
        <w:rPr>
          <w:sz w:val="27"/>
          <w:rtl/>
          <w:lang w:bidi="ar-IQ"/>
        </w:rPr>
        <w:t>ما لم يوق</w:t>
      </w:r>
      <w:r w:rsidR="00D02ED1" w:rsidRPr="00714A89">
        <w:rPr>
          <w:rFonts w:hint="cs"/>
          <w:sz w:val="27"/>
          <w:rtl/>
          <w:lang w:bidi="ar-IQ"/>
        </w:rPr>
        <w:t>ِ</w:t>
      </w:r>
      <w:r w:rsidRPr="00714A89">
        <w:rPr>
          <w:sz w:val="27"/>
          <w:rtl/>
          <w:lang w:bidi="ar-IQ"/>
        </w:rPr>
        <w:t>ن</w:t>
      </w:r>
      <w:r w:rsidR="00D02ED1" w:rsidRPr="00714A89">
        <w:rPr>
          <w:rFonts w:hint="cs"/>
          <w:sz w:val="27"/>
          <w:rtl/>
          <w:lang w:bidi="ar-IQ"/>
        </w:rPr>
        <w:t>ْ</w:t>
      </w:r>
      <w:r w:rsidRPr="00714A89">
        <w:rPr>
          <w:sz w:val="27"/>
          <w:rtl/>
          <w:lang w:bidi="ar-IQ"/>
        </w:rPr>
        <w:t xml:space="preserve"> ال</w:t>
      </w:r>
      <w:r w:rsidRPr="00714A89">
        <w:rPr>
          <w:rFonts w:hint="cs"/>
          <w:sz w:val="27"/>
          <w:rtl/>
          <w:lang w:bidi="ar-IQ"/>
        </w:rPr>
        <w:t>إ</w:t>
      </w:r>
      <w:r w:rsidRPr="00714A89">
        <w:rPr>
          <w:sz w:val="27"/>
          <w:rtl/>
          <w:lang w:bidi="ar-IQ"/>
        </w:rPr>
        <w:t>نسان بالموت بالمعاينة</w:t>
      </w:r>
      <w:r w:rsidRPr="00714A89">
        <w:rPr>
          <w:rFonts w:hint="cs"/>
          <w:sz w:val="27"/>
          <w:rtl/>
          <w:lang w:bidi="ar-IQ"/>
        </w:rPr>
        <w:t>]،</w:t>
      </w:r>
      <w:r w:rsidRPr="00714A89">
        <w:rPr>
          <w:sz w:val="27"/>
          <w:rtl/>
          <w:lang w:bidi="ar-IQ"/>
        </w:rPr>
        <w:t xml:space="preserve"> ومن الز</w:t>
      </w:r>
      <w:r w:rsidR="00A27374" w:rsidRPr="00714A89">
        <w:rPr>
          <w:rFonts w:hint="cs"/>
          <w:sz w:val="27"/>
          <w:rtl/>
          <w:lang w:bidi="ar-IQ"/>
        </w:rPr>
        <w:t>ِّ</w:t>
      </w:r>
      <w:r w:rsidRPr="00714A89">
        <w:rPr>
          <w:sz w:val="27"/>
          <w:rtl/>
          <w:lang w:bidi="ar-IQ"/>
        </w:rPr>
        <w:t>نا</w:t>
      </w:r>
      <w:r w:rsidRPr="00714A89">
        <w:rPr>
          <w:rFonts w:hint="cs"/>
          <w:sz w:val="27"/>
          <w:rtl/>
          <w:lang w:bidi="ar-IQ"/>
        </w:rPr>
        <w:t>،</w:t>
      </w:r>
      <w:r w:rsidRPr="00714A89">
        <w:rPr>
          <w:sz w:val="27"/>
          <w:rtl/>
          <w:lang w:bidi="ar-IQ"/>
        </w:rPr>
        <w:t xml:space="preserve"> ومن فعل قوم لوط</w:t>
      </w:r>
      <w:r w:rsidR="00A27374" w:rsidRPr="00714A89">
        <w:rPr>
          <w:rFonts w:hint="cs"/>
          <w:sz w:val="27"/>
          <w:rtl/>
          <w:lang w:bidi="ar-IQ"/>
        </w:rPr>
        <w:t>ٍ</w:t>
      </w:r>
      <w:r w:rsidRPr="00714A89">
        <w:rPr>
          <w:rFonts w:hint="cs"/>
          <w:sz w:val="27"/>
          <w:rtl/>
          <w:lang w:bidi="ar-IQ"/>
        </w:rPr>
        <w:t>،</w:t>
      </w:r>
      <w:r w:rsidRPr="00714A89">
        <w:rPr>
          <w:sz w:val="27"/>
          <w:rtl/>
          <w:lang w:bidi="ar-IQ"/>
        </w:rPr>
        <w:t xml:space="preserve"> ومن شرب الخمر</w:t>
      </w:r>
      <w:r w:rsidRPr="00714A89">
        <w:rPr>
          <w:rFonts w:hint="cs"/>
          <w:sz w:val="27"/>
          <w:rtl/>
          <w:lang w:bidi="ar-IQ"/>
        </w:rPr>
        <w:t>،</w:t>
      </w:r>
      <w:r w:rsidRPr="00714A89">
        <w:rPr>
          <w:sz w:val="27"/>
          <w:rtl/>
          <w:lang w:bidi="ar-IQ"/>
        </w:rPr>
        <w:t xml:space="preserve"> ومن كل</w:t>
      </w:r>
      <w:r w:rsidR="00A27374" w:rsidRPr="00714A89">
        <w:rPr>
          <w:rFonts w:hint="cs"/>
          <w:sz w:val="27"/>
          <w:rtl/>
          <w:lang w:bidi="ar-IQ"/>
        </w:rPr>
        <w:t>ّ</w:t>
      </w:r>
      <w:r w:rsidRPr="00714A89">
        <w:rPr>
          <w:sz w:val="27"/>
          <w:rtl/>
          <w:lang w:bidi="ar-IQ"/>
        </w:rPr>
        <w:t xml:space="preserve"> معصية</w:t>
      </w:r>
      <w:r w:rsidR="00A27374" w:rsidRPr="00714A89">
        <w:rPr>
          <w:rFonts w:hint="cs"/>
          <w:sz w:val="27"/>
          <w:rtl/>
          <w:lang w:bidi="ar-IQ"/>
        </w:rPr>
        <w:t>ٍ</w:t>
      </w:r>
      <w:r w:rsidRPr="00714A89">
        <w:rPr>
          <w:sz w:val="27"/>
          <w:rtl/>
          <w:lang w:bidi="ar-IQ"/>
        </w:rPr>
        <w:t xml:space="preserve"> بين المرء ورب</w:t>
      </w:r>
      <w:r w:rsidR="00A27374" w:rsidRPr="00714A89">
        <w:rPr>
          <w:rFonts w:hint="cs"/>
          <w:sz w:val="27"/>
          <w:rtl/>
          <w:lang w:bidi="ar-IQ"/>
        </w:rPr>
        <w:t>ِّ</w:t>
      </w:r>
      <w:r w:rsidRPr="00714A89">
        <w:rPr>
          <w:sz w:val="27"/>
          <w:rtl/>
          <w:lang w:bidi="ar-IQ"/>
        </w:rPr>
        <w:t>ه تعالى</w:t>
      </w:r>
      <w:r w:rsidR="00A27374" w:rsidRPr="00714A89">
        <w:rPr>
          <w:rFonts w:hint="cs"/>
          <w:sz w:val="27"/>
          <w:rtl/>
          <w:lang w:bidi="ar-IQ"/>
        </w:rPr>
        <w:t>،</w:t>
      </w:r>
      <w:r w:rsidRPr="00714A89">
        <w:rPr>
          <w:sz w:val="27"/>
          <w:rtl/>
          <w:lang w:bidi="ar-IQ"/>
        </w:rPr>
        <w:t xml:space="preserve"> مم</w:t>
      </w:r>
      <w:r w:rsidR="00A27374" w:rsidRPr="00714A89">
        <w:rPr>
          <w:rFonts w:hint="cs"/>
          <w:sz w:val="27"/>
          <w:rtl/>
          <w:lang w:bidi="ar-IQ"/>
        </w:rPr>
        <w:t>ّ</w:t>
      </w:r>
      <w:r w:rsidRPr="00714A89">
        <w:rPr>
          <w:sz w:val="27"/>
          <w:rtl/>
          <w:lang w:bidi="ar-IQ"/>
        </w:rPr>
        <w:t xml:space="preserve">ا لا يحتاج في التوبة منه </w:t>
      </w:r>
      <w:r w:rsidRPr="00714A89">
        <w:rPr>
          <w:rFonts w:hint="cs"/>
          <w:sz w:val="27"/>
          <w:rtl/>
          <w:lang w:bidi="ar-IQ"/>
        </w:rPr>
        <w:t>إ</w:t>
      </w:r>
      <w:r w:rsidRPr="00714A89">
        <w:rPr>
          <w:sz w:val="27"/>
          <w:rtl/>
          <w:lang w:bidi="ar-IQ"/>
        </w:rPr>
        <w:t>لى دفع مال</w:t>
      </w:r>
      <w:r w:rsidR="00A27374" w:rsidRPr="00714A89">
        <w:rPr>
          <w:rFonts w:hint="cs"/>
          <w:sz w:val="27"/>
          <w:rtl/>
          <w:lang w:bidi="ar-IQ"/>
        </w:rPr>
        <w:t>ٍ،</w:t>
      </w:r>
      <w:r w:rsidRPr="00714A89">
        <w:rPr>
          <w:sz w:val="27"/>
          <w:rtl/>
          <w:lang w:bidi="ar-IQ"/>
        </w:rPr>
        <w:t xml:space="preserve"> ومم</w:t>
      </w:r>
      <w:r w:rsidR="00A27374" w:rsidRPr="00714A89">
        <w:rPr>
          <w:rFonts w:hint="cs"/>
          <w:sz w:val="27"/>
          <w:rtl/>
          <w:lang w:bidi="ar-IQ"/>
        </w:rPr>
        <w:t>ّ</w:t>
      </w:r>
      <w:r w:rsidRPr="00714A89">
        <w:rPr>
          <w:sz w:val="27"/>
          <w:rtl/>
          <w:lang w:bidi="ar-IQ"/>
        </w:rPr>
        <w:t>ا ليس مظلمة</w:t>
      </w:r>
      <w:r w:rsidR="00A27374" w:rsidRPr="00714A89">
        <w:rPr>
          <w:rFonts w:hint="cs"/>
          <w:sz w:val="27"/>
          <w:rtl/>
          <w:lang w:bidi="ar-IQ"/>
        </w:rPr>
        <w:t>ً</w:t>
      </w:r>
      <w:r w:rsidRPr="00714A89">
        <w:rPr>
          <w:sz w:val="27"/>
          <w:rtl/>
          <w:lang w:bidi="ar-IQ"/>
        </w:rPr>
        <w:t xml:space="preserve"> ل</w:t>
      </w:r>
      <w:r w:rsidRPr="00714A89">
        <w:rPr>
          <w:rFonts w:hint="cs"/>
          <w:sz w:val="27"/>
          <w:rtl/>
          <w:lang w:bidi="ar-IQ"/>
        </w:rPr>
        <w:t>إ</w:t>
      </w:r>
      <w:r w:rsidRPr="00714A89">
        <w:rPr>
          <w:sz w:val="27"/>
          <w:rtl/>
          <w:lang w:bidi="ar-IQ"/>
        </w:rPr>
        <w:t>نسان</w:t>
      </w:r>
      <w:r w:rsidR="00A27374" w:rsidRPr="00714A89">
        <w:rPr>
          <w:rFonts w:hint="cs"/>
          <w:sz w:val="27"/>
          <w:rtl/>
          <w:lang w:bidi="ar-IQ"/>
        </w:rPr>
        <w:t>ٍ</w:t>
      </w:r>
      <w:r w:rsidRPr="00714A89">
        <w:rPr>
          <w:rFonts w:hint="cs"/>
          <w:sz w:val="27"/>
          <w:rtl/>
          <w:lang w:bidi="ar-IQ"/>
        </w:rPr>
        <w:t>.</w:t>
      </w:r>
    </w:p>
    <w:p w:rsidR="00A74A5F" w:rsidRPr="00714A89" w:rsidRDefault="00A74A5F" w:rsidP="009E0F50">
      <w:pPr>
        <w:tabs>
          <w:tab w:val="left" w:pos="1472"/>
        </w:tabs>
        <w:rPr>
          <w:sz w:val="27"/>
          <w:rtl/>
          <w:lang w:bidi="ar-IQ"/>
        </w:rPr>
      </w:pPr>
      <w:r w:rsidRPr="00714A89">
        <w:rPr>
          <w:rFonts w:hint="cs"/>
          <w:sz w:val="27"/>
          <w:rtl/>
          <w:lang w:bidi="ar-IQ"/>
        </w:rPr>
        <w:t xml:space="preserve">20ـ </w:t>
      </w:r>
      <w:r w:rsidRPr="00714A89">
        <w:rPr>
          <w:sz w:val="27"/>
          <w:rtl/>
          <w:lang w:bidi="ar-IQ"/>
        </w:rPr>
        <w:t>وات</w:t>
      </w:r>
      <w:r w:rsidR="00A27374" w:rsidRPr="00714A89">
        <w:rPr>
          <w:rFonts w:hint="cs"/>
          <w:sz w:val="27"/>
          <w:rtl/>
          <w:lang w:bidi="ar-IQ"/>
        </w:rPr>
        <w:t>ّ</w:t>
      </w:r>
      <w:r w:rsidRPr="00714A89">
        <w:rPr>
          <w:sz w:val="27"/>
          <w:rtl/>
          <w:lang w:bidi="ar-IQ"/>
        </w:rPr>
        <w:t xml:space="preserve">فقوا </w:t>
      </w:r>
      <w:r w:rsidR="00A27374" w:rsidRPr="00714A89">
        <w:rPr>
          <w:rFonts w:hint="cs"/>
          <w:sz w:val="27"/>
          <w:rtl/>
          <w:lang w:bidi="ar-IQ"/>
        </w:rPr>
        <w:t xml:space="preserve">على </w:t>
      </w:r>
      <w:r w:rsidRPr="00714A89">
        <w:rPr>
          <w:sz w:val="27"/>
          <w:rtl/>
          <w:lang w:bidi="ar-IQ"/>
        </w:rPr>
        <w:t>أن ما وصف الله تعالى به في الجن</w:t>
      </w:r>
      <w:r w:rsidR="00A27374" w:rsidRPr="00714A89">
        <w:rPr>
          <w:rFonts w:hint="cs"/>
          <w:sz w:val="27"/>
          <w:rtl/>
          <w:lang w:bidi="ar-IQ"/>
        </w:rPr>
        <w:t>ّ</w:t>
      </w:r>
      <w:r w:rsidRPr="00714A89">
        <w:rPr>
          <w:sz w:val="27"/>
          <w:rtl/>
          <w:lang w:bidi="ar-IQ"/>
        </w:rPr>
        <w:t xml:space="preserve">ة من </w:t>
      </w:r>
      <w:r w:rsidRPr="00714A89">
        <w:rPr>
          <w:rFonts w:hint="cs"/>
          <w:sz w:val="27"/>
          <w:rtl/>
          <w:lang w:bidi="ar-IQ"/>
        </w:rPr>
        <w:t>أ</w:t>
      </w:r>
      <w:r w:rsidRPr="00714A89">
        <w:rPr>
          <w:sz w:val="27"/>
          <w:rtl/>
          <w:lang w:bidi="ar-IQ"/>
        </w:rPr>
        <w:t>كل</w:t>
      </w:r>
      <w:r w:rsidR="00E268EC" w:rsidRPr="00714A89">
        <w:rPr>
          <w:rFonts w:hint="cs"/>
          <w:sz w:val="27"/>
          <w:rtl/>
          <w:lang w:bidi="ar-IQ"/>
        </w:rPr>
        <w:t>ٍ</w:t>
      </w:r>
      <w:r w:rsidRPr="00714A89">
        <w:rPr>
          <w:sz w:val="27"/>
          <w:rtl/>
          <w:lang w:bidi="ar-IQ"/>
        </w:rPr>
        <w:t xml:space="preserve"> وشرب و</w:t>
      </w:r>
      <w:r w:rsidRPr="00714A89">
        <w:rPr>
          <w:rFonts w:hint="cs"/>
          <w:sz w:val="27"/>
          <w:rtl/>
          <w:lang w:bidi="ar-IQ"/>
        </w:rPr>
        <w:t>أ</w:t>
      </w:r>
      <w:r w:rsidRPr="00714A89">
        <w:rPr>
          <w:sz w:val="27"/>
          <w:rtl/>
          <w:lang w:bidi="ar-IQ"/>
        </w:rPr>
        <w:t>زواج مقد</w:t>
      </w:r>
      <w:r w:rsidR="00A27374" w:rsidRPr="00714A89">
        <w:rPr>
          <w:rFonts w:hint="cs"/>
          <w:sz w:val="27"/>
          <w:rtl/>
          <w:lang w:bidi="ar-IQ"/>
        </w:rPr>
        <w:t>ّ</w:t>
      </w:r>
      <w:r w:rsidRPr="00714A89">
        <w:rPr>
          <w:sz w:val="27"/>
          <w:rtl/>
          <w:lang w:bidi="ar-IQ"/>
        </w:rPr>
        <w:t>سات ولباس ولذ</w:t>
      </w:r>
      <w:r w:rsidR="00A27374" w:rsidRPr="00714A89">
        <w:rPr>
          <w:rFonts w:hint="cs"/>
          <w:sz w:val="27"/>
          <w:rtl/>
          <w:lang w:bidi="ar-IQ"/>
        </w:rPr>
        <w:t>ّ</w:t>
      </w:r>
      <w:r w:rsidRPr="00714A89">
        <w:rPr>
          <w:sz w:val="27"/>
          <w:rtl/>
          <w:lang w:bidi="ar-IQ"/>
        </w:rPr>
        <w:t>ة حق</w:t>
      </w:r>
      <w:r w:rsidR="00A27374" w:rsidRPr="00714A89">
        <w:rPr>
          <w:rFonts w:hint="cs"/>
          <w:sz w:val="27"/>
          <w:rtl/>
          <w:lang w:bidi="ar-IQ"/>
        </w:rPr>
        <w:t>ٌّ</w:t>
      </w:r>
      <w:r w:rsidRPr="00714A89">
        <w:rPr>
          <w:sz w:val="27"/>
          <w:rtl/>
          <w:lang w:bidi="ar-IQ"/>
        </w:rPr>
        <w:t xml:space="preserve"> صحيح</w:t>
      </w:r>
      <w:r w:rsidR="00E268EC" w:rsidRPr="00714A89">
        <w:rPr>
          <w:rFonts w:hint="cs"/>
          <w:sz w:val="27"/>
          <w:rtl/>
          <w:lang w:bidi="ar-IQ"/>
        </w:rPr>
        <w:t>ٌ</w:t>
      </w:r>
      <w:r w:rsidR="00A27374" w:rsidRPr="00714A89">
        <w:rPr>
          <w:rFonts w:hint="cs"/>
          <w:sz w:val="27"/>
          <w:rtl/>
          <w:lang w:bidi="ar-IQ"/>
        </w:rPr>
        <w:t>؛</w:t>
      </w:r>
      <w:r w:rsidRPr="00714A89">
        <w:rPr>
          <w:sz w:val="27"/>
          <w:rtl/>
          <w:lang w:bidi="ar-IQ"/>
        </w:rPr>
        <w:t xml:space="preserve"> وأنه ليس شيء من ذلك م</w:t>
      </w:r>
      <w:r w:rsidR="009E0F50" w:rsidRPr="00714A89">
        <w:rPr>
          <w:rFonts w:hint="cs"/>
          <w:sz w:val="27"/>
          <w:rtl/>
          <w:lang w:bidi="ar-IQ"/>
        </w:rPr>
        <w:t>ُ</w:t>
      </w:r>
      <w:r w:rsidRPr="00714A89">
        <w:rPr>
          <w:sz w:val="27"/>
          <w:rtl/>
          <w:lang w:bidi="ar-IQ"/>
        </w:rPr>
        <w:t>عان</w:t>
      </w:r>
      <w:r w:rsidR="009E0F50" w:rsidRPr="00714A89">
        <w:rPr>
          <w:rFonts w:hint="cs"/>
          <w:sz w:val="27"/>
          <w:rtl/>
          <w:lang w:bidi="ar-IQ"/>
        </w:rPr>
        <w:t>ىً</w:t>
      </w:r>
      <w:r w:rsidRPr="00714A89">
        <w:rPr>
          <w:sz w:val="27"/>
          <w:rtl/>
          <w:lang w:bidi="ar-IQ"/>
        </w:rPr>
        <w:t xml:space="preserve"> بنار</w:t>
      </w:r>
      <w:r w:rsidR="00A27374" w:rsidRPr="00714A89">
        <w:rPr>
          <w:rFonts w:hint="cs"/>
          <w:sz w:val="27"/>
          <w:rtl/>
          <w:lang w:bidi="ar-IQ"/>
        </w:rPr>
        <w:t>؛</w:t>
      </w:r>
      <w:r w:rsidRPr="00714A89">
        <w:rPr>
          <w:sz w:val="27"/>
          <w:rtl/>
          <w:lang w:bidi="ar-IQ"/>
        </w:rPr>
        <w:t xml:space="preserve"> وأنه لا ذ</w:t>
      </w:r>
      <w:r w:rsidR="009E0F50" w:rsidRPr="00714A89">
        <w:rPr>
          <w:rFonts w:hint="cs"/>
          <w:sz w:val="27"/>
          <w:rtl/>
          <w:lang w:bidi="ar-IQ"/>
        </w:rPr>
        <w:t>َ</w:t>
      </w:r>
      <w:r w:rsidRPr="00714A89">
        <w:rPr>
          <w:sz w:val="27"/>
          <w:rtl/>
          <w:lang w:bidi="ar-IQ"/>
        </w:rPr>
        <w:t>ب</w:t>
      </w:r>
      <w:r w:rsidR="009E0F50" w:rsidRPr="00714A89">
        <w:rPr>
          <w:rFonts w:hint="cs"/>
          <w:sz w:val="27"/>
          <w:rtl/>
          <w:lang w:bidi="ar-IQ"/>
        </w:rPr>
        <w:t>ْ</w:t>
      </w:r>
      <w:r w:rsidRPr="00714A89">
        <w:rPr>
          <w:sz w:val="27"/>
          <w:rtl/>
          <w:lang w:bidi="ar-IQ"/>
        </w:rPr>
        <w:t>ح فيها ولا موت</w:t>
      </w:r>
      <w:r w:rsidR="00A27374" w:rsidRPr="00714A89">
        <w:rPr>
          <w:rFonts w:hint="cs"/>
          <w:sz w:val="27"/>
          <w:rtl/>
          <w:lang w:bidi="ar-IQ"/>
        </w:rPr>
        <w:t>؛</w:t>
      </w:r>
      <w:r w:rsidRPr="00714A89">
        <w:rPr>
          <w:sz w:val="27"/>
          <w:rtl/>
          <w:lang w:bidi="ar-IQ"/>
        </w:rPr>
        <w:t xml:space="preserve"> وأن كل</w:t>
      </w:r>
      <w:r w:rsidR="00A27374" w:rsidRPr="00714A89">
        <w:rPr>
          <w:rFonts w:hint="cs"/>
          <w:sz w:val="27"/>
          <w:rtl/>
          <w:lang w:bidi="ar-IQ"/>
        </w:rPr>
        <w:t>ّ</w:t>
      </w:r>
      <w:r w:rsidRPr="00714A89">
        <w:rPr>
          <w:sz w:val="27"/>
          <w:rtl/>
          <w:lang w:bidi="ar-IQ"/>
        </w:rPr>
        <w:t xml:space="preserve"> ذلك بخلاف ما في الدنيا</w:t>
      </w:r>
      <w:r w:rsidR="00A27374" w:rsidRPr="00714A89">
        <w:rPr>
          <w:rFonts w:hint="cs"/>
          <w:sz w:val="27"/>
          <w:rtl/>
          <w:lang w:bidi="ar-IQ"/>
        </w:rPr>
        <w:t>،</w:t>
      </w:r>
      <w:r w:rsidRPr="00714A89">
        <w:rPr>
          <w:sz w:val="27"/>
          <w:rtl/>
          <w:lang w:bidi="ar-IQ"/>
        </w:rPr>
        <w:t xml:space="preserve"> لكن</w:t>
      </w:r>
      <w:r w:rsidR="00A27374" w:rsidRPr="00714A89">
        <w:rPr>
          <w:rFonts w:hint="cs"/>
          <w:sz w:val="27"/>
          <w:rtl/>
          <w:lang w:bidi="ar-IQ"/>
        </w:rPr>
        <w:t>ْ</w:t>
      </w:r>
      <w:r w:rsidRPr="00714A89">
        <w:rPr>
          <w:sz w:val="27"/>
          <w:rtl/>
          <w:lang w:bidi="ar-IQ"/>
        </w:rPr>
        <w:t xml:space="preserve"> أمر</w:t>
      </w:r>
      <w:r w:rsidR="009E0F50" w:rsidRPr="00714A89">
        <w:rPr>
          <w:rFonts w:hint="cs"/>
          <w:sz w:val="27"/>
          <w:rtl/>
          <w:lang w:bidi="ar-IQ"/>
        </w:rPr>
        <w:t>ٌ</w:t>
      </w:r>
      <w:r w:rsidRPr="00714A89">
        <w:rPr>
          <w:sz w:val="27"/>
          <w:rtl/>
          <w:lang w:bidi="ar-IQ"/>
        </w:rPr>
        <w:t xml:space="preserve"> من أمره تعالى لا يعلم كيفي</w:t>
      </w:r>
      <w:r w:rsidR="009E0F50" w:rsidRPr="00714A89">
        <w:rPr>
          <w:rFonts w:hint="cs"/>
          <w:sz w:val="27"/>
          <w:rtl/>
          <w:lang w:bidi="ar-IQ"/>
        </w:rPr>
        <w:t>ّ</w:t>
      </w:r>
      <w:r w:rsidRPr="00714A89">
        <w:rPr>
          <w:sz w:val="27"/>
          <w:rtl/>
          <w:lang w:bidi="ar-IQ"/>
        </w:rPr>
        <w:t>ته غيره</w:t>
      </w:r>
      <w:r w:rsidR="00A171A1" w:rsidRPr="00714A89">
        <w:rPr>
          <w:rFonts w:hint="cs"/>
          <w:sz w:val="27"/>
          <w:rtl/>
          <w:lang w:bidi="ar-IQ"/>
        </w:rPr>
        <w:t xml:space="preserve">؛ </w:t>
      </w:r>
      <w:r w:rsidRPr="00714A89">
        <w:rPr>
          <w:sz w:val="27"/>
          <w:rtl/>
          <w:lang w:bidi="ar-IQ"/>
        </w:rPr>
        <w:t>وأن ال</w:t>
      </w:r>
      <w:r w:rsidRPr="00714A89">
        <w:rPr>
          <w:rFonts w:hint="cs"/>
          <w:sz w:val="27"/>
          <w:rtl/>
          <w:lang w:bidi="ar-IQ"/>
        </w:rPr>
        <w:t>أ</w:t>
      </w:r>
      <w:r w:rsidRPr="00714A89">
        <w:rPr>
          <w:sz w:val="27"/>
          <w:rtl/>
          <w:lang w:bidi="ar-IQ"/>
        </w:rPr>
        <w:t>جساد تدخل مع أنفسها الفاضلة الجن</w:t>
      </w:r>
      <w:r w:rsidR="00A171A1" w:rsidRPr="00714A89">
        <w:rPr>
          <w:rFonts w:hint="cs"/>
          <w:sz w:val="27"/>
          <w:rtl/>
          <w:lang w:bidi="ar-IQ"/>
        </w:rPr>
        <w:t>ّ</w:t>
      </w:r>
      <w:r w:rsidRPr="00714A89">
        <w:rPr>
          <w:sz w:val="27"/>
          <w:rtl/>
          <w:lang w:bidi="ar-IQ"/>
        </w:rPr>
        <w:t>ة بعد أن تصفى الأجساد من كل</w:t>
      </w:r>
      <w:r w:rsidR="00A171A1" w:rsidRPr="00714A89">
        <w:rPr>
          <w:rFonts w:hint="cs"/>
          <w:sz w:val="27"/>
          <w:rtl/>
          <w:lang w:bidi="ar-IQ"/>
        </w:rPr>
        <w:t>ّ</w:t>
      </w:r>
      <w:r w:rsidRPr="00714A89">
        <w:rPr>
          <w:sz w:val="27"/>
          <w:rtl/>
          <w:lang w:bidi="ar-IQ"/>
        </w:rPr>
        <w:t xml:space="preserve"> ك</w:t>
      </w:r>
      <w:r w:rsidR="00A171A1" w:rsidRPr="00714A89">
        <w:rPr>
          <w:rFonts w:hint="cs"/>
          <w:sz w:val="27"/>
          <w:rtl/>
          <w:lang w:bidi="ar-IQ"/>
        </w:rPr>
        <w:t>َ</w:t>
      </w:r>
      <w:r w:rsidRPr="00714A89">
        <w:rPr>
          <w:sz w:val="27"/>
          <w:rtl/>
          <w:lang w:bidi="ar-IQ"/>
        </w:rPr>
        <w:t>د</w:t>
      </w:r>
      <w:r w:rsidR="00A171A1" w:rsidRPr="00714A89">
        <w:rPr>
          <w:rFonts w:hint="cs"/>
          <w:sz w:val="27"/>
          <w:rtl/>
          <w:lang w:bidi="ar-IQ"/>
        </w:rPr>
        <w:t>َ</w:t>
      </w:r>
      <w:r w:rsidRPr="00714A89">
        <w:rPr>
          <w:sz w:val="27"/>
          <w:rtl/>
          <w:lang w:bidi="ar-IQ"/>
        </w:rPr>
        <w:t>ر</w:t>
      </w:r>
      <w:r w:rsidR="00A171A1" w:rsidRPr="00714A89">
        <w:rPr>
          <w:rFonts w:hint="cs"/>
          <w:sz w:val="27"/>
          <w:rtl/>
          <w:lang w:bidi="ar-IQ"/>
        </w:rPr>
        <w:t>ٍ</w:t>
      </w:r>
      <w:r w:rsidRPr="00714A89">
        <w:rPr>
          <w:sz w:val="27"/>
          <w:rtl/>
          <w:lang w:bidi="ar-IQ"/>
        </w:rPr>
        <w:t xml:space="preserve"> والأنفس من كل</w:t>
      </w:r>
      <w:r w:rsidR="00A171A1" w:rsidRPr="00714A89">
        <w:rPr>
          <w:rFonts w:hint="cs"/>
          <w:sz w:val="27"/>
          <w:rtl/>
          <w:lang w:bidi="ar-IQ"/>
        </w:rPr>
        <w:t>ّ</w:t>
      </w:r>
      <w:r w:rsidRPr="00714A89">
        <w:rPr>
          <w:sz w:val="27"/>
          <w:rtl/>
          <w:lang w:bidi="ar-IQ"/>
        </w:rPr>
        <w:t xml:space="preserve"> غ</w:t>
      </w:r>
      <w:r w:rsidR="009E0F50" w:rsidRPr="00714A89">
        <w:rPr>
          <w:rFonts w:hint="cs"/>
          <w:sz w:val="27"/>
          <w:rtl/>
          <w:lang w:bidi="ar-IQ"/>
        </w:rPr>
        <w:t>ِ</w:t>
      </w:r>
      <w:r w:rsidRPr="00714A89">
        <w:rPr>
          <w:sz w:val="27"/>
          <w:rtl/>
          <w:lang w:bidi="ar-IQ"/>
        </w:rPr>
        <w:t>ل</w:t>
      </w:r>
      <w:r w:rsidRPr="00714A89">
        <w:rPr>
          <w:rFonts w:hint="cs"/>
          <w:sz w:val="27"/>
          <w:rtl/>
          <w:lang w:bidi="ar-IQ"/>
        </w:rPr>
        <w:t>ّ</w:t>
      </w:r>
      <w:r w:rsidR="00A171A1" w:rsidRPr="00714A89">
        <w:rPr>
          <w:rFonts w:hint="cs"/>
          <w:sz w:val="27"/>
          <w:rtl/>
          <w:lang w:bidi="ar-IQ"/>
        </w:rPr>
        <w:t>ٍ؛</w:t>
      </w:r>
      <w:r w:rsidRPr="00714A89">
        <w:rPr>
          <w:sz w:val="27"/>
          <w:rtl/>
          <w:lang w:bidi="ar-IQ"/>
        </w:rPr>
        <w:t xml:space="preserve"> وأن أجساد العصاة تدخل مع أنفسهم في النار</w:t>
      </w:r>
      <w:r w:rsidR="00A171A1" w:rsidRPr="00714A89">
        <w:rPr>
          <w:rFonts w:hint="cs"/>
          <w:sz w:val="27"/>
          <w:rtl/>
          <w:lang w:bidi="ar-IQ"/>
        </w:rPr>
        <w:t>؛</w:t>
      </w:r>
      <w:r w:rsidRPr="00714A89">
        <w:rPr>
          <w:sz w:val="27"/>
          <w:rtl/>
          <w:lang w:bidi="ar-IQ"/>
        </w:rPr>
        <w:t xml:space="preserve"> وأن ال</w:t>
      </w:r>
      <w:r w:rsidRPr="00714A89">
        <w:rPr>
          <w:rFonts w:hint="cs"/>
          <w:sz w:val="27"/>
          <w:rtl/>
          <w:lang w:bidi="ar-IQ"/>
        </w:rPr>
        <w:t>أ</w:t>
      </w:r>
      <w:r w:rsidRPr="00714A89">
        <w:rPr>
          <w:sz w:val="27"/>
          <w:rtl/>
          <w:lang w:bidi="ar-IQ"/>
        </w:rPr>
        <w:t>نفس لا تنتقل بعد خروجها عن ال</w:t>
      </w:r>
      <w:r w:rsidRPr="00714A89">
        <w:rPr>
          <w:rFonts w:hint="cs"/>
          <w:sz w:val="27"/>
          <w:rtl/>
          <w:lang w:bidi="ar-IQ"/>
        </w:rPr>
        <w:t>أ</w:t>
      </w:r>
      <w:r w:rsidRPr="00714A89">
        <w:rPr>
          <w:sz w:val="27"/>
          <w:rtl/>
          <w:lang w:bidi="ar-IQ"/>
        </w:rPr>
        <w:t xml:space="preserve">جسام </w:t>
      </w:r>
      <w:r w:rsidRPr="00714A89">
        <w:rPr>
          <w:rFonts w:hint="cs"/>
          <w:sz w:val="27"/>
          <w:rtl/>
          <w:lang w:bidi="ar-IQ"/>
        </w:rPr>
        <w:t>إ</w:t>
      </w:r>
      <w:r w:rsidRPr="00714A89">
        <w:rPr>
          <w:sz w:val="27"/>
          <w:rtl/>
          <w:lang w:bidi="ar-IQ"/>
        </w:rPr>
        <w:t>لى أجسام</w:t>
      </w:r>
      <w:r w:rsidR="00A171A1" w:rsidRPr="00714A89">
        <w:rPr>
          <w:rFonts w:hint="cs"/>
          <w:sz w:val="27"/>
          <w:rtl/>
          <w:lang w:bidi="ar-IQ"/>
        </w:rPr>
        <w:t>ٍ</w:t>
      </w:r>
      <w:r w:rsidRPr="00714A89">
        <w:rPr>
          <w:sz w:val="27"/>
          <w:rtl/>
          <w:lang w:bidi="ar-IQ"/>
        </w:rPr>
        <w:t xml:space="preserve"> أ</w:t>
      </w:r>
      <w:r w:rsidR="009E0F50" w:rsidRPr="00714A89">
        <w:rPr>
          <w:rFonts w:hint="cs"/>
          <w:sz w:val="27"/>
          <w:rtl/>
          <w:lang w:bidi="ar-IQ"/>
        </w:rPr>
        <w:t>ُ</w:t>
      </w:r>
      <w:r w:rsidRPr="00714A89">
        <w:rPr>
          <w:sz w:val="27"/>
          <w:rtl/>
          <w:lang w:bidi="ar-IQ"/>
        </w:rPr>
        <w:t>خ</w:t>
      </w:r>
      <w:r w:rsidR="009E0F50" w:rsidRPr="00714A89">
        <w:rPr>
          <w:rFonts w:hint="cs"/>
          <w:sz w:val="27"/>
          <w:rtl/>
          <w:lang w:bidi="ar-IQ"/>
        </w:rPr>
        <w:t>َ</w:t>
      </w:r>
      <w:r w:rsidRPr="00714A89">
        <w:rPr>
          <w:sz w:val="27"/>
          <w:rtl/>
          <w:lang w:bidi="ar-IQ"/>
        </w:rPr>
        <w:t>ر البت</w:t>
      </w:r>
      <w:r w:rsidR="00A171A1" w:rsidRPr="00714A89">
        <w:rPr>
          <w:rFonts w:hint="cs"/>
          <w:sz w:val="27"/>
          <w:rtl/>
          <w:lang w:bidi="ar-IQ"/>
        </w:rPr>
        <w:t>ّ</w:t>
      </w:r>
      <w:r w:rsidRPr="00714A89">
        <w:rPr>
          <w:sz w:val="27"/>
          <w:rtl/>
          <w:lang w:bidi="ar-IQ"/>
        </w:rPr>
        <w:t>ة</w:t>
      </w:r>
      <w:r w:rsidR="00A171A1" w:rsidRPr="00714A89">
        <w:rPr>
          <w:rFonts w:hint="cs"/>
          <w:sz w:val="27"/>
          <w:rtl/>
          <w:lang w:bidi="ar-IQ"/>
        </w:rPr>
        <w:t>،</w:t>
      </w:r>
      <w:r w:rsidRPr="00714A89">
        <w:rPr>
          <w:sz w:val="27"/>
          <w:rtl/>
          <w:lang w:bidi="ar-IQ"/>
        </w:rPr>
        <w:t xml:space="preserve"> لكن</w:t>
      </w:r>
      <w:r w:rsidR="00A171A1" w:rsidRPr="00714A89">
        <w:rPr>
          <w:rFonts w:hint="cs"/>
          <w:sz w:val="27"/>
          <w:rtl/>
          <w:lang w:bidi="ar-IQ"/>
        </w:rPr>
        <w:t>ّ</w:t>
      </w:r>
      <w:r w:rsidRPr="00714A89">
        <w:rPr>
          <w:sz w:val="27"/>
          <w:rtl/>
          <w:lang w:bidi="ar-IQ"/>
        </w:rPr>
        <w:t>ها تستقر</w:t>
      </w:r>
      <w:r w:rsidR="00A171A1" w:rsidRPr="00714A89">
        <w:rPr>
          <w:rFonts w:hint="cs"/>
          <w:sz w:val="27"/>
          <w:rtl/>
          <w:lang w:bidi="ar-IQ"/>
        </w:rPr>
        <w:t>ّ</w:t>
      </w:r>
      <w:r w:rsidRPr="00714A89">
        <w:rPr>
          <w:sz w:val="27"/>
          <w:rtl/>
          <w:lang w:bidi="ar-IQ"/>
        </w:rPr>
        <w:t xml:space="preserve"> حيث شاء الله</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21ـ </w:t>
      </w:r>
      <w:r w:rsidRPr="00714A89">
        <w:rPr>
          <w:sz w:val="27"/>
          <w:rtl/>
          <w:lang w:bidi="ar-IQ"/>
        </w:rPr>
        <w:t>وات</w:t>
      </w:r>
      <w:r w:rsidR="00A171A1" w:rsidRPr="00714A89">
        <w:rPr>
          <w:rFonts w:hint="cs"/>
          <w:sz w:val="27"/>
          <w:rtl/>
          <w:lang w:bidi="ar-IQ"/>
        </w:rPr>
        <w:t>ّ</w:t>
      </w:r>
      <w:r w:rsidRPr="00714A89">
        <w:rPr>
          <w:sz w:val="27"/>
          <w:rtl/>
          <w:lang w:bidi="ar-IQ"/>
        </w:rPr>
        <w:t>فقوا في وجوب ال</w:t>
      </w:r>
      <w:r w:rsidRPr="00714A89">
        <w:rPr>
          <w:rFonts w:hint="cs"/>
          <w:sz w:val="27"/>
          <w:rtl/>
          <w:lang w:bidi="ar-IQ"/>
        </w:rPr>
        <w:t>أ</w:t>
      </w:r>
      <w:r w:rsidRPr="00714A89">
        <w:rPr>
          <w:sz w:val="27"/>
          <w:rtl/>
          <w:lang w:bidi="ar-IQ"/>
        </w:rPr>
        <w:t>مر بالمعروف والنهي عن المنكر بالقلوب</w:t>
      </w:r>
      <w:r w:rsidR="00A171A1" w:rsidRPr="00714A89">
        <w:rPr>
          <w:rFonts w:hint="cs"/>
          <w:sz w:val="27"/>
          <w:rtl/>
          <w:lang w:bidi="ar-IQ"/>
        </w:rPr>
        <w:t>؛</w:t>
      </w:r>
      <w:r w:rsidRPr="00714A89">
        <w:rPr>
          <w:rFonts w:hint="cs"/>
          <w:sz w:val="27"/>
          <w:rtl/>
          <w:lang w:bidi="ar-IQ"/>
        </w:rPr>
        <w:t xml:space="preserve"> </w:t>
      </w:r>
      <w:r w:rsidRPr="00714A89">
        <w:rPr>
          <w:sz w:val="27"/>
          <w:rtl/>
          <w:lang w:bidi="ar-IQ"/>
        </w:rPr>
        <w:t>واختلفوا في وجوبه بالأيدي والسلاح</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22ـ </w:t>
      </w:r>
      <w:r w:rsidRPr="00714A89">
        <w:rPr>
          <w:sz w:val="27"/>
          <w:rtl/>
          <w:lang w:bidi="ar-IQ"/>
        </w:rPr>
        <w:t>وات</w:t>
      </w:r>
      <w:r w:rsidR="00A171A1" w:rsidRPr="00714A89">
        <w:rPr>
          <w:rFonts w:hint="cs"/>
          <w:sz w:val="27"/>
          <w:rtl/>
          <w:lang w:bidi="ar-IQ"/>
        </w:rPr>
        <w:t>ّ</w:t>
      </w:r>
      <w:r w:rsidRPr="00714A89">
        <w:rPr>
          <w:sz w:val="27"/>
          <w:rtl/>
          <w:lang w:bidi="ar-IQ"/>
        </w:rPr>
        <w:t xml:space="preserve">فقوا </w:t>
      </w:r>
      <w:r w:rsidR="00A171A1" w:rsidRPr="00714A89">
        <w:rPr>
          <w:rFonts w:hint="cs"/>
          <w:sz w:val="27"/>
          <w:rtl/>
          <w:lang w:bidi="ar-IQ"/>
        </w:rPr>
        <w:t xml:space="preserve">على </w:t>
      </w:r>
      <w:r w:rsidRPr="00714A89">
        <w:rPr>
          <w:sz w:val="27"/>
          <w:rtl/>
          <w:lang w:bidi="ar-IQ"/>
        </w:rPr>
        <w:t>أن م</w:t>
      </w:r>
      <w:r w:rsidR="00A171A1" w:rsidRPr="00714A89">
        <w:rPr>
          <w:rFonts w:hint="cs"/>
          <w:sz w:val="27"/>
          <w:rtl/>
          <w:lang w:bidi="ar-IQ"/>
        </w:rPr>
        <w:t>َ</w:t>
      </w:r>
      <w:r w:rsidRPr="00714A89">
        <w:rPr>
          <w:sz w:val="27"/>
          <w:rtl/>
          <w:lang w:bidi="ar-IQ"/>
        </w:rPr>
        <w:t>ن</w:t>
      </w:r>
      <w:r w:rsidR="00A171A1" w:rsidRPr="00714A89">
        <w:rPr>
          <w:rFonts w:hint="cs"/>
          <w:sz w:val="27"/>
          <w:rtl/>
          <w:lang w:bidi="ar-IQ"/>
        </w:rPr>
        <w:t>ْ</w:t>
      </w:r>
      <w:r w:rsidRPr="00714A89">
        <w:rPr>
          <w:sz w:val="27"/>
          <w:rtl/>
          <w:lang w:bidi="ar-IQ"/>
        </w:rPr>
        <w:t xml:space="preserve"> آمن بكل</w:t>
      </w:r>
      <w:r w:rsidR="00A171A1" w:rsidRPr="00714A89">
        <w:rPr>
          <w:rFonts w:hint="cs"/>
          <w:sz w:val="27"/>
          <w:rtl/>
          <w:lang w:bidi="ar-IQ"/>
        </w:rPr>
        <w:t>ّ</w:t>
      </w:r>
      <w:r w:rsidRPr="00714A89">
        <w:rPr>
          <w:sz w:val="27"/>
          <w:rtl/>
          <w:lang w:bidi="ar-IQ"/>
        </w:rPr>
        <w:t xml:space="preserve"> ما ذك</w:t>
      </w:r>
      <w:r w:rsidR="009E0F50" w:rsidRPr="00714A89">
        <w:rPr>
          <w:rFonts w:hint="cs"/>
          <w:sz w:val="27"/>
          <w:rtl/>
          <w:lang w:bidi="ar-IQ"/>
        </w:rPr>
        <w:t>َ</w:t>
      </w:r>
      <w:r w:rsidRPr="00714A89">
        <w:rPr>
          <w:sz w:val="27"/>
          <w:rtl/>
          <w:lang w:bidi="ar-IQ"/>
        </w:rPr>
        <w:t>ر</w:t>
      </w:r>
      <w:r w:rsidR="009E0F50" w:rsidRPr="00714A89">
        <w:rPr>
          <w:rFonts w:hint="cs"/>
          <w:sz w:val="27"/>
          <w:rtl/>
          <w:lang w:bidi="ar-IQ"/>
        </w:rPr>
        <w:t>ْ</w:t>
      </w:r>
      <w:r w:rsidRPr="00714A89">
        <w:rPr>
          <w:sz w:val="27"/>
          <w:rtl/>
          <w:lang w:bidi="ar-IQ"/>
        </w:rPr>
        <w:t>نا</w:t>
      </w:r>
      <w:r w:rsidRPr="00714A89">
        <w:rPr>
          <w:rFonts w:hint="cs"/>
          <w:sz w:val="27"/>
          <w:rtl/>
          <w:lang w:bidi="ar-IQ"/>
        </w:rPr>
        <w:t>،</w:t>
      </w:r>
      <w:r w:rsidRPr="00714A89">
        <w:rPr>
          <w:sz w:val="27"/>
          <w:rtl/>
          <w:lang w:bidi="ar-IQ"/>
        </w:rPr>
        <w:t xml:space="preserve"> وحر</w:t>
      </w:r>
      <w:r w:rsidR="00A171A1" w:rsidRPr="00714A89">
        <w:rPr>
          <w:rFonts w:hint="cs"/>
          <w:sz w:val="27"/>
          <w:rtl/>
          <w:lang w:bidi="ar-IQ"/>
        </w:rPr>
        <w:t>ّ</w:t>
      </w:r>
      <w:r w:rsidRPr="00714A89">
        <w:rPr>
          <w:sz w:val="27"/>
          <w:rtl/>
          <w:lang w:bidi="ar-IQ"/>
        </w:rPr>
        <w:t>م كل</w:t>
      </w:r>
      <w:r w:rsidR="00A171A1" w:rsidRPr="00714A89">
        <w:rPr>
          <w:rFonts w:hint="cs"/>
          <w:sz w:val="27"/>
          <w:rtl/>
          <w:lang w:bidi="ar-IQ"/>
        </w:rPr>
        <w:t>ّ</w:t>
      </w:r>
      <w:r w:rsidRPr="00714A89">
        <w:rPr>
          <w:sz w:val="27"/>
          <w:rtl/>
          <w:lang w:bidi="ar-IQ"/>
        </w:rPr>
        <w:t xml:space="preserve"> ما قد</w:t>
      </w:r>
      <w:r w:rsidR="00A171A1" w:rsidRPr="00714A89">
        <w:rPr>
          <w:rFonts w:hint="cs"/>
          <w:sz w:val="27"/>
          <w:rtl/>
          <w:lang w:bidi="ar-IQ"/>
        </w:rPr>
        <w:t>ّ</w:t>
      </w:r>
      <w:r w:rsidR="009E0F50" w:rsidRPr="00714A89">
        <w:rPr>
          <w:rFonts w:hint="cs"/>
          <w:sz w:val="27"/>
          <w:rtl/>
          <w:lang w:bidi="ar-IQ"/>
        </w:rPr>
        <w:t>َ</w:t>
      </w:r>
      <w:r w:rsidRPr="00714A89">
        <w:rPr>
          <w:sz w:val="27"/>
          <w:rtl/>
          <w:lang w:bidi="ar-IQ"/>
        </w:rPr>
        <w:t>م</w:t>
      </w:r>
      <w:r w:rsidR="009E0F50" w:rsidRPr="00714A89">
        <w:rPr>
          <w:rFonts w:hint="cs"/>
          <w:sz w:val="27"/>
          <w:rtl/>
          <w:lang w:bidi="ar-IQ"/>
        </w:rPr>
        <w:t>ْ</w:t>
      </w:r>
      <w:r w:rsidRPr="00714A89">
        <w:rPr>
          <w:sz w:val="27"/>
          <w:rtl/>
          <w:lang w:bidi="ar-IQ"/>
        </w:rPr>
        <w:t>نا أنه حرام</w:t>
      </w:r>
      <w:r w:rsidR="009E0F50" w:rsidRPr="00714A89">
        <w:rPr>
          <w:rFonts w:hint="cs"/>
          <w:sz w:val="27"/>
          <w:rtl/>
          <w:lang w:bidi="ar-IQ"/>
        </w:rPr>
        <w:t>ٌ</w:t>
      </w:r>
      <w:r w:rsidRPr="00714A89">
        <w:rPr>
          <w:rFonts w:hint="cs"/>
          <w:sz w:val="27"/>
          <w:rtl/>
          <w:lang w:bidi="ar-IQ"/>
        </w:rPr>
        <w:t>،</w:t>
      </w:r>
      <w:r w:rsidRPr="00714A89">
        <w:rPr>
          <w:sz w:val="27"/>
          <w:rtl/>
          <w:lang w:bidi="ar-IQ"/>
        </w:rPr>
        <w:t xml:space="preserve"> وأحل</w:t>
      </w:r>
      <w:r w:rsidR="00A171A1" w:rsidRPr="00714A89">
        <w:rPr>
          <w:rFonts w:hint="cs"/>
          <w:sz w:val="27"/>
          <w:rtl/>
          <w:lang w:bidi="ar-IQ"/>
        </w:rPr>
        <w:t>ّ</w:t>
      </w:r>
      <w:r w:rsidRPr="00714A89">
        <w:rPr>
          <w:sz w:val="27"/>
          <w:rtl/>
          <w:lang w:bidi="ar-IQ"/>
        </w:rPr>
        <w:t xml:space="preserve"> كل</w:t>
      </w:r>
      <w:r w:rsidR="00A171A1" w:rsidRPr="00714A89">
        <w:rPr>
          <w:rFonts w:hint="cs"/>
          <w:sz w:val="27"/>
          <w:rtl/>
          <w:lang w:bidi="ar-IQ"/>
        </w:rPr>
        <w:t>ّ</w:t>
      </w:r>
      <w:r w:rsidRPr="00714A89">
        <w:rPr>
          <w:sz w:val="27"/>
          <w:rtl/>
          <w:lang w:bidi="ar-IQ"/>
        </w:rPr>
        <w:t xml:space="preserve"> ما ذك</w:t>
      </w:r>
      <w:r w:rsidR="009E0F50" w:rsidRPr="00714A89">
        <w:rPr>
          <w:rFonts w:hint="cs"/>
          <w:sz w:val="27"/>
          <w:rtl/>
          <w:lang w:bidi="ar-IQ"/>
        </w:rPr>
        <w:t>َ</w:t>
      </w:r>
      <w:r w:rsidRPr="00714A89">
        <w:rPr>
          <w:sz w:val="27"/>
          <w:rtl/>
          <w:lang w:bidi="ar-IQ"/>
        </w:rPr>
        <w:t>ر</w:t>
      </w:r>
      <w:r w:rsidR="009E0F50" w:rsidRPr="00714A89">
        <w:rPr>
          <w:rFonts w:hint="cs"/>
          <w:sz w:val="27"/>
          <w:rtl/>
          <w:lang w:bidi="ar-IQ"/>
        </w:rPr>
        <w:t>ْ</w:t>
      </w:r>
      <w:r w:rsidRPr="00714A89">
        <w:rPr>
          <w:sz w:val="27"/>
          <w:rtl/>
          <w:lang w:bidi="ar-IQ"/>
        </w:rPr>
        <w:t>نا أنه حلال</w:t>
      </w:r>
      <w:r w:rsidR="009E0F50" w:rsidRPr="00714A89">
        <w:rPr>
          <w:rFonts w:hint="cs"/>
          <w:sz w:val="27"/>
          <w:rtl/>
          <w:lang w:bidi="ar-IQ"/>
        </w:rPr>
        <w:t>ٌ</w:t>
      </w:r>
      <w:r w:rsidRPr="00714A89">
        <w:rPr>
          <w:rFonts w:hint="cs"/>
          <w:sz w:val="27"/>
          <w:rtl/>
          <w:lang w:bidi="ar-IQ"/>
        </w:rPr>
        <w:t>،</w:t>
      </w:r>
      <w:r w:rsidRPr="00714A89">
        <w:rPr>
          <w:sz w:val="27"/>
          <w:rtl/>
          <w:lang w:bidi="ar-IQ"/>
        </w:rPr>
        <w:t xml:space="preserve"> وأوجب كل</w:t>
      </w:r>
      <w:r w:rsidR="00A171A1" w:rsidRPr="00714A89">
        <w:rPr>
          <w:rFonts w:hint="cs"/>
          <w:sz w:val="27"/>
          <w:rtl/>
          <w:lang w:bidi="ar-IQ"/>
        </w:rPr>
        <w:t>ّ</w:t>
      </w:r>
      <w:r w:rsidRPr="00714A89">
        <w:rPr>
          <w:sz w:val="27"/>
          <w:rtl/>
          <w:lang w:bidi="ar-IQ"/>
        </w:rPr>
        <w:t xml:space="preserve"> ما قد</w:t>
      </w:r>
      <w:r w:rsidR="00A171A1" w:rsidRPr="00714A89">
        <w:rPr>
          <w:rFonts w:hint="cs"/>
          <w:sz w:val="27"/>
          <w:rtl/>
          <w:lang w:bidi="ar-IQ"/>
        </w:rPr>
        <w:t>ّ</w:t>
      </w:r>
      <w:r w:rsidR="009E0F50" w:rsidRPr="00714A89">
        <w:rPr>
          <w:rFonts w:hint="cs"/>
          <w:sz w:val="27"/>
          <w:rtl/>
          <w:lang w:bidi="ar-IQ"/>
        </w:rPr>
        <w:t>َ</w:t>
      </w:r>
      <w:r w:rsidRPr="00714A89">
        <w:rPr>
          <w:sz w:val="27"/>
          <w:rtl/>
          <w:lang w:bidi="ar-IQ"/>
        </w:rPr>
        <w:t>م</w:t>
      </w:r>
      <w:r w:rsidR="009E0F50" w:rsidRPr="00714A89">
        <w:rPr>
          <w:rFonts w:hint="cs"/>
          <w:sz w:val="27"/>
          <w:rtl/>
          <w:lang w:bidi="ar-IQ"/>
        </w:rPr>
        <w:t>ْ</w:t>
      </w:r>
      <w:r w:rsidRPr="00714A89">
        <w:rPr>
          <w:sz w:val="27"/>
          <w:rtl/>
          <w:lang w:bidi="ar-IQ"/>
        </w:rPr>
        <w:t>نا أنه واجب</w:t>
      </w:r>
      <w:r w:rsidR="009E0F50" w:rsidRPr="00714A89">
        <w:rPr>
          <w:rFonts w:hint="cs"/>
          <w:sz w:val="27"/>
          <w:rtl/>
          <w:lang w:bidi="ar-IQ"/>
        </w:rPr>
        <w:t>ٌ</w:t>
      </w:r>
      <w:r w:rsidRPr="00714A89">
        <w:rPr>
          <w:rFonts w:hint="cs"/>
          <w:sz w:val="27"/>
          <w:rtl/>
          <w:lang w:bidi="ar-IQ"/>
        </w:rPr>
        <w:t>،</w:t>
      </w:r>
      <w:r w:rsidRPr="00714A89">
        <w:rPr>
          <w:sz w:val="27"/>
          <w:rtl/>
          <w:lang w:bidi="ar-IQ"/>
        </w:rPr>
        <w:t xml:space="preserve"> وتبر</w:t>
      </w:r>
      <w:r w:rsidR="00A171A1" w:rsidRPr="00714A89">
        <w:rPr>
          <w:rFonts w:hint="cs"/>
          <w:sz w:val="27"/>
          <w:rtl/>
          <w:lang w:bidi="ar-IQ"/>
        </w:rPr>
        <w:t>ّ</w:t>
      </w:r>
      <w:r w:rsidRPr="00714A89">
        <w:rPr>
          <w:sz w:val="27"/>
          <w:rtl/>
          <w:lang w:bidi="ar-IQ"/>
        </w:rPr>
        <w:t xml:space="preserve">أ من </w:t>
      </w:r>
      <w:r w:rsidRPr="00714A89">
        <w:rPr>
          <w:rFonts w:hint="cs"/>
          <w:sz w:val="27"/>
          <w:rtl/>
          <w:lang w:bidi="ar-IQ"/>
        </w:rPr>
        <w:t>إ</w:t>
      </w:r>
      <w:r w:rsidRPr="00714A89">
        <w:rPr>
          <w:sz w:val="27"/>
          <w:rtl/>
          <w:lang w:bidi="ar-IQ"/>
        </w:rPr>
        <w:t>يجاب كل</w:t>
      </w:r>
      <w:r w:rsidR="00A171A1" w:rsidRPr="00714A89">
        <w:rPr>
          <w:rFonts w:hint="cs"/>
          <w:sz w:val="27"/>
          <w:rtl/>
          <w:lang w:bidi="ar-IQ"/>
        </w:rPr>
        <w:t>ّ</w:t>
      </w:r>
      <w:r w:rsidRPr="00714A89">
        <w:rPr>
          <w:sz w:val="27"/>
          <w:rtl/>
          <w:lang w:bidi="ar-IQ"/>
        </w:rPr>
        <w:t xml:space="preserve"> ما ذك</w:t>
      </w:r>
      <w:r w:rsidR="009E0F50" w:rsidRPr="00714A89">
        <w:rPr>
          <w:rFonts w:hint="cs"/>
          <w:sz w:val="27"/>
          <w:rtl/>
          <w:lang w:bidi="ar-IQ"/>
        </w:rPr>
        <w:t>َ</w:t>
      </w:r>
      <w:r w:rsidRPr="00714A89">
        <w:rPr>
          <w:sz w:val="27"/>
          <w:rtl/>
          <w:lang w:bidi="ar-IQ"/>
        </w:rPr>
        <w:t>ر</w:t>
      </w:r>
      <w:r w:rsidR="009E0F50" w:rsidRPr="00714A89">
        <w:rPr>
          <w:rFonts w:hint="cs"/>
          <w:sz w:val="27"/>
          <w:rtl/>
          <w:lang w:bidi="ar-IQ"/>
        </w:rPr>
        <w:t>ْ</w:t>
      </w:r>
      <w:r w:rsidRPr="00714A89">
        <w:rPr>
          <w:sz w:val="27"/>
          <w:rtl/>
          <w:lang w:bidi="ar-IQ"/>
        </w:rPr>
        <w:t>نا أنه غير واجب</w:t>
      </w:r>
      <w:r w:rsidR="00A171A1" w:rsidRPr="00714A89">
        <w:rPr>
          <w:rFonts w:hint="cs"/>
          <w:sz w:val="27"/>
          <w:rtl/>
          <w:lang w:bidi="ar-IQ"/>
        </w:rPr>
        <w:t>ٍ</w:t>
      </w:r>
      <w:r w:rsidRPr="00714A89">
        <w:rPr>
          <w:rFonts w:hint="cs"/>
          <w:sz w:val="27"/>
          <w:rtl/>
          <w:lang w:bidi="ar-IQ"/>
        </w:rPr>
        <w:t>،</w:t>
      </w:r>
      <w:r w:rsidRPr="00714A89">
        <w:rPr>
          <w:sz w:val="27"/>
          <w:rtl/>
          <w:lang w:bidi="ar-IQ"/>
        </w:rPr>
        <w:t xml:space="preserve"> فقد استحق</w:t>
      </w:r>
      <w:r w:rsidR="00A171A1" w:rsidRPr="00714A89">
        <w:rPr>
          <w:rFonts w:hint="cs"/>
          <w:sz w:val="27"/>
          <w:rtl/>
          <w:lang w:bidi="ar-IQ"/>
        </w:rPr>
        <w:t>ّ</w:t>
      </w:r>
      <w:r w:rsidRPr="00714A89">
        <w:rPr>
          <w:sz w:val="27"/>
          <w:rtl/>
          <w:lang w:bidi="ar-IQ"/>
        </w:rPr>
        <w:t xml:space="preserve"> اسم ال</w:t>
      </w:r>
      <w:r w:rsidRPr="00714A89">
        <w:rPr>
          <w:rFonts w:hint="cs"/>
          <w:sz w:val="27"/>
          <w:rtl/>
          <w:lang w:bidi="ar-IQ"/>
        </w:rPr>
        <w:t>إ</w:t>
      </w:r>
      <w:r w:rsidRPr="00714A89">
        <w:rPr>
          <w:sz w:val="27"/>
          <w:rtl/>
          <w:lang w:bidi="ar-IQ"/>
        </w:rPr>
        <w:t>يمان وال</w:t>
      </w:r>
      <w:r w:rsidRPr="00714A89">
        <w:rPr>
          <w:rFonts w:hint="cs"/>
          <w:sz w:val="27"/>
          <w:rtl/>
          <w:lang w:bidi="ar-IQ"/>
        </w:rPr>
        <w:t>إ</w:t>
      </w:r>
      <w:r w:rsidRPr="00714A89">
        <w:rPr>
          <w:sz w:val="27"/>
          <w:rtl/>
          <w:lang w:bidi="ar-IQ"/>
        </w:rPr>
        <w:t>سلام</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23ـ </w:t>
      </w:r>
      <w:r w:rsidRPr="00714A89">
        <w:rPr>
          <w:sz w:val="27"/>
          <w:rtl/>
          <w:lang w:bidi="ar-IQ"/>
        </w:rPr>
        <w:t>وات</w:t>
      </w:r>
      <w:r w:rsidR="00A171A1" w:rsidRPr="00714A89">
        <w:rPr>
          <w:rFonts w:hint="cs"/>
          <w:sz w:val="27"/>
          <w:rtl/>
          <w:lang w:bidi="ar-IQ"/>
        </w:rPr>
        <w:t>ّ</w:t>
      </w:r>
      <w:r w:rsidRPr="00714A89">
        <w:rPr>
          <w:sz w:val="27"/>
          <w:rtl/>
          <w:lang w:bidi="ar-IQ"/>
        </w:rPr>
        <w:t xml:space="preserve">فقوا </w:t>
      </w:r>
      <w:r w:rsidR="00A171A1" w:rsidRPr="00714A89">
        <w:rPr>
          <w:rFonts w:hint="cs"/>
          <w:sz w:val="27"/>
          <w:rtl/>
          <w:lang w:bidi="ar-IQ"/>
        </w:rPr>
        <w:t xml:space="preserve">على </w:t>
      </w:r>
      <w:r w:rsidRPr="00714A89">
        <w:rPr>
          <w:rFonts w:hint="cs"/>
          <w:sz w:val="27"/>
          <w:rtl/>
          <w:lang w:bidi="ar-IQ"/>
        </w:rPr>
        <w:t>أ</w:t>
      </w:r>
      <w:r w:rsidRPr="00714A89">
        <w:rPr>
          <w:sz w:val="27"/>
          <w:rtl/>
          <w:lang w:bidi="ar-IQ"/>
        </w:rPr>
        <w:t>ن م</w:t>
      </w:r>
      <w:r w:rsidR="00A171A1" w:rsidRPr="00714A89">
        <w:rPr>
          <w:rFonts w:hint="cs"/>
          <w:sz w:val="27"/>
          <w:rtl/>
          <w:lang w:bidi="ar-IQ"/>
        </w:rPr>
        <w:t>َ</w:t>
      </w:r>
      <w:r w:rsidRPr="00714A89">
        <w:rPr>
          <w:sz w:val="27"/>
          <w:rtl/>
          <w:lang w:bidi="ar-IQ"/>
        </w:rPr>
        <w:t>ن</w:t>
      </w:r>
      <w:r w:rsidR="00A171A1" w:rsidRPr="00714A89">
        <w:rPr>
          <w:rFonts w:hint="cs"/>
          <w:sz w:val="27"/>
          <w:rtl/>
          <w:lang w:bidi="ar-IQ"/>
        </w:rPr>
        <w:t>ْ</w:t>
      </w:r>
      <w:r w:rsidRPr="00714A89">
        <w:rPr>
          <w:sz w:val="27"/>
          <w:rtl/>
          <w:lang w:bidi="ar-IQ"/>
        </w:rPr>
        <w:t xml:space="preserve"> آمن بالله تعالى وبرسوله وبكل</w:t>
      </w:r>
      <w:r w:rsidR="00A171A1" w:rsidRPr="00714A89">
        <w:rPr>
          <w:rFonts w:hint="cs"/>
          <w:sz w:val="27"/>
          <w:rtl/>
          <w:lang w:bidi="ar-IQ"/>
        </w:rPr>
        <w:t>ّ</w:t>
      </w:r>
      <w:r w:rsidRPr="00714A89">
        <w:rPr>
          <w:sz w:val="27"/>
          <w:rtl/>
          <w:lang w:bidi="ar-IQ"/>
        </w:rPr>
        <w:t xml:space="preserve"> ما أتى</w:t>
      </w:r>
      <w:r w:rsidR="000B5409" w:rsidRPr="00714A89">
        <w:rPr>
          <w:rFonts w:ascii="Mosawi" w:hAnsi="Mosawi" w:cs="Mosawi"/>
          <w:szCs w:val="22"/>
          <w:rtl/>
        </w:rPr>
        <w:t>ﷺ</w:t>
      </w:r>
      <w:r w:rsidRPr="00714A89">
        <w:rPr>
          <w:sz w:val="27"/>
          <w:rtl/>
          <w:lang w:bidi="ar-IQ"/>
        </w:rPr>
        <w:t xml:space="preserve"> به مم</w:t>
      </w:r>
      <w:r w:rsidR="00A171A1" w:rsidRPr="00714A89">
        <w:rPr>
          <w:rFonts w:hint="cs"/>
          <w:sz w:val="27"/>
          <w:rtl/>
          <w:lang w:bidi="ar-IQ"/>
        </w:rPr>
        <w:t>ّ</w:t>
      </w:r>
      <w:r w:rsidRPr="00714A89">
        <w:rPr>
          <w:sz w:val="27"/>
          <w:rtl/>
          <w:lang w:bidi="ar-IQ"/>
        </w:rPr>
        <w:t>ا نقل عنه نقل الكاف</w:t>
      </w:r>
      <w:r w:rsidR="00A171A1" w:rsidRPr="00714A89">
        <w:rPr>
          <w:rFonts w:hint="cs"/>
          <w:sz w:val="27"/>
          <w:rtl/>
          <w:lang w:bidi="ar-IQ"/>
        </w:rPr>
        <w:t>ّ</w:t>
      </w:r>
      <w:r w:rsidRPr="00714A89">
        <w:rPr>
          <w:sz w:val="27"/>
          <w:rtl/>
          <w:lang w:bidi="ar-IQ"/>
        </w:rPr>
        <w:t>ة</w:t>
      </w:r>
      <w:r w:rsidR="00A171A1" w:rsidRPr="00714A89">
        <w:rPr>
          <w:rFonts w:hint="cs"/>
          <w:sz w:val="27"/>
          <w:rtl/>
          <w:lang w:bidi="ar-IQ"/>
        </w:rPr>
        <w:t>،</w:t>
      </w:r>
      <w:r w:rsidRPr="00714A89">
        <w:rPr>
          <w:sz w:val="27"/>
          <w:rtl/>
          <w:lang w:bidi="ar-IQ"/>
        </w:rPr>
        <w:t xml:space="preserve"> أو شك</w:t>
      </w:r>
      <w:r w:rsidR="00A171A1" w:rsidRPr="00714A89">
        <w:rPr>
          <w:rFonts w:hint="cs"/>
          <w:sz w:val="27"/>
          <w:rtl/>
          <w:lang w:bidi="ar-IQ"/>
        </w:rPr>
        <w:t>ّ</w:t>
      </w:r>
      <w:r w:rsidRPr="00714A89">
        <w:rPr>
          <w:sz w:val="27"/>
          <w:rtl/>
          <w:lang w:bidi="ar-IQ"/>
        </w:rPr>
        <w:t xml:space="preserve"> في التوحيد أو في النبو</w:t>
      </w:r>
      <w:r w:rsidR="00A171A1" w:rsidRPr="00714A89">
        <w:rPr>
          <w:rFonts w:hint="cs"/>
          <w:sz w:val="27"/>
          <w:rtl/>
          <w:lang w:bidi="ar-IQ"/>
        </w:rPr>
        <w:t>ّ</w:t>
      </w:r>
      <w:r w:rsidRPr="00714A89">
        <w:rPr>
          <w:sz w:val="27"/>
          <w:rtl/>
          <w:lang w:bidi="ar-IQ"/>
        </w:rPr>
        <w:t xml:space="preserve">ة </w:t>
      </w:r>
      <w:r w:rsidRPr="00714A89">
        <w:rPr>
          <w:rFonts w:hint="cs"/>
          <w:sz w:val="27"/>
          <w:rtl/>
          <w:lang w:bidi="ar-IQ"/>
        </w:rPr>
        <w:t>أ</w:t>
      </w:r>
      <w:r w:rsidRPr="00714A89">
        <w:rPr>
          <w:sz w:val="27"/>
          <w:rtl/>
          <w:lang w:bidi="ar-IQ"/>
        </w:rPr>
        <w:t>و في محمد</w:t>
      </w:r>
      <w:r w:rsidR="000B5409" w:rsidRPr="00714A89">
        <w:rPr>
          <w:rFonts w:ascii="Mosawi" w:hAnsi="Mosawi" w:cs="Mosawi"/>
          <w:szCs w:val="22"/>
          <w:rtl/>
        </w:rPr>
        <w:t>ﷺ</w:t>
      </w:r>
      <w:r w:rsidRPr="00714A89">
        <w:rPr>
          <w:sz w:val="27"/>
          <w:rtl/>
          <w:lang w:bidi="ar-IQ"/>
        </w:rPr>
        <w:t xml:space="preserve"> أو في حرف مم</w:t>
      </w:r>
      <w:r w:rsidR="00A171A1" w:rsidRPr="00714A89">
        <w:rPr>
          <w:rFonts w:hint="cs"/>
          <w:sz w:val="27"/>
          <w:rtl/>
          <w:lang w:bidi="ar-IQ"/>
        </w:rPr>
        <w:t>ّ</w:t>
      </w:r>
      <w:r w:rsidRPr="00714A89">
        <w:rPr>
          <w:sz w:val="27"/>
          <w:rtl/>
          <w:lang w:bidi="ar-IQ"/>
        </w:rPr>
        <w:t>ا أتى</w:t>
      </w:r>
      <w:r w:rsidR="0047020B" w:rsidRPr="00714A89">
        <w:rPr>
          <w:rFonts w:ascii="Mosawi" w:hAnsi="Mosawi" w:cs="Mosawi"/>
          <w:szCs w:val="22"/>
          <w:rtl/>
        </w:rPr>
        <w:t>×</w:t>
      </w:r>
      <w:r w:rsidRPr="00714A89">
        <w:rPr>
          <w:sz w:val="27"/>
          <w:rtl/>
          <w:lang w:bidi="ar-IQ"/>
        </w:rPr>
        <w:t xml:space="preserve"> به</w:t>
      </w:r>
      <w:r w:rsidRPr="00714A89">
        <w:rPr>
          <w:rFonts w:hint="cs"/>
          <w:sz w:val="27"/>
          <w:rtl/>
          <w:lang w:bidi="ar-IQ"/>
        </w:rPr>
        <w:t xml:space="preserve"> </w:t>
      </w:r>
      <w:r w:rsidRPr="00714A89">
        <w:rPr>
          <w:sz w:val="27"/>
          <w:rtl/>
          <w:lang w:bidi="ar-IQ"/>
        </w:rPr>
        <w:t>أو في شريعة</w:t>
      </w:r>
      <w:r w:rsidR="00A171A1" w:rsidRPr="00714A89">
        <w:rPr>
          <w:rFonts w:hint="cs"/>
          <w:sz w:val="27"/>
          <w:rtl/>
          <w:lang w:bidi="ar-IQ"/>
        </w:rPr>
        <w:t>ٍ</w:t>
      </w:r>
      <w:r w:rsidRPr="00714A89">
        <w:rPr>
          <w:sz w:val="27"/>
          <w:rtl/>
          <w:lang w:bidi="ar-IQ"/>
        </w:rPr>
        <w:t xml:space="preserve"> أتى</w:t>
      </w:r>
      <w:r w:rsidR="0047020B" w:rsidRPr="00714A89">
        <w:rPr>
          <w:rFonts w:ascii="Mosawi" w:hAnsi="Mosawi" w:cs="Mosawi"/>
          <w:szCs w:val="22"/>
          <w:rtl/>
        </w:rPr>
        <w:t>×</w:t>
      </w:r>
      <w:r w:rsidRPr="00714A89">
        <w:rPr>
          <w:sz w:val="27"/>
          <w:rtl/>
          <w:lang w:bidi="ar-IQ"/>
        </w:rPr>
        <w:t xml:space="preserve"> بها</w:t>
      </w:r>
      <w:r w:rsidRPr="00714A89">
        <w:rPr>
          <w:rFonts w:hint="cs"/>
          <w:sz w:val="27"/>
          <w:rtl/>
          <w:lang w:bidi="ar-IQ"/>
        </w:rPr>
        <w:t xml:space="preserve"> </w:t>
      </w:r>
      <w:r w:rsidRPr="00714A89">
        <w:rPr>
          <w:sz w:val="27"/>
          <w:rtl/>
          <w:lang w:bidi="ar-IQ"/>
        </w:rPr>
        <w:t>مم</w:t>
      </w:r>
      <w:r w:rsidR="00A171A1" w:rsidRPr="00714A89">
        <w:rPr>
          <w:rFonts w:hint="cs"/>
          <w:sz w:val="27"/>
          <w:rtl/>
          <w:lang w:bidi="ar-IQ"/>
        </w:rPr>
        <w:t>ّ</w:t>
      </w:r>
      <w:r w:rsidRPr="00714A89">
        <w:rPr>
          <w:sz w:val="27"/>
          <w:rtl/>
          <w:lang w:bidi="ar-IQ"/>
        </w:rPr>
        <w:t>ا نقل عنه نقل كاف</w:t>
      </w:r>
      <w:r w:rsidR="00A171A1" w:rsidRPr="00714A89">
        <w:rPr>
          <w:rFonts w:hint="cs"/>
          <w:sz w:val="27"/>
          <w:rtl/>
          <w:lang w:bidi="ar-IQ"/>
        </w:rPr>
        <w:t>ّ</w:t>
      </w:r>
      <w:r w:rsidRPr="00714A89">
        <w:rPr>
          <w:sz w:val="27"/>
          <w:rtl/>
          <w:lang w:bidi="ar-IQ"/>
        </w:rPr>
        <w:t>ة</w:t>
      </w:r>
      <w:r w:rsidR="00A171A1" w:rsidRPr="00714A89">
        <w:rPr>
          <w:rFonts w:hint="cs"/>
          <w:sz w:val="27"/>
          <w:rtl/>
          <w:lang w:bidi="ar-IQ"/>
        </w:rPr>
        <w:t>ٍ</w:t>
      </w:r>
      <w:r w:rsidRPr="00714A89">
        <w:rPr>
          <w:rFonts w:hint="cs"/>
          <w:sz w:val="27"/>
          <w:rtl/>
          <w:lang w:bidi="ar-IQ"/>
        </w:rPr>
        <w:t>،</w:t>
      </w:r>
      <w:r w:rsidRPr="00714A89">
        <w:rPr>
          <w:sz w:val="27"/>
          <w:rtl/>
          <w:lang w:bidi="ar-IQ"/>
        </w:rPr>
        <w:t xml:space="preserve"> ف</w:t>
      </w:r>
      <w:r w:rsidRPr="00714A89">
        <w:rPr>
          <w:rFonts w:hint="cs"/>
          <w:sz w:val="27"/>
          <w:rtl/>
          <w:lang w:bidi="ar-IQ"/>
        </w:rPr>
        <w:t>إ</w:t>
      </w:r>
      <w:r w:rsidRPr="00714A89">
        <w:rPr>
          <w:sz w:val="27"/>
          <w:rtl/>
          <w:lang w:bidi="ar-IQ"/>
        </w:rPr>
        <w:t>ن م</w:t>
      </w:r>
      <w:r w:rsidR="00A171A1" w:rsidRPr="00714A89">
        <w:rPr>
          <w:rFonts w:hint="cs"/>
          <w:sz w:val="27"/>
          <w:rtl/>
          <w:lang w:bidi="ar-IQ"/>
        </w:rPr>
        <w:t>َ</w:t>
      </w:r>
      <w:r w:rsidRPr="00714A89">
        <w:rPr>
          <w:sz w:val="27"/>
          <w:rtl/>
          <w:lang w:bidi="ar-IQ"/>
        </w:rPr>
        <w:t>ن</w:t>
      </w:r>
      <w:r w:rsidR="00A171A1" w:rsidRPr="00714A89">
        <w:rPr>
          <w:rFonts w:hint="cs"/>
          <w:sz w:val="27"/>
          <w:rtl/>
          <w:lang w:bidi="ar-IQ"/>
        </w:rPr>
        <w:t>ْ</w:t>
      </w:r>
      <w:r w:rsidRPr="00714A89">
        <w:rPr>
          <w:sz w:val="27"/>
          <w:rtl/>
          <w:lang w:bidi="ar-IQ"/>
        </w:rPr>
        <w:t xml:space="preserve"> جحد شيئا</w:t>
      </w:r>
      <w:r w:rsidRPr="00714A89">
        <w:rPr>
          <w:rFonts w:hint="cs"/>
          <w:sz w:val="27"/>
          <w:rtl/>
          <w:lang w:bidi="ar-IQ"/>
        </w:rPr>
        <w:t>ً</w:t>
      </w:r>
      <w:r w:rsidRPr="00714A89">
        <w:rPr>
          <w:sz w:val="27"/>
          <w:rtl/>
          <w:lang w:bidi="ar-IQ"/>
        </w:rPr>
        <w:t xml:space="preserve"> مم</w:t>
      </w:r>
      <w:r w:rsidR="00A171A1" w:rsidRPr="00714A89">
        <w:rPr>
          <w:rFonts w:hint="cs"/>
          <w:sz w:val="27"/>
          <w:rtl/>
          <w:lang w:bidi="ar-IQ"/>
        </w:rPr>
        <w:t>ّ</w:t>
      </w:r>
      <w:r w:rsidRPr="00714A89">
        <w:rPr>
          <w:sz w:val="27"/>
          <w:rtl/>
          <w:lang w:bidi="ar-IQ"/>
        </w:rPr>
        <w:t>ا ذكرنا أو شك</w:t>
      </w:r>
      <w:r w:rsidR="009679EB" w:rsidRPr="00714A89">
        <w:rPr>
          <w:rFonts w:hint="cs"/>
          <w:sz w:val="27"/>
          <w:rtl/>
          <w:lang w:bidi="ar-IQ"/>
        </w:rPr>
        <w:t>ّ</w:t>
      </w:r>
      <w:r w:rsidRPr="00714A89">
        <w:rPr>
          <w:sz w:val="27"/>
          <w:rtl/>
          <w:lang w:bidi="ar-IQ"/>
        </w:rPr>
        <w:t xml:space="preserve"> في شيء</w:t>
      </w:r>
      <w:r w:rsidR="009679EB" w:rsidRPr="00714A89">
        <w:rPr>
          <w:rFonts w:hint="cs"/>
          <w:sz w:val="27"/>
          <w:rtl/>
          <w:lang w:bidi="ar-IQ"/>
        </w:rPr>
        <w:t>ٍ</w:t>
      </w:r>
      <w:r w:rsidRPr="00714A89">
        <w:rPr>
          <w:sz w:val="27"/>
          <w:rtl/>
          <w:lang w:bidi="ar-IQ"/>
        </w:rPr>
        <w:t xml:space="preserve"> منه</w:t>
      </w:r>
      <w:r w:rsidR="009679EB" w:rsidRPr="00714A89">
        <w:rPr>
          <w:rFonts w:hint="cs"/>
          <w:sz w:val="27"/>
          <w:rtl/>
          <w:lang w:bidi="ar-IQ"/>
        </w:rPr>
        <w:t>،</w:t>
      </w:r>
      <w:r w:rsidRPr="00714A89">
        <w:rPr>
          <w:sz w:val="27"/>
          <w:rtl/>
          <w:lang w:bidi="ar-IQ"/>
        </w:rPr>
        <w:t xml:space="preserve"> ومات على ذلك</w:t>
      </w:r>
      <w:r w:rsidR="009679EB" w:rsidRPr="00714A89">
        <w:rPr>
          <w:rFonts w:hint="cs"/>
          <w:sz w:val="27"/>
          <w:rtl/>
          <w:lang w:bidi="ar-IQ"/>
        </w:rPr>
        <w:t>،</w:t>
      </w:r>
      <w:r w:rsidRPr="00714A89">
        <w:rPr>
          <w:sz w:val="27"/>
          <w:rtl/>
          <w:lang w:bidi="ar-IQ"/>
        </w:rPr>
        <w:t xml:space="preserve"> ف</w:t>
      </w:r>
      <w:r w:rsidRPr="00714A89">
        <w:rPr>
          <w:rFonts w:hint="cs"/>
          <w:sz w:val="27"/>
          <w:rtl/>
          <w:lang w:bidi="ar-IQ"/>
        </w:rPr>
        <w:t>إ</w:t>
      </w:r>
      <w:r w:rsidRPr="00714A89">
        <w:rPr>
          <w:sz w:val="27"/>
          <w:rtl/>
          <w:lang w:bidi="ar-IQ"/>
        </w:rPr>
        <w:t>نه كافر</w:t>
      </w:r>
      <w:r w:rsidR="009679EB" w:rsidRPr="00714A89">
        <w:rPr>
          <w:rFonts w:hint="cs"/>
          <w:sz w:val="27"/>
          <w:rtl/>
          <w:lang w:bidi="ar-IQ"/>
        </w:rPr>
        <w:t>ٌ</w:t>
      </w:r>
      <w:r w:rsidRPr="00714A89">
        <w:rPr>
          <w:sz w:val="27"/>
          <w:rtl/>
          <w:lang w:bidi="ar-IQ"/>
        </w:rPr>
        <w:t xml:space="preserve"> مشرك مخل</w:t>
      </w:r>
      <w:r w:rsidR="009679EB" w:rsidRPr="00714A89">
        <w:rPr>
          <w:rFonts w:hint="cs"/>
          <w:sz w:val="27"/>
          <w:rtl/>
          <w:lang w:bidi="ar-IQ"/>
        </w:rPr>
        <w:t>َّ</w:t>
      </w:r>
      <w:r w:rsidRPr="00714A89">
        <w:rPr>
          <w:sz w:val="27"/>
          <w:rtl/>
          <w:lang w:bidi="ar-IQ"/>
        </w:rPr>
        <w:t>د في النار أبدا</w:t>
      </w:r>
      <w:r w:rsidRPr="00714A89">
        <w:rPr>
          <w:rFonts w:hint="cs"/>
          <w:sz w:val="27"/>
          <w:rtl/>
          <w:lang w:bidi="ar-IQ"/>
        </w:rPr>
        <w:t>ً</w:t>
      </w:r>
      <w:r w:rsidRPr="00714A89">
        <w:rPr>
          <w:sz w:val="27"/>
          <w:vertAlign w:val="superscript"/>
          <w:rtl/>
          <w:lang w:bidi="ar-IQ"/>
        </w:rPr>
        <w:t>(</w:t>
      </w:r>
      <w:r w:rsidRPr="00714A89">
        <w:rPr>
          <w:rStyle w:val="ac"/>
          <w:sz w:val="27"/>
          <w:rtl/>
          <w:lang w:bidi="ar-IQ"/>
        </w:rPr>
        <w:endnoteReference w:id="737"/>
      </w:r>
      <w:r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lastRenderedPageBreak/>
        <w:t xml:space="preserve">وقد عمد </w:t>
      </w:r>
      <w:r w:rsidR="009679EB" w:rsidRPr="00714A89">
        <w:rPr>
          <w:rFonts w:hint="cs"/>
          <w:sz w:val="27"/>
          <w:rtl/>
          <w:lang w:bidi="ar-IQ"/>
        </w:rPr>
        <w:t>الشيخ</w:t>
      </w:r>
      <w:r w:rsidRPr="00714A89">
        <w:rPr>
          <w:rFonts w:hint="cs"/>
          <w:sz w:val="27"/>
          <w:rtl/>
          <w:lang w:bidi="ar-IQ"/>
        </w:rPr>
        <w:t xml:space="preserve"> محمد </w:t>
      </w:r>
      <w:proofErr w:type="spellStart"/>
      <w:r w:rsidRPr="00714A89">
        <w:rPr>
          <w:rFonts w:hint="cs"/>
          <w:sz w:val="27"/>
          <w:rtl/>
          <w:lang w:bidi="ar-IQ"/>
        </w:rPr>
        <w:t>آصف</w:t>
      </w:r>
      <w:proofErr w:type="spellEnd"/>
      <w:r w:rsidRPr="00714A89">
        <w:rPr>
          <w:rFonts w:hint="cs"/>
          <w:sz w:val="27"/>
          <w:rtl/>
          <w:lang w:bidi="ar-IQ"/>
        </w:rPr>
        <w:t xml:space="preserve"> المحسني إلى فهرسة الموارد المت</w:t>
      </w:r>
      <w:r w:rsidR="009679EB" w:rsidRPr="00714A89">
        <w:rPr>
          <w:rFonts w:hint="cs"/>
          <w:sz w:val="27"/>
          <w:rtl/>
          <w:lang w:bidi="ar-IQ"/>
        </w:rPr>
        <w:t>َّ</w:t>
      </w:r>
      <w:r w:rsidRPr="00714A89">
        <w:rPr>
          <w:rFonts w:hint="cs"/>
          <w:sz w:val="27"/>
          <w:rtl/>
          <w:lang w:bidi="ar-IQ"/>
        </w:rPr>
        <w:t>فق عليها بين أهل السن</w:t>
      </w:r>
      <w:r w:rsidR="009679EB" w:rsidRPr="00714A89">
        <w:rPr>
          <w:rFonts w:hint="cs"/>
          <w:sz w:val="27"/>
          <w:rtl/>
          <w:lang w:bidi="ar-IQ"/>
        </w:rPr>
        <w:t>ّ</w:t>
      </w:r>
      <w:r w:rsidRPr="00714A89">
        <w:rPr>
          <w:rFonts w:hint="cs"/>
          <w:sz w:val="27"/>
          <w:rtl/>
          <w:lang w:bidi="ar-IQ"/>
        </w:rPr>
        <w:t xml:space="preserve">ة ضمن أربعين مورداً، على النحو </w:t>
      </w:r>
      <w:r w:rsidR="009679EB" w:rsidRPr="00714A89">
        <w:rPr>
          <w:rFonts w:hint="cs"/>
          <w:sz w:val="27"/>
          <w:rtl/>
          <w:lang w:bidi="ar-IQ"/>
        </w:rPr>
        <w:t>التالي</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1ـ إن خالق الكون ومدبّ</w:t>
      </w:r>
      <w:r w:rsidR="009679EB" w:rsidRPr="00714A89">
        <w:rPr>
          <w:rFonts w:hint="cs"/>
          <w:sz w:val="27"/>
          <w:rtl/>
          <w:lang w:bidi="ar-IQ"/>
        </w:rPr>
        <w:t>ِ</w:t>
      </w:r>
      <w:r w:rsidRPr="00714A89">
        <w:rPr>
          <w:rFonts w:hint="cs"/>
          <w:sz w:val="27"/>
          <w:rtl/>
          <w:lang w:bidi="ar-IQ"/>
        </w:rPr>
        <w:t>ره هو الله سبحانه وتعالى.</w:t>
      </w:r>
    </w:p>
    <w:p w:rsidR="00A74A5F" w:rsidRPr="00714A89" w:rsidRDefault="00A74A5F" w:rsidP="003113B7">
      <w:pPr>
        <w:tabs>
          <w:tab w:val="left" w:pos="1472"/>
        </w:tabs>
        <w:rPr>
          <w:sz w:val="27"/>
          <w:rtl/>
          <w:lang w:bidi="ar-IQ"/>
        </w:rPr>
      </w:pPr>
      <w:r w:rsidRPr="00714A89">
        <w:rPr>
          <w:rFonts w:hint="cs"/>
          <w:sz w:val="27"/>
          <w:rtl/>
          <w:lang w:bidi="ar-IQ"/>
        </w:rPr>
        <w:t>2ـ ليس هناك معبود</w:t>
      </w:r>
      <w:r w:rsidR="009679EB" w:rsidRPr="00714A89">
        <w:rPr>
          <w:rFonts w:hint="cs"/>
          <w:sz w:val="27"/>
          <w:rtl/>
          <w:lang w:bidi="ar-IQ"/>
        </w:rPr>
        <w:t>ٌ</w:t>
      </w:r>
      <w:r w:rsidRPr="00714A89">
        <w:rPr>
          <w:rFonts w:hint="cs"/>
          <w:sz w:val="27"/>
          <w:rtl/>
          <w:lang w:bidi="ar-IQ"/>
        </w:rPr>
        <w:t xml:space="preserve"> سوى الله، وإن عبادة غيره شرك</w:t>
      </w:r>
      <w:r w:rsidR="009679EB" w:rsidRPr="00714A89">
        <w:rPr>
          <w:rFonts w:hint="cs"/>
          <w:sz w:val="27"/>
          <w:rtl/>
          <w:lang w:bidi="ar-IQ"/>
        </w:rPr>
        <w:t>ٌ</w:t>
      </w:r>
      <w:r w:rsidRPr="00714A89">
        <w:rPr>
          <w:rFonts w:hint="cs"/>
          <w:sz w:val="27"/>
          <w:rtl/>
          <w:lang w:bidi="ar-IQ"/>
        </w:rPr>
        <w:t xml:space="preserve"> موجب</w:t>
      </w:r>
      <w:r w:rsidR="009679EB" w:rsidRPr="00714A89">
        <w:rPr>
          <w:rFonts w:hint="cs"/>
          <w:sz w:val="27"/>
          <w:rtl/>
          <w:lang w:bidi="ar-IQ"/>
        </w:rPr>
        <w:t>ٌ</w:t>
      </w:r>
      <w:r w:rsidRPr="00714A89">
        <w:rPr>
          <w:rFonts w:hint="cs"/>
          <w:sz w:val="27"/>
          <w:rtl/>
          <w:lang w:bidi="ar-IQ"/>
        </w:rPr>
        <w:t xml:space="preserve"> للخروج من ربقة الإسلام.</w:t>
      </w:r>
    </w:p>
    <w:p w:rsidR="00A74A5F" w:rsidRPr="00714A89" w:rsidRDefault="00A74A5F" w:rsidP="003113B7">
      <w:pPr>
        <w:tabs>
          <w:tab w:val="left" w:pos="1472"/>
        </w:tabs>
        <w:rPr>
          <w:sz w:val="27"/>
          <w:rtl/>
          <w:lang w:bidi="ar-IQ"/>
        </w:rPr>
      </w:pPr>
      <w:r w:rsidRPr="00714A89">
        <w:rPr>
          <w:rFonts w:hint="cs"/>
          <w:sz w:val="27"/>
          <w:rtl/>
          <w:lang w:bidi="ar-IQ"/>
        </w:rPr>
        <w:t>3ـ إن الله ليس له شريك</w:t>
      </w:r>
      <w:r w:rsidR="009679EB" w:rsidRPr="00714A89">
        <w:rPr>
          <w:rFonts w:hint="cs"/>
          <w:sz w:val="27"/>
          <w:rtl/>
          <w:lang w:bidi="ar-IQ"/>
        </w:rPr>
        <w:t>ٌ،</w:t>
      </w:r>
      <w:r w:rsidRPr="00714A89">
        <w:rPr>
          <w:rFonts w:hint="cs"/>
          <w:sz w:val="27"/>
          <w:rtl/>
          <w:lang w:bidi="ar-IQ"/>
        </w:rPr>
        <w:t xml:space="preserve"> ولا نظير</w:t>
      </w:r>
      <w:r w:rsidR="009679EB"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4ـ إن ذات الله لا يمكن إدراكها.</w:t>
      </w:r>
    </w:p>
    <w:p w:rsidR="00A74A5F" w:rsidRPr="00714A89" w:rsidRDefault="00A74A5F" w:rsidP="003113B7">
      <w:pPr>
        <w:tabs>
          <w:tab w:val="left" w:pos="1472"/>
        </w:tabs>
        <w:rPr>
          <w:sz w:val="27"/>
          <w:rtl/>
          <w:lang w:bidi="ar-IQ"/>
        </w:rPr>
      </w:pPr>
      <w:r w:rsidRPr="00714A89">
        <w:rPr>
          <w:rFonts w:hint="cs"/>
          <w:sz w:val="27"/>
          <w:rtl/>
          <w:lang w:bidi="ar-IQ"/>
        </w:rPr>
        <w:t>5ـ إن الله أزلي</w:t>
      </w:r>
      <w:r w:rsidR="009679EB" w:rsidRPr="00714A89">
        <w:rPr>
          <w:rFonts w:hint="cs"/>
          <w:sz w:val="27"/>
          <w:rtl/>
          <w:lang w:bidi="ar-IQ"/>
        </w:rPr>
        <w:t>ّ</w:t>
      </w:r>
      <w:r w:rsidR="00705BBD" w:rsidRPr="00714A89">
        <w:rPr>
          <w:rFonts w:hint="cs"/>
          <w:sz w:val="27"/>
          <w:rtl/>
          <w:lang w:bidi="ar-IQ"/>
        </w:rPr>
        <w:t>ٌ</w:t>
      </w:r>
      <w:r w:rsidRPr="00714A89">
        <w:rPr>
          <w:rFonts w:hint="cs"/>
          <w:sz w:val="27"/>
          <w:rtl/>
          <w:lang w:bidi="ar-IQ"/>
        </w:rPr>
        <w:t xml:space="preserve"> وأبدي</w:t>
      </w:r>
      <w:r w:rsidR="009679EB" w:rsidRPr="00714A89">
        <w:rPr>
          <w:rFonts w:hint="cs"/>
          <w:sz w:val="27"/>
          <w:rtl/>
          <w:lang w:bidi="ar-IQ"/>
        </w:rPr>
        <w:t>ّ</w:t>
      </w:r>
      <w:r w:rsidR="00705BBD" w:rsidRPr="00714A89">
        <w:rPr>
          <w:rFonts w:hint="cs"/>
          <w:sz w:val="27"/>
          <w:rtl/>
          <w:lang w:bidi="ar-IQ"/>
        </w:rPr>
        <w:t>ٌ</w:t>
      </w:r>
      <w:r w:rsidRPr="00714A89">
        <w:rPr>
          <w:rFonts w:hint="cs"/>
          <w:sz w:val="27"/>
          <w:rtl/>
          <w:lang w:bidi="ar-IQ"/>
        </w:rPr>
        <w:t xml:space="preserve"> وسرمدي</w:t>
      </w:r>
      <w:r w:rsidR="009679EB" w:rsidRPr="00714A89">
        <w:rPr>
          <w:rFonts w:hint="cs"/>
          <w:sz w:val="27"/>
          <w:rtl/>
          <w:lang w:bidi="ar-IQ"/>
        </w:rPr>
        <w:t>ّ</w:t>
      </w:r>
      <w:r w:rsidR="00705BBD"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6ـ إن الله سبحانه وتعالى عالم</w:t>
      </w:r>
      <w:r w:rsidR="009679EB" w:rsidRPr="00714A89">
        <w:rPr>
          <w:rFonts w:hint="cs"/>
          <w:sz w:val="27"/>
          <w:rtl/>
          <w:lang w:bidi="ar-IQ"/>
        </w:rPr>
        <w:t>ٌ</w:t>
      </w:r>
      <w:r w:rsidRPr="00714A89">
        <w:rPr>
          <w:rFonts w:hint="cs"/>
          <w:sz w:val="27"/>
          <w:rtl/>
          <w:lang w:bidi="ar-IQ"/>
        </w:rPr>
        <w:t>، وقادر</w:t>
      </w:r>
      <w:r w:rsidR="00705BBD" w:rsidRPr="00714A89">
        <w:rPr>
          <w:rFonts w:hint="cs"/>
          <w:sz w:val="27"/>
          <w:rtl/>
          <w:lang w:bidi="ar-IQ"/>
        </w:rPr>
        <w:t>ٌ</w:t>
      </w:r>
      <w:r w:rsidRPr="00714A89">
        <w:rPr>
          <w:rFonts w:hint="cs"/>
          <w:sz w:val="27"/>
          <w:rtl/>
          <w:lang w:bidi="ar-IQ"/>
        </w:rPr>
        <w:t>، ومريد</w:t>
      </w:r>
      <w:r w:rsidR="00705BBD" w:rsidRPr="00714A89">
        <w:rPr>
          <w:rFonts w:hint="cs"/>
          <w:sz w:val="27"/>
          <w:rtl/>
          <w:lang w:bidi="ar-IQ"/>
        </w:rPr>
        <w:t>ٌ</w:t>
      </w:r>
      <w:r w:rsidRPr="00714A89">
        <w:rPr>
          <w:rFonts w:hint="cs"/>
          <w:sz w:val="27"/>
          <w:rtl/>
          <w:lang w:bidi="ar-IQ"/>
        </w:rPr>
        <w:t>، ومختار</w:t>
      </w:r>
      <w:r w:rsidR="00705BBD" w:rsidRPr="00714A89">
        <w:rPr>
          <w:rFonts w:hint="cs"/>
          <w:sz w:val="27"/>
          <w:rtl/>
          <w:lang w:bidi="ar-IQ"/>
        </w:rPr>
        <w:t>ٌ</w:t>
      </w:r>
      <w:r w:rsidRPr="00714A89">
        <w:rPr>
          <w:rFonts w:hint="cs"/>
          <w:sz w:val="27"/>
          <w:rtl/>
          <w:lang w:bidi="ar-IQ"/>
        </w:rPr>
        <w:t>، وسميع</w:t>
      </w:r>
      <w:r w:rsidR="00705BBD" w:rsidRPr="00714A89">
        <w:rPr>
          <w:rFonts w:hint="cs"/>
          <w:sz w:val="27"/>
          <w:rtl/>
          <w:lang w:bidi="ar-IQ"/>
        </w:rPr>
        <w:t>ٌ</w:t>
      </w:r>
      <w:r w:rsidRPr="00714A89">
        <w:rPr>
          <w:rFonts w:hint="cs"/>
          <w:sz w:val="27"/>
          <w:rtl/>
          <w:lang w:bidi="ar-IQ"/>
        </w:rPr>
        <w:t>، وبصير</w:t>
      </w:r>
      <w:r w:rsidR="00705BBD" w:rsidRPr="00714A89">
        <w:rPr>
          <w:rFonts w:hint="cs"/>
          <w:sz w:val="27"/>
          <w:rtl/>
          <w:lang w:bidi="ar-IQ"/>
        </w:rPr>
        <w:t>ٌ</w:t>
      </w:r>
      <w:r w:rsidRPr="00714A89">
        <w:rPr>
          <w:rFonts w:hint="cs"/>
          <w:sz w:val="27"/>
          <w:rtl/>
          <w:lang w:bidi="ar-IQ"/>
        </w:rPr>
        <w:t>، ومدرك</w:t>
      </w:r>
      <w:r w:rsidR="00705BBD" w:rsidRPr="00714A89">
        <w:rPr>
          <w:rFonts w:hint="cs"/>
          <w:sz w:val="27"/>
          <w:rtl/>
          <w:lang w:bidi="ar-IQ"/>
        </w:rPr>
        <w:t>ٌ</w:t>
      </w:r>
      <w:r w:rsidRPr="00714A89">
        <w:rPr>
          <w:rFonts w:hint="cs"/>
          <w:sz w:val="27"/>
          <w:rtl/>
          <w:lang w:bidi="ar-IQ"/>
        </w:rPr>
        <w:t xml:space="preserve"> لكل</w:t>
      </w:r>
      <w:r w:rsidR="009679EB" w:rsidRPr="00714A89">
        <w:rPr>
          <w:rFonts w:hint="cs"/>
          <w:sz w:val="27"/>
          <w:rtl/>
          <w:lang w:bidi="ar-IQ"/>
        </w:rPr>
        <w:t>ّ</w:t>
      </w:r>
      <w:r w:rsidRPr="00714A89">
        <w:rPr>
          <w:rFonts w:hint="cs"/>
          <w:sz w:val="27"/>
          <w:rtl/>
          <w:lang w:bidi="ar-IQ"/>
        </w:rPr>
        <w:t xml:space="preserve"> شيء</w:t>
      </w:r>
      <w:r w:rsidR="00705BBD"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7ـ إن جميع الكائنات مخلوقة</w:t>
      </w:r>
      <w:r w:rsidR="009679EB" w:rsidRPr="00714A89">
        <w:rPr>
          <w:rFonts w:hint="cs"/>
          <w:sz w:val="27"/>
          <w:rtl/>
          <w:lang w:bidi="ar-IQ"/>
        </w:rPr>
        <w:t>ٌ</w:t>
      </w:r>
      <w:r w:rsidRPr="00714A89">
        <w:rPr>
          <w:rFonts w:hint="cs"/>
          <w:sz w:val="27"/>
          <w:rtl/>
          <w:lang w:bidi="ar-IQ"/>
        </w:rPr>
        <w:t xml:space="preserve"> لله عزّ</w:t>
      </w:r>
      <w:r w:rsidR="009679EB" w:rsidRPr="00714A89">
        <w:rPr>
          <w:rFonts w:hint="cs"/>
          <w:sz w:val="27"/>
          <w:rtl/>
          <w:lang w:bidi="ar-IQ"/>
        </w:rPr>
        <w:t>َ</w:t>
      </w:r>
      <w:r w:rsidRPr="00714A89">
        <w:rPr>
          <w:rFonts w:hint="cs"/>
          <w:sz w:val="27"/>
          <w:rtl/>
          <w:lang w:bidi="ar-IQ"/>
        </w:rPr>
        <w:t xml:space="preserve"> وجل</w:t>
      </w:r>
      <w:r w:rsidR="009679EB"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8ـ إن الله حيّ</w:t>
      </w:r>
      <w:r w:rsidR="009679EB"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9ـ إن الله متكل</w:t>
      </w:r>
      <w:r w:rsidR="009679EB" w:rsidRPr="00714A89">
        <w:rPr>
          <w:rFonts w:hint="cs"/>
          <w:sz w:val="27"/>
          <w:rtl/>
          <w:lang w:bidi="ar-IQ"/>
        </w:rPr>
        <w:t>ِّ</w:t>
      </w:r>
      <w:r w:rsidRPr="00714A89">
        <w:rPr>
          <w:rFonts w:hint="cs"/>
          <w:sz w:val="27"/>
          <w:rtl/>
          <w:lang w:bidi="ar-IQ"/>
        </w:rPr>
        <w:t>م</w:t>
      </w:r>
      <w:r w:rsidR="009679EB" w:rsidRPr="00714A89">
        <w:rPr>
          <w:rFonts w:hint="cs"/>
          <w:sz w:val="27"/>
          <w:rtl/>
          <w:lang w:bidi="ar-IQ"/>
        </w:rPr>
        <w:t>ٌ</w:t>
      </w:r>
      <w:r w:rsidRPr="00714A89">
        <w:rPr>
          <w:rFonts w:hint="cs"/>
          <w:sz w:val="27"/>
          <w:rtl/>
          <w:lang w:bidi="ar-IQ"/>
        </w:rPr>
        <w:t xml:space="preserve"> وصادق.</w:t>
      </w:r>
    </w:p>
    <w:p w:rsidR="00A74A5F" w:rsidRPr="00714A89" w:rsidRDefault="00A74A5F" w:rsidP="003113B7">
      <w:pPr>
        <w:tabs>
          <w:tab w:val="left" w:pos="1472"/>
        </w:tabs>
        <w:rPr>
          <w:sz w:val="27"/>
          <w:rtl/>
          <w:lang w:bidi="ar-IQ"/>
        </w:rPr>
      </w:pPr>
      <w:r w:rsidRPr="00714A89">
        <w:rPr>
          <w:rFonts w:hint="cs"/>
          <w:sz w:val="27"/>
          <w:rtl/>
          <w:lang w:bidi="ar-IQ"/>
        </w:rPr>
        <w:t>10ـ إن الله ليس مرك</w:t>
      </w:r>
      <w:r w:rsidR="009679EB" w:rsidRPr="00714A89">
        <w:rPr>
          <w:rFonts w:hint="cs"/>
          <w:sz w:val="27"/>
          <w:rtl/>
          <w:lang w:bidi="ar-IQ"/>
        </w:rPr>
        <w:t>ّ</w:t>
      </w:r>
      <w:r w:rsidRPr="00714A89">
        <w:rPr>
          <w:rFonts w:hint="cs"/>
          <w:sz w:val="27"/>
          <w:rtl/>
          <w:lang w:bidi="ar-IQ"/>
        </w:rPr>
        <w:t>ب</w:t>
      </w:r>
      <w:r w:rsidR="009679EB" w:rsidRPr="00714A89">
        <w:rPr>
          <w:rFonts w:hint="cs"/>
          <w:sz w:val="27"/>
          <w:rtl/>
          <w:lang w:bidi="ar-IQ"/>
        </w:rPr>
        <w:t>اً</w:t>
      </w:r>
      <w:r w:rsidRPr="00714A89">
        <w:rPr>
          <w:rFonts w:hint="cs"/>
          <w:sz w:val="27"/>
          <w:rtl/>
          <w:lang w:bidi="ar-IQ"/>
        </w:rPr>
        <w:t xml:space="preserve"> من أجزاء.</w:t>
      </w:r>
    </w:p>
    <w:p w:rsidR="00A74A5F" w:rsidRPr="00714A89" w:rsidRDefault="00A74A5F" w:rsidP="003113B7">
      <w:pPr>
        <w:tabs>
          <w:tab w:val="left" w:pos="1472"/>
        </w:tabs>
        <w:rPr>
          <w:sz w:val="27"/>
          <w:rtl/>
          <w:lang w:bidi="ar-IQ"/>
        </w:rPr>
      </w:pPr>
      <w:r w:rsidRPr="00714A89">
        <w:rPr>
          <w:rFonts w:hint="cs"/>
          <w:sz w:val="27"/>
          <w:rtl/>
          <w:lang w:bidi="ar-IQ"/>
        </w:rPr>
        <w:t>11ـ إن الله ليس بجسم</w:t>
      </w:r>
      <w:r w:rsidR="009679EB" w:rsidRPr="00714A89">
        <w:rPr>
          <w:rFonts w:hint="cs"/>
          <w:sz w:val="27"/>
          <w:rtl/>
          <w:lang w:bidi="ar-IQ"/>
        </w:rPr>
        <w:t>ٍ</w:t>
      </w:r>
      <w:r w:rsidRPr="00714A89">
        <w:rPr>
          <w:rFonts w:hint="cs"/>
          <w:sz w:val="27"/>
          <w:rtl/>
          <w:lang w:bidi="ar-IQ"/>
        </w:rPr>
        <w:t xml:space="preserve"> ولا جسماني.</w:t>
      </w:r>
    </w:p>
    <w:p w:rsidR="00A74A5F" w:rsidRPr="00714A89" w:rsidRDefault="00A74A5F" w:rsidP="003113B7">
      <w:pPr>
        <w:tabs>
          <w:tab w:val="left" w:pos="1472"/>
        </w:tabs>
        <w:rPr>
          <w:sz w:val="27"/>
          <w:rtl/>
          <w:lang w:bidi="ar-IQ"/>
        </w:rPr>
      </w:pPr>
      <w:r w:rsidRPr="00714A89">
        <w:rPr>
          <w:rFonts w:hint="cs"/>
          <w:sz w:val="27"/>
          <w:rtl/>
          <w:lang w:bidi="ar-IQ"/>
        </w:rPr>
        <w:t>12ـ</w:t>
      </w:r>
      <w:r w:rsidR="009679EB" w:rsidRPr="00714A89">
        <w:rPr>
          <w:rFonts w:hint="cs"/>
          <w:sz w:val="27"/>
          <w:rtl/>
          <w:lang w:bidi="ar-IQ"/>
        </w:rPr>
        <w:t xml:space="preserve"> إن الله ليس محلاًّ</w:t>
      </w:r>
      <w:r w:rsidRPr="00714A89">
        <w:rPr>
          <w:rFonts w:hint="cs"/>
          <w:sz w:val="27"/>
          <w:rtl/>
          <w:lang w:bidi="ar-IQ"/>
        </w:rPr>
        <w:t xml:space="preserve"> للحوادث.</w:t>
      </w:r>
    </w:p>
    <w:p w:rsidR="00A74A5F" w:rsidRPr="00714A89" w:rsidRDefault="00A74A5F" w:rsidP="003113B7">
      <w:pPr>
        <w:tabs>
          <w:tab w:val="left" w:pos="1472"/>
        </w:tabs>
        <w:rPr>
          <w:sz w:val="27"/>
          <w:rtl/>
          <w:lang w:bidi="ar-IQ"/>
        </w:rPr>
      </w:pPr>
      <w:r w:rsidRPr="00714A89">
        <w:rPr>
          <w:rFonts w:hint="cs"/>
          <w:sz w:val="27"/>
          <w:rtl/>
          <w:lang w:bidi="ar-IQ"/>
        </w:rPr>
        <w:t>13ـ إن الله ليس مت</w:t>
      </w:r>
      <w:r w:rsidR="009679EB" w:rsidRPr="00714A89">
        <w:rPr>
          <w:rFonts w:hint="cs"/>
          <w:sz w:val="27"/>
          <w:rtl/>
          <w:lang w:bidi="ar-IQ"/>
        </w:rPr>
        <w:t>ّ</w:t>
      </w:r>
      <w:r w:rsidRPr="00714A89">
        <w:rPr>
          <w:rFonts w:hint="cs"/>
          <w:sz w:val="27"/>
          <w:rtl/>
          <w:lang w:bidi="ar-IQ"/>
        </w:rPr>
        <w:t>حداً مع مخلوقاته، بل وجوده مستقل</w:t>
      </w:r>
      <w:r w:rsidR="009679EB" w:rsidRPr="00714A89">
        <w:rPr>
          <w:rFonts w:hint="cs"/>
          <w:sz w:val="27"/>
          <w:rtl/>
          <w:lang w:bidi="ar-IQ"/>
        </w:rPr>
        <w:t>ٌّ</w:t>
      </w:r>
      <w:r w:rsidRPr="00714A89">
        <w:rPr>
          <w:rFonts w:hint="cs"/>
          <w:sz w:val="27"/>
          <w:rtl/>
          <w:lang w:bidi="ar-IQ"/>
        </w:rPr>
        <w:t xml:space="preserve"> عن الموجودات الأخرى.</w:t>
      </w:r>
    </w:p>
    <w:p w:rsidR="00A74A5F" w:rsidRPr="00714A89" w:rsidRDefault="00A74A5F" w:rsidP="003113B7">
      <w:pPr>
        <w:tabs>
          <w:tab w:val="left" w:pos="1472"/>
        </w:tabs>
        <w:rPr>
          <w:sz w:val="27"/>
          <w:rtl/>
          <w:lang w:bidi="ar-IQ"/>
        </w:rPr>
      </w:pPr>
      <w:r w:rsidRPr="00714A89">
        <w:rPr>
          <w:rFonts w:hint="cs"/>
          <w:sz w:val="27"/>
          <w:rtl/>
          <w:lang w:bidi="ar-IQ"/>
        </w:rPr>
        <w:t>14ـ إن الله لا يحلّ في شيء</w:t>
      </w:r>
      <w:r w:rsidR="009679EB"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15ـ إن الله غني</w:t>
      </w:r>
      <w:r w:rsidR="009679EB" w:rsidRPr="00714A89">
        <w:rPr>
          <w:rFonts w:hint="cs"/>
          <w:sz w:val="27"/>
          <w:rtl/>
          <w:lang w:bidi="ar-IQ"/>
        </w:rPr>
        <w:t>ٌّ</w:t>
      </w:r>
      <w:r w:rsidRPr="00714A89">
        <w:rPr>
          <w:rFonts w:hint="cs"/>
          <w:sz w:val="27"/>
          <w:rtl/>
          <w:lang w:bidi="ar-IQ"/>
        </w:rPr>
        <w:t xml:space="preserve"> عم</w:t>
      </w:r>
      <w:r w:rsidR="009679EB" w:rsidRPr="00714A89">
        <w:rPr>
          <w:rFonts w:hint="cs"/>
          <w:sz w:val="27"/>
          <w:rtl/>
          <w:lang w:bidi="ar-IQ"/>
        </w:rPr>
        <w:t>ّ</w:t>
      </w:r>
      <w:r w:rsidRPr="00714A89">
        <w:rPr>
          <w:rFonts w:hint="cs"/>
          <w:sz w:val="27"/>
          <w:rtl/>
          <w:lang w:bidi="ar-IQ"/>
        </w:rPr>
        <w:t>ا سواه.</w:t>
      </w:r>
    </w:p>
    <w:p w:rsidR="00A74A5F" w:rsidRPr="00714A89" w:rsidRDefault="00A74A5F" w:rsidP="003113B7">
      <w:pPr>
        <w:tabs>
          <w:tab w:val="left" w:pos="1472"/>
        </w:tabs>
        <w:rPr>
          <w:sz w:val="27"/>
          <w:rtl/>
          <w:lang w:bidi="ar-IQ"/>
        </w:rPr>
      </w:pPr>
      <w:r w:rsidRPr="00714A89">
        <w:rPr>
          <w:rFonts w:hint="cs"/>
          <w:sz w:val="27"/>
          <w:rtl/>
          <w:lang w:bidi="ar-IQ"/>
        </w:rPr>
        <w:t>16ـ إن جميع الكائنات محتاجة</w:t>
      </w:r>
      <w:r w:rsidR="009679EB" w:rsidRPr="00714A89">
        <w:rPr>
          <w:rFonts w:hint="cs"/>
          <w:sz w:val="27"/>
          <w:rtl/>
          <w:lang w:bidi="ar-IQ"/>
        </w:rPr>
        <w:t>ٌ</w:t>
      </w:r>
      <w:r w:rsidRPr="00714A89">
        <w:rPr>
          <w:rFonts w:hint="cs"/>
          <w:sz w:val="27"/>
          <w:rtl/>
          <w:lang w:bidi="ar-IQ"/>
        </w:rPr>
        <w:t xml:space="preserve"> إلى الله.</w:t>
      </w:r>
    </w:p>
    <w:p w:rsidR="00A74A5F" w:rsidRPr="00714A89" w:rsidRDefault="00A74A5F" w:rsidP="003113B7">
      <w:pPr>
        <w:tabs>
          <w:tab w:val="left" w:pos="1472"/>
        </w:tabs>
        <w:rPr>
          <w:sz w:val="27"/>
          <w:rtl/>
          <w:lang w:bidi="ar-IQ"/>
        </w:rPr>
      </w:pPr>
      <w:r w:rsidRPr="00714A89">
        <w:rPr>
          <w:rFonts w:hint="cs"/>
          <w:sz w:val="27"/>
          <w:rtl/>
          <w:lang w:bidi="ar-IQ"/>
        </w:rPr>
        <w:t>17ـ إن ما جاء في القرآن الكريم والسن</w:t>
      </w:r>
      <w:r w:rsidR="009679EB" w:rsidRPr="00714A89">
        <w:rPr>
          <w:rFonts w:hint="cs"/>
          <w:sz w:val="27"/>
          <w:rtl/>
          <w:lang w:bidi="ar-IQ"/>
        </w:rPr>
        <w:t>ّ</w:t>
      </w:r>
      <w:r w:rsidRPr="00714A89">
        <w:rPr>
          <w:rFonts w:hint="cs"/>
          <w:sz w:val="27"/>
          <w:rtl/>
          <w:lang w:bidi="ar-IQ"/>
        </w:rPr>
        <w:t>ة بشأن صفات الله صحيح</w:t>
      </w:r>
      <w:r w:rsidR="009679EB"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18ـ إن العرش والكرسي</w:t>
      </w:r>
      <w:r w:rsidR="009679EB" w:rsidRPr="00714A89">
        <w:rPr>
          <w:rFonts w:hint="cs"/>
          <w:sz w:val="27"/>
          <w:rtl/>
          <w:lang w:bidi="ar-IQ"/>
        </w:rPr>
        <w:t>ّ</w:t>
      </w:r>
      <w:r w:rsidRPr="00714A89">
        <w:rPr>
          <w:rFonts w:hint="cs"/>
          <w:sz w:val="27"/>
          <w:rtl/>
          <w:lang w:bidi="ar-IQ"/>
        </w:rPr>
        <w:t xml:space="preserve"> واللوح المحفوظ حق</w:t>
      </w:r>
      <w:r w:rsidR="009679EB"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19ـ الإيمان بالملائكة والكتب السماوية النازلة على الأنبياء، ولا سيّ</w:t>
      </w:r>
      <w:r w:rsidR="009679EB" w:rsidRPr="00714A89">
        <w:rPr>
          <w:rFonts w:hint="cs"/>
          <w:sz w:val="27"/>
          <w:rtl/>
          <w:lang w:bidi="ar-IQ"/>
        </w:rPr>
        <w:t>َ</w:t>
      </w:r>
      <w:r w:rsidRPr="00714A89">
        <w:rPr>
          <w:rFonts w:hint="cs"/>
          <w:sz w:val="27"/>
          <w:rtl/>
          <w:lang w:bidi="ar-IQ"/>
        </w:rPr>
        <w:t>ما القرآن الكريم النازل على النبي</w:t>
      </w:r>
      <w:r w:rsidR="009679EB" w:rsidRPr="00714A89">
        <w:rPr>
          <w:rFonts w:hint="cs"/>
          <w:sz w:val="27"/>
          <w:rtl/>
          <w:lang w:bidi="ar-IQ"/>
        </w:rPr>
        <w:t>ّ</w:t>
      </w:r>
      <w:r w:rsidRPr="00714A89">
        <w:rPr>
          <w:rFonts w:hint="cs"/>
          <w:sz w:val="27"/>
          <w:rtl/>
          <w:lang w:bidi="ar-IQ"/>
        </w:rPr>
        <w:t xml:space="preserve"> الأكرم خاتم الأنبياء</w:t>
      </w:r>
      <w:r w:rsidR="0047020B" w:rsidRPr="00714A89">
        <w:rPr>
          <w:rFonts w:ascii="Mosawi" w:hAnsi="Mosawi" w:cs="Mosawi"/>
          <w:szCs w:val="22"/>
          <w:rtl/>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20ـ إن الوحي إلى الأنبياء حق</w:t>
      </w:r>
      <w:r w:rsidR="009679EB" w:rsidRPr="00714A89">
        <w:rPr>
          <w:rFonts w:hint="cs"/>
          <w:sz w:val="27"/>
          <w:rtl/>
          <w:lang w:bidi="ar-IQ"/>
        </w:rPr>
        <w:t>ٌّ؛</w:t>
      </w:r>
      <w:r w:rsidRPr="00714A89">
        <w:rPr>
          <w:rFonts w:hint="cs"/>
          <w:sz w:val="27"/>
          <w:rtl/>
          <w:lang w:bidi="ar-IQ"/>
        </w:rPr>
        <w:t xml:space="preserve"> وأنه بعد رحيل خاتم الأنبياء</w:t>
      </w:r>
      <w:r w:rsidR="0047020B" w:rsidRPr="00714A89">
        <w:rPr>
          <w:rFonts w:ascii="Mosawi" w:hAnsi="Mosawi" w:cs="Mosawi"/>
          <w:szCs w:val="22"/>
          <w:rtl/>
        </w:rPr>
        <w:t>|</w:t>
      </w:r>
      <w:r w:rsidRPr="00714A89">
        <w:rPr>
          <w:rFonts w:hint="cs"/>
          <w:sz w:val="27"/>
          <w:rtl/>
          <w:lang w:bidi="ar-IQ"/>
        </w:rPr>
        <w:t xml:space="preserve"> منقطع</w:t>
      </w:r>
      <w:r w:rsidR="009679EB"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lastRenderedPageBreak/>
        <w:t>21ـ إن القرآن الكريم كلام الله</w:t>
      </w:r>
      <w:r w:rsidR="00573EE3" w:rsidRPr="00714A89">
        <w:rPr>
          <w:rFonts w:hint="cs"/>
          <w:sz w:val="27"/>
          <w:rtl/>
          <w:lang w:bidi="ar-IQ"/>
        </w:rPr>
        <w:t>،</w:t>
      </w:r>
      <w:r w:rsidRPr="00714A89">
        <w:rPr>
          <w:rFonts w:hint="cs"/>
          <w:sz w:val="27"/>
          <w:rtl/>
          <w:lang w:bidi="ar-IQ"/>
        </w:rPr>
        <w:t xml:space="preserve"> والعمل به واجب</w:t>
      </w:r>
      <w:r w:rsidR="00573EE3" w:rsidRPr="00714A89">
        <w:rPr>
          <w:rFonts w:hint="cs"/>
          <w:sz w:val="27"/>
          <w:rtl/>
          <w:lang w:bidi="ar-IQ"/>
        </w:rPr>
        <w:t>ٌ</w:t>
      </w:r>
      <w:r w:rsidRPr="00714A89">
        <w:rPr>
          <w:rFonts w:hint="cs"/>
          <w:sz w:val="27"/>
          <w:rtl/>
          <w:lang w:bidi="ar-IQ"/>
        </w:rPr>
        <w:t>، والسن</w:t>
      </w:r>
      <w:r w:rsidR="00573EE3" w:rsidRPr="00714A89">
        <w:rPr>
          <w:rFonts w:hint="cs"/>
          <w:sz w:val="27"/>
          <w:rtl/>
          <w:lang w:bidi="ar-IQ"/>
        </w:rPr>
        <w:t>ّ</w:t>
      </w:r>
      <w:r w:rsidRPr="00714A89">
        <w:rPr>
          <w:rFonts w:hint="cs"/>
          <w:sz w:val="27"/>
          <w:rtl/>
          <w:lang w:bidi="ar-IQ"/>
        </w:rPr>
        <w:t>ة النبوية حج</w:t>
      </w:r>
      <w:r w:rsidR="00573EE3" w:rsidRPr="00714A89">
        <w:rPr>
          <w:rFonts w:hint="cs"/>
          <w:sz w:val="27"/>
          <w:rtl/>
          <w:lang w:bidi="ar-IQ"/>
        </w:rPr>
        <w:t>ّ</w:t>
      </w:r>
      <w:r w:rsidRPr="00714A89">
        <w:rPr>
          <w:rFonts w:hint="cs"/>
          <w:sz w:val="27"/>
          <w:rtl/>
          <w:lang w:bidi="ar-IQ"/>
        </w:rPr>
        <w:t>ة</w:t>
      </w:r>
      <w:r w:rsidR="00573EE3" w:rsidRPr="00714A89">
        <w:rPr>
          <w:rFonts w:hint="cs"/>
          <w:sz w:val="27"/>
          <w:rtl/>
          <w:lang w:bidi="ar-IQ"/>
        </w:rPr>
        <w:t>ٌ</w:t>
      </w:r>
      <w:r w:rsidRPr="00714A89">
        <w:rPr>
          <w:rFonts w:hint="cs"/>
          <w:sz w:val="27"/>
          <w:rtl/>
          <w:lang w:bidi="ar-IQ"/>
        </w:rPr>
        <w:t xml:space="preserve"> على جميع المسلمين</w:t>
      </w:r>
      <w:r w:rsidR="00573EE3" w:rsidRPr="00714A89">
        <w:rPr>
          <w:rFonts w:hint="cs"/>
          <w:sz w:val="27"/>
          <w:rtl/>
          <w:lang w:bidi="ar-IQ"/>
        </w:rPr>
        <w:t>،</w:t>
      </w:r>
      <w:r w:rsidRPr="00714A89">
        <w:rPr>
          <w:rFonts w:hint="cs"/>
          <w:sz w:val="27"/>
          <w:rtl/>
          <w:lang w:bidi="ar-IQ"/>
        </w:rPr>
        <w:t xml:space="preserve"> ومعتبرة</w:t>
      </w:r>
      <w:r w:rsidR="00573EE3" w:rsidRPr="00714A89">
        <w:rPr>
          <w:rFonts w:hint="cs"/>
          <w:sz w:val="27"/>
          <w:rtl/>
          <w:lang w:bidi="ar-IQ"/>
        </w:rPr>
        <w:t>ٌ</w:t>
      </w:r>
      <w:r w:rsidRPr="00714A89">
        <w:rPr>
          <w:rFonts w:hint="cs"/>
          <w:sz w:val="27"/>
          <w:rtl/>
          <w:lang w:bidi="ar-IQ"/>
        </w:rPr>
        <w:t xml:space="preserve"> في كافة العصور.</w:t>
      </w:r>
    </w:p>
    <w:p w:rsidR="00A74A5F" w:rsidRPr="00714A89" w:rsidRDefault="00A74A5F" w:rsidP="003113B7">
      <w:pPr>
        <w:tabs>
          <w:tab w:val="left" w:pos="1472"/>
        </w:tabs>
        <w:rPr>
          <w:sz w:val="27"/>
          <w:rtl/>
        </w:rPr>
      </w:pPr>
      <w:r w:rsidRPr="00714A89">
        <w:rPr>
          <w:rFonts w:hint="cs"/>
          <w:sz w:val="27"/>
          <w:rtl/>
          <w:lang w:bidi="ar-IQ"/>
        </w:rPr>
        <w:t>22ـ إن الإسلام يعتبر ديناً عالمياً وديناً إلهياً، وجميع الأديان غير الإسلام منسوخة</w:t>
      </w:r>
      <w:r w:rsidR="00573EE3" w:rsidRPr="00714A89">
        <w:rPr>
          <w:rFonts w:hint="cs"/>
          <w:sz w:val="27"/>
          <w:rtl/>
          <w:lang w:bidi="ar-IQ"/>
        </w:rPr>
        <w:t>ٌ</w:t>
      </w:r>
      <w:r w:rsidRPr="00714A89">
        <w:rPr>
          <w:rFonts w:hint="cs"/>
          <w:sz w:val="27"/>
          <w:rtl/>
          <w:lang w:bidi="ar-IQ"/>
        </w:rPr>
        <w:t xml:space="preserve"> ولا يمكن العمل بها: </w:t>
      </w:r>
      <w:r w:rsidRPr="00714A89">
        <w:rPr>
          <w:rFonts w:ascii="Mosawi" w:hAnsi="Mosawi" w:cs="Mosawi"/>
          <w:sz w:val="24"/>
          <w:szCs w:val="24"/>
          <w:rtl/>
        </w:rPr>
        <w:t>﴿</w:t>
      </w:r>
      <w:r w:rsidR="00573EE3" w:rsidRPr="00714A89">
        <w:rPr>
          <w:b/>
          <w:bCs/>
          <w:sz w:val="27"/>
          <w:rtl/>
          <w:lang w:bidi="ar-IQ"/>
        </w:rPr>
        <w:t>إِنَّ الدِّينَ عِنْدَ اللهِ الإِسْل</w:t>
      </w:r>
      <w:r w:rsidRPr="00714A89">
        <w:rPr>
          <w:b/>
          <w:bCs/>
          <w:sz w:val="27"/>
          <w:rtl/>
          <w:lang w:bidi="ar-IQ"/>
        </w:rPr>
        <w:t>ا</w:t>
      </w:r>
      <w:r w:rsidR="00573EE3" w:rsidRPr="00714A89">
        <w:rPr>
          <w:rFonts w:hint="cs"/>
          <w:b/>
          <w:bCs/>
          <w:sz w:val="27"/>
          <w:rtl/>
          <w:lang w:bidi="ar-IQ"/>
        </w:rPr>
        <w:t>َ</w:t>
      </w:r>
      <w:r w:rsidRPr="00714A89">
        <w:rPr>
          <w:b/>
          <w:bCs/>
          <w:sz w:val="27"/>
          <w:rtl/>
          <w:lang w:bidi="ar-IQ"/>
        </w:rPr>
        <w:t>مُ</w:t>
      </w:r>
      <w:r w:rsidRPr="00714A89">
        <w:rPr>
          <w:rFonts w:ascii="Mosawi" w:hAnsi="Mosawi" w:cs="Mosawi"/>
          <w:sz w:val="24"/>
          <w:szCs w:val="24"/>
          <w:rtl/>
        </w:rPr>
        <w:t>﴾</w:t>
      </w:r>
      <w:r w:rsidRPr="00714A89">
        <w:rPr>
          <w:rFonts w:hint="cs"/>
          <w:sz w:val="27"/>
          <w:rtl/>
        </w:rPr>
        <w:t xml:space="preserve"> (آل عمران: 19)</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23ـ إن الله لا يظلم العباد.</w:t>
      </w:r>
    </w:p>
    <w:p w:rsidR="00A74A5F" w:rsidRPr="00714A89" w:rsidRDefault="00A74A5F" w:rsidP="003113B7">
      <w:pPr>
        <w:tabs>
          <w:tab w:val="left" w:pos="1472"/>
        </w:tabs>
        <w:rPr>
          <w:sz w:val="27"/>
          <w:rtl/>
          <w:lang w:bidi="ar-IQ"/>
        </w:rPr>
      </w:pPr>
      <w:r w:rsidRPr="00714A89">
        <w:rPr>
          <w:rFonts w:hint="cs"/>
          <w:sz w:val="27"/>
          <w:rtl/>
          <w:lang w:bidi="ar-IQ"/>
        </w:rPr>
        <w:t>24ـ إن الله قد اختار بعض الأشخاص المعصومين لهداية الناس، وأعطاهم النبوّة، وبعث إلى الناس الأنبياء والرسل، وأنزل لهم الشرائع السماوية.</w:t>
      </w:r>
    </w:p>
    <w:p w:rsidR="00A74A5F" w:rsidRPr="00714A89" w:rsidRDefault="00A74A5F" w:rsidP="003113B7">
      <w:pPr>
        <w:tabs>
          <w:tab w:val="left" w:pos="1472"/>
        </w:tabs>
        <w:rPr>
          <w:sz w:val="27"/>
          <w:rtl/>
        </w:rPr>
      </w:pPr>
      <w:r w:rsidRPr="00714A89">
        <w:rPr>
          <w:rFonts w:hint="cs"/>
          <w:sz w:val="27"/>
          <w:rtl/>
          <w:lang w:bidi="ar-IQ"/>
        </w:rPr>
        <w:t>25ـ ليس جميع</w:t>
      </w:r>
      <w:r w:rsidR="00573EE3" w:rsidRPr="00714A89">
        <w:rPr>
          <w:rFonts w:hint="cs"/>
          <w:sz w:val="27"/>
          <w:rtl/>
          <w:lang w:bidi="ar-IQ"/>
        </w:rPr>
        <w:t>ُ</w:t>
      </w:r>
      <w:r w:rsidRPr="00714A89">
        <w:rPr>
          <w:rFonts w:hint="cs"/>
          <w:sz w:val="27"/>
          <w:rtl/>
          <w:lang w:bidi="ar-IQ"/>
        </w:rPr>
        <w:t xml:space="preserve"> الأنبياء متساو</w:t>
      </w:r>
      <w:r w:rsidR="00573EE3" w:rsidRPr="00714A89">
        <w:rPr>
          <w:rFonts w:hint="cs"/>
          <w:sz w:val="27"/>
          <w:rtl/>
          <w:lang w:bidi="ar-IQ"/>
        </w:rPr>
        <w:t>ي</w:t>
      </w:r>
      <w:r w:rsidRPr="00714A89">
        <w:rPr>
          <w:rFonts w:hint="cs"/>
          <w:sz w:val="27"/>
          <w:rtl/>
          <w:lang w:bidi="ar-IQ"/>
        </w:rPr>
        <w:t>ن في القرب والمقام</w:t>
      </w:r>
      <w:r w:rsidR="00573EE3" w:rsidRPr="00714A89">
        <w:rPr>
          <w:rFonts w:hint="cs"/>
          <w:sz w:val="27"/>
          <w:rtl/>
          <w:lang w:bidi="ar-IQ"/>
        </w:rPr>
        <w:t>؛</w:t>
      </w:r>
      <w:r w:rsidRPr="00714A89">
        <w:rPr>
          <w:rFonts w:hint="cs"/>
          <w:sz w:val="27"/>
          <w:rtl/>
          <w:lang w:bidi="ar-IQ"/>
        </w:rPr>
        <w:t xml:space="preserve"> فهناك منهم م</w:t>
      </w:r>
      <w:r w:rsidR="00573EE3" w:rsidRPr="00714A89">
        <w:rPr>
          <w:rFonts w:hint="cs"/>
          <w:sz w:val="27"/>
          <w:rtl/>
          <w:lang w:bidi="ar-IQ"/>
        </w:rPr>
        <w:t>َ</w:t>
      </w:r>
      <w:r w:rsidRPr="00714A89">
        <w:rPr>
          <w:rFonts w:hint="cs"/>
          <w:sz w:val="27"/>
          <w:rtl/>
          <w:lang w:bidi="ar-IQ"/>
        </w:rPr>
        <w:t>ن</w:t>
      </w:r>
      <w:r w:rsidR="00573EE3" w:rsidRPr="00714A89">
        <w:rPr>
          <w:rFonts w:hint="cs"/>
          <w:sz w:val="27"/>
          <w:rtl/>
          <w:lang w:bidi="ar-IQ"/>
        </w:rPr>
        <w:t>ْ</w:t>
      </w:r>
      <w:r w:rsidRPr="00714A89">
        <w:rPr>
          <w:rFonts w:hint="cs"/>
          <w:sz w:val="27"/>
          <w:rtl/>
          <w:lang w:bidi="ar-IQ"/>
        </w:rPr>
        <w:t xml:space="preserve"> هو أفضل من غيره</w:t>
      </w:r>
      <w:r w:rsidR="00573EE3" w:rsidRPr="00714A89">
        <w:rPr>
          <w:rFonts w:hint="cs"/>
          <w:sz w:val="27"/>
          <w:rtl/>
          <w:lang w:bidi="ar-IQ"/>
        </w:rPr>
        <w:t>؛</w:t>
      </w:r>
      <w:r w:rsidRPr="00714A89">
        <w:rPr>
          <w:rFonts w:hint="cs"/>
          <w:sz w:val="27"/>
          <w:rtl/>
          <w:lang w:bidi="ar-IQ"/>
        </w:rPr>
        <w:t xml:space="preserve"> بصريح القرآن الكريم: </w:t>
      </w:r>
      <w:r w:rsidRPr="00714A89">
        <w:rPr>
          <w:rFonts w:ascii="Mosawi" w:hAnsi="Mosawi" w:cs="Mosawi"/>
          <w:sz w:val="24"/>
          <w:szCs w:val="24"/>
          <w:rtl/>
        </w:rPr>
        <w:t>﴿</w:t>
      </w:r>
      <w:r w:rsidRPr="00714A89">
        <w:rPr>
          <w:b/>
          <w:bCs/>
          <w:sz w:val="27"/>
          <w:rtl/>
          <w:lang w:bidi="ar-IQ"/>
        </w:rPr>
        <w:t>تِلْكَ الرُّسُلُ فَضَّلْنَا بَعْضَهُمْ عَلَى بَعْضٍ</w:t>
      </w:r>
      <w:r w:rsidRPr="00714A89">
        <w:rPr>
          <w:rFonts w:ascii="Mosawi" w:hAnsi="Mosawi" w:cs="Mosawi"/>
          <w:sz w:val="24"/>
          <w:szCs w:val="24"/>
          <w:rtl/>
        </w:rPr>
        <w:t>﴾</w:t>
      </w:r>
      <w:r w:rsidRPr="00714A89">
        <w:rPr>
          <w:rFonts w:hint="cs"/>
          <w:sz w:val="27"/>
          <w:rtl/>
        </w:rPr>
        <w:t xml:space="preserve"> (البقرة: 253)</w:t>
      </w:r>
      <w:r w:rsidRPr="00714A89">
        <w:rPr>
          <w:rFonts w:hint="cs"/>
          <w:sz w:val="27"/>
          <w:rtl/>
          <w:lang w:bidi="ar-IQ"/>
        </w:rPr>
        <w:t>.</w:t>
      </w:r>
    </w:p>
    <w:p w:rsidR="00A74A5F" w:rsidRPr="00714A89" w:rsidRDefault="00A74A5F" w:rsidP="003113B7">
      <w:pPr>
        <w:tabs>
          <w:tab w:val="left" w:pos="1472"/>
        </w:tabs>
        <w:rPr>
          <w:sz w:val="27"/>
          <w:rtl/>
        </w:rPr>
      </w:pPr>
      <w:r w:rsidRPr="00714A89">
        <w:rPr>
          <w:rFonts w:hint="cs"/>
          <w:sz w:val="27"/>
          <w:rtl/>
          <w:lang w:bidi="ar-IQ"/>
        </w:rPr>
        <w:t xml:space="preserve">26ـ إن جميع الأنبياء يتساوون في وجوب الطاعة لهم، قال تعالى: </w:t>
      </w:r>
      <w:r w:rsidRPr="00714A89">
        <w:rPr>
          <w:rFonts w:ascii="Mosawi" w:hAnsi="Mosawi" w:cs="Mosawi"/>
          <w:sz w:val="24"/>
          <w:szCs w:val="24"/>
          <w:rtl/>
        </w:rPr>
        <w:t>﴿</w:t>
      </w:r>
      <w:r w:rsidR="00573EE3" w:rsidRPr="00714A89">
        <w:rPr>
          <w:b/>
          <w:bCs/>
          <w:sz w:val="27"/>
          <w:rtl/>
          <w:lang w:bidi="ar-IQ"/>
        </w:rPr>
        <w:t>ل</w:t>
      </w:r>
      <w:r w:rsidRPr="00714A89">
        <w:rPr>
          <w:b/>
          <w:bCs/>
          <w:sz w:val="27"/>
          <w:rtl/>
          <w:lang w:bidi="ar-IQ"/>
        </w:rPr>
        <w:t>ا</w:t>
      </w:r>
      <w:r w:rsidR="00573EE3" w:rsidRPr="00714A89">
        <w:rPr>
          <w:rFonts w:hint="cs"/>
          <w:b/>
          <w:bCs/>
          <w:sz w:val="27"/>
          <w:rtl/>
          <w:lang w:bidi="ar-IQ"/>
        </w:rPr>
        <w:t>َ</w:t>
      </w:r>
      <w:r w:rsidRPr="00714A89">
        <w:rPr>
          <w:b/>
          <w:bCs/>
          <w:sz w:val="27"/>
          <w:rtl/>
          <w:lang w:bidi="ar-IQ"/>
        </w:rPr>
        <w:t xml:space="preserve"> نُفَرِّقُ بَيْنَ أَحَدٍ مِنْ رُسُلِهِ</w:t>
      </w:r>
      <w:r w:rsidRPr="00714A89">
        <w:rPr>
          <w:rFonts w:ascii="Mosawi" w:hAnsi="Mosawi" w:cs="Mosawi"/>
          <w:sz w:val="24"/>
          <w:szCs w:val="24"/>
          <w:rtl/>
        </w:rPr>
        <w:t>﴾</w:t>
      </w:r>
      <w:r w:rsidRPr="00714A89">
        <w:rPr>
          <w:rFonts w:hint="cs"/>
          <w:sz w:val="27"/>
          <w:rtl/>
        </w:rPr>
        <w:t xml:space="preserve"> (البقرة: 285)</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27ـ هناك من الأنبياء</w:t>
      </w:r>
      <w:r w:rsidR="000B5409" w:rsidRPr="00714A89">
        <w:rPr>
          <w:rFonts w:ascii="Mosawi" w:hAnsi="Mosawi" w:cs="Mosawi"/>
          <w:szCs w:val="22"/>
          <w:rtl/>
        </w:rPr>
        <w:t>^</w:t>
      </w:r>
      <w:r w:rsidRPr="00714A89">
        <w:rPr>
          <w:rFonts w:hint="cs"/>
          <w:sz w:val="27"/>
          <w:rtl/>
          <w:lang w:bidi="ar-IQ"/>
        </w:rPr>
        <w:t xml:space="preserve"> م</w:t>
      </w:r>
      <w:r w:rsidR="00573EE3" w:rsidRPr="00714A89">
        <w:rPr>
          <w:rFonts w:hint="cs"/>
          <w:sz w:val="27"/>
          <w:rtl/>
          <w:lang w:bidi="ar-IQ"/>
        </w:rPr>
        <w:t>َ</w:t>
      </w:r>
      <w:r w:rsidRPr="00714A89">
        <w:rPr>
          <w:rFonts w:hint="cs"/>
          <w:sz w:val="27"/>
          <w:rtl/>
          <w:lang w:bidi="ar-IQ"/>
        </w:rPr>
        <w:t>ن</w:t>
      </w:r>
      <w:r w:rsidR="00573EE3" w:rsidRPr="00714A89">
        <w:rPr>
          <w:rFonts w:hint="cs"/>
          <w:sz w:val="27"/>
          <w:rtl/>
          <w:lang w:bidi="ar-IQ"/>
        </w:rPr>
        <w:t>ْ</w:t>
      </w:r>
      <w:r w:rsidRPr="00714A89">
        <w:rPr>
          <w:rFonts w:hint="cs"/>
          <w:sz w:val="27"/>
          <w:rtl/>
          <w:lang w:bidi="ar-IQ"/>
        </w:rPr>
        <w:t xml:space="preserve"> هو من أولي الع</w:t>
      </w:r>
      <w:r w:rsidR="00705BBD" w:rsidRPr="00714A89">
        <w:rPr>
          <w:rFonts w:hint="cs"/>
          <w:sz w:val="27"/>
          <w:rtl/>
          <w:lang w:bidi="ar-IQ"/>
        </w:rPr>
        <w:t>َ</w:t>
      </w:r>
      <w:r w:rsidRPr="00714A89">
        <w:rPr>
          <w:rFonts w:hint="cs"/>
          <w:sz w:val="27"/>
          <w:rtl/>
          <w:lang w:bidi="ar-IQ"/>
        </w:rPr>
        <w:t>ز</w:t>
      </w:r>
      <w:r w:rsidR="00705BBD" w:rsidRPr="00714A89">
        <w:rPr>
          <w:rFonts w:hint="cs"/>
          <w:sz w:val="27"/>
          <w:rtl/>
          <w:lang w:bidi="ar-IQ"/>
        </w:rPr>
        <w:t>ْ</w:t>
      </w:r>
      <w:r w:rsidRPr="00714A89">
        <w:rPr>
          <w:rFonts w:hint="cs"/>
          <w:sz w:val="27"/>
          <w:rtl/>
          <w:lang w:bidi="ar-IQ"/>
        </w:rPr>
        <w:t>م</w:t>
      </w:r>
      <w:r w:rsidRPr="00714A89">
        <w:rPr>
          <w:sz w:val="27"/>
          <w:vertAlign w:val="superscript"/>
          <w:rtl/>
          <w:lang w:bidi="ar-IQ"/>
        </w:rPr>
        <w:t>(</w:t>
      </w:r>
      <w:r w:rsidRPr="00714A89">
        <w:rPr>
          <w:rStyle w:val="ac"/>
          <w:sz w:val="27"/>
          <w:rtl/>
          <w:lang w:bidi="ar-IQ"/>
        </w:rPr>
        <w:endnoteReference w:id="738"/>
      </w:r>
      <w:r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28ـ إن تغيّ</w:t>
      </w:r>
      <w:r w:rsidR="00573EE3" w:rsidRPr="00714A89">
        <w:rPr>
          <w:rFonts w:hint="cs"/>
          <w:sz w:val="27"/>
          <w:rtl/>
          <w:lang w:bidi="ar-IQ"/>
        </w:rPr>
        <w:t>ُ</w:t>
      </w:r>
      <w:r w:rsidRPr="00714A89">
        <w:rPr>
          <w:rFonts w:hint="cs"/>
          <w:sz w:val="27"/>
          <w:rtl/>
          <w:lang w:bidi="ar-IQ"/>
        </w:rPr>
        <w:t>ر الزمن لن يحدث أي</w:t>
      </w:r>
      <w:r w:rsidR="00573EE3" w:rsidRPr="00714A89">
        <w:rPr>
          <w:rFonts w:hint="cs"/>
          <w:sz w:val="27"/>
          <w:rtl/>
          <w:lang w:bidi="ar-IQ"/>
        </w:rPr>
        <w:t>ّ</w:t>
      </w:r>
      <w:r w:rsidRPr="00714A89">
        <w:rPr>
          <w:rFonts w:hint="cs"/>
          <w:sz w:val="27"/>
          <w:rtl/>
          <w:lang w:bidi="ar-IQ"/>
        </w:rPr>
        <w:t xml:space="preserve"> تغيير</w:t>
      </w:r>
      <w:r w:rsidR="00573EE3" w:rsidRPr="00714A89">
        <w:rPr>
          <w:rFonts w:hint="cs"/>
          <w:sz w:val="27"/>
          <w:rtl/>
          <w:lang w:bidi="ar-IQ"/>
        </w:rPr>
        <w:t>ٍ</w:t>
      </w:r>
      <w:r w:rsidRPr="00714A89">
        <w:rPr>
          <w:rFonts w:hint="cs"/>
          <w:sz w:val="27"/>
          <w:rtl/>
          <w:lang w:bidi="ar-IQ"/>
        </w:rPr>
        <w:t xml:space="preserve"> في شريعة الإسلام، ويجب الالتزام بتعاليم الإسلام إلى الأبد.</w:t>
      </w:r>
    </w:p>
    <w:p w:rsidR="00A74A5F" w:rsidRPr="00714A89" w:rsidRDefault="00A74A5F" w:rsidP="003113B7">
      <w:pPr>
        <w:tabs>
          <w:tab w:val="left" w:pos="1472"/>
        </w:tabs>
        <w:rPr>
          <w:sz w:val="27"/>
          <w:rtl/>
          <w:lang w:bidi="ar-IQ"/>
        </w:rPr>
      </w:pPr>
      <w:r w:rsidRPr="00714A89">
        <w:rPr>
          <w:rFonts w:hint="cs"/>
          <w:sz w:val="27"/>
          <w:rtl/>
          <w:lang w:bidi="ar-IQ"/>
        </w:rPr>
        <w:t>29ـ إن يوم القيامة والسؤال والحساب وميزان الأعمال كل</w:t>
      </w:r>
      <w:r w:rsidR="00573EE3" w:rsidRPr="00714A89">
        <w:rPr>
          <w:rFonts w:hint="cs"/>
          <w:sz w:val="27"/>
          <w:rtl/>
          <w:lang w:bidi="ar-IQ"/>
        </w:rPr>
        <w:t>ّ</w:t>
      </w:r>
      <w:r w:rsidRPr="00714A89">
        <w:rPr>
          <w:rFonts w:hint="cs"/>
          <w:sz w:val="27"/>
          <w:rtl/>
          <w:lang w:bidi="ar-IQ"/>
        </w:rPr>
        <w:t>ها حق</w:t>
      </w:r>
      <w:r w:rsidR="00573EE3" w:rsidRPr="00714A89">
        <w:rPr>
          <w:rFonts w:hint="cs"/>
          <w:sz w:val="27"/>
          <w:rtl/>
          <w:lang w:bidi="ar-IQ"/>
        </w:rPr>
        <w:t>ٌّ؛</w:t>
      </w:r>
      <w:r w:rsidRPr="00714A89">
        <w:rPr>
          <w:rFonts w:hint="cs"/>
          <w:sz w:val="27"/>
          <w:rtl/>
          <w:lang w:bidi="ar-IQ"/>
        </w:rPr>
        <w:t xml:space="preserve"> وإن جميع الناس ي</w:t>
      </w:r>
      <w:r w:rsidR="00573EE3" w:rsidRPr="00714A89">
        <w:rPr>
          <w:rFonts w:hint="cs"/>
          <w:sz w:val="27"/>
          <w:rtl/>
          <w:lang w:bidi="ar-IQ"/>
        </w:rPr>
        <w:t>ُ</w:t>
      </w:r>
      <w:r w:rsidRPr="00714A89">
        <w:rPr>
          <w:rFonts w:hint="cs"/>
          <w:sz w:val="27"/>
          <w:rtl/>
          <w:lang w:bidi="ar-IQ"/>
        </w:rPr>
        <w:t>ح</w:t>
      </w:r>
      <w:r w:rsidR="00573EE3" w:rsidRPr="00714A89">
        <w:rPr>
          <w:rFonts w:hint="cs"/>
          <w:sz w:val="27"/>
          <w:rtl/>
          <w:lang w:bidi="ar-IQ"/>
        </w:rPr>
        <w:t>ْشَر</w:t>
      </w:r>
      <w:r w:rsidRPr="00714A89">
        <w:rPr>
          <w:rFonts w:hint="cs"/>
          <w:sz w:val="27"/>
          <w:rtl/>
          <w:lang w:bidi="ar-IQ"/>
        </w:rPr>
        <w:t>ون يوم القيامة.</w:t>
      </w:r>
    </w:p>
    <w:p w:rsidR="00A74A5F" w:rsidRPr="00714A89" w:rsidRDefault="00A74A5F" w:rsidP="003113B7">
      <w:pPr>
        <w:tabs>
          <w:tab w:val="left" w:pos="1472"/>
        </w:tabs>
        <w:rPr>
          <w:sz w:val="27"/>
          <w:rtl/>
          <w:lang w:bidi="ar-IQ"/>
        </w:rPr>
      </w:pPr>
      <w:r w:rsidRPr="00714A89">
        <w:rPr>
          <w:rFonts w:hint="cs"/>
          <w:sz w:val="27"/>
          <w:rtl/>
          <w:lang w:bidi="ar-IQ"/>
        </w:rPr>
        <w:t>30ـ إن المعاد ليس روحاني</w:t>
      </w:r>
      <w:r w:rsidR="00573EE3" w:rsidRPr="00714A89">
        <w:rPr>
          <w:rFonts w:hint="cs"/>
          <w:sz w:val="27"/>
          <w:rtl/>
          <w:lang w:bidi="ar-IQ"/>
        </w:rPr>
        <w:t>ّ</w:t>
      </w:r>
      <w:r w:rsidRPr="00714A89">
        <w:rPr>
          <w:rFonts w:hint="cs"/>
          <w:sz w:val="27"/>
          <w:rtl/>
          <w:lang w:bidi="ar-IQ"/>
        </w:rPr>
        <w:t>اً فقط، وإنما هو روحاني</w:t>
      </w:r>
      <w:r w:rsidR="00573EE3" w:rsidRPr="00714A89">
        <w:rPr>
          <w:rFonts w:hint="cs"/>
          <w:sz w:val="27"/>
          <w:rtl/>
          <w:lang w:bidi="ar-IQ"/>
        </w:rPr>
        <w:t>ٌّ</w:t>
      </w:r>
      <w:r w:rsidRPr="00714A89">
        <w:rPr>
          <w:rFonts w:hint="cs"/>
          <w:sz w:val="27"/>
          <w:rtl/>
          <w:lang w:bidi="ar-IQ"/>
        </w:rPr>
        <w:t xml:space="preserve"> وجسماني</w:t>
      </w:r>
      <w:r w:rsidR="00573EE3"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31ـ إن الجن</w:t>
      </w:r>
      <w:r w:rsidR="00573EE3" w:rsidRPr="00714A89">
        <w:rPr>
          <w:rFonts w:hint="cs"/>
          <w:sz w:val="27"/>
          <w:rtl/>
          <w:lang w:bidi="ar-IQ"/>
        </w:rPr>
        <w:t>ّ</w:t>
      </w:r>
      <w:r w:rsidRPr="00714A89">
        <w:rPr>
          <w:rFonts w:hint="cs"/>
          <w:sz w:val="27"/>
          <w:rtl/>
          <w:lang w:bidi="ar-IQ"/>
        </w:rPr>
        <w:t>ة للمؤمنين، والنار للكف</w:t>
      </w:r>
      <w:r w:rsidR="00573EE3" w:rsidRPr="00714A89">
        <w:rPr>
          <w:rFonts w:hint="cs"/>
          <w:sz w:val="27"/>
          <w:rtl/>
          <w:lang w:bidi="ar-IQ"/>
        </w:rPr>
        <w:t>ّ</w:t>
      </w:r>
      <w:r w:rsidRPr="00714A89">
        <w:rPr>
          <w:rFonts w:hint="cs"/>
          <w:sz w:val="27"/>
          <w:rtl/>
          <w:lang w:bidi="ar-IQ"/>
        </w:rPr>
        <w:t>ار، وكلاهما من المخل</w:t>
      </w:r>
      <w:r w:rsidR="00573EE3" w:rsidRPr="00714A89">
        <w:rPr>
          <w:rFonts w:hint="cs"/>
          <w:sz w:val="27"/>
          <w:rtl/>
          <w:lang w:bidi="ar-IQ"/>
        </w:rPr>
        <w:t>َّ</w:t>
      </w:r>
      <w:r w:rsidRPr="00714A89">
        <w:rPr>
          <w:rFonts w:hint="cs"/>
          <w:sz w:val="27"/>
          <w:rtl/>
          <w:lang w:bidi="ar-IQ"/>
        </w:rPr>
        <w:t>دين.</w:t>
      </w:r>
    </w:p>
    <w:p w:rsidR="00A74A5F" w:rsidRPr="00714A89" w:rsidRDefault="00A74A5F" w:rsidP="003113B7">
      <w:pPr>
        <w:tabs>
          <w:tab w:val="left" w:pos="1472"/>
        </w:tabs>
        <w:rPr>
          <w:sz w:val="27"/>
          <w:rtl/>
          <w:lang w:bidi="ar-IQ"/>
        </w:rPr>
      </w:pPr>
      <w:r w:rsidRPr="00714A89">
        <w:rPr>
          <w:rFonts w:hint="cs"/>
          <w:sz w:val="27"/>
          <w:rtl/>
          <w:lang w:bidi="ar-IQ"/>
        </w:rPr>
        <w:t>32ـ إن ما جاء في القرآن الكريم والس</w:t>
      </w:r>
      <w:r w:rsidR="00705BBD" w:rsidRPr="00714A89">
        <w:rPr>
          <w:rFonts w:hint="cs"/>
          <w:sz w:val="27"/>
          <w:rtl/>
          <w:lang w:bidi="ar-IQ"/>
        </w:rPr>
        <w:t>ُّ</w:t>
      </w:r>
      <w:r w:rsidRPr="00714A89">
        <w:rPr>
          <w:rFonts w:hint="cs"/>
          <w:sz w:val="27"/>
          <w:rtl/>
          <w:lang w:bidi="ar-IQ"/>
        </w:rPr>
        <w:t>ن</w:t>
      </w:r>
      <w:r w:rsidR="00573EE3" w:rsidRPr="00714A89">
        <w:rPr>
          <w:rFonts w:hint="cs"/>
          <w:sz w:val="27"/>
          <w:rtl/>
          <w:lang w:bidi="ar-IQ"/>
        </w:rPr>
        <w:t>ّ</w:t>
      </w:r>
      <w:r w:rsidRPr="00714A89">
        <w:rPr>
          <w:rFonts w:hint="cs"/>
          <w:sz w:val="27"/>
          <w:rtl/>
          <w:lang w:bidi="ar-IQ"/>
        </w:rPr>
        <w:t>ة من العذاب في جهن</w:t>
      </w:r>
      <w:r w:rsidR="00573EE3" w:rsidRPr="00714A89">
        <w:rPr>
          <w:rFonts w:hint="cs"/>
          <w:sz w:val="27"/>
          <w:rtl/>
          <w:lang w:bidi="ar-IQ"/>
        </w:rPr>
        <w:t>ّ</w:t>
      </w:r>
      <w:r w:rsidRPr="00714A89">
        <w:rPr>
          <w:rFonts w:hint="cs"/>
          <w:sz w:val="27"/>
          <w:rtl/>
          <w:lang w:bidi="ar-IQ"/>
        </w:rPr>
        <w:t>م والنعيم في الجن</w:t>
      </w:r>
      <w:r w:rsidR="00573EE3" w:rsidRPr="00714A89">
        <w:rPr>
          <w:rFonts w:hint="cs"/>
          <w:sz w:val="27"/>
          <w:rtl/>
          <w:lang w:bidi="ar-IQ"/>
        </w:rPr>
        <w:t>ّ</w:t>
      </w:r>
      <w:r w:rsidRPr="00714A89">
        <w:rPr>
          <w:rFonts w:hint="cs"/>
          <w:sz w:val="27"/>
          <w:rtl/>
          <w:lang w:bidi="ar-IQ"/>
        </w:rPr>
        <w:t>ة حق</w:t>
      </w:r>
      <w:r w:rsidR="00573EE3"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33ـ إن عالم الب</w:t>
      </w:r>
      <w:r w:rsidR="00705BBD" w:rsidRPr="00714A89">
        <w:rPr>
          <w:rFonts w:hint="cs"/>
          <w:sz w:val="27"/>
          <w:rtl/>
          <w:lang w:bidi="ar-IQ"/>
        </w:rPr>
        <w:t>َ</w:t>
      </w:r>
      <w:r w:rsidRPr="00714A89">
        <w:rPr>
          <w:rFonts w:hint="cs"/>
          <w:sz w:val="27"/>
          <w:rtl/>
          <w:lang w:bidi="ar-IQ"/>
        </w:rPr>
        <w:t>ر</w:t>
      </w:r>
      <w:r w:rsidR="00705BBD" w:rsidRPr="00714A89">
        <w:rPr>
          <w:rFonts w:hint="cs"/>
          <w:sz w:val="27"/>
          <w:rtl/>
          <w:lang w:bidi="ar-IQ"/>
        </w:rPr>
        <w:t>ْ</w:t>
      </w:r>
      <w:r w:rsidRPr="00714A89">
        <w:rPr>
          <w:rFonts w:hint="cs"/>
          <w:sz w:val="27"/>
          <w:rtl/>
          <w:lang w:bidi="ar-IQ"/>
        </w:rPr>
        <w:t>ز</w:t>
      </w:r>
      <w:r w:rsidR="00705BBD" w:rsidRPr="00714A89">
        <w:rPr>
          <w:rFonts w:hint="cs"/>
          <w:sz w:val="27"/>
          <w:rtl/>
          <w:lang w:bidi="ar-IQ"/>
        </w:rPr>
        <w:t>َ</w:t>
      </w:r>
      <w:r w:rsidRPr="00714A89">
        <w:rPr>
          <w:rFonts w:hint="cs"/>
          <w:sz w:val="27"/>
          <w:rtl/>
          <w:lang w:bidi="ar-IQ"/>
        </w:rPr>
        <w:t>خ حق</w:t>
      </w:r>
      <w:r w:rsidR="00573EE3"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34ـ إن الشفاعة حق</w:t>
      </w:r>
      <w:r w:rsidR="00573EE3"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35ـ إن ما ورد في القرآن والس</w:t>
      </w:r>
      <w:r w:rsidR="00705BBD" w:rsidRPr="00714A89">
        <w:rPr>
          <w:rFonts w:hint="cs"/>
          <w:sz w:val="27"/>
          <w:rtl/>
          <w:lang w:bidi="ar-IQ"/>
        </w:rPr>
        <w:t>ُّ</w:t>
      </w:r>
      <w:r w:rsidRPr="00714A89">
        <w:rPr>
          <w:rFonts w:hint="cs"/>
          <w:sz w:val="27"/>
          <w:rtl/>
          <w:lang w:bidi="ar-IQ"/>
        </w:rPr>
        <w:t>ن</w:t>
      </w:r>
      <w:r w:rsidR="00573EE3" w:rsidRPr="00714A89">
        <w:rPr>
          <w:rFonts w:hint="cs"/>
          <w:sz w:val="27"/>
          <w:rtl/>
          <w:lang w:bidi="ar-IQ"/>
        </w:rPr>
        <w:t>ّ</w:t>
      </w:r>
      <w:r w:rsidRPr="00714A89">
        <w:rPr>
          <w:rFonts w:hint="cs"/>
          <w:sz w:val="27"/>
          <w:rtl/>
          <w:lang w:bidi="ar-IQ"/>
        </w:rPr>
        <w:t>ة بشأن عالم الب</w:t>
      </w:r>
      <w:r w:rsidR="00705BBD" w:rsidRPr="00714A89">
        <w:rPr>
          <w:rFonts w:hint="cs"/>
          <w:sz w:val="27"/>
          <w:rtl/>
          <w:lang w:bidi="ar-IQ"/>
        </w:rPr>
        <w:t>َ</w:t>
      </w:r>
      <w:r w:rsidRPr="00714A89">
        <w:rPr>
          <w:rFonts w:hint="cs"/>
          <w:sz w:val="27"/>
          <w:rtl/>
          <w:lang w:bidi="ar-IQ"/>
        </w:rPr>
        <w:t>ر</w:t>
      </w:r>
      <w:r w:rsidR="00705BBD" w:rsidRPr="00714A89">
        <w:rPr>
          <w:rFonts w:hint="cs"/>
          <w:sz w:val="27"/>
          <w:rtl/>
          <w:lang w:bidi="ar-IQ"/>
        </w:rPr>
        <w:t>ْ</w:t>
      </w:r>
      <w:r w:rsidRPr="00714A89">
        <w:rPr>
          <w:rFonts w:hint="cs"/>
          <w:sz w:val="27"/>
          <w:rtl/>
          <w:lang w:bidi="ar-IQ"/>
        </w:rPr>
        <w:t>ز</w:t>
      </w:r>
      <w:r w:rsidR="00705BBD" w:rsidRPr="00714A89">
        <w:rPr>
          <w:rFonts w:hint="cs"/>
          <w:sz w:val="27"/>
          <w:rtl/>
          <w:lang w:bidi="ar-IQ"/>
        </w:rPr>
        <w:t>َ</w:t>
      </w:r>
      <w:r w:rsidRPr="00714A89">
        <w:rPr>
          <w:rFonts w:hint="cs"/>
          <w:sz w:val="27"/>
          <w:rtl/>
          <w:lang w:bidi="ar-IQ"/>
        </w:rPr>
        <w:t>خ حق</w:t>
      </w:r>
      <w:r w:rsidR="00573EE3"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36ـ إن م</w:t>
      </w:r>
      <w:r w:rsidR="00705BBD" w:rsidRPr="00714A89">
        <w:rPr>
          <w:rFonts w:hint="cs"/>
          <w:sz w:val="27"/>
          <w:rtl/>
          <w:lang w:bidi="ar-IQ"/>
        </w:rPr>
        <w:t>ُ</w:t>
      </w:r>
      <w:r w:rsidRPr="00714A89">
        <w:rPr>
          <w:rFonts w:hint="cs"/>
          <w:sz w:val="27"/>
          <w:rtl/>
          <w:lang w:bidi="ar-IQ"/>
        </w:rPr>
        <w:t>ن</w:t>
      </w:r>
      <w:r w:rsidR="00705BBD" w:rsidRPr="00714A89">
        <w:rPr>
          <w:rFonts w:hint="cs"/>
          <w:sz w:val="27"/>
          <w:rtl/>
          <w:lang w:bidi="ar-IQ"/>
        </w:rPr>
        <w:t>ْ</w:t>
      </w:r>
      <w:r w:rsidRPr="00714A89">
        <w:rPr>
          <w:rFonts w:hint="cs"/>
          <w:sz w:val="27"/>
          <w:rtl/>
          <w:lang w:bidi="ar-IQ"/>
        </w:rPr>
        <w:t>ك</w:t>
      </w:r>
      <w:r w:rsidR="00705BBD" w:rsidRPr="00714A89">
        <w:rPr>
          <w:rFonts w:hint="cs"/>
          <w:sz w:val="27"/>
          <w:rtl/>
          <w:lang w:bidi="ar-IQ"/>
        </w:rPr>
        <w:t>ِ</w:t>
      </w:r>
      <w:r w:rsidRPr="00714A89">
        <w:rPr>
          <w:rFonts w:hint="cs"/>
          <w:sz w:val="27"/>
          <w:rtl/>
          <w:lang w:bidi="ar-IQ"/>
        </w:rPr>
        <w:t>ر القيامة ليس مسلماً.</w:t>
      </w:r>
    </w:p>
    <w:p w:rsidR="00A74A5F" w:rsidRPr="00714A89" w:rsidRDefault="00A74A5F" w:rsidP="003113B7">
      <w:pPr>
        <w:tabs>
          <w:tab w:val="left" w:pos="1472"/>
        </w:tabs>
        <w:rPr>
          <w:sz w:val="27"/>
          <w:rtl/>
          <w:lang w:bidi="ar-IQ"/>
        </w:rPr>
      </w:pPr>
      <w:r w:rsidRPr="00714A89">
        <w:rPr>
          <w:rFonts w:hint="cs"/>
          <w:sz w:val="27"/>
          <w:rtl/>
          <w:lang w:bidi="ar-IQ"/>
        </w:rPr>
        <w:lastRenderedPageBreak/>
        <w:t>37ـ إن نفس المسلم وماله محترمان</w:t>
      </w:r>
      <w:r w:rsidR="00573EE3" w:rsidRPr="00714A89">
        <w:rPr>
          <w:rFonts w:hint="cs"/>
          <w:sz w:val="27"/>
          <w:rtl/>
          <w:lang w:bidi="ar-IQ"/>
        </w:rPr>
        <w:t>؛</w:t>
      </w:r>
      <w:r w:rsidRPr="00714A89">
        <w:rPr>
          <w:rFonts w:hint="cs"/>
          <w:sz w:val="27"/>
          <w:rtl/>
          <w:lang w:bidi="ar-IQ"/>
        </w:rPr>
        <w:t xml:space="preserve"> وإن إزهاق نفسه وسلب ماله حرام</w:t>
      </w:r>
      <w:r w:rsidR="00573EE3"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38ـ إن الإقرار والاعتراف بالشهادتين (التوحيد والرسالة) لازم</w:t>
      </w:r>
      <w:r w:rsidR="00573EE3" w:rsidRPr="00714A89">
        <w:rPr>
          <w:rFonts w:hint="cs"/>
          <w:sz w:val="27"/>
          <w:rtl/>
          <w:lang w:bidi="ar-IQ"/>
        </w:rPr>
        <w:t>ٌ</w:t>
      </w:r>
      <w:r w:rsidRPr="00714A89">
        <w:rPr>
          <w:rFonts w:hint="cs"/>
          <w:sz w:val="27"/>
          <w:rtl/>
          <w:lang w:bidi="ar-IQ"/>
        </w:rPr>
        <w:t>، وما جاء به النبي</w:t>
      </w:r>
      <w:r w:rsidR="00573EE3" w:rsidRPr="00714A89">
        <w:rPr>
          <w:rFonts w:hint="cs"/>
          <w:sz w:val="27"/>
          <w:rtl/>
          <w:lang w:bidi="ar-IQ"/>
        </w:rPr>
        <w:t>ّ</w:t>
      </w:r>
      <w:r w:rsidRPr="00714A89">
        <w:rPr>
          <w:rFonts w:hint="cs"/>
          <w:sz w:val="27"/>
          <w:rtl/>
          <w:lang w:bidi="ar-IQ"/>
        </w:rPr>
        <w:t xml:space="preserve"> الأكرم</w:t>
      </w:r>
      <w:r w:rsidR="0047020B" w:rsidRPr="00714A89">
        <w:rPr>
          <w:rFonts w:ascii="Mosawi" w:hAnsi="Mosawi" w:cs="Mosawi"/>
          <w:szCs w:val="22"/>
          <w:rtl/>
        </w:rPr>
        <w:t>|</w:t>
      </w:r>
      <w:r w:rsidRPr="00714A89">
        <w:rPr>
          <w:rFonts w:hint="cs"/>
          <w:sz w:val="27"/>
          <w:rtl/>
          <w:lang w:bidi="ar-IQ"/>
        </w:rPr>
        <w:t xml:space="preserve"> صحيح</w:t>
      </w:r>
      <w:r w:rsidR="00573EE3" w:rsidRPr="00714A89">
        <w:rPr>
          <w:rFonts w:hint="cs"/>
          <w:sz w:val="27"/>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39ـ إن الله يحيي ويميت، ولكل</w:t>
      </w:r>
      <w:r w:rsidR="00573EE3" w:rsidRPr="00714A89">
        <w:rPr>
          <w:rFonts w:hint="cs"/>
          <w:sz w:val="27"/>
          <w:rtl/>
          <w:lang w:bidi="ar-IQ"/>
        </w:rPr>
        <w:t>ّ</w:t>
      </w:r>
      <w:r w:rsidRPr="00714A89">
        <w:rPr>
          <w:rFonts w:hint="cs"/>
          <w:sz w:val="27"/>
          <w:rtl/>
          <w:lang w:bidi="ar-IQ"/>
        </w:rPr>
        <w:t xml:space="preserve"> نفس</w:t>
      </w:r>
      <w:r w:rsidR="00573EE3" w:rsidRPr="00714A89">
        <w:rPr>
          <w:rFonts w:hint="cs"/>
          <w:sz w:val="27"/>
          <w:rtl/>
          <w:lang w:bidi="ar-IQ"/>
        </w:rPr>
        <w:t>ٍ</w:t>
      </w:r>
      <w:r w:rsidRPr="00714A89">
        <w:rPr>
          <w:rFonts w:hint="cs"/>
          <w:sz w:val="27"/>
          <w:rtl/>
          <w:lang w:bidi="ar-IQ"/>
        </w:rPr>
        <w:t xml:space="preserve"> أجل</w:t>
      </w:r>
      <w:r w:rsidR="00573EE3" w:rsidRPr="00714A89">
        <w:rPr>
          <w:rFonts w:hint="cs"/>
          <w:sz w:val="27"/>
          <w:rtl/>
          <w:lang w:bidi="ar-IQ"/>
        </w:rPr>
        <w:t>ٌ؛</w:t>
      </w:r>
      <w:r w:rsidRPr="00714A89">
        <w:rPr>
          <w:rFonts w:hint="cs"/>
          <w:sz w:val="27"/>
          <w:rtl/>
          <w:lang w:bidi="ar-IQ"/>
        </w:rPr>
        <w:t xml:space="preserve"> وإن الله هو الرز</w:t>
      </w:r>
      <w:r w:rsidR="00705BBD" w:rsidRPr="00714A89">
        <w:rPr>
          <w:rFonts w:hint="cs"/>
          <w:sz w:val="27"/>
          <w:rtl/>
          <w:lang w:bidi="ar-IQ"/>
        </w:rPr>
        <w:t>ّ</w:t>
      </w:r>
      <w:r w:rsidRPr="00714A89">
        <w:rPr>
          <w:rFonts w:hint="cs"/>
          <w:sz w:val="27"/>
          <w:rtl/>
          <w:lang w:bidi="ar-IQ"/>
        </w:rPr>
        <w:t>اق.</w:t>
      </w:r>
    </w:p>
    <w:p w:rsidR="00A74A5F" w:rsidRPr="00714A89" w:rsidRDefault="00A74A5F" w:rsidP="003113B7">
      <w:pPr>
        <w:tabs>
          <w:tab w:val="left" w:pos="1472"/>
        </w:tabs>
        <w:rPr>
          <w:sz w:val="27"/>
          <w:rtl/>
          <w:lang w:bidi="ar-IQ"/>
        </w:rPr>
      </w:pPr>
      <w:r w:rsidRPr="00714A89">
        <w:rPr>
          <w:rFonts w:hint="cs"/>
          <w:sz w:val="27"/>
          <w:rtl/>
          <w:lang w:bidi="ar-IQ"/>
        </w:rPr>
        <w:t>40ـ إن معاجز الأنبياء وكرامات الأولياء حق</w:t>
      </w:r>
      <w:r w:rsidR="00573EE3" w:rsidRPr="00714A89">
        <w:rPr>
          <w:rFonts w:hint="cs"/>
          <w:sz w:val="27"/>
          <w:rtl/>
          <w:lang w:bidi="ar-IQ"/>
        </w:rPr>
        <w:t>ٌّ</w:t>
      </w:r>
      <w:r w:rsidRPr="00714A89">
        <w:rPr>
          <w:sz w:val="27"/>
          <w:vertAlign w:val="superscript"/>
          <w:rtl/>
          <w:lang w:bidi="ar-IQ"/>
        </w:rPr>
        <w:t>(</w:t>
      </w:r>
      <w:r w:rsidRPr="00714A89">
        <w:rPr>
          <w:rStyle w:val="ac"/>
          <w:sz w:val="27"/>
          <w:rtl/>
          <w:lang w:bidi="ar-IQ"/>
        </w:rPr>
        <w:endnoteReference w:id="739"/>
      </w:r>
      <w:r w:rsidRPr="00714A89">
        <w:rPr>
          <w:sz w:val="27"/>
          <w:vertAlign w:val="superscript"/>
          <w:rtl/>
          <w:lang w:bidi="ar-IQ"/>
        </w:rPr>
        <w:t>)</w:t>
      </w:r>
      <w:r w:rsidRPr="00714A89">
        <w:rPr>
          <w:rFonts w:hint="cs"/>
          <w:sz w:val="27"/>
          <w:rtl/>
          <w:lang w:bidi="ar-IQ"/>
        </w:rPr>
        <w:t>.</w:t>
      </w:r>
    </w:p>
    <w:p w:rsidR="00A74A5F" w:rsidRPr="00714A89" w:rsidRDefault="00573EE3" w:rsidP="003113B7">
      <w:pPr>
        <w:tabs>
          <w:tab w:val="left" w:pos="1472"/>
        </w:tabs>
        <w:rPr>
          <w:sz w:val="27"/>
          <w:rtl/>
          <w:lang w:bidi="ar-IQ"/>
        </w:rPr>
      </w:pPr>
      <w:r w:rsidRPr="00714A89">
        <w:rPr>
          <w:rFonts w:hint="cs"/>
          <w:sz w:val="27"/>
          <w:rtl/>
          <w:lang w:bidi="ar-IQ"/>
        </w:rPr>
        <w:t>و</w:t>
      </w:r>
      <w:r w:rsidR="00A74A5F" w:rsidRPr="00714A89">
        <w:rPr>
          <w:rFonts w:hint="cs"/>
          <w:sz w:val="27"/>
          <w:rtl/>
          <w:lang w:bidi="ar-IQ"/>
        </w:rPr>
        <w:t>هناك كتاب</w:t>
      </w:r>
      <w:r w:rsidRPr="00714A89">
        <w:rPr>
          <w:rFonts w:hint="cs"/>
          <w:sz w:val="27"/>
          <w:rtl/>
          <w:lang w:bidi="ar-IQ"/>
        </w:rPr>
        <w:t>ٌ</w:t>
      </w:r>
      <w:r w:rsidR="00A74A5F" w:rsidRPr="00714A89">
        <w:rPr>
          <w:rFonts w:hint="cs"/>
          <w:sz w:val="27"/>
          <w:rtl/>
          <w:lang w:bidi="ar-IQ"/>
        </w:rPr>
        <w:t xml:space="preserve"> آخر بعنوان (دعاوى الإجماع عند المتكل</w:t>
      </w:r>
      <w:r w:rsidRPr="00714A89">
        <w:rPr>
          <w:rFonts w:hint="cs"/>
          <w:sz w:val="27"/>
          <w:rtl/>
          <w:lang w:bidi="ar-IQ"/>
        </w:rPr>
        <w:t>ِّ</w:t>
      </w:r>
      <w:r w:rsidR="00A74A5F" w:rsidRPr="00714A89">
        <w:rPr>
          <w:rFonts w:hint="cs"/>
          <w:sz w:val="27"/>
          <w:rtl/>
          <w:lang w:bidi="ar-IQ"/>
        </w:rPr>
        <w:t>مين في أصول الدين)، لمؤل</w:t>
      </w:r>
      <w:r w:rsidR="00BC2E6A" w:rsidRPr="00714A89">
        <w:rPr>
          <w:rFonts w:hint="cs"/>
          <w:sz w:val="27"/>
          <w:rtl/>
          <w:lang w:bidi="ar-IQ"/>
        </w:rPr>
        <w:t>ِّ</w:t>
      </w:r>
      <w:r w:rsidR="00A74A5F" w:rsidRPr="00714A89">
        <w:rPr>
          <w:rFonts w:hint="cs"/>
          <w:sz w:val="27"/>
          <w:rtl/>
          <w:lang w:bidi="ar-IQ"/>
        </w:rPr>
        <w:t>فه: ياسر بن عبد الرحمن اليحيى</w:t>
      </w:r>
      <w:r w:rsidR="00A74A5F" w:rsidRPr="00714A89">
        <w:rPr>
          <w:sz w:val="27"/>
          <w:vertAlign w:val="superscript"/>
          <w:rtl/>
          <w:lang w:bidi="ar-IQ"/>
        </w:rPr>
        <w:t>(</w:t>
      </w:r>
      <w:r w:rsidR="00A74A5F" w:rsidRPr="00714A89">
        <w:rPr>
          <w:rStyle w:val="ac"/>
          <w:sz w:val="27"/>
          <w:rtl/>
          <w:lang w:bidi="ar-IQ"/>
        </w:rPr>
        <w:endnoteReference w:id="740"/>
      </w:r>
      <w:r w:rsidR="00A74A5F" w:rsidRPr="00714A89">
        <w:rPr>
          <w:sz w:val="27"/>
          <w:vertAlign w:val="superscript"/>
          <w:rtl/>
          <w:lang w:bidi="ar-IQ"/>
        </w:rPr>
        <w:t>)</w:t>
      </w:r>
      <w:r w:rsidR="00A74A5F" w:rsidRPr="00714A89">
        <w:rPr>
          <w:rFonts w:hint="cs"/>
          <w:sz w:val="27"/>
          <w:rtl/>
          <w:lang w:bidi="ar-IQ"/>
        </w:rPr>
        <w:t>. ينتمي هذا الكاتب إلى الات</w:t>
      </w:r>
      <w:r w:rsidR="00BC2E6A" w:rsidRPr="00714A89">
        <w:rPr>
          <w:rFonts w:hint="cs"/>
          <w:sz w:val="27"/>
          <w:rtl/>
          <w:lang w:bidi="ar-IQ"/>
        </w:rPr>
        <w:t>ّ</w:t>
      </w:r>
      <w:r w:rsidR="00A74A5F" w:rsidRPr="00714A89">
        <w:rPr>
          <w:rFonts w:hint="cs"/>
          <w:sz w:val="27"/>
          <w:rtl/>
          <w:lang w:bidi="ar-IQ"/>
        </w:rPr>
        <w:t>جاه الس</w:t>
      </w:r>
      <w:r w:rsidR="00BC2E6A" w:rsidRPr="00714A89">
        <w:rPr>
          <w:rFonts w:hint="cs"/>
          <w:sz w:val="27"/>
          <w:rtl/>
          <w:lang w:bidi="ar-IQ"/>
        </w:rPr>
        <w:t>َّ</w:t>
      </w:r>
      <w:r w:rsidR="00A74A5F" w:rsidRPr="00714A89">
        <w:rPr>
          <w:rFonts w:hint="cs"/>
          <w:sz w:val="27"/>
          <w:rtl/>
          <w:lang w:bidi="ar-IQ"/>
        </w:rPr>
        <w:t>ل</w:t>
      </w:r>
      <w:r w:rsidR="00BC2E6A" w:rsidRPr="00714A89">
        <w:rPr>
          <w:rFonts w:hint="cs"/>
          <w:sz w:val="27"/>
          <w:rtl/>
          <w:lang w:bidi="ar-IQ"/>
        </w:rPr>
        <w:t>َ</w:t>
      </w:r>
      <w:r w:rsidR="00A74A5F" w:rsidRPr="00714A89">
        <w:rPr>
          <w:rFonts w:hint="cs"/>
          <w:sz w:val="27"/>
          <w:rtl/>
          <w:lang w:bidi="ar-IQ"/>
        </w:rPr>
        <w:t>في</w:t>
      </w:r>
      <w:r w:rsidR="00BC2E6A" w:rsidRPr="00714A89">
        <w:rPr>
          <w:rFonts w:hint="cs"/>
          <w:sz w:val="27"/>
          <w:rtl/>
          <w:lang w:bidi="ar-IQ"/>
        </w:rPr>
        <w:t>.</w:t>
      </w:r>
      <w:r w:rsidR="00A74A5F" w:rsidRPr="00714A89">
        <w:rPr>
          <w:rFonts w:hint="cs"/>
          <w:sz w:val="27"/>
          <w:rtl/>
          <w:lang w:bidi="ar-IQ"/>
        </w:rPr>
        <w:t xml:space="preserve"> و</w:t>
      </w:r>
      <w:r w:rsidR="00BC2E6A" w:rsidRPr="00714A89">
        <w:rPr>
          <w:rFonts w:hint="cs"/>
          <w:sz w:val="27"/>
          <w:rtl/>
          <w:lang w:bidi="ar-IQ"/>
        </w:rPr>
        <w:t xml:space="preserve">قد </w:t>
      </w:r>
      <w:r w:rsidR="00A74A5F" w:rsidRPr="00714A89">
        <w:rPr>
          <w:rFonts w:hint="cs"/>
          <w:sz w:val="27"/>
          <w:rtl/>
          <w:lang w:bidi="ar-IQ"/>
        </w:rPr>
        <w:t>قام في كتابه هذا بنقد آراء المتكل</w:t>
      </w:r>
      <w:r w:rsidR="00BC2E6A" w:rsidRPr="00714A89">
        <w:rPr>
          <w:rFonts w:hint="cs"/>
          <w:sz w:val="27"/>
          <w:rtl/>
          <w:lang w:bidi="ar-IQ"/>
        </w:rPr>
        <w:t>ِّ</w:t>
      </w:r>
      <w:r w:rsidR="00A74A5F" w:rsidRPr="00714A89">
        <w:rPr>
          <w:rFonts w:hint="cs"/>
          <w:sz w:val="27"/>
          <w:rtl/>
          <w:lang w:bidi="ar-IQ"/>
        </w:rPr>
        <w:t>مين</w:t>
      </w:r>
      <w:r w:rsidR="00BC2E6A" w:rsidRPr="00714A89">
        <w:rPr>
          <w:rFonts w:hint="cs"/>
          <w:sz w:val="27"/>
          <w:rtl/>
          <w:lang w:bidi="ar-IQ"/>
        </w:rPr>
        <w:t>،</w:t>
      </w:r>
      <w:r w:rsidR="00A74A5F" w:rsidRPr="00714A89">
        <w:rPr>
          <w:rFonts w:hint="cs"/>
          <w:sz w:val="27"/>
          <w:rtl/>
          <w:lang w:bidi="ar-IQ"/>
        </w:rPr>
        <w:t xml:space="preserve"> الأعم</w:t>
      </w:r>
      <w:r w:rsidR="00BC2E6A" w:rsidRPr="00714A89">
        <w:rPr>
          <w:rFonts w:hint="cs"/>
          <w:sz w:val="27"/>
          <w:rtl/>
          <w:lang w:bidi="ar-IQ"/>
        </w:rPr>
        <w:t>ّ</w:t>
      </w:r>
      <w:r w:rsidR="00A74A5F" w:rsidRPr="00714A89">
        <w:rPr>
          <w:rFonts w:hint="cs"/>
          <w:sz w:val="27"/>
          <w:rtl/>
          <w:lang w:bidi="ar-IQ"/>
        </w:rPr>
        <w:t xml:space="preserve"> من المعتزلة والأشاعرة. وقد خص</w:t>
      </w:r>
      <w:r w:rsidR="00BC2E6A" w:rsidRPr="00714A89">
        <w:rPr>
          <w:rFonts w:hint="cs"/>
          <w:sz w:val="27"/>
          <w:rtl/>
          <w:lang w:bidi="ar-IQ"/>
        </w:rPr>
        <w:t>َّ</w:t>
      </w:r>
      <w:r w:rsidR="00A74A5F" w:rsidRPr="00714A89">
        <w:rPr>
          <w:rFonts w:hint="cs"/>
          <w:sz w:val="27"/>
          <w:rtl/>
          <w:lang w:bidi="ar-IQ"/>
        </w:rPr>
        <w:t>ص القسم الأول منه ببحث الإجماع ومكانته، والاختلاف بين إجماع الس</w:t>
      </w:r>
      <w:r w:rsidR="00BC2E6A" w:rsidRPr="00714A89">
        <w:rPr>
          <w:rFonts w:hint="cs"/>
          <w:sz w:val="27"/>
          <w:rtl/>
          <w:lang w:bidi="ar-IQ"/>
        </w:rPr>
        <w:t>َّ</w:t>
      </w:r>
      <w:r w:rsidR="00A74A5F" w:rsidRPr="00714A89">
        <w:rPr>
          <w:rFonts w:hint="cs"/>
          <w:sz w:val="27"/>
          <w:rtl/>
          <w:lang w:bidi="ar-IQ"/>
        </w:rPr>
        <w:t>ل</w:t>
      </w:r>
      <w:r w:rsidR="00BC2E6A" w:rsidRPr="00714A89">
        <w:rPr>
          <w:rFonts w:hint="cs"/>
          <w:sz w:val="27"/>
          <w:rtl/>
          <w:lang w:bidi="ar-IQ"/>
        </w:rPr>
        <w:t>َ</w:t>
      </w:r>
      <w:r w:rsidR="00A74A5F" w:rsidRPr="00714A89">
        <w:rPr>
          <w:rFonts w:hint="cs"/>
          <w:sz w:val="27"/>
          <w:rtl/>
          <w:lang w:bidi="ar-IQ"/>
        </w:rPr>
        <w:t>ف وإجماع المتكل</w:t>
      </w:r>
      <w:r w:rsidR="00BC2E6A" w:rsidRPr="00714A89">
        <w:rPr>
          <w:rFonts w:hint="cs"/>
          <w:sz w:val="27"/>
          <w:rtl/>
          <w:lang w:bidi="ar-IQ"/>
        </w:rPr>
        <w:t>ِّ</w:t>
      </w:r>
      <w:r w:rsidR="00A74A5F" w:rsidRPr="00714A89">
        <w:rPr>
          <w:rFonts w:hint="cs"/>
          <w:sz w:val="27"/>
          <w:rtl/>
          <w:lang w:bidi="ar-IQ"/>
        </w:rPr>
        <w:t>مين. وبعبارة</w:t>
      </w:r>
      <w:r w:rsidR="00BC2E6A" w:rsidRPr="00714A89">
        <w:rPr>
          <w:rFonts w:hint="cs"/>
          <w:sz w:val="27"/>
          <w:rtl/>
          <w:lang w:bidi="ar-IQ"/>
        </w:rPr>
        <w:t>ٍ</w:t>
      </w:r>
      <w:r w:rsidR="00A74A5F" w:rsidRPr="00714A89">
        <w:rPr>
          <w:rFonts w:hint="cs"/>
          <w:sz w:val="27"/>
          <w:rtl/>
          <w:lang w:bidi="ar-IQ"/>
        </w:rPr>
        <w:t xml:space="preserve"> أخرى: تم</w:t>
      </w:r>
      <w:r w:rsidR="00BC2E6A" w:rsidRPr="00714A89">
        <w:rPr>
          <w:rFonts w:hint="cs"/>
          <w:sz w:val="27"/>
          <w:rtl/>
          <w:lang w:bidi="ar-IQ"/>
        </w:rPr>
        <w:t>ّ</w:t>
      </w:r>
      <w:r w:rsidR="00A74A5F" w:rsidRPr="00714A89">
        <w:rPr>
          <w:rFonts w:hint="cs"/>
          <w:sz w:val="27"/>
          <w:rtl/>
          <w:lang w:bidi="ar-IQ"/>
        </w:rPr>
        <w:t xml:space="preserve"> في هذا القسم بحث المسائل النظرية في دائرة </w:t>
      </w:r>
      <w:proofErr w:type="spellStart"/>
      <w:r w:rsidR="00A74A5F" w:rsidRPr="00714A89">
        <w:rPr>
          <w:rFonts w:hint="cs"/>
          <w:sz w:val="27"/>
          <w:rtl/>
          <w:lang w:bidi="ar-IQ"/>
        </w:rPr>
        <w:t>الإجماعات</w:t>
      </w:r>
      <w:proofErr w:type="spellEnd"/>
      <w:r w:rsidR="00A74A5F" w:rsidRPr="00714A89">
        <w:rPr>
          <w:rFonts w:hint="cs"/>
          <w:sz w:val="27"/>
          <w:rtl/>
          <w:lang w:bidi="ar-IQ"/>
        </w:rPr>
        <w:t xml:space="preserve"> الكلامية.</w:t>
      </w:r>
    </w:p>
    <w:p w:rsidR="00A74A5F" w:rsidRPr="00714A89" w:rsidRDefault="00A74A5F" w:rsidP="003113B7">
      <w:pPr>
        <w:tabs>
          <w:tab w:val="left" w:pos="1472"/>
        </w:tabs>
        <w:rPr>
          <w:sz w:val="27"/>
          <w:rtl/>
          <w:lang w:bidi="ar-IQ"/>
        </w:rPr>
      </w:pPr>
      <w:r w:rsidRPr="00714A89">
        <w:rPr>
          <w:rFonts w:hint="cs"/>
          <w:sz w:val="27"/>
          <w:rtl/>
          <w:lang w:bidi="ar-IQ"/>
        </w:rPr>
        <w:t>وأما في القسم الثاني فقد تعرّ</w:t>
      </w:r>
      <w:r w:rsidR="00BC2E6A" w:rsidRPr="00714A89">
        <w:rPr>
          <w:rFonts w:hint="cs"/>
          <w:sz w:val="27"/>
          <w:rtl/>
          <w:lang w:bidi="ar-IQ"/>
        </w:rPr>
        <w:t>َ</w:t>
      </w:r>
      <w:r w:rsidRPr="00714A89">
        <w:rPr>
          <w:rFonts w:hint="cs"/>
          <w:sz w:val="27"/>
          <w:rtl/>
          <w:lang w:bidi="ar-IQ"/>
        </w:rPr>
        <w:t>ض بالنقد والنقاش لموارد الإجماع في أصول الدين من وجهة نظر المتكل</w:t>
      </w:r>
      <w:r w:rsidR="00BC2E6A" w:rsidRPr="00714A89">
        <w:rPr>
          <w:rFonts w:hint="cs"/>
          <w:sz w:val="27"/>
          <w:rtl/>
          <w:lang w:bidi="ar-IQ"/>
        </w:rPr>
        <w:t>ِّ</w:t>
      </w:r>
      <w:r w:rsidRPr="00714A89">
        <w:rPr>
          <w:rFonts w:hint="cs"/>
          <w:sz w:val="27"/>
          <w:rtl/>
          <w:lang w:bidi="ar-IQ"/>
        </w:rPr>
        <w:t>مين. وقد انتقد في هذا القسم ثمانية وأربعين مورداً من موارد الإجماع المدّ</w:t>
      </w:r>
      <w:r w:rsidR="00BC2E6A" w:rsidRPr="00714A89">
        <w:rPr>
          <w:rFonts w:hint="cs"/>
          <w:sz w:val="27"/>
          <w:rtl/>
          <w:lang w:bidi="ar-IQ"/>
        </w:rPr>
        <w:t>َ</w:t>
      </w:r>
      <w:r w:rsidRPr="00714A89">
        <w:rPr>
          <w:rFonts w:hint="cs"/>
          <w:sz w:val="27"/>
          <w:rtl/>
          <w:lang w:bidi="ar-IQ"/>
        </w:rPr>
        <w:t>عى في مسائل أصول الدين، ضمن أربعة محاور:</w:t>
      </w:r>
    </w:p>
    <w:p w:rsidR="00A74A5F" w:rsidRPr="00714A89" w:rsidRDefault="00A74A5F" w:rsidP="003113B7">
      <w:pPr>
        <w:tabs>
          <w:tab w:val="left" w:pos="1472"/>
        </w:tabs>
        <w:rPr>
          <w:sz w:val="27"/>
          <w:rtl/>
          <w:lang w:bidi="ar-IQ"/>
        </w:rPr>
      </w:pPr>
      <w:r w:rsidRPr="00714A89">
        <w:rPr>
          <w:rFonts w:hint="cs"/>
          <w:sz w:val="27"/>
          <w:rtl/>
          <w:lang w:bidi="ar-IQ"/>
        </w:rPr>
        <w:t>1ـ توحيد الألوهي</w:t>
      </w:r>
      <w:r w:rsidR="00BC2E6A" w:rsidRPr="00714A89">
        <w:rPr>
          <w:rFonts w:hint="cs"/>
          <w:sz w:val="27"/>
          <w:rtl/>
          <w:lang w:bidi="ar-IQ"/>
        </w:rPr>
        <w:t>ّ</w:t>
      </w:r>
      <w:r w:rsidRPr="00714A89">
        <w:rPr>
          <w:rFonts w:hint="cs"/>
          <w:sz w:val="27"/>
          <w:rtl/>
          <w:lang w:bidi="ar-IQ"/>
        </w:rPr>
        <w:t>ة والربوبي</w:t>
      </w:r>
      <w:r w:rsidR="00BC2E6A" w:rsidRPr="00714A89">
        <w:rPr>
          <w:rFonts w:hint="cs"/>
          <w:sz w:val="27"/>
          <w:rtl/>
          <w:lang w:bidi="ar-IQ"/>
        </w:rPr>
        <w:t>ّ</w:t>
      </w:r>
      <w:r w:rsidRPr="00714A89">
        <w:rPr>
          <w:rFonts w:hint="cs"/>
          <w:sz w:val="27"/>
          <w:rtl/>
          <w:lang w:bidi="ar-IQ"/>
        </w:rPr>
        <w:t>ة (13 مورداً).</w:t>
      </w:r>
    </w:p>
    <w:p w:rsidR="00A74A5F" w:rsidRPr="00714A89" w:rsidRDefault="00A74A5F" w:rsidP="003113B7">
      <w:pPr>
        <w:tabs>
          <w:tab w:val="left" w:pos="1472"/>
        </w:tabs>
        <w:rPr>
          <w:sz w:val="27"/>
          <w:rtl/>
          <w:lang w:bidi="ar-IQ"/>
        </w:rPr>
      </w:pPr>
      <w:r w:rsidRPr="00714A89">
        <w:rPr>
          <w:rFonts w:hint="cs"/>
          <w:sz w:val="27"/>
          <w:rtl/>
          <w:lang w:bidi="ar-IQ"/>
        </w:rPr>
        <w:t>2ـ توحيد الأسماء والصفات (25 مورداً).</w:t>
      </w:r>
    </w:p>
    <w:p w:rsidR="00A74A5F" w:rsidRPr="00714A89" w:rsidRDefault="00A74A5F" w:rsidP="003113B7">
      <w:pPr>
        <w:tabs>
          <w:tab w:val="left" w:pos="1472"/>
        </w:tabs>
        <w:rPr>
          <w:sz w:val="27"/>
          <w:rtl/>
          <w:lang w:bidi="ar-IQ"/>
        </w:rPr>
      </w:pPr>
      <w:r w:rsidRPr="00714A89">
        <w:rPr>
          <w:rFonts w:hint="cs"/>
          <w:sz w:val="27"/>
          <w:rtl/>
          <w:lang w:bidi="ar-IQ"/>
        </w:rPr>
        <w:t>3ـ النبوّات والق</w:t>
      </w:r>
      <w:r w:rsidR="00BC2E6A" w:rsidRPr="00714A89">
        <w:rPr>
          <w:rFonts w:hint="cs"/>
          <w:sz w:val="27"/>
          <w:rtl/>
          <w:lang w:bidi="ar-IQ"/>
        </w:rPr>
        <w:t>َ</w:t>
      </w:r>
      <w:r w:rsidRPr="00714A89">
        <w:rPr>
          <w:rFonts w:hint="cs"/>
          <w:sz w:val="27"/>
          <w:rtl/>
          <w:lang w:bidi="ar-IQ"/>
        </w:rPr>
        <w:t>دَر</w:t>
      </w:r>
      <w:r w:rsidRPr="00714A89">
        <w:rPr>
          <w:sz w:val="27"/>
          <w:vertAlign w:val="superscript"/>
          <w:rtl/>
          <w:lang w:bidi="ar-IQ"/>
        </w:rPr>
        <w:t>(</w:t>
      </w:r>
      <w:r w:rsidRPr="00714A89">
        <w:rPr>
          <w:rStyle w:val="ac"/>
          <w:sz w:val="27"/>
          <w:rtl/>
          <w:lang w:bidi="ar-IQ"/>
        </w:rPr>
        <w:endnoteReference w:id="741"/>
      </w:r>
      <w:r w:rsidRPr="00714A89">
        <w:rPr>
          <w:sz w:val="27"/>
          <w:vertAlign w:val="superscript"/>
          <w:rtl/>
          <w:lang w:bidi="ar-IQ"/>
        </w:rPr>
        <w:t>)</w:t>
      </w:r>
      <w:r w:rsidRPr="00714A89">
        <w:rPr>
          <w:rFonts w:hint="cs"/>
          <w:sz w:val="27"/>
          <w:rtl/>
          <w:lang w:bidi="ar-IQ"/>
        </w:rPr>
        <w:t xml:space="preserve"> (5 موارد).</w:t>
      </w:r>
    </w:p>
    <w:p w:rsidR="00A74A5F" w:rsidRPr="00714A89" w:rsidRDefault="00A74A5F" w:rsidP="003113B7">
      <w:pPr>
        <w:tabs>
          <w:tab w:val="left" w:pos="1472"/>
        </w:tabs>
        <w:rPr>
          <w:sz w:val="27"/>
          <w:rtl/>
          <w:lang w:bidi="ar-IQ"/>
        </w:rPr>
      </w:pPr>
      <w:r w:rsidRPr="00714A89">
        <w:rPr>
          <w:rFonts w:hint="cs"/>
          <w:sz w:val="27"/>
          <w:rtl/>
          <w:lang w:bidi="ar-IQ"/>
        </w:rPr>
        <w:t>4ـ الإيمان والأسماء والأحكام (5 موارد).</w:t>
      </w:r>
    </w:p>
    <w:p w:rsidR="00A74A5F" w:rsidRPr="00714A89" w:rsidRDefault="00BC2E6A" w:rsidP="003113B7">
      <w:pPr>
        <w:tabs>
          <w:tab w:val="left" w:pos="1472"/>
        </w:tabs>
        <w:rPr>
          <w:sz w:val="27"/>
          <w:rtl/>
          <w:lang w:bidi="ar-IQ"/>
        </w:rPr>
      </w:pPr>
      <w:r w:rsidRPr="00714A89">
        <w:rPr>
          <w:rFonts w:hint="cs"/>
          <w:sz w:val="27"/>
          <w:rtl/>
          <w:lang w:bidi="ar-IQ"/>
        </w:rPr>
        <w:t>وتفصيلُ ذلك</w:t>
      </w:r>
      <w:r w:rsidR="00A74A5F" w:rsidRPr="00714A89">
        <w:rPr>
          <w:rFonts w:hint="cs"/>
          <w:sz w:val="27"/>
          <w:rtl/>
          <w:lang w:bidi="ar-IQ"/>
        </w:rPr>
        <w:t xml:space="preserve"> على النحو </w:t>
      </w:r>
      <w:r w:rsidRPr="00714A89">
        <w:rPr>
          <w:rFonts w:hint="cs"/>
          <w:sz w:val="27"/>
          <w:rtl/>
          <w:lang w:bidi="ar-IQ"/>
        </w:rPr>
        <w:t>التالي</w:t>
      </w:r>
      <w:r w:rsidR="00A74A5F" w:rsidRPr="00714A89">
        <w:rPr>
          <w:rFonts w:hint="cs"/>
          <w:sz w:val="27"/>
          <w:rtl/>
          <w:lang w:bidi="ar-IQ"/>
        </w:rPr>
        <w:t>:</w:t>
      </w:r>
    </w:p>
    <w:p w:rsidR="00A74A5F" w:rsidRPr="00714A89" w:rsidRDefault="00A171AB" w:rsidP="003113B7">
      <w:pPr>
        <w:tabs>
          <w:tab w:val="left" w:pos="1472"/>
        </w:tabs>
        <w:rPr>
          <w:sz w:val="27"/>
          <w:rtl/>
          <w:lang w:bidi="ar-IQ"/>
        </w:rPr>
      </w:pPr>
      <w:r w:rsidRPr="00714A89">
        <w:rPr>
          <w:rFonts w:hint="cs"/>
          <w:b/>
          <w:bCs/>
          <w:sz w:val="27"/>
          <w:rtl/>
          <w:lang w:bidi="ar-IQ"/>
        </w:rPr>
        <w:t>1ـ موارد</w:t>
      </w:r>
      <w:r w:rsidR="00A74A5F" w:rsidRPr="00714A89">
        <w:rPr>
          <w:rFonts w:hint="cs"/>
          <w:b/>
          <w:bCs/>
          <w:sz w:val="27"/>
          <w:rtl/>
          <w:lang w:bidi="ar-IQ"/>
        </w:rPr>
        <w:t xml:space="preserve"> الإجماع في توحيد الألوهية والربوبية (13 مورداً)</w:t>
      </w:r>
      <w:r w:rsidR="00A74A5F"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إثبات توحيد الفرد</w:t>
      </w:r>
      <w:r w:rsidR="007F3051" w:rsidRPr="00714A89">
        <w:rPr>
          <w:sz w:val="27"/>
          <w:vertAlign w:val="superscript"/>
          <w:rtl/>
          <w:lang w:bidi="ar-IQ"/>
        </w:rPr>
        <w:t>(</w:t>
      </w:r>
      <w:r w:rsidR="007F3051" w:rsidRPr="00714A89">
        <w:rPr>
          <w:rStyle w:val="ac"/>
          <w:sz w:val="27"/>
          <w:rtl/>
          <w:lang w:bidi="ar-IQ"/>
        </w:rPr>
        <w:endnoteReference w:id="742"/>
      </w:r>
      <w:r w:rsidR="007F3051"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العَرَض</w:t>
      </w:r>
      <w:r w:rsidR="0087268E" w:rsidRPr="00714A89">
        <w:rPr>
          <w:sz w:val="27"/>
          <w:vertAlign w:val="superscript"/>
          <w:rtl/>
          <w:lang w:bidi="ar-IQ"/>
        </w:rPr>
        <w:t>(</w:t>
      </w:r>
      <w:r w:rsidR="0087268E" w:rsidRPr="00714A89">
        <w:rPr>
          <w:rStyle w:val="ac"/>
          <w:sz w:val="27"/>
          <w:rtl/>
          <w:lang w:bidi="ar-IQ"/>
        </w:rPr>
        <w:endnoteReference w:id="743"/>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استحالة خلوّ الجوامد من الأعراض</w:t>
      </w:r>
      <w:r w:rsidR="0087268E" w:rsidRPr="00714A89">
        <w:rPr>
          <w:sz w:val="27"/>
          <w:vertAlign w:val="superscript"/>
          <w:rtl/>
          <w:lang w:bidi="ar-IQ"/>
        </w:rPr>
        <w:t>(</w:t>
      </w:r>
      <w:r w:rsidR="0087268E" w:rsidRPr="00714A89">
        <w:rPr>
          <w:rStyle w:val="ac"/>
          <w:sz w:val="27"/>
          <w:rtl/>
          <w:lang w:bidi="ar-IQ"/>
        </w:rPr>
        <w:endnoteReference w:id="744"/>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امتناع الحادث من دون أو</w:t>
      </w:r>
      <w:r w:rsidR="00981EF4" w:rsidRPr="00714A89">
        <w:rPr>
          <w:rFonts w:hint="cs"/>
          <w:sz w:val="27"/>
          <w:rtl/>
          <w:lang w:bidi="ar-IQ"/>
        </w:rPr>
        <w:t>ّ</w:t>
      </w:r>
      <w:r w:rsidRPr="00714A89">
        <w:rPr>
          <w:rFonts w:hint="cs"/>
          <w:sz w:val="27"/>
          <w:rtl/>
          <w:lang w:bidi="ar-IQ"/>
        </w:rPr>
        <w:t>ل</w:t>
      </w:r>
      <w:r w:rsidR="00981EF4" w:rsidRPr="00714A89">
        <w:rPr>
          <w:rFonts w:hint="cs"/>
          <w:sz w:val="27"/>
          <w:rtl/>
          <w:lang w:bidi="ar-IQ"/>
        </w:rPr>
        <w:t>ٍ</w:t>
      </w:r>
      <w:r w:rsidR="0087268E" w:rsidRPr="00714A89">
        <w:rPr>
          <w:sz w:val="27"/>
          <w:vertAlign w:val="superscript"/>
          <w:rtl/>
          <w:lang w:bidi="ar-IQ"/>
        </w:rPr>
        <w:t>(</w:t>
      </w:r>
      <w:r w:rsidR="0087268E" w:rsidRPr="00714A89">
        <w:rPr>
          <w:rStyle w:val="ac"/>
          <w:sz w:val="27"/>
          <w:rtl/>
          <w:lang w:bidi="ar-IQ"/>
        </w:rPr>
        <w:endnoteReference w:id="745"/>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استحباب السفر لزيارة قبر النبي</w:t>
      </w:r>
      <w:r w:rsidR="00981EF4" w:rsidRPr="00714A89">
        <w:rPr>
          <w:rFonts w:hint="cs"/>
          <w:sz w:val="27"/>
          <w:rtl/>
          <w:lang w:bidi="ar-IQ"/>
        </w:rPr>
        <w:t>ّ</w:t>
      </w:r>
      <w:r w:rsidRPr="00714A89">
        <w:rPr>
          <w:rFonts w:hint="cs"/>
          <w:sz w:val="27"/>
          <w:rtl/>
          <w:lang w:bidi="ar-IQ"/>
        </w:rPr>
        <w:t xml:space="preserve"> الأكرم</w:t>
      </w:r>
      <w:r w:rsidR="0047020B" w:rsidRPr="00714A89">
        <w:rPr>
          <w:rFonts w:ascii="Mosawi" w:hAnsi="Mosawi" w:cs="Mosawi"/>
          <w:szCs w:val="22"/>
          <w:rtl/>
        </w:rPr>
        <w:t>|</w:t>
      </w:r>
      <w:r w:rsidR="0087268E" w:rsidRPr="00714A89">
        <w:rPr>
          <w:sz w:val="27"/>
          <w:vertAlign w:val="superscript"/>
          <w:rtl/>
          <w:lang w:bidi="ar-IQ"/>
        </w:rPr>
        <w:t>(</w:t>
      </w:r>
      <w:r w:rsidR="0087268E" w:rsidRPr="00714A89">
        <w:rPr>
          <w:rStyle w:val="ac"/>
          <w:sz w:val="27"/>
          <w:rtl/>
          <w:lang w:bidi="ar-IQ"/>
        </w:rPr>
        <w:endnoteReference w:id="746"/>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lastRenderedPageBreak/>
        <w:t>ـ الإجماع على فناء جميع العالم</w:t>
      </w:r>
      <w:r w:rsidR="0087268E" w:rsidRPr="00714A89">
        <w:rPr>
          <w:sz w:val="27"/>
          <w:vertAlign w:val="superscript"/>
          <w:rtl/>
          <w:lang w:bidi="ar-IQ"/>
        </w:rPr>
        <w:t>(</w:t>
      </w:r>
      <w:r w:rsidR="0087268E" w:rsidRPr="00714A89">
        <w:rPr>
          <w:rStyle w:val="ac"/>
          <w:sz w:val="27"/>
          <w:rtl/>
          <w:lang w:bidi="ar-IQ"/>
        </w:rPr>
        <w:endnoteReference w:id="747"/>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أن قبر النبي</w:t>
      </w:r>
      <w:r w:rsidR="00981EF4" w:rsidRPr="00714A89">
        <w:rPr>
          <w:rFonts w:hint="cs"/>
          <w:sz w:val="27"/>
          <w:rtl/>
          <w:lang w:bidi="ar-IQ"/>
        </w:rPr>
        <w:t>ّ</w:t>
      </w:r>
      <w:r w:rsidRPr="00714A89">
        <w:rPr>
          <w:rFonts w:hint="cs"/>
          <w:sz w:val="27"/>
          <w:rtl/>
          <w:lang w:bidi="ar-IQ"/>
        </w:rPr>
        <w:t xml:space="preserve"> الأكرم</w:t>
      </w:r>
      <w:r w:rsidR="0047020B" w:rsidRPr="00714A89">
        <w:rPr>
          <w:rFonts w:ascii="Mosawi" w:hAnsi="Mosawi" w:cs="Mosawi"/>
          <w:szCs w:val="22"/>
          <w:rtl/>
        </w:rPr>
        <w:t>|</w:t>
      </w:r>
      <w:r w:rsidRPr="00714A89">
        <w:rPr>
          <w:rFonts w:hint="cs"/>
          <w:sz w:val="27"/>
          <w:rtl/>
          <w:lang w:bidi="ar-IQ"/>
        </w:rPr>
        <w:t xml:space="preserve"> من أفضل البقاع</w:t>
      </w:r>
      <w:r w:rsidR="0087268E" w:rsidRPr="00714A89">
        <w:rPr>
          <w:sz w:val="27"/>
          <w:vertAlign w:val="superscript"/>
          <w:rtl/>
          <w:lang w:bidi="ar-IQ"/>
        </w:rPr>
        <w:t>(</w:t>
      </w:r>
      <w:r w:rsidR="0087268E" w:rsidRPr="00714A89">
        <w:rPr>
          <w:rStyle w:val="ac"/>
          <w:sz w:val="27"/>
          <w:rtl/>
          <w:lang w:bidi="ar-IQ"/>
        </w:rPr>
        <w:endnoteReference w:id="748"/>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تنزيه الله تعالى من الجوهر</w:t>
      </w:r>
      <w:r w:rsidR="0087268E" w:rsidRPr="00714A89">
        <w:rPr>
          <w:sz w:val="27"/>
          <w:vertAlign w:val="superscript"/>
          <w:rtl/>
          <w:lang w:bidi="ar-IQ"/>
        </w:rPr>
        <w:t>(</w:t>
      </w:r>
      <w:r w:rsidR="0087268E" w:rsidRPr="00714A89">
        <w:rPr>
          <w:rStyle w:val="ac"/>
          <w:sz w:val="27"/>
          <w:rtl/>
          <w:lang w:bidi="ar-IQ"/>
        </w:rPr>
        <w:endnoteReference w:id="749"/>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جواز الاستشفاع بالأموات</w:t>
      </w:r>
      <w:r w:rsidR="0087268E" w:rsidRPr="00714A89">
        <w:rPr>
          <w:sz w:val="27"/>
          <w:vertAlign w:val="superscript"/>
          <w:rtl/>
          <w:lang w:bidi="ar-IQ"/>
        </w:rPr>
        <w:t>(</w:t>
      </w:r>
      <w:r w:rsidR="0087268E" w:rsidRPr="00714A89">
        <w:rPr>
          <w:rStyle w:val="ac"/>
          <w:sz w:val="27"/>
          <w:rtl/>
          <w:lang w:bidi="ar-IQ"/>
        </w:rPr>
        <w:endnoteReference w:id="750"/>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جواز الاستغاثة بالأموات</w:t>
      </w:r>
      <w:r w:rsidR="0087268E" w:rsidRPr="00714A89">
        <w:rPr>
          <w:sz w:val="27"/>
          <w:vertAlign w:val="superscript"/>
          <w:rtl/>
          <w:lang w:bidi="ar-IQ"/>
        </w:rPr>
        <w:t>(</w:t>
      </w:r>
      <w:r w:rsidR="0087268E" w:rsidRPr="00714A89">
        <w:rPr>
          <w:rStyle w:val="ac"/>
          <w:sz w:val="27"/>
          <w:rtl/>
          <w:lang w:bidi="ar-IQ"/>
        </w:rPr>
        <w:endnoteReference w:id="751"/>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جواز البناء فوق القبور</w:t>
      </w:r>
      <w:r w:rsidR="0087268E" w:rsidRPr="00714A89">
        <w:rPr>
          <w:sz w:val="27"/>
          <w:vertAlign w:val="superscript"/>
          <w:rtl/>
          <w:lang w:bidi="ar-IQ"/>
        </w:rPr>
        <w:t>(</w:t>
      </w:r>
      <w:r w:rsidR="0087268E" w:rsidRPr="00714A89">
        <w:rPr>
          <w:rStyle w:val="ac"/>
          <w:sz w:val="27"/>
          <w:rtl/>
          <w:lang w:bidi="ar-IQ"/>
        </w:rPr>
        <w:endnoteReference w:id="752"/>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حدوث الأعراض</w:t>
      </w:r>
      <w:r w:rsidR="0087268E" w:rsidRPr="00714A89">
        <w:rPr>
          <w:sz w:val="27"/>
          <w:vertAlign w:val="superscript"/>
          <w:rtl/>
          <w:lang w:bidi="ar-IQ"/>
        </w:rPr>
        <w:t>(</w:t>
      </w:r>
      <w:r w:rsidR="0087268E" w:rsidRPr="00714A89">
        <w:rPr>
          <w:rStyle w:val="ac"/>
          <w:sz w:val="27"/>
          <w:rtl/>
          <w:lang w:bidi="ar-IQ"/>
        </w:rPr>
        <w:endnoteReference w:id="753"/>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وجوب النظر من أجل معرفة الله</w:t>
      </w:r>
      <w:r w:rsidR="0087268E" w:rsidRPr="00714A89">
        <w:rPr>
          <w:sz w:val="27"/>
          <w:vertAlign w:val="superscript"/>
          <w:rtl/>
          <w:lang w:bidi="ar-IQ"/>
        </w:rPr>
        <w:t>(</w:t>
      </w:r>
      <w:r w:rsidR="0087268E" w:rsidRPr="00714A89">
        <w:rPr>
          <w:rStyle w:val="ac"/>
          <w:sz w:val="27"/>
          <w:rtl/>
          <w:lang w:bidi="ar-IQ"/>
        </w:rPr>
        <w:endnoteReference w:id="754"/>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b/>
          <w:bCs/>
          <w:sz w:val="27"/>
          <w:rtl/>
          <w:lang w:bidi="ar-IQ"/>
        </w:rPr>
        <w:t>2ـ موارد الإجماع في توحيد الأسماء والصفات (2</w:t>
      </w:r>
      <w:r w:rsidR="00981EF4" w:rsidRPr="00714A89">
        <w:rPr>
          <w:rFonts w:hint="cs"/>
          <w:b/>
          <w:bCs/>
          <w:sz w:val="27"/>
          <w:rtl/>
          <w:lang w:bidi="ar-IQ"/>
        </w:rPr>
        <w:t>5</w:t>
      </w:r>
      <w:r w:rsidRPr="00714A89">
        <w:rPr>
          <w:rFonts w:hint="cs"/>
          <w:b/>
          <w:bCs/>
          <w:sz w:val="27"/>
          <w:rtl/>
          <w:lang w:bidi="ar-IQ"/>
        </w:rPr>
        <w:t xml:space="preserve"> مورداً)</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استحالة اللذ</w:t>
      </w:r>
      <w:r w:rsidR="00981EF4" w:rsidRPr="00714A89">
        <w:rPr>
          <w:rFonts w:hint="cs"/>
          <w:sz w:val="27"/>
          <w:rtl/>
          <w:lang w:bidi="ar-IQ"/>
        </w:rPr>
        <w:t>ّ</w:t>
      </w:r>
      <w:r w:rsidRPr="00714A89">
        <w:rPr>
          <w:rFonts w:hint="cs"/>
          <w:sz w:val="27"/>
          <w:rtl/>
          <w:lang w:bidi="ar-IQ"/>
        </w:rPr>
        <w:t>ة والألم على الله تعالى</w:t>
      </w:r>
      <w:r w:rsidR="0087268E" w:rsidRPr="00714A89">
        <w:rPr>
          <w:sz w:val="27"/>
          <w:vertAlign w:val="superscript"/>
          <w:rtl/>
          <w:lang w:bidi="ar-IQ"/>
        </w:rPr>
        <w:t>(</w:t>
      </w:r>
      <w:r w:rsidR="0087268E" w:rsidRPr="00714A89">
        <w:rPr>
          <w:rStyle w:val="ac"/>
          <w:sz w:val="27"/>
          <w:rtl/>
          <w:lang w:bidi="ar-IQ"/>
        </w:rPr>
        <w:endnoteReference w:id="755"/>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استحالة وامتناع قيام الحوادث بالذات الربوبية</w:t>
      </w:r>
      <w:r w:rsidR="0087268E" w:rsidRPr="00714A89">
        <w:rPr>
          <w:sz w:val="27"/>
          <w:vertAlign w:val="superscript"/>
          <w:rtl/>
          <w:lang w:bidi="ar-IQ"/>
        </w:rPr>
        <w:t>(</w:t>
      </w:r>
      <w:r w:rsidR="0087268E" w:rsidRPr="00714A89">
        <w:rPr>
          <w:rStyle w:val="ac"/>
          <w:sz w:val="27"/>
          <w:rtl/>
          <w:lang w:bidi="ar-IQ"/>
        </w:rPr>
        <w:endnoteReference w:id="756"/>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أن الله لا يتجزّأ ولا يتبعّ</w:t>
      </w:r>
      <w:r w:rsidR="00981EF4" w:rsidRPr="00714A89">
        <w:rPr>
          <w:rFonts w:hint="cs"/>
          <w:sz w:val="27"/>
          <w:rtl/>
          <w:lang w:bidi="ar-IQ"/>
        </w:rPr>
        <w:t>َ</w:t>
      </w:r>
      <w:r w:rsidRPr="00714A89">
        <w:rPr>
          <w:rFonts w:hint="cs"/>
          <w:sz w:val="27"/>
          <w:rtl/>
          <w:lang w:bidi="ar-IQ"/>
        </w:rPr>
        <w:t>ض</w:t>
      </w:r>
      <w:r w:rsidR="0087268E" w:rsidRPr="00714A89">
        <w:rPr>
          <w:sz w:val="27"/>
          <w:vertAlign w:val="superscript"/>
          <w:rtl/>
          <w:lang w:bidi="ar-IQ"/>
        </w:rPr>
        <w:t>(</w:t>
      </w:r>
      <w:r w:rsidR="0087268E" w:rsidRPr="00714A89">
        <w:rPr>
          <w:rStyle w:val="ac"/>
          <w:sz w:val="27"/>
          <w:rtl/>
          <w:lang w:bidi="ar-IQ"/>
        </w:rPr>
        <w:endnoteReference w:id="757"/>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أن الله لا يتحوّ</w:t>
      </w:r>
      <w:r w:rsidR="00981EF4" w:rsidRPr="00714A89">
        <w:rPr>
          <w:rFonts w:hint="cs"/>
          <w:sz w:val="27"/>
          <w:rtl/>
          <w:lang w:bidi="ar-IQ"/>
        </w:rPr>
        <w:t>َ</w:t>
      </w:r>
      <w:r w:rsidRPr="00714A89">
        <w:rPr>
          <w:rFonts w:hint="cs"/>
          <w:sz w:val="27"/>
          <w:rtl/>
          <w:lang w:bidi="ar-IQ"/>
        </w:rPr>
        <w:t>ل، ولا يزول، ولا يتغيّ</w:t>
      </w:r>
      <w:r w:rsidR="00981EF4" w:rsidRPr="00714A89">
        <w:rPr>
          <w:rFonts w:hint="cs"/>
          <w:sz w:val="27"/>
          <w:rtl/>
          <w:lang w:bidi="ar-IQ"/>
        </w:rPr>
        <w:t>َ</w:t>
      </w:r>
      <w:r w:rsidRPr="00714A89">
        <w:rPr>
          <w:rFonts w:hint="cs"/>
          <w:sz w:val="27"/>
          <w:rtl/>
          <w:lang w:bidi="ar-IQ"/>
        </w:rPr>
        <w:t>ر، ولا ينتقل</w:t>
      </w:r>
      <w:r w:rsidR="0087268E" w:rsidRPr="00714A89">
        <w:rPr>
          <w:sz w:val="27"/>
          <w:vertAlign w:val="superscript"/>
          <w:rtl/>
          <w:lang w:bidi="ar-IQ"/>
        </w:rPr>
        <w:t>(</w:t>
      </w:r>
      <w:r w:rsidR="0087268E" w:rsidRPr="00714A89">
        <w:rPr>
          <w:rStyle w:val="ac"/>
          <w:sz w:val="27"/>
          <w:rtl/>
          <w:lang w:bidi="ar-IQ"/>
        </w:rPr>
        <w:endnoteReference w:id="758"/>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أن الله لا يُوص</w:t>
      </w:r>
      <w:r w:rsidR="00981EF4" w:rsidRPr="00714A89">
        <w:rPr>
          <w:rFonts w:hint="cs"/>
          <w:sz w:val="27"/>
          <w:rtl/>
          <w:lang w:bidi="ar-IQ"/>
        </w:rPr>
        <w:t>َ</w:t>
      </w:r>
      <w:r w:rsidRPr="00714A89">
        <w:rPr>
          <w:rFonts w:hint="cs"/>
          <w:sz w:val="27"/>
          <w:rtl/>
          <w:lang w:bidi="ar-IQ"/>
        </w:rPr>
        <w:t>ف بالشخص</w:t>
      </w:r>
      <w:r w:rsidR="0087268E" w:rsidRPr="00714A89">
        <w:rPr>
          <w:sz w:val="27"/>
          <w:vertAlign w:val="superscript"/>
          <w:rtl/>
          <w:lang w:bidi="ar-IQ"/>
        </w:rPr>
        <w:t>(</w:t>
      </w:r>
      <w:r w:rsidR="0087268E" w:rsidRPr="00714A89">
        <w:rPr>
          <w:rStyle w:val="ac"/>
          <w:sz w:val="27"/>
          <w:rtl/>
          <w:lang w:bidi="ar-IQ"/>
        </w:rPr>
        <w:endnoteReference w:id="759"/>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أن صفات الله قديمة</w:t>
      </w:r>
      <w:r w:rsidR="00705BBD" w:rsidRPr="00714A89">
        <w:rPr>
          <w:rFonts w:hint="cs"/>
          <w:sz w:val="27"/>
          <w:rtl/>
          <w:lang w:bidi="ar-IQ"/>
        </w:rPr>
        <w:t>ٌ</w:t>
      </w:r>
      <w:r w:rsidR="00981EF4" w:rsidRPr="00714A89">
        <w:rPr>
          <w:rFonts w:hint="cs"/>
          <w:sz w:val="27"/>
          <w:rtl/>
          <w:lang w:bidi="ar-IQ"/>
        </w:rPr>
        <w:t>،</w:t>
      </w:r>
      <w:r w:rsidRPr="00714A89">
        <w:rPr>
          <w:rFonts w:hint="cs"/>
          <w:sz w:val="27"/>
          <w:rtl/>
          <w:lang w:bidi="ar-IQ"/>
        </w:rPr>
        <w:t xml:space="preserve"> ولا تتجدّ</w:t>
      </w:r>
      <w:r w:rsidR="00981EF4" w:rsidRPr="00714A89">
        <w:rPr>
          <w:rFonts w:hint="cs"/>
          <w:sz w:val="27"/>
          <w:rtl/>
          <w:lang w:bidi="ar-IQ"/>
        </w:rPr>
        <w:t>َ</w:t>
      </w:r>
      <w:r w:rsidRPr="00714A89">
        <w:rPr>
          <w:rFonts w:hint="cs"/>
          <w:sz w:val="27"/>
          <w:rtl/>
          <w:lang w:bidi="ar-IQ"/>
        </w:rPr>
        <w:t>د</w:t>
      </w:r>
      <w:r w:rsidR="0087268E" w:rsidRPr="00714A89">
        <w:rPr>
          <w:sz w:val="27"/>
          <w:vertAlign w:val="superscript"/>
          <w:rtl/>
          <w:lang w:bidi="ar-IQ"/>
        </w:rPr>
        <w:t>(</w:t>
      </w:r>
      <w:r w:rsidR="0087268E" w:rsidRPr="00714A89">
        <w:rPr>
          <w:rStyle w:val="ac"/>
          <w:sz w:val="27"/>
          <w:rtl/>
          <w:lang w:bidi="ar-IQ"/>
        </w:rPr>
        <w:endnoteReference w:id="760"/>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أن علم الله واحد</w:t>
      </w:r>
      <w:r w:rsidR="00981EF4" w:rsidRPr="00714A89">
        <w:rPr>
          <w:rFonts w:hint="cs"/>
          <w:sz w:val="27"/>
          <w:rtl/>
          <w:lang w:bidi="ar-IQ"/>
        </w:rPr>
        <w:t>ٌ</w:t>
      </w:r>
      <w:r w:rsidR="0087268E" w:rsidRPr="00714A89">
        <w:rPr>
          <w:sz w:val="27"/>
          <w:vertAlign w:val="superscript"/>
          <w:rtl/>
          <w:lang w:bidi="ar-IQ"/>
        </w:rPr>
        <w:t>(</w:t>
      </w:r>
      <w:r w:rsidR="0087268E" w:rsidRPr="00714A89">
        <w:rPr>
          <w:rStyle w:val="ac"/>
          <w:sz w:val="27"/>
          <w:rtl/>
          <w:lang w:bidi="ar-IQ"/>
        </w:rPr>
        <w:endnoteReference w:id="761"/>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أن قدرة الله على المقدورات واحد</w:t>
      </w:r>
      <w:r w:rsidR="00981EF4" w:rsidRPr="00714A89">
        <w:rPr>
          <w:rFonts w:hint="cs"/>
          <w:sz w:val="27"/>
          <w:rtl/>
          <w:lang w:bidi="ar-IQ"/>
        </w:rPr>
        <w:t>ٌ</w:t>
      </w:r>
      <w:r w:rsidR="0087268E" w:rsidRPr="00714A89">
        <w:rPr>
          <w:sz w:val="27"/>
          <w:vertAlign w:val="superscript"/>
          <w:rtl/>
          <w:lang w:bidi="ar-IQ"/>
        </w:rPr>
        <w:t>(</w:t>
      </w:r>
      <w:r w:rsidR="0087268E" w:rsidRPr="00714A89">
        <w:rPr>
          <w:rStyle w:val="ac"/>
          <w:sz w:val="27"/>
          <w:rtl/>
          <w:lang w:bidi="ar-IQ"/>
        </w:rPr>
        <w:endnoteReference w:id="762"/>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أن كلام الله ليس بالحروف والأصوات</w:t>
      </w:r>
      <w:r w:rsidR="0087268E" w:rsidRPr="00714A89">
        <w:rPr>
          <w:sz w:val="27"/>
          <w:vertAlign w:val="superscript"/>
          <w:rtl/>
          <w:lang w:bidi="ar-IQ"/>
        </w:rPr>
        <w:t>(</w:t>
      </w:r>
      <w:r w:rsidR="0087268E" w:rsidRPr="00714A89">
        <w:rPr>
          <w:rStyle w:val="ac"/>
          <w:sz w:val="27"/>
          <w:rtl/>
          <w:lang w:bidi="ar-IQ"/>
        </w:rPr>
        <w:endnoteReference w:id="763"/>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أن مذهب الس</w:t>
      </w:r>
      <w:r w:rsidR="00981EF4" w:rsidRPr="00714A89">
        <w:rPr>
          <w:rFonts w:hint="cs"/>
          <w:sz w:val="27"/>
          <w:rtl/>
          <w:lang w:bidi="ar-IQ"/>
        </w:rPr>
        <w:t>َّ</w:t>
      </w:r>
      <w:r w:rsidRPr="00714A89">
        <w:rPr>
          <w:rFonts w:hint="cs"/>
          <w:sz w:val="27"/>
          <w:rtl/>
          <w:lang w:bidi="ar-IQ"/>
        </w:rPr>
        <w:t>ل</w:t>
      </w:r>
      <w:r w:rsidR="00981EF4" w:rsidRPr="00714A89">
        <w:rPr>
          <w:rFonts w:hint="cs"/>
          <w:sz w:val="27"/>
          <w:rtl/>
          <w:lang w:bidi="ar-IQ"/>
        </w:rPr>
        <w:t>َ</w:t>
      </w:r>
      <w:r w:rsidRPr="00714A89">
        <w:rPr>
          <w:rFonts w:hint="cs"/>
          <w:sz w:val="27"/>
          <w:rtl/>
          <w:lang w:bidi="ar-IQ"/>
        </w:rPr>
        <w:t>ف هو التفويض</w:t>
      </w:r>
      <w:r w:rsidR="0087268E" w:rsidRPr="00714A89">
        <w:rPr>
          <w:sz w:val="27"/>
          <w:vertAlign w:val="superscript"/>
          <w:rtl/>
          <w:lang w:bidi="ar-IQ"/>
        </w:rPr>
        <w:t>(</w:t>
      </w:r>
      <w:r w:rsidR="0087268E" w:rsidRPr="00714A89">
        <w:rPr>
          <w:rStyle w:val="ac"/>
          <w:sz w:val="27"/>
          <w:rtl/>
          <w:lang w:bidi="ar-IQ"/>
        </w:rPr>
        <w:endnoteReference w:id="764"/>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جواز تسمية الله تعالى بالشيء</w:t>
      </w:r>
      <w:r w:rsidR="0087268E" w:rsidRPr="00714A89">
        <w:rPr>
          <w:sz w:val="27"/>
          <w:vertAlign w:val="superscript"/>
          <w:rtl/>
          <w:lang w:bidi="ar-IQ"/>
        </w:rPr>
        <w:t>(</w:t>
      </w:r>
      <w:r w:rsidR="0087268E" w:rsidRPr="00714A89">
        <w:rPr>
          <w:rStyle w:val="ac"/>
          <w:sz w:val="27"/>
          <w:rtl/>
          <w:lang w:bidi="ar-IQ"/>
        </w:rPr>
        <w:endnoteReference w:id="765"/>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جواز تسمية الله تعالى بالقديم</w:t>
      </w:r>
      <w:r w:rsidR="0087268E" w:rsidRPr="00714A89">
        <w:rPr>
          <w:sz w:val="27"/>
          <w:vertAlign w:val="superscript"/>
          <w:rtl/>
          <w:lang w:bidi="ar-IQ"/>
        </w:rPr>
        <w:t>(</w:t>
      </w:r>
      <w:r w:rsidR="0087268E" w:rsidRPr="00714A89">
        <w:rPr>
          <w:rStyle w:val="ac"/>
          <w:sz w:val="27"/>
          <w:rtl/>
          <w:lang w:bidi="ar-IQ"/>
        </w:rPr>
        <w:endnoteReference w:id="766"/>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 xml:space="preserve">ـ الإجماع على جواز تأويل </w:t>
      </w:r>
      <w:r w:rsidR="007F3051" w:rsidRPr="00714A89">
        <w:rPr>
          <w:rFonts w:hint="cs"/>
          <w:sz w:val="27"/>
          <w:rtl/>
          <w:lang w:bidi="ar-IQ"/>
        </w:rPr>
        <w:t>(</w:t>
      </w:r>
      <w:r w:rsidRPr="00714A89">
        <w:rPr>
          <w:rFonts w:hint="cs"/>
          <w:sz w:val="27"/>
          <w:rtl/>
          <w:lang w:bidi="ar-IQ"/>
        </w:rPr>
        <w:t>عند الله</w:t>
      </w:r>
      <w:r w:rsidR="007F3051" w:rsidRPr="00714A89">
        <w:rPr>
          <w:rFonts w:hint="cs"/>
          <w:sz w:val="27"/>
          <w:rtl/>
          <w:lang w:bidi="ar-IQ"/>
        </w:rPr>
        <w:t>)</w:t>
      </w:r>
      <w:r w:rsidRPr="00714A89">
        <w:rPr>
          <w:rFonts w:hint="cs"/>
          <w:sz w:val="27"/>
          <w:rtl/>
          <w:lang w:bidi="ar-IQ"/>
        </w:rPr>
        <w:t xml:space="preserve"> في الآيات والروايات</w:t>
      </w:r>
      <w:r w:rsidR="0087268E" w:rsidRPr="00714A89">
        <w:rPr>
          <w:sz w:val="27"/>
          <w:vertAlign w:val="superscript"/>
          <w:rtl/>
          <w:lang w:bidi="ar-IQ"/>
        </w:rPr>
        <w:t>(</w:t>
      </w:r>
      <w:r w:rsidR="0087268E" w:rsidRPr="00714A89">
        <w:rPr>
          <w:rStyle w:val="ac"/>
          <w:sz w:val="27"/>
          <w:rtl/>
          <w:lang w:bidi="ar-IQ"/>
        </w:rPr>
        <w:endnoteReference w:id="767"/>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جواز التأويل الأبدي</w:t>
      </w:r>
      <w:r w:rsidR="0087268E" w:rsidRPr="00714A89">
        <w:rPr>
          <w:rFonts w:hint="cs"/>
          <w:sz w:val="27"/>
          <w:rtl/>
          <w:lang w:bidi="ar-IQ"/>
        </w:rPr>
        <w:t>ّ</w:t>
      </w:r>
      <w:r w:rsidR="0087268E" w:rsidRPr="00714A89">
        <w:rPr>
          <w:sz w:val="27"/>
          <w:vertAlign w:val="superscript"/>
          <w:rtl/>
          <w:lang w:bidi="ar-IQ"/>
        </w:rPr>
        <w:t>(</w:t>
      </w:r>
      <w:r w:rsidR="0087268E" w:rsidRPr="00714A89">
        <w:rPr>
          <w:rStyle w:val="ac"/>
          <w:sz w:val="27"/>
          <w:rtl/>
          <w:lang w:bidi="ar-IQ"/>
        </w:rPr>
        <w:endnoteReference w:id="768"/>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جواز تأويل آيات المحاربة مع الله وإيذاء الله</w:t>
      </w:r>
      <w:r w:rsidR="0087268E" w:rsidRPr="00714A89">
        <w:rPr>
          <w:sz w:val="27"/>
          <w:vertAlign w:val="superscript"/>
          <w:rtl/>
          <w:lang w:bidi="ar-IQ"/>
        </w:rPr>
        <w:t>(</w:t>
      </w:r>
      <w:r w:rsidR="0087268E" w:rsidRPr="00714A89">
        <w:rPr>
          <w:rStyle w:val="ac"/>
          <w:sz w:val="27"/>
          <w:rtl/>
          <w:lang w:bidi="ar-IQ"/>
        </w:rPr>
        <w:endnoteReference w:id="769"/>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جواز تأويل عين الله</w:t>
      </w:r>
      <w:r w:rsidR="0087268E" w:rsidRPr="00714A89">
        <w:rPr>
          <w:sz w:val="27"/>
          <w:vertAlign w:val="superscript"/>
          <w:rtl/>
          <w:lang w:bidi="ar-IQ"/>
        </w:rPr>
        <w:t>(</w:t>
      </w:r>
      <w:r w:rsidR="0087268E" w:rsidRPr="00714A89">
        <w:rPr>
          <w:rStyle w:val="ac"/>
          <w:sz w:val="27"/>
          <w:rtl/>
          <w:lang w:bidi="ar-IQ"/>
        </w:rPr>
        <w:endnoteReference w:id="770"/>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lastRenderedPageBreak/>
        <w:t>ـ الإجماع على جواز تأويل صفة النور</w:t>
      </w:r>
      <w:r w:rsidR="0087268E" w:rsidRPr="00714A89">
        <w:rPr>
          <w:sz w:val="27"/>
          <w:vertAlign w:val="superscript"/>
          <w:rtl/>
          <w:lang w:bidi="ar-IQ"/>
        </w:rPr>
        <w:t>(</w:t>
      </w:r>
      <w:r w:rsidR="0087268E" w:rsidRPr="00714A89">
        <w:rPr>
          <w:rStyle w:val="ac"/>
          <w:sz w:val="27"/>
          <w:rtl/>
          <w:lang w:bidi="ar-IQ"/>
        </w:rPr>
        <w:endnoteReference w:id="771"/>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جواز تأويل صفة الأصابع</w:t>
      </w:r>
      <w:r w:rsidR="0087268E" w:rsidRPr="00714A89">
        <w:rPr>
          <w:sz w:val="27"/>
          <w:vertAlign w:val="superscript"/>
          <w:rtl/>
          <w:lang w:bidi="ar-IQ"/>
        </w:rPr>
        <w:t>(</w:t>
      </w:r>
      <w:r w:rsidR="0087268E" w:rsidRPr="00714A89">
        <w:rPr>
          <w:rStyle w:val="ac"/>
          <w:sz w:val="27"/>
          <w:rtl/>
          <w:lang w:bidi="ar-IQ"/>
        </w:rPr>
        <w:endnoteReference w:id="772"/>
      </w:r>
      <w:r w:rsidR="0087268E"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ـ الإجماع على جواز تسمية الله تعالى بالموجود والواجب والصانع والمريد والمتكل</w:t>
      </w:r>
      <w:r w:rsidR="007F3051" w:rsidRPr="00714A89">
        <w:rPr>
          <w:rFonts w:hint="cs"/>
          <w:sz w:val="27"/>
          <w:rtl/>
          <w:lang w:bidi="ar-IQ"/>
        </w:rPr>
        <w:t>ِّ</w:t>
      </w:r>
      <w:r w:rsidRPr="00714A89">
        <w:rPr>
          <w:rFonts w:hint="cs"/>
          <w:sz w:val="27"/>
          <w:rtl/>
          <w:lang w:bidi="ar-IQ"/>
        </w:rPr>
        <w:t>م</w:t>
      </w:r>
      <w:r w:rsidR="0087268E" w:rsidRPr="00714A89">
        <w:rPr>
          <w:sz w:val="27"/>
          <w:vertAlign w:val="superscript"/>
          <w:rtl/>
          <w:lang w:bidi="ar-IQ"/>
        </w:rPr>
        <w:t>(</w:t>
      </w:r>
      <w:r w:rsidR="0087268E" w:rsidRPr="00714A89">
        <w:rPr>
          <w:rStyle w:val="ac"/>
          <w:sz w:val="27"/>
          <w:rtl/>
          <w:lang w:bidi="ar-IQ"/>
        </w:rPr>
        <w:endnoteReference w:id="773"/>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نفي الكلام الثاني والقديم</w:t>
      </w:r>
      <w:r w:rsidR="0087268E" w:rsidRPr="00714A89">
        <w:rPr>
          <w:sz w:val="27"/>
          <w:vertAlign w:val="superscript"/>
          <w:rtl/>
          <w:lang w:bidi="ar-IQ"/>
        </w:rPr>
        <w:t>(</w:t>
      </w:r>
      <w:r w:rsidR="0087268E" w:rsidRPr="00714A89">
        <w:rPr>
          <w:rStyle w:val="ac"/>
          <w:sz w:val="27"/>
          <w:rtl/>
          <w:lang w:bidi="ar-IQ"/>
        </w:rPr>
        <w:endnoteReference w:id="774"/>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نفي الجسمي</w:t>
      </w:r>
      <w:r w:rsidR="007F3051" w:rsidRPr="00714A89">
        <w:rPr>
          <w:rFonts w:hint="cs"/>
          <w:sz w:val="27"/>
          <w:rtl/>
          <w:lang w:bidi="ar-IQ"/>
        </w:rPr>
        <w:t>ّ</w:t>
      </w:r>
      <w:r w:rsidRPr="00714A89">
        <w:rPr>
          <w:rFonts w:hint="cs"/>
          <w:sz w:val="27"/>
          <w:rtl/>
          <w:lang w:bidi="ar-IQ"/>
        </w:rPr>
        <w:t>ة عن الله</w:t>
      </w:r>
      <w:r w:rsidR="0087268E" w:rsidRPr="00714A89">
        <w:rPr>
          <w:sz w:val="27"/>
          <w:vertAlign w:val="superscript"/>
          <w:rtl/>
          <w:lang w:bidi="ar-IQ"/>
        </w:rPr>
        <w:t>(</w:t>
      </w:r>
      <w:r w:rsidR="0087268E" w:rsidRPr="00714A89">
        <w:rPr>
          <w:rStyle w:val="ac"/>
          <w:sz w:val="27"/>
          <w:rtl/>
          <w:lang w:bidi="ar-IQ"/>
        </w:rPr>
        <w:endnoteReference w:id="775"/>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نفي الجهة والتحيّ</w:t>
      </w:r>
      <w:r w:rsidR="007F3051" w:rsidRPr="00714A89">
        <w:rPr>
          <w:rFonts w:hint="cs"/>
          <w:sz w:val="27"/>
          <w:rtl/>
          <w:lang w:bidi="ar-IQ"/>
        </w:rPr>
        <w:t>ُ</w:t>
      </w:r>
      <w:r w:rsidRPr="00714A89">
        <w:rPr>
          <w:rFonts w:hint="cs"/>
          <w:sz w:val="27"/>
          <w:rtl/>
          <w:lang w:bidi="ar-IQ"/>
        </w:rPr>
        <w:t>ز عن الله</w:t>
      </w:r>
      <w:r w:rsidR="0087268E" w:rsidRPr="00714A89">
        <w:rPr>
          <w:sz w:val="27"/>
          <w:vertAlign w:val="superscript"/>
          <w:rtl/>
          <w:lang w:bidi="ar-IQ"/>
        </w:rPr>
        <w:t>(</w:t>
      </w:r>
      <w:r w:rsidR="0087268E" w:rsidRPr="00714A89">
        <w:rPr>
          <w:rStyle w:val="ac"/>
          <w:sz w:val="27"/>
          <w:rtl/>
          <w:lang w:bidi="ar-IQ"/>
        </w:rPr>
        <w:endnoteReference w:id="776"/>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نفي الحركة والسكون عن الله</w:t>
      </w:r>
      <w:r w:rsidR="0087268E" w:rsidRPr="00714A89">
        <w:rPr>
          <w:sz w:val="27"/>
          <w:vertAlign w:val="superscript"/>
          <w:rtl/>
          <w:lang w:bidi="ar-IQ"/>
        </w:rPr>
        <w:t>(</w:t>
      </w:r>
      <w:r w:rsidR="0087268E" w:rsidRPr="00714A89">
        <w:rPr>
          <w:rStyle w:val="ac"/>
          <w:sz w:val="27"/>
          <w:rtl/>
          <w:lang w:bidi="ar-IQ"/>
        </w:rPr>
        <w:endnoteReference w:id="777"/>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نفي الع</w:t>
      </w:r>
      <w:r w:rsidR="00705BBD" w:rsidRPr="00714A89">
        <w:rPr>
          <w:rFonts w:hint="cs"/>
          <w:sz w:val="27"/>
          <w:rtl/>
          <w:lang w:bidi="ar-IQ"/>
        </w:rPr>
        <w:t>َ</w:t>
      </w:r>
      <w:r w:rsidRPr="00714A89">
        <w:rPr>
          <w:rFonts w:hint="cs"/>
          <w:sz w:val="27"/>
          <w:rtl/>
          <w:lang w:bidi="ar-IQ"/>
        </w:rPr>
        <w:t>ر</w:t>
      </w:r>
      <w:r w:rsidR="00705BBD" w:rsidRPr="00714A89">
        <w:rPr>
          <w:rFonts w:hint="cs"/>
          <w:sz w:val="27"/>
          <w:rtl/>
          <w:lang w:bidi="ar-IQ"/>
        </w:rPr>
        <w:t>َ</w:t>
      </w:r>
      <w:r w:rsidRPr="00714A89">
        <w:rPr>
          <w:rFonts w:hint="cs"/>
          <w:sz w:val="27"/>
          <w:rtl/>
          <w:lang w:bidi="ar-IQ"/>
        </w:rPr>
        <w:t>ض عن الله</w:t>
      </w:r>
      <w:r w:rsidR="0087268E" w:rsidRPr="00714A89">
        <w:rPr>
          <w:sz w:val="27"/>
          <w:vertAlign w:val="superscript"/>
          <w:rtl/>
          <w:lang w:bidi="ar-IQ"/>
        </w:rPr>
        <w:t>(</w:t>
      </w:r>
      <w:r w:rsidR="0087268E" w:rsidRPr="00714A89">
        <w:rPr>
          <w:rStyle w:val="ac"/>
          <w:sz w:val="27"/>
          <w:rtl/>
          <w:lang w:bidi="ar-IQ"/>
        </w:rPr>
        <w:endnoteReference w:id="778"/>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نفي المكان والزمان عن الله</w:t>
      </w:r>
      <w:r w:rsidR="0087268E" w:rsidRPr="00714A89">
        <w:rPr>
          <w:sz w:val="27"/>
          <w:vertAlign w:val="superscript"/>
          <w:rtl/>
          <w:lang w:bidi="ar-IQ"/>
        </w:rPr>
        <w:t>(</w:t>
      </w:r>
      <w:r w:rsidR="0087268E" w:rsidRPr="00714A89">
        <w:rPr>
          <w:rStyle w:val="ac"/>
          <w:sz w:val="27"/>
          <w:rtl/>
          <w:lang w:bidi="ar-IQ"/>
        </w:rPr>
        <w:endnoteReference w:id="779"/>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b/>
          <w:bCs/>
          <w:sz w:val="27"/>
          <w:rtl/>
          <w:lang w:bidi="ar-IQ"/>
        </w:rPr>
        <w:t>3ـ موارد الإجماع في النبوّات والق</w:t>
      </w:r>
      <w:r w:rsidR="00981EF4" w:rsidRPr="00714A89">
        <w:rPr>
          <w:rFonts w:hint="cs"/>
          <w:b/>
          <w:bCs/>
          <w:sz w:val="27"/>
          <w:rtl/>
          <w:lang w:bidi="ar-IQ"/>
        </w:rPr>
        <w:t>َ</w:t>
      </w:r>
      <w:r w:rsidRPr="00714A89">
        <w:rPr>
          <w:rFonts w:hint="cs"/>
          <w:b/>
          <w:bCs/>
          <w:sz w:val="27"/>
          <w:rtl/>
          <w:lang w:bidi="ar-IQ"/>
        </w:rPr>
        <w:t>دَر (5 موارد)</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أن الكرامة تمث</w:t>
      </w:r>
      <w:r w:rsidR="007F3051" w:rsidRPr="00714A89">
        <w:rPr>
          <w:rFonts w:hint="cs"/>
          <w:sz w:val="27"/>
          <w:rtl/>
          <w:lang w:bidi="ar-IQ"/>
        </w:rPr>
        <w:t>ِّ</w:t>
      </w:r>
      <w:r w:rsidRPr="00714A89">
        <w:rPr>
          <w:rFonts w:hint="cs"/>
          <w:sz w:val="27"/>
          <w:rtl/>
          <w:lang w:bidi="ar-IQ"/>
        </w:rPr>
        <w:t>ل دليلاً على الولاية</w:t>
      </w:r>
      <w:r w:rsidR="0087268E" w:rsidRPr="00714A89">
        <w:rPr>
          <w:sz w:val="27"/>
          <w:vertAlign w:val="superscript"/>
          <w:rtl/>
          <w:lang w:bidi="ar-IQ"/>
        </w:rPr>
        <w:t>(</w:t>
      </w:r>
      <w:r w:rsidR="0087268E" w:rsidRPr="00714A89">
        <w:rPr>
          <w:rStyle w:val="ac"/>
          <w:sz w:val="27"/>
          <w:rtl/>
          <w:lang w:bidi="ar-IQ"/>
        </w:rPr>
        <w:endnoteReference w:id="780"/>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أن الظلم المنفي</w:t>
      </w:r>
      <w:r w:rsidR="007F3051" w:rsidRPr="00714A89">
        <w:rPr>
          <w:rFonts w:hint="cs"/>
          <w:sz w:val="27"/>
          <w:rtl/>
          <w:lang w:bidi="ar-IQ"/>
        </w:rPr>
        <w:t>ّ</w:t>
      </w:r>
      <w:r w:rsidRPr="00714A89">
        <w:rPr>
          <w:rFonts w:hint="cs"/>
          <w:sz w:val="27"/>
          <w:rtl/>
          <w:lang w:bidi="ar-IQ"/>
        </w:rPr>
        <w:t xml:space="preserve"> في حق</w:t>
      </w:r>
      <w:r w:rsidR="007F3051" w:rsidRPr="00714A89">
        <w:rPr>
          <w:rFonts w:hint="cs"/>
          <w:sz w:val="27"/>
          <w:rtl/>
          <w:lang w:bidi="ar-IQ"/>
        </w:rPr>
        <w:t>ّ</w:t>
      </w:r>
      <w:r w:rsidRPr="00714A89">
        <w:rPr>
          <w:rFonts w:hint="cs"/>
          <w:sz w:val="27"/>
          <w:rtl/>
          <w:lang w:bidi="ar-IQ"/>
        </w:rPr>
        <w:t xml:space="preserve"> الله تعالى هو التصرّ</w:t>
      </w:r>
      <w:r w:rsidR="007F3051" w:rsidRPr="00714A89">
        <w:rPr>
          <w:rFonts w:hint="cs"/>
          <w:sz w:val="27"/>
          <w:rtl/>
          <w:lang w:bidi="ar-IQ"/>
        </w:rPr>
        <w:t>ُ</w:t>
      </w:r>
      <w:r w:rsidRPr="00714A89">
        <w:rPr>
          <w:rFonts w:hint="cs"/>
          <w:sz w:val="27"/>
          <w:rtl/>
          <w:lang w:bidi="ar-IQ"/>
        </w:rPr>
        <w:t>ف في ملك الغير</w:t>
      </w:r>
      <w:r w:rsidR="0087268E" w:rsidRPr="00714A89">
        <w:rPr>
          <w:sz w:val="27"/>
          <w:vertAlign w:val="superscript"/>
          <w:rtl/>
          <w:lang w:bidi="ar-IQ"/>
        </w:rPr>
        <w:t>(</w:t>
      </w:r>
      <w:r w:rsidR="0087268E" w:rsidRPr="00714A89">
        <w:rPr>
          <w:rStyle w:val="ac"/>
          <w:sz w:val="27"/>
          <w:rtl/>
          <w:lang w:bidi="ar-IQ"/>
        </w:rPr>
        <w:endnoteReference w:id="781"/>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 xml:space="preserve">ـ الإجماع على أن الدليل الوحيد على صدق الأنبياء هو </w:t>
      </w:r>
      <w:proofErr w:type="spellStart"/>
      <w:r w:rsidRPr="00714A89">
        <w:rPr>
          <w:rFonts w:hint="cs"/>
          <w:sz w:val="27"/>
          <w:rtl/>
          <w:lang w:bidi="ar-IQ"/>
        </w:rPr>
        <w:t>معجزاتهم</w:t>
      </w:r>
      <w:proofErr w:type="spellEnd"/>
      <w:r w:rsidR="0087268E" w:rsidRPr="00714A89">
        <w:rPr>
          <w:sz w:val="27"/>
          <w:vertAlign w:val="superscript"/>
          <w:rtl/>
          <w:lang w:bidi="ar-IQ"/>
        </w:rPr>
        <w:t>(</w:t>
      </w:r>
      <w:r w:rsidR="0087268E" w:rsidRPr="00714A89">
        <w:rPr>
          <w:rStyle w:val="ac"/>
          <w:sz w:val="27"/>
          <w:rtl/>
          <w:lang w:bidi="ar-IQ"/>
        </w:rPr>
        <w:endnoteReference w:id="782"/>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عصمة الأنبياء من النسيان والس</w:t>
      </w:r>
      <w:r w:rsidR="007F3051" w:rsidRPr="00714A89">
        <w:rPr>
          <w:rFonts w:hint="cs"/>
          <w:sz w:val="27"/>
          <w:rtl/>
          <w:lang w:bidi="ar-IQ"/>
        </w:rPr>
        <w:t>َّ</w:t>
      </w:r>
      <w:r w:rsidRPr="00714A89">
        <w:rPr>
          <w:rFonts w:hint="cs"/>
          <w:sz w:val="27"/>
          <w:rtl/>
          <w:lang w:bidi="ar-IQ"/>
        </w:rPr>
        <w:t>ه</w:t>
      </w:r>
      <w:r w:rsidR="007F3051" w:rsidRPr="00714A89">
        <w:rPr>
          <w:rFonts w:hint="cs"/>
          <w:sz w:val="27"/>
          <w:rtl/>
          <w:lang w:bidi="ar-IQ"/>
        </w:rPr>
        <w:t>ْ</w:t>
      </w:r>
      <w:r w:rsidRPr="00714A89">
        <w:rPr>
          <w:rFonts w:hint="cs"/>
          <w:sz w:val="27"/>
          <w:rtl/>
          <w:lang w:bidi="ar-IQ"/>
        </w:rPr>
        <w:t>و في أقوال البلاغي</w:t>
      </w:r>
      <w:r w:rsidR="0087268E" w:rsidRPr="00714A89">
        <w:rPr>
          <w:sz w:val="27"/>
          <w:vertAlign w:val="superscript"/>
          <w:rtl/>
          <w:lang w:bidi="ar-IQ"/>
        </w:rPr>
        <w:t>(</w:t>
      </w:r>
      <w:r w:rsidR="0087268E" w:rsidRPr="00714A89">
        <w:rPr>
          <w:rStyle w:val="ac"/>
          <w:sz w:val="27"/>
          <w:rtl/>
          <w:lang w:bidi="ar-IQ"/>
        </w:rPr>
        <w:endnoteReference w:id="783"/>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نفي الحكمة والتعليل في أفعال الله</w:t>
      </w:r>
      <w:r w:rsidR="0087268E" w:rsidRPr="00714A89">
        <w:rPr>
          <w:sz w:val="27"/>
          <w:vertAlign w:val="superscript"/>
          <w:rtl/>
          <w:lang w:bidi="ar-IQ"/>
        </w:rPr>
        <w:t>(</w:t>
      </w:r>
      <w:r w:rsidR="0087268E" w:rsidRPr="00714A89">
        <w:rPr>
          <w:rStyle w:val="ac"/>
          <w:sz w:val="27"/>
          <w:rtl/>
          <w:lang w:bidi="ar-IQ"/>
        </w:rPr>
        <w:endnoteReference w:id="784"/>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b/>
          <w:bCs/>
          <w:sz w:val="27"/>
          <w:rtl/>
          <w:lang w:bidi="ar-IQ"/>
        </w:rPr>
      </w:pPr>
      <w:r w:rsidRPr="00714A89">
        <w:rPr>
          <w:rFonts w:hint="cs"/>
          <w:b/>
          <w:bCs/>
          <w:sz w:val="27"/>
          <w:rtl/>
          <w:lang w:bidi="ar-IQ"/>
        </w:rPr>
        <w:t>4ـ موارد الإجماع في الإيمان والأسماء والأحكام (5 موارد)</w:t>
      </w:r>
      <w:r w:rsidR="007F3051"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أن الإيمان في اللغة يعني التصديق</w:t>
      </w:r>
      <w:r w:rsidR="0087268E" w:rsidRPr="00714A89">
        <w:rPr>
          <w:sz w:val="27"/>
          <w:vertAlign w:val="superscript"/>
          <w:rtl/>
          <w:lang w:bidi="ar-IQ"/>
        </w:rPr>
        <w:t>(</w:t>
      </w:r>
      <w:r w:rsidR="0087268E" w:rsidRPr="00714A89">
        <w:rPr>
          <w:rStyle w:val="ac"/>
          <w:sz w:val="27"/>
          <w:rtl/>
          <w:lang w:bidi="ar-IQ"/>
        </w:rPr>
        <w:endnoteReference w:id="785"/>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عدم إمكان اجتماع الكفر والإيمان في العبد</w:t>
      </w:r>
      <w:r w:rsidR="0087268E" w:rsidRPr="00714A89">
        <w:rPr>
          <w:sz w:val="27"/>
          <w:vertAlign w:val="superscript"/>
          <w:rtl/>
          <w:lang w:bidi="ar-IQ"/>
        </w:rPr>
        <w:t>(</w:t>
      </w:r>
      <w:r w:rsidR="0087268E" w:rsidRPr="00714A89">
        <w:rPr>
          <w:rStyle w:val="ac"/>
          <w:sz w:val="27"/>
          <w:rtl/>
          <w:lang w:bidi="ar-IQ"/>
        </w:rPr>
        <w:endnoteReference w:id="786"/>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معصية المجتهد الخاطئ في مسائل أصول الدين</w:t>
      </w:r>
      <w:r w:rsidR="0087268E" w:rsidRPr="00714A89">
        <w:rPr>
          <w:sz w:val="27"/>
          <w:vertAlign w:val="superscript"/>
          <w:rtl/>
          <w:lang w:bidi="ar-IQ"/>
        </w:rPr>
        <w:t>(</w:t>
      </w:r>
      <w:r w:rsidR="0087268E" w:rsidRPr="00714A89">
        <w:rPr>
          <w:rStyle w:val="ac"/>
          <w:sz w:val="27"/>
          <w:rtl/>
          <w:lang w:bidi="ar-IQ"/>
        </w:rPr>
        <w:endnoteReference w:id="787"/>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جواز تسمية الله تعالى بالشيء</w:t>
      </w:r>
      <w:r w:rsidR="0087268E" w:rsidRPr="00714A89">
        <w:rPr>
          <w:sz w:val="27"/>
          <w:vertAlign w:val="superscript"/>
          <w:rtl/>
          <w:lang w:bidi="ar-IQ"/>
        </w:rPr>
        <w:t>(</w:t>
      </w:r>
      <w:r w:rsidR="0087268E" w:rsidRPr="00714A89">
        <w:rPr>
          <w:rStyle w:val="ac"/>
          <w:sz w:val="27"/>
          <w:rtl/>
          <w:lang w:bidi="ar-IQ"/>
        </w:rPr>
        <w:endnoteReference w:id="788"/>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ـ الإجماع على جواز تسمية الله تعالى بالقديم</w:t>
      </w:r>
      <w:r w:rsidR="0087268E" w:rsidRPr="00714A89">
        <w:rPr>
          <w:sz w:val="27"/>
          <w:vertAlign w:val="superscript"/>
          <w:rtl/>
          <w:lang w:bidi="ar-IQ"/>
        </w:rPr>
        <w:t>(</w:t>
      </w:r>
      <w:r w:rsidR="0087268E" w:rsidRPr="00714A89">
        <w:rPr>
          <w:rStyle w:val="ac"/>
          <w:sz w:val="27"/>
          <w:rtl/>
          <w:lang w:bidi="ar-IQ"/>
        </w:rPr>
        <w:endnoteReference w:id="789"/>
      </w:r>
      <w:r w:rsidR="0087268E"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أما الكتاب الآخر ذو الات</w:t>
      </w:r>
      <w:r w:rsidR="007F3051" w:rsidRPr="00714A89">
        <w:rPr>
          <w:rFonts w:hint="cs"/>
          <w:sz w:val="27"/>
          <w:rtl/>
          <w:lang w:bidi="ar-IQ"/>
        </w:rPr>
        <w:t>ّ</w:t>
      </w:r>
      <w:r w:rsidRPr="00714A89">
        <w:rPr>
          <w:rFonts w:hint="cs"/>
          <w:sz w:val="27"/>
          <w:rtl/>
          <w:lang w:bidi="ar-IQ"/>
        </w:rPr>
        <w:t>جاه الس</w:t>
      </w:r>
      <w:r w:rsidR="007F3051" w:rsidRPr="00714A89">
        <w:rPr>
          <w:rFonts w:hint="cs"/>
          <w:sz w:val="27"/>
          <w:rtl/>
          <w:lang w:bidi="ar-IQ"/>
        </w:rPr>
        <w:t>َّ</w:t>
      </w:r>
      <w:r w:rsidRPr="00714A89">
        <w:rPr>
          <w:rFonts w:hint="cs"/>
          <w:sz w:val="27"/>
          <w:rtl/>
          <w:lang w:bidi="ar-IQ"/>
        </w:rPr>
        <w:t>ل</w:t>
      </w:r>
      <w:r w:rsidR="007F3051" w:rsidRPr="00714A89">
        <w:rPr>
          <w:rFonts w:hint="cs"/>
          <w:sz w:val="27"/>
          <w:rtl/>
          <w:lang w:bidi="ar-IQ"/>
        </w:rPr>
        <w:t>َ</w:t>
      </w:r>
      <w:r w:rsidRPr="00714A89">
        <w:rPr>
          <w:rFonts w:hint="cs"/>
          <w:sz w:val="27"/>
          <w:rtl/>
          <w:lang w:bidi="ar-IQ"/>
        </w:rPr>
        <w:t>في</w:t>
      </w:r>
      <w:r w:rsidR="003E2600" w:rsidRPr="00714A89">
        <w:rPr>
          <w:rFonts w:hint="cs"/>
          <w:sz w:val="27"/>
          <w:rtl/>
          <w:lang w:bidi="ar-IQ"/>
        </w:rPr>
        <w:t>،</w:t>
      </w:r>
      <w:r w:rsidRPr="00714A89">
        <w:rPr>
          <w:rFonts w:hint="cs"/>
          <w:sz w:val="27"/>
          <w:rtl/>
          <w:lang w:bidi="ar-IQ"/>
        </w:rPr>
        <w:t xml:space="preserve"> والذي عمل على جمع </w:t>
      </w:r>
      <w:proofErr w:type="spellStart"/>
      <w:r w:rsidRPr="00714A89">
        <w:rPr>
          <w:rFonts w:hint="cs"/>
          <w:sz w:val="27"/>
          <w:rtl/>
          <w:lang w:bidi="ar-IQ"/>
        </w:rPr>
        <w:t>الإجماعات</w:t>
      </w:r>
      <w:proofErr w:type="spellEnd"/>
      <w:r w:rsidRPr="00714A89">
        <w:rPr>
          <w:rFonts w:hint="cs"/>
          <w:sz w:val="27"/>
          <w:rtl/>
          <w:lang w:bidi="ar-IQ"/>
        </w:rPr>
        <w:t xml:space="preserve"> في </w:t>
      </w:r>
      <w:r w:rsidR="003E2600" w:rsidRPr="00714A89">
        <w:rPr>
          <w:rFonts w:hint="cs"/>
          <w:sz w:val="27"/>
          <w:rtl/>
          <w:lang w:bidi="ar-IQ"/>
        </w:rPr>
        <w:t>مجال</w:t>
      </w:r>
      <w:r w:rsidRPr="00714A89">
        <w:rPr>
          <w:rFonts w:hint="cs"/>
          <w:sz w:val="27"/>
          <w:rtl/>
          <w:lang w:bidi="ar-IQ"/>
        </w:rPr>
        <w:t xml:space="preserve"> العقائد، فهو كتاب (المسائل الع</w:t>
      </w:r>
      <w:r w:rsidR="003E2600" w:rsidRPr="00714A89">
        <w:rPr>
          <w:rFonts w:hint="cs"/>
          <w:sz w:val="27"/>
          <w:rtl/>
          <w:lang w:bidi="ar-IQ"/>
        </w:rPr>
        <w:t>َ</w:t>
      </w:r>
      <w:r w:rsidRPr="00714A89">
        <w:rPr>
          <w:rFonts w:hint="cs"/>
          <w:sz w:val="27"/>
          <w:rtl/>
          <w:lang w:bidi="ar-IQ"/>
        </w:rPr>
        <w:t>ق</w:t>
      </w:r>
      <w:r w:rsidR="003E2600" w:rsidRPr="00714A89">
        <w:rPr>
          <w:rFonts w:hint="cs"/>
          <w:sz w:val="27"/>
          <w:rtl/>
          <w:lang w:bidi="ar-IQ"/>
        </w:rPr>
        <w:t>ْ</w:t>
      </w:r>
      <w:r w:rsidRPr="00714A89">
        <w:rPr>
          <w:rFonts w:hint="cs"/>
          <w:sz w:val="27"/>
          <w:rtl/>
          <w:lang w:bidi="ar-IQ"/>
        </w:rPr>
        <w:t>دية التي حكى فيها [شيخ الإسلام] ابن تيمي</w:t>
      </w:r>
      <w:r w:rsidR="003E2600" w:rsidRPr="00714A89">
        <w:rPr>
          <w:rFonts w:hint="cs"/>
          <w:sz w:val="27"/>
          <w:rtl/>
          <w:lang w:bidi="ar-IQ"/>
        </w:rPr>
        <w:t>ّ</w:t>
      </w:r>
      <w:r w:rsidRPr="00714A89">
        <w:rPr>
          <w:rFonts w:hint="cs"/>
          <w:sz w:val="27"/>
          <w:rtl/>
          <w:lang w:bidi="ar-IQ"/>
        </w:rPr>
        <w:t>ة الإجماع ج</w:t>
      </w:r>
      <w:r w:rsidR="003E2600" w:rsidRPr="00714A89">
        <w:rPr>
          <w:rFonts w:hint="cs"/>
          <w:sz w:val="27"/>
          <w:rtl/>
          <w:lang w:bidi="ar-IQ"/>
        </w:rPr>
        <w:t>َ</w:t>
      </w:r>
      <w:r w:rsidRPr="00714A89">
        <w:rPr>
          <w:rFonts w:hint="cs"/>
          <w:sz w:val="27"/>
          <w:rtl/>
          <w:lang w:bidi="ar-IQ"/>
        </w:rPr>
        <w:t>م</w:t>
      </w:r>
      <w:r w:rsidR="003E2600" w:rsidRPr="00714A89">
        <w:rPr>
          <w:rFonts w:hint="cs"/>
          <w:sz w:val="27"/>
          <w:rtl/>
          <w:lang w:bidi="ar-IQ"/>
        </w:rPr>
        <w:t>ْ</w:t>
      </w:r>
      <w:r w:rsidRPr="00714A89">
        <w:rPr>
          <w:rFonts w:hint="cs"/>
          <w:sz w:val="27"/>
          <w:rtl/>
          <w:lang w:bidi="ar-IQ"/>
        </w:rPr>
        <w:t>عاً ودراسة)</w:t>
      </w:r>
      <w:r w:rsidRPr="00714A89">
        <w:rPr>
          <w:sz w:val="27"/>
          <w:vertAlign w:val="superscript"/>
          <w:rtl/>
          <w:lang w:bidi="ar-IQ"/>
        </w:rPr>
        <w:t>(</w:t>
      </w:r>
      <w:r w:rsidRPr="00714A89">
        <w:rPr>
          <w:rStyle w:val="ac"/>
          <w:sz w:val="27"/>
          <w:rtl/>
          <w:lang w:bidi="ar-IQ"/>
        </w:rPr>
        <w:endnoteReference w:id="790"/>
      </w:r>
      <w:r w:rsidRPr="00714A89">
        <w:rPr>
          <w:sz w:val="27"/>
          <w:vertAlign w:val="superscript"/>
          <w:rtl/>
          <w:lang w:bidi="ar-IQ"/>
        </w:rPr>
        <w:t>)</w:t>
      </w:r>
      <w:r w:rsidRPr="00714A89">
        <w:rPr>
          <w:rFonts w:hint="cs"/>
          <w:sz w:val="27"/>
          <w:rtl/>
          <w:lang w:bidi="ar-IQ"/>
        </w:rPr>
        <w:t xml:space="preserve">، وهو من تأليف: خالد بن مسعود </w:t>
      </w:r>
      <w:proofErr w:type="spellStart"/>
      <w:r w:rsidRPr="00714A89">
        <w:rPr>
          <w:rFonts w:hint="cs"/>
          <w:sz w:val="27"/>
          <w:rtl/>
          <w:lang w:bidi="ar-IQ"/>
        </w:rPr>
        <w:t>الجعيد</w:t>
      </w:r>
      <w:proofErr w:type="spellEnd"/>
      <w:r w:rsidRPr="00714A89">
        <w:rPr>
          <w:rFonts w:hint="cs"/>
          <w:sz w:val="27"/>
          <w:rtl/>
          <w:lang w:bidi="ar-IQ"/>
        </w:rPr>
        <w:t xml:space="preserve"> وعلي</w:t>
      </w:r>
      <w:r w:rsidR="003E2600" w:rsidRPr="00714A89">
        <w:rPr>
          <w:rFonts w:hint="cs"/>
          <w:sz w:val="27"/>
          <w:rtl/>
          <w:lang w:bidi="ar-IQ"/>
        </w:rPr>
        <w:t>ّ</w:t>
      </w:r>
      <w:r w:rsidRPr="00714A89">
        <w:rPr>
          <w:rFonts w:hint="cs"/>
          <w:sz w:val="27"/>
          <w:rtl/>
          <w:lang w:bidi="ar-IQ"/>
        </w:rPr>
        <w:t xml:space="preserve"> بن جابر </w:t>
      </w:r>
      <w:proofErr w:type="spellStart"/>
      <w:r w:rsidRPr="00714A89">
        <w:rPr>
          <w:rFonts w:hint="cs"/>
          <w:sz w:val="27"/>
          <w:rtl/>
          <w:lang w:bidi="ar-IQ"/>
        </w:rPr>
        <w:lastRenderedPageBreak/>
        <w:t>العلياني</w:t>
      </w:r>
      <w:proofErr w:type="spellEnd"/>
      <w:r w:rsidRPr="00714A89">
        <w:rPr>
          <w:rFonts w:hint="cs"/>
          <w:sz w:val="27"/>
          <w:rtl/>
          <w:lang w:bidi="ar-IQ"/>
        </w:rPr>
        <w:t xml:space="preserve"> وناصر بن حمدان </w:t>
      </w:r>
      <w:proofErr w:type="spellStart"/>
      <w:r w:rsidRPr="00714A89">
        <w:rPr>
          <w:rFonts w:hint="cs"/>
          <w:sz w:val="27"/>
          <w:rtl/>
          <w:lang w:bidi="ar-IQ"/>
        </w:rPr>
        <w:t>الجهي</w:t>
      </w:r>
      <w:proofErr w:type="spellEnd"/>
      <w:r w:rsidRPr="00714A89">
        <w:rPr>
          <w:rFonts w:hint="cs"/>
          <w:sz w:val="27"/>
          <w:rtl/>
          <w:lang w:bidi="ar-IQ"/>
        </w:rPr>
        <w:t>. يشتمل هذا الكتاب على أحد ع</w:t>
      </w:r>
      <w:r w:rsidR="003E2600" w:rsidRPr="00714A89">
        <w:rPr>
          <w:rFonts w:hint="cs"/>
          <w:sz w:val="27"/>
          <w:rtl/>
          <w:lang w:bidi="ar-IQ"/>
        </w:rPr>
        <w:t>َ</w:t>
      </w:r>
      <w:r w:rsidRPr="00714A89">
        <w:rPr>
          <w:rFonts w:hint="cs"/>
          <w:sz w:val="27"/>
          <w:rtl/>
          <w:lang w:bidi="ar-IQ"/>
        </w:rPr>
        <w:t>ش</w:t>
      </w:r>
      <w:r w:rsidR="003E2600" w:rsidRPr="00714A89">
        <w:rPr>
          <w:rFonts w:hint="cs"/>
          <w:sz w:val="27"/>
          <w:rtl/>
          <w:lang w:bidi="ar-IQ"/>
        </w:rPr>
        <w:t>َ</w:t>
      </w:r>
      <w:r w:rsidRPr="00714A89">
        <w:rPr>
          <w:rFonts w:hint="cs"/>
          <w:sz w:val="27"/>
          <w:rtl/>
          <w:lang w:bidi="ar-IQ"/>
        </w:rPr>
        <w:t>ر قسماً</w:t>
      </w:r>
      <w:r w:rsidR="003E2600" w:rsidRPr="00714A89">
        <w:rPr>
          <w:rFonts w:hint="cs"/>
          <w:sz w:val="27"/>
          <w:rtl/>
          <w:lang w:bidi="ar-IQ"/>
        </w:rPr>
        <w:t>.</w:t>
      </w:r>
      <w:r w:rsidRPr="00714A89">
        <w:rPr>
          <w:rFonts w:hint="cs"/>
          <w:sz w:val="27"/>
          <w:rtl/>
          <w:lang w:bidi="ar-IQ"/>
        </w:rPr>
        <w:t xml:space="preserve"> وفي القسم الأول تمّ تناول المباحث النظرية حول الإجماع، من قبيل: التعريف، وإمكان الوقوع، وحج</w:t>
      </w:r>
      <w:r w:rsidR="003E2600" w:rsidRPr="00714A89">
        <w:rPr>
          <w:rFonts w:hint="cs"/>
          <w:sz w:val="27"/>
          <w:rtl/>
          <w:lang w:bidi="ar-IQ"/>
        </w:rPr>
        <w:t>ّي</w:t>
      </w:r>
      <w:r w:rsidRPr="00714A89">
        <w:rPr>
          <w:rFonts w:hint="cs"/>
          <w:sz w:val="27"/>
          <w:rtl/>
          <w:lang w:bidi="ar-IQ"/>
        </w:rPr>
        <w:t>ة الإجماع. وأما الأقسام العشرة الأخرى فاختصّ</w:t>
      </w:r>
      <w:r w:rsidR="003E2600" w:rsidRPr="00714A89">
        <w:rPr>
          <w:rFonts w:hint="cs"/>
          <w:sz w:val="27"/>
          <w:rtl/>
          <w:lang w:bidi="ar-IQ"/>
        </w:rPr>
        <w:t>َ</w:t>
      </w:r>
      <w:r w:rsidRPr="00714A89">
        <w:rPr>
          <w:rFonts w:hint="cs"/>
          <w:sz w:val="27"/>
          <w:rtl/>
          <w:lang w:bidi="ar-IQ"/>
        </w:rPr>
        <w:t>ت</w:t>
      </w:r>
      <w:r w:rsidR="003E2600" w:rsidRPr="00714A89">
        <w:rPr>
          <w:rFonts w:hint="cs"/>
          <w:sz w:val="27"/>
          <w:rtl/>
          <w:lang w:bidi="ar-IQ"/>
        </w:rPr>
        <w:t>ْ</w:t>
      </w:r>
      <w:r w:rsidRPr="00714A89">
        <w:rPr>
          <w:rFonts w:hint="cs"/>
          <w:sz w:val="27"/>
          <w:rtl/>
          <w:lang w:bidi="ar-IQ"/>
        </w:rPr>
        <w:t xml:space="preserve"> بتجميع ودراسة موارد الإجماع في العقائد من وجهة نظر ابن تيمية. وهذه العناوين العشرة هي:</w:t>
      </w:r>
    </w:p>
    <w:p w:rsidR="00A74A5F" w:rsidRPr="00714A89" w:rsidRDefault="00A74A5F" w:rsidP="00D816F5">
      <w:pPr>
        <w:tabs>
          <w:tab w:val="left" w:pos="1472"/>
        </w:tabs>
        <w:rPr>
          <w:sz w:val="27"/>
          <w:rtl/>
          <w:lang w:bidi="ar-IQ"/>
        </w:rPr>
      </w:pPr>
      <w:r w:rsidRPr="00714A89">
        <w:rPr>
          <w:rFonts w:hint="cs"/>
          <w:sz w:val="27"/>
          <w:rtl/>
          <w:lang w:bidi="ar-IQ"/>
        </w:rPr>
        <w:t>1ـ توحيد الألوهي</w:t>
      </w:r>
      <w:r w:rsidR="00227985" w:rsidRPr="00714A89">
        <w:rPr>
          <w:rFonts w:hint="cs"/>
          <w:sz w:val="27"/>
          <w:rtl/>
          <w:lang w:bidi="ar-IQ"/>
        </w:rPr>
        <w:t>ّ</w:t>
      </w:r>
      <w:r w:rsidRPr="00714A89">
        <w:rPr>
          <w:rFonts w:hint="cs"/>
          <w:sz w:val="27"/>
          <w:rtl/>
          <w:lang w:bidi="ar-IQ"/>
        </w:rPr>
        <w:t>ة والربوبي</w:t>
      </w:r>
      <w:r w:rsidR="00227985" w:rsidRPr="00714A89">
        <w:rPr>
          <w:rFonts w:hint="cs"/>
          <w:sz w:val="27"/>
          <w:rtl/>
          <w:lang w:bidi="ar-IQ"/>
        </w:rPr>
        <w:t>ّ</w:t>
      </w:r>
      <w:r w:rsidRPr="00714A89">
        <w:rPr>
          <w:rFonts w:hint="cs"/>
          <w:sz w:val="27"/>
          <w:rtl/>
          <w:lang w:bidi="ar-IQ"/>
        </w:rPr>
        <w:t>ة.</w:t>
      </w:r>
    </w:p>
    <w:p w:rsidR="00A74A5F" w:rsidRPr="00714A89" w:rsidRDefault="00A74A5F" w:rsidP="00D816F5">
      <w:pPr>
        <w:tabs>
          <w:tab w:val="left" w:pos="1472"/>
        </w:tabs>
        <w:rPr>
          <w:sz w:val="27"/>
          <w:rtl/>
          <w:lang w:bidi="ar-IQ"/>
        </w:rPr>
      </w:pPr>
      <w:r w:rsidRPr="00714A89">
        <w:rPr>
          <w:rFonts w:hint="cs"/>
          <w:sz w:val="27"/>
          <w:rtl/>
          <w:lang w:bidi="ar-IQ"/>
        </w:rPr>
        <w:t>2ـ توحيد الأسماء والصفات.</w:t>
      </w:r>
    </w:p>
    <w:p w:rsidR="00A74A5F" w:rsidRPr="00714A89" w:rsidRDefault="00A74A5F" w:rsidP="00D816F5">
      <w:pPr>
        <w:tabs>
          <w:tab w:val="left" w:pos="1472"/>
        </w:tabs>
        <w:rPr>
          <w:sz w:val="27"/>
          <w:rtl/>
          <w:lang w:bidi="ar-IQ"/>
        </w:rPr>
      </w:pPr>
      <w:r w:rsidRPr="00714A89">
        <w:rPr>
          <w:rFonts w:hint="cs"/>
          <w:sz w:val="27"/>
          <w:rtl/>
          <w:lang w:bidi="ar-IQ"/>
        </w:rPr>
        <w:t>3ـ مسائل الإيمان والإسلام.</w:t>
      </w:r>
    </w:p>
    <w:p w:rsidR="00A74A5F" w:rsidRPr="00714A89" w:rsidRDefault="00A74A5F" w:rsidP="00D816F5">
      <w:pPr>
        <w:tabs>
          <w:tab w:val="left" w:pos="1472"/>
        </w:tabs>
        <w:rPr>
          <w:sz w:val="27"/>
          <w:rtl/>
          <w:lang w:bidi="ar-IQ"/>
        </w:rPr>
      </w:pPr>
      <w:r w:rsidRPr="00714A89">
        <w:rPr>
          <w:rFonts w:hint="cs"/>
          <w:sz w:val="27"/>
          <w:rtl/>
          <w:lang w:bidi="ar-IQ"/>
        </w:rPr>
        <w:t>4ـ أحكام مرتكب الكبيرة، والمبتد</w:t>
      </w:r>
      <w:r w:rsidR="00227985" w:rsidRPr="00714A89">
        <w:rPr>
          <w:rFonts w:hint="cs"/>
          <w:sz w:val="27"/>
          <w:rtl/>
          <w:lang w:bidi="ar-IQ"/>
        </w:rPr>
        <w:t>ِ</w:t>
      </w:r>
      <w:r w:rsidRPr="00714A89">
        <w:rPr>
          <w:rFonts w:hint="cs"/>
          <w:sz w:val="27"/>
          <w:rtl/>
          <w:lang w:bidi="ar-IQ"/>
        </w:rPr>
        <w:t>ع، والمنافق.</w:t>
      </w:r>
    </w:p>
    <w:p w:rsidR="00A74A5F" w:rsidRPr="00714A89" w:rsidRDefault="00A74A5F" w:rsidP="00D816F5">
      <w:pPr>
        <w:tabs>
          <w:tab w:val="left" w:pos="1472"/>
        </w:tabs>
        <w:rPr>
          <w:sz w:val="27"/>
          <w:rtl/>
          <w:lang w:bidi="ar-IQ"/>
        </w:rPr>
      </w:pPr>
      <w:r w:rsidRPr="00714A89">
        <w:rPr>
          <w:rFonts w:hint="cs"/>
          <w:sz w:val="27"/>
          <w:rtl/>
          <w:lang w:bidi="ar-IQ"/>
        </w:rPr>
        <w:t>5ـ الإيمان بالملائكة والكتب السماوي</w:t>
      </w:r>
      <w:r w:rsidR="00227985" w:rsidRPr="00714A89">
        <w:rPr>
          <w:rFonts w:hint="cs"/>
          <w:sz w:val="27"/>
          <w:rtl/>
          <w:lang w:bidi="ar-IQ"/>
        </w:rPr>
        <w:t>ّ</w:t>
      </w:r>
      <w:r w:rsidRPr="00714A89">
        <w:rPr>
          <w:rFonts w:hint="cs"/>
          <w:sz w:val="27"/>
          <w:rtl/>
          <w:lang w:bidi="ar-IQ"/>
        </w:rPr>
        <w:t>ة.</w:t>
      </w:r>
    </w:p>
    <w:p w:rsidR="00A74A5F" w:rsidRPr="00714A89" w:rsidRDefault="00A74A5F" w:rsidP="00D816F5">
      <w:pPr>
        <w:tabs>
          <w:tab w:val="left" w:pos="1472"/>
        </w:tabs>
        <w:rPr>
          <w:sz w:val="27"/>
          <w:rtl/>
          <w:lang w:bidi="ar-IQ"/>
        </w:rPr>
      </w:pPr>
      <w:r w:rsidRPr="00714A89">
        <w:rPr>
          <w:rFonts w:hint="cs"/>
          <w:sz w:val="27"/>
          <w:rtl/>
          <w:lang w:bidi="ar-IQ"/>
        </w:rPr>
        <w:t>6ـ النبوّات.</w:t>
      </w:r>
    </w:p>
    <w:p w:rsidR="00A74A5F" w:rsidRPr="00714A89" w:rsidRDefault="00A74A5F" w:rsidP="00D816F5">
      <w:pPr>
        <w:tabs>
          <w:tab w:val="left" w:pos="1472"/>
        </w:tabs>
        <w:rPr>
          <w:sz w:val="27"/>
          <w:rtl/>
          <w:lang w:bidi="ar-IQ"/>
        </w:rPr>
      </w:pPr>
      <w:r w:rsidRPr="00714A89">
        <w:rPr>
          <w:rFonts w:hint="cs"/>
          <w:sz w:val="27"/>
          <w:rtl/>
          <w:lang w:bidi="ar-IQ"/>
        </w:rPr>
        <w:t>7ـ الق</w:t>
      </w:r>
      <w:r w:rsidR="00227985" w:rsidRPr="00714A89">
        <w:rPr>
          <w:rFonts w:hint="cs"/>
          <w:sz w:val="27"/>
          <w:rtl/>
          <w:lang w:bidi="ar-IQ"/>
        </w:rPr>
        <w:t>َ</w:t>
      </w:r>
      <w:r w:rsidRPr="00714A89">
        <w:rPr>
          <w:rFonts w:hint="cs"/>
          <w:sz w:val="27"/>
          <w:rtl/>
          <w:lang w:bidi="ar-IQ"/>
        </w:rPr>
        <w:t>دَر.</w:t>
      </w:r>
    </w:p>
    <w:p w:rsidR="00A74A5F" w:rsidRPr="00714A89" w:rsidRDefault="00A74A5F" w:rsidP="00D816F5">
      <w:pPr>
        <w:tabs>
          <w:tab w:val="left" w:pos="1472"/>
        </w:tabs>
        <w:rPr>
          <w:sz w:val="27"/>
          <w:rtl/>
          <w:lang w:bidi="ar-IQ"/>
        </w:rPr>
      </w:pPr>
      <w:r w:rsidRPr="00714A89">
        <w:rPr>
          <w:rFonts w:hint="cs"/>
          <w:sz w:val="27"/>
          <w:rtl/>
          <w:lang w:bidi="ar-IQ"/>
        </w:rPr>
        <w:t>8ـ الآخرة.</w:t>
      </w:r>
    </w:p>
    <w:p w:rsidR="00A74A5F" w:rsidRPr="00714A89" w:rsidRDefault="00A74A5F" w:rsidP="00D816F5">
      <w:pPr>
        <w:tabs>
          <w:tab w:val="left" w:pos="1472"/>
        </w:tabs>
        <w:rPr>
          <w:sz w:val="27"/>
          <w:rtl/>
          <w:lang w:bidi="ar-IQ"/>
        </w:rPr>
      </w:pPr>
      <w:r w:rsidRPr="00714A89">
        <w:rPr>
          <w:rFonts w:hint="cs"/>
          <w:sz w:val="27"/>
          <w:rtl/>
          <w:lang w:bidi="ar-IQ"/>
        </w:rPr>
        <w:t>9ـ الإمامة والخلافة.</w:t>
      </w:r>
    </w:p>
    <w:p w:rsidR="00A74A5F" w:rsidRPr="00714A89" w:rsidRDefault="00A74A5F" w:rsidP="00D816F5">
      <w:pPr>
        <w:tabs>
          <w:tab w:val="left" w:pos="1472"/>
        </w:tabs>
        <w:rPr>
          <w:sz w:val="27"/>
          <w:rtl/>
          <w:lang w:bidi="ar-IQ"/>
        </w:rPr>
      </w:pPr>
      <w:r w:rsidRPr="00714A89">
        <w:rPr>
          <w:rFonts w:hint="cs"/>
          <w:sz w:val="27"/>
          <w:rtl/>
          <w:lang w:bidi="ar-IQ"/>
        </w:rPr>
        <w:t>10ـ الفِرَق.</w:t>
      </w:r>
    </w:p>
    <w:p w:rsidR="00A74A5F" w:rsidRPr="00714A89" w:rsidRDefault="00A74A5F" w:rsidP="00D816F5">
      <w:pPr>
        <w:tabs>
          <w:tab w:val="left" w:pos="1472"/>
        </w:tabs>
        <w:rPr>
          <w:sz w:val="27"/>
          <w:rtl/>
          <w:lang w:bidi="ar-IQ"/>
        </w:rPr>
      </w:pPr>
      <w:r w:rsidRPr="00714A89">
        <w:rPr>
          <w:rFonts w:hint="cs"/>
          <w:sz w:val="27"/>
          <w:rtl/>
          <w:lang w:bidi="ar-IQ"/>
        </w:rPr>
        <w:t>وهنا نقد</w:t>
      </w:r>
      <w:r w:rsidR="00227985" w:rsidRPr="00714A89">
        <w:rPr>
          <w:rFonts w:hint="cs"/>
          <w:sz w:val="27"/>
          <w:rtl/>
          <w:lang w:bidi="ar-IQ"/>
        </w:rPr>
        <w:t>ِّ</w:t>
      </w:r>
      <w:r w:rsidRPr="00714A89">
        <w:rPr>
          <w:rFonts w:hint="cs"/>
          <w:sz w:val="27"/>
          <w:rtl/>
          <w:lang w:bidi="ar-IQ"/>
        </w:rPr>
        <w:t>م قائمة</w:t>
      </w:r>
      <w:r w:rsidR="00227985" w:rsidRPr="00714A89">
        <w:rPr>
          <w:rFonts w:hint="cs"/>
          <w:sz w:val="27"/>
          <w:rtl/>
          <w:lang w:bidi="ar-IQ"/>
        </w:rPr>
        <w:t>ً</w:t>
      </w:r>
      <w:r w:rsidRPr="00714A89">
        <w:rPr>
          <w:rFonts w:hint="cs"/>
          <w:sz w:val="27"/>
          <w:rtl/>
          <w:lang w:bidi="ar-IQ"/>
        </w:rPr>
        <w:t xml:space="preserve"> بموارد الإجماع ضمن كل</w:t>
      </w:r>
      <w:r w:rsidR="00227985" w:rsidRPr="00714A89">
        <w:rPr>
          <w:rFonts w:hint="cs"/>
          <w:sz w:val="27"/>
          <w:rtl/>
          <w:lang w:bidi="ar-IQ"/>
        </w:rPr>
        <w:t>ّ</w:t>
      </w:r>
      <w:r w:rsidRPr="00714A89">
        <w:rPr>
          <w:rFonts w:hint="cs"/>
          <w:sz w:val="27"/>
          <w:rtl/>
          <w:lang w:bidi="ar-IQ"/>
        </w:rPr>
        <w:t xml:space="preserve"> واحد</w:t>
      </w:r>
      <w:r w:rsidR="00227985" w:rsidRPr="00714A89">
        <w:rPr>
          <w:rFonts w:hint="cs"/>
          <w:sz w:val="27"/>
          <w:rtl/>
          <w:lang w:bidi="ar-IQ"/>
        </w:rPr>
        <w:t>ٍ</w:t>
      </w:r>
      <w:r w:rsidRPr="00714A89">
        <w:rPr>
          <w:rFonts w:hint="cs"/>
          <w:sz w:val="27"/>
          <w:rtl/>
          <w:lang w:bidi="ar-IQ"/>
        </w:rPr>
        <w:t xml:space="preserve"> من هذه الأقسام:</w:t>
      </w:r>
    </w:p>
    <w:p w:rsidR="00A74A5F" w:rsidRPr="00714A89" w:rsidRDefault="00227985" w:rsidP="00D816F5">
      <w:pPr>
        <w:tabs>
          <w:tab w:val="left" w:pos="1472"/>
        </w:tabs>
        <w:rPr>
          <w:sz w:val="27"/>
          <w:rtl/>
          <w:lang w:bidi="ar-IQ"/>
        </w:rPr>
      </w:pPr>
      <w:r w:rsidRPr="00714A89">
        <w:rPr>
          <w:rFonts w:hint="cs"/>
          <w:sz w:val="27"/>
          <w:rtl/>
          <w:lang w:bidi="ar-IQ"/>
        </w:rPr>
        <w:t>ومن ال</w:t>
      </w:r>
      <w:r w:rsidR="00A74A5F" w:rsidRPr="00714A89">
        <w:rPr>
          <w:rFonts w:hint="cs"/>
          <w:sz w:val="27"/>
          <w:rtl/>
          <w:lang w:bidi="ar-IQ"/>
        </w:rPr>
        <w:t>جدير بالذكر أن المؤل</w:t>
      </w:r>
      <w:r w:rsidRPr="00714A89">
        <w:rPr>
          <w:rFonts w:hint="cs"/>
          <w:sz w:val="27"/>
          <w:rtl/>
          <w:lang w:bidi="ar-IQ"/>
        </w:rPr>
        <w:t>ِّ</w:t>
      </w:r>
      <w:r w:rsidR="00A74A5F" w:rsidRPr="00714A89">
        <w:rPr>
          <w:rFonts w:hint="cs"/>
          <w:sz w:val="27"/>
          <w:rtl/>
          <w:lang w:bidi="ar-IQ"/>
        </w:rPr>
        <w:t>ف يعمد في كل</w:t>
      </w:r>
      <w:r w:rsidRPr="00714A89">
        <w:rPr>
          <w:rFonts w:hint="cs"/>
          <w:sz w:val="27"/>
          <w:rtl/>
          <w:lang w:bidi="ar-IQ"/>
        </w:rPr>
        <w:t>ّ</w:t>
      </w:r>
      <w:r w:rsidR="00A74A5F" w:rsidRPr="00714A89">
        <w:rPr>
          <w:rFonts w:hint="cs"/>
          <w:sz w:val="27"/>
          <w:rtl/>
          <w:lang w:bidi="ar-IQ"/>
        </w:rPr>
        <w:t xml:space="preserve"> مسألة</w:t>
      </w:r>
      <w:r w:rsidRPr="00714A89">
        <w:rPr>
          <w:rFonts w:hint="cs"/>
          <w:sz w:val="27"/>
          <w:rtl/>
          <w:lang w:bidi="ar-IQ"/>
        </w:rPr>
        <w:t>ٍ</w:t>
      </w:r>
      <w:r w:rsidR="00A74A5F" w:rsidRPr="00714A89">
        <w:rPr>
          <w:rFonts w:hint="cs"/>
          <w:sz w:val="27"/>
          <w:rtl/>
          <w:lang w:bidi="ar-IQ"/>
        </w:rPr>
        <w:t xml:space="preserve"> إلى شرح الموضوع أو</w:t>
      </w:r>
      <w:r w:rsidRPr="00714A89">
        <w:rPr>
          <w:rFonts w:hint="cs"/>
          <w:sz w:val="27"/>
          <w:rtl/>
          <w:lang w:bidi="ar-IQ"/>
        </w:rPr>
        <w:t>ّ</w:t>
      </w:r>
      <w:r w:rsidR="00A74A5F" w:rsidRPr="00714A89">
        <w:rPr>
          <w:rFonts w:hint="cs"/>
          <w:sz w:val="27"/>
          <w:rtl/>
          <w:lang w:bidi="ar-IQ"/>
        </w:rPr>
        <w:t>لاً، ثم يبيّ</w:t>
      </w:r>
      <w:r w:rsidRPr="00714A89">
        <w:rPr>
          <w:rFonts w:hint="cs"/>
          <w:sz w:val="27"/>
          <w:rtl/>
          <w:lang w:bidi="ar-IQ"/>
        </w:rPr>
        <w:t>ِ</w:t>
      </w:r>
      <w:r w:rsidR="00A74A5F" w:rsidRPr="00714A89">
        <w:rPr>
          <w:rFonts w:hint="cs"/>
          <w:sz w:val="27"/>
          <w:rtl/>
          <w:lang w:bidi="ar-IQ"/>
        </w:rPr>
        <w:t>ن رأي ابن تيميّة، ثم</w:t>
      </w:r>
      <w:r w:rsidRPr="00714A89">
        <w:rPr>
          <w:rFonts w:hint="cs"/>
          <w:sz w:val="27"/>
          <w:rtl/>
          <w:lang w:bidi="ar-IQ"/>
        </w:rPr>
        <w:t>ّ</w:t>
      </w:r>
      <w:r w:rsidR="00A74A5F" w:rsidRPr="00714A89">
        <w:rPr>
          <w:rFonts w:hint="cs"/>
          <w:sz w:val="27"/>
          <w:rtl/>
          <w:lang w:bidi="ar-IQ"/>
        </w:rPr>
        <w:t xml:space="preserve"> ينتقل بعد ذلك إلى نقل آراء وأقوال الموافقين له، ويختم </w:t>
      </w:r>
      <w:r w:rsidRPr="00714A89">
        <w:rPr>
          <w:rFonts w:hint="cs"/>
          <w:sz w:val="27"/>
          <w:rtl/>
          <w:lang w:bidi="ar-IQ"/>
        </w:rPr>
        <w:t>ب</w:t>
      </w:r>
      <w:r w:rsidR="00A74A5F" w:rsidRPr="00714A89">
        <w:rPr>
          <w:rFonts w:hint="cs"/>
          <w:sz w:val="27"/>
          <w:rtl/>
          <w:lang w:bidi="ar-IQ"/>
        </w:rPr>
        <w:t>بيان مستندات الإجماع.</w:t>
      </w:r>
    </w:p>
    <w:p w:rsidR="00D816F5" w:rsidRPr="00714A89" w:rsidRDefault="00D816F5" w:rsidP="007C4076">
      <w:pPr>
        <w:tabs>
          <w:tab w:val="left" w:pos="1472"/>
        </w:tabs>
        <w:spacing w:line="340" w:lineRule="exact"/>
        <w:rPr>
          <w:sz w:val="27"/>
          <w:rtl/>
          <w:lang w:bidi="ar-IQ"/>
        </w:rPr>
      </w:pPr>
    </w:p>
    <w:p w:rsidR="00A74A5F" w:rsidRPr="00714A89" w:rsidRDefault="00A74A5F" w:rsidP="00A171AB">
      <w:pPr>
        <w:pStyle w:val="31"/>
        <w:rPr>
          <w:color w:val="auto"/>
          <w:rtl/>
          <w:lang w:bidi="ar-IQ"/>
        </w:rPr>
      </w:pPr>
      <w:r w:rsidRPr="00714A89">
        <w:rPr>
          <w:rFonts w:hint="cs"/>
          <w:color w:val="auto"/>
          <w:rtl/>
          <w:lang w:bidi="ar-IQ"/>
        </w:rPr>
        <w:t>1ـ توحيد الألوهي</w:t>
      </w:r>
      <w:r w:rsidR="00227985" w:rsidRPr="00714A89">
        <w:rPr>
          <w:rFonts w:hint="cs"/>
          <w:color w:val="auto"/>
          <w:rtl/>
          <w:lang w:bidi="ar-IQ"/>
        </w:rPr>
        <w:t>ّ</w:t>
      </w:r>
      <w:r w:rsidRPr="00714A89">
        <w:rPr>
          <w:rFonts w:hint="cs"/>
          <w:color w:val="auto"/>
          <w:rtl/>
          <w:lang w:bidi="ar-IQ"/>
        </w:rPr>
        <w:t>ة والربوبي</w:t>
      </w:r>
      <w:r w:rsidR="00D816F5" w:rsidRPr="00714A89">
        <w:rPr>
          <w:rFonts w:hint="cs"/>
          <w:color w:val="auto"/>
          <w:rtl/>
          <w:lang w:bidi="ar-IQ"/>
        </w:rPr>
        <w:t>ّ</w:t>
      </w:r>
      <w:r w:rsidRPr="00714A89">
        <w:rPr>
          <w:rFonts w:hint="cs"/>
          <w:color w:val="auto"/>
          <w:rtl/>
          <w:lang w:bidi="ar-IQ"/>
        </w:rPr>
        <w:t>ة</w:t>
      </w:r>
      <w:r w:rsidR="00A171AB" w:rsidRPr="00714A89">
        <w:rPr>
          <w:rFonts w:hint="cs"/>
          <w:color w:val="auto"/>
          <w:rtl/>
          <w:lang w:val="en-US"/>
        </w:rPr>
        <w:t xml:space="preserve"> ــــــ</w:t>
      </w:r>
    </w:p>
    <w:p w:rsidR="00A74A5F" w:rsidRPr="00714A89" w:rsidRDefault="00A74A5F" w:rsidP="003113B7">
      <w:pPr>
        <w:tabs>
          <w:tab w:val="left" w:pos="1472"/>
        </w:tabs>
        <w:rPr>
          <w:sz w:val="27"/>
          <w:rtl/>
          <w:lang w:bidi="ar-IQ"/>
        </w:rPr>
      </w:pPr>
      <w:r w:rsidRPr="00714A89">
        <w:rPr>
          <w:rFonts w:hint="cs"/>
          <w:sz w:val="27"/>
          <w:rtl/>
          <w:lang w:bidi="ar-IQ"/>
        </w:rPr>
        <w:t>1ـ حقيقة توحيد الأنبياء والر</w:t>
      </w:r>
      <w:r w:rsidR="00227985" w:rsidRPr="00714A89">
        <w:rPr>
          <w:rFonts w:hint="cs"/>
          <w:sz w:val="27"/>
          <w:rtl/>
          <w:lang w:bidi="ar-IQ"/>
        </w:rPr>
        <w:t>ُّ</w:t>
      </w:r>
      <w:r w:rsidRPr="00714A89">
        <w:rPr>
          <w:rFonts w:hint="cs"/>
          <w:sz w:val="27"/>
          <w:rtl/>
          <w:lang w:bidi="ar-IQ"/>
        </w:rPr>
        <w:t>سل هي عبادة الله الفرد</w:t>
      </w:r>
      <w:r w:rsidR="00227985" w:rsidRPr="00714A89">
        <w:rPr>
          <w:rFonts w:hint="cs"/>
          <w:sz w:val="27"/>
          <w:rtl/>
          <w:lang w:bidi="ar-IQ"/>
        </w:rPr>
        <w:t>،</w:t>
      </w:r>
      <w:r w:rsidRPr="00714A89">
        <w:rPr>
          <w:rFonts w:hint="cs"/>
          <w:sz w:val="27"/>
          <w:rtl/>
          <w:lang w:bidi="ar-IQ"/>
        </w:rPr>
        <w:t xml:space="preserve"> وعدم عبادة غيره</w:t>
      </w:r>
      <w:r w:rsidR="007A5860" w:rsidRPr="00714A89">
        <w:rPr>
          <w:sz w:val="27"/>
          <w:vertAlign w:val="superscript"/>
          <w:rtl/>
          <w:lang w:bidi="ar-IQ"/>
        </w:rPr>
        <w:t>(</w:t>
      </w:r>
      <w:r w:rsidR="007A5860" w:rsidRPr="00714A89">
        <w:rPr>
          <w:rStyle w:val="ac"/>
          <w:sz w:val="27"/>
          <w:rtl/>
          <w:lang w:bidi="ar-IQ"/>
        </w:rPr>
        <w:endnoteReference w:id="791"/>
      </w:r>
      <w:r w:rsidR="007A586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2ـ اعتبار السؤال من غير الله ش</w:t>
      </w:r>
      <w:r w:rsidR="00227985" w:rsidRPr="00714A89">
        <w:rPr>
          <w:rFonts w:hint="cs"/>
          <w:sz w:val="27"/>
          <w:rtl/>
          <w:lang w:bidi="ar-IQ"/>
        </w:rPr>
        <w:t>ِ</w:t>
      </w:r>
      <w:r w:rsidRPr="00714A89">
        <w:rPr>
          <w:rFonts w:hint="cs"/>
          <w:sz w:val="27"/>
          <w:rtl/>
          <w:lang w:bidi="ar-IQ"/>
        </w:rPr>
        <w:t>ر</w:t>
      </w:r>
      <w:r w:rsidR="00227985" w:rsidRPr="00714A89">
        <w:rPr>
          <w:rFonts w:hint="cs"/>
          <w:sz w:val="27"/>
          <w:rtl/>
          <w:lang w:bidi="ar-IQ"/>
        </w:rPr>
        <w:t>ْ</w:t>
      </w:r>
      <w:r w:rsidRPr="00714A89">
        <w:rPr>
          <w:rFonts w:hint="cs"/>
          <w:sz w:val="27"/>
          <w:rtl/>
          <w:lang w:bidi="ar-IQ"/>
        </w:rPr>
        <w:t>كاً، وكذلك زيارة القبور لتلبية الحاجات</w:t>
      </w:r>
      <w:r w:rsidR="003A0C74" w:rsidRPr="00714A89">
        <w:rPr>
          <w:sz w:val="27"/>
          <w:vertAlign w:val="superscript"/>
          <w:rtl/>
          <w:lang w:bidi="ar-IQ"/>
        </w:rPr>
        <w:t>(</w:t>
      </w:r>
      <w:r w:rsidR="003A0C74" w:rsidRPr="00714A89">
        <w:rPr>
          <w:rStyle w:val="ac"/>
          <w:sz w:val="27"/>
          <w:rtl/>
          <w:lang w:bidi="ar-IQ"/>
        </w:rPr>
        <w:endnoteReference w:id="792"/>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3ـ عدم جواز التوسّ</w:t>
      </w:r>
      <w:r w:rsidR="00227985" w:rsidRPr="00714A89">
        <w:rPr>
          <w:rFonts w:hint="cs"/>
          <w:sz w:val="27"/>
          <w:rtl/>
          <w:lang w:bidi="ar-IQ"/>
        </w:rPr>
        <w:t>ُ</w:t>
      </w:r>
      <w:r w:rsidRPr="00714A89">
        <w:rPr>
          <w:rFonts w:hint="cs"/>
          <w:sz w:val="27"/>
          <w:rtl/>
          <w:lang w:bidi="ar-IQ"/>
        </w:rPr>
        <w:t>ل والاستشفاء والاستشفاع بالأنبياء بعد وفاتهم</w:t>
      </w:r>
      <w:r w:rsidR="003A0C74" w:rsidRPr="00714A89">
        <w:rPr>
          <w:sz w:val="27"/>
          <w:vertAlign w:val="superscript"/>
          <w:rtl/>
          <w:lang w:bidi="ar-IQ"/>
        </w:rPr>
        <w:t>(</w:t>
      </w:r>
      <w:r w:rsidR="003A0C74" w:rsidRPr="00714A89">
        <w:rPr>
          <w:rStyle w:val="ac"/>
          <w:sz w:val="27"/>
          <w:rtl/>
          <w:lang w:bidi="ar-IQ"/>
        </w:rPr>
        <w:endnoteReference w:id="793"/>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4ـ حرمة السجود لغير الله</w:t>
      </w:r>
      <w:r w:rsidR="003A0C74" w:rsidRPr="00714A89">
        <w:rPr>
          <w:sz w:val="27"/>
          <w:vertAlign w:val="superscript"/>
          <w:rtl/>
          <w:lang w:bidi="ar-IQ"/>
        </w:rPr>
        <w:t>(</w:t>
      </w:r>
      <w:r w:rsidR="003A0C74" w:rsidRPr="00714A89">
        <w:rPr>
          <w:rStyle w:val="ac"/>
          <w:sz w:val="27"/>
          <w:rtl/>
          <w:lang w:bidi="ar-IQ"/>
        </w:rPr>
        <w:endnoteReference w:id="794"/>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lastRenderedPageBreak/>
        <w:t>5ـ حرمة الطواف حول قبور الأنبياء والصالحين</w:t>
      </w:r>
      <w:r w:rsidR="003A0C74" w:rsidRPr="00714A89">
        <w:rPr>
          <w:sz w:val="27"/>
          <w:vertAlign w:val="superscript"/>
          <w:rtl/>
          <w:lang w:bidi="ar-IQ"/>
        </w:rPr>
        <w:t>(</w:t>
      </w:r>
      <w:r w:rsidR="003A0C74" w:rsidRPr="00714A89">
        <w:rPr>
          <w:rStyle w:val="ac"/>
          <w:sz w:val="27"/>
          <w:rtl/>
          <w:lang w:bidi="ar-IQ"/>
        </w:rPr>
        <w:endnoteReference w:id="795"/>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6ـ حرمة الن</w:t>
      </w:r>
      <w:r w:rsidR="00D816F5" w:rsidRPr="00714A89">
        <w:rPr>
          <w:rFonts w:hint="cs"/>
          <w:sz w:val="27"/>
          <w:rtl/>
          <w:lang w:bidi="ar-IQ"/>
        </w:rPr>
        <w:t>َّ</w:t>
      </w:r>
      <w:r w:rsidRPr="00714A89">
        <w:rPr>
          <w:rFonts w:hint="cs"/>
          <w:sz w:val="27"/>
          <w:rtl/>
          <w:lang w:bidi="ar-IQ"/>
        </w:rPr>
        <w:t>ذ</w:t>
      </w:r>
      <w:r w:rsidR="00D816F5" w:rsidRPr="00714A89">
        <w:rPr>
          <w:rFonts w:hint="cs"/>
          <w:sz w:val="27"/>
          <w:rtl/>
          <w:lang w:bidi="ar-IQ"/>
        </w:rPr>
        <w:t>ْ</w:t>
      </w:r>
      <w:r w:rsidRPr="00714A89">
        <w:rPr>
          <w:rFonts w:hint="cs"/>
          <w:sz w:val="27"/>
          <w:rtl/>
          <w:lang w:bidi="ar-IQ"/>
        </w:rPr>
        <w:t>ر لغير الله</w:t>
      </w:r>
      <w:r w:rsidR="00227985" w:rsidRPr="00714A89">
        <w:rPr>
          <w:rFonts w:hint="cs"/>
          <w:sz w:val="27"/>
          <w:rtl/>
          <w:lang w:bidi="ar-IQ"/>
        </w:rPr>
        <w:t>،</w:t>
      </w:r>
      <w:r w:rsidRPr="00714A89">
        <w:rPr>
          <w:rFonts w:hint="cs"/>
          <w:sz w:val="27"/>
          <w:rtl/>
          <w:lang w:bidi="ar-IQ"/>
        </w:rPr>
        <w:t xml:space="preserve"> سواء أكان الن</w:t>
      </w:r>
      <w:r w:rsidR="00D816F5" w:rsidRPr="00714A89">
        <w:rPr>
          <w:rFonts w:hint="cs"/>
          <w:sz w:val="27"/>
          <w:rtl/>
          <w:lang w:bidi="ar-IQ"/>
        </w:rPr>
        <w:t>َّ</w:t>
      </w:r>
      <w:r w:rsidRPr="00714A89">
        <w:rPr>
          <w:rFonts w:hint="cs"/>
          <w:sz w:val="27"/>
          <w:rtl/>
          <w:lang w:bidi="ar-IQ"/>
        </w:rPr>
        <w:t>ذ</w:t>
      </w:r>
      <w:r w:rsidR="00D816F5" w:rsidRPr="00714A89">
        <w:rPr>
          <w:rFonts w:hint="cs"/>
          <w:sz w:val="27"/>
          <w:rtl/>
          <w:lang w:bidi="ar-IQ"/>
        </w:rPr>
        <w:t>ْ</w:t>
      </w:r>
      <w:r w:rsidRPr="00714A89">
        <w:rPr>
          <w:rFonts w:hint="cs"/>
          <w:sz w:val="27"/>
          <w:rtl/>
          <w:lang w:bidi="ar-IQ"/>
        </w:rPr>
        <w:t>ر للأنبياء أو غير الأنبياء</w:t>
      </w:r>
      <w:r w:rsidR="003A0C74" w:rsidRPr="00714A89">
        <w:rPr>
          <w:sz w:val="27"/>
          <w:vertAlign w:val="superscript"/>
          <w:rtl/>
          <w:lang w:bidi="ar-IQ"/>
        </w:rPr>
        <w:t>(</w:t>
      </w:r>
      <w:r w:rsidR="003A0C74" w:rsidRPr="00714A89">
        <w:rPr>
          <w:rStyle w:val="ac"/>
          <w:sz w:val="27"/>
          <w:rtl/>
          <w:lang w:bidi="ar-IQ"/>
        </w:rPr>
        <w:endnoteReference w:id="796"/>
      </w:r>
      <w:r w:rsidR="003A0C74" w:rsidRPr="00714A89">
        <w:rPr>
          <w:sz w:val="27"/>
          <w:vertAlign w:val="superscript"/>
          <w:rtl/>
          <w:lang w:bidi="ar-IQ"/>
        </w:rPr>
        <w:t>)</w:t>
      </w:r>
      <w:r w:rsidRPr="00714A89">
        <w:rPr>
          <w:rFonts w:hint="cs"/>
          <w:sz w:val="27"/>
          <w:rtl/>
          <w:lang w:bidi="ar-IQ"/>
        </w:rPr>
        <w:t>.</w:t>
      </w:r>
    </w:p>
    <w:p w:rsidR="00A74A5F" w:rsidRPr="00714A89" w:rsidRDefault="00A74A5F" w:rsidP="00D816F5">
      <w:pPr>
        <w:tabs>
          <w:tab w:val="left" w:pos="1472"/>
        </w:tabs>
        <w:rPr>
          <w:sz w:val="27"/>
          <w:rtl/>
          <w:lang w:bidi="ar-IQ"/>
        </w:rPr>
      </w:pPr>
      <w:r w:rsidRPr="00714A89">
        <w:rPr>
          <w:rFonts w:hint="cs"/>
          <w:sz w:val="27"/>
          <w:rtl/>
          <w:lang w:bidi="ar-IQ"/>
        </w:rPr>
        <w:t>7ـ حرم</w:t>
      </w:r>
      <w:r w:rsidR="00D816F5" w:rsidRPr="00714A89">
        <w:rPr>
          <w:rFonts w:hint="cs"/>
          <w:sz w:val="27"/>
          <w:rtl/>
          <w:lang w:bidi="ar-IQ"/>
        </w:rPr>
        <w:t>ة</w:t>
      </w:r>
      <w:r w:rsidRPr="00714A89">
        <w:rPr>
          <w:rFonts w:hint="cs"/>
          <w:sz w:val="27"/>
          <w:rtl/>
          <w:lang w:bidi="ar-IQ"/>
        </w:rPr>
        <w:t xml:space="preserve"> الس</w:t>
      </w:r>
      <w:r w:rsidR="00227985" w:rsidRPr="00714A89">
        <w:rPr>
          <w:rFonts w:hint="cs"/>
          <w:sz w:val="27"/>
          <w:rtl/>
          <w:lang w:bidi="ar-IQ"/>
        </w:rPr>
        <w:t>ِّ</w:t>
      </w:r>
      <w:r w:rsidRPr="00714A89">
        <w:rPr>
          <w:rFonts w:hint="cs"/>
          <w:sz w:val="27"/>
          <w:rtl/>
          <w:lang w:bidi="ar-IQ"/>
        </w:rPr>
        <w:t>ح</w:t>
      </w:r>
      <w:r w:rsidR="00227985" w:rsidRPr="00714A89">
        <w:rPr>
          <w:rFonts w:hint="cs"/>
          <w:sz w:val="27"/>
          <w:rtl/>
          <w:lang w:bidi="ar-IQ"/>
        </w:rPr>
        <w:t>ْ</w:t>
      </w:r>
      <w:r w:rsidRPr="00714A89">
        <w:rPr>
          <w:rFonts w:hint="cs"/>
          <w:sz w:val="27"/>
          <w:rtl/>
          <w:lang w:bidi="ar-IQ"/>
        </w:rPr>
        <w:t>ر والتنجيم</w:t>
      </w:r>
      <w:r w:rsidR="003A0C74" w:rsidRPr="00714A89">
        <w:rPr>
          <w:sz w:val="27"/>
          <w:vertAlign w:val="superscript"/>
          <w:rtl/>
          <w:lang w:bidi="ar-IQ"/>
        </w:rPr>
        <w:t>(</w:t>
      </w:r>
      <w:r w:rsidR="003A0C74" w:rsidRPr="00714A89">
        <w:rPr>
          <w:rStyle w:val="ac"/>
          <w:sz w:val="27"/>
          <w:rtl/>
          <w:lang w:bidi="ar-IQ"/>
        </w:rPr>
        <w:endnoteReference w:id="797"/>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8ـ عدم جواز البناء فوق القبور</w:t>
      </w:r>
      <w:r w:rsidR="00227985" w:rsidRPr="00714A89">
        <w:rPr>
          <w:rFonts w:hint="cs"/>
          <w:sz w:val="27"/>
          <w:rtl/>
          <w:lang w:bidi="ar-IQ"/>
        </w:rPr>
        <w:t>،</w:t>
      </w:r>
      <w:r w:rsidRPr="00714A89">
        <w:rPr>
          <w:rFonts w:hint="cs"/>
          <w:sz w:val="27"/>
          <w:rtl/>
          <w:lang w:bidi="ar-IQ"/>
        </w:rPr>
        <w:t xml:space="preserve"> وتعظيمها وتقديسها</w:t>
      </w:r>
      <w:r w:rsidR="003A0C74" w:rsidRPr="00714A89">
        <w:rPr>
          <w:sz w:val="27"/>
          <w:vertAlign w:val="superscript"/>
          <w:rtl/>
          <w:lang w:bidi="ar-IQ"/>
        </w:rPr>
        <w:t>(</w:t>
      </w:r>
      <w:r w:rsidR="003A0C74" w:rsidRPr="00714A89">
        <w:rPr>
          <w:rStyle w:val="ac"/>
          <w:sz w:val="27"/>
          <w:rtl/>
          <w:lang w:bidi="ar-IQ"/>
        </w:rPr>
        <w:endnoteReference w:id="798"/>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9ـ عدم جواز ات</w:t>
      </w:r>
      <w:r w:rsidR="00227985" w:rsidRPr="00714A89">
        <w:rPr>
          <w:rFonts w:hint="cs"/>
          <w:sz w:val="27"/>
          <w:rtl/>
          <w:lang w:bidi="ar-IQ"/>
        </w:rPr>
        <w:t>ّ</w:t>
      </w:r>
      <w:r w:rsidRPr="00714A89">
        <w:rPr>
          <w:rFonts w:hint="cs"/>
          <w:sz w:val="27"/>
          <w:rtl/>
          <w:lang w:bidi="ar-IQ"/>
        </w:rPr>
        <w:t>خاذ القبور مساجد ومعابد</w:t>
      </w:r>
      <w:r w:rsidR="003A0C74" w:rsidRPr="00714A89">
        <w:rPr>
          <w:sz w:val="27"/>
          <w:vertAlign w:val="superscript"/>
          <w:rtl/>
          <w:lang w:bidi="ar-IQ"/>
        </w:rPr>
        <w:t>(</w:t>
      </w:r>
      <w:r w:rsidR="003A0C74" w:rsidRPr="00714A89">
        <w:rPr>
          <w:rStyle w:val="ac"/>
          <w:sz w:val="27"/>
          <w:rtl/>
          <w:lang w:bidi="ar-IQ"/>
        </w:rPr>
        <w:endnoteReference w:id="799"/>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10ـ حرمة السفر لزيارة مراقد الأنبياء والصالحين والمساجد</w:t>
      </w:r>
      <w:r w:rsidR="00227985" w:rsidRPr="00714A89">
        <w:rPr>
          <w:rFonts w:hint="cs"/>
          <w:sz w:val="27"/>
          <w:rtl/>
          <w:lang w:bidi="ar-IQ"/>
        </w:rPr>
        <w:t>،</w:t>
      </w:r>
      <w:r w:rsidRPr="00714A89">
        <w:rPr>
          <w:rFonts w:hint="cs"/>
          <w:sz w:val="27"/>
          <w:rtl/>
          <w:lang w:bidi="ar-IQ"/>
        </w:rPr>
        <w:t xml:space="preserve"> غير</w:t>
      </w:r>
      <w:r w:rsidR="00D816F5" w:rsidRPr="00714A89">
        <w:rPr>
          <w:rFonts w:hint="cs"/>
          <w:sz w:val="27"/>
          <w:rtl/>
          <w:lang w:bidi="ar-IQ"/>
        </w:rPr>
        <w:t>:</w:t>
      </w:r>
      <w:r w:rsidRPr="00714A89">
        <w:rPr>
          <w:rFonts w:hint="cs"/>
          <w:sz w:val="27"/>
          <w:rtl/>
          <w:lang w:bidi="ar-IQ"/>
        </w:rPr>
        <w:t xml:space="preserve"> مسجد النبي</w:t>
      </w:r>
      <w:r w:rsidR="00227985" w:rsidRPr="00714A89">
        <w:rPr>
          <w:rFonts w:hint="cs"/>
          <w:sz w:val="27"/>
          <w:rtl/>
          <w:lang w:bidi="ar-IQ"/>
        </w:rPr>
        <w:t>ّ؛</w:t>
      </w:r>
      <w:r w:rsidRPr="00714A89">
        <w:rPr>
          <w:rFonts w:hint="cs"/>
          <w:sz w:val="27"/>
          <w:rtl/>
          <w:lang w:bidi="ar-IQ"/>
        </w:rPr>
        <w:t xml:space="preserve"> والمسجد الحرام</w:t>
      </w:r>
      <w:r w:rsidR="00227985" w:rsidRPr="00714A89">
        <w:rPr>
          <w:rFonts w:hint="cs"/>
          <w:sz w:val="27"/>
          <w:rtl/>
          <w:lang w:bidi="ar-IQ"/>
        </w:rPr>
        <w:t>؛</w:t>
      </w:r>
      <w:r w:rsidRPr="00714A89">
        <w:rPr>
          <w:rFonts w:hint="cs"/>
          <w:sz w:val="27"/>
          <w:rtl/>
          <w:lang w:bidi="ar-IQ"/>
        </w:rPr>
        <w:t xml:space="preserve"> والمسجد الأقصى</w:t>
      </w:r>
      <w:r w:rsidR="003A0C74" w:rsidRPr="00714A89">
        <w:rPr>
          <w:sz w:val="27"/>
          <w:vertAlign w:val="superscript"/>
          <w:rtl/>
          <w:lang w:bidi="ar-IQ"/>
        </w:rPr>
        <w:t>(</w:t>
      </w:r>
      <w:r w:rsidR="003A0C74" w:rsidRPr="00714A89">
        <w:rPr>
          <w:rStyle w:val="ac"/>
          <w:sz w:val="27"/>
          <w:rtl/>
          <w:lang w:bidi="ar-IQ"/>
        </w:rPr>
        <w:endnoteReference w:id="800"/>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11ـ حرمة التبرّ</w:t>
      </w:r>
      <w:r w:rsidR="00227985" w:rsidRPr="00714A89">
        <w:rPr>
          <w:rFonts w:hint="cs"/>
          <w:sz w:val="27"/>
          <w:rtl/>
          <w:lang w:bidi="ar-IQ"/>
        </w:rPr>
        <w:t>ُ</w:t>
      </w:r>
      <w:r w:rsidRPr="00714A89">
        <w:rPr>
          <w:rFonts w:hint="cs"/>
          <w:sz w:val="27"/>
          <w:rtl/>
          <w:lang w:bidi="ar-IQ"/>
        </w:rPr>
        <w:t>ك بالقبور</w:t>
      </w:r>
      <w:r w:rsidR="00227985" w:rsidRPr="00714A89">
        <w:rPr>
          <w:rFonts w:hint="cs"/>
          <w:sz w:val="27"/>
          <w:rtl/>
          <w:lang w:bidi="ar-IQ"/>
        </w:rPr>
        <w:t>،</w:t>
      </w:r>
      <w:r w:rsidRPr="00714A89">
        <w:rPr>
          <w:rFonts w:hint="cs"/>
          <w:sz w:val="27"/>
          <w:rtl/>
          <w:lang w:bidi="ar-IQ"/>
        </w:rPr>
        <w:t xml:space="preserve"> بما في ذلك قبور الأنبياء</w:t>
      </w:r>
      <w:r w:rsidR="003A0C74" w:rsidRPr="00714A89">
        <w:rPr>
          <w:sz w:val="27"/>
          <w:vertAlign w:val="superscript"/>
          <w:rtl/>
          <w:lang w:bidi="ar-IQ"/>
        </w:rPr>
        <w:t>(</w:t>
      </w:r>
      <w:r w:rsidR="003A0C74" w:rsidRPr="00714A89">
        <w:rPr>
          <w:rStyle w:val="ac"/>
          <w:sz w:val="27"/>
          <w:rtl/>
          <w:lang w:bidi="ar-IQ"/>
        </w:rPr>
        <w:endnoteReference w:id="801"/>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12ـ حرمة الق</w:t>
      </w:r>
      <w:r w:rsidR="00227985" w:rsidRPr="00714A89">
        <w:rPr>
          <w:rFonts w:hint="cs"/>
          <w:sz w:val="27"/>
          <w:rtl/>
          <w:lang w:bidi="ar-IQ"/>
        </w:rPr>
        <w:t>َ</w:t>
      </w:r>
      <w:r w:rsidRPr="00714A89">
        <w:rPr>
          <w:rFonts w:hint="cs"/>
          <w:sz w:val="27"/>
          <w:rtl/>
          <w:lang w:bidi="ar-IQ"/>
        </w:rPr>
        <w:t>س</w:t>
      </w:r>
      <w:r w:rsidR="00227985" w:rsidRPr="00714A89">
        <w:rPr>
          <w:rFonts w:hint="cs"/>
          <w:sz w:val="27"/>
          <w:rtl/>
          <w:lang w:bidi="ar-IQ"/>
        </w:rPr>
        <w:t>َ</w:t>
      </w:r>
      <w:r w:rsidRPr="00714A89">
        <w:rPr>
          <w:rFonts w:hint="cs"/>
          <w:sz w:val="27"/>
          <w:rtl/>
          <w:lang w:bidi="ar-IQ"/>
        </w:rPr>
        <w:t>م بغير الله</w:t>
      </w:r>
      <w:r w:rsidR="003A0C74" w:rsidRPr="00714A89">
        <w:rPr>
          <w:sz w:val="27"/>
          <w:vertAlign w:val="superscript"/>
          <w:rtl/>
          <w:lang w:bidi="ar-IQ"/>
        </w:rPr>
        <w:t>(</w:t>
      </w:r>
      <w:r w:rsidR="003A0C74" w:rsidRPr="00714A89">
        <w:rPr>
          <w:rStyle w:val="ac"/>
          <w:sz w:val="27"/>
          <w:rtl/>
          <w:lang w:bidi="ar-IQ"/>
        </w:rPr>
        <w:endnoteReference w:id="802"/>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13ـ ضرورة وفطرية الإقرار بوجود الصانع</w:t>
      </w:r>
      <w:r w:rsidR="003A0C74" w:rsidRPr="00714A89">
        <w:rPr>
          <w:sz w:val="27"/>
          <w:vertAlign w:val="superscript"/>
          <w:rtl/>
          <w:lang w:bidi="ar-IQ"/>
        </w:rPr>
        <w:t>(</w:t>
      </w:r>
      <w:r w:rsidR="003A0C74" w:rsidRPr="00714A89">
        <w:rPr>
          <w:rStyle w:val="ac"/>
          <w:sz w:val="27"/>
          <w:rtl/>
          <w:lang w:bidi="ar-IQ"/>
        </w:rPr>
        <w:endnoteReference w:id="803"/>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14ـ ب</w:t>
      </w:r>
      <w:r w:rsidR="00227985" w:rsidRPr="00714A89">
        <w:rPr>
          <w:rFonts w:hint="cs"/>
          <w:sz w:val="27"/>
          <w:rtl/>
          <w:lang w:bidi="ar-IQ"/>
        </w:rPr>
        <w:t>ِ</w:t>
      </w:r>
      <w:r w:rsidRPr="00714A89">
        <w:rPr>
          <w:rFonts w:hint="cs"/>
          <w:sz w:val="27"/>
          <w:rtl/>
          <w:lang w:bidi="ar-IQ"/>
        </w:rPr>
        <w:t>د</w:t>
      </w:r>
      <w:r w:rsidR="00227985" w:rsidRPr="00714A89">
        <w:rPr>
          <w:rFonts w:hint="cs"/>
          <w:sz w:val="27"/>
          <w:rtl/>
          <w:lang w:bidi="ar-IQ"/>
        </w:rPr>
        <w:t>ْ</w:t>
      </w:r>
      <w:r w:rsidRPr="00714A89">
        <w:rPr>
          <w:rFonts w:hint="cs"/>
          <w:sz w:val="27"/>
          <w:rtl/>
          <w:lang w:bidi="ar-IQ"/>
        </w:rPr>
        <w:t>عة منهج المتكل</w:t>
      </w:r>
      <w:r w:rsidR="00227985" w:rsidRPr="00714A89">
        <w:rPr>
          <w:rFonts w:hint="cs"/>
          <w:sz w:val="27"/>
          <w:rtl/>
          <w:lang w:bidi="ar-IQ"/>
        </w:rPr>
        <w:t>ِّ</w:t>
      </w:r>
      <w:r w:rsidRPr="00714A89">
        <w:rPr>
          <w:rFonts w:hint="cs"/>
          <w:sz w:val="27"/>
          <w:rtl/>
          <w:lang w:bidi="ar-IQ"/>
        </w:rPr>
        <w:t>مين في الاستدلال على إثبات الصانع</w:t>
      </w:r>
      <w:r w:rsidR="003A0C74" w:rsidRPr="00714A89">
        <w:rPr>
          <w:sz w:val="27"/>
          <w:vertAlign w:val="superscript"/>
          <w:rtl/>
          <w:lang w:bidi="ar-IQ"/>
        </w:rPr>
        <w:t>(</w:t>
      </w:r>
      <w:r w:rsidR="003A0C74" w:rsidRPr="00714A89">
        <w:rPr>
          <w:rStyle w:val="ac"/>
          <w:sz w:val="27"/>
          <w:rtl/>
          <w:lang w:bidi="ar-IQ"/>
        </w:rPr>
        <w:endnoteReference w:id="804"/>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15ـ خطأ منهج المتكل</w:t>
      </w:r>
      <w:r w:rsidR="00227985" w:rsidRPr="00714A89">
        <w:rPr>
          <w:rFonts w:hint="cs"/>
          <w:sz w:val="27"/>
          <w:rtl/>
          <w:lang w:bidi="ar-IQ"/>
        </w:rPr>
        <w:t>ِّ</w:t>
      </w:r>
      <w:r w:rsidRPr="00714A89">
        <w:rPr>
          <w:rFonts w:hint="cs"/>
          <w:sz w:val="27"/>
          <w:rtl/>
          <w:lang w:bidi="ar-IQ"/>
        </w:rPr>
        <w:t>مين في القول بوجوب نظر المكل</w:t>
      </w:r>
      <w:r w:rsidR="00227985" w:rsidRPr="00714A89">
        <w:rPr>
          <w:rFonts w:hint="cs"/>
          <w:sz w:val="27"/>
          <w:rtl/>
          <w:lang w:bidi="ar-IQ"/>
        </w:rPr>
        <w:t>َّ</w:t>
      </w:r>
      <w:r w:rsidRPr="00714A89">
        <w:rPr>
          <w:rFonts w:hint="cs"/>
          <w:sz w:val="27"/>
          <w:rtl/>
          <w:lang w:bidi="ar-IQ"/>
        </w:rPr>
        <w:t>فين في مسائل التوحيد</w:t>
      </w:r>
      <w:r w:rsidR="003A0C74" w:rsidRPr="00714A89">
        <w:rPr>
          <w:sz w:val="27"/>
          <w:vertAlign w:val="superscript"/>
          <w:rtl/>
          <w:lang w:bidi="ar-IQ"/>
        </w:rPr>
        <w:t>(</w:t>
      </w:r>
      <w:r w:rsidR="003A0C74" w:rsidRPr="00714A89">
        <w:rPr>
          <w:rStyle w:val="ac"/>
          <w:sz w:val="27"/>
          <w:rtl/>
          <w:lang w:bidi="ar-IQ"/>
        </w:rPr>
        <w:endnoteReference w:id="805"/>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16ـ حدوث العالم، وبطلان القول بقِد</w:t>
      </w:r>
      <w:r w:rsidR="00227985" w:rsidRPr="00714A89">
        <w:rPr>
          <w:rFonts w:hint="cs"/>
          <w:sz w:val="27"/>
          <w:rtl/>
          <w:lang w:bidi="ar-IQ"/>
        </w:rPr>
        <w:t>َ</w:t>
      </w:r>
      <w:r w:rsidRPr="00714A89">
        <w:rPr>
          <w:rFonts w:hint="cs"/>
          <w:sz w:val="27"/>
          <w:rtl/>
          <w:lang w:bidi="ar-IQ"/>
        </w:rPr>
        <w:t>م العالم</w:t>
      </w:r>
      <w:r w:rsidR="003A0C74" w:rsidRPr="00714A89">
        <w:rPr>
          <w:sz w:val="27"/>
          <w:vertAlign w:val="superscript"/>
          <w:rtl/>
          <w:lang w:bidi="ar-IQ"/>
        </w:rPr>
        <w:t>(</w:t>
      </w:r>
      <w:r w:rsidR="003A0C74" w:rsidRPr="00714A89">
        <w:rPr>
          <w:rStyle w:val="ac"/>
          <w:sz w:val="27"/>
          <w:rtl/>
          <w:lang w:bidi="ar-IQ"/>
        </w:rPr>
        <w:endnoteReference w:id="806"/>
      </w:r>
      <w:r w:rsidR="003A0C74" w:rsidRPr="00714A89">
        <w:rPr>
          <w:sz w:val="27"/>
          <w:vertAlign w:val="superscript"/>
          <w:rtl/>
          <w:lang w:bidi="ar-IQ"/>
        </w:rPr>
        <w:t>)</w:t>
      </w:r>
      <w:r w:rsidRPr="00714A89">
        <w:rPr>
          <w:rFonts w:hint="cs"/>
          <w:sz w:val="27"/>
          <w:rtl/>
          <w:lang w:bidi="ar-IQ"/>
        </w:rPr>
        <w:t>.</w:t>
      </w:r>
    </w:p>
    <w:p w:rsidR="00A74A5F" w:rsidRPr="00714A89" w:rsidRDefault="00A74A5F" w:rsidP="007C4076">
      <w:pPr>
        <w:tabs>
          <w:tab w:val="left" w:pos="1472"/>
        </w:tabs>
        <w:spacing w:line="340" w:lineRule="exact"/>
        <w:rPr>
          <w:sz w:val="27"/>
          <w:rtl/>
          <w:lang w:bidi="ar-IQ"/>
        </w:rPr>
      </w:pPr>
    </w:p>
    <w:p w:rsidR="00A74A5F" w:rsidRPr="00714A89" w:rsidRDefault="00A74A5F" w:rsidP="00A171AB">
      <w:pPr>
        <w:pStyle w:val="31"/>
        <w:rPr>
          <w:color w:val="auto"/>
          <w:rtl/>
          <w:lang w:bidi="ar-IQ"/>
        </w:rPr>
      </w:pPr>
      <w:r w:rsidRPr="00714A89">
        <w:rPr>
          <w:rFonts w:hint="cs"/>
          <w:color w:val="auto"/>
          <w:rtl/>
          <w:lang w:bidi="ar-IQ"/>
        </w:rPr>
        <w:t>2ـ توحيد الأسماء والصفات</w:t>
      </w:r>
      <w:r w:rsidR="00A171AB" w:rsidRPr="00714A89">
        <w:rPr>
          <w:rFonts w:hint="cs"/>
          <w:color w:val="auto"/>
          <w:rtl/>
          <w:lang w:val="en-US"/>
        </w:rPr>
        <w:t xml:space="preserve"> ــــــ</w:t>
      </w:r>
    </w:p>
    <w:p w:rsidR="00A74A5F" w:rsidRPr="00714A89" w:rsidRDefault="00A74A5F" w:rsidP="003113B7">
      <w:pPr>
        <w:tabs>
          <w:tab w:val="left" w:pos="1472"/>
        </w:tabs>
        <w:rPr>
          <w:sz w:val="27"/>
          <w:rtl/>
          <w:lang w:bidi="ar-IQ"/>
        </w:rPr>
      </w:pPr>
      <w:r w:rsidRPr="00714A89">
        <w:rPr>
          <w:rFonts w:hint="cs"/>
          <w:sz w:val="27"/>
          <w:rtl/>
          <w:lang w:bidi="ar-IQ"/>
        </w:rPr>
        <w:t>1ـ توصيف الله بما ورد في القرآن، وعلى لسان رسول الله</w:t>
      </w:r>
      <w:r w:rsidR="0047020B" w:rsidRPr="00714A89">
        <w:rPr>
          <w:rFonts w:ascii="Mosawi" w:hAnsi="Mosawi" w:cs="Mosawi"/>
          <w:szCs w:val="22"/>
          <w:rtl/>
        </w:rPr>
        <w:t>|</w:t>
      </w:r>
      <w:r w:rsidRPr="00714A89">
        <w:rPr>
          <w:rFonts w:hint="cs"/>
          <w:sz w:val="27"/>
          <w:rtl/>
          <w:lang w:bidi="ar-IQ"/>
        </w:rPr>
        <w:t>، دون تحريف</w:t>
      </w:r>
      <w:r w:rsidR="007F0D66" w:rsidRPr="00714A89">
        <w:rPr>
          <w:rFonts w:hint="cs"/>
          <w:sz w:val="27"/>
          <w:rtl/>
          <w:lang w:bidi="ar-IQ"/>
        </w:rPr>
        <w:t>ٍ</w:t>
      </w:r>
      <w:r w:rsidRPr="00714A89">
        <w:rPr>
          <w:rFonts w:hint="cs"/>
          <w:sz w:val="27"/>
          <w:rtl/>
          <w:lang w:bidi="ar-IQ"/>
        </w:rPr>
        <w:t xml:space="preserve"> وتعطيل</w:t>
      </w:r>
      <w:r w:rsidR="007F0D66" w:rsidRPr="00714A89">
        <w:rPr>
          <w:rFonts w:hint="cs"/>
          <w:sz w:val="27"/>
          <w:rtl/>
          <w:lang w:bidi="ar-IQ"/>
        </w:rPr>
        <w:t>ٍ</w:t>
      </w:r>
      <w:r w:rsidRPr="00714A89">
        <w:rPr>
          <w:rFonts w:hint="cs"/>
          <w:sz w:val="27"/>
          <w:rtl/>
          <w:lang w:bidi="ar-IQ"/>
        </w:rPr>
        <w:t xml:space="preserve"> وتكييف</w:t>
      </w:r>
      <w:r w:rsidRPr="00714A89">
        <w:rPr>
          <w:sz w:val="27"/>
          <w:vertAlign w:val="superscript"/>
          <w:rtl/>
          <w:lang w:bidi="ar-IQ"/>
        </w:rPr>
        <w:t>(</w:t>
      </w:r>
      <w:r w:rsidRPr="00714A89">
        <w:rPr>
          <w:rStyle w:val="ac"/>
          <w:sz w:val="27"/>
          <w:rtl/>
          <w:lang w:bidi="ar-IQ"/>
        </w:rPr>
        <w:endnoteReference w:id="807"/>
      </w:r>
      <w:r w:rsidRPr="00714A89">
        <w:rPr>
          <w:sz w:val="27"/>
          <w:vertAlign w:val="superscript"/>
          <w:rtl/>
          <w:lang w:bidi="ar-IQ"/>
        </w:rPr>
        <w:t>)</w:t>
      </w:r>
      <w:r w:rsidRPr="00714A89">
        <w:rPr>
          <w:rFonts w:hint="cs"/>
          <w:sz w:val="27"/>
          <w:rtl/>
          <w:lang w:bidi="ar-IQ"/>
        </w:rPr>
        <w:t xml:space="preserve"> وتمثيل</w:t>
      </w:r>
      <w:r w:rsidR="007F0D66" w:rsidRPr="00714A89">
        <w:rPr>
          <w:rFonts w:hint="cs"/>
          <w:sz w:val="27"/>
          <w:rtl/>
          <w:lang w:bidi="ar-IQ"/>
        </w:rPr>
        <w:t>ٍ</w:t>
      </w:r>
      <w:r w:rsidR="003A0C74" w:rsidRPr="00714A89">
        <w:rPr>
          <w:sz w:val="27"/>
          <w:vertAlign w:val="superscript"/>
          <w:rtl/>
          <w:lang w:bidi="ar-IQ"/>
        </w:rPr>
        <w:t>(</w:t>
      </w:r>
      <w:r w:rsidR="003A0C74" w:rsidRPr="00714A89">
        <w:rPr>
          <w:rStyle w:val="ac"/>
          <w:sz w:val="27"/>
          <w:rtl/>
          <w:lang w:bidi="ar-IQ"/>
        </w:rPr>
        <w:endnoteReference w:id="808"/>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2ـ تنزيه الله عن مماثلة المخلوقين</w:t>
      </w:r>
      <w:r w:rsidR="003A0C74" w:rsidRPr="00714A89">
        <w:rPr>
          <w:sz w:val="27"/>
          <w:vertAlign w:val="superscript"/>
          <w:rtl/>
          <w:lang w:bidi="ar-IQ"/>
        </w:rPr>
        <w:t>(</w:t>
      </w:r>
      <w:r w:rsidR="003A0C74" w:rsidRPr="00714A89">
        <w:rPr>
          <w:rStyle w:val="ac"/>
          <w:sz w:val="27"/>
          <w:rtl/>
          <w:lang w:bidi="ar-IQ"/>
        </w:rPr>
        <w:endnoteReference w:id="809"/>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3ـ الأخذ بظاهر صفات الله</w:t>
      </w:r>
      <w:r w:rsidR="007F0D66" w:rsidRPr="00714A89">
        <w:rPr>
          <w:rFonts w:hint="cs"/>
          <w:sz w:val="27"/>
          <w:rtl/>
          <w:lang w:bidi="ar-IQ"/>
        </w:rPr>
        <w:t>،</w:t>
      </w:r>
      <w:r w:rsidRPr="00714A89">
        <w:rPr>
          <w:rFonts w:hint="cs"/>
          <w:sz w:val="27"/>
          <w:rtl/>
          <w:lang w:bidi="ar-IQ"/>
        </w:rPr>
        <w:t xml:space="preserve"> دون تأويل</w:t>
      </w:r>
      <w:r w:rsidR="007F0D66" w:rsidRPr="00714A89">
        <w:rPr>
          <w:rFonts w:hint="cs"/>
          <w:sz w:val="27"/>
          <w:rtl/>
          <w:lang w:bidi="ar-IQ"/>
        </w:rPr>
        <w:t>ٍ</w:t>
      </w:r>
      <w:r w:rsidR="003A0C74" w:rsidRPr="00714A89">
        <w:rPr>
          <w:sz w:val="27"/>
          <w:vertAlign w:val="superscript"/>
          <w:rtl/>
          <w:lang w:bidi="ar-IQ"/>
        </w:rPr>
        <w:t>(</w:t>
      </w:r>
      <w:r w:rsidR="003A0C74" w:rsidRPr="00714A89">
        <w:rPr>
          <w:rStyle w:val="ac"/>
          <w:sz w:val="27"/>
          <w:rtl/>
          <w:lang w:bidi="ar-IQ"/>
        </w:rPr>
        <w:endnoteReference w:id="810"/>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4ـ إثبات صفة الوجه واليد لله</w:t>
      </w:r>
      <w:r w:rsidR="007F0D66" w:rsidRPr="00714A89">
        <w:rPr>
          <w:rFonts w:hint="cs"/>
          <w:sz w:val="27"/>
          <w:rtl/>
          <w:lang w:bidi="ar-IQ"/>
        </w:rPr>
        <w:t>،</w:t>
      </w:r>
      <w:r w:rsidRPr="00714A89">
        <w:rPr>
          <w:rFonts w:hint="cs"/>
          <w:sz w:val="27"/>
          <w:rtl/>
          <w:lang w:bidi="ar-IQ"/>
        </w:rPr>
        <w:t xml:space="preserve"> دون تحريف</w:t>
      </w:r>
      <w:r w:rsidR="007F0D66" w:rsidRPr="00714A89">
        <w:rPr>
          <w:rFonts w:hint="cs"/>
          <w:sz w:val="27"/>
          <w:rtl/>
          <w:lang w:bidi="ar-IQ"/>
        </w:rPr>
        <w:t>ٍ</w:t>
      </w:r>
      <w:r w:rsidRPr="00714A89">
        <w:rPr>
          <w:rFonts w:hint="cs"/>
          <w:sz w:val="27"/>
          <w:rtl/>
          <w:lang w:bidi="ar-IQ"/>
        </w:rPr>
        <w:t xml:space="preserve"> وتعطيل</w:t>
      </w:r>
      <w:r w:rsidR="003A0C74" w:rsidRPr="00714A89">
        <w:rPr>
          <w:sz w:val="27"/>
          <w:vertAlign w:val="superscript"/>
          <w:rtl/>
          <w:lang w:bidi="ar-IQ"/>
        </w:rPr>
        <w:t>(</w:t>
      </w:r>
      <w:r w:rsidR="003A0C74" w:rsidRPr="00714A89">
        <w:rPr>
          <w:rStyle w:val="ac"/>
          <w:sz w:val="27"/>
          <w:rtl/>
          <w:lang w:bidi="ar-IQ"/>
        </w:rPr>
        <w:endnoteReference w:id="811"/>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5ـ إثبات صفة السمع والبصر لله</w:t>
      </w:r>
      <w:r w:rsidR="003A0C74" w:rsidRPr="00714A89">
        <w:rPr>
          <w:sz w:val="27"/>
          <w:vertAlign w:val="superscript"/>
          <w:rtl/>
          <w:lang w:bidi="ar-IQ"/>
        </w:rPr>
        <w:t>(</w:t>
      </w:r>
      <w:r w:rsidR="003A0C74" w:rsidRPr="00714A89">
        <w:rPr>
          <w:rStyle w:val="ac"/>
          <w:sz w:val="27"/>
          <w:rtl/>
          <w:lang w:bidi="ar-IQ"/>
        </w:rPr>
        <w:endnoteReference w:id="812"/>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6ـ إثبات صفة القدرة والحياة والعلم والإحاطة لله</w:t>
      </w:r>
      <w:r w:rsidR="003A0C74" w:rsidRPr="00714A89">
        <w:rPr>
          <w:sz w:val="27"/>
          <w:vertAlign w:val="superscript"/>
          <w:rtl/>
          <w:lang w:bidi="ar-IQ"/>
        </w:rPr>
        <w:t>(</w:t>
      </w:r>
      <w:r w:rsidR="003A0C74" w:rsidRPr="00714A89">
        <w:rPr>
          <w:rStyle w:val="ac"/>
          <w:sz w:val="27"/>
          <w:rtl/>
          <w:lang w:bidi="ar-IQ"/>
        </w:rPr>
        <w:endnoteReference w:id="813"/>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7ـ إثبات صفة الأ</w:t>
      </w:r>
      <w:r w:rsidR="007F0D66" w:rsidRPr="00714A89">
        <w:rPr>
          <w:rFonts w:hint="cs"/>
          <w:sz w:val="27"/>
          <w:rtl/>
          <w:lang w:bidi="ar-IQ"/>
        </w:rPr>
        <w:t>َ</w:t>
      </w:r>
      <w:r w:rsidRPr="00714A89">
        <w:rPr>
          <w:rFonts w:hint="cs"/>
          <w:sz w:val="27"/>
          <w:rtl/>
          <w:lang w:bidi="ar-IQ"/>
        </w:rPr>
        <w:t>ح</w:t>
      </w:r>
      <w:r w:rsidR="007F0D66" w:rsidRPr="00714A89">
        <w:rPr>
          <w:rFonts w:hint="cs"/>
          <w:sz w:val="27"/>
          <w:rtl/>
          <w:lang w:bidi="ar-IQ"/>
        </w:rPr>
        <w:t>َ</w:t>
      </w:r>
      <w:r w:rsidRPr="00714A89">
        <w:rPr>
          <w:rFonts w:hint="cs"/>
          <w:sz w:val="27"/>
          <w:rtl/>
          <w:lang w:bidi="ar-IQ"/>
        </w:rPr>
        <w:t>دية والص</w:t>
      </w:r>
      <w:r w:rsidR="007F0D66" w:rsidRPr="00714A89">
        <w:rPr>
          <w:rFonts w:hint="cs"/>
          <w:sz w:val="27"/>
          <w:rtl/>
          <w:lang w:bidi="ar-IQ"/>
        </w:rPr>
        <w:t>َّ</w:t>
      </w:r>
      <w:r w:rsidRPr="00714A89">
        <w:rPr>
          <w:rFonts w:hint="cs"/>
          <w:sz w:val="27"/>
          <w:rtl/>
          <w:lang w:bidi="ar-IQ"/>
        </w:rPr>
        <w:t>م</w:t>
      </w:r>
      <w:r w:rsidR="007F0D66" w:rsidRPr="00714A89">
        <w:rPr>
          <w:rFonts w:hint="cs"/>
          <w:sz w:val="27"/>
          <w:rtl/>
          <w:lang w:bidi="ar-IQ"/>
        </w:rPr>
        <w:t>َ</w:t>
      </w:r>
      <w:r w:rsidRPr="00714A89">
        <w:rPr>
          <w:rFonts w:hint="cs"/>
          <w:sz w:val="27"/>
          <w:rtl/>
          <w:lang w:bidi="ar-IQ"/>
        </w:rPr>
        <w:t>دية لله</w:t>
      </w:r>
      <w:r w:rsidR="003A0C74" w:rsidRPr="00714A89">
        <w:rPr>
          <w:sz w:val="27"/>
          <w:vertAlign w:val="superscript"/>
          <w:rtl/>
          <w:lang w:bidi="ar-IQ"/>
        </w:rPr>
        <w:t>(</w:t>
      </w:r>
      <w:r w:rsidR="003A0C74" w:rsidRPr="00714A89">
        <w:rPr>
          <w:rStyle w:val="ac"/>
          <w:sz w:val="27"/>
          <w:rtl/>
          <w:lang w:bidi="ar-IQ"/>
        </w:rPr>
        <w:endnoteReference w:id="814"/>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8ـ إثبات صفة العلوّ والفوقية لله</w:t>
      </w:r>
      <w:r w:rsidR="003A0C74" w:rsidRPr="00714A89">
        <w:rPr>
          <w:sz w:val="27"/>
          <w:vertAlign w:val="superscript"/>
          <w:rtl/>
          <w:lang w:bidi="ar-IQ"/>
        </w:rPr>
        <w:t>(</w:t>
      </w:r>
      <w:r w:rsidR="003A0C74" w:rsidRPr="00714A89">
        <w:rPr>
          <w:rStyle w:val="ac"/>
          <w:sz w:val="27"/>
          <w:rtl/>
          <w:lang w:bidi="ar-IQ"/>
        </w:rPr>
        <w:endnoteReference w:id="815"/>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lastRenderedPageBreak/>
        <w:t>9ـ إثبات صفة الاستواء على العرش لله</w:t>
      </w:r>
      <w:r w:rsidR="003A0C74" w:rsidRPr="00714A89">
        <w:rPr>
          <w:sz w:val="27"/>
          <w:vertAlign w:val="superscript"/>
          <w:rtl/>
          <w:lang w:bidi="ar-IQ"/>
        </w:rPr>
        <w:t>(</w:t>
      </w:r>
      <w:r w:rsidR="003A0C74" w:rsidRPr="00714A89">
        <w:rPr>
          <w:rStyle w:val="ac"/>
          <w:sz w:val="27"/>
          <w:rtl/>
          <w:lang w:bidi="ar-IQ"/>
        </w:rPr>
        <w:endnoteReference w:id="816"/>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10ـ إثبات معي</w:t>
      </w:r>
      <w:r w:rsidR="007F0D66" w:rsidRPr="00714A89">
        <w:rPr>
          <w:rFonts w:hint="cs"/>
          <w:sz w:val="27"/>
          <w:rtl/>
          <w:lang w:bidi="ar-IQ"/>
        </w:rPr>
        <w:t>ّ</w:t>
      </w:r>
      <w:r w:rsidRPr="00714A89">
        <w:rPr>
          <w:rFonts w:hint="cs"/>
          <w:sz w:val="27"/>
          <w:rtl/>
          <w:lang w:bidi="ar-IQ"/>
        </w:rPr>
        <w:t>ة الله مع الخلق</w:t>
      </w:r>
      <w:r w:rsidR="003A0C74" w:rsidRPr="00714A89">
        <w:rPr>
          <w:sz w:val="27"/>
          <w:vertAlign w:val="superscript"/>
          <w:rtl/>
          <w:lang w:bidi="ar-IQ"/>
        </w:rPr>
        <w:t>(</w:t>
      </w:r>
      <w:r w:rsidR="003A0C74" w:rsidRPr="00714A89">
        <w:rPr>
          <w:rStyle w:val="ac"/>
          <w:sz w:val="27"/>
          <w:rtl/>
          <w:lang w:bidi="ar-IQ"/>
        </w:rPr>
        <w:endnoteReference w:id="817"/>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11ـ إثبات صفة الق</w:t>
      </w:r>
      <w:r w:rsidR="00D816F5" w:rsidRPr="00714A89">
        <w:rPr>
          <w:rFonts w:hint="cs"/>
          <w:sz w:val="27"/>
          <w:rtl/>
          <w:lang w:bidi="ar-IQ"/>
        </w:rPr>
        <w:t>ُ</w:t>
      </w:r>
      <w:r w:rsidRPr="00714A89">
        <w:rPr>
          <w:rFonts w:hint="cs"/>
          <w:sz w:val="27"/>
          <w:rtl/>
          <w:lang w:bidi="ar-IQ"/>
        </w:rPr>
        <w:t>ر</w:t>
      </w:r>
      <w:r w:rsidR="00D816F5" w:rsidRPr="00714A89">
        <w:rPr>
          <w:rFonts w:hint="cs"/>
          <w:sz w:val="27"/>
          <w:rtl/>
          <w:lang w:bidi="ar-IQ"/>
        </w:rPr>
        <w:t>ْ</w:t>
      </w:r>
      <w:r w:rsidRPr="00714A89">
        <w:rPr>
          <w:rFonts w:hint="cs"/>
          <w:sz w:val="27"/>
          <w:rtl/>
          <w:lang w:bidi="ar-IQ"/>
        </w:rPr>
        <w:t>ب والدُنُوّ لله مع بعض العباد</w:t>
      </w:r>
      <w:r w:rsidR="003A0C74" w:rsidRPr="00714A89">
        <w:rPr>
          <w:sz w:val="27"/>
          <w:vertAlign w:val="superscript"/>
          <w:rtl/>
          <w:lang w:bidi="ar-IQ"/>
        </w:rPr>
        <w:t>(</w:t>
      </w:r>
      <w:r w:rsidR="003A0C74" w:rsidRPr="00714A89">
        <w:rPr>
          <w:rStyle w:val="ac"/>
          <w:sz w:val="27"/>
          <w:rtl/>
          <w:lang w:bidi="ar-IQ"/>
        </w:rPr>
        <w:endnoteReference w:id="818"/>
      </w:r>
      <w:r w:rsidR="003A0C74"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12ـ مباينة الله عن المخلوق، وبطلان أن تكون ذات الله في كل</w:t>
      </w:r>
      <w:r w:rsidR="007F0D66" w:rsidRPr="00714A89">
        <w:rPr>
          <w:rFonts w:hint="cs"/>
          <w:sz w:val="27"/>
          <w:rtl/>
          <w:lang w:bidi="ar-IQ"/>
        </w:rPr>
        <w:t>ّ</w:t>
      </w:r>
      <w:r w:rsidRPr="00714A89">
        <w:rPr>
          <w:rFonts w:hint="cs"/>
          <w:sz w:val="27"/>
          <w:rtl/>
          <w:lang w:bidi="ar-IQ"/>
        </w:rPr>
        <w:t xml:space="preserve"> مكان</w:t>
      </w:r>
      <w:r w:rsidR="007F0D66"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819"/>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13ـ إثبات صفة الإرادة والمشيئة لله</w:t>
      </w:r>
      <w:r w:rsidR="00186970" w:rsidRPr="00714A89">
        <w:rPr>
          <w:sz w:val="27"/>
          <w:vertAlign w:val="superscript"/>
          <w:rtl/>
          <w:lang w:bidi="ar-IQ"/>
        </w:rPr>
        <w:t>(</w:t>
      </w:r>
      <w:r w:rsidR="00186970" w:rsidRPr="00714A89">
        <w:rPr>
          <w:rStyle w:val="ac"/>
          <w:sz w:val="27"/>
          <w:rtl/>
          <w:lang w:bidi="ar-IQ"/>
        </w:rPr>
        <w:endnoteReference w:id="820"/>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14ـ إثبات صفة النزول لله على نحو الحقيقة</w:t>
      </w:r>
      <w:r w:rsidR="00186970" w:rsidRPr="00714A89">
        <w:rPr>
          <w:sz w:val="27"/>
          <w:vertAlign w:val="superscript"/>
          <w:rtl/>
          <w:lang w:bidi="ar-IQ"/>
        </w:rPr>
        <w:t>(</w:t>
      </w:r>
      <w:r w:rsidR="00186970" w:rsidRPr="00714A89">
        <w:rPr>
          <w:rStyle w:val="ac"/>
          <w:sz w:val="27"/>
          <w:rtl/>
          <w:lang w:bidi="ar-IQ"/>
        </w:rPr>
        <w:endnoteReference w:id="821"/>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15ـ إثبات صفة الإتيان والمجيء لله على نحو الحقيقة</w:t>
      </w:r>
      <w:r w:rsidR="00186970" w:rsidRPr="00714A89">
        <w:rPr>
          <w:sz w:val="27"/>
          <w:vertAlign w:val="superscript"/>
          <w:rtl/>
          <w:lang w:bidi="ar-IQ"/>
        </w:rPr>
        <w:t>(</w:t>
      </w:r>
      <w:r w:rsidR="00186970" w:rsidRPr="00714A89">
        <w:rPr>
          <w:rStyle w:val="ac"/>
          <w:sz w:val="27"/>
          <w:rtl/>
          <w:lang w:bidi="ar-IQ"/>
        </w:rPr>
        <w:endnoteReference w:id="822"/>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16ـ إثبات صفة الخ</w:t>
      </w:r>
      <w:r w:rsidR="00D816F5" w:rsidRPr="00714A89">
        <w:rPr>
          <w:rFonts w:hint="cs"/>
          <w:sz w:val="27"/>
          <w:rtl/>
          <w:lang w:bidi="ar-IQ"/>
        </w:rPr>
        <w:t>َ</w:t>
      </w:r>
      <w:r w:rsidRPr="00714A89">
        <w:rPr>
          <w:rFonts w:hint="cs"/>
          <w:sz w:val="27"/>
          <w:rtl/>
          <w:lang w:bidi="ar-IQ"/>
        </w:rPr>
        <w:t>ل</w:t>
      </w:r>
      <w:r w:rsidR="00D816F5" w:rsidRPr="00714A89">
        <w:rPr>
          <w:rFonts w:hint="cs"/>
          <w:sz w:val="27"/>
          <w:rtl/>
          <w:lang w:bidi="ar-IQ"/>
        </w:rPr>
        <w:t>ْ</w:t>
      </w:r>
      <w:r w:rsidRPr="00714A89">
        <w:rPr>
          <w:rFonts w:hint="cs"/>
          <w:sz w:val="27"/>
          <w:rtl/>
          <w:lang w:bidi="ar-IQ"/>
        </w:rPr>
        <w:t xml:space="preserve">ق والاصطفاء </w:t>
      </w:r>
      <w:proofErr w:type="spellStart"/>
      <w:r w:rsidRPr="00714A89">
        <w:rPr>
          <w:rFonts w:hint="cs"/>
          <w:sz w:val="27"/>
          <w:rtl/>
          <w:lang w:bidi="ar-IQ"/>
        </w:rPr>
        <w:t>والاجتباء</w:t>
      </w:r>
      <w:proofErr w:type="spellEnd"/>
      <w:r w:rsidRPr="00714A89">
        <w:rPr>
          <w:rFonts w:hint="cs"/>
          <w:sz w:val="27"/>
          <w:rtl/>
          <w:lang w:bidi="ar-IQ"/>
        </w:rPr>
        <w:t xml:space="preserve"> والتقريب لله على نحو الحقيقة</w:t>
      </w:r>
      <w:r w:rsidR="00186970" w:rsidRPr="00714A89">
        <w:rPr>
          <w:sz w:val="27"/>
          <w:vertAlign w:val="superscript"/>
          <w:rtl/>
          <w:lang w:bidi="ar-IQ"/>
        </w:rPr>
        <w:t>(</w:t>
      </w:r>
      <w:r w:rsidR="00186970" w:rsidRPr="00714A89">
        <w:rPr>
          <w:rStyle w:val="ac"/>
          <w:sz w:val="27"/>
          <w:rtl/>
          <w:lang w:bidi="ar-IQ"/>
        </w:rPr>
        <w:endnoteReference w:id="823"/>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17ـ إثبات صفة الكلام لله على نحو الحقيقة</w:t>
      </w:r>
      <w:r w:rsidR="00186970" w:rsidRPr="00714A89">
        <w:rPr>
          <w:sz w:val="27"/>
          <w:vertAlign w:val="superscript"/>
          <w:rtl/>
          <w:lang w:bidi="ar-IQ"/>
        </w:rPr>
        <w:t>(</w:t>
      </w:r>
      <w:r w:rsidR="00186970" w:rsidRPr="00714A89">
        <w:rPr>
          <w:rStyle w:val="ac"/>
          <w:sz w:val="27"/>
          <w:rtl/>
          <w:lang w:bidi="ar-IQ"/>
        </w:rPr>
        <w:endnoteReference w:id="824"/>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18ـ القرآن كلام</w:t>
      </w:r>
      <w:r w:rsidR="007F0D66" w:rsidRPr="00714A89">
        <w:rPr>
          <w:rFonts w:hint="cs"/>
          <w:sz w:val="27"/>
          <w:rtl/>
          <w:lang w:bidi="ar-IQ"/>
        </w:rPr>
        <w:t>ُ</w:t>
      </w:r>
      <w:r w:rsidRPr="00714A89">
        <w:rPr>
          <w:rFonts w:hint="cs"/>
          <w:sz w:val="27"/>
          <w:rtl/>
          <w:lang w:bidi="ar-IQ"/>
        </w:rPr>
        <w:t xml:space="preserve"> الله غير المخلوق</w:t>
      </w:r>
      <w:r w:rsidR="00186970" w:rsidRPr="00714A89">
        <w:rPr>
          <w:sz w:val="27"/>
          <w:vertAlign w:val="superscript"/>
          <w:rtl/>
          <w:lang w:bidi="ar-IQ"/>
        </w:rPr>
        <w:t>(</w:t>
      </w:r>
      <w:r w:rsidR="00186970" w:rsidRPr="00714A89">
        <w:rPr>
          <w:rStyle w:val="ac"/>
          <w:sz w:val="27"/>
          <w:rtl/>
          <w:lang w:bidi="ar-IQ"/>
        </w:rPr>
        <w:endnoteReference w:id="825"/>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19ـ إثبات صفة السكوت لله</w:t>
      </w:r>
      <w:r w:rsidR="00186970" w:rsidRPr="00714A89">
        <w:rPr>
          <w:sz w:val="27"/>
          <w:vertAlign w:val="superscript"/>
          <w:rtl/>
          <w:lang w:bidi="ar-IQ"/>
        </w:rPr>
        <w:t>(</w:t>
      </w:r>
      <w:r w:rsidR="00186970" w:rsidRPr="00714A89">
        <w:rPr>
          <w:rStyle w:val="ac"/>
          <w:sz w:val="27"/>
          <w:rtl/>
          <w:lang w:bidi="ar-IQ"/>
        </w:rPr>
        <w:endnoteReference w:id="826"/>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20ـ إثبات رؤية المؤمنين لله بالعين الجارحة في الآخرة</w:t>
      </w:r>
      <w:r w:rsidR="00186970" w:rsidRPr="00714A89">
        <w:rPr>
          <w:sz w:val="27"/>
          <w:vertAlign w:val="superscript"/>
          <w:rtl/>
          <w:lang w:bidi="ar-IQ"/>
        </w:rPr>
        <w:t>(</w:t>
      </w:r>
      <w:r w:rsidR="00186970" w:rsidRPr="00714A89">
        <w:rPr>
          <w:rStyle w:val="ac"/>
          <w:sz w:val="27"/>
          <w:rtl/>
          <w:lang w:bidi="ar-IQ"/>
        </w:rPr>
        <w:endnoteReference w:id="827"/>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21ـ عدم رؤية الله بالعين الجارحة في الدنيا</w:t>
      </w:r>
      <w:r w:rsidR="00186970" w:rsidRPr="00714A89">
        <w:rPr>
          <w:sz w:val="27"/>
          <w:vertAlign w:val="superscript"/>
          <w:rtl/>
          <w:lang w:bidi="ar-IQ"/>
        </w:rPr>
        <w:t>(</w:t>
      </w:r>
      <w:r w:rsidR="00186970" w:rsidRPr="00714A89">
        <w:rPr>
          <w:rStyle w:val="ac"/>
          <w:sz w:val="27"/>
          <w:rtl/>
          <w:lang w:bidi="ar-IQ"/>
        </w:rPr>
        <w:endnoteReference w:id="828"/>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22ـ جواز رؤية الله في الدنيا في المنام</w:t>
      </w:r>
      <w:r w:rsidR="00186970" w:rsidRPr="00714A89">
        <w:rPr>
          <w:sz w:val="27"/>
          <w:vertAlign w:val="superscript"/>
          <w:rtl/>
          <w:lang w:bidi="ar-IQ"/>
        </w:rPr>
        <w:t>(</w:t>
      </w:r>
      <w:r w:rsidR="00186970" w:rsidRPr="00714A89">
        <w:rPr>
          <w:rStyle w:val="ac"/>
          <w:sz w:val="27"/>
          <w:rtl/>
          <w:lang w:bidi="ar-IQ"/>
        </w:rPr>
        <w:endnoteReference w:id="829"/>
      </w:r>
      <w:r w:rsidR="00186970" w:rsidRPr="00714A89">
        <w:rPr>
          <w:sz w:val="27"/>
          <w:vertAlign w:val="superscript"/>
          <w:rtl/>
          <w:lang w:bidi="ar-IQ"/>
        </w:rPr>
        <w:t>)</w:t>
      </w:r>
      <w:r w:rsidRPr="00714A89">
        <w:rPr>
          <w:rFonts w:hint="cs"/>
          <w:sz w:val="27"/>
          <w:rtl/>
          <w:lang w:bidi="ar-IQ"/>
        </w:rPr>
        <w:t>.</w:t>
      </w:r>
    </w:p>
    <w:p w:rsidR="00A74A5F" w:rsidRPr="00714A89" w:rsidRDefault="00A74A5F" w:rsidP="007C4076">
      <w:pPr>
        <w:tabs>
          <w:tab w:val="left" w:pos="1472"/>
        </w:tabs>
        <w:spacing w:line="440" w:lineRule="exact"/>
        <w:rPr>
          <w:sz w:val="27"/>
          <w:rtl/>
          <w:lang w:bidi="ar-IQ"/>
        </w:rPr>
      </w:pPr>
    </w:p>
    <w:p w:rsidR="00A74A5F" w:rsidRPr="00714A89" w:rsidRDefault="00A74A5F" w:rsidP="00A171AB">
      <w:pPr>
        <w:pStyle w:val="31"/>
        <w:rPr>
          <w:color w:val="auto"/>
          <w:rtl/>
          <w:lang w:bidi="ar-IQ"/>
        </w:rPr>
      </w:pPr>
      <w:r w:rsidRPr="00714A89">
        <w:rPr>
          <w:rFonts w:hint="cs"/>
          <w:color w:val="auto"/>
          <w:rtl/>
          <w:lang w:bidi="ar-IQ"/>
        </w:rPr>
        <w:t>3ـ مسائل الإيمان والإسلام</w:t>
      </w:r>
      <w:r w:rsidR="00A171AB" w:rsidRPr="00714A89">
        <w:rPr>
          <w:rFonts w:hint="cs"/>
          <w:color w:val="auto"/>
          <w:rtl/>
          <w:lang w:val="en-US"/>
        </w:rPr>
        <w:t xml:space="preserve"> ــــــ</w:t>
      </w:r>
    </w:p>
    <w:p w:rsidR="00A74A5F" w:rsidRPr="00714A89" w:rsidRDefault="00A74A5F" w:rsidP="003113B7">
      <w:pPr>
        <w:tabs>
          <w:tab w:val="left" w:pos="1472"/>
        </w:tabs>
        <w:rPr>
          <w:sz w:val="27"/>
          <w:rtl/>
          <w:lang w:bidi="ar-IQ"/>
        </w:rPr>
      </w:pPr>
      <w:r w:rsidRPr="00714A89">
        <w:rPr>
          <w:rFonts w:hint="cs"/>
          <w:sz w:val="27"/>
          <w:rtl/>
          <w:lang w:bidi="ar-IQ"/>
        </w:rPr>
        <w:t>1ـ حقيقة الإيمان بالقول والعمل والنيّة والس</w:t>
      </w:r>
      <w:r w:rsidR="00D816F5" w:rsidRPr="00714A89">
        <w:rPr>
          <w:rFonts w:hint="cs"/>
          <w:sz w:val="27"/>
          <w:rtl/>
          <w:lang w:bidi="ar-IQ"/>
        </w:rPr>
        <w:t>ُّ</w:t>
      </w:r>
      <w:r w:rsidRPr="00714A89">
        <w:rPr>
          <w:rFonts w:hint="cs"/>
          <w:sz w:val="27"/>
          <w:rtl/>
          <w:lang w:bidi="ar-IQ"/>
        </w:rPr>
        <w:t>ن</w:t>
      </w:r>
      <w:r w:rsidR="00D816F5" w:rsidRPr="00714A89">
        <w:rPr>
          <w:rFonts w:hint="cs"/>
          <w:sz w:val="27"/>
          <w:rtl/>
          <w:lang w:bidi="ar-IQ"/>
        </w:rPr>
        <w:t>ّ</w:t>
      </w:r>
      <w:r w:rsidRPr="00714A89">
        <w:rPr>
          <w:rFonts w:hint="cs"/>
          <w:sz w:val="27"/>
          <w:rtl/>
          <w:lang w:bidi="ar-IQ"/>
        </w:rPr>
        <w:t>ة</w:t>
      </w:r>
      <w:r w:rsidR="00186970" w:rsidRPr="00714A89">
        <w:rPr>
          <w:sz w:val="27"/>
          <w:vertAlign w:val="superscript"/>
          <w:rtl/>
          <w:lang w:bidi="ar-IQ"/>
        </w:rPr>
        <w:t>(</w:t>
      </w:r>
      <w:r w:rsidR="00186970" w:rsidRPr="00714A89">
        <w:rPr>
          <w:rStyle w:val="ac"/>
          <w:sz w:val="27"/>
          <w:rtl/>
          <w:lang w:bidi="ar-IQ"/>
        </w:rPr>
        <w:endnoteReference w:id="830"/>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2ـ وجوب الإيمان بالله، والملائكة والكتب السماوية</w:t>
      </w:r>
      <w:r w:rsidR="00186970" w:rsidRPr="00714A89">
        <w:rPr>
          <w:sz w:val="27"/>
          <w:vertAlign w:val="superscript"/>
          <w:rtl/>
          <w:lang w:bidi="ar-IQ"/>
        </w:rPr>
        <w:t>(</w:t>
      </w:r>
      <w:r w:rsidR="00186970" w:rsidRPr="00714A89">
        <w:rPr>
          <w:rStyle w:val="ac"/>
          <w:sz w:val="27"/>
          <w:rtl/>
          <w:lang w:bidi="ar-IQ"/>
        </w:rPr>
        <w:endnoteReference w:id="831"/>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3ـ نقصان وزيادة الإيمان</w:t>
      </w:r>
      <w:r w:rsidR="00186970" w:rsidRPr="00714A89">
        <w:rPr>
          <w:sz w:val="27"/>
          <w:vertAlign w:val="superscript"/>
          <w:rtl/>
          <w:lang w:bidi="ar-IQ"/>
        </w:rPr>
        <w:t>(</w:t>
      </w:r>
      <w:r w:rsidR="00186970" w:rsidRPr="00714A89">
        <w:rPr>
          <w:rStyle w:val="ac"/>
          <w:sz w:val="27"/>
          <w:rtl/>
          <w:lang w:bidi="ar-IQ"/>
        </w:rPr>
        <w:endnoteReference w:id="832"/>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4ـ جواز تعليق الإيمان على المشيئة (أنا مؤمن</w:t>
      </w:r>
      <w:r w:rsidR="007F0D66" w:rsidRPr="00714A89">
        <w:rPr>
          <w:rFonts w:hint="cs"/>
          <w:sz w:val="27"/>
          <w:rtl/>
          <w:lang w:bidi="ar-IQ"/>
        </w:rPr>
        <w:t>ٌ</w:t>
      </w:r>
      <w:r w:rsidRPr="00714A89">
        <w:rPr>
          <w:rFonts w:hint="cs"/>
          <w:sz w:val="27"/>
          <w:rtl/>
          <w:lang w:bidi="ar-IQ"/>
        </w:rPr>
        <w:t xml:space="preserve"> إن</w:t>
      </w:r>
      <w:r w:rsidR="007F0D66" w:rsidRPr="00714A89">
        <w:rPr>
          <w:rFonts w:hint="cs"/>
          <w:sz w:val="27"/>
          <w:rtl/>
          <w:lang w:bidi="ar-IQ"/>
        </w:rPr>
        <w:t>ْ</w:t>
      </w:r>
      <w:r w:rsidRPr="00714A89">
        <w:rPr>
          <w:rFonts w:hint="cs"/>
          <w:sz w:val="27"/>
          <w:rtl/>
          <w:lang w:bidi="ar-IQ"/>
        </w:rPr>
        <w:t xml:space="preserve"> شاء الله)</w:t>
      </w:r>
      <w:r w:rsidR="00186970" w:rsidRPr="00714A89">
        <w:rPr>
          <w:sz w:val="27"/>
          <w:vertAlign w:val="superscript"/>
          <w:rtl/>
          <w:lang w:bidi="ar-IQ"/>
        </w:rPr>
        <w:t>(</w:t>
      </w:r>
      <w:r w:rsidR="00186970" w:rsidRPr="00714A89">
        <w:rPr>
          <w:rStyle w:val="ac"/>
          <w:sz w:val="27"/>
          <w:rtl/>
          <w:lang w:bidi="ar-IQ"/>
        </w:rPr>
        <w:endnoteReference w:id="833"/>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5ـ كفر م</w:t>
      </w:r>
      <w:r w:rsidR="007F0D66" w:rsidRPr="00714A89">
        <w:rPr>
          <w:rFonts w:hint="cs"/>
          <w:sz w:val="27"/>
          <w:rtl/>
          <w:lang w:bidi="ar-IQ"/>
        </w:rPr>
        <w:t>َ</w:t>
      </w:r>
      <w:r w:rsidRPr="00714A89">
        <w:rPr>
          <w:rFonts w:hint="cs"/>
          <w:sz w:val="27"/>
          <w:rtl/>
          <w:lang w:bidi="ar-IQ"/>
        </w:rPr>
        <w:t>ن</w:t>
      </w:r>
      <w:r w:rsidR="007F0D66" w:rsidRPr="00714A89">
        <w:rPr>
          <w:rFonts w:hint="cs"/>
          <w:sz w:val="27"/>
          <w:rtl/>
          <w:lang w:bidi="ar-IQ"/>
        </w:rPr>
        <w:t>ْ</w:t>
      </w:r>
      <w:r w:rsidRPr="00714A89">
        <w:rPr>
          <w:rFonts w:hint="cs"/>
          <w:sz w:val="27"/>
          <w:rtl/>
          <w:lang w:bidi="ar-IQ"/>
        </w:rPr>
        <w:t xml:space="preserve"> يسبّ الله</w:t>
      </w:r>
      <w:r w:rsidR="00186970" w:rsidRPr="00714A89">
        <w:rPr>
          <w:sz w:val="27"/>
          <w:vertAlign w:val="superscript"/>
          <w:rtl/>
          <w:lang w:bidi="ar-IQ"/>
        </w:rPr>
        <w:t>(</w:t>
      </w:r>
      <w:r w:rsidR="00186970" w:rsidRPr="00714A89">
        <w:rPr>
          <w:rStyle w:val="ac"/>
          <w:sz w:val="27"/>
          <w:rtl/>
          <w:lang w:bidi="ar-IQ"/>
        </w:rPr>
        <w:endnoteReference w:id="834"/>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6ـ كفر م</w:t>
      </w:r>
      <w:r w:rsidR="007F0D66" w:rsidRPr="00714A89">
        <w:rPr>
          <w:rFonts w:hint="cs"/>
          <w:sz w:val="27"/>
          <w:rtl/>
          <w:lang w:bidi="ar-IQ"/>
        </w:rPr>
        <w:t>َ</w:t>
      </w:r>
      <w:r w:rsidRPr="00714A89">
        <w:rPr>
          <w:rFonts w:hint="cs"/>
          <w:sz w:val="27"/>
          <w:rtl/>
          <w:lang w:bidi="ar-IQ"/>
        </w:rPr>
        <w:t>ن</w:t>
      </w:r>
      <w:r w:rsidR="007F0D66" w:rsidRPr="00714A89">
        <w:rPr>
          <w:rFonts w:hint="cs"/>
          <w:sz w:val="27"/>
          <w:rtl/>
          <w:lang w:bidi="ar-IQ"/>
        </w:rPr>
        <w:t>ْ</w:t>
      </w:r>
      <w:r w:rsidRPr="00714A89">
        <w:rPr>
          <w:rFonts w:hint="cs"/>
          <w:sz w:val="27"/>
          <w:rtl/>
          <w:lang w:bidi="ar-IQ"/>
        </w:rPr>
        <w:t xml:space="preserve"> ينكر الضروري</w:t>
      </w:r>
      <w:r w:rsidR="007F0D66" w:rsidRPr="00714A89">
        <w:rPr>
          <w:rFonts w:hint="cs"/>
          <w:sz w:val="27"/>
          <w:rtl/>
          <w:lang w:bidi="ar-IQ"/>
        </w:rPr>
        <w:t>ّ</w:t>
      </w:r>
      <w:r w:rsidRPr="00714A89">
        <w:rPr>
          <w:rFonts w:hint="cs"/>
          <w:sz w:val="27"/>
          <w:rtl/>
          <w:lang w:bidi="ar-IQ"/>
        </w:rPr>
        <w:t xml:space="preserve"> من الدين</w:t>
      </w:r>
      <w:r w:rsidR="00186970" w:rsidRPr="00714A89">
        <w:rPr>
          <w:sz w:val="27"/>
          <w:vertAlign w:val="superscript"/>
          <w:rtl/>
          <w:lang w:bidi="ar-IQ"/>
        </w:rPr>
        <w:t>(</w:t>
      </w:r>
      <w:r w:rsidR="00186970" w:rsidRPr="00714A89">
        <w:rPr>
          <w:rStyle w:val="ac"/>
          <w:sz w:val="27"/>
          <w:rtl/>
          <w:lang w:bidi="ar-IQ"/>
        </w:rPr>
        <w:endnoteReference w:id="835"/>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7ـ كفاية الشهادتين للدخول في الإسلام</w:t>
      </w:r>
      <w:r w:rsidR="00186970" w:rsidRPr="00714A89">
        <w:rPr>
          <w:sz w:val="27"/>
          <w:vertAlign w:val="superscript"/>
          <w:rtl/>
          <w:lang w:bidi="ar-IQ"/>
        </w:rPr>
        <w:t>(</w:t>
      </w:r>
      <w:r w:rsidR="00186970" w:rsidRPr="00714A89">
        <w:rPr>
          <w:rStyle w:val="ac"/>
          <w:sz w:val="27"/>
          <w:rtl/>
          <w:lang w:bidi="ar-IQ"/>
        </w:rPr>
        <w:endnoteReference w:id="836"/>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8ـ رابطة الإسلام والإيمان</w:t>
      </w:r>
      <w:r w:rsidR="00186970" w:rsidRPr="00714A89">
        <w:rPr>
          <w:sz w:val="27"/>
          <w:vertAlign w:val="superscript"/>
          <w:rtl/>
          <w:lang w:bidi="ar-IQ"/>
        </w:rPr>
        <w:t>(</w:t>
      </w:r>
      <w:r w:rsidR="00186970" w:rsidRPr="00714A89">
        <w:rPr>
          <w:rStyle w:val="ac"/>
          <w:sz w:val="27"/>
          <w:rtl/>
          <w:lang w:bidi="ar-IQ"/>
        </w:rPr>
        <w:endnoteReference w:id="837"/>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9ـ عدم كفاية النطق بشهادة التوحيد للدخول إلى الجن</w:t>
      </w:r>
      <w:r w:rsidR="007F0D66" w:rsidRPr="00714A89">
        <w:rPr>
          <w:rFonts w:hint="cs"/>
          <w:sz w:val="27"/>
          <w:rtl/>
          <w:lang w:bidi="ar-IQ"/>
        </w:rPr>
        <w:t>ّ</w:t>
      </w:r>
      <w:r w:rsidRPr="00714A89">
        <w:rPr>
          <w:rFonts w:hint="cs"/>
          <w:sz w:val="27"/>
          <w:rtl/>
          <w:lang w:bidi="ar-IQ"/>
        </w:rPr>
        <w:t>ة</w:t>
      </w:r>
      <w:r w:rsidR="00186970" w:rsidRPr="00714A89">
        <w:rPr>
          <w:sz w:val="27"/>
          <w:vertAlign w:val="superscript"/>
          <w:rtl/>
          <w:lang w:bidi="ar-IQ"/>
        </w:rPr>
        <w:t>(</w:t>
      </w:r>
      <w:r w:rsidR="00186970" w:rsidRPr="00714A89">
        <w:rPr>
          <w:rStyle w:val="ac"/>
          <w:sz w:val="27"/>
          <w:rtl/>
          <w:lang w:bidi="ar-IQ"/>
        </w:rPr>
        <w:endnoteReference w:id="838"/>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lastRenderedPageBreak/>
        <w:t>10ـ كفر منكر أحد الأصول والأركان الإسلامي</w:t>
      </w:r>
      <w:r w:rsidR="007F0D66" w:rsidRPr="00714A89">
        <w:rPr>
          <w:rFonts w:hint="cs"/>
          <w:sz w:val="27"/>
          <w:rtl/>
          <w:lang w:bidi="ar-IQ"/>
        </w:rPr>
        <w:t>ّ</w:t>
      </w:r>
      <w:r w:rsidRPr="00714A89">
        <w:rPr>
          <w:rFonts w:hint="cs"/>
          <w:sz w:val="27"/>
          <w:rtl/>
          <w:lang w:bidi="ar-IQ"/>
        </w:rPr>
        <w:t>ة الخمسة (الشهادتين، والصلاة، والزكاة، والصوم، والحج</w:t>
      </w:r>
      <w:r w:rsidR="007F0D66" w:rsidRPr="00714A89">
        <w:rPr>
          <w:rFonts w:hint="cs"/>
          <w:sz w:val="27"/>
          <w:rtl/>
          <w:lang w:bidi="ar-IQ"/>
        </w:rPr>
        <w:t>ّ</w:t>
      </w:r>
      <w:r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839"/>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11ـ كفر م</w:t>
      </w:r>
      <w:r w:rsidR="007F0D66" w:rsidRPr="00714A89">
        <w:rPr>
          <w:rFonts w:hint="cs"/>
          <w:sz w:val="27"/>
          <w:rtl/>
          <w:lang w:bidi="ar-IQ"/>
        </w:rPr>
        <w:t>َ</w:t>
      </w:r>
      <w:r w:rsidRPr="00714A89">
        <w:rPr>
          <w:rFonts w:hint="cs"/>
          <w:sz w:val="27"/>
          <w:rtl/>
          <w:lang w:bidi="ar-IQ"/>
        </w:rPr>
        <w:t>ن</w:t>
      </w:r>
      <w:r w:rsidR="007F0D66" w:rsidRPr="00714A89">
        <w:rPr>
          <w:rFonts w:hint="cs"/>
          <w:sz w:val="27"/>
          <w:rtl/>
          <w:lang w:bidi="ar-IQ"/>
        </w:rPr>
        <w:t>ْ</w:t>
      </w:r>
      <w:r w:rsidRPr="00714A89">
        <w:rPr>
          <w:rFonts w:hint="cs"/>
          <w:sz w:val="27"/>
          <w:rtl/>
          <w:lang w:bidi="ar-IQ"/>
        </w:rPr>
        <w:t xml:space="preserve"> يكف</w:t>
      </w:r>
      <w:r w:rsidR="007F0D66" w:rsidRPr="00714A89">
        <w:rPr>
          <w:rFonts w:hint="cs"/>
          <w:sz w:val="27"/>
          <w:rtl/>
          <w:lang w:bidi="ar-IQ"/>
        </w:rPr>
        <w:t>ِّر</w:t>
      </w:r>
      <w:r w:rsidRPr="00714A89">
        <w:rPr>
          <w:rFonts w:hint="cs"/>
          <w:sz w:val="27"/>
          <w:rtl/>
          <w:lang w:bidi="ar-IQ"/>
        </w:rPr>
        <w:t xml:space="preserve"> مسلماً</w:t>
      </w:r>
      <w:r w:rsidR="00186970" w:rsidRPr="00714A89">
        <w:rPr>
          <w:sz w:val="27"/>
          <w:vertAlign w:val="superscript"/>
          <w:rtl/>
          <w:lang w:bidi="ar-IQ"/>
        </w:rPr>
        <w:t>(</w:t>
      </w:r>
      <w:r w:rsidR="00186970" w:rsidRPr="00714A89">
        <w:rPr>
          <w:rStyle w:val="ac"/>
          <w:sz w:val="27"/>
          <w:rtl/>
          <w:lang w:bidi="ar-IQ"/>
        </w:rPr>
        <w:endnoteReference w:id="840"/>
      </w:r>
      <w:r w:rsidR="00186970" w:rsidRPr="00714A89">
        <w:rPr>
          <w:sz w:val="27"/>
          <w:vertAlign w:val="superscript"/>
          <w:rtl/>
          <w:lang w:bidi="ar-IQ"/>
        </w:rPr>
        <w:t>)</w:t>
      </w:r>
      <w:r w:rsidRPr="00714A89">
        <w:rPr>
          <w:rFonts w:hint="cs"/>
          <w:sz w:val="27"/>
          <w:rtl/>
          <w:lang w:bidi="ar-IQ"/>
        </w:rPr>
        <w:t>.</w:t>
      </w:r>
    </w:p>
    <w:p w:rsidR="00A74A5F" w:rsidRPr="00714A89" w:rsidRDefault="00A74A5F" w:rsidP="007C4076">
      <w:pPr>
        <w:tabs>
          <w:tab w:val="left" w:pos="1472"/>
        </w:tabs>
        <w:spacing w:line="320" w:lineRule="exact"/>
        <w:rPr>
          <w:sz w:val="27"/>
          <w:rtl/>
          <w:lang w:bidi="ar-IQ"/>
        </w:rPr>
      </w:pPr>
    </w:p>
    <w:p w:rsidR="00A74A5F" w:rsidRPr="00714A89" w:rsidRDefault="00A74A5F" w:rsidP="00A171AB">
      <w:pPr>
        <w:pStyle w:val="31"/>
        <w:rPr>
          <w:color w:val="auto"/>
          <w:rtl/>
        </w:rPr>
      </w:pPr>
      <w:r w:rsidRPr="00714A89">
        <w:rPr>
          <w:rFonts w:hint="cs"/>
          <w:color w:val="auto"/>
          <w:rtl/>
          <w:lang w:bidi="ar-IQ"/>
        </w:rPr>
        <w:t>4ـ أحكام مرتكب الكبيرة والمبتدع والمنافق</w:t>
      </w:r>
      <w:r w:rsidR="00A171AB" w:rsidRPr="00714A89">
        <w:rPr>
          <w:rFonts w:hint="cs"/>
          <w:color w:val="auto"/>
          <w:rtl/>
          <w:lang w:val="en-US"/>
        </w:rPr>
        <w:t xml:space="preserve"> ــــــ</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1ـ الوعد والوعيد في نصوص القرآن بشرط عدم الكفر وعدم التوبة</w:t>
      </w:r>
      <w:r w:rsidR="00186970" w:rsidRPr="00714A89">
        <w:rPr>
          <w:sz w:val="27"/>
          <w:vertAlign w:val="superscript"/>
          <w:rtl/>
          <w:lang w:bidi="ar-IQ"/>
        </w:rPr>
        <w:t>(</w:t>
      </w:r>
      <w:r w:rsidR="00186970" w:rsidRPr="00714A89">
        <w:rPr>
          <w:rStyle w:val="ac"/>
          <w:sz w:val="27"/>
          <w:rtl/>
          <w:lang w:bidi="ar-IQ"/>
        </w:rPr>
        <w:endnoteReference w:id="841"/>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2ـ عدم تحق</w:t>
      </w:r>
      <w:r w:rsidR="007F0D66" w:rsidRPr="00714A89">
        <w:rPr>
          <w:rFonts w:hint="cs"/>
          <w:sz w:val="27"/>
          <w:rtl/>
          <w:lang w:bidi="ar-IQ"/>
        </w:rPr>
        <w:t>ُّ</w:t>
      </w:r>
      <w:r w:rsidRPr="00714A89">
        <w:rPr>
          <w:rFonts w:hint="cs"/>
          <w:sz w:val="27"/>
          <w:rtl/>
          <w:lang w:bidi="ar-IQ"/>
        </w:rPr>
        <w:t>ق الكفر بارتكاب المعصية</w:t>
      </w:r>
      <w:r w:rsidR="00186970" w:rsidRPr="00714A89">
        <w:rPr>
          <w:sz w:val="27"/>
          <w:vertAlign w:val="superscript"/>
          <w:rtl/>
          <w:lang w:bidi="ar-IQ"/>
        </w:rPr>
        <w:t>(</w:t>
      </w:r>
      <w:r w:rsidR="00186970" w:rsidRPr="00714A89">
        <w:rPr>
          <w:rStyle w:val="ac"/>
          <w:sz w:val="27"/>
          <w:rtl/>
          <w:lang w:bidi="ar-IQ"/>
        </w:rPr>
        <w:endnoteReference w:id="842"/>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3ـ عدم خلود أهل الكبائر في النار</w:t>
      </w:r>
      <w:r w:rsidR="00186970" w:rsidRPr="00714A89">
        <w:rPr>
          <w:sz w:val="27"/>
          <w:vertAlign w:val="superscript"/>
          <w:rtl/>
          <w:lang w:bidi="ar-IQ"/>
        </w:rPr>
        <w:t>(</w:t>
      </w:r>
      <w:r w:rsidR="00186970" w:rsidRPr="00714A89">
        <w:rPr>
          <w:rStyle w:val="ac"/>
          <w:sz w:val="27"/>
          <w:rtl/>
          <w:lang w:bidi="ar-IQ"/>
        </w:rPr>
        <w:endnoteReference w:id="843"/>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4ـ جواز اجتماع الثواب والعقاب</w:t>
      </w:r>
      <w:r w:rsidR="00186970" w:rsidRPr="00714A89">
        <w:rPr>
          <w:sz w:val="27"/>
          <w:vertAlign w:val="superscript"/>
          <w:rtl/>
          <w:lang w:bidi="ar-IQ"/>
        </w:rPr>
        <w:t>(</w:t>
      </w:r>
      <w:r w:rsidR="00186970" w:rsidRPr="00714A89">
        <w:rPr>
          <w:rStyle w:val="ac"/>
          <w:sz w:val="27"/>
          <w:rtl/>
          <w:lang w:bidi="ar-IQ"/>
        </w:rPr>
        <w:endnoteReference w:id="844"/>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5ـ ضرر الإصرار على المعاصي</w:t>
      </w:r>
      <w:r w:rsidR="007F0D66" w:rsidRPr="00714A89">
        <w:rPr>
          <w:rFonts w:hint="cs"/>
          <w:sz w:val="27"/>
          <w:rtl/>
          <w:lang w:bidi="ar-IQ"/>
        </w:rPr>
        <w:t>،</w:t>
      </w:r>
      <w:r w:rsidRPr="00714A89">
        <w:rPr>
          <w:rFonts w:hint="cs"/>
          <w:sz w:val="27"/>
          <w:rtl/>
          <w:lang w:bidi="ar-IQ"/>
        </w:rPr>
        <w:t xml:space="preserve"> خلافاً لما عليه عقيدة المرجئة</w:t>
      </w:r>
      <w:r w:rsidR="00186970" w:rsidRPr="00714A89">
        <w:rPr>
          <w:sz w:val="27"/>
          <w:vertAlign w:val="superscript"/>
          <w:rtl/>
          <w:lang w:bidi="ar-IQ"/>
        </w:rPr>
        <w:t>(</w:t>
      </w:r>
      <w:r w:rsidR="00186970" w:rsidRPr="00714A89">
        <w:rPr>
          <w:rStyle w:val="ac"/>
          <w:sz w:val="27"/>
          <w:rtl/>
          <w:lang w:bidi="ar-IQ"/>
        </w:rPr>
        <w:endnoteReference w:id="845"/>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6ـ شفاعة النبي</w:t>
      </w:r>
      <w:r w:rsidR="007F0D66" w:rsidRPr="00714A89">
        <w:rPr>
          <w:rFonts w:hint="cs"/>
          <w:sz w:val="27"/>
          <w:rtl/>
          <w:lang w:bidi="ar-IQ"/>
        </w:rPr>
        <w:t>ّ</w:t>
      </w:r>
      <w:r w:rsidRPr="00714A89">
        <w:rPr>
          <w:rFonts w:hint="cs"/>
          <w:sz w:val="27"/>
          <w:rtl/>
          <w:lang w:bidi="ar-IQ"/>
        </w:rPr>
        <w:t xml:space="preserve"> لأهل الكبائر في يوم القيامة</w:t>
      </w:r>
      <w:r w:rsidR="00186970" w:rsidRPr="00714A89">
        <w:rPr>
          <w:sz w:val="27"/>
          <w:vertAlign w:val="superscript"/>
          <w:rtl/>
          <w:lang w:bidi="ar-IQ"/>
        </w:rPr>
        <w:t>(</w:t>
      </w:r>
      <w:r w:rsidR="00186970" w:rsidRPr="00714A89">
        <w:rPr>
          <w:rStyle w:val="ac"/>
          <w:sz w:val="27"/>
          <w:rtl/>
          <w:lang w:bidi="ar-IQ"/>
        </w:rPr>
        <w:endnoteReference w:id="846"/>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7ـ م</w:t>
      </w:r>
      <w:r w:rsidR="00D816F5" w:rsidRPr="00714A89">
        <w:rPr>
          <w:rFonts w:hint="cs"/>
          <w:sz w:val="27"/>
          <w:rtl/>
          <w:lang w:bidi="ar-IQ"/>
        </w:rPr>
        <w:t>َ</w:t>
      </w:r>
      <w:r w:rsidRPr="00714A89">
        <w:rPr>
          <w:rFonts w:hint="cs"/>
          <w:sz w:val="27"/>
          <w:rtl/>
          <w:lang w:bidi="ar-IQ"/>
        </w:rPr>
        <w:t>ح</w:t>
      </w:r>
      <w:r w:rsidR="00D816F5" w:rsidRPr="00714A89">
        <w:rPr>
          <w:rFonts w:hint="cs"/>
          <w:sz w:val="27"/>
          <w:rtl/>
          <w:lang w:bidi="ar-IQ"/>
        </w:rPr>
        <w:t>ْ</w:t>
      </w:r>
      <w:r w:rsidRPr="00714A89">
        <w:rPr>
          <w:rFonts w:hint="cs"/>
          <w:sz w:val="27"/>
          <w:rtl/>
          <w:lang w:bidi="ar-IQ"/>
        </w:rPr>
        <w:t>و المعصية الكبيرة بالتوبة</w:t>
      </w:r>
      <w:r w:rsidR="00186970" w:rsidRPr="00714A89">
        <w:rPr>
          <w:sz w:val="27"/>
          <w:vertAlign w:val="superscript"/>
          <w:rtl/>
          <w:lang w:bidi="ar-IQ"/>
        </w:rPr>
        <w:t>(</w:t>
      </w:r>
      <w:r w:rsidR="00186970" w:rsidRPr="00714A89">
        <w:rPr>
          <w:rStyle w:val="ac"/>
          <w:sz w:val="27"/>
          <w:rtl/>
          <w:lang w:bidi="ar-IQ"/>
        </w:rPr>
        <w:endnoteReference w:id="847"/>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8ـ كفر قذف عائشة بما برّأها الله منه</w:t>
      </w:r>
      <w:r w:rsidR="00186970" w:rsidRPr="00714A89">
        <w:rPr>
          <w:sz w:val="27"/>
          <w:vertAlign w:val="superscript"/>
          <w:rtl/>
          <w:lang w:bidi="ar-IQ"/>
        </w:rPr>
        <w:t>(</w:t>
      </w:r>
      <w:r w:rsidR="00186970" w:rsidRPr="00714A89">
        <w:rPr>
          <w:rStyle w:val="ac"/>
          <w:sz w:val="27"/>
          <w:rtl/>
          <w:lang w:bidi="ar-IQ"/>
        </w:rPr>
        <w:endnoteReference w:id="848"/>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9ـ الأعمال المخالفة للنصوص باعتقاد الجواز ب</w:t>
      </w:r>
      <w:r w:rsidR="007F43CB" w:rsidRPr="00714A89">
        <w:rPr>
          <w:rFonts w:hint="cs"/>
          <w:sz w:val="27"/>
          <w:rtl/>
          <w:lang w:bidi="ar-IQ"/>
        </w:rPr>
        <w:t>ِ</w:t>
      </w:r>
      <w:r w:rsidRPr="00714A89">
        <w:rPr>
          <w:rFonts w:hint="cs"/>
          <w:sz w:val="27"/>
          <w:rtl/>
          <w:lang w:bidi="ar-IQ"/>
        </w:rPr>
        <w:t>د</w:t>
      </w:r>
      <w:r w:rsidR="007F43CB" w:rsidRPr="00714A89">
        <w:rPr>
          <w:rFonts w:hint="cs"/>
          <w:sz w:val="27"/>
          <w:rtl/>
          <w:lang w:bidi="ar-IQ"/>
        </w:rPr>
        <w:t>ْ</w:t>
      </w:r>
      <w:r w:rsidRPr="00714A89">
        <w:rPr>
          <w:rFonts w:hint="cs"/>
          <w:sz w:val="27"/>
          <w:rtl/>
          <w:lang w:bidi="ar-IQ"/>
        </w:rPr>
        <w:t>عة</w:t>
      </w:r>
      <w:r w:rsidR="00186970" w:rsidRPr="00714A89">
        <w:rPr>
          <w:sz w:val="27"/>
          <w:vertAlign w:val="superscript"/>
          <w:rtl/>
          <w:lang w:bidi="ar-IQ"/>
        </w:rPr>
        <w:t>(</w:t>
      </w:r>
      <w:r w:rsidR="00186970" w:rsidRPr="00714A89">
        <w:rPr>
          <w:rStyle w:val="ac"/>
          <w:sz w:val="27"/>
          <w:rtl/>
          <w:lang w:bidi="ar-IQ"/>
        </w:rPr>
        <w:endnoteReference w:id="849"/>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10ـ وجوب النهي عن الب</w:t>
      </w:r>
      <w:r w:rsidR="007F43CB" w:rsidRPr="00714A89">
        <w:rPr>
          <w:rFonts w:hint="cs"/>
          <w:sz w:val="27"/>
          <w:rtl/>
          <w:lang w:bidi="ar-IQ"/>
        </w:rPr>
        <w:t>ِ</w:t>
      </w:r>
      <w:r w:rsidRPr="00714A89">
        <w:rPr>
          <w:rFonts w:hint="cs"/>
          <w:sz w:val="27"/>
          <w:rtl/>
          <w:lang w:bidi="ar-IQ"/>
        </w:rPr>
        <w:t>د</w:t>
      </w:r>
      <w:r w:rsidR="007F43CB" w:rsidRPr="00714A89">
        <w:rPr>
          <w:rFonts w:hint="cs"/>
          <w:sz w:val="27"/>
          <w:rtl/>
          <w:lang w:bidi="ar-IQ"/>
        </w:rPr>
        <w:t>ْ</w:t>
      </w:r>
      <w:r w:rsidRPr="00714A89">
        <w:rPr>
          <w:rFonts w:hint="cs"/>
          <w:sz w:val="27"/>
          <w:rtl/>
          <w:lang w:bidi="ar-IQ"/>
        </w:rPr>
        <w:t>عة</w:t>
      </w:r>
      <w:r w:rsidR="00186970" w:rsidRPr="00714A89">
        <w:rPr>
          <w:sz w:val="27"/>
          <w:vertAlign w:val="superscript"/>
          <w:rtl/>
          <w:lang w:bidi="ar-IQ"/>
        </w:rPr>
        <w:t>(</w:t>
      </w:r>
      <w:r w:rsidR="00186970" w:rsidRPr="00714A89">
        <w:rPr>
          <w:rStyle w:val="ac"/>
          <w:sz w:val="27"/>
          <w:rtl/>
          <w:lang w:bidi="ar-IQ"/>
        </w:rPr>
        <w:endnoteReference w:id="850"/>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11ـ ج</w:t>
      </w:r>
      <w:r w:rsidR="007F43CB" w:rsidRPr="00714A89">
        <w:rPr>
          <w:rFonts w:hint="cs"/>
          <w:sz w:val="27"/>
          <w:rtl/>
          <w:lang w:bidi="ar-IQ"/>
        </w:rPr>
        <w:t>َ</w:t>
      </w:r>
      <w:r w:rsidRPr="00714A89">
        <w:rPr>
          <w:rFonts w:hint="cs"/>
          <w:sz w:val="27"/>
          <w:rtl/>
          <w:lang w:bidi="ar-IQ"/>
        </w:rPr>
        <w:t>ر</w:t>
      </w:r>
      <w:r w:rsidR="007F43CB" w:rsidRPr="00714A89">
        <w:rPr>
          <w:rFonts w:hint="cs"/>
          <w:sz w:val="27"/>
          <w:rtl/>
          <w:lang w:bidi="ar-IQ"/>
        </w:rPr>
        <w:t>َ</w:t>
      </w:r>
      <w:r w:rsidRPr="00714A89">
        <w:rPr>
          <w:rFonts w:hint="cs"/>
          <w:sz w:val="27"/>
          <w:rtl/>
          <w:lang w:bidi="ar-IQ"/>
        </w:rPr>
        <w:t>يان عنوان الإسلام على المسلم بح</w:t>
      </w:r>
      <w:r w:rsidR="007F43CB" w:rsidRPr="00714A89">
        <w:rPr>
          <w:rFonts w:hint="cs"/>
          <w:sz w:val="27"/>
          <w:rtl/>
          <w:lang w:bidi="ar-IQ"/>
        </w:rPr>
        <w:t>َ</w:t>
      </w:r>
      <w:r w:rsidRPr="00714A89">
        <w:rPr>
          <w:rFonts w:hint="cs"/>
          <w:sz w:val="27"/>
          <w:rtl/>
          <w:lang w:bidi="ar-IQ"/>
        </w:rPr>
        <w:t>س</w:t>
      </w:r>
      <w:r w:rsidR="007F43CB" w:rsidRPr="00714A89">
        <w:rPr>
          <w:rFonts w:hint="cs"/>
          <w:sz w:val="27"/>
          <w:rtl/>
          <w:lang w:bidi="ar-IQ"/>
        </w:rPr>
        <w:t>َ</w:t>
      </w:r>
      <w:r w:rsidRPr="00714A89">
        <w:rPr>
          <w:rFonts w:hint="cs"/>
          <w:sz w:val="27"/>
          <w:rtl/>
          <w:lang w:bidi="ar-IQ"/>
        </w:rPr>
        <w:t>ب الظاهر</w:t>
      </w:r>
      <w:r w:rsidR="00186970" w:rsidRPr="00714A89">
        <w:rPr>
          <w:sz w:val="27"/>
          <w:vertAlign w:val="superscript"/>
          <w:rtl/>
          <w:lang w:bidi="ar-IQ"/>
        </w:rPr>
        <w:t>(</w:t>
      </w:r>
      <w:r w:rsidR="00186970" w:rsidRPr="00714A89">
        <w:rPr>
          <w:rStyle w:val="ac"/>
          <w:sz w:val="27"/>
          <w:rtl/>
          <w:lang w:bidi="ar-IQ"/>
        </w:rPr>
        <w:endnoteReference w:id="851"/>
      </w:r>
      <w:r w:rsidR="00186970" w:rsidRPr="00714A89">
        <w:rPr>
          <w:sz w:val="27"/>
          <w:vertAlign w:val="superscript"/>
          <w:rtl/>
          <w:lang w:bidi="ar-IQ"/>
        </w:rPr>
        <w:t>)</w:t>
      </w:r>
      <w:r w:rsidRPr="00714A89">
        <w:rPr>
          <w:rFonts w:hint="cs"/>
          <w:sz w:val="27"/>
          <w:rtl/>
          <w:lang w:bidi="ar-IQ"/>
        </w:rPr>
        <w:t>.</w:t>
      </w:r>
    </w:p>
    <w:p w:rsidR="00A74A5F" w:rsidRPr="00714A89" w:rsidRDefault="00A74A5F" w:rsidP="00C51C42">
      <w:pPr>
        <w:tabs>
          <w:tab w:val="left" w:pos="1472"/>
        </w:tabs>
        <w:spacing w:line="380" w:lineRule="exact"/>
        <w:rPr>
          <w:sz w:val="27"/>
          <w:rtl/>
          <w:lang w:bidi="ar-IQ"/>
        </w:rPr>
      </w:pPr>
      <w:r w:rsidRPr="00714A89">
        <w:rPr>
          <w:rFonts w:hint="cs"/>
          <w:sz w:val="27"/>
          <w:rtl/>
          <w:lang w:bidi="ar-IQ"/>
        </w:rPr>
        <w:t>12ـ كفر المنافق في الباطن إذا كان النفاق في العقيدة</w:t>
      </w:r>
      <w:r w:rsidR="00186970" w:rsidRPr="00714A89">
        <w:rPr>
          <w:sz w:val="27"/>
          <w:vertAlign w:val="superscript"/>
          <w:rtl/>
          <w:lang w:bidi="ar-IQ"/>
        </w:rPr>
        <w:t>(</w:t>
      </w:r>
      <w:r w:rsidR="00186970" w:rsidRPr="00714A89">
        <w:rPr>
          <w:rStyle w:val="ac"/>
          <w:sz w:val="27"/>
          <w:rtl/>
          <w:lang w:bidi="ar-IQ"/>
        </w:rPr>
        <w:endnoteReference w:id="852"/>
      </w:r>
      <w:r w:rsidR="00186970" w:rsidRPr="00714A89">
        <w:rPr>
          <w:sz w:val="27"/>
          <w:vertAlign w:val="superscript"/>
          <w:rtl/>
          <w:lang w:bidi="ar-IQ"/>
        </w:rPr>
        <w:t>)</w:t>
      </w:r>
      <w:r w:rsidRPr="00714A89">
        <w:rPr>
          <w:rFonts w:hint="cs"/>
          <w:sz w:val="27"/>
          <w:rtl/>
          <w:lang w:bidi="ar-IQ"/>
        </w:rPr>
        <w:t>.</w:t>
      </w:r>
    </w:p>
    <w:p w:rsidR="00A74A5F" w:rsidRPr="00714A89" w:rsidRDefault="00A74A5F" w:rsidP="007C4076">
      <w:pPr>
        <w:tabs>
          <w:tab w:val="left" w:pos="1472"/>
        </w:tabs>
        <w:spacing w:line="320" w:lineRule="exact"/>
        <w:rPr>
          <w:sz w:val="27"/>
          <w:rtl/>
          <w:lang w:bidi="ar-IQ"/>
        </w:rPr>
      </w:pPr>
    </w:p>
    <w:p w:rsidR="00A74A5F" w:rsidRPr="00714A89" w:rsidRDefault="00A74A5F" w:rsidP="00A171AB">
      <w:pPr>
        <w:pStyle w:val="31"/>
        <w:rPr>
          <w:color w:val="auto"/>
          <w:rtl/>
          <w:lang w:bidi="ar-IQ"/>
        </w:rPr>
      </w:pPr>
      <w:r w:rsidRPr="00714A89">
        <w:rPr>
          <w:rFonts w:hint="cs"/>
          <w:color w:val="auto"/>
          <w:rtl/>
          <w:lang w:bidi="ar-IQ"/>
        </w:rPr>
        <w:t>5ـ الإيمان بالملائكة والكتب السماوية</w:t>
      </w:r>
      <w:r w:rsidR="00A171AB" w:rsidRPr="00714A89">
        <w:rPr>
          <w:rFonts w:hint="cs"/>
          <w:color w:val="auto"/>
          <w:rtl/>
          <w:lang w:val="en-US"/>
        </w:rPr>
        <w:t xml:space="preserve"> ــــــ</w:t>
      </w:r>
    </w:p>
    <w:p w:rsidR="00A74A5F" w:rsidRPr="00714A89" w:rsidRDefault="00A74A5F" w:rsidP="007C4076">
      <w:pPr>
        <w:tabs>
          <w:tab w:val="left" w:pos="1472"/>
        </w:tabs>
        <w:spacing w:line="380" w:lineRule="exact"/>
        <w:rPr>
          <w:sz w:val="27"/>
          <w:rtl/>
          <w:lang w:bidi="ar-IQ"/>
        </w:rPr>
      </w:pPr>
      <w:r w:rsidRPr="00714A89">
        <w:rPr>
          <w:rFonts w:hint="cs"/>
          <w:sz w:val="27"/>
          <w:rtl/>
          <w:lang w:bidi="ar-IQ"/>
        </w:rPr>
        <w:t>1ـ الملائكة من الأعيان المخلوقة</w:t>
      </w:r>
      <w:r w:rsidR="00186970" w:rsidRPr="00714A89">
        <w:rPr>
          <w:sz w:val="27"/>
          <w:vertAlign w:val="superscript"/>
          <w:rtl/>
          <w:lang w:bidi="ar-IQ"/>
        </w:rPr>
        <w:t>(</w:t>
      </w:r>
      <w:r w:rsidR="00186970" w:rsidRPr="00714A89">
        <w:rPr>
          <w:rStyle w:val="ac"/>
          <w:sz w:val="27"/>
          <w:rtl/>
          <w:lang w:bidi="ar-IQ"/>
        </w:rPr>
        <w:endnoteReference w:id="853"/>
      </w:r>
      <w:r w:rsidR="00186970" w:rsidRPr="00714A89">
        <w:rPr>
          <w:sz w:val="27"/>
          <w:vertAlign w:val="superscript"/>
          <w:rtl/>
          <w:lang w:bidi="ar-IQ"/>
        </w:rPr>
        <w:t>)</w:t>
      </w:r>
      <w:r w:rsidRPr="00714A89">
        <w:rPr>
          <w:rFonts w:hint="cs"/>
          <w:sz w:val="27"/>
          <w:rtl/>
          <w:lang w:bidi="ar-IQ"/>
        </w:rPr>
        <w:t>.</w:t>
      </w:r>
    </w:p>
    <w:p w:rsidR="00A74A5F" w:rsidRPr="00714A89" w:rsidRDefault="00A74A5F" w:rsidP="007C4076">
      <w:pPr>
        <w:tabs>
          <w:tab w:val="left" w:pos="1472"/>
        </w:tabs>
        <w:spacing w:line="380" w:lineRule="exact"/>
        <w:rPr>
          <w:sz w:val="27"/>
          <w:rtl/>
          <w:lang w:bidi="ar-IQ"/>
        </w:rPr>
      </w:pPr>
      <w:r w:rsidRPr="00714A89">
        <w:rPr>
          <w:rFonts w:hint="cs"/>
          <w:sz w:val="27"/>
          <w:rtl/>
          <w:lang w:bidi="ar-IQ"/>
        </w:rPr>
        <w:t>2ـ سجود الملائكة لآدم</w:t>
      </w:r>
      <w:r w:rsidR="00186970" w:rsidRPr="00714A89">
        <w:rPr>
          <w:sz w:val="27"/>
          <w:vertAlign w:val="superscript"/>
          <w:rtl/>
          <w:lang w:bidi="ar-IQ"/>
        </w:rPr>
        <w:t>(</w:t>
      </w:r>
      <w:r w:rsidR="00186970" w:rsidRPr="00714A89">
        <w:rPr>
          <w:rStyle w:val="ac"/>
          <w:sz w:val="27"/>
          <w:rtl/>
          <w:lang w:bidi="ar-IQ"/>
        </w:rPr>
        <w:endnoteReference w:id="854"/>
      </w:r>
      <w:r w:rsidR="00186970" w:rsidRPr="00714A89">
        <w:rPr>
          <w:sz w:val="27"/>
          <w:vertAlign w:val="superscript"/>
          <w:rtl/>
          <w:lang w:bidi="ar-IQ"/>
        </w:rPr>
        <w:t>)</w:t>
      </w:r>
      <w:r w:rsidRPr="00714A89">
        <w:rPr>
          <w:rFonts w:hint="cs"/>
          <w:sz w:val="27"/>
          <w:rtl/>
          <w:lang w:bidi="ar-IQ"/>
        </w:rPr>
        <w:t>.</w:t>
      </w:r>
    </w:p>
    <w:p w:rsidR="00A74A5F" w:rsidRPr="00714A89" w:rsidRDefault="00A74A5F" w:rsidP="007C4076">
      <w:pPr>
        <w:tabs>
          <w:tab w:val="left" w:pos="1472"/>
        </w:tabs>
        <w:spacing w:line="380" w:lineRule="exact"/>
        <w:rPr>
          <w:sz w:val="27"/>
          <w:rtl/>
          <w:lang w:bidi="ar-IQ"/>
        </w:rPr>
      </w:pPr>
      <w:r w:rsidRPr="00714A89">
        <w:rPr>
          <w:rFonts w:hint="cs"/>
          <w:sz w:val="27"/>
          <w:rtl/>
          <w:lang w:bidi="ar-IQ"/>
        </w:rPr>
        <w:t>3ـ جبرائيل م</w:t>
      </w:r>
      <w:r w:rsidR="007F43CB" w:rsidRPr="00714A89">
        <w:rPr>
          <w:rFonts w:hint="cs"/>
          <w:sz w:val="27"/>
          <w:rtl/>
          <w:lang w:bidi="ar-IQ"/>
        </w:rPr>
        <w:t>َ</w:t>
      </w:r>
      <w:r w:rsidRPr="00714A89">
        <w:rPr>
          <w:rFonts w:hint="cs"/>
          <w:sz w:val="27"/>
          <w:rtl/>
          <w:lang w:bidi="ar-IQ"/>
        </w:rPr>
        <w:t>لَك</w:t>
      </w:r>
      <w:r w:rsidR="007F43CB" w:rsidRPr="00714A89">
        <w:rPr>
          <w:rFonts w:hint="cs"/>
          <w:sz w:val="27"/>
          <w:rtl/>
          <w:lang w:bidi="ar-IQ"/>
        </w:rPr>
        <w:t>ٌ</w:t>
      </w:r>
      <w:r w:rsidRPr="00714A89">
        <w:rPr>
          <w:rFonts w:hint="cs"/>
          <w:sz w:val="27"/>
          <w:rtl/>
          <w:lang w:bidi="ar-IQ"/>
        </w:rPr>
        <w:t xml:space="preserve"> منفصل عن رسول الله</w:t>
      </w:r>
      <w:r w:rsidR="007F43CB" w:rsidRPr="00714A89">
        <w:rPr>
          <w:rFonts w:hint="cs"/>
          <w:sz w:val="27"/>
          <w:rtl/>
          <w:lang w:bidi="ar-IQ"/>
        </w:rPr>
        <w:t>،</w:t>
      </w:r>
      <w:r w:rsidRPr="00714A89">
        <w:rPr>
          <w:rFonts w:hint="cs"/>
          <w:sz w:val="27"/>
          <w:rtl/>
          <w:lang w:bidi="ar-IQ"/>
        </w:rPr>
        <w:t xml:space="preserve"> وهو الرابط بين الله والنبي</w:t>
      </w:r>
      <w:r w:rsidR="007F43CB"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855"/>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4ـ كفر الاستغاثة بالملائكة</w:t>
      </w:r>
      <w:r w:rsidR="00186970" w:rsidRPr="00714A89">
        <w:rPr>
          <w:sz w:val="27"/>
          <w:vertAlign w:val="superscript"/>
          <w:rtl/>
          <w:lang w:bidi="ar-IQ"/>
        </w:rPr>
        <w:t>(</w:t>
      </w:r>
      <w:r w:rsidR="00186970" w:rsidRPr="00714A89">
        <w:rPr>
          <w:rStyle w:val="ac"/>
          <w:sz w:val="27"/>
          <w:rtl/>
          <w:lang w:bidi="ar-IQ"/>
        </w:rPr>
        <w:endnoteReference w:id="856"/>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5ـ إمكان موت الملائكة</w:t>
      </w:r>
      <w:r w:rsidR="00186970" w:rsidRPr="00714A89">
        <w:rPr>
          <w:sz w:val="27"/>
          <w:vertAlign w:val="superscript"/>
          <w:rtl/>
          <w:lang w:bidi="ar-IQ"/>
        </w:rPr>
        <w:t>(</w:t>
      </w:r>
      <w:r w:rsidR="00186970" w:rsidRPr="00714A89">
        <w:rPr>
          <w:rStyle w:val="ac"/>
          <w:sz w:val="27"/>
          <w:rtl/>
          <w:lang w:bidi="ar-IQ"/>
        </w:rPr>
        <w:endnoteReference w:id="857"/>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6ـ وجوب الإيمان بالكتب السماوية</w:t>
      </w:r>
      <w:r w:rsidR="00186970" w:rsidRPr="00714A89">
        <w:rPr>
          <w:sz w:val="27"/>
          <w:vertAlign w:val="superscript"/>
          <w:rtl/>
          <w:lang w:bidi="ar-IQ"/>
        </w:rPr>
        <w:t>(</w:t>
      </w:r>
      <w:r w:rsidR="00186970" w:rsidRPr="00714A89">
        <w:rPr>
          <w:rStyle w:val="ac"/>
          <w:sz w:val="27"/>
          <w:rtl/>
          <w:lang w:bidi="ar-IQ"/>
        </w:rPr>
        <w:endnoteReference w:id="858"/>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7ـ القرآن كلام</w:t>
      </w:r>
      <w:r w:rsidR="007F43CB" w:rsidRPr="00714A89">
        <w:rPr>
          <w:rFonts w:hint="cs"/>
          <w:sz w:val="27"/>
          <w:rtl/>
          <w:lang w:bidi="ar-IQ"/>
        </w:rPr>
        <w:t>ٌ</w:t>
      </w:r>
      <w:r w:rsidRPr="00714A89">
        <w:rPr>
          <w:rFonts w:hint="cs"/>
          <w:sz w:val="27"/>
          <w:rtl/>
          <w:lang w:bidi="ar-IQ"/>
        </w:rPr>
        <w:t xml:space="preserve"> مخلوق</w:t>
      </w:r>
      <w:r w:rsidR="00186970" w:rsidRPr="00714A89">
        <w:rPr>
          <w:sz w:val="27"/>
          <w:vertAlign w:val="superscript"/>
          <w:rtl/>
          <w:lang w:bidi="ar-IQ"/>
        </w:rPr>
        <w:t>(</w:t>
      </w:r>
      <w:r w:rsidR="00186970" w:rsidRPr="00714A89">
        <w:rPr>
          <w:rStyle w:val="ac"/>
          <w:sz w:val="27"/>
          <w:rtl/>
          <w:lang w:bidi="ar-IQ"/>
        </w:rPr>
        <w:endnoteReference w:id="859"/>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lastRenderedPageBreak/>
        <w:t>8ـ صوت قارئ القرآن وكتابات القرآن مخلوقة</w:t>
      </w:r>
      <w:r w:rsidR="007F43CB"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860"/>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9ـ الكتاب النازل على النبي</w:t>
      </w:r>
      <w:r w:rsidR="007F43CB" w:rsidRPr="00714A89">
        <w:rPr>
          <w:rFonts w:hint="cs"/>
          <w:sz w:val="27"/>
          <w:rtl/>
          <w:lang w:bidi="ar-IQ"/>
        </w:rPr>
        <w:t>ّ</w:t>
      </w:r>
      <w:r w:rsidRPr="00714A89">
        <w:rPr>
          <w:rFonts w:hint="cs"/>
          <w:sz w:val="27"/>
          <w:rtl/>
          <w:lang w:bidi="ar-IQ"/>
        </w:rPr>
        <w:t xml:space="preserve"> هو القرآن العربي</w:t>
      </w:r>
      <w:r w:rsidR="007F43CB"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861"/>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10ـ كلام الله مكتوب</w:t>
      </w:r>
      <w:r w:rsidR="007F43CB" w:rsidRPr="00714A89">
        <w:rPr>
          <w:rFonts w:hint="cs"/>
          <w:sz w:val="27"/>
          <w:rtl/>
          <w:lang w:bidi="ar-IQ"/>
        </w:rPr>
        <w:t>ٌ</w:t>
      </w:r>
      <w:r w:rsidRPr="00714A89">
        <w:rPr>
          <w:rFonts w:hint="cs"/>
          <w:sz w:val="27"/>
          <w:rtl/>
          <w:lang w:bidi="ar-IQ"/>
        </w:rPr>
        <w:t xml:space="preserve"> في القراطيس</w:t>
      </w:r>
      <w:r w:rsidR="00186970" w:rsidRPr="00714A89">
        <w:rPr>
          <w:sz w:val="27"/>
          <w:vertAlign w:val="superscript"/>
          <w:rtl/>
          <w:lang w:bidi="ar-IQ"/>
        </w:rPr>
        <w:t>(</w:t>
      </w:r>
      <w:r w:rsidR="00186970" w:rsidRPr="00714A89">
        <w:rPr>
          <w:rStyle w:val="ac"/>
          <w:sz w:val="27"/>
          <w:rtl/>
          <w:lang w:bidi="ar-IQ"/>
        </w:rPr>
        <w:endnoteReference w:id="862"/>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11ـ كفر تدنيس القرآن</w:t>
      </w:r>
      <w:r w:rsidR="00186970" w:rsidRPr="00714A89">
        <w:rPr>
          <w:sz w:val="27"/>
          <w:vertAlign w:val="superscript"/>
          <w:rtl/>
          <w:lang w:bidi="ar-IQ"/>
        </w:rPr>
        <w:t>(</w:t>
      </w:r>
      <w:r w:rsidR="00186970" w:rsidRPr="00714A89">
        <w:rPr>
          <w:rStyle w:val="ac"/>
          <w:sz w:val="27"/>
          <w:rtl/>
          <w:lang w:bidi="ar-IQ"/>
        </w:rPr>
        <w:endnoteReference w:id="863"/>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12ـ جواز سماع القرآن</w:t>
      </w:r>
      <w:r w:rsidR="00186970" w:rsidRPr="00714A89">
        <w:rPr>
          <w:sz w:val="27"/>
          <w:vertAlign w:val="superscript"/>
          <w:rtl/>
          <w:lang w:bidi="ar-IQ"/>
        </w:rPr>
        <w:t>(</w:t>
      </w:r>
      <w:r w:rsidR="00186970" w:rsidRPr="00714A89">
        <w:rPr>
          <w:rStyle w:val="ac"/>
          <w:sz w:val="27"/>
          <w:rtl/>
          <w:lang w:bidi="ar-IQ"/>
        </w:rPr>
        <w:endnoteReference w:id="864"/>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13ـ عدم جواز قراءة القرآن بألحان الغناء وآلات الط</w:t>
      </w:r>
      <w:r w:rsidR="007F43CB" w:rsidRPr="00714A89">
        <w:rPr>
          <w:rFonts w:hint="cs"/>
          <w:sz w:val="27"/>
          <w:rtl/>
          <w:lang w:bidi="ar-IQ"/>
        </w:rPr>
        <w:t>َّ</w:t>
      </w:r>
      <w:r w:rsidRPr="00714A89">
        <w:rPr>
          <w:rFonts w:hint="cs"/>
          <w:sz w:val="27"/>
          <w:rtl/>
          <w:lang w:bidi="ar-IQ"/>
        </w:rPr>
        <w:t>ر</w:t>
      </w:r>
      <w:r w:rsidR="007F43CB" w:rsidRPr="00714A89">
        <w:rPr>
          <w:rFonts w:hint="cs"/>
          <w:sz w:val="27"/>
          <w:rtl/>
          <w:lang w:bidi="ar-IQ"/>
        </w:rPr>
        <w:t>َ</w:t>
      </w:r>
      <w:r w:rsidRPr="00714A89">
        <w:rPr>
          <w:rFonts w:hint="cs"/>
          <w:sz w:val="27"/>
          <w:rtl/>
          <w:lang w:bidi="ar-IQ"/>
        </w:rPr>
        <w:t>ب</w:t>
      </w:r>
      <w:r w:rsidR="00186970" w:rsidRPr="00714A89">
        <w:rPr>
          <w:sz w:val="27"/>
          <w:vertAlign w:val="superscript"/>
          <w:rtl/>
          <w:lang w:bidi="ar-IQ"/>
        </w:rPr>
        <w:t>(</w:t>
      </w:r>
      <w:r w:rsidR="00186970" w:rsidRPr="00714A89">
        <w:rPr>
          <w:rStyle w:val="ac"/>
          <w:sz w:val="27"/>
          <w:rtl/>
          <w:lang w:bidi="ar-IQ"/>
        </w:rPr>
        <w:endnoteReference w:id="865"/>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14ـ هيمنة القرآن على سائر الكتب السماوية السابقة</w:t>
      </w:r>
      <w:r w:rsidR="00186970" w:rsidRPr="00714A89">
        <w:rPr>
          <w:sz w:val="27"/>
          <w:vertAlign w:val="superscript"/>
          <w:rtl/>
          <w:lang w:bidi="ar-IQ"/>
        </w:rPr>
        <w:t>(</w:t>
      </w:r>
      <w:r w:rsidR="00186970" w:rsidRPr="00714A89">
        <w:rPr>
          <w:rStyle w:val="ac"/>
          <w:sz w:val="27"/>
          <w:rtl/>
          <w:lang w:bidi="ar-IQ"/>
        </w:rPr>
        <w:endnoteReference w:id="866"/>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15ـ عدم جواز معارضة القرآن بالعقل والرأي والقياس والذ</w:t>
      </w:r>
      <w:r w:rsidR="007F43CB" w:rsidRPr="00714A89">
        <w:rPr>
          <w:rFonts w:hint="cs"/>
          <w:sz w:val="27"/>
          <w:rtl/>
          <w:lang w:bidi="ar-IQ"/>
        </w:rPr>
        <w:t>َّ</w:t>
      </w:r>
      <w:r w:rsidRPr="00714A89">
        <w:rPr>
          <w:rFonts w:hint="cs"/>
          <w:sz w:val="27"/>
          <w:rtl/>
          <w:lang w:bidi="ar-IQ"/>
        </w:rPr>
        <w:t>و</w:t>
      </w:r>
      <w:r w:rsidR="007F43CB" w:rsidRPr="00714A89">
        <w:rPr>
          <w:rFonts w:hint="cs"/>
          <w:sz w:val="27"/>
          <w:rtl/>
          <w:lang w:bidi="ar-IQ"/>
        </w:rPr>
        <w:t>ْ</w:t>
      </w:r>
      <w:r w:rsidRPr="00714A89">
        <w:rPr>
          <w:rFonts w:hint="cs"/>
          <w:sz w:val="27"/>
          <w:rtl/>
          <w:lang w:bidi="ar-IQ"/>
        </w:rPr>
        <w:t>ق</w:t>
      </w:r>
      <w:r w:rsidR="00186970" w:rsidRPr="00714A89">
        <w:rPr>
          <w:sz w:val="27"/>
          <w:vertAlign w:val="superscript"/>
          <w:rtl/>
          <w:lang w:bidi="ar-IQ"/>
        </w:rPr>
        <w:t>(</w:t>
      </w:r>
      <w:r w:rsidR="00186970" w:rsidRPr="00714A89">
        <w:rPr>
          <w:rStyle w:val="ac"/>
          <w:sz w:val="27"/>
          <w:rtl/>
          <w:lang w:bidi="ar-IQ"/>
        </w:rPr>
        <w:endnoteReference w:id="867"/>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16ـ وقوع التحريف المعنوي في الكتب السماوية السابقة والاختلاف في التحريف اللفظي</w:t>
      </w:r>
      <w:r w:rsidR="00186970" w:rsidRPr="00714A89">
        <w:rPr>
          <w:sz w:val="27"/>
          <w:vertAlign w:val="superscript"/>
          <w:rtl/>
          <w:lang w:bidi="ar-IQ"/>
        </w:rPr>
        <w:t>(</w:t>
      </w:r>
      <w:r w:rsidR="00186970" w:rsidRPr="00714A89">
        <w:rPr>
          <w:rStyle w:val="ac"/>
          <w:sz w:val="27"/>
          <w:rtl/>
          <w:lang w:bidi="ar-IQ"/>
        </w:rPr>
        <w:endnoteReference w:id="868"/>
      </w:r>
      <w:r w:rsidR="00186970" w:rsidRPr="00714A89">
        <w:rPr>
          <w:sz w:val="27"/>
          <w:vertAlign w:val="superscript"/>
          <w:rtl/>
          <w:lang w:bidi="ar-IQ"/>
        </w:rPr>
        <w:t>)</w:t>
      </w:r>
      <w:r w:rsidRPr="00714A89">
        <w:rPr>
          <w:rFonts w:hint="cs"/>
          <w:sz w:val="27"/>
          <w:rtl/>
          <w:lang w:bidi="ar-IQ"/>
        </w:rPr>
        <w:t>.</w:t>
      </w:r>
    </w:p>
    <w:p w:rsidR="00A74A5F" w:rsidRPr="00714A89" w:rsidRDefault="00A74A5F" w:rsidP="001125EA">
      <w:pPr>
        <w:tabs>
          <w:tab w:val="left" w:pos="1472"/>
        </w:tabs>
        <w:spacing w:line="340" w:lineRule="exact"/>
        <w:rPr>
          <w:sz w:val="27"/>
          <w:rtl/>
          <w:lang w:bidi="ar-IQ"/>
        </w:rPr>
      </w:pPr>
    </w:p>
    <w:p w:rsidR="00A74A5F" w:rsidRPr="00714A89" w:rsidRDefault="00A74A5F" w:rsidP="00A171AB">
      <w:pPr>
        <w:pStyle w:val="31"/>
        <w:rPr>
          <w:color w:val="auto"/>
          <w:rtl/>
          <w:lang w:bidi="ar-IQ"/>
        </w:rPr>
      </w:pPr>
      <w:r w:rsidRPr="00714A89">
        <w:rPr>
          <w:rFonts w:hint="cs"/>
          <w:color w:val="auto"/>
          <w:rtl/>
          <w:lang w:bidi="ar-IQ"/>
        </w:rPr>
        <w:t>6ـ النبوّات</w:t>
      </w:r>
      <w:r w:rsidR="00A171AB" w:rsidRPr="00714A89">
        <w:rPr>
          <w:rFonts w:hint="cs"/>
          <w:color w:val="auto"/>
          <w:rtl/>
          <w:lang w:val="en-US"/>
        </w:rPr>
        <w:t xml:space="preserve"> ــــــ</w:t>
      </w:r>
    </w:p>
    <w:p w:rsidR="00A74A5F" w:rsidRPr="00714A89" w:rsidRDefault="00A74A5F" w:rsidP="003113B7">
      <w:pPr>
        <w:tabs>
          <w:tab w:val="left" w:pos="1472"/>
        </w:tabs>
        <w:rPr>
          <w:sz w:val="27"/>
          <w:rtl/>
          <w:lang w:bidi="ar-IQ"/>
        </w:rPr>
      </w:pPr>
      <w:r w:rsidRPr="00714A89">
        <w:rPr>
          <w:rFonts w:hint="cs"/>
          <w:sz w:val="27"/>
          <w:rtl/>
          <w:lang w:bidi="ar-IQ"/>
        </w:rPr>
        <w:t>1ـ أفضلي</w:t>
      </w:r>
      <w:r w:rsidR="007F43CB" w:rsidRPr="00714A89">
        <w:rPr>
          <w:rFonts w:hint="cs"/>
          <w:sz w:val="27"/>
          <w:rtl/>
          <w:lang w:bidi="ar-IQ"/>
        </w:rPr>
        <w:t>ّ</w:t>
      </w:r>
      <w:r w:rsidRPr="00714A89">
        <w:rPr>
          <w:rFonts w:hint="cs"/>
          <w:sz w:val="27"/>
          <w:rtl/>
          <w:lang w:bidi="ar-IQ"/>
        </w:rPr>
        <w:t>ة الأنبياء على البشر</w:t>
      </w:r>
      <w:r w:rsidR="00186970" w:rsidRPr="00714A89">
        <w:rPr>
          <w:sz w:val="27"/>
          <w:vertAlign w:val="superscript"/>
          <w:rtl/>
          <w:lang w:bidi="ar-IQ"/>
        </w:rPr>
        <w:t>(</w:t>
      </w:r>
      <w:r w:rsidR="00186970" w:rsidRPr="00714A89">
        <w:rPr>
          <w:rStyle w:val="ac"/>
          <w:sz w:val="27"/>
          <w:rtl/>
          <w:lang w:bidi="ar-IQ"/>
        </w:rPr>
        <w:endnoteReference w:id="869"/>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2ـ عدم عقاب الأنبياء</w:t>
      </w:r>
      <w:r w:rsidR="00186970" w:rsidRPr="00714A89">
        <w:rPr>
          <w:sz w:val="27"/>
          <w:vertAlign w:val="superscript"/>
          <w:rtl/>
          <w:lang w:bidi="ar-IQ"/>
        </w:rPr>
        <w:t>(</w:t>
      </w:r>
      <w:r w:rsidR="00186970" w:rsidRPr="00714A89">
        <w:rPr>
          <w:rStyle w:val="ac"/>
          <w:sz w:val="27"/>
          <w:rtl/>
          <w:lang w:bidi="ar-IQ"/>
        </w:rPr>
        <w:endnoteReference w:id="870"/>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3ـ ح</w:t>
      </w:r>
      <w:r w:rsidR="00D816F5" w:rsidRPr="00714A89">
        <w:rPr>
          <w:rFonts w:hint="cs"/>
          <w:sz w:val="27"/>
          <w:rtl/>
          <w:lang w:bidi="ar-IQ"/>
        </w:rPr>
        <w:t>َ</w:t>
      </w:r>
      <w:r w:rsidRPr="00714A89">
        <w:rPr>
          <w:rFonts w:hint="cs"/>
          <w:sz w:val="27"/>
          <w:rtl/>
          <w:lang w:bidi="ar-IQ"/>
        </w:rPr>
        <w:t>ت</w:t>
      </w:r>
      <w:r w:rsidR="00D816F5" w:rsidRPr="00714A89">
        <w:rPr>
          <w:rFonts w:hint="cs"/>
          <w:sz w:val="27"/>
          <w:rtl/>
          <w:lang w:bidi="ar-IQ"/>
        </w:rPr>
        <w:t>ْ</w:t>
      </w:r>
      <w:r w:rsidRPr="00714A89">
        <w:rPr>
          <w:rFonts w:hint="cs"/>
          <w:sz w:val="27"/>
          <w:rtl/>
          <w:lang w:bidi="ar-IQ"/>
        </w:rPr>
        <w:t>مي</w:t>
      </w:r>
      <w:r w:rsidR="007F43CB" w:rsidRPr="00714A89">
        <w:rPr>
          <w:rFonts w:hint="cs"/>
          <w:sz w:val="27"/>
          <w:rtl/>
          <w:lang w:bidi="ar-IQ"/>
        </w:rPr>
        <w:t>ّ</w:t>
      </w:r>
      <w:r w:rsidRPr="00714A89">
        <w:rPr>
          <w:rFonts w:hint="cs"/>
          <w:sz w:val="27"/>
          <w:rtl/>
          <w:lang w:bidi="ar-IQ"/>
        </w:rPr>
        <w:t>ة أوامر الأنبياء</w:t>
      </w:r>
      <w:r w:rsidR="007F43CB" w:rsidRPr="00714A89">
        <w:rPr>
          <w:rFonts w:hint="cs"/>
          <w:sz w:val="27"/>
          <w:rtl/>
          <w:lang w:bidi="ar-IQ"/>
        </w:rPr>
        <w:t>،</w:t>
      </w:r>
      <w:r w:rsidRPr="00714A89">
        <w:rPr>
          <w:rFonts w:hint="cs"/>
          <w:sz w:val="27"/>
          <w:rtl/>
          <w:lang w:bidi="ar-IQ"/>
        </w:rPr>
        <w:t xml:space="preserve"> دون غيرهم</w:t>
      </w:r>
      <w:r w:rsidR="00186970" w:rsidRPr="00714A89">
        <w:rPr>
          <w:sz w:val="27"/>
          <w:vertAlign w:val="superscript"/>
          <w:rtl/>
          <w:lang w:bidi="ar-IQ"/>
        </w:rPr>
        <w:t>(</w:t>
      </w:r>
      <w:r w:rsidR="00186970" w:rsidRPr="00714A89">
        <w:rPr>
          <w:rStyle w:val="ac"/>
          <w:sz w:val="27"/>
          <w:rtl/>
          <w:lang w:bidi="ar-IQ"/>
        </w:rPr>
        <w:endnoteReference w:id="871"/>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4ـ عصمة الأنبياء في تبليغ الرسالة</w:t>
      </w:r>
      <w:r w:rsidR="00186970" w:rsidRPr="00714A89">
        <w:rPr>
          <w:sz w:val="27"/>
          <w:vertAlign w:val="superscript"/>
          <w:rtl/>
          <w:lang w:bidi="ar-IQ"/>
        </w:rPr>
        <w:t>(</w:t>
      </w:r>
      <w:r w:rsidR="00186970" w:rsidRPr="00714A89">
        <w:rPr>
          <w:rStyle w:val="ac"/>
          <w:sz w:val="27"/>
          <w:rtl/>
          <w:lang w:bidi="ar-IQ"/>
        </w:rPr>
        <w:endnoteReference w:id="872"/>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5ـ جواز الم</w:t>
      </w:r>
      <w:r w:rsidR="007F43CB" w:rsidRPr="00714A89">
        <w:rPr>
          <w:rFonts w:hint="cs"/>
          <w:sz w:val="27"/>
          <w:rtl/>
          <w:lang w:bidi="ar-IQ"/>
        </w:rPr>
        <w:t>َ</w:t>
      </w:r>
      <w:r w:rsidRPr="00714A89">
        <w:rPr>
          <w:rFonts w:hint="cs"/>
          <w:sz w:val="27"/>
          <w:rtl/>
          <w:lang w:bidi="ar-IQ"/>
        </w:rPr>
        <w:t>ر</w:t>
      </w:r>
      <w:r w:rsidR="007F43CB" w:rsidRPr="00714A89">
        <w:rPr>
          <w:rFonts w:hint="cs"/>
          <w:sz w:val="27"/>
          <w:rtl/>
          <w:lang w:bidi="ar-IQ"/>
        </w:rPr>
        <w:t>َ</w:t>
      </w:r>
      <w:r w:rsidRPr="00714A89">
        <w:rPr>
          <w:rFonts w:hint="cs"/>
          <w:sz w:val="27"/>
          <w:rtl/>
          <w:lang w:bidi="ar-IQ"/>
        </w:rPr>
        <w:t>ض والجوع والنسيان على الأنبياء</w:t>
      </w:r>
      <w:r w:rsidR="00186970" w:rsidRPr="00714A89">
        <w:rPr>
          <w:sz w:val="27"/>
          <w:vertAlign w:val="superscript"/>
          <w:rtl/>
          <w:lang w:bidi="ar-IQ"/>
        </w:rPr>
        <w:t>(</w:t>
      </w:r>
      <w:r w:rsidR="00186970" w:rsidRPr="00714A89">
        <w:rPr>
          <w:rStyle w:val="ac"/>
          <w:sz w:val="27"/>
          <w:rtl/>
          <w:lang w:bidi="ar-IQ"/>
        </w:rPr>
        <w:endnoteReference w:id="873"/>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6ـ ز</w:t>
      </w:r>
      <w:r w:rsidR="00D816F5" w:rsidRPr="00714A89">
        <w:rPr>
          <w:rFonts w:hint="cs"/>
          <w:sz w:val="27"/>
          <w:rtl/>
          <w:lang w:bidi="ar-IQ"/>
        </w:rPr>
        <w:t>َ</w:t>
      </w:r>
      <w:r w:rsidRPr="00714A89">
        <w:rPr>
          <w:rFonts w:hint="cs"/>
          <w:sz w:val="27"/>
          <w:rtl/>
          <w:lang w:bidi="ar-IQ"/>
        </w:rPr>
        <w:t>ن</w:t>
      </w:r>
      <w:r w:rsidR="00D816F5" w:rsidRPr="00714A89">
        <w:rPr>
          <w:rFonts w:hint="cs"/>
          <w:sz w:val="27"/>
          <w:rtl/>
          <w:lang w:bidi="ar-IQ"/>
        </w:rPr>
        <w:t>ْ</w:t>
      </w:r>
      <w:r w:rsidRPr="00714A89">
        <w:rPr>
          <w:rFonts w:hint="cs"/>
          <w:sz w:val="27"/>
          <w:rtl/>
          <w:lang w:bidi="ar-IQ"/>
        </w:rPr>
        <w:t>دقة م</w:t>
      </w:r>
      <w:r w:rsidR="007F43CB" w:rsidRPr="00714A89">
        <w:rPr>
          <w:rFonts w:hint="cs"/>
          <w:sz w:val="27"/>
          <w:rtl/>
          <w:lang w:bidi="ar-IQ"/>
        </w:rPr>
        <w:t>َ</w:t>
      </w:r>
      <w:r w:rsidRPr="00714A89">
        <w:rPr>
          <w:rFonts w:hint="cs"/>
          <w:sz w:val="27"/>
          <w:rtl/>
          <w:lang w:bidi="ar-IQ"/>
        </w:rPr>
        <w:t>ن</w:t>
      </w:r>
      <w:r w:rsidR="007F43CB" w:rsidRPr="00714A89">
        <w:rPr>
          <w:rFonts w:hint="cs"/>
          <w:sz w:val="27"/>
          <w:rtl/>
          <w:lang w:bidi="ar-IQ"/>
        </w:rPr>
        <w:t>ْ</w:t>
      </w:r>
      <w:r w:rsidRPr="00714A89">
        <w:rPr>
          <w:rFonts w:hint="cs"/>
          <w:sz w:val="27"/>
          <w:rtl/>
          <w:lang w:bidi="ar-IQ"/>
        </w:rPr>
        <w:t xml:space="preserve"> يد</w:t>
      </w:r>
      <w:r w:rsidR="007F43CB" w:rsidRPr="00714A89">
        <w:rPr>
          <w:rFonts w:hint="cs"/>
          <w:sz w:val="27"/>
          <w:rtl/>
          <w:lang w:bidi="ar-IQ"/>
        </w:rPr>
        <w:t>ّ</w:t>
      </w:r>
      <w:r w:rsidRPr="00714A89">
        <w:rPr>
          <w:rFonts w:hint="cs"/>
          <w:sz w:val="27"/>
          <w:rtl/>
          <w:lang w:bidi="ar-IQ"/>
        </w:rPr>
        <w:t>عي أنه أعلم من الأنبياء</w:t>
      </w:r>
      <w:r w:rsidR="00186970" w:rsidRPr="00714A89">
        <w:rPr>
          <w:sz w:val="27"/>
          <w:vertAlign w:val="superscript"/>
          <w:rtl/>
          <w:lang w:bidi="ar-IQ"/>
        </w:rPr>
        <w:t>(</w:t>
      </w:r>
      <w:r w:rsidR="00186970" w:rsidRPr="00714A89">
        <w:rPr>
          <w:rStyle w:val="ac"/>
          <w:sz w:val="27"/>
          <w:rtl/>
          <w:lang w:bidi="ar-IQ"/>
        </w:rPr>
        <w:endnoteReference w:id="874"/>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7ـ كفر الإقرار ببعض الأنبياء دون بعضهم الآخر</w:t>
      </w:r>
      <w:r w:rsidR="00186970" w:rsidRPr="00714A89">
        <w:rPr>
          <w:sz w:val="27"/>
          <w:vertAlign w:val="superscript"/>
          <w:rtl/>
          <w:lang w:bidi="ar-IQ"/>
        </w:rPr>
        <w:t>(</w:t>
      </w:r>
      <w:r w:rsidR="00186970" w:rsidRPr="00714A89">
        <w:rPr>
          <w:rStyle w:val="ac"/>
          <w:sz w:val="27"/>
          <w:rtl/>
          <w:lang w:bidi="ar-IQ"/>
        </w:rPr>
        <w:endnoteReference w:id="875"/>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8ـ كفر الاعتقاد بنبو</w:t>
      </w:r>
      <w:r w:rsidR="007F43CB" w:rsidRPr="00714A89">
        <w:rPr>
          <w:rFonts w:hint="cs"/>
          <w:sz w:val="27"/>
          <w:rtl/>
          <w:lang w:bidi="ar-IQ"/>
        </w:rPr>
        <w:t>ّ</w:t>
      </w:r>
      <w:r w:rsidRPr="00714A89">
        <w:rPr>
          <w:rFonts w:hint="cs"/>
          <w:sz w:val="27"/>
          <w:rtl/>
          <w:lang w:bidi="ar-IQ"/>
        </w:rPr>
        <w:t>ة النبي</w:t>
      </w:r>
      <w:r w:rsidR="007F43CB" w:rsidRPr="00714A89">
        <w:rPr>
          <w:rFonts w:hint="cs"/>
          <w:sz w:val="27"/>
          <w:rtl/>
          <w:lang w:bidi="ar-IQ"/>
        </w:rPr>
        <w:t>ّ</w:t>
      </w:r>
      <w:r w:rsidRPr="00714A89">
        <w:rPr>
          <w:rFonts w:hint="cs"/>
          <w:sz w:val="27"/>
          <w:rtl/>
          <w:lang w:bidi="ar-IQ"/>
        </w:rPr>
        <w:t xml:space="preserve"> قبل نزول الوحي عليه</w:t>
      </w:r>
      <w:r w:rsidR="00186970" w:rsidRPr="00714A89">
        <w:rPr>
          <w:sz w:val="27"/>
          <w:vertAlign w:val="superscript"/>
          <w:rtl/>
          <w:lang w:bidi="ar-IQ"/>
        </w:rPr>
        <w:t>(</w:t>
      </w:r>
      <w:r w:rsidR="00186970" w:rsidRPr="00714A89">
        <w:rPr>
          <w:rStyle w:val="ac"/>
          <w:sz w:val="27"/>
          <w:rtl/>
          <w:lang w:bidi="ar-IQ"/>
        </w:rPr>
        <w:endnoteReference w:id="876"/>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9ـ شرط الإسلام الإقرار بنبو</w:t>
      </w:r>
      <w:r w:rsidR="007F43CB" w:rsidRPr="00714A89">
        <w:rPr>
          <w:rFonts w:hint="cs"/>
          <w:sz w:val="27"/>
          <w:rtl/>
          <w:lang w:bidi="ar-IQ"/>
        </w:rPr>
        <w:t>ّ</w:t>
      </w:r>
      <w:r w:rsidRPr="00714A89">
        <w:rPr>
          <w:rFonts w:hint="cs"/>
          <w:sz w:val="27"/>
          <w:rtl/>
          <w:lang w:bidi="ar-IQ"/>
        </w:rPr>
        <w:t>ة النبي</w:t>
      </w:r>
      <w:r w:rsidR="007F43CB" w:rsidRPr="00714A89">
        <w:rPr>
          <w:rFonts w:hint="cs"/>
          <w:sz w:val="27"/>
          <w:rtl/>
          <w:lang w:bidi="ar-IQ"/>
        </w:rPr>
        <w:t>ّ</w:t>
      </w:r>
      <w:r w:rsidRPr="00714A89">
        <w:rPr>
          <w:rFonts w:hint="cs"/>
          <w:sz w:val="27"/>
          <w:rtl/>
          <w:lang w:bidi="ar-IQ"/>
        </w:rPr>
        <w:t xml:space="preserve"> محمد</w:t>
      </w:r>
      <w:r w:rsidR="0047020B" w:rsidRPr="00714A89">
        <w:rPr>
          <w:rFonts w:ascii="Mosawi" w:hAnsi="Mosawi" w:cs="Mosawi"/>
          <w:szCs w:val="22"/>
          <w:rtl/>
        </w:rPr>
        <w:t>|</w:t>
      </w:r>
      <w:r w:rsidR="00186970" w:rsidRPr="00714A89">
        <w:rPr>
          <w:sz w:val="27"/>
          <w:vertAlign w:val="superscript"/>
          <w:rtl/>
          <w:lang w:bidi="ar-IQ"/>
        </w:rPr>
        <w:t>(</w:t>
      </w:r>
      <w:r w:rsidR="00186970" w:rsidRPr="00714A89">
        <w:rPr>
          <w:rStyle w:val="ac"/>
          <w:sz w:val="27"/>
          <w:rtl/>
          <w:lang w:bidi="ar-IQ"/>
        </w:rPr>
        <w:endnoteReference w:id="877"/>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10ـ أفضلي</w:t>
      </w:r>
      <w:r w:rsidR="007F43CB" w:rsidRPr="00714A89">
        <w:rPr>
          <w:rFonts w:hint="cs"/>
          <w:sz w:val="27"/>
          <w:rtl/>
          <w:lang w:bidi="ar-IQ"/>
        </w:rPr>
        <w:t>ّ</w:t>
      </w:r>
      <w:r w:rsidRPr="00714A89">
        <w:rPr>
          <w:rFonts w:hint="cs"/>
          <w:sz w:val="27"/>
          <w:rtl/>
          <w:lang w:bidi="ar-IQ"/>
        </w:rPr>
        <w:t>ة النبي</w:t>
      </w:r>
      <w:r w:rsidR="00274DD1" w:rsidRPr="00714A89">
        <w:rPr>
          <w:rFonts w:hint="cs"/>
          <w:sz w:val="27"/>
          <w:rtl/>
          <w:lang w:bidi="ar-IQ"/>
        </w:rPr>
        <w:t>ّ</w:t>
      </w:r>
      <w:r w:rsidRPr="00714A89">
        <w:rPr>
          <w:rFonts w:hint="cs"/>
          <w:sz w:val="27"/>
          <w:rtl/>
          <w:lang w:bidi="ar-IQ"/>
        </w:rPr>
        <w:t xml:space="preserve"> على غيره</w:t>
      </w:r>
      <w:r w:rsidR="00186970" w:rsidRPr="00714A89">
        <w:rPr>
          <w:sz w:val="27"/>
          <w:vertAlign w:val="superscript"/>
          <w:rtl/>
          <w:lang w:bidi="ar-IQ"/>
        </w:rPr>
        <w:t>(</w:t>
      </w:r>
      <w:r w:rsidR="00186970" w:rsidRPr="00714A89">
        <w:rPr>
          <w:rStyle w:val="ac"/>
          <w:sz w:val="27"/>
          <w:rtl/>
          <w:lang w:bidi="ar-IQ"/>
        </w:rPr>
        <w:endnoteReference w:id="878"/>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11ـ وجوب تحكيم النبي</w:t>
      </w:r>
      <w:r w:rsidR="007F43CB" w:rsidRPr="00714A89">
        <w:rPr>
          <w:rFonts w:hint="cs"/>
          <w:sz w:val="27"/>
          <w:rtl/>
          <w:lang w:bidi="ar-IQ"/>
        </w:rPr>
        <w:t>ّ</w:t>
      </w:r>
      <w:r w:rsidRPr="00714A89">
        <w:rPr>
          <w:rFonts w:hint="cs"/>
          <w:sz w:val="27"/>
          <w:rtl/>
          <w:lang w:bidi="ar-IQ"/>
        </w:rPr>
        <w:t xml:space="preserve"> في المشاجرات الدينية والدنيوية</w:t>
      </w:r>
      <w:r w:rsidR="00186970" w:rsidRPr="00714A89">
        <w:rPr>
          <w:sz w:val="27"/>
          <w:vertAlign w:val="superscript"/>
          <w:rtl/>
          <w:lang w:bidi="ar-IQ"/>
        </w:rPr>
        <w:t>(</w:t>
      </w:r>
      <w:r w:rsidR="00186970" w:rsidRPr="00714A89">
        <w:rPr>
          <w:rStyle w:val="ac"/>
          <w:sz w:val="27"/>
          <w:rtl/>
          <w:lang w:bidi="ar-IQ"/>
        </w:rPr>
        <w:endnoteReference w:id="879"/>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12ـ بعث النبي</w:t>
      </w:r>
      <w:r w:rsidR="007F43CB" w:rsidRPr="00714A89">
        <w:rPr>
          <w:rFonts w:hint="cs"/>
          <w:sz w:val="27"/>
          <w:rtl/>
          <w:lang w:bidi="ar-IQ"/>
        </w:rPr>
        <w:t>ّ</w:t>
      </w:r>
      <w:r w:rsidRPr="00714A89">
        <w:rPr>
          <w:rFonts w:hint="cs"/>
          <w:sz w:val="27"/>
          <w:rtl/>
          <w:lang w:bidi="ar-IQ"/>
        </w:rPr>
        <w:t xml:space="preserve"> الأكرم</w:t>
      </w:r>
      <w:r w:rsidR="0047020B" w:rsidRPr="00714A89">
        <w:rPr>
          <w:rFonts w:ascii="Mosawi" w:hAnsi="Mosawi" w:cs="Mosawi"/>
          <w:szCs w:val="22"/>
          <w:rtl/>
        </w:rPr>
        <w:t>|</w:t>
      </w:r>
      <w:r w:rsidRPr="00714A89">
        <w:rPr>
          <w:rFonts w:hint="cs"/>
          <w:sz w:val="27"/>
          <w:rtl/>
          <w:lang w:bidi="ar-IQ"/>
        </w:rPr>
        <w:t xml:space="preserve"> إلى الإنس والجن</w:t>
      </w:r>
      <w:r w:rsidR="007F43CB"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880"/>
      </w:r>
      <w:r w:rsidR="00186970" w:rsidRPr="00714A89">
        <w:rPr>
          <w:sz w:val="27"/>
          <w:vertAlign w:val="superscript"/>
          <w:rtl/>
          <w:lang w:bidi="ar-IQ"/>
        </w:rPr>
        <w:t>)</w:t>
      </w:r>
      <w:r w:rsidRPr="00714A89">
        <w:rPr>
          <w:rFonts w:hint="cs"/>
          <w:sz w:val="27"/>
          <w:rtl/>
          <w:lang w:bidi="ar-IQ"/>
        </w:rPr>
        <w:t>.</w:t>
      </w:r>
    </w:p>
    <w:p w:rsidR="00A74A5F" w:rsidRPr="00714A89" w:rsidRDefault="00A74A5F" w:rsidP="003113B7">
      <w:pPr>
        <w:tabs>
          <w:tab w:val="left" w:pos="1472"/>
        </w:tabs>
        <w:rPr>
          <w:sz w:val="27"/>
          <w:rtl/>
          <w:lang w:bidi="ar-IQ"/>
        </w:rPr>
      </w:pPr>
      <w:r w:rsidRPr="00714A89">
        <w:rPr>
          <w:rFonts w:hint="cs"/>
          <w:sz w:val="27"/>
          <w:rtl/>
          <w:lang w:bidi="ar-IQ"/>
        </w:rPr>
        <w:t>13ـ كفر وقتل الساب</w:t>
      </w:r>
      <w:r w:rsidR="007F43CB" w:rsidRPr="00714A89">
        <w:rPr>
          <w:rFonts w:hint="cs"/>
          <w:sz w:val="27"/>
          <w:rtl/>
          <w:lang w:bidi="ar-IQ"/>
        </w:rPr>
        <w:t>ّ</w:t>
      </w:r>
      <w:r w:rsidRPr="00714A89">
        <w:rPr>
          <w:rFonts w:hint="cs"/>
          <w:sz w:val="27"/>
          <w:rtl/>
          <w:lang w:bidi="ar-IQ"/>
        </w:rPr>
        <w:t xml:space="preserve"> للنبي</w:t>
      </w:r>
      <w:r w:rsidR="007F43CB" w:rsidRPr="00714A89">
        <w:rPr>
          <w:rFonts w:hint="cs"/>
          <w:sz w:val="27"/>
          <w:rtl/>
          <w:lang w:bidi="ar-IQ"/>
        </w:rPr>
        <w:t>ّ</w:t>
      </w:r>
      <w:r w:rsidRPr="00714A89">
        <w:rPr>
          <w:rFonts w:hint="cs"/>
          <w:sz w:val="27"/>
          <w:rtl/>
          <w:lang w:bidi="ar-IQ"/>
        </w:rPr>
        <w:t xml:space="preserve"> من المسلمين</w:t>
      </w:r>
      <w:r w:rsidR="00186970" w:rsidRPr="00714A89">
        <w:rPr>
          <w:sz w:val="27"/>
          <w:vertAlign w:val="superscript"/>
          <w:rtl/>
          <w:lang w:bidi="ar-IQ"/>
        </w:rPr>
        <w:t>(</w:t>
      </w:r>
      <w:r w:rsidR="00186970" w:rsidRPr="00714A89">
        <w:rPr>
          <w:rStyle w:val="ac"/>
          <w:sz w:val="27"/>
          <w:rtl/>
          <w:lang w:bidi="ar-IQ"/>
        </w:rPr>
        <w:endnoteReference w:id="881"/>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lastRenderedPageBreak/>
        <w:t>14ـ كفر م</w:t>
      </w:r>
      <w:r w:rsidR="007F43CB" w:rsidRPr="00714A89">
        <w:rPr>
          <w:rFonts w:hint="cs"/>
          <w:sz w:val="27"/>
          <w:rtl/>
          <w:lang w:bidi="ar-IQ"/>
        </w:rPr>
        <w:t>َ</w:t>
      </w:r>
      <w:r w:rsidRPr="00714A89">
        <w:rPr>
          <w:rFonts w:hint="cs"/>
          <w:sz w:val="27"/>
          <w:rtl/>
          <w:lang w:bidi="ar-IQ"/>
        </w:rPr>
        <w:t>ن</w:t>
      </w:r>
      <w:r w:rsidR="007F43CB" w:rsidRPr="00714A89">
        <w:rPr>
          <w:rFonts w:hint="cs"/>
          <w:sz w:val="27"/>
          <w:rtl/>
          <w:lang w:bidi="ar-IQ"/>
        </w:rPr>
        <w:t>ْ</w:t>
      </w:r>
      <w:r w:rsidRPr="00714A89">
        <w:rPr>
          <w:rFonts w:hint="cs"/>
          <w:sz w:val="27"/>
          <w:rtl/>
          <w:lang w:bidi="ar-IQ"/>
        </w:rPr>
        <w:t xml:space="preserve"> بلغه الإسلام ولم يُؤم</w:t>
      </w:r>
      <w:r w:rsidR="007F43CB" w:rsidRPr="00714A89">
        <w:rPr>
          <w:rFonts w:hint="cs"/>
          <w:sz w:val="27"/>
          <w:rtl/>
          <w:lang w:bidi="ar-IQ"/>
        </w:rPr>
        <w:t>ِ</w:t>
      </w:r>
      <w:r w:rsidRPr="00714A89">
        <w:rPr>
          <w:rFonts w:hint="cs"/>
          <w:sz w:val="27"/>
          <w:rtl/>
          <w:lang w:bidi="ar-IQ"/>
        </w:rPr>
        <w:t>ن</w:t>
      </w:r>
      <w:r w:rsidR="007F43CB"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882"/>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15ـ كفر تصحيح شريعة</w:t>
      </w:r>
      <w:r w:rsidR="007F43CB" w:rsidRPr="00714A89">
        <w:rPr>
          <w:rFonts w:hint="cs"/>
          <w:sz w:val="27"/>
          <w:rtl/>
          <w:lang w:bidi="ar-IQ"/>
        </w:rPr>
        <w:t>ٍ</w:t>
      </w:r>
      <w:r w:rsidRPr="00714A89">
        <w:rPr>
          <w:rFonts w:hint="cs"/>
          <w:sz w:val="27"/>
          <w:rtl/>
          <w:lang w:bidi="ar-IQ"/>
        </w:rPr>
        <w:t xml:space="preserve"> غير شريعة الإسلام</w:t>
      </w:r>
      <w:r w:rsidR="00186970" w:rsidRPr="00714A89">
        <w:rPr>
          <w:sz w:val="27"/>
          <w:vertAlign w:val="superscript"/>
          <w:rtl/>
          <w:lang w:bidi="ar-IQ"/>
        </w:rPr>
        <w:t>(</w:t>
      </w:r>
      <w:r w:rsidR="00186970" w:rsidRPr="00714A89">
        <w:rPr>
          <w:rStyle w:val="ac"/>
          <w:sz w:val="27"/>
          <w:rtl/>
          <w:lang w:bidi="ar-IQ"/>
        </w:rPr>
        <w:endnoteReference w:id="883"/>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16ـ عروج عيسى</w:t>
      </w:r>
      <w:r w:rsidR="0047020B" w:rsidRPr="00714A89">
        <w:rPr>
          <w:rFonts w:ascii="Mosawi" w:hAnsi="Mosawi" w:cs="Mosawi"/>
          <w:szCs w:val="22"/>
          <w:rtl/>
        </w:rPr>
        <w:t>×</w:t>
      </w:r>
      <w:r w:rsidRPr="00714A89">
        <w:rPr>
          <w:rFonts w:hint="cs"/>
          <w:sz w:val="27"/>
          <w:rtl/>
          <w:lang w:bidi="ar-IQ"/>
        </w:rPr>
        <w:t xml:space="preserve"> إلى السماء</w:t>
      </w:r>
      <w:r w:rsidR="00186970" w:rsidRPr="00714A89">
        <w:rPr>
          <w:sz w:val="27"/>
          <w:vertAlign w:val="superscript"/>
          <w:rtl/>
          <w:lang w:bidi="ar-IQ"/>
        </w:rPr>
        <w:t>(</w:t>
      </w:r>
      <w:r w:rsidR="00186970" w:rsidRPr="00714A89">
        <w:rPr>
          <w:rStyle w:val="ac"/>
          <w:sz w:val="27"/>
          <w:rtl/>
          <w:lang w:bidi="ar-IQ"/>
        </w:rPr>
        <w:endnoteReference w:id="884"/>
      </w:r>
      <w:r w:rsidR="00186970" w:rsidRPr="00714A89">
        <w:rPr>
          <w:sz w:val="27"/>
          <w:vertAlign w:val="superscript"/>
          <w:rtl/>
          <w:lang w:bidi="ar-IQ"/>
        </w:rPr>
        <w:t>)</w:t>
      </w:r>
      <w:r w:rsidRPr="00714A89">
        <w:rPr>
          <w:rFonts w:hint="cs"/>
          <w:sz w:val="27"/>
          <w:rtl/>
          <w:lang w:bidi="ar-IQ"/>
        </w:rPr>
        <w:t>.</w:t>
      </w:r>
    </w:p>
    <w:p w:rsidR="00A74A5F" w:rsidRPr="00714A89" w:rsidRDefault="00A74A5F" w:rsidP="001125EA">
      <w:pPr>
        <w:tabs>
          <w:tab w:val="left" w:pos="1472"/>
        </w:tabs>
        <w:spacing w:line="360" w:lineRule="exact"/>
        <w:rPr>
          <w:sz w:val="27"/>
          <w:rtl/>
          <w:lang w:bidi="ar-IQ"/>
        </w:rPr>
      </w:pPr>
    </w:p>
    <w:p w:rsidR="00A74A5F" w:rsidRPr="00714A89" w:rsidRDefault="00A74A5F" w:rsidP="00A171AB">
      <w:pPr>
        <w:pStyle w:val="31"/>
        <w:rPr>
          <w:color w:val="auto"/>
          <w:rtl/>
          <w:lang w:bidi="ar-IQ"/>
        </w:rPr>
      </w:pPr>
      <w:r w:rsidRPr="00714A89">
        <w:rPr>
          <w:rFonts w:hint="cs"/>
          <w:color w:val="auto"/>
          <w:rtl/>
          <w:lang w:bidi="ar-IQ"/>
        </w:rPr>
        <w:t>7ـ الق</w:t>
      </w:r>
      <w:r w:rsidR="00A171AB" w:rsidRPr="00714A89">
        <w:rPr>
          <w:rFonts w:hint="cs"/>
          <w:color w:val="auto"/>
          <w:rtl/>
          <w:lang w:bidi="ar-IQ"/>
        </w:rPr>
        <w:t>َ</w:t>
      </w:r>
      <w:r w:rsidRPr="00714A89">
        <w:rPr>
          <w:rFonts w:hint="cs"/>
          <w:color w:val="auto"/>
          <w:rtl/>
          <w:lang w:bidi="ar-IQ"/>
        </w:rPr>
        <w:t>دَر</w:t>
      </w:r>
      <w:r w:rsidR="00A171AB" w:rsidRPr="00714A89">
        <w:rPr>
          <w:rFonts w:hint="cs"/>
          <w:color w:val="auto"/>
          <w:rtl/>
          <w:lang w:val="en-US"/>
        </w:rPr>
        <w:t xml:space="preserve"> ــــــ</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1ـ وجوب الإيمان بالق</w:t>
      </w:r>
      <w:r w:rsidR="007F43CB" w:rsidRPr="00714A89">
        <w:rPr>
          <w:rFonts w:hint="cs"/>
          <w:sz w:val="27"/>
          <w:rtl/>
          <w:lang w:bidi="ar-IQ"/>
        </w:rPr>
        <w:t>َ</w:t>
      </w:r>
      <w:r w:rsidRPr="00714A89">
        <w:rPr>
          <w:rFonts w:hint="cs"/>
          <w:sz w:val="27"/>
          <w:rtl/>
          <w:lang w:bidi="ar-IQ"/>
        </w:rPr>
        <w:t>دَر</w:t>
      </w:r>
      <w:r w:rsidR="007F43CB" w:rsidRPr="00714A89">
        <w:rPr>
          <w:rFonts w:hint="cs"/>
          <w:sz w:val="27"/>
          <w:rtl/>
          <w:lang w:bidi="ar-IQ"/>
        </w:rPr>
        <w:t xml:space="preserve">، </w:t>
      </w:r>
      <w:r w:rsidRPr="00714A89">
        <w:rPr>
          <w:rFonts w:hint="cs"/>
          <w:sz w:val="27"/>
          <w:rtl/>
          <w:lang w:bidi="ar-IQ"/>
        </w:rPr>
        <w:t>خيره وشرّه</w:t>
      </w:r>
      <w:r w:rsidR="00186970" w:rsidRPr="00714A89">
        <w:rPr>
          <w:sz w:val="27"/>
          <w:vertAlign w:val="superscript"/>
          <w:rtl/>
          <w:lang w:bidi="ar-IQ"/>
        </w:rPr>
        <w:t>(</w:t>
      </w:r>
      <w:r w:rsidR="00186970" w:rsidRPr="00714A89">
        <w:rPr>
          <w:rStyle w:val="ac"/>
          <w:sz w:val="27"/>
          <w:rtl/>
          <w:lang w:bidi="ar-IQ"/>
        </w:rPr>
        <w:endnoteReference w:id="885"/>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2ـ قدرة الله على كل</w:t>
      </w:r>
      <w:r w:rsidR="007F43CB" w:rsidRPr="00714A89">
        <w:rPr>
          <w:rFonts w:hint="cs"/>
          <w:sz w:val="27"/>
          <w:rtl/>
          <w:lang w:bidi="ar-IQ"/>
        </w:rPr>
        <w:t>ّ</w:t>
      </w:r>
      <w:r w:rsidRPr="00714A89">
        <w:rPr>
          <w:rFonts w:hint="cs"/>
          <w:sz w:val="27"/>
          <w:rtl/>
          <w:lang w:bidi="ar-IQ"/>
        </w:rPr>
        <w:t xml:space="preserve"> شيء</w:t>
      </w:r>
      <w:r w:rsidR="007F43CB" w:rsidRPr="00714A89">
        <w:rPr>
          <w:rFonts w:hint="cs"/>
          <w:sz w:val="27"/>
          <w:rtl/>
          <w:lang w:bidi="ar-IQ"/>
        </w:rPr>
        <w:t>،</w:t>
      </w:r>
      <w:r w:rsidRPr="00714A89">
        <w:rPr>
          <w:rFonts w:hint="cs"/>
          <w:sz w:val="27"/>
          <w:rtl/>
          <w:lang w:bidi="ar-IQ"/>
        </w:rPr>
        <w:t xml:space="preserve"> وعلى أفعال العباد أيضاً</w:t>
      </w:r>
      <w:r w:rsidR="00186970" w:rsidRPr="00714A89">
        <w:rPr>
          <w:sz w:val="27"/>
          <w:vertAlign w:val="superscript"/>
          <w:rtl/>
          <w:lang w:bidi="ar-IQ"/>
        </w:rPr>
        <w:t>(</w:t>
      </w:r>
      <w:r w:rsidR="00186970" w:rsidRPr="00714A89">
        <w:rPr>
          <w:rStyle w:val="ac"/>
          <w:sz w:val="27"/>
          <w:rtl/>
          <w:lang w:bidi="ar-IQ"/>
        </w:rPr>
        <w:endnoteReference w:id="886"/>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3ـ علم الله بأحداث المستقبل</w:t>
      </w:r>
      <w:r w:rsidR="00186970" w:rsidRPr="00714A89">
        <w:rPr>
          <w:sz w:val="27"/>
          <w:vertAlign w:val="superscript"/>
          <w:rtl/>
          <w:lang w:bidi="ar-IQ"/>
        </w:rPr>
        <w:t>(</w:t>
      </w:r>
      <w:r w:rsidR="00186970" w:rsidRPr="00714A89">
        <w:rPr>
          <w:rStyle w:val="ac"/>
          <w:sz w:val="27"/>
          <w:rtl/>
          <w:lang w:bidi="ar-IQ"/>
        </w:rPr>
        <w:endnoteReference w:id="887"/>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4ـ تسجيل أحوال الخلق في اللوح المحفوظ</w:t>
      </w:r>
      <w:r w:rsidR="00186970" w:rsidRPr="00714A89">
        <w:rPr>
          <w:sz w:val="27"/>
          <w:vertAlign w:val="superscript"/>
          <w:rtl/>
          <w:lang w:bidi="ar-IQ"/>
        </w:rPr>
        <w:t>(</w:t>
      </w:r>
      <w:r w:rsidR="00186970" w:rsidRPr="00714A89">
        <w:rPr>
          <w:rStyle w:val="ac"/>
          <w:sz w:val="27"/>
          <w:rtl/>
          <w:lang w:bidi="ar-IQ"/>
        </w:rPr>
        <w:endnoteReference w:id="888"/>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5ـ توق</w:t>
      </w:r>
      <w:r w:rsidR="007A5860" w:rsidRPr="00714A89">
        <w:rPr>
          <w:rFonts w:hint="cs"/>
          <w:sz w:val="27"/>
          <w:rtl/>
          <w:lang w:bidi="ar-IQ"/>
        </w:rPr>
        <w:t>ّ</w:t>
      </w:r>
      <w:r w:rsidRPr="00714A89">
        <w:rPr>
          <w:rFonts w:hint="cs"/>
          <w:sz w:val="27"/>
          <w:rtl/>
          <w:lang w:bidi="ar-IQ"/>
        </w:rPr>
        <w:t>ف كل</w:t>
      </w:r>
      <w:r w:rsidR="007A5860" w:rsidRPr="00714A89">
        <w:rPr>
          <w:rFonts w:hint="cs"/>
          <w:sz w:val="27"/>
          <w:rtl/>
          <w:lang w:bidi="ar-IQ"/>
        </w:rPr>
        <w:t>ّ</w:t>
      </w:r>
      <w:r w:rsidRPr="00714A89">
        <w:rPr>
          <w:rFonts w:hint="cs"/>
          <w:sz w:val="27"/>
          <w:rtl/>
          <w:lang w:bidi="ar-IQ"/>
        </w:rPr>
        <w:t xml:space="preserve"> شيء</w:t>
      </w:r>
      <w:r w:rsidR="007A5860" w:rsidRPr="00714A89">
        <w:rPr>
          <w:rFonts w:hint="cs"/>
          <w:sz w:val="27"/>
          <w:rtl/>
          <w:lang w:bidi="ar-IQ"/>
        </w:rPr>
        <w:t>ٍ</w:t>
      </w:r>
      <w:r w:rsidRPr="00714A89">
        <w:rPr>
          <w:rFonts w:hint="cs"/>
          <w:sz w:val="27"/>
          <w:rtl/>
          <w:lang w:bidi="ar-IQ"/>
        </w:rPr>
        <w:t xml:space="preserve"> على مشيئة الله</w:t>
      </w:r>
      <w:r w:rsidR="00186970" w:rsidRPr="00714A89">
        <w:rPr>
          <w:sz w:val="27"/>
          <w:vertAlign w:val="superscript"/>
          <w:rtl/>
          <w:lang w:bidi="ar-IQ"/>
        </w:rPr>
        <w:t>(</w:t>
      </w:r>
      <w:r w:rsidR="00186970" w:rsidRPr="00714A89">
        <w:rPr>
          <w:rStyle w:val="ac"/>
          <w:sz w:val="27"/>
          <w:rtl/>
          <w:lang w:bidi="ar-IQ"/>
        </w:rPr>
        <w:endnoteReference w:id="889"/>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6ـ أفعال العباد مخلوقة</w:t>
      </w:r>
      <w:r w:rsidR="00186970" w:rsidRPr="00714A89">
        <w:rPr>
          <w:sz w:val="27"/>
          <w:vertAlign w:val="superscript"/>
          <w:rtl/>
          <w:lang w:bidi="ar-IQ"/>
        </w:rPr>
        <w:t>(</w:t>
      </w:r>
      <w:r w:rsidR="00186970" w:rsidRPr="00714A89">
        <w:rPr>
          <w:rStyle w:val="ac"/>
          <w:sz w:val="27"/>
          <w:rtl/>
          <w:lang w:bidi="ar-IQ"/>
        </w:rPr>
        <w:endnoteReference w:id="890"/>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7ـ قدرة ومشيئة العباد على الأفعال</w:t>
      </w:r>
      <w:r w:rsidR="00186970" w:rsidRPr="00714A89">
        <w:rPr>
          <w:sz w:val="27"/>
          <w:vertAlign w:val="superscript"/>
          <w:rtl/>
          <w:lang w:bidi="ar-IQ"/>
        </w:rPr>
        <w:t>(</w:t>
      </w:r>
      <w:r w:rsidR="00186970" w:rsidRPr="00714A89">
        <w:rPr>
          <w:rStyle w:val="ac"/>
          <w:sz w:val="27"/>
          <w:rtl/>
          <w:lang w:bidi="ar-IQ"/>
        </w:rPr>
        <w:endnoteReference w:id="891"/>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8ـ تنزيه الله من الظلم</w:t>
      </w:r>
      <w:r w:rsidR="00186970" w:rsidRPr="00714A89">
        <w:rPr>
          <w:sz w:val="27"/>
          <w:vertAlign w:val="superscript"/>
          <w:rtl/>
          <w:lang w:bidi="ar-IQ"/>
        </w:rPr>
        <w:t>(</w:t>
      </w:r>
      <w:r w:rsidR="00186970" w:rsidRPr="00714A89">
        <w:rPr>
          <w:rStyle w:val="ac"/>
          <w:sz w:val="27"/>
          <w:rtl/>
          <w:lang w:bidi="ar-IQ"/>
        </w:rPr>
        <w:endnoteReference w:id="892"/>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9ـ الهداية والضلالة من الله</w:t>
      </w:r>
      <w:r w:rsidR="00186970" w:rsidRPr="00714A89">
        <w:rPr>
          <w:sz w:val="27"/>
          <w:vertAlign w:val="superscript"/>
          <w:rtl/>
          <w:lang w:bidi="ar-IQ"/>
        </w:rPr>
        <w:t>(</w:t>
      </w:r>
      <w:r w:rsidR="00186970" w:rsidRPr="00714A89">
        <w:rPr>
          <w:rStyle w:val="ac"/>
          <w:sz w:val="27"/>
          <w:rtl/>
          <w:lang w:bidi="ar-IQ"/>
        </w:rPr>
        <w:endnoteReference w:id="893"/>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10ـ تأثير الأسباب بقدرة الله</w:t>
      </w:r>
      <w:r w:rsidR="00186970" w:rsidRPr="00714A89">
        <w:rPr>
          <w:sz w:val="27"/>
          <w:vertAlign w:val="superscript"/>
          <w:rtl/>
          <w:lang w:bidi="ar-IQ"/>
        </w:rPr>
        <w:t>(</w:t>
      </w:r>
      <w:r w:rsidR="00186970" w:rsidRPr="00714A89">
        <w:rPr>
          <w:rStyle w:val="ac"/>
          <w:sz w:val="27"/>
          <w:rtl/>
          <w:lang w:bidi="ar-IQ"/>
        </w:rPr>
        <w:endnoteReference w:id="894"/>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11ـ بطلان الاحتجاج بالقدرة في المعاصي</w:t>
      </w:r>
      <w:r w:rsidR="00186970" w:rsidRPr="00714A89">
        <w:rPr>
          <w:sz w:val="27"/>
          <w:vertAlign w:val="superscript"/>
          <w:rtl/>
          <w:lang w:bidi="ar-IQ"/>
        </w:rPr>
        <w:t>(</w:t>
      </w:r>
      <w:r w:rsidR="00186970" w:rsidRPr="00714A89">
        <w:rPr>
          <w:rStyle w:val="ac"/>
          <w:sz w:val="27"/>
          <w:rtl/>
          <w:lang w:bidi="ar-IQ"/>
        </w:rPr>
        <w:endnoteReference w:id="895"/>
      </w:r>
      <w:r w:rsidR="00186970" w:rsidRPr="00714A89">
        <w:rPr>
          <w:sz w:val="27"/>
          <w:vertAlign w:val="superscript"/>
          <w:rtl/>
          <w:lang w:bidi="ar-IQ"/>
        </w:rPr>
        <w:t>)</w:t>
      </w:r>
      <w:r w:rsidRPr="00714A89">
        <w:rPr>
          <w:rFonts w:hint="cs"/>
          <w:sz w:val="27"/>
          <w:rtl/>
          <w:lang w:bidi="ar-IQ"/>
        </w:rPr>
        <w:t>.</w:t>
      </w:r>
    </w:p>
    <w:p w:rsidR="00A74A5F" w:rsidRPr="00714A89" w:rsidRDefault="00A74A5F" w:rsidP="001125EA">
      <w:pPr>
        <w:tabs>
          <w:tab w:val="left" w:pos="1472"/>
        </w:tabs>
        <w:spacing w:line="360" w:lineRule="exact"/>
        <w:rPr>
          <w:sz w:val="27"/>
          <w:rtl/>
          <w:lang w:bidi="ar-IQ"/>
        </w:rPr>
      </w:pPr>
    </w:p>
    <w:p w:rsidR="00A74A5F" w:rsidRPr="00714A89" w:rsidRDefault="00A74A5F" w:rsidP="00A171AB">
      <w:pPr>
        <w:pStyle w:val="31"/>
        <w:rPr>
          <w:color w:val="auto"/>
          <w:rtl/>
          <w:lang w:bidi="ar-IQ"/>
        </w:rPr>
      </w:pPr>
      <w:r w:rsidRPr="00714A89">
        <w:rPr>
          <w:rFonts w:hint="cs"/>
          <w:color w:val="auto"/>
          <w:rtl/>
          <w:lang w:bidi="ar-IQ"/>
        </w:rPr>
        <w:t>8ـ القيامة</w:t>
      </w:r>
      <w:r w:rsidR="00A171AB" w:rsidRPr="00714A89">
        <w:rPr>
          <w:rFonts w:hint="cs"/>
          <w:color w:val="auto"/>
          <w:rtl/>
          <w:lang w:val="en-US"/>
        </w:rPr>
        <w:t xml:space="preserve"> ــــــ</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1ـ المعاد الجسماني</w:t>
      </w:r>
      <w:r w:rsidR="007A5860" w:rsidRPr="00714A89">
        <w:rPr>
          <w:rFonts w:hint="cs"/>
          <w:sz w:val="27"/>
          <w:rtl/>
          <w:lang w:bidi="ar-IQ"/>
        </w:rPr>
        <w:t>ّ</w:t>
      </w:r>
      <w:r w:rsidRPr="00714A89">
        <w:rPr>
          <w:rFonts w:hint="cs"/>
          <w:sz w:val="27"/>
          <w:rtl/>
          <w:lang w:bidi="ar-IQ"/>
        </w:rPr>
        <w:t xml:space="preserve"> مت</w:t>
      </w:r>
      <w:r w:rsidR="007A5860" w:rsidRPr="00714A89">
        <w:rPr>
          <w:rFonts w:hint="cs"/>
          <w:sz w:val="27"/>
          <w:rtl/>
          <w:lang w:bidi="ar-IQ"/>
        </w:rPr>
        <w:t>َّ</w:t>
      </w:r>
      <w:r w:rsidRPr="00714A89">
        <w:rPr>
          <w:rFonts w:hint="cs"/>
          <w:sz w:val="27"/>
          <w:rtl/>
          <w:lang w:bidi="ar-IQ"/>
        </w:rPr>
        <w:t>فق</w:t>
      </w:r>
      <w:r w:rsidR="007A5860" w:rsidRPr="00714A89">
        <w:rPr>
          <w:rFonts w:hint="cs"/>
          <w:sz w:val="27"/>
          <w:rtl/>
          <w:lang w:bidi="ar-IQ"/>
        </w:rPr>
        <w:t>ٌ</w:t>
      </w:r>
      <w:r w:rsidRPr="00714A89">
        <w:rPr>
          <w:rFonts w:hint="cs"/>
          <w:sz w:val="27"/>
          <w:rtl/>
          <w:lang w:bidi="ar-IQ"/>
        </w:rPr>
        <w:t xml:space="preserve"> عليه</w:t>
      </w:r>
      <w:r w:rsidR="00186970" w:rsidRPr="00714A89">
        <w:rPr>
          <w:sz w:val="27"/>
          <w:vertAlign w:val="superscript"/>
          <w:rtl/>
          <w:lang w:bidi="ar-IQ"/>
        </w:rPr>
        <w:t>(</w:t>
      </w:r>
      <w:r w:rsidR="00186970" w:rsidRPr="00714A89">
        <w:rPr>
          <w:rStyle w:val="ac"/>
          <w:sz w:val="27"/>
          <w:rtl/>
          <w:lang w:bidi="ar-IQ"/>
        </w:rPr>
        <w:endnoteReference w:id="896"/>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2ـ وجوب الاعتقاد بالقيامة</w:t>
      </w:r>
      <w:r w:rsidR="00186970" w:rsidRPr="00714A89">
        <w:rPr>
          <w:sz w:val="27"/>
          <w:vertAlign w:val="superscript"/>
          <w:rtl/>
          <w:lang w:bidi="ar-IQ"/>
        </w:rPr>
        <w:t>(</w:t>
      </w:r>
      <w:r w:rsidR="00186970" w:rsidRPr="00714A89">
        <w:rPr>
          <w:rStyle w:val="ac"/>
          <w:sz w:val="27"/>
          <w:rtl/>
          <w:lang w:bidi="ar-IQ"/>
        </w:rPr>
        <w:endnoteReference w:id="897"/>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3ـ كفر م</w:t>
      </w:r>
      <w:r w:rsidR="007A5860" w:rsidRPr="00714A89">
        <w:rPr>
          <w:rFonts w:hint="cs"/>
          <w:sz w:val="27"/>
          <w:rtl/>
          <w:lang w:bidi="ar-IQ"/>
        </w:rPr>
        <w:t>َ</w:t>
      </w:r>
      <w:r w:rsidRPr="00714A89">
        <w:rPr>
          <w:rFonts w:hint="cs"/>
          <w:sz w:val="27"/>
          <w:rtl/>
          <w:lang w:bidi="ar-IQ"/>
        </w:rPr>
        <w:t>ن</w:t>
      </w:r>
      <w:r w:rsidR="007A5860" w:rsidRPr="00714A89">
        <w:rPr>
          <w:rFonts w:hint="cs"/>
          <w:sz w:val="27"/>
          <w:rtl/>
          <w:lang w:bidi="ar-IQ"/>
        </w:rPr>
        <w:t>ْ</w:t>
      </w:r>
      <w:r w:rsidRPr="00714A89">
        <w:rPr>
          <w:rFonts w:hint="cs"/>
          <w:sz w:val="27"/>
          <w:rtl/>
          <w:lang w:bidi="ar-IQ"/>
        </w:rPr>
        <w:t xml:space="preserve"> ينكر إعادة الخلق</w:t>
      </w:r>
      <w:r w:rsidR="00186970" w:rsidRPr="00714A89">
        <w:rPr>
          <w:sz w:val="27"/>
          <w:vertAlign w:val="superscript"/>
          <w:rtl/>
          <w:lang w:bidi="ar-IQ"/>
        </w:rPr>
        <w:t>(</w:t>
      </w:r>
      <w:r w:rsidR="00186970" w:rsidRPr="00714A89">
        <w:rPr>
          <w:rStyle w:val="ac"/>
          <w:sz w:val="27"/>
          <w:rtl/>
          <w:lang w:bidi="ar-IQ"/>
        </w:rPr>
        <w:endnoteReference w:id="898"/>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4ـ السؤال في القبر حق</w:t>
      </w:r>
      <w:r w:rsidR="007A5860"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899"/>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5ـ العذاب والنعيم في القبر على النفس والجسد حق</w:t>
      </w:r>
      <w:r w:rsidR="007A5860"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900"/>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6ـ شفاعة النبي</w:t>
      </w:r>
      <w:r w:rsidR="007A5860" w:rsidRPr="00714A89">
        <w:rPr>
          <w:rFonts w:hint="cs"/>
          <w:sz w:val="27"/>
          <w:rtl/>
          <w:lang w:bidi="ar-IQ"/>
        </w:rPr>
        <w:t>ّ</w:t>
      </w:r>
      <w:r w:rsidRPr="00714A89">
        <w:rPr>
          <w:rFonts w:hint="cs"/>
          <w:sz w:val="27"/>
          <w:rtl/>
          <w:lang w:bidi="ar-IQ"/>
        </w:rPr>
        <w:t xml:space="preserve"> الأكرم</w:t>
      </w:r>
      <w:r w:rsidR="0047020B" w:rsidRPr="00714A89">
        <w:rPr>
          <w:rFonts w:ascii="Mosawi" w:hAnsi="Mosawi" w:cs="Mosawi"/>
          <w:szCs w:val="22"/>
          <w:rtl/>
        </w:rPr>
        <w:t>|</w:t>
      </w:r>
      <w:r w:rsidRPr="00714A89">
        <w:rPr>
          <w:rFonts w:hint="cs"/>
          <w:sz w:val="27"/>
          <w:rtl/>
          <w:lang w:bidi="ar-IQ"/>
        </w:rPr>
        <w:t xml:space="preserve"> في يوم القيامة</w:t>
      </w:r>
      <w:r w:rsidR="00186970" w:rsidRPr="00714A89">
        <w:rPr>
          <w:sz w:val="27"/>
          <w:vertAlign w:val="superscript"/>
          <w:rtl/>
          <w:lang w:bidi="ar-IQ"/>
        </w:rPr>
        <w:t>(</w:t>
      </w:r>
      <w:r w:rsidR="00186970" w:rsidRPr="00714A89">
        <w:rPr>
          <w:rStyle w:val="ac"/>
          <w:sz w:val="27"/>
          <w:rtl/>
          <w:lang w:bidi="ar-IQ"/>
        </w:rPr>
        <w:endnoteReference w:id="901"/>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7ـ ح</w:t>
      </w:r>
      <w:r w:rsidR="00274DD1" w:rsidRPr="00714A89">
        <w:rPr>
          <w:rFonts w:hint="cs"/>
          <w:sz w:val="27"/>
          <w:rtl/>
          <w:lang w:bidi="ar-IQ"/>
        </w:rPr>
        <w:t>َ</w:t>
      </w:r>
      <w:r w:rsidRPr="00714A89">
        <w:rPr>
          <w:rFonts w:hint="cs"/>
          <w:sz w:val="27"/>
          <w:rtl/>
          <w:lang w:bidi="ar-IQ"/>
        </w:rPr>
        <w:t>ش</w:t>
      </w:r>
      <w:r w:rsidR="00274DD1" w:rsidRPr="00714A89">
        <w:rPr>
          <w:rFonts w:hint="cs"/>
          <w:sz w:val="27"/>
          <w:rtl/>
          <w:lang w:bidi="ar-IQ"/>
        </w:rPr>
        <w:t>ْ</w:t>
      </w:r>
      <w:r w:rsidRPr="00714A89">
        <w:rPr>
          <w:rFonts w:hint="cs"/>
          <w:sz w:val="27"/>
          <w:rtl/>
          <w:lang w:bidi="ar-IQ"/>
        </w:rPr>
        <w:t>ر الناس عراة</w:t>
      </w:r>
      <w:r w:rsidR="007A5860" w:rsidRPr="00714A89">
        <w:rPr>
          <w:rFonts w:hint="cs"/>
          <w:sz w:val="27"/>
          <w:rtl/>
          <w:lang w:bidi="ar-IQ"/>
        </w:rPr>
        <w:t>ً</w:t>
      </w:r>
      <w:r w:rsidRPr="00714A89">
        <w:rPr>
          <w:rFonts w:hint="cs"/>
          <w:sz w:val="27"/>
          <w:rtl/>
          <w:lang w:bidi="ar-IQ"/>
        </w:rPr>
        <w:t xml:space="preserve"> مجرّ</w:t>
      </w:r>
      <w:r w:rsidR="007A5860" w:rsidRPr="00714A89">
        <w:rPr>
          <w:rFonts w:hint="cs"/>
          <w:sz w:val="27"/>
          <w:rtl/>
          <w:lang w:bidi="ar-IQ"/>
        </w:rPr>
        <w:t>َ</w:t>
      </w:r>
      <w:r w:rsidRPr="00714A89">
        <w:rPr>
          <w:rFonts w:hint="cs"/>
          <w:sz w:val="27"/>
          <w:rtl/>
          <w:lang w:bidi="ar-IQ"/>
        </w:rPr>
        <w:t>دين</w:t>
      </w:r>
      <w:r w:rsidR="00186970" w:rsidRPr="00714A89">
        <w:rPr>
          <w:sz w:val="27"/>
          <w:vertAlign w:val="superscript"/>
          <w:rtl/>
          <w:lang w:bidi="ar-IQ"/>
        </w:rPr>
        <w:t>(</w:t>
      </w:r>
      <w:r w:rsidR="00186970" w:rsidRPr="00714A89">
        <w:rPr>
          <w:rStyle w:val="ac"/>
          <w:sz w:val="27"/>
          <w:rtl/>
          <w:lang w:bidi="ar-IQ"/>
        </w:rPr>
        <w:endnoteReference w:id="902"/>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8ـ اقتراب الشمس في يوم القيامة</w:t>
      </w:r>
      <w:r w:rsidR="00186970" w:rsidRPr="00714A89">
        <w:rPr>
          <w:sz w:val="27"/>
          <w:vertAlign w:val="superscript"/>
          <w:rtl/>
          <w:lang w:bidi="ar-IQ"/>
        </w:rPr>
        <w:t>(</w:t>
      </w:r>
      <w:r w:rsidR="00186970" w:rsidRPr="00714A89">
        <w:rPr>
          <w:rStyle w:val="ac"/>
          <w:sz w:val="27"/>
          <w:rtl/>
          <w:lang w:bidi="ar-IQ"/>
        </w:rPr>
        <w:endnoteReference w:id="903"/>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lastRenderedPageBreak/>
        <w:t>9ـ ن</w:t>
      </w:r>
      <w:r w:rsidR="00274DD1" w:rsidRPr="00714A89">
        <w:rPr>
          <w:rFonts w:hint="cs"/>
          <w:sz w:val="27"/>
          <w:rtl/>
          <w:lang w:bidi="ar-IQ"/>
        </w:rPr>
        <w:t>َ</w:t>
      </w:r>
      <w:r w:rsidRPr="00714A89">
        <w:rPr>
          <w:rFonts w:hint="cs"/>
          <w:sz w:val="27"/>
          <w:rtl/>
          <w:lang w:bidi="ar-IQ"/>
        </w:rPr>
        <w:t>ص</w:t>
      </w:r>
      <w:r w:rsidR="00274DD1" w:rsidRPr="00714A89">
        <w:rPr>
          <w:rFonts w:hint="cs"/>
          <w:sz w:val="27"/>
          <w:rtl/>
          <w:lang w:bidi="ar-IQ"/>
        </w:rPr>
        <w:t>ْ</w:t>
      </w:r>
      <w:r w:rsidRPr="00714A89">
        <w:rPr>
          <w:rFonts w:hint="cs"/>
          <w:sz w:val="27"/>
          <w:rtl/>
          <w:lang w:bidi="ar-IQ"/>
        </w:rPr>
        <w:t>ب الميزان في يوم القيامة</w:t>
      </w:r>
      <w:r w:rsidR="00186970" w:rsidRPr="00714A89">
        <w:rPr>
          <w:sz w:val="27"/>
          <w:vertAlign w:val="superscript"/>
          <w:rtl/>
          <w:lang w:bidi="ar-IQ"/>
        </w:rPr>
        <w:t>(</w:t>
      </w:r>
      <w:r w:rsidR="00186970" w:rsidRPr="00714A89">
        <w:rPr>
          <w:rStyle w:val="ac"/>
          <w:sz w:val="27"/>
          <w:rtl/>
          <w:lang w:bidi="ar-IQ"/>
        </w:rPr>
        <w:endnoteReference w:id="904"/>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10ـ ن</w:t>
      </w:r>
      <w:r w:rsidR="00274DD1" w:rsidRPr="00714A89">
        <w:rPr>
          <w:rFonts w:hint="cs"/>
          <w:sz w:val="27"/>
          <w:rtl/>
          <w:lang w:bidi="ar-IQ"/>
        </w:rPr>
        <w:t>َ</w:t>
      </w:r>
      <w:r w:rsidRPr="00714A89">
        <w:rPr>
          <w:rFonts w:hint="cs"/>
          <w:sz w:val="27"/>
          <w:rtl/>
          <w:lang w:bidi="ar-IQ"/>
        </w:rPr>
        <w:t>ش</w:t>
      </w:r>
      <w:r w:rsidR="00274DD1" w:rsidRPr="00714A89">
        <w:rPr>
          <w:rFonts w:hint="cs"/>
          <w:sz w:val="27"/>
          <w:rtl/>
          <w:lang w:bidi="ar-IQ"/>
        </w:rPr>
        <w:t>ْ</w:t>
      </w:r>
      <w:r w:rsidRPr="00714A89">
        <w:rPr>
          <w:rFonts w:hint="cs"/>
          <w:sz w:val="27"/>
          <w:rtl/>
          <w:lang w:bidi="ar-IQ"/>
        </w:rPr>
        <w:t>ر الصحف في يوم القيامة</w:t>
      </w:r>
      <w:r w:rsidR="00186970" w:rsidRPr="00714A89">
        <w:rPr>
          <w:sz w:val="27"/>
          <w:vertAlign w:val="superscript"/>
          <w:rtl/>
          <w:lang w:bidi="ar-IQ"/>
        </w:rPr>
        <w:t>(</w:t>
      </w:r>
      <w:r w:rsidR="00186970" w:rsidRPr="00714A89">
        <w:rPr>
          <w:rStyle w:val="ac"/>
          <w:sz w:val="27"/>
          <w:rtl/>
          <w:lang w:bidi="ar-IQ"/>
        </w:rPr>
        <w:endnoteReference w:id="905"/>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11ـ الحساب والكتاب في يوم القيامة</w:t>
      </w:r>
      <w:r w:rsidR="00186970" w:rsidRPr="00714A89">
        <w:rPr>
          <w:sz w:val="27"/>
          <w:vertAlign w:val="superscript"/>
          <w:rtl/>
          <w:lang w:bidi="ar-IQ"/>
        </w:rPr>
        <w:t>(</w:t>
      </w:r>
      <w:r w:rsidR="00186970" w:rsidRPr="00714A89">
        <w:rPr>
          <w:rStyle w:val="ac"/>
          <w:sz w:val="27"/>
          <w:rtl/>
          <w:lang w:bidi="ar-IQ"/>
        </w:rPr>
        <w:endnoteReference w:id="906"/>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12ـ الح</w:t>
      </w:r>
      <w:r w:rsidR="00274DD1" w:rsidRPr="00714A89">
        <w:rPr>
          <w:rFonts w:hint="cs"/>
          <w:sz w:val="27"/>
          <w:rtl/>
          <w:lang w:bidi="ar-IQ"/>
        </w:rPr>
        <w:t>َ</w:t>
      </w:r>
      <w:r w:rsidRPr="00714A89">
        <w:rPr>
          <w:rFonts w:hint="cs"/>
          <w:sz w:val="27"/>
          <w:rtl/>
          <w:lang w:bidi="ar-IQ"/>
        </w:rPr>
        <w:t>و</w:t>
      </w:r>
      <w:r w:rsidR="00274DD1" w:rsidRPr="00714A89">
        <w:rPr>
          <w:rFonts w:hint="cs"/>
          <w:sz w:val="27"/>
          <w:rtl/>
          <w:lang w:bidi="ar-IQ"/>
        </w:rPr>
        <w:t>ْ</w:t>
      </w:r>
      <w:r w:rsidRPr="00714A89">
        <w:rPr>
          <w:rFonts w:hint="cs"/>
          <w:sz w:val="27"/>
          <w:rtl/>
          <w:lang w:bidi="ar-IQ"/>
        </w:rPr>
        <w:t>ض (نهر الكوثر) للنبي</w:t>
      </w:r>
      <w:r w:rsidR="007A5860" w:rsidRPr="00714A89">
        <w:rPr>
          <w:rFonts w:hint="cs"/>
          <w:sz w:val="27"/>
          <w:rtl/>
          <w:lang w:bidi="ar-IQ"/>
        </w:rPr>
        <w:t>ّ</w:t>
      </w:r>
      <w:r w:rsidRPr="00714A89">
        <w:rPr>
          <w:rFonts w:hint="cs"/>
          <w:sz w:val="27"/>
          <w:rtl/>
          <w:lang w:bidi="ar-IQ"/>
        </w:rPr>
        <w:t xml:space="preserve"> حق</w:t>
      </w:r>
      <w:r w:rsidR="007A5860"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907"/>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13ـ الصراط حق</w:t>
      </w:r>
      <w:r w:rsidR="007A5860"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908"/>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14ـ القنطرة بعد الصراط حق</w:t>
      </w:r>
      <w:r w:rsidR="007A5860"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909"/>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15ـ خلود الجن</w:t>
      </w:r>
      <w:r w:rsidR="007A5860" w:rsidRPr="00714A89">
        <w:rPr>
          <w:rFonts w:hint="cs"/>
          <w:sz w:val="27"/>
          <w:rtl/>
          <w:lang w:bidi="ar-IQ"/>
        </w:rPr>
        <w:t>ّ</w:t>
      </w:r>
      <w:r w:rsidRPr="00714A89">
        <w:rPr>
          <w:rFonts w:hint="cs"/>
          <w:sz w:val="27"/>
          <w:rtl/>
          <w:lang w:bidi="ar-IQ"/>
        </w:rPr>
        <w:t>ة والنار</w:t>
      </w:r>
      <w:r w:rsidR="00186970" w:rsidRPr="00714A89">
        <w:rPr>
          <w:sz w:val="27"/>
          <w:vertAlign w:val="superscript"/>
          <w:rtl/>
          <w:lang w:bidi="ar-IQ"/>
        </w:rPr>
        <w:t>(</w:t>
      </w:r>
      <w:r w:rsidR="00186970" w:rsidRPr="00714A89">
        <w:rPr>
          <w:rStyle w:val="ac"/>
          <w:sz w:val="27"/>
          <w:rtl/>
          <w:lang w:bidi="ar-IQ"/>
        </w:rPr>
        <w:endnoteReference w:id="910"/>
      </w:r>
      <w:r w:rsidR="00186970" w:rsidRPr="00714A89">
        <w:rPr>
          <w:sz w:val="27"/>
          <w:vertAlign w:val="superscript"/>
          <w:rtl/>
          <w:lang w:bidi="ar-IQ"/>
        </w:rPr>
        <w:t>)</w:t>
      </w:r>
      <w:r w:rsidRPr="00714A89">
        <w:rPr>
          <w:rFonts w:hint="cs"/>
          <w:sz w:val="27"/>
          <w:rtl/>
          <w:lang w:bidi="ar-IQ"/>
        </w:rPr>
        <w:t>.</w:t>
      </w:r>
    </w:p>
    <w:p w:rsidR="00A74A5F" w:rsidRPr="00714A89" w:rsidRDefault="00A74A5F" w:rsidP="001125EA">
      <w:pPr>
        <w:tabs>
          <w:tab w:val="left" w:pos="1472"/>
        </w:tabs>
        <w:spacing w:line="340" w:lineRule="exact"/>
        <w:rPr>
          <w:sz w:val="27"/>
          <w:rtl/>
          <w:lang w:bidi="ar-IQ"/>
        </w:rPr>
      </w:pPr>
    </w:p>
    <w:p w:rsidR="00A74A5F" w:rsidRPr="00714A89" w:rsidRDefault="00A74A5F" w:rsidP="00A171AB">
      <w:pPr>
        <w:pStyle w:val="31"/>
        <w:rPr>
          <w:color w:val="auto"/>
          <w:rtl/>
          <w:lang w:bidi="ar-IQ"/>
        </w:rPr>
      </w:pPr>
      <w:r w:rsidRPr="00714A89">
        <w:rPr>
          <w:rFonts w:hint="cs"/>
          <w:color w:val="auto"/>
          <w:rtl/>
          <w:lang w:bidi="ar-IQ"/>
        </w:rPr>
        <w:t>9ـ الإمامة والخلافة</w:t>
      </w:r>
      <w:r w:rsidR="00A171AB" w:rsidRPr="00714A89">
        <w:rPr>
          <w:rFonts w:hint="cs"/>
          <w:color w:val="auto"/>
          <w:rtl/>
          <w:lang w:val="en-US"/>
        </w:rPr>
        <w:t xml:space="preserve"> ــــــ</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1ـ إقامة الحج</w:t>
      </w:r>
      <w:r w:rsidR="007A5860" w:rsidRPr="00714A89">
        <w:rPr>
          <w:rFonts w:hint="cs"/>
          <w:sz w:val="27"/>
          <w:rtl/>
          <w:lang w:bidi="ar-IQ"/>
        </w:rPr>
        <w:t>ّ</w:t>
      </w:r>
      <w:r w:rsidRPr="00714A89">
        <w:rPr>
          <w:rFonts w:hint="cs"/>
          <w:sz w:val="27"/>
          <w:rtl/>
          <w:lang w:bidi="ar-IQ"/>
        </w:rPr>
        <w:t xml:space="preserve"> والجهاد والجمعة والعيدين مع الأمراء والسلاطين</w:t>
      </w:r>
      <w:r w:rsidR="007A5860" w:rsidRPr="00714A89">
        <w:rPr>
          <w:rFonts w:hint="cs"/>
          <w:sz w:val="27"/>
          <w:rtl/>
          <w:lang w:bidi="ar-IQ"/>
        </w:rPr>
        <w:t>،</w:t>
      </w:r>
      <w:r w:rsidRPr="00714A89">
        <w:rPr>
          <w:rFonts w:hint="cs"/>
          <w:sz w:val="27"/>
          <w:rtl/>
          <w:lang w:bidi="ar-IQ"/>
        </w:rPr>
        <w:t xml:space="preserve"> أبراراً كانوا أم فج</w:t>
      </w:r>
      <w:r w:rsidR="007A5860" w:rsidRPr="00714A89">
        <w:rPr>
          <w:rFonts w:hint="cs"/>
          <w:sz w:val="27"/>
          <w:rtl/>
          <w:lang w:bidi="ar-IQ"/>
        </w:rPr>
        <w:t>ّ</w:t>
      </w:r>
      <w:r w:rsidRPr="00714A89">
        <w:rPr>
          <w:rFonts w:hint="cs"/>
          <w:sz w:val="27"/>
          <w:rtl/>
          <w:lang w:bidi="ar-IQ"/>
        </w:rPr>
        <w:t>اراً</w:t>
      </w:r>
      <w:r w:rsidR="00186970" w:rsidRPr="00714A89">
        <w:rPr>
          <w:sz w:val="27"/>
          <w:vertAlign w:val="superscript"/>
          <w:rtl/>
          <w:lang w:bidi="ar-IQ"/>
        </w:rPr>
        <w:t>(</w:t>
      </w:r>
      <w:r w:rsidR="00186970" w:rsidRPr="00714A89">
        <w:rPr>
          <w:rStyle w:val="ac"/>
          <w:sz w:val="27"/>
          <w:rtl/>
          <w:lang w:bidi="ar-IQ"/>
        </w:rPr>
        <w:endnoteReference w:id="911"/>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2ـ لا طاعة لمخلوق</w:t>
      </w:r>
      <w:r w:rsidR="007A5860" w:rsidRPr="00714A89">
        <w:rPr>
          <w:rFonts w:hint="cs"/>
          <w:sz w:val="27"/>
          <w:rtl/>
          <w:lang w:bidi="ar-IQ"/>
        </w:rPr>
        <w:t>ٍ</w:t>
      </w:r>
      <w:r w:rsidRPr="00714A89">
        <w:rPr>
          <w:rFonts w:hint="cs"/>
          <w:sz w:val="27"/>
          <w:rtl/>
          <w:lang w:bidi="ar-IQ"/>
        </w:rPr>
        <w:t xml:space="preserve"> في معصية الخالق</w:t>
      </w:r>
      <w:r w:rsidR="00186970" w:rsidRPr="00714A89">
        <w:rPr>
          <w:sz w:val="27"/>
          <w:vertAlign w:val="superscript"/>
          <w:rtl/>
          <w:lang w:bidi="ar-IQ"/>
        </w:rPr>
        <w:t>(</w:t>
      </w:r>
      <w:r w:rsidR="00186970" w:rsidRPr="00714A89">
        <w:rPr>
          <w:rStyle w:val="ac"/>
          <w:sz w:val="27"/>
          <w:rtl/>
          <w:lang w:bidi="ar-IQ"/>
        </w:rPr>
        <w:endnoteReference w:id="912"/>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3ـ المرأة لا تكون إماماً</w:t>
      </w:r>
      <w:r w:rsidR="00186970" w:rsidRPr="00714A89">
        <w:rPr>
          <w:sz w:val="27"/>
          <w:vertAlign w:val="superscript"/>
          <w:rtl/>
          <w:lang w:bidi="ar-IQ"/>
        </w:rPr>
        <w:t>(</w:t>
      </w:r>
      <w:r w:rsidR="00186970" w:rsidRPr="00714A89">
        <w:rPr>
          <w:rStyle w:val="ac"/>
          <w:sz w:val="27"/>
          <w:rtl/>
          <w:lang w:bidi="ar-IQ"/>
        </w:rPr>
        <w:endnoteReference w:id="913"/>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4ـ منزلة الخلفاء الراشدين بعد النبي</w:t>
      </w:r>
      <w:r w:rsidR="007A5860"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914"/>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5ـ خلافة الخلفاء الراشدين</w:t>
      </w:r>
      <w:r w:rsidR="00186970" w:rsidRPr="00714A89">
        <w:rPr>
          <w:sz w:val="27"/>
          <w:vertAlign w:val="superscript"/>
          <w:rtl/>
          <w:lang w:bidi="ar-IQ"/>
        </w:rPr>
        <w:t>(</w:t>
      </w:r>
      <w:r w:rsidR="00186970" w:rsidRPr="00714A89">
        <w:rPr>
          <w:rStyle w:val="ac"/>
          <w:sz w:val="27"/>
          <w:rtl/>
          <w:lang w:bidi="ar-IQ"/>
        </w:rPr>
        <w:endnoteReference w:id="915"/>
      </w:r>
      <w:r w:rsidR="00186970" w:rsidRPr="00714A89">
        <w:rPr>
          <w:sz w:val="27"/>
          <w:vertAlign w:val="superscript"/>
          <w:rtl/>
          <w:lang w:bidi="ar-IQ"/>
        </w:rPr>
        <w:t>)</w:t>
      </w:r>
      <w:r w:rsidRPr="00714A89">
        <w:rPr>
          <w:rFonts w:hint="cs"/>
          <w:sz w:val="27"/>
          <w:rtl/>
          <w:lang w:bidi="ar-IQ"/>
        </w:rPr>
        <w:t>.</w:t>
      </w:r>
    </w:p>
    <w:p w:rsidR="00A74A5F" w:rsidRPr="00714A89" w:rsidRDefault="00A74A5F" w:rsidP="001125EA">
      <w:pPr>
        <w:tabs>
          <w:tab w:val="left" w:pos="1472"/>
        </w:tabs>
        <w:spacing w:line="340" w:lineRule="exact"/>
        <w:rPr>
          <w:sz w:val="27"/>
          <w:rtl/>
          <w:lang w:bidi="ar-IQ"/>
        </w:rPr>
      </w:pPr>
    </w:p>
    <w:p w:rsidR="00A74A5F" w:rsidRPr="00714A89" w:rsidRDefault="00A74A5F" w:rsidP="00A171AB">
      <w:pPr>
        <w:pStyle w:val="31"/>
        <w:rPr>
          <w:color w:val="auto"/>
          <w:rtl/>
          <w:lang w:bidi="ar-IQ"/>
        </w:rPr>
      </w:pPr>
      <w:r w:rsidRPr="00714A89">
        <w:rPr>
          <w:rFonts w:hint="cs"/>
          <w:color w:val="auto"/>
          <w:rtl/>
          <w:lang w:bidi="ar-IQ"/>
        </w:rPr>
        <w:t>10ـ الفِرَق</w:t>
      </w:r>
      <w:r w:rsidR="00A171AB" w:rsidRPr="00714A89">
        <w:rPr>
          <w:rFonts w:hint="cs"/>
          <w:color w:val="auto"/>
          <w:rtl/>
          <w:lang w:val="en-US"/>
        </w:rPr>
        <w:t xml:space="preserve"> ــــــ</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1ـ عدم جواز تكفير الفِرَق</w:t>
      </w:r>
      <w:r w:rsidR="00186970" w:rsidRPr="00714A89">
        <w:rPr>
          <w:sz w:val="27"/>
          <w:vertAlign w:val="superscript"/>
          <w:rtl/>
          <w:lang w:bidi="ar-IQ"/>
        </w:rPr>
        <w:t>(</w:t>
      </w:r>
      <w:r w:rsidR="00186970" w:rsidRPr="00714A89">
        <w:rPr>
          <w:rStyle w:val="ac"/>
          <w:sz w:val="27"/>
          <w:rtl/>
          <w:lang w:bidi="ar-IQ"/>
        </w:rPr>
        <w:endnoteReference w:id="916"/>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2ـ جواز قتال الخوارج</w:t>
      </w:r>
      <w:r w:rsidR="00186970" w:rsidRPr="00714A89">
        <w:rPr>
          <w:sz w:val="27"/>
          <w:vertAlign w:val="superscript"/>
          <w:rtl/>
          <w:lang w:bidi="ar-IQ"/>
        </w:rPr>
        <w:t>(</w:t>
      </w:r>
      <w:r w:rsidR="00186970" w:rsidRPr="00714A89">
        <w:rPr>
          <w:rStyle w:val="ac"/>
          <w:sz w:val="27"/>
          <w:rtl/>
          <w:lang w:bidi="ar-IQ"/>
        </w:rPr>
        <w:endnoteReference w:id="917"/>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3ـ كفر وجواز قتل الف</w:t>
      </w:r>
      <w:r w:rsidR="007A5860" w:rsidRPr="00714A89">
        <w:rPr>
          <w:rFonts w:hint="cs"/>
          <w:sz w:val="27"/>
          <w:rtl/>
          <w:lang w:bidi="ar-IQ"/>
        </w:rPr>
        <w:t>ِ</w:t>
      </w:r>
      <w:r w:rsidRPr="00714A89">
        <w:rPr>
          <w:rFonts w:hint="cs"/>
          <w:sz w:val="27"/>
          <w:rtl/>
          <w:lang w:bidi="ar-IQ"/>
        </w:rPr>
        <w:t>ر</w:t>
      </w:r>
      <w:r w:rsidR="007A5860" w:rsidRPr="00714A89">
        <w:rPr>
          <w:rFonts w:hint="cs"/>
          <w:sz w:val="27"/>
          <w:rtl/>
          <w:lang w:bidi="ar-IQ"/>
        </w:rPr>
        <w:t>َ</w:t>
      </w:r>
      <w:r w:rsidRPr="00714A89">
        <w:rPr>
          <w:rFonts w:hint="cs"/>
          <w:sz w:val="27"/>
          <w:rtl/>
          <w:lang w:bidi="ar-IQ"/>
        </w:rPr>
        <w:t>ق التي لا تلتزم بظواهر الإسلام المتواترة</w:t>
      </w:r>
      <w:r w:rsidR="00186970" w:rsidRPr="00714A89">
        <w:rPr>
          <w:sz w:val="27"/>
          <w:vertAlign w:val="superscript"/>
          <w:rtl/>
          <w:lang w:bidi="ar-IQ"/>
        </w:rPr>
        <w:t>(</w:t>
      </w:r>
      <w:r w:rsidR="00186970" w:rsidRPr="00714A89">
        <w:rPr>
          <w:rStyle w:val="ac"/>
          <w:sz w:val="27"/>
          <w:rtl/>
          <w:lang w:bidi="ar-IQ"/>
        </w:rPr>
        <w:endnoteReference w:id="918"/>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4ـ عدم جواز تبديع وتفسيق الف</w:t>
      </w:r>
      <w:r w:rsidR="007A5860" w:rsidRPr="00714A89">
        <w:rPr>
          <w:rFonts w:hint="cs"/>
          <w:sz w:val="27"/>
          <w:rtl/>
          <w:lang w:bidi="ar-IQ"/>
        </w:rPr>
        <w:t>ِ</w:t>
      </w:r>
      <w:r w:rsidRPr="00714A89">
        <w:rPr>
          <w:rFonts w:hint="cs"/>
          <w:sz w:val="27"/>
          <w:rtl/>
          <w:lang w:bidi="ar-IQ"/>
        </w:rPr>
        <w:t>ر</w:t>
      </w:r>
      <w:r w:rsidR="007A5860" w:rsidRPr="00714A89">
        <w:rPr>
          <w:rFonts w:hint="cs"/>
          <w:sz w:val="27"/>
          <w:rtl/>
          <w:lang w:bidi="ar-IQ"/>
        </w:rPr>
        <w:t>َ</w:t>
      </w:r>
      <w:r w:rsidRPr="00714A89">
        <w:rPr>
          <w:rFonts w:hint="cs"/>
          <w:sz w:val="27"/>
          <w:rtl/>
          <w:lang w:bidi="ar-IQ"/>
        </w:rPr>
        <w:t>ق المقاتلة من المسلمين</w:t>
      </w:r>
      <w:r w:rsidR="00186970" w:rsidRPr="00714A89">
        <w:rPr>
          <w:sz w:val="27"/>
          <w:vertAlign w:val="superscript"/>
          <w:rtl/>
          <w:lang w:bidi="ar-IQ"/>
        </w:rPr>
        <w:t>(</w:t>
      </w:r>
      <w:r w:rsidR="00186970" w:rsidRPr="00714A89">
        <w:rPr>
          <w:rStyle w:val="ac"/>
          <w:sz w:val="27"/>
          <w:rtl/>
          <w:lang w:bidi="ar-IQ"/>
        </w:rPr>
        <w:endnoteReference w:id="919"/>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5ـ عدم جواز تكفير مرجئة الفقهاء (</w:t>
      </w:r>
      <w:proofErr w:type="spellStart"/>
      <w:r w:rsidRPr="00714A89">
        <w:rPr>
          <w:rFonts w:hint="cs"/>
          <w:sz w:val="27"/>
          <w:rtl/>
          <w:lang w:bidi="ar-IQ"/>
        </w:rPr>
        <w:t>الأحناف</w:t>
      </w:r>
      <w:proofErr w:type="spellEnd"/>
      <w:r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920"/>
      </w:r>
      <w:r w:rsidR="00186970" w:rsidRPr="00714A89">
        <w:rPr>
          <w:sz w:val="27"/>
          <w:vertAlign w:val="superscript"/>
          <w:rtl/>
          <w:lang w:bidi="ar-IQ"/>
        </w:rPr>
        <w:t>)</w:t>
      </w:r>
      <w:r w:rsidRPr="00714A89">
        <w:rPr>
          <w:rFonts w:hint="cs"/>
          <w:sz w:val="27"/>
          <w:rtl/>
          <w:lang w:bidi="ar-IQ"/>
        </w:rPr>
        <w:t>.</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6ـ كفر الفرقة النصيرية (الذين يؤل</w:t>
      </w:r>
      <w:r w:rsidR="007A5860" w:rsidRPr="00714A89">
        <w:rPr>
          <w:rFonts w:hint="cs"/>
          <w:sz w:val="27"/>
          <w:rtl/>
          <w:lang w:bidi="ar-IQ"/>
        </w:rPr>
        <w:t>ِّ</w:t>
      </w:r>
      <w:r w:rsidRPr="00714A89">
        <w:rPr>
          <w:rFonts w:hint="cs"/>
          <w:sz w:val="27"/>
          <w:rtl/>
          <w:lang w:bidi="ar-IQ"/>
        </w:rPr>
        <w:t>هون علي</w:t>
      </w:r>
      <w:r w:rsidR="007A5860" w:rsidRPr="00714A89">
        <w:rPr>
          <w:rFonts w:hint="cs"/>
          <w:sz w:val="27"/>
          <w:rtl/>
          <w:lang w:bidi="ar-IQ"/>
        </w:rPr>
        <w:t>ّ</w:t>
      </w:r>
      <w:r w:rsidRPr="00714A89">
        <w:rPr>
          <w:rFonts w:hint="cs"/>
          <w:sz w:val="27"/>
          <w:rtl/>
          <w:lang w:bidi="ar-IQ"/>
        </w:rPr>
        <w:t>اً</w:t>
      </w:r>
      <w:r w:rsidR="0047020B" w:rsidRPr="00714A89">
        <w:rPr>
          <w:rFonts w:ascii="Mosawi" w:hAnsi="Mosawi" w:cs="Mosawi"/>
          <w:szCs w:val="22"/>
          <w:rtl/>
        </w:rPr>
        <w:t>×</w:t>
      </w:r>
      <w:r w:rsidRPr="00714A89">
        <w:rPr>
          <w:rFonts w:hint="cs"/>
          <w:sz w:val="27"/>
          <w:rtl/>
          <w:lang w:bidi="ar-IQ"/>
        </w:rPr>
        <w:t>)</w:t>
      </w:r>
      <w:r w:rsidR="00186970" w:rsidRPr="00714A89">
        <w:rPr>
          <w:sz w:val="27"/>
          <w:vertAlign w:val="superscript"/>
          <w:rtl/>
          <w:lang w:bidi="ar-IQ"/>
        </w:rPr>
        <w:t>(</w:t>
      </w:r>
      <w:r w:rsidR="00186970" w:rsidRPr="00714A89">
        <w:rPr>
          <w:rStyle w:val="ac"/>
          <w:sz w:val="27"/>
          <w:rtl/>
          <w:lang w:bidi="ar-IQ"/>
        </w:rPr>
        <w:endnoteReference w:id="921"/>
      </w:r>
      <w:r w:rsidR="00186970" w:rsidRPr="00714A89">
        <w:rPr>
          <w:sz w:val="27"/>
          <w:vertAlign w:val="superscript"/>
          <w:rtl/>
          <w:lang w:bidi="ar-IQ"/>
        </w:rPr>
        <w:t>)</w:t>
      </w:r>
      <w:r w:rsidRPr="00714A89">
        <w:rPr>
          <w:rFonts w:hint="cs"/>
          <w:sz w:val="27"/>
          <w:rtl/>
          <w:lang w:bidi="ar-IQ"/>
        </w:rPr>
        <w:t>.</w:t>
      </w:r>
    </w:p>
    <w:p w:rsidR="006A6D92" w:rsidRPr="00714A89" w:rsidRDefault="006A6D92" w:rsidP="001125EA">
      <w:pPr>
        <w:tabs>
          <w:tab w:val="left" w:pos="1472"/>
        </w:tabs>
        <w:spacing w:line="340" w:lineRule="exact"/>
        <w:rPr>
          <w:sz w:val="27"/>
          <w:rtl/>
          <w:lang w:bidi="ar-IQ"/>
        </w:rPr>
      </w:pPr>
    </w:p>
    <w:p w:rsidR="00A74A5F" w:rsidRPr="00714A89" w:rsidRDefault="008B24B4" w:rsidP="00A171AB">
      <w:pPr>
        <w:pStyle w:val="31"/>
        <w:rPr>
          <w:color w:val="auto"/>
          <w:rtl/>
          <w:lang w:bidi="ar-IQ"/>
        </w:rPr>
      </w:pPr>
      <w:r w:rsidRPr="00714A89">
        <w:rPr>
          <w:rFonts w:hint="cs"/>
          <w:color w:val="auto"/>
          <w:rtl/>
          <w:lang w:bidi="ar-IQ"/>
        </w:rPr>
        <w:t>المقال</w:t>
      </w:r>
      <w:r w:rsidR="00AD3502" w:rsidRPr="00714A89">
        <w:rPr>
          <w:rFonts w:hint="cs"/>
          <w:color w:val="auto"/>
          <w:rtl/>
          <w:lang w:bidi="ar-IQ"/>
        </w:rPr>
        <w:t>ة</w:t>
      </w:r>
      <w:r w:rsidRPr="00714A89">
        <w:rPr>
          <w:rFonts w:hint="cs"/>
          <w:color w:val="auto"/>
          <w:rtl/>
          <w:lang w:bidi="ar-IQ"/>
        </w:rPr>
        <w:t xml:space="preserve"> الثاني</w:t>
      </w:r>
      <w:r w:rsidR="00AD3502" w:rsidRPr="00714A89">
        <w:rPr>
          <w:rFonts w:hint="cs"/>
          <w:color w:val="auto"/>
          <w:rtl/>
          <w:lang w:bidi="ar-IQ"/>
        </w:rPr>
        <w:t>ة</w:t>
      </w:r>
      <w:r w:rsidRPr="00714A89">
        <w:rPr>
          <w:rFonts w:hint="cs"/>
          <w:color w:val="auto"/>
          <w:rtl/>
          <w:lang w:bidi="ar-IQ"/>
        </w:rPr>
        <w:t>:</w:t>
      </w:r>
      <w:r w:rsidR="00A74A5F" w:rsidRPr="00714A89">
        <w:rPr>
          <w:rFonts w:hint="cs"/>
          <w:color w:val="auto"/>
          <w:rtl/>
          <w:lang w:bidi="ar-IQ"/>
        </w:rPr>
        <w:t xml:space="preserve"> المسلّ</w:t>
      </w:r>
      <w:r w:rsidR="00364CDE" w:rsidRPr="00714A89">
        <w:rPr>
          <w:rFonts w:hint="cs"/>
          <w:color w:val="auto"/>
          <w:rtl/>
          <w:lang w:bidi="ar-IQ"/>
        </w:rPr>
        <w:t>َ</w:t>
      </w:r>
      <w:r w:rsidR="00A74A5F" w:rsidRPr="00714A89">
        <w:rPr>
          <w:rFonts w:hint="cs"/>
          <w:color w:val="auto"/>
          <w:rtl/>
          <w:lang w:bidi="ar-IQ"/>
        </w:rPr>
        <w:t>مات الأخلاقية</w:t>
      </w:r>
      <w:r w:rsidR="00A171AB" w:rsidRPr="00714A89">
        <w:rPr>
          <w:rFonts w:hint="cs"/>
          <w:color w:val="auto"/>
          <w:rtl/>
          <w:lang w:val="en-US"/>
        </w:rPr>
        <w:t xml:space="preserve"> ــــــ</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نعمل في</w:t>
      </w:r>
      <w:r w:rsidR="007A5860" w:rsidRPr="00714A89">
        <w:rPr>
          <w:rFonts w:hint="cs"/>
          <w:sz w:val="27"/>
          <w:rtl/>
          <w:lang w:bidi="ar-IQ"/>
        </w:rPr>
        <w:t xml:space="preserve"> </w:t>
      </w:r>
      <w:r w:rsidRPr="00714A89">
        <w:rPr>
          <w:rFonts w:hint="cs"/>
          <w:sz w:val="27"/>
          <w:rtl/>
          <w:lang w:bidi="ar-IQ"/>
        </w:rPr>
        <w:t>ما يلي على فهرسة المشتركات الأخلاقية، وبعبارة</w:t>
      </w:r>
      <w:r w:rsidR="007A5860" w:rsidRPr="00714A89">
        <w:rPr>
          <w:rFonts w:hint="cs"/>
          <w:sz w:val="27"/>
          <w:rtl/>
          <w:lang w:bidi="ar-IQ"/>
        </w:rPr>
        <w:t>ٍ</w:t>
      </w:r>
      <w:r w:rsidRPr="00714A89">
        <w:rPr>
          <w:rFonts w:hint="cs"/>
          <w:sz w:val="27"/>
          <w:rtl/>
          <w:lang w:bidi="ar-IQ"/>
        </w:rPr>
        <w:t xml:space="preserve"> أخرى: المسلّ</w:t>
      </w:r>
      <w:r w:rsidR="007A5860" w:rsidRPr="00714A89">
        <w:rPr>
          <w:rFonts w:hint="cs"/>
          <w:sz w:val="27"/>
          <w:rtl/>
          <w:lang w:bidi="ar-IQ"/>
        </w:rPr>
        <w:t>َ</w:t>
      </w:r>
      <w:r w:rsidRPr="00714A89">
        <w:rPr>
          <w:rFonts w:hint="cs"/>
          <w:sz w:val="27"/>
          <w:rtl/>
          <w:lang w:bidi="ar-IQ"/>
        </w:rPr>
        <w:t xml:space="preserve">مات </w:t>
      </w:r>
      <w:r w:rsidRPr="00714A89">
        <w:rPr>
          <w:rFonts w:hint="cs"/>
          <w:sz w:val="27"/>
          <w:rtl/>
          <w:lang w:bidi="ar-IQ"/>
        </w:rPr>
        <w:lastRenderedPageBreak/>
        <w:t>الأخلاقي</w:t>
      </w:r>
      <w:r w:rsidR="007A5860" w:rsidRPr="00714A89">
        <w:rPr>
          <w:rFonts w:hint="cs"/>
          <w:sz w:val="27"/>
          <w:rtl/>
          <w:lang w:bidi="ar-IQ"/>
        </w:rPr>
        <w:t>ّ</w:t>
      </w:r>
      <w:r w:rsidRPr="00714A89">
        <w:rPr>
          <w:rFonts w:hint="cs"/>
          <w:sz w:val="27"/>
          <w:rtl/>
          <w:lang w:bidi="ar-IQ"/>
        </w:rPr>
        <w:t>ة</w:t>
      </w:r>
      <w:r w:rsidR="007A5860" w:rsidRPr="00714A89">
        <w:rPr>
          <w:rFonts w:hint="cs"/>
          <w:sz w:val="27"/>
          <w:rtl/>
          <w:lang w:bidi="ar-IQ"/>
        </w:rPr>
        <w:t>،</w:t>
      </w:r>
      <w:r w:rsidRPr="00714A89">
        <w:rPr>
          <w:rFonts w:hint="cs"/>
          <w:sz w:val="27"/>
          <w:rtl/>
          <w:lang w:bidi="ar-IQ"/>
        </w:rPr>
        <w:t xml:space="preserve"> على أساسين:</w:t>
      </w:r>
    </w:p>
    <w:p w:rsidR="00A74A5F" w:rsidRPr="00714A89" w:rsidRDefault="00A74A5F" w:rsidP="001125EA">
      <w:pPr>
        <w:tabs>
          <w:tab w:val="left" w:pos="1472"/>
        </w:tabs>
        <w:spacing w:line="360" w:lineRule="exact"/>
        <w:rPr>
          <w:sz w:val="27"/>
          <w:rtl/>
          <w:lang w:bidi="ar-IQ"/>
        </w:rPr>
      </w:pPr>
    </w:p>
    <w:p w:rsidR="00A74A5F" w:rsidRPr="00714A89" w:rsidRDefault="00A74A5F" w:rsidP="00A171AB">
      <w:pPr>
        <w:pStyle w:val="31"/>
        <w:rPr>
          <w:color w:val="auto"/>
          <w:rtl/>
          <w:lang w:bidi="ar-IQ"/>
        </w:rPr>
      </w:pPr>
      <w:r w:rsidRPr="00714A89">
        <w:rPr>
          <w:rFonts w:hint="cs"/>
          <w:color w:val="auto"/>
          <w:rtl/>
          <w:lang w:bidi="ar-IQ"/>
        </w:rPr>
        <w:t>1ـ الأحاديث المشتركة</w:t>
      </w:r>
      <w:r w:rsidR="00A171AB" w:rsidRPr="00714A89">
        <w:rPr>
          <w:rFonts w:hint="cs"/>
          <w:color w:val="auto"/>
          <w:rtl/>
          <w:lang w:val="en-US"/>
        </w:rPr>
        <w:t xml:space="preserve"> ــــــ</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صدر كتاب</w:t>
      </w:r>
      <w:r w:rsidR="00EE7494" w:rsidRPr="00714A89">
        <w:rPr>
          <w:rFonts w:hint="cs"/>
          <w:sz w:val="27"/>
          <w:rtl/>
          <w:lang w:bidi="ar-IQ"/>
        </w:rPr>
        <w:t>ٌ</w:t>
      </w:r>
      <w:r w:rsidRPr="00714A89">
        <w:rPr>
          <w:rFonts w:hint="cs"/>
          <w:sz w:val="27"/>
          <w:rtl/>
          <w:lang w:bidi="ar-IQ"/>
        </w:rPr>
        <w:t xml:space="preserve"> من ثلاثة أجزاء عن مجمع التقريب بين المذاهب الإسلامية، بعنوان (الأخلاق في الأحاديث المشتركة بين السن</w:t>
      </w:r>
      <w:r w:rsidR="00EE7494" w:rsidRPr="00714A89">
        <w:rPr>
          <w:rFonts w:hint="cs"/>
          <w:sz w:val="27"/>
          <w:rtl/>
          <w:lang w:bidi="ar-IQ"/>
        </w:rPr>
        <w:t>ّ</w:t>
      </w:r>
      <w:r w:rsidRPr="00714A89">
        <w:rPr>
          <w:rFonts w:hint="cs"/>
          <w:sz w:val="27"/>
          <w:rtl/>
          <w:lang w:bidi="ar-IQ"/>
        </w:rPr>
        <w:t>ة والشيعة)</w:t>
      </w:r>
      <w:r w:rsidR="00EE7494" w:rsidRPr="00714A89">
        <w:rPr>
          <w:rFonts w:hint="cs"/>
          <w:sz w:val="27"/>
          <w:rtl/>
          <w:lang w:bidi="ar-IQ"/>
        </w:rPr>
        <w:t>.</w:t>
      </w:r>
      <w:r w:rsidRPr="00714A89">
        <w:rPr>
          <w:rFonts w:hint="cs"/>
          <w:sz w:val="27"/>
          <w:rtl/>
          <w:lang w:bidi="ar-IQ"/>
        </w:rPr>
        <w:t xml:space="preserve"> ويختص</w:t>
      </w:r>
      <w:r w:rsidR="00EE7494" w:rsidRPr="00714A89">
        <w:rPr>
          <w:rFonts w:hint="cs"/>
          <w:sz w:val="27"/>
          <w:rtl/>
          <w:lang w:bidi="ar-IQ"/>
        </w:rPr>
        <w:t>ّ</w:t>
      </w:r>
      <w:r w:rsidRPr="00714A89">
        <w:rPr>
          <w:rFonts w:hint="cs"/>
          <w:sz w:val="27"/>
          <w:rtl/>
          <w:lang w:bidi="ar-IQ"/>
        </w:rPr>
        <w:t xml:space="preserve"> </w:t>
      </w:r>
      <w:proofErr w:type="spellStart"/>
      <w:r w:rsidRPr="00714A89">
        <w:rPr>
          <w:rFonts w:hint="cs"/>
          <w:sz w:val="27"/>
          <w:rtl/>
          <w:lang w:bidi="ar-IQ"/>
        </w:rPr>
        <w:t>الجز</w:t>
      </w:r>
      <w:r w:rsidR="003C05B2" w:rsidRPr="00714A89">
        <w:rPr>
          <w:rFonts w:hint="cs"/>
          <w:sz w:val="27"/>
          <w:rtl/>
          <w:lang w:bidi="ar-IQ"/>
        </w:rPr>
        <w:t>ءان</w:t>
      </w:r>
      <w:proofErr w:type="spellEnd"/>
      <w:r w:rsidRPr="00714A89">
        <w:rPr>
          <w:rFonts w:hint="cs"/>
          <w:sz w:val="27"/>
          <w:rtl/>
          <w:lang w:bidi="ar-IQ"/>
        </w:rPr>
        <w:t xml:space="preserve"> الأول والثاني منه بالخصال الإيجابية والحميدة، حيث اشتمل هذان </w:t>
      </w:r>
      <w:proofErr w:type="spellStart"/>
      <w:r w:rsidRPr="00714A89">
        <w:rPr>
          <w:rFonts w:hint="cs"/>
          <w:sz w:val="27"/>
          <w:rtl/>
          <w:lang w:bidi="ar-IQ"/>
        </w:rPr>
        <w:t>الجز</w:t>
      </w:r>
      <w:r w:rsidR="003C05B2" w:rsidRPr="00714A89">
        <w:rPr>
          <w:rFonts w:hint="cs"/>
          <w:sz w:val="27"/>
          <w:rtl/>
          <w:lang w:bidi="ar-IQ"/>
        </w:rPr>
        <w:t>ءا</w:t>
      </w:r>
      <w:r w:rsidRPr="00714A89">
        <w:rPr>
          <w:rFonts w:hint="cs"/>
          <w:sz w:val="27"/>
          <w:rtl/>
          <w:lang w:bidi="ar-IQ"/>
        </w:rPr>
        <w:t>ن</w:t>
      </w:r>
      <w:proofErr w:type="spellEnd"/>
      <w:r w:rsidRPr="00714A89">
        <w:rPr>
          <w:rFonts w:hint="cs"/>
          <w:sz w:val="27"/>
          <w:rtl/>
          <w:lang w:bidi="ar-IQ"/>
        </w:rPr>
        <w:t xml:space="preserve"> على الروايات المتعلقة بثمانية وخمسين صفة أخلاقية. وأما الجزء الثالث فيختص</w:t>
      </w:r>
      <w:r w:rsidR="003C05B2" w:rsidRPr="00714A89">
        <w:rPr>
          <w:rFonts w:hint="cs"/>
          <w:sz w:val="27"/>
          <w:rtl/>
          <w:lang w:bidi="ar-IQ"/>
        </w:rPr>
        <w:t>ّ</w:t>
      </w:r>
      <w:r w:rsidRPr="00714A89">
        <w:rPr>
          <w:rFonts w:hint="cs"/>
          <w:sz w:val="27"/>
          <w:rtl/>
          <w:lang w:bidi="ar-IQ"/>
        </w:rPr>
        <w:t xml:space="preserve"> بذكر الأحاديث المرتبطة بالصفات الأخلاقية المذمومة، وقد اشتمل على التعريف بثمانية وثمانين صفة أخلاقية مذمومة بالاستناد إلى الأحاديث. وقد تم</w:t>
      </w:r>
      <w:r w:rsidR="003C05B2" w:rsidRPr="00714A89">
        <w:rPr>
          <w:rFonts w:hint="cs"/>
          <w:sz w:val="27"/>
          <w:rtl/>
          <w:lang w:bidi="ar-IQ"/>
        </w:rPr>
        <w:t>ّ</w:t>
      </w:r>
      <w:r w:rsidRPr="00714A89">
        <w:rPr>
          <w:rFonts w:hint="cs"/>
          <w:sz w:val="27"/>
          <w:rtl/>
          <w:lang w:bidi="ar-IQ"/>
        </w:rPr>
        <w:t xml:space="preserve"> تبويب جميع هذه الموارد الأخلاقية في هذا الكتاب، ضمن عناوين على أساس الحروف الأبجدية.</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 xml:space="preserve">وأما فهرسة كلا هاتين الطائفتين من الخصائص الأخلاقية فهي </w:t>
      </w:r>
      <w:r w:rsidR="003C05B2" w:rsidRPr="00714A89">
        <w:rPr>
          <w:rFonts w:hint="cs"/>
          <w:sz w:val="27"/>
          <w:rtl/>
          <w:lang w:bidi="ar-IQ"/>
        </w:rPr>
        <w:t>كما يلي</w:t>
      </w:r>
      <w:r w:rsidRPr="00714A89">
        <w:rPr>
          <w:rFonts w:hint="cs"/>
          <w:sz w:val="27"/>
          <w:rtl/>
          <w:lang w:bidi="ar-IQ"/>
        </w:rPr>
        <w:t>:</w:t>
      </w:r>
    </w:p>
    <w:p w:rsidR="00A74A5F" w:rsidRPr="00714A89" w:rsidRDefault="00A74A5F" w:rsidP="001125EA">
      <w:pPr>
        <w:tabs>
          <w:tab w:val="left" w:pos="1472"/>
        </w:tabs>
        <w:spacing w:line="360" w:lineRule="exact"/>
        <w:rPr>
          <w:sz w:val="27"/>
          <w:rtl/>
          <w:lang w:bidi="ar-IQ"/>
        </w:rPr>
      </w:pPr>
    </w:p>
    <w:p w:rsidR="00A74A5F" w:rsidRPr="00714A89" w:rsidRDefault="00A74A5F" w:rsidP="00A171AB">
      <w:pPr>
        <w:pStyle w:val="31"/>
        <w:rPr>
          <w:color w:val="auto"/>
          <w:rtl/>
          <w:lang w:bidi="ar-IQ"/>
        </w:rPr>
      </w:pPr>
      <w:r w:rsidRPr="00714A89">
        <w:rPr>
          <w:rFonts w:hint="cs"/>
          <w:color w:val="auto"/>
          <w:rtl/>
          <w:lang w:bidi="ar-IQ"/>
        </w:rPr>
        <w:t>أـ الخصال الأخلاقية المحمودة</w:t>
      </w:r>
      <w:r w:rsidR="00A171AB" w:rsidRPr="00714A89">
        <w:rPr>
          <w:rFonts w:hint="cs"/>
          <w:color w:val="auto"/>
          <w:rtl/>
          <w:lang w:val="en-US"/>
        </w:rPr>
        <w:t xml:space="preserve"> ــــــ</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1ـ الابتلاء، 2ـ الإخلاص، 3ـ الإحسان والمعروف، 4ـ الإخاء، 5ـ</w:t>
      </w:r>
      <w:r w:rsidR="00274DD1" w:rsidRPr="00714A89">
        <w:rPr>
          <w:rFonts w:hint="cs"/>
          <w:sz w:val="27"/>
          <w:rtl/>
          <w:lang w:bidi="ar-IQ"/>
        </w:rPr>
        <w:t xml:space="preserve"> الأدب،           </w:t>
      </w:r>
      <w:r w:rsidRPr="00714A89">
        <w:rPr>
          <w:rFonts w:hint="cs"/>
          <w:sz w:val="27"/>
          <w:rtl/>
          <w:lang w:bidi="ar-IQ"/>
        </w:rPr>
        <w:t xml:space="preserve">6ـ </w:t>
      </w:r>
      <w:proofErr w:type="spellStart"/>
      <w:r w:rsidRPr="00714A89">
        <w:rPr>
          <w:rFonts w:hint="cs"/>
          <w:sz w:val="27"/>
          <w:rtl/>
          <w:lang w:bidi="ar-IQ"/>
        </w:rPr>
        <w:t>الاستعاذة</w:t>
      </w:r>
      <w:proofErr w:type="spellEnd"/>
      <w:r w:rsidRPr="00714A89">
        <w:rPr>
          <w:rFonts w:hint="cs"/>
          <w:sz w:val="27"/>
          <w:rtl/>
          <w:lang w:bidi="ar-IQ"/>
        </w:rPr>
        <w:t>، 7ـ الاستغفار، 8ـ الاستقامة والثبات، 9ـ الإطعام والضيافة، 10ـ اغتنام العمر والفرص، 11ـ الأمانة، 12ـ البشر والبشاشة، 13ـ البكاء، 14ـ التبيّ</w:t>
      </w:r>
      <w:r w:rsidR="003C05B2" w:rsidRPr="00714A89">
        <w:rPr>
          <w:rFonts w:hint="cs"/>
          <w:sz w:val="27"/>
          <w:rtl/>
          <w:lang w:bidi="ar-IQ"/>
        </w:rPr>
        <w:t>ُ</w:t>
      </w:r>
      <w:r w:rsidRPr="00714A89">
        <w:rPr>
          <w:rFonts w:hint="cs"/>
          <w:sz w:val="27"/>
          <w:rtl/>
          <w:lang w:bidi="ar-IQ"/>
        </w:rPr>
        <w:t>ن (التحق</w:t>
      </w:r>
      <w:r w:rsidR="003C05B2" w:rsidRPr="00714A89">
        <w:rPr>
          <w:rFonts w:hint="cs"/>
          <w:sz w:val="27"/>
          <w:rtl/>
          <w:lang w:bidi="ar-IQ"/>
        </w:rPr>
        <w:t>ُّ</w:t>
      </w:r>
      <w:r w:rsidRPr="00714A89">
        <w:rPr>
          <w:rFonts w:hint="cs"/>
          <w:sz w:val="27"/>
          <w:rtl/>
          <w:lang w:bidi="ar-IQ"/>
        </w:rPr>
        <w:t>ق من صح</w:t>
      </w:r>
      <w:r w:rsidR="003C05B2" w:rsidRPr="00714A89">
        <w:rPr>
          <w:rFonts w:hint="cs"/>
          <w:sz w:val="27"/>
          <w:rtl/>
          <w:lang w:bidi="ar-IQ"/>
        </w:rPr>
        <w:t>ّ</w:t>
      </w:r>
      <w:r w:rsidRPr="00714A89">
        <w:rPr>
          <w:rFonts w:hint="cs"/>
          <w:sz w:val="27"/>
          <w:rtl/>
          <w:lang w:bidi="ar-IQ"/>
        </w:rPr>
        <w:t>ة الأخبار والتقارير)، 15ـ الترغيب والاجتهاد في العمل، 16ـ التسابق والمسارعة، 17ـ التسبيح، 18ـ التقوى والو</w:t>
      </w:r>
      <w:r w:rsidR="00592D2C" w:rsidRPr="00714A89">
        <w:rPr>
          <w:rFonts w:hint="cs"/>
          <w:sz w:val="27"/>
          <w:rtl/>
          <w:lang w:bidi="ar-IQ"/>
        </w:rPr>
        <w:t>َ</w:t>
      </w:r>
      <w:r w:rsidRPr="00714A89">
        <w:rPr>
          <w:rFonts w:hint="cs"/>
          <w:sz w:val="27"/>
          <w:rtl/>
          <w:lang w:bidi="ar-IQ"/>
        </w:rPr>
        <w:t>ر</w:t>
      </w:r>
      <w:r w:rsidR="00592D2C" w:rsidRPr="00714A89">
        <w:rPr>
          <w:rFonts w:hint="cs"/>
          <w:sz w:val="27"/>
          <w:rtl/>
          <w:lang w:bidi="ar-IQ"/>
        </w:rPr>
        <w:t>َ</w:t>
      </w:r>
      <w:r w:rsidRPr="00714A89">
        <w:rPr>
          <w:rFonts w:hint="cs"/>
          <w:sz w:val="27"/>
          <w:rtl/>
          <w:lang w:bidi="ar-IQ"/>
        </w:rPr>
        <w:t>ع، 19ـ التهجّ</w:t>
      </w:r>
      <w:r w:rsidR="003C05B2" w:rsidRPr="00714A89">
        <w:rPr>
          <w:rFonts w:hint="cs"/>
          <w:sz w:val="27"/>
          <w:rtl/>
          <w:lang w:bidi="ar-IQ"/>
        </w:rPr>
        <w:t>ُ</w:t>
      </w:r>
      <w:r w:rsidRPr="00714A89">
        <w:rPr>
          <w:rFonts w:hint="cs"/>
          <w:sz w:val="27"/>
          <w:rtl/>
          <w:lang w:bidi="ar-IQ"/>
        </w:rPr>
        <w:t>د وقيام الليل، 20ـ التوسّ</w:t>
      </w:r>
      <w:r w:rsidR="003C05B2" w:rsidRPr="00714A89">
        <w:rPr>
          <w:rFonts w:hint="cs"/>
          <w:sz w:val="27"/>
          <w:rtl/>
          <w:lang w:bidi="ar-IQ"/>
        </w:rPr>
        <w:t>ُ</w:t>
      </w:r>
      <w:r w:rsidRPr="00714A89">
        <w:rPr>
          <w:rFonts w:hint="cs"/>
          <w:sz w:val="27"/>
          <w:rtl/>
          <w:lang w:bidi="ar-IQ"/>
        </w:rPr>
        <w:t>ل، 21ـ التواضع، 22ـ التوبة، 23ـ التوك</w:t>
      </w:r>
      <w:r w:rsidR="003C05B2" w:rsidRPr="00714A89">
        <w:rPr>
          <w:rFonts w:hint="cs"/>
          <w:sz w:val="27"/>
          <w:rtl/>
          <w:lang w:bidi="ar-IQ"/>
        </w:rPr>
        <w:t>ُّ</w:t>
      </w:r>
      <w:r w:rsidRPr="00714A89">
        <w:rPr>
          <w:rFonts w:hint="cs"/>
          <w:sz w:val="27"/>
          <w:rtl/>
          <w:lang w:bidi="ar-IQ"/>
        </w:rPr>
        <w:t xml:space="preserve">ل، 24ـ الجود والكرم، 25ـ جهاد النفس، </w:t>
      </w:r>
      <w:r w:rsidR="00592D2C" w:rsidRPr="00714A89">
        <w:rPr>
          <w:rFonts w:hint="cs"/>
          <w:sz w:val="27"/>
          <w:rtl/>
          <w:lang w:bidi="ar-IQ"/>
        </w:rPr>
        <w:t xml:space="preserve">     </w:t>
      </w:r>
      <w:r w:rsidRPr="00714A89">
        <w:rPr>
          <w:rFonts w:hint="cs"/>
          <w:sz w:val="27"/>
          <w:rtl/>
          <w:lang w:bidi="ar-IQ"/>
        </w:rPr>
        <w:t>26ـ الحلم، 27ـ الحياء، 28ـ الدعاء، 29ـ الذ</w:t>
      </w:r>
      <w:r w:rsidR="008B6136" w:rsidRPr="00714A89">
        <w:rPr>
          <w:rFonts w:hint="cs"/>
          <w:sz w:val="27"/>
          <w:rtl/>
          <w:lang w:bidi="ar-IQ"/>
        </w:rPr>
        <w:t>ِّ</w:t>
      </w:r>
      <w:r w:rsidRPr="00714A89">
        <w:rPr>
          <w:rFonts w:hint="cs"/>
          <w:sz w:val="27"/>
          <w:rtl/>
          <w:lang w:bidi="ar-IQ"/>
        </w:rPr>
        <w:t>ك</w:t>
      </w:r>
      <w:r w:rsidR="008B6136" w:rsidRPr="00714A89">
        <w:rPr>
          <w:rFonts w:hint="cs"/>
          <w:sz w:val="27"/>
          <w:rtl/>
          <w:lang w:bidi="ar-IQ"/>
        </w:rPr>
        <w:t>ْ</w:t>
      </w:r>
      <w:r w:rsidRPr="00714A89">
        <w:rPr>
          <w:rFonts w:hint="cs"/>
          <w:sz w:val="27"/>
          <w:rtl/>
          <w:lang w:bidi="ar-IQ"/>
        </w:rPr>
        <w:t>ر، 30ـ الرجاء وح</w:t>
      </w:r>
      <w:r w:rsidR="008B6136" w:rsidRPr="00714A89">
        <w:rPr>
          <w:rFonts w:hint="cs"/>
          <w:sz w:val="27"/>
          <w:rtl/>
          <w:lang w:bidi="ar-IQ"/>
        </w:rPr>
        <w:t>ُ</w:t>
      </w:r>
      <w:r w:rsidRPr="00714A89">
        <w:rPr>
          <w:rFonts w:hint="cs"/>
          <w:sz w:val="27"/>
          <w:rtl/>
          <w:lang w:bidi="ar-IQ"/>
        </w:rPr>
        <w:t>س</w:t>
      </w:r>
      <w:r w:rsidR="008B6136" w:rsidRPr="00714A89">
        <w:rPr>
          <w:rFonts w:hint="cs"/>
          <w:sz w:val="27"/>
          <w:rtl/>
          <w:lang w:bidi="ar-IQ"/>
        </w:rPr>
        <w:t>ْ</w:t>
      </w:r>
      <w:r w:rsidRPr="00714A89">
        <w:rPr>
          <w:rFonts w:hint="cs"/>
          <w:sz w:val="27"/>
          <w:rtl/>
          <w:lang w:bidi="ar-IQ"/>
        </w:rPr>
        <w:t>ن الظن</w:t>
      </w:r>
      <w:r w:rsidR="003C05B2" w:rsidRPr="00714A89">
        <w:rPr>
          <w:rFonts w:hint="cs"/>
          <w:sz w:val="27"/>
          <w:rtl/>
          <w:lang w:bidi="ar-IQ"/>
        </w:rPr>
        <w:t>ّ</w:t>
      </w:r>
      <w:r w:rsidRPr="00714A89">
        <w:rPr>
          <w:rFonts w:hint="cs"/>
          <w:sz w:val="27"/>
          <w:rtl/>
          <w:lang w:bidi="ar-IQ"/>
        </w:rPr>
        <w:t xml:space="preserve"> (الجزء الأو</w:t>
      </w:r>
      <w:r w:rsidR="003C05B2" w:rsidRPr="00714A89">
        <w:rPr>
          <w:rFonts w:hint="cs"/>
          <w:sz w:val="27"/>
          <w:rtl/>
          <w:lang w:bidi="ar-IQ"/>
        </w:rPr>
        <w:t>ّ</w:t>
      </w:r>
      <w:r w:rsidRPr="00714A89">
        <w:rPr>
          <w:rFonts w:hint="cs"/>
          <w:sz w:val="27"/>
          <w:rtl/>
          <w:lang w:bidi="ar-IQ"/>
        </w:rPr>
        <w:t>ل)، 31ـ الرضا والتسليم، 32ـ الر</w:t>
      </w:r>
      <w:r w:rsidR="008B6136" w:rsidRPr="00714A89">
        <w:rPr>
          <w:rFonts w:hint="cs"/>
          <w:sz w:val="27"/>
          <w:rtl/>
          <w:lang w:bidi="ar-IQ"/>
        </w:rPr>
        <w:t>َّ</w:t>
      </w:r>
      <w:r w:rsidRPr="00714A89">
        <w:rPr>
          <w:rFonts w:hint="cs"/>
          <w:sz w:val="27"/>
          <w:rtl/>
          <w:lang w:bidi="ar-IQ"/>
        </w:rPr>
        <w:t>ه</w:t>
      </w:r>
      <w:r w:rsidR="008B6136" w:rsidRPr="00714A89">
        <w:rPr>
          <w:rFonts w:hint="cs"/>
          <w:sz w:val="27"/>
          <w:rtl/>
          <w:lang w:bidi="ar-IQ"/>
        </w:rPr>
        <w:t>ْ</w:t>
      </w:r>
      <w:r w:rsidRPr="00714A89">
        <w:rPr>
          <w:rFonts w:hint="cs"/>
          <w:sz w:val="27"/>
          <w:rtl/>
          <w:lang w:bidi="ar-IQ"/>
        </w:rPr>
        <w:t>بة والخوف، 33ـ الزهد، 34ـ السرور والفرح والضحك، 35ـ الشجاعة، 36ـ الشهادة، 37ـ الصبر، 38ـ الصدق، 39ـ صلة الر</w:t>
      </w:r>
      <w:r w:rsidR="008B6136" w:rsidRPr="00714A89">
        <w:rPr>
          <w:rFonts w:hint="cs"/>
          <w:sz w:val="27"/>
          <w:rtl/>
          <w:lang w:bidi="ar-IQ"/>
        </w:rPr>
        <w:t>َّ</w:t>
      </w:r>
      <w:r w:rsidRPr="00714A89">
        <w:rPr>
          <w:rFonts w:hint="cs"/>
          <w:sz w:val="27"/>
          <w:rtl/>
          <w:lang w:bidi="ar-IQ"/>
        </w:rPr>
        <w:t>ح</w:t>
      </w:r>
      <w:r w:rsidR="008B6136" w:rsidRPr="00714A89">
        <w:rPr>
          <w:rFonts w:hint="cs"/>
          <w:sz w:val="27"/>
          <w:rtl/>
          <w:lang w:bidi="ar-IQ"/>
        </w:rPr>
        <w:t>ِ</w:t>
      </w:r>
      <w:r w:rsidRPr="00714A89">
        <w:rPr>
          <w:rFonts w:hint="cs"/>
          <w:sz w:val="27"/>
          <w:rtl/>
          <w:lang w:bidi="ar-IQ"/>
        </w:rPr>
        <w:t>م، 40ـ الصمت، 41ـ الطاعة، 42ـ العبادة، 43ـ العدل والق</w:t>
      </w:r>
      <w:r w:rsidR="008B6136" w:rsidRPr="00714A89">
        <w:rPr>
          <w:rFonts w:hint="cs"/>
          <w:sz w:val="27"/>
          <w:rtl/>
          <w:lang w:bidi="ar-IQ"/>
        </w:rPr>
        <w:t>ِ</w:t>
      </w:r>
      <w:r w:rsidRPr="00714A89">
        <w:rPr>
          <w:rFonts w:hint="cs"/>
          <w:sz w:val="27"/>
          <w:rtl/>
          <w:lang w:bidi="ar-IQ"/>
        </w:rPr>
        <w:t>س</w:t>
      </w:r>
      <w:r w:rsidR="008B6136" w:rsidRPr="00714A89">
        <w:rPr>
          <w:rFonts w:hint="cs"/>
          <w:sz w:val="27"/>
          <w:rtl/>
          <w:lang w:bidi="ar-IQ"/>
        </w:rPr>
        <w:t>ْ</w:t>
      </w:r>
      <w:r w:rsidRPr="00714A89">
        <w:rPr>
          <w:rFonts w:hint="cs"/>
          <w:sz w:val="27"/>
          <w:rtl/>
          <w:lang w:bidi="ar-IQ"/>
        </w:rPr>
        <w:t xml:space="preserve">ط، 44ـ العزّة، 45ـ العفّة، </w:t>
      </w:r>
      <w:r w:rsidR="00592D2C" w:rsidRPr="00714A89">
        <w:rPr>
          <w:rFonts w:hint="cs"/>
          <w:sz w:val="27"/>
          <w:rtl/>
          <w:lang w:bidi="ar-IQ"/>
        </w:rPr>
        <w:t xml:space="preserve"> </w:t>
      </w:r>
      <w:r w:rsidRPr="00714A89">
        <w:rPr>
          <w:rFonts w:hint="cs"/>
          <w:sz w:val="27"/>
          <w:rtl/>
          <w:lang w:bidi="ar-IQ"/>
        </w:rPr>
        <w:t>46ـ العمل والسعي، 47ـ غض</w:t>
      </w:r>
      <w:r w:rsidR="003C05B2" w:rsidRPr="00714A89">
        <w:rPr>
          <w:rFonts w:hint="cs"/>
          <w:sz w:val="27"/>
          <w:rtl/>
          <w:lang w:bidi="ar-IQ"/>
        </w:rPr>
        <w:t>ّ</w:t>
      </w:r>
      <w:r w:rsidRPr="00714A89">
        <w:rPr>
          <w:rFonts w:hint="cs"/>
          <w:sz w:val="27"/>
          <w:rtl/>
          <w:lang w:bidi="ar-IQ"/>
        </w:rPr>
        <w:t xml:space="preserve"> البصر، 48ـ الغيرة، 49ـ القرض، 50ـ القناعة، </w:t>
      </w:r>
      <w:r w:rsidR="00592D2C" w:rsidRPr="00714A89">
        <w:rPr>
          <w:rFonts w:hint="cs"/>
          <w:sz w:val="27"/>
          <w:rtl/>
          <w:lang w:bidi="ar-IQ"/>
        </w:rPr>
        <w:t xml:space="preserve">         </w:t>
      </w:r>
      <w:r w:rsidRPr="00714A89">
        <w:rPr>
          <w:rFonts w:hint="cs"/>
          <w:sz w:val="27"/>
          <w:rtl/>
          <w:lang w:bidi="ar-IQ"/>
        </w:rPr>
        <w:t>51ـ ك</w:t>
      </w:r>
      <w:r w:rsidR="008B6136" w:rsidRPr="00714A89">
        <w:rPr>
          <w:rFonts w:hint="cs"/>
          <w:sz w:val="27"/>
          <w:rtl/>
          <w:lang w:bidi="ar-IQ"/>
        </w:rPr>
        <w:t>َ</w:t>
      </w:r>
      <w:r w:rsidRPr="00714A89">
        <w:rPr>
          <w:rFonts w:hint="cs"/>
          <w:sz w:val="27"/>
          <w:rtl/>
          <w:lang w:bidi="ar-IQ"/>
        </w:rPr>
        <w:t>ظ</w:t>
      </w:r>
      <w:r w:rsidR="008B6136" w:rsidRPr="00714A89">
        <w:rPr>
          <w:rFonts w:hint="cs"/>
          <w:sz w:val="27"/>
          <w:rtl/>
          <w:lang w:bidi="ar-IQ"/>
        </w:rPr>
        <w:t>ْ</w:t>
      </w:r>
      <w:r w:rsidRPr="00714A89">
        <w:rPr>
          <w:rFonts w:hint="cs"/>
          <w:sz w:val="27"/>
          <w:rtl/>
          <w:lang w:bidi="ar-IQ"/>
        </w:rPr>
        <w:t>م الغيظ، 52ـ الكلم الطي</w:t>
      </w:r>
      <w:r w:rsidR="003C05B2" w:rsidRPr="00714A89">
        <w:rPr>
          <w:rFonts w:hint="cs"/>
          <w:sz w:val="27"/>
          <w:rtl/>
          <w:lang w:bidi="ar-IQ"/>
        </w:rPr>
        <w:t>ّ</w:t>
      </w:r>
      <w:r w:rsidRPr="00714A89">
        <w:rPr>
          <w:rFonts w:hint="cs"/>
          <w:sz w:val="27"/>
          <w:rtl/>
          <w:lang w:bidi="ar-IQ"/>
        </w:rPr>
        <w:t xml:space="preserve">ب، 53ـ المحبّة، 54ـ النزاهة، 55ـ النشاط، </w:t>
      </w:r>
      <w:r w:rsidR="00592D2C" w:rsidRPr="00714A89">
        <w:rPr>
          <w:rFonts w:hint="cs"/>
          <w:sz w:val="27"/>
          <w:rtl/>
          <w:lang w:bidi="ar-IQ"/>
        </w:rPr>
        <w:t xml:space="preserve">       </w:t>
      </w:r>
      <w:r w:rsidRPr="00714A89">
        <w:rPr>
          <w:rFonts w:hint="cs"/>
          <w:sz w:val="27"/>
          <w:rtl/>
          <w:lang w:bidi="ar-IQ"/>
        </w:rPr>
        <w:t>56ـ الني</w:t>
      </w:r>
      <w:r w:rsidR="003C05B2" w:rsidRPr="00714A89">
        <w:rPr>
          <w:rFonts w:hint="cs"/>
          <w:sz w:val="27"/>
          <w:rtl/>
          <w:lang w:bidi="ar-IQ"/>
        </w:rPr>
        <w:t>ّ</w:t>
      </w:r>
      <w:r w:rsidRPr="00714A89">
        <w:rPr>
          <w:rFonts w:hint="cs"/>
          <w:sz w:val="27"/>
          <w:rtl/>
          <w:lang w:bidi="ar-IQ"/>
        </w:rPr>
        <w:t>ة، 57ـ الوقار، والطمأنينة، والسكينة، 58ـ اليتيم (الجزء الثاني).</w:t>
      </w:r>
    </w:p>
    <w:p w:rsidR="00A74A5F" w:rsidRPr="00714A89" w:rsidRDefault="00A74A5F" w:rsidP="00A171AB">
      <w:pPr>
        <w:pStyle w:val="31"/>
        <w:rPr>
          <w:color w:val="auto"/>
          <w:rtl/>
        </w:rPr>
      </w:pPr>
      <w:r w:rsidRPr="00714A89">
        <w:rPr>
          <w:rFonts w:hint="cs"/>
          <w:color w:val="auto"/>
          <w:rtl/>
          <w:lang w:bidi="ar-IQ"/>
        </w:rPr>
        <w:lastRenderedPageBreak/>
        <w:t>ب ـ الخصال الأخلاقية المذمومة</w:t>
      </w:r>
      <w:r w:rsidR="00A171AB" w:rsidRPr="00714A89">
        <w:rPr>
          <w:rFonts w:hint="cs"/>
          <w:color w:val="auto"/>
          <w:rtl/>
          <w:lang w:val="en-US"/>
        </w:rPr>
        <w:t xml:space="preserve"> ــــــ</w:t>
      </w:r>
    </w:p>
    <w:p w:rsidR="00A74A5F" w:rsidRPr="00714A89" w:rsidRDefault="00A74A5F" w:rsidP="006A6D92">
      <w:pPr>
        <w:tabs>
          <w:tab w:val="left" w:pos="1472"/>
        </w:tabs>
        <w:spacing w:line="380" w:lineRule="exact"/>
        <w:rPr>
          <w:sz w:val="27"/>
          <w:rtl/>
          <w:lang w:bidi="ar-IQ"/>
        </w:rPr>
      </w:pPr>
      <w:r w:rsidRPr="00714A89">
        <w:rPr>
          <w:rFonts w:hint="cs"/>
          <w:sz w:val="27"/>
          <w:rtl/>
          <w:lang w:bidi="ar-IQ"/>
        </w:rPr>
        <w:t>1ـ الاستهزاء، 2ـ الإسراف، 3ـ ات</w:t>
      </w:r>
      <w:r w:rsidR="003C05B2" w:rsidRPr="00714A89">
        <w:rPr>
          <w:rFonts w:hint="cs"/>
          <w:sz w:val="27"/>
          <w:rtl/>
          <w:lang w:bidi="ar-IQ"/>
        </w:rPr>
        <w:t>ّ</w:t>
      </w:r>
      <w:r w:rsidRPr="00714A89">
        <w:rPr>
          <w:rFonts w:hint="cs"/>
          <w:sz w:val="27"/>
          <w:rtl/>
          <w:lang w:bidi="ar-IQ"/>
        </w:rPr>
        <w:t xml:space="preserve">باع الهوى، 4ـ الإيذاء، 5ـ إذاعة الفحشاء، </w:t>
      </w:r>
      <w:r w:rsidR="00592D2C" w:rsidRPr="00714A89">
        <w:rPr>
          <w:rFonts w:hint="cs"/>
          <w:sz w:val="27"/>
          <w:rtl/>
          <w:lang w:bidi="ar-IQ"/>
        </w:rPr>
        <w:t xml:space="preserve">     </w:t>
      </w:r>
      <w:r w:rsidRPr="00714A89">
        <w:rPr>
          <w:rFonts w:hint="cs"/>
          <w:sz w:val="27"/>
          <w:rtl/>
          <w:lang w:bidi="ar-IQ"/>
        </w:rPr>
        <w:t>6ـ مدّ البصر، 7ـ الافتراء، 8ـ الاكتناز، 9ـ أكل الحرام، 10ـ الإمّعة، 11ـ الأمن من م</w:t>
      </w:r>
      <w:r w:rsidR="00E60CB5" w:rsidRPr="00714A89">
        <w:rPr>
          <w:rFonts w:hint="cs"/>
          <w:sz w:val="27"/>
          <w:rtl/>
        </w:rPr>
        <w:t>َ</w:t>
      </w:r>
      <w:r w:rsidRPr="00714A89">
        <w:rPr>
          <w:rFonts w:hint="cs"/>
          <w:sz w:val="27"/>
          <w:rtl/>
          <w:lang w:bidi="ar-IQ"/>
        </w:rPr>
        <w:t>ك</w:t>
      </w:r>
      <w:r w:rsidR="00E60CB5" w:rsidRPr="00714A89">
        <w:rPr>
          <w:rFonts w:hint="cs"/>
          <w:sz w:val="27"/>
          <w:rtl/>
          <w:lang w:bidi="ar-IQ"/>
        </w:rPr>
        <w:t>ْ</w:t>
      </w:r>
      <w:r w:rsidRPr="00714A89">
        <w:rPr>
          <w:rFonts w:hint="cs"/>
          <w:sz w:val="27"/>
          <w:rtl/>
          <w:lang w:bidi="ar-IQ"/>
        </w:rPr>
        <w:t>ر الله، 12ـ انتهاك الح</w:t>
      </w:r>
      <w:r w:rsidR="00E60CB5" w:rsidRPr="00714A89">
        <w:rPr>
          <w:rFonts w:hint="cs"/>
          <w:sz w:val="27"/>
          <w:rtl/>
          <w:lang w:bidi="ar-IQ"/>
        </w:rPr>
        <w:t>ُ</w:t>
      </w:r>
      <w:r w:rsidRPr="00714A89">
        <w:rPr>
          <w:rFonts w:hint="cs"/>
          <w:sz w:val="27"/>
          <w:rtl/>
          <w:lang w:bidi="ar-IQ"/>
        </w:rPr>
        <w:t>ر</w:t>
      </w:r>
      <w:r w:rsidR="00E60CB5" w:rsidRPr="00714A89">
        <w:rPr>
          <w:rFonts w:hint="cs"/>
          <w:sz w:val="27"/>
          <w:rtl/>
          <w:lang w:bidi="ar-IQ"/>
        </w:rPr>
        <w:t>ُ</w:t>
      </w:r>
      <w:r w:rsidRPr="00714A89">
        <w:rPr>
          <w:rFonts w:hint="cs"/>
          <w:sz w:val="27"/>
          <w:rtl/>
          <w:lang w:bidi="ar-IQ"/>
        </w:rPr>
        <w:t>مات، 13ـ الإهانة، 14ـ البخل، 15ـ البذاءة، 16ـ الب</w:t>
      </w:r>
      <w:r w:rsidR="00E60CB5" w:rsidRPr="00714A89">
        <w:rPr>
          <w:rFonts w:hint="cs"/>
          <w:sz w:val="27"/>
          <w:rtl/>
          <w:lang w:bidi="ar-IQ"/>
        </w:rPr>
        <w:t>َ</w:t>
      </w:r>
      <w:r w:rsidRPr="00714A89">
        <w:rPr>
          <w:rFonts w:hint="cs"/>
          <w:sz w:val="27"/>
          <w:rtl/>
          <w:lang w:bidi="ar-IQ"/>
        </w:rPr>
        <w:t>ط</w:t>
      </w:r>
      <w:r w:rsidR="00E60CB5" w:rsidRPr="00714A89">
        <w:rPr>
          <w:rFonts w:hint="cs"/>
          <w:sz w:val="27"/>
          <w:rtl/>
          <w:lang w:bidi="ar-IQ"/>
        </w:rPr>
        <w:t>َ</w:t>
      </w:r>
      <w:r w:rsidRPr="00714A89">
        <w:rPr>
          <w:rFonts w:hint="cs"/>
          <w:sz w:val="27"/>
          <w:rtl/>
          <w:lang w:bidi="ar-IQ"/>
        </w:rPr>
        <w:t>ر، 17ـ البغض، 18ـ الب</w:t>
      </w:r>
      <w:r w:rsidR="00E60CB5" w:rsidRPr="00714A89">
        <w:rPr>
          <w:rFonts w:hint="cs"/>
          <w:sz w:val="27"/>
          <w:rtl/>
          <w:lang w:bidi="ar-IQ"/>
        </w:rPr>
        <w:t>َ</w:t>
      </w:r>
      <w:r w:rsidRPr="00714A89">
        <w:rPr>
          <w:rFonts w:hint="cs"/>
          <w:sz w:val="27"/>
          <w:rtl/>
          <w:lang w:bidi="ar-IQ"/>
        </w:rPr>
        <w:t>غ</w:t>
      </w:r>
      <w:r w:rsidR="00E60CB5" w:rsidRPr="00714A89">
        <w:rPr>
          <w:rFonts w:hint="cs"/>
          <w:sz w:val="27"/>
          <w:rtl/>
          <w:lang w:bidi="ar-IQ"/>
        </w:rPr>
        <w:t>ْ</w:t>
      </w:r>
      <w:r w:rsidRPr="00714A89">
        <w:rPr>
          <w:rFonts w:hint="cs"/>
          <w:sz w:val="27"/>
          <w:rtl/>
          <w:lang w:bidi="ar-IQ"/>
        </w:rPr>
        <w:t>ي، 19ـ البهتان، 20ـ التبذير، 21ـ التجسّ</w:t>
      </w:r>
      <w:r w:rsidR="003C05B2" w:rsidRPr="00714A89">
        <w:rPr>
          <w:rFonts w:hint="cs"/>
          <w:sz w:val="27"/>
          <w:rtl/>
          <w:lang w:bidi="ar-IQ"/>
        </w:rPr>
        <w:t>ُ</w:t>
      </w:r>
      <w:r w:rsidRPr="00714A89">
        <w:rPr>
          <w:rFonts w:hint="cs"/>
          <w:sz w:val="27"/>
          <w:rtl/>
          <w:lang w:bidi="ar-IQ"/>
        </w:rPr>
        <w:t xml:space="preserve">س، 22ـ التحقير، </w:t>
      </w:r>
      <w:r w:rsidR="00592D2C" w:rsidRPr="00714A89">
        <w:rPr>
          <w:rFonts w:hint="cs"/>
          <w:sz w:val="27"/>
          <w:rtl/>
          <w:lang w:bidi="ar-IQ"/>
        </w:rPr>
        <w:t xml:space="preserve">     </w:t>
      </w:r>
      <w:r w:rsidRPr="00714A89">
        <w:rPr>
          <w:rFonts w:hint="cs"/>
          <w:sz w:val="27"/>
          <w:rtl/>
          <w:lang w:bidi="ar-IQ"/>
        </w:rPr>
        <w:t>23ـ التخاذل، 24ـ التدابر والتقاطع، 25ـ التسوّ</w:t>
      </w:r>
      <w:r w:rsidR="003C05B2" w:rsidRPr="00714A89">
        <w:rPr>
          <w:rFonts w:hint="cs"/>
          <w:sz w:val="27"/>
          <w:rtl/>
          <w:lang w:bidi="ar-IQ"/>
        </w:rPr>
        <w:t>ُ</w:t>
      </w:r>
      <w:r w:rsidRPr="00714A89">
        <w:rPr>
          <w:rFonts w:hint="cs"/>
          <w:sz w:val="27"/>
          <w:rtl/>
          <w:lang w:bidi="ar-IQ"/>
        </w:rPr>
        <w:t>ل، 26ـ التطيّ</w:t>
      </w:r>
      <w:r w:rsidR="003C05B2" w:rsidRPr="00714A89">
        <w:rPr>
          <w:rFonts w:hint="cs"/>
          <w:sz w:val="27"/>
          <w:rtl/>
          <w:lang w:bidi="ar-IQ"/>
        </w:rPr>
        <w:t>ُ</w:t>
      </w:r>
      <w:r w:rsidRPr="00714A89">
        <w:rPr>
          <w:rFonts w:hint="cs"/>
          <w:sz w:val="27"/>
          <w:rtl/>
          <w:lang w:bidi="ar-IQ"/>
        </w:rPr>
        <w:t>ر، 27ـ التعاون على الإثم والعدوان، 28ـ التعدّي والاعتداء، 29ـ التعيير، 30ـ التفرّ</w:t>
      </w:r>
      <w:r w:rsidR="003C05B2" w:rsidRPr="00714A89">
        <w:rPr>
          <w:rFonts w:hint="cs"/>
          <w:sz w:val="27"/>
          <w:rtl/>
          <w:lang w:bidi="ar-IQ"/>
        </w:rPr>
        <w:t>ُ</w:t>
      </w:r>
      <w:r w:rsidRPr="00714A89">
        <w:rPr>
          <w:rFonts w:hint="cs"/>
          <w:sz w:val="27"/>
          <w:rtl/>
          <w:lang w:bidi="ar-IQ"/>
        </w:rPr>
        <w:t>ق، 31ـ التنازع، 32ـ الجدال، 33ـ حبّ الدنيا، 34ـ الحسد، 35ـ الحقد، 36ـ الخداع، 37ـ الخيانة، 38ـ الذل</w:t>
      </w:r>
      <w:r w:rsidR="003C05B2" w:rsidRPr="00714A89">
        <w:rPr>
          <w:rFonts w:hint="cs"/>
          <w:sz w:val="27"/>
          <w:rtl/>
          <w:lang w:bidi="ar-IQ"/>
        </w:rPr>
        <w:t>ّ</w:t>
      </w:r>
      <w:r w:rsidRPr="00714A89">
        <w:rPr>
          <w:rFonts w:hint="cs"/>
          <w:sz w:val="27"/>
          <w:rtl/>
          <w:lang w:bidi="ar-IQ"/>
        </w:rPr>
        <w:t xml:space="preserve">، </w:t>
      </w:r>
      <w:r w:rsidR="00592D2C" w:rsidRPr="00714A89">
        <w:rPr>
          <w:rFonts w:hint="cs"/>
          <w:sz w:val="27"/>
          <w:rtl/>
          <w:lang w:bidi="ar-IQ"/>
        </w:rPr>
        <w:t xml:space="preserve">     </w:t>
      </w:r>
      <w:r w:rsidRPr="00714A89">
        <w:rPr>
          <w:rFonts w:hint="cs"/>
          <w:sz w:val="27"/>
          <w:rtl/>
          <w:lang w:bidi="ar-IQ"/>
        </w:rPr>
        <w:t>39ـ الذنوب، 40ـ الرياء، 41ـ السباب، 42ـ السخط، 43ـ السفاهة، 44ـ سوء الخلق، 45ـ سوء الظن</w:t>
      </w:r>
      <w:r w:rsidR="003C05B2" w:rsidRPr="00714A89">
        <w:rPr>
          <w:rFonts w:hint="cs"/>
          <w:sz w:val="27"/>
          <w:rtl/>
          <w:lang w:bidi="ar-IQ"/>
        </w:rPr>
        <w:t>ّ</w:t>
      </w:r>
      <w:r w:rsidRPr="00714A89">
        <w:rPr>
          <w:rFonts w:hint="cs"/>
          <w:sz w:val="27"/>
          <w:rtl/>
          <w:lang w:bidi="ar-IQ"/>
        </w:rPr>
        <w:t xml:space="preserve">، 46ـ الشحّ، 47ـ شرب الخمر، 48ـ الشرّ، 49ـ الشماتة، 50ـ الطغيان، 51ـ الطمع، 52ـ طول الأمل، 53ـ الظلم، 54ـ العتوّ، 55ـ العجب، 56ـ العدوان، </w:t>
      </w:r>
      <w:r w:rsidR="00592D2C" w:rsidRPr="00714A89">
        <w:rPr>
          <w:rFonts w:hint="cs"/>
          <w:sz w:val="27"/>
          <w:rtl/>
          <w:lang w:bidi="ar-IQ"/>
        </w:rPr>
        <w:t xml:space="preserve">       </w:t>
      </w:r>
      <w:r w:rsidRPr="00714A89">
        <w:rPr>
          <w:rFonts w:hint="cs"/>
          <w:sz w:val="27"/>
          <w:rtl/>
          <w:lang w:bidi="ar-IQ"/>
        </w:rPr>
        <w:t>57ـ العصيان، 58ـ عقوق الوالدين، 59ـ الغدر، 60ـ الغرور، 61ـ الغش</w:t>
      </w:r>
      <w:r w:rsidR="00A92E7A" w:rsidRPr="00714A89">
        <w:rPr>
          <w:rFonts w:hint="cs"/>
          <w:sz w:val="27"/>
          <w:rtl/>
          <w:lang w:bidi="ar-IQ"/>
        </w:rPr>
        <w:t>ّ</w:t>
      </w:r>
      <w:r w:rsidRPr="00714A89">
        <w:rPr>
          <w:rFonts w:hint="cs"/>
          <w:sz w:val="27"/>
          <w:rtl/>
          <w:lang w:bidi="ar-IQ"/>
        </w:rPr>
        <w:t>، 62ـ الغضب، 63ـ الغفلة، 64ـ الغل</w:t>
      </w:r>
      <w:r w:rsidR="00A92E7A" w:rsidRPr="00714A89">
        <w:rPr>
          <w:rFonts w:hint="cs"/>
          <w:sz w:val="27"/>
          <w:rtl/>
          <w:lang w:bidi="ar-IQ"/>
        </w:rPr>
        <w:t>ّ</w:t>
      </w:r>
      <w:r w:rsidRPr="00714A89">
        <w:rPr>
          <w:rFonts w:hint="cs"/>
          <w:sz w:val="27"/>
          <w:rtl/>
          <w:lang w:bidi="ar-IQ"/>
        </w:rPr>
        <w:t xml:space="preserve"> والغلول، 65ـ الغدر، 66ـ الغيّ وال</w:t>
      </w:r>
      <w:r w:rsidR="00A92E7A" w:rsidRPr="00714A89">
        <w:rPr>
          <w:rFonts w:hint="cs"/>
          <w:sz w:val="27"/>
          <w:rtl/>
          <w:lang w:bidi="ar-IQ"/>
        </w:rPr>
        <w:t>إ</w:t>
      </w:r>
      <w:r w:rsidRPr="00714A89">
        <w:rPr>
          <w:rFonts w:hint="cs"/>
          <w:sz w:val="27"/>
          <w:rtl/>
          <w:lang w:bidi="ar-IQ"/>
        </w:rPr>
        <w:t xml:space="preserve">غواء، 67ـ الفجور، </w:t>
      </w:r>
      <w:r w:rsidR="00592D2C" w:rsidRPr="00714A89">
        <w:rPr>
          <w:rFonts w:hint="cs"/>
          <w:sz w:val="27"/>
          <w:rtl/>
          <w:lang w:bidi="ar-IQ"/>
        </w:rPr>
        <w:t xml:space="preserve">            </w:t>
      </w:r>
      <w:r w:rsidRPr="00714A89">
        <w:rPr>
          <w:rFonts w:hint="cs"/>
          <w:sz w:val="27"/>
          <w:rtl/>
          <w:lang w:bidi="ar-IQ"/>
        </w:rPr>
        <w:t xml:space="preserve">68ـ الفحش، 69ـ الفخر والخيلاء، 70ـ الفساد، 71ـ الفسوق، 72ـ قطيعة الرحم، </w:t>
      </w:r>
      <w:r w:rsidR="00592D2C" w:rsidRPr="00714A89">
        <w:rPr>
          <w:rFonts w:hint="cs"/>
          <w:sz w:val="27"/>
          <w:rtl/>
          <w:lang w:bidi="ar-IQ"/>
        </w:rPr>
        <w:t xml:space="preserve">   </w:t>
      </w:r>
      <w:r w:rsidRPr="00714A89">
        <w:rPr>
          <w:rFonts w:hint="cs"/>
          <w:sz w:val="27"/>
          <w:rtl/>
          <w:lang w:bidi="ar-IQ"/>
        </w:rPr>
        <w:t>73ـ الك</w:t>
      </w:r>
      <w:r w:rsidR="00A92E7A" w:rsidRPr="00714A89">
        <w:rPr>
          <w:rFonts w:hint="cs"/>
          <w:sz w:val="27"/>
          <w:rtl/>
          <w:lang w:bidi="ar-IQ"/>
        </w:rPr>
        <w:t>ِ</w:t>
      </w:r>
      <w:r w:rsidRPr="00714A89">
        <w:rPr>
          <w:rFonts w:hint="cs"/>
          <w:sz w:val="27"/>
          <w:rtl/>
          <w:lang w:bidi="ar-IQ"/>
        </w:rPr>
        <w:t>ب</w:t>
      </w:r>
      <w:r w:rsidR="00A92E7A" w:rsidRPr="00714A89">
        <w:rPr>
          <w:rFonts w:hint="cs"/>
          <w:sz w:val="27"/>
          <w:rtl/>
          <w:lang w:bidi="ar-IQ"/>
        </w:rPr>
        <w:t>ْ</w:t>
      </w:r>
      <w:r w:rsidRPr="00714A89">
        <w:rPr>
          <w:rFonts w:hint="cs"/>
          <w:sz w:val="27"/>
          <w:rtl/>
          <w:lang w:bidi="ar-IQ"/>
        </w:rPr>
        <w:t xml:space="preserve">ر، 74ـ الكسل، 75ـ كفران النعمة، 76ـ الكيد، 77ـ اللؤم، 78ـ اللغو، 79ـ اللهو واللعب، 80ـ </w:t>
      </w:r>
      <w:proofErr w:type="spellStart"/>
      <w:r w:rsidRPr="00714A89">
        <w:rPr>
          <w:rFonts w:hint="cs"/>
          <w:sz w:val="27"/>
          <w:rtl/>
          <w:lang w:bidi="ar-IQ"/>
        </w:rPr>
        <w:t>التجاهر</w:t>
      </w:r>
      <w:proofErr w:type="spellEnd"/>
      <w:r w:rsidRPr="00714A89">
        <w:rPr>
          <w:rFonts w:hint="cs"/>
          <w:sz w:val="27"/>
          <w:rtl/>
          <w:lang w:bidi="ar-IQ"/>
        </w:rPr>
        <w:t xml:space="preserve"> بالمعصية، 81ـ المراء، 82ـ الم</w:t>
      </w:r>
      <w:r w:rsidR="00E60CB5" w:rsidRPr="00714A89">
        <w:rPr>
          <w:rFonts w:hint="cs"/>
          <w:sz w:val="27"/>
          <w:rtl/>
          <w:lang w:bidi="ar-IQ"/>
        </w:rPr>
        <w:t>َ</w:t>
      </w:r>
      <w:r w:rsidRPr="00714A89">
        <w:rPr>
          <w:rFonts w:hint="cs"/>
          <w:sz w:val="27"/>
          <w:rtl/>
          <w:lang w:bidi="ar-IQ"/>
        </w:rPr>
        <w:t>ك</w:t>
      </w:r>
      <w:r w:rsidR="00E60CB5" w:rsidRPr="00714A89">
        <w:rPr>
          <w:rFonts w:hint="cs"/>
          <w:sz w:val="27"/>
          <w:rtl/>
          <w:lang w:bidi="ar-IQ"/>
        </w:rPr>
        <w:t>ْ</w:t>
      </w:r>
      <w:r w:rsidRPr="00714A89">
        <w:rPr>
          <w:rFonts w:hint="cs"/>
          <w:sz w:val="27"/>
          <w:rtl/>
          <w:lang w:bidi="ar-IQ"/>
        </w:rPr>
        <w:t xml:space="preserve">ر، 83ـ النفاق، </w:t>
      </w:r>
      <w:r w:rsidR="00592D2C" w:rsidRPr="00714A89">
        <w:rPr>
          <w:rFonts w:hint="cs"/>
          <w:sz w:val="27"/>
          <w:rtl/>
          <w:lang w:bidi="ar-IQ"/>
        </w:rPr>
        <w:t xml:space="preserve">        </w:t>
      </w:r>
      <w:r w:rsidRPr="00714A89">
        <w:rPr>
          <w:rFonts w:hint="cs"/>
          <w:sz w:val="27"/>
          <w:rtl/>
          <w:lang w:bidi="ar-IQ"/>
        </w:rPr>
        <w:t>84ـ نقض العهد، 85ـ النميمة، 86ـ اله</w:t>
      </w:r>
      <w:r w:rsidR="00E60CB5" w:rsidRPr="00714A89">
        <w:rPr>
          <w:rFonts w:hint="cs"/>
          <w:sz w:val="27"/>
          <w:rtl/>
          <w:lang w:bidi="ar-IQ"/>
        </w:rPr>
        <w:t>َ</w:t>
      </w:r>
      <w:r w:rsidRPr="00714A89">
        <w:rPr>
          <w:rFonts w:hint="cs"/>
          <w:sz w:val="27"/>
          <w:rtl/>
          <w:lang w:bidi="ar-IQ"/>
        </w:rPr>
        <w:t>ج</w:t>
      </w:r>
      <w:r w:rsidR="00E60CB5" w:rsidRPr="00714A89">
        <w:rPr>
          <w:rFonts w:hint="cs"/>
          <w:sz w:val="27"/>
          <w:rtl/>
          <w:lang w:bidi="ar-IQ"/>
        </w:rPr>
        <w:t>ْ</w:t>
      </w:r>
      <w:r w:rsidRPr="00714A89">
        <w:rPr>
          <w:rFonts w:hint="cs"/>
          <w:sz w:val="27"/>
          <w:rtl/>
          <w:lang w:bidi="ar-IQ"/>
        </w:rPr>
        <w:t>ر، 87ـ اله</w:t>
      </w:r>
      <w:r w:rsidR="00E60CB5" w:rsidRPr="00714A89">
        <w:rPr>
          <w:rFonts w:hint="cs"/>
          <w:sz w:val="27"/>
          <w:rtl/>
          <w:lang w:bidi="ar-IQ"/>
        </w:rPr>
        <w:t>َ</w:t>
      </w:r>
      <w:r w:rsidRPr="00714A89">
        <w:rPr>
          <w:rFonts w:hint="cs"/>
          <w:sz w:val="27"/>
          <w:rtl/>
          <w:lang w:bidi="ar-IQ"/>
        </w:rPr>
        <w:t>م</w:t>
      </w:r>
      <w:r w:rsidR="00E60CB5" w:rsidRPr="00714A89">
        <w:rPr>
          <w:rFonts w:hint="cs"/>
          <w:sz w:val="27"/>
          <w:rtl/>
          <w:lang w:bidi="ar-IQ"/>
        </w:rPr>
        <w:t>ْ</w:t>
      </w:r>
      <w:r w:rsidRPr="00714A89">
        <w:rPr>
          <w:rFonts w:hint="cs"/>
          <w:sz w:val="27"/>
          <w:rtl/>
          <w:lang w:bidi="ar-IQ"/>
        </w:rPr>
        <w:t>ز والل</w:t>
      </w:r>
      <w:r w:rsidR="00E60CB5" w:rsidRPr="00714A89">
        <w:rPr>
          <w:rFonts w:hint="cs"/>
          <w:sz w:val="27"/>
          <w:rtl/>
          <w:lang w:bidi="ar-IQ"/>
        </w:rPr>
        <w:t>َّ</w:t>
      </w:r>
      <w:r w:rsidRPr="00714A89">
        <w:rPr>
          <w:rFonts w:hint="cs"/>
          <w:sz w:val="27"/>
          <w:rtl/>
          <w:lang w:bidi="ar-IQ"/>
        </w:rPr>
        <w:t>م</w:t>
      </w:r>
      <w:r w:rsidR="00E60CB5" w:rsidRPr="00714A89">
        <w:rPr>
          <w:rFonts w:hint="cs"/>
          <w:sz w:val="27"/>
          <w:rtl/>
          <w:lang w:bidi="ar-IQ"/>
        </w:rPr>
        <w:t>ْ</w:t>
      </w:r>
      <w:r w:rsidRPr="00714A89">
        <w:rPr>
          <w:rFonts w:hint="cs"/>
          <w:sz w:val="27"/>
          <w:rtl/>
          <w:lang w:bidi="ar-IQ"/>
        </w:rPr>
        <w:t>ز، 88ـ اليأس والقنوط.</w:t>
      </w:r>
    </w:p>
    <w:p w:rsidR="00A74A5F" w:rsidRPr="00714A89" w:rsidRDefault="00A74A5F" w:rsidP="00C31D7B">
      <w:pPr>
        <w:tabs>
          <w:tab w:val="left" w:pos="1472"/>
        </w:tabs>
        <w:spacing w:line="420" w:lineRule="exact"/>
        <w:rPr>
          <w:sz w:val="27"/>
          <w:rtl/>
          <w:lang w:bidi="ar-IQ"/>
        </w:rPr>
      </w:pPr>
    </w:p>
    <w:p w:rsidR="00A74A5F" w:rsidRPr="00714A89" w:rsidRDefault="00A74A5F" w:rsidP="00A171AB">
      <w:pPr>
        <w:pStyle w:val="31"/>
        <w:rPr>
          <w:color w:val="auto"/>
          <w:rtl/>
          <w:lang w:bidi="ar-IQ"/>
        </w:rPr>
      </w:pPr>
      <w:r w:rsidRPr="00714A89">
        <w:rPr>
          <w:rFonts w:hint="cs"/>
          <w:color w:val="auto"/>
          <w:rtl/>
          <w:lang w:bidi="ar-IQ"/>
        </w:rPr>
        <w:t>2ـ كتب الأخلاق</w:t>
      </w:r>
      <w:r w:rsidR="00A171AB" w:rsidRPr="00714A89">
        <w:rPr>
          <w:rFonts w:hint="cs"/>
          <w:color w:val="auto"/>
          <w:rtl/>
          <w:lang w:val="en-US"/>
        </w:rPr>
        <w:t xml:space="preserve"> ــــــ</w:t>
      </w:r>
    </w:p>
    <w:p w:rsidR="00A74A5F" w:rsidRPr="00714A89" w:rsidRDefault="00123E48" w:rsidP="00A171AB">
      <w:pPr>
        <w:pStyle w:val="31"/>
        <w:rPr>
          <w:color w:val="auto"/>
          <w:rtl/>
          <w:lang w:bidi="ar-IQ"/>
        </w:rPr>
      </w:pPr>
      <w:r w:rsidRPr="00714A89">
        <w:rPr>
          <w:rFonts w:hint="cs"/>
          <w:color w:val="auto"/>
          <w:rtl/>
          <w:lang w:bidi="ar-IQ"/>
        </w:rPr>
        <w:t xml:space="preserve">أـ </w:t>
      </w:r>
      <w:r w:rsidR="00A74A5F" w:rsidRPr="00714A89">
        <w:rPr>
          <w:rFonts w:hint="cs"/>
          <w:color w:val="auto"/>
          <w:rtl/>
          <w:lang w:bidi="ar-IQ"/>
        </w:rPr>
        <w:t>جدول ا</w:t>
      </w:r>
      <w:r w:rsidR="00A92E7A" w:rsidRPr="00714A89">
        <w:rPr>
          <w:rFonts w:hint="cs"/>
          <w:color w:val="auto"/>
          <w:rtl/>
          <w:lang w:bidi="ar-IQ"/>
        </w:rPr>
        <w:t>لأخلاق الحَسَنة (الفاضلة)</w:t>
      </w:r>
      <w:r w:rsidR="00537414" w:rsidRPr="00714A89">
        <w:rPr>
          <w:rFonts w:hint="cs"/>
          <w:color w:val="auto"/>
          <w:rtl/>
          <w:lang w:bidi="ar-IQ"/>
        </w:rPr>
        <w:t>،</w:t>
      </w:r>
      <w:r w:rsidR="00A92E7A" w:rsidRPr="00714A89">
        <w:rPr>
          <w:rFonts w:hint="cs"/>
          <w:color w:val="auto"/>
          <w:rtl/>
          <w:lang w:bidi="ar-IQ"/>
        </w:rPr>
        <w:t xml:space="preserve"> اعتماداً</w:t>
      </w:r>
      <w:r w:rsidR="00A74A5F" w:rsidRPr="00714A89">
        <w:rPr>
          <w:rFonts w:hint="cs"/>
          <w:color w:val="auto"/>
          <w:rtl/>
          <w:lang w:bidi="ar-IQ"/>
        </w:rPr>
        <w:t xml:space="preserve"> على المصادر الإسلامي</w:t>
      </w:r>
      <w:r w:rsidR="00A92E7A" w:rsidRPr="00714A89">
        <w:rPr>
          <w:rFonts w:hint="cs"/>
          <w:color w:val="auto"/>
          <w:rtl/>
          <w:lang w:bidi="ar-IQ"/>
        </w:rPr>
        <w:t>ّ</w:t>
      </w:r>
      <w:r w:rsidR="00A74A5F" w:rsidRPr="00714A89">
        <w:rPr>
          <w:rFonts w:hint="cs"/>
          <w:color w:val="auto"/>
          <w:rtl/>
          <w:lang w:bidi="ar-IQ"/>
        </w:rPr>
        <w:t>ة</w:t>
      </w:r>
      <w:r w:rsidR="00A74A5F" w:rsidRPr="00714A89">
        <w:rPr>
          <w:color w:val="auto"/>
          <w:vertAlign w:val="superscript"/>
          <w:rtl/>
          <w:lang w:bidi="ar-IQ"/>
        </w:rPr>
        <w:t>(</w:t>
      </w:r>
      <w:r w:rsidR="00A74A5F" w:rsidRPr="00714A89">
        <w:rPr>
          <w:rStyle w:val="ac"/>
          <w:color w:val="auto"/>
          <w:sz w:val="27"/>
          <w:rtl/>
          <w:lang w:bidi="ar-IQ"/>
        </w:rPr>
        <w:endnoteReference w:id="922"/>
      </w:r>
      <w:r w:rsidR="00A74A5F" w:rsidRPr="00714A89">
        <w:rPr>
          <w:color w:val="auto"/>
          <w:vertAlign w:val="superscript"/>
          <w:rtl/>
          <w:lang w:bidi="ar-IQ"/>
        </w:rPr>
        <w:t>)</w:t>
      </w:r>
      <w:r w:rsidR="00B86AC7" w:rsidRPr="00714A89">
        <w:rPr>
          <w:rFonts w:hint="cs"/>
          <w:color w:val="auto"/>
          <w:rtl/>
          <w:lang w:bidi="ar-IQ"/>
        </w:rPr>
        <w:t xml:space="preserve"> </w:t>
      </w:r>
      <w:r w:rsidR="00A171AB" w:rsidRPr="00714A89">
        <w:rPr>
          <w:rFonts w:hint="cs"/>
          <w:color w:val="auto"/>
          <w:rtl/>
          <w:lang w:val="en-US"/>
        </w:rPr>
        <w:t>ــــــ</w:t>
      </w:r>
    </w:p>
    <w:tbl>
      <w:tblPr>
        <w:tblStyle w:val="ad"/>
        <w:bidiVisual/>
        <w:tblW w:w="7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219"/>
        <w:gridCol w:w="658"/>
        <w:gridCol w:w="658"/>
        <w:gridCol w:w="658"/>
        <w:gridCol w:w="658"/>
        <w:gridCol w:w="658"/>
        <w:gridCol w:w="658"/>
        <w:gridCol w:w="658"/>
        <w:gridCol w:w="659"/>
      </w:tblGrid>
      <w:tr w:rsidR="009D23F0" w:rsidRPr="00714A89" w:rsidTr="000004CB">
        <w:trPr>
          <w:cantSplit/>
          <w:trHeight w:val="1134"/>
          <w:jc w:val="center"/>
        </w:trPr>
        <w:tc>
          <w:tcPr>
            <w:tcW w:w="538" w:type="dxa"/>
            <w:shd w:val="clear" w:color="auto" w:fill="D9D9D9" w:themeFill="background1" w:themeFillShade="D9"/>
            <w:textDirection w:val="btLr"/>
          </w:tcPr>
          <w:p w:rsidR="00A74A5F" w:rsidRPr="00714A89" w:rsidRDefault="00A74A5F" w:rsidP="008A1D3E">
            <w:pPr>
              <w:tabs>
                <w:tab w:val="left" w:pos="1472"/>
              </w:tabs>
              <w:spacing w:line="240" w:lineRule="auto"/>
              <w:ind w:left="113" w:right="113" w:firstLine="0"/>
              <w:jc w:val="center"/>
              <w:rPr>
                <w:sz w:val="20"/>
                <w:szCs w:val="20"/>
                <w:rtl/>
                <w:lang w:bidi="ar-IQ"/>
              </w:rPr>
            </w:pPr>
            <w:r w:rsidRPr="00714A89">
              <w:rPr>
                <w:rFonts w:hint="cs"/>
                <w:sz w:val="20"/>
                <w:szCs w:val="20"/>
                <w:rtl/>
                <w:lang w:bidi="ar-IQ"/>
              </w:rPr>
              <w:t>ت</w:t>
            </w:r>
            <w:r w:rsidR="008A1D3E" w:rsidRPr="00714A89">
              <w:rPr>
                <w:rFonts w:hint="cs"/>
                <w:sz w:val="20"/>
                <w:szCs w:val="20"/>
                <w:rtl/>
                <w:lang w:bidi="ar-IQ"/>
              </w:rPr>
              <w:t>سلسل</w:t>
            </w:r>
          </w:p>
        </w:tc>
        <w:tc>
          <w:tcPr>
            <w:tcW w:w="1219" w:type="dxa"/>
            <w:shd w:val="clear" w:color="auto" w:fill="D9D9D9" w:themeFill="background1" w:themeFillShade="D9"/>
            <w:textDirection w:val="btLr"/>
          </w:tcPr>
          <w:p w:rsidR="00A74A5F" w:rsidRPr="00714A89" w:rsidRDefault="00A74A5F" w:rsidP="008A1D3E">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الفضيلة</w:t>
            </w:r>
          </w:p>
        </w:tc>
        <w:tc>
          <w:tcPr>
            <w:tcW w:w="658" w:type="dxa"/>
            <w:shd w:val="clear" w:color="auto" w:fill="D9D9D9" w:themeFill="background1" w:themeFillShade="D9"/>
            <w:textDirection w:val="btLr"/>
          </w:tcPr>
          <w:p w:rsidR="00A74A5F" w:rsidRPr="00714A89" w:rsidRDefault="00A74A5F" w:rsidP="008A1D3E">
            <w:pPr>
              <w:tabs>
                <w:tab w:val="left" w:pos="1472"/>
              </w:tabs>
              <w:spacing w:line="240" w:lineRule="auto"/>
              <w:ind w:left="113" w:right="113" w:firstLine="0"/>
              <w:jc w:val="center"/>
              <w:rPr>
                <w:sz w:val="20"/>
                <w:szCs w:val="20"/>
                <w:rtl/>
                <w:lang w:bidi="ar-IQ"/>
              </w:rPr>
            </w:pPr>
            <w:r w:rsidRPr="00714A89">
              <w:rPr>
                <w:rFonts w:hint="cs"/>
                <w:sz w:val="20"/>
                <w:szCs w:val="20"/>
                <w:rtl/>
                <w:lang w:bidi="ar-IQ"/>
              </w:rPr>
              <w:t xml:space="preserve">ابن أبي </w:t>
            </w:r>
            <w:r w:rsidR="00B60230" w:rsidRPr="00714A89">
              <w:rPr>
                <w:rFonts w:hint="cs"/>
                <w:sz w:val="20"/>
                <w:szCs w:val="20"/>
                <w:rtl/>
                <w:lang w:bidi="ar-IQ"/>
              </w:rPr>
              <w:t>ال</w:t>
            </w:r>
            <w:r w:rsidRPr="00714A89">
              <w:rPr>
                <w:rFonts w:hint="cs"/>
                <w:sz w:val="20"/>
                <w:szCs w:val="20"/>
                <w:rtl/>
                <w:lang w:bidi="ar-IQ"/>
              </w:rPr>
              <w:t>ربيع</w:t>
            </w:r>
          </w:p>
        </w:tc>
        <w:tc>
          <w:tcPr>
            <w:tcW w:w="658" w:type="dxa"/>
            <w:shd w:val="clear" w:color="auto" w:fill="D9D9D9" w:themeFill="background1" w:themeFillShade="D9"/>
            <w:textDirection w:val="btLr"/>
          </w:tcPr>
          <w:p w:rsidR="00A74A5F" w:rsidRPr="00714A89" w:rsidRDefault="00A74A5F" w:rsidP="008A1D3E">
            <w:pPr>
              <w:tabs>
                <w:tab w:val="left" w:pos="1472"/>
              </w:tabs>
              <w:spacing w:line="240" w:lineRule="auto"/>
              <w:ind w:left="113" w:right="113" w:firstLine="0"/>
              <w:jc w:val="center"/>
              <w:rPr>
                <w:sz w:val="20"/>
                <w:szCs w:val="20"/>
                <w:rtl/>
                <w:lang w:bidi="ar-IQ"/>
              </w:rPr>
            </w:pPr>
            <w:proofErr w:type="spellStart"/>
            <w:r w:rsidRPr="00714A89">
              <w:rPr>
                <w:rFonts w:hint="cs"/>
                <w:sz w:val="20"/>
                <w:szCs w:val="20"/>
                <w:rtl/>
                <w:lang w:bidi="ar-IQ"/>
              </w:rPr>
              <w:t>النراقي</w:t>
            </w:r>
            <w:proofErr w:type="spellEnd"/>
          </w:p>
        </w:tc>
        <w:tc>
          <w:tcPr>
            <w:tcW w:w="658" w:type="dxa"/>
            <w:shd w:val="clear" w:color="auto" w:fill="D9D9D9" w:themeFill="background1" w:themeFillShade="D9"/>
            <w:textDirection w:val="btLr"/>
          </w:tcPr>
          <w:p w:rsidR="00A74A5F" w:rsidRPr="00714A89" w:rsidRDefault="00A74A5F" w:rsidP="008A1D3E">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عدي</w:t>
            </w:r>
          </w:p>
        </w:tc>
        <w:tc>
          <w:tcPr>
            <w:tcW w:w="658" w:type="dxa"/>
            <w:shd w:val="clear" w:color="auto" w:fill="D9D9D9" w:themeFill="background1" w:themeFillShade="D9"/>
            <w:textDirection w:val="btLr"/>
          </w:tcPr>
          <w:p w:rsidR="00A74A5F" w:rsidRPr="00714A89" w:rsidRDefault="00A74A5F" w:rsidP="008A1D3E">
            <w:pPr>
              <w:tabs>
                <w:tab w:val="left" w:pos="1472"/>
              </w:tabs>
              <w:spacing w:line="240" w:lineRule="auto"/>
              <w:ind w:left="113" w:right="113" w:firstLine="0"/>
              <w:jc w:val="center"/>
              <w:rPr>
                <w:sz w:val="20"/>
                <w:szCs w:val="20"/>
                <w:rtl/>
                <w:lang w:bidi="ar-IQ"/>
              </w:rPr>
            </w:pPr>
            <w:r w:rsidRPr="00714A89">
              <w:rPr>
                <w:rFonts w:hint="cs"/>
                <w:sz w:val="20"/>
                <w:szCs w:val="20"/>
                <w:rtl/>
                <w:lang w:bidi="ar-IQ"/>
              </w:rPr>
              <w:t xml:space="preserve">ابن </w:t>
            </w:r>
            <w:proofErr w:type="spellStart"/>
            <w:r w:rsidRPr="00714A89">
              <w:rPr>
                <w:rFonts w:hint="cs"/>
                <w:sz w:val="20"/>
                <w:szCs w:val="20"/>
                <w:rtl/>
                <w:lang w:bidi="ar-IQ"/>
              </w:rPr>
              <w:t>مسكويه</w:t>
            </w:r>
            <w:proofErr w:type="spellEnd"/>
          </w:p>
        </w:tc>
        <w:tc>
          <w:tcPr>
            <w:tcW w:w="658" w:type="dxa"/>
            <w:shd w:val="clear" w:color="auto" w:fill="D9D9D9" w:themeFill="background1" w:themeFillShade="D9"/>
            <w:textDirection w:val="btLr"/>
          </w:tcPr>
          <w:p w:rsidR="00A74A5F" w:rsidRPr="00714A89" w:rsidRDefault="00A74A5F" w:rsidP="008A1D3E">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الغزالي</w:t>
            </w:r>
          </w:p>
        </w:tc>
        <w:tc>
          <w:tcPr>
            <w:tcW w:w="658" w:type="dxa"/>
            <w:shd w:val="clear" w:color="auto" w:fill="D9D9D9" w:themeFill="background1" w:themeFillShade="D9"/>
            <w:textDirection w:val="btLr"/>
          </w:tcPr>
          <w:p w:rsidR="00A74A5F" w:rsidRPr="00714A89" w:rsidRDefault="00A74A5F" w:rsidP="008A1D3E">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عربي</w:t>
            </w:r>
          </w:p>
        </w:tc>
        <w:tc>
          <w:tcPr>
            <w:tcW w:w="658" w:type="dxa"/>
            <w:shd w:val="clear" w:color="auto" w:fill="D9D9D9" w:themeFill="background1" w:themeFillShade="D9"/>
            <w:textDirection w:val="btLr"/>
          </w:tcPr>
          <w:p w:rsidR="00A74A5F" w:rsidRPr="00714A89" w:rsidRDefault="00A74A5F" w:rsidP="008A1D3E">
            <w:pPr>
              <w:tabs>
                <w:tab w:val="left" w:pos="1472"/>
              </w:tabs>
              <w:spacing w:line="240" w:lineRule="auto"/>
              <w:ind w:left="113" w:right="113" w:firstLine="0"/>
              <w:jc w:val="center"/>
              <w:rPr>
                <w:sz w:val="20"/>
                <w:szCs w:val="20"/>
                <w:rtl/>
                <w:lang w:bidi="ar-IQ"/>
              </w:rPr>
            </w:pPr>
            <w:proofErr w:type="spellStart"/>
            <w:r w:rsidRPr="00714A89">
              <w:rPr>
                <w:rFonts w:hint="cs"/>
                <w:sz w:val="20"/>
                <w:szCs w:val="20"/>
                <w:rtl/>
                <w:lang w:bidi="ar-IQ"/>
              </w:rPr>
              <w:t>الإبشيهي</w:t>
            </w:r>
            <w:proofErr w:type="spellEnd"/>
          </w:p>
        </w:tc>
        <w:tc>
          <w:tcPr>
            <w:tcW w:w="659" w:type="dxa"/>
            <w:shd w:val="clear" w:color="auto" w:fill="D9D9D9" w:themeFill="background1" w:themeFillShade="D9"/>
            <w:textDirection w:val="btLr"/>
          </w:tcPr>
          <w:p w:rsidR="00A74A5F" w:rsidRPr="00714A89" w:rsidRDefault="00A74A5F" w:rsidP="008A1D3E">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المجموع</w:t>
            </w:r>
          </w:p>
        </w:tc>
      </w:tr>
      <w:tr w:rsidR="009D23F0" w:rsidRPr="00714A89" w:rsidTr="000004CB">
        <w:trPr>
          <w:trHeight w:val="403"/>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الحكمة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rPr>
            </w:pPr>
            <w:r w:rsidRPr="00714A89">
              <w:rPr>
                <w:rFonts w:hint="cs"/>
                <w:sz w:val="20"/>
                <w:szCs w:val="20"/>
                <w:rtl/>
                <w:lang w:bidi="ar-IQ"/>
              </w:rPr>
              <w:t>2</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العف</w:t>
            </w:r>
            <w:r w:rsidR="000004CB" w:rsidRPr="00714A89">
              <w:rPr>
                <w:rFonts w:hint="cs"/>
                <w:sz w:val="20"/>
                <w:szCs w:val="20"/>
                <w:rtl/>
                <w:lang w:bidi="ar-IQ"/>
              </w:rPr>
              <w:t>ّ</w:t>
            </w:r>
            <w:r w:rsidRPr="00714A89">
              <w:rPr>
                <w:rFonts w:hint="cs"/>
                <w:sz w:val="20"/>
                <w:szCs w:val="20"/>
                <w:rtl/>
                <w:lang w:bidi="ar-IQ"/>
              </w:rPr>
              <w:t>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5</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الشجاعة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r>
      <w:tr w:rsidR="009D23F0" w:rsidRPr="00714A89" w:rsidTr="006A6D92">
        <w:trPr>
          <w:cantSplit/>
          <w:trHeight w:val="1134"/>
          <w:jc w:val="center"/>
        </w:trPr>
        <w:tc>
          <w:tcPr>
            <w:tcW w:w="53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lastRenderedPageBreak/>
              <w:t>تسلسل</w:t>
            </w:r>
          </w:p>
        </w:tc>
        <w:tc>
          <w:tcPr>
            <w:tcW w:w="1219"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الفضيلة</w:t>
            </w:r>
          </w:p>
        </w:tc>
        <w:tc>
          <w:tcPr>
            <w:tcW w:w="65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أبي الربيع</w:t>
            </w:r>
          </w:p>
        </w:tc>
        <w:tc>
          <w:tcPr>
            <w:tcW w:w="65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proofErr w:type="spellStart"/>
            <w:r w:rsidRPr="00714A89">
              <w:rPr>
                <w:rFonts w:hint="cs"/>
                <w:sz w:val="20"/>
                <w:szCs w:val="20"/>
                <w:rtl/>
                <w:lang w:bidi="ar-IQ"/>
              </w:rPr>
              <w:t>النراقي</w:t>
            </w:r>
            <w:proofErr w:type="spellEnd"/>
          </w:p>
        </w:tc>
        <w:tc>
          <w:tcPr>
            <w:tcW w:w="65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عدي</w:t>
            </w:r>
          </w:p>
        </w:tc>
        <w:tc>
          <w:tcPr>
            <w:tcW w:w="65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t xml:space="preserve">ابن </w:t>
            </w:r>
            <w:proofErr w:type="spellStart"/>
            <w:r w:rsidRPr="00714A89">
              <w:rPr>
                <w:rFonts w:hint="cs"/>
                <w:sz w:val="20"/>
                <w:szCs w:val="20"/>
                <w:rtl/>
                <w:lang w:bidi="ar-IQ"/>
              </w:rPr>
              <w:t>مسكويه</w:t>
            </w:r>
            <w:proofErr w:type="spellEnd"/>
          </w:p>
        </w:tc>
        <w:tc>
          <w:tcPr>
            <w:tcW w:w="65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الغزالي</w:t>
            </w:r>
          </w:p>
        </w:tc>
        <w:tc>
          <w:tcPr>
            <w:tcW w:w="65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عربي</w:t>
            </w:r>
          </w:p>
        </w:tc>
        <w:tc>
          <w:tcPr>
            <w:tcW w:w="65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proofErr w:type="spellStart"/>
            <w:r w:rsidRPr="00714A89">
              <w:rPr>
                <w:rFonts w:hint="cs"/>
                <w:sz w:val="20"/>
                <w:szCs w:val="20"/>
                <w:rtl/>
                <w:lang w:bidi="ar-IQ"/>
              </w:rPr>
              <w:t>الإبشيهي</w:t>
            </w:r>
            <w:proofErr w:type="spellEnd"/>
          </w:p>
        </w:tc>
        <w:tc>
          <w:tcPr>
            <w:tcW w:w="659"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المجموع</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العدالة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5</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5</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ستر العيوب</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6</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السعي والجد</w:t>
            </w:r>
            <w:r w:rsidR="008A1D3E"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7</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الصلاح</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8</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الصدق</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9</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الإخلاص</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10</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الحلم</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11</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القناعة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trHeight w:val="159"/>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12</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الرضا</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13</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الشرف</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14</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الصبر</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15</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الات</w:t>
            </w:r>
            <w:r w:rsidR="000004CB" w:rsidRPr="00714A89">
              <w:rPr>
                <w:rFonts w:hint="cs"/>
                <w:sz w:val="20"/>
                <w:szCs w:val="20"/>
                <w:rtl/>
                <w:lang w:bidi="ar-IQ"/>
              </w:rPr>
              <w:t>ّ</w:t>
            </w:r>
            <w:r w:rsidRPr="00714A89">
              <w:rPr>
                <w:rFonts w:hint="cs"/>
                <w:sz w:val="20"/>
                <w:szCs w:val="20"/>
                <w:rtl/>
                <w:lang w:bidi="ar-IQ"/>
              </w:rPr>
              <w:t>زان</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16</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الصداقة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17</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الشفقة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18</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الوفاء</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19</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كظم الغيظ</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20</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أداء الأمانة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21</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حفظ السر</w:t>
            </w:r>
            <w:r w:rsidR="000004CB"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22</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التواضع</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23</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البشر</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24</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الابتسام</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25</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حسن الني</w:t>
            </w:r>
            <w:r w:rsidR="000004CB" w:rsidRPr="00714A89">
              <w:rPr>
                <w:rFonts w:hint="cs"/>
                <w:sz w:val="20"/>
                <w:szCs w:val="20"/>
                <w:rtl/>
                <w:lang w:bidi="ar-IQ"/>
              </w:rPr>
              <w:t>ّ</w:t>
            </w:r>
            <w:r w:rsidRPr="00714A89">
              <w:rPr>
                <w:rFonts w:hint="cs"/>
                <w:sz w:val="20"/>
                <w:szCs w:val="20"/>
                <w:rtl/>
                <w:lang w:bidi="ar-IQ"/>
              </w:rPr>
              <w:t>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26</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الكرم</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27</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التنافس</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28</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علوّ الهمّة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29</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الحياء</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30</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حبّ الخير</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31</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السعي والجد</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6A6D92">
        <w:trPr>
          <w:cantSplit/>
          <w:trHeight w:val="1134"/>
          <w:jc w:val="center"/>
        </w:trPr>
        <w:tc>
          <w:tcPr>
            <w:tcW w:w="53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lastRenderedPageBreak/>
              <w:t>تسلسل</w:t>
            </w:r>
          </w:p>
        </w:tc>
        <w:tc>
          <w:tcPr>
            <w:tcW w:w="1219"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الفضيلة</w:t>
            </w:r>
          </w:p>
        </w:tc>
        <w:tc>
          <w:tcPr>
            <w:tcW w:w="65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أبي الربيع</w:t>
            </w:r>
          </w:p>
        </w:tc>
        <w:tc>
          <w:tcPr>
            <w:tcW w:w="65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proofErr w:type="spellStart"/>
            <w:r w:rsidRPr="00714A89">
              <w:rPr>
                <w:rFonts w:hint="cs"/>
                <w:sz w:val="20"/>
                <w:szCs w:val="20"/>
                <w:rtl/>
                <w:lang w:bidi="ar-IQ"/>
              </w:rPr>
              <w:t>النراقي</w:t>
            </w:r>
            <w:proofErr w:type="spellEnd"/>
          </w:p>
        </w:tc>
        <w:tc>
          <w:tcPr>
            <w:tcW w:w="65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عدي</w:t>
            </w:r>
          </w:p>
        </w:tc>
        <w:tc>
          <w:tcPr>
            <w:tcW w:w="65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t xml:space="preserve">ابن </w:t>
            </w:r>
            <w:proofErr w:type="spellStart"/>
            <w:r w:rsidRPr="00714A89">
              <w:rPr>
                <w:rFonts w:hint="cs"/>
                <w:sz w:val="20"/>
                <w:szCs w:val="20"/>
                <w:rtl/>
                <w:lang w:bidi="ar-IQ"/>
              </w:rPr>
              <w:t>مسكويه</w:t>
            </w:r>
            <w:proofErr w:type="spellEnd"/>
          </w:p>
        </w:tc>
        <w:tc>
          <w:tcPr>
            <w:tcW w:w="65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الغزالي</w:t>
            </w:r>
          </w:p>
        </w:tc>
        <w:tc>
          <w:tcPr>
            <w:tcW w:w="65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عربي</w:t>
            </w:r>
          </w:p>
        </w:tc>
        <w:tc>
          <w:tcPr>
            <w:tcW w:w="658"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proofErr w:type="spellStart"/>
            <w:r w:rsidRPr="00714A89">
              <w:rPr>
                <w:rFonts w:hint="cs"/>
                <w:sz w:val="20"/>
                <w:szCs w:val="20"/>
                <w:rtl/>
                <w:lang w:bidi="ar-IQ"/>
              </w:rPr>
              <w:t>الإبشيهي</w:t>
            </w:r>
            <w:proofErr w:type="spellEnd"/>
          </w:p>
        </w:tc>
        <w:tc>
          <w:tcPr>
            <w:tcW w:w="659" w:type="dxa"/>
            <w:shd w:val="clear" w:color="auto" w:fill="D9D9D9" w:themeFill="background1" w:themeFillShade="D9"/>
            <w:textDirection w:val="btLr"/>
          </w:tcPr>
          <w:p w:rsidR="006A6D92" w:rsidRPr="00714A89" w:rsidRDefault="006A6D92" w:rsidP="006A6D92">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المجموع</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32</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كفّ الأذى</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33</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الإحسان</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34</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الحمد والشكر</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35</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العطف</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36</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حسن الاستماع</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37</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الاعتذار</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38</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تحم</w:t>
            </w:r>
            <w:r w:rsidR="000004CB" w:rsidRPr="00714A89">
              <w:rPr>
                <w:rFonts w:hint="cs"/>
                <w:sz w:val="20"/>
                <w:szCs w:val="20"/>
                <w:rtl/>
                <w:lang w:bidi="ar-IQ"/>
              </w:rPr>
              <w:t>ّ</w:t>
            </w:r>
            <w:r w:rsidRPr="00714A89">
              <w:rPr>
                <w:rFonts w:hint="cs"/>
                <w:sz w:val="20"/>
                <w:szCs w:val="20"/>
                <w:rtl/>
                <w:lang w:bidi="ar-IQ"/>
              </w:rPr>
              <w:t>ل الأذى</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39</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الحياد</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40</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الذكاء</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41</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الإخاء</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42</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الزيارة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43</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الشفقة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44</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طهر القلب</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45</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لطف النفس</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46</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حسن العاقبة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47</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العفو والصفح</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48</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حفظ العهد</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49</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الاعتذار</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50</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الثناء</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0004CB">
        <w:trPr>
          <w:jc w:val="center"/>
        </w:trPr>
        <w:tc>
          <w:tcPr>
            <w:tcW w:w="538"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51</w:t>
            </w:r>
          </w:p>
        </w:tc>
        <w:tc>
          <w:tcPr>
            <w:tcW w:w="121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حسن العشرة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bl>
    <w:p w:rsidR="00A74A5F" w:rsidRPr="00714A89" w:rsidRDefault="00A74A5F" w:rsidP="00AE07A2">
      <w:pPr>
        <w:tabs>
          <w:tab w:val="left" w:pos="1472"/>
        </w:tabs>
        <w:spacing w:line="300" w:lineRule="exact"/>
        <w:rPr>
          <w:sz w:val="27"/>
          <w:rtl/>
          <w:lang w:bidi="ar-IQ"/>
        </w:rPr>
      </w:pPr>
    </w:p>
    <w:p w:rsidR="00A74A5F" w:rsidRPr="00714A89" w:rsidRDefault="00123E48" w:rsidP="00B86AC7">
      <w:pPr>
        <w:pStyle w:val="31"/>
        <w:rPr>
          <w:b/>
          <w:bCs/>
          <w:color w:val="auto"/>
          <w:sz w:val="27"/>
          <w:rtl/>
          <w:lang w:bidi="ar-IQ"/>
        </w:rPr>
      </w:pPr>
      <w:r w:rsidRPr="00714A89">
        <w:rPr>
          <w:rStyle w:val="3Char"/>
          <w:rFonts w:hint="cs"/>
          <w:color w:val="auto"/>
          <w:rtl/>
        </w:rPr>
        <w:t xml:space="preserve">ب ـ </w:t>
      </w:r>
      <w:r w:rsidR="00A74A5F" w:rsidRPr="00714A89">
        <w:rPr>
          <w:rStyle w:val="3Char"/>
          <w:rFonts w:hint="cs"/>
          <w:color w:val="auto"/>
          <w:rtl/>
        </w:rPr>
        <w:t>جدول ال</w:t>
      </w:r>
      <w:r w:rsidR="000004CB" w:rsidRPr="00714A89">
        <w:rPr>
          <w:rStyle w:val="3Char"/>
          <w:rFonts w:hint="cs"/>
          <w:color w:val="auto"/>
          <w:rtl/>
        </w:rPr>
        <w:t>أخلاق القبيحة (الرذائل)</w:t>
      </w:r>
      <w:r w:rsidR="00537414" w:rsidRPr="00714A89">
        <w:rPr>
          <w:rStyle w:val="3Char"/>
          <w:rFonts w:hint="cs"/>
          <w:color w:val="auto"/>
          <w:rtl/>
        </w:rPr>
        <w:t>،</w:t>
      </w:r>
      <w:r w:rsidR="000004CB" w:rsidRPr="00714A89">
        <w:rPr>
          <w:rStyle w:val="3Char"/>
          <w:rFonts w:hint="cs"/>
          <w:color w:val="auto"/>
          <w:rtl/>
        </w:rPr>
        <w:t xml:space="preserve"> اعتماداً</w:t>
      </w:r>
      <w:r w:rsidR="00A74A5F" w:rsidRPr="00714A89">
        <w:rPr>
          <w:rStyle w:val="3Char"/>
          <w:rFonts w:hint="cs"/>
          <w:color w:val="auto"/>
          <w:rtl/>
        </w:rPr>
        <w:t xml:space="preserve"> على الكتب والثقافة الإسلامي</w:t>
      </w:r>
      <w:r w:rsidR="000004CB" w:rsidRPr="00714A89">
        <w:rPr>
          <w:rStyle w:val="3Char"/>
          <w:rFonts w:hint="cs"/>
          <w:color w:val="auto"/>
          <w:rtl/>
        </w:rPr>
        <w:t>ّ</w:t>
      </w:r>
      <w:r w:rsidR="00A74A5F" w:rsidRPr="00714A89">
        <w:rPr>
          <w:rStyle w:val="3Char"/>
          <w:rFonts w:hint="cs"/>
          <w:color w:val="auto"/>
          <w:rtl/>
        </w:rPr>
        <w:t>ة</w:t>
      </w:r>
      <w:r w:rsidR="00B86AC7" w:rsidRPr="00714A89">
        <w:rPr>
          <w:rFonts w:hint="cs"/>
          <w:color w:val="auto"/>
          <w:rtl/>
          <w:lang w:val="en-US"/>
        </w:rPr>
        <w:t xml:space="preserve"> ــــــ</w:t>
      </w:r>
    </w:p>
    <w:tbl>
      <w:tblPr>
        <w:tblStyle w:val="ad"/>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1242"/>
        <w:gridCol w:w="658"/>
        <w:gridCol w:w="659"/>
        <w:gridCol w:w="659"/>
        <w:gridCol w:w="659"/>
        <w:gridCol w:w="658"/>
        <w:gridCol w:w="659"/>
        <w:gridCol w:w="659"/>
        <w:gridCol w:w="659"/>
      </w:tblGrid>
      <w:tr w:rsidR="009D23F0" w:rsidRPr="00714A89" w:rsidTr="00B60230">
        <w:trPr>
          <w:cantSplit/>
          <w:trHeight w:val="1134"/>
          <w:jc w:val="center"/>
        </w:trPr>
        <w:tc>
          <w:tcPr>
            <w:tcW w:w="501" w:type="dxa"/>
            <w:shd w:val="clear" w:color="auto" w:fill="D9D9D9" w:themeFill="background1" w:themeFillShade="D9"/>
            <w:textDirection w:val="btLr"/>
          </w:tcPr>
          <w:p w:rsidR="00A74A5F" w:rsidRPr="00714A89" w:rsidRDefault="00A74A5F" w:rsidP="00B60230">
            <w:pPr>
              <w:tabs>
                <w:tab w:val="left" w:pos="1472"/>
              </w:tabs>
              <w:spacing w:line="240" w:lineRule="auto"/>
              <w:ind w:left="113" w:right="113" w:firstLine="0"/>
              <w:jc w:val="center"/>
              <w:rPr>
                <w:sz w:val="20"/>
                <w:szCs w:val="20"/>
                <w:rtl/>
                <w:lang w:bidi="ar-IQ"/>
              </w:rPr>
            </w:pPr>
            <w:r w:rsidRPr="00714A89">
              <w:rPr>
                <w:rFonts w:hint="cs"/>
                <w:sz w:val="20"/>
                <w:szCs w:val="20"/>
                <w:rtl/>
                <w:lang w:bidi="ar-IQ"/>
              </w:rPr>
              <w:t>ت</w:t>
            </w:r>
            <w:r w:rsidR="000004CB" w:rsidRPr="00714A89">
              <w:rPr>
                <w:rFonts w:hint="cs"/>
                <w:sz w:val="20"/>
                <w:szCs w:val="20"/>
                <w:rtl/>
                <w:lang w:bidi="ar-IQ"/>
              </w:rPr>
              <w:t>سلسل</w:t>
            </w:r>
          </w:p>
        </w:tc>
        <w:tc>
          <w:tcPr>
            <w:tcW w:w="1242" w:type="dxa"/>
            <w:shd w:val="clear" w:color="auto" w:fill="D9D9D9" w:themeFill="background1" w:themeFillShade="D9"/>
            <w:textDirection w:val="btLr"/>
          </w:tcPr>
          <w:p w:rsidR="00A74A5F" w:rsidRPr="00714A89" w:rsidRDefault="00A74A5F" w:rsidP="00B60230">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الأخلاق</w:t>
            </w:r>
          </w:p>
        </w:tc>
        <w:tc>
          <w:tcPr>
            <w:tcW w:w="658" w:type="dxa"/>
            <w:shd w:val="clear" w:color="auto" w:fill="D9D9D9" w:themeFill="background1" w:themeFillShade="D9"/>
            <w:textDirection w:val="btLr"/>
          </w:tcPr>
          <w:p w:rsidR="00A74A5F" w:rsidRPr="00714A89" w:rsidRDefault="00A74A5F" w:rsidP="00B60230">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أبي الربيع</w:t>
            </w:r>
          </w:p>
        </w:tc>
        <w:tc>
          <w:tcPr>
            <w:tcW w:w="659" w:type="dxa"/>
            <w:shd w:val="clear" w:color="auto" w:fill="D9D9D9" w:themeFill="background1" w:themeFillShade="D9"/>
            <w:textDirection w:val="btLr"/>
          </w:tcPr>
          <w:p w:rsidR="00A74A5F" w:rsidRPr="00714A89" w:rsidRDefault="00A74A5F" w:rsidP="00B60230">
            <w:pPr>
              <w:tabs>
                <w:tab w:val="left" w:pos="1472"/>
              </w:tabs>
              <w:spacing w:line="240" w:lineRule="auto"/>
              <w:ind w:left="113" w:right="113" w:firstLine="0"/>
              <w:jc w:val="center"/>
              <w:rPr>
                <w:sz w:val="20"/>
                <w:szCs w:val="20"/>
                <w:rtl/>
                <w:lang w:bidi="ar-IQ"/>
              </w:rPr>
            </w:pPr>
            <w:proofErr w:type="spellStart"/>
            <w:r w:rsidRPr="00714A89">
              <w:rPr>
                <w:rFonts w:hint="cs"/>
                <w:sz w:val="20"/>
                <w:szCs w:val="20"/>
                <w:rtl/>
                <w:lang w:bidi="ar-IQ"/>
              </w:rPr>
              <w:t>النراقي</w:t>
            </w:r>
            <w:proofErr w:type="spellEnd"/>
          </w:p>
        </w:tc>
        <w:tc>
          <w:tcPr>
            <w:tcW w:w="659" w:type="dxa"/>
            <w:shd w:val="clear" w:color="auto" w:fill="D9D9D9" w:themeFill="background1" w:themeFillShade="D9"/>
            <w:textDirection w:val="btLr"/>
          </w:tcPr>
          <w:p w:rsidR="00A74A5F" w:rsidRPr="00714A89" w:rsidRDefault="00A74A5F" w:rsidP="00B60230">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عدي</w:t>
            </w:r>
          </w:p>
        </w:tc>
        <w:tc>
          <w:tcPr>
            <w:tcW w:w="659" w:type="dxa"/>
            <w:shd w:val="clear" w:color="auto" w:fill="D9D9D9" w:themeFill="background1" w:themeFillShade="D9"/>
            <w:textDirection w:val="btLr"/>
          </w:tcPr>
          <w:p w:rsidR="00A74A5F" w:rsidRPr="00714A89" w:rsidRDefault="00A74A5F" w:rsidP="00B60230">
            <w:pPr>
              <w:tabs>
                <w:tab w:val="left" w:pos="1472"/>
              </w:tabs>
              <w:spacing w:line="240" w:lineRule="auto"/>
              <w:ind w:left="113" w:right="113" w:firstLine="0"/>
              <w:jc w:val="center"/>
              <w:rPr>
                <w:sz w:val="20"/>
                <w:szCs w:val="20"/>
                <w:rtl/>
                <w:lang w:bidi="ar-IQ"/>
              </w:rPr>
            </w:pPr>
            <w:r w:rsidRPr="00714A89">
              <w:rPr>
                <w:rFonts w:hint="cs"/>
                <w:sz w:val="20"/>
                <w:szCs w:val="20"/>
                <w:rtl/>
                <w:lang w:bidi="ar-IQ"/>
              </w:rPr>
              <w:t xml:space="preserve">ابن </w:t>
            </w:r>
            <w:proofErr w:type="spellStart"/>
            <w:r w:rsidRPr="00714A89">
              <w:rPr>
                <w:rFonts w:hint="cs"/>
                <w:sz w:val="20"/>
                <w:szCs w:val="20"/>
                <w:rtl/>
                <w:lang w:bidi="ar-IQ"/>
              </w:rPr>
              <w:t>مسكويه</w:t>
            </w:r>
            <w:proofErr w:type="spellEnd"/>
          </w:p>
        </w:tc>
        <w:tc>
          <w:tcPr>
            <w:tcW w:w="658" w:type="dxa"/>
            <w:shd w:val="clear" w:color="auto" w:fill="D9D9D9" w:themeFill="background1" w:themeFillShade="D9"/>
            <w:textDirection w:val="btLr"/>
          </w:tcPr>
          <w:p w:rsidR="00A74A5F" w:rsidRPr="00714A89" w:rsidRDefault="00A74A5F" w:rsidP="00B60230">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الغزالي</w:t>
            </w:r>
          </w:p>
        </w:tc>
        <w:tc>
          <w:tcPr>
            <w:tcW w:w="659" w:type="dxa"/>
            <w:shd w:val="clear" w:color="auto" w:fill="D9D9D9" w:themeFill="background1" w:themeFillShade="D9"/>
            <w:textDirection w:val="btLr"/>
          </w:tcPr>
          <w:p w:rsidR="00A74A5F" w:rsidRPr="00714A89" w:rsidRDefault="00A74A5F" w:rsidP="00B60230">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عربي</w:t>
            </w:r>
          </w:p>
        </w:tc>
        <w:tc>
          <w:tcPr>
            <w:tcW w:w="659" w:type="dxa"/>
            <w:shd w:val="clear" w:color="auto" w:fill="D9D9D9" w:themeFill="background1" w:themeFillShade="D9"/>
            <w:textDirection w:val="btLr"/>
          </w:tcPr>
          <w:p w:rsidR="00A74A5F" w:rsidRPr="00714A89" w:rsidRDefault="00A74A5F" w:rsidP="00B60230">
            <w:pPr>
              <w:tabs>
                <w:tab w:val="left" w:pos="1472"/>
              </w:tabs>
              <w:spacing w:line="240" w:lineRule="auto"/>
              <w:ind w:left="113" w:right="113" w:firstLine="0"/>
              <w:jc w:val="center"/>
              <w:rPr>
                <w:sz w:val="20"/>
                <w:szCs w:val="20"/>
                <w:rtl/>
                <w:lang w:bidi="ar-IQ"/>
              </w:rPr>
            </w:pPr>
            <w:proofErr w:type="spellStart"/>
            <w:r w:rsidRPr="00714A89">
              <w:rPr>
                <w:rFonts w:hint="cs"/>
                <w:sz w:val="20"/>
                <w:szCs w:val="20"/>
                <w:rtl/>
                <w:lang w:bidi="ar-IQ"/>
              </w:rPr>
              <w:t>الإبشيهي</w:t>
            </w:r>
            <w:proofErr w:type="spellEnd"/>
          </w:p>
        </w:tc>
        <w:tc>
          <w:tcPr>
            <w:tcW w:w="659" w:type="dxa"/>
            <w:shd w:val="clear" w:color="auto" w:fill="D9D9D9" w:themeFill="background1" w:themeFillShade="D9"/>
            <w:textDirection w:val="btLr"/>
          </w:tcPr>
          <w:p w:rsidR="00A74A5F" w:rsidRPr="00714A89" w:rsidRDefault="00A74A5F" w:rsidP="00B60230">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المجموع</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الج</w:t>
            </w:r>
            <w:r w:rsidR="00B60230" w:rsidRPr="00714A89">
              <w:rPr>
                <w:rFonts w:hint="cs"/>
                <w:sz w:val="20"/>
                <w:szCs w:val="20"/>
                <w:rtl/>
                <w:lang w:bidi="ar-IQ"/>
              </w:rPr>
              <w:t>َ</w:t>
            </w:r>
            <w:r w:rsidRPr="00714A89">
              <w:rPr>
                <w:rFonts w:hint="cs"/>
                <w:sz w:val="20"/>
                <w:szCs w:val="20"/>
                <w:rtl/>
                <w:lang w:bidi="ar-IQ"/>
              </w:rPr>
              <w:t>و</w:t>
            </w:r>
            <w:r w:rsidR="00B60230" w:rsidRPr="00714A89">
              <w:rPr>
                <w:rFonts w:hint="cs"/>
                <w:sz w:val="20"/>
                <w:szCs w:val="20"/>
                <w:rtl/>
                <w:lang w:bidi="ar-IQ"/>
              </w:rPr>
              <w:t>ْ</w:t>
            </w:r>
            <w:r w:rsidRPr="00714A89">
              <w:rPr>
                <w:rFonts w:hint="cs"/>
                <w:sz w:val="20"/>
                <w:szCs w:val="20"/>
                <w:rtl/>
                <w:lang w:bidi="ar-IQ"/>
              </w:rPr>
              <w:t>ر</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الجهل</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A600A6">
        <w:trPr>
          <w:cantSplit/>
          <w:trHeight w:val="1134"/>
          <w:jc w:val="center"/>
        </w:trPr>
        <w:tc>
          <w:tcPr>
            <w:tcW w:w="501"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lastRenderedPageBreak/>
              <w:t>تسلسل</w:t>
            </w:r>
          </w:p>
        </w:tc>
        <w:tc>
          <w:tcPr>
            <w:tcW w:w="1242"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الأخلاق</w:t>
            </w:r>
          </w:p>
        </w:tc>
        <w:tc>
          <w:tcPr>
            <w:tcW w:w="658"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أبي الربيع</w:t>
            </w:r>
          </w:p>
        </w:tc>
        <w:tc>
          <w:tcPr>
            <w:tcW w:w="659"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proofErr w:type="spellStart"/>
            <w:r w:rsidRPr="00714A89">
              <w:rPr>
                <w:rFonts w:hint="cs"/>
                <w:sz w:val="20"/>
                <w:szCs w:val="20"/>
                <w:rtl/>
                <w:lang w:bidi="ar-IQ"/>
              </w:rPr>
              <w:t>النراقي</w:t>
            </w:r>
            <w:proofErr w:type="spellEnd"/>
          </w:p>
        </w:tc>
        <w:tc>
          <w:tcPr>
            <w:tcW w:w="659"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عدي</w:t>
            </w:r>
          </w:p>
        </w:tc>
        <w:tc>
          <w:tcPr>
            <w:tcW w:w="659"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t xml:space="preserve">ابن </w:t>
            </w:r>
            <w:proofErr w:type="spellStart"/>
            <w:r w:rsidRPr="00714A89">
              <w:rPr>
                <w:rFonts w:hint="cs"/>
                <w:sz w:val="20"/>
                <w:szCs w:val="20"/>
                <w:rtl/>
                <w:lang w:bidi="ar-IQ"/>
              </w:rPr>
              <w:t>مسكويه</w:t>
            </w:r>
            <w:proofErr w:type="spellEnd"/>
          </w:p>
        </w:tc>
        <w:tc>
          <w:tcPr>
            <w:tcW w:w="658"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الغزالي</w:t>
            </w:r>
          </w:p>
        </w:tc>
        <w:tc>
          <w:tcPr>
            <w:tcW w:w="659"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عربي</w:t>
            </w:r>
          </w:p>
        </w:tc>
        <w:tc>
          <w:tcPr>
            <w:tcW w:w="659"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proofErr w:type="spellStart"/>
            <w:r w:rsidRPr="00714A89">
              <w:rPr>
                <w:rFonts w:hint="cs"/>
                <w:sz w:val="20"/>
                <w:szCs w:val="20"/>
                <w:rtl/>
                <w:lang w:bidi="ar-IQ"/>
              </w:rPr>
              <w:t>الإبشيهي</w:t>
            </w:r>
            <w:proofErr w:type="spellEnd"/>
          </w:p>
        </w:tc>
        <w:tc>
          <w:tcPr>
            <w:tcW w:w="659"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المجموع</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الخوف</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البخل</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6</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5</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الحسد</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5</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6</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الظلم</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7</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الضعف</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8</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التمل</w:t>
            </w:r>
            <w:r w:rsidR="00B60230" w:rsidRPr="00714A89">
              <w:rPr>
                <w:rFonts w:hint="cs"/>
                <w:sz w:val="20"/>
                <w:szCs w:val="20"/>
                <w:rtl/>
                <w:lang w:bidi="ar-IQ"/>
              </w:rPr>
              <w:t>ّ</w:t>
            </w:r>
            <w:r w:rsidRPr="00714A89">
              <w:rPr>
                <w:rFonts w:hint="cs"/>
                <w:sz w:val="20"/>
                <w:szCs w:val="20"/>
                <w:rtl/>
                <w:lang w:bidi="ar-IQ"/>
              </w:rPr>
              <w:t>ق</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9</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إفشاء السر</w:t>
            </w:r>
            <w:r w:rsidR="00B60230"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10</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النميمة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11</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الشغب</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12</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الشماتة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13</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الجدال</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14</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الس</w:t>
            </w:r>
            <w:r w:rsidR="00B60230" w:rsidRPr="00714A89">
              <w:rPr>
                <w:rFonts w:hint="cs"/>
                <w:sz w:val="20"/>
                <w:szCs w:val="20"/>
                <w:rtl/>
                <w:lang w:bidi="ar-IQ"/>
              </w:rPr>
              <w:t>ِّ</w:t>
            </w:r>
            <w:r w:rsidRPr="00714A89">
              <w:rPr>
                <w:rFonts w:hint="cs"/>
                <w:sz w:val="20"/>
                <w:szCs w:val="20"/>
                <w:rtl/>
                <w:lang w:bidi="ar-IQ"/>
              </w:rPr>
              <w:t>ح</w:t>
            </w:r>
            <w:r w:rsidR="00B60230" w:rsidRPr="00714A89">
              <w:rPr>
                <w:rFonts w:hint="cs"/>
                <w:sz w:val="20"/>
                <w:szCs w:val="20"/>
                <w:rtl/>
                <w:lang w:bidi="ar-IQ"/>
              </w:rPr>
              <w:t>ْ</w:t>
            </w:r>
            <w:r w:rsidRPr="00714A89">
              <w:rPr>
                <w:rFonts w:hint="cs"/>
                <w:sz w:val="20"/>
                <w:szCs w:val="20"/>
                <w:rtl/>
                <w:lang w:bidi="ar-IQ"/>
              </w:rPr>
              <w:t>ر</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15</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الاستهزاء</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16</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الغيبة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17</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التهمة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18</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المديح</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19</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الكذب</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20</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حبّ الجاه</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21</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الكسل</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22</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حبّ الثناء</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23</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الرياء</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24</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النفاق</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25</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الب</w:t>
            </w:r>
            <w:r w:rsidR="00B60230" w:rsidRPr="00714A89">
              <w:rPr>
                <w:rFonts w:hint="cs"/>
                <w:sz w:val="20"/>
                <w:szCs w:val="20"/>
                <w:rtl/>
                <w:lang w:bidi="ar-IQ"/>
              </w:rPr>
              <w:t>َ</w:t>
            </w:r>
            <w:r w:rsidRPr="00714A89">
              <w:rPr>
                <w:rFonts w:hint="cs"/>
                <w:sz w:val="20"/>
                <w:szCs w:val="20"/>
                <w:rtl/>
                <w:lang w:bidi="ar-IQ"/>
              </w:rPr>
              <w:t>ط</w:t>
            </w:r>
            <w:r w:rsidR="00B60230" w:rsidRPr="00714A89">
              <w:rPr>
                <w:rFonts w:hint="cs"/>
                <w:sz w:val="20"/>
                <w:szCs w:val="20"/>
                <w:rtl/>
                <w:lang w:bidi="ar-IQ"/>
              </w:rPr>
              <w:t>َ</w:t>
            </w:r>
            <w:r w:rsidRPr="00714A89">
              <w:rPr>
                <w:rFonts w:hint="cs"/>
                <w:sz w:val="20"/>
                <w:szCs w:val="20"/>
                <w:rtl/>
                <w:lang w:bidi="ar-IQ"/>
              </w:rPr>
              <w:t>ر</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26</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ات</w:t>
            </w:r>
            <w:r w:rsidR="00B60230" w:rsidRPr="00714A89">
              <w:rPr>
                <w:rFonts w:hint="cs"/>
                <w:sz w:val="20"/>
                <w:szCs w:val="20"/>
                <w:rtl/>
                <w:lang w:bidi="ar-IQ"/>
              </w:rPr>
              <w:t>ّ</w:t>
            </w:r>
            <w:r w:rsidRPr="00714A89">
              <w:rPr>
                <w:rFonts w:hint="cs"/>
                <w:sz w:val="20"/>
                <w:szCs w:val="20"/>
                <w:rtl/>
                <w:lang w:bidi="ar-IQ"/>
              </w:rPr>
              <w:t>باع الشهوات</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27</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الحرص</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28</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الابتذال</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29</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الغباء</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30</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الضجر</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A600A6">
        <w:trPr>
          <w:cantSplit/>
          <w:trHeight w:val="1134"/>
          <w:jc w:val="center"/>
        </w:trPr>
        <w:tc>
          <w:tcPr>
            <w:tcW w:w="501"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lastRenderedPageBreak/>
              <w:t>تسلسل</w:t>
            </w:r>
          </w:p>
        </w:tc>
        <w:tc>
          <w:tcPr>
            <w:tcW w:w="1242"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الأخلاق</w:t>
            </w:r>
          </w:p>
        </w:tc>
        <w:tc>
          <w:tcPr>
            <w:tcW w:w="658"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أبي الربيع</w:t>
            </w:r>
          </w:p>
        </w:tc>
        <w:tc>
          <w:tcPr>
            <w:tcW w:w="659"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proofErr w:type="spellStart"/>
            <w:r w:rsidRPr="00714A89">
              <w:rPr>
                <w:rFonts w:hint="cs"/>
                <w:sz w:val="20"/>
                <w:szCs w:val="20"/>
                <w:rtl/>
                <w:lang w:bidi="ar-IQ"/>
              </w:rPr>
              <w:t>النراقي</w:t>
            </w:r>
            <w:proofErr w:type="spellEnd"/>
          </w:p>
        </w:tc>
        <w:tc>
          <w:tcPr>
            <w:tcW w:w="659"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عدي</w:t>
            </w:r>
          </w:p>
        </w:tc>
        <w:tc>
          <w:tcPr>
            <w:tcW w:w="659"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t xml:space="preserve">ابن </w:t>
            </w:r>
            <w:proofErr w:type="spellStart"/>
            <w:r w:rsidRPr="00714A89">
              <w:rPr>
                <w:rFonts w:hint="cs"/>
                <w:sz w:val="20"/>
                <w:szCs w:val="20"/>
                <w:rtl/>
                <w:lang w:bidi="ar-IQ"/>
              </w:rPr>
              <w:t>مسكويه</w:t>
            </w:r>
            <w:proofErr w:type="spellEnd"/>
          </w:p>
        </w:tc>
        <w:tc>
          <w:tcPr>
            <w:tcW w:w="658"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الغزالي</w:t>
            </w:r>
          </w:p>
        </w:tc>
        <w:tc>
          <w:tcPr>
            <w:tcW w:w="659"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t>ابن عربي</w:t>
            </w:r>
          </w:p>
        </w:tc>
        <w:tc>
          <w:tcPr>
            <w:tcW w:w="659"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proofErr w:type="spellStart"/>
            <w:r w:rsidRPr="00714A89">
              <w:rPr>
                <w:rFonts w:hint="cs"/>
                <w:sz w:val="20"/>
                <w:szCs w:val="20"/>
                <w:rtl/>
                <w:lang w:bidi="ar-IQ"/>
              </w:rPr>
              <w:t>الإبشيهي</w:t>
            </w:r>
            <w:proofErr w:type="spellEnd"/>
          </w:p>
        </w:tc>
        <w:tc>
          <w:tcPr>
            <w:tcW w:w="659" w:type="dxa"/>
            <w:shd w:val="clear" w:color="auto" w:fill="D9D9D9" w:themeFill="background1" w:themeFillShade="D9"/>
            <w:textDirection w:val="btLr"/>
          </w:tcPr>
          <w:p w:rsidR="00AE07A2" w:rsidRPr="00714A89" w:rsidRDefault="00AE07A2" w:rsidP="00A600A6">
            <w:pPr>
              <w:tabs>
                <w:tab w:val="left" w:pos="1472"/>
              </w:tabs>
              <w:spacing w:line="240" w:lineRule="auto"/>
              <w:ind w:left="113" w:right="113" w:firstLine="0"/>
              <w:jc w:val="center"/>
              <w:rPr>
                <w:sz w:val="20"/>
                <w:szCs w:val="20"/>
                <w:rtl/>
                <w:lang w:bidi="ar-IQ"/>
              </w:rPr>
            </w:pPr>
            <w:r w:rsidRPr="00714A89">
              <w:rPr>
                <w:rFonts w:hint="cs"/>
                <w:sz w:val="20"/>
                <w:szCs w:val="20"/>
                <w:rtl/>
                <w:lang w:bidi="ar-IQ"/>
              </w:rPr>
              <w:t>المجموع</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31</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قل</w:t>
            </w:r>
            <w:r w:rsidR="00B60230" w:rsidRPr="00714A89">
              <w:rPr>
                <w:rFonts w:hint="cs"/>
                <w:sz w:val="20"/>
                <w:szCs w:val="20"/>
                <w:rtl/>
                <w:lang w:bidi="ar-IQ"/>
              </w:rPr>
              <w:t>ّ</w:t>
            </w:r>
            <w:r w:rsidRPr="00714A89">
              <w:rPr>
                <w:rFonts w:hint="cs"/>
                <w:sz w:val="20"/>
                <w:szCs w:val="20"/>
                <w:rtl/>
                <w:lang w:bidi="ar-IQ"/>
              </w:rPr>
              <w:t>ة الخبرة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32</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العشق</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33</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القسوة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34</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الخيانة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35</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التجهّم</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36</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الخبث</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37</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الحقد</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38</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استصغار التهمة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39</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الحمق</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40</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التهاون</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41</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الإسراف</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42</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التكب</w:t>
            </w:r>
            <w:r w:rsidR="00B60230" w:rsidRPr="00714A89">
              <w:rPr>
                <w:rFonts w:hint="cs"/>
                <w:sz w:val="20"/>
                <w:szCs w:val="20"/>
                <w:rtl/>
                <w:lang w:bidi="ar-IQ"/>
              </w:rPr>
              <w:t>ُّ</w:t>
            </w:r>
            <w:r w:rsidRPr="00714A89">
              <w:rPr>
                <w:rFonts w:hint="cs"/>
                <w:sz w:val="20"/>
                <w:szCs w:val="20"/>
                <w:rtl/>
                <w:lang w:bidi="ar-IQ"/>
              </w:rPr>
              <w:t>ر</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3</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43</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العُجب</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44</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الرياء</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45</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الغضب</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46</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حب</w:t>
            </w:r>
            <w:r w:rsidR="00B60230" w:rsidRPr="00714A89">
              <w:rPr>
                <w:rFonts w:hint="cs"/>
                <w:sz w:val="20"/>
                <w:szCs w:val="20"/>
                <w:rtl/>
                <w:lang w:bidi="ar-IQ"/>
              </w:rPr>
              <w:t>ّ</w:t>
            </w:r>
            <w:r w:rsidRPr="00714A89">
              <w:rPr>
                <w:rFonts w:hint="cs"/>
                <w:sz w:val="20"/>
                <w:szCs w:val="20"/>
                <w:rtl/>
                <w:lang w:bidi="ar-IQ"/>
              </w:rPr>
              <w:t xml:space="preserve"> المال</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47</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الوقاحة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48</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الخيانة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49</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عدم الصبر</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50</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حبّ الذات</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2</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51</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السرقة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52</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العداوة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r w:rsidR="009D23F0" w:rsidRPr="00714A89" w:rsidTr="00B60230">
        <w:trPr>
          <w:jc w:val="center"/>
        </w:trPr>
        <w:tc>
          <w:tcPr>
            <w:tcW w:w="501" w:type="dxa"/>
            <w:shd w:val="clear" w:color="auto" w:fill="D9D9D9" w:themeFill="background1" w:themeFillShade="D9"/>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53</w:t>
            </w:r>
          </w:p>
        </w:tc>
        <w:tc>
          <w:tcPr>
            <w:tcW w:w="1242"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النفرة</w:t>
            </w: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8"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w:t>
            </w:r>
          </w:p>
        </w:tc>
        <w:tc>
          <w:tcPr>
            <w:tcW w:w="659" w:type="dxa"/>
          </w:tcPr>
          <w:p w:rsidR="00A74A5F" w:rsidRPr="00714A89" w:rsidRDefault="00A74A5F" w:rsidP="00B86AC7">
            <w:pPr>
              <w:tabs>
                <w:tab w:val="left" w:pos="1472"/>
              </w:tabs>
              <w:spacing w:line="240" w:lineRule="auto"/>
              <w:ind w:firstLine="0"/>
              <w:jc w:val="center"/>
              <w:rPr>
                <w:sz w:val="20"/>
                <w:szCs w:val="20"/>
                <w:rtl/>
                <w:lang w:bidi="ar-IQ"/>
              </w:rPr>
            </w:pPr>
            <w:r w:rsidRPr="00714A89">
              <w:rPr>
                <w:rFonts w:hint="cs"/>
                <w:sz w:val="20"/>
                <w:szCs w:val="20"/>
                <w:rtl/>
                <w:lang w:bidi="ar-IQ"/>
              </w:rPr>
              <w:t>1</w:t>
            </w:r>
          </w:p>
        </w:tc>
      </w:tr>
    </w:tbl>
    <w:p w:rsidR="00A74A5F" w:rsidRPr="00714A89" w:rsidRDefault="00A74A5F" w:rsidP="00C31D7B">
      <w:pPr>
        <w:tabs>
          <w:tab w:val="left" w:pos="1472"/>
        </w:tabs>
        <w:spacing w:line="300" w:lineRule="exact"/>
        <w:rPr>
          <w:sz w:val="27"/>
          <w:rtl/>
          <w:lang w:bidi="ar-IQ"/>
        </w:rPr>
      </w:pPr>
    </w:p>
    <w:p w:rsidR="00A74A5F" w:rsidRPr="00714A89" w:rsidRDefault="00123E48" w:rsidP="00B86AC7">
      <w:pPr>
        <w:pStyle w:val="31"/>
        <w:rPr>
          <w:color w:val="auto"/>
          <w:rtl/>
          <w:lang w:bidi="ar-IQ"/>
        </w:rPr>
      </w:pPr>
      <w:r w:rsidRPr="00714A89">
        <w:rPr>
          <w:rFonts w:hint="cs"/>
          <w:color w:val="auto"/>
          <w:rtl/>
          <w:lang w:bidi="ar-IQ"/>
        </w:rPr>
        <w:t>المقالة الثالثة:</w:t>
      </w:r>
      <w:r w:rsidR="00A74A5F" w:rsidRPr="00714A89">
        <w:rPr>
          <w:rFonts w:hint="cs"/>
          <w:color w:val="auto"/>
          <w:rtl/>
          <w:lang w:bidi="ar-IQ"/>
        </w:rPr>
        <w:t xml:space="preserve"> المسلَّمات الفقهية</w:t>
      </w:r>
      <w:r w:rsidR="00B86AC7" w:rsidRPr="00714A89">
        <w:rPr>
          <w:rFonts w:hint="cs"/>
          <w:color w:val="auto"/>
          <w:rtl/>
          <w:lang w:val="en-US"/>
        </w:rPr>
        <w:t xml:space="preserve"> ــــــ</w:t>
      </w:r>
    </w:p>
    <w:p w:rsidR="00A74A5F" w:rsidRPr="00714A89" w:rsidRDefault="00A74A5F" w:rsidP="00AE07A2">
      <w:pPr>
        <w:tabs>
          <w:tab w:val="left" w:pos="1472"/>
        </w:tabs>
        <w:spacing w:line="380" w:lineRule="exact"/>
        <w:rPr>
          <w:sz w:val="27"/>
          <w:rtl/>
          <w:lang w:bidi="ar-IQ"/>
        </w:rPr>
      </w:pPr>
      <w:r w:rsidRPr="00714A89">
        <w:rPr>
          <w:rFonts w:hint="cs"/>
          <w:sz w:val="27"/>
          <w:rtl/>
          <w:lang w:bidi="ar-IQ"/>
        </w:rPr>
        <w:t>لقد تمّ تأليف كتب</w:t>
      </w:r>
      <w:r w:rsidR="00B60230" w:rsidRPr="00714A89">
        <w:rPr>
          <w:rFonts w:hint="cs"/>
          <w:sz w:val="27"/>
          <w:rtl/>
          <w:lang w:bidi="ar-IQ"/>
        </w:rPr>
        <w:t>ٍ</w:t>
      </w:r>
      <w:r w:rsidRPr="00714A89">
        <w:rPr>
          <w:rFonts w:hint="cs"/>
          <w:sz w:val="27"/>
          <w:rtl/>
          <w:lang w:bidi="ar-IQ"/>
        </w:rPr>
        <w:t xml:space="preserve"> في موضوع المسلّ</w:t>
      </w:r>
      <w:r w:rsidR="00B60230" w:rsidRPr="00714A89">
        <w:rPr>
          <w:rFonts w:hint="cs"/>
          <w:sz w:val="27"/>
          <w:rtl/>
          <w:lang w:bidi="ar-IQ"/>
        </w:rPr>
        <w:t>َ</w:t>
      </w:r>
      <w:r w:rsidRPr="00714A89">
        <w:rPr>
          <w:rFonts w:hint="cs"/>
          <w:sz w:val="27"/>
          <w:rtl/>
          <w:lang w:bidi="ar-IQ"/>
        </w:rPr>
        <w:t>مات الفقهية</w:t>
      </w:r>
      <w:r w:rsidR="00B60230" w:rsidRPr="00714A89">
        <w:rPr>
          <w:rFonts w:hint="cs"/>
          <w:sz w:val="27"/>
          <w:rtl/>
          <w:lang w:bidi="ar-IQ"/>
        </w:rPr>
        <w:t>.</w:t>
      </w:r>
      <w:r w:rsidRPr="00714A89">
        <w:rPr>
          <w:rFonts w:hint="cs"/>
          <w:sz w:val="27"/>
          <w:rtl/>
          <w:lang w:bidi="ar-IQ"/>
        </w:rPr>
        <w:t xml:space="preserve"> وفي البداية سنقد</w:t>
      </w:r>
      <w:r w:rsidR="00B60230" w:rsidRPr="00714A89">
        <w:rPr>
          <w:rFonts w:hint="cs"/>
          <w:sz w:val="27"/>
          <w:rtl/>
          <w:lang w:bidi="ar-IQ"/>
        </w:rPr>
        <w:t>ِّ</w:t>
      </w:r>
      <w:r w:rsidRPr="00714A89">
        <w:rPr>
          <w:rFonts w:hint="cs"/>
          <w:sz w:val="27"/>
          <w:rtl/>
          <w:lang w:bidi="ar-IQ"/>
        </w:rPr>
        <w:t>م تقريراً إجمالياً عن هذه الكتب، لننتقل بعد ذلك إلى نقل موارد الإجماع باختصار</w:t>
      </w:r>
      <w:r w:rsidR="00035917" w:rsidRPr="00714A89">
        <w:rPr>
          <w:rFonts w:hint="cs"/>
          <w:sz w:val="27"/>
          <w:rtl/>
          <w:lang w:bidi="ar-IQ"/>
        </w:rPr>
        <w:t>ٍ</w:t>
      </w:r>
      <w:r w:rsidRPr="00714A89">
        <w:rPr>
          <w:rFonts w:hint="cs"/>
          <w:sz w:val="27"/>
          <w:rtl/>
          <w:lang w:bidi="ar-IQ"/>
        </w:rPr>
        <w:t>.</w:t>
      </w:r>
    </w:p>
    <w:p w:rsidR="00A74A5F" w:rsidRPr="00714A89" w:rsidRDefault="00A74A5F" w:rsidP="00AB63D8">
      <w:pPr>
        <w:tabs>
          <w:tab w:val="left" w:pos="1472"/>
        </w:tabs>
        <w:rPr>
          <w:b/>
          <w:bCs/>
          <w:sz w:val="27"/>
          <w:rtl/>
          <w:lang w:bidi="ar-IQ"/>
        </w:rPr>
      </w:pPr>
      <w:r w:rsidRPr="00714A89">
        <w:rPr>
          <w:rFonts w:hint="cs"/>
          <w:b/>
          <w:bCs/>
          <w:sz w:val="27"/>
          <w:rtl/>
          <w:lang w:bidi="ar-IQ"/>
        </w:rPr>
        <w:lastRenderedPageBreak/>
        <w:t>1ـ مراتب الإجماع في العبادات والمعاملات والاعتقادات، لمؤل</w:t>
      </w:r>
      <w:r w:rsidR="00035917" w:rsidRPr="00714A89">
        <w:rPr>
          <w:rFonts w:hint="cs"/>
          <w:b/>
          <w:bCs/>
          <w:sz w:val="27"/>
          <w:rtl/>
          <w:lang w:bidi="ar-IQ"/>
        </w:rPr>
        <w:t>ِّ</w:t>
      </w:r>
      <w:r w:rsidRPr="00714A89">
        <w:rPr>
          <w:rFonts w:hint="cs"/>
          <w:b/>
          <w:bCs/>
          <w:sz w:val="27"/>
          <w:rtl/>
          <w:lang w:bidi="ar-IQ"/>
        </w:rPr>
        <w:t>فه: ابن حزم الظاهري (384 ـ 456هـ).</w:t>
      </w:r>
    </w:p>
    <w:p w:rsidR="00A74A5F" w:rsidRPr="00714A89" w:rsidRDefault="00A74A5F" w:rsidP="00AB63D8">
      <w:pPr>
        <w:tabs>
          <w:tab w:val="left" w:pos="1472"/>
        </w:tabs>
        <w:rPr>
          <w:sz w:val="27"/>
          <w:rtl/>
          <w:lang w:bidi="ar-IQ"/>
        </w:rPr>
      </w:pPr>
      <w:r w:rsidRPr="00714A89">
        <w:rPr>
          <w:rFonts w:hint="cs"/>
          <w:sz w:val="27"/>
          <w:rtl/>
          <w:lang w:bidi="ar-IQ"/>
        </w:rPr>
        <w:t xml:space="preserve">لقد تمّ في هذا الكتاب فهرسة الموارد المجمع عليها بين المسلمين في </w:t>
      </w:r>
      <w:r w:rsidR="00035917" w:rsidRPr="00714A89">
        <w:rPr>
          <w:rFonts w:hint="cs"/>
          <w:sz w:val="27"/>
          <w:rtl/>
          <w:lang w:bidi="ar-IQ"/>
        </w:rPr>
        <w:t>مجال</w:t>
      </w:r>
      <w:r w:rsidRPr="00714A89">
        <w:rPr>
          <w:rFonts w:hint="cs"/>
          <w:sz w:val="27"/>
          <w:rtl/>
          <w:lang w:bidi="ar-IQ"/>
        </w:rPr>
        <w:t xml:space="preserve"> العبادات والمعاملات والعقائد، بلفظ: </w:t>
      </w:r>
      <w:r w:rsidRPr="00714A89">
        <w:rPr>
          <w:rFonts w:hint="eastAsia"/>
          <w:sz w:val="24"/>
          <w:szCs w:val="24"/>
          <w:rtl/>
          <w:lang w:bidi="ar-IQ"/>
        </w:rPr>
        <w:t>«</w:t>
      </w:r>
      <w:r w:rsidRPr="00714A89">
        <w:rPr>
          <w:rFonts w:hint="cs"/>
          <w:sz w:val="27"/>
          <w:rtl/>
          <w:lang w:bidi="ar-IQ"/>
        </w:rPr>
        <w:t>ات</w:t>
      </w:r>
      <w:r w:rsidR="00035917" w:rsidRPr="00714A89">
        <w:rPr>
          <w:rFonts w:hint="cs"/>
          <w:sz w:val="27"/>
          <w:rtl/>
          <w:lang w:bidi="ar-IQ"/>
        </w:rPr>
        <w:t>ّ</w:t>
      </w:r>
      <w:r w:rsidRPr="00714A89">
        <w:rPr>
          <w:rFonts w:hint="cs"/>
          <w:sz w:val="27"/>
          <w:rtl/>
          <w:lang w:bidi="ar-IQ"/>
        </w:rPr>
        <w:t>فقوا</w:t>
      </w:r>
      <w:r w:rsidRPr="00714A89">
        <w:rPr>
          <w:rFonts w:hint="eastAsia"/>
          <w:sz w:val="24"/>
          <w:szCs w:val="24"/>
          <w:rtl/>
        </w:rPr>
        <w:t>»</w:t>
      </w:r>
      <w:r w:rsidRPr="00714A89">
        <w:rPr>
          <w:rFonts w:hint="cs"/>
          <w:sz w:val="27"/>
          <w:rtl/>
          <w:lang w:bidi="ar-IQ"/>
        </w:rPr>
        <w:t xml:space="preserve"> و</w:t>
      </w:r>
      <w:r w:rsidRPr="00714A89">
        <w:rPr>
          <w:rFonts w:hint="eastAsia"/>
          <w:sz w:val="24"/>
          <w:szCs w:val="24"/>
          <w:rtl/>
        </w:rPr>
        <w:t>«</w:t>
      </w:r>
      <w:r w:rsidRPr="00714A89">
        <w:rPr>
          <w:rFonts w:hint="cs"/>
          <w:sz w:val="27"/>
          <w:rtl/>
          <w:lang w:bidi="ar-IQ"/>
        </w:rPr>
        <w:t>أجمعوا</w:t>
      </w:r>
      <w:r w:rsidRPr="00714A89">
        <w:rPr>
          <w:rFonts w:hint="eastAsia"/>
          <w:sz w:val="24"/>
          <w:szCs w:val="24"/>
          <w:rtl/>
        </w:rPr>
        <w:t>»</w:t>
      </w:r>
      <w:r w:rsidR="00035917" w:rsidRPr="00714A89">
        <w:rPr>
          <w:rFonts w:hint="cs"/>
          <w:sz w:val="27"/>
          <w:rtl/>
          <w:lang w:bidi="ar-IQ"/>
        </w:rPr>
        <w:t>.</w:t>
      </w:r>
      <w:r w:rsidRPr="00714A89">
        <w:rPr>
          <w:rFonts w:hint="cs"/>
          <w:sz w:val="27"/>
          <w:rtl/>
          <w:lang w:bidi="ar-IQ"/>
        </w:rPr>
        <w:t xml:space="preserve"> وقد بلغ عدد هذه الموارد في هذا الكتاب 1081 مورداً.</w:t>
      </w:r>
    </w:p>
    <w:p w:rsidR="00A74A5F" w:rsidRPr="00714A89" w:rsidRDefault="00A74A5F" w:rsidP="00AB63D8">
      <w:pPr>
        <w:tabs>
          <w:tab w:val="left" w:pos="1472"/>
        </w:tabs>
        <w:rPr>
          <w:b/>
          <w:bCs/>
          <w:sz w:val="27"/>
          <w:rtl/>
          <w:lang w:bidi="ar-IQ"/>
        </w:rPr>
      </w:pPr>
      <w:r w:rsidRPr="00714A89">
        <w:rPr>
          <w:rFonts w:hint="cs"/>
          <w:b/>
          <w:bCs/>
          <w:sz w:val="27"/>
          <w:rtl/>
          <w:lang w:bidi="ar-IQ"/>
        </w:rPr>
        <w:t>2ـ المؤتلف من المختلف بين أئم</w:t>
      </w:r>
      <w:r w:rsidR="00035917" w:rsidRPr="00714A89">
        <w:rPr>
          <w:rFonts w:hint="cs"/>
          <w:b/>
          <w:bCs/>
          <w:sz w:val="27"/>
          <w:rtl/>
          <w:lang w:bidi="ar-IQ"/>
        </w:rPr>
        <w:t>ّ</w:t>
      </w:r>
      <w:r w:rsidRPr="00714A89">
        <w:rPr>
          <w:rFonts w:hint="cs"/>
          <w:b/>
          <w:bCs/>
          <w:sz w:val="27"/>
          <w:rtl/>
          <w:lang w:bidi="ar-IQ"/>
        </w:rPr>
        <w:t>ة الس</w:t>
      </w:r>
      <w:r w:rsidR="00035917" w:rsidRPr="00714A89">
        <w:rPr>
          <w:rFonts w:hint="cs"/>
          <w:b/>
          <w:bCs/>
          <w:sz w:val="27"/>
          <w:rtl/>
          <w:lang w:bidi="ar-IQ"/>
        </w:rPr>
        <w:t>َّ</w:t>
      </w:r>
      <w:r w:rsidRPr="00714A89">
        <w:rPr>
          <w:rFonts w:hint="cs"/>
          <w:b/>
          <w:bCs/>
          <w:sz w:val="27"/>
          <w:rtl/>
          <w:lang w:bidi="ar-IQ"/>
        </w:rPr>
        <w:t>ل</w:t>
      </w:r>
      <w:r w:rsidR="00035917" w:rsidRPr="00714A89">
        <w:rPr>
          <w:rFonts w:hint="cs"/>
          <w:b/>
          <w:bCs/>
          <w:sz w:val="27"/>
          <w:rtl/>
          <w:lang w:bidi="ar-IQ"/>
        </w:rPr>
        <w:t>َ</w:t>
      </w:r>
      <w:r w:rsidRPr="00714A89">
        <w:rPr>
          <w:rFonts w:hint="cs"/>
          <w:b/>
          <w:bCs/>
          <w:sz w:val="27"/>
          <w:rtl/>
          <w:lang w:bidi="ar-IQ"/>
        </w:rPr>
        <w:t>ف، لمؤل</w:t>
      </w:r>
      <w:r w:rsidR="00035917" w:rsidRPr="00714A89">
        <w:rPr>
          <w:rFonts w:hint="cs"/>
          <w:b/>
          <w:bCs/>
          <w:sz w:val="27"/>
          <w:rtl/>
          <w:lang w:bidi="ar-IQ"/>
        </w:rPr>
        <w:t>ِّ</w:t>
      </w:r>
      <w:r w:rsidRPr="00714A89">
        <w:rPr>
          <w:rFonts w:hint="cs"/>
          <w:b/>
          <w:bCs/>
          <w:sz w:val="27"/>
          <w:rtl/>
          <w:lang w:bidi="ar-IQ"/>
        </w:rPr>
        <w:t xml:space="preserve">فه: أمين الإسلام </w:t>
      </w:r>
      <w:proofErr w:type="spellStart"/>
      <w:r w:rsidRPr="00714A89">
        <w:rPr>
          <w:rFonts w:hint="cs"/>
          <w:b/>
          <w:bCs/>
          <w:sz w:val="27"/>
          <w:rtl/>
          <w:lang w:bidi="ar-IQ"/>
        </w:rPr>
        <w:t>الطبرسي</w:t>
      </w:r>
      <w:proofErr w:type="spellEnd"/>
      <w:r w:rsidRPr="00714A89">
        <w:rPr>
          <w:rFonts w:hint="cs"/>
          <w:b/>
          <w:bCs/>
          <w:sz w:val="27"/>
          <w:rtl/>
          <w:lang w:bidi="ar-IQ"/>
        </w:rPr>
        <w:t>.</w:t>
      </w:r>
    </w:p>
    <w:p w:rsidR="00A74A5F" w:rsidRPr="00714A89" w:rsidRDefault="00A74A5F" w:rsidP="00AB63D8">
      <w:pPr>
        <w:tabs>
          <w:tab w:val="left" w:pos="1472"/>
        </w:tabs>
        <w:rPr>
          <w:sz w:val="27"/>
          <w:rtl/>
        </w:rPr>
      </w:pPr>
      <w:r w:rsidRPr="00714A89">
        <w:rPr>
          <w:rFonts w:hint="cs"/>
          <w:sz w:val="27"/>
          <w:rtl/>
          <w:lang w:bidi="ar-IQ"/>
        </w:rPr>
        <w:t>وهذا الكتاب هو تلخيص</w:t>
      </w:r>
      <w:r w:rsidR="00035917" w:rsidRPr="00714A89">
        <w:rPr>
          <w:rFonts w:hint="cs"/>
          <w:sz w:val="27"/>
          <w:rtl/>
          <w:lang w:bidi="ar-IQ"/>
        </w:rPr>
        <w:t>ُ</w:t>
      </w:r>
      <w:r w:rsidRPr="00714A89">
        <w:rPr>
          <w:rFonts w:hint="cs"/>
          <w:sz w:val="27"/>
          <w:rtl/>
          <w:lang w:bidi="ar-IQ"/>
        </w:rPr>
        <w:t xml:space="preserve"> كتاب الخلاف</w:t>
      </w:r>
      <w:r w:rsidR="00035917" w:rsidRPr="00714A89">
        <w:rPr>
          <w:rFonts w:hint="cs"/>
          <w:sz w:val="27"/>
          <w:rtl/>
          <w:lang w:bidi="ar-IQ"/>
        </w:rPr>
        <w:t>،</w:t>
      </w:r>
      <w:r w:rsidRPr="00714A89">
        <w:rPr>
          <w:rFonts w:hint="cs"/>
          <w:sz w:val="27"/>
          <w:rtl/>
          <w:lang w:bidi="ar-IQ"/>
        </w:rPr>
        <w:t xml:space="preserve"> للشيخ الطوسي. وقد قال الشيخ </w:t>
      </w:r>
      <w:proofErr w:type="spellStart"/>
      <w:r w:rsidRPr="00714A89">
        <w:rPr>
          <w:rFonts w:hint="cs"/>
          <w:sz w:val="27"/>
          <w:rtl/>
          <w:lang w:bidi="ar-IQ"/>
        </w:rPr>
        <w:t>الطبرسي</w:t>
      </w:r>
      <w:proofErr w:type="spellEnd"/>
      <w:r w:rsidRPr="00714A89">
        <w:rPr>
          <w:rFonts w:hint="cs"/>
          <w:sz w:val="27"/>
          <w:rtl/>
          <w:lang w:bidi="ar-IQ"/>
        </w:rPr>
        <w:t xml:space="preserve"> في مقد</w:t>
      </w:r>
      <w:r w:rsidR="00035917" w:rsidRPr="00714A89">
        <w:rPr>
          <w:rFonts w:hint="cs"/>
          <w:sz w:val="27"/>
          <w:rtl/>
          <w:lang w:bidi="ar-IQ"/>
        </w:rPr>
        <w:t>ّ</w:t>
      </w:r>
      <w:r w:rsidRPr="00714A89">
        <w:rPr>
          <w:rFonts w:hint="cs"/>
          <w:sz w:val="27"/>
          <w:rtl/>
          <w:lang w:bidi="ar-IQ"/>
        </w:rPr>
        <w:t xml:space="preserve">مته: </w:t>
      </w:r>
      <w:r w:rsidRPr="00714A89">
        <w:rPr>
          <w:rFonts w:hint="cs"/>
          <w:sz w:val="27"/>
          <w:rtl/>
        </w:rPr>
        <w:t xml:space="preserve">حيث جعل الشيخ الطوسي الإجماع هو الدليل الرئيس في كتاب (الخلاف)، فقد أبرز ذلك في الكثير من الموارد بلفظ </w:t>
      </w:r>
      <w:r w:rsidRPr="00714A89">
        <w:rPr>
          <w:rFonts w:hint="eastAsia"/>
          <w:sz w:val="24"/>
          <w:szCs w:val="24"/>
          <w:rtl/>
        </w:rPr>
        <w:t>«</w:t>
      </w:r>
      <w:r w:rsidRPr="00714A89">
        <w:rPr>
          <w:rFonts w:hint="cs"/>
          <w:sz w:val="27"/>
          <w:rtl/>
        </w:rPr>
        <w:t>إجماع الفرقة</w:t>
      </w:r>
      <w:r w:rsidRPr="00714A89">
        <w:rPr>
          <w:rFonts w:hint="eastAsia"/>
          <w:sz w:val="24"/>
          <w:szCs w:val="24"/>
          <w:rtl/>
        </w:rPr>
        <w:t>»</w:t>
      </w:r>
      <w:r w:rsidR="00035917" w:rsidRPr="00714A89">
        <w:rPr>
          <w:rFonts w:hint="cs"/>
          <w:sz w:val="27"/>
          <w:rtl/>
        </w:rPr>
        <w:t>؛</w:t>
      </w:r>
      <w:r w:rsidRPr="00714A89">
        <w:rPr>
          <w:rFonts w:hint="cs"/>
          <w:sz w:val="27"/>
          <w:rtl/>
        </w:rPr>
        <w:t xml:space="preserve"> وإذا كان المورد من موارد الاختلاف أشار إلى ذلك</w:t>
      </w:r>
      <w:r w:rsidR="00035917" w:rsidRPr="00714A89">
        <w:rPr>
          <w:rFonts w:hint="cs"/>
          <w:sz w:val="27"/>
          <w:rtl/>
        </w:rPr>
        <w:t>؛</w:t>
      </w:r>
      <w:r w:rsidRPr="00714A89">
        <w:rPr>
          <w:rFonts w:hint="cs"/>
          <w:sz w:val="27"/>
          <w:rtl/>
        </w:rPr>
        <w:t xml:space="preserve"> وإن</w:t>
      </w:r>
      <w:r w:rsidR="00035917" w:rsidRPr="00714A89">
        <w:rPr>
          <w:rFonts w:hint="cs"/>
          <w:sz w:val="27"/>
          <w:rtl/>
        </w:rPr>
        <w:t>ْ</w:t>
      </w:r>
      <w:r w:rsidRPr="00714A89">
        <w:rPr>
          <w:rFonts w:hint="cs"/>
          <w:sz w:val="27"/>
          <w:rtl/>
        </w:rPr>
        <w:t xml:space="preserve"> لم يكن هناك إجماع في المسألة ذكر مستندات</w:t>
      </w:r>
      <w:r w:rsidR="00035917" w:rsidRPr="00714A89">
        <w:rPr>
          <w:rFonts w:hint="cs"/>
          <w:sz w:val="27"/>
          <w:rtl/>
        </w:rPr>
        <w:t>ٍ</w:t>
      </w:r>
      <w:r w:rsidRPr="00714A89">
        <w:rPr>
          <w:rFonts w:hint="cs"/>
          <w:sz w:val="27"/>
          <w:rtl/>
        </w:rPr>
        <w:t xml:space="preserve"> أخرى.</w:t>
      </w:r>
    </w:p>
    <w:p w:rsidR="00A74A5F" w:rsidRPr="00714A89" w:rsidRDefault="00A74A5F" w:rsidP="00AB63D8">
      <w:pPr>
        <w:tabs>
          <w:tab w:val="left" w:pos="1472"/>
        </w:tabs>
        <w:rPr>
          <w:sz w:val="27"/>
          <w:rtl/>
        </w:rPr>
      </w:pPr>
      <w:r w:rsidRPr="00714A89">
        <w:rPr>
          <w:rFonts w:hint="cs"/>
          <w:sz w:val="27"/>
          <w:rtl/>
        </w:rPr>
        <w:t xml:space="preserve">يقول </w:t>
      </w:r>
      <w:proofErr w:type="spellStart"/>
      <w:r w:rsidRPr="00714A89">
        <w:rPr>
          <w:rFonts w:hint="cs"/>
          <w:sz w:val="27"/>
          <w:rtl/>
        </w:rPr>
        <w:t>الطبرسي</w:t>
      </w:r>
      <w:proofErr w:type="spellEnd"/>
      <w:r w:rsidRPr="00714A89">
        <w:rPr>
          <w:rFonts w:hint="cs"/>
          <w:sz w:val="27"/>
          <w:rtl/>
        </w:rPr>
        <w:t>: لقد حذف</w:t>
      </w:r>
      <w:r w:rsidR="00035917" w:rsidRPr="00714A89">
        <w:rPr>
          <w:rFonts w:hint="cs"/>
          <w:sz w:val="27"/>
          <w:rtl/>
        </w:rPr>
        <w:t>ْ</w:t>
      </w:r>
      <w:r w:rsidRPr="00714A89">
        <w:rPr>
          <w:rFonts w:hint="cs"/>
          <w:sz w:val="27"/>
          <w:rtl/>
        </w:rPr>
        <w:t>ت</w:t>
      </w:r>
      <w:r w:rsidR="00035917" w:rsidRPr="00714A89">
        <w:rPr>
          <w:rFonts w:hint="cs"/>
          <w:sz w:val="27"/>
          <w:rtl/>
        </w:rPr>
        <w:t>ُ</w:t>
      </w:r>
      <w:r w:rsidRPr="00714A89">
        <w:rPr>
          <w:rFonts w:hint="cs"/>
          <w:sz w:val="27"/>
          <w:rtl/>
        </w:rPr>
        <w:t xml:space="preserve"> تعابير الإجماع، واكتفي</w:t>
      </w:r>
      <w:r w:rsidR="00035917" w:rsidRPr="00714A89">
        <w:rPr>
          <w:rFonts w:hint="cs"/>
          <w:sz w:val="27"/>
          <w:rtl/>
        </w:rPr>
        <w:t>ْ</w:t>
      </w:r>
      <w:r w:rsidRPr="00714A89">
        <w:rPr>
          <w:rFonts w:hint="cs"/>
          <w:sz w:val="27"/>
          <w:rtl/>
        </w:rPr>
        <w:t>ت</w:t>
      </w:r>
      <w:r w:rsidR="00035917" w:rsidRPr="00714A89">
        <w:rPr>
          <w:rFonts w:hint="cs"/>
          <w:sz w:val="27"/>
          <w:rtl/>
        </w:rPr>
        <w:t>ُ</w:t>
      </w:r>
      <w:r w:rsidRPr="00714A89">
        <w:rPr>
          <w:rFonts w:hint="cs"/>
          <w:sz w:val="27"/>
          <w:rtl/>
        </w:rPr>
        <w:t xml:space="preserve"> بذكر سائر المستندات الأخرى، وقم</w:t>
      </w:r>
      <w:r w:rsidR="00035917" w:rsidRPr="00714A89">
        <w:rPr>
          <w:rFonts w:hint="cs"/>
          <w:sz w:val="27"/>
          <w:rtl/>
        </w:rPr>
        <w:t>ْ</w:t>
      </w:r>
      <w:r w:rsidRPr="00714A89">
        <w:rPr>
          <w:rFonts w:hint="cs"/>
          <w:sz w:val="27"/>
          <w:rtl/>
        </w:rPr>
        <w:t>ت</w:t>
      </w:r>
      <w:r w:rsidR="00035917" w:rsidRPr="00714A89">
        <w:rPr>
          <w:rFonts w:hint="cs"/>
          <w:sz w:val="27"/>
          <w:rtl/>
        </w:rPr>
        <w:t>ُ</w:t>
      </w:r>
      <w:r w:rsidRPr="00714A89">
        <w:rPr>
          <w:rFonts w:hint="cs"/>
          <w:sz w:val="27"/>
          <w:rtl/>
        </w:rPr>
        <w:t xml:space="preserve"> أحياناً بحذف الأدل</w:t>
      </w:r>
      <w:r w:rsidR="00035917" w:rsidRPr="00714A89">
        <w:rPr>
          <w:rFonts w:hint="cs"/>
          <w:sz w:val="27"/>
          <w:rtl/>
        </w:rPr>
        <w:t>ّ</w:t>
      </w:r>
      <w:r w:rsidRPr="00714A89">
        <w:rPr>
          <w:rFonts w:hint="cs"/>
          <w:sz w:val="27"/>
          <w:rtl/>
        </w:rPr>
        <w:t>ة قليلة الجدوى.</w:t>
      </w:r>
    </w:p>
    <w:p w:rsidR="00A74A5F" w:rsidRPr="00714A89" w:rsidRDefault="00A74A5F" w:rsidP="00AB63D8">
      <w:pPr>
        <w:tabs>
          <w:tab w:val="left" w:pos="1472"/>
        </w:tabs>
        <w:rPr>
          <w:sz w:val="27"/>
          <w:rtl/>
        </w:rPr>
      </w:pPr>
      <w:r w:rsidRPr="00714A89">
        <w:rPr>
          <w:rFonts w:hint="cs"/>
          <w:sz w:val="27"/>
          <w:rtl/>
        </w:rPr>
        <w:t>وي</w:t>
      </w:r>
      <w:r w:rsidR="00035917" w:rsidRPr="00714A89">
        <w:rPr>
          <w:rFonts w:hint="cs"/>
          <w:sz w:val="27"/>
          <w:rtl/>
        </w:rPr>
        <w:t>ُ</w:t>
      </w:r>
      <w:r w:rsidRPr="00714A89">
        <w:rPr>
          <w:rFonts w:hint="cs"/>
          <w:sz w:val="27"/>
          <w:rtl/>
        </w:rPr>
        <w:t>ع</w:t>
      </w:r>
      <w:r w:rsidR="00035917" w:rsidRPr="00714A89">
        <w:rPr>
          <w:rFonts w:hint="cs"/>
          <w:sz w:val="27"/>
          <w:rtl/>
        </w:rPr>
        <w:t>َ</w:t>
      </w:r>
      <w:r w:rsidRPr="00714A89">
        <w:rPr>
          <w:rFonts w:hint="cs"/>
          <w:sz w:val="27"/>
          <w:rtl/>
        </w:rPr>
        <w:t>د</w:t>
      </w:r>
      <w:r w:rsidR="00035917" w:rsidRPr="00714A89">
        <w:rPr>
          <w:rFonts w:hint="cs"/>
          <w:sz w:val="27"/>
          <w:rtl/>
        </w:rPr>
        <w:t>ّ</w:t>
      </w:r>
      <w:r w:rsidRPr="00714A89">
        <w:rPr>
          <w:rFonts w:hint="cs"/>
          <w:sz w:val="27"/>
          <w:rtl/>
        </w:rPr>
        <w:t xml:space="preserve"> هذا الكتاب دورة</w:t>
      </w:r>
      <w:r w:rsidR="00035917" w:rsidRPr="00714A89">
        <w:rPr>
          <w:rFonts w:hint="cs"/>
          <w:sz w:val="27"/>
          <w:rtl/>
        </w:rPr>
        <w:t>ً</w:t>
      </w:r>
      <w:r w:rsidRPr="00714A89">
        <w:rPr>
          <w:rFonts w:hint="cs"/>
          <w:sz w:val="27"/>
          <w:rtl/>
        </w:rPr>
        <w:t xml:space="preserve"> في فقه الخلاف، تم</w:t>
      </w:r>
      <w:r w:rsidR="00035917" w:rsidRPr="00714A89">
        <w:rPr>
          <w:rFonts w:hint="cs"/>
          <w:sz w:val="27"/>
          <w:rtl/>
        </w:rPr>
        <w:t>ّ</w:t>
      </w:r>
      <w:r w:rsidRPr="00714A89">
        <w:rPr>
          <w:rFonts w:hint="cs"/>
          <w:sz w:val="27"/>
          <w:rtl/>
        </w:rPr>
        <w:t xml:space="preserve"> فيه جمع آراء المذاهب الفقهية الإسلامية، وهو أنفع لبيان الاختلاف من الموارد المسلّ</w:t>
      </w:r>
      <w:r w:rsidR="00035917" w:rsidRPr="00714A89">
        <w:rPr>
          <w:rFonts w:hint="cs"/>
          <w:sz w:val="27"/>
          <w:rtl/>
        </w:rPr>
        <w:t>َ</w:t>
      </w:r>
      <w:r w:rsidRPr="00714A89">
        <w:rPr>
          <w:rFonts w:hint="cs"/>
          <w:sz w:val="27"/>
          <w:rtl/>
        </w:rPr>
        <w:t xml:space="preserve">مة </w:t>
      </w:r>
      <w:proofErr w:type="spellStart"/>
      <w:r w:rsidRPr="00714A89">
        <w:rPr>
          <w:rFonts w:hint="cs"/>
          <w:sz w:val="27"/>
          <w:rtl/>
        </w:rPr>
        <w:t>والإجماعية</w:t>
      </w:r>
      <w:proofErr w:type="spellEnd"/>
      <w:r w:rsidRPr="00714A89">
        <w:rPr>
          <w:rFonts w:hint="cs"/>
          <w:sz w:val="27"/>
          <w:rtl/>
        </w:rPr>
        <w:t>.</w:t>
      </w:r>
    </w:p>
    <w:p w:rsidR="00A74A5F" w:rsidRPr="00714A89" w:rsidRDefault="00A74A5F" w:rsidP="00AB63D8">
      <w:pPr>
        <w:tabs>
          <w:tab w:val="left" w:pos="1472"/>
        </w:tabs>
        <w:rPr>
          <w:b/>
          <w:bCs/>
          <w:sz w:val="27"/>
          <w:rtl/>
        </w:rPr>
      </w:pPr>
      <w:r w:rsidRPr="00714A89">
        <w:rPr>
          <w:rFonts w:hint="cs"/>
          <w:b/>
          <w:bCs/>
          <w:sz w:val="27"/>
          <w:rtl/>
        </w:rPr>
        <w:t>3ـ الإجماع عند أئم</w:t>
      </w:r>
      <w:r w:rsidR="00035917" w:rsidRPr="00714A89">
        <w:rPr>
          <w:rFonts w:hint="cs"/>
          <w:b/>
          <w:bCs/>
          <w:sz w:val="27"/>
          <w:rtl/>
        </w:rPr>
        <w:t>ّ</w:t>
      </w:r>
      <w:r w:rsidRPr="00714A89">
        <w:rPr>
          <w:rFonts w:hint="cs"/>
          <w:b/>
          <w:bCs/>
          <w:sz w:val="27"/>
          <w:rtl/>
        </w:rPr>
        <w:t>ة السلف الأربعة، لمؤل</w:t>
      </w:r>
      <w:r w:rsidR="00035917" w:rsidRPr="00714A89">
        <w:rPr>
          <w:rFonts w:hint="cs"/>
          <w:b/>
          <w:bCs/>
          <w:sz w:val="27"/>
          <w:rtl/>
        </w:rPr>
        <w:t>ِّ</w:t>
      </w:r>
      <w:r w:rsidRPr="00714A89">
        <w:rPr>
          <w:rFonts w:hint="cs"/>
          <w:b/>
          <w:bCs/>
          <w:sz w:val="27"/>
          <w:rtl/>
        </w:rPr>
        <w:t>فه: يحيى بن محمد بن هبيرة(560هـ).</w:t>
      </w:r>
    </w:p>
    <w:p w:rsidR="00A74A5F" w:rsidRPr="00714A89" w:rsidRDefault="00A74A5F" w:rsidP="00AB63D8">
      <w:pPr>
        <w:tabs>
          <w:tab w:val="left" w:pos="1472"/>
        </w:tabs>
        <w:rPr>
          <w:sz w:val="27"/>
          <w:rtl/>
        </w:rPr>
      </w:pPr>
      <w:r w:rsidRPr="00714A89">
        <w:rPr>
          <w:rFonts w:hint="cs"/>
          <w:sz w:val="27"/>
          <w:rtl/>
        </w:rPr>
        <w:t>يشتمل هذا الكتاب على تقرير</w:t>
      </w:r>
      <w:r w:rsidR="00035917" w:rsidRPr="00714A89">
        <w:rPr>
          <w:rFonts w:hint="cs"/>
          <w:sz w:val="27"/>
          <w:rtl/>
        </w:rPr>
        <w:t>ٍ</w:t>
      </w:r>
      <w:r w:rsidRPr="00714A89">
        <w:rPr>
          <w:rFonts w:hint="cs"/>
          <w:sz w:val="27"/>
          <w:rtl/>
        </w:rPr>
        <w:t xml:space="preserve"> بالأحكام المت</w:t>
      </w:r>
      <w:r w:rsidR="00035917" w:rsidRPr="00714A89">
        <w:rPr>
          <w:rFonts w:hint="cs"/>
          <w:sz w:val="27"/>
          <w:rtl/>
        </w:rPr>
        <w:t>َّ</w:t>
      </w:r>
      <w:r w:rsidRPr="00714A89">
        <w:rPr>
          <w:rFonts w:hint="cs"/>
          <w:sz w:val="27"/>
          <w:rtl/>
        </w:rPr>
        <w:t>فق عليها من ق</w:t>
      </w:r>
      <w:r w:rsidR="00035917" w:rsidRPr="00714A89">
        <w:rPr>
          <w:rFonts w:hint="cs"/>
          <w:sz w:val="27"/>
          <w:rtl/>
        </w:rPr>
        <w:t>ِ</w:t>
      </w:r>
      <w:r w:rsidRPr="00714A89">
        <w:rPr>
          <w:rFonts w:hint="cs"/>
          <w:sz w:val="27"/>
          <w:rtl/>
        </w:rPr>
        <w:t>ب</w:t>
      </w:r>
      <w:r w:rsidR="00035917" w:rsidRPr="00714A89">
        <w:rPr>
          <w:rFonts w:hint="cs"/>
          <w:sz w:val="27"/>
          <w:rtl/>
        </w:rPr>
        <w:t>َ</w:t>
      </w:r>
      <w:r w:rsidRPr="00714A89">
        <w:rPr>
          <w:rFonts w:hint="cs"/>
          <w:sz w:val="27"/>
          <w:rtl/>
        </w:rPr>
        <w:t>ل الأئم</w:t>
      </w:r>
      <w:r w:rsidR="00035917" w:rsidRPr="00714A89">
        <w:rPr>
          <w:rFonts w:hint="cs"/>
          <w:sz w:val="27"/>
          <w:rtl/>
        </w:rPr>
        <w:t>ّ</w:t>
      </w:r>
      <w:r w:rsidRPr="00714A89">
        <w:rPr>
          <w:rFonts w:hint="cs"/>
          <w:sz w:val="27"/>
          <w:rtl/>
        </w:rPr>
        <w:t>ة الأربعة عند أهل السن</w:t>
      </w:r>
      <w:r w:rsidR="00035917" w:rsidRPr="00714A89">
        <w:rPr>
          <w:rFonts w:hint="cs"/>
          <w:sz w:val="27"/>
          <w:rtl/>
        </w:rPr>
        <w:t>ّ</w:t>
      </w:r>
      <w:r w:rsidRPr="00714A89">
        <w:rPr>
          <w:rFonts w:hint="cs"/>
          <w:sz w:val="27"/>
          <w:rtl/>
        </w:rPr>
        <w:t>ة، أي: أحمد بن حنبل، وأبو حنيفة، ومالك بن أنس، وابن إدريس الشافعي. وهو كتاب</w:t>
      </w:r>
      <w:r w:rsidR="00035917" w:rsidRPr="00714A89">
        <w:rPr>
          <w:rFonts w:hint="cs"/>
          <w:sz w:val="27"/>
          <w:rtl/>
        </w:rPr>
        <w:t>ٌ</w:t>
      </w:r>
      <w:r w:rsidRPr="00714A89">
        <w:rPr>
          <w:rFonts w:hint="cs"/>
          <w:sz w:val="27"/>
          <w:rtl/>
        </w:rPr>
        <w:t xml:space="preserve"> نافع لبيان المسلّ</w:t>
      </w:r>
      <w:r w:rsidR="00035917" w:rsidRPr="00714A89">
        <w:rPr>
          <w:rFonts w:hint="cs"/>
          <w:sz w:val="27"/>
          <w:rtl/>
        </w:rPr>
        <w:t>َ</w:t>
      </w:r>
      <w:r w:rsidRPr="00714A89">
        <w:rPr>
          <w:rFonts w:hint="cs"/>
          <w:sz w:val="27"/>
          <w:rtl/>
        </w:rPr>
        <w:t>مات</w:t>
      </w:r>
      <w:r w:rsidR="00035917" w:rsidRPr="00714A89">
        <w:rPr>
          <w:rFonts w:hint="cs"/>
          <w:sz w:val="27"/>
          <w:rtl/>
        </w:rPr>
        <w:t xml:space="preserve">؛ </w:t>
      </w:r>
      <w:r w:rsidRPr="00714A89">
        <w:rPr>
          <w:rFonts w:hint="cs"/>
          <w:sz w:val="27"/>
          <w:rtl/>
        </w:rPr>
        <w:t>فقد تم</w:t>
      </w:r>
      <w:r w:rsidR="00035917" w:rsidRPr="00714A89">
        <w:rPr>
          <w:rFonts w:hint="cs"/>
          <w:sz w:val="27"/>
          <w:rtl/>
        </w:rPr>
        <w:t>ّ</w:t>
      </w:r>
      <w:r w:rsidRPr="00714A89">
        <w:rPr>
          <w:rFonts w:hint="cs"/>
          <w:sz w:val="27"/>
          <w:rtl/>
        </w:rPr>
        <w:t xml:space="preserve"> في هذا الكتاب تقرير الموارد المت</w:t>
      </w:r>
      <w:r w:rsidR="00035917" w:rsidRPr="00714A89">
        <w:rPr>
          <w:rFonts w:hint="cs"/>
          <w:sz w:val="27"/>
          <w:rtl/>
        </w:rPr>
        <w:t>َّ</w:t>
      </w:r>
      <w:r w:rsidRPr="00714A89">
        <w:rPr>
          <w:rFonts w:hint="cs"/>
          <w:sz w:val="27"/>
          <w:rtl/>
        </w:rPr>
        <w:t>فق عليها على ترتيب الأبواب الفقهية باختصار</w:t>
      </w:r>
      <w:r w:rsidR="00035917" w:rsidRPr="00714A89">
        <w:rPr>
          <w:rFonts w:hint="cs"/>
          <w:sz w:val="27"/>
          <w:rtl/>
        </w:rPr>
        <w:t>ٍ</w:t>
      </w:r>
      <w:r w:rsidRPr="00714A89">
        <w:rPr>
          <w:rFonts w:hint="cs"/>
          <w:sz w:val="27"/>
          <w:rtl/>
        </w:rPr>
        <w:t>، وأشار في بعض الأحيان إلى الاختلاف بين المذاهب الفقهية أيضاً. إن أسلوب هذا الكتاب شبيه</w:t>
      </w:r>
      <w:r w:rsidR="00C32DD4" w:rsidRPr="00714A89">
        <w:rPr>
          <w:rFonts w:hint="cs"/>
          <w:sz w:val="27"/>
          <w:rtl/>
        </w:rPr>
        <w:t>ٌ</w:t>
      </w:r>
      <w:r w:rsidRPr="00714A89">
        <w:rPr>
          <w:rFonts w:hint="cs"/>
          <w:sz w:val="27"/>
          <w:rtl/>
        </w:rPr>
        <w:t xml:space="preserve"> بأسلوب مراتب الإجماع</w:t>
      </w:r>
      <w:r w:rsidR="00C32DD4" w:rsidRPr="00714A89">
        <w:rPr>
          <w:rFonts w:hint="cs"/>
          <w:sz w:val="27"/>
          <w:rtl/>
        </w:rPr>
        <w:t>،</w:t>
      </w:r>
      <w:r w:rsidRPr="00714A89">
        <w:rPr>
          <w:rFonts w:hint="cs"/>
          <w:sz w:val="27"/>
          <w:rtl/>
        </w:rPr>
        <w:t xml:space="preserve"> لابن حزم الظاهري، مع فارق أن مؤل</w:t>
      </w:r>
      <w:r w:rsidR="00C32DD4" w:rsidRPr="00714A89">
        <w:rPr>
          <w:rFonts w:hint="cs"/>
          <w:sz w:val="27"/>
          <w:rtl/>
        </w:rPr>
        <w:t>ِّ</w:t>
      </w:r>
      <w:r w:rsidRPr="00714A89">
        <w:rPr>
          <w:rFonts w:hint="cs"/>
          <w:sz w:val="27"/>
          <w:rtl/>
        </w:rPr>
        <w:t>ف هذا الكتاب قد جمع الكثير من العناوين الرئيسة في الكتب الفقهية ضمن العناوين العام</w:t>
      </w:r>
      <w:r w:rsidR="00C32DD4" w:rsidRPr="00714A89">
        <w:rPr>
          <w:rFonts w:hint="cs"/>
          <w:sz w:val="27"/>
          <w:rtl/>
        </w:rPr>
        <w:t>ّ</w:t>
      </w:r>
      <w:r w:rsidRPr="00714A89">
        <w:rPr>
          <w:rFonts w:hint="cs"/>
          <w:sz w:val="27"/>
          <w:rtl/>
        </w:rPr>
        <w:t>ة</w:t>
      </w:r>
      <w:r w:rsidR="00C32DD4" w:rsidRPr="00714A89">
        <w:rPr>
          <w:rFonts w:hint="cs"/>
          <w:sz w:val="27"/>
          <w:rtl/>
        </w:rPr>
        <w:t>.</w:t>
      </w:r>
      <w:r w:rsidRPr="00714A89">
        <w:rPr>
          <w:rFonts w:hint="cs"/>
          <w:sz w:val="27"/>
          <w:rtl/>
        </w:rPr>
        <w:t xml:space="preserve"> فعلى سبيل المثال: ذكر ضمن كتاب البيوع جميع عناوين المعاملات، من قبيل: الرهن والحوالة والمشاركة وما إلى ذلك. </w:t>
      </w:r>
      <w:r w:rsidR="00C32DD4" w:rsidRPr="00714A89">
        <w:rPr>
          <w:rFonts w:hint="cs"/>
          <w:sz w:val="27"/>
          <w:rtl/>
        </w:rPr>
        <w:t>و</w:t>
      </w:r>
      <w:r w:rsidRPr="00714A89">
        <w:rPr>
          <w:rFonts w:hint="cs"/>
          <w:sz w:val="27"/>
          <w:rtl/>
        </w:rPr>
        <w:t xml:space="preserve">في ذيل كتاب المساقاة ذكر موارد من قبيل: الوقف والإرث وإحياء الموات. وقد بلغت </w:t>
      </w:r>
      <w:r w:rsidRPr="00714A89">
        <w:rPr>
          <w:rFonts w:hint="cs"/>
          <w:sz w:val="27"/>
          <w:rtl/>
        </w:rPr>
        <w:lastRenderedPageBreak/>
        <w:t>الإحصائية الإجمالية للموارد الفقهية المسلّ</w:t>
      </w:r>
      <w:r w:rsidR="00C32DD4" w:rsidRPr="00714A89">
        <w:rPr>
          <w:rFonts w:hint="cs"/>
          <w:sz w:val="27"/>
          <w:rtl/>
        </w:rPr>
        <w:t>َ</w:t>
      </w:r>
      <w:r w:rsidRPr="00714A89">
        <w:rPr>
          <w:rFonts w:hint="cs"/>
          <w:sz w:val="27"/>
          <w:rtl/>
        </w:rPr>
        <w:t>مة في هذا الكتاب 926 مورداً.</w:t>
      </w:r>
    </w:p>
    <w:p w:rsidR="00A74A5F" w:rsidRPr="00714A89" w:rsidRDefault="00A74A5F" w:rsidP="00AB63D8">
      <w:pPr>
        <w:tabs>
          <w:tab w:val="left" w:pos="1472"/>
        </w:tabs>
        <w:rPr>
          <w:b/>
          <w:bCs/>
          <w:sz w:val="27"/>
          <w:rtl/>
        </w:rPr>
      </w:pPr>
      <w:r w:rsidRPr="00714A89">
        <w:rPr>
          <w:rFonts w:hint="cs"/>
          <w:b/>
          <w:bCs/>
          <w:sz w:val="27"/>
          <w:rtl/>
        </w:rPr>
        <w:t>4ـ موسوعة الإجماع في الفقه الإسلامي، لمؤل</w:t>
      </w:r>
      <w:r w:rsidR="00C32DD4" w:rsidRPr="00714A89">
        <w:rPr>
          <w:rFonts w:hint="cs"/>
          <w:b/>
          <w:bCs/>
          <w:sz w:val="27"/>
          <w:rtl/>
        </w:rPr>
        <w:t>ِّ</w:t>
      </w:r>
      <w:r w:rsidRPr="00714A89">
        <w:rPr>
          <w:rFonts w:hint="cs"/>
          <w:b/>
          <w:bCs/>
          <w:sz w:val="27"/>
          <w:rtl/>
        </w:rPr>
        <w:t>فه: سعدي أبو حبيب (في ثلاثة مجل</w:t>
      </w:r>
      <w:r w:rsidR="00C32DD4" w:rsidRPr="00714A89">
        <w:rPr>
          <w:rFonts w:hint="cs"/>
          <w:b/>
          <w:bCs/>
          <w:sz w:val="27"/>
          <w:rtl/>
        </w:rPr>
        <w:t>َّ</w:t>
      </w:r>
      <w:r w:rsidRPr="00714A89">
        <w:rPr>
          <w:rFonts w:hint="cs"/>
          <w:b/>
          <w:bCs/>
          <w:sz w:val="27"/>
          <w:rtl/>
        </w:rPr>
        <w:t>دات).</w:t>
      </w:r>
    </w:p>
    <w:p w:rsidR="00A74A5F" w:rsidRPr="00714A89" w:rsidRDefault="00A74A5F" w:rsidP="00AB63D8">
      <w:pPr>
        <w:tabs>
          <w:tab w:val="left" w:pos="1472"/>
        </w:tabs>
        <w:rPr>
          <w:sz w:val="27"/>
          <w:rtl/>
        </w:rPr>
      </w:pPr>
      <w:r w:rsidRPr="00714A89">
        <w:rPr>
          <w:rFonts w:hint="cs"/>
          <w:sz w:val="27"/>
          <w:rtl/>
        </w:rPr>
        <w:t>يعود تاريخ تأليف هذا الكتاب إلى العام 1374</w:t>
      </w:r>
      <w:r w:rsidR="00C32DD4" w:rsidRPr="00714A89">
        <w:rPr>
          <w:rFonts w:hint="cs"/>
          <w:sz w:val="27"/>
          <w:rtl/>
        </w:rPr>
        <w:t>هـ</w:t>
      </w:r>
      <w:r w:rsidRPr="00714A89">
        <w:rPr>
          <w:rFonts w:hint="cs"/>
          <w:sz w:val="27"/>
          <w:rtl/>
        </w:rPr>
        <w:t>. وقد صدرت طبعته الرابعة مع بعض الإصلاحات والإضافات سنة 1419هـ</w:t>
      </w:r>
      <w:r w:rsidR="00C32DD4" w:rsidRPr="00714A89">
        <w:rPr>
          <w:rFonts w:hint="cs"/>
          <w:sz w:val="27"/>
          <w:rtl/>
        </w:rPr>
        <w:t xml:space="preserve"> / 1999</w:t>
      </w:r>
      <w:r w:rsidRPr="00714A89">
        <w:rPr>
          <w:rFonts w:hint="cs"/>
          <w:sz w:val="27"/>
          <w:rtl/>
        </w:rPr>
        <w:t>م</w:t>
      </w:r>
      <w:r w:rsidR="00C32DD4" w:rsidRPr="00714A89">
        <w:rPr>
          <w:rFonts w:hint="cs"/>
          <w:sz w:val="27"/>
          <w:rtl/>
        </w:rPr>
        <w:t>،</w:t>
      </w:r>
      <w:r w:rsidRPr="00714A89">
        <w:rPr>
          <w:rFonts w:hint="cs"/>
          <w:sz w:val="27"/>
          <w:rtl/>
        </w:rPr>
        <w:t xml:space="preserve"> عن دار الفكر في دمشق. وقال مؤل</w:t>
      </w:r>
      <w:r w:rsidR="00C32DD4" w:rsidRPr="00714A89">
        <w:rPr>
          <w:rFonts w:hint="cs"/>
          <w:sz w:val="27"/>
          <w:rtl/>
        </w:rPr>
        <w:t>ِّ</w:t>
      </w:r>
      <w:r w:rsidRPr="00714A89">
        <w:rPr>
          <w:rFonts w:hint="cs"/>
          <w:sz w:val="27"/>
          <w:rtl/>
        </w:rPr>
        <w:t>فه في مقد</w:t>
      </w:r>
      <w:r w:rsidR="00C32DD4" w:rsidRPr="00714A89">
        <w:rPr>
          <w:rFonts w:hint="cs"/>
          <w:sz w:val="27"/>
          <w:rtl/>
        </w:rPr>
        <w:t>ّ</w:t>
      </w:r>
      <w:r w:rsidRPr="00714A89">
        <w:rPr>
          <w:rFonts w:hint="cs"/>
          <w:sz w:val="27"/>
          <w:rtl/>
        </w:rPr>
        <w:t>مته</w:t>
      </w:r>
      <w:r w:rsidR="00C32DD4" w:rsidRPr="00714A89">
        <w:rPr>
          <w:rFonts w:hint="cs"/>
          <w:sz w:val="27"/>
          <w:rtl/>
        </w:rPr>
        <w:t>،</w:t>
      </w:r>
      <w:r w:rsidRPr="00714A89">
        <w:rPr>
          <w:rFonts w:hint="cs"/>
          <w:sz w:val="27"/>
          <w:rtl/>
        </w:rPr>
        <w:t xml:space="preserve"> بعد بيان مراتب الإجماع: إن الإجماع تارة</w:t>
      </w:r>
      <w:r w:rsidR="00C32DD4" w:rsidRPr="00714A89">
        <w:rPr>
          <w:rFonts w:hint="cs"/>
          <w:sz w:val="27"/>
          <w:rtl/>
        </w:rPr>
        <w:t>ً</w:t>
      </w:r>
      <w:r w:rsidRPr="00714A89">
        <w:rPr>
          <w:rFonts w:hint="cs"/>
          <w:sz w:val="27"/>
          <w:rtl/>
        </w:rPr>
        <w:t xml:space="preserve"> يكون هو إجماع المسلمين</w:t>
      </w:r>
      <w:r w:rsidR="00C32DD4" w:rsidRPr="00714A89">
        <w:rPr>
          <w:rFonts w:hint="cs"/>
          <w:sz w:val="27"/>
          <w:rtl/>
        </w:rPr>
        <w:t>؛</w:t>
      </w:r>
      <w:r w:rsidRPr="00714A89">
        <w:rPr>
          <w:rFonts w:hint="cs"/>
          <w:sz w:val="27"/>
          <w:rtl/>
        </w:rPr>
        <w:t xml:space="preserve"> وتارة</w:t>
      </w:r>
      <w:r w:rsidR="00C32DD4" w:rsidRPr="00714A89">
        <w:rPr>
          <w:rFonts w:hint="cs"/>
          <w:sz w:val="27"/>
          <w:rtl/>
        </w:rPr>
        <w:t>ً</w:t>
      </w:r>
      <w:r w:rsidRPr="00714A89">
        <w:rPr>
          <w:rFonts w:hint="cs"/>
          <w:sz w:val="27"/>
          <w:rtl/>
        </w:rPr>
        <w:t xml:space="preserve"> إجماع الصحابة</w:t>
      </w:r>
      <w:r w:rsidR="00C32DD4" w:rsidRPr="00714A89">
        <w:rPr>
          <w:rFonts w:hint="cs"/>
          <w:sz w:val="27"/>
          <w:rtl/>
        </w:rPr>
        <w:t>؛</w:t>
      </w:r>
      <w:r w:rsidRPr="00714A89">
        <w:rPr>
          <w:rFonts w:hint="cs"/>
          <w:sz w:val="27"/>
          <w:rtl/>
        </w:rPr>
        <w:t xml:space="preserve"> وتارة إجماع أهل العلم</w:t>
      </w:r>
      <w:r w:rsidR="00C32DD4" w:rsidRPr="00714A89">
        <w:rPr>
          <w:rFonts w:hint="cs"/>
          <w:sz w:val="27"/>
          <w:rtl/>
        </w:rPr>
        <w:t>؛</w:t>
      </w:r>
      <w:r w:rsidRPr="00714A89">
        <w:rPr>
          <w:rFonts w:hint="cs"/>
          <w:sz w:val="27"/>
          <w:rtl/>
        </w:rPr>
        <w:t xml:space="preserve"> وما إلى ذلك، مقد</w:t>
      </w:r>
      <w:r w:rsidR="00C32DD4" w:rsidRPr="00714A89">
        <w:rPr>
          <w:rFonts w:hint="cs"/>
          <w:sz w:val="27"/>
          <w:rtl/>
        </w:rPr>
        <w:t>ِّ</w:t>
      </w:r>
      <w:r w:rsidRPr="00714A89">
        <w:rPr>
          <w:rFonts w:hint="cs"/>
          <w:sz w:val="27"/>
          <w:rtl/>
        </w:rPr>
        <w:t>ماً لذلك جدولاً، مبي</w:t>
      </w:r>
      <w:r w:rsidR="00C32DD4" w:rsidRPr="00714A89">
        <w:rPr>
          <w:rFonts w:hint="cs"/>
          <w:sz w:val="27"/>
          <w:rtl/>
        </w:rPr>
        <w:t>ِّ</w:t>
      </w:r>
      <w:r w:rsidRPr="00714A89">
        <w:rPr>
          <w:rFonts w:hint="cs"/>
          <w:sz w:val="27"/>
          <w:rtl/>
        </w:rPr>
        <w:t>ناً عدد كل</w:t>
      </w:r>
      <w:r w:rsidR="00C32DD4" w:rsidRPr="00714A89">
        <w:rPr>
          <w:rFonts w:hint="cs"/>
          <w:sz w:val="27"/>
          <w:rtl/>
        </w:rPr>
        <w:t>ّ</w:t>
      </w:r>
      <w:r w:rsidRPr="00714A89">
        <w:rPr>
          <w:rFonts w:hint="cs"/>
          <w:sz w:val="27"/>
          <w:rtl/>
        </w:rPr>
        <w:t xml:space="preserve"> واحد</w:t>
      </w:r>
      <w:r w:rsidR="00C32DD4" w:rsidRPr="00714A89">
        <w:rPr>
          <w:rFonts w:hint="cs"/>
          <w:sz w:val="27"/>
          <w:rtl/>
        </w:rPr>
        <w:t>ٍ</w:t>
      </w:r>
      <w:r w:rsidRPr="00714A89">
        <w:rPr>
          <w:rFonts w:hint="cs"/>
          <w:sz w:val="27"/>
          <w:rtl/>
        </w:rPr>
        <w:t xml:space="preserve"> من هذه الموارد على النحو </w:t>
      </w:r>
      <w:r w:rsidR="00C32DD4" w:rsidRPr="00714A89">
        <w:rPr>
          <w:rFonts w:hint="cs"/>
          <w:sz w:val="27"/>
          <w:rtl/>
        </w:rPr>
        <w:t>التالي</w:t>
      </w:r>
      <w:r w:rsidRPr="00714A89">
        <w:rPr>
          <w:rFonts w:hint="cs"/>
          <w:sz w:val="27"/>
          <w:rtl/>
        </w:rPr>
        <w:t>:</w:t>
      </w:r>
    </w:p>
    <w:p w:rsidR="00A74A5F" w:rsidRPr="00714A89" w:rsidRDefault="00A74A5F" w:rsidP="00AB63D8">
      <w:pPr>
        <w:tabs>
          <w:tab w:val="left" w:pos="1472"/>
        </w:tabs>
        <w:rPr>
          <w:sz w:val="27"/>
          <w:rtl/>
        </w:rPr>
      </w:pPr>
      <w:r w:rsidRPr="00714A89">
        <w:rPr>
          <w:rFonts w:hint="cs"/>
          <w:sz w:val="27"/>
          <w:rtl/>
        </w:rPr>
        <w:t>1ـ إجماع المسلمين 811 مورداً.</w:t>
      </w:r>
    </w:p>
    <w:p w:rsidR="00A74A5F" w:rsidRPr="00714A89" w:rsidRDefault="00A74A5F" w:rsidP="00AB63D8">
      <w:pPr>
        <w:tabs>
          <w:tab w:val="left" w:pos="1472"/>
        </w:tabs>
        <w:rPr>
          <w:sz w:val="27"/>
          <w:rtl/>
        </w:rPr>
      </w:pPr>
      <w:r w:rsidRPr="00714A89">
        <w:rPr>
          <w:rFonts w:hint="cs"/>
          <w:sz w:val="27"/>
          <w:rtl/>
        </w:rPr>
        <w:t>2ـ إجماع الصحابة 354 مورداً.</w:t>
      </w:r>
    </w:p>
    <w:p w:rsidR="00A74A5F" w:rsidRPr="00714A89" w:rsidRDefault="00A74A5F" w:rsidP="00AB63D8">
      <w:pPr>
        <w:tabs>
          <w:tab w:val="left" w:pos="1472"/>
        </w:tabs>
        <w:rPr>
          <w:sz w:val="27"/>
          <w:rtl/>
        </w:rPr>
      </w:pPr>
      <w:r w:rsidRPr="00714A89">
        <w:rPr>
          <w:rFonts w:hint="cs"/>
          <w:sz w:val="27"/>
          <w:rtl/>
        </w:rPr>
        <w:t>3ـ إجماع أهل العلم 2447 مورداً.</w:t>
      </w:r>
    </w:p>
    <w:p w:rsidR="00A74A5F" w:rsidRPr="00714A89" w:rsidRDefault="00A74A5F" w:rsidP="00AB63D8">
      <w:pPr>
        <w:tabs>
          <w:tab w:val="left" w:pos="1472"/>
        </w:tabs>
        <w:rPr>
          <w:sz w:val="27"/>
          <w:rtl/>
        </w:rPr>
      </w:pPr>
      <w:r w:rsidRPr="00714A89">
        <w:rPr>
          <w:rFonts w:hint="cs"/>
          <w:sz w:val="27"/>
          <w:rtl/>
        </w:rPr>
        <w:t>4ـ قول الصحابي</w:t>
      </w:r>
      <w:r w:rsidR="00C32DD4" w:rsidRPr="00714A89">
        <w:rPr>
          <w:rFonts w:hint="cs"/>
          <w:sz w:val="27"/>
          <w:rtl/>
        </w:rPr>
        <w:t>ّ</w:t>
      </w:r>
      <w:r w:rsidRPr="00714A89">
        <w:rPr>
          <w:rFonts w:hint="cs"/>
          <w:sz w:val="27"/>
          <w:rtl/>
        </w:rPr>
        <w:t xml:space="preserve"> الذي ليس له مخالف</w:t>
      </w:r>
      <w:r w:rsidR="00C32DD4" w:rsidRPr="00714A89">
        <w:rPr>
          <w:rFonts w:hint="cs"/>
          <w:sz w:val="27"/>
          <w:rtl/>
        </w:rPr>
        <w:t>ٌ</w:t>
      </w:r>
      <w:r w:rsidRPr="00714A89">
        <w:rPr>
          <w:rFonts w:hint="cs"/>
          <w:sz w:val="27"/>
          <w:rtl/>
        </w:rPr>
        <w:t xml:space="preserve"> من الصحابة 666 مورداً.</w:t>
      </w:r>
    </w:p>
    <w:p w:rsidR="00A74A5F" w:rsidRPr="00714A89" w:rsidRDefault="00A74A5F" w:rsidP="00AB63D8">
      <w:pPr>
        <w:tabs>
          <w:tab w:val="left" w:pos="1472"/>
        </w:tabs>
        <w:rPr>
          <w:sz w:val="27"/>
          <w:rtl/>
        </w:rPr>
      </w:pPr>
      <w:r w:rsidRPr="00714A89">
        <w:rPr>
          <w:rFonts w:hint="cs"/>
          <w:sz w:val="27"/>
          <w:rtl/>
        </w:rPr>
        <w:t>5ـ نفي الخلاف 2657 مورداً.</w:t>
      </w:r>
    </w:p>
    <w:p w:rsidR="00A74A5F" w:rsidRPr="00714A89" w:rsidRDefault="00A74A5F" w:rsidP="00AB63D8">
      <w:pPr>
        <w:tabs>
          <w:tab w:val="left" w:pos="1472"/>
        </w:tabs>
        <w:rPr>
          <w:sz w:val="27"/>
          <w:rtl/>
        </w:rPr>
      </w:pPr>
      <w:r w:rsidRPr="00714A89">
        <w:rPr>
          <w:rFonts w:hint="cs"/>
          <w:sz w:val="27"/>
          <w:rtl/>
        </w:rPr>
        <w:t xml:space="preserve">ومجموع الموارد </w:t>
      </w:r>
      <w:r w:rsidR="00C32DD4" w:rsidRPr="00714A89">
        <w:rPr>
          <w:rFonts w:hint="cs"/>
          <w:sz w:val="27"/>
          <w:rtl/>
        </w:rPr>
        <w:t>المتقدّمة</w:t>
      </w:r>
      <w:r w:rsidRPr="00714A89">
        <w:rPr>
          <w:rFonts w:hint="cs"/>
          <w:sz w:val="27"/>
          <w:rtl/>
        </w:rPr>
        <w:t xml:space="preserve"> 13906 مورداً. وقد فهرس المؤل</w:t>
      </w:r>
      <w:r w:rsidR="00C32DD4" w:rsidRPr="00714A89">
        <w:rPr>
          <w:rFonts w:hint="cs"/>
          <w:sz w:val="27"/>
          <w:rtl/>
        </w:rPr>
        <w:t>ِّ</w:t>
      </w:r>
      <w:r w:rsidRPr="00714A89">
        <w:rPr>
          <w:rFonts w:hint="cs"/>
          <w:sz w:val="27"/>
          <w:rtl/>
        </w:rPr>
        <w:t>ف في هذا الكتاب موارد الإجماع على التسلسل الأبجدي</w:t>
      </w:r>
      <w:r w:rsidR="00C32DD4" w:rsidRPr="00714A89">
        <w:rPr>
          <w:rFonts w:hint="cs"/>
          <w:sz w:val="27"/>
          <w:rtl/>
        </w:rPr>
        <w:t>،</w:t>
      </w:r>
      <w:r w:rsidRPr="00714A89">
        <w:rPr>
          <w:rFonts w:hint="cs"/>
          <w:sz w:val="27"/>
          <w:rtl/>
        </w:rPr>
        <w:t xml:space="preserve"> بادئاً من </w:t>
      </w:r>
      <w:r w:rsidRPr="00714A89">
        <w:rPr>
          <w:rFonts w:hint="eastAsia"/>
          <w:sz w:val="24"/>
          <w:szCs w:val="24"/>
          <w:rtl/>
        </w:rPr>
        <w:t>«</w:t>
      </w:r>
      <w:r w:rsidRPr="00714A89">
        <w:rPr>
          <w:rFonts w:hint="cs"/>
          <w:sz w:val="27"/>
          <w:rtl/>
        </w:rPr>
        <w:t>آل البيت</w:t>
      </w:r>
      <w:r w:rsidRPr="00714A89">
        <w:rPr>
          <w:rFonts w:hint="eastAsia"/>
          <w:sz w:val="24"/>
          <w:szCs w:val="24"/>
          <w:rtl/>
        </w:rPr>
        <w:t>»</w:t>
      </w:r>
      <w:r w:rsidRPr="00714A89">
        <w:rPr>
          <w:rFonts w:hint="cs"/>
          <w:sz w:val="27"/>
          <w:rtl/>
        </w:rPr>
        <w:t xml:space="preserve">، وخاتماً بـ </w:t>
      </w:r>
      <w:r w:rsidRPr="00714A89">
        <w:rPr>
          <w:rFonts w:hint="eastAsia"/>
          <w:sz w:val="24"/>
          <w:szCs w:val="24"/>
          <w:rtl/>
        </w:rPr>
        <w:t>«</w:t>
      </w:r>
      <w:r w:rsidRPr="00714A89">
        <w:rPr>
          <w:rFonts w:hint="cs"/>
          <w:sz w:val="27"/>
          <w:rtl/>
        </w:rPr>
        <w:t>يوم القيامة</w:t>
      </w:r>
      <w:r w:rsidRPr="00714A89">
        <w:rPr>
          <w:rFonts w:hint="eastAsia"/>
          <w:sz w:val="24"/>
          <w:szCs w:val="24"/>
          <w:rtl/>
        </w:rPr>
        <w:t>»</w:t>
      </w:r>
      <w:r w:rsidR="00C32DD4" w:rsidRPr="00714A89">
        <w:rPr>
          <w:rFonts w:hint="cs"/>
          <w:sz w:val="27"/>
          <w:rtl/>
        </w:rPr>
        <w:t>.</w:t>
      </w:r>
      <w:r w:rsidRPr="00714A89">
        <w:rPr>
          <w:rFonts w:hint="cs"/>
          <w:sz w:val="27"/>
          <w:rtl/>
        </w:rPr>
        <w:t xml:space="preserve"> وقد ذكر ذلك ضمن 4587 فقرة، وتمّ</w:t>
      </w:r>
      <w:r w:rsidR="00C32DD4" w:rsidRPr="00714A89">
        <w:rPr>
          <w:rFonts w:hint="cs"/>
          <w:sz w:val="27"/>
          <w:rtl/>
        </w:rPr>
        <w:t>َ</w:t>
      </w:r>
      <w:r w:rsidRPr="00714A89">
        <w:rPr>
          <w:rFonts w:hint="cs"/>
          <w:sz w:val="27"/>
          <w:rtl/>
        </w:rPr>
        <w:t>ت</w:t>
      </w:r>
      <w:r w:rsidR="00C32DD4" w:rsidRPr="00714A89">
        <w:rPr>
          <w:rFonts w:hint="cs"/>
          <w:sz w:val="27"/>
          <w:rtl/>
        </w:rPr>
        <w:t>ْ</w:t>
      </w:r>
      <w:r w:rsidRPr="00714A89">
        <w:rPr>
          <w:rFonts w:hint="cs"/>
          <w:sz w:val="27"/>
          <w:rtl/>
        </w:rPr>
        <w:t xml:space="preserve"> إحالة جميع الموارد إلى الكتب الفقهية.</w:t>
      </w:r>
    </w:p>
    <w:p w:rsidR="00A74A5F" w:rsidRPr="00714A89" w:rsidRDefault="00A74A5F" w:rsidP="00AB63D8">
      <w:pPr>
        <w:tabs>
          <w:tab w:val="left" w:pos="1472"/>
        </w:tabs>
        <w:rPr>
          <w:b/>
          <w:bCs/>
          <w:sz w:val="27"/>
          <w:rtl/>
        </w:rPr>
      </w:pPr>
      <w:r w:rsidRPr="00714A89">
        <w:rPr>
          <w:rFonts w:hint="cs"/>
          <w:b/>
          <w:bCs/>
          <w:sz w:val="27"/>
          <w:rtl/>
        </w:rPr>
        <w:t xml:space="preserve">5ـ </w:t>
      </w:r>
      <w:proofErr w:type="spellStart"/>
      <w:r w:rsidRPr="00714A89">
        <w:rPr>
          <w:rFonts w:hint="cs"/>
          <w:b/>
          <w:bCs/>
          <w:sz w:val="27"/>
          <w:rtl/>
        </w:rPr>
        <w:t>إجماعي</w:t>
      </w:r>
      <w:r w:rsidR="00C32DD4" w:rsidRPr="00714A89">
        <w:rPr>
          <w:rFonts w:hint="cs"/>
          <w:b/>
          <w:bCs/>
          <w:sz w:val="27"/>
          <w:rtl/>
        </w:rPr>
        <w:t>ّ</w:t>
      </w:r>
      <w:r w:rsidRPr="00714A89">
        <w:rPr>
          <w:rFonts w:hint="cs"/>
          <w:b/>
          <w:bCs/>
          <w:sz w:val="27"/>
          <w:rtl/>
        </w:rPr>
        <w:t>ات</w:t>
      </w:r>
      <w:proofErr w:type="spellEnd"/>
      <w:r w:rsidRPr="00714A89">
        <w:rPr>
          <w:rFonts w:hint="cs"/>
          <w:b/>
          <w:bCs/>
          <w:sz w:val="27"/>
          <w:rtl/>
        </w:rPr>
        <w:t xml:space="preserve"> فقه الشيعة وأحوط الأقوال من أحكام الشريعة، لمؤل</w:t>
      </w:r>
      <w:r w:rsidR="00C32DD4" w:rsidRPr="00714A89">
        <w:rPr>
          <w:rFonts w:hint="cs"/>
          <w:b/>
          <w:bCs/>
          <w:sz w:val="27"/>
          <w:rtl/>
        </w:rPr>
        <w:t>ِّ</w:t>
      </w:r>
      <w:r w:rsidRPr="00714A89">
        <w:rPr>
          <w:rFonts w:hint="cs"/>
          <w:b/>
          <w:bCs/>
          <w:sz w:val="27"/>
          <w:rtl/>
        </w:rPr>
        <w:t>فه: إسماعيل الحس</w:t>
      </w:r>
      <w:r w:rsidR="001C3676" w:rsidRPr="00714A89">
        <w:rPr>
          <w:rFonts w:hint="cs"/>
          <w:b/>
          <w:bCs/>
          <w:sz w:val="27"/>
          <w:rtl/>
        </w:rPr>
        <w:t>ي</w:t>
      </w:r>
      <w:r w:rsidRPr="00714A89">
        <w:rPr>
          <w:rFonts w:hint="cs"/>
          <w:b/>
          <w:bCs/>
          <w:sz w:val="27"/>
          <w:rtl/>
        </w:rPr>
        <w:t xml:space="preserve">ني </w:t>
      </w:r>
      <w:proofErr w:type="spellStart"/>
      <w:r w:rsidRPr="00714A89">
        <w:rPr>
          <w:rFonts w:hint="cs"/>
          <w:b/>
          <w:bCs/>
          <w:sz w:val="27"/>
          <w:rtl/>
        </w:rPr>
        <w:t>المرعشي</w:t>
      </w:r>
      <w:proofErr w:type="spellEnd"/>
      <w:r w:rsidRPr="00714A89">
        <w:rPr>
          <w:rFonts w:hint="cs"/>
          <w:b/>
          <w:bCs/>
          <w:sz w:val="27"/>
          <w:rtl/>
        </w:rPr>
        <w:t xml:space="preserve"> (1415هـ).</w:t>
      </w:r>
    </w:p>
    <w:p w:rsidR="00A74A5F" w:rsidRPr="00714A89" w:rsidRDefault="00A74A5F" w:rsidP="00AB63D8">
      <w:pPr>
        <w:tabs>
          <w:tab w:val="left" w:pos="1472"/>
        </w:tabs>
        <w:rPr>
          <w:sz w:val="27"/>
          <w:rtl/>
        </w:rPr>
      </w:pPr>
      <w:r w:rsidRPr="00714A89">
        <w:rPr>
          <w:rFonts w:hint="cs"/>
          <w:sz w:val="27"/>
          <w:rtl/>
        </w:rPr>
        <w:t>وقد اشتمل هذا الكتاب على خصوص مسائل الصلاة والطهارة فقط. وهو في حقيقته عبارة</w:t>
      </w:r>
      <w:r w:rsidR="00B257F2" w:rsidRPr="00714A89">
        <w:rPr>
          <w:rFonts w:hint="cs"/>
          <w:sz w:val="27"/>
          <w:rtl/>
        </w:rPr>
        <w:t>ٌ</w:t>
      </w:r>
      <w:r w:rsidRPr="00714A89">
        <w:rPr>
          <w:rFonts w:hint="cs"/>
          <w:sz w:val="27"/>
          <w:rtl/>
        </w:rPr>
        <w:t xml:space="preserve"> عن دورة فقه</w:t>
      </w:r>
      <w:r w:rsidR="00B257F2" w:rsidRPr="00714A89">
        <w:rPr>
          <w:rFonts w:hint="cs"/>
          <w:sz w:val="27"/>
          <w:rtl/>
        </w:rPr>
        <w:t>ٍ</w:t>
      </w:r>
      <w:r w:rsidRPr="00714A89">
        <w:rPr>
          <w:rFonts w:hint="cs"/>
          <w:sz w:val="27"/>
          <w:rtl/>
        </w:rPr>
        <w:t xml:space="preserve"> استدلالي</w:t>
      </w:r>
      <w:r w:rsidR="00B257F2" w:rsidRPr="00714A89">
        <w:rPr>
          <w:rFonts w:hint="cs"/>
          <w:sz w:val="27"/>
          <w:rtl/>
        </w:rPr>
        <w:t>ّ</w:t>
      </w:r>
      <w:r w:rsidRPr="00714A89">
        <w:rPr>
          <w:rFonts w:hint="cs"/>
          <w:sz w:val="27"/>
          <w:rtl/>
        </w:rPr>
        <w:t xml:space="preserve"> مختصر</w:t>
      </w:r>
      <w:r w:rsidR="00B257F2" w:rsidRPr="00714A89">
        <w:rPr>
          <w:rFonts w:hint="cs"/>
          <w:sz w:val="27"/>
          <w:rtl/>
        </w:rPr>
        <w:t>.</w:t>
      </w:r>
      <w:r w:rsidRPr="00714A89">
        <w:rPr>
          <w:rFonts w:hint="cs"/>
          <w:sz w:val="27"/>
          <w:rtl/>
        </w:rPr>
        <w:t xml:space="preserve"> وهو بناء</w:t>
      </w:r>
      <w:r w:rsidR="00B257F2" w:rsidRPr="00714A89">
        <w:rPr>
          <w:rFonts w:hint="cs"/>
          <w:sz w:val="27"/>
          <w:rtl/>
        </w:rPr>
        <w:t>ً</w:t>
      </w:r>
      <w:r w:rsidRPr="00714A89">
        <w:rPr>
          <w:rFonts w:hint="cs"/>
          <w:sz w:val="27"/>
          <w:rtl/>
        </w:rPr>
        <w:t xml:space="preserve"> على ما ذكره مؤل</w:t>
      </w:r>
      <w:r w:rsidR="00B257F2" w:rsidRPr="00714A89">
        <w:rPr>
          <w:rFonts w:hint="cs"/>
          <w:sz w:val="27"/>
          <w:rtl/>
        </w:rPr>
        <w:t>ِّ</w:t>
      </w:r>
      <w:r w:rsidRPr="00714A89">
        <w:rPr>
          <w:rFonts w:hint="cs"/>
          <w:sz w:val="27"/>
          <w:rtl/>
        </w:rPr>
        <w:t>فه في المقد</w:t>
      </w:r>
      <w:r w:rsidR="00B257F2" w:rsidRPr="00714A89">
        <w:rPr>
          <w:rFonts w:hint="cs"/>
          <w:sz w:val="27"/>
          <w:rtl/>
        </w:rPr>
        <w:t>ّ</w:t>
      </w:r>
      <w:r w:rsidRPr="00714A89">
        <w:rPr>
          <w:rFonts w:hint="cs"/>
          <w:sz w:val="27"/>
          <w:rtl/>
        </w:rPr>
        <w:t>مة إما أن يذكر الأقوال الم</w:t>
      </w:r>
      <w:r w:rsidR="00B257F2" w:rsidRPr="00714A89">
        <w:rPr>
          <w:rFonts w:hint="cs"/>
          <w:sz w:val="27"/>
          <w:rtl/>
        </w:rPr>
        <w:t>ُ</w:t>
      </w:r>
      <w:r w:rsidRPr="00714A89">
        <w:rPr>
          <w:rFonts w:hint="cs"/>
          <w:sz w:val="27"/>
          <w:rtl/>
        </w:rPr>
        <w:t>ج</w:t>
      </w:r>
      <w:r w:rsidR="00B257F2" w:rsidRPr="00714A89">
        <w:rPr>
          <w:rFonts w:hint="cs"/>
          <w:sz w:val="27"/>
          <w:rtl/>
        </w:rPr>
        <w:t>ْ</w:t>
      </w:r>
      <w:r w:rsidRPr="00714A89">
        <w:rPr>
          <w:rFonts w:hint="cs"/>
          <w:sz w:val="27"/>
          <w:rtl/>
        </w:rPr>
        <w:t>م</w:t>
      </w:r>
      <w:r w:rsidR="00B257F2" w:rsidRPr="00714A89">
        <w:rPr>
          <w:rFonts w:hint="cs"/>
          <w:sz w:val="27"/>
          <w:rtl/>
        </w:rPr>
        <w:t>َ</w:t>
      </w:r>
      <w:r w:rsidRPr="00714A89">
        <w:rPr>
          <w:rFonts w:hint="cs"/>
          <w:sz w:val="27"/>
          <w:rtl/>
        </w:rPr>
        <w:t>ع عليها عند الشيعة، أو ينقل الأحكام المطابقة للاحتياط. وبطبيعة الحال فإن الأمر لم يكن كذلك من الناحية العملية، بل في موارد الاختلاف بين الشيعة وأهل السن</w:t>
      </w:r>
      <w:r w:rsidR="00B257F2" w:rsidRPr="00714A89">
        <w:rPr>
          <w:rFonts w:hint="cs"/>
          <w:sz w:val="27"/>
          <w:rtl/>
        </w:rPr>
        <w:t>ّ</w:t>
      </w:r>
      <w:r w:rsidRPr="00714A89">
        <w:rPr>
          <w:rFonts w:hint="cs"/>
          <w:sz w:val="27"/>
          <w:rtl/>
        </w:rPr>
        <w:t>ة</w:t>
      </w:r>
      <w:r w:rsidR="00B257F2" w:rsidRPr="00714A89">
        <w:rPr>
          <w:rFonts w:hint="cs"/>
          <w:sz w:val="27"/>
          <w:rtl/>
        </w:rPr>
        <w:t xml:space="preserve"> ـ</w:t>
      </w:r>
      <w:r w:rsidRPr="00714A89">
        <w:rPr>
          <w:rFonts w:hint="cs"/>
          <w:sz w:val="27"/>
          <w:rtl/>
        </w:rPr>
        <w:t xml:space="preserve"> من قبيل: </w:t>
      </w:r>
      <w:proofErr w:type="spellStart"/>
      <w:r w:rsidRPr="00714A89">
        <w:rPr>
          <w:rFonts w:hint="cs"/>
          <w:sz w:val="27"/>
          <w:rtl/>
        </w:rPr>
        <w:t>التكت</w:t>
      </w:r>
      <w:r w:rsidR="00B257F2" w:rsidRPr="00714A89">
        <w:rPr>
          <w:rFonts w:hint="cs"/>
          <w:sz w:val="27"/>
          <w:rtl/>
        </w:rPr>
        <w:t>ُّ</w:t>
      </w:r>
      <w:r w:rsidRPr="00714A89">
        <w:rPr>
          <w:rFonts w:hint="cs"/>
          <w:sz w:val="27"/>
          <w:rtl/>
        </w:rPr>
        <w:t>ف</w:t>
      </w:r>
      <w:proofErr w:type="spellEnd"/>
      <w:r w:rsidRPr="00714A89">
        <w:rPr>
          <w:rFonts w:hint="cs"/>
          <w:sz w:val="27"/>
          <w:rtl/>
        </w:rPr>
        <w:t xml:space="preserve"> في الصلاة، وقول</w:t>
      </w:r>
      <w:r w:rsidR="00B257F2" w:rsidRPr="00714A89">
        <w:rPr>
          <w:rFonts w:hint="cs"/>
          <w:sz w:val="27"/>
          <w:rtl/>
        </w:rPr>
        <w:t>:</w:t>
      </w:r>
      <w:r w:rsidRPr="00714A89">
        <w:rPr>
          <w:rFonts w:hint="cs"/>
          <w:sz w:val="27"/>
          <w:rtl/>
        </w:rPr>
        <w:t xml:space="preserve"> آمين، والشهادة الثالثة، والموارد المشابهة </w:t>
      </w:r>
      <w:r w:rsidR="00B257F2" w:rsidRPr="00714A89">
        <w:rPr>
          <w:rFonts w:hint="cs"/>
          <w:sz w:val="27"/>
          <w:rtl/>
        </w:rPr>
        <w:t xml:space="preserve">ـ </w:t>
      </w:r>
      <w:r w:rsidRPr="00714A89">
        <w:rPr>
          <w:rFonts w:hint="cs"/>
          <w:sz w:val="27"/>
          <w:rtl/>
        </w:rPr>
        <w:t>لم يلتزم بالأصل المتقدّ</w:t>
      </w:r>
      <w:r w:rsidR="00B257F2" w:rsidRPr="00714A89">
        <w:rPr>
          <w:rFonts w:hint="cs"/>
          <w:sz w:val="27"/>
          <w:rtl/>
        </w:rPr>
        <w:t>ِ</w:t>
      </w:r>
      <w:r w:rsidRPr="00714A89">
        <w:rPr>
          <w:rFonts w:hint="cs"/>
          <w:sz w:val="27"/>
          <w:rtl/>
        </w:rPr>
        <w:t>م.</w:t>
      </w:r>
    </w:p>
    <w:p w:rsidR="00A74A5F" w:rsidRPr="00714A89" w:rsidRDefault="00A74A5F" w:rsidP="00973F10">
      <w:pPr>
        <w:tabs>
          <w:tab w:val="left" w:pos="1472"/>
        </w:tabs>
        <w:rPr>
          <w:b/>
          <w:bCs/>
          <w:sz w:val="27"/>
          <w:rtl/>
        </w:rPr>
      </w:pPr>
      <w:r w:rsidRPr="00714A89">
        <w:rPr>
          <w:rFonts w:hint="cs"/>
          <w:b/>
          <w:bCs/>
          <w:sz w:val="27"/>
          <w:rtl/>
        </w:rPr>
        <w:t xml:space="preserve">6ـ موسوعة الإجماع في فقه </w:t>
      </w:r>
      <w:proofErr w:type="spellStart"/>
      <w:r w:rsidRPr="00714A89">
        <w:rPr>
          <w:rFonts w:hint="cs"/>
          <w:b/>
          <w:bCs/>
          <w:sz w:val="27"/>
          <w:rtl/>
        </w:rPr>
        <w:t>الإمامي</w:t>
      </w:r>
      <w:r w:rsidR="00B257F2" w:rsidRPr="00714A89">
        <w:rPr>
          <w:rFonts w:hint="cs"/>
          <w:b/>
          <w:bCs/>
          <w:sz w:val="27"/>
          <w:rtl/>
        </w:rPr>
        <w:t>ّ</w:t>
      </w:r>
      <w:r w:rsidRPr="00714A89">
        <w:rPr>
          <w:rFonts w:hint="cs"/>
          <w:b/>
          <w:bCs/>
          <w:sz w:val="27"/>
          <w:rtl/>
        </w:rPr>
        <w:t>ة</w:t>
      </w:r>
      <w:proofErr w:type="spellEnd"/>
      <w:r w:rsidRPr="00714A89">
        <w:rPr>
          <w:rFonts w:hint="cs"/>
          <w:b/>
          <w:bCs/>
          <w:sz w:val="27"/>
          <w:rtl/>
        </w:rPr>
        <w:t>، لمؤل</w:t>
      </w:r>
      <w:r w:rsidR="00B257F2" w:rsidRPr="00714A89">
        <w:rPr>
          <w:rFonts w:hint="cs"/>
          <w:b/>
          <w:bCs/>
          <w:sz w:val="27"/>
          <w:rtl/>
        </w:rPr>
        <w:t>ِّ</w:t>
      </w:r>
      <w:r w:rsidRPr="00714A89">
        <w:rPr>
          <w:rFonts w:hint="cs"/>
          <w:b/>
          <w:bCs/>
          <w:sz w:val="27"/>
          <w:rtl/>
        </w:rPr>
        <w:t>فه: أحمد مبل</w:t>
      </w:r>
      <w:r w:rsidR="00B257F2" w:rsidRPr="00714A89">
        <w:rPr>
          <w:rFonts w:hint="cs"/>
          <w:b/>
          <w:bCs/>
          <w:sz w:val="27"/>
          <w:rtl/>
        </w:rPr>
        <w:t>ِّ</w:t>
      </w:r>
      <w:r w:rsidRPr="00714A89">
        <w:rPr>
          <w:rFonts w:hint="cs"/>
          <w:b/>
          <w:bCs/>
          <w:sz w:val="27"/>
          <w:rtl/>
        </w:rPr>
        <w:t xml:space="preserve">غي </w:t>
      </w:r>
      <w:r w:rsidR="00973F10" w:rsidRPr="00714A89">
        <w:rPr>
          <w:rFonts w:hint="cs"/>
          <w:b/>
          <w:bCs/>
          <w:sz w:val="27"/>
          <w:rtl/>
        </w:rPr>
        <w:t>(</w:t>
      </w:r>
      <w:r w:rsidRPr="00714A89">
        <w:rPr>
          <w:rFonts w:hint="cs"/>
          <w:b/>
          <w:bCs/>
          <w:sz w:val="27"/>
          <w:rtl/>
        </w:rPr>
        <w:t>1425</w:t>
      </w:r>
      <w:r w:rsidR="00B257F2" w:rsidRPr="00714A89">
        <w:rPr>
          <w:rFonts w:hint="cs"/>
          <w:b/>
          <w:bCs/>
          <w:sz w:val="27"/>
          <w:rtl/>
        </w:rPr>
        <w:t>هـ</w:t>
      </w:r>
      <w:r w:rsidR="00973F10" w:rsidRPr="00714A89">
        <w:rPr>
          <w:rFonts w:hint="cs"/>
          <w:b/>
          <w:bCs/>
          <w:sz w:val="27"/>
          <w:rtl/>
        </w:rPr>
        <w:t>)</w:t>
      </w:r>
      <w:r w:rsidRPr="00714A89">
        <w:rPr>
          <w:rFonts w:hint="cs"/>
          <w:b/>
          <w:bCs/>
          <w:sz w:val="27"/>
          <w:rtl/>
        </w:rPr>
        <w:t>.</w:t>
      </w:r>
    </w:p>
    <w:p w:rsidR="00A74A5F" w:rsidRPr="00714A89" w:rsidRDefault="00A74A5F" w:rsidP="00AB63D8">
      <w:pPr>
        <w:tabs>
          <w:tab w:val="left" w:pos="1472"/>
        </w:tabs>
        <w:rPr>
          <w:sz w:val="27"/>
          <w:rtl/>
        </w:rPr>
      </w:pPr>
      <w:r w:rsidRPr="00714A89">
        <w:rPr>
          <w:rFonts w:hint="cs"/>
          <w:sz w:val="27"/>
          <w:rtl/>
        </w:rPr>
        <w:lastRenderedPageBreak/>
        <w:t>لقد اشتمل هذا الكتاب على الموارد التي اد</w:t>
      </w:r>
      <w:r w:rsidR="00B257F2" w:rsidRPr="00714A89">
        <w:rPr>
          <w:rFonts w:hint="cs"/>
          <w:sz w:val="27"/>
          <w:rtl/>
        </w:rPr>
        <w:t>ُّ</w:t>
      </w:r>
      <w:r w:rsidRPr="00714A89">
        <w:rPr>
          <w:rFonts w:hint="cs"/>
          <w:sz w:val="27"/>
          <w:rtl/>
        </w:rPr>
        <w:t xml:space="preserve">عي الإجماع عليها في الكتب الفقهية عند </w:t>
      </w:r>
      <w:proofErr w:type="spellStart"/>
      <w:r w:rsidRPr="00714A89">
        <w:rPr>
          <w:rFonts w:hint="cs"/>
          <w:sz w:val="27"/>
          <w:rtl/>
        </w:rPr>
        <w:t>الإمامي</w:t>
      </w:r>
      <w:r w:rsidR="00B257F2" w:rsidRPr="00714A89">
        <w:rPr>
          <w:rFonts w:hint="cs"/>
          <w:sz w:val="27"/>
          <w:rtl/>
        </w:rPr>
        <w:t>ّ</w:t>
      </w:r>
      <w:r w:rsidRPr="00714A89">
        <w:rPr>
          <w:rFonts w:hint="cs"/>
          <w:sz w:val="27"/>
          <w:rtl/>
        </w:rPr>
        <w:t>ة</w:t>
      </w:r>
      <w:proofErr w:type="spellEnd"/>
      <w:r w:rsidRPr="00714A89">
        <w:rPr>
          <w:rFonts w:hint="cs"/>
          <w:sz w:val="27"/>
          <w:rtl/>
        </w:rPr>
        <w:t xml:space="preserve"> المشتملة على الأصول </w:t>
      </w:r>
      <w:proofErr w:type="spellStart"/>
      <w:r w:rsidRPr="00714A89">
        <w:rPr>
          <w:rFonts w:hint="cs"/>
          <w:sz w:val="27"/>
          <w:rtl/>
        </w:rPr>
        <w:t>المتلق</w:t>
      </w:r>
      <w:r w:rsidR="00B257F2" w:rsidRPr="00714A89">
        <w:rPr>
          <w:rFonts w:hint="cs"/>
          <w:sz w:val="27"/>
          <w:rtl/>
        </w:rPr>
        <w:t>ّ</w:t>
      </w:r>
      <w:r w:rsidRPr="00714A89">
        <w:rPr>
          <w:rFonts w:hint="cs"/>
          <w:sz w:val="27"/>
          <w:rtl/>
        </w:rPr>
        <w:t>اة</w:t>
      </w:r>
      <w:proofErr w:type="spellEnd"/>
      <w:r w:rsidRPr="00714A89">
        <w:rPr>
          <w:rFonts w:hint="cs"/>
          <w:sz w:val="27"/>
          <w:rtl/>
        </w:rPr>
        <w:t xml:space="preserve">، وكذلك كتب الفقه </w:t>
      </w:r>
      <w:proofErr w:type="spellStart"/>
      <w:r w:rsidRPr="00714A89">
        <w:rPr>
          <w:rFonts w:hint="cs"/>
          <w:sz w:val="27"/>
          <w:rtl/>
        </w:rPr>
        <w:t>التفريعي</w:t>
      </w:r>
      <w:proofErr w:type="spellEnd"/>
      <w:r w:rsidRPr="00714A89">
        <w:rPr>
          <w:rFonts w:hint="cs"/>
          <w:sz w:val="27"/>
          <w:rtl/>
        </w:rPr>
        <w:t xml:space="preserve"> أيضاً</w:t>
      </w:r>
      <w:r w:rsidR="00B257F2" w:rsidRPr="00714A89">
        <w:rPr>
          <w:rFonts w:hint="cs"/>
          <w:sz w:val="27"/>
          <w:rtl/>
        </w:rPr>
        <w:t>.</w:t>
      </w:r>
      <w:r w:rsidRPr="00714A89">
        <w:rPr>
          <w:rFonts w:hint="cs"/>
          <w:sz w:val="27"/>
          <w:rtl/>
        </w:rPr>
        <w:t xml:space="preserve"> ثم</w:t>
      </w:r>
      <w:r w:rsidR="00B257F2" w:rsidRPr="00714A89">
        <w:rPr>
          <w:rFonts w:hint="cs"/>
          <w:sz w:val="27"/>
          <w:rtl/>
        </w:rPr>
        <w:t>ّ</w:t>
      </w:r>
      <w:r w:rsidRPr="00714A89">
        <w:rPr>
          <w:rFonts w:hint="cs"/>
          <w:sz w:val="27"/>
          <w:rtl/>
        </w:rPr>
        <w:t xml:space="preserve"> تعرّ</w:t>
      </w:r>
      <w:r w:rsidR="00B257F2" w:rsidRPr="00714A89">
        <w:rPr>
          <w:rFonts w:hint="cs"/>
          <w:sz w:val="27"/>
          <w:rtl/>
        </w:rPr>
        <w:t>َ</w:t>
      </w:r>
      <w:r w:rsidRPr="00714A89">
        <w:rPr>
          <w:rFonts w:hint="cs"/>
          <w:sz w:val="27"/>
          <w:rtl/>
        </w:rPr>
        <w:t>ض إلى بيان الناقلين للإجماع</w:t>
      </w:r>
      <w:r w:rsidR="00B257F2" w:rsidRPr="00714A89">
        <w:rPr>
          <w:rFonts w:hint="cs"/>
          <w:sz w:val="27"/>
          <w:rtl/>
        </w:rPr>
        <w:t xml:space="preserve">، </w:t>
      </w:r>
      <w:r w:rsidRPr="00714A89">
        <w:rPr>
          <w:rFonts w:hint="cs"/>
          <w:sz w:val="27"/>
          <w:rtl/>
        </w:rPr>
        <w:t>وألفاظ نقل الإجماع</w:t>
      </w:r>
      <w:r w:rsidR="00B257F2" w:rsidRPr="00714A89">
        <w:rPr>
          <w:rFonts w:hint="cs"/>
          <w:sz w:val="27"/>
          <w:rtl/>
        </w:rPr>
        <w:t>.</w:t>
      </w:r>
      <w:r w:rsidRPr="00714A89">
        <w:rPr>
          <w:rFonts w:hint="cs"/>
          <w:sz w:val="27"/>
          <w:rtl/>
        </w:rPr>
        <w:t xml:space="preserve"> وهناك في الختام نقد</w:t>
      </w:r>
      <w:r w:rsidR="00B257F2" w:rsidRPr="00714A89">
        <w:rPr>
          <w:rFonts w:hint="cs"/>
          <w:sz w:val="27"/>
          <w:rtl/>
        </w:rPr>
        <w:t>ٌ</w:t>
      </w:r>
      <w:r w:rsidRPr="00714A89">
        <w:rPr>
          <w:rFonts w:hint="cs"/>
          <w:sz w:val="27"/>
          <w:rtl/>
        </w:rPr>
        <w:t xml:space="preserve"> مختصر على دعوى الإجماع.</w:t>
      </w:r>
    </w:p>
    <w:p w:rsidR="00A74A5F" w:rsidRPr="00714A89" w:rsidRDefault="00A74A5F" w:rsidP="00AB63D8">
      <w:pPr>
        <w:tabs>
          <w:tab w:val="left" w:pos="1472"/>
        </w:tabs>
        <w:rPr>
          <w:sz w:val="27"/>
          <w:rtl/>
        </w:rPr>
      </w:pPr>
      <w:r w:rsidRPr="00714A89">
        <w:rPr>
          <w:rFonts w:hint="cs"/>
          <w:sz w:val="27"/>
          <w:rtl/>
        </w:rPr>
        <w:t>يحتوي الجزء الأو</w:t>
      </w:r>
      <w:r w:rsidR="00B257F2" w:rsidRPr="00714A89">
        <w:rPr>
          <w:rFonts w:hint="cs"/>
          <w:sz w:val="27"/>
          <w:rtl/>
        </w:rPr>
        <w:t>ّ</w:t>
      </w:r>
      <w:r w:rsidRPr="00714A89">
        <w:rPr>
          <w:rFonts w:hint="cs"/>
          <w:sz w:val="27"/>
          <w:rtl/>
        </w:rPr>
        <w:t>ل من هذا الكتاب على مباحث الطهارة، وبحث فيه 221 فرعاً لدعوى الإجماع. يمكن الاستفادة من هذا الكتاب في استخراج الموارد الفقهية المسلّ</w:t>
      </w:r>
      <w:r w:rsidR="00B257F2" w:rsidRPr="00714A89">
        <w:rPr>
          <w:rFonts w:hint="cs"/>
          <w:sz w:val="27"/>
          <w:rtl/>
        </w:rPr>
        <w:t>َ</w:t>
      </w:r>
      <w:r w:rsidRPr="00714A89">
        <w:rPr>
          <w:rFonts w:hint="cs"/>
          <w:sz w:val="27"/>
          <w:rtl/>
        </w:rPr>
        <w:t xml:space="preserve">مة في </w:t>
      </w:r>
      <w:proofErr w:type="spellStart"/>
      <w:r w:rsidRPr="00714A89">
        <w:rPr>
          <w:rFonts w:hint="cs"/>
          <w:sz w:val="27"/>
          <w:rtl/>
        </w:rPr>
        <w:t>الفروعات</w:t>
      </w:r>
      <w:proofErr w:type="spellEnd"/>
      <w:r w:rsidRPr="00714A89">
        <w:rPr>
          <w:rFonts w:hint="cs"/>
          <w:sz w:val="27"/>
          <w:rtl/>
        </w:rPr>
        <w:t>.</w:t>
      </w:r>
    </w:p>
    <w:p w:rsidR="00A74A5F" w:rsidRPr="00714A89" w:rsidRDefault="00A74A5F" w:rsidP="00995E7A">
      <w:pPr>
        <w:tabs>
          <w:tab w:val="left" w:pos="1472"/>
        </w:tabs>
        <w:spacing w:line="410" w:lineRule="exact"/>
        <w:rPr>
          <w:b/>
          <w:bCs/>
          <w:sz w:val="27"/>
          <w:rtl/>
        </w:rPr>
      </w:pPr>
      <w:r w:rsidRPr="00714A89">
        <w:rPr>
          <w:rFonts w:hint="cs"/>
          <w:b/>
          <w:bCs/>
          <w:sz w:val="27"/>
          <w:rtl/>
        </w:rPr>
        <w:t xml:space="preserve">7ـ </w:t>
      </w:r>
      <w:proofErr w:type="spellStart"/>
      <w:r w:rsidRPr="00714A89">
        <w:rPr>
          <w:rFonts w:hint="cs"/>
          <w:b/>
          <w:bCs/>
          <w:sz w:val="27"/>
          <w:rtl/>
        </w:rPr>
        <w:t>إجماعات</w:t>
      </w:r>
      <w:proofErr w:type="spellEnd"/>
      <w:r w:rsidRPr="00714A89">
        <w:rPr>
          <w:rFonts w:hint="cs"/>
          <w:b/>
          <w:bCs/>
          <w:sz w:val="27"/>
          <w:rtl/>
        </w:rPr>
        <w:t xml:space="preserve"> ابن عبد البر</w:t>
      </w:r>
      <w:r w:rsidR="00B257F2" w:rsidRPr="00714A89">
        <w:rPr>
          <w:rFonts w:hint="cs"/>
          <w:b/>
          <w:bCs/>
          <w:sz w:val="27"/>
          <w:rtl/>
        </w:rPr>
        <w:t>ّ</w:t>
      </w:r>
      <w:r w:rsidRPr="00714A89">
        <w:rPr>
          <w:rFonts w:hint="cs"/>
          <w:b/>
          <w:bCs/>
          <w:sz w:val="27"/>
          <w:rtl/>
        </w:rPr>
        <w:t xml:space="preserve"> في العبادات (مجل</w:t>
      </w:r>
      <w:r w:rsidR="00B257F2" w:rsidRPr="00714A89">
        <w:rPr>
          <w:rFonts w:hint="cs"/>
          <w:b/>
          <w:bCs/>
          <w:sz w:val="27"/>
          <w:rtl/>
        </w:rPr>
        <w:t>ّ</w:t>
      </w:r>
      <w:r w:rsidRPr="00714A89">
        <w:rPr>
          <w:rFonts w:hint="cs"/>
          <w:b/>
          <w:bCs/>
          <w:sz w:val="27"/>
          <w:rtl/>
        </w:rPr>
        <w:t>دان)، لمؤل</w:t>
      </w:r>
      <w:r w:rsidR="00B257F2" w:rsidRPr="00714A89">
        <w:rPr>
          <w:rFonts w:hint="cs"/>
          <w:b/>
          <w:bCs/>
          <w:sz w:val="27"/>
          <w:rtl/>
        </w:rPr>
        <w:t>ِّ</w:t>
      </w:r>
      <w:r w:rsidRPr="00714A89">
        <w:rPr>
          <w:rFonts w:hint="cs"/>
          <w:b/>
          <w:bCs/>
          <w:sz w:val="27"/>
          <w:rtl/>
        </w:rPr>
        <w:t>فه: عبد الله بن المبارك (1420هـ</w:t>
      </w:r>
      <w:r w:rsidR="00B257F2" w:rsidRPr="00714A89">
        <w:rPr>
          <w:rFonts w:hint="cs"/>
          <w:b/>
          <w:bCs/>
          <w:sz w:val="27"/>
          <w:rtl/>
        </w:rPr>
        <w:t xml:space="preserve"> / 1999</w:t>
      </w:r>
      <w:r w:rsidRPr="00714A89">
        <w:rPr>
          <w:rFonts w:hint="cs"/>
          <w:b/>
          <w:bCs/>
          <w:sz w:val="27"/>
          <w:rtl/>
        </w:rPr>
        <w:t>م).</w:t>
      </w:r>
    </w:p>
    <w:p w:rsidR="00A74A5F" w:rsidRPr="00714A89" w:rsidRDefault="00A74A5F" w:rsidP="00C31D7B">
      <w:pPr>
        <w:tabs>
          <w:tab w:val="left" w:pos="1472"/>
        </w:tabs>
        <w:spacing w:line="410" w:lineRule="exact"/>
        <w:rPr>
          <w:sz w:val="27"/>
          <w:rtl/>
        </w:rPr>
      </w:pPr>
      <w:r w:rsidRPr="00714A89">
        <w:rPr>
          <w:rFonts w:hint="cs"/>
          <w:sz w:val="27"/>
          <w:rtl/>
        </w:rPr>
        <w:t>لقد تضمّ</w:t>
      </w:r>
      <w:r w:rsidR="00B257F2" w:rsidRPr="00714A89">
        <w:rPr>
          <w:rFonts w:hint="cs"/>
          <w:sz w:val="27"/>
          <w:rtl/>
        </w:rPr>
        <w:t>َ</w:t>
      </w:r>
      <w:r w:rsidRPr="00714A89">
        <w:rPr>
          <w:rFonts w:hint="cs"/>
          <w:sz w:val="27"/>
          <w:rtl/>
        </w:rPr>
        <w:t>ن هذا الكتاب ذكر موارد نقل الإجماع في مؤل</w:t>
      </w:r>
      <w:r w:rsidR="00B257F2" w:rsidRPr="00714A89">
        <w:rPr>
          <w:rFonts w:hint="cs"/>
          <w:sz w:val="27"/>
          <w:rtl/>
        </w:rPr>
        <w:t>َّ</w:t>
      </w:r>
      <w:r w:rsidRPr="00714A89">
        <w:rPr>
          <w:rFonts w:hint="cs"/>
          <w:sz w:val="27"/>
          <w:rtl/>
        </w:rPr>
        <w:t>فات ابن عبد البر</w:t>
      </w:r>
      <w:r w:rsidR="00B257F2" w:rsidRPr="00714A89">
        <w:rPr>
          <w:rFonts w:hint="cs"/>
          <w:sz w:val="27"/>
          <w:rtl/>
        </w:rPr>
        <w:t>ّ</w:t>
      </w:r>
      <w:r w:rsidRPr="00714A89">
        <w:rPr>
          <w:rFonts w:hint="cs"/>
          <w:sz w:val="27"/>
          <w:rtl/>
        </w:rPr>
        <w:t xml:space="preserve"> في العبادات من مؤل</w:t>
      </w:r>
      <w:r w:rsidR="00B257F2" w:rsidRPr="00714A89">
        <w:rPr>
          <w:rFonts w:hint="cs"/>
          <w:sz w:val="27"/>
          <w:rtl/>
        </w:rPr>
        <w:t>َّ</w:t>
      </w:r>
      <w:r w:rsidRPr="00714A89">
        <w:rPr>
          <w:rFonts w:hint="cs"/>
          <w:sz w:val="27"/>
          <w:rtl/>
        </w:rPr>
        <w:t>فاته، مع ضمّ الأقوال المخالفة أو الموافقة</w:t>
      </w:r>
      <w:r w:rsidR="00B257F2" w:rsidRPr="00714A89">
        <w:rPr>
          <w:rFonts w:hint="cs"/>
          <w:sz w:val="27"/>
          <w:rtl/>
        </w:rPr>
        <w:t>،</w:t>
      </w:r>
      <w:r w:rsidRPr="00714A89">
        <w:rPr>
          <w:rFonts w:hint="cs"/>
          <w:sz w:val="27"/>
          <w:rtl/>
        </w:rPr>
        <w:t xml:space="preserve"> وكذلك مستنداتها</w:t>
      </w:r>
      <w:r w:rsidR="00B257F2" w:rsidRPr="00714A89">
        <w:rPr>
          <w:rFonts w:hint="cs"/>
          <w:sz w:val="27"/>
          <w:rtl/>
        </w:rPr>
        <w:t>،</w:t>
      </w:r>
      <w:r w:rsidRPr="00714A89">
        <w:rPr>
          <w:rFonts w:hint="cs"/>
          <w:sz w:val="27"/>
          <w:rtl/>
        </w:rPr>
        <w:t xml:space="preserve"> إلى كل</w:t>
      </w:r>
      <w:r w:rsidR="00B257F2" w:rsidRPr="00714A89">
        <w:rPr>
          <w:rFonts w:hint="cs"/>
          <w:sz w:val="27"/>
          <w:rtl/>
        </w:rPr>
        <w:t>ّ</w:t>
      </w:r>
      <w:r w:rsidRPr="00714A89">
        <w:rPr>
          <w:rFonts w:hint="cs"/>
          <w:sz w:val="27"/>
          <w:rtl/>
        </w:rPr>
        <w:t xml:space="preserve"> بحث</w:t>
      </w:r>
      <w:r w:rsidR="00B257F2" w:rsidRPr="00714A89">
        <w:rPr>
          <w:rFonts w:hint="cs"/>
          <w:sz w:val="27"/>
          <w:rtl/>
        </w:rPr>
        <w:t>ٍ</w:t>
      </w:r>
      <w:r w:rsidRPr="00714A89">
        <w:rPr>
          <w:rFonts w:hint="cs"/>
          <w:sz w:val="27"/>
          <w:rtl/>
        </w:rPr>
        <w:t>.</w:t>
      </w:r>
    </w:p>
    <w:p w:rsidR="00A74A5F" w:rsidRPr="00714A89" w:rsidRDefault="00A74A5F" w:rsidP="00C31D7B">
      <w:pPr>
        <w:tabs>
          <w:tab w:val="left" w:pos="1472"/>
        </w:tabs>
        <w:spacing w:line="410" w:lineRule="exact"/>
        <w:rPr>
          <w:sz w:val="27"/>
          <w:rtl/>
        </w:rPr>
      </w:pPr>
      <w:r w:rsidRPr="00714A89">
        <w:rPr>
          <w:rFonts w:hint="cs"/>
          <w:sz w:val="27"/>
          <w:rtl/>
        </w:rPr>
        <w:t>ويمكن لهذا الكتاب أن يكون نافعاً في تشخيص الموارد الفقهية المسلّ</w:t>
      </w:r>
      <w:r w:rsidR="00B257F2" w:rsidRPr="00714A89">
        <w:rPr>
          <w:rFonts w:hint="cs"/>
          <w:sz w:val="27"/>
          <w:rtl/>
        </w:rPr>
        <w:t>َ</w:t>
      </w:r>
      <w:r w:rsidRPr="00714A89">
        <w:rPr>
          <w:rFonts w:hint="cs"/>
          <w:sz w:val="27"/>
          <w:rtl/>
        </w:rPr>
        <w:t>مة</w:t>
      </w:r>
      <w:r w:rsidRPr="00714A89">
        <w:rPr>
          <w:sz w:val="27"/>
          <w:vertAlign w:val="superscript"/>
          <w:rtl/>
        </w:rPr>
        <w:t>(</w:t>
      </w:r>
      <w:r w:rsidRPr="00714A89">
        <w:rPr>
          <w:rStyle w:val="ac"/>
          <w:sz w:val="27"/>
          <w:rtl/>
        </w:rPr>
        <w:endnoteReference w:id="923"/>
      </w:r>
      <w:r w:rsidRPr="00714A89">
        <w:rPr>
          <w:sz w:val="27"/>
          <w:vertAlign w:val="superscript"/>
          <w:rtl/>
        </w:rPr>
        <w:t>)</w:t>
      </w:r>
      <w:r w:rsidRPr="00714A89">
        <w:rPr>
          <w:rFonts w:hint="cs"/>
          <w:sz w:val="27"/>
          <w:rtl/>
        </w:rPr>
        <w:t>.</w:t>
      </w:r>
    </w:p>
    <w:p w:rsidR="00A74A5F" w:rsidRPr="00714A89" w:rsidRDefault="00A74A5F" w:rsidP="00C31D7B">
      <w:pPr>
        <w:tabs>
          <w:tab w:val="left" w:pos="1472"/>
        </w:tabs>
        <w:spacing w:line="410" w:lineRule="exact"/>
        <w:rPr>
          <w:sz w:val="27"/>
          <w:rtl/>
        </w:rPr>
      </w:pPr>
      <w:r w:rsidRPr="00714A89">
        <w:rPr>
          <w:rFonts w:hint="cs"/>
          <w:sz w:val="27"/>
          <w:rtl/>
        </w:rPr>
        <w:t xml:space="preserve">وبعد التعريف بهذه الكتب ننتقل الآن إلى تقرير فهرسة بالمسائل </w:t>
      </w:r>
      <w:proofErr w:type="spellStart"/>
      <w:r w:rsidRPr="00714A89">
        <w:rPr>
          <w:rFonts w:hint="cs"/>
          <w:sz w:val="27"/>
          <w:rtl/>
        </w:rPr>
        <w:t>الإجماعي</w:t>
      </w:r>
      <w:r w:rsidR="00B257F2" w:rsidRPr="00714A89">
        <w:rPr>
          <w:rFonts w:hint="cs"/>
          <w:sz w:val="27"/>
          <w:rtl/>
        </w:rPr>
        <w:t>ّ</w:t>
      </w:r>
      <w:r w:rsidRPr="00714A89">
        <w:rPr>
          <w:rFonts w:hint="cs"/>
          <w:sz w:val="27"/>
          <w:rtl/>
        </w:rPr>
        <w:t>ة</w:t>
      </w:r>
      <w:proofErr w:type="spellEnd"/>
      <w:r w:rsidRPr="00714A89">
        <w:rPr>
          <w:rFonts w:hint="cs"/>
          <w:sz w:val="27"/>
          <w:rtl/>
        </w:rPr>
        <w:t xml:space="preserve"> في الفقه على أساس ثلاثة كتب:</w:t>
      </w:r>
    </w:p>
    <w:p w:rsidR="00AB63D8" w:rsidRPr="00714A89" w:rsidRDefault="00AB63D8" w:rsidP="00C31D7B">
      <w:pPr>
        <w:tabs>
          <w:tab w:val="left" w:pos="1472"/>
        </w:tabs>
        <w:spacing w:line="440" w:lineRule="exact"/>
        <w:rPr>
          <w:sz w:val="27"/>
          <w:rtl/>
        </w:rPr>
      </w:pPr>
    </w:p>
    <w:p w:rsidR="00A74A5F" w:rsidRPr="00714A89" w:rsidRDefault="00A74A5F" w:rsidP="00B86AC7">
      <w:pPr>
        <w:pStyle w:val="31"/>
        <w:rPr>
          <w:color w:val="auto"/>
          <w:rtl/>
        </w:rPr>
      </w:pPr>
      <w:r w:rsidRPr="00714A89">
        <w:rPr>
          <w:rFonts w:hint="cs"/>
          <w:color w:val="auto"/>
          <w:rtl/>
        </w:rPr>
        <w:t>1ـ جدول الأحكام المجمع عليها</w:t>
      </w:r>
      <w:r w:rsidR="00B257F2" w:rsidRPr="00714A89">
        <w:rPr>
          <w:rFonts w:hint="cs"/>
          <w:color w:val="auto"/>
          <w:rtl/>
        </w:rPr>
        <w:t>،</w:t>
      </w:r>
      <w:r w:rsidRPr="00714A89">
        <w:rPr>
          <w:rFonts w:hint="cs"/>
          <w:color w:val="auto"/>
          <w:rtl/>
        </w:rPr>
        <w:t xml:space="preserve"> طبقاً لـ (كتاب مراتب الإجماع)</w:t>
      </w:r>
      <w:r w:rsidR="00B257F2" w:rsidRPr="00714A89">
        <w:rPr>
          <w:rFonts w:hint="cs"/>
          <w:color w:val="auto"/>
          <w:rtl/>
        </w:rPr>
        <w:t>،</w:t>
      </w:r>
      <w:r w:rsidRPr="00714A89">
        <w:rPr>
          <w:rFonts w:hint="cs"/>
          <w:color w:val="auto"/>
          <w:rtl/>
        </w:rPr>
        <w:t xml:space="preserve"> لابن حزم الظاهري</w:t>
      </w:r>
      <w:r w:rsidR="00B86AC7" w:rsidRPr="00714A89">
        <w:rPr>
          <w:rFonts w:hint="cs"/>
          <w:color w:val="auto"/>
          <w:rtl/>
          <w:lang w:val="en-US"/>
        </w:rPr>
        <w:t xml:space="preserve"> ــــــ</w:t>
      </w:r>
    </w:p>
    <w:tbl>
      <w:tblPr>
        <w:tblStyle w:val="ad"/>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3498"/>
      </w:tblGrid>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الطهارة</w:t>
            </w:r>
            <w:r w:rsidRPr="00714A89">
              <w:rPr>
                <w:sz w:val="20"/>
                <w:szCs w:val="20"/>
                <w:vertAlign w:val="superscript"/>
                <w:rtl/>
              </w:rPr>
              <w:t>(</w:t>
            </w:r>
            <w:r w:rsidRPr="00714A89">
              <w:rPr>
                <w:rStyle w:val="ac"/>
                <w:sz w:val="20"/>
                <w:szCs w:val="20"/>
                <w:rtl/>
              </w:rPr>
              <w:endnoteReference w:id="924"/>
            </w:r>
            <w:r w:rsidRPr="00714A89">
              <w:rPr>
                <w:sz w:val="20"/>
                <w:szCs w:val="20"/>
                <w:vertAlign w:val="superscript"/>
                <w:rtl/>
              </w:rPr>
              <w:t>)</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10 موارد</w:t>
            </w:r>
            <w:r w:rsidRPr="00714A89">
              <w:rPr>
                <w:sz w:val="20"/>
                <w:szCs w:val="20"/>
                <w:vertAlign w:val="superscript"/>
                <w:rtl/>
              </w:rPr>
              <w:t>(</w:t>
            </w:r>
            <w:r w:rsidRPr="00714A89">
              <w:rPr>
                <w:rStyle w:val="ac"/>
                <w:sz w:val="20"/>
                <w:szCs w:val="20"/>
                <w:rtl/>
              </w:rPr>
              <w:endnoteReference w:id="925"/>
            </w:r>
            <w:r w:rsidRPr="00714A89">
              <w:rPr>
                <w:sz w:val="20"/>
                <w:szCs w:val="20"/>
                <w:vertAlign w:val="superscript"/>
                <w:rtl/>
              </w:rPr>
              <w:t>)</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الصلاة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60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الجنائز</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الزكاة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31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الركاز [الكنز والمعادن]</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31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الصوم</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24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الاعتكاف</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الحج</w:t>
            </w:r>
            <w:r w:rsidR="00D11B54" w:rsidRPr="00714A89">
              <w:rPr>
                <w:rFonts w:hint="cs"/>
                <w:sz w:val="20"/>
                <w:szCs w:val="20"/>
                <w:rtl/>
              </w:rPr>
              <w:t>ّ</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50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القضاء</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23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الشهادات وملحقاتها</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41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lastRenderedPageBreak/>
              <w:t>التفليس</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الح</w:t>
            </w:r>
            <w:r w:rsidR="00D11B54" w:rsidRPr="00714A89">
              <w:rPr>
                <w:rFonts w:hint="cs"/>
                <w:sz w:val="20"/>
                <w:szCs w:val="20"/>
                <w:rtl/>
              </w:rPr>
              <w:t>َ</w:t>
            </w:r>
            <w:r w:rsidRPr="00714A89">
              <w:rPr>
                <w:rFonts w:hint="cs"/>
                <w:sz w:val="20"/>
                <w:szCs w:val="20"/>
                <w:rtl/>
              </w:rPr>
              <w:t>ج</w:t>
            </w:r>
            <w:r w:rsidR="00D11B54" w:rsidRPr="00714A89">
              <w:rPr>
                <w:rFonts w:hint="cs"/>
                <w:sz w:val="20"/>
                <w:szCs w:val="20"/>
                <w:rtl/>
              </w:rPr>
              <w:t>ْ</w:t>
            </w:r>
            <w:r w:rsidRPr="00714A89">
              <w:rPr>
                <w:rFonts w:hint="cs"/>
                <w:sz w:val="20"/>
                <w:szCs w:val="20"/>
                <w:rtl/>
              </w:rPr>
              <w:t>ر</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الغصب</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6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اللقطة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6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العتق</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المزارعة والمساقاة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الإجارة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اللقيط</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الصلح</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الرهن</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الإكراه</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الوديعة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الوكالة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الحوالة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الكفالة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النكاح</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55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الإيلاء</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الطلاق والخلع</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16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الطلاق الرجعي</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أربعة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العد</w:t>
            </w:r>
            <w:r w:rsidR="00D11B54" w:rsidRPr="00714A89">
              <w:rPr>
                <w:rFonts w:hint="cs"/>
                <w:sz w:val="20"/>
                <w:szCs w:val="20"/>
                <w:rtl/>
              </w:rPr>
              <w:t>ّ</w:t>
            </w:r>
            <w:r w:rsidRPr="00714A89">
              <w:rPr>
                <w:rFonts w:hint="cs"/>
                <w:sz w:val="20"/>
                <w:szCs w:val="20"/>
                <w:rtl/>
              </w:rPr>
              <w:t>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22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الاستبراء</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مواصلة العد</w:t>
            </w:r>
            <w:r w:rsidR="00D11B54" w:rsidRPr="00714A89">
              <w:rPr>
                <w:rFonts w:hint="cs"/>
                <w:sz w:val="20"/>
                <w:szCs w:val="20"/>
                <w:rtl/>
              </w:rPr>
              <w:t>ّ</w:t>
            </w:r>
            <w:r w:rsidRPr="00714A89">
              <w:rPr>
                <w:rFonts w:hint="cs"/>
                <w:sz w:val="20"/>
                <w:szCs w:val="20"/>
                <w:rtl/>
              </w:rPr>
              <w:t>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الرضاع والنفقة والحضانة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13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اللعان</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الظهار</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7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اختلاف الزوجين</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البيوع</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57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الشفعة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57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الشراكة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7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القراض</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15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القرض</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5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العارية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lastRenderedPageBreak/>
              <w:t>إحياء الموات</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الصدقة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18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الفرائض (الإرث)</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113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الوصايا</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30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ف</w:t>
            </w:r>
            <w:r w:rsidR="00D11B54" w:rsidRPr="00714A89">
              <w:rPr>
                <w:rFonts w:hint="cs"/>
                <w:sz w:val="20"/>
                <w:szCs w:val="20"/>
                <w:rtl/>
              </w:rPr>
              <w:t>َ</w:t>
            </w:r>
            <w:r w:rsidRPr="00714A89">
              <w:rPr>
                <w:rFonts w:hint="cs"/>
                <w:sz w:val="20"/>
                <w:szCs w:val="20"/>
                <w:rtl/>
              </w:rPr>
              <w:t>ي</w:t>
            </w:r>
            <w:r w:rsidR="00D11B54" w:rsidRPr="00714A89">
              <w:rPr>
                <w:rFonts w:hint="cs"/>
                <w:sz w:val="20"/>
                <w:szCs w:val="20"/>
                <w:rtl/>
              </w:rPr>
              <w:t>ْ</w:t>
            </w:r>
            <w:r w:rsidRPr="00714A89">
              <w:rPr>
                <w:rFonts w:hint="cs"/>
                <w:sz w:val="20"/>
                <w:szCs w:val="20"/>
                <w:rtl/>
              </w:rPr>
              <w:t>ء الجهاد والسير</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6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الإمامة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18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الحدود</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55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الأشربة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الدماء</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20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الد</w:t>
            </w:r>
            <w:r w:rsidR="00D11B54" w:rsidRPr="00714A89">
              <w:rPr>
                <w:rFonts w:hint="cs"/>
                <w:sz w:val="20"/>
                <w:szCs w:val="20"/>
                <w:rtl/>
              </w:rPr>
              <w:t>ِّ</w:t>
            </w:r>
            <w:r w:rsidRPr="00714A89">
              <w:rPr>
                <w:rFonts w:hint="cs"/>
                <w:sz w:val="20"/>
                <w:szCs w:val="20"/>
                <w:rtl/>
              </w:rPr>
              <w:t>ي</w:t>
            </w:r>
            <w:r w:rsidR="00D11B54" w:rsidRPr="00714A89">
              <w:rPr>
                <w:rFonts w:hint="cs"/>
                <w:sz w:val="20"/>
                <w:szCs w:val="20"/>
                <w:rtl/>
              </w:rPr>
              <w:t>َ</w:t>
            </w:r>
            <w:r w:rsidRPr="00714A89">
              <w:rPr>
                <w:rFonts w:hint="cs"/>
                <w:sz w:val="20"/>
                <w:szCs w:val="20"/>
                <w:rtl/>
              </w:rPr>
              <w:t>ات والعقوبات</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34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الصيد والذباحة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101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السبق والرماية</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الأيمان والنذور</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16 مورداً</w:t>
            </w:r>
          </w:p>
        </w:tc>
      </w:tr>
      <w:tr w:rsidR="009D23F0"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العتق</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27 مورداً</w:t>
            </w:r>
          </w:p>
        </w:tc>
      </w:tr>
      <w:tr w:rsidR="00A74A5F" w:rsidRPr="00714A89" w:rsidTr="00A240AC">
        <w:trPr>
          <w:jc w:val="center"/>
        </w:trPr>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باب (الب</w:t>
            </w:r>
            <w:r w:rsidR="00A240AC" w:rsidRPr="00714A89">
              <w:rPr>
                <w:rFonts w:hint="cs"/>
                <w:sz w:val="20"/>
                <w:szCs w:val="20"/>
                <w:rtl/>
              </w:rPr>
              <w:t>َ</w:t>
            </w:r>
            <w:r w:rsidRPr="00714A89">
              <w:rPr>
                <w:rFonts w:hint="cs"/>
                <w:sz w:val="20"/>
                <w:szCs w:val="20"/>
                <w:rtl/>
              </w:rPr>
              <w:t>د</w:t>
            </w:r>
            <w:r w:rsidR="00A240AC" w:rsidRPr="00714A89">
              <w:rPr>
                <w:rFonts w:hint="cs"/>
                <w:sz w:val="20"/>
                <w:szCs w:val="20"/>
                <w:rtl/>
              </w:rPr>
              <w:t>َ</w:t>
            </w:r>
            <w:r w:rsidRPr="00714A89">
              <w:rPr>
                <w:rFonts w:hint="cs"/>
                <w:sz w:val="20"/>
                <w:szCs w:val="20"/>
                <w:rtl/>
              </w:rPr>
              <w:t>ل والعنوان)</w:t>
            </w:r>
          </w:p>
        </w:tc>
        <w:tc>
          <w:tcPr>
            <w:tcW w:w="3498" w:type="dxa"/>
          </w:tcPr>
          <w:p w:rsidR="00A74A5F" w:rsidRPr="00714A89" w:rsidRDefault="00A74A5F" w:rsidP="00D11B54">
            <w:pPr>
              <w:tabs>
                <w:tab w:val="left" w:pos="1472"/>
              </w:tabs>
              <w:spacing w:line="240" w:lineRule="auto"/>
              <w:ind w:firstLine="0"/>
              <w:jc w:val="center"/>
              <w:rPr>
                <w:sz w:val="20"/>
                <w:szCs w:val="20"/>
                <w:rtl/>
              </w:rPr>
            </w:pPr>
            <w:r w:rsidRPr="00714A89">
              <w:rPr>
                <w:rFonts w:hint="cs"/>
                <w:sz w:val="20"/>
                <w:szCs w:val="20"/>
                <w:rtl/>
              </w:rPr>
              <w:t>3 موارد</w:t>
            </w:r>
          </w:p>
        </w:tc>
      </w:tr>
    </w:tbl>
    <w:p w:rsidR="000E29A8" w:rsidRPr="00714A89" w:rsidRDefault="000E29A8" w:rsidP="00995E7A">
      <w:pPr>
        <w:spacing w:line="460" w:lineRule="exact"/>
        <w:rPr>
          <w:rtl/>
        </w:rPr>
      </w:pPr>
    </w:p>
    <w:p w:rsidR="00A74A5F" w:rsidRPr="00714A89" w:rsidRDefault="00A74A5F" w:rsidP="00B86AC7">
      <w:pPr>
        <w:pStyle w:val="31"/>
        <w:rPr>
          <w:color w:val="auto"/>
          <w:rtl/>
        </w:rPr>
      </w:pPr>
      <w:r w:rsidRPr="00714A89">
        <w:rPr>
          <w:rFonts w:hint="cs"/>
          <w:color w:val="auto"/>
          <w:rtl/>
        </w:rPr>
        <w:t>2ـ قائمة الأحكام المجمع عليها</w:t>
      </w:r>
      <w:r w:rsidR="00A240AC" w:rsidRPr="00714A89">
        <w:rPr>
          <w:rFonts w:hint="cs"/>
          <w:color w:val="auto"/>
          <w:rtl/>
        </w:rPr>
        <w:t>،</w:t>
      </w:r>
      <w:r w:rsidRPr="00714A89">
        <w:rPr>
          <w:rFonts w:hint="cs"/>
          <w:color w:val="auto"/>
          <w:rtl/>
        </w:rPr>
        <w:t xml:space="preserve"> طبقاً لكتاب (الإجماع عند أئم</w:t>
      </w:r>
      <w:r w:rsidR="00A240AC" w:rsidRPr="00714A89">
        <w:rPr>
          <w:rFonts w:hint="cs"/>
          <w:color w:val="auto"/>
          <w:rtl/>
        </w:rPr>
        <w:t>ّ</w:t>
      </w:r>
      <w:r w:rsidRPr="00714A89">
        <w:rPr>
          <w:rFonts w:hint="cs"/>
          <w:color w:val="auto"/>
          <w:rtl/>
        </w:rPr>
        <w:t>ة الس</w:t>
      </w:r>
      <w:r w:rsidR="00A240AC" w:rsidRPr="00714A89">
        <w:rPr>
          <w:rFonts w:hint="cs"/>
          <w:color w:val="auto"/>
          <w:rtl/>
        </w:rPr>
        <w:t>َّ</w:t>
      </w:r>
      <w:r w:rsidRPr="00714A89">
        <w:rPr>
          <w:rFonts w:hint="cs"/>
          <w:color w:val="auto"/>
          <w:rtl/>
        </w:rPr>
        <w:t>ل</w:t>
      </w:r>
      <w:r w:rsidR="00A240AC" w:rsidRPr="00714A89">
        <w:rPr>
          <w:rFonts w:hint="cs"/>
          <w:color w:val="auto"/>
          <w:rtl/>
        </w:rPr>
        <w:t>َ</w:t>
      </w:r>
      <w:r w:rsidRPr="00714A89">
        <w:rPr>
          <w:rFonts w:hint="cs"/>
          <w:color w:val="auto"/>
          <w:rtl/>
        </w:rPr>
        <w:t>ف الأربعة)</w:t>
      </w:r>
      <w:r w:rsidR="00B86AC7" w:rsidRPr="00714A89">
        <w:rPr>
          <w:rFonts w:hint="cs"/>
          <w:color w:val="auto"/>
          <w:rtl/>
          <w:lang w:val="en-US"/>
        </w:rPr>
        <w:t xml:space="preserve"> ــــــ</w:t>
      </w:r>
    </w:p>
    <w:tbl>
      <w:tblPr>
        <w:tblStyle w:val="ad"/>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3498"/>
      </w:tblGrid>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كتاب الطهارة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5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إزالة النجاسة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الآنية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9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في الوضوء</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السواك والنية في رفع الحدث</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16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ما ينقض الوضوء</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7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الغسل</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6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التيمم</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10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المسح على الخفين</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9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الحيض</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7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كتاب الصلاة (باب صفة الصلاة)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14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الأذان</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14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ستر العورة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11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ذكر حدّ العورة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lastRenderedPageBreak/>
              <w:t>باب شروط الصلاة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30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صلاة الجماعة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سجود التلاوة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ما يُبطل الصلاة وما يكره فيها</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7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ما يجوز فيه الصلاة (ذكر سجود السهو)</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 xml:space="preserve">باب قضاء </w:t>
            </w:r>
            <w:proofErr w:type="spellStart"/>
            <w:r w:rsidRPr="00714A89">
              <w:rPr>
                <w:rFonts w:hint="cs"/>
                <w:sz w:val="20"/>
                <w:szCs w:val="20"/>
                <w:rtl/>
              </w:rPr>
              <w:t>الفوائت</w:t>
            </w:r>
            <w:proofErr w:type="spellEnd"/>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القنوت</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النوافل الراتبة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في الإمامة وم</w:t>
            </w:r>
            <w:r w:rsidR="00A240AC" w:rsidRPr="00714A89">
              <w:rPr>
                <w:rFonts w:hint="cs"/>
                <w:sz w:val="20"/>
                <w:szCs w:val="20"/>
                <w:rtl/>
              </w:rPr>
              <w:t>َ</w:t>
            </w:r>
            <w:r w:rsidRPr="00714A89">
              <w:rPr>
                <w:rFonts w:hint="cs"/>
                <w:sz w:val="20"/>
                <w:szCs w:val="20"/>
                <w:rtl/>
              </w:rPr>
              <w:t>ن</w:t>
            </w:r>
            <w:r w:rsidR="00A240AC" w:rsidRPr="00714A89">
              <w:rPr>
                <w:rFonts w:hint="cs"/>
                <w:sz w:val="20"/>
                <w:szCs w:val="20"/>
                <w:rtl/>
              </w:rPr>
              <w:t>ْ</w:t>
            </w:r>
            <w:r w:rsidRPr="00714A89">
              <w:rPr>
                <w:rFonts w:hint="cs"/>
                <w:sz w:val="20"/>
                <w:szCs w:val="20"/>
                <w:rtl/>
              </w:rPr>
              <w:t xml:space="preserve"> هو أحق</w:t>
            </w:r>
            <w:r w:rsidR="00A240AC" w:rsidRPr="00714A89">
              <w:rPr>
                <w:rFonts w:hint="cs"/>
                <w:sz w:val="20"/>
                <w:szCs w:val="20"/>
                <w:rtl/>
              </w:rPr>
              <w:t>ّ</w:t>
            </w:r>
            <w:r w:rsidRPr="00714A89">
              <w:rPr>
                <w:rFonts w:hint="cs"/>
                <w:sz w:val="20"/>
                <w:szCs w:val="20"/>
                <w:rtl/>
              </w:rPr>
              <w:t xml:space="preserve"> بالإمامة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6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م</w:t>
            </w:r>
            <w:r w:rsidR="00A240AC" w:rsidRPr="00714A89">
              <w:rPr>
                <w:rFonts w:hint="cs"/>
                <w:sz w:val="20"/>
                <w:szCs w:val="20"/>
                <w:rtl/>
              </w:rPr>
              <w:t>َ</w:t>
            </w:r>
            <w:r w:rsidRPr="00714A89">
              <w:rPr>
                <w:rFonts w:hint="cs"/>
                <w:sz w:val="20"/>
                <w:szCs w:val="20"/>
                <w:rtl/>
              </w:rPr>
              <w:t>ن</w:t>
            </w:r>
            <w:r w:rsidR="00A240AC" w:rsidRPr="00714A89">
              <w:rPr>
                <w:rFonts w:hint="cs"/>
                <w:sz w:val="20"/>
                <w:szCs w:val="20"/>
                <w:rtl/>
              </w:rPr>
              <w:t>ْ</w:t>
            </w:r>
            <w:r w:rsidRPr="00714A89">
              <w:rPr>
                <w:rFonts w:hint="cs"/>
                <w:sz w:val="20"/>
                <w:szCs w:val="20"/>
                <w:rtl/>
              </w:rPr>
              <w:t xml:space="preserve"> قصّ</w:t>
            </w:r>
            <w:r w:rsidR="00A240AC" w:rsidRPr="00714A89">
              <w:rPr>
                <w:rFonts w:hint="cs"/>
                <w:sz w:val="20"/>
                <w:szCs w:val="20"/>
                <w:rtl/>
              </w:rPr>
              <w:t>َ</w:t>
            </w:r>
            <w:r w:rsidRPr="00714A89">
              <w:rPr>
                <w:rFonts w:hint="cs"/>
                <w:sz w:val="20"/>
                <w:szCs w:val="20"/>
                <w:rtl/>
              </w:rPr>
              <w:t>ر الصلاة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جمع الصلاة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صلاة الجمعة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6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غسل الجمعة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5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صلاة العيدين</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8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صلاة الخوف</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6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صلاة الكسوف</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صلاة الاستسقاء</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صلاة الجنائز وما يتعل</w:t>
            </w:r>
            <w:r w:rsidR="00A240AC" w:rsidRPr="00714A89">
              <w:rPr>
                <w:rFonts w:hint="cs"/>
                <w:sz w:val="20"/>
                <w:szCs w:val="20"/>
                <w:rtl/>
              </w:rPr>
              <w:t>َّ</w:t>
            </w:r>
            <w:r w:rsidRPr="00714A89">
              <w:rPr>
                <w:rFonts w:hint="cs"/>
                <w:sz w:val="20"/>
                <w:szCs w:val="20"/>
                <w:rtl/>
              </w:rPr>
              <w:t>ق بالميت</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ذكر الغسل للميت</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9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م</w:t>
            </w:r>
            <w:r w:rsidR="00A240AC" w:rsidRPr="00714A89">
              <w:rPr>
                <w:rFonts w:hint="cs"/>
                <w:sz w:val="20"/>
                <w:szCs w:val="20"/>
                <w:rtl/>
              </w:rPr>
              <w:t>َ</w:t>
            </w:r>
            <w:r w:rsidRPr="00714A89">
              <w:rPr>
                <w:rFonts w:hint="cs"/>
                <w:sz w:val="20"/>
                <w:szCs w:val="20"/>
                <w:rtl/>
              </w:rPr>
              <w:t>ن</w:t>
            </w:r>
            <w:r w:rsidR="00A240AC" w:rsidRPr="00714A89">
              <w:rPr>
                <w:rFonts w:hint="cs"/>
                <w:sz w:val="20"/>
                <w:szCs w:val="20"/>
                <w:rtl/>
              </w:rPr>
              <w:t>ْ</w:t>
            </w:r>
            <w:r w:rsidRPr="00714A89">
              <w:rPr>
                <w:rFonts w:hint="cs"/>
                <w:sz w:val="20"/>
                <w:szCs w:val="20"/>
                <w:rtl/>
              </w:rPr>
              <w:t xml:space="preserve"> </w:t>
            </w:r>
            <w:r w:rsidR="00A240AC" w:rsidRPr="00714A89">
              <w:rPr>
                <w:rFonts w:hint="cs"/>
                <w:sz w:val="20"/>
                <w:szCs w:val="20"/>
                <w:rtl/>
              </w:rPr>
              <w:t xml:space="preserve">هو </w:t>
            </w:r>
            <w:r w:rsidRPr="00714A89">
              <w:rPr>
                <w:rFonts w:hint="cs"/>
                <w:sz w:val="20"/>
                <w:szCs w:val="20"/>
                <w:rtl/>
              </w:rPr>
              <w:t>أحق</w:t>
            </w:r>
            <w:r w:rsidR="00A240AC" w:rsidRPr="00714A89">
              <w:rPr>
                <w:rFonts w:hint="cs"/>
                <w:sz w:val="20"/>
                <w:szCs w:val="20"/>
                <w:rtl/>
              </w:rPr>
              <w:t>ّ</w:t>
            </w:r>
            <w:r w:rsidRPr="00714A89">
              <w:rPr>
                <w:rFonts w:hint="cs"/>
                <w:sz w:val="20"/>
                <w:szCs w:val="20"/>
                <w:rtl/>
              </w:rPr>
              <w:t xml:space="preserve"> بالإمامة على الميت</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7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الشهيد</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8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الزكاة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12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زكاة المال</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11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العُش</w:t>
            </w:r>
            <w:r w:rsidR="00A240AC" w:rsidRPr="00714A89">
              <w:rPr>
                <w:rFonts w:hint="cs"/>
                <w:sz w:val="20"/>
                <w:szCs w:val="20"/>
                <w:rtl/>
              </w:rPr>
              <w:t>ْ</w:t>
            </w:r>
            <w:r w:rsidRPr="00714A89">
              <w:rPr>
                <w:rFonts w:hint="cs"/>
                <w:sz w:val="20"/>
                <w:szCs w:val="20"/>
                <w:rtl/>
              </w:rPr>
              <w:t>ر</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ما جاء في الركاز</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6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الزكاة الفطرة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15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تفرقة الزكاة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10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كتاب الصوم</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64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الاعتكاف</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18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كتاب الحج</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11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المواقيت</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الإحرام والتلبية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5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lastRenderedPageBreak/>
              <w:t>باب العُم</w:t>
            </w:r>
            <w:r w:rsidR="00A240AC" w:rsidRPr="00714A89">
              <w:rPr>
                <w:rFonts w:hint="cs"/>
                <w:sz w:val="20"/>
                <w:szCs w:val="20"/>
                <w:rtl/>
              </w:rPr>
              <w:t>ْ</w:t>
            </w:r>
            <w:r w:rsidRPr="00714A89">
              <w:rPr>
                <w:rFonts w:hint="cs"/>
                <w:sz w:val="20"/>
                <w:szCs w:val="20"/>
                <w:rtl/>
              </w:rPr>
              <w:t>رة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17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جنايات الحج</w:t>
            </w:r>
            <w:r w:rsidR="00A240AC" w:rsidRPr="00714A89">
              <w:rPr>
                <w:rFonts w:hint="cs"/>
                <w:sz w:val="20"/>
                <w:szCs w:val="20"/>
                <w:rtl/>
              </w:rPr>
              <w:t>ّ</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31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كتاب الأضحية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19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العقيقة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ما جاء في الختان</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كتاب البيوع</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17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الرياء</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16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بيع الأصول والثمار</w:t>
            </w:r>
          </w:p>
        </w:tc>
        <w:tc>
          <w:tcPr>
            <w:tcW w:w="3498" w:type="dxa"/>
          </w:tcPr>
          <w:p w:rsidR="00A74A5F" w:rsidRPr="00714A89" w:rsidRDefault="00A74A5F" w:rsidP="00537414">
            <w:pPr>
              <w:tabs>
                <w:tab w:val="left" w:pos="1472"/>
              </w:tabs>
              <w:spacing w:line="240" w:lineRule="auto"/>
              <w:ind w:firstLine="0"/>
              <w:jc w:val="center"/>
              <w:rPr>
                <w:sz w:val="20"/>
                <w:szCs w:val="20"/>
                <w:rtl/>
                <w:lang w:bidi="ar-IQ"/>
              </w:rPr>
            </w:pPr>
            <w:r w:rsidRPr="00714A89">
              <w:rPr>
                <w:rFonts w:hint="cs"/>
                <w:sz w:val="20"/>
                <w:szCs w:val="20"/>
                <w:rtl/>
                <w:lang w:bidi="ar-IQ"/>
              </w:rPr>
              <w:t>7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بيع المصرّاة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في الاستبراء</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في المرابحة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17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القرض</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صورة بيع العينة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بيع الغ</w:t>
            </w:r>
            <w:r w:rsidR="00A240AC" w:rsidRPr="00714A89">
              <w:rPr>
                <w:rFonts w:hint="cs"/>
                <w:sz w:val="20"/>
                <w:szCs w:val="20"/>
                <w:rtl/>
              </w:rPr>
              <w:t>َ</w:t>
            </w:r>
            <w:r w:rsidRPr="00714A89">
              <w:rPr>
                <w:rFonts w:hint="cs"/>
                <w:sz w:val="20"/>
                <w:szCs w:val="20"/>
                <w:rtl/>
              </w:rPr>
              <w:t>ر</w:t>
            </w:r>
            <w:r w:rsidR="00A240AC" w:rsidRPr="00714A89">
              <w:rPr>
                <w:rFonts w:hint="cs"/>
                <w:sz w:val="20"/>
                <w:szCs w:val="20"/>
                <w:rtl/>
              </w:rPr>
              <w:t>َ</w:t>
            </w:r>
            <w:r w:rsidRPr="00714A89">
              <w:rPr>
                <w:rFonts w:hint="cs"/>
                <w:sz w:val="20"/>
                <w:szCs w:val="20"/>
                <w:rtl/>
              </w:rPr>
              <w:t>ر</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9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بيع الس</w:t>
            </w:r>
            <w:r w:rsidR="00A240AC" w:rsidRPr="00714A89">
              <w:rPr>
                <w:rFonts w:hint="cs"/>
                <w:sz w:val="20"/>
                <w:szCs w:val="20"/>
                <w:rtl/>
              </w:rPr>
              <w:t>َّ</w:t>
            </w:r>
            <w:r w:rsidRPr="00714A89">
              <w:rPr>
                <w:rFonts w:hint="cs"/>
                <w:sz w:val="20"/>
                <w:szCs w:val="20"/>
                <w:rtl/>
              </w:rPr>
              <w:t>ل</w:t>
            </w:r>
            <w:r w:rsidR="00A240AC" w:rsidRPr="00714A89">
              <w:rPr>
                <w:rFonts w:hint="cs"/>
                <w:sz w:val="20"/>
                <w:szCs w:val="20"/>
                <w:rtl/>
              </w:rPr>
              <w:t>َ</w:t>
            </w:r>
            <w:r w:rsidRPr="00714A89">
              <w:rPr>
                <w:rFonts w:hint="cs"/>
                <w:sz w:val="20"/>
                <w:szCs w:val="20"/>
                <w:rtl/>
              </w:rPr>
              <w:t>م</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5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التسعير والاحتكار</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الرهان</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الحجر على المفلس</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الح</w:t>
            </w:r>
            <w:r w:rsidR="00A240AC" w:rsidRPr="00714A89">
              <w:rPr>
                <w:rFonts w:hint="cs"/>
                <w:sz w:val="20"/>
                <w:szCs w:val="20"/>
                <w:rtl/>
              </w:rPr>
              <w:t>َ</w:t>
            </w:r>
            <w:r w:rsidRPr="00714A89">
              <w:rPr>
                <w:rFonts w:hint="cs"/>
                <w:sz w:val="20"/>
                <w:szCs w:val="20"/>
                <w:rtl/>
              </w:rPr>
              <w:t>ج</w:t>
            </w:r>
            <w:r w:rsidR="00A240AC" w:rsidRPr="00714A89">
              <w:rPr>
                <w:rFonts w:hint="cs"/>
                <w:sz w:val="20"/>
                <w:szCs w:val="20"/>
                <w:rtl/>
              </w:rPr>
              <w:t>ْ</w:t>
            </w:r>
            <w:r w:rsidRPr="00714A89">
              <w:rPr>
                <w:rFonts w:hint="cs"/>
                <w:sz w:val="20"/>
                <w:szCs w:val="20"/>
                <w:rtl/>
              </w:rPr>
              <w:t>ر</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الصلح</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التنازع في الجدار</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5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الحوالة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الضمان</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5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الشركة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المضاربة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الوكالة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6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الإقرار</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6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العارية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الوديعة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الغصب</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8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الشفعة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الإجارة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5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lastRenderedPageBreak/>
              <w:t>كتاب المساقاة</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إحياء الموات</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الوقف</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الهبة</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5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الع</w:t>
            </w:r>
            <w:r w:rsidR="00A240AC" w:rsidRPr="00714A89">
              <w:rPr>
                <w:rFonts w:hint="cs"/>
                <w:sz w:val="20"/>
                <w:szCs w:val="20"/>
                <w:rtl/>
              </w:rPr>
              <w:t>ُ</w:t>
            </w:r>
            <w:r w:rsidRPr="00714A89">
              <w:rPr>
                <w:rFonts w:hint="cs"/>
                <w:sz w:val="20"/>
                <w:szCs w:val="20"/>
                <w:rtl/>
              </w:rPr>
              <w:t>م</w:t>
            </w:r>
            <w:r w:rsidR="00A240AC" w:rsidRPr="00714A89">
              <w:rPr>
                <w:rFonts w:hint="cs"/>
                <w:sz w:val="20"/>
                <w:szCs w:val="20"/>
                <w:rtl/>
              </w:rPr>
              <w:t>ْ</w:t>
            </w:r>
            <w:r w:rsidRPr="00714A89">
              <w:rPr>
                <w:rFonts w:hint="cs"/>
                <w:sz w:val="20"/>
                <w:szCs w:val="20"/>
                <w:rtl/>
              </w:rPr>
              <w:t>رة</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اللقطة</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6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اللقيط</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الج</w:t>
            </w:r>
            <w:r w:rsidR="00A240AC" w:rsidRPr="00714A89">
              <w:rPr>
                <w:rFonts w:hint="cs"/>
                <w:sz w:val="20"/>
                <w:szCs w:val="20"/>
                <w:rtl/>
              </w:rPr>
              <w:t>ُ</w:t>
            </w:r>
            <w:r w:rsidRPr="00714A89">
              <w:rPr>
                <w:rFonts w:hint="cs"/>
                <w:sz w:val="20"/>
                <w:szCs w:val="20"/>
                <w:rtl/>
              </w:rPr>
              <w:t>عالة</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الوصي</w:t>
            </w:r>
            <w:r w:rsidR="00A240AC" w:rsidRPr="00714A89">
              <w:rPr>
                <w:rFonts w:hint="cs"/>
                <w:sz w:val="20"/>
                <w:szCs w:val="20"/>
                <w:rtl/>
              </w:rPr>
              <w:t>ّ</w:t>
            </w:r>
            <w:r w:rsidRPr="00714A89">
              <w:rPr>
                <w:rFonts w:hint="cs"/>
                <w:sz w:val="20"/>
                <w:szCs w:val="20"/>
                <w:rtl/>
              </w:rPr>
              <w:t>ة</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16 مورداً</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الفرائض</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24 مورداً</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ميراث الولاء</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10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كتاب النكاح</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14 مورداً</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شروط الكفالة</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17 مورداً</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كيفي</w:t>
            </w:r>
            <w:r w:rsidR="00A240AC" w:rsidRPr="00714A89">
              <w:rPr>
                <w:rFonts w:hint="cs"/>
                <w:sz w:val="20"/>
                <w:szCs w:val="20"/>
                <w:rtl/>
              </w:rPr>
              <w:t>ّ</w:t>
            </w:r>
            <w:r w:rsidRPr="00714A89">
              <w:rPr>
                <w:rFonts w:hint="cs"/>
                <w:sz w:val="20"/>
                <w:szCs w:val="20"/>
                <w:rtl/>
              </w:rPr>
              <w:t>ة الص</w:t>
            </w:r>
            <w:r w:rsidR="00A240AC" w:rsidRPr="00714A89">
              <w:rPr>
                <w:rFonts w:hint="cs"/>
                <w:sz w:val="20"/>
                <w:szCs w:val="20"/>
                <w:rtl/>
              </w:rPr>
              <w:t>ِّ</w:t>
            </w:r>
            <w:r w:rsidRPr="00714A89">
              <w:rPr>
                <w:rFonts w:hint="cs"/>
                <w:sz w:val="20"/>
                <w:szCs w:val="20"/>
                <w:rtl/>
              </w:rPr>
              <w:t>داق</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الوليمة</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النشوز</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الخلع</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الطلاق</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الكنايات</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الرجعة</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5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الإيلاء</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الظهار</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القذف واللعان</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5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صورة العدّة</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المفقود</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الرضاع</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10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النفقات</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5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الحضانة</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الجنايات</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12 مورداً</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السارق</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الد</w:t>
            </w:r>
            <w:r w:rsidR="00A240AC" w:rsidRPr="00714A89">
              <w:rPr>
                <w:rFonts w:hint="cs"/>
                <w:sz w:val="20"/>
                <w:szCs w:val="20"/>
                <w:rtl/>
              </w:rPr>
              <w:t>ِّ</w:t>
            </w:r>
            <w:r w:rsidRPr="00714A89">
              <w:rPr>
                <w:rFonts w:hint="cs"/>
                <w:sz w:val="20"/>
                <w:szCs w:val="20"/>
                <w:rtl/>
              </w:rPr>
              <w:t>ي</w:t>
            </w:r>
            <w:r w:rsidR="00A240AC" w:rsidRPr="00714A89">
              <w:rPr>
                <w:rFonts w:hint="cs"/>
                <w:sz w:val="20"/>
                <w:szCs w:val="20"/>
                <w:rtl/>
              </w:rPr>
              <w:t>َ</w:t>
            </w:r>
            <w:r w:rsidRPr="00714A89">
              <w:rPr>
                <w:rFonts w:hint="cs"/>
                <w:sz w:val="20"/>
                <w:szCs w:val="20"/>
                <w:rtl/>
              </w:rPr>
              <w:t>ة</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18 مورداً</w:t>
            </w:r>
          </w:p>
        </w:tc>
      </w:tr>
      <w:tr w:rsidR="009D23F0" w:rsidRPr="00714A89" w:rsidTr="00A240AC">
        <w:trPr>
          <w:jc w:val="center"/>
        </w:trPr>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باب القسامة</w:t>
            </w:r>
          </w:p>
        </w:tc>
        <w:tc>
          <w:tcPr>
            <w:tcW w:w="3498" w:type="dxa"/>
          </w:tcPr>
          <w:p w:rsidR="00A74A5F" w:rsidRPr="00714A89" w:rsidRDefault="00A74A5F" w:rsidP="000E29A8">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lastRenderedPageBreak/>
              <w:t>باب الكف</w:t>
            </w:r>
            <w:r w:rsidR="00A240AC" w:rsidRPr="00714A89">
              <w:rPr>
                <w:rFonts w:hint="cs"/>
                <w:sz w:val="20"/>
                <w:szCs w:val="20"/>
                <w:rtl/>
              </w:rPr>
              <w:t>ّ</w:t>
            </w:r>
            <w:r w:rsidRPr="00714A89">
              <w:rPr>
                <w:rFonts w:hint="cs"/>
                <w:sz w:val="20"/>
                <w:szCs w:val="20"/>
                <w:rtl/>
              </w:rPr>
              <w:t>ارة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كيفية الس</w:t>
            </w:r>
            <w:r w:rsidR="00A240AC" w:rsidRPr="00714A89">
              <w:rPr>
                <w:rFonts w:hint="cs"/>
                <w:sz w:val="20"/>
                <w:szCs w:val="20"/>
                <w:rtl/>
              </w:rPr>
              <w:t>ِّ</w:t>
            </w:r>
            <w:r w:rsidRPr="00714A89">
              <w:rPr>
                <w:rFonts w:hint="cs"/>
                <w:sz w:val="20"/>
                <w:szCs w:val="20"/>
                <w:rtl/>
              </w:rPr>
              <w:t>ح</w:t>
            </w:r>
            <w:r w:rsidR="00A240AC" w:rsidRPr="00714A89">
              <w:rPr>
                <w:rFonts w:hint="cs"/>
                <w:sz w:val="20"/>
                <w:szCs w:val="20"/>
                <w:rtl/>
              </w:rPr>
              <w:t>ْ</w:t>
            </w:r>
            <w:r w:rsidRPr="00714A89">
              <w:rPr>
                <w:rFonts w:hint="cs"/>
                <w:sz w:val="20"/>
                <w:szCs w:val="20"/>
                <w:rtl/>
              </w:rPr>
              <w:t>ر</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المرتد</w:t>
            </w:r>
            <w:r w:rsidR="00A240AC" w:rsidRPr="00714A89">
              <w:rPr>
                <w:rFonts w:hint="cs"/>
                <w:sz w:val="20"/>
                <w:szCs w:val="20"/>
                <w:rtl/>
              </w:rPr>
              <w:t>ّ</w:t>
            </w:r>
            <w:r w:rsidRPr="00714A89">
              <w:rPr>
                <w:rFonts w:hint="cs"/>
                <w:sz w:val="20"/>
                <w:szCs w:val="20"/>
                <w:rtl/>
              </w:rPr>
              <w:t xml:space="preserve"> والزنديق</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قتال أهل البغي</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الحدود</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6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ما يجب في اللواط وغيره</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7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صورة التعزير</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السرقة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عشرة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حكم قط</w:t>
            </w:r>
            <w:r w:rsidR="00537414" w:rsidRPr="00714A89">
              <w:rPr>
                <w:rFonts w:hint="cs"/>
                <w:sz w:val="20"/>
                <w:szCs w:val="20"/>
                <w:rtl/>
              </w:rPr>
              <w:t>ّ</w:t>
            </w:r>
            <w:r w:rsidRPr="00714A89">
              <w:rPr>
                <w:rFonts w:hint="cs"/>
                <w:sz w:val="20"/>
                <w:szCs w:val="20"/>
                <w:rtl/>
              </w:rPr>
              <w:t>اع الطريق</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حدّ الشرب</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9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ما يضمن وما لا يضمن</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ـ ـ ـ ـ ـ ـ ـ</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الجهاد</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18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الخ</w:t>
            </w:r>
            <w:r w:rsidR="00537414" w:rsidRPr="00714A89">
              <w:rPr>
                <w:rFonts w:hint="cs"/>
                <w:sz w:val="20"/>
                <w:szCs w:val="20"/>
                <w:rtl/>
              </w:rPr>
              <w:t>َ</w:t>
            </w:r>
            <w:r w:rsidRPr="00714A89">
              <w:rPr>
                <w:rFonts w:hint="cs"/>
                <w:sz w:val="20"/>
                <w:szCs w:val="20"/>
                <w:rtl/>
              </w:rPr>
              <w:t>ر</w:t>
            </w:r>
            <w:r w:rsidR="00537414" w:rsidRPr="00714A89">
              <w:rPr>
                <w:rFonts w:hint="cs"/>
                <w:sz w:val="20"/>
                <w:szCs w:val="20"/>
                <w:rtl/>
              </w:rPr>
              <w:t>َ</w:t>
            </w:r>
            <w:r w:rsidRPr="00714A89">
              <w:rPr>
                <w:rFonts w:hint="cs"/>
                <w:sz w:val="20"/>
                <w:szCs w:val="20"/>
                <w:rtl/>
              </w:rPr>
              <w:t>اج والج</w:t>
            </w:r>
            <w:r w:rsidR="00537414" w:rsidRPr="00714A89">
              <w:rPr>
                <w:rFonts w:hint="cs"/>
                <w:sz w:val="20"/>
                <w:szCs w:val="20"/>
                <w:rtl/>
              </w:rPr>
              <w:t>ِ</w:t>
            </w:r>
            <w:r w:rsidRPr="00714A89">
              <w:rPr>
                <w:rFonts w:hint="cs"/>
                <w:sz w:val="20"/>
                <w:szCs w:val="20"/>
                <w:rtl/>
              </w:rPr>
              <w:t>ز</w:t>
            </w:r>
            <w:r w:rsidR="00537414" w:rsidRPr="00714A89">
              <w:rPr>
                <w:rFonts w:hint="cs"/>
                <w:sz w:val="20"/>
                <w:szCs w:val="20"/>
                <w:rtl/>
              </w:rPr>
              <w:t>ْ</w:t>
            </w:r>
            <w:r w:rsidRPr="00714A89">
              <w:rPr>
                <w:rFonts w:hint="cs"/>
                <w:sz w:val="20"/>
                <w:szCs w:val="20"/>
                <w:rtl/>
              </w:rPr>
              <w:t>ية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6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عقد الذم</w:t>
            </w:r>
            <w:r w:rsidR="00537414" w:rsidRPr="00714A89">
              <w:rPr>
                <w:rFonts w:hint="cs"/>
                <w:sz w:val="20"/>
                <w:szCs w:val="20"/>
                <w:rtl/>
              </w:rPr>
              <w:t>ّ</w:t>
            </w:r>
            <w:r w:rsidRPr="00714A89">
              <w:rPr>
                <w:rFonts w:hint="cs"/>
                <w:sz w:val="20"/>
                <w:szCs w:val="20"/>
                <w:rtl/>
              </w:rPr>
              <w:t>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في</w:t>
            </w:r>
            <w:r w:rsidR="00537414" w:rsidRPr="00714A89">
              <w:rPr>
                <w:rFonts w:hint="cs"/>
                <w:sz w:val="20"/>
                <w:szCs w:val="20"/>
                <w:rtl/>
              </w:rPr>
              <w:t xml:space="preserve"> </w:t>
            </w:r>
            <w:r w:rsidRPr="00714A89">
              <w:rPr>
                <w:rFonts w:hint="cs"/>
                <w:sz w:val="20"/>
                <w:szCs w:val="20"/>
                <w:rtl/>
              </w:rPr>
              <w:t>ما ينتقض به العدل</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الصيد</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27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السبق والرماية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الأيمان</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8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كف</w:t>
            </w:r>
            <w:r w:rsidR="00537414" w:rsidRPr="00714A89">
              <w:rPr>
                <w:rFonts w:hint="cs"/>
                <w:sz w:val="20"/>
                <w:szCs w:val="20"/>
                <w:rtl/>
              </w:rPr>
              <w:t>ّ</w:t>
            </w:r>
            <w:r w:rsidRPr="00714A89">
              <w:rPr>
                <w:rFonts w:hint="cs"/>
                <w:sz w:val="20"/>
                <w:szCs w:val="20"/>
                <w:rtl/>
              </w:rPr>
              <w:t>ارة الأيمان</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6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النذر</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القضاء</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3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المقاسمة في العقار</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الدعاوى</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4 موارد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الشهادات</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11 مورداً</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العتق</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التدبير</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ـ ـ ـ ـ ـ ـ ـ</w:t>
            </w:r>
          </w:p>
        </w:tc>
      </w:tr>
      <w:tr w:rsidR="009D23F0"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الكتابة</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موردان</w:t>
            </w:r>
          </w:p>
        </w:tc>
      </w:tr>
      <w:tr w:rsidR="00A74A5F" w:rsidRPr="00714A89" w:rsidTr="00A240AC">
        <w:trPr>
          <w:jc w:val="center"/>
        </w:trPr>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باب حكم أم</w:t>
            </w:r>
            <w:r w:rsidR="00537414" w:rsidRPr="00714A89">
              <w:rPr>
                <w:rFonts w:hint="cs"/>
                <w:sz w:val="20"/>
                <w:szCs w:val="20"/>
                <w:rtl/>
              </w:rPr>
              <w:t>ّ</w:t>
            </w:r>
            <w:r w:rsidRPr="00714A89">
              <w:rPr>
                <w:rFonts w:hint="cs"/>
                <w:sz w:val="20"/>
                <w:szCs w:val="20"/>
                <w:rtl/>
              </w:rPr>
              <w:t>هات الأولاد</w:t>
            </w:r>
          </w:p>
        </w:tc>
        <w:tc>
          <w:tcPr>
            <w:tcW w:w="3498" w:type="dxa"/>
          </w:tcPr>
          <w:p w:rsidR="00A74A5F" w:rsidRPr="00714A89" w:rsidRDefault="00A74A5F" w:rsidP="00537414">
            <w:pPr>
              <w:tabs>
                <w:tab w:val="left" w:pos="1472"/>
              </w:tabs>
              <w:spacing w:line="240" w:lineRule="auto"/>
              <w:ind w:firstLine="0"/>
              <w:jc w:val="center"/>
              <w:rPr>
                <w:sz w:val="20"/>
                <w:szCs w:val="20"/>
                <w:rtl/>
              </w:rPr>
            </w:pPr>
            <w:r w:rsidRPr="00714A89">
              <w:rPr>
                <w:rFonts w:hint="cs"/>
                <w:sz w:val="20"/>
                <w:szCs w:val="20"/>
                <w:rtl/>
              </w:rPr>
              <w:t>مورد واحد</w:t>
            </w:r>
          </w:p>
        </w:tc>
      </w:tr>
    </w:tbl>
    <w:p w:rsidR="00A74A5F" w:rsidRPr="00714A89" w:rsidRDefault="00A74A5F" w:rsidP="000E29A8">
      <w:pPr>
        <w:tabs>
          <w:tab w:val="left" w:pos="1472"/>
        </w:tabs>
        <w:spacing w:line="260" w:lineRule="exact"/>
        <w:rPr>
          <w:sz w:val="27"/>
          <w:rtl/>
        </w:rPr>
      </w:pPr>
    </w:p>
    <w:p w:rsidR="00A74A5F" w:rsidRPr="00714A89" w:rsidRDefault="00A74A5F" w:rsidP="00537414">
      <w:pPr>
        <w:pStyle w:val="31"/>
        <w:rPr>
          <w:color w:val="auto"/>
          <w:rtl/>
        </w:rPr>
      </w:pPr>
      <w:r w:rsidRPr="00714A89">
        <w:rPr>
          <w:rFonts w:hint="cs"/>
          <w:color w:val="auto"/>
          <w:rtl/>
        </w:rPr>
        <w:t>3ـ قائمة الأحكام الم</w:t>
      </w:r>
      <w:r w:rsidR="00537414" w:rsidRPr="00714A89">
        <w:rPr>
          <w:rFonts w:hint="cs"/>
          <w:color w:val="auto"/>
          <w:rtl/>
        </w:rPr>
        <w:t>ُ</w:t>
      </w:r>
      <w:r w:rsidRPr="00714A89">
        <w:rPr>
          <w:rFonts w:hint="cs"/>
          <w:color w:val="auto"/>
          <w:rtl/>
        </w:rPr>
        <w:t>ج</w:t>
      </w:r>
      <w:r w:rsidR="00537414" w:rsidRPr="00714A89">
        <w:rPr>
          <w:rFonts w:hint="cs"/>
          <w:color w:val="auto"/>
          <w:rtl/>
        </w:rPr>
        <w:t>ْ</w:t>
      </w:r>
      <w:r w:rsidRPr="00714A89">
        <w:rPr>
          <w:rFonts w:hint="cs"/>
          <w:color w:val="auto"/>
          <w:rtl/>
        </w:rPr>
        <w:t>م</w:t>
      </w:r>
      <w:r w:rsidR="00537414" w:rsidRPr="00714A89">
        <w:rPr>
          <w:rFonts w:hint="cs"/>
          <w:color w:val="auto"/>
          <w:rtl/>
        </w:rPr>
        <w:t>َ</w:t>
      </w:r>
      <w:r w:rsidRPr="00714A89">
        <w:rPr>
          <w:rFonts w:hint="cs"/>
          <w:color w:val="auto"/>
          <w:rtl/>
        </w:rPr>
        <w:t>ع عليها</w:t>
      </w:r>
      <w:r w:rsidR="00537414" w:rsidRPr="00714A89">
        <w:rPr>
          <w:rFonts w:hint="cs"/>
          <w:color w:val="auto"/>
          <w:rtl/>
        </w:rPr>
        <w:t>،</w:t>
      </w:r>
      <w:r w:rsidRPr="00714A89">
        <w:rPr>
          <w:rFonts w:hint="cs"/>
          <w:color w:val="auto"/>
          <w:rtl/>
        </w:rPr>
        <w:t xml:space="preserve"> طبقاً لرؤية </w:t>
      </w:r>
      <w:r w:rsidR="00537414" w:rsidRPr="00714A89">
        <w:rPr>
          <w:rFonts w:hint="cs"/>
          <w:color w:val="auto"/>
          <w:rtl/>
        </w:rPr>
        <w:t>الشيخ</w:t>
      </w:r>
      <w:r w:rsidRPr="00714A89">
        <w:rPr>
          <w:rFonts w:hint="cs"/>
          <w:color w:val="auto"/>
          <w:rtl/>
        </w:rPr>
        <w:t xml:space="preserve"> </w:t>
      </w:r>
      <w:proofErr w:type="spellStart"/>
      <w:r w:rsidRPr="00714A89">
        <w:rPr>
          <w:rFonts w:hint="cs"/>
          <w:color w:val="auto"/>
          <w:rtl/>
        </w:rPr>
        <w:t>آصف</w:t>
      </w:r>
      <w:proofErr w:type="spellEnd"/>
      <w:r w:rsidRPr="00714A89">
        <w:rPr>
          <w:rFonts w:hint="cs"/>
          <w:color w:val="auto"/>
          <w:rtl/>
        </w:rPr>
        <w:t xml:space="preserve"> المحسني</w:t>
      </w:r>
      <w:r w:rsidR="00B86AC7" w:rsidRPr="00714A89">
        <w:rPr>
          <w:rFonts w:hint="cs"/>
          <w:color w:val="auto"/>
          <w:rtl/>
          <w:lang w:val="en-US"/>
        </w:rPr>
        <w:t xml:space="preserve"> ــــــ</w:t>
      </w:r>
    </w:p>
    <w:p w:rsidR="00A74A5F" w:rsidRPr="00714A89" w:rsidRDefault="00A74A5F" w:rsidP="00AB63D8">
      <w:pPr>
        <w:tabs>
          <w:tab w:val="left" w:pos="1472"/>
        </w:tabs>
        <w:rPr>
          <w:sz w:val="27"/>
          <w:rtl/>
        </w:rPr>
      </w:pPr>
      <w:r w:rsidRPr="00714A89">
        <w:rPr>
          <w:rFonts w:hint="cs"/>
          <w:sz w:val="27"/>
          <w:rtl/>
        </w:rPr>
        <w:t xml:space="preserve">لقد عمد </w:t>
      </w:r>
      <w:r w:rsidR="00537414" w:rsidRPr="00714A89">
        <w:rPr>
          <w:rFonts w:hint="cs"/>
          <w:sz w:val="27"/>
          <w:rtl/>
        </w:rPr>
        <w:t>الشيخ</w:t>
      </w:r>
      <w:r w:rsidRPr="00714A89">
        <w:rPr>
          <w:rFonts w:hint="cs"/>
          <w:sz w:val="27"/>
          <w:rtl/>
        </w:rPr>
        <w:t xml:space="preserve"> محمد </w:t>
      </w:r>
      <w:proofErr w:type="spellStart"/>
      <w:r w:rsidRPr="00714A89">
        <w:rPr>
          <w:rFonts w:hint="cs"/>
          <w:sz w:val="27"/>
          <w:rtl/>
        </w:rPr>
        <w:t>آصف</w:t>
      </w:r>
      <w:proofErr w:type="spellEnd"/>
      <w:r w:rsidRPr="00714A89">
        <w:rPr>
          <w:rFonts w:hint="cs"/>
          <w:sz w:val="27"/>
          <w:rtl/>
        </w:rPr>
        <w:t xml:space="preserve"> المحسني إلى فهرسة الموارد المت</w:t>
      </w:r>
      <w:r w:rsidR="00537414" w:rsidRPr="00714A89">
        <w:rPr>
          <w:rFonts w:hint="cs"/>
          <w:sz w:val="27"/>
          <w:rtl/>
        </w:rPr>
        <w:t>َّ</w:t>
      </w:r>
      <w:r w:rsidRPr="00714A89">
        <w:rPr>
          <w:rFonts w:hint="cs"/>
          <w:sz w:val="27"/>
          <w:rtl/>
        </w:rPr>
        <w:t>فق عليها من ق</w:t>
      </w:r>
      <w:r w:rsidR="00537414" w:rsidRPr="00714A89">
        <w:rPr>
          <w:rFonts w:hint="cs"/>
          <w:sz w:val="27"/>
          <w:rtl/>
        </w:rPr>
        <w:t>ِ</w:t>
      </w:r>
      <w:r w:rsidRPr="00714A89">
        <w:rPr>
          <w:rFonts w:hint="cs"/>
          <w:sz w:val="27"/>
          <w:rtl/>
        </w:rPr>
        <w:t>ب</w:t>
      </w:r>
      <w:r w:rsidR="00537414" w:rsidRPr="00714A89">
        <w:rPr>
          <w:rFonts w:hint="cs"/>
          <w:sz w:val="27"/>
          <w:rtl/>
        </w:rPr>
        <w:t>َ</w:t>
      </w:r>
      <w:r w:rsidRPr="00714A89">
        <w:rPr>
          <w:rFonts w:hint="cs"/>
          <w:sz w:val="27"/>
          <w:rtl/>
        </w:rPr>
        <w:t xml:space="preserve">ل </w:t>
      </w:r>
      <w:r w:rsidRPr="00714A89">
        <w:rPr>
          <w:rFonts w:hint="cs"/>
          <w:sz w:val="27"/>
          <w:rtl/>
        </w:rPr>
        <w:lastRenderedPageBreak/>
        <w:t>الشيعة وأهل السن</w:t>
      </w:r>
      <w:r w:rsidR="00537414" w:rsidRPr="00714A89">
        <w:rPr>
          <w:rFonts w:hint="cs"/>
          <w:sz w:val="27"/>
          <w:rtl/>
        </w:rPr>
        <w:t>ّ</w:t>
      </w:r>
      <w:r w:rsidRPr="00714A89">
        <w:rPr>
          <w:rFonts w:hint="cs"/>
          <w:sz w:val="27"/>
          <w:rtl/>
        </w:rPr>
        <w:t xml:space="preserve">ة على النحو </w:t>
      </w:r>
      <w:r w:rsidR="00537414" w:rsidRPr="00714A89">
        <w:rPr>
          <w:rFonts w:hint="cs"/>
          <w:sz w:val="27"/>
          <w:rtl/>
        </w:rPr>
        <w:t>التالي</w:t>
      </w:r>
      <w:r w:rsidRPr="00714A89">
        <w:rPr>
          <w:rFonts w:hint="cs"/>
          <w:sz w:val="27"/>
          <w:rtl/>
        </w:rPr>
        <w:t>:</w:t>
      </w:r>
    </w:p>
    <w:p w:rsidR="00A74A5F" w:rsidRPr="00714A89" w:rsidRDefault="00A74A5F" w:rsidP="00AB63D8">
      <w:pPr>
        <w:tabs>
          <w:tab w:val="left" w:pos="1472"/>
        </w:tabs>
        <w:rPr>
          <w:sz w:val="27"/>
          <w:rtl/>
        </w:rPr>
      </w:pPr>
      <w:r w:rsidRPr="00714A89">
        <w:rPr>
          <w:rFonts w:hint="cs"/>
          <w:sz w:val="27"/>
          <w:rtl/>
        </w:rPr>
        <w:t>1ـ الصلوات الواجبة فرضاً في اليوم والليلة، وهي خمس صلوات (من سبع عشرة ركعة)</w:t>
      </w:r>
      <w:r w:rsidR="00963491" w:rsidRPr="00714A89">
        <w:rPr>
          <w:rFonts w:hint="cs"/>
          <w:sz w:val="27"/>
          <w:rtl/>
        </w:rPr>
        <w:t>،</w:t>
      </w:r>
      <w:r w:rsidRPr="00714A89">
        <w:rPr>
          <w:rFonts w:hint="cs"/>
          <w:sz w:val="27"/>
          <w:rtl/>
        </w:rPr>
        <w:t xml:space="preserve"> وهي: ركعتان لصلاة الصبح، وأربع ركعات للظهر، وأربع ركعات للعصر، وثلا</w:t>
      </w:r>
      <w:r w:rsidR="00963491" w:rsidRPr="00714A89">
        <w:rPr>
          <w:rFonts w:hint="cs"/>
          <w:sz w:val="27"/>
          <w:rtl/>
        </w:rPr>
        <w:t>ث ركعات للمغرب، وأربع ركعات للع</w:t>
      </w:r>
      <w:r w:rsidRPr="00714A89">
        <w:rPr>
          <w:rFonts w:hint="cs"/>
          <w:sz w:val="27"/>
          <w:rtl/>
        </w:rPr>
        <w:t>شاء، مع الطهارة وسائر الشرائط الأخرى.</w:t>
      </w:r>
    </w:p>
    <w:p w:rsidR="00A74A5F" w:rsidRPr="00714A89" w:rsidRDefault="00A74A5F" w:rsidP="00AB63D8">
      <w:pPr>
        <w:tabs>
          <w:tab w:val="left" w:pos="1472"/>
        </w:tabs>
        <w:rPr>
          <w:sz w:val="27"/>
          <w:rtl/>
        </w:rPr>
      </w:pPr>
      <w:r w:rsidRPr="00714A89">
        <w:rPr>
          <w:rFonts w:hint="cs"/>
          <w:sz w:val="27"/>
          <w:rtl/>
        </w:rPr>
        <w:t>2ـ وجوب استقبال الكعبة في الصلاة ودفن الأموات والذ</w:t>
      </w:r>
      <w:r w:rsidR="00963491" w:rsidRPr="00714A89">
        <w:rPr>
          <w:rFonts w:hint="cs"/>
          <w:sz w:val="27"/>
          <w:rtl/>
        </w:rPr>
        <w:t>َّ</w:t>
      </w:r>
      <w:r w:rsidRPr="00714A89">
        <w:rPr>
          <w:rFonts w:hint="cs"/>
          <w:sz w:val="27"/>
          <w:rtl/>
        </w:rPr>
        <w:t>ب</w:t>
      </w:r>
      <w:r w:rsidR="00963491" w:rsidRPr="00714A89">
        <w:rPr>
          <w:rFonts w:hint="cs"/>
          <w:sz w:val="27"/>
          <w:rtl/>
        </w:rPr>
        <w:t>ْ</w:t>
      </w:r>
      <w:r w:rsidRPr="00714A89">
        <w:rPr>
          <w:rFonts w:hint="cs"/>
          <w:sz w:val="27"/>
          <w:rtl/>
        </w:rPr>
        <w:t>ح وما إلى ذلك.</w:t>
      </w:r>
    </w:p>
    <w:p w:rsidR="00A74A5F" w:rsidRPr="00714A89" w:rsidRDefault="00A74A5F" w:rsidP="00AB63D8">
      <w:pPr>
        <w:tabs>
          <w:tab w:val="left" w:pos="1472"/>
        </w:tabs>
        <w:rPr>
          <w:sz w:val="27"/>
          <w:rtl/>
        </w:rPr>
      </w:pPr>
      <w:r w:rsidRPr="00714A89">
        <w:rPr>
          <w:rFonts w:hint="cs"/>
          <w:sz w:val="27"/>
          <w:rtl/>
        </w:rPr>
        <w:t>3ـ وجوب الصلاة على الم</w:t>
      </w:r>
      <w:r w:rsidR="000E29A8" w:rsidRPr="00714A89">
        <w:rPr>
          <w:rFonts w:hint="cs"/>
          <w:sz w:val="27"/>
          <w:rtl/>
        </w:rPr>
        <w:t>َ</w:t>
      </w:r>
      <w:r w:rsidRPr="00714A89">
        <w:rPr>
          <w:rFonts w:hint="cs"/>
          <w:sz w:val="27"/>
          <w:rtl/>
        </w:rPr>
        <w:t>ي</w:t>
      </w:r>
      <w:r w:rsidR="000E29A8" w:rsidRPr="00714A89">
        <w:rPr>
          <w:rFonts w:hint="cs"/>
          <w:sz w:val="27"/>
          <w:rtl/>
        </w:rPr>
        <w:t>ْ</w:t>
      </w:r>
      <w:r w:rsidRPr="00714A89">
        <w:rPr>
          <w:rFonts w:hint="cs"/>
          <w:sz w:val="27"/>
          <w:rtl/>
        </w:rPr>
        <w:t>ت.</w:t>
      </w:r>
    </w:p>
    <w:p w:rsidR="00A74A5F" w:rsidRPr="00714A89" w:rsidRDefault="00A74A5F" w:rsidP="00AB63D8">
      <w:pPr>
        <w:tabs>
          <w:tab w:val="left" w:pos="1472"/>
        </w:tabs>
        <w:rPr>
          <w:sz w:val="27"/>
          <w:rtl/>
        </w:rPr>
      </w:pPr>
      <w:r w:rsidRPr="00714A89">
        <w:rPr>
          <w:rFonts w:hint="cs"/>
          <w:sz w:val="27"/>
          <w:rtl/>
        </w:rPr>
        <w:t>4ـ وجوب صيام شهر رمضان من كل</w:t>
      </w:r>
      <w:r w:rsidR="00963491" w:rsidRPr="00714A89">
        <w:rPr>
          <w:rFonts w:hint="cs"/>
          <w:sz w:val="27"/>
          <w:rtl/>
        </w:rPr>
        <w:t>ّ</w:t>
      </w:r>
      <w:r w:rsidRPr="00714A89">
        <w:rPr>
          <w:rFonts w:hint="cs"/>
          <w:sz w:val="27"/>
          <w:rtl/>
        </w:rPr>
        <w:t xml:space="preserve"> عام</w:t>
      </w:r>
      <w:r w:rsidR="00963491" w:rsidRPr="00714A89">
        <w:rPr>
          <w:rFonts w:hint="cs"/>
          <w:sz w:val="27"/>
          <w:rtl/>
        </w:rPr>
        <w:t>ٍ</w:t>
      </w:r>
      <w:r w:rsidRPr="00714A89">
        <w:rPr>
          <w:rFonts w:hint="cs"/>
          <w:sz w:val="27"/>
          <w:rtl/>
        </w:rPr>
        <w:t>.</w:t>
      </w:r>
    </w:p>
    <w:p w:rsidR="00A74A5F" w:rsidRPr="00714A89" w:rsidRDefault="00A74A5F" w:rsidP="00AB63D8">
      <w:pPr>
        <w:tabs>
          <w:tab w:val="left" w:pos="1472"/>
        </w:tabs>
        <w:rPr>
          <w:sz w:val="27"/>
          <w:rtl/>
        </w:rPr>
      </w:pPr>
      <w:r w:rsidRPr="00714A89">
        <w:rPr>
          <w:rFonts w:hint="cs"/>
          <w:sz w:val="27"/>
          <w:rtl/>
        </w:rPr>
        <w:t>5ـ وجوب زكاة الأموال، وزكاة الفطرة.</w:t>
      </w:r>
    </w:p>
    <w:p w:rsidR="00A74A5F" w:rsidRPr="00714A89" w:rsidRDefault="00A74A5F" w:rsidP="00AB63D8">
      <w:pPr>
        <w:tabs>
          <w:tab w:val="left" w:pos="1472"/>
        </w:tabs>
        <w:rPr>
          <w:sz w:val="27"/>
          <w:rtl/>
        </w:rPr>
      </w:pPr>
      <w:r w:rsidRPr="00714A89">
        <w:rPr>
          <w:rFonts w:hint="cs"/>
          <w:sz w:val="27"/>
          <w:rtl/>
        </w:rPr>
        <w:t>6ـ وجوب حج</w:t>
      </w:r>
      <w:r w:rsidR="00963491" w:rsidRPr="00714A89">
        <w:rPr>
          <w:rFonts w:hint="cs"/>
          <w:sz w:val="27"/>
          <w:rtl/>
        </w:rPr>
        <w:t>ّ</w:t>
      </w:r>
      <w:r w:rsidRPr="00714A89">
        <w:rPr>
          <w:rFonts w:hint="cs"/>
          <w:sz w:val="27"/>
          <w:rtl/>
        </w:rPr>
        <w:t xml:space="preserve"> بيت الله الحرام على المستطيع.</w:t>
      </w:r>
    </w:p>
    <w:p w:rsidR="00A74A5F" w:rsidRPr="00714A89" w:rsidRDefault="00A74A5F" w:rsidP="00AB63D8">
      <w:pPr>
        <w:tabs>
          <w:tab w:val="left" w:pos="1472"/>
        </w:tabs>
        <w:rPr>
          <w:sz w:val="27"/>
          <w:rtl/>
        </w:rPr>
      </w:pPr>
      <w:r w:rsidRPr="00714A89">
        <w:rPr>
          <w:rFonts w:hint="cs"/>
          <w:sz w:val="27"/>
          <w:rtl/>
        </w:rPr>
        <w:t>7ـ خُم</w:t>
      </w:r>
      <w:r w:rsidR="00963491" w:rsidRPr="00714A89">
        <w:rPr>
          <w:rFonts w:hint="cs"/>
          <w:sz w:val="27"/>
          <w:rtl/>
        </w:rPr>
        <w:t>ْ</w:t>
      </w:r>
      <w:r w:rsidRPr="00714A89">
        <w:rPr>
          <w:rFonts w:hint="cs"/>
          <w:sz w:val="27"/>
          <w:rtl/>
        </w:rPr>
        <w:t>س الغنائم وبعض الموارد الأخرى.</w:t>
      </w:r>
    </w:p>
    <w:p w:rsidR="00A74A5F" w:rsidRPr="00714A89" w:rsidRDefault="00A74A5F" w:rsidP="00AB63D8">
      <w:pPr>
        <w:tabs>
          <w:tab w:val="left" w:pos="1472"/>
        </w:tabs>
        <w:rPr>
          <w:sz w:val="27"/>
          <w:rtl/>
        </w:rPr>
      </w:pPr>
      <w:r w:rsidRPr="00714A89">
        <w:rPr>
          <w:rFonts w:hint="cs"/>
          <w:sz w:val="27"/>
          <w:rtl/>
        </w:rPr>
        <w:t>8ـ وجوب الجهاد</w:t>
      </w:r>
      <w:r w:rsidR="00963491" w:rsidRPr="00714A89">
        <w:rPr>
          <w:rFonts w:hint="cs"/>
          <w:sz w:val="27"/>
          <w:rtl/>
        </w:rPr>
        <w:t>؛</w:t>
      </w:r>
      <w:r w:rsidRPr="00714A89">
        <w:rPr>
          <w:rFonts w:hint="cs"/>
          <w:sz w:val="27"/>
          <w:rtl/>
        </w:rPr>
        <w:t xml:space="preserve"> للدفاع عن بيضة الإسلام ونشر تعاليمه.</w:t>
      </w:r>
    </w:p>
    <w:p w:rsidR="00A74A5F" w:rsidRPr="00714A89" w:rsidRDefault="00A74A5F" w:rsidP="00AB63D8">
      <w:pPr>
        <w:tabs>
          <w:tab w:val="left" w:pos="1472"/>
        </w:tabs>
        <w:rPr>
          <w:sz w:val="27"/>
          <w:rtl/>
        </w:rPr>
      </w:pPr>
      <w:r w:rsidRPr="00714A89">
        <w:rPr>
          <w:rFonts w:hint="cs"/>
          <w:sz w:val="27"/>
          <w:rtl/>
        </w:rPr>
        <w:t>9ـ وجوب الأمر بالمعروف والنهي عن المنكر.</w:t>
      </w:r>
    </w:p>
    <w:p w:rsidR="00A74A5F" w:rsidRPr="00714A89" w:rsidRDefault="00A74A5F" w:rsidP="00AB63D8">
      <w:pPr>
        <w:tabs>
          <w:tab w:val="left" w:pos="1472"/>
        </w:tabs>
        <w:rPr>
          <w:sz w:val="27"/>
          <w:rtl/>
        </w:rPr>
      </w:pPr>
      <w:r w:rsidRPr="00714A89">
        <w:rPr>
          <w:rFonts w:hint="cs"/>
          <w:sz w:val="27"/>
          <w:rtl/>
        </w:rPr>
        <w:t>10ـ وجوب تجهيز الميت، من قبيل: الغسل والكفن والدفن.</w:t>
      </w:r>
    </w:p>
    <w:p w:rsidR="00A74A5F" w:rsidRPr="00714A89" w:rsidRDefault="00A74A5F" w:rsidP="00AB63D8">
      <w:pPr>
        <w:tabs>
          <w:tab w:val="left" w:pos="1472"/>
        </w:tabs>
        <w:rPr>
          <w:sz w:val="27"/>
          <w:rtl/>
        </w:rPr>
      </w:pPr>
      <w:r w:rsidRPr="00714A89">
        <w:rPr>
          <w:rFonts w:hint="cs"/>
          <w:sz w:val="27"/>
          <w:rtl/>
        </w:rPr>
        <w:t>11ـ وجوب رد</w:t>
      </w:r>
      <w:r w:rsidR="00963491" w:rsidRPr="00714A89">
        <w:rPr>
          <w:rFonts w:hint="cs"/>
          <w:sz w:val="27"/>
          <w:rtl/>
        </w:rPr>
        <w:t>ّ</w:t>
      </w:r>
      <w:r w:rsidRPr="00714A89">
        <w:rPr>
          <w:rFonts w:hint="cs"/>
          <w:sz w:val="27"/>
          <w:rtl/>
        </w:rPr>
        <w:t xml:space="preserve"> السلام</w:t>
      </w:r>
      <w:r w:rsidR="00963491" w:rsidRPr="00714A89">
        <w:rPr>
          <w:rFonts w:hint="cs"/>
          <w:sz w:val="27"/>
          <w:rtl/>
        </w:rPr>
        <w:t>،</w:t>
      </w:r>
      <w:r w:rsidRPr="00714A89">
        <w:rPr>
          <w:rFonts w:hint="cs"/>
          <w:sz w:val="27"/>
          <w:rtl/>
        </w:rPr>
        <w:t xml:space="preserve"> واستحباب البدء به.</w:t>
      </w:r>
    </w:p>
    <w:p w:rsidR="00A74A5F" w:rsidRPr="00714A89" w:rsidRDefault="00A74A5F" w:rsidP="00AB63D8">
      <w:pPr>
        <w:tabs>
          <w:tab w:val="left" w:pos="1472"/>
        </w:tabs>
        <w:rPr>
          <w:sz w:val="27"/>
          <w:rtl/>
        </w:rPr>
      </w:pPr>
      <w:r w:rsidRPr="00714A89">
        <w:rPr>
          <w:rFonts w:hint="cs"/>
          <w:sz w:val="27"/>
          <w:rtl/>
        </w:rPr>
        <w:t>12ـ حرمة الإهانة والشتم والغيبة والافتراء والإضرار بالآخرين وسوء الظن</w:t>
      </w:r>
      <w:r w:rsidR="00963491" w:rsidRPr="00714A89">
        <w:rPr>
          <w:rFonts w:hint="cs"/>
          <w:sz w:val="27"/>
          <w:rtl/>
        </w:rPr>
        <w:t>ّ</w:t>
      </w:r>
      <w:r w:rsidRPr="00714A89">
        <w:rPr>
          <w:rFonts w:hint="cs"/>
          <w:sz w:val="27"/>
          <w:rtl/>
        </w:rPr>
        <w:t xml:space="preserve"> بهم.</w:t>
      </w:r>
    </w:p>
    <w:p w:rsidR="00A74A5F" w:rsidRPr="00714A89" w:rsidRDefault="00A74A5F" w:rsidP="00AB63D8">
      <w:pPr>
        <w:tabs>
          <w:tab w:val="left" w:pos="1472"/>
        </w:tabs>
        <w:rPr>
          <w:sz w:val="27"/>
          <w:rtl/>
        </w:rPr>
      </w:pPr>
      <w:r w:rsidRPr="00714A89">
        <w:rPr>
          <w:rFonts w:hint="cs"/>
          <w:sz w:val="27"/>
          <w:rtl/>
        </w:rPr>
        <w:t>13ـ حرمة الظلم والغصب والقتل والرياء والر</w:t>
      </w:r>
      <w:r w:rsidR="00963491" w:rsidRPr="00714A89">
        <w:rPr>
          <w:rFonts w:hint="cs"/>
          <w:sz w:val="27"/>
          <w:rtl/>
        </w:rPr>
        <w:t>ِّ</w:t>
      </w:r>
      <w:r w:rsidRPr="00714A89">
        <w:rPr>
          <w:rFonts w:hint="cs"/>
          <w:sz w:val="27"/>
          <w:rtl/>
        </w:rPr>
        <w:t>با.</w:t>
      </w:r>
    </w:p>
    <w:p w:rsidR="00A74A5F" w:rsidRPr="00714A89" w:rsidRDefault="00A74A5F" w:rsidP="00AB63D8">
      <w:pPr>
        <w:tabs>
          <w:tab w:val="left" w:pos="1472"/>
        </w:tabs>
        <w:rPr>
          <w:sz w:val="27"/>
          <w:rtl/>
        </w:rPr>
      </w:pPr>
      <w:r w:rsidRPr="00714A89">
        <w:rPr>
          <w:rFonts w:hint="cs"/>
          <w:sz w:val="27"/>
          <w:rtl/>
        </w:rPr>
        <w:t>14ـ حرمة الز</w:t>
      </w:r>
      <w:r w:rsidR="00963491" w:rsidRPr="00714A89">
        <w:rPr>
          <w:rFonts w:hint="cs"/>
          <w:sz w:val="27"/>
          <w:rtl/>
        </w:rPr>
        <w:t>ِّ</w:t>
      </w:r>
      <w:r w:rsidRPr="00714A89">
        <w:rPr>
          <w:rFonts w:hint="cs"/>
          <w:sz w:val="27"/>
          <w:rtl/>
        </w:rPr>
        <w:t>نا واللواط وبعض مقد</w:t>
      </w:r>
      <w:r w:rsidR="00963491" w:rsidRPr="00714A89">
        <w:rPr>
          <w:rFonts w:hint="cs"/>
          <w:sz w:val="27"/>
          <w:rtl/>
        </w:rPr>
        <w:t>ّ</w:t>
      </w:r>
      <w:r w:rsidRPr="00714A89">
        <w:rPr>
          <w:rFonts w:hint="cs"/>
          <w:sz w:val="27"/>
          <w:rtl/>
        </w:rPr>
        <w:t>مات ذلك.</w:t>
      </w:r>
    </w:p>
    <w:p w:rsidR="00A74A5F" w:rsidRPr="00714A89" w:rsidRDefault="00A74A5F" w:rsidP="00AB63D8">
      <w:pPr>
        <w:tabs>
          <w:tab w:val="left" w:pos="1472"/>
        </w:tabs>
        <w:rPr>
          <w:sz w:val="27"/>
          <w:rtl/>
        </w:rPr>
      </w:pPr>
      <w:r w:rsidRPr="00714A89">
        <w:rPr>
          <w:rFonts w:hint="cs"/>
          <w:sz w:val="27"/>
          <w:rtl/>
        </w:rPr>
        <w:t>15ـ وجوب الحجاب على النساء بالنسبة إلى غير المحارم.</w:t>
      </w:r>
    </w:p>
    <w:p w:rsidR="00A74A5F" w:rsidRPr="00714A89" w:rsidRDefault="00A74A5F" w:rsidP="00AB63D8">
      <w:pPr>
        <w:tabs>
          <w:tab w:val="left" w:pos="1472"/>
        </w:tabs>
        <w:rPr>
          <w:sz w:val="27"/>
          <w:rtl/>
        </w:rPr>
      </w:pPr>
      <w:r w:rsidRPr="00714A89">
        <w:rPr>
          <w:rFonts w:hint="cs"/>
          <w:sz w:val="27"/>
          <w:rtl/>
        </w:rPr>
        <w:t>16ـ صح</w:t>
      </w:r>
      <w:r w:rsidR="00963491" w:rsidRPr="00714A89">
        <w:rPr>
          <w:rFonts w:hint="cs"/>
          <w:sz w:val="27"/>
          <w:rtl/>
        </w:rPr>
        <w:t>ّ</w:t>
      </w:r>
      <w:r w:rsidRPr="00714A89">
        <w:rPr>
          <w:rFonts w:hint="cs"/>
          <w:sz w:val="27"/>
          <w:rtl/>
        </w:rPr>
        <w:t>ة المعاملات</w:t>
      </w:r>
      <w:r w:rsidR="00963491" w:rsidRPr="00714A89">
        <w:rPr>
          <w:rFonts w:hint="cs"/>
          <w:sz w:val="27"/>
          <w:rtl/>
        </w:rPr>
        <w:t>،</w:t>
      </w:r>
      <w:r w:rsidRPr="00714A89">
        <w:rPr>
          <w:rFonts w:hint="cs"/>
          <w:sz w:val="27"/>
          <w:rtl/>
        </w:rPr>
        <w:t xml:space="preserve"> من قبيل: البيع والإجارة والمضاربة وما إلى ذلك.</w:t>
      </w:r>
    </w:p>
    <w:p w:rsidR="00A74A5F" w:rsidRPr="00714A89" w:rsidRDefault="00A74A5F" w:rsidP="00AB63D8">
      <w:pPr>
        <w:tabs>
          <w:tab w:val="left" w:pos="1472"/>
        </w:tabs>
        <w:rPr>
          <w:sz w:val="27"/>
          <w:rtl/>
        </w:rPr>
      </w:pPr>
      <w:r w:rsidRPr="00714A89">
        <w:rPr>
          <w:rFonts w:hint="cs"/>
          <w:sz w:val="27"/>
          <w:rtl/>
        </w:rPr>
        <w:t>17ـ لزوم عقد النكاح في تحق</w:t>
      </w:r>
      <w:r w:rsidR="00963491" w:rsidRPr="00714A89">
        <w:rPr>
          <w:rFonts w:hint="cs"/>
          <w:sz w:val="27"/>
          <w:rtl/>
        </w:rPr>
        <w:t>ُّ</w:t>
      </w:r>
      <w:r w:rsidRPr="00714A89">
        <w:rPr>
          <w:rFonts w:hint="cs"/>
          <w:sz w:val="27"/>
          <w:rtl/>
        </w:rPr>
        <w:t>ق الزوجية، وإزالتها بالطلاق، ووجوب العد</w:t>
      </w:r>
      <w:r w:rsidR="00963491" w:rsidRPr="00714A89">
        <w:rPr>
          <w:rFonts w:hint="cs"/>
          <w:sz w:val="27"/>
          <w:rtl/>
        </w:rPr>
        <w:t>ّ</w:t>
      </w:r>
      <w:r w:rsidRPr="00714A89">
        <w:rPr>
          <w:rFonts w:hint="cs"/>
          <w:sz w:val="27"/>
          <w:rtl/>
        </w:rPr>
        <w:t>ة للمطلّ</w:t>
      </w:r>
      <w:r w:rsidR="00963491" w:rsidRPr="00714A89">
        <w:rPr>
          <w:rFonts w:hint="cs"/>
          <w:sz w:val="27"/>
          <w:rtl/>
        </w:rPr>
        <w:t>َ</w:t>
      </w:r>
      <w:r w:rsidRPr="00714A89">
        <w:rPr>
          <w:rFonts w:hint="cs"/>
          <w:sz w:val="27"/>
          <w:rtl/>
        </w:rPr>
        <w:t>قة.</w:t>
      </w:r>
    </w:p>
    <w:p w:rsidR="00A74A5F" w:rsidRPr="00714A89" w:rsidRDefault="00A74A5F" w:rsidP="00AB63D8">
      <w:pPr>
        <w:tabs>
          <w:tab w:val="left" w:pos="1472"/>
        </w:tabs>
        <w:rPr>
          <w:sz w:val="27"/>
          <w:rtl/>
        </w:rPr>
      </w:pPr>
      <w:r w:rsidRPr="00714A89">
        <w:rPr>
          <w:rFonts w:hint="cs"/>
          <w:sz w:val="27"/>
          <w:rtl/>
        </w:rPr>
        <w:t>18ـ وجوب تطبيق الأحكام والحدود والد</w:t>
      </w:r>
      <w:r w:rsidR="00963491" w:rsidRPr="00714A89">
        <w:rPr>
          <w:rFonts w:hint="cs"/>
          <w:sz w:val="27"/>
          <w:rtl/>
        </w:rPr>
        <w:t>ِّ</w:t>
      </w:r>
      <w:r w:rsidRPr="00714A89">
        <w:rPr>
          <w:rFonts w:hint="cs"/>
          <w:sz w:val="27"/>
          <w:rtl/>
        </w:rPr>
        <w:t>ي</w:t>
      </w:r>
      <w:r w:rsidR="00963491" w:rsidRPr="00714A89">
        <w:rPr>
          <w:rFonts w:hint="cs"/>
          <w:sz w:val="27"/>
          <w:rtl/>
        </w:rPr>
        <w:t>َ</w:t>
      </w:r>
      <w:r w:rsidRPr="00714A89">
        <w:rPr>
          <w:rFonts w:hint="cs"/>
          <w:sz w:val="27"/>
          <w:rtl/>
        </w:rPr>
        <w:t>ات والقصاص والضمان.</w:t>
      </w:r>
    </w:p>
    <w:p w:rsidR="00A74A5F" w:rsidRPr="00714A89" w:rsidRDefault="00A74A5F" w:rsidP="00AB63D8">
      <w:pPr>
        <w:tabs>
          <w:tab w:val="left" w:pos="1472"/>
        </w:tabs>
        <w:rPr>
          <w:sz w:val="27"/>
          <w:rtl/>
        </w:rPr>
      </w:pPr>
      <w:r w:rsidRPr="00714A89">
        <w:rPr>
          <w:rFonts w:hint="cs"/>
          <w:sz w:val="27"/>
          <w:rtl/>
        </w:rPr>
        <w:t>19ـ تقسيم تركة الميت والميراث على طبق ما جاء في القرآن الكريم والس</w:t>
      </w:r>
      <w:r w:rsidR="00076D8B" w:rsidRPr="00714A89">
        <w:rPr>
          <w:rFonts w:hint="cs"/>
          <w:sz w:val="27"/>
          <w:rtl/>
        </w:rPr>
        <w:t>ُّ</w:t>
      </w:r>
      <w:r w:rsidRPr="00714A89">
        <w:rPr>
          <w:rFonts w:hint="cs"/>
          <w:sz w:val="27"/>
          <w:rtl/>
        </w:rPr>
        <w:t>ن</w:t>
      </w:r>
      <w:r w:rsidR="00963491" w:rsidRPr="00714A89">
        <w:rPr>
          <w:rFonts w:hint="cs"/>
          <w:sz w:val="27"/>
          <w:rtl/>
        </w:rPr>
        <w:t>ّ</w:t>
      </w:r>
      <w:r w:rsidRPr="00714A89">
        <w:rPr>
          <w:rFonts w:hint="cs"/>
          <w:sz w:val="27"/>
          <w:rtl/>
        </w:rPr>
        <w:t>ة الشريفة.</w:t>
      </w:r>
    </w:p>
    <w:p w:rsidR="00A74A5F" w:rsidRPr="00714A89" w:rsidRDefault="00A74A5F" w:rsidP="00AB63D8">
      <w:pPr>
        <w:tabs>
          <w:tab w:val="left" w:pos="1472"/>
        </w:tabs>
        <w:rPr>
          <w:sz w:val="27"/>
          <w:rtl/>
        </w:rPr>
      </w:pPr>
      <w:r w:rsidRPr="00714A89">
        <w:rPr>
          <w:rFonts w:hint="cs"/>
          <w:sz w:val="27"/>
          <w:rtl/>
        </w:rPr>
        <w:t>والعشرات من الموارد الأخرى من الواجبات والمحرّ</w:t>
      </w:r>
      <w:r w:rsidR="00963491" w:rsidRPr="00714A89">
        <w:rPr>
          <w:rFonts w:hint="cs"/>
          <w:sz w:val="27"/>
          <w:rtl/>
        </w:rPr>
        <w:t>َ</w:t>
      </w:r>
      <w:r w:rsidRPr="00714A89">
        <w:rPr>
          <w:rFonts w:hint="cs"/>
          <w:sz w:val="27"/>
          <w:rtl/>
        </w:rPr>
        <w:t>مات والأحكام الوضعي</w:t>
      </w:r>
      <w:r w:rsidR="00963491" w:rsidRPr="00714A89">
        <w:rPr>
          <w:rFonts w:hint="cs"/>
          <w:sz w:val="27"/>
          <w:rtl/>
        </w:rPr>
        <w:t>ّ</w:t>
      </w:r>
      <w:r w:rsidRPr="00714A89">
        <w:rPr>
          <w:rFonts w:hint="cs"/>
          <w:sz w:val="27"/>
          <w:rtl/>
        </w:rPr>
        <w:t xml:space="preserve">ة، </w:t>
      </w:r>
      <w:r w:rsidRPr="00714A89">
        <w:rPr>
          <w:rFonts w:hint="cs"/>
          <w:sz w:val="27"/>
          <w:rtl/>
        </w:rPr>
        <w:lastRenderedPageBreak/>
        <w:t>التي يستدعي استيفاؤها بأجمعها تطويل الكلام</w:t>
      </w:r>
      <w:r w:rsidRPr="00714A89">
        <w:rPr>
          <w:sz w:val="27"/>
          <w:vertAlign w:val="superscript"/>
          <w:rtl/>
        </w:rPr>
        <w:t>(</w:t>
      </w:r>
      <w:r w:rsidRPr="00714A89">
        <w:rPr>
          <w:rStyle w:val="ac"/>
          <w:sz w:val="27"/>
          <w:rtl/>
        </w:rPr>
        <w:endnoteReference w:id="926"/>
      </w:r>
      <w:r w:rsidRPr="00714A89">
        <w:rPr>
          <w:sz w:val="27"/>
          <w:vertAlign w:val="superscript"/>
          <w:rtl/>
        </w:rPr>
        <w:t>)</w:t>
      </w:r>
      <w:r w:rsidRPr="00714A89">
        <w:rPr>
          <w:rFonts w:hint="cs"/>
          <w:sz w:val="27"/>
          <w:rtl/>
        </w:rPr>
        <w:t>.</w:t>
      </w:r>
    </w:p>
    <w:p w:rsidR="00A64461" w:rsidRPr="00714A89" w:rsidRDefault="00A74A5F" w:rsidP="00AB63D8">
      <w:pPr>
        <w:rPr>
          <w:rtl/>
          <w:lang w:val="x-none" w:eastAsia="x-none"/>
        </w:rPr>
      </w:pPr>
      <w:r w:rsidRPr="00714A89">
        <w:rPr>
          <w:rFonts w:hint="cs"/>
          <w:sz w:val="27"/>
          <w:rtl/>
        </w:rPr>
        <w:t>إلى هنا عم</w:t>
      </w:r>
      <w:r w:rsidR="00076D8B" w:rsidRPr="00714A89">
        <w:rPr>
          <w:rFonts w:hint="cs"/>
          <w:sz w:val="27"/>
          <w:rtl/>
        </w:rPr>
        <w:t>َ</w:t>
      </w:r>
      <w:r w:rsidRPr="00714A89">
        <w:rPr>
          <w:rFonts w:hint="cs"/>
          <w:sz w:val="27"/>
          <w:rtl/>
        </w:rPr>
        <w:t>د</w:t>
      </w:r>
      <w:r w:rsidR="00076D8B" w:rsidRPr="00714A89">
        <w:rPr>
          <w:rFonts w:hint="cs"/>
          <w:sz w:val="27"/>
          <w:rtl/>
        </w:rPr>
        <w:t>ْ</w:t>
      </w:r>
      <w:r w:rsidRPr="00714A89">
        <w:rPr>
          <w:rFonts w:hint="cs"/>
          <w:sz w:val="27"/>
          <w:rtl/>
        </w:rPr>
        <w:t xml:space="preserve">نا إلى فهرسة المسائل </w:t>
      </w:r>
      <w:proofErr w:type="spellStart"/>
      <w:r w:rsidRPr="00714A89">
        <w:rPr>
          <w:rFonts w:hint="cs"/>
          <w:sz w:val="27"/>
          <w:rtl/>
        </w:rPr>
        <w:t>الإجماعي</w:t>
      </w:r>
      <w:r w:rsidR="00963491" w:rsidRPr="00714A89">
        <w:rPr>
          <w:rFonts w:hint="cs"/>
          <w:sz w:val="27"/>
          <w:rtl/>
        </w:rPr>
        <w:t>ّ</w:t>
      </w:r>
      <w:r w:rsidRPr="00714A89">
        <w:rPr>
          <w:rFonts w:hint="cs"/>
          <w:sz w:val="27"/>
          <w:rtl/>
        </w:rPr>
        <w:t>ة</w:t>
      </w:r>
      <w:proofErr w:type="spellEnd"/>
      <w:r w:rsidRPr="00714A89">
        <w:rPr>
          <w:rFonts w:hint="cs"/>
          <w:sz w:val="27"/>
          <w:rtl/>
        </w:rPr>
        <w:t xml:space="preserve"> في ال</w:t>
      </w:r>
      <w:r w:rsidR="00963491" w:rsidRPr="00714A89">
        <w:rPr>
          <w:rFonts w:hint="cs"/>
          <w:sz w:val="27"/>
          <w:rtl/>
        </w:rPr>
        <w:t>مجالات</w:t>
      </w:r>
      <w:r w:rsidRPr="00714A89">
        <w:rPr>
          <w:rFonts w:hint="cs"/>
          <w:sz w:val="27"/>
          <w:rtl/>
        </w:rPr>
        <w:t xml:space="preserve"> الثلاثة، وهي: العقائد</w:t>
      </w:r>
      <w:r w:rsidR="00963491" w:rsidRPr="00714A89">
        <w:rPr>
          <w:rFonts w:hint="cs"/>
          <w:sz w:val="27"/>
          <w:rtl/>
        </w:rPr>
        <w:t>؛</w:t>
      </w:r>
      <w:r w:rsidRPr="00714A89">
        <w:rPr>
          <w:rFonts w:hint="cs"/>
          <w:sz w:val="27"/>
          <w:rtl/>
        </w:rPr>
        <w:t xml:space="preserve"> والأخلاق</w:t>
      </w:r>
      <w:r w:rsidR="00963491" w:rsidRPr="00714A89">
        <w:rPr>
          <w:rFonts w:hint="cs"/>
          <w:sz w:val="27"/>
          <w:rtl/>
        </w:rPr>
        <w:t>؛</w:t>
      </w:r>
      <w:r w:rsidRPr="00714A89">
        <w:rPr>
          <w:rFonts w:hint="cs"/>
          <w:sz w:val="27"/>
          <w:rtl/>
        </w:rPr>
        <w:t xml:space="preserve"> والفقه. ويمكن لهذه الفهارس أن تستعمل في رسم مقوّ</w:t>
      </w:r>
      <w:r w:rsidR="00963491" w:rsidRPr="00714A89">
        <w:rPr>
          <w:rFonts w:hint="cs"/>
          <w:sz w:val="27"/>
          <w:rtl/>
        </w:rPr>
        <w:t>ِ</w:t>
      </w:r>
      <w:r w:rsidRPr="00714A89">
        <w:rPr>
          <w:rFonts w:hint="cs"/>
          <w:sz w:val="27"/>
          <w:rtl/>
        </w:rPr>
        <w:t>مات التديّ</w:t>
      </w:r>
      <w:r w:rsidR="00963491" w:rsidRPr="00714A89">
        <w:rPr>
          <w:rFonts w:hint="cs"/>
          <w:sz w:val="27"/>
          <w:rtl/>
        </w:rPr>
        <w:t>ُ</w:t>
      </w:r>
      <w:r w:rsidRPr="00714A89">
        <w:rPr>
          <w:rFonts w:hint="cs"/>
          <w:sz w:val="27"/>
          <w:rtl/>
        </w:rPr>
        <w:t>ن. ويمكن لنا أن نستنتج من هذه الفهارس رؤوس التعاليم الإسلامية المُج</w:t>
      </w:r>
      <w:r w:rsidR="00963491" w:rsidRPr="00714A89">
        <w:rPr>
          <w:rFonts w:hint="cs"/>
          <w:sz w:val="27"/>
          <w:rtl/>
        </w:rPr>
        <w:t>ْ</w:t>
      </w:r>
      <w:r w:rsidRPr="00714A89">
        <w:rPr>
          <w:rFonts w:hint="cs"/>
          <w:sz w:val="27"/>
          <w:rtl/>
        </w:rPr>
        <w:t>م</w:t>
      </w:r>
      <w:r w:rsidR="00963491" w:rsidRPr="00714A89">
        <w:rPr>
          <w:rFonts w:hint="cs"/>
          <w:sz w:val="27"/>
          <w:rtl/>
        </w:rPr>
        <w:t>َ</w:t>
      </w:r>
      <w:r w:rsidRPr="00714A89">
        <w:rPr>
          <w:rFonts w:hint="cs"/>
          <w:sz w:val="27"/>
          <w:rtl/>
        </w:rPr>
        <w:t>ع عليها والمقبولة من ق</w:t>
      </w:r>
      <w:r w:rsidR="00963491" w:rsidRPr="00714A89">
        <w:rPr>
          <w:rFonts w:hint="cs"/>
          <w:sz w:val="27"/>
          <w:rtl/>
        </w:rPr>
        <w:t>ِ</w:t>
      </w:r>
      <w:r w:rsidRPr="00714A89">
        <w:rPr>
          <w:rFonts w:hint="cs"/>
          <w:sz w:val="27"/>
          <w:rtl/>
        </w:rPr>
        <w:t>ب</w:t>
      </w:r>
      <w:r w:rsidR="00963491" w:rsidRPr="00714A89">
        <w:rPr>
          <w:rFonts w:hint="cs"/>
          <w:sz w:val="27"/>
          <w:rtl/>
        </w:rPr>
        <w:t>َ</w:t>
      </w:r>
      <w:r w:rsidRPr="00714A89">
        <w:rPr>
          <w:rFonts w:hint="cs"/>
          <w:sz w:val="27"/>
          <w:rtl/>
        </w:rPr>
        <w:t>ل مختلف الف</w:t>
      </w:r>
      <w:r w:rsidR="00963491" w:rsidRPr="00714A89">
        <w:rPr>
          <w:rFonts w:hint="cs"/>
          <w:sz w:val="27"/>
          <w:rtl/>
        </w:rPr>
        <w:t>ِ</w:t>
      </w:r>
      <w:r w:rsidRPr="00714A89">
        <w:rPr>
          <w:rFonts w:hint="cs"/>
          <w:sz w:val="27"/>
          <w:rtl/>
        </w:rPr>
        <w:t>ر</w:t>
      </w:r>
      <w:r w:rsidR="00963491" w:rsidRPr="00714A89">
        <w:rPr>
          <w:rFonts w:hint="cs"/>
          <w:sz w:val="27"/>
          <w:rtl/>
        </w:rPr>
        <w:t>َ</w:t>
      </w:r>
      <w:r w:rsidRPr="00714A89">
        <w:rPr>
          <w:rFonts w:hint="cs"/>
          <w:sz w:val="27"/>
          <w:rtl/>
        </w:rPr>
        <w:t>ق والمذاهب، وأن الاختلافات فيما بينها تعود إلى بعض الفروع أو تفسيرها.</w:t>
      </w:r>
    </w:p>
    <w:p w:rsidR="00C30F56" w:rsidRPr="00714A89" w:rsidRDefault="00C30F56" w:rsidP="00995E7A">
      <w:pPr>
        <w:spacing w:line="380" w:lineRule="exact"/>
        <w:rPr>
          <w:rtl/>
          <w:lang w:val="x-none" w:eastAsia="x-none"/>
        </w:rPr>
      </w:pPr>
    </w:p>
    <w:p w:rsidR="00C30F56" w:rsidRPr="00714A89" w:rsidRDefault="00C30F56" w:rsidP="00AB63D8">
      <w:pPr>
        <w:rPr>
          <w:rtl/>
          <w:lang w:val="x-none" w:eastAsia="x-none"/>
        </w:rPr>
      </w:pPr>
    </w:p>
    <w:p w:rsidR="00A64461" w:rsidRPr="00714A89" w:rsidRDefault="00A64461" w:rsidP="00A64461">
      <w:pPr>
        <w:pStyle w:val="afff"/>
        <w:rPr>
          <w:rtl/>
        </w:rPr>
        <w:sectPr w:rsidR="00A64461" w:rsidRPr="00714A89" w:rsidSect="0068524D">
          <w:headerReference w:type="even" r:id="rId84"/>
          <w:headerReference w:type="default" r:id="rId85"/>
          <w:footerReference w:type="even" r:id="rId86"/>
          <w:footerReference w:type="default" r:id="rId8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714A89">
        <w:rPr>
          <w:rFonts w:hint="cs"/>
          <w:rtl/>
        </w:rPr>
        <w:t>الهوامش</w:t>
      </w:r>
    </w:p>
    <w:p w:rsidR="00A64461" w:rsidRPr="00714A89" w:rsidRDefault="00A64461" w:rsidP="00A64461">
      <w:pPr>
        <w:rPr>
          <w:rtl/>
        </w:rPr>
        <w:sectPr w:rsidR="00A64461" w:rsidRPr="00714A89" w:rsidSect="00A64461">
          <w:headerReference w:type="even" r:id="rId88"/>
          <w:headerReference w:type="default" r:id="rId89"/>
          <w:footerReference w:type="even" r:id="rId90"/>
          <w:footerReference w:type="default" r:id="rId9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714A89" w:rsidRDefault="00A64461" w:rsidP="00076D8B">
      <w:pPr>
        <w:spacing w:line="440" w:lineRule="exact"/>
        <w:rPr>
          <w:sz w:val="27"/>
          <w:rtl/>
        </w:rPr>
      </w:pPr>
    </w:p>
    <w:p w:rsidR="00A64461" w:rsidRPr="00714A89" w:rsidRDefault="00A64461" w:rsidP="00076D8B">
      <w:pPr>
        <w:spacing w:line="440" w:lineRule="exact"/>
        <w:rPr>
          <w:sz w:val="27"/>
          <w:rtl/>
        </w:rPr>
      </w:pPr>
    </w:p>
    <w:p w:rsidR="00A64461" w:rsidRPr="00714A89" w:rsidRDefault="000315FC" w:rsidP="000315FC">
      <w:pPr>
        <w:pStyle w:val="1"/>
        <w:rPr>
          <w:rtl/>
        </w:rPr>
      </w:pPr>
      <w:bookmarkStart w:id="47" w:name="_Toc56113643"/>
      <w:r w:rsidRPr="00714A89">
        <w:rPr>
          <w:rFonts w:hint="cs"/>
          <w:rtl/>
        </w:rPr>
        <w:t>المدرسة التفكيكي</w:t>
      </w:r>
      <w:r w:rsidR="000972ED" w:rsidRPr="00714A89">
        <w:rPr>
          <w:rFonts w:hint="cs"/>
          <w:rtl/>
        </w:rPr>
        <w:t>ّ</w:t>
      </w:r>
      <w:r w:rsidRPr="00714A89">
        <w:rPr>
          <w:rFonts w:hint="cs"/>
          <w:rtl/>
        </w:rPr>
        <w:t>ة</w:t>
      </w:r>
      <w:bookmarkEnd w:id="47"/>
    </w:p>
    <w:p w:rsidR="00A64461" w:rsidRPr="00714A89" w:rsidRDefault="000315FC" w:rsidP="000315FC">
      <w:pPr>
        <w:pStyle w:val="21"/>
        <w:rPr>
          <w:color w:val="auto"/>
          <w:rtl/>
          <w:lang w:val="en-US"/>
        </w:rPr>
      </w:pPr>
      <w:bookmarkStart w:id="48" w:name="_Toc56113644"/>
      <w:r w:rsidRPr="00714A89">
        <w:rPr>
          <w:rFonts w:hint="cs"/>
          <w:color w:val="auto"/>
          <w:rtl/>
          <w:lang w:val="en-US"/>
        </w:rPr>
        <w:t>قراءةٌ ونقد</w:t>
      </w:r>
      <w:bookmarkEnd w:id="48"/>
    </w:p>
    <w:p w:rsidR="00A64461" w:rsidRPr="00714A89" w:rsidRDefault="00A64461" w:rsidP="00076D8B">
      <w:pPr>
        <w:spacing w:line="420" w:lineRule="exact"/>
        <w:rPr>
          <w:sz w:val="10"/>
          <w:szCs w:val="14"/>
          <w:rtl/>
        </w:rPr>
      </w:pPr>
    </w:p>
    <w:p w:rsidR="00A64461" w:rsidRPr="00714A89" w:rsidRDefault="009A57EC" w:rsidP="000315FC">
      <w:pPr>
        <w:pStyle w:val="Author"/>
        <w:rPr>
          <w:rtl/>
        </w:rPr>
      </w:pPr>
      <w:bookmarkStart w:id="49" w:name="_Toc56113645"/>
      <w:r w:rsidRPr="00714A89">
        <w:rPr>
          <w:rFonts w:hint="cs"/>
          <w:rtl/>
        </w:rPr>
        <w:t xml:space="preserve">أ. </w:t>
      </w:r>
      <w:r w:rsidR="000315FC" w:rsidRPr="00714A89">
        <w:rPr>
          <w:rFonts w:hint="cs"/>
          <w:rtl/>
        </w:rPr>
        <w:t xml:space="preserve">علي رضا </w:t>
      </w:r>
      <w:proofErr w:type="spellStart"/>
      <w:r w:rsidR="000315FC" w:rsidRPr="00714A89">
        <w:rPr>
          <w:rFonts w:hint="cs"/>
          <w:rtl/>
        </w:rPr>
        <w:t>بهاردوست</w:t>
      </w:r>
      <w:proofErr w:type="spellEnd"/>
      <w:r w:rsidR="00023982" w:rsidRPr="00E70BDF">
        <w:rPr>
          <w:rFonts w:ascii="Mosawi" w:hAnsi="Mosawi" w:cs="Abz-1 (Lotus)"/>
          <w:szCs w:val="26"/>
          <w:vertAlign w:val="superscript"/>
          <w:rtl/>
        </w:rPr>
        <w:t>(</w:t>
      </w:r>
      <w:r w:rsidR="00023982" w:rsidRPr="00E70BDF">
        <w:rPr>
          <w:rFonts w:ascii="Mosawi" w:hAnsi="Mosawi" w:cs="Abz-1 (Lotus)"/>
          <w:szCs w:val="26"/>
          <w:vertAlign w:val="superscript"/>
          <w:rtl/>
        </w:rPr>
        <w:footnoteReference w:customMarkFollows="1" w:id="13"/>
        <w:t>*)</w:t>
      </w:r>
      <w:bookmarkEnd w:id="49"/>
    </w:p>
    <w:p w:rsidR="00A64461" w:rsidRPr="00714A89" w:rsidRDefault="00A64461" w:rsidP="000315FC">
      <w:pPr>
        <w:pStyle w:val="Author"/>
        <w:rPr>
          <w:rtl/>
        </w:rPr>
      </w:pPr>
      <w:bookmarkStart w:id="50" w:name="_Toc56113646"/>
      <w:r w:rsidRPr="00714A89">
        <w:rPr>
          <w:rFonts w:hint="cs"/>
          <w:rtl/>
        </w:rPr>
        <w:t xml:space="preserve">ترجمة: </w:t>
      </w:r>
      <w:r w:rsidR="000315FC" w:rsidRPr="00714A89">
        <w:rPr>
          <w:rFonts w:hint="cs"/>
          <w:rtl/>
        </w:rPr>
        <w:t>حسن الخرس</w:t>
      </w:r>
      <w:bookmarkEnd w:id="50"/>
    </w:p>
    <w:p w:rsidR="00A64461" w:rsidRPr="00714A89" w:rsidRDefault="00A64461" w:rsidP="00076D8B">
      <w:pPr>
        <w:spacing w:line="420" w:lineRule="exact"/>
        <w:rPr>
          <w:sz w:val="10"/>
          <w:szCs w:val="14"/>
          <w:rtl/>
        </w:rPr>
      </w:pPr>
    </w:p>
    <w:p w:rsidR="00A64461" w:rsidRPr="00714A89" w:rsidRDefault="00021BAB" w:rsidP="00A64461">
      <w:pPr>
        <w:pStyle w:val="31"/>
        <w:rPr>
          <w:color w:val="auto"/>
          <w:rtl/>
          <w:lang w:val="en-US"/>
        </w:rPr>
      </w:pPr>
      <w:r w:rsidRPr="00714A89">
        <w:rPr>
          <w:rFonts w:hint="cs"/>
          <w:color w:val="auto"/>
          <w:rtl/>
        </w:rPr>
        <w:t>مقدّمةٌ</w:t>
      </w:r>
      <w:r w:rsidR="00A64461" w:rsidRPr="00714A89">
        <w:rPr>
          <w:rFonts w:hint="cs"/>
          <w:color w:val="auto"/>
          <w:rtl/>
          <w:lang w:val="en-US"/>
        </w:rPr>
        <w:t xml:space="preserve"> ــــــ</w:t>
      </w:r>
    </w:p>
    <w:p w:rsidR="000315FC" w:rsidRPr="00714A89" w:rsidRDefault="00504CF9" w:rsidP="00AB63D8">
      <w:pPr>
        <w:rPr>
          <w:rFonts w:ascii="AAAGoldenLotus Stg1_Ver1" w:hAnsi="AAAGoldenLotus Stg1_Ver1"/>
          <w:sz w:val="27"/>
          <w:rtl/>
        </w:rPr>
      </w:pPr>
      <w:r w:rsidRPr="00714A89">
        <w:rPr>
          <w:rFonts w:ascii="AAAGoldenLotus Stg1_Ver1" w:hAnsi="AAAGoldenLotus Stg1_Ver1" w:hint="cs"/>
          <w:sz w:val="27"/>
          <w:rtl/>
        </w:rPr>
        <w:t>إن أحد</w:t>
      </w:r>
      <w:r w:rsidR="000315FC" w:rsidRPr="00714A89">
        <w:rPr>
          <w:rFonts w:ascii="AAAGoldenLotus Stg1_Ver1" w:hAnsi="AAAGoldenLotus Stg1_Ver1" w:hint="cs"/>
          <w:sz w:val="27"/>
          <w:rtl/>
        </w:rPr>
        <w:t xml:space="preserve"> التي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ارات الفكري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ة </w:t>
      </w:r>
      <w:r w:rsidR="000315FC" w:rsidRPr="00714A89">
        <w:rPr>
          <w:rFonts w:ascii="Sakkal Majalla" w:hAnsi="Sakkal Majalla" w:hint="cs"/>
          <w:sz w:val="27"/>
          <w:rtl/>
        </w:rPr>
        <w:t>ـ</w:t>
      </w:r>
      <w:r w:rsidR="000315FC" w:rsidRPr="00714A89">
        <w:rPr>
          <w:rFonts w:ascii="AAAGoldenLotus Stg1_Ver1" w:hAnsi="AAAGoldenLotus Stg1_Ver1" w:hint="cs"/>
          <w:sz w:val="27"/>
          <w:rtl/>
        </w:rPr>
        <w:t xml:space="preserve"> الديني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ة المعاصرة الت</w:t>
      </w:r>
      <w:r w:rsidR="000315FC" w:rsidRPr="00714A89">
        <w:rPr>
          <w:rFonts w:ascii="Times New Roman" w:hAnsi="Times New Roman" w:hint="cs"/>
          <w:sz w:val="27"/>
          <w:rtl/>
        </w:rPr>
        <w:t>ي</w:t>
      </w:r>
      <w:r w:rsidR="000315FC" w:rsidRPr="00714A89">
        <w:rPr>
          <w:rFonts w:ascii="AAAGoldenLotus Stg1_Ver1" w:hAnsi="AAAGoldenLotus Stg1_Ver1" w:hint="cs"/>
          <w:sz w:val="27"/>
          <w:rtl/>
        </w:rPr>
        <w:t xml:space="preserve"> انبعث</w:t>
      </w:r>
      <w:r w:rsidRPr="00714A89">
        <w:rPr>
          <w:rFonts w:ascii="AAAGoldenLotus Stg1_Ver1" w:hAnsi="AAAGoldenLotus Stg1_Ver1" w:hint="cs"/>
          <w:sz w:val="27"/>
          <w:rtl/>
        </w:rPr>
        <w:t>ت</w:t>
      </w:r>
      <w:r w:rsidR="000315FC" w:rsidRPr="00714A89">
        <w:rPr>
          <w:rFonts w:ascii="AAAGoldenLotus Stg1_Ver1" w:hAnsi="AAAGoldenLotus Stg1_Ver1" w:hint="cs"/>
          <w:sz w:val="27"/>
          <w:rtl/>
        </w:rPr>
        <w:t xml:space="preserve"> من أرض خراسان تيارٌ حمل همّ</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ترويجه وتوضيحه أشهر رموزه: الأستاذ محمد رضا </w:t>
      </w:r>
      <w:proofErr w:type="spellStart"/>
      <w:r w:rsidR="000315FC" w:rsidRPr="00714A89">
        <w:rPr>
          <w:rFonts w:ascii="AAAGoldenLotus Stg1_Ver1" w:hAnsi="AAAGoldenLotus Stg1_Ver1" w:hint="cs"/>
          <w:sz w:val="27"/>
          <w:rtl/>
        </w:rPr>
        <w:t>الحكيمي</w:t>
      </w:r>
      <w:proofErr w:type="spellEnd"/>
      <w:r w:rsidR="000315FC" w:rsidRPr="00714A89">
        <w:rPr>
          <w:rFonts w:ascii="AAAGoldenLotus Stg1_Ver1" w:hAnsi="AAAGoldenLotus Stg1_Ver1" w:hint="cs"/>
          <w:sz w:val="27"/>
          <w:rtl/>
        </w:rPr>
        <w:t xml:space="preserve">، الذي أطلق على هذا التيّار اسم </w:t>
      </w:r>
      <w:r w:rsidR="000315FC" w:rsidRPr="00714A89">
        <w:rPr>
          <w:rFonts w:hint="eastAsia"/>
          <w:sz w:val="24"/>
          <w:szCs w:val="24"/>
          <w:rtl/>
        </w:rPr>
        <w:t>«</w:t>
      </w:r>
      <w:r w:rsidR="000315FC" w:rsidRPr="00714A89">
        <w:rPr>
          <w:rFonts w:ascii="AAAGoldenLotus Stg1_Ver1" w:hAnsi="AAAGoldenLotus Stg1_Ver1" w:hint="cs"/>
          <w:sz w:val="27"/>
          <w:rtl/>
        </w:rPr>
        <w:t>المدرسة التفكيكية</w:t>
      </w:r>
      <w:r w:rsidR="000315FC" w:rsidRPr="00714A89">
        <w:rPr>
          <w:rFonts w:hint="eastAsia"/>
          <w:sz w:val="24"/>
          <w:szCs w:val="24"/>
          <w:rtl/>
        </w:rPr>
        <w:t>»</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وبهذا الاسم اشتهر في المحافل والمراكز العلميّة</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ولكن</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هل استعمال لفظ </w:t>
      </w:r>
      <w:r w:rsidR="000315FC" w:rsidRPr="00714A89">
        <w:rPr>
          <w:rFonts w:hint="eastAsia"/>
          <w:sz w:val="24"/>
          <w:szCs w:val="24"/>
          <w:rtl/>
        </w:rPr>
        <w:t>«</w:t>
      </w:r>
      <w:r w:rsidR="000315FC" w:rsidRPr="00714A89">
        <w:rPr>
          <w:rFonts w:ascii="AAAGoldenLotus Stg1_Ver1" w:hAnsi="AAAGoldenLotus Stg1_Ver1" w:hint="cs"/>
          <w:sz w:val="27"/>
          <w:rtl/>
        </w:rPr>
        <w:t>مدرسة</w:t>
      </w:r>
      <w:r w:rsidR="000315FC" w:rsidRPr="00714A89">
        <w:rPr>
          <w:rFonts w:hint="eastAsia"/>
          <w:sz w:val="24"/>
          <w:szCs w:val="24"/>
          <w:rtl/>
        </w:rPr>
        <w:t>»</w:t>
      </w:r>
      <w:r w:rsidR="000315FC" w:rsidRPr="00714A89">
        <w:rPr>
          <w:rFonts w:ascii="AAAGoldenLotus Stg1_Ver1" w:hAnsi="AAAGoldenLotus Stg1_Ver1" w:hint="cs"/>
          <w:sz w:val="27"/>
          <w:rtl/>
        </w:rPr>
        <w:t xml:space="preserve"> للتفكيك صحيح</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أم أنّه يجب التعبير عنه بلفظ </w:t>
      </w:r>
      <w:r w:rsidR="000315FC" w:rsidRPr="00714A89">
        <w:rPr>
          <w:rFonts w:hint="eastAsia"/>
          <w:sz w:val="24"/>
          <w:szCs w:val="24"/>
          <w:rtl/>
        </w:rPr>
        <w:t>«</w:t>
      </w:r>
      <w:r w:rsidR="000315FC" w:rsidRPr="00714A89">
        <w:rPr>
          <w:rFonts w:ascii="AAAGoldenLotus Stg1_Ver1" w:hAnsi="AAAGoldenLotus Stg1_Ver1" w:hint="cs"/>
          <w:sz w:val="27"/>
          <w:rtl/>
        </w:rPr>
        <w:t>تيّار</w:t>
      </w:r>
      <w:r w:rsidR="000315FC" w:rsidRPr="00714A89">
        <w:rPr>
          <w:rFonts w:hint="eastAsia"/>
          <w:sz w:val="24"/>
          <w:szCs w:val="24"/>
          <w:rtl/>
        </w:rPr>
        <w:t>»</w:t>
      </w:r>
      <w:r w:rsidR="000315FC" w:rsidRPr="00714A89">
        <w:rPr>
          <w:rFonts w:ascii="AAAGoldenLotus Stg1_Ver1" w:hAnsi="AAAGoldenLotus Stg1_Ver1" w:hint="cs"/>
          <w:sz w:val="27"/>
          <w:rtl/>
        </w:rPr>
        <w:t xml:space="preserve"> أو </w:t>
      </w:r>
      <w:r w:rsidR="000315FC" w:rsidRPr="00714A89">
        <w:rPr>
          <w:rFonts w:hint="eastAsia"/>
          <w:sz w:val="24"/>
          <w:szCs w:val="24"/>
          <w:rtl/>
        </w:rPr>
        <w:t>«</w:t>
      </w:r>
      <w:r w:rsidR="000315FC" w:rsidRPr="00714A89">
        <w:rPr>
          <w:rFonts w:ascii="AAAGoldenLotus Stg1_Ver1" w:hAnsi="AAAGoldenLotus Stg1_Ver1" w:hint="cs"/>
          <w:sz w:val="27"/>
          <w:rtl/>
        </w:rPr>
        <w:t>رواية</w:t>
      </w:r>
      <w:r w:rsidR="000315FC" w:rsidRPr="00714A89">
        <w:rPr>
          <w:rFonts w:hint="eastAsia"/>
          <w:sz w:val="24"/>
          <w:szCs w:val="24"/>
          <w:rtl/>
        </w:rPr>
        <w:t>»</w:t>
      </w:r>
      <w:r w:rsidR="000315FC" w:rsidRPr="00714A89">
        <w:rPr>
          <w:rFonts w:ascii="AAAGoldenLotus Stg1_Ver1" w:hAnsi="AAAGoldenLotus Stg1_Ver1" w:hint="cs"/>
          <w:sz w:val="27"/>
          <w:rtl/>
        </w:rPr>
        <w:t>؟ هذا أمرٌ آخر</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لا شأن لنا به الآن هنا.</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ولكن</w:t>
      </w:r>
      <w:r w:rsidR="00504CF9" w:rsidRPr="00714A89">
        <w:rPr>
          <w:rFonts w:ascii="AAAGoldenLotus Stg1_Ver1" w:hAnsi="AAAGoldenLotus Stg1_Ver1" w:hint="cs"/>
          <w:sz w:val="27"/>
          <w:rtl/>
        </w:rPr>
        <w:t>ْ</w:t>
      </w:r>
      <w:r w:rsidRPr="00714A89">
        <w:rPr>
          <w:rFonts w:ascii="AAAGoldenLotus Stg1_Ver1" w:hAnsi="AAAGoldenLotus Stg1_Ver1" w:hint="cs"/>
          <w:sz w:val="27"/>
          <w:rtl/>
        </w:rPr>
        <w:t xml:space="preserve"> على أيّ تقدير</w:t>
      </w:r>
      <w:r w:rsidR="00504CF9" w:rsidRPr="00714A89">
        <w:rPr>
          <w:rFonts w:ascii="AAAGoldenLotus Stg1_Ver1" w:hAnsi="AAAGoldenLotus Stg1_Ver1" w:hint="cs"/>
          <w:sz w:val="27"/>
          <w:rtl/>
        </w:rPr>
        <w:t>ٍ</w:t>
      </w:r>
      <w:r w:rsidRPr="00714A89">
        <w:rPr>
          <w:rFonts w:ascii="AAAGoldenLotus Stg1_Ver1" w:hAnsi="AAAGoldenLotus Stg1_Ver1" w:hint="cs"/>
          <w:sz w:val="27"/>
          <w:rtl/>
        </w:rPr>
        <w:t xml:space="preserve"> لا يوجد شكّ</w:t>
      </w:r>
      <w:r w:rsidR="00504CF9" w:rsidRPr="00714A89">
        <w:rPr>
          <w:rFonts w:ascii="AAAGoldenLotus Stg1_Ver1" w:hAnsi="AAAGoldenLotus Stg1_Ver1" w:hint="cs"/>
          <w:sz w:val="27"/>
          <w:rtl/>
        </w:rPr>
        <w:t>ٌ</w:t>
      </w:r>
      <w:r w:rsidRPr="00714A89">
        <w:rPr>
          <w:rFonts w:ascii="AAAGoldenLotus Stg1_Ver1" w:hAnsi="AAAGoldenLotus Stg1_Ver1" w:hint="cs"/>
          <w:sz w:val="27"/>
          <w:rtl/>
        </w:rPr>
        <w:t xml:space="preserve"> في أنّ الأساس الذي تقوم عليه المدرسة التفكيكية هو الفصل والتمييز بين الطرق والمناهج المعرفية الثلاثة: العقل</w:t>
      </w:r>
      <w:r w:rsidR="00504CF9"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00504CF9" w:rsidRPr="00714A89">
        <w:rPr>
          <w:rFonts w:ascii="AAAGoldenLotus Stg1_Ver1" w:hAnsi="AAAGoldenLotus Stg1_Ver1" w:hint="cs"/>
          <w:sz w:val="27"/>
          <w:rtl/>
        </w:rPr>
        <w:t>و</w:t>
      </w:r>
      <w:r w:rsidRPr="00714A89">
        <w:rPr>
          <w:rFonts w:ascii="AAAGoldenLotus Stg1_Ver1" w:hAnsi="AAAGoldenLotus Stg1_Ver1" w:hint="cs"/>
          <w:sz w:val="27"/>
          <w:rtl/>
        </w:rPr>
        <w:t>الوحي</w:t>
      </w:r>
      <w:r w:rsidR="00504CF9"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00504CF9" w:rsidRPr="00714A89">
        <w:rPr>
          <w:rFonts w:ascii="AAAGoldenLotus Stg1_Ver1" w:hAnsi="AAAGoldenLotus Stg1_Ver1" w:hint="cs"/>
          <w:sz w:val="27"/>
          <w:rtl/>
        </w:rPr>
        <w:t>و</w:t>
      </w:r>
      <w:r w:rsidRPr="00714A89">
        <w:rPr>
          <w:rFonts w:ascii="AAAGoldenLotus Stg1_Ver1" w:hAnsi="AAAGoldenLotus Stg1_Ver1" w:hint="cs"/>
          <w:sz w:val="27"/>
          <w:rtl/>
        </w:rPr>
        <w:t>الشهود الباطني أو الكشف.</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 xml:space="preserve">إنّ </w:t>
      </w:r>
      <w:r w:rsidR="00504CF9" w:rsidRPr="00714A89">
        <w:rPr>
          <w:rFonts w:ascii="AAAGoldenLotus Stg1_Ver1" w:hAnsi="AAAGoldenLotus Stg1_Ver1" w:hint="cs"/>
          <w:sz w:val="27"/>
          <w:rtl/>
        </w:rPr>
        <w:t>ل</w:t>
      </w:r>
      <w:r w:rsidRPr="00714A89">
        <w:rPr>
          <w:rFonts w:ascii="AAAGoldenLotus Stg1_Ver1" w:hAnsi="AAAGoldenLotus Stg1_Ver1" w:hint="cs"/>
          <w:sz w:val="27"/>
          <w:rtl/>
        </w:rPr>
        <w:t>لتفكيك جذور</w:t>
      </w:r>
      <w:r w:rsidR="00504CF9" w:rsidRPr="00714A89">
        <w:rPr>
          <w:rFonts w:ascii="AAAGoldenLotus Stg1_Ver1" w:hAnsi="AAAGoldenLotus Stg1_Ver1" w:hint="cs"/>
          <w:sz w:val="27"/>
          <w:rtl/>
        </w:rPr>
        <w:t>اً</w:t>
      </w:r>
      <w:r w:rsidRPr="00714A89">
        <w:rPr>
          <w:rFonts w:ascii="AAAGoldenLotus Stg1_Ver1" w:hAnsi="AAAGoldenLotus Stg1_Ver1" w:hint="cs"/>
          <w:sz w:val="27"/>
          <w:rtl/>
        </w:rPr>
        <w:t xml:space="preserve"> وقواعد في مراحل مختلفة من الحضارة الإسلامية</w:t>
      </w:r>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وبين العلماء والمفك</w:t>
      </w:r>
      <w:r w:rsidR="00A70167" w:rsidRPr="00714A89">
        <w:rPr>
          <w:rFonts w:ascii="AAAGoldenLotus Stg1_Ver1" w:hAnsi="AAAGoldenLotus Stg1_Ver1" w:hint="cs"/>
          <w:sz w:val="27"/>
          <w:rtl/>
        </w:rPr>
        <w:t>ِّ</w:t>
      </w:r>
      <w:r w:rsidRPr="00714A89">
        <w:rPr>
          <w:rFonts w:ascii="AAAGoldenLotus Stg1_Ver1" w:hAnsi="AAAGoldenLotus Stg1_Ver1" w:hint="cs"/>
          <w:sz w:val="27"/>
          <w:rtl/>
        </w:rPr>
        <w:t>رين المسلمين</w:t>
      </w:r>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وحينما جاء بعدئذ</w:t>
      </w:r>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الأستاذ </w:t>
      </w:r>
      <w:proofErr w:type="spellStart"/>
      <w:r w:rsidRPr="00714A89">
        <w:rPr>
          <w:rFonts w:ascii="AAAGoldenLotus Stg1_Ver1" w:hAnsi="AAAGoldenLotus Stg1_Ver1" w:hint="cs"/>
          <w:sz w:val="27"/>
          <w:rtl/>
        </w:rPr>
        <w:t>الحكيمي</w:t>
      </w:r>
      <w:proofErr w:type="spellEnd"/>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ليشرح </w:t>
      </w:r>
      <w:r w:rsidRPr="00714A89">
        <w:rPr>
          <w:rFonts w:hint="eastAsia"/>
          <w:sz w:val="24"/>
          <w:szCs w:val="24"/>
          <w:rtl/>
        </w:rPr>
        <w:t>«</w:t>
      </w:r>
      <w:r w:rsidRPr="00714A89">
        <w:rPr>
          <w:rFonts w:ascii="AAAGoldenLotus Stg1_Ver1" w:hAnsi="AAAGoldenLotus Stg1_Ver1" w:hint="cs"/>
          <w:sz w:val="27"/>
          <w:rtl/>
        </w:rPr>
        <w:t>المدرسة التفكيكية</w:t>
      </w:r>
      <w:r w:rsidRPr="00714A89">
        <w:rPr>
          <w:rFonts w:hint="eastAsia"/>
          <w:sz w:val="24"/>
          <w:szCs w:val="24"/>
          <w:rtl/>
        </w:rPr>
        <w:t>»</w:t>
      </w:r>
      <w:r w:rsidRPr="00714A89">
        <w:rPr>
          <w:rFonts w:ascii="AAAGoldenLotus Stg1_Ver1" w:hAnsi="AAAGoldenLotus Stg1_Ver1" w:hint="cs"/>
          <w:sz w:val="27"/>
          <w:rtl/>
        </w:rPr>
        <w:t xml:space="preserve"> على شكل صياغة</w:t>
      </w:r>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جديدة لهذه الرؤية، أضاف إلى فكرة التفكيك بين طرق المعرفة الثلاث</w:t>
      </w:r>
      <w:r w:rsidR="00A70167" w:rsidRPr="00714A89">
        <w:rPr>
          <w:rFonts w:ascii="AAAGoldenLotus Stg1_Ver1" w:hAnsi="AAAGoldenLotus Stg1_Ver1" w:hint="cs"/>
          <w:sz w:val="27"/>
          <w:rtl/>
        </w:rPr>
        <w:t>ة</w:t>
      </w:r>
      <w:r w:rsidRPr="00714A89">
        <w:rPr>
          <w:rFonts w:ascii="AAAGoldenLotus Stg1_Ver1" w:hAnsi="AAAGoldenLotus Stg1_Ver1" w:hint="cs"/>
          <w:sz w:val="27"/>
          <w:rtl/>
        </w:rPr>
        <w:t xml:space="preserve"> مظهراً مشوّ</w:t>
      </w:r>
      <w:r w:rsidR="00A70167" w:rsidRPr="00714A89">
        <w:rPr>
          <w:rFonts w:ascii="AAAGoldenLotus Stg1_Ver1" w:hAnsi="AAAGoldenLotus Stg1_Ver1" w:hint="cs"/>
          <w:sz w:val="27"/>
          <w:rtl/>
        </w:rPr>
        <w:t>ِ</w:t>
      </w:r>
      <w:r w:rsidRPr="00714A89">
        <w:rPr>
          <w:rFonts w:ascii="AAAGoldenLotus Stg1_Ver1" w:hAnsi="AAAGoldenLotus Stg1_Ver1" w:hint="cs"/>
          <w:sz w:val="27"/>
          <w:rtl/>
        </w:rPr>
        <w:t>قاً</w:t>
      </w:r>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وذلك بوساطة طرح مقولة</w:t>
      </w:r>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Pr="00714A89">
        <w:rPr>
          <w:rFonts w:hint="eastAsia"/>
          <w:sz w:val="24"/>
          <w:szCs w:val="24"/>
          <w:rtl/>
        </w:rPr>
        <w:t>«</w:t>
      </w:r>
      <w:r w:rsidRPr="00714A89">
        <w:rPr>
          <w:rFonts w:ascii="AAAGoldenLotus Stg1_Ver1" w:hAnsi="AAAGoldenLotus Stg1_Ver1" w:hint="cs"/>
          <w:sz w:val="27"/>
          <w:rtl/>
        </w:rPr>
        <w:t>العقل الديني</w:t>
      </w:r>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المستقل</w:t>
      </w:r>
      <w:r w:rsidR="00A70167" w:rsidRPr="00714A89">
        <w:rPr>
          <w:rFonts w:ascii="AAAGoldenLotus Stg1_Ver1" w:hAnsi="AAAGoldenLotus Stg1_Ver1" w:hint="cs"/>
          <w:sz w:val="27"/>
          <w:rtl/>
        </w:rPr>
        <w:t>ّ</w:t>
      </w:r>
      <w:r w:rsidRPr="00714A89">
        <w:rPr>
          <w:rFonts w:hint="eastAsia"/>
          <w:sz w:val="24"/>
          <w:szCs w:val="24"/>
          <w:rtl/>
        </w:rPr>
        <w:t>»</w:t>
      </w:r>
      <w:r w:rsidRPr="00714A89">
        <w:rPr>
          <w:rFonts w:ascii="AAAGoldenLotus Stg1_Ver1" w:hAnsi="AAAGoldenLotus Stg1_Ver1" w:hint="cs"/>
          <w:sz w:val="27"/>
          <w:rtl/>
        </w:rPr>
        <w:t>.</w:t>
      </w:r>
    </w:p>
    <w:p w:rsidR="00A70167"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lastRenderedPageBreak/>
        <w:t xml:space="preserve">في السنوات الأخيرة الماضية ألّفت عدّة كتب في مجال دراسة وتحليل </w:t>
      </w:r>
      <w:r w:rsidRPr="00714A89">
        <w:rPr>
          <w:rFonts w:hint="eastAsia"/>
          <w:sz w:val="24"/>
          <w:szCs w:val="24"/>
          <w:rtl/>
        </w:rPr>
        <w:t>«</w:t>
      </w:r>
      <w:r w:rsidRPr="00714A89">
        <w:rPr>
          <w:rFonts w:ascii="AAAGoldenLotus Stg1_Ver1" w:hAnsi="AAAGoldenLotus Stg1_Ver1" w:hint="cs"/>
          <w:sz w:val="27"/>
          <w:rtl/>
        </w:rPr>
        <w:t>المدرسة التفكيكية</w:t>
      </w:r>
      <w:r w:rsidRPr="00714A89">
        <w:rPr>
          <w:rFonts w:hint="eastAsia"/>
          <w:sz w:val="24"/>
          <w:szCs w:val="24"/>
          <w:rtl/>
        </w:rPr>
        <w:t>»</w:t>
      </w:r>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والتي جاء غالبها بطابع</w:t>
      </w:r>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فلسفي؛ فأهم</w:t>
      </w:r>
      <w:r w:rsidR="00A70167" w:rsidRPr="00714A89">
        <w:rPr>
          <w:rFonts w:ascii="AAAGoldenLotus Stg1_Ver1" w:hAnsi="AAAGoldenLotus Stg1_Ver1" w:hint="cs"/>
          <w:sz w:val="27"/>
          <w:rtl/>
        </w:rPr>
        <w:t>ّ هذه الآثار هي:</w:t>
      </w:r>
    </w:p>
    <w:p w:rsidR="00A70167" w:rsidRPr="00714A89" w:rsidRDefault="00CE6AB4" w:rsidP="00AB63D8">
      <w:pPr>
        <w:rPr>
          <w:rFonts w:ascii="AAAGoldenLotus Stg1_Ver1" w:hAnsi="AAAGoldenLotus Stg1_Ver1"/>
          <w:sz w:val="27"/>
          <w:rtl/>
        </w:rPr>
      </w:pPr>
      <w:r w:rsidRPr="00714A89">
        <w:rPr>
          <w:rFonts w:ascii="AAAGoldenLotus Stg1_Ver1" w:hAnsi="AAAGoldenLotus Stg1_Ver1" w:hint="cs"/>
          <w:sz w:val="27"/>
          <w:rtl/>
        </w:rPr>
        <w:t xml:space="preserve">1ـ </w:t>
      </w:r>
      <w:r w:rsidR="000315FC" w:rsidRPr="00714A89">
        <w:rPr>
          <w:rFonts w:ascii="AAAGoldenLotus Stg1_Ver1" w:hAnsi="AAAGoldenLotus Stg1_Ver1" w:hint="cs"/>
          <w:sz w:val="27"/>
          <w:rtl/>
        </w:rPr>
        <w:t>العلم والعقل في رؤية المدرسة التفكيكية، تأليف</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السيد عبّاس </w:t>
      </w:r>
      <w:proofErr w:type="spellStart"/>
      <w:r w:rsidR="000315FC" w:rsidRPr="00714A89">
        <w:rPr>
          <w:rFonts w:ascii="AAAGoldenLotus Stg1_Ver1" w:hAnsi="AAAGoldenLotus Stg1_Ver1" w:hint="cs"/>
          <w:sz w:val="27"/>
          <w:rtl/>
        </w:rPr>
        <w:t>المرتضوي</w:t>
      </w:r>
      <w:proofErr w:type="spellEnd"/>
      <w:r w:rsidR="00A70167" w:rsidRPr="00714A89">
        <w:rPr>
          <w:rFonts w:ascii="AAAGoldenLotus Stg1_Ver1" w:hAnsi="AAAGoldenLotus Stg1_Ver1" w:hint="cs"/>
          <w:sz w:val="27"/>
          <w:rtl/>
        </w:rPr>
        <w:t>.</w:t>
      </w:r>
    </w:p>
    <w:p w:rsidR="00A70167" w:rsidRPr="00714A89" w:rsidRDefault="00CE6AB4" w:rsidP="00AB63D8">
      <w:pPr>
        <w:rPr>
          <w:rFonts w:ascii="AAAGoldenLotus Stg1_Ver1" w:hAnsi="AAAGoldenLotus Stg1_Ver1"/>
          <w:sz w:val="27"/>
          <w:rtl/>
        </w:rPr>
      </w:pPr>
      <w:r w:rsidRPr="00714A89">
        <w:rPr>
          <w:rFonts w:ascii="AAAGoldenLotus Stg1_Ver1" w:hAnsi="AAAGoldenLotus Stg1_Ver1" w:hint="cs"/>
          <w:sz w:val="27"/>
          <w:rtl/>
        </w:rPr>
        <w:t xml:space="preserve">2ـ </w:t>
      </w:r>
      <w:r w:rsidR="000315FC" w:rsidRPr="00714A89">
        <w:rPr>
          <w:rFonts w:ascii="AAAGoldenLotus Stg1_Ver1" w:hAnsi="AAAGoldenLotus Stg1_Ver1" w:hint="cs"/>
          <w:sz w:val="27"/>
          <w:rtl/>
        </w:rPr>
        <w:t>المنهج والفكر</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دراسة</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وتحليل لمباني ورؤى المدرسة التفكيكي</w:t>
      </w:r>
      <w:r w:rsidR="009C0C1C" w:rsidRPr="00714A89">
        <w:rPr>
          <w:rFonts w:ascii="AAAGoldenLotus Stg1_Ver1" w:hAnsi="AAAGoldenLotus Stg1_Ver1" w:hint="cs"/>
          <w:sz w:val="27"/>
          <w:rtl/>
        </w:rPr>
        <w:t>ّ</w:t>
      </w:r>
      <w:r w:rsidR="000315FC" w:rsidRPr="00714A89">
        <w:rPr>
          <w:rFonts w:ascii="AAAGoldenLotus Stg1_Ver1" w:hAnsi="AAAGoldenLotus Stg1_Ver1" w:hint="cs"/>
          <w:sz w:val="27"/>
          <w:rtl/>
        </w:rPr>
        <w:t>ة، تأليف</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السيد محمد الموسوي</w:t>
      </w:r>
      <w:r w:rsidR="000315FC" w:rsidRPr="00714A89">
        <w:rPr>
          <w:rFonts w:ascii="AAAGoldenLotus Stg1_Ver1" w:hAnsi="AAAGoldenLotus Stg1_Ver1" w:hint="cs"/>
          <w:sz w:val="27"/>
          <w:vertAlign w:val="superscript"/>
          <w:rtl/>
        </w:rPr>
        <w:t>(</w:t>
      </w:r>
      <w:r w:rsidR="000315FC" w:rsidRPr="00714A89">
        <w:rPr>
          <w:rStyle w:val="ac"/>
          <w:rFonts w:ascii="AAAGoldenLotus Stg1_Ver1" w:hAnsi="AAAGoldenLotus Stg1_Ver1"/>
          <w:sz w:val="27"/>
          <w:rtl/>
          <w:lang w:bidi="fa-IR"/>
        </w:rPr>
        <w:endnoteReference w:id="927"/>
      </w:r>
      <w:r w:rsidR="000315FC" w:rsidRPr="00714A89">
        <w:rPr>
          <w:rFonts w:ascii="AAAGoldenLotus Stg1_Ver1" w:hAnsi="AAAGoldenLotus Stg1_Ver1" w:hint="cs"/>
          <w:sz w:val="27"/>
          <w:vertAlign w:val="superscript"/>
          <w:rtl/>
          <w:lang w:bidi="fa-IR"/>
        </w:rPr>
        <w:t>)</w:t>
      </w:r>
      <w:r w:rsidR="00A70167" w:rsidRPr="00714A89">
        <w:rPr>
          <w:rFonts w:ascii="AAAGoldenLotus Stg1_Ver1" w:hAnsi="AAAGoldenLotus Stg1_Ver1" w:hint="cs"/>
          <w:sz w:val="27"/>
          <w:rtl/>
        </w:rPr>
        <w:t>.</w:t>
      </w:r>
    </w:p>
    <w:p w:rsidR="00A70167" w:rsidRPr="00714A89" w:rsidRDefault="00CE6AB4" w:rsidP="00AB63D8">
      <w:pPr>
        <w:rPr>
          <w:rFonts w:ascii="AAAGoldenLotus Stg1_Ver1" w:hAnsi="AAAGoldenLotus Stg1_Ver1"/>
          <w:sz w:val="27"/>
          <w:rtl/>
        </w:rPr>
      </w:pPr>
      <w:r w:rsidRPr="00714A89">
        <w:rPr>
          <w:rFonts w:ascii="AAAGoldenLotus Stg1_Ver1" w:hAnsi="AAAGoldenLotus Stg1_Ver1" w:hint="cs"/>
          <w:sz w:val="27"/>
          <w:rtl/>
        </w:rPr>
        <w:t xml:space="preserve">3ـ </w:t>
      </w:r>
      <w:r w:rsidR="000315FC" w:rsidRPr="00714A89">
        <w:rPr>
          <w:rFonts w:ascii="AAAGoldenLotus Stg1_Ver1" w:hAnsi="AAAGoldenLotus Stg1_Ver1" w:hint="cs"/>
          <w:sz w:val="27"/>
          <w:rtl/>
        </w:rPr>
        <w:t>نقد وتحليل نظرية التفكيك، تأليف</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محمد رضا إرشادي </w:t>
      </w:r>
      <w:proofErr w:type="spellStart"/>
      <w:r w:rsidR="000315FC" w:rsidRPr="00714A89">
        <w:rPr>
          <w:rFonts w:ascii="AAAGoldenLotus Stg1_Ver1" w:hAnsi="AAAGoldenLotus Stg1_Ver1" w:hint="cs"/>
          <w:sz w:val="27"/>
          <w:rtl/>
        </w:rPr>
        <w:t>نيا</w:t>
      </w:r>
      <w:proofErr w:type="spellEnd"/>
      <w:r w:rsidR="000315FC" w:rsidRPr="00714A89">
        <w:rPr>
          <w:rFonts w:ascii="AAAGoldenLotus Stg1_Ver1" w:hAnsi="AAAGoldenLotus Stg1_Ver1" w:hint="cs"/>
          <w:sz w:val="27"/>
          <w:vertAlign w:val="superscript"/>
          <w:rtl/>
        </w:rPr>
        <w:t>(</w:t>
      </w:r>
      <w:r w:rsidR="000315FC" w:rsidRPr="00714A89">
        <w:rPr>
          <w:rStyle w:val="ac"/>
          <w:rFonts w:ascii="AAAGoldenLotus Stg1_Ver1" w:hAnsi="AAAGoldenLotus Stg1_Ver1"/>
          <w:sz w:val="27"/>
          <w:rtl/>
        </w:rPr>
        <w:endnoteReference w:id="928"/>
      </w:r>
      <w:r w:rsidR="000315FC" w:rsidRPr="00714A89">
        <w:rPr>
          <w:rFonts w:ascii="AAAGoldenLotus Stg1_Ver1" w:hAnsi="AAAGoldenLotus Stg1_Ver1" w:hint="cs"/>
          <w:sz w:val="27"/>
          <w:vertAlign w:val="superscript"/>
          <w:rtl/>
        </w:rPr>
        <w:t>)</w:t>
      </w:r>
      <w:r w:rsidR="00A70167" w:rsidRPr="00714A89">
        <w:rPr>
          <w:rFonts w:ascii="AAAGoldenLotus Stg1_Ver1" w:hAnsi="AAAGoldenLotus Stg1_Ver1" w:hint="cs"/>
          <w:sz w:val="27"/>
          <w:rtl/>
        </w:rPr>
        <w:t>.</w:t>
      </w:r>
    </w:p>
    <w:p w:rsidR="000315FC" w:rsidRPr="00714A89" w:rsidRDefault="00CE6AB4" w:rsidP="00AB63D8">
      <w:pPr>
        <w:rPr>
          <w:rFonts w:ascii="AAAGoldenLotus Stg1_Ver1" w:hAnsi="AAAGoldenLotus Stg1_Ver1"/>
          <w:sz w:val="27"/>
          <w:rtl/>
        </w:rPr>
      </w:pPr>
      <w:r w:rsidRPr="00714A89">
        <w:rPr>
          <w:rFonts w:ascii="AAAGoldenLotus Stg1_Ver1" w:hAnsi="AAAGoldenLotus Stg1_Ver1" w:hint="cs"/>
          <w:sz w:val="27"/>
          <w:rtl/>
        </w:rPr>
        <w:t xml:space="preserve">4ـ </w:t>
      </w:r>
      <w:r w:rsidR="000315FC" w:rsidRPr="00714A89">
        <w:rPr>
          <w:rFonts w:ascii="AAAGoldenLotus Stg1_Ver1" w:hAnsi="AAAGoldenLotus Stg1_Ver1" w:hint="cs"/>
          <w:sz w:val="27"/>
          <w:rtl/>
        </w:rPr>
        <w:t xml:space="preserve">كما يلزم </w:t>
      </w:r>
      <w:r w:rsidR="00A70167" w:rsidRPr="00714A89">
        <w:rPr>
          <w:rFonts w:ascii="AAAGoldenLotus Stg1_Ver1" w:hAnsi="AAAGoldenLotus Stg1_Ver1" w:hint="cs"/>
          <w:sz w:val="27"/>
          <w:rtl/>
        </w:rPr>
        <w:t xml:space="preserve">بالطبع </w:t>
      </w:r>
      <w:r w:rsidR="000315FC" w:rsidRPr="00714A89">
        <w:rPr>
          <w:rFonts w:ascii="AAAGoldenLotus Stg1_Ver1" w:hAnsi="AAAGoldenLotus Stg1_Ver1" w:hint="cs"/>
          <w:sz w:val="27"/>
          <w:rtl/>
        </w:rPr>
        <w:t>أن نذكر كتاب قص</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ة الفكر الفلسفي في العالم الإسلامي</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من تأليف</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الدكتور غلام حسين إبراهيمي ديناني</w:t>
      </w:r>
      <w:r w:rsidR="000315FC" w:rsidRPr="00714A89">
        <w:rPr>
          <w:rFonts w:ascii="AAAGoldenLotus Stg1_Ver1" w:hAnsi="AAAGoldenLotus Stg1_Ver1" w:hint="cs"/>
          <w:sz w:val="27"/>
          <w:vertAlign w:val="superscript"/>
          <w:rtl/>
        </w:rPr>
        <w:t>(</w:t>
      </w:r>
      <w:r w:rsidR="000315FC" w:rsidRPr="00714A89">
        <w:rPr>
          <w:rStyle w:val="ac"/>
          <w:rFonts w:ascii="AAAGoldenLotus Stg1_Ver1" w:hAnsi="AAAGoldenLotus Stg1_Ver1"/>
          <w:sz w:val="27"/>
          <w:rtl/>
        </w:rPr>
        <w:endnoteReference w:id="929"/>
      </w:r>
      <w:r w:rsidR="000315FC" w:rsidRPr="00714A89">
        <w:rPr>
          <w:rFonts w:ascii="AAAGoldenLotus Stg1_Ver1" w:hAnsi="AAAGoldenLotus Stg1_Ver1" w:hint="cs"/>
          <w:sz w:val="27"/>
          <w:vertAlign w:val="superscript"/>
          <w:rtl/>
        </w:rPr>
        <w:t>)</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الذي قد بحث أسس هذه النظرية</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وقام بنقدها</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ولكن</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بشكل</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موجز ومختصر</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وبنحو</w:t>
      </w:r>
      <w:r w:rsidR="00A70167"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غير مباشر.</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وأما في هذه الفترة فلم يتمّ نشر أيّ مؤل</w:t>
      </w:r>
      <w:r w:rsidR="00A70167" w:rsidRPr="00714A89">
        <w:rPr>
          <w:rFonts w:ascii="AAAGoldenLotus Stg1_Ver1" w:hAnsi="AAAGoldenLotus Stg1_Ver1" w:hint="cs"/>
          <w:sz w:val="27"/>
          <w:rtl/>
        </w:rPr>
        <w:t>َّ</w:t>
      </w:r>
      <w:r w:rsidRPr="00714A89">
        <w:rPr>
          <w:rFonts w:ascii="AAAGoldenLotus Stg1_Ver1" w:hAnsi="AAAGoldenLotus Stg1_Ver1" w:hint="cs"/>
          <w:sz w:val="27"/>
          <w:rtl/>
        </w:rPr>
        <w:t>فات</w:t>
      </w:r>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تحليلية جادّة</w:t>
      </w:r>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سواء كانت في الدفاع عن هذه المدرسة أم في نقد أسسها ومبانيها</w:t>
      </w:r>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ولكن</w:t>
      </w:r>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بالطبع توجد مؤل</w:t>
      </w:r>
      <w:r w:rsidR="00A70167" w:rsidRPr="00714A89">
        <w:rPr>
          <w:rFonts w:ascii="AAAGoldenLotus Stg1_Ver1" w:hAnsi="AAAGoldenLotus Stg1_Ver1" w:hint="cs"/>
          <w:sz w:val="27"/>
          <w:rtl/>
        </w:rPr>
        <w:t>َّ</w:t>
      </w:r>
      <w:r w:rsidRPr="00714A89">
        <w:rPr>
          <w:rFonts w:ascii="AAAGoldenLotus Stg1_Ver1" w:hAnsi="AAAGoldenLotus Stg1_Ver1" w:hint="cs"/>
          <w:sz w:val="27"/>
          <w:rtl/>
        </w:rPr>
        <w:t>فات مختلفة منشورة قد أخذ</w:t>
      </w:r>
      <w:r w:rsidR="00CE6AB4" w:rsidRPr="00714A89">
        <w:rPr>
          <w:rFonts w:ascii="AAAGoldenLotus Stg1_Ver1" w:hAnsi="AAAGoldenLotus Stg1_Ver1" w:hint="cs"/>
          <w:sz w:val="27"/>
          <w:rtl/>
        </w:rPr>
        <w:t>َ</w:t>
      </w:r>
      <w:r w:rsidRPr="00714A89">
        <w:rPr>
          <w:rFonts w:ascii="AAAGoldenLotus Stg1_Ver1" w:hAnsi="AAAGoldenLotus Stg1_Ver1" w:hint="cs"/>
          <w:sz w:val="27"/>
          <w:rtl/>
        </w:rPr>
        <w:t>ت</w:t>
      </w:r>
      <w:r w:rsidR="00CE6AB4" w:rsidRPr="00714A89">
        <w:rPr>
          <w:rFonts w:ascii="AAAGoldenLotus Stg1_Ver1" w:hAnsi="AAAGoldenLotus Stg1_Ver1" w:hint="cs"/>
          <w:sz w:val="27"/>
          <w:rtl/>
        </w:rPr>
        <w:t>ْ</w:t>
      </w:r>
      <w:r w:rsidRPr="00714A89">
        <w:rPr>
          <w:rFonts w:ascii="AAAGoldenLotus Stg1_Ver1" w:hAnsi="AAAGoldenLotus Stg1_Ver1" w:hint="cs"/>
          <w:sz w:val="27"/>
          <w:rtl/>
        </w:rPr>
        <w:t xml:space="preserve"> جانب الاحتفاء بشخصيّة الأستاذ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بشكل</w:t>
      </w:r>
      <w:r w:rsidR="00A70167" w:rsidRPr="00714A89">
        <w:rPr>
          <w:rFonts w:ascii="AAAGoldenLotus Stg1_Ver1" w:hAnsi="AAAGoldenLotus Stg1_Ver1" w:hint="cs"/>
          <w:sz w:val="27"/>
          <w:rtl/>
        </w:rPr>
        <w:t>ٍ</w:t>
      </w:r>
      <w:r w:rsidRPr="00714A89">
        <w:rPr>
          <w:rFonts w:ascii="AAAGoldenLotus Stg1_Ver1" w:hAnsi="AAAGoldenLotus Stg1_Ver1" w:hint="cs"/>
          <w:sz w:val="27"/>
          <w:rtl/>
        </w:rPr>
        <w:t xml:space="preserve"> أكبر من نفس الاشتغال بمسائل البحث.</w:t>
      </w:r>
    </w:p>
    <w:p w:rsidR="00CE6AB4"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ولأجل التمثيل</w:t>
      </w:r>
      <w:r w:rsidR="00CE6AB4" w:rsidRPr="00714A89">
        <w:rPr>
          <w:rFonts w:ascii="AAAGoldenLotus Stg1_Ver1" w:hAnsi="AAAGoldenLotus Stg1_Ver1" w:hint="cs"/>
          <w:sz w:val="27"/>
          <w:rtl/>
        </w:rPr>
        <w:t xml:space="preserve"> يمكن ذكر هذين العنوانين:</w:t>
      </w:r>
    </w:p>
    <w:p w:rsidR="00CE6AB4" w:rsidRPr="00714A89" w:rsidRDefault="00CE6AB4" w:rsidP="00AB63D8">
      <w:pPr>
        <w:rPr>
          <w:rFonts w:ascii="AAAGoldenLotus Stg1_Ver1" w:hAnsi="AAAGoldenLotus Stg1_Ver1"/>
          <w:sz w:val="27"/>
          <w:rtl/>
        </w:rPr>
      </w:pPr>
      <w:r w:rsidRPr="00714A89">
        <w:rPr>
          <w:rFonts w:ascii="AAAGoldenLotus Stg1_Ver1" w:hAnsi="AAAGoldenLotus Stg1_Ver1" w:hint="cs"/>
          <w:sz w:val="27"/>
          <w:rtl/>
        </w:rPr>
        <w:t xml:space="preserve">1ـ </w:t>
      </w:r>
      <w:r w:rsidR="000315FC" w:rsidRPr="00714A89">
        <w:rPr>
          <w:rFonts w:ascii="AAAGoldenLotus Stg1_Ver1" w:hAnsi="AAAGoldenLotus Stg1_Ver1" w:hint="cs"/>
          <w:sz w:val="27"/>
          <w:rtl/>
        </w:rPr>
        <w:t>فيلسوف العدالة</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نظرةٌ في الحياة العلمي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ة والعملي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ة للعلا</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مة محمد رضا </w:t>
      </w:r>
      <w:proofErr w:type="spellStart"/>
      <w:r w:rsidR="000315FC" w:rsidRPr="00714A89">
        <w:rPr>
          <w:rFonts w:ascii="AAAGoldenLotus Stg1_Ver1" w:hAnsi="AAAGoldenLotus Stg1_Ver1" w:hint="cs"/>
          <w:sz w:val="27"/>
          <w:rtl/>
        </w:rPr>
        <w:t>الحكيمي</w:t>
      </w:r>
      <w:proofErr w:type="spellEnd"/>
      <w:r w:rsidR="000315FC" w:rsidRPr="00714A89">
        <w:rPr>
          <w:rFonts w:ascii="AAAGoldenLotus Stg1_Ver1" w:hAnsi="AAAGoldenLotus Stg1_Ver1" w:hint="cs"/>
          <w:sz w:val="27"/>
          <w:rtl/>
        </w:rPr>
        <w:t>، من تأليف</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كريم فيضي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w:t>
      </w:r>
    </w:p>
    <w:p w:rsidR="00CE6AB4" w:rsidRPr="00714A89" w:rsidRDefault="00CE6AB4" w:rsidP="00AB63D8">
      <w:pPr>
        <w:rPr>
          <w:rFonts w:ascii="AAAGoldenLotus Stg1_Ver1" w:hAnsi="AAAGoldenLotus Stg1_Ver1"/>
          <w:sz w:val="27"/>
          <w:rtl/>
        </w:rPr>
      </w:pPr>
      <w:r w:rsidRPr="00714A89">
        <w:rPr>
          <w:rFonts w:ascii="AAAGoldenLotus Stg1_Ver1" w:hAnsi="AAAGoldenLotus Stg1_Ver1" w:hint="cs"/>
          <w:sz w:val="27"/>
          <w:rtl/>
        </w:rPr>
        <w:t xml:space="preserve">2ـ </w:t>
      </w:r>
      <w:r w:rsidR="000315FC" w:rsidRPr="00714A89">
        <w:rPr>
          <w:rFonts w:ascii="AAAGoldenLotus Stg1_Ver1" w:hAnsi="AAAGoldenLotus Stg1_Ver1" w:hint="cs"/>
          <w:sz w:val="27"/>
          <w:rtl/>
        </w:rPr>
        <w:t>طريق النور</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رسول المعرفة وقائد المسيرة الأستاذ محمد رضا </w:t>
      </w:r>
      <w:proofErr w:type="spellStart"/>
      <w:r w:rsidR="000315FC" w:rsidRPr="00714A89">
        <w:rPr>
          <w:rFonts w:ascii="AAAGoldenLotus Stg1_Ver1" w:hAnsi="AAAGoldenLotus Stg1_Ver1" w:hint="cs"/>
          <w:sz w:val="27"/>
          <w:rtl/>
        </w:rPr>
        <w:t>الحكيمي</w:t>
      </w:r>
      <w:proofErr w:type="spellEnd"/>
      <w:r w:rsidR="000315FC" w:rsidRPr="00714A89">
        <w:rPr>
          <w:rFonts w:ascii="AAAGoldenLotus Stg1_Ver1" w:hAnsi="AAAGoldenLotus Stg1_Ver1" w:hint="cs"/>
          <w:sz w:val="27"/>
          <w:rtl/>
        </w:rPr>
        <w:t>، من تأليف</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محمد </w:t>
      </w:r>
      <w:proofErr w:type="spellStart"/>
      <w:r w:rsidR="000315FC" w:rsidRPr="00714A89">
        <w:rPr>
          <w:rFonts w:ascii="AAAGoldenLotus Stg1_Ver1" w:hAnsi="AAAGoldenLotus Stg1_Ver1" w:hint="cs"/>
          <w:sz w:val="27"/>
          <w:rtl/>
        </w:rPr>
        <w:t>إسفندياري</w:t>
      </w:r>
      <w:proofErr w:type="spellEnd"/>
      <w:r w:rsidR="000315FC" w:rsidRPr="00714A89">
        <w:rPr>
          <w:rFonts w:ascii="AAAGoldenLotus Stg1_Ver1" w:hAnsi="AAAGoldenLotus Stg1_Ver1" w:hint="cs"/>
          <w:sz w:val="27"/>
          <w:rtl/>
        </w:rPr>
        <w:t xml:space="preserve">. </w:t>
      </w:r>
    </w:p>
    <w:p w:rsidR="000315FC" w:rsidRPr="00714A89" w:rsidRDefault="00CE6AB4" w:rsidP="00AB63D8">
      <w:pPr>
        <w:rPr>
          <w:rFonts w:ascii="AAAGoldenLotus Stg1_Ver1" w:hAnsi="AAAGoldenLotus Stg1_Ver1"/>
          <w:sz w:val="27"/>
          <w:rtl/>
        </w:rPr>
      </w:pPr>
      <w:r w:rsidRPr="00714A89">
        <w:rPr>
          <w:rFonts w:ascii="AAAGoldenLotus Stg1_Ver1" w:hAnsi="AAAGoldenLotus Stg1_Ver1" w:hint="cs"/>
          <w:sz w:val="27"/>
          <w:rtl/>
        </w:rPr>
        <w:t xml:space="preserve">3ـ </w:t>
      </w:r>
      <w:r w:rsidR="000315FC" w:rsidRPr="00714A89">
        <w:rPr>
          <w:rFonts w:ascii="AAAGoldenLotus Stg1_Ver1" w:hAnsi="AAAGoldenLotus Stg1_Ver1" w:hint="cs"/>
          <w:sz w:val="27"/>
          <w:rtl/>
        </w:rPr>
        <w:t>وكذلك في قسم</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من كتاب ن</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شر أخيراً</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وهو بحجم</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صغير</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وذو محتوى ثري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وجديد</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لبهاء الدين </w:t>
      </w:r>
      <w:proofErr w:type="spellStart"/>
      <w:r w:rsidR="000315FC" w:rsidRPr="00714A89">
        <w:rPr>
          <w:rFonts w:ascii="AAAGoldenLotus Stg1_Ver1" w:hAnsi="AAAGoldenLotus Stg1_Ver1" w:hint="cs"/>
          <w:sz w:val="27"/>
          <w:rtl/>
        </w:rPr>
        <w:t>خرّمشاهي</w:t>
      </w:r>
      <w:proofErr w:type="spellEnd"/>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الباحث القرآني والعالم المشهور المعاصر</w:t>
      </w:r>
      <w:r w:rsidR="00CE36EE"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بعنوان</w:t>
      </w:r>
      <w:r w:rsidR="00CE36EE"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w:t>
      </w:r>
      <w:r w:rsidR="000315FC" w:rsidRPr="00714A89">
        <w:rPr>
          <w:rFonts w:hint="eastAsia"/>
          <w:sz w:val="24"/>
          <w:szCs w:val="24"/>
          <w:rtl/>
        </w:rPr>
        <w:t>«</w:t>
      </w:r>
      <w:r w:rsidR="000315FC" w:rsidRPr="00714A89">
        <w:rPr>
          <w:rFonts w:ascii="AAAGoldenLotus Stg1_Ver1" w:hAnsi="AAAGoldenLotus Stg1_Ver1" w:hint="cs"/>
          <w:sz w:val="27"/>
          <w:rtl/>
        </w:rPr>
        <w:t>من الشك</w:t>
      </w:r>
      <w:r w:rsidR="00CE36EE"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إلى اليقين</w:t>
      </w:r>
      <w:r w:rsidR="000315FC" w:rsidRPr="00714A89">
        <w:rPr>
          <w:rFonts w:hint="eastAsia"/>
          <w:sz w:val="24"/>
          <w:szCs w:val="24"/>
          <w:rtl/>
        </w:rPr>
        <w:t>»</w:t>
      </w:r>
      <w:r w:rsidR="000315FC" w:rsidRPr="00714A89">
        <w:rPr>
          <w:rFonts w:ascii="AAAGoldenLotus Stg1_Ver1" w:hAnsi="AAAGoldenLotus Stg1_Ver1" w:hint="cs"/>
          <w:sz w:val="27"/>
          <w:vertAlign w:val="superscript"/>
          <w:rtl/>
        </w:rPr>
        <w:t>(</w:t>
      </w:r>
      <w:r w:rsidR="000315FC" w:rsidRPr="00714A89">
        <w:rPr>
          <w:rStyle w:val="ac"/>
          <w:rFonts w:ascii="AAAGoldenLotus Stg1_Ver1" w:hAnsi="AAAGoldenLotus Stg1_Ver1"/>
          <w:sz w:val="27"/>
          <w:rtl/>
        </w:rPr>
        <w:endnoteReference w:id="930"/>
      </w:r>
      <w:r w:rsidR="000315FC" w:rsidRPr="00714A89">
        <w:rPr>
          <w:rFonts w:ascii="AAAGoldenLotus Stg1_Ver1" w:hAnsi="AAAGoldenLotus Stg1_Ver1" w:hint="cs"/>
          <w:sz w:val="27"/>
          <w:vertAlign w:val="superscript"/>
          <w:rtl/>
        </w:rPr>
        <w:t>)</w:t>
      </w:r>
      <w:r w:rsidR="00CE36EE"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قد حمل فيه همّ الدفاع والتأييد لهذه النظرية.</w:t>
      </w:r>
    </w:p>
    <w:p w:rsidR="000315FC" w:rsidRPr="00714A89" w:rsidRDefault="00CE36EE" w:rsidP="00AB63D8">
      <w:pPr>
        <w:rPr>
          <w:rFonts w:ascii="AAAGoldenLotus Stg1_Ver1" w:hAnsi="AAAGoldenLotus Stg1_Ver1"/>
          <w:sz w:val="27"/>
          <w:rtl/>
        </w:rPr>
      </w:pPr>
      <w:r w:rsidRPr="00714A89">
        <w:rPr>
          <w:rFonts w:ascii="AAAGoldenLotus Stg1_Ver1" w:hAnsi="AAAGoldenLotus Stg1_Ver1" w:hint="cs"/>
          <w:sz w:val="27"/>
          <w:rtl/>
        </w:rPr>
        <w:t xml:space="preserve">4ـ </w:t>
      </w:r>
      <w:r w:rsidR="000315FC" w:rsidRPr="00714A89">
        <w:rPr>
          <w:rFonts w:ascii="AAAGoldenLotus Stg1_Ver1" w:hAnsi="AAAGoldenLotus Stg1_Ver1" w:hint="cs"/>
          <w:sz w:val="27"/>
          <w:rtl/>
        </w:rPr>
        <w:t>وهناك عمل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آخر من أكثر الأعمال تحليلاً وجد</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ة</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في مجال مطالعة ونقد </w:t>
      </w:r>
      <w:r w:rsidR="000315FC" w:rsidRPr="00714A89">
        <w:rPr>
          <w:rFonts w:hint="eastAsia"/>
          <w:sz w:val="24"/>
          <w:szCs w:val="24"/>
          <w:rtl/>
        </w:rPr>
        <w:t>«</w:t>
      </w:r>
      <w:r w:rsidR="000315FC" w:rsidRPr="00714A89">
        <w:rPr>
          <w:rFonts w:ascii="AAAGoldenLotus Stg1_Ver1" w:hAnsi="AAAGoldenLotus Stg1_Ver1" w:hint="cs"/>
          <w:sz w:val="27"/>
          <w:rtl/>
        </w:rPr>
        <w:t>المدرسة التفكيكية</w:t>
      </w:r>
      <w:r w:rsidR="000315FC" w:rsidRPr="00714A89">
        <w:rPr>
          <w:rFonts w:hint="eastAsia"/>
          <w:sz w:val="24"/>
          <w:szCs w:val="24"/>
          <w:rtl/>
        </w:rPr>
        <w:t>»</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w:t>
      </w:r>
      <w:r w:rsidRPr="00714A89">
        <w:rPr>
          <w:rFonts w:ascii="AAAGoldenLotus Stg1_Ver1" w:hAnsi="AAAGoldenLotus Stg1_Ver1" w:hint="cs"/>
          <w:sz w:val="27"/>
          <w:rtl/>
        </w:rPr>
        <w:t>و</w:t>
      </w:r>
      <w:r w:rsidR="000315FC" w:rsidRPr="00714A89">
        <w:rPr>
          <w:rFonts w:ascii="AAAGoldenLotus Stg1_Ver1" w:hAnsi="AAAGoldenLotus Stg1_Ver1" w:hint="cs"/>
          <w:sz w:val="27"/>
          <w:rtl/>
        </w:rPr>
        <w:t>قد ن</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شر أخيراً</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وهو هذا العمل الحاضر بعنوان</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w:t>
      </w:r>
      <w:r w:rsidR="000315FC" w:rsidRPr="00714A89">
        <w:rPr>
          <w:rFonts w:hint="eastAsia"/>
          <w:sz w:val="24"/>
          <w:szCs w:val="24"/>
          <w:rtl/>
        </w:rPr>
        <w:t>«</w:t>
      </w:r>
      <w:r w:rsidR="000315FC" w:rsidRPr="00714A89">
        <w:rPr>
          <w:rFonts w:ascii="AAAGoldenLotus Stg1_Ver1" w:hAnsi="AAAGoldenLotus Stg1_Ver1" w:hint="cs"/>
          <w:sz w:val="27"/>
          <w:rtl/>
        </w:rPr>
        <w:t>حلم النقاء</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مطالعات</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في المدرسة التفكيكية</w:t>
      </w:r>
      <w:r w:rsidR="000315FC" w:rsidRPr="00714A89">
        <w:rPr>
          <w:rFonts w:hint="eastAsia"/>
          <w:sz w:val="24"/>
          <w:szCs w:val="24"/>
          <w:rtl/>
        </w:rPr>
        <w:t>»</w:t>
      </w:r>
      <w:r w:rsidR="000315FC" w:rsidRPr="00714A89">
        <w:rPr>
          <w:rFonts w:ascii="AAAGoldenLotus Stg1_Ver1" w:hAnsi="AAAGoldenLotus Stg1_Ver1" w:hint="cs"/>
          <w:sz w:val="27"/>
          <w:vertAlign w:val="superscript"/>
          <w:rtl/>
        </w:rPr>
        <w:t>(</w:t>
      </w:r>
      <w:r w:rsidR="000315FC" w:rsidRPr="00714A89">
        <w:rPr>
          <w:rStyle w:val="ac"/>
          <w:rFonts w:ascii="AAAGoldenLotus Stg1_Ver1" w:hAnsi="AAAGoldenLotus Stg1_Ver1"/>
          <w:sz w:val="27"/>
          <w:rtl/>
        </w:rPr>
        <w:endnoteReference w:id="931"/>
      </w:r>
      <w:r w:rsidR="000315FC" w:rsidRPr="00714A89">
        <w:rPr>
          <w:rFonts w:ascii="AAAGoldenLotus Stg1_Ver1" w:hAnsi="AAAGoldenLotus Stg1_Ver1" w:hint="cs"/>
          <w:sz w:val="27"/>
          <w:vertAlign w:val="superscript"/>
          <w:rtl/>
        </w:rPr>
        <w:t>)</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تأليف</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السيد حسن إسلامي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وتصحيح</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السيد محمود صادقي.</w:t>
      </w:r>
    </w:p>
    <w:p w:rsidR="008E7837" w:rsidRPr="00714A89" w:rsidRDefault="008E7837" w:rsidP="008E7837">
      <w:pPr>
        <w:pStyle w:val="31"/>
        <w:rPr>
          <w:color w:val="auto"/>
          <w:rtl/>
          <w:lang w:val="en-US"/>
        </w:rPr>
      </w:pPr>
      <w:r w:rsidRPr="00714A89">
        <w:rPr>
          <w:rFonts w:hint="cs"/>
          <w:color w:val="auto"/>
          <w:rtl/>
        </w:rPr>
        <w:lastRenderedPageBreak/>
        <w:t>المدرسة التفكيكي</w:t>
      </w:r>
      <w:r w:rsidR="00FB5943" w:rsidRPr="00714A89">
        <w:rPr>
          <w:rFonts w:hint="cs"/>
          <w:color w:val="auto"/>
          <w:rtl/>
        </w:rPr>
        <w:t>ّ</w:t>
      </w:r>
      <w:r w:rsidRPr="00714A89">
        <w:rPr>
          <w:rFonts w:hint="cs"/>
          <w:color w:val="auto"/>
          <w:rtl/>
        </w:rPr>
        <w:t xml:space="preserve">ة وبطلان بعض </w:t>
      </w:r>
      <w:r w:rsidR="00FB5943" w:rsidRPr="00714A89">
        <w:rPr>
          <w:rFonts w:hint="cs"/>
          <w:color w:val="auto"/>
          <w:rtl/>
        </w:rPr>
        <w:t>لوازمها القهريّة</w:t>
      </w:r>
      <w:r w:rsidRPr="00714A89">
        <w:rPr>
          <w:rFonts w:hint="cs"/>
          <w:color w:val="auto"/>
          <w:rtl/>
          <w:lang w:val="en-US"/>
        </w:rPr>
        <w:t xml:space="preserve"> ــــــ</w:t>
      </w:r>
    </w:p>
    <w:p w:rsidR="000315FC" w:rsidRPr="00714A89" w:rsidRDefault="000315FC" w:rsidP="00301510">
      <w:pPr>
        <w:spacing w:line="394" w:lineRule="exact"/>
        <w:rPr>
          <w:rFonts w:ascii="AAAGoldenLotus Stg1_Ver1" w:hAnsi="AAAGoldenLotus Stg1_Ver1"/>
          <w:sz w:val="27"/>
          <w:rtl/>
        </w:rPr>
      </w:pPr>
      <w:r w:rsidRPr="00714A89">
        <w:rPr>
          <w:rFonts w:ascii="AAAGoldenLotus Stg1_Ver1" w:hAnsi="AAAGoldenLotus Stg1_Ver1" w:hint="cs"/>
          <w:sz w:val="27"/>
          <w:rtl/>
        </w:rPr>
        <w:t>يصرِّح المؤل</w:t>
      </w:r>
      <w:r w:rsidR="00CE36EE" w:rsidRPr="00714A89">
        <w:rPr>
          <w:rFonts w:ascii="AAAGoldenLotus Stg1_Ver1" w:hAnsi="AAAGoldenLotus Stg1_Ver1" w:hint="cs"/>
          <w:sz w:val="27"/>
          <w:rtl/>
        </w:rPr>
        <w:t>ِّ</w:t>
      </w:r>
      <w:r w:rsidRPr="00714A89">
        <w:rPr>
          <w:rFonts w:ascii="AAAGoldenLotus Stg1_Ver1" w:hAnsi="AAAGoldenLotus Stg1_Ver1" w:hint="cs"/>
          <w:sz w:val="27"/>
          <w:rtl/>
        </w:rPr>
        <w:t xml:space="preserve">ف </w:t>
      </w:r>
      <w:r w:rsidR="009D6FC1" w:rsidRPr="00714A89">
        <w:rPr>
          <w:rFonts w:ascii="AAAGoldenLotus Stg1_Ver1" w:hAnsi="AAAGoldenLotus Stg1_Ver1" w:hint="cs"/>
          <w:sz w:val="27"/>
          <w:rtl/>
        </w:rPr>
        <w:t xml:space="preserve">ـ السيد حسن إسلامي ـ </w:t>
      </w:r>
      <w:r w:rsidRPr="00714A89">
        <w:rPr>
          <w:rFonts w:ascii="AAAGoldenLotus Stg1_Ver1" w:hAnsi="AAAGoldenLotus Stg1_Ver1" w:hint="cs"/>
          <w:sz w:val="27"/>
          <w:rtl/>
        </w:rPr>
        <w:t>في هذا العمل بأنّ اد</w:t>
      </w:r>
      <w:r w:rsidR="00CE36EE" w:rsidRPr="00714A89">
        <w:rPr>
          <w:rFonts w:ascii="AAAGoldenLotus Stg1_Ver1" w:hAnsi="AAAGoldenLotus Stg1_Ver1" w:hint="cs"/>
          <w:sz w:val="27"/>
          <w:rtl/>
        </w:rPr>
        <w:t>ّ</w:t>
      </w:r>
      <w:r w:rsidRPr="00714A89">
        <w:rPr>
          <w:rFonts w:ascii="AAAGoldenLotus Stg1_Ver1" w:hAnsi="AAAGoldenLotus Stg1_Ver1" w:hint="cs"/>
          <w:sz w:val="27"/>
          <w:rtl/>
        </w:rPr>
        <w:t>عاءات المدرسة التفكيكية لا تبدو مقنعة</w:t>
      </w:r>
      <w:r w:rsidR="00CE36EE"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00CE36EE" w:rsidRPr="00714A89">
        <w:rPr>
          <w:rFonts w:ascii="AAAGoldenLotus Stg1_Ver1" w:hAnsi="AAAGoldenLotus Stg1_Ver1" w:hint="cs"/>
          <w:sz w:val="27"/>
          <w:rtl/>
        </w:rPr>
        <w:t>إلى</w:t>
      </w:r>
      <w:r w:rsidRPr="00714A89">
        <w:rPr>
          <w:rFonts w:ascii="AAAGoldenLotus Stg1_Ver1" w:hAnsi="AAAGoldenLotus Stg1_Ver1" w:hint="cs"/>
          <w:sz w:val="27"/>
          <w:rtl/>
        </w:rPr>
        <w:t xml:space="preserve"> هذا الحين</w:t>
      </w:r>
      <w:r w:rsidR="00CE36EE" w:rsidRPr="00714A89">
        <w:rPr>
          <w:rFonts w:ascii="AAAGoldenLotus Stg1_Ver1" w:hAnsi="AAAGoldenLotus Stg1_Ver1" w:hint="cs"/>
          <w:sz w:val="27"/>
          <w:rtl/>
        </w:rPr>
        <w:t>.</w:t>
      </w:r>
      <w:r w:rsidRPr="00714A89">
        <w:rPr>
          <w:rFonts w:ascii="AAAGoldenLotus Stg1_Ver1" w:hAnsi="AAAGoldenLotus Stg1_Ver1" w:hint="cs"/>
          <w:sz w:val="27"/>
          <w:rtl/>
        </w:rPr>
        <w:t xml:space="preserve"> ويضيف ـ بعد موافقته على المبادئ الأو</w:t>
      </w:r>
      <w:r w:rsidR="00CE36EE" w:rsidRPr="00714A89">
        <w:rPr>
          <w:rFonts w:ascii="AAAGoldenLotus Stg1_Ver1" w:hAnsi="AAAGoldenLotus Stg1_Ver1" w:hint="cs"/>
          <w:sz w:val="27"/>
          <w:rtl/>
        </w:rPr>
        <w:t>ّ</w:t>
      </w:r>
      <w:r w:rsidRPr="00714A89">
        <w:rPr>
          <w:rFonts w:ascii="AAAGoldenLotus Stg1_Ver1" w:hAnsi="AAAGoldenLotus Stg1_Ver1" w:hint="cs"/>
          <w:sz w:val="27"/>
          <w:rtl/>
        </w:rPr>
        <w:t>ليّة لبعض نقّاد التفكيك</w:t>
      </w:r>
      <w:r w:rsidR="00CE36EE" w:rsidRPr="00714A89">
        <w:rPr>
          <w:rFonts w:ascii="AAAGoldenLotus Stg1_Ver1" w:hAnsi="AAAGoldenLotus Stg1_Ver1" w:hint="cs"/>
          <w:sz w:val="27"/>
          <w:rtl/>
        </w:rPr>
        <w:t>،</w:t>
      </w:r>
      <w:r w:rsidRPr="00714A89">
        <w:rPr>
          <w:rFonts w:ascii="AAAGoldenLotus Stg1_Ver1" w:hAnsi="AAAGoldenLotus Stg1_Ver1" w:hint="cs"/>
          <w:sz w:val="27"/>
          <w:rtl/>
        </w:rPr>
        <w:t xml:space="preserve"> ونتائج بعض انتقاداتهم</w:t>
      </w:r>
      <w:r w:rsidR="009C0C1C" w:rsidRPr="00714A89">
        <w:rPr>
          <w:rFonts w:ascii="AAAGoldenLotus Stg1_Ver1" w:hAnsi="AAAGoldenLotus Stg1_Ver1" w:hint="cs"/>
          <w:sz w:val="27"/>
          <w:rtl/>
        </w:rPr>
        <w:t xml:space="preserve"> ـ</w:t>
      </w:r>
      <w:r w:rsidRPr="00714A89">
        <w:rPr>
          <w:rFonts w:ascii="AAAGoldenLotus Stg1_Ver1" w:hAnsi="AAAGoldenLotus Stg1_Ver1" w:hint="cs"/>
          <w:sz w:val="27"/>
          <w:rtl/>
        </w:rPr>
        <w:t>: إنّ هذه الأوراق تختلف عن الأعمال المشابهة؛ فإنّ رؤية المؤل</w:t>
      </w:r>
      <w:r w:rsidR="00CE36EE" w:rsidRPr="00714A89">
        <w:rPr>
          <w:rFonts w:ascii="AAAGoldenLotus Stg1_Ver1" w:hAnsi="AAAGoldenLotus Stg1_Ver1" w:hint="cs"/>
          <w:sz w:val="27"/>
          <w:rtl/>
        </w:rPr>
        <w:t>ِّ</w:t>
      </w:r>
      <w:r w:rsidRPr="00714A89">
        <w:rPr>
          <w:rFonts w:ascii="AAAGoldenLotus Stg1_Ver1" w:hAnsi="AAAGoldenLotus Stg1_Ver1" w:hint="cs"/>
          <w:sz w:val="27"/>
          <w:rtl/>
        </w:rPr>
        <w:t>ف في التحليل رؤية</w:t>
      </w:r>
      <w:r w:rsidR="00CE36EE" w:rsidRPr="00714A89">
        <w:rPr>
          <w:rFonts w:ascii="AAAGoldenLotus Stg1_Ver1" w:hAnsi="AAAGoldenLotus Stg1_Ver1" w:hint="cs"/>
          <w:sz w:val="27"/>
          <w:rtl/>
        </w:rPr>
        <w:t>ٌ</w:t>
      </w:r>
      <w:r w:rsidRPr="00714A89">
        <w:rPr>
          <w:rFonts w:ascii="AAAGoldenLotus Stg1_Ver1" w:hAnsi="AAAGoldenLotus Stg1_Ver1" w:hint="cs"/>
          <w:sz w:val="27"/>
          <w:rtl/>
        </w:rPr>
        <w:t xml:space="preserve"> تفكيكيّة. </w:t>
      </w:r>
    </w:p>
    <w:p w:rsidR="000315FC" w:rsidRPr="00714A89" w:rsidRDefault="00CE36EE" w:rsidP="00301510">
      <w:pPr>
        <w:spacing w:line="394" w:lineRule="exact"/>
        <w:rPr>
          <w:rFonts w:ascii="AAAGoldenLotus Stg1_Ver1" w:hAnsi="AAAGoldenLotus Stg1_Ver1"/>
          <w:sz w:val="27"/>
          <w:rtl/>
        </w:rPr>
      </w:pPr>
      <w:r w:rsidRPr="00714A89">
        <w:rPr>
          <w:rFonts w:ascii="AAAGoldenLotus Stg1_Ver1" w:hAnsi="AAAGoldenLotus Stg1_Ver1" w:hint="cs"/>
          <w:sz w:val="27"/>
          <w:rtl/>
        </w:rPr>
        <w:t>و</w:t>
      </w:r>
      <w:r w:rsidR="000315FC" w:rsidRPr="00714A89">
        <w:rPr>
          <w:rFonts w:ascii="AAAGoldenLotus Stg1_Ver1" w:hAnsi="AAAGoldenLotus Stg1_Ver1" w:hint="cs"/>
          <w:sz w:val="27"/>
          <w:rtl/>
        </w:rPr>
        <w:t>بالرغم من أنّ المؤل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ف ذو تربية</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فلسفيّة</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w:t>
      </w:r>
      <w:r w:rsidRPr="00714A89">
        <w:rPr>
          <w:rFonts w:ascii="AAAGoldenLotus Stg1_Ver1" w:hAnsi="AAAGoldenLotus Stg1_Ver1" w:hint="cs"/>
          <w:sz w:val="27"/>
          <w:rtl/>
        </w:rPr>
        <w:t xml:space="preserve">فإنه يؤكِّد </w:t>
      </w:r>
      <w:r w:rsidR="000315FC" w:rsidRPr="00714A89">
        <w:rPr>
          <w:rFonts w:ascii="AAAGoldenLotus Stg1_Ver1" w:hAnsi="AAAGoldenLotus Stg1_Ver1" w:hint="cs"/>
          <w:sz w:val="27"/>
          <w:rtl/>
        </w:rPr>
        <w:t xml:space="preserve">أنّه لا يريد في هذا العمل أن ينتقد هذه النظرية من منطلق الدفاع عن الفلسفة </w:t>
      </w:r>
      <w:proofErr w:type="spellStart"/>
      <w:r w:rsidR="000315FC" w:rsidRPr="00714A89">
        <w:rPr>
          <w:rFonts w:ascii="AAAGoldenLotus Stg1_Ver1" w:hAnsi="AAAGoldenLotus Stg1_Ver1" w:hint="cs"/>
          <w:sz w:val="27"/>
          <w:rtl/>
        </w:rPr>
        <w:t>الصدرائية</w:t>
      </w:r>
      <w:proofErr w:type="spellEnd"/>
      <w:r w:rsidR="000315FC" w:rsidRPr="00714A89">
        <w:rPr>
          <w:rFonts w:ascii="AAAGoldenLotus Stg1_Ver1" w:hAnsi="AAAGoldenLotus Stg1_Ver1" w:hint="cs"/>
          <w:sz w:val="27"/>
          <w:rtl/>
        </w:rPr>
        <w:t xml:space="preserve"> والحكمة المتعالية، </w:t>
      </w:r>
      <w:r w:rsidR="00C64652" w:rsidRPr="00714A89">
        <w:rPr>
          <w:rFonts w:ascii="AAAGoldenLotus Stg1_Ver1" w:hAnsi="AAAGoldenLotus Stg1_Ver1" w:hint="cs"/>
          <w:sz w:val="27"/>
          <w:rtl/>
        </w:rPr>
        <w:t>ولكنّه</w:t>
      </w:r>
      <w:r w:rsidR="000315FC" w:rsidRPr="00714A89">
        <w:rPr>
          <w:rFonts w:ascii="AAAGoldenLotus Stg1_Ver1" w:hAnsi="AAAGoldenLotus Stg1_Ver1" w:hint="cs"/>
          <w:sz w:val="27"/>
          <w:rtl/>
        </w:rPr>
        <w:t xml:space="preserve"> قد صبّ جهوده على بيان اللوازم القهري</w:t>
      </w:r>
      <w:r w:rsidR="00C64652" w:rsidRPr="00714A89">
        <w:rPr>
          <w:rFonts w:ascii="AAAGoldenLotus Stg1_Ver1" w:hAnsi="AAAGoldenLotus Stg1_Ver1" w:hint="cs"/>
          <w:sz w:val="27"/>
          <w:rtl/>
        </w:rPr>
        <w:t>ّ</w:t>
      </w:r>
      <w:r w:rsidR="000315FC" w:rsidRPr="00714A89">
        <w:rPr>
          <w:rFonts w:ascii="AAAGoldenLotus Stg1_Ver1" w:hAnsi="AAAGoldenLotus Stg1_Ver1" w:hint="cs"/>
          <w:sz w:val="27"/>
          <w:rtl/>
        </w:rPr>
        <w:t>ة لهذه النظري</w:t>
      </w:r>
      <w:r w:rsidR="00C64652" w:rsidRPr="00714A89">
        <w:rPr>
          <w:rFonts w:ascii="AAAGoldenLotus Stg1_Ver1" w:hAnsi="AAAGoldenLotus Stg1_Ver1" w:hint="cs"/>
          <w:sz w:val="27"/>
          <w:rtl/>
        </w:rPr>
        <w:t>ّ</w:t>
      </w:r>
      <w:r w:rsidR="000315FC" w:rsidRPr="00714A89">
        <w:rPr>
          <w:rFonts w:ascii="AAAGoldenLotus Stg1_Ver1" w:hAnsi="AAAGoldenLotus Stg1_Ver1" w:hint="cs"/>
          <w:sz w:val="27"/>
          <w:rtl/>
        </w:rPr>
        <w:t>ة</w:t>
      </w:r>
      <w:r w:rsidR="00C64652"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والتي غفل عنها، فيضع إصبعه عليها ويشخّ</w:t>
      </w:r>
      <w:r w:rsidR="00C64652" w:rsidRPr="00714A89">
        <w:rPr>
          <w:rFonts w:ascii="AAAGoldenLotus Stg1_Ver1" w:hAnsi="AAAGoldenLotus Stg1_Ver1" w:hint="cs"/>
          <w:sz w:val="27"/>
          <w:rtl/>
        </w:rPr>
        <w:t>ِ</w:t>
      </w:r>
      <w:r w:rsidR="000315FC" w:rsidRPr="00714A89">
        <w:rPr>
          <w:rFonts w:ascii="AAAGoldenLotus Stg1_Ver1" w:hAnsi="AAAGoldenLotus Stg1_Ver1" w:hint="cs"/>
          <w:sz w:val="27"/>
          <w:rtl/>
        </w:rPr>
        <w:t>صها.</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وفي ضمن انتقاد المؤلّ</w:t>
      </w:r>
      <w:r w:rsidR="00C64652" w:rsidRPr="00714A89">
        <w:rPr>
          <w:rFonts w:ascii="AAAGoldenLotus Stg1_Ver1" w:hAnsi="AAAGoldenLotus Stg1_Ver1" w:hint="cs"/>
          <w:sz w:val="27"/>
          <w:rtl/>
        </w:rPr>
        <w:t>ِ</w:t>
      </w:r>
      <w:r w:rsidRPr="00714A89">
        <w:rPr>
          <w:rFonts w:ascii="AAAGoldenLotus Stg1_Ver1" w:hAnsi="AAAGoldenLotus Stg1_Ver1" w:hint="cs"/>
          <w:sz w:val="27"/>
          <w:rtl/>
        </w:rPr>
        <w:t>ف للسلوك النظري والعملي لبعض المدافعين عن التفكيكيّة؛ إذ رأى تصرّ</w:t>
      </w:r>
      <w:r w:rsidR="00C64652" w:rsidRPr="00714A89">
        <w:rPr>
          <w:rFonts w:ascii="AAAGoldenLotus Stg1_Ver1" w:hAnsi="AAAGoldenLotus Stg1_Ver1" w:hint="cs"/>
          <w:sz w:val="27"/>
          <w:rtl/>
        </w:rPr>
        <w:t>ُ</w:t>
      </w:r>
      <w:r w:rsidRPr="00714A89">
        <w:rPr>
          <w:rFonts w:ascii="AAAGoldenLotus Stg1_Ver1" w:hAnsi="AAAGoldenLotus Stg1_Ver1" w:hint="cs"/>
          <w:sz w:val="27"/>
          <w:rtl/>
        </w:rPr>
        <w:t>فاتهم انتزاعاً لحقّ أيّ شكل</w:t>
      </w:r>
      <w:r w:rsidR="00C64652" w:rsidRPr="00714A89">
        <w:rPr>
          <w:rFonts w:ascii="AAAGoldenLotus Stg1_Ver1" w:hAnsi="AAAGoldenLotus Stg1_Ver1" w:hint="cs"/>
          <w:sz w:val="27"/>
          <w:rtl/>
        </w:rPr>
        <w:t>ٍ</w:t>
      </w:r>
      <w:r w:rsidRPr="00714A89">
        <w:rPr>
          <w:rFonts w:ascii="AAAGoldenLotus Stg1_Ver1" w:hAnsi="AAAGoldenLotus Stg1_Ver1" w:hint="cs"/>
          <w:sz w:val="27"/>
          <w:rtl/>
        </w:rPr>
        <w:t xml:space="preserve"> من أشكال النقد من ق</w:t>
      </w:r>
      <w:r w:rsidR="00C64652" w:rsidRPr="00714A89">
        <w:rPr>
          <w:rFonts w:ascii="AAAGoldenLotus Stg1_Ver1" w:hAnsi="AAAGoldenLotus Stg1_Ver1" w:hint="cs"/>
          <w:sz w:val="27"/>
          <w:rtl/>
        </w:rPr>
        <w:t>ِ</w:t>
      </w:r>
      <w:r w:rsidRPr="00714A89">
        <w:rPr>
          <w:rFonts w:ascii="AAAGoldenLotus Stg1_Ver1" w:hAnsi="AAAGoldenLotus Stg1_Ver1" w:hint="cs"/>
          <w:sz w:val="27"/>
          <w:rtl/>
        </w:rPr>
        <w:t>ب</w:t>
      </w:r>
      <w:r w:rsidR="00C64652" w:rsidRPr="00714A89">
        <w:rPr>
          <w:rFonts w:ascii="AAAGoldenLotus Stg1_Ver1" w:hAnsi="AAAGoldenLotus Stg1_Ver1" w:hint="cs"/>
          <w:sz w:val="27"/>
          <w:rtl/>
        </w:rPr>
        <w:t>َ</w:t>
      </w:r>
      <w:r w:rsidRPr="00714A89">
        <w:rPr>
          <w:rFonts w:ascii="AAAGoldenLotus Stg1_Ver1" w:hAnsi="AAAGoldenLotus Stg1_Ver1" w:hint="cs"/>
          <w:sz w:val="27"/>
          <w:rtl/>
        </w:rPr>
        <w:t>ل مخالفيهم، يقول: إنّ حقّ النقد يجب أن يكون محفوظاً</w:t>
      </w:r>
      <w:r w:rsidR="00C64652" w:rsidRPr="00714A89">
        <w:rPr>
          <w:rFonts w:ascii="AAAGoldenLotus Stg1_Ver1" w:hAnsi="AAAGoldenLotus Stg1_Ver1" w:hint="cs"/>
          <w:sz w:val="27"/>
          <w:rtl/>
        </w:rPr>
        <w:t>،</w:t>
      </w:r>
      <w:r w:rsidRPr="00714A89">
        <w:rPr>
          <w:rFonts w:ascii="AAAGoldenLotus Stg1_Ver1" w:hAnsi="AAAGoldenLotus Stg1_Ver1" w:hint="cs"/>
          <w:sz w:val="27"/>
          <w:rtl/>
        </w:rPr>
        <w:t xml:space="preserve"> فيجب على م</w:t>
      </w:r>
      <w:r w:rsidR="00C64652" w:rsidRPr="00714A89">
        <w:rPr>
          <w:rFonts w:ascii="AAAGoldenLotus Stg1_Ver1" w:hAnsi="AAAGoldenLotus Stg1_Ver1" w:hint="cs"/>
          <w:sz w:val="27"/>
          <w:rtl/>
        </w:rPr>
        <w:t>َ</w:t>
      </w:r>
      <w:r w:rsidRPr="00714A89">
        <w:rPr>
          <w:rFonts w:ascii="AAAGoldenLotus Stg1_Ver1" w:hAnsi="AAAGoldenLotus Stg1_Ver1" w:hint="cs"/>
          <w:sz w:val="27"/>
          <w:rtl/>
        </w:rPr>
        <w:t>ن</w:t>
      </w:r>
      <w:r w:rsidR="00C64652" w:rsidRPr="00714A89">
        <w:rPr>
          <w:rFonts w:ascii="AAAGoldenLotus Stg1_Ver1" w:hAnsi="AAAGoldenLotus Stg1_Ver1" w:hint="cs"/>
          <w:sz w:val="27"/>
          <w:rtl/>
        </w:rPr>
        <w:t>ْ</w:t>
      </w:r>
      <w:r w:rsidRPr="00714A89">
        <w:rPr>
          <w:rFonts w:ascii="AAAGoldenLotus Stg1_Ver1" w:hAnsi="AAAGoldenLotus Stg1_Ver1" w:hint="cs"/>
          <w:sz w:val="27"/>
          <w:rtl/>
        </w:rPr>
        <w:t xml:space="preserve"> يقبل بالفلسفة أو ينقدها بشكل</w:t>
      </w:r>
      <w:r w:rsidR="00C64652" w:rsidRPr="00714A89">
        <w:rPr>
          <w:rFonts w:ascii="AAAGoldenLotus Stg1_Ver1" w:hAnsi="AAAGoldenLotus Stg1_Ver1" w:hint="cs"/>
          <w:sz w:val="27"/>
          <w:rtl/>
        </w:rPr>
        <w:t>ٍ</w:t>
      </w:r>
      <w:r w:rsidRPr="00714A89">
        <w:rPr>
          <w:rFonts w:ascii="AAAGoldenLotus Stg1_Ver1" w:hAnsi="AAAGoldenLotus Stg1_Ver1" w:hint="cs"/>
          <w:sz w:val="27"/>
          <w:rtl/>
        </w:rPr>
        <w:t xml:space="preserve"> قاطع أ</w:t>
      </w:r>
      <w:r w:rsidR="00C64652" w:rsidRPr="00714A89">
        <w:rPr>
          <w:rFonts w:ascii="AAAGoldenLotus Stg1_Ver1" w:hAnsi="AAAGoldenLotus Stg1_Ver1" w:hint="cs"/>
          <w:sz w:val="27"/>
          <w:rtl/>
        </w:rPr>
        <w:t xml:space="preserve">ن </w:t>
      </w:r>
      <w:r w:rsidRPr="00714A89">
        <w:rPr>
          <w:rFonts w:ascii="AAAGoldenLotus Stg1_Ver1" w:hAnsi="AAAGoldenLotus Stg1_Ver1" w:hint="cs"/>
          <w:sz w:val="27"/>
          <w:rtl/>
        </w:rPr>
        <w:t>لا يمنعا كلاهما عن إتاحة فرصة المقابلة بالنقد والمناقشة فيما بينهما.</w:t>
      </w:r>
    </w:p>
    <w:p w:rsidR="000315FC" w:rsidRPr="00714A89" w:rsidRDefault="00C64652" w:rsidP="00AB63D8">
      <w:pPr>
        <w:rPr>
          <w:rFonts w:ascii="AAAGoldenLotus Stg1_Ver1" w:hAnsi="AAAGoldenLotus Stg1_Ver1"/>
          <w:sz w:val="27"/>
          <w:rtl/>
        </w:rPr>
      </w:pPr>
      <w:r w:rsidRPr="00714A89">
        <w:rPr>
          <w:rFonts w:ascii="AAAGoldenLotus Stg1_Ver1" w:hAnsi="AAAGoldenLotus Stg1_Ver1" w:hint="cs"/>
          <w:sz w:val="27"/>
          <w:rtl/>
        </w:rPr>
        <w:t>ويركِّز</w:t>
      </w:r>
      <w:r w:rsidR="000315FC" w:rsidRPr="00714A89">
        <w:rPr>
          <w:rFonts w:ascii="AAAGoldenLotus Stg1_Ver1" w:hAnsi="AAAGoldenLotus Stg1_Ver1" w:hint="cs"/>
          <w:sz w:val="27"/>
          <w:rtl/>
        </w:rPr>
        <w:t xml:space="preserve"> الكاتب في كتابه على محور</w:t>
      </w:r>
      <w:r w:rsidR="009C0C1C" w:rsidRPr="00714A89">
        <w:rPr>
          <w:rFonts w:ascii="AAAGoldenLotus Stg1_Ver1" w:hAnsi="AAAGoldenLotus Stg1_Ver1" w:hint="cs"/>
          <w:sz w:val="27"/>
          <w:rtl/>
        </w:rPr>
        <w:t>َ</w:t>
      </w:r>
      <w:r w:rsidR="000315FC" w:rsidRPr="00714A89">
        <w:rPr>
          <w:rFonts w:ascii="AAAGoldenLotus Stg1_Ver1" w:hAnsi="AAAGoldenLotus Stg1_Ver1" w:hint="cs"/>
          <w:sz w:val="27"/>
          <w:rtl/>
        </w:rPr>
        <w:t>ي</w:t>
      </w:r>
      <w:r w:rsidR="009C0C1C" w:rsidRPr="00714A89">
        <w:rPr>
          <w:rFonts w:ascii="AAAGoldenLotus Stg1_Ver1" w:hAnsi="AAAGoldenLotus Stg1_Ver1" w:hint="cs"/>
          <w:sz w:val="27"/>
          <w:rtl/>
        </w:rPr>
        <w:t>ْ</w:t>
      </w:r>
      <w:r w:rsidR="000315FC" w:rsidRPr="00714A89">
        <w:rPr>
          <w:rFonts w:ascii="AAAGoldenLotus Stg1_Ver1" w:hAnsi="AAAGoldenLotus Stg1_Ver1" w:hint="cs"/>
          <w:sz w:val="27"/>
          <w:rtl/>
        </w:rPr>
        <w:t>ن مركزي</w:t>
      </w:r>
      <w:r w:rsidR="009C0C1C" w:rsidRPr="00714A89">
        <w:rPr>
          <w:rFonts w:ascii="AAAGoldenLotus Stg1_Ver1" w:hAnsi="AAAGoldenLotus Stg1_Ver1" w:hint="cs"/>
          <w:sz w:val="27"/>
          <w:rtl/>
        </w:rPr>
        <w:t>َّ</w:t>
      </w:r>
      <w:r w:rsidR="000315FC" w:rsidRPr="00714A89">
        <w:rPr>
          <w:rFonts w:ascii="AAAGoldenLotus Stg1_Ver1" w:hAnsi="AAAGoldenLotus Stg1_Ver1" w:hint="cs"/>
          <w:sz w:val="27"/>
          <w:rtl/>
        </w:rPr>
        <w:t>ي</w:t>
      </w:r>
      <w:r w:rsidR="009C0C1C" w:rsidRPr="00714A89">
        <w:rPr>
          <w:rFonts w:ascii="AAAGoldenLotus Stg1_Ver1" w:hAnsi="AAAGoldenLotus Stg1_Ver1" w:hint="cs"/>
          <w:sz w:val="27"/>
          <w:rtl/>
        </w:rPr>
        <w:t>ْ</w:t>
      </w:r>
      <w:r w:rsidR="000315FC" w:rsidRPr="00714A89">
        <w:rPr>
          <w:rFonts w:ascii="AAAGoldenLotus Stg1_Ver1" w:hAnsi="AAAGoldenLotus Stg1_Ver1" w:hint="cs"/>
          <w:sz w:val="27"/>
          <w:rtl/>
        </w:rPr>
        <w:t>ن:</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الأوّل</w:t>
      </w:r>
      <w:r w:rsidRPr="00714A89">
        <w:rPr>
          <w:rFonts w:ascii="AAAGoldenLotus Stg1_Ver1" w:hAnsi="AAAGoldenLotus Stg1_Ver1" w:hint="cs"/>
          <w:sz w:val="27"/>
          <w:rtl/>
        </w:rPr>
        <w:t xml:space="preserve">: نقد نظرية المعرفة </w:t>
      </w:r>
      <w:proofErr w:type="spellStart"/>
      <w:r w:rsidRPr="00714A89">
        <w:rPr>
          <w:rFonts w:ascii="AAAGoldenLotus Stg1_Ver1" w:hAnsi="AAAGoldenLotus Stg1_Ver1" w:hint="cs"/>
          <w:sz w:val="27"/>
          <w:rtl/>
        </w:rPr>
        <w:t>الحكائية</w:t>
      </w:r>
      <w:proofErr w:type="spellEnd"/>
      <w:r w:rsidRPr="00714A89">
        <w:rPr>
          <w:rFonts w:ascii="AAAGoldenLotus Stg1_Ver1" w:hAnsi="AAAGoldenLotus Stg1_Ver1" w:hint="cs"/>
          <w:sz w:val="27"/>
          <w:rtl/>
        </w:rPr>
        <w:t xml:space="preserve"> عن المدرسة التفكيكيّة (أي رواية الأستاذ محمد رضا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الثاني</w:t>
      </w:r>
      <w:r w:rsidRPr="00714A89">
        <w:rPr>
          <w:rFonts w:ascii="AAAGoldenLotus Stg1_Ver1" w:hAnsi="AAAGoldenLotus Stg1_Ver1" w:hint="cs"/>
          <w:sz w:val="27"/>
          <w:rtl/>
        </w:rPr>
        <w:t>: نقد أخلاقها.</w:t>
      </w:r>
    </w:p>
    <w:p w:rsidR="000315FC" w:rsidRPr="00714A89" w:rsidRDefault="000315FC" w:rsidP="00AB63D8">
      <w:pPr>
        <w:rPr>
          <w:rFonts w:ascii="AAAGoldenLotus Stg1_Ver1" w:hAnsi="AAAGoldenLotus Stg1_Ver1"/>
          <w:sz w:val="27"/>
          <w:rtl/>
        </w:rPr>
      </w:pPr>
      <w:proofErr w:type="spellStart"/>
      <w:r w:rsidRPr="00714A89">
        <w:rPr>
          <w:rFonts w:ascii="AAAGoldenLotus Stg1_Ver1" w:hAnsi="AAAGoldenLotus Stg1_Ver1" w:hint="cs"/>
          <w:sz w:val="27"/>
          <w:rtl/>
        </w:rPr>
        <w:t>وبهذين</w:t>
      </w:r>
      <w:proofErr w:type="spellEnd"/>
      <w:r w:rsidRPr="00714A89">
        <w:rPr>
          <w:rFonts w:ascii="AAAGoldenLotus Stg1_Ver1" w:hAnsi="AAAGoldenLotus Stg1_Ver1" w:hint="cs"/>
          <w:sz w:val="27"/>
          <w:rtl/>
        </w:rPr>
        <w:t xml:space="preserve"> المحورين سيت</w:t>
      </w:r>
      <w:r w:rsidR="00C64652" w:rsidRPr="00714A89">
        <w:rPr>
          <w:rFonts w:ascii="AAAGoldenLotus Stg1_Ver1" w:hAnsi="AAAGoldenLotus Stg1_Ver1" w:hint="cs"/>
          <w:sz w:val="27"/>
          <w:rtl/>
        </w:rPr>
        <w:t>ّ</w:t>
      </w:r>
      <w:r w:rsidRPr="00714A89">
        <w:rPr>
          <w:rFonts w:ascii="AAAGoldenLotus Stg1_Ver1" w:hAnsi="AAAGoldenLotus Stg1_Ver1" w:hint="cs"/>
          <w:sz w:val="27"/>
          <w:rtl/>
        </w:rPr>
        <w:t>ضح لدينا أنّه هل يمكن تشييد الأدل</w:t>
      </w:r>
      <w:r w:rsidR="00C64652" w:rsidRPr="00714A89">
        <w:rPr>
          <w:rFonts w:ascii="AAAGoldenLotus Stg1_Ver1" w:hAnsi="AAAGoldenLotus Stg1_Ver1" w:hint="cs"/>
          <w:sz w:val="27"/>
          <w:rtl/>
        </w:rPr>
        <w:t>ّ</w:t>
      </w:r>
      <w:r w:rsidRPr="00714A89">
        <w:rPr>
          <w:rFonts w:ascii="AAAGoldenLotus Stg1_Ver1" w:hAnsi="AAAGoldenLotus Stg1_Ver1" w:hint="cs"/>
          <w:sz w:val="27"/>
          <w:rtl/>
        </w:rPr>
        <w:t xml:space="preserve">ة على الاعتقادات الأساسية لهذه المدرسة؟ وهل </w:t>
      </w:r>
      <w:proofErr w:type="spellStart"/>
      <w:r w:rsidRPr="00714A89">
        <w:rPr>
          <w:rFonts w:ascii="AAAGoldenLotus Stg1_Ver1" w:hAnsi="AAAGoldenLotus Stg1_Ver1" w:hint="cs"/>
          <w:sz w:val="27"/>
          <w:rtl/>
        </w:rPr>
        <w:t>ر</w:t>
      </w:r>
      <w:r w:rsidR="00C64652" w:rsidRPr="00714A89">
        <w:rPr>
          <w:rFonts w:ascii="AAAGoldenLotus Stg1_Ver1" w:hAnsi="AAAGoldenLotus Stg1_Ver1" w:hint="cs"/>
          <w:sz w:val="27"/>
          <w:rtl/>
        </w:rPr>
        <w:t>ُ</w:t>
      </w:r>
      <w:r w:rsidRPr="00714A89">
        <w:rPr>
          <w:rFonts w:ascii="AAAGoldenLotus Stg1_Ver1" w:hAnsi="AAAGoldenLotus Stg1_Ver1" w:hint="cs"/>
          <w:sz w:val="27"/>
          <w:rtl/>
        </w:rPr>
        <w:t>وعيت</w:t>
      </w:r>
      <w:proofErr w:type="spellEnd"/>
      <w:r w:rsidRPr="00714A89">
        <w:rPr>
          <w:rFonts w:ascii="AAAGoldenLotus Stg1_Ver1" w:hAnsi="AAAGoldenLotus Stg1_Ver1" w:hint="cs"/>
          <w:sz w:val="27"/>
          <w:rtl/>
        </w:rPr>
        <w:t xml:space="preserve"> الأصول الأخلاقية أثناء شرح وإيضاح هذه المدرسة والدفاع عنها ومناق</w:t>
      </w:r>
      <w:r w:rsidR="00C64652" w:rsidRPr="00714A89">
        <w:rPr>
          <w:rFonts w:ascii="AAAGoldenLotus Stg1_Ver1" w:hAnsi="AAAGoldenLotus Stg1_Ver1" w:hint="cs"/>
          <w:sz w:val="27"/>
          <w:rtl/>
        </w:rPr>
        <w:t>ض</w:t>
      </w:r>
      <w:r w:rsidRPr="00714A89">
        <w:rPr>
          <w:rFonts w:ascii="AAAGoldenLotus Stg1_Ver1" w:hAnsi="AAAGoldenLotus Stg1_Ver1" w:hint="cs"/>
          <w:sz w:val="27"/>
          <w:rtl/>
        </w:rPr>
        <w:t>ة مخالفيها أم لم ت</w:t>
      </w:r>
      <w:r w:rsidR="00C64652" w:rsidRPr="00714A89">
        <w:rPr>
          <w:rFonts w:ascii="AAAGoldenLotus Stg1_Ver1" w:hAnsi="AAAGoldenLotus Stg1_Ver1" w:hint="cs"/>
          <w:sz w:val="27"/>
          <w:rtl/>
        </w:rPr>
        <w:t>ُ</w:t>
      </w:r>
      <w:r w:rsidRPr="00714A89">
        <w:rPr>
          <w:rFonts w:ascii="AAAGoldenLotus Stg1_Ver1" w:hAnsi="AAAGoldenLotus Stg1_Ver1" w:hint="cs"/>
          <w:sz w:val="27"/>
          <w:rtl/>
        </w:rPr>
        <w:t>راع</w:t>
      </w:r>
      <w:r w:rsidR="00C64652" w:rsidRPr="00714A89">
        <w:rPr>
          <w:rFonts w:ascii="AAAGoldenLotus Stg1_Ver1" w:hAnsi="AAAGoldenLotus Stg1_Ver1" w:hint="cs"/>
          <w:sz w:val="27"/>
          <w:rtl/>
        </w:rPr>
        <w:t>َ</w:t>
      </w:r>
      <w:r w:rsidRPr="00714A89">
        <w:rPr>
          <w:rFonts w:ascii="AAAGoldenLotus Stg1_Ver1" w:hAnsi="AAAGoldenLotus Stg1_Ver1" w:hint="cs"/>
          <w:sz w:val="27"/>
          <w:rtl/>
        </w:rPr>
        <w:t>؟ ولذلك فهذا المؤلَّف ذو صبغة</w:t>
      </w:r>
      <w:r w:rsidR="00C64652" w:rsidRPr="00714A89">
        <w:rPr>
          <w:rFonts w:ascii="AAAGoldenLotus Stg1_Ver1" w:hAnsi="AAAGoldenLotus Stg1_Ver1" w:hint="cs"/>
          <w:sz w:val="27"/>
          <w:rtl/>
        </w:rPr>
        <w:t>ٍ</w:t>
      </w:r>
      <w:r w:rsidRPr="00714A89">
        <w:rPr>
          <w:rFonts w:ascii="AAAGoldenLotus Stg1_Ver1" w:hAnsi="AAAGoldenLotus Stg1_Ver1" w:hint="cs"/>
          <w:sz w:val="27"/>
          <w:rtl/>
        </w:rPr>
        <w:t xml:space="preserve"> معرفية </w:t>
      </w:r>
      <w:r w:rsidRPr="00714A89">
        <w:rPr>
          <w:rFonts w:ascii="Sakkal Majalla" w:hAnsi="Sakkal Majalla" w:hint="cs"/>
          <w:sz w:val="27"/>
          <w:rtl/>
        </w:rPr>
        <w:t>ـ</w:t>
      </w:r>
      <w:r w:rsidRPr="00714A89">
        <w:rPr>
          <w:rFonts w:ascii="AAAGoldenLotus Stg1_Ver1" w:hAnsi="AAAGoldenLotus Stg1_Ver1" w:hint="cs"/>
          <w:sz w:val="27"/>
          <w:rtl/>
        </w:rPr>
        <w:t xml:space="preserve"> أخلاقية.</w:t>
      </w:r>
    </w:p>
    <w:p w:rsidR="000315FC" w:rsidRPr="00714A89" w:rsidRDefault="000315FC" w:rsidP="00021BAB">
      <w:pPr>
        <w:rPr>
          <w:rFonts w:ascii="AAAGoldenLotus Stg1_Ver1" w:hAnsi="AAAGoldenLotus Stg1_Ver1"/>
          <w:sz w:val="27"/>
          <w:rtl/>
        </w:rPr>
      </w:pPr>
      <w:r w:rsidRPr="00714A89">
        <w:rPr>
          <w:rFonts w:ascii="AAAGoldenLotus Stg1_Ver1" w:hAnsi="AAAGoldenLotus Stg1_Ver1" w:hint="cs"/>
          <w:sz w:val="27"/>
          <w:rtl/>
        </w:rPr>
        <w:t xml:space="preserve">وفي إطار حديثه في هذا الكتاب عن المراد من </w:t>
      </w:r>
      <w:r w:rsidRPr="00714A89">
        <w:rPr>
          <w:rFonts w:hint="eastAsia"/>
          <w:sz w:val="24"/>
          <w:szCs w:val="24"/>
          <w:rtl/>
        </w:rPr>
        <w:t>«</w:t>
      </w:r>
      <w:r w:rsidRPr="00714A89">
        <w:rPr>
          <w:rFonts w:ascii="AAAGoldenLotus Stg1_Ver1" w:hAnsi="AAAGoldenLotus Stg1_Ver1" w:hint="cs"/>
          <w:sz w:val="27"/>
          <w:rtl/>
        </w:rPr>
        <w:t>المدرسة التفكيكية</w:t>
      </w:r>
      <w:r w:rsidRPr="00714A89">
        <w:rPr>
          <w:rFonts w:hint="eastAsia"/>
          <w:sz w:val="24"/>
          <w:szCs w:val="24"/>
          <w:rtl/>
        </w:rPr>
        <w:t>»</w:t>
      </w:r>
      <w:r w:rsidRPr="00714A89">
        <w:rPr>
          <w:rFonts w:ascii="AAAGoldenLotus Stg1_Ver1" w:hAnsi="AAAGoldenLotus Stg1_Ver1" w:hint="cs"/>
          <w:sz w:val="27"/>
          <w:rtl/>
        </w:rPr>
        <w:t xml:space="preserve"> يقوم المؤل</w:t>
      </w:r>
      <w:r w:rsidR="00C64652" w:rsidRPr="00714A89">
        <w:rPr>
          <w:rFonts w:ascii="AAAGoldenLotus Stg1_Ver1" w:hAnsi="AAAGoldenLotus Stg1_Ver1" w:hint="cs"/>
          <w:sz w:val="27"/>
          <w:rtl/>
        </w:rPr>
        <w:t>ِّ</w:t>
      </w:r>
      <w:r w:rsidRPr="00714A89">
        <w:rPr>
          <w:rFonts w:ascii="AAAGoldenLotus Stg1_Ver1" w:hAnsi="AAAGoldenLotus Stg1_Ver1" w:hint="cs"/>
          <w:sz w:val="27"/>
          <w:rtl/>
        </w:rPr>
        <w:t xml:space="preserve">ف بحصر </w:t>
      </w:r>
      <w:proofErr w:type="spellStart"/>
      <w:r w:rsidRPr="00714A89">
        <w:rPr>
          <w:rFonts w:ascii="AAAGoldenLotus Stg1_Ver1" w:hAnsi="AAAGoldenLotus Stg1_Ver1" w:hint="cs"/>
          <w:sz w:val="27"/>
          <w:rtl/>
        </w:rPr>
        <w:t>التقريرات</w:t>
      </w:r>
      <w:proofErr w:type="spellEnd"/>
      <w:r w:rsidRPr="00714A89">
        <w:rPr>
          <w:rFonts w:ascii="AAAGoldenLotus Stg1_Ver1" w:hAnsi="AAAGoldenLotus Stg1_Ver1" w:hint="cs"/>
          <w:sz w:val="27"/>
          <w:rtl/>
        </w:rPr>
        <w:t xml:space="preserve"> والبيانات لهذه المدرسة في تقرير الأستاذ محمد رضا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لها؛ فإنّ مدرسة خراسان </w:t>
      </w:r>
      <w:r w:rsidR="00EC5181" w:rsidRPr="00714A89">
        <w:rPr>
          <w:rFonts w:ascii="AAAGoldenLotus Stg1_Ver1" w:hAnsi="AAAGoldenLotus Stg1_Ver1" w:hint="cs"/>
          <w:sz w:val="27"/>
          <w:rtl/>
        </w:rPr>
        <w:t xml:space="preserve">ـ </w:t>
      </w:r>
      <w:r w:rsidR="00021BAB" w:rsidRPr="00714A89">
        <w:rPr>
          <w:rFonts w:ascii="AAAGoldenLotus Stg1_Ver1" w:hAnsi="AAAGoldenLotus Stg1_Ver1" w:hint="cs"/>
          <w:sz w:val="27"/>
          <w:rtl/>
        </w:rPr>
        <w:t>عدا</w:t>
      </w:r>
      <w:r w:rsidR="00EC5181" w:rsidRPr="00714A89">
        <w:rPr>
          <w:rFonts w:ascii="AAAGoldenLotus Stg1_Ver1" w:hAnsi="AAAGoldenLotus Stg1_Ver1" w:hint="cs"/>
          <w:sz w:val="27"/>
          <w:rtl/>
        </w:rPr>
        <w:t xml:space="preserve"> الأستاذ </w:t>
      </w:r>
      <w:proofErr w:type="spellStart"/>
      <w:r w:rsidR="00EC5181" w:rsidRPr="00714A89">
        <w:rPr>
          <w:rFonts w:ascii="AAAGoldenLotus Stg1_Ver1" w:hAnsi="AAAGoldenLotus Stg1_Ver1" w:hint="cs"/>
          <w:sz w:val="27"/>
          <w:rtl/>
        </w:rPr>
        <w:t>الحكيمي</w:t>
      </w:r>
      <w:proofErr w:type="spellEnd"/>
      <w:r w:rsidR="00EC5181" w:rsidRPr="00714A89">
        <w:rPr>
          <w:rFonts w:ascii="AAAGoldenLotus Stg1_Ver1" w:hAnsi="AAAGoldenLotus Stg1_Ver1" w:hint="cs"/>
          <w:sz w:val="27"/>
          <w:rtl/>
        </w:rPr>
        <w:t xml:space="preserve"> ـ </w:t>
      </w:r>
      <w:r w:rsidRPr="00714A89">
        <w:rPr>
          <w:rFonts w:ascii="AAAGoldenLotus Stg1_Ver1" w:hAnsi="AAAGoldenLotus Stg1_Ver1" w:hint="cs"/>
          <w:sz w:val="27"/>
          <w:rtl/>
        </w:rPr>
        <w:t>قد قدّ</w:t>
      </w:r>
      <w:r w:rsidR="00C64652" w:rsidRPr="00714A89">
        <w:rPr>
          <w:rFonts w:ascii="AAAGoldenLotus Stg1_Ver1" w:hAnsi="AAAGoldenLotus Stg1_Ver1" w:hint="cs"/>
          <w:sz w:val="27"/>
          <w:rtl/>
        </w:rPr>
        <w:t>َ</w:t>
      </w:r>
      <w:r w:rsidRPr="00714A89">
        <w:rPr>
          <w:rFonts w:ascii="AAAGoldenLotus Stg1_Ver1" w:hAnsi="AAAGoldenLotus Stg1_Ver1" w:hint="cs"/>
          <w:sz w:val="27"/>
          <w:rtl/>
        </w:rPr>
        <w:t xml:space="preserve">مت العديد من </w:t>
      </w:r>
      <w:r w:rsidRPr="00714A89">
        <w:rPr>
          <w:rFonts w:ascii="AAAGoldenLotus Stg1_Ver1" w:hAnsi="AAAGoldenLotus Stg1_Ver1" w:hint="cs"/>
          <w:sz w:val="27"/>
          <w:rtl/>
        </w:rPr>
        <w:lastRenderedPageBreak/>
        <w:t>القراءات والبيانات لهذه النظري</w:t>
      </w:r>
      <w:r w:rsidR="00EC5181" w:rsidRPr="00714A89">
        <w:rPr>
          <w:rFonts w:ascii="AAAGoldenLotus Stg1_Ver1" w:hAnsi="AAAGoldenLotus Stg1_Ver1" w:hint="cs"/>
          <w:sz w:val="27"/>
          <w:rtl/>
        </w:rPr>
        <w:t>ّة</w:t>
      </w:r>
      <w:r w:rsidR="00C64652" w:rsidRPr="00714A89">
        <w:rPr>
          <w:rFonts w:ascii="AAAGoldenLotus Stg1_Ver1" w:hAnsi="AAAGoldenLotus Stg1_Ver1" w:hint="cs"/>
          <w:sz w:val="27"/>
          <w:rtl/>
        </w:rPr>
        <w:t>،</w:t>
      </w:r>
      <w:r w:rsidRPr="00714A89">
        <w:rPr>
          <w:rFonts w:ascii="AAAGoldenLotus Stg1_Ver1" w:hAnsi="AAAGoldenLotus Stg1_Ver1" w:hint="cs"/>
          <w:sz w:val="27"/>
          <w:rtl/>
        </w:rPr>
        <w:t xml:space="preserve"> وهي خارجة</w:t>
      </w:r>
      <w:r w:rsidR="00EC5181" w:rsidRPr="00714A89">
        <w:rPr>
          <w:rFonts w:ascii="AAAGoldenLotus Stg1_Ver1" w:hAnsi="AAAGoldenLotus Stg1_Ver1" w:hint="cs"/>
          <w:sz w:val="27"/>
          <w:rtl/>
        </w:rPr>
        <w:t>ٌ</w:t>
      </w:r>
      <w:r w:rsidRPr="00714A89">
        <w:rPr>
          <w:rFonts w:ascii="AAAGoldenLotus Stg1_Ver1" w:hAnsi="AAAGoldenLotus Stg1_Ver1" w:hint="cs"/>
          <w:sz w:val="27"/>
          <w:rtl/>
        </w:rPr>
        <w:t xml:space="preserve"> عن محور كلامنا هنا.</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 xml:space="preserve">ويضيف أيضاً، إنّ تقرير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لأفكار هذه المدرسة قد اشتمل على عرض وبيان مسائل متنو</w:t>
      </w:r>
      <w:r w:rsidR="00EC5181" w:rsidRPr="00714A89">
        <w:rPr>
          <w:rFonts w:ascii="AAAGoldenLotus Stg1_Ver1" w:hAnsi="AAAGoldenLotus Stg1_Ver1" w:hint="cs"/>
          <w:sz w:val="27"/>
          <w:rtl/>
        </w:rPr>
        <w:t>ّ</w:t>
      </w:r>
      <w:r w:rsidRPr="00714A89">
        <w:rPr>
          <w:rFonts w:ascii="AAAGoldenLotus Stg1_Ver1" w:hAnsi="AAAGoldenLotus Stg1_Ver1" w:hint="cs"/>
          <w:sz w:val="27"/>
          <w:rtl/>
        </w:rPr>
        <w:t>عة وكثيرة</w:t>
      </w:r>
      <w:r w:rsidR="00EC5181" w:rsidRPr="00714A89">
        <w:rPr>
          <w:rFonts w:ascii="AAAGoldenLotus Stg1_Ver1" w:hAnsi="AAAGoldenLotus Stg1_Ver1" w:hint="cs"/>
          <w:sz w:val="27"/>
          <w:rtl/>
        </w:rPr>
        <w:t>،</w:t>
      </w:r>
      <w:r w:rsidRPr="00714A89">
        <w:rPr>
          <w:rFonts w:ascii="AAAGoldenLotus Stg1_Ver1" w:hAnsi="AAAGoldenLotus Stg1_Ver1" w:hint="cs"/>
          <w:sz w:val="27"/>
          <w:rtl/>
        </w:rPr>
        <w:t xml:space="preserve"> بد</w:t>
      </w:r>
      <w:r w:rsidR="00EC5181" w:rsidRPr="00714A89">
        <w:rPr>
          <w:rFonts w:ascii="AAAGoldenLotus Stg1_Ver1" w:hAnsi="AAAGoldenLotus Stg1_Ver1" w:hint="cs"/>
          <w:sz w:val="27"/>
          <w:rtl/>
        </w:rPr>
        <w:t>ءاً</w:t>
      </w:r>
      <w:r w:rsidRPr="00714A89">
        <w:rPr>
          <w:rFonts w:ascii="AAAGoldenLotus Stg1_Ver1" w:hAnsi="AAAGoldenLotus Stg1_Ver1" w:hint="cs"/>
          <w:sz w:val="27"/>
          <w:rtl/>
        </w:rPr>
        <w:t xml:space="preserve"> من نقد الفلاسفة والعرفاء انتهاءً إلى لزوم الرجوع إلى النصوص الدينية الأصيلة</w:t>
      </w:r>
      <w:r w:rsidR="00EC5181" w:rsidRPr="00714A89">
        <w:rPr>
          <w:rFonts w:ascii="AAAGoldenLotus Stg1_Ver1" w:hAnsi="AAAGoldenLotus Stg1_Ver1" w:hint="cs"/>
          <w:sz w:val="27"/>
          <w:rtl/>
        </w:rPr>
        <w:t>.</w:t>
      </w:r>
      <w:r w:rsidRPr="00714A89">
        <w:rPr>
          <w:rFonts w:ascii="AAAGoldenLotus Stg1_Ver1" w:hAnsi="AAAGoldenLotus Stg1_Ver1" w:hint="cs"/>
          <w:sz w:val="27"/>
          <w:rtl/>
        </w:rPr>
        <w:t xml:space="preserve"> ولكن</w:t>
      </w:r>
      <w:r w:rsidR="00EC5181" w:rsidRPr="00714A89">
        <w:rPr>
          <w:rFonts w:ascii="AAAGoldenLotus Stg1_Ver1" w:hAnsi="AAAGoldenLotus Stg1_Ver1" w:hint="cs"/>
          <w:sz w:val="27"/>
          <w:rtl/>
        </w:rPr>
        <w:t>ّ</w:t>
      </w:r>
      <w:r w:rsidRPr="00714A89">
        <w:rPr>
          <w:rFonts w:ascii="AAAGoldenLotus Stg1_Ver1" w:hAnsi="AAAGoldenLotus Stg1_Ver1" w:hint="cs"/>
          <w:sz w:val="27"/>
          <w:rtl/>
        </w:rPr>
        <w:t xml:space="preserve"> الكاتب قد اختار في هذا الكتاب بحث دعوى </w:t>
      </w:r>
      <w:r w:rsidRPr="00714A89">
        <w:rPr>
          <w:rFonts w:hint="eastAsia"/>
          <w:sz w:val="24"/>
          <w:szCs w:val="24"/>
          <w:rtl/>
        </w:rPr>
        <w:t>«</w:t>
      </w:r>
      <w:r w:rsidRPr="00714A89">
        <w:rPr>
          <w:rFonts w:ascii="AAAGoldenLotus Stg1_Ver1" w:hAnsi="AAAGoldenLotus Stg1_Ver1" w:hint="cs"/>
          <w:sz w:val="27"/>
          <w:rtl/>
        </w:rPr>
        <w:t>التفكيك بين الثلاثية المعرفية: العقل، الوحي، الشهود الباطني</w:t>
      </w:r>
      <w:r w:rsidRPr="00714A89">
        <w:rPr>
          <w:rFonts w:hint="eastAsia"/>
          <w:sz w:val="24"/>
          <w:szCs w:val="24"/>
          <w:rtl/>
        </w:rPr>
        <w:t>»</w:t>
      </w:r>
      <w:r w:rsidRPr="00714A89">
        <w:rPr>
          <w:rFonts w:ascii="AAAGoldenLotus Stg1_Ver1" w:hAnsi="AAAGoldenLotus Stg1_Ver1" w:hint="cs"/>
          <w:sz w:val="27"/>
          <w:rtl/>
        </w:rPr>
        <w:t xml:space="preserve"> فقط</w:t>
      </w:r>
      <w:r w:rsidR="00EC5181" w:rsidRPr="00714A89">
        <w:rPr>
          <w:rFonts w:ascii="AAAGoldenLotus Stg1_Ver1" w:hAnsi="AAAGoldenLotus Stg1_Ver1" w:hint="cs"/>
          <w:sz w:val="27"/>
          <w:rtl/>
        </w:rPr>
        <w:t>،</w:t>
      </w:r>
      <w:r w:rsidRPr="00714A89">
        <w:rPr>
          <w:rFonts w:ascii="AAAGoldenLotus Stg1_Ver1" w:hAnsi="AAAGoldenLotus Stg1_Ver1" w:hint="cs"/>
          <w:sz w:val="27"/>
          <w:rtl/>
        </w:rPr>
        <w:t xml:space="preserve"> واجتنب الدخول في المسائل الأخرى.</w:t>
      </w:r>
    </w:p>
    <w:p w:rsidR="00FB5943" w:rsidRPr="00714A89" w:rsidRDefault="00FB5943" w:rsidP="00301510">
      <w:pPr>
        <w:spacing w:line="340" w:lineRule="exact"/>
        <w:rPr>
          <w:rFonts w:ascii="AAAGoldenLotus Stg1_Ver1" w:hAnsi="AAAGoldenLotus Stg1_Ver1"/>
          <w:sz w:val="27"/>
          <w:rtl/>
        </w:rPr>
      </w:pPr>
    </w:p>
    <w:p w:rsidR="00FB5943" w:rsidRPr="00714A89" w:rsidRDefault="00FB5943" w:rsidP="00FB5943">
      <w:pPr>
        <w:pStyle w:val="31"/>
        <w:rPr>
          <w:color w:val="auto"/>
          <w:rtl/>
          <w:lang w:val="en-US"/>
        </w:rPr>
      </w:pPr>
      <w:r w:rsidRPr="00714A89">
        <w:rPr>
          <w:rFonts w:hint="cs"/>
          <w:color w:val="auto"/>
          <w:rtl/>
        </w:rPr>
        <w:t>عَقَباتٌ في مسار النقد</w:t>
      </w:r>
      <w:r w:rsidRPr="00714A89">
        <w:rPr>
          <w:rFonts w:hint="cs"/>
          <w:color w:val="auto"/>
          <w:rtl/>
          <w:lang w:val="en-US"/>
        </w:rPr>
        <w:t xml:space="preserve"> ــــــ</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وفي السياق المتقدّ</w:t>
      </w:r>
      <w:r w:rsidR="00EC5181" w:rsidRPr="00714A89">
        <w:rPr>
          <w:rFonts w:ascii="AAAGoldenLotus Stg1_Ver1" w:hAnsi="AAAGoldenLotus Stg1_Ver1" w:hint="cs"/>
          <w:sz w:val="27"/>
          <w:rtl/>
        </w:rPr>
        <w:t>ِ</w:t>
      </w:r>
      <w:r w:rsidRPr="00714A89">
        <w:rPr>
          <w:rFonts w:ascii="AAAGoldenLotus Stg1_Ver1" w:hAnsi="AAAGoldenLotus Stg1_Ver1" w:hint="cs"/>
          <w:sz w:val="27"/>
          <w:rtl/>
        </w:rPr>
        <w:t xml:space="preserve">م أيضاً يشرح السيد حسن إسلامي </w:t>
      </w:r>
      <w:r w:rsidR="00FF00E9" w:rsidRPr="00714A89">
        <w:rPr>
          <w:rFonts w:ascii="AAAGoldenLotus Stg1_Ver1" w:hAnsi="AAAGoldenLotus Stg1_Ver1" w:hint="cs"/>
          <w:sz w:val="27"/>
          <w:rtl/>
        </w:rPr>
        <w:t xml:space="preserve">ـ مؤلِّف الكتاب ـ </w:t>
      </w:r>
      <w:r w:rsidRPr="00714A89">
        <w:rPr>
          <w:rFonts w:ascii="AAAGoldenLotus Stg1_Ver1" w:hAnsi="AAAGoldenLotus Stg1_Ver1" w:hint="cs"/>
          <w:sz w:val="27"/>
          <w:rtl/>
        </w:rPr>
        <w:t>الصعوبات التي واجهها في مسير بحثه الحاضر</w:t>
      </w:r>
      <w:r w:rsidR="00EC5181" w:rsidRPr="00714A89">
        <w:rPr>
          <w:rFonts w:ascii="AAAGoldenLotus Stg1_Ver1" w:hAnsi="AAAGoldenLotus Stg1_Ver1" w:hint="cs"/>
          <w:sz w:val="27"/>
          <w:rtl/>
        </w:rPr>
        <w:t>،</w:t>
      </w:r>
      <w:r w:rsidRPr="00714A89">
        <w:rPr>
          <w:rFonts w:ascii="AAAGoldenLotus Stg1_Ver1" w:hAnsi="AAAGoldenLotus Stg1_Ver1" w:hint="cs"/>
          <w:sz w:val="27"/>
          <w:rtl/>
        </w:rPr>
        <w:t xml:space="preserve"> وهي على النحو التالي:</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 xml:space="preserve">1ـ للأسف الشديد إنّ </w:t>
      </w:r>
      <w:r w:rsidRPr="00714A89">
        <w:rPr>
          <w:rFonts w:hint="eastAsia"/>
          <w:sz w:val="24"/>
          <w:szCs w:val="24"/>
          <w:rtl/>
        </w:rPr>
        <w:t>«</w:t>
      </w:r>
      <w:r w:rsidRPr="00714A89">
        <w:rPr>
          <w:rFonts w:ascii="AAAGoldenLotus Stg1_Ver1" w:hAnsi="AAAGoldenLotus Stg1_Ver1" w:hint="cs"/>
          <w:sz w:val="27"/>
          <w:rtl/>
        </w:rPr>
        <w:t>النقد</w:t>
      </w:r>
      <w:r w:rsidRPr="00714A89">
        <w:rPr>
          <w:rFonts w:hint="eastAsia"/>
          <w:sz w:val="24"/>
          <w:szCs w:val="24"/>
          <w:rtl/>
        </w:rPr>
        <w:t>»</w:t>
      </w:r>
      <w:r w:rsidRPr="00714A89">
        <w:rPr>
          <w:rFonts w:ascii="AAAGoldenLotus Stg1_Ver1" w:hAnsi="AAAGoldenLotus Stg1_Ver1" w:hint="cs"/>
          <w:sz w:val="27"/>
          <w:rtl/>
        </w:rPr>
        <w:t xml:space="preserve"> في مجتمعنا يعاني من جعله مساوياً للعداء والبغضاء، ولأجل ذلك يسلك الكثير جدّاً من الناس طريقاً مختلفاً عن طريق النقد وتحليل المسائل العلمية فقط.</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 xml:space="preserve">2ـ يضرب الاحترام الشديد للأستاذ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وأهدافه في تحقيق العدالة ط</w:t>
      </w:r>
      <w:r w:rsidR="00EC5181" w:rsidRPr="00714A89">
        <w:rPr>
          <w:rFonts w:ascii="AAAGoldenLotus Stg1_Ver1" w:hAnsi="AAAGoldenLotus Stg1_Ver1" w:hint="cs"/>
          <w:sz w:val="27"/>
          <w:rtl/>
        </w:rPr>
        <w:t>َ</w:t>
      </w:r>
      <w:r w:rsidRPr="00714A89">
        <w:rPr>
          <w:rFonts w:ascii="AAAGoldenLotus Stg1_Ver1" w:hAnsi="AAAGoldenLotus Stg1_Ver1" w:hint="cs"/>
          <w:sz w:val="27"/>
          <w:rtl/>
        </w:rPr>
        <w:t>و</w:t>
      </w:r>
      <w:r w:rsidR="00EC5181" w:rsidRPr="00714A89">
        <w:rPr>
          <w:rFonts w:ascii="AAAGoldenLotus Stg1_Ver1" w:hAnsi="AAAGoldenLotus Stg1_Ver1" w:hint="cs"/>
          <w:sz w:val="27"/>
          <w:rtl/>
        </w:rPr>
        <w:t>ْ</w:t>
      </w:r>
      <w:r w:rsidRPr="00714A89">
        <w:rPr>
          <w:rFonts w:ascii="AAAGoldenLotus Stg1_Ver1" w:hAnsi="AAAGoldenLotus Stg1_Ver1" w:hint="cs"/>
          <w:sz w:val="27"/>
          <w:rtl/>
        </w:rPr>
        <w:t>قاً دون نقده، مم</w:t>
      </w:r>
      <w:r w:rsidR="00EC5181" w:rsidRPr="00714A89">
        <w:rPr>
          <w:rFonts w:ascii="AAAGoldenLotus Stg1_Ver1" w:hAnsi="AAAGoldenLotus Stg1_Ver1" w:hint="cs"/>
          <w:sz w:val="27"/>
          <w:rtl/>
        </w:rPr>
        <w:t>ّ</w:t>
      </w:r>
      <w:r w:rsidRPr="00714A89">
        <w:rPr>
          <w:rFonts w:ascii="AAAGoldenLotus Stg1_Ver1" w:hAnsi="AAAGoldenLotus Stg1_Ver1" w:hint="cs"/>
          <w:sz w:val="27"/>
          <w:rtl/>
        </w:rPr>
        <w:t>ا يجعل نقد نظرياته بمنزلة العداوة والبغضاء له وللعدالة، بل ويتصوّ</w:t>
      </w:r>
      <w:r w:rsidR="00EC5181" w:rsidRPr="00714A89">
        <w:rPr>
          <w:rFonts w:ascii="AAAGoldenLotus Stg1_Ver1" w:hAnsi="AAAGoldenLotus Stg1_Ver1" w:hint="cs"/>
          <w:sz w:val="27"/>
          <w:rtl/>
        </w:rPr>
        <w:t>َ</w:t>
      </w:r>
      <w:r w:rsidRPr="00714A89">
        <w:rPr>
          <w:rFonts w:ascii="AAAGoldenLotus Stg1_Ver1" w:hAnsi="AAAGoldenLotus Stg1_Ver1" w:hint="cs"/>
          <w:sz w:val="27"/>
          <w:rtl/>
        </w:rPr>
        <w:t>ر أنّ نصرة العدالة ملازمة</w:t>
      </w:r>
      <w:r w:rsidR="00EC5181" w:rsidRPr="00714A89">
        <w:rPr>
          <w:rFonts w:ascii="AAAGoldenLotus Stg1_Ver1" w:hAnsi="AAAGoldenLotus Stg1_Ver1" w:hint="cs"/>
          <w:sz w:val="27"/>
          <w:rtl/>
        </w:rPr>
        <w:t>ٌ</w:t>
      </w:r>
      <w:r w:rsidRPr="00714A89">
        <w:rPr>
          <w:rFonts w:ascii="AAAGoldenLotus Stg1_Ver1" w:hAnsi="AAAGoldenLotus Stg1_Ver1" w:hint="cs"/>
          <w:sz w:val="27"/>
          <w:rtl/>
        </w:rPr>
        <w:t xml:space="preserve"> للقول بنظرية التفكيك، مع أنّ المؤل</w:t>
      </w:r>
      <w:r w:rsidR="00EC5181" w:rsidRPr="00714A89">
        <w:rPr>
          <w:rFonts w:ascii="AAAGoldenLotus Stg1_Ver1" w:hAnsi="AAAGoldenLotus Stg1_Ver1" w:hint="cs"/>
          <w:sz w:val="27"/>
          <w:rtl/>
        </w:rPr>
        <w:t>ِّ</w:t>
      </w:r>
      <w:r w:rsidRPr="00714A89">
        <w:rPr>
          <w:rFonts w:ascii="AAAGoldenLotus Stg1_Ver1" w:hAnsi="AAAGoldenLotus Stg1_Ver1" w:hint="cs"/>
          <w:sz w:val="27"/>
          <w:rtl/>
        </w:rPr>
        <w:t>ف لا ي</w:t>
      </w:r>
      <w:r w:rsidR="009C0C1C" w:rsidRPr="00714A89">
        <w:rPr>
          <w:rFonts w:ascii="AAAGoldenLotus Stg1_Ver1" w:hAnsi="AAAGoldenLotus Stg1_Ver1" w:hint="cs"/>
          <w:sz w:val="27"/>
          <w:rtl/>
        </w:rPr>
        <w:t>َ</w:t>
      </w:r>
      <w:r w:rsidRPr="00714A89">
        <w:rPr>
          <w:rFonts w:ascii="AAAGoldenLotus Stg1_Ver1" w:hAnsi="AAAGoldenLotus Stg1_Ver1" w:hint="cs"/>
          <w:sz w:val="27"/>
          <w:rtl/>
        </w:rPr>
        <w:t>ع</w:t>
      </w:r>
      <w:r w:rsidR="009C0C1C" w:rsidRPr="00714A89">
        <w:rPr>
          <w:rFonts w:ascii="AAAGoldenLotus Stg1_Ver1" w:hAnsi="AAAGoldenLotus Stg1_Ver1" w:hint="cs"/>
          <w:sz w:val="27"/>
          <w:rtl/>
        </w:rPr>
        <w:t>ُ</w:t>
      </w:r>
      <w:r w:rsidRPr="00714A89">
        <w:rPr>
          <w:rFonts w:ascii="AAAGoldenLotus Stg1_Ver1" w:hAnsi="AAAGoldenLotus Stg1_Ver1" w:hint="cs"/>
          <w:sz w:val="27"/>
          <w:rtl/>
        </w:rPr>
        <w:t>دّ النقد ه</w:t>
      </w:r>
      <w:r w:rsidR="00EC5181" w:rsidRPr="00714A89">
        <w:rPr>
          <w:rFonts w:ascii="AAAGoldenLotus Stg1_Ver1" w:hAnsi="AAAGoldenLotus Stg1_Ver1" w:hint="cs"/>
          <w:sz w:val="27"/>
          <w:rtl/>
        </w:rPr>
        <w:t>َ</w:t>
      </w:r>
      <w:r w:rsidRPr="00714A89">
        <w:rPr>
          <w:rFonts w:ascii="AAAGoldenLotus Stg1_Ver1" w:hAnsi="AAAGoldenLotus Stg1_Ver1" w:hint="cs"/>
          <w:sz w:val="27"/>
          <w:rtl/>
        </w:rPr>
        <w:t>ت</w:t>
      </w:r>
      <w:r w:rsidR="00EC5181" w:rsidRPr="00714A89">
        <w:rPr>
          <w:rFonts w:ascii="AAAGoldenLotus Stg1_Ver1" w:hAnsi="AAAGoldenLotus Stg1_Ver1" w:hint="cs"/>
          <w:sz w:val="27"/>
          <w:rtl/>
        </w:rPr>
        <w:t>ْ</w:t>
      </w:r>
      <w:r w:rsidRPr="00714A89">
        <w:rPr>
          <w:rFonts w:ascii="AAAGoldenLotus Stg1_Ver1" w:hAnsi="AAAGoldenLotus Stg1_Ver1" w:hint="cs"/>
          <w:sz w:val="27"/>
          <w:rtl/>
        </w:rPr>
        <w:t>كاً لح</w:t>
      </w:r>
      <w:r w:rsidR="009C0C1C" w:rsidRPr="00714A89">
        <w:rPr>
          <w:rFonts w:ascii="AAAGoldenLotus Stg1_Ver1" w:hAnsi="AAAGoldenLotus Stg1_Ver1" w:hint="cs"/>
          <w:sz w:val="27"/>
          <w:rtl/>
        </w:rPr>
        <w:t>ُ</w:t>
      </w:r>
      <w:r w:rsidRPr="00714A89">
        <w:rPr>
          <w:rFonts w:ascii="AAAGoldenLotus Stg1_Ver1" w:hAnsi="AAAGoldenLotus Stg1_Ver1" w:hint="cs"/>
          <w:sz w:val="27"/>
          <w:rtl/>
        </w:rPr>
        <w:t>ر</w:t>
      </w:r>
      <w:r w:rsidR="009C0C1C" w:rsidRPr="00714A89">
        <w:rPr>
          <w:rFonts w:ascii="AAAGoldenLotus Stg1_Ver1" w:hAnsi="AAAGoldenLotus Stg1_Ver1" w:hint="cs"/>
          <w:sz w:val="27"/>
          <w:rtl/>
        </w:rPr>
        <w:t>ْ</w:t>
      </w:r>
      <w:r w:rsidRPr="00714A89">
        <w:rPr>
          <w:rFonts w:ascii="AAAGoldenLotus Stg1_Ver1" w:hAnsi="AAAGoldenLotus Stg1_Ver1" w:hint="cs"/>
          <w:sz w:val="27"/>
          <w:rtl/>
        </w:rPr>
        <w:t>مة الناس أو إهانة</w:t>
      </w:r>
      <w:r w:rsidR="00EC5181" w:rsidRPr="00714A89">
        <w:rPr>
          <w:rFonts w:ascii="AAAGoldenLotus Stg1_Ver1" w:hAnsi="AAAGoldenLotus Stg1_Ver1" w:hint="cs"/>
          <w:sz w:val="27"/>
          <w:rtl/>
        </w:rPr>
        <w:t>ً</w:t>
      </w:r>
      <w:r w:rsidRPr="00714A89">
        <w:rPr>
          <w:rFonts w:ascii="AAAGoldenLotus Stg1_Ver1" w:hAnsi="AAAGoldenLotus Stg1_Ver1" w:hint="cs"/>
          <w:sz w:val="27"/>
          <w:rtl/>
        </w:rPr>
        <w:t xml:space="preserve"> لهم، وإنما يعتبره عاملاً في تنشيط العلم وإصلاح أخطائه</w:t>
      </w:r>
      <w:r w:rsidR="00EC5181" w:rsidRPr="00714A89">
        <w:rPr>
          <w:rFonts w:ascii="AAAGoldenLotus Stg1_Ver1" w:hAnsi="AAAGoldenLotus Stg1_Ver1" w:hint="cs"/>
          <w:sz w:val="27"/>
          <w:rtl/>
        </w:rPr>
        <w:t>.</w:t>
      </w:r>
      <w:r w:rsidRPr="00714A89">
        <w:rPr>
          <w:rFonts w:ascii="AAAGoldenLotus Stg1_Ver1" w:hAnsi="AAAGoldenLotus Stg1_Ver1" w:hint="cs"/>
          <w:sz w:val="27"/>
          <w:rtl/>
        </w:rPr>
        <w:t xml:space="preserve"> وبنقل نفس الأستاذ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لقوله تعالى: </w:t>
      </w:r>
      <w:r w:rsidR="00EC5181" w:rsidRPr="00714A89">
        <w:rPr>
          <w:rFonts w:ascii="Mosawi" w:hAnsi="Mosawi" w:cs="Mosawi"/>
          <w:sz w:val="24"/>
          <w:szCs w:val="24"/>
          <w:rtl/>
        </w:rPr>
        <w:t>﴿</w:t>
      </w:r>
      <w:r w:rsidR="00802605" w:rsidRPr="00714A89">
        <w:rPr>
          <w:b/>
          <w:bCs/>
          <w:sz w:val="27"/>
          <w:rtl/>
        </w:rPr>
        <w:t>أَفَمَنْ يَهْدِي إِلَى الْحَقِّ أَحَقُّ أَنْ يُتَّبَعَ</w:t>
      </w:r>
      <w:r w:rsidR="00EC5181" w:rsidRPr="00714A89">
        <w:rPr>
          <w:rFonts w:ascii="Mosawi" w:hAnsi="Mosawi" w:cs="Mosawi"/>
          <w:sz w:val="24"/>
          <w:szCs w:val="24"/>
          <w:rtl/>
        </w:rPr>
        <w:t>﴾</w:t>
      </w:r>
      <w:r w:rsidRPr="00714A89">
        <w:rPr>
          <w:rFonts w:ascii="AAAGoldenLotus Stg1_Ver1" w:hAnsi="AAAGoldenLotus Stg1_Ver1" w:hint="cs"/>
          <w:sz w:val="27"/>
          <w:rtl/>
        </w:rPr>
        <w:t xml:space="preserve"> (يونس:</w:t>
      </w:r>
      <w:r w:rsidR="00EC5181" w:rsidRPr="00714A89">
        <w:rPr>
          <w:rFonts w:ascii="AAAGoldenLotus Stg1_Ver1" w:hAnsi="AAAGoldenLotus Stg1_Ver1" w:hint="cs"/>
          <w:sz w:val="27"/>
          <w:rtl/>
        </w:rPr>
        <w:t xml:space="preserve"> </w:t>
      </w:r>
      <w:r w:rsidRPr="00714A89">
        <w:rPr>
          <w:rFonts w:ascii="AAAGoldenLotus Stg1_Ver1" w:hAnsi="AAAGoldenLotus Stg1_Ver1" w:hint="cs"/>
          <w:sz w:val="27"/>
          <w:rtl/>
        </w:rPr>
        <w:t>35) يجد أنّ معيار حرمة الناس في مدى ات</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باعهم للحق</w:t>
      </w:r>
      <w:r w:rsidR="00802605" w:rsidRPr="00714A89">
        <w:rPr>
          <w:rFonts w:ascii="AAAGoldenLotus Stg1_Ver1" w:hAnsi="AAAGoldenLotus Stg1_Ver1" w:hint="cs"/>
          <w:sz w:val="27"/>
          <w:rtl/>
        </w:rPr>
        <w:t>ّ</w:t>
      </w:r>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3ـ يتصوّر بعض</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أنصار المدرسة التفكيكية أنّ نقد هذه المدرسة إنمّا هو نقد</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لأصل الإسلام</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وتجاسر</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على أهل البيت والأئم</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ة الأطهار</w:t>
      </w:r>
      <w:r w:rsidR="000B5409" w:rsidRPr="00714A89">
        <w:rPr>
          <w:rFonts w:ascii="Mosawi" w:hAnsi="Mosawi" w:cs="Mosawi"/>
          <w:szCs w:val="22"/>
          <w:rtl/>
        </w:rPr>
        <w:t>^</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إنّهم بكل</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صراحة</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يعتبرون مدرستهم عين الإسلام</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وعلى اعتقاد</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بأنّ </w:t>
      </w:r>
      <w:r w:rsidRPr="00714A89">
        <w:rPr>
          <w:rFonts w:hint="eastAsia"/>
          <w:sz w:val="24"/>
          <w:szCs w:val="24"/>
          <w:rtl/>
        </w:rPr>
        <w:t>«</w:t>
      </w:r>
      <w:r w:rsidRPr="00714A89">
        <w:rPr>
          <w:rFonts w:ascii="AAAGoldenLotus Stg1_Ver1" w:hAnsi="AAAGoldenLotus Stg1_Ver1" w:hint="cs"/>
          <w:sz w:val="27"/>
          <w:rtl/>
        </w:rPr>
        <w:t xml:space="preserve">حقيقة المنهج </w:t>
      </w:r>
      <w:proofErr w:type="spellStart"/>
      <w:r w:rsidRPr="00714A89">
        <w:rPr>
          <w:rFonts w:ascii="AAAGoldenLotus Stg1_Ver1" w:hAnsi="AAAGoldenLotus Stg1_Ver1" w:hint="cs"/>
          <w:sz w:val="27"/>
          <w:rtl/>
        </w:rPr>
        <w:t>التفكيكي</w:t>
      </w:r>
      <w:proofErr w:type="spellEnd"/>
      <w:r w:rsidRPr="00714A89">
        <w:rPr>
          <w:rFonts w:ascii="AAAGoldenLotus Stg1_Ver1" w:hAnsi="AAAGoldenLotus Stg1_Ver1" w:hint="cs"/>
          <w:sz w:val="27"/>
          <w:rtl/>
        </w:rPr>
        <w:t xml:space="preserve"> أمر</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مساوٍ لنفس الإسلام ومظاهره؛ أي القرآن والحديث، الكتاب والسن</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ة، معارف</w:t>
      </w:r>
      <w:r w:rsidR="00802605" w:rsidRPr="00714A89">
        <w:rPr>
          <w:rFonts w:ascii="AAAGoldenLotus Stg1_Ver1" w:hAnsi="AAAGoldenLotus Stg1_Ver1" w:hint="cs"/>
          <w:sz w:val="27"/>
          <w:rtl/>
        </w:rPr>
        <w:t xml:space="preserve"> القرآن وتعاليم أهل البيت</w:t>
      </w:r>
      <w:r w:rsidR="000B5409" w:rsidRPr="00714A89">
        <w:rPr>
          <w:rFonts w:ascii="Mosawi" w:hAnsi="Mosawi" w:cs="Mosawi"/>
          <w:szCs w:val="22"/>
          <w:rtl/>
        </w:rPr>
        <w:t>^</w:t>
      </w:r>
      <w:r w:rsidRPr="00714A89">
        <w:rPr>
          <w:rFonts w:ascii="AAAGoldenLotus Stg1_Ver1" w:hAnsi="AAAGoldenLotus Stg1_Ver1" w:hint="cs"/>
          <w:sz w:val="27"/>
          <w:rtl/>
        </w:rPr>
        <w:t xml:space="preserve"> وخلاصة كل</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ما ي</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ستفاد من الثقلين</w:t>
      </w:r>
      <w:r w:rsidRPr="00714A89">
        <w:rPr>
          <w:rFonts w:hint="eastAsia"/>
          <w:sz w:val="24"/>
          <w:szCs w:val="24"/>
          <w:rtl/>
        </w:rPr>
        <w:t>»</w:t>
      </w:r>
      <w:r w:rsidRPr="00714A89">
        <w:rPr>
          <w:rFonts w:ascii="AAAGoldenLotus Stg1_Ver1" w:hAnsi="AAAGoldenLotus Stg1_Ver1" w:hint="cs"/>
          <w:sz w:val="27"/>
          <w:vertAlign w:val="superscript"/>
          <w:rtl/>
        </w:rPr>
        <w:t>(</w:t>
      </w:r>
      <w:r w:rsidRPr="00714A89">
        <w:rPr>
          <w:rStyle w:val="ac"/>
          <w:rFonts w:ascii="AAAGoldenLotus Stg1_Ver1" w:hAnsi="AAAGoldenLotus Stg1_Ver1"/>
          <w:sz w:val="27"/>
          <w:rtl/>
        </w:rPr>
        <w:endnoteReference w:id="932"/>
      </w:r>
      <w:r w:rsidRPr="00714A89">
        <w:rPr>
          <w:rFonts w:ascii="AAAGoldenLotus Stg1_Ver1" w:hAnsi="AAAGoldenLotus Stg1_Ver1" w:hint="cs"/>
          <w:sz w:val="27"/>
          <w:vertAlign w:val="superscript"/>
          <w:rtl/>
        </w:rPr>
        <w:t>)</w:t>
      </w:r>
      <w:r w:rsidRPr="00714A89">
        <w:rPr>
          <w:rFonts w:ascii="AAAGoldenLotus Stg1_Ver1" w:hAnsi="AAAGoldenLotus Stg1_Ver1" w:hint="cs"/>
          <w:sz w:val="27"/>
          <w:rtl/>
        </w:rPr>
        <w:t xml:space="preserve">. والنتيجة من هذه الرؤية أنّ سبب اعتراضات مخالفي هذه المدرسة هو عدم الإحاطة بكلام المعصومين؛ إذ </w:t>
      </w:r>
      <w:r w:rsidRPr="00714A89">
        <w:rPr>
          <w:rFonts w:hint="eastAsia"/>
          <w:sz w:val="24"/>
          <w:szCs w:val="24"/>
          <w:rtl/>
        </w:rPr>
        <w:lastRenderedPageBreak/>
        <w:t>«</w:t>
      </w:r>
      <w:r w:rsidRPr="00714A89">
        <w:rPr>
          <w:rFonts w:ascii="AAAGoldenLotus Stg1_Ver1" w:hAnsi="AAAGoldenLotus Stg1_Ver1" w:hint="cs"/>
          <w:sz w:val="27"/>
          <w:rtl/>
        </w:rPr>
        <w:t>السادة ليس عندهم كثير مراجعة</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واشتغال بأحاديث آل محم</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د</w:t>
      </w:r>
      <w:r w:rsidR="000B5409" w:rsidRPr="00714A89">
        <w:rPr>
          <w:rFonts w:ascii="Mosawi" w:hAnsi="Mosawi" w:cs="Mosawi"/>
          <w:szCs w:val="22"/>
          <w:rtl/>
        </w:rPr>
        <w:t>^</w:t>
      </w:r>
      <w:r w:rsidRPr="00714A89">
        <w:rPr>
          <w:rFonts w:ascii="AAAGoldenLotus Stg1_Ver1" w:hAnsi="AAAGoldenLotus Stg1_Ver1" w:hint="cs"/>
          <w:sz w:val="27"/>
          <w:rtl/>
        </w:rPr>
        <w:t xml:space="preserve"> ومعارفهم الح</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ص</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رية</w:t>
      </w:r>
      <w:r w:rsidRPr="00714A89">
        <w:rPr>
          <w:rFonts w:hint="eastAsia"/>
          <w:sz w:val="24"/>
          <w:szCs w:val="24"/>
          <w:rtl/>
        </w:rPr>
        <w:t>»</w:t>
      </w:r>
      <w:r w:rsidRPr="00714A89">
        <w:rPr>
          <w:rFonts w:ascii="AAAGoldenLotus Stg1_Ver1" w:hAnsi="AAAGoldenLotus Stg1_Ver1" w:hint="cs"/>
          <w:sz w:val="27"/>
          <w:vertAlign w:val="superscript"/>
          <w:rtl/>
        </w:rPr>
        <w:t>(</w:t>
      </w:r>
      <w:r w:rsidRPr="00714A89">
        <w:rPr>
          <w:rStyle w:val="ac"/>
          <w:rFonts w:ascii="AAAGoldenLotus Stg1_Ver1" w:hAnsi="AAAGoldenLotus Stg1_Ver1"/>
          <w:sz w:val="27"/>
          <w:rtl/>
        </w:rPr>
        <w:endnoteReference w:id="933"/>
      </w:r>
      <w:r w:rsidRPr="00714A89">
        <w:rPr>
          <w:rFonts w:ascii="AAAGoldenLotus Stg1_Ver1" w:hAnsi="AAAGoldenLotus Stg1_Ver1" w:hint="cs"/>
          <w:sz w:val="27"/>
          <w:vertAlign w:val="superscript"/>
          <w:rtl/>
        </w:rPr>
        <w:t>)</w:t>
      </w:r>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والأمر الآخر هو أنّ نقد الناقدين ـ بنظر المدافعين عن المدرسة التفكيكية ـ ليس متوجّ</w:t>
      </w:r>
      <w:r w:rsidR="00802605" w:rsidRPr="00714A89">
        <w:rPr>
          <w:rFonts w:ascii="AAAGoldenLotus Stg1_Ver1" w:hAnsi="AAAGoldenLotus Stg1_Ver1" w:hint="cs"/>
          <w:sz w:val="27"/>
          <w:rtl/>
        </w:rPr>
        <w:t>ِ</w:t>
      </w:r>
      <w:r w:rsidRPr="00714A89">
        <w:rPr>
          <w:rFonts w:ascii="AAAGoldenLotus Stg1_Ver1" w:hAnsi="AAAGoldenLotus Stg1_Ver1" w:hint="cs"/>
          <w:sz w:val="27"/>
          <w:rtl/>
        </w:rPr>
        <w:t>هاً إليهم</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وإنما هو متوجّ</w:t>
      </w:r>
      <w:r w:rsidR="00802605" w:rsidRPr="00714A89">
        <w:rPr>
          <w:rFonts w:ascii="AAAGoldenLotus Stg1_Ver1" w:hAnsi="AAAGoldenLotus Stg1_Ver1" w:hint="cs"/>
          <w:sz w:val="27"/>
          <w:rtl/>
        </w:rPr>
        <w:t>ِ</w:t>
      </w:r>
      <w:r w:rsidRPr="00714A89">
        <w:rPr>
          <w:rFonts w:ascii="AAAGoldenLotus Stg1_Ver1" w:hAnsi="AAAGoldenLotus Stg1_Ver1" w:hint="cs"/>
          <w:sz w:val="27"/>
          <w:rtl/>
        </w:rPr>
        <w:t>ه</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إلى القرآن الكريم وأهل البيت</w:t>
      </w:r>
      <w:r w:rsidR="000B5409" w:rsidRPr="00714A89">
        <w:rPr>
          <w:rFonts w:ascii="Mosawi" w:hAnsi="Mosawi" w:cs="Mosawi"/>
          <w:szCs w:val="22"/>
          <w:rtl/>
        </w:rPr>
        <w:t>^</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وبناء</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على هذا فم</w:t>
      </w:r>
      <w:r w:rsidR="00802605" w:rsidRPr="00714A89">
        <w:rPr>
          <w:rFonts w:ascii="AAAGoldenLotus Stg1_Ver1" w:hAnsi="AAAGoldenLotus Stg1_Ver1" w:hint="cs"/>
          <w:sz w:val="27"/>
          <w:rtl/>
        </w:rPr>
        <w:t>َ</w:t>
      </w:r>
      <w:r w:rsidRPr="00714A89">
        <w:rPr>
          <w:rFonts w:ascii="AAAGoldenLotus Stg1_Ver1" w:hAnsi="AAAGoldenLotus Stg1_Ver1" w:hint="cs"/>
          <w:sz w:val="27"/>
          <w:rtl/>
        </w:rPr>
        <w:t>ن</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يعمل على نقد </w:t>
      </w:r>
      <w:proofErr w:type="spellStart"/>
      <w:r w:rsidRPr="00714A89">
        <w:rPr>
          <w:rFonts w:ascii="AAAGoldenLotus Stg1_Ver1" w:hAnsi="AAAGoldenLotus Stg1_Ver1" w:hint="cs"/>
          <w:sz w:val="27"/>
          <w:rtl/>
        </w:rPr>
        <w:t>التفكيكيين</w:t>
      </w:r>
      <w:proofErr w:type="spellEnd"/>
      <w:r w:rsidRPr="00714A89">
        <w:rPr>
          <w:rFonts w:ascii="AAAGoldenLotus Stg1_Ver1" w:hAnsi="AAAGoldenLotus Stg1_Ver1" w:hint="cs"/>
          <w:sz w:val="27"/>
          <w:rtl/>
        </w:rPr>
        <w:t xml:space="preserve"> فهو علم أو لم يعلم</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Pr="00714A89">
        <w:rPr>
          <w:rFonts w:hint="eastAsia"/>
          <w:sz w:val="24"/>
          <w:szCs w:val="24"/>
          <w:rtl/>
        </w:rPr>
        <w:t>«</w:t>
      </w:r>
      <w:r w:rsidRPr="00714A89">
        <w:rPr>
          <w:rFonts w:ascii="AAAGoldenLotus Stg1_Ver1" w:hAnsi="AAAGoldenLotus Stg1_Ver1" w:hint="cs"/>
          <w:sz w:val="27"/>
          <w:rtl/>
        </w:rPr>
        <w:t>أراد أو لم ي</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ر</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د</w:t>
      </w:r>
      <w:r w:rsidR="00802605" w:rsidRPr="00714A89">
        <w:rPr>
          <w:rFonts w:ascii="AAAGoldenLotus Stg1_Ver1" w:hAnsi="AAAGoldenLotus Stg1_Ver1" w:hint="cs"/>
          <w:sz w:val="27"/>
          <w:rtl/>
        </w:rPr>
        <w:t>ْ</w:t>
      </w:r>
      <w:r w:rsidR="009C0C1C" w:rsidRPr="00714A89">
        <w:rPr>
          <w:rFonts w:ascii="AAAGoldenLotus Stg1_Ver1" w:hAnsi="AAAGoldenLotus Stg1_Ver1" w:hint="cs"/>
          <w:sz w:val="27"/>
          <w:rtl/>
        </w:rPr>
        <w:t>،</w:t>
      </w:r>
      <w:r w:rsidRPr="00714A89">
        <w:rPr>
          <w:rFonts w:ascii="AAAGoldenLotus Stg1_Ver1" w:hAnsi="AAAGoldenLotus Stg1_Ver1" w:hint="cs"/>
          <w:sz w:val="27"/>
          <w:rtl/>
        </w:rPr>
        <w:t xml:space="preserve"> إنّما يتحر</w:t>
      </w:r>
      <w:r w:rsidR="00802605" w:rsidRPr="00714A89">
        <w:rPr>
          <w:rFonts w:ascii="AAAGoldenLotus Stg1_Ver1" w:hAnsi="AAAGoldenLotus Stg1_Ver1" w:hint="cs"/>
          <w:sz w:val="27"/>
          <w:rtl/>
        </w:rPr>
        <w:t>ّ</w:t>
      </w:r>
      <w:r w:rsidRPr="00714A89">
        <w:rPr>
          <w:rFonts w:ascii="AAAGoldenLotus Stg1_Ver1" w:hAnsi="AAAGoldenLotus Stg1_Ver1" w:hint="cs"/>
          <w:sz w:val="27"/>
          <w:rtl/>
        </w:rPr>
        <w:t>ك في فضاء سياسات بني أمي</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ة وبني العب</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اس</w:t>
      </w:r>
      <w:r w:rsidRPr="00714A89">
        <w:rPr>
          <w:rFonts w:hint="eastAsia"/>
          <w:sz w:val="24"/>
          <w:szCs w:val="24"/>
          <w:rtl/>
        </w:rPr>
        <w:t>»</w:t>
      </w:r>
      <w:r w:rsidRPr="00714A89">
        <w:rPr>
          <w:rFonts w:ascii="AAAGoldenLotus Stg1_Ver1" w:hAnsi="AAAGoldenLotus Stg1_Ver1" w:hint="cs"/>
          <w:sz w:val="27"/>
          <w:vertAlign w:val="superscript"/>
          <w:rtl/>
        </w:rPr>
        <w:t>(</w:t>
      </w:r>
      <w:r w:rsidRPr="00714A89">
        <w:rPr>
          <w:rStyle w:val="ac"/>
          <w:rFonts w:ascii="AAAGoldenLotus Stg1_Ver1" w:hAnsi="AAAGoldenLotus Stg1_Ver1"/>
          <w:sz w:val="27"/>
          <w:rtl/>
        </w:rPr>
        <w:endnoteReference w:id="934"/>
      </w:r>
      <w:r w:rsidRPr="00714A89">
        <w:rPr>
          <w:rFonts w:ascii="AAAGoldenLotus Stg1_Ver1" w:hAnsi="AAAGoldenLotus Stg1_Ver1" w:hint="cs"/>
          <w:sz w:val="27"/>
          <w:vertAlign w:val="superscript"/>
          <w:rtl/>
        </w:rPr>
        <w:t>)</w:t>
      </w:r>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والمحصّلة في نظرهم أنّ م</w:t>
      </w:r>
      <w:r w:rsidR="00802605" w:rsidRPr="00714A89">
        <w:rPr>
          <w:rFonts w:ascii="AAAGoldenLotus Stg1_Ver1" w:hAnsi="AAAGoldenLotus Stg1_Ver1" w:hint="cs"/>
          <w:sz w:val="27"/>
          <w:rtl/>
        </w:rPr>
        <w:t>َ</w:t>
      </w:r>
      <w:r w:rsidRPr="00714A89">
        <w:rPr>
          <w:rFonts w:ascii="AAAGoldenLotus Stg1_Ver1" w:hAnsi="AAAGoldenLotus Stg1_Ver1" w:hint="cs"/>
          <w:sz w:val="27"/>
          <w:rtl/>
        </w:rPr>
        <w:t>ن</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ي</w:t>
      </w:r>
      <w:r w:rsidR="00802605" w:rsidRPr="00714A89">
        <w:rPr>
          <w:rFonts w:ascii="AAAGoldenLotus Stg1_Ver1" w:hAnsi="AAAGoldenLotus Stg1_Ver1" w:hint="cs"/>
          <w:sz w:val="27"/>
          <w:rtl/>
        </w:rPr>
        <w:t>ُ</w:t>
      </w:r>
      <w:r w:rsidRPr="00714A89">
        <w:rPr>
          <w:rFonts w:ascii="AAAGoldenLotus Stg1_Ver1" w:hAnsi="AAAGoldenLotus Stg1_Ver1" w:hint="cs"/>
          <w:sz w:val="27"/>
          <w:rtl/>
        </w:rPr>
        <w:t>ق</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د</w:t>
      </w:r>
      <w:r w:rsidR="00802605" w:rsidRPr="00714A89">
        <w:rPr>
          <w:rFonts w:ascii="AAAGoldenLotus Stg1_Ver1" w:hAnsi="AAAGoldenLotus Stg1_Ver1" w:hint="cs"/>
          <w:sz w:val="27"/>
          <w:rtl/>
        </w:rPr>
        <w:t>ِ</w:t>
      </w:r>
      <w:r w:rsidRPr="00714A89">
        <w:rPr>
          <w:rFonts w:ascii="AAAGoldenLotus Stg1_Ver1" w:hAnsi="AAAGoldenLotus Stg1_Ver1" w:hint="cs"/>
          <w:sz w:val="27"/>
          <w:rtl/>
        </w:rPr>
        <w:t>م على نقد هذه المدرسة فإنّه سيتورّ</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ط في الشبهة والت</w:t>
      </w:r>
      <w:r w:rsidR="009C0C1C" w:rsidRPr="00714A89">
        <w:rPr>
          <w:rFonts w:ascii="AAAGoldenLotus Stg1_Ver1" w:hAnsi="AAAGoldenLotus Stg1_Ver1" w:hint="cs"/>
          <w:sz w:val="27"/>
          <w:rtl/>
        </w:rPr>
        <w:t>ُّ</w:t>
      </w:r>
      <w:r w:rsidRPr="00714A89">
        <w:rPr>
          <w:rFonts w:ascii="AAAGoldenLotus Stg1_Ver1" w:hAnsi="AAAGoldenLotus Stg1_Ver1" w:hint="cs"/>
          <w:sz w:val="27"/>
          <w:rtl/>
        </w:rPr>
        <w:t>ه</w:t>
      </w:r>
      <w:r w:rsidR="009C0C1C" w:rsidRPr="00714A89">
        <w:rPr>
          <w:rFonts w:ascii="AAAGoldenLotus Stg1_Ver1" w:hAnsi="AAAGoldenLotus Stg1_Ver1" w:hint="cs"/>
          <w:sz w:val="27"/>
          <w:rtl/>
        </w:rPr>
        <w:t>ْ</w:t>
      </w:r>
      <w:r w:rsidRPr="00714A89">
        <w:rPr>
          <w:rFonts w:ascii="AAAGoldenLotus Stg1_Ver1" w:hAnsi="AAAGoldenLotus Stg1_Ver1" w:hint="cs"/>
          <w:sz w:val="27"/>
          <w:rtl/>
        </w:rPr>
        <w:t>مة، وسيكون معاوناً لبني أمي</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ة وبني العب</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اس</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شعر بذلك أم لم يشعر.</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إنّ مطالعة أدبي</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ات بعض المحامين عن هذه المدرسة</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والعبارات الخاصة التي يتداولونها</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تنضح بمعاني الرعب والاستحقار لناقديهم</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بل وتبعث برسائل تحذير إليهم بأنّه من الممكن أ</w:t>
      </w:r>
      <w:r w:rsidR="00802605" w:rsidRPr="00714A89">
        <w:rPr>
          <w:rFonts w:ascii="AAAGoldenLotus Stg1_Ver1" w:hAnsi="AAAGoldenLotus Stg1_Ver1" w:hint="cs"/>
          <w:sz w:val="27"/>
          <w:rtl/>
        </w:rPr>
        <w:t xml:space="preserve">ن </w:t>
      </w:r>
      <w:r w:rsidRPr="00714A89">
        <w:rPr>
          <w:rFonts w:ascii="AAAGoldenLotus Stg1_Ver1" w:hAnsi="AAAGoldenLotus Stg1_Ver1" w:hint="cs"/>
          <w:sz w:val="27"/>
          <w:rtl/>
        </w:rPr>
        <w:t>لا تنتهي العواقب بخير</w:t>
      </w:r>
      <w:r w:rsidR="00802605" w:rsidRPr="00714A89">
        <w:rPr>
          <w:rFonts w:ascii="AAAGoldenLotus Stg1_Ver1" w:hAnsi="AAAGoldenLotus Stg1_Ver1" w:hint="cs"/>
          <w:sz w:val="27"/>
          <w:rtl/>
        </w:rPr>
        <w:t>ٍ</w:t>
      </w:r>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وفي ضمن حديث المؤل</w:t>
      </w:r>
      <w:r w:rsidR="00802605" w:rsidRPr="00714A89">
        <w:rPr>
          <w:rFonts w:ascii="AAAGoldenLotus Stg1_Ver1" w:hAnsi="AAAGoldenLotus Stg1_Ver1" w:hint="cs"/>
          <w:sz w:val="27"/>
          <w:rtl/>
        </w:rPr>
        <w:t>ِّ</w:t>
      </w:r>
      <w:r w:rsidRPr="00714A89">
        <w:rPr>
          <w:rFonts w:ascii="AAAGoldenLotus Stg1_Ver1" w:hAnsi="AAAGoldenLotus Stg1_Ver1" w:hint="cs"/>
          <w:sz w:val="27"/>
          <w:rtl/>
        </w:rPr>
        <w:t>ف عن تقديم الاحترام والتقدير لجميع أنصار المدرسة التفكيكية يقول</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إنّ تيّار التفكيك تيّار</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مثل غيره من التيّارات الديني</w:t>
      </w:r>
      <w:r w:rsidR="00802605" w:rsidRPr="00714A89">
        <w:rPr>
          <w:rFonts w:ascii="AAAGoldenLotus Stg1_Ver1" w:hAnsi="AAAGoldenLotus Stg1_Ver1" w:hint="cs"/>
          <w:sz w:val="27"/>
          <w:rtl/>
        </w:rPr>
        <w:t>ّ</w:t>
      </w:r>
      <w:r w:rsidRPr="00714A89">
        <w:rPr>
          <w:rFonts w:ascii="AAAGoldenLotus Stg1_Ver1" w:hAnsi="AAAGoldenLotus Stg1_Ver1" w:hint="cs"/>
          <w:sz w:val="27"/>
          <w:rtl/>
        </w:rPr>
        <w:t>ة والفكري</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ة </w:t>
      </w:r>
      <w:r w:rsidRPr="00714A89">
        <w:rPr>
          <w:rFonts w:ascii="Sakkal Majalla" w:hAnsi="Sakkal Majalla" w:hint="cs"/>
          <w:sz w:val="27"/>
          <w:rtl/>
        </w:rPr>
        <w:t>ـ</w:t>
      </w:r>
      <w:r w:rsidRPr="00714A89">
        <w:rPr>
          <w:rFonts w:ascii="AAAGoldenLotus Stg1_Ver1" w:hAnsi="AAAGoldenLotus Stg1_Ver1" w:hint="cs"/>
          <w:sz w:val="27"/>
          <w:rtl/>
        </w:rPr>
        <w:t xml:space="preserve"> وليس أفضل منهم ـ</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يمتلكون الحق</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في أن يدافعوا عن أفكارهم ومبانيهم، ولكن</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يجب أن يكون أيضاً هذا الحق</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محفوظاً لغيرهم</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كما هو محفوظ</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لهم</w:t>
      </w:r>
      <w:r w:rsidR="00802605" w:rsidRPr="00714A89">
        <w:rPr>
          <w:rFonts w:ascii="AAAGoldenLotus Stg1_Ver1" w:hAnsi="AAAGoldenLotus Stg1_Ver1" w:hint="cs"/>
          <w:sz w:val="27"/>
          <w:rtl/>
        </w:rPr>
        <w:t xml:space="preserve">. </w:t>
      </w:r>
      <w:r w:rsidRPr="00714A89">
        <w:rPr>
          <w:rFonts w:ascii="AAAGoldenLotus Stg1_Ver1" w:hAnsi="AAAGoldenLotus Stg1_Ver1" w:hint="cs"/>
          <w:sz w:val="27"/>
          <w:rtl/>
        </w:rPr>
        <w:t>فيمكن للجميع أن يبيّ</w:t>
      </w:r>
      <w:r w:rsidR="00802605" w:rsidRPr="00714A89">
        <w:rPr>
          <w:rFonts w:ascii="AAAGoldenLotus Stg1_Ver1" w:hAnsi="AAAGoldenLotus Stg1_Ver1" w:hint="cs"/>
          <w:sz w:val="27"/>
          <w:rtl/>
        </w:rPr>
        <w:t>ِ</w:t>
      </w:r>
      <w:r w:rsidRPr="00714A89">
        <w:rPr>
          <w:rFonts w:ascii="AAAGoldenLotus Stg1_Ver1" w:hAnsi="AAAGoldenLotus Stg1_Ver1" w:hint="cs"/>
          <w:sz w:val="27"/>
          <w:rtl/>
        </w:rPr>
        <w:t>ن نظره حول هذه الأفكار</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فلا يوجد أيّ</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إنسان</w:t>
      </w:r>
      <w:r w:rsidR="00802605" w:rsidRPr="00714A89">
        <w:rPr>
          <w:rFonts w:ascii="AAAGoldenLotus Stg1_Ver1" w:hAnsi="AAAGoldenLotus Stg1_Ver1" w:hint="cs"/>
          <w:sz w:val="27"/>
          <w:rtl/>
        </w:rPr>
        <w:t>ٍ</w:t>
      </w:r>
      <w:r w:rsidRPr="00714A89">
        <w:rPr>
          <w:rFonts w:ascii="AAAGoldenLotus Stg1_Ver1" w:hAnsi="AAAGoldenLotus Stg1_Ver1" w:hint="cs"/>
          <w:sz w:val="27"/>
          <w:rtl/>
        </w:rPr>
        <w:t xml:space="preserve"> متعالٍ عن النقد، وهذا هو عين احترام العلم والحقيقة، ولا نسمح لأحد</w:t>
      </w:r>
      <w:r w:rsidR="00332CBF" w:rsidRPr="00714A89">
        <w:rPr>
          <w:rFonts w:ascii="AAAGoldenLotus Stg1_Ver1" w:hAnsi="AAAGoldenLotus Stg1_Ver1" w:hint="cs"/>
          <w:sz w:val="27"/>
          <w:rtl/>
        </w:rPr>
        <w:t>ٍ</w:t>
      </w:r>
      <w:r w:rsidRPr="00714A89">
        <w:rPr>
          <w:rFonts w:ascii="AAAGoldenLotus Stg1_Ver1" w:hAnsi="AAAGoldenLotus Stg1_Ver1" w:hint="cs"/>
          <w:sz w:val="27"/>
          <w:rtl/>
        </w:rPr>
        <w:t xml:space="preserve"> بأن يفرض علينا رأيه.</w:t>
      </w:r>
    </w:p>
    <w:p w:rsidR="001E5236" w:rsidRPr="00714A89" w:rsidRDefault="001E5236" w:rsidP="00301510">
      <w:pPr>
        <w:spacing w:line="340" w:lineRule="exact"/>
        <w:rPr>
          <w:rFonts w:ascii="AAAGoldenLotus Stg1_Ver1" w:hAnsi="AAAGoldenLotus Stg1_Ver1"/>
          <w:sz w:val="27"/>
          <w:rtl/>
        </w:rPr>
      </w:pPr>
    </w:p>
    <w:p w:rsidR="001E5236" w:rsidRPr="00714A89" w:rsidRDefault="001E5236" w:rsidP="001E5236">
      <w:pPr>
        <w:pStyle w:val="31"/>
        <w:rPr>
          <w:color w:val="auto"/>
          <w:rtl/>
          <w:lang w:val="en-US"/>
        </w:rPr>
      </w:pPr>
      <w:r w:rsidRPr="00714A89">
        <w:rPr>
          <w:rFonts w:hint="cs"/>
          <w:color w:val="auto"/>
          <w:rtl/>
        </w:rPr>
        <w:t>خطّة البحث في الكتاب</w:t>
      </w:r>
      <w:r w:rsidRPr="00714A89">
        <w:rPr>
          <w:rFonts w:hint="cs"/>
          <w:color w:val="auto"/>
          <w:rtl/>
          <w:lang w:val="en-US"/>
        </w:rPr>
        <w:t xml:space="preserve"> ــــــ</w:t>
      </w:r>
    </w:p>
    <w:p w:rsidR="00332CBF"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وبعد المقد</w:t>
      </w:r>
      <w:r w:rsidR="00332CBF" w:rsidRPr="00714A89">
        <w:rPr>
          <w:rFonts w:ascii="AAAGoldenLotus Stg1_Ver1" w:hAnsi="AAAGoldenLotus Stg1_Ver1" w:hint="cs"/>
          <w:sz w:val="27"/>
          <w:rtl/>
        </w:rPr>
        <w:t>ّ</w:t>
      </w:r>
      <w:r w:rsidRPr="00714A89">
        <w:rPr>
          <w:rFonts w:ascii="AAAGoldenLotus Stg1_Ver1" w:hAnsi="AAAGoldenLotus Stg1_Ver1" w:hint="cs"/>
          <w:sz w:val="27"/>
          <w:rtl/>
        </w:rPr>
        <w:t>مة بنى المؤل</w:t>
      </w:r>
      <w:r w:rsidR="00332CBF" w:rsidRPr="00714A89">
        <w:rPr>
          <w:rFonts w:ascii="AAAGoldenLotus Stg1_Ver1" w:hAnsi="AAAGoldenLotus Stg1_Ver1" w:hint="cs"/>
          <w:sz w:val="27"/>
          <w:rtl/>
        </w:rPr>
        <w:t>ِّف كتابه على قسمين:</w:t>
      </w:r>
    </w:p>
    <w:p w:rsidR="00332CBF"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القسم الأو</w:t>
      </w:r>
      <w:r w:rsidR="00332CBF" w:rsidRPr="00714A89">
        <w:rPr>
          <w:rFonts w:ascii="AAAGoldenLotus Stg1_Ver1" w:hAnsi="AAAGoldenLotus Stg1_Ver1" w:hint="cs"/>
          <w:b/>
          <w:bCs/>
          <w:sz w:val="27"/>
          <w:rtl/>
        </w:rPr>
        <w:t>ّ</w:t>
      </w:r>
      <w:r w:rsidRPr="00714A89">
        <w:rPr>
          <w:rFonts w:ascii="AAAGoldenLotus Stg1_Ver1" w:hAnsi="AAAGoldenLotus Stg1_Ver1" w:hint="cs"/>
          <w:b/>
          <w:bCs/>
          <w:sz w:val="27"/>
          <w:rtl/>
        </w:rPr>
        <w:t>ل</w:t>
      </w:r>
      <w:r w:rsidRPr="00714A89">
        <w:rPr>
          <w:rFonts w:ascii="AAAGoldenLotus Stg1_Ver1" w:hAnsi="AAAGoldenLotus Stg1_Ver1" w:hint="cs"/>
          <w:sz w:val="27"/>
          <w:rtl/>
        </w:rPr>
        <w:t xml:space="preserve"> بعنوان</w:t>
      </w:r>
      <w:r w:rsidR="00332CBF"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Pr="00714A89">
        <w:rPr>
          <w:rFonts w:hint="eastAsia"/>
          <w:sz w:val="24"/>
          <w:szCs w:val="24"/>
          <w:rtl/>
        </w:rPr>
        <w:t>«</w:t>
      </w:r>
      <w:r w:rsidRPr="00714A89">
        <w:rPr>
          <w:rFonts w:ascii="AAAGoldenLotus Stg1_Ver1" w:hAnsi="AAAGoldenLotus Stg1_Ver1" w:hint="cs"/>
          <w:sz w:val="27"/>
          <w:rtl/>
        </w:rPr>
        <w:t>المدرسة التفكيكية</w:t>
      </w:r>
      <w:r w:rsidR="00332CBF" w:rsidRPr="00714A89">
        <w:rPr>
          <w:rFonts w:ascii="AAAGoldenLotus Stg1_Ver1" w:hAnsi="AAAGoldenLotus Stg1_Ver1" w:hint="cs"/>
          <w:sz w:val="27"/>
          <w:rtl/>
        </w:rPr>
        <w:t>،</w:t>
      </w:r>
      <w:r w:rsidRPr="00714A89">
        <w:rPr>
          <w:rFonts w:ascii="AAAGoldenLotus Stg1_Ver1" w:hAnsi="AAAGoldenLotus Stg1_Ver1" w:hint="cs"/>
          <w:sz w:val="27"/>
          <w:rtl/>
        </w:rPr>
        <w:t xml:space="preserve"> عرض</w:t>
      </w:r>
      <w:r w:rsidR="00332CBF" w:rsidRPr="00714A89">
        <w:rPr>
          <w:rFonts w:ascii="AAAGoldenLotus Stg1_Ver1" w:hAnsi="AAAGoldenLotus Stg1_Ver1" w:hint="cs"/>
          <w:sz w:val="27"/>
          <w:rtl/>
        </w:rPr>
        <w:t>ٌ</w:t>
      </w:r>
      <w:r w:rsidRPr="00714A89">
        <w:rPr>
          <w:rFonts w:ascii="AAAGoldenLotus Stg1_Ver1" w:hAnsi="AAAGoldenLotus Stg1_Ver1" w:hint="cs"/>
          <w:sz w:val="27"/>
          <w:rtl/>
        </w:rPr>
        <w:t xml:space="preserve"> وتحليل</w:t>
      </w:r>
      <w:r w:rsidRPr="00714A89">
        <w:rPr>
          <w:rFonts w:hint="eastAsia"/>
          <w:sz w:val="24"/>
          <w:szCs w:val="24"/>
          <w:rtl/>
        </w:rPr>
        <w:t>»</w:t>
      </w:r>
      <w:r w:rsidR="00332CBF" w:rsidRPr="00714A89">
        <w:rPr>
          <w:rFonts w:ascii="AAAGoldenLotus Stg1_Ver1" w:hAnsi="AAAGoldenLotus Stg1_Ver1" w:hint="cs"/>
          <w:sz w:val="27"/>
          <w:rtl/>
        </w:rPr>
        <w:t>.</w:t>
      </w:r>
    </w:p>
    <w:p w:rsidR="00332CBF"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والقسم الثاني</w:t>
      </w:r>
      <w:r w:rsidRPr="00714A89">
        <w:rPr>
          <w:rFonts w:ascii="AAAGoldenLotus Stg1_Ver1" w:hAnsi="AAAGoldenLotus Stg1_Ver1" w:hint="cs"/>
          <w:sz w:val="27"/>
          <w:rtl/>
        </w:rPr>
        <w:t xml:space="preserve"> بعنوان</w:t>
      </w:r>
      <w:r w:rsidR="00332CBF"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Pr="00714A89">
        <w:rPr>
          <w:rFonts w:hint="eastAsia"/>
          <w:sz w:val="24"/>
          <w:szCs w:val="24"/>
          <w:rtl/>
        </w:rPr>
        <w:t>«</w:t>
      </w:r>
      <w:r w:rsidRPr="00714A89">
        <w:rPr>
          <w:rFonts w:ascii="AAAGoldenLotus Stg1_Ver1" w:hAnsi="AAAGoldenLotus Stg1_Ver1" w:hint="cs"/>
          <w:sz w:val="27"/>
          <w:rtl/>
        </w:rPr>
        <w:t>نقد أخلاقي على المدرسة التفكيكية</w:t>
      </w:r>
      <w:r w:rsidRPr="00714A89">
        <w:rPr>
          <w:rFonts w:hint="eastAsia"/>
          <w:sz w:val="24"/>
          <w:szCs w:val="24"/>
          <w:rtl/>
        </w:rPr>
        <w:t>»</w:t>
      </w:r>
      <w:r w:rsidR="00332CBF"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والقسم الأو</w:t>
      </w:r>
      <w:r w:rsidR="00332CBF" w:rsidRPr="00714A89">
        <w:rPr>
          <w:rFonts w:ascii="AAAGoldenLotus Stg1_Ver1" w:hAnsi="AAAGoldenLotus Stg1_Ver1" w:hint="cs"/>
          <w:sz w:val="27"/>
          <w:rtl/>
        </w:rPr>
        <w:t>ّ</w:t>
      </w:r>
      <w:r w:rsidRPr="00714A89">
        <w:rPr>
          <w:rFonts w:ascii="AAAGoldenLotus Stg1_Ver1" w:hAnsi="AAAGoldenLotus Stg1_Ver1" w:hint="cs"/>
          <w:sz w:val="27"/>
          <w:rtl/>
        </w:rPr>
        <w:t>ل بد</w:t>
      </w:r>
      <w:r w:rsidR="00332CBF" w:rsidRPr="00714A89">
        <w:rPr>
          <w:rFonts w:ascii="AAAGoldenLotus Stg1_Ver1" w:hAnsi="AAAGoldenLotus Stg1_Ver1" w:hint="cs"/>
          <w:sz w:val="27"/>
          <w:rtl/>
        </w:rPr>
        <w:t>َ</w:t>
      </w:r>
      <w:r w:rsidRPr="00714A89">
        <w:rPr>
          <w:rFonts w:ascii="AAAGoldenLotus Stg1_Ver1" w:hAnsi="AAAGoldenLotus Stg1_Ver1" w:hint="cs"/>
          <w:sz w:val="27"/>
          <w:rtl/>
        </w:rPr>
        <w:t>و</w:t>
      </w:r>
      <w:r w:rsidR="00332CBF" w:rsidRPr="00714A89">
        <w:rPr>
          <w:rFonts w:ascii="AAAGoldenLotus Stg1_Ver1" w:hAnsi="AAAGoldenLotus Stg1_Ver1" w:hint="cs"/>
          <w:sz w:val="27"/>
          <w:rtl/>
        </w:rPr>
        <w:t>ْ</w:t>
      </w:r>
      <w:r w:rsidRPr="00714A89">
        <w:rPr>
          <w:rFonts w:ascii="AAAGoldenLotus Stg1_Ver1" w:hAnsi="AAAGoldenLotus Stg1_Ver1" w:hint="cs"/>
          <w:sz w:val="27"/>
          <w:rtl/>
        </w:rPr>
        <w:t>ره مقسّ</w:t>
      </w:r>
      <w:r w:rsidR="00332CBF" w:rsidRPr="00714A89">
        <w:rPr>
          <w:rFonts w:ascii="AAAGoldenLotus Stg1_Ver1" w:hAnsi="AAAGoldenLotus Stg1_Ver1" w:hint="cs"/>
          <w:sz w:val="27"/>
          <w:rtl/>
        </w:rPr>
        <w:t>َ</w:t>
      </w:r>
      <w:r w:rsidRPr="00714A89">
        <w:rPr>
          <w:rFonts w:ascii="AAAGoldenLotus Stg1_Ver1" w:hAnsi="AAAGoldenLotus Stg1_Ver1" w:hint="cs"/>
          <w:sz w:val="27"/>
          <w:rtl/>
        </w:rPr>
        <w:t>م</w:t>
      </w:r>
      <w:r w:rsidR="00332CBF" w:rsidRPr="00714A89">
        <w:rPr>
          <w:rFonts w:ascii="AAAGoldenLotus Stg1_Ver1" w:hAnsi="AAAGoldenLotus Stg1_Ver1" w:hint="cs"/>
          <w:sz w:val="27"/>
          <w:rtl/>
        </w:rPr>
        <w:t xml:space="preserve">ٌ </w:t>
      </w:r>
      <w:r w:rsidRPr="00714A89">
        <w:rPr>
          <w:rFonts w:ascii="AAAGoldenLotus Stg1_Ver1" w:hAnsi="AAAGoldenLotus Stg1_Ver1" w:hint="cs"/>
          <w:sz w:val="27"/>
          <w:rtl/>
        </w:rPr>
        <w:t xml:space="preserve">إلى ثلاثة فصول: </w:t>
      </w:r>
      <w:r w:rsidRPr="00714A89">
        <w:rPr>
          <w:rFonts w:ascii="AAAGoldenLotus Stg1_Ver1" w:hAnsi="AAAGoldenLotus Stg1_Ver1" w:hint="cs"/>
          <w:b/>
          <w:bCs/>
          <w:sz w:val="27"/>
          <w:rtl/>
        </w:rPr>
        <w:t>الفصل الأو</w:t>
      </w:r>
      <w:r w:rsidR="00332CBF" w:rsidRPr="00714A89">
        <w:rPr>
          <w:rFonts w:ascii="AAAGoldenLotus Stg1_Ver1" w:hAnsi="AAAGoldenLotus Stg1_Ver1" w:hint="cs"/>
          <w:b/>
          <w:bCs/>
          <w:sz w:val="27"/>
          <w:rtl/>
        </w:rPr>
        <w:t>ّ</w:t>
      </w:r>
      <w:r w:rsidRPr="00714A89">
        <w:rPr>
          <w:rFonts w:ascii="AAAGoldenLotus Stg1_Ver1" w:hAnsi="AAAGoldenLotus Stg1_Ver1" w:hint="cs"/>
          <w:b/>
          <w:bCs/>
          <w:sz w:val="27"/>
          <w:rtl/>
        </w:rPr>
        <w:t>ل</w:t>
      </w:r>
      <w:r w:rsidRPr="00714A89">
        <w:rPr>
          <w:rFonts w:ascii="AAAGoldenLotus Stg1_Ver1" w:hAnsi="AAAGoldenLotus Stg1_Ver1" w:hint="cs"/>
          <w:sz w:val="27"/>
          <w:rtl/>
        </w:rPr>
        <w:t xml:space="preserve"> بعنوان</w:t>
      </w:r>
      <w:r w:rsidR="00332CBF"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Pr="00714A89">
        <w:rPr>
          <w:rFonts w:hint="eastAsia"/>
          <w:sz w:val="24"/>
          <w:szCs w:val="24"/>
          <w:rtl/>
        </w:rPr>
        <w:t>«</w:t>
      </w:r>
      <w:r w:rsidRPr="00714A89">
        <w:rPr>
          <w:rFonts w:ascii="AAAGoldenLotus Stg1_Ver1" w:hAnsi="AAAGoldenLotus Stg1_Ver1" w:hint="cs"/>
          <w:sz w:val="27"/>
          <w:rtl/>
        </w:rPr>
        <w:t>جذور وأصول المدرسة التفكيكية</w:t>
      </w:r>
      <w:r w:rsidRPr="00714A89">
        <w:rPr>
          <w:rFonts w:hint="eastAsia"/>
          <w:sz w:val="24"/>
          <w:szCs w:val="24"/>
          <w:rtl/>
        </w:rPr>
        <w:t>»</w:t>
      </w:r>
      <w:r w:rsidR="00332CBF"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009C0C1C" w:rsidRPr="00714A89">
        <w:rPr>
          <w:rFonts w:ascii="AAAGoldenLotus Stg1_Ver1" w:hAnsi="AAAGoldenLotus Stg1_Ver1" w:hint="cs"/>
          <w:b/>
          <w:bCs/>
          <w:sz w:val="27"/>
          <w:rtl/>
        </w:rPr>
        <w:t>و</w:t>
      </w:r>
      <w:r w:rsidRPr="00714A89">
        <w:rPr>
          <w:rFonts w:ascii="AAAGoldenLotus Stg1_Ver1" w:hAnsi="AAAGoldenLotus Stg1_Ver1" w:hint="cs"/>
          <w:b/>
          <w:bCs/>
          <w:sz w:val="27"/>
          <w:rtl/>
        </w:rPr>
        <w:t>الفصل الثاني</w:t>
      </w:r>
      <w:r w:rsidRPr="00714A89">
        <w:rPr>
          <w:rFonts w:ascii="AAAGoldenLotus Stg1_Ver1" w:hAnsi="AAAGoldenLotus Stg1_Ver1" w:hint="cs"/>
          <w:sz w:val="27"/>
          <w:rtl/>
        </w:rPr>
        <w:t xml:space="preserve"> بعنوان</w:t>
      </w:r>
      <w:r w:rsidR="00332CBF"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Pr="00714A89">
        <w:rPr>
          <w:rFonts w:hint="eastAsia"/>
          <w:sz w:val="24"/>
          <w:szCs w:val="24"/>
          <w:rtl/>
        </w:rPr>
        <w:t>«</w:t>
      </w:r>
      <w:r w:rsidRPr="00714A89">
        <w:rPr>
          <w:rFonts w:ascii="AAAGoldenLotus Stg1_Ver1" w:hAnsi="AAAGoldenLotus Stg1_Ver1" w:hint="cs"/>
          <w:sz w:val="27"/>
          <w:rtl/>
        </w:rPr>
        <w:t>المدرسة التفكيكية في ساحة النقد</w:t>
      </w:r>
      <w:r w:rsidRPr="00714A89">
        <w:rPr>
          <w:rFonts w:hint="eastAsia"/>
          <w:sz w:val="24"/>
          <w:szCs w:val="24"/>
          <w:rtl/>
        </w:rPr>
        <w:t>»</w:t>
      </w:r>
      <w:r w:rsidR="00332CBF"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Pr="00714A89">
        <w:rPr>
          <w:rFonts w:ascii="AAAGoldenLotus Stg1_Ver1" w:hAnsi="AAAGoldenLotus Stg1_Ver1" w:hint="cs"/>
          <w:b/>
          <w:bCs/>
          <w:sz w:val="27"/>
          <w:rtl/>
        </w:rPr>
        <w:t>والفصل الثالث</w:t>
      </w:r>
      <w:r w:rsidRPr="00714A89">
        <w:rPr>
          <w:rFonts w:ascii="AAAGoldenLotus Stg1_Ver1" w:hAnsi="AAAGoldenLotus Stg1_Ver1" w:hint="cs"/>
          <w:sz w:val="27"/>
          <w:rtl/>
        </w:rPr>
        <w:t xml:space="preserve"> بعنوان</w:t>
      </w:r>
      <w:r w:rsidR="00332CBF"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Pr="00714A89">
        <w:rPr>
          <w:rFonts w:hint="eastAsia"/>
          <w:sz w:val="24"/>
          <w:szCs w:val="24"/>
          <w:rtl/>
        </w:rPr>
        <w:t>«</w:t>
      </w:r>
      <w:r w:rsidRPr="00714A89">
        <w:rPr>
          <w:rFonts w:ascii="AAAGoldenLotus Stg1_Ver1" w:hAnsi="AAAGoldenLotus Stg1_Ver1" w:hint="cs"/>
          <w:sz w:val="27"/>
          <w:rtl/>
        </w:rPr>
        <w:t>أصول المدرسة التفكيكية في مرحلة التطبيق</w:t>
      </w:r>
      <w:r w:rsidRPr="00714A89">
        <w:rPr>
          <w:rFonts w:hint="eastAsia"/>
          <w:sz w:val="24"/>
          <w:szCs w:val="24"/>
          <w:rtl/>
        </w:rPr>
        <w:t>»</w:t>
      </w:r>
      <w:r w:rsidRPr="00714A89">
        <w:rPr>
          <w:rFonts w:ascii="AAAGoldenLotus Stg1_Ver1" w:hAnsi="AAAGoldenLotus Stg1_Ver1" w:hint="cs"/>
          <w:sz w:val="27"/>
          <w:rtl/>
        </w:rPr>
        <w:t>.</w:t>
      </w:r>
    </w:p>
    <w:p w:rsidR="001E5236" w:rsidRPr="00714A89" w:rsidRDefault="001E5236" w:rsidP="005A6030">
      <w:pPr>
        <w:pStyle w:val="31"/>
        <w:rPr>
          <w:color w:val="auto"/>
          <w:rtl/>
          <w:lang w:val="en-US"/>
        </w:rPr>
      </w:pPr>
      <w:r w:rsidRPr="00714A89">
        <w:rPr>
          <w:rFonts w:hint="eastAsia"/>
          <w:color w:val="auto"/>
          <w:rtl/>
        </w:rPr>
        <w:lastRenderedPageBreak/>
        <w:t>«</w:t>
      </w:r>
      <w:r w:rsidRPr="00714A89">
        <w:rPr>
          <w:rFonts w:hint="cs"/>
          <w:color w:val="auto"/>
          <w:rtl/>
        </w:rPr>
        <w:t>جذور وأصول المدرسة التفكيكي</w:t>
      </w:r>
      <w:r w:rsidR="005A6030" w:rsidRPr="00714A89">
        <w:rPr>
          <w:rFonts w:hint="cs"/>
          <w:color w:val="auto"/>
          <w:rtl/>
        </w:rPr>
        <w:t>ّ</w:t>
      </w:r>
      <w:r w:rsidRPr="00714A89">
        <w:rPr>
          <w:rFonts w:hint="cs"/>
          <w:color w:val="auto"/>
          <w:rtl/>
        </w:rPr>
        <w:t>ة</w:t>
      </w:r>
      <w:r w:rsidRPr="00714A89">
        <w:rPr>
          <w:rFonts w:hint="eastAsia"/>
          <w:color w:val="auto"/>
          <w:rtl/>
        </w:rPr>
        <w:t>»</w:t>
      </w:r>
      <w:r w:rsidRPr="00714A89">
        <w:rPr>
          <w:rFonts w:hint="cs"/>
          <w:color w:val="auto"/>
          <w:rtl/>
        </w:rPr>
        <w:t>، تقريرٌ وتحليل</w:t>
      </w:r>
      <w:r w:rsidRPr="00714A89">
        <w:rPr>
          <w:rFonts w:hint="cs"/>
          <w:color w:val="auto"/>
          <w:rtl/>
          <w:lang w:val="en-US"/>
        </w:rPr>
        <w:t xml:space="preserve"> ــــــ</w:t>
      </w:r>
    </w:p>
    <w:p w:rsidR="000315FC" w:rsidRPr="00714A89" w:rsidRDefault="00332CBF" w:rsidP="00301510">
      <w:pPr>
        <w:spacing w:line="392" w:lineRule="exact"/>
        <w:rPr>
          <w:rFonts w:ascii="AAAGoldenLotus Stg1_Ver1" w:hAnsi="AAAGoldenLotus Stg1_Ver1"/>
          <w:sz w:val="27"/>
          <w:rtl/>
        </w:rPr>
      </w:pPr>
      <w:r w:rsidRPr="00714A89">
        <w:rPr>
          <w:rFonts w:ascii="AAAGoldenLotus Stg1_Ver1" w:hAnsi="AAAGoldenLotus Stg1_Ver1" w:hint="cs"/>
          <w:sz w:val="27"/>
          <w:rtl/>
        </w:rPr>
        <w:t xml:space="preserve">وقد اشتغل </w:t>
      </w:r>
      <w:r w:rsidR="000315FC" w:rsidRPr="00714A89">
        <w:rPr>
          <w:rFonts w:ascii="AAAGoldenLotus Stg1_Ver1" w:hAnsi="AAAGoldenLotus Stg1_Ver1" w:hint="cs"/>
          <w:sz w:val="27"/>
          <w:rtl/>
        </w:rPr>
        <w:t>المؤل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ف في الفصل الأو</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ل من القسم الأو</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ل بتقرير وتحليل </w:t>
      </w:r>
      <w:r w:rsidR="000315FC" w:rsidRPr="00714A89">
        <w:rPr>
          <w:rFonts w:hint="eastAsia"/>
          <w:sz w:val="24"/>
          <w:szCs w:val="24"/>
          <w:rtl/>
        </w:rPr>
        <w:t>«</w:t>
      </w:r>
      <w:r w:rsidR="000315FC" w:rsidRPr="00714A89">
        <w:rPr>
          <w:rFonts w:ascii="AAAGoldenLotus Stg1_Ver1" w:hAnsi="AAAGoldenLotus Stg1_Ver1" w:hint="cs"/>
          <w:sz w:val="27"/>
          <w:rtl/>
        </w:rPr>
        <w:t>جذور وأصول المدرسة التفكيكية</w:t>
      </w:r>
      <w:r w:rsidR="000315FC" w:rsidRPr="00714A89">
        <w:rPr>
          <w:rFonts w:hint="eastAsia"/>
          <w:sz w:val="24"/>
          <w:szCs w:val="24"/>
          <w:rtl/>
        </w:rPr>
        <w:t>»</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w:t>
      </w:r>
      <w:r w:rsidRPr="00714A89">
        <w:rPr>
          <w:rFonts w:ascii="AAAGoldenLotus Stg1_Ver1" w:hAnsi="AAAGoldenLotus Stg1_Ver1" w:hint="cs"/>
          <w:sz w:val="27"/>
          <w:rtl/>
        </w:rPr>
        <w:t>و</w:t>
      </w:r>
      <w:r w:rsidR="000315FC" w:rsidRPr="00714A89">
        <w:rPr>
          <w:rFonts w:ascii="AAAGoldenLotus Stg1_Ver1" w:hAnsi="AAAGoldenLotus Stg1_Ver1" w:hint="cs"/>
          <w:sz w:val="27"/>
          <w:rtl/>
        </w:rPr>
        <w:t>الأمر اللا</w:t>
      </w:r>
      <w:r w:rsidRPr="00714A89">
        <w:rPr>
          <w:rFonts w:ascii="AAAGoldenLotus Stg1_Ver1" w:hAnsi="AAAGoldenLotus Stg1_Ver1" w:hint="cs"/>
          <w:sz w:val="27"/>
          <w:rtl/>
        </w:rPr>
        <w:t>فت</w:t>
      </w:r>
      <w:r w:rsidR="000315FC" w:rsidRPr="00714A89">
        <w:rPr>
          <w:rFonts w:ascii="AAAGoldenLotus Stg1_Ver1" w:hAnsi="AAAGoldenLotus Stg1_Ver1" w:hint="cs"/>
          <w:sz w:val="27"/>
          <w:rtl/>
        </w:rPr>
        <w:t xml:space="preserve"> للانتباه في هذا الفصل هو أنّ المؤل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ف يؤك</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د على هذه الفكرة: </w:t>
      </w:r>
      <w:r w:rsidR="000315FC" w:rsidRPr="00714A89">
        <w:rPr>
          <w:rFonts w:hint="eastAsia"/>
          <w:sz w:val="24"/>
          <w:szCs w:val="24"/>
          <w:rtl/>
        </w:rPr>
        <w:t>«</w:t>
      </w:r>
      <w:r w:rsidR="000315FC" w:rsidRPr="00714A89">
        <w:rPr>
          <w:rFonts w:ascii="AAAGoldenLotus Stg1_Ver1" w:hAnsi="AAAGoldenLotus Stg1_Ver1" w:hint="cs"/>
          <w:sz w:val="27"/>
          <w:rtl/>
        </w:rPr>
        <w:t xml:space="preserve">بالرغم من أنّ الأستاذ </w:t>
      </w:r>
      <w:proofErr w:type="spellStart"/>
      <w:r w:rsidR="000315FC" w:rsidRPr="00714A89">
        <w:rPr>
          <w:rFonts w:ascii="AAAGoldenLotus Stg1_Ver1" w:hAnsi="AAAGoldenLotus Stg1_Ver1" w:hint="cs"/>
          <w:sz w:val="27"/>
          <w:rtl/>
        </w:rPr>
        <w:t>الحكيمي</w:t>
      </w:r>
      <w:proofErr w:type="spellEnd"/>
      <w:r w:rsidR="000315FC" w:rsidRPr="00714A89">
        <w:rPr>
          <w:rFonts w:ascii="AAAGoldenLotus Stg1_Ver1" w:hAnsi="AAAGoldenLotus Stg1_Ver1" w:hint="cs"/>
          <w:sz w:val="27"/>
          <w:rtl/>
        </w:rPr>
        <w:t xml:space="preserve"> يعتبر نفسه امتداداً لمنهج مؤس</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سي المدرسة التفكيكية</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وأنّ أفكاره متطابقة</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مع أفكار سابقيه</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إلا </w:t>
      </w:r>
      <w:r w:rsidRPr="00714A89">
        <w:rPr>
          <w:rFonts w:ascii="AAAGoldenLotus Stg1_Ver1" w:hAnsi="AAAGoldenLotus Stg1_Ver1" w:hint="cs"/>
          <w:sz w:val="27"/>
          <w:rtl/>
        </w:rPr>
        <w:t>أ</w:t>
      </w:r>
      <w:r w:rsidR="000315FC" w:rsidRPr="00714A89">
        <w:rPr>
          <w:rFonts w:ascii="AAAGoldenLotus Stg1_Ver1" w:hAnsi="AAAGoldenLotus Stg1_Ver1" w:hint="cs"/>
          <w:sz w:val="27"/>
          <w:rtl/>
        </w:rPr>
        <w:t>نّه بنظرنا قد أحدث بعض التغييرات في تلك الأفكار</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وقدّ</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م قراءة</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جديدة لهذه المدرسة</w:t>
      </w:r>
      <w:r w:rsidR="000315FC" w:rsidRPr="00714A89">
        <w:rPr>
          <w:rFonts w:hint="eastAsia"/>
          <w:sz w:val="24"/>
          <w:szCs w:val="24"/>
          <w:rtl/>
        </w:rPr>
        <w:t>»</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وي</w:t>
      </w:r>
      <w:r w:rsidR="005046B7" w:rsidRPr="00714A89">
        <w:rPr>
          <w:rFonts w:ascii="AAAGoldenLotus Stg1_Ver1" w:hAnsi="AAAGoldenLotus Stg1_Ver1" w:hint="cs"/>
          <w:sz w:val="27"/>
          <w:rtl/>
        </w:rPr>
        <w:t>قول</w:t>
      </w:r>
      <w:r w:rsidR="000315FC" w:rsidRPr="00714A89">
        <w:rPr>
          <w:rFonts w:ascii="AAAGoldenLotus Stg1_Ver1" w:hAnsi="AAAGoldenLotus Stg1_Ver1" w:hint="cs"/>
          <w:sz w:val="27"/>
          <w:rtl/>
        </w:rPr>
        <w:t xml:space="preserve"> بشكل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صريح: </w:t>
      </w:r>
      <w:r w:rsidR="000315FC" w:rsidRPr="00714A89">
        <w:rPr>
          <w:rFonts w:hint="eastAsia"/>
          <w:sz w:val="24"/>
          <w:szCs w:val="24"/>
          <w:rtl/>
        </w:rPr>
        <w:t>«</w:t>
      </w:r>
      <w:r w:rsidR="000315FC" w:rsidRPr="00714A89">
        <w:rPr>
          <w:rFonts w:ascii="AAAGoldenLotus Stg1_Ver1" w:hAnsi="AAAGoldenLotus Stg1_Ver1" w:hint="cs"/>
          <w:sz w:val="27"/>
          <w:rtl/>
        </w:rPr>
        <w:t>تلك المدرسة التي نعرفها في هذا العصر باسم المدرسة التفكيكية لا ينبغي أن نحتسبها شيئاً واحداً مع ما طرحه مؤس</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سو هذه المدرسة.</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 xml:space="preserve">وفي متابعة لقراءة الأستاذ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لهذه المدرسة رأى أنّ هناك ثلاث مسائل على الأقل</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يختلف فيها مع رؤية مؤس</w:t>
      </w:r>
      <w:r w:rsidR="005046B7" w:rsidRPr="00714A89">
        <w:rPr>
          <w:rFonts w:ascii="AAAGoldenLotus Stg1_Ver1" w:hAnsi="AAAGoldenLotus Stg1_Ver1" w:hint="cs"/>
          <w:sz w:val="27"/>
          <w:rtl/>
        </w:rPr>
        <w:t>ِّ</w:t>
      </w:r>
      <w:r w:rsidRPr="00714A89">
        <w:rPr>
          <w:rFonts w:ascii="AAAGoldenLotus Stg1_Ver1" w:hAnsi="AAAGoldenLotus Stg1_Ver1" w:hint="cs"/>
          <w:sz w:val="27"/>
          <w:rtl/>
        </w:rPr>
        <w:t>سي هذا المنهج:</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 xml:space="preserve">أـ النسبة بين الوحي </w:t>
      </w:r>
      <w:r w:rsidR="005046B7" w:rsidRPr="00714A89">
        <w:rPr>
          <w:rFonts w:ascii="AAAGoldenLotus Stg1_Ver1" w:hAnsi="AAAGoldenLotus Stg1_Ver1" w:hint="cs"/>
          <w:sz w:val="27"/>
          <w:rtl/>
        </w:rPr>
        <w:t>و</w:t>
      </w:r>
      <w:r w:rsidRPr="00714A89">
        <w:rPr>
          <w:rFonts w:ascii="AAAGoldenLotus Stg1_Ver1" w:hAnsi="AAAGoldenLotus Stg1_Ver1" w:hint="cs"/>
          <w:sz w:val="27"/>
          <w:rtl/>
        </w:rPr>
        <w:t>العقل والكشف.</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ب ـ الاهتمام بالفلسفة والفلاسفة.</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ج ـ الم</w:t>
      </w:r>
      <w:r w:rsidR="005046B7" w:rsidRPr="00714A89">
        <w:rPr>
          <w:rFonts w:ascii="AAAGoldenLotus Stg1_Ver1" w:hAnsi="AAAGoldenLotus Stg1_Ver1" w:hint="cs"/>
          <w:sz w:val="27"/>
          <w:rtl/>
        </w:rPr>
        <w:t>َ</w:t>
      </w:r>
      <w:r w:rsidRPr="00714A89">
        <w:rPr>
          <w:rFonts w:ascii="AAAGoldenLotus Stg1_Ver1" w:hAnsi="AAAGoldenLotus Stg1_Ver1" w:hint="cs"/>
          <w:sz w:val="27"/>
          <w:rtl/>
        </w:rPr>
        <w:t>د</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يات السياسية </w:t>
      </w:r>
      <w:r w:rsidRPr="00714A89">
        <w:rPr>
          <w:rFonts w:ascii="Sakkal Majalla" w:hAnsi="Sakkal Majalla" w:hint="cs"/>
          <w:sz w:val="27"/>
          <w:rtl/>
        </w:rPr>
        <w:t>ـ</w:t>
      </w:r>
      <w:r w:rsidRPr="00714A89">
        <w:rPr>
          <w:rFonts w:ascii="AAAGoldenLotus Stg1_Ver1" w:hAnsi="AAAGoldenLotus Stg1_Ver1" w:hint="cs"/>
          <w:sz w:val="27"/>
          <w:rtl/>
        </w:rPr>
        <w:t xml:space="preserve"> الاجتماعية للمدرسة التفكيكية.</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يقول إسلامي حول المسألة الأولى</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إنّ مؤس</w:t>
      </w:r>
      <w:r w:rsidR="005046B7" w:rsidRPr="00714A89">
        <w:rPr>
          <w:rFonts w:ascii="AAAGoldenLotus Stg1_Ver1" w:hAnsi="AAAGoldenLotus Stg1_Ver1" w:hint="cs"/>
          <w:sz w:val="27"/>
          <w:rtl/>
        </w:rPr>
        <w:t>ِّ</w:t>
      </w:r>
      <w:r w:rsidRPr="00714A89">
        <w:rPr>
          <w:rFonts w:ascii="AAAGoldenLotus Stg1_Ver1" w:hAnsi="AAAGoldenLotus Stg1_Ver1" w:hint="cs"/>
          <w:sz w:val="27"/>
          <w:rtl/>
        </w:rPr>
        <w:t>س المدرسة التفكيكية</w:t>
      </w:r>
      <w:r w:rsidRPr="00714A89">
        <w:rPr>
          <w:rFonts w:ascii="AAAGoldenLotus Stg1_Ver1" w:hAnsi="AAAGoldenLotus Stg1_Ver1" w:hint="cs"/>
          <w:sz w:val="27"/>
          <w:vertAlign w:val="superscript"/>
          <w:rtl/>
        </w:rPr>
        <w:t>(</w:t>
      </w:r>
      <w:r w:rsidRPr="00714A89">
        <w:rPr>
          <w:rStyle w:val="ac"/>
          <w:rFonts w:ascii="AAAGoldenLotus Stg1_Ver1" w:hAnsi="AAAGoldenLotus Stg1_Ver1"/>
          <w:sz w:val="27"/>
          <w:rtl/>
        </w:rPr>
        <w:endnoteReference w:id="935"/>
      </w:r>
      <w:r w:rsidRPr="00714A89">
        <w:rPr>
          <w:rFonts w:ascii="AAAGoldenLotus Stg1_Ver1" w:hAnsi="AAAGoldenLotus Stg1_Ver1" w:hint="cs"/>
          <w:sz w:val="27"/>
          <w:vertAlign w:val="superscript"/>
          <w:rtl/>
        </w:rPr>
        <w:t>)</w:t>
      </w:r>
      <w:r w:rsidRPr="00714A89">
        <w:rPr>
          <w:rFonts w:ascii="AAAGoldenLotus Stg1_Ver1" w:hAnsi="AAAGoldenLotus Stg1_Ver1" w:hint="cs"/>
          <w:sz w:val="27"/>
          <w:rtl/>
        </w:rPr>
        <w:t xml:space="preserve"> كان يعتبر طريق الد</w:t>
      </w:r>
      <w:r w:rsidR="005046B7" w:rsidRPr="00714A89">
        <w:rPr>
          <w:rFonts w:ascii="AAAGoldenLotus Stg1_Ver1" w:hAnsi="AAAGoldenLotus Stg1_Ver1" w:hint="cs"/>
          <w:sz w:val="27"/>
          <w:rtl/>
        </w:rPr>
        <w:t>ِّ</w:t>
      </w:r>
      <w:r w:rsidRPr="00714A89">
        <w:rPr>
          <w:rFonts w:ascii="AAAGoldenLotus Stg1_Ver1" w:hAnsi="AAAGoldenLotus Stg1_Ver1" w:hint="cs"/>
          <w:sz w:val="27"/>
          <w:rtl/>
        </w:rPr>
        <w:t>ين منفصلاً بالكامل عن طريق العقل والعرفان</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ويؤك</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د على هذا الأصل بأنّ </w:t>
      </w:r>
      <w:r w:rsidRPr="00714A89">
        <w:rPr>
          <w:rFonts w:hint="eastAsia"/>
          <w:sz w:val="24"/>
          <w:szCs w:val="24"/>
          <w:rtl/>
        </w:rPr>
        <w:t>«</w:t>
      </w:r>
      <w:r w:rsidRPr="00714A89">
        <w:rPr>
          <w:rFonts w:ascii="AAAGoldenLotus Stg1_Ver1" w:hAnsi="AAAGoldenLotus Stg1_Ver1" w:hint="cs"/>
          <w:sz w:val="27"/>
          <w:rtl/>
        </w:rPr>
        <w:t>العلوم الإلهية نزلت لإبطال العلوم البشرية</w:t>
      </w:r>
      <w:r w:rsidRPr="00714A89">
        <w:rPr>
          <w:rFonts w:hint="eastAsia"/>
          <w:sz w:val="24"/>
          <w:szCs w:val="24"/>
          <w:rtl/>
        </w:rPr>
        <w:t>»</w:t>
      </w:r>
      <w:r w:rsidRPr="00714A89">
        <w:rPr>
          <w:rFonts w:ascii="AAAGoldenLotus Stg1_Ver1" w:hAnsi="AAAGoldenLotus Stg1_Ver1" w:hint="cs"/>
          <w:sz w:val="27"/>
          <w:vertAlign w:val="superscript"/>
          <w:rtl/>
        </w:rPr>
        <w:t>(</w:t>
      </w:r>
      <w:r w:rsidRPr="00714A89">
        <w:rPr>
          <w:rStyle w:val="ac"/>
          <w:rFonts w:ascii="AAAGoldenLotus Stg1_Ver1" w:hAnsi="AAAGoldenLotus Stg1_Ver1"/>
          <w:sz w:val="27"/>
          <w:rtl/>
        </w:rPr>
        <w:endnoteReference w:id="936"/>
      </w:r>
      <w:r w:rsidRPr="00714A89">
        <w:rPr>
          <w:rFonts w:ascii="AAAGoldenLotus Stg1_Ver1" w:hAnsi="AAAGoldenLotus Stg1_Ver1" w:hint="cs"/>
          <w:sz w:val="27"/>
          <w:vertAlign w:val="superscript"/>
          <w:rtl/>
        </w:rPr>
        <w:t>)</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و</w:t>
      </w:r>
      <w:r w:rsidRPr="00714A89">
        <w:rPr>
          <w:rFonts w:hint="eastAsia"/>
          <w:sz w:val="24"/>
          <w:szCs w:val="24"/>
          <w:rtl/>
        </w:rPr>
        <w:t>«</w:t>
      </w:r>
      <w:r w:rsidRPr="00714A89">
        <w:rPr>
          <w:rFonts w:ascii="AAAGoldenLotus Stg1_Ver1" w:hAnsi="AAAGoldenLotus Stg1_Ver1" w:hint="cs"/>
          <w:sz w:val="27"/>
          <w:rtl/>
        </w:rPr>
        <w:t>سنخ العلوم الإلهية متمايزة بتمامها عن العلوم البشرية</w:t>
      </w:r>
      <w:r w:rsidRPr="00714A89">
        <w:rPr>
          <w:rFonts w:hint="eastAsia"/>
          <w:sz w:val="24"/>
          <w:szCs w:val="24"/>
          <w:rtl/>
        </w:rPr>
        <w:t>»</w:t>
      </w:r>
      <w:r w:rsidRPr="00714A89">
        <w:rPr>
          <w:rFonts w:ascii="AAAGoldenLotus Stg1_Ver1" w:hAnsi="AAAGoldenLotus Stg1_Ver1" w:hint="cs"/>
          <w:sz w:val="27"/>
          <w:vertAlign w:val="superscript"/>
          <w:rtl/>
        </w:rPr>
        <w:t>(</w:t>
      </w:r>
      <w:r w:rsidRPr="00714A89">
        <w:rPr>
          <w:rStyle w:val="ac"/>
          <w:rFonts w:ascii="AAAGoldenLotus Stg1_Ver1" w:hAnsi="AAAGoldenLotus Stg1_Ver1"/>
          <w:sz w:val="27"/>
          <w:rtl/>
        </w:rPr>
        <w:endnoteReference w:id="937"/>
      </w:r>
      <w:r w:rsidRPr="00714A89">
        <w:rPr>
          <w:rFonts w:ascii="AAAGoldenLotus Stg1_Ver1" w:hAnsi="AAAGoldenLotus Stg1_Ver1" w:hint="cs"/>
          <w:sz w:val="27"/>
          <w:vertAlign w:val="superscript"/>
          <w:rtl/>
        </w:rPr>
        <w:t>)</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و</w:t>
      </w:r>
      <w:r w:rsidRPr="00714A89">
        <w:rPr>
          <w:rFonts w:hint="eastAsia"/>
          <w:sz w:val="24"/>
          <w:szCs w:val="24"/>
          <w:rtl/>
        </w:rPr>
        <w:t>«</w:t>
      </w:r>
      <w:r w:rsidRPr="00714A89">
        <w:rPr>
          <w:rFonts w:ascii="AAAGoldenLotus Stg1_Ver1" w:hAnsi="AAAGoldenLotus Stg1_Ver1" w:hint="cs"/>
          <w:sz w:val="27"/>
          <w:rtl/>
        </w:rPr>
        <w:t>العلوم البشرية من أو</w:t>
      </w:r>
      <w:r w:rsidR="005046B7" w:rsidRPr="00714A89">
        <w:rPr>
          <w:rFonts w:ascii="AAAGoldenLotus Stg1_Ver1" w:hAnsi="AAAGoldenLotus Stg1_Ver1" w:hint="cs"/>
          <w:sz w:val="27"/>
          <w:rtl/>
        </w:rPr>
        <w:t>ّ</w:t>
      </w:r>
      <w:r w:rsidRPr="00714A89">
        <w:rPr>
          <w:rFonts w:ascii="AAAGoldenLotus Stg1_Ver1" w:hAnsi="AAAGoldenLotus Stg1_Ver1" w:hint="cs"/>
          <w:sz w:val="27"/>
          <w:rtl/>
        </w:rPr>
        <w:t>لها إلى آخرها جهل وظلام</w:t>
      </w:r>
      <w:r w:rsidRPr="00714A89">
        <w:rPr>
          <w:rFonts w:hint="eastAsia"/>
          <w:sz w:val="24"/>
          <w:szCs w:val="24"/>
          <w:rtl/>
        </w:rPr>
        <w:t>»</w:t>
      </w:r>
      <w:r w:rsidRPr="00714A89">
        <w:rPr>
          <w:rFonts w:ascii="AAAGoldenLotus Stg1_Ver1" w:hAnsi="AAAGoldenLotus Stg1_Ver1" w:hint="cs"/>
          <w:sz w:val="27"/>
          <w:vertAlign w:val="superscript"/>
          <w:rtl/>
        </w:rPr>
        <w:t>(</w:t>
      </w:r>
      <w:r w:rsidRPr="00714A89">
        <w:rPr>
          <w:rStyle w:val="ac"/>
          <w:rFonts w:ascii="AAAGoldenLotus Stg1_Ver1" w:hAnsi="AAAGoldenLotus Stg1_Ver1"/>
          <w:sz w:val="27"/>
          <w:rtl/>
        </w:rPr>
        <w:endnoteReference w:id="938"/>
      </w:r>
      <w:r w:rsidRPr="00714A89">
        <w:rPr>
          <w:rFonts w:ascii="AAAGoldenLotus Stg1_Ver1" w:hAnsi="AAAGoldenLotus Stg1_Ver1" w:hint="cs"/>
          <w:sz w:val="27"/>
          <w:vertAlign w:val="superscript"/>
          <w:rtl/>
        </w:rPr>
        <w:t>)</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وأما الأستاذ </w:t>
      </w:r>
      <w:proofErr w:type="spellStart"/>
      <w:r w:rsidRPr="00714A89">
        <w:rPr>
          <w:rFonts w:ascii="AAAGoldenLotus Stg1_Ver1" w:hAnsi="AAAGoldenLotus Stg1_Ver1" w:hint="cs"/>
          <w:sz w:val="27"/>
          <w:rtl/>
        </w:rPr>
        <w:t>الحكيمي</w:t>
      </w:r>
      <w:proofErr w:type="spellEnd"/>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فبالرغم من تأكيده على التباين الكل</w:t>
      </w:r>
      <w:r w:rsidR="005046B7" w:rsidRPr="00714A89">
        <w:rPr>
          <w:rFonts w:ascii="AAAGoldenLotus Stg1_Ver1" w:hAnsi="AAAGoldenLotus Stg1_Ver1" w:hint="cs"/>
          <w:sz w:val="27"/>
          <w:rtl/>
        </w:rPr>
        <w:t>ّ</w:t>
      </w:r>
      <w:r w:rsidRPr="00714A89">
        <w:rPr>
          <w:rFonts w:ascii="AAAGoldenLotus Stg1_Ver1" w:hAnsi="AAAGoldenLotus Stg1_Ver1" w:hint="cs"/>
          <w:sz w:val="27"/>
          <w:rtl/>
        </w:rPr>
        <w:t>ي بين هذه المناهج الثلاثة في تقريره لهذا الأصل</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إلا أنّه أحياناً يد</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عي بأنّ </w:t>
      </w:r>
      <w:r w:rsidRPr="00714A89">
        <w:rPr>
          <w:rFonts w:hint="eastAsia"/>
          <w:sz w:val="24"/>
          <w:szCs w:val="24"/>
          <w:rtl/>
        </w:rPr>
        <w:t>«</w:t>
      </w:r>
      <w:r w:rsidRPr="00714A89">
        <w:rPr>
          <w:rFonts w:ascii="AAAGoldenLotus Stg1_Ver1" w:hAnsi="AAAGoldenLotus Stg1_Ver1" w:hint="cs"/>
          <w:sz w:val="27"/>
          <w:rtl/>
        </w:rPr>
        <w:t>النسبة بين الفلسفة الإلهية الإسلامي</w:t>
      </w:r>
      <w:r w:rsidR="005046B7" w:rsidRPr="00714A89">
        <w:rPr>
          <w:rFonts w:ascii="AAAGoldenLotus Stg1_Ver1" w:hAnsi="AAAGoldenLotus Stg1_Ver1" w:hint="cs"/>
          <w:sz w:val="27"/>
          <w:rtl/>
        </w:rPr>
        <w:t>ّ</w:t>
      </w:r>
      <w:r w:rsidRPr="00714A89">
        <w:rPr>
          <w:rFonts w:ascii="AAAGoldenLotus Stg1_Ver1" w:hAnsi="AAAGoldenLotus Stg1_Ver1" w:hint="cs"/>
          <w:sz w:val="27"/>
          <w:rtl/>
        </w:rPr>
        <w:t>ة والوحي القرآني ليست نسبة التباين الكل</w:t>
      </w:r>
      <w:r w:rsidR="005046B7" w:rsidRPr="00714A89">
        <w:rPr>
          <w:rFonts w:ascii="AAAGoldenLotus Stg1_Ver1" w:hAnsi="AAAGoldenLotus Stg1_Ver1" w:hint="cs"/>
          <w:sz w:val="27"/>
          <w:rtl/>
        </w:rPr>
        <w:t>ّ</w:t>
      </w:r>
      <w:r w:rsidRPr="00714A89">
        <w:rPr>
          <w:rFonts w:ascii="AAAGoldenLotus Stg1_Ver1" w:hAnsi="AAAGoldenLotus Stg1_Ver1" w:hint="cs"/>
          <w:sz w:val="27"/>
          <w:rtl/>
        </w:rPr>
        <w:t>ي، وإنما هي عدم التساوي الكل</w:t>
      </w:r>
      <w:r w:rsidR="005046B7" w:rsidRPr="00714A89">
        <w:rPr>
          <w:rFonts w:ascii="AAAGoldenLotus Stg1_Ver1" w:hAnsi="AAAGoldenLotus Stg1_Ver1" w:hint="cs"/>
          <w:sz w:val="27"/>
          <w:rtl/>
        </w:rPr>
        <w:t>ّ</w:t>
      </w:r>
      <w:r w:rsidRPr="00714A89">
        <w:rPr>
          <w:rFonts w:ascii="AAAGoldenLotus Stg1_Ver1" w:hAnsi="AAAGoldenLotus Stg1_Ver1" w:hint="cs"/>
          <w:sz w:val="27"/>
          <w:rtl/>
        </w:rPr>
        <w:t>ي</w:t>
      </w:r>
      <w:r w:rsidRPr="00714A89">
        <w:rPr>
          <w:rFonts w:hint="eastAsia"/>
          <w:sz w:val="24"/>
          <w:szCs w:val="24"/>
          <w:rtl/>
        </w:rPr>
        <w:t>»</w:t>
      </w:r>
      <w:r w:rsidRPr="00714A89">
        <w:rPr>
          <w:rFonts w:ascii="AAAGoldenLotus Stg1_Ver1" w:hAnsi="AAAGoldenLotus Stg1_Ver1" w:hint="cs"/>
          <w:sz w:val="27"/>
          <w:vertAlign w:val="superscript"/>
          <w:rtl/>
        </w:rPr>
        <w:t>(</w:t>
      </w:r>
      <w:r w:rsidRPr="00714A89">
        <w:rPr>
          <w:rStyle w:val="ac"/>
          <w:rFonts w:ascii="AAAGoldenLotus Stg1_Ver1" w:hAnsi="AAAGoldenLotus Stg1_Ver1"/>
          <w:sz w:val="27"/>
          <w:rtl/>
        </w:rPr>
        <w:endnoteReference w:id="939"/>
      </w:r>
      <w:r w:rsidRPr="00714A89">
        <w:rPr>
          <w:rFonts w:ascii="AAAGoldenLotus Stg1_Ver1" w:hAnsi="AAAGoldenLotus Stg1_Ver1" w:hint="cs"/>
          <w:sz w:val="27"/>
          <w:vertAlign w:val="superscript"/>
          <w:rtl/>
        </w:rPr>
        <w:t>)</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وعلى هذا الأساس هناك عدول</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واضح عنده عن المبنى الأصلي</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للتفكيك.</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وأما عن المسألة الثانية فالمؤس</w:t>
      </w:r>
      <w:r w:rsidR="005046B7" w:rsidRPr="00714A89">
        <w:rPr>
          <w:rFonts w:ascii="AAAGoldenLotus Stg1_Ver1" w:hAnsi="AAAGoldenLotus Stg1_Ver1" w:hint="cs"/>
          <w:sz w:val="27"/>
          <w:rtl/>
        </w:rPr>
        <w:t>ِّ</w:t>
      </w:r>
      <w:r w:rsidRPr="00714A89">
        <w:rPr>
          <w:rFonts w:ascii="AAAGoldenLotus Stg1_Ver1" w:hAnsi="AAAGoldenLotus Stg1_Ver1" w:hint="cs"/>
          <w:sz w:val="27"/>
          <w:rtl/>
        </w:rPr>
        <w:t>سون الأوائل للمدرسة التفكيكية كانوا يعتبرون الفلسفة والعرفان أمراً خارجاً عن الإسلام</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بل مغايراً للد</w:t>
      </w:r>
      <w:r w:rsidR="005046B7" w:rsidRPr="00714A89">
        <w:rPr>
          <w:rFonts w:ascii="AAAGoldenLotus Stg1_Ver1" w:hAnsi="AAAGoldenLotus Stg1_Ver1" w:hint="cs"/>
          <w:sz w:val="27"/>
          <w:rtl/>
        </w:rPr>
        <w:t>ِّ</w:t>
      </w:r>
      <w:r w:rsidRPr="00714A89">
        <w:rPr>
          <w:rFonts w:ascii="AAAGoldenLotus Stg1_Ver1" w:hAnsi="AAAGoldenLotus Stg1_Ver1" w:hint="cs"/>
          <w:sz w:val="27"/>
          <w:rtl/>
        </w:rPr>
        <w:t>ين</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ويؤك</w:t>
      </w:r>
      <w:r w:rsidR="009C0C1C" w:rsidRPr="00714A89">
        <w:rPr>
          <w:rFonts w:ascii="AAAGoldenLotus Stg1_Ver1" w:hAnsi="AAAGoldenLotus Stg1_Ver1" w:hint="cs"/>
          <w:sz w:val="27"/>
          <w:rtl/>
        </w:rPr>
        <w:t>ِّ</w:t>
      </w:r>
      <w:r w:rsidRPr="00714A89">
        <w:rPr>
          <w:rFonts w:ascii="AAAGoldenLotus Stg1_Ver1" w:hAnsi="AAAGoldenLotus Stg1_Ver1" w:hint="cs"/>
          <w:sz w:val="27"/>
          <w:rtl/>
        </w:rPr>
        <w:t>دون على أنّ الخلفاء قد روّ</w:t>
      </w:r>
      <w:r w:rsidR="005046B7" w:rsidRPr="00714A89">
        <w:rPr>
          <w:rFonts w:ascii="AAAGoldenLotus Stg1_Ver1" w:hAnsi="AAAGoldenLotus Stg1_Ver1" w:hint="cs"/>
          <w:sz w:val="27"/>
          <w:rtl/>
        </w:rPr>
        <w:t>َ</w:t>
      </w:r>
      <w:r w:rsidRPr="00714A89">
        <w:rPr>
          <w:rFonts w:ascii="AAAGoldenLotus Stg1_Ver1" w:hAnsi="AAAGoldenLotus Stg1_Ver1" w:hint="cs"/>
          <w:sz w:val="27"/>
          <w:rtl/>
        </w:rPr>
        <w:t>جوا هذه العلوم لأجل محاصرة أهل البيت</w:t>
      </w:r>
      <w:r w:rsidR="000B5409" w:rsidRPr="00714A89">
        <w:rPr>
          <w:rFonts w:ascii="Mosawi" w:hAnsi="Mosawi" w:cs="Mosawi"/>
          <w:szCs w:val="22"/>
          <w:rtl/>
        </w:rPr>
        <w:t>^</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ومنع الناس </w:t>
      </w:r>
      <w:r w:rsidR="005046B7" w:rsidRPr="00714A89">
        <w:rPr>
          <w:rFonts w:ascii="AAAGoldenLotus Stg1_Ver1" w:hAnsi="AAAGoldenLotus Stg1_Ver1" w:hint="cs"/>
          <w:sz w:val="27"/>
          <w:rtl/>
        </w:rPr>
        <w:t>م</w:t>
      </w:r>
      <w:r w:rsidRPr="00714A89">
        <w:rPr>
          <w:rFonts w:ascii="AAAGoldenLotus Stg1_Ver1" w:hAnsi="AAAGoldenLotus Stg1_Ver1" w:hint="cs"/>
          <w:sz w:val="27"/>
          <w:rtl/>
        </w:rPr>
        <w:t>ن الرجوع إلى سلالة الوحي، بينما تختلف ر</w:t>
      </w:r>
      <w:r w:rsidR="005046B7" w:rsidRPr="00714A89">
        <w:rPr>
          <w:rFonts w:ascii="AAAGoldenLotus Stg1_Ver1" w:hAnsi="AAAGoldenLotus Stg1_Ver1" w:hint="cs"/>
          <w:sz w:val="27"/>
          <w:rtl/>
        </w:rPr>
        <w:t>ؤ</w:t>
      </w:r>
      <w:r w:rsidRPr="00714A89">
        <w:rPr>
          <w:rFonts w:ascii="AAAGoldenLotus Stg1_Ver1" w:hAnsi="AAAGoldenLotus Stg1_Ver1" w:hint="cs"/>
          <w:sz w:val="27"/>
          <w:rtl/>
        </w:rPr>
        <w:t xml:space="preserve">ية الأستاذ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لهذه المسألة عن رؤية </w:t>
      </w:r>
      <w:r w:rsidRPr="00714A89">
        <w:rPr>
          <w:rFonts w:ascii="AAAGoldenLotus Stg1_Ver1" w:hAnsi="AAAGoldenLotus Stg1_Ver1" w:hint="cs"/>
          <w:sz w:val="27"/>
          <w:rtl/>
        </w:rPr>
        <w:lastRenderedPageBreak/>
        <w:t>المؤس</w:t>
      </w:r>
      <w:r w:rsidR="005046B7" w:rsidRPr="00714A89">
        <w:rPr>
          <w:rFonts w:ascii="AAAGoldenLotus Stg1_Ver1" w:hAnsi="AAAGoldenLotus Stg1_Ver1" w:hint="cs"/>
          <w:sz w:val="27"/>
          <w:rtl/>
        </w:rPr>
        <w:t>ِّ</w:t>
      </w:r>
      <w:r w:rsidRPr="00714A89">
        <w:rPr>
          <w:rFonts w:ascii="AAAGoldenLotus Stg1_Ver1" w:hAnsi="AAAGoldenLotus Stg1_Ver1" w:hint="cs"/>
          <w:sz w:val="27"/>
          <w:rtl/>
        </w:rPr>
        <w:t>سين الأوائل للمدرسة التفكيكية</w:t>
      </w:r>
      <w:r w:rsidR="005046B7" w:rsidRPr="00714A89">
        <w:rPr>
          <w:rFonts w:ascii="AAAGoldenLotus Stg1_Ver1" w:hAnsi="AAAGoldenLotus Stg1_Ver1" w:hint="cs"/>
          <w:sz w:val="27"/>
          <w:rtl/>
        </w:rPr>
        <w:t>،</w:t>
      </w:r>
      <w:r w:rsidRPr="00714A89">
        <w:rPr>
          <w:rFonts w:ascii="AAAGoldenLotus Stg1_Ver1" w:hAnsi="AAAGoldenLotus Stg1_Ver1" w:hint="cs"/>
          <w:sz w:val="27"/>
          <w:rtl/>
        </w:rPr>
        <w:t xml:space="preserve"> يقول إسلامي: </w:t>
      </w:r>
      <w:r w:rsidRPr="00714A89">
        <w:rPr>
          <w:rFonts w:hint="eastAsia"/>
          <w:sz w:val="24"/>
          <w:szCs w:val="24"/>
          <w:rtl/>
        </w:rPr>
        <w:t>«</w:t>
      </w:r>
      <w:r w:rsidRPr="00714A89">
        <w:rPr>
          <w:rFonts w:ascii="AAAGoldenLotus Stg1_Ver1" w:hAnsi="AAAGoldenLotus Stg1_Ver1" w:hint="cs"/>
          <w:sz w:val="27"/>
          <w:rtl/>
        </w:rPr>
        <w:t xml:space="preserve">إنّه في مواضع مختلفة يصرّ على أنّ </w:t>
      </w:r>
      <w:r w:rsidR="00CE3662" w:rsidRPr="00714A89">
        <w:rPr>
          <w:rFonts w:ascii="AAAGoldenLotus Stg1_Ver1" w:hAnsi="AAAGoldenLotus Stg1_Ver1" w:hint="cs"/>
          <w:sz w:val="27"/>
          <w:rtl/>
        </w:rPr>
        <w:t>ل</w:t>
      </w:r>
      <w:r w:rsidRPr="00714A89">
        <w:rPr>
          <w:rFonts w:ascii="AAAGoldenLotus Stg1_Ver1" w:hAnsi="AAAGoldenLotus Stg1_Ver1" w:hint="cs"/>
          <w:sz w:val="27"/>
          <w:rtl/>
        </w:rPr>
        <w:t>لفلسفة والعرفان قيمة</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ومقام</w:t>
      </w:r>
      <w:r w:rsidR="00CE3662" w:rsidRPr="00714A89">
        <w:rPr>
          <w:rFonts w:ascii="AAAGoldenLotus Stg1_Ver1" w:hAnsi="AAAGoldenLotus Stg1_Ver1" w:hint="cs"/>
          <w:sz w:val="27"/>
          <w:rtl/>
        </w:rPr>
        <w:t>اً</w:t>
      </w:r>
      <w:r w:rsidRPr="00714A89">
        <w:rPr>
          <w:rFonts w:ascii="AAAGoldenLotus Stg1_Ver1" w:hAnsi="AAAGoldenLotus Stg1_Ver1" w:hint="cs"/>
          <w:sz w:val="27"/>
          <w:rtl/>
        </w:rPr>
        <w:t>، والمدرسة التفكيكية ليست في ص</w:t>
      </w:r>
      <w:r w:rsidR="00CE3662" w:rsidRPr="00714A89">
        <w:rPr>
          <w:rFonts w:ascii="AAAGoldenLotus Stg1_Ver1" w:hAnsi="AAAGoldenLotus Stg1_Ver1" w:hint="cs"/>
          <w:sz w:val="27"/>
          <w:rtl/>
        </w:rPr>
        <w:t>َ</w:t>
      </w:r>
      <w:r w:rsidRPr="00714A89">
        <w:rPr>
          <w:rFonts w:ascii="AAAGoldenLotus Stg1_Ver1" w:hAnsi="AAAGoldenLotus Stg1_Ver1" w:hint="cs"/>
          <w:sz w:val="27"/>
          <w:rtl/>
        </w:rPr>
        <w:t>د</w:t>
      </w:r>
      <w:r w:rsidR="00CE3662" w:rsidRPr="00714A89">
        <w:rPr>
          <w:rFonts w:ascii="AAAGoldenLotus Stg1_Ver1" w:hAnsi="AAAGoldenLotus Stg1_Ver1" w:hint="cs"/>
          <w:sz w:val="27"/>
          <w:rtl/>
        </w:rPr>
        <w:t>َ</w:t>
      </w:r>
      <w:r w:rsidRPr="00714A89">
        <w:rPr>
          <w:rFonts w:ascii="AAAGoldenLotus Stg1_Ver1" w:hAnsi="AAAGoldenLotus Stg1_Ver1" w:hint="cs"/>
          <w:sz w:val="27"/>
          <w:rtl/>
        </w:rPr>
        <w:t>د نفيهما، بل في صدد تأطير حدودهما</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وبناء</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على هذا </w:t>
      </w:r>
      <w:r w:rsidR="00CE3662" w:rsidRPr="00714A89">
        <w:rPr>
          <w:rFonts w:ascii="AAAGoldenLotus Stg1_Ver1" w:hAnsi="AAAGoldenLotus Stg1_Ver1" w:hint="cs"/>
          <w:sz w:val="27"/>
          <w:rtl/>
        </w:rPr>
        <w:t>ف</w:t>
      </w:r>
      <w:r w:rsidRPr="00714A89">
        <w:rPr>
          <w:rFonts w:ascii="AAAGoldenLotus Stg1_Ver1" w:hAnsi="AAAGoldenLotus Stg1_Ver1" w:hint="cs"/>
          <w:sz w:val="27"/>
          <w:rtl/>
        </w:rPr>
        <w:t xml:space="preserve">قد عدل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عن الأصل الأصيل</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أي </w:t>
      </w:r>
      <w:r w:rsidRPr="00714A89">
        <w:rPr>
          <w:rFonts w:hint="eastAsia"/>
          <w:sz w:val="24"/>
          <w:szCs w:val="24"/>
          <w:rtl/>
        </w:rPr>
        <w:t>«</w:t>
      </w:r>
      <w:r w:rsidRPr="00714A89">
        <w:rPr>
          <w:rFonts w:ascii="AAAGoldenLotus Stg1_Ver1" w:hAnsi="AAAGoldenLotus Stg1_Ver1" w:hint="cs"/>
          <w:sz w:val="27"/>
          <w:rtl/>
        </w:rPr>
        <w:t>مخالفة الفلسفة والفلاسفة</w:t>
      </w:r>
      <w:r w:rsidRPr="00714A89">
        <w:rPr>
          <w:rFonts w:hint="eastAsia"/>
          <w:sz w:val="24"/>
          <w:szCs w:val="24"/>
          <w:rtl/>
        </w:rPr>
        <w:t>»</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الذي هو مورد قبول</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لمؤس</w:t>
      </w:r>
      <w:r w:rsidR="00CE3662" w:rsidRPr="00714A89">
        <w:rPr>
          <w:rFonts w:ascii="AAAGoldenLotus Stg1_Ver1" w:hAnsi="AAAGoldenLotus Stg1_Ver1" w:hint="cs"/>
          <w:sz w:val="27"/>
          <w:rtl/>
        </w:rPr>
        <w:t>ِّ</w:t>
      </w:r>
      <w:r w:rsidRPr="00714A89">
        <w:rPr>
          <w:rFonts w:ascii="AAAGoldenLotus Stg1_Ver1" w:hAnsi="AAAGoldenLotus Stg1_Ver1" w:hint="cs"/>
          <w:sz w:val="27"/>
          <w:rtl/>
        </w:rPr>
        <w:t>س هذه المدرسة.</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وفي بيان المسألة الثالثة يبيّ</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ن السيد حسن إسلامي أنّ قراءة الأستاذ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للتفكيك تختلف أيضاً مع رؤية مؤس</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سي هذه المدرسة، </w:t>
      </w:r>
      <w:r w:rsidR="00CE3662" w:rsidRPr="00714A89">
        <w:rPr>
          <w:rFonts w:ascii="AAAGoldenLotus Stg1_Ver1" w:hAnsi="AAAGoldenLotus Stg1_Ver1" w:hint="cs"/>
          <w:sz w:val="27"/>
          <w:rtl/>
        </w:rPr>
        <w:t>ف</w:t>
      </w:r>
      <w:r w:rsidRPr="00714A89">
        <w:rPr>
          <w:rFonts w:ascii="AAAGoldenLotus Stg1_Ver1" w:hAnsi="AAAGoldenLotus Stg1_Ver1" w:hint="cs"/>
          <w:sz w:val="27"/>
          <w:rtl/>
        </w:rPr>
        <w:t>يكتب: الاختلاف المهم</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في هذا التقرير الجديد للمدرسة هو مدى الالتفات إلى م</w:t>
      </w:r>
      <w:r w:rsidR="00CE3662" w:rsidRPr="00714A89">
        <w:rPr>
          <w:rFonts w:ascii="AAAGoldenLotus Stg1_Ver1" w:hAnsi="AAAGoldenLotus Stg1_Ver1" w:hint="cs"/>
          <w:sz w:val="27"/>
          <w:rtl/>
        </w:rPr>
        <w:t>َ</w:t>
      </w:r>
      <w:r w:rsidRPr="00714A89">
        <w:rPr>
          <w:rFonts w:ascii="AAAGoldenLotus Stg1_Ver1" w:hAnsi="AAAGoldenLotus Stg1_Ver1" w:hint="cs"/>
          <w:sz w:val="27"/>
          <w:rtl/>
        </w:rPr>
        <w:t>د</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ياتها السياسية </w:t>
      </w:r>
      <w:r w:rsidRPr="00714A89">
        <w:rPr>
          <w:rFonts w:ascii="Sakkal Majalla" w:hAnsi="Sakkal Majalla" w:hint="cs"/>
          <w:sz w:val="27"/>
          <w:rtl/>
        </w:rPr>
        <w:t>ـ</w:t>
      </w:r>
      <w:r w:rsidRPr="00714A89">
        <w:rPr>
          <w:rFonts w:ascii="AAAGoldenLotus Stg1_Ver1" w:hAnsi="AAAGoldenLotus Stg1_Ver1" w:hint="cs"/>
          <w:sz w:val="27"/>
          <w:rtl/>
        </w:rPr>
        <w:t xml:space="preserve"> الاجتماعية؛ إذ لم يكن هناك شيء</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واضح حولها في آثار مؤس</w:t>
      </w:r>
      <w:r w:rsidR="00CE3662" w:rsidRPr="00714A89">
        <w:rPr>
          <w:rFonts w:ascii="AAAGoldenLotus Stg1_Ver1" w:hAnsi="AAAGoldenLotus Stg1_Ver1" w:hint="cs"/>
          <w:sz w:val="27"/>
          <w:rtl/>
        </w:rPr>
        <w:t>ِّ</w:t>
      </w:r>
      <w:r w:rsidRPr="00714A89">
        <w:rPr>
          <w:rFonts w:ascii="AAAGoldenLotus Stg1_Ver1" w:hAnsi="AAAGoldenLotus Stg1_Ver1" w:hint="cs"/>
          <w:sz w:val="27"/>
          <w:rtl/>
        </w:rPr>
        <w:t>س هذه المدرسة</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وأما في فكر الأستاذ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فقد ظهر الاهتمام بالتفكير المحوري: </w:t>
      </w:r>
      <w:r w:rsidRPr="00714A89">
        <w:rPr>
          <w:rFonts w:hint="eastAsia"/>
          <w:sz w:val="24"/>
          <w:szCs w:val="24"/>
          <w:rtl/>
        </w:rPr>
        <w:t>«</w:t>
      </w:r>
      <w:r w:rsidRPr="00714A89">
        <w:rPr>
          <w:rFonts w:ascii="AAAGoldenLotus Stg1_Ver1" w:hAnsi="AAAGoldenLotus Stg1_Ver1" w:hint="cs"/>
          <w:sz w:val="27"/>
          <w:rtl/>
        </w:rPr>
        <w:t>لأن المدرسة التفكيكية مبني</w:t>
      </w:r>
      <w:r w:rsidR="00CE3662" w:rsidRPr="00714A89">
        <w:rPr>
          <w:rFonts w:ascii="AAAGoldenLotus Stg1_Ver1" w:hAnsi="AAAGoldenLotus Stg1_Ver1" w:hint="cs"/>
          <w:sz w:val="27"/>
          <w:rtl/>
        </w:rPr>
        <w:t>ّ</w:t>
      </w:r>
      <w:r w:rsidRPr="00714A89">
        <w:rPr>
          <w:rFonts w:ascii="AAAGoldenLotus Stg1_Ver1" w:hAnsi="AAAGoldenLotus Stg1_Ver1" w:hint="cs"/>
          <w:sz w:val="27"/>
          <w:rtl/>
        </w:rPr>
        <w:t>ة</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على أصول تمهيدية وأسس راسخة من تعاليم القرآن والأوصياء في الموضوعات المهمة الحياتية</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وتطرح نظريّات في السياسة والمجتمع والاقتصاد والتربية</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إذ لا يمكن صناعة مجتمع</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قرآني بدونها</w:t>
      </w:r>
      <w:r w:rsidRPr="00714A89">
        <w:rPr>
          <w:rFonts w:hint="eastAsia"/>
          <w:sz w:val="24"/>
          <w:szCs w:val="24"/>
          <w:rtl/>
        </w:rPr>
        <w:t>»</w:t>
      </w:r>
      <w:r w:rsidRPr="00714A89">
        <w:rPr>
          <w:rFonts w:ascii="AAAGoldenLotus Stg1_Ver1" w:hAnsi="AAAGoldenLotus Stg1_Ver1" w:hint="cs"/>
          <w:sz w:val="27"/>
          <w:vertAlign w:val="superscript"/>
          <w:rtl/>
        </w:rPr>
        <w:t>(</w:t>
      </w:r>
      <w:r w:rsidRPr="00714A89">
        <w:rPr>
          <w:rStyle w:val="ac"/>
          <w:rFonts w:ascii="AAAGoldenLotus Stg1_Ver1" w:hAnsi="AAAGoldenLotus Stg1_Ver1"/>
          <w:sz w:val="27"/>
          <w:rtl/>
        </w:rPr>
        <w:endnoteReference w:id="940"/>
      </w:r>
      <w:r w:rsidRPr="00714A89">
        <w:rPr>
          <w:rFonts w:ascii="AAAGoldenLotus Stg1_Ver1" w:hAnsi="AAAGoldenLotus Stg1_Ver1" w:hint="cs"/>
          <w:sz w:val="27"/>
          <w:vertAlign w:val="superscript"/>
          <w:rtl/>
        </w:rPr>
        <w:t>)</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ويحتمل أنّ هذه الرؤية للأبعاد الاجتماعية قد جذب</w:t>
      </w:r>
      <w:r w:rsidR="00D902B7" w:rsidRPr="00714A89">
        <w:rPr>
          <w:rFonts w:ascii="AAAGoldenLotus Stg1_Ver1" w:hAnsi="AAAGoldenLotus Stg1_Ver1" w:hint="cs"/>
          <w:sz w:val="27"/>
          <w:rtl/>
        </w:rPr>
        <w:t>َ</w:t>
      </w:r>
      <w:r w:rsidRPr="00714A89">
        <w:rPr>
          <w:rFonts w:ascii="AAAGoldenLotus Stg1_Ver1" w:hAnsi="AAAGoldenLotus Stg1_Ver1" w:hint="cs"/>
          <w:sz w:val="27"/>
          <w:rtl/>
        </w:rPr>
        <w:t>ت</w:t>
      </w:r>
      <w:r w:rsidR="00D902B7" w:rsidRPr="00714A89">
        <w:rPr>
          <w:rFonts w:ascii="AAAGoldenLotus Stg1_Ver1" w:hAnsi="AAAGoldenLotus Stg1_Ver1" w:hint="cs"/>
          <w:sz w:val="27"/>
          <w:rtl/>
        </w:rPr>
        <w:t>ْ</w:t>
      </w:r>
      <w:r w:rsidRPr="00714A89">
        <w:rPr>
          <w:rFonts w:ascii="AAAGoldenLotus Stg1_Ver1" w:hAnsi="AAAGoldenLotus Stg1_Ver1" w:hint="cs"/>
          <w:sz w:val="27"/>
          <w:rtl/>
        </w:rPr>
        <w:t xml:space="preserve"> بعض الناس إليه.</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وفي مواصلة بحثه يستخلص المؤل</w:t>
      </w:r>
      <w:r w:rsidR="00CE3662" w:rsidRPr="00714A89">
        <w:rPr>
          <w:rFonts w:ascii="AAAGoldenLotus Stg1_Ver1" w:hAnsi="AAAGoldenLotus Stg1_Ver1" w:hint="cs"/>
          <w:sz w:val="27"/>
          <w:rtl/>
        </w:rPr>
        <w:t>ِّ</w:t>
      </w:r>
      <w:r w:rsidRPr="00714A89">
        <w:rPr>
          <w:rFonts w:ascii="AAAGoldenLotus Stg1_Ver1" w:hAnsi="AAAGoldenLotus Stg1_Ver1" w:hint="cs"/>
          <w:sz w:val="27"/>
          <w:rtl/>
        </w:rPr>
        <w:t>ف من مقالة</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للأستاذ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خمسة أصول أساسي</w:t>
      </w:r>
      <w:r w:rsidR="00CE3662" w:rsidRPr="00714A89">
        <w:rPr>
          <w:rFonts w:ascii="AAAGoldenLotus Stg1_Ver1" w:hAnsi="AAAGoldenLotus Stg1_Ver1" w:hint="cs"/>
          <w:sz w:val="27"/>
          <w:rtl/>
        </w:rPr>
        <w:t>ّ</w:t>
      </w:r>
      <w:r w:rsidRPr="00714A89">
        <w:rPr>
          <w:rFonts w:ascii="AAAGoldenLotus Stg1_Ver1" w:hAnsi="AAAGoldenLotus Stg1_Ver1" w:hint="cs"/>
          <w:sz w:val="27"/>
          <w:rtl/>
        </w:rPr>
        <w:t>ة للمدرسة التفكيكية</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وهي:</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1ـ الفصل بين الفلسفة والعرفان والد</w:t>
      </w:r>
      <w:r w:rsidR="00CE3662" w:rsidRPr="00714A89">
        <w:rPr>
          <w:rFonts w:ascii="AAAGoldenLotus Stg1_Ver1" w:hAnsi="AAAGoldenLotus Stg1_Ver1" w:hint="cs"/>
          <w:sz w:val="27"/>
          <w:rtl/>
        </w:rPr>
        <w:t>ِّ</w:t>
      </w:r>
      <w:r w:rsidRPr="00714A89">
        <w:rPr>
          <w:rFonts w:ascii="AAAGoldenLotus Stg1_Ver1" w:hAnsi="AAAGoldenLotus Stg1_Ver1" w:hint="cs"/>
          <w:sz w:val="27"/>
          <w:rtl/>
        </w:rPr>
        <w:t>ين.</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2ـ علو</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وأصالة المعرفة الدينية.</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3ـ استناد المعرفة الديني</w:t>
      </w:r>
      <w:r w:rsidR="00CE3662" w:rsidRPr="00714A89">
        <w:rPr>
          <w:rFonts w:ascii="AAAGoldenLotus Stg1_Ver1" w:hAnsi="AAAGoldenLotus Stg1_Ver1" w:hint="cs"/>
          <w:sz w:val="27"/>
          <w:rtl/>
        </w:rPr>
        <w:t>ّ</w:t>
      </w:r>
      <w:r w:rsidRPr="00714A89">
        <w:rPr>
          <w:rFonts w:ascii="AAAGoldenLotus Stg1_Ver1" w:hAnsi="AAAGoldenLotus Stg1_Ver1" w:hint="cs"/>
          <w:sz w:val="27"/>
          <w:rtl/>
        </w:rPr>
        <w:t>ة إلى القرآن والحديث.</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4ـ الات</w:t>
      </w:r>
      <w:r w:rsidR="00CE3662" w:rsidRPr="00714A89">
        <w:rPr>
          <w:rFonts w:ascii="AAAGoldenLotus Stg1_Ver1" w:hAnsi="AAAGoldenLotus Stg1_Ver1" w:hint="cs"/>
          <w:sz w:val="27"/>
          <w:rtl/>
        </w:rPr>
        <w:t>ّ</w:t>
      </w:r>
      <w:r w:rsidRPr="00714A89">
        <w:rPr>
          <w:rFonts w:ascii="AAAGoldenLotus Stg1_Ver1" w:hAnsi="AAAGoldenLotus Stg1_Ver1" w:hint="cs"/>
          <w:sz w:val="27"/>
          <w:rtl/>
        </w:rPr>
        <w:t>كاء على ظاهر الآيات والروايات.</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5ـ رفض أي</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شكل</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من أشكال التأويل.</w:t>
      </w:r>
    </w:p>
    <w:p w:rsidR="005A6030" w:rsidRPr="00714A89" w:rsidRDefault="005A6030" w:rsidP="00301510">
      <w:pPr>
        <w:spacing w:line="340" w:lineRule="exact"/>
        <w:rPr>
          <w:rFonts w:ascii="AAAGoldenLotus Stg1_Ver1" w:hAnsi="AAAGoldenLotus Stg1_Ver1"/>
          <w:sz w:val="27"/>
          <w:rtl/>
        </w:rPr>
      </w:pPr>
    </w:p>
    <w:p w:rsidR="005A6030" w:rsidRPr="00714A89" w:rsidRDefault="005A6030" w:rsidP="005A6030">
      <w:pPr>
        <w:pStyle w:val="31"/>
        <w:rPr>
          <w:color w:val="auto"/>
          <w:rtl/>
          <w:lang w:val="en-US"/>
        </w:rPr>
      </w:pPr>
      <w:r w:rsidRPr="00714A89">
        <w:rPr>
          <w:rFonts w:hint="cs"/>
          <w:color w:val="auto"/>
          <w:rtl/>
        </w:rPr>
        <w:t>نقدٌ وتحليل لأصول المدرسة التفكيكيّة</w:t>
      </w:r>
      <w:r w:rsidRPr="00714A89">
        <w:rPr>
          <w:rFonts w:hint="cs"/>
          <w:color w:val="auto"/>
          <w:rtl/>
          <w:lang w:val="en-US"/>
        </w:rPr>
        <w:t xml:space="preserve"> ــــــ</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ثم</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ينقد هذه الأصول الأساسية ويحلّ</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لها </w:t>
      </w:r>
      <w:r w:rsidR="00412D88" w:rsidRPr="00714A89">
        <w:rPr>
          <w:rFonts w:ascii="AAAGoldenLotus Stg1_Ver1" w:hAnsi="AAAGoldenLotus Stg1_Ver1" w:hint="cs"/>
          <w:sz w:val="27"/>
          <w:rtl/>
        </w:rPr>
        <w:t xml:space="preserve">نظريّاً ومعرفيّاً </w:t>
      </w:r>
      <w:r w:rsidRPr="00714A89">
        <w:rPr>
          <w:rFonts w:ascii="AAAGoldenLotus Stg1_Ver1" w:hAnsi="AAAGoldenLotus Stg1_Ver1" w:hint="cs"/>
          <w:sz w:val="27"/>
          <w:rtl/>
        </w:rPr>
        <w:t>ضمن الفصل الثاني من القسم الأو</w:t>
      </w:r>
      <w:r w:rsidR="00CE3662" w:rsidRPr="00714A89">
        <w:rPr>
          <w:rFonts w:ascii="AAAGoldenLotus Stg1_Ver1" w:hAnsi="AAAGoldenLotus Stg1_Ver1" w:hint="cs"/>
          <w:sz w:val="27"/>
          <w:rtl/>
        </w:rPr>
        <w:t>ّ</w:t>
      </w:r>
      <w:r w:rsidRPr="00714A89">
        <w:rPr>
          <w:rFonts w:ascii="AAAGoldenLotus Stg1_Ver1" w:hAnsi="AAAGoldenLotus Stg1_Ver1" w:hint="cs"/>
          <w:sz w:val="27"/>
          <w:rtl/>
        </w:rPr>
        <w:t>ل</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المعنون بـ</w:t>
      </w:r>
      <w:r w:rsidR="00CE3662" w:rsidRPr="00714A89">
        <w:rPr>
          <w:rFonts w:ascii="AAAGoldenLotus Stg1_Ver1" w:hAnsi="AAAGoldenLotus Stg1_Ver1" w:hint="cs"/>
          <w:sz w:val="27"/>
          <w:rtl/>
        </w:rPr>
        <w:t xml:space="preserve"> </w:t>
      </w:r>
      <w:r w:rsidRPr="00714A89">
        <w:rPr>
          <w:rFonts w:hint="eastAsia"/>
          <w:sz w:val="24"/>
          <w:szCs w:val="24"/>
          <w:rtl/>
        </w:rPr>
        <w:t>«</w:t>
      </w:r>
      <w:r w:rsidRPr="00714A89">
        <w:rPr>
          <w:rFonts w:ascii="AAAGoldenLotus Stg1_Ver1" w:hAnsi="AAAGoldenLotus Stg1_Ver1" w:hint="cs"/>
          <w:sz w:val="27"/>
          <w:rtl/>
        </w:rPr>
        <w:t>المدرسة التفكيكية في ساحة النقد</w:t>
      </w:r>
      <w:r w:rsidR="00643C82" w:rsidRPr="00714A89">
        <w:rPr>
          <w:rFonts w:hint="eastAsia"/>
          <w:sz w:val="24"/>
          <w:szCs w:val="24"/>
          <w:rtl/>
        </w:rPr>
        <w:t>»</w:t>
      </w:r>
      <w:r w:rsidRPr="00714A89">
        <w:rPr>
          <w:rFonts w:ascii="AAAGoldenLotus Stg1_Ver1" w:hAnsi="AAAGoldenLotus Stg1_Ver1" w:hint="cs"/>
          <w:sz w:val="27"/>
          <w:rtl/>
        </w:rPr>
        <w:t xml:space="preserve"> </w:t>
      </w:r>
      <w:r w:rsidR="00CE3662"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00412D88" w:rsidRPr="00714A89">
        <w:rPr>
          <w:rFonts w:ascii="AAAGoldenLotus Stg1_Ver1" w:hAnsi="AAAGoldenLotus Stg1_Ver1" w:hint="cs"/>
          <w:sz w:val="27"/>
          <w:rtl/>
        </w:rPr>
        <w:t xml:space="preserve">وعمليّاً </w:t>
      </w:r>
      <w:proofErr w:type="spellStart"/>
      <w:r w:rsidR="00412D88" w:rsidRPr="00714A89">
        <w:rPr>
          <w:rFonts w:ascii="AAAGoldenLotus Stg1_Ver1" w:hAnsi="AAAGoldenLotus Stg1_Ver1" w:hint="cs"/>
          <w:sz w:val="27"/>
          <w:rtl/>
        </w:rPr>
        <w:t>ومصداقيّاً</w:t>
      </w:r>
      <w:proofErr w:type="spellEnd"/>
      <w:r w:rsidR="00412D88" w:rsidRPr="00714A89">
        <w:rPr>
          <w:rFonts w:ascii="AAAGoldenLotus Stg1_Ver1" w:hAnsi="AAAGoldenLotus Stg1_Ver1" w:hint="cs"/>
          <w:sz w:val="27"/>
          <w:rtl/>
        </w:rPr>
        <w:t xml:space="preserve"> </w:t>
      </w:r>
      <w:r w:rsidRPr="00714A89">
        <w:rPr>
          <w:rFonts w:ascii="AAAGoldenLotus Stg1_Ver1" w:hAnsi="AAAGoldenLotus Stg1_Ver1" w:hint="cs"/>
          <w:sz w:val="27"/>
          <w:rtl/>
        </w:rPr>
        <w:t>في الفصل الثالث من القسم الأو</w:t>
      </w:r>
      <w:r w:rsidR="00412D88" w:rsidRPr="00714A89">
        <w:rPr>
          <w:rFonts w:ascii="AAAGoldenLotus Stg1_Ver1" w:hAnsi="AAAGoldenLotus Stg1_Ver1" w:hint="cs"/>
          <w:sz w:val="27"/>
          <w:rtl/>
        </w:rPr>
        <w:t>ّ</w:t>
      </w:r>
      <w:r w:rsidRPr="00714A89">
        <w:rPr>
          <w:rFonts w:ascii="AAAGoldenLotus Stg1_Ver1" w:hAnsi="AAAGoldenLotus Stg1_Ver1" w:hint="cs"/>
          <w:sz w:val="27"/>
          <w:rtl/>
        </w:rPr>
        <w:t>ل</w:t>
      </w:r>
      <w:r w:rsidR="00412D88" w:rsidRPr="00714A89">
        <w:rPr>
          <w:rFonts w:ascii="AAAGoldenLotus Stg1_Ver1" w:hAnsi="AAAGoldenLotus Stg1_Ver1" w:hint="cs"/>
          <w:sz w:val="27"/>
          <w:rtl/>
        </w:rPr>
        <w:t xml:space="preserve">، </w:t>
      </w:r>
      <w:r w:rsidRPr="00714A89">
        <w:rPr>
          <w:rFonts w:ascii="AAAGoldenLotus Stg1_Ver1" w:hAnsi="AAAGoldenLotus Stg1_Ver1" w:hint="cs"/>
          <w:sz w:val="27"/>
          <w:rtl/>
        </w:rPr>
        <w:t>المعنون بـ</w:t>
      </w:r>
      <w:r w:rsidR="00643C82" w:rsidRPr="00714A89">
        <w:rPr>
          <w:rFonts w:hint="cs"/>
          <w:sz w:val="24"/>
          <w:szCs w:val="24"/>
          <w:rtl/>
        </w:rPr>
        <w:t xml:space="preserve"> </w:t>
      </w:r>
      <w:r w:rsidRPr="00714A89">
        <w:rPr>
          <w:rFonts w:hint="eastAsia"/>
          <w:sz w:val="24"/>
          <w:szCs w:val="24"/>
          <w:rtl/>
        </w:rPr>
        <w:t>«</w:t>
      </w:r>
      <w:r w:rsidRPr="00714A89">
        <w:rPr>
          <w:rFonts w:ascii="AAAGoldenLotus Stg1_Ver1" w:hAnsi="AAAGoldenLotus Stg1_Ver1" w:hint="cs"/>
          <w:sz w:val="27"/>
          <w:rtl/>
        </w:rPr>
        <w:t xml:space="preserve">أصول المدرسة التفكيكية في مرحلة </w:t>
      </w:r>
      <w:r w:rsidRPr="00714A89">
        <w:rPr>
          <w:rFonts w:ascii="AAAGoldenLotus Stg1_Ver1" w:hAnsi="AAAGoldenLotus Stg1_Ver1" w:hint="cs"/>
          <w:sz w:val="27"/>
          <w:rtl/>
        </w:rPr>
        <w:lastRenderedPageBreak/>
        <w:t>التطبيق</w:t>
      </w:r>
      <w:r w:rsidR="00643C82" w:rsidRPr="00714A89">
        <w:rPr>
          <w:rFonts w:hint="eastAsia"/>
          <w:sz w:val="24"/>
          <w:szCs w:val="24"/>
          <w:rtl/>
        </w:rPr>
        <w:t>»</w:t>
      </w:r>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يكتب في نقد أو</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ل الأصول الأساسية للمدرسة التفكيكية: </w:t>
      </w:r>
      <w:r w:rsidRPr="00714A89">
        <w:rPr>
          <w:rFonts w:hint="eastAsia"/>
          <w:sz w:val="24"/>
          <w:szCs w:val="24"/>
          <w:rtl/>
        </w:rPr>
        <w:t>«</w:t>
      </w:r>
      <w:r w:rsidRPr="00714A89">
        <w:rPr>
          <w:rFonts w:ascii="AAAGoldenLotus Stg1_Ver1" w:hAnsi="AAAGoldenLotus Stg1_Ver1" w:hint="cs"/>
          <w:sz w:val="27"/>
          <w:rtl/>
        </w:rPr>
        <w:t>إذا لم يكن هناك تباين</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كل</w:t>
      </w:r>
      <w:r w:rsidR="00643C82" w:rsidRPr="00714A89">
        <w:rPr>
          <w:rFonts w:ascii="AAAGoldenLotus Stg1_Ver1" w:hAnsi="AAAGoldenLotus Stg1_Ver1" w:hint="cs"/>
          <w:sz w:val="27"/>
          <w:rtl/>
        </w:rPr>
        <w:t>ّ</w:t>
      </w:r>
      <w:r w:rsidRPr="00714A89">
        <w:rPr>
          <w:rFonts w:ascii="AAAGoldenLotus Stg1_Ver1" w:hAnsi="AAAGoldenLotus Stg1_Ver1" w:hint="cs"/>
          <w:sz w:val="27"/>
          <w:rtl/>
        </w:rPr>
        <w:t>ي بين كل</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واحد من المناهج المعرفية الثلاثة: العقل، </w:t>
      </w:r>
      <w:r w:rsidR="00643C82" w:rsidRPr="00714A89">
        <w:rPr>
          <w:rFonts w:ascii="AAAGoldenLotus Stg1_Ver1" w:hAnsi="AAAGoldenLotus Stg1_Ver1" w:hint="cs"/>
          <w:sz w:val="27"/>
          <w:rtl/>
        </w:rPr>
        <w:t>و</w:t>
      </w:r>
      <w:r w:rsidRPr="00714A89">
        <w:rPr>
          <w:rFonts w:ascii="AAAGoldenLotus Stg1_Ver1" w:hAnsi="AAAGoldenLotus Stg1_Ver1" w:hint="cs"/>
          <w:sz w:val="27"/>
          <w:rtl/>
        </w:rPr>
        <w:t>الوحي، والشهود الباطني</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فلا يوجد تساوٍ كل</w:t>
      </w:r>
      <w:r w:rsidR="00643C82" w:rsidRPr="00714A89">
        <w:rPr>
          <w:rFonts w:ascii="AAAGoldenLotus Stg1_Ver1" w:hAnsi="AAAGoldenLotus Stg1_Ver1" w:hint="cs"/>
          <w:sz w:val="27"/>
          <w:rtl/>
        </w:rPr>
        <w:t>ّ</w:t>
      </w:r>
      <w:r w:rsidRPr="00714A89">
        <w:rPr>
          <w:rFonts w:ascii="AAAGoldenLotus Stg1_Ver1" w:hAnsi="AAAGoldenLotus Stg1_Ver1" w:hint="cs"/>
          <w:sz w:val="27"/>
          <w:rtl/>
        </w:rPr>
        <w:t>ي</w:t>
      </w:r>
      <w:r w:rsidR="00D902B7" w:rsidRPr="00714A89">
        <w:rPr>
          <w:rFonts w:ascii="AAAGoldenLotus Stg1_Ver1" w:hAnsi="AAAGoldenLotus Stg1_Ver1" w:hint="cs"/>
          <w:sz w:val="27"/>
          <w:rtl/>
        </w:rPr>
        <w:t>ٌّ</w:t>
      </w:r>
      <w:r w:rsidRPr="00714A89">
        <w:rPr>
          <w:rFonts w:ascii="AAAGoldenLotus Stg1_Ver1" w:hAnsi="AAAGoldenLotus Stg1_Ver1" w:hint="cs"/>
          <w:sz w:val="27"/>
          <w:rtl/>
        </w:rPr>
        <w:t xml:space="preserve"> أيضاً</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وبالاصطلاح توجد بين هذه الثلاثة نسبة العموم والخصوص من وجه</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00643C82" w:rsidRPr="00714A89">
        <w:rPr>
          <w:rFonts w:ascii="AAAGoldenLotus Stg1_Ver1" w:hAnsi="AAAGoldenLotus Stg1_Ver1" w:hint="cs"/>
          <w:sz w:val="27"/>
          <w:rtl/>
        </w:rPr>
        <w:t>و</w:t>
      </w:r>
      <w:r w:rsidRPr="00714A89">
        <w:rPr>
          <w:rFonts w:ascii="AAAGoldenLotus Stg1_Ver1" w:hAnsi="AAAGoldenLotus Stg1_Ver1" w:hint="cs"/>
          <w:sz w:val="27"/>
          <w:rtl/>
        </w:rPr>
        <w:t>بناء عليه على أصحاب التفكيك أن يوض</w:t>
      </w:r>
      <w:r w:rsidR="00643C82" w:rsidRPr="00714A89">
        <w:rPr>
          <w:rFonts w:ascii="AAAGoldenLotus Stg1_Ver1" w:hAnsi="AAAGoldenLotus Stg1_Ver1" w:hint="cs"/>
          <w:sz w:val="27"/>
          <w:rtl/>
        </w:rPr>
        <w:t>ِّ</w:t>
      </w:r>
      <w:r w:rsidRPr="00714A89">
        <w:rPr>
          <w:rFonts w:ascii="AAAGoldenLotus Stg1_Ver1" w:hAnsi="AAAGoldenLotus Stg1_Ver1" w:hint="cs"/>
          <w:sz w:val="27"/>
          <w:rtl/>
        </w:rPr>
        <w:t>حوا ما هي تلك الموارد التي تت</w:t>
      </w:r>
      <w:r w:rsidR="00643C82" w:rsidRPr="00714A89">
        <w:rPr>
          <w:rFonts w:ascii="AAAGoldenLotus Stg1_Ver1" w:hAnsi="AAAGoldenLotus Stg1_Ver1" w:hint="cs"/>
          <w:sz w:val="27"/>
          <w:rtl/>
        </w:rPr>
        <w:t>َّ</w:t>
      </w:r>
      <w:r w:rsidRPr="00714A89">
        <w:rPr>
          <w:rFonts w:ascii="AAAGoldenLotus Stg1_Ver1" w:hAnsi="AAAGoldenLotus Stg1_Ver1" w:hint="cs"/>
          <w:sz w:val="27"/>
          <w:rtl/>
        </w:rPr>
        <w:t>حد مع غيرها</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ولكن</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للأسف لم ن</w:t>
      </w:r>
      <w:r w:rsidR="00643C82" w:rsidRPr="00714A89">
        <w:rPr>
          <w:rFonts w:ascii="AAAGoldenLotus Stg1_Ver1" w:hAnsi="AAAGoldenLotus Stg1_Ver1" w:hint="cs"/>
          <w:sz w:val="27"/>
          <w:rtl/>
        </w:rPr>
        <w:t>َ</w:t>
      </w:r>
      <w:r w:rsidRPr="00714A89">
        <w:rPr>
          <w:rFonts w:ascii="AAAGoldenLotus Stg1_Ver1" w:hAnsi="AAAGoldenLotus Stg1_Ver1" w:hint="cs"/>
          <w:sz w:val="27"/>
          <w:rtl/>
        </w:rPr>
        <w:t>ر</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ج</w:t>
      </w:r>
      <w:r w:rsidR="00643C82" w:rsidRPr="00714A89">
        <w:rPr>
          <w:rFonts w:ascii="AAAGoldenLotus Stg1_Ver1" w:hAnsi="AAAGoldenLotus Stg1_Ver1" w:hint="cs"/>
          <w:sz w:val="27"/>
          <w:rtl/>
        </w:rPr>
        <w:t>ُ</w:t>
      </w:r>
      <w:r w:rsidRPr="00714A89">
        <w:rPr>
          <w:rFonts w:ascii="AAAGoldenLotus Stg1_Ver1" w:hAnsi="AAAGoldenLotus Stg1_Ver1" w:hint="cs"/>
          <w:sz w:val="27"/>
          <w:rtl/>
        </w:rPr>
        <w:t>ه</w:t>
      </w:r>
      <w:r w:rsidR="00643C82" w:rsidRPr="00714A89">
        <w:rPr>
          <w:rFonts w:ascii="AAAGoldenLotus Stg1_Ver1" w:hAnsi="AAAGoldenLotus Stg1_Ver1" w:hint="cs"/>
          <w:sz w:val="27"/>
          <w:rtl/>
        </w:rPr>
        <w:t>ْ</w:t>
      </w:r>
      <w:r w:rsidRPr="00714A89">
        <w:rPr>
          <w:rFonts w:ascii="AAAGoldenLotus Stg1_Ver1" w:hAnsi="AAAGoldenLotus Stg1_Ver1" w:hint="cs"/>
          <w:sz w:val="27"/>
          <w:rtl/>
        </w:rPr>
        <w:t>داً منهم في بيان هذا الأمر</w:t>
      </w:r>
      <w:r w:rsidRPr="00714A89">
        <w:rPr>
          <w:rFonts w:hint="eastAsia"/>
          <w:sz w:val="24"/>
          <w:szCs w:val="24"/>
          <w:rtl/>
        </w:rPr>
        <w:t>»</w:t>
      </w:r>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ويواصل المؤل</w:t>
      </w:r>
      <w:r w:rsidR="00643C82" w:rsidRPr="00714A89">
        <w:rPr>
          <w:rFonts w:ascii="AAAGoldenLotus Stg1_Ver1" w:hAnsi="AAAGoldenLotus Stg1_Ver1" w:hint="cs"/>
          <w:sz w:val="27"/>
          <w:rtl/>
        </w:rPr>
        <w:t>ِّ</w:t>
      </w:r>
      <w:r w:rsidRPr="00714A89">
        <w:rPr>
          <w:rFonts w:ascii="AAAGoldenLotus Stg1_Ver1" w:hAnsi="AAAGoldenLotus Stg1_Ver1" w:hint="cs"/>
          <w:sz w:val="27"/>
          <w:rtl/>
        </w:rPr>
        <w:t>ف نقده، فيضع الأصل الثاني لهذه المدرسة على طاولة التشريح</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فهوي</w:t>
      </w:r>
      <w:r w:rsidR="00643C82" w:rsidRPr="00714A89">
        <w:rPr>
          <w:rFonts w:ascii="AAAGoldenLotus Stg1_Ver1" w:hAnsi="AAAGoldenLotus Stg1_Ver1" w:hint="cs"/>
          <w:sz w:val="27"/>
          <w:rtl/>
        </w:rPr>
        <w:t>ّ</w:t>
      </w:r>
      <w:r w:rsidRPr="00714A89">
        <w:rPr>
          <w:rFonts w:ascii="AAAGoldenLotus Stg1_Ver1" w:hAnsi="AAAGoldenLotus Stg1_Ver1" w:hint="cs"/>
          <w:sz w:val="27"/>
          <w:rtl/>
        </w:rPr>
        <w:t>ة الأصل في دعوى أصحابه هي أنّه بالإمكان بناء علم</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ديني</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خالص</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بشكل</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مستقل</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عن العقل</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فيرى المؤل</w:t>
      </w:r>
      <w:r w:rsidR="00643C82" w:rsidRPr="00714A89">
        <w:rPr>
          <w:rFonts w:ascii="AAAGoldenLotus Stg1_Ver1" w:hAnsi="AAAGoldenLotus Stg1_Ver1" w:hint="cs"/>
          <w:sz w:val="27"/>
          <w:rtl/>
        </w:rPr>
        <w:t>ِّ</w:t>
      </w:r>
      <w:r w:rsidRPr="00714A89">
        <w:rPr>
          <w:rFonts w:ascii="AAAGoldenLotus Stg1_Ver1" w:hAnsi="AAAGoldenLotus Stg1_Ver1" w:hint="cs"/>
          <w:sz w:val="27"/>
          <w:rtl/>
        </w:rPr>
        <w:t>ف هذه الدعوى غير</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مقبولة</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نظريّاً وعمليّاً، يكتب عن هذا الأصل: </w:t>
      </w:r>
      <w:r w:rsidRPr="00714A89">
        <w:rPr>
          <w:rFonts w:hint="eastAsia"/>
          <w:sz w:val="24"/>
          <w:szCs w:val="24"/>
          <w:rtl/>
        </w:rPr>
        <w:t>«</w:t>
      </w:r>
      <w:r w:rsidRPr="00714A89">
        <w:rPr>
          <w:rFonts w:ascii="AAAGoldenLotus Stg1_Ver1" w:hAnsi="AAAGoldenLotus Stg1_Ver1" w:hint="cs"/>
          <w:sz w:val="27"/>
          <w:rtl/>
        </w:rPr>
        <w:t>إنّ م</w:t>
      </w:r>
      <w:r w:rsidR="00643C82" w:rsidRPr="00714A89">
        <w:rPr>
          <w:rFonts w:ascii="AAAGoldenLotus Stg1_Ver1" w:hAnsi="AAAGoldenLotus Stg1_Ver1" w:hint="cs"/>
          <w:sz w:val="27"/>
          <w:rtl/>
        </w:rPr>
        <w:t>َ</w:t>
      </w:r>
      <w:r w:rsidRPr="00714A89">
        <w:rPr>
          <w:rFonts w:ascii="AAAGoldenLotus Stg1_Ver1" w:hAnsi="AAAGoldenLotus Stg1_Ver1" w:hint="cs"/>
          <w:sz w:val="27"/>
          <w:rtl/>
        </w:rPr>
        <w:t>ن</w:t>
      </w:r>
      <w:r w:rsidR="00643C82" w:rsidRPr="00714A89">
        <w:rPr>
          <w:rFonts w:ascii="AAAGoldenLotus Stg1_Ver1" w:hAnsi="AAAGoldenLotus Stg1_Ver1" w:hint="cs"/>
          <w:sz w:val="27"/>
          <w:rtl/>
        </w:rPr>
        <w:t>ْ</w:t>
      </w:r>
      <w:r w:rsidRPr="00714A89">
        <w:rPr>
          <w:rFonts w:ascii="AAAGoldenLotus Stg1_Ver1" w:hAnsi="AAAGoldenLotus Stg1_Ver1" w:hint="cs"/>
          <w:sz w:val="27"/>
          <w:rtl/>
        </w:rPr>
        <w:t xml:space="preserve"> ينظر إلى الدين من خارجه</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 أو </w:t>
      </w:r>
      <w:r w:rsidR="00412D88" w:rsidRPr="00714A89">
        <w:rPr>
          <w:rFonts w:ascii="AAAGoldenLotus Stg1_Ver1" w:hAnsi="AAAGoldenLotus Stg1_Ver1" w:hint="cs"/>
          <w:sz w:val="27"/>
          <w:rtl/>
        </w:rPr>
        <w:t>إ</w:t>
      </w:r>
      <w:r w:rsidRPr="00714A89">
        <w:rPr>
          <w:rFonts w:ascii="AAAGoldenLotus Stg1_Ver1" w:hAnsi="AAAGoldenLotus Stg1_Ver1" w:hint="cs"/>
          <w:sz w:val="27"/>
          <w:rtl/>
        </w:rPr>
        <w:t xml:space="preserve">نّه أساساً ليس ذا دين ويريد الآن أن يبحث عنه، لن يكون بالإمكان الحديث </w:t>
      </w:r>
      <w:r w:rsidR="00412D88" w:rsidRPr="00714A89">
        <w:rPr>
          <w:rFonts w:ascii="AAAGoldenLotus Stg1_Ver1" w:hAnsi="AAAGoldenLotus Stg1_Ver1" w:hint="cs"/>
          <w:sz w:val="27"/>
          <w:rtl/>
        </w:rPr>
        <w:t xml:space="preserve">معه </w:t>
      </w:r>
      <w:r w:rsidRPr="00714A89">
        <w:rPr>
          <w:rFonts w:ascii="AAAGoldenLotus Stg1_Ver1" w:hAnsi="AAAGoldenLotus Stg1_Ver1" w:hint="cs"/>
          <w:sz w:val="27"/>
          <w:rtl/>
        </w:rPr>
        <w:t>عن علو</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 المعرفة الدينية</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 ما يلفت النظر في الأستاذ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أنّه حينما يريد أن يثبت هذا الأصل</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 وأنّ المعرفة الدينية مقد</w:t>
      </w:r>
      <w:r w:rsidR="00412D88" w:rsidRPr="00714A89">
        <w:rPr>
          <w:rFonts w:ascii="AAAGoldenLotus Stg1_Ver1" w:hAnsi="AAAGoldenLotus Stg1_Ver1" w:hint="cs"/>
          <w:sz w:val="27"/>
          <w:rtl/>
        </w:rPr>
        <w:t>ّ</w:t>
      </w:r>
      <w:r w:rsidRPr="00714A89">
        <w:rPr>
          <w:rFonts w:ascii="AAAGoldenLotus Stg1_Ver1" w:hAnsi="AAAGoldenLotus Stg1_Ver1" w:hint="cs"/>
          <w:sz w:val="27"/>
          <w:rtl/>
        </w:rPr>
        <w:t>مة على المعرفة العقلي</w:t>
      </w:r>
      <w:r w:rsidR="00412D88" w:rsidRPr="00714A89">
        <w:rPr>
          <w:rFonts w:ascii="AAAGoldenLotus Stg1_Ver1" w:hAnsi="AAAGoldenLotus Stg1_Ver1" w:hint="cs"/>
          <w:sz w:val="27"/>
          <w:rtl/>
        </w:rPr>
        <w:t>ّ</w:t>
      </w:r>
      <w:r w:rsidRPr="00714A89">
        <w:rPr>
          <w:rFonts w:ascii="AAAGoldenLotus Stg1_Ver1" w:hAnsi="AAAGoldenLotus Stg1_Ver1" w:hint="cs"/>
          <w:sz w:val="27"/>
          <w:rtl/>
        </w:rPr>
        <w:t>ة</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 إم</w:t>
      </w:r>
      <w:r w:rsidR="00412D88" w:rsidRPr="00714A89">
        <w:rPr>
          <w:rFonts w:ascii="AAAGoldenLotus Stg1_Ver1" w:hAnsi="AAAGoldenLotus Stg1_Ver1" w:hint="cs"/>
          <w:sz w:val="27"/>
          <w:rtl/>
        </w:rPr>
        <w:t>ّ</w:t>
      </w:r>
      <w:r w:rsidRPr="00714A89">
        <w:rPr>
          <w:rFonts w:ascii="AAAGoldenLotus Stg1_Ver1" w:hAnsi="AAAGoldenLotus Stg1_Ver1" w:hint="cs"/>
          <w:sz w:val="27"/>
          <w:rtl/>
        </w:rPr>
        <w:t>ا</w:t>
      </w:r>
      <w:r w:rsidR="00412D88" w:rsidRPr="00714A89">
        <w:rPr>
          <w:rFonts w:ascii="AAAGoldenLotus Stg1_Ver1" w:hAnsi="AAAGoldenLotus Stg1_Ver1" w:hint="cs"/>
          <w:sz w:val="27"/>
          <w:rtl/>
        </w:rPr>
        <w:t xml:space="preserve"> أن </w:t>
      </w:r>
      <w:r w:rsidRPr="00714A89">
        <w:rPr>
          <w:rFonts w:ascii="AAAGoldenLotus Stg1_Ver1" w:hAnsi="AAAGoldenLotus Stg1_Ver1" w:hint="cs"/>
          <w:sz w:val="27"/>
          <w:rtl/>
        </w:rPr>
        <w:t>يتوس</w:t>
      </w:r>
      <w:r w:rsidR="00412D88" w:rsidRPr="00714A89">
        <w:rPr>
          <w:rFonts w:ascii="AAAGoldenLotus Stg1_Ver1" w:hAnsi="AAAGoldenLotus Stg1_Ver1" w:hint="cs"/>
          <w:sz w:val="27"/>
          <w:rtl/>
        </w:rPr>
        <w:t>ّ</w:t>
      </w:r>
      <w:r w:rsidRPr="00714A89">
        <w:rPr>
          <w:rFonts w:ascii="AAAGoldenLotus Stg1_Ver1" w:hAnsi="AAAGoldenLotus Stg1_Ver1" w:hint="cs"/>
          <w:sz w:val="27"/>
          <w:rtl/>
        </w:rPr>
        <w:t>ل بكلام المعصوم أو يستند على كلام الفلاسفة</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 في ح</w:t>
      </w:r>
      <w:r w:rsidR="00412D88" w:rsidRPr="00714A89">
        <w:rPr>
          <w:rFonts w:ascii="AAAGoldenLotus Stg1_Ver1" w:hAnsi="AAAGoldenLotus Stg1_Ver1" w:hint="cs"/>
          <w:sz w:val="27"/>
          <w:rtl/>
        </w:rPr>
        <w:t>ين</w:t>
      </w:r>
      <w:r w:rsidRPr="00714A89">
        <w:rPr>
          <w:rFonts w:ascii="AAAGoldenLotus Stg1_Ver1" w:hAnsi="AAAGoldenLotus Stg1_Ver1" w:hint="cs"/>
          <w:sz w:val="27"/>
          <w:rtl/>
        </w:rPr>
        <w:t xml:space="preserve"> أنّ كلا الاحتجاجين من الدلائل النقلية</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 ولا يكونان حج</w:t>
      </w:r>
      <w:r w:rsidR="00412D88" w:rsidRPr="00714A89">
        <w:rPr>
          <w:rFonts w:ascii="AAAGoldenLotus Stg1_Ver1" w:hAnsi="AAAGoldenLotus Stg1_Ver1" w:hint="cs"/>
          <w:sz w:val="27"/>
          <w:rtl/>
        </w:rPr>
        <w:t>ّ</w:t>
      </w:r>
      <w:r w:rsidRPr="00714A89">
        <w:rPr>
          <w:rFonts w:ascii="AAAGoldenLotus Stg1_Ver1" w:hAnsi="AAAGoldenLotus Stg1_Ver1" w:hint="cs"/>
          <w:sz w:val="27"/>
          <w:rtl/>
        </w:rPr>
        <w:t>ة</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 إلا</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 بنظر م</w:t>
      </w:r>
      <w:r w:rsidR="00412D88" w:rsidRPr="00714A89">
        <w:rPr>
          <w:rFonts w:ascii="AAAGoldenLotus Stg1_Ver1" w:hAnsi="AAAGoldenLotus Stg1_Ver1" w:hint="cs"/>
          <w:sz w:val="27"/>
          <w:rtl/>
        </w:rPr>
        <w:t>َ</w:t>
      </w:r>
      <w:r w:rsidRPr="00714A89">
        <w:rPr>
          <w:rFonts w:ascii="AAAGoldenLotus Stg1_Ver1" w:hAnsi="AAAGoldenLotus Stg1_Ver1" w:hint="cs"/>
          <w:sz w:val="27"/>
          <w:rtl/>
        </w:rPr>
        <w:t>ن</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 يرى تقدّ</w:t>
      </w:r>
      <w:r w:rsidR="00412D88" w:rsidRPr="00714A89">
        <w:rPr>
          <w:rFonts w:ascii="AAAGoldenLotus Stg1_Ver1" w:hAnsi="AAAGoldenLotus Stg1_Ver1" w:hint="cs"/>
          <w:sz w:val="27"/>
          <w:rtl/>
        </w:rPr>
        <w:t>ُ</w:t>
      </w:r>
      <w:r w:rsidRPr="00714A89">
        <w:rPr>
          <w:rFonts w:ascii="AAAGoldenLotus Stg1_Ver1" w:hAnsi="AAAGoldenLotus Stg1_Ver1" w:hint="cs"/>
          <w:sz w:val="27"/>
          <w:rtl/>
        </w:rPr>
        <w:t>م حج</w:t>
      </w:r>
      <w:r w:rsidR="00412D88" w:rsidRPr="00714A89">
        <w:rPr>
          <w:rFonts w:ascii="AAAGoldenLotus Stg1_Ver1" w:hAnsi="AAAGoldenLotus Stg1_Ver1" w:hint="cs"/>
          <w:sz w:val="27"/>
          <w:rtl/>
        </w:rPr>
        <w:t>ِّي</w:t>
      </w:r>
      <w:r w:rsidRPr="00714A89">
        <w:rPr>
          <w:rFonts w:ascii="AAAGoldenLotus Stg1_Ver1" w:hAnsi="AAAGoldenLotus Stg1_Ver1" w:hint="cs"/>
          <w:sz w:val="27"/>
          <w:rtl/>
        </w:rPr>
        <w:t xml:space="preserve">ة كلامهم على العقل أو الكشف. </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لنتذك</w:t>
      </w:r>
      <w:r w:rsidR="00412D88" w:rsidRPr="00714A89">
        <w:rPr>
          <w:rFonts w:ascii="AAAGoldenLotus Stg1_Ver1" w:hAnsi="AAAGoldenLotus Stg1_Ver1" w:hint="cs"/>
          <w:sz w:val="27"/>
          <w:rtl/>
        </w:rPr>
        <w:t>َّ</w:t>
      </w:r>
      <w:r w:rsidRPr="00714A89">
        <w:rPr>
          <w:rFonts w:ascii="AAAGoldenLotus Stg1_Ver1" w:hAnsi="AAAGoldenLotus Stg1_Ver1" w:hint="cs"/>
          <w:sz w:val="27"/>
          <w:rtl/>
        </w:rPr>
        <w:t>ر أنّ مد</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عي التفكيك يقولون: </w:t>
      </w:r>
      <w:r w:rsidRPr="00714A89">
        <w:rPr>
          <w:rFonts w:hint="eastAsia"/>
          <w:sz w:val="24"/>
          <w:szCs w:val="24"/>
          <w:rtl/>
        </w:rPr>
        <w:t>«</w:t>
      </w:r>
      <w:r w:rsidRPr="00714A89">
        <w:rPr>
          <w:rFonts w:ascii="AAAGoldenLotus Stg1_Ver1" w:hAnsi="AAAGoldenLotus Stg1_Ver1" w:hint="cs"/>
          <w:sz w:val="27"/>
          <w:rtl/>
        </w:rPr>
        <w:t>كلامنا عين الإسلام</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00412D88" w:rsidRPr="00714A89">
        <w:rPr>
          <w:rFonts w:ascii="AAAGoldenLotus Stg1_Ver1" w:hAnsi="AAAGoldenLotus Stg1_Ver1" w:hint="cs"/>
          <w:sz w:val="27"/>
          <w:rtl/>
        </w:rPr>
        <w:t>وليس</w:t>
      </w:r>
      <w:r w:rsidRPr="00714A89">
        <w:rPr>
          <w:rFonts w:ascii="AAAGoldenLotus Stg1_Ver1" w:hAnsi="AAAGoldenLotus Stg1_Ver1" w:hint="cs"/>
          <w:sz w:val="27"/>
          <w:rtl/>
        </w:rPr>
        <w:t xml:space="preserve"> فقط فهم</w:t>
      </w:r>
      <w:r w:rsidR="00412D88" w:rsidRPr="00714A89">
        <w:rPr>
          <w:rFonts w:ascii="AAAGoldenLotus Stg1_Ver1" w:hAnsi="AAAGoldenLotus Stg1_Ver1" w:hint="cs"/>
          <w:sz w:val="27"/>
          <w:rtl/>
        </w:rPr>
        <w:t>اً</w:t>
      </w:r>
      <w:r w:rsidRPr="00714A89">
        <w:rPr>
          <w:rFonts w:ascii="AAAGoldenLotus Stg1_Ver1" w:hAnsi="AAAGoldenLotus Stg1_Ver1" w:hint="cs"/>
          <w:sz w:val="27"/>
          <w:rtl/>
        </w:rPr>
        <w:t xml:space="preserve"> خاص</w:t>
      </w:r>
      <w:r w:rsidR="00412D88" w:rsidRPr="00714A89">
        <w:rPr>
          <w:rFonts w:ascii="AAAGoldenLotus Stg1_Ver1" w:hAnsi="AAAGoldenLotus Stg1_Ver1" w:hint="cs"/>
          <w:sz w:val="27"/>
          <w:rtl/>
        </w:rPr>
        <w:t>ّاً</w:t>
      </w:r>
      <w:r w:rsidRPr="00714A89">
        <w:rPr>
          <w:rFonts w:ascii="AAAGoldenLotus Stg1_Ver1" w:hAnsi="AAAGoldenLotus Stg1_Ver1" w:hint="cs"/>
          <w:sz w:val="27"/>
          <w:rtl/>
        </w:rPr>
        <w:t xml:space="preserve"> من الإسلام</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 في ح</w:t>
      </w:r>
      <w:r w:rsidR="00412D88" w:rsidRPr="00714A89">
        <w:rPr>
          <w:rFonts w:ascii="AAAGoldenLotus Stg1_Ver1" w:hAnsi="AAAGoldenLotus Stg1_Ver1" w:hint="cs"/>
          <w:sz w:val="27"/>
          <w:rtl/>
        </w:rPr>
        <w:t>ين</w:t>
      </w:r>
      <w:r w:rsidRPr="00714A89">
        <w:rPr>
          <w:rFonts w:ascii="AAAGoldenLotus Stg1_Ver1" w:hAnsi="AAAGoldenLotus Stg1_Ver1" w:hint="cs"/>
          <w:sz w:val="27"/>
          <w:rtl/>
        </w:rPr>
        <w:t xml:space="preserve"> أني إذا أرد</w:t>
      </w:r>
      <w:r w:rsidR="00412D88" w:rsidRPr="00714A89">
        <w:rPr>
          <w:rFonts w:ascii="AAAGoldenLotus Stg1_Ver1" w:hAnsi="AAAGoldenLotus Stg1_Ver1" w:hint="cs"/>
          <w:sz w:val="27"/>
          <w:rtl/>
        </w:rPr>
        <w:t>ْ</w:t>
      </w:r>
      <w:r w:rsidRPr="00714A89">
        <w:rPr>
          <w:rFonts w:ascii="AAAGoldenLotus Stg1_Ver1" w:hAnsi="AAAGoldenLotus Stg1_Ver1" w:hint="cs"/>
          <w:sz w:val="27"/>
          <w:rtl/>
        </w:rPr>
        <w:t>ت</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 أن أقول لشخص</w:t>
      </w:r>
      <w:r w:rsidR="00412D88" w:rsidRPr="00714A89">
        <w:rPr>
          <w:rFonts w:ascii="AAAGoldenLotus Stg1_Ver1" w:hAnsi="AAAGoldenLotus Stg1_Ver1" w:hint="cs"/>
          <w:sz w:val="27"/>
          <w:rtl/>
        </w:rPr>
        <w:t>ٍ</w:t>
      </w:r>
      <w:r w:rsidRPr="00714A89">
        <w:rPr>
          <w:rFonts w:ascii="AAAGoldenLotus Stg1_Ver1" w:hAnsi="AAAGoldenLotus Stg1_Ver1" w:hint="cs"/>
          <w:sz w:val="27"/>
          <w:rtl/>
        </w:rPr>
        <w:t xml:space="preserve"> من غير ديني مثلاً</w:t>
      </w:r>
      <w:r w:rsidR="00412D88" w:rsidRPr="00714A89">
        <w:rPr>
          <w:rFonts w:ascii="AAAGoldenLotus Stg1_Ver1" w:hAnsi="AAAGoldenLotus Stg1_Ver1" w:hint="cs"/>
          <w:sz w:val="27"/>
          <w:rtl/>
        </w:rPr>
        <w:t>: قال الإمام الصادق</w:t>
      </w:r>
      <w:r w:rsidR="0047020B" w:rsidRPr="00714A89">
        <w:rPr>
          <w:rFonts w:ascii="Mosawi" w:hAnsi="Mosawi" w:cs="Mosawi"/>
          <w:szCs w:val="22"/>
          <w:rtl/>
        </w:rPr>
        <w:t>×</w:t>
      </w:r>
      <w:r w:rsidRPr="00714A89">
        <w:rPr>
          <w:rFonts w:ascii="AAAGoldenLotus Stg1_Ver1" w:hAnsi="AAAGoldenLotus Stg1_Ver1" w:hint="cs"/>
          <w:sz w:val="27"/>
          <w:rtl/>
        </w:rPr>
        <w:t xml:space="preserve"> كذا وكذا</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يجب قبل ذلك أن أثبت له أنّ كلام هذا الإمام المعصوم يجب أن يتم</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التصديق به</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وإثبات هذا يتطل</w:t>
      </w:r>
      <w:r w:rsidR="00C92C94" w:rsidRPr="00714A89">
        <w:rPr>
          <w:rFonts w:ascii="AAAGoldenLotus Stg1_Ver1" w:hAnsi="AAAGoldenLotus Stg1_Ver1" w:hint="cs"/>
          <w:sz w:val="27"/>
          <w:rtl/>
        </w:rPr>
        <w:t>َّ</w:t>
      </w:r>
      <w:r w:rsidRPr="00714A89">
        <w:rPr>
          <w:rFonts w:ascii="AAAGoldenLotus Stg1_Ver1" w:hAnsi="AAAGoldenLotus Stg1_Ver1" w:hint="cs"/>
          <w:sz w:val="27"/>
          <w:rtl/>
        </w:rPr>
        <w:t>ب إثبات صدق لسان النبي</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الأعظم</w:t>
      </w:r>
      <w:r w:rsidR="0047020B" w:rsidRPr="00714A89">
        <w:rPr>
          <w:rFonts w:ascii="Mosawi" w:hAnsi="Mosawi" w:cs="Mosawi"/>
          <w:szCs w:val="22"/>
          <w:rtl/>
        </w:rPr>
        <w:t>|</w:t>
      </w:r>
      <w:r w:rsidRPr="00714A89">
        <w:rPr>
          <w:rFonts w:ascii="AAAGoldenLotus Stg1_Ver1" w:hAnsi="AAAGoldenLotus Stg1_Ver1" w:hint="cs"/>
          <w:sz w:val="27"/>
          <w:rtl/>
        </w:rPr>
        <w:t>، وهذا أمر</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يتمّ إثباته خارج المعتقدات الدينية. إنّنا أو</w:t>
      </w:r>
      <w:r w:rsidR="00C92C94" w:rsidRPr="00714A89">
        <w:rPr>
          <w:rFonts w:ascii="AAAGoldenLotus Stg1_Ver1" w:hAnsi="AAAGoldenLotus Stg1_Ver1" w:hint="cs"/>
          <w:sz w:val="27"/>
          <w:rtl/>
        </w:rPr>
        <w:t>ّ</w:t>
      </w:r>
      <w:r w:rsidRPr="00714A89">
        <w:rPr>
          <w:rFonts w:ascii="AAAGoldenLotus Stg1_Ver1" w:hAnsi="AAAGoldenLotus Stg1_Ver1" w:hint="cs"/>
          <w:sz w:val="27"/>
          <w:rtl/>
        </w:rPr>
        <w:t>لاً نقبل بدين</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ما</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ثم</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نتعبّ</w:t>
      </w:r>
      <w:r w:rsidR="00C92C94" w:rsidRPr="00714A89">
        <w:rPr>
          <w:rFonts w:ascii="AAAGoldenLotus Stg1_Ver1" w:hAnsi="AAAGoldenLotus Stg1_Ver1" w:hint="cs"/>
          <w:sz w:val="27"/>
          <w:rtl/>
        </w:rPr>
        <w:t>َ</w:t>
      </w:r>
      <w:r w:rsidRPr="00714A89">
        <w:rPr>
          <w:rFonts w:ascii="AAAGoldenLotus Stg1_Ver1" w:hAnsi="AAAGoldenLotus Stg1_Ver1" w:hint="cs"/>
          <w:sz w:val="27"/>
          <w:rtl/>
        </w:rPr>
        <w:t>د به، ول</w:t>
      </w:r>
      <w:r w:rsidR="00C92C94" w:rsidRPr="00714A89">
        <w:rPr>
          <w:rFonts w:ascii="AAAGoldenLotus Stg1_Ver1" w:hAnsi="AAAGoldenLotus Stg1_Ver1" w:hint="cs"/>
          <w:sz w:val="27"/>
          <w:rtl/>
        </w:rPr>
        <w:t>ا</w:t>
      </w:r>
      <w:r w:rsidRPr="00714A89">
        <w:rPr>
          <w:rFonts w:ascii="AAAGoldenLotus Stg1_Ver1" w:hAnsi="AAAGoldenLotus Stg1_Ver1" w:hint="cs"/>
          <w:sz w:val="27"/>
          <w:rtl/>
        </w:rPr>
        <w:t xml:space="preserve"> </w:t>
      </w:r>
      <w:r w:rsidR="00C92C94" w:rsidRPr="00714A89">
        <w:rPr>
          <w:rFonts w:ascii="AAAGoldenLotus Stg1_Ver1" w:hAnsi="AAAGoldenLotus Stg1_Ver1" w:hint="cs"/>
          <w:sz w:val="27"/>
          <w:rtl/>
        </w:rPr>
        <w:t xml:space="preserve">نتعبّد به </w:t>
      </w:r>
      <w:r w:rsidRPr="00714A89">
        <w:rPr>
          <w:rFonts w:ascii="AAAGoldenLotus Stg1_Ver1" w:hAnsi="AAAGoldenLotus Stg1_Ver1" w:hint="cs"/>
          <w:sz w:val="27"/>
          <w:rtl/>
        </w:rPr>
        <w:t>مباشرة</w:t>
      </w:r>
      <w:r w:rsidR="00C92C94" w:rsidRPr="00714A89">
        <w:rPr>
          <w:rFonts w:ascii="AAAGoldenLotus Stg1_Ver1" w:hAnsi="AAAGoldenLotus Stg1_Ver1" w:hint="cs"/>
          <w:sz w:val="27"/>
          <w:rtl/>
        </w:rPr>
        <w:t>ً</w:t>
      </w:r>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وأما عن الأصل الثالث للمدرسة التفكيكية</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وهو </w:t>
      </w:r>
      <w:r w:rsidRPr="00714A89">
        <w:rPr>
          <w:rFonts w:hint="eastAsia"/>
          <w:sz w:val="24"/>
          <w:szCs w:val="24"/>
          <w:rtl/>
        </w:rPr>
        <w:t>«</w:t>
      </w:r>
      <w:r w:rsidRPr="00714A89">
        <w:rPr>
          <w:rFonts w:ascii="AAAGoldenLotus Stg1_Ver1" w:hAnsi="AAAGoldenLotus Stg1_Ver1" w:hint="cs"/>
          <w:sz w:val="27"/>
          <w:rtl/>
        </w:rPr>
        <w:t>استناد المعرفة الدينية إلى القرآن والحديث</w:t>
      </w:r>
      <w:r w:rsidRPr="00714A89">
        <w:rPr>
          <w:rFonts w:hint="eastAsia"/>
          <w:sz w:val="24"/>
          <w:szCs w:val="24"/>
          <w:rtl/>
        </w:rPr>
        <w:t>»</w:t>
      </w:r>
      <w:r w:rsidRPr="00714A89">
        <w:rPr>
          <w:rFonts w:ascii="AAAGoldenLotus Stg1_Ver1" w:hAnsi="AAAGoldenLotus Stg1_Ver1" w:hint="cs"/>
          <w:sz w:val="27"/>
          <w:rtl/>
        </w:rPr>
        <w:t xml:space="preserve"> </w:t>
      </w:r>
      <w:r w:rsidR="00C92C94" w:rsidRPr="00714A89">
        <w:rPr>
          <w:rFonts w:ascii="AAAGoldenLotus Stg1_Ver1" w:hAnsi="AAAGoldenLotus Stg1_Ver1" w:hint="cs"/>
          <w:sz w:val="27"/>
          <w:rtl/>
        </w:rPr>
        <w:t>ف</w:t>
      </w:r>
      <w:r w:rsidRPr="00714A89">
        <w:rPr>
          <w:rFonts w:ascii="AAAGoldenLotus Stg1_Ver1" w:hAnsi="AAAGoldenLotus Stg1_Ver1" w:hint="cs"/>
          <w:sz w:val="27"/>
          <w:rtl/>
        </w:rPr>
        <w:t>يعتقد المؤل</w:t>
      </w:r>
      <w:r w:rsidR="00C92C94" w:rsidRPr="00714A89">
        <w:rPr>
          <w:rFonts w:ascii="AAAGoldenLotus Stg1_Ver1" w:hAnsi="AAAGoldenLotus Stg1_Ver1" w:hint="cs"/>
          <w:sz w:val="27"/>
          <w:rtl/>
        </w:rPr>
        <w:t>ِّ</w:t>
      </w:r>
      <w:r w:rsidRPr="00714A89">
        <w:rPr>
          <w:rFonts w:ascii="AAAGoldenLotus Stg1_Ver1" w:hAnsi="AAAGoldenLotus Stg1_Ver1" w:hint="cs"/>
          <w:sz w:val="27"/>
          <w:rtl/>
        </w:rPr>
        <w:t>ف أنّه يجب التفكيك هذه المرّة بين القضايا الدينية</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فبعض هذه القضايا أساسية</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بحيث يجب أن يتمّ إثباتها قبل قبول أصل الدين</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كوجود الله سبحانه</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وأما عن القضايا الداخل ـ ديني</w:t>
      </w:r>
      <w:r w:rsidR="00C92C94" w:rsidRPr="00714A89">
        <w:rPr>
          <w:rFonts w:ascii="AAAGoldenLotus Stg1_Ver1" w:hAnsi="AAAGoldenLotus Stg1_Ver1" w:hint="cs"/>
          <w:sz w:val="27"/>
          <w:rtl/>
        </w:rPr>
        <w:t>ّ</w:t>
      </w:r>
      <w:r w:rsidRPr="00714A89">
        <w:rPr>
          <w:rFonts w:ascii="AAAGoldenLotus Stg1_Ver1" w:hAnsi="AAAGoldenLotus Stg1_Ver1" w:hint="cs"/>
          <w:sz w:val="27"/>
          <w:rtl/>
        </w:rPr>
        <w:t>ة فالأصل المتقدّ</w:t>
      </w:r>
      <w:r w:rsidR="00C92C94" w:rsidRPr="00714A89">
        <w:rPr>
          <w:rFonts w:ascii="AAAGoldenLotus Stg1_Ver1" w:hAnsi="AAAGoldenLotus Stg1_Ver1" w:hint="cs"/>
          <w:sz w:val="27"/>
          <w:rtl/>
        </w:rPr>
        <w:t>ِ</w:t>
      </w:r>
      <w:r w:rsidRPr="00714A89">
        <w:rPr>
          <w:rFonts w:ascii="AAAGoldenLotus Stg1_Ver1" w:hAnsi="AAAGoldenLotus Stg1_Ver1" w:hint="cs"/>
          <w:sz w:val="27"/>
          <w:rtl/>
        </w:rPr>
        <w:t>م صحيح</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بالنسبة </w:t>
      </w:r>
      <w:r w:rsidRPr="00714A89">
        <w:rPr>
          <w:rFonts w:ascii="AAAGoldenLotus Stg1_Ver1" w:hAnsi="AAAGoldenLotus Stg1_Ver1" w:hint="cs"/>
          <w:sz w:val="27"/>
          <w:rtl/>
        </w:rPr>
        <w:lastRenderedPageBreak/>
        <w:t>إليها كما نرى.</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 xml:space="preserve">ومن الأصول الأخرى لهذه المدرسة </w:t>
      </w:r>
      <w:r w:rsidRPr="00714A89">
        <w:rPr>
          <w:rFonts w:hint="eastAsia"/>
          <w:sz w:val="24"/>
          <w:szCs w:val="24"/>
          <w:rtl/>
        </w:rPr>
        <w:t>«</w:t>
      </w:r>
      <w:r w:rsidRPr="00714A89">
        <w:rPr>
          <w:rFonts w:ascii="AAAGoldenLotus Stg1_Ver1" w:hAnsi="AAAGoldenLotus Stg1_Ver1" w:hint="cs"/>
          <w:sz w:val="27"/>
          <w:rtl/>
        </w:rPr>
        <w:t>التأكيد على ظواهر المتون الدينية</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والابتعاد عن أيّ نوع</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من أنواع التأويل</w:t>
      </w:r>
      <w:r w:rsidRPr="00714A89">
        <w:rPr>
          <w:rFonts w:hint="eastAsia"/>
          <w:sz w:val="24"/>
          <w:szCs w:val="24"/>
          <w:rtl/>
        </w:rPr>
        <w:t>»</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وهنا يطرح المؤل</w:t>
      </w:r>
      <w:r w:rsidR="00C92C94" w:rsidRPr="00714A89">
        <w:rPr>
          <w:rFonts w:ascii="AAAGoldenLotus Stg1_Ver1" w:hAnsi="AAAGoldenLotus Stg1_Ver1" w:hint="cs"/>
          <w:sz w:val="27"/>
          <w:rtl/>
        </w:rPr>
        <w:t>ِّ</w:t>
      </w:r>
      <w:r w:rsidRPr="00714A89">
        <w:rPr>
          <w:rFonts w:ascii="AAAGoldenLotus Stg1_Ver1" w:hAnsi="AAAGoldenLotus Stg1_Ver1" w:hint="cs"/>
          <w:sz w:val="27"/>
          <w:rtl/>
        </w:rPr>
        <w:t>ف عدّة ملاحظات:</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الملاحظة الأولى</w:t>
      </w:r>
      <w:r w:rsidRPr="00714A89">
        <w:rPr>
          <w:rFonts w:ascii="AAAGoldenLotus Stg1_Ver1" w:hAnsi="AAAGoldenLotus Stg1_Ver1" w:hint="cs"/>
          <w:sz w:val="27"/>
          <w:rtl/>
        </w:rPr>
        <w:t>: هل المراد من هذا الأصل هو أنّ أيّ شخص</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يقرأ المتن العربي للقرآن الكريم أو ترجمته يصبح قادراً على فهم جميع مطالبه</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وأنّ ما فهمه حجّة في حقّه؟!</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الملاحظة الثانية</w:t>
      </w:r>
      <w:r w:rsidRPr="00714A89">
        <w:rPr>
          <w:rFonts w:ascii="AAAGoldenLotus Stg1_Ver1" w:hAnsi="AAAGoldenLotus Stg1_Ver1" w:hint="cs"/>
          <w:sz w:val="27"/>
          <w:rtl/>
        </w:rPr>
        <w:t>: إذا كانت جميع الظواهر حجّة</w:t>
      </w:r>
      <w:r w:rsidR="00C92C94" w:rsidRPr="00714A89">
        <w:rPr>
          <w:rFonts w:ascii="AAAGoldenLotus Stg1_Ver1" w:hAnsi="AAAGoldenLotus Stg1_Ver1" w:hint="cs"/>
          <w:sz w:val="27"/>
          <w:rtl/>
        </w:rPr>
        <w:t>ً</w:t>
      </w:r>
      <w:r w:rsidRPr="00714A89">
        <w:rPr>
          <w:rFonts w:ascii="AAAGoldenLotus Stg1_Ver1" w:hAnsi="AAAGoldenLotus Stg1_Ver1" w:hint="cs"/>
          <w:sz w:val="27"/>
          <w:rtl/>
        </w:rPr>
        <w:t xml:space="preserve"> فما هو الفرق بين رؤية الظاهري</w:t>
      </w:r>
      <w:r w:rsidR="00593AC8" w:rsidRPr="00714A89">
        <w:rPr>
          <w:rFonts w:ascii="AAAGoldenLotus Stg1_Ver1" w:hAnsi="AAAGoldenLotus Stg1_Ver1" w:hint="cs"/>
          <w:sz w:val="27"/>
          <w:rtl/>
        </w:rPr>
        <w:t>ّ</w:t>
      </w:r>
      <w:r w:rsidRPr="00714A89">
        <w:rPr>
          <w:rFonts w:ascii="AAAGoldenLotus Stg1_Ver1" w:hAnsi="AAAGoldenLotus Stg1_Ver1" w:hint="cs"/>
          <w:sz w:val="27"/>
          <w:rtl/>
        </w:rPr>
        <w:t>ين والمذهب الظاهري وبين المدرسة التفكيكية؟! فهنا لم يطرح أيّ معيار</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ليتمك</w:t>
      </w:r>
      <w:r w:rsidR="00593AC8" w:rsidRPr="00714A89">
        <w:rPr>
          <w:rFonts w:ascii="AAAGoldenLotus Stg1_Ver1" w:hAnsi="AAAGoldenLotus Stg1_Ver1" w:hint="cs"/>
          <w:sz w:val="27"/>
          <w:rtl/>
        </w:rPr>
        <w:t>َّ</w:t>
      </w:r>
      <w:r w:rsidRPr="00714A89">
        <w:rPr>
          <w:rFonts w:ascii="AAAGoldenLotus Stg1_Ver1" w:hAnsi="AAAGoldenLotus Stg1_Ver1" w:hint="cs"/>
          <w:sz w:val="27"/>
          <w:rtl/>
        </w:rPr>
        <w:t>ن من التفريق بين الظاهرية والتفكيكية.</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الملاحظة الثالثة</w:t>
      </w:r>
      <w:r w:rsidRPr="00714A89">
        <w:rPr>
          <w:rFonts w:ascii="AAAGoldenLotus Stg1_Ver1" w:hAnsi="AAAGoldenLotus Stg1_Ver1" w:hint="cs"/>
          <w:sz w:val="27"/>
          <w:rtl/>
        </w:rPr>
        <w:t>: بعض العلماء الكبار من الشيعة</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بعد قبول حج</w:t>
      </w:r>
      <w:r w:rsidR="00593AC8" w:rsidRPr="00714A89">
        <w:rPr>
          <w:rFonts w:ascii="AAAGoldenLotus Stg1_Ver1" w:hAnsi="AAAGoldenLotus Stg1_Ver1" w:hint="cs"/>
          <w:sz w:val="27"/>
          <w:rtl/>
        </w:rPr>
        <w:t>ّ</w:t>
      </w:r>
      <w:r w:rsidRPr="00714A89">
        <w:rPr>
          <w:rFonts w:ascii="AAAGoldenLotus Stg1_Ver1" w:hAnsi="AAAGoldenLotus Stg1_Ver1" w:hint="cs"/>
          <w:sz w:val="27"/>
          <w:rtl/>
        </w:rPr>
        <w:t>ية الظواهر</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توص</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لوا إلى نتائج لا نرى </w:t>
      </w:r>
      <w:r w:rsidR="00593AC8" w:rsidRPr="00714A89">
        <w:rPr>
          <w:rFonts w:ascii="AAAGoldenLotus Stg1_Ver1" w:hAnsi="AAAGoldenLotus Stg1_Ver1" w:hint="cs"/>
          <w:sz w:val="27"/>
          <w:rtl/>
        </w:rPr>
        <w:t xml:space="preserve">ـ في تقديرنا ـ </w:t>
      </w:r>
      <w:r w:rsidRPr="00714A89">
        <w:rPr>
          <w:rFonts w:ascii="AAAGoldenLotus Stg1_Ver1" w:hAnsi="AAAGoldenLotus Stg1_Ver1" w:hint="cs"/>
          <w:sz w:val="27"/>
          <w:rtl/>
        </w:rPr>
        <w:t>إمكان التسليم بها من ق</w:t>
      </w:r>
      <w:r w:rsidR="00593AC8" w:rsidRPr="00714A89">
        <w:rPr>
          <w:rFonts w:ascii="AAAGoldenLotus Stg1_Ver1" w:hAnsi="AAAGoldenLotus Stg1_Ver1" w:hint="cs"/>
          <w:sz w:val="27"/>
          <w:rtl/>
        </w:rPr>
        <w:t>ِ</w:t>
      </w:r>
      <w:r w:rsidRPr="00714A89">
        <w:rPr>
          <w:rFonts w:ascii="AAAGoldenLotus Stg1_Ver1" w:hAnsi="AAAGoldenLotus Stg1_Ver1" w:hint="cs"/>
          <w:sz w:val="27"/>
          <w:rtl/>
        </w:rPr>
        <w:t>ب</w:t>
      </w:r>
      <w:r w:rsidR="00593AC8" w:rsidRPr="00714A89">
        <w:rPr>
          <w:rFonts w:ascii="AAAGoldenLotus Stg1_Ver1" w:hAnsi="AAAGoldenLotus Stg1_Ver1" w:hint="cs"/>
          <w:sz w:val="27"/>
          <w:rtl/>
        </w:rPr>
        <w:t>َل أصحاب التفكيك</w:t>
      </w:r>
      <w:r w:rsidRPr="00714A89">
        <w:rPr>
          <w:rFonts w:ascii="AAAGoldenLotus Stg1_Ver1" w:hAnsi="AAAGoldenLotus Stg1_Ver1" w:hint="cs"/>
          <w:sz w:val="27"/>
          <w:vertAlign w:val="superscript"/>
          <w:rtl/>
        </w:rPr>
        <w:t>(</w:t>
      </w:r>
      <w:r w:rsidRPr="00714A89">
        <w:rPr>
          <w:rStyle w:val="ac"/>
          <w:rFonts w:ascii="AAAGoldenLotus Stg1_Ver1" w:hAnsi="AAAGoldenLotus Stg1_Ver1"/>
          <w:sz w:val="27"/>
          <w:rtl/>
        </w:rPr>
        <w:endnoteReference w:id="941"/>
      </w:r>
      <w:r w:rsidRPr="00714A89">
        <w:rPr>
          <w:rFonts w:ascii="AAAGoldenLotus Stg1_Ver1" w:hAnsi="AAAGoldenLotus Stg1_Ver1" w:hint="cs"/>
          <w:sz w:val="27"/>
          <w:vertAlign w:val="superscript"/>
          <w:rtl/>
        </w:rPr>
        <w:t>)</w:t>
      </w:r>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الملاحظة الرابعة</w:t>
      </w:r>
      <w:r w:rsidRPr="00714A89">
        <w:rPr>
          <w:rFonts w:ascii="AAAGoldenLotus Stg1_Ver1" w:hAnsi="AAAGoldenLotus Stg1_Ver1" w:hint="cs"/>
          <w:sz w:val="27"/>
          <w:rtl/>
        </w:rPr>
        <w:t xml:space="preserve">: في </w:t>
      </w:r>
      <w:r w:rsidR="00593AC8" w:rsidRPr="00714A89">
        <w:rPr>
          <w:rFonts w:ascii="AAAGoldenLotus Stg1_Ver1" w:hAnsi="AAAGoldenLotus Stg1_Ver1" w:hint="cs"/>
          <w:sz w:val="27"/>
          <w:rtl/>
        </w:rPr>
        <w:t>مقابل</w:t>
      </w:r>
      <w:r w:rsidRPr="00714A89">
        <w:rPr>
          <w:rFonts w:ascii="AAAGoldenLotus Stg1_Ver1" w:hAnsi="AAAGoldenLotus Stg1_Ver1" w:hint="cs"/>
          <w:sz w:val="27"/>
          <w:rtl/>
        </w:rPr>
        <w:t xml:space="preserve"> اد</w:t>
      </w:r>
      <w:r w:rsidR="00593AC8" w:rsidRPr="00714A89">
        <w:rPr>
          <w:rFonts w:ascii="AAAGoldenLotus Stg1_Ver1" w:hAnsi="AAAGoldenLotus Stg1_Ver1" w:hint="cs"/>
          <w:sz w:val="27"/>
          <w:rtl/>
        </w:rPr>
        <w:t>ّ</w:t>
      </w:r>
      <w:r w:rsidRPr="00714A89">
        <w:rPr>
          <w:rFonts w:ascii="AAAGoldenLotus Stg1_Ver1" w:hAnsi="AAAGoldenLotus Stg1_Ver1" w:hint="cs"/>
          <w:sz w:val="27"/>
          <w:rtl/>
        </w:rPr>
        <w:t>عاء أنّ لغة القرآن للعام</w:t>
      </w:r>
      <w:r w:rsidR="00593AC8" w:rsidRPr="00714A89">
        <w:rPr>
          <w:rFonts w:ascii="AAAGoldenLotus Stg1_Ver1" w:hAnsi="AAAGoldenLotus Stg1_Ver1" w:hint="cs"/>
          <w:sz w:val="27"/>
          <w:rtl/>
        </w:rPr>
        <w:t>ّ</w:t>
      </w:r>
      <w:r w:rsidRPr="00714A89">
        <w:rPr>
          <w:rFonts w:ascii="AAAGoldenLotus Stg1_Ver1" w:hAnsi="AAAGoldenLotus Stg1_Ver1" w:hint="cs"/>
          <w:sz w:val="27"/>
          <w:rtl/>
        </w:rPr>
        <w:t>ة وجمهور الناس هناك علماء</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مثل</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العلا</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مة </w:t>
      </w:r>
      <w:proofErr w:type="spellStart"/>
      <w:r w:rsidRPr="00714A89">
        <w:rPr>
          <w:rFonts w:ascii="AAAGoldenLotus Stg1_Ver1" w:hAnsi="AAAGoldenLotus Stg1_Ver1" w:hint="cs"/>
          <w:sz w:val="27"/>
          <w:rtl/>
        </w:rPr>
        <w:t>الطباطبائي</w:t>
      </w:r>
      <w:proofErr w:type="spellEnd"/>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يمتلكون رأياً آخر.</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الملاحظة الخامسة</w:t>
      </w:r>
      <w:r w:rsidRPr="00714A89">
        <w:rPr>
          <w:rFonts w:ascii="AAAGoldenLotus Stg1_Ver1" w:hAnsi="AAAGoldenLotus Stg1_Ver1" w:hint="cs"/>
          <w:sz w:val="27"/>
          <w:rtl/>
        </w:rPr>
        <w:t xml:space="preserve">: وهي أهمّ من سابقاتها، وهي أنّ الدليل الذي أتى به الأستاذ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لإثبات هذا الأصل هو كون حج</w:t>
      </w:r>
      <w:r w:rsidR="00593AC8" w:rsidRPr="00714A89">
        <w:rPr>
          <w:rFonts w:ascii="AAAGoldenLotus Stg1_Ver1" w:hAnsi="AAAGoldenLotus Stg1_Ver1" w:hint="cs"/>
          <w:sz w:val="27"/>
          <w:rtl/>
        </w:rPr>
        <w:t>ِّي</w:t>
      </w:r>
      <w:r w:rsidRPr="00714A89">
        <w:rPr>
          <w:rFonts w:ascii="AAAGoldenLotus Stg1_Ver1" w:hAnsi="AAAGoldenLotus Stg1_Ver1" w:hint="cs"/>
          <w:sz w:val="27"/>
          <w:rtl/>
        </w:rPr>
        <w:t>ة الظواهر أصل</w:t>
      </w:r>
      <w:r w:rsidR="00593AC8" w:rsidRPr="00714A89">
        <w:rPr>
          <w:rFonts w:ascii="AAAGoldenLotus Stg1_Ver1" w:hAnsi="AAAGoldenLotus Stg1_Ver1" w:hint="cs"/>
          <w:sz w:val="27"/>
          <w:rtl/>
        </w:rPr>
        <w:t>اً</w:t>
      </w:r>
      <w:r w:rsidRPr="00714A89">
        <w:rPr>
          <w:rFonts w:ascii="AAAGoldenLotus Stg1_Ver1" w:hAnsi="AAAGoldenLotus Stg1_Ver1" w:hint="cs"/>
          <w:sz w:val="27"/>
          <w:rtl/>
        </w:rPr>
        <w:t xml:space="preserve"> </w:t>
      </w:r>
      <w:proofErr w:type="spellStart"/>
      <w:r w:rsidRPr="00714A89">
        <w:rPr>
          <w:rFonts w:ascii="AAAGoldenLotus Stg1_Ver1" w:hAnsi="AAAGoldenLotus Stg1_Ver1" w:hint="cs"/>
          <w:sz w:val="27"/>
          <w:rtl/>
        </w:rPr>
        <w:t>عقلائي</w:t>
      </w:r>
      <w:r w:rsidR="00593AC8" w:rsidRPr="00714A89">
        <w:rPr>
          <w:rFonts w:ascii="AAAGoldenLotus Stg1_Ver1" w:hAnsi="AAAGoldenLotus Stg1_Ver1" w:hint="cs"/>
          <w:sz w:val="27"/>
          <w:rtl/>
        </w:rPr>
        <w:t>ّاً</w:t>
      </w:r>
      <w:proofErr w:type="spellEnd"/>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يقول: </w:t>
      </w:r>
      <w:r w:rsidRPr="00714A89">
        <w:rPr>
          <w:rFonts w:hint="eastAsia"/>
          <w:sz w:val="24"/>
          <w:szCs w:val="24"/>
          <w:rtl/>
        </w:rPr>
        <w:t>«</w:t>
      </w:r>
      <w:r w:rsidRPr="00714A89">
        <w:rPr>
          <w:rFonts w:ascii="AAAGoldenLotus Stg1_Ver1" w:hAnsi="AAAGoldenLotus Stg1_Ver1" w:hint="cs"/>
          <w:sz w:val="27"/>
          <w:rtl/>
        </w:rPr>
        <w:t>يمكن رفع اليد عن الظهور فقط إذا كان يوجد في مقابل ذلك الظهور برهان</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بد</w:t>
      </w:r>
      <w:r w:rsidR="00D902B7" w:rsidRPr="00714A89">
        <w:rPr>
          <w:rFonts w:ascii="AAAGoldenLotus Stg1_Ver1" w:hAnsi="AAAGoldenLotus Stg1_Ver1" w:hint="cs"/>
          <w:sz w:val="27"/>
          <w:rtl/>
        </w:rPr>
        <w:t>ي</w:t>
      </w:r>
      <w:r w:rsidRPr="00714A89">
        <w:rPr>
          <w:rFonts w:ascii="AAAGoldenLotus Stg1_Ver1" w:hAnsi="AAAGoldenLotus Stg1_Ver1" w:hint="cs"/>
          <w:sz w:val="27"/>
          <w:rtl/>
        </w:rPr>
        <w:t>هي</w:t>
      </w:r>
      <w:r w:rsidR="00D902B7" w:rsidRPr="00714A89">
        <w:rPr>
          <w:rFonts w:ascii="AAAGoldenLotus Stg1_Ver1" w:hAnsi="AAAGoldenLotus Stg1_Ver1" w:hint="cs"/>
          <w:sz w:val="27"/>
          <w:rtl/>
        </w:rPr>
        <w:t>ّ</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لا برهان نظري</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الذي يمكن مناهضته ببرهان</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نظري</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آخر</w:t>
      </w:r>
      <w:r w:rsidRPr="00714A89">
        <w:rPr>
          <w:rFonts w:hint="eastAsia"/>
          <w:sz w:val="24"/>
          <w:szCs w:val="24"/>
          <w:rtl/>
        </w:rPr>
        <w:t>»</w:t>
      </w:r>
      <w:r w:rsidRPr="00714A89">
        <w:rPr>
          <w:rFonts w:ascii="AAAGoldenLotus Stg1_Ver1" w:hAnsi="AAAGoldenLotus Stg1_Ver1" w:hint="cs"/>
          <w:sz w:val="27"/>
          <w:vertAlign w:val="superscript"/>
          <w:rtl/>
        </w:rPr>
        <w:t>(</w:t>
      </w:r>
      <w:r w:rsidRPr="00714A89">
        <w:rPr>
          <w:rStyle w:val="ac"/>
          <w:rFonts w:ascii="AAAGoldenLotus Stg1_Ver1" w:hAnsi="AAAGoldenLotus Stg1_Ver1"/>
          <w:sz w:val="27"/>
          <w:rtl/>
        </w:rPr>
        <w:endnoteReference w:id="942"/>
      </w:r>
      <w:r w:rsidRPr="00714A89">
        <w:rPr>
          <w:rFonts w:ascii="AAAGoldenLotus Stg1_Ver1" w:hAnsi="AAAGoldenLotus Stg1_Ver1" w:hint="cs"/>
          <w:sz w:val="27"/>
          <w:vertAlign w:val="superscript"/>
          <w:rtl/>
        </w:rPr>
        <w:t>)</w:t>
      </w:r>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ولكن</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هنا ي</w:t>
      </w:r>
      <w:r w:rsidR="00593AC8" w:rsidRPr="00714A89">
        <w:rPr>
          <w:rFonts w:ascii="AAAGoldenLotus Stg1_Ver1" w:hAnsi="AAAGoldenLotus Stg1_Ver1" w:hint="cs"/>
          <w:sz w:val="27"/>
          <w:rtl/>
        </w:rPr>
        <w:t>ُ</w:t>
      </w:r>
      <w:r w:rsidRPr="00714A89">
        <w:rPr>
          <w:rFonts w:ascii="AAAGoldenLotus Stg1_Ver1" w:hAnsi="AAAGoldenLotus Stg1_Ver1" w:hint="cs"/>
          <w:sz w:val="27"/>
          <w:rtl/>
        </w:rPr>
        <w:t>ط</w:t>
      </w:r>
      <w:r w:rsidR="00593AC8" w:rsidRPr="00714A89">
        <w:rPr>
          <w:rFonts w:ascii="AAAGoldenLotus Stg1_Ver1" w:hAnsi="AAAGoldenLotus Stg1_Ver1" w:hint="cs"/>
          <w:sz w:val="27"/>
          <w:rtl/>
        </w:rPr>
        <w:t>ْ</w:t>
      </w:r>
      <w:r w:rsidRPr="00714A89">
        <w:rPr>
          <w:rFonts w:ascii="AAAGoldenLotus Stg1_Ver1" w:hAnsi="AAAGoldenLotus Stg1_Ver1" w:hint="cs"/>
          <w:sz w:val="27"/>
          <w:rtl/>
        </w:rPr>
        <w:t>ر</w:t>
      </w:r>
      <w:r w:rsidR="00593AC8" w:rsidRPr="00714A89">
        <w:rPr>
          <w:rFonts w:ascii="AAAGoldenLotus Stg1_Ver1" w:hAnsi="AAAGoldenLotus Stg1_Ver1" w:hint="cs"/>
          <w:sz w:val="27"/>
          <w:rtl/>
        </w:rPr>
        <w:t>َ</w:t>
      </w:r>
      <w:r w:rsidRPr="00714A89">
        <w:rPr>
          <w:rFonts w:ascii="AAAGoldenLotus Stg1_Ver1" w:hAnsi="AAAGoldenLotus Stg1_Ver1" w:hint="cs"/>
          <w:sz w:val="27"/>
          <w:rtl/>
        </w:rPr>
        <w:t>ح إشكال</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في </w:t>
      </w:r>
      <w:r w:rsidR="00593AC8" w:rsidRPr="00714A89">
        <w:rPr>
          <w:rFonts w:ascii="AAAGoldenLotus Stg1_Ver1" w:hAnsi="AAAGoldenLotus Stg1_Ver1" w:hint="cs"/>
          <w:sz w:val="27"/>
          <w:rtl/>
        </w:rPr>
        <w:t>مقابل</w:t>
      </w:r>
      <w:r w:rsidRPr="00714A89">
        <w:rPr>
          <w:rFonts w:ascii="AAAGoldenLotus Stg1_Ver1" w:hAnsi="AAAGoldenLotus Stg1_Ver1" w:hint="cs"/>
          <w:sz w:val="27"/>
          <w:rtl/>
        </w:rPr>
        <w:t xml:space="preserve"> هذا الكلام؛ إذ حت</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ى لو اعتبر العقل </w:t>
      </w:r>
      <w:proofErr w:type="spellStart"/>
      <w:r w:rsidRPr="00714A89">
        <w:rPr>
          <w:rFonts w:ascii="AAAGoldenLotus Stg1_Ver1" w:hAnsi="AAAGoldenLotus Stg1_Ver1" w:hint="cs"/>
          <w:sz w:val="27"/>
          <w:rtl/>
        </w:rPr>
        <w:t>الظهورات</w:t>
      </w:r>
      <w:proofErr w:type="spellEnd"/>
      <w:r w:rsidRPr="00714A89">
        <w:rPr>
          <w:rFonts w:ascii="AAAGoldenLotus Stg1_Ver1" w:hAnsi="AAAGoldenLotus Stg1_Ver1" w:hint="cs"/>
          <w:sz w:val="27"/>
          <w:rtl/>
        </w:rPr>
        <w:t xml:space="preserve"> حج</w:t>
      </w:r>
      <w:r w:rsidR="00593AC8" w:rsidRPr="00714A89">
        <w:rPr>
          <w:rFonts w:ascii="AAAGoldenLotus Stg1_Ver1" w:hAnsi="AAAGoldenLotus Stg1_Ver1" w:hint="cs"/>
          <w:sz w:val="27"/>
          <w:rtl/>
        </w:rPr>
        <w:t>ّ</w:t>
      </w:r>
      <w:r w:rsidRPr="00714A89">
        <w:rPr>
          <w:rFonts w:ascii="AAAGoldenLotus Stg1_Ver1" w:hAnsi="AAAGoldenLotus Stg1_Ver1" w:hint="cs"/>
          <w:sz w:val="27"/>
          <w:rtl/>
        </w:rPr>
        <w:t>ة</w:t>
      </w:r>
      <w:r w:rsidR="00593AC8" w:rsidRPr="00714A89">
        <w:rPr>
          <w:rFonts w:ascii="AAAGoldenLotus Stg1_Ver1" w:hAnsi="AAAGoldenLotus Stg1_Ver1" w:hint="cs"/>
          <w:sz w:val="27"/>
          <w:rtl/>
        </w:rPr>
        <w:t>ً</w:t>
      </w:r>
      <w:r w:rsidRPr="00714A89">
        <w:rPr>
          <w:rFonts w:ascii="AAAGoldenLotus Stg1_Ver1" w:hAnsi="AAAGoldenLotus Stg1_Ver1" w:hint="cs"/>
          <w:sz w:val="27"/>
          <w:rtl/>
        </w:rPr>
        <w:t xml:space="preserve"> فإنّه طبقاً لمبنى التفكيك لا يمكن أن يكون العقل مدركاً لحج</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xml:space="preserve">ية ظواهر النصوص الدينية؛ لأنّ </w:t>
      </w:r>
      <w:proofErr w:type="spellStart"/>
      <w:r w:rsidRPr="00714A89">
        <w:rPr>
          <w:rFonts w:ascii="AAAGoldenLotus Stg1_Ver1" w:hAnsi="AAAGoldenLotus Stg1_Ver1" w:hint="cs"/>
          <w:sz w:val="27"/>
          <w:rtl/>
        </w:rPr>
        <w:t>التفكيكي</w:t>
      </w:r>
      <w:r w:rsidR="00F50A8F" w:rsidRPr="00714A89">
        <w:rPr>
          <w:rFonts w:ascii="AAAGoldenLotus Stg1_Ver1" w:hAnsi="AAAGoldenLotus Stg1_Ver1" w:hint="cs"/>
          <w:sz w:val="27"/>
          <w:rtl/>
        </w:rPr>
        <w:t>ّ</w:t>
      </w:r>
      <w:proofErr w:type="spellEnd"/>
      <w:r w:rsidRPr="00714A89">
        <w:rPr>
          <w:rFonts w:ascii="AAAGoldenLotus Stg1_Ver1" w:hAnsi="AAAGoldenLotus Stg1_Ver1" w:hint="cs"/>
          <w:sz w:val="27"/>
          <w:rtl/>
        </w:rPr>
        <w:t xml:space="preserve"> قد ضرب إسفيناً بين ساحة العقل وساحة الد</w:t>
      </w:r>
      <w:r w:rsidR="00F50A8F" w:rsidRPr="00714A89">
        <w:rPr>
          <w:rFonts w:ascii="AAAGoldenLotus Stg1_Ver1" w:hAnsi="AAAGoldenLotus Stg1_Ver1" w:hint="cs"/>
          <w:sz w:val="27"/>
          <w:rtl/>
        </w:rPr>
        <w:t>ِّ</w:t>
      </w:r>
      <w:r w:rsidRPr="00714A89">
        <w:rPr>
          <w:rFonts w:ascii="AAAGoldenLotus Stg1_Ver1" w:hAnsi="AAAGoldenLotus Stg1_Ver1" w:hint="cs"/>
          <w:sz w:val="27"/>
          <w:rtl/>
        </w:rPr>
        <w:t>ين، وتصوّ</w:t>
      </w:r>
      <w:r w:rsidR="00F50A8F" w:rsidRPr="00714A89">
        <w:rPr>
          <w:rFonts w:ascii="AAAGoldenLotus Stg1_Ver1" w:hAnsi="AAAGoldenLotus Stg1_Ver1" w:hint="cs"/>
          <w:sz w:val="27"/>
          <w:rtl/>
        </w:rPr>
        <w:t>َ</w:t>
      </w:r>
      <w:r w:rsidRPr="00714A89">
        <w:rPr>
          <w:rFonts w:ascii="AAAGoldenLotus Stg1_Ver1" w:hAnsi="AAAGoldenLotus Stg1_Ver1" w:hint="cs"/>
          <w:sz w:val="27"/>
          <w:rtl/>
        </w:rPr>
        <w:t>ر إمكان بناء المعرفة الديني</w:t>
      </w:r>
      <w:r w:rsidR="00F50A8F" w:rsidRPr="00714A89">
        <w:rPr>
          <w:rFonts w:ascii="AAAGoldenLotus Stg1_Ver1" w:hAnsi="AAAGoldenLotus Stg1_Ver1" w:hint="cs"/>
          <w:sz w:val="27"/>
          <w:rtl/>
        </w:rPr>
        <w:t>ّ</w:t>
      </w:r>
      <w:r w:rsidRPr="00714A89">
        <w:rPr>
          <w:rFonts w:ascii="AAAGoldenLotus Stg1_Ver1" w:hAnsi="AAAGoldenLotus Stg1_Ver1" w:hint="cs"/>
          <w:sz w:val="27"/>
          <w:rtl/>
        </w:rPr>
        <w:t>ة بشكل</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xml:space="preserve"> خالص؛ أي بنائها ذاتيّاً، ولهذا فالاستناد </w:t>
      </w:r>
      <w:r w:rsidR="00F50A8F" w:rsidRPr="00714A89">
        <w:rPr>
          <w:rFonts w:ascii="AAAGoldenLotus Stg1_Ver1" w:hAnsi="AAAGoldenLotus Stg1_Ver1" w:hint="cs"/>
          <w:sz w:val="27"/>
          <w:rtl/>
        </w:rPr>
        <w:t>إ</w:t>
      </w:r>
      <w:r w:rsidRPr="00714A89">
        <w:rPr>
          <w:rFonts w:ascii="AAAGoldenLotus Stg1_Ver1" w:hAnsi="AAAGoldenLotus Stg1_Ver1" w:hint="cs"/>
          <w:sz w:val="27"/>
          <w:rtl/>
        </w:rPr>
        <w:t>لى سيرة العقلاء لإثبات حج</w:t>
      </w:r>
      <w:r w:rsidR="00F50A8F" w:rsidRPr="00714A89">
        <w:rPr>
          <w:rFonts w:ascii="AAAGoldenLotus Stg1_Ver1" w:hAnsi="AAAGoldenLotus Stg1_Ver1" w:hint="cs"/>
          <w:sz w:val="27"/>
          <w:rtl/>
        </w:rPr>
        <w:t>ِّ</w:t>
      </w:r>
      <w:r w:rsidRPr="00714A89">
        <w:rPr>
          <w:rFonts w:ascii="AAAGoldenLotus Stg1_Ver1" w:hAnsi="AAAGoldenLotus Stg1_Ver1" w:hint="cs"/>
          <w:sz w:val="27"/>
          <w:rtl/>
        </w:rPr>
        <w:t>ية الظواهر خلاف</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xml:space="preserve"> رؤية ومبنى أصحاب التفكيك</w:t>
      </w:r>
      <w:r w:rsidRPr="00714A89">
        <w:rPr>
          <w:rFonts w:ascii="AAAGoldenLotus Stg1_Ver1" w:hAnsi="AAAGoldenLotus Stg1_Ver1" w:hint="cs"/>
          <w:sz w:val="27"/>
          <w:vertAlign w:val="superscript"/>
          <w:rtl/>
        </w:rPr>
        <w:t>(</w:t>
      </w:r>
      <w:r w:rsidRPr="00714A89">
        <w:rPr>
          <w:rStyle w:val="ac"/>
          <w:rFonts w:ascii="AAAGoldenLotus Stg1_Ver1" w:hAnsi="AAAGoldenLotus Stg1_Ver1"/>
          <w:sz w:val="27"/>
          <w:rtl/>
        </w:rPr>
        <w:endnoteReference w:id="943"/>
      </w:r>
      <w:r w:rsidRPr="00714A89">
        <w:rPr>
          <w:rFonts w:ascii="AAAGoldenLotus Stg1_Ver1" w:hAnsi="AAAGoldenLotus Stg1_Ver1" w:hint="cs"/>
          <w:sz w:val="27"/>
          <w:vertAlign w:val="superscript"/>
          <w:rtl/>
        </w:rPr>
        <w:t>)</w:t>
      </w:r>
      <w:r w:rsidRPr="00714A89">
        <w:rPr>
          <w:rFonts w:ascii="AAAGoldenLotus Stg1_Ver1" w:hAnsi="AAAGoldenLotus Stg1_Ver1" w:hint="cs"/>
          <w:sz w:val="27"/>
          <w:rtl/>
        </w:rPr>
        <w:t>.</w:t>
      </w:r>
    </w:p>
    <w:p w:rsidR="000315FC" w:rsidRPr="00714A89" w:rsidRDefault="000315FC" w:rsidP="00D902B7">
      <w:pPr>
        <w:rPr>
          <w:rFonts w:ascii="AAAGoldenLotus Stg1_Ver1" w:hAnsi="AAAGoldenLotus Stg1_Ver1"/>
          <w:sz w:val="27"/>
          <w:rtl/>
        </w:rPr>
      </w:pPr>
      <w:r w:rsidRPr="00714A89">
        <w:rPr>
          <w:rFonts w:ascii="AAAGoldenLotus Stg1_Ver1" w:hAnsi="AAAGoldenLotus Stg1_Ver1" w:hint="cs"/>
          <w:b/>
          <w:bCs/>
          <w:sz w:val="27"/>
          <w:rtl/>
        </w:rPr>
        <w:t>الملاحظة السادسة</w:t>
      </w:r>
      <w:r w:rsidRPr="00714A89">
        <w:rPr>
          <w:rFonts w:ascii="AAAGoldenLotus Stg1_Ver1" w:hAnsi="AAAGoldenLotus Stg1_Ver1" w:hint="cs"/>
          <w:sz w:val="27"/>
          <w:rtl/>
        </w:rPr>
        <w:t>: اد</w:t>
      </w:r>
      <w:r w:rsidR="00F50A8F" w:rsidRPr="00714A89">
        <w:rPr>
          <w:rFonts w:ascii="AAAGoldenLotus Stg1_Ver1" w:hAnsi="AAAGoldenLotus Stg1_Ver1" w:hint="cs"/>
          <w:sz w:val="27"/>
          <w:rtl/>
        </w:rPr>
        <w:t>ُّ</w:t>
      </w:r>
      <w:r w:rsidRPr="00714A89">
        <w:rPr>
          <w:rFonts w:ascii="AAAGoldenLotus Stg1_Ver1" w:hAnsi="AAAGoldenLotus Stg1_Ver1" w:hint="cs"/>
          <w:sz w:val="27"/>
          <w:rtl/>
        </w:rPr>
        <w:t>عي في هذا الاستدلال أنّ الظهور حج</w:t>
      </w:r>
      <w:r w:rsidR="00F50A8F" w:rsidRPr="00714A89">
        <w:rPr>
          <w:rFonts w:ascii="AAAGoldenLotus Stg1_Ver1" w:hAnsi="AAAGoldenLotus Stg1_Ver1" w:hint="cs"/>
          <w:sz w:val="27"/>
          <w:rtl/>
        </w:rPr>
        <w:t>ّ</w:t>
      </w:r>
      <w:r w:rsidRPr="00714A89">
        <w:rPr>
          <w:rFonts w:ascii="AAAGoldenLotus Stg1_Ver1" w:hAnsi="AAAGoldenLotus Stg1_Ver1" w:hint="cs"/>
          <w:sz w:val="27"/>
          <w:rtl/>
        </w:rPr>
        <w:t>ة</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xml:space="preserve"> دائماً</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00F50A8F" w:rsidRPr="00714A89">
        <w:rPr>
          <w:rFonts w:ascii="AAAGoldenLotus Stg1_Ver1" w:hAnsi="AAAGoldenLotus Stg1_Ver1" w:hint="cs"/>
          <w:sz w:val="27"/>
          <w:rtl/>
        </w:rPr>
        <w:t>و</w:t>
      </w:r>
      <w:r w:rsidRPr="00714A89">
        <w:rPr>
          <w:rFonts w:ascii="AAAGoldenLotus Stg1_Ver1" w:hAnsi="AAAGoldenLotus Stg1_Ver1" w:hint="cs"/>
          <w:sz w:val="27"/>
          <w:rtl/>
        </w:rPr>
        <w:t xml:space="preserve">يمكن </w:t>
      </w:r>
      <w:r w:rsidRPr="00714A89">
        <w:rPr>
          <w:rFonts w:ascii="AAAGoldenLotus Stg1_Ver1" w:hAnsi="AAAGoldenLotus Stg1_Ver1" w:hint="cs"/>
          <w:sz w:val="27"/>
          <w:rtl/>
        </w:rPr>
        <w:lastRenderedPageBreak/>
        <w:t>إسقاط حج</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xml:space="preserve">يته </w:t>
      </w:r>
      <w:r w:rsidR="00F50A8F" w:rsidRPr="00714A89">
        <w:rPr>
          <w:rFonts w:ascii="AAAGoldenLotus Stg1_Ver1" w:hAnsi="AAAGoldenLotus Stg1_Ver1" w:hint="cs"/>
          <w:sz w:val="27"/>
          <w:rtl/>
        </w:rPr>
        <w:t xml:space="preserve">فقط </w:t>
      </w:r>
      <w:r w:rsidRPr="00714A89">
        <w:rPr>
          <w:rFonts w:ascii="AAAGoldenLotus Stg1_Ver1" w:hAnsi="AAAGoldenLotus Stg1_Ver1" w:hint="cs"/>
          <w:sz w:val="27"/>
          <w:rtl/>
        </w:rPr>
        <w:t>إذا توفّ</w:t>
      </w:r>
      <w:r w:rsidR="00F50A8F" w:rsidRPr="00714A89">
        <w:rPr>
          <w:rFonts w:ascii="AAAGoldenLotus Stg1_Ver1" w:hAnsi="AAAGoldenLotus Stg1_Ver1" w:hint="cs"/>
          <w:sz w:val="27"/>
          <w:rtl/>
        </w:rPr>
        <w:t>َ</w:t>
      </w:r>
      <w:r w:rsidRPr="00714A89">
        <w:rPr>
          <w:rFonts w:ascii="AAAGoldenLotus Stg1_Ver1" w:hAnsi="AAAGoldenLotus Stg1_Ver1" w:hint="cs"/>
          <w:sz w:val="27"/>
          <w:rtl/>
        </w:rPr>
        <w:t>ر ظاهر</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xml:space="preserve"> آخر يصل إلى حدّ البرهان البديهي</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xml:space="preserve"> ولكن</w:t>
      </w:r>
      <w:r w:rsidR="00D902B7" w:rsidRPr="00714A89">
        <w:rPr>
          <w:rFonts w:ascii="AAAGoldenLotus Stg1_Ver1" w:hAnsi="AAAGoldenLotus Stg1_Ver1" w:hint="cs"/>
          <w:sz w:val="27"/>
          <w:rtl/>
        </w:rPr>
        <w:t>ْ</w:t>
      </w:r>
      <w:r w:rsidRPr="00714A89">
        <w:rPr>
          <w:rFonts w:ascii="AAAGoldenLotus Stg1_Ver1" w:hAnsi="AAAGoldenLotus Stg1_Ver1" w:hint="cs"/>
          <w:sz w:val="27"/>
          <w:rtl/>
        </w:rPr>
        <w:t xml:space="preserve"> ما هو </w:t>
      </w:r>
      <w:r w:rsidRPr="00714A89">
        <w:rPr>
          <w:rFonts w:hint="eastAsia"/>
          <w:sz w:val="24"/>
          <w:szCs w:val="24"/>
          <w:rtl/>
        </w:rPr>
        <w:t>«</w:t>
      </w:r>
      <w:r w:rsidRPr="00714A89">
        <w:rPr>
          <w:rFonts w:ascii="AAAGoldenLotus Stg1_Ver1" w:hAnsi="AAAGoldenLotus Stg1_Ver1" w:hint="cs"/>
          <w:sz w:val="27"/>
          <w:rtl/>
        </w:rPr>
        <w:t>البرهان البديهي</w:t>
      </w:r>
      <w:r w:rsidRPr="00714A89">
        <w:rPr>
          <w:rFonts w:hint="eastAsia"/>
          <w:sz w:val="24"/>
          <w:szCs w:val="24"/>
          <w:rtl/>
        </w:rPr>
        <w:t>»</w:t>
      </w:r>
      <w:r w:rsidRPr="00714A89">
        <w:rPr>
          <w:rFonts w:ascii="AAAGoldenLotus Stg1_Ver1" w:hAnsi="AAAGoldenLotus Stg1_Ver1" w:hint="cs"/>
          <w:sz w:val="27"/>
          <w:rtl/>
        </w:rPr>
        <w:t xml:space="preserve">؟ باعتقاد الأستاذ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البرهان البديهي هو أن تكون </w:t>
      </w:r>
      <w:r w:rsidRPr="00714A89">
        <w:rPr>
          <w:rFonts w:hint="eastAsia"/>
          <w:sz w:val="24"/>
          <w:szCs w:val="24"/>
          <w:rtl/>
        </w:rPr>
        <w:t>«</w:t>
      </w:r>
      <w:r w:rsidRPr="00714A89">
        <w:rPr>
          <w:rFonts w:ascii="AAAGoldenLotus Stg1_Ver1" w:hAnsi="AAAGoldenLotus Stg1_Ver1" w:hint="cs"/>
          <w:sz w:val="27"/>
          <w:rtl/>
        </w:rPr>
        <w:t>صورة البرهان من الشكل الأو</w:t>
      </w:r>
      <w:r w:rsidR="00F50A8F" w:rsidRPr="00714A89">
        <w:rPr>
          <w:rFonts w:ascii="AAAGoldenLotus Stg1_Ver1" w:hAnsi="AAAGoldenLotus Stg1_Ver1" w:hint="cs"/>
          <w:sz w:val="27"/>
          <w:rtl/>
        </w:rPr>
        <w:t>ّ</w:t>
      </w:r>
      <w:r w:rsidRPr="00714A89">
        <w:rPr>
          <w:rFonts w:ascii="AAAGoldenLotus Stg1_Ver1" w:hAnsi="AAAGoldenLotus Stg1_Ver1" w:hint="cs"/>
          <w:sz w:val="27"/>
          <w:rtl/>
        </w:rPr>
        <w:t>ل</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xml:space="preserve"> وماد</w:t>
      </w:r>
      <w:r w:rsidR="00F50A8F" w:rsidRPr="00714A89">
        <w:rPr>
          <w:rFonts w:ascii="AAAGoldenLotus Stg1_Ver1" w:hAnsi="AAAGoldenLotus Stg1_Ver1" w:hint="cs"/>
          <w:sz w:val="27"/>
          <w:rtl/>
        </w:rPr>
        <w:t>ّ</w:t>
      </w:r>
      <w:r w:rsidRPr="00714A89">
        <w:rPr>
          <w:rFonts w:ascii="AAAGoldenLotus Stg1_Ver1" w:hAnsi="AAAGoldenLotus Stg1_Ver1" w:hint="cs"/>
          <w:sz w:val="27"/>
          <w:rtl/>
        </w:rPr>
        <w:t>ة</w:t>
      </w:r>
      <w:r w:rsidR="00D902B7" w:rsidRPr="00714A89">
        <w:rPr>
          <w:rFonts w:ascii="AAAGoldenLotus Stg1_Ver1" w:hAnsi="AAAGoldenLotus Stg1_Ver1" w:hint="cs"/>
          <w:sz w:val="27"/>
          <w:rtl/>
        </w:rPr>
        <w:t>ُ</w:t>
      </w:r>
      <w:r w:rsidRPr="00714A89">
        <w:rPr>
          <w:rFonts w:ascii="AAAGoldenLotus Stg1_Ver1" w:hAnsi="AAAGoldenLotus Stg1_Ver1" w:hint="cs"/>
          <w:sz w:val="27"/>
          <w:rtl/>
        </w:rPr>
        <w:t xml:space="preserve"> المقد</w:t>
      </w:r>
      <w:r w:rsidR="00F50A8F" w:rsidRPr="00714A89">
        <w:rPr>
          <w:rFonts w:ascii="AAAGoldenLotus Stg1_Ver1" w:hAnsi="AAAGoldenLotus Stg1_Ver1" w:hint="cs"/>
          <w:sz w:val="27"/>
          <w:rtl/>
        </w:rPr>
        <w:t>ّ</w:t>
      </w:r>
      <w:r w:rsidRPr="00714A89">
        <w:rPr>
          <w:rFonts w:ascii="AAAGoldenLotus Stg1_Ver1" w:hAnsi="AAAGoldenLotus Stg1_Ver1" w:hint="cs"/>
          <w:sz w:val="27"/>
          <w:rtl/>
        </w:rPr>
        <w:t>متين يقيني</w:t>
      </w:r>
      <w:r w:rsidR="00F50A8F" w:rsidRPr="00714A89">
        <w:rPr>
          <w:rFonts w:ascii="AAAGoldenLotus Stg1_Ver1" w:hAnsi="AAAGoldenLotus Stg1_Ver1" w:hint="cs"/>
          <w:sz w:val="27"/>
          <w:rtl/>
        </w:rPr>
        <w:t>ّ</w:t>
      </w:r>
      <w:r w:rsidR="00D902B7" w:rsidRPr="00714A89">
        <w:rPr>
          <w:rFonts w:ascii="AAAGoldenLotus Stg1_Ver1" w:hAnsi="AAAGoldenLotus Stg1_Ver1" w:hint="cs"/>
          <w:sz w:val="27"/>
          <w:rtl/>
        </w:rPr>
        <w:t>ةً</w:t>
      </w:r>
      <w:r w:rsidRPr="00714A89">
        <w:rPr>
          <w:rFonts w:ascii="AAAGoldenLotus Stg1_Ver1" w:hAnsi="AAAGoldenLotus Stg1_Ver1" w:hint="cs"/>
          <w:sz w:val="27"/>
          <w:rtl/>
        </w:rPr>
        <w:t xml:space="preserve"> وبديهي</w:t>
      </w:r>
      <w:r w:rsidR="00F50A8F" w:rsidRPr="00714A89">
        <w:rPr>
          <w:rFonts w:ascii="AAAGoldenLotus Stg1_Ver1" w:hAnsi="AAAGoldenLotus Stg1_Ver1" w:hint="cs"/>
          <w:sz w:val="27"/>
          <w:rtl/>
        </w:rPr>
        <w:t>ّ</w:t>
      </w:r>
      <w:r w:rsidR="00D902B7" w:rsidRPr="00714A89">
        <w:rPr>
          <w:rFonts w:ascii="AAAGoldenLotus Stg1_Ver1" w:hAnsi="AAAGoldenLotus Stg1_Ver1" w:hint="cs"/>
          <w:sz w:val="27"/>
          <w:rtl/>
        </w:rPr>
        <w:t>ةً</w:t>
      </w:r>
      <w:r w:rsidRPr="00714A89">
        <w:rPr>
          <w:rFonts w:ascii="AAAGoldenLotus Stg1_Ver1" w:hAnsi="AAAGoldenLotus Stg1_Ver1" w:hint="cs"/>
          <w:sz w:val="27"/>
          <w:rtl/>
        </w:rPr>
        <w:t xml:space="preserve"> لا تحتاج إلى البرهان، مثل</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xml:space="preserve"> الواحد نصف الاثنين</w:t>
      </w:r>
      <w:r w:rsidRPr="00714A89">
        <w:rPr>
          <w:rFonts w:hint="eastAsia"/>
          <w:sz w:val="24"/>
          <w:szCs w:val="24"/>
          <w:rtl/>
        </w:rPr>
        <w:t>»</w:t>
      </w:r>
      <w:r w:rsidRPr="00714A89">
        <w:rPr>
          <w:rFonts w:ascii="AAAGoldenLotus Stg1_Ver1" w:hAnsi="AAAGoldenLotus Stg1_Ver1" w:hint="cs"/>
          <w:sz w:val="27"/>
          <w:vertAlign w:val="superscript"/>
          <w:rtl/>
        </w:rPr>
        <w:t>(</w:t>
      </w:r>
      <w:r w:rsidRPr="00714A89">
        <w:rPr>
          <w:rStyle w:val="ac"/>
          <w:rFonts w:ascii="AAAGoldenLotus Stg1_Ver1" w:hAnsi="AAAGoldenLotus Stg1_Ver1"/>
          <w:sz w:val="27"/>
          <w:rtl/>
        </w:rPr>
        <w:endnoteReference w:id="944"/>
      </w:r>
      <w:r w:rsidRPr="00714A89">
        <w:rPr>
          <w:rFonts w:ascii="AAAGoldenLotus Stg1_Ver1" w:hAnsi="AAAGoldenLotus Stg1_Ver1" w:hint="cs"/>
          <w:sz w:val="27"/>
          <w:vertAlign w:val="superscript"/>
          <w:rtl/>
        </w:rPr>
        <w:t>)</w:t>
      </w:r>
      <w:r w:rsidRPr="00714A89">
        <w:rPr>
          <w:rFonts w:ascii="AAAGoldenLotus Stg1_Ver1" w:hAnsi="AAAGoldenLotus Stg1_Ver1" w:hint="cs"/>
          <w:sz w:val="27"/>
          <w:rtl/>
        </w:rPr>
        <w:t xml:space="preserve">. </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هذه المفاهيم ليست ديني</w:t>
      </w:r>
      <w:r w:rsidR="00F50A8F" w:rsidRPr="00714A89">
        <w:rPr>
          <w:rFonts w:ascii="AAAGoldenLotus Stg1_Ver1" w:hAnsi="AAAGoldenLotus Stg1_Ver1" w:hint="cs"/>
          <w:sz w:val="27"/>
          <w:rtl/>
        </w:rPr>
        <w:t>ّ</w:t>
      </w:r>
      <w:r w:rsidRPr="00714A89">
        <w:rPr>
          <w:rFonts w:ascii="AAAGoldenLotus Stg1_Ver1" w:hAnsi="AAAGoldenLotus Stg1_Ver1" w:hint="cs"/>
          <w:sz w:val="27"/>
          <w:rtl/>
        </w:rPr>
        <w:t>ة</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فإنّها من مباحث المنطق الص</w:t>
      </w:r>
      <w:r w:rsidR="00F50A8F" w:rsidRPr="00714A89">
        <w:rPr>
          <w:rFonts w:ascii="AAAGoldenLotus Stg1_Ver1" w:hAnsi="AAAGoldenLotus Stg1_Ver1" w:hint="cs"/>
          <w:sz w:val="27"/>
          <w:rtl/>
        </w:rPr>
        <w:t>ُّ</w:t>
      </w:r>
      <w:r w:rsidRPr="00714A89">
        <w:rPr>
          <w:rFonts w:ascii="AAAGoldenLotus Stg1_Ver1" w:hAnsi="AAAGoldenLotus Stg1_Ver1" w:hint="cs"/>
          <w:sz w:val="27"/>
          <w:rtl/>
        </w:rPr>
        <w:t>وري.</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إنّ الشكل الأو</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xml:space="preserve">ل </w:t>
      </w:r>
      <w:r w:rsidR="00F50A8F" w:rsidRPr="00714A89">
        <w:rPr>
          <w:rFonts w:ascii="AAAGoldenLotus Stg1_Ver1" w:hAnsi="AAAGoldenLotus Stg1_Ver1" w:hint="cs"/>
          <w:sz w:val="27"/>
          <w:rtl/>
        </w:rPr>
        <w:t>أحد</w:t>
      </w:r>
      <w:r w:rsidRPr="00714A89">
        <w:rPr>
          <w:rFonts w:ascii="AAAGoldenLotus Stg1_Ver1" w:hAnsi="AAAGoldenLotus Stg1_Ver1" w:hint="cs"/>
          <w:sz w:val="27"/>
          <w:rtl/>
        </w:rPr>
        <w:t xml:space="preserve"> قواعد المنطق الص</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xml:space="preserve">وري الذي </w:t>
      </w:r>
      <w:proofErr w:type="spellStart"/>
      <w:r w:rsidRPr="00714A89">
        <w:rPr>
          <w:rFonts w:ascii="AAAGoldenLotus Stg1_Ver1" w:hAnsi="AAAGoldenLotus Stg1_Ver1" w:hint="cs"/>
          <w:sz w:val="27"/>
          <w:rtl/>
        </w:rPr>
        <w:t>أرساه</w:t>
      </w:r>
      <w:proofErr w:type="spellEnd"/>
      <w:r w:rsidRPr="00714A89">
        <w:rPr>
          <w:rFonts w:ascii="AAAGoldenLotus Stg1_Ver1" w:hAnsi="AAAGoldenLotus Stg1_Ver1" w:hint="cs"/>
          <w:sz w:val="27"/>
          <w:rtl/>
        </w:rPr>
        <w:t xml:space="preserve"> أرسطو، وهو من ميراث اليونانيين الذي استورد إلى بيت الحكمة في بغداد</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xml:space="preserve"> كي يحاصر بيت القرآن</w:t>
      </w:r>
      <w:r w:rsidR="00F50A8F" w:rsidRPr="00714A89">
        <w:rPr>
          <w:rFonts w:ascii="AAAGoldenLotus Stg1_Ver1" w:hAnsi="AAAGoldenLotus Stg1_Ver1" w:hint="cs"/>
          <w:sz w:val="27"/>
          <w:rtl/>
        </w:rPr>
        <w:t>،</w:t>
      </w:r>
      <w:r w:rsidRPr="00714A89">
        <w:rPr>
          <w:rFonts w:ascii="AAAGoldenLotus Stg1_Ver1" w:hAnsi="AAAGoldenLotus Stg1_Ver1" w:hint="cs"/>
          <w:sz w:val="27"/>
          <w:rtl/>
        </w:rPr>
        <w:t xml:space="preserve"> كما يقول الأستاذ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vertAlign w:val="superscript"/>
          <w:rtl/>
        </w:rPr>
        <w:t>(</w:t>
      </w:r>
      <w:r w:rsidRPr="00714A89">
        <w:rPr>
          <w:rStyle w:val="ac"/>
          <w:rFonts w:ascii="AAAGoldenLotus Stg1_Ver1" w:hAnsi="AAAGoldenLotus Stg1_Ver1"/>
          <w:sz w:val="27"/>
          <w:rtl/>
        </w:rPr>
        <w:endnoteReference w:id="945"/>
      </w:r>
      <w:r w:rsidRPr="00714A89">
        <w:rPr>
          <w:rFonts w:ascii="AAAGoldenLotus Stg1_Ver1" w:hAnsi="AAAGoldenLotus Stg1_Ver1" w:hint="cs"/>
          <w:sz w:val="27"/>
          <w:vertAlign w:val="superscript"/>
          <w:rtl/>
        </w:rPr>
        <w:t>)</w:t>
      </w:r>
      <w:r w:rsidRPr="00714A89">
        <w:rPr>
          <w:rFonts w:ascii="AAAGoldenLotus Stg1_Ver1" w:hAnsi="AAAGoldenLotus Stg1_Ver1" w:hint="cs"/>
          <w:sz w:val="27"/>
          <w:rtl/>
        </w:rPr>
        <w:t>.</w:t>
      </w:r>
    </w:p>
    <w:p w:rsidR="000315FC" w:rsidRPr="00714A89" w:rsidRDefault="00F50A8F" w:rsidP="00AB63D8">
      <w:pPr>
        <w:rPr>
          <w:rFonts w:ascii="AAAGoldenLotus Stg1_Ver1" w:hAnsi="AAAGoldenLotus Stg1_Ver1"/>
          <w:sz w:val="27"/>
          <w:rtl/>
        </w:rPr>
      </w:pPr>
      <w:r w:rsidRPr="00714A89">
        <w:rPr>
          <w:rFonts w:ascii="AAAGoldenLotus Stg1_Ver1" w:hAnsi="AAAGoldenLotus Stg1_Ver1" w:hint="cs"/>
          <w:sz w:val="27"/>
          <w:rtl/>
        </w:rPr>
        <w:t>و</w:t>
      </w:r>
      <w:r w:rsidR="000315FC" w:rsidRPr="00714A89">
        <w:rPr>
          <w:rFonts w:ascii="AAAGoldenLotus Stg1_Ver1" w:hAnsi="AAAGoldenLotus Stg1_Ver1" w:hint="cs"/>
          <w:sz w:val="27"/>
          <w:rtl/>
        </w:rPr>
        <w:t>يواصل المؤل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ف حديثه، فيبيّ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ن أنّنا بأي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تفسير</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فس</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رنا البرهان البديهي فهو لا ينفكّ عن قبول مرجعيّة العقل في الأمور الديني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ة</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يقول: إنّ الجهود التي ت</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ب</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ذ</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ل لإثبات عدم لياقة العقل يجب أن تستعين بالعقل نفسه</w:t>
      </w:r>
      <w:r w:rsidR="00034F60"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وفي تقديرنا إنّ نفي العقل بدون العقل ليس ممكناً.</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يطرح الكاتب حول خامس الأصول الأساسية للمدرسة التفكيكية</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وهو </w:t>
      </w:r>
      <w:r w:rsidRPr="00714A89">
        <w:rPr>
          <w:rFonts w:hint="eastAsia"/>
          <w:sz w:val="24"/>
          <w:szCs w:val="24"/>
          <w:rtl/>
        </w:rPr>
        <w:t>«</w:t>
      </w:r>
      <w:r w:rsidRPr="00714A89">
        <w:rPr>
          <w:rFonts w:ascii="AAAGoldenLotus Stg1_Ver1" w:hAnsi="AAAGoldenLotus Stg1_Ver1" w:hint="cs"/>
          <w:sz w:val="27"/>
          <w:rtl/>
        </w:rPr>
        <w:t>رفض أيّ شكل</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من أشكال التأويل</w:t>
      </w:r>
      <w:r w:rsidRPr="00714A89">
        <w:rPr>
          <w:rFonts w:hint="eastAsia"/>
          <w:sz w:val="24"/>
          <w:szCs w:val="24"/>
          <w:rtl/>
        </w:rPr>
        <w:t>»</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ملاحظتين مهم</w:t>
      </w:r>
      <w:r w:rsidR="00034F60" w:rsidRPr="00714A89">
        <w:rPr>
          <w:rFonts w:ascii="AAAGoldenLotus Stg1_Ver1" w:hAnsi="AAAGoldenLotus Stg1_Ver1" w:hint="cs"/>
          <w:sz w:val="27"/>
          <w:rtl/>
        </w:rPr>
        <w:t>ّ</w:t>
      </w:r>
      <w:r w:rsidRPr="00714A89">
        <w:rPr>
          <w:rFonts w:ascii="AAAGoldenLotus Stg1_Ver1" w:hAnsi="AAAGoldenLotus Stg1_Ver1" w:hint="cs"/>
          <w:sz w:val="27"/>
          <w:rtl/>
        </w:rPr>
        <w:t>تين:</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الملاحظة الأولى</w:t>
      </w:r>
      <w:r w:rsidRPr="00714A89">
        <w:rPr>
          <w:rFonts w:ascii="AAAGoldenLotus Stg1_Ver1" w:hAnsi="AAAGoldenLotus Stg1_Ver1" w:hint="cs"/>
          <w:sz w:val="27"/>
          <w:rtl/>
        </w:rPr>
        <w:t xml:space="preserve">: إنّ المعنى الذي يريده الأستاذ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من التأويل كما هو الظاهر معنى</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خاص</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proofErr w:type="spellStart"/>
      <w:r w:rsidRPr="00714A89">
        <w:rPr>
          <w:rFonts w:ascii="AAAGoldenLotus Stg1_Ver1" w:hAnsi="AAAGoldenLotus Stg1_Ver1" w:hint="cs"/>
          <w:sz w:val="27"/>
          <w:rtl/>
        </w:rPr>
        <w:t>بالتفكيكيّين</w:t>
      </w:r>
      <w:proofErr w:type="spellEnd"/>
      <w:r w:rsidRPr="00714A89">
        <w:rPr>
          <w:rFonts w:ascii="AAAGoldenLotus Stg1_Ver1" w:hAnsi="AAAGoldenLotus Stg1_Ver1" w:hint="cs"/>
          <w:sz w:val="27"/>
          <w:rtl/>
        </w:rPr>
        <w:t xml:space="preserve">، في </w:t>
      </w:r>
      <w:r w:rsidR="00034F60" w:rsidRPr="00714A89">
        <w:rPr>
          <w:rFonts w:ascii="AAAGoldenLotus Stg1_Ver1" w:hAnsi="AAAGoldenLotus Stg1_Ver1" w:hint="cs"/>
          <w:sz w:val="27"/>
          <w:rtl/>
        </w:rPr>
        <w:t>حين</w:t>
      </w:r>
      <w:r w:rsidRPr="00714A89">
        <w:rPr>
          <w:rFonts w:ascii="AAAGoldenLotus Stg1_Ver1" w:hAnsi="AAAGoldenLotus Stg1_Ver1" w:hint="cs"/>
          <w:sz w:val="27"/>
          <w:rtl/>
        </w:rPr>
        <w:t xml:space="preserve"> أنّ التأويل في النصوص الديني</w:t>
      </w:r>
      <w:r w:rsidR="00034F60" w:rsidRPr="00714A89">
        <w:rPr>
          <w:rFonts w:ascii="AAAGoldenLotus Stg1_Ver1" w:hAnsi="AAAGoldenLotus Stg1_Ver1" w:hint="cs"/>
          <w:sz w:val="27"/>
          <w:rtl/>
        </w:rPr>
        <w:t>ّ</w:t>
      </w:r>
      <w:r w:rsidRPr="00714A89">
        <w:rPr>
          <w:rFonts w:ascii="AAAGoldenLotus Stg1_Ver1" w:hAnsi="AAAGoldenLotus Stg1_Ver1" w:hint="cs"/>
          <w:sz w:val="27"/>
          <w:rtl/>
        </w:rPr>
        <w:t>ة للمسلمين لم ي</w:t>
      </w:r>
      <w:r w:rsidR="00D902B7" w:rsidRPr="00714A89">
        <w:rPr>
          <w:rFonts w:ascii="AAAGoldenLotus Stg1_Ver1" w:hAnsi="AAAGoldenLotus Stg1_Ver1" w:hint="cs"/>
          <w:sz w:val="27"/>
          <w:rtl/>
        </w:rPr>
        <w:t>َ</w:t>
      </w:r>
      <w:r w:rsidRPr="00714A89">
        <w:rPr>
          <w:rFonts w:ascii="AAAGoldenLotus Stg1_Ver1" w:hAnsi="AAAGoldenLotus Stg1_Ver1" w:hint="cs"/>
          <w:sz w:val="27"/>
          <w:rtl/>
        </w:rPr>
        <w:t>أ</w:t>
      </w:r>
      <w:r w:rsidR="00D902B7" w:rsidRPr="00714A89">
        <w:rPr>
          <w:rFonts w:ascii="AAAGoldenLotus Stg1_Ver1" w:hAnsi="AAAGoldenLotus Stg1_Ver1" w:hint="cs"/>
          <w:sz w:val="27"/>
          <w:rtl/>
        </w:rPr>
        <w:t>ْ</w:t>
      </w:r>
      <w:r w:rsidRPr="00714A89">
        <w:rPr>
          <w:rFonts w:ascii="AAAGoldenLotus Stg1_Ver1" w:hAnsi="AAAGoldenLotus Stg1_Ver1" w:hint="cs"/>
          <w:sz w:val="27"/>
          <w:rtl/>
        </w:rPr>
        <w:t>ت</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بهذا النحو من المعنى.</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الملاحظة الثانية</w:t>
      </w:r>
      <w:r w:rsidRPr="00714A89">
        <w:rPr>
          <w:rFonts w:ascii="AAAGoldenLotus Stg1_Ver1" w:hAnsi="AAAGoldenLotus Stg1_Ver1" w:hint="cs"/>
          <w:sz w:val="27"/>
          <w:rtl/>
        </w:rPr>
        <w:t>: إنّ التوصّ</w:t>
      </w:r>
      <w:r w:rsidR="00034F60" w:rsidRPr="00714A89">
        <w:rPr>
          <w:rFonts w:ascii="AAAGoldenLotus Stg1_Ver1" w:hAnsi="AAAGoldenLotus Stg1_Ver1" w:hint="cs"/>
          <w:sz w:val="27"/>
          <w:rtl/>
        </w:rPr>
        <w:t>ُ</w:t>
      </w:r>
      <w:r w:rsidRPr="00714A89">
        <w:rPr>
          <w:rFonts w:ascii="AAAGoldenLotus Stg1_Ver1" w:hAnsi="AAAGoldenLotus Stg1_Ver1" w:hint="cs"/>
          <w:sz w:val="27"/>
          <w:rtl/>
        </w:rPr>
        <w:t>ل إلى متن</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خالٍ عن أيّ شكل</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من أشكال التأويل ليس ممكناً فقط في النصوص الدينية</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بل هو كذلك غير</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ممكن</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في أيّ نص</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على الإطلاق.</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من خلال ما تقدّ</w:t>
      </w:r>
      <w:r w:rsidR="00034F60" w:rsidRPr="00714A89">
        <w:rPr>
          <w:rFonts w:ascii="AAAGoldenLotus Stg1_Ver1" w:hAnsi="AAAGoldenLotus Stg1_Ver1" w:hint="cs"/>
          <w:sz w:val="27"/>
          <w:rtl/>
        </w:rPr>
        <w:t>َ</w:t>
      </w:r>
      <w:r w:rsidRPr="00714A89">
        <w:rPr>
          <w:rFonts w:ascii="AAAGoldenLotus Stg1_Ver1" w:hAnsi="AAAGoldenLotus Stg1_Ver1" w:hint="cs"/>
          <w:sz w:val="27"/>
          <w:rtl/>
        </w:rPr>
        <w:t>م</w:t>
      </w:r>
      <w:r w:rsidR="00034F60" w:rsidRPr="00714A89">
        <w:rPr>
          <w:rFonts w:ascii="AAAGoldenLotus Stg1_Ver1" w:hAnsi="AAAGoldenLotus Stg1_Ver1" w:hint="cs"/>
          <w:sz w:val="27"/>
          <w:rtl/>
        </w:rPr>
        <w:t xml:space="preserve"> يتّضح</w:t>
      </w:r>
      <w:r w:rsidRPr="00714A89">
        <w:rPr>
          <w:rFonts w:ascii="AAAGoldenLotus Stg1_Ver1" w:hAnsi="AAAGoldenLotus Stg1_Ver1" w:hint="cs"/>
          <w:sz w:val="27"/>
          <w:rtl/>
        </w:rPr>
        <w:t xml:space="preserve"> </w:t>
      </w:r>
      <w:r w:rsidR="00034F60" w:rsidRPr="00714A89">
        <w:rPr>
          <w:rFonts w:ascii="AAAGoldenLotus Stg1_Ver1" w:hAnsi="AAAGoldenLotus Stg1_Ver1" w:hint="cs"/>
          <w:sz w:val="27"/>
          <w:rtl/>
        </w:rPr>
        <w:t>أ</w:t>
      </w:r>
      <w:r w:rsidRPr="00714A89">
        <w:rPr>
          <w:rFonts w:ascii="AAAGoldenLotus Stg1_Ver1" w:hAnsi="AAAGoldenLotus Stg1_Ver1" w:hint="cs"/>
          <w:sz w:val="27"/>
          <w:rtl/>
        </w:rPr>
        <w:t xml:space="preserve">نّ نصوصنا الدينية بالخصوص </w:t>
      </w:r>
      <w:r w:rsidRPr="00714A89">
        <w:rPr>
          <w:rFonts w:ascii="Sakkal Majalla" w:hAnsi="Sakkal Majalla" w:hint="cs"/>
          <w:sz w:val="27"/>
          <w:rtl/>
        </w:rPr>
        <w:t>ـ</w:t>
      </w:r>
      <w:r w:rsidR="00034F60" w:rsidRPr="00714A89">
        <w:rPr>
          <w:rFonts w:ascii="AAAGoldenLotus Stg1_Ver1" w:hAnsi="AAAGoldenLotus Stg1_Ver1" w:hint="cs"/>
          <w:sz w:val="27"/>
          <w:rtl/>
        </w:rPr>
        <w:t xml:space="preserve"> </w:t>
      </w:r>
      <w:r w:rsidRPr="00714A89">
        <w:rPr>
          <w:rFonts w:ascii="AAAGoldenLotus Stg1_Ver1" w:hAnsi="AAAGoldenLotus Stg1_Ver1" w:hint="cs"/>
          <w:sz w:val="27"/>
          <w:rtl/>
        </w:rPr>
        <w:t>ووجه التأكيد خارج</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عن بحثنا الفعلي ـ تحتاج إلى التأويل.</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ويتابع أيضاً</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إنّ نقد الرؤية التفكيكية لا ي</w:t>
      </w:r>
      <w:r w:rsidR="00034F60" w:rsidRPr="00714A89">
        <w:rPr>
          <w:rFonts w:ascii="AAAGoldenLotus Stg1_Ver1" w:hAnsi="AAAGoldenLotus Stg1_Ver1" w:hint="cs"/>
          <w:sz w:val="27"/>
          <w:rtl/>
        </w:rPr>
        <w:t>ُ</w:t>
      </w:r>
      <w:r w:rsidRPr="00714A89">
        <w:rPr>
          <w:rFonts w:ascii="AAAGoldenLotus Stg1_Ver1" w:hAnsi="AAAGoldenLotus Stg1_Ver1" w:hint="cs"/>
          <w:sz w:val="27"/>
          <w:rtl/>
        </w:rPr>
        <w:t>ق</w:t>
      </w:r>
      <w:r w:rsidR="00034F60" w:rsidRPr="00714A89">
        <w:rPr>
          <w:rFonts w:ascii="AAAGoldenLotus Stg1_Ver1" w:hAnsi="AAAGoldenLotus Stg1_Ver1" w:hint="cs"/>
          <w:sz w:val="27"/>
          <w:rtl/>
        </w:rPr>
        <w:t>ْ</w:t>
      </w:r>
      <w:r w:rsidRPr="00714A89">
        <w:rPr>
          <w:rFonts w:ascii="AAAGoldenLotus Stg1_Ver1" w:hAnsi="AAAGoldenLotus Stg1_Ver1" w:hint="cs"/>
          <w:sz w:val="27"/>
          <w:rtl/>
        </w:rPr>
        <w:t>ص</w:t>
      </w:r>
      <w:r w:rsidR="00034F60" w:rsidRPr="00714A89">
        <w:rPr>
          <w:rFonts w:ascii="AAAGoldenLotus Stg1_Ver1" w:hAnsi="AAAGoldenLotus Stg1_Ver1" w:hint="cs"/>
          <w:sz w:val="27"/>
          <w:rtl/>
        </w:rPr>
        <w:t>َ</w:t>
      </w:r>
      <w:r w:rsidRPr="00714A89">
        <w:rPr>
          <w:rFonts w:ascii="AAAGoldenLotus Stg1_Ver1" w:hAnsi="AAAGoldenLotus Stg1_Ver1" w:hint="cs"/>
          <w:sz w:val="27"/>
          <w:rtl/>
        </w:rPr>
        <w:t>د منه الدفاع عن الفلسفة أو العرفان الرسمي</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يقول: لا برفض الفلسفة يمكن أن يبنى جسر</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إلى نظرية التفكيك بشكل</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صحيح، ولا بنقد نظرية التفكيك يمكن البلوغ إلى الفلسفة بشكل</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صحيح؛ </w:t>
      </w:r>
      <w:r w:rsidRPr="00714A89">
        <w:rPr>
          <w:rFonts w:ascii="AAAGoldenLotus Stg1_Ver1" w:hAnsi="AAAGoldenLotus Stg1_Ver1" w:hint="cs"/>
          <w:sz w:val="27"/>
          <w:rtl/>
        </w:rPr>
        <w:lastRenderedPageBreak/>
        <w:t>فلا ش</w:t>
      </w:r>
      <w:r w:rsidR="00034F60" w:rsidRPr="00714A89">
        <w:rPr>
          <w:rFonts w:ascii="AAAGoldenLotus Stg1_Ver1" w:hAnsi="AAAGoldenLotus Stg1_Ver1" w:hint="cs"/>
          <w:sz w:val="27"/>
          <w:rtl/>
        </w:rPr>
        <w:t>َ</w:t>
      </w:r>
      <w:r w:rsidRPr="00714A89">
        <w:rPr>
          <w:rFonts w:ascii="AAAGoldenLotus Stg1_Ver1" w:hAnsi="AAAGoldenLotus Stg1_Ver1" w:hint="cs"/>
          <w:sz w:val="27"/>
          <w:rtl/>
        </w:rPr>
        <w:t>كّ</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في أنّ بعضاً من انتقادات </w:t>
      </w:r>
      <w:proofErr w:type="spellStart"/>
      <w:r w:rsidRPr="00714A89">
        <w:rPr>
          <w:rFonts w:ascii="AAAGoldenLotus Stg1_Ver1" w:hAnsi="AAAGoldenLotus Stg1_Ver1" w:hint="cs"/>
          <w:sz w:val="27"/>
          <w:rtl/>
        </w:rPr>
        <w:t>التفكيكيّين</w:t>
      </w:r>
      <w:proofErr w:type="spellEnd"/>
      <w:r w:rsidRPr="00714A89">
        <w:rPr>
          <w:rFonts w:ascii="AAAGoldenLotus Stg1_Ver1" w:hAnsi="AAAGoldenLotus Stg1_Ver1" w:hint="cs"/>
          <w:sz w:val="27"/>
          <w:rtl/>
        </w:rPr>
        <w:t xml:space="preserve"> على الفلسفة والعرفان صحيحة</w:t>
      </w:r>
      <w:r w:rsidR="00034F60" w:rsidRPr="00714A89">
        <w:rPr>
          <w:rFonts w:ascii="AAAGoldenLotus Stg1_Ver1" w:hAnsi="AAAGoldenLotus Stg1_Ver1" w:hint="cs"/>
          <w:sz w:val="27"/>
          <w:rtl/>
        </w:rPr>
        <w:t>ٌ</w:t>
      </w:r>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كذلك يجب أن ت</w:t>
      </w:r>
      <w:r w:rsidR="00034F60" w:rsidRPr="00714A89">
        <w:rPr>
          <w:rFonts w:ascii="AAAGoldenLotus Stg1_Ver1" w:hAnsi="AAAGoldenLotus Stg1_Ver1" w:hint="cs"/>
          <w:sz w:val="27"/>
          <w:rtl/>
        </w:rPr>
        <w:t>ُ</w:t>
      </w:r>
      <w:r w:rsidRPr="00714A89">
        <w:rPr>
          <w:rFonts w:ascii="AAAGoldenLotus Stg1_Ver1" w:hAnsi="AAAGoldenLotus Stg1_Ver1" w:hint="cs"/>
          <w:sz w:val="27"/>
          <w:rtl/>
        </w:rPr>
        <w:t>ؤخ</w:t>
      </w:r>
      <w:r w:rsidR="00034F60" w:rsidRPr="00714A89">
        <w:rPr>
          <w:rFonts w:ascii="AAAGoldenLotus Stg1_Ver1" w:hAnsi="AAAGoldenLotus Stg1_Ver1" w:hint="cs"/>
          <w:sz w:val="27"/>
          <w:rtl/>
        </w:rPr>
        <w:t>َ</w:t>
      </w:r>
      <w:r w:rsidRPr="00714A89">
        <w:rPr>
          <w:rFonts w:ascii="AAAGoldenLotus Stg1_Ver1" w:hAnsi="AAAGoldenLotus Stg1_Ver1" w:hint="cs"/>
          <w:sz w:val="27"/>
          <w:rtl/>
        </w:rPr>
        <w:t>ذ العلوم الدينية من أصحابها الحقيقيين</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ولكن</w:t>
      </w:r>
      <w:r w:rsidR="00034F60" w:rsidRPr="00714A89">
        <w:rPr>
          <w:rFonts w:ascii="AAAGoldenLotus Stg1_Ver1" w:hAnsi="AAAGoldenLotus Stg1_Ver1" w:hint="cs"/>
          <w:sz w:val="27"/>
          <w:rtl/>
        </w:rPr>
        <w:t>ْ</w:t>
      </w:r>
      <w:r w:rsidRPr="00714A89">
        <w:rPr>
          <w:rFonts w:ascii="AAAGoldenLotus Stg1_Ver1" w:hAnsi="AAAGoldenLotus Stg1_Ver1" w:hint="cs"/>
          <w:sz w:val="27"/>
          <w:rtl/>
        </w:rPr>
        <w:t xml:space="preserve"> لا يمكن تعطيل العقل من خلال كلامهم الصحيح.</w:t>
      </w:r>
    </w:p>
    <w:p w:rsidR="000315FC" w:rsidRPr="00714A89" w:rsidRDefault="00034F60" w:rsidP="00AB63D8">
      <w:pPr>
        <w:rPr>
          <w:rFonts w:ascii="AAAGoldenLotus Stg1_Ver1" w:hAnsi="AAAGoldenLotus Stg1_Ver1"/>
          <w:sz w:val="27"/>
          <w:rtl/>
        </w:rPr>
      </w:pPr>
      <w:r w:rsidRPr="00714A89">
        <w:rPr>
          <w:rFonts w:ascii="AAAGoldenLotus Stg1_Ver1" w:hAnsi="AAAGoldenLotus Stg1_Ver1" w:hint="cs"/>
          <w:sz w:val="27"/>
          <w:rtl/>
        </w:rPr>
        <w:t>و</w:t>
      </w:r>
      <w:r w:rsidR="000315FC" w:rsidRPr="00714A89">
        <w:rPr>
          <w:rFonts w:ascii="AAAGoldenLotus Stg1_Ver1" w:hAnsi="AAAGoldenLotus Stg1_Ver1" w:hint="cs"/>
          <w:sz w:val="27"/>
          <w:rtl/>
        </w:rPr>
        <w:t>في الفصل الثالث من القسم الأو</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ل يجتهد المؤل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ف في أن يفحص التفكيك المد</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عى بين المناهج المعرفية الثلاثة: العقل، </w:t>
      </w:r>
      <w:r w:rsidRPr="00714A89">
        <w:rPr>
          <w:rFonts w:ascii="AAAGoldenLotus Stg1_Ver1" w:hAnsi="AAAGoldenLotus Stg1_Ver1" w:hint="cs"/>
          <w:sz w:val="27"/>
          <w:rtl/>
        </w:rPr>
        <w:t>و</w:t>
      </w:r>
      <w:r w:rsidR="000315FC" w:rsidRPr="00714A89">
        <w:rPr>
          <w:rFonts w:ascii="AAAGoldenLotus Stg1_Ver1" w:hAnsi="AAAGoldenLotus Stg1_Ver1" w:hint="cs"/>
          <w:sz w:val="27"/>
          <w:rtl/>
        </w:rPr>
        <w:t xml:space="preserve">الوحي، </w:t>
      </w:r>
      <w:r w:rsidRPr="00714A89">
        <w:rPr>
          <w:rFonts w:ascii="AAAGoldenLotus Stg1_Ver1" w:hAnsi="AAAGoldenLotus Stg1_Ver1" w:hint="cs"/>
          <w:sz w:val="27"/>
          <w:rtl/>
        </w:rPr>
        <w:t>و</w:t>
      </w:r>
      <w:r w:rsidR="000315FC" w:rsidRPr="00714A89">
        <w:rPr>
          <w:rFonts w:ascii="AAAGoldenLotus Stg1_Ver1" w:hAnsi="AAAGoldenLotus Stg1_Ver1" w:hint="cs"/>
          <w:sz w:val="27"/>
          <w:rtl/>
        </w:rPr>
        <w:t>الشهود الباطني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فإلى أيّ حد</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يمكن ذلك التفكيك</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وإلى أي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حدّ</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استطاع </w:t>
      </w:r>
      <w:proofErr w:type="spellStart"/>
      <w:r w:rsidR="000315FC" w:rsidRPr="00714A89">
        <w:rPr>
          <w:rFonts w:ascii="AAAGoldenLotus Stg1_Ver1" w:hAnsi="AAAGoldenLotus Stg1_Ver1" w:hint="cs"/>
          <w:sz w:val="27"/>
          <w:rtl/>
        </w:rPr>
        <w:t>التفكيكيّون</w:t>
      </w:r>
      <w:proofErr w:type="spellEnd"/>
      <w:r w:rsidR="000315FC" w:rsidRPr="00714A89">
        <w:rPr>
          <w:rFonts w:ascii="AAAGoldenLotus Stg1_Ver1" w:hAnsi="AAAGoldenLotus Stg1_Ver1" w:hint="cs"/>
          <w:sz w:val="27"/>
          <w:rtl/>
        </w:rPr>
        <w:t xml:space="preserve"> أن يبتعدوا عن التأويلات العصرية والفلسفية</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إنّ هذا الاختبار من ق</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ب</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ل المؤل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ف قد اختار له ـ لأجل التحليل والمعالجة ـ كتاب الحياة من رواية </w:t>
      </w:r>
      <w:r w:rsidR="008318C2" w:rsidRPr="00714A89">
        <w:rPr>
          <w:rFonts w:ascii="AAAGoldenLotus Stg1_Ver1" w:hAnsi="AAAGoldenLotus Stg1_Ver1" w:hint="cs"/>
          <w:sz w:val="27"/>
          <w:rtl/>
        </w:rPr>
        <w:t>إ</w:t>
      </w:r>
      <w:r w:rsidR="000315FC" w:rsidRPr="00714A89">
        <w:rPr>
          <w:rFonts w:ascii="AAAGoldenLotus Stg1_Ver1" w:hAnsi="AAAGoldenLotus Stg1_Ver1" w:hint="cs"/>
          <w:sz w:val="27"/>
          <w:rtl/>
        </w:rPr>
        <w:t xml:space="preserve">خوة </w:t>
      </w:r>
      <w:proofErr w:type="spellStart"/>
      <w:r w:rsidR="000315FC" w:rsidRPr="00714A89">
        <w:rPr>
          <w:rFonts w:ascii="AAAGoldenLotus Stg1_Ver1" w:hAnsi="AAAGoldenLotus Stg1_Ver1" w:hint="cs"/>
          <w:sz w:val="27"/>
          <w:rtl/>
        </w:rPr>
        <w:t>الحكيمي</w:t>
      </w:r>
      <w:proofErr w:type="spellEnd"/>
      <w:r w:rsidR="000315FC" w:rsidRPr="00714A89">
        <w:rPr>
          <w:rFonts w:ascii="AAAGoldenLotus Stg1_Ver1" w:hAnsi="AAAGoldenLotus Stg1_Ver1" w:hint="cs"/>
          <w:sz w:val="27"/>
          <w:rtl/>
        </w:rPr>
        <w:t>، والذي هو أهمّ كتاب</w:t>
      </w:r>
      <w:r w:rsidR="008318C2"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لأصحاب التفكيك</w:t>
      </w:r>
      <w:r w:rsidR="008318C2"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والأكثر تفصيلاً.</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يؤك</w:t>
      </w:r>
      <w:r w:rsidR="008318C2" w:rsidRPr="00714A89">
        <w:rPr>
          <w:rFonts w:ascii="AAAGoldenLotus Stg1_Ver1" w:hAnsi="AAAGoldenLotus Stg1_Ver1" w:hint="cs"/>
          <w:sz w:val="27"/>
          <w:rtl/>
        </w:rPr>
        <w:t>ِّ</w:t>
      </w:r>
      <w:r w:rsidRPr="00714A89">
        <w:rPr>
          <w:rFonts w:ascii="AAAGoldenLotus Stg1_Ver1" w:hAnsi="AAAGoldenLotus Stg1_Ver1" w:hint="cs"/>
          <w:sz w:val="27"/>
          <w:rtl/>
        </w:rPr>
        <w:t>د المؤل</w:t>
      </w:r>
      <w:r w:rsidR="008318C2" w:rsidRPr="00714A89">
        <w:rPr>
          <w:rFonts w:ascii="AAAGoldenLotus Stg1_Ver1" w:hAnsi="AAAGoldenLotus Stg1_Ver1" w:hint="cs"/>
          <w:sz w:val="27"/>
          <w:rtl/>
        </w:rPr>
        <w:t>ِّ</w:t>
      </w:r>
      <w:r w:rsidRPr="00714A89">
        <w:rPr>
          <w:rFonts w:ascii="AAAGoldenLotus Stg1_Ver1" w:hAnsi="AAAGoldenLotus Stg1_Ver1" w:hint="cs"/>
          <w:sz w:val="27"/>
          <w:rtl/>
        </w:rPr>
        <w:t>ف أنّه قد افترض في نقده أنّ جميع الأحاديث المنقولة في هذا الكتاب تتمت</w:t>
      </w:r>
      <w:r w:rsidR="008318C2" w:rsidRPr="00714A89">
        <w:rPr>
          <w:rFonts w:ascii="AAAGoldenLotus Stg1_Ver1" w:hAnsi="AAAGoldenLotus Stg1_Ver1" w:hint="cs"/>
          <w:sz w:val="27"/>
          <w:rtl/>
        </w:rPr>
        <w:t>َّ</w:t>
      </w:r>
      <w:r w:rsidRPr="00714A89">
        <w:rPr>
          <w:rFonts w:ascii="AAAGoldenLotus Stg1_Ver1" w:hAnsi="AAAGoldenLotus Stg1_Ver1" w:hint="cs"/>
          <w:sz w:val="27"/>
          <w:rtl/>
        </w:rPr>
        <w:t>ع بأعلى درجات الوثاقة</w:t>
      </w:r>
      <w:r w:rsidR="008318C2" w:rsidRPr="00714A89">
        <w:rPr>
          <w:rFonts w:ascii="AAAGoldenLotus Stg1_Ver1" w:hAnsi="AAAGoldenLotus Stg1_Ver1" w:hint="cs"/>
          <w:sz w:val="27"/>
          <w:rtl/>
        </w:rPr>
        <w:t>،</w:t>
      </w:r>
      <w:r w:rsidRPr="00714A89">
        <w:rPr>
          <w:rFonts w:ascii="AAAGoldenLotus Stg1_Ver1" w:hAnsi="AAAGoldenLotus Stg1_Ver1" w:hint="cs"/>
          <w:sz w:val="27"/>
          <w:rtl/>
        </w:rPr>
        <w:t xml:space="preserve"> وأنّ المؤل</w:t>
      </w:r>
      <w:r w:rsidR="008318C2" w:rsidRPr="00714A89">
        <w:rPr>
          <w:rFonts w:ascii="AAAGoldenLotus Stg1_Ver1" w:hAnsi="AAAGoldenLotus Stg1_Ver1" w:hint="cs"/>
          <w:sz w:val="27"/>
          <w:rtl/>
        </w:rPr>
        <w:t>ِّ</w:t>
      </w:r>
      <w:r w:rsidRPr="00714A89">
        <w:rPr>
          <w:rFonts w:ascii="AAAGoldenLotus Stg1_Ver1" w:hAnsi="AAAGoldenLotus Stg1_Ver1" w:hint="cs"/>
          <w:sz w:val="27"/>
          <w:rtl/>
        </w:rPr>
        <w:t>فين قد أعملوا جميع أصول نقد الحديث خلال انتخابهم لهذه الروايات</w:t>
      </w:r>
      <w:r w:rsidR="008318C2" w:rsidRPr="00714A89">
        <w:rPr>
          <w:rFonts w:ascii="AAAGoldenLotus Stg1_Ver1" w:hAnsi="AAAGoldenLotus Stg1_Ver1" w:hint="cs"/>
          <w:sz w:val="27"/>
          <w:rtl/>
        </w:rPr>
        <w:t>.</w:t>
      </w:r>
      <w:r w:rsidRPr="00714A89">
        <w:rPr>
          <w:rFonts w:ascii="AAAGoldenLotus Stg1_Ver1" w:hAnsi="AAAGoldenLotus Stg1_Ver1" w:hint="cs"/>
          <w:sz w:val="27"/>
          <w:rtl/>
        </w:rPr>
        <w:t xml:space="preserve"> وحصر نقده في التفسيرات والاستنتاجات الموجودة فيه</w:t>
      </w:r>
      <w:r w:rsidR="008318C2" w:rsidRPr="00714A89">
        <w:rPr>
          <w:rFonts w:ascii="AAAGoldenLotus Stg1_Ver1" w:hAnsi="AAAGoldenLotus Stg1_Ver1" w:hint="cs"/>
          <w:sz w:val="27"/>
          <w:rtl/>
        </w:rPr>
        <w:t>،</w:t>
      </w:r>
      <w:r w:rsidRPr="00714A89">
        <w:rPr>
          <w:rFonts w:ascii="AAAGoldenLotus Stg1_Ver1" w:hAnsi="AAAGoldenLotus Stg1_Ver1" w:hint="cs"/>
          <w:sz w:val="27"/>
          <w:rtl/>
        </w:rPr>
        <w:t xml:space="preserve"> وكذا ترتيب مباحثه.</w:t>
      </w:r>
    </w:p>
    <w:p w:rsidR="000315FC" w:rsidRPr="00714A89" w:rsidRDefault="008318C2" w:rsidP="00AB63D8">
      <w:pPr>
        <w:rPr>
          <w:rFonts w:ascii="AAAGoldenLotus Stg1_Ver1" w:hAnsi="AAAGoldenLotus Stg1_Ver1"/>
          <w:sz w:val="27"/>
          <w:rtl/>
        </w:rPr>
      </w:pPr>
      <w:r w:rsidRPr="00714A89">
        <w:rPr>
          <w:rFonts w:ascii="AAAGoldenLotus Stg1_Ver1" w:hAnsi="AAAGoldenLotus Stg1_Ver1" w:hint="cs"/>
          <w:sz w:val="27"/>
          <w:rtl/>
        </w:rPr>
        <w:t>و</w:t>
      </w:r>
      <w:r w:rsidR="000315FC" w:rsidRPr="00714A89">
        <w:rPr>
          <w:rFonts w:ascii="AAAGoldenLotus Stg1_Ver1" w:hAnsi="AAAGoldenLotus Stg1_Ver1" w:hint="cs"/>
          <w:sz w:val="27"/>
          <w:rtl/>
        </w:rPr>
        <w:t>بح</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س</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ب عبارة المؤل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ف </w:t>
      </w:r>
      <w:r w:rsidRPr="00714A89">
        <w:rPr>
          <w:rFonts w:ascii="AAAGoldenLotus Stg1_Ver1" w:hAnsi="AAAGoldenLotus Stg1_Ver1" w:hint="cs"/>
          <w:sz w:val="27"/>
          <w:rtl/>
        </w:rPr>
        <w:t>ف</w:t>
      </w:r>
      <w:r w:rsidR="000315FC" w:rsidRPr="00714A89">
        <w:rPr>
          <w:rFonts w:ascii="AAAGoldenLotus Stg1_Ver1" w:hAnsi="AAAGoldenLotus Stg1_Ver1" w:hint="cs"/>
          <w:sz w:val="27"/>
          <w:rtl/>
        </w:rPr>
        <w:t>إنّ مؤل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في كتاب الحياة يريدون منّا </w:t>
      </w:r>
      <w:r w:rsidR="000315FC" w:rsidRPr="00714A89">
        <w:rPr>
          <w:rFonts w:ascii="Sakkal Majalla" w:hAnsi="Sakkal Majalla" w:hint="cs"/>
          <w:sz w:val="27"/>
          <w:rtl/>
        </w:rPr>
        <w:t>ـ</w:t>
      </w:r>
      <w:r w:rsidR="000315FC" w:rsidRPr="00714A89">
        <w:rPr>
          <w:rFonts w:ascii="AAAGoldenLotus Stg1_Ver1" w:hAnsi="AAAGoldenLotus Stg1_Ver1" w:hint="cs"/>
          <w:sz w:val="27"/>
          <w:rtl/>
        </w:rPr>
        <w:t xml:space="preserve"> أو ضيوف الحقائق الخالدة ـ أن نسلّ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م بعنصرين لأجل عرض إسلام</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جامع ونابض بالحياة: </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العنصر الأو</w:t>
      </w:r>
      <w:r w:rsidR="008318C2" w:rsidRPr="00714A89">
        <w:rPr>
          <w:rFonts w:ascii="AAAGoldenLotus Stg1_Ver1" w:hAnsi="AAAGoldenLotus Stg1_Ver1" w:hint="cs"/>
          <w:b/>
          <w:bCs/>
          <w:sz w:val="27"/>
          <w:rtl/>
        </w:rPr>
        <w:t>ّ</w:t>
      </w:r>
      <w:r w:rsidRPr="00714A89">
        <w:rPr>
          <w:rFonts w:ascii="AAAGoldenLotus Stg1_Ver1" w:hAnsi="AAAGoldenLotus Stg1_Ver1" w:hint="cs"/>
          <w:b/>
          <w:bCs/>
          <w:sz w:val="27"/>
          <w:rtl/>
        </w:rPr>
        <w:t>ل</w:t>
      </w:r>
      <w:r w:rsidRPr="00714A89">
        <w:rPr>
          <w:rFonts w:ascii="AAAGoldenLotus Stg1_Ver1" w:hAnsi="AAAGoldenLotus Stg1_Ver1" w:hint="cs"/>
          <w:sz w:val="27"/>
          <w:rtl/>
        </w:rPr>
        <w:t>: العودة إلى الإسلام الأصيل وأصل الإسلام.</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العنصر الثاني</w:t>
      </w:r>
      <w:r w:rsidRPr="00714A89">
        <w:rPr>
          <w:rFonts w:ascii="AAAGoldenLotus Stg1_Ver1" w:hAnsi="AAAGoldenLotus Stg1_Ver1" w:hint="cs"/>
          <w:sz w:val="27"/>
          <w:rtl/>
        </w:rPr>
        <w:t>: التعرّ</w:t>
      </w:r>
      <w:r w:rsidR="008318C2" w:rsidRPr="00714A89">
        <w:rPr>
          <w:rFonts w:ascii="AAAGoldenLotus Stg1_Ver1" w:hAnsi="AAAGoldenLotus Stg1_Ver1" w:hint="cs"/>
          <w:sz w:val="27"/>
          <w:rtl/>
        </w:rPr>
        <w:t>ُ</w:t>
      </w:r>
      <w:r w:rsidRPr="00714A89">
        <w:rPr>
          <w:rFonts w:ascii="AAAGoldenLotus Stg1_Ver1" w:hAnsi="AAAGoldenLotus Stg1_Ver1" w:hint="cs"/>
          <w:sz w:val="27"/>
          <w:rtl/>
        </w:rPr>
        <w:t>ف على الإنسان الجديد وقضايا حياته، والعثور على أجوبة لها من النصوص الأصلية</w:t>
      </w:r>
      <w:r w:rsidR="008318C2" w:rsidRPr="00714A89">
        <w:rPr>
          <w:rFonts w:ascii="AAAGoldenLotus Stg1_Ver1" w:hAnsi="AAAGoldenLotus Stg1_Ver1" w:hint="cs"/>
          <w:sz w:val="27"/>
          <w:rtl/>
        </w:rPr>
        <w:t>،</w:t>
      </w:r>
      <w:r w:rsidRPr="00714A89">
        <w:rPr>
          <w:rFonts w:ascii="AAAGoldenLotus Stg1_Ver1" w:hAnsi="AAAGoldenLotus Stg1_Ver1" w:hint="cs"/>
          <w:sz w:val="27"/>
          <w:rtl/>
        </w:rPr>
        <w:t xml:space="preserve"> بدون أيّ جمود</w:t>
      </w:r>
      <w:r w:rsidR="008318C2" w:rsidRPr="00714A89">
        <w:rPr>
          <w:rFonts w:ascii="AAAGoldenLotus Stg1_Ver1" w:hAnsi="AAAGoldenLotus Stg1_Ver1" w:hint="cs"/>
          <w:sz w:val="27"/>
          <w:rtl/>
        </w:rPr>
        <w:t>ٍ</w:t>
      </w:r>
      <w:r w:rsidRPr="00714A89">
        <w:rPr>
          <w:rFonts w:ascii="AAAGoldenLotus Stg1_Ver1" w:hAnsi="AAAGoldenLotus Stg1_Ver1" w:hint="cs"/>
          <w:sz w:val="27"/>
          <w:rtl/>
        </w:rPr>
        <w:t xml:space="preserve"> أو انحراف.</w:t>
      </w:r>
    </w:p>
    <w:p w:rsidR="000315FC" w:rsidRPr="00714A89" w:rsidRDefault="008318C2" w:rsidP="00AB63D8">
      <w:pPr>
        <w:rPr>
          <w:rFonts w:ascii="AAAGoldenLotus Stg1_Ver1" w:hAnsi="AAAGoldenLotus Stg1_Ver1"/>
          <w:sz w:val="27"/>
          <w:rtl/>
        </w:rPr>
      </w:pPr>
      <w:r w:rsidRPr="00714A89">
        <w:rPr>
          <w:rFonts w:ascii="AAAGoldenLotus Stg1_Ver1" w:hAnsi="AAAGoldenLotus Stg1_Ver1" w:hint="cs"/>
          <w:sz w:val="27"/>
          <w:rtl/>
        </w:rPr>
        <w:t>و</w:t>
      </w:r>
      <w:r w:rsidR="000315FC" w:rsidRPr="00714A89">
        <w:rPr>
          <w:rFonts w:ascii="AAAGoldenLotus Stg1_Ver1" w:hAnsi="AAAGoldenLotus Stg1_Ver1" w:hint="cs"/>
          <w:sz w:val="27"/>
          <w:rtl/>
        </w:rPr>
        <w:t>في اعتقاد المؤل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ف إنّ العنصرين السابقين لا يمكن أن يتناسقا مع أصول المدرسة التفكيكية؛ فيجب إما أن ترفع اليد عن خلوص الإسلام</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أو لا يتمّ الإصرار على طلب </w:t>
      </w:r>
      <w:r w:rsidRPr="00714A89">
        <w:rPr>
          <w:rFonts w:ascii="AAAGoldenLotus Stg1_Ver1" w:hAnsi="AAAGoldenLotus Stg1_Ver1" w:hint="cs"/>
          <w:sz w:val="27"/>
          <w:rtl/>
        </w:rPr>
        <w:t>إجابة</w:t>
      </w:r>
      <w:r w:rsidR="000315FC" w:rsidRPr="00714A89">
        <w:rPr>
          <w:rFonts w:ascii="AAAGoldenLotus Stg1_Ver1" w:hAnsi="AAAGoldenLotus Stg1_Ver1" w:hint="cs"/>
          <w:sz w:val="27"/>
          <w:rtl/>
        </w:rPr>
        <w:t xml:space="preserve"> الإسلام على قضايا اليوم.</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وبعد أن يحلِّل الكاتب مسألة الخلوص التي يدّ</w:t>
      </w:r>
      <w:r w:rsidR="008318C2" w:rsidRPr="00714A89">
        <w:rPr>
          <w:rFonts w:ascii="AAAGoldenLotus Stg1_Ver1" w:hAnsi="AAAGoldenLotus Stg1_Ver1" w:hint="cs"/>
          <w:sz w:val="27"/>
          <w:rtl/>
        </w:rPr>
        <w:t>َ</w:t>
      </w:r>
      <w:r w:rsidRPr="00714A89">
        <w:rPr>
          <w:rFonts w:ascii="AAAGoldenLotus Stg1_Ver1" w:hAnsi="AAAGoldenLotus Stg1_Ver1" w:hint="cs"/>
          <w:sz w:val="27"/>
          <w:rtl/>
        </w:rPr>
        <w:t xml:space="preserve">عيها أصحاب التفكيك، </w:t>
      </w:r>
      <w:r w:rsidR="008318C2" w:rsidRPr="00714A89">
        <w:rPr>
          <w:rFonts w:ascii="AAAGoldenLotus Stg1_Ver1" w:hAnsi="AAAGoldenLotus Stg1_Ver1" w:hint="cs"/>
          <w:sz w:val="27"/>
          <w:rtl/>
        </w:rPr>
        <w:t>و</w:t>
      </w:r>
      <w:r w:rsidRPr="00714A89">
        <w:rPr>
          <w:rFonts w:ascii="AAAGoldenLotus Stg1_Ver1" w:hAnsi="AAAGoldenLotus Stg1_Ver1" w:hint="cs"/>
          <w:sz w:val="27"/>
          <w:rtl/>
        </w:rPr>
        <w:t xml:space="preserve">لياقة الإسلام الأصيل، </w:t>
      </w:r>
      <w:r w:rsidR="008318C2" w:rsidRPr="00714A89">
        <w:rPr>
          <w:rFonts w:ascii="AAAGoldenLotus Stg1_Ver1" w:hAnsi="AAAGoldenLotus Stg1_Ver1" w:hint="cs"/>
          <w:sz w:val="27"/>
          <w:rtl/>
        </w:rPr>
        <w:t>و</w:t>
      </w:r>
      <w:r w:rsidRPr="00714A89">
        <w:rPr>
          <w:rFonts w:ascii="AAAGoldenLotus Stg1_Ver1" w:hAnsi="AAAGoldenLotus Stg1_Ver1" w:hint="cs"/>
          <w:sz w:val="27"/>
          <w:rtl/>
        </w:rPr>
        <w:t>الم</w:t>
      </w:r>
      <w:r w:rsidR="00D902B7" w:rsidRPr="00714A89">
        <w:rPr>
          <w:rFonts w:ascii="AAAGoldenLotus Stg1_Ver1" w:hAnsi="AAAGoldenLotus Stg1_Ver1" w:hint="cs"/>
          <w:sz w:val="27"/>
          <w:rtl/>
        </w:rPr>
        <w:t>ُ</w:t>
      </w:r>
      <w:r w:rsidRPr="00714A89">
        <w:rPr>
          <w:rFonts w:ascii="AAAGoldenLotus Stg1_Ver1" w:hAnsi="AAAGoldenLotus Stg1_Ver1" w:hint="cs"/>
          <w:sz w:val="27"/>
          <w:rtl/>
        </w:rPr>
        <w:t>س</w:t>
      </w:r>
      <w:r w:rsidR="00D902B7" w:rsidRPr="00714A89">
        <w:rPr>
          <w:rFonts w:ascii="AAAGoldenLotus Stg1_Ver1" w:hAnsi="AAAGoldenLotus Stg1_Ver1" w:hint="cs"/>
          <w:sz w:val="27"/>
          <w:rtl/>
        </w:rPr>
        <w:t>ْ</w:t>
      </w:r>
      <w:r w:rsidRPr="00714A89">
        <w:rPr>
          <w:rFonts w:ascii="AAAGoldenLotus Stg1_Ver1" w:hAnsi="AAAGoldenLotus Stg1_Ver1" w:hint="cs"/>
          <w:sz w:val="27"/>
          <w:rtl/>
        </w:rPr>
        <w:t>ب</w:t>
      </w:r>
      <w:r w:rsidR="00D902B7" w:rsidRPr="00714A89">
        <w:rPr>
          <w:rFonts w:ascii="AAAGoldenLotus Stg1_Ver1" w:hAnsi="AAAGoldenLotus Stg1_Ver1" w:hint="cs"/>
          <w:sz w:val="27"/>
          <w:rtl/>
        </w:rPr>
        <w:t>َ</w:t>
      </w:r>
      <w:r w:rsidRPr="00714A89">
        <w:rPr>
          <w:rFonts w:ascii="AAAGoldenLotus Stg1_Ver1" w:hAnsi="AAAGoldenLotus Stg1_Ver1" w:hint="cs"/>
          <w:sz w:val="27"/>
          <w:rtl/>
        </w:rPr>
        <w:t>قات العلمية لمؤل</w:t>
      </w:r>
      <w:r w:rsidR="008318C2" w:rsidRPr="00714A89">
        <w:rPr>
          <w:rFonts w:ascii="AAAGoldenLotus Stg1_Ver1" w:hAnsi="AAAGoldenLotus Stg1_Ver1" w:hint="cs"/>
          <w:sz w:val="27"/>
          <w:rtl/>
        </w:rPr>
        <w:t>ِّ</w:t>
      </w:r>
      <w:r w:rsidRPr="00714A89">
        <w:rPr>
          <w:rFonts w:ascii="AAAGoldenLotus Stg1_Ver1" w:hAnsi="AAAGoldenLotus Stg1_Ver1" w:hint="cs"/>
          <w:sz w:val="27"/>
          <w:rtl/>
        </w:rPr>
        <w:t xml:space="preserve">في الحياة، </w:t>
      </w:r>
      <w:r w:rsidR="008318C2" w:rsidRPr="00714A89">
        <w:rPr>
          <w:rFonts w:ascii="AAAGoldenLotus Stg1_Ver1" w:hAnsi="AAAGoldenLotus Stg1_Ver1" w:hint="cs"/>
          <w:sz w:val="27"/>
          <w:rtl/>
        </w:rPr>
        <w:t>و</w:t>
      </w:r>
      <w:r w:rsidRPr="00714A89">
        <w:rPr>
          <w:rFonts w:ascii="AAAGoldenLotus Stg1_Ver1" w:hAnsi="AAAGoldenLotus Stg1_Ver1" w:hint="cs"/>
          <w:sz w:val="27"/>
          <w:rtl/>
        </w:rPr>
        <w:t>التحيّ</w:t>
      </w:r>
      <w:r w:rsidR="008318C2" w:rsidRPr="00714A89">
        <w:rPr>
          <w:rFonts w:ascii="AAAGoldenLotus Stg1_Ver1" w:hAnsi="AAAGoldenLotus Stg1_Ver1" w:hint="cs"/>
          <w:sz w:val="27"/>
          <w:rtl/>
        </w:rPr>
        <w:t>ُ</w:t>
      </w:r>
      <w:r w:rsidRPr="00714A89">
        <w:rPr>
          <w:rFonts w:ascii="AAAGoldenLotus Stg1_Ver1" w:hAnsi="AAAGoldenLotus Stg1_Ver1" w:hint="cs"/>
          <w:sz w:val="27"/>
          <w:rtl/>
        </w:rPr>
        <w:t xml:space="preserve">ز في التفسير، </w:t>
      </w:r>
      <w:r w:rsidR="008318C2" w:rsidRPr="00714A89">
        <w:rPr>
          <w:rFonts w:ascii="AAAGoldenLotus Stg1_Ver1" w:hAnsi="AAAGoldenLotus Stg1_Ver1" w:hint="cs"/>
          <w:sz w:val="27"/>
          <w:rtl/>
        </w:rPr>
        <w:t>و</w:t>
      </w:r>
      <w:r w:rsidRPr="00714A89">
        <w:rPr>
          <w:rFonts w:ascii="AAAGoldenLotus Stg1_Ver1" w:hAnsi="AAAGoldenLotus Stg1_Ver1" w:hint="cs"/>
          <w:sz w:val="27"/>
          <w:rtl/>
        </w:rPr>
        <w:t xml:space="preserve">التفسير الاقتصادي للحركات الدينية، </w:t>
      </w:r>
      <w:r w:rsidR="008318C2" w:rsidRPr="00714A89">
        <w:rPr>
          <w:rFonts w:ascii="AAAGoldenLotus Stg1_Ver1" w:hAnsi="AAAGoldenLotus Stg1_Ver1" w:hint="cs"/>
          <w:sz w:val="27"/>
          <w:rtl/>
        </w:rPr>
        <w:t>و</w:t>
      </w:r>
      <w:r w:rsidRPr="00714A89">
        <w:rPr>
          <w:rFonts w:ascii="AAAGoldenLotus Stg1_Ver1" w:hAnsi="AAAGoldenLotus Stg1_Ver1" w:hint="cs"/>
          <w:sz w:val="27"/>
          <w:rtl/>
        </w:rPr>
        <w:t xml:space="preserve">الاختلافات الداخل ـ دينية، </w:t>
      </w:r>
      <w:r w:rsidR="008318C2" w:rsidRPr="00714A89">
        <w:rPr>
          <w:rFonts w:ascii="AAAGoldenLotus Stg1_Ver1" w:hAnsi="AAAGoldenLotus Stg1_Ver1" w:hint="cs"/>
          <w:sz w:val="27"/>
          <w:rtl/>
        </w:rPr>
        <w:t>و</w:t>
      </w:r>
      <w:r w:rsidRPr="00714A89">
        <w:rPr>
          <w:rFonts w:ascii="AAAGoldenLotus Stg1_Ver1" w:hAnsi="AAAGoldenLotus Stg1_Ver1" w:hint="cs"/>
          <w:sz w:val="27"/>
          <w:rtl/>
        </w:rPr>
        <w:t xml:space="preserve">مسألة المعرفة الخالصة، </w:t>
      </w:r>
      <w:r w:rsidR="008318C2" w:rsidRPr="00714A89">
        <w:rPr>
          <w:rFonts w:ascii="AAAGoldenLotus Stg1_Ver1" w:hAnsi="AAAGoldenLotus Stg1_Ver1" w:hint="cs"/>
          <w:sz w:val="27"/>
          <w:rtl/>
        </w:rPr>
        <w:t>و</w:t>
      </w:r>
      <w:r w:rsidRPr="00714A89">
        <w:rPr>
          <w:rFonts w:ascii="AAAGoldenLotus Stg1_Ver1" w:hAnsi="AAAGoldenLotus Stg1_Ver1" w:hint="cs"/>
          <w:sz w:val="27"/>
          <w:rtl/>
        </w:rPr>
        <w:t>تنوّ</w:t>
      </w:r>
      <w:r w:rsidR="008318C2" w:rsidRPr="00714A89">
        <w:rPr>
          <w:rFonts w:ascii="AAAGoldenLotus Stg1_Ver1" w:hAnsi="AAAGoldenLotus Stg1_Ver1" w:hint="cs"/>
          <w:sz w:val="27"/>
          <w:rtl/>
        </w:rPr>
        <w:t>ُ</w:t>
      </w:r>
      <w:r w:rsidRPr="00714A89">
        <w:rPr>
          <w:rFonts w:ascii="AAAGoldenLotus Stg1_Ver1" w:hAnsi="AAAGoldenLotus Stg1_Ver1" w:hint="cs"/>
          <w:sz w:val="27"/>
          <w:rtl/>
        </w:rPr>
        <w:t xml:space="preserve">ع التفاسير ومسألة التحريف المعنوي، يستنتج في الأخير أنّ نفس </w:t>
      </w:r>
      <w:r w:rsidRPr="00714A89">
        <w:rPr>
          <w:rFonts w:ascii="AAAGoldenLotus Stg1_Ver1" w:hAnsi="AAAGoldenLotus Stg1_Ver1" w:hint="cs"/>
          <w:sz w:val="27"/>
          <w:rtl/>
        </w:rPr>
        <w:lastRenderedPageBreak/>
        <w:t>مجموعة الحياة دليل</w:t>
      </w:r>
      <w:r w:rsidR="008411FA" w:rsidRPr="00714A89">
        <w:rPr>
          <w:rFonts w:ascii="AAAGoldenLotus Stg1_Ver1" w:hAnsi="AAAGoldenLotus Stg1_Ver1" w:hint="cs"/>
          <w:sz w:val="27"/>
          <w:rtl/>
        </w:rPr>
        <w:t>ٌ</w:t>
      </w:r>
      <w:r w:rsidRPr="00714A89">
        <w:rPr>
          <w:rFonts w:ascii="AAAGoldenLotus Stg1_Ver1" w:hAnsi="AAAGoldenLotus Stg1_Ver1" w:hint="cs"/>
          <w:sz w:val="27"/>
          <w:rtl/>
        </w:rPr>
        <w:t xml:space="preserve"> بنفسه على عدم إمكان نظري</w:t>
      </w:r>
      <w:r w:rsidR="008411FA" w:rsidRPr="00714A89">
        <w:rPr>
          <w:rFonts w:ascii="AAAGoldenLotus Stg1_Ver1" w:hAnsi="AAAGoldenLotus Stg1_Ver1" w:hint="cs"/>
          <w:sz w:val="27"/>
          <w:rtl/>
        </w:rPr>
        <w:t>ّ</w:t>
      </w:r>
      <w:r w:rsidRPr="00714A89">
        <w:rPr>
          <w:rFonts w:ascii="AAAGoldenLotus Stg1_Ver1" w:hAnsi="AAAGoldenLotus Stg1_Ver1" w:hint="cs"/>
          <w:sz w:val="27"/>
          <w:rtl/>
        </w:rPr>
        <w:t>ة التفكيك.</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 xml:space="preserve">إنّ الذين اعتبروا التمايز بين المناهج المعرفية الثلاثة: الوحي، </w:t>
      </w:r>
      <w:r w:rsidR="008411FA" w:rsidRPr="00714A89">
        <w:rPr>
          <w:rFonts w:ascii="AAAGoldenLotus Stg1_Ver1" w:hAnsi="AAAGoldenLotus Stg1_Ver1" w:hint="cs"/>
          <w:sz w:val="27"/>
          <w:rtl/>
        </w:rPr>
        <w:t>و</w:t>
      </w:r>
      <w:r w:rsidRPr="00714A89">
        <w:rPr>
          <w:rFonts w:ascii="AAAGoldenLotus Stg1_Ver1" w:hAnsi="AAAGoldenLotus Stg1_Ver1" w:hint="cs"/>
          <w:sz w:val="27"/>
          <w:rtl/>
        </w:rPr>
        <w:t>العقل، والكشف</w:t>
      </w:r>
      <w:r w:rsidR="008411FA" w:rsidRPr="00714A89">
        <w:rPr>
          <w:rFonts w:ascii="AAAGoldenLotus Stg1_Ver1" w:hAnsi="AAAGoldenLotus Stg1_Ver1" w:hint="cs"/>
          <w:sz w:val="27"/>
          <w:rtl/>
        </w:rPr>
        <w:t>؛</w:t>
      </w:r>
      <w:r w:rsidRPr="00714A89">
        <w:rPr>
          <w:rFonts w:ascii="AAAGoldenLotus Stg1_Ver1" w:hAnsi="AAAGoldenLotus Stg1_Ver1" w:hint="cs"/>
          <w:sz w:val="27"/>
          <w:rtl/>
        </w:rPr>
        <w:t xml:space="preserve"> والذين اعتبروا </w:t>
      </w:r>
      <w:proofErr w:type="spellStart"/>
      <w:r w:rsidRPr="00714A89">
        <w:rPr>
          <w:rFonts w:ascii="AAAGoldenLotus Stg1_Ver1" w:hAnsi="AAAGoldenLotus Stg1_Ver1" w:hint="cs"/>
          <w:sz w:val="27"/>
          <w:rtl/>
        </w:rPr>
        <w:t>ظهورات</w:t>
      </w:r>
      <w:proofErr w:type="spellEnd"/>
      <w:r w:rsidRPr="00714A89">
        <w:rPr>
          <w:rFonts w:ascii="AAAGoldenLotus Stg1_Ver1" w:hAnsi="AAAGoldenLotus Stg1_Ver1" w:hint="cs"/>
          <w:sz w:val="27"/>
          <w:rtl/>
        </w:rPr>
        <w:t xml:space="preserve"> النصوص ح</w:t>
      </w:r>
      <w:r w:rsidR="008411FA" w:rsidRPr="00714A89">
        <w:rPr>
          <w:rFonts w:ascii="AAAGoldenLotus Stg1_Ver1" w:hAnsi="AAAGoldenLotus Stg1_Ver1" w:hint="cs"/>
          <w:sz w:val="27"/>
          <w:rtl/>
        </w:rPr>
        <w:t>َ</w:t>
      </w:r>
      <w:r w:rsidRPr="00714A89">
        <w:rPr>
          <w:rFonts w:ascii="AAAGoldenLotus Stg1_Ver1" w:hAnsi="AAAGoldenLotus Stg1_Ver1" w:hint="cs"/>
          <w:sz w:val="27"/>
          <w:rtl/>
        </w:rPr>
        <w:t>ص</w:t>
      </w:r>
      <w:r w:rsidR="008411FA" w:rsidRPr="00714A89">
        <w:rPr>
          <w:rFonts w:ascii="AAAGoldenLotus Stg1_Ver1" w:hAnsi="AAAGoldenLotus Stg1_Ver1" w:hint="cs"/>
          <w:sz w:val="27"/>
          <w:rtl/>
        </w:rPr>
        <w:t>ْ</w:t>
      </w:r>
      <w:r w:rsidRPr="00714A89">
        <w:rPr>
          <w:rFonts w:ascii="AAAGoldenLotus Stg1_Ver1" w:hAnsi="AAAGoldenLotus Stg1_Ver1" w:hint="cs"/>
          <w:sz w:val="27"/>
          <w:rtl/>
        </w:rPr>
        <w:t>راً هي القابلة للاعتماد</w:t>
      </w:r>
      <w:r w:rsidR="008411FA" w:rsidRPr="00714A89">
        <w:rPr>
          <w:rFonts w:ascii="AAAGoldenLotus Stg1_Ver1" w:hAnsi="AAAGoldenLotus Stg1_Ver1" w:hint="cs"/>
          <w:sz w:val="27"/>
          <w:rtl/>
        </w:rPr>
        <w:t>؛</w:t>
      </w:r>
      <w:r w:rsidRPr="00714A89">
        <w:rPr>
          <w:rFonts w:ascii="AAAGoldenLotus Stg1_Ver1" w:hAnsi="AAAGoldenLotus Stg1_Ver1" w:hint="cs"/>
          <w:sz w:val="27"/>
          <w:rtl/>
        </w:rPr>
        <w:t xml:space="preserve"> والذين أنكروا التأويل مطلقاً أو حدّ</w:t>
      </w:r>
      <w:r w:rsidR="008411FA" w:rsidRPr="00714A89">
        <w:rPr>
          <w:rFonts w:ascii="AAAGoldenLotus Stg1_Ver1" w:hAnsi="AAAGoldenLotus Stg1_Ver1" w:hint="cs"/>
          <w:sz w:val="27"/>
          <w:rtl/>
        </w:rPr>
        <w:t>اً</w:t>
      </w:r>
      <w:r w:rsidRPr="00714A89">
        <w:rPr>
          <w:rFonts w:ascii="AAAGoldenLotus Stg1_Ver1" w:hAnsi="AAAGoldenLotus Stg1_Ver1" w:hint="cs"/>
          <w:sz w:val="27"/>
          <w:rtl/>
        </w:rPr>
        <w:t xml:space="preserve"> قريب</w:t>
      </w:r>
      <w:r w:rsidR="008411FA" w:rsidRPr="00714A89">
        <w:rPr>
          <w:rFonts w:ascii="AAAGoldenLotus Stg1_Ver1" w:hAnsi="AAAGoldenLotus Stg1_Ver1" w:hint="cs"/>
          <w:sz w:val="27"/>
          <w:rtl/>
        </w:rPr>
        <w:t>اً</w:t>
      </w:r>
      <w:r w:rsidRPr="00714A89">
        <w:rPr>
          <w:rFonts w:ascii="AAAGoldenLotus Stg1_Ver1" w:hAnsi="AAAGoldenLotus Stg1_Ver1" w:hint="cs"/>
          <w:sz w:val="27"/>
          <w:rtl/>
        </w:rPr>
        <w:t xml:space="preserve"> منه</w:t>
      </w:r>
      <w:r w:rsidR="008411FA" w:rsidRPr="00714A89">
        <w:rPr>
          <w:rFonts w:ascii="AAAGoldenLotus Stg1_Ver1" w:hAnsi="AAAGoldenLotus Stg1_Ver1" w:hint="cs"/>
          <w:sz w:val="27"/>
          <w:rtl/>
        </w:rPr>
        <w:t>؛</w:t>
      </w:r>
      <w:r w:rsidRPr="00714A89">
        <w:rPr>
          <w:rFonts w:ascii="AAAGoldenLotus Stg1_Ver1" w:hAnsi="AAAGoldenLotus Stg1_Ver1" w:hint="cs"/>
          <w:sz w:val="27"/>
          <w:rtl/>
        </w:rPr>
        <w:t xml:space="preserve"> والذين أرادو</w:t>
      </w:r>
      <w:r w:rsidR="008411FA" w:rsidRPr="00714A89">
        <w:rPr>
          <w:rFonts w:ascii="AAAGoldenLotus Stg1_Ver1" w:hAnsi="AAAGoldenLotus Stg1_Ver1" w:hint="cs"/>
          <w:sz w:val="27"/>
          <w:rtl/>
        </w:rPr>
        <w:t>ا</w:t>
      </w:r>
      <w:r w:rsidRPr="00714A89">
        <w:rPr>
          <w:rFonts w:ascii="AAAGoldenLotus Stg1_Ver1" w:hAnsi="AAAGoldenLotus Stg1_Ver1" w:hint="cs"/>
          <w:sz w:val="27"/>
          <w:rtl/>
        </w:rPr>
        <w:t xml:space="preserve"> أن ينزعوا جميع النظ</w:t>
      </w:r>
      <w:r w:rsidR="008411FA" w:rsidRPr="00714A89">
        <w:rPr>
          <w:rFonts w:ascii="AAAGoldenLotus Stg1_Ver1" w:hAnsi="AAAGoldenLotus Stg1_Ver1" w:hint="cs"/>
          <w:sz w:val="27"/>
          <w:rtl/>
        </w:rPr>
        <w:t>ّ</w:t>
      </w:r>
      <w:r w:rsidRPr="00714A89">
        <w:rPr>
          <w:rFonts w:ascii="AAAGoldenLotus Stg1_Ver1" w:hAnsi="AAAGoldenLotus Stg1_Ver1" w:hint="cs"/>
          <w:sz w:val="27"/>
          <w:rtl/>
        </w:rPr>
        <w:t>ارات عن عيونهم</w:t>
      </w:r>
      <w:r w:rsidR="008411FA"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008411FA" w:rsidRPr="00714A89">
        <w:rPr>
          <w:rFonts w:ascii="AAAGoldenLotus Stg1_Ver1" w:hAnsi="AAAGoldenLotus Stg1_Ver1" w:hint="cs"/>
          <w:sz w:val="27"/>
          <w:rtl/>
        </w:rPr>
        <w:t>و</w:t>
      </w:r>
      <w:r w:rsidRPr="00714A89">
        <w:rPr>
          <w:rFonts w:ascii="AAAGoldenLotus Stg1_Ver1" w:hAnsi="AAAGoldenLotus Stg1_Ver1" w:hint="cs"/>
          <w:sz w:val="27"/>
          <w:rtl/>
        </w:rPr>
        <w:t xml:space="preserve">يلبسوا </w:t>
      </w:r>
      <w:r w:rsidR="008411FA" w:rsidRPr="00714A89">
        <w:rPr>
          <w:rFonts w:ascii="AAAGoldenLotus Stg1_Ver1" w:hAnsi="AAAGoldenLotus Stg1_Ver1" w:hint="cs"/>
          <w:sz w:val="27"/>
          <w:rtl/>
        </w:rPr>
        <w:t xml:space="preserve">فقط </w:t>
      </w:r>
      <w:r w:rsidRPr="00714A89">
        <w:rPr>
          <w:rFonts w:ascii="AAAGoldenLotus Stg1_Ver1" w:hAnsi="AAAGoldenLotus Stg1_Ver1" w:hint="cs"/>
          <w:sz w:val="27"/>
          <w:rtl/>
        </w:rPr>
        <w:t>نظ</w:t>
      </w:r>
      <w:r w:rsidR="008411FA" w:rsidRPr="00714A89">
        <w:rPr>
          <w:rFonts w:ascii="AAAGoldenLotus Stg1_Ver1" w:hAnsi="AAAGoldenLotus Stg1_Ver1" w:hint="cs"/>
          <w:sz w:val="27"/>
          <w:rtl/>
        </w:rPr>
        <w:t>ّ</w:t>
      </w:r>
      <w:r w:rsidRPr="00714A89">
        <w:rPr>
          <w:rFonts w:ascii="AAAGoldenLotus Stg1_Ver1" w:hAnsi="AAAGoldenLotus Stg1_Ver1" w:hint="cs"/>
          <w:sz w:val="27"/>
          <w:rtl/>
        </w:rPr>
        <w:t>ارة الوحي، قد نس</w:t>
      </w:r>
      <w:r w:rsidR="008411FA" w:rsidRPr="00714A89">
        <w:rPr>
          <w:rFonts w:ascii="AAAGoldenLotus Stg1_Ver1" w:hAnsi="AAAGoldenLotus Stg1_Ver1" w:hint="cs"/>
          <w:sz w:val="27"/>
          <w:rtl/>
        </w:rPr>
        <w:t>َ</w:t>
      </w:r>
      <w:r w:rsidRPr="00714A89">
        <w:rPr>
          <w:rFonts w:ascii="AAAGoldenLotus Stg1_Ver1" w:hAnsi="AAAGoldenLotus Stg1_Ver1" w:hint="cs"/>
          <w:sz w:val="27"/>
          <w:rtl/>
        </w:rPr>
        <w:t>و</w:t>
      </w:r>
      <w:r w:rsidR="008411FA" w:rsidRPr="00714A89">
        <w:rPr>
          <w:rFonts w:ascii="AAAGoldenLotus Stg1_Ver1" w:hAnsi="AAAGoldenLotus Stg1_Ver1" w:hint="cs"/>
          <w:sz w:val="27"/>
          <w:rtl/>
        </w:rPr>
        <w:t>ْ</w:t>
      </w:r>
      <w:r w:rsidRPr="00714A89">
        <w:rPr>
          <w:rFonts w:ascii="AAAGoldenLotus Stg1_Ver1" w:hAnsi="AAAGoldenLotus Stg1_Ver1" w:hint="cs"/>
          <w:sz w:val="27"/>
          <w:rtl/>
        </w:rPr>
        <w:t xml:space="preserve">ا في مرحلة التطبيق أصولهم التي افترضوها، وأقدموا على العمل بعكس </w:t>
      </w:r>
      <w:proofErr w:type="spellStart"/>
      <w:r w:rsidRPr="00714A89">
        <w:rPr>
          <w:rFonts w:ascii="AAAGoldenLotus Stg1_Ver1" w:hAnsi="AAAGoldenLotus Stg1_Ver1" w:hint="cs"/>
          <w:sz w:val="27"/>
          <w:rtl/>
        </w:rPr>
        <w:t>مدّ</w:t>
      </w:r>
      <w:r w:rsidR="008411FA" w:rsidRPr="00714A89">
        <w:rPr>
          <w:rFonts w:ascii="AAAGoldenLotus Stg1_Ver1" w:hAnsi="AAAGoldenLotus Stg1_Ver1" w:hint="cs"/>
          <w:sz w:val="27"/>
          <w:rtl/>
        </w:rPr>
        <w:t>َ</w:t>
      </w:r>
      <w:r w:rsidRPr="00714A89">
        <w:rPr>
          <w:rFonts w:ascii="AAAGoldenLotus Stg1_Ver1" w:hAnsi="AAAGoldenLotus Stg1_Ver1" w:hint="cs"/>
          <w:sz w:val="27"/>
          <w:rtl/>
        </w:rPr>
        <w:t>عياتهم</w:t>
      </w:r>
      <w:proofErr w:type="spellEnd"/>
      <w:r w:rsidRPr="00714A89">
        <w:rPr>
          <w:rFonts w:ascii="AAAGoldenLotus Stg1_Ver1" w:hAnsi="AAAGoldenLotus Stg1_Ver1" w:hint="cs"/>
          <w:sz w:val="27"/>
          <w:rtl/>
        </w:rPr>
        <w:t>، بل وخلطوا هذه الأ</w:t>
      </w:r>
      <w:r w:rsidR="008411FA" w:rsidRPr="00714A89">
        <w:rPr>
          <w:rFonts w:ascii="AAAGoldenLotus Stg1_Ver1" w:hAnsi="AAAGoldenLotus Stg1_Ver1" w:hint="cs"/>
          <w:sz w:val="27"/>
          <w:rtl/>
        </w:rPr>
        <w:t>ُ</w:t>
      </w:r>
      <w:r w:rsidRPr="00714A89">
        <w:rPr>
          <w:rFonts w:ascii="AAAGoldenLotus Stg1_Ver1" w:hAnsi="AAAGoldenLotus Stg1_Ver1" w:hint="cs"/>
          <w:sz w:val="27"/>
          <w:rtl/>
        </w:rPr>
        <w:t>ط</w:t>
      </w:r>
      <w:r w:rsidR="008411FA" w:rsidRPr="00714A89">
        <w:rPr>
          <w:rFonts w:ascii="AAAGoldenLotus Stg1_Ver1" w:hAnsi="AAAGoldenLotus Stg1_Ver1" w:hint="cs"/>
          <w:sz w:val="27"/>
          <w:rtl/>
        </w:rPr>
        <w:t>ُر ببعضها؛</w:t>
      </w:r>
      <w:r w:rsidRPr="00714A89">
        <w:rPr>
          <w:rFonts w:ascii="AAAGoldenLotus Stg1_Ver1" w:hAnsi="AAAGoldenLotus Stg1_Ver1" w:hint="cs"/>
          <w:sz w:val="27"/>
          <w:rtl/>
        </w:rPr>
        <w:t xml:space="preserve"> فقد أوّ</w:t>
      </w:r>
      <w:r w:rsidR="008411FA" w:rsidRPr="00714A89">
        <w:rPr>
          <w:rFonts w:ascii="AAAGoldenLotus Stg1_Ver1" w:hAnsi="AAAGoldenLotus Stg1_Ver1" w:hint="cs"/>
          <w:sz w:val="27"/>
          <w:rtl/>
        </w:rPr>
        <w:t>َ</w:t>
      </w:r>
      <w:r w:rsidRPr="00714A89">
        <w:rPr>
          <w:rFonts w:ascii="AAAGoldenLotus Stg1_Ver1" w:hAnsi="AAAGoldenLotus Stg1_Ver1" w:hint="cs"/>
          <w:sz w:val="27"/>
          <w:rtl/>
        </w:rPr>
        <w:t>لوا النصوص بشكل</w:t>
      </w:r>
      <w:r w:rsidR="008411FA" w:rsidRPr="00714A89">
        <w:rPr>
          <w:rFonts w:ascii="AAAGoldenLotus Stg1_Ver1" w:hAnsi="AAAGoldenLotus Stg1_Ver1" w:hint="cs"/>
          <w:sz w:val="27"/>
          <w:rtl/>
        </w:rPr>
        <w:t>ٍ</w:t>
      </w:r>
      <w:r w:rsidRPr="00714A89">
        <w:rPr>
          <w:rFonts w:ascii="AAAGoldenLotus Stg1_Ver1" w:hAnsi="AAAGoldenLotus Stg1_Ver1" w:hint="cs"/>
          <w:sz w:val="27"/>
          <w:rtl/>
        </w:rPr>
        <w:t xml:space="preserve"> واسع</w:t>
      </w:r>
      <w:r w:rsidR="008411FA" w:rsidRPr="00714A89">
        <w:rPr>
          <w:rFonts w:ascii="AAAGoldenLotus Stg1_Ver1" w:hAnsi="AAAGoldenLotus Stg1_Ver1" w:hint="cs"/>
          <w:sz w:val="27"/>
          <w:rtl/>
        </w:rPr>
        <w:t>،</w:t>
      </w:r>
      <w:r w:rsidRPr="00714A89">
        <w:rPr>
          <w:rFonts w:ascii="AAAGoldenLotus Stg1_Ver1" w:hAnsi="AAAGoldenLotus Stg1_Ver1" w:hint="cs"/>
          <w:sz w:val="27"/>
          <w:rtl/>
        </w:rPr>
        <w:t xml:space="preserve"> ولم يأبهوا </w:t>
      </w:r>
      <w:proofErr w:type="spellStart"/>
      <w:r w:rsidRPr="00714A89">
        <w:rPr>
          <w:rFonts w:ascii="AAAGoldenLotus Stg1_Ver1" w:hAnsi="AAAGoldenLotus Stg1_Ver1" w:hint="cs"/>
          <w:sz w:val="27"/>
          <w:rtl/>
        </w:rPr>
        <w:t>بالظهورات</w:t>
      </w:r>
      <w:proofErr w:type="spellEnd"/>
      <w:r w:rsidR="008411FA" w:rsidRPr="00714A89">
        <w:rPr>
          <w:rFonts w:ascii="AAAGoldenLotus Stg1_Ver1" w:hAnsi="AAAGoldenLotus Stg1_Ver1" w:hint="cs"/>
          <w:sz w:val="27"/>
          <w:rtl/>
        </w:rPr>
        <w:t>،</w:t>
      </w:r>
      <w:r w:rsidRPr="00714A89">
        <w:rPr>
          <w:rFonts w:ascii="AAAGoldenLotus Stg1_Ver1" w:hAnsi="AAAGoldenLotus Stg1_Ver1" w:hint="cs"/>
          <w:sz w:val="27"/>
          <w:rtl/>
        </w:rPr>
        <w:t xml:space="preserve"> وأحياناً يقدّ</w:t>
      </w:r>
      <w:r w:rsidR="008411FA" w:rsidRPr="00714A89">
        <w:rPr>
          <w:rFonts w:ascii="AAAGoldenLotus Stg1_Ver1" w:hAnsi="AAAGoldenLotus Stg1_Ver1" w:hint="cs"/>
          <w:sz w:val="27"/>
          <w:rtl/>
        </w:rPr>
        <w:t>ِ</w:t>
      </w:r>
      <w:r w:rsidRPr="00714A89">
        <w:rPr>
          <w:rFonts w:ascii="AAAGoldenLotus Stg1_Ver1" w:hAnsi="AAAGoldenLotus Stg1_Ver1" w:hint="cs"/>
          <w:sz w:val="27"/>
          <w:rtl/>
        </w:rPr>
        <w:t>مون تأويلات تتغاير تماماً مع الظاهر</w:t>
      </w:r>
      <w:r w:rsidR="008411FA" w:rsidRPr="00714A89">
        <w:rPr>
          <w:rFonts w:ascii="AAAGoldenLotus Stg1_Ver1" w:hAnsi="AAAGoldenLotus Stg1_Ver1" w:hint="cs"/>
          <w:sz w:val="27"/>
          <w:rtl/>
        </w:rPr>
        <w:t>،</w:t>
      </w:r>
      <w:r w:rsidRPr="00714A89">
        <w:rPr>
          <w:rFonts w:ascii="AAAGoldenLotus Stg1_Ver1" w:hAnsi="AAAGoldenLotus Stg1_Ver1" w:hint="cs"/>
          <w:sz w:val="27"/>
          <w:rtl/>
        </w:rPr>
        <w:t xml:space="preserve"> وكذلك يفهمون الوحي بنظ</w:t>
      </w:r>
      <w:r w:rsidR="008411FA" w:rsidRPr="00714A89">
        <w:rPr>
          <w:rFonts w:ascii="AAAGoldenLotus Stg1_Ver1" w:hAnsi="AAAGoldenLotus Stg1_Ver1" w:hint="cs"/>
          <w:sz w:val="27"/>
          <w:rtl/>
        </w:rPr>
        <w:t>ّ</w:t>
      </w:r>
      <w:r w:rsidRPr="00714A89">
        <w:rPr>
          <w:rFonts w:ascii="AAAGoldenLotus Stg1_Ver1" w:hAnsi="AAAGoldenLotus Stg1_Ver1" w:hint="cs"/>
          <w:sz w:val="27"/>
          <w:rtl/>
        </w:rPr>
        <w:t>ارة الزمن المعاصر</w:t>
      </w:r>
      <w:r w:rsidR="008411FA" w:rsidRPr="00714A89">
        <w:rPr>
          <w:rFonts w:ascii="AAAGoldenLotus Stg1_Ver1" w:hAnsi="AAAGoldenLotus Stg1_Ver1" w:hint="cs"/>
          <w:sz w:val="27"/>
          <w:rtl/>
        </w:rPr>
        <w:t>.</w:t>
      </w:r>
      <w:r w:rsidRPr="00714A89">
        <w:rPr>
          <w:rFonts w:ascii="AAAGoldenLotus Stg1_Ver1" w:hAnsi="AAAGoldenLotus Stg1_Ver1" w:hint="cs"/>
          <w:sz w:val="27"/>
          <w:rtl/>
        </w:rPr>
        <w:t xml:space="preserve"> وفي المحصّلة قدّ</w:t>
      </w:r>
      <w:r w:rsidR="008411FA" w:rsidRPr="00714A89">
        <w:rPr>
          <w:rFonts w:ascii="AAAGoldenLotus Stg1_Ver1" w:hAnsi="AAAGoldenLotus Stg1_Ver1" w:hint="cs"/>
          <w:sz w:val="27"/>
          <w:rtl/>
        </w:rPr>
        <w:t>َ</w:t>
      </w:r>
      <w:r w:rsidRPr="00714A89">
        <w:rPr>
          <w:rFonts w:ascii="AAAGoldenLotus Stg1_Ver1" w:hAnsi="AAAGoldenLotus Stg1_Ver1" w:hint="cs"/>
          <w:sz w:val="27"/>
          <w:rtl/>
        </w:rPr>
        <w:t>موا عملاً تأويليّاً</w:t>
      </w:r>
      <w:r w:rsidR="008411FA" w:rsidRPr="00714A89">
        <w:rPr>
          <w:rFonts w:ascii="AAAGoldenLotus Stg1_Ver1" w:hAnsi="AAAGoldenLotus Stg1_Ver1" w:hint="cs"/>
          <w:sz w:val="27"/>
          <w:rtl/>
        </w:rPr>
        <w:t xml:space="preserve"> وتفسيريّ</w:t>
      </w:r>
      <w:r w:rsidRPr="00714A89">
        <w:rPr>
          <w:rFonts w:ascii="AAAGoldenLotus Stg1_Ver1" w:hAnsi="AAAGoldenLotus Stg1_Ver1" w:hint="cs"/>
          <w:sz w:val="27"/>
          <w:rtl/>
        </w:rPr>
        <w:t>اً بقو</w:t>
      </w:r>
      <w:r w:rsidR="008411FA" w:rsidRPr="00714A89">
        <w:rPr>
          <w:rFonts w:ascii="AAAGoldenLotus Stg1_Ver1" w:hAnsi="AAAGoldenLotus Stg1_Ver1" w:hint="cs"/>
          <w:sz w:val="27"/>
          <w:rtl/>
        </w:rPr>
        <w:t>ّ</w:t>
      </w:r>
      <w:r w:rsidRPr="00714A89">
        <w:rPr>
          <w:rFonts w:ascii="AAAGoldenLotus Stg1_Ver1" w:hAnsi="AAAGoldenLotus Stg1_Ver1" w:hint="cs"/>
          <w:sz w:val="27"/>
          <w:rtl/>
        </w:rPr>
        <w:t>ة</w:t>
      </w:r>
      <w:r w:rsidR="008411FA" w:rsidRPr="00714A89">
        <w:rPr>
          <w:rFonts w:ascii="AAAGoldenLotus Stg1_Ver1" w:hAnsi="AAAGoldenLotus Stg1_Ver1" w:hint="cs"/>
          <w:sz w:val="27"/>
          <w:rtl/>
        </w:rPr>
        <w:t>ٍ</w:t>
      </w:r>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والمفترض بعد هذا أن يستنتج أنّه إما أنّ التفكيك غير</w:t>
      </w:r>
      <w:r w:rsidR="00D902B7" w:rsidRPr="00714A89">
        <w:rPr>
          <w:rFonts w:ascii="AAAGoldenLotus Stg1_Ver1" w:hAnsi="AAAGoldenLotus Stg1_Ver1" w:hint="cs"/>
          <w:sz w:val="27"/>
          <w:rtl/>
        </w:rPr>
        <w:t>ُ</w:t>
      </w:r>
      <w:r w:rsidRPr="00714A89">
        <w:rPr>
          <w:rFonts w:ascii="AAAGoldenLotus Stg1_Ver1" w:hAnsi="AAAGoldenLotus Stg1_Ver1" w:hint="cs"/>
          <w:sz w:val="27"/>
          <w:rtl/>
        </w:rPr>
        <w:t xml:space="preserve"> ممكن</w:t>
      </w:r>
      <w:r w:rsidR="00D902B7" w:rsidRPr="00714A89">
        <w:rPr>
          <w:rFonts w:ascii="AAAGoldenLotus Stg1_Ver1" w:hAnsi="AAAGoldenLotus Stg1_Ver1" w:hint="cs"/>
          <w:sz w:val="27"/>
          <w:rtl/>
        </w:rPr>
        <w:t>ِ</w:t>
      </w:r>
      <w:r w:rsidR="001921AB" w:rsidRPr="00714A89">
        <w:rPr>
          <w:rFonts w:ascii="AAAGoldenLotus Stg1_Ver1" w:hAnsi="AAAGoldenLotus Stg1_Ver1" w:hint="cs"/>
          <w:sz w:val="27"/>
          <w:rtl/>
        </w:rPr>
        <w:t>؛</w:t>
      </w:r>
      <w:r w:rsidRPr="00714A89">
        <w:rPr>
          <w:rFonts w:ascii="AAAGoldenLotus Stg1_Ver1" w:hAnsi="AAAGoldenLotus Stg1_Ver1" w:hint="cs"/>
          <w:sz w:val="27"/>
          <w:rtl/>
        </w:rPr>
        <w:t xml:space="preserve"> أو أنّه ممكن</w:t>
      </w:r>
      <w:r w:rsidR="001921AB" w:rsidRPr="00714A89">
        <w:rPr>
          <w:rFonts w:ascii="AAAGoldenLotus Stg1_Ver1" w:hAnsi="AAAGoldenLotus Stg1_Ver1" w:hint="cs"/>
          <w:sz w:val="27"/>
          <w:rtl/>
        </w:rPr>
        <w:t>ٌ</w:t>
      </w:r>
      <w:r w:rsidRPr="00714A89">
        <w:rPr>
          <w:rFonts w:ascii="AAAGoldenLotus Stg1_Ver1" w:hAnsi="AAAGoldenLotus Stg1_Ver1" w:hint="cs"/>
          <w:sz w:val="27"/>
          <w:rtl/>
        </w:rPr>
        <w:t xml:space="preserve"> ولكنّ الكتّاب لم يستطيعوا حتى الآن التمسّ</w:t>
      </w:r>
      <w:r w:rsidR="001921AB" w:rsidRPr="00714A89">
        <w:rPr>
          <w:rFonts w:ascii="AAAGoldenLotus Stg1_Ver1" w:hAnsi="AAAGoldenLotus Stg1_Ver1" w:hint="cs"/>
          <w:sz w:val="27"/>
          <w:rtl/>
        </w:rPr>
        <w:t>ُ</w:t>
      </w:r>
      <w:r w:rsidRPr="00714A89">
        <w:rPr>
          <w:rFonts w:ascii="AAAGoldenLotus Stg1_Ver1" w:hAnsi="AAAGoldenLotus Stg1_Ver1" w:hint="cs"/>
          <w:sz w:val="27"/>
          <w:rtl/>
        </w:rPr>
        <w:t>ك بأصولهم الأساسية.</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ويتابع المؤل</w:t>
      </w:r>
      <w:r w:rsidR="001921AB" w:rsidRPr="00714A89">
        <w:rPr>
          <w:rFonts w:ascii="AAAGoldenLotus Stg1_Ver1" w:hAnsi="AAAGoldenLotus Stg1_Ver1" w:hint="cs"/>
          <w:sz w:val="27"/>
          <w:rtl/>
        </w:rPr>
        <w:t>ِّ</w:t>
      </w:r>
      <w:r w:rsidRPr="00714A89">
        <w:rPr>
          <w:rFonts w:ascii="AAAGoldenLotus Stg1_Ver1" w:hAnsi="AAAGoldenLotus Stg1_Ver1" w:hint="cs"/>
          <w:sz w:val="27"/>
          <w:rtl/>
        </w:rPr>
        <w:t>ف</w:t>
      </w:r>
      <w:r w:rsidR="001921AB" w:rsidRPr="00714A89">
        <w:rPr>
          <w:rFonts w:ascii="AAAGoldenLotus Stg1_Ver1" w:hAnsi="AAAGoldenLotus Stg1_Ver1" w:hint="cs"/>
          <w:sz w:val="27"/>
          <w:rtl/>
        </w:rPr>
        <w:t xml:space="preserve"> فيقول:</w:t>
      </w:r>
      <w:r w:rsidRPr="00714A89">
        <w:rPr>
          <w:rFonts w:ascii="AAAGoldenLotus Stg1_Ver1" w:hAnsi="AAAGoldenLotus Stg1_Ver1" w:hint="cs"/>
          <w:sz w:val="27"/>
          <w:rtl/>
        </w:rPr>
        <w:t xml:space="preserve"> رغم الاد</w:t>
      </w:r>
      <w:r w:rsidR="001921AB" w:rsidRPr="00714A89">
        <w:rPr>
          <w:rFonts w:ascii="AAAGoldenLotus Stg1_Ver1" w:hAnsi="AAAGoldenLotus Stg1_Ver1" w:hint="cs"/>
          <w:sz w:val="27"/>
          <w:rtl/>
        </w:rPr>
        <w:t>ّ</w:t>
      </w:r>
      <w:r w:rsidRPr="00714A89">
        <w:rPr>
          <w:rFonts w:ascii="AAAGoldenLotus Stg1_Ver1" w:hAnsi="AAAGoldenLotus Stg1_Ver1" w:hint="cs"/>
          <w:sz w:val="27"/>
          <w:rtl/>
        </w:rPr>
        <w:t>عاءات البرّاقة للمدرسة التفكيكية إلا</w:t>
      </w:r>
      <w:r w:rsidR="001921AB" w:rsidRPr="00714A89">
        <w:rPr>
          <w:rFonts w:ascii="AAAGoldenLotus Stg1_Ver1" w:hAnsi="AAAGoldenLotus Stg1_Ver1" w:hint="cs"/>
          <w:sz w:val="27"/>
          <w:rtl/>
        </w:rPr>
        <w:t>ّ</w:t>
      </w:r>
      <w:r w:rsidRPr="00714A89">
        <w:rPr>
          <w:rFonts w:ascii="AAAGoldenLotus Stg1_Ver1" w:hAnsi="AAAGoldenLotus Stg1_Ver1" w:hint="cs"/>
          <w:sz w:val="27"/>
          <w:rtl/>
        </w:rPr>
        <w:t xml:space="preserve"> أنّه لو اد</w:t>
      </w:r>
      <w:r w:rsidR="001921AB" w:rsidRPr="00714A89">
        <w:rPr>
          <w:rFonts w:ascii="AAAGoldenLotus Stg1_Ver1" w:hAnsi="AAAGoldenLotus Stg1_Ver1" w:hint="cs"/>
          <w:sz w:val="27"/>
          <w:rtl/>
        </w:rPr>
        <w:t>ّ</w:t>
      </w:r>
      <w:r w:rsidRPr="00714A89">
        <w:rPr>
          <w:rFonts w:ascii="AAAGoldenLotus Stg1_Ver1" w:hAnsi="AAAGoldenLotus Stg1_Ver1" w:hint="cs"/>
          <w:sz w:val="27"/>
          <w:rtl/>
        </w:rPr>
        <w:t>عى شخص</w:t>
      </w:r>
      <w:r w:rsidR="001921AB" w:rsidRPr="00714A89">
        <w:rPr>
          <w:rFonts w:ascii="AAAGoldenLotus Stg1_Ver1" w:hAnsi="AAAGoldenLotus Stg1_Ver1" w:hint="cs"/>
          <w:sz w:val="27"/>
          <w:rtl/>
        </w:rPr>
        <w:t>ٌ</w:t>
      </w:r>
      <w:r w:rsidRPr="00714A89">
        <w:rPr>
          <w:rFonts w:ascii="AAAGoldenLotus Stg1_Ver1" w:hAnsi="AAAGoldenLotus Stg1_Ver1" w:hint="cs"/>
          <w:sz w:val="27"/>
          <w:rtl/>
        </w:rPr>
        <w:t xml:space="preserve"> أنّ هذه النظرية هي نفس الات</w:t>
      </w:r>
      <w:r w:rsidR="001921AB" w:rsidRPr="00714A89">
        <w:rPr>
          <w:rFonts w:ascii="AAAGoldenLotus Stg1_Ver1" w:hAnsi="AAAGoldenLotus Stg1_Ver1" w:hint="cs"/>
          <w:sz w:val="27"/>
          <w:rtl/>
        </w:rPr>
        <w:t>ّ</w:t>
      </w:r>
      <w:r w:rsidRPr="00714A89">
        <w:rPr>
          <w:rFonts w:ascii="AAAGoldenLotus Stg1_Ver1" w:hAnsi="AAAGoldenLotus Stg1_Ver1" w:hint="cs"/>
          <w:sz w:val="27"/>
          <w:rtl/>
        </w:rPr>
        <w:t xml:space="preserve">جاه </w:t>
      </w:r>
      <w:proofErr w:type="spellStart"/>
      <w:r w:rsidRPr="00714A89">
        <w:rPr>
          <w:rFonts w:ascii="AAAGoldenLotus Stg1_Ver1" w:hAnsi="AAAGoldenLotus Stg1_Ver1" w:hint="cs"/>
          <w:sz w:val="27"/>
          <w:rtl/>
        </w:rPr>
        <w:t>الأخباري</w:t>
      </w:r>
      <w:proofErr w:type="spellEnd"/>
      <w:r w:rsidRPr="00714A89">
        <w:rPr>
          <w:rFonts w:ascii="AAAGoldenLotus Stg1_Ver1" w:hAnsi="AAAGoldenLotus Stg1_Ver1" w:hint="cs"/>
          <w:sz w:val="27"/>
          <w:rtl/>
        </w:rPr>
        <w:t xml:space="preserve"> الجديد، والظاهر أنّ هذا الكلام ليس جزافيّاً على اللسان</w:t>
      </w:r>
      <w:r w:rsidR="001921AB" w:rsidRPr="00714A89">
        <w:rPr>
          <w:rFonts w:ascii="AAAGoldenLotus Stg1_Ver1" w:hAnsi="AAAGoldenLotus Stg1_Ver1" w:hint="cs"/>
          <w:sz w:val="27"/>
          <w:rtl/>
        </w:rPr>
        <w:t>،</w:t>
      </w:r>
      <w:r w:rsidRPr="00714A89">
        <w:rPr>
          <w:rFonts w:ascii="AAAGoldenLotus Stg1_Ver1" w:hAnsi="AAAGoldenLotus Stg1_Ver1" w:hint="cs"/>
          <w:sz w:val="27"/>
          <w:rtl/>
        </w:rPr>
        <w:t xml:space="preserve"> فإنّ محتوى ومبدأ ونتائج كلا التيّارين واحد</w:t>
      </w:r>
      <w:r w:rsidR="001921AB" w:rsidRPr="00714A89">
        <w:rPr>
          <w:rFonts w:ascii="AAAGoldenLotus Stg1_Ver1" w:hAnsi="AAAGoldenLotus Stg1_Ver1" w:hint="cs"/>
          <w:sz w:val="27"/>
          <w:rtl/>
        </w:rPr>
        <w:t>ٌ</w:t>
      </w:r>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 xml:space="preserve">إنّ التمايز الذي وضعه الأستاذ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للتفريق بين </w:t>
      </w:r>
      <w:proofErr w:type="spellStart"/>
      <w:r w:rsidRPr="00714A89">
        <w:rPr>
          <w:rFonts w:ascii="AAAGoldenLotus Stg1_Ver1" w:hAnsi="AAAGoldenLotus Stg1_Ver1" w:hint="cs"/>
          <w:sz w:val="27"/>
          <w:rtl/>
        </w:rPr>
        <w:t>الأخبارية</w:t>
      </w:r>
      <w:proofErr w:type="spellEnd"/>
      <w:r w:rsidRPr="00714A89">
        <w:rPr>
          <w:rFonts w:ascii="AAAGoldenLotus Stg1_Ver1" w:hAnsi="AAAGoldenLotus Stg1_Ver1" w:hint="cs"/>
          <w:sz w:val="27"/>
          <w:rtl/>
        </w:rPr>
        <w:t xml:space="preserve"> والمنهج </w:t>
      </w:r>
      <w:proofErr w:type="spellStart"/>
      <w:r w:rsidRPr="00714A89">
        <w:rPr>
          <w:rFonts w:ascii="AAAGoldenLotus Stg1_Ver1" w:hAnsi="AAAGoldenLotus Stg1_Ver1" w:hint="cs"/>
          <w:sz w:val="27"/>
          <w:rtl/>
        </w:rPr>
        <w:t>الأخباري</w:t>
      </w:r>
      <w:proofErr w:type="spellEnd"/>
      <w:r w:rsidRPr="00714A89">
        <w:rPr>
          <w:rFonts w:ascii="AAAGoldenLotus Stg1_Ver1" w:hAnsi="AAAGoldenLotus Stg1_Ver1" w:hint="cs"/>
          <w:sz w:val="27"/>
          <w:rtl/>
        </w:rPr>
        <w:t xml:space="preserve"> لا يعدو كونه تغييراً في التعابير واستعمالاً للألفاظ</w:t>
      </w:r>
      <w:r w:rsidR="001921AB" w:rsidRPr="00714A89">
        <w:rPr>
          <w:rFonts w:ascii="AAAGoldenLotus Stg1_Ver1" w:hAnsi="AAAGoldenLotus Stg1_Ver1" w:hint="cs"/>
          <w:sz w:val="27"/>
          <w:rtl/>
        </w:rPr>
        <w:t>.</w:t>
      </w:r>
      <w:r w:rsidRPr="00714A89">
        <w:rPr>
          <w:rFonts w:ascii="AAAGoldenLotus Stg1_Ver1" w:hAnsi="AAAGoldenLotus Stg1_Ver1" w:hint="cs"/>
          <w:sz w:val="27"/>
          <w:rtl/>
        </w:rPr>
        <w:t xml:space="preserve"> يقول: هذه المدرسة لا تناسق داخلي</w:t>
      </w:r>
      <w:r w:rsidR="001921AB" w:rsidRPr="00714A89">
        <w:rPr>
          <w:rFonts w:ascii="AAAGoldenLotus Stg1_Ver1" w:hAnsi="AAAGoldenLotus Stg1_Ver1" w:hint="cs"/>
          <w:sz w:val="27"/>
          <w:rtl/>
        </w:rPr>
        <w:t>ّاً</w:t>
      </w:r>
      <w:r w:rsidRPr="00714A89">
        <w:rPr>
          <w:rFonts w:ascii="AAAGoldenLotus Stg1_Ver1" w:hAnsi="AAAGoldenLotus Stg1_Ver1" w:hint="cs"/>
          <w:sz w:val="27"/>
          <w:rtl/>
        </w:rPr>
        <w:t xml:space="preserve"> فيها</w:t>
      </w:r>
      <w:r w:rsidR="001921AB" w:rsidRPr="00714A89">
        <w:rPr>
          <w:rFonts w:ascii="AAAGoldenLotus Stg1_Ver1" w:hAnsi="AAAGoldenLotus Stg1_Ver1" w:hint="cs"/>
          <w:sz w:val="27"/>
          <w:rtl/>
        </w:rPr>
        <w:t>،</w:t>
      </w:r>
      <w:r w:rsidRPr="00714A89">
        <w:rPr>
          <w:rFonts w:ascii="AAAGoldenLotus Stg1_Ver1" w:hAnsi="AAAGoldenLotus Stg1_Ver1" w:hint="cs"/>
          <w:sz w:val="27"/>
          <w:rtl/>
        </w:rPr>
        <w:t xml:space="preserve"> ولا تناسق خارجي</w:t>
      </w:r>
      <w:r w:rsidR="001921AB" w:rsidRPr="00714A89">
        <w:rPr>
          <w:rFonts w:ascii="AAAGoldenLotus Stg1_Ver1" w:hAnsi="AAAGoldenLotus Stg1_Ver1" w:hint="cs"/>
          <w:sz w:val="27"/>
          <w:rtl/>
        </w:rPr>
        <w:t>ّاً</w:t>
      </w:r>
      <w:r w:rsidRPr="00714A89">
        <w:rPr>
          <w:rFonts w:ascii="AAAGoldenLotus Stg1_Ver1" w:hAnsi="AAAGoldenLotus Stg1_Ver1" w:hint="cs"/>
          <w:sz w:val="27"/>
          <w:rtl/>
        </w:rPr>
        <w:t>؛ لأنّ إثبات تقدّ</w:t>
      </w:r>
      <w:r w:rsidR="001921AB" w:rsidRPr="00714A89">
        <w:rPr>
          <w:rFonts w:ascii="AAAGoldenLotus Stg1_Ver1" w:hAnsi="AAAGoldenLotus Stg1_Ver1" w:hint="cs"/>
          <w:sz w:val="27"/>
          <w:rtl/>
        </w:rPr>
        <w:t>ُ</w:t>
      </w:r>
      <w:r w:rsidRPr="00714A89">
        <w:rPr>
          <w:rFonts w:ascii="AAAGoldenLotus Stg1_Ver1" w:hAnsi="AAAGoldenLotus Stg1_Ver1" w:hint="cs"/>
          <w:sz w:val="27"/>
          <w:rtl/>
        </w:rPr>
        <w:t>م المعرفة الديني</w:t>
      </w:r>
      <w:r w:rsidR="001921AB" w:rsidRPr="00714A89">
        <w:rPr>
          <w:rFonts w:ascii="AAAGoldenLotus Stg1_Ver1" w:hAnsi="AAAGoldenLotus Stg1_Ver1" w:hint="cs"/>
          <w:sz w:val="27"/>
          <w:rtl/>
        </w:rPr>
        <w:t>ّ</w:t>
      </w:r>
      <w:r w:rsidRPr="00714A89">
        <w:rPr>
          <w:rFonts w:ascii="AAAGoldenLotus Stg1_Ver1" w:hAnsi="AAAGoldenLotus Stg1_Ver1" w:hint="cs"/>
          <w:sz w:val="27"/>
          <w:rtl/>
        </w:rPr>
        <w:t>ة على المعرفة العقلي</w:t>
      </w:r>
      <w:r w:rsidR="001921AB" w:rsidRPr="00714A89">
        <w:rPr>
          <w:rFonts w:ascii="AAAGoldenLotus Stg1_Ver1" w:hAnsi="AAAGoldenLotus Stg1_Ver1" w:hint="cs"/>
          <w:sz w:val="27"/>
          <w:rtl/>
        </w:rPr>
        <w:t>ّ</w:t>
      </w:r>
      <w:r w:rsidRPr="00714A89">
        <w:rPr>
          <w:rFonts w:ascii="AAAGoldenLotus Stg1_Ver1" w:hAnsi="AAAGoldenLotus Stg1_Ver1" w:hint="cs"/>
          <w:sz w:val="27"/>
          <w:rtl/>
        </w:rPr>
        <w:t>ة لا ينفك عن الاستعانة بالعقل.</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لا يوجد في هذه المدرسة تناسق</w:t>
      </w:r>
      <w:r w:rsidR="001921AB" w:rsidRPr="00714A89">
        <w:rPr>
          <w:rFonts w:ascii="AAAGoldenLotus Stg1_Ver1" w:hAnsi="AAAGoldenLotus Stg1_Ver1" w:hint="cs"/>
          <w:sz w:val="27"/>
          <w:rtl/>
        </w:rPr>
        <w:t>ٌ</w:t>
      </w:r>
      <w:r w:rsidRPr="00714A89">
        <w:rPr>
          <w:rFonts w:ascii="AAAGoldenLotus Stg1_Ver1" w:hAnsi="AAAGoldenLotus Stg1_Ver1" w:hint="cs"/>
          <w:sz w:val="27"/>
          <w:rtl/>
        </w:rPr>
        <w:t xml:space="preserve"> خارجي</w:t>
      </w:r>
      <w:r w:rsidR="001921AB" w:rsidRPr="00714A89">
        <w:rPr>
          <w:rFonts w:ascii="AAAGoldenLotus Stg1_Ver1" w:hAnsi="AAAGoldenLotus Stg1_Ver1" w:hint="cs"/>
          <w:sz w:val="27"/>
          <w:rtl/>
        </w:rPr>
        <w:t>ّ،</w:t>
      </w:r>
      <w:r w:rsidRPr="00714A89">
        <w:rPr>
          <w:rFonts w:ascii="AAAGoldenLotus Stg1_Ver1" w:hAnsi="AAAGoldenLotus Stg1_Ver1" w:hint="cs"/>
          <w:sz w:val="27"/>
          <w:rtl/>
        </w:rPr>
        <w:t xml:space="preserve"> ولا ثبات على الأصول الخاص</w:t>
      </w:r>
      <w:r w:rsidR="001921AB" w:rsidRPr="00714A89">
        <w:rPr>
          <w:rFonts w:ascii="AAAGoldenLotus Stg1_Ver1" w:hAnsi="AAAGoldenLotus Stg1_Ver1" w:hint="cs"/>
          <w:sz w:val="27"/>
          <w:rtl/>
        </w:rPr>
        <w:t>ّ</w:t>
      </w:r>
      <w:r w:rsidRPr="00714A89">
        <w:rPr>
          <w:rFonts w:ascii="AAAGoldenLotus Stg1_Ver1" w:hAnsi="AAAGoldenLotus Stg1_Ver1" w:hint="cs"/>
          <w:sz w:val="27"/>
          <w:rtl/>
        </w:rPr>
        <w:t>ة بها في مرحلة التطبيق؛ لأنها تنفّ</w:t>
      </w:r>
      <w:r w:rsidR="001921AB" w:rsidRPr="00714A89">
        <w:rPr>
          <w:rFonts w:ascii="AAAGoldenLotus Stg1_Ver1" w:hAnsi="AAAGoldenLotus Stg1_Ver1" w:hint="cs"/>
          <w:sz w:val="27"/>
          <w:rtl/>
        </w:rPr>
        <w:t>ِ</w:t>
      </w:r>
      <w:r w:rsidRPr="00714A89">
        <w:rPr>
          <w:rFonts w:ascii="AAAGoldenLotus Stg1_Ver1" w:hAnsi="AAAGoldenLotus Stg1_Ver1" w:hint="cs"/>
          <w:sz w:val="27"/>
          <w:rtl/>
        </w:rPr>
        <w:t>ذ أكثر التأويلات</w:t>
      </w:r>
      <w:r w:rsidR="001921AB" w:rsidRPr="00714A89">
        <w:rPr>
          <w:rFonts w:ascii="AAAGoldenLotus Stg1_Ver1" w:hAnsi="AAAGoldenLotus Stg1_Ver1" w:hint="cs"/>
          <w:sz w:val="27"/>
          <w:rtl/>
        </w:rPr>
        <w:t xml:space="preserve">، </w:t>
      </w:r>
      <w:r w:rsidRPr="00714A89">
        <w:rPr>
          <w:rFonts w:ascii="AAAGoldenLotus Stg1_Ver1" w:hAnsi="AAAGoldenLotus Stg1_Ver1" w:hint="cs"/>
          <w:sz w:val="27"/>
          <w:rtl/>
        </w:rPr>
        <w:t>وتضع نظ</w:t>
      </w:r>
      <w:r w:rsidR="001921AB" w:rsidRPr="00714A89">
        <w:rPr>
          <w:rFonts w:ascii="AAAGoldenLotus Stg1_Ver1" w:hAnsi="AAAGoldenLotus Stg1_Ver1" w:hint="cs"/>
          <w:sz w:val="27"/>
          <w:rtl/>
        </w:rPr>
        <w:t>ّ</w:t>
      </w:r>
      <w:r w:rsidRPr="00714A89">
        <w:rPr>
          <w:rFonts w:ascii="AAAGoldenLotus Stg1_Ver1" w:hAnsi="AAAGoldenLotus Stg1_Ver1" w:hint="cs"/>
          <w:sz w:val="27"/>
          <w:rtl/>
        </w:rPr>
        <w:t>ارة</w:t>
      </w:r>
      <w:r w:rsidR="001921AB" w:rsidRPr="00714A89">
        <w:rPr>
          <w:rFonts w:ascii="AAAGoldenLotus Stg1_Ver1" w:hAnsi="AAAGoldenLotus Stg1_Ver1" w:hint="cs"/>
          <w:sz w:val="27"/>
          <w:rtl/>
        </w:rPr>
        <w:t>ً</w:t>
      </w:r>
      <w:r w:rsidRPr="00714A89">
        <w:rPr>
          <w:rFonts w:ascii="AAAGoldenLotus Stg1_Ver1" w:hAnsi="AAAGoldenLotus Stg1_Ver1" w:hint="cs"/>
          <w:sz w:val="27"/>
          <w:rtl/>
        </w:rPr>
        <w:t xml:space="preserve"> معاصرة على عينها الديني</w:t>
      </w:r>
      <w:r w:rsidR="001921AB" w:rsidRPr="00714A89">
        <w:rPr>
          <w:rFonts w:ascii="AAAGoldenLotus Stg1_Ver1" w:hAnsi="AAAGoldenLotus Stg1_Ver1" w:hint="cs"/>
          <w:sz w:val="27"/>
          <w:rtl/>
        </w:rPr>
        <w:t>ّ</w:t>
      </w:r>
      <w:r w:rsidRPr="00714A89">
        <w:rPr>
          <w:rFonts w:ascii="AAAGoldenLotus Stg1_Ver1" w:hAnsi="AAAGoldenLotus Stg1_Ver1" w:hint="cs"/>
          <w:sz w:val="27"/>
          <w:rtl/>
        </w:rPr>
        <w:t>ة</w:t>
      </w:r>
      <w:r w:rsidR="001921AB" w:rsidRPr="00714A89">
        <w:rPr>
          <w:rFonts w:ascii="AAAGoldenLotus Stg1_Ver1" w:hAnsi="AAAGoldenLotus Stg1_Ver1" w:hint="cs"/>
          <w:sz w:val="27"/>
          <w:rtl/>
        </w:rPr>
        <w:t>،</w:t>
      </w:r>
      <w:r w:rsidRPr="00714A89">
        <w:rPr>
          <w:rFonts w:ascii="AAAGoldenLotus Stg1_Ver1" w:hAnsi="AAAGoldenLotus Stg1_Ver1" w:hint="cs"/>
          <w:sz w:val="27"/>
          <w:rtl/>
        </w:rPr>
        <w:t xml:space="preserve"> وترى الوحي بمنظار</w:t>
      </w:r>
      <w:r w:rsidR="001921AB" w:rsidRPr="00714A89">
        <w:rPr>
          <w:rFonts w:ascii="AAAGoldenLotus Stg1_Ver1" w:hAnsi="AAAGoldenLotus Stg1_Ver1" w:hint="cs"/>
          <w:sz w:val="27"/>
          <w:rtl/>
        </w:rPr>
        <w:t>ٍ</w:t>
      </w:r>
      <w:r w:rsidRPr="00714A89">
        <w:rPr>
          <w:rFonts w:ascii="AAAGoldenLotus Stg1_Ver1" w:hAnsi="AAAGoldenLotus Stg1_Ver1" w:hint="cs"/>
          <w:sz w:val="27"/>
          <w:rtl/>
        </w:rPr>
        <w:t xml:space="preserve"> بشري</w:t>
      </w:r>
      <w:r w:rsidR="001921AB" w:rsidRPr="00714A89">
        <w:rPr>
          <w:rFonts w:ascii="AAAGoldenLotus Stg1_Ver1" w:hAnsi="AAAGoldenLotus Stg1_Ver1" w:hint="cs"/>
          <w:sz w:val="27"/>
          <w:rtl/>
        </w:rPr>
        <w:t>ّ،</w:t>
      </w:r>
      <w:r w:rsidRPr="00714A89">
        <w:rPr>
          <w:rFonts w:ascii="AAAGoldenLotus Stg1_Ver1" w:hAnsi="AAAGoldenLotus Stg1_Ver1" w:hint="cs"/>
          <w:sz w:val="27"/>
          <w:rtl/>
        </w:rPr>
        <w:t xml:space="preserve"> على خلاف اد</w:t>
      </w:r>
      <w:r w:rsidR="001921AB" w:rsidRPr="00714A89">
        <w:rPr>
          <w:rFonts w:ascii="AAAGoldenLotus Stg1_Ver1" w:hAnsi="AAAGoldenLotus Stg1_Ver1" w:hint="cs"/>
          <w:sz w:val="27"/>
          <w:rtl/>
        </w:rPr>
        <w:t>ّ</w:t>
      </w:r>
      <w:r w:rsidRPr="00714A89">
        <w:rPr>
          <w:rFonts w:ascii="AAAGoldenLotus Stg1_Ver1" w:hAnsi="AAAGoldenLotus Stg1_Ver1" w:hint="cs"/>
          <w:sz w:val="27"/>
          <w:rtl/>
        </w:rPr>
        <w:t>عائهم.</w:t>
      </w:r>
    </w:p>
    <w:p w:rsidR="007A6467" w:rsidRPr="00714A89" w:rsidRDefault="007A6467" w:rsidP="00301510">
      <w:pPr>
        <w:spacing w:line="340" w:lineRule="exact"/>
        <w:rPr>
          <w:rFonts w:ascii="AAAGoldenLotus Stg1_Ver1" w:hAnsi="AAAGoldenLotus Stg1_Ver1"/>
          <w:sz w:val="27"/>
          <w:rtl/>
        </w:rPr>
      </w:pPr>
    </w:p>
    <w:p w:rsidR="007A6467" w:rsidRPr="00714A89" w:rsidRDefault="007A6467" w:rsidP="007A6467">
      <w:pPr>
        <w:pStyle w:val="31"/>
        <w:rPr>
          <w:color w:val="auto"/>
          <w:rtl/>
          <w:lang w:val="en-US"/>
        </w:rPr>
      </w:pPr>
      <w:r w:rsidRPr="00714A89">
        <w:rPr>
          <w:rFonts w:hint="cs"/>
          <w:color w:val="auto"/>
          <w:rtl/>
        </w:rPr>
        <w:t>النقد الأخلاقيّ للمدرسة التفكيكيّة</w:t>
      </w:r>
      <w:r w:rsidRPr="00714A89">
        <w:rPr>
          <w:rFonts w:hint="cs"/>
          <w:color w:val="auto"/>
          <w:rtl/>
          <w:lang w:val="en-US"/>
        </w:rPr>
        <w:t xml:space="preserve"> ــــــ</w:t>
      </w:r>
    </w:p>
    <w:p w:rsidR="000315FC" w:rsidRPr="00714A89" w:rsidRDefault="001921AB" w:rsidP="007A6467">
      <w:pPr>
        <w:rPr>
          <w:rFonts w:ascii="AAAGoldenLotus Stg1_Ver1" w:hAnsi="AAAGoldenLotus Stg1_Ver1"/>
          <w:sz w:val="27"/>
          <w:rtl/>
        </w:rPr>
      </w:pPr>
      <w:r w:rsidRPr="00714A89">
        <w:rPr>
          <w:rFonts w:ascii="AAAGoldenLotus Stg1_Ver1" w:hAnsi="AAAGoldenLotus Stg1_Ver1" w:hint="cs"/>
          <w:sz w:val="27"/>
          <w:rtl/>
        </w:rPr>
        <w:t>و</w:t>
      </w:r>
      <w:r w:rsidR="000315FC" w:rsidRPr="00714A89">
        <w:rPr>
          <w:rFonts w:ascii="AAAGoldenLotus Stg1_Ver1" w:hAnsi="AAAGoldenLotus Stg1_Ver1" w:hint="cs"/>
          <w:sz w:val="27"/>
          <w:rtl/>
        </w:rPr>
        <w:t>يختص</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القسم الثاني من الكتاب بالنقد الأخلاقي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على المدرسة التفكيكي</w:t>
      </w:r>
      <w:r w:rsidR="003378DC" w:rsidRPr="00714A89">
        <w:rPr>
          <w:rFonts w:ascii="AAAGoldenLotus Stg1_Ver1" w:hAnsi="AAAGoldenLotus Stg1_Ver1" w:hint="cs"/>
          <w:sz w:val="27"/>
          <w:rtl/>
        </w:rPr>
        <w:t>ّ</w:t>
      </w:r>
      <w:r w:rsidR="000315FC" w:rsidRPr="00714A89">
        <w:rPr>
          <w:rFonts w:ascii="AAAGoldenLotus Stg1_Ver1" w:hAnsi="AAAGoldenLotus Stg1_Ver1" w:hint="cs"/>
          <w:sz w:val="27"/>
          <w:rtl/>
        </w:rPr>
        <w:t>ة</w:t>
      </w:r>
      <w:r w:rsidRPr="00714A89">
        <w:rPr>
          <w:rFonts w:ascii="AAAGoldenLotus Stg1_Ver1" w:hAnsi="AAAGoldenLotus Stg1_Ver1" w:hint="cs"/>
          <w:sz w:val="27"/>
          <w:rtl/>
        </w:rPr>
        <w:t>. وقد اجتهد</w:t>
      </w:r>
      <w:r w:rsidR="000315FC" w:rsidRPr="00714A89">
        <w:rPr>
          <w:rFonts w:ascii="AAAGoldenLotus Stg1_Ver1" w:hAnsi="AAAGoldenLotus Stg1_Ver1" w:hint="cs"/>
          <w:sz w:val="27"/>
          <w:rtl/>
        </w:rPr>
        <w:t xml:space="preserve"> المؤل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ف في هذا القسم</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في ضمن أربعة فصول وخاتمة</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بنقد هذه المدرسة </w:t>
      </w:r>
      <w:r w:rsidR="000315FC" w:rsidRPr="00714A89">
        <w:rPr>
          <w:rFonts w:ascii="AAAGoldenLotus Stg1_Ver1" w:hAnsi="AAAGoldenLotus Stg1_Ver1" w:hint="cs"/>
          <w:sz w:val="27"/>
          <w:rtl/>
        </w:rPr>
        <w:lastRenderedPageBreak/>
        <w:t>من الزاوية الأخلاقية</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مع افتراض الفراغ عن صح</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ة وسلامة أفكار هذه المدرسة في هذه المرحلة من الكتاب</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فإذا كانت أصول هذه المدرسة مقبولة</w:t>
      </w:r>
      <w:r w:rsidRPr="00714A89">
        <w:rPr>
          <w:rFonts w:ascii="AAAGoldenLotus Stg1_Ver1" w:hAnsi="AAAGoldenLotus Stg1_Ver1" w:hint="cs"/>
          <w:sz w:val="27"/>
          <w:rtl/>
        </w:rPr>
        <w:t>ً</w:t>
      </w:r>
      <w:r w:rsidR="00DD5DE0" w:rsidRPr="00714A89">
        <w:rPr>
          <w:rFonts w:ascii="AAAGoldenLotus Stg1_Ver1" w:hAnsi="AAAGoldenLotus Stg1_Ver1" w:hint="cs"/>
          <w:sz w:val="27"/>
          <w:rtl/>
        </w:rPr>
        <w:t xml:space="preserve"> فإنّ المناصرين لها قد حم</w:t>
      </w:r>
      <w:r w:rsidR="000315FC" w:rsidRPr="00714A89">
        <w:rPr>
          <w:rFonts w:ascii="AAAGoldenLotus Stg1_Ver1" w:hAnsi="AAAGoldenLotus Stg1_Ver1" w:hint="cs"/>
          <w:sz w:val="27"/>
          <w:rtl/>
        </w:rPr>
        <w:t>لوا في تبيينها وتوضيحها ونقد آراء مخالفيها سلوكيات</w:t>
      </w:r>
      <w:r w:rsidR="00DD5DE0"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أخلاقية تبرزها بشكل</w:t>
      </w:r>
      <w:r w:rsidR="00DD5DE0"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غير مقبول</w:t>
      </w:r>
      <w:r w:rsidR="00DD5DE0" w:rsidRPr="00714A89">
        <w:rPr>
          <w:rFonts w:ascii="AAAGoldenLotus Stg1_Ver1" w:hAnsi="AAAGoldenLotus Stg1_Ver1" w:hint="cs"/>
          <w:sz w:val="27"/>
          <w:rtl/>
        </w:rPr>
        <w:t xml:space="preserve">. </w:t>
      </w:r>
      <w:r w:rsidR="000315FC" w:rsidRPr="00714A89">
        <w:rPr>
          <w:rFonts w:ascii="AAAGoldenLotus Stg1_Ver1" w:hAnsi="AAAGoldenLotus Stg1_Ver1" w:hint="cs"/>
          <w:sz w:val="27"/>
          <w:rtl/>
        </w:rPr>
        <w:t>إنّه يعتقد أنّ الأخطاء الأخلاقي</w:t>
      </w:r>
      <w:r w:rsidR="00DD5DE0" w:rsidRPr="00714A89">
        <w:rPr>
          <w:rFonts w:ascii="AAAGoldenLotus Stg1_Ver1" w:hAnsi="AAAGoldenLotus Stg1_Ver1" w:hint="cs"/>
          <w:sz w:val="27"/>
          <w:rtl/>
        </w:rPr>
        <w:t>ّ</w:t>
      </w:r>
      <w:r w:rsidR="000315FC" w:rsidRPr="00714A89">
        <w:rPr>
          <w:rFonts w:ascii="AAAGoldenLotus Stg1_Ver1" w:hAnsi="AAAGoldenLotus Stg1_Ver1" w:hint="cs"/>
          <w:sz w:val="27"/>
          <w:rtl/>
        </w:rPr>
        <w:t>ة التي ارتكبها مناصرو المدرسة التفكيكية يمكن جعلها في خمسة محاور</w:t>
      </w:r>
      <w:r w:rsidR="00DD5DE0"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وهي التي بيّ</w:t>
      </w:r>
      <w:r w:rsidR="00DD5DE0" w:rsidRPr="00714A89">
        <w:rPr>
          <w:rFonts w:ascii="AAAGoldenLotus Stg1_Ver1" w:hAnsi="AAAGoldenLotus Stg1_Ver1" w:hint="cs"/>
          <w:sz w:val="27"/>
          <w:rtl/>
        </w:rPr>
        <w:t>َ</w:t>
      </w:r>
      <w:r w:rsidR="000315FC" w:rsidRPr="00714A89">
        <w:rPr>
          <w:rFonts w:ascii="AAAGoldenLotus Stg1_Ver1" w:hAnsi="AAAGoldenLotus Stg1_Ver1" w:hint="cs"/>
          <w:sz w:val="27"/>
          <w:rtl/>
        </w:rPr>
        <w:t>نها في أربعة فصول</w:t>
      </w:r>
      <w:r w:rsidR="00DD5DE0" w:rsidRPr="00714A89">
        <w:rPr>
          <w:rFonts w:ascii="AAAGoldenLotus Stg1_Ver1" w:hAnsi="AAAGoldenLotus Stg1_Ver1" w:hint="cs"/>
          <w:sz w:val="27"/>
          <w:rtl/>
        </w:rPr>
        <w:t>ٍ</w:t>
      </w:r>
      <w:r w:rsidR="000315FC" w:rsidRPr="00714A89">
        <w:rPr>
          <w:rFonts w:ascii="AAAGoldenLotus Stg1_Ver1" w:hAnsi="AAAGoldenLotus Stg1_Ver1" w:hint="cs"/>
          <w:sz w:val="27"/>
          <w:rtl/>
        </w:rPr>
        <w:t>، وهي</w:t>
      </w:r>
      <w:r w:rsidR="00DD5DE0" w:rsidRPr="00714A89">
        <w:rPr>
          <w:rFonts w:ascii="AAAGoldenLotus Stg1_Ver1" w:hAnsi="AAAGoldenLotus Stg1_Ver1" w:hint="cs"/>
          <w:sz w:val="27"/>
          <w:rtl/>
        </w:rPr>
        <w:t xml:space="preserve"> باختصارٍ</w:t>
      </w:r>
      <w:r w:rsidR="000315FC"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1ـ انتحال الشخصي</w:t>
      </w:r>
      <w:r w:rsidR="00DD5DE0" w:rsidRPr="00714A89">
        <w:rPr>
          <w:rFonts w:ascii="AAAGoldenLotus Stg1_Ver1" w:hAnsi="AAAGoldenLotus Stg1_Ver1" w:hint="cs"/>
          <w:b/>
          <w:bCs/>
          <w:sz w:val="27"/>
          <w:rtl/>
        </w:rPr>
        <w:t>ّ</w:t>
      </w:r>
      <w:r w:rsidRPr="00714A89">
        <w:rPr>
          <w:rFonts w:ascii="AAAGoldenLotus Stg1_Ver1" w:hAnsi="AAAGoldenLotus Stg1_Ver1" w:hint="cs"/>
          <w:b/>
          <w:bCs/>
          <w:sz w:val="27"/>
          <w:rtl/>
        </w:rPr>
        <w:t>ة</w:t>
      </w:r>
      <w:r w:rsidRPr="00714A89">
        <w:rPr>
          <w:rFonts w:ascii="AAAGoldenLotus Stg1_Ver1" w:hAnsi="AAAGoldenLotus Stg1_Ver1" w:hint="cs"/>
          <w:sz w:val="27"/>
          <w:rtl/>
        </w:rPr>
        <w:t>: من الطرق الرائجة لمناصري هذه المدرسة نسبة أفراد</w:t>
      </w:r>
      <w:r w:rsidR="00DD5DE0" w:rsidRPr="00714A89">
        <w:rPr>
          <w:rFonts w:ascii="AAAGoldenLotus Stg1_Ver1" w:hAnsi="AAAGoldenLotus Stg1_Ver1" w:hint="cs"/>
          <w:sz w:val="27"/>
          <w:rtl/>
        </w:rPr>
        <w:t>ٍ</w:t>
      </w:r>
      <w:r w:rsidRPr="00714A89">
        <w:rPr>
          <w:rFonts w:ascii="AAAGoldenLotus Stg1_Ver1" w:hAnsi="AAAGoldenLotus Stg1_Ver1" w:hint="cs"/>
          <w:sz w:val="27"/>
          <w:rtl/>
        </w:rPr>
        <w:t xml:space="preserve"> إلى مدرستهم</w:t>
      </w:r>
      <w:r w:rsidR="00DD5DE0" w:rsidRPr="00714A89">
        <w:rPr>
          <w:rFonts w:ascii="AAAGoldenLotus Stg1_Ver1" w:hAnsi="AAAGoldenLotus Stg1_Ver1" w:hint="cs"/>
          <w:sz w:val="27"/>
          <w:rtl/>
        </w:rPr>
        <w:t>،</w:t>
      </w:r>
      <w:r w:rsidRPr="00714A89">
        <w:rPr>
          <w:rFonts w:ascii="AAAGoldenLotus Stg1_Ver1" w:hAnsi="AAAGoldenLotus Stg1_Ver1" w:hint="cs"/>
          <w:sz w:val="27"/>
          <w:rtl/>
        </w:rPr>
        <w:t xml:space="preserve"> وهم بوضوح</w:t>
      </w:r>
      <w:r w:rsidR="00DD5DE0" w:rsidRPr="00714A89">
        <w:rPr>
          <w:rFonts w:ascii="AAAGoldenLotus Stg1_Ver1" w:hAnsi="AAAGoldenLotus Stg1_Ver1" w:hint="cs"/>
          <w:sz w:val="27"/>
          <w:rtl/>
        </w:rPr>
        <w:t>ٍ</w:t>
      </w:r>
      <w:r w:rsidRPr="00714A89">
        <w:rPr>
          <w:rFonts w:ascii="AAAGoldenLotus Stg1_Ver1" w:hAnsi="AAAGoldenLotus Stg1_Ver1" w:hint="cs"/>
          <w:sz w:val="27"/>
          <w:rtl/>
        </w:rPr>
        <w:t xml:space="preserve"> من مشارب فكري</w:t>
      </w:r>
      <w:r w:rsidR="00DD5DE0" w:rsidRPr="00714A89">
        <w:rPr>
          <w:rFonts w:ascii="AAAGoldenLotus Stg1_Ver1" w:hAnsi="AAAGoldenLotus Stg1_Ver1" w:hint="cs"/>
          <w:sz w:val="27"/>
          <w:rtl/>
        </w:rPr>
        <w:t>ّ</w:t>
      </w:r>
      <w:r w:rsidRPr="00714A89">
        <w:rPr>
          <w:rFonts w:ascii="AAAGoldenLotus Stg1_Ver1" w:hAnsi="AAAGoldenLotus Stg1_Ver1" w:hint="cs"/>
          <w:sz w:val="27"/>
          <w:rtl/>
        </w:rPr>
        <w:t>ة أخرى</w:t>
      </w:r>
      <w:r w:rsidR="00DD5DE0" w:rsidRPr="00714A89">
        <w:rPr>
          <w:rFonts w:ascii="AAAGoldenLotus Stg1_Ver1" w:hAnsi="AAAGoldenLotus Stg1_Ver1" w:hint="cs"/>
          <w:sz w:val="27"/>
          <w:rtl/>
        </w:rPr>
        <w:t>.</w:t>
      </w:r>
      <w:r w:rsidRPr="00714A89">
        <w:rPr>
          <w:rFonts w:ascii="AAAGoldenLotus Stg1_Ver1" w:hAnsi="AAAGoldenLotus Stg1_Ver1" w:hint="cs"/>
          <w:sz w:val="27"/>
          <w:rtl/>
        </w:rPr>
        <w:t xml:space="preserve"> وللتمثيل يمكن الإشارة إلى اد</w:t>
      </w:r>
      <w:r w:rsidR="00DD5DE0" w:rsidRPr="00714A89">
        <w:rPr>
          <w:rFonts w:ascii="AAAGoldenLotus Stg1_Ver1" w:hAnsi="AAAGoldenLotus Stg1_Ver1" w:hint="cs"/>
          <w:sz w:val="27"/>
          <w:rtl/>
        </w:rPr>
        <w:t>ّ</w:t>
      </w:r>
      <w:r w:rsidRPr="00714A89">
        <w:rPr>
          <w:rFonts w:ascii="AAAGoldenLotus Stg1_Ver1" w:hAnsi="AAAGoldenLotus Stg1_Ver1" w:hint="cs"/>
          <w:sz w:val="27"/>
          <w:rtl/>
        </w:rPr>
        <w:t xml:space="preserve">عاء الأستاذ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بتفكيكي</w:t>
      </w:r>
      <w:r w:rsidR="00644E8A" w:rsidRPr="00714A89">
        <w:rPr>
          <w:rFonts w:ascii="AAAGoldenLotus Stg1_Ver1" w:hAnsi="AAAGoldenLotus Stg1_Ver1" w:hint="cs"/>
          <w:sz w:val="27"/>
          <w:rtl/>
        </w:rPr>
        <w:t>ّ</w:t>
      </w:r>
      <w:r w:rsidRPr="00714A89">
        <w:rPr>
          <w:rFonts w:ascii="AAAGoldenLotus Stg1_Ver1" w:hAnsi="AAAGoldenLotus Stg1_Ver1" w:hint="cs"/>
          <w:sz w:val="27"/>
          <w:rtl/>
        </w:rPr>
        <w:t>ة الملا</w:t>
      </w:r>
      <w:r w:rsidR="00DD5DE0" w:rsidRPr="00714A89">
        <w:rPr>
          <w:rFonts w:ascii="AAAGoldenLotus Stg1_Ver1" w:hAnsi="AAAGoldenLotus Stg1_Ver1" w:hint="cs"/>
          <w:sz w:val="27"/>
          <w:rtl/>
        </w:rPr>
        <w:t>ّ</w:t>
      </w:r>
      <w:r w:rsidRPr="00714A89">
        <w:rPr>
          <w:rFonts w:ascii="AAAGoldenLotus Stg1_Ver1" w:hAnsi="AAAGoldenLotus Stg1_Ver1" w:hint="cs"/>
          <w:sz w:val="27"/>
          <w:rtl/>
        </w:rPr>
        <w:t xml:space="preserve"> صدرا والعلا</w:t>
      </w:r>
      <w:r w:rsidR="00DD5DE0" w:rsidRPr="00714A89">
        <w:rPr>
          <w:rFonts w:ascii="AAAGoldenLotus Stg1_Ver1" w:hAnsi="AAAGoldenLotus Stg1_Ver1" w:hint="cs"/>
          <w:sz w:val="27"/>
          <w:rtl/>
        </w:rPr>
        <w:t>ّ</w:t>
      </w:r>
      <w:r w:rsidRPr="00714A89">
        <w:rPr>
          <w:rFonts w:ascii="AAAGoldenLotus Stg1_Ver1" w:hAnsi="AAAGoldenLotus Stg1_Ver1" w:hint="cs"/>
          <w:sz w:val="27"/>
          <w:rtl/>
        </w:rPr>
        <w:t xml:space="preserve">مة </w:t>
      </w:r>
      <w:proofErr w:type="spellStart"/>
      <w:r w:rsidRPr="00714A89">
        <w:rPr>
          <w:rFonts w:ascii="AAAGoldenLotus Stg1_Ver1" w:hAnsi="AAAGoldenLotus Stg1_Ver1" w:hint="cs"/>
          <w:sz w:val="27"/>
          <w:rtl/>
        </w:rPr>
        <w:t>الطباطبائي</w:t>
      </w:r>
      <w:proofErr w:type="spellEnd"/>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يسعى المؤل</w:t>
      </w:r>
      <w:r w:rsidR="00DD5DE0" w:rsidRPr="00714A89">
        <w:rPr>
          <w:rFonts w:ascii="AAAGoldenLotus Stg1_Ver1" w:hAnsi="AAAGoldenLotus Stg1_Ver1" w:hint="cs"/>
          <w:sz w:val="27"/>
          <w:rtl/>
        </w:rPr>
        <w:t>ِّ</w:t>
      </w:r>
      <w:r w:rsidRPr="00714A89">
        <w:rPr>
          <w:rFonts w:ascii="AAAGoldenLotus Stg1_Ver1" w:hAnsi="AAAGoldenLotus Stg1_Ver1" w:hint="cs"/>
          <w:sz w:val="27"/>
          <w:rtl/>
        </w:rPr>
        <w:t>ف هنا إلى إثبات أنّ هذين الع</w:t>
      </w:r>
      <w:r w:rsidR="00D902B7" w:rsidRPr="00714A89">
        <w:rPr>
          <w:rFonts w:ascii="AAAGoldenLotus Stg1_Ver1" w:hAnsi="AAAGoldenLotus Stg1_Ver1" w:hint="cs"/>
          <w:sz w:val="27"/>
          <w:rtl/>
        </w:rPr>
        <w:t>َ</w:t>
      </w:r>
      <w:r w:rsidRPr="00714A89">
        <w:rPr>
          <w:rFonts w:ascii="AAAGoldenLotus Stg1_Ver1" w:hAnsi="AAAGoldenLotus Stg1_Ver1" w:hint="cs"/>
          <w:sz w:val="27"/>
          <w:rtl/>
        </w:rPr>
        <w:t>ل</w:t>
      </w:r>
      <w:r w:rsidR="00D902B7" w:rsidRPr="00714A89">
        <w:rPr>
          <w:rFonts w:ascii="AAAGoldenLotus Stg1_Ver1" w:hAnsi="AAAGoldenLotus Stg1_Ver1" w:hint="cs"/>
          <w:sz w:val="27"/>
          <w:rtl/>
        </w:rPr>
        <w:t>َ</w:t>
      </w:r>
      <w:r w:rsidRPr="00714A89">
        <w:rPr>
          <w:rFonts w:ascii="AAAGoldenLotus Stg1_Ver1" w:hAnsi="AAAGoldenLotus Stg1_Ver1" w:hint="cs"/>
          <w:sz w:val="27"/>
          <w:rtl/>
        </w:rPr>
        <w:t>مين</w:t>
      </w:r>
      <w:r w:rsidR="00DD5DE0"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00DD5DE0" w:rsidRPr="00714A89">
        <w:rPr>
          <w:rFonts w:ascii="AAAGoldenLotus Stg1_Ver1" w:hAnsi="AAAGoldenLotus Stg1_Ver1" w:hint="cs"/>
          <w:sz w:val="27"/>
          <w:rtl/>
        </w:rPr>
        <w:t>مضافاً إ</w:t>
      </w:r>
      <w:r w:rsidRPr="00714A89">
        <w:rPr>
          <w:rFonts w:ascii="AAAGoldenLotus Stg1_Ver1" w:hAnsi="AAAGoldenLotus Stg1_Ver1" w:hint="cs"/>
          <w:sz w:val="27"/>
          <w:rtl/>
        </w:rPr>
        <w:t>لى عدم كونهم</w:t>
      </w:r>
      <w:r w:rsidR="00CC5B3E" w:rsidRPr="00714A89">
        <w:rPr>
          <w:rFonts w:ascii="AAAGoldenLotus Stg1_Ver1" w:hAnsi="AAAGoldenLotus Stg1_Ver1" w:hint="cs"/>
          <w:sz w:val="27"/>
          <w:rtl/>
        </w:rPr>
        <w:t>ا</w:t>
      </w:r>
      <w:r w:rsidRPr="00714A89">
        <w:rPr>
          <w:rFonts w:ascii="AAAGoldenLotus Stg1_Ver1" w:hAnsi="AAAGoldenLotus Stg1_Ver1" w:hint="cs"/>
          <w:sz w:val="27"/>
          <w:rtl/>
        </w:rPr>
        <w:t xml:space="preserve"> </w:t>
      </w:r>
      <w:proofErr w:type="spellStart"/>
      <w:r w:rsidRPr="00714A89">
        <w:rPr>
          <w:rFonts w:ascii="AAAGoldenLotus Stg1_Ver1" w:hAnsi="AAAGoldenLotus Stg1_Ver1" w:hint="cs"/>
          <w:sz w:val="27"/>
          <w:rtl/>
        </w:rPr>
        <w:t>تفكيكي</w:t>
      </w:r>
      <w:r w:rsidR="00CC5B3E" w:rsidRPr="00714A89">
        <w:rPr>
          <w:rFonts w:ascii="AAAGoldenLotus Stg1_Ver1" w:hAnsi="AAAGoldenLotus Stg1_Ver1" w:hint="cs"/>
          <w:sz w:val="27"/>
          <w:rtl/>
        </w:rPr>
        <w:t>َّ</w:t>
      </w:r>
      <w:r w:rsidRPr="00714A89">
        <w:rPr>
          <w:rFonts w:ascii="AAAGoldenLotus Stg1_Ver1" w:hAnsi="AAAGoldenLotus Stg1_Ver1" w:hint="cs"/>
          <w:sz w:val="27"/>
          <w:rtl/>
        </w:rPr>
        <w:t>ي</w:t>
      </w:r>
      <w:r w:rsidR="00CC5B3E" w:rsidRPr="00714A89">
        <w:rPr>
          <w:rFonts w:ascii="AAAGoldenLotus Stg1_Ver1" w:hAnsi="AAAGoldenLotus Stg1_Ver1" w:hint="cs"/>
          <w:sz w:val="27"/>
          <w:rtl/>
        </w:rPr>
        <w:t>ْ</w:t>
      </w:r>
      <w:r w:rsidRPr="00714A89">
        <w:rPr>
          <w:rFonts w:ascii="AAAGoldenLotus Stg1_Ver1" w:hAnsi="AAAGoldenLotus Stg1_Ver1" w:hint="cs"/>
          <w:sz w:val="27"/>
          <w:rtl/>
        </w:rPr>
        <w:t>ن</w:t>
      </w:r>
      <w:proofErr w:type="spellEnd"/>
      <w:r w:rsidR="00DD5DE0" w:rsidRPr="00714A89">
        <w:rPr>
          <w:rFonts w:ascii="AAAGoldenLotus Stg1_Ver1" w:hAnsi="AAAGoldenLotus Stg1_Ver1" w:hint="cs"/>
          <w:sz w:val="27"/>
          <w:rtl/>
        </w:rPr>
        <w:t>،</w:t>
      </w:r>
      <w:r w:rsidRPr="00714A89">
        <w:rPr>
          <w:rFonts w:ascii="AAAGoldenLotus Stg1_Ver1" w:hAnsi="AAAGoldenLotus Stg1_Ver1" w:hint="cs"/>
          <w:sz w:val="27"/>
          <w:rtl/>
        </w:rPr>
        <w:t xml:space="preserve"> </w:t>
      </w:r>
      <w:r w:rsidR="00DD5DE0" w:rsidRPr="00714A89">
        <w:rPr>
          <w:rFonts w:ascii="AAAGoldenLotus Stg1_Ver1" w:hAnsi="AAAGoldenLotus Stg1_Ver1" w:hint="cs"/>
          <w:sz w:val="27"/>
          <w:rtl/>
        </w:rPr>
        <w:t>قد</w:t>
      </w:r>
      <w:r w:rsidRPr="00714A89">
        <w:rPr>
          <w:rFonts w:ascii="AAAGoldenLotus Stg1_Ver1" w:hAnsi="AAAGoldenLotus Stg1_Ver1" w:hint="cs"/>
          <w:sz w:val="27"/>
          <w:rtl/>
        </w:rPr>
        <w:t xml:space="preserve"> ردّا بنفس</w:t>
      </w:r>
      <w:r w:rsidR="00DD5DE0" w:rsidRPr="00714A89">
        <w:rPr>
          <w:rFonts w:ascii="AAAGoldenLotus Stg1_Ver1" w:hAnsi="AAAGoldenLotus Stg1_Ver1" w:hint="cs"/>
          <w:sz w:val="27"/>
          <w:rtl/>
        </w:rPr>
        <w:t>َ</w:t>
      </w:r>
      <w:r w:rsidRPr="00714A89">
        <w:rPr>
          <w:rFonts w:ascii="AAAGoldenLotus Stg1_Ver1" w:hAnsi="AAAGoldenLotus Stg1_Ver1" w:hint="cs"/>
          <w:sz w:val="27"/>
          <w:rtl/>
        </w:rPr>
        <w:t>ي</w:t>
      </w:r>
      <w:r w:rsidR="00DD5DE0" w:rsidRPr="00714A89">
        <w:rPr>
          <w:rFonts w:ascii="AAAGoldenLotus Stg1_Ver1" w:hAnsi="AAAGoldenLotus Stg1_Ver1" w:hint="cs"/>
          <w:sz w:val="27"/>
          <w:rtl/>
        </w:rPr>
        <w:t>ْ</w:t>
      </w:r>
      <w:r w:rsidRPr="00714A89">
        <w:rPr>
          <w:rFonts w:ascii="AAAGoldenLotus Stg1_Ver1" w:hAnsi="AAAGoldenLotus Stg1_Ver1" w:hint="cs"/>
          <w:sz w:val="27"/>
          <w:rtl/>
        </w:rPr>
        <w:t xml:space="preserve">هما على </w:t>
      </w:r>
      <w:proofErr w:type="spellStart"/>
      <w:r w:rsidRPr="00714A89">
        <w:rPr>
          <w:rFonts w:ascii="AAAGoldenLotus Stg1_Ver1" w:hAnsi="AAAGoldenLotus Stg1_Ver1" w:hint="cs"/>
          <w:sz w:val="27"/>
          <w:rtl/>
        </w:rPr>
        <w:t>مد</w:t>
      </w:r>
      <w:r w:rsidR="00DD5DE0" w:rsidRPr="00714A89">
        <w:rPr>
          <w:rFonts w:ascii="AAAGoldenLotus Stg1_Ver1" w:hAnsi="AAAGoldenLotus Stg1_Ver1" w:hint="cs"/>
          <w:sz w:val="27"/>
          <w:rtl/>
        </w:rPr>
        <w:t>َّ</w:t>
      </w:r>
      <w:r w:rsidRPr="00714A89">
        <w:rPr>
          <w:rFonts w:ascii="AAAGoldenLotus Stg1_Ver1" w:hAnsi="AAAGoldenLotus Stg1_Ver1" w:hint="cs"/>
          <w:sz w:val="27"/>
          <w:rtl/>
        </w:rPr>
        <w:t>عياتهم</w:t>
      </w:r>
      <w:proofErr w:type="spellEnd"/>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2ـ النسبة غير الصحيحة إلى أفراد مختلفين</w:t>
      </w:r>
      <w:r w:rsidRPr="00714A89">
        <w:rPr>
          <w:rFonts w:ascii="AAAGoldenLotus Stg1_Ver1" w:hAnsi="AAAGoldenLotus Stg1_Ver1" w:hint="cs"/>
          <w:sz w:val="27"/>
          <w:rtl/>
        </w:rPr>
        <w:t>: باعتقاد الكاتب إنّ مناصري المدرسة التفكيكي</w:t>
      </w:r>
      <w:r w:rsidR="00CC5B3E" w:rsidRPr="00714A89">
        <w:rPr>
          <w:rFonts w:ascii="AAAGoldenLotus Stg1_Ver1" w:hAnsi="AAAGoldenLotus Stg1_Ver1" w:hint="cs"/>
          <w:sz w:val="27"/>
          <w:rtl/>
        </w:rPr>
        <w:t>ّ</w:t>
      </w:r>
      <w:r w:rsidRPr="00714A89">
        <w:rPr>
          <w:rFonts w:ascii="AAAGoldenLotus Stg1_Ver1" w:hAnsi="AAAGoldenLotus Stg1_Ver1" w:hint="cs"/>
          <w:sz w:val="27"/>
          <w:rtl/>
        </w:rPr>
        <w:t>ة قد نسبوا كلمات</w:t>
      </w:r>
      <w:r w:rsidR="00DD5DE0" w:rsidRPr="00714A89">
        <w:rPr>
          <w:rFonts w:ascii="AAAGoldenLotus Stg1_Ver1" w:hAnsi="AAAGoldenLotus Stg1_Ver1" w:hint="cs"/>
          <w:sz w:val="27"/>
          <w:rtl/>
        </w:rPr>
        <w:t>ٍ</w:t>
      </w:r>
      <w:r w:rsidRPr="00714A89">
        <w:rPr>
          <w:rFonts w:ascii="AAAGoldenLotus Stg1_Ver1" w:hAnsi="AAAGoldenLotus Stg1_Ver1" w:hint="cs"/>
          <w:sz w:val="27"/>
          <w:rtl/>
        </w:rPr>
        <w:t xml:space="preserve"> وأفكار</w:t>
      </w:r>
      <w:r w:rsidR="00DD5DE0" w:rsidRPr="00714A89">
        <w:rPr>
          <w:rFonts w:ascii="AAAGoldenLotus Stg1_Ver1" w:hAnsi="AAAGoldenLotus Stg1_Ver1" w:hint="cs"/>
          <w:sz w:val="27"/>
          <w:rtl/>
        </w:rPr>
        <w:t>اً</w:t>
      </w:r>
      <w:r w:rsidRPr="00714A89">
        <w:rPr>
          <w:rFonts w:ascii="AAAGoldenLotus Stg1_Ver1" w:hAnsi="AAAGoldenLotus Stg1_Ver1" w:hint="cs"/>
          <w:sz w:val="27"/>
          <w:rtl/>
        </w:rPr>
        <w:t xml:space="preserve"> مختلفة إلى بعض الأفراد، وقد استفادوا من هذه النسبة في تعزيز مواقفهم. </w:t>
      </w:r>
      <w:r w:rsidR="00DD5DE0" w:rsidRPr="00714A89">
        <w:rPr>
          <w:rFonts w:ascii="AAAGoldenLotus Stg1_Ver1" w:hAnsi="AAAGoldenLotus Stg1_Ver1" w:hint="cs"/>
          <w:sz w:val="27"/>
          <w:rtl/>
        </w:rPr>
        <w:t>وبالطبع ف</w:t>
      </w:r>
      <w:r w:rsidRPr="00714A89">
        <w:rPr>
          <w:rFonts w:ascii="AAAGoldenLotus Stg1_Ver1" w:hAnsi="AAAGoldenLotus Stg1_Ver1" w:hint="cs"/>
          <w:sz w:val="27"/>
          <w:rtl/>
        </w:rPr>
        <w:t>إنّ</w:t>
      </w:r>
      <w:r w:rsidR="00DD5DE0" w:rsidRPr="00714A89">
        <w:rPr>
          <w:rFonts w:ascii="AAAGoldenLotus Stg1_Ver1" w:hAnsi="AAAGoldenLotus Stg1_Ver1" w:hint="cs"/>
          <w:sz w:val="27"/>
          <w:rtl/>
        </w:rPr>
        <w:t>ه</w:t>
      </w:r>
      <w:r w:rsidRPr="00714A89">
        <w:rPr>
          <w:rFonts w:ascii="AAAGoldenLotus Stg1_Ver1" w:hAnsi="AAAGoldenLotus Stg1_Ver1" w:hint="cs"/>
          <w:sz w:val="27"/>
          <w:rtl/>
        </w:rPr>
        <w:t xml:space="preserve"> </w:t>
      </w:r>
      <w:r w:rsidR="00DD5DE0" w:rsidRPr="00714A89">
        <w:rPr>
          <w:rFonts w:ascii="AAAGoldenLotus Stg1_Ver1" w:hAnsi="AAAGoldenLotus Stg1_Ver1" w:hint="cs"/>
          <w:sz w:val="27"/>
          <w:rtl/>
        </w:rPr>
        <w:t xml:space="preserve">من الممكن أن يقع </w:t>
      </w:r>
      <w:r w:rsidRPr="00714A89">
        <w:rPr>
          <w:rFonts w:ascii="AAAGoldenLotus Stg1_Ver1" w:hAnsi="AAAGoldenLotus Stg1_Ver1" w:hint="cs"/>
          <w:sz w:val="27"/>
          <w:rtl/>
        </w:rPr>
        <w:t>هذا الفعل عند أيّ تيّار</w:t>
      </w:r>
      <w:r w:rsidR="00DD5DE0" w:rsidRPr="00714A89">
        <w:rPr>
          <w:rFonts w:ascii="AAAGoldenLotus Stg1_Ver1" w:hAnsi="AAAGoldenLotus Stg1_Ver1" w:hint="cs"/>
          <w:sz w:val="27"/>
          <w:rtl/>
        </w:rPr>
        <w:t>ٍ</w:t>
      </w:r>
      <w:r w:rsidRPr="00714A89">
        <w:rPr>
          <w:rFonts w:ascii="AAAGoldenLotus Stg1_Ver1" w:hAnsi="AAAGoldenLotus Stg1_Ver1" w:hint="cs"/>
          <w:sz w:val="27"/>
          <w:rtl/>
        </w:rPr>
        <w:t xml:space="preserve"> ما، وإلى هنا لا توجد أيّ</w:t>
      </w:r>
      <w:r w:rsidR="00DD5DE0" w:rsidRPr="00714A89">
        <w:rPr>
          <w:rFonts w:ascii="AAAGoldenLotus Stg1_Ver1" w:hAnsi="AAAGoldenLotus Stg1_Ver1" w:hint="cs"/>
          <w:sz w:val="27"/>
          <w:rtl/>
        </w:rPr>
        <w:t>ُ</w:t>
      </w:r>
      <w:r w:rsidRPr="00714A89">
        <w:rPr>
          <w:rFonts w:ascii="AAAGoldenLotus Stg1_Ver1" w:hAnsi="AAAGoldenLotus Stg1_Ver1" w:hint="cs"/>
          <w:sz w:val="27"/>
          <w:rtl/>
        </w:rPr>
        <w:t xml:space="preserve"> مشكلة</w:t>
      </w:r>
      <w:r w:rsidR="00DD5DE0" w:rsidRPr="00714A89">
        <w:rPr>
          <w:rFonts w:ascii="AAAGoldenLotus Stg1_Ver1" w:hAnsi="AAAGoldenLotus Stg1_Ver1" w:hint="cs"/>
          <w:sz w:val="27"/>
          <w:rtl/>
        </w:rPr>
        <w:t>ٍ</w:t>
      </w:r>
      <w:r w:rsidRPr="00714A89">
        <w:rPr>
          <w:rFonts w:ascii="AAAGoldenLotus Stg1_Ver1" w:hAnsi="AAAGoldenLotus Stg1_Ver1" w:hint="cs"/>
          <w:sz w:val="27"/>
          <w:rtl/>
        </w:rPr>
        <w:t>، ولكن</w:t>
      </w:r>
      <w:r w:rsidR="00DD5DE0" w:rsidRPr="00714A89">
        <w:rPr>
          <w:rFonts w:ascii="AAAGoldenLotus Stg1_Ver1" w:hAnsi="AAAGoldenLotus Stg1_Ver1" w:hint="cs"/>
          <w:sz w:val="27"/>
          <w:rtl/>
        </w:rPr>
        <w:t>ّ</w:t>
      </w:r>
      <w:r w:rsidRPr="00714A89">
        <w:rPr>
          <w:rFonts w:ascii="AAAGoldenLotus Stg1_Ver1" w:hAnsi="AAAGoldenLotus Stg1_Ver1" w:hint="cs"/>
          <w:sz w:val="27"/>
          <w:rtl/>
        </w:rPr>
        <w:t xml:space="preserve"> الخطأ الأخلاقي الفادح الذي ارتكبه مناصرو هذه المدرسة هو أنّ تلك الكلمات والأفكار التي نسبوها إلى بعض الأفراد </w:t>
      </w:r>
      <w:r w:rsidR="00C8541E" w:rsidRPr="00714A89">
        <w:rPr>
          <w:rFonts w:ascii="AAAGoldenLotus Stg1_Ver1" w:hAnsi="AAAGoldenLotus Stg1_Ver1" w:hint="cs"/>
          <w:sz w:val="27"/>
          <w:rtl/>
        </w:rPr>
        <w:t>قد ا</w:t>
      </w:r>
      <w:r w:rsidRPr="00714A89">
        <w:rPr>
          <w:rFonts w:ascii="AAAGoldenLotus Stg1_Ver1" w:hAnsi="AAAGoldenLotus Stg1_Ver1" w:hint="cs"/>
          <w:sz w:val="27"/>
          <w:rtl/>
        </w:rPr>
        <w:t>ت</w:t>
      </w:r>
      <w:r w:rsidR="00C8541E" w:rsidRPr="00714A89">
        <w:rPr>
          <w:rFonts w:ascii="AAAGoldenLotus Stg1_Ver1" w:hAnsi="AAAGoldenLotus Stg1_Ver1" w:hint="cs"/>
          <w:sz w:val="27"/>
          <w:rtl/>
        </w:rPr>
        <w:t>ّ</w:t>
      </w:r>
      <w:r w:rsidRPr="00714A89">
        <w:rPr>
          <w:rFonts w:ascii="AAAGoldenLotus Stg1_Ver1" w:hAnsi="AAAGoldenLotus Stg1_Ver1" w:hint="cs"/>
          <w:sz w:val="27"/>
          <w:rtl/>
        </w:rPr>
        <w:t xml:space="preserve">ضح </w:t>
      </w:r>
      <w:r w:rsidR="00C8541E" w:rsidRPr="00714A89">
        <w:rPr>
          <w:rFonts w:ascii="AAAGoldenLotus Stg1_Ver1" w:hAnsi="AAAGoldenLotus Stg1_Ver1" w:hint="cs"/>
          <w:sz w:val="27"/>
          <w:rtl/>
        </w:rPr>
        <w:t xml:space="preserve">بعد التحقيق </w:t>
      </w:r>
      <w:r w:rsidRPr="00714A89">
        <w:rPr>
          <w:rFonts w:ascii="AAAGoldenLotus Stg1_Ver1" w:hAnsi="AAAGoldenLotus Stg1_Ver1" w:hint="cs"/>
          <w:sz w:val="27"/>
          <w:rtl/>
        </w:rPr>
        <w:t>عدم</w:t>
      </w:r>
      <w:r w:rsidR="00C8541E" w:rsidRPr="00714A89">
        <w:rPr>
          <w:rFonts w:ascii="AAAGoldenLotus Stg1_Ver1" w:hAnsi="AAAGoldenLotus Stg1_Ver1" w:hint="cs"/>
          <w:sz w:val="27"/>
          <w:rtl/>
        </w:rPr>
        <w:t>ُ</w:t>
      </w:r>
      <w:r w:rsidRPr="00714A89">
        <w:rPr>
          <w:rFonts w:ascii="AAAGoldenLotus Stg1_Ver1" w:hAnsi="AAAGoldenLotus Stg1_Ver1" w:hint="cs"/>
          <w:sz w:val="27"/>
          <w:rtl/>
        </w:rPr>
        <w:t xml:space="preserve"> دقّتها.</w:t>
      </w:r>
    </w:p>
    <w:p w:rsidR="000315FC" w:rsidRPr="00714A89" w:rsidRDefault="00C8541E" w:rsidP="00AB63D8">
      <w:pPr>
        <w:rPr>
          <w:rFonts w:ascii="AAAGoldenLotus Stg1_Ver1" w:hAnsi="AAAGoldenLotus Stg1_Ver1"/>
          <w:sz w:val="27"/>
          <w:rtl/>
        </w:rPr>
      </w:pPr>
      <w:r w:rsidRPr="00714A89">
        <w:rPr>
          <w:rFonts w:ascii="AAAGoldenLotus Stg1_Ver1" w:hAnsi="AAAGoldenLotus Stg1_Ver1" w:hint="cs"/>
          <w:sz w:val="27"/>
          <w:rtl/>
        </w:rPr>
        <w:t>و</w:t>
      </w:r>
      <w:r w:rsidR="000315FC" w:rsidRPr="00714A89">
        <w:rPr>
          <w:rFonts w:ascii="AAAGoldenLotus Stg1_Ver1" w:hAnsi="AAAGoldenLotus Stg1_Ver1" w:hint="cs"/>
          <w:sz w:val="27"/>
          <w:rtl/>
        </w:rPr>
        <w:t>بح</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س</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ب كلام المؤل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ف </w:t>
      </w:r>
      <w:r w:rsidRPr="00714A89">
        <w:rPr>
          <w:rFonts w:ascii="AAAGoldenLotus Stg1_Ver1" w:hAnsi="AAAGoldenLotus Stg1_Ver1" w:hint="cs"/>
          <w:sz w:val="27"/>
          <w:rtl/>
        </w:rPr>
        <w:t>ف</w:t>
      </w:r>
      <w:r w:rsidR="000315FC" w:rsidRPr="00714A89">
        <w:rPr>
          <w:rFonts w:ascii="AAAGoldenLotus Stg1_Ver1" w:hAnsi="AAAGoldenLotus Stg1_Ver1" w:hint="cs"/>
          <w:sz w:val="27"/>
          <w:rtl/>
        </w:rPr>
        <w:t xml:space="preserve">إنّ الأستاذ </w:t>
      </w:r>
      <w:proofErr w:type="spellStart"/>
      <w:r w:rsidR="000315FC" w:rsidRPr="00714A89">
        <w:rPr>
          <w:rFonts w:ascii="AAAGoldenLotus Stg1_Ver1" w:hAnsi="AAAGoldenLotus Stg1_Ver1" w:hint="cs"/>
          <w:sz w:val="27"/>
          <w:rtl/>
        </w:rPr>
        <w:t>الحكيمي</w:t>
      </w:r>
      <w:proofErr w:type="spellEnd"/>
      <w:r w:rsidR="000315FC" w:rsidRPr="00714A89">
        <w:rPr>
          <w:rFonts w:ascii="AAAGoldenLotus Stg1_Ver1" w:hAnsi="AAAGoldenLotus Stg1_Ver1" w:hint="cs"/>
          <w:sz w:val="27"/>
          <w:rtl/>
        </w:rPr>
        <w:t xml:space="preserve"> قد اد</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عى أنّ كبار الفلاسفة قد كفّ</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روا الملا</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صدرا في باب الاعتقاد بـ</w:t>
      </w:r>
      <w:r w:rsidR="000315FC" w:rsidRPr="00714A89">
        <w:rPr>
          <w:rFonts w:hint="cs"/>
          <w:sz w:val="24"/>
          <w:szCs w:val="24"/>
          <w:rtl/>
        </w:rPr>
        <w:t xml:space="preserve"> </w:t>
      </w:r>
      <w:r w:rsidR="000315FC" w:rsidRPr="00714A89">
        <w:rPr>
          <w:rFonts w:hint="eastAsia"/>
          <w:sz w:val="24"/>
          <w:szCs w:val="24"/>
          <w:rtl/>
        </w:rPr>
        <w:t>«</w:t>
      </w:r>
      <w:r w:rsidR="000315FC" w:rsidRPr="00714A89">
        <w:rPr>
          <w:rFonts w:ascii="AAAGoldenLotus Stg1_Ver1" w:hAnsi="AAAGoldenLotus Stg1_Ver1" w:hint="cs"/>
          <w:sz w:val="27"/>
          <w:rtl/>
        </w:rPr>
        <w:t>المعاد المثالي</w:t>
      </w:r>
      <w:r w:rsidR="000315FC" w:rsidRPr="00714A89">
        <w:rPr>
          <w:rFonts w:hint="eastAsia"/>
          <w:sz w:val="24"/>
          <w:szCs w:val="24"/>
          <w:rtl/>
        </w:rPr>
        <w:t>»</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ومن بين هؤلاء</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وجوه بارز</w:t>
      </w:r>
      <w:r w:rsidRPr="00714A89">
        <w:rPr>
          <w:rFonts w:ascii="AAAGoldenLotus Stg1_Ver1" w:hAnsi="AAAGoldenLotus Stg1_Ver1" w:hint="cs"/>
          <w:sz w:val="27"/>
          <w:rtl/>
        </w:rPr>
        <w:t>ة،</w:t>
      </w:r>
      <w:r w:rsidR="000315FC" w:rsidRPr="00714A89">
        <w:rPr>
          <w:rFonts w:ascii="AAAGoldenLotus Stg1_Ver1" w:hAnsi="AAAGoldenLotus Stg1_Ver1" w:hint="cs"/>
          <w:sz w:val="27"/>
          <w:rtl/>
        </w:rPr>
        <w:t xml:space="preserve"> مثل: آقا علي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حكيم، العلا</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مة الحائري </w:t>
      </w:r>
      <w:proofErr w:type="spellStart"/>
      <w:r w:rsidR="000315FC" w:rsidRPr="00714A89">
        <w:rPr>
          <w:rFonts w:ascii="AAAGoldenLotus Stg1_Ver1" w:hAnsi="AAAGoldenLotus Stg1_Ver1" w:hint="cs"/>
          <w:sz w:val="27"/>
          <w:rtl/>
        </w:rPr>
        <w:t>السمناني</w:t>
      </w:r>
      <w:proofErr w:type="spellEnd"/>
      <w:r w:rsidR="000315FC" w:rsidRPr="00714A89">
        <w:rPr>
          <w:rFonts w:ascii="AAAGoldenLotus Stg1_Ver1" w:hAnsi="AAAGoldenLotus Stg1_Ver1" w:hint="cs"/>
          <w:sz w:val="27"/>
          <w:rtl/>
        </w:rPr>
        <w:t xml:space="preserve">، </w:t>
      </w:r>
      <w:proofErr w:type="spellStart"/>
      <w:r w:rsidR="000315FC" w:rsidRPr="00714A89">
        <w:rPr>
          <w:rFonts w:ascii="AAAGoldenLotus Stg1_Ver1" w:hAnsi="AAAGoldenLotus Stg1_Ver1" w:hint="cs"/>
          <w:sz w:val="27"/>
          <w:rtl/>
        </w:rPr>
        <w:t>الميرزا</w:t>
      </w:r>
      <w:proofErr w:type="spellEnd"/>
      <w:r w:rsidR="000315FC" w:rsidRPr="00714A89">
        <w:rPr>
          <w:rFonts w:ascii="AAAGoldenLotus Stg1_Ver1" w:hAnsi="AAAGoldenLotus Stg1_Ver1" w:hint="cs"/>
          <w:sz w:val="27"/>
          <w:rtl/>
        </w:rPr>
        <w:t xml:space="preserve"> أحمد </w:t>
      </w:r>
      <w:proofErr w:type="spellStart"/>
      <w:r w:rsidR="000315FC" w:rsidRPr="00714A89">
        <w:rPr>
          <w:rFonts w:ascii="AAAGoldenLotus Stg1_Ver1" w:hAnsi="AAAGoldenLotus Stg1_Ver1" w:hint="cs"/>
          <w:sz w:val="27"/>
          <w:rtl/>
        </w:rPr>
        <w:t>الآشتياني</w:t>
      </w:r>
      <w:proofErr w:type="spellEnd"/>
      <w:r w:rsidR="000315FC" w:rsidRPr="00714A89">
        <w:rPr>
          <w:rFonts w:ascii="AAAGoldenLotus Stg1_Ver1" w:hAnsi="AAAGoldenLotus Stg1_Ver1" w:hint="cs"/>
          <w:sz w:val="27"/>
          <w:rtl/>
        </w:rPr>
        <w:t>، السيد أبو الحسن رفيعي القزويني، الإمام الخميني، والشهيد مطه</w:t>
      </w:r>
      <w:r w:rsidRPr="00714A89">
        <w:rPr>
          <w:rFonts w:ascii="AAAGoldenLotus Stg1_Ver1" w:hAnsi="AAAGoldenLotus Stg1_Ver1" w:hint="cs"/>
          <w:sz w:val="27"/>
          <w:rtl/>
        </w:rPr>
        <w:t>َّ</w:t>
      </w:r>
      <w:r w:rsidR="000315FC" w:rsidRPr="00714A89">
        <w:rPr>
          <w:rFonts w:ascii="AAAGoldenLotus Stg1_Ver1" w:hAnsi="AAAGoldenLotus Stg1_Ver1" w:hint="cs"/>
          <w:sz w:val="27"/>
          <w:rtl/>
        </w:rPr>
        <w:t>ري. وبنظر المؤل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ف </w:t>
      </w:r>
      <w:r w:rsidRPr="00714A89">
        <w:rPr>
          <w:rFonts w:ascii="AAAGoldenLotus Stg1_Ver1" w:hAnsi="AAAGoldenLotus Stg1_Ver1" w:hint="cs"/>
          <w:sz w:val="27"/>
          <w:rtl/>
        </w:rPr>
        <w:t>فإ</w:t>
      </w:r>
      <w:r w:rsidR="000315FC" w:rsidRPr="00714A89">
        <w:rPr>
          <w:rFonts w:ascii="AAAGoldenLotus Stg1_Ver1" w:hAnsi="AAAGoldenLotus Stg1_Ver1" w:hint="cs"/>
          <w:sz w:val="27"/>
          <w:rtl/>
        </w:rPr>
        <w:t>نّ</w:t>
      </w:r>
      <w:r w:rsidRPr="00714A89">
        <w:rPr>
          <w:rFonts w:ascii="AAAGoldenLotus Stg1_Ver1" w:hAnsi="AAAGoldenLotus Stg1_Ver1" w:hint="cs"/>
          <w:sz w:val="27"/>
          <w:rtl/>
        </w:rPr>
        <w:t>ه</w:t>
      </w:r>
      <w:r w:rsidR="000315FC" w:rsidRPr="00714A89">
        <w:rPr>
          <w:rFonts w:ascii="AAAGoldenLotus Stg1_Ver1" w:hAnsi="AAAGoldenLotus Stg1_Ver1" w:hint="cs"/>
          <w:sz w:val="27"/>
          <w:rtl/>
        </w:rPr>
        <w:t xml:space="preserve"> </w:t>
      </w:r>
      <w:r w:rsidRPr="00714A89">
        <w:rPr>
          <w:rFonts w:ascii="AAAGoldenLotus Stg1_Ver1" w:hAnsi="AAAGoldenLotus Stg1_Ver1" w:hint="cs"/>
          <w:sz w:val="27"/>
          <w:rtl/>
        </w:rPr>
        <w:t xml:space="preserve">لا توجد إشارةٌ ما في مؤلَّفات </w:t>
      </w:r>
      <w:r w:rsidR="000315FC" w:rsidRPr="00714A89">
        <w:rPr>
          <w:rFonts w:ascii="AAAGoldenLotus Stg1_Ver1" w:hAnsi="AAAGoldenLotus Stg1_Ver1" w:hint="cs"/>
          <w:sz w:val="27"/>
          <w:rtl/>
        </w:rPr>
        <w:t>أيّ</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من</w:t>
      </w:r>
      <w:r w:rsidRPr="00714A89">
        <w:rPr>
          <w:rFonts w:ascii="AAAGoldenLotus Stg1_Ver1" w:hAnsi="AAAGoldenLotus Stg1_Ver1" w:hint="cs"/>
          <w:sz w:val="27"/>
          <w:rtl/>
        </w:rPr>
        <w:t xml:space="preserve"> هؤلاء</w:t>
      </w:r>
      <w:r w:rsidR="000315FC" w:rsidRPr="00714A89">
        <w:rPr>
          <w:rFonts w:ascii="AAAGoldenLotus Stg1_Ver1" w:hAnsi="AAAGoldenLotus Stg1_Ver1" w:hint="cs"/>
          <w:sz w:val="27"/>
          <w:rtl/>
        </w:rPr>
        <w:t xml:space="preserve"> بتكفير الملا</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صدرا</w:t>
      </w:r>
      <w:r w:rsidRPr="00714A89">
        <w:rPr>
          <w:rFonts w:ascii="AAAGoldenLotus Stg1_Ver1" w:hAnsi="AAAGoldenLotus Stg1_Ver1" w:hint="cs"/>
          <w:sz w:val="27"/>
          <w:rtl/>
        </w:rPr>
        <w:t>.</w:t>
      </w:r>
      <w:r w:rsidR="000315FC" w:rsidRPr="00714A89">
        <w:rPr>
          <w:rFonts w:ascii="AAAGoldenLotus Stg1_Ver1" w:hAnsi="AAAGoldenLotus Stg1_Ver1" w:hint="cs"/>
          <w:sz w:val="27"/>
          <w:rtl/>
        </w:rPr>
        <w:t xml:space="preserve"> وفي النهاية يطرح </w:t>
      </w:r>
      <w:r w:rsidRPr="00714A89">
        <w:rPr>
          <w:rFonts w:ascii="AAAGoldenLotus Stg1_Ver1" w:hAnsi="AAAGoldenLotus Stg1_Ver1" w:hint="cs"/>
          <w:sz w:val="27"/>
          <w:rtl/>
        </w:rPr>
        <w:t>هذا السؤال</w:t>
      </w:r>
      <w:r w:rsidR="000315FC" w:rsidRPr="00714A89">
        <w:rPr>
          <w:rFonts w:ascii="AAAGoldenLotus Stg1_Ver1" w:hAnsi="AAAGoldenLotus Stg1_Ver1" w:hint="cs"/>
          <w:sz w:val="27"/>
          <w:rtl/>
        </w:rPr>
        <w:t>: هل كانت جميع هذه الأخطاء من الغفلة وس</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ه</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و القلم؟!</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3ـ الاستفادة من أنواع المغالطات المنطقية</w:t>
      </w:r>
      <w:r w:rsidRPr="00714A89">
        <w:rPr>
          <w:rFonts w:ascii="AAAGoldenLotus Stg1_Ver1" w:hAnsi="AAAGoldenLotus Stg1_Ver1" w:hint="cs"/>
          <w:sz w:val="27"/>
          <w:rtl/>
        </w:rPr>
        <w:t>: بنظر مؤل</w:t>
      </w:r>
      <w:r w:rsidR="00C8541E" w:rsidRPr="00714A89">
        <w:rPr>
          <w:rFonts w:ascii="AAAGoldenLotus Stg1_Ver1" w:hAnsi="AAAGoldenLotus Stg1_Ver1" w:hint="cs"/>
          <w:sz w:val="27"/>
          <w:rtl/>
        </w:rPr>
        <w:t>ِّ</w:t>
      </w:r>
      <w:r w:rsidRPr="00714A89">
        <w:rPr>
          <w:rFonts w:ascii="AAAGoldenLotus Stg1_Ver1" w:hAnsi="AAAGoldenLotus Stg1_Ver1" w:hint="cs"/>
          <w:sz w:val="27"/>
          <w:rtl/>
        </w:rPr>
        <w:t>ف الكتاب</w:t>
      </w:r>
      <w:r w:rsidR="00C8541E" w:rsidRPr="00714A89">
        <w:rPr>
          <w:rFonts w:ascii="AAAGoldenLotus Stg1_Ver1" w:hAnsi="AAAGoldenLotus Stg1_Ver1" w:hint="cs"/>
          <w:sz w:val="27"/>
          <w:rtl/>
        </w:rPr>
        <w:t xml:space="preserve"> ف</w:t>
      </w:r>
      <w:r w:rsidRPr="00714A89">
        <w:rPr>
          <w:rFonts w:ascii="AAAGoldenLotus Stg1_Ver1" w:hAnsi="AAAGoldenLotus Stg1_Ver1" w:hint="cs"/>
          <w:sz w:val="27"/>
          <w:rtl/>
        </w:rPr>
        <w:t>إنّ المدافعين عن المدرسة التفكيكية قد ارتكبوا عدّة مغالطات</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في آثارهم</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من قبيل: مغالطة </w:t>
      </w:r>
      <w:r w:rsidRPr="00714A89">
        <w:rPr>
          <w:rFonts w:ascii="AAAGoldenLotus Stg1_Ver1" w:hAnsi="AAAGoldenLotus Stg1_Ver1" w:hint="cs"/>
          <w:sz w:val="27"/>
          <w:rtl/>
        </w:rPr>
        <w:lastRenderedPageBreak/>
        <w:t>مهاجمة الشخص، مغالطة رجل القش</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مغالطة تسميم البئر، مغالطة الدليل الناقص أو التقاط الكرز، مغالطة النبرة أو اللهجة، مغالطة الاحتكام الكاذب إلى السلطة، مغالطة الألفاظ المشحونة، مغالطة التحقير والاستخفاف، مغالطة سوء التفسير، مغالطة المصادرة على المطلوب</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وقد عرض المؤل</w:t>
      </w:r>
      <w:r w:rsidR="00C4069F" w:rsidRPr="00714A89">
        <w:rPr>
          <w:rFonts w:ascii="AAAGoldenLotus Stg1_Ver1" w:hAnsi="AAAGoldenLotus Stg1_Ver1" w:hint="cs"/>
          <w:sz w:val="27"/>
          <w:rtl/>
        </w:rPr>
        <w:t>ِّ</w:t>
      </w:r>
      <w:r w:rsidRPr="00714A89">
        <w:rPr>
          <w:rFonts w:ascii="AAAGoldenLotus Stg1_Ver1" w:hAnsi="AAAGoldenLotus Stg1_Ver1" w:hint="cs"/>
          <w:sz w:val="27"/>
          <w:rtl/>
        </w:rPr>
        <w:t>ف لكل</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واحدة</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من المغالطات أمثلة</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متعد</w:t>
      </w:r>
      <w:r w:rsidR="00C4069F" w:rsidRPr="00714A89">
        <w:rPr>
          <w:rFonts w:ascii="AAAGoldenLotus Stg1_Ver1" w:hAnsi="AAAGoldenLotus Stg1_Ver1" w:hint="cs"/>
          <w:sz w:val="27"/>
          <w:rtl/>
        </w:rPr>
        <w:t>ّ</w:t>
      </w:r>
      <w:r w:rsidRPr="00714A89">
        <w:rPr>
          <w:rFonts w:ascii="AAAGoldenLotus Stg1_Ver1" w:hAnsi="AAAGoldenLotus Stg1_Ver1" w:hint="cs"/>
          <w:sz w:val="27"/>
          <w:rtl/>
        </w:rPr>
        <w:t>دة من نصوصهم.</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b/>
          <w:bCs/>
          <w:sz w:val="27"/>
          <w:rtl/>
        </w:rPr>
        <w:t>4ـ إغلاق باب النقد والتوهين بالناقدين</w:t>
      </w:r>
      <w:r w:rsidRPr="00714A89">
        <w:rPr>
          <w:rFonts w:ascii="AAAGoldenLotus Stg1_Ver1" w:hAnsi="AAAGoldenLotus Stg1_Ver1" w:hint="cs"/>
          <w:sz w:val="27"/>
          <w:rtl/>
        </w:rPr>
        <w:t xml:space="preserve">: </w:t>
      </w:r>
      <w:r w:rsidR="00C4069F" w:rsidRPr="00714A89">
        <w:rPr>
          <w:rFonts w:ascii="AAAGoldenLotus Stg1_Ver1" w:hAnsi="AAAGoldenLotus Stg1_Ver1" w:hint="cs"/>
          <w:sz w:val="27"/>
          <w:rtl/>
        </w:rPr>
        <w:t>و</w:t>
      </w:r>
      <w:r w:rsidRPr="00714A89">
        <w:rPr>
          <w:rFonts w:ascii="AAAGoldenLotus Stg1_Ver1" w:hAnsi="AAAGoldenLotus Stg1_Ver1" w:hint="cs"/>
          <w:sz w:val="27"/>
          <w:rtl/>
        </w:rPr>
        <w:t>بعبارة المؤل</w:t>
      </w:r>
      <w:r w:rsidR="00C4069F" w:rsidRPr="00714A89">
        <w:rPr>
          <w:rFonts w:ascii="AAAGoldenLotus Stg1_Ver1" w:hAnsi="AAAGoldenLotus Stg1_Ver1" w:hint="cs"/>
          <w:sz w:val="27"/>
          <w:rtl/>
        </w:rPr>
        <w:t>ِّ</w:t>
      </w:r>
      <w:r w:rsidRPr="00714A89">
        <w:rPr>
          <w:rFonts w:ascii="AAAGoldenLotus Stg1_Ver1" w:hAnsi="AAAGoldenLotus Stg1_Ver1" w:hint="cs"/>
          <w:sz w:val="27"/>
          <w:rtl/>
        </w:rPr>
        <w:t>ف</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إذا أراد</w:t>
      </w:r>
      <w:r w:rsidR="00C4069F" w:rsidRPr="00714A89">
        <w:rPr>
          <w:rFonts w:ascii="AAAGoldenLotus Stg1_Ver1" w:hAnsi="AAAGoldenLotus Stg1_Ver1" w:hint="cs"/>
          <w:sz w:val="27"/>
          <w:rtl/>
        </w:rPr>
        <w:t>َ</w:t>
      </w:r>
      <w:r w:rsidRPr="00714A89">
        <w:rPr>
          <w:rFonts w:ascii="AAAGoldenLotus Stg1_Ver1" w:hAnsi="AAAGoldenLotus Stg1_Ver1" w:hint="cs"/>
          <w:sz w:val="27"/>
          <w:rtl/>
        </w:rPr>
        <w:t>ت</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المدرسة التفكيكية أن تدعو الآخرين إلى القبول بأفكارهم والانضمام إليهم فيجب أن يهي</w:t>
      </w:r>
      <w:r w:rsidR="00C4069F" w:rsidRPr="00714A89">
        <w:rPr>
          <w:rFonts w:ascii="AAAGoldenLotus Stg1_Ver1" w:hAnsi="AAAGoldenLotus Stg1_Ver1" w:hint="cs"/>
          <w:sz w:val="27"/>
          <w:rtl/>
        </w:rPr>
        <w:t>ِّ</w:t>
      </w:r>
      <w:r w:rsidRPr="00714A89">
        <w:rPr>
          <w:rFonts w:ascii="AAAGoldenLotus Stg1_Ver1" w:hAnsi="AAAGoldenLotus Stg1_Ver1" w:hint="cs"/>
          <w:sz w:val="27"/>
          <w:rtl/>
        </w:rPr>
        <w:t>ئوا الف</w:t>
      </w:r>
      <w:r w:rsidR="00CC5B3E" w:rsidRPr="00714A89">
        <w:rPr>
          <w:rFonts w:ascii="AAAGoldenLotus Stg1_Ver1" w:hAnsi="AAAGoldenLotus Stg1_Ver1" w:hint="cs"/>
          <w:sz w:val="27"/>
          <w:rtl/>
        </w:rPr>
        <w:t>ُ</w:t>
      </w:r>
      <w:r w:rsidRPr="00714A89">
        <w:rPr>
          <w:rFonts w:ascii="AAAGoldenLotus Stg1_Ver1" w:hAnsi="AAAGoldenLotus Stg1_Ver1" w:hint="cs"/>
          <w:sz w:val="27"/>
          <w:rtl/>
        </w:rPr>
        <w:t>ر</w:t>
      </w:r>
      <w:r w:rsidR="00CC5B3E" w:rsidRPr="00714A89">
        <w:rPr>
          <w:rFonts w:ascii="AAAGoldenLotus Stg1_Ver1" w:hAnsi="AAAGoldenLotus Stg1_Ver1" w:hint="cs"/>
          <w:sz w:val="27"/>
          <w:rtl/>
        </w:rPr>
        <w:t>َ</w:t>
      </w:r>
      <w:r w:rsidRPr="00714A89">
        <w:rPr>
          <w:rFonts w:ascii="AAAGoldenLotus Stg1_Ver1" w:hAnsi="AAAGoldenLotus Stg1_Ver1" w:hint="cs"/>
          <w:sz w:val="27"/>
          <w:rtl/>
        </w:rPr>
        <w:t xml:space="preserve">ص قبل ذلك لتحليل </w:t>
      </w:r>
      <w:r w:rsidR="00C4069F" w:rsidRPr="00714A89">
        <w:rPr>
          <w:rFonts w:ascii="AAAGoldenLotus Stg1_Ver1" w:hAnsi="AAAGoldenLotus Stg1_Ver1" w:hint="cs"/>
          <w:sz w:val="27"/>
          <w:rtl/>
        </w:rPr>
        <w:t>أفكارهم</w:t>
      </w:r>
      <w:r w:rsidR="00C4069F" w:rsidRPr="00714A89">
        <w:rPr>
          <w:rFonts w:ascii="Sakkal Majalla" w:hAnsi="Sakkal Majalla" w:hint="cs"/>
          <w:sz w:val="27"/>
          <w:rtl/>
        </w:rPr>
        <w:t xml:space="preserve"> </w:t>
      </w:r>
      <w:r w:rsidRPr="00714A89">
        <w:rPr>
          <w:rFonts w:ascii="Sakkal Majalla" w:hAnsi="Sakkal Majalla" w:hint="cs"/>
          <w:sz w:val="27"/>
          <w:rtl/>
        </w:rPr>
        <w:t>ـ</w:t>
      </w:r>
      <w:r w:rsidR="00C4069F" w:rsidRPr="00714A89">
        <w:rPr>
          <w:rFonts w:ascii="Sakkal Majalla" w:hAnsi="Sakkal Majalla" w:hint="cs"/>
          <w:sz w:val="27"/>
          <w:rtl/>
        </w:rPr>
        <w:t xml:space="preserve"> </w:t>
      </w:r>
      <w:r w:rsidRPr="00714A89">
        <w:rPr>
          <w:rFonts w:ascii="AAAGoldenLotus Stg1_Ver1" w:hAnsi="AAAGoldenLotus Stg1_Ver1" w:hint="cs"/>
          <w:sz w:val="27"/>
          <w:rtl/>
        </w:rPr>
        <w:t>و</w:t>
      </w:r>
      <w:r w:rsidR="00C4069F" w:rsidRPr="00714A89">
        <w:rPr>
          <w:rFonts w:ascii="AAAGoldenLotus Stg1_Ver1" w:hAnsi="AAAGoldenLotus Stg1_Ver1" w:hint="cs"/>
          <w:sz w:val="27"/>
          <w:rtl/>
        </w:rPr>
        <w:t>ن</w:t>
      </w:r>
      <w:r w:rsidR="00CC5B3E" w:rsidRPr="00714A89">
        <w:rPr>
          <w:rFonts w:ascii="AAAGoldenLotus Stg1_Ver1" w:hAnsi="AAAGoldenLotus Stg1_Ver1" w:hint="cs"/>
          <w:sz w:val="27"/>
          <w:rtl/>
        </w:rPr>
        <w:t>َ</w:t>
      </w:r>
      <w:r w:rsidR="00C4069F" w:rsidRPr="00714A89">
        <w:rPr>
          <w:rFonts w:ascii="AAAGoldenLotus Stg1_Ver1" w:hAnsi="AAAGoldenLotus Stg1_Ver1" w:hint="cs"/>
          <w:sz w:val="27"/>
          <w:rtl/>
        </w:rPr>
        <w:t>ق</w:t>
      </w:r>
      <w:r w:rsidR="00CC5B3E" w:rsidRPr="00714A89">
        <w:rPr>
          <w:rFonts w:ascii="AAAGoldenLotus Stg1_Ver1" w:hAnsi="AAAGoldenLotus Stg1_Ver1" w:hint="cs"/>
          <w:sz w:val="27"/>
          <w:rtl/>
        </w:rPr>
        <w:t>ْ</w:t>
      </w:r>
      <w:r w:rsidR="00C4069F" w:rsidRPr="00714A89">
        <w:rPr>
          <w:rFonts w:ascii="AAAGoldenLotus Stg1_Ver1" w:hAnsi="AAAGoldenLotus Stg1_Ver1" w:hint="cs"/>
          <w:sz w:val="27"/>
          <w:rtl/>
        </w:rPr>
        <w:t xml:space="preserve">دها </w:t>
      </w:r>
      <w:r w:rsidRPr="00714A89">
        <w:rPr>
          <w:rFonts w:ascii="AAAGoldenLotus Stg1_Ver1" w:hAnsi="AAAGoldenLotus Stg1_Ver1" w:hint="cs"/>
          <w:sz w:val="27"/>
          <w:rtl/>
        </w:rPr>
        <w:t>أحيان</w:t>
      </w:r>
      <w:r w:rsidR="00C4069F" w:rsidRPr="00714A89">
        <w:rPr>
          <w:rFonts w:ascii="AAAGoldenLotus Stg1_Ver1" w:hAnsi="AAAGoldenLotus Stg1_Ver1" w:hint="cs"/>
          <w:sz w:val="27"/>
          <w:rtl/>
        </w:rPr>
        <w:t>اً.</w:t>
      </w:r>
      <w:r w:rsidRPr="00714A89">
        <w:rPr>
          <w:rFonts w:ascii="AAAGoldenLotus Stg1_Ver1" w:hAnsi="AAAGoldenLotus Stg1_Ver1" w:hint="cs"/>
          <w:sz w:val="27"/>
          <w:rtl/>
        </w:rPr>
        <w:t xml:space="preserve"> ولكن</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ب</w:t>
      </w:r>
      <w:r w:rsidR="00C4069F" w:rsidRPr="00714A89">
        <w:rPr>
          <w:rFonts w:ascii="AAAGoldenLotus Stg1_Ver1" w:hAnsi="AAAGoldenLotus Stg1_Ver1" w:hint="cs"/>
          <w:sz w:val="27"/>
          <w:rtl/>
        </w:rPr>
        <w:t>َ</w:t>
      </w:r>
      <w:r w:rsidRPr="00714A89">
        <w:rPr>
          <w:rFonts w:ascii="AAAGoldenLotus Stg1_Ver1" w:hAnsi="AAAGoldenLotus Stg1_Ver1" w:hint="cs"/>
          <w:sz w:val="27"/>
          <w:rtl/>
        </w:rPr>
        <w:t>د</w:t>
      </w:r>
      <w:r w:rsidR="00C4069F" w:rsidRPr="00714A89">
        <w:rPr>
          <w:rFonts w:ascii="AAAGoldenLotus Stg1_Ver1" w:hAnsi="AAAGoldenLotus Stg1_Ver1" w:hint="cs"/>
          <w:sz w:val="27"/>
          <w:rtl/>
        </w:rPr>
        <w:t>َ</w:t>
      </w:r>
      <w:r w:rsidRPr="00714A89">
        <w:rPr>
          <w:rFonts w:ascii="AAAGoldenLotus Stg1_Ver1" w:hAnsi="AAAGoldenLotus Stg1_Ver1" w:hint="cs"/>
          <w:sz w:val="27"/>
          <w:rtl/>
        </w:rPr>
        <w:t>لاً من ذلك يستنتج المؤل</w:t>
      </w:r>
      <w:r w:rsidR="00C4069F" w:rsidRPr="00714A89">
        <w:rPr>
          <w:rFonts w:ascii="AAAGoldenLotus Stg1_Ver1" w:hAnsi="AAAGoldenLotus Stg1_Ver1" w:hint="cs"/>
          <w:sz w:val="27"/>
          <w:rtl/>
        </w:rPr>
        <w:t>ِّ</w:t>
      </w:r>
      <w:r w:rsidRPr="00714A89">
        <w:rPr>
          <w:rFonts w:ascii="AAAGoldenLotus Stg1_Ver1" w:hAnsi="AAAGoldenLotus Stg1_Ver1" w:hint="cs"/>
          <w:sz w:val="27"/>
          <w:rtl/>
        </w:rPr>
        <w:t>ف من كتابات</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للأستاذ </w:t>
      </w:r>
      <w:proofErr w:type="spellStart"/>
      <w:r w:rsidRPr="00714A89">
        <w:rPr>
          <w:rFonts w:ascii="AAAGoldenLotus Stg1_Ver1" w:hAnsi="AAAGoldenLotus Stg1_Ver1" w:hint="cs"/>
          <w:sz w:val="27"/>
          <w:rtl/>
        </w:rPr>
        <w:t>الحكيمي</w:t>
      </w:r>
      <w:proofErr w:type="spellEnd"/>
      <w:r w:rsidRPr="00714A89">
        <w:rPr>
          <w:rFonts w:ascii="AAAGoldenLotus Stg1_Ver1" w:hAnsi="AAAGoldenLotus Stg1_Ver1" w:hint="cs"/>
          <w:sz w:val="27"/>
          <w:rtl/>
        </w:rPr>
        <w:t xml:space="preserve"> أنّ مدرسة التفكيك قد أغلق</w:t>
      </w:r>
      <w:r w:rsidR="00C4069F" w:rsidRPr="00714A89">
        <w:rPr>
          <w:rFonts w:ascii="AAAGoldenLotus Stg1_Ver1" w:hAnsi="AAAGoldenLotus Stg1_Ver1" w:hint="cs"/>
          <w:sz w:val="27"/>
          <w:rtl/>
        </w:rPr>
        <w:t>َ</w:t>
      </w:r>
      <w:r w:rsidRPr="00714A89">
        <w:rPr>
          <w:rFonts w:ascii="AAAGoldenLotus Stg1_Ver1" w:hAnsi="AAAGoldenLotus Stg1_Ver1" w:hint="cs"/>
          <w:sz w:val="27"/>
          <w:rtl/>
        </w:rPr>
        <w:t>ت</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باب النقد على نفسها</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وتريد من الآخرين فقط أن يقبلوا أفكارها بلا رويّة</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ويضعوا الحكمة والعقل والتفكير النقدي </w:t>
      </w:r>
      <w:r w:rsidR="00C4069F" w:rsidRPr="00714A89">
        <w:rPr>
          <w:rFonts w:ascii="AAAGoldenLotus Stg1_Ver1" w:hAnsi="AAAGoldenLotus Stg1_Ver1" w:hint="cs"/>
          <w:sz w:val="27"/>
          <w:rtl/>
        </w:rPr>
        <w:t>جانباً.</w:t>
      </w:r>
      <w:r w:rsidRPr="00714A89">
        <w:rPr>
          <w:rFonts w:ascii="AAAGoldenLotus Stg1_Ver1" w:hAnsi="AAAGoldenLotus Stg1_Ver1" w:hint="cs"/>
          <w:sz w:val="27"/>
          <w:rtl/>
        </w:rPr>
        <w:t xml:space="preserve"> </w:t>
      </w:r>
      <w:r w:rsidR="00C4069F" w:rsidRPr="00714A89">
        <w:rPr>
          <w:rFonts w:ascii="AAAGoldenLotus Stg1_Ver1" w:hAnsi="AAAGoldenLotus Stg1_Ver1" w:hint="cs"/>
          <w:sz w:val="27"/>
          <w:rtl/>
        </w:rPr>
        <w:t>و</w:t>
      </w:r>
      <w:r w:rsidRPr="00714A89">
        <w:rPr>
          <w:rFonts w:ascii="AAAGoldenLotus Stg1_Ver1" w:hAnsi="AAAGoldenLotus Stg1_Ver1" w:hint="cs"/>
          <w:sz w:val="27"/>
          <w:rtl/>
        </w:rPr>
        <w:t>هذا</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مضافاً إلى كونه مظهر</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ضعف</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وقلّة قو</w:t>
      </w:r>
      <w:r w:rsidR="00C4069F" w:rsidRPr="00714A89">
        <w:rPr>
          <w:rFonts w:ascii="AAAGoldenLotus Stg1_Ver1" w:hAnsi="AAAGoldenLotus Stg1_Ver1" w:hint="cs"/>
          <w:sz w:val="27"/>
          <w:rtl/>
        </w:rPr>
        <w:t>ّ</w:t>
      </w:r>
      <w:r w:rsidRPr="00714A89">
        <w:rPr>
          <w:rFonts w:ascii="AAAGoldenLotus Stg1_Ver1" w:hAnsi="AAAGoldenLotus Stg1_Ver1" w:hint="cs"/>
          <w:sz w:val="27"/>
          <w:rtl/>
        </w:rPr>
        <w:t>ة</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لهذه المدرسة</w:t>
      </w:r>
      <w:r w:rsidR="00C4069F" w:rsidRPr="00714A89">
        <w:rPr>
          <w:rFonts w:ascii="AAAGoldenLotus Stg1_Ver1" w:hAnsi="AAAGoldenLotus Stg1_Ver1" w:hint="cs"/>
          <w:sz w:val="27"/>
          <w:rtl/>
        </w:rPr>
        <w:t xml:space="preserve">، </w:t>
      </w:r>
      <w:r w:rsidRPr="00714A89">
        <w:rPr>
          <w:rFonts w:ascii="AAAGoldenLotus Stg1_Ver1" w:hAnsi="AAAGoldenLotus Stg1_Ver1" w:hint="cs"/>
          <w:sz w:val="27"/>
          <w:rtl/>
        </w:rPr>
        <w:t>هو عمل</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غير أخلاقي.</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كذلك يقول المؤل</w:t>
      </w:r>
      <w:r w:rsidR="00C4069F" w:rsidRPr="00714A89">
        <w:rPr>
          <w:rFonts w:ascii="AAAGoldenLotus Stg1_Ver1" w:hAnsi="AAAGoldenLotus Stg1_Ver1" w:hint="cs"/>
          <w:sz w:val="27"/>
          <w:rtl/>
        </w:rPr>
        <w:t>ِّ</w:t>
      </w:r>
      <w:r w:rsidRPr="00714A89">
        <w:rPr>
          <w:rFonts w:ascii="AAAGoldenLotus Stg1_Ver1" w:hAnsi="AAAGoldenLotus Stg1_Ver1" w:hint="cs"/>
          <w:sz w:val="27"/>
          <w:rtl/>
        </w:rPr>
        <w:t>ف</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إنّه إذا لم يأب</w:t>
      </w:r>
      <w:r w:rsidR="00C4069F" w:rsidRPr="00714A89">
        <w:rPr>
          <w:rFonts w:ascii="AAAGoldenLotus Stg1_Ver1" w:hAnsi="AAAGoldenLotus Stg1_Ver1" w:hint="cs"/>
          <w:sz w:val="27"/>
          <w:rtl/>
        </w:rPr>
        <w:t>َ</w:t>
      </w:r>
      <w:r w:rsidRPr="00714A89">
        <w:rPr>
          <w:rFonts w:ascii="AAAGoldenLotus Stg1_Ver1" w:hAnsi="AAAGoldenLotus Stg1_Ver1" w:hint="cs"/>
          <w:sz w:val="27"/>
          <w:rtl/>
        </w:rPr>
        <w:t>ه</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شخص</w:t>
      </w:r>
      <w:r w:rsidR="00C4069F" w:rsidRPr="00714A89">
        <w:rPr>
          <w:rFonts w:ascii="AAAGoldenLotus Stg1_Ver1" w:hAnsi="AAAGoldenLotus Stg1_Ver1" w:hint="cs"/>
          <w:sz w:val="27"/>
          <w:rtl/>
        </w:rPr>
        <w:t>ٌ</w:t>
      </w:r>
      <w:r w:rsidRPr="00714A89">
        <w:rPr>
          <w:rFonts w:ascii="AAAGoldenLotus Stg1_Ver1" w:hAnsi="AAAGoldenLotus Stg1_Ver1" w:hint="cs"/>
          <w:sz w:val="27"/>
          <w:rtl/>
        </w:rPr>
        <w:t xml:space="preserve"> ما بتحذيرات وإنذارات مناصري التفكيك بأنّ هذه المدرسة عين الإسلام</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وأنّ مخالفيها متحالفون مع الأموي</w:t>
      </w:r>
      <w:r w:rsidR="008D5CE9" w:rsidRPr="00714A89">
        <w:rPr>
          <w:rFonts w:ascii="AAAGoldenLotus Stg1_Ver1" w:hAnsi="AAAGoldenLotus Stg1_Ver1" w:hint="cs"/>
          <w:sz w:val="27"/>
          <w:rtl/>
        </w:rPr>
        <w:t>ّ</w:t>
      </w:r>
      <w:r w:rsidRPr="00714A89">
        <w:rPr>
          <w:rFonts w:ascii="AAAGoldenLotus Stg1_Ver1" w:hAnsi="AAAGoldenLotus Stg1_Ver1" w:hint="cs"/>
          <w:sz w:val="27"/>
          <w:rtl/>
        </w:rPr>
        <w:t>ين والعب</w:t>
      </w:r>
      <w:r w:rsidR="008D5CE9" w:rsidRPr="00714A89">
        <w:rPr>
          <w:rFonts w:ascii="AAAGoldenLotus Stg1_Ver1" w:hAnsi="AAAGoldenLotus Stg1_Ver1" w:hint="cs"/>
          <w:sz w:val="27"/>
          <w:rtl/>
        </w:rPr>
        <w:t>ّ</w:t>
      </w:r>
      <w:r w:rsidRPr="00714A89">
        <w:rPr>
          <w:rFonts w:ascii="AAAGoldenLotus Stg1_Ver1" w:hAnsi="AAAGoldenLotus Stg1_Ver1" w:hint="cs"/>
          <w:sz w:val="27"/>
          <w:rtl/>
        </w:rPr>
        <w:t>اسي</w:t>
      </w:r>
      <w:r w:rsidR="008D5CE9" w:rsidRPr="00714A89">
        <w:rPr>
          <w:rFonts w:ascii="AAAGoldenLotus Stg1_Ver1" w:hAnsi="AAAGoldenLotus Stg1_Ver1" w:hint="cs"/>
          <w:sz w:val="27"/>
          <w:rtl/>
        </w:rPr>
        <w:t>ّ</w:t>
      </w:r>
      <w:r w:rsidRPr="00714A89">
        <w:rPr>
          <w:rFonts w:ascii="AAAGoldenLotus Stg1_Ver1" w:hAnsi="AAAGoldenLotus Stg1_Ver1" w:hint="cs"/>
          <w:sz w:val="27"/>
          <w:rtl/>
        </w:rPr>
        <w:t>ين</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واشتغل بنقد هذه المدرسة</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فإنّه سيكون ه</w:t>
      </w:r>
      <w:r w:rsidR="008D5CE9" w:rsidRPr="00714A89">
        <w:rPr>
          <w:rFonts w:ascii="AAAGoldenLotus Stg1_Ver1" w:hAnsi="AAAGoldenLotus Stg1_Ver1" w:hint="cs"/>
          <w:sz w:val="27"/>
          <w:rtl/>
        </w:rPr>
        <w:t>َ</w:t>
      </w:r>
      <w:r w:rsidRPr="00714A89">
        <w:rPr>
          <w:rFonts w:ascii="AAAGoldenLotus Stg1_Ver1" w:hAnsi="AAAGoldenLotus Stg1_Ver1" w:hint="cs"/>
          <w:sz w:val="27"/>
          <w:rtl/>
        </w:rPr>
        <w:t>د</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فاً لمختلف أشكال التعبيرات المرّة </w:t>
      </w:r>
      <w:proofErr w:type="spellStart"/>
      <w:r w:rsidRPr="00714A89">
        <w:rPr>
          <w:rFonts w:ascii="AAAGoldenLotus Stg1_Ver1" w:hAnsi="AAAGoldenLotus Stg1_Ver1" w:hint="cs"/>
          <w:sz w:val="27"/>
          <w:rtl/>
        </w:rPr>
        <w:t>والم</w:t>
      </w:r>
      <w:r w:rsidR="008D5CE9" w:rsidRPr="00714A89">
        <w:rPr>
          <w:rFonts w:ascii="AAAGoldenLotus Stg1_Ver1" w:hAnsi="AAAGoldenLotus Stg1_Ver1" w:hint="cs"/>
          <w:sz w:val="27"/>
          <w:rtl/>
        </w:rPr>
        <w:t>ُ</w:t>
      </w:r>
      <w:r w:rsidRPr="00714A89">
        <w:rPr>
          <w:rFonts w:ascii="AAAGoldenLotus Stg1_Ver1" w:hAnsi="AAAGoldenLotus Stg1_Ver1" w:hint="cs"/>
          <w:sz w:val="27"/>
          <w:rtl/>
        </w:rPr>
        <w:t>وه</w:t>
      </w:r>
      <w:r w:rsidR="008D5CE9" w:rsidRPr="00714A89">
        <w:rPr>
          <w:rFonts w:ascii="AAAGoldenLotus Stg1_Ver1" w:hAnsi="AAAGoldenLotus Stg1_Ver1" w:hint="cs"/>
          <w:sz w:val="27"/>
          <w:rtl/>
        </w:rPr>
        <w:t>ِ</w:t>
      </w:r>
      <w:r w:rsidRPr="00714A89">
        <w:rPr>
          <w:rFonts w:ascii="AAAGoldenLotus Stg1_Ver1" w:hAnsi="AAAGoldenLotus Stg1_Ver1" w:hint="cs"/>
          <w:sz w:val="27"/>
          <w:rtl/>
        </w:rPr>
        <w:t>نة</w:t>
      </w:r>
      <w:proofErr w:type="spellEnd"/>
      <w:r w:rsidRPr="00714A89">
        <w:rPr>
          <w:rFonts w:ascii="AAAGoldenLotus Stg1_Ver1" w:hAnsi="AAAGoldenLotus Stg1_Ver1" w:hint="cs"/>
          <w:sz w:val="27"/>
          <w:rtl/>
        </w:rPr>
        <w:t xml:space="preserve"> واللاذعة، ويتمّ التشكيك في صلاحي</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ته </w:t>
      </w:r>
      <w:proofErr w:type="spellStart"/>
      <w:r w:rsidRPr="00714A89">
        <w:rPr>
          <w:rFonts w:ascii="AAAGoldenLotus Stg1_Ver1" w:hAnsi="AAAGoldenLotus Stg1_Ver1" w:hint="cs"/>
          <w:sz w:val="27"/>
          <w:rtl/>
        </w:rPr>
        <w:t>وعلمي</w:t>
      </w:r>
      <w:r w:rsidR="008D5CE9" w:rsidRPr="00714A89">
        <w:rPr>
          <w:rFonts w:ascii="AAAGoldenLotus Stg1_Ver1" w:hAnsi="AAAGoldenLotus Stg1_Ver1" w:hint="cs"/>
          <w:sz w:val="27"/>
          <w:rtl/>
        </w:rPr>
        <w:t>ّ</w:t>
      </w:r>
      <w:r w:rsidRPr="00714A89">
        <w:rPr>
          <w:rFonts w:ascii="AAAGoldenLotus Stg1_Ver1" w:hAnsi="AAAGoldenLotus Stg1_Ver1" w:hint="cs"/>
          <w:sz w:val="27"/>
          <w:rtl/>
        </w:rPr>
        <w:t>ته</w:t>
      </w:r>
      <w:proofErr w:type="spellEnd"/>
      <w:r w:rsidRPr="00714A89">
        <w:rPr>
          <w:rFonts w:ascii="AAAGoldenLotus Stg1_Ver1" w:hAnsi="AAAGoldenLotus Stg1_Ver1" w:hint="cs"/>
          <w:sz w:val="27"/>
          <w:rtl/>
        </w:rPr>
        <w:t xml:space="preserve"> وح</w:t>
      </w:r>
      <w:r w:rsidR="00CC5B3E" w:rsidRPr="00714A89">
        <w:rPr>
          <w:rFonts w:ascii="AAAGoldenLotus Stg1_Ver1" w:hAnsi="AAAGoldenLotus Stg1_Ver1" w:hint="cs"/>
          <w:sz w:val="27"/>
          <w:rtl/>
        </w:rPr>
        <w:t>ُ</w:t>
      </w:r>
      <w:r w:rsidRPr="00714A89">
        <w:rPr>
          <w:rFonts w:ascii="AAAGoldenLotus Stg1_Ver1" w:hAnsi="AAAGoldenLotus Stg1_Ver1" w:hint="cs"/>
          <w:sz w:val="27"/>
          <w:rtl/>
        </w:rPr>
        <w:t>س</w:t>
      </w:r>
      <w:r w:rsidR="00CC5B3E" w:rsidRPr="00714A89">
        <w:rPr>
          <w:rFonts w:ascii="AAAGoldenLotus Stg1_Ver1" w:hAnsi="AAAGoldenLotus Stg1_Ver1" w:hint="cs"/>
          <w:sz w:val="27"/>
          <w:rtl/>
        </w:rPr>
        <w:t>ْ</w:t>
      </w:r>
      <w:r w:rsidRPr="00714A89">
        <w:rPr>
          <w:rFonts w:ascii="AAAGoldenLotus Stg1_Ver1" w:hAnsi="AAAGoldenLotus Stg1_Ver1" w:hint="cs"/>
          <w:sz w:val="27"/>
          <w:rtl/>
        </w:rPr>
        <w:t>ن ني</w:t>
      </w:r>
      <w:r w:rsidR="008D5CE9" w:rsidRPr="00714A89">
        <w:rPr>
          <w:rFonts w:ascii="AAAGoldenLotus Stg1_Ver1" w:hAnsi="AAAGoldenLotus Stg1_Ver1" w:hint="cs"/>
          <w:sz w:val="27"/>
          <w:rtl/>
        </w:rPr>
        <w:t>ّ</w:t>
      </w:r>
      <w:r w:rsidRPr="00714A89">
        <w:rPr>
          <w:rFonts w:ascii="AAAGoldenLotus Stg1_Ver1" w:hAnsi="AAAGoldenLotus Stg1_Ver1" w:hint="cs"/>
          <w:sz w:val="27"/>
          <w:rtl/>
        </w:rPr>
        <w:t>ته واستقامته بصور</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مختلفة</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يصرّ</w:t>
      </w:r>
      <w:r w:rsidR="008D5CE9" w:rsidRPr="00714A89">
        <w:rPr>
          <w:rFonts w:ascii="AAAGoldenLotus Stg1_Ver1" w:hAnsi="AAAGoldenLotus Stg1_Ver1" w:hint="cs"/>
          <w:sz w:val="27"/>
          <w:rtl/>
        </w:rPr>
        <w:t>ِ</w:t>
      </w:r>
      <w:r w:rsidRPr="00714A89">
        <w:rPr>
          <w:rFonts w:ascii="AAAGoldenLotus Stg1_Ver1" w:hAnsi="AAAGoldenLotus Stg1_Ver1" w:hint="cs"/>
          <w:sz w:val="27"/>
          <w:rtl/>
        </w:rPr>
        <w:t>ح: لم أج</w:t>
      </w:r>
      <w:r w:rsidR="008D5CE9" w:rsidRPr="00714A89">
        <w:rPr>
          <w:rFonts w:ascii="AAAGoldenLotus Stg1_Ver1" w:hAnsi="AAAGoldenLotus Stg1_Ver1" w:hint="cs"/>
          <w:sz w:val="27"/>
          <w:rtl/>
        </w:rPr>
        <w:t>ِ</w:t>
      </w:r>
      <w:r w:rsidRPr="00714A89">
        <w:rPr>
          <w:rFonts w:ascii="AAAGoldenLotus Stg1_Ver1" w:hAnsi="AAAGoldenLotus Stg1_Ver1" w:hint="cs"/>
          <w:sz w:val="27"/>
          <w:rtl/>
        </w:rPr>
        <w:t>د</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حت</w:t>
      </w:r>
      <w:r w:rsidR="008D5CE9" w:rsidRPr="00714A89">
        <w:rPr>
          <w:rFonts w:ascii="AAAGoldenLotus Stg1_Ver1" w:hAnsi="AAAGoldenLotus Stg1_Ver1" w:hint="cs"/>
          <w:sz w:val="27"/>
          <w:rtl/>
        </w:rPr>
        <w:t>ّ</w:t>
      </w:r>
      <w:r w:rsidRPr="00714A89">
        <w:rPr>
          <w:rFonts w:ascii="AAAGoldenLotus Stg1_Ver1" w:hAnsi="AAAGoldenLotus Stg1_Ver1" w:hint="cs"/>
          <w:sz w:val="27"/>
          <w:rtl/>
        </w:rPr>
        <w:t>ى مورداً واحداً سلم شخص</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ما من سهامهم بهذه العبارات، أو ق</w:t>
      </w:r>
      <w:r w:rsidR="008D5CE9" w:rsidRPr="00714A89">
        <w:rPr>
          <w:rFonts w:ascii="AAAGoldenLotus Stg1_Ver1" w:hAnsi="AAAGoldenLotus Stg1_Ver1" w:hint="cs"/>
          <w:sz w:val="27"/>
          <w:rtl/>
        </w:rPr>
        <w:t>ُ</w:t>
      </w:r>
      <w:r w:rsidRPr="00714A89">
        <w:rPr>
          <w:rFonts w:ascii="AAAGoldenLotus Stg1_Ver1" w:hAnsi="AAAGoldenLotus Stg1_Ver1" w:hint="cs"/>
          <w:sz w:val="27"/>
          <w:rtl/>
        </w:rPr>
        <w:t>ب</w:t>
      </w:r>
      <w:r w:rsidR="008D5CE9" w:rsidRPr="00714A89">
        <w:rPr>
          <w:rFonts w:ascii="AAAGoldenLotus Stg1_Ver1" w:hAnsi="AAAGoldenLotus Stg1_Ver1" w:hint="cs"/>
          <w:sz w:val="27"/>
          <w:rtl/>
        </w:rPr>
        <w:t>ِ</w:t>
      </w:r>
      <w:r w:rsidRPr="00714A89">
        <w:rPr>
          <w:rFonts w:ascii="AAAGoldenLotus Stg1_Ver1" w:hAnsi="AAAGoldenLotus Stg1_Ver1" w:hint="cs"/>
          <w:sz w:val="27"/>
          <w:rtl/>
        </w:rPr>
        <w:t>ل نقد</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ما من قبلهم ولو كان ذلك النقد باهتاً.</w:t>
      </w:r>
    </w:p>
    <w:p w:rsidR="003378DC" w:rsidRPr="00714A89" w:rsidRDefault="003378DC" w:rsidP="00301510">
      <w:pPr>
        <w:spacing w:line="340" w:lineRule="exact"/>
        <w:rPr>
          <w:rFonts w:ascii="AAAGoldenLotus Stg1_Ver1" w:hAnsi="AAAGoldenLotus Stg1_Ver1"/>
          <w:sz w:val="27"/>
          <w:rtl/>
        </w:rPr>
      </w:pPr>
    </w:p>
    <w:p w:rsidR="003378DC" w:rsidRPr="00714A89" w:rsidRDefault="003378DC" w:rsidP="003378DC">
      <w:pPr>
        <w:pStyle w:val="31"/>
        <w:rPr>
          <w:color w:val="auto"/>
          <w:rtl/>
          <w:lang w:val="en-US"/>
        </w:rPr>
      </w:pPr>
      <w:r w:rsidRPr="00714A89">
        <w:rPr>
          <w:rFonts w:hint="cs"/>
          <w:color w:val="auto"/>
          <w:rtl/>
        </w:rPr>
        <w:t>خاتمةٌ ف</w:t>
      </w:r>
      <w:r w:rsidR="00CE0613" w:rsidRPr="00714A89">
        <w:rPr>
          <w:rFonts w:hint="cs"/>
          <w:color w:val="auto"/>
          <w:rtl/>
        </w:rPr>
        <w:t>ي ملاحظات</w:t>
      </w:r>
      <w:r w:rsidRPr="00714A89">
        <w:rPr>
          <w:rFonts w:hint="cs"/>
          <w:color w:val="auto"/>
          <w:rtl/>
        </w:rPr>
        <w:t xml:space="preserve"> حول النَّقد </w:t>
      </w:r>
      <w:r w:rsidRPr="00714A89">
        <w:rPr>
          <w:rFonts w:hint="cs"/>
          <w:color w:val="auto"/>
          <w:rtl/>
          <w:lang w:val="en-US"/>
        </w:rPr>
        <w:t xml:space="preserve"> ــــــ</w:t>
      </w:r>
    </w:p>
    <w:p w:rsidR="000315FC" w:rsidRPr="00714A89" w:rsidRDefault="008D5CE9" w:rsidP="00AB63D8">
      <w:pPr>
        <w:rPr>
          <w:rFonts w:ascii="AAAGoldenLotus Stg1_Ver1" w:hAnsi="AAAGoldenLotus Stg1_Ver1"/>
          <w:sz w:val="27"/>
          <w:rtl/>
        </w:rPr>
      </w:pPr>
      <w:r w:rsidRPr="00714A89">
        <w:rPr>
          <w:rFonts w:ascii="AAAGoldenLotus Stg1_Ver1" w:hAnsi="AAAGoldenLotus Stg1_Ver1" w:hint="cs"/>
          <w:sz w:val="27"/>
          <w:rtl/>
        </w:rPr>
        <w:t>و</w:t>
      </w:r>
      <w:r w:rsidR="000315FC" w:rsidRPr="00714A89">
        <w:rPr>
          <w:rFonts w:ascii="AAAGoldenLotus Stg1_Ver1" w:hAnsi="AAAGoldenLotus Stg1_Ver1" w:hint="cs"/>
          <w:sz w:val="27"/>
          <w:rtl/>
        </w:rPr>
        <w:t>في خاتمة الكتاب يذكر المؤل</w:t>
      </w:r>
      <w:r w:rsidRPr="00714A89">
        <w:rPr>
          <w:rFonts w:ascii="AAAGoldenLotus Stg1_Ver1" w:hAnsi="AAAGoldenLotus Stg1_Ver1" w:hint="cs"/>
          <w:sz w:val="27"/>
          <w:rtl/>
        </w:rPr>
        <w:t>ِّ</w:t>
      </w:r>
      <w:r w:rsidR="000315FC" w:rsidRPr="00714A89">
        <w:rPr>
          <w:rFonts w:ascii="AAAGoldenLotus Stg1_Ver1" w:hAnsi="AAAGoldenLotus Stg1_Ver1" w:hint="cs"/>
          <w:sz w:val="27"/>
          <w:rtl/>
        </w:rPr>
        <w:t>ف بعض الملاحظات حول مسألة النقد:</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1ـ النقد هو إبراز الرأي وإظهار النظر حول شيء</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أو شخص</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أو نظري</w:t>
      </w:r>
      <w:r w:rsidR="008D5CE9" w:rsidRPr="00714A89">
        <w:rPr>
          <w:rFonts w:ascii="AAAGoldenLotus Stg1_Ver1" w:hAnsi="AAAGoldenLotus Stg1_Ver1" w:hint="cs"/>
          <w:sz w:val="27"/>
          <w:rtl/>
        </w:rPr>
        <w:t>ّ</w:t>
      </w:r>
      <w:r w:rsidRPr="00714A89">
        <w:rPr>
          <w:rFonts w:ascii="AAAGoldenLotus Stg1_Ver1" w:hAnsi="AAAGoldenLotus Stg1_Ver1" w:hint="cs"/>
          <w:sz w:val="27"/>
          <w:rtl/>
        </w:rPr>
        <w:t>ة</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وهذا الجهد قد يكون موف</w:t>
      </w:r>
      <w:r w:rsidR="008D5CE9" w:rsidRPr="00714A89">
        <w:rPr>
          <w:rFonts w:ascii="AAAGoldenLotus Stg1_Ver1" w:hAnsi="AAAGoldenLotus Stg1_Ver1" w:hint="cs"/>
          <w:sz w:val="27"/>
          <w:rtl/>
        </w:rPr>
        <w:t>َّ</w:t>
      </w:r>
      <w:r w:rsidRPr="00714A89">
        <w:rPr>
          <w:rFonts w:ascii="AAAGoldenLotus Stg1_Ver1" w:hAnsi="AAAGoldenLotus Stg1_Ver1" w:hint="cs"/>
          <w:sz w:val="27"/>
          <w:rtl/>
        </w:rPr>
        <w:t>قاً أحياناً</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وقد لا يكون كذلك</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ولكن</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قبل ذلك لا يمكن حسم مقدار التوفيق في النقد.</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2ـ حق</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النقد مكفول</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لكل</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أحد</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وهو حق</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ملازم</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للذات الإنسانية.</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lastRenderedPageBreak/>
        <w:t>3ـ النقد بطبيعته مرّ</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وثقيل على النفس.</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4ـ من حق</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كل</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شخص</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أن يدافع عن نظره الخاص</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وأن يقيّ</w:t>
      </w:r>
      <w:r w:rsidR="008D5CE9" w:rsidRPr="00714A89">
        <w:rPr>
          <w:rFonts w:ascii="AAAGoldenLotus Stg1_Ver1" w:hAnsi="AAAGoldenLotus Stg1_Ver1" w:hint="cs"/>
          <w:sz w:val="27"/>
          <w:rtl/>
        </w:rPr>
        <w:t>ِم</w:t>
      </w:r>
      <w:r w:rsidRPr="00714A89">
        <w:rPr>
          <w:rFonts w:ascii="AAAGoldenLotus Stg1_Ver1" w:hAnsi="AAAGoldenLotus Stg1_Ver1" w:hint="cs"/>
          <w:sz w:val="27"/>
          <w:rtl/>
        </w:rPr>
        <w:t xml:space="preserve"> النقد الموجّ</w:t>
      </w:r>
      <w:r w:rsidR="008D5CE9" w:rsidRPr="00714A89">
        <w:rPr>
          <w:rFonts w:ascii="AAAGoldenLotus Stg1_Ver1" w:hAnsi="AAAGoldenLotus Stg1_Ver1" w:hint="cs"/>
          <w:sz w:val="27"/>
          <w:rtl/>
        </w:rPr>
        <w:t>َ</w:t>
      </w:r>
      <w:r w:rsidRPr="00714A89">
        <w:rPr>
          <w:rFonts w:ascii="AAAGoldenLotus Stg1_Ver1" w:hAnsi="AAAGoldenLotus Stg1_Ver1" w:hint="cs"/>
          <w:sz w:val="27"/>
          <w:rtl/>
        </w:rPr>
        <w:t>ه إليه</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وينقده </w:t>
      </w:r>
      <w:r w:rsidR="008D5CE9" w:rsidRPr="00714A89">
        <w:rPr>
          <w:rFonts w:ascii="AAAGoldenLotus Stg1_Ver1" w:hAnsi="AAAGoldenLotus Stg1_Ver1" w:hint="cs"/>
          <w:sz w:val="27"/>
          <w:rtl/>
        </w:rPr>
        <w:t>في المقابل</w:t>
      </w:r>
      <w:r w:rsidRPr="00714A89">
        <w:rPr>
          <w:rFonts w:ascii="AAAGoldenLotus Stg1_Ver1" w:hAnsi="AAAGoldenLotus Stg1_Ver1" w:hint="cs"/>
          <w:sz w:val="27"/>
          <w:rtl/>
        </w:rPr>
        <w:t>.</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5ـ لا يمكن بسهولة</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اعتبار أيّ ناقد</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مغرضاً.</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6ـ سوء الني</w:t>
      </w:r>
      <w:r w:rsidR="008D5CE9" w:rsidRPr="00714A89">
        <w:rPr>
          <w:rFonts w:ascii="AAAGoldenLotus Stg1_Ver1" w:hAnsi="AAAGoldenLotus Stg1_Ver1" w:hint="cs"/>
          <w:sz w:val="27"/>
          <w:rtl/>
        </w:rPr>
        <w:t>ّ</w:t>
      </w:r>
      <w:r w:rsidRPr="00714A89">
        <w:rPr>
          <w:rFonts w:ascii="AAAGoldenLotus Stg1_Ver1" w:hAnsi="AAAGoldenLotus Stg1_Ver1" w:hint="cs"/>
          <w:sz w:val="27"/>
          <w:rtl/>
        </w:rPr>
        <w:t>ة يعمي العقل، والعشق والشغف يمنعان عن رؤية العيوب والنواقص.</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 xml:space="preserve">7ـ إنّ النقد </w:t>
      </w:r>
      <w:r w:rsidR="008D5CE9" w:rsidRPr="00714A89">
        <w:rPr>
          <w:rFonts w:ascii="AAAGoldenLotus Stg1_Ver1" w:hAnsi="AAAGoldenLotus Stg1_Ver1" w:hint="cs"/>
          <w:sz w:val="27"/>
          <w:rtl/>
        </w:rPr>
        <w:t xml:space="preserve">مفيدٌ لفهم الأفكار وتتميم النواقص، </w:t>
      </w:r>
      <w:r w:rsidRPr="00714A89">
        <w:rPr>
          <w:rFonts w:ascii="AAAGoldenLotus Stg1_Ver1" w:hAnsi="AAAGoldenLotus Stg1_Ver1" w:hint="cs"/>
          <w:sz w:val="27"/>
          <w:rtl/>
        </w:rPr>
        <w:t>حت</w:t>
      </w:r>
      <w:r w:rsidR="008D5CE9" w:rsidRPr="00714A89">
        <w:rPr>
          <w:rFonts w:ascii="AAAGoldenLotus Stg1_Ver1" w:hAnsi="AAAGoldenLotus Stg1_Ver1" w:hint="cs"/>
          <w:sz w:val="27"/>
          <w:rtl/>
        </w:rPr>
        <w:t>ّ</w:t>
      </w:r>
      <w:r w:rsidRPr="00714A89">
        <w:rPr>
          <w:rFonts w:ascii="AAAGoldenLotus Stg1_Ver1" w:hAnsi="AAAGoldenLotus Stg1_Ver1" w:hint="cs"/>
          <w:sz w:val="27"/>
          <w:rtl/>
        </w:rPr>
        <w:t>ى وإن</w:t>
      </w:r>
      <w:r w:rsidR="008D5CE9" w:rsidRPr="00714A89">
        <w:rPr>
          <w:rFonts w:ascii="AAAGoldenLotus Stg1_Ver1" w:hAnsi="AAAGoldenLotus Stg1_Ver1" w:hint="cs"/>
          <w:sz w:val="27"/>
          <w:rtl/>
        </w:rPr>
        <w:t>ْ</w:t>
      </w:r>
      <w:r w:rsidRPr="00714A89">
        <w:rPr>
          <w:rFonts w:ascii="AAAGoldenLotus Stg1_Ver1" w:hAnsi="AAAGoldenLotus Stg1_Ver1" w:hint="cs"/>
          <w:sz w:val="27"/>
          <w:rtl/>
        </w:rPr>
        <w:t xml:space="preserve"> كان صادراً بدافع الحقد أو الخبث.</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8ـ كون كل</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فرد</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له حق</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في النقد لا يعني أنّ كل</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نقد</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صحيح.</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9ـ يجب قبول النقد الصحيح أو التام</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إذا صدر من أيّ شخص</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كان</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وإذا لم نعتبر النقد صحيحاً بتصوّ</w:t>
      </w:r>
      <w:r w:rsidR="00F574D7" w:rsidRPr="00714A89">
        <w:rPr>
          <w:rFonts w:ascii="AAAGoldenLotus Stg1_Ver1" w:hAnsi="AAAGoldenLotus Stg1_Ver1" w:hint="cs"/>
          <w:sz w:val="27"/>
          <w:rtl/>
        </w:rPr>
        <w:t>ُ</w:t>
      </w:r>
      <w:r w:rsidRPr="00714A89">
        <w:rPr>
          <w:rFonts w:ascii="AAAGoldenLotus Stg1_Ver1" w:hAnsi="AAAGoldenLotus Stg1_Ver1" w:hint="cs"/>
          <w:sz w:val="27"/>
          <w:rtl/>
        </w:rPr>
        <w:t>رنا فيجب حينئذٍ الإشارة إلى نقاط الضعف في هذا النقد</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ب</w:t>
      </w:r>
      <w:r w:rsidR="00F574D7" w:rsidRPr="00714A89">
        <w:rPr>
          <w:rFonts w:ascii="AAAGoldenLotus Stg1_Ver1" w:hAnsi="AAAGoldenLotus Stg1_Ver1" w:hint="cs"/>
          <w:sz w:val="27"/>
          <w:rtl/>
        </w:rPr>
        <w:t>َ</w:t>
      </w:r>
      <w:r w:rsidRPr="00714A89">
        <w:rPr>
          <w:rFonts w:ascii="AAAGoldenLotus Stg1_Ver1" w:hAnsi="AAAGoldenLotus Stg1_Ver1" w:hint="cs"/>
          <w:sz w:val="27"/>
          <w:rtl/>
        </w:rPr>
        <w:t>د</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لاً </w:t>
      </w:r>
      <w:r w:rsidR="00F574D7" w:rsidRPr="00714A89">
        <w:rPr>
          <w:rFonts w:ascii="AAAGoldenLotus Stg1_Ver1" w:hAnsi="AAAGoldenLotus Stg1_Ver1" w:hint="cs"/>
          <w:sz w:val="27"/>
          <w:rtl/>
        </w:rPr>
        <w:t>م</w:t>
      </w:r>
      <w:r w:rsidRPr="00714A89">
        <w:rPr>
          <w:rFonts w:ascii="AAAGoldenLotus Stg1_Ver1" w:hAnsi="AAAGoldenLotus Stg1_Ver1" w:hint="cs"/>
          <w:sz w:val="27"/>
          <w:rtl/>
        </w:rPr>
        <w:t>ن الاشتغال بشخص الناقد ودوافعه.</w:t>
      </w:r>
    </w:p>
    <w:p w:rsidR="000315FC" w:rsidRPr="00714A89" w:rsidRDefault="000315FC" w:rsidP="00AB63D8">
      <w:pPr>
        <w:rPr>
          <w:rFonts w:ascii="AAAGoldenLotus Stg1_Ver1" w:hAnsi="AAAGoldenLotus Stg1_Ver1"/>
          <w:sz w:val="27"/>
          <w:rtl/>
        </w:rPr>
      </w:pPr>
      <w:r w:rsidRPr="00714A89">
        <w:rPr>
          <w:rFonts w:ascii="AAAGoldenLotus Stg1_Ver1" w:hAnsi="AAAGoldenLotus Stg1_Ver1" w:hint="cs"/>
          <w:sz w:val="27"/>
          <w:rtl/>
        </w:rPr>
        <w:t>10ـ تجب مراعاة أصول وقواعد النقد.</w:t>
      </w:r>
    </w:p>
    <w:p w:rsidR="00A64461" w:rsidRPr="00714A89" w:rsidRDefault="000315FC" w:rsidP="00AB63D8">
      <w:pPr>
        <w:rPr>
          <w:rtl/>
          <w:lang w:val="x-none" w:eastAsia="x-none"/>
        </w:rPr>
      </w:pPr>
      <w:r w:rsidRPr="00714A89">
        <w:rPr>
          <w:rFonts w:ascii="AAAGoldenLotus Stg1_Ver1" w:hAnsi="AAAGoldenLotus Stg1_Ver1" w:hint="cs"/>
          <w:sz w:val="27"/>
          <w:rtl/>
        </w:rPr>
        <w:t xml:space="preserve">إنّ اختيار العنوان الجميل </w:t>
      </w:r>
      <w:r w:rsidRPr="00714A89">
        <w:rPr>
          <w:rFonts w:hint="eastAsia"/>
          <w:sz w:val="24"/>
          <w:szCs w:val="24"/>
          <w:rtl/>
        </w:rPr>
        <w:t>«</w:t>
      </w:r>
      <w:r w:rsidRPr="00714A89">
        <w:rPr>
          <w:rFonts w:ascii="AAAGoldenLotus Stg1_Ver1" w:hAnsi="AAAGoldenLotus Stg1_Ver1" w:hint="cs"/>
          <w:sz w:val="27"/>
          <w:rtl/>
        </w:rPr>
        <w:t>حلم النقاء</w:t>
      </w:r>
      <w:r w:rsidRPr="00714A89">
        <w:rPr>
          <w:rFonts w:hint="eastAsia"/>
          <w:sz w:val="24"/>
          <w:szCs w:val="24"/>
          <w:rtl/>
        </w:rPr>
        <w:t>»</w:t>
      </w:r>
      <w:r w:rsidRPr="00714A89">
        <w:rPr>
          <w:rFonts w:ascii="AAAGoldenLotus Stg1_Ver1" w:hAnsi="AAAGoldenLotus Stg1_Ver1" w:hint="cs"/>
          <w:sz w:val="27"/>
          <w:rtl/>
        </w:rPr>
        <w:t xml:space="preserve"> للكتاب ينمّ عن ذوق</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ظريف وقريحة متفجّ</w:t>
      </w:r>
      <w:r w:rsidR="00F574D7" w:rsidRPr="00714A89">
        <w:rPr>
          <w:rFonts w:ascii="AAAGoldenLotus Stg1_Ver1" w:hAnsi="AAAGoldenLotus Stg1_Ver1" w:hint="cs"/>
          <w:sz w:val="27"/>
          <w:rtl/>
        </w:rPr>
        <w:t>ِ</w:t>
      </w:r>
      <w:r w:rsidRPr="00714A89">
        <w:rPr>
          <w:rFonts w:ascii="AAAGoldenLotus Stg1_Ver1" w:hAnsi="AAAGoldenLotus Stg1_Ver1" w:hint="cs"/>
          <w:sz w:val="27"/>
          <w:rtl/>
        </w:rPr>
        <w:t>رة عند المؤل</w:t>
      </w:r>
      <w:r w:rsidR="00F574D7" w:rsidRPr="00714A89">
        <w:rPr>
          <w:rFonts w:ascii="AAAGoldenLotus Stg1_Ver1" w:hAnsi="AAAGoldenLotus Stg1_Ver1" w:hint="cs"/>
          <w:sz w:val="27"/>
          <w:rtl/>
        </w:rPr>
        <w:t>ِّ</w:t>
      </w:r>
      <w:r w:rsidRPr="00714A89">
        <w:rPr>
          <w:rFonts w:ascii="AAAGoldenLotus Stg1_Ver1" w:hAnsi="AAAGoldenLotus Stg1_Ver1" w:hint="cs"/>
          <w:sz w:val="27"/>
          <w:rtl/>
        </w:rPr>
        <w:t>ف</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ولكن</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كاتب هذه السطور ي</w:t>
      </w:r>
      <w:r w:rsidR="00F574D7" w:rsidRPr="00714A89">
        <w:rPr>
          <w:rFonts w:ascii="AAAGoldenLotus Stg1_Ver1" w:hAnsi="AAAGoldenLotus Stg1_Ver1" w:hint="cs"/>
          <w:sz w:val="27"/>
          <w:rtl/>
        </w:rPr>
        <w:t>ُ</w:t>
      </w:r>
      <w:r w:rsidRPr="00714A89">
        <w:rPr>
          <w:rFonts w:ascii="AAAGoldenLotus Stg1_Ver1" w:hAnsi="AAAGoldenLotus Stg1_Ver1" w:hint="cs"/>
          <w:sz w:val="27"/>
          <w:rtl/>
        </w:rPr>
        <w:t>خيّ</w:t>
      </w:r>
      <w:r w:rsidR="00F574D7" w:rsidRPr="00714A89">
        <w:rPr>
          <w:rFonts w:ascii="AAAGoldenLotus Stg1_Ver1" w:hAnsi="AAAGoldenLotus Stg1_Ver1" w:hint="cs"/>
          <w:sz w:val="27"/>
          <w:rtl/>
        </w:rPr>
        <w:t>َ</w:t>
      </w:r>
      <w:r w:rsidRPr="00714A89">
        <w:rPr>
          <w:rFonts w:ascii="AAAGoldenLotus Stg1_Ver1" w:hAnsi="AAAGoldenLotus Stg1_Ver1" w:hint="cs"/>
          <w:sz w:val="27"/>
          <w:rtl/>
        </w:rPr>
        <w:t>ل إليه أنّ المؤلِّف لم يضع هذا الاسم</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وإنما كما ـ هو الظاهر ـ قد أخذه من مقالة</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في نقد هذه المدرسة</w:t>
      </w:r>
      <w:r w:rsidR="00F574D7" w:rsidRPr="00714A89">
        <w:rPr>
          <w:rFonts w:ascii="AAAGoldenLotus Stg1_Ver1" w:hAnsi="AAAGoldenLotus Stg1_Ver1" w:hint="cs"/>
          <w:sz w:val="27"/>
          <w:rtl/>
        </w:rPr>
        <w:t>.</w:t>
      </w:r>
      <w:r w:rsidRPr="00714A89">
        <w:rPr>
          <w:rFonts w:ascii="AAAGoldenLotus Stg1_Ver1" w:hAnsi="AAAGoldenLotus Stg1_Ver1" w:hint="cs"/>
          <w:sz w:val="27"/>
          <w:rtl/>
        </w:rPr>
        <w:t xml:space="preserve"> فما أحسن لو أنّه أشار إلى اسم صاحب تلك المقالة</w:t>
      </w:r>
      <w:r w:rsidR="00F574D7" w:rsidRPr="00714A89">
        <w:rPr>
          <w:rFonts w:ascii="AAAGoldenLotus Stg1_Ver1" w:hAnsi="AAAGoldenLotus Stg1_Ver1" w:hint="cs"/>
          <w:sz w:val="27"/>
          <w:rtl/>
        </w:rPr>
        <w:t>!</w:t>
      </w:r>
    </w:p>
    <w:p w:rsidR="00CC5B3E" w:rsidRPr="00714A89" w:rsidRDefault="00CC5B3E" w:rsidP="00301510">
      <w:pPr>
        <w:spacing w:line="500" w:lineRule="exact"/>
        <w:rPr>
          <w:rtl/>
          <w:lang w:val="x-none" w:eastAsia="x-none"/>
        </w:rPr>
      </w:pPr>
    </w:p>
    <w:p w:rsidR="00CC5B3E" w:rsidRPr="00714A89" w:rsidRDefault="00CC5B3E" w:rsidP="00301510">
      <w:pPr>
        <w:spacing w:line="480" w:lineRule="exact"/>
        <w:rPr>
          <w:rtl/>
          <w:lang w:val="x-none" w:eastAsia="x-none"/>
        </w:rPr>
      </w:pPr>
    </w:p>
    <w:p w:rsidR="00A64461" w:rsidRPr="00714A89" w:rsidRDefault="00A64461" w:rsidP="00A64461">
      <w:pPr>
        <w:pStyle w:val="afff"/>
        <w:rPr>
          <w:rtl/>
        </w:rPr>
        <w:sectPr w:rsidR="00A64461" w:rsidRPr="00714A89" w:rsidSect="0068524D">
          <w:headerReference w:type="even" r:id="rId92"/>
          <w:headerReference w:type="default" r:id="rId93"/>
          <w:footerReference w:type="even" r:id="rId94"/>
          <w:footerReference w:type="default" r:id="rId9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714A89">
        <w:rPr>
          <w:rFonts w:hint="cs"/>
          <w:rtl/>
        </w:rPr>
        <w:t>الهوامش</w:t>
      </w:r>
    </w:p>
    <w:p w:rsidR="00572745" w:rsidRPr="00714A89" w:rsidRDefault="00572745" w:rsidP="00E23636">
      <w:pPr>
        <w:ind w:firstLine="0"/>
        <w:jc w:val="center"/>
        <w:rPr>
          <w:rFonts w:cs="PT Bold Heading"/>
          <w:bCs/>
          <w:sz w:val="30"/>
          <w:rtl/>
        </w:rPr>
      </w:pPr>
      <w:r w:rsidRPr="00714A89">
        <w:rPr>
          <w:rFonts w:cs="PT Bold Heading" w:hint="cs"/>
          <w:bCs/>
          <w:sz w:val="30"/>
          <w:rtl/>
        </w:rPr>
        <w:lastRenderedPageBreak/>
        <w:t>قسيمة الاشتراك</w:t>
      </w:r>
    </w:p>
    <w:p w:rsidR="005D7190" w:rsidRPr="00714A89" w:rsidRDefault="005D7190" w:rsidP="005D7190">
      <w:pPr>
        <w:spacing w:before="120"/>
        <w:ind w:firstLine="0"/>
        <w:jc w:val="center"/>
        <w:rPr>
          <w:b/>
          <w:bCs/>
          <w:sz w:val="36"/>
          <w:szCs w:val="36"/>
          <w:rtl/>
        </w:rPr>
      </w:pPr>
      <w:r w:rsidRPr="00714A89">
        <w:rPr>
          <w:rFonts w:hint="eastAsia"/>
          <w:b/>
          <w:bCs/>
          <w:sz w:val="36"/>
          <w:szCs w:val="36"/>
          <w:rtl/>
        </w:rPr>
        <w:t>مجل</w:t>
      </w:r>
      <w:r w:rsidRPr="00714A89">
        <w:rPr>
          <w:rFonts w:hint="cs"/>
          <w:b/>
          <w:bCs/>
          <w:sz w:val="36"/>
          <w:szCs w:val="36"/>
          <w:rtl/>
        </w:rPr>
        <w:t>ّ</w:t>
      </w:r>
      <w:r w:rsidRPr="00714A89">
        <w:rPr>
          <w:rFonts w:hint="eastAsia"/>
          <w:b/>
          <w:bCs/>
          <w:sz w:val="36"/>
          <w:szCs w:val="36"/>
          <w:rtl/>
        </w:rPr>
        <w:t>ة</w:t>
      </w:r>
      <w:r w:rsidRPr="00714A89">
        <w:rPr>
          <w:b/>
          <w:bCs/>
          <w:sz w:val="36"/>
          <w:szCs w:val="36"/>
          <w:rtl/>
        </w:rPr>
        <w:t xml:space="preserve"> </w:t>
      </w:r>
      <w:r w:rsidRPr="00714A89">
        <w:rPr>
          <w:rFonts w:hint="eastAsia"/>
          <w:b/>
          <w:bCs/>
          <w:sz w:val="36"/>
          <w:szCs w:val="36"/>
          <w:rtl/>
        </w:rPr>
        <w:t>نصوص</w:t>
      </w:r>
      <w:r w:rsidRPr="00714A89">
        <w:rPr>
          <w:b/>
          <w:bCs/>
          <w:sz w:val="36"/>
          <w:szCs w:val="36"/>
          <w:rtl/>
        </w:rPr>
        <w:t xml:space="preserve"> </w:t>
      </w:r>
      <w:r w:rsidRPr="00714A89">
        <w:rPr>
          <w:rFonts w:hint="eastAsia"/>
          <w:b/>
          <w:bCs/>
          <w:sz w:val="36"/>
          <w:szCs w:val="36"/>
          <w:rtl/>
        </w:rPr>
        <w:t>معاصرة</w:t>
      </w:r>
    </w:p>
    <w:p w:rsidR="005D7190" w:rsidRPr="00714A89" w:rsidRDefault="005D7190" w:rsidP="005D7190">
      <w:pPr>
        <w:spacing w:line="240" w:lineRule="auto"/>
        <w:ind w:firstLine="0"/>
        <w:jc w:val="center"/>
        <w:rPr>
          <w:rFonts w:cs="DanaFajr"/>
          <w:sz w:val="24"/>
          <w:szCs w:val="24"/>
          <w:rtl/>
        </w:rPr>
      </w:pPr>
    </w:p>
    <w:p w:rsidR="00572745" w:rsidRPr="00714A89" w:rsidRDefault="00842875" w:rsidP="00CC25D8">
      <w:pPr>
        <w:tabs>
          <w:tab w:val="center" w:pos="2170"/>
          <w:tab w:val="center" w:pos="5230"/>
        </w:tabs>
        <w:ind w:firstLine="0"/>
        <w:jc w:val="center"/>
        <w:rPr>
          <w:rFonts w:cs="DanaFajr"/>
          <w:b/>
          <w:bCs/>
          <w:rtl/>
        </w:rPr>
      </w:pPr>
      <w:r w:rsidRPr="00714A89">
        <w:rPr>
          <w:noProof/>
        </w:rPr>
        <mc:AlternateContent>
          <mc:Choice Requires="wps">
            <w:drawing>
              <wp:anchor distT="0" distB="0" distL="114300" distR="114300" simplePos="0" relativeHeight="251657216" behindDoc="1" locked="0" layoutInCell="1" allowOverlap="1" wp14:anchorId="35C925A1" wp14:editId="00B56962">
                <wp:simplePos x="0" y="0"/>
                <wp:positionH relativeFrom="column">
                  <wp:posOffset>1270</wp:posOffset>
                </wp:positionH>
                <wp:positionV relativeFrom="paragraph">
                  <wp:posOffset>17780</wp:posOffset>
                </wp:positionV>
                <wp:extent cx="4457700" cy="2359025"/>
                <wp:effectExtent l="19050" t="19050" r="0" b="3175"/>
                <wp:wrapNone/>
                <wp:docPr id="2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590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478BA2" id="Rectangle 190" o:spid="_x0000_s1026" style="position:absolute;margin-left:.1pt;margin-top:1.4pt;width:351pt;height:18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" filled="f" strokeweight="3pt">
                <v:stroke linestyle="thinThin"/>
              </v:rect>
            </w:pict>
          </mc:Fallback>
        </mc:AlternateContent>
      </w:r>
      <w:r w:rsidR="00572745" w:rsidRPr="00714A89">
        <w:rPr>
          <w:rFonts w:cs="DanaFajr" w:hint="cs"/>
        </w:rPr>
        <w:sym w:font="Wingdings" w:char="F0A8"/>
      </w:r>
      <w:r w:rsidR="00572745" w:rsidRPr="00714A89">
        <w:rPr>
          <w:rFonts w:cs="DanaFajr" w:hint="cs"/>
          <w:rtl/>
        </w:rPr>
        <w:t xml:space="preserve"> </w:t>
      </w:r>
      <w:r w:rsidR="00CC25D8" w:rsidRPr="00714A89">
        <w:rPr>
          <w:rFonts w:cs="DanaFajr" w:hint="cs"/>
          <w:b/>
          <w:bCs/>
          <w:rtl/>
        </w:rPr>
        <w:t>أفرا</w:t>
      </w:r>
      <w:r w:rsidR="00CC25D8" w:rsidRPr="00714A89">
        <w:rPr>
          <w:rFonts w:cs="DanaFajr" w:hint="cs"/>
          <w:b/>
          <w:bCs/>
          <w:rtl/>
          <w:lang w:bidi="ar-LB"/>
        </w:rPr>
        <w:t xml:space="preserve">د                                        </w:t>
      </w:r>
      <w:r w:rsidR="00572745" w:rsidRPr="00714A89">
        <w:rPr>
          <w:rFonts w:cs="DanaFajr" w:hint="cs"/>
        </w:rPr>
        <w:sym w:font="Wingdings" w:char="F0A8"/>
      </w:r>
      <w:r w:rsidR="00572745" w:rsidRPr="00714A89">
        <w:rPr>
          <w:rFonts w:cs="DanaFajr" w:hint="cs"/>
          <w:b/>
          <w:bCs/>
          <w:rtl/>
        </w:rPr>
        <w:t xml:space="preserve"> مؤسسات</w:t>
      </w:r>
    </w:p>
    <w:p w:rsidR="00572745" w:rsidRPr="00714A89" w:rsidRDefault="00572745" w:rsidP="00E23636">
      <w:pPr>
        <w:tabs>
          <w:tab w:val="right" w:leader="dot" w:pos="6876"/>
        </w:tabs>
        <w:ind w:left="142" w:right="142" w:firstLine="0"/>
        <w:rPr>
          <w:rFonts w:cs="DanaFajr"/>
          <w:rtl/>
        </w:rPr>
      </w:pPr>
      <w:r w:rsidRPr="00714A89">
        <w:rPr>
          <w:rFonts w:cs="DanaFajr" w:hint="cs"/>
          <w:rtl/>
        </w:rPr>
        <w:t>اسم المشترك:</w:t>
      </w:r>
      <w:r w:rsidRPr="00714A89">
        <w:rPr>
          <w:rFonts w:cs="DanaFajr" w:hint="cs"/>
          <w:sz w:val="20"/>
          <w:szCs w:val="22"/>
          <w:rtl/>
        </w:rPr>
        <w:tab/>
      </w:r>
    </w:p>
    <w:p w:rsidR="00572745" w:rsidRPr="00714A89" w:rsidRDefault="00572745" w:rsidP="00E23636">
      <w:pPr>
        <w:tabs>
          <w:tab w:val="right" w:leader="dot" w:pos="6876"/>
        </w:tabs>
        <w:ind w:left="142" w:right="142" w:firstLine="0"/>
        <w:rPr>
          <w:rFonts w:cs="DanaFajr"/>
          <w:rtl/>
        </w:rPr>
      </w:pPr>
      <w:r w:rsidRPr="00714A89">
        <w:rPr>
          <w:rFonts w:cs="DanaFajr" w:hint="cs"/>
          <w:rtl/>
        </w:rPr>
        <w:t>العنوان الكامل:</w:t>
      </w:r>
      <w:r w:rsidRPr="00714A89">
        <w:rPr>
          <w:rFonts w:cs="DanaFajr" w:hint="cs"/>
          <w:sz w:val="20"/>
          <w:szCs w:val="22"/>
          <w:rtl/>
        </w:rPr>
        <w:tab/>
      </w:r>
    </w:p>
    <w:p w:rsidR="00572745" w:rsidRPr="00714A89" w:rsidRDefault="00572745" w:rsidP="00E23636">
      <w:pPr>
        <w:tabs>
          <w:tab w:val="right" w:leader="dot" w:pos="6876"/>
        </w:tabs>
        <w:ind w:left="142" w:right="142" w:firstLine="0"/>
        <w:rPr>
          <w:rFonts w:cs="DanaFajr"/>
          <w:sz w:val="20"/>
          <w:szCs w:val="22"/>
          <w:rtl/>
        </w:rPr>
      </w:pPr>
      <w:r w:rsidRPr="00714A89">
        <w:rPr>
          <w:rFonts w:cs="DanaFajr" w:hint="cs"/>
          <w:sz w:val="20"/>
          <w:szCs w:val="22"/>
          <w:rtl/>
        </w:rPr>
        <w:t xml:space="preserve"> </w:t>
      </w:r>
      <w:r w:rsidRPr="00714A89">
        <w:rPr>
          <w:rFonts w:cs="DanaFajr" w:hint="cs"/>
          <w:sz w:val="20"/>
          <w:szCs w:val="22"/>
          <w:rtl/>
        </w:rPr>
        <w:tab/>
      </w:r>
    </w:p>
    <w:p w:rsidR="00572745" w:rsidRPr="00714A89" w:rsidRDefault="00572745" w:rsidP="00E23636">
      <w:pPr>
        <w:tabs>
          <w:tab w:val="left" w:leader="dot" w:pos="3990"/>
          <w:tab w:val="right" w:leader="dot" w:pos="6904"/>
          <w:tab w:val="right" w:leader="dot" w:pos="7582"/>
        </w:tabs>
        <w:ind w:left="142" w:right="142" w:firstLine="0"/>
        <w:rPr>
          <w:rFonts w:cs="DanaFajr"/>
          <w:rtl/>
        </w:rPr>
      </w:pPr>
      <w:r w:rsidRPr="00714A89">
        <w:rPr>
          <w:rFonts w:cs="DanaFajr" w:hint="cs"/>
          <w:rtl/>
        </w:rPr>
        <w:t>الهاتف:</w:t>
      </w:r>
      <w:r w:rsidRPr="00714A89">
        <w:rPr>
          <w:rFonts w:cs="DanaFajr" w:hint="cs"/>
          <w:sz w:val="20"/>
          <w:szCs w:val="22"/>
          <w:rtl/>
        </w:rPr>
        <w:t xml:space="preserve"> </w:t>
      </w:r>
      <w:r w:rsidRPr="00714A89">
        <w:rPr>
          <w:rFonts w:cs="DanaFajr" w:hint="cs"/>
          <w:sz w:val="20"/>
          <w:szCs w:val="22"/>
          <w:rtl/>
        </w:rPr>
        <w:tab/>
        <w:t xml:space="preserve"> </w:t>
      </w:r>
      <w:r w:rsidRPr="00714A89">
        <w:rPr>
          <w:rFonts w:cs="DanaFajr" w:hint="cs"/>
          <w:rtl/>
        </w:rPr>
        <w:t>فاكس:</w:t>
      </w:r>
      <w:r w:rsidRPr="00714A89">
        <w:rPr>
          <w:rFonts w:cs="DanaFajr" w:hint="cs"/>
          <w:sz w:val="20"/>
          <w:szCs w:val="22"/>
          <w:rtl/>
        </w:rPr>
        <w:tab/>
      </w:r>
    </w:p>
    <w:p w:rsidR="00572745" w:rsidRPr="00714A89" w:rsidRDefault="00572745" w:rsidP="00E23636">
      <w:pPr>
        <w:tabs>
          <w:tab w:val="left" w:leader="dot" w:pos="3990"/>
          <w:tab w:val="right" w:leader="dot" w:pos="6904"/>
          <w:tab w:val="right" w:leader="dot" w:pos="7582"/>
        </w:tabs>
        <w:ind w:left="142" w:right="142" w:firstLine="0"/>
        <w:rPr>
          <w:rFonts w:cs="DanaFajr"/>
          <w:sz w:val="20"/>
          <w:szCs w:val="22"/>
          <w:rtl/>
        </w:rPr>
      </w:pPr>
      <w:r w:rsidRPr="00714A89">
        <w:rPr>
          <w:rFonts w:cs="DanaFajr" w:hint="cs"/>
          <w:rtl/>
        </w:rPr>
        <w:t xml:space="preserve">مدة الاشتراك: </w:t>
      </w:r>
      <w:r w:rsidRPr="00714A89">
        <w:rPr>
          <w:rFonts w:cs="DanaFajr" w:hint="cs"/>
          <w:szCs w:val="22"/>
          <w:rtl/>
        </w:rPr>
        <w:tab/>
      </w:r>
      <w:r w:rsidRPr="00714A89">
        <w:rPr>
          <w:rFonts w:cs="DanaFajr" w:hint="cs"/>
          <w:rtl/>
        </w:rPr>
        <w:t>ابتداءً من:</w:t>
      </w:r>
      <w:r w:rsidRPr="00714A89">
        <w:rPr>
          <w:rFonts w:cs="DanaFajr" w:hint="cs"/>
          <w:sz w:val="20"/>
          <w:szCs w:val="22"/>
          <w:rtl/>
        </w:rPr>
        <w:tab/>
      </w:r>
    </w:p>
    <w:p w:rsidR="00572745" w:rsidRPr="00714A89" w:rsidRDefault="00572745" w:rsidP="00E23636">
      <w:pPr>
        <w:tabs>
          <w:tab w:val="left" w:leader="dot" w:pos="3990"/>
          <w:tab w:val="right" w:leader="dot" w:pos="6904"/>
          <w:tab w:val="right" w:leader="dot" w:pos="7582"/>
        </w:tabs>
        <w:ind w:left="142" w:right="142" w:firstLine="0"/>
        <w:rPr>
          <w:rFonts w:cs="DanaFajr"/>
          <w:sz w:val="20"/>
          <w:szCs w:val="22"/>
          <w:rtl/>
        </w:rPr>
      </w:pPr>
      <w:r w:rsidRPr="00714A89">
        <w:rPr>
          <w:rFonts w:cs="DanaFajr" w:hint="cs"/>
          <w:rtl/>
        </w:rPr>
        <w:t xml:space="preserve">المبلغ: </w:t>
      </w:r>
      <w:r w:rsidRPr="00714A89">
        <w:rPr>
          <w:rFonts w:cs="DanaFajr" w:hint="cs"/>
          <w:sz w:val="20"/>
          <w:szCs w:val="22"/>
          <w:rtl/>
        </w:rPr>
        <w:tab/>
        <w:t xml:space="preserve"> </w:t>
      </w:r>
      <w:r w:rsidRPr="00714A89">
        <w:rPr>
          <w:rFonts w:cs="DanaFajr" w:hint="cs"/>
          <w:rtl/>
        </w:rPr>
        <w:t>عدد النسخ:</w:t>
      </w:r>
      <w:r w:rsidRPr="00714A89">
        <w:rPr>
          <w:rFonts w:cs="DanaFajr" w:hint="cs"/>
          <w:sz w:val="20"/>
          <w:szCs w:val="22"/>
          <w:rtl/>
        </w:rPr>
        <w:tab/>
      </w:r>
    </w:p>
    <w:p w:rsidR="00572745" w:rsidRPr="00714A89" w:rsidRDefault="00572745" w:rsidP="00E23636">
      <w:pPr>
        <w:tabs>
          <w:tab w:val="left" w:leader="dot" w:pos="3990"/>
          <w:tab w:val="right" w:leader="dot" w:pos="6904"/>
          <w:tab w:val="right" w:leader="dot" w:pos="7582"/>
        </w:tabs>
        <w:ind w:left="142" w:right="142" w:firstLine="0"/>
        <w:rPr>
          <w:rFonts w:cs="DanaFajr"/>
          <w:sz w:val="20"/>
          <w:szCs w:val="22"/>
          <w:rtl/>
        </w:rPr>
      </w:pPr>
      <w:r w:rsidRPr="00714A89">
        <w:rPr>
          <w:rFonts w:cs="DanaFajr" w:hint="cs"/>
          <w:rtl/>
        </w:rPr>
        <w:t xml:space="preserve">نقداً إلى: </w:t>
      </w:r>
      <w:r w:rsidRPr="00714A89">
        <w:rPr>
          <w:rFonts w:cs="DanaFajr" w:hint="cs"/>
          <w:sz w:val="20"/>
          <w:szCs w:val="22"/>
          <w:rtl/>
        </w:rPr>
        <w:tab/>
        <w:t xml:space="preserve"> </w:t>
      </w:r>
      <w:r w:rsidRPr="00714A89">
        <w:rPr>
          <w:rFonts w:cs="DanaFajr" w:hint="cs"/>
          <w:rtl/>
        </w:rPr>
        <w:t>شيك مصرفي:</w:t>
      </w:r>
      <w:r w:rsidRPr="00714A89">
        <w:rPr>
          <w:rFonts w:cs="DanaFajr" w:hint="cs"/>
          <w:sz w:val="20"/>
          <w:szCs w:val="22"/>
          <w:rtl/>
        </w:rPr>
        <w:tab/>
      </w:r>
    </w:p>
    <w:p w:rsidR="00572745" w:rsidRPr="00714A89" w:rsidRDefault="00572745" w:rsidP="00E23636">
      <w:pPr>
        <w:tabs>
          <w:tab w:val="left" w:leader="dot" w:pos="3990"/>
          <w:tab w:val="right" w:leader="dot" w:pos="6904"/>
          <w:tab w:val="right" w:leader="dot" w:pos="7582"/>
        </w:tabs>
        <w:ind w:left="142" w:right="142" w:firstLine="0"/>
        <w:rPr>
          <w:rFonts w:cs="DanaFajr"/>
          <w:sz w:val="20"/>
          <w:szCs w:val="22"/>
          <w:rtl/>
        </w:rPr>
      </w:pPr>
      <w:r w:rsidRPr="00714A89">
        <w:rPr>
          <w:rFonts w:cs="DanaFajr" w:hint="cs"/>
          <w:rtl/>
        </w:rPr>
        <w:t xml:space="preserve">التاريخ: </w:t>
      </w:r>
      <w:r w:rsidRPr="00714A89">
        <w:rPr>
          <w:rFonts w:cs="DanaFajr" w:hint="cs"/>
          <w:sz w:val="20"/>
          <w:szCs w:val="22"/>
          <w:rtl/>
        </w:rPr>
        <w:tab/>
        <w:t xml:space="preserve"> </w:t>
      </w:r>
      <w:r w:rsidRPr="00714A89">
        <w:rPr>
          <w:rFonts w:cs="DanaFajr" w:hint="cs"/>
          <w:rtl/>
        </w:rPr>
        <w:t>التوقيع:</w:t>
      </w:r>
      <w:r w:rsidRPr="00714A89">
        <w:rPr>
          <w:rFonts w:cs="DanaFajr" w:hint="cs"/>
          <w:sz w:val="20"/>
          <w:szCs w:val="22"/>
          <w:rtl/>
        </w:rPr>
        <w:tab/>
      </w:r>
    </w:p>
    <w:p w:rsidR="00572745" w:rsidRPr="00714A89" w:rsidRDefault="00572745" w:rsidP="00E23636">
      <w:pPr>
        <w:jc w:val="center"/>
        <w:rPr>
          <w:rFonts w:cs="Traditional Arabic"/>
          <w:b/>
          <w:bCs/>
          <w:sz w:val="6"/>
          <w:szCs w:val="6"/>
          <w:rtl/>
        </w:rPr>
      </w:pPr>
    </w:p>
    <w:p w:rsidR="00572745" w:rsidRPr="00714A89" w:rsidRDefault="00572745" w:rsidP="00E23636">
      <w:pPr>
        <w:jc w:val="center"/>
        <w:rPr>
          <w:rFonts w:cs="DanaFajr"/>
          <w:sz w:val="36"/>
          <w:szCs w:val="36"/>
          <w:rtl/>
        </w:rPr>
      </w:pPr>
    </w:p>
    <w:p w:rsidR="00572745" w:rsidRPr="00714A89" w:rsidRDefault="00572745" w:rsidP="005D7190">
      <w:pPr>
        <w:spacing w:after="120"/>
        <w:ind w:firstLine="0"/>
        <w:jc w:val="center"/>
        <w:rPr>
          <w:rFonts w:cs="PT Bold Heading"/>
          <w:sz w:val="32"/>
          <w:rtl/>
        </w:rPr>
      </w:pPr>
      <w:r w:rsidRPr="00714A89">
        <w:rPr>
          <w:rFonts w:cs="PT Bold Heading" w:hint="cs"/>
          <w:sz w:val="32"/>
          <w:rtl/>
        </w:rPr>
        <w:t>الاشتراك السنوي</w:t>
      </w:r>
    </w:p>
    <w:p w:rsidR="00572745" w:rsidRPr="00714A89" w:rsidRDefault="00842875" w:rsidP="005C4F5A">
      <w:pPr>
        <w:spacing w:line="240" w:lineRule="auto"/>
        <w:ind w:firstLine="0"/>
        <w:jc w:val="center"/>
        <w:rPr>
          <w:rFonts w:cs="Traditional Arabic"/>
          <w:b/>
          <w:bCs/>
          <w:szCs w:val="28"/>
        </w:rPr>
      </w:pPr>
      <w:r w:rsidRPr="00714A89">
        <w:rPr>
          <w:noProof/>
        </w:rPr>
        <mc:AlternateContent>
          <mc:Choice Requires="wps">
            <w:drawing>
              <wp:anchor distT="0" distB="0" distL="114300" distR="114300" simplePos="0" relativeHeight="251661312" behindDoc="0" locked="0" layoutInCell="1" allowOverlap="1" wp14:anchorId="3298A877" wp14:editId="2583B6C6">
                <wp:simplePos x="0" y="0"/>
                <wp:positionH relativeFrom="column">
                  <wp:posOffset>-17780</wp:posOffset>
                </wp:positionH>
                <wp:positionV relativeFrom="paragraph">
                  <wp:posOffset>5080</wp:posOffset>
                </wp:positionV>
                <wp:extent cx="4476750" cy="260350"/>
                <wp:effectExtent l="19050" t="19050" r="0" b="635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260350"/>
                        </a:xfrm>
                        <a:prstGeom prst="rect">
                          <a:avLst/>
                        </a:prstGeom>
                        <a:noFill/>
                        <a:ln w="381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F1E5CD9" id="Rectangle 214" o:spid="_x0000_s1026" style="position:absolute;margin-left:-1.4pt;margin-top:.4pt;width:352.5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" filled="f" strokecolor="windowText" strokeweight="3pt">
                <v:stroke linestyle="thinThin"/>
                <v:path arrowok="t"/>
              </v:rect>
            </w:pict>
          </mc:Fallback>
        </mc:AlternateContent>
      </w:r>
      <w:r w:rsidR="005C4F5A" w:rsidRPr="00714A89">
        <w:rPr>
          <w:rFonts w:cs="Traditional Arabic" w:hint="cs"/>
          <w:b/>
          <w:bCs/>
          <w:szCs w:val="28"/>
          <w:rtl/>
        </w:rPr>
        <w:t xml:space="preserve"> سائر الدول:   </w:t>
      </w:r>
      <w:r w:rsidR="005C4F5A" w:rsidRPr="00714A89">
        <w:rPr>
          <w:rFonts w:cs="DanaFajr" w:hint="cs"/>
        </w:rPr>
        <w:sym w:font="Wingdings" w:char="F0A8"/>
      </w:r>
      <w:r w:rsidR="005C4F5A" w:rsidRPr="00714A89">
        <w:rPr>
          <w:rFonts w:cs="DanaFajr" w:hint="cs"/>
          <w:rtl/>
        </w:rPr>
        <w:t xml:space="preserve"> </w:t>
      </w:r>
      <w:r w:rsidR="005C4F5A" w:rsidRPr="00714A89">
        <w:rPr>
          <w:rFonts w:cs="Traditional Arabic" w:hint="cs"/>
          <w:b/>
          <w:bCs/>
          <w:szCs w:val="28"/>
          <w:rtl/>
        </w:rPr>
        <w:t xml:space="preserve">للأفراد 100 دولار      </w:t>
      </w:r>
      <w:r w:rsidR="005C4F5A" w:rsidRPr="00714A89">
        <w:rPr>
          <w:rFonts w:cs="DanaFajr" w:hint="cs"/>
        </w:rPr>
        <w:sym w:font="Wingdings" w:char="F0A8"/>
      </w:r>
      <w:r w:rsidR="005C4F5A" w:rsidRPr="00714A89">
        <w:rPr>
          <w:rFonts w:cs="DanaFajr" w:hint="cs"/>
          <w:rtl/>
        </w:rPr>
        <w:t xml:space="preserve"> </w:t>
      </w:r>
      <w:r w:rsidR="005C4F5A" w:rsidRPr="00714A89">
        <w:rPr>
          <w:rFonts w:cs="Traditional Arabic" w:hint="cs"/>
          <w:b/>
          <w:bCs/>
          <w:szCs w:val="28"/>
          <w:rtl/>
        </w:rPr>
        <w:t xml:space="preserve">للمؤسسات 200 دولار </w:t>
      </w:r>
      <w:r w:rsidR="005C4F5A" w:rsidRPr="00714A89">
        <w:rPr>
          <w:rFonts w:cs="Traditional Arabic" w:hint="cs"/>
          <w:b/>
          <w:bCs/>
          <w:szCs w:val="22"/>
          <w:rtl/>
        </w:rPr>
        <w:t xml:space="preserve"> (خالصة أجور البريد)</w:t>
      </w:r>
    </w:p>
    <w:p w:rsidR="00572745" w:rsidRPr="00714A89" w:rsidRDefault="00572745" w:rsidP="00E23636">
      <w:pPr>
        <w:jc w:val="center"/>
        <w:rPr>
          <w:rFonts w:cs="DanaFajr"/>
          <w:sz w:val="36"/>
          <w:szCs w:val="36"/>
          <w:rtl/>
        </w:rPr>
      </w:pPr>
    </w:p>
    <w:p w:rsidR="00572745" w:rsidRPr="00714A89" w:rsidRDefault="00572745" w:rsidP="005D7190">
      <w:pPr>
        <w:spacing w:after="120"/>
        <w:ind w:firstLine="0"/>
        <w:jc w:val="center"/>
        <w:rPr>
          <w:rFonts w:cs="PT Bold Heading"/>
          <w:sz w:val="32"/>
          <w:rtl/>
        </w:rPr>
      </w:pPr>
      <w:r w:rsidRPr="00714A89">
        <w:rPr>
          <w:rFonts w:cs="PT Bold Heading" w:hint="cs"/>
          <w:sz w:val="32"/>
          <w:rtl/>
        </w:rPr>
        <w:t>ثمن النسخة</w:t>
      </w:r>
    </w:p>
    <w:p w:rsidR="00572745" w:rsidRPr="00714A89" w:rsidRDefault="00842875" w:rsidP="00D22CD8">
      <w:pPr>
        <w:ind w:left="142" w:right="142" w:firstLine="0"/>
        <w:rPr>
          <w:rFonts w:cs="DanaFajr"/>
          <w:sz w:val="34"/>
          <w:szCs w:val="34"/>
          <w:rtl/>
        </w:rPr>
      </w:pPr>
      <w:r w:rsidRPr="00714A89">
        <w:rPr>
          <w:noProof/>
          <w:sz w:val="24"/>
          <w:szCs w:val="29"/>
        </w:rPr>
        <mc:AlternateContent>
          <mc:Choice Requires="wps">
            <w:drawing>
              <wp:anchor distT="0" distB="0" distL="114300" distR="114300" simplePos="0" relativeHeight="251658240" behindDoc="1" locked="0" layoutInCell="1" allowOverlap="1" wp14:anchorId="78867ED9" wp14:editId="5ABD4E41">
                <wp:simplePos x="0" y="0"/>
                <wp:positionH relativeFrom="column">
                  <wp:posOffset>0</wp:posOffset>
                </wp:positionH>
                <wp:positionV relativeFrom="paragraph">
                  <wp:posOffset>12700</wp:posOffset>
                </wp:positionV>
                <wp:extent cx="4457700" cy="1852295"/>
                <wp:effectExtent l="19050" t="19050" r="0" b="0"/>
                <wp:wrapNone/>
                <wp:docPr id="2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F0A76F0" id="Rectangle 192" o:spid="_x0000_s1026" style="position:absolute;margin-left:0;margin-top:1pt;width:351pt;height:14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Mg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LS8yCD&#10;AgAADAUAAA4AAAAAAAAAAAAAAAAALgIAAGRycy9lMm9Eb2MueG1sUEsBAi0AFAAGAAgAAAAhAPhG&#10;h5fcAAAABgEAAA8AAAAAAAAAAAAAAAAA3QQAAGRycy9kb3ducmV2LnhtbFBLBQYAAAAABAAEAPMA&#10;AADmBQAAAAA=&#10;" filled="f" strokeweight="3pt">
                <v:stroke linestyle="thinThin"/>
              </v:rect>
            </w:pict>
          </mc:Fallback>
        </mc:AlternateContent>
      </w:r>
      <w:r w:rsidR="00572745" w:rsidRPr="00714A89">
        <w:rPr>
          <w:rFonts w:cs="DanaFajr" w:hint="cs"/>
          <w:position w:val="-6"/>
          <w:sz w:val="24"/>
          <w:szCs w:val="34"/>
        </w:rPr>
        <w:sym w:font="Wingdings" w:char="F0D7"/>
      </w:r>
      <w:r w:rsidR="002A7594" w:rsidRPr="00714A89">
        <w:rPr>
          <w:rFonts w:cs="DanaFajr" w:hint="cs"/>
          <w:sz w:val="34"/>
          <w:szCs w:val="34"/>
          <w:rtl/>
        </w:rPr>
        <w:t xml:space="preserve">لبنان </w:t>
      </w:r>
      <w:r w:rsidR="00CF19DF" w:rsidRPr="00714A89">
        <w:rPr>
          <w:rFonts w:cs="DanaFajr" w:hint="cs"/>
          <w:sz w:val="34"/>
          <w:szCs w:val="34"/>
          <w:rtl/>
        </w:rPr>
        <w:t>25</w:t>
      </w:r>
      <w:r w:rsidR="002A7594" w:rsidRPr="00714A89">
        <w:rPr>
          <w:rFonts w:cs="DanaFajr" w:hint="cs"/>
          <w:sz w:val="34"/>
          <w:szCs w:val="34"/>
          <w:rtl/>
        </w:rPr>
        <w:t xml:space="preserve">000 ليرة </w:t>
      </w:r>
      <w:r w:rsidR="002A7594" w:rsidRPr="00714A89">
        <w:rPr>
          <w:rFonts w:cs="DanaFajr" w:hint="cs"/>
          <w:position w:val="-6"/>
          <w:sz w:val="24"/>
          <w:szCs w:val="34"/>
        </w:rPr>
        <w:sym w:font="Wingdings" w:char="F0D7"/>
      </w:r>
      <w:r w:rsidR="002A7594" w:rsidRPr="00714A89">
        <w:rPr>
          <w:rFonts w:cs="DanaFajr" w:hint="cs"/>
          <w:sz w:val="34"/>
          <w:szCs w:val="34"/>
          <w:rtl/>
        </w:rPr>
        <w:t xml:space="preserve">سوريا </w:t>
      </w:r>
      <w:r w:rsidR="00CF19DF" w:rsidRPr="00714A89">
        <w:rPr>
          <w:rFonts w:cs="DanaFajr" w:hint="cs"/>
          <w:sz w:val="34"/>
          <w:szCs w:val="34"/>
          <w:rtl/>
        </w:rPr>
        <w:t>600</w:t>
      </w:r>
      <w:r w:rsidR="002A7594" w:rsidRPr="00714A89">
        <w:rPr>
          <w:rFonts w:cs="DanaFajr" w:hint="cs"/>
          <w:sz w:val="34"/>
          <w:szCs w:val="34"/>
          <w:rtl/>
        </w:rPr>
        <w:t xml:space="preserve">0 ليرة </w:t>
      </w:r>
      <w:r w:rsidR="002A7594" w:rsidRPr="00714A89">
        <w:rPr>
          <w:rFonts w:cs="DanaFajr" w:hint="cs"/>
          <w:position w:val="-6"/>
          <w:sz w:val="24"/>
          <w:szCs w:val="34"/>
        </w:rPr>
        <w:sym w:font="Wingdings" w:char="F0D7"/>
      </w:r>
      <w:r w:rsidR="002A7594" w:rsidRPr="00714A89">
        <w:rPr>
          <w:rFonts w:cs="DanaFajr" w:hint="cs"/>
          <w:sz w:val="34"/>
          <w:szCs w:val="34"/>
          <w:rtl/>
        </w:rPr>
        <w:t xml:space="preserve">الأردن </w:t>
      </w:r>
      <w:r w:rsidR="00D22CD8" w:rsidRPr="00714A89">
        <w:rPr>
          <w:rFonts w:cs="DanaFajr" w:hint="cs"/>
          <w:sz w:val="34"/>
          <w:szCs w:val="34"/>
          <w:rtl/>
        </w:rPr>
        <w:t>5</w:t>
      </w:r>
      <w:r w:rsidR="00D22CD8" w:rsidRPr="00714A89">
        <w:rPr>
          <w:rFonts w:cs="DanaFajr"/>
          <w:sz w:val="30"/>
          <w:szCs w:val="30"/>
        </w:rPr>
        <w:t>,</w:t>
      </w:r>
      <w:r w:rsidR="00D22CD8" w:rsidRPr="00714A89">
        <w:rPr>
          <w:rFonts w:cs="DanaFajr" w:hint="cs"/>
          <w:sz w:val="34"/>
          <w:szCs w:val="34"/>
          <w:rtl/>
        </w:rPr>
        <w:t>2</w:t>
      </w:r>
      <w:r w:rsidR="002A7594" w:rsidRPr="00714A89">
        <w:rPr>
          <w:rFonts w:cs="DanaFajr" w:hint="cs"/>
          <w:sz w:val="34"/>
          <w:szCs w:val="34"/>
          <w:rtl/>
        </w:rPr>
        <w:t xml:space="preserve"> دينار </w:t>
      </w:r>
      <w:r w:rsidR="002A7594" w:rsidRPr="00714A89">
        <w:rPr>
          <w:rFonts w:cs="DanaFajr" w:hint="cs"/>
          <w:position w:val="-6"/>
          <w:sz w:val="24"/>
          <w:szCs w:val="34"/>
        </w:rPr>
        <w:sym w:font="Wingdings" w:char="F0D7"/>
      </w:r>
      <w:r w:rsidR="002A7594" w:rsidRPr="00714A89">
        <w:rPr>
          <w:rFonts w:cs="DanaFajr" w:hint="cs"/>
          <w:sz w:val="34"/>
          <w:szCs w:val="34"/>
          <w:rtl/>
        </w:rPr>
        <w:t>الكويت 3 دنانير</w:t>
      </w:r>
      <w:r w:rsidR="00CF19DF" w:rsidRPr="00714A89">
        <w:rPr>
          <w:rFonts w:cs="DanaFajr" w:hint="cs"/>
          <w:sz w:val="34"/>
          <w:szCs w:val="34"/>
          <w:rtl/>
        </w:rPr>
        <w:t xml:space="preserve"> </w:t>
      </w:r>
      <w:r w:rsidR="002A7594" w:rsidRPr="00714A89">
        <w:rPr>
          <w:rFonts w:cs="DanaFajr" w:hint="cs"/>
          <w:position w:val="-6"/>
          <w:sz w:val="24"/>
          <w:szCs w:val="34"/>
        </w:rPr>
        <w:sym w:font="Wingdings" w:char="F0D7"/>
      </w:r>
      <w:r w:rsidR="002A7594" w:rsidRPr="00714A89">
        <w:rPr>
          <w:rFonts w:cs="DanaFajr" w:hint="cs"/>
          <w:sz w:val="34"/>
          <w:szCs w:val="34"/>
          <w:rtl/>
        </w:rPr>
        <w:t xml:space="preserve">العراق 3000 دينار </w:t>
      </w:r>
      <w:r w:rsidR="002A7594" w:rsidRPr="00714A89">
        <w:rPr>
          <w:rFonts w:cs="DanaFajr" w:hint="cs"/>
          <w:position w:val="-6"/>
          <w:sz w:val="24"/>
          <w:szCs w:val="34"/>
        </w:rPr>
        <w:sym w:font="Wingdings" w:char="F0D7"/>
      </w:r>
      <w:r w:rsidR="002A7594" w:rsidRPr="00714A89">
        <w:rPr>
          <w:rFonts w:cs="DanaFajr" w:hint="cs"/>
          <w:sz w:val="34"/>
          <w:szCs w:val="34"/>
          <w:rtl/>
        </w:rPr>
        <w:t xml:space="preserve">الإمارات العربية 30 درهماً </w:t>
      </w:r>
      <w:r w:rsidR="002A7594" w:rsidRPr="00714A89">
        <w:rPr>
          <w:rFonts w:cs="DanaFajr" w:hint="cs"/>
          <w:position w:val="-6"/>
          <w:sz w:val="24"/>
          <w:szCs w:val="34"/>
        </w:rPr>
        <w:sym w:font="Wingdings" w:char="F0D7"/>
      </w:r>
      <w:r w:rsidR="002A7594" w:rsidRPr="00714A89">
        <w:rPr>
          <w:rFonts w:cs="DanaFajr" w:hint="cs"/>
          <w:sz w:val="34"/>
          <w:szCs w:val="34"/>
          <w:rtl/>
        </w:rPr>
        <w:t xml:space="preserve">البحرين 3 دنانير </w:t>
      </w:r>
      <w:r w:rsidR="00B85EE9" w:rsidRPr="00714A89">
        <w:rPr>
          <w:rFonts w:cs="DanaFajr" w:hint="cs"/>
          <w:sz w:val="34"/>
          <w:szCs w:val="34"/>
          <w:rtl/>
        </w:rPr>
        <w:t xml:space="preserve"> </w:t>
      </w:r>
      <w:r w:rsidR="002A7594" w:rsidRPr="00714A89">
        <w:rPr>
          <w:rFonts w:cs="DanaFajr" w:hint="cs"/>
          <w:position w:val="-6"/>
          <w:sz w:val="24"/>
          <w:szCs w:val="34"/>
        </w:rPr>
        <w:sym w:font="Wingdings" w:char="F0D7"/>
      </w:r>
      <w:r w:rsidR="002A7594" w:rsidRPr="00714A89">
        <w:rPr>
          <w:rFonts w:cs="DanaFajr" w:hint="cs"/>
          <w:sz w:val="34"/>
          <w:szCs w:val="34"/>
          <w:rtl/>
        </w:rPr>
        <w:t xml:space="preserve">قطر 30 ريالاً </w:t>
      </w:r>
      <w:r w:rsidR="002A7594" w:rsidRPr="00714A89">
        <w:rPr>
          <w:rFonts w:cs="DanaFajr" w:hint="cs"/>
          <w:position w:val="-6"/>
          <w:sz w:val="24"/>
          <w:szCs w:val="34"/>
        </w:rPr>
        <w:sym w:font="Wingdings" w:char="F0D7"/>
      </w:r>
      <w:r w:rsidR="002A7594" w:rsidRPr="00714A89">
        <w:rPr>
          <w:rFonts w:cs="DanaFajr" w:hint="cs"/>
          <w:sz w:val="34"/>
          <w:szCs w:val="34"/>
          <w:rtl/>
        </w:rPr>
        <w:t xml:space="preserve">السعودية 30 ريالاً </w:t>
      </w:r>
      <w:r w:rsidR="002A7594" w:rsidRPr="00714A89">
        <w:rPr>
          <w:rFonts w:cs="DanaFajr" w:hint="cs"/>
          <w:position w:val="-6"/>
          <w:sz w:val="24"/>
          <w:szCs w:val="34"/>
        </w:rPr>
        <w:sym w:font="Wingdings" w:char="F0D7"/>
      </w:r>
      <w:r w:rsidR="002A7594" w:rsidRPr="00714A89">
        <w:rPr>
          <w:rFonts w:cs="DanaFajr" w:hint="cs"/>
          <w:sz w:val="34"/>
          <w:szCs w:val="34"/>
          <w:rtl/>
        </w:rPr>
        <w:t xml:space="preserve">عمان 3 ريالات </w:t>
      </w:r>
      <w:r w:rsidR="002A7594" w:rsidRPr="00714A89">
        <w:rPr>
          <w:rFonts w:cs="DanaFajr" w:hint="cs"/>
          <w:position w:val="-6"/>
          <w:sz w:val="24"/>
          <w:szCs w:val="34"/>
        </w:rPr>
        <w:sym w:font="Wingdings" w:char="F0D7"/>
      </w:r>
      <w:r w:rsidR="002A7594" w:rsidRPr="00714A89">
        <w:rPr>
          <w:rFonts w:cs="DanaFajr" w:hint="cs"/>
          <w:sz w:val="34"/>
          <w:szCs w:val="34"/>
          <w:rtl/>
        </w:rPr>
        <w:t xml:space="preserve">اليمن 400 ريال </w:t>
      </w:r>
      <w:r w:rsidR="002A7594" w:rsidRPr="00714A89">
        <w:rPr>
          <w:rFonts w:cs="DanaFajr" w:hint="cs"/>
          <w:position w:val="-6"/>
          <w:sz w:val="24"/>
          <w:szCs w:val="34"/>
        </w:rPr>
        <w:sym w:font="Wingdings" w:char="F0D7"/>
      </w:r>
      <w:r w:rsidR="002A7594" w:rsidRPr="00714A89">
        <w:rPr>
          <w:rFonts w:cs="DanaFajr" w:hint="cs"/>
          <w:sz w:val="34"/>
          <w:szCs w:val="34"/>
          <w:rtl/>
        </w:rPr>
        <w:t xml:space="preserve">مصر 7 جنيهات </w:t>
      </w:r>
      <w:r w:rsidR="002A7594" w:rsidRPr="00714A89">
        <w:rPr>
          <w:rFonts w:cs="DanaFajr" w:hint="cs"/>
          <w:position w:val="-6"/>
          <w:sz w:val="24"/>
          <w:szCs w:val="34"/>
        </w:rPr>
        <w:sym w:font="Wingdings" w:char="F0D7"/>
      </w:r>
      <w:r w:rsidR="002A7594" w:rsidRPr="00714A89">
        <w:rPr>
          <w:rFonts w:cs="DanaFajr" w:hint="cs"/>
          <w:sz w:val="34"/>
          <w:szCs w:val="34"/>
          <w:rtl/>
        </w:rPr>
        <w:t xml:space="preserve">السودان 200 دينار </w:t>
      </w:r>
      <w:r w:rsidR="002A7594" w:rsidRPr="00714A89">
        <w:rPr>
          <w:rFonts w:cs="DanaFajr" w:hint="cs"/>
          <w:position w:val="-6"/>
          <w:sz w:val="24"/>
          <w:szCs w:val="34"/>
        </w:rPr>
        <w:sym w:font="Wingdings" w:char="F0D7"/>
      </w:r>
      <w:r w:rsidR="002A7594" w:rsidRPr="00714A89">
        <w:rPr>
          <w:rFonts w:cs="DanaFajr" w:hint="cs"/>
          <w:sz w:val="34"/>
          <w:szCs w:val="34"/>
          <w:rtl/>
        </w:rPr>
        <w:t xml:space="preserve">الصومال 150 شلناً </w:t>
      </w:r>
      <w:r w:rsidR="002A7594" w:rsidRPr="00714A89">
        <w:rPr>
          <w:rFonts w:cs="DanaFajr" w:hint="cs"/>
          <w:position w:val="-6"/>
          <w:sz w:val="24"/>
          <w:szCs w:val="34"/>
        </w:rPr>
        <w:sym w:font="Wingdings" w:char="F0D7"/>
      </w:r>
      <w:r w:rsidR="002A7594" w:rsidRPr="00714A89">
        <w:rPr>
          <w:rFonts w:cs="DanaFajr" w:hint="cs"/>
          <w:sz w:val="34"/>
          <w:szCs w:val="34"/>
          <w:rtl/>
        </w:rPr>
        <w:t xml:space="preserve">ليبيا 5 دنانير </w:t>
      </w:r>
      <w:r w:rsidR="002A7594" w:rsidRPr="00714A89">
        <w:rPr>
          <w:rFonts w:cs="DanaFajr" w:hint="cs"/>
          <w:position w:val="-6"/>
          <w:sz w:val="24"/>
          <w:szCs w:val="34"/>
        </w:rPr>
        <w:sym w:font="Wingdings" w:char="F0D7"/>
      </w:r>
      <w:r w:rsidR="002A7594" w:rsidRPr="00714A89">
        <w:rPr>
          <w:rFonts w:cs="DanaFajr" w:hint="cs"/>
          <w:sz w:val="34"/>
          <w:szCs w:val="34"/>
          <w:rtl/>
        </w:rPr>
        <w:t xml:space="preserve">الجزائر 30 ديناراً </w:t>
      </w:r>
      <w:r w:rsidR="002A7594" w:rsidRPr="00714A89">
        <w:rPr>
          <w:rFonts w:cs="DanaFajr" w:hint="cs"/>
          <w:position w:val="-6"/>
          <w:sz w:val="24"/>
          <w:szCs w:val="34"/>
        </w:rPr>
        <w:sym w:font="Wingdings" w:char="F0D7"/>
      </w:r>
      <w:r w:rsidR="002A7594" w:rsidRPr="00714A89">
        <w:rPr>
          <w:rFonts w:cs="DanaFajr" w:hint="cs"/>
          <w:sz w:val="34"/>
          <w:szCs w:val="34"/>
          <w:rtl/>
        </w:rPr>
        <w:t xml:space="preserve">تونس 3 دنانير </w:t>
      </w:r>
      <w:r w:rsidR="002A7594" w:rsidRPr="00714A89">
        <w:rPr>
          <w:rFonts w:cs="DanaFajr" w:hint="cs"/>
          <w:position w:val="-6"/>
          <w:sz w:val="24"/>
          <w:szCs w:val="34"/>
        </w:rPr>
        <w:sym w:font="Wingdings" w:char="F0D7"/>
      </w:r>
      <w:r w:rsidR="002A7594" w:rsidRPr="00714A89">
        <w:rPr>
          <w:rFonts w:cs="DanaFajr" w:hint="cs"/>
          <w:sz w:val="34"/>
          <w:szCs w:val="34"/>
          <w:rtl/>
        </w:rPr>
        <w:t xml:space="preserve">المغرب 30 درهماً </w:t>
      </w:r>
      <w:r w:rsidR="002A7594" w:rsidRPr="00714A89">
        <w:rPr>
          <w:rFonts w:cs="DanaFajr" w:hint="cs"/>
          <w:position w:val="-6"/>
          <w:sz w:val="24"/>
          <w:szCs w:val="34"/>
        </w:rPr>
        <w:sym w:font="Wingdings" w:char="F0D7"/>
      </w:r>
      <w:r w:rsidR="002A7594" w:rsidRPr="00714A89">
        <w:rPr>
          <w:rFonts w:cs="DanaFajr" w:hint="cs"/>
          <w:sz w:val="34"/>
          <w:szCs w:val="34"/>
          <w:rtl/>
        </w:rPr>
        <w:t xml:space="preserve">موريتانيا 500 أوقية </w:t>
      </w:r>
      <w:r w:rsidR="002A7594" w:rsidRPr="00714A89">
        <w:rPr>
          <w:rFonts w:cs="DanaFajr" w:hint="cs"/>
          <w:position w:val="-6"/>
          <w:sz w:val="24"/>
          <w:szCs w:val="34"/>
        </w:rPr>
        <w:sym w:font="Wingdings" w:char="F0D7"/>
      </w:r>
      <w:r w:rsidR="002A7594" w:rsidRPr="00714A89">
        <w:rPr>
          <w:rFonts w:cs="DanaFajr" w:hint="cs"/>
          <w:sz w:val="34"/>
          <w:szCs w:val="34"/>
          <w:rtl/>
        </w:rPr>
        <w:t xml:space="preserve">تركيا 20000 ليرة </w:t>
      </w:r>
      <w:r w:rsidR="002A7594" w:rsidRPr="00714A89">
        <w:rPr>
          <w:rFonts w:cs="DanaFajr" w:hint="cs"/>
          <w:position w:val="-6"/>
          <w:sz w:val="24"/>
          <w:szCs w:val="34"/>
        </w:rPr>
        <w:sym w:font="Wingdings" w:char="F0D7"/>
      </w:r>
      <w:r w:rsidR="002A7594" w:rsidRPr="00714A89">
        <w:rPr>
          <w:rFonts w:cs="DanaFajr" w:hint="cs"/>
          <w:sz w:val="34"/>
          <w:szCs w:val="34"/>
          <w:rtl/>
        </w:rPr>
        <w:t xml:space="preserve">قبرص 5 جنيهات </w:t>
      </w:r>
      <w:r w:rsidR="002A7594" w:rsidRPr="00714A89">
        <w:rPr>
          <w:rFonts w:cs="DanaFajr" w:hint="cs"/>
          <w:position w:val="-6"/>
          <w:sz w:val="24"/>
          <w:szCs w:val="34"/>
        </w:rPr>
        <w:sym w:font="Wingdings" w:char="F0D7"/>
      </w:r>
      <w:r w:rsidR="002A7594" w:rsidRPr="00714A89">
        <w:rPr>
          <w:rFonts w:cs="DanaFajr" w:hint="cs"/>
          <w:sz w:val="34"/>
          <w:szCs w:val="34"/>
          <w:rtl/>
        </w:rPr>
        <w:t>أمريكا وأوروبا وسائر الدول الأخرى 10 دولار</w:t>
      </w:r>
      <w:r w:rsidR="002665E6" w:rsidRPr="00714A89">
        <w:rPr>
          <w:rFonts w:cs="DanaFajr" w:hint="cs"/>
          <w:sz w:val="34"/>
          <w:szCs w:val="34"/>
          <w:rtl/>
          <w:lang w:bidi="ar-LB"/>
        </w:rPr>
        <w:t>ات</w:t>
      </w:r>
      <w:r w:rsidR="002A7594" w:rsidRPr="00714A89">
        <w:rPr>
          <w:rFonts w:cs="DanaFajr" w:hint="cs"/>
          <w:sz w:val="34"/>
          <w:szCs w:val="34"/>
          <w:rtl/>
        </w:rPr>
        <w:t>.</w:t>
      </w:r>
    </w:p>
    <w:p w:rsidR="00572745" w:rsidRPr="00714A89" w:rsidRDefault="00572745" w:rsidP="00E23636">
      <w:pPr>
        <w:ind w:left="284" w:right="284"/>
        <w:rPr>
          <w:rFonts w:cs="DanaFajr"/>
          <w:sz w:val="32"/>
          <w:szCs w:val="34"/>
          <w:rtl/>
        </w:rPr>
        <w:sectPr w:rsidR="00572745" w:rsidRPr="00714A89" w:rsidSect="00491596">
          <w:headerReference w:type="even" r:id="rId96"/>
          <w:headerReference w:type="default" r:id="rId9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572745" w:rsidRPr="00714A89" w:rsidRDefault="00572745" w:rsidP="00E23636">
      <w:pPr>
        <w:ind w:left="284" w:right="284"/>
        <w:rPr>
          <w:rFonts w:cs="DanaFajr"/>
          <w:szCs w:val="28"/>
          <w:rtl/>
        </w:rPr>
      </w:pPr>
    </w:p>
    <w:p w:rsidR="00572745" w:rsidRPr="00714A89" w:rsidRDefault="00572745" w:rsidP="00E23636">
      <w:pPr>
        <w:ind w:left="284" w:right="284"/>
        <w:rPr>
          <w:rFonts w:cs="DanaFajr"/>
          <w:sz w:val="32"/>
          <w:szCs w:val="34"/>
          <w:rtl/>
        </w:rPr>
      </w:pPr>
    </w:p>
    <w:p w:rsidR="00572745" w:rsidRPr="00714A89" w:rsidRDefault="00572745" w:rsidP="00852748">
      <w:pPr>
        <w:ind w:left="84" w:right="284" w:firstLine="0"/>
        <w:jc w:val="center"/>
        <w:rPr>
          <w:rFonts w:ascii="Elephant" w:hAnsi="Elephant" w:cs="DanaFajr"/>
          <w:sz w:val="32"/>
          <w:szCs w:val="34"/>
          <w:rtl/>
        </w:rPr>
      </w:pPr>
      <w:proofErr w:type="spellStart"/>
      <w:r w:rsidRPr="00714A89">
        <w:rPr>
          <w:rFonts w:ascii="Elephant" w:hAnsi="Elephant" w:cs="DanaFajr"/>
          <w:sz w:val="62"/>
          <w:szCs w:val="64"/>
        </w:rPr>
        <w:t>Nosos</w:t>
      </w:r>
      <w:proofErr w:type="spellEnd"/>
      <w:r w:rsidRPr="00714A89">
        <w:rPr>
          <w:rFonts w:ascii="Elephant" w:hAnsi="Elephant" w:cs="DanaFajr"/>
          <w:sz w:val="62"/>
          <w:szCs w:val="64"/>
        </w:rPr>
        <w:t xml:space="preserve"> </w:t>
      </w:r>
      <w:proofErr w:type="spellStart"/>
      <w:r w:rsidRPr="00714A89">
        <w:rPr>
          <w:rFonts w:ascii="Elephant" w:hAnsi="Elephant" w:cs="DanaFajr"/>
          <w:sz w:val="62"/>
          <w:szCs w:val="64"/>
        </w:rPr>
        <w:t>Moasera</w:t>
      </w:r>
      <w:proofErr w:type="spellEnd"/>
    </w:p>
    <w:p w:rsidR="00572745" w:rsidRPr="00714A89" w:rsidRDefault="00572745" w:rsidP="00E23636">
      <w:pPr>
        <w:ind w:left="284" w:right="284"/>
        <w:rPr>
          <w:rFonts w:cs="DanaFajr"/>
          <w:sz w:val="32"/>
          <w:szCs w:val="34"/>
          <w:rtl/>
        </w:rPr>
      </w:pPr>
    </w:p>
    <w:p w:rsidR="00572745" w:rsidRPr="00714A89" w:rsidRDefault="00842875" w:rsidP="00852748">
      <w:pPr>
        <w:ind w:left="84" w:right="284" w:firstLine="0"/>
        <w:rPr>
          <w:rFonts w:cs="DanaFajr"/>
          <w:sz w:val="32"/>
          <w:szCs w:val="34"/>
          <w:rtl/>
        </w:rPr>
      </w:pPr>
      <w:r w:rsidRPr="00714A89">
        <w:rPr>
          <w:noProof/>
        </w:rPr>
        <mc:AlternateContent>
          <mc:Choice Requires="wps">
            <w:drawing>
              <wp:anchor distT="0" distB="0" distL="114300" distR="114300" simplePos="0" relativeHeight="251659264" behindDoc="0" locked="0" layoutInCell="1" allowOverlap="1" wp14:anchorId="690805CD" wp14:editId="73D38746">
                <wp:simplePos x="0" y="0"/>
                <wp:positionH relativeFrom="column">
                  <wp:align>center</wp:align>
                </wp:positionH>
                <wp:positionV relativeFrom="paragraph">
                  <wp:posOffset>167005</wp:posOffset>
                </wp:positionV>
                <wp:extent cx="4480820" cy="373487"/>
                <wp:effectExtent l="0" t="0" r="0" b="762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820" cy="3734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241" w:rsidRPr="00815F9C" w:rsidRDefault="00146241" w:rsidP="00234749">
                            <w:pPr>
                              <w:bidi w:val="0"/>
                              <w:ind w:firstLine="0"/>
                              <w:jc w:val="center"/>
                              <w:rPr>
                                <w:rStyle w:val="affff"/>
                                <w:sz w:val="28"/>
                                <w:szCs w:val="28"/>
                                <w:rtl/>
                              </w:rPr>
                            </w:pPr>
                            <w:r w:rsidRPr="00815F9C">
                              <w:rPr>
                                <w:b/>
                                <w:bCs/>
                                <w:color w:val="FFFFFF"/>
                                <w:position w:val="-6"/>
                                <w:sz w:val="28"/>
                                <w:szCs w:val="28"/>
                                <w:lang w:bidi="ar-LB"/>
                              </w:rPr>
                              <w:t>15</w:t>
                            </w:r>
                            <w:r w:rsidRPr="00815F9C">
                              <w:rPr>
                                <w:b/>
                                <w:bCs/>
                                <w:color w:val="FFFFFF"/>
                                <w:position w:val="-6"/>
                                <w:sz w:val="28"/>
                                <w:szCs w:val="28"/>
                              </w:rPr>
                              <w:t xml:space="preserve"> </w:t>
                            </w:r>
                            <w:proofErr w:type="spellStart"/>
                            <w:r w:rsidRPr="00815F9C">
                              <w:rPr>
                                <w:b/>
                                <w:bCs/>
                                <w:color w:val="FFFFFF"/>
                                <w:position w:val="-6"/>
                                <w:sz w:val="28"/>
                                <w:szCs w:val="28"/>
                                <w:vertAlign w:val="superscript"/>
                              </w:rPr>
                              <w:t>th</w:t>
                            </w:r>
                            <w:proofErr w:type="spellEnd"/>
                            <w:r w:rsidRPr="00815F9C">
                              <w:rPr>
                                <w:b/>
                                <w:bCs/>
                                <w:color w:val="FFFFFF"/>
                                <w:position w:val="-6"/>
                                <w:sz w:val="28"/>
                                <w:szCs w:val="28"/>
                              </w:rPr>
                              <w:t xml:space="preserve"> YEAR  –  NO. 59   ,   Summer 2020 - 1441</w:t>
                            </w:r>
                          </w:p>
                          <w:p w:rsidR="00146241" w:rsidRPr="00E72723" w:rsidRDefault="00146241" w:rsidP="00656599">
                            <w:pPr>
                              <w:bidi w:val="0"/>
                              <w:ind w:firstLine="0"/>
                              <w:jc w:val="center"/>
                              <w:rPr>
                                <w:rStyle w:val="affff"/>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52.8pt;height:29.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" fillcolor="black" stroked="f">
                <v:textbox inset="0,0,0,0">
                  <w:txbxContent>
                    <w:p w:rsidR="00B705E3" w:rsidRPr="00815F9C" w:rsidRDefault="00B705E3" w:rsidP="00234749">
                      <w:pPr>
                        <w:bidi w:val="0"/>
                        <w:ind w:firstLine="0"/>
                        <w:jc w:val="center"/>
                        <w:rPr>
                          <w:rStyle w:val="affff"/>
                          <w:sz w:val="28"/>
                          <w:szCs w:val="28"/>
                          <w:rtl/>
                        </w:rPr>
                      </w:pPr>
                      <w:r w:rsidRPr="00815F9C">
                        <w:rPr>
                          <w:b/>
                          <w:bCs/>
                          <w:color w:val="FFFFFF"/>
                          <w:position w:val="-6"/>
                          <w:sz w:val="28"/>
                          <w:szCs w:val="28"/>
                          <w:lang w:bidi="ar-LB"/>
                        </w:rPr>
                        <w:t>15</w:t>
                      </w:r>
                      <w:r w:rsidRPr="00815F9C">
                        <w:rPr>
                          <w:b/>
                          <w:bCs/>
                          <w:color w:val="FFFFFF"/>
                          <w:position w:val="-6"/>
                          <w:sz w:val="28"/>
                          <w:szCs w:val="28"/>
                        </w:rPr>
                        <w:t xml:space="preserve"> </w:t>
                      </w:r>
                      <w:r w:rsidRPr="00815F9C">
                        <w:rPr>
                          <w:b/>
                          <w:bCs/>
                          <w:color w:val="FFFFFF"/>
                          <w:position w:val="-6"/>
                          <w:sz w:val="28"/>
                          <w:szCs w:val="28"/>
                          <w:vertAlign w:val="superscript"/>
                        </w:rPr>
                        <w:t>th</w:t>
                      </w:r>
                      <w:r w:rsidRPr="00815F9C">
                        <w:rPr>
                          <w:b/>
                          <w:bCs/>
                          <w:color w:val="FFFFFF"/>
                          <w:position w:val="-6"/>
                          <w:sz w:val="28"/>
                          <w:szCs w:val="28"/>
                        </w:rPr>
                        <w:t xml:space="preserve"> YEAR  –  NO. 59   ,   Summer 2020 - 1441</w:t>
                      </w:r>
                    </w:p>
                    <w:p w:rsidR="00B705E3" w:rsidRPr="00E72723" w:rsidRDefault="00B705E3" w:rsidP="00656599">
                      <w:pPr>
                        <w:bidi w:val="0"/>
                        <w:ind w:firstLine="0"/>
                        <w:jc w:val="center"/>
                        <w:rPr>
                          <w:rStyle w:val="affff"/>
                          <w:rtl/>
                        </w:rPr>
                      </w:pPr>
                    </w:p>
                  </w:txbxContent>
                </v:textbox>
              </v:shape>
            </w:pict>
          </mc:Fallback>
        </mc:AlternateContent>
      </w:r>
    </w:p>
    <w:p w:rsidR="00572745" w:rsidRPr="00714A89" w:rsidRDefault="00572745" w:rsidP="00E23636">
      <w:pPr>
        <w:ind w:left="284" w:right="284"/>
        <w:rPr>
          <w:rFonts w:cs="DanaFajr"/>
          <w:szCs w:val="28"/>
        </w:rPr>
      </w:pPr>
    </w:p>
    <w:p w:rsidR="00572745" w:rsidRPr="00714A89" w:rsidRDefault="00572745" w:rsidP="0048250A">
      <w:pPr>
        <w:ind w:left="284" w:right="284"/>
        <w:rPr>
          <w:rFonts w:cs="DanaFajr"/>
          <w:szCs w:val="28"/>
          <w:lang w:bidi="ar-LB"/>
        </w:rPr>
      </w:pPr>
    </w:p>
    <w:p w:rsidR="00003DE5" w:rsidRPr="00714A89" w:rsidRDefault="00003DE5" w:rsidP="0048250A">
      <w:pPr>
        <w:ind w:left="284" w:right="284"/>
        <w:rPr>
          <w:rFonts w:cs="DanaFajr"/>
          <w:szCs w:val="28"/>
          <w:lang w:bidi="ar-LB"/>
        </w:rPr>
      </w:pPr>
    </w:p>
    <w:p w:rsidR="00572745" w:rsidRPr="00714A89" w:rsidRDefault="00572745" w:rsidP="0048250A">
      <w:pPr>
        <w:ind w:left="284" w:right="284"/>
        <w:rPr>
          <w:rFonts w:cs="DanaFajr"/>
          <w:szCs w:val="28"/>
          <w:rtl/>
          <w:lang w:bidi="ar-LB"/>
        </w:rPr>
      </w:pPr>
    </w:p>
    <w:p w:rsidR="006F678B" w:rsidRPr="00714A89" w:rsidRDefault="006F678B" w:rsidP="0048250A">
      <w:pPr>
        <w:ind w:left="284" w:right="284"/>
        <w:rPr>
          <w:rFonts w:cs="DanaFajr"/>
          <w:szCs w:val="28"/>
          <w:rtl/>
          <w:lang w:bidi="ar-LB"/>
        </w:rPr>
      </w:pPr>
    </w:p>
    <w:p w:rsidR="0035079B" w:rsidRPr="00714A89" w:rsidRDefault="0035079B" w:rsidP="0048250A">
      <w:pPr>
        <w:ind w:left="284" w:right="284"/>
        <w:rPr>
          <w:rFonts w:cs="DanaFajr"/>
          <w:szCs w:val="28"/>
          <w:rtl/>
          <w:lang w:bidi="ar-LB"/>
        </w:rPr>
      </w:pPr>
    </w:p>
    <w:p w:rsidR="0035079B" w:rsidRPr="00714A89" w:rsidRDefault="0035079B" w:rsidP="0048250A">
      <w:pPr>
        <w:ind w:left="284" w:right="284"/>
        <w:rPr>
          <w:rFonts w:cs="DanaFajr"/>
          <w:szCs w:val="28"/>
          <w:lang w:bidi="ar-LB"/>
        </w:rPr>
      </w:pPr>
    </w:p>
    <w:p w:rsidR="00572745" w:rsidRPr="00714A89" w:rsidRDefault="00572745" w:rsidP="008D7E6F">
      <w:pPr>
        <w:bidi w:val="0"/>
        <w:ind w:left="284" w:right="284" w:firstLine="436"/>
        <w:rPr>
          <w:rFonts w:ascii="Century" w:hAnsi="Century" w:cs="DanaFajr"/>
          <w:b/>
          <w:bCs/>
          <w:sz w:val="26"/>
          <w:szCs w:val="26"/>
        </w:rPr>
      </w:pPr>
      <w:r w:rsidRPr="00714A89">
        <w:rPr>
          <w:rFonts w:ascii="Century" w:hAnsi="Century" w:cs="DanaFajr"/>
          <w:b/>
          <w:bCs/>
          <w:sz w:val="26"/>
          <w:szCs w:val="26"/>
        </w:rPr>
        <w:t>Editor</w:t>
      </w:r>
      <w:r w:rsidR="008D7E6F" w:rsidRPr="00714A89">
        <w:rPr>
          <w:rFonts w:ascii="Century" w:hAnsi="Century" w:cs="DanaFajr"/>
          <w:b/>
          <w:bCs/>
          <w:sz w:val="26"/>
          <w:szCs w:val="26"/>
        </w:rPr>
        <w:t xml:space="preserve"> </w:t>
      </w:r>
      <w:r w:rsidRPr="00714A89">
        <w:rPr>
          <w:rFonts w:ascii="Century" w:hAnsi="Century" w:cs="DanaFajr"/>
          <w:b/>
          <w:bCs/>
          <w:sz w:val="26"/>
          <w:szCs w:val="26"/>
        </w:rPr>
        <w:t>in</w:t>
      </w:r>
      <w:r w:rsidR="008D7E6F" w:rsidRPr="00714A89">
        <w:rPr>
          <w:rFonts w:ascii="Century" w:hAnsi="Century" w:cs="DanaFajr"/>
          <w:b/>
          <w:bCs/>
          <w:sz w:val="26"/>
          <w:szCs w:val="26"/>
        </w:rPr>
        <w:t xml:space="preserve"> </w:t>
      </w:r>
      <w:r w:rsidRPr="00714A89">
        <w:rPr>
          <w:rFonts w:ascii="Century" w:hAnsi="Century" w:cs="DanaFajr"/>
          <w:b/>
          <w:bCs/>
          <w:sz w:val="26"/>
          <w:szCs w:val="26"/>
        </w:rPr>
        <w:t>chief:</w:t>
      </w:r>
    </w:p>
    <w:p w:rsidR="00572745" w:rsidRPr="00714A89" w:rsidRDefault="008D40D4" w:rsidP="00815F9C">
      <w:pPr>
        <w:bidi w:val="0"/>
        <w:spacing w:before="120"/>
        <w:ind w:left="873" w:right="284"/>
        <w:rPr>
          <w:rFonts w:cs="DanaFajr"/>
          <w:sz w:val="34"/>
          <w:szCs w:val="34"/>
        </w:rPr>
      </w:pPr>
      <w:proofErr w:type="spellStart"/>
      <w:r w:rsidRPr="00714A89">
        <w:rPr>
          <w:rFonts w:ascii="Arial Backslanted" w:hAnsi="Arial Backslanted" w:cs="DanaFajr"/>
          <w:sz w:val="34"/>
          <w:szCs w:val="34"/>
        </w:rPr>
        <w:t>Mohamad</w:t>
      </w:r>
      <w:proofErr w:type="spellEnd"/>
      <w:r w:rsidRPr="00714A89">
        <w:rPr>
          <w:rFonts w:ascii="Arial Backslanted" w:hAnsi="Arial Backslanted" w:cs="DanaFajr"/>
          <w:sz w:val="34"/>
          <w:szCs w:val="34"/>
        </w:rPr>
        <w:t xml:space="preserve"> </w:t>
      </w:r>
      <w:proofErr w:type="spellStart"/>
      <w:r w:rsidRPr="00714A89">
        <w:rPr>
          <w:rFonts w:ascii="Arial Backslanted" w:hAnsi="Arial Backslanted" w:cs="DanaFajr"/>
          <w:sz w:val="34"/>
          <w:szCs w:val="34"/>
        </w:rPr>
        <w:t>Dohaini</w:t>
      </w:r>
      <w:proofErr w:type="spellEnd"/>
    </w:p>
    <w:p w:rsidR="00003DE5" w:rsidRPr="00714A89" w:rsidRDefault="00003DE5" w:rsidP="00815F9C">
      <w:pPr>
        <w:bidi w:val="0"/>
        <w:spacing w:line="380" w:lineRule="exact"/>
        <w:rPr>
          <w:rFonts w:asciiTheme="majorBidi" w:hAnsiTheme="majorBidi" w:cstheme="majorBidi"/>
          <w:b/>
          <w:bCs/>
          <w:sz w:val="24"/>
          <w:szCs w:val="24"/>
        </w:rPr>
      </w:pPr>
    </w:p>
    <w:p w:rsidR="006F678B" w:rsidRPr="00714A89" w:rsidRDefault="006F678B" w:rsidP="00815F9C">
      <w:pPr>
        <w:bidi w:val="0"/>
        <w:spacing w:line="380" w:lineRule="exact"/>
        <w:rPr>
          <w:rFonts w:asciiTheme="majorBidi" w:hAnsiTheme="majorBidi" w:cstheme="majorBidi"/>
          <w:b/>
          <w:bCs/>
          <w:sz w:val="24"/>
          <w:szCs w:val="24"/>
        </w:rPr>
      </w:pPr>
    </w:p>
    <w:p w:rsidR="00003DE5" w:rsidRPr="00714A89" w:rsidRDefault="00003DE5" w:rsidP="00815F9C">
      <w:pPr>
        <w:bidi w:val="0"/>
        <w:spacing w:line="380" w:lineRule="exact"/>
        <w:rPr>
          <w:rFonts w:asciiTheme="majorBidi" w:hAnsiTheme="majorBidi" w:cstheme="majorBidi"/>
          <w:b/>
          <w:bCs/>
          <w:sz w:val="24"/>
          <w:szCs w:val="24"/>
        </w:rPr>
      </w:pPr>
    </w:p>
    <w:p w:rsidR="00003DE5" w:rsidRPr="00714A89" w:rsidRDefault="00003DE5" w:rsidP="00815F9C">
      <w:pPr>
        <w:bidi w:val="0"/>
        <w:spacing w:line="380" w:lineRule="exact"/>
        <w:rPr>
          <w:rFonts w:asciiTheme="majorBidi" w:hAnsiTheme="majorBidi" w:cstheme="majorBidi"/>
          <w:sz w:val="24"/>
          <w:szCs w:val="24"/>
        </w:rPr>
      </w:pPr>
    </w:p>
    <w:p w:rsidR="00003DE5" w:rsidRPr="00714A89" w:rsidRDefault="00003DE5" w:rsidP="00815F9C">
      <w:pPr>
        <w:bidi w:val="0"/>
        <w:spacing w:line="380" w:lineRule="exact"/>
        <w:rPr>
          <w:rFonts w:asciiTheme="majorBidi" w:hAnsiTheme="majorBidi" w:cstheme="majorBidi"/>
          <w:sz w:val="24"/>
          <w:szCs w:val="24"/>
        </w:rPr>
      </w:pPr>
    </w:p>
    <w:p w:rsidR="00003DE5" w:rsidRPr="00714A89" w:rsidRDefault="00003DE5" w:rsidP="00815F9C">
      <w:pPr>
        <w:bidi w:val="0"/>
        <w:spacing w:line="380" w:lineRule="exact"/>
        <w:rPr>
          <w:rFonts w:asciiTheme="majorBidi" w:hAnsiTheme="majorBidi" w:cstheme="majorBidi"/>
          <w:sz w:val="24"/>
          <w:szCs w:val="24"/>
        </w:rPr>
      </w:pPr>
    </w:p>
    <w:p w:rsidR="00572745" w:rsidRPr="00714A89" w:rsidRDefault="00842875" w:rsidP="00E23636">
      <w:pPr>
        <w:ind w:right="284"/>
        <w:jc w:val="center"/>
        <w:rPr>
          <w:rFonts w:cs="DanaFajr"/>
          <w:szCs w:val="28"/>
          <w:rtl/>
        </w:rPr>
      </w:pPr>
      <w:r w:rsidRPr="00714A89">
        <w:rPr>
          <w:noProof/>
        </w:rPr>
        <mc:AlternateContent>
          <mc:Choice Requires="wps">
            <w:drawing>
              <wp:anchor distT="0" distB="0" distL="114300" distR="114300" simplePos="0" relativeHeight="251660288" behindDoc="1" locked="0" layoutInCell="1" allowOverlap="1" wp14:anchorId="5EAD5E8B" wp14:editId="3C10D2D7">
                <wp:simplePos x="0" y="0"/>
                <wp:positionH relativeFrom="column">
                  <wp:posOffset>22860</wp:posOffset>
                </wp:positionH>
                <wp:positionV relativeFrom="paragraph">
                  <wp:posOffset>192405</wp:posOffset>
                </wp:positionV>
                <wp:extent cx="4417006" cy="1366520"/>
                <wp:effectExtent l="0" t="0" r="22225" b="2413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06"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left:0;text-align:left;margin-left:1.8pt;margin-top:15.15pt;width:347.8pt;height:10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UhJgIAAEE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"/>
            </w:pict>
          </mc:Fallback>
        </mc:AlternateContent>
      </w:r>
    </w:p>
    <w:p w:rsidR="00572745" w:rsidRPr="00714A89" w:rsidRDefault="00572745" w:rsidP="00C22F9C">
      <w:pPr>
        <w:spacing w:line="460" w:lineRule="exact"/>
        <w:ind w:firstLine="0"/>
        <w:jc w:val="center"/>
        <w:rPr>
          <w:rFonts w:asciiTheme="majorBidi" w:hAnsiTheme="majorBidi" w:cstheme="majorBidi"/>
          <w:b/>
          <w:bCs/>
          <w:sz w:val="28"/>
          <w:szCs w:val="28"/>
        </w:rPr>
      </w:pPr>
      <w:r w:rsidRPr="00714A89">
        <w:rPr>
          <w:rFonts w:asciiTheme="majorBidi" w:hAnsiTheme="majorBidi" w:cstheme="majorBidi"/>
          <w:b/>
          <w:bCs/>
          <w:sz w:val="28"/>
          <w:szCs w:val="28"/>
        </w:rPr>
        <w:t>Correspondence:</w:t>
      </w:r>
    </w:p>
    <w:p w:rsidR="00572745" w:rsidRPr="00714A89" w:rsidRDefault="00572745" w:rsidP="00C22F9C">
      <w:pPr>
        <w:spacing w:line="460" w:lineRule="exact"/>
        <w:ind w:firstLine="0"/>
        <w:jc w:val="center"/>
        <w:rPr>
          <w:rFonts w:asciiTheme="majorBidi" w:hAnsiTheme="majorBidi" w:cstheme="majorBidi"/>
          <w:b/>
          <w:bCs/>
          <w:sz w:val="28"/>
          <w:szCs w:val="28"/>
          <w:rtl/>
        </w:rPr>
      </w:pPr>
      <w:r w:rsidRPr="00714A89">
        <w:rPr>
          <w:rFonts w:asciiTheme="majorBidi" w:hAnsiTheme="majorBidi" w:cstheme="majorBidi"/>
          <w:b/>
          <w:bCs/>
          <w:sz w:val="28"/>
          <w:szCs w:val="28"/>
        </w:rPr>
        <w:t>To the office of the Editor</w:t>
      </w:r>
      <w:r w:rsidR="008D7E6F" w:rsidRPr="00714A89">
        <w:rPr>
          <w:rFonts w:asciiTheme="majorBidi" w:hAnsiTheme="majorBidi" w:cstheme="majorBidi"/>
          <w:b/>
          <w:bCs/>
          <w:sz w:val="28"/>
          <w:szCs w:val="28"/>
        </w:rPr>
        <w:t xml:space="preserve"> </w:t>
      </w:r>
      <w:r w:rsidRPr="00714A89">
        <w:rPr>
          <w:rFonts w:asciiTheme="majorBidi" w:hAnsiTheme="majorBidi" w:cstheme="majorBidi"/>
          <w:b/>
          <w:bCs/>
          <w:sz w:val="28"/>
          <w:szCs w:val="28"/>
        </w:rPr>
        <w:t>in</w:t>
      </w:r>
      <w:r w:rsidR="008D7E6F" w:rsidRPr="00714A89">
        <w:rPr>
          <w:rFonts w:asciiTheme="majorBidi" w:hAnsiTheme="majorBidi" w:cstheme="majorBidi"/>
          <w:b/>
          <w:bCs/>
          <w:sz w:val="28"/>
          <w:szCs w:val="28"/>
        </w:rPr>
        <w:t xml:space="preserve"> </w:t>
      </w:r>
      <w:r w:rsidRPr="00714A89">
        <w:rPr>
          <w:rFonts w:asciiTheme="majorBidi" w:hAnsiTheme="majorBidi" w:cstheme="majorBidi"/>
          <w:b/>
          <w:bCs/>
          <w:sz w:val="28"/>
          <w:szCs w:val="28"/>
        </w:rPr>
        <w:t>chief</w:t>
      </w:r>
    </w:p>
    <w:p w:rsidR="00C72E2A" w:rsidRPr="00714A89" w:rsidRDefault="00C72E2A" w:rsidP="00C22F9C">
      <w:pPr>
        <w:spacing w:line="460" w:lineRule="exact"/>
        <w:ind w:firstLine="0"/>
        <w:jc w:val="center"/>
        <w:rPr>
          <w:rFonts w:asciiTheme="majorBidi" w:hAnsiTheme="majorBidi" w:cstheme="majorBidi"/>
          <w:b/>
          <w:bCs/>
          <w:sz w:val="28"/>
          <w:szCs w:val="28"/>
        </w:rPr>
      </w:pPr>
      <w:r w:rsidRPr="00714A89">
        <w:rPr>
          <w:rFonts w:asciiTheme="majorBidi" w:hAnsiTheme="majorBidi" w:cstheme="majorBidi"/>
          <w:b/>
          <w:bCs/>
          <w:sz w:val="28"/>
          <w:szCs w:val="28"/>
        </w:rPr>
        <w:t>Beirut.</w:t>
      </w:r>
      <w:r w:rsidR="004C38E4" w:rsidRPr="00714A89">
        <w:rPr>
          <w:rFonts w:asciiTheme="majorBidi" w:hAnsiTheme="majorBidi" w:cstheme="majorBidi"/>
          <w:b/>
          <w:bCs/>
          <w:sz w:val="28"/>
          <w:szCs w:val="28"/>
        </w:rPr>
        <w:t xml:space="preserve"> </w:t>
      </w:r>
      <w:proofErr w:type="spellStart"/>
      <w:r w:rsidRPr="00714A89">
        <w:rPr>
          <w:rFonts w:asciiTheme="majorBidi" w:hAnsiTheme="majorBidi" w:cstheme="majorBidi"/>
          <w:b/>
          <w:bCs/>
          <w:sz w:val="28"/>
          <w:szCs w:val="28"/>
        </w:rPr>
        <w:t>P.O.Box</w:t>
      </w:r>
      <w:proofErr w:type="spellEnd"/>
      <w:r w:rsidRPr="00714A89">
        <w:rPr>
          <w:rFonts w:asciiTheme="majorBidi" w:hAnsiTheme="majorBidi" w:cstheme="majorBidi"/>
          <w:b/>
          <w:bCs/>
          <w:sz w:val="28"/>
          <w:szCs w:val="28"/>
        </w:rPr>
        <w:t>: 327 / 25</w:t>
      </w:r>
      <w:r w:rsidRPr="00714A89">
        <w:rPr>
          <w:rFonts w:asciiTheme="majorBidi" w:hAnsiTheme="majorBidi" w:cstheme="majorBidi"/>
          <w:b/>
          <w:bCs/>
          <w:sz w:val="28"/>
          <w:szCs w:val="28"/>
          <w:rtl/>
        </w:rPr>
        <w:t xml:space="preserve"> ـ </w:t>
      </w:r>
      <w:r w:rsidRPr="00714A89">
        <w:rPr>
          <w:rFonts w:asciiTheme="majorBidi" w:hAnsiTheme="majorBidi" w:cstheme="majorBidi"/>
          <w:b/>
          <w:bCs/>
          <w:sz w:val="28"/>
          <w:szCs w:val="28"/>
        </w:rPr>
        <w:t xml:space="preserve"> Lebanon</w:t>
      </w:r>
    </w:p>
    <w:p w:rsidR="00E33C84" w:rsidRPr="00714A89" w:rsidRDefault="00572745" w:rsidP="00C22F9C">
      <w:pPr>
        <w:spacing w:line="460" w:lineRule="exact"/>
        <w:ind w:firstLine="0"/>
        <w:jc w:val="center"/>
        <w:rPr>
          <w:rFonts w:asciiTheme="majorBidi" w:hAnsiTheme="majorBidi" w:cstheme="majorBidi"/>
          <w:b/>
          <w:bCs/>
          <w:sz w:val="28"/>
          <w:szCs w:val="28"/>
          <w:rtl/>
        </w:rPr>
      </w:pPr>
      <w:r w:rsidRPr="00714A89">
        <w:rPr>
          <w:rFonts w:asciiTheme="majorBidi" w:hAnsiTheme="majorBidi" w:cstheme="majorBidi"/>
          <w:b/>
          <w:bCs/>
          <w:sz w:val="28"/>
          <w:szCs w:val="28"/>
        </w:rPr>
        <w:t xml:space="preserve">E-mail: </w:t>
      </w:r>
      <w:r w:rsidR="008D40D4" w:rsidRPr="00714A89">
        <w:rPr>
          <w:rFonts w:asciiTheme="majorBidi" w:hAnsiTheme="majorBidi" w:cstheme="majorBidi"/>
          <w:b/>
          <w:bCs/>
          <w:sz w:val="28"/>
          <w:szCs w:val="28"/>
        </w:rPr>
        <w:t>m</w:t>
      </w:r>
      <w:r w:rsidR="00E70751" w:rsidRPr="00714A89">
        <w:rPr>
          <w:rFonts w:asciiTheme="majorBidi" w:hAnsiTheme="majorBidi" w:cstheme="majorBidi"/>
          <w:b/>
          <w:bCs/>
          <w:sz w:val="28"/>
          <w:szCs w:val="28"/>
        </w:rPr>
        <w:t>dohayni</w:t>
      </w:r>
      <w:r w:rsidR="008D40D4" w:rsidRPr="00714A89">
        <w:rPr>
          <w:rFonts w:asciiTheme="majorBidi" w:hAnsiTheme="majorBidi" w:cstheme="majorBidi"/>
          <w:b/>
          <w:bCs/>
          <w:sz w:val="28"/>
          <w:szCs w:val="28"/>
        </w:rPr>
        <w:t>@hotmail.com</w:t>
      </w:r>
    </w:p>
    <w:sectPr w:rsidR="00E33C84" w:rsidRPr="00714A89" w:rsidSect="00491596">
      <w:footerReference w:type="even" r:id="rId98"/>
      <w:headerReference w:type="first" r:id="rId99"/>
      <w:footerReference w:type="first" r:id="rId100"/>
      <w:footnotePr>
        <w:numRestart w:val="eachSect"/>
      </w:footnotePr>
      <w:endnotePr>
        <w:numFmt w:val="decimal"/>
        <w:numRestart w:val="eachSect"/>
      </w:endnotePr>
      <w:type w:val="nextColumn"/>
      <w:pgSz w:w="11906" w:h="16838"/>
      <w:pgMar w:top="2637" w:right="2438" w:bottom="3686" w:left="2438" w:header="2268" w:footer="32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FD7" w:rsidRDefault="00534FD7" w:rsidP="00C4244F">
      <w:pPr>
        <w:spacing w:line="240" w:lineRule="auto"/>
        <w:ind w:firstLine="0"/>
      </w:pPr>
      <w:r>
        <w:separator/>
      </w:r>
    </w:p>
  </w:endnote>
  <w:endnote w:type="continuationSeparator" w:id="0">
    <w:p w:rsidR="00534FD7" w:rsidRDefault="00534FD7" w:rsidP="00CD1FBF">
      <w:pPr>
        <w:spacing w:line="240" w:lineRule="auto"/>
        <w:ind w:firstLine="0"/>
      </w:pPr>
      <w:r>
        <w:continuationSeparator/>
      </w:r>
    </w:p>
  </w:endnote>
  <w:endnote w:id="1">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إن من بين الخصائص الهامّة التي يتّصف بها الإنسان، والتي رُبَما كانت تُعَدّ إحدى الخصائص التي تميِّزه من سائر الكائنات دونه، هي إدراكه لمفهوم الزمان. والمراد من هذه الخصوصية ـ بغضّ النظر عن أيّ بحثٍ فلسفي في حقيقة الزمان واعتباره أمراً عينيّاً أو أيّ تفسير آخر ـ نوعُ التفات ولحاظ الإنسان إلى ماضيه وحاضره ومستقبله، الأمر الذي يكون منشأً لظهور نوعٍ من الهواجس والمشاغل الذهنية والفكرية، وبعبارةٍ أخرى: تكون بالنسبة له منشأً لهاجس المصير. إن هذا الالتفات إلى الماضي والمستقبل يمكن أن يكون بمعنى الالتفات إلى ماضيه ومستقبله، أو ماضي ومستقبل جميع البشر، أو ماضي ومستقبل مجموع الكَوْن بأَسْره. وفي كلّ مورد من هذه الموارد سوف يندفع ذهنه نحو التساؤل وإثارة علامات الاستفهام. وفي الحقيقة إن هذا السؤال هو ذاته السؤال المعبَّر عنه بـ </w:t>
      </w:r>
      <w:r w:rsidRPr="00714A89">
        <w:rPr>
          <w:rFonts w:cs="AL-Mohanad" w:hint="eastAsia"/>
          <w:sz w:val="22"/>
          <w:szCs w:val="22"/>
          <w:rtl/>
        </w:rPr>
        <w:t>«</w:t>
      </w:r>
      <w:r w:rsidRPr="00714A89">
        <w:rPr>
          <w:rFonts w:hint="cs"/>
          <w:sz w:val="28"/>
          <w:rtl/>
        </w:rPr>
        <w:t>من أين؟ وفي أين؟ وإلى أين؟</w:t>
      </w:r>
      <w:r w:rsidRPr="00714A89">
        <w:rPr>
          <w:rFonts w:cs="AL-Mohanad" w:hint="eastAsia"/>
          <w:sz w:val="22"/>
          <w:szCs w:val="22"/>
          <w:rtl/>
        </w:rPr>
        <w:t>»</w:t>
      </w:r>
      <w:r w:rsidRPr="00714A89">
        <w:rPr>
          <w:rFonts w:hint="cs"/>
          <w:sz w:val="28"/>
          <w:rtl/>
        </w:rPr>
        <w:t xml:space="preserve">، والذي ليس من اللازم أن يكون بالنسبة إلى جميع الأشخاص بمعنى النظرة الطوليّة إلى التاريخ، بل يمكن له في بعض الأحيان ـ كما في بعض الأديان الشرقية ـ أن يكون نوع نظرةٍ لولبية أو حلزونية. وأما بالنسبة إلى الأديان الإبراهيمية ـ التي هي موضوع بحثنا في هذه الدراسة ـ فإن هذا التصوُّر نوع تصوُّر طوليّ، ونتيجته هي حصيلة نوعٍ من الهوية الدينية الخاصة بالنسبة إلى أتباع هذه الديانات. (في ما يتعلَّق بالحصول على تصوّرٍ واضح عن الزمان في المفاهيم الدينية يمكن الرجوع إلى الفصل السابع من كتاب </w:t>
      </w:r>
      <w:r w:rsidRPr="00714A89">
        <w:rPr>
          <w:rFonts w:cs="AL-Mohanad" w:hint="eastAsia"/>
          <w:sz w:val="22"/>
          <w:szCs w:val="22"/>
          <w:rtl/>
        </w:rPr>
        <w:t>«</w:t>
      </w:r>
      <w:r w:rsidRPr="00714A89">
        <w:rPr>
          <w:rFonts w:hint="cs"/>
          <w:sz w:val="28"/>
          <w:rtl/>
        </w:rPr>
        <w:t>المعرفة والمعنوية</w:t>
      </w:r>
      <w:r w:rsidRPr="00714A89">
        <w:rPr>
          <w:rFonts w:cs="AL-Mohanad" w:hint="eastAsia"/>
          <w:sz w:val="22"/>
          <w:szCs w:val="22"/>
          <w:rtl/>
        </w:rPr>
        <w:t>»</w:t>
      </w:r>
      <w:r w:rsidRPr="00714A89">
        <w:rPr>
          <w:rFonts w:hint="cs"/>
          <w:sz w:val="28"/>
          <w:rtl/>
        </w:rPr>
        <w:t xml:space="preserve">، تحت عنوان: </w:t>
      </w:r>
      <w:r w:rsidRPr="00714A89">
        <w:rPr>
          <w:rFonts w:cs="AL-Mohanad" w:hint="eastAsia"/>
          <w:sz w:val="22"/>
          <w:szCs w:val="22"/>
          <w:rtl/>
        </w:rPr>
        <w:t>«</w:t>
      </w:r>
      <w:proofErr w:type="spellStart"/>
      <w:r w:rsidRPr="00714A89">
        <w:rPr>
          <w:rFonts w:hint="cs"/>
          <w:sz w:val="28"/>
          <w:rtl/>
        </w:rPr>
        <w:t>سرمديّت</w:t>
      </w:r>
      <w:proofErr w:type="spellEnd"/>
      <w:r w:rsidRPr="00714A89">
        <w:rPr>
          <w:rFonts w:hint="cs"/>
          <w:sz w:val="28"/>
          <w:rtl/>
        </w:rPr>
        <w:t xml:space="preserve"> ونظم زمان</w:t>
      </w:r>
      <w:r w:rsidRPr="00714A89">
        <w:rPr>
          <w:rFonts w:cs="AL-Mohanad" w:hint="eastAsia"/>
          <w:sz w:val="22"/>
          <w:szCs w:val="22"/>
          <w:rtl/>
        </w:rPr>
        <w:t>»</w:t>
      </w:r>
      <w:r w:rsidRPr="00714A89">
        <w:rPr>
          <w:rFonts w:hint="cs"/>
          <w:sz w:val="28"/>
          <w:rtl/>
        </w:rPr>
        <w:t>، لمؤلِّفه: سيد حسين نصر، وبشكلٍ خاصّ يمكن الرجوع في مورد التصوُّر اللولبي أو الحلزوني إلى الصفحات من 383 ـ 386 من هذا الفصل).</w:t>
      </w:r>
    </w:p>
  </w:endnote>
  <w:endnote w:id="2">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من قبيل: الإيمان، والإطاعة، والعبودية، والشكر من الإنسان إلى الله.</w:t>
      </w:r>
    </w:p>
  </w:endnote>
  <w:endnote w:id="3">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إن المصداق البارز للفعل الإلهي هنا هو الهداية التكوينية والتشريعية من قِبَل الله سبحانه وتعالى.</w:t>
      </w:r>
    </w:p>
  </w:endnote>
  <w:endnote w:id="4">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متّى 5: 17.</w:t>
      </w:r>
    </w:p>
  </w:endnote>
  <w:endnote w:id="5">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لوقا 24: 44.</w:t>
      </w:r>
    </w:p>
  </w:endnote>
  <w:endnote w:id="6">
    <w:p w:rsidR="00146241" w:rsidRPr="00714A89" w:rsidRDefault="00146241" w:rsidP="00863A4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للمزيد من الاطّلاع في مجال تاريخ تبلور الكتب المقدّسة للمسيحيين واليهود، ومسار تسمية هذه الكتب، يرجى الرجوع إلى:</w:t>
      </w:r>
    </w:p>
    <w:p w:rsidR="00146241" w:rsidRPr="00714A89" w:rsidRDefault="00146241" w:rsidP="00863A4A">
      <w:pPr>
        <w:pStyle w:val="aa"/>
        <w:bidi w:val="0"/>
        <w:spacing w:line="300" w:lineRule="exact"/>
        <w:ind w:firstLine="0"/>
        <w:rPr>
          <w:rFonts w:asciiTheme="majorBidi" w:hAnsiTheme="majorBidi" w:cstheme="majorBidi"/>
          <w:szCs w:val="20"/>
          <w:rtl/>
        </w:rPr>
      </w:pPr>
      <w:r w:rsidRPr="00714A89">
        <w:rPr>
          <w:rFonts w:asciiTheme="majorBidi" w:hAnsiTheme="majorBidi" w:cstheme="majorBidi"/>
          <w:szCs w:val="20"/>
        </w:rPr>
        <w:t xml:space="preserve">Sheppard, Gerald, art: "Canon" in The Encyclopedia of Religion, ed. by M. </w:t>
      </w:r>
      <w:proofErr w:type="spellStart"/>
      <w:r w:rsidRPr="00714A89">
        <w:rPr>
          <w:rFonts w:asciiTheme="majorBidi" w:hAnsiTheme="majorBidi" w:cstheme="majorBidi"/>
          <w:szCs w:val="20"/>
        </w:rPr>
        <w:t>Eliade</w:t>
      </w:r>
      <w:proofErr w:type="spellEnd"/>
      <w:r w:rsidRPr="00714A89">
        <w:rPr>
          <w:rFonts w:asciiTheme="majorBidi" w:hAnsiTheme="majorBidi" w:cstheme="majorBidi"/>
          <w:szCs w:val="20"/>
        </w:rPr>
        <w:t xml:space="preserve">, </w:t>
      </w:r>
      <w:proofErr w:type="spellStart"/>
      <w:r w:rsidRPr="00714A89">
        <w:rPr>
          <w:rFonts w:asciiTheme="majorBidi" w:hAnsiTheme="majorBidi" w:cstheme="majorBidi"/>
          <w:szCs w:val="20"/>
        </w:rPr>
        <w:t>Macmilan</w:t>
      </w:r>
      <w:proofErr w:type="spellEnd"/>
      <w:r w:rsidRPr="00714A89">
        <w:rPr>
          <w:rFonts w:asciiTheme="majorBidi" w:hAnsiTheme="majorBidi" w:cstheme="majorBidi"/>
          <w:szCs w:val="20"/>
        </w:rPr>
        <w:t xml:space="preserve"> Publishing Co. New York, 1987, v.3, pp. 63</w:t>
      </w:r>
      <w:r w:rsidRPr="00714A89">
        <w:rPr>
          <w:rFonts w:asciiTheme="majorBidi" w:hAnsiTheme="majorBidi" w:cstheme="majorBidi"/>
          <w:szCs w:val="20"/>
          <w:rtl/>
        </w:rPr>
        <w:t xml:space="preserve"> </w:t>
      </w:r>
      <w:r w:rsidRPr="00714A89">
        <w:rPr>
          <w:rFonts w:asciiTheme="majorBidi" w:hAnsiTheme="majorBidi" w:cstheme="majorBidi"/>
          <w:szCs w:val="20"/>
        </w:rPr>
        <w:t>-</w:t>
      </w:r>
      <w:r w:rsidRPr="00714A89">
        <w:rPr>
          <w:rFonts w:asciiTheme="majorBidi" w:hAnsiTheme="majorBidi" w:cstheme="majorBidi"/>
          <w:szCs w:val="20"/>
          <w:rtl/>
        </w:rPr>
        <w:t xml:space="preserve"> </w:t>
      </w:r>
      <w:r w:rsidRPr="00714A89">
        <w:rPr>
          <w:rFonts w:asciiTheme="majorBidi" w:hAnsiTheme="majorBidi" w:cstheme="majorBidi"/>
          <w:szCs w:val="20"/>
        </w:rPr>
        <w:t>4</w:t>
      </w:r>
      <w:r w:rsidRPr="00714A89">
        <w:rPr>
          <w:rFonts w:asciiTheme="majorBidi" w:hAnsiTheme="majorBidi" w:cstheme="majorBidi"/>
          <w:szCs w:val="20"/>
          <w:rtl/>
        </w:rPr>
        <w:t>.</w:t>
      </w:r>
    </w:p>
    <w:p w:rsidR="00146241" w:rsidRPr="00714A89" w:rsidRDefault="00146241" w:rsidP="00863A4A">
      <w:pPr>
        <w:pStyle w:val="aa"/>
        <w:spacing w:line="300" w:lineRule="exact"/>
        <w:ind w:firstLine="0"/>
        <w:rPr>
          <w:sz w:val="28"/>
        </w:rPr>
      </w:pPr>
      <w:r w:rsidRPr="00714A89">
        <w:rPr>
          <w:rFonts w:hint="cs"/>
          <w:sz w:val="28"/>
          <w:rtl/>
        </w:rPr>
        <w:t xml:space="preserve">وانظر أيضاً: الترجمة [الفارسية] للعهد الجديد، </w:t>
      </w:r>
      <w:proofErr w:type="spellStart"/>
      <w:r w:rsidRPr="00714A89">
        <w:rPr>
          <w:rFonts w:hint="cs"/>
          <w:sz w:val="28"/>
          <w:rtl/>
        </w:rPr>
        <w:t>لپيروز</w:t>
      </w:r>
      <w:proofErr w:type="spellEnd"/>
      <w:r w:rsidRPr="00714A89">
        <w:rPr>
          <w:rFonts w:hint="cs"/>
          <w:sz w:val="28"/>
          <w:rtl/>
        </w:rPr>
        <w:t xml:space="preserve"> سيار، ديباجة المترجم، طهران،</w:t>
      </w:r>
      <w:r w:rsidRPr="00714A89">
        <w:rPr>
          <w:sz w:val="28"/>
        </w:rPr>
        <w:t xml:space="preserve"> </w:t>
      </w:r>
      <w:r w:rsidRPr="00714A89">
        <w:rPr>
          <w:rFonts w:hint="cs"/>
          <w:sz w:val="28"/>
          <w:rtl/>
        </w:rPr>
        <w:t>نشر</w:t>
      </w:r>
      <w:r w:rsidRPr="00714A89">
        <w:rPr>
          <w:sz w:val="28"/>
        </w:rPr>
        <w:t xml:space="preserve"> </w:t>
      </w:r>
      <w:proofErr w:type="spellStart"/>
      <w:r w:rsidRPr="00714A89">
        <w:rPr>
          <w:rFonts w:hint="cs"/>
          <w:sz w:val="28"/>
          <w:rtl/>
        </w:rPr>
        <w:t>ني</w:t>
      </w:r>
      <w:proofErr w:type="spellEnd"/>
      <w:r w:rsidRPr="00714A89">
        <w:rPr>
          <w:rFonts w:hint="cs"/>
          <w:sz w:val="28"/>
          <w:rtl/>
        </w:rPr>
        <w:t xml:space="preserve">، 1387؛ ومقالة </w:t>
      </w:r>
      <w:r w:rsidRPr="00714A89">
        <w:rPr>
          <w:rFonts w:cs="AL-Mohanad" w:hint="eastAsia"/>
          <w:sz w:val="22"/>
          <w:szCs w:val="22"/>
          <w:rtl/>
        </w:rPr>
        <w:t>«</w:t>
      </w:r>
      <w:r w:rsidRPr="00714A89">
        <w:rPr>
          <w:rFonts w:hint="cs"/>
          <w:sz w:val="28"/>
          <w:rtl/>
        </w:rPr>
        <w:t xml:space="preserve">عهدين </w:t>
      </w:r>
      <w:proofErr w:type="spellStart"/>
      <w:r w:rsidRPr="00714A89">
        <w:rPr>
          <w:rFonts w:hint="cs"/>
          <w:sz w:val="28"/>
          <w:rtl/>
        </w:rPr>
        <w:t>همچون</w:t>
      </w:r>
      <w:proofErr w:type="spellEnd"/>
      <w:r w:rsidRPr="00714A89">
        <w:rPr>
          <w:rFonts w:hint="cs"/>
          <w:sz w:val="28"/>
          <w:rtl/>
        </w:rPr>
        <w:t xml:space="preserve"> كتاب مقدّس</w:t>
      </w:r>
      <w:r w:rsidRPr="00714A89">
        <w:rPr>
          <w:rFonts w:cs="AL-Mohanad" w:hint="eastAsia"/>
          <w:sz w:val="22"/>
          <w:szCs w:val="22"/>
          <w:rtl/>
        </w:rPr>
        <w:t>»</w:t>
      </w:r>
      <w:r w:rsidRPr="00714A89">
        <w:rPr>
          <w:rFonts w:hint="cs"/>
          <w:sz w:val="28"/>
          <w:rtl/>
        </w:rPr>
        <w:t xml:space="preserve"> (العهدين بوصفهما كتاباً مقدّساً)، بقلم: ستيفن </w:t>
      </w:r>
      <w:proofErr w:type="spellStart"/>
      <w:r w:rsidRPr="00714A89">
        <w:rPr>
          <w:rFonts w:hint="cs"/>
          <w:sz w:val="28"/>
          <w:rtl/>
        </w:rPr>
        <w:t>بريكت</w:t>
      </w:r>
      <w:proofErr w:type="spellEnd"/>
      <w:r w:rsidRPr="00714A89">
        <w:rPr>
          <w:rFonts w:hint="cs"/>
          <w:sz w:val="28"/>
          <w:rtl/>
        </w:rPr>
        <w:t>، ترجمها إلى اللغة الفارسية: كاتب السطور، في سلسلة مقالات اللاهوت المسيحي المعاصر، قم، انتشارات</w:t>
      </w:r>
      <w:r w:rsidRPr="00714A89">
        <w:rPr>
          <w:sz w:val="28"/>
          <w:lang w:val="en-US"/>
        </w:rPr>
        <w:t xml:space="preserve"> </w:t>
      </w:r>
      <w:proofErr w:type="spellStart"/>
      <w:r w:rsidRPr="00714A89">
        <w:rPr>
          <w:rFonts w:ascii="Mosawi" w:hAnsi="Mosawi" w:cs="Abz-3 (Yagut)" w:hint="cs"/>
          <w:szCs w:val="20"/>
          <w:rtl/>
        </w:rPr>
        <w:t>دانشگاه</w:t>
      </w:r>
      <w:proofErr w:type="spellEnd"/>
      <w:r w:rsidRPr="00714A89">
        <w:rPr>
          <w:sz w:val="28"/>
          <w:lang w:val="en-US"/>
        </w:rPr>
        <w:t xml:space="preserve"> </w:t>
      </w:r>
      <w:r w:rsidRPr="00714A89">
        <w:rPr>
          <w:rFonts w:hint="cs"/>
          <w:sz w:val="28"/>
          <w:rtl/>
        </w:rPr>
        <w:t>أد</w:t>
      </w:r>
      <w:r w:rsidRPr="00714A89">
        <w:rPr>
          <w:rFonts w:hint="cs"/>
          <w:sz w:val="28"/>
          <w:rtl/>
          <w:lang w:val="en-US"/>
        </w:rPr>
        <w:t>ي</w:t>
      </w:r>
      <w:r w:rsidRPr="00714A89">
        <w:rPr>
          <w:rFonts w:hint="cs"/>
          <w:sz w:val="28"/>
          <w:rtl/>
        </w:rPr>
        <w:t>ان</w:t>
      </w:r>
      <w:r w:rsidRPr="00714A89">
        <w:rPr>
          <w:sz w:val="28"/>
          <w:lang w:val="en-US"/>
        </w:rPr>
        <w:t xml:space="preserve"> </w:t>
      </w:r>
      <w:r w:rsidRPr="00714A89">
        <w:rPr>
          <w:rFonts w:hint="cs"/>
          <w:sz w:val="28"/>
          <w:rtl/>
        </w:rPr>
        <w:t>ومذاهب، 1388.</w:t>
      </w:r>
    </w:p>
  </w:endnote>
  <w:endnote w:id="7">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إن مفهوم العهد الذي يَرِدُ في اللغة العبرية بصيغة </w:t>
      </w:r>
      <w:r w:rsidRPr="00714A89">
        <w:rPr>
          <w:rFonts w:cs="AL-Mohanad" w:hint="eastAsia"/>
          <w:sz w:val="22"/>
          <w:szCs w:val="22"/>
          <w:rtl/>
        </w:rPr>
        <w:t>«</w:t>
      </w:r>
      <w:r w:rsidRPr="00714A89">
        <w:rPr>
          <w:rFonts w:hint="cs"/>
          <w:sz w:val="28"/>
          <w:rtl/>
        </w:rPr>
        <w:t>بريت</w:t>
      </w:r>
      <w:r w:rsidRPr="00714A89">
        <w:rPr>
          <w:rFonts w:cs="AL-Mohanad" w:hint="eastAsia"/>
          <w:sz w:val="22"/>
          <w:szCs w:val="22"/>
          <w:rtl/>
        </w:rPr>
        <w:t>»</w:t>
      </w:r>
      <w:r w:rsidRPr="00714A89">
        <w:rPr>
          <w:rFonts w:hint="cs"/>
          <w:sz w:val="28"/>
          <w:rtl/>
        </w:rPr>
        <w:t xml:space="preserve">، وفي الترجمة اليونانية بلفظ </w:t>
      </w:r>
      <w:r w:rsidRPr="00714A89">
        <w:rPr>
          <w:rFonts w:cs="AL-Mohanad" w:hint="eastAsia"/>
          <w:sz w:val="22"/>
          <w:szCs w:val="22"/>
          <w:rtl/>
        </w:rPr>
        <w:t>«</w:t>
      </w:r>
      <w:proofErr w:type="spellStart"/>
      <w:r w:rsidRPr="00714A89">
        <w:rPr>
          <w:rFonts w:hint="cs"/>
          <w:sz w:val="28"/>
          <w:rtl/>
        </w:rPr>
        <w:t>دياكتِك</w:t>
      </w:r>
      <w:proofErr w:type="spellEnd"/>
      <w:r w:rsidRPr="00714A89">
        <w:rPr>
          <w:rFonts w:cs="AL-Mohanad" w:hint="eastAsia"/>
          <w:sz w:val="22"/>
          <w:szCs w:val="22"/>
          <w:rtl/>
        </w:rPr>
        <w:t>»</w:t>
      </w:r>
      <w:r w:rsidRPr="00714A89">
        <w:rPr>
          <w:rFonts w:hint="cs"/>
          <w:sz w:val="28"/>
          <w:rtl/>
        </w:rPr>
        <w:t xml:space="preserve">، يُعَدّ من المفاهيم الهامّة في اللاهوت اليهودي، وهو ناظرٌ إلى العلاقة الخاصة بين الله وهؤلاء القوم (كما في: سِفْر الخروج 19: 5؛ 24: 8، سِفْر التثنية 7: 10، 12؛ 8: 18). كما وردت الإشارة إلى هذا المفهوم في القرآن الكريم مراراً، كما في قوله تعالى: </w:t>
      </w:r>
      <w:r w:rsidRPr="00714A89">
        <w:rPr>
          <w:rFonts w:ascii="Mosawi" w:hAnsi="Mosawi" w:cs="Mosawi"/>
          <w:sz w:val="22"/>
          <w:szCs w:val="22"/>
          <w:rtl/>
        </w:rPr>
        <w:t>﴿</w:t>
      </w:r>
      <w:r w:rsidRPr="00714A89">
        <w:rPr>
          <w:b/>
          <w:bCs/>
          <w:sz w:val="28"/>
          <w:rtl/>
        </w:rPr>
        <w:t>يَ</w:t>
      </w:r>
      <w:r w:rsidRPr="00714A89">
        <w:rPr>
          <w:rFonts w:hint="cs"/>
          <w:b/>
          <w:bCs/>
          <w:sz w:val="28"/>
          <w:rtl/>
        </w:rPr>
        <w:t xml:space="preserve">ا </w:t>
      </w:r>
      <w:r w:rsidRPr="00714A89">
        <w:rPr>
          <w:b/>
          <w:bCs/>
          <w:sz w:val="28"/>
          <w:rtl/>
        </w:rPr>
        <w:t>بَنِي إِسْرَائِيلَ اذْكُرُوا نِعْمَتِيَ الَّتِي أَنْعَمْتُ عَلَيْكُمْ وَأَوْفُوا بِعَهْدِي أُوفِ بِعَهْدِكُمْ</w:t>
      </w:r>
      <w:r w:rsidRPr="00714A89">
        <w:rPr>
          <w:rFonts w:hint="cs"/>
          <w:b/>
          <w:bCs/>
          <w:sz w:val="28"/>
          <w:rtl/>
        </w:rPr>
        <w:t xml:space="preserve"> ...</w:t>
      </w:r>
      <w:r w:rsidRPr="00714A89">
        <w:rPr>
          <w:rFonts w:ascii="Mosawi" w:hAnsi="Mosawi" w:cs="Mosawi"/>
          <w:sz w:val="22"/>
          <w:szCs w:val="22"/>
          <w:rtl/>
        </w:rPr>
        <w:t>﴾</w:t>
      </w:r>
      <w:r w:rsidRPr="00714A89">
        <w:rPr>
          <w:rFonts w:hint="cs"/>
          <w:sz w:val="28"/>
          <w:rtl/>
        </w:rPr>
        <w:t xml:space="preserve"> (البقرة: 40)، وكذلك في: البقرة: 63، 84، 93؛ المائدة : 7، 12، 13، 70.</w:t>
      </w:r>
    </w:p>
  </w:endnote>
  <w:endnote w:id="8">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إن اسم سِفْر الوجود في النصّ العبري المقدّس هو </w:t>
      </w:r>
      <w:r w:rsidRPr="00714A89">
        <w:rPr>
          <w:rFonts w:cs="AL-Mohanad" w:hint="eastAsia"/>
          <w:sz w:val="22"/>
          <w:szCs w:val="22"/>
          <w:rtl/>
        </w:rPr>
        <w:t>«</w:t>
      </w:r>
      <w:proofErr w:type="spellStart"/>
      <w:r w:rsidRPr="00714A89">
        <w:rPr>
          <w:rFonts w:hint="cs"/>
          <w:sz w:val="28"/>
          <w:rtl/>
        </w:rPr>
        <w:t>بِرِشيت</w:t>
      </w:r>
      <w:proofErr w:type="spellEnd"/>
      <w:r w:rsidRPr="00714A89">
        <w:rPr>
          <w:rFonts w:cs="AL-Mohanad" w:hint="eastAsia"/>
          <w:sz w:val="22"/>
          <w:szCs w:val="22"/>
          <w:rtl/>
        </w:rPr>
        <w:t>»</w:t>
      </w:r>
      <w:r w:rsidRPr="00714A89">
        <w:rPr>
          <w:rFonts w:hint="cs"/>
          <w:sz w:val="28"/>
          <w:rtl/>
        </w:rPr>
        <w:t>.</w:t>
      </w:r>
    </w:p>
  </w:endnote>
  <w:endnote w:id="9">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على سبيل المثال: سِفْر الوجود، الإصحاح 17 ؛ 18؛ 19: 1 ـ 29؛ 22: 15 ـ 19.</w:t>
      </w:r>
    </w:p>
  </w:endnote>
  <w:endnote w:id="10">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لقد ورد البيان التفصيلي لهذا العهد في سِفْر الخروج، من الإصحاح التاسع عشر إلى الإصحاح الرابع والعشرين، وفي سِفْر الخروج، الإصحاح الخامس.</w:t>
      </w:r>
    </w:p>
  </w:endnote>
  <w:endnote w:id="11">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على سبيل المثال: أهل </w:t>
      </w:r>
      <w:proofErr w:type="spellStart"/>
      <w:r w:rsidRPr="00714A89">
        <w:rPr>
          <w:rFonts w:hint="cs"/>
          <w:sz w:val="28"/>
          <w:rtl/>
        </w:rPr>
        <w:t>غلاطية</w:t>
      </w:r>
      <w:proofErr w:type="spellEnd"/>
      <w:r w:rsidRPr="00714A89">
        <w:rPr>
          <w:rFonts w:hint="cs"/>
          <w:sz w:val="28"/>
          <w:rtl/>
        </w:rPr>
        <w:t xml:space="preserve"> 4: 21 ـ 30؛ العبرانيين 8: 6 ـ 13. (ويقوى هذا الاحتمال إذا كانت رسائل العبرانيين من كتابة بولس الرسول، وبطبيعة الحال مع الالتفات إلى التفسيرات التمثيلية لمفاهيم النصّ اليهودي المقدّس فيها. وإن هذا الأسلوب من بيان اللاهوت مشهود في رسائل بولس الرسول).</w:t>
      </w:r>
    </w:p>
  </w:endnote>
  <w:endnote w:id="12">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صموئيل الأوّل: 8.</w:t>
      </w:r>
    </w:p>
  </w:endnote>
  <w:endnote w:id="13">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على الرغم من أن النبيّين داوود وسليمان</w:t>
      </w:r>
      <w:r w:rsidRPr="00714A89">
        <w:rPr>
          <w:rFonts w:ascii="Mosawi" w:hAnsi="Mosawi" w:cs="Mosawi"/>
          <w:sz w:val="22"/>
          <w:szCs w:val="22"/>
          <w:rtl/>
        </w:rPr>
        <w:t>’</w:t>
      </w:r>
      <w:r w:rsidRPr="00714A89">
        <w:rPr>
          <w:rFonts w:hint="cs"/>
          <w:sz w:val="28"/>
          <w:rtl/>
        </w:rPr>
        <w:t xml:space="preserve"> كانا رسولين من زاوية النصّ المقدّس لدى اليهود، إلاّ أن الجانب الملكي عليهما كان هو </w:t>
      </w:r>
      <w:proofErr w:type="spellStart"/>
      <w:r w:rsidRPr="00714A89">
        <w:rPr>
          <w:rFonts w:hint="cs"/>
          <w:sz w:val="28"/>
          <w:rtl/>
        </w:rPr>
        <w:t>الأطغى</w:t>
      </w:r>
      <w:proofErr w:type="spellEnd"/>
      <w:r w:rsidRPr="00714A89">
        <w:rPr>
          <w:rFonts w:hint="cs"/>
          <w:sz w:val="28"/>
          <w:rtl/>
        </w:rPr>
        <w:t xml:space="preserve"> والأبرز.</w:t>
      </w:r>
    </w:p>
  </w:endnote>
  <w:endnote w:id="14">
    <w:p w:rsidR="00146241" w:rsidRPr="00714A89" w:rsidRDefault="00146241" w:rsidP="00863A4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المزامير، المزمور الثاني، والمزمور العاشر بعد المئة.</w:t>
      </w:r>
    </w:p>
    <w:p w:rsidR="00146241" w:rsidRPr="00714A89" w:rsidRDefault="00146241" w:rsidP="00863A4A">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szCs w:val="20"/>
          <w:lang w:bidi="fa-IR"/>
        </w:rPr>
        <w:t>William, Nelson</w:t>
      </w:r>
      <w:r w:rsidRPr="00714A89">
        <w:rPr>
          <w:rFonts w:asciiTheme="majorBidi" w:hAnsiTheme="majorBidi" w:cstheme="majorBidi"/>
          <w:szCs w:val="20"/>
        </w:rPr>
        <w:t xml:space="preserve"> </w:t>
      </w:r>
      <w:r w:rsidRPr="00714A89">
        <w:rPr>
          <w:rFonts w:asciiTheme="majorBidi" w:hAnsiTheme="majorBidi" w:cstheme="majorBidi"/>
          <w:szCs w:val="20"/>
          <w:lang w:bidi="fa-IR"/>
        </w:rPr>
        <w:t>B., art.: "</w:t>
      </w:r>
      <w:proofErr w:type="spellStart"/>
      <w:r w:rsidRPr="00714A89">
        <w:rPr>
          <w:rFonts w:asciiTheme="majorBidi" w:hAnsiTheme="majorBidi" w:cstheme="majorBidi"/>
          <w:szCs w:val="20"/>
          <w:lang w:bidi="fa-IR"/>
        </w:rPr>
        <w:t>Escatology</w:t>
      </w:r>
      <w:proofErr w:type="spellEnd"/>
      <w:r w:rsidRPr="00714A89">
        <w:rPr>
          <w:rFonts w:asciiTheme="majorBidi" w:hAnsiTheme="majorBidi" w:cstheme="majorBidi"/>
          <w:szCs w:val="20"/>
          <w:lang w:bidi="fa-IR"/>
        </w:rPr>
        <w:t>", in: The Oxford Companion to the Bible, op. cit. 1993. P. 192.</w:t>
      </w:r>
    </w:p>
  </w:endnote>
  <w:endnote w:id="15">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في حوالي عام 586 قبل الميلاد كان القسم الجنوبي من فلسطين ـ باسم يهوذا، وفيه مدينة أورشليم الهامّة ـ مسكوناً من قِبَل سبطين من أسباط اليهود، وهما: يهوذا؛ وبنيامين. وقد تعرَّضت هذه المنطقة لهجومٍ من قِبَل ملك بابل </w:t>
      </w:r>
      <w:r w:rsidRPr="00714A89">
        <w:rPr>
          <w:rFonts w:cs="AL-Mohanad" w:hint="eastAsia"/>
          <w:sz w:val="22"/>
          <w:szCs w:val="22"/>
          <w:rtl/>
        </w:rPr>
        <w:t>«</w:t>
      </w:r>
      <w:r w:rsidRPr="00714A89">
        <w:rPr>
          <w:rFonts w:hint="cs"/>
          <w:sz w:val="28"/>
          <w:rtl/>
        </w:rPr>
        <w:t>نبوخذ نصّر</w:t>
      </w:r>
      <w:r w:rsidRPr="00714A89">
        <w:rPr>
          <w:rFonts w:cs="AL-Mohanad" w:hint="eastAsia"/>
          <w:sz w:val="22"/>
          <w:szCs w:val="22"/>
          <w:rtl/>
        </w:rPr>
        <w:t>»</w:t>
      </w:r>
      <w:r w:rsidRPr="00714A89">
        <w:rPr>
          <w:rFonts w:hint="cs"/>
          <w:sz w:val="28"/>
          <w:rtl/>
        </w:rPr>
        <w:t xml:space="preserve">، ووقع الكثير من اليهود في الأَسْر، وأخذوا إلى بابل. إن هذا الأَسْر، الذي امتدّ لنصف قرنٍ من الزمن، شكَّل منعطفاً وحَدَثاً هامّاً في تاريخ اليهود، وعُرِفَ عندهم بـ </w:t>
      </w:r>
      <w:r w:rsidRPr="00714A89">
        <w:rPr>
          <w:rFonts w:cs="AL-Mohanad" w:hint="eastAsia"/>
          <w:sz w:val="22"/>
          <w:szCs w:val="22"/>
          <w:rtl/>
        </w:rPr>
        <w:t>«</w:t>
      </w:r>
      <w:r w:rsidRPr="00714A89">
        <w:rPr>
          <w:rFonts w:hint="cs"/>
          <w:sz w:val="28"/>
          <w:rtl/>
        </w:rPr>
        <w:t>السَّبْي البابلي</w:t>
      </w:r>
      <w:r w:rsidRPr="00714A89">
        <w:rPr>
          <w:rFonts w:cs="AL-Mohanad" w:hint="eastAsia"/>
          <w:sz w:val="22"/>
          <w:szCs w:val="22"/>
          <w:rtl/>
        </w:rPr>
        <w:t>»</w:t>
      </w:r>
      <w:r w:rsidRPr="00714A89">
        <w:rPr>
          <w:rFonts w:hint="cs"/>
          <w:sz w:val="28"/>
          <w:rtl/>
        </w:rPr>
        <w:t xml:space="preserve"> (سِفْر الملوك الثاني، الإصحاح 24: 10 ـ 17، والإصحاح 25: 1 ـ 12؛ جان بي ناس، تاريخ جامع أديان (التاريخ الجامع للأديان): 527، ترجمه إلى اللغة الفارسية: علي أصغر حكمت، نشر: شركت انتشارات علمي </w:t>
      </w:r>
      <w:proofErr w:type="spellStart"/>
      <w:r w:rsidRPr="00714A89">
        <w:rPr>
          <w:rFonts w:ascii="Mosawi" w:hAnsi="Mosawi" w:cs="Abz-3 (Yagut)" w:hint="cs"/>
          <w:szCs w:val="20"/>
          <w:rtl/>
        </w:rPr>
        <w:t>وفرهنگي</w:t>
      </w:r>
      <w:proofErr w:type="spellEnd"/>
      <w:r w:rsidRPr="00714A89">
        <w:rPr>
          <w:rFonts w:hint="cs"/>
          <w:sz w:val="28"/>
          <w:rtl/>
        </w:rPr>
        <w:t>، ط8، 1375هـ.ش.</w:t>
      </w:r>
    </w:p>
  </w:endnote>
  <w:endnote w:id="16">
    <w:p w:rsidR="00146241" w:rsidRPr="00714A89" w:rsidRDefault="00146241" w:rsidP="00863A4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سِفْر </w:t>
      </w:r>
      <w:proofErr w:type="spellStart"/>
      <w:r w:rsidRPr="00714A89">
        <w:rPr>
          <w:rFonts w:hint="cs"/>
          <w:sz w:val="28"/>
          <w:rtl/>
        </w:rPr>
        <w:t>إشعياء</w:t>
      </w:r>
      <w:proofErr w:type="spellEnd"/>
      <w:r w:rsidRPr="00714A89">
        <w:rPr>
          <w:rFonts w:hint="cs"/>
          <w:sz w:val="28"/>
          <w:rtl/>
        </w:rPr>
        <w:t xml:space="preserve">، الإصحاح 40: 55. إن هذا القسم من سِفْر </w:t>
      </w:r>
      <w:proofErr w:type="spellStart"/>
      <w:r w:rsidRPr="00714A89">
        <w:rPr>
          <w:rFonts w:hint="cs"/>
          <w:sz w:val="28"/>
          <w:rtl/>
        </w:rPr>
        <w:t>إشعياء</w:t>
      </w:r>
      <w:proofErr w:type="spellEnd"/>
      <w:r w:rsidRPr="00714A89">
        <w:rPr>
          <w:rFonts w:hint="cs"/>
          <w:sz w:val="28"/>
          <w:rtl/>
        </w:rPr>
        <w:t xml:space="preserve">، الذي يُعْرَف باسم </w:t>
      </w:r>
      <w:proofErr w:type="spellStart"/>
      <w:r w:rsidRPr="00714A89">
        <w:rPr>
          <w:rFonts w:hint="cs"/>
          <w:sz w:val="28"/>
          <w:rtl/>
        </w:rPr>
        <w:t>إشعياء</w:t>
      </w:r>
      <w:proofErr w:type="spellEnd"/>
      <w:r w:rsidRPr="00714A89">
        <w:rPr>
          <w:rFonts w:hint="cs"/>
          <w:sz w:val="28"/>
          <w:rtl/>
        </w:rPr>
        <w:t xml:space="preserve"> الثاني، يختلف عن كتاب </w:t>
      </w:r>
      <w:proofErr w:type="spellStart"/>
      <w:r w:rsidRPr="00714A89">
        <w:rPr>
          <w:rFonts w:hint="cs"/>
          <w:sz w:val="28"/>
          <w:rtl/>
        </w:rPr>
        <w:t>إشعياء</w:t>
      </w:r>
      <w:proofErr w:type="spellEnd"/>
      <w:r w:rsidRPr="00714A89">
        <w:rPr>
          <w:rFonts w:hint="cs"/>
          <w:sz w:val="28"/>
          <w:rtl/>
        </w:rPr>
        <w:t xml:space="preserve"> الأوّل من الناحية الأدبية </w:t>
      </w:r>
      <w:proofErr w:type="spellStart"/>
      <w:r w:rsidRPr="00714A89">
        <w:rPr>
          <w:rFonts w:hint="cs"/>
          <w:sz w:val="28"/>
          <w:rtl/>
        </w:rPr>
        <w:t>والمضمونية</w:t>
      </w:r>
      <w:proofErr w:type="spellEnd"/>
      <w:r w:rsidRPr="00714A89">
        <w:rPr>
          <w:rFonts w:hint="cs"/>
          <w:sz w:val="28"/>
          <w:rtl/>
        </w:rPr>
        <w:t>. ومن هنا فقد نُسب إلى نبيٍّ مجهول. راجِعْ:</w:t>
      </w:r>
    </w:p>
    <w:p w:rsidR="00146241" w:rsidRPr="00714A89" w:rsidRDefault="00146241" w:rsidP="00863A4A">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szCs w:val="20"/>
          <w:lang w:bidi="fa-IR"/>
        </w:rPr>
        <w:t>Nelson, William, art.: "</w:t>
      </w:r>
      <w:proofErr w:type="spellStart"/>
      <w:r w:rsidRPr="00714A89">
        <w:rPr>
          <w:rFonts w:asciiTheme="majorBidi" w:hAnsiTheme="majorBidi" w:cstheme="majorBidi"/>
          <w:szCs w:val="20"/>
          <w:lang w:bidi="fa-IR"/>
        </w:rPr>
        <w:t>Escatology</w:t>
      </w:r>
      <w:proofErr w:type="spellEnd"/>
      <w:r w:rsidRPr="00714A89">
        <w:rPr>
          <w:rFonts w:asciiTheme="majorBidi" w:hAnsiTheme="majorBidi" w:cstheme="majorBidi"/>
          <w:szCs w:val="20"/>
          <w:lang w:bidi="fa-IR"/>
        </w:rPr>
        <w:t>", in: The Oxford Companion to the Bible, op. cit.  1993, p. 192</w:t>
      </w:r>
      <w:r w:rsidRPr="00714A89">
        <w:rPr>
          <w:rFonts w:asciiTheme="majorBidi" w:hAnsiTheme="majorBidi" w:cstheme="majorBidi"/>
          <w:szCs w:val="20"/>
          <w:rtl/>
          <w:lang w:bidi="fa-IR"/>
        </w:rPr>
        <w:t>.</w:t>
      </w:r>
    </w:p>
  </w:endnote>
  <w:endnote w:id="17">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انظر: سِف</w:t>
      </w:r>
      <w:r w:rsidRPr="00714A89">
        <w:rPr>
          <w:rFonts w:hint="cs"/>
          <w:sz w:val="28"/>
          <w:rtl/>
        </w:rPr>
        <w:t>ْ</w:t>
      </w:r>
      <w:r w:rsidRPr="00714A89">
        <w:rPr>
          <w:sz w:val="28"/>
          <w:rtl/>
        </w:rPr>
        <w:t xml:space="preserve">ر </w:t>
      </w:r>
      <w:proofErr w:type="spellStart"/>
      <w:r w:rsidRPr="00714A89">
        <w:rPr>
          <w:sz w:val="28"/>
          <w:rtl/>
        </w:rPr>
        <w:t>إشعياء</w:t>
      </w:r>
      <w:proofErr w:type="spellEnd"/>
      <w:r w:rsidRPr="00714A89">
        <w:rPr>
          <w:sz w:val="28"/>
          <w:rtl/>
        </w:rPr>
        <w:t xml:space="preserve">، الإصحاح </w:t>
      </w:r>
      <w:r w:rsidRPr="00714A89">
        <w:rPr>
          <w:rFonts w:hint="cs"/>
          <w:sz w:val="28"/>
          <w:rtl/>
        </w:rPr>
        <w:t>43</w:t>
      </w:r>
      <w:r w:rsidRPr="00714A89">
        <w:rPr>
          <w:sz w:val="28"/>
          <w:rtl/>
        </w:rPr>
        <w:t>: 18 ـ 21</w:t>
      </w:r>
      <w:r w:rsidRPr="00714A89">
        <w:rPr>
          <w:rFonts w:hint="cs"/>
          <w:sz w:val="28"/>
          <w:rtl/>
        </w:rPr>
        <w:t>؛</w:t>
      </w:r>
      <w:r w:rsidRPr="00714A89">
        <w:rPr>
          <w:sz w:val="28"/>
          <w:rtl/>
        </w:rPr>
        <w:t xml:space="preserve"> والإصحاح </w:t>
      </w:r>
      <w:r w:rsidRPr="00714A89">
        <w:rPr>
          <w:rFonts w:hint="cs"/>
          <w:sz w:val="28"/>
          <w:rtl/>
        </w:rPr>
        <w:t>48</w:t>
      </w:r>
      <w:r w:rsidRPr="00714A89">
        <w:rPr>
          <w:sz w:val="28"/>
          <w:rtl/>
        </w:rPr>
        <w:t>: 20 ـ 21</w:t>
      </w:r>
      <w:r w:rsidRPr="00714A89">
        <w:rPr>
          <w:rFonts w:hint="cs"/>
          <w:sz w:val="28"/>
          <w:rtl/>
        </w:rPr>
        <w:t>؛</w:t>
      </w:r>
      <w:r w:rsidRPr="00714A89">
        <w:rPr>
          <w:sz w:val="28"/>
          <w:rtl/>
        </w:rPr>
        <w:t xml:space="preserve"> والإصحاح </w:t>
      </w:r>
      <w:r w:rsidRPr="00714A89">
        <w:rPr>
          <w:rFonts w:hint="cs"/>
          <w:sz w:val="28"/>
          <w:rtl/>
        </w:rPr>
        <w:t>51</w:t>
      </w:r>
      <w:r w:rsidRPr="00714A89">
        <w:rPr>
          <w:sz w:val="28"/>
          <w:rtl/>
        </w:rPr>
        <w:t>: 9 ـ 11.</w:t>
      </w:r>
    </w:p>
  </w:endnote>
  <w:endnote w:id="18">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سِفْر </w:t>
      </w:r>
      <w:proofErr w:type="spellStart"/>
      <w:r w:rsidRPr="00714A89">
        <w:rPr>
          <w:rFonts w:hint="cs"/>
          <w:sz w:val="28"/>
          <w:rtl/>
        </w:rPr>
        <w:t>حزقيال</w:t>
      </w:r>
      <w:proofErr w:type="spellEnd"/>
      <w:r w:rsidRPr="00714A89">
        <w:rPr>
          <w:rFonts w:hint="cs"/>
          <w:sz w:val="28"/>
          <w:rtl/>
        </w:rPr>
        <w:t>، الإصحاح 34: 11 ـ 16، 47.</w:t>
      </w:r>
    </w:p>
  </w:endnote>
  <w:endnote w:id="19">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المصدر السابق، الإصحاح 36: 35.</w:t>
      </w:r>
    </w:p>
  </w:endnote>
  <w:endnote w:id="20">
    <w:p w:rsidR="00146241" w:rsidRPr="00714A89" w:rsidRDefault="00146241" w:rsidP="00863A4A">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See: art.: "</w:t>
      </w:r>
      <w:proofErr w:type="spellStart"/>
      <w:r w:rsidRPr="00714A89">
        <w:rPr>
          <w:rFonts w:asciiTheme="majorBidi" w:hAnsiTheme="majorBidi" w:cstheme="majorBidi"/>
          <w:szCs w:val="20"/>
          <w:lang w:bidi="fa-IR"/>
        </w:rPr>
        <w:t>Escatology</w:t>
      </w:r>
      <w:proofErr w:type="spellEnd"/>
      <w:r w:rsidRPr="00714A89">
        <w:rPr>
          <w:rFonts w:asciiTheme="majorBidi" w:hAnsiTheme="majorBidi" w:cstheme="majorBidi"/>
          <w:szCs w:val="20"/>
          <w:lang w:bidi="fa-IR"/>
        </w:rPr>
        <w:t xml:space="preserve">", in: The Oxford Companion to the Bible, op. cit., pp. 192 </w:t>
      </w:r>
      <w:r w:rsidRPr="00714A89">
        <w:rPr>
          <w:rFonts w:asciiTheme="majorBidi" w:hAnsiTheme="majorBidi" w:cstheme="majorBidi" w:hint="cs"/>
          <w:szCs w:val="20"/>
          <w:rtl/>
          <w:lang w:bidi="fa-IR"/>
        </w:rPr>
        <w:t>ـ</w:t>
      </w:r>
      <w:r w:rsidRPr="00714A89">
        <w:rPr>
          <w:rFonts w:asciiTheme="majorBidi" w:hAnsiTheme="majorBidi" w:cstheme="majorBidi"/>
          <w:szCs w:val="20"/>
          <w:lang w:bidi="fa-IR"/>
        </w:rPr>
        <w:t xml:space="preserve"> 193.</w:t>
      </w:r>
    </w:p>
  </w:endnote>
  <w:endnote w:id="21">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سِفْر حِجّي، الإصحاح 2: 6 ـ 9.</w:t>
      </w:r>
    </w:p>
  </w:endnote>
  <w:endnote w:id="22">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إن </w:t>
      </w:r>
      <w:proofErr w:type="spellStart"/>
      <w:r w:rsidRPr="00714A89">
        <w:rPr>
          <w:rFonts w:hint="cs"/>
          <w:sz w:val="28"/>
          <w:rtl/>
        </w:rPr>
        <w:t>زَرُبَّابِل</w:t>
      </w:r>
      <w:proofErr w:type="spellEnd"/>
      <w:r w:rsidRPr="00714A89">
        <w:rPr>
          <w:rFonts w:hint="cs"/>
          <w:sz w:val="28"/>
          <w:rtl/>
        </w:rPr>
        <w:t>، بالنظر إلى ما ورد في نصّ العهدين، من أحفاد النبيّ داوود</w:t>
      </w:r>
      <w:r w:rsidRPr="00714A89">
        <w:rPr>
          <w:rFonts w:ascii="Mosawi" w:hAnsi="Mosawi" w:cs="Mosawi"/>
          <w:szCs w:val="20"/>
          <w:rtl/>
        </w:rPr>
        <w:t>×</w:t>
      </w:r>
      <w:r w:rsidRPr="00714A89">
        <w:rPr>
          <w:rFonts w:hint="cs"/>
          <w:sz w:val="28"/>
          <w:rtl/>
        </w:rPr>
        <w:t xml:space="preserve">. وإنه كان من بين أسرى بابل، وبعد الأسر كان مكلَّفاً بإعادة بناء المعبد. انظر: سِفْر عزرا، الإصحاح 2: 2؛ سِفْر حِجّي، </w:t>
      </w:r>
      <w:r w:rsidRPr="00714A89">
        <w:rPr>
          <w:sz w:val="28"/>
          <w:rtl/>
        </w:rPr>
        <w:t xml:space="preserve">الإصحاح </w:t>
      </w:r>
      <w:r w:rsidRPr="00714A89">
        <w:rPr>
          <w:rFonts w:hint="cs"/>
          <w:sz w:val="28"/>
          <w:rtl/>
        </w:rPr>
        <w:t>2</w:t>
      </w:r>
      <w:r w:rsidRPr="00714A89">
        <w:rPr>
          <w:sz w:val="28"/>
          <w:rtl/>
        </w:rPr>
        <w:t xml:space="preserve">: </w:t>
      </w:r>
      <w:r w:rsidRPr="00714A89">
        <w:rPr>
          <w:rFonts w:hint="cs"/>
          <w:sz w:val="28"/>
          <w:rtl/>
        </w:rPr>
        <w:t>23.</w:t>
      </w:r>
    </w:p>
  </w:endnote>
  <w:endnote w:id="23">
    <w:p w:rsidR="00146241" w:rsidRPr="00714A89" w:rsidRDefault="00146241" w:rsidP="00863A4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يأتي النطق بهذه المفردة في اللغة العبرية على شكل </w:t>
      </w:r>
      <w:r w:rsidRPr="00714A89">
        <w:rPr>
          <w:rFonts w:cs="AL-Mohanad" w:hint="eastAsia"/>
          <w:sz w:val="22"/>
          <w:szCs w:val="22"/>
          <w:rtl/>
        </w:rPr>
        <w:t>«</w:t>
      </w:r>
      <w:proofErr w:type="spellStart"/>
      <w:r w:rsidRPr="00714A89">
        <w:rPr>
          <w:rFonts w:hint="cs"/>
          <w:sz w:val="28"/>
          <w:rtl/>
        </w:rPr>
        <w:t>ماشِيَح</w:t>
      </w:r>
      <w:proofErr w:type="spellEnd"/>
      <w:r w:rsidRPr="00714A89">
        <w:rPr>
          <w:rFonts w:cs="AL-Mohanad" w:hint="eastAsia"/>
          <w:sz w:val="22"/>
          <w:szCs w:val="22"/>
          <w:rtl/>
        </w:rPr>
        <w:t>»</w:t>
      </w:r>
      <w:r w:rsidRPr="00714A89">
        <w:rPr>
          <w:rFonts w:hint="cs"/>
          <w:sz w:val="28"/>
          <w:rtl/>
        </w:rPr>
        <w:t xml:space="preserve">، وهي تعني لغةً </w:t>
      </w:r>
      <w:r w:rsidRPr="00714A89">
        <w:rPr>
          <w:rFonts w:cs="AL-Mohanad" w:hint="eastAsia"/>
          <w:sz w:val="22"/>
          <w:szCs w:val="22"/>
          <w:rtl/>
        </w:rPr>
        <w:t>«</w:t>
      </w:r>
      <w:r w:rsidRPr="00714A89">
        <w:rPr>
          <w:rFonts w:hint="cs"/>
          <w:sz w:val="28"/>
          <w:rtl/>
        </w:rPr>
        <w:t>المدهون</w:t>
      </w:r>
      <w:r w:rsidRPr="00714A89">
        <w:rPr>
          <w:rFonts w:cs="AL-Mohanad" w:hint="eastAsia"/>
          <w:sz w:val="22"/>
          <w:szCs w:val="22"/>
          <w:rtl/>
        </w:rPr>
        <w:t>»</w:t>
      </w:r>
      <w:r w:rsidRPr="00714A89">
        <w:rPr>
          <w:rFonts w:hint="cs"/>
          <w:sz w:val="28"/>
          <w:rtl/>
        </w:rPr>
        <w:t>. وفي النصّ العبري المقدّس تستعمل هذه الكلمة في مورد الملوك؛ ويعود السبب في ذلك إلى أنهم في مراسم التتويج يتمّ مسح رؤوسهم بالدهن. (سِفْر القضاة، الإصحاح 9: 8 ـ 15؛ سِفْر صموئيل، الإصحاح 5: 3؛ سِفْر الملوك الأول، الإصحاح 1: 39، و...). إن النصوص التي تشير في العهد القديم إلى ظهور المملكة الغالبة والعادلة في المستقبل تُعْرَف بالنصوص المسيحية (</w:t>
      </w:r>
      <w:r w:rsidRPr="00714A89">
        <w:rPr>
          <w:rFonts w:asciiTheme="majorBidi" w:hAnsiTheme="majorBidi" w:cstheme="majorBidi"/>
          <w:szCs w:val="20"/>
        </w:rPr>
        <w:t>texts messianic</w:t>
      </w:r>
      <w:r w:rsidRPr="00714A89">
        <w:rPr>
          <w:rFonts w:hint="cs"/>
          <w:sz w:val="28"/>
          <w:rtl/>
        </w:rPr>
        <w:t xml:space="preserve">)، رغم أن مفردة المسيح بهذا المعنى (أي المملكة </w:t>
      </w:r>
      <w:r w:rsidRPr="00714A89">
        <w:rPr>
          <w:rFonts w:cs="AL-Mohanad" w:hint="eastAsia"/>
          <w:sz w:val="22"/>
          <w:szCs w:val="22"/>
          <w:rtl/>
        </w:rPr>
        <w:t>«</w:t>
      </w:r>
      <w:r w:rsidRPr="00714A89">
        <w:rPr>
          <w:rFonts w:hint="cs"/>
          <w:sz w:val="28"/>
          <w:rtl/>
        </w:rPr>
        <w:t>بوصفها من آخر الزمان</w:t>
      </w:r>
      <w:r w:rsidRPr="00714A89">
        <w:rPr>
          <w:rFonts w:cs="AL-Mohanad" w:hint="eastAsia"/>
          <w:sz w:val="22"/>
          <w:szCs w:val="22"/>
          <w:rtl/>
        </w:rPr>
        <w:t>»</w:t>
      </w:r>
      <w:r w:rsidRPr="00714A89">
        <w:rPr>
          <w:rFonts w:hint="cs"/>
          <w:sz w:val="28"/>
          <w:rtl/>
        </w:rPr>
        <w:t xml:space="preserve">) لم تَرِدْ في النصّ العبري المقدّس. </w:t>
      </w:r>
    </w:p>
    <w:p w:rsidR="00146241" w:rsidRPr="00714A89" w:rsidRDefault="00146241" w:rsidP="00863A4A">
      <w:pPr>
        <w:pStyle w:val="aa"/>
        <w:bidi w:val="0"/>
        <w:spacing w:line="300" w:lineRule="exact"/>
        <w:ind w:firstLine="0"/>
        <w:rPr>
          <w:rFonts w:asciiTheme="majorBidi" w:hAnsiTheme="majorBidi" w:cstheme="majorBidi"/>
          <w:szCs w:val="20"/>
        </w:rPr>
      </w:pPr>
      <w:r w:rsidRPr="00714A89">
        <w:rPr>
          <w:rFonts w:asciiTheme="majorBidi" w:hAnsiTheme="majorBidi" w:cstheme="majorBidi"/>
          <w:szCs w:val="20"/>
        </w:rPr>
        <w:t>Sawyer, John, F. A., art.: "Messiah", in: The Oxford Companion to the Bible, op. cit. pp. 513 - 514</w:t>
      </w:r>
      <w:r w:rsidRPr="00714A89">
        <w:rPr>
          <w:rFonts w:asciiTheme="majorBidi" w:hAnsiTheme="majorBidi" w:cstheme="majorBidi"/>
          <w:szCs w:val="20"/>
          <w:rtl/>
        </w:rPr>
        <w:t>.</w:t>
      </w:r>
    </w:p>
  </w:endnote>
  <w:endnote w:id="24">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سِفْر المزامير، المزمور 37: 29.</w:t>
      </w:r>
    </w:p>
  </w:endnote>
  <w:endnote w:id="25">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rFonts w:cs="AL-Mohanad" w:hint="eastAsia"/>
          <w:sz w:val="22"/>
          <w:szCs w:val="22"/>
          <w:rtl/>
        </w:rPr>
        <w:t>«</w:t>
      </w:r>
      <w:proofErr w:type="spellStart"/>
      <w:r w:rsidRPr="00714A89">
        <w:rPr>
          <w:rFonts w:hint="cs"/>
          <w:sz w:val="28"/>
          <w:rtl/>
        </w:rPr>
        <w:t>يَسّى</w:t>
      </w:r>
      <w:proofErr w:type="spellEnd"/>
      <w:r w:rsidRPr="00714A89">
        <w:rPr>
          <w:rFonts w:cs="AL-Mohanad" w:hint="eastAsia"/>
          <w:sz w:val="22"/>
          <w:szCs w:val="22"/>
          <w:rtl/>
        </w:rPr>
        <w:t>»</w:t>
      </w:r>
      <w:r w:rsidRPr="00714A89">
        <w:rPr>
          <w:rFonts w:hint="cs"/>
          <w:sz w:val="28"/>
          <w:rtl/>
        </w:rPr>
        <w:t xml:space="preserve"> في الكتاب المقدّس هو اسم والد النبيّ داوود</w:t>
      </w:r>
      <w:r w:rsidRPr="00714A89">
        <w:rPr>
          <w:rFonts w:ascii="Mosawi" w:hAnsi="Mosawi" w:cs="Mosawi"/>
          <w:szCs w:val="20"/>
          <w:rtl/>
        </w:rPr>
        <w:t>×</w:t>
      </w:r>
      <w:r w:rsidRPr="00714A89">
        <w:rPr>
          <w:rFonts w:hint="cs"/>
          <w:sz w:val="28"/>
          <w:rtl/>
        </w:rPr>
        <w:t>. انظر: إنجيل لوقا، الإصحاح 3: 31 ـ 33.</w:t>
      </w:r>
    </w:p>
  </w:endnote>
  <w:endnote w:id="26">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سِف</w:t>
      </w:r>
      <w:r w:rsidRPr="00714A89">
        <w:rPr>
          <w:rFonts w:hint="cs"/>
          <w:sz w:val="28"/>
          <w:rtl/>
        </w:rPr>
        <w:t>ْ</w:t>
      </w:r>
      <w:r w:rsidRPr="00714A89">
        <w:rPr>
          <w:sz w:val="28"/>
          <w:rtl/>
        </w:rPr>
        <w:t xml:space="preserve">ر </w:t>
      </w:r>
      <w:proofErr w:type="spellStart"/>
      <w:r w:rsidRPr="00714A89">
        <w:rPr>
          <w:sz w:val="28"/>
          <w:rtl/>
        </w:rPr>
        <w:t>إشعياء</w:t>
      </w:r>
      <w:proofErr w:type="spellEnd"/>
      <w:r w:rsidRPr="00714A89">
        <w:rPr>
          <w:sz w:val="28"/>
          <w:rtl/>
        </w:rPr>
        <w:t>، الإصحاح</w:t>
      </w:r>
      <w:r w:rsidRPr="00714A89">
        <w:rPr>
          <w:rFonts w:hint="cs"/>
          <w:sz w:val="28"/>
          <w:rtl/>
        </w:rPr>
        <w:t xml:space="preserve"> 11: 1 ـ 10.</w:t>
      </w:r>
    </w:p>
  </w:endnote>
  <w:endnote w:id="27">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سِف</w:t>
      </w:r>
      <w:r w:rsidRPr="00714A89">
        <w:rPr>
          <w:rFonts w:hint="cs"/>
          <w:sz w:val="28"/>
          <w:rtl/>
        </w:rPr>
        <w:t>ْ</w:t>
      </w:r>
      <w:r w:rsidRPr="00714A89">
        <w:rPr>
          <w:sz w:val="28"/>
          <w:rtl/>
        </w:rPr>
        <w:t>ر المزامير، المزمور</w:t>
      </w:r>
      <w:r w:rsidRPr="00714A89">
        <w:rPr>
          <w:rFonts w:hint="cs"/>
          <w:sz w:val="28"/>
          <w:rtl/>
        </w:rPr>
        <w:t xml:space="preserve"> 2: 8. وانظر أيضاً: 110: 4 ـ 7.</w:t>
      </w:r>
    </w:p>
  </w:endnote>
  <w:endnote w:id="28">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سِف</w:t>
      </w:r>
      <w:r w:rsidRPr="00714A89">
        <w:rPr>
          <w:rFonts w:hint="cs"/>
          <w:sz w:val="28"/>
          <w:rtl/>
        </w:rPr>
        <w:t>ْ</w:t>
      </w:r>
      <w:r w:rsidRPr="00714A89">
        <w:rPr>
          <w:sz w:val="28"/>
          <w:rtl/>
        </w:rPr>
        <w:t xml:space="preserve">ر </w:t>
      </w:r>
      <w:proofErr w:type="spellStart"/>
      <w:r w:rsidRPr="00714A89">
        <w:rPr>
          <w:sz w:val="28"/>
          <w:rtl/>
        </w:rPr>
        <w:t>إشعياء</w:t>
      </w:r>
      <w:proofErr w:type="spellEnd"/>
      <w:r w:rsidRPr="00714A89">
        <w:rPr>
          <w:sz w:val="28"/>
          <w:rtl/>
        </w:rPr>
        <w:t>، الإصحاح</w:t>
      </w:r>
      <w:r w:rsidRPr="00714A89">
        <w:rPr>
          <w:rFonts w:hint="cs"/>
          <w:sz w:val="28"/>
          <w:rtl/>
        </w:rPr>
        <w:t xml:space="preserve"> 9: 7. ومثل هذا المضمون ما في سِفْر </w:t>
      </w:r>
      <w:proofErr w:type="spellStart"/>
      <w:r w:rsidRPr="00714A89">
        <w:rPr>
          <w:rFonts w:hint="cs"/>
          <w:sz w:val="28"/>
          <w:rtl/>
        </w:rPr>
        <w:t>إرميا</w:t>
      </w:r>
      <w:proofErr w:type="spellEnd"/>
      <w:r w:rsidRPr="00714A89">
        <w:rPr>
          <w:rFonts w:hint="cs"/>
          <w:sz w:val="28"/>
          <w:rtl/>
        </w:rPr>
        <w:t>، الإصحاح 33: 14 ـ 15.</w:t>
      </w:r>
    </w:p>
  </w:endnote>
  <w:endnote w:id="29">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سِفْر عاموس، الإصحاح 5: 18 ـ 20. وانظر أيضاً: الإصحاح 9: 9 ـ 11.</w:t>
      </w:r>
    </w:p>
  </w:endnote>
  <w:endnote w:id="30">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سِف</w:t>
      </w:r>
      <w:r w:rsidRPr="00714A89">
        <w:rPr>
          <w:rFonts w:hint="cs"/>
          <w:sz w:val="28"/>
          <w:rtl/>
        </w:rPr>
        <w:t>ْ</w:t>
      </w:r>
      <w:r w:rsidRPr="00714A89">
        <w:rPr>
          <w:sz w:val="28"/>
          <w:rtl/>
        </w:rPr>
        <w:t>ر عاموس، الإصحاح</w:t>
      </w:r>
      <w:r w:rsidRPr="00714A89">
        <w:rPr>
          <w:rFonts w:hint="cs"/>
          <w:sz w:val="28"/>
          <w:rtl/>
        </w:rPr>
        <w:t xml:space="preserve"> 9: 8 ـ 13.</w:t>
      </w:r>
    </w:p>
  </w:endnote>
  <w:endnote w:id="31">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سِفْر </w:t>
      </w:r>
      <w:proofErr w:type="spellStart"/>
      <w:r w:rsidRPr="00714A89">
        <w:rPr>
          <w:rFonts w:hint="cs"/>
          <w:sz w:val="28"/>
          <w:rtl/>
        </w:rPr>
        <w:t>يوئيل</w:t>
      </w:r>
      <w:proofErr w:type="spellEnd"/>
      <w:r w:rsidRPr="00714A89">
        <w:rPr>
          <w:rFonts w:hint="cs"/>
          <w:sz w:val="28"/>
          <w:rtl/>
        </w:rPr>
        <w:t>، الإصحاح 2: 28 ـ 29.</w:t>
      </w:r>
    </w:p>
  </w:endnote>
  <w:endnote w:id="32">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سِفْر </w:t>
      </w:r>
      <w:proofErr w:type="spellStart"/>
      <w:r w:rsidRPr="00714A89">
        <w:rPr>
          <w:rFonts w:hint="cs"/>
          <w:sz w:val="28"/>
          <w:rtl/>
        </w:rPr>
        <w:t>إشعياء</w:t>
      </w:r>
      <w:proofErr w:type="spellEnd"/>
      <w:r w:rsidRPr="00714A89">
        <w:rPr>
          <w:rFonts w:hint="cs"/>
          <w:sz w:val="28"/>
          <w:rtl/>
        </w:rPr>
        <w:t>، الإصحاح 65: 17 ـ 25؛ الإصحاح 66: 22.</w:t>
      </w:r>
    </w:p>
  </w:endnote>
  <w:endnote w:id="33">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سِفْر دانيال، الإصحاح 7: 13 ـ 14.</w:t>
      </w:r>
    </w:p>
  </w:endnote>
  <w:endnote w:id="34">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على سبيل المثال: سِفْر </w:t>
      </w:r>
      <w:proofErr w:type="spellStart"/>
      <w:r w:rsidRPr="00714A89">
        <w:rPr>
          <w:rFonts w:hint="cs"/>
          <w:sz w:val="28"/>
          <w:rtl/>
        </w:rPr>
        <w:t>إشعياء</w:t>
      </w:r>
      <w:proofErr w:type="spellEnd"/>
      <w:r w:rsidRPr="00714A89">
        <w:rPr>
          <w:rFonts w:hint="cs"/>
          <w:sz w:val="28"/>
          <w:rtl/>
        </w:rPr>
        <w:t>، الإصحاح 66: 22؛ والإصحاح 11؛ سِفْر المزامير، المزمور 33: 12.</w:t>
      </w:r>
    </w:p>
  </w:endnote>
  <w:endnote w:id="35">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على سبيل المثال: سِفْر المزامير، المزمور 37: 20 ـ 22، 29 ـ 34.</w:t>
      </w:r>
    </w:p>
  </w:endnote>
  <w:endnote w:id="36">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سِفْر </w:t>
      </w:r>
      <w:proofErr w:type="spellStart"/>
      <w:r w:rsidRPr="00714A89">
        <w:rPr>
          <w:rFonts w:hint="cs"/>
          <w:sz w:val="28"/>
          <w:rtl/>
        </w:rPr>
        <w:t>يوئيل</w:t>
      </w:r>
      <w:proofErr w:type="spellEnd"/>
      <w:r w:rsidRPr="00714A89">
        <w:rPr>
          <w:rFonts w:hint="cs"/>
          <w:sz w:val="28"/>
          <w:rtl/>
        </w:rPr>
        <w:t xml:space="preserve">، الإصحاح 2: 10 ـ 11؛ سِفْر </w:t>
      </w:r>
      <w:proofErr w:type="spellStart"/>
      <w:r w:rsidRPr="00714A89">
        <w:rPr>
          <w:rFonts w:hint="cs"/>
          <w:sz w:val="28"/>
          <w:rtl/>
        </w:rPr>
        <w:t>إشعياء</w:t>
      </w:r>
      <w:proofErr w:type="spellEnd"/>
      <w:r w:rsidRPr="00714A89">
        <w:rPr>
          <w:rFonts w:hint="cs"/>
          <w:sz w:val="28"/>
          <w:rtl/>
        </w:rPr>
        <w:t>، الإصحاح 24: 17 ـ 20.</w:t>
      </w:r>
    </w:p>
  </w:endnote>
  <w:endnote w:id="37">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انظر: سِف</w:t>
      </w:r>
      <w:r w:rsidRPr="00714A89">
        <w:rPr>
          <w:rFonts w:hint="cs"/>
          <w:sz w:val="28"/>
          <w:rtl/>
        </w:rPr>
        <w:t>ْ</w:t>
      </w:r>
      <w:r w:rsidRPr="00714A89">
        <w:rPr>
          <w:sz w:val="28"/>
          <w:rtl/>
        </w:rPr>
        <w:t xml:space="preserve">ر </w:t>
      </w:r>
      <w:proofErr w:type="spellStart"/>
      <w:r w:rsidRPr="00714A89">
        <w:rPr>
          <w:sz w:val="28"/>
          <w:rtl/>
        </w:rPr>
        <w:t>يوئيل</w:t>
      </w:r>
      <w:proofErr w:type="spellEnd"/>
      <w:r w:rsidRPr="00714A89">
        <w:rPr>
          <w:sz w:val="28"/>
          <w:rtl/>
        </w:rPr>
        <w:t>، الإصحاح</w:t>
      </w:r>
      <w:r w:rsidRPr="00714A89">
        <w:rPr>
          <w:rFonts w:hint="cs"/>
          <w:sz w:val="28"/>
          <w:rtl/>
        </w:rPr>
        <w:t xml:space="preserve"> 3: 12.</w:t>
      </w:r>
    </w:p>
  </w:endnote>
  <w:endnote w:id="38">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سِفْر دانيال، الإصحاح 12: 1 ـ 3.</w:t>
      </w:r>
    </w:p>
  </w:endnote>
  <w:endnote w:id="39">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على سبيل المثال: سِفْر </w:t>
      </w:r>
      <w:proofErr w:type="spellStart"/>
      <w:r w:rsidRPr="00714A89">
        <w:rPr>
          <w:rFonts w:hint="cs"/>
          <w:sz w:val="28"/>
          <w:rtl/>
        </w:rPr>
        <w:t>يوئيل</w:t>
      </w:r>
      <w:proofErr w:type="spellEnd"/>
      <w:r w:rsidRPr="00714A89">
        <w:rPr>
          <w:rFonts w:hint="cs"/>
          <w:sz w:val="28"/>
          <w:rtl/>
        </w:rPr>
        <w:t>، الإصحاح 3: 16.</w:t>
      </w:r>
    </w:p>
  </w:endnote>
  <w:endnote w:id="40">
    <w:p w:rsidR="00146241" w:rsidRPr="00714A89" w:rsidRDefault="00146241" w:rsidP="00863A4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إن مصطلح الأناجيل المتماهية يطلق على الأناجيل الثلاثة الأولى من العهد الجديد، ونعني بذلك: </w:t>
      </w:r>
      <w:r w:rsidRPr="00714A89">
        <w:rPr>
          <w:sz w:val="28"/>
          <w:rtl/>
        </w:rPr>
        <w:t xml:space="preserve">إنجيل </w:t>
      </w:r>
      <w:proofErr w:type="spellStart"/>
      <w:r w:rsidRPr="00714A89">
        <w:rPr>
          <w:sz w:val="28"/>
          <w:rtl/>
        </w:rPr>
        <w:t>مرقس</w:t>
      </w:r>
      <w:proofErr w:type="spellEnd"/>
      <w:r w:rsidRPr="00714A89">
        <w:rPr>
          <w:sz w:val="28"/>
          <w:rtl/>
        </w:rPr>
        <w:t xml:space="preserve">، </w:t>
      </w:r>
      <w:r w:rsidRPr="00714A89">
        <w:rPr>
          <w:rFonts w:hint="cs"/>
          <w:sz w:val="28"/>
          <w:rtl/>
        </w:rPr>
        <w:t>و</w:t>
      </w:r>
      <w:r w:rsidRPr="00714A89">
        <w:rPr>
          <w:sz w:val="28"/>
          <w:rtl/>
        </w:rPr>
        <w:t>إنجيل مت</w:t>
      </w:r>
      <w:r w:rsidRPr="00714A89">
        <w:rPr>
          <w:rFonts w:hint="cs"/>
          <w:sz w:val="28"/>
          <w:rtl/>
        </w:rPr>
        <w:t>ّ</w:t>
      </w:r>
      <w:r w:rsidRPr="00714A89">
        <w:rPr>
          <w:sz w:val="28"/>
          <w:rtl/>
        </w:rPr>
        <w:t>ى، وإنجيل لوقا.</w:t>
      </w:r>
      <w:r w:rsidRPr="00714A89">
        <w:rPr>
          <w:rFonts w:hint="cs"/>
          <w:sz w:val="28"/>
          <w:rtl/>
        </w:rPr>
        <w:t xml:space="preserve"> إن هذه الأناجيل الثلاثة تتشابه فيما بينها في استخدام العبارات، وكذلك في ترتيب المطالب. وقد أدّى هذا التشابه في أواخر القرن الثامن عشر فما بعد إلى ظهور أبحاث وتقديم فرضيات في الدراسات الخاصّة بالأناجيل، ومن بينها: الفرضيات المطروحة في كيفية تقدُّم وتأخُّر الأناجيل الثلاثة الأولى على بعضها، واقتباس متّى ولوقا عن إنجيل </w:t>
      </w:r>
      <w:proofErr w:type="spellStart"/>
      <w:r w:rsidRPr="00714A89">
        <w:rPr>
          <w:rFonts w:hint="cs"/>
          <w:sz w:val="28"/>
          <w:rtl/>
        </w:rPr>
        <w:t>مرقس</w:t>
      </w:r>
      <w:proofErr w:type="spellEnd"/>
      <w:r w:rsidRPr="00714A89">
        <w:rPr>
          <w:rFonts w:hint="cs"/>
          <w:sz w:val="28"/>
          <w:rtl/>
        </w:rPr>
        <w:t xml:space="preserve"> وعن مصدرٍ مجهول، أو الاقتباس الانتقائي لإنجيل </w:t>
      </w:r>
      <w:proofErr w:type="spellStart"/>
      <w:r w:rsidRPr="00714A89">
        <w:rPr>
          <w:rFonts w:hint="cs"/>
          <w:sz w:val="28"/>
          <w:rtl/>
        </w:rPr>
        <w:t>مرقس</w:t>
      </w:r>
      <w:proofErr w:type="spellEnd"/>
      <w:r w:rsidRPr="00714A89">
        <w:rPr>
          <w:rFonts w:hint="cs"/>
          <w:sz w:val="28"/>
          <w:rtl/>
        </w:rPr>
        <w:t xml:space="preserve"> عن إنجيل متّى.</w:t>
      </w:r>
    </w:p>
    <w:p w:rsidR="00146241" w:rsidRPr="00714A89" w:rsidRDefault="00146241" w:rsidP="00863A4A">
      <w:pPr>
        <w:pStyle w:val="aa"/>
        <w:bidi w:val="0"/>
        <w:spacing w:line="300" w:lineRule="exact"/>
        <w:ind w:firstLine="0"/>
        <w:rPr>
          <w:rFonts w:asciiTheme="majorBidi" w:hAnsiTheme="majorBidi" w:cstheme="majorBidi"/>
          <w:szCs w:val="20"/>
          <w:lang w:val="en-US"/>
        </w:rPr>
      </w:pPr>
      <w:r w:rsidRPr="00714A89">
        <w:rPr>
          <w:rFonts w:asciiTheme="majorBidi" w:hAnsiTheme="majorBidi" w:cstheme="majorBidi"/>
          <w:szCs w:val="20"/>
        </w:rPr>
        <w:t>art. "Synoptic Problem" in: The Oxford Dictionary of The Christian Church, ed. by F. L. Cross &amp; E.A</w:t>
      </w:r>
      <w:r w:rsidRPr="00714A89">
        <w:rPr>
          <w:rFonts w:asciiTheme="majorBidi" w:hAnsiTheme="majorBidi" w:cstheme="majorBidi"/>
          <w:szCs w:val="20"/>
          <w:rtl/>
        </w:rPr>
        <w:t>.</w:t>
      </w:r>
      <w:r w:rsidRPr="00714A89">
        <w:rPr>
          <w:rFonts w:asciiTheme="majorBidi" w:hAnsiTheme="majorBidi" w:cstheme="majorBidi"/>
          <w:szCs w:val="20"/>
          <w:lang w:val="en-US"/>
        </w:rPr>
        <w:t xml:space="preserve"> </w:t>
      </w:r>
      <w:r w:rsidRPr="00714A89">
        <w:rPr>
          <w:rFonts w:asciiTheme="majorBidi" w:hAnsiTheme="majorBidi" w:cstheme="majorBidi"/>
          <w:szCs w:val="20"/>
        </w:rPr>
        <w:t>Livingstone</w:t>
      </w:r>
      <w:r w:rsidRPr="00714A89">
        <w:rPr>
          <w:rFonts w:asciiTheme="majorBidi" w:hAnsiTheme="majorBidi" w:cstheme="majorBidi"/>
          <w:szCs w:val="20"/>
          <w:lang w:val="en-US"/>
        </w:rPr>
        <w:t>.</w:t>
      </w:r>
    </w:p>
    <w:p w:rsidR="00146241" w:rsidRPr="00714A89" w:rsidRDefault="00146241" w:rsidP="00863A4A">
      <w:pPr>
        <w:pStyle w:val="aa"/>
        <w:spacing w:line="300" w:lineRule="exact"/>
        <w:ind w:firstLine="0"/>
        <w:rPr>
          <w:sz w:val="28"/>
        </w:rPr>
      </w:pPr>
      <w:r w:rsidRPr="00714A89">
        <w:rPr>
          <w:rFonts w:hint="cs"/>
          <w:sz w:val="28"/>
          <w:rtl/>
        </w:rPr>
        <w:t>وبالإضافة إلى ذلك، فإنه من خلال الرجوع إلى نصّ هذه الأناجيل الثلاثة، ندرك أن الآراء اللاهوتية لهذه الأناجيل، التي هي بصدد بيان سيرة النبيّ عيسى</w:t>
      </w:r>
      <w:r w:rsidRPr="00714A89">
        <w:rPr>
          <w:rFonts w:ascii="Mosawi" w:hAnsi="Mosawi" w:cs="Mosawi"/>
          <w:szCs w:val="20"/>
          <w:rtl/>
        </w:rPr>
        <w:t>×</w:t>
      </w:r>
      <w:r w:rsidRPr="00714A89">
        <w:rPr>
          <w:rFonts w:hint="cs"/>
          <w:sz w:val="28"/>
          <w:rtl/>
        </w:rPr>
        <w:t xml:space="preserve"> وكلماته ـ بالمقارنة مع الإنجيل الرابع ـ، شديدة الشبه ببعضها. وأما الإنجيل الرابع وهو إنجيل يوحنّا فإنه يفتتح فصله الأول بكلمة (</w:t>
      </w:r>
      <w:r w:rsidRPr="00714A89">
        <w:rPr>
          <w:rFonts w:asciiTheme="majorBidi" w:hAnsiTheme="majorBidi" w:cstheme="majorBidi"/>
          <w:szCs w:val="20"/>
        </w:rPr>
        <w:t>Logos</w:t>
      </w:r>
      <w:r w:rsidRPr="00714A89">
        <w:rPr>
          <w:rFonts w:hint="cs"/>
          <w:sz w:val="28"/>
          <w:rtl/>
        </w:rPr>
        <w:t>) في وصف النبيّ عيسى</w:t>
      </w:r>
      <w:r w:rsidRPr="00714A89">
        <w:rPr>
          <w:rFonts w:ascii="Mosawi" w:hAnsi="Mosawi" w:cs="Mosawi"/>
          <w:szCs w:val="20"/>
          <w:rtl/>
        </w:rPr>
        <w:t>×</w:t>
      </w:r>
      <w:r w:rsidRPr="00714A89">
        <w:rPr>
          <w:rFonts w:hint="cs"/>
          <w:sz w:val="28"/>
          <w:rtl/>
        </w:rPr>
        <w:t xml:space="preserve">، وتجسّم الذات الإلهية فيه، وأزليّته، ومن هذه الناحية فإنه يشتمل على نوعٍ من اختلاف الرؤية عن الأناجيل الثلاثة الأولى. (للمزيد من التوضيح انظر: </w:t>
      </w:r>
      <w:r w:rsidRPr="00714A89">
        <w:rPr>
          <w:sz w:val="28"/>
          <w:rtl/>
        </w:rPr>
        <w:t xml:space="preserve">جان بي ناس، تاريخ جامع أديان (التاريخ الجامع للأديان): </w:t>
      </w:r>
      <w:r w:rsidRPr="00714A89">
        <w:rPr>
          <w:rFonts w:hint="cs"/>
          <w:sz w:val="28"/>
          <w:rtl/>
        </w:rPr>
        <w:t>624</w:t>
      </w:r>
      <w:r w:rsidRPr="00714A89">
        <w:rPr>
          <w:sz w:val="28"/>
          <w:rtl/>
        </w:rPr>
        <w:t>، ترجمه إلى اللغة الفارسية: علي أصغر حكمت، 1375هـ.ش.</w:t>
      </w:r>
    </w:p>
  </w:endnote>
  <w:endnote w:id="41">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إنجيل متّى، الإصحاح 3: 2.</w:t>
      </w:r>
    </w:p>
  </w:endnote>
  <w:endnote w:id="42">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إنجيل </w:t>
      </w:r>
      <w:proofErr w:type="spellStart"/>
      <w:r w:rsidRPr="00714A89">
        <w:rPr>
          <w:rFonts w:hint="cs"/>
          <w:sz w:val="28"/>
          <w:rtl/>
        </w:rPr>
        <w:t>مرقس</w:t>
      </w:r>
      <w:proofErr w:type="spellEnd"/>
      <w:r w:rsidRPr="00714A89">
        <w:rPr>
          <w:rFonts w:hint="cs"/>
          <w:sz w:val="28"/>
          <w:rtl/>
        </w:rPr>
        <w:t>، الإصحاح 1: 15.</w:t>
      </w:r>
    </w:p>
  </w:endnote>
  <w:endnote w:id="43">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على سبيل المثال: إنجيل متّى، الإصحاح 4: 17، 23؛ إنجيل </w:t>
      </w:r>
      <w:proofErr w:type="spellStart"/>
      <w:r w:rsidRPr="00714A89">
        <w:rPr>
          <w:rFonts w:hint="cs"/>
          <w:sz w:val="28"/>
          <w:rtl/>
        </w:rPr>
        <w:t>مرقس</w:t>
      </w:r>
      <w:proofErr w:type="spellEnd"/>
      <w:r w:rsidRPr="00714A89">
        <w:rPr>
          <w:rFonts w:hint="cs"/>
          <w:sz w:val="28"/>
          <w:rtl/>
        </w:rPr>
        <w:t>، الإصحاح 1: 15؛ إنجيل لوقا، الإصحاح 4: 42 ـ 43؛ إنجيل يوحنّا، الإصحاح 3: 3 ـ 5.</w:t>
      </w:r>
    </w:p>
  </w:endnote>
  <w:endnote w:id="44">
    <w:p w:rsidR="00146241" w:rsidRPr="00714A89" w:rsidRDefault="00146241" w:rsidP="00863A4A">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See: Chilton, Bruce D., art.: "Kingdom of God" in: The Oxford Companion to the Bible, ed. by Bruce M.</w:t>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Metzger &amp; Michael D. </w:t>
      </w:r>
      <w:proofErr w:type="spellStart"/>
      <w:r w:rsidRPr="00714A89">
        <w:rPr>
          <w:rFonts w:asciiTheme="majorBidi" w:hAnsiTheme="majorBidi" w:cstheme="majorBidi"/>
          <w:szCs w:val="20"/>
          <w:lang w:bidi="fa-IR"/>
        </w:rPr>
        <w:t>Coogan</w:t>
      </w:r>
      <w:proofErr w:type="spellEnd"/>
      <w:r w:rsidRPr="00714A89">
        <w:rPr>
          <w:rFonts w:asciiTheme="majorBidi" w:hAnsiTheme="majorBidi" w:cstheme="majorBidi"/>
          <w:szCs w:val="20"/>
          <w:lang w:bidi="fa-IR"/>
        </w:rPr>
        <w:t>, Oxford University Press, New York, 1993, p. 408.</w:t>
      </w:r>
    </w:p>
  </w:endnote>
  <w:endnote w:id="45">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على سبيل المثال: الرسالة إلى أهل رومية، الإصحاح 13: 11 ـ 12؛ الرسالة إلى العبرانيين، الإصحاح 9: 26 ـ 27؛ الرسالة الأولى إلى أهل </w:t>
      </w:r>
      <w:proofErr w:type="spellStart"/>
      <w:r w:rsidRPr="00714A89">
        <w:rPr>
          <w:rFonts w:hint="cs"/>
          <w:sz w:val="28"/>
          <w:rtl/>
        </w:rPr>
        <w:t>كورنثوس</w:t>
      </w:r>
      <w:proofErr w:type="spellEnd"/>
      <w:r w:rsidRPr="00714A89">
        <w:rPr>
          <w:rFonts w:hint="cs"/>
          <w:sz w:val="28"/>
          <w:rtl/>
        </w:rPr>
        <w:t>، الإصحاح 4: 5، والإصحاح 15: 23 ـ 25.</w:t>
      </w:r>
    </w:p>
  </w:endnote>
  <w:endnote w:id="46">
    <w:p w:rsidR="00146241" w:rsidRPr="00714A89" w:rsidRDefault="00146241" w:rsidP="00863A4A">
      <w:pPr>
        <w:pStyle w:val="aa"/>
        <w:bidi w:val="0"/>
        <w:spacing w:line="300" w:lineRule="exact"/>
        <w:ind w:firstLine="0"/>
        <w:rPr>
          <w:rFonts w:asciiTheme="majorBidi" w:hAnsiTheme="majorBidi" w:cstheme="majorBidi"/>
          <w:szCs w:val="20"/>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See: Travis, Stephen., H., art.: "Second Coming of Christ", in: The Oxford Companion to the Bible, op. cit. p. 685.</w:t>
      </w:r>
    </w:p>
  </w:endnote>
  <w:endnote w:id="47">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cs="AL-Mohanad" w:hint="eastAsia"/>
          <w:sz w:val="22"/>
          <w:szCs w:val="22"/>
          <w:rtl/>
        </w:rPr>
        <w:t>«</w:t>
      </w:r>
      <w:r w:rsidRPr="00714A89">
        <w:rPr>
          <w:rFonts w:hint="cs"/>
          <w:sz w:val="28"/>
          <w:rtl/>
        </w:rPr>
        <w:t>...فنظر يسوع حوله، وقال لتلاميذه: ما أعسر دخول ذوي الأموال إلى ملكوت الله! فتحيّر التلاميذ من كلامه، فأجاب يسوع أيضاً، وقال لهم: يا بنيّ، ما أعسر دخول المتَّكلين على الأموال إلى ملكوت الله! مرور جمل من ثقب إبرة أيسر من أن يدخل غنيٌّ إلى ملكوت الله</w:t>
      </w:r>
      <w:r w:rsidRPr="00714A89">
        <w:rPr>
          <w:rFonts w:cs="AL-Mohanad" w:hint="eastAsia"/>
          <w:sz w:val="22"/>
          <w:szCs w:val="22"/>
          <w:rtl/>
        </w:rPr>
        <w:t>»</w:t>
      </w:r>
      <w:r w:rsidRPr="00714A89">
        <w:rPr>
          <w:rFonts w:hint="cs"/>
          <w:sz w:val="28"/>
          <w:rtl/>
        </w:rPr>
        <w:t xml:space="preserve">. إنجيل </w:t>
      </w:r>
      <w:proofErr w:type="spellStart"/>
      <w:r w:rsidRPr="00714A89">
        <w:rPr>
          <w:rFonts w:hint="cs"/>
          <w:sz w:val="28"/>
          <w:rtl/>
        </w:rPr>
        <w:t>مرقس</w:t>
      </w:r>
      <w:proofErr w:type="spellEnd"/>
      <w:r w:rsidRPr="00714A89">
        <w:rPr>
          <w:rFonts w:hint="cs"/>
          <w:sz w:val="28"/>
          <w:rtl/>
        </w:rPr>
        <w:t xml:space="preserve">، الإصحاح 10: 24 ـ 25؛ </w:t>
      </w:r>
      <w:r w:rsidRPr="00714A89">
        <w:rPr>
          <w:rFonts w:cs="AL-Mohanad" w:hint="eastAsia"/>
          <w:sz w:val="22"/>
          <w:szCs w:val="22"/>
          <w:rtl/>
        </w:rPr>
        <w:t>«</w:t>
      </w:r>
      <w:r w:rsidRPr="00714A89">
        <w:rPr>
          <w:rFonts w:hint="cs"/>
          <w:sz w:val="28"/>
          <w:rtl/>
        </w:rPr>
        <w:t>فإني أقول لكم: إنكم إنْ لم يزد برّكم على الكتبة والفرّيسين لن تدخلوا ملكوت السماوات</w:t>
      </w:r>
      <w:r w:rsidRPr="00714A89">
        <w:rPr>
          <w:rFonts w:cs="AL-Mohanad" w:hint="eastAsia"/>
          <w:sz w:val="22"/>
          <w:szCs w:val="22"/>
          <w:rtl/>
        </w:rPr>
        <w:t>»</w:t>
      </w:r>
      <w:r w:rsidRPr="00714A89">
        <w:rPr>
          <w:rFonts w:hint="cs"/>
          <w:sz w:val="28"/>
          <w:rtl/>
        </w:rPr>
        <w:t>. إنجيل متّى، الإصحاح 5: 20.</w:t>
      </w:r>
    </w:p>
  </w:endnote>
  <w:endnote w:id="48">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إنجيل متّى، الإصحاح 12: 28.</w:t>
      </w:r>
    </w:p>
  </w:endnote>
  <w:endnote w:id="49">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إنجيل لوقا، الإصحاح 17: 20 ـ 21، والإصحاح 11: 20.</w:t>
      </w:r>
    </w:p>
  </w:endnote>
  <w:endnote w:id="50">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إنجيل متّى، الإصحاح 24: 36 ـ 44.</w:t>
      </w:r>
    </w:p>
  </w:endnote>
  <w:endnote w:id="51">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إنجيل لوقا، الإصحاح</w:t>
      </w:r>
      <w:r w:rsidRPr="00714A89">
        <w:rPr>
          <w:rFonts w:hint="cs"/>
          <w:sz w:val="28"/>
          <w:rtl/>
        </w:rPr>
        <w:t xml:space="preserve"> 11: 2.</w:t>
      </w:r>
    </w:p>
  </w:endnote>
  <w:endnote w:id="52">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إنجيل لوقا، الإصحاح </w:t>
      </w:r>
      <w:r w:rsidRPr="00714A89">
        <w:rPr>
          <w:rFonts w:hint="cs"/>
          <w:sz w:val="28"/>
          <w:rtl/>
        </w:rPr>
        <w:t>12</w:t>
      </w:r>
      <w:r w:rsidRPr="00714A89">
        <w:rPr>
          <w:sz w:val="28"/>
          <w:rtl/>
        </w:rPr>
        <w:t>:</w:t>
      </w:r>
      <w:r w:rsidRPr="00714A89">
        <w:rPr>
          <w:rFonts w:hint="cs"/>
          <w:sz w:val="28"/>
          <w:rtl/>
        </w:rPr>
        <w:t xml:space="preserve"> 31.</w:t>
      </w:r>
    </w:p>
  </w:endnote>
  <w:endnote w:id="53">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إنجيل لوقا، الإصحاح </w:t>
      </w:r>
      <w:r w:rsidRPr="00714A89">
        <w:rPr>
          <w:rFonts w:hint="cs"/>
          <w:sz w:val="28"/>
          <w:rtl/>
        </w:rPr>
        <w:t>9</w:t>
      </w:r>
      <w:r w:rsidRPr="00714A89">
        <w:rPr>
          <w:sz w:val="28"/>
          <w:rtl/>
        </w:rPr>
        <w:t>:</w:t>
      </w:r>
      <w:r w:rsidRPr="00714A89">
        <w:rPr>
          <w:rFonts w:hint="cs"/>
          <w:sz w:val="28"/>
          <w:rtl/>
        </w:rPr>
        <w:t xml:space="preserve"> 27.</w:t>
      </w:r>
    </w:p>
  </w:endnote>
  <w:endnote w:id="54">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إنجيل مت</w:t>
      </w:r>
      <w:r w:rsidRPr="00714A89">
        <w:rPr>
          <w:rFonts w:hint="cs"/>
          <w:sz w:val="28"/>
          <w:rtl/>
        </w:rPr>
        <w:t>ّ</w:t>
      </w:r>
      <w:r w:rsidRPr="00714A89">
        <w:rPr>
          <w:sz w:val="28"/>
          <w:rtl/>
        </w:rPr>
        <w:t xml:space="preserve">ى، الإصحاح </w:t>
      </w:r>
      <w:r w:rsidRPr="00714A89">
        <w:rPr>
          <w:rFonts w:hint="cs"/>
          <w:sz w:val="28"/>
          <w:rtl/>
        </w:rPr>
        <w:t>13</w:t>
      </w:r>
      <w:r w:rsidRPr="00714A89">
        <w:rPr>
          <w:sz w:val="28"/>
          <w:rtl/>
        </w:rPr>
        <w:t>:</w:t>
      </w:r>
      <w:r w:rsidRPr="00714A89">
        <w:rPr>
          <w:rFonts w:hint="cs"/>
          <w:sz w:val="28"/>
          <w:rtl/>
        </w:rPr>
        <w:t xml:space="preserve"> 47 ـ 50.</w:t>
      </w:r>
    </w:p>
  </w:endnote>
  <w:endnote w:id="55">
    <w:p w:rsidR="00146241" w:rsidRPr="00714A89" w:rsidRDefault="00146241" w:rsidP="00863A4A">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consistent eschatology.</w:t>
      </w:r>
    </w:p>
  </w:endnote>
  <w:endnote w:id="56">
    <w:p w:rsidR="00146241" w:rsidRPr="00714A89" w:rsidRDefault="00146241" w:rsidP="00863A4A">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realized eschatology.</w:t>
      </w:r>
    </w:p>
  </w:endnote>
  <w:endnote w:id="57">
    <w:p w:rsidR="00146241" w:rsidRPr="00714A89" w:rsidRDefault="00146241" w:rsidP="00863A4A">
      <w:pPr>
        <w:pStyle w:val="aa"/>
        <w:bidi w:val="0"/>
        <w:spacing w:line="300" w:lineRule="exact"/>
        <w:ind w:firstLine="0"/>
        <w:rPr>
          <w:rFonts w:asciiTheme="majorBidi" w:hAnsiTheme="majorBidi" w:cstheme="majorBidi"/>
          <w:szCs w:val="20"/>
          <w:rtl/>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inaugurated eschatology.</w:t>
      </w:r>
    </w:p>
  </w:endnote>
  <w:endnote w:id="58">
    <w:p w:rsidR="00146241" w:rsidRPr="00714A89" w:rsidRDefault="00146241" w:rsidP="00863A4A">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See: Nelson, William, art.: "</w:t>
      </w:r>
      <w:proofErr w:type="spellStart"/>
      <w:r w:rsidRPr="00714A89">
        <w:rPr>
          <w:rFonts w:asciiTheme="majorBidi" w:hAnsiTheme="majorBidi" w:cstheme="majorBidi"/>
          <w:szCs w:val="20"/>
          <w:lang w:bidi="fa-IR"/>
        </w:rPr>
        <w:t>Escatology</w:t>
      </w:r>
      <w:proofErr w:type="spellEnd"/>
      <w:r w:rsidRPr="00714A89">
        <w:rPr>
          <w:rFonts w:asciiTheme="majorBidi" w:hAnsiTheme="majorBidi" w:cstheme="majorBidi"/>
          <w:szCs w:val="20"/>
          <w:lang w:bidi="fa-IR"/>
        </w:rPr>
        <w:t>", in: The Oxford Companion to the Bible, op. cit. 1993,</w:t>
      </w:r>
      <w:r w:rsidRPr="00714A89">
        <w:rPr>
          <w:rFonts w:asciiTheme="majorBidi" w:hAnsiTheme="majorBidi" w:cstheme="majorBidi"/>
          <w:szCs w:val="20"/>
          <w:rtl/>
          <w:lang w:bidi="fa-IR"/>
        </w:rPr>
        <w:t xml:space="preserve"> </w:t>
      </w:r>
      <w:r w:rsidRPr="00714A89">
        <w:rPr>
          <w:rFonts w:asciiTheme="majorBidi" w:hAnsiTheme="majorBidi" w:cstheme="majorBidi"/>
          <w:szCs w:val="20"/>
          <w:lang w:bidi="fa-IR"/>
        </w:rPr>
        <w:t>p. 193.</w:t>
      </w:r>
    </w:p>
  </w:endnote>
  <w:endnote w:id="59">
    <w:p w:rsidR="00146241" w:rsidRPr="00714A89" w:rsidRDefault="00146241" w:rsidP="00863A4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على سبيل المثال: إنجيل لوقا، الإصحاح 1: 33 ـ 35؛ إنجيل متّى، الإصحاح 18: 11؛ إنجيل لوقا، الإصحاح 9: 56. </w:t>
      </w:r>
      <w:r w:rsidRPr="00714A89">
        <w:rPr>
          <w:rFonts w:cs="AL-Mohanad" w:hint="eastAsia"/>
          <w:sz w:val="22"/>
          <w:szCs w:val="22"/>
          <w:rtl/>
        </w:rPr>
        <w:t>«</w:t>
      </w:r>
      <w:r w:rsidRPr="00714A89">
        <w:rPr>
          <w:rFonts w:hint="cs"/>
          <w:sz w:val="28"/>
          <w:rtl/>
        </w:rPr>
        <w:t>إن ابن الإنسان لقبٌ متبنّى قد استعمله [النبيّ] عيسى</w:t>
      </w:r>
      <w:r w:rsidRPr="00714A89">
        <w:rPr>
          <w:rFonts w:ascii="Mosawi" w:hAnsi="Mosawi" w:cs="Mosawi"/>
          <w:szCs w:val="20"/>
          <w:rtl/>
        </w:rPr>
        <w:t>×</w:t>
      </w:r>
      <w:r w:rsidRPr="00714A89">
        <w:rPr>
          <w:rFonts w:hint="cs"/>
          <w:sz w:val="28"/>
          <w:rtl/>
        </w:rPr>
        <w:t xml:space="preserve"> في الأناجيل على نحوٍ غالب. فقد ورد استعماله في الأناجيل المتماهية لاثنتين وسبعين مرّة... وإذا تجاوزنا لحاظ العبارات المتشابهة فإن عدد العبارات المشتملة على ابن الإنسان تبلغ ثلاثة وأربعين مورداً...</w:t>
      </w:r>
      <w:r w:rsidRPr="00714A89">
        <w:rPr>
          <w:rFonts w:cs="AL-Mohanad" w:hint="eastAsia"/>
          <w:sz w:val="22"/>
          <w:szCs w:val="22"/>
          <w:rtl/>
        </w:rPr>
        <w:t>»</w:t>
      </w:r>
      <w:r w:rsidRPr="00714A89">
        <w:rPr>
          <w:rFonts w:hint="cs"/>
          <w:sz w:val="28"/>
          <w:rtl/>
        </w:rPr>
        <w:t>.</w:t>
      </w:r>
    </w:p>
    <w:p w:rsidR="00146241" w:rsidRPr="00714A89" w:rsidRDefault="00146241" w:rsidP="00863A4A">
      <w:pPr>
        <w:pStyle w:val="aa"/>
        <w:spacing w:line="300" w:lineRule="exact"/>
        <w:ind w:firstLine="0"/>
        <w:rPr>
          <w:sz w:val="28"/>
          <w:rtl/>
        </w:rPr>
      </w:pPr>
      <w:r w:rsidRPr="00714A89">
        <w:rPr>
          <w:rFonts w:hint="cs"/>
          <w:sz w:val="28"/>
          <w:rtl/>
        </w:rPr>
        <w:t xml:space="preserve">إن مفاد بيان </w:t>
      </w:r>
      <w:r w:rsidRPr="00714A89">
        <w:rPr>
          <w:rFonts w:cs="AL-Mohanad" w:hint="eastAsia"/>
          <w:sz w:val="22"/>
          <w:szCs w:val="22"/>
          <w:rtl/>
        </w:rPr>
        <w:t>«</w:t>
      </w:r>
      <w:proofErr w:type="spellStart"/>
      <w:r w:rsidRPr="00714A89">
        <w:rPr>
          <w:rFonts w:hint="cs"/>
          <w:sz w:val="28"/>
          <w:rtl/>
        </w:rPr>
        <w:t>موغينز</w:t>
      </w:r>
      <w:proofErr w:type="spellEnd"/>
      <w:r w:rsidRPr="00714A89">
        <w:rPr>
          <w:rFonts w:hint="cs"/>
          <w:sz w:val="28"/>
          <w:rtl/>
        </w:rPr>
        <w:t xml:space="preserve"> مولر</w:t>
      </w:r>
      <w:r w:rsidRPr="00714A89">
        <w:rPr>
          <w:rFonts w:cs="AL-Mohanad" w:hint="eastAsia"/>
          <w:sz w:val="22"/>
          <w:szCs w:val="22"/>
          <w:rtl/>
        </w:rPr>
        <w:t>»</w:t>
      </w:r>
      <w:r w:rsidRPr="00714A89">
        <w:rPr>
          <w:rFonts w:hint="cs"/>
          <w:sz w:val="28"/>
          <w:rtl/>
        </w:rPr>
        <w:t xml:space="preserve"> هو أنه، بناء على العبارات المنقولة عن النبيّ عيسى</w:t>
      </w:r>
      <w:r w:rsidRPr="00714A89">
        <w:rPr>
          <w:rFonts w:ascii="Mosawi" w:hAnsi="Mosawi" w:cs="Mosawi"/>
          <w:szCs w:val="20"/>
          <w:rtl/>
        </w:rPr>
        <w:t>×</w:t>
      </w:r>
      <w:r w:rsidRPr="00714A89">
        <w:rPr>
          <w:rFonts w:hint="cs"/>
          <w:sz w:val="28"/>
          <w:rtl/>
        </w:rPr>
        <w:t xml:space="preserve"> في العهد الجديد، فإنه</w:t>
      </w:r>
      <w:r w:rsidRPr="00714A89">
        <w:rPr>
          <w:rFonts w:ascii="Mosawi" w:hAnsi="Mosawi" w:cs="Mosawi"/>
          <w:szCs w:val="20"/>
          <w:rtl/>
        </w:rPr>
        <w:t>×</w:t>
      </w:r>
      <w:r w:rsidRPr="00714A89">
        <w:rPr>
          <w:rFonts w:hint="cs"/>
          <w:sz w:val="28"/>
          <w:rtl/>
        </w:rPr>
        <w:t xml:space="preserve"> لم يستخدم عبارة </w:t>
      </w:r>
      <w:r w:rsidRPr="00714A89">
        <w:rPr>
          <w:rFonts w:cs="AL-Mohanad" w:hint="eastAsia"/>
          <w:sz w:val="22"/>
          <w:szCs w:val="22"/>
          <w:rtl/>
        </w:rPr>
        <w:t>«</w:t>
      </w:r>
      <w:r w:rsidRPr="00714A89">
        <w:rPr>
          <w:rFonts w:hint="cs"/>
          <w:sz w:val="28"/>
          <w:rtl/>
        </w:rPr>
        <w:t>ابن الله</w:t>
      </w:r>
      <w:r w:rsidRPr="00714A89">
        <w:rPr>
          <w:rFonts w:cs="AL-Mohanad" w:hint="eastAsia"/>
          <w:sz w:val="22"/>
          <w:szCs w:val="22"/>
          <w:rtl/>
        </w:rPr>
        <w:t>»</w:t>
      </w:r>
      <w:r w:rsidRPr="00714A89">
        <w:rPr>
          <w:rFonts w:hint="cs"/>
          <w:sz w:val="28"/>
          <w:rtl/>
        </w:rPr>
        <w:t xml:space="preserve"> بوصفها اسماً أو لقباً لنفسه.</w:t>
      </w:r>
    </w:p>
    <w:p w:rsidR="00146241" w:rsidRPr="00714A89" w:rsidRDefault="00146241" w:rsidP="00863A4A">
      <w:pPr>
        <w:pStyle w:val="aa"/>
        <w:spacing w:line="300" w:lineRule="exact"/>
        <w:ind w:firstLine="0"/>
        <w:rPr>
          <w:sz w:val="28"/>
        </w:rPr>
      </w:pPr>
      <w:r w:rsidRPr="00714A89">
        <w:rPr>
          <w:rFonts w:hint="cs"/>
          <w:sz w:val="28"/>
          <w:rtl/>
        </w:rPr>
        <w:t xml:space="preserve">كما اعتبروا أن التعبير بـ </w:t>
      </w:r>
      <w:r w:rsidRPr="00714A89">
        <w:rPr>
          <w:rFonts w:cs="AL-Mohanad" w:hint="eastAsia"/>
          <w:sz w:val="22"/>
          <w:szCs w:val="22"/>
          <w:rtl/>
        </w:rPr>
        <w:t>«</w:t>
      </w:r>
      <w:r w:rsidRPr="00714A89">
        <w:rPr>
          <w:rFonts w:hint="cs"/>
          <w:sz w:val="28"/>
          <w:rtl/>
        </w:rPr>
        <w:t>ابن الله</w:t>
      </w:r>
      <w:r w:rsidRPr="00714A89">
        <w:rPr>
          <w:rFonts w:cs="AL-Mohanad" w:hint="eastAsia"/>
          <w:sz w:val="22"/>
          <w:szCs w:val="22"/>
          <w:rtl/>
        </w:rPr>
        <w:t>»</w:t>
      </w:r>
      <w:r w:rsidRPr="00714A89">
        <w:rPr>
          <w:rFonts w:hint="cs"/>
          <w:sz w:val="28"/>
          <w:rtl/>
        </w:rPr>
        <w:t xml:space="preserve"> في الأناجيل المتماهية يحتوي على نوعٍ من المعنى المجازي، ونوعٍ من النسبة المعبِّرة عن الشرف وعلوّ المرتبة.</w:t>
      </w:r>
    </w:p>
  </w:endnote>
  <w:endnote w:id="60">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إنجيل متّى، الإصحاح 4: 7 ـ 10.</w:t>
      </w:r>
    </w:p>
  </w:endnote>
  <w:endnote w:id="61">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إنجيل مت</w:t>
      </w:r>
      <w:r w:rsidRPr="00714A89">
        <w:rPr>
          <w:rFonts w:hint="cs"/>
          <w:sz w:val="28"/>
          <w:rtl/>
        </w:rPr>
        <w:t>ّ</w:t>
      </w:r>
      <w:r w:rsidRPr="00714A89">
        <w:rPr>
          <w:sz w:val="28"/>
          <w:rtl/>
        </w:rPr>
        <w:t xml:space="preserve">ى، الإصحاح </w:t>
      </w:r>
      <w:r w:rsidRPr="00714A89">
        <w:rPr>
          <w:rFonts w:hint="cs"/>
          <w:sz w:val="28"/>
          <w:rtl/>
        </w:rPr>
        <w:t>5</w:t>
      </w:r>
      <w:r w:rsidRPr="00714A89">
        <w:rPr>
          <w:sz w:val="28"/>
          <w:rtl/>
        </w:rPr>
        <w:t>:</w:t>
      </w:r>
      <w:r w:rsidRPr="00714A89">
        <w:rPr>
          <w:rFonts w:hint="cs"/>
          <w:sz w:val="28"/>
          <w:rtl/>
        </w:rPr>
        <w:t xml:space="preserve"> 17.</w:t>
      </w:r>
    </w:p>
  </w:endnote>
  <w:endnote w:id="62">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إنجيل مت</w:t>
      </w:r>
      <w:r w:rsidRPr="00714A89">
        <w:rPr>
          <w:rFonts w:hint="cs"/>
          <w:sz w:val="28"/>
          <w:rtl/>
        </w:rPr>
        <w:t>ّ</w:t>
      </w:r>
      <w:r w:rsidRPr="00714A89">
        <w:rPr>
          <w:sz w:val="28"/>
          <w:rtl/>
        </w:rPr>
        <w:t xml:space="preserve">ى، الإصحاح </w:t>
      </w:r>
      <w:r w:rsidRPr="00714A89">
        <w:rPr>
          <w:rFonts w:hint="cs"/>
          <w:sz w:val="28"/>
          <w:rtl/>
        </w:rPr>
        <w:t>7</w:t>
      </w:r>
      <w:r w:rsidRPr="00714A89">
        <w:rPr>
          <w:sz w:val="28"/>
          <w:rtl/>
        </w:rPr>
        <w:t>:</w:t>
      </w:r>
      <w:r w:rsidRPr="00714A89">
        <w:rPr>
          <w:rFonts w:hint="cs"/>
          <w:sz w:val="28"/>
          <w:rtl/>
        </w:rPr>
        <w:t xml:space="preserve"> 12.</w:t>
      </w:r>
    </w:p>
  </w:endnote>
  <w:endnote w:id="63">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إنجيل </w:t>
      </w:r>
      <w:proofErr w:type="spellStart"/>
      <w:r w:rsidRPr="00714A89">
        <w:rPr>
          <w:rFonts w:hint="cs"/>
          <w:sz w:val="28"/>
          <w:rtl/>
        </w:rPr>
        <w:t>مرقس</w:t>
      </w:r>
      <w:proofErr w:type="spellEnd"/>
      <w:r w:rsidRPr="00714A89">
        <w:rPr>
          <w:rFonts w:hint="cs"/>
          <w:sz w:val="28"/>
          <w:rtl/>
        </w:rPr>
        <w:t>، الإصحاح 10: 34.</w:t>
      </w:r>
    </w:p>
  </w:endnote>
  <w:endnote w:id="64">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w:t>
      </w:r>
      <w:r w:rsidRPr="00714A89">
        <w:rPr>
          <w:sz w:val="28"/>
          <w:rtl/>
        </w:rPr>
        <w:t xml:space="preserve">إنجيل </w:t>
      </w:r>
      <w:proofErr w:type="spellStart"/>
      <w:r w:rsidRPr="00714A89">
        <w:rPr>
          <w:sz w:val="28"/>
          <w:rtl/>
        </w:rPr>
        <w:t>مرقس</w:t>
      </w:r>
      <w:proofErr w:type="spellEnd"/>
      <w:r w:rsidRPr="00714A89">
        <w:rPr>
          <w:sz w:val="28"/>
          <w:rtl/>
        </w:rPr>
        <w:t xml:space="preserve">، الإصحاح </w:t>
      </w:r>
      <w:r w:rsidRPr="00714A89">
        <w:rPr>
          <w:rFonts w:hint="cs"/>
          <w:sz w:val="28"/>
          <w:rtl/>
        </w:rPr>
        <w:t>13</w:t>
      </w:r>
      <w:r w:rsidRPr="00714A89">
        <w:rPr>
          <w:sz w:val="28"/>
          <w:rtl/>
        </w:rPr>
        <w:t>:</w:t>
      </w:r>
      <w:r w:rsidRPr="00714A89">
        <w:rPr>
          <w:rFonts w:hint="cs"/>
          <w:sz w:val="28"/>
          <w:rtl/>
        </w:rPr>
        <w:t xml:space="preserve"> 32 ـ 37؛ إنجيل متّى، الإصحاح 24: 42 ـ 51، والإصحاح 25: 1 ـ 30؛ إنجيل لوقا، الإصحاح 12: 35 ـ 48.</w:t>
      </w:r>
    </w:p>
  </w:endnote>
  <w:endnote w:id="65">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إنجيل متّى، الإصحاح 24: 4 ـ 14؛ إنجيل </w:t>
      </w:r>
      <w:proofErr w:type="spellStart"/>
      <w:r w:rsidRPr="00714A89">
        <w:rPr>
          <w:rFonts w:hint="cs"/>
          <w:sz w:val="28"/>
          <w:rtl/>
        </w:rPr>
        <w:t>مرقس</w:t>
      </w:r>
      <w:proofErr w:type="spellEnd"/>
      <w:r w:rsidRPr="00714A89">
        <w:rPr>
          <w:rFonts w:hint="cs"/>
          <w:sz w:val="28"/>
          <w:rtl/>
        </w:rPr>
        <w:t>، الإصحاح 13: 5 ـ 13، 21 ـ 24.</w:t>
      </w:r>
    </w:p>
  </w:endnote>
  <w:endnote w:id="66">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إنجيل </w:t>
      </w:r>
      <w:proofErr w:type="spellStart"/>
      <w:r w:rsidRPr="00714A89">
        <w:rPr>
          <w:rFonts w:hint="cs"/>
          <w:sz w:val="28"/>
          <w:rtl/>
        </w:rPr>
        <w:t>مرقس</w:t>
      </w:r>
      <w:proofErr w:type="spellEnd"/>
      <w:r w:rsidRPr="00714A89">
        <w:rPr>
          <w:rFonts w:hint="cs"/>
          <w:sz w:val="28"/>
          <w:rtl/>
        </w:rPr>
        <w:t>، الإصحاح 13: 11.</w:t>
      </w:r>
    </w:p>
  </w:endnote>
  <w:endnote w:id="67">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انظر: إنجيل مت</w:t>
      </w:r>
      <w:r w:rsidRPr="00714A89">
        <w:rPr>
          <w:rFonts w:hint="cs"/>
          <w:sz w:val="28"/>
          <w:rtl/>
        </w:rPr>
        <w:t>ّ</w:t>
      </w:r>
      <w:r w:rsidRPr="00714A89">
        <w:rPr>
          <w:sz w:val="28"/>
          <w:rtl/>
        </w:rPr>
        <w:t xml:space="preserve">ى، الإصحاح </w:t>
      </w:r>
      <w:r w:rsidRPr="00714A89">
        <w:rPr>
          <w:rFonts w:hint="cs"/>
          <w:sz w:val="28"/>
          <w:rtl/>
        </w:rPr>
        <w:t>23</w:t>
      </w:r>
      <w:r w:rsidRPr="00714A89">
        <w:rPr>
          <w:sz w:val="28"/>
          <w:rtl/>
        </w:rPr>
        <w:t>:</w:t>
      </w:r>
      <w:r w:rsidRPr="00714A89">
        <w:rPr>
          <w:rFonts w:hint="cs"/>
          <w:sz w:val="28"/>
          <w:rtl/>
        </w:rPr>
        <w:t xml:space="preserve"> 39، والإصحاح 24: 3، 30، 39، 44؛ إنجيل </w:t>
      </w:r>
      <w:proofErr w:type="spellStart"/>
      <w:r w:rsidRPr="00714A89">
        <w:rPr>
          <w:rFonts w:hint="cs"/>
          <w:sz w:val="28"/>
          <w:rtl/>
        </w:rPr>
        <w:t>مرقس</w:t>
      </w:r>
      <w:proofErr w:type="spellEnd"/>
      <w:r w:rsidRPr="00714A89">
        <w:rPr>
          <w:rFonts w:hint="cs"/>
          <w:sz w:val="28"/>
          <w:rtl/>
        </w:rPr>
        <w:t>، الإصحاح 13: 26.</w:t>
      </w:r>
    </w:p>
  </w:endnote>
  <w:endnote w:id="68">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انظر: إنجيل مت</w:t>
      </w:r>
      <w:r w:rsidRPr="00714A89">
        <w:rPr>
          <w:rFonts w:hint="cs"/>
          <w:sz w:val="28"/>
          <w:rtl/>
        </w:rPr>
        <w:t>ّ</w:t>
      </w:r>
      <w:r w:rsidRPr="00714A89">
        <w:rPr>
          <w:sz w:val="28"/>
          <w:rtl/>
        </w:rPr>
        <w:t>ى، الإصحاح</w:t>
      </w:r>
      <w:r w:rsidRPr="00714A89">
        <w:rPr>
          <w:rFonts w:hint="cs"/>
          <w:sz w:val="28"/>
          <w:rtl/>
        </w:rPr>
        <w:t xml:space="preserve"> 24: 36، والإصحاح 25: 13؛ إنجيل </w:t>
      </w:r>
      <w:proofErr w:type="spellStart"/>
      <w:r w:rsidRPr="00714A89">
        <w:rPr>
          <w:rFonts w:hint="cs"/>
          <w:sz w:val="28"/>
          <w:rtl/>
        </w:rPr>
        <w:t>مرقس</w:t>
      </w:r>
      <w:proofErr w:type="spellEnd"/>
      <w:r w:rsidRPr="00714A89">
        <w:rPr>
          <w:rFonts w:hint="cs"/>
          <w:sz w:val="28"/>
          <w:rtl/>
        </w:rPr>
        <w:t>، الإصحاح 13: 32 ـ 35؛ إنجيل لوقا، الإصحاح 12: 40.</w:t>
      </w:r>
    </w:p>
  </w:endnote>
  <w:endnote w:id="69">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انظر: إنجيل مت</w:t>
      </w:r>
      <w:r w:rsidRPr="00714A89">
        <w:rPr>
          <w:rFonts w:hint="cs"/>
          <w:sz w:val="28"/>
          <w:rtl/>
        </w:rPr>
        <w:t>ّ</w:t>
      </w:r>
      <w:r w:rsidRPr="00714A89">
        <w:rPr>
          <w:sz w:val="28"/>
          <w:rtl/>
        </w:rPr>
        <w:t>ى، الإصحاح</w:t>
      </w:r>
      <w:r w:rsidRPr="00714A89">
        <w:rPr>
          <w:rFonts w:hint="cs"/>
          <w:sz w:val="28"/>
          <w:rtl/>
        </w:rPr>
        <w:t xml:space="preserve"> 24: 27؛ إنجيل لوقا، الإصحاح 34: 21.</w:t>
      </w:r>
    </w:p>
  </w:endnote>
  <w:endnote w:id="70">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انظر: إنجيل مت</w:t>
      </w:r>
      <w:r w:rsidRPr="00714A89">
        <w:rPr>
          <w:rFonts w:hint="cs"/>
          <w:sz w:val="28"/>
          <w:rtl/>
        </w:rPr>
        <w:t>ّ</w:t>
      </w:r>
      <w:r w:rsidRPr="00714A89">
        <w:rPr>
          <w:sz w:val="28"/>
          <w:rtl/>
        </w:rPr>
        <w:t>ى، الإصحاح</w:t>
      </w:r>
      <w:r w:rsidRPr="00714A89">
        <w:rPr>
          <w:rFonts w:hint="cs"/>
          <w:sz w:val="28"/>
          <w:rtl/>
        </w:rPr>
        <w:t xml:space="preserve"> 24: 29 ـ 30؛ إنجيل </w:t>
      </w:r>
      <w:proofErr w:type="spellStart"/>
      <w:r w:rsidRPr="00714A89">
        <w:rPr>
          <w:rFonts w:hint="cs"/>
          <w:sz w:val="28"/>
          <w:rtl/>
        </w:rPr>
        <w:t>مرقس</w:t>
      </w:r>
      <w:proofErr w:type="spellEnd"/>
      <w:r w:rsidRPr="00714A89">
        <w:rPr>
          <w:rFonts w:hint="cs"/>
          <w:sz w:val="28"/>
          <w:rtl/>
        </w:rPr>
        <w:t>، الإصحاح 13: 24 ـ 25.</w:t>
      </w:r>
    </w:p>
  </w:endnote>
  <w:endnote w:id="71">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انظر: إنجيل مت</w:t>
      </w:r>
      <w:r w:rsidRPr="00714A89">
        <w:rPr>
          <w:rFonts w:hint="cs"/>
          <w:sz w:val="28"/>
          <w:rtl/>
        </w:rPr>
        <w:t>ّ</w:t>
      </w:r>
      <w:r w:rsidRPr="00714A89">
        <w:rPr>
          <w:sz w:val="28"/>
          <w:rtl/>
        </w:rPr>
        <w:t>ى، الإصحاح</w:t>
      </w:r>
      <w:r w:rsidRPr="00714A89">
        <w:rPr>
          <w:rFonts w:hint="cs"/>
          <w:sz w:val="28"/>
          <w:rtl/>
        </w:rPr>
        <w:t xml:space="preserve"> 24: 3.</w:t>
      </w:r>
    </w:p>
  </w:endnote>
  <w:endnote w:id="72">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انظر: إنجيل مت</w:t>
      </w:r>
      <w:r w:rsidRPr="00714A89">
        <w:rPr>
          <w:rFonts w:hint="cs"/>
          <w:sz w:val="28"/>
          <w:rtl/>
        </w:rPr>
        <w:t>ّ</w:t>
      </w:r>
      <w:r w:rsidRPr="00714A89">
        <w:rPr>
          <w:sz w:val="28"/>
          <w:rtl/>
        </w:rPr>
        <w:t>ى، الإصحاح</w:t>
      </w:r>
      <w:r w:rsidRPr="00714A89">
        <w:rPr>
          <w:rFonts w:hint="cs"/>
          <w:sz w:val="28"/>
          <w:rtl/>
        </w:rPr>
        <w:t xml:space="preserve"> 25: 31.</w:t>
      </w:r>
    </w:p>
  </w:endnote>
  <w:endnote w:id="73">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انظر: إنجيل مت</w:t>
      </w:r>
      <w:r w:rsidRPr="00714A89">
        <w:rPr>
          <w:rFonts w:hint="cs"/>
          <w:sz w:val="28"/>
          <w:rtl/>
        </w:rPr>
        <w:t>ّ</w:t>
      </w:r>
      <w:r w:rsidRPr="00714A89">
        <w:rPr>
          <w:sz w:val="28"/>
          <w:rtl/>
        </w:rPr>
        <w:t>ى، الإصحاح</w:t>
      </w:r>
      <w:r w:rsidRPr="00714A89">
        <w:rPr>
          <w:rFonts w:hint="cs"/>
          <w:sz w:val="28"/>
          <w:rtl/>
        </w:rPr>
        <w:t xml:space="preserve"> 25: 31 ـ 46.</w:t>
      </w:r>
    </w:p>
  </w:endnote>
  <w:endnote w:id="74">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لقد كان بولس رجلاً يهوديّاً، ولم يَرَ النبيّ عيسى</w:t>
      </w:r>
      <w:r w:rsidRPr="00714A89">
        <w:rPr>
          <w:rFonts w:ascii="Mosawi" w:hAnsi="Mosawi" w:cs="Mosawi"/>
          <w:szCs w:val="20"/>
          <w:rtl/>
        </w:rPr>
        <w:t>×</w:t>
      </w:r>
      <w:r w:rsidRPr="00714A89">
        <w:rPr>
          <w:rFonts w:hint="cs"/>
          <w:sz w:val="28"/>
          <w:rtl/>
        </w:rPr>
        <w:t xml:space="preserve"> في حياته، كما أنه لم يكن واحداً من الحواريين، وإنما كان من المعارضين والمعادين بشدّةٍ لأتباع النبيّ عيسى</w:t>
      </w:r>
      <w:r w:rsidRPr="00714A89">
        <w:rPr>
          <w:rFonts w:ascii="Mosawi" w:hAnsi="Mosawi" w:cs="Mosawi"/>
          <w:szCs w:val="20"/>
          <w:rtl/>
        </w:rPr>
        <w:t>×</w:t>
      </w:r>
      <w:r w:rsidRPr="00714A89">
        <w:rPr>
          <w:rFonts w:hint="cs"/>
          <w:sz w:val="28"/>
          <w:rtl/>
        </w:rPr>
        <w:t>، وكان يتعقَّب أتباع السيد المسيح، ويبالغ في تعذيبهم. وبناءً على رواية كتاب أعمال الرُّسُل كان بولس قد أرسل في مهمّةٍ من قِبَل شورى علماء اليهود في أورشليم؛ ليذهب إلى دمشق، إلاّ أنه وفي أثناء الطريق ادّعى أنه قد حصل على مكاشفةٍ، وأنه رأى السيد المسيح، وأن المسيح قد طلب منه أن يحمل على عاتقه أعباء التبشير بالمسيحية من قِبَله. فقام منذ تلك اللحظة بأسفار كثيرة، وأخذ يُبشِّر بالمسيحية بمضمونٍ مختلف عن آراء الحواريين، ومن بين تلك الموارد: إبطال الشريعة الموسوية. (في ما يتعلَّق بالتعرُّف على شخصية بولس ومكاشفته وآرائه انظر: كتاب أعمال الرُّسُل، الإصحاح 9 فما بعد).</w:t>
      </w:r>
    </w:p>
  </w:endnote>
  <w:endnote w:id="75">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الرسالة إلى أهل رومية، الإصحاح 5: 12 ـ 15.</w:t>
      </w:r>
    </w:p>
  </w:endnote>
  <w:endnote w:id="76">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الرسالة إلى العبرانيين، الإصحاح 1: 1 ـ 2.</w:t>
      </w:r>
    </w:p>
  </w:endnote>
  <w:endnote w:id="77">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إن ذهاب بولس الرسول إلى القول بعدم اعتبار الشريعة الموسوية بعد صلب السيد المسيح</w:t>
      </w:r>
      <w:r w:rsidRPr="00714A89">
        <w:rPr>
          <w:rFonts w:ascii="Mosawi" w:hAnsi="Mosawi" w:cs="Mosawi"/>
          <w:szCs w:val="20"/>
          <w:rtl/>
        </w:rPr>
        <w:t>×</w:t>
      </w:r>
      <w:r w:rsidRPr="00714A89">
        <w:rPr>
          <w:rFonts w:hint="cs"/>
          <w:sz w:val="28"/>
          <w:rtl/>
        </w:rPr>
        <w:t xml:space="preserve"> أمرٌ مُسلَّم وثابت. (انظر على سبيل المثال: </w:t>
      </w:r>
      <w:r w:rsidRPr="00714A89">
        <w:rPr>
          <w:sz w:val="28"/>
          <w:rtl/>
        </w:rPr>
        <w:t xml:space="preserve">الرسالة إلى أهل رومية، الإصحاح </w:t>
      </w:r>
      <w:r w:rsidRPr="00714A89">
        <w:rPr>
          <w:rFonts w:hint="cs"/>
          <w:sz w:val="28"/>
          <w:rtl/>
        </w:rPr>
        <w:t>5</w:t>
      </w:r>
      <w:r w:rsidRPr="00714A89">
        <w:rPr>
          <w:sz w:val="28"/>
          <w:rtl/>
        </w:rPr>
        <w:t>: 12 ـ</w:t>
      </w:r>
      <w:r w:rsidRPr="00714A89">
        <w:rPr>
          <w:rFonts w:hint="cs"/>
          <w:sz w:val="28"/>
          <w:rtl/>
        </w:rPr>
        <w:t xml:space="preserve"> 21، والإصحاح 6: 1 ـ 15)، وأما ما هو رأيه بالنسبة إلى دَوْر الشريعة في المراحل السابقة فهو أمرٌ وقع مثاراً للبحث والجَدَل بين علماء اللاهوت المسيحيّ. يُفْهَم من بعض فقرات رسالته إلى أهل رومية وكأنّه يرى أن دَوْر الشريعة يتلخَّص في تنبيه الإنسان إلى عجزه عن إطاعة الله، وأن يدرك أنه شخصٌ آثم؛ إذ يرى أنه لا يوجد إنسانٌ يستطيع الحفاظ على جميع أحكام الشريعة. (</w:t>
      </w:r>
      <w:r w:rsidRPr="00714A89">
        <w:rPr>
          <w:sz w:val="28"/>
          <w:rtl/>
        </w:rPr>
        <w:t xml:space="preserve">الرسالة إلى أهل رومية، الإصحاح </w:t>
      </w:r>
      <w:r w:rsidRPr="00714A89">
        <w:rPr>
          <w:rFonts w:hint="cs"/>
          <w:sz w:val="28"/>
          <w:rtl/>
        </w:rPr>
        <w:t>7</w:t>
      </w:r>
      <w:r w:rsidRPr="00714A89">
        <w:rPr>
          <w:sz w:val="28"/>
          <w:rtl/>
        </w:rPr>
        <w:t xml:space="preserve">: </w:t>
      </w:r>
      <w:r w:rsidRPr="00714A89">
        <w:rPr>
          <w:rFonts w:hint="cs"/>
          <w:sz w:val="28"/>
          <w:rtl/>
        </w:rPr>
        <w:t>7</w:t>
      </w:r>
      <w:r w:rsidRPr="00714A89">
        <w:rPr>
          <w:sz w:val="28"/>
          <w:rtl/>
        </w:rPr>
        <w:t xml:space="preserve"> ـ</w:t>
      </w:r>
      <w:r w:rsidRPr="00714A89">
        <w:rPr>
          <w:rFonts w:hint="cs"/>
          <w:sz w:val="28"/>
          <w:rtl/>
        </w:rPr>
        <w:t xml:space="preserve"> 13).</w:t>
      </w:r>
    </w:p>
  </w:endnote>
  <w:endnote w:id="78">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الرسالة إلى أهل رومية، الإصحاح </w:t>
      </w:r>
      <w:r w:rsidRPr="00714A89">
        <w:rPr>
          <w:rFonts w:hint="cs"/>
          <w:sz w:val="28"/>
          <w:rtl/>
        </w:rPr>
        <w:t>4</w:t>
      </w:r>
      <w:r w:rsidRPr="00714A89">
        <w:rPr>
          <w:sz w:val="28"/>
          <w:rtl/>
        </w:rPr>
        <w:t>: 1</w:t>
      </w:r>
      <w:r w:rsidRPr="00714A89">
        <w:rPr>
          <w:rFonts w:hint="cs"/>
          <w:sz w:val="28"/>
          <w:rtl/>
        </w:rPr>
        <w:t>4</w:t>
      </w:r>
      <w:r w:rsidRPr="00714A89">
        <w:rPr>
          <w:sz w:val="28"/>
          <w:rtl/>
        </w:rPr>
        <w:t xml:space="preserve"> ـ</w:t>
      </w:r>
      <w:r w:rsidRPr="00714A89">
        <w:rPr>
          <w:rFonts w:hint="cs"/>
          <w:sz w:val="28"/>
          <w:rtl/>
        </w:rPr>
        <w:t xml:space="preserve"> 15.</w:t>
      </w:r>
    </w:p>
  </w:endnote>
  <w:endnote w:id="79">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رسالة بولس الرسول إلى أهل </w:t>
      </w:r>
      <w:proofErr w:type="spellStart"/>
      <w:r w:rsidRPr="00714A89">
        <w:rPr>
          <w:rFonts w:hint="cs"/>
          <w:sz w:val="28"/>
          <w:rtl/>
        </w:rPr>
        <w:t>غلاطية</w:t>
      </w:r>
      <w:proofErr w:type="spellEnd"/>
      <w:r w:rsidRPr="00714A89">
        <w:rPr>
          <w:rFonts w:hint="cs"/>
          <w:sz w:val="28"/>
          <w:rtl/>
        </w:rPr>
        <w:t xml:space="preserve">، الإصحاح 3: 10 ـ 13. وانظر أيضاً: </w:t>
      </w:r>
      <w:r w:rsidRPr="00714A89">
        <w:rPr>
          <w:sz w:val="28"/>
          <w:rtl/>
        </w:rPr>
        <w:t xml:space="preserve">رسالة بولس الرسول إلى أهل </w:t>
      </w:r>
      <w:proofErr w:type="spellStart"/>
      <w:r w:rsidRPr="00714A89">
        <w:rPr>
          <w:sz w:val="28"/>
          <w:rtl/>
        </w:rPr>
        <w:t>غلاطية</w:t>
      </w:r>
      <w:proofErr w:type="spellEnd"/>
      <w:r w:rsidRPr="00714A89">
        <w:rPr>
          <w:sz w:val="28"/>
          <w:rtl/>
        </w:rPr>
        <w:t>، الإصحاح</w:t>
      </w:r>
      <w:r w:rsidRPr="00714A89">
        <w:rPr>
          <w:rFonts w:hint="cs"/>
          <w:sz w:val="28"/>
          <w:rtl/>
        </w:rPr>
        <w:t xml:space="preserve"> 2: 16.</w:t>
      </w:r>
    </w:p>
  </w:endnote>
  <w:endnote w:id="80">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أيضاً: </w:t>
      </w:r>
      <w:r w:rsidRPr="00714A89">
        <w:rPr>
          <w:sz w:val="28"/>
          <w:rtl/>
        </w:rPr>
        <w:t xml:space="preserve">رسالة بولس الرسول إلى أهل </w:t>
      </w:r>
      <w:proofErr w:type="spellStart"/>
      <w:r w:rsidRPr="00714A89">
        <w:rPr>
          <w:sz w:val="28"/>
          <w:rtl/>
        </w:rPr>
        <w:t>غلاطية</w:t>
      </w:r>
      <w:proofErr w:type="spellEnd"/>
      <w:r w:rsidRPr="00714A89">
        <w:rPr>
          <w:sz w:val="28"/>
          <w:rtl/>
        </w:rPr>
        <w:t>، الإصحاح</w:t>
      </w:r>
      <w:r w:rsidRPr="00714A89">
        <w:rPr>
          <w:rFonts w:hint="cs"/>
          <w:sz w:val="28"/>
          <w:rtl/>
        </w:rPr>
        <w:t xml:space="preserve"> 5: 1 ـ 6؛ </w:t>
      </w:r>
      <w:r w:rsidRPr="00714A89">
        <w:rPr>
          <w:sz w:val="28"/>
          <w:rtl/>
        </w:rPr>
        <w:t>الرسالة إلى أهل رومية، الإصحاح</w:t>
      </w:r>
      <w:r w:rsidRPr="00714A89">
        <w:rPr>
          <w:rFonts w:hint="cs"/>
          <w:sz w:val="28"/>
          <w:rtl/>
        </w:rPr>
        <w:t xml:space="preserve"> 3: 19 ـ 26.</w:t>
      </w:r>
    </w:p>
  </w:endnote>
  <w:endnote w:id="81">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رسالة بولس الرسول إلى أهل </w:t>
      </w:r>
      <w:proofErr w:type="spellStart"/>
      <w:r w:rsidRPr="00714A89">
        <w:rPr>
          <w:sz w:val="28"/>
          <w:rtl/>
        </w:rPr>
        <w:t>غلاطية</w:t>
      </w:r>
      <w:proofErr w:type="spellEnd"/>
      <w:r w:rsidRPr="00714A89">
        <w:rPr>
          <w:sz w:val="28"/>
          <w:rtl/>
        </w:rPr>
        <w:t xml:space="preserve">، الإصحاح </w:t>
      </w:r>
      <w:r w:rsidRPr="00714A89">
        <w:rPr>
          <w:rFonts w:hint="cs"/>
          <w:sz w:val="28"/>
          <w:rtl/>
        </w:rPr>
        <w:t>3</w:t>
      </w:r>
      <w:r w:rsidRPr="00714A89">
        <w:rPr>
          <w:sz w:val="28"/>
          <w:rtl/>
        </w:rPr>
        <w:t>:</w:t>
      </w:r>
      <w:r w:rsidRPr="00714A89">
        <w:rPr>
          <w:rFonts w:hint="cs"/>
          <w:sz w:val="28"/>
          <w:rtl/>
        </w:rPr>
        <w:t xml:space="preserve"> 13.</w:t>
      </w:r>
    </w:p>
  </w:endnote>
  <w:endnote w:id="82">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الرسالة إلى أهل رومية، الإصحاح</w:t>
      </w:r>
      <w:r w:rsidRPr="00714A89">
        <w:rPr>
          <w:rFonts w:hint="cs"/>
          <w:sz w:val="28"/>
          <w:rtl/>
        </w:rPr>
        <w:t xml:space="preserve"> 5: 20 ـ 21.</w:t>
      </w:r>
    </w:p>
  </w:endnote>
  <w:endnote w:id="83">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الرسالة إلى العبرانيين، الإصحاح 1: 1 ـ 2. وفي هذه الرؤية هناك فرقٌ بين موسى</w:t>
      </w:r>
      <w:r w:rsidRPr="00714A89">
        <w:rPr>
          <w:rFonts w:ascii="Mosawi" w:hAnsi="Mosawi" w:cs="Mosawi"/>
          <w:szCs w:val="20"/>
          <w:rtl/>
        </w:rPr>
        <w:t>×</w:t>
      </w:r>
      <w:r w:rsidRPr="00714A89">
        <w:rPr>
          <w:rFonts w:hint="cs"/>
          <w:sz w:val="28"/>
          <w:rtl/>
        </w:rPr>
        <w:t xml:space="preserve"> وعيسى</w:t>
      </w:r>
      <w:r w:rsidRPr="00714A89">
        <w:rPr>
          <w:rFonts w:ascii="Mosawi" w:hAnsi="Mosawi" w:cs="Mosawi"/>
          <w:szCs w:val="20"/>
          <w:rtl/>
        </w:rPr>
        <w:t>×</w:t>
      </w:r>
      <w:r w:rsidRPr="00714A89">
        <w:rPr>
          <w:rFonts w:hint="cs"/>
          <w:sz w:val="28"/>
          <w:rtl/>
        </w:rPr>
        <w:t xml:space="preserve">: </w:t>
      </w:r>
      <w:r w:rsidRPr="00714A89">
        <w:rPr>
          <w:rFonts w:cs="AL-Mohanad" w:hint="eastAsia"/>
          <w:sz w:val="22"/>
          <w:szCs w:val="22"/>
          <w:rtl/>
        </w:rPr>
        <w:t>«</w:t>
      </w:r>
      <w:r w:rsidRPr="00714A89">
        <w:rPr>
          <w:rFonts w:hint="cs"/>
          <w:sz w:val="28"/>
          <w:rtl/>
        </w:rPr>
        <w:t>وموسى كان أميناً في كلّ بيته كخادمٍ؛ شهادةً للعتيد أن يُتَكلَّم به. وأما المسيح فكابن على بيته</w:t>
      </w:r>
      <w:r w:rsidRPr="00714A89">
        <w:rPr>
          <w:rFonts w:cs="AL-Mohanad" w:hint="eastAsia"/>
          <w:sz w:val="22"/>
          <w:szCs w:val="22"/>
          <w:rtl/>
        </w:rPr>
        <w:t>»</w:t>
      </w:r>
      <w:r w:rsidRPr="00714A89">
        <w:rPr>
          <w:rFonts w:hint="cs"/>
          <w:sz w:val="28"/>
          <w:rtl/>
        </w:rPr>
        <w:t>. (</w:t>
      </w:r>
      <w:r w:rsidRPr="00714A89">
        <w:rPr>
          <w:sz w:val="28"/>
          <w:rtl/>
        </w:rPr>
        <w:t>الرسالة إلى العبرانيين، الإصحاح</w:t>
      </w:r>
      <w:r w:rsidRPr="00714A89">
        <w:rPr>
          <w:rFonts w:hint="cs"/>
          <w:sz w:val="28"/>
          <w:rtl/>
        </w:rPr>
        <w:t xml:space="preserve"> 3: 5 ـ 6).</w:t>
      </w:r>
    </w:p>
  </w:endnote>
  <w:endnote w:id="84">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رسالة بولس الرسول إلى أهل </w:t>
      </w:r>
      <w:proofErr w:type="spellStart"/>
      <w:r w:rsidRPr="00714A89">
        <w:rPr>
          <w:rFonts w:hint="cs"/>
          <w:sz w:val="28"/>
          <w:rtl/>
        </w:rPr>
        <w:t>غلاطية</w:t>
      </w:r>
      <w:proofErr w:type="spellEnd"/>
      <w:r w:rsidRPr="00714A89">
        <w:rPr>
          <w:rFonts w:hint="cs"/>
          <w:sz w:val="28"/>
          <w:rtl/>
        </w:rPr>
        <w:t>، الإصحاحان 4 ـ 5: 1 ـ 31.</w:t>
      </w:r>
    </w:p>
  </w:endnote>
  <w:endnote w:id="85">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cs="AL-Mohanad" w:hint="eastAsia"/>
          <w:sz w:val="22"/>
          <w:szCs w:val="22"/>
          <w:rtl/>
        </w:rPr>
        <w:t>«</w:t>
      </w:r>
      <w:r w:rsidRPr="00714A89">
        <w:rPr>
          <w:rFonts w:hint="cs"/>
          <w:sz w:val="28"/>
          <w:rtl/>
        </w:rPr>
        <w:t>وكذلك أكثر وضوحاً أيضاً إنْ كان على شبه ملكي صادق يقوم كاهنٌ آخر قد صار ليس بحَسَب ناموس وصية جسدية، بل بحَسَب قوّة حياة لا تزول</w:t>
      </w:r>
      <w:r w:rsidRPr="00714A89">
        <w:rPr>
          <w:rFonts w:cs="AL-Mohanad" w:hint="eastAsia"/>
          <w:sz w:val="22"/>
          <w:szCs w:val="22"/>
          <w:rtl/>
        </w:rPr>
        <w:t>»</w:t>
      </w:r>
      <w:r w:rsidRPr="00714A89">
        <w:rPr>
          <w:rFonts w:hint="cs"/>
          <w:sz w:val="28"/>
          <w:rtl/>
        </w:rPr>
        <w:t>. (الرسالة إلى العبرانيين، الإصحاح 7: 15 ـ 16؛ والإصحاح 9: 9 ـ 14).</w:t>
      </w:r>
    </w:p>
  </w:endnote>
  <w:endnote w:id="86">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الوصايا العشرة هي التعاليم والأحكام العشرة التي أنزلها الله على النبيّ موسى</w:t>
      </w:r>
      <w:r w:rsidRPr="00714A89">
        <w:rPr>
          <w:rFonts w:ascii="Mosawi" w:hAnsi="Mosawi" w:cs="Mosawi"/>
          <w:szCs w:val="20"/>
          <w:rtl/>
        </w:rPr>
        <w:t>×</w:t>
      </w:r>
      <w:r w:rsidRPr="00714A89">
        <w:rPr>
          <w:rFonts w:hint="cs"/>
          <w:sz w:val="28"/>
          <w:rtl/>
        </w:rPr>
        <w:t>، وأخذ بها عهداً من بني إسرائيل على التمسُّك بها، وكذلك بالأحكام الأخرى التي نزلت وَحْياً على النبي موسى</w:t>
      </w:r>
      <w:r w:rsidRPr="00714A89">
        <w:rPr>
          <w:rFonts w:ascii="Mosawi" w:hAnsi="Mosawi" w:cs="Mosawi"/>
          <w:szCs w:val="20"/>
          <w:rtl/>
        </w:rPr>
        <w:t>×</w:t>
      </w:r>
      <w:r w:rsidRPr="00714A89">
        <w:rPr>
          <w:rFonts w:hint="cs"/>
          <w:sz w:val="28"/>
          <w:rtl/>
        </w:rPr>
        <w:t xml:space="preserve"> أيضاً. (انظر: سِفْر الخروج، الإصحاح 20 إلى الإصحاح 24).</w:t>
      </w:r>
    </w:p>
  </w:endnote>
  <w:endnote w:id="87">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رسالة بولس الرسول إلى أهل </w:t>
      </w:r>
      <w:proofErr w:type="spellStart"/>
      <w:r w:rsidRPr="00714A89">
        <w:rPr>
          <w:rFonts w:hint="cs"/>
          <w:sz w:val="28"/>
          <w:rtl/>
        </w:rPr>
        <w:t>غلاطية</w:t>
      </w:r>
      <w:proofErr w:type="spellEnd"/>
      <w:r w:rsidRPr="00714A89">
        <w:rPr>
          <w:rFonts w:hint="cs"/>
          <w:sz w:val="28"/>
          <w:rtl/>
        </w:rPr>
        <w:t>، الإصحاح 5: 16 ـ 18.</w:t>
      </w:r>
    </w:p>
  </w:endnote>
  <w:endnote w:id="88">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w:t>
      </w:r>
      <w:r w:rsidRPr="00714A89">
        <w:rPr>
          <w:sz w:val="28"/>
          <w:rtl/>
        </w:rPr>
        <w:t>الرسالة إلى أهل رومية، الإصحاح</w:t>
      </w:r>
      <w:r w:rsidRPr="00714A89">
        <w:rPr>
          <w:rFonts w:hint="cs"/>
          <w:sz w:val="28"/>
          <w:rtl/>
        </w:rPr>
        <w:t xml:space="preserve"> 6: 3 ـ 4، 6: </w:t>
      </w:r>
      <w:r w:rsidRPr="00714A89">
        <w:rPr>
          <w:rFonts w:cs="AL-Mohanad" w:hint="eastAsia"/>
          <w:sz w:val="22"/>
          <w:szCs w:val="22"/>
          <w:rtl/>
        </w:rPr>
        <w:t>«</w:t>
      </w:r>
      <w:r w:rsidRPr="00714A89">
        <w:rPr>
          <w:rFonts w:hint="cs"/>
          <w:sz w:val="28"/>
          <w:rtl/>
        </w:rPr>
        <w:t>أم تجهلون أننا كلّ مَنْ اعتمد ليسوع المسيح اعتمدنا لموته؛ فدُفنّا معه بالمعمودية للموت، حتّى كما أقيم المسيح من الأموات يُمجّد الأب، هكذا نسلك نحن أيضاً في جدّة الحياة... عالمين هذا: أن إنساننا العتيق قد صُلب معه؛ ليبطل جسد الخطيّة؛ كي لا نعود نستعبد أيضاً للخطيّة</w:t>
      </w:r>
      <w:r w:rsidRPr="00714A89">
        <w:rPr>
          <w:rFonts w:cs="AL-Mohanad" w:hint="eastAsia"/>
          <w:sz w:val="22"/>
          <w:szCs w:val="22"/>
          <w:rtl/>
        </w:rPr>
        <w:t>»</w:t>
      </w:r>
      <w:r w:rsidRPr="00714A89">
        <w:rPr>
          <w:rFonts w:hint="cs"/>
          <w:sz w:val="28"/>
          <w:rtl/>
        </w:rPr>
        <w:t>.</w:t>
      </w:r>
    </w:p>
  </w:endnote>
  <w:endnote w:id="89">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إن تأثير الآراء الغنوصية ـ القائلة بوجود نوعٍ من </w:t>
      </w:r>
      <w:proofErr w:type="spellStart"/>
      <w:r w:rsidRPr="00714A89">
        <w:rPr>
          <w:rFonts w:hint="cs"/>
          <w:sz w:val="28"/>
          <w:rtl/>
        </w:rPr>
        <w:t>الثنوية</w:t>
      </w:r>
      <w:proofErr w:type="spellEnd"/>
      <w:r w:rsidRPr="00714A89">
        <w:rPr>
          <w:rFonts w:hint="cs"/>
          <w:sz w:val="28"/>
          <w:rtl/>
        </w:rPr>
        <w:t xml:space="preserve"> بين عالم المادّة وعالم الروح، والتي تعتبر الأولى شرّاً ورِجْساً ـ ملحوظٌ في هذا النوع من الفهم: </w:t>
      </w:r>
      <w:r w:rsidRPr="00714A89">
        <w:rPr>
          <w:rFonts w:cs="AL-Mohanad" w:hint="eastAsia"/>
          <w:sz w:val="22"/>
          <w:szCs w:val="22"/>
          <w:rtl/>
        </w:rPr>
        <w:t>«</w:t>
      </w:r>
      <w:r w:rsidRPr="00714A89">
        <w:rPr>
          <w:rFonts w:hint="cs"/>
          <w:sz w:val="28"/>
          <w:rtl/>
        </w:rPr>
        <w:t xml:space="preserve">إن هؤلاء (الغنوصية)... قد بدأوا بنوع من </w:t>
      </w:r>
      <w:proofErr w:type="spellStart"/>
      <w:r w:rsidRPr="00714A89">
        <w:rPr>
          <w:rFonts w:hint="cs"/>
          <w:sz w:val="28"/>
          <w:rtl/>
        </w:rPr>
        <w:t>الثنوية</w:t>
      </w:r>
      <w:proofErr w:type="spellEnd"/>
      <w:r w:rsidRPr="00714A89">
        <w:rPr>
          <w:rFonts w:hint="cs"/>
          <w:sz w:val="28"/>
          <w:rtl/>
        </w:rPr>
        <w:t xml:space="preserve">، واعتبروا الروح في الأساس منفصلةً عن الجسم، وقالوا بأن عالم المادّة من الدَّنس، بحيث لا يمكن أن يكون من شؤون إله العالم خلق مثل هذا المخلوق الدَّنس. وإن عيسى الذي كان كائناً إلهيّاً وخالداً كان قبل ظهور العالم يعيش بين طائفة من المجرَّدات الأزليّة المؤلَّفة من </w:t>
      </w:r>
      <w:proofErr w:type="spellStart"/>
      <w:r w:rsidRPr="00714A89">
        <w:rPr>
          <w:rFonts w:hint="cs"/>
          <w:sz w:val="28"/>
          <w:rtl/>
        </w:rPr>
        <w:t>الأناث</w:t>
      </w:r>
      <w:proofErr w:type="spellEnd"/>
      <w:r w:rsidRPr="00714A89">
        <w:rPr>
          <w:rFonts w:hint="cs"/>
          <w:sz w:val="28"/>
          <w:rtl/>
        </w:rPr>
        <w:t xml:space="preserve"> والذكور... ثمّ إن عيسى الرؤوف والعطوف ـ أي ذلك الكائن الأزليّ والعلوي ـ؛ حيث شاهد أن الفساد والضلال قد بلغ في الأرض حدّ الذروة والكمال، اتَّخذ لنفسه قالباً جسمانياً وجسداً إنسانياً... فنـزل إلى الأرض، وأخذ يعلم الناس الذين كانوا يتنازعون ويتخبّطون في لُجّة من المادّة الدنسة والقذرة من الأجسام، وأخذ يلقّنهم كيفية كبح الجسد بواسطة الزهد والارتياض، وتحصيل الحكمة والعقل الخالد للفكر والضمير، وأن يُحرِّروا أنفسهم من نير عالم المادّة، وأن يتخلّصوا من شرور اللحم والعظم، ويتحوَّلوا إلى كائنات عُلْوية ومجرَّدة، ويدخلوا في نعيم البقاء والأبدية</w:t>
      </w:r>
      <w:r w:rsidRPr="00714A89">
        <w:rPr>
          <w:rFonts w:cs="AL-Mohanad" w:hint="eastAsia"/>
          <w:sz w:val="22"/>
          <w:szCs w:val="22"/>
          <w:rtl/>
        </w:rPr>
        <w:t>»</w:t>
      </w:r>
      <w:r w:rsidRPr="00714A89">
        <w:rPr>
          <w:rFonts w:hint="cs"/>
          <w:sz w:val="28"/>
          <w:rtl/>
        </w:rPr>
        <w:t>. (</w:t>
      </w:r>
      <w:r w:rsidRPr="00714A89">
        <w:rPr>
          <w:sz w:val="28"/>
          <w:rtl/>
        </w:rPr>
        <w:t>جان بي ناس، تاريخ جامع أديان (التاريخ الجامع للأديان): 62</w:t>
      </w:r>
      <w:r w:rsidRPr="00714A89">
        <w:rPr>
          <w:rFonts w:hint="cs"/>
          <w:sz w:val="28"/>
          <w:rtl/>
        </w:rPr>
        <w:t xml:space="preserve">8 ـ 629). </w:t>
      </w:r>
      <w:r w:rsidRPr="00714A89">
        <w:rPr>
          <w:rFonts w:cs="AL-Mohanad" w:hint="eastAsia"/>
          <w:sz w:val="22"/>
          <w:szCs w:val="22"/>
          <w:rtl/>
        </w:rPr>
        <w:t>«</w:t>
      </w:r>
      <w:r w:rsidRPr="00714A89">
        <w:rPr>
          <w:rFonts w:hint="cs"/>
          <w:sz w:val="28"/>
          <w:rtl/>
        </w:rPr>
        <w:t>فليكن فيكم هذا الفكر الذي في المسيح يسوع أيضاً، الذي إذ كان في صورة الله لم يحَسَب خُلْسة أن يكون معادلاً لله، لكنه أخلى نفسه آخذاً صورةَ عبدٍ، صائراً في شبه الناس. وإذ وُجد في الهيئة كإنسانٍ وضع نفسه وأطاع حتّى الموت، موت الصليب</w:t>
      </w:r>
      <w:r w:rsidRPr="00714A89">
        <w:rPr>
          <w:rFonts w:cs="AL-Mohanad" w:hint="eastAsia"/>
          <w:sz w:val="22"/>
          <w:szCs w:val="22"/>
          <w:rtl/>
        </w:rPr>
        <w:t>»</w:t>
      </w:r>
      <w:r w:rsidRPr="00714A89">
        <w:rPr>
          <w:rFonts w:hint="cs"/>
          <w:sz w:val="28"/>
          <w:rtl/>
        </w:rPr>
        <w:t>. (رسالة بولس الرسول إلى أهل فيلبي، الإصحاح 2: 5 ـ 9).</w:t>
      </w:r>
    </w:p>
  </w:endnote>
  <w:endnote w:id="90">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رسالة بولس الرسول إلى أهل </w:t>
      </w:r>
      <w:proofErr w:type="spellStart"/>
      <w:r w:rsidRPr="00714A89">
        <w:rPr>
          <w:sz w:val="28"/>
          <w:rtl/>
        </w:rPr>
        <w:t>غلاطية</w:t>
      </w:r>
      <w:proofErr w:type="spellEnd"/>
      <w:r w:rsidRPr="00714A89">
        <w:rPr>
          <w:sz w:val="28"/>
          <w:rtl/>
        </w:rPr>
        <w:t xml:space="preserve">، الإصحاح </w:t>
      </w:r>
      <w:r w:rsidRPr="00714A89">
        <w:rPr>
          <w:rFonts w:hint="cs"/>
          <w:sz w:val="28"/>
          <w:rtl/>
        </w:rPr>
        <w:t>5</w:t>
      </w:r>
      <w:r w:rsidRPr="00714A89">
        <w:rPr>
          <w:sz w:val="28"/>
          <w:rtl/>
        </w:rPr>
        <w:t>: 1</w:t>
      </w:r>
      <w:r w:rsidRPr="00714A89">
        <w:rPr>
          <w:rFonts w:hint="cs"/>
          <w:sz w:val="28"/>
          <w:rtl/>
        </w:rPr>
        <w:t>9</w:t>
      </w:r>
      <w:r w:rsidRPr="00714A89">
        <w:rPr>
          <w:sz w:val="28"/>
          <w:rtl/>
        </w:rPr>
        <w:t xml:space="preserve"> ـ</w:t>
      </w:r>
      <w:r w:rsidRPr="00714A89">
        <w:rPr>
          <w:rFonts w:hint="cs"/>
          <w:sz w:val="28"/>
          <w:rtl/>
        </w:rPr>
        <w:t xml:space="preserve"> 26.</w:t>
      </w:r>
    </w:p>
  </w:endnote>
  <w:endnote w:id="91">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رسالة بولس الرسول إلى أهل </w:t>
      </w:r>
      <w:proofErr w:type="spellStart"/>
      <w:r w:rsidRPr="00714A89">
        <w:rPr>
          <w:sz w:val="28"/>
          <w:rtl/>
        </w:rPr>
        <w:t>غلاطية</w:t>
      </w:r>
      <w:proofErr w:type="spellEnd"/>
      <w:r w:rsidRPr="00714A89">
        <w:rPr>
          <w:sz w:val="28"/>
          <w:rtl/>
        </w:rPr>
        <w:t>، الإصحاح</w:t>
      </w:r>
      <w:r w:rsidRPr="00714A89">
        <w:rPr>
          <w:rFonts w:hint="cs"/>
          <w:sz w:val="28"/>
          <w:rtl/>
        </w:rPr>
        <w:t xml:space="preserve"> 6: 2.</w:t>
      </w:r>
    </w:p>
  </w:endnote>
  <w:endnote w:id="92">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الرسالة إلى العبرانيين، الإصحاح 7: 12.</w:t>
      </w:r>
    </w:p>
  </w:endnote>
  <w:endnote w:id="93">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الرسالة إلى العبرانيين، الإصحاح </w:t>
      </w:r>
      <w:r w:rsidRPr="00714A89">
        <w:rPr>
          <w:rFonts w:hint="cs"/>
          <w:sz w:val="28"/>
          <w:rtl/>
        </w:rPr>
        <w:t>7</w:t>
      </w:r>
      <w:r w:rsidRPr="00714A89">
        <w:rPr>
          <w:sz w:val="28"/>
          <w:rtl/>
        </w:rPr>
        <w:t xml:space="preserve">: </w:t>
      </w:r>
      <w:r w:rsidRPr="00714A89">
        <w:rPr>
          <w:rFonts w:hint="cs"/>
          <w:sz w:val="28"/>
          <w:rtl/>
        </w:rPr>
        <w:t>24 ـ 25.</w:t>
      </w:r>
    </w:p>
  </w:endnote>
  <w:endnote w:id="94">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إن العهد في هذا الاستعمال يعني </w:t>
      </w:r>
      <w:r w:rsidRPr="00714A89">
        <w:rPr>
          <w:rFonts w:cs="AL-Mohanad" w:hint="eastAsia"/>
          <w:sz w:val="22"/>
          <w:szCs w:val="22"/>
          <w:rtl/>
        </w:rPr>
        <w:t>«</w:t>
      </w:r>
      <w:r w:rsidRPr="00714A89">
        <w:rPr>
          <w:rFonts w:hint="cs"/>
          <w:sz w:val="28"/>
          <w:rtl/>
        </w:rPr>
        <w:t>الميثاق</w:t>
      </w:r>
      <w:r w:rsidRPr="00714A89">
        <w:rPr>
          <w:rFonts w:cs="AL-Mohanad" w:hint="eastAsia"/>
          <w:sz w:val="22"/>
          <w:szCs w:val="22"/>
          <w:rtl/>
        </w:rPr>
        <w:t>»</w:t>
      </w:r>
      <w:r w:rsidRPr="00714A89">
        <w:rPr>
          <w:rFonts w:hint="cs"/>
          <w:sz w:val="28"/>
          <w:rtl/>
        </w:rPr>
        <w:t>.</w:t>
      </w:r>
    </w:p>
  </w:endnote>
  <w:endnote w:id="95">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سِفْر إرمياء، الإصحاح 31: 31 ـ 34.</w:t>
      </w:r>
    </w:p>
  </w:endnote>
  <w:endnote w:id="96">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الرسالة إلى العبرانيين، الإصحاح</w:t>
      </w:r>
      <w:r w:rsidRPr="00714A89">
        <w:rPr>
          <w:rFonts w:hint="cs"/>
          <w:sz w:val="28"/>
          <w:rtl/>
        </w:rPr>
        <w:t xml:space="preserve"> 8: 7 ـ 13.</w:t>
      </w:r>
    </w:p>
  </w:endnote>
  <w:endnote w:id="97">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الرسالة إلى العبرانيين، الإصحاح</w:t>
      </w:r>
      <w:r w:rsidRPr="00714A89">
        <w:rPr>
          <w:rFonts w:hint="cs"/>
          <w:sz w:val="28"/>
          <w:rtl/>
        </w:rPr>
        <w:t xml:space="preserve"> 9: 15.</w:t>
      </w:r>
    </w:p>
  </w:endnote>
  <w:endnote w:id="98">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في الإشارة إلى هذا الموضوع يجب أن يكون للاعتقاد بأن النبيّ عيسى</w:t>
      </w:r>
      <w:r w:rsidRPr="00714A89">
        <w:rPr>
          <w:rFonts w:ascii="Mosawi" w:hAnsi="Mosawi" w:cs="Mosawi"/>
          <w:szCs w:val="20"/>
          <w:rtl/>
        </w:rPr>
        <w:t>×</w:t>
      </w:r>
      <w:r w:rsidRPr="00714A89">
        <w:rPr>
          <w:rFonts w:hint="cs"/>
          <w:sz w:val="28"/>
          <w:rtl/>
        </w:rPr>
        <w:t xml:space="preserve"> ملك لليهود، وكذلك استعمال لقب </w:t>
      </w:r>
      <w:r w:rsidRPr="00714A89">
        <w:rPr>
          <w:rFonts w:cs="AL-Mohanad" w:hint="eastAsia"/>
          <w:sz w:val="22"/>
          <w:szCs w:val="22"/>
          <w:rtl/>
        </w:rPr>
        <w:t>«</w:t>
      </w:r>
      <w:r w:rsidRPr="00714A89">
        <w:rPr>
          <w:rFonts w:hint="cs"/>
          <w:sz w:val="28"/>
          <w:rtl/>
        </w:rPr>
        <w:t>ابن الله</w:t>
      </w:r>
      <w:r w:rsidRPr="00714A89">
        <w:rPr>
          <w:rFonts w:cs="AL-Mohanad" w:hint="eastAsia"/>
          <w:sz w:val="22"/>
          <w:szCs w:val="22"/>
          <w:rtl/>
        </w:rPr>
        <w:t>»</w:t>
      </w:r>
      <w:r w:rsidRPr="00714A89">
        <w:rPr>
          <w:rFonts w:hint="cs"/>
          <w:sz w:val="28"/>
          <w:rtl/>
        </w:rPr>
        <w:t xml:space="preserve"> للسيّد المسيح، جذور في المفاهيم اليهودية. فقد ورد الحديث في نصوص العهد القديم عن </w:t>
      </w:r>
      <w:r w:rsidRPr="00714A89">
        <w:rPr>
          <w:rFonts w:cs="AL-Mohanad" w:hint="eastAsia"/>
          <w:sz w:val="22"/>
          <w:szCs w:val="22"/>
          <w:rtl/>
        </w:rPr>
        <w:t>«</w:t>
      </w:r>
      <w:r w:rsidRPr="00714A89">
        <w:rPr>
          <w:rFonts w:hint="cs"/>
          <w:sz w:val="28"/>
          <w:rtl/>
        </w:rPr>
        <w:t>ملك</w:t>
      </w:r>
      <w:r w:rsidRPr="00714A89">
        <w:rPr>
          <w:rFonts w:cs="AL-Mohanad" w:hint="eastAsia"/>
          <w:sz w:val="22"/>
          <w:szCs w:val="22"/>
          <w:rtl/>
        </w:rPr>
        <w:t>»</w:t>
      </w:r>
      <w:r w:rsidRPr="00714A89">
        <w:rPr>
          <w:rFonts w:hint="cs"/>
          <w:sz w:val="28"/>
          <w:rtl/>
        </w:rPr>
        <w:t xml:space="preserve"> يقيم حكم الله في أرضه، كما أنه ابن الله: </w:t>
      </w:r>
      <w:r w:rsidRPr="00714A89">
        <w:rPr>
          <w:rFonts w:cs="AL-Mohanad" w:hint="eastAsia"/>
          <w:sz w:val="22"/>
          <w:szCs w:val="22"/>
          <w:rtl/>
        </w:rPr>
        <w:t>«</w:t>
      </w:r>
      <w:r w:rsidRPr="00714A89">
        <w:rPr>
          <w:rFonts w:hint="cs"/>
          <w:sz w:val="28"/>
          <w:rtl/>
        </w:rPr>
        <w:t>أما أنا فقد مسحت ملكي على صهيون جبل قدسي. إني أخبر من جهة قضاء الربّ. قال لي: أنت ابني. أنا اليوم ولدتك. اسألني فأعطيك الأمم ميراثاً لك، وأقاصي الأرض ملكاً لك...</w:t>
      </w:r>
      <w:r w:rsidRPr="00714A89">
        <w:rPr>
          <w:rFonts w:cs="AL-Mohanad" w:hint="eastAsia"/>
          <w:sz w:val="22"/>
          <w:szCs w:val="22"/>
          <w:rtl/>
        </w:rPr>
        <w:t>»</w:t>
      </w:r>
      <w:r w:rsidRPr="00714A89">
        <w:rPr>
          <w:rFonts w:hint="cs"/>
          <w:sz w:val="28"/>
          <w:rtl/>
        </w:rPr>
        <w:t xml:space="preserve"> (سِفْر المزامير، المزمور 2: 6 ـ 9). إن لقب </w:t>
      </w:r>
      <w:r w:rsidRPr="00714A89">
        <w:rPr>
          <w:rFonts w:cs="AL-Mohanad" w:hint="eastAsia"/>
          <w:sz w:val="22"/>
          <w:szCs w:val="22"/>
          <w:rtl/>
        </w:rPr>
        <w:t>«</w:t>
      </w:r>
      <w:r w:rsidRPr="00714A89">
        <w:rPr>
          <w:rFonts w:hint="cs"/>
          <w:sz w:val="28"/>
          <w:rtl/>
        </w:rPr>
        <w:t>الملك</w:t>
      </w:r>
      <w:r w:rsidRPr="00714A89">
        <w:rPr>
          <w:rFonts w:cs="AL-Mohanad" w:hint="eastAsia"/>
          <w:sz w:val="22"/>
          <w:szCs w:val="22"/>
          <w:rtl/>
        </w:rPr>
        <w:t>»</w:t>
      </w:r>
      <w:r w:rsidRPr="00714A89">
        <w:rPr>
          <w:rFonts w:hint="cs"/>
          <w:sz w:val="28"/>
          <w:rtl/>
        </w:rPr>
        <w:t xml:space="preserve"> يُعَدّ بالنسبة إلى اليهود ملهماً ومعبِّراً عن السلطة والاقتدار السياسيّ والعسكريّ أحياناً، كما أن لقب </w:t>
      </w:r>
      <w:r w:rsidRPr="00714A89">
        <w:rPr>
          <w:rFonts w:cs="AL-Mohanad" w:hint="eastAsia"/>
          <w:sz w:val="22"/>
          <w:szCs w:val="22"/>
          <w:rtl/>
        </w:rPr>
        <w:t>«</w:t>
      </w:r>
      <w:r w:rsidRPr="00714A89">
        <w:rPr>
          <w:rFonts w:hint="cs"/>
          <w:sz w:val="28"/>
          <w:rtl/>
        </w:rPr>
        <w:t>ابن الله</w:t>
      </w:r>
      <w:r w:rsidRPr="00714A89">
        <w:rPr>
          <w:rFonts w:cs="AL-Mohanad" w:hint="eastAsia"/>
          <w:sz w:val="22"/>
          <w:szCs w:val="22"/>
          <w:rtl/>
        </w:rPr>
        <w:t>»</w:t>
      </w:r>
      <w:r w:rsidRPr="00714A89">
        <w:rPr>
          <w:rFonts w:hint="cs"/>
          <w:sz w:val="28"/>
          <w:rtl/>
        </w:rPr>
        <w:t xml:space="preserve"> يحكي عن </w:t>
      </w:r>
      <w:proofErr w:type="spellStart"/>
      <w:r w:rsidRPr="00714A89">
        <w:rPr>
          <w:rFonts w:hint="cs"/>
          <w:sz w:val="28"/>
          <w:rtl/>
        </w:rPr>
        <w:t>محبوبيّته</w:t>
      </w:r>
      <w:proofErr w:type="spellEnd"/>
      <w:r w:rsidRPr="00714A89">
        <w:rPr>
          <w:rFonts w:hint="cs"/>
          <w:sz w:val="28"/>
          <w:rtl/>
        </w:rPr>
        <w:t xml:space="preserve"> عند الله. ويبدو أن هذين اللقبين بين بني إسرائيل، وكذلك اللقب الثالث وهو </w:t>
      </w:r>
      <w:r w:rsidRPr="00714A89">
        <w:rPr>
          <w:rFonts w:cs="AL-Mohanad" w:hint="eastAsia"/>
          <w:sz w:val="22"/>
          <w:szCs w:val="22"/>
          <w:rtl/>
        </w:rPr>
        <w:t>«</w:t>
      </w:r>
      <w:r w:rsidRPr="00714A89">
        <w:rPr>
          <w:rFonts w:hint="cs"/>
          <w:sz w:val="28"/>
          <w:rtl/>
        </w:rPr>
        <w:t>المسيح</w:t>
      </w:r>
      <w:r w:rsidRPr="00714A89">
        <w:rPr>
          <w:rFonts w:cs="AL-Mohanad" w:hint="eastAsia"/>
          <w:sz w:val="22"/>
          <w:szCs w:val="22"/>
          <w:rtl/>
        </w:rPr>
        <w:t>»</w:t>
      </w:r>
      <w:r w:rsidRPr="00714A89">
        <w:rPr>
          <w:rFonts w:hint="cs"/>
          <w:sz w:val="28"/>
          <w:rtl/>
        </w:rPr>
        <w:t xml:space="preserve">، هي من الألقاب التي كان يمكن أن يكون لكلّ واحدٍ منها مصداقٌ خاصّ في كلّ برهةٍ من الزمن، وهذا إنما يكون مشروطاً بأن يتّصف في سلوكه الفرديّ والاجتماعيّ بخصائص وصفات من قبيل: الاقتدار السياسي والعسكري، والاعتقاد </w:t>
      </w:r>
      <w:proofErr w:type="spellStart"/>
      <w:r w:rsidRPr="00714A89">
        <w:rPr>
          <w:rFonts w:hint="cs"/>
          <w:sz w:val="28"/>
          <w:rtl/>
        </w:rPr>
        <w:t>بيهوه</w:t>
      </w:r>
      <w:proofErr w:type="spellEnd"/>
      <w:r w:rsidRPr="00714A89">
        <w:rPr>
          <w:rFonts w:hint="cs"/>
          <w:sz w:val="28"/>
          <w:rtl/>
        </w:rPr>
        <w:t xml:space="preserve"> إله بني إسرائيل، والعمل على تفوّق اليهود على أعدائهم، وأن يظهر نوعاً من الشجاعة والنبل والشهامة من نفسه. إن سِفْر مزامير داوود زاخرٌ بالمفاهيم التي تعكس التصوُّر العام آنف الذِّكْر، كما أن هذه المفاهيم تمثِّل مصداقاً خاصّاً في زمنٍ خاصّ؛ إذ يتمثَّل هذا المصداق بالنبيّ داوود</w:t>
      </w:r>
      <w:r w:rsidRPr="00714A89">
        <w:rPr>
          <w:rFonts w:ascii="Mosawi" w:hAnsi="Mosawi" w:cs="Mosawi"/>
          <w:szCs w:val="20"/>
          <w:rtl/>
        </w:rPr>
        <w:t>×</w:t>
      </w:r>
      <w:r w:rsidRPr="00714A89">
        <w:rPr>
          <w:rFonts w:hint="cs"/>
          <w:sz w:val="28"/>
          <w:rtl/>
        </w:rPr>
        <w:t>.</w:t>
      </w:r>
    </w:p>
  </w:endnote>
  <w:endnote w:id="99">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رسالة بولس الرسول الأولى إلى أهل </w:t>
      </w:r>
      <w:proofErr w:type="spellStart"/>
      <w:r w:rsidRPr="00714A89">
        <w:rPr>
          <w:rFonts w:hint="cs"/>
          <w:sz w:val="28"/>
          <w:rtl/>
        </w:rPr>
        <w:t>كورنثوس</w:t>
      </w:r>
      <w:proofErr w:type="spellEnd"/>
      <w:r w:rsidRPr="00714A89">
        <w:rPr>
          <w:rFonts w:hint="cs"/>
          <w:sz w:val="28"/>
          <w:rtl/>
        </w:rPr>
        <w:t>، الإصحاح 15: 23 ـ 24.</w:t>
      </w:r>
    </w:p>
  </w:endnote>
  <w:endnote w:id="100">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الرسالة إلى العبرانيين، الإصحاح 9: 28.</w:t>
      </w:r>
    </w:p>
  </w:endnote>
  <w:endnote w:id="101">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رسالة بولس الرسول الأولى إلى أهل </w:t>
      </w:r>
      <w:proofErr w:type="spellStart"/>
      <w:r w:rsidRPr="00714A89">
        <w:rPr>
          <w:sz w:val="28"/>
          <w:rtl/>
        </w:rPr>
        <w:t>كورنثوس</w:t>
      </w:r>
      <w:proofErr w:type="spellEnd"/>
      <w:r w:rsidRPr="00714A89">
        <w:rPr>
          <w:sz w:val="28"/>
          <w:rtl/>
        </w:rPr>
        <w:t xml:space="preserve">، الإصحاح </w:t>
      </w:r>
      <w:r w:rsidRPr="00714A89">
        <w:rPr>
          <w:rFonts w:hint="cs"/>
          <w:sz w:val="28"/>
          <w:rtl/>
        </w:rPr>
        <w:t>15</w:t>
      </w:r>
      <w:r w:rsidRPr="00714A89">
        <w:rPr>
          <w:sz w:val="28"/>
          <w:rtl/>
        </w:rPr>
        <w:t>:</w:t>
      </w:r>
      <w:r w:rsidRPr="00714A89">
        <w:rPr>
          <w:rFonts w:hint="cs"/>
          <w:sz w:val="28"/>
          <w:rtl/>
        </w:rPr>
        <w:t xml:space="preserve"> 42 ـ 53.</w:t>
      </w:r>
    </w:p>
  </w:endnote>
  <w:endnote w:id="102">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كما هو الحال بالنسبة إلى ما ورد في القرآن الكريم عن حياة النبيّ يوسف، والنبيّ موسى، والنبيّ يحيى، والنبيّ عيسى</w:t>
      </w:r>
      <w:r w:rsidRPr="00714A89">
        <w:rPr>
          <w:rFonts w:ascii="Mosawi" w:hAnsi="Mosawi" w:cs="Mosawi"/>
          <w:sz w:val="22"/>
          <w:szCs w:val="22"/>
          <w:rtl/>
        </w:rPr>
        <w:t>^</w:t>
      </w:r>
      <w:r w:rsidRPr="00714A89">
        <w:rPr>
          <w:rFonts w:hint="cs"/>
          <w:sz w:val="28"/>
          <w:rtl/>
        </w:rPr>
        <w:t>.</w:t>
      </w:r>
    </w:p>
  </w:endnote>
  <w:endnote w:id="103">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إن تدخُّل إرادة الإنسان هنا إنما هي بغضّ النظر عن تلك الرؤية الفلسفية الدقيقة التي تعتبر إرادة الإنسان في طول إرادة الله. وعلى هذا الأساس فإنها ترى أن مجمل التغيير والتحوّل الحاصل في عالم الخلق منسوبٌ إلى الله. ومن هنا فإن هذا يفتح مجال البحث عن منـزلة وموقع إرادة الإنسان واختياره. وعليه يمكن القول: بغضّ النظر عن هذا الرأي فإن الآلية التي تحكم عالم التكوين ـ ومن ذلك البنية الداخلية للإنسان، مثل: الدعوة إلى العدالة، والميل الفطري إلى رعاية الأمانة، والوفاء بالعهد، والصدق، والتراحم، وما إلى ذلك ـ تؤيد في المجموع التيّار المنشود والمَرْضيّ لله سبحانه وتعالى، وتتماهى معه. وفي المقابل فإنها تطرد التيّار والتيّارات غير المَرْضيّة لله، والتي يكون منشؤها داخل الإنسان أيضاً، من قبيل: الحرص والطمع: </w:t>
      </w:r>
      <w:r w:rsidRPr="00714A89">
        <w:rPr>
          <w:rFonts w:ascii="Mosawi" w:hAnsi="Mosawi" w:cs="Mosawi"/>
          <w:sz w:val="22"/>
          <w:szCs w:val="22"/>
          <w:rtl/>
        </w:rPr>
        <w:t>﴿</w:t>
      </w:r>
      <w:r w:rsidRPr="00714A89">
        <w:rPr>
          <w:b/>
          <w:bCs/>
          <w:sz w:val="28"/>
          <w:rtl/>
        </w:rPr>
        <w:t>كَتَبَ اللهُ ل</w:t>
      </w:r>
      <w:r w:rsidRPr="00714A89">
        <w:rPr>
          <w:rFonts w:hint="cs"/>
          <w:b/>
          <w:bCs/>
          <w:sz w:val="28"/>
          <w:rtl/>
        </w:rPr>
        <w:t>أَ</w:t>
      </w:r>
      <w:r w:rsidRPr="00714A89">
        <w:rPr>
          <w:b/>
          <w:bCs/>
          <w:sz w:val="28"/>
          <w:rtl/>
        </w:rPr>
        <w:t>غْلِبَنَّ أَنَا وَرُسُلِي</w:t>
      </w:r>
      <w:r w:rsidRPr="00714A89">
        <w:rPr>
          <w:rFonts w:ascii="Mosawi" w:hAnsi="Mosawi" w:cs="Mosawi"/>
          <w:sz w:val="22"/>
          <w:szCs w:val="22"/>
          <w:rtl/>
        </w:rPr>
        <w:t>﴾</w:t>
      </w:r>
      <w:r w:rsidRPr="00714A89">
        <w:rPr>
          <w:rFonts w:hint="cs"/>
          <w:sz w:val="28"/>
          <w:rtl/>
        </w:rPr>
        <w:t xml:space="preserve"> (المجادلة: 21).</w:t>
      </w:r>
    </w:p>
  </w:endnote>
  <w:endnote w:id="104">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قال تعالى: </w:t>
      </w:r>
      <w:r w:rsidRPr="00714A89">
        <w:rPr>
          <w:rFonts w:ascii="Mosawi" w:hAnsi="Mosawi" w:cs="Mosawi"/>
          <w:sz w:val="22"/>
          <w:szCs w:val="22"/>
          <w:rtl/>
        </w:rPr>
        <w:t>﴿</w:t>
      </w:r>
      <w:r w:rsidRPr="00714A89">
        <w:rPr>
          <w:b/>
          <w:bCs/>
          <w:sz w:val="28"/>
          <w:rtl/>
        </w:rPr>
        <w:t>رُسُلاً مُبَشِّرِينَ وَمُنْذِرِينَ لِئَلا</w:t>
      </w:r>
      <w:r w:rsidRPr="00714A89">
        <w:rPr>
          <w:rFonts w:hint="cs"/>
          <w:b/>
          <w:bCs/>
          <w:sz w:val="28"/>
          <w:rtl/>
        </w:rPr>
        <w:t>َّ</w:t>
      </w:r>
      <w:r w:rsidRPr="00714A89">
        <w:rPr>
          <w:b/>
          <w:bCs/>
          <w:sz w:val="28"/>
          <w:rtl/>
        </w:rPr>
        <w:t xml:space="preserve"> يَكُونَ لِلنَّاسِ عَلَى اللهِ حُجَّةٌ بَعْدَ الرُّسُلِ وَكَانَ اللهُ عَزِيزاً حَكِيماً</w:t>
      </w:r>
      <w:r w:rsidRPr="00714A89">
        <w:rPr>
          <w:rFonts w:ascii="Mosawi" w:hAnsi="Mosawi" w:cs="Mosawi"/>
          <w:sz w:val="22"/>
          <w:szCs w:val="22"/>
          <w:rtl/>
        </w:rPr>
        <w:t>﴾</w:t>
      </w:r>
      <w:r w:rsidRPr="00714A89">
        <w:rPr>
          <w:rFonts w:hint="cs"/>
          <w:sz w:val="28"/>
          <w:rtl/>
        </w:rPr>
        <w:t xml:space="preserve"> (النساء: 165).</w:t>
      </w:r>
    </w:p>
  </w:endnote>
  <w:endnote w:id="105">
    <w:p w:rsidR="00146241" w:rsidRPr="00714A89" w:rsidRDefault="00146241" w:rsidP="00863A4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قال تعالى: </w:t>
      </w:r>
      <w:r w:rsidRPr="00714A89">
        <w:rPr>
          <w:rFonts w:ascii="Mosawi" w:hAnsi="Mosawi" w:cs="Mosawi"/>
          <w:sz w:val="22"/>
          <w:szCs w:val="22"/>
          <w:rtl/>
        </w:rPr>
        <w:t>﴿</w:t>
      </w:r>
      <w:r w:rsidRPr="00714A89">
        <w:rPr>
          <w:b/>
          <w:bCs/>
          <w:sz w:val="28"/>
          <w:rtl/>
        </w:rPr>
        <w:t xml:space="preserve">وَإِذْ أَخَذَ اللهُ مِيثَاقَ النَّبِيِّينَ لَمَا آتَيْتُكُمْ مِنْ كِتَابٍ وَحِكْمَةٍ ثُمَّ جَاءَكُمْ رَسُولٌ مُصَدِّقٌ لِمَا مَعَكُمْ لَتُؤْمِنُنَّ بِهِ وَلَتَنْصُرُنَّهُ قَالَ </w:t>
      </w:r>
      <w:proofErr w:type="spellStart"/>
      <w:r w:rsidRPr="00714A89">
        <w:rPr>
          <w:b/>
          <w:bCs/>
          <w:sz w:val="28"/>
          <w:rtl/>
        </w:rPr>
        <w:t>أَأَقْرَرْتُمْ</w:t>
      </w:r>
      <w:proofErr w:type="spellEnd"/>
      <w:r w:rsidRPr="00714A89">
        <w:rPr>
          <w:b/>
          <w:bCs/>
          <w:sz w:val="28"/>
          <w:rtl/>
        </w:rPr>
        <w:t xml:space="preserve"> وَأَخَذْتُمْ عَلَى ذَلِكُمْ إِصْرِي قَالُوا أَقْرَرْنَا قَالَ فَاشْهَدُوا وَأَنَا مَعَكُمْ مِنَ الشَّاهِدِينَ</w:t>
      </w:r>
      <w:r w:rsidRPr="00714A89">
        <w:rPr>
          <w:rFonts w:ascii="Mosawi" w:hAnsi="Mosawi" w:cs="Mosawi"/>
          <w:sz w:val="22"/>
          <w:szCs w:val="22"/>
          <w:rtl/>
        </w:rPr>
        <w:t>﴾</w:t>
      </w:r>
      <w:r w:rsidRPr="00714A89">
        <w:rPr>
          <w:rFonts w:hint="cs"/>
          <w:sz w:val="28"/>
          <w:rtl/>
        </w:rPr>
        <w:t xml:space="preserve"> (آل عمران: 81).</w:t>
      </w:r>
    </w:p>
    <w:p w:rsidR="00146241" w:rsidRPr="00714A89" w:rsidRDefault="00146241" w:rsidP="00863A4A">
      <w:pPr>
        <w:pStyle w:val="aa"/>
        <w:spacing w:line="300" w:lineRule="exact"/>
        <w:ind w:firstLine="0"/>
        <w:rPr>
          <w:sz w:val="28"/>
          <w:rtl/>
        </w:rPr>
      </w:pPr>
      <w:r w:rsidRPr="00714A89">
        <w:rPr>
          <w:rFonts w:hint="cs"/>
          <w:sz w:val="28"/>
          <w:rtl/>
        </w:rPr>
        <w:t xml:space="preserve">قال الفخر الرازي في تفسير (مفاتيح الغيب)، في تفسير هذه الآية: </w:t>
      </w:r>
      <w:r w:rsidRPr="00714A89">
        <w:rPr>
          <w:rFonts w:cs="AL-Mohanad" w:hint="eastAsia"/>
          <w:sz w:val="22"/>
          <w:szCs w:val="22"/>
          <w:rtl/>
        </w:rPr>
        <w:t>«</w:t>
      </w:r>
      <w:r w:rsidRPr="00714A89">
        <w:rPr>
          <w:sz w:val="28"/>
          <w:rtl/>
        </w:rPr>
        <w:t>اعل</w:t>
      </w:r>
      <w:r w:rsidRPr="00714A89">
        <w:rPr>
          <w:rFonts w:hint="cs"/>
          <w:sz w:val="28"/>
          <w:rtl/>
        </w:rPr>
        <w:t>َ</w:t>
      </w:r>
      <w:r w:rsidRPr="00714A89">
        <w:rPr>
          <w:sz w:val="28"/>
          <w:rtl/>
        </w:rPr>
        <w:t>م</w:t>
      </w:r>
      <w:r w:rsidRPr="00714A89">
        <w:rPr>
          <w:rFonts w:hint="cs"/>
          <w:sz w:val="28"/>
          <w:rtl/>
        </w:rPr>
        <w:t>ْ</w:t>
      </w:r>
      <w:r w:rsidRPr="00714A89">
        <w:rPr>
          <w:sz w:val="28"/>
          <w:rtl/>
        </w:rPr>
        <w:t xml:space="preserve"> أن المقصود من هذه الآيات تعديد تقرير الأشياء المعروفة عند أهل الكتاب</w:t>
      </w:r>
      <w:r w:rsidRPr="00714A89">
        <w:rPr>
          <w:rFonts w:hint="cs"/>
          <w:sz w:val="28"/>
          <w:rtl/>
        </w:rPr>
        <w:t xml:space="preserve">، </w:t>
      </w:r>
      <w:r w:rsidRPr="00714A89">
        <w:rPr>
          <w:sz w:val="28"/>
          <w:rtl/>
        </w:rPr>
        <w:t>مم</w:t>
      </w:r>
      <w:r w:rsidRPr="00714A89">
        <w:rPr>
          <w:rFonts w:hint="cs"/>
          <w:sz w:val="28"/>
          <w:rtl/>
        </w:rPr>
        <w:t>ّ</w:t>
      </w:r>
      <w:r w:rsidRPr="00714A89">
        <w:rPr>
          <w:sz w:val="28"/>
          <w:rtl/>
        </w:rPr>
        <w:t>ا يدل</w:t>
      </w:r>
      <w:r w:rsidRPr="00714A89">
        <w:rPr>
          <w:rFonts w:hint="cs"/>
          <w:sz w:val="28"/>
          <w:rtl/>
        </w:rPr>
        <w:t>ّ</w:t>
      </w:r>
      <w:r w:rsidRPr="00714A89">
        <w:rPr>
          <w:sz w:val="28"/>
          <w:rtl/>
        </w:rPr>
        <w:t xml:space="preserve"> على نبو</w:t>
      </w:r>
      <w:r w:rsidRPr="00714A89">
        <w:rPr>
          <w:rFonts w:hint="cs"/>
          <w:sz w:val="28"/>
          <w:rtl/>
        </w:rPr>
        <w:t>ّ</w:t>
      </w:r>
      <w:r w:rsidRPr="00714A89">
        <w:rPr>
          <w:sz w:val="28"/>
          <w:rtl/>
        </w:rPr>
        <w:t xml:space="preserve">ة </w:t>
      </w:r>
      <w:proofErr w:type="spellStart"/>
      <w:r w:rsidRPr="00714A89">
        <w:rPr>
          <w:sz w:val="28"/>
          <w:rtl/>
        </w:rPr>
        <w:t>محمد</w:t>
      </w:r>
      <w:r w:rsidRPr="00714A89">
        <w:rPr>
          <w:rFonts w:ascii="Mosawi" w:hAnsi="Mosawi" w:cs="Mosawi"/>
          <w:sz w:val="22"/>
          <w:szCs w:val="22"/>
          <w:rtl/>
        </w:rPr>
        <w:t>ﷺ</w:t>
      </w:r>
      <w:proofErr w:type="spellEnd"/>
      <w:r w:rsidRPr="00714A89">
        <w:rPr>
          <w:rFonts w:hint="cs"/>
          <w:sz w:val="28"/>
          <w:rtl/>
        </w:rPr>
        <w:t>؛</w:t>
      </w:r>
      <w:r w:rsidRPr="00714A89">
        <w:rPr>
          <w:sz w:val="28"/>
          <w:rtl/>
        </w:rPr>
        <w:t xml:space="preserve"> قطعا</w:t>
      </w:r>
      <w:r w:rsidRPr="00714A89">
        <w:rPr>
          <w:rFonts w:hint="cs"/>
          <w:sz w:val="28"/>
          <w:rtl/>
        </w:rPr>
        <w:t>ً</w:t>
      </w:r>
      <w:r w:rsidRPr="00714A89">
        <w:rPr>
          <w:sz w:val="28"/>
          <w:rtl/>
        </w:rPr>
        <w:t xml:space="preserve"> لعذرهم</w:t>
      </w:r>
      <w:r w:rsidRPr="00714A89">
        <w:rPr>
          <w:rFonts w:hint="cs"/>
          <w:sz w:val="28"/>
          <w:rtl/>
        </w:rPr>
        <w:t>،</w:t>
      </w:r>
      <w:r w:rsidRPr="00714A89">
        <w:rPr>
          <w:sz w:val="28"/>
          <w:rtl/>
        </w:rPr>
        <w:t xml:space="preserve"> وإظهارا</w:t>
      </w:r>
      <w:r w:rsidRPr="00714A89">
        <w:rPr>
          <w:rFonts w:hint="cs"/>
          <w:sz w:val="28"/>
          <w:rtl/>
        </w:rPr>
        <w:t>ً</w:t>
      </w:r>
      <w:r w:rsidRPr="00714A89">
        <w:rPr>
          <w:sz w:val="28"/>
          <w:rtl/>
        </w:rPr>
        <w:t xml:space="preserve"> لعنادهم</w:t>
      </w:r>
      <w:r w:rsidRPr="00714A89">
        <w:rPr>
          <w:rFonts w:hint="cs"/>
          <w:sz w:val="28"/>
          <w:rtl/>
        </w:rPr>
        <w:t>.</w:t>
      </w:r>
      <w:r w:rsidRPr="00714A89">
        <w:rPr>
          <w:sz w:val="28"/>
          <w:rtl/>
        </w:rPr>
        <w:t xml:space="preserve"> ومن جملتها</w:t>
      </w:r>
      <w:r w:rsidRPr="00714A89">
        <w:rPr>
          <w:rFonts w:hint="cs"/>
          <w:sz w:val="28"/>
          <w:rtl/>
        </w:rPr>
        <w:t>:</w:t>
      </w:r>
      <w:r w:rsidRPr="00714A89">
        <w:rPr>
          <w:sz w:val="28"/>
          <w:rtl/>
        </w:rPr>
        <w:t xml:space="preserve"> ما ذكره الله تعالى في هذه الآية</w:t>
      </w:r>
      <w:r w:rsidRPr="00714A89">
        <w:rPr>
          <w:rFonts w:hint="cs"/>
          <w:sz w:val="28"/>
          <w:rtl/>
        </w:rPr>
        <w:t>،</w:t>
      </w:r>
      <w:r w:rsidRPr="00714A89">
        <w:rPr>
          <w:sz w:val="28"/>
          <w:rtl/>
        </w:rPr>
        <w:t xml:space="preserve"> وهو أنه تعالى أخذ الميثاق من الأنبياء الذين آتاهم الكتاب والحكمة</w:t>
      </w:r>
      <w:r w:rsidRPr="00714A89">
        <w:rPr>
          <w:rFonts w:hint="cs"/>
          <w:sz w:val="28"/>
          <w:rtl/>
        </w:rPr>
        <w:t>،</w:t>
      </w:r>
      <w:r w:rsidRPr="00714A89">
        <w:rPr>
          <w:sz w:val="28"/>
          <w:rtl/>
        </w:rPr>
        <w:t xml:space="preserve"> بأنهم كل</w:t>
      </w:r>
      <w:r w:rsidRPr="00714A89">
        <w:rPr>
          <w:rFonts w:hint="cs"/>
          <w:sz w:val="28"/>
          <w:rtl/>
        </w:rPr>
        <w:t>ّ</w:t>
      </w:r>
      <w:r w:rsidRPr="00714A89">
        <w:rPr>
          <w:sz w:val="28"/>
          <w:rtl/>
        </w:rPr>
        <w:t>ما جاءهم رسول</w:t>
      </w:r>
      <w:r w:rsidRPr="00714A89">
        <w:rPr>
          <w:rFonts w:hint="cs"/>
          <w:sz w:val="28"/>
          <w:rtl/>
        </w:rPr>
        <w:t>ٌ</w:t>
      </w:r>
      <w:r w:rsidRPr="00714A89">
        <w:rPr>
          <w:sz w:val="28"/>
          <w:rtl/>
        </w:rPr>
        <w:t xml:space="preserve"> مصد</w:t>
      </w:r>
      <w:r w:rsidRPr="00714A89">
        <w:rPr>
          <w:rFonts w:hint="cs"/>
          <w:sz w:val="28"/>
          <w:rtl/>
        </w:rPr>
        <w:t>ِّ</w:t>
      </w:r>
      <w:r w:rsidRPr="00714A89">
        <w:rPr>
          <w:sz w:val="28"/>
          <w:rtl/>
        </w:rPr>
        <w:t>ق لما معهم آمنوا به ونصروه، وأخبر أنهم قبلوا ذلك</w:t>
      </w:r>
      <w:r w:rsidRPr="00714A89">
        <w:rPr>
          <w:rFonts w:hint="cs"/>
          <w:sz w:val="28"/>
          <w:rtl/>
        </w:rPr>
        <w:t>،</w:t>
      </w:r>
      <w:r w:rsidRPr="00714A89">
        <w:rPr>
          <w:sz w:val="28"/>
          <w:rtl/>
        </w:rPr>
        <w:t xml:space="preserve"> وحكم تعالى بأن م</w:t>
      </w:r>
      <w:r w:rsidRPr="00714A89">
        <w:rPr>
          <w:rFonts w:hint="cs"/>
          <w:sz w:val="28"/>
          <w:rtl/>
        </w:rPr>
        <w:t>َ</w:t>
      </w:r>
      <w:r w:rsidRPr="00714A89">
        <w:rPr>
          <w:sz w:val="28"/>
          <w:rtl/>
        </w:rPr>
        <w:t>ن</w:t>
      </w:r>
      <w:r w:rsidRPr="00714A89">
        <w:rPr>
          <w:rFonts w:hint="cs"/>
          <w:sz w:val="28"/>
          <w:rtl/>
        </w:rPr>
        <w:t>ْ</w:t>
      </w:r>
      <w:r w:rsidRPr="00714A89">
        <w:rPr>
          <w:sz w:val="28"/>
          <w:rtl/>
        </w:rPr>
        <w:t xml:space="preserve"> رجع عن ذلك كان من الفاسقين، فهذا هو المقصود من الآية</w:t>
      </w:r>
      <w:r w:rsidRPr="00714A89">
        <w:rPr>
          <w:rFonts w:hint="cs"/>
          <w:sz w:val="28"/>
          <w:rtl/>
        </w:rPr>
        <w:t>.</w:t>
      </w:r>
      <w:r w:rsidRPr="00714A89">
        <w:rPr>
          <w:sz w:val="28"/>
          <w:rtl/>
        </w:rPr>
        <w:t xml:space="preserve"> فحصل الكلام أنه تعالى أوجب على جميع الأنبياء الإيمان بكل</w:t>
      </w:r>
      <w:r w:rsidRPr="00714A89">
        <w:rPr>
          <w:rFonts w:hint="cs"/>
          <w:sz w:val="28"/>
          <w:rtl/>
        </w:rPr>
        <w:t>ّ</w:t>
      </w:r>
      <w:r w:rsidRPr="00714A89">
        <w:rPr>
          <w:sz w:val="28"/>
          <w:rtl/>
        </w:rPr>
        <w:t xml:space="preserve"> رسول</w:t>
      </w:r>
      <w:r w:rsidRPr="00714A89">
        <w:rPr>
          <w:rFonts w:hint="cs"/>
          <w:sz w:val="28"/>
          <w:rtl/>
        </w:rPr>
        <w:t>ٍ</w:t>
      </w:r>
      <w:r w:rsidRPr="00714A89">
        <w:rPr>
          <w:sz w:val="28"/>
          <w:rtl/>
        </w:rPr>
        <w:t xml:space="preserve"> جاء مصد</w:t>
      </w:r>
      <w:r w:rsidRPr="00714A89">
        <w:rPr>
          <w:rFonts w:hint="cs"/>
          <w:sz w:val="28"/>
          <w:rtl/>
        </w:rPr>
        <w:t>ّ</w:t>
      </w:r>
      <w:r w:rsidRPr="00714A89">
        <w:rPr>
          <w:sz w:val="28"/>
          <w:rtl/>
        </w:rPr>
        <w:t>قا</w:t>
      </w:r>
      <w:r w:rsidRPr="00714A89">
        <w:rPr>
          <w:rFonts w:hint="cs"/>
          <w:sz w:val="28"/>
          <w:rtl/>
        </w:rPr>
        <w:t>ً</w:t>
      </w:r>
      <w:r w:rsidRPr="00714A89">
        <w:rPr>
          <w:sz w:val="28"/>
          <w:rtl/>
        </w:rPr>
        <w:t xml:space="preserve"> لما معهم</w:t>
      </w:r>
      <w:r w:rsidRPr="00714A89">
        <w:rPr>
          <w:rFonts w:cs="AL-Mohanad" w:hint="eastAsia"/>
          <w:sz w:val="22"/>
          <w:szCs w:val="22"/>
          <w:rtl/>
        </w:rPr>
        <w:t>»</w:t>
      </w:r>
      <w:r w:rsidRPr="00714A89">
        <w:rPr>
          <w:rFonts w:hint="cs"/>
          <w:sz w:val="28"/>
          <w:rtl/>
        </w:rPr>
        <w:t>. (الفخر الرازي، مفاتيح الغيب 8: 273).</w:t>
      </w:r>
    </w:p>
    <w:p w:rsidR="00146241" w:rsidRPr="00714A89" w:rsidRDefault="00146241" w:rsidP="00863A4A">
      <w:pPr>
        <w:pStyle w:val="aa"/>
        <w:spacing w:line="300" w:lineRule="exact"/>
        <w:ind w:firstLine="0"/>
        <w:rPr>
          <w:sz w:val="28"/>
        </w:rPr>
      </w:pPr>
      <w:r w:rsidRPr="00714A89">
        <w:rPr>
          <w:rFonts w:hint="cs"/>
          <w:sz w:val="28"/>
          <w:rtl/>
        </w:rPr>
        <w:t xml:space="preserve">وكذلك ورد الكلام في سورة الأحزاب عن الميثاق الغليظ المأخوذ من الأنبياء، دون أن يتمّ الكشف والإفصاح عن مضمون هذا الميثاق. وقد جاء في التفسير الأمثل، في تفسير الآية 7 من سورة الأحزاب، ما يلي: </w:t>
      </w:r>
      <w:r w:rsidRPr="00714A89">
        <w:rPr>
          <w:rFonts w:cs="AL-Mohanad" w:hint="eastAsia"/>
          <w:sz w:val="22"/>
          <w:szCs w:val="22"/>
          <w:rtl/>
        </w:rPr>
        <w:t>«</w:t>
      </w:r>
      <w:r w:rsidRPr="00714A89">
        <w:rPr>
          <w:rFonts w:hint="cs"/>
          <w:sz w:val="28"/>
          <w:rtl/>
        </w:rPr>
        <w:t>إن الأنبياء كانوا مكلَّفين جميعاً بدعوة كلّ البشر إلى التوحيد قبل كلّ شيءٍ، وكانوا مكلَّفين أيضاً بأن يؤيِّد بعضهم بعضاً، كما أن الأنبياء اللاحقين يُصدِّقون ويؤكِّدون صحة دعوة الأنبياء السابقين</w:t>
      </w:r>
      <w:r w:rsidRPr="00714A89">
        <w:rPr>
          <w:rFonts w:cs="AL-Mohanad" w:hint="eastAsia"/>
          <w:sz w:val="22"/>
          <w:szCs w:val="22"/>
          <w:rtl/>
        </w:rPr>
        <w:t>»</w:t>
      </w:r>
      <w:r w:rsidRPr="00714A89">
        <w:rPr>
          <w:rFonts w:hint="cs"/>
          <w:sz w:val="28"/>
          <w:rtl/>
        </w:rPr>
        <w:t>. (ناصر مكارم الشيرازي، الأمثل في تفسير كتاب الله المنـزل 13: 112، دار الأميرة للطباعة والنشر، ط2، بيروت، 2009م).</w:t>
      </w:r>
    </w:p>
  </w:endnote>
  <w:endnote w:id="106">
    <w:p w:rsidR="00146241" w:rsidRPr="00714A89" w:rsidRDefault="00146241" w:rsidP="00863A4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إن القرآن يوجِّه الخطاب إلى </w:t>
      </w:r>
      <w:r w:rsidRPr="00714A89">
        <w:rPr>
          <w:rFonts w:cs="AL-Mohanad" w:hint="eastAsia"/>
          <w:sz w:val="22"/>
          <w:szCs w:val="22"/>
          <w:rtl/>
        </w:rPr>
        <w:t>«</w:t>
      </w:r>
      <w:r w:rsidRPr="00714A89">
        <w:rPr>
          <w:rFonts w:hint="cs"/>
          <w:sz w:val="28"/>
          <w:rtl/>
        </w:rPr>
        <w:t>الناس</w:t>
      </w:r>
      <w:r w:rsidRPr="00714A89">
        <w:rPr>
          <w:rFonts w:cs="AL-Mohanad" w:hint="eastAsia"/>
          <w:sz w:val="22"/>
          <w:szCs w:val="22"/>
          <w:rtl/>
        </w:rPr>
        <w:t>»</w:t>
      </w:r>
      <w:r w:rsidRPr="00714A89">
        <w:rPr>
          <w:rFonts w:hint="cs"/>
          <w:sz w:val="28"/>
          <w:rtl/>
        </w:rPr>
        <w:t xml:space="preserve"> وإلى </w:t>
      </w:r>
      <w:r w:rsidRPr="00714A89">
        <w:rPr>
          <w:rFonts w:cs="AL-Mohanad" w:hint="eastAsia"/>
          <w:sz w:val="22"/>
          <w:szCs w:val="22"/>
          <w:rtl/>
        </w:rPr>
        <w:t>«</w:t>
      </w:r>
      <w:r w:rsidRPr="00714A89">
        <w:rPr>
          <w:rFonts w:hint="cs"/>
          <w:sz w:val="28"/>
          <w:rtl/>
        </w:rPr>
        <w:t>الإنسان</w:t>
      </w:r>
      <w:r w:rsidRPr="00714A89">
        <w:rPr>
          <w:rFonts w:cs="AL-Mohanad" w:hint="eastAsia"/>
          <w:sz w:val="22"/>
          <w:szCs w:val="22"/>
          <w:rtl/>
        </w:rPr>
        <w:t>»</w:t>
      </w:r>
      <w:r w:rsidRPr="00714A89">
        <w:rPr>
          <w:rFonts w:hint="cs"/>
          <w:sz w:val="28"/>
          <w:rtl/>
        </w:rPr>
        <w:t xml:space="preserve"> في الكثير من المواضع، ويُبدي اهتماماً خاصّاً بمفهوم وهويّة الإنسان؛ فقد وردت كلمة الإنسان 65 مرّةً في القرآن الكريم، كما وردت كلمة </w:t>
      </w:r>
      <w:r w:rsidRPr="00714A89">
        <w:rPr>
          <w:rFonts w:cs="AL-Mohanad" w:hint="eastAsia"/>
          <w:sz w:val="22"/>
          <w:szCs w:val="22"/>
          <w:rtl/>
        </w:rPr>
        <w:t>«</w:t>
      </w:r>
      <w:r w:rsidRPr="00714A89">
        <w:rPr>
          <w:rFonts w:hint="cs"/>
          <w:sz w:val="28"/>
          <w:rtl/>
        </w:rPr>
        <w:t>الإنس</w:t>
      </w:r>
      <w:r w:rsidRPr="00714A89">
        <w:rPr>
          <w:rFonts w:cs="AL-Mohanad" w:hint="eastAsia"/>
          <w:sz w:val="22"/>
          <w:szCs w:val="22"/>
          <w:rtl/>
        </w:rPr>
        <w:t>»</w:t>
      </w:r>
      <w:r w:rsidRPr="00714A89">
        <w:rPr>
          <w:rFonts w:hint="cs"/>
          <w:sz w:val="28"/>
          <w:rtl/>
        </w:rPr>
        <w:t xml:space="preserve"> ـ التي هي بنفس المعنى ـ 18 مرّة. وقد ورد استعمال عبارة: </w:t>
      </w:r>
      <w:r w:rsidRPr="00714A89">
        <w:rPr>
          <w:rFonts w:cs="AL-Mohanad" w:hint="eastAsia"/>
          <w:sz w:val="22"/>
          <w:szCs w:val="22"/>
          <w:rtl/>
        </w:rPr>
        <w:t>«</w:t>
      </w:r>
      <w:r w:rsidRPr="00714A89">
        <w:rPr>
          <w:rFonts w:hint="cs"/>
          <w:sz w:val="28"/>
          <w:rtl/>
        </w:rPr>
        <w:t>يا أيّها الإنسان</w:t>
      </w:r>
      <w:r w:rsidRPr="00714A89">
        <w:rPr>
          <w:rFonts w:cs="AL-Mohanad" w:hint="eastAsia"/>
          <w:sz w:val="22"/>
          <w:szCs w:val="22"/>
          <w:rtl/>
        </w:rPr>
        <w:t>»</w:t>
      </w:r>
      <w:r w:rsidRPr="00714A89">
        <w:rPr>
          <w:rFonts w:hint="cs"/>
          <w:sz w:val="28"/>
          <w:rtl/>
        </w:rPr>
        <w:t xml:space="preserve"> </w:t>
      </w:r>
      <w:proofErr w:type="spellStart"/>
      <w:r w:rsidRPr="00714A89">
        <w:rPr>
          <w:rFonts w:hint="cs"/>
          <w:sz w:val="28"/>
          <w:rtl/>
        </w:rPr>
        <w:t>و</w:t>
      </w:r>
      <w:r w:rsidRPr="00714A89">
        <w:rPr>
          <w:rFonts w:cs="AL-Mohanad" w:hint="eastAsia"/>
          <w:sz w:val="22"/>
          <w:szCs w:val="22"/>
          <w:rtl/>
        </w:rPr>
        <w:t>«</w:t>
      </w:r>
      <w:r w:rsidRPr="00714A89">
        <w:rPr>
          <w:rFonts w:hint="cs"/>
          <w:sz w:val="28"/>
          <w:rtl/>
        </w:rPr>
        <w:t>يا</w:t>
      </w:r>
      <w:proofErr w:type="spellEnd"/>
      <w:r w:rsidRPr="00714A89">
        <w:rPr>
          <w:rFonts w:hint="cs"/>
          <w:sz w:val="28"/>
          <w:rtl/>
        </w:rPr>
        <w:t xml:space="preserve"> أيّها الناس</w:t>
      </w:r>
      <w:r w:rsidRPr="00714A89">
        <w:rPr>
          <w:rFonts w:cs="AL-Mohanad" w:hint="eastAsia"/>
          <w:sz w:val="22"/>
          <w:szCs w:val="22"/>
          <w:rtl/>
        </w:rPr>
        <w:t>»</w:t>
      </w:r>
      <w:r w:rsidRPr="00714A89">
        <w:rPr>
          <w:rFonts w:hint="cs"/>
          <w:sz w:val="28"/>
          <w:rtl/>
        </w:rPr>
        <w:t xml:space="preserve"> في القرآن كثيراً. ومن ذلك، على سبيل المثال، دون الحصر: </w:t>
      </w:r>
      <w:r w:rsidRPr="00714A89">
        <w:rPr>
          <w:rFonts w:ascii="Mosawi" w:hAnsi="Mosawi" w:cs="Mosawi"/>
          <w:sz w:val="22"/>
          <w:szCs w:val="22"/>
          <w:rtl/>
        </w:rPr>
        <w:t>﴿</w:t>
      </w:r>
      <w:r w:rsidRPr="00714A89">
        <w:rPr>
          <w:b/>
          <w:bCs/>
          <w:sz w:val="28"/>
          <w:rtl/>
        </w:rPr>
        <w:t>يَا</w:t>
      </w:r>
      <w:r w:rsidRPr="00714A89">
        <w:rPr>
          <w:rFonts w:hint="cs"/>
          <w:b/>
          <w:bCs/>
          <w:sz w:val="28"/>
          <w:rtl/>
        </w:rPr>
        <w:t xml:space="preserve"> </w:t>
      </w:r>
      <w:r w:rsidRPr="00714A89">
        <w:rPr>
          <w:b/>
          <w:bCs/>
          <w:sz w:val="28"/>
          <w:rtl/>
        </w:rPr>
        <w:t>أَيُّهَا النَّاسُ اعْبُدُوا رَبَّكُمُ الَّذِي خَلَقَكُمْ</w:t>
      </w:r>
      <w:r w:rsidRPr="00714A89">
        <w:rPr>
          <w:rFonts w:ascii="Mosawi" w:hAnsi="Mosawi" w:cs="Mosawi"/>
          <w:sz w:val="22"/>
          <w:szCs w:val="22"/>
          <w:rtl/>
        </w:rPr>
        <w:t>﴾</w:t>
      </w:r>
      <w:r w:rsidRPr="00714A89">
        <w:rPr>
          <w:rFonts w:hint="cs"/>
          <w:sz w:val="28"/>
          <w:rtl/>
        </w:rPr>
        <w:t xml:space="preserve"> (البقرة: 21)، </w:t>
      </w:r>
      <w:r w:rsidRPr="00714A89">
        <w:rPr>
          <w:rFonts w:ascii="Mosawi" w:hAnsi="Mosawi" w:cs="Mosawi"/>
          <w:sz w:val="22"/>
          <w:szCs w:val="22"/>
          <w:rtl/>
        </w:rPr>
        <w:t>﴿</w:t>
      </w:r>
      <w:r w:rsidRPr="00714A89">
        <w:rPr>
          <w:b/>
          <w:bCs/>
          <w:sz w:val="28"/>
          <w:rtl/>
        </w:rPr>
        <w:t>يَا</w:t>
      </w:r>
      <w:r w:rsidRPr="00714A89">
        <w:rPr>
          <w:rFonts w:hint="cs"/>
          <w:b/>
          <w:bCs/>
          <w:sz w:val="28"/>
          <w:rtl/>
        </w:rPr>
        <w:t xml:space="preserve"> </w:t>
      </w:r>
      <w:r w:rsidRPr="00714A89">
        <w:rPr>
          <w:b/>
          <w:bCs/>
          <w:sz w:val="28"/>
          <w:rtl/>
        </w:rPr>
        <w:t>أَيُّهَا النَّاسُ كُلُوا مِمَّا فِي الأَرْضِ حَلاَلاً طَيِّباً</w:t>
      </w:r>
      <w:r w:rsidRPr="00714A89">
        <w:rPr>
          <w:rFonts w:ascii="Mosawi" w:hAnsi="Mosawi" w:cs="Mosawi"/>
          <w:sz w:val="22"/>
          <w:szCs w:val="22"/>
          <w:rtl/>
        </w:rPr>
        <w:t>﴾</w:t>
      </w:r>
      <w:r w:rsidRPr="00714A89">
        <w:rPr>
          <w:rFonts w:hint="cs"/>
          <w:sz w:val="28"/>
          <w:rtl/>
        </w:rPr>
        <w:t xml:space="preserve"> (</w:t>
      </w:r>
      <w:r w:rsidRPr="00714A89">
        <w:rPr>
          <w:sz w:val="28"/>
          <w:rtl/>
        </w:rPr>
        <w:t xml:space="preserve">البقرة: </w:t>
      </w:r>
      <w:r w:rsidRPr="00714A89">
        <w:rPr>
          <w:rFonts w:hint="cs"/>
          <w:sz w:val="28"/>
          <w:rtl/>
        </w:rPr>
        <w:t xml:space="preserve">168)، </w:t>
      </w:r>
      <w:r w:rsidRPr="00714A89">
        <w:rPr>
          <w:rFonts w:ascii="Mosawi" w:hAnsi="Mosawi" w:cs="Mosawi"/>
          <w:sz w:val="22"/>
          <w:szCs w:val="22"/>
          <w:rtl/>
        </w:rPr>
        <w:t>﴿</w:t>
      </w:r>
      <w:r w:rsidRPr="00714A89">
        <w:rPr>
          <w:b/>
          <w:bCs/>
          <w:sz w:val="28"/>
          <w:rtl/>
        </w:rPr>
        <w:t>يَا</w:t>
      </w:r>
      <w:r w:rsidRPr="00714A89">
        <w:rPr>
          <w:rFonts w:hint="cs"/>
          <w:b/>
          <w:bCs/>
          <w:sz w:val="28"/>
          <w:rtl/>
        </w:rPr>
        <w:t xml:space="preserve"> </w:t>
      </w:r>
      <w:r w:rsidRPr="00714A89">
        <w:rPr>
          <w:b/>
          <w:bCs/>
          <w:sz w:val="28"/>
          <w:rtl/>
        </w:rPr>
        <w:t>أَيُّهَا النَّاسُ اتَّقُوا رَبَّكُمُ الَّذِي خَلَقَكُمْ</w:t>
      </w:r>
      <w:r w:rsidRPr="00714A89">
        <w:rPr>
          <w:rFonts w:ascii="Mosawi" w:hAnsi="Mosawi" w:cs="Mosawi"/>
          <w:sz w:val="22"/>
          <w:szCs w:val="22"/>
          <w:rtl/>
        </w:rPr>
        <w:t>﴾</w:t>
      </w:r>
      <w:r w:rsidRPr="00714A89">
        <w:rPr>
          <w:rFonts w:hint="cs"/>
          <w:sz w:val="28"/>
          <w:rtl/>
        </w:rPr>
        <w:t xml:space="preserve"> (النساء: 1)، </w:t>
      </w:r>
      <w:r w:rsidRPr="00714A89">
        <w:rPr>
          <w:rFonts w:ascii="Mosawi" w:hAnsi="Mosawi" w:cs="Mosawi"/>
          <w:sz w:val="22"/>
          <w:szCs w:val="22"/>
          <w:rtl/>
        </w:rPr>
        <w:t>﴿</w:t>
      </w:r>
      <w:r w:rsidRPr="00714A89">
        <w:rPr>
          <w:b/>
          <w:bCs/>
          <w:sz w:val="28"/>
          <w:rtl/>
        </w:rPr>
        <w:t>يَا</w:t>
      </w:r>
      <w:r w:rsidRPr="00714A89">
        <w:rPr>
          <w:rFonts w:hint="cs"/>
          <w:b/>
          <w:bCs/>
          <w:sz w:val="28"/>
          <w:rtl/>
        </w:rPr>
        <w:t xml:space="preserve"> </w:t>
      </w:r>
      <w:r w:rsidRPr="00714A89">
        <w:rPr>
          <w:b/>
          <w:bCs/>
          <w:sz w:val="28"/>
          <w:rtl/>
        </w:rPr>
        <w:t>أَيُّهَا النَّاسُ قَدْ جَاءَكُمُ الرَّسُولُ بِالحَقِّ مِنْ رَبِّكُمْ</w:t>
      </w:r>
      <w:r w:rsidRPr="00714A89">
        <w:rPr>
          <w:rFonts w:ascii="Mosawi" w:hAnsi="Mosawi" w:cs="Mosawi"/>
          <w:sz w:val="22"/>
          <w:szCs w:val="22"/>
          <w:rtl/>
        </w:rPr>
        <w:t>﴾</w:t>
      </w:r>
      <w:r w:rsidRPr="00714A89">
        <w:rPr>
          <w:rFonts w:hint="cs"/>
          <w:sz w:val="28"/>
          <w:rtl/>
        </w:rPr>
        <w:t xml:space="preserve"> (</w:t>
      </w:r>
      <w:r w:rsidRPr="00714A89">
        <w:rPr>
          <w:sz w:val="28"/>
          <w:rtl/>
        </w:rPr>
        <w:t>النساء:</w:t>
      </w:r>
      <w:r w:rsidRPr="00714A89">
        <w:rPr>
          <w:rFonts w:hint="cs"/>
          <w:sz w:val="28"/>
          <w:rtl/>
        </w:rPr>
        <w:t xml:space="preserve"> 170)،</w:t>
      </w:r>
      <w:r w:rsidRPr="00714A89">
        <w:rPr>
          <w:rFonts w:ascii="Mosawi" w:hAnsi="Mosawi" w:cs="Mosawi"/>
          <w:sz w:val="22"/>
          <w:szCs w:val="22"/>
          <w:rtl/>
        </w:rPr>
        <w:t>﴿</w:t>
      </w:r>
      <w:r w:rsidRPr="00714A89">
        <w:rPr>
          <w:b/>
          <w:bCs/>
          <w:sz w:val="28"/>
          <w:rtl/>
        </w:rPr>
        <w:t>يَا</w:t>
      </w:r>
      <w:r w:rsidRPr="00714A89">
        <w:rPr>
          <w:rFonts w:hint="cs"/>
          <w:b/>
          <w:bCs/>
          <w:sz w:val="28"/>
          <w:rtl/>
        </w:rPr>
        <w:t xml:space="preserve"> </w:t>
      </w:r>
      <w:r w:rsidRPr="00714A89">
        <w:rPr>
          <w:b/>
          <w:bCs/>
          <w:sz w:val="28"/>
          <w:rtl/>
        </w:rPr>
        <w:t>أَيُّهَا النَّاسُ قَدْ جَاءَكُمْ بُرْهَانٌ مِنْ رَبِّكُمْ</w:t>
      </w:r>
      <w:r w:rsidRPr="00714A89">
        <w:rPr>
          <w:rFonts w:ascii="Mosawi" w:hAnsi="Mosawi" w:cs="Mosawi"/>
          <w:sz w:val="22"/>
          <w:szCs w:val="22"/>
          <w:rtl/>
        </w:rPr>
        <w:t>﴾</w:t>
      </w:r>
      <w:r w:rsidRPr="00714A89">
        <w:rPr>
          <w:sz w:val="28"/>
          <w:rtl/>
        </w:rPr>
        <w:t xml:space="preserve"> (النساء:</w:t>
      </w:r>
      <w:r w:rsidRPr="00714A89">
        <w:rPr>
          <w:rFonts w:hint="cs"/>
          <w:sz w:val="28"/>
          <w:rtl/>
        </w:rPr>
        <w:t xml:space="preserve"> 174</w:t>
      </w:r>
      <w:r w:rsidRPr="00714A89">
        <w:rPr>
          <w:sz w:val="28"/>
          <w:rtl/>
        </w:rPr>
        <w:t xml:space="preserve">)، </w:t>
      </w:r>
      <w:r w:rsidRPr="00714A89">
        <w:rPr>
          <w:rFonts w:ascii="Mosawi" w:hAnsi="Mosawi" w:cs="Mosawi"/>
          <w:sz w:val="22"/>
          <w:szCs w:val="22"/>
          <w:rtl/>
        </w:rPr>
        <w:t>﴿</w:t>
      </w:r>
      <w:r w:rsidRPr="00714A89">
        <w:rPr>
          <w:b/>
          <w:bCs/>
          <w:sz w:val="28"/>
          <w:rtl/>
        </w:rPr>
        <w:t>قُلْ يَا</w:t>
      </w:r>
      <w:r w:rsidRPr="00714A89">
        <w:rPr>
          <w:rFonts w:hint="cs"/>
          <w:b/>
          <w:bCs/>
          <w:sz w:val="28"/>
          <w:rtl/>
        </w:rPr>
        <w:t xml:space="preserve"> </w:t>
      </w:r>
      <w:r w:rsidRPr="00714A89">
        <w:rPr>
          <w:b/>
          <w:bCs/>
          <w:sz w:val="28"/>
          <w:rtl/>
        </w:rPr>
        <w:t>أَيُّهَا النَّاسُ إِنِّي رَسُولُ اللهِ إِلَيْكُمْ جَمِيعاً</w:t>
      </w:r>
      <w:r w:rsidRPr="00714A89">
        <w:rPr>
          <w:rFonts w:ascii="Mosawi" w:hAnsi="Mosawi" w:cs="Mosawi"/>
          <w:sz w:val="22"/>
          <w:szCs w:val="22"/>
          <w:rtl/>
        </w:rPr>
        <w:t>﴾</w:t>
      </w:r>
      <w:r w:rsidRPr="00714A89">
        <w:rPr>
          <w:sz w:val="28"/>
          <w:rtl/>
        </w:rPr>
        <w:t xml:space="preserve"> (</w:t>
      </w:r>
      <w:r w:rsidRPr="00714A89">
        <w:rPr>
          <w:rFonts w:hint="cs"/>
          <w:sz w:val="28"/>
          <w:rtl/>
        </w:rPr>
        <w:t>الأعراف: 158</w:t>
      </w:r>
      <w:r w:rsidRPr="00714A89">
        <w:rPr>
          <w:sz w:val="28"/>
          <w:rtl/>
        </w:rPr>
        <w:t xml:space="preserve">)، </w:t>
      </w:r>
      <w:r w:rsidRPr="00714A89">
        <w:rPr>
          <w:rFonts w:ascii="Mosawi" w:hAnsi="Mosawi" w:cs="Mosawi"/>
          <w:sz w:val="22"/>
          <w:szCs w:val="22"/>
          <w:rtl/>
        </w:rPr>
        <w:t>﴿</w:t>
      </w:r>
      <w:r w:rsidRPr="00714A89">
        <w:rPr>
          <w:b/>
          <w:bCs/>
          <w:sz w:val="28"/>
          <w:rtl/>
        </w:rPr>
        <w:t>يَا</w:t>
      </w:r>
      <w:r w:rsidRPr="00714A89">
        <w:rPr>
          <w:rFonts w:hint="cs"/>
          <w:b/>
          <w:bCs/>
          <w:sz w:val="28"/>
          <w:rtl/>
        </w:rPr>
        <w:t xml:space="preserve"> </w:t>
      </w:r>
      <w:r w:rsidRPr="00714A89">
        <w:rPr>
          <w:b/>
          <w:bCs/>
          <w:sz w:val="28"/>
          <w:rtl/>
        </w:rPr>
        <w:t>أَيُّهَا النَّاسُ قَدْ جَاءَتْكُمْ مَوْعِظَةٌ مِنْ رَبِّكُمْ</w:t>
      </w:r>
      <w:r w:rsidRPr="00714A89">
        <w:rPr>
          <w:rFonts w:ascii="Mosawi" w:hAnsi="Mosawi" w:cs="Mosawi"/>
          <w:sz w:val="22"/>
          <w:szCs w:val="22"/>
          <w:rtl/>
        </w:rPr>
        <w:t>﴾</w:t>
      </w:r>
      <w:r w:rsidRPr="00714A89">
        <w:rPr>
          <w:sz w:val="28"/>
          <w:rtl/>
        </w:rPr>
        <w:t xml:space="preserve"> (</w:t>
      </w:r>
      <w:r w:rsidRPr="00714A89">
        <w:rPr>
          <w:rFonts w:hint="cs"/>
          <w:sz w:val="28"/>
          <w:rtl/>
        </w:rPr>
        <w:t>يونس: 57</w:t>
      </w:r>
      <w:r w:rsidRPr="00714A89">
        <w:rPr>
          <w:sz w:val="28"/>
          <w:rtl/>
        </w:rPr>
        <w:t xml:space="preserve">)، </w:t>
      </w:r>
      <w:r w:rsidRPr="00714A89">
        <w:rPr>
          <w:rFonts w:ascii="Mosawi" w:hAnsi="Mosawi" w:cs="Mosawi"/>
          <w:sz w:val="22"/>
          <w:szCs w:val="22"/>
          <w:rtl/>
        </w:rPr>
        <w:t>﴿</w:t>
      </w:r>
      <w:r w:rsidRPr="00714A89">
        <w:rPr>
          <w:b/>
          <w:bCs/>
          <w:sz w:val="28"/>
          <w:rtl/>
        </w:rPr>
        <w:t>يَا</w:t>
      </w:r>
      <w:r w:rsidRPr="00714A89">
        <w:rPr>
          <w:rFonts w:hint="cs"/>
          <w:b/>
          <w:bCs/>
          <w:sz w:val="28"/>
          <w:rtl/>
        </w:rPr>
        <w:t xml:space="preserve"> </w:t>
      </w:r>
      <w:r w:rsidRPr="00714A89">
        <w:rPr>
          <w:b/>
          <w:bCs/>
          <w:sz w:val="28"/>
          <w:rtl/>
        </w:rPr>
        <w:t>أَيُّهَا النَّاسُ قَدْ جَاءَكُمُ الحَقُّ مِنْ رَبِّكُمْ</w:t>
      </w:r>
      <w:r w:rsidRPr="00714A89">
        <w:rPr>
          <w:rFonts w:ascii="Mosawi" w:hAnsi="Mosawi" w:cs="Mosawi"/>
          <w:sz w:val="22"/>
          <w:szCs w:val="22"/>
          <w:rtl/>
        </w:rPr>
        <w:t>﴾</w:t>
      </w:r>
      <w:r w:rsidRPr="00714A89">
        <w:rPr>
          <w:sz w:val="28"/>
          <w:rtl/>
        </w:rPr>
        <w:t xml:space="preserve"> (يونس:</w:t>
      </w:r>
      <w:r w:rsidRPr="00714A89">
        <w:rPr>
          <w:rFonts w:hint="cs"/>
          <w:sz w:val="28"/>
          <w:rtl/>
        </w:rPr>
        <w:t xml:space="preserve"> 108</w:t>
      </w:r>
      <w:r w:rsidRPr="00714A89">
        <w:rPr>
          <w:sz w:val="28"/>
          <w:rtl/>
        </w:rPr>
        <w:t>)</w:t>
      </w:r>
      <w:r w:rsidRPr="00714A89">
        <w:rPr>
          <w:rFonts w:hint="cs"/>
          <w:sz w:val="28"/>
          <w:rtl/>
        </w:rPr>
        <w:t>، وما إلى ذلك من الآيات الأخرى.</w:t>
      </w:r>
    </w:p>
    <w:p w:rsidR="00146241" w:rsidRPr="00714A89" w:rsidRDefault="00146241" w:rsidP="00863A4A">
      <w:pPr>
        <w:pStyle w:val="aa"/>
        <w:spacing w:line="300" w:lineRule="exact"/>
        <w:ind w:firstLine="0"/>
        <w:rPr>
          <w:sz w:val="28"/>
        </w:rPr>
      </w:pPr>
      <w:r w:rsidRPr="00714A89">
        <w:rPr>
          <w:rFonts w:hint="cs"/>
          <w:sz w:val="28"/>
          <w:rtl/>
        </w:rPr>
        <w:t xml:space="preserve">كما أن الاهتمام بمفهوم الإنسان وهويّته وخصائصه في الآيات التالية جديرٌ بالملاحظة أيضاً: </w:t>
      </w:r>
      <w:r w:rsidRPr="00714A89">
        <w:rPr>
          <w:rFonts w:ascii="Mosawi" w:hAnsi="Mosawi" w:cs="Mosawi"/>
          <w:sz w:val="22"/>
          <w:szCs w:val="22"/>
          <w:rtl/>
        </w:rPr>
        <w:t>﴿</w:t>
      </w:r>
      <w:r w:rsidRPr="00714A89">
        <w:rPr>
          <w:b/>
          <w:bCs/>
          <w:sz w:val="28"/>
          <w:rtl/>
        </w:rPr>
        <w:t>أَيَحْسَبُ الإِنْسَانُ أَنْ يُتْرَكَ سُدًى</w:t>
      </w:r>
      <w:r w:rsidRPr="00714A89">
        <w:rPr>
          <w:rFonts w:ascii="Mosawi" w:hAnsi="Mosawi" w:cs="Mosawi"/>
          <w:sz w:val="22"/>
          <w:szCs w:val="22"/>
          <w:rtl/>
        </w:rPr>
        <w:t>﴾</w:t>
      </w:r>
      <w:r w:rsidRPr="00714A89">
        <w:rPr>
          <w:rFonts w:hint="cs"/>
          <w:sz w:val="28"/>
          <w:rtl/>
        </w:rPr>
        <w:t xml:space="preserve"> (القيامة: 36)، </w:t>
      </w:r>
      <w:r w:rsidRPr="00714A89">
        <w:rPr>
          <w:rFonts w:ascii="Mosawi" w:hAnsi="Mosawi" w:cs="Mosawi"/>
          <w:sz w:val="22"/>
          <w:szCs w:val="22"/>
          <w:rtl/>
        </w:rPr>
        <w:t>﴿</w:t>
      </w:r>
      <w:r w:rsidRPr="00714A89">
        <w:rPr>
          <w:b/>
          <w:bCs/>
          <w:sz w:val="28"/>
          <w:rtl/>
        </w:rPr>
        <w:t xml:space="preserve">أَوَلاَ يَذْكُرُ الإِنْسَانُ أَنَّا خَلَقْنَاهُ مِنْ قَبْلُ وَلَمْ </w:t>
      </w:r>
      <w:proofErr w:type="spellStart"/>
      <w:r w:rsidRPr="00714A89">
        <w:rPr>
          <w:b/>
          <w:bCs/>
          <w:sz w:val="28"/>
          <w:rtl/>
        </w:rPr>
        <w:t>يَكُ</w:t>
      </w:r>
      <w:proofErr w:type="spellEnd"/>
      <w:r w:rsidRPr="00714A89">
        <w:rPr>
          <w:b/>
          <w:bCs/>
          <w:sz w:val="28"/>
          <w:rtl/>
        </w:rPr>
        <w:t xml:space="preserve"> شَيْئاً</w:t>
      </w:r>
      <w:r w:rsidRPr="00714A89">
        <w:rPr>
          <w:rFonts w:ascii="Mosawi" w:hAnsi="Mosawi" w:cs="Mosawi"/>
          <w:sz w:val="22"/>
          <w:szCs w:val="22"/>
          <w:rtl/>
        </w:rPr>
        <w:t>﴾</w:t>
      </w:r>
      <w:r w:rsidRPr="00714A89">
        <w:rPr>
          <w:rFonts w:hint="cs"/>
          <w:sz w:val="28"/>
          <w:rtl/>
        </w:rPr>
        <w:t xml:space="preserve"> (مريم: 67)،</w:t>
      </w:r>
      <w:r w:rsidRPr="00714A89">
        <w:rPr>
          <w:rFonts w:ascii="Mosawi" w:hAnsi="Mosawi" w:cs="Mosawi"/>
          <w:sz w:val="22"/>
          <w:szCs w:val="22"/>
          <w:rtl/>
        </w:rPr>
        <w:t>﴿</w:t>
      </w:r>
      <w:r w:rsidRPr="00714A89">
        <w:rPr>
          <w:b/>
          <w:bCs/>
          <w:sz w:val="28"/>
          <w:rtl/>
        </w:rPr>
        <w:t>وَكَانَ الشَّيْطَانُ لِلإِنْسَانِ خَذُولاً</w:t>
      </w:r>
      <w:r w:rsidRPr="00714A89">
        <w:rPr>
          <w:rFonts w:ascii="Mosawi" w:hAnsi="Mosawi" w:cs="Mosawi"/>
          <w:sz w:val="22"/>
          <w:szCs w:val="22"/>
          <w:rtl/>
        </w:rPr>
        <w:t>﴾</w:t>
      </w:r>
      <w:r w:rsidRPr="00714A89">
        <w:rPr>
          <w:sz w:val="28"/>
          <w:rtl/>
        </w:rPr>
        <w:t xml:space="preserve"> (</w:t>
      </w:r>
      <w:r w:rsidRPr="00714A89">
        <w:rPr>
          <w:rFonts w:hint="cs"/>
          <w:sz w:val="28"/>
          <w:rtl/>
        </w:rPr>
        <w:t>الفرقان: 29</w:t>
      </w:r>
      <w:r w:rsidRPr="00714A89">
        <w:rPr>
          <w:sz w:val="28"/>
          <w:rtl/>
        </w:rPr>
        <w:t xml:space="preserve">)، </w:t>
      </w:r>
      <w:r w:rsidRPr="00714A89">
        <w:rPr>
          <w:rFonts w:ascii="Mosawi" w:hAnsi="Mosawi" w:cs="Mosawi"/>
          <w:sz w:val="22"/>
          <w:szCs w:val="22"/>
          <w:rtl/>
        </w:rPr>
        <w:t>﴿</w:t>
      </w:r>
      <w:r w:rsidRPr="00714A89">
        <w:rPr>
          <w:b/>
          <w:bCs/>
          <w:sz w:val="28"/>
          <w:rtl/>
        </w:rPr>
        <w:t>إِنَّ الإِنْسَانَ خُلِقَ هَلُوعاً</w:t>
      </w:r>
      <w:r w:rsidRPr="00714A89">
        <w:rPr>
          <w:rFonts w:ascii="Mosawi" w:hAnsi="Mosawi" w:cs="Mosawi"/>
          <w:sz w:val="22"/>
          <w:szCs w:val="22"/>
          <w:rtl/>
        </w:rPr>
        <w:t>﴾</w:t>
      </w:r>
      <w:r w:rsidRPr="00714A89">
        <w:rPr>
          <w:sz w:val="28"/>
          <w:rtl/>
        </w:rPr>
        <w:t xml:space="preserve"> (</w:t>
      </w:r>
      <w:r w:rsidRPr="00714A89">
        <w:rPr>
          <w:rFonts w:hint="cs"/>
          <w:sz w:val="28"/>
          <w:rtl/>
        </w:rPr>
        <w:t>المعارج: 19</w:t>
      </w:r>
      <w:r w:rsidRPr="00714A89">
        <w:rPr>
          <w:sz w:val="28"/>
          <w:rtl/>
        </w:rPr>
        <w:t>)،</w:t>
      </w:r>
      <w:r w:rsidRPr="00714A89">
        <w:rPr>
          <w:rFonts w:ascii="Mosawi" w:hAnsi="Mosawi" w:cs="Mosawi"/>
          <w:sz w:val="22"/>
          <w:szCs w:val="22"/>
          <w:rtl/>
        </w:rPr>
        <w:t>﴿</w:t>
      </w:r>
      <w:r w:rsidRPr="00714A89">
        <w:rPr>
          <w:b/>
          <w:bCs/>
          <w:sz w:val="28"/>
          <w:rtl/>
        </w:rPr>
        <w:t>إِنَّ الإِنْسَانَ لَفِي خُسْرٍ</w:t>
      </w:r>
      <w:r w:rsidRPr="00714A89">
        <w:rPr>
          <w:rFonts w:ascii="Mosawi" w:hAnsi="Mosawi" w:cs="Mosawi"/>
          <w:sz w:val="22"/>
          <w:szCs w:val="22"/>
          <w:rtl/>
        </w:rPr>
        <w:t>﴾</w:t>
      </w:r>
      <w:r w:rsidRPr="00714A89">
        <w:rPr>
          <w:sz w:val="28"/>
          <w:rtl/>
        </w:rPr>
        <w:t xml:space="preserve"> (</w:t>
      </w:r>
      <w:r w:rsidRPr="00714A89">
        <w:rPr>
          <w:rFonts w:hint="cs"/>
          <w:sz w:val="28"/>
          <w:rtl/>
        </w:rPr>
        <w:t>العصر: 2</w:t>
      </w:r>
      <w:r w:rsidRPr="00714A89">
        <w:rPr>
          <w:sz w:val="28"/>
          <w:rtl/>
        </w:rPr>
        <w:t xml:space="preserve">)، </w:t>
      </w:r>
      <w:r w:rsidRPr="00714A89">
        <w:rPr>
          <w:rFonts w:ascii="Mosawi" w:hAnsi="Mosawi" w:cs="Mosawi"/>
          <w:sz w:val="22"/>
          <w:szCs w:val="22"/>
          <w:rtl/>
        </w:rPr>
        <w:t>﴿</w:t>
      </w:r>
      <w:r w:rsidRPr="00714A89">
        <w:rPr>
          <w:b/>
          <w:bCs/>
          <w:sz w:val="28"/>
          <w:rtl/>
        </w:rPr>
        <w:t>لَقَدْ خَلَقْنَا الإِنْسَانَ فِي أَحْسَنِ تَقْوِيمٍ</w:t>
      </w:r>
      <w:r w:rsidRPr="00714A89">
        <w:rPr>
          <w:rFonts w:ascii="Mosawi" w:hAnsi="Mosawi" w:cs="Mosawi"/>
          <w:sz w:val="22"/>
          <w:szCs w:val="22"/>
          <w:rtl/>
        </w:rPr>
        <w:t>﴾</w:t>
      </w:r>
      <w:r w:rsidRPr="00714A89">
        <w:rPr>
          <w:sz w:val="28"/>
          <w:rtl/>
        </w:rPr>
        <w:t xml:space="preserve"> (</w:t>
      </w:r>
      <w:r w:rsidRPr="00714A89">
        <w:rPr>
          <w:rFonts w:hint="cs"/>
          <w:sz w:val="28"/>
          <w:rtl/>
        </w:rPr>
        <w:t>التين: 4</w:t>
      </w:r>
      <w:r w:rsidRPr="00714A89">
        <w:rPr>
          <w:sz w:val="28"/>
          <w:rtl/>
        </w:rPr>
        <w:t>)،</w:t>
      </w:r>
      <w:r w:rsidRPr="00714A89">
        <w:rPr>
          <w:rFonts w:ascii="Mosawi" w:hAnsi="Mosawi" w:cs="Mosawi"/>
          <w:sz w:val="22"/>
          <w:szCs w:val="22"/>
          <w:rtl/>
        </w:rPr>
        <w:t>﴿</w:t>
      </w:r>
      <w:r w:rsidRPr="00714A89">
        <w:rPr>
          <w:b/>
          <w:bCs/>
          <w:sz w:val="28"/>
          <w:rtl/>
        </w:rPr>
        <w:t>وَأَنْ لَيْسَ لِلإِنْسَانِ إِلا</w:t>
      </w:r>
      <w:r w:rsidRPr="00714A89">
        <w:rPr>
          <w:rFonts w:hint="cs"/>
          <w:b/>
          <w:bCs/>
          <w:sz w:val="28"/>
          <w:rtl/>
        </w:rPr>
        <w:t>َّ</w:t>
      </w:r>
      <w:r w:rsidRPr="00714A89">
        <w:rPr>
          <w:b/>
          <w:bCs/>
          <w:sz w:val="28"/>
          <w:rtl/>
        </w:rPr>
        <w:t xml:space="preserve"> مَا سَعَى</w:t>
      </w:r>
      <w:r w:rsidRPr="00714A89">
        <w:rPr>
          <w:rFonts w:ascii="Mosawi" w:hAnsi="Mosawi" w:cs="Mosawi"/>
          <w:sz w:val="22"/>
          <w:szCs w:val="22"/>
          <w:rtl/>
        </w:rPr>
        <w:t>﴾</w:t>
      </w:r>
      <w:r w:rsidRPr="00714A89">
        <w:rPr>
          <w:sz w:val="28"/>
          <w:rtl/>
        </w:rPr>
        <w:t xml:space="preserve"> (</w:t>
      </w:r>
      <w:r w:rsidRPr="00714A89">
        <w:rPr>
          <w:rFonts w:hint="cs"/>
          <w:sz w:val="28"/>
          <w:rtl/>
        </w:rPr>
        <w:t>النجم: 39</w:t>
      </w:r>
      <w:r w:rsidRPr="00714A89">
        <w:rPr>
          <w:sz w:val="28"/>
          <w:rtl/>
        </w:rPr>
        <w:t xml:space="preserve">)، </w:t>
      </w:r>
      <w:r w:rsidRPr="00714A89">
        <w:rPr>
          <w:rFonts w:ascii="Mosawi" w:hAnsi="Mosawi" w:cs="Mosawi"/>
          <w:sz w:val="22"/>
          <w:szCs w:val="22"/>
          <w:rtl/>
        </w:rPr>
        <w:t>﴿</w:t>
      </w:r>
      <w:r w:rsidRPr="00714A89">
        <w:rPr>
          <w:b/>
          <w:bCs/>
          <w:sz w:val="28"/>
          <w:rtl/>
        </w:rPr>
        <w:t>بَلْ يُرِيدُ الإِنْسَانُ لِيَفْجُرَ أَمَامَهُ</w:t>
      </w:r>
      <w:r w:rsidRPr="00714A89">
        <w:rPr>
          <w:rFonts w:ascii="Mosawi" w:hAnsi="Mosawi" w:cs="Mosawi"/>
          <w:sz w:val="22"/>
          <w:szCs w:val="22"/>
          <w:rtl/>
        </w:rPr>
        <w:t>﴾</w:t>
      </w:r>
      <w:r w:rsidRPr="00714A89">
        <w:rPr>
          <w:sz w:val="28"/>
          <w:rtl/>
        </w:rPr>
        <w:t xml:space="preserve"> (</w:t>
      </w:r>
      <w:r w:rsidRPr="00714A89">
        <w:rPr>
          <w:rFonts w:hint="cs"/>
          <w:sz w:val="28"/>
          <w:rtl/>
        </w:rPr>
        <w:t>القيامة: 5</w:t>
      </w:r>
      <w:r w:rsidRPr="00714A89">
        <w:rPr>
          <w:sz w:val="28"/>
          <w:rtl/>
        </w:rPr>
        <w:t>)</w:t>
      </w:r>
      <w:r w:rsidRPr="00714A89">
        <w:rPr>
          <w:rFonts w:hint="cs"/>
          <w:sz w:val="28"/>
          <w:rtl/>
        </w:rPr>
        <w:t xml:space="preserve">، </w:t>
      </w:r>
      <w:r w:rsidRPr="00714A89">
        <w:rPr>
          <w:rFonts w:ascii="Mosawi" w:hAnsi="Mosawi" w:cs="Mosawi"/>
          <w:sz w:val="22"/>
          <w:szCs w:val="22"/>
          <w:rtl/>
        </w:rPr>
        <w:t>﴿</w:t>
      </w:r>
      <w:r w:rsidRPr="00714A89">
        <w:rPr>
          <w:b/>
          <w:bCs/>
          <w:sz w:val="28"/>
          <w:rtl/>
        </w:rPr>
        <w:t>يَا</w:t>
      </w:r>
      <w:r w:rsidRPr="00714A89">
        <w:rPr>
          <w:rFonts w:hint="cs"/>
          <w:b/>
          <w:bCs/>
          <w:sz w:val="28"/>
          <w:rtl/>
        </w:rPr>
        <w:t xml:space="preserve"> </w:t>
      </w:r>
      <w:r w:rsidRPr="00714A89">
        <w:rPr>
          <w:b/>
          <w:bCs/>
          <w:sz w:val="28"/>
          <w:rtl/>
        </w:rPr>
        <w:t>أَيُّهَا الإِنْسَانُ إِنَّكَ كَادِحٌ إِلَى رَبِّكَ كَدْحاً فَمُلاَقِيهِ</w:t>
      </w:r>
      <w:r w:rsidRPr="00714A89">
        <w:rPr>
          <w:rFonts w:ascii="Mosawi" w:hAnsi="Mosawi" w:cs="Mosawi"/>
          <w:sz w:val="22"/>
          <w:szCs w:val="22"/>
          <w:rtl/>
        </w:rPr>
        <w:t>﴾</w:t>
      </w:r>
      <w:r w:rsidRPr="00714A89">
        <w:rPr>
          <w:sz w:val="28"/>
          <w:rtl/>
        </w:rPr>
        <w:t xml:space="preserve"> (</w:t>
      </w:r>
      <w:r w:rsidRPr="00714A89">
        <w:rPr>
          <w:rFonts w:hint="cs"/>
          <w:sz w:val="28"/>
          <w:rtl/>
        </w:rPr>
        <w:t>الانشقاق: 6</w:t>
      </w:r>
      <w:r w:rsidRPr="00714A89">
        <w:rPr>
          <w:sz w:val="28"/>
          <w:rtl/>
        </w:rPr>
        <w:t>)</w:t>
      </w:r>
      <w:r w:rsidRPr="00714A89">
        <w:rPr>
          <w:rFonts w:hint="cs"/>
          <w:sz w:val="28"/>
          <w:rtl/>
        </w:rPr>
        <w:t>، وغيرها من الآيات الأخرى</w:t>
      </w:r>
      <w:r w:rsidRPr="00714A89">
        <w:rPr>
          <w:sz w:val="28"/>
          <w:rtl/>
        </w:rPr>
        <w:t>.</w:t>
      </w:r>
      <w:r w:rsidRPr="00714A89">
        <w:rPr>
          <w:rFonts w:hint="cs"/>
          <w:sz w:val="28"/>
          <w:rtl/>
        </w:rPr>
        <w:t xml:space="preserve"> إن الاهتمام </w:t>
      </w:r>
      <w:proofErr w:type="spellStart"/>
      <w:r w:rsidRPr="00714A89">
        <w:rPr>
          <w:rFonts w:hint="cs"/>
          <w:sz w:val="28"/>
          <w:rtl/>
        </w:rPr>
        <w:t>بالشان</w:t>
      </w:r>
      <w:proofErr w:type="spellEnd"/>
      <w:r w:rsidRPr="00714A89">
        <w:rPr>
          <w:rFonts w:hint="cs"/>
          <w:sz w:val="28"/>
          <w:rtl/>
        </w:rPr>
        <w:t xml:space="preserve"> الإنسانيّ للإنسان، ونمط الرؤية الجماعية لمجموع الناس، يعكس الهَدَفية الجامعة والخطّة الشاملة للمجتمع البشري.</w:t>
      </w:r>
    </w:p>
  </w:endnote>
  <w:endnote w:id="107">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في ما يتعلَّق بالآية الثانية ذهب بعض المفسِّرين ـ من أمثال: صاحب الكشّاف ـ في تفسير كلمة </w:t>
      </w:r>
      <w:r w:rsidRPr="00714A89">
        <w:rPr>
          <w:rFonts w:cs="AL-Mohanad" w:hint="eastAsia"/>
          <w:sz w:val="22"/>
          <w:szCs w:val="22"/>
          <w:rtl/>
        </w:rPr>
        <w:t>«</w:t>
      </w:r>
      <w:r w:rsidRPr="00714A89">
        <w:rPr>
          <w:rFonts w:hint="cs"/>
          <w:sz w:val="28"/>
          <w:rtl/>
        </w:rPr>
        <w:t>كافّة</w:t>
      </w:r>
      <w:r w:rsidRPr="00714A89">
        <w:rPr>
          <w:rFonts w:cs="AL-Mohanad" w:hint="eastAsia"/>
          <w:sz w:val="22"/>
          <w:szCs w:val="22"/>
          <w:rtl/>
        </w:rPr>
        <w:t>»</w:t>
      </w:r>
      <w:r w:rsidRPr="00714A89">
        <w:rPr>
          <w:rFonts w:hint="cs"/>
          <w:sz w:val="28"/>
          <w:rtl/>
        </w:rPr>
        <w:t xml:space="preserve"> إلى القول بأنها بمعنى </w:t>
      </w:r>
      <w:r w:rsidRPr="00714A89">
        <w:rPr>
          <w:rFonts w:cs="AL-Mohanad" w:hint="eastAsia"/>
          <w:sz w:val="22"/>
          <w:szCs w:val="22"/>
          <w:rtl/>
        </w:rPr>
        <w:t>«</w:t>
      </w:r>
      <w:r w:rsidRPr="00714A89">
        <w:rPr>
          <w:rFonts w:hint="cs"/>
          <w:sz w:val="28"/>
          <w:rtl/>
        </w:rPr>
        <w:t>رادعة</w:t>
      </w:r>
      <w:r w:rsidRPr="00714A89">
        <w:rPr>
          <w:rFonts w:cs="AL-Mohanad" w:hint="eastAsia"/>
          <w:sz w:val="22"/>
          <w:szCs w:val="22"/>
          <w:rtl/>
        </w:rPr>
        <w:t>»</w:t>
      </w:r>
      <w:r w:rsidRPr="00714A89">
        <w:rPr>
          <w:rFonts w:hint="cs"/>
          <w:sz w:val="28"/>
          <w:rtl/>
        </w:rPr>
        <w:t xml:space="preserve">، إلاّ أن لازم الردع بالنسبة إلى جميع الناس يعني شمولية الدعوة: </w:t>
      </w:r>
      <w:r w:rsidRPr="00714A89">
        <w:rPr>
          <w:rFonts w:cs="AL-Mohanad" w:hint="eastAsia"/>
          <w:sz w:val="22"/>
          <w:szCs w:val="22"/>
          <w:rtl/>
        </w:rPr>
        <w:t>«</w:t>
      </w:r>
      <w:r w:rsidRPr="00714A89">
        <w:rPr>
          <w:rFonts w:hint="cs"/>
          <w:sz w:val="28"/>
          <w:rtl/>
        </w:rPr>
        <w:t>...لأنها إذا شملتهم فقد كفّتهم أن يخرج منها أحدٌ منهم</w:t>
      </w:r>
      <w:r w:rsidRPr="00714A89">
        <w:rPr>
          <w:rFonts w:cs="AL-Mohanad" w:hint="eastAsia"/>
          <w:sz w:val="22"/>
          <w:szCs w:val="22"/>
          <w:rtl/>
        </w:rPr>
        <w:t>»</w:t>
      </w:r>
      <w:r w:rsidRPr="00714A89">
        <w:rPr>
          <w:rFonts w:hint="cs"/>
          <w:sz w:val="28"/>
          <w:rtl/>
        </w:rPr>
        <w:t xml:space="preserve">. وقد رجَّح صاحب تفسير مجمع البيان مفهوم شمولية الدعوة، وقال بأن عبارة </w:t>
      </w:r>
      <w:r w:rsidRPr="00714A89">
        <w:rPr>
          <w:rFonts w:cs="AL-Mohanad" w:hint="eastAsia"/>
          <w:sz w:val="22"/>
          <w:szCs w:val="22"/>
          <w:rtl/>
        </w:rPr>
        <w:t>«</w:t>
      </w:r>
      <w:r w:rsidRPr="00714A89">
        <w:rPr>
          <w:rFonts w:hint="cs"/>
          <w:sz w:val="28"/>
          <w:rtl/>
        </w:rPr>
        <w:t>للناس</w:t>
      </w:r>
      <w:r w:rsidRPr="00714A89">
        <w:rPr>
          <w:rFonts w:cs="AL-Mohanad" w:hint="eastAsia"/>
          <w:sz w:val="22"/>
          <w:szCs w:val="22"/>
          <w:rtl/>
        </w:rPr>
        <w:t>»</w:t>
      </w:r>
      <w:r w:rsidRPr="00714A89">
        <w:rPr>
          <w:rFonts w:hint="cs"/>
          <w:sz w:val="28"/>
          <w:rtl/>
        </w:rPr>
        <w:t xml:space="preserve"> قيدٌ تابع لكافّة: </w:t>
      </w:r>
      <w:r w:rsidRPr="00714A89">
        <w:rPr>
          <w:rFonts w:cs="AL-Mohanad" w:hint="eastAsia"/>
          <w:sz w:val="22"/>
          <w:szCs w:val="22"/>
          <w:rtl/>
        </w:rPr>
        <w:t>«</w:t>
      </w:r>
      <w:r w:rsidRPr="00714A89">
        <w:rPr>
          <w:rFonts w:hint="cs"/>
          <w:sz w:val="28"/>
          <w:rtl/>
        </w:rPr>
        <w:t>أي عامّة للناس كلّهم: العرب والعجم وسائر الأمم. عن الجبائي وغيره</w:t>
      </w:r>
      <w:r w:rsidRPr="00714A89">
        <w:rPr>
          <w:rFonts w:cs="AL-Mohanad" w:hint="eastAsia"/>
          <w:sz w:val="22"/>
          <w:szCs w:val="22"/>
          <w:rtl/>
        </w:rPr>
        <w:t>»</w:t>
      </w:r>
      <w:r w:rsidRPr="00714A89">
        <w:rPr>
          <w:rFonts w:hint="cs"/>
          <w:sz w:val="28"/>
          <w:rtl/>
        </w:rPr>
        <w:t>. إن هذين التفسيرين لهذه الآية يمكن لهما أن يشكِّلا مستنداً لبحثنا؛ أي عمومية دعوة النبيّ الأكرم</w:t>
      </w:r>
      <w:r w:rsidRPr="00714A89">
        <w:rPr>
          <w:rFonts w:ascii="Mosawi" w:hAnsi="Mosawi" w:cs="Mosawi"/>
          <w:szCs w:val="20"/>
          <w:rtl/>
        </w:rPr>
        <w:t>|</w:t>
      </w:r>
      <w:r w:rsidRPr="00714A89">
        <w:rPr>
          <w:rFonts w:hint="cs"/>
          <w:sz w:val="28"/>
          <w:rtl/>
        </w:rPr>
        <w:t xml:space="preserve">. كما ذهب بعض التفاسير أيضاً، مثل: الميزان، إلى اعتبار هذه الكلمة بمعنى الردع؛ أي: إنا أرسلناك رادعاً عن المعاصي، وبشيراً ونذيراً. وقالوا في توجيه التفسير الأخير: إن مفردة </w:t>
      </w:r>
      <w:r w:rsidRPr="00714A89">
        <w:rPr>
          <w:rFonts w:cs="AL-Mohanad" w:hint="eastAsia"/>
          <w:sz w:val="22"/>
          <w:szCs w:val="22"/>
          <w:rtl/>
        </w:rPr>
        <w:t>«</w:t>
      </w:r>
      <w:r w:rsidRPr="00714A89">
        <w:rPr>
          <w:rFonts w:hint="cs"/>
          <w:sz w:val="28"/>
          <w:rtl/>
        </w:rPr>
        <w:t>كافّة</w:t>
      </w:r>
      <w:r w:rsidRPr="00714A89">
        <w:rPr>
          <w:rFonts w:cs="AL-Mohanad" w:hint="eastAsia"/>
          <w:sz w:val="22"/>
          <w:szCs w:val="22"/>
          <w:rtl/>
        </w:rPr>
        <w:t>»</w:t>
      </w:r>
      <w:r w:rsidRPr="00714A89">
        <w:rPr>
          <w:rFonts w:hint="cs"/>
          <w:sz w:val="28"/>
          <w:rtl/>
        </w:rPr>
        <w:t xml:space="preserve"> حالٌ، وذو الحال فيها هو مفعول أرسلناك، وليس كلمة </w:t>
      </w:r>
      <w:r w:rsidRPr="00714A89">
        <w:rPr>
          <w:rFonts w:cs="AL-Mohanad" w:hint="eastAsia"/>
          <w:sz w:val="22"/>
          <w:szCs w:val="22"/>
          <w:rtl/>
        </w:rPr>
        <w:t>«</w:t>
      </w:r>
      <w:r w:rsidRPr="00714A89">
        <w:rPr>
          <w:rFonts w:hint="cs"/>
          <w:sz w:val="28"/>
          <w:rtl/>
        </w:rPr>
        <w:t>للنّاس</w:t>
      </w:r>
      <w:r w:rsidRPr="00714A89">
        <w:rPr>
          <w:rFonts w:cs="AL-Mohanad" w:hint="eastAsia"/>
          <w:sz w:val="22"/>
          <w:szCs w:val="22"/>
          <w:rtl/>
        </w:rPr>
        <w:t>»</w:t>
      </w:r>
      <w:r w:rsidRPr="00714A89">
        <w:rPr>
          <w:rFonts w:hint="cs"/>
          <w:sz w:val="28"/>
          <w:rtl/>
        </w:rPr>
        <w:t>؛ إذ لا يصحّ تقديم الحال على ذي الحال المجرور. كما ذهبوا إلى اعتبار آياتٍ أخرى بوصفها شاهداً على عمومية وشمولية رسالة النبيّ الأكرم</w:t>
      </w:r>
      <w:r w:rsidRPr="00714A89">
        <w:rPr>
          <w:rFonts w:ascii="Mosawi" w:hAnsi="Mosawi" w:cs="Mosawi"/>
          <w:szCs w:val="20"/>
          <w:rtl/>
        </w:rPr>
        <w:t>|</w:t>
      </w:r>
      <w:r w:rsidRPr="00714A89">
        <w:rPr>
          <w:rFonts w:hint="cs"/>
          <w:sz w:val="28"/>
          <w:rtl/>
        </w:rPr>
        <w:t xml:space="preserve">، كما في قوله تعالى: </w:t>
      </w:r>
      <w:r w:rsidRPr="00714A89">
        <w:rPr>
          <w:rFonts w:ascii="Mosawi" w:hAnsi="Mosawi" w:cs="Mosawi"/>
          <w:sz w:val="22"/>
          <w:szCs w:val="22"/>
          <w:rtl/>
        </w:rPr>
        <w:t>﴿</w:t>
      </w:r>
      <w:r w:rsidRPr="00714A89">
        <w:rPr>
          <w:b/>
          <w:bCs/>
          <w:sz w:val="28"/>
          <w:rtl/>
        </w:rPr>
        <w:t>وَأُوحِيَ إِلَيَّ هَذَا القُرْآنُ لأُنْذِرَكُمْ بِهِ وَمَنْ بَلَغَ</w:t>
      </w:r>
      <w:r w:rsidRPr="00714A89">
        <w:rPr>
          <w:rFonts w:ascii="Mosawi" w:hAnsi="Mosawi" w:cs="Mosawi"/>
          <w:sz w:val="22"/>
          <w:szCs w:val="22"/>
          <w:rtl/>
        </w:rPr>
        <w:t>﴾</w:t>
      </w:r>
      <w:r w:rsidRPr="00714A89">
        <w:rPr>
          <w:rFonts w:hint="cs"/>
          <w:sz w:val="28"/>
          <w:rtl/>
        </w:rPr>
        <w:t xml:space="preserve"> (الأنعام: 19).</w:t>
      </w:r>
    </w:p>
  </w:endnote>
  <w:endnote w:id="108">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قال تعالى: </w:t>
      </w:r>
      <w:r w:rsidRPr="00714A89">
        <w:rPr>
          <w:rFonts w:ascii="Mosawi" w:hAnsi="Mosawi" w:cs="Mosawi"/>
          <w:sz w:val="22"/>
          <w:szCs w:val="22"/>
          <w:rtl/>
        </w:rPr>
        <w:t>﴿</w:t>
      </w:r>
      <w:r w:rsidRPr="00714A89">
        <w:rPr>
          <w:b/>
          <w:bCs/>
          <w:sz w:val="28"/>
          <w:rtl/>
        </w:rPr>
        <w:t>وَمَا مُحَمَّدٌ إِلا</w:t>
      </w:r>
      <w:r w:rsidRPr="00714A89">
        <w:rPr>
          <w:rFonts w:hint="cs"/>
          <w:b/>
          <w:bCs/>
          <w:sz w:val="28"/>
          <w:rtl/>
        </w:rPr>
        <w:t>َّ</w:t>
      </w:r>
      <w:r w:rsidRPr="00714A89">
        <w:rPr>
          <w:b/>
          <w:bCs/>
          <w:sz w:val="28"/>
          <w:rtl/>
        </w:rPr>
        <w:t xml:space="preserve"> رَسُولٌ قَدْ خَلَتْ مِنْ قَبْلِهِ</w:t>
      </w:r>
      <w:r w:rsidRPr="00714A89">
        <w:rPr>
          <w:rFonts w:hint="cs"/>
          <w:b/>
          <w:bCs/>
          <w:sz w:val="28"/>
          <w:rtl/>
        </w:rPr>
        <w:t xml:space="preserve"> </w:t>
      </w:r>
      <w:r w:rsidRPr="00714A89">
        <w:rPr>
          <w:b/>
          <w:bCs/>
          <w:sz w:val="28"/>
          <w:rtl/>
        </w:rPr>
        <w:t>الرُّسُلُ</w:t>
      </w:r>
      <w:r w:rsidRPr="00714A89">
        <w:rPr>
          <w:rFonts w:ascii="Mosawi" w:hAnsi="Mosawi" w:cs="Mosawi"/>
          <w:sz w:val="22"/>
          <w:szCs w:val="22"/>
          <w:rtl/>
        </w:rPr>
        <w:t>﴾</w:t>
      </w:r>
      <w:r w:rsidRPr="00714A89">
        <w:rPr>
          <w:rFonts w:hint="cs"/>
          <w:sz w:val="28"/>
          <w:rtl/>
        </w:rPr>
        <w:t xml:space="preserve"> (آل عمران: 144)، وقال أيضاً: </w:t>
      </w:r>
      <w:r w:rsidRPr="00714A89">
        <w:rPr>
          <w:rFonts w:ascii="Mosawi" w:hAnsi="Mosawi" w:cs="Mosawi"/>
          <w:sz w:val="22"/>
          <w:szCs w:val="22"/>
          <w:rtl/>
        </w:rPr>
        <w:t>﴿</w:t>
      </w:r>
      <w:r w:rsidRPr="00714A89">
        <w:rPr>
          <w:b/>
          <w:bCs/>
          <w:sz w:val="28"/>
          <w:rtl/>
        </w:rPr>
        <w:t>قُلْ مَا كُنْتُ بِدْعاً مِنَ الرُّسُلِ</w:t>
      </w:r>
      <w:r w:rsidRPr="00714A89">
        <w:rPr>
          <w:rFonts w:ascii="Mosawi" w:hAnsi="Mosawi" w:cs="Mosawi"/>
          <w:sz w:val="22"/>
          <w:szCs w:val="22"/>
          <w:rtl/>
        </w:rPr>
        <w:t>﴾</w:t>
      </w:r>
      <w:r w:rsidRPr="00714A89">
        <w:rPr>
          <w:rFonts w:hint="cs"/>
          <w:sz w:val="28"/>
          <w:rtl/>
        </w:rPr>
        <w:t xml:space="preserve"> (الأحقاف (46): 9).</w:t>
      </w:r>
    </w:p>
  </w:endnote>
  <w:endnote w:id="109">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قال تعالى: </w:t>
      </w:r>
      <w:r w:rsidRPr="00714A89">
        <w:rPr>
          <w:rFonts w:ascii="Mosawi" w:hAnsi="Mosawi" w:cs="Mosawi"/>
          <w:sz w:val="22"/>
          <w:szCs w:val="22"/>
          <w:rtl/>
        </w:rPr>
        <w:t>﴿</w:t>
      </w:r>
      <w:r w:rsidRPr="00714A89">
        <w:rPr>
          <w:b/>
          <w:bCs/>
          <w:sz w:val="28"/>
          <w:rtl/>
        </w:rPr>
        <w:t>شَرَعَ لَكُمْ مِنَ الدِّينِ مَا وَصَّى بِهِ نُوحاً وَالَّذِي أَوْحَيْنَا إِلَيْكَ وَمَا وَصَّيْنَا بِهِ إِبْرَاهِيمَ وَمُوسَى وَعِيسَى أَنْ أَقِيمُوا الدِّينَ وَلاَ تَتَفَرَّقُوا فِيهِ</w:t>
      </w:r>
      <w:r w:rsidRPr="00714A89">
        <w:rPr>
          <w:rFonts w:ascii="Mosawi" w:hAnsi="Mosawi" w:cs="Mosawi"/>
          <w:sz w:val="22"/>
          <w:szCs w:val="22"/>
          <w:rtl/>
        </w:rPr>
        <w:t>﴾</w:t>
      </w:r>
      <w:r w:rsidRPr="00714A89">
        <w:rPr>
          <w:rFonts w:hint="cs"/>
          <w:sz w:val="28"/>
          <w:rtl/>
        </w:rPr>
        <w:t xml:space="preserve"> (الشورى: 13)؛ وقال أيضاً: </w:t>
      </w:r>
      <w:r w:rsidRPr="00714A89">
        <w:rPr>
          <w:rFonts w:ascii="Mosawi" w:hAnsi="Mosawi" w:cs="Mosawi"/>
          <w:sz w:val="22"/>
          <w:szCs w:val="22"/>
          <w:rtl/>
        </w:rPr>
        <w:t>﴿</w:t>
      </w:r>
      <w:r w:rsidRPr="00714A89">
        <w:rPr>
          <w:b/>
          <w:bCs/>
          <w:sz w:val="28"/>
          <w:rtl/>
        </w:rPr>
        <w:t>مَا يُقَالُ لَكَ إِلا</w:t>
      </w:r>
      <w:r w:rsidRPr="00714A89">
        <w:rPr>
          <w:rFonts w:hint="cs"/>
          <w:b/>
          <w:bCs/>
          <w:sz w:val="28"/>
          <w:rtl/>
        </w:rPr>
        <w:t>َّ</w:t>
      </w:r>
      <w:r w:rsidRPr="00714A89">
        <w:rPr>
          <w:b/>
          <w:bCs/>
          <w:sz w:val="28"/>
          <w:rtl/>
        </w:rPr>
        <w:t xml:space="preserve"> مَا قَدْ قِيلَ لِلرُّسُلِ مِنْ قَبْلِكَ إِنَّ رَبَّكَ لَذُو مَغْفِرَةٍ وَذُو عِقَابٍ أَلِيمٍ</w:t>
      </w:r>
      <w:r w:rsidRPr="00714A89">
        <w:rPr>
          <w:rFonts w:ascii="Mosawi" w:hAnsi="Mosawi" w:cs="Mosawi"/>
          <w:sz w:val="22"/>
          <w:szCs w:val="22"/>
          <w:rtl/>
        </w:rPr>
        <w:t>﴾</w:t>
      </w:r>
      <w:r w:rsidRPr="00714A89">
        <w:rPr>
          <w:rFonts w:hint="cs"/>
          <w:sz w:val="28"/>
          <w:rtl/>
        </w:rPr>
        <w:t xml:space="preserve"> (فصّلت: 43). وهذا يَرِدُ بطبيعة الحال كاحتمالٍ في معنى الآية. وهناك في بعض التفاسير الأخرى ـ بالإضافة إلى هذا الاحتمال ـ احتمالان آخران في معنى الآية أيضاً: </w:t>
      </w:r>
      <w:r w:rsidRPr="00714A89">
        <w:rPr>
          <w:rFonts w:hint="cs"/>
          <w:b/>
          <w:bCs/>
          <w:sz w:val="28"/>
          <w:rtl/>
        </w:rPr>
        <w:t>أحدهما</w:t>
      </w:r>
      <w:r w:rsidRPr="00714A89">
        <w:rPr>
          <w:rFonts w:hint="cs"/>
          <w:sz w:val="28"/>
          <w:rtl/>
        </w:rPr>
        <w:t xml:space="preserve">: إن التُّهَم التي كان الكفّار يكيلونها لك ليست بالأمر الجديد، فقد سبق أن اتَّهموا بها الأنبياء السابقين أيضاً؛ </w:t>
      </w:r>
      <w:r w:rsidRPr="00714A89">
        <w:rPr>
          <w:rFonts w:hint="cs"/>
          <w:b/>
          <w:bCs/>
          <w:sz w:val="28"/>
          <w:rtl/>
        </w:rPr>
        <w:t>والاحتمال الآخر</w:t>
      </w:r>
      <w:r w:rsidRPr="00714A89">
        <w:rPr>
          <w:rFonts w:hint="cs"/>
          <w:sz w:val="28"/>
          <w:rtl/>
        </w:rPr>
        <w:t xml:space="preserve">: هو أن الله قد سبق أن قال ذات هذا الشيء لمَنْ سبقك من الأنبياء، وهو: </w:t>
      </w:r>
      <w:r w:rsidRPr="00714A89">
        <w:rPr>
          <w:rFonts w:cs="AL-Mohanad" w:hint="eastAsia"/>
          <w:sz w:val="22"/>
          <w:szCs w:val="22"/>
          <w:rtl/>
        </w:rPr>
        <w:t>«</w:t>
      </w:r>
      <w:r w:rsidRPr="00714A89">
        <w:rPr>
          <w:rFonts w:hint="cs"/>
          <w:sz w:val="28"/>
          <w:rtl/>
        </w:rPr>
        <w:t>إن الله غفورٌ، وإن الله شديد العذاب</w:t>
      </w:r>
      <w:r w:rsidRPr="00714A89">
        <w:rPr>
          <w:rFonts w:cs="AL-Mohanad" w:hint="eastAsia"/>
          <w:sz w:val="22"/>
          <w:szCs w:val="22"/>
          <w:rtl/>
        </w:rPr>
        <w:t>»</w:t>
      </w:r>
      <w:r w:rsidRPr="00714A89">
        <w:rPr>
          <w:rFonts w:hint="cs"/>
          <w:sz w:val="28"/>
          <w:rtl/>
        </w:rPr>
        <w:t>. (انظر: التبيان 9: 132). كما أن الآيات التي تشتمل على كلامٍ في مورد تصديق الكتب السماوية السابقة تمثِّل بدَوْرها شاهداً على التساوي والتماهي العامّ بين التعاليم السماوية للأنبياء، واستمرارها في المرحلة الأخيرة من سلسلة الأنبياء.</w:t>
      </w:r>
    </w:p>
  </w:endnote>
  <w:endnote w:id="110">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وبطبيعة الحال فقد استعملت ألفاظٌ أخرى، من قبيل: النبأ، والذكر، والبيان، والقول، للدلالة على معنى </w:t>
      </w:r>
      <w:r w:rsidRPr="00714A89">
        <w:rPr>
          <w:rFonts w:cs="AL-Mohanad" w:hint="eastAsia"/>
          <w:sz w:val="22"/>
          <w:szCs w:val="22"/>
          <w:rtl/>
        </w:rPr>
        <w:t>«</w:t>
      </w:r>
      <w:r w:rsidRPr="00714A89">
        <w:rPr>
          <w:rFonts w:hint="cs"/>
          <w:sz w:val="28"/>
          <w:rtl/>
        </w:rPr>
        <w:t>الخطاب السماويّ</w:t>
      </w:r>
      <w:r w:rsidRPr="00714A89">
        <w:rPr>
          <w:rFonts w:cs="AL-Mohanad" w:hint="eastAsia"/>
          <w:sz w:val="22"/>
          <w:szCs w:val="22"/>
          <w:rtl/>
        </w:rPr>
        <w:t>»</w:t>
      </w:r>
      <w:r w:rsidRPr="00714A89">
        <w:rPr>
          <w:rFonts w:hint="cs"/>
          <w:sz w:val="28"/>
          <w:rtl/>
        </w:rPr>
        <w:t xml:space="preserve"> الوارد في القرآن الكريم. ولكنْ لم يتمّ استعمال أيٍّ من هذه الكلمات على مستوى استعمال مفردة الكتاب في الكثرة.</w:t>
      </w:r>
    </w:p>
  </w:endnote>
  <w:endnote w:id="111">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الراغب </w:t>
      </w:r>
      <w:proofErr w:type="spellStart"/>
      <w:r w:rsidRPr="00714A89">
        <w:rPr>
          <w:rFonts w:hint="cs"/>
          <w:sz w:val="28"/>
          <w:rtl/>
        </w:rPr>
        <w:t>الإصفهاني</w:t>
      </w:r>
      <w:proofErr w:type="spellEnd"/>
      <w:r w:rsidRPr="00714A89">
        <w:rPr>
          <w:rFonts w:hint="cs"/>
          <w:sz w:val="28"/>
          <w:rtl/>
        </w:rPr>
        <w:t>، المفردات في غريب القرآن، مادّة: كتب.</w:t>
      </w:r>
    </w:p>
  </w:endnote>
  <w:endnote w:id="112">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الأنبياء: 7؛ النحل: 43؛ النساء: 59.</w:t>
      </w:r>
    </w:p>
  </w:endnote>
  <w:endnote w:id="113">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لقد ورد هذا البيان في صدر </w:t>
      </w:r>
      <w:r w:rsidRPr="00714A89">
        <w:rPr>
          <w:rFonts w:cs="AL-Mohanad" w:hint="eastAsia"/>
          <w:sz w:val="22"/>
          <w:szCs w:val="22"/>
          <w:rtl/>
        </w:rPr>
        <w:t>«</w:t>
      </w:r>
      <w:r w:rsidRPr="00714A89">
        <w:rPr>
          <w:rFonts w:hint="cs"/>
          <w:sz w:val="28"/>
          <w:rtl/>
        </w:rPr>
        <w:t>حديث الغدير المعروف</w:t>
      </w:r>
      <w:r w:rsidRPr="00714A89">
        <w:rPr>
          <w:rFonts w:cs="AL-Mohanad" w:hint="eastAsia"/>
          <w:sz w:val="22"/>
          <w:szCs w:val="22"/>
          <w:rtl/>
        </w:rPr>
        <w:t>»</w:t>
      </w:r>
      <w:r w:rsidRPr="00714A89">
        <w:rPr>
          <w:rFonts w:hint="cs"/>
          <w:sz w:val="28"/>
          <w:rtl/>
        </w:rPr>
        <w:t xml:space="preserve"> بوصفه مقدّمة لخطابٍ ألقاه النبيّ على المسلمين. وإن موسوعة الغدير، التي تمّ تأليفها لغرض استيعاب مصادر حديث الغدير الروائية والتاريخية والأدبية المتنوِّعة، يمثِّل المصدر الأكبر الذي يمكن لنا الإحالة إليه.</w:t>
      </w:r>
    </w:p>
  </w:endnote>
  <w:endnote w:id="114">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b/>
          <w:bCs/>
          <w:sz w:val="28"/>
          <w:rtl/>
        </w:rPr>
        <w:t>أحدهما</w:t>
      </w:r>
      <w:r w:rsidRPr="00714A89">
        <w:rPr>
          <w:rFonts w:hint="cs"/>
          <w:sz w:val="28"/>
          <w:rtl/>
        </w:rPr>
        <w:t xml:space="preserve">: القرآن كتاب الله؛ </w:t>
      </w:r>
      <w:r w:rsidRPr="00714A89">
        <w:rPr>
          <w:rFonts w:hint="cs"/>
          <w:b/>
          <w:bCs/>
          <w:sz w:val="28"/>
          <w:rtl/>
        </w:rPr>
        <w:t>والآخر</w:t>
      </w:r>
      <w:r w:rsidRPr="00714A89">
        <w:rPr>
          <w:rFonts w:hint="cs"/>
          <w:sz w:val="28"/>
          <w:rtl/>
        </w:rPr>
        <w:t xml:space="preserve">: </w:t>
      </w:r>
      <w:r w:rsidRPr="00714A89">
        <w:rPr>
          <w:rFonts w:cs="AL-Mohanad" w:hint="eastAsia"/>
          <w:sz w:val="22"/>
          <w:szCs w:val="22"/>
          <w:rtl/>
        </w:rPr>
        <w:t>«</w:t>
      </w:r>
      <w:r w:rsidRPr="00714A89">
        <w:rPr>
          <w:rFonts w:hint="cs"/>
          <w:sz w:val="28"/>
          <w:rtl/>
        </w:rPr>
        <w:t>العترة</w:t>
      </w:r>
      <w:r w:rsidRPr="00714A89">
        <w:rPr>
          <w:rFonts w:cs="AL-Mohanad" w:hint="eastAsia"/>
          <w:sz w:val="22"/>
          <w:szCs w:val="22"/>
          <w:rtl/>
        </w:rPr>
        <w:t>»</w:t>
      </w:r>
      <w:r w:rsidRPr="00714A89">
        <w:rPr>
          <w:rFonts w:hint="cs"/>
          <w:sz w:val="28"/>
          <w:rtl/>
        </w:rPr>
        <w:t xml:space="preserve"> أو أهل بيت النبيّ الأكرم</w:t>
      </w:r>
      <w:r w:rsidRPr="00714A89">
        <w:rPr>
          <w:rFonts w:ascii="Mosawi" w:hAnsi="Mosawi" w:cs="Mosawi"/>
          <w:szCs w:val="20"/>
          <w:rtl/>
        </w:rPr>
        <w:t>|</w:t>
      </w:r>
      <w:r w:rsidRPr="00714A89">
        <w:rPr>
          <w:rFonts w:hint="cs"/>
          <w:sz w:val="28"/>
          <w:rtl/>
        </w:rPr>
        <w:t xml:space="preserve">. وقد نقل في تفسير البحر المحيط في تفسير الآية 33 من سورة الأحزاب بشأن </w:t>
      </w:r>
      <w:proofErr w:type="spellStart"/>
      <w:r w:rsidRPr="00714A89">
        <w:rPr>
          <w:rFonts w:hint="cs"/>
          <w:sz w:val="28"/>
          <w:rtl/>
        </w:rPr>
        <w:t>مصاديق</w:t>
      </w:r>
      <w:proofErr w:type="spellEnd"/>
      <w:r w:rsidRPr="00714A89">
        <w:rPr>
          <w:rFonts w:hint="cs"/>
          <w:sz w:val="28"/>
          <w:rtl/>
        </w:rPr>
        <w:t xml:space="preserve"> </w:t>
      </w:r>
      <w:r w:rsidRPr="00714A89">
        <w:rPr>
          <w:rFonts w:cs="AL-Mohanad" w:hint="eastAsia"/>
          <w:sz w:val="22"/>
          <w:szCs w:val="22"/>
          <w:rtl/>
        </w:rPr>
        <w:t>«</w:t>
      </w:r>
      <w:r w:rsidRPr="00714A89">
        <w:rPr>
          <w:rFonts w:hint="cs"/>
          <w:sz w:val="28"/>
          <w:rtl/>
        </w:rPr>
        <w:t>أهل البيت</w:t>
      </w:r>
      <w:r w:rsidRPr="00714A89">
        <w:rPr>
          <w:rFonts w:cs="AL-Mohanad" w:hint="eastAsia"/>
          <w:sz w:val="22"/>
          <w:szCs w:val="22"/>
          <w:rtl/>
        </w:rPr>
        <w:t>»</w:t>
      </w:r>
      <w:r w:rsidRPr="00714A89">
        <w:rPr>
          <w:rFonts w:hint="cs"/>
          <w:sz w:val="28"/>
          <w:rtl/>
        </w:rPr>
        <w:t xml:space="preserve"> رواية عن أبي سعيد الخدري، وإليك نصّها: </w:t>
      </w:r>
      <w:r w:rsidRPr="00714A89">
        <w:rPr>
          <w:rFonts w:cs="AL-Mohanad" w:hint="eastAsia"/>
          <w:sz w:val="22"/>
          <w:szCs w:val="22"/>
          <w:rtl/>
        </w:rPr>
        <w:t>«</w:t>
      </w:r>
      <w:r w:rsidRPr="00714A89">
        <w:rPr>
          <w:rFonts w:hint="cs"/>
          <w:sz w:val="28"/>
          <w:rtl/>
        </w:rPr>
        <w:t>هو خاصّ برسول الله وعليّ وفاطمة والحسن والحسين</w:t>
      </w:r>
      <w:r w:rsidRPr="00714A89">
        <w:rPr>
          <w:rFonts w:cs="AL-Mohanad" w:hint="eastAsia"/>
          <w:sz w:val="22"/>
          <w:szCs w:val="22"/>
          <w:rtl/>
        </w:rPr>
        <w:t>»</w:t>
      </w:r>
      <w:r w:rsidRPr="00714A89">
        <w:rPr>
          <w:rFonts w:hint="cs"/>
          <w:sz w:val="28"/>
          <w:rtl/>
        </w:rPr>
        <w:t xml:space="preserve">، ثمّ قال: </w:t>
      </w:r>
      <w:r w:rsidRPr="00714A89">
        <w:rPr>
          <w:rFonts w:cs="AL-Mohanad" w:hint="eastAsia"/>
          <w:sz w:val="22"/>
          <w:szCs w:val="22"/>
          <w:rtl/>
        </w:rPr>
        <w:t>«</w:t>
      </w:r>
      <w:r w:rsidRPr="00714A89">
        <w:rPr>
          <w:rFonts w:hint="cs"/>
          <w:sz w:val="28"/>
          <w:rtl/>
        </w:rPr>
        <w:t>وروي نحوه عن أنس وعائشة وأمّ سلمة</w:t>
      </w:r>
      <w:r w:rsidRPr="00714A89">
        <w:rPr>
          <w:rFonts w:cs="AL-Mohanad" w:hint="eastAsia"/>
          <w:sz w:val="22"/>
          <w:szCs w:val="22"/>
          <w:rtl/>
        </w:rPr>
        <w:t>»</w:t>
      </w:r>
      <w:r w:rsidRPr="00714A89">
        <w:rPr>
          <w:rFonts w:hint="cs"/>
          <w:sz w:val="28"/>
          <w:rtl/>
        </w:rPr>
        <w:t>. (أبو حيّان الأندلسي، البحر المحيط في التفسير 8: 479). والغريب من ابي حيّان أنه يرفض هذا الكلام، رغم روايته له عن اثنين من الصحابة، وعن اثنتين من زوجات الرسول</w:t>
      </w:r>
      <w:r w:rsidRPr="00714A89">
        <w:rPr>
          <w:rFonts w:ascii="Mosawi" w:hAnsi="Mosawi" w:cs="Mosawi"/>
          <w:szCs w:val="20"/>
          <w:rtl/>
        </w:rPr>
        <w:t>|</w:t>
      </w:r>
      <w:r w:rsidRPr="00714A89">
        <w:rPr>
          <w:rFonts w:hint="cs"/>
          <w:sz w:val="28"/>
          <w:rtl/>
        </w:rPr>
        <w:t>.</w:t>
      </w:r>
    </w:p>
  </w:endnote>
  <w:endnote w:id="115">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قال تعالى: </w:t>
      </w:r>
      <w:r w:rsidRPr="00714A89">
        <w:rPr>
          <w:rFonts w:ascii="Mosawi" w:hAnsi="Mosawi" w:cs="Mosawi"/>
          <w:sz w:val="22"/>
          <w:szCs w:val="22"/>
          <w:rtl/>
        </w:rPr>
        <w:t>﴿</w:t>
      </w:r>
      <w:r w:rsidRPr="00714A89">
        <w:rPr>
          <w:b/>
          <w:bCs/>
          <w:sz w:val="28"/>
          <w:rtl/>
        </w:rPr>
        <w:t>وَنُفِخَ فِي الصُّورِ فَصَعِقَ مَنْ فِي السَّمَاوَاتِ وَمَنْ فِي الأَرْضِ إِلا</w:t>
      </w:r>
      <w:r w:rsidRPr="00714A89">
        <w:rPr>
          <w:rFonts w:hint="cs"/>
          <w:b/>
          <w:bCs/>
          <w:sz w:val="28"/>
          <w:rtl/>
        </w:rPr>
        <w:t>َّ</w:t>
      </w:r>
      <w:r w:rsidRPr="00714A89">
        <w:rPr>
          <w:b/>
          <w:bCs/>
          <w:sz w:val="28"/>
          <w:rtl/>
        </w:rPr>
        <w:t xml:space="preserve"> مَنْ شَاءَ اللهُ ثُمَّ نُفِخَ فِيهِ أُخْرَى فَإِذَا هُمْ قِيَامٌ يَنْظُرُونَ</w:t>
      </w:r>
      <w:r w:rsidRPr="00714A89">
        <w:rPr>
          <w:rFonts w:ascii="Mosawi" w:hAnsi="Mosawi" w:cs="Mosawi"/>
          <w:sz w:val="22"/>
          <w:szCs w:val="22"/>
          <w:rtl/>
        </w:rPr>
        <w:t>﴾</w:t>
      </w:r>
      <w:r w:rsidRPr="00714A89">
        <w:rPr>
          <w:rFonts w:hint="cs"/>
          <w:sz w:val="28"/>
          <w:rtl/>
        </w:rPr>
        <w:t xml:space="preserve"> (الزمر: 68).</w:t>
      </w:r>
    </w:p>
  </w:endnote>
  <w:endnote w:id="116">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ascii="Mosawi" w:hAnsi="Mosawi" w:cs="Mosawi"/>
          <w:sz w:val="22"/>
          <w:szCs w:val="22"/>
          <w:rtl/>
        </w:rPr>
        <w:t>﴿</w:t>
      </w:r>
      <w:r w:rsidRPr="00714A89">
        <w:rPr>
          <w:b/>
          <w:bCs/>
          <w:sz w:val="28"/>
          <w:rtl/>
        </w:rPr>
        <w:t>فَرِحِينَ بِمَا آتَاهُمُ اللهُ مِنْ فَضْلِهِ</w:t>
      </w:r>
      <w:r w:rsidRPr="00714A89">
        <w:rPr>
          <w:rFonts w:ascii="Mosawi" w:hAnsi="Mosawi" w:cs="Mosawi"/>
          <w:sz w:val="22"/>
          <w:szCs w:val="22"/>
          <w:rtl/>
        </w:rPr>
        <w:t>﴾</w:t>
      </w:r>
      <w:r w:rsidRPr="00714A89">
        <w:rPr>
          <w:rFonts w:hint="cs"/>
          <w:sz w:val="28"/>
          <w:rtl/>
        </w:rPr>
        <w:t xml:space="preserve"> (آل عمران: 170).</w:t>
      </w:r>
    </w:p>
  </w:endnote>
  <w:endnote w:id="117">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ascii="Mosawi" w:hAnsi="Mosawi" w:cs="Mosawi"/>
          <w:sz w:val="22"/>
          <w:szCs w:val="22"/>
          <w:rtl/>
        </w:rPr>
        <w:t>﴿</w:t>
      </w:r>
      <w:r w:rsidRPr="00714A89">
        <w:rPr>
          <w:b/>
          <w:bCs/>
          <w:sz w:val="28"/>
          <w:rtl/>
        </w:rPr>
        <w:t>قَالُوا رَبَّنَا أَمَتَّنَا اثْنَتَيْنِ وَأَحْيَيْتَنَا اثْنَتَيْنِ</w:t>
      </w:r>
      <w:r w:rsidRPr="00714A89">
        <w:rPr>
          <w:rFonts w:ascii="Mosawi" w:hAnsi="Mosawi" w:cs="Mosawi"/>
          <w:sz w:val="22"/>
          <w:szCs w:val="22"/>
          <w:rtl/>
        </w:rPr>
        <w:t>﴾</w:t>
      </w:r>
      <w:r w:rsidRPr="00714A89">
        <w:rPr>
          <w:rFonts w:hint="cs"/>
          <w:sz w:val="28"/>
          <w:rtl/>
        </w:rPr>
        <w:t xml:space="preserve"> (غافر: 11).</w:t>
      </w:r>
    </w:p>
  </w:endnote>
  <w:endnote w:id="118">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لقد ذكر الطبري أحد الاحتمالات في تفسير </w:t>
      </w:r>
      <w:r w:rsidRPr="00714A89">
        <w:rPr>
          <w:sz w:val="28"/>
          <w:rtl/>
        </w:rPr>
        <w:t>هذه</w:t>
      </w:r>
      <w:r w:rsidRPr="00714A89">
        <w:rPr>
          <w:rFonts w:hint="cs"/>
          <w:sz w:val="28"/>
          <w:rtl/>
        </w:rPr>
        <w:t xml:space="preserve"> الآية، قائلاً: </w:t>
      </w:r>
      <w:r w:rsidRPr="00714A89">
        <w:rPr>
          <w:rFonts w:cs="AL-Mohanad" w:hint="eastAsia"/>
          <w:sz w:val="22"/>
          <w:szCs w:val="22"/>
          <w:rtl/>
        </w:rPr>
        <w:t>«</w:t>
      </w:r>
      <w:r w:rsidRPr="00714A89">
        <w:rPr>
          <w:rFonts w:hint="cs"/>
          <w:sz w:val="28"/>
          <w:rtl/>
        </w:rPr>
        <w:t>وقال آخرون فيه ما حدّثنا... عن السدي قال: أُميتوا في الدنيا، ثمّ أُحيوا في قبورهم، فسُئلوا أو خوطبوا، ثمّ أُميتوا في قبورهم، ثمّ أُحيوا في الآخرة</w:t>
      </w:r>
      <w:r w:rsidRPr="00714A89">
        <w:rPr>
          <w:rFonts w:cs="AL-Mohanad" w:hint="eastAsia"/>
          <w:sz w:val="22"/>
          <w:szCs w:val="22"/>
          <w:rtl/>
        </w:rPr>
        <w:t>»</w:t>
      </w:r>
      <w:r w:rsidRPr="00714A89">
        <w:rPr>
          <w:rFonts w:hint="cs"/>
          <w:sz w:val="28"/>
          <w:rtl/>
        </w:rPr>
        <w:t xml:space="preserve">. وانظر أيضاً: العلاّمة محمد حسين </w:t>
      </w:r>
      <w:proofErr w:type="spellStart"/>
      <w:r w:rsidRPr="00714A89">
        <w:rPr>
          <w:rFonts w:hint="cs"/>
          <w:sz w:val="28"/>
          <w:rtl/>
        </w:rPr>
        <w:t>الطباطبائي</w:t>
      </w:r>
      <w:proofErr w:type="spellEnd"/>
      <w:r w:rsidRPr="00714A89">
        <w:rPr>
          <w:rFonts w:hint="cs"/>
          <w:sz w:val="28"/>
          <w:rtl/>
        </w:rPr>
        <w:t>، الميزان في تفسير القرآن 17: 312.</w:t>
      </w:r>
    </w:p>
  </w:endnote>
  <w:endnote w:id="119">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انظر: </w:t>
      </w:r>
      <w:r w:rsidRPr="00714A89">
        <w:rPr>
          <w:sz w:val="28"/>
          <w:rtl/>
        </w:rPr>
        <w:t>العلا</w:t>
      </w:r>
      <w:r w:rsidRPr="00714A89">
        <w:rPr>
          <w:rFonts w:hint="cs"/>
          <w:sz w:val="28"/>
          <w:rtl/>
        </w:rPr>
        <w:t>ّ</w:t>
      </w:r>
      <w:r w:rsidRPr="00714A89">
        <w:rPr>
          <w:sz w:val="28"/>
          <w:rtl/>
        </w:rPr>
        <w:t xml:space="preserve">مة </w:t>
      </w:r>
      <w:proofErr w:type="spellStart"/>
      <w:r w:rsidRPr="00714A89">
        <w:rPr>
          <w:sz w:val="28"/>
          <w:rtl/>
        </w:rPr>
        <w:t>الطباطبائي</w:t>
      </w:r>
      <w:proofErr w:type="spellEnd"/>
      <w:r w:rsidRPr="00714A89">
        <w:rPr>
          <w:sz w:val="28"/>
          <w:rtl/>
        </w:rPr>
        <w:t>،</w:t>
      </w:r>
      <w:r w:rsidRPr="00714A89">
        <w:rPr>
          <w:rFonts w:hint="cs"/>
          <w:sz w:val="28"/>
          <w:rtl/>
        </w:rPr>
        <w:t xml:space="preserve"> </w:t>
      </w:r>
      <w:r w:rsidRPr="00714A89">
        <w:rPr>
          <w:sz w:val="28"/>
          <w:rtl/>
        </w:rPr>
        <w:t xml:space="preserve">الميزان في تفسير القرآن </w:t>
      </w:r>
      <w:r w:rsidRPr="00714A89">
        <w:rPr>
          <w:rFonts w:hint="cs"/>
          <w:sz w:val="28"/>
          <w:rtl/>
        </w:rPr>
        <w:t>1: 350.</w:t>
      </w:r>
    </w:p>
  </w:endnote>
  <w:endnote w:id="120">
    <w:p w:rsidR="00146241" w:rsidRPr="00714A89" w:rsidRDefault="00146241" w:rsidP="00863A4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w:t>
      </w:r>
      <w:r w:rsidRPr="00714A89">
        <w:rPr>
          <w:sz w:val="28"/>
          <w:rtl/>
        </w:rPr>
        <w:t>النور: 55.</w:t>
      </w:r>
      <w:r w:rsidRPr="00714A89">
        <w:rPr>
          <w:rFonts w:hint="cs"/>
          <w:sz w:val="28"/>
          <w:rtl/>
        </w:rPr>
        <w:t xml:space="preserve"> في الرأي الغالب لدى المسلمين من الشيعة أن هناك جماعاتٍ من الناس الذين سبق لهم أن ماتوا تتمّ إعادتهم إلى الحياة في هذه المرحلة من حياة البشر. وإن هذا الاعتقاد، الذي يُعرف بـ </w:t>
      </w:r>
      <w:r w:rsidRPr="00714A89">
        <w:rPr>
          <w:rFonts w:cs="AL-Mohanad" w:hint="eastAsia"/>
          <w:sz w:val="22"/>
          <w:szCs w:val="22"/>
          <w:rtl/>
        </w:rPr>
        <w:t>«</w:t>
      </w:r>
      <w:r w:rsidRPr="00714A89">
        <w:rPr>
          <w:rFonts w:hint="cs"/>
          <w:sz w:val="28"/>
          <w:rtl/>
        </w:rPr>
        <w:t>الرَّجْعة</w:t>
      </w:r>
      <w:r w:rsidRPr="00714A89">
        <w:rPr>
          <w:rFonts w:cs="AL-Mohanad" w:hint="eastAsia"/>
          <w:sz w:val="22"/>
          <w:szCs w:val="22"/>
          <w:rtl/>
        </w:rPr>
        <w:t>»</w:t>
      </w:r>
      <w:r w:rsidRPr="00714A89">
        <w:rPr>
          <w:rFonts w:hint="cs"/>
          <w:sz w:val="28"/>
          <w:rtl/>
        </w:rPr>
        <w:t>، يشمل الذين مُحِضوا في الإيمان، كما يشمل الذين مُحِضوا في الكفر. وفي المجموعة الأولى يُعاد عددٌ من الصالحين لحكم المجتمع العالمي في هذه الأرض (مثل: أئمة الشيعة)، وعددٌ آخر كانوا ـ بالإضافة إلى كونهم من الصالحين في حياتهم ـ يعيشون لحظة إدراك هذه المرحلة، وكانوا يطلبونها من الله. وأما المجموعة الثانية فيُحتمل أن تكون من الذين كانوا سبباً في حدوث الانحرافات الكبرى في المجتمع الإنساني والتاريخ البشريّ؛ فيتمّ إحياؤهم ليحاكموا في هذه الدنيا، وبذلك يتمّ إثبات طريق الحقّ للناس. (للوقوف على التفاصيل والروايات الخاصّة بهذه المسألة راجع: السيد هاشم البحراني، البرهان في تفسير القرآن، تفسير الآيات 82 إلى 85 من سورة النمل).</w:t>
      </w:r>
    </w:p>
    <w:p w:rsidR="00146241" w:rsidRPr="00714A89" w:rsidRDefault="00146241" w:rsidP="00863A4A">
      <w:pPr>
        <w:pStyle w:val="aa"/>
        <w:spacing w:line="300" w:lineRule="exact"/>
        <w:ind w:firstLine="0"/>
        <w:rPr>
          <w:sz w:val="28"/>
          <w:rtl/>
        </w:rPr>
      </w:pPr>
      <w:r w:rsidRPr="00714A89">
        <w:rPr>
          <w:rFonts w:hint="cs"/>
          <w:sz w:val="28"/>
          <w:rtl/>
        </w:rPr>
        <w:t>وجاء في تفسير هذه الآيات</w:t>
      </w:r>
      <w:r w:rsidRPr="00714A89">
        <w:rPr>
          <w:sz w:val="28"/>
          <w:rtl/>
        </w:rPr>
        <w:t xml:space="preserve"> </w:t>
      </w:r>
      <w:r w:rsidRPr="00714A89">
        <w:rPr>
          <w:rFonts w:hint="cs"/>
          <w:sz w:val="28"/>
          <w:rtl/>
        </w:rPr>
        <w:t>من كتاب</w:t>
      </w:r>
      <w:r w:rsidRPr="00714A89">
        <w:rPr>
          <w:sz w:val="28"/>
          <w:rtl/>
        </w:rPr>
        <w:t xml:space="preserve"> </w:t>
      </w:r>
      <w:r w:rsidRPr="00714A89">
        <w:rPr>
          <w:rFonts w:hint="cs"/>
          <w:sz w:val="28"/>
          <w:rtl/>
        </w:rPr>
        <w:t>(</w:t>
      </w:r>
      <w:r w:rsidRPr="00714A89">
        <w:rPr>
          <w:sz w:val="28"/>
          <w:rtl/>
        </w:rPr>
        <w:t>الأمثل</w:t>
      </w:r>
      <w:r w:rsidRPr="00714A89">
        <w:rPr>
          <w:rFonts w:hint="cs"/>
          <w:sz w:val="28"/>
          <w:rtl/>
        </w:rPr>
        <w:t xml:space="preserve"> في تفسير كتاب الله المنـزل): </w:t>
      </w:r>
      <w:r w:rsidRPr="00714A89">
        <w:rPr>
          <w:rFonts w:cs="AL-Mohanad" w:hint="eastAsia"/>
          <w:sz w:val="22"/>
          <w:szCs w:val="22"/>
          <w:rtl/>
        </w:rPr>
        <w:t>«</w:t>
      </w:r>
      <w:r w:rsidRPr="00714A89">
        <w:rPr>
          <w:rFonts w:hint="cs"/>
          <w:sz w:val="28"/>
          <w:rtl/>
        </w:rPr>
        <w:t xml:space="preserve">الكثير من الأعاظم يعتقدون بأن هذه الآية تشير إلى مسألة الرجعة، وعودة جماعة من الصالحين وجماعة من الطالحين إلى هذه الدنيا قبيل يوم القيامة؛ لأن التعبير لو كان عن القيامة لم يكن قوله: </w:t>
      </w:r>
      <w:r w:rsidRPr="00714A89">
        <w:rPr>
          <w:rFonts w:ascii="Mosawi" w:hAnsi="Mosawi" w:cs="Mosawi"/>
          <w:sz w:val="22"/>
          <w:szCs w:val="22"/>
          <w:rtl/>
        </w:rPr>
        <w:t>﴿</w:t>
      </w:r>
      <w:r w:rsidRPr="00714A89">
        <w:rPr>
          <w:b/>
          <w:bCs/>
          <w:sz w:val="28"/>
          <w:rtl/>
        </w:rPr>
        <w:t>نَحْشُرُ مِنْ كُلِّ أُمَّةٍ فَوْجاً</w:t>
      </w:r>
      <w:r w:rsidRPr="00714A89">
        <w:rPr>
          <w:rFonts w:ascii="Mosawi" w:hAnsi="Mosawi" w:cs="Mosawi"/>
          <w:sz w:val="22"/>
          <w:szCs w:val="22"/>
          <w:rtl/>
        </w:rPr>
        <w:t>﴾</w:t>
      </w:r>
      <w:r w:rsidRPr="00714A89">
        <w:rPr>
          <w:rFonts w:hint="cs"/>
          <w:sz w:val="28"/>
          <w:rtl/>
        </w:rPr>
        <w:t xml:space="preserve"> صحيحاً؛ إذ في القيامة يكون الحشر عامّاً للجميع، كما جاء في الآية 47 من سورة الكهف، في قوله تعالى: </w:t>
      </w:r>
      <w:r w:rsidRPr="00714A89">
        <w:rPr>
          <w:rFonts w:ascii="Mosawi" w:hAnsi="Mosawi" w:cs="Mosawi"/>
          <w:sz w:val="22"/>
          <w:szCs w:val="22"/>
          <w:rtl/>
        </w:rPr>
        <w:t>﴿</w:t>
      </w:r>
      <w:r w:rsidRPr="00714A89">
        <w:rPr>
          <w:b/>
          <w:bCs/>
          <w:sz w:val="28"/>
          <w:rtl/>
        </w:rPr>
        <w:t>وَحَشَرْنَاهُمْ فَلَمْ نُغَادِرْ مِنْهُمْ أَحَداً</w:t>
      </w:r>
      <w:r w:rsidRPr="00714A89">
        <w:rPr>
          <w:rFonts w:ascii="Mosawi" w:hAnsi="Mosawi" w:cs="Mosawi"/>
          <w:sz w:val="22"/>
          <w:szCs w:val="22"/>
          <w:rtl/>
        </w:rPr>
        <w:t>﴾</w:t>
      </w:r>
      <w:r w:rsidRPr="00714A89">
        <w:rPr>
          <w:rFonts w:hint="cs"/>
          <w:sz w:val="28"/>
          <w:rtl/>
        </w:rPr>
        <w:t>.</w:t>
      </w:r>
    </w:p>
    <w:p w:rsidR="00146241" w:rsidRPr="00714A89" w:rsidRDefault="00146241" w:rsidP="00863A4A">
      <w:pPr>
        <w:pStyle w:val="aa"/>
        <w:spacing w:line="300" w:lineRule="exact"/>
        <w:ind w:firstLine="0"/>
        <w:rPr>
          <w:sz w:val="28"/>
        </w:rPr>
      </w:pPr>
      <w:r w:rsidRPr="00714A89">
        <w:rPr>
          <w:rFonts w:hint="cs"/>
          <w:sz w:val="28"/>
          <w:rtl/>
        </w:rPr>
        <w:t xml:space="preserve">والشاهد الآخر على أن الآيات هذه تتحدَّث عمّا يقع قُبَيْل القيامة هو أن الآيات التي قبلها كانت تتحدّث عن الحوادث التي تقع قبل القيامة، والآيات التي تلي الآيات محلّ البحث تتحدَّث عن الحوادث التي تقع قُبَيْل القيامة أيضاً، فمن البعيد أن تتحدّث الآيات السابقة واللاحقة عمّا يقع قبل القيامة، وهذه الآيات محلّ البحث ـ فقط ـ تتحدَّث عمّا يقع في يوم القيامة. وهناك رواياتٌ كثيرة في هذا الصدد... إلاّ أن المفسِّرين من أهل السنّة يعتقدون أن الآية ناظرةٌ إلى يوم القيامة، وقالوا: إن المراد بـ </w:t>
      </w:r>
      <w:r w:rsidRPr="00714A89">
        <w:rPr>
          <w:rFonts w:cs="AL-Mohanad" w:hint="eastAsia"/>
          <w:sz w:val="22"/>
          <w:szCs w:val="22"/>
          <w:rtl/>
        </w:rPr>
        <w:t>«</w:t>
      </w:r>
      <w:r w:rsidRPr="00714A89">
        <w:rPr>
          <w:rFonts w:hint="cs"/>
          <w:sz w:val="28"/>
          <w:rtl/>
        </w:rPr>
        <w:t>الفوج</w:t>
      </w:r>
      <w:r w:rsidRPr="00714A89">
        <w:rPr>
          <w:rFonts w:cs="AL-Mohanad" w:hint="eastAsia"/>
          <w:sz w:val="22"/>
          <w:szCs w:val="22"/>
          <w:rtl/>
        </w:rPr>
        <w:t>»</w:t>
      </w:r>
      <w:r w:rsidRPr="00714A89">
        <w:rPr>
          <w:rFonts w:hint="cs"/>
          <w:sz w:val="28"/>
          <w:rtl/>
        </w:rPr>
        <w:t xml:space="preserve"> الإشارةٌ إلى رؤساء الجماعات وأئمّتهم. وأما بشأن عدم الانسجام بين الآيات الذي يُحْدثه هذا التفسير فقالوا: إن الآيات بحكم التأخير والتقديم، فكأن الآية 83 حقّها أن تقع بعد الآية 85. إلاّ أننا نعلم أن تفسير </w:t>
      </w:r>
      <w:r w:rsidRPr="00714A89">
        <w:rPr>
          <w:rFonts w:cs="AL-Mohanad" w:hint="eastAsia"/>
          <w:sz w:val="22"/>
          <w:szCs w:val="22"/>
          <w:rtl/>
        </w:rPr>
        <w:t>«</w:t>
      </w:r>
      <w:r w:rsidRPr="00714A89">
        <w:rPr>
          <w:rFonts w:hint="cs"/>
          <w:sz w:val="28"/>
          <w:rtl/>
        </w:rPr>
        <w:t>الفوج</w:t>
      </w:r>
      <w:r w:rsidRPr="00714A89">
        <w:rPr>
          <w:rFonts w:cs="AL-Mohanad" w:hint="eastAsia"/>
          <w:sz w:val="22"/>
          <w:szCs w:val="22"/>
          <w:rtl/>
        </w:rPr>
        <w:t>»</w:t>
      </w:r>
      <w:r w:rsidRPr="00714A89">
        <w:rPr>
          <w:rFonts w:hint="cs"/>
          <w:sz w:val="28"/>
          <w:rtl/>
        </w:rPr>
        <w:t xml:space="preserve"> بالمعنى المتقدِّم خلاف الظاهر. وكذلك تفسير عدم انسجام الآيات بأنها في حكم التأخير والتقديم هو خلاف الظاهر أيضاً. (مكارم الشيرازي، الأمثل في تفسير كتاب الله المنـزل 12: 88 ـ 89).</w:t>
      </w:r>
    </w:p>
  </w:endnote>
  <w:endnote w:id="121">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قوله تعالى: </w:t>
      </w:r>
      <w:r w:rsidRPr="00714A89">
        <w:rPr>
          <w:rFonts w:ascii="Mosawi" w:hAnsi="Mosawi" w:cs="Mosawi"/>
          <w:sz w:val="22"/>
          <w:szCs w:val="22"/>
          <w:rtl/>
        </w:rPr>
        <w:t>﴿</w:t>
      </w:r>
      <w:r w:rsidRPr="00714A89">
        <w:rPr>
          <w:b/>
          <w:bCs/>
          <w:sz w:val="28"/>
          <w:rtl/>
        </w:rPr>
        <w:t>وَمَنْ كَفَرَ بَعْدَ ذَلِكَ فَأُولَئِكَ هُمُ الفَاسِقُونَ</w:t>
      </w:r>
      <w:r w:rsidRPr="00714A89">
        <w:rPr>
          <w:rFonts w:ascii="Mosawi" w:hAnsi="Mosawi" w:cs="Mosawi"/>
          <w:sz w:val="22"/>
          <w:szCs w:val="22"/>
          <w:rtl/>
        </w:rPr>
        <w:t>﴾</w:t>
      </w:r>
      <w:r w:rsidRPr="00714A89">
        <w:rPr>
          <w:rFonts w:hint="cs"/>
          <w:sz w:val="28"/>
          <w:rtl/>
        </w:rPr>
        <w:t xml:space="preserve"> (النور: 55).</w:t>
      </w:r>
    </w:p>
  </w:endnote>
  <w:endnote w:id="122">
    <w:p w:rsidR="00146241" w:rsidRPr="00714A89" w:rsidRDefault="00146241" w:rsidP="00863A4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على سبيل المثال: النساء: 26؛ الأنعام: 128؛ التوبة: 40، 71؛ النور: 52؛ النساء: 165، 170؛ وما إلى ذلك.</w:t>
      </w:r>
    </w:p>
  </w:endnote>
  <w:endnote w:id="123">
    <w:p w:rsidR="00146241" w:rsidRPr="00714A89" w:rsidRDefault="00146241" w:rsidP="00412CA7">
      <w:pPr>
        <w:pStyle w:val="aa"/>
        <w:spacing w:line="300" w:lineRule="exact"/>
        <w:ind w:firstLine="0"/>
        <w:rPr>
          <w:sz w:val="28"/>
          <w:rtl/>
        </w:rPr>
      </w:pPr>
      <w:r w:rsidRPr="00714A89">
        <w:rPr>
          <w:rFonts w:hint="cs"/>
          <w:sz w:val="28"/>
          <w:rtl/>
        </w:rPr>
        <w:t>(</w:t>
      </w:r>
      <w:r w:rsidRPr="00714A89">
        <w:rPr>
          <w:rStyle w:val="ac"/>
          <w:sz w:val="28"/>
          <w:vertAlign w:val="baseline"/>
        </w:rPr>
        <w:endnoteRef/>
      </w:r>
      <w:r w:rsidRPr="00714A89">
        <w:rPr>
          <w:rFonts w:hint="cs"/>
          <w:sz w:val="28"/>
          <w:rtl/>
        </w:rPr>
        <w:t xml:space="preserve">) </w:t>
      </w:r>
      <w:proofErr w:type="spellStart"/>
      <w:r w:rsidRPr="00714A89">
        <w:rPr>
          <w:rFonts w:asciiTheme="majorBidi" w:hAnsiTheme="majorBidi" w:hint="cs"/>
          <w:sz w:val="28"/>
          <w:rtl/>
          <w:lang w:bidi="ar-LB"/>
        </w:rPr>
        <w:t>آليستر</w:t>
      </w:r>
      <w:proofErr w:type="spellEnd"/>
      <w:r w:rsidRPr="00714A89">
        <w:rPr>
          <w:rFonts w:asciiTheme="majorBidi" w:hAnsiTheme="majorBidi" w:hint="cs"/>
          <w:sz w:val="28"/>
          <w:rtl/>
          <w:lang w:bidi="ar-LB"/>
        </w:rPr>
        <w:t xml:space="preserve"> مك </w:t>
      </w:r>
      <w:proofErr w:type="spellStart"/>
      <w:r w:rsidRPr="00714A89">
        <w:rPr>
          <w:rFonts w:ascii="Mosawi" w:hAnsi="Mosawi" w:cs="Abz-3 (Yagut)"/>
          <w:szCs w:val="20"/>
          <w:rtl/>
        </w:rPr>
        <w:t>گ</w:t>
      </w:r>
      <w:r w:rsidRPr="00714A89">
        <w:rPr>
          <w:rFonts w:ascii="Mosawi" w:hAnsi="Mosawi" w:cs="Abz-3 (Yagut)" w:hint="cs"/>
          <w:szCs w:val="20"/>
          <w:rtl/>
        </w:rPr>
        <w:t>راث</w:t>
      </w:r>
      <w:proofErr w:type="spellEnd"/>
      <w:r w:rsidRPr="00714A89">
        <w:rPr>
          <w:rFonts w:asciiTheme="majorBidi" w:hAnsiTheme="majorBidi" w:hint="cs"/>
          <w:sz w:val="28"/>
          <w:rtl/>
          <w:lang w:bidi="ar-LB"/>
        </w:rPr>
        <w:t xml:space="preserve">، كتاب اللاهوت المسيحي: 108، ترجمة: </w:t>
      </w:r>
      <w:proofErr w:type="spellStart"/>
      <w:r w:rsidRPr="00714A89">
        <w:rPr>
          <w:rFonts w:asciiTheme="majorBidi" w:hAnsiTheme="majorBidi" w:hint="cs"/>
          <w:sz w:val="28"/>
          <w:rtl/>
          <w:lang w:bidi="ar-LB"/>
        </w:rPr>
        <w:t>بهروز</w:t>
      </w:r>
      <w:proofErr w:type="spellEnd"/>
      <w:r w:rsidRPr="00714A89">
        <w:rPr>
          <w:rFonts w:asciiTheme="majorBidi" w:hAnsiTheme="majorBidi" w:hint="cs"/>
          <w:sz w:val="28"/>
          <w:rtl/>
          <w:lang w:bidi="ar-LB"/>
        </w:rPr>
        <w:t xml:space="preserve"> </w:t>
      </w:r>
      <w:proofErr w:type="spellStart"/>
      <w:r w:rsidRPr="00714A89">
        <w:rPr>
          <w:rFonts w:asciiTheme="majorBidi" w:hAnsiTheme="majorBidi" w:hint="cs"/>
          <w:sz w:val="28"/>
          <w:rtl/>
          <w:lang w:bidi="ar-LB"/>
        </w:rPr>
        <w:t>حداوي</w:t>
      </w:r>
      <w:proofErr w:type="spellEnd"/>
      <w:r w:rsidRPr="00714A89">
        <w:rPr>
          <w:rFonts w:asciiTheme="majorBidi" w:hAnsiTheme="majorBidi" w:hint="cs"/>
          <w:sz w:val="28"/>
          <w:rtl/>
          <w:lang w:bidi="ar-LB"/>
        </w:rPr>
        <w:t xml:space="preserve">، قم، </w:t>
      </w:r>
      <w:r w:rsidRPr="00714A89">
        <w:rPr>
          <w:rFonts w:asciiTheme="majorBidi" w:hAnsiTheme="majorBidi"/>
          <w:sz w:val="28"/>
          <w:rtl/>
          <w:lang w:bidi="ar-LB"/>
        </w:rPr>
        <w:t>مركز الأديان والمذاهب</w:t>
      </w:r>
      <w:r w:rsidRPr="00714A89">
        <w:rPr>
          <w:rFonts w:asciiTheme="majorBidi" w:hAnsiTheme="majorBidi" w:hint="cs"/>
          <w:sz w:val="28"/>
          <w:rtl/>
          <w:lang w:bidi="ar-LB"/>
        </w:rPr>
        <w:t>، 1384</w:t>
      </w:r>
      <w:r w:rsidRPr="00714A89">
        <w:rPr>
          <w:rFonts w:hint="cs"/>
          <w:sz w:val="28"/>
          <w:rtl/>
        </w:rPr>
        <w:t>.</w:t>
      </w:r>
    </w:p>
  </w:endnote>
  <w:endnote w:id="124">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توماس ميشال، علم الكلام المسيحي: 72، ترجمة: حسين توفيقي، قم، </w:t>
      </w:r>
      <w:r w:rsidRPr="00714A89">
        <w:rPr>
          <w:rFonts w:asciiTheme="majorBidi" w:hAnsiTheme="majorBidi"/>
          <w:sz w:val="28"/>
          <w:rtl/>
          <w:lang w:bidi="ar-LB"/>
        </w:rPr>
        <w:t>مركز الأديان والمذاهب</w:t>
      </w:r>
      <w:r w:rsidRPr="00714A89">
        <w:rPr>
          <w:rFonts w:asciiTheme="majorBidi" w:hAnsiTheme="majorBidi" w:hint="cs"/>
          <w:sz w:val="28"/>
          <w:rtl/>
          <w:lang w:bidi="ar-LB"/>
        </w:rPr>
        <w:t>، 1377.</w:t>
      </w:r>
    </w:p>
  </w:endnote>
  <w:endnote w:id="125">
    <w:p w:rsidR="00146241" w:rsidRPr="00714A89" w:rsidRDefault="00146241" w:rsidP="00412CA7">
      <w:pPr>
        <w:pStyle w:val="aa"/>
        <w:spacing w:line="300" w:lineRule="exact"/>
        <w:ind w:firstLine="0"/>
        <w:rPr>
          <w:rFonts w:asciiTheme="majorBidi" w:hAnsiTheme="majorBidi"/>
          <w:sz w:val="28"/>
          <w:rtl/>
          <w:lang w:val="en-US"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مك </w:t>
      </w:r>
      <w:proofErr w:type="spellStart"/>
      <w:r w:rsidRPr="00714A89">
        <w:rPr>
          <w:rFonts w:ascii="Mosawi" w:hAnsi="Mosawi" w:cs="Abz-3 (Yagut)"/>
          <w:szCs w:val="20"/>
          <w:rtl/>
        </w:rPr>
        <w:t>گ</w:t>
      </w:r>
      <w:r w:rsidRPr="00714A89">
        <w:rPr>
          <w:rFonts w:ascii="Mosawi" w:hAnsi="Mosawi" w:cs="Abz-3 (Yagut)" w:hint="cs"/>
          <w:szCs w:val="20"/>
          <w:rtl/>
        </w:rPr>
        <w:t>راث</w:t>
      </w:r>
      <w:proofErr w:type="spellEnd"/>
      <w:r w:rsidRPr="00714A89">
        <w:rPr>
          <w:rFonts w:asciiTheme="majorBidi" w:hAnsiTheme="majorBidi" w:hint="cs"/>
          <w:sz w:val="28"/>
          <w:rtl/>
          <w:lang w:bidi="ar-LB"/>
        </w:rPr>
        <w:t>، كتاب اللاهوت المسيحي:</w:t>
      </w:r>
      <w:r w:rsidRPr="00714A89">
        <w:rPr>
          <w:rFonts w:asciiTheme="majorBidi" w:hAnsiTheme="majorBidi"/>
          <w:sz w:val="28"/>
          <w:rtl/>
          <w:lang w:bidi="ar-LB"/>
        </w:rPr>
        <w:t xml:space="preserve"> </w:t>
      </w:r>
      <w:r w:rsidRPr="00714A89">
        <w:rPr>
          <w:rFonts w:asciiTheme="majorBidi" w:hAnsiTheme="majorBidi" w:hint="cs"/>
          <w:sz w:val="28"/>
          <w:rtl/>
          <w:lang w:bidi="ar-LB"/>
        </w:rPr>
        <w:t>60 ـ 61؛</w:t>
      </w:r>
      <w:r w:rsidRPr="00714A89">
        <w:rPr>
          <w:rFonts w:asciiTheme="majorBidi" w:hAnsiTheme="majorBidi"/>
          <w:sz w:val="28"/>
          <w:rtl/>
          <w:lang w:bidi="ar-LB"/>
        </w:rPr>
        <w:t xml:space="preserve"> </w:t>
      </w:r>
      <w:r w:rsidRPr="00714A89">
        <w:rPr>
          <w:rFonts w:asciiTheme="majorBidi" w:hAnsiTheme="majorBidi" w:hint="cs"/>
          <w:sz w:val="28"/>
          <w:rtl/>
          <w:lang w:bidi="ar-LB"/>
        </w:rPr>
        <w:t xml:space="preserve">مك </w:t>
      </w:r>
      <w:proofErr w:type="spellStart"/>
      <w:r w:rsidRPr="00714A89">
        <w:rPr>
          <w:rFonts w:ascii="Mosawi" w:hAnsi="Mosawi" w:cs="Abz-3 (Yagut)"/>
          <w:szCs w:val="20"/>
          <w:rtl/>
        </w:rPr>
        <w:t>گ</w:t>
      </w:r>
      <w:r w:rsidRPr="00714A89">
        <w:rPr>
          <w:rFonts w:ascii="Mosawi" w:hAnsi="Mosawi" w:cs="Abz-3 (Yagut)" w:hint="cs"/>
          <w:szCs w:val="20"/>
          <w:rtl/>
        </w:rPr>
        <w:t>راث</w:t>
      </w:r>
      <w:proofErr w:type="spellEnd"/>
      <w:r w:rsidRPr="00714A89">
        <w:rPr>
          <w:rFonts w:asciiTheme="majorBidi" w:hAnsiTheme="majorBidi" w:hint="cs"/>
          <w:sz w:val="28"/>
          <w:rtl/>
          <w:lang w:bidi="ar-LB"/>
        </w:rPr>
        <w:t xml:space="preserve">، مقدّمة في اللاهوت المسيحي: 362، ترجمة: </w:t>
      </w:r>
      <w:proofErr w:type="spellStart"/>
      <w:r w:rsidRPr="00714A89">
        <w:rPr>
          <w:rFonts w:asciiTheme="majorBidi" w:hAnsiTheme="majorBidi" w:hint="cs"/>
          <w:sz w:val="28"/>
          <w:rtl/>
          <w:lang w:bidi="ar-LB"/>
        </w:rPr>
        <w:t>بهروز</w:t>
      </w:r>
      <w:proofErr w:type="spellEnd"/>
      <w:r w:rsidRPr="00714A89">
        <w:rPr>
          <w:rFonts w:asciiTheme="majorBidi" w:hAnsiTheme="majorBidi" w:hint="cs"/>
          <w:sz w:val="28"/>
          <w:rtl/>
          <w:lang w:bidi="ar-LB"/>
        </w:rPr>
        <w:t xml:space="preserve"> </w:t>
      </w:r>
      <w:proofErr w:type="spellStart"/>
      <w:r w:rsidRPr="00714A89">
        <w:rPr>
          <w:rFonts w:asciiTheme="majorBidi" w:hAnsiTheme="majorBidi" w:hint="cs"/>
          <w:sz w:val="28"/>
          <w:rtl/>
          <w:lang w:bidi="ar-LB"/>
        </w:rPr>
        <w:t>حداوي</w:t>
      </w:r>
      <w:proofErr w:type="spellEnd"/>
      <w:r w:rsidRPr="00714A89">
        <w:rPr>
          <w:rFonts w:asciiTheme="majorBidi" w:hAnsiTheme="majorBidi" w:hint="cs"/>
          <w:sz w:val="28"/>
          <w:rtl/>
          <w:lang w:bidi="ar-LB"/>
        </w:rPr>
        <w:t xml:space="preserve">، طهران، كتاب </w:t>
      </w:r>
      <w:proofErr w:type="spellStart"/>
      <w:r w:rsidRPr="00714A89">
        <w:rPr>
          <w:rFonts w:asciiTheme="majorBidi" w:hAnsiTheme="majorBidi" w:hint="cs"/>
          <w:sz w:val="28"/>
          <w:rtl/>
          <w:lang w:bidi="ar-LB"/>
        </w:rPr>
        <w:t>روشن</w:t>
      </w:r>
      <w:proofErr w:type="spellEnd"/>
      <w:r w:rsidRPr="00714A89">
        <w:rPr>
          <w:rFonts w:asciiTheme="majorBidi" w:hAnsiTheme="majorBidi" w:hint="cs"/>
          <w:sz w:val="28"/>
          <w:rtl/>
          <w:lang w:bidi="ar-LB"/>
        </w:rPr>
        <w:t xml:space="preserve">؛ طوني لين، تاريخ الفكر المسيحي: 62 ـ 70، ترجمة: روبرت </w:t>
      </w:r>
      <w:proofErr w:type="spellStart"/>
      <w:r w:rsidRPr="00714A89">
        <w:rPr>
          <w:rFonts w:asciiTheme="majorBidi" w:hAnsiTheme="majorBidi" w:hint="cs"/>
          <w:sz w:val="28"/>
          <w:rtl/>
          <w:lang w:bidi="ar-LB"/>
        </w:rPr>
        <w:t>آسوريان</w:t>
      </w:r>
      <w:proofErr w:type="spellEnd"/>
      <w:r w:rsidRPr="00714A89">
        <w:rPr>
          <w:rFonts w:asciiTheme="majorBidi" w:hAnsiTheme="majorBidi" w:hint="cs"/>
          <w:sz w:val="28"/>
          <w:rtl/>
          <w:lang w:bidi="ar-LB"/>
        </w:rPr>
        <w:t>، طهران فرزان، 1380؛</w:t>
      </w:r>
      <w:r w:rsidRPr="00714A89">
        <w:rPr>
          <w:rFonts w:asciiTheme="majorBidi" w:hAnsiTheme="majorBidi"/>
          <w:sz w:val="28"/>
          <w:rtl/>
          <w:lang w:bidi="ar-LB"/>
        </w:rPr>
        <w:t xml:space="preserve"> </w:t>
      </w:r>
      <w:r w:rsidRPr="00714A89">
        <w:rPr>
          <w:rFonts w:asciiTheme="majorBidi" w:hAnsiTheme="majorBidi" w:hint="cs"/>
          <w:sz w:val="28"/>
          <w:rtl/>
          <w:lang w:bidi="ar-LB"/>
        </w:rPr>
        <w:t xml:space="preserve">روبرت إي فان فورست، المسيحية من خلال النصوص: 170 ـ 171، ترجمة: جواد </w:t>
      </w:r>
      <w:proofErr w:type="spellStart"/>
      <w:r w:rsidRPr="00714A89">
        <w:rPr>
          <w:rFonts w:asciiTheme="majorBidi" w:hAnsiTheme="majorBidi" w:hint="cs"/>
          <w:sz w:val="28"/>
          <w:rtl/>
          <w:lang w:bidi="ar-LB"/>
        </w:rPr>
        <w:t>باغباني</w:t>
      </w:r>
      <w:proofErr w:type="spellEnd"/>
      <w:r w:rsidRPr="00714A89">
        <w:rPr>
          <w:rFonts w:asciiTheme="majorBidi" w:hAnsiTheme="majorBidi" w:hint="cs"/>
          <w:sz w:val="28"/>
          <w:rtl/>
          <w:lang w:bidi="ar-LB"/>
        </w:rPr>
        <w:t xml:space="preserve"> وعباس رسول زاده، قم، مؤسّسة الإمام الخميني للتعليم والأبحاث، 1384؛</w:t>
      </w:r>
      <w:r w:rsidRPr="00714A89">
        <w:rPr>
          <w:rFonts w:asciiTheme="majorBidi" w:hAnsiTheme="majorBidi"/>
          <w:sz w:val="28"/>
          <w:rtl/>
          <w:lang w:bidi="ar-LB"/>
        </w:rPr>
        <w:t xml:space="preserve"> </w:t>
      </w:r>
      <w:proofErr w:type="spellStart"/>
      <w:r w:rsidRPr="00714A89">
        <w:rPr>
          <w:rFonts w:asciiTheme="majorBidi" w:hAnsiTheme="majorBidi" w:hint="cs"/>
          <w:sz w:val="28"/>
          <w:rtl/>
          <w:lang w:bidi="ar-LB"/>
        </w:rPr>
        <w:t>بيترز</w:t>
      </w:r>
      <w:proofErr w:type="spellEnd"/>
      <w:r w:rsidRPr="00714A89">
        <w:rPr>
          <w:rFonts w:asciiTheme="majorBidi" w:hAnsiTheme="majorBidi" w:hint="cs"/>
          <w:sz w:val="28"/>
          <w:rtl/>
          <w:lang w:bidi="ar-LB"/>
        </w:rPr>
        <w:t xml:space="preserve"> أف أ، اليهودية، المسيحية، والإسلام 3: 403 ـ 408، ترجمة: حسين توفيقي، قم، مركز الأديان والمذاهب</w:t>
      </w:r>
      <w:r w:rsidRPr="00714A89">
        <w:rPr>
          <w:rFonts w:asciiTheme="majorBidi" w:hAnsiTheme="majorBidi"/>
          <w:sz w:val="28"/>
          <w:rtl/>
          <w:lang w:bidi="ar-LB"/>
        </w:rPr>
        <w:t>، 1384</w:t>
      </w:r>
      <w:r w:rsidRPr="00714A89">
        <w:rPr>
          <w:rFonts w:asciiTheme="majorBidi" w:hAnsiTheme="majorBidi" w:hint="cs"/>
          <w:sz w:val="28"/>
          <w:rtl/>
          <w:lang w:bidi="ar-LB"/>
        </w:rPr>
        <w:t>.</w:t>
      </w:r>
    </w:p>
  </w:endnote>
  <w:endnote w:id="126">
    <w:p w:rsidR="00146241" w:rsidRPr="00714A89" w:rsidRDefault="00146241" w:rsidP="00412CA7">
      <w:pPr>
        <w:pStyle w:val="aa"/>
        <w:bidi w:val="0"/>
        <w:spacing w:line="300" w:lineRule="exact"/>
        <w:ind w:firstLine="0"/>
        <w:rPr>
          <w:rFonts w:asciiTheme="majorBidi" w:hAnsiTheme="majorBidi" w:cstheme="majorBidi"/>
          <w:szCs w:val="20"/>
          <w:rtl/>
          <w:lang w:val="en-US"/>
        </w:rPr>
      </w:pPr>
      <w:r w:rsidRPr="00714A89">
        <w:rPr>
          <w:rFonts w:asciiTheme="majorBidi" w:hAnsiTheme="majorBidi" w:cstheme="majorBidi"/>
          <w:szCs w:val="20"/>
          <w:lang w:val="en-US"/>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lang w:val="en-US"/>
        </w:rPr>
        <w:t>)</w:t>
      </w:r>
      <w:r w:rsidRPr="00714A89">
        <w:rPr>
          <w:rFonts w:asciiTheme="majorBidi" w:hAnsiTheme="majorBidi" w:cstheme="majorBidi"/>
          <w:szCs w:val="20"/>
        </w:rPr>
        <w:t xml:space="preserve"> </w:t>
      </w:r>
      <w:r w:rsidRPr="00714A89">
        <w:rPr>
          <w:rFonts w:asciiTheme="majorBidi" w:hAnsiTheme="majorBidi" w:cstheme="majorBidi"/>
          <w:szCs w:val="20"/>
          <w:lang w:val="en-US"/>
        </w:rPr>
        <w:t xml:space="preserve">Watt, Montgomery, 1983, Islam and Christianity Today, London, </w:t>
      </w:r>
      <w:proofErr w:type="spellStart"/>
      <w:r w:rsidRPr="00714A89">
        <w:rPr>
          <w:rFonts w:asciiTheme="majorBidi" w:hAnsiTheme="majorBidi" w:cstheme="majorBidi"/>
          <w:szCs w:val="20"/>
          <w:lang w:val="en-US"/>
        </w:rPr>
        <w:t>Routledge</w:t>
      </w:r>
      <w:proofErr w:type="spellEnd"/>
      <w:r w:rsidRPr="00714A89">
        <w:rPr>
          <w:rFonts w:asciiTheme="majorBidi" w:hAnsiTheme="majorBidi" w:cstheme="majorBidi"/>
          <w:szCs w:val="20"/>
          <w:lang w:val="en-US"/>
        </w:rPr>
        <w:t xml:space="preserve"> and </w:t>
      </w:r>
      <w:proofErr w:type="spellStart"/>
      <w:r w:rsidRPr="00714A89">
        <w:rPr>
          <w:rFonts w:asciiTheme="majorBidi" w:hAnsiTheme="majorBidi" w:cstheme="majorBidi"/>
          <w:szCs w:val="20"/>
          <w:lang w:val="en-US"/>
        </w:rPr>
        <w:t>Kegan</w:t>
      </w:r>
      <w:proofErr w:type="spellEnd"/>
      <w:r w:rsidRPr="00714A89">
        <w:rPr>
          <w:rFonts w:asciiTheme="majorBidi" w:hAnsiTheme="majorBidi" w:cstheme="majorBidi"/>
          <w:szCs w:val="20"/>
          <w:lang w:val="en-US"/>
        </w:rPr>
        <w:t xml:space="preserve"> </w:t>
      </w:r>
      <w:proofErr w:type="spellStart"/>
      <w:r w:rsidRPr="00714A89">
        <w:rPr>
          <w:rFonts w:asciiTheme="majorBidi" w:hAnsiTheme="majorBidi" w:cstheme="majorBidi"/>
          <w:szCs w:val="20"/>
          <w:lang w:val="en-US"/>
        </w:rPr>
        <w:t>Paut</w:t>
      </w:r>
      <w:proofErr w:type="spellEnd"/>
      <w:r w:rsidRPr="00714A89">
        <w:rPr>
          <w:rFonts w:asciiTheme="majorBidi" w:hAnsiTheme="majorBidi" w:cstheme="majorBidi"/>
          <w:szCs w:val="20"/>
          <w:lang w:val="en-US"/>
        </w:rPr>
        <w:t>,</w:t>
      </w:r>
      <w:r w:rsidRPr="00714A89">
        <w:rPr>
          <w:rFonts w:asciiTheme="majorBidi" w:hAnsiTheme="majorBidi" w:cstheme="majorBidi"/>
          <w:szCs w:val="20"/>
        </w:rPr>
        <w:t xml:space="preserve"> p.4</w:t>
      </w:r>
      <w:r w:rsidRPr="00714A89">
        <w:rPr>
          <w:rFonts w:asciiTheme="majorBidi" w:hAnsiTheme="majorBidi" w:cstheme="majorBidi"/>
          <w:szCs w:val="20"/>
          <w:lang w:val="en-US"/>
        </w:rPr>
        <w:t>.</w:t>
      </w:r>
    </w:p>
  </w:endnote>
  <w:endnote w:id="127">
    <w:p w:rsidR="00146241" w:rsidRPr="00714A89" w:rsidRDefault="00146241" w:rsidP="00412CA7">
      <w:pPr>
        <w:pStyle w:val="aa"/>
        <w:bidi w:val="0"/>
        <w:spacing w:line="300" w:lineRule="exact"/>
        <w:ind w:firstLine="0"/>
        <w:rPr>
          <w:rFonts w:asciiTheme="majorBidi" w:hAnsiTheme="majorBidi" w:cstheme="majorBidi"/>
          <w:szCs w:val="20"/>
          <w:rtl/>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hint="cs"/>
          <w:szCs w:val="20"/>
          <w:rtl/>
        </w:rPr>
        <w:t>(</w:t>
      </w:r>
      <w:r w:rsidRPr="00714A89">
        <w:rPr>
          <w:rFonts w:asciiTheme="majorBidi" w:hAnsiTheme="majorBidi" w:cstheme="majorBidi"/>
          <w:szCs w:val="20"/>
          <w:lang w:val="en-US" w:bidi="ar-LB"/>
        </w:rPr>
        <w:t xml:space="preserve"> Catechism of the Catholic church, 1994, Ireland: </w:t>
      </w:r>
      <w:proofErr w:type="spellStart"/>
      <w:r w:rsidRPr="00714A89">
        <w:rPr>
          <w:rFonts w:asciiTheme="majorBidi" w:hAnsiTheme="majorBidi" w:cstheme="majorBidi"/>
          <w:szCs w:val="20"/>
          <w:lang w:val="en-US" w:bidi="ar-LB"/>
        </w:rPr>
        <w:t>Veritas</w:t>
      </w:r>
      <w:proofErr w:type="spellEnd"/>
      <w:r w:rsidRPr="00714A89">
        <w:rPr>
          <w:rFonts w:asciiTheme="majorBidi" w:hAnsiTheme="majorBidi" w:cstheme="majorBidi"/>
          <w:szCs w:val="20"/>
          <w:lang w:bidi="ar-LB"/>
        </w:rPr>
        <w:t>, p.60</w:t>
      </w:r>
    </w:p>
  </w:endnote>
  <w:endnote w:id="128">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ajorBidi" w:hAnsiTheme="majorBidi" w:hint="cs"/>
          <w:sz w:val="28"/>
          <w:rtl/>
          <w:lang w:bidi="ar-LB"/>
        </w:rPr>
        <w:t>المصدر السابق</w:t>
      </w:r>
      <w:r w:rsidRPr="00714A89">
        <w:rPr>
          <w:rFonts w:hint="cs"/>
          <w:sz w:val="28"/>
          <w:rtl/>
          <w:lang w:bidi="ar-LB"/>
        </w:rPr>
        <w:t>.</w:t>
      </w:r>
    </w:p>
  </w:endnote>
  <w:endnote w:id="129">
    <w:p w:rsidR="00146241" w:rsidRPr="00714A89" w:rsidRDefault="00146241" w:rsidP="00412CA7">
      <w:pPr>
        <w:pStyle w:val="aa"/>
        <w:spacing w:line="300" w:lineRule="exact"/>
        <w:ind w:firstLine="0"/>
        <w:rPr>
          <w:sz w:val="28"/>
          <w:rtl/>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w:t>
      </w:r>
      <w:proofErr w:type="spellStart"/>
      <w:r w:rsidRPr="00714A89">
        <w:rPr>
          <w:rFonts w:asciiTheme="majorBidi" w:hAnsiTheme="majorBidi" w:hint="cs"/>
          <w:sz w:val="28"/>
          <w:rtl/>
          <w:lang w:bidi="ar-LB"/>
        </w:rPr>
        <w:t>استوارت</w:t>
      </w:r>
      <w:proofErr w:type="spellEnd"/>
      <w:r w:rsidRPr="00714A89">
        <w:rPr>
          <w:rFonts w:asciiTheme="majorBidi" w:hAnsiTheme="majorBidi" w:hint="cs"/>
          <w:sz w:val="28"/>
          <w:rtl/>
          <w:lang w:bidi="ar-LB"/>
        </w:rPr>
        <w:t xml:space="preserve"> </w:t>
      </w:r>
      <w:proofErr w:type="spellStart"/>
      <w:r w:rsidRPr="00714A89">
        <w:rPr>
          <w:rFonts w:asciiTheme="majorBidi" w:hAnsiTheme="majorBidi" w:hint="cs"/>
          <w:sz w:val="28"/>
          <w:rtl/>
          <w:lang w:bidi="ar-LB"/>
        </w:rPr>
        <w:t>اوليوت</w:t>
      </w:r>
      <w:proofErr w:type="spellEnd"/>
      <w:r w:rsidRPr="00714A89">
        <w:rPr>
          <w:rFonts w:asciiTheme="majorBidi" w:hAnsiTheme="majorBidi" w:hint="cs"/>
          <w:sz w:val="28"/>
          <w:rtl/>
        </w:rPr>
        <w:t>، الوحدانية في التثليث: 54،</w:t>
      </w:r>
      <w:r w:rsidRPr="00714A89">
        <w:rPr>
          <w:rFonts w:asciiTheme="majorBidi" w:hAnsiTheme="majorBidi"/>
          <w:sz w:val="28"/>
          <w:lang w:val="en-US" w:bidi="ar-LB"/>
        </w:rPr>
        <w:t xml:space="preserve"> </w:t>
      </w:r>
      <w:r w:rsidRPr="00714A89">
        <w:rPr>
          <w:rFonts w:asciiTheme="majorBidi" w:hAnsiTheme="majorBidi" w:hint="cs"/>
          <w:sz w:val="28"/>
          <w:rtl/>
        </w:rPr>
        <w:t>نور</w:t>
      </w:r>
      <w:r w:rsidRPr="00714A89">
        <w:rPr>
          <w:rFonts w:asciiTheme="majorBidi" w:hAnsiTheme="majorBidi"/>
          <w:sz w:val="28"/>
          <w:lang w:val="en-US" w:bidi="ar-LB"/>
        </w:rPr>
        <w:t xml:space="preserve"> </w:t>
      </w:r>
      <w:r w:rsidRPr="00714A89">
        <w:rPr>
          <w:rFonts w:asciiTheme="majorBidi" w:hAnsiTheme="majorBidi" w:hint="cs"/>
          <w:sz w:val="28"/>
          <w:rtl/>
        </w:rPr>
        <w:t>جهان</w:t>
      </w:r>
      <w:r w:rsidRPr="00714A89">
        <w:rPr>
          <w:rFonts w:hint="cs"/>
          <w:sz w:val="28"/>
          <w:rtl/>
        </w:rPr>
        <w:t>، 2007م.</w:t>
      </w:r>
    </w:p>
  </w:endnote>
  <w:endnote w:id="130">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المصدر السابق: 16 ـ 20</w:t>
      </w:r>
      <w:r w:rsidRPr="00714A89">
        <w:rPr>
          <w:rFonts w:hint="cs"/>
          <w:sz w:val="28"/>
          <w:rtl/>
          <w:lang w:bidi="ar-LB"/>
        </w:rPr>
        <w:t>.</w:t>
      </w:r>
    </w:p>
  </w:endnote>
  <w:endnote w:id="131">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المصدر السابق: 75</w:t>
      </w:r>
      <w:r w:rsidRPr="00714A89">
        <w:rPr>
          <w:rFonts w:hint="cs"/>
          <w:sz w:val="28"/>
          <w:rtl/>
          <w:lang w:bidi="ar-LB"/>
        </w:rPr>
        <w:t>.</w:t>
      </w:r>
    </w:p>
  </w:endnote>
  <w:endnote w:id="132">
    <w:p w:rsidR="00146241" w:rsidRPr="00714A89" w:rsidRDefault="00146241" w:rsidP="00412CA7">
      <w:pPr>
        <w:pStyle w:val="aa"/>
        <w:spacing w:line="300" w:lineRule="exact"/>
        <w:ind w:firstLine="0"/>
        <w:rPr>
          <w:sz w:val="28"/>
          <w:rtl/>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متّى 28: 19</w:t>
      </w:r>
      <w:r w:rsidRPr="00714A89">
        <w:rPr>
          <w:rFonts w:hint="cs"/>
          <w:sz w:val="28"/>
          <w:rtl/>
        </w:rPr>
        <w:t>.</w:t>
      </w:r>
    </w:p>
  </w:endnote>
  <w:endnote w:id="133">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w:t>
      </w:r>
      <w:proofErr w:type="spellStart"/>
      <w:r w:rsidRPr="00714A89">
        <w:rPr>
          <w:rFonts w:asciiTheme="majorBidi" w:hAnsiTheme="majorBidi" w:hint="cs"/>
          <w:sz w:val="28"/>
          <w:rtl/>
          <w:lang w:bidi="ar-LB"/>
        </w:rPr>
        <w:t>كورنثوس</w:t>
      </w:r>
      <w:proofErr w:type="spellEnd"/>
      <w:r w:rsidRPr="00714A89">
        <w:rPr>
          <w:rFonts w:asciiTheme="majorBidi" w:hAnsiTheme="majorBidi" w:hint="cs"/>
          <w:sz w:val="28"/>
          <w:rtl/>
          <w:lang w:bidi="ar-LB"/>
        </w:rPr>
        <w:t xml:space="preserve"> الثانية 13: 14</w:t>
      </w:r>
      <w:r w:rsidRPr="00714A89">
        <w:rPr>
          <w:rFonts w:hint="cs"/>
          <w:sz w:val="28"/>
          <w:rtl/>
          <w:lang w:bidi="ar-LB"/>
        </w:rPr>
        <w:t>.</w:t>
      </w:r>
    </w:p>
  </w:endnote>
  <w:endnote w:id="134">
    <w:p w:rsidR="00146241" w:rsidRPr="00714A89" w:rsidRDefault="00146241" w:rsidP="00412CA7">
      <w:pPr>
        <w:pStyle w:val="aa"/>
        <w:spacing w:line="300" w:lineRule="exact"/>
        <w:ind w:firstLine="0"/>
        <w:rPr>
          <w:sz w:val="28"/>
          <w:rtl/>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ajorBidi" w:hAnsiTheme="majorBidi" w:hint="cs"/>
          <w:sz w:val="28"/>
          <w:rtl/>
          <w:lang w:bidi="ar-LB"/>
        </w:rPr>
        <w:t>يوحنّا 3: 17</w:t>
      </w:r>
      <w:r w:rsidRPr="00714A89">
        <w:rPr>
          <w:rFonts w:hint="cs"/>
          <w:sz w:val="28"/>
          <w:rtl/>
        </w:rPr>
        <w:t>.</w:t>
      </w:r>
    </w:p>
  </w:endnote>
  <w:endnote w:id="135">
    <w:p w:rsidR="00146241" w:rsidRPr="00714A89" w:rsidRDefault="00146241" w:rsidP="00E3684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w:t>
      </w:r>
      <w:proofErr w:type="spellStart"/>
      <w:r w:rsidRPr="00714A89">
        <w:rPr>
          <w:rFonts w:asciiTheme="majorBidi" w:hAnsiTheme="majorBidi" w:hint="cs"/>
          <w:sz w:val="28"/>
          <w:rtl/>
          <w:lang w:bidi="ar-LB"/>
        </w:rPr>
        <w:t>أوليوت</w:t>
      </w:r>
      <w:proofErr w:type="spellEnd"/>
      <w:r w:rsidRPr="00714A89">
        <w:rPr>
          <w:rFonts w:asciiTheme="majorBidi" w:hAnsiTheme="majorBidi" w:hint="cs"/>
          <w:sz w:val="28"/>
          <w:rtl/>
        </w:rPr>
        <w:t>، الوحدانية في التثليث</w:t>
      </w:r>
      <w:r w:rsidRPr="00714A89">
        <w:rPr>
          <w:rFonts w:asciiTheme="majorBidi" w:hAnsiTheme="majorBidi" w:hint="cs"/>
          <w:sz w:val="28"/>
          <w:rtl/>
          <w:lang w:bidi="ar-LB"/>
        </w:rPr>
        <w:t>: 72</w:t>
      </w:r>
      <w:r w:rsidRPr="00714A89">
        <w:rPr>
          <w:rFonts w:hint="cs"/>
          <w:sz w:val="28"/>
          <w:rtl/>
          <w:lang w:bidi="ar-LB"/>
        </w:rPr>
        <w:t>.</w:t>
      </w:r>
    </w:p>
  </w:endnote>
  <w:endnote w:id="136">
    <w:p w:rsidR="00146241" w:rsidRPr="00714A89" w:rsidRDefault="00146241" w:rsidP="00412CA7">
      <w:pPr>
        <w:pStyle w:val="aa"/>
        <w:spacing w:line="300" w:lineRule="exact"/>
        <w:ind w:firstLine="0"/>
        <w:rPr>
          <w:sz w:val="28"/>
          <w:rtl/>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متّى 24: 36</w:t>
      </w:r>
      <w:r w:rsidRPr="00714A89">
        <w:rPr>
          <w:rFonts w:hint="cs"/>
          <w:sz w:val="28"/>
          <w:rtl/>
        </w:rPr>
        <w:t>.</w:t>
      </w:r>
    </w:p>
  </w:endnote>
  <w:endnote w:id="137">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عبد الرحيم سليماني أردستاني، مقدّمة في الإلهيات الإسلامية والمسيحية المقارنة: 138، قم، طه، 1385</w:t>
      </w:r>
      <w:r w:rsidRPr="00714A89">
        <w:rPr>
          <w:rFonts w:hint="cs"/>
          <w:sz w:val="28"/>
          <w:rtl/>
          <w:lang w:bidi="ar-LB"/>
        </w:rPr>
        <w:t>.</w:t>
      </w:r>
    </w:p>
  </w:endnote>
  <w:endnote w:id="138">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التوبة: 31</w:t>
      </w:r>
      <w:r w:rsidRPr="00714A89">
        <w:rPr>
          <w:rFonts w:hint="cs"/>
          <w:sz w:val="28"/>
          <w:rtl/>
          <w:lang w:bidi="ar-LB"/>
        </w:rPr>
        <w:t>.</w:t>
      </w:r>
    </w:p>
  </w:endnote>
  <w:endnote w:id="139">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راجع: محمد جواد </w:t>
      </w:r>
      <w:proofErr w:type="spellStart"/>
      <w:r w:rsidRPr="00714A89">
        <w:rPr>
          <w:rFonts w:asciiTheme="majorBidi" w:hAnsiTheme="majorBidi" w:hint="cs"/>
          <w:sz w:val="28"/>
          <w:rtl/>
          <w:lang w:bidi="ar-LB"/>
        </w:rPr>
        <w:t>نيكدِلْ</w:t>
      </w:r>
      <w:proofErr w:type="spellEnd"/>
      <w:r w:rsidRPr="00714A89">
        <w:rPr>
          <w:rFonts w:asciiTheme="majorBidi" w:hAnsiTheme="majorBidi" w:hint="cs"/>
          <w:sz w:val="28"/>
          <w:rtl/>
          <w:lang w:bidi="ar-LB"/>
        </w:rPr>
        <w:t xml:space="preserve">، </w:t>
      </w:r>
      <w:r w:rsidRPr="00714A89">
        <w:rPr>
          <w:rFonts w:asciiTheme="majorBidi" w:hAnsiTheme="majorBidi" w:cs="AL-Mohanad" w:hint="eastAsia"/>
          <w:sz w:val="22"/>
          <w:szCs w:val="22"/>
          <w:rtl/>
          <w:lang w:bidi="ar-LB"/>
        </w:rPr>
        <w:t>«</w:t>
      </w:r>
      <w:r w:rsidRPr="00714A89">
        <w:rPr>
          <w:rFonts w:asciiTheme="majorBidi" w:hAnsiTheme="majorBidi" w:hint="cs"/>
          <w:sz w:val="28"/>
          <w:rtl/>
          <w:lang w:bidi="ar-LB"/>
        </w:rPr>
        <w:t>ألوهية السيدة مريم، عقيدة مسيحية أم تهمة تاريخية؟</w:t>
      </w:r>
      <w:r w:rsidRPr="00714A89">
        <w:rPr>
          <w:rFonts w:asciiTheme="majorBidi" w:hAnsiTheme="majorBidi" w:cs="AL-Mohanad" w:hint="eastAsia"/>
          <w:sz w:val="22"/>
          <w:szCs w:val="22"/>
          <w:rtl/>
        </w:rPr>
        <w:t>»</w:t>
      </w:r>
      <w:r w:rsidRPr="00714A89">
        <w:rPr>
          <w:rFonts w:asciiTheme="majorBidi" w:hAnsiTheme="majorBidi" w:hint="cs"/>
          <w:sz w:val="28"/>
          <w:rtl/>
          <w:lang w:bidi="ar-LB"/>
        </w:rPr>
        <w:t xml:space="preserve">، مجلّة معرفة الأديان، العدد 40: 5 ـ 34، 1389؛ علي أسدي، </w:t>
      </w:r>
      <w:r w:rsidRPr="00714A89">
        <w:rPr>
          <w:rFonts w:asciiTheme="majorBidi" w:hAnsiTheme="majorBidi" w:cs="AL-Mohanad" w:hint="eastAsia"/>
          <w:sz w:val="22"/>
          <w:szCs w:val="22"/>
          <w:rtl/>
          <w:lang w:bidi="ar-LB"/>
        </w:rPr>
        <w:t>«</w:t>
      </w:r>
      <w:r w:rsidRPr="00714A89">
        <w:rPr>
          <w:rFonts w:asciiTheme="majorBidi" w:hAnsiTheme="majorBidi" w:hint="cs"/>
          <w:sz w:val="28"/>
          <w:rtl/>
          <w:lang w:bidi="ar-LB"/>
        </w:rPr>
        <w:t>الله الثلاثي، ظهور عقيدة الثالوث وتطوّرها وموقف القرآن الكريم تجاهها</w:t>
      </w:r>
      <w:r w:rsidRPr="00714A89">
        <w:rPr>
          <w:rFonts w:asciiTheme="majorBidi" w:hAnsiTheme="majorBidi" w:cs="AL-Mohanad" w:hint="eastAsia"/>
          <w:sz w:val="22"/>
          <w:szCs w:val="22"/>
          <w:rtl/>
        </w:rPr>
        <w:t>»</w:t>
      </w:r>
      <w:r w:rsidRPr="00714A89">
        <w:rPr>
          <w:rFonts w:asciiTheme="majorBidi" w:hAnsiTheme="majorBidi" w:hint="cs"/>
          <w:sz w:val="28"/>
          <w:rtl/>
          <w:lang w:bidi="ar-LB"/>
        </w:rPr>
        <w:t>، مجلّة معرفة الأديان، العدد 4: 35 ـ 56، 1389.</w:t>
      </w:r>
    </w:p>
  </w:endnote>
  <w:endnote w:id="140">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أحمد بن محمد بن خالد البرقي، المحاسن 1: 246، قم، دار الكتب الإسلامية.</w:t>
      </w:r>
    </w:p>
  </w:endnote>
  <w:endnote w:id="141">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محمد حسين </w:t>
      </w:r>
      <w:proofErr w:type="spellStart"/>
      <w:r w:rsidRPr="00714A89">
        <w:rPr>
          <w:rFonts w:asciiTheme="majorBidi" w:hAnsiTheme="majorBidi" w:hint="cs"/>
          <w:sz w:val="28"/>
          <w:rtl/>
          <w:lang w:bidi="ar-LB"/>
        </w:rPr>
        <w:t>الطباطبائي</w:t>
      </w:r>
      <w:proofErr w:type="spellEnd"/>
      <w:r w:rsidRPr="00714A89">
        <w:rPr>
          <w:rFonts w:asciiTheme="majorBidi" w:hAnsiTheme="majorBidi" w:hint="cs"/>
          <w:sz w:val="28"/>
          <w:rtl/>
          <w:lang w:bidi="ar-LB"/>
        </w:rPr>
        <w:t>، الميزان في تفسير القرآن 9: 326، قم، منشورات جماعة المدرّسين، 1417</w:t>
      </w:r>
      <w:r w:rsidRPr="00714A89">
        <w:rPr>
          <w:rFonts w:hint="cs"/>
          <w:sz w:val="28"/>
          <w:rtl/>
          <w:lang w:bidi="ar-LB"/>
        </w:rPr>
        <w:t>.</w:t>
      </w:r>
    </w:p>
  </w:endnote>
  <w:endnote w:id="142">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جوان </w:t>
      </w:r>
      <w:proofErr w:type="spellStart"/>
      <w:r w:rsidRPr="00714A89">
        <w:rPr>
          <w:rFonts w:ascii="Mosawi" w:hAnsi="Mosawi" w:cs="Abz-3 (Yagut)" w:hint="cs"/>
          <w:szCs w:val="20"/>
          <w:rtl/>
        </w:rPr>
        <w:t>أﮔريدي</w:t>
      </w:r>
      <w:proofErr w:type="spellEnd"/>
      <w:r w:rsidRPr="00714A89">
        <w:rPr>
          <w:rFonts w:asciiTheme="majorBidi" w:hAnsiTheme="majorBidi" w:hint="cs"/>
          <w:sz w:val="28"/>
          <w:rtl/>
          <w:lang w:bidi="ar-LB"/>
        </w:rPr>
        <w:t>، المسيحية والبدع: 165، ترجمة: عبد الرحيم سليماني أردستاني، قم، طه، 1384.</w:t>
      </w:r>
    </w:p>
  </w:endnote>
  <w:endnote w:id="143">
    <w:p w:rsidR="00146241" w:rsidRPr="00714A89" w:rsidRDefault="00146241" w:rsidP="00412CA7">
      <w:pPr>
        <w:pStyle w:val="aa"/>
        <w:spacing w:line="300" w:lineRule="exact"/>
        <w:ind w:firstLine="0"/>
        <w:rPr>
          <w:rFonts w:asciiTheme="majorBidi" w:hAnsiTheme="majorBidi"/>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w:t>
      </w:r>
      <w:proofErr w:type="spellStart"/>
      <w:r w:rsidRPr="00714A89">
        <w:rPr>
          <w:rFonts w:asciiTheme="majorBidi" w:hAnsiTheme="majorBidi" w:hint="cs"/>
          <w:sz w:val="28"/>
          <w:rtl/>
          <w:lang w:bidi="ar-LB"/>
        </w:rPr>
        <w:t>أمانوئيل</w:t>
      </w:r>
      <w:proofErr w:type="spellEnd"/>
      <w:r w:rsidRPr="00714A89">
        <w:rPr>
          <w:rFonts w:asciiTheme="majorBidi" w:hAnsiTheme="majorBidi" w:hint="cs"/>
          <w:sz w:val="28"/>
          <w:rtl/>
          <w:lang w:bidi="ar-LB"/>
        </w:rPr>
        <w:t xml:space="preserve">: اسم عبري بمعنى (الله معنا). لقد تمّ التنبّؤ بمجيئه في سفر </w:t>
      </w:r>
      <w:proofErr w:type="spellStart"/>
      <w:r w:rsidRPr="00714A89">
        <w:rPr>
          <w:rFonts w:asciiTheme="majorBidi" w:hAnsiTheme="majorBidi" w:hint="cs"/>
          <w:sz w:val="28"/>
          <w:rtl/>
          <w:lang w:bidi="ar-LB"/>
        </w:rPr>
        <w:t>أشعيا</w:t>
      </w:r>
      <w:proofErr w:type="spellEnd"/>
      <w:r w:rsidRPr="00714A89">
        <w:rPr>
          <w:rFonts w:asciiTheme="majorBidi" w:hAnsiTheme="majorBidi" w:hint="cs"/>
          <w:sz w:val="28"/>
          <w:rtl/>
          <w:lang w:bidi="ar-LB"/>
        </w:rPr>
        <w:t xml:space="preserve"> 7: 14، وتمّ تفسير ذلك بمجيء المسيح في إنجيل متّى 1: 22.</w:t>
      </w:r>
    </w:p>
    <w:p w:rsidR="00146241" w:rsidRPr="00714A89" w:rsidRDefault="00146241" w:rsidP="00412CA7">
      <w:pPr>
        <w:pStyle w:val="aa"/>
        <w:bidi w:val="0"/>
        <w:spacing w:line="300" w:lineRule="exact"/>
        <w:ind w:firstLine="0"/>
        <w:rPr>
          <w:rFonts w:asciiTheme="majorBidi" w:hAnsiTheme="majorBidi" w:cstheme="majorBidi"/>
          <w:szCs w:val="20"/>
          <w:lang w:val="en-US" w:bidi="ar-LB"/>
        </w:rPr>
      </w:pPr>
      <w:r w:rsidRPr="00714A89">
        <w:rPr>
          <w:rFonts w:asciiTheme="majorBidi" w:hAnsiTheme="majorBidi" w:cstheme="majorBidi"/>
          <w:szCs w:val="20"/>
          <w:lang w:val="en-US"/>
        </w:rPr>
        <w:t>New Catholic encyclopedia, 2nd ed., 2003, Detroit, Catholic University of America: Thomson/Gale; Washington, D.C</w:t>
      </w:r>
      <w:r w:rsidRPr="00714A89">
        <w:rPr>
          <w:rFonts w:asciiTheme="majorBidi" w:hAnsiTheme="majorBidi"/>
          <w:szCs w:val="20"/>
          <w:lang w:val="en-US" w:bidi="ar-LB"/>
        </w:rPr>
        <w:t>,</w:t>
      </w:r>
      <w:r w:rsidRPr="00714A89">
        <w:rPr>
          <w:rFonts w:asciiTheme="majorBidi" w:hAnsiTheme="majorBidi"/>
          <w:szCs w:val="20"/>
          <w:lang w:bidi="ar-LB"/>
        </w:rPr>
        <w:t xml:space="preserve"> V5 p.192,</w:t>
      </w:r>
      <w:r w:rsidRPr="00714A89">
        <w:rPr>
          <w:rFonts w:asciiTheme="majorBidi" w:hAnsiTheme="majorBidi"/>
          <w:szCs w:val="20"/>
          <w:lang w:val="en-US" w:bidi="ar-LB"/>
        </w:rPr>
        <w:t xml:space="preserve"> </w:t>
      </w:r>
      <w:r w:rsidRPr="00714A89">
        <w:rPr>
          <w:rFonts w:asciiTheme="majorBidi" w:hAnsiTheme="majorBidi"/>
          <w:szCs w:val="20"/>
          <w:lang w:bidi="ar-LB"/>
        </w:rPr>
        <w:t>2003</w:t>
      </w:r>
      <w:r w:rsidRPr="00714A89">
        <w:rPr>
          <w:rFonts w:asciiTheme="majorBidi" w:hAnsiTheme="majorBidi" w:cstheme="majorBidi"/>
          <w:szCs w:val="20"/>
          <w:lang w:val="en-US" w:bidi="ar-LB"/>
        </w:rPr>
        <w:t>.</w:t>
      </w:r>
    </w:p>
  </w:endnote>
  <w:endnote w:id="144">
    <w:p w:rsidR="00146241" w:rsidRPr="00714A89" w:rsidRDefault="00146241" w:rsidP="00412CA7">
      <w:pPr>
        <w:pStyle w:val="aa"/>
        <w:spacing w:line="300" w:lineRule="exact"/>
        <w:ind w:firstLine="0"/>
        <w:rPr>
          <w:sz w:val="28"/>
          <w:rtl/>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طوني لين، تاريخ الفكر المسيحي</w:t>
      </w:r>
      <w:r w:rsidRPr="00714A89">
        <w:rPr>
          <w:rFonts w:asciiTheme="majorBidi" w:hAnsiTheme="majorBidi"/>
          <w:sz w:val="28"/>
          <w:lang w:val="en-US" w:bidi="ar-LB"/>
        </w:rPr>
        <w:t>:</w:t>
      </w:r>
      <w:r w:rsidRPr="00714A89">
        <w:rPr>
          <w:rFonts w:asciiTheme="majorBidi" w:hAnsiTheme="majorBidi" w:hint="cs"/>
          <w:sz w:val="28"/>
          <w:rtl/>
          <w:lang w:bidi="ar-LB"/>
        </w:rPr>
        <w:t xml:space="preserve"> 95</w:t>
      </w:r>
      <w:r w:rsidRPr="00714A89">
        <w:rPr>
          <w:rFonts w:hint="cs"/>
          <w:sz w:val="28"/>
          <w:rtl/>
        </w:rPr>
        <w:t>.</w:t>
      </w:r>
    </w:p>
  </w:endnote>
  <w:endnote w:id="145">
    <w:p w:rsidR="00146241" w:rsidRPr="00714A89" w:rsidRDefault="00146241" w:rsidP="00E3684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راجع: ليلى </w:t>
      </w:r>
      <w:proofErr w:type="spellStart"/>
      <w:r w:rsidRPr="00714A89">
        <w:rPr>
          <w:rFonts w:ascii="Mosawi" w:hAnsi="Mosawi" w:cs="Abz-3 (Yagut)" w:hint="cs"/>
          <w:szCs w:val="20"/>
          <w:rtl/>
        </w:rPr>
        <w:t>هوشنگي</w:t>
      </w:r>
      <w:proofErr w:type="spellEnd"/>
      <w:r w:rsidRPr="00714A89">
        <w:rPr>
          <w:rFonts w:asciiTheme="majorBidi" w:hAnsiTheme="majorBidi" w:hint="cs"/>
          <w:sz w:val="28"/>
          <w:rtl/>
        </w:rPr>
        <w:t xml:space="preserve">، </w:t>
      </w:r>
      <w:proofErr w:type="spellStart"/>
      <w:r w:rsidRPr="00714A89">
        <w:rPr>
          <w:rFonts w:asciiTheme="majorBidi" w:hAnsiTheme="majorBidi" w:hint="cs"/>
          <w:sz w:val="28"/>
          <w:rtl/>
        </w:rPr>
        <w:t>نسطوريان</w:t>
      </w:r>
      <w:proofErr w:type="spellEnd"/>
      <w:r w:rsidRPr="00714A89">
        <w:rPr>
          <w:rFonts w:asciiTheme="majorBidi" w:hAnsiTheme="majorBidi" w:hint="cs"/>
          <w:sz w:val="28"/>
          <w:rtl/>
        </w:rPr>
        <w:t>: 221 ـ 224،</w:t>
      </w:r>
      <w:r w:rsidRPr="00714A89">
        <w:rPr>
          <w:rFonts w:asciiTheme="majorBidi" w:hAnsiTheme="majorBidi"/>
          <w:sz w:val="28"/>
          <w:lang w:val="en-US" w:bidi="ar-LB"/>
        </w:rPr>
        <w:t xml:space="preserve"> </w:t>
      </w:r>
      <w:r w:rsidRPr="00714A89">
        <w:rPr>
          <w:rFonts w:asciiTheme="majorBidi" w:hAnsiTheme="majorBidi" w:hint="cs"/>
          <w:sz w:val="28"/>
          <w:rtl/>
        </w:rPr>
        <w:t>تهران،</w:t>
      </w:r>
      <w:r w:rsidRPr="00714A89">
        <w:rPr>
          <w:rFonts w:asciiTheme="majorBidi" w:hAnsiTheme="majorBidi"/>
          <w:sz w:val="28"/>
          <w:lang w:val="en-US" w:bidi="ar-LB"/>
        </w:rPr>
        <w:t xml:space="preserve"> </w:t>
      </w:r>
      <w:proofErr w:type="spellStart"/>
      <w:r w:rsidRPr="00714A89">
        <w:rPr>
          <w:rFonts w:asciiTheme="majorBidi" w:hAnsiTheme="majorBidi" w:hint="cs"/>
          <w:sz w:val="28"/>
          <w:rtl/>
        </w:rPr>
        <w:t>بصيرت</w:t>
      </w:r>
      <w:proofErr w:type="spellEnd"/>
      <w:r w:rsidRPr="00714A89">
        <w:rPr>
          <w:rFonts w:asciiTheme="majorBidi" w:hAnsiTheme="majorBidi" w:hint="cs"/>
          <w:sz w:val="28"/>
          <w:rtl/>
          <w:lang w:bidi="ar-LB"/>
        </w:rPr>
        <w:t>، 1389.</w:t>
      </w:r>
    </w:p>
  </w:endnote>
  <w:endnote w:id="146">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مجموعة من المؤلِّفين، العذراء القدّيسة، الموسوعة </w:t>
      </w:r>
      <w:proofErr w:type="spellStart"/>
      <w:r w:rsidRPr="00714A89">
        <w:rPr>
          <w:rFonts w:asciiTheme="majorBidi" w:hAnsiTheme="majorBidi" w:hint="cs"/>
          <w:sz w:val="28"/>
          <w:rtl/>
          <w:lang w:bidi="ar-LB"/>
        </w:rPr>
        <w:t>المريمية</w:t>
      </w:r>
      <w:proofErr w:type="spellEnd"/>
      <w:r w:rsidRPr="00714A89">
        <w:rPr>
          <w:rFonts w:asciiTheme="majorBidi" w:hAnsiTheme="majorBidi" w:hint="cs"/>
          <w:sz w:val="28"/>
          <w:rtl/>
          <w:lang w:bidi="ar-LB"/>
        </w:rPr>
        <w:t xml:space="preserve"> الجامعة: 241 ـ 249، 1954.</w:t>
      </w:r>
    </w:p>
  </w:endnote>
  <w:endnote w:id="147">
    <w:p w:rsidR="00146241" w:rsidRPr="00714A89" w:rsidRDefault="00146241" w:rsidP="00412CA7">
      <w:pPr>
        <w:pStyle w:val="aa"/>
        <w:spacing w:line="30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w:t>
      </w:r>
      <w:proofErr w:type="spellStart"/>
      <w:r w:rsidRPr="00714A89">
        <w:rPr>
          <w:rFonts w:asciiTheme="majorBidi" w:hAnsiTheme="majorBidi" w:hint="cs"/>
          <w:sz w:val="28"/>
          <w:rtl/>
          <w:lang w:bidi="ar-LB"/>
        </w:rPr>
        <w:t>و.م</w:t>
      </w:r>
      <w:proofErr w:type="spellEnd"/>
      <w:r w:rsidRPr="00714A89">
        <w:rPr>
          <w:rFonts w:asciiTheme="majorBidi" w:hAnsiTheme="majorBidi" w:hint="cs"/>
          <w:sz w:val="28"/>
          <w:rtl/>
          <w:lang w:bidi="ar-LB"/>
        </w:rPr>
        <w:t xml:space="preserve"> ميلر، تاريخ الكنيسة القديمة في الإمبراطورية الرومانية وإيران: 258، ترجمة: علي نخستين، طهران، حيات أبدي، 1981.</w:t>
      </w:r>
    </w:p>
  </w:endnote>
  <w:endnote w:id="148">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ajorBidi" w:hAnsiTheme="majorBidi" w:hint="cs"/>
          <w:sz w:val="28"/>
          <w:rtl/>
          <w:lang w:bidi="ar-LB"/>
        </w:rPr>
        <w:t xml:space="preserve">ويليام </w:t>
      </w:r>
      <w:proofErr w:type="spellStart"/>
      <w:r w:rsidRPr="00714A89">
        <w:rPr>
          <w:rFonts w:asciiTheme="majorBidi" w:hAnsiTheme="majorBidi" w:hint="cs"/>
          <w:sz w:val="28"/>
          <w:rtl/>
          <w:lang w:bidi="ar-LB"/>
        </w:rPr>
        <w:t>مونتغمري</w:t>
      </w:r>
      <w:proofErr w:type="spellEnd"/>
      <w:r w:rsidRPr="00714A89">
        <w:rPr>
          <w:rFonts w:asciiTheme="majorBidi" w:hAnsiTheme="majorBidi" w:hint="cs"/>
          <w:sz w:val="28"/>
          <w:rtl/>
          <w:lang w:bidi="ar-LB"/>
        </w:rPr>
        <w:t xml:space="preserve"> واط، صدام آراء المسلمين والمسيحيين: 39، ترجمة: محمد حسين آريا، طهران، مكتب منشورات الثقافة الإسلامية، 1373.</w:t>
      </w:r>
    </w:p>
  </w:endnote>
  <w:endnote w:id="149">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ajorBidi" w:hAnsiTheme="majorBidi" w:hint="cs"/>
          <w:sz w:val="28"/>
          <w:rtl/>
          <w:lang w:bidi="ar-LB"/>
        </w:rPr>
        <w:t xml:space="preserve">أرل </w:t>
      </w:r>
      <w:proofErr w:type="spellStart"/>
      <w:r w:rsidRPr="00714A89">
        <w:rPr>
          <w:rFonts w:asciiTheme="majorBidi" w:hAnsiTheme="majorBidi" w:hint="cs"/>
          <w:sz w:val="28"/>
          <w:rtl/>
          <w:lang w:bidi="ar-LB"/>
        </w:rPr>
        <w:t>كرنز</w:t>
      </w:r>
      <w:proofErr w:type="spellEnd"/>
      <w:r w:rsidRPr="00714A89">
        <w:rPr>
          <w:rFonts w:asciiTheme="majorBidi" w:hAnsiTheme="majorBidi" w:hint="cs"/>
          <w:sz w:val="28"/>
          <w:rtl/>
          <w:lang w:bidi="ar-LB"/>
        </w:rPr>
        <w:t xml:space="preserve">، المسيحية في التاريخ / القسم الأول من البداية حتّى عام 1517: 131، ترجمة: </w:t>
      </w:r>
      <w:proofErr w:type="spellStart"/>
      <w:r w:rsidRPr="00714A89">
        <w:rPr>
          <w:rFonts w:asciiTheme="majorBidi" w:hAnsiTheme="majorBidi" w:hint="cs"/>
          <w:sz w:val="28"/>
          <w:rtl/>
          <w:lang w:bidi="ar-LB"/>
        </w:rPr>
        <w:t>آرمان</w:t>
      </w:r>
      <w:proofErr w:type="spellEnd"/>
      <w:r w:rsidRPr="00714A89">
        <w:rPr>
          <w:rFonts w:asciiTheme="majorBidi" w:hAnsiTheme="majorBidi" w:hint="cs"/>
          <w:sz w:val="28"/>
          <w:rtl/>
          <w:lang w:bidi="ar-LB"/>
        </w:rPr>
        <w:t xml:space="preserve"> رشدي، مجلس الكنائس لجماعة الربّ، معهد الكتاب المقدّس، 1994م</w:t>
      </w:r>
      <w:r w:rsidRPr="00714A89">
        <w:rPr>
          <w:rFonts w:hint="cs"/>
          <w:sz w:val="28"/>
          <w:rtl/>
          <w:lang w:bidi="ar-LB"/>
        </w:rPr>
        <w:t>.</w:t>
      </w:r>
    </w:p>
  </w:endnote>
  <w:endnote w:id="150">
    <w:p w:rsidR="00146241" w:rsidRPr="00714A89" w:rsidRDefault="00146241" w:rsidP="00412CA7">
      <w:pPr>
        <w:pStyle w:val="aa"/>
        <w:spacing w:line="300" w:lineRule="exact"/>
        <w:ind w:firstLine="0"/>
        <w:rPr>
          <w:sz w:val="28"/>
          <w:rtl/>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جان الدر، تاريخ إصلاحات الكنيسة: 51، ترجمة: نور جهان، طهران، نور جهان، 1326</w:t>
      </w:r>
      <w:r w:rsidRPr="00714A89">
        <w:rPr>
          <w:rFonts w:hint="cs"/>
          <w:sz w:val="28"/>
          <w:rtl/>
        </w:rPr>
        <w:t>.</w:t>
      </w:r>
    </w:p>
  </w:endnote>
  <w:endnote w:id="151">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المصدر السابق: 52</w:t>
      </w:r>
      <w:r w:rsidRPr="00714A89">
        <w:rPr>
          <w:rFonts w:hint="cs"/>
          <w:sz w:val="28"/>
          <w:rtl/>
          <w:lang w:bidi="ar-LB"/>
        </w:rPr>
        <w:t>.</w:t>
      </w:r>
    </w:p>
  </w:endnote>
  <w:endnote w:id="152">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جان باير ناس، التاريخ الشامل للأديان: 649 ـ 650، ترجمة: علي أصغر حكمت، طهران، منشورات علمي </w:t>
      </w:r>
      <w:proofErr w:type="spellStart"/>
      <w:r w:rsidRPr="00714A89">
        <w:rPr>
          <w:rFonts w:ascii="Mosawi" w:hAnsi="Mosawi" w:cs="Abz-3 (Yagut)" w:hint="cs"/>
          <w:szCs w:val="20"/>
          <w:rtl/>
        </w:rPr>
        <w:t>وفرهن</w:t>
      </w:r>
      <w:r w:rsidRPr="00714A89">
        <w:rPr>
          <w:rFonts w:ascii="Mosawi" w:hAnsi="Mosawi" w:cs="Abz-3 (Yagut)"/>
          <w:szCs w:val="20"/>
          <w:rtl/>
        </w:rPr>
        <w:t>گ</w:t>
      </w:r>
      <w:r w:rsidRPr="00714A89">
        <w:rPr>
          <w:rFonts w:ascii="Mosawi" w:hAnsi="Mosawi" w:cs="Abz-3 (Yagut)" w:hint="cs"/>
          <w:szCs w:val="20"/>
          <w:rtl/>
        </w:rPr>
        <w:t>ي</w:t>
      </w:r>
      <w:proofErr w:type="spellEnd"/>
      <w:r w:rsidRPr="00714A89">
        <w:rPr>
          <w:rFonts w:asciiTheme="majorBidi" w:hAnsiTheme="majorBidi" w:hint="cs"/>
          <w:sz w:val="28"/>
          <w:rtl/>
          <w:lang w:bidi="ar-LB"/>
        </w:rPr>
        <w:t>، 1382</w:t>
      </w:r>
      <w:r w:rsidRPr="00714A89">
        <w:rPr>
          <w:rFonts w:hint="cs"/>
          <w:sz w:val="28"/>
          <w:rtl/>
          <w:lang w:bidi="ar-LB"/>
        </w:rPr>
        <w:t>.</w:t>
      </w:r>
    </w:p>
  </w:endnote>
  <w:endnote w:id="153">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 xml:space="preserve">) </w:t>
      </w:r>
      <w:proofErr w:type="spellStart"/>
      <w:r w:rsidRPr="00714A89">
        <w:rPr>
          <w:rFonts w:asciiTheme="majorBidi" w:hAnsiTheme="majorBidi" w:hint="cs"/>
          <w:sz w:val="28"/>
          <w:rtl/>
          <w:lang w:bidi="ar-LB"/>
        </w:rPr>
        <w:t>هاروي</w:t>
      </w:r>
      <w:proofErr w:type="spellEnd"/>
      <w:r w:rsidRPr="00714A89">
        <w:rPr>
          <w:rFonts w:asciiTheme="majorBidi" w:hAnsiTheme="majorBidi" w:hint="cs"/>
          <w:sz w:val="28"/>
          <w:rtl/>
          <w:lang w:bidi="ar-LB"/>
        </w:rPr>
        <w:t xml:space="preserve"> </w:t>
      </w:r>
      <w:proofErr w:type="spellStart"/>
      <w:r w:rsidRPr="00714A89">
        <w:rPr>
          <w:rFonts w:asciiTheme="majorBidi" w:hAnsiTheme="majorBidi" w:hint="cs"/>
          <w:sz w:val="28"/>
          <w:rtl/>
          <w:lang w:bidi="ar-LB"/>
        </w:rPr>
        <w:t>كاكس</w:t>
      </w:r>
      <w:proofErr w:type="spellEnd"/>
      <w:r w:rsidRPr="00714A89">
        <w:rPr>
          <w:rFonts w:asciiTheme="majorBidi" w:hAnsiTheme="majorBidi" w:hint="cs"/>
          <w:sz w:val="28"/>
          <w:rtl/>
          <w:lang w:bidi="ar-LB"/>
        </w:rPr>
        <w:t>، المسيحية: 68 ـ 69، ترجمة: عبد الرحيم سليماني أردستاني، قم، مركز الأديان والمذاهب، 1378</w:t>
      </w:r>
      <w:r w:rsidRPr="00714A89">
        <w:rPr>
          <w:rFonts w:hint="cs"/>
          <w:sz w:val="28"/>
          <w:rtl/>
          <w:lang w:bidi="ar-LB"/>
        </w:rPr>
        <w:t>.</w:t>
      </w:r>
    </w:p>
  </w:endnote>
  <w:endnote w:id="154">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جان الدر، تاريخ إصلاحات الكنيسة: 52</w:t>
      </w:r>
      <w:r w:rsidRPr="00714A89">
        <w:rPr>
          <w:rFonts w:hint="cs"/>
          <w:sz w:val="28"/>
          <w:rtl/>
          <w:lang w:bidi="ar-LB"/>
        </w:rPr>
        <w:t>.</w:t>
      </w:r>
    </w:p>
  </w:endnote>
  <w:endnote w:id="155">
    <w:p w:rsidR="00146241" w:rsidRPr="00714A89" w:rsidRDefault="00146241" w:rsidP="00412CA7">
      <w:pPr>
        <w:pStyle w:val="aa"/>
        <w:spacing w:line="300" w:lineRule="exact"/>
        <w:ind w:firstLine="0"/>
        <w:rPr>
          <w:sz w:val="28"/>
          <w:rtl/>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طوني لين، تاريخ الفكر المسيحي: 277</w:t>
      </w:r>
      <w:r w:rsidRPr="00714A89">
        <w:rPr>
          <w:rFonts w:hint="cs"/>
          <w:sz w:val="28"/>
          <w:rtl/>
        </w:rPr>
        <w:t>.</w:t>
      </w:r>
    </w:p>
  </w:endnote>
  <w:endnote w:id="156">
    <w:p w:rsidR="00146241" w:rsidRPr="00714A89" w:rsidRDefault="00146241" w:rsidP="00412CA7">
      <w:pPr>
        <w:pStyle w:val="aa"/>
        <w:spacing w:line="300" w:lineRule="exact"/>
        <w:ind w:firstLine="0"/>
        <w:rPr>
          <w:sz w:val="28"/>
          <w:rtl/>
          <w:lang w:bidi="ar-LB"/>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ajorBidi" w:hAnsiTheme="majorBidi" w:hint="cs"/>
          <w:sz w:val="28"/>
          <w:rtl/>
          <w:lang w:bidi="ar-LB"/>
        </w:rPr>
        <w:t xml:space="preserve"> ويل </w:t>
      </w:r>
      <w:proofErr w:type="spellStart"/>
      <w:r w:rsidRPr="00714A89">
        <w:rPr>
          <w:rFonts w:asciiTheme="majorBidi" w:hAnsiTheme="majorBidi" w:hint="cs"/>
          <w:sz w:val="28"/>
          <w:rtl/>
          <w:lang w:bidi="ar-LB"/>
        </w:rPr>
        <w:t>ديورانت</w:t>
      </w:r>
      <w:proofErr w:type="spellEnd"/>
      <w:r w:rsidRPr="00714A89">
        <w:rPr>
          <w:rFonts w:asciiTheme="majorBidi" w:hAnsiTheme="majorBidi" w:hint="cs"/>
          <w:sz w:val="28"/>
          <w:rtl/>
          <w:lang w:bidi="ar-LB"/>
        </w:rPr>
        <w:t xml:space="preserve">، قصة الحضارة 8: 547؛ 10: 374؛ 5: 189، ترجمة: أبو طالب صارمي وآخرون، طهران، منشورات علمي </w:t>
      </w:r>
      <w:proofErr w:type="spellStart"/>
      <w:r w:rsidRPr="00714A89">
        <w:rPr>
          <w:rFonts w:ascii="Mosawi" w:hAnsi="Mosawi" w:cs="Abz-3 (Yagut)" w:hint="cs"/>
          <w:szCs w:val="20"/>
          <w:rtl/>
        </w:rPr>
        <w:t>وفرهن</w:t>
      </w:r>
      <w:r w:rsidRPr="00714A89">
        <w:rPr>
          <w:rFonts w:ascii="Mosawi" w:hAnsi="Mosawi" w:cs="Abz-3 (Yagut)"/>
          <w:szCs w:val="20"/>
          <w:rtl/>
        </w:rPr>
        <w:t>گ</w:t>
      </w:r>
      <w:r w:rsidRPr="00714A89">
        <w:rPr>
          <w:rFonts w:ascii="Mosawi" w:hAnsi="Mosawi" w:cs="Abz-3 (Yagut)" w:hint="cs"/>
          <w:szCs w:val="20"/>
          <w:rtl/>
        </w:rPr>
        <w:t>ي</w:t>
      </w:r>
      <w:proofErr w:type="spellEnd"/>
      <w:r w:rsidRPr="00714A89">
        <w:rPr>
          <w:rFonts w:asciiTheme="majorBidi" w:hAnsiTheme="majorBidi" w:hint="cs"/>
          <w:sz w:val="28"/>
          <w:rtl/>
          <w:lang w:bidi="ar-LB"/>
        </w:rPr>
        <w:t>، 1378</w:t>
      </w:r>
      <w:r w:rsidRPr="00714A89">
        <w:rPr>
          <w:rFonts w:hint="cs"/>
          <w:sz w:val="28"/>
          <w:rtl/>
          <w:lang w:bidi="ar-LB"/>
        </w:rPr>
        <w:t>.</w:t>
      </w:r>
    </w:p>
  </w:endnote>
  <w:endnote w:id="157">
    <w:p w:rsidR="00146241" w:rsidRPr="00714A89" w:rsidRDefault="00146241" w:rsidP="00E2614C">
      <w:pPr>
        <w:pStyle w:val="aa"/>
        <w:spacing w:line="306" w:lineRule="exact"/>
        <w:ind w:firstLine="0"/>
        <w:rPr>
          <w:sz w:val="28"/>
          <w:rtl/>
          <w:lang w:val="en-US"/>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محمد نقي زاده، مباني هنر ديني در </w:t>
      </w:r>
      <w:proofErr w:type="spellStart"/>
      <w:r w:rsidRPr="00714A89">
        <w:rPr>
          <w:rFonts w:ascii="Mosawi" w:hAnsi="Mosawi" w:cs="Abz-3 (Yagut)" w:hint="cs"/>
          <w:szCs w:val="20"/>
          <w:rtl/>
        </w:rPr>
        <w:t>فرهنگ</w:t>
      </w:r>
      <w:proofErr w:type="spellEnd"/>
      <w:r w:rsidRPr="00714A89">
        <w:rPr>
          <w:rFonts w:hint="cs"/>
          <w:sz w:val="28"/>
          <w:rtl/>
        </w:rPr>
        <w:t xml:space="preserve"> إسلامي (أسس الفنّ الديني في الثقافة الإسلامية) 1: 55، </w:t>
      </w:r>
      <w:proofErr w:type="spellStart"/>
      <w:r w:rsidRPr="00714A89">
        <w:rPr>
          <w:rFonts w:ascii="Mosawi" w:hAnsi="Mosawi" w:cs="Abz-3 (Yagut)" w:hint="cs"/>
          <w:szCs w:val="20"/>
          <w:rtl/>
        </w:rPr>
        <w:t>فرهنگ</w:t>
      </w:r>
      <w:proofErr w:type="spellEnd"/>
      <w:r w:rsidRPr="00714A89">
        <w:rPr>
          <w:rFonts w:hint="cs"/>
          <w:sz w:val="28"/>
          <w:rtl/>
        </w:rPr>
        <w:t xml:space="preserve"> إسلامي، طهران، 1384هـ.ش؛ </w:t>
      </w:r>
      <w:proofErr w:type="spellStart"/>
      <w:r w:rsidRPr="00714A89">
        <w:rPr>
          <w:rFonts w:hint="cs"/>
          <w:sz w:val="28"/>
          <w:rtl/>
        </w:rPr>
        <w:t>آپوستولوس</w:t>
      </w:r>
      <w:proofErr w:type="spellEnd"/>
      <w:r w:rsidRPr="00714A89">
        <w:rPr>
          <w:rFonts w:hint="cs"/>
          <w:sz w:val="28"/>
          <w:rtl/>
        </w:rPr>
        <w:t xml:space="preserve"> </w:t>
      </w:r>
      <w:proofErr w:type="spellStart"/>
      <w:r w:rsidRPr="00714A89">
        <w:rPr>
          <w:rFonts w:hint="cs"/>
          <w:sz w:val="28"/>
          <w:rtl/>
        </w:rPr>
        <w:t>کاپادونا</w:t>
      </w:r>
      <w:proofErr w:type="spellEnd"/>
      <w:r w:rsidRPr="00714A89">
        <w:rPr>
          <w:rFonts w:hint="cs"/>
          <w:sz w:val="28"/>
          <w:rtl/>
        </w:rPr>
        <w:t xml:space="preserve">، </w:t>
      </w:r>
      <w:r w:rsidRPr="00714A89">
        <w:rPr>
          <w:rFonts w:cs="AL-Mohanad" w:hint="eastAsia"/>
          <w:sz w:val="22"/>
          <w:szCs w:val="22"/>
          <w:rtl/>
        </w:rPr>
        <w:t>«</w:t>
      </w:r>
      <w:r w:rsidRPr="00714A89">
        <w:rPr>
          <w:rFonts w:hint="cs"/>
          <w:sz w:val="28"/>
          <w:rtl/>
        </w:rPr>
        <w:t>هنر ديني، دين وهنر</w:t>
      </w:r>
      <w:r w:rsidRPr="00714A89">
        <w:rPr>
          <w:rFonts w:cs="AL-Mohanad" w:hint="eastAsia"/>
          <w:sz w:val="22"/>
          <w:szCs w:val="22"/>
          <w:rtl/>
        </w:rPr>
        <w:t>»</w:t>
      </w:r>
      <w:r w:rsidRPr="00714A89">
        <w:rPr>
          <w:rFonts w:hint="cs"/>
          <w:sz w:val="28"/>
          <w:rtl/>
        </w:rPr>
        <w:t xml:space="preserve"> (الفنّ الديني، الدين والفنّ)، ترجمه إلى اللغة الفارسية: فرهاد ساساني، مجلة </w:t>
      </w:r>
      <w:proofErr w:type="spellStart"/>
      <w:r w:rsidRPr="00714A89">
        <w:rPr>
          <w:rFonts w:hint="cs"/>
          <w:sz w:val="28"/>
          <w:rtl/>
        </w:rPr>
        <w:t>بيناب</w:t>
      </w:r>
      <w:proofErr w:type="spellEnd"/>
      <w:r w:rsidRPr="00714A89">
        <w:rPr>
          <w:rFonts w:hint="cs"/>
          <w:sz w:val="28"/>
          <w:rtl/>
        </w:rPr>
        <w:t>، العدد 7: 109 ـ 100، 1383هـ.ش.</w:t>
      </w:r>
    </w:p>
  </w:endnote>
  <w:endnote w:id="158">
    <w:p w:rsidR="00146241" w:rsidRPr="00714A89" w:rsidRDefault="00146241" w:rsidP="00E2614C">
      <w:pPr>
        <w:pStyle w:val="aa"/>
        <w:bidi w:val="0"/>
        <w:spacing w:line="306"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Prokurat</w:t>
      </w:r>
      <w:proofErr w:type="spellEnd"/>
      <w:r w:rsidRPr="00714A89">
        <w:rPr>
          <w:rFonts w:asciiTheme="majorBidi" w:hAnsiTheme="majorBidi" w:cstheme="majorBidi"/>
          <w:szCs w:val="20"/>
          <w:lang w:bidi="fa-IR"/>
        </w:rPr>
        <w:t>, Michael, 1996, Historical Dictionary of The Orthodox Church, USA, Scarecrow Press, Inc. p. 165.</w:t>
      </w:r>
    </w:p>
  </w:endnote>
  <w:endnote w:id="159">
    <w:p w:rsidR="00146241" w:rsidRPr="00714A89" w:rsidRDefault="00146241" w:rsidP="00E2614C">
      <w:pPr>
        <w:pStyle w:val="aa"/>
        <w:spacing w:line="306"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ماري بت فيشر، دائرة المعارف أديان زنده جهان (موسوعة الأديان الحيّة في العالم): 473، ترجمته إلى اللغة الفارسية: مرضية سليماني، نشر علم، طهران، 1389هـ.ش.</w:t>
      </w:r>
    </w:p>
  </w:endnote>
  <w:endnote w:id="160">
    <w:p w:rsidR="00146241" w:rsidRPr="00714A89" w:rsidRDefault="00146241" w:rsidP="00E2614C">
      <w:pPr>
        <w:pStyle w:val="aa"/>
        <w:bidi w:val="0"/>
        <w:spacing w:line="306" w:lineRule="exact"/>
        <w:ind w:firstLine="0"/>
        <w:rPr>
          <w:rFonts w:asciiTheme="majorBidi" w:hAnsiTheme="majorBidi" w:cstheme="majorBidi"/>
          <w:szCs w:val="20"/>
        </w:rPr>
      </w:pPr>
      <w:r w:rsidRPr="00714A89">
        <w:rPr>
          <w:rFonts w:asciiTheme="majorBidi" w:hAnsiTheme="majorBidi" w:cstheme="majorBidi" w:hint="cs"/>
          <w:szCs w:val="20"/>
          <w:rtl/>
        </w:rPr>
        <w:t>)</w:t>
      </w:r>
      <w:r w:rsidRPr="00714A89">
        <w:rPr>
          <w:rFonts w:asciiTheme="majorBidi" w:hAnsiTheme="majorBidi" w:cstheme="majorBidi"/>
          <w:szCs w:val="20"/>
        </w:rPr>
        <w:endnoteRef/>
      </w:r>
      <w:r w:rsidRPr="00714A89">
        <w:rPr>
          <w:rFonts w:asciiTheme="majorBidi" w:hAnsiTheme="majorBidi" w:cstheme="majorBidi"/>
          <w:szCs w:val="20"/>
        </w:rPr>
        <w:t xml:space="preserve">) See: Carter Lindberg, 2006, </w:t>
      </w:r>
      <w:proofErr w:type="spellStart"/>
      <w:r w:rsidRPr="00714A89">
        <w:rPr>
          <w:rFonts w:asciiTheme="majorBidi" w:hAnsiTheme="majorBidi" w:cstheme="majorBidi"/>
          <w:szCs w:val="20"/>
        </w:rPr>
        <w:t>Abrief</w:t>
      </w:r>
      <w:proofErr w:type="spellEnd"/>
      <w:r w:rsidRPr="00714A89">
        <w:rPr>
          <w:rFonts w:asciiTheme="majorBidi" w:hAnsiTheme="majorBidi" w:cstheme="majorBidi"/>
          <w:szCs w:val="20"/>
        </w:rPr>
        <w:t xml:space="preserve"> history of Christianity, USA, Blackwell Publishing. P. 154.</w:t>
      </w:r>
    </w:p>
  </w:endnote>
  <w:endnote w:id="161">
    <w:p w:rsidR="00146241" w:rsidRPr="00714A89" w:rsidRDefault="00146241" w:rsidP="00E2614C">
      <w:pPr>
        <w:pStyle w:val="aa"/>
        <w:spacing w:line="306"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مرتضى </w:t>
      </w:r>
      <w:proofErr w:type="spellStart"/>
      <w:r w:rsidRPr="00714A89">
        <w:rPr>
          <w:rFonts w:hint="cs"/>
          <w:sz w:val="28"/>
          <w:rtl/>
        </w:rPr>
        <w:t>أفشاري</w:t>
      </w:r>
      <w:proofErr w:type="spellEnd"/>
      <w:r w:rsidRPr="00714A89">
        <w:rPr>
          <w:rFonts w:hint="cs"/>
          <w:sz w:val="28"/>
          <w:rtl/>
        </w:rPr>
        <w:t xml:space="preserve"> وآخرون، </w:t>
      </w:r>
      <w:r w:rsidRPr="00714A89">
        <w:rPr>
          <w:rFonts w:cs="AL-Mohanad" w:hint="eastAsia"/>
          <w:sz w:val="22"/>
          <w:szCs w:val="22"/>
          <w:rtl/>
        </w:rPr>
        <w:t>«</w:t>
      </w:r>
      <w:proofErr w:type="spellStart"/>
      <w:r w:rsidRPr="00714A89">
        <w:rPr>
          <w:rFonts w:hint="cs"/>
          <w:sz w:val="28"/>
          <w:rtl/>
        </w:rPr>
        <w:t>بررسي</w:t>
      </w:r>
      <w:proofErr w:type="spellEnd"/>
      <w:r w:rsidRPr="00714A89">
        <w:rPr>
          <w:rFonts w:hint="cs"/>
          <w:sz w:val="28"/>
          <w:rtl/>
        </w:rPr>
        <w:t xml:space="preserve"> روَند </w:t>
      </w:r>
      <w:proofErr w:type="spellStart"/>
      <w:r w:rsidRPr="00714A89">
        <w:rPr>
          <w:rFonts w:ascii="Mosawi" w:hAnsi="Mosawi" w:cs="Abz-3 (Yagut)" w:hint="cs"/>
          <w:szCs w:val="20"/>
          <w:rtl/>
        </w:rPr>
        <w:t>نمادگرائي</w:t>
      </w:r>
      <w:proofErr w:type="spellEnd"/>
      <w:r w:rsidRPr="00714A89">
        <w:rPr>
          <w:rFonts w:hint="cs"/>
          <w:sz w:val="28"/>
          <w:rtl/>
        </w:rPr>
        <w:t xml:space="preserve"> شمايل ها در </w:t>
      </w:r>
      <w:proofErr w:type="spellStart"/>
      <w:r w:rsidRPr="00714A89">
        <w:rPr>
          <w:rFonts w:ascii="Mosawi" w:hAnsi="Mosawi" w:cs="Abz-3 (Yagut)" w:hint="cs"/>
          <w:szCs w:val="20"/>
          <w:rtl/>
        </w:rPr>
        <w:t>نگارگري</w:t>
      </w:r>
      <w:proofErr w:type="spellEnd"/>
      <w:r w:rsidRPr="00714A89">
        <w:rPr>
          <w:rFonts w:hint="cs"/>
          <w:sz w:val="28"/>
          <w:rtl/>
        </w:rPr>
        <w:t xml:space="preserve"> إسلامي أز منظر نشانه </w:t>
      </w:r>
      <w:proofErr w:type="spellStart"/>
      <w:r w:rsidRPr="00714A89">
        <w:rPr>
          <w:rFonts w:hint="cs"/>
          <w:sz w:val="28"/>
          <w:rtl/>
        </w:rPr>
        <w:t>شناسي</w:t>
      </w:r>
      <w:proofErr w:type="spellEnd"/>
      <w:r w:rsidRPr="00714A89">
        <w:rPr>
          <w:rFonts w:cs="AL-Mohanad" w:hint="eastAsia"/>
          <w:sz w:val="22"/>
          <w:szCs w:val="22"/>
          <w:rtl/>
        </w:rPr>
        <w:t>»</w:t>
      </w:r>
      <w:r w:rsidRPr="00714A89">
        <w:rPr>
          <w:rFonts w:hint="cs"/>
          <w:sz w:val="28"/>
          <w:rtl/>
        </w:rPr>
        <w:t xml:space="preserve"> (بحث تمثيل الشخوص في الفنّ التصويري الإسلامي من زاوية علم العلامات)، مجلة هنر إسلامي، العدد 13: 38، طهران، 1389هـ.ش.</w:t>
      </w:r>
    </w:p>
  </w:endnote>
  <w:endnote w:id="162">
    <w:p w:rsidR="00146241" w:rsidRPr="00714A89" w:rsidRDefault="00146241" w:rsidP="00E2614C">
      <w:pPr>
        <w:pStyle w:val="aa"/>
        <w:spacing w:line="306"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w:t>
      </w:r>
      <w:proofErr w:type="spellStart"/>
      <w:r w:rsidRPr="00714A89">
        <w:rPr>
          <w:rFonts w:hint="cs"/>
          <w:sz w:val="28"/>
          <w:rtl/>
        </w:rPr>
        <w:t>تيتوس</w:t>
      </w:r>
      <w:proofErr w:type="spellEnd"/>
      <w:r w:rsidRPr="00714A89">
        <w:rPr>
          <w:rFonts w:hint="cs"/>
          <w:sz w:val="28"/>
          <w:rtl/>
        </w:rPr>
        <w:t xml:space="preserve"> </w:t>
      </w:r>
      <w:proofErr w:type="spellStart"/>
      <w:r w:rsidRPr="00714A89">
        <w:rPr>
          <w:rFonts w:hint="cs"/>
          <w:sz w:val="28"/>
          <w:rtl/>
        </w:rPr>
        <w:t>بوركهارت</w:t>
      </w:r>
      <w:proofErr w:type="spellEnd"/>
      <w:r w:rsidRPr="00714A89">
        <w:rPr>
          <w:rFonts w:hint="cs"/>
          <w:sz w:val="28"/>
          <w:rtl/>
        </w:rPr>
        <w:t xml:space="preserve">، هنر إسلامي زبان وبيان (الفنّ الإسلامي، اللغة والبيان): 44، ترجمه إلى اللغة الفارسية: مسعود رجب </w:t>
      </w:r>
      <w:proofErr w:type="spellStart"/>
      <w:r w:rsidRPr="00714A89">
        <w:rPr>
          <w:rFonts w:hint="cs"/>
          <w:sz w:val="28"/>
          <w:rtl/>
        </w:rPr>
        <w:t>نيا</w:t>
      </w:r>
      <w:proofErr w:type="spellEnd"/>
      <w:r w:rsidRPr="00714A89">
        <w:rPr>
          <w:rFonts w:hint="cs"/>
          <w:sz w:val="28"/>
          <w:rtl/>
        </w:rPr>
        <w:t xml:space="preserve">، نشر </w:t>
      </w:r>
      <w:proofErr w:type="spellStart"/>
      <w:r w:rsidRPr="00714A89">
        <w:rPr>
          <w:rFonts w:hint="cs"/>
          <w:sz w:val="28"/>
          <w:rtl/>
        </w:rPr>
        <w:t>سروش</w:t>
      </w:r>
      <w:proofErr w:type="spellEnd"/>
      <w:r w:rsidRPr="00714A89">
        <w:rPr>
          <w:rFonts w:hint="cs"/>
          <w:sz w:val="28"/>
          <w:rtl/>
        </w:rPr>
        <w:t>، طهران، 1365هـ.ش.</w:t>
      </w:r>
    </w:p>
  </w:endnote>
  <w:endnote w:id="163">
    <w:p w:rsidR="00146241" w:rsidRPr="00714A89" w:rsidRDefault="00146241" w:rsidP="00E2614C">
      <w:pPr>
        <w:pStyle w:val="aa"/>
        <w:spacing w:line="306"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حسن </w:t>
      </w:r>
      <w:proofErr w:type="spellStart"/>
      <w:r w:rsidRPr="00714A89">
        <w:rPr>
          <w:rFonts w:hint="cs"/>
          <w:sz w:val="28"/>
          <w:rtl/>
        </w:rPr>
        <w:t>بلخاري</w:t>
      </w:r>
      <w:proofErr w:type="spellEnd"/>
      <w:r w:rsidRPr="00714A89">
        <w:rPr>
          <w:rFonts w:hint="cs"/>
          <w:sz w:val="28"/>
          <w:rtl/>
        </w:rPr>
        <w:t xml:space="preserve"> قهي، فلسفه هنر إسلامي (فلسفة الفنّ الإسلامي)، </w:t>
      </w:r>
      <w:r w:rsidRPr="00714A89">
        <w:rPr>
          <w:rFonts w:cs="AL-Mohanad" w:hint="eastAsia"/>
          <w:sz w:val="22"/>
          <w:szCs w:val="22"/>
          <w:rtl/>
        </w:rPr>
        <w:t>«</w:t>
      </w:r>
      <w:r w:rsidRPr="00714A89">
        <w:rPr>
          <w:rFonts w:hint="cs"/>
          <w:sz w:val="28"/>
          <w:rtl/>
        </w:rPr>
        <w:t>مجموعه مقالات هنر إسلامي</w:t>
      </w:r>
      <w:r w:rsidRPr="00714A89">
        <w:rPr>
          <w:rFonts w:cs="AL-Mohanad" w:hint="eastAsia"/>
          <w:sz w:val="22"/>
          <w:szCs w:val="22"/>
          <w:rtl/>
        </w:rPr>
        <w:t>»</w:t>
      </w:r>
      <w:r w:rsidRPr="00714A89">
        <w:rPr>
          <w:rFonts w:hint="cs"/>
          <w:sz w:val="28"/>
          <w:rtl/>
        </w:rPr>
        <w:t xml:space="preserve"> (سلسلة مقالات الفنّ الإسلامي): 71، نشر علمي </w:t>
      </w:r>
      <w:proofErr w:type="spellStart"/>
      <w:r w:rsidRPr="00714A89">
        <w:rPr>
          <w:rFonts w:ascii="Mosawi" w:hAnsi="Mosawi" w:cs="Abz-3 (Yagut)" w:hint="cs"/>
          <w:szCs w:val="20"/>
          <w:rtl/>
        </w:rPr>
        <w:t>وفرهنگي</w:t>
      </w:r>
      <w:proofErr w:type="spellEnd"/>
      <w:r w:rsidRPr="00714A89">
        <w:rPr>
          <w:rFonts w:hint="cs"/>
          <w:sz w:val="28"/>
          <w:rtl/>
        </w:rPr>
        <w:t>، طهران، 1390هـ.ش. (مصدر فارسي).</w:t>
      </w:r>
    </w:p>
  </w:endnote>
  <w:endnote w:id="164">
    <w:p w:rsidR="00146241" w:rsidRPr="00714A89" w:rsidRDefault="00146241" w:rsidP="00E2614C">
      <w:pPr>
        <w:pStyle w:val="aa"/>
        <w:spacing w:line="306"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أو فنّ </w:t>
      </w:r>
      <w:r w:rsidRPr="00714A89">
        <w:rPr>
          <w:rFonts w:cs="AL-Mohanad" w:hint="eastAsia"/>
          <w:sz w:val="22"/>
          <w:szCs w:val="22"/>
          <w:rtl/>
        </w:rPr>
        <w:t>«</w:t>
      </w:r>
      <w:r w:rsidRPr="00714A89">
        <w:rPr>
          <w:rFonts w:hint="cs"/>
          <w:sz w:val="28"/>
          <w:rtl/>
        </w:rPr>
        <w:t>المنمنمات</w:t>
      </w:r>
      <w:r w:rsidRPr="00714A89">
        <w:rPr>
          <w:rFonts w:cs="AL-Mohanad" w:hint="eastAsia"/>
          <w:sz w:val="22"/>
          <w:szCs w:val="22"/>
          <w:rtl/>
        </w:rPr>
        <w:t>»</w:t>
      </w:r>
      <w:r w:rsidRPr="00714A89">
        <w:rPr>
          <w:rFonts w:hint="cs"/>
          <w:sz w:val="28"/>
          <w:rtl/>
        </w:rPr>
        <w:t xml:space="preserve"> بعبارةٍ أخرى. (المعرِّب).</w:t>
      </w:r>
    </w:p>
  </w:endnote>
  <w:endnote w:id="165">
    <w:p w:rsidR="00146241" w:rsidRPr="00714A89" w:rsidRDefault="00146241" w:rsidP="00E2614C">
      <w:pPr>
        <w:pStyle w:val="aa"/>
        <w:spacing w:line="306"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مرتضى خلج أمير حسيني، رموز نهفته در هنر </w:t>
      </w:r>
      <w:proofErr w:type="spellStart"/>
      <w:r w:rsidRPr="00714A89">
        <w:rPr>
          <w:rFonts w:ascii="Mosawi" w:hAnsi="Mosawi" w:cs="Abz-3 (Yagut)" w:hint="cs"/>
          <w:szCs w:val="20"/>
          <w:rtl/>
        </w:rPr>
        <w:t>نگارگري</w:t>
      </w:r>
      <w:proofErr w:type="spellEnd"/>
      <w:r w:rsidRPr="00714A89">
        <w:rPr>
          <w:rFonts w:hint="cs"/>
          <w:sz w:val="28"/>
          <w:rtl/>
        </w:rPr>
        <w:t xml:space="preserve"> (الأسرار الكامنة في فنّ التصوير): 2 ـ 25، مقدّمة: محمود </w:t>
      </w:r>
      <w:proofErr w:type="spellStart"/>
      <w:r w:rsidRPr="00714A89">
        <w:rPr>
          <w:rFonts w:hint="cs"/>
          <w:sz w:val="28"/>
          <w:rtl/>
        </w:rPr>
        <w:t>فرشچيان</w:t>
      </w:r>
      <w:proofErr w:type="spellEnd"/>
      <w:r w:rsidRPr="00714A89">
        <w:rPr>
          <w:rFonts w:hint="cs"/>
          <w:sz w:val="28"/>
          <w:rtl/>
        </w:rPr>
        <w:t xml:space="preserve">، نشر كتاب </w:t>
      </w:r>
      <w:proofErr w:type="spellStart"/>
      <w:r w:rsidRPr="00714A89">
        <w:rPr>
          <w:rFonts w:hint="cs"/>
          <w:sz w:val="28"/>
          <w:rtl/>
        </w:rPr>
        <w:t>آبان</w:t>
      </w:r>
      <w:proofErr w:type="spellEnd"/>
      <w:r w:rsidRPr="00714A89">
        <w:rPr>
          <w:rFonts w:hint="cs"/>
          <w:sz w:val="28"/>
          <w:rtl/>
        </w:rPr>
        <w:t>، طهران، 1387هـ.ش. (مصدر فارسي).</w:t>
      </w:r>
    </w:p>
  </w:endnote>
  <w:endnote w:id="166">
    <w:p w:rsidR="00146241" w:rsidRPr="00714A89" w:rsidRDefault="00146241" w:rsidP="00E2614C">
      <w:pPr>
        <w:pStyle w:val="aa"/>
        <w:spacing w:line="306"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السيد محمد حسين </w:t>
      </w:r>
      <w:proofErr w:type="spellStart"/>
      <w:r w:rsidRPr="00714A89">
        <w:rPr>
          <w:rFonts w:hint="cs"/>
          <w:sz w:val="28"/>
          <w:rtl/>
        </w:rPr>
        <w:t>الطباطبائي</w:t>
      </w:r>
      <w:proofErr w:type="spellEnd"/>
      <w:r w:rsidRPr="00714A89">
        <w:rPr>
          <w:rFonts w:hint="cs"/>
          <w:sz w:val="28"/>
          <w:rtl/>
        </w:rPr>
        <w:t>، الميزان في تفسير القرآن 6: 118، 1366هـ.ش.</w:t>
      </w:r>
    </w:p>
  </w:endnote>
  <w:endnote w:id="167">
    <w:p w:rsidR="00146241" w:rsidRPr="00714A89" w:rsidRDefault="00146241" w:rsidP="00E2614C">
      <w:pPr>
        <w:pStyle w:val="aa"/>
        <w:spacing w:line="306"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محمد حسن زكي، هنر إيران (فنّ إيران): 72، ترجمه إلى اللغة الفارسية: إبراهيم إقليدي، نشر صداي معاصر، طهران، 1377هـ.ش.</w:t>
      </w:r>
    </w:p>
  </w:endnote>
  <w:endnote w:id="168">
    <w:p w:rsidR="00146241" w:rsidRPr="00714A89" w:rsidRDefault="00146241" w:rsidP="00E2614C">
      <w:pPr>
        <w:pStyle w:val="aa"/>
        <w:spacing w:line="306" w:lineRule="exact"/>
        <w:ind w:firstLine="0"/>
        <w:rPr>
          <w:sz w:val="28"/>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صالح بن عبد العزيز بن محمد بن إبراهيم آل الشيخ، موسوعة الحديث الشريف الكتب الستّة: </w:t>
      </w:r>
      <w:r w:rsidRPr="00714A89">
        <w:rPr>
          <w:sz w:val="28"/>
          <w:rtl/>
        </w:rPr>
        <w:t>504 ـ 505،</w:t>
      </w:r>
      <w:r w:rsidRPr="00714A89">
        <w:rPr>
          <w:rFonts w:hint="cs"/>
          <w:sz w:val="28"/>
          <w:rtl/>
        </w:rPr>
        <w:t xml:space="preserve"> دار السلام، ط3، المملكة العربية  السعودية، 1421هـ.</w:t>
      </w:r>
    </w:p>
  </w:endnote>
  <w:endnote w:id="169">
    <w:p w:rsidR="00146241" w:rsidRPr="00714A89" w:rsidRDefault="00146241" w:rsidP="00E2614C">
      <w:pPr>
        <w:pStyle w:val="aa"/>
        <w:spacing w:line="306" w:lineRule="exact"/>
        <w:ind w:firstLine="0"/>
        <w:rPr>
          <w:sz w:val="28"/>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ثروت عكاشة، </w:t>
      </w:r>
      <w:proofErr w:type="spellStart"/>
      <w:r w:rsidRPr="00714A89">
        <w:rPr>
          <w:rFonts w:ascii="Mosawi" w:hAnsi="Mosawi" w:cs="Abz-3 (Yagut)" w:hint="cs"/>
          <w:szCs w:val="20"/>
          <w:rtl/>
        </w:rPr>
        <w:t>نگارگري</w:t>
      </w:r>
      <w:proofErr w:type="spellEnd"/>
      <w:r w:rsidRPr="00714A89">
        <w:rPr>
          <w:rFonts w:hint="cs"/>
          <w:sz w:val="28"/>
          <w:rtl/>
        </w:rPr>
        <w:t xml:space="preserve"> إسلامي (التصوير الإسلامي): 7، ترجمه إلى اللغة الفارسية: غلام رضا تهامي، </w:t>
      </w:r>
      <w:proofErr w:type="spellStart"/>
      <w:r w:rsidRPr="00714A89">
        <w:rPr>
          <w:rFonts w:hint="cs"/>
          <w:sz w:val="28"/>
          <w:rtl/>
        </w:rPr>
        <w:t>سازمان</w:t>
      </w:r>
      <w:proofErr w:type="spellEnd"/>
      <w:r w:rsidRPr="00714A89">
        <w:rPr>
          <w:rFonts w:hint="cs"/>
          <w:sz w:val="28"/>
          <w:rtl/>
        </w:rPr>
        <w:t xml:space="preserve"> تبليغات إسلامي، القسم الفنّي، طهران، 1380هـ؛ محمد حسن النجفي، جواهر الكلام في شرح شرائع الإسلام 4: 8، تصحيح: إبراهيم </w:t>
      </w:r>
      <w:proofErr w:type="spellStart"/>
      <w:r w:rsidRPr="00714A89">
        <w:rPr>
          <w:rFonts w:hint="cs"/>
          <w:sz w:val="28"/>
          <w:rtl/>
        </w:rPr>
        <w:t>الميانجي</w:t>
      </w:r>
      <w:proofErr w:type="spellEnd"/>
      <w:r w:rsidRPr="00714A89">
        <w:rPr>
          <w:rFonts w:hint="cs"/>
          <w:sz w:val="28"/>
          <w:rtl/>
        </w:rPr>
        <w:t xml:space="preserve">، دار الكتب الإسلامية، قم، 1350هـ؛ </w:t>
      </w:r>
      <w:r w:rsidRPr="00714A89">
        <w:rPr>
          <w:sz w:val="28"/>
          <w:rtl/>
        </w:rPr>
        <w:t>صالح</w:t>
      </w:r>
      <w:r w:rsidRPr="00714A89">
        <w:rPr>
          <w:rFonts w:hint="cs"/>
          <w:sz w:val="28"/>
          <w:rtl/>
        </w:rPr>
        <w:t xml:space="preserve"> آل الشيخ،</w:t>
      </w:r>
      <w:r w:rsidRPr="00714A89">
        <w:rPr>
          <w:sz w:val="28"/>
          <w:rtl/>
        </w:rPr>
        <w:t xml:space="preserve"> موسوعة الحديث الشريف الكتب الست</w:t>
      </w:r>
      <w:r w:rsidRPr="00714A89">
        <w:rPr>
          <w:rFonts w:hint="cs"/>
          <w:sz w:val="28"/>
          <w:rtl/>
        </w:rPr>
        <w:t>ّ</w:t>
      </w:r>
      <w:r w:rsidRPr="00714A89">
        <w:rPr>
          <w:sz w:val="28"/>
          <w:rtl/>
        </w:rPr>
        <w:t>ة، ح</w:t>
      </w:r>
      <w:r w:rsidRPr="00714A89">
        <w:rPr>
          <w:rFonts w:hint="cs"/>
          <w:sz w:val="28"/>
          <w:rtl/>
        </w:rPr>
        <w:t>3858، و5359، و5360.</w:t>
      </w:r>
    </w:p>
  </w:endnote>
  <w:endnote w:id="170">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محمد بن يعقوب </w:t>
      </w:r>
      <w:proofErr w:type="spellStart"/>
      <w:r w:rsidRPr="00714A89">
        <w:rPr>
          <w:rFonts w:hint="cs"/>
          <w:sz w:val="28"/>
          <w:rtl/>
        </w:rPr>
        <w:t>الكليني</w:t>
      </w:r>
      <w:proofErr w:type="spellEnd"/>
      <w:r w:rsidRPr="00714A89">
        <w:rPr>
          <w:rFonts w:hint="cs"/>
          <w:sz w:val="28"/>
          <w:rtl/>
        </w:rPr>
        <w:t xml:space="preserve">، الكافي 3: 393؛ 6: 26، تصحيح: علي أكبر الغفاري، دار الكتب الإسلامية، طهران، 1388هـ؛ محمد باقر </w:t>
      </w:r>
      <w:proofErr w:type="spellStart"/>
      <w:r w:rsidRPr="00714A89">
        <w:rPr>
          <w:rFonts w:hint="cs"/>
          <w:sz w:val="28"/>
          <w:rtl/>
        </w:rPr>
        <w:t>المجلسي</w:t>
      </w:r>
      <w:proofErr w:type="spellEnd"/>
      <w:r w:rsidRPr="00714A89">
        <w:rPr>
          <w:rFonts w:hint="cs"/>
          <w:sz w:val="28"/>
          <w:rtl/>
        </w:rPr>
        <w:t>، مرآة العقول في شرح أخبار الرسول 11: 438؛ 22: 441، تحقيق: السيد هاشم رسولي،</w:t>
      </w:r>
      <w:r w:rsidRPr="00714A89">
        <w:rPr>
          <w:sz w:val="28"/>
          <w:rtl/>
        </w:rPr>
        <w:t xml:space="preserve"> دار الكتب الإسلامية، طهران،</w:t>
      </w:r>
      <w:r w:rsidRPr="00714A89">
        <w:rPr>
          <w:rFonts w:hint="cs"/>
          <w:sz w:val="28"/>
          <w:rtl/>
        </w:rPr>
        <w:t xml:space="preserve"> 1363؛ 1403هـ؛ مرتضى الأنصاري، المكاسب المحرّمة: 23، الطبعة الحجرية، تبريز، 1375هـ.</w:t>
      </w:r>
    </w:p>
  </w:endnote>
  <w:endnote w:id="171">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ثروت عكاشة، </w:t>
      </w:r>
      <w:proofErr w:type="spellStart"/>
      <w:r w:rsidRPr="00714A89">
        <w:rPr>
          <w:rFonts w:ascii="Mosawi" w:hAnsi="Mosawi" w:cs="Abz-3 (Yagut)"/>
          <w:szCs w:val="20"/>
          <w:rtl/>
        </w:rPr>
        <w:t>نگارگري</w:t>
      </w:r>
      <w:proofErr w:type="spellEnd"/>
      <w:r w:rsidRPr="00714A89">
        <w:rPr>
          <w:sz w:val="28"/>
          <w:rtl/>
        </w:rPr>
        <w:t xml:space="preserve"> </w:t>
      </w:r>
      <w:r w:rsidRPr="00714A89">
        <w:rPr>
          <w:rFonts w:hint="cs"/>
          <w:sz w:val="28"/>
          <w:rtl/>
        </w:rPr>
        <w:t>إ</w:t>
      </w:r>
      <w:r w:rsidRPr="00714A89">
        <w:rPr>
          <w:sz w:val="28"/>
          <w:rtl/>
        </w:rPr>
        <w:t>سلامي</w:t>
      </w:r>
      <w:r w:rsidRPr="00714A89">
        <w:rPr>
          <w:rFonts w:hint="cs"/>
          <w:sz w:val="28"/>
          <w:rtl/>
        </w:rPr>
        <w:t xml:space="preserve"> (التصوير الإسلامي)</w:t>
      </w:r>
      <w:r w:rsidRPr="00714A89">
        <w:rPr>
          <w:sz w:val="28"/>
          <w:rtl/>
        </w:rPr>
        <w:t xml:space="preserve">: </w:t>
      </w:r>
      <w:r w:rsidRPr="00714A89">
        <w:rPr>
          <w:rFonts w:hint="cs"/>
          <w:sz w:val="28"/>
          <w:rtl/>
        </w:rPr>
        <w:t xml:space="preserve">7؛ </w:t>
      </w:r>
      <w:r w:rsidRPr="00714A89">
        <w:rPr>
          <w:sz w:val="28"/>
          <w:rtl/>
        </w:rPr>
        <w:t>محمد حسن</w:t>
      </w:r>
      <w:r w:rsidRPr="00714A89">
        <w:rPr>
          <w:rFonts w:hint="cs"/>
          <w:sz w:val="28"/>
          <w:rtl/>
        </w:rPr>
        <w:t xml:space="preserve"> زكي</w:t>
      </w:r>
      <w:r w:rsidRPr="00714A89">
        <w:rPr>
          <w:sz w:val="28"/>
          <w:rtl/>
        </w:rPr>
        <w:t xml:space="preserve">، هنر </w:t>
      </w:r>
      <w:r w:rsidRPr="00714A89">
        <w:rPr>
          <w:rFonts w:hint="cs"/>
          <w:sz w:val="28"/>
          <w:rtl/>
        </w:rPr>
        <w:t>إ</w:t>
      </w:r>
      <w:r w:rsidRPr="00714A89">
        <w:rPr>
          <w:sz w:val="28"/>
          <w:rtl/>
        </w:rPr>
        <w:t>يران (فن إيران)</w:t>
      </w:r>
      <w:r w:rsidRPr="00714A89">
        <w:rPr>
          <w:rFonts w:hint="cs"/>
          <w:sz w:val="28"/>
          <w:rtl/>
        </w:rPr>
        <w:t>.</w:t>
      </w:r>
    </w:p>
  </w:endnote>
  <w:endnote w:id="172">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w:t>
      </w:r>
      <w:r w:rsidRPr="00714A89">
        <w:rPr>
          <w:rFonts w:hint="cs"/>
          <w:sz w:val="28"/>
          <w:rtl/>
        </w:rPr>
        <w:t xml:space="preserve">ثروت </w:t>
      </w:r>
      <w:r w:rsidRPr="00714A89">
        <w:rPr>
          <w:sz w:val="28"/>
          <w:rtl/>
        </w:rPr>
        <w:t xml:space="preserve">عكاشة، </w:t>
      </w:r>
      <w:proofErr w:type="spellStart"/>
      <w:r w:rsidRPr="00714A89">
        <w:rPr>
          <w:rFonts w:ascii="Mosawi" w:hAnsi="Mosawi" w:cs="Abz-3 (Yagut)"/>
          <w:szCs w:val="20"/>
          <w:rtl/>
        </w:rPr>
        <w:t>نگارگري</w:t>
      </w:r>
      <w:proofErr w:type="spellEnd"/>
      <w:r w:rsidRPr="00714A89">
        <w:rPr>
          <w:sz w:val="28"/>
          <w:rtl/>
        </w:rPr>
        <w:t xml:space="preserve"> </w:t>
      </w:r>
      <w:r w:rsidRPr="00714A89">
        <w:rPr>
          <w:rFonts w:hint="cs"/>
          <w:sz w:val="28"/>
          <w:rtl/>
        </w:rPr>
        <w:t>إ</w:t>
      </w:r>
      <w:r w:rsidRPr="00714A89">
        <w:rPr>
          <w:sz w:val="28"/>
          <w:rtl/>
        </w:rPr>
        <w:t xml:space="preserve">سلامي (التصوير الإسلامي): </w:t>
      </w:r>
      <w:r w:rsidRPr="00714A89">
        <w:rPr>
          <w:rFonts w:hint="cs"/>
          <w:sz w:val="28"/>
          <w:rtl/>
        </w:rPr>
        <w:t>6</w:t>
      </w:r>
      <w:r w:rsidRPr="00714A89">
        <w:rPr>
          <w:sz w:val="28"/>
          <w:rtl/>
        </w:rPr>
        <w:t xml:space="preserve">؛ صالح آل الشيخ، موسوعة الحديث الشريف الكتب الستة: </w:t>
      </w:r>
      <w:r w:rsidRPr="00714A89">
        <w:rPr>
          <w:rFonts w:hint="cs"/>
          <w:sz w:val="28"/>
          <w:rtl/>
        </w:rPr>
        <w:t>504، ح</w:t>
      </w:r>
      <w:r w:rsidRPr="00714A89">
        <w:rPr>
          <w:sz w:val="28"/>
          <w:rtl/>
        </w:rPr>
        <w:t>5</w:t>
      </w:r>
      <w:r w:rsidRPr="00714A89">
        <w:rPr>
          <w:rFonts w:hint="cs"/>
          <w:sz w:val="28"/>
          <w:rtl/>
        </w:rPr>
        <w:t>960</w:t>
      </w:r>
      <w:r w:rsidRPr="00714A89">
        <w:rPr>
          <w:sz w:val="28"/>
          <w:rtl/>
        </w:rPr>
        <w:t>، و5</w:t>
      </w:r>
      <w:r w:rsidRPr="00714A89">
        <w:rPr>
          <w:rFonts w:hint="cs"/>
          <w:sz w:val="28"/>
          <w:rtl/>
        </w:rPr>
        <w:t>975</w:t>
      </w:r>
      <w:r w:rsidRPr="00714A89">
        <w:rPr>
          <w:sz w:val="28"/>
          <w:rtl/>
        </w:rPr>
        <w:t>.</w:t>
      </w:r>
    </w:p>
  </w:endnote>
  <w:endnote w:id="173">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حسين النوري، مستدرك الوسائل ومستنبط المسائل 3: 453، دار إحياء التراث العربي، بيروت، 1319هـ؛ </w:t>
      </w:r>
      <w:r w:rsidRPr="00714A89">
        <w:rPr>
          <w:sz w:val="28"/>
          <w:rtl/>
        </w:rPr>
        <w:t>صالح آل الشيخ، موسوعة الحديث الشريف الكتب الستة، ح535</w:t>
      </w:r>
      <w:r w:rsidRPr="00714A89">
        <w:rPr>
          <w:rFonts w:hint="cs"/>
          <w:sz w:val="28"/>
          <w:rtl/>
        </w:rPr>
        <w:t>6</w:t>
      </w:r>
      <w:r w:rsidRPr="00714A89">
        <w:rPr>
          <w:sz w:val="28"/>
          <w:rtl/>
        </w:rPr>
        <w:t>، و</w:t>
      </w:r>
      <w:r w:rsidRPr="00714A89">
        <w:rPr>
          <w:rFonts w:hint="cs"/>
          <w:sz w:val="28"/>
          <w:rtl/>
        </w:rPr>
        <w:t>2429</w:t>
      </w:r>
      <w:r w:rsidRPr="00714A89">
        <w:rPr>
          <w:sz w:val="28"/>
          <w:rtl/>
        </w:rPr>
        <w:t>.</w:t>
      </w:r>
    </w:p>
  </w:endnote>
  <w:endnote w:id="174">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w:t>
      </w:r>
      <w:r w:rsidRPr="00714A89">
        <w:rPr>
          <w:rFonts w:hint="cs"/>
          <w:sz w:val="28"/>
          <w:rtl/>
        </w:rPr>
        <w:t xml:space="preserve">ثروت </w:t>
      </w:r>
      <w:r w:rsidRPr="00714A89">
        <w:rPr>
          <w:sz w:val="28"/>
          <w:rtl/>
        </w:rPr>
        <w:t xml:space="preserve">عكاشة، </w:t>
      </w:r>
      <w:proofErr w:type="spellStart"/>
      <w:r w:rsidRPr="00714A89">
        <w:rPr>
          <w:rFonts w:ascii="Mosawi" w:hAnsi="Mosawi" w:cs="Abz-3 (Yagut)"/>
          <w:szCs w:val="20"/>
          <w:rtl/>
        </w:rPr>
        <w:t>نگارگري</w:t>
      </w:r>
      <w:proofErr w:type="spellEnd"/>
      <w:r w:rsidRPr="00714A89">
        <w:rPr>
          <w:sz w:val="28"/>
          <w:rtl/>
        </w:rPr>
        <w:t xml:space="preserve"> </w:t>
      </w:r>
      <w:r w:rsidRPr="00714A89">
        <w:rPr>
          <w:rFonts w:hint="cs"/>
          <w:sz w:val="28"/>
          <w:rtl/>
        </w:rPr>
        <w:t>إ</w:t>
      </w:r>
      <w:r w:rsidRPr="00714A89">
        <w:rPr>
          <w:sz w:val="28"/>
          <w:rtl/>
        </w:rPr>
        <w:t>سلامي (التصوير الإسلامي): 6</w:t>
      </w:r>
      <w:r w:rsidRPr="00714A89">
        <w:rPr>
          <w:rFonts w:hint="cs"/>
          <w:sz w:val="28"/>
          <w:rtl/>
        </w:rPr>
        <w:t>.</w:t>
      </w:r>
    </w:p>
  </w:endnote>
  <w:endnote w:id="175">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صالح آل الشيخ، موسوعة الحديث الشريف الكتب الستة، ح5</w:t>
      </w:r>
      <w:r w:rsidRPr="00714A89">
        <w:rPr>
          <w:rFonts w:hint="cs"/>
          <w:sz w:val="28"/>
          <w:rtl/>
        </w:rPr>
        <w:t>9</w:t>
      </w:r>
      <w:r w:rsidRPr="00714A89">
        <w:rPr>
          <w:sz w:val="28"/>
          <w:rtl/>
        </w:rPr>
        <w:t>5</w:t>
      </w:r>
      <w:r w:rsidRPr="00714A89">
        <w:rPr>
          <w:rFonts w:hint="cs"/>
          <w:sz w:val="28"/>
          <w:rtl/>
        </w:rPr>
        <w:t>9</w:t>
      </w:r>
      <w:r w:rsidRPr="00714A89">
        <w:rPr>
          <w:sz w:val="28"/>
          <w:rtl/>
        </w:rPr>
        <w:t>.</w:t>
      </w:r>
    </w:p>
  </w:endnote>
  <w:endnote w:id="176">
    <w:p w:rsidR="00146241" w:rsidRPr="00714A89" w:rsidRDefault="00146241" w:rsidP="00E2614C">
      <w:pPr>
        <w:pStyle w:val="aa"/>
        <w:bidi w:val="0"/>
        <w:spacing w:line="300" w:lineRule="exact"/>
        <w:ind w:firstLine="0"/>
        <w:rPr>
          <w:rFonts w:asciiTheme="majorBidi" w:hAnsiTheme="majorBidi" w:cstheme="majorBidi"/>
          <w:szCs w:val="20"/>
          <w:rtl/>
        </w:rPr>
      </w:pPr>
      <w:r w:rsidRPr="00714A89">
        <w:rPr>
          <w:rFonts w:asciiTheme="majorBidi" w:hAnsiTheme="majorBidi" w:cstheme="majorBidi" w:hint="cs"/>
          <w:szCs w:val="20"/>
          <w:rtl/>
        </w:rPr>
        <w:t>)</w:t>
      </w:r>
      <w:r w:rsidRPr="00714A89">
        <w:rPr>
          <w:rFonts w:asciiTheme="majorBidi" w:hAnsiTheme="majorBidi" w:cstheme="majorBidi"/>
          <w:szCs w:val="20"/>
        </w:rPr>
        <w:endnoteRef/>
      </w:r>
      <w:r w:rsidRPr="00714A89">
        <w:rPr>
          <w:rFonts w:asciiTheme="majorBidi" w:hAnsiTheme="majorBidi" w:cstheme="majorBidi"/>
          <w:szCs w:val="20"/>
        </w:rPr>
        <w:t xml:space="preserve">) See: Cook, John, 2005, “Iconography: Christian Iconography”, Encyclopedia of Religion, Editor in </w:t>
      </w:r>
      <w:proofErr w:type="spellStart"/>
      <w:r w:rsidRPr="00714A89">
        <w:rPr>
          <w:rFonts w:asciiTheme="majorBidi" w:hAnsiTheme="majorBidi" w:cstheme="majorBidi"/>
          <w:szCs w:val="20"/>
        </w:rPr>
        <w:t>chife</w:t>
      </w:r>
      <w:proofErr w:type="spellEnd"/>
      <w:r w:rsidRPr="00714A89">
        <w:rPr>
          <w:rFonts w:asciiTheme="majorBidi" w:hAnsiTheme="majorBidi" w:cstheme="majorBidi"/>
          <w:szCs w:val="20"/>
        </w:rPr>
        <w:t xml:space="preserve">: </w:t>
      </w:r>
      <w:proofErr w:type="spellStart"/>
      <w:r w:rsidRPr="00714A89">
        <w:rPr>
          <w:rFonts w:asciiTheme="majorBidi" w:hAnsiTheme="majorBidi" w:cstheme="majorBidi"/>
          <w:szCs w:val="20"/>
        </w:rPr>
        <w:t>Lindssay</w:t>
      </w:r>
      <w:proofErr w:type="spellEnd"/>
      <w:r w:rsidRPr="00714A89">
        <w:rPr>
          <w:rFonts w:asciiTheme="majorBidi" w:hAnsiTheme="majorBidi" w:cstheme="majorBidi"/>
          <w:szCs w:val="20"/>
        </w:rPr>
        <w:t xml:space="preserve"> Jones, Second Edition, V.7</w:t>
      </w:r>
      <w:r w:rsidRPr="00714A89">
        <w:rPr>
          <w:rFonts w:asciiTheme="majorBidi" w:hAnsiTheme="majorBidi" w:cstheme="majorBidi"/>
          <w:szCs w:val="20"/>
          <w:lang w:val="en-US"/>
        </w:rPr>
        <w:t xml:space="preserve">, </w:t>
      </w:r>
      <w:r w:rsidRPr="00714A89">
        <w:rPr>
          <w:rFonts w:asciiTheme="majorBidi" w:hAnsiTheme="majorBidi" w:cstheme="majorBidi"/>
          <w:szCs w:val="20"/>
        </w:rPr>
        <w:t>USA, Thomson Gale. P. 438.</w:t>
      </w:r>
    </w:p>
  </w:endnote>
  <w:endnote w:id="177">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w:t>
      </w:r>
      <w:proofErr w:type="spellStart"/>
      <w:r w:rsidRPr="00714A89">
        <w:rPr>
          <w:sz w:val="28"/>
          <w:rtl/>
        </w:rPr>
        <w:t>تيتوس</w:t>
      </w:r>
      <w:proofErr w:type="spellEnd"/>
      <w:r w:rsidRPr="00714A89">
        <w:rPr>
          <w:sz w:val="28"/>
          <w:rtl/>
        </w:rPr>
        <w:t xml:space="preserve"> </w:t>
      </w:r>
      <w:proofErr w:type="spellStart"/>
      <w:r w:rsidRPr="00714A89">
        <w:rPr>
          <w:sz w:val="28"/>
          <w:rtl/>
        </w:rPr>
        <w:t>بوركهارت</w:t>
      </w:r>
      <w:proofErr w:type="spellEnd"/>
      <w:r w:rsidRPr="00714A89">
        <w:rPr>
          <w:sz w:val="28"/>
          <w:rtl/>
        </w:rPr>
        <w:t xml:space="preserve">، هنر </w:t>
      </w:r>
      <w:r w:rsidRPr="00714A89">
        <w:rPr>
          <w:rFonts w:hint="cs"/>
          <w:sz w:val="28"/>
          <w:rtl/>
        </w:rPr>
        <w:t>إ</w:t>
      </w:r>
      <w:r w:rsidRPr="00714A89">
        <w:rPr>
          <w:sz w:val="28"/>
          <w:rtl/>
        </w:rPr>
        <w:t>سلامي زبان وبيان (الفن</w:t>
      </w:r>
      <w:r w:rsidRPr="00714A89">
        <w:rPr>
          <w:rFonts w:hint="cs"/>
          <w:sz w:val="28"/>
          <w:rtl/>
        </w:rPr>
        <w:t>ّ</w:t>
      </w:r>
      <w:r w:rsidRPr="00714A89">
        <w:rPr>
          <w:sz w:val="28"/>
          <w:rtl/>
        </w:rPr>
        <w:t xml:space="preserve"> الإسلامي، اللغة والبيان): 4</w:t>
      </w:r>
      <w:r w:rsidRPr="00714A89">
        <w:rPr>
          <w:rFonts w:hint="cs"/>
          <w:sz w:val="28"/>
          <w:rtl/>
        </w:rPr>
        <w:t>3.</w:t>
      </w:r>
    </w:p>
  </w:endnote>
  <w:endnote w:id="178">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w:t>
      </w:r>
      <w:r w:rsidRPr="00714A89">
        <w:rPr>
          <w:rFonts w:hint="cs"/>
          <w:sz w:val="28"/>
          <w:rtl/>
        </w:rPr>
        <w:t xml:space="preserve">ثروت </w:t>
      </w:r>
      <w:r w:rsidRPr="00714A89">
        <w:rPr>
          <w:sz w:val="28"/>
          <w:rtl/>
        </w:rPr>
        <w:t xml:space="preserve">عكاشة، </w:t>
      </w:r>
      <w:proofErr w:type="spellStart"/>
      <w:r w:rsidRPr="00714A89">
        <w:rPr>
          <w:rFonts w:ascii="Mosawi" w:hAnsi="Mosawi" w:cs="Abz-3 (Yagut)"/>
          <w:szCs w:val="20"/>
          <w:rtl/>
        </w:rPr>
        <w:t>نگارگري</w:t>
      </w:r>
      <w:proofErr w:type="spellEnd"/>
      <w:r w:rsidRPr="00714A89">
        <w:rPr>
          <w:sz w:val="28"/>
          <w:rtl/>
        </w:rPr>
        <w:t xml:space="preserve"> </w:t>
      </w:r>
      <w:r w:rsidRPr="00714A89">
        <w:rPr>
          <w:rFonts w:hint="cs"/>
          <w:sz w:val="28"/>
          <w:rtl/>
        </w:rPr>
        <w:t>إ</w:t>
      </w:r>
      <w:r w:rsidRPr="00714A89">
        <w:rPr>
          <w:sz w:val="28"/>
          <w:rtl/>
        </w:rPr>
        <w:t xml:space="preserve">سلامي (التصوير الإسلامي): </w:t>
      </w:r>
      <w:r w:rsidRPr="00714A89">
        <w:rPr>
          <w:rFonts w:hint="cs"/>
          <w:sz w:val="28"/>
          <w:rtl/>
        </w:rPr>
        <w:t>109</w:t>
      </w:r>
      <w:r w:rsidRPr="00714A89">
        <w:rPr>
          <w:sz w:val="28"/>
          <w:rtl/>
        </w:rPr>
        <w:t>.</w:t>
      </w:r>
    </w:p>
  </w:endnote>
  <w:endnote w:id="179">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محمد رشيد رضا، تاريخ الأستاذ الإمام الشيخ محمد عبده 2: 500، مطبعة المنار، مصر، 1344هـ.</w:t>
      </w:r>
    </w:p>
  </w:endnote>
  <w:endnote w:id="180">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روح الله الخميني، المكاسب المحرّمة 1: 169، مؤسّسة تنظيم ونشر آثار الإمام الخميني، قم، 1381هـ.ش.</w:t>
      </w:r>
    </w:p>
  </w:endnote>
  <w:endnote w:id="181">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أنور الرفاعي، هنر در </w:t>
      </w:r>
      <w:proofErr w:type="spellStart"/>
      <w:r w:rsidRPr="00714A89">
        <w:rPr>
          <w:rFonts w:hint="cs"/>
          <w:sz w:val="28"/>
          <w:rtl/>
        </w:rPr>
        <w:t>سرزمين</w:t>
      </w:r>
      <w:proofErr w:type="spellEnd"/>
      <w:r w:rsidRPr="00714A89">
        <w:rPr>
          <w:rFonts w:hint="cs"/>
          <w:sz w:val="28"/>
          <w:rtl/>
        </w:rPr>
        <w:t xml:space="preserve"> </w:t>
      </w:r>
      <w:proofErr w:type="spellStart"/>
      <w:r w:rsidRPr="00714A89">
        <w:rPr>
          <w:rFonts w:hint="cs"/>
          <w:sz w:val="28"/>
          <w:rtl/>
        </w:rPr>
        <w:t>هاي</w:t>
      </w:r>
      <w:proofErr w:type="spellEnd"/>
      <w:r w:rsidRPr="00714A89">
        <w:rPr>
          <w:rFonts w:hint="cs"/>
          <w:sz w:val="28"/>
          <w:rtl/>
        </w:rPr>
        <w:t xml:space="preserve"> إسلام (الفنّ في البلدان الإسلامية): 20، ترجمه إلى اللغة الفارسية: عبد الرحيم قنوات، نشر: جهاد </w:t>
      </w:r>
      <w:proofErr w:type="spellStart"/>
      <w:r w:rsidRPr="00714A89">
        <w:rPr>
          <w:rFonts w:ascii="Mosawi" w:hAnsi="Mosawi" w:cs="Abz-3 (Yagut)" w:hint="cs"/>
          <w:szCs w:val="20"/>
          <w:rtl/>
        </w:rPr>
        <w:t>دانشگاهي</w:t>
      </w:r>
      <w:proofErr w:type="spellEnd"/>
      <w:r w:rsidRPr="00714A89">
        <w:rPr>
          <w:rFonts w:hint="cs"/>
          <w:sz w:val="28"/>
          <w:rtl/>
        </w:rPr>
        <w:t>، مشهد، 1377هـ.</w:t>
      </w:r>
    </w:p>
  </w:endnote>
  <w:endnote w:id="182">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أبو الوليد محمد بن عبد الله الأزرقي، أخبار مكّة وما جاء فيها من الآثار 1: 104، 106 ـ 107، المطبعة </w:t>
      </w:r>
      <w:proofErr w:type="spellStart"/>
      <w:r w:rsidRPr="00714A89">
        <w:rPr>
          <w:rFonts w:hint="cs"/>
          <w:sz w:val="28"/>
          <w:rtl/>
        </w:rPr>
        <w:t>الماجدية</w:t>
      </w:r>
      <w:proofErr w:type="spellEnd"/>
      <w:r w:rsidRPr="00714A89">
        <w:rPr>
          <w:rFonts w:hint="cs"/>
          <w:sz w:val="28"/>
          <w:rtl/>
        </w:rPr>
        <w:t xml:space="preserve">، مكة المكرّمة، 1352هـ؛ محمد بن محمد الواقدي، المغازي 2: 638، مركز نشر </w:t>
      </w:r>
      <w:proofErr w:type="spellStart"/>
      <w:r w:rsidRPr="00714A89">
        <w:rPr>
          <w:rFonts w:ascii="Mosawi" w:hAnsi="Mosawi" w:cs="Abz-3 (Yagut)" w:hint="cs"/>
          <w:szCs w:val="20"/>
          <w:rtl/>
        </w:rPr>
        <w:t>دانشگاهي</w:t>
      </w:r>
      <w:proofErr w:type="spellEnd"/>
      <w:r w:rsidRPr="00714A89">
        <w:rPr>
          <w:rFonts w:hint="cs"/>
          <w:sz w:val="28"/>
          <w:rtl/>
        </w:rPr>
        <w:t xml:space="preserve">، طهران، 1369هـ؛ علي بن حسين المسعودي، مروج الذهب ومعادن الجوهر 5: 627، ترجمه إلى اللغة الفارسية: أبو القاسم </w:t>
      </w:r>
      <w:proofErr w:type="spellStart"/>
      <w:r w:rsidRPr="00714A89">
        <w:rPr>
          <w:rFonts w:hint="cs"/>
          <w:sz w:val="28"/>
          <w:rtl/>
        </w:rPr>
        <w:t>پاينده</w:t>
      </w:r>
      <w:proofErr w:type="spellEnd"/>
      <w:r w:rsidRPr="00714A89">
        <w:rPr>
          <w:rFonts w:hint="cs"/>
          <w:sz w:val="28"/>
          <w:rtl/>
        </w:rPr>
        <w:t xml:space="preserve">، نشر علمي </w:t>
      </w:r>
      <w:proofErr w:type="spellStart"/>
      <w:r w:rsidRPr="00714A89">
        <w:rPr>
          <w:rFonts w:ascii="Mosawi" w:hAnsi="Mosawi" w:cs="Abz-3 (Yagut)" w:hint="cs"/>
          <w:szCs w:val="20"/>
          <w:rtl/>
        </w:rPr>
        <w:t>وفرهنگي</w:t>
      </w:r>
      <w:proofErr w:type="spellEnd"/>
      <w:r w:rsidRPr="00714A89">
        <w:rPr>
          <w:rFonts w:hint="cs"/>
          <w:sz w:val="28"/>
          <w:rtl/>
        </w:rPr>
        <w:t>، طهران، 1374هـ.</w:t>
      </w:r>
    </w:p>
  </w:endnote>
  <w:endnote w:id="183">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ثروت عكاشة، </w:t>
      </w:r>
      <w:proofErr w:type="spellStart"/>
      <w:r w:rsidRPr="00714A89">
        <w:rPr>
          <w:rFonts w:ascii="Mosawi" w:hAnsi="Mosawi" w:cs="Abz-3 (Yagut)"/>
          <w:szCs w:val="20"/>
          <w:rtl/>
        </w:rPr>
        <w:t>نگارگري</w:t>
      </w:r>
      <w:proofErr w:type="spellEnd"/>
      <w:r w:rsidRPr="00714A89">
        <w:rPr>
          <w:sz w:val="28"/>
          <w:rtl/>
        </w:rPr>
        <w:t xml:space="preserve"> </w:t>
      </w:r>
      <w:r w:rsidRPr="00714A89">
        <w:rPr>
          <w:rFonts w:hint="cs"/>
          <w:sz w:val="28"/>
          <w:rtl/>
        </w:rPr>
        <w:t>إ</w:t>
      </w:r>
      <w:r w:rsidRPr="00714A89">
        <w:rPr>
          <w:sz w:val="28"/>
          <w:rtl/>
        </w:rPr>
        <w:t xml:space="preserve">سلامي (التصوير الإسلامي): </w:t>
      </w:r>
      <w:r w:rsidRPr="00714A89">
        <w:rPr>
          <w:rFonts w:hint="cs"/>
          <w:sz w:val="28"/>
          <w:rtl/>
        </w:rPr>
        <w:t>62.</w:t>
      </w:r>
    </w:p>
  </w:endnote>
  <w:endnote w:id="184">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المصدر السابق: 20.</w:t>
      </w:r>
    </w:p>
  </w:endnote>
  <w:endnote w:id="185">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جي فروري، تاريخ إسلام كمبرج 2: 1838، ترجمه إلى اللغة الفارسية: تيمور قادري، شركت </w:t>
      </w:r>
      <w:proofErr w:type="spellStart"/>
      <w:r w:rsidRPr="00714A89">
        <w:rPr>
          <w:rFonts w:hint="cs"/>
          <w:sz w:val="28"/>
          <w:rtl/>
        </w:rPr>
        <w:t>چاپ</w:t>
      </w:r>
      <w:proofErr w:type="spellEnd"/>
      <w:r w:rsidRPr="00714A89">
        <w:rPr>
          <w:rFonts w:hint="cs"/>
          <w:sz w:val="28"/>
          <w:rtl/>
        </w:rPr>
        <w:t xml:space="preserve"> ونشر بين الملل، طهران، 1383هـ.ش.</w:t>
      </w:r>
    </w:p>
  </w:endnote>
  <w:endnote w:id="186">
    <w:p w:rsidR="00146241" w:rsidRPr="00714A89" w:rsidRDefault="00146241" w:rsidP="00E2614C">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w:t>
      </w:r>
      <w:proofErr w:type="spellStart"/>
      <w:r w:rsidRPr="00714A89">
        <w:rPr>
          <w:rFonts w:hint="cs"/>
          <w:sz w:val="28"/>
          <w:rtl/>
        </w:rPr>
        <w:t>روئين</w:t>
      </w:r>
      <w:proofErr w:type="spellEnd"/>
      <w:r w:rsidRPr="00714A89">
        <w:rPr>
          <w:rFonts w:hint="cs"/>
          <w:sz w:val="28"/>
          <w:rtl/>
        </w:rPr>
        <w:t xml:space="preserve"> </w:t>
      </w:r>
      <w:proofErr w:type="spellStart"/>
      <w:r w:rsidRPr="00714A89">
        <w:rPr>
          <w:rFonts w:hint="cs"/>
          <w:sz w:val="28"/>
          <w:rtl/>
        </w:rPr>
        <w:t>پاكباز</w:t>
      </w:r>
      <w:proofErr w:type="spellEnd"/>
      <w:r w:rsidRPr="00714A89">
        <w:rPr>
          <w:rFonts w:hint="cs"/>
          <w:sz w:val="28"/>
          <w:rtl/>
        </w:rPr>
        <w:t xml:space="preserve">، دائرة المعارف هنر (موسوعة الفنّ): 584، </w:t>
      </w:r>
      <w:proofErr w:type="spellStart"/>
      <w:r w:rsidRPr="00714A89">
        <w:rPr>
          <w:rFonts w:ascii="Mosawi" w:hAnsi="Mosawi" w:cs="Abz-3 (Yagut)" w:hint="cs"/>
          <w:szCs w:val="20"/>
          <w:rtl/>
        </w:rPr>
        <w:t>فرهنگ</w:t>
      </w:r>
      <w:proofErr w:type="spellEnd"/>
      <w:r w:rsidRPr="00714A89">
        <w:rPr>
          <w:rFonts w:hint="cs"/>
          <w:sz w:val="28"/>
          <w:rtl/>
        </w:rPr>
        <w:t xml:space="preserve"> معاصر، طهران، 1378هـ.ش.</w:t>
      </w:r>
    </w:p>
  </w:endnote>
  <w:endnote w:id="187">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المصدر السابق: 584.</w:t>
      </w:r>
    </w:p>
  </w:endnote>
  <w:endnote w:id="188">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المصدر نفسه.</w:t>
      </w:r>
    </w:p>
  </w:endnote>
  <w:endnote w:id="189">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قصر عمرة أو قصير عمرة: قصرٌ صحراوي أموي، يقع في شمال الصحراء الأردنية، في منطقة الأزرق، في محافظة الزرقاء، على مسافة 85 كيلومتراً إلى الشرق من عمان. بناؤه صغير نسبيّاً؛ لذلك يُسمّيه البعض بالقصير. وهو مُدْرَجٌ على لائحة مواقع التراث العالمي لمنظمة اليونيسكو منذ عام 1985م.</w:t>
      </w:r>
    </w:p>
  </w:endnote>
  <w:endnote w:id="190">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قصر الحير الغربي: قصرٌ أثريّ، يقع إلى الجنوب الغربي من مدينة تدمر، على مسافة تقدّر بستّين كيلومتراً. يعود بناؤه إلى سنة 109هـ، في عهد هشام بن عبد الملك.</w:t>
      </w:r>
    </w:p>
  </w:endnote>
  <w:endnote w:id="191">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محمد حسن زكي، </w:t>
      </w:r>
      <w:proofErr w:type="spellStart"/>
      <w:r w:rsidRPr="00714A89">
        <w:rPr>
          <w:rFonts w:hint="cs"/>
          <w:sz w:val="28"/>
          <w:rtl/>
        </w:rPr>
        <w:t>چين</w:t>
      </w:r>
      <w:proofErr w:type="spellEnd"/>
      <w:r w:rsidRPr="00714A89">
        <w:rPr>
          <w:rFonts w:hint="cs"/>
          <w:sz w:val="28"/>
          <w:rtl/>
        </w:rPr>
        <w:t xml:space="preserve"> </w:t>
      </w:r>
      <w:proofErr w:type="spellStart"/>
      <w:r w:rsidRPr="00714A89">
        <w:rPr>
          <w:rFonts w:hint="cs"/>
          <w:sz w:val="28"/>
          <w:rtl/>
        </w:rPr>
        <w:t>وهنرهاي</w:t>
      </w:r>
      <w:proofErr w:type="spellEnd"/>
      <w:r w:rsidRPr="00714A89">
        <w:rPr>
          <w:rFonts w:hint="cs"/>
          <w:sz w:val="28"/>
          <w:rtl/>
        </w:rPr>
        <w:t xml:space="preserve"> إسلامي (الصين والفنون الإسلامية): 86، ترجمه إلى اللغة الفارسية: غلام رضا تهامي، </w:t>
      </w:r>
      <w:proofErr w:type="spellStart"/>
      <w:r w:rsidRPr="00714A89">
        <w:rPr>
          <w:rFonts w:ascii="Mosawi" w:hAnsi="Mosawi" w:cs="Abz-3 (Yagut)" w:hint="cs"/>
          <w:szCs w:val="20"/>
          <w:rtl/>
        </w:rPr>
        <w:t>فرهنگستان</w:t>
      </w:r>
      <w:proofErr w:type="spellEnd"/>
      <w:r w:rsidRPr="00714A89">
        <w:rPr>
          <w:rFonts w:hint="cs"/>
          <w:sz w:val="28"/>
          <w:rtl/>
        </w:rPr>
        <w:t xml:space="preserve"> هنر، طهران، 1384هـ.ش.</w:t>
      </w:r>
    </w:p>
  </w:endnote>
  <w:endnote w:id="192">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المصدر نفسه.</w:t>
      </w:r>
    </w:p>
  </w:endnote>
  <w:endnote w:id="193">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محمد حسن زكي، هنر إيران (الفن الإيراني): 75 ـ 78.</w:t>
      </w:r>
    </w:p>
  </w:endnote>
  <w:endnote w:id="194">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علي بلوك باشي، تعزيه خواني، حديث قدسي مصائب، در </w:t>
      </w:r>
      <w:proofErr w:type="spellStart"/>
      <w:r w:rsidRPr="00714A89">
        <w:rPr>
          <w:rFonts w:hint="cs"/>
          <w:sz w:val="28"/>
          <w:rtl/>
        </w:rPr>
        <w:t>نمايش</w:t>
      </w:r>
      <w:proofErr w:type="spellEnd"/>
      <w:r w:rsidRPr="00714A89">
        <w:rPr>
          <w:rFonts w:hint="cs"/>
          <w:sz w:val="28"/>
          <w:rtl/>
        </w:rPr>
        <w:t xml:space="preserve"> </w:t>
      </w:r>
      <w:proofErr w:type="spellStart"/>
      <w:r w:rsidRPr="00714A89">
        <w:rPr>
          <w:rFonts w:hint="cs"/>
          <w:sz w:val="28"/>
          <w:rtl/>
        </w:rPr>
        <w:t>آييني</w:t>
      </w:r>
      <w:proofErr w:type="spellEnd"/>
      <w:r w:rsidRPr="00714A89">
        <w:rPr>
          <w:rFonts w:hint="cs"/>
          <w:sz w:val="28"/>
          <w:rtl/>
        </w:rPr>
        <w:t xml:space="preserve"> (</w:t>
      </w:r>
      <w:proofErr w:type="spellStart"/>
      <w:r w:rsidRPr="00714A89">
        <w:rPr>
          <w:rFonts w:hint="cs"/>
          <w:sz w:val="28"/>
          <w:rtl/>
        </w:rPr>
        <w:t>المراثي</w:t>
      </w:r>
      <w:proofErr w:type="spellEnd"/>
      <w:r w:rsidRPr="00714A89">
        <w:rPr>
          <w:rFonts w:hint="cs"/>
          <w:sz w:val="28"/>
          <w:rtl/>
        </w:rPr>
        <w:t>، الحديث القدسي للمصائب، في المسرح الديني): 17، أمير كبير، طهران، 1383هـ.ش. (مصدر فارسي).</w:t>
      </w:r>
    </w:p>
  </w:endnote>
  <w:endnote w:id="195">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محبوبة إلهي، تجلّي عاشورا در هنر إيران (تجلّي عاشوراء في الفنّ الإيراني): 104، </w:t>
      </w:r>
      <w:proofErr w:type="spellStart"/>
      <w:r w:rsidRPr="00714A89">
        <w:rPr>
          <w:rFonts w:hint="cs"/>
          <w:sz w:val="28"/>
          <w:rtl/>
        </w:rPr>
        <w:t>آستان</w:t>
      </w:r>
      <w:proofErr w:type="spellEnd"/>
      <w:r w:rsidRPr="00714A89">
        <w:rPr>
          <w:rFonts w:hint="cs"/>
          <w:sz w:val="28"/>
          <w:rtl/>
        </w:rPr>
        <w:t xml:space="preserve"> قدس رضوي، مشهد، 1377هـ.ش. (مصدر فارسي).</w:t>
      </w:r>
    </w:p>
  </w:endnote>
  <w:endnote w:id="196">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w:t>
      </w:r>
      <w:proofErr w:type="spellStart"/>
      <w:r w:rsidRPr="00714A89">
        <w:rPr>
          <w:rFonts w:hint="cs"/>
          <w:sz w:val="28"/>
          <w:rtl/>
        </w:rPr>
        <w:t>مهناز</w:t>
      </w:r>
      <w:proofErr w:type="spellEnd"/>
      <w:r w:rsidRPr="00714A89">
        <w:rPr>
          <w:rFonts w:hint="cs"/>
          <w:sz w:val="28"/>
          <w:rtl/>
        </w:rPr>
        <w:t xml:space="preserve"> </w:t>
      </w:r>
      <w:proofErr w:type="spellStart"/>
      <w:r w:rsidRPr="00714A89">
        <w:rPr>
          <w:rFonts w:hint="cs"/>
          <w:sz w:val="28"/>
          <w:rtl/>
        </w:rPr>
        <w:t>شايسته</w:t>
      </w:r>
      <w:proofErr w:type="spellEnd"/>
      <w:r w:rsidRPr="00714A89">
        <w:rPr>
          <w:rFonts w:hint="cs"/>
          <w:sz w:val="28"/>
          <w:rtl/>
        </w:rPr>
        <w:t xml:space="preserve"> فر، </w:t>
      </w:r>
      <w:proofErr w:type="spellStart"/>
      <w:r w:rsidRPr="00714A89">
        <w:rPr>
          <w:rFonts w:hint="cs"/>
          <w:sz w:val="28"/>
          <w:rtl/>
        </w:rPr>
        <w:t>بررسي</w:t>
      </w:r>
      <w:proofErr w:type="spellEnd"/>
      <w:r w:rsidRPr="00714A89">
        <w:rPr>
          <w:rFonts w:hint="cs"/>
          <w:sz w:val="28"/>
          <w:rtl/>
        </w:rPr>
        <w:t xml:space="preserve"> موضوعي نسخه خطي أحسن الكبار، </w:t>
      </w:r>
      <w:proofErr w:type="spellStart"/>
      <w:r w:rsidRPr="00714A89">
        <w:rPr>
          <w:rFonts w:hint="cs"/>
          <w:sz w:val="28"/>
          <w:rtl/>
        </w:rPr>
        <w:t>شتهكار</w:t>
      </w:r>
      <w:proofErr w:type="spellEnd"/>
      <w:r w:rsidRPr="00714A89">
        <w:rPr>
          <w:rFonts w:hint="cs"/>
          <w:sz w:val="28"/>
          <w:rtl/>
        </w:rPr>
        <w:t xml:space="preserve"> </w:t>
      </w:r>
      <w:proofErr w:type="spellStart"/>
      <w:r w:rsidRPr="00714A89">
        <w:rPr>
          <w:rFonts w:ascii="Mosawi" w:hAnsi="Mosawi" w:cs="Abz-3 (Yagut)" w:hint="cs"/>
          <w:szCs w:val="20"/>
          <w:rtl/>
        </w:rPr>
        <w:t>ن</w:t>
      </w:r>
      <w:r w:rsidRPr="00714A89">
        <w:rPr>
          <w:rFonts w:ascii="Mosawi" w:hAnsi="Mosawi" w:cs="Abz-3 (Yagut)"/>
          <w:szCs w:val="20"/>
          <w:rtl/>
        </w:rPr>
        <w:t>گ</w:t>
      </w:r>
      <w:r w:rsidRPr="00714A89">
        <w:rPr>
          <w:rFonts w:ascii="Mosawi" w:hAnsi="Mosawi" w:cs="Abz-3 (Yagut)" w:hint="cs"/>
          <w:szCs w:val="20"/>
          <w:rtl/>
        </w:rPr>
        <w:t>ار</w:t>
      </w:r>
      <w:r w:rsidRPr="00714A89">
        <w:rPr>
          <w:rFonts w:ascii="Mosawi" w:hAnsi="Mosawi" w:cs="Abz-3 (Yagut)"/>
          <w:szCs w:val="20"/>
          <w:rtl/>
        </w:rPr>
        <w:t>گ</w:t>
      </w:r>
      <w:r w:rsidRPr="00714A89">
        <w:rPr>
          <w:rFonts w:ascii="Mosawi" w:hAnsi="Mosawi" w:cs="Abz-3 (Yagut)" w:hint="cs"/>
          <w:szCs w:val="20"/>
          <w:rtl/>
        </w:rPr>
        <w:t>ري</w:t>
      </w:r>
      <w:proofErr w:type="spellEnd"/>
      <w:r w:rsidRPr="00714A89">
        <w:rPr>
          <w:rFonts w:hint="cs"/>
          <w:sz w:val="28"/>
          <w:rtl/>
        </w:rPr>
        <w:t xml:space="preserve"> مذهبي دوره صفويه (دراسةٌ موضوعية للنسخة الخطّية لأحسن الكبار، مبدع التصوير الديني في العصر الصفوي)، كتاب ماه هنر، العدد 138: 14 ـ 27، 1388هـ.ش. (مصدر فارسي).</w:t>
      </w:r>
    </w:p>
  </w:endnote>
  <w:endnote w:id="197">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انظر: محبوبة إلهي، تجل</w:t>
      </w:r>
      <w:r w:rsidRPr="00714A89">
        <w:rPr>
          <w:rFonts w:hint="cs"/>
          <w:sz w:val="28"/>
          <w:rtl/>
        </w:rPr>
        <w:t>ّ</w:t>
      </w:r>
      <w:r w:rsidRPr="00714A89">
        <w:rPr>
          <w:sz w:val="28"/>
          <w:rtl/>
        </w:rPr>
        <w:t xml:space="preserve">ي عاشورا در هنر </w:t>
      </w:r>
      <w:r w:rsidRPr="00714A89">
        <w:rPr>
          <w:rFonts w:hint="cs"/>
          <w:sz w:val="28"/>
          <w:rtl/>
        </w:rPr>
        <w:t>إ</w:t>
      </w:r>
      <w:r w:rsidRPr="00714A89">
        <w:rPr>
          <w:sz w:val="28"/>
          <w:rtl/>
        </w:rPr>
        <w:t>يران (تجلي عاشوراء في الفن</w:t>
      </w:r>
      <w:r w:rsidRPr="00714A89">
        <w:rPr>
          <w:rFonts w:hint="cs"/>
          <w:sz w:val="28"/>
          <w:rtl/>
        </w:rPr>
        <w:t>ّ</w:t>
      </w:r>
      <w:r w:rsidRPr="00714A89">
        <w:rPr>
          <w:sz w:val="28"/>
          <w:rtl/>
        </w:rPr>
        <w:t xml:space="preserve"> الإيراني): 104</w:t>
      </w:r>
      <w:r w:rsidRPr="00714A89">
        <w:rPr>
          <w:rFonts w:hint="cs"/>
          <w:sz w:val="28"/>
          <w:rtl/>
        </w:rPr>
        <w:t>.</w:t>
      </w:r>
    </w:p>
  </w:endnote>
  <w:endnote w:id="198">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حسين الواعظ </w:t>
      </w:r>
      <w:proofErr w:type="spellStart"/>
      <w:r w:rsidRPr="00714A89">
        <w:rPr>
          <w:rFonts w:hint="cs"/>
          <w:sz w:val="28"/>
          <w:rtl/>
        </w:rPr>
        <w:t>الكاشفي</w:t>
      </w:r>
      <w:proofErr w:type="spellEnd"/>
      <w:r w:rsidRPr="00714A89">
        <w:rPr>
          <w:rFonts w:hint="cs"/>
          <w:sz w:val="28"/>
          <w:rtl/>
        </w:rPr>
        <w:t xml:space="preserve">، روضة الشهداء، تصحيح: أبو الحسن الشعراني، انتشارات إسلامية، طهران، 1388هـ.ش؛ محمد رضا </w:t>
      </w:r>
      <w:proofErr w:type="spellStart"/>
      <w:r w:rsidRPr="00714A89">
        <w:rPr>
          <w:rFonts w:hint="cs"/>
          <w:sz w:val="28"/>
          <w:rtl/>
        </w:rPr>
        <w:t>الطبسي</w:t>
      </w:r>
      <w:proofErr w:type="spellEnd"/>
      <w:r w:rsidRPr="00714A89">
        <w:rPr>
          <w:rFonts w:hint="cs"/>
          <w:sz w:val="28"/>
          <w:rtl/>
        </w:rPr>
        <w:t xml:space="preserve"> النجفي، ، مقتل الإمام الحسين</w:t>
      </w:r>
      <w:r w:rsidRPr="00714A89">
        <w:rPr>
          <w:rFonts w:ascii="Mosawi" w:hAnsi="Mosawi" w:cs="Mosawi"/>
          <w:szCs w:val="20"/>
          <w:rtl/>
        </w:rPr>
        <w:t>×</w:t>
      </w:r>
      <w:r w:rsidRPr="00714A89">
        <w:rPr>
          <w:rFonts w:hint="cs"/>
          <w:sz w:val="28"/>
          <w:rtl/>
        </w:rPr>
        <w:t>، نشر محبين، قم، 1382هـ.ش؛ عبد الرزّاق المقرّم، تاريخ عاشوراء أو مقتل الحسين</w:t>
      </w:r>
      <w:r w:rsidRPr="00714A89">
        <w:rPr>
          <w:rFonts w:ascii="Mosawi" w:hAnsi="Mosawi" w:cs="Mosawi"/>
          <w:szCs w:val="20"/>
          <w:rtl/>
        </w:rPr>
        <w:t>×</w:t>
      </w:r>
      <w:r w:rsidRPr="00714A89">
        <w:rPr>
          <w:rFonts w:hint="cs"/>
          <w:sz w:val="28"/>
          <w:rtl/>
        </w:rPr>
        <w:t xml:space="preserve">، تصحيح: إبراهيم </w:t>
      </w:r>
      <w:proofErr w:type="spellStart"/>
      <w:r w:rsidRPr="00714A89">
        <w:rPr>
          <w:rFonts w:hint="cs"/>
          <w:sz w:val="28"/>
          <w:rtl/>
        </w:rPr>
        <w:t>الميانجي</w:t>
      </w:r>
      <w:proofErr w:type="spellEnd"/>
      <w:r w:rsidRPr="00714A89">
        <w:rPr>
          <w:rFonts w:hint="cs"/>
          <w:sz w:val="28"/>
          <w:rtl/>
        </w:rPr>
        <w:t>، دار الكتب الإسلامية، قم، 1388هـ.ش.</w:t>
      </w:r>
    </w:p>
  </w:endnote>
  <w:endnote w:id="199">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w:t>
      </w:r>
      <w:proofErr w:type="spellStart"/>
      <w:r w:rsidRPr="00714A89">
        <w:rPr>
          <w:sz w:val="28"/>
          <w:rtl/>
        </w:rPr>
        <w:t>روئين</w:t>
      </w:r>
      <w:proofErr w:type="spellEnd"/>
      <w:r w:rsidRPr="00714A89">
        <w:rPr>
          <w:sz w:val="28"/>
          <w:rtl/>
        </w:rPr>
        <w:t xml:space="preserve"> </w:t>
      </w:r>
      <w:proofErr w:type="spellStart"/>
      <w:r w:rsidRPr="00714A89">
        <w:rPr>
          <w:sz w:val="28"/>
          <w:rtl/>
        </w:rPr>
        <w:t>پاكباز</w:t>
      </w:r>
      <w:proofErr w:type="spellEnd"/>
      <w:r w:rsidRPr="00714A89">
        <w:rPr>
          <w:sz w:val="28"/>
          <w:rtl/>
        </w:rPr>
        <w:t>، دائرة المعارف هنر (موسوعة الفن</w:t>
      </w:r>
      <w:r w:rsidRPr="00714A89">
        <w:rPr>
          <w:rFonts w:hint="cs"/>
          <w:sz w:val="28"/>
          <w:rtl/>
        </w:rPr>
        <w:t>ّ</w:t>
      </w:r>
      <w:r w:rsidRPr="00714A89">
        <w:rPr>
          <w:sz w:val="28"/>
          <w:rtl/>
        </w:rPr>
        <w:t>): 58</w:t>
      </w:r>
      <w:r w:rsidRPr="00714A89">
        <w:rPr>
          <w:rFonts w:hint="cs"/>
          <w:sz w:val="28"/>
          <w:rtl/>
        </w:rPr>
        <w:t>5 ـ 587.</w:t>
      </w:r>
    </w:p>
  </w:endnote>
  <w:endnote w:id="200">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المصدر السابق: 586 ـ 587.</w:t>
      </w:r>
    </w:p>
  </w:endnote>
  <w:endnote w:id="201">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مرتضى </w:t>
      </w:r>
      <w:proofErr w:type="spellStart"/>
      <w:r w:rsidRPr="00714A89">
        <w:rPr>
          <w:sz w:val="28"/>
          <w:rtl/>
        </w:rPr>
        <w:t>أفشاري</w:t>
      </w:r>
      <w:proofErr w:type="spellEnd"/>
      <w:r w:rsidRPr="00714A89">
        <w:rPr>
          <w:sz w:val="28"/>
          <w:rtl/>
        </w:rPr>
        <w:t xml:space="preserve"> وآخرون، </w:t>
      </w:r>
      <w:proofErr w:type="spellStart"/>
      <w:r w:rsidRPr="00714A89">
        <w:rPr>
          <w:sz w:val="28"/>
          <w:rtl/>
        </w:rPr>
        <w:t>بررسي</w:t>
      </w:r>
      <w:proofErr w:type="spellEnd"/>
      <w:r w:rsidRPr="00714A89">
        <w:rPr>
          <w:sz w:val="28"/>
          <w:rtl/>
        </w:rPr>
        <w:t xml:space="preserve"> روَند </w:t>
      </w:r>
      <w:proofErr w:type="spellStart"/>
      <w:r w:rsidRPr="00714A89">
        <w:rPr>
          <w:rFonts w:ascii="Mosawi" w:hAnsi="Mosawi" w:cs="Abz-3 (Yagut)"/>
          <w:szCs w:val="20"/>
          <w:rtl/>
        </w:rPr>
        <w:t>نمادگرائي</w:t>
      </w:r>
      <w:proofErr w:type="spellEnd"/>
      <w:r w:rsidRPr="00714A89">
        <w:rPr>
          <w:sz w:val="28"/>
          <w:rtl/>
        </w:rPr>
        <w:t xml:space="preserve"> شمايل ها در </w:t>
      </w:r>
      <w:proofErr w:type="spellStart"/>
      <w:r w:rsidRPr="00714A89">
        <w:rPr>
          <w:rFonts w:ascii="Mosawi" w:hAnsi="Mosawi" w:cs="Abz-3 (Yagut)"/>
          <w:szCs w:val="20"/>
          <w:rtl/>
        </w:rPr>
        <w:t>نگارگري</w:t>
      </w:r>
      <w:proofErr w:type="spellEnd"/>
      <w:r w:rsidRPr="00714A89">
        <w:rPr>
          <w:sz w:val="28"/>
          <w:rtl/>
        </w:rPr>
        <w:t xml:space="preserve"> </w:t>
      </w:r>
      <w:r w:rsidRPr="00714A89">
        <w:rPr>
          <w:rFonts w:hint="cs"/>
          <w:sz w:val="28"/>
          <w:rtl/>
        </w:rPr>
        <w:t>إ</w:t>
      </w:r>
      <w:r w:rsidRPr="00714A89">
        <w:rPr>
          <w:sz w:val="28"/>
          <w:rtl/>
        </w:rPr>
        <w:t xml:space="preserve">سلامي </w:t>
      </w:r>
      <w:r w:rsidRPr="00714A89">
        <w:rPr>
          <w:rFonts w:hint="cs"/>
          <w:sz w:val="28"/>
          <w:rtl/>
        </w:rPr>
        <w:t>أ</w:t>
      </w:r>
      <w:r w:rsidRPr="00714A89">
        <w:rPr>
          <w:sz w:val="28"/>
          <w:rtl/>
        </w:rPr>
        <w:t xml:space="preserve">ز منظر نشانه </w:t>
      </w:r>
      <w:proofErr w:type="spellStart"/>
      <w:r w:rsidRPr="00714A89">
        <w:rPr>
          <w:sz w:val="28"/>
          <w:rtl/>
        </w:rPr>
        <w:t>شناسي</w:t>
      </w:r>
      <w:proofErr w:type="spellEnd"/>
      <w:r w:rsidRPr="00714A89">
        <w:rPr>
          <w:sz w:val="28"/>
          <w:rtl/>
        </w:rPr>
        <w:t xml:space="preserve"> (بحث تمثيل الشخوص في الفن</w:t>
      </w:r>
      <w:r w:rsidRPr="00714A89">
        <w:rPr>
          <w:rFonts w:hint="cs"/>
          <w:sz w:val="28"/>
          <w:rtl/>
        </w:rPr>
        <w:t>ّ</w:t>
      </w:r>
      <w:r w:rsidRPr="00714A89">
        <w:rPr>
          <w:sz w:val="28"/>
          <w:rtl/>
        </w:rPr>
        <w:t xml:space="preserve"> التصويري الإسلامي من زاوية علم العلامات)، مجل</w:t>
      </w:r>
      <w:r w:rsidRPr="00714A89">
        <w:rPr>
          <w:rFonts w:hint="cs"/>
          <w:sz w:val="28"/>
          <w:rtl/>
        </w:rPr>
        <w:t>ّ</w:t>
      </w:r>
      <w:r w:rsidRPr="00714A89">
        <w:rPr>
          <w:sz w:val="28"/>
          <w:rtl/>
        </w:rPr>
        <w:t xml:space="preserve">ة هنر </w:t>
      </w:r>
      <w:r w:rsidRPr="00714A89">
        <w:rPr>
          <w:rFonts w:hint="cs"/>
          <w:sz w:val="28"/>
          <w:rtl/>
        </w:rPr>
        <w:t>إ</w:t>
      </w:r>
      <w:r w:rsidRPr="00714A89">
        <w:rPr>
          <w:sz w:val="28"/>
          <w:rtl/>
        </w:rPr>
        <w:t>سلامي</w:t>
      </w:r>
      <w:r w:rsidRPr="00714A89">
        <w:rPr>
          <w:rFonts w:hint="cs"/>
          <w:sz w:val="28"/>
          <w:rtl/>
        </w:rPr>
        <w:t xml:space="preserve"> (الفنّ الإسلامي)</w:t>
      </w:r>
      <w:r w:rsidRPr="00714A89">
        <w:rPr>
          <w:sz w:val="28"/>
          <w:rtl/>
        </w:rPr>
        <w:t>، العدد 13، طهران، 1389هـ.ش.</w:t>
      </w:r>
    </w:p>
  </w:endnote>
  <w:endnote w:id="202">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لا يخفى أن لوحة العشاء الأخير، من إبداع الفنّان الإيطالي ليوناردو </w:t>
      </w:r>
      <w:proofErr w:type="spellStart"/>
      <w:r w:rsidRPr="00714A89">
        <w:rPr>
          <w:rFonts w:hint="cs"/>
          <w:sz w:val="28"/>
          <w:rtl/>
        </w:rPr>
        <w:t>دا</w:t>
      </w:r>
      <w:proofErr w:type="spellEnd"/>
      <w:r w:rsidRPr="00714A89">
        <w:rPr>
          <w:rFonts w:hint="cs"/>
          <w:sz w:val="28"/>
          <w:rtl/>
        </w:rPr>
        <w:t xml:space="preserve"> فينتشي، لا ربط لها بالتراث الشيعي كما يلوح من النصّ المتقدِّم. (المعرِّب).</w:t>
      </w:r>
    </w:p>
  </w:endnote>
  <w:endnote w:id="203">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أمير نصري، حكمت شمايل </w:t>
      </w:r>
      <w:proofErr w:type="spellStart"/>
      <w:r w:rsidRPr="00714A89">
        <w:rPr>
          <w:rFonts w:hint="cs"/>
          <w:sz w:val="28"/>
          <w:rtl/>
        </w:rPr>
        <w:t>هاي</w:t>
      </w:r>
      <w:proofErr w:type="spellEnd"/>
      <w:r w:rsidRPr="00714A89">
        <w:rPr>
          <w:rFonts w:hint="cs"/>
          <w:sz w:val="28"/>
          <w:rtl/>
        </w:rPr>
        <w:t xml:space="preserve"> مسيحي (حكمة الرسوم المسيحية): 42، </w:t>
      </w:r>
      <w:proofErr w:type="spellStart"/>
      <w:r w:rsidRPr="00714A89">
        <w:rPr>
          <w:rFonts w:hint="cs"/>
          <w:sz w:val="28"/>
          <w:rtl/>
        </w:rPr>
        <w:t>چشمه</w:t>
      </w:r>
      <w:proofErr w:type="spellEnd"/>
      <w:r w:rsidRPr="00714A89">
        <w:rPr>
          <w:rFonts w:hint="cs"/>
          <w:sz w:val="28"/>
          <w:rtl/>
        </w:rPr>
        <w:t>، طهران، 1387هـ.ش.</w:t>
      </w:r>
    </w:p>
  </w:endnote>
  <w:endnote w:id="204">
    <w:p w:rsidR="00146241" w:rsidRPr="00714A89" w:rsidRDefault="00146241" w:rsidP="00E2614C">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محمد كاظم شاكر وفاطمة سادات موسوي حرمي، </w:t>
      </w:r>
      <w:proofErr w:type="spellStart"/>
      <w:r w:rsidRPr="00714A89">
        <w:rPr>
          <w:rFonts w:ascii="Mosawi" w:hAnsi="Mosawi" w:cs="Abz-3 (Yagut)" w:hint="cs"/>
          <w:szCs w:val="20"/>
          <w:rtl/>
        </w:rPr>
        <w:t>خداگونه</w:t>
      </w:r>
      <w:proofErr w:type="spellEnd"/>
      <w:r w:rsidRPr="00714A89">
        <w:rPr>
          <w:rFonts w:hint="cs"/>
          <w:sz w:val="28"/>
          <w:rtl/>
        </w:rPr>
        <w:t xml:space="preserve"> بودن إنسان، روايتي إسرائيلي يا </w:t>
      </w:r>
      <w:proofErr w:type="spellStart"/>
      <w:r w:rsidRPr="00714A89">
        <w:rPr>
          <w:rFonts w:hint="cs"/>
          <w:sz w:val="28"/>
          <w:rtl/>
        </w:rPr>
        <w:t>آموزه</w:t>
      </w:r>
      <w:proofErr w:type="spellEnd"/>
      <w:r w:rsidRPr="00714A89">
        <w:rPr>
          <w:rFonts w:hint="cs"/>
          <w:sz w:val="28"/>
          <w:rtl/>
        </w:rPr>
        <w:t xml:space="preserve"> </w:t>
      </w:r>
      <w:proofErr w:type="spellStart"/>
      <w:r w:rsidRPr="00714A89">
        <w:rPr>
          <w:rFonts w:hint="cs"/>
          <w:sz w:val="28"/>
          <w:rtl/>
        </w:rPr>
        <w:t>هاي</w:t>
      </w:r>
      <w:proofErr w:type="spellEnd"/>
      <w:r w:rsidRPr="00714A89">
        <w:rPr>
          <w:rFonts w:hint="cs"/>
          <w:sz w:val="28"/>
          <w:rtl/>
        </w:rPr>
        <w:t xml:space="preserve"> مشترك (</w:t>
      </w:r>
      <w:proofErr w:type="spellStart"/>
      <w:r w:rsidRPr="00714A89">
        <w:rPr>
          <w:rFonts w:hint="cs"/>
          <w:sz w:val="28"/>
          <w:rtl/>
        </w:rPr>
        <w:t>أنسنة</w:t>
      </w:r>
      <w:proofErr w:type="spellEnd"/>
      <w:r w:rsidRPr="00714A89">
        <w:rPr>
          <w:rFonts w:hint="cs"/>
          <w:sz w:val="28"/>
          <w:rtl/>
        </w:rPr>
        <w:t xml:space="preserve"> الإله، رواية إسرائيلية أو تعاليم مشتركة)، حديث </w:t>
      </w:r>
      <w:proofErr w:type="spellStart"/>
      <w:r w:rsidRPr="00714A89">
        <w:rPr>
          <w:rFonts w:hint="cs"/>
          <w:sz w:val="28"/>
          <w:rtl/>
        </w:rPr>
        <w:t>پژوهش</w:t>
      </w:r>
      <w:proofErr w:type="spellEnd"/>
      <w:r w:rsidRPr="00714A89">
        <w:rPr>
          <w:rFonts w:hint="cs"/>
          <w:sz w:val="28"/>
          <w:rtl/>
        </w:rPr>
        <w:t xml:space="preserve">، العدد 6: 159 ـ 184، 1390هـ.ش؛ سيد نادر محمد زاده، شهود </w:t>
      </w:r>
      <w:proofErr w:type="spellStart"/>
      <w:r w:rsidRPr="00714A89">
        <w:rPr>
          <w:rFonts w:ascii="Mosawi" w:hAnsi="Mosawi" w:cs="Abz-3 (Yagut)" w:hint="cs"/>
          <w:szCs w:val="20"/>
          <w:rtl/>
        </w:rPr>
        <w:t>خداگونگي</w:t>
      </w:r>
      <w:proofErr w:type="spellEnd"/>
      <w:r w:rsidRPr="00714A89">
        <w:rPr>
          <w:rFonts w:hint="cs"/>
          <w:sz w:val="28"/>
          <w:rtl/>
        </w:rPr>
        <w:t xml:space="preserve"> در عرفان </w:t>
      </w:r>
      <w:proofErr w:type="spellStart"/>
      <w:r w:rsidRPr="00714A89">
        <w:rPr>
          <w:rFonts w:hint="cs"/>
          <w:sz w:val="28"/>
          <w:rtl/>
        </w:rPr>
        <w:t>مسيحيت</w:t>
      </w:r>
      <w:proofErr w:type="spellEnd"/>
      <w:r w:rsidRPr="00714A89">
        <w:rPr>
          <w:rFonts w:hint="cs"/>
          <w:sz w:val="28"/>
          <w:rtl/>
        </w:rPr>
        <w:t xml:space="preserve"> شرقي</w:t>
      </w:r>
      <w:r w:rsidRPr="00714A89">
        <w:rPr>
          <w:rFonts w:cs="AL-Mohanad" w:hint="eastAsia"/>
          <w:sz w:val="22"/>
          <w:szCs w:val="22"/>
          <w:rtl/>
        </w:rPr>
        <w:t>»</w:t>
      </w:r>
      <w:r w:rsidRPr="00714A89">
        <w:rPr>
          <w:rFonts w:hint="cs"/>
          <w:sz w:val="28"/>
          <w:rtl/>
        </w:rPr>
        <w:t xml:space="preserve"> (الشهود </w:t>
      </w:r>
      <w:proofErr w:type="spellStart"/>
      <w:r w:rsidRPr="00714A89">
        <w:rPr>
          <w:rFonts w:hint="cs"/>
          <w:sz w:val="28"/>
          <w:rtl/>
        </w:rPr>
        <w:t>المتألِّه</w:t>
      </w:r>
      <w:proofErr w:type="spellEnd"/>
      <w:r w:rsidRPr="00714A89">
        <w:rPr>
          <w:rFonts w:hint="cs"/>
          <w:sz w:val="28"/>
          <w:rtl/>
        </w:rPr>
        <w:t xml:space="preserve"> في عرفان المسيحية الشرقية)،</w:t>
      </w:r>
      <w:r w:rsidRPr="00714A89">
        <w:rPr>
          <w:sz w:val="28"/>
          <w:rtl/>
        </w:rPr>
        <w:t xml:space="preserve"> </w:t>
      </w:r>
      <w:proofErr w:type="spellStart"/>
      <w:r w:rsidRPr="00714A89">
        <w:rPr>
          <w:sz w:val="28"/>
          <w:rtl/>
        </w:rPr>
        <w:t>پژوهش</w:t>
      </w:r>
      <w:proofErr w:type="spellEnd"/>
      <w:r w:rsidRPr="00714A89">
        <w:rPr>
          <w:rFonts w:hint="cs"/>
          <w:sz w:val="28"/>
          <w:rtl/>
        </w:rPr>
        <w:t xml:space="preserve"> نامه أديان</w:t>
      </w:r>
      <w:r w:rsidRPr="00714A89">
        <w:rPr>
          <w:sz w:val="28"/>
          <w:rtl/>
        </w:rPr>
        <w:t>،</w:t>
      </w:r>
      <w:r w:rsidRPr="00714A89">
        <w:rPr>
          <w:rFonts w:hint="cs"/>
          <w:sz w:val="28"/>
          <w:rtl/>
        </w:rPr>
        <w:t xml:space="preserve"> العدد 15: 67 ـ 90، 1388هـ.ش.</w:t>
      </w:r>
    </w:p>
  </w:endnote>
  <w:endnote w:id="205">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w:t>
      </w:r>
      <w:proofErr w:type="spellStart"/>
      <w:r w:rsidRPr="00714A89">
        <w:rPr>
          <w:rFonts w:hint="cs"/>
          <w:sz w:val="28"/>
          <w:rtl/>
        </w:rPr>
        <w:t>نوريس</w:t>
      </w:r>
      <w:proofErr w:type="spellEnd"/>
      <w:r w:rsidRPr="00714A89">
        <w:rPr>
          <w:rFonts w:hint="cs"/>
          <w:sz w:val="28"/>
          <w:rtl/>
        </w:rPr>
        <w:t xml:space="preserve"> كلارك، ما بعد </w:t>
      </w:r>
      <w:proofErr w:type="spellStart"/>
      <w:r w:rsidRPr="00714A89">
        <w:rPr>
          <w:rFonts w:hint="cs"/>
          <w:sz w:val="28"/>
          <w:rtl/>
        </w:rPr>
        <w:t>الطبيعه</w:t>
      </w:r>
      <w:proofErr w:type="spellEnd"/>
      <w:r w:rsidRPr="00714A89">
        <w:rPr>
          <w:rFonts w:hint="cs"/>
          <w:sz w:val="28"/>
          <w:rtl/>
        </w:rPr>
        <w:t xml:space="preserve"> هنر ديني، تعمّقي در باب متني أز سن توماس </w:t>
      </w:r>
      <w:proofErr w:type="spellStart"/>
      <w:r w:rsidRPr="00714A89">
        <w:rPr>
          <w:rFonts w:hint="cs"/>
          <w:sz w:val="28"/>
          <w:rtl/>
        </w:rPr>
        <w:t>آكويناس</w:t>
      </w:r>
      <w:proofErr w:type="spellEnd"/>
      <w:r w:rsidRPr="00714A89">
        <w:rPr>
          <w:rFonts w:hint="cs"/>
          <w:sz w:val="28"/>
          <w:rtl/>
        </w:rPr>
        <w:t xml:space="preserve"> (ما بعد طبيعة الفنّ الديني، تأمّل في باب نص </w:t>
      </w:r>
      <w:proofErr w:type="spellStart"/>
      <w:r w:rsidRPr="00714A89">
        <w:rPr>
          <w:rFonts w:hint="cs"/>
          <w:sz w:val="28"/>
          <w:rtl/>
        </w:rPr>
        <w:t>لتوما</w:t>
      </w:r>
      <w:proofErr w:type="spellEnd"/>
      <w:r w:rsidRPr="00714A89">
        <w:rPr>
          <w:rFonts w:hint="cs"/>
          <w:sz w:val="28"/>
          <w:rtl/>
        </w:rPr>
        <w:t xml:space="preserve"> </w:t>
      </w:r>
      <w:proofErr w:type="spellStart"/>
      <w:r w:rsidRPr="00714A89">
        <w:rPr>
          <w:rFonts w:hint="cs"/>
          <w:sz w:val="28"/>
          <w:rtl/>
        </w:rPr>
        <w:t>الأكويني</w:t>
      </w:r>
      <w:proofErr w:type="spellEnd"/>
      <w:r w:rsidRPr="00714A89">
        <w:rPr>
          <w:rFonts w:hint="cs"/>
          <w:sz w:val="28"/>
          <w:rtl/>
        </w:rPr>
        <w:t>): 120، ترجمه إلى اللغة الفارسية: أميد نيك فرجام، نشرة الفارابي، الدورة السادسة عشرة، العدد الأول، 1385هـ.ش.</w:t>
      </w:r>
    </w:p>
  </w:endnote>
  <w:endnote w:id="206">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مرتضى </w:t>
      </w:r>
      <w:proofErr w:type="spellStart"/>
      <w:r w:rsidRPr="00714A89">
        <w:rPr>
          <w:sz w:val="28"/>
          <w:rtl/>
        </w:rPr>
        <w:t>أفشاري</w:t>
      </w:r>
      <w:proofErr w:type="spellEnd"/>
      <w:r w:rsidRPr="00714A89">
        <w:rPr>
          <w:sz w:val="28"/>
          <w:rtl/>
        </w:rPr>
        <w:t xml:space="preserve"> وآخرون، </w:t>
      </w:r>
      <w:proofErr w:type="spellStart"/>
      <w:r w:rsidRPr="00714A89">
        <w:rPr>
          <w:sz w:val="28"/>
          <w:rtl/>
        </w:rPr>
        <w:t>بررسي</w:t>
      </w:r>
      <w:proofErr w:type="spellEnd"/>
      <w:r w:rsidRPr="00714A89">
        <w:rPr>
          <w:sz w:val="28"/>
          <w:rtl/>
        </w:rPr>
        <w:t xml:space="preserve"> روَند </w:t>
      </w:r>
      <w:proofErr w:type="spellStart"/>
      <w:r w:rsidRPr="00714A89">
        <w:rPr>
          <w:rFonts w:ascii="Mosawi" w:hAnsi="Mosawi" w:cs="Abz-3 (Yagut)"/>
          <w:szCs w:val="20"/>
          <w:rtl/>
        </w:rPr>
        <w:t>نمادگرائي</w:t>
      </w:r>
      <w:proofErr w:type="spellEnd"/>
      <w:r w:rsidRPr="00714A89">
        <w:rPr>
          <w:sz w:val="28"/>
          <w:rtl/>
        </w:rPr>
        <w:t xml:space="preserve"> شمايل ها در </w:t>
      </w:r>
      <w:proofErr w:type="spellStart"/>
      <w:r w:rsidRPr="00714A89">
        <w:rPr>
          <w:rFonts w:ascii="Mosawi" w:hAnsi="Mosawi" w:cs="Abz-3 (Yagut)"/>
          <w:szCs w:val="20"/>
          <w:rtl/>
        </w:rPr>
        <w:t>نگارگري</w:t>
      </w:r>
      <w:proofErr w:type="spellEnd"/>
      <w:r w:rsidRPr="00714A89">
        <w:rPr>
          <w:sz w:val="28"/>
          <w:rtl/>
        </w:rPr>
        <w:t xml:space="preserve"> </w:t>
      </w:r>
      <w:r w:rsidRPr="00714A89">
        <w:rPr>
          <w:rFonts w:hint="cs"/>
          <w:sz w:val="28"/>
          <w:rtl/>
        </w:rPr>
        <w:t>إ</w:t>
      </w:r>
      <w:r w:rsidRPr="00714A89">
        <w:rPr>
          <w:sz w:val="28"/>
          <w:rtl/>
        </w:rPr>
        <w:t xml:space="preserve">سلامي </w:t>
      </w:r>
      <w:r w:rsidRPr="00714A89">
        <w:rPr>
          <w:rFonts w:hint="cs"/>
          <w:sz w:val="28"/>
          <w:rtl/>
        </w:rPr>
        <w:t>أ</w:t>
      </w:r>
      <w:r w:rsidRPr="00714A89">
        <w:rPr>
          <w:sz w:val="28"/>
          <w:rtl/>
        </w:rPr>
        <w:t xml:space="preserve">ز منظر نشانه </w:t>
      </w:r>
      <w:proofErr w:type="spellStart"/>
      <w:r w:rsidRPr="00714A89">
        <w:rPr>
          <w:sz w:val="28"/>
          <w:rtl/>
        </w:rPr>
        <w:t>شناسي</w:t>
      </w:r>
      <w:proofErr w:type="spellEnd"/>
      <w:r w:rsidRPr="00714A89">
        <w:rPr>
          <w:sz w:val="28"/>
          <w:rtl/>
        </w:rPr>
        <w:t xml:space="preserve"> (بحث تمثيل </w:t>
      </w:r>
      <w:r w:rsidRPr="00714A89">
        <w:rPr>
          <w:rFonts w:hint="cs"/>
          <w:sz w:val="28"/>
          <w:rtl/>
        </w:rPr>
        <w:t>الذوات المقدّسة</w:t>
      </w:r>
      <w:r w:rsidRPr="00714A89">
        <w:rPr>
          <w:sz w:val="28"/>
          <w:rtl/>
        </w:rPr>
        <w:t xml:space="preserve"> في الفن</w:t>
      </w:r>
      <w:r w:rsidRPr="00714A89">
        <w:rPr>
          <w:rFonts w:hint="cs"/>
          <w:sz w:val="28"/>
          <w:rtl/>
        </w:rPr>
        <w:t>ّ</w:t>
      </w:r>
      <w:r w:rsidRPr="00714A89">
        <w:rPr>
          <w:sz w:val="28"/>
          <w:rtl/>
        </w:rPr>
        <w:t xml:space="preserve"> التصويري الإسلامي من زاوية علم العلامات)، مجلة هنر </w:t>
      </w:r>
      <w:r w:rsidRPr="00714A89">
        <w:rPr>
          <w:rFonts w:hint="cs"/>
          <w:sz w:val="28"/>
          <w:rtl/>
        </w:rPr>
        <w:t>إ</w:t>
      </w:r>
      <w:r w:rsidRPr="00714A89">
        <w:rPr>
          <w:sz w:val="28"/>
          <w:rtl/>
        </w:rPr>
        <w:t>سلامي</w:t>
      </w:r>
      <w:r w:rsidRPr="00714A89">
        <w:rPr>
          <w:rFonts w:hint="cs"/>
          <w:sz w:val="28"/>
          <w:rtl/>
        </w:rPr>
        <w:t xml:space="preserve"> (الفنّ الإسلامي)</w:t>
      </w:r>
      <w:r w:rsidRPr="00714A89">
        <w:rPr>
          <w:sz w:val="28"/>
          <w:rtl/>
        </w:rPr>
        <w:t xml:space="preserve">، العدد 13: </w:t>
      </w:r>
      <w:r w:rsidRPr="00714A89">
        <w:rPr>
          <w:rFonts w:hint="cs"/>
          <w:sz w:val="28"/>
          <w:rtl/>
        </w:rPr>
        <w:t>39.</w:t>
      </w:r>
    </w:p>
  </w:endnote>
  <w:endnote w:id="207">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أمير نصري، حكمت شمايل </w:t>
      </w:r>
      <w:proofErr w:type="spellStart"/>
      <w:r w:rsidRPr="00714A89">
        <w:rPr>
          <w:sz w:val="28"/>
          <w:rtl/>
        </w:rPr>
        <w:t>هاي</w:t>
      </w:r>
      <w:proofErr w:type="spellEnd"/>
      <w:r w:rsidRPr="00714A89">
        <w:rPr>
          <w:sz w:val="28"/>
          <w:rtl/>
        </w:rPr>
        <w:t xml:space="preserve"> مسيحي (حكمة الرسوم المسيحية)، 1387هـ.ش.</w:t>
      </w:r>
    </w:p>
  </w:endnote>
  <w:endnote w:id="208">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مرتضى أنصاري وآخرون، مضامين مذهبي در نقاشي </w:t>
      </w:r>
      <w:proofErr w:type="spellStart"/>
      <w:r w:rsidRPr="00714A89">
        <w:rPr>
          <w:rFonts w:hint="cs"/>
          <w:sz w:val="28"/>
          <w:rtl/>
        </w:rPr>
        <w:t>هاي</w:t>
      </w:r>
      <w:proofErr w:type="spellEnd"/>
      <w:r w:rsidRPr="00714A89">
        <w:rPr>
          <w:rFonts w:hint="cs"/>
          <w:sz w:val="28"/>
          <w:rtl/>
        </w:rPr>
        <w:t xml:space="preserve"> </w:t>
      </w:r>
      <w:proofErr w:type="spellStart"/>
      <w:r w:rsidRPr="00714A89">
        <w:rPr>
          <w:rFonts w:hint="cs"/>
          <w:sz w:val="28"/>
          <w:rtl/>
        </w:rPr>
        <w:t>عاميانه</w:t>
      </w:r>
      <w:proofErr w:type="spellEnd"/>
      <w:r w:rsidRPr="00714A89">
        <w:rPr>
          <w:rFonts w:hint="cs"/>
          <w:sz w:val="28"/>
          <w:rtl/>
        </w:rPr>
        <w:t xml:space="preserve"> تكايا در </w:t>
      </w:r>
      <w:proofErr w:type="spellStart"/>
      <w:r w:rsidRPr="00714A89">
        <w:rPr>
          <w:rFonts w:hint="cs"/>
          <w:sz w:val="28"/>
          <w:rtl/>
        </w:rPr>
        <w:t>مازندران</w:t>
      </w:r>
      <w:proofErr w:type="spellEnd"/>
      <w:r w:rsidRPr="00714A89">
        <w:rPr>
          <w:rFonts w:hint="cs"/>
          <w:sz w:val="28"/>
          <w:rtl/>
        </w:rPr>
        <w:t xml:space="preserve"> (المضامين الدينية في الرسوم العامية للتكايا في </w:t>
      </w:r>
      <w:proofErr w:type="spellStart"/>
      <w:r w:rsidRPr="00714A89">
        <w:rPr>
          <w:rFonts w:hint="cs"/>
          <w:sz w:val="28"/>
          <w:rtl/>
        </w:rPr>
        <w:t>مازندران</w:t>
      </w:r>
      <w:proofErr w:type="spellEnd"/>
      <w:r w:rsidRPr="00714A89">
        <w:rPr>
          <w:rFonts w:hint="cs"/>
          <w:sz w:val="28"/>
          <w:rtl/>
        </w:rPr>
        <w:t>)، مجلة مطالعات هنر إسلامي، العدد 15: 73 ـ 90، 1390هـ.ش.</w:t>
      </w:r>
    </w:p>
  </w:endnote>
  <w:endnote w:id="209">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FortounttO</w:t>
      </w:r>
      <w:proofErr w:type="spellEnd"/>
      <w:r w:rsidRPr="00714A89">
        <w:rPr>
          <w:rFonts w:asciiTheme="majorBidi" w:hAnsiTheme="majorBidi" w:cstheme="majorBidi"/>
          <w:szCs w:val="20"/>
          <w:lang w:bidi="fa-IR"/>
        </w:rPr>
        <w:t xml:space="preserve"> </w:t>
      </w:r>
      <w:proofErr w:type="spellStart"/>
      <w:r w:rsidRPr="00714A89">
        <w:rPr>
          <w:rFonts w:asciiTheme="majorBidi" w:hAnsiTheme="majorBidi" w:cstheme="majorBidi"/>
          <w:szCs w:val="20"/>
          <w:lang w:bidi="fa-IR"/>
        </w:rPr>
        <w:t>Mariamna</w:t>
      </w:r>
      <w:proofErr w:type="spellEnd"/>
      <w:r w:rsidRPr="00714A89">
        <w:rPr>
          <w:rFonts w:asciiTheme="majorBidi" w:hAnsiTheme="majorBidi" w:cstheme="majorBidi"/>
          <w:szCs w:val="20"/>
          <w:lang w:bidi="fa-IR"/>
        </w:rPr>
        <w:t xml:space="preserve"> and B. </w:t>
      </w:r>
      <w:proofErr w:type="spellStart"/>
      <w:r w:rsidRPr="00714A89">
        <w:rPr>
          <w:rFonts w:asciiTheme="majorBidi" w:hAnsiTheme="majorBidi" w:cstheme="majorBidi"/>
          <w:szCs w:val="20"/>
          <w:lang w:bidi="fa-IR"/>
        </w:rPr>
        <w:t>Cunnincham</w:t>
      </w:r>
      <w:proofErr w:type="spellEnd"/>
      <w:r w:rsidRPr="00714A89">
        <w:rPr>
          <w:rFonts w:asciiTheme="majorBidi" w:hAnsiTheme="majorBidi" w:cstheme="majorBidi"/>
          <w:szCs w:val="20"/>
          <w:lang w:bidi="fa-IR"/>
        </w:rPr>
        <w:t xml:space="preserve"> Mary, 2009, “Theology of The Icon” The Cambridge </w:t>
      </w:r>
      <w:proofErr w:type="spellStart"/>
      <w:r w:rsidRPr="00714A89">
        <w:rPr>
          <w:rFonts w:asciiTheme="majorBidi" w:hAnsiTheme="majorBidi" w:cstheme="majorBidi"/>
          <w:szCs w:val="20"/>
          <w:lang w:bidi="fa-IR"/>
        </w:rPr>
        <w:t>Campanion</w:t>
      </w:r>
      <w:proofErr w:type="spellEnd"/>
      <w:r w:rsidRPr="00714A89">
        <w:rPr>
          <w:rFonts w:asciiTheme="majorBidi" w:hAnsiTheme="majorBidi" w:cstheme="majorBidi"/>
          <w:szCs w:val="20"/>
          <w:lang w:bidi="fa-IR"/>
        </w:rPr>
        <w:t xml:space="preserve"> To Orthodox Christian Theology, New York, Cambridge University Press. P. 136.</w:t>
      </w:r>
    </w:p>
  </w:endnote>
  <w:endnote w:id="210">
    <w:p w:rsidR="00146241" w:rsidRPr="00714A89" w:rsidRDefault="00146241" w:rsidP="00E2614C">
      <w:pPr>
        <w:pStyle w:val="aa"/>
        <w:bidi w:val="0"/>
        <w:spacing w:line="300" w:lineRule="exact"/>
        <w:ind w:firstLine="0"/>
        <w:rPr>
          <w:rFonts w:asciiTheme="majorBidi" w:hAnsiTheme="majorBidi" w:cstheme="majorBidi"/>
          <w:szCs w:val="20"/>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See: </w:t>
      </w:r>
      <w:proofErr w:type="spellStart"/>
      <w:r w:rsidRPr="00714A89">
        <w:rPr>
          <w:rFonts w:asciiTheme="majorBidi" w:hAnsiTheme="majorBidi" w:cstheme="majorBidi"/>
          <w:szCs w:val="20"/>
        </w:rPr>
        <w:t>Salamone,A.Frank</w:t>
      </w:r>
      <w:proofErr w:type="spellEnd"/>
      <w:r w:rsidRPr="00714A89">
        <w:rPr>
          <w:rFonts w:asciiTheme="majorBidi" w:hAnsiTheme="majorBidi" w:cstheme="majorBidi"/>
          <w:szCs w:val="20"/>
        </w:rPr>
        <w:t xml:space="preserve">, 2004, Encyclopedia of Religious Rites, Rituals, and Festivals, New York, </w:t>
      </w:r>
      <w:proofErr w:type="spellStart"/>
      <w:r w:rsidRPr="00714A89">
        <w:rPr>
          <w:rFonts w:asciiTheme="majorBidi" w:hAnsiTheme="majorBidi" w:cstheme="majorBidi"/>
          <w:szCs w:val="20"/>
        </w:rPr>
        <w:t>Routledge</w:t>
      </w:r>
      <w:proofErr w:type="spellEnd"/>
      <w:r w:rsidRPr="00714A89">
        <w:rPr>
          <w:rFonts w:asciiTheme="majorBidi" w:hAnsiTheme="majorBidi" w:cstheme="majorBidi"/>
          <w:szCs w:val="20"/>
        </w:rPr>
        <w:t>. P. 305.</w:t>
      </w:r>
    </w:p>
    <w:p w:rsidR="00146241" w:rsidRPr="00714A89" w:rsidRDefault="00146241" w:rsidP="00E2614C">
      <w:pPr>
        <w:pStyle w:val="aa"/>
        <w:spacing w:line="300" w:lineRule="exact"/>
        <w:ind w:firstLine="0"/>
        <w:rPr>
          <w:sz w:val="28"/>
        </w:rPr>
      </w:pPr>
      <w:r w:rsidRPr="00714A89">
        <w:rPr>
          <w:sz w:val="28"/>
          <w:rtl/>
        </w:rPr>
        <w:t xml:space="preserve">أمير نصري، حكمت شمايل </w:t>
      </w:r>
      <w:proofErr w:type="spellStart"/>
      <w:r w:rsidRPr="00714A89">
        <w:rPr>
          <w:sz w:val="28"/>
          <w:rtl/>
        </w:rPr>
        <w:t>هاي</w:t>
      </w:r>
      <w:proofErr w:type="spellEnd"/>
      <w:r w:rsidRPr="00714A89">
        <w:rPr>
          <w:sz w:val="28"/>
          <w:rtl/>
        </w:rPr>
        <w:t xml:space="preserve"> مسيحي (حكمة الرسوم المسيحية): </w:t>
      </w:r>
      <w:r w:rsidRPr="00714A89">
        <w:rPr>
          <w:rFonts w:hint="cs"/>
          <w:sz w:val="28"/>
          <w:rtl/>
        </w:rPr>
        <w:t>37.</w:t>
      </w:r>
    </w:p>
  </w:endnote>
  <w:endnote w:id="211">
    <w:p w:rsidR="00146241" w:rsidRPr="00714A89" w:rsidRDefault="00146241" w:rsidP="00E2614C">
      <w:pPr>
        <w:pStyle w:val="aa"/>
        <w:bidi w:val="0"/>
        <w:spacing w:line="300" w:lineRule="exact"/>
        <w:ind w:firstLine="0"/>
        <w:rPr>
          <w:rFonts w:asciiTheme="majorBidi" w:hAnsiTheme="majorBidi" w:cstheme="majorBidi"/>
          <w:szCs w:val="20"/>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See: </w:t>
      </w:r>
      <w:proofErr w:type="spellStart"/>
      <w:r w:rsidRPr="00714A89">
        <w:rPr>
          <w:rFonts w:asciiTheme="majorBidi" w:hAnsiTheme="majorBidi" w:cstheme="majorBidi"/>
          <w:szCs w:val="20"/>
        </w:rPr>
        <w:t>Mcfarland</w:t>
      </w:r>
      <w:proofErr w:type="spellEnd"/>
      <w:r w:rsidRPr="00714A89">
        <w:rPr>
          <w:rFonts w:asciiTheme="majorBidi" w:hAnsiTheme="majorBidi" w:cstheme="majorBidi"/>
          <w:szCs w:val="20"/>
        </w:rPr>
        <w:t xml:space="preserve"> </w:t>
      </w:r>
      <w:proofErr w:type="spellStart"/>
      <w:r w:rsidRPr="00714A89">
        <w:rPr>
          <w:rFonts w:asciiTheme="majorBidi" w:hAnsiTheme="majorBidi" w:cstheme="majorBidi"/>
          <w:szCs w:val="20"/>
        </w:rPr>
        <w:t>Iana</w:t>
      </w:r>
      <w:proofErr w:type="spellEnd"/>
      <w:r w:rsidRPr="00714A89">
        <w:rPr>
          <w:rFonts w:asciiTheme="majorBidi" w:hAnsiTheme="majorBidi" w:cstheme="majorBidi"/>
          <w:szCs w:val="20"/>
        </w:rPr>
        <w:t>, 2011, The Cambridge Dictionary of Christian Theology, New York, Cambridge. P. 232.</w:t>
      </w:r>
    </w:p>
  </w:endnote>
  <w:endnote w:id="212">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proofErr w:type="spellStart"/>
      <w:r w:rsidRPr="00714A89">
        <w:rPr>
          <w:rFonts w:hint="cs"/>
          <w:sz w:val="28"/>
          <w:rtl/>
        </w:rPr>
        <w:t>تمبرا</w:t>
      </w:r>
      <w:proofErr w:type="spellEnd"/>
      <w:r w:rsidRPr="00714A89">
        <w:rPr>
          <w:rFonts w:hint="cs"/>
          <w:sz w:val="28"/>
          <w:rtl/>
        </w:rPr>
        <w:t xml:space="preserve"> أو </w:t>
      </w:r>
      <w:proofErr w:type="spellStart"/>
      <w:r w:rsidRPr="00714A89">
        <w:rPr>
          <w:rFonts w:hint="cs"/>
          <w:sz w:val="28"/>
          <w:rtl/>
        </w:rPr>
        <w:t>تيمبيرا</w:t>
      </w:r>
      <w:proofErr w:type="spellEnd"/>
      <w:r w:rsidRPr="00714A89">
        <w:rPr>
          <w:rFonts w:hint="cs"/>
          <w:sz w:val="28"/>
          <w:rtl/>
        </w:rPr>
        <w:t xml:space="preserve"> أو </w:t>
      </w:r>
      <w:proofErr w:type="spellStart"/>
      <w:r w:rsidRPr="00714A89">
        <w:rPr>
          <w:rFonts w:hint="cs"/>
          <w:sz w:val="28"/>
          <w:rtl/>
        </w:rPr>
        <w:t>تيمبرا</w:t>
      </w:r>
      <w:proofErr w:type="spellEnd"/>
      <w:r w:rsidRPr="00714A89">
        <w:rPr>
          <w:rFonts w:hint="cs"/>
          <w:sz w:val="28"/>
          <w:rtl/>
        </w:rPr>
        <w:t xml:space="preserve"> البيض: طريقة تلوين سريعة الجفاف، تتكون من صبغة ملوّنة مخلوطة بمادة صمغية لاصقة، ذات وسط مائيّ. وفي الأغلب يُستخدم فيها صفار البيض. وقد شاع فنّ </w:t>
      </w:r>
      <w:proofErr w:type="spellStart"/>
      <w:r w:rsidRPr="00714A89">
        <w:rPr>
          <w:rFonts w:hint="cs"/>
          <w:sz w:val="28"/>
          <w:rtl/>
        </w:rPr>
        <w:t>التمبيرا</w:t>
      </w:r>
      <w:proofErr w:type="spellEnd"/>
      <w:r w:rsidRPr="00714A89">
        <w:rPr>
          <w:rFonts w:hint="cs"/>
          <w:sz w:val="28"/>
          <w:rtl/>
        </w:rPr>
        <w:t xml:space="preserve"> منذ القرن الأول الميلادي، ولا يزال مستمراً إلى اليوم. ويبدو أن استعماله يعود إلى العصور الفرعونية.</w:t>
      </w:r>
    </w:p>
  </w:endnote>
  <w:endnote w:id="213">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FortounttO</w:t>
      </w:r>
      <w:proofErr w:type="spellEnd"/>
      <w:r w:rsidRPr="00714A89">
        <w:rPr>
          <w:rFonts w:asciiTheme="majorBidi" w:hAnsiTheme="majorBidi" w:cstheme="majorBidi"/>
          <w:szCs w:val="20"/>
          <w:lang w:bidi="fa-IR"/>
        </w:rPr>
        <w:t xml:space="preserve"> </w:t>
      </w:r>
      <w:proofErr w:type="spellStart"/>
      <w:r w:rsidRPr="00714A89">
        <w:rPr>
          <w:rFonts w:asciiTheme="majorBidi" w:hAnsiTheme="majorBidi" w:cstheme="majorBidi"/>
          <w:szCs w:val="20"/>
          <w:lang w:bidi="fa-IR"/>
        </w:rPr>
        <w:t>Mariamna</w:t>
      </w:r>
      <w:proofErr w:type="spellEnd"/>
      <w:r w:rsidRPr="00714A89">
        <w:rPr>
          <w:rFonts w:asciiTheme="majorBidi" w:hAnsiTheme="majorBidi" w:cstheme="majorBidi"/>
          <w:szCs w:val="20"/>
          <w:lang w:bidi="fa-IR"/>
        </w:rPr>
        <w:t xml:space="preserve"> and B. </w:t>
      </w:r>
      <w:proofErr w:type="spellStart"/>
      <w:r w:rsidRPr="00714A89">
        <w:rPr>
          <w:rFonts w:asciiTheme="majorBidi" w:hAnsiTheme="majorBidi" w:cstheme="majorBidi"/>
          <w:szCs w:val="20"/>
          <w:lang w:bidi="fa-IR"/>
        </w:rPr>
        <w:t>Cunnincham</w:t>
      </w:r>
      <w:proofErr w:type="spellEnd"/>
      <w:r w:rsidRPr="00714A89">
        <w:rPr>
          <w:rFonts w:asciiTheme="majorBidi" w:hAnsiTheme="majorBidi" w:cstheme="majorBidi"/>
          <w:szCs w:val="20"/>
          <w:lang w:bidi="fa-IR"/>
        </w:rPr>
        <w:t xml:space="preserve"> Mary, 2009, “Theology of The Icon” The Cambridge </w:t>
      </w:r>
      <w:proofErr w:type="spellStart"/>
      <w:r w:rsidRPr="00714A89">
        <w:rPr>
          <w:rFonts w:asciiTheme="majorBidi" w:hAnsiTheme="majorBidi" w:cstheme="majorBidi"/>
          <w:szCs w:val="20"/>
          <w:lang w:bidi="fa-IR"/>
        </w:rPr>
        <w:t>Campanion</w:t>
      </w:r>
      <w:proofErr w:type="spellEnd"/>
      <w:r w:rsidRPr="00714A89">
        <w:rPr>
          <w:rFonts w:asciiTheme="majorBidi" w:hAnsiTheme="majorBidi" w:cstheme="majorBidi"/>
          <w:szCs w:val="20"/>
          <w:lang w:bidi="fa-IR"/>
        </w:rPr>
        <w:t xml:space="preserve"> To Orthodox Christian Theology, New York, Cambridge University Press. P. 136.</w:t>
      </w:r>
    </w:p>
  </w:endnote>
  <w:endnote w:id="214">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Cook, John, 2005, “Iconography: Christian Iconography”, Encyclopedia of Religion, Editor in </w:t>
      </w:r>
      <w:proofErr w:type="spellStart"/>
      <w:r w:rsidRPr="00714A89">
        <w:rPr>
          <w:rFonts w:asciiTheme="majorBidi" w:hAnsiTheme="majorBidi" w:cstheme="majorBidi"/>
          <w:szCs w:val="20"/>
          <w:lang w:bidi="fa-IR"/>
        </w:rPr>
        <w:t>chife</w:t>
      </w:r>
      <w:proofErr w:type="spellEnd"/>
      <w:r w:rsidRPr="00714A89">
        <w:rPr>
          <w:rFonts w:asciiTheme="majorBidi" w:hAnsiTheme="majorBidi" w:cstheme="majorBidi"/>
          <w:szCs w:val="20"/>
          <w:lang w:bidi="fa-IR"/>
        </w:rPr>
        <w:t xml:space="preserve">: </w:t>
      </w:r>
      <w:proofErr w:type="spellStart"/>
      <w:r w:rsidRPr="00714A89">
        <w:rPr>
          <w:rFonts w:asciiTheme="majorBidi" w:hAnsiTheme="majorBidi" w:cstheme="majorBidi"/>
          <w:szCs w:val="20"/>
          <w:lang w:bidi="fa-IR"/>
        </w:rPr>
        <w:t>Lindssay</w:t>
      </w:r>
      <w:proofErr w:type="spellEnd"/>
      <w:r w:rsidRPr="00714A89">
        <w:rPr>
          <w:rFonts w:asciiTheme="majorBidi" w:hAnsiTheme="majorBidi" w:cstheme="majorBidi"/>
          <w:szCs w:val="20"/>
          <w:lang w:bidi="fa-IR"/>
        </w:rPr>
        <w:t xml:space="preserve"> Jones, Second Edition, V.7,</w:t>
      </w:r>
      <w:r w:rsidRPr="00714A89">
        <w:rPr>
          <w:rFonts w:asciiTheme="majorBidi" w:hAnsiTheme="majorBidi" w:cstheme="majorBidi" w:hint="cs"/>
          <w:szCs w:val="20"/>
          <w:rtl/>
          <w:lang w:bidi="fa-IR"/>
        </w:rPr>
        <w:t xml:space="preserve"> </w:t>
      </w:r>
      <w:r w:rsidRPr="00714A89">
        <w:rPr>
          <w:rFonts w:asciiTheme="majorBidi" w:hAnsiTheme="majorBidi" w:cstheme="majorBidi"/>
          <w:szCs w:val="20"/>
          <w:lang w:bidi="fa-IR"/>
        </w:rPr>
        <w:t>USA, Thomson Gale. P. 4325.</w:t>
      </w:r>
      <w:r w:rsidRPr="00714A89">
        <w:rPr>
          <w:rFonts w:asciiTheme="majorBidi" w:hAnsiTheme="majorBidi" w:cstheme="majorBidi"/>
          <w:szCs w:val="20"/>
          <w:rtl/>
        </w:rPr>
        <w:t xml:space="preserve"> </w:t>
      </w:r>
    </w:p>
  </w:endnote>
  <w:endnote w:id="215">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See: Melton, Gordon, 2011, Religious Celebrations, V.1, USA, ABC CLIO. P.419.</w:t>
      </w:r>
    </w:p>
  </w:endnote>
  <w:endnote w:id="216">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Cook, John, 2005, “Iconography: Christian Iconography”, Encyclopedia of Religion, Editor in </w:t>
      </w:r>
      <w:proofErr w:type="spellStart"/>
      <w:r w:rsidRPr="00714A89">
        <w:rPr>
          <w:rFonts w:asciiTheme="majorBidi" w:hAnsiTheme="majorBidi" w:cstheme="majorBidi"/>
          <w:szCs w:val="20"/>
          <w:lang w:bidi="fa-IR"/>
        </w:rPr>
        <w:t>chife</w:t>
      </w:r>
      <w:proofErr w:type="spellEnd"/>
      <w:r w:rsidRPr="00714A89">
        <w:rPr>
          <w:rFonts w:asciiTheme="majorBidi" w:hAnsiTheme="majorBidi" w:cstheme="majorBidi"/>
          <w:szCs w:val="20"/>
          <w:lang w:bidi="fa-IR"/>
        </w:rPr>
        <w:t xml:space="preserve">: </w:t>
      </w:r>
      <w:proofErr w:type="spellStart"/>
      <w:r w:rsidRPr="00714A89">
        <w:rPr>
          <w:rFonts w:asciiTheme="majorBidi" w:hAnsiTheme="majorBidi" w:cstheme="majorBidi"/>
          <w:szCs w:val="20"/>
          <w:lang w:bidi="fa-IR"/>
        </w:rPr>
        <w:t>Lindssay</w:t>
      </w:r>
      <w:proofErr w:type="spellEnd"/>
      <w:r w:rsidRPr="00714A89">
        <w:rPr>
          <w:rFonts w:asciiTheme="majorBidi" w:hAnsiTheme="majorBidi" w:cstheme="majorBidi"/>
          <w:szCs w:val="20"/>
          <w:lang w:bidi="fa-IR"/>
        </w:rPr>
        <w:t xml:space="preserve"> Jones, Second Edition, V.7,</w:t>
      </w:r>
      <w:r w:rsidRPr="00714A89">
        <w:rPr>
          <w:rFonts w:asciiTheme="majorBidi" w:hAnsiTheme="majorBidi" w:cstheme="majorBidi" w:hint="cs"/>
          <w:szCs w:val="20"/>
          <w:rtl/>
          <w:lang w:bidi="fa-IR"/>
        </w:rPr>
        <w:t xml:space="preserve"> </w:t>
      </w:r>
      <w:r w:rsidRPr="00714A89">
        <w:rPr>
          <w:rFonts w:asciiTheme="majorBidi" w:hAnsiTheme="majorBidi" w:cstheme="majorBidi"/>
          <w:szCs w:val="20"/>
          <w:lang w:bidi="fa-IR"/>
        </w:rPr>
        <w:t>USA, Thomson Gale. P. 4388.</w:t>
      </w:r>
    </w:p>
  </w:endnote>
  <w:endnote w:id="217">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ليلى</w:t>
      </w:r>
      <w:r w:rsidRPr="00714A89">
        <w:rPr>
          <w:rFonts w:ascii="Mosawi" w:hAnsi="Mosawi" w:cs="Abz-3 (Yagut)" w:hint="cs"/>
          <w:szCs w:val="20"/>
          <w:rtl/>
        </w:rPr>
        <w:t xml:space="preserve"> </w:t>
      </w:r>
      <w:proofErr w:type="spellStart"/>
      <w:r w:rsidRPr="00714A89">
        <w:rPr>
          <w:rFonts w:ascii="Mosawi" w:hAnsi="Mosawi" w:cs="Abz-3 (Yagut)" w:hint="cs"/>
          <w:szCs w:val="20"/>
          <w:rtl/>
        </w:rPr>
        <w:t>هوشنگي</w:t>
      </w:r>
      <w:proofErr w:type="spellEnd"/>
      <w:r w:rsidRPr="00714A89">
        <w:rPr>
          <w:rFonts w:hint="cs"/>
          <w:sz w:val="28"/>
          <w:rtl/>
        </w:rPr>
        <w:t xml:space="preserve">، تاريخ واعتقادات </w:t>
      </w:r>
      <w:proofErr w:type="spellStart"/>
      <w:r w:rsidRPr="00714A89">
        <w:rPr>
          <w:rFonts w:hint="cs"/>
          <w:sz w:val="28"/>
          <w:rtl/>
        </w:rPr>
        <w:t>نسطوريان</w:t>
      </w:r>
      <w:proofErr w:type="spellEnd"/>
      <w:r w:rsidRPr="00714A89">
        <w:rPr>
          <w:rFonts w:hint="cs"/>
          <w:sz w:val="28"/>
          <w:rtl/>
        </w:rPr>
        <w:t>: 46 ـ 47، نشر حكمت، طهران، 1388هـ.ش. (مصدر فارسي).</w:t>
      </w:r>
    </w:p>
  </w:endnote>
  <w:endnote w:id="218">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w:t>
      </w:r>
      <w:r w:rsidRPr="00714A89">
        <w:rPr>
          <w:sz w:val="28"/>
          <w:rtl/>
        </w:rPr>
        <w:t xml:space="preserve">أمير نصري، حكمت شمايل </w:t>
      </w:r>
      <w:proofErr w:type="spellStart"/>
      <w:r w:rsidRPr="00714A89">
        <w:rPr>
          <w:sz w:val="28"/>
          <w:rtl/>
        </w:rPr>
        <w:t>هاي</w:t>
      </w:r>
      <w:proofErr w:type="spellEnd"/>
      <w:r w:rsidRPr="00714A89">
        <w:rPr>
          <w:sz w:val="28"/>
          <w:rtl/>
        </w:rPr>
        <w:t xml:space="preserve"> مسيحي (حكمة الرسوم المسيحية): 37</w:t>
      </w:r>
      <w:r w:rsidRPr="00714A89">
        <w:rPr>
          <w:rFonts w:hint="cs"/>
          <w:sz w:val="28"/>
          <w:rtl/>
        </w:rPr>
        <w:t>.</w:t>
      </w:r>
    </w:p>
  </w:endnote>
  <w:endnote w:id="219">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Salamone,A.Frank</w:t>
      </w:r>
      <w:proofErr w:type="spellEnd"/>
      <w:r w:rsidRPr="00714A89">
        <w:rPr>
          <w:rFonts w:asciiTheme="majorBidi" w:hAnsiTheme="majorBidi" w:cstheme="majorBidi"/>
          <w:szCs w:val="20"/>
          <w:lang w:bidi="fa-IR"/>
        </w:rPr>
        <w:t xml:space="preserve">, 2004, Encyclopedia of Religious Rites, Rituals, and Festivals, New York, </w:t>
      </w:r>
      <w:proofErr w:type="spellStart"/>
      <w:r w:rsidRPr="00714A89">
        <w:rPr>
          <w:rFonts w:asciiTheme="majorBidi" w:hAnsiTheme="majorBidi" w:cstheme="majorBidi"/>
          <w:szCs w:val="20"/>
          <w:lang w:bidi="fa-IR"/>
        </w:rPr>
        <w:t>Routledge</w:t>
      </w:r>
      <w:proofErr w:type="spellEnd"/>
      <w:r w:rsidRPr="00714A89">
        <w:rPr>
          <w:rFonts w:asciiTheme="majorBidi" w:hAnsiTheme="majorBidi" w:cstheme="majorBidi"/>
          <w:szCs w:val="20"/>
          <w:lang w:bidi="fa-IR"/>
        </w:rPr>
        <w:t>. P. 305.</w:t>
      </w:r>
    </w:p>
  </w:endnote>
  <w:endnote w:id="220">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McGuckin</w:t>
      </w:r>
      <w:proofErr w:type="spellEnd"/>
      <w:r w:rsidRPr="00714A89">
        <w:rPr>
          <w:rFonts w:asciiTheme="majorBidi" w:hAnsiTheme="majorBidi" w:cstheme="majorBidi"/>
          <w:szCs w:val="20"/>
          <w:lang w:bidi="fa-IR"/>
        </w:rPr>
        <w:t>, John Anthony 2011, The Encyclopedia Of Eastern Orthodox Christianity, V.1, USA: Blackwell, Icons. P. 326.</w:t>
      </w:r>
    </w:p>
  </w:endnote>
  <w:endnote w:id="221">
    <w:p w:rsidR="00146241" w:rsidRPr="00714A89" w:rsidRDefault="00146241" w:rsidP="00E2614C">
      <w:pPr>
        <w:pStyle w:val="aa"/>
        <w:bidi w:val="0"/>
        <w:spacing w:line="300" w:lineRule="exact"/>
        <w:ind w:firstLine="0"/>
        <w:rPr>
          <w:rFonts w:asciiTheme="majorBidi" w:hAnsiTheme="majorBidi" w:cstheme="majorBidi"/>
          <w:szCs w:val="20"/>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See: </w:t>
      </w:r>
      <w:proofErr w:type="spellStart"/>
      <w:r w:rsidRPr="00714A89">
        <w:rPr>
          <w:rFonts w:asciiTheme="majorBidi" w:hAnsiTheme="majorBidi" w:cstheme="majorBidi"/>
          <w:szCs w:val="20"/>
        </w:rPr>
        <w:t>Asselt</w:t>
      </w:r>
      <w:proofErr w:type="spellEnd"/>
      <w:r w:rsidRPr="00714A89">
        <w:rPr>
          <w:rFonts w:asciiTheme="majorBidi" w:hAnsiTheme="majorBidi" w:cstheme="majorBidi"/>
          <w:szCs w:val="20"/>
        </w:rPr>
        <w:t xml:space="preserve">, Willem Van 2007, Iconoclasm and </w:t>
      </w:r>
      <w:proofErr w:type="spellStart"/>
      <w:r w:rsidRPr="00714A89">
        <w:rPr>
          <w:rFonts w:asciiTheme="majorBidi" w:hAnsiTheme="majorBidi" w:cstheme="majorBidi"/>
          <w:szCs w:val="20"/>
        </w:rPr>
        <w:t>Iconoclash</w:t>
      </w:r>
      <w:proofErr w:type="spellEnd"/>
      <w:r w:rsidRPr="00714A89">
        <w:rPr>
          <w:rFonts w:asciiTheme="majorBidi" w:hAnsiTheme="majorBidi" w:cstheme="majorBidi"/>
          <w:szCs w:val="20"/>
        </w:rPr>
        <w:t>: Struggle for Religious Identity, V</w:t>
      </w:r>
      <w:r w:rsidRPr="00714A89">
        <w:rPr>
          <w:rFonts w:asciiTheme="majorBidi" w:hAnsiTheme="majorBidi" w:cstheme="majorBidi"/>
          <w:szCs w:val="20"/>
          <w:lang w:bidi="fa-IR"/>
        </w:rPr>
        <w:t>.</w:t>
      </w:r>
      <w:r w:rsidRPr="00714A89">
        <w:rPr>
          <w:rFonts w:asciiTheme="majorBidi" w:hAnsiTheme="majorBidi" w:cstheme="majorBidi"/>
          <w:szCs w:val="20"/>
        </w:rPr>
        <w:t>14, USA: Brill. P. 299.</w:t>
      </w:r>
    </w:p>
  </w:endnote>
  <w:endnote w:id="222">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جان آر. </w:t>
      </w:r>
      <w:proofErr w:type="spellStart"/>
      <w:r w:rsidRPr="00714A89">
        <w:rPr>
          <w:rFonts w:hint="cs"/>
          <w:sz w:val="28"/>
          <w:rtl/>
        </w:rPr>
        <w:t>هينلز</w:t>
      </w:r>
      <w:proofErr w:type="spellEnd"/>
      <w:r w:rsidRPr="00714A89">
        <w:rPr>
          <w:rFonts w:hint="cs"/>
          <w:sz w:val="28"/>
          <w:rtl/>
        </w:rPr>
        <w:t xml:space="preserve">، </w:t>
      </w:r>
      <w:proofErr w:type="spellStart"/>
      <w:r w:rsidRPr="00714A89">
        <w:rPr>
          <w:rFonts w:ascii="Mosawi" w:hAnsi="Mosawi" w:cs="Abz-3 (Yagut)" w:hint="cs"/>
          <w:szCs w:val="20"/>
          <w:rtl/>
        </w:rPr>
        <w:t>فرهن</w:t>
      </w:r>
      <w:r w:rsidRPr="00714A89">
        <w:rPr>
          <w:rFonts w:ascii="Mosawi" w:hAnsi="Mosawi" w:cs="Abz-3 (Yagut)"/>
          <w:szCs w:val="20"/>
          <w:rtl/>
        </w:rPr>
        <w:t>گ</w:t>
      </w:r>
      <w:proofErr w:type="spellEnd"/>
      <w:r w:rsidRPr="00714A89">
        <w:rPr>
          <w:rFonts w:hint="cs"/>
          <w:sz w:val="28"/>
          <w:rtl/>
        </w:rPr>
        <w:t xml:space="preserve"> أديان جهان (موسوعة أديان العالم): 416 ـ 417، ترجمه إلى اللغة الفارسية: ع. </w:t>
      </w:r>
      <w:proofErr w:type="spellStart"/>
      <w:r w:rsidRPr="00714A89">
        <w:rPr>
          <w:rFonts w:hint="cs"/>
          <w:sz w:val="28"/>
          <w:rtl/>
        </w:rPr>
        <w:t>باشائي</w:t>
      </w:r>
      <w:proofErr w:type="spellEnd"/>
      <w:r w:rsidRPr="00714A89">
        <w:rPr>
          <w:rFonts w:hint="cs"/>
          <w:sz w:val="28"/>
          <w:rtl/>
        </w:rPr>
        <w:t>، مركز أديان ومذاهب، طهران، 1385هـ.ش.</w:t>
      </w:r>
    </w:p>
  </w:endnote>
  <w:endnote w:id="223">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proofErr w:type="spellStart"/>
      <w:r w:rsidRPr="00714A89">
        <w:rPr>
          <w:rFonts w:asciiTheme="majorBidi" w:hAnsiTheme="majorBidi" w:cstheme="majorBidi"/>
          <w:szCs w:val="20"/>
          <w:lang w:bidi="fa-IR"/>
        </w:rPr>
        <w:t>Mcfarland</w:t>
      </w:r>
      <w:proofErr w:type="spellEnd"/>
      <w:r w:rsidRPr="00714A89">
        <w:rPr>
          <w:rFonts w:asciiTheme="majorBidi" w:hAnsiTheme="majorBidi" w:cstheme="majorBidi"/>
          <w:szCs w:val="20"/>
          <w:lang w:bidi="fa-IR"/>
        </w:rPr>
        <w:t xml:space="preserve"> </w:t>
      </w:r>
      <w:proofErr w:type="spellStart"/>
      <w:r w:rsidRPr="00714A89">
        <w:rPr>
          <w:rFonts w:asciiTheme="majorBidi" w:hAnsiTheme="majorBidi" w:cstheme="majorBidi"/>
          <w:szCs w:val="20"/>
          <w:lang w:bidi="fa-IR"/>
        </w:rPr>
        <w:t>Iana</w:t>
      </w:r>
      <w:proofErr w:type="spellEnd"/>
      <w:r w:rsidRPr="00714A89">
        <w:rPr>
          <w:rFonts w:asciiTheme="majorBidi" w:hAnsiTheme="majorBidi" w:cstheme="majorBidi"/>
          <w:szCs w:val="20"/>
          <w:lang w:bidi="fa-IR"/>
        </w:rPr>
        <w:t>, 2011, The Cambridge Dictionary of Christian Theology, New York, Cambridge. P. 233.</w:t>
      </w:r>
    </w:p>
  </w:endnote>
  <w:endnote w:id="224">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ويل </w:t>
      </w:r>
      <w:proofErr w:type="spellStart"/>
      <w:r w:rsidRPr="00714A89">
        <w:rPr>
          <w:rFonts w:hint="cs"/>
          <w:sz w:val="28"/>
          <w:rtl/>
        </w:rPr>
        <w:t>ديورانت</w:t>
      </w:r>
      <w:proofErr w:type="spellEnd"/>
      <w:r w:rsidRPr="00714A89">
        <w:rPr>
          <w:rFonts w:hint="cs"/>
          <w:sz w:val="28"/>
          <w:rtl/>
        </w:rPr>
        <w:t xml:space="preserve">، تاريخ تمدُّن (قصّة الحضارة) 7: 569 ـ 570، ترجمه إلى اللغة الفارسية: إسماعيل </w:t>
      </w:r>
      <w:proofErr w:type="spellStart"/>
      <w:r w:rsidRPr="00714A89">
        <w:rPr>
          <w:rFonts w:hint="cs"/>
          <w:sz w:val="28"/>
          <w:rtl/>
        </w:rPr>
        <w:t>دولتشاهي</w:t>
      </w:r>
      <w:proofErr w:type="spellEnd"/>
      <w:r w:rsidRPr="00714A89">
        <w:rPr>
          <w:rFonts w:hint="cs"/>
          <w:sz w:val="28"/>
          <w:rtl/>
        </w:rPr>
        <w:t xml:space="preserve">، علمي </w:t>
      </w:r>
      <w:proofErr w:type="spellStart"/>
      <w:r w:rsidRPr="00714A89">
        <w:rPr>
          <w:rFonts w:ascii="Mosawi" w:hAnsi="Mosawi" w:cs="Abz-3 (Yagut)" w:hint="cs"/>
          <w:szCs w:val="20"/>
          <w:rtl/>
        </w:rPr>
        <w:t>فرهنگي</w:t>
      </w:r>
      <w:proofErr w:type="spellEnd"/>
      <w:r w:rsidRPr="00714A89">
        <w:rPr>
          <w:rFonts w:hint="cs"/>
          <w:sz w:val="28"/>
          <w:rtl/>
        </w:rPr>
        <w:t>، طهران، 1386هـ.ش.</w:t>
      </w:r>
      <w:r w:rsidRPr="00714A89">
        <w:rPr>
          <w:sz w:val="28"/>
          <w:rtl/>
        </w:rPr>
        <w:t xml:space="preserve"> </w:t>
      </w:r>
    </w:p>
  </w:endnote>
  <w:endnote w:id="225">
    <w:p w:rsidR="00146241" w:rsidRPr="00714A89" w:rsidRDefault="00146241" w:rsidP="00E2614C">
      <w:pPr>
        <w:pStyle w:val="aa"/>
        <w:bidi w:val="0"/>
        <w:spacing w:line="300" w:lineRule="exact"/>
        <w:ind w:firstLine="0"/>
        <w:rPr>
          <w:rFonts w:asciiTheme="majorBidi" w:hAnsiTheme="majorBidi" w:cstheme="majorBidi"/>
          <w:szCs w:val="20"/>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See: W. Cook, John, 2005, “Iconography: Christian Iconography”, Encyclopedia of Religion, Editor in </w:t>
      </w:r>
      <w:proofErr w:type="spellStart"/>
      <w:r w:rsidRPr="00714A89">
        <w:rPr>
          <w:rFonts w:asciiTheme="majorBidi" w:hAnsiTheme="majorBidi" w:cstheme="majorBidi"/>
          <w:szCs w:val="20"/>
        </w:rPr>
        <w:t>chife</w:t>
      </w:r>
      <w:proofErr w:type="spellEnd"/>
      <w:r w:rsidRPr="00714A89">
        <w:rPr>
          <w:rFonts w:asciiTheme="majorBidi" w:hAnsiTheme="majorBidi" w:cstheme="majorBidi"/>
          <w:szCs w:val="20"/>
        </w:rPr>
        <w:t xml:space="preserve">: </w:t>
      </w:r>
      <w:proofErr w:type="spellStart"/>
      <w:r w:rsidRPr="00714A89">
        <w:rPr>
          <w:rFonts w:asciiTheme="majorBidi" w:hAnsiTheme="majorBidi" w:cstheme="majorBidi"/>
          <w:szCs w:val="20"/>
        </w:rPr>
        <w:t>Lindssay</w:t>
      </w:r>
      <w:proofErr w:type="spellEnd"/>
      <w:r w:rsidRPr="00714A89">
        <w:rPr>
          <w:rFonts w:asciiTheme="majorBidi" w:hAnsiTheme="majorBidi" w:cstheme="majorBidi"/>
          <w:szCs w:val="20"/>
        </w:rPr>
        <w:t xml:space="preserve"> Jones, Second Edition, V.7,</w:t>
      </w:r>
      <w:r w:rsidRPr="00714A89">
        <w:rPr>
          <w:rFonts w:asciiTheme="majorBidi" w:hAnsiTheme="majorBidi" w:cstheme="majorBidi" w:hint="cs"/>
          <w:szCs w:val="20"/>
          <w:rtl/>
        </w:rPr>
        <w:t xml:space="preserve"> </w:t>
      </w:r>
      <w:r w:rsidRPr="00714A89">
        <w:rPr>
          <w:rFonts w:asciiTheme="majorBidi" w:hAnsiTheme="majorBidi" w:cstheme="majorBidi"/>
          <w:szCs w:val="20"/>
        </w:rPr>
        <w:t>USA, Thomson Gale. P. 4386.</w:t>
      </w:r>
    </w:p>
  </w:endnote>
  <w:endnote w:id="226">
    <w:p w:rsidR="00146241" w:rsidRPr="00714A89" w:rsidRDefault="00146241" w:rsidP="00E2614C">
      <w:pPr>
        <w:pStyle w:val="aa"/>
        <w:bidi w:val="0"/>
        <w:spacing w:line="300" w:lineRule="exact"/>
        <w:ind w:firstLine="0"/>
        <w:rPr>
          <w:rFonts w:asciiTheme="majorBidi" w:hAnsiTheme="majorBidi" w:cstheme="majorBidi"/>
          <w:szCs w:val="20"/>
          <w:rtl/>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See: </w:t>
      </w:r>
      <w:proofErr w:type="spellStart"/>
      <w:r w:rsidRPr="00714A89">
        <w:rPr>
          <w:rFonts w:asciiTheme="majorBidi" w:hAnsiTheme="majorBidi" w:cstheme="majorBidi"/>
          <w:szCs w:val="20"/>
        </w:rPr>
        <w:t>Mcfarland</w:t>
      </w:r>
      <w:proofErr w:type="spellEnd"/>
      <w:r w:rsidRPr="00714A89">
        <w:rPr>
          <w:rFonts w:asciiTheme="majorBidi" w:hAnsiTheme="majorBidi" w:cstheme="majorBidi"/>
          <w:szCs w:val="20"/>
        </w:rPr>
        <w:t xml:space="preserve"> </w:t>
      </w:r>
      <w:proofErr w:type="spellStart"/>
      <w:r w:rsidRPr="00714A89">
        <w:rPr>
          <w:rFonts w:asciiTheme="majorBidi" w:hAnsiTheme="majorBidi" w:cstheme="majorBidi"/>
          <w:szCs w:val="20"/>
        </w:rPr>
        <w:t>Iana</w:t>
      </w:r>
      <w:proofErr w:type="spellEnd"/>
      <w:r w:rsidRPr="00714A89">
        <w:rPr>
          <w:rFonts w:asciiTheme="majorBidi" w:hAnsiTheme="majorBidi" w:cstheme="majorBidi"/>
          <w:szCs w:val="20"/>
        </w:rPr>
        <w:t>, 2011, The Cambridge Dictionary of Christian Theology, New York, Cambridge. P. 233.</w:t>
      </w:r>
    </w:p>
  </w:endnote>
  <w:endnote w:id="227">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ويل </w:t>
      </w:r>
      <w:proofErr w:type="spellStart"/>
      <w:r w:rsidRPr="00714A89">
        <w:rPr>
          <w:sz w:val="28"/>
          <w:rtl/>
        </w:rPr>
        <w:t>ديورانت</w:t>
      </w:r>
      <w:proofErr w:type="spellEnd"/>
      <w:r w:rsidRPr="00714A89">
        <w:rPr>
          <w:sz w:val="28"/>
          <w:rtl/>
        </w:rPr>
        <w:t>، تاريخ تمد</w:t>
      </w:r>
      <w:r w:rsidRPr="00714A89">
        <w:rPr>
          <w:rFonts w:hint="cs"/>
          <w:sz w:val="28"/>
          <w:rtl/>
        </w:rPr>
        <w:t>ّ</w:t>
      </w:r>
      <w:r w:rsidRPr="00714A89">
        <w:rPr>
          <w:sz w:val="28"/>
          <w:rtl/>
        </w:rPr>
        <w:t xml:space="preserve">ن (قصة الحضارة) </w:t>
      </w:r>
      <w:r w:rsidRPr="00714A89">
        <w:rPr>
          <w:rFonts w:hint="cs"/>
          <w:sz w:val="28"/>
          <w:rtl/>
        </w:rPr>
        <w:t>6</w:t>
      </w:r>
      <w:r w:rsidRPr="00714A89">
        <w:rPr>
          <w:sz w:val="28"/>
          <w:rtl/>
        </w:rPr>
        <w:t xml:space="preserve">: </w:t>
      </w:r>
      <w:r w:rsidRPr="00714A89">
        <w:rPr>
          <w:rFonts w:hint="cs"/>
          <w:sz w:val="28"/>
          <w:rtl/>
        </w:rPr>
        <w:t>980</w:t>
      </w:r>
      <w:r w:rsidRPr="00714A89">
        <w:rPr>
          <w:sz w:val="28"/>
          <w:rtl/>
        </w:rPr>
        <w:t xml:space="preserve"> ـ </w:t>
      </w:r>
      <w:r w:rsidRPr="00714A89">
        <w:rPr>
          <w:rFonts w:hint="cs"/>
          <w:sz w:val="28"/>
          <w:rtl/>
        </w:rPr>
        <w:t>1010.</w:t>
      </w:r>
    </w:p>
  </w:endnote>
  <w:endnote w:id="228">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ليونيد </w:t>
      </w:r>
      <w:proofErr w:type="spellStart"/>
      <w:r w:rsidRPr="00714A89">
        <w:rPr>
          <w:rFonts w:hint="cs"/>
          <w:sz w:val="28"/>
          <w:rtl/>
        </w:rPr>
        <w:t>أوسبنسكي</w:t>
      </w:r>
      <w:proofErr w:type="spellEnd"/>
      <w:r w:rsidRPr="00714A89">
        <w:rPr>
          <w:rFonts w:hint="cs"/>
          <w:sz w:val="28"/>
          <w:rtl/>
        </w:rPr>
        <w:t xml:space="preserve"> وفلاديمير </w:t>
      </w:r>
      <w:proofErr w:type="spellStart"/>
      <w:r w:rsidRPr="00714A89">
        <w:rPr>
          <w:rFonts w:hint="cs"/>
          <w:sz w:val="28"/>
          <w:rtl/>
        </w:rPr>
        <w:t>لوسكي</w:t>
      </w:r>
      <w:proofErr w:type="spellEnd"/>
      <w:r w:rsidRPr="00714A89">
        <w:rPr>
          <w:rFonts w:hint="cs"/>
          <w:sz w:val="28"/>
          <w:rtl/>
        </w:rPr>
        <w:t>، معناي شمايل ها (معنى الأيقونات والتماثيل) : 41، ترجمه إلى اللغة الفارسية: مجيد داودي، نشر سوره مهر، ط3، طهران، 1388هـ.ش.</w:t>
      </w:r>
    </w:p>
  </w:endnote>
  <w:endnote w:id="229">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McGuckin</w:t>
      </w:r>
      <w:proofErr w:type="spellEnd"/>
      <w:r w:rsidRPr="00714A89">
        <w:rPr>
          <w:rFonts w:asciiTheme="majorBidi" w:hAnsiTheme="majorBidi" w:cstheme="majorBidi"/>
          <w:szCs w:val="20"/>
          <w:lang w:bidi="fa-IR"/>
        </w:rPr>
        <w:t>, John Anthony 2011, The Encyclopedia Of Eastern Orthodox Christianity, V.1, USA: Blackwell, Icons. P. 325.</w:t>
      </w:r>
    </w:p>
  </w:endnote>
  <w:endnote w:id="230">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 Cook, John, 2005, “Iconography: Christian Iconography”, Encyclopedia of Religion, Editor in </w:t>
      </w:r>
      <w:proofErr w:type="spellStart"/>
      <w:r w:rsidRPr="00714A89">
        <w:rPr>
          <w:rFonts w:asciiTheme="majorBidi" w:hAnsiTheme="majorBidi" w:cstheme="majorBidi"/>
          <w:szCs w:val="20"/>
          <w:lang w:bidi="fa-IR"/>
        </w:rPr>
        <w:t>chife</w:t>
      </w:r>
      <w:proofErr w:type="spellEnd"/>
      <w:r w:rsidRPr="00714A89">
        <w:rPr>
          <w:rFonts w:asciiTheme="majorBidi" w:hAnsiTheme="majorBidi" w:cstheme="majorBidi"/>
          <w:szCs w:val="20"/>
          <w:lang w:bidi="fa-IR"/>
        </w:rPr>
        <w:t xml:space="preserve">: </w:t>
      </w:r>
      <w:proofErr w:type="spellStart"/>
      <w:r w:rsidRPr="00714A89">
        <w:rPr>
          <w:rFonts w:asciiTheme="majorBidi" w:hAnsiTheme="majorBidi" w:cstheme="majorBidi"/>
          <w:szCs w:val="20"/>
          <w:lang w:bidi="fa-IR"/>
        </w:rPr>
        <w:t>Lindssay</w:t>
      </w:r>
      <w:proofErr w:type="spellEnd"/>
      <w:r w:rsidRPr="00714A89">
        <w:rPr>
          <w:rFonts w:asciiTheme="majorBidi" w:hAnsiTheme="majorBidi" w:cstheme="majorBidi"/>
          <w:szCs w:val="20"/>
          <w:lang w:bidi="fa-IR"/>
        </w:rPr>
        <w:t xml:space="preserve"> Jones, Second Edition, V.7,</w:t>
      </w:r>
      <w:r w:rsidRPr="00714A89">
        <w:rPr>
          <w:rFonts w:asciiTheme="majorBidi" w:hAnsiTheme="majorBidi" w:cstheme="majorBidi" w:hint="cs"/>
          <w:szCs w:val="20"/>
          <w:rtl/>
          <w:lang w:bidi="fa-IR"/>
        </w:rPr>
        <w:t xml:space="preserve"> </w:t>
      </w:r>
      <w:r w:rsidRPr="00714A89">
        <w:rPr>
          <w:rFonts w:asciiTheme="majorBidi" w:hAnsiTheme="majorBidi" w:cstheme="majorBidi"/>
          <w:szCs w:val="20"/>
          <w:lang w:bidi="fa-IR"/>
        </w:rPr>
        <w:t>USA, Thomson Gale. P. 4344.</w:t>
      </w:r>
    </w:p>
  </w:endnote>
  <w:endnote w:id="231">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Prokurat</w:t>
      </w:r>
      <w:proofErr w:type="spellEnd"/>
      <w:r w:rsidRPr="00714A89">
        <w:rPr>
          <w:rFonts w:asciiTheme="majorBidi" w:hAnsiTheme="majorBidi" w:cstheme="majorBidi"/>
          <w:szCs w:val="20"/>
          <w:lang w:bidi="fa-IR"/>
        </w:rPr>
        <w:t>, Michael, 1996, Historical Dictionary of The Orthodox Church, USA, Scarecrow Press, Inc. p. 165.</w:t>
      </w:r>
    </w:p>
  </w:endnote>
  <w:endnote w:id="232">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مري جو ويور، </w:t>
      </w:r>
      <w:proofErr w:type="spellStart"/>
      <w:r w:rsidRPr="00714A89">
        <w:rPr>
          <w:rFonts w:hint="cs"/>
          <w:sz w:val="28"/>
          <w:rtl/>
        </w:rPr>
        <w:t>درآمدي</w:t>
      </w:r>
      <w:proofErr w:type="spellEnd"/>
      <w:r w:rsidRPr="00714A89">
        <w:rPr>
          <w:rFonts w:hint="cs"/>
          <w:sz w:val="28"/>
          <w:rtl/>
        </w:rPr>
        <w:t xml:space="preserve"> بر </w:t>
      </w:r>
      <w:proofErr w:type="spellStart"/>
      <w:r w:rsidRPr="00714A89">
        <w:rPr>
          <w:rFonts w:hint="cs"/>
          <w:sz w:val="28"/>
          <w:rtl/>
        </w:rPr>
        <w:t>مسيحيت</w:t>
      </w:r>
      <w:proofErr w:type="spellEnd"/>
      <w:r w:rsidRPr="00714A89">
        <w:rPr>
          <w:rFonts w:hint="cs"/>
          <w:sz w:val="28"/>
          <w:rtl/>
        </w:rPr>
        <w:t xml:space="preserve"> (مدخل إلى المسيحية): 142، ترجمه إلى الفارسية: حسن قنبري، مركز مطالعات أديان ومذاهب، قم، 1381هـ.ش.</w:t>
      </w:r>
    </w:p>
  </w:endnote>
  <w:endnote w:id="233">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 Cook, John, 2005, “Iconography: Christian Iconography”, Encyclopedia of Religion, Editor in </w:t>
      </w:r>
      <w:proofErr w:type="spellStart"/>
      <w:r w:rsidRPr="00714A89">
        <w:rPr>
          <w:rFonts w:asciiTheme="majorBidi" w:hAnsiTheme="majorBidi" w:cstheme="majorBidi"/>
          <w:szCs w:val="20"/>
          <w:lang w:bidi="fa-IR"/>
        </w:rPr>
        <w:t>chife</w:t>
      </w:r>
      <w:proofErr w:type="spellEnd"/>
      <w:r w:rsidRPr="00714A89">
        <w:rPr>
          <w:rFonts w:asciiTheme="majorBidi" w:hAnsiTheme="majorBidi" w:cstheme="majorBidi"/>
          <w:szCs w:val="20"/>
          <w:lang w:bidi="fa-IR"/>
        </w:rPr>
        <w:t xml:space="preserve">: </w:t>
      </w:r>
      <w:proofErr w:type="spellStart"/>
      <w:r w:rsidRPr="00714A89">
        <w:rPr>
          <w:rFonts w:asciiTheme="majorBidi" w:hAnsiTheme="majorBidi" w:cstheme="majorBidi"/>
          <w:szCs w:val="20"/>
          <w:lang w:bidi="fa-IR"/>
        </w:rPr>
        <w:t>Lindssay</w:t>
      </w:r>
      <w:proofErr w:type="spellEnd"/>
      <w:r w:rsidRPr="00714A89">
        <w:rPr>
          <w:rFonts w:asciiTheme="majorBidi" w:hAnsiTheme="majorBidi" w:cstheme="majorBidi"/>
          <w:szCs w:val="20"/>
          <w:lang w:bidi="fa-IR"/>
        </w:rPr>
        <w:t xml:space="preserve"> Jones, Second Edition, V.7,</w:t>
      </w:r>
      <w:r w:rsidRPr="00714A89">
        <w:rPr>
          <w:rFonts w:asciiTheme="majorBidi" w:hAnsiTheme="majorBidi" w:cstheme="majorBidi" w:hint="cs"/>
          <w:szCs w:val="20"/>
          <w:rtl/>
          <w:lang w:bidi="fa-IR"/>
        </w:rPr>
        <w:t xml:space="preserve"> </w:t>
      </w:r>
      <w:r w:rsidRPr="00714A89">
        <w:rPr>
          <w:rFonts w:asciiTheme="majorBidi" w:hAnsiTheme="majorBidi" w:cstheme="majorBidi"/>
          <w:szCs w:val="20"/>
          <w:lang w:bidi="fa-IR"/>
        </w:rPr>
        <w:t>USA, Thomson Gale. P. 4353.</w:t>
      </w:r>
    </w:p>
  </w:endnote>
  <w:endnote w:id="234">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Prokurat</w:t>
      </w:r>
      <w:proofErr w:type="spellEnd"/>
      <w:r w:rsidRPr="00714A89">
        <w:rPr>
          <w:rFonts w:asciiTheme="majorBidi" w:hAnsiTheme="majorBidi" w:cstheme="majorBidi"/>
          <w:szCs w:val="20"/>
          <w:lang w:bidi="fa-IR"/>
        </w:rPr>
        <w:t>, Michael, 1996, Historical Dictionary of The Orthodox Church, USA, Scarecrow Press, Inc. p. 163.</w:t>
      </w:r>
    </w:p>
  </w:endnote>
  <w:endnote w:id="235">
    <w:p w:rsidR="00146241" w:rsidRPr="00714A89" w:rsidRDefault="00146241" w:rsidP="00E2614C">
      <w:pPr>
        <w:pStyle w:val="aa"/>
        <w:bidi w:val="0"/>
        <w:spacing w:line="300" w:lineRule="exact"/>
        <w:ind w:firstLine="0"/>
        <w:rPr>
          <w:rFonts w:asciiTheme="majorBidi" w:hAnsiTheme="majorBidi" w:cstheme="majorBidi"/>
          <w:szCs w:val="20"/>
          <w:rtl/>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McGuckin</w:t>
      </w:r>
      <w:proofErr w:type="spellEnd"/>
      <w:r w:rsidRPr="00714A89">
        <w:rPr>
          <w:rFonts w:asciiTheme="majorBidi" w:hAnsiTheme="majorBidi" w:cstheme="majorBidi"/>
          <w:szCs w:val="20"/>
          <w:lang w:bidi="fa-IR"/>
        </w:rPr>
        <w:t>, John Anthony 2011, The Encyclopedia Of Eastern Orthodox Christianity, V.1, USA: Blackwell, Icons. P. 332.</w:t>
      </w:r>
    </w:p>
  </w:endnote>
  <w:endnote w:id="236">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المصدر السابق: 357، 2008م.</w:t>
      </w:r>
    </w:p>
  </w:endnote>
  <w:endnote w:id="237">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w:t>
      </w:r>
      <w:proofErr w:type="spellStart"/>
      <w:r w:rsidRPr="00714A89">
        <w:rPr>
          <w:rFonts w:hint="cs"/>
          <w:sz w:val="28"/>
          <w:rtl/>
        </w:rPr>
        <w:t>غونتر</w:t>
      </w:r>
      <w:proofErr w:type="spellEnd"/>
      <w:r w:rsidRPr="00714A89">
        <w:rPr>
          <w:rFonts w:hint="cs"/>
          <w:sz w:val="28"/>
          <w:rtl/>
        </w:rPr>
        <w:t xml:space="preserve"> </w:t>
      </w:r>
      <w:proofErr w:type="spellStart"/>
      <w:r w:rsidRPr="00714A89">
        <w:rPr>
          <w:rFonts w:hint="cs"/>
          <w:sz w:val="28"/>
          <w:rtl/>
        </w:rPr>
        <w:t>رومبلد</w:t>
      </w:r>
      <w:proofErr w:type="spellEnd"/>
      <w:r w:rsidRPr="00714A89">
        <w:rPr>
          <w:rFonts w:hint="cs"/>
          <w:sz w:val="28"/>
          <w:rtl/>
        </w:rPr>
        <w:t xml:space="preserve">، </w:t>
      </w:r>
      <w:r w:rsidRPr="00714A89">
        <w:rPr>
          <w:rFonts w:cs="AL-Mohanad" w:hint="eastAsia"/>
          <w:sz w:val="22"/>
          <w:szCs w:val="22"/>
          <w:rtl/>
        </w:rPr>
        <w:t>«</w:t>
      </w:r>
      <w:proofErr w:type="spellStart"/>
      <w:r w:rsidRPr="00714A89">
        <w:rPr>
          <w:rFonts w:hint="cs"/>
          <w:sz w:val="28"/>
          <w:rtl/>
        </w:rPr>
        <w:t>چالش</w:t>
      </w:r>
      <w:proofErr w:type="spellEnd"/>
      <w:r w:rsidRPr="00714A89">
        <w:rPr>
          <w:rFonts w:hint="cs"/>
          <w:sz w:val="28"/>
          <w:rtl/>
        </w:rPr>
        <w:t xml:space="preserve"> مقدّس</w:t>
      </w:r>
      <w:r w:rsidRPr="00714A89">
        <w:rPr>
          <w:rFonts w:cs="AL-Mohanad" w:hint="eastAsia"/>
          <w:sz w:val="22"/>
          <w:szCs w:val="22"/>
          <w:rtl/>
        </w:rPr>
        <w:t>»</w:t>
      </w:r>
      <w:r w:rsidRPr="00714A89">
        <w:rPr>
          <w:rFonts w:hint="cs"/>
          <w:sz w:val="28"/>
          <w:rtl/>
        </w:rPr>
        <w:t xml:space="preserve"> (التحدّي المقدّس)، ترجمه إلى اللغة الفارسية: محمد فرماني، مجلة هنر، العدد 28: 281 ـ 196، 1374هـ.ش.</w:t>
      </w:r>
    </w:p>
  </w:endnote>
  <w:endnote w:id="238">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 Cook, John, 2005, “Iconography: Christian Iconography”, Encyclopedia of Religion, Editor in </w:t>
      </w:r>
      <w:proofErr w:type="spellStart"/>
      <w:r w:rsidRPr="00714A89">
        <w:rPr>
          <w:rFonts w:asciiTheme="majorBidi" w:hAnsiTheme="majorBidi" w:cstheme="majorBidi"/>
          <w:szCs w:val="20"/>
          <w:lang w:bidi="fa-IR"/>
        </w:rPr>
        <w:t>chife</w:t>
      </w:r>
      <w:proofErr w:type="spellEnd"/>
      <w:r w:rsidRPr="00714A89">
        <w:rPr>
          <w:rFonts w:asciiTheme="majorBidi" w:hAnsiTheme="majorBidi" w:cstheme="majorBidi"/>
          <w:szCs w:val="20"/>
          <w:lang w:bidi="fa-IR"/>
        </w:rPr>
        <w:t xml:space="preserve">: </w:t>
      </w:r>
      <w:proofErr w:type="spellStart"/>
      <w:r w:rsidRPr="00714A89">
        <w:rPr>
          <w:rFonts w:asciiTheme="majorBidi" w:hAnsiTheme="majorBidi" w:cstheme="majorBidi"/>
          <w:szCs w:val="20"/>
          <w:lang w:bidi="fa-IR"/>
        </w:rPr>
        <w:t>Lindssay</w:t>
      </w:r>
      <w:proofErr w:type="spellEnd"/>
      <w:r w:rsidRPr="00714A89">
        <w:rPr>
          <w:rFonts w:asciiTheme="majorBidi" w:hAnsiTheme="majorBidi" w:cstheme="majorBidi"/>
          <w:szCs w:val="20"/>
          <w:lang w:bidi="fa-IR"/>
        </w:rPr>
        <w:t xml:space="preserve"> Jones, Second Edition, V.7,</w:t>
      </w:r>
      <w:r w:rsidRPr="00714A89">
        <w:rPr>
          <w:rFonts w:asciiTheme="majorBidi" w:hAnsiTheme="majorBidi" w:cstheme="majorBidi" w:hint="cs"/>
          <w:szCs w:val="20"/>
          <w:rtl/>
          <w:lang w:bidi="fa-IR"/>
        </w:rPr>
        <w:t xml:space="preserve"> </w:t>
      </w:r>
      <w:r w:rsidRPr="00714A89">
        <w:rPr>
          <w:rFonts w:asciiTheme="majorBidi" w:hAnsiTheme="majorBidi" w:cstheme="majorBidi"/>
          <w:szCs w:val="20"/>
          <w:lang w:bidi="fa-IR"/>
        </w:rPr>
        <w:t>USA, Thomson Gale. P. 4385.</w:t>
      </w:r>
    </w:p>
  </w:endnote>
  <w:endnote w:id="239">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Prokurat</w:t>
      </w:r>
      <w:proofErr w:type="spellEnd"/>
      <w:r w:rsidRPr="00714A89">
        <w:rPr>
          <w:rFonts w:asciiTheme="majorBidi" w:hAnsiTheme="majorBidi" w:cstheme="majorBidi"/>
          <w:szCs w:val="20"/>
          <w:lang w:bidi="fa-IR"/>
        </w:rPr>
        <w:t>, Michael, 1996, Historical Dictionary of The</w:t>
      </w:r>
      <w:r w:rsidRPr="00714A89">
        <w:rPr>
          <w:sz w:val="28"/>
          <w:lang w:bidi="fa-IR"/>
        </w:rPr>
        <w:t xml:space="preserve"> </w:t>
      </w:r>
      <w:r w:rsidRPr="00714A89">
        <w:rPr>
          <w:rFonts w:asciiTheme="majorBidi" w:hAnsiTheme="majorBidi" w:cstheme="majorBidi"/>
          <w:szCs w:val="20"/>
          <w:lang w:bidi="fa-IR"/>
        </w:rPr>
        <w:t>Orthodox Church, USA, Scarecrow Press, Inc. p. 165.</w:t>
      </w:r>
      <w:r w:rsidRPr="00714A89">
        <w:rPr>
          <w:rFonts w:asciiTheme="majorBidi" w:hAnsiTheme="majorBidi" w:cstheme="majorBidi"/>
          <w:szCs w:val="20"/>
          <w:rtl/>
        </w:rPr>
        <w:t xml:space="preserve"> </w:t>
      </w:r>
    </w:p>
  </w:endnote>
  <w:endnote w:id="240">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proofErr w:type="spellStart"/>
      <w:r w:rsidRPr="00714A89">
        <w:rPr>
          <w:rFonts w:asciiTheme="majorBidi" w:hAnsiTheme="majorBidi" w:cstheme="majorBidi"/>
          <w:szCs w:val="20"/>
          <w:lang w:bidi="fa-IR"/>
        </w:rPr>
        <w:t>Jastin</w:t>
      </w:r>
      <w:proofErr w:type="spellEnd"/>
      <w:r w:rsidRPr="00714A89">
        <w:rPr>
          <w:rFonts w:asciiTheme="majorBidi" w:hAnsiTheme="majorBidi" w:cstheme="majorBidi"/>
          <w:szCs w:val="20"/>
          <w:lang w:bidi="fa-IR"/>
        </w:rPr>
        <w:t xml:space="preserve"> Martyr, 2005, “Images: Images: images, </w:t>
      </w:r>
      <w:proofErr w:type="spellStart"/>
      <w:r w:rsidRPr="00714A89">
        <w:rPr>
          <w:rFonts w:asciiTheme="majorBidi" w:hAnsiTheme="majorBidi" w:cstheme="majorBidi"/>
          <w:szCs w:val="20"/>
          <w:lang w:bidi="fa-IR"/>
        </w:rPr>
        <w:t>icns</w:t>
      </w:r>
      <w:proofErr w:type="spellEnd"/>
      <w:r w:rsidRPr="00714A89">
        <w:rPr>
          <w:rFonts w:asciiTheme="majorBidi" w:hAnsiTheme="majorBidi" w:cstheme="majorBidi"/>
          <w:szCs w:val="20"/>
          <w:lang w:bidi="fa-IR"/>
        </w:rPr>
        <w:t>, and idols”, Encyclopedia of Religion, Second Edition, V.7, USA, Thomson Gale. P. 4389.</w:t>
      </w:r>
    </w:p>
  </w:endnote>
  <w:endnote w:id="241">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Asselt</w:t>
      </w:r>
      <w:proofErr w:type="spellEnd"/>
      <w:r w:rsidRPr="00714A89">
        <w:rPr>
          <w:rFonts w:asciiTheme="majorBidi" w:hAnsiTheme="majorBidi" w:cstheme="majorBidi"/>
          <w:szCs w:val="20"/>
          <w:lang w:bidi="fa-IR"/>
        </w:rPr>
        <w:t xml:space="preserve">, Willem Van 2007, Iconoclasm and </w:t>
      </w:r>
      <w:proofErr w:type="spellStart"/>
      <w:r w:rsidRPr="00714A89">
        <w:rPr>
          <w:rFonts w:asciiTheme="majorBidi" w:hAnsiTheme="majorBidi" w:cstheme="majorBidi"/>
          <w:szCs w:val="20"/>
          <w:lang w:bidi="fa-IR"/>
        </w:rPr>
        <w:t>Iconoclash</w:t>
      </w:r>
      <w:proofErr w:type="spellEnd"/>
      <w:r w:rsidRPr="00714A89">
        <w:rPr>
          <w:rFonts w:asciiTheme="majorBidi" w:hAnsiTheme="majorBidi" w:cstheme="majorBidi"/>
          <w:szCs w:val="20"/>
          <w:lang w:bidi="fa-IR"/>
        </w:rPr>
        <w:t>: Struggle for Religious Identity, V.14, USA: Brill. P. 75.</w:t>
      </w:r>
    </w:p>
  </w:endnote>
  <w:endnote w:id="242">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w:t>
      </w:r>
      <w:proofErr w:type="spellStart"/>
      <w:r w:rsidRPr="00714A89">
        <w:rPr>
          <w:sz w:val="28"/>
          <w:rtl/>
        </w:rPr>
        <w:t>آبوستولوس</w:t>
      </w:r>
      <w:proofErr w:type="spellEnd"/>
      <w:r w:rsidRPr="00714A89">
        <w:rPr>
          <w:sz w:val="28"/>
          <w:rtl/>
        </w:rPr>
        <w:t xml:space="preserve"> </w:t>
      </w:r>
      <w:proofErr w:type="spellStart"/>
      <w:r w:rsidRPr="00714A89">
        <w:rPr>
          <w:sz w:val="28"/>
          <w:rtl/>
        </w:rPr>
        <w:t>كابادونا</w:t>
      </w:r>
      <w:proofErr w:type="spellEnd"/>
      <w:r w:rsidRPr="00714A89">
        <w:rPr>
          <w:sz w:val="28"/>
          <w:rtl/>
        </w:rPr>
        <w:t xml:space="preserve">، </w:t>
      </w:r>
      <w:r w:rsidRPr="00714A89">
        <w:rPr>
          <w:rFonts w:cs="AL-Mohanad" w:hint="eastAsia"/>
          <w:sz w:val="22"/>
          <w:szCs w:val="22"/>
          <w:rtl/>
        </w:rPr>
        <w:t>«</w:t>
      </w:r>
      <w:r w:rsidRPr="00714A89">
        <w:rPr>
          <w:sz w:val="28"/>
          <w:rtl/>
        </w:rPr>
        <w:t>هنر ديني، دين وهنر</w:t>
      </w:r>
      <w:r w:rsidRPr="00714A89">
        <w:rPr>
          <w:rFonts w:cs="AL-Mohanad" w:hint="eastAsia"/>
          <w:sz w:val="22"/>
          <w:szCs w:val="22"/>
          <w:rtl/>
        </w:rPr>
        <w:t>»</w:t>
      </w:r>
      <w:r w:rsidRPr="00714A89">
        <w:rPr>
          <w:sz w:val="28"/>
          <w:rtl/>
        </w:rPr>
        <w:t xml:space="preserve"> (الفن</w:t>
      </w:r>
      <w:r w:rsidRPr="00714A89">
        <w:rPr>
          <w:rFonts w:hint="cs"/>
          <w:sz w:val="28"/>
          <w:rtl/>
        </w:rPr>
        <w:t>ّ</w:t>
      </w:r>
      <w:r w:rsidRPr="00714A89">
        <w:rPr>
          <w:sz w:val="28"/>
          <w:rtl/>
        </w:rPr>
        <w:t xml:space="preserve"> الديني، الدين والفن</w:t>
      </w:r>
      <w:r w:rsidRPr="00714A89">
        <w:rPr>
          <w:rFonts w:hint="cs"/>
          <w:sz w:val="28"/>
          <w:rtl/>
        </w:rPr>
        <w:t>ّ</w:t>
      </w:r>
      <w:r w:rsidRPr="00714A89">
        <w:rPr>
          <w:sz w:val="28"/>
          <w:rtl/>
        </w:rPr>
        <w:t xml:space="preserve">)، ترجمه إلى اللغة الفارسية: فرهاد ساساني، مجلة </w:t>
      </w:r>
      <w:proofErr w:type="spellStart"/>
      <w:r w:rsidRPr="00714A89">
        <w:rPr>
          <w:sz w:val="28"/>
          <w:rtl/>
        </w:rPr>
        <w:t>ب</w:t>
      </w:r>
      <w:r w:rsidRPr="00714A89">
        <w:rPr>
          <w:rFonts w:hint="cs"/>
          <w:sz w:val="28"/>
          <w:rtl/>
        </w:rPr>
        <w:t>ي</w:t>
      </w:r>
      <w:r w:rsidRPr="00714A89">
        <w:rPr>
          <w:sz w:val="28"/>
          <w:rtl/>
        </w:rPr>
        <w:t>ناب</w:t>
      </w:r>
      <w:proofErr w:type="spellEnd"/>
      <w:r w:rsidRPr="00714A89">
        <w:rPr>
          <w:sz w:val="28"/>
          <w:rtl/>
        </w:rPr>
        <w:t>، العدد 7، 1383هـ.ش.</w:t>
      </w:r>
    </w:p>
  </w:endnote>
  <w:endnote w:id="243">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Parry, Ken, 2007, The Blackwell Companion to Eastern Christianity, USA, Blackwell. W. Cook, John, 2005, “Iconography: Christian Iconography”, Encyclopedia of Religion, Editor in </w:t>
      </w:r>
      <w:proofErr w:type="spellStart"/>
      <w:r w:rsidRPr="00714A89">
        <w:rPr>
          <w:rFonts w:asciiTheme="majorBidi" w:hAnsiTheme="majorBidi" w:cstheme="majorBidi"/>
          <w:szCs w:val="20"/>
          <w:lang w:bidi="fa-IR"/>
        </w:rPr>
        <w:t>chife</w:t>
      </w:r>
      <w:proofErr w:type="spellEnd"/>
      <w:r w:rsidRPr="00714A89">
        <w:rPr>
          <w:rFonts w:asciiTheme="majorBidi" w:hAnsiTheme="majorBidi" w:cstheme="majorBidi"/>
          <w:szCs w:val="20"/>
          <w:lang w:bidi="fa-IR"/>
        </w:rPr>
        <w:t xml:space="preserve">: </w:t>
      </w:r>
      <w:proofErr w:type="spellStart"/>
      <w:r w:rsidRPr="00714A89">
        <w:rPr>
          <w:rFonts w:asciiTheme="majorBidi" w:hAnsiTheme="majorBidi" w:cstheme="majorBidi"/>
          <w:szCs w:val="20"/>
          <w:lang w:bidi="fa-IR"/>
        </w:rPr>
        <w:t>Lindssay</w:t>
      </w:r>
      <w:proofErr w:type="spellEnd"/>
      <w:r w:rsidRPr="00714A89">
        <w:rPr>
          <w:rFonts w:asciiTheme="majorBidi" w:hAnsiTheme="majorBidi" w:cstheme="majorBidi"/>
          <w:szCs w:val="20"/>
          <w:lang w:bidi="fa-IR"/>
        </w:rPr>
        <w:t xml:space="preserve"> Jones, Second Edition, V.7,</w:t>
      </w:r>
      <w:r w:rsidRPr="00714A89">
        <w:rPr>
          <w:rFonts w:asciiTheme="majorBidi" w:hAnsiTheme="majorBidi" w:cstheme="majorBidi" w:hint="cs"/>
          <w:szCs w:val="20"/>
          <w:rtl/>
          <w:lang w:bidi="fa-IR"/>
        </w:rPr>
        <w:t xml:space="preserve"> </w:t>
      </w:r>
      <w:r w:rsidRPr="00714A89">
        <w:rPr>
          <w:rFonts w:asciiTheme="majorBidi" w:hAnsiTheme="majorBidi" w:cstheme="majorBidi"/>
          <w:szCs w:val="20"/>
          <w:lang w:bidi="fa-IR"/>
        </w:rPr>
        <w:t>USA, Thomson Gale. P. 89.</w:t>
      </w:r>
    </w:p>
  </w:endnote>
  <w:endnote w:id="244">
    <w:p w:rsidR="00146241" w:rsidRPr="00714A89" w:rsidRDefault="00146241" w:rsidP="00E2614C">
      <w:pPr>
        <w:pStyle w:val="aa"/>
        <w:bidi w:val="0"/>
        <w:spacing w:line="300" w:lineRule="exact"/>
        <w:ind w:firstLine="0"/>
        <w:rPr>
          <w:rFonts w:asciiTheme="majorBidi" w:hAnsiTheme="majorBidi" w:cstheme="majorBidi"/>
          <w:szCs w:val="20"/>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See: </w:t>
      </w:r>
      <w:proofErr w:type="spellStart"/>
      <w:r w:rsidRPr="00714A89">
        <w:rPr>
          <w:rFonts w:asciiTheme="majorBidi" w:hAnsiTheme="majorBidi" w:cstheme="majorBidi"/>
          <w:szCs w:val="20"/>
        </w:rPr>
        <w:t>Giakalis</w:t>
      </w:r>
      <w:proofErr w:type="spellEnd"/>
      <w:r w:rsidRPr="00714A89">
        <w:rPr>
          <w:rFonts w:asciiTheme="majorBidi" w:hAnsiTheme="majorBidi" w:cstheme="majorBidi"/>
          <w:szCs w:val="20"/>
        </w:rPr>
        <w:t xml:space="preserve"> , </w:t>
      </w:r>
      <w:proofErr w:type="spellStart"/>
      <w:r w:rsidRPr="00714A89">
        <w:rPr>
          <w:rFonts w:asciiTheme="majorBidi" w:hAnsiTheme="majorBidi" w:cstheme="majorBidi"/>
          <w:szCs w:val="20"/>
        </w:rPr>
        <w:t>Ambrosios</w:t>
      </w:r>
      <w:proofErr w:type="spellEnd"/>
      <w:r w:rsidRPr="00714A89">
        <w:rPr>
          <w:rFonts w:asciiTheme="majorBidi" w:hAnsiTheme="majorBidi" w:cstheme="majorBidi"/>
          <w:szCs w:val="20"/>
        </w:rPr>
        <w:t xml:space="preserve">, 2005, Images Of The Divine: The Theology of Icons at The Seventh Ecumenical Council, Boston, Brill. P. 120 </w:t>
      </w:r>
      <w:r w:rsidRPr="00714A89">
        <w:rPr>
          <w:rFonts w:asciiTheme="majorBidi" w:hAnsiTheme="majorBidi" w:cstheme="majorBidi" w:hint="cs"/>
          <w:szCs w:val="20"/>
          <w:rtl/>
        </w:rPr>
        <w:t>ـ</w:t>
      </w:r>
      <w:r w:rsidRPr="00714A89">
        <w:rPr>
          <w:rFonts w:asciiTheme="majorBidi" w:hAnsiTheme="majorBidi" w:cstheme="majorBidi"/>
          <w:szCs w:val="20"/>
        </w:rPr>
        <w:t xml:space="preserve"> 121.</w:t>
      </w:r>
    </w:p>
  </w:endnote>
  <w:endnote w:id="245">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أمير نصري، حكمت شمايل </w:t>
      </w:r>
      <w:proofErr w:type="spellStart"/>
      <w:r w:rsidRPr="00714A89">
        <w:rPr>
          <w:sz w:val="28"/>
          <w:rtl/>
        </w:rPr>
        <w:t>هاي</w:t>
      </w:r>
      <w:proofErr w:type="spellEnd"/>
      <w:r w:rsidRPr="00714A89">
        <w:rPr>
          <w:sz w:val="28"/>
          <w:rtl/>
        </w:rPr>
        <w:t xml:space="preserve"> مسيحي (حكمة الرسوم المسيحية): </w:t>
      </w:r>
      <w:r w:rsidRPr="00714A89">
        <w:rPr>
          <w:rFonts w:hint="cs"/>
          <w:sz w:val="28"/>
          <w:rtl/>
        </w:rPr>
        <w:t>42.</w:t>
      </w:r>
    </w:p>
  </w:endnote>
  <w:endnote w:id="246">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هايدن </w:t>
      </w:r>
      <w:proofErr w:type="spellStart"/>
      <w:r w:rsidRPr="00714A89">
        <w:rPr>
          <w:rFonts w:hint="cs"/>
          <w:sz w:val="28"/>
          <w:rtl/>
        </w:rPr>
        <w:t>ماينر</w:t>
      </w:r>
      <w:proofErr w:type="spellEnd"/>
      <w:r w:rsidRPr="00714A89">
        <w:rPr>
          <w:rFonts w:hint="cs"/>
          <w:sz w:val="28"/>
          <w:rtl/>
        </w:rPr>
        <w:t xml:space="preserve"> ورنن، تاريخ هنر: سيري در تاريخ تكوين نظريه هنر (تاريخ الفنّ: مراحل تاريخ تكوين نظريّة الفنّ): 106، ترجمه إلى اللغة الفارسية: مسعود </w:t>
      </w:r>
      <w:proofErr w:type="spellStart"/>
      <w:r w:rsidRPr="00714A89">
        <w:rPr>
          <w:rFonts w:hint="cs"/>
          <w:sz w:val="28"/>
          <w:rtl/>
        </w:rPr>
        <w:t>قاسميان</w:t>
      </w:r>
      <w:proofErr w:type="spellEnd"/>
      <w:r w:rsidRPr="00714A89">
        <w:rPr>
          <w:rFonts w:hint="cs"/>
          <w:sz w:val="28"/>
          <w:rtl/>
        </w:rPr>
        <w:t xml:space="preserve">، </w:t>
      </w:r>
      <w:proofErr w:type="spellStart"/>
      <w:r w:rsidRPr="00714A89">
        <w:rPr>
          <w:rFonts w:ascii="Mosawi" w:hAnsi="Mosawi" w:cs="Abz-3 (Yagut)" w:hint="cs"/>
          <w:szCs w:val="20"/>
          <w:rtl/>
        </w:rPr>
        <w:t>فرهنگستان</w:t>
      </w:r>
      <w:proofErr w:type="spellEnd"/>
      <w:r w:rsidRPr="00714A89">
        <w:rPr>
          <w:rFonts w:hint="cs"/>
          <w:sz w:val="28"/>
          <w:rtl/>
        </w:rPr>
        <w:t xml:space="preserve"> هنر، طهران، 1387هـ.ش.</w:t>
      </w:r>
    </w:p>
  </w:endnote>
  <w:endnote w:id="247">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J.A.jungmann</w:t>
      </w:r>
      <w:proofErr w:type="spellEnd"/>
      <w:r w:rsidRPr="00714A89">
        <w:rPr>
          <w:rFonts w:asciiTheme="majorBidi" w:hAnsiTheme="majorBidi" w:cstheme="majorBidi"/>
          <w:szCs w:val="20"/>
          <w:lang w:bidi="fa-IR"/>
        </w:rPr>
        <w:t xml:space="preserve">/ k. </w:t>
      </w:r>
      <w:proofErr w:type="spellStart"/>
      <w:r w:rsidRPr="00714A89">
        <w:rPr>
          <w:rFonts w:asciiTheme="majorBidi" w:hAnsiTheme="majorBidi" w:cstheme="majorBidi"/>
          <w:szCs w:val="20"/>
          <w:lang w:bidi="fa-IR"/>
        </w:rPr>
        <w:t>Stasiak</w:t>
      </w:r>
      <w:proofErr w:type="spellEnd"/>
      <w:r w:rsidRPr="00714A89">
        <w:rPr>
          <w:rFonts w:asciiTheme="majorBidi" w:hAnsiTheme="majorBidi" w:cstheme="majorBidi"/>
          <w:szCs w:val="20"/>
          <w:lang w:bidi="fa-IR"/>
        </w:rPr>
        <w:t>/ EDS, 2003, “Baptism, Sacrament Of” New Catholic Encyclopedia, Second Edition, V.2,Thomson. P. 64.</w:t>
      </w:r>
    </w:p>
  </w:endnote>
  <w:endnote w:id="248">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See: J. M. Hussey, 1986, The Orthodox Church in the Byzantine Empire, (Oxford history of the Christian Church), New York, Oxford University Press. P. 31.</w:t>
      </w:r>
    </w:p>
  </w:endnote>
  <w:endnote w:id="249">
    <w:p w:rsidR="00146241" w:rsidRPr="00714A89" w:rsidRDefault="00146241" w:rsidP="00E2614C">
      <w:pPr>
        <w:pStyle w:val="aa"/>
        <w:bidi w:val="0"/>
        <w:spacing w:line="300" w:lineRule="exact"/>
        <w:ind w:firstLine="0"/>
        <w:rPr>
          <w:rFonts w:asciiTheme="majorBidi" w:hAnsiTheme="majorBidi" w:cstheme="majorBidi"/>
          <w:szCs w:val="20"/>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See: </w:t>
      </w:r>
      <w:proofErr w:type="spellStart"/>
      <w:r w:rsidRPr="00714A89">
        <w:rPr>
          <w:rFonts w:asciiTheme="majorBidi" w:hAnsiTheme="majorBidi" w:cstheme="majorBidi"/>
          <w:szCs w:val="20"/>
        </w:rPr>
        <w:t>Angold</w:t>
      </w:r>
      <w:proofErr w:type="spellEnd"/>
      <w:r w:rsidRPr="00714A89">
        <w:rPr>
          <w:rFonts w:asciiTheme="majorBidi" w:hAnsiTheme="majorBidi" w:cstheme="majorBidi"/>
          <w:szCs w:val="20"/>
        </w:rPr>
        <w:t xml:space="preserve"> Michael, 2006, The </w:t>
      </w:r>
      <w:proofErr w:type="spellStart"/>
      <w:r w:rsidRPr="00714A89">
        <w:rPr>
          <w:rFonts w:asciiTheme="majorBidi" w:hAnsiTheme="majorBidi" w:cstheme="majorBidi"/>
          <w:szCs w:val="20"/>
        </w:rPr>
        <w:t>cambridge</w:t>
      </w:r>
      <w:proofErr w:type="spellEnd"/>
      <w:r w:rsidRPr="00714A89">
        <w:rPr>
          <w:rFonts w:asciiTheme="majorBidi" w:hAnsiTheme="majorBidi" w:cstheme="majorBidi"/>
          <w:szCs w:val="20"/>
        </w:rPr>
        <w:t xml:space="preserve"> History of Eastern Christianity, Eastern Christianity, volume 5, New York, Cambridge University. V.5. P. 286.</w:t>
      </w:r>
    </w:p>
  </w:endnote>
  <w:endnote w:id="250">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أمير نصري، حكمت شمايل </w:t>
      </w:r>
      <w:proofErr w:type="spellStart"/>
      <w:r w:rsidRPr="00714A89">
        <w:rPr>
          <w:sz w:val="28"/>
          <w:rtl/>
        </w:rPr>
        <w:t>هاي</w:t>
      </w:r>
      <w:proofErr w:type="spellEnd"/>
      <w:r w:rsidRPr="00714A89">
        <w:rPr>
          <w:sz w:val="28"/>
          <w:rtl/>
        </w:rPr>
        <w:t xml:space="preserve"> مسيحي (حكمة الرسوم المسيحية): </w:t>
      </w:r>
      <w:r w:rsidRPr="00714A89">
        <w:rPr>
          <w:rFonts w:hint="cs"/>
          <w:sz w:val="28"/>
          <w:rtl/>
        </w:rPr>
        <w:t>39 ـ</w:t>
      </w:r>
      <w:r w:rsidRPr="00714A89">
        <w:rPr>
          <w:sz w:val="28"/>
          <w:rtl/>
        </w:rPr>
        <w:t xml:space="preserve"> 4</w:t>
      </w:r>
      <w:r w:rsidRPr="00714A89">
        <w:rPr>
          <w:rFonts w:hint="cs"/>
          <w:sz w:val="28"/>
          <w:rtl/>
        </w:rPr>
        <w:t>3.</w:t>
      </w:r>
    </w:p>
  </w:endnote>
  <w:endnote w:id="251">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المصدر السابق: 39 ـ 43.</w:t>
      </w:r>
    </w:p>
  </w:endnote>
  <w:endnote w:id="252">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يوحنّا الدمشقي، الدفاع عن الأيقونات المقدّسة: 40، المكتبة الإلهية الإنجيلية، لبنان، 1997م.</w:t>
      </w:r>
    </w:p>
  </w:endnote>
  <w:endnote w:id="253">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المصدر السابق: 40.</w:t>
      </w:r>
    </w:p>
  </w:endnote>
  <w:endnote w:id="254">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يوشع 5: 13.</w:t>
      </w:r>
    </w:p>
  </w:endnote>
  <w:endnote w:id="255">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سفر الخروج 33: 7 ـ 10.</w:t>
      </w:r>
    </w:p>
  </w:endnote>
  <w:endnote w:id="256">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انظر: يوحن</w:t>
      </w:r>
      <w:r w:rsidRPr="00714A89">
        <w:rPr>
          <w:rFonts w:hint="cs"/>
          <w:sz w:val="28"/>
          <w:rtl/>
        </w:rPr>
        <w:t>ّ</w:t>
      </w:r>
      <w:r w:rsidRPr="00714A89">
        <w:rPr>
          <w:sz w:val="28"/>
          <w:rtl/>
        </w:rPr>
        <w:t>ا الدمشقي، الدفاع عن الأيقونات المقد</w:t>
      </w:r>
      <w:r w:rsidRPr="00714A89">
        <w:rPr>
          <w:rFonts w:hint="cs"/>
          <w:sz w:val="28"/>
          <w:rtl/>
        </w:rPr>
        <w:t>ّ</w:t>
      </w:r>
      <w:r w:rsidRPr="00714A89">
        <w:rPr>
          <w:sz w:val="28"/>
          <w:rtl/>
        </w:rPr>
        <w:t xml:space="preserve">سة: </w:t>
      </w:r>
      <w:r w:rsidRPr="00714A89">
        <w:rPr>
          <w:rFonts w:hint="cs"/>
          <w:sz w:val="28"/>
          <w:rtl/>
        </w:rPr>
        <w:t>3</w:t>
      </w:r>
      <w:r w:rsidRPr="00714A89">
        <w:rPr>
          <w:sz w:val="28"/>
          <w:rtl/>
        </w:rPr>
        <w:t>0</w:t>
      </w:r>
      <w:r w:rsidRPr="00714A89">
        <w:rPr>
          <w:rFonts w:hint="cs"/>
          <w:sz w:val="28"/>
          <w:rtl/>
        </w:rPr>
        <w:t>.</w:t>
      </w:r>
    </w:p>
  </w:endnote>
  <w:endnote w:id="257">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سفر الوجود: 18.</w:t>
      </w:r>
    </w:p>
  </w:endnote>
  <w:endnote w:id="258">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أمير نصري، حكمت شمايل </w:t>
      </w:r>
      <w:proofErr w:type="spellStart"/>
      <w:r w:rsidRPr="00714A89">
        <w:rPr>
          <w:sz w:val="28"/>
          <w:rtl/>
        </w:rPr>
        <w:t>هاي</w:t>
      </w:r>
      <w:proofErr w:type="spellEnd"/>
      <w:r w:rsidRPr="00714A89">
        <w:rPr>
          <w:sz w:val="28"/>
          <w:rtl/>
        </w:rPr>
        <w:t xml:space="preserve"> مسيحي (حكمة الرسوم المسيحية): 39 ـ 43</w:t>
      </w:r>
      <w:r w:rsidRPr="00714A89">
        <w:rPr>
          <w:rFonts w:hint="cs"/>
          <w:sz w:val="28"/>
          <w:rtl/>
        </w:rPr>
        <w:t>.</w:t>
      </w:r>
    </w:p>
  </w:endnote>
  <w:endnote w:id="259">
    <w:p w:rsidR="00146241" w:rsidRPr="00714A89" w:rsidRDefault="00146241" w:rsidP="00E2614C">
      <w:pPr>
        <w:pStyle w:val="aa"/>
        <w:bidi w:val="0"/>
        <w:spacing w:line="300" w:lineRule="exact"/>
        <w:ind w:firstLine="0"/>
        <w:rPr>
          <w:rFonts w:asciiTheme="majorBidi" w:hAnsiTheme="majorBidi" w:cstheme="majorBidi"/>
          <w:szCs w:val="20"/>
          <w:rtl/>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Arnold </w:t>
      </w:r>
      <w:proofErr w:type="spellStart"/>
      <w:r w:rsidRPr="00714A89">
        <w:rPr>
          <w:rFonts w:asciiTheme="majorBidi" w:hAnsiTheme="majorBidi" w:cstheme="majorBidi"/>
          <w:szCs w:val="20"/>
          <w:lang w:bidi="fa-IR"/>
        </w:rPr>
        <w:t>Angenent</w:t>
      </w:r>
      <w:proofErr w:type="spellEnd"/>
      <w:r w:rsidRPr="00714A89">
        <w:rPr>
          <w:rFonts w:asciiTheme="majorBidi" w:hAnsiTheme="majorBidi" w:cstheme="majorBidi"/>
          <w:szCs w:val="20"/>
          <w:lang w:bidi="fa-IR"/>
        </w:rPr>
        <w:t>.</w:t>
      </w:r>
    </w:p>
  </w:endnote>
  <w:endnote w:id="260">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Asselt</w:t>
      </w:r>
      <w:proofErr w:type="spellEnd"/>
      <w:r w:rsidRPr="00714A89">
        <w:rPr>
          <w:rFonts w:asciiTheme="majorBidi" w:hAnsiTheme="majorBidi" w:cstheme="majorBidi"/>
          <w:szCs w:val="20"/>
          <w:lang w:bidi="fa-IR"/>
        </w:rPr>
        <w:t xml:space="preserve">, Willem Van 2007, Iconoclasm and </w:t>
      </w:r>
      <w:proofErr w:type="spellStart"/>
      <w:r w:rsidRPr="00714A89">
        <w:rPr>
          <w:rFonts w:asciiTheme="majorBidi" w:hAnsiTheme="majorBidi" w:cstheme="majorBidi"/>
          <w:szCs w:val="20"/>
          <w:lang w:bidi="fa-IR"/>
        </w:rPr>
        <w:t>Iconoclash</w:t>
      </w:r>
      <w:proofErr w:type="spellEnd"/>
      <w:r w:rsidRPr="00714A89">
        <w:rPr>
          <w:rFonts w:asciiTheme="majorBidi" w:hAnsiTheme="majorBidi" w:cstheme="majorBidi"/>
          <w:szCs w:val="20"/>
          <w:lang w:bidi="fa-IR"/>
        </w:rPr>
        <w:t>: Struggle for Religious Identity, V.14, USA: Brill. P. 75.</w:t>
      </w:r>
    </w:p>
  </w:endnote>
  <w:endnote w:id="261">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McGuckin</w:t>
      </w:r>
      <w:proofErr w:type="spellEnd"/>
      <w:r w:rsidRPr="00714A89">
        <w:rPr>
          <w:rFonts w:asciiTheme="majorBidi" w:hAnsiTheme="majorBidi" w:cstheme="majorBidi"/>
          <w:szCs w:val="20"/>
          <w:lang w:bidi="fa-IR"/>
        </w:rPr>
        <w:t>, John Anthony, 2008, The Orthodox Church, USA, Blackwell. P.359.</w:t>
      </w:r>
    </w:p>
  </w:endnote>
  <w:endnote w:id="262">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w:t>
      </w:r>
      <w:proofErr w:type="spellStart"/>
      <w:r w:rsidRPr="00714A89">
        <w:rPr>
          <w:rFonts w:hint="cs"/>
          <w:sz w:val="28"/>
          <w:rtl/>
        </w:rPr>
        <w:t>إيرج</w:t>
      </w:r>
      <w:proofErr w:type="spellEnd"/>
      <w:r w:rsidRPr="00714A89">
        <w:rPr>
          <w:rFonts w:hint="cs"/>
          <w:sz w:val="28"/>
          <w:rtl/>
        </w:rPr>
        <w:t xml:space="preserve"> إسكندري، </w:t>
      </w:r>
      <w:r w:rsidRPr="00714A89">
        <w:rPr>
          <w:rFonts w:cs="AL-Mohanad" w:hint="eastAsia"/>
          <w:sz w:val="22"/>
          <w:szCs w:val="22"/>
          <w:rtl/>
        </w:rPr>
        <w:t>«</w:t>
      </w:r>
      <w:proofErr w:type="spellStart"/>
      <w:r w:rsidRPr="00714A89">
        <w:rPr>
          <w:rFonts w:hint="cs"/>
          <w:sz w:val="28"/>
          <w:rtl/>
        </w:rPr>
        <w:t>بررسي</w:t>
      </w:r>
      <w:proofErr w:type="spellEnd"/>
      <w:r w:rsidRPr="00714A89">
        <w:rPr>
          <w:rFonts w:hint="cs"/>
          <w:sz w:val="28"/>
          <w:rtl/>
        </w:rPr>
        <w:t xml:space="preserve"> و تحليل نقاشي </w:t>
      </w:r>
      <w:proofErr w:type="spellStart"/>
      <w:r w:rsidRPr="00714A89">
        <w:rPr>
          <w:rFonts w:hint="cs"/>
          <w:sz w:val="28"/>
          <w:rtl/>
        </w:rPr>
        <w:t>ديواري</w:t>
      </w:r>
      <w:proofErr w:type="spellEnd"/>
      <w:r w:rsidRPr="00714A89">
        <w:rPr>
          <w:rFonts w:hint="cs"/>
          <w:sz w:val="28"/>
          <w:rtl/>
        </w:rPr>
        <w:t xml:space="preserve"> أز ما قبل تاريخ تا عصر حاضر</w:t>
      </w:r>
      <w:r w:rsidRPr="00714A89">
        <w:rPr>
          <w:rFonts w:cs="AL-Mohanad" w:hint="eastAsia"/>
          <w:sz w:val="22"/>
          <w:szCs w:val="22"/>
          <w:rtl/>
        </w:rPr>
        <w:t>»</w:t>
      </w:r>
      <w:r w:rsidRPr="00714A89">
        <w:rPr>
          <w:rFonts w:hint="cs"/>
          <w:sz w:val="28"/>
          <w:rtl/>
        </w:rPr>
        <w:t xml:space="preserve"> (دراسة وتحليل الرسوم الجدارية منذ ما قبل التاريخ إلى العصر الراهن)، </w:t>
      </w:r>
      <w:proofErr w:type="spellStart"/>
      <w:r w:rsidRPr="00714A89">
        <w:rPr>
          <w:rFonts w:hint="cs"/>
          <w:sz w:val="28"/>
          <w:rtl/>
        </w:rPr>
        <w:t>هنرهاي</w:t>
      </w:r>
      <w:proofErr w:type="spellEnd"/>
      <w:r w:rsidRPr="00714A89">
        <w:rPr>
          <w:rFonts w:hint="cs"/>
          <w:sz w:val="28"/>
          <w:rtl/>
        </w:rPr>
        <w:t xml:space="preserve"> تجسُّمي، العدد 5: 198 ـ 213،  1378هـ.ش.</w:t>
      </w:r>
      <w:r w:rsidRPr="00714A89">
        <w:rPr>
          <w:sz w:val="28"/>
          <w:rtl/>
        </w:rPr>
        <w:t xml:space="preserve"> </w:t>
      </w:r>
      <w:r w:rsidRPr="00714A89">
        <w:rPr>
          <w:rFonts w:hint="cs"/>
          <w:sz w:val="28"/>
          <w:rtl/>
        </w:rPr>
        <w:t>(مصدر فارسي).</w:t>
      </w:r>
    </w:p>
  </w:endnote>
  <w:endnote w:id="263">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See: Carter Lindberg, 2006, </w:t>
      </w:r>
      <w:proofErr w:type="spellStart"/>
      <w:r w:rsidRPr="00714A89">
        <w:rPr>
          <w:rFonts w:asciiTheme="majorBidi" w:hAnsiTheme="majorBidi" w:cstheme="majorBidi"/>
          <w:szCs w:val="20"/>
        </w:rPr>
        <w:t>Abrief</w:t>
      </w:r>
      <w:proofErr w:type="spellEnd"/>
      <w:r w:rsidRPr="00714A89">
        <w:rPr>
          <w:rFonts w:asciiTheme="majorBidi" w:hAnsiTheme="majorBidi" w:cstheme="majorBidi"/>
          <w:szCs w:val="20"/>
        </w:rPr>
        <w:t xml:space="preserve"> history of Christianity, USA, Blackwell Publishing. P. 152.</w:t>
      </w:r>
    </w:p>
  </w:endnote>
  <w:endnote w:id="264">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See: </w:t>
      </w:r>
      <w:proofErr w:type="spellStart"/>
      <w:r w:rsidRPr="00714A89">
        <w:rPr>
          <w:rFonts w:asciiTheme="majorBidi" w:hAnsiTheme="majorBidi" w:cstheme="majorBidi"/>
          <w:szCs w:val="20"/>
        </w:rPr>
        <w:t>FortounttO</w:t>
      </w:r>
      <w:proofErr w:type="spellEnd"/>
      <w:r w:rsidRPr="00714A89">
        <w:rPr>
          <w:rFonts w:asciiTheme="majorBidi" w:hAnsiTheme="majorBidi" w:cstheme="majorBidi"/>
          <w:szCs w:val="20"/>
        </w:rPr>
        <w:t xml:space="preserve"> </w:t>
      </w:r>
      <w:proofErr w:type="spellStart"/>
      <w:r w:rsidRPr="00714A89">
        <w:rPr>
          <w:rFonts w:asciiTheme="majorBidi" w:hAnsiTheme="majorBidi" w:cstheme="majorBidi"/>
          <w:szCs w:val="20"/>
        </w:rPr>
        <w:t>Mariamna</w:t>
      </w:r>
      <w:proofErr w:type="spellEnd"/>
      <w:r w:rsidRPr="00714A89">
        <w:rPr>
          <w:rFonts w:asciiTheme="majorBidi" w:hAnsiTheme="majorBidi" w:cstheme="majorBidi"/>
          <w:szCs w:val="20"/>
        </w:rPr>
        <w:t xml:space="preserve"> and B. </w:t>
      </w:r>
      <w:proofErr w:type="spellStart"/>
      <w:r w:rsidRPr="00714A89">
        <w:rPr>
          <w:rFonts w:asciiTheme="majorBidi" w:hAnsiTheme="majorBidi" w:cstheme="majorBidi"/>
          <w:szCs w:val="20"/>
        </w:rPr>
        <w:t>Cunnincham</w:t>
      </w:r>
      <w:proofErr w:type="spellEnd"/>
      <w:r w:rsidRPr="00714A89">
        <w:rPr>
          <w:rFonts w:asciiTheme="majorBidi" w:hAnsiTheme="majorBidi" w:cstheme="majorBidi"/>
          <w:szCs w:val="20"/>
        </w:rPr>
        <w:t xml:space="preserve"> Mary, 2009, “Theology of The Icon” The Cambridge </w:t>
      </w:r>
      <w:proofErr w:type="spellStart"/>
      <w:r w:rsidRPr="00714A89">
        <w:rPr>
          <w:rFonts w:asciiTheme="majorBidi" w:hAnsiTheme="majorBidi" w:cstheme="majorBidi"/>
          <w:szCs w:val="20"/>
        </w:rPr>
        <w:t>Campanion</w:t>
      </w:r>
      <w:proofErr w:type="spellEnd"/>
      <w:r w:rsidRPr="00714A89">
        <w:rPr>
          <w:rFonts w:asciiTheme="majorBidi" w:hAnsiTheme="majorBidi" w:cstheme="majorBidi"/>
          <w:szCs w:val="20"/>
        </w:rPr>
        <w:t xml:space="preserve"> To Orthodox Christian Theology, New York, Cambridge University Press. P. 142 - 147.</w:t>
      </w:r>
    </w:p>
  </w:endnote>
  <w:endnote w:id="265">
    <w:p w:rsidR="00146241" w:rsidRPr="00714A89" w:rsidRDefault="00146241" w:rsidP="00E2614C">
      <w:pPr>
        <w:pStyle w:val="aa"/>
        <w:bidi w:val="0"/>
        <w:spacing w:line="300" w:lineRule="exact"/>
        <w:ind w:firstLine="0"/>
        <w:rPr>
          <w:rFonts w:asciiTheme="majorBidi" w:hAnsiTheme="majorBidi" w:cstheme="majorBidi"/>
          <w:szCs w:val="20"/>
          <w:lang w:bidi="fa-IR"/>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rPr>
        <w:t xml:space="preserve">) </w:t>
      </w:r>
      <w:r w:rsidRPr="00714A89">
        <w:rPr>
          <w:rFonts w:asciiTheme="majorBidi" w:hAnsiTheme="majorBidi" w:cstheme="majorBidi"/>
          <w:szCs w:val="20"/>
          <w:lang w:bidi="fa-IR"/>
        </w:rPr>
        <w:t xml:space="preserve">See: </w:t>
      </w:r>
      <w:proofErr w:type="spellStart"/>
      <w:r w:rsidRPr="00714A89">
        <w:rPr>
          <w:rFonts w:asciiTheme="majorBidi" w:hAnsiTheme="majorBidi" w:cstheme="majorBidi"/>
          <w:szCs w:val="20"/>
          <w:lang w:bidi="fa-IR"/>
        </w:rPr>
        <w:t>McGuckin</w:t>
      </w:r>
      <w:proofErr w:type="spellEnd"/>
      <w:r w:rsidRPr="00714A89">
        <w:rPr>
          <w:rFonts w:asciiTheme="majorBidi" w:hAnsiTheme="majorBidi" w:cstheme="majorBidi"/>
          <w:szCs w:val="20"/>
          <w:lang w:bidi="fa-IR"/>
        </w:rPr>
        <w:t>, John Anthony, 2008, The Orthodox Church, USA, Blackwell. P.357 - 360.</w:t>
      </w:r>
    </w:p>
  </w:endnote>
  <w:endnote w:id="266">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أندريه </w:t>
      </w:r>
      <w:proofErr w:type="spellStart"/>
      <w:r w:rsidRPr="00714A89">
        <w:rPr>
          <w:rFonts w:hint="cs"/>
          <w:sz w:val="28"/>
          <w:rtl/>
        </w:rPr>
        <w:t>روبليوف</w:t>
      </w:r>
      <w:proofErr w:type="spellEnd"/>
      <w:r w:rsidRPr="00714A89">
        <w:rPr>
          <w:rFonts w:hint="cs"/>
          <w:sz w:val="28"/>
          <w:rtl/>
        </w:rPr>
        <w:t xml:space="preserve"> (1350 ـ 1428م): رسّامٌ روسي اشتهر برسم الأيقونات. (المعرِّب).</w:t>
      </w:r>
    </w:p>
  </w:endnote>
  <w:endnote w:id="267">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علي رضا </w:t>
      </w:r>
      <w:proofErr w:type="spellStart"/>
      <w:r w:rsidRPr="00714A89">
        <w:rPr>
          <w:rFonts w:hint="cs"/>
          <w:sz w:val="28"/>
          <w:rtl/>
        </w:rPr>
        <w:t>نوروزي</w:t>
      </w:r>
      <w:proofErr w:type="spellEnd"/>
      <w:r w:rsidRPr="00714A89">
        <w:rPr>
          <w:rFonts w:hint="cs"/>
          <w:sz w:val="28"/>
          <w:rtl/>
        </w:rPr>
        <w:t xml:space="preserve"> طلب، </w:t>
      </w:r>
      <w:r w:rsidRPr="00714A89">
        <w:rPr>
          <w:rFonts w:cs="AL-Mohanad" w:hint="eastAsia"/>
          <w:sz w:val="22"/>
          <w:szCs w:val="22"/>
          <w:rtl/>
        </w:rPr>
        <w:t>«</w:t>
      </w:r>
      <w:r w:rsidRPr="00714A89">
        <w:rPr>
          <w:rFonts w:hint="cs"/>
          <w:sz w:val="28"/>
          <w:rtl/>
        </w:rPr>
        <w:t xml:space="preserve">بنيان </w:t>
      </w:r>
      <w:proofErr w:type="spellStart"/>
      <w:r w:rsidRPr="00714A89">
        <w:rPr>
          <w:rFonts w:hint="cs"/>
          <w:sz w:val="28"/>
          <w:rtl/>
        </w:rPr>
        <w:t>هايي</w:t>
      </w:r>
      <w:proofErr w:type="spellEnd"/>
      <w:r w:rsidRPr="00714A89">
        <w:rPr>
          <w:rFonts w:hint="cs"/>
          <w:sz w:val="28"/>
          <w:rtl/>
        </w:rPr>
        <w:t xml:space="preserve"> براي </w:t>
      </w:r>
      <w:proofErr w:type="spellStart"/>
      <w:r w:rsidRPr="00714A89">
        <w:rPr>
          <w:rFonts w:hint="cs"/>
          <w:sz w:val="28"/>
          <w:rtl/>
        </w:rPr>
        <w:t>شناخت</w:t>
      </w:r>
      <w:proofErr w:type="spellEnd"/>
      <w:r w:rsidRPr="00714A89">
        <w:rPr>
          <w:rFonts w:hint="cs"/>
          <w:sz w:val="28"/>
          <w:rtl/>
        </w:rPr>
        <w:t xml:space="preserve"> وتفسير هنر </w:t>
      </w:r>
      <w:proofErr w:type="spellStart"/>
      <w:r w:rsidRPr="00714A89">
        <w:rPr>
          <w:rFonts w:hint="cs"/>
          <w:sz w:val="28"/>
          <w:rtl/>
        </w:rPr>
        <w:t>بيزانس</w:t>
      </w:r>
      <w:proofErr w:type="spellEnd"/>
      <w:r w:rsidRPr="00714A89">
        <w:rPr>
          <w:rFonts w:hint="cs"/>
          <w:sz w:val="28"/>
          <w:rtl/>
        </w:rPr>
        <w:t xml:space="preserve"> (أصول ومباني)</w:t>
      </w:r>
      <w:r w:rsidRPr="00714A89">
        <w:rPr>
          <w:rFonts w:cs="AL-Mohanad" w:hint="eastAsia"/>
          <w:sz w:val="22"/>
          <w:szCs w:val="22"/>
          <w:rtl/>
        </w:rPr>
        <w:t>»</w:t>
      </w:r>
      <w:r w:rsidRPr="00714A89">
        <w:rPr>
          <w:rFonts w:hint="cs"/>
          <w:sz w:val="28"/>
          <w:rtl/>
        </w:rPr>
        <w:t xml:space="preserve"> (أسس لمعرفة وتفسير الفنّ البيزنطي </w:t>
      </w:r>
      <w:r w:rsidRPr="00714A89">
        <w:rPr>
          <w:rFonts w:cs="AL-Mohanad" w:hint="eastAsia"/>
          <w:sz w:val="22"/>
          <w:szCs w:val="22"/>
          <w:rtl/>
        </w:rPr>
        <w:t>«</w:t>
      </w:r>
      <w:r w:rsidRPr="00714A89">
        <w:rPr>
          <w:rFonts w:hint="cs"/>
          <w:sz w:val="28"/>
          <w:rtl/>
        </w:rPr>
        <w:t>الأسس والمباني</w:t>
      </w:r>
      <w:r w:rsidRPr="00714A89">
        <w:rPr>
          <w:rFonts w:cs="AL-Mohanad" w:hint="eastAsia"/>
          <w:sz w:val="22"/>
          <w:szCs w:val="22"/>
          <w:rtl/>
        </w:rPr>
        <w:t>»</w:t>
      </w:r>
      <w:r w:rsidRPr="00714A89">
        <w:rPr>
          <w:rFonts w:hint="cs"/>
          <w:sz w:val="28"/>
          <w:rtl/>
        </w:rPr>
        <w:t>)، مجلة باغ نظر، العدد 4: 72 ـ 83، طهران، 1384هـ.ش. (مصدر فارسي).</w:t>
      </w:r>
    </w:p>
  </w:endnote>
  <w:endnote w:id="268">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ثروت عكاشة، </w:t>
      </w:r>
      <w:proofErr w:type="spellStart"/>
      <w:r w:rsidRPr="00714A89">
        <w:rPr>
          <w:rFonts w:ascii="Mosawi" w:hAnsi="Mosawi" w:cs="Abz-3 (Yagut)"/>
          <w:szCs w:val="20"/>
          <w:rtl/>
        </w:rPr>
        <w:t>نگارگري</w:t>
      </w:r>
      <w:proofErr w:type="spellEnd"/>
      <w:r w:rsidRPr="00714A89">
        <w:rPr>
          <w:sz w:val="28"/>
          <w:rtl/>
        </w:rPr>
        <w:t xml:space="preserve"> </w:t>
      </w:r>
      <w:r w:rsidRPr="00714A89">
        <w:rPr>
          <w:rFonts w:hint="cs"/>
          <w:sz w:val="28"/>
          <w:rtl/>
        </w:rPr>
        <w:t>إ</w:t>
      </w:r>
      <w:r w:rsidRPr="00714A89">
        <w:rPr>
          <w:sz w:val="28"/>
          <w:rtl/>
        </w:rPr>
        <w:t xml:space="preserve">سلامي (التصوير الإسلامي): </w:t>
      </w:r>
      <w:r w:rsidRPr="00714A89">
        <w:rPr>
          <w:rFonts w:hint="cs"/>
          <w:sz w:val="28"/>
          <w:rtl/>
        </w:rPr>
        <w:t>54</w:t>
      </w:r>
      <w:r w:rsidRPr="00714A89">
        <w:rPr>
          <w:sz w:val="28"/>
          <w:rtl/>
        </w:rPr>
        <w:t>، ترجمه إلى اللغة الفارسية: غلام رضا تهامي، 1380هـ.ش.</w:t>
      </w:r>
    </w:p>
  </w:endnote>
  <w:endnote w:id="269">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أحمد بن محمد بن إسحاق بن إبراهيم ابن الفقيه(340هـ / 951م): مؤرّخٌ وجغرافي ومستكشف وكاتب، اشتهر بكتاب </w:t>
      </w:r>
      <w:r w:rsidRPr="00714A89">
        <w:rPr>
          <w:rFonts w:cs="AL-Mohanad" w:hint="eastAsia"/>
          <w:sz w:val="22"/>
          <w:szCs w:val="22"/>
          <w:rtl/>
        </w:rPr>
        <w:t>«</w:t>
      </w:r>
      <w:r w:rsidRPr="00714A89">
        <w:rPr>
          <w:rFonts w:hint="cs"/>
          <w:sz w:val="28"/>
          <w:rtl/>
        </w:rPr>
        <w:t>مختصر كتاب البلدان</w:t>
      </w:r>
      <w:r w:rsidRPr="00714A89">
        <w:rPr>
          <w:rFonts w:cs="AL-Mohanad" w:hint="eastAsia"/>
          <w:sz w:val="22"/>
          <w:szCs w:val="22"/>
          <w:rtl/>
        </w:rPr>
        <w:t>»</w:t>
      </w:r>
      <w:r w:rsidRPr="00714A89">
        <w:rPr>
          <w:rFonts w:hint="cs"/>
          <w:sz w:val="28"/>
          <w:rtl/>
        </w:rPr>
        <w:t xml:space="preserve">، وله أيضاً كتاب </w:t>
      </w:r>
      <w:r w:rsidRPr="00714A89">
        <w:rPr>
          <w:rFonts w:cs="AL-Mohanad" w:hint="eastAsia"/>
          <w:sz w:val="22"/>
          <w:szCs w:val="22"/>
          <w:rtl/>
        </w:rPr>
        <w:t>«</w:t>
      </w:r>
      <w:r w:rsidRPr="00714A89">
        <w:rPr>
          <w:rFonts w:hint="cs"/>
          <w:sz w:val="28"/>
          <w:rtl/>
        </w:rPr>
        <w:t>ذكر الشعراء المُحْدَثين والبلغاء منهم والمفحمين</w:t>
      </w:r>
      <w:r w:rsidRPr="00714A89">
        <w:rPr>
          <w:rFonts w:cs="AL-Mohanad" w:hint="eastAsia"/>
          <w:sz w:val="22"/>
          <w:szCs w:val="22"/>
          <w:rtl/>
        </w:rPr>
        <w:t>»</w:t>
      </w:r>
      <w:r w:rsidRPr="00714A89">
        <w:rPr>
          <w:rFonts w:hint="cs"/>
          <w:sz w:val="28"/>
          <w:rtl/>
        </w:rPr>
        <w:t>. (المعرِّب).</w:t>
      </w:r>
    </w:p>
  </w:endnote>
  <w:endnote w:id="270">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ابن الفقيه، البلدان: 183، عالم الكتب، بيروت، 1416هـ.</w:t>
      </w:r>
    </w:p>
  </w:endnote>
  <w:endnote w:id="271">
    <w:p w:rsidR="00146241" w:rsidRPr="00714A89" w:rsidRDefault="00146241" w:rsidP="00E2614C">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انظر: محمد حسن زكي، هنر </w:t>
      </w:r>
      <w:r w:rsidRPr="00714A89">
        <w:rPr>
          <w:rFonts w:hint="cs"/>
          <w:sz w:val="28"/>
          <w:rtl/>
        </w:rPr>
        <w:t>إ</w:t>
      </w:r>
      <w:r w:rsidRPr="00714A89">
        <w:rPr>
          <w:sz w:val="28"/>
          <w:rtl/>
        </w:rPr>
        <w:t>يران (الفن</w:t>
      </w:r>
      <w:r w:rsidRPr="00714A89">
        <w:rPr>
          <w:rFonts w:hint="cs"/>
          <w:sz w:val="28"/>
          <w:rtl/>
        </w:rPr>
        <w:t>ّ</w:t>
      </w:r>
      <w:r w:rsidRPr="00714A89">
        <w:rPr>
          <w:sz w:val="28"/>
          <w:rtl/>
        </w:rPr>
        <w:t xml:space="preserve"> الإيراني): 7</w:t>
      </w:r>
      <w:r w:rsidRPr="00714A89">
        <w:rPr>
          <w:rFonts w:hint="cs"/>
          <w:sz w:val="28"/>
          <w:rtl/>
        </w:rPr>
        <w:t>2.</w:t>
      </w:r>
    </w:p>
  </w:endnote>
  <w:endnote w:id="272">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محمود</w:t>
      </w:r>
      <w:r w:rsidRPr="00714A89">
        <w:rPr>
          <w:rFonts w:hint="cs"/>
          <w:sz w:val="28"/>
          <w:rtl/>
        </w:rPr>
        <w:t xml:space="preserve"> أ</w:t>
      </w:r>
      <w:r w:rsidRPr="00714A89">
        <w:rPr>
          <w:sz w:val="28"/>
          <w:rtl/>
        </w:rPr>
        <w:t xml:space="preserve">ميد </w:t>
      </w:r>
      <w:proofErr w:type="spellStart"/>
      <w:r w:rsidRPr="00714A89">
        <w:rPr>
          <w:sz w:val="28"/>
          <w:rtl/>
        </w:rPr>
        <w:t>سالار</w:t>
      </w:r>
      <w:proofErr w:type="spellEnd"/>
      <w:r w:rsidRPr="00714A89">
        <w:rPr>
          <w:sz w:val="28"/>
          <w:rtl/>
        </w:rPr>
        <w:t xml:space="preserve">، </w:t>
      </w:r>
      <w:proofErr w:type="spellStart"/>
      <w:r w:rsidRPr="00714A89">
        <w:rPr>
          <w:sz w:val="28"/>
          <w:rtl/>
        </w:rPr>
        <w:t>دانشنامه</w:t>
      </w:r>
      <w:proofErr w:type="spellEnd"/>
      <w:r w:rsidRPr="00714A89">
        <w:rPr>
          <w:sz w:val="28"/>
          <w:rtl/>
        </w:rPr>
        <w:t xml:space="preserve"> جهان </w:t>
      </w:r>
      <w:r w:rsidRPr="00714A89">
        <w:rPr>
          <w:rFonts w:hint="cs"/>
          <w:sz w:val="28"/>
          <w:rtl/>
        </w:rPr>
        <w:t>إ</w:t>
      </w:r>
      <w:r w:rsidRPr="00714A89">
        <w:rPr>
          <w:sz w:val="28"/>
          <w:rtl/>
        </w:rPr>
        <w:t>سلام ١٠: ٤9٠٣، ١٣٨٣</w:t>
      </w:r>
      <w:r w:rsidRPr="00714A89">
        <w:rPr>
          <w:rFonts w:hint="cs"/>
          <w:sz w:val="28"/>
          <w:rtl/>
        </w:rPr>
        <w:t>هـ.ش</w:t>
      </w:r>
      <w:r w:rsidRPr="00714A89">
        <w:rPr>
          <w:sz w:val="28"/>
          <w:rtl/>
        </w:rPr>
        <w:t>؛</w:t>
      </w:r>
    </w:p>
    <w:p w:rsidR="00146241" w:rsidRPr="00714A89" w:rsidRDefault="00146241" w:rsidP="00C8538A">
      <w:pPr>
        <w:pStyle w:val="aa"/>
        <w:bidi w:val="0"/>
        <w:spacing w:line="300" w:lineRule="exact"/>
        <w:ind w:firstLine="0"/>
        <w:rPr>
          <w:rFonts w:asciiTheme="majorBidi" w:hAnsiTheme="majorBidi" w:cstheme="majorBidi"/>
          <w:szCs w:val="20"/>
          <w:lang w:val="en-US"/>
        </w:rPr>
      </w:pPr>
      <w:r w:rsidRPr="00714A89">
        <w:rPr>
          <w:rFonts w:asciiTheme="majorBidi" w:hAnsiTheme="majorBidi" w:cstheme="majorBidi"/>
          <w:szCs w:val="20"/>
        </w:rPr>
        <w:t xml:space="preserve">Hastings, James, </w:t>
      </w:r>
      <w:proofErr w:type="spellStart"/>
      <w:r w:rsidRPr="00714A89">
        <w:rPr>
          <w:rFonts w:asciiTheme="majorBidi" w:hAnsiTheme="majorBidi" w:cstheme="majorBidi"/>
          <w:szCs w:val="20"/>
        </w:rPr>
        <w:t>Encyclopaedia</w:t>
      </w:r>
      <w:proofErr w:type="spellEnd"/>
      <w:r w:rsidRPr="00714A89">
        <w:rPr>
          <w:rFonts w:asciiTheme="majorBidi" w:hAnsiTheme="majorBidi" w:cstheme="majorBidi"/>
          <w:szCs w:val="20"/>
        </w:rPr>
        <w:t xml:space="preserve"> of religion and ethics, p. 670, New York, </w:t>
      </w:r>
      <w:proofErr w:type="spellStart"/>
      <w:r w:rsidRPr="00714A89">
        <w:rPr>
          <w:rFonts w:asciiTheme="majorBidi" w:hAnsiTheme="majorBidi" w:cstheme="majorBidi"/>
          <w:szCs w:val="20"/>
        </w:rPr>
        <w:t>Routledge</w:t>
      </w:r>
      <w:proofErr w:type="spellEnd"/>
      <w:r w:rsidRPr="00714A89">
        <w:rPr>
          <w:rFonts w:asciiTheme="majorBidi" w:hAnsiTheme="majorBidi" w:cstheme="majorBidi"/>
          <w:szCs w:val="20"/>
        </w:rPr>
        <w:t>, 1998</w:t>
      </w:r>
      <w:r w:rsidRPr="00714A89">
        <w:rPr>
          <w:rFonts w:asciiTheme="majorBidi" w:hAnsiTheme="majorBidi" w:cstheme="majorBidi"/>
          <w:szCs w:val="20"/>
          <w:lang w:val="en-US"/>
        </w:rPr>
        <w:t>.</w:t>
      </w:r>
    </w:p>
  </w:endnote>
  <w:endnote w:id="273">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مجموعة من المستشرقين</w:t>
      </w:r>
      <w:r w:rsidRPr="00714A89">
        <w:rPr>
          <w:rFonts w:hint="cs"/>
          <w:sz w:val="28"/>
          <w:rtl/>
        </w:rPr>
        <w:t>،</w:t>
      </w:r>
      <w:r w:rsidRPr="00714A89">
        <w:rPr>
          <w:sz w:val="28"/>
          <w:rtl/>
        </w:rPr>
        <w:t xml:space="preserve"> دائرة المعارف الإسلامية ٧: ١١، ترجمة</w:t>
      </w:r>
      <w:r w:rsidRPr="00714A89">
        <w:rPr>
          <w:rFonts w:hint="cs"/>
          <w:sz w:val="28"/>
          <w:rtl/>
        </w:rPr>
        <w:t>:</w:t>
      </w:r>
      <w:r w:rsidRPr="00714A89">
        <w:rPr>
          <w:sz w:val="28"/>
          <w:rtl/>
        </w:rPr>
        <w:t xml:space="preserve"> محمد ثابت </w:t>
      </w:r>
      <w:proofErr w:type="spellStart"/>
      <w:r w:rsidRPr="00714A89">
        <w:rPr>
          <w:sz w:val="28"/>
          <w:rtl/>
        </w:rPr>
        <w:t>الفندي</w:t>
      </w:r>
      <w:proofErr w:type="spellEnd"/>
      <w:r w:rsidRPr="00714A89">
        <w:rPr>
          <w:sz w:val="28"/>
          <w:rtl/>
        </w:rPr>
        <w:t xml:space="preserve"> وآخر</w:t>
      </w:r>
      <w:r w:rsidRPr="00714A89">
        <w:rPr>
          <w:rFonts w:hint="cs"/>
          <w:sz w:val="28"/>
          <w:rtl/>
        </w:rPr>
        <w:t>ي</w:t>
      </w:r>
      <w:r w:rsidRPr="00714A89">
        <w:rPr>
          <w:sz w:val="28"/>
          <w:rtl/>
        </w:rPr>
        <w:t>ن، القاهرة، ١9٣٣</w:t>
      </w:r>
      <w:r w:rsidRPr="00714A89">
        <w:rPr>
          <w:rFonts w:hint="cs"/>
          <w:sz w:val="28"/>
          <w:rtl/>
        </w:rPr>
        <w:t>م</w:t>
      </w:r>
      <w:r w:rsidRPr="00714A89">
        <w:rPr>
          <w:sz w:val="28"/>
          <w:rtl/>
        </w:rPr>
        <w:t>.</w:t>
      </w:r>
    </w:p>
  </w:endnote>
  <w:endnote w:id="274">
    <w:p w:rsidR="00146241" w:rsidRPr="00714A89" w:rsidRDefault="00146241" w:rsidP="00C8538A">
      <w:pPr>
        <w:pStyle w:val="aa"/>
        <w:bidi w:val="0"/>
        <w:spacing w:line="300" w:lineRule="exact"/>
        <w:ind w:firstLine="0"/>
        <w:rPr>
          <w:rFonts w:asciiTheme="majorBidi" w:hAnsiTheme="majorBidi" w:cstheme="majorBidi"/>
          <w:szCs w:val="20"/>
          <w:lang w:val="en-US"/>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hint="cs"/>
          <w:szCs w:val="20"/>
          <w:rtl/>
        </w:rPr>
        <w:t>(</w:t>
      </w:r>
      <w:r w:rsidRPr="00714A89">
        <w:rPr>
          <w:rFonts w:asciiTheme="majorBidi" w:hAnsiTheme="majorBidi" w:cstheme="majorBidi"/>
          <w:szCs w:val="20"/>
          <w:lang w:val="en-US" w:bidi="ar-LB"/>
        </w:rPr>
        <w:t xml:space="preserve"> </w:t>
      </w:r>
      <w:r w:rsidRPr="00714A89">
        <w:rPr>
          <w:rFonts w:asciiTheme="majorBidi" w:hAnsiTheme="majorBidi" w:cstheme="majorBidi"/>
          <w:szCs w:val="20"/>
        </w:rPr>
        <w:t>www.iranicaonline.org</w:t>
      </w:r>
      <w:r w:rsidRPr="00714A89">
        <w:rPr>
          <w:rFonts w:asciiTheme="majorBidi" w:hAnsiTheme="majorBidi" w:cstheme="majorBidi"/>
          <w:szCs w:val="20"/>
          <w:lang w:val="en-US"/>
        </w:rPr>
        <w:t>.</w:t>
      </w:r>
    </w:p>
  </w:endnote>
  <w:endnote w:id="275">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الخليل بن أحمد الفراهيدي</w:t>
      </w:r>
      <w:r w:rsidRPr="00714A89">
        <w:rPr>
          <w:rFonts w:hint="cs"/>
          <w:sz w:val="28"/>
          <w:rtl/>
        </w:rPr>
        <w:t>،</w:t>
      </w:r>
      <w:r w:rsidRPr="00714A89">
        <w:rPr>
          <w:sz w:val="28"/>
          <w:rtl/>
        </w:rPr>
        <w:t xml:space="preserve"> كتاب العين ٦: ٢١، قم، هجرت</w:t>
      </w:r>
      <w:r w:rsidRPr="00714A89">
        <w:rPr>
          <w:rFonts w:hint="cs"/>
          <w:sz w:val="28"/>
          <w:rtl/>
        </w:rPr>
        <w:t>، ط2</w:t>
      </w:r>
      <w:r w:rsidRPr="00714A89">
        <w:rPr>
          <w:sz w:val="28"/>
          <w:rtl/>
        </w:rPr>
        <w:t>، ١٤٠9</w:t>
      </w:r>
      <w:r w:rsidRPr="00714A89">
        <w:rPr>
          <w:rFonts w:hint="cs"/>
          <w:sz w:val="28"/>
          <w:rtl/>
        </w:rPr>
        <w:t>هـ</w:t>
      </w:r>
      <w:r w:rsidRPr="00714A89">
        <w:rPr>
          <w:sz w:val="28"/>
          <w:rtl/>
        </w:rPr>
        <w:t>؛ محمد بن مكرم بن منظور</w:t>
      </w:r>
      <w:r w:rsidRPr="00714A89">
        <w:rPr>
          <w:rFonts w:hint="cs"/>
          <w:sz w:val="28"/>
          <w:rtl/>
        </w:rPr>
        <w:t xml:space="preserve">، </w:t>
      </w:r>
      <w:r w:rsidRPr="00714A89">
        <w:rPr>
          <w:sz w:val="28"/>
          <w:rtl/>
        </w:rPr>
        <w:t>لسان العرب ١٣: 9٣، بيروت، دار الفكر للطباعة والنشر والتوزيع</w:t>
      </w:r>
      <w:r w:rsidRPr="00714A89">
        <w:rPr>
          <w:rFonts w:hint="cs"/>
          <w:sz w:val="28"/>
          <w:rtl/>
        </w:rPr>
        <w:t>،</w:t>
      </w:r>
      <w:r w:rsidRPr="00714A89">
        <w:rPr>
          <w:sz w:val="28"/>
          <w:rtl/>
        </w:rPr>
        <w:t xml:space="preserve"> </w:t>
      </w:r>
      <w:r w:rsidRPr="00714A89">
        <w:rPr>
          <w:rFonts w:hint="cs"/>
          <w:sz w:val="28"/>
          <w:rtl/>
        </w:rPr>
        <w:t>ط3</w:t>
      </w:r>
      <w:r w:rsidRPr="00714A89">
        <w:rPr>
          <w:sz w:val="28"/>
          <w:rtl/>
        </w:rPr>
        <w:t>، ١٤١٤</w:t>
      </w:r>
      <w:r w:rsidRPr="00714A89">
        <w:rPr>
          <w:rFonts w:hint="cs"/>
          <w:sz w:val="28"/>
          <w:rtl/>
        </w:rPr>
        <w:t>هـ</w:t>
      </w:r>
      <w:r w:rsidRPr="00714A89">
        <w:rPr>
          <w:sz w:val="28"/>
          <w:rtl/>
        </w:rPr>
        <w:t>؛ فخر الدين الطريحي</w:t>
      </w:r>
      <w:r w:rsidRPr="00714A89">
        <w:rPr>
          <w:rFonts w:hint="cs"/>
          <w:sz w:val="28"/>
          <w:rtl/>
        </w:rPr>
        <w:t>،</w:t>
      </w:r>
      <w:r w:rsidRPr="00714A89">
        <w:rPr>
          <w:sz w:val="28"/>
          <w:rtl/>
        </w:rPr>
        <w:t xml:space="preserve"> مجمع البحرين ٦: ٢٢٧، </w:t>
      </w:r>
      <w:proofErr w:type="spellStart"/>
      <w:r w:rsidRPr="00714A89">
        <w:rPr>
          <w:sz w:val="28"/>
          <w:rtl/>
        </w:rPr>
        <w:t>مرتض</w:t>
      </w:r>
      <w:r w:rsidRPr="00714A89">
        <w:rPr>
          <w:rFonts w:hint="eastAsia"/>
          <w:sz w:val="28"/>
          <w:rtl/>
        </w:rPr>
        <w:t>وي</w:t>
      </w:r>
      <w:proofErr w:type="spellEnd"/>
      <w:r w:rsidRPr="00714A89">
        <w:rPr>
          <w:rFonts w:hint="eastAsia"/>
          <w:sz w:val="28"/>
          <w:rtl/>
        </w:rPr>
        <w:t>،</w:t>
      </w:r>
      <w:r w:rsidRPr="00714A89">
        <w:rPr>
          <w:sz w:val="28"/>
          <w:rtl/>
        </w:rPr>
        <w:t xml:space="preserve"> طهران، </w:t>
      </w:r>
      <w:r w:rsidRPr="00714A89">
        <w:rPr>
          <w:rFonts w:hint="cs"/>
          <w:sz w:val="28"/>
          <w:rtl/>
        </w:rPr>
        <w:t>ط3</w:t>
      </w:r>
      <w:r w:rsidRPr="00714A89">
        <w:rPr>
          <w:sz w:val="28"/>
          <w:rtl/>
        </w:rPr>
        <w:t>، ١٣٧٥</w:t>
      </w:r>
      <w:r w:rsidRPr="00714A89">
        <w:rPr>
          <w:rFonts w:hint="cs"/>
          <w:sz w:val="28"/>
          <w:rtl/>
        </w:rPr>
        <w:t>هـ.ش</w:t>
      </w:r>
      <w:r w:rsidRPr="00714A89">
        <w:rPr>
          <w:sz w:val="28"/>
          <w:rtl/>
        </w:rPr>
        <w:t>؛ ابن الأثير الجزري</w:t>
      </w:r>
      <w:r w:rsidRPr="00714A89">
        <w:rPr>
          <w:rFonts w:hint="cs"/>
          <w:sz w:val="28"/>
          <w:rtl/>
        </w:rPr>
        <w:t>،</w:t>
      </w:r>
      <w:r w:rsidRPr="00714A89">
        <w:rPr>
          <w:sz w:val="28"/>
          <w:rtl/>
        </w:rPr>
        <w:t xml:space="preserve"> النهاية في غريب الحديث والأثر ١: ٣٠٨، قم، </w:t>
      </w:r>
      <w:r w:rsidRPr="00714A89">
        <w:rPr>
          <w:rFonts w:hint="cs"/>
          <w:sz w:val="28"/>
          <w:rtl/>
        </w:rPr>
        <w:t>إ</w:t>
      </w:r>
      <w:r w:rsidRPr="00714A89">
        <w:rPr>
          <w:sz w:val="28"/>
          <w:rtl/>
        </w:rPr>
        <w:t xml:space="preserve">سماعيليان، </w:t>
      </w:r>
      <w:r w:rsidRPr="00714A89">
        <w:rPr>
          <w:rFonts w:hint="cs"/>
          <w:sz w:val="28"/>
          <w:rtl/>
        </w:rPr>
        <w:t>ط4</w:t>
      </w:r>
      <w:r w:rsidRPr="00714A89">
        <w:rPr>
          <w:sz w:val="28"/>
          <w:rtl/>
        </w:rPr>
        <w:t>، ١٣٦٧</w:t>
      </w:r>
      <w:r w:rsidRPr="00714A89">
        <w:rPr>
          <w:rFonts w:hint="cs"/>
          <w:sz w:val="28"/>
          <w:rtl/>
        </w:rPr>
        <w:t>هـ.ش</w:t>
      </w:r>
      <w:r w:rsidRPr="00714A89">
        <w:rPr>
          <w:sz w:val="28"/>
          <w:rtl/>
        </w:rPr>
        <w:t>؛ الفيّومي</w:t>
      </w:r>
      <w:r w:rsidRPr="00714A89">
        <w:rPr>
          <w:rFonts w:hint="cs"/>
          <w:sz w:val="28"/>
          <w:rtl/>
        </w:rPr>
        <w:t>،</w:t>
      </w:r>
      <w:r w:rsidRPr="00714A89">
        <w:rPr>
          <w:sz w:val="28"/>
          <w:rtl/>
        </w:rPr>
        <w:t xml:space="preserve"> المصباح المنير ٢: ١١٢، قم، مؤس</w:t>
      </w:r>
      <w:r w:rsidRPr="00714A89">
        <w:rPr>
          <w:rFonts w:hint="cs"/>
          <w:sz w:val="28"/>
          <w:rtl/>
        </w:rPr>
        <w:t>ّ</w:t>
      </w:r>
      <w:r w:rsidRPr="00714A89">
        <w:rPr>
          <w:sz w:val="28"/>
          <w:rtl/>
        </w:rPr>
        <w:t xml:space="preserve">سة دار الهجرة، </w:t>
      </w:r>
      <w:r w:rsidRPr="00714A89">
        <w:rPr>
          <w:rFonts w:hint="cs"/>
          <w:sz w:val="28"/>
          <w:rtl/>
        </w:rPr>
        <w:t>ط2</w:t>
      </w:r>
      <w:r w:rsidRPr="00714A89">
        <w:rPr>
          <w:sz w:val="28"/>
          <w:rtl/>
        </w:rPr>
        <w:t>، ١٤١٤</w:t>
      </w:r>
      <w:r w:rsidRPr="00714A89">
        <w:rPr>
          <w:rFonts w:hint="cs"/>
          <w:sz w:val="28"/>
          <w:rtl/>
        </w:rPr>
        <w:t>هـ</w:t>
      </w:r>
      <w:r w:rsidRPr="00714A89">
        <w:rPr>
          <w:sz w:val="28"/>
          <w:rtl/>
        </w:rPr>
        <w:t xml:space="preserve">؛ الراغب </w:t>
      </w:r>
      <w:proofErr w:type="spellStart"/>
      <w:r w:rsidRPr="00714A89">
        <w:rPr>
          <w:sz w:val="28"/>
          <w:rtl/>
        </w:rPr>
        <w:t>ال</w:t>
      </w:r>
      <w:r w:rsidRPr="00714A89">
        <w:rPr>
          <w:rFonts w:hint="cs"/>
          <w:sz w:val="28"/>
          <w:rtl/>
        </w:rPr>
        <w:t>إ</w:t>
      </w:r>
      <w:r w:rsidRPr="00714A89">
        <w:rPr>
          <w:sz w:val="28"/>
          <w:rtl/>
        </w:rPr>
        <w:t>صفهاني</w:t>
      </w:r>
      <w:proofErr w:type="spellEnd"/>
      <w:r w:rsidRPr="00714A89">
        <w:rPr>
          <w:rFonts w:hint="cs"/>
          <w:sz w:val="28"/>
          <w:rtl/>
        </w:rPr>
        <w:t>،</w:t>
      </w:r>
      <w:r w:rsidRPr="00714A89">
        <w:rPr>
          <w:sz w:val="28"/>
          <w:rtl/>
        </w:rPr>
        <w:t xml:space="preserve"> مفردات ألفاظ القرآن ١: ٤١٥، ترجمه </w:t>
      </w:r>
      <w:r w:rsidRPr="00714A89">
        <w:rPr>
          <w:rFonts w:hint="cs"/>
          <w:sz w:val="28"/>
          <w:rtl/>
        </w:rPr>
        <w:t>إلى ا</w:t>
      </w:r>
      <w:r w:rsidRPr="00714A89">
        <w:rPr>
          <w:sz w:val="28"/>
          <w:rtl/>
        </w:rPr>
        <w:t>لفارسية</w:t>
      </w:r>
      <w:r w:rsidRPr="00714A89">
        <w:rPr>
          <w:rFonts w:hint="cs"/>
          <w:sz w:val="28"/>
          <w:rtl/>
        </w:rPr>
        <w:t>:</w:t>
      </w:r>
      <w:r w:rsidRPr="00714A89">
        <w:rPr>
          <w:sz w:val="28"/>
          <w:rtl/>
        </w:rPr>
        <w:t xml:space="preserve"> غلام رضا </w:t>
      </w:r>
      <w:proofErr w:type="spellStart"/>
      <w:r w:rsidRPr="00714A89">
        <w:rPr>
          <w:sz w:val="28"/>
          <w:rtl/>
        </w:rPr>
        <w:t>خسروي</w:t>
      </w:r>
      <w:proofErr w:type="spellEnd"/>
      <w:r w:rsidRPr="00714A89">
        <w:rPr>
          <w:sz w:val="28"/>
          <w:rtl/>
        </w:rPr>
        <w:t xml:space="preserve">، طهران، </w:t>
      </w:r>
      <w:proofErr w:type="spellStart"/>
      <w:r w:rsidRPr="00714A89">
        <w:rPr>
          <w:sz w:val="28"/>
          <w:rtl/>
        </w:rPr>
        <w:t>مرتضوي</w:t>
      </w:r>
      <w:proofErr w:type="spellEnd"/>
      <w:r w:rsidRPr="00714A89">
        <w:rPr>
          <w:sz w:val="28"/>
          <w:rtl/>
        </w:rPr>
        <w:t xml:space="preserve">، </w:t>
      </w:r>
      <w:r w:rsidRPr="00714A89">
        <w:rPr>
          <w:rFonts w:hint="cs"/>
          <w:sz w:val="28"/>
          <w:rtl/>
        </w:rPr>
        <w:t>ط2</w:t>
      </w:r>
      <w:r w:rsidRPr="00714A89">
        <w:rPr>
          <w:sz w:val="28"/>
          <w:rtl/>
        </w:rPr>
        <w:t>، ١٣٧٤</w:t>
      </w:r>
      <w:r w:rsidRPr="00714A89">
        <w:rPr>
          <w:rFonts w:hint="cs"/>
          <w:sz w:val="28"/>
          <w:rtl/>
        </w:rPr>
        <w:t>هـ.ش</w:t>
      </w:r>
      <w:r w:rsidRPr="00714A89">
        <w:rPr>
          <w:sz w:val="28"/>
          <w:rtl/>
        </w:rPr>
        <w:t>؛ حسن مصطفوي</w:t>
      </w:r>
      <w:r w:rsidRPr="00714A89">
        <w:rPr>
          <w:rFonts w:hint="cs"/>
          <w:sz w:val="28"/>
          <w:rtl/>
        </w:rPr>
        <w:t>،</w:t>
      </w:r>
      <w:r w:rsidRPr="00714A89">
        <w:rPr>
          <w:sz w:val="28"/>
          <w:rtl/>
        </w:rPr>
        <w:t xml:space="preserve"> التحقيق في كلمات القرآن الكريم ٢: ١٢٣، طهران، وزارة الثقافة والإرشاد، ١٣٦٨</w:t>
      </w:r>
      <w:r w:rsidRPr="00714A89">
        <w:rPr>
          <w:rFonts w:hint="cs"/>
          <w:sz w:val="28"/>
          <w:rtl/>
        </w:rPr>
        <w:t>هـ.ش</w:t>
      </w:r>
      <w:r w:rsidRPr="00714A89">
        <w:rPr>
          <w:sz w:val="28"/>
          <w:rtl/>
        </w:rPr>
        <w:t xml:space="preserve">؛ </w:t>
      </w:r>
      <w:r w:rsidRPr="00714A89">
        <w:rPr>
          <w:rFonts w:hint="cs"/>
          <w:sz w:val="28"/>
          <w:rtl/>
        </w:rPr>
        <w:t>محمد مرتضى</w:t>
      </w:r>
      <w:r w:rsidRPr="00714A89">
        <w:rPr>
          <w:sz w:val="28"/>
          <w:rtl/>
        </w:rPr>
        <w:t xml:space="preserve"> </w:t>
      </w:r>
      <w:r w:rsidRPr="00714A89">
        <w:rPr>
          <w:rFonts w:hint="cs"/>
          <w:sz w:val="28"/>
          <w:rtl/>
        </w:rPr>
        <w:t xml:space="preserve">الحسيني </w:t>
      </w:r>
      <w:r w:rsidRPr="00714A89">
        <w:rPr>
          <w:sz w:val="28"/>
          <w:rtl/>
        </w:rPr>
        <w:t>الزبيدي</w:t>
      </w:r>
      <w:r w:rsidRPr="00714A89">
        <w:rPr>
          <w:rFonts w:hint="cs"/>
          <w:sz w:val="28"/>
          <w:rtl/>
        </w:rPr>
        <w:t>،</w:t>
      </w:r>
      <w:r w:rsidRPr="00714A89">
        <w:rPr>
          <w:sz w:val="28"/>
          <w:rtl/>
        </w:rPr>
        <w:t xml:space="preserve"> تاج العروس</w:t>
      </w:r>
      <w:r w:rsidRPr="00714A89">
        <w:rPr>
          <w:rFonts w:hint="cs"/>
          <w:sz w:val="28"/>
          <w:rtl/>
        </w:rPr>
        <w:t xml:space="preserve"> من جواهر القاموس</w:t>
      </w:r>
      <w:r w:rsidRPr="00714A89">
        <w:rPr>
          <w:sz w:val="28"/>
          <w:rtl/>
        </w:rPr>
        <w:t xml:space="preserve"> ٨: ١١٣</w:t>
      </w:r>
      <w:r w:rsidRPr="00714A89">
        <w:rPr>
          <w:rFonts w:hint="cs"/>
          <w:sz w:val="28"/>
          <w:rtl/>
        </w:rPr>
        <w:t>، بيروت، دار الفكر، 1414هـ.</w:t>
      </w:r>
    </w:p>
  </w:endnote>
  <w:endnote w:id="276">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أبو حاتم الرازي</w:t>
      </w:r>
      <w:r w:rsidRPr="00714A89">
        <w:rPr>
          <w:rFonts w:hint="cs"/>
          <w:sz w:val="28"/>
          <w:rtl/>
        </w:rPr>
        <w:t>،</w:t>
      </w:r>
      <w:r w:rsidRPr="00714A89">
        <w:rPr>
          <w:sz w:val="28"/>
          <w:rtl/>
        </w:rPr>
        <w:t xml:space="preserve"> الزينة في الكلمات الإسلامية العربية ٢: ١٤٧، القاهرة، ١9٥٨</w:t>
      </w:r>
      <w:r w:rsidRPr="00714A89">
        <w:rPr>
          <w:rFonts w:hint="cs"/>
          <w:sz w:val="28"/>
          <w:rtl/>
        </w:rPr>
        <w:t>م</w:t>
      </w:r>
      <w:r w:rsidRPr="00714A89">
        <w:rPr>
          <w:sz w:val="28"/>
          <w:rtl/>
        </w:rPr>
        <w:t>.</w:t>
      </w:r>
    </w:p>
  </w:endnote>
  <w:endnote w:id="277">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المصدر </w:t>
      </w:r>
      <w:r w:rsidRPr="00714A89">
        <w:rPr>
          <w:rFonts w:hint="cs"/>
          <w:sz w:val="28"/>
          <w:rtl/>
        </w:rPr>
        <w:t>السابق</w:t>
      </w:r>
      <w:r w:rsidRPr="00714A89">
        <w:rPr>
          <w:sz w:val="28"/>
          <w:rtl/>
        </w:rPr>
        <w:t>: ١٧٢.</w:t>
      </w:r>
    </w:p>
  </w:endnote>
  <w:endnote w:id="278">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محمد بن</w:t>
      </w:r>
      <w:r w:rsidRPr="00714A89">
        <w:rPr>
          <w:sz w:val="28"/>
          <w:lang w:val="en-US"/>
        </w:rPr>
        <w:t xml:space="preserve"> </w:t>
      </w:r>
      <w:r w:rsidRPr="00714A89">
        <w:rPr>
          <w:rFonts w:hint="cs"/>
          <w:sz w:val="28"/>
          <w:rtl/>
        </w:rPr>
        <w:t>أبي</w:t>
      </w:r>
      <w:r w:rsidRPr="00714A89">
        <w:rPr>
          <w:sz w:val="28"/>
          <w:lang w:val="en-US"/>
        </w:rPr>
        <w:t xml:space="preserve"> </w:t>
      </w:r>
      <w:proofErr w:type="spellStart"/>
      <w:r w:rsidRPr="00714A89">
        <w:rPr>
          <w:rFonts w:hint="cs"/>
          <w:sz w:val="28"/>
          <w:rtl/>
        </w:rPr>
        <w:t>بکر</w:t>
      </w:r>
      <w:proofErr w:type="spellEnd"/>
      <w:r w:rsidRPr="00714A89">
        <w:rPr>
          <w:rFonts w:hint="cs"/>
          <w:sz w:val="28"/>
          <w:rtl/>
        </w:rPr>
        <w:t xml:space="preserve"> بن</w:t>
      </w:r>
      <w:r w:rsidRPr="00714A89">
        <w:rPr>
          <w:sz w:val="28"/>
          <w:lang w:val="en-US"/>
        </w:rPr>
        <w:t xml:space="preserve"> </w:t>
      </w:r>
      <w:r w:rsidRPr="00714A89">
        <w:rPr>
          <w:rFonts w:hint="cs"/>
          <w:sz w:val="28"/>
          <w:rtl/>
        </w:rPr>
        <w:t>عبد القادر الرازي،</w:t>
      </w:r>
      <w:r w:rsidRPr="00714A89">
        <w:rPr>
          <w:sz w:val="28"/>
          <w:rtl/>
        </w:rPr>
        <w:t xml:space="preserve"> مختار الصحاح ١: ٨٢</w:t>
      </w:r>
      <w:r w:rsidRPr="00714A89">
        <w:rPr>
          <w:rFonts w:hint="cs"/>
          <w:sz w:val="28"/>
          <w:rtl/>
        </w:rPr>
        <w:t>، بيروت، دار الفكر، 1429هـ.</w:t>
      </w:r>
    </w:p>
  </w:endnote>
  <w:endnote w:id="279">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 لسان العرب ١٣: 9٧.</w:t>
      </w:r>
    </w:p>
  </w:endnote>
  <w:endnote w:id="280">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نفسه؛</w:t>
      </w:r>
      <w:r w:rsidRPr="00714A89">
        <w:rPr>
          <w:sz w:val="28"/>
          <w:rtl/>
        </w:rPr>
        <w:t xml:space="preserve"> الزينة في الكلمات الإسلامية العربية ٢: ١٧٢.</w:t>
      </w:r>
    </w:p>
  </w:endnote>
  <w:endnote w:id="281">
    <w:p w:rsidR="00146241" w:rsidRPr="00714A89" w:rsidRDefault="00146241" w:rsidP="00C8538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مفردات ألفاظ القرآن: ٢٠٥.</w:t>
      </w:r>
    </w:p>
  </w:endnote>
  <w:endnote w:id="282">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لسان العرب ١٣: 9٤.</w:t>
      </w:r>
    </w:p>
  </w:endnote>
  <w:endnote w:id="283">
    <w:p w:rsidR="00146241" w:rsidRPr="00714A89" w:rsidRDefault="00146241" w:rsidP="00C8538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 xml:space="preserve">الطبري </w:t>
      </w:r>
      <w:proofErr w:type="spellStart"/>
      <w:r w:rsidRPr="00714A89">
        <w:rPr>
          <w:sz w:val="28"/>
          <w:rtl/>
        </w:rPr>
        <w:t>الآملي</w:t>
      </w:r>
      <w:proofErr w:type="spellEnd"/>
      <w:r w:rsidRPr="00714A89">
        <w:rPr>
          <w:sz w:val="28"/>
          <w:rtl/>
        </w:rPr>
        <w:t xml:space="preserve"> الصغير</w:t>
      </w:r>
      <w:r w:rsidRPr="00714A89">
        <w:rPr>
          <w:rFonts w:hint="cs"/>
          <w:sz w:val="28"/>
          <w:rtl/>
        </w:rPr>
        <w:t>،</w:t>
      </w:r>
      <w:r w:rsidRPr="00714A89">
        <w:rPr>
          <w:sz w:val="28"/>
          <w:rtl/>
        </w:rPr>
        <w:t xml:space="preserve"> نوادر المعجزات في مناقب الأئم</w:t>
      </w:r>
      <w:r w:rsidRPr="00714A89">
        <w:rPr>
          <w:rFonts w:hint="cs"/>
          <w:sz w:val="28"/>
          <w:rtl/>
        </w:rPr>
        <w:t>ّ</w:t>
      </w:r>
      <w:r w:rsidRPr="00714A89">
        <w:rPr>
          <w:sz w:val="28"/>
          <w:rtl/>
        </w:rPr>
        <w:t>ة الهداة: ١٢١، قم، دليل، ١٤٢٧</w:t>
      </w:r>
      <w:r w:rsidRPr="00714A89">
        <w:rPr>
          <w:rFonts w:hint="cs"/>
          <w:sz w:val="28"/>
          <w:rtl/>
        </w:rPr>
        <w:t>هـ؛</w:t>
      </w:r>
      <w:r w:rsidRPr="00714A89">
        <w:rPr>
          <w:sz w:val="28"/>
          <w:rtl/>
        </w:rPr>
        <w:t xml:space="preserve"> السيد هاشم البحراني</w:t>
      </w:r>
      <w:r w:rsidRPr="00714A89">
        <w:rPr>
          <w:rFonts w:hint="cs"/>
          <w:sz w:val="28"/>
          <w:rtl/>
        </w:rPr>
        <w:t>،</w:t>
      </w:r>
      <w:r w:rsidRPr="00714A89">
        <w:rPr>
          <w:sz w:val="28"/>
          <w:rtl/>
        </w:rPr>
        <w:t xml:space="preserve"> مدينة معاجز الأئمّة الاثني عشر ودلائل الحجج على البشر ١: ٢٦٠، قم، مؤس</w:t>
      </w:r>
      <w:r w:rsidRPr="00714A89">
        <w:rPr>
          <w:rFonts w:hint="cs"/>
          <w:sz w:val="28"/>
          <w:rtl/>
        </w:rPr>
        <w:t>ّ</w:t>
      </w:r>
      <w:r w:rsidRPr="00714A89">
        <w:rPr>
          <w:sz w:val="28"/>
          <w:rtl/>
        </w:rPr>
        <w:t>سة المعارف الإسلامية، ١٤١٣</w:t>
      </w:r>
      <w:r w:rsidRPr="00714A89">
        <w:rPr>
          <w:rFonts w:hint="cs"/>
          <w:sz w:val="28"/>
          <w:rtl/>
        </w:rPr>
        <w:t>هـ</w:t>
      </w:r>
      <w:r w:rsidRPr="00714A89">
        <w:rPr>
          <w:sz w:val="28"/>
          <w:rtl/>
        </w:rPr>
        <w:t xml:space="preserve">؛ </w:t>
      </w:r>
      <w:r w:rsidRPr="00714A89">
        <w:rPr>
          <w:rFonts w:hint="cs"/>
          <w:sz w:val="28"/>
          <w:rtl/>
        </w:rPr>
        <w:t xml:space="preserve">حسين بن </w:t>
      </w:r>
      <w:r w:rsidRPr="00714A89">
        <w:rPr>
          <w:sz w:val="28"/>
          <w:rtl/>
        </w:rPr>
        <w:t>عبد</w:t>
      </w:r>
      <w:r w:rsidRPr="00714A89">
        <w:rPr>
          <w:rFonts w:hint="cs"/>
          <w:sz w:val="28"/>
          <w:rtl/>
        </w:rPr>
        <w:t xml:space="preserve"> </w:t>
      </w:r>
      <w:r w:rsidRPr="00714A89">
        <w:rPr>
          <w:sz w:val="28"/>
          <w:rtl/>
        </w:rPr>
        <w:t>الوه</w:t>
      </w:r>
      <w:r w:rsidRPr="00714A89">
        <w:rPr>
          <w:rFonts w:hint="cs"/>
          <w:sz w:val="28"/>
          <w:rtl/>
        </w:rPr>
        <w:t>ّ</w:t>
      </w:r>
      <w:r w:rsidRPr="00714A89">
        <w:rPr>
          <w:sz w:val="28"/>
          <w:rtl/>
        </w:rPr>
        <w:t>اب</w:t>
      </w:r>
      <w:r w:rsidRPr="00714A89">
        <w:rPr>
          <w:rFonts w:hint="cs"/>
          <w:sz w:val="28"/>
          <w:rtl/>
        </w:rPr>
        <w:t>،</w:t>
      </w:r>
      <w:r w:rsidRPr="00714A89">
        <w:rPr>
          <w:sz w:val="28"/>
          <w:rtl/>
        </w:rPr>
        <w:t xml:space="preserve"> عيون المعجزات: ٣٢، قم، مكتبة </w:t>
      </w:r>
      <w:proofErr w:type="spellStart"/>
      <w:r w:rsidRPr="00714A89">
        <w:rPr>
          <w:sz w:val="28"/>
          <w:rtl/>
        </w:rPr>
        <w:t>الداوري</w:t>
      </w:r>
      <w:proofErr w:type="spellEnd"/>
      <w:r w:rsidRPr="00714A89">
        <w:rPr>
          <w:sz w:val="28"/>
          <w:rtl/>
        </w:rPr>
        <w:t xml:space="preserve">؛ ابن </w:t>
      </w:r>
      <w:proofErr w:type="spellStart"/>
      <w:r w:rsidRPr="00714A89">
        <w:rPr>
          <w:sz w:val="28"/>
          <w:rtl/>
        </w:rPr>
        <w:t>شهرآشوب</w:t>
      </w:r>
      <w:proofErr w:type="spellEnd"/>
      <w:r w:rsidRPr="00714A89">
        <w:rPr>
          <w:sz w:val="28"/>
          <w:rtl/>
        </w:rPr>
        <w:t xml:space="preserve"> </w:t>
      </w:r>
      <w:proofErr w:type="spellStart"/>
      <w:r w:rsidRPr="00714A89">
        <w:rPr>
          <w:sz w:val="28"/>
          <w:rtl/>
        </w:rPr>
        <w:t>المازندراني</w:t>
      </w:r>
      <w:proofErr w:type="spellEnd"/>
      <w:r w:rsidRPr="00714A89">
        <w:rPr>
          <w:rFonts w:hint="cs"/>
          <w:sz w:val="28"/>
          <w:rtl/>
        </w:rPr>
        <w:t>،</w:t>
      </w:r>
      <w:r w:rsidRPr="00714A89">
        <w:rPr>
          <w:sz w:val="28"/>
          <w:rtl/>
        </w:rPr>
        <w:t xml:space="preserve"> مناقب آل أبي طالب ٢: ١٦٠، قم، علا</w:t>
      </w:r>
      <w:r w:rsidRPr="00714A89">
        <w:rPr>
          <w:rFonts w:hint="cs"/>
          <w:sz w:val="28"/>
          <w:rtl/>
        </w:rPr>
        <w:t>ّ</w:t>
      </w:r>
      <w:r w:rsidRPr="00714A89">
        <w:rPr>
          <w:sz w:val="28"/>
          <w:rtl/>
        </w:rPr>
        <w:t>مه</w:t>
      </w:r>
      <w:r w:rsidRPr="00714A89">
        <w:rPr>
          <w:rFonts w:hint="cs"/>
          <w:sz w:val="28"/>
          <w:rtl/>
        </w:rPr>
        <w:t>، 1379هـ</w:t>
      </w:r>
      <w:r w:rsidRPr="00714A89">
        <w:rPr>
          <w:sz w:val="28"/>
          <w:rtl/>
        </w:rPr>
        <w:t>.</w:t>
      </w:r>
    </w:p>
  </w:endnote>
  <w:endnote w:id="284">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بدر الدين محمد بن عبدالله الشبلي</w:t>
      </w:r>
      <w:r w:rsidRPr="00714A89">
        <w:rPr>
          <w:rFonts w:cs="DanaFajr" w:hint="cs"/>
          <w:sz w:val="28"/>
          <w:szCs w:val="28"/>
          <w:rtl/>
        </w:rPr>
        <w:t>،</w:t>
      </w:r>
      <w:r w:rsidRPr="00714A89">
        <w:rPr>
          <w:rFonts w:cs="DanaFajr"/>
          <w:sz w:val="28"/>
          <w:szCs w:val="28"/>
          <w:rtl/>
        </w:rPr>
        <w:t xml:space="preserve"> آكام المرجان في غرائب الأخبار وأحكام الجان</w:t>
      </w:r>
      <w:r w:rsidRPr="00714A89">
        <w:rPr>
          <w:rFonts w:cs="DanaFajr" w:hint="cs"/>
          <w:sz w:val="28"/>
          <w:szCs w:val="28"/>
          <w:rtl/>
        </w:rPr>
        <w:t>ّ</w:t>
      </w:r>
      <w:r w:rsidRPr="00714A89">
        <w:rPr>
          <w:rFonts w:cs="DanaFajr"/>
          <w:sz w:val="28"/>
          <w:szCs w:val="28"/>
          <w:rtl/>
        </w:rPr>
        <w:t>: ٧٠٦، القاهرة، المكتبة القرآنية، ١9٨٣م.</w:t>
      </w:r>
    </w:p>
  </w:endnote>
  <w:endnote w:id="285">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 لسان العرب ١٣: 9٧؛ مجمع البحرين ٦: ٢٦٦.</w:t>
      </w:r>
    </w:p>
  </w:endnote>
  <w:endnote w:id="286">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محمود بن عمر الزمخشري</w:t>
      </w:r>
      <w:r w:rsidRPr="00714A89">
        <w:rPr>
          <w:rFonts w:cs="DanaFajr" w:hint="cs"/>
          <w:sz w:val="28"/>
          <w:szCs w:val="28"/>
          <w:rtl/>
        </w:rPr>
        <w:t>،</w:t>
      </w:r>
      <w:r w:rsidRPr="00714A89">
        <w:rPr>
          <w:rFonts w:cs="DanaFajr"/>
          <w:sz w:val="28"/>
          <w:szCs w:val="28"/>
          <w:rtl/>
        </w:rPr>
        <w:t xml:space="preserve"> الكش</w:t>
      </w:r>
      <w:r w:rsidRPr="00714A89">
        <w:rPr>
          <w:rFonts w:cs="DanaFajr" w:hint="cs"/>
          <w:sz w:val="28"/>
          <w:szCs w:val="28"/>
          <w:rtl/>
        </w:rPr>
        <w:t>ّ</w:t>
      </w:r>
      <w:r w:rsidRPr="00714A89">
        <w:rPr>
          <w:rFonts w:cs="DanaFajr"/>
          <w:sz w:val="28"/>
          <w:szCs w:val="28"/>
          <w:rtl/>
        </w:rPr>
        <w:t>اف عن حقائق غوامض التن</w:t>
      </w:r>
      <w:r w:rsidRPr="00714A89">
        <w:rPr>
          <w:rFonts w:cs="DanaFajr" w:hint="cs"/>
          <w:sz w:val="28"/>
          <w:szCs w:val="28"/>
          <w:rtl/>
        </w:rPr>
        <w:t>ـ</w:t>
      </w:r>
      <w:r w:rsidRPr="00714A89">
        <w:rPr>
          <w:rFonts w:cs="DanaFajr"/>
          <w:sz w:val="28"/>
          <w:szCs w:val="28"/>
          <w:rtl/>
        </w:rPr>
        <w:t xml:space="preserve">زيل ٤: ٦٤، بيروت، دار الكتاب العربي، </w:t>
      </w:r>
      <w:r w:rsidRPr="00714A89">
        <w:rPr>
          <w:rFonts w:cs="DanaFajr" w:hint="cs"/>
          <w:sz w:val="28"/>
          <w:szCs w:val="28"/>
          <w:rtl/>
        </w:rPr>
        <w:t>ط3</w:t>
      </w:r>
      <w:r w:rsidRPr="00714A89">
        <w:rPr>
          <w:rFonts w:cs="DanaFajr"/>
          <w:sz w:val="28"/>
          <w:szCs w:val="28"/>
          <w:rtl/>
        </w:rPr>
        <w:t>، ١٤٠٧</w:t>
      </w:r>
      <w:r w:rsidRPr="00714A89">
        <w:rPr>
          <w:rFonts w:cs="DanaFajr" w:hint="cs"/>
          <w:sz w:val="28"/>
          <w:szCs w:val="28"/>
          <w:rtl/>
        </w:rPr>
        <w:t>هـ</w:t>
      </w:r>
      <w:r w:rsidRPr="00714A89">
        <w:rPr>
          <w:rFonts w:cs="DanaFajr"/>
          <w:sz w:val="28"/>
          <w:szCs w:val="28"/>
          <w:rtl/>
        </w:rPr>
        <w:t>؛ محمد بن علي الشوكاني</w:t>
      </w:r>
      <w:r w:rsidRPr="00714A89">
        <w:rPr>
          <w:rFonts w:cs="DanaFajr" w:hint="cs"/>
          <w:sz w:val="28"/>
          <w:szCs w:val="28"/>
          <w:rtl/>
        </w:rPr>
        <w:t>،</w:t>
      </w:r>
      <w:r w:rsidRPr="00714A89">
        <w:rPr>
          <w:rFonts w:cs="DanaFajr"/>
          <w:sz w:val="28"/>
          <w:szCs w:val="28"/>
          <w:rtl/>
        </w:rPr>
        <w:t xml:space="preserve"> فتح القدير ٤: ٤٧٥، بيروت</w:t>
      </w:r>
      <w:r w:rsidRPr="00714A89">
        <w:rPr>
          <w:rFonts w:cs="DanaFajr" w:hint="cs"/>
          <w:sz w:val="28"/>
          <w:szCs w:val="28"/>
          <w:rtl/>
        </w:rPr>
        <w:t>،</w:t>
      </w:r>
      <w:r w:rsidRPr="00714A89">
        <w:rPr>
          <w:rFonts w:cs="DanaFajr"/>
          <w:sz w:val="28"/>
          <w:szCs w:val="28"/>
          <w:rtl/>
        </w:rPr>
        <w:t xml:space="preserve"> دار الكلم الطي</w:t>
      </w:r>
      <w:r w:rsidRPr="00714A89">
        <w:rPr>
          <w:rFonts w:cs="DanaFajr" w:hint="cs"/>
          <w:sz w:val="28"/>
          <w:szCs w:val="28"/>
          <w:rtl/>
        </w:rPr>
        <w:t>ِّ</w:t>
      </w:r>
      <w:r w:rsidRPr="00714A89">
        <w:rPr>
          <w:rFonts w:cs="DanaFajr"/>
          <w:sz w:val="28"/>
          <w:szCs w:val="28"/>
          <w:rtl/>
        </w:rPr>
        <w:t>ب، ١٤١٤</w:t>
      </w:r>
      <w:r w:rsidRPr="00714A89">
        <w:rPr>
          <w:rFonts w:cs="DanaFajr" w:hint="cs"/>
          <w:sz w:val="28"/>
          <w:szCs w:val="28"/>
          <w:rtl/>
        </w:rPr>
        <w:t>هـ</w:t>
      </w:r>
      <w:r w:rsidRPr="00714A89">
        <w:rPr>
          <w:rFonts w:cs="DanaFajr"/>
          <w:sz w:val="28"/>
          <w:szCs w:val="28"/>
          <w:rtl/>
        </w:rPr>
        <w:t>.</w:t>
      </w:r>
    </w:p>
  </w:endnote>
  <w:endnote w:id="287">
    <w:p w:rsidR="00146241" w:rsidRPr="00714A89" w:rsidRDefault="00146241" w:rsidP="00C8538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سمي</w:t>
      </w:r>
      <w:r w:rsidRPr="00714A89">
        <w:rPr>
          <w:rFonts w:hint="cs"/>
          <w:sz w:val="28"/>
          <w:rtl/>
        </w:rPr>
        <w:t>ح</w:t>
      </w:r>
      <w:r w:rsidRPr="00714A89">
        <w:rPr>
          <w:sz w:val="28"/>
          <w:rtl/>
        </w:rPr>
        <w:t xml:space="preserve"> دغيم</w:t>
      </w:r>
      <w:r w:rsidRPr="00714A89">
        <w:rPr>
          <w:rFonts w:hint="cs"/>
          <w:sz w:val="28"/>
          <w:rtl/>
        </w:rPr>
        <w:t>،</w:t>
      </w:r>
      <w:r w:rsidRPr="00714A89">
        <w:rPr>
          <w:sz w:val="28"/>
          <w:rtl/>
        </w:rPr>
        <w:t xml:space="preserve"> موسوعة مصطلحات الإمام فخر الدين الرازي: ٢٢٧، بيروت، مكتبة ناشرون، ٢٠٠١</w:t>
      </w:r>
      <w:r w:rsidRPr="00714A89">
        <w:rPr>
          <w:rFonts w:hint="cs"/>
          <w:sz w:val="28"/>
          <w:rtl/>
        </w:rPr>
        <w:t>م.</w:t>
      </w:r>
    </w:p>
  </w:endnote>
  <w:endnote w:id="288">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 مجمع البحرين ٦: ٣٠٠</w:t>
      </w:r>
      <w:r w:rsidRPr="00714A89">
        <w:rPr>
          <w:rFonts w:cs="DanaFajr" w:hint="cs"/>
          <w:sz w:val="28"/>
          <w:szCs w:val="28"/>
          <w:rtl/>
        </w:rPr>
        <w:t>؛</w:t>
      </w:r>
      <w:r w:rsidRPr="00714A89">
        <w:rPr>
          <w:rFonts w:cs="DanaFajr"/>
          <w:sz w:val="28"/>
          <w:szCs w:val="28"/>
          <w:rtl/>
        </w:rPr>
        <w:t xml:space="preserve"> إسماعيل حقّي </w:t>
      </w:r>
      <w:proofErr w:type="spellStart"/>
      <w:r w:rsidRPr="00714A89">
        <w:rPr>
          <w:rFonts w:cs="DanaFajr"/>
          <w:sz w:val="28"/>
          <w:szCs w:val="28"/>
          <w:rtl/>
        </w:rPr>
        <w:t>البروسوي</w:t>
      </w:r>
      <w:proofErr w:type="spellEnd"/>
      <w:r w:rsidRPr="00714A89">
        <w:rPr>
          <w:rFonts w:cs="DanaFajr" w:hint="cs"/>
          <w:sz w:val="28"/>
          <w:szCs w:val="28"/>
          <w:rtl/>
        </w:rPr>
        <w:t>،</w:t>
      </w:r>
      <w:r w:rsidRPr="00714A89">
        <w:rPr>
          <w:rFonts w:cs="DanaFajr"/>
          <w:sz w:val="28"/>
          <w:szCs w:val="28"/>
          <w:rtl/>
        </w:rPr>
        <w:t xml:space="preserve"> تفسير روح البيان ١: ١٨٨</w:t>
      </w:r>
      <w:r w:rsidRPr="00714A89">
        <w:rPr>
          <w:rFonts w:cs="DanaFajr" w:hint="cs"/>
          <w:sz w:val="28"/>
          <w:szCs w:val="28"/>
          <w:rtl/>
        </w:rPr>
        <w:t>، بيروت، دار الفكر.</w:t>
      </w:r>
    </w:p>
  </w:endnote>
  <w:endnote w:id="289">
    <w:p w:rsidR="00146241" w:rsidRPr="00714A89" w:rsidRDefault="00146241" w:rsidP="00C8538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المصباح المنير ٢: ١١٢؛ علي </w:t>
      </w:r>
      <w:r w:rsidRPr="00714A89">
        <w:rPr>
          <w:rFonts w:hint="cs"/>
          <w:sz w:val="28"/>
          <w:rtl/>
        </w:rPr>
        <w:t>أ</w:t>
      </w:r>
      <w:r w:rsidRPr="00714A89">
        <w:rPr>
          <w:sz w:val="28"/>
          <w:rtl/>
        </w:rPr>
        <w:t>كبر قرشي بنايي</w:t>
      </w:r>
      <w:r w:rsidRPr="00714A89">
        <w:rPr>
          <w:rFonts w:hint="cs"/>
          <w:sz w:val="28"/>
          <w:rtl/>
        </w:rPr>
        <w:t>،</w:t>
      </w:r>
      <w:r w:rsidRPr="00714A89">
        <w:rPr>
          <w:sz w:val="28"/>
          <w:rtl/>
        </w:rPr>
        <w:t xml:space="preserve"> قاموس قرآن ٢: ٦٣، طهران، دار الكتب الإسلامية، </w:t>
      </w:r>
      <w:r w:rsidRPr="00714A89">
        <w:rPr>
          <w:rFonts w:hint="cs"/>
          <w:sz w:val="28"/>
          <w:rtl/>
        </w:rPr>
        <w:t>ط6</w:t>
      </w:r>
      <w:r w:rsidRPr="00714A89">
        <w:rPr>
          <w:sz w:val="28"/>
          <w:rtl/>
        </w:rPr>
        <w:t>، ١٤١٢</w:t>
      </w:r>
      <w:r w:rsidRPr="00714A89">
        <w:rPr>
          <w:rFonts w:hint="cs"/>
          <w:sz w:val="28"/>
          <w:rtl/>
        </w:rPr>
        <w:t>هـ</w:t>
      </w:r>
      <w:r w:rsidRPr="00714A89">
        <w:rPr>
          <w:sz w:val="28"/>
          <w:rtl/>
        </w:rPr>
        <w:t>.</w:t>
      </w:r>
    </w:p>
  </w:endnote>
  <w:endnote w:id="290">
    <w:p w:rsidR="00146241" w:rsidRPr="00714A89" w:rsidRDefault="00146241" w:rsidP="00C8538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كتاب العين ٦: ٢١؛ النهاية في غريب الحديث والأثر ١: ٣٠٨؛ مفردات ألفاظ القرآن ١: ٤١٧.</w:t>
      </w:r>
    </w:p>
  </w:endnote>
  <w:endnote w:id="291">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أبو منصور الأزهري</w:t>
      </w:r>
      <w:r w:rsidRPr="00714A89">
        <w:rPr>
          <w:rFonts w:cs="DanaFajr" w:hint="cs"/>
          <w:sz w:val="28"/>
          <w:szCs w:val="28"/>
          <w:rtl/>
        </w:rPr>
        <w:t>،</w:t>
      </w:r>
      <w:r w:rsidRPr="00714A89">
        <w:rPr>
          <w:rFonts w:cs="DanaFajr"/>
          <w:sz w:val="28"/>
          <w:szCs w:val="28"/>
          <w:rtl/>
        </w:rPr>
        <w:t xml:space="preserve"> تهذيب اللغة ١٠: ٤9٦</w:t>
      </w:r>
      <w:r w:rsidRPr="00714A89">
        <w:rPr>
          <w:rFonts w:cs="DanaFajr" w:hint="cs"/>
          <w:sz w:val="28"/>
          <w:szCs w:val="28"/>
          <w:rtl/>
        </w:rPr>
        <w:t>، القاهرة، الدار المصريّة، 1347هـ</w:t>
      </w:r>
      <w:r w:rsidRPr="00714A89">
        <w:rPr>
          <w:rFonts w:cs="DanaFajr"/>
          <w:sz w:val="28"/>
          <w:szCs w:val="28"/>
          <w:rtl/>
        </w:rPr>
        <w:t xml:space="preserve">؛ </w:t>
      </w:r>
      <w:r w:rsidRPr="00714A89">
        <w:rPr>
          <w:rFonts w:cs="DanaFajr" w:hint="cs"/>
          <w:sz w:val="28"/>
          <w:szCs w:val="28"/>
          <w:rtl/>
        </w:rPr>
        <w:t xml:space="preserve">علي بن إسماعيل سيده </w:t>
      </w:r>
      <w:proofErr w:type="spellStart"/>
      <w:r w:rsidRPr="00714A89">
        <w:rPr>
          <w:rFonts w:cs="DanaFajr" w:hint="cs"/>
          <w:sz w:val="28"/>
          <w:szCs w:val="28"/>
          <w:rtl/>
        </w:rPr>
        <w:t>المرسي</w:t>
      </w:r>
      <w:proofErr w:type="spellEnd"/>
      <w:r w:rsidRPr="00714A89">
        <w:rPr>
          <w:rFonts w:cs="DanaFajr" w:hint="cs"/>
          <w:sz w:val="28"/>
          <w:szCs w:val="28"/>
          <w:rtl/>
        </w:rPr>
        <w:t xml:space="preserve"> (</w:t>
      </w:r>
      <w:r w:rsidRPr="00714A89">
        <w:rPr>
          <w:rFonts w:cs="DanaFajr"/>
          <w:sz w:val="28"/>
          <w:szCs w:val="28"/>
          <w:rtl/>
        </w:rPr>
        <w:t>ابن سيده</w:t>
      </w:r>
      <w:r w:rsidRPr="00714A89">
        <w:rPr>
          <w:rFonts w:cs="DanaFajr" w:hint="cs"/>
          <w:sz w:val="28"/>
          <w:szCs w:val="28"/>
          <w:rtl/>
        </w:rPr>
        <w:t>)،</w:t>
      </w:r>
      <w:r w:rsidRPr="00714A89">
        <w:rPr>
          <w:rFonts w:cs="DanaFajr"/>
          <w:sz w:val="28"/>
          <w:szCs w:val="28"/>
          <w:rtl/>
        </w:rPr>
        <w:t xml:space="preserve"> المحكم والمحيط الأعظم ٧: ٢١١، بيروت، عبدالحميد الهنداوي، ١٤٢١</w:t>
      </w:r>
      <w:r w:rsidRPr="00714A89">
        <w:rPr>
          <w:rFonts w:cs="DanaFajr" w:hint="cs"/>
          <w:sz w:val="28"/>
          <w:szCs w:val="28"/>
          <w:rtl/>
        </w:rPr>
        <w:t>هـ</w:t>
      </w:r>
      <w:r w:rsidRPr="00714A89">
        <w:rPr>
          <w:rFonts w:cs="DanaFajr"/>
          <w:sz w:val="28"/>
          <w:szCs w:val="28"/>
          <w:rtl/>
        </w:rPr>
        <w:t>؛ تاج العروس ١٨: ١١٣.</w:t>
      </w:r>
    </w:p>
  </w:endnote>
  <w:endnote w:id="292">
    <w:p w:rsidR="00146241" w:rsidRPr="00714A89" w:rsidRDefault="00146241" w:rsidP="00C8538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المصباح المنير ٢: ١١٢.</w:t>
      </w:r>
    </w:p>
  </w:endnote>
  <w:endnote w:id="293">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 لسان العرب ٦: ١٢؛ مختار الصحاح: ٤٨.</w:t>
      </w:r>
    </w:p>
  </w:endnote>
  <w:endnote w:id="294">
    <w:p w:rsidR="00146241" w:rsidRPr="00714A89" w:rsidRDefault="00146241" w:rsidP="00C8538A">
      <w:pPr>
        <w:pStyle w:val="aa"/>
        <w:spacing w:line="300" w:lineRule="exact"/>
        <w:ind w:firstLine="0"/>
        <w:rPr>
          <w:rFonts w:asciiTheme="majorBidi" w:hAnsiTheme="majorBidi" w:cstheme="majorBidi"/>
          <w:szCs w:val="20"/>
          <w:lang w:val="en-US"/>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 xml:space="preserve">محمد علي </w:t>
      </w:r>
      <w:proofErr w:type="spellStart"/>
      <w:r w:rsidRPr="00714A89">
        <w:rPr>
          <w:sz w:val="28"/>
          <w:rtl/>
        </w:rPr>
        <w:t>التهانوي</w:t>
      </w:r>
      <w:proofErr w:type="spellEnd"/>
      <w:r w:rsidRPr="00714A89">
        <w:rPr>
          <w:rFonts w:hint="cs"/>
          <w:sz w:val="28"/>
          <w:rtl/>
        </w:rPr>
        <w:t>،</w:t>
      </w:r>
      <w:r w:rsidRPr="00714A89">
        <w:rPr>
          <w:sz w:val="28"/>
          <w:rtl/>
        </w:rPr>
        <w:t xml:space="preserve"> كش</w:t>
      </w:r>
      <w:r w:rsidRPr="00714A89">
        <w:rPr>
          <w:rFonts w:hint="cs"/>
          <w:sz w:val="28"/>
          <w:rtl/>
        </w:rPr>
        <w:t>َّ</w:t>
      </w:r>
      <w:r w:rsidRPr="00714A89">
        <w:rPr>
          <w:sz w:val="28"/>
          <w:rtl/>
        </w:rPr>
        <w:t>اف اصطلاحات الفنون والعلوم ١</w:t>
      </w:r>
      <w:r w:rsidRPr="00714A89">
        <w:rPr>
          <w:rFonts w:hint="cs"/>
          <w:sz w:val="28"/>
          <w:rtl/>
        </w:rPr>
        <w:t>:</w:t>
      </w:r>
      <w:r w:rsidRPr="00714A89">
        <w:rPr>
          <w:sz w:val="28"/>
          <w:rtl/>
        </w:rPr>
        <w:t xml:space="preserve"> ٥٨٣، بيروت، مكتبة ناشرون. </w:t>
      </w:r>
    </w:p>
    <w:p w:rsidR="00146241" w:rsidRPr="00714A89" w:rsidRDefault="00146241" w:rsidP="00C8538A">
      <w:pPr>
        <w:pStyle w:val="aa"/>
        <w:bidi w:val="0"/>
        <w:spacing w:line="300" w:lineRule="exact"/>
        <w:ind w:firstLine="0"/>
        <w:rPr>
          <w:rFonts w:asciiTheme="majorBidi" w:hAnsiTheme="majorBidi" w:cstheme="majorBidi"/>
          <w:szCs w:val="20"/>
          <w:lang w:val="en-US"/>
        </w:rPr>
      </w:pPr>
      <w:r w:rsidRPr="00714A89">
        <w:rPr>
          <w:rFonts w:asciiTheme="majorBidi" w:hAnsiTheme="majorBidi" w:cstheme="majorBidi"/>
          <w:szCs w:val="20"/>
        </w:rPr>
        <w:t>www.britannica.com/EBchecked/topic/304033/jinni</w:t>
      </w:r>
      <w:r w:rsidRPr="00714A89">
        <w:rPr>
          <w:rFonts w:asciiTheme="majorBidi" w:hAnsiTheme="majorBidi" w:cstheme="majorBidi"/>
          <w:szCs w:val="20"/>
          <w:rtl/>
        </w:rPr>
        <w:t>/</w:t>
      </w:r>
      <w:r w:rsidRPr="00714A89">
        <w:rPr>
          <w:rFonts w:asciiTheme="majorBidi" w:hAnsiTheme="majorBidi" w:cstheme="majorBidi"/>
          <w:szCs w:val="20"/>
          <w:lang w:val="en-US"/>
        </w:rPr>
        <w:t xml:space="preserve">   (2/7/2013)</w:t>
      </w:r>
    </w:p>
    <w:p w:rsidR="00146241" w:rsidRPr="00714A89" w:rsidRDefault="00146241" w:rsidP="00C8538A">
      <w:pPr>
        <w:pStyle w:val="aa"/>
        <w:bidi w:val="0"/>
        <w:spacing w:line="300" w:lineRule="exact"/>
        <w:ind w:firstLine="0"/>
        <w:rPr>
          <w:rFonts w:asciiTheme="majorBidi" w:hAnsiTheme="majorBidi" w:cstheme="majorBidi"/>
          <w:szCs w:val="20"/>
          <w:rtl/>
          <w:lang w:val="en-US"/>
        </w:rPr>
      </w:pPr>
      <w:r w:rsidRPr="00714A89">
        <w:rPr>
          <w:rFonts w:asciiTheme="majorBidi" w:hAnsiTheme="majorBidi" w:cstheme="majorBidi"/>
          <w:szCs w:val="20"/>
        </w:rPr>
        <w:t xml:space="preserve">N.K. Singh, A.R. </w:t>
      </w:r>
      <w:proofErr w:type="spellStart"/>
      <w:r w:rsidRPr="00714A89">
        <w:rPr>
          <w:rFonts w:asciiTheme="majorBidi" w:hAnsiTheme="majorBidi" w:cstheme="majorBidi"/>
          <w:szCs w:val="20"/>
        </w:rPr>
        <w:t>Agwan</w:t>
      </w:r>
      <w:proofErr w:type="spellEnd"/>
      <w:r w:rsidRPr="00714A89">
        <w:rPr>
          <w:rFonts w:asciiTheme="majorBidi" w:hAnsiTheme="majorBidi" w:cstheme="majorBidi"/>
          <w:szCs w:val="20"/>
        </w:rPr>
        <w:t xml:space="preserve">, Brill </w:t>
      </w:r>
      <w:proofErr w:type="spellStart"/>
      <w:r w:rsidRPr="00714A89">
        <w:rPr>
          <w:rFonts w:asciiTheme="majorBidi" w:hAnsiTheme="majorBidi" w:cstheme="majorBidi"/>
          <w:szCs w:val="20"/>
        </w:rPr>
        <w:t>Encyclopaedia</w:t>
      </w:r>
      <w:proofErr w:type="spellEnd"/>
      <w:r w:rsidRPr="00714A89">
        <w:rPr>
          <w:rFonts w:asciiTheme="majorBidi" w:hAnsiTheme="majorBidi" w:cstheme="majorBidi"/>
          <w:szCs w:val="20"/>
        </w:rPr>
        <w:t xml:space="preserve"> of the </w:t>
      </w:r>
      <w:proofErr w:type="spellStart"/>
      <w:r w:rsidRPr="00714A89">
        <w:rPr>
          <w:rFonts w:asciiTheme="majorBidi" w:hAnsiTheme="majorBidi" w:cstheme="majorBidi"/>
          <w:szCs w:val="20"/>
        </w:rPr>
        <w:t>Quran,p</w:t>
      </w:r>
      <w:proofErr w:type="spellEnd"/>
      <w:r w:rsidRPr="00714A89">
        <w:rPr>
          <w:rFonts w:asciiTheme="majorBidi" w:hAnsiTheme="majorBidi" w:cstheme="majorBidi"/>
          <w:szCs w:val="20"/>
        </w:rPr>
        <w:t xml:space="preserve"> 43, </w:t>
      </w:r>
      <w:proofErr w:type="spellStart"/>
      <w:r w:rsidRPr="00714A89">
        <w:rPr>
          <w:rFonts w:asciiTheme="majorBidi" w:hAnsiTheme="majorBidi" w:cstheme="majorBidi"/>
          <w:szCs w:val="20"/>
        </w:rPr>
        <w:t>boston</w:t>
      </w:r>
      <w:proofErr w:type="spellEnd"/>
      <w:r w:rsidRPr="00714A89">
        <w:rPr>
          <w:rFonts w:asciiTheme="majorBidi" w:hAnsiTheme="majorBidi" w:cstheme="majorBidi"/>
          <w:szCs w:val="20"/>
        </w:rPr>
        <w:t>, Global Vision Pub, 1987</w:t>
      </w:r>
      <w:r w:rsidRPr="00714A89">
        <w:rPr>
          <w:rFonts w:asciiTheme="majorBidi" w:hAnsiTheme="majorBidi" w:cstheme="majorBidi"/>
          <w:szCs w:val="20"/>
          <w:lang w:val="en-US"/>
        </w:rPr>
        <w:t>.</w:t>
      </w:r>
    </w:p>
  </w:endnote>
  <w:endnote w:id="295">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proofErr w:type="spellStart"/>
      <w:r w:rsidRPr="00714A89">
        <w:rPr>
          <w:sz w:val="28"/>
          <w:rtl/>
        </w:rPr>
        <w:t>دانشنامه</w:t>
      </w:r>
      <w:proofErr w:type="spellEnd"/>
      <w:r w:rsidRPr="00714A89">
        <w:rPr>
          <w:sz w:val="28"/>
          <w:rtl/>
        </w:rPr>
        <w:t xml:space="preserve"> جهان </w:t>
      </w:r>
      <w:r w:rsidRPr="00714A89">
        <w:rPr>
          <w:rFonts w:hint="cs"/>
          <w:sz w:val="28"/>
          <w:rtl/>
        </w:rPr>
        <w:t>إ</w:t>
      </w:r>
      <w:r w:rsidRPr="00714A89">
        <w:rPr>
          <w:sz w:val="28"/>
          <w:rtl/>
        </w:rPr>
        <w:t xml:space="preserve">سلام ١٠: ٧9٢؛ </w:t>
      </w:r>
      <w:r w:rsidRPr="00714A89">
        <w:rPr>
          <w:rFonts w:hint="cs"/>
          <w:sz w:val="28"/>
          <w:rtl/>
        </w:rPr>
        <w:t xml:space="preserve">محمد بن منصور </w:t>
      </w:r>
      <w:proofErr w:type="spellStart"/>
      <w:r w:rsidRPr="00714A89">
        <w:rPr>
          <w:rFonts w:hint="cs"/>
          <w:sz w:val="28"/>
          <w:rtl/>
        </w:rPr>
        <w:t>ال</w:t>
      </w:r>
      <w:r w:rsidRPr="00714A89">
        <w:rPr>
          <w:sz w:val="28"/>
          <w:rtl/>
        </w:rPr>
        <w:t>متحمد</w:t>
      </w:r>
      <w:proofErr w:type="spellEnd"/>
      <w:r w:rsidRPr="00714A89">
        <w:rPr>
          <w:sz w:val="28"/>
          <w:rtl/>
        </w:rPr>
        <w:t xml:space="preserve"> </w:t>
      </w:r>
      <w:r w:rsidRPr="00714A89">
        <w:rPr>
          <w:rFonts w:hint="cs"/>
          <w:sz w:val="28"/>
          <w:rtl/>
        </w:rPr>
        <w:t>ال</w:t>
      </w:r>
      <w:r w:rsidRPr="00714A89">
        <w:rPr>
          <w:sz w:val="28"/>
          <w:rtl/>
        </w:rPr>
        <w:t>مروزي</w:t>
      </w:r>
      <w:r w:rsidRPr="00714A89">
        <w:rPr>
          <w:rFonts w:hint="cs"/>
          <w:sz w:val="28"/>
          <w:rtl/>
        </w:rPr>
        <w:t>،</w:t>
      </w:r>
      <w:r w:rsidRPr="00714A89">
        <w:rPr>
          <w:sz w:val="28"/>
          <w:rtl/>
        </w:rPr>
        <w:t xml:space="preserve"> الدرر في الترجمان ١: ٣، طهران، محمد سرور </w:t>
      </w:r>
      <w:proofErr w:type="spellStart"/>
      <w:r w:rsidRPr="00714A89">
        <w:rPr>
          <w:sz w:val="28"/>
          <w:rtl/>
        </w:rPr>
        <w:t>مولائي</w:t>
      </w:r>
      <w:proofErr w:type="spellEnd"/>
      <w:r w:rsidRPr="00714A89">
        <w:rPr>
          <w:sz w:val="28"/>
          <w:rtl/>
        </w:rPr>
        <w:t>، ١٣٦١</w:t>
      </w:r>
      <w:r w:rsidRPr="00714A89">
        <w:rPr>
          <w:rFonts w:hint="cs"/>
          <w:sz w:val="28"/>
          <w:rtl/>
        </w:rPr>
        <w:t>هـ.ش</w:t>
      </w:r>
      <w:r w:rsidRPr="00714A89">
        <w:rPr>
          <w:sz w:val="28"/>
          <w:rtl/>
        </w:rPr>
        <w:t xml:space="preserve">؛ زنجي </w:t>
      </w:r>
      <w:proofErr w:type="spellStart"/>
      <w:r w:rsidRPr="00714A89">
        <w:rPr>
          <w:sz w:val="28"/>
          <w:rtl/>
        </w:rPr>
        <w:t>سجزي</w:t>
      </w:r>
      <w:proofErr w:type="spellEnd"/>
      <w:r w:rsidRPr="00714A89">
        <w:rPr>
          <w:rFonts w:hint="cs"/>
          <w:sz w:val="28"/>
          <w:rtl/>
        </w:rPr>
        <w:t>،</w:t>
      </w:r>
      <w:r w:rsidRPr="00714A89">
        <w:rPr>
          <w:sz w:val="28"/>
          <w:rtl/>
        </w:rPr>
        <w:t xml:space="preserve"> مهذّب الأسماء في مرتّب الحروف والأشياء ١: ٦٥، ترجمة</w:t>
      </w:r>
      <w:r w:rsidRPr="00714A89">
        <w:rPr>
          <w:rFonts w:hint="cs"/>
          <w:sz w:val="28"/>
          <w:rtl/>
        </w:rPr>
        <w:t>:</w:t>
      </w:r>
      <w:r w:rsidRPr="00714A89">
        <w:rPr>
          <w:sz w:val="28"/>
          <w:rtl/>
        </w:rPr>
        <w:t xml:space="preserve"> محمد حسين مصطفوي، طهران، ١٣٦٤</w:t>
      </w:r>
      <w:r w:rsidRPr="00714A89">
        <w:rPr>
          <w:rFonts w:hint="cs"/>
          <w:sz w:val="28"/>
          <w:rtl/>
        </w:rPr>
        <w:t>هـ.ش</w:t>
      </w:r>
      <w:r w:rsidRPr="00714A89">
        <w:rPr>
          <w:sz w:val="28"/>
          <w:rtl/>
        </w:rPr>
        <w:t>.</w:t>
      </w:r>
    </w:p>
  </w:endnote>
  <w:endnote w:id="296">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محمد بن جرير الطبري، </w:t>
      </w:r>
      <w:r w:rsidRPr="00714A89">
        <w:rPr>
          <w:rFonts w:cs="DanaFajr"/>
          <w:sz w:val="28"/>
          <w:szCs w:val="28"/>
          <w:rtl/>
        </w:rPr>
        <w:t xml:space="preserve">ترجمة تفسير </w:t>
      </w:r>
      <w:r w:rsidRPr="00714A89">
        <w:rPr>
          <w:rFonts w:cs="DanaFajr" w:hint="cs"/>
          <w:sz w:val="28"/>
          <w:szCs w:val="28"/>
          <w:rtl/>
        </w:rPr>
        <w:t>ال</w:t>
      </w:r>
      <w:r w:rsidRPr="00714A89">
        <w:rPr>
          <w:rFonts w:cs="DanaFajr"/>
          <w:sz w:val="28"/>
          <w:szCs w:val="28"/>
          <w:rtl/>
        </w:rPr>
        <w:t>طبر</w:t>
      </w:r>
      <w:r w:rsidRPr="00714A89">
        <w:rPr>
          <w:rFonts w:cs="DanaFajr" w:hint="cs"/>
          <w:sz w:val="28"/>
          <w:szCs w:val="28"/>
          <w:rtl/>
        </w:rPr>
        <w:t>ي</w:t>
      </w:r>
      <w:r w:rsidRPr="00714A89">
        <w:rPr>
          <w:rFonts w:cs="DanaFajr"/>
          <w:sz w:val="28"/>
          <w:szCs w:val="28"/>
          <w:rtl/>
        </w:rPr>
        <w:t xml:space="preserve"> ٢: ٣٥٠، ٤٨٥، ٥٤٣، </w:t>
      </w:r>
      <w:r w:rsidRPr="00714A89">
        <w:rPr>
          <w:rFonts w:cs="DanaFajr" w:hint="cs"/>
          <w:sz w:val="28"/>
          <w:szCs w:val="28"/>
          <w:rtl/>
        </w:rPr>
        <w:t xml:space="preserve">تحقيق: </w:t>
      </w:r>
      <w:r w:rsidRPr="00714A89">
        <w:rPr>
          <w:rFonts w:cs="DanaFajr"/>
          <w:sz w:val="28"/>
          <w:szCs w:val="28"/>
          <w:rtl/>
        </w:rPr>
        <w:t xml:space="preserve">حبيب </w:t>
      </w:r>
      <w:proofErr w:type="spellStart"/>
      <w:r w:rsidRPr="00714A89">
        <w:rPr>
          <w:rFonts w:cs="DanaFajr"/>
          <w:sz w:val="28"/>
          <w:szCs w:val="28"/>
          <w:rtl/>
        </w:rPr>
        <w:t>يغمائي</w:t>
      </w:r>
      <w:proofErr w:type="spellEnd"/>
      <w:r w:rsidRPr="00714A89">
        <w:rPr>
          <w:rFonts w:cs="DanaFajr" w:hint="cs"/>
          <w:sz w:val="28"/>
          <w:szCs w:val="28"/>
          <w:rtl/>
        </w:rPr>
        <w:t>،</w:t>
      </w:r>
      <w:r w:rsidRPr="00714A89">
        <w:rPr>
          <w:rFonts w:cs="DanaFajr"/>
          <w:sz w:val="28"/>
          <w:szCs w:val="28"/>
          <w:rtl/>
        </w:rPr>
        <w:t xml:space="preserve"> طهران،</w:t>
      </w:r>
      <w:r w:rsidRPr="00714A89">
        <w:rPr>
          <w:rFonts w:cs="DanaFajr" w:hint="cs"/>
          <w:sz w:val="28"/>
          <w:szCs w:val="28"/>
          <w:rtl/>
        </w:rPr>
        <w:t xml:space="preserve"> </w:t>
      </w:r>
      <w:r w:rsidRPr="00714A89">
        <w:rPr>
          <w:rFonts w:cs="DanaFajr"/>
          <w:sz w:val="28"/>
          <w:szCs w:val="28"/>
          <w:rtl/>
        </w:rPr>
        <w:t>١٣٦٧</w:t>
      </w:r>
      <w:r w:rsidRPr="00714A89">
        <w:rPr>
          <w:rFonts w:cs="DanaFajr" w:hint="cs"/>
          <w:sz w:val="28"/>
          <w:szCs w:val="28"/>
          <w:rtl/>
        </w:rPr>
        <w:t>هـ.ش؛</w:t>
      </w:r>
      <w:r w:rsidRPr="00714A89">
        <w:rPr>
          <w:rFonts w:cs="DanaFajr"/>
          <w:sz w:val="28"/>
          <w:szCs w:val="28"/>
          <w:rtl/>
        </w:rPr>
        <w:t xml:space="preserve"> </w:t>
      </w:r>
      <w:r w:rsidRPr="00714A89">
        <w:rPr>
          <w:rFonts w:cs="DanaFajr" w:hint="cs"/>
          <w:sz w:val="28"/>
          <w:szCs w:val="28"/>
          <w:rtl/>
        </w:rPr>
        <w:t>محمد بن عمر الفخر الرازي، التفسير الكبير (</w:t>
      </w:r>
      <w:r w:rsidRPr="00714A89">
        <w:rPr>
          <w:rFonts w:cs="DanaFajr"/>
          <w:sz w:val="28"/>
          <w:szCs w:val="28"/>
          <w:rtl/>
        </w:rPr>
        <w:t>مفاتيح الغيب</w:t>
      </w:r>
      <w:r w:rsidRPr="00714A89">
        <w:rPr>
          <w:rFonts w:cs="DanaFajr" w:hint="cs"/>
          <w:sz w:val="28"/>
          <w:szCs w:val="28"/>
          <w:rtl/>
        </w:rPr>
        <w:t>)</w:t>
      </w:r>
      <w:r w:rsidRPr="00714A89">
        <w:rPr>
          <w:rFonts w:cs="DanaFajr"/>
          <w:sz w:val="28"/>
          <w:szCs w:val="28"/>
          <w:rtl/>
        </w:rPr>
        <w:t xml:space="preserve"> ١٠: ٣٥٢</w:t>
      </w:r>
      <w:r w:rsidRPr="00714A89">
        <w:rPr>
          <w:rFonts w:cs="DanaFajr" w:hint="cs"/>
          <w:sz w:val="28"/>
          <w:szCs w:val="28"/>
          <w:rtl/>
        </w:rPr>
        <w:t>، القاهرة، المطبعة البهيّة المصرية، ط2، 1420هـ.</w:t>
      </w:r>
    </w:p>
  </w:endnote>
  <w:endnote w:id="297">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 xml:space="preserve">) </w:t>
      </w:r>
      <w:proofErr w:type="spellStart"/>
      <w:r w:rsidRPr="00714A89">
        <w:rPr>
          <w:rFonts w:cs="DanaFajr"/>
          <w:sz w:val="28"/>
          <w:szCs w:val="28"/>
          <w:rtl/>
        </w:rPr>
        <w:t>دانشنامه</w:t>
      </w:r>
      <w:proofErr w:type="spellEnd"/>
      <w:r w:rsidRPr="00714A89">
        <w:rPr>
          <w:rFonts w:cs="DanaFajr"/>
          <w:sz w:val="28"/>
          <w:szCs w:val="28"/>
          <w:rtl/>
        </w:rPr>
        <w:t xml:space="preserve"> جهان </w:t>
      </w:r>
      <w:r w:rsidRPr="00714A89">
        <w:rPr>
          <w:rFonts w:cs="DanaFajr" w:hint="cs"/>
          <w:sz w:val="28"/>
          <w:szCs w:val="28"/>
          <w:rtl/>
        </w:rPr>
        <w:t>إ</w:t>
      </w:r>
      <w:r w:rsidRPr="00714A89">
        <w:rPr>
          <w:rFonts w:cs="DanaFajr"/>
          <w:sz w:val="28"/>
          <w:szCs w:val="28"/>
          <w:rtl/>
        </w:rPr>
        <w:t>سلام ١٠</w:t>
      </w:r>
      <w:r w:rsidRPr="00714A89">
        <w:rPr>
          <w:rFonts w:cs="DanaFajr" w:hint="cs"/>
          <w:sz w:val="28"/>
          <w:szCs w:val="28"/>
          <w:rtl/>
        </w:rPr>
        <w:t>:</w:t>
      </w:r>
      <w:r w:rsidRPr="00714A89">
        <w:rPr>
          <w:rFonts w:cs="DanaFajr"/>
          <w:sz w:val="28"/>
          <w:szCs w:val="28"/>
          <w:rtl/>
        </w:rPr>
        <w:t xml:space="preserve"> ٤9٠٣؛ آكام المرجان في غرائب الأخبار وأحكام الجان</w:t>
      </w:r>
      <w:r w:rsidRPr="00714A89">
        <w:rPr>
          <w:rFonts w:cs="DanaFajr" w:hint="cs"/>
          <w:sz w:val="28"/>
          <w:szCs w:val="28"/>
          <w:rtl/>
        </w:rPr>
        <w:t>ّ</w:t>
      </w:r>
      <w:r w:rsidRPr="00714A89">
        <w:rPr>
          <w:rFonts w:cs="DanaFajr"/>
          <w:sz w:val="28"/>
          <w:szCs w:val="28"/>
          <w:rtl/>
        </w:rPr>
        <w:t>: ١٤.</w:t>
      </w:r>
    </w:p>
  </w:endnote>
  <w:endnote w:id="298">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قاموس قرآن ٢: ٦٢. محمد </w:t>
      </w:r>
      <w:r w:rsidRPr="00714A89">
        <w:rPr>
          <w:rFonts w:hint="cs"/>
          <w:sz w:val="28"/>
          <w:rtl/>
        </w:rPr>
        <w:t>ي</w:t>
      </w:r>
      <w:r w:rsidRPr="00714A89">
        <w:rPr>
          <w:rFonts w:hint="eastAsia"/>
          <w:sz w:val="28"/>
          <w:rtl/>
        </w:rPr>
        <w:t>وسف</w:t>
      </w:r>
      <w:r w:rsidRPr="00714A89">
        <w:rPr>
          <w:sz w:val="28"/>
          <w:rtl/>
        </w:rPr>
        <w:t xml:space="preserve"> حر</w:t>
      </w:r>
      <w:r w:rsidRPr="00714A89">
        <w:rPr>
          <w:rFonts w:hint="cs"/>
          <w:sz w:val="28"/>
          <w:rtl/>
        </w:rPr>
        <w:t>ي</w:t>
      </w:r>
      <w:r w:rsidRPr="00714A89">
        <w:rPr>
          <w:rFonts w:hint="eastAsia"/>
          <w:sz w:val="28"/>
          <w:rtl/>
        </w:rPr>
        <w:t>ر</w:t>
      </w:r>
      <w:r w:rsidRPr="00714A89">
        <w:rPr>
          <w:rFonts w:hint="cs"/>
          <w:sz w:val="28"/>
          <w:rtl/>
        </w:rPr>
        <w:t>ي،</w:t>
      </w:r>
      <w:r w:rsidRPr="00714A89">
        <w:rPr>
          <w:sz w:val="28"/>
          <w:rtl/>
        </w:rPr>
        <w:t xml:space="preserve"> </w:t>
      </w:r>
      <w:proofErr w:type="spellStart"/>
      <w:r w:rsidRPr="00714A89">
        <w:rPr>
          <w:rFonts w:ascii="Mosawi" w:hAnsi="Mosawi" w:cs="Abz-3 (Yagut)"/>
          <w:szCs w:val="20"/>
          <w:rtl/>
        </w:rPr>
        <w:t>فرهنگ</w:t>
      </w:r>
      <w:proofErr w:type="spellEnd"/>
      <w:r w:rsidRPr="00714A89">
        <w:rPr>
          <w:sz w:val="28"/>
          <w:rtl/>
        </w:rPr>
        <w:t xml:space="preserve"> اصطلاحات قر</w:t>
      </w:r>
      <w:r w:rsidRPr="00714A89">
        <w:rPr>
          <w:rFonts w:hint="cs"/>
          <w:sz w:val="28"/>
          <w:rtl/>
        </w:rPr>
        <w:t>آ</w:t>
      </w:r>
      <w:r w:rsidRPr="00714A89">
        <w:rPr>
          <w:sz w:val="28"/>
          <w:rtl/>
        </w:rPr>
        <w:t>ن</w:t>
      </w:r>
      <w:r w:rsidRPr="00714A89">
        <w:rPr>
          <w:rFonts w:hint="eastAsia"/>
          <w:sz w:val="28"/>
          <w:rtl/>
        </w:rPr>
        <w:t xml:space="preserve">: </w:t>
      </w:r>
      <w:r w:rsidRPr="00714A89">
        <w:rPr>
          <w:sz w:val="28"/>
          <w:rtl/>
        </w:rPr>
        <w:t xml:space="preserve">١١٥، قم، هجرت، </w:t>
      </w:r>
      <w:r w:rsidRPr="00714A89">
        <w:rPr>
          <w:rFonts w:hint="cs"/>
          <w:sz w:val="28"/>
          <w:rtl/>
        </w:rPr>
        <w:t>ط2</w:t>
      </w:r>
      <w:r w:rsidRPr="00714A89">
        <w:rPr>
          <w:sz w:val="28"/>
          <w:rtl/>
        </w:rPr>
        <w:t xml:space="preserve">، </w:t>
      </w:r>
      <w:r w:rsidRPr="00714A89">
        <w:rPr>
          <w:sz w:val="28"/>
          <w:rtl/>
          <w:lang w:bidi="fa-IR"/>
        </w:rPr>
        <w:t>۱</w:t>
      </w:r>
      <w:r w:rsidRPr="00714A89">
        <w:rPr>
          <w:sz w:val="28"/>
          <w:rtl/>
        </w:rPr>
        <w:t>٣٨٤</w:t>
      </w:r>
      <w:r w:rsidRPr="00714A89">
        <w:rPr>
          <w:rFonts w:hint="cs"/>
          <w:sz w:val="28"/>
          <w:rtl/>
        </w:rPr>
        <w:t>هـ.ش</w:t>
      </w:r>
      <w:r w:rsidRPr="00714A89">
        <w:rPr>
          <w:sz w:val="28"/>
          <w:rtl/>
        </w:rPr>
        <w:t>.</w:t>
      </w:r>
    </w:p>
  </w:endnote>
  <w:endnote w:id="299">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 xml:space="preserve">) </w:t>
      </w:r>
      <w:proofErr w:type="spellStart"/>
      <w:r w:rsidRPr="00714A89">
        <w:rPr>
          <w:rFonts w:cs="DanaFajr"/>
          <w:sz w:val="28"/>
          <w:szCs w:val="28"/>
          <w:rtl/>
        </w:rPr>
        <w:t>دانشنامه</w:t>
      </w:r>
      <w:proofErr w:type="spellEnd"/>
      <w:r w:rsidRPr="00714A89">
        <w:rPr>
          <w:rFonts w:cs="DanaFajr"/>
          <w:sz w:val="28"/>
          <w:szCs w:val="28"/>
          <w:rtl/>
        </w:rPr>
        <w:t xml:space="preserve"> جهان </w:t>
      </w:r>
      <w:r w:rsidRPr="00714A89">
        <w:rPr>
          <w:rFonts w:cs="DanaFajr" w:hint="cs"/>
          <w:sz w:val="28"/>
          <w:szCs w:val="28"/>
          <w:rtl/>
        </w:rPr>
        <w:t>إ</w:t>
      </w:r>
      <w:r w:rsidRPr="00714A89">
        <w:rPr>
          <w:rFonts w:cs="DanaFajr"/>
          <w:sz w:val="28"/>
          <w:szCs w:val="28"/>
          <w:rtl/>
        </w:rPr>
        <w:t>سلام ١٠: ٤9٠٣.</w:t>
      </w:r>
    </w:p>
  </w:endnote>
  <w:endnote w:id="300">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الحجر: </w:t>
      </w:r>
      <w:r w:rsidRPr="00714A89">
        <w:rPr>
          <w:rFonts w:ascii="Times New Roman" w:hAnsi="Times New Roman" w:cs="DanaFajr" w:hint="cs"/>
          <w:sz w:val="28"/>
          <w:szCs w:val="28"/>
          <w:rtl/>
        </w:rPr>
        <w:t>27</w:t>
      </w:r>
      <w:r w:rsidRPr="00714A89">
        <w:rPr>
          <w:rFonts w:cs="DanaFajr"/>
          <w:sz w:val="28"/>
          <w:szCs w:val="28"/>
          <w:rtl/>
        </w:rPr>
        <w:t>.</w:t>
      </w:r>
    </w:p>
  </w:endnote>
  <w:endnote w:id="301">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الرحمن: 15</w:t>
      </w:r>
      <w:r w:rsidRPr="00714A89">
        <w:rPr>
          <w:rFonts w:cs="DanaFajr"/>
          <w:sz w:val="28"/>
          <w:szCs w:val="28"/>
          <w:rtl/>
        </w:rPr>
        <w:t>.</w:t>
      </w:r>
    </w:p>
  </w:endnote>
  <w:endnote w:id="302">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الحجر: 27</w:t>
      </w:r>
      <w:r w:rsidRPr="00714A89">
        <w:rPr>
          <w:rFonts w:cs="DanaFajr"/>
          <w:sz w:val="28"/>
          <w:szCs w:val="28"/>
          <w:rtl/>
        </w:rPr>
        <w:t>.</w:t>
      </w:r>
    </w:p>
  </w:endnote>
  <w:endnote w:id="303">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الذاريات:</w:t>
      </w:r>
      <w:r w:rsidRPr="00714A89">
        <w:rPr>
          <w:rFonts w:cs="DanaFajr"/>
          <w:sz w:val="28"/>
          <w:szCs w:val="28"/>
          <w:rtl/>
        </w:rPr>
        <w:t xml:space="preserve"> </w:t>
      </w:r>
      <w:r w:rsidRPr="00714A89">
        <w:rPr>
          <w:rFonts w:cs="DanaFajr" w:hint="cs"/>
          <w:sz w:val="28"/>
          <w:szCs w:val="28"/>
          <w:rtl/>
        </w:rPr>
        <w:t>56</w:t>
      </w:r>
      <w:r w:rsidRPr="00714A89">
        <w:rPr>
          <w:rFonts w:cs="DanaFajr"/>
          <w:sz w:val="28"/>
          <w:szCs w:val="28"/>
          <w:rtl/>
        </w:rPr>
        <w:t>.</w:t>
      </w:r>
    </w:p>
  </w:endnote>
  <w:endnote w:id="304">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الجنّ: 14</w:t>
      </w:r>
      <w:r w:rsidRPr="00714A89">
        <w:rPr>
          <w:rFonts w:cs="DanaFajr"/>
          <w:sz w:val="28"/>
          <w:szCs w:val="28"/>
          <w:rtl/>
        </w:rPr>
        <w:t>.</w:t>
      </w:r>
    </w:p>
  </w:endnote>
  <w:endnote w:id="305">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الجنّ</w:t>
      </w:r>
      <w:r w:rsidRPr="00714A89">
        <w:rPr>
          <w:rFonts w:cs="DanaFajr" w:hint="cs"/>
          <w:sz w:val="28"/>
          <w:szCs w:val="28"/>
          <w:rtl/>
        </w:rPr>
        <w:t>: 11</w:t>
      </w:r>
      <w:r w:rsidRPr="00714A89">
        <w:rPr>
          <w:rFonts w:cs="DanaFajr"/>
          <w:sz w:val="28"/>
          <w:szCs w:val="28"/>
          <w:rtl/>
        </w:rPr>
        <w:t>.</w:t>
      </w:r>
    </w:p>
  </w:endnote>
  <w:endnote w:id="306">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فصّلت: 25</w:t>
      </w:r>
      <w:r w:rsidRPr="00714A89">
        <w:rPr>
          <w:rFonts w:cs="DanaFajr"/>
          <w:sz w:val="28"/>
          <w:szCs w:val="28"/>
          <w:rtl/>
        </w:rPr>
        <w:t>.</w:t>
      </w:r>
    </w:p>
  </w:endnote>
  <w:endnote w:id="307">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الجنّ:</w:t>
      </w:r>
      <w:r w:rsidRPr="00714A89">
        <w:rPr>
          <w:rFonts w:cs="DanaFajr"/>
          <w:sz w:val="28"/>
          <w:szCs w:val="28"/>
          <w:rtl/>
        </w:rPr>
        <w:t xml:space="preserve"> </w:t>
      </w:r>
      <w:r w:rsidRPr="00714A89">
        <w:rPr>
          <w:rFonts w:cs="DanaFajr" w:hint="cs"/>
          <w:sz w:val="28"/>
          <w:szCs w:val="28"/>
          <w:rtl/>
        </w:rPr>
        <w:t>15</w:t>
      </w:r>
      <w:r w:rsidRPr="00714A89">
        <w:rPr>
          <w:rFonts w:cs="DanaFajr"/>
          <w:sz w:val="28"/>
          <w:szCs w:val="28"/>
          <w:rtl/>
        </w:rPr>
        <w:t>.</w:t>
      </w:r>
    </w:p>
  </w:endnote>
  <w:endnote w:id="308">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السجدة:</w:t>
      </w:r>
      <w:r w:rsidRPr="00714A89">
        <w:rPr>
          <w:rFonts w:cs="DanaFajr"/>
          <w:sz w:val="28"/>
          <w:szCs w:val="28"/>
          <w:rtl/>
        </w:rPr>
        <w:t xml:space="preserve"> </w:t>
      </w:r>
      <w:r w:rsidRPr="00714A89">
        <w:rPr>
          <w:rFonts w:cs="DanaFajr" w:hint="cs"/>
          <w:sz w:val="28"/>
          <w:szCs w:val="28"/>
          <w:rtl/>
        </w:rPr>
        <w:t>13</w:t>
      </w:r>
      <w:r w:rsidRPr="00714A89">
        <w:rPr>
          <w:rFonts w:cs="DanaFajr"/>
          <w:sz w:val="28"/>
          <w:szCs w:val="28"/>
          <w:rtl/>
        </w:rPr>
        <w:t>.</w:t>
      </w:r>
    </w:p>
  </w:endnote>
  <w:endnote w:id="309">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الجنّ</w:t>
      </w:r>
      <w:r w:rsidRPr="00714A89">
        <w:rPr>
          <w:rFonts w:cs="DanaFajr" w:hint="cs"/>
          <w:sz w:val="28"/>
          <w:szCs w:val="28"/>
          <w:rtl/>
        </w:rPr>
        <w:t>:</w:t>
      </w:r>
      <w:r w:rsidRPr="00714A89">
        <w:rPr>
          <w:rFonts w:cs="DanaFajr"/>
          <w:sz w:val="28"/>
          <w:szCs w:val="28"/>
          <w:rtl/>
        </w:rPr>
        <w:t xml:space="preserve"> </w:t>
      </w:r>
      <w:r w:rsidRPr="00714A89">
        <w:rPr>
          <w:rFonts w:cs="DanaFajr" w:hint="cs"/>
          <w:sz w:val="28"/>
          <w:szCs w:val="28"/>
          <w:rtl/>
        </w:rPr>
        <w:t>9</w:t>
      </w:r>
      <w:r w:rsidRPr="00714A89">
        <w:rPr>
          <w:rFonts w:cs="DanaFajr"/>
          <w:sz w:val="28"/>
          <w:szCs w:val="28"/>
          <w:rtl/>
        </w:rPr>
        <w:t>.</w:t>
      </w:r>
    </w:p>
  </w:endnote>
  <w:endnote w:id="310">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الأعراف:</w:t>
      </w:r>
      <w:r w:rsidRPr="00714A89">
        <w:rPr>
          <w:rFonts w:cs="DanaFajr"/>
          <w:sz w:val="28"/>
          <w:szCs w:val="28"/>
          <w:rtl/>
        </w:rPr>
        <w:t xml:space="preserve"> </w:t>
      </w:r>
      <w:r w:rsidRPr="00714A89">
        <w:rPr>
          <w:rFonts w:cs="DanaFajr" w:hint="cs"/>
          <w:sz w:val="28"/>
          <w:szCs w:val="28"/>
          <w:rtl/>
        </w:rPr>
        <w:t>27</w:t>
      </w:r>
      <w:r w:rsidRPr="00714A89">
        <w:rPr>
          <w:rFonts w:cs="DanaFajr"/>
          <w:sz w:val="28"/>
          <w:szCs w:val="28"/>
          <w:rtl/>
        </w:rPr>
        <w:t>.</w:t>
      </w:r>
    </w:p>
  </w:endnote>
  <w:endnote w:id="311">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سبأ: 14</w:t>
      </w:r>
      <w:r w:rsidRPr="00714A89">
        <w:rPr>
          <w:rFonts w:cs="DanaFajr"/>
          <w:sz w:val="28"/>
          <w:szCs w:val="28"/>
          <w:rtl/>
        </w:rPr>
        <w:t>.</w:t>
      </w:r>
    </w:p>
  </w:endnote>
  <w:endnote w:id="312">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النمل: 17</w:t>
      </w:r>
      <w:r w:rsidRPr="00714A89">
        <w:rPr>
          <w:rFonts w:cs="DanaFajr"/>
          <w:sz w:val="28"/>
          <w:szCs w:val="28"/>
          <w:rtl/>
        </w:rPr>
        <w:t>.</w:t>
      </w:r>
    </w:p>
  </w:endnote>
  <w:endnote w:id="313">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سبأ:</w:t>
      </w:r>
      <w:r w:rsidRPr="00714A89">
        <w:rPr>
          <w:rFonts w:cs="DanaFajr"/>
          <w:sz w:val="28"/>
          <w:szCs w:val="28"/>
          <w:rtl/>
        </w:rPr>
        <w:t xml:space="preserve"> </w:t>
      </w:r>
      <w:r w:rsidRPr="00714A89">
        <w:rPr>
          <w:rFonts w:cs="DanaFajr" w:hint="cs"/>
          <w:sz w:val="28"/>
          <w:szCs w:val="28"/>
          <w:rtl/>
        </w:rPr>
        <w:t>12 ـ 13</w:t>
      </w:r>
      <w:r w:rsidRPr="00714A89">
        <w:rPr>
          <w:rFonts w:cs="DanaFajr"/>
          <w:sz w:val="28"/>
          <w:szCs w:val="28"/>
          <w:rtl/>
        </w:rPr>
        <w:t>.</w:t>
      </w:r>
    </w:p>
  </w:endnote>
  <w:endnote w:id="314">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 xml:space="preserve">) </w:t>
      </w:r>
      <w:r w:rsidRPr="00714A89">
        <w:rPr>
          <w:rFonts w:cs="DanaFajr" w:hint="cs"/>
          <w:sz w:val="28"/>
          <w:szCs w:val="28"/>
          <w:rtl/>
        </w:rPr>
        <w:t xml:space="preserve">محمد حسين </w:t>
      </w:r>
      <w:proofErr w:type="spellStart"/>
      <w:r w:rsidRPr="00714A89">
        <w:rPr>
          <w:rFonts w:cs="DanaFajr" w:hint="cs"/>
          <w:sz w:val="28"/>
          <w:szCs w:val="28"/>
          <w:rtl/>
        </w:rPr>
        <w:t>الطباطبائي</w:t>
      </w:r>
      <w:proofErr w:type="spellEnd"/>
      <w:r w:rsidRPr="00714A89">
        <w:rPr>
          <w:rFonts w:cs="DanaFajr" w:hint="cs"/>
          <w:sz w:val="28"/>
          <w:szCs w:val="28"/>
          <w:rtl/>
        </w:rPr>
        <w:t xml:space="preserve">، </w:t>
      </w:r>
      <w:r w:rsidRPr="00714A89">
        <w:rPr>
          <w:rFonts w:cs="DanaFajr"/>
          <w:sz w:val="28"/>
          <w:szCs w:val="28"/>
          <w:rtl/>
        </w:rPr>
        <w:t>الميزان في تفسير القرآن ١٨: ٣٣٤، ترجمة</w:t>
      </w:r>
      <w:r w:rsidRPr="00714A89">
        <w:rPr>
          <w:rFonts w:cs="DanaFajr" w:hint="cs"/>
          <w:sz w:val="28"/>
          <w:szCs w:val="28"/>
          <w:rtl/>
        </w:rPr>
        <w:t>:</w:t>
      </w:r>
      <w:r w:rsidRPr="00714A89">
        <w:rPr>
          <w:rFonts w:cs="DanaFajr"/>
          <w:sz w:val="28"/>
          <w:szCs w:val="28"/>
          <w:rtl/>
        </w:rPr>
        <w:t xml:space="preserve"> </w:t>
      </w:r>
      <w:r w:rsidRPr="00714A89">
        <w:rPr>
          <w:rFonts w:cs="DanaFajr" w:hint="cs"/>
          <w:sz w:val="28"/>
          <w:szCs w:val="28"/>
          <w:rtl/>
        </w:rPr>
        <w:t>ال</w:t>
      </w:r>
      <w:r w:rsidRPr="00714A89">
        <w:rPr>
          <w:rFonts w:cs="DanaFajr"/>
          <w:sz w:val="28"/>
          <w:szCs w:val="28"/>
          <w:rtl/>
        </w:rPr>
        <w:t xml:space="preserve">سيد محمد باقر </w:t>
      </w:r>
      <w:r w:rsidRPr="00714A89">
        <w:rPr>
          <w:rFonts w:cs="DanaFajr" w:hint="cs"/>
          <w:sz w:val="28"/>
          <w:szCs w:val="28"/>
          <w:rtl/>
        </w:rPr>
        <w:t>ال</w:t>
      </w:r>
      <w:r w:rsidRPr="00714A89">
        <w:rPr>
          <w:rFonts w:cs="DanaFajr"/>
          <w:sz w:val="28"/>
          <w:szCs w:val="28"/>
          <w:rtl/>
        </w:rPr>
        <w:t xml:space="preserve">موسوي </w:t>
      </w:r>
      <w:r w:rsidRPr="00714A89">
        <w:rPr>
          <w:rFonts w:cs="DanaFajr" w:hint="cs"/>
          <w:sz w:val="28"/>
          <w:szCs w:val="28"/>
          <w:rtl/>
        </w:rPr>
        <w:t>ال</w:t>
      </w:r>
      <w:r w:rsidRPr="00714A89">
        <w:rPr>
          <w:rFonts w:cs="DanaFajr"/>
          <w:sz w:val="28"/>
          <w:szCs w:val="28"/>
          <w:rtl/>
        </w:rPr>
        <w:t xml:space="preserve">همداني، قم، </w:t>
      </w:r>
      <w:r w:rsidRPr="00714A89">
        <w:rPr>
          <w:rFonts w:cs="DanaFajr" w:hint="cs"/>
          <w:sz w:val="28"/>
          <w:szCs w:val="28"/>
          <w:rtl/>
        </w:rPr>
        <w:t>جماعة المدرّسين</w:t>
      </w:r>
      <w:r w:rsidRPr="00714A89">
        <w:rPr>
          <w:rFonts w:cs="DanaFajr"/>
          <w:sz w:val="28"/>
          <w:szCs w:val="28"/>
          <w:rtl/>
        </w:rPr>
        <w:t xml:space="preserve">، </w:t>
      </w:r>
      <w:r w:rsidRPr="00714A89">
        <w:rPr>
          <w:rFonts w:cs="DanaFajr" w:hint="cs"/>
          <w:sz w:val="28"/>
          <w:szCs w:val="28"/>
          <w:rtl/>
        </w:rPr>
        <w:t>ط5</w:t>
      </w:r>
      <w:r w:rsidRPr="00714A89">
        <w:rPr>
          <w:rFonts w:cs="DanaFajr"/>
          <w:sz w:val="28"/>
          <w:szCs w:val="28"/>
          <w:rtl/>
        </w:rPr>
        <w:t>، ١٣٧٤</w:t>
      </w:r>
      <w:r w:rsidRPr="00714A89">
        <w:rPr>
          <w:rFonts w:cs="DanaFajr" w:hint="cs"/>
          <w:sz w:val="28"/>
          <w:szCs w:val="28"/>
          <w:rtl/>
        </w:rPr>
        <w:t xml:space="preserve">هـ.ش؛ </w:t>
      </w:r>
      <w:r w:rsidRPr="00714A89">
        <w:rPr>
          <w:rFonts w:cs="DanaFajr"/>
          <w:sz w:val="28"/>
          <w:szCs w:val="28"/>
          <w:rtl/>
        </w:rPr>
        <w:t xml:space="preserve">التفسير الكبير </w:t>
      </w:r>
      <w:r w:rsidRPr="00714A89">
        <w:rPr>
          <w:rFonts w:cs="DanaFajr" w:hint="cs"/>
          <w:sz w:val="28"/>
          <w:szCs w:val="28"/>
          <w:rtl/>
        </w:rPr>
        <w:t>(</w:t>
      </w:r>
      <w:r w:rsidRPr="00714A89">
        <w:rPr>
          <w:rFonts w:cs="DanaFajr"/>
          <w:sz w:val="28"/>
          <w:szCs w:val="28"/>
          <w:rtl/>
        </w:rPr>
        <w:t>مفاتيح الغيب</w:t>
      </w:r>
      <w:r w:rsidRPr="00714A89">
        <w:rPr>
          <w:rFonts w:cs="DanaFajr" w:hint="cs"/>
          <w:sz w:val="28"/>
          <w:szCs w:val="28"/>
          <w:rtl/>
        </w:rPr>
        <w:t>)</w:t>
      </w:r>
      <w:r w:rsidRPr="00714A89">
        <w:rPr>
          <w:rFonts w:cs="DanaFajr"/>
          <w:sz w:val="28"/>
          <w:szCs w:val="28"/>
          <w:rtl/>
        </w:rPr>
        <w:t>.</w:t>
      </w:r>
    </w:p>
  </w:endnote>
  <w:endnote w:id="315">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محمد باقر </w:t>
      </w:r>
      <w:proofErr w:type="spellStart"/>
      <w:r w:rsidRPr="00714A89">
        <w:rPr>
          <w:rFonts w:cs="DanaFajr"/>
          <w:sz w:val="28"/>
          <w:szCs w:val="28"/>
          <w:rtl/>
        </w:rPr>
        <w:t>المجلسي</w:t>
      </w:r>
      <w:proofErr w:type="spellEnd"/>
      <w:r w:rsidRPr="00714A89">
        <w:rPr>
          <w:rFonts w:cs="DanaFajr" w:hint="cs"/>
          <w:sz w:val="28"/>
          <w:szCs w:val="28"/>
          <w:rtl/>
        </w:rPr>
        <w:t>،</w:t>
      </w:r>
      <w:r w:rsidRPr="00714A89">
        <w:rPr>
          <w:rFonts w:cs="DanaFajr"/>
          <w:sz w:val="28"/>
          <w:szCs w:val="28"/>
          <w:rtl/>
        </w:rPr>
        <w:t xml:space="preserve"> بحار الأنوار ٧: ٥٢ ـ ١٠٣، بيروت، دار إحياء التراث العربي، </w:t>
      </w:r>
      <w:r w:rsidRPr="00714A89">
        <w:rPr>
          <w:rFonts w:cs="DanaFajr" w:hint="cs"/>
          <w:sz w:val="28"/>
          <w:szCs w:val="28"/>
          <w:rtl/>
        </w:rPr>
        <w:t>ط2</w:t>
      </w:r>
      <w:r w:rsidRPr="00714A89">
        <w:rPr>
          <w:rFonts w:cs="DanaFajr"/>
          <w:sz w:val="28"/>
          <w:szCs w:val="28"/>
          <w:rtl/>
        </w:rPr>
        <w:t>، ١٤٠٣.</w:t>
      </w:r>
    </w:p>
  </w:endnote>
  <w:endnote w:id="316">
    <w:p w:rsidR="00146241" w:rsidRPr="00714A89" w:rsidRDefault="00146241" w:rsidP="00C8538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 xml:space="preserve">محمد بن يعقوب </w:t>
      </w:r>
      <w:proofErr w:type="spellStart"/>
      <w:r w:rsidRPr="00714A89">
        <w:rPr>
          <w:sz w:val="28"/>
          <w:rtl/>
        </w:rPr>
        <w:t>الكليني</w:t>
      </w:r>
      <w:proofErr w:type="spellEnd"/>
      <w:r w:rsidRPr="00714A89">
        <w:rPr>
          <w:rFonts w:hint="cs"/>
          <w:sz w:val="28"/>
          <w:rtl/>
        </w:rPr>
        <w:t>،</w:t>
      </w:r>
      <w:r w:rsidRPr="00714A89">
        <w:rPr>
          <w:sz w:val="28"/>
          <w:rtl/>
        </w:rPr>
        <w:t xml:space="preserve"> أصول الكافي ٢: ٢٤٣، ترجمة</w:t>
      </w:r>
      <w:r w:rsidRPr="00714A89">
        <w:rPr>
          <w:rFonts w:hint="cs"/>
          <w:sz w:val="28"/>
          <w:rtl/>
        </w:rPr>
        <w:t>:</w:t>
      </w:r>
      <w:r w:rsidRPr="00714A89">
        <w:rPr>
          <w:sz w:val="28"/>
          <w:rtl/>
        </w:rPr>
        <w:t xml:space="preserve"> سيد جواد مصطفوي، طهران، </w:t>
      </w:r>
      <w:r w:rsidRPr="00714A89">
        <w:rPr>
          <w:rFonts w:hint="cs"/>
          <w:sz w:val="28"/>
          <w:rtl/>
        </w:rPr>
        <w:t>الدار العلمية الإسلامية</w:t>
      </w:r>
      <w:r w:rsidRPr="00714A89">
        <w:rPr>
          <w:sz w:val="28"/>
          <w:rtl/>
        </w:rPr>
        <w:t>، ١٣٦9</w:t>
      </w:r>
      <w:r w:rsidRPr="00714A89">
        <w:rPr>
          <w:rFonts w:hint="cs"/>
          <w:sz w:val="28"/>
          <w:rtl/>
        </w:rPr>
        <w:t>هـ.ش</w:t>
      </w:r>
      <w:r w:rsidRPr="00714A89">
        <w:rPr>
          <w:sz w:val="28"/>
          <w:rtl/>
        </w:rPr>
        <w:t>.</w:t>
      </w:r>
    </w:p>
  </w:endnote>
  <w:endnote w:id="317">
    <w:p w:rsidR="00146241" w:rsidRPr="00714A89" w:rsidRDefault="00146241" w:rsidP="00C8538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محمد بن حسن الصفّار</w:t>
      </w:r>
      <w:r w:rsidRPr="00714A89">
        <w:rPr>
          <w:rFonts w:hint="cs"/>
          <w:sz w:val="28"/>
          <w:rtl/>
        </w:rPr>
        <w:t>،</w:t>
      </w:r>
      <w:r w:rsidRPr="00714A89">
        <w:rPr>
          <w:sz w:val="28"/>
          <w:rtl/>
        </w:rPr>
        <w:t xml:space="preserve"> بصائر الدرجات في فضائل آل محم</w:t>
      </w:r>
      <w:r w:rsidRPr="00714A89">
        <w:rPr>
          <w:rFonts w:hint="cs"/>
          <w:sz w:val="28"/>
          <w:rtl/>
        </w:rPr>
        <w:t>ّ</w:t>
      </w:r>
      <w:r w:rsidRPr="00714A89">
        <w:rPr>
          <w:sz w:val="28"/>
          <w:rtl/>
        </w:rPr>
        <w:t>د ١: 9٦ ـ ١٠٣،</w:t>
      </w:r>
      <w:r w:rsidRPr="00714A89">
        <w:rPr>
          <w:rFonts w:hint="cs"/>
          <w:sz w:val="28"/>
          <w:rtl/>
        </w:rPr>
        <w:t xml:space="preserve"> قم، مكتبة السيد </w:t>
      </w:r>
      <w:proofErr w:type="spellStart"/>
      <w:r w:rsidRPr="00714A89">
        <w:rPr>
          <w:rFonts w:hint="cs"/>
          <w:sz w:val="28"/>
          <w:rtl/>
        </w:rPr>
        <w:t>المرعشي</w:t>
      </w:r>
      <w:proofErr w:type="spellEnd"/>
      <w:r w:rsidRPr="00714A89">
        <w:rPr>
          <w:rFonts w:hint="cs"/>
          <w:sz w:val="28"/>
          <w:rtl/>
        </w:rPr>
        <w:t xml:space="preserve"> النجفي، ط2، 1404هـ.</w:t>
      </w:r>
    </w:p>
  </w:endnote>
  <w:endnote w:id="318">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محمد بن علي</w:t>
      </w:r>
      <w:r w:rsidRPr="00714A89">
        <w:rPr>
          <w:rFonts w:cs="DanaFajr" w:hint="cs"/>
          <w:sz w:val="28"/>
          <w:szCs w:val="28"/>
          <w:rtl/>
        </w:rPr>
        <w:t>ّ</w:t>
      </w:r>
      <w:r w:rsidRPr="00714A89">
        <w:rPr>
          <w:rFonts w:cs="DanaFajr"/>
          <w:sz w:val="28"/>
          <w:szCs w:val="28"/>
          <w:rtl/>
        </w:rPr>
        <w:t xml:space="preserve"> بن </w:t>
      </w:r>
      <w:proofErr w:type="spellStart"/>
      <w:r w:rsidRPr="00714A89">
        <w:rPr>
          <w:rFonts w:cs="DanaFajr"/>
          <w:sz w:val="28"/>
          <w:szCs w:val="28"/>
          <w:rtl/>
        </w:rPr>
        <w:t>بابويه</w:t>
      </w:r>
      <w:proofErr w:type="spellEnd"/>
      <w:r w:rsidRPr="00714A89">
        <w:rPr>
          <w:rFonts w:cs="DanaFajr" w:hint="cs"/>
          <w:sz w:val="28"/>
          <w:szCs w:val="28"/>
          <w:rtl/>
        </w:rPr>
        <w:t>،</w:t>
      </w:r>
      <w:r w:rsidRPr="00714A89">
        <w:rPr>
          <w:rFonts w:cs="DanaFajr"/>
          <w:sz w:val="28"/>
          <w:szCs w:val="28"/>
          <w:rtl/>
        </w:rPr>
        <w:t xml:space="preserve"> عيون أخبار الرضا</w:t>
      </w:r>
      <w:r w:rsidRPr="00714A89">
        <w:rPr>
          <w:rFonts w:ascii="Mosawi" w:hAnsi="Mosawi" w:cs="Mosawi"/>
          <w:sz w:val="20"/>
          <w:szCs w:val="20"/>
          <w:rtl/>
        </w:rPr>
        <w:t>×</w:t>
      </w:r>
      <w:r w:rsidRPr="00714A89">
        <w:rPr>
          <w:rFonts w:cs="DanaFajr"/>
          <w:sz w:val="28"/>
          <w:szCs w:val="28"/>
          <w:rtl/>
        </w:rPr>
        <w:t>: ١٨٣، ترجمة</w:t>
      </w:r>
      <w:r w:rsidRPr="00714A89">
        <w:rPr>
          <w:rFonts w:cs="DanaFajr" w:hint="cs"/>
          <w:sz w:val="28"/>
          <w:szCs w:val="28"/>
          <w:rtl/>
        </w:rPr>
        <w:t>:</w:t>
      </w:r>
      <w:r w:rsidRPr="00714A89">
        <w:rPr>
          <w:rFonts w:cs="DanaFajr"/>
          <w:sz w:val="28"/>
          <w:szCs w:val="28"/>
          <w:rtl/>
        </w:rPr>
        <w:t xml:space="preserve"> محمد تقي </w:t>
      </w:r>
      <w:r w:rsidRPr="00714A89">
        <w:rPr>
          <w:rFonts w:cs="DanaFajr" w:hint="cs"/>
          <w:sz w:val="28"/>
          <w:szCs w:val="28"/>
          <w:rtl/>
        </w:rPr>
        <w:t>آ</w:t>
      </w:r>
      <w:r w:rsidRPr="00714A89">
        <w:rPr>
          <w:rFonts w:cs="DanaFajr"/>
          <w:sz w:val="28"/>
          <w:szCs w:val="28"/>
          <w:rtl/>
        </w:rPr>
        <w:t>قا</w:t>
      </w:r>
      <w:r w:rsidRPr="00714A89">
        <w:rPr>
          <w:rFonts w:cs="DanaFajr" w:hint="cs"/>
          <w:sz w:val="28"/>
          <w:szCs w:val="28"/>
          <w:rtl/>
        </w:rPr>
        <w:t xml:space="preserve"> </w:t>
      </w:r>
      <w:r w:rsidRPr="00714A89">
        <w:rPr>
          <w:rFonts w:cs="DanaFajr"/>
          <w:sz w:val="28"/>
          <w:szCs w:val="28"/>
          <w:rtl/>
        </w:rPr>
        <w:t xml:space="preserve">نجفي </w:t>
      </w:r>
      <w:proofErr w:type="spellStart"/>
      <w:r w:rsidRPr="00714A89">
        <w:rPr>
          <w:rFonts w:cs="DanaFajr"/>
          <w:sz w:val="28"/>
          <w:szCs w:val="28"/>
          <w:rtl/>
        </w:rPr>
        <w:t>ال</w:t>
      </w:r>
      <w:r w:rsidRPr="00714A89">
        <w:rPr>
          <w:rFonts w:cs="DanaFajr" w:hint="cs"/>
          <w:sz w:val="28"/>
          <w:szCs w:val="28"/>
          <w:rtl/>
        </w:rPr>
        <w:t>إ</w:t>
      </w:r>
      <w:r w:rsidRPr="00714A89">
        <w:rPr>
          <w:rFonts w:cs="DanaFajr"/>
          <w:sz w:val="28"/>
          <w:szCs w:val="28"/>
          <w:rtl/>
        </w:rPr>
        <w:t>صفهاني</w:t>
      </w:r>
      <w:proofErr w:type="spellEnd"/>
      <w:r w:rsidRPr="00714A89">
        <w:rPr>
          <w:rFonts w:cs="DanaFajr"/>
          <w:sz w:val="28"/>
          <w:szCs w:val="28"/>
          <w:rtl/>
        </w:rPr>
        <w:t xml:space="preserve">، طهران، </w:t>
      </w:r>
      <w:r w:rsidRPr="00714A89">
        <w:rPr>
          <w:rFonts w:cs="DanaFajr" w:hint="cs"/>
          <w:sz w:val="28"/>
          <w:szCs w:val="28"/>
          <w:rtl/>
        </w:rPr>
        <w:t>الدار الإسلامية</w:t>
      </w:r>
      <w:r w:rsidRPr="00714A89">
        <w:rPr>
          <w:rFonts w:cs="DanaFajr"/>
          <w:sz w:val="28"/>
          <w:szCs w:val="28"/>
          <w:rtl/>
        </w:rPr>
        <w:t>.</w:t>
      </w:r>
    </w:p>
  </w:endnote>
  <w:endnote w:id="319">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)محمد باقر كمره </w:t>
      </w:r>
      <w:r w:rsidRPr="00714A89">
        <w:rPr>
          <w:rFonts w:hint="cs"/>
          <w:sz w:val="28"/>
          <w:rtl/>
        </w:rPr>
        <w:t>إي،</w:t>
      </w:r>
      <w:r w:rsidRPr="00714A89">
        <w:rPr>
          <w:sz w:val="28"/>
          <w:rtl/>
        </w:rPr>
        <w:t xml:space="preserve"> ترجمة كتاب السماء والعالم من بحار الأنوار ٧: ٥٨، طهران، </w:t>
      </w:r>
      <w:r w:rsidRPr="00714A89">
        <w:rPr>
          <w:rFonts w:hint="cs"/>
          <w:sz w:val="28"/>
          <w:rtl/>
        </w:rPr>
        <w:t>الدار الإسلامية</w:t>
      </w:r>
      <w:r w:rsidRPr="00714A89">
        <w:rPr>
          <w:sz w:val="28"/>
          <w:rtl/>
        </w:rPr>
        <w:t>، ١٣٥١</w:t>
      </w:r>
      <w:r w:rsidRPr="00714A89">
        <w:rPr>
          <w:rFonts w:hint="cs"/>
          <w:sz w:val="28"/>
          <w:rtl/>
        </w:rPr>
        <w:t>هـ.ش</w:t>
      </w:r>
      <w:r w:rsidRPr="00714A89">
        <w:rPr>
          <w:sz w:val="28"/>
          <w:rtl/>
        </w:rPr>
        <w:t>؛ الح</w:t>
      </w:r>
      <w:r w:rsidRPr="00714A89">
        <w:rPr>
          <w:rFonts w:hint="cs"/>
          <w:sz w:val="28"/>
          <w:rtl/>
        </w:rPr>
        <w:t>ُ</w:t>
      </w:r>
      <w:r w:rsidRPr="00714A89">
        <w:rPr>
          <w:sz w:val="28"/>
          <w:rtl/>
        </w:rPr>
        <w:t>رّ العاملي</w:t>
      </w:r>
      <w:r w:rsidRPr="00714A89">
        <w:rPr>
          <w:rFonts w:hint="cs"/>
          <w:sz w:val="28"/>
          <w:rtl/>
        </w:rPr>
        <w:t>،</w:t>
      </w:r>
      <w:r w:rsidRPr="00714A89">
        <w:rPr>
          <w:sz w:val="28"/>
          <w:rtl/>
        </w:rPr>
        <w:t xml:space="preserve"> تفصيل وسائل الشيعة ١: ٣٥٨، بيروت، مؤس</w:t>
      </w:r>
      <w:r w:rsidRPr="00714A89">
        <w:rPr>
          <w:rFonts w:hint="cs"/>
          <w:sz w:val="28"/>
          <w:rtl/>
        </w:rPr>
        <w:t>ّ</w:t>
      </w:r>
      <w:r w:rsidRPr="00714A89">
        <w:rPr>
          <w:sz w:val="28"/>
          <w:rtl/>
        </w:rPr>
        <w:t>سة آل البيت</w:t>
      </w:r>
      <w:r w:rsidRPr="00714A89">
        <w:rPr>
          <w:rFonts w:ascii="Mosawi" w:hAnsi="Mosawi" w:cs="Mosawi"/>
          <w:szCs w:val="20"/>
          <w:rtl/>
        </w:rPr>
        <w:t>^</w:t>
      </w:r>
      <w:r w:rsidRPr="00714A89">
        <w:rPr>
          <w:sz w:val="28"/>
          <w:rtl/>
        </w:rPr>
        <w:t>، ١٤٠9</w:t>
      </w:r>
      <w:r w:rsidRPr="00714A89">
        <w:rPr>
          <w:rFonts w:hint="cs"/>
          <w:sz w:val="28"/>
          <w:rtl/>
        </w:rPr>
        <w:t>هـ</w:t>
      </w:r>
      <w:r w:rsidRPr="00714A89">
        <w:rPr>
          <w:sz w:val="28"/>
          <w:rtl/>
        </w:rPr>
        <w:t>.</w:t>
      </w:r>
    </w:p>
  </w:endnote>
  <w:endnote w:id="320">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تفصيل وسائل الشيعة ٢٠: ١٢٨.</w:t>
      </w:r>
    </w:p>
  </w:endnote>
  <w:endnote w:id="321">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 بحار الأنوار ٦٠: ٦٦؛ أصول الكافي ٢: ٢٤٥.</w:t>
      </w:r>
    </w:p>
  </w:endnote>
  <w:endnote w:id="322">
    <w:p w:rsidR="00146241" w:rsidRPr="00714A89" w:rsidRDefault="00146241" w:rsidP="00C8538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بحار الأنوار ٦٠: ٦٦.</w:t>
      </w:r>
    </w:p>
  </w:endnote>
  <w:endnote w:id="323">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 ترجمة كتاب السماء والعالم ٧: ٦٦.</w:t>
      </w:r>
    </w:p>
  </w:endnote>
  <w:endnote w:id="324">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 xml:space="preserve">) تفسير فرات بن إبراهيم الكوفي ١: ٥٥٢، طهران، </w:t>
      </w:r>
      <w:r w:rsidRPr="00714A89">
        <w:rPr>
          <w:rFonts w:cs="DanaFajr" w:hint="cs"/>
          <w:sz w:val="28"/>
          <w:szCs w:val="28"/>
          <w:rtl/>
        </w:rPr>
        <w:t>طبعة</w:t>
      </w:r>
      <w:r w:rsidRPr="00714A89">
        <w:rPr>
          <w:rFonts w:cs="DanaFajr"/>
          <w:sz w:val="28"/>
          <w:szCs w:val="28"/>
          <w:rtl/>
        </w:rPr>
        <w:t xml:space="preserve"> محمد كاظم محمود</w:t>
      </w:r>
      <w:r w:rsidRPr="00714A89">
        <w:rPr>
          <w:rFonts w:cs="DanaFajr" w:hint="cs"/>
          <w:sz w:val="28"/>
          <w:szCs w:val="28"/>
          <w:rtl/>
        </w:rPr>
        <w:t>ي</w:t>
      </w:r>
      <w:r w:rsidRPr="00714A89">
        <w:rPr>
          <w:rFonts w:cs="DanaFajr"/>
          <w:sz w:val="28"/>
          <w:szCs w:val="28"/>
          <w:rtl/>
        </w:rPr>
        <w:t>، ١99٠</w:t>
      </w:r>
      <w:r w:rsidRPr="00714A89">
        <w:rPr>
          <w:rFonts w:cs="DanaFajr" w:hint="cs"/>
          <w:sz w:val="28"/>
          <w:szCs w:val="28"/>
          <w:rtl/>
        </w:rPr>
        <w:t>م</w:t>
      </w:r>
      <w:r w:rsidRPr="00714A89">
        <w:rPr>
          <w:rFonts w:cs="DanaFajr"/>
          <w:sz w:val="28"/>
          <w:szCs w:val="28"/>
          <w:rtl/>
        </w:rPr>
        <w:t>؛ ترجمة كتاب السماء والعالم من بحار الأنوار ٧: ٥٥.</w:t>
      </w:r>
    </w:p>
  </w:endnote>
  <w:endnote w:id="325">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بصائر الدرجات ١: 9٦.</w:t>
      </w:r>
    </w:p>
  </w:endnote>
  <w:endnote w:id="326">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ترجمة كتاب السماء والعالم ٧: ٥٥.</w:t>
      </w:r>
    </w:p>
  </w:endnote>
  <w:endnote w:id="327">
    <w:p w:rsidR="00146241" w:rsidRPr="00714A89" w:rsidRDefault="00146241" w:rsidP="00C8538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بصائر الدرجات ١: ١٢٣؛ أصول الكافي ١: ٣9٤</w:t>
      </w:r>
      <w:r w:rsidRPr="00714A89">
        <w:rPr>
          <w:rFonts w:hint="cs"/>
          <w:sz w:val="28"/>
          <w:rtl/>
        </w:rPr>
        <w:t>؛</w:t>
      </w:r>
      <w:r w:rsidRPr="00714A89">
        <w:rPr>
          <w:sz w:val="28"/>
          <w:rtl/>
        </w:rPr>
        <w:t xml:space="preserve"> عيون المعجزات، ٧٤.</w:t>
      </w:r>
    </w:p>
  </w:endnote>
  <w:endnote w:id="328">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بحار الأنوار ٣9: ١٧٦.</w:t>
      </w:r>
    </w:p>
  </w:endnote>
  <w:endnote w:id="329">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 xml:space="preserve">) </w:t>
      </w:r>
      <w:r w:rsidRPr="00714A89">
        <w:rPr>
          <w:rFonts w:cs="DanaFajr" w:hint="cs"/>
          <w:sz w:val="28"/>
          <w:szCs w:val="28"/>
          <w:rtl/>
        </w:rPr>
        <w:t>المصدر السابق</w:t>
      </w:r>
      <w:r w:rsidRPr="00714A89">
        <w:rPr>
          <w:rFonts w:cs="DanaFajr"/>
          <w:sz w:val="28"/>
          <w:szCs w:val="28"/>
          <w:rtl/>
        </w:rPr>
        <w:t xml:space="preserve"> ٤٤: ٣٣٠؛ جعفر بن محمد بن </w:t>
      </w:r>
      <w:proofErr w:type="spellStart"/>
      <w:r w:rsidRPr="00714A89">
        <w:rPr>
          <w:rFonts w:cs="DanaFajr"/>
          <w:sz w:val="28"/>
          <w:szCs w:val="28"/>
          <w:rtl/>
        </w:rPr>
        <w:t>قولويه</w:t>
      </w:r>
      <w:proofErr w:type="spellEnd"/>
      <w:r w:rsidRPr="00714A89">
        <w:rPr>
          <w:rFonts w:cs="DanaFajr" w:hint="cs"/>
          <w:sz w:val="28"/>
          <w:szCs w:val="28"/>
          <w:rtl/>
        </w:rPr>
        <w:t>،</w:t>
      </w:r>
      <w:r w:rsidRPr="00714A89">
        <w:rPr>
          <w:rFonts w:cs="DanaFajr"/>
          <w:sz w:val="28"/>
          <w:szCs w:val="28"/>
          <w:rtl/>
        </w:rPr>
        <w:t xml:space="preserve"> كامل الزيارات: 9٤، النجف الأشرف، </w:t>
      </w:r>
      <w:r w:rsidRPr="00714A89">
        <w:rPr>
          <w:rFonts w:cs="DanaFajr" w:hint="cs"/>
          <w:sz w:val="28"/>
          <w:szCs w:val="28"/>
          <w:rtl/>
        </w:rPr>
        <w:t>ال</w:t>
      </w:r>
      <w:r w:rsidRPr="00714A89">
        <w:rPr>
          <w:rFonts w:cs="DanaFajr"/>
          <w:sz w:val="28"/>
          <w:szCs w:val="28"/>
          <w:rtl/>
        </w:rPr>
        <w:t xml:space="preserve">دار </w:t>
      </w:r>
      <w:proofErr w:type="spellStart"/>
      <w:r w:rsidRPr="00714A89">
        <w:rPr>
          <w:rFonts w:cs="DanaFajr"/>
          <w:sz w:val="28"/>
          <w:szCs w:val="28"/>
          <w:rtl/>
        </w:rPr>
        <w:t>المرتضوية</w:t>
      </w:r>
      <w:proofErr w:type="spellEnd"/>
      <w:r w:rsidRPr="00714A89">
        <w:rPr>
          <w:rFonts w:cs="DanaFajr"/>
          <w:sz w:val="28"/>
          <w:szCs w:val="28"/>
          <w:rtl/>
        </w:rPr>
        <w:t>، ١٣٥٦</w:t>
      </w:r>
      <w:r w:rsidRPr="00714A89">
        <w:rPr>
          <w:rFonts w:cs="DanaFajr" w:hint="cs"/>
          <w:sz w:val="28"/>
          <w:szCs w:val="28"/>
          <w:rtl/>
        </w:rPr>
        <w:t>هـ.ش</w:t>
      </w:r>
      <w:r w:rsidRPr="00714A89">
        <w:rPr>
          <w:rFonts w:cs="DanaFajr"/>
          <w:sz w:val="28"/>
          <w:szCs w:val="28"/>
          <w:rtl/>
        </w:rPr>
        <w:t>.</w:t>
      </w:r>
    </w:p>
  </w:endnote>
  <w:endnote w:id="330">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محمد بن علي</w:t>
      </w:r>
      <w:r w:rsidRPr="00714A89">
        <w:rPr>
          <w:rFonts w:hint="cs"/>
          <w:sz w:val="28"/>
          <w:rtl/>
        </w:rPr>
        <w:t>ّ</w:t>
      </w:r>
      <w:r w:rsidRPr="00714A89">
        <w:rPr>
          <w:sz w:val="28"/>
          <w:rtl/>
        </w:rPr>
        <w:t xml:space="preserve"> الصدوق</w:t>
      </w:r>
      <w:r w:rsidRPr="00714A89">
        <w:rPr>
          <w:rFonts w:hint="cs"/>
          <w:sz w:val="28"/>
          <w:rtl/>
        </w:rPr>
        <w:t>،</w:t>
      </w:r>
      <w:r w:rsidRPr="00714A89">
        <w:rPr>
          <w:sz w:val="28"/>
          <w:rtl/>
        </w:rPr>
        <w:t xml:space="preserve"> </w:t>
      </w:r>
      <w:proofErr w:type="spellStart"/>
      <w:r w:rsidRPr="00714A89">
        <w:rPr>
          <w:sz w:val="28"/>
          <w:rtl/>
        </w:rPr>
        <w:t>الأمالي</w:t>
      </w:r>
      <w:proofErr w:type="spellEnd"/>
      <w:r w:rsidRPr="00714A89">
        <w:rPr>
          <w:sz w:val="28"/>
          <w:rtl/>
        </w:rPr>
        <w:t xml:space="preserve">: ١٦٦، طهران، </w:t>
      </w:r>
      <w:proofErr w:type="spellStart"/>
      <w:r w:rsidRPr="00714A89">
        <w:rPr>
          <w:sz w:val="28"/>
          <w:rtl/>
        </w:rPr>
        <w:t>كتابچ</w:t>
      </w:r>
      <w:r w:rsidRPr="00714A89">
        <w:rPr>
          <w:rFonts w:hint="cs"/>
          <w:sz w:val="28"/>
          <w:rtl/>
        </w:rPr>
        <w:t>ي</w:t>
      </w:r>
      <w:proofErr w:type="spellEnd"/>
      <w:r w:rsidRPr="00714A89">
        <w:rPr>
          <w:rFonts w:hint="eastAsia"/>
          <w:sz w:val="28"/>
          <w:rtl/>
        </w:rPr>
        <w:t>،</w:t>
      </w:r>
      <w:r w:rsidRPr="00714A89">
        <w:rPr>
          <w:sz w:val="28"/>
          <w:rtl/>
        </w:rPr>
        <w:t xml:space="preserve"> </w:t>
      </w:r>
      <w:r w:rsidRPr="00714A89">
        <w:rPr>
          <w:rFonts w:hint="cs"/>
          <w:sz w:val="28"/>
          <w:rtl/>
        </w:rPr>
        <w:t>ط6</w:t>
      </w:r>
      <w:r w:rsidRPr="00714A89">
        <w:rPr>
          <w:sz w:val="28"/>
          <w:rtl/>
        </w:rPr>
        <w:t>، ١٣٧٦</w:t>
      </w:r>
      <w:r w:rsidRPr="00714A89">
        <w:rPr>
          <w:rFonts w:hint="cs"/>
          <w:sz w:val="28"/>
          <w:rtl/>
        </w:rPr>
        <w:t>هـ.ش</w:t>
      </w:r>
      <w:r w:rsidRPr="00714A89">
        <w:rPr>
          <w:sz w:val="28"/>
          <w:rtl/>
        </w:rPr>
        <w:t>.</w:t>
      </w:r>
    </w:p>
  </w:endnote>
  <w:endnote w:id="331">
    <w:p w:rsidR="00146241" w:rsidRPr="00714A89" w:rsidRDefault="00146241" w:rsidP="00C8538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 xml:space="preserve">جيمس </w:t>
      </w:r>
      <w:r w:rsidRPr="00714A89">
        <w:rPr>
          <w:rFonts w:hint="cs"/>
          <w:sz w:val="28"/>
          <w:rtl/>
        </w:rPr>
        <w:t>إ</w:t>
      </w:r>
      <w:r w:rsidRPr="00714A89">
        <w:rPr>
          <w:sz w:val="28"/>
          <w:rtl/>
        </w:rPr>
        <w:t>نس الأمريكاني</w:t>
      </w:r>
      <w:r w:rsidRPr="00714A89">
        <w:rPr>
          <w:rFonts w:hint="cs"/>
          <w:sz w:val="28"/>
          <w:rtl/>
        </w:rPr>
        <w:t>،</w:t>
      </w:r>
      <w:r w:rsidRPr="00714A89">
        <w:rPr>
          <w:sz w:val="28"/>
          <w:rtl/>
        </w:rPr>
        <w:t xml:space="preserve"> نظام التعليم في علم اللاهوت القديم ١: ٣٨٧، بيروت، الأمريكان، ١٨٨٨م.</w:t>
      </w:r>
    </w:p>
  </w:endnote>
  <w:endnote w:id="332">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عبد</w:t>
      </w:r>
      <w:r w:rsidRPr="00714A89">
        <w:rPr>
          <w:rFonts w:cs="DanaFajr" w:hint="cs"/>
          <w:sz w:val="28"/>
          <w:szCs w:val="28"/>
          <w:rtl/>
        </w:rPr>
        <w:t xml:space="preserve"> </w:t>
      </w:r>
      <w:r w:rsidRPr="00714A89">
        <w:rPr>
          <w:rFonts w:cs="DanaFajr"/>
          <w:sz w:val="28"/>
          <w:szCs w:val="28"/>
          <w:rtl/>
        </w:rPr>
        <w:t xml:space="preserve">الله </w:t>
      </w:r>
      <w:proofErr w:type="spellStart"/>
      <w:r w:rsidRPr="00714A89">
        <w:rPr>
          <w:rFonts w:cs="DanaFajr" w:hint="cs"/>
          <w:sz w:val="28"/>
          <w:szCs w:val="28"/>
          <w:rtl/>
        </w:rPr>
        <w:t>ال</w:t>
      </w:r>
      <w:r w:rsidRPr="00714A89">
        <w:rPr>
          <w:rFonts w:cs="DanaFajr"/>
          <w:sz w:val="28"/>
          <w:szCs w:val="28"/>
          <w:rtl/>
        </w:rPr>
        <w:t>مبل</w:t>
      </w:r>
      <w:r w:rsidRPr="00714A89">
        <w:rPr>
          <w:rFonts w:cs="DanaFajr" w:hint="cs"/>
          <w:sz w:val="28"/>
          <w:szCs w:val="28"/>
          <w:rtl/>
        </w:rPr>
        <w:t>ِّ</w:t>
      </w:r>
      <w:r w:rsidRPr="00714A89">
        <w:rPr>
          <w:rFonts w:cs="DanaFajr"/>
          <w:sz w:val="28"/>
          <w:szCs w:val="28"/>
          <w:rtl/>
        </w:rPr>
        <w:t>غ</w:t>
      </w:r>
      <w:r w:rsidRPr="00714A89">
        <w:rPr>
          <w:rFonts w:cs="DanaFajr" w:hint="cs"/>
          <w:sz w:val="28"/>
          <w:szCs w:val="28"/>
          <w:rtl/>
        </w:rPr>
        <w:t>ي</w:t>
      </w:r>
      <w:proofErr w:type="spellEnd"/>
      <w:r w:rsidRPr="00714A89">
        <w:rPr>
          <w:rFonts w:cs="DanaFajr"/>
          <w:sz w:val="28"/>
          <w:szCs w:val="28"/>
          <w:rtl/>
        </w:rPr>
        <w:t xml:space="preserve"> </w:t>
      </w:r>
      <w:proofErr w:type="spellStart"/>
      <w:r w:rsidRPr="00714A89">
        <w:rPr>
          <w:rFonts w:cs="DanaFajr" w:hint="cs"/>
          <w:sz w:val="28"/>
          <w:szCs w:val="28"/>
          <w:rtl/>
        </w:rPr>
        <w:t>ال</w:t>
      </w:r>
      <w:r w:rsidRPr="00714A89">
        <w:rPr>
          <w:rFonts w:cs="DanaFajr"/>
          <w:sz w:val="28"/>
          <w:szCs w:val="28"/>
          <w:rtl/>
        </w:rPr>
        <w:t>آبادان</w:t>
      </w:r>
      <w:r w:rsidRPr="00714A89">
        <w:rPr>
          <w:rFonts w:cs="DanaFajr" w:hint="cs"/>
          <w:sz w:val="28"/>
          <w:szCs w:val="28"/>
          <w:rtl/>
        </w:rPr>
        <w:t>ي</w:t>
      </w:r>
      <w:proofErr w:type="spellEnd"/>
      <w:r w:rsidRPr="00714A89">
        <w:rPr>
          <w:rFonts w:cs="DanaFajr" w:hint="cs"/>
          <w:sz w:val="28"/>
          <w:szCs w:val="28"/>
          <w:rtl/>
        </w:rPr>
        <w:t>،</w:t>
      </w:r>
      <w:r w:rsidRPr="00714A89">
        <w:rPr>
          <w:rFonts w:cs="DanaFajr" w:hint="eastAsia"/>
          <w:sz w:val="28"/>
          <w:szCs w:val="28"/>
          <w:rtl/>
        </w:rPr>
        <w:t xml:space="preserve"> </w:t>
      </w:r>
      <w:r w:rsidRPr="00714A89">
        <w:rPr>
          <w:rFonts w:cs="DanaFajr"/>
          <w:sz w:val="28"/>
          <w:szCs w:val="28"/>
          <w:rtl/>
        </w:rPr>
        <w:t xml:space="preserve">تاريخ </w:t>
      </w:r>
      <w:r w:rsidRPr="00714A89">
        <w:rPr>
          <w:rFonts w:cs="DanaFajr" w:hint="cs"/>
          <w:sz w:val="28"/>
          <w:szCs w:val="28"/>
          <w:rtl/>
        </w:rPr>
        <w:t>أ</w:t>
      </w:r>
      <w:r w:rsidRPr="00714A89">
        <w:rPr>
          <w:rFonts w:cs="DanaFajr"/>
          <w:sz w:val="28"/>
          <w:szCs w:val="28"/>
          <w:rtl/>
        </w:rPr>
        <w:t>ديان ومذاهب جهان ٢: ٢٣٥، قم، س</w:t>
      </w:r>
      <w:r w:rsidRPr="00714A89">
        <w:rPr>
          <w:rFonts w:cs="DanaFajr" w:hint="cs"/>
          <w:sz w:val="28"/>
          <w:szCs w:val="28"/>
          <w:rtl/>
        </w:rPr>
        <w:t>ي</w:t>
      </w:r>
      <w:r w:rsidRPr="00714A89">
        <w:rPr>
          <w:rFonts w:cs="DanaFajr" w:hint="eastAsia"/>
          <w:sz w:val="28"/>
          <w:szCs w:val="28"/>
          <w:rtl/>
        </w:rPr>
        <w:t>نا،</w:t>
      </w:r>
      <w:r w:rsidRPr="00714A89">
        <w:rPr>
          <w:rFonts w:cs="DanaFajr"/>
          <w:sz w:val="28"/>
          <w:szCs w:val="28"/>
          <w:rtl/>
        </w:rPr>
        <w:t xml:space="preserve"> ١٣٧٦</w:t>
      </w:r>
      <w:r w:rsidRPr="00714A89">
        <w:rPr>
          <w:rFonts w:cs="DanaFajr" w:hint="cs"/>
          <w:sz w:val="28"/>
          <w:szCs w:val="28"/>
          <w:rtl/>
        </w:rPr>
        <w:t>هـ.ش</w:t>
      </w:r>
      <w:r w:rsidRPr="00714A89">
        <w:rPr>
          <w:rFonts w:cs="DanaFajr"/>
          <w:sz w:val="28"/>
          <w:szCs w:val="28"/>
          <w:rtl/>
        </w:rPr>
        <w:t>.</w:t>
      </w:r>
    </w:p>
  </w:endnote>
  <w:endnote w:id="333">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proofErr w:type="spellStart"/>
      <w:r w:rsidRPr="00714A89">
        <w:rPr>
          <w:rFonts w:cs="DanaFajr"/>
          <w:sz w:val="28"/>
          <w:szCs w:val="28"/>
          <w:rtl/>
        </w:rPr>
        <w:t>هوردن</w:t>
      </w:r>
      <w:proofErr w:type="spellEnd"/>
      <w:r w:rsidRPr="00714A89">
        <w:rPr>
          <w:rFonts w:cs="DanaFajr"/>
          <w:sz w:val="28"/>
          <w:szCs w:val="28"/>
          <w:rtl/>
        </w:rPr>
        <w:t xml:space="preserve"> و</w:t>
      </w:r>
      <w:r w:rsidRPr="00714A89">
        <w:rPr>
          <w:rFonts w:cs="DanaFajr" w:hint="cs"/>
          <w:sz w:val="28"/>
          <w:szCs w:val="28"/>
          <w:rtl/>
        </w:rPr>
        <w:t>ي</w:t>
      </w:r>
      <w:r w:rsidRPr="00714A89">
        <w:rPr>
          <w:rFonts w:cs="DanaFajr" w:hint="eastAsia"/>
          <w:sz w:val="28"/>
          <w:szCs w:val="28"/>
          <w:rtl/>
        </w:rPr>
        <w:t>ل</w:t>
      </w:r>
      <w:r w:rsidRPr="00714A89">
        <w:rPr>
          <w:rFonts w:cs="DanaFajr" w:hint="cs"/>
          <w:sz w:val="28"/>
          <w:szCs w:val="28"/>
          <w:rtl/>
        </w:rPr>
        <w:t>ي</w:t>
      </w:r>
      <w:r w:rsidRPr="00714A89">
        <w:rPr>
          <w:rFonts w:cs="DanaFajr" w:hint="eastAsia"/>
          <w:sz w:val="28"/>
          <w:szCs w:val="28"/>
          <w:rtl/>
        </w:rPr>
        <w:t>ام</w:t>
      </w:r>
      <w:r w:rsidRPr="00714A89">
        <w:rPr>
          <w:rFonts w:cs="DanaFajr" w:hint="cs"/>
          <w:sz w:val="28"/>
          <w:szCs w:val="28"/>
          <w:rtl/>
        </w:rPr>
        <w:t>،</w:t>
      </w:r>
      <w:r w:rsidRPr="00714A89">
        <w:rPr>
          <w:rFonts w:cs="DanaFajr"/>
          <w:sz w:val="28"/>
          <w:szCs w:val="28"/>
          <w:rtl/>
        </w:rPr>
        <w:t xml:space="preserve"> </w:t>
      </w:r>
      <w:proofErr w:type="spellStart"/>
      <w:r w:rsidRPr="00714A89">
        <w:rPr>
          <w:rFonts w:cs="DanaFajr"/>
          <w:sz w:val="28"/>
          <w:szCs w:val="28"/>
          <w:rtl/>
        </w:rPr>
        <w:t>راهنما</w:t>
      </w:r>
      <w:r w:rsidRPr="00714A89">
        <w:rPr>
          <w:rFonts w:cs="DanaFajr" w:hint="cs"/>
          <w:sz w:val="28"/>
          <w:szCs w:val="28"/>
          <w:rtl/>
        </w:rPr>
        <w:t>ي</w:t>
      </w:r>
      <w:proofErr w:type="spellEnd"/>
      <w:r w:rsidRPr="00714A89">
        <w:rPr>
          <w:rFonts w:cs="DanaFajr"/>
          <w:sz w:val="28"/>
          <w:szCs w:val="28"/>
          <w:rtl/>
        </w:rPr>
        <w:t xml:space="preserve"> </w:t>
      </w:r>
      <w:r w:rsidRPr="00714A89">
        <w:rPr>
          <w:rFonts w:cs="DanaFajr" w:hint="cs"/>
          <w:sz w:val="28"/>
          <w:szCs w:val="28"/>
          <w:rtl/>
        </w:rPr>
        <w:t>إ</w:t>
      </w:r>
      <w:r w:rsidRPr="00714A89">
        <w:rPr>
          <w:rFonts w:cs="DanaFajr"/>
          <w:sz w:val="28"/>
          <w:szCs w:val="28"/>
          <w:rtl/>
        </w:rPr>
        <w:t>له</w:t>
      </w:r>
      <w:r w:rsidRPr="00714A89">
        <w:rPr>
          <w:rFonts w:cs="DanaFajr" w:hint="cs"/>
          <w:sz w:val="28"/>
          <w:szCs w:val="28"/>
          <w:rtl/>
        </w:rPr>
        <w:t>ي</w:t>
      </w:r>
      <w:r w:rsidRPr="00714A89">
        <w:rPr>
          <w:rFonts w:cs="DanaFajr" w:hint="eastAsia"/>
          <w:sz w:val="28"/>
          <w:szCs w:val="28"/>
          <w:rtl/>
        </w:rPr>
        <w:t>ات</w:t>
      </w:r>
      <w:r w:rsidRPr="00714A89">
        <w:rPr>
          <w:rFonts w:cs="DanaFajr"/>
          <w:sz w:val="28"/>
          <w:szCs w:val="28"/>
          <w:rtl/>
        </w:rPr>
        <w:t xml:space="preserve"> </w:t>
      </w:r>
      <w:proofErr w:type="spellStart"/>
      <w:r w:rsidRPr="00714A89">
        <w:rPr>
          <w:rFonts w:cs="DanaFajr"/>
          <w:sz w:val="28"/>
          <w:szCs w:val="28"/>
          <w:rtl/>
        </w:rPr>
        <w:t>پروتستان</w:t>
      </w:r>
      <w:proofErr w:type="spellEnd"/>
      <w:r w:rsidRPr="00714A89">
        <w:rPr>
          <w:rFonts w:cs="DanaFajr" w:hint="cs"/>
          <w:sz w:val="28"/>
          <w:szCs w:val="28"/>
          <w:rtl/>
        </w:rPr>
        <w:t>:</w:t>
      </w:r>
      <w:r w:rsidRPr="00714A89">
        <w:rPr>
          <w:rFonts w:cs="DanaFajr"/>
          <w:sz w:val="28"/>
          <w:szCs w:val="28"/>
          <w:rtl/>
        </w:rPr>
        <w:t xml:space="preserve"> ٣٦ ـ ٣9، ٥٤ ـ ٥9، ترجم</w:t>
      </w:r>
      <w:r w:rsidRPr="00714A89">
        <w:rPr>
          <w:rFonts w:cs="DanaFajr" w:hint="cs"/>
          <w:sz w:val="28"/>
          <w:szCs w:val="28"/>
          <w:rtl/>
        </w:rPr>
        <w:t>ة:</w:t>
      </w:r>
      <w:r w:rsidRPr="00714A89">
        <w:rPr>
          <w:rFonts w:cs="DanaFajr"/>
          <w:sz w:val="28"/>
          <w:szCs w:val="28"/>
          <w:rtl/>
        </w:rPr>
        <w:t xml:space="preserve"> </w:t>
      </w:r>
      <w:proofErr w:type="spellStart"/>
      <w:r w:rsidRPr="00714A89">
        <w:rPr>
          <w:rFonts w:cs="DanaFajr"/>
          <w:sz w:val="28"/>
          <w:szCs w:val="28"/>
          <w:rtl/>
        </w:rPr>
        <w:t>طاطه</w:t>
      </w:r>
      <w:proofErr w:type="spellEnd"/>
      <w:r w:rsidRPr="00714A89">
        <w:rPr>
          <w:rFonts w:cs="DanaFajr"/>
          <w:sz w:val="28"/>
          <w:szCs w:val="28"/>
          <w:rtl/>
        </w:rPr>
        <w:t xml:space="preserve"> </w:t>
      </w:r>
      <w:proofErr w:type="spellStart"/>
      <w:r w:rsidRPr="00714A89">
        <w:rPr>
          <w:rFonts w:cs="DanaFajr"/>
          <w:sz w:val="28"/>
          <w:szCs w:val="28"/>
          <w:rtl/>
        </w:rPr>
        <w:t>وس</w:t>
      </w:r>
      <w:proofErr w:type="spellEnd"/>
      <w:r w:rsidRPr="00714A89">
        <w:rPr>
          <w:rFonts w:cs="DanaFajr"/>
          <w:sz w:val="28"/>
          <w:szCs w:val="28"/>
          <w:rtl/>
        </w:rPr>
        <w:t xml:space="preserve"> </w:t>
      </w:r>
      <w:proofErr w:type="spellStart"/>
      <w:r w:rsidRPr="00714A89">
        <w:rPr>
          <w:rFonts w:cs="DanaFajr"/>
          <w:sz w:val="28"/>
          <w:szCs w:val="28"/>
          <w:rtl/>
        </w:rPr>
        <w:t>م</w:t>
      </w:r>
      <w:r w:rsidRPr="00714A89">
        <w:rPr>
          <w:rFonts w:cs="DanaFajr" w:hint="cs"/>
          <w:sz w:val="28"/>
          <w:szCs w:val="28"/>
          <w:rtl/>
        </w:rPr>
        <w:t>ي</w:t>
      </w:r>
      <w:r w:rsidRPr="00714A89">
        <w:rPr>
          <w:rFonts w:cs="DanaFajr" w:hint="eastAsia"/>
          <w:sz w:val="28"/>
          <w:szCs w:val="28"/>
          <w:rtl/>
        </w:rPr>
        <w:t>کائل</w:t>
      </w:r>
      <w:r w:rsidRPr="00714A89">
        <w:rPr>
          <w:rFonts w:cs="DanaFajr" w:hint="cs"/>
          <w:sz w:val="28"/>
          <w:szCs w:val="28"/>
          <w:rtl/>
        </w:rPr>
        <w:t>ي</w:t>
      </w:r>
      <w:r w:rsidRPr="00714A89">
        <w:rPr>
          <w:rFonts w:cs="DanaFajr" w:hint="eastAsia"/>
          <w:sz w:val="28"/>
          <w:szCs w:val="28"/>
          <w:rtl/>
        </w:rPr>
        <w:t>ان</w:t>
      </w:r>
      <w:proofErr w:type="spellEnd"/>
      <w:r w:rsidRPr="00714A89">
        <w:rPr>
          <w:rFonts w:cs="DanaFajr" w:hint="eastAsia"/>
          <w:sz w:val="28"/>
          <w:szCs w:val="28"/>
          <w:rtl/>
        </w:rPr>
        <w:t>،</w:t>
      </w:r>
      <w:r w:rsidRPr="00714A89">
        <w:rPr>
          <w:rFonts w:cs="DanaFajr"/>
          <w:sz w:val="28"/>
          <w:szCs w:val="28"/>
          <w:rtl/>
        </w:rPr>
        <w:t xml:space="preserve"> طهران، علمي </w:t>
      </w:r>
      <w:proofErr w:type="spellStart"/>
      <w:r w:rsidRPr="00714A89">
        <w:rPr>
          <w:rFonts w:ascii="Mosawi" w:hAnsi="Mosawi" w:cs="Abz-3 (Yagut)"/>
          <w:sz w:val="20"/>
          <w:szCs w:val="20"/>
          <w:rtl/>
          <w:lang w:val="x-none" w:eastAsia="x-none"/>
        </w:rPr>
        <w:t>وفرهنگ</w:t>
      </w:r>
      <w:r w:rsidRPr="00714A89">
        <w:rPr>
          <w:rFonts w:ascii="Mosawi" w:hAnsi="Mosawi" w:cs="Abz-3 (Yagut)" w:hint="cs"/>
          <w:sz w:val="20"/>
          <w:szCs w:val="20"/>
          <w:rtl/>
          <w:lang w:val="x-none" w:eastAsia="x-none"/>
        </w:rPr>
        <w:t>ي</w:t>
      </w:r>
      <w:proofErr w:type="spellEnd"/>
      <w:r w:rsidRPr="00714A89">
        <w:rPr>
          <w:rFonts w:cs="DanaFajr" w:hint="eastAsia"/>
          <w:sz w:val="28"/>
          <w:szCs w:val="28"/>
          <w:rtl/>
        </w:rPr>
        <w:t>،</w:t>
      </w:r>
      <w:r w:rsidRPr="00714A89">
        <w:rPr>
          <w:rFonts w:cs="DanaFajr"/>
          <w:sz w:val="28"/>
          <w:szCs w:val="28"/>
          <w:rtl/>
        </w:rPr>
        <w:t xml:space="preserve"> </w:t>
      </w:r>
      <w:r w:rsidRPr="00714A89">
        <w:rPr>
          <w:rFonts w:cs="DanaFajr"/>
          <w:sz w:val="28"/>
          <w:szCs w:val="28"/>
          <w:rtl/>
          <w:lang w:bidi="fa-IR"/>
        </w:rPr>
        <w:t>۱</w:t>
      </w:r>
      <w:r w:rsidRPr="00714A89">
        <w:rPr>
          <w:rFonts w:cs="DanaFajr"/>
          <w:sz w:val="28"/>
          <w:szCs w:val="28"/>
          <w:rtl/>
        </w:rPr>
        <w:t>٣٦٨</w:t>
      </w:r>
      <w:r w:rsidRPr="00714A89">
        <w:rPr>
          <w:rFonts w:cs="DanaFajr" w:hint="cs"/>
          <w:sz w:val="28"/>
          <w:szCs w:val="28"/>
          <w:rtl/>
        </w:rPr>
        <w:t>هـ.ش</w:t>
      </w:r>
      <w:r w:rsidRPr="00714A89">
        <w:rPr>
          <w:rFonts w:cs="DanaFajr"/>
          <w:sz w:val="28"/>
          <w:szCs w:val="28"/>
          <w:rtl/>
        </w:rPr>
        <w:t xml:space="preserve">؛ </w:t>
      </w:r>
      <w:r w:rsidRPr="00714A89">
        <w:rPr>
          <w:rFonts w:cs="DanaFajr" w:hint="cs"/>
          <w:sz w:val="28"/>
          <w:szCs w:val="28"/>
          <w:rtl/>
        </w:rPr>
        <w:t>إ</w:t>
      </w:r>
      <w:r w:rsidRPr="00714A89">
        <w:rPr>
          <w:rFonts w:cs="DanaFajr"/>
          <w:sz w:val="28"/>
          <w:szCs w:val="28"/>
          <w:rtl/>
        </w:rPr>
        <w:t xml:space="preserve">يان </w:t>
      </w:r>
      <w:proofErr w:type="spellStart"/>
      <w:r w:rsidRPr="00714A89">
        <w:rPr>
          <w:rFonts w:cs="DanaFajr"/>
          <w:sz w:val="28"/>
          <w:szCs w:val="28"/>
          <w:rtl/>
        </w:rPr>
        <w:t>باربور</w:t>
      </w:r>
      <w:proofErr w:type="spellEnd"/>
      <w:r w:rsidRPr="00714A89">
        <w:rPr>
          <w:rFonts w:cs="DanaFajr" w:hint="cs"/>
          <w:sz w:val="28"/>
          <w:szCs w:val="28"/>
          <w:rtl/>
        </w:rPr>
        <w:t>،</w:t>
      </w:r>
      <w:r w:rsidRPr="00714A89">
        <w:rPr>
          <w:rFonts w:cs="DanaFajr"/>
          <w:sz w:val="28"/>
          <w:szCs w:val="28"/>
          <w:rtl/>
        </w:rPr>
        <w:t xml:space="preserve"> علم ودين: ١٣٠</w:t>
      </w:r>
      <w:r w:rsidRPr="00714A89">
        <w:rPr>
          <w:rFonts w:cs="DanaFajr" w:hint="cs"/>
          <w:sz w:val="28"/>
          <w:szCs w:val="28"/>
          <w:rtl/>
        </w:rPr>
        <w:t xml:space="preserve">، </w:t>
      </w:r>
      <w:r w:rsidRPr="00714A89">
        <w:rPr>
          <w:rFonts w:cs="DanaFajr"/>
          <w:sz w:val="28"/>
          <w:szCs w:val="28"/>
          <w:rtl/>
        </w:rPr>
        <w:t>١٣١، ترجمة</w:t>
      </w:r>
      <w:r w:rsidRPr="00714A89">
        <w:rPr>
          <w:rFonts w:cs="DanaFajr" w:hint="cs"/>
          <w:sz w:val="28"/>
          <w:szCs w:val="28"/>
          <w:rtl/>
        </w:rPr>
        <w:t>:</w:t>
      </w:r>
      <w:r w:rsidRPr="00714A89">
        <w:rPr>
          <w:rFonts w:cs="DanaFajr"/>
          <w:sz w:val="28"/>
          <w:szCs w:val="28"/>
          <w:rtl/>
        </w:rPr>
        <w:t xml:space="preserve"> بهاء الدين </w:t>
      </w:r>
      <w:proofErr w:type="spellStart"/>
      <w:r w:rsidRPr="00714A89">
        <w:rPr>
          <w:rFonts w:cs="DanaFajr"/>
          <w:sz w:val="28"/>
          <w:szCs w:val="28"/>
          <w:rtl/>
        </w:rPr>
        <w:t>خر</w:t>
      </w:r>
      <w:r w:rsidRPr="00714A89">
        <w:rPr>
          <w:rFonts w:cs="DanaFajr" w:hint="cs"/>
          <w:sz w:val="28"/>
          <w:szCs w:val="28"/>
          <w:rtl/>
        </w:rPr>
        <w:t>ّ</w:t>
      </w:r>
      <w:r w:rsidRPr="00714A89">
        <w:rPr>
          <w:rFonts w:cs="DanaFajr"/>
          <w:sz w:val="28"/>
          <w:szCs w:val="28"/>
          <w:rtl/>
        </w:rPr>
        <w:t>مشاه</w:t>
      </w:r>
      <w:r w:rsidRPr="00714A89">
        <w:rPr>
          <w:rFonts w:cs="DanaFajr" w:hint="cs"/>
          <w:sz w:val="28"/>
          <w:szCs w:val="28"/>
          <w:rtl/>
        </w:rPr>
        <w:t>ي</w:t>
      </w:r>
      <w:proofErr w:type="spellEnd"/>
      <w:r w:rsidRPr="00714A89">
        <w:rPr>
          <w:rFonts w:cs="DanaFajr"/>
          <w:sz w:val="28"/>
          <w:szCs w:val="28"/>
          <w:rtl/>
        </w:rPr>
        <w:t xml:space="preserve">، طهران، مركز نشر </w:t>
      </w:r>
      <w:proofErr w:type="spellStart"/>
      <w:r w:rsidRPr="00714A89">
        <w:rPr>
          <w:rFonts w:ascii="Mosawi" w:hAnsi="Mosawi" w:cs="Abz-3 (Yagut)"/>
          <w:sz w:val="20"/>
          <w:szCs w:val="20"/>
          <w:rtl/>
          <w:lang w:val="x-none" w:eastAsia="x-none"/>
        </w:rPr>
        <w:t>دانشگاه</w:t>
      </w:r>
      <w:r w:rsidRPr="00714A89">
        <w:rPr>
          <w:rFonts w:ascii="Mosawi" w:hAnsi="Mosawi" w:cs="Abz-3 (Yagut)" w:hint="cs"/>
          <w:sz w:val="20"/>
          <w:szCs w:val="20"/>
          <w:rtl/>
          <w:lang w:val="x-none" w:eastAsia="x-none"/>
        </w:rPr>
        <w:t>ي</w:t>
      </w:r>
      <w:proofErr w:type="spellEnd"/>
      <w:r w:rsidRPr="00714A89">
        <w:rPr>
          <w:rFonts w:cs="DanaFajr" w:hint="eastAsia"/>
          <w:sz w:val="28"/>
          <w:szCs w:val="28"/>
          <w:rtl/>
        </w:rPr>
        <w:t>،</w:t>
      </w:r>
      <w:r w:rsidRPr="00714A89">
        <w:rPr>
          <w:rFonts w:cs="DanaFajr"/>
          <w:sz w:val="28"/>
          <w:szCs w:val="28"/>
          <w:rtl/>
        </w:rPr>
        <w:t xml:space="preserve"> </w:t>
      </w:r>
      <w:r w:rsidRPr="00714A89">
        <w:rPr>
          <w:rFonts w:cs="DanaFajr" w:hint="cs"/>
          <w:sz w:val="28"/>
          <w:szCs w:val="28"/>
          <w:rtl/>
        </w:rPr>
        <w:t>ط2</w:t>
      </w:r>
      <w:r w:rsidRPr="00714A89">
        <w:rPr>
          <w:rFonts w:cs="DanaFajr"/>
          <w:sz w:val="28"/>
          <w:szCs w:val="28"/>
          <w:rtl/>
        </w:rPr>
        <w:t>، ١٣٦٢</w:t>
      </w:r>
      <w:r w:rsidRPr="00714A89">
        <w:rPr>
          <w:rFonts w:cs="DanaFajr" w:hint="cs"/>
          <w:sz w:val="28"/>
          <w:szCs w:val="28"/>
          <w:rtl/>
        </w:rPr>
        <w:t>هـ.ش</w:t>
      </w:r>
      <w:r w:rsidRPr="00714A89">
        <w:rPr>
          <w:rFonts w:cs="DanaFajr"/>
          <w:sz w:val="28"/>
          <w:szCs w:val="28"/>
          <w:rtl/>
        </w:rPr>
        <w:t xml:space="preserve">؛ حسن </w:t>
      </w:r>
      <w:proofErr w:type="spellStart"/>
      <w:r w:rsidRPr="00714A89">
        <w:rPr>
          <w:rFonts w:cs="DanaFajr"/>
          <w:sz w:val="28"/>
          <w:szCs w:val="28"/>
          <w:rtl/>
        </w:rPr>
        <w:t>يوسفيان</w:t>
      </w:r>
      <w:proofErr w:type="spellEnd"/>
      <w:r w:rsidRPr="00714A89">
        <w:rPr>
          <w:rFonts w:cs="DanaFajr" w:hint="cs"/>
          <w:sz w:val="28"/>
          <w:szCs w:val="28"/>
          <w:rtl/>
        </w:rPr>
        <w:t>،</w:t>
      </w:r>
      <w:r w:rsidRPr="00714A89">
        <w:rPr>
          <w:rFonts w:cs="DanaFajr"/>
          <w:sz w:val="28"/>
          <w:szCs w:val="28"/>
          <w:rtl/>
        </w:rPr>
        <w:t xml:space="preserve"> كلام جديد</w:t>
      </w:r>
      <w:r w:rsidRPr="00714A89">
        <w:rPr>
          <w:rFonts w:cs="DanaFajr" w:hint="cs"/>
          <w:sz w:val="28"/>
          <w:szCs w:val="28"/>
          <w:rtl/>
        </w:rPr>
        <w:t>:</w:t>
      </w:r>
      <w:r w:rsidRPr="00714A89">
        <w:rPr>
          <w:rFonts w:cs="DanaFajr"/>
          <w:sz w:val="28"/>
          <w:szCs w:val="28"/>
          <w:rtl/>
        </w:rPr>
        <w:t xml:space="preserve"> ٢٥٤، طهران، سمت</w:t>
      </w:r>
      <w:r w:rsidRPr="00714A89">
        <w:rPr>
          <w:rFonts w:cs="DanaFajr" w:hint="eastAsia"/>
          <w:sz w:val="28"/>
          <w:szCs w:val="28"/>
          <w:rtl/>
        </w:rPr>
        <w:t>،</w:t>
      </w:r>
      <w:r w:rsidRPr="00714A89">
        <w:rPr>
          <w:rFonts w:cs="DanaFajr"/>
          <w:sz w:val="28"/>
          <w:szCs w:val="28"/>
          <w:rtl/>
        </w:rPr>
        <w:t xml:space="preserve"> </w:t>
      </w:r>
      <w:r w:rsidRPr="00714A89">
        <w:rPr>
          <w:rFonts w:cs="DanaFajr" w:hint="cs"/>
          <w:sz w:val="28"/>
          <w:szCs w:val="28"/>
          <w:rtl/>
        </w:rPr>
        <w:t>ط3</w:t>
      </w:r>
      <w:r w:rsidRPr="00714A89">
        <w:rPr>
          <w:rFonts w:cs="DanaFajr"/>
          <w:sz w:val="28"/>
          <w:szCs w:val="28"/>
          <w:rtl/>
        </w:rPr>
        <w:t>، ١٣9١</w:t>
      </w:r>
      <w:r w:rsidRPr="00714A89">
        <w:rPr>
          <w:rFonts w:cs="DanaFajr" w:hint="cs"/>
          <w:sz w:val="28"/>
          <w:szCs w:val="28"/>
          <w:rtl/>
        </w:rPr>
        <w:t>هـ.ش</w:t>
      </w:r>
      <w:r w:rsidRPr="00714A89">
        <w:rPr>
          <w:rFonts w:cs="DanaFajr"/>
          <w:sz w:val="28"/>
          <w:szCs w:val="28"/>
          <w:rtl/>
        </w:rPr>
        <w:t>.</w:t>
      </w:r>
    </w:p>
  </w:endnote>
  <w:endnote w:id="334">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التكوين </w:t>
      </w:r>
      <w:r w:rsidRPr="00714A89">
        <w:rPr>
          <w:rFonts w:cs="DanaFajr" w:hint="cs"/>
          <w:sz w:val="28"/>
          <w:szCs w:val="28"/>
          <w:rtl/>
        </w:rPr>
        <w:t>3</w:t>
      </w:r>
      <w:r w:rsidRPr="00714A89">
        <w:rPr>
          <w:rFonts w:cs="DanaFajr"/>
          <w:sz w:val="28"/>
          <w:szCs w:val="28"/>
          <w:rtl/>
        </w:rPr>
        <w:t xml:space="preserve">: </w:t>
      </w:r>
      <w:r w:rsidRPr="00714A89">
        <w:rPr>
          <w:rFonts w:cs="DanaFajr" w:hint="cs"/>
          <w:sz w:val="28"/>
          <w:szCs w:val="28"/>
          <w:rtl/>
        </w:rPr>
        <w:t>1</w:t>
      </w:r>
      <w:r w:rsidRPr="00714A89">
        <w:rPr>
          <w:rFonts w:cs="DanaFajr"/>
          <w:sz w:val="28"/>
          <w:szCs w:val="28"/>
          <w:rtl/>
        </w:rPr>
        <w:t xml:space="preserve"> ـ </w:t>
      </w:r>
      <w:r w:rsidRPr="00714A89">
        <w:rPr>
          <w:rFonts w:cs="DanaFajr" w:hint="cs"/>
          <w:sz w:val="28"/>
          <w:szCs w:val="28"/>
          <w:rtl/>
        </w:rPr>
        <w:t>7</w:t>
      </w:r>
      <w:r w:rsidRPr="00714A89">
        <w:rPr>
          <w:rFonts w:cs="DanaFajr"/>
          <w:sz w:val="28"/>
          <w:szCs w:val="28"/>
          <w:rtl/>
        </w:rPr>
        <w:t>.</w:t>
      </w:r>
    </w:p>
  </w:endnote>
  <w:endnote w:id="335">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أيّوب</w:t>
      </w:r>
      <w:r w:rsidRPr="00714A89">
        <w:rPr>
          <w:rFonts w:cs="DanaFajr"/>
          <w:sz w:val="28"/>
          <w:szCs w:val="28"/>
          <w:rtl/>
        </w:rPr>
        <w:t xml:space="preserve"> </w:t>
      </w:r>
      <w:r w:rsidRPr="00714A89">
        <w:rPr>
          <w:rFonts w:cs="DanaFajr" w:hint="cs"/>
          <w:sz w:val="28"/>
          <w:szCs w:val="28"/>
          <w:rtl/>
        </w:rPr>
        <w:t>1</w:t>
      </w:r>
      <w:r w:rsidRPr="00714A89">
        <w:rPr>
          <w:rFonts w:cs="DanaFajr"/>
          <w:sz w:val="28"/>
          <w:szCs w:val="28"/>
          <w:rtl/>
        </w:rPr>
        <w:t xml:space="preserve">: </w:t>
      </w:r>
      <w:r w:rsidRPr="00714A89">
        <w:rPr>
          <w:rFonts w:cs="DanaFajr" w:hint="cs"/>
          <w:sz w:val="28"/>
          <w:szCs w:val="28"/>
          <w:rtl/>
        </w:rPr>
        <w:t>6؛ 2</w:t>
      </w:r>
      <w:r w:rsidRPr="00714A89">
        <w:rPr>
          <w:rFonts w:cs="DanaFajr"/>
          <w:sz w:val="28"/>
          <w:szCs w:val="28"/>
          <w:rtl/>
        </w:rPr>
        <w:t xml:space="preserve">: </w:t>
      </w:r>
      <w:r w:rsidRPr="00714A89">
        <w:rPr>
          <w:rFonts w:cs="DanaFajr" w:hint="cs"/>
          <w:sz w:val="28"/>
          <w:szCs w:val="28"/>
          <w:rtl/>
        </w:rPr>
        <w:t>1</w:t>
      </w:r>
      <w:r w:rsidRPr="00714A89">
        <w:rPr>
          <w:rFonts w:cs="DanaFajr"/>
          <w:sz w:val="28"/>
          <w:szCs w:val="28"/>
          <w:rtl/>
        </w:rPr>
        <w:t>.</w:t>
      </w:r>
    </w:p>
  </w:endnote>
  <w:endnote w:id="336">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أي</w:t>
      </w:r>
      <w:r w:rsidRPr="00714A89">
        <w:rPr>
          <w:rFonts w:cs="DanaFajr" w:hint="cs"/>
          <w:sz w:val="28"/>
          <w:szCs w:val="28"/>
          <w:rtl/>
        </w:rPr>
        <w:t>ّ</w:t>
      </w:r>
      <w:r w:rsidRPr="00714A89">
        <w:rPr>
          <w:rFonts w:cs="DanaFajr"/>
          <w:sz w:val="28"/>
          <w:szCs w:val="28"/>
          <w:rtl/>
        </w:rPr>
        <w:t xml:space="preserve">وب </w:t>
      </w:r>
      <w:r w:rsidRPr="00714A89">
        <w:rPr>
          <w:rFonts w:cs="DanaFajr" w:hint="cs"/>
          <w:sz w:val="28"/>
          <w:szCs w:val="28"/>
          <w:rtl/>
        </w:rPr>
        <w:t>1</w:t>
      </w:r>
      <w:r w:rsidRPr="00714A89">
        <w:rPr>
          <w:rFonts w:cs="DanaFajr"/>
          <w:sz w:val="28"/>
          <w:szCs w:val="28"/>
          <w:rtl/>
        </w:rPr>
        <w:t xml:space="preserve">: </w:t>
      </w:r>
      <w:r w:rsidRPr="00714A89">
        <w:rPr>
          <w:rFonts w:cs="DanaFajr" w:hint="cs"/>
          <w:sz w:val="28"/>
          <w:szCs w:val="28"/>
          <w:rtl/>
        </w:rPr>
        <w:t>7</w:t>
      </w:r>
      <w:r w:rsidRPr="00714A89">
        <w:rPr>
          <w:rFonts w:cs="DanaFajr"/>
          <w:sz w:val="28"/>
          <w:szCs w:val="28"/>
          <w:rtl/>
        </w:rPr>
        <w:t>.</w:t>
      </w:r>
    </w:p>
  </w:endnote>
  <w:endnote w:id="337">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محمد جواد البلاغي</w:t>
      </w:r>
      <w:r w:rsidRPr="00714A89">
        <w:rPr>
          <w:rFonts w:hint="cs"/>
          <w:sz w:val="28"/>
          <w:rtl/>
        </w:rPr>
        <w:t>،</w:t>
      </w:r>
      <w:r w:rsidRPr="00714A89">
        <w:rPr>
          <w:sz w:val="28"/>
          <w:rtl/>
        </w:rPr>
        <w:t xml:space="preserve"> الهدى إلى دين المصطفى ٢: ٦٥، بيروت، مؤس</w:t>
      </w:r>
      <w:r w:rsidRPr="00714A89">
        <w:rPr>
          <w:rFonts w:hint="cs"/>
          <w:sz w:val="28"/>
          <w:rtl/>
        </w:rPr>
        <w:t>ّ</w:t>
      </w:r>
      <w:r w:rsidRPr="00714A89">
        <w:rPr>
          <w:sz w:val="28"/>
          <w:rtl/>
        </w:rPr>
        <w:t xml:space="preserve">سة </w:t>
      </w:r>
      <w:proofErr w:type="spellStart"/>
      <w:r w:rsidRPr="00714A89">
        <w:rPr>
          <w:sz w:val="28"/>
          <w:rtl/>
        </w:rPr>
        <w:t>الأعلمي</w:t>
      </w:r>
      <w:proofErr w:type="spellEnd"/>
      <w:r w:rsidRPr="00714A89">
        <w:rPr>
          <w:sz w:val="28"/>
          <w:rtl/>
        </w:rPr>
        <w:t xml:space="preserve"> للمطبوعات، ١9٨٥م؛ حبيب صموئيل وفايز فارس</w:t>
      </w:r>
      <w:r w:rsidRPr="00714A89">
        <w:rPr>
          <w:rFonts w:hint="cs"/>
          <w:sz w:val="28"/>
          <w:rtl/>
        </w:rPr>
        <w:t>،</w:t>
      </w:r>
      <w:r w:rsidRPr="00714A89">
        <w:rPr>
          <w:sz w:val="28"/>
          <w:rtl/>
        </w:rPr>
        <w:t xml:space="preserve"> دائرة المعارف الكتابية: ١٥٤، القاهرة، دار الثقافة، ١99٦م.</w:t>
      </w:r>
    </w:p>
  </w:endnote>
  <w:endnote w:id="338">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proofErr w:type="spellStart"/>
      <w:r w:rsidRPr="00714A89">
        <w:rPr>
          <w:rFonts w:cs="DanaFajr"/>
          <w:sz w:val="28"/>
          <w:szCs w:val="28"/>
          <w:rtl/>
        </w:rPr>
        <w:t>إشعيا</w:t>
      </w:r>
      <w:proofErr w:type="spellEnd"/>
      <w:r w:rsidRPr="00714A89">
        <w:rPr>
          <w:rFonts w:cs="DanaFajr"/>
          <w:sz w:val="28"/>
          <w:szCs w:val="28"/>
          <w:rtl/>
        </w:rPr>
        <w:t xml:space="preserve"> </w:t>
      </w:r>
      <w:r w:rsidRPr="00714A89">
        <w:rPr>
          <w:rFonts w:cs="DanaFajr" w:hint="cs"/>
          <w:sz w:val="28"/>
          <w:szCs w:val="28"/>
          <w:rtl/>
        </w:rPr>
        <w:t>8</w:t>
      </w:r>
      <w:r w:rsidRPr="00714A89">
        <w:rPr>
          <w:rFonts w:cs="DanaFajr"/>
          <w:sz w:val="28"/>
          <w:szCs w:val="28"/>
          <w:rtl/>
        </w:rPr>
        <w:t xml:space="preserve">: </w:t>
      </w:r>
      <w:r w:rsidRPr="00714A89">
        <w:rPr>
          <w:rFonts w:cs="DanaFajr" w:hint="cs"/>
          <w:sz w:val="28"/>
          <w:szCs w:val="28"/>
          <w:rtl/>
        </w:rPr>
        <w:t>19</w:t>
      </w:r>
      <w:r w:rsidRPr="00714A89">
        <w:rPr>
          <w:rFonts w:cs="DanaFajr"/>
          <w:sz w:val="28"/>
          <w:szCs w:val="28"/>
          <w:rtl/>
        </w:rPr>
        <w:t>.</w:t>
      </w:r>
    </w:p>
  </w:endnote>
  <w:endnote w:id="339">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proofErr w:type="spellStart"/>
      <w:r w:rsidRPr="00714A89">
        <w:rPr>
          <w:rFonts w:cs="DanaFajr" w:hint="cs"/>
          <w:sz w:val="28"/>
          <w:szCs w:val="28"/>
          <w:rtl/>
        </w:rPr>
        <w:t>إشعيا</w:t>
      </w:r>
      <w:proofErr w:type="spellEnd"/>
      <w:r w:rsidRPr="00714A89">
        <w:rPr>
          <w:rFonts w:cs="DanaFajr"/>
          <w:sz w:val="28"/>
          <w:szCs w:val="28"/>
          <w:rtl/>
        </w:rPr>
        <w:t xml:space="preserve"> </w:t>
      </w:r>
      <w:r w:rsidRPr="00714A89">
        <w:rPr>
          <w:rFonts w:cs="DanaFajr" w:hint="cs"/>
          <w:sz w:val="28"/>
          <w:szCs w:val="28"/>
          <w:rtl/>
        </w:rPr>
        <w:t>29</w:t>
      </w:r>
      <w:r w:rsidRPr="00714A89">
        <w:rPr>
          <w:rFonts w:cs="DanaFajr"/>
          <w:sz w:val="28"/>
          <w:szCs w:val="28"/>
          <w:rtl/>
        </w:rPr>
        <w:t xml:space="preserve">: </w:t>
      </w:r>
      <w:r w:rsidRPr="00714A89">
        <w:rPr>
          <w:rFonts w:cs="DanaFajr" w:hint="cs"/>
          <w:sz w:val="28"/>
          <w:szCs w:val="28"/>
          <w:rtl/>
        </w:rPr>
        <w:t>4</w:t>
      </w:r>
      <w:r w:rsidRPr="00714A89">
        <w:rPr>
          <w:rFonts w:cs="DanaFajr"/>
          <w:sz w:val="28"/>
          <w:szCs w:val="28"/>
          <w:rtl/>
        </w:rPr>
        <w:t>.</w:t>
      </w:r>
    </w:p>
    <w:p w:rsidR="00146241" w:rsidRPr="00714A89" w:rsidRDefault="00146241" w:rsidP="00C8538A">
      <w:pPr>
        <w:spacing w:line="300" w:lineRule="exact"/>
        <w:ind w:firstLine="0"/>
        <w:rPr>
          <w:rFonts w:cs="DanaFajr"/>
          <w:sz w:val="28"/>
          <w:szCs w:val="28"/>
          <w:rtl/>
        </w:rPr>
      </w:pPr>
      <w:r w:rsidRPr="00714A89">
        <w:rPr>
          <w:rFonts w:cs="DanaFajr" w:hint="cs"/>
          <w:sz w:val="28"/>
          <w:szCs w:val="28"/>
          <w:rtl/>
        </w:rPr>
        <w:t xml:space="preserve">وقد </w:t>
      </w:r>
      <w:r w:rsidRPr="00714A89">
        <w:rPr>
          <w:rFonts w:cs="DanaFajr"/>
          <w:sz w:val="28"/>
          <w:szCs w:val="28"/>
          <w:rtl/>
        </w:rPr>
        <w:t>اعتمد</w:t>
      </w:r>
      <w:r w:rsidRPr="00714A89">
        <w:rPr>
          <w:rFonts w:cs="DanaFajr" w:hint="cs"/>
          <w:sz w:val="28"/>
          <w:szCs w:val="28"/>
          <w:rtl/>
        </w:rPr>
        <w:t>ْ</w:t>
      </w:r>
      <w:r w:rsidRPr="00714A89">
        <w:rPr>
          <w:rFonts w:cs="DanaFajr"/>
          <w:sz w:val="28"/>
          <w:szCs w:val="28"/>
          <w:rtl/>
        </w:rPr>
        <w:t>ت</w:t>
      </w:r>
      <w:r w:rsidRPr="00714A89">
        <w:rPr>
          <w:rFonts w:cs="DanaFajr" w:hint="cs"/>
          <w:sz w:val="28"/>
          <w:szCs w:val="28"/>
          <w:rtl/>
        </w:rPr>
        <w:t>ُ</w:t>
      </w:r>
      <w:r w:rsidRPr="00714A89">
        <w:rPr>
          <w:rFonts w:cs="DanaFajr"/>
          <w:sz w:val="28"/>
          <w:szCs w:val="28"/>
          <w:rtl/>
        </w:rPr>
        <w:t xml:space="preserve"> في الترجمة على الكتاب المقد</w:t>
      </w:r>
      <w:r w:rsidRPr="00714A89">
        <w:rPr>
          <w:rFonts w:cs="DanaFajr" w:hint="cs"/>
          <w:sz w:val="28"/>
          <w:szCs w:val="28"/>
          <w:rtl/>
        </w:rPr>
        <w:t>َّ</w:t>
      </w:r>
      <w:r w:rsidRPr="00714A89">
        <w:rPr>
          <w:rFonts w:cs="DanaFajr"/>
          <w:sz w:val="28"/>
          <w:szCs w:val="28"/>
          <w:rtl/>
        </w:rPr>
        <w:t>س باللغة العربية، ترجمة العالم الجديد، وجاء فيها مكان مفردة (الج</w:t>
      </w:r>
      <w:r w:rsidRPr="00714A89">
        <w:rPr>
          <w:rFonts w:cs="DanaFajr" w:hint="cs"/>
          <w:sz w:val="28"/>
          <w:szCs w:val="28"/>
          <w:rtl/>
        </w:rPr>
        <w:t>ِ</w:t>
      </w:r>
      <w:r w:rsidRPr="00714A89">
        <w:rPr>
          <w:rFonts w:cs="DanaFajr"/>
          <w:sz w:val="28"/>
          <w:szCs w:val="28"/>
          <w:rtl/>
        </w:rPr>
        <w:t>نّ) الذي ذكرها الكاتب (وسيط أرواحي</w:t>
      </w:r>
      <w:r w:rsidRPr="00714A89">
        <w:rPr>
          <w:rFonts w:cs="DanaFajr" w:hint="cs"/>
          <w:sz w:val="28"/>
          <w:szCs w:val="28"/>
          <w:rtl/>
        </w:rPr>
        <w:t>ّ</w:t>
      </w:r>
      <w:r w:rsidRPr="00714A89">
        <w:rPr>
          <w:rFonts w:cs="DanaFajr"/>
          <w:sz w:val="28"/>
          <w:szCs w:val="28"/>
          <w:rtl/>
        </w:rPr>
        <w:t>)</w:t>
      </w:r>
      <w:r w:rsidRPr="00714A89">
        <w:rPr>
          <w:rFonts w:cs="DanaFajr" w:hint="cs"/>
          <w:sz w:val="28"/>
          <w:szCs w:val="28"/>
          <w:rtl/>
        </w:rPr>
        <w:t xml:space="preserve"> (المعرِّب).</w:t>
      </w:r>
    </w:p>
  </w:endnote>
  <w:endnote w:id="340">
    <w:p w:rsidR="00146241" w:rsidRPr="00714A89" w:rsidRDefault="00146241" w:rsidP="00C8538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الهدى إلى دين المصطفى ٢: ٦٤</w:t>
      </w:r>
      <w:r w:rsidRPr="00714A89">
        <w:rPr>
          <w:rFonts w:hint="cs"/>
          <w:sz w:val="28"/>
          <w:rtl/>
        </w:rPr>
        <w:t xml:space="preserve">، </w:t>
      </w:r>
      <w:r w:rsidRPr="00714A89">
        <w:rPr>
          <w:sz w:val="28"/>
          <w:rtl/>
        </w:rPr>
        <w:t>٦٥.</w:t>
      </w:r>
    </w:p>
  </w:endnote>
  <w:endnote w:id="341">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اللاويين </w:t>
      </w:r>
      <w:r w:rsidRPr="00714A89">
        <w:rPr>
          <w:rFonts w:cs="DanaFajr" w:hint="cs"/>
          <w:sz w:val="28"/>
          <w:szCs w:val="28"/>
          <w:rtl/>
        </w:rPr>
        <w:t>2٠</w:t>
      </w:r>
      <w:r w:rsidRPr="00714A89">
        <w:rPr>
          <w:rFonts w:cs="DanaFajr"/>
          <w:sz w:val="28"/>
          <w:szCs w:val="28"/>
          <w:rtl/>
        </w:rPr>
        <w:t xml:space="preserve">: </w:t>
      </w:r>
      <w:r w:rsidRPr="00714A89">
        <w:rPr>
          <w:rFonts w:cs="DanaFajr" w:hint="cs"/>
          <w:sz w:val="28"/>
          <w:szCs w:val="28"/>
          <w:rtl/>
        </w:rPr>
        <w:t>27</w:t>
      </w:r>
      <w:r w:rsidRPr="00714A89">
        <w:rPr>
          <w:rFonts w:cs="DanaFajr"/>
          <w:sz w:val="28"/>
          <w:szCs w:val="28"/>
          <w:rtl/>
        </w:rPr>
        <w:t>.</w:t>
      </w:r>
    </w:p>
  </w:endnote>
  <w:endnote w:id="342">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اللاويين </w:t>
      </w:r>
      <w:r w:rsidRPr="00714A89">
        <w:rPr>
          <w:rFonts w:cs="DanaFajr" w:hint="cs"/>
          <w:sz w:val="28"/>
          <w:szCs w:val="28"/>
          <w:rtl/>
        </w:rPr>
        <w:t>19</w:t>
      </w:r>
      <w:r w:rsidRPr="00714A89">
        <w:rPr>
          <w:rFonts w:cs="DanaFajr"/>
          <w:sz w:val="28"/>
          <w:szCs w:val="28"/>
          <w:rtl/>
        </w:rPr>
        <w:t xml:space="preserve">: </w:t>
      </w:r>
      <w:r w:rsidRPr="00714A89">
        <w:rPr>
          <w:rFonts w:cs="DanaFajr" w:hint="cs"/>
          <w:sz w:val="28"/>
          <w:szCs w:val="28"/>
          <w:rtl/>
        </w:rPr>
        <w:t>31</w:t>
      </w:r>
      <w:r w:rsidRPr="00714A89">
        <w:rPr>
          <w:rFonts w:cs="DanaFajr"/>
          <w:sz w:val="28"/>
          <w:szCs w:val="28"/>
          <w:rtl/>
        </w:rPr>
        <w:t>.</w:t>
      </w:r>
    </w:p>
  </w:endnote>
  <w:endnote w:id="343">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التثنية </w:t>
      </w:r>
      <w:r w:rsidRPr="00714A89">
        <w:rPr>
          <w:rFonts w:cs="DanaFajr" w:hint="cs"/>
          <w:sz w:val="28"/>
          <w:szCs w:val="28"/>
          <w:rtl/>
        </w:rPr>
        <w:t>18</w:t>
      </w:r>
      <w:r w:rsidRPr="00714A89">
        <w:rPr>
          <w:rFonts w:cs="DanaFajr"/>
          <w:sz w:val="28"/>
          <w:szCs w:val="28"/>
          <w:rtl/>
        </w:rPr>
        <w:t xml:space="preserve">: </w:t>
      </w:r>
      <w:r w:rsidRPr="00714A89">
        <w:rPr>
          <w:rFonts w:cs="DanaFajr" w:hint="cs"/>
          <w:sz w:val="28"/>
          <w:szCs w:val="28"/>
          <w:rtl/>
        </w:rPr>
        <w:t>12؛</w:t>
      </w:r>
      <w:r w:rsidRPr="00714A89">
        <w:rPr>
          <w:rFonts w:cs="DanaFajr"/>
          <w:sz w:val="28"/>
          <w:szCs w:val="28"/>
          <w:rtl/>
        </w:rPr>
        <w:t xml:space="preserve"> </w:t>
      </w:r>
      <w:r w:rsidRPr="00714A89">
        <w:rPr>
          <w:rFonts w:cs="DanaFajr" w:hint="cs"/>
          <w:sz w:val="28"/>
          <w:szCs w:val="28"/>
          <w:rtl/>
        </w:rPr>
        <w:t>الملوك</w:t>
      </w:r>
      <w:r w:rsidRPr="00714A89">
        <w:rPr>
          <w:rFonts w:cs="DanaFajr"/>
          <w:sz w:val="28"/>
          <w:szCs w:val="28"/>
          <w:rtl/>
        </w:rPr>
        <w:t xml:space="preserve"> </w:t>
      </w:r>
      <w:r w:rsidRPr="00714A89">
        <w:rPr>
          <w:rFonts w:cs="DanaFajr" w:hint="cs"/>
          <w:sz w:val="28"/>
          <w:szCs w:val="28"/>
          <w:rtl/>
        </w:rPr>
        <w:t>الثاني</w:t>
      </w:r>
      <w:r w:rsidRPr="00714A89">
        <w:rPr>
          <w:rFonts w:cs="DanaFajr"/>
          <w:sz w:val="28"/>
          <w:szCs w:val="28"/>
          <w:rtl/>
        </w:rPr>
        <w:t xml:space="preserve"> </w:t>
      </w:r>
      <w:r w:rsidRPr="00714A89">
        <w:rPr>
          <w:rFonts w:cs="DanaFajr" w:hint="cs"/>
          <w:sz w:val="28"/>
          <w:szCs w:val="28"/>
          <w:rtl/>
        </w:rPr>
        <w:t>23</w:t>
      </w:r>
      <w:r w:rsidRPr="00714A89">
        <w:rPr>
          <w:rFonts w:cs="DanaFajr"/>
          <w:sz w:val="28"/>
          <w:szCs w:val="28"/>
          <w:rtl/>
        </w:rPr>
        <w:t xml:space="preserve">: </w:t>
      </w:r>
      <w:r w:rsidRPr="00714A89">
        <w:rPr>
          <w:rFonts w:cs="DanaFajr" w:hint="cs"/>
          <w:sz w:val="28"/>
          <w:szCs w:val="28"/>
          <w:rtl/>
        </w:rPr>
        <w:t>24</w:t>
      </w:r>
      <w:r w:rsidRPr="00714A89">
        <w:rPr>
          <w:rFonts w:cs="DanaFajr"/>
          <w:sz w:val="28"/>
          <w:szCs w:val="28"/>
          <w:rtl/>
        </w:rPr>
        <w:t>.</w:t>
      </w:r>
    </w:p>
  </w:endnote>
  <w:endnote w:id="344">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صموئيل الأوّل </w:t>
      </w:r>
      <w:r w:rsidRPr="00714A89">
        <w:rPr>
          <w:rFonts w:cs="DanaFajr" w:hint="cs"/>
          <w:sz w:val="28"/>
          <w:szCs w:val="28"/>
          <w:rtl/>
        </w:rPr>
        <w:t>28</w:t>
      </w:r>
      <w:r w:rsidRPr="00714A89">
        <w:rPr>
          <w:rFonts w:cs="DanaFajr"/>
          <w:sz w:val="28"/>
          <w:szCs w:val="28"/>
          <w:rtl/>
        </w:rPr>
        <w:t xml:space="preserve">: </w:t>
      </w:r>
      <w:r w:rsidRPr="00714A89">
        <w:rPr>
          <w:rFonts w:cs="DanaFajr" w:hint="cs"/>
          <w:sz w:val="28"/>
          <w:szCs w:val="28"/>
          <w:rtl/>
        </w:rPr>
        <w:t>3</w:t>
      </w:r>
      <w:r w:rsidRPr="00714A89">
        <w:rPr>
          <w:rFonts w:cs="DanaFajr"/>
          <w:sz w:val="28"/>
          <w:szCs w:val="28"/>
          <w:rtl/>
        </w:rPr>
        <w:t xml:space="preserve"> ـ </w:t>
      </w:r>
      <w:r w:rsidRPr="00714A89">
        <w:rPr>
          <w:rFonts w:cs="DanaFajr" w:hint="cs"/>
          <w:sz w:val="28"/>
          <w:szCs w:val="28"/>
          <w:rtl/>
        </w:rPr>
        <w:t>7</w:t>
      </w:r>
      <w:r w:rsidRPr="00714A89">
        <w:rPr>
          <w:rFonts w:cs="DanaFajr"/>
          <w:sz w:val="28"/>
          <w:szCs w:val="28"/>
          <w:rtl/>
        </w:rPr>
        <w:t>.</w:t>
      </w:r>
    </w:p>
  </w:endnote>
  <w:endnote w:id="345">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صموئيل الأوّل </w:t>
      </w:r>
      <w:r w:rsidRPr="00714A89">
        <w:rPr>
          <w:rFonts w:cs="DanaFajr" w:hint="cs"/>
          <w:sz w:val="28"/>
          <w:szCs w:val="28"/>
          <w:rtl/>
        </w:rPr>
        <w:t>28</w:t>
      </w:r>
      <w:r w:rsidRPr="00714A89">
        <w:rPr>
          <w:rFonts w:cs="DanaFajr"/>
          <w:sz w:val="28"/>
          <w:szCs w:val="28"/>
          <w:rtl/>
        </w:rPr>
        <w:t xml:space="preserve">: </w:t>
      </w:r>
      <w:r w:rsidRPr="00714A89">
        <w:rPr>
          <w:rFonts w:cs="DanaFajr" w:hint="cs"/>
          <w:sz w:val="28"/>
          <w:szCs w:val="28"/>
          <w:rtl/>
        </w:rPr>
        <w:t>7</w:t>
      </w:r>
      <w:r w:rsidRPr="00714A89">
        <w:rPr>
          <w:rFonts w:cs="DanaFajr"/>
          <w:sz w:val="28"/>
          <w:szCs w:val="28"/>
          <w:rtl/>
        </w:rPr>
        <w:t xml:space="preserve"> ـ </w:t>
      </w:r>
      <w:r w:rsidRPr="00714A89">
        <w:rPr>
          <w:rFonts w:cs="DanaFajr" w:hint="cs"/>
          <w:sz w:val="28"/>
          <w:szCs w:val="28"/>
          <w:rtl/>
        </w:rPr>
        <w:t>24</w:t>
      </w:r>
      <w:r w:rsidRPr="00714A89">
        <w:rPr>
          <w:rFonts w:cs="DanaFajr"/>
          <w:sz w:val="28"/>
          <w:szCs w:val="28"/>
          <w:rtl/>
        </w:rPr>
        <w:t>.</w:t>
      </w:r>
    </w:p>
  </w:endnote>
  <w:endnote w:id="346">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أخبار</w:t>
      </w:r>
      <w:r w:rsidRPr="00714A89">
        <w:rPr>
          <w:rFonts w:cs="DanaFajr"/>
          <w:sz w:val="28"/>
          <w:szCs w:val="28"/>
          <w:rtl/>
        </w:rPr>
        <w:t xml:space="preserve"> </w:t>
      </w:r>
      <w:r w:rsidRPr="00714A89">
        <w:rPr>
          <w:rFonts w:cs="DanaFajr" w:hint="cs"/>
          <w:sz w:val="28"/>
          <w:szCs w:val="28"/>
          <w:rtl/>
        </w:rPr>
        <w:t>الأيام</w:t>
      </w:r>
      <w:r w:rsidRPr="00714A89">
        <w:rPr>
          <w:rFonts w:cs="DanaFajr"/>
          <w:sz w:val="28"/>
          <w:szCs w:val="28"/>
          <w:rtl/>
        </w:rPr>
        <w:t xml:space="preserve"> </w:t>
      </w:r>
      <w:r w:rsidRPr="00714A89">
        <w:rPr>
          <w:rFonts w:cs="DanaFajr" w:hint="cs"/>
          <w:sz w:val="28"/>
          <w:szCs w:val="28"/>
          <w:rtl/>
        </w:rPr>
        <w:t>الأول 10</w:t>
      </w:r>
      <w:r w:rsidRPr="00714A89">
        <w:rPr>
          <w:rFonts w:cs="DanaFajr"/>
          <w:sz w:val="28"/>
          <w:szCs w:val="28"/>
          <w:rtl/>
        </w:rPr>
        <w:t xml:space="preserve">: </w:t>
      </w:r>
      <w:r w:rsidRPr="00714A89">
        <w:rPr>
          <w:rFonts w:cs="DanaFajr" w:hint="cs"/>
          <w:sz w:val="28"/>
          <w:szCs w:val="28"/>
          <w:rtl/>
        </w:rPr>
        <w:t>13</w:t>
      </w:r>
      <w:r w:rsidRPr="00714A89">
        <w:rPr>
          <w:rFonts w:cs="DanaFajr"/>
          <w:sz w:val="28"/>
          <w:szCs w:val="28"/>
          <w:rtl/>
        </w:rPr>
        <w:t xml:space="preserve"> ـ </w:t>
      </w:r>
      <w:r w:rsidRPr="00714A89">
        <w:rPr>
          <w:rFonts w:cs="DanaFajr" w:hint="cs"/>
          <w:sz w:val="28"/>
          <w:szCs w:val="28"/>
          <w:rtl/>
        </w:rPr>
        <w:t>14</w:t>
      </w:r>
      <w:r w:rsidRPr="00714A89">
        <w:rPr>
          <w:rFonts w:cs="DanaFajr"/>
          <w:sz w:val="28"/>
          <w:szCs w:val="28"/>
          <w:rtl/>
        </w:rPr>
        <w:t>.</w:t>
      </w:r>
    </w:p>
  </w:endnote>
  <w:endnote w:id="347">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صالح</w:t>
      </w:r>
      <w:r w:rsidRPr="00714A89">
        <w:rPr>
          <w:rFonts w:hint="cs"/>
          <w:sz w:val="28"/>
          <w:rtl/>
        </w:rPr>
        <w:t>ي</w:t>
      </w:r>
      <w:r w:rsidRPr="00714A89">
        <w:rPr>
          <w:sz w:val="28"/>
          <w:rtl/>
        </w:rPr>
        <w:t xml:space="preserve"> حاج</w:t>
      </w:r>
      <w:r w:rsidRPr="00714A89">
        <w:rPr>
          <w:rFonts w:hint="cs"/>
          <w:sz w:val="28"/>
          <w:rtl/>
        </w:rPr>
        <w:t>ي</w:t>
      </w:r>
      <w:r w:rsidRPr="00714A89">
        <w:rPr>
          <w:sz w:val="28"/>
          <w:rtl/>
        </w:rPr>
        <w:t xml:space="preserve"> آباد</w:t>
      </w:r>
      <w:r w:rsidRPr="00714A89">
        <w:rPr>
          <w:rFonts w:hint="cs"/>
          <w:sz w:val="28"/>
          <w:rtl/>
        </w:rPr>
        <w:t>ي،</w:t>
      </w:r>
      <w:r w:rsidRPr="00714A89">
        <w:rPr>
          <w:sz w:val="28"/>
          <w:rtl/>
        </w:rPr>
        <w:t xml:space="preserve"> ش</w:t>
      </w:r>
      <w:r w:rsidRPr="00714A89">
        <w:rPr>
          <w:rFonts w:hint="cs"/>
          <w:sz w:val="28"/>
          <w:rtl/>
        </w:rPr>
        <w:t>ي</w:t>
      </w:r>
      <w:r w:rsidRPr="00714A89">
        <w:rPr>
          <w:rFonts w:hint="eastAsia"/>
          <w:sz w:val="28"/>
          <w:rtl/>
        </w:rPr>
        <w:t>طان</w:t>
      </w:r>
      <w:r w:rsidRPr="00714A89">
        <w:rPr>
          <w:sz w:val="28"/>
          <w:rtl/>
        </w:rPr>
        <w:t xml:space="preserve"> در </w:t>
      </w:r>
      <w:proofErr w:type="spellStart"/>
      <w:r w:rsidRPr="00714A89">
        <w:rPr>
          <w:rFonts w:ascii="Mosawi" w:hAnsi="Mosawi" w:cs="Abz-3 (Yagut)"/>
          <w:szCs w:val="20"/>
          <w:rtl/>
        </w:rPr>
        <w:t>کم</w:t>
      </w:r>
      <w:r w:rsidRPr="00714A89">
        <w:rPr>
          <w:rFonts w:ascii="Mosawi" w:hAnsi="Mosawi" w:cs="Abz-3 (Yagut)" w:hint="cs"/>
          <w:szCs w:val="20"/>
          <w:rtl/>
        </w:rPr>
        <w:t>ي</w:t>
      </w:r>
      <w:r w:rsidRPr="00714A89">
        <w:rPr>
          <w:rFonts w:ascii="Mosawi" w:hAnsi="Mosawi" w:cs="Abz-3 (Yagut)" w:hint="eastAsia"/>
          <w:szCs w:val="20"/>
          <w:rtl/>
        </w:rPr>
        <w:t>نگاه</w:t>
      </w:r>
      <w:proofErr w:type="spellEnd"/>
      <w:r w:rsidRPr="00714A89">
        <w:rPr>
          <w:rFonts w:hint="eastAsia"/>
          <w:sz w:val="28"/>
          <w:rtl/>
        </w:rPr>
        <w:t xml:space="preserve">: </w:t>
      </w:r>
      <w:r w:rsidRPr="00714A89">
        <w:rPr>
          <w:sz w:val="28"/>
          <w:rtl/>
          <w:lang w:bidi="fa-IR"/>
        </w:rPr>
        <w:t>۳</w:t>
      </w:r>
      <w:r w:rsidRPr="00714A89">
        <w:rPr>
          <w:sz w:val="28"/>
          <w:rtl/>
        </w:rPr>
        <w:t>٤، طهران، دار الفكر، ١٣٨٢</w:t>
      </w:r>
      <w:r w:rsidRPr="00714A89">
        <w:rPr>
          <w:rFonts w:hint="cs"/>
          <w:sz w:val="28"/>
          <w:rtl/>
        </w:rPr>
        <w:t>هـ.ش</w:t>
      </w:r>
      <w:r w:rsidRPr="00714A89">
        <w:rPr>
          <w:sz w:val="28"/>
          <w:rtl/>
        </w:rPr>
        <w:t>.</w:t>
      </w:r>
    </w:p>
  </w:endnote>
  <w:endnote w:id="348">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 راجع التوراة</w:t>
      </w:r>
      <w:r w:rsidRPr="00714A89">
        <w:rPr>
          <w:rFonts w:cs="DanaFajr" w:hint="cs"/>
          <w:sz w:val="28"/>
          <w:szCs w:val="28"/>
          <w:rtl/>
        </w:rPr>
        <w:t>،</w:t>
      </w:r>
      <w:r w:rsidRPr="00714A89">
        <w:rPr>
          <w:rFonts w:cs="DanaFajr"/>
          <w:sz w:val="28"/>
          <w:szCs w:val="28"/>
          <w:rtl/>
        </w:rPr>
        <w:t xml:space="preserve"> سفر اللاويين، الباب ١٦: ٨</w:t>
      </w:r>
      <w:r w:rsidRPr="00714A89">
        <w:rPr>
          <w:rFonts w:cs="DanaFajr" w:hint="cs"/>
          <w:sz w:val="28"/>
          <w:szCs w:val="28"/>
          <w:rtl/>
        </w:rPr>
        <w:t xml:space="preserve">، </w:t>
      </w:r>
      <w:r w:rsidRPr="00714A89">
        <w:rPr>
          <w:rFonts w:cs="DanaFajr"/>
          <w:sz w:val="28"/>
          <w:szCs w:val="28"/>
          <w:rtl/>
        </w:rPr>
        <w:t>٢١</w:t>
      </w:r>
      <w:r w:rsidRPr="00714A89">
        <w:rPr>
          <w:rFonts w:cs="DanaFajr" w:hint="cs"/>
          <w:sz w:val="28"/>
          <w:szCs w:val="28"/>
          <w:rtl/>
        </w:rPr>
        <w:t xml:space="preserve">، </w:t>
      </w:r>
      <w:r w:rsidRPr="00714A89">
        <w:rPr>
          <w:rFonts w:cs="DanaFajr"/>
          <w:sz w:val="28"/>
          <w:szCs w:val="28"/>
          <w:rtl/>
        </w:rPr>
        <w:t>٢٦؛ السيد عبد</w:t>
      </w:r>
      <w:r w:rsidRPr="00714A89">
        <w:rPr>
          <w:rFonts w:cs="DanaFajr" w:hint="cs"/>
          <w:sz w:val="28"/>
          <w:szCs w:val="28"/>
          <w:rtl/>
        </w:rPr>
        <w:t xml:space="preserve"> </w:t>
      </w:r>
      <w:r w:rsidRPr="00714A89">
        <w:rPr>
          <w:rFonts w:cs="DanaFajr"/>
          <w:sz w:val="28"/>
          <w:szCs w:val="28"/>
          <w:rtl/>
        </w:rPr>
        <w:t>الحج</w:t>
      </w:r>
      <w:r w:rsidRPr="00714A89">
        <w:rPr>
          <w:rFonts w:cs="DanaFajr" w:hint="cs"/>
          <w:sz w:val="28"/>
          <w:szCs w:val="28"/>
          <w:rtl/>
        </w:rPr>
        <w:t>ّة</w:t>
      </w:r>
      <w:r w:rsidRPr="00714A89">
        <w:rPr>
          <w:rFonts w:cs="DanaFajr"/>
          <w:sz w:val="28"/>
          <w:szCs w:val="28"/>
          <w:rtl/>
        </w:rPr>
        <w:t xml:space="preserve"> </w:t>
      </w:r>
      <w:r w:rsidRPr="00714A89">
        <w:rPr>
          <w:rFonts w:cs="DanaFajr" w:hint="cs"/>
          <w:sz w:val="28"/>
          <w:szCs w:val="28"/>
          <w:rtl/>
        </w:rPr>
        <w:t>ال</w:t>
      </w:r>
      <w:r w:rsidRPr="00714A89">
        <w:rPr>
          <w:rFonts w:cs="DanaFajr"/>
          <w:sz w:val="28"/>
          <w:szCs w:val="28"/>
          <w:rtl/>
        </w:rPr>
        <w:t>بلاغ</w:t>
      </w:r>
      <w:r w:rsidRPr="00714A89">
        <w:rPr>
          <w:rFonts w:cs="DanaFajr" w:hint="cs"/>
          <w:sz w:val="28"/>
          <w:szCs w:val="28"/>
          <w:rtl/>
        </w:rPr>
        <w:t>ي،</w:t>
      </w:r>
      <w:r w:rsidRPr="00714A89">
        <w:rPr>
          <w:rFonts w:cs="DanaFajr"/>
          <w:sz w:val="28"/>
          <w:szCs w:val="28"/>
          <w:rtl/>
        </w:rPr>
        <w:t xml:space="preserve"> حج</w:t>
      </w:r>
      <w:r w:rsidRPr="00714A89">
        <w:rPr>
          <w:rFonts w:cs="DanaFajr" w:hint="cs"/>
          <w:sz w:val="28"/>
          <w:szCs w:val="28"/>
          <w:rtl/>
        </w:rPr>
        <w:t>ّ</w:t>
      </w:r>
      <w:r w:rsidRPr="00714A89">
        <w:rPr>
          <w:rFonts w:cs="DanaFajr"/>
          <w:sz w:val="28"/>
          <w:szCs w:val="28"/>
          <w:rtl/>
        </w:rPr>
        <w:t>ة التفاس</w:t>
      </w:r>
      <w:r w:rsidRPr="00714A89">
        <w:rPr>
          <w:rFonts w:cs="DanaFajr" w:hint="cs"/>
          <w:sz w:val="28"/>
          <w:szCs w:val="28"/>
          <w:rtl/>
        </w:rPr>
        <w:t>ي</w:t>
      </w:r>
      <w:r w:rsidRPr="00714A89">
        <w:rPr>
          <w:rFonts w:cs="DanaFajr"/>
          <w:sz w:val="28"/>
          <w:szCs w:val="28"/>
          <w:rtl/>
        </w:rPr>
        <w:t>ر وبلاغ الإكسير: ١٦٧، قم، حكمت</w:t>
      </w:r>
      <w:r w:rsidRPr="00714A89">
        <w:rPr>
          <w:rFonts w:cs="DanaFajr" w:hint="cs"/>
          <w:sz w:val="28"/>
          <w:szCs w:val="28"/>
          <w:rtl/>
        </w:rPr>
        <w:t>،</w:t>
      </w:r>
      <w:r w:rsidRPr="00714A89">
        <w:rPr>
          <w:rFonts w:cs="DanaFajr"/>
          <w:sz w:val="28"/>
          <w:szCs w:val="28"/>
          <w:rtl/>
        </w:rPr>
        <w:t xml:space="preserve"> ١٣٨٦</w:t>
      </w:r>
      <w:r w:rsidRPr="00714A89">
        <w:rPr>
          <w:rFonts w:cs="DanaFajr" w:hint="cs"/>
          <w:sz w:val="28"/>
          <w:szCs w:val="28"/>
          <w:rtl/>
        </w:rPr>
        <w:t>هـ.ش</w:t>
      </w:r>
      <w:r w:rsidRPr="00714A89">
        <w:rPr>
          <w:rFonts w:cs="DanaFajr"/>
          <w:sz w:val="28"/>
          <w:szCs w:val="28"/>
          <w:rtl/>
        </w:rPr>
        <w:t>.</w:t>
      </w:r>
    </w:p>
  </w:endnote>
  <w:endnote w:id="349">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عب</w:t>
      </w:r>
      <w:r w:rsidRPr="00714A89">
        <w:rPr>
          <w:rFonts w:cs="DanaFajr" w:hint="cs"/>
          <w:sz w:val="28"/>
          <w:szCs w:val="28"/>
          <w:rtl/>
        </w:rPr>
        <w:t>ّ</w:t>
      </w:r>
      <w:r w:rsidRPr="00714A89">
        <w:rPr>
          <w:rFonts w:cs="DanaFajr"/>
          <w:sz w:val="28"/>
          <w:szCs w:val="28"/>
          <w:rtl/>
        </w:rPr>
        <w:t>اس محمود العقّاد</w:t>
      </w:r>
      <w:r w:rsidRPr="00714A89">
        <w:rPr>
          <w:rFonts w:cs="DanaFajr" w:hint="cs"/>
          <w:sz w:val="28"/>
          <w:szCs w:val="28"/>
          <w:rtl/>
        </w:rPr>
        <w:t>،</w:t>
      </w:r>
      <w:r w:rsidRPr="00714A89">
        <w:rPr>
          <w:rFonts w:cs="DanaFajr"/>
          <w:sz w:val="28"/>
          <w:szCs w:val="28"/>
          <w:rtl/>
        </w:rPr>
        <w:t xml:space="preserve"> إبليس: ١٠9، بيروت، دار الكتب العربي</w:t>
      </w:r>
      <w:r w:rsidRPr="00714A89">
        <w:rPr>
          <w:rFonts w:cs="DanaFajr" w:hint="cs"/>
          <w:sz w:val="28"/>
          <w:szCs w:val="28"/>
          <w:rtl/>
        </w:rPr>
        <w:t>ّ</w:t>
      </w:r>
      <w:r w:rsidRPr="00714A89">
        <w:rPr>
          <w:rFonts w:cs="DanaFajr"/>
          <w:sz w:val="28"/>
          <w:szCs w:val="28"/>
          <w:rtl/>
        </w:rPr>
        <w:t xml:space="preserve">ة، </w:t>
      </w:r>
      <w:r w:rsidRPr="00714A89">
        <w:rPr>
          <w:rFonts w:cs="DanaFajr" w:hint="cs"/>
          <w:sz w:val="28"/>
          <w:szCs w:val="28"/>
          <w:rtl/>
        </w:rPr>
        <w:t>ط2</w:t>
      </w:r>
      <w:r w:rsidRPr="00714A89">
        <w:rPr>
          <w:rFonts w:cs="DanaFajr"/>
          <w:sz w:val="28"/>
          <w:szCs w:val="28"/>
          <w:rtl/>
        </w:rPr>
        <w:t>، ١9٦9</w:t>
      </w:r>
      <w:r w:rsidRPr="00714A89">
        <w:rPr>
          <w:rFonts w:cs="DanaFajr" w:hint="cs"/>
          <w:sz w:val="28"/>
          <w:szCs w:val="28"/>
          <w:rtl/>
        </w:rPr>
        <w:t>م</w:t>
      </w:r>
      <w:r w:rsidRPr="00714A89">
        <w:rPr>
          <w:rFonts w:cs="DanaFajr"/>
          <w:sz w:val="28"/>
          <w:szCs w:val="28"/>
          <w:rtl/>
        </w:rPr>
        <w:t>.</w:t>
      </w:r>
    </w:p>
  </w:endnote>
  <w:endnote w:id="350">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التكوين </w:t>
      </w:r>
      <w:r w:rsidRPr="00714A89">
        <w:rPr>
          <w:rFonts w:cs="DanaFajr" w:hint="cs"/>
          <w:sz w:val="28"/>
          <w:szCs w:val="28"/>
          <w:rtl/>
        </w:rPr>
        <w:t>3</w:t>
      </w:r>
      <w:r w:rsidRPr="00714A89">
        <w:rPr>
          <w:rFonts w:cs="DanaFajr"/>
          <w:sz w:val="28"/>
          <w:szCs w:val="28"/>
          <w:rtl/>
        </w:rPr>
        <w:t xml:space="preserve">: </w:t>
      </w:r>
      <w:r w:rsidRPr="00714A89">
        <w:rPr>
          <w:rFonts w:cs="DanaFajr" w:hint="cs"/>
          <w:sz w:val="28"/>
          <w:szCs w:val="28"/>
          <w:rtl/>
        </w:rPr>
        <w:t>1</w:t>
      </w:r>
      <w:r w:rsidRPr="00714A89">
        <w:rPr>
          <w:rFonts w:cs="DanaFajr"/>
          <w:sz w:val="28"/>
          <w:szCs w:val="28"/>
          <w:rtl/>
        </w:rPr>
        <w:t xml:space="preserve"> ـ </w:t>
      </w:r>
      <w:r w:rsidRPr="00714A89">
        <w:rPr>
          <w:rFonts w:cs="DanaFajr" w:hint="cs"/>
          <w:sz w:val="28"/>
          <w:szCs w:val="28"/>
          <w:rtl/>
        </w:rPr>
        <w:t>7</w:t>
      </w:r>
      <w:r w:rsidRPr="00714A89">
        <w:rPr>
          <w:rFonts w:cs="DanaFajr"/>
          <w:sz w:val="28"/>
          <w:szCs w:val="28"/>
          <w:rtl/>
        </w:rPr>
        <w:t>.</w:t>
      </w:r>
    </w:p>
  </w:endnote>
  <w:endnote w:id="351">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من أسماء الشيطان في الكتاب المقدّ</w:t>
      </w:r>
      <w:r w:rsidRPr="00714A89">
        <w:rPr>
          <w:rFonts w:cs="DanaFajr" w:hint="cs"/>
          <w:sz w:val="28"/>
          <w:szCs w:val="28"/>
          <w:rtl/>
        </w:rPr>
        <w:t>َ</w:t>
      </w:r>
      <w:r w:rsidRPr="00714A89">
        <w:rPr>
          <w:rFonts w:cs="DanaFajr"/>
          <w:sz w:val="28"/>
          <w:szCs w:val="28"/>
          <w:rtl/>
        </w:rPr>
        <w:t>س والديانة اليهودية.</w:t>
      </w:r>
    </w:p>
  </w:endnote>
  <w:endnote w:id="352">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proofErr w:type="spellStart"/>
      <w:r w:rsidRPr="00714A89">
        <w:rPr>
          <w:sz w:val="28"/>
          <w:rtl/>
        </w:rPr>
        <w:t>هاکس</w:t>
      </w:r>
      <w:proofErr w:type="spellEnd"/>
      <w:r w:rsidRPr="00714A89">
        <w:rPr>
          <w:sz w:val="28"/>
          <w:rtl/>
        </w:rPr>
        <w:t xml:space="preserve"> ج</w:t>
      </w:r>
      <w:r w:rsidRPr="00714A89">
        <w:rPr>
          <w:rFonts w:hint="cs"/>
          <w:sz w:val="28"/>
          <w:rtl/>
        </w:rPr>
        <w:t>ي</w:t>
      </w:r>
      <w:r w:rsidRPr="00714A89">
        <w:rPr>
          <w:rFonts w:hint="eastAsia"/>
          <w:sz w:val="28"/>
          <w:rtl/>
        </w:rPr>
        <w:t>مز</w:t>
      </w:r>
      <w:r w:rsidRPr="00714A89">
        <w:rPr>
          <w:rFonts w:hint="cs"/>
          <w:sz w:val="28"/>
          <w:rtl/>
        </w:rPr>
        <w:t>،</w:t>
      </w:r>
      <w:r w:rsidRPr="00714A89">
        <w:rPr>
          <w:sz w:val="28"/>
          <w:rtl/>
        </w:rPr>
        <w:t xml:space="preserve"> قاموس </w:t>
      </w:r>
      <w:proofErr w:type="spellStart"/>
      <w:r w:rsidRPr="00714A89">
        <w:rPr>
          <w:sz w:val="28"/>
          <w:rtl/>
        </w:rPr>
        <w:t>کتاب</w:t>
      </w:r>
      <w:proofErr w:type="spellEnd"/>
      <w:r w:rsidRPr="00714A89">
        <w:rPr>
          <w:sz w:val="28"/>
          <w:rtl/>
        </w:rPr>
        <w:t xml:space="preserve"> مقد</w:t>
      </w:r>
      <w:r w:rsidRPr="00714A89">
        <w:rPr>
          <w:rFonts w:hint="cs"/>
          <w:sz w:val="28"/>
          <w:rtl/>
        </w:rPr>
        <w:t>َّ</w:t>
      </w:r>
      <w:r w:rsidRPr="00714A89">
        <w:rPr>
          <w:sz w:val="28"/>
          <w:rtl/>
        </w:rPr>
        <w:t>س</w:t>
      </w:r>
      <w:r w:rsidRPr="00714A89">
        <w:rPr>
          <w:rFonts w:hint="eastAsia"/>
          <w:sz w:val="28"/>
          <w:rtl/>
        </w:rPr>
        <w:t xml:space="preserve">: </w:t>
      </w:r>
      <w:r w:rsidRPr="00714A89">
        <w:rPr>
          <w:sz w:val="28"/>
          <w:rtl/>
        </w:rPr>
        <w:t xml:space="preserve">٧٠ ـ ٧١، طهران، </w:t>
      </w:r>
      <w:r w:rsidRPr="00714A89">
        <w:rPr>
          <w:rFonts w:hint="cs"/>
          <w:sz w:val="28"/>
          <w:rtl/>
        </w:rPr>
        <w:t>أ</w:t>
      </w:r>
      <w:r w:rsidRPr="00714A89">
        <w:rPr>
          <w:sz w:val="28"/>
          <w:rtl/>
        </w:rPr>
        <w:t>ساطير، ١٣٧٧</w:t>
      </w:r>
      <w:r w:rsidRPr="00714A89">
        <w:rPr>
          <w:rFonts w:hint="cs"/>
          <w:sz w:val="28"/>
          <w:rtl/>
        </w:rPr>
        <w:t>هـ.ش</w:t>
      </w:r>
      <w:r w:rsidRPr="00714A89">
        <w:rPr>
          <w:sz w:val="28"/>
          <w:rtl/>
        </w:rPr>
        <w:t xml:space="preserve">؛ محمد </w:t>
      </w:r>
      <w:r w:rsidRPr="00714A89">
        <w:rPr>
          <w:rFonts w:hint="cs"/>
          <w:sz w:val="28"/>
          <w:rtl/>
        </w:rPr>
        <w:t>ال</w:t>
      </w:r>
      <w:r w:rsidRPr="00714A89">
        <w:rPr>
          <w:sz w:val="28"/>
          <w:rtl/>
        </w:rPr>
        <w:t xml:space="preserve">صادقي </w:t>
      </w:r>
      <w:r w:rsidRPr="00714A89">
        <w:rPr>
          <w:rFonts w:hint="cs"/>
          <w:sz w:val="28"/>
          <w:rtl/>
        </w:rPr>
        <w:t>ال</w:t>
      </w:r>
      <w:r w:rsidRPr="00714A89">
        <w:rPr>
          <w:sz w:val="28"/>
          <w:rtl/>
        </w:rPr>
        <w:t>طهراني</w:t>
      </w:r>
      <w:r w:rsidRPr="00714A89">
        <w:rPr>
          <w:rFonts w:hint="cs"/>
          <w:sz w:val="28"/>
          <w:rtl/>
        </w:rPr>
        <w:t>،</w:t>
      </w:r>
      <w:r w:rsidRPr="00714A89">
        <w:rPr>
          <w:sz w:val="28"/>
          <w:rtl/>
        </w:rPr>
        <w:t xml:space="preserve"> بشارات عهدين: ١٨</w:t>
      </w:r>
      <w:r w:rsidRPr="00714A89">
        <w:rPr>
          <w:rFonts w:hint="cs"/>
          <w:sz w:val="28"/>
          <w:rtl/>
        </w:rPr>
        <w:t xml:space="preserve">، </w:t>
      </w:r>
      <w:r w:rsidRPr="00714A89">
        <w:rPr>
          <w:sz w:val="28"/>
          <w:rtl/>
        </w:rPr>
        <w:t xml:space="preserve">١9، طهران، </w:t>
      </w:r>
      <w:proofErr w:type="spellStart"/>
      <w:r w:rsidRPr="00714A89">
        <w:rPr>
          <w:sz w:val="28"/>
          <w:rtl/>
        </w:rPr>
        <w:t>شكرانة</w:t>
      </w:r>
      <w:proofErr w:type="spellEnd"/>
      <w:r w:rsidRPr="00714A89">
        <w:rPr>
          <w:sz w:val="28"/>
          <w:rtl/>
        </w:rPr>
        <w:t>، ١٣9٠</w:t>
      </w:r>
      <w:r w:rsidRPr="00714A89">
        <w:rPr>
          <w:rFonts w:hint="cs"/>
          <w:sz w:val="28"/>
          <w:rtl/>
        </w:rPr>
        <w:t>هـ.ش</w:t>
      </w:r>
      <w:r w:rsidRPr="00714A89">
        <w:rPr>
          <w:sz w:val="28"/>
          <w:rtl/>
        </w:rPr>
        <w:t>.</w:t>
      </w:r>
    </w:p>
  </w:endnote>
  <w:endnote w:id="353">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w:t>
      </w:r>
      <w:r w:rsidRPr="00714A89">
        <w:rPr>
          <w:rFonts w:ascii="Times New Roman" w:hAnsi="Times New Roman"/>
          <w:sz w:val="28"/>
          <w:rtl/>
          <w:lang w:bidi="ar-LB"/>
        </w:rPr>
        <w:t xml:space="preserve">دوشن </w:t>
      </w:r>
      <w:proofErr w:type="spellStart"/>
      <w:r w:rsidRPr="00714A89">
        <w:rPr>
          <w:rFonts w:ascii="Mosawi" w:hAnsi="Mosawi" w:cs="Abz-3 (Yagut)"/>
          <w:szCs w:val="20"/>
          <w:rtl/>
        </w:rPr>
        <w:t>ﮔيمن</w:t>
      </w:r>
      <w:proofErr w:type="spellEnd"/>
      <w:r w:rsidRPr="00714A89">
        <w:rPr>
          <w:rFonts w:ascii="Times New Roman" w:hAnsi="Times New Roman"/>
          <w:sz w:val="28"/>
          <w:rtl/>
          <w:lang w:bidi="ar-LB"/>
        </w:rPr>
        <w:t>،</w:t>
      </w:r>
      <w:r w:rsidRPr="00714A89">
        <w:rPr>
          <w:rFonts w:ascii="Times New Roman" w:hAnsi="Times New Roman" w:hint="cs"/>
          <w:sz w:val="28"/>
          <w:rtl/>
          <w:lang w:bidi="ar-LB"/>
        </w:rPr>
        <w:t xml:space="preserve"> </w:t>
      </w:r>
      <w:proofErr w:type="spellStart"/>
      <w:r w:rsidRPr="00714A89">
        <w:rPr>
          <w:rFonts w:hint="cs"/>
          <w:sz w:val="28"/>
          <w:rtl/>
        </w:rPr>
        <w:t>أ</w:t>
      </w:r>
      <w:r w:rsidRPr="00714A89">
        <w:rPr>
          <w:sz w:val="28"/>
          <w:rtl/>
        </w:rPr>
        <w:t>ورمزد</w:t>
      </w:r>
      <w:proofErr w:type="spellEnd"/>
      <w:r w:rsidRPr="00714A89">
        <w:rPr>
          <w:sz w:val="28"/>
          <w:rtl/>
        </w:rPr>
        <w:t xml:space="preserve"> </w:t>
      </w:r>
      <w:proofErr w:type="spellStart"/>
      <w:r w:rsidRPr="00714A89">
        <w:rPr>
          <w:sz w:val="28"/>
          <w:rtl/>
        </w:rPr>
        <w:t>و</w:t>
      </w:r>
      <w:r w:rsidRPr="00714A89">
        <w:rPr>
          <w:rFonts w:hint="cs"/>
          <w:sz w:val="28"/>
          <w:rtl/>
        </w:rPr>
        <w:t>أ</w:t>
      </w:r>
      <w:r w:rsidRPr="00714A89">
        <w:rPr>
          <w:sz w:val="28"/>
          <w:rtl/>
        </w:rPr>
        <w:t>هريمن</w:t>
      </w:r>
      <w:proofErr w:type="spellEnd"/>
      <w:r w:rsidRPr="00714A89">
        <w:rPr>
          <w:sz w:val="28"/>
          <w:rtl/>
        </w:rPr>
        <w:t xml:space="preserve"> </w:t>
      </w:r>
      <w:r w:rsidRPr="00714A89">
        <w:rPr>
          <w:rFonts w:cs="AL-Mohanad" w:hint="eastAsia"/>
          <w:sz w:val="22"/>
          <w:szCs w:val="22"/>
          <w:rtl/>
        </w:rPr>
        <w:t>«</w:t>
      </w:r>
      <w:proofErr w:type="spellStart"/>
      <w:r w:rsidRPr="00714A89">
        <w:rPr>
          <w:sz w:val="28"/>
          <w:rtl/>
        </w:rPr>
        <w:t>ماجرا</w:t>
      </w:r>
      <w:r w:rsidRPr="00714A89">
        <w:rPr>
          <w:rFonts w:hint="cs"/>
          <w:sz w:val="28"/>
          <w:rtl/>
        </w:rPr>
        <w:t>ي</w:t>
      </w:r>
      <w:proofErr w:type="spellEnd"/>
      <w:r w:rsidRPr="00714A89">
        <w:rPr>
          <w:sz w:val="28"/>
          <w:rtl/>
        </w:rPr>
        <w:t xml:space="preserve"> </w:t>
      </w:r>
      <w:proofErr w:type="spellStart"/>
      <w:r w:rsidRPr="00714A89">
        <w:rPr>
          <w:rFonts w:ascii="Mosawi" w:hAnsi="Mosawi" w:cs="Abz-3 (Yagut)"/>
          <w:szCs w:val="20"/>
          <w:rtl/>
        </w:rPr>
        <w:t>دوگانه</w:t>
      </w:r>
      <w:proofErr w:type="spellEnd"/>
      <w:r w:rsidRPr="00714A89">
        <w:rPr>
          <w:sz w:val="28"/>
          <w:rtl/>
        </w:rPr>
        <w:t xml:space="preserve"> </w:t>
      </w:r>
      <w:proofErr w:type="spellStart"/>
      <w:r w:rsidRPr="00714A89">
        <w:rPr>
          <w:sz w:val="28"/>
          <w:rtl/>
        </w:rPr>
        <w:t>باور</w:t>
      </w:r>
      <w:r w:rsidRPr="00714A89">
        <w:rPr>
          <w:rFonts w:hint="cs"/>
          <w:sz w:val="28"/>
          <w:rtl/>
        </w:rPr>
        <w:t>ي</w:t>
      </w:r>
      <w:proofErr w:type="spellEnd"/>
      <w:r w:rsidRPr="00714A89">
        <w:rPr>
          <w:sz w:val="28"/>
          <w:rtl/>
        </w:rPr>
        <w:t xml:space="preserve"> در عهد </w:t>
      </w:r>
      <w:proofErr w:type="spellStart"/>
      <w:r w:rsidRPr="00714A89">
        <w:rPr>
          <w:sz w:val="28"/>
          <w:rtl/>
        </w:rPr>
        <w:t>باستان</w:t>
      </w:r>
      <w:proofErr w:type="spellEnd"/>
      <w:r w:rsidRPr="00714A89">
        <w:rPr>
          <w:rFonts w:cs="AL-Mohanad" w:hint="eastAsia"/>
          <w:sz w:val="22"/>
          <w:szCs w:val="22"/>
          <w:rtl/>
        </w:rPr>
        <w:t>»</w:t>
      </w:r>
      <w:r w:rsidRPr="00714A89">
        <w:rPr>
          <w:rFonts w:hint="eastAsia"/>
          <w:sz w:val="28"/>
          <w:rtl/>
        </w:rPr>
        <w:t xml:space="preserve">: </w:t>
      </w:r>
      <w:r w:rsidRPr="00714A89">
        <w:rPr>
          <w:sz w:val="28"/>
          <w:rtl/>
          <w:lang w:bidi="fa-IR"/>
        </w:rPr>
        <w:t>۸۷</w:t>
      </w:r>
      <w:r w:rsidRPr="00714A89">
        <w:rPr>
          <w:sz w:val="28"/>
          <w:rtl/>
        </w:rPr>
        <w:t>، ترجم</w:t>
      </w:r>
      <w:r w:rsidRPr="00714A89">
        <w:rPr>
          <w:rFonts w:hint="cs"/>
          <w:sz w:val="28"/>
          <w:rtl/>
        </w:rPr>
        <w:t xml:space="preserve">ة: </w:t>
      </w:r>
      <w:r w:rsidRPr="00714A89">
        <w:rPr>
          <w:sz w:val="28"/>
          <w:rtl/>
        </w:rPr>
        <w:t xml:space="preserve">عباس </w:t>
      </w:r>
      <w:proofErr w:type="spellStart"/>
      <w:r w:rsidRPr="00714A89">
        <w:rPr>
          <w:sz w:val="28"/>
          <w:rtl/>
        </w:rPr>
        <w:t>باقر</w:t>
      </w:r>
      <w:r w:rsidRPr="00714A89">
        <w:rPr>
          <w:rFonts w:hint="cs"/>
          <w:sz w:val="28"/>
          <w:rtl/>
        </w:rPr>
        <w:t>ی</w:t>
      </w:r>
      <w:proofErr w:type="spellEnd"/>
      <w:r w:rsidRPr="00714A89">
        <w:rPr>
          <w:rFonts w:hint="eastAsia"/>
          <w:sz w:val="28"/>
          <w:rtl/>
        </w:rPr>
        <w:t>،</w:t>
      </w:r>
      <w:r w:rsidRPr="00714A89">
        <w:rPr>
          <w:sz w:val="28"/>
          <w:rtl/>
        </w:rPr>
        <w:t xml:space="preserve"> طهران، </w:t>
      </w:r>
      <w:proofErr w:type="spellStart"/>
      <w:r w:rsidRPr="00714A89">
        <w:rPr>
          <w:sz w:val="28"/>
          <w:rtl/>
        </w:rPr>
        <w:t>پژوهش</w:t>
      </w:r>
      <w:proofErr w:type="spellEnd"/>
      <w:r w:rsidRPr="00714A89">
        <w:rPr>
          <w:sz w:val="28"/>
          <w:rtl/>
        </w:rPr>
        <w:t xml:space="preserve"> فرزان روز، </w:t>
      </w:r>
      <w:r w:rsidRPr="00714A89">
        <w:rPr>
          <w:sz w:val="28"/>
          <w:rtl/>
          <w:lang w:bidi="fa-IR"/>
        </w:rPr>
        <w:t>۱</w:t>
      </w:r>
      <w:r w:rsidRPr="00714A89">
        <w:rPr>
          <w:sz w:val="28"/>
          <w:rtl/>
        </w:rPr>
        <w:t>٣٧٨</w:t>
      </w:r>
      <w:r w:rsidRPr="00714A89">
        <w:rPr>
          <w:rFonts w:hint="cs"/>
          <w:sz w:val="28"/>
          <w:rtl/>
        </w:rPr>
        <w:t>هـ.ش</w:t>
      </w:r>
      <w:r w:rsidRPr="00714A89">
        <w:rPr>
          <w:sz w:val="28"/>
          <w:rtl/>
        </w:rPr>
        <w:t>.</w:t>
      </w:r>
    </w:p>
  </w:endnote>
  <w:endnote w:id="354">
    <w:p w:rsidR="00146241" w:rsidRPr="00714A89" w:rsidRDefault="00146241" w:rsidP="00C8538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الهدى إلى دين المصطفى ٢: ١٢٥ ـ ١٢٨.</w:t>
      </w:r>
    </w:p>
  </w:endnote>
  <w:endnote w:id="355">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رسالة </w:t>
      </w:r>
      <w:proofErr w:type="spellStart"/>
      <w:r w:rsidRPr="00714A89">
        <w:rPr>
          <w:rFonts w:cs="DanaFajr"/>
          <w:sz w:val="28"/>
          <w:szCs w:val="28"/>
          <w:rtl/>
        </w:rPr>
        <w:t>كورنثوس</w:t>
      </w:r>
      <w:proofErr w:type="spellEnd"/>
      <w:r w:rsidRPr="00714A89">
        <w:rPr>
          <w:rFonts w:cs="DanaFajr"/>
          <w:sz w:val="28"/>
          <w:szCs w:val="28"/>
          <w:rtl/>
        </w:rPr>
        <w:t xml:space="preserve"> الأولى </w:t>
      </w:r>
      <w:r w:rsidRPr="00714A89">
        <w:rPr>
          <w:rFonts w:cs="DanaFajr" w:hint="cs"/>
          <w:sz w:val="28"/>
          <w:szCs w:val="28"/>
          <w:rtl/>
        </w:rPr>
        <w:t>6</w:t>
      </w:r>
      <w:r w:rsidRPr="00714A89">
        <w:rPr>
          <w:rFonts w:cs="DanaFajr"/>
          <w:sz w:val="28"/>
          <w:szCs w:val="28"/>
          <w:rtl/>
        </w:rPr>
        <w:t xml:space="preserve">: </w:t>
      </w:r>
      <w:r w:rsidRPr="00714A89">
        <w:rPr>
          <w:rFonts w:cs="DanaFajr" w:hint="cs"/>
          <w:sz w:val="28"/>
          <w:szCs w:val="28"/>
          <w:rtl/>
        </w:rPr>
        <w:t>3</w:t>
      </w:r>
      <w:r w:rsidRPr="00714A89">
        <w:rPr>
          <w:rFonts w:cs="DanaFajr"/>
          <w:sz w:val="28"/>
          <w:szCs w:val="28"/>
          <w:rtl/>
        </w:rPr>
        <w:t>.</w:t>
      </w:r>
    </w:p>
  </w:endnote>
  <w:endnote w:id="356">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السابق</w:t>
      </w:r>
      <w:r w:rsidRPr="00714A89">
        <w:rPr>
          <w:sz w:val="28"/>
          <w:rtl/>
        </w:rPr>
        <w:t>: ١٢٤.</w:t>
      </w:r>
    </w:p>
  </w:endnote>
  <w:endnote w:id="357">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متّى </w:t>
      </w:r>
      <w:r w:rsidRPr="00714A89">
        <w:rPr>
          <w:rFonts w:cs="DanaFajr" w:hint="cs"/>
          <w:sz w:val="28"/>
          <w:szCs w:val="28"/>
          <w:rtl/>
        </w:rPr>
        <w:t>9</w:t>
      </w:r>
      <w:r w:rsidRPr="00714A89">
        <w:rPr>
          <w:rFonts w:cs="DanaFajr"/>
          <w:sz w:val="28"/>
          <w:szCs w:val="28"/>
          <w:rtl/>
        </w:rPr>
        <w:t xml:space="preserve">: </w:t>
      </w:r>
      <w:r w:rsidRPr="00714A89">
        <w:rPr>
          <w:rFonts w:cs="DanaFajr" w:hint="cs"/>
          <w:sz w:val="28"/>
          <w:szCs w:val="28"/>
          <w:rtl/>
        </w:rPr>
        <w:t>34</w:t>
      </w:r>
      <w:r w:rsidRPr="00714A89">
        <w:rPr>
          <w:rFonts w:cs="DanaFajr"/>
          <w:sz w:val="28"/>
          <w:szCs w:val="28"/>
          <w:rtl/>
        </w:rPr>
        <w:t>.</w:t>
      </w:r>
    </w:p>
  </w:endnote>
  <w:endnote w:id="358">
    <w:p w:rsidR="00146241" w:rsidRPr="00714A89" w:rsidRDefault="00146241" w:rsidP="00C8538A">
      <w:pPr>
        <w:spacing w:line="300" w:lineRule="exact"/>
        <w:ind w:firstLine="0"/>
        <w:rPr>
          <w:rFonts w:cs="DanaFajr"/>
          <w:sz w:val="28"/>
          <w:szCs w:val="28"/>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 xml:space="preserve">) راجع: </w:t>
      </w:r>
      <w:r w:rsidRPr="00714A89">
        <w:rPr>
          <w:rFonts w:ascii="Mosawi" w:hAnsi="Mosawi" w:cs="Abz-3 (Yagut)"/>
          <w:sz w:val="20"/>
          <w:szCs w:val="20"/>
          <w:rtl/>
          <w:lang w:val="x-none" w:eastAsia="x-none"/>
        </w:rPr>
        <w:t>م</w:t>
      </w:r>
      <w:r w:rsidRPr="00714A89">
        <w:rPr>
          <w:rFonts w:ascii="Mosawi" w:hAnsi="Mosawi" w:cs="Abz-3 (Yagut)" w:hint="cs"/>
          <w:sz w:val="20"/>
          <w:szCs w:val="20"/>
          <w:rtl/>
          <w:lang w:val="x-none" w:eastAsia="x-none"/>
        </w:rPr>
        <w:t>ك</w:t>
      </w:r>
      <w:r w:rsidRPr="00714A89">
        <w:rPr>
          <w:rFonts w:ascii="Mosawi" w:hAnsi="Mosawi" w:cs="Abz-3 (Yagut)"/>
          <w:sz w:val="20"/>
          <w:szCs w:val="20"/>
          <w:rtl/>
          <w:lang w:val="x-none" w:eastAsia="x-none"/>
        </w:rPr>
        <w:t xml:space="preserve"> داول</w:t>
      </w:r>
      <w:r w:rsidRPr="00714A89">
        <w:rPr>
          <w:rFonts w:cs="DanaFajr"/>
          <w:sz w:val="28"/>
          <w:szCs w:val="28"/>
          <w:rtl/>
        </w:rPr>
        <w:t xml:space="preserve"> </w:t>
      </w:r>
      <w:r w:rsidRPr="00714A89">
        <w:rPr>
          <w:rFonts w:cs="DanaFajr" w:hint="cs"/>
          <w:sz w:val="28"/>
          <w:szCs w:val="28"/>
          <w:rtl/>
        </w:rPr>
        <w:t xml:space="preserve">جاش </w:t>
      </w:r>
      <w:proofErr w:type="spellStart"/>
      <w:r w:rsidRPr="00714A89">
        <w:rPr>
          <w:rFonts w:cs="DanaFajr"/>
          <w:sz w:val="28"/>
          <w:szCs w:val="28"/>
          <w:rtl/>
        </w:rPr>
        <w:t>واست</w:t>
      </w:r>
      <w:r w:rsidRPr="00714A89">
        <w:rPr>
          <w:rFonts w:cs="DanaFajr" w:hint="cs"/>
          <w:sz w:val="28"/>
          <w:szCs w:val="28"/>
          <w:rtl/>
        </w:rPr>
        <w:t>ي</w:t>
      </w:r>
      <w:r w:rsidRPr="00714A89">
        <w:rPr>
          <w:rFonts w:cs="DanaFajr" w:hint="eastAsia"/>
          <w:sz w:val="28"/>
          <w:szCs w:val="28"/>
          <w:rtl/>
        </w:rPr>
        <w:t>ورات</w:t>
      </w:r>
      <w:proofErr w:type="spellEnd"/>
      <w:r w:rsidRPr="00714A89">
        <w:rPr>
          <w:rFonts w:cs="DanaFajr"/>
          <w:sz w:val="28"/>
          <w:szCs w:val="28"/>
          <w:rtl/>
        </w:rPr>
        <w:t xml:space="preserve"> دان</w:t>
      </w:r>
      <w:r w:rsidRPr="00714A89">
        <w:rPr>
          <w:rFonts w:cs="DanaFajr" w:hint="cs"/>
          <w:sz w:val="28"/>
          <w:szCs w:val="28"/>
          <w:rtl/>
        </w:rPr>
        <w:t>،</w:t>
      </w:r>
      <w:r w:rsidRPr="00714A89">
        <w:rPr>
          <w:rFonts w:cs="DanaFajr"/>
          <w:sz w:val="28"/>
          <w:szCs w:val="28"/>
          <w:rtl/>
        </w:rPr>
        <w:t xml:space="preserve"> </w:t>
      </w:r>
      <w:proofErr w:type="spellStart"/>
      <w:r w:rsidRPr="00714A89">
        <w:rPr>
          <w:rFonts w:cs="DanaFajr"/>
          <w:sz w:val="28"/>
          <w:szCs w:val="28"/>
          <w:rtl/>
        </w:rPr>
        <w:t>شناخت</w:t>
      </w:r>
      <w:proofErr w:type="spellEnd"/>
      <w:r w:rsidRPr="00714A89">
        <w:rPr>
          <w:rFonts w:cs="DanaFajr"/>
          <w:sz w:val="28"/>
          <w:szCs w:val="28"/>
          <w:rtl/>
        </w:rPr>
        <w:t xml:space="preserve"> بدعت ها</w:t>
      </w:r>
      <w:r w:rsidRPr="00714A89">
        <w:rPr>
          <w:rFonts w:cs="DanaFajr" w:hint="cs"/>
          <w:sz w:val="28"/>
          <w:szCs w:val="28"/>
          <w:rtl/>
        </w:rPr>
        <w:t xml:space="preserve"> (معرفة البِدَع)</w:t>
      </w:r>
      <w:r w:rsidRPr="00714A89">
        <w:rPr>
          <w:rFonts w:cs="DanaFajr"/>
          <w:sz w:val="28"/>
          <w:szCs w:val="28"/>
          <w:rtl/>
        </w:rPr>
        <w:t xml:space="preserve">: ٤٨، طهران، </w:t>
      </w:r>
      <w:r w:rsidRPr="00714A89">
        <w:rPr>
          <w:rFonts w:cs="DanaFajr" w:hint="cs"/>
          <w:sz w:val="28"/>
          <w:szCs w:val="28"/>
          <w:rtl/>
        </w:rPr>
        <w:t>الكنيسة</w:t>
      </w:r>
      <w:r w:rsidRPr="00714A89">
        <w:rPr>
          <w:rFonts w:cs="DanaFajr"/>
          <w:sz w:val="28"/>
          <w:szCs w:val="28"/>
          <w:rtl/>
        </w:rPr>
        <w:t xml:space="preserve"> </w:t>
      </w:r>
      <w:r w:rsidRPr="00714A89">
        <w:rPr>
          <w:rFonts w:cs="DanaFajr" w:hint="cs"/>
          <w:sz w:val="28"/>
          <w:szCs w:val="28"/>
          <w:rtl/>
        </w:rPr>
        <w:t>الإ</w:t>
      </w:r>
      <w:r w:rsidRPr="00714A89">
        <w:rPr>
          <w:rFonts w:cs="DanaFajr"/>
          <w:sz w:val="28"/>
          <w:szCs w:val="28"/>
          <w:rtl/>
        </w:rPr>
        <w:t>نج</w:t>
      </w:r>
      <w:r w:rsidRPr="00714A89">
        <w:rPr>
          <w:rFonts w:cs="DanaFajr" w:hint="cs"/>
          <w:sz w:val="28"/>
          <w:szCs w:val="28"/>
          <w:rtl/>
        </w:rPr>
        <w:t>ي</w:t>
      </w:r>
      <w:r w:rsidRPr="00714A89">
        <w:rPr>
          <w:rFonts w:cs="DanaFajr" w:hint="eastAsia"/>
          <w:sz w:val="28"/>
          <w:szCs w:val="28"/>
          <w:rtl/>
        </w:rPr>
        <w:t>ل</w:t>
      </w:r>
      <w:r w:rsidRPr="00714A89">
        <w:rPr>
          <w:rFonts w:cs="DanaFajr" w:hint="cs"/>
          <w:sz w:val="28"/>
          <w:szCs w:val="28"/>
          <w:rtl/>
        </w:rPr>
        <w:t>ية</w:t>
      </w:r>
      <w:r w:rsidRPr="00714A89">
        <w:rPr>
          <w:rFonts w:cs="DanaFajr"/>
          <w:sz w:val="28"/>
          <w:szCs w:val="28"/>
          <w:rtl/>
        </w:rPr>
        <w:t xml:space="preserve"> </w:t>
      </w:r>
      <w:r w:rsidRPr="00714A89">
        <w:rPr>
          <w:rFonts w:cs="DanaFajr" w:hint="cs"/>
          <w:sz w:val="28"/>
          <w:szCs w:val="28"/>
          <w:rtl/>
        </w:rPr>
        <w:t>ال</w:t>
      </w:r>
      <w:r w:rsidRPr="00714A89">
        <w:rPr>
          <w:rFonts w:cs="DanaFajr"/>
          <w:sz w:val="28"/>
          <w:szCs w:val="28"/>
          <w:rtl/>
        </w:rPr>
        <w:t>آشور</w:t>
      </w:r>
      <w:r w:rsidRPr="00714A89">
        <w:rPr>
          <w:rFonts w:cs="DanaFajr" w:hint="cs"/>
          <w:sz w:val="28"/>
          <w:szCs w:val="28"/>
          <w:rtl/>
        </w:rPr>
        <w:t>ية</w:t>
      </w:r>
      <w:r w:rsidRPr="00714A89">
        <w:rPr>
          <w:rFonts w:cs="DanaFajr" w:hint="eastAsia"/>
          <w:sz w:val="28"/>
          <w:szCs w:val="28"/>
          <w:rtl/>
        </w:rPr>
        <w:t>،</w:t>
      </w:r>
      <w:r w:rsidRPr="00714A89">
        <w:rPr>
          <w:rFonts w:cs="DanaFajr"/>
          <w:sz w:val="28"/>
          <w:szCs w:val="28"/>
          <w:rtl/>
        </w:rPr>
        <w:t xml:space="preserve"> ١٣٨٣</w:t>
      </w:r>
      <w:r w:rsidRPr="00714A89">
        <w:rPr>
          <w:rFonts w:cs="DanaFajr" w:hint="cs"/>
          <w:sz w:val="28"/>
          <w:szCs w:val="28"/>
          <w:rtl/>
        </w:rPr>
        <w:t>هـ.ش</w:t>
      </w:r>
      <w:r w:rsidRPr="00714A89">
        <w:rPr>
          <w:rFonts w:cs="DanaFajr"/>
          <w:sz w:val="28"/>
          <w:szCs w:val="28"/>
          <w:rtl/>
        </w:rPr>
        <w:t>؛ قاموس كتاب مقد</w:t>
      </w:r>
      <w:r w:rsidRPr="00714A89">
        <w:rPr>
          <w:rFonts w:cs="DanaFajr" w:hint="cs"/>
          <w:sz w:val="28"/>
          <w:szCs w:val="28"/>
          <w:rtl/>
        </w:rPr>
        <w:t>َّ</w:t>
      </w:r>
      <w:r w:rsidRPr="00714A89">
        <w:rPr>
          <w:rFonts w:cs="DanaFajr"/>
          <w:sz w:val="28"/>
          <w:szCs w:val="28"/>
          <w:rtl/>
        </w:rPr>
        <w:t>س</w:t>
      </w:r>
      <w:r w:rsidRPr="00714A89">
        <w:rPr>
          <w:rFonts w:cs="DanaFajr" w:hint="cs"/>
          <w:sz w:val="28"/>
          <w:szCs w:val="28"/>
          <w:rtl/>
        </w:rPr>
        <w:t>:</w:t>
      </w:r>
      <w:r w:rsidRPr="00714A89">
        <w:rPr>
          <w:rFonts w:cs="DanaFajr"/>
          <w:sz w:val="28"/>
          <w:szCs w:val="28"/>
          <w:rtl/>
        </w:rPr>
        <w:t xml:space="preserve"> ٥٤٥.</w:t>
      </w:r>
    </w:p>
  </w:endnote>
  <w:endnote w:id="359">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الهدى إلى دين المصطفى: ١٦٦؛ </w:t>
      </w:r>
      <w:r w:rsidRPr="00714A89">
        <w:rPr>
          <w:rFonts w:hint="cs"/>
          <w:sz w:val="28"/>
          <w:rtl/>
        </w:rPr>
        <w:t xml:space="preserve">ألستر </w:t>
      </w:r>
      <w:r w:rsidRPr="00714A89">
        <w:rPr>
          <w:sz w:val="28"/>
          <w:rtl/>
        </w:rPr>
        <w:t>م</w:t>
      </w:r>
      <w:r w:rsidRPr="00714A89">
        <w:rPr>
          <w:rFonts w:hint="cs"/>
          <w:sz w:val="28"/>
          <w:rtl/>
        </w:rPr>
        <w:t>ك</w:t>
      </w:r>
      <w:r w:rsidRPr="00714A89">
        <w:rPr>
          <w:rFonts w:ascii="Mosawi" w:hAnsi="Mosawi" w:cs="Abz-3 (Yagut)"/>
          <w:szCs w:val="20"/>
          <w:rtl/>
        </w:rPr>
        <w:t xml:space="preserve"> </w:t>
      </w:r>
      <w:proofErr w:type="spellStart"/>
      <w:r w:rsidRPr="00714A89">
        <w:rPr>
          <w:rFonts w:ascii="Mosawi" w:hAnsi="Mosawi" w:cs="Abz-3 (Yagut)"/>
          <w:szCs w:val="20"/>
          <w:rtl/>
        </w:rPr>
        <w:t>گراث</w:t>
      </w:r>
      <w:proofErr w:type="spellEnd"/>
      <w:r w:rsidRPr="00714A89">
        <w:rPr>
          <w:rFonts w:ascii="Mosawi" w:hAnsi="Mosawi" w:cs="Abz-3 (Yagut)" w:hint="cs"/>
          <w:szCs w:val="20"/>
          <w:rtl/>
        </w:rPr>
        <w:t>،</w:t>
      </w:r>
      <w:r w:rsidRPr="00714A89">
        <w:rPr>
          <w:sz w:val="28"/>
          <w:rtl/>
        </w:rPr>
        <w:t xml:space="preserve"> در </w:t>
      </w:r>
      <w:proofErr w:type="spellStart"/>
      <w:r w:rsidRPr="00714A89">
        <w:rPr>
          <w:rFonts w:hint="cs"/>
          <w:sz w:val="28"/>
          <w:rtl/>
        </w:rPr>
        <w:t>آ</w:t>
      </w:r>
      <w:r w:rsidRPr="00714A89">
        <w:rPr>
          <w:sz w:val="28"/>
          <w:rtl/>
        </w:rPr>
        <w:t>مد</w:t>
      </w:r>
      <w:r w:rsidRPr="00714A89">
        <w:rPr>
          <w:rFonts w:hint="cs"/>
          <w:sz w:val="28"/>
          <w:rtl/>
        </w:rPr>
        <w:t>ي</w:t>
      </w:r>
      <w:proofErr w:type="spellEnd"/>
      <w:r w:rsidRPr="00714A89">
        <w:rPr>
          <w:sz w:val="28"/>
          <w:rtl/>
        </w:rPr>
        <w:t xml:space="preserve"> بر </w:t>
      </w:r>
      <w:r w:rsidRPr="00714A89">
        <w:rPr>
          <w:rFonts w:hint="cs"/>
          <w:sz w:val="28"/>
          <w:rtl/>
        </w:rPr>
        <w:t>إ</w:t>
      </w:r>
      <w:r w:rsidRPr="00714A89">
        <w:rPr>
          <w:sz w:val="28"/>
          <w:rtl/>
        </w:rPr>
        <w:t>له</w:t>
      </w:r>
      <w:r w:rsidRPr="00714A89">
        <w:rPr>
          <w:rFonts w:hint="cs"/>
          <w:sz w:val="28"/>
          <w:rtl/>
        </w:rPr>
        <w:t>يّ</w:t>
      </w:r>
      <w:r w:rsidRPr="00714A89">
        <w:rPr>
          <w:rFonts w:hint="eastAsia"/>
          <w:sz w:val="28"/>
          <w:rtl/>
        </w:rPr>
        <w:t>ات</w:t>
      </w:r>
      <w:r w:rsidRPr="00714A89">
        <w:rPr>
          <w:sz w:val="28"/>
          <w:rtl/>
        </w:rPr>
        <w:t xml:space="preserve"> مس</w:t>
      </w:r>
      <w:r w:rsidRPr="00714A89">
        <w:rPr>
          <w:rFonts w:hint="cs"/>
          <w:sz w:val="28"/>
          <w:rtl/>
        </w:rPr>
        <w:t>ي</w:t>
      </w:r>
      <w:r w:rsidRPr="00714A89">
        <w:rPr>
          <w:rFonts w:hint="eastAsia"/>
          <w:sz w:val="28"/>
          <w:rtl/>
        </w:rPr>
        <w:t>ح</w:t>
      </w:r>
      <w:r w:rsidRPr="00714A89">
        <w:rPr>
          <w:rFonts w:hint="cs"/>
          <w:sz w:val="28"/>
          <w:rtl/>
        </w:rPr>
        <w:t>ي</w:t>
      </w:r>
      <w:r w:rsidRPr="00714A89">
        <w:rPr>
          <w:sz w:val="28"/>
          <w:rtl/>
        </w:rPr>
        <w:t>: ٢٨9، ترجم</w:t>
      </w:r>
      <w:r w:rsidRPr="00714A89">
        <w:rPr>
          <w:rFonts w:hint="cs"/>
          <w:sz w:val="28"/>
          <w:rtl/>
        </w:rPr>
        <w:t>ة:</w:t>
      </w:r>
      <w:r w:rsidRPr="00714A89">
        <w:rPr>
          <w:sz w:val="28"/>
          <w:rtl/>
        </w:rPr>
        <w:t xml:space="preserve"> عيسى ديباج، طهران، كتاب </w:t>
      </w:r>
      <w:proofErr w:type="spellStart"/>
      <w:r w:rsidRPr="00714A89">
        <w:rPr>
          <w:sz w:val="28"/>
          <w:rtl/>
        </w:rPr>
        <w:t>روشن</w:t>
      </w:r>
      <w:proofErr w:type="spellEnd"/>
      <w:r w:rsidRPr="00714A89">
        <w:rPr>
          <w:sz w:val="28"/>
          <w:rtl/>
        </w:rPr>
        <w:t>، ١٣٨٥</w:t>
      </w:r>
      <w:r w:rsidRPr="00714A89">
        <w:rPr>
          <w:rFonts w:hint="cs"/>
          <w:sz w:val="28"/>
          <w:rtl/>
        </w:rPr>
        <w:t>هـ.ش</w:t>
      </w:r>
      <w:r w:rsidRPr="00714A89">
        <w:rPr>
          <w:sz w:val="28"/>
          <w:rtl/>
        </w:rPr>
        <w:t>.</w:t>
      </w:r>
    </w:p>
  </w:endnote>
  <w:endnote w:id="360">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proofErr w:type="spellStart"/>
      <w:r w:rsidRPr="00714A89">
        <w:rPr>
          <w:rFonts w:cs="DanaFajr" w:hint="cs"/>
          <w:sz w:val="28"/>
          <w:szCs w:val="28"/>
          <w:rtl/>
        </w:rPr>
        <w:t>أ</w:t>
      </w:r>
      <w:r w:rsidRPr="00714A89">
        <w:rPr>
          <w:rFonts w:cs="DanaFajr"/>
          <w:sz w:val="28"/>
          <w:szCs w:val="28"/>
          <w:rtl/>
        </w:rPr>
        <w:t>فسس</w:t>
      </w:r>
      <w:proofErr w:type="spellEnd"/>
      <w:r w:rsidRPr="00714A89">
        <w:rPr>
          <w:rFonts w:cs="DanaFajr"/>
          <w:sz w:val="28"/>
          <w:szCs w:val="28"/>
          <w:rtl/>
        </w:rPr>
        <w:t xml:space="preserve"> </w:t>
      </w:r>
      <w:r w:rsidRPr="00714A89">
        <w:rPr>
          <w:rFonts w:cs="DanaFajr" w:hint="cs"/>
          <w:sz w:val="28"/>
          <w:szCs w:val="28"/>
          <w:rtl/>
        </w:rPr>
        <w:t>6</w:t>
      </w:r>
      <w:r w:rsidRPr="00714A89">
        <w:rPr>
          <w:rFonts w:cs="DanaFajr"/>
          <w:sz w:val="28"/>
          <w:szCs w:val="28"/>
          <w:rtl/>
        </w:rPr>
        <w:t xml:space="preserve">: </w:t>
      </w:r>
      <w:r w:rsidRPr="00714A89">
        <w:rPr>
          <w:rFonts w:cs="DanaFajr" w:hint="cs"/>
          <w:sz w:val="28"/>
          <w:szCs w:val="28"/>
          <w:rtl/>
        </w:rPr>
        <w:t>12</w:t>
      </w:r>
      <w:r w:rsidRPr="00714A89">
        <w:rPr>
          <w:rFonts w:cs="DanaFajr"/>
          <w:sz w:val="28"/>
          <w:szCs w:val="28"/>
          <w:rtl/>
        </w:rPr>
        <w:t>.</w:t>
      </w:r>
    </w:p>
  </w:endnote>
  <w:endnote w:id="361">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قاموس كتاب مقد</w:t>
      </w:r>
      <w:r w:rsidRPr="00714A89">
        <w:rPr>
          <w:rFonts w:hint="cs"/>
          <w:sz w:val="28"/>
          <w:rtl/>
        </w:rPr>
        <w:t>َّ</w:t>
      </w:r>
      <w:r w:rsidRPr="00714A89">
        <w:rPr>
          <w:sz w:val="28"/>
          <w:rtl/>
        </w:rPr>
        <w:t>س: ٥٤٧.</w:t>
      </w:r>
    </w:p>
  </w:endnote>
  <w:endnote w:id="362">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رسالة </w:t>
      </w:r>
      <w:proofErr w:type="spellStart"/>
      <w:r w:rsidRPr="00714A89">
        <w:rPr>
          <w:rFonts w:cs="DanaFajr"/>
          <w:sz w:val="28"/>
          <w:szCs w:val="28"/>
          <w:rtl/>
        </w:rPr>
        <w:t>كورنثوس</w:t>
      </w:r>
      <w:proofErr w:type="spellEnd"/>
      <w:r w:rsidRPr="00714A89">
        <w:rPr>
          <w:rFonts w:cs="DanaFajr"/>
          <w:sz w:val="28"/>
          <w:szCs w:val="28"/>
          <w:rtl/>
        </w:rPr>
        <w:t xml:space="preserve"> الأولى </w:t>
      </w:r>
      <w:r w:rsidRPr="00714A89">
        <w:rPr>
          <w:rFonts w:cs="DanaFajr" w:hint="cs"/>
          <w:sz w:val="28"/>
          <w:szCs w:val="28"/>
          <w:rtl/>
        </w:rPr>
        <w:t>6</w:t>
      </w:r>
      <w:r w:rsidRPr="00714A89">
        <w:rPr>
          <w:rFonts w:cs="DanaFajr"/>
          <w:sz w:val="28"/>
          <w:szCs w:val="28"/>
          <w:rtl/>
        </w:rPr>
        <w:t xml:space="preserve">: </w:t>
      </w:r>
      <w:r w:rsidRPr="00714A89">
        <w:rPr>
          <w:rFonts w:cs="DanaFajr" w:hint="cs"/>
          <w:sz w:val="28"/>
          <w:szCs w:val="28"/>
          <w:rtl/>
        </w:rPr>
        <w:t>3</w:t>
      </w:r>
      <w:r w:rsidRPr="00714A89">
        <w:rPr>
          <w:rFonts w:cs="DanaFajr"/>
          <w:sz w:val="28"/>
          <w:szCs w:val="28"/>
          <w:rtl/>
        </w:rPr>
        <w:t>.</w:t>
      </w:r>
    </w:p>
  </w:endnote>
  <w:endnote w:id="363">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رسالة بطرس الثانية </w:t>
      </w:r>
      <w:r w:rsidRPr="00714A89">
        <w:rPr>
          <w:rFonts w:cs="DanaFajr" w:hint="cs"/>
          <w:sz w:val="28"/>
          <w:szCs w:val="28"/>
          <w:rtl/>
        </w:rPr>
        <w:t>4</w:t>
      </w:r>
      <w:r w:rsidRPr="00714A89">
        <w:rPr>
          <w:rFonts w:cs="DanaFajr"/>
          <w:sz w:val="28"/>
          <w:szCs w:val="28"/>
          <w:rtl/>
        </w:rPr>
        <w:t xml:space="preserve">: </w:t>
      </w:r>
      <w:r w:rsidRPr="00714A89">
        <w:rPr>
          <w:rFonts w:cs="DanaFajr" w:hint="cs"/>
          <w:sz w:val="28"/>
          <w:szCs w:val="28"/>
          <w:rtl/>
        </w:rPr>
        <w:t>2</w:t>
      </w:r>
      <w:r w:rsidRPr="00714A89">
        <w:rPr>
          <w:rFonts w:cs="DanaFajr"/>
          <w:sz w:val="28"/>
          <w:szCs w:val="28"/>
          <w:rtl/>
        </w:rPr>
        <w:t>.</w:t>
      </w:r>
    </w:p>
  </w:endnote>
  <w:endnote w:id="364">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متّى </w:t>
      </w:r>
      <w:r w:rsidRPr="00714A89">
        <w:rPr>
          <w:rFonts w:cs="DanaFajr" w:hint="cs"/>
          <w:sz w:val="28"/>
          <w:szCs w:val="28"/>
          <w:rtl/>
        </w:rPr>
        <w:t>41</w:t>
      </w:r>
      <w:r w:rsidRPr="00714A89">
        <w:rPr>
          <w:rFonts w:cs="DanaFajr"/>
          <w:sz w:val="28"/>
          <w:szCs w:val="28"/>
          <w:rtl/>
        </w:rPr>
        <w:t xml:space="preserve">: </w:t>
      </w:r>
      <w:r w:rsidRPr="00714A89">
        <w:rPr>
          <w:rFonts w:cs="DanaFajr" w:hint="cs"/>
          <w:sz w:val="28"/>
          <w:szCs w:val="28"/>
          <w:rtl/>
        </w:rPr>
        <w:t>25</w:t>
      </w:r>
      <w:r w:rsidRPr="00714A89">
        <w:rPr>
          <w:rFonts w:cs="DanaFajr"/>
          <w:sz w:val="28"/>
          <w:szCs w:val="28"/>
          <w:rtl/>
        </w:rPr>
        <w:t>.</w:t>
      </w:r>
    </w:p>
  </w:endnote>
  <w:endnote w:id="365">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نفسه.</w:t>
      </w:r>
    </w:p>
  </w:endnote>
  <w:endnote w:id="366">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السيد</w:t>
      </w:r>
      <w:r w:rsidRPr="00714A89">
        <w:rPr>
          <w:sz w:val="28"/>
          <w:rtl/>
        </w:rPr>
        <w:t xml:space="preserve"> محمد باقر حجت</w:t>
      </w:r>
      <w:r w:rsidRPr="00714A89">
        <w:rPr>
          <w:rFonts w:hint="cs"/>
          <w:sz w:val="28"/>
          <w:rtl/>
        </w:rPr>
        <w:t>ي، إب</w:t>
      </w:r>
      <w:r w:rsidRPr="00714A89">
        <w:rPr>
          <w:sz w:val="28"/>
          <w:rtl/>
        </w:rPr>
        <w:t>ل</w:t>
      </w:r>
      <w:r w:rsidRPr="00714A89">
        <w:rPr>
          <w:rFonts w:hint="cs"/>
          <w:sz w:val="28"/>
          <w:rtl/>
        </w:rPr>
        <w:t>ي</w:t>
      </w:r>
      <w:r w:rsidRPr="00714A89">
        <w:rPr>
          <w:rFonts w:hint="eastAsia"/>
          <w:sz w:val="28"/>
          <w:rtl/>
        </w:rPr>
        <w:t>س</w:t>
      </w:r>
      <w:r w:rsidRPr="00714A89">
        <w:rPr>
          <w:sz w:val="28"/>
          <w:rtl/>
        </w:rPr>
        <w:t xml:space="preserve"> در قرآن وحد</w:t>
      </w:r>
      <w:r w:rsidRPr="00714A89">
        <w:rPr>
          <w:rFonts w:hint="cs"/>
          <w:sz w:val="28"/>
          <w:rtl/>
        </w:rPr>
        <w:t>ي</w:t>
      </w:r>
      <w:r w:rsidRPr="00714A89">
        <w:rPr>
          <w:rFonts w:hint="eastAsia"/>
          <w:sz w:val="28"/>
          <w:rtl/>
        </w:rPr>
        <w:t>ث</w:t>
      </w:r>
      <w:r w:rsidRPr="00714A89">
        <w:rPr>
          <w:rFonts w:hint="cs"/>
          <w:sz w:val="28"/>
          <w:rtl/>
        </w:rPr>
        <w:t xml:space="preserve"> (إبليس في القرآن والحديث)</w:t>
      </w:r>
      <w:r w:rsidRPr="00714A89">
        <w:rPr>
          <w:rFonts w:hint="eastAsia"/>
          <w:sz w:val="28"/>
          <w:rtl/>
        </w:rPr>
        <w:t xml:space="preserve">: </w:t>
      </w:r>
      <w:r w:rsidRPr="00714A89">
        <w:rPr>
          <w:sz w:val="28"/>
          <w:rtl/>
        </w:rPr>
        <w:t>٥٢</w:t>
      </w:r>
      <w:r w:rsidRPr="00714A89">
        <w:rPr>
          <w:rFonts w:hint="cs"/>
          <w:sz w:val="28"/>
          <w:rtl/>
        </w:rPr>
        <w:t xml:space="preserve">، </w:t>
      </w:r>
      <w:r w:rsidRPr="00714A89">
        <w:rPr>
          <w:sz w:val="28"/>
          <w:rtl/>
        </w:rPr>
        <w:t>٥٣، نور علم، ١٣٧٢</w:t>
      </w:r>
      <w:r w:rsidRPr="00714A89">
        <w:rPr>
          <w:rFonts w:hint="cs"/>
          <w:sz w:val="28"/>
          <w:rtl/>
        </w:rPr>
        <w:t>هـ.ش</w:t>
      </w:r>
      <w:r w:rsidRPr="00714A89">
        <w:rPr>
          <w:sz w:val="28"/>
          <w:rtl/>
        </w:rPr>
        <w:t>.</w:t>
      </w:r>
    </w:p>
  </w:endnote>
  <w:endnote w:id="367">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رسالة </w:t>
      </w:r>
      <w:proofErr w:type="spellStart"/>
      <w:r w:rsidRPr="00714A89">
        <w:rPr>
          <w:rFonts w:cs="DanaFajr"/>
          <w:sz w:val="28"/>
          <w:szCs w:val="28"/>
          <w:rtl/>
        </w:rPr>
        <w:t>كورنثوس</w:t>
      </w:r>
      <w:proofErr w:type="spellEnd"/>
      <w:r w:rsidRPr="00714A89">
        <w:rPr>
          <w:rFonts w:cs="DanaFajr"/>
          <w:sz w:val="28"/>
          <w:szCs w:val="28"/>
          <w:rtl/>
        </w:rPr>
        <w:t xml:space="preserve"> الأولى </w:t>
      </w:r>
      <w:r w:rsidRPr="00714A89">
        <w:rPr>
          <w:rFonts w:cs="DanaFajr" w:hint="cs"/>
          <w:sz w:val="28"/>
          <w:szCs w:val="28"/>
          <w:rtl/>
        </w:rPr>
        <w:t>6</w:t>
      </w:r>
      <w:r w:rsidRPr="00714A89">
        <w:rPr>
          <w:rFonts w:cs="DanaFajr"/>
          <w:sz w:val="28"/>
          <w:szCs w:val="28"/>
          <w:rtl/>
        </w:rPr>
        <w:t xml:space="preserve">: </w:t>
      </w:r>
      <w:r w:rsidRPr="00714A89">
        <w:rPr>
          <w:rFonts w:cs="DanaFajr" w:hint="cs"/>
          <w:sz w:val="28"/>
          <w:szCs w:val="28"/>
          <w:rtl/>
        </w:rPr>
        <w:t>3</w:t>
      </w:r>
      <w:r w:rsidRPr="00714A89">
        <w:rPr>
          <w:rFonts w:cs="DanaFajr"/>
          <w:sz w:val="28"/>
          <w:szCs w:val="28"/>
          <w:rtl/>
        </w:rPr>
        <w:t>.</w:t>
      </w:r>
    </w:p>
  </w:endnote>
  <w:endnote w:id="368">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متّى </w:t>
      </w:r>
      <w:r w:rsidRPr="00714A89">
        <w:rPr>
          <w:rFonts w:cs="DanaFajr" w:hint="cs"/>
          <w:sz w:val="28"/>
          <w:szCs w:val="28"/>
          <w:rtl/>
        </w:rPr>
        <w:t>9</w:t>
      </w:r>
      <w:r w:rsidRPr="00714A89">
        <w:rPr>
          <w:rFonts w:cs="DanaFajr"/>
          <w:sz w:val="28"/>
          <w:szCs w:val="28"/>
          <w:rtl/>
        </w:rPr>
        <w:t xml:space="preserve">: </w:t>
      </w:r>
      <w:r w:rsidRPr="00714A89">
        <w:rPr>
          <w:rFonts w:cs="DanaFajr" w:hint="cs"/>
          <w:sz w:val="28"/>
          <w:szCs w:val="28"/>
          <w:rtl/>
        </w:rPr>
        <w:t>34</w:t>
      </w:r>
      <w:r w:rsidRPr="00714A89">
        <w:rPr>
          <w:rFonts w:cs="DanaFajr"/>
          <w:sz w:val="28"/>
          <w:szCs w:val="28"/>
          <w:rtl/>
        </w:rPr>
        <w:t>.</w:t>
      </w:r>
    </w:p>
  </w:endnote>
  <w:endnote w:id="369">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لوقا </w:t>
      </w:r>
      <w:r w:rsidRPr="00714A89">
        <w:rPr>
          <w:rFonts w:cs="DanaFajr" w:hint="cs"/>
          <w:sz w:val="28"/>
          <w:szCs w:val="28"/>
          <w:rtl/>
        </w:rPr>
        <w:t>4</w:t>
      </w:r>
      <w:r w:rsidRPr="00714A89">
        <w:rPr>
          <w:rFonts w:cs="DanaFajr"/>
          <w:sz w:val="28"/>
          <w:szCs w:val="28"/>
          <w:rtl/>
        </w:rPr>
        <w:t xml:space="preserve">: </w:t>
      </w:r>
      <w:r w:rsidRPr="00714A89">
        <w:rPr>
          <w:rFonts w:cs="DanaFajr" w:hint="cs"/>
          <w:sz w:val="28"/>
          <w:szCs w:val="28"/>
          <w:rtl/>
        </w:rPr>
        <w:t>33</w:t>
      </w:r>
      <w:r w:rsidRPr="00714A89">
        <w:rPr>
          <w:rFonts w:cs="DanaFajr"/>
          <w:sz w:val="28"/>
          <w:szCs w:val="28"/>
          <w:rtl/>
        </w:rPr>
        <w:t xml:space="preserve"> ـ </w:t>
      </w:r>
      <w:r w:rsidRPr="00714A89">
        <w:rPr>
          <w:rFonts w:cs="DanaFajr" w:hint="cs"/>
          <w:sz w:val="28"/>
          <w:szCs w:val="28"/>
          <w:rtl/>
        </w:rPr>
        <w:t>36</w:t>
      </w:r>
      <w:r w:rsidRPr="00714A89">
        <w:rPr>
          <w:rFonts w:cs="DanaFajr"/>
          <w:sz w:val="28"/>
          <w:szCs w:val="28"/>
          <w:rtl/>
        </w:rPr>
        <w:t>.</w:t>
      </w:r>
    </w:p>
  </w:endnote>
  <w:endnote w:id="370">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لوقا</w:t>
      </w:r>
      <w:r w:rsidRPr="00714A89">
        <w:rPr>
          <w:rFonts w:cs="DanaFajr"/>
          <w:sz w:val="28"/>
          <w:szCs w:val="28"/>
          <w:rtl/>
        </w:rPr>
        <w:t xml:space="preserve"> </w:t>
      </w:r>
      <w:r w:rsidRPr="00714A89">
        <w:rPr>
          <w:rFonts w:cs="DanaFajr" w:hint="cs"/>
          <w:sz w:val="28"/>
          <w:szCs w:val="28"/>
          <w:rtl/>
        </w:rPr>
        <w:t>4</w:t>
      </w:r>
      <w:r w:rsidRPr="00714A89">
        <w:rPr>
          <w:rFonts w:cs="DanaFajr"/>
          <w:sz w:val="28"/>
          <w:szCs w:val="28"/>
          <w:rtl/>
        </w:rPr>
        <w:t xml:space="preserve">: </w:t>
      </w:r>
      <w:r w:rsidRPr="00714A89">
        <w:rPr>
          <w:rFonts w:cs="DanaFajr" w:hint="cs"/>
          <w:sz w:val="28"/>
          <w:szCs w:val="28"/>
          <w:rtl/>
        </w:rPr>
        <w:t>41</w:t>
      </w:r>
      <w:r w:rsidRPr="00714A89">
        <w:rPr>
          <w:rFonts w:cs="DanaFajr"/>
          <w:sz w:val="28"/>
          <w:szCs w:val="28"/>
          <w:rtl/>
        </w:rPr>
        <w:t>.</w:t>
      </w:r>
    </w:p>
  </w:endnote>
  <w:endnote w:id="371">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متّى </w:t>
      </w:r>
      <w:r w:rsidRPr="00714A89">
        <w:rPr>
          <w:rFonts w:cs="DanaFajr" w:hint="cs"/>
          <w:sz w:val="28"/>
          <w:szCs w:val="28"/>
          <w:rtl/>
        </w:rPr>
        <w:t>1٠</w:t>
      </w:r>
      <w:r w:rsidRPr="00714A89">
        <w:rPr>
          <w:rFonts w:cs="DanaFajr"/>
          <w:sz w:val="28"/>
          <w:szCs w:val="28"/>
          <w:rtl/>
        </w:rPr>
        <w:t xml:space="preserve">: </w:t>
      </w:r>
      <w:r w:rsidRPr="00714A89">
        <w:rPr>
          <w:rFonts w:cs="DanaFajr" w:hint="cs"/>
          <w:sz w:val="28"/>
          <w:szCs w:val="28"/>
          <w:rtl/>
        </w:rPr>
        <w:t>1</w:t>
      </w:r>
      <w:r w:rsidRPr="00714A89">
        <w:rPr>
          <w:rFonts w:cs="DanaFajr"/>
          <w:sz w:val="28"/>
          <w:szCs w:val="28"/>
          <w:rtl/>
        </w:rPr>
        <w:t xml:space="preserve"> ـ </w:t>
      </w:r>
      <w:r w:rsidRPr="00714A89">
        <w:rPr>
          <w:rFonts w:cs="DanaFajr" w:hint="cs"/>
          <w:sz w:val="28"/>
          <w:szCs w:val="28"/>
          <w:rtl/>
        </w:rPr>
        <w:t>9</w:t>
      </w:r>
      <w:r w:rsidRPr="00714A89">
        <w:rPr>
          <w:rFonts w:cs="DanaFajr"/>
          <w:sz w:val="28"/>
          <w:szCs w:val="28"/>
          <w:rtl/>
        </w:rPr>
        <w:t>.</w:t>
      </w:r>
    </w:p>
  </w:endnote>
  <w:endnote w:id="372">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متّى </w:t>
      </w:r>
      <w:r w:rsidRPr="00714A89">
        <w:rPr>
          <w:rFonts w:cs="DanaFajr" w:hint="cs"/>
          <w:sz w:val="28"/>
          <w:szCs w:val="28"/>
          <w:rtl/>
        </w:rPr>
        <w:t>9</w:t>
      </w:r>
      <w:r w:rsidRPr="00714A89">
        <w:rPr>
          <w:rFonts w:cs="DanaFajr"/>
          <w:sz w:val="28"/>
          <w:szCs w:val="28"/>
          <w:rtl/>
        </w:rPr>
        <w:t xml:space="preserve">: </w:t>
      </w:r>
      <w:r w:rsidRPr="00714A89">
        <w:rPr>
          <w:rFonts w:cs="DanaFajr" w:hint="cs"/>
          <w:sz w:val="28"/>
          <w:szCs w:val="28"/>
          <w:rtl/>
        </w:rPr>
        <w:t>33</w:t>
      </w:r>
      <w:r w:rsidRPr="00714A89">
        <w:rPr>
          <w:rFonts w:cs="DanaFajr"/>
          <w:sz w:val="28"/>
          <w:szCs w:val="28"/>
          <w:rtl/>
        </w:rPr>
        <w:t xml:space="preserve"> ـ </w:t>
      </w:r>
      <w:r w:rsidRPr="00714A89">
        <w:rPr>
          <w:rFonts w:cs="DanaFajr" w:hint="cs"/>
          <w:sz w:val="28"/>
          <w:szCs w:val="28"/>
          <w:rtl/>
        </w:rPr>
        <w:t>34</w:t>
      </w:r>
      <w:r w:rsidRPr="00714A89">
        <w:rPr>
          <w:rFonts w:cs="DanaFajr"/>
          <w:sz w:val="28"/>
          <w:szCs w:val="28"/>
          <w:rtl/>
        </w:rPr>
        <w:t>.</w:t>
      </w:r>
    </w:p>
    <w:p w:rsidR="00146241" w:rsidRPr="00714A89" w:rsidRDefault="00146241" w:rsidP="00C8538A">
      <w:pPr>
        <w:spacing w:line="300" w:lineRule="exact"/>
        <w:ind w:firstLine="0"/>
        <w:rPr>
          <w:rFonts w:cs="DanaFajr"/>
          <w:sz w:val="28"/>
          <w:szCs w:val="28"/>
          <w:rtl/>
        </w:rPr>
      </w:pPr>
      <w:r w:rsidRPr="00714A89">
        <w:rPr>
          <w:rFonts w:cs="DanaFajr"/>
          <w:sz w:val="28"/>
          <w:szCs w:val="28"/>
          <w:rtl/>
        </w:rPr>
        <w:t>جاء في النصّ في المقالة بالفارسية التعبير بالج</w:t>
      </w:r>
      <w:r w:rsidRPr="00714A89">
        <w:rPr>
          <w:rFonts w:cs="DanaFajr" w:hint="cs"/>
          <w:sz w:val="28"/>
          <w:szCs w:val="28"/>
          <w:rtl/>
        </w:rPr>
        <w:t>ِ</w:t>
      </w:r>
      <w:r w:rsidRPr="00714A89">
        <w:rPr>
          <w:rFonts w:cs="DanaFajr"/>
          <w:sz w:val="28"/>
          <w:szCs w:val="28"/>
          <w:rtl/>
        </w:rPr>
        <w:t>نّ</w:t>
      </w:r>
      <w:r w:rsidRPr="00714A89">
        <w:rPr>
          <w:rFonts w:cs="DanaFajr" w:hint="cs"/>
          <w:sz w:val="28"/>
          <w:szCs w:val="28"/>
          <w:rtl/>
        </w:rPr>
        <w:t>؛</w:t>
      </w:r>
      <w:r w:rsidRPr="00714A89">
        <w:rPr>
          <w:rFonts w:cs="DanaFajr"/>
          <w:sz w:val="28"/>
          <w:szCs w:val="28"/>
          <w:rtl/>
        </w:rPr>
        <w:t xml:space="preserve"> لكن</w:t>
      </w:r>
      <w:r w:rsidRPr="00714A89">
        <w:rPr>
          <w:rFonts w:cs="DanaFajr" w:hint="cs"/>
          <w:sz w:val="28"/>
          <w:szCs w:val="28"/>
          <w:rtl/>
        </w:rPr>
        <w:t>ْ</w:t>
      </w:r>
      <w:r w:rsidRPr="00714A89">
        <w:rPr>
          <w:rFonts w:cs="DanaFajr"/>
          <w:sz w:val="28"/>
          <w:szCs w:val="28"/>
          <w:rtl/>
        </w:rPr>
        <w:t xml:space="preserve"> في نصّ الكتاب المقدّ</w:t>
      </w:r>
      <w:r w:rsidRPr="00714A89">
        <w:rPr>
          <w:rFonts w:cs="DanaFajr" w:hint="cs"/>
          <w:sz w:val="28"/>
          <w:szCs w:val="28"/>
          <w:rtl/>
        </w:rPr>
        <w:t>َ</w:t>
      </w:r>
      <w:r w:rsidRPr="00714A89">
        <w:rPr>
          <w:rFonts w:cs="DanaFajr"/>
          <w:sz w:val="28"/>
          <w:szCs w:val="28"/>
          <w:rtl/>
        </w:rPr>
        <w:t>س باللغة العربية تمّ التعبير بالشيطان</w:t>
      </w:r>
      <w:r w:rsidRPr="00714A89">
        <w:rPr>
          <w:rFonts w:cs="DanaFajr" w:hint="cs"/>
          <w:sz w:val="28"/>
          <w:szCs w:val="28"/>
          <w:rtl/>
        </w:rPr>
        <w:t xml:space="preserve"> (المعرِّب).</w:t>
      </w:r>
    </w:p>
  </w:endnote>
  <w:endnote w:id="373">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متّى </w:t>
      </w:r>
      <w:r w:rsidRPr="00714A89">
        <w:rPr>
          <w:rFonts w:cs="DanaFajr" w:hint="cs"/>
          <w:sz w:val="28"/>
          <w:szCs w:val="28"/>
          <w:rtl/>
        </w:rPr>
        <w:t>17</w:t>
      </w:r>
      <w:r w:rsidRPr="00714A89">
        <w:rPr>
          <w:rFonts w:cs="DanaFajr"/>
          <w:sz w:val="28"/>
          <w:szCs w:val="28"/>
          <w:rtl/>
        </w:rPr>
        <w:t xml:space="preserve">: </w:t>
      </w:r>
      <w:r w:rsidRPr="00714A89">
        <w:rPr>
          <w:rFonts w:cs="DanaFajr" w:hint="cs"/>
          <w:sz w:val="28"/>
          <w:szCs w:val="28"/>
          <w:rtl/>
        </w:rPr>
        <w:t>14</w:t>
      </w:r>
      <w:r w:rsidRPr="00714A89">
        <w:rPr>
          <w:rFonts w:cs="DanaFajr"/>
          <w:sz w:val="28"/>
          <w:szCs w:val="28"/>
          <w:rtl/>
        </w:rPr>
        <w:t xml:space="preserve"> ـ </w:t>
      </w:r>
      <w:r w:rsidRPr="00714A89">
        <w:rPr>
          <w:rFonts w:cs="DanaFajr" w:hint="cs"/>
          <w:sz w:val="28"/>
          <w:szCs w:val="28"/>
          <w:rtl/>
        </w:rPr>
        <w:t>21</w:t>
      </w:r>
      <w:r w:rsidRPr="00714A89">
        <w:rPr>
          <w:rFonts w:cs="DanaFajr"/>
          <w:sz w:val="28"/>
          <w:szCs w:val="28"/>
          <w:rtl/>
        </w:rPr>
        <w:t>.</w:t>
      </w:r>
    </w:p>
  </w:endnote>
  <w:endnote w:id="374">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متّى </w:t>
      </w:r>
      <w:r w:rsidRPr="00714A89">
        <w:rPr>
          <w:rFonts w:cs="DanaFajr" w:hint="cs"/>
          <w:sz w:val="28"/>
          <w:szCs w:val="28"/>
          <w:rtl/>
        </w:rPr>
        <w:t>8</w:t>
      </w:r>
      <w:r w:rsidRPr="00714A89">
        <w:rPr>
          <w:rFonts w:cs="DanaFajr"/>
          <w:sz w:val="28"/>
          <w:szCs w:val="28"/>
          <w:rtl/>
        </w:rPr>
        <w:t xml:space="preserve">: </w:t>
      </w:r>
      <w:r w:rsidRPr="00714A89">
        <w:rPr>
          <w:rFonts w:cs="DanaFajr" w:hint="cs"/>
          <w:sz w:val="28"/>
          <w:szCs w:val="28"/>
          <w:rtl/>
        </w:rPr>
        <w:t>82</w:t>
      </w:r>
      <w:r w:rsidRPr="00714A89">
        <w:rPr>
          <w:rFonts w:cs="DanaFajr"/>
          <w:sz w:val="28"/>
          <w:szCs w:val="28"/>
          <w:rtl/>
        </w:rPr>
        <w:t xml:space="preserve"> ـ </w:t>
      </w:r>
      <w:r w:rsidRPr="00714A89">
        <w:rPr>
          <w:rFonts w:cs="DanaFajr" w:hint="cs"/>
          <w:sz w:val="28"/>
          <w:szCs w:val="28"/>
          <w:rtl/>
        </w:rPr>
        <w:t>33</w:t>
      </w:r>
      <w:r w:rsidRPr="00714A89">
        <w:rPr>
          <w:rFonts w:cs="DanaFajr"/>
          <w:sz w:val="28"/>
          <w:szCs w:val="28"/>
          <w:rtl/>
        </w:rPr>
        <w:t>.</w:t>
      </w:r>
    </w:p>
  </w:endnote>
  <w:endnote w:id="375">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متّى: </w:t>
      </w:r>
      <w:r w:rsidRPr="00714A89">
        <w:rPr>
          <w:rFonts w:cs="DanaFajr" w:hint="cs"/>
          <w:sz w:val="28"/>
          <w:szCs w:val="28"/>
          <w:rtl/>
        </w:rPr>
        <w:t>1</w:t>
      </w:r>
      <w:r w:rsidRPr="00714A89">
        <w:rPr>
          <w:rFonts w:cs="DanaFajr"/>
          <w:sz w:val="28"/>
          <w:szCs w:val="28"/>
          <w:rtl/>
        </w:rPr>
        <w:t xml:space="preserve"> ـ </w:t>
      </w:r>
      <w:r w:rsidRPr="00714A89">
        <w:rPr>
          <w:rFonts w:cs="DanaFajr" w:hint="cs"/>
          <w:sz w:val="28"/>
          <w:szCs w:val="28"/>
          <w:rtl/>
        </w:rPr>
        <w:t>9</w:t>
      </w:r>
      <w:r w:rsidRPr="00714A89">
        <w:rPr>
          <w:rFonts w:cs="DanaFajr"/>
          <w:sz w:val="28"/>
          <w:szCs w:val="28"/>
          <w:rtl/>
        </w:rPr>
        <w:t>.</w:t>
      </w:r>
    </w:p>
  </w:endnote>
  <w:endnote w:id="376">
    <w:p w:rsidR="00146241" w:rsidRPr="00714A89" w:rsidRDefault="00146241" w:rsidP="00C8538A">
      <w:pPr>
        <w:pStyle w:val="aa"/>
        <w:bidi w:val="0"/>
        <w:spacing w:line="300" w:lineRule="exact"/>
        <w:ind w:firstLine="0"/>
        <w:rPr>
          <w:rFonts w:asciiTheme="majorBidi" w:hAnsiTheme="majorBidi" w:cstheme="majorBidi"/>
          <w:szCs w:val="20"/>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hint="cs"/>
          <w:szCs w:val="20"/>
          <w:rtl/>
        </w:rPr>
        <w:t>(</w:t>
      </w:r>
      <w:r w:rsidRPr="00714A89">
        <w:rPr>
          <w:rFonts w:asciiTheme="majorBidi" w:hAnsiTheme="majorBidi" w:cstheme="majorBidi"/>
          <w:szCs w:val="20"/>
          <w:lang w:val="en-US" w:bidi="ar-LB"/>
        </w:rPr>
        <w:t xml:space="preserve"> </w:t>
      </w:r>
      <w:r w:rsidRPr="00714A89">
        <w:rPr>
          <w:rFonts w:asciiTheme="majorBidi" w:hAnsiTheme="majorBidi" w:cstheme="majorBidi"/>
          <w:szCs w:val="20"/>
        </w:rPr>
        <w:t xml:space="preserve">Roth, Cecil, </w:t>
      </w:r>
      <w:proofErr w:type="spellStart"/>
      <w:r w:rsidRPr="00714A89">
        <w:rPr>
          <w:rFonts w:asciiTheme="majorBidi" w:hAnsiTheme="majorBidi" w:cstheme="majorBidi"/>
          <w:szCs w:val="20"/>
        </w:rPr>
        <w:t>Encyclopaedia</w:t>
      </w:r>
      <w:proofErr w:type="spellEnd"/>
      <w:r w:rsidRPr="00714A89">
        <w:rPr>
          <w:rFonts w:asciiTheme="majorBidi" w:hAnsiTheme="majorBidi" w:cstheme="majorBidi"/>
          <w:szCs w:val="20"/>
        </w:rPr>
        <w:t xml:space="preserve"> </w:t>
      </w:r>
      <w:proofErr w:type="spellStart"/>
      <w:r w:rsidRPr="00714A89">
        <w:rPr>
          <w:rFonts w:asciiTheme="majorBidi" w:hAnsiTheme="majorBidi" w:cstheme="majorBidi"/>
          <w:szCs w:val="20"/>
        </w:rPr>
        <w:t>Judaica</w:t>
      </w:r>
      <w:proofErr w:type="spellEnd"/>
      <w:r w:rsidRPr="00714A89">
        <w:rPr>
          <w:rFonts w:asciiTheme="majorBidi" w:hAnsiTheme="majorBidi" w:cstheme="majorBidi"/>
          <w:szCs w:val="20"/>
        </w:rPr>
        <w:t xml:space="preserve">, p. 372, Israel, </w:t>
      </w:r>
      <w:proofErr w:type="spellStart"/>
      <w:r w:rsidRPr="00714A89">
        <w:rPr>
          <w:rFonts w:asciiTheme="majorBidi" w:hAnsiTheme="majorBidi" w:cstheme="majorBidi"/>
          <w:szCs w:val="20"/>
        </w:rPr>
        <w:t>Bketer</w:t>
      </w:r>
      <w:proofErr w:type="spellEnd"/>
      <w:r w:rsidRPr="00714A89">
        <w:rPr>
          <w:rFonts w:asciiTheme="majorBidi" w:hAnsiTheme="majorBidi" w:cstheme="majorBidi"/>
          <w:szCs w:val="20"/>
        </w:rPr>
        <w:t xml:space="preserve"> publishing house jerusaleltd,1996.</w:t>
      </w:r>
    </w:p>
  </w:endnote>
  <w:endnote w:id="377">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 xml:space="preserve">) </w:t>
      </w:r>
      <w:proofErr w:type="spellStart"/>
      <w:r w:rsidRPr="00714A89">
        <w:rPr>
          <w:rFonts w:cs="DanaFajr"/>
          <w:sz w:val="28"/>
          <w:szCs w:val="28"/>
          <w:rtl/>
        </w:rPr>
        <w:t>درآمد</w:t>
      </w:r>
      <w:r w:rsidRPr="00714A89">
        <w:rPr>
          <w:rFonts w:cs="DanaFajr" w:hint="cs"/>
          <w:sz w:val="28"/>
          <w:szCs w:val="28"/>
          <w:rtl/>
        </w:rPr>
        <w:t>ي</w:t>
      </w:r>
      <w:proofErr w:type="spellEnd"/>
      <w:r w:rsidRPr="00714A89">
        <w:rPr>
          <w:rFonts w:cs="DanaFajr"/>
          <w:sz w:val="28"/>
          <w:szCs w:val="28"/>
          <w:rtl/>
        </w:rPr>
        <w:t xml:space="preserve"> بر </w:t>
      </w:r>
      <w:r w:rsidRPr="00714A89">
        <w:rPr>
          <w:rFonts w:cs="DanaFajr" w:hint="cs"/>
          <w:sz w:val="28"/>
          <w:szCs w:val="28"/>
          <w:rtl/>
        </w:rPr>
        <w:t>إ</w:t>
      </w:r>
      <w:r w:rsidRPr="00714A89">
        <w:rPr>
          <w:rFonts w:cs="DanaFajr"/>
          <w:sz w:val="28"/>
          <w:szCs w:val="28"/>
          <w:rtl/>
        </w:rPr>
        <w:t>لهي</w:t>
      </w:r>
      <w:r w:rsidRPr="00714A89">
        <w:rPr>
          <w:rFonts w:cs="DanaFajr" w:hint="cs"/>
          <w:sz w:val="28"/>
          <w:szCs w:val="28"/>
          <w:rtl/>
        </w:rPr>
        <w:t>ّ</w:t>
      </w:r>
      <w:r w:rsidRPr="00714A89">
        <w:rPr>
          <w:rFonts w:cs="DanaFajr"/>
          <w:sz w:val="28"/>
          <w:szCs w:val="28"/>
          <w:rtl/>
        </w:rPr>
        <w:t>ات مسيحي</w:t>
      </w:r>
      <w:r w:rsidRPr="00714A89">
        <w:rPr>
          <w:rFonts w:cs="DanaFajr" w:hint="cs"/>
          <w:sz w:val="28"/>
          <w:szCs w:val="28"/>
          <w:rtl/>
        </w:rPr>
        <w:t>:</w:t>
      </w:r>
      <w:r w:rsidRPr="00714A89">
        <w:rPr>
          <w:rFonts w:cs="DanaFajr"/>
          <w:sz w:val="28"/>
          <w:szCs w:val="28"/>
          <w:rtl/>
        </w:rPr>
        <w:t xml:space="preserve"> ٢٨9.</w:t>
      </w:r>
    </w:p>
  </w:endnote>
  <w:endnote w:id="378">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يهوذا: </w:t>
      </w:r>
      <w:r w:rsidRPr="00714A89">
        <w:rPr>
          <w:rFonts w:cs="DanaFajr" w:hint="cs"/>
          <w:sz w:val="28"/>
          <w:szCs w:val="28"/>
          <w:rtl/>
        </w:rPr>
        <w:t>6</w:t>
      </w:r>
      <w:r w:rsidRPr="00714A89">
        <w:rPr>
          <w:rFonts w:cs="DanaFajr"/>
          <w:sz w:val="28"/>
          <w:szCs w:val="28"/>
          <w:rtl/>
        </w:rPr>
        <w:t>.</w:t>
      </w:r>
    </w:p>
  </w:endnote>
  <w:endnote w:id="379">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رسالة بطرس الثانية </w:t>
      </w:r>
      <w:r w:rsidRPr="00714A89">
        <w:rPr>
          <w:rFonts w:cs="DanaFajr" w:hint="cs"/>
          <w:sz w:val="28"/>
          <w:szCs w:val="28"/>
          <w:rtl/>
        </w:rPr>
        <w:t>2</w:t>
      </w:r>
      <w:r w:rsidRPr="00714A89">
        <w:rPr>
          <w:rFonts w:cs="DanaFajr"/>
          <w:sz w:val="28"/>
          <w:szCs w:val="28"/>
          <w:rtl/>
        </w:rPr>
        <w:t xml:space="preserve">: </w:t>
      </w:r>
      <w:r w:rsidRPr="00714A89">
        <w:rPr>
          <w:rFonts w:cs="DanaFajr" w:hint="cs"/>
          <w:sz w:val="28"/>
          <w:szCs w:val="28"/>
          <w:rtl/>
        </w:rPr>
        <w:t>4</w:t>
      </w:r>
      <w:r w:rsidRPr="00714A89">
        <w:rPr>
          <w:rFonts w:cs="DanaFajr"/>
          <w:sz w:val="28"/>
          <w:szCs w:val="28"/>
          <w:rtl/>
        </w:rPr>
        <w:t>.</w:t>
      </w:r>
    </w:p>
  </w:endnote>
  <w:endnote w:id="380">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رؤيا </w:t>
      </w:r>
      <w:r w:rsidRPr="00714A89">
        <w:rPr>
          <w:rFonts w:cs="DanaFajr" w:hint="cs"/>
          <w:sz w:val="28"/>
          <w:szCs w:val="28"/>
          <w:rtl/>
        </w:rPr>
        <w:t>12</w:t>
      </w:r>
      <w:r w:rsidRPr="00714A89">
        <w:rPr>
          <w:rFonts w:cs="DanaFajr"/>
          <w:sz w:val="28"/>
          <w:szCs w:val="28"/>
          <w:rtl/>
        </w:rPr>
        <w:t xml:space="preserve">: </w:t>
      </w:r>
      <w:r w:rsidRPr="00714A89">
        <w:rPr>
          <w:rFonts w:cs="DanaFajr" w:hint="cs"/>
          <w:sz w:val="28"/>
          <w:szCs w:val="28"/>
          <w:rtl/>
        </w:rPr>
        <w:t>8</w:t>
      </w:r>
      <w:r w:rsidRPr="00714A89">
        <w:rPr>
          <w:rFonts w:cs="DanaFajr"/>
          <w:sz w:val="28"/>
          <w:szCs w:val="28"/>
          <w:rtl/>
        </w:rPr>
        <w:t xml:space="preserve"> ـ </w:t>
      </w:r>
      <w:r w:rsidRPr="00714A89">
        <w:rPr>
          <w:rFonts w:cs="DanaFajr" w:hint="cs"/>
          <w:sz w:val="28"/>
          <w:szCs w:val="28"/>
          <w:rtl/>
        </w:rPr>
        <w:t>9</w:t>
      </w:r>
      <w:r w:rsidRPr="00714A89">
        <w:rPr>
          <w:rFonts w:cs="DanaFajr"/>
          <w:sz w:val="28"/>
          <w:szCs w:val="28"/>
          <w:rtl/>
        </w:rPr>
        <w:t>.</w:t>
      </w:r>
    </w:p>
  </w:endnote>
  <w:endnote w:id="381">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متّى </w:t>
      </w:r>
      <w:r w:rsidRPr="00714A89">
        <w:rPr>
          <w:rFonts w:cs="DanaFajr" w:hint="cs"/>
          <w:sz w:val="28"/>
          <w:szCs w:val="28"/>
          <w:rtl/>
        </w:rPr>
        <w:t>4</w:t>
      </w:r>
      <w:r w:rsidRPr="00714A89">
        <w:rPr>
          <w:rFonts w:cs="DanaFajr"/>
          <w:sz w:val="28"/>
          <w:szCs w:val="28"/>
          <w:rtl/>
        </w:rPr>
        <w:t xml:space="preserve">: </w:t>
      </w:r>
      <w:r w:rsidRPr="00714A89">
        <w:rPr>
          <w:rFonts w:cs="DanaFajr" w:hint="cs"/>
          <w:sz w:val="28"/>
          <w:szCs w:val="28"/>
          <w:rtl/>
        </w:rPr>
        <w:t>8</w:t>
      </w:r>
      <w:r w:rsidRPr="00714A89">
        <w:rPr>
          <w:rFonts w:cs="DanaFajr"/>
          <w:sz w:val="28"/>
          <w:szCs w:val="28"/>
          <w:rtl/>
        </w:rPr>
        <w:t xml:space="preserve"> ـ </w:t>
      </w:r>
      <w:r w:rsidRPr="00714A89">
        <w:rPr>
          <w:rFonts w:cs="DanaFajr" w:hint="cs"/>
          <w:sz w:val="28"/>
          <w:szCs w:val="28"/>
          <w:rtl/>
        </w:rPr>
        <w:t>9</w:t>
      </w:r>
      <w:r w:rsidRPr="00714A89">
        <w:rPr>
          <w:rFonts w:cs="DanaFajr"/>
          <w:sz w:val="28"/>
          <w:szCs w:val="28"/>
          <w:rtl/>
        </w:rPr>
        <w:t>.</w:t>
      </w:r>
    </w:p>
  </w:endnote>
  <w:endnote w:id="382">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جا</w:t>
      </w:r>
      <w:r w:rsidRPr="00714A89">
        <w:rPr>
          <w:rFonts w:cs="DanaFajr"/>
          <w:sz w:val="28"/>
          <w:szCs w:val="28"/>
          <w:rtl/>
        </w:rPr>
        <w:t xml:space="preserve">ن </w:t>
      </w:r>
      <w:proofErr w:type="spellStart"/>
      <w:r w:rsidRPr="00714A89">
        <w:rPr>
          <w:rFonts w:cs="DanaFajr"/>
          <w:sz w:val="28"/>
          <w:szCs w:val="28"/>
          <w:rtl/>
        </w:rPr>
        <w:t>دان</w:t>
      </w:r>
      <w:r w:rsidRPr="00714A89">
        <w:rPr>
          <w:rFonts w:cs="DanaFajr" w:hint="cs"/>
          <w:sz w:val="28"/>
          <w:szCs w:val="28"/>
          <w:rtl/>
        </w:rPr>
        <w:t>ي</w:t>
      </w:r>
      <w:r w:rsidRPr="00714A89">
        <w:rPr>
          <w:rFonts w:cs="DanaFajr" w:hint="eastAsia"/>
          <w:sz w:val="28"/>
          <w:szCs w:val="28"/>
          <w:rtl/>
        </w:rPr>
        <w:t>لو</w:t>
      </w:r>
      <w:proofErr w:type="spellEnd"/>
      <w:r w:rsidRPr="00714A89">
        <w:rPr>
          <w:rFonts w:cs="DanaFajr" w:hint="cs"/>
          <w:sz w:val="28"/>
          <w:szCs w:val="28"/>
          <w:rtl/>
        </w:rPr>
        <w:t>،</w:t>
      </w:r>
      <w:r w:rsidRPr="00714A89">
        <w:rPr>
          <w:rFonts w:cs="DanaFajr"/>
          <w:sz w:val="28"/>
          <w:szCs w:val="28"/>
          <w:rtl/>
        </w:rPr>
        <w:t xml:space="preserve"> ر</w:t>
      </w:r>
      <w:r w:rsidRPr="00714A89">
        <w:rPr>
          <w:rFonts w:cs="DanaFajr" w:hint="cs"/>
          <w:sz w:val="28"/>
          <w:szCs w:val="28"/>
          <w:rtl/>
        </w:rPr>
        <w:t>ي</w:t>
      </w:r>
      <w:r w:rsidRPr="00714A89">
        <w:rPr>
          <w:rFonts w:cs="DanaFajr" w:hint="eastAsia"/>
          <w:sz w:val="28"/>
          <w:szCs w:val="28"/>
          <w:rtl/>
        </w:rPr>
        <w:t>شه</w:t>
      </w:r>
      <w:r w:rsidRPr="00714A89">
        <w:rPr>
          <w:rFonts w:cs="DanaFajr"/>
          <w:sz w:val="28"/>
          <w:szCs w:val="28"/>
          <w:rtl/>
        </w:rPr>
        <w:t xml:space="preserve"> </w:t>
      </w:r>
      <w:proofErr w:type="spellStart"/>
      <w:r w:rsidRPr="00714A89">
        <w:rPr>
          <w:rFonts w:cs="DanaFajr"/>
          <w:sz w:val="28"/>
          <w:szCs w:val="28"/>
          <w:rtl/>
        </w:rPr>
        <w:t>ها</w:t>
      </w:r>
      <w:r w:rsidRPr="00714A89">
        <w:rPr>
          <w:rFonts w:cs="DanaFajr" w:hint="cs"/>
          <w:sz w:val="28"/>
          <w:szCs w:val="28"/>
          <w:rtl/>
        </w:rPr>
        <w:t>ي</w:t>
      </w:r>
      <w:proofErr w:type="spellEnd"/>
      <w:r w:rsidRPr="00714A89">
        <w:rPr>
          <w:rFonts w:cs="DanaFajr"/>
          <w:sz w:val="28"/>
          <w:szCs w:val="28"/>
          <w:rtl/>
        </w:rPr>
        <w:t xml:space="preserve"> </w:t>
      </w:r>
      <w:proofErr w:type="spellStart"/>
      <w:r w:rsidRPr="00714A89">
        <w:rPr>
          <w:rFonts w:cs="DanaFajr"/>
          <w:sz w:val="28"/>
          <w:szCs w:val="28"/>
          <w:rtl/>
        </w:rPr>
        <w:t>مس</w:t>
      </w:r>
      <w:r w:rsidRPr="00714A89">
        <w:rPr>
          <w:rFonts w:cs="DanaFajr" w:hint="cs"/>
          <w:sz w:val="28"/>
          <w:szCs w:val="28"/>
          <w:rtl/>
        </w:rPr>
        <w:t>ي</w:t>
      </w:r>
      <w:r w:rsidRPr="00714A89">
        <w:rPr>
          <w:rFonts w:cs="DanaFajr" w:hint="eastAsia"/>
          <w:sz w:val="28"/>
          <w:szCs w:val="28"/>
          <w:rtl/>
        </w:rPr>
        <w:t>ح</w:t>
      </w:r>
      <w:r w:rsidRPr="00714A89">
        <w:rPr>
          <w:rFonts w:cs="DanaFajr" w:hint="cs"/>
          <w:sz w:val="28"/>
          <w:szCs w:val="28"/>
          <w:rtl/>
        </w:rPr>
        <w:t>يّ</w:t>
      </w:r>
      <w:r w:rsidRPr="00714A89">
        <w:rPr>
          <w:rFonts w:cs="DanaFajr" w:hint="eastAsia"/>
          <w:sz w:val="28"/>
          <w:szCs w:val="28"/>
          <w:rtl/>
        </w:rPr>
        <w:t>ت</w:t>
      </w:r>
      <w:proofErr w:type="spellEnd"/>
      <w:r w:rsidRPr="00714A89">
        <w:rPr>
          <w:rFonts w:cs="DanaFajr"/>
          <w:sz w:val="28"/>
          <w:szCs w:val="28"/>
          <w:rtl/>
        </w:rPr>
        <w:t xml:space="preserve"> در </w:t>
      </w:r>
      <w:r w:rsidRPr="00714A89">
        <w:rPr>
          <w:rFonts w:cs="DanaFajr" w:hint="cs"/>
          <w:sz w:val="28"/>
          <w:szCs w:val="28"/>
          <w:rtl/>
        </w:rPr>
        <w:t>إ</w:t>
      </w:r>
      <w:r w:rsidRPr="00714A89">
        <w:rPr>
          <w:rFonts w:cs="DanaFajr"/>
          <w:sz w:val="28"/>
          <w:szCs w:val="28"/>
          <w:rtl/>
        </w:rPr>
        <w:t>سناد بحر م</w:t>
      </w:r>
      <w:r w:rsidRPr="00714A89">
        <w:rPr>
          <w:rFonts w:cs="DanaFajr" w:hint="cs"/>
          <w:sz w:val="28"/>
          <w:szCs w:val="28"/>
          <w:rtl/>
        </w:rPr>
        <w:t>ي</w:t>
      </w:r>
      <w:r w:rsidRPr="00714A89">
        <w:rPr>
          <w:rFonts w:cs="DanaFajr" w:hint="eastAsia"/>
          <w:sz w:val="28"/>
          <w:szCs w:val="28"/>
          <w:rtl/>
        </w:rPr>
        <w:t xml:space="preserve">ت: </w:t>
      </w:r>
      <w:r w:rsidRPr="00714A89">
        <w:rPr>
          <w:rFonts w:cs="DanaFajr"/>
          <w:sz w:val="28"/>
          <w:szCs w:val="28"/>
          <w:rtl/>
        </w:rPr>
        <w:t>١١١، ترجم</w:t>
      </w:r>
      <w:r w:rsidRPr="00714A89">
        <w:rPr>
          <w:rFonts w:cs="DanaFajr" w:hint="cs"/>
          <w:sz w:val="28"/>
          <w:szCs w:val="28"/>
          <w:rtl/>
        </w:rPr>
        <w:t>ة:</w:t>
      </w:r>
      <w:r w:rsidRPr="00714A89">
        <w:rPr>
          <w:rFonts w:cs="DanaFajr"/>
          <w:sz w:val="28"/>
          <w:szCs w:val="28"/>
          <w:rtl/>
        </w:rPr>
        <w:t xml:space="preserve"> علي مهدي</w:t>
      </w:r>
      <w:r w:rsidRPr="00714A89">
        <w:rPr>
          <w:rFonts w:cs="DanaFajr" w:hint="cs"/>
          <w:sz w:val="28"/>
          <w:szCs w:val="28"/>
          <w:rtl/>
        </w:rPr>
        <w:t xml:space="preserve"> </w:t>
      </w:r>
      <w:r w:rsidRPr="00714A89">
        <w:rPr>
          <w:rFonts w:cs="DanaFajr"/>
          <w:sz w:val="28"/>
          <w:szCs w:val="28"/>
          <w:rtl/>
        </w:rPr>
        <w:t xml:space="preserve">زاده، قم، </w:t>
      </w:r>
      <w:r w:rsidRPr="00714A89">
        <w:rPr>
          <w:rFonts w:cs="DanaFajr" w:hint="cs"/>
          <w:sz w:val="28"/>
          <w:szCs w:val="28"/>
          <w:rtl/>
        </w:rPr>
        <w:t>أ</w:t>
      </w:r>
      <w:r w:rsidRPr="00714A89">
        <w:rPr>
          <w:rFonts w:cs="DanaFajr"/>
          <w:sz w:val="28"/>
          <w:szCs w:val="28"/>
          <w:rtl/>
        </w:rPr>
        <w:t>ديان، ١٣٨٣</w:t>
      </w:r>
      <w:r w:rsidRPr="00714A89">
        <w:rPr>
          <w:rFonts w:cs="DanaFajr" w:hint="cs"/>
          <w:sz w:val="28"/>
          <w:szCs w:val="28"/>
          <w:rtl/>
        </w:rPr>
        <w:t>هـ.ش</w:t>
      </w:r>
      <w:r w:rsidRPr="00714A89">
        <w:rPr>
          <w:rFonts w:cs="DanaFajr"/>
          <w:sz w:val="28"/>
          <w:szCs w:val="28"/>
          <w:rtl/>
        </w:rPr>
        <w:t>؛ غلام</w:t>
      </w:r>
      <w:r w:rsidRPr="00714A89">
        <w:rPr>
          <w:rFonts w:cs="DanaFajr" w:hint="cs"/>
          <w:sz w:val="28"/>
          <w:szCs w:val="28"/>
          <w:rtl/>
        </w:rPr>
        <w:t xml:space="preserve"> </w:t>
      </w:r>
      <w:r w:rsidRPr="00714A89">
        <w:rPr>
          <w:rFonts w:cs="DanaFajr"/>
          <w:sz w:val="28"/>
          <w:szCs w:val="28"/>
          <w:rtl/>
        </w:rPr>
        <w:t>حسين مصاحب</w:t>
      </w:r>
      <w:r w:rsidRPr="00714A89">
        <w:rPr>
          <w:rFonts w:cs="DanaFajr" w:hint="cs"/>
          <w:sz w:val="28"/>
          <w:szCs w:val="28"/>
          <w:rtl/>
        </w:rPr>
        <w:t>،</w:t>
      </w:r>
      <w:r w:rsidRPr="00714A89">
        <w:rPr>
          <w:rFonts w:cs="DanaFajr"/>
          <w:sz w:val="28"/>
          <w:szCs w:val="28"/>
          <w:rtl/>
        </w:rPr>
        <w:t xml:space="preserve"> </w:t>
      </w:r>
      <w:proofErr w:type="spellStart"/>
      <w:r w:rsidRPr="00714A89">
        <w:rPr>
          <w:rFonts w:cs="DanaFajr"/>
          <w:sz w:val="28"/>
          <w:szCs w:val="28"/>
          <w:rtl/>
        </w:rPr>
        <w:t>دايرة</w:t>
      </w:r>
      <w:proofErr w:type="spellEnd"/>
      <w:r w:rsidRPr="00714A89">
        <w:rPr>
          <w:rFonts w:cs="DanaFajr"/>
          <w:sz w:val="28"/>
          <w:szCs w:val="28"/>
          <w:rtl/>
        </w:rPr>
        <w:t xml:space="preserve"> المعارف فارس</w:t>
      </w:r>
      <w:r w:rsidRPr="00714A89">
        <w:rPr>
          <w:rFonts w:cs="DanaFajr" w:hint="cs"/>
          <w:sz w:val="28"/>
          <w:szCs w:val="28"/>
          <w:rtl/>
        </w:rPr>
        <w:t>ي</w:t>
      </w:r>
      <w:r w:rsidRPr="00714A89">
        <w:rPr>
          <w:rFonts w:cs="DanaFajr"/>
          <w:sz w:val="28"/>
          <w:szCs w:val="28"/>
          <w:rtl/>
        </w:rPr>
        <w:t xml:space="preserve"> ٢: ١٢٢٢، طهران، </w:t>
      </w:r>
      <w:r w:rsidRPr="00714A89">
        <w:rPr>
          <w:rFonts w:cs="DanaFajr" w:hint="cs"/>
          <w:sz w:val="28"/>
          <w:szCs w:val="28"/>
          <w:rtl/>
        </w:rPr>
        <w:t>أ</w:t>
      </w:r>
      <w:r w:rsidRPr="00714A89">
        <w:rPr>
          <w:rFonts w:cs="DanaFajr"/>
          <w:sz w:val="28"/>
          <w:szCs w:val="28"/>
          <w:rtl/>
        </w:rPr>
        <w:t xml:space="preserve">مير كبير، </w:t>
      </w:r>
      <w:r w:rsidRPr="00714A89">
        <w:rPr>
          <w:rFonts w:cs="DanaFajr" w:hint="cs"/>
          <w:sz w:val="28"/>
          <w:szCs w:val="28"/>
          <w:rtl/>
        </w:rPr>
        <w:t>ط4</w:t>
      </w:r>
      <w:r w:rsidRPr="00714A89">
        <w:rPr>
          <w:rFonts w:cs="DanaFajr"/>
          <w:sz w:val="28"/>
          <w:szCs w:val="28"/>
          <w:rtl/>
        </w:rPr>
        <w:t xml:space="preserve">، </w:t>
      </w:r>
      <w:r w:rsidRPr="00714A89">
        <w:rPr>
          <w:rFonts w:cs="DanaFajr"/>
          <w:sz w:val="28"/>
          <w:szCs w:val="28"/>
          <w:rtl/>
          <w:lang w:bidi="fa-IR"/>
        </w:rPr>
        <w:t>۱</w:t>
      </w:r>
      <w:r w:rsidRPr="00714A89">
        <w:rPr>
          <w:rFonts w:cs="DanaFajr"/>
          <w:sz w:val="28"/>
          <w:szCs w:val="28"/>
          <w:rtl/>
        </w:rPr>
        <w:t>٣٨٣</w:t>
      </w:r>
      <w:r w:rsidRPr="00714A89">
        <w:rPr>
          <w:rFonts w:cs="DanaFajr" w:hint="cs"/>
          <w:sz w:val="28"/>
          <w:szCs w:val="28"/>
          <w:rtl/>
        </w:rPr>
        <w:t>هـ.ش</w:t>
      </w:r>
      <w:r w:rsidRPr="00714A89">
        <w:rPr>
          <w:rFonts w:cs="DanaFajr"/>
          <w:sz w:val="28"/>
          <w:szCs w:val="28"/>
          <w:rtl/>
        </w:rPr>
        <w:t>.</w:t>
      </w:r>
    </w:p>
  </w:endnote>
  <w:endnote w:id="383">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متّى </w:t>
      </w:r>
      <w:r w:rsidRPr="00714A89">
        <w:rPr>
          <w:rFonts w:cs="DanaFajr" w:hint="cs"/>
          <w:sz w:val="28"/>
          <w:szCs w:val="28"/>
          <w:rtl/>
        </w:rPr>
        <w:t>4</w:t>
      </w:r>
      <w:r w:rsidRPr="00714A89">
        <w:rPr>
          <w:rFonts w:cs="DanaFajr"/>
          <w:sz w:val="28"/>
          <w:szCs w:val="28"/>
          <w:rtl/>
        </w:rPr>
        <w:t xml:space="preserve">: </w:t>
      </w:r>
      <w:r w:rsidRPr="00714A89">
        <w:rPr>
          <w:rFonts w:cs="DanaFajr" w:hint="cs"/>
          <w:sz w:val="28"/>
          <w:szCs w:val="28"/>
          <w:rtl/>
        </w:rPr>
        <w:t>1</w:t>
      </w:r>
      <w:r w:rsidRPr="00714A89">
        <w:rPr>
          <w:rFonts w:cs="DanaFajr"/>
          <w:sz w:val="28"/>
          <w:szCs w:val="28"/>
          <w:rtl/>
        </w:rPr>
        <w:t xml:space="preserve"> ـ </w:t>
      </w:r>
      <w:r w:rsidRPr="00714A89">
        <w:rPr>
          <w:rFonts w:cs="DanaFajr" w:hint="cs"/>
          <w:sz w:val="28"/>
          <w:szCs w:val="28"/>
          <w:rtl/>
        </w:rPr>
        <w:t>11</w:t>
      </w:r>
      <w:r w:rsidRPr="00714A89">
        <w:rPr>
          <w:rFonts w:cs="DanaFajr"/>
          <w:sz w:val="28"/>
          <w:szCs w:val="28"/>
          <w:rtl/>
        </w:rPr>
        <w:t>.</w:t>
      </w:r>
    </w:p>
  </w:endnote>
  <w:endnote w:id="384">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رسالة </w:t>
      </w:r>
      <w:proofErr w:type="spellStart"/>
      <w:r w:rsidRPr="00714A89">
        <w:rPr>
          <w:rFonts w:cs="DanaFajr"/>
          <w:sz w:val="28"/>
          <w:szCs w:val="28"/>
          <w:rtl/>
        </w:rPr>
        <w:t>كورنثوس</w:t>
      </w:r>
      <w:proofErr w:type="spellEnd"/>
      <w:r w:rsidRPr="00714A89">
        <w:rPr>
          <w:rFonts w:cs="DanaFajr"/>
          <w:sz w:val="28"/>
          <w:szCs w:val="28"/>
          <w:rtl/>
        </w:rPr>
        <w:t xml:space="preserve"> الثانية </w:t>
      </w:r>
      <w:r w:rsidRPr="00714A89">
        <w:rPr>
          <w:rFonts w:cs="DanaFajr" w:hint="cs"/>
          <w:sz w:val="28"/>
          <w:szCs w:val="28"/>
          <w:rtl/>
        </w:rPr>
        <w:t>11</w:t>
      </w:r>
      <w:r w:rsidRPr="00714A89">
        <w:rPr>
          <w:rFonts w:cs="DanaFajr"/>
          <w:sz w:val="28"/>
          <w:szCs w:val="28"/>
          <w:rtl/>
        </w:rPr>
        <w:t xml:space="preserve">: </w:t>
      </w:r>
      <w:r w:rsidRPr="00714A89">
        <w:rPr>
          <w:rFonts w:cs="DanaFajr" w:hint="cs"/>
          <w:sz w:val="28"/>
          <w:szCs w:val="28"/>
          <w:rtl/>
        </w:rPr>
        <w:t>14</w:t>
      </w:r>
      <w:r w:rsidRPr="00714A89">
        <w:rPr>
          <w:rFonts w:cs="DanaFajr"/>
          <w:sz w:val="28"/>
          <w:szCs w:val="28"/>
          <w:rtl/>
        </w:rPr>
        <w:t>.</w:t>
      </w:r>
    </w:p>
  </w:endnote>
  <w:endnote w:id="385">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التكوين</w:t>
      </w:r>
      <w:r w:rsidRPr="00714A89">
        <w:rPr>
          <w:rFonts w:cs="DanaFajr"/>
          <w:sz w:val="28"/>
          <w:szCs w:val="28"/>
          <w:rtl/>
        </w:rPr>
        <w:t xml:space="preserve"> </w:t>
      </w:r>
      <w:r w:rsidRPr="00714A89">
        <w:rPr>
          <w:rFonts w:cs="DanaFajr" w:hint="cs"/>
          <w:sz w:val="28"/>
          <w:szCs w:val="28"/>
          <w:rtl/>
        </w:rPr>
        <w:t>3</w:t>
      </w:r>
      <w:r w:rsidRPr="00714A89">
        <w:rPr>
          <w:rFonts w:cs="DanaFajr"/>
          <w:sz w:val="28"/>
          <w:szCs w:val="28"/>
          <w:rtl/>
        </w:rPr>
        <w:t xml:space="preserve">: </w:t>
      </w:r>
      <w:r w:rsidRPr="00714A89">
        <w:rPr>
          <w:rFonts w:cs="DanaFajr" w:hint="cs"/>
          <w:sz w:val="28"/>
          <w:szCs w:val="28"/>
          <w:rtl/>
        </w:rPr>
        <w:t>1</w:t>
      </w:r>
      <w:r w:rsidRPr="00714A89">
        <w:rPr>
          <w:rFonts w:cs="DanaFajr"/>
          <w:sz w:val="28"/>
          <w:szCs w:val="28"/>
          <w:rtl/>
        </w:rPr>
        <w:t xml:space="preserve"> ـ </w:t>
      </w:r>
      <w:r w:rsidRPr="00714A89">
        <w:rPr>
          <w:rFonts w:cs="DanaFajr" w:hint="cs"/>
          <w:sz w:val="28"/>
          <w:szCs w:val="28"/>
          <w:rtl/>
        </w:rPr>
        <w:t>7</w:t>
      </w:r>
      <w:r w:rsidRPr="00714A89">
        <w:rPr>
          <w:rFonts w:cs="DanaFajr"/>
          <w:sz w:val="28"/>
          <w:szCs w:val="28"/>
          <w:rtl/>
        </w:rPr>
        <w:t>.</w:t>
      </w:r>
    </w:p>
  </w:endnote>
  <w:endnote w:id="386">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proofErr w:type="spellStart"/>
      <w:r w:rsidRPr="00714A89">
        <w:rPr>
          <w:rFonts w:cs="DanaFajr"/>
          <w:sz w:val="28"/>
          <w:szCs w:val="28"/>
          <w:rtl/>
        </w:rPr>
        <w:t>مرقس</w:t>
      </w:r>
      <w:proofErr w:type="spellEnd"/>
      <w:r w:rsidRPr="00714A89">
        <w:rPr>
          <w:rFonts w:cs="DanaFajr"/>
          <w:sz w:val="28"/>
          <w:szCs w:val="28"/>
          <w:rtl/>
        </w:rPr>
        <w:t xml:space="preserve"> </w:t>
      </w:r>
      <w:r w:rsidRPr="00714A89">
        <w:rPr>
          <w:rFonts w:cs="DanaFajr" w:hint="cs"/>
          <w:sz w:val="28"/>
          <w:szCs w:val="28"/>
          <w:rtl/>
        </w:rPr>
        <w:t>4</w:t>
      </w:r>
      <w:r w:rsidRPr="00714A89">
        <w:rPr>
          <w:rFonts w:cs="DanaFajr"/>
          <w:sz w:val="28"/>
          <w:szCs w:val="28"/>
          <w:rtl/>
        </w:rPr>
        <w:t xml:space="preserve">: </w:t>
      </w:r>
      <w:r w:rsidRPr="00714A89">
        <w:rPr>
          <w:rFonts w:cs="DanaFajr" w:hint="cs"/>
          <w:sz w:val="28"/>
          <w:szCs w:val="28"/>
          <w:rtl/>
        </w:rPr>
        <w:t>15</w:t>
      </w:r>
      <w:r w:rsidRPr="00714A89">
        <w:rPr>
          <w:rFonts w:cs="DanaFajr"/>
          <w:sz w:val="28"/>
          <w:szCs w:val="28"/>
          <w:rtl/>
        </w:rPr>
        <w:t>.</w:t>
      </w:r>
    </w:p>
  </w:endnote>
  <w:endnote w:id="387">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متّى </w:t>
      </w:r>
      <w:r w:rsidRPr="00714A89">
        <w:rPr>
          <w:rFonts w:cs="DanaFajr" w:hint="cs"/>
          <w:sz w:val="28"/>
          <w:szCs w:val="28"/>
          <w:rtl/>
        </w:rPr>
        <w:t>8</w:t>
      </w:r>
      <w:r w:rsidRPr="00714A89">
        <w:rPr>
          <w:rFonts w:cs="DanaFajr"/>
          <w:sz w:val="28"/>
          <w:szCs w:val="28"/>
          <w:rtl/>
        </w:rPr>
        <w:t xml:space="preserve">: </w:t>
      </w:r>
      <w:r w:rsidRPr="00714A89">
        <w:rPr>
          <w:rFonts w:cs="DanaFajr" w:hint="cs"/>
          <w:sz w:val="28"/>
          <w:szCs w:val="28"/>
          <w:rtl/>
        </w:rPr>
        <w:t>28</w:t>
      </w:r>
      <w:r w:rsidRPr="00714A89">
        <w:rPr>
          <w:rFonts w:cs="DanaFajr"/>
          <w:sz w:val="28"/>
          <w:szCs w:val="28"/>
          <w:rtl/>
        </w:rPr>
        <w:t xml:space="preserve"> ـ </w:t>
      </w:r>
      <w:r w:rsidRPr="00714A89">
        <w:rPr>
          <w:rFonts w:cs="DanaFajr" w:hint="cs"/>
          <w:sz w:val="28"/>
          <w:szCs w:val="28"/>
          <w:rtl/>
        </w:rPr>
        <w:t>32</w:t>
      </w:r>
      <w:r w:rsidRPr="00714A89">
        <w:rPr>
          <w:rFonts w:cs="DanaFajr"/>
          <w:sz w:val="28"/>
          <w:szCs w:val="28"/>
          <w:rtl/>
        </w:rPr>
        <w:t>.</w:t>
      </w:r>
    </w:p>
  </w:endnote>
  <w:endnote w:id="388">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نظام التعليم في علم اللاهوت القديم ١: ٣٨٨.</w:t>
      </w:r>
    </w:p>
  </w:endnote>
  <w:endnote w:id="389">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proofErr w:type="spellStart"/>
      <w:r w:rsidRPr="00714A89">
        <w:rPr>
          <w:rFonts w:cs="DanaFajr" w:hint="cs"/>
          <w:sz w:val="28"/>
          <w:szCs w:val="28"/>
          <w:rtl/>
        </w:rPr>
        <w:t>أ</w:t>
      </w:r>
      <w:r w:rsidRPr="00714A89">
        <w:rPr>
          <w:rFonts w:cs="DanaFajr"/>
          <w:sz w:val="28"/>
          <w:szCs w:val="28"/>
          <w:rtl/>
        </w:rPr>
        <w:t>فسس</w:t>
      </w:r>
      <w:proofErr w:type="spellEnd"/>
      <w:r w:rsidRPr="00714A89">
        <w:rPr>
          <w:rFonts w:cs="DanaFajr"/>
          <w:sz w:val="28"/>
          <w:szCs w:val="28"/>
          <w:rtl/>
        </w:rPr>
        <w:t xml:space="preserve"> </w:t>
      </w:r>
      <w:r w:rsidRPr="00714A89">
        <w:rPr>
          <w:rFonts w:cs="DanaFajr" w:hint="cs"/>
          <w:sz w:val="28"/>
          <w:szCs w:val="28"/>
          <w:rtl/>
        </w:rPr>
        <w:t>2</w:t>
      </w:r>
      <w:r w:rsidRPr="00714A89">
        <w:rPr>
          <w:rFonts w:cs="DanaFajr"/>
          <w:sz w:val="28"/>
          <w:szCs w:val="28"/>
          <w:rtl/>
        </w:rPr>
        <w:t xml:space="preserve">: </w:t>
      </w:r>
      <w:r w:rsidRPr="00714A89">
        <w:rPr>
          <w:rFonts w:cs="DanaFajr" w:hint="cs"/>
          <w:sz w:val="28"/>
          <w:szCs w:val="28"/>
          <w:rtl/>
        </w:rPr>
        <w:t>2</w:t>
      </w:r>
      <w:r w:rsidRPr="00714A89">
        <w:rPr>
          <w:rFonts w:cs="DanaFajr"/>
          <w:sz w:val="28"/>
          <w:szCs w:val="28"/>
          <w:rtl/>
        </w:rPr>
        <w:t>.</w:t>
      </w:r>
    </w:p>
  </w:endnote>
  <w:endnote w:id="390">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رؤيا </w:t>
      </w:r>
      <w:r w:rsidRPr="00714A89">
        <w:rPr>
          <w:rFonts w:cs="DanaFajr" w:hint="cs"/>
          <w:sz w:val="28"/>
          <w:szCs w:val="28"/>
          <w:rtl/>
        </w:rPr>
        <w:t>12</w:t>
      </w:r>
      <w:r w:rsidRPr="00714A89">
        <w:rPr>
          <w:rFonts w:cs="DanaFajr"/>
          <w:sz w:val="28"/>
          <w:szCs w:val="28"/>
          <w:rtl/>
        </w:rPr>
        <w:t xml:space="preserve">: </w:t>
      </w:r>
      <w:r w:rsidRPr="00714A89">
        <w:rPr>
          <w:rFonts w:cs="DanaFajr" w:hint="cs"/>
          <w:sz w:val="28"/>
          <w:szCs w:val="28"/>
          <w:rtl/>
        </w:rPr>
        <w:t>9</w:t>
      </w:r>
      <w:r w:rsidRPr="00714A89">
        <w:rPr>
          <w:rFonts w:cs="DanaFajr"/>
          <w:sz w:val="28"/>
          <w:szCs w:val="28"/>
          <w:rtl/>
        </w:rPr>
        <w:t>.</w:t>
      </w:r>
    </w:p>
  </w:endnote>
  <w:endnote w:id="391">
    <w:p w:rsidR="00146241" w:rsidRPr="00714A89" w:rsidRDefault="00146241" w:rsidP="00C8538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r w:rsidRPr="00714A89">
        <w:rPr>
          <w:sz w:val="28"/>
          <w:rtl/>
        </w:rPr>
        <w:t xml:space="preserve">هنري </w:t>
      </w:r>
      <w:proofErr w:type="spellStart"/>
      <w:r w:rsidRPr="00714A89">
        <w:rPr>
          <w:sz w:val="28"/>
          <w:rtl/>
        </w:rPr>
        <w:t>تيسن</w:t>
      </w:r>
      <w:proofErr w:type="spellEnd"/>
      <w:r w:rsidRPr="00714A89">
        <w:rPr>
          <w:rFonts w:hint="cs"/>
          <w:sz w:val="28"/>
          <w:rtl/>
        </w:rPr>
        <w:t>، إ</w:t>
      </w:r>
      <w:r w:rsidRPr="00714A89">
        <w:rPr>
          <w:sz w:val="28"/>
          <w:rtl/>
        </w:rPr>
        <w:t>لهي</w:t>
      </w:r>
      <w:r w:rsidRPr="00714A89">
        <w:rPr>
          <w:rFonts w:hint="cs"/>
          <w:sz w:val="28"/>
          <w:rtl/>
        </w:rPr>
        <w:t>ّ</w:t>
      </w:r>
      <w:r w:rsidRPr="00714A89">
        <w:rPr>
          <w:sz w:val="28"/>
          <w:rtl/>
        </w:rPr>
        <w:t>ات مسيح</w:t>
      </w:r>
      <w:r w:rsidRPr="00714A89">
        <w:rPr>
          <w:rFonts w:hint="cs"/>
          <w:sz w:val="28"/>
          <w:rtl/>
        </w:rPr>
        <w:t>ي</w:t>
      </w:r>
      <w:r w:rsidRPr="00714A89">
        <w:rPr>
          <w:sz w:val="28"/>
          <w:rtl/>
        </w:rPr>
        <w:t xml:space="preserve">: ١٤٤، </w:t>
      </w:r>
      <w:r w:rsidRPr="00714A89">
        <w:rPr>
          <w:rFonts w:hint="cs"/>
          <w:sz w:val="28"/>
          <w:rtl/>
        </w:rPr>
        <w:t>ترجمة طبعة</w:t>
      </w:r>
      <w:r w:rsidRPr="00714A89">
        <w:rPr>
          <w:sz w:val="28"/>
          <w:rtl/>
        </w:rPr>
        <w:t xml:space="preserve"> </w:t>
      </w:r>
      <w:proofErr w:type="spellStart"/>
      <w:r w:rsidRPr="00714A89">
        <w:rPr>
          <w:sz w:val="28"/>
          <w:rtl/>
        </w:rPr>
        <w:t>ميكائ</w:t>
      </w:r>
      <w:r w:rsidRPr="00714A89">
        <w:rPr>
          <w:rFonts w:hint="cs"/>
          <w:sz w:val="28"/>
          <w:rtl/>
        </w:rPr>
        <w:t>ي</w:t>
      </w:r>
      <w:r w:rsidRPr="00714A89">
        <w:rPr>
          <w:sz w:val="28"/>
          <w:rtl/>
        </w:rPr>
        <w:t>ليان</w:t>
      </w:r>
      <w:proofErr w:type="spellEnd"/>
      <w:r w:rsidRPr="00714A89">
        <w:rPr>
          <w:sz w:val="28"/>
          <w:rtl/>
        </w:rPr>
        <w:t xml:space="preserve">، طهران، </w:t>
      </w:r>
      <w:r w:rsidRPr="00714A89">
        <w:rPr>
          <w:rFonts w:hint="cs"/>
          <w:sz w:val="28"/>
          <w:rtl/>
        </w:rPr>
        <w:t>الحياة الأبدية</w:t>
      </w:r>
      <w:r w:rsidRPr="00714A89">
        <w:rPr>
          <w:sz w:val="28"/>
          <w:rtl/>
        </w:rPr>
        <w:t>.</w:t>
      </w:r>
    </w:p>
  </w:endnote>
  <w:endnote w:id="392">
    <w:p w:rsidR="00146241" w:rsidRPr="00714A89" w:rsidRDefault="00146241" w:rsidP="00C8538A">
      <w:pPr>
        <w:spacing w:line="300" w:lineRule="exact"/>
        <w:ind w:firstLine="0"/>
        <w:rPr>
          <w:rFonts w:cs="DanaFajr"/>
          <w:sz w:val="28"/>
          <w:szCs w:val="28"/>
          <w:rtl/>
        </w:rPr>
      </w:pPr>
      <w:r w:rsidRPr="00714A89">
        <w:rPr>
          <w:rFonts w:cs="DanaFajr"/>
          <w:sz w:val="28"/>
          <w:szCs w:val="28"/>
          <w:rtl/>
        </w:rPr>
        <w:t>(</w:t>
      </w:r>
      <w:r w:rsidRPr="00714A89">
        <w:rPr>
          <w:rStyle w:val="ac"/>
          <w:rFonts w:cs="DanaFajr"/>
          <w:sz w:val="28"/>
          <w:szCs w:val="28"/>
          <w:vertAlign w:val="baseline"/>
        </w:rPr>
        <w:endnoteRef/>
      </w:r>
      <w:r w:rsidRPr="00714A89">
        <w:rPr>
          <w:rFonts w:cs="DanaFajr"/>
          <w:sz w:val="28"/>
          <w:szCs w:val="28"/>
          <w:rtl/>
        </w:rPr>
        <w:t>)</w:t>
      </w:r>
      <w:r w:rsidRPr="00714A89">
        <w:rPr>
          <w:rFonts w:cs="DanaFajr" w:hint="cs"/>
          <w:sz w:val="28"/>
          <w:szCs w:val="28"/>
          <w:rtl/>
        </w:rPr>
        <w:t xml:space="preserve"> </w:t>
      </w:r>
      <w:r w:rsidRPr="00714A89">
        <w:rPr>
          <w:rFonts w:cs="DanaFajr"/>
          <w:sz w:val="28"/>
          <w:szCs w:val="28"/>
          <w:rtl/>
        </w:rPr>
        <w:t xml:space="preserve">رؤيا </w:t>
      </w:r>
      <w:r w:rsidRPr="00714A89">
        <w:rPr>
          <w:rFonts w:cs="DanaFajr" w:hint="cs"/>
          <w:sz w:val="28"/>
          <w:szCs w:val="28"/>
          <w:rtl/>
        </w:rPr>
        <w:t>2٠</w:t>
      </w:r>
      <w:r w:rsidRPr="00714A89">
        <w:rPr>
          <w:rFonts w:cs="DanaFajr"/>
          <w:sz w:val="28"/>
          <w:szCs w:val="28"/>
          <w:rtl/>
        </w:rPr>
        <w:t xml:space="preserve">: </w:t>
      </w:r>
      <w:r w:rsidRPr="00714A89">
        <w:rPr>
          <w:rFonts w:cs="DanaFajr" w:hint="cs"/>
          <w:sz w:val="28"/>
          <w:szCs w:val="28"/>
          <w:rtl/>
        </w:rPr>
        <w:t>2</w:t>
      </w:r>
      <w:r w:rsidRPr="00714A89">
        <w:rPr>
          <w:rFonts w:cs="DanaFajr"/>
          <w:sz w:val="28"/>
          <w:szCs w:val="28"/>
          <w:rtl/>
        </w:rPr>
        <w:t xml:space="preserve"> ـ </w:t>
      </w:r>
      <w:r w:rsidRPr="00714A89">
        <w:rPr>
          <w:rFonts w:cs="DanaFajr" w:hint="cs"/>
          <w:sz w:val="28"/>
          <w:szCs w:val="28"/>
          <w:rtl/>
        </w:rPr>
        <w:t>1٠</w:t>
      </w:r>
      <w:r w:rsidRPr="00714A89">
        <w:rPr>
          <w:rFonts w:cs="DanaFajr"/>
          <w:sz w:val="28"/>
          <w:szCs w:val="28"/>
          <w:rtl/>
        </w:rPr>
        <w:t>.</w:t>
      </w:r>
    </w:p>
  </w:endnote>
  <w:endnote w:id="393">
    <w:p w:rsidR="00146241" w:rsidRPr="00714A89" w:rsidRDefault="00146241" w:rsidP="00DE2BDC">
      <w:pPr>
        <w:pStyle w:val="aa"/>
        <w:bidi w:val="0"/>
        <w:spacing w:line="306" w:lineRule="exact"/>
        <w:ind w:firstLine="0"/>
        <w:rPr>
          <w:rFonts w:asciiTheme="majorBidi" w:hAnsiTheme="majorBidi" w:cstheme="majorBidi"/>
          <w:szCs w:val="20"/>
        </w:rPr>
      </w:pPr>
      <w:r w:rsidRPr="00714A89">
        <w:rPr>
          <w:rFonts w:asciiTheme="majorBidi" w:hAnsiTheme="majorBidi" w:cstheme="majorBidi"/>
          <w:szCs w:val="20"/>
          <w:lang w:val="en-US"/>
        </w:rPr>
        <w:t>(</w:t>
      </w:r>
      <w:r w:rsidRPr="00714A89">
        <w:rPr>
          <w:rStyle w:val="ac"/>
          <w:rFonts w:asciiTheme="majorBidi" w:hAnsiTheme="majorBidi" w:cstheme="majorBidi"/>
          <w:szCs w:val="20"/>
          <w:vertAlign w:val="baseline"/>
        </w:rPr>
        <w:endnoteRef/>
      </w:r>
      <w:r w:rsidRPr="00714A89">
        <w:rPr>
          <w:rFonts w:asciiTheme="majorBidi" w:hAnsiTheme="majorBidi" w:cstheme="majorBidi" w:hint="cs"/>
          <w:szCs w:val="20"/>
          <w:rtl/>
        </w:rPr>
        <w:t>(</w:t>
      </w:r>
      <w:r w:rsidRPr="00714A89">
        <w:rPr>
          <w:rFonts w:asciiTheme="majorBidi" w:hAnsiTheme="majorBidi" w:cstheme="majorBidi"/>
          <w:szCs w:val="20"/>
          <w:lang w:val="en-US" w:bidi="ar-LB"/>
        </w:rPr>
        <w:t xml:space="preserve"> </w:t>
      </w:r>
      <w:r w:rsidRPr="00714A89">
        <w:rPr>
          <w:rFonts w:asciiTheme="majorBidi" w:hAnsiTheme="majorBidi" w:cstheme="majorBidi"/>
          <w:szCs w:val="20"/>
        </w:rPr>
        <w:t>Harrelson, W.J, 1962, Ten Commandments In The Interpreters Dictionary of The Bible, v</w:t>
      </w:r>
      <w:r w:rsidRPr="00714A89">
        <w:rPr>
          <w:rFonts w:asciiTheme="majorBidi" w:hAnsiTheme="majorBidi" w:cstheme="majorBidi"/>
          <w:szCs w:val="20"/>
          <w:lang w:val="en-US" w:bidi="ar-LB"/>
        </w:rPr>
        <w:t>.</w:t>
      </w:r>
      <w:r w:rsidRPr="00714A89">
        <w:rPr>
          <w:rFonts w:asciiTheme="majorBidi" w:hAnsiTheme="majorBidi" w:cstheme="majorBidi"/>
          <w:szCs w:val="20"/>
        </w:rPr>
        <w:t>4, Abingdon Press, New York, p. 569</w:t>
      </w:r>
      <w:r w:rsidRPr="00714A89">
        <w:rPr>
          <w:rFonts w:asciiTheme="majorBidi" w:hAnsiTheme="majorBidi" w:cstheme="majorBidi"/>
          <w:szCs w:val="20"/>
          <w:rtl/>
        </w:rPr>
        <w:t>.</w:t>
      </w:r>
    </w:p>
  </w:endnote>
  <w:endnote w:id="394">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 xml:space="preserve">الخروج </w:t>
      </w:r>
      <w:r w:rsidRPr="00714A89">
        <w:rPr>
          <w:rFonts w:asciiTheme="minorBidi" w:hAnsiTheme="minorBidi" w:hint="cs"/>
          <w:sz w:val="28"/>
          <w:rtl/>
        </w:rPr>
        <w:t>34: 28</w:t>
      </w:r>
      <w:r w:rsidRPr="00714A89">
        <w:rPr>
          <w:rFonts w:asciiTheme="minorBidi" w:hAnsiTheme="minorBidi"/>
          <w:sz w:val="28"/>
          <w:rtl/>
        </w:rPr>
        <w:t>؛ التثني</w:t>
      </w:r>
      <w:r w:rsidRPr="00714A89">
        <w:rPr>
          <w:rFonts w:asciiTheme="minorBidi" w:hAnsiTheme="minorBidi" w:hint="cs"/>
          <w:sz w:val="28"/>
          <w:rtl/>
        </w:rPr>
        <w:t>ة</w:t>
      </w:r>
      <w:r w:rsidRPr="00714A89">
        <w:rPr>
          <w:rFonts w:asciiTheme="minorBidi" w:hAnsiTheme="minorBidi"/>
          <w:sz w:val="28"/>
          <w:rtl/>
        </w:rPr>
        <w:t xml:space="preserve"> </w:t>
      </w:r>
      <w:r w:rsidRPr="00714A89">
        <w:rPr>
          <w:rFonts w:asciiTheme="minorBidi" w:hAnsiTheme="minorBidi" w:hint="cs"/>
          <w:sz w:val="28"/>
          <w:rtl/>
        </w:rPr>
        <w:t>4: 13</w:t>
      </w:r>
      <w:r w:rsidRPr="00714A89">
        <w:rPr>
          <w:rFonts w:asciiTheme="minorBidi" w:hAnsiTheme="minorBidi"/>
          <w:sz w:val="28"/>
          <w:rtl/>
        </w:rPr>
        <w:t xml:space="preserve">؛ </w:t>
      </w:r>
      <w:r w:rsidRPr="00714A89">
        <w:rPr>
          <w:rFonts w:asciiTheme="minorBidi" w:hAnsiTheme="minorBidi" w:hint="cs"/>
          <w:sz w:val="28"/>
          <w:rtl/>
        </w:rPr>
        <w:t>10: 4</w:t>
      </w:r>
      <w:r w:rsidRPr="00714A89">
        <w:rPr>
          <w:rFonts w:hint="cs"/>
          <w:sz w:val="28"/>
          <w:rtl/>
        </w:rPr>
        <w:t>.</w:t>
      </w:r>
    </w:p>
  </w:endnote>
  <w:endnote w:id="395">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 xml:space="preserve">الخروج </w:t>
      </w:r>
      <w:r w:rsidRPr="00714A89">
        <w:rPr>
          <w:rFonts w:asciiTheme="minorBidi" w:hAnsiTheme="minorBidi" w:hint="cs"/>
          <w:sz w:val="28"/>
          <w:rtl/>
        </w:rPr>
        <w:t>31: 18</w:t>
      </w:r>
      <w:r w:rsidRPr="00714A89">
        <w:rPr>
          <w:rFonts w:asciiTheme="minorBidi" w:hAnsiTheme="minorBidi"/>
          <w:sz w:val="28"/>
          <w:rtl/>
        </w:rPr>
        <w:t xml:space="preserve">؛ التثنية </w:t>
      </w:r>
      <w:r w:rsidRPr="00714A89">
        <w:rPr>
          <w:rFonts w:asciiTheme="minorBidi" w:hAnsiTheme="minorBidi" w:hint="cs"/>
          <w:sz w:val="28"/>
          <w:rtl/>
        </w:rPr>
        <w:t>5: 22</w:t>
      </w:r>
      <w:r w:rsidRPr="00714A89">
        <w:rPr>
          <w:rFonts w:hint="cs"/>
          <w:sz w:val="28"/>
          <w:rtl/>
        </w:rPr>
        <w:t>.</w:t>
      </w:r>
    </w:p>
  </w:endnote>
  <w:endnote w:id="396">
    <w:p w:rsidR="00146241" w:rsidRPr="00714A89" w:rsidRDefault="00146241" w:rsidP="00DE2BDC">
      <w:pPr>
        <w:pStyle w:val="aa"/>
        <w:spacing w:line="306" w:lineRule="exact"/>
        <w:ind w:firstLine="0"/>
        <w:rPr>
          <w:sz w:val="28"/>
          <w:rtl/>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 xml:space="preserve">التثنية </w:t>
      </w:r>
      <w:r w:rsidRPr="00714A89">
        <w:rPr>
          <w:rFonts w:asciiTheme="minorBidi" w:hAnsiTheme="minorBidi" w:hint="cs"/>
          <w:sz w:val="28"/>
          <w:rtl/>
        </w:rPr>
        <w:t>31: 9</w:t>
      </w:r>
      <w:r w:rsidRPr="00714A89">
        <w:rPr>
          <w:rFonts w:asciiTheme="minorBidi" w:hAnsiTheme="minorBidi"/>
          <w:sz w:val="28"/>
          <w:rtl/>
        </w:rPr>
        <w:t>، 24</w:t>
      </w:r>
      <w:r w:rsidRPr="00714A89">
        <w:rPr>
          <w:rFonts w:hint="cs"/>
          <w:sz w:val="28"/>
          <w:rtl/>
        </w:rPr>
        <w:t>.</w:t>
      </w:r>
    </w:p>
  </w:endnote>
  <w:endnote w:id="397">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ال</w:t>
      </w:r>
      <w:r w:rsidRPr="00714A89">
        <w:rPr>
          <w:rFonts w:asciiTheme="minorBidi" w:hAnsiTheme="minorBidi"/>
          <w:sz w:val="28"/>
          <w:rtl/>
        </w:rPr>
        <w:t>ترمذي، نوادر الأصول في أحاديث الرسول 4: 20، بيروت، دار الجليل</w:t>
      </w:r>
      <w:r w:rsidRPr="00714A89">
        <w:rPr>
          <w:rFonts w:hint="cs"/>
          <w:sz w:val="28"/>
          <w:rtl/>
        </w:rPr>
        <w:t>، 1992م.</w:t>
      </w:r>
    </w:p>
  </w:endnote>
  <w:endnote w:id="398">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ال</w:t>
      </w:r>
      <w:r w:rsidRPr="00714A89">
        <w:rPr>
          <w:rFonts w:asciiTheme="minorBidi" w:hAnsiTheme="minorBidi"/>
          <w:sz w:val="28"/>
          <w:rtl/>
        </w:rPr>
        <w:t>ثعالبي، قصص الأنبياء المسم</w:t>
      </w:r>
      <w:r w:rsidRPr="00714A89">
        <w:rPr>
          <w:rFonts w:asciiTheme="minorBidi" w:hAnsiTheme="minorBidi" w:hint="cs"/>
          <w:sz w:val="28"/>
          <w:rtl/>
        </w:rPr>
        <w:t>ّ</w:t>
      </w:r>
      <w:r w:rsidRPr="00714A89">
        <w:rPr>
          <w:rFonts w:asciiTheme="minorBidi" w:hAnsiTheme="minorBidi"/>
          <w:sz w:val="28"/>
          <w:rtl/>
        </w:rPr>
        <w:t>ى بعرائس المجالس: 825، القاهرة، دار الإحياء</w:t>
      </w:r>
      <w:r w:rsidRPr="00714A89">
        <w:rPr>
          <w:rFonts w:hint="cs"/>
          <w:sz w:val="28"/>
          <w:rtl/>
        </w:rPr>
        <w:t>، 1411هـ.</w:t>
      </w:r>
    </w:p>
  </w:endnote>
  <w:endnote w:id="399">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السيوطي، </w:t>
      </w:r>
      <w:r w:rsidRPr="00714A89">
        <w:rPr>
          <w:rFonts w:asciiTheme="minorBidi" w:hAnsiTheme="minorBidi"/>
          <w:sz w:val="28"/>
          <w:rtl/>
        </w:rPr>
        <w:t>ال</w:t>
      </w:r>
      <w:r w:rsidRPr="00714A89">
        <w:rPr>
          <w:rFonts w:asciiTheme="minorBidi" w:hAnsiTheme="minorBidi" w:hint="cs"/>
          <w:sz w:val="28"/>
          <w:rtl/>
        </w:rPr>
        <w:t>إ</w:t>
      </w:r>
      <w:r w:rsidRPr="00714A89">
        <w:rPr>
          <w:rFonts w:asciiTheme="minorBidi" w:hAnsiTheme="minorBidi"/>
          <w:sz w:val="28"/>
          <w:rtl/>
        </w:rPr>
        <w:t>تقان في علوم القرآن</w:t>
      </w:r>
      <w:r w:rsidRPr="00714A89">
        <w:rPr>
          <w:rFonts w:asciiTheme="minorBidi" w:hAnsiTheme="minorBidi" w:hint="cs"/>
          <w:sz w:val="28"/>
          <w:rtl/>
        </w:rPr>
        <w:t xml:space="preserve"> </w:t>
      </w:r>
      <w:r w:rsidRPr="00714A89">
        <w:rPr>
          <w:rFonts w:asciiTheme="minorBidi" w:hAnsiTheme="minorBidi"/>
          <w:sz w:val="28"/>
          <w:rtl/>
        </w:rPr>
        <w:t>1</w:t>
      </w:r>
      <w:r w:rsidRPr="00714A89">
        <w:rPr>
          <w:rFonts w:asciiTheme="minorBidi" w:hAnsiTheme="minorBidi" w:hint="cs"/>
          <w:sz w:val="28"/>
          <w:rtl/>
        </w:rPr>
        <w:t xml:space="preserve">: </w:t>
      </w:r>
      <w:r w:rsidRPr="00714A89">
        <w:rPr>
          <w:rFonts w:asciiTheme="minorBidi" w:hAnsiTheme="minorBidi"/>
          <w:sz w:val="28"/>
          <w:rtl/>
        </w:rPr>
        <w:t>116، بيروت، دار الفكر</w:t>
      </w:r>
      <w:r w:rsidRPr="00714A89">
        <w:rPr>
          <w:rFonts w:hint="cs"/>
          <w:sz w:val="28"/>
          <w:rtl/>
        </w:rPr>
        <w:t>، 1416هـ.</w:t>
      </w:r>
    </w:p>
  </w:endnote>
  <w:endnote w:id="400">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hint="cs"/>
          <w:sz w:val="28"/>
          <w:rtl/>
        </w:rPr>
        <w:t xml:space="preserve">محمد بن عبد الله </w:t>
      </w:r>
      <w:proofErr w:type="spellStart"/>
      <w:r w:rsidRPr="00714A89">
        <w:rPr>
          <w:rFonts w:asciiTheme="minorBidi" w:hAnsiTheme="minorBidi"/>
          <w:sz w:val="28"/>
          <w:rtl/>
        </w:rPr>
        <w:t>الكيساني</w:t>
      </w:r>
      <w:proofErr w:type="spellEnd"/>
      <w:r w:rsidRPr="00714A89">
        <w:rPr>
          <w:rFonts w:asciiTheme="minorBidi" w:hAnsiTheme="minorBidi"/>
          <w:sz w:val="28"/>
          <w:rtl/>
        </w:rPr>
        <w:t>، قصص الأنبياء: 220، سوريا، جامعة دمشق</w:t>
      </w:r>
      <w:r w:rsidRPr="00714A89">
        <w:rPr>
          <w:rFonts w:asciiTheme="minorBidi" w:hAnsiTheme="minorBidi" w:hint="cs"/>
          <w:sz w:val="28"/>
          <w:rtl/>
        </w:rPr>
        <w:t>، 1992م.</w:t>
      </w:r>
    </w:p>
  </w:endnote>
  <w:endnote w:id="401">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الخروج</w:t>
      </w:r>
      <w:r w:rsidRPr="00714A89">
        <w:rPr>
          <w:rFonts w:asciiTheme="minorBidi" w:hAnsiTheme="minorBidi" w:hint="cs"/>
          <w:sz w:val="28"/>
          <w:rtl/>
        </w:rPr>
        <w:t xml:space="preserve"> 20: 11 ـ 17</w:t>
      </w:r>
      <w:r w:rsidRPr="00714A89">
        <w:rPr>
          <w:rFonts w:hint="cs"/>
          <w:sz w:val="28"/>
          <w:rtl/>
        </w:rPr>
        <w:t>.</w:t>
      </w:r>
    </w:p>
  </w:endnote>
  <w:endnote w:id="402">
    <w:p w:rsidR="00146241" w:rsidRPr="00714A89" w:rsidRDefault="00146241" w:rsidP="00DE2BDC">
      <w:pPr>
        <w:pStyle w:val="aa"/>
        <w:bidi w:val="0"/>
        <w:spacing w:line="306" w:lineRule="exact"/>
        <w:ind w:firstLine="0"/>
        <w:rPr>
          <w:rFonts w:asciiTheme="majorBidi" w:hAnsiTheme="majorBidi" w:cstheme="majorBidi"/>
          <w:szCs w:val="20"/>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hint="cs"/>
          <w:szCs w:val="20"/>
          <w:rtl/>
        </w:rPr>
        <w:t>(</w:t>
      </w:r>
      <w:r w:rsidRPr="00714A89">
        <w:rPr>
          <w:rFonts w:asciiTheme="majorBidi" w:hAnsiTheme="majorBidi" w:cstheme="majorBidi"/>
          <w:szCs w:val="20"/>
          <w:lang w:val="en-US"/>
        </w:rPr>
        <w:t xml:space="preserve"> </w:t>
      </w:r>
      <w:r w:rsidRPr="00714A89">
        <w:rPr>
          <w:rFonts w:asciiTheme="majorBidi" w:hAnsiTheme="majorBidi" w:cstheme="majorBidi"/>
          <w:szCs w:val="20"/>
        </w:rPr>
        <w:t xml:space="preserve">William, </w:t>
      </w:r>
      <w:proofErr w:type="spellStart"/>
      <w:r w:rsidRPr="00714A89">
        <w:rPr>
          <w:rFonts w:asciiTheme="majorBidi" w:hAnsiTheme="majorBidi" w:cstheme="majorBidi"/>
          <w:szCs w:val="20"/>
        </w:rPr>
        <w:t>Marmaduke</w:t>
      </w:r>
      <w:proofErr w:type="spellEnd"/>
      <w:r w:rsidRPr="00714A89">
        <w:rPr>
          <w:rFonts w:asciiTheme="majorBidi" w:hAnsiTheme="majorBidi" w:cstheme="majorBidi"/>
          <w:szCs w:val="20"/>
        </w:rPr>
        <w:t xml:space="preserve">, 1930, The meaning Of The Glorious Quran: An </w:t>
      </w:r>
      <w:proofErr w:type="spellStart"/>
      <w:r w:rsidRPr="00714A89">
        <w:rPr>
          <w:rFonts w:asciiTheme="majorBidi" w:hAnsiTheme="majorBidi" w:cstheme="majorBidi"/>
          <w:szCs w:val="20"/>
        </w:rPr>
        <w:t>Explantory</w:t>
      </w:r>
      <w:proofErr w:type="spellEnd"/>
      <w:r w:rsidRPr="00714A89">
        <w:rPr>
          <w:rFonts w:asciiTheme="majorBidi" w:hAnsiTheme="majorBidi" w:cstheme="majorBidi"/>
          <w:szCs w:val="20"/>
        </w:rPr>
        <w:t xml:space="preserve"> Translation, </w:t>
      </w:r>
      <w:proofErr w:type="spellStart"/>
      <w:r w:rsidRPr="00714A89">
        <w:rPr>
          <w:rFonts w:asciiTheme="majorBidi" w:hAnsiTheme="majorBidi" w:cstheme="majorBidi"/>
          <w:szCs w:val="20"/>
        </w:rPr>
        <w:t>Kenopf</w:t>
      </w:r>
      <w:proofErr w:type="spellEnd"/>
      <w:r w:rsidRPr="00714A89">
        <w:rPr>
          <w:rFonts w:asciiTheme="majorBidi" w:hAnsiTheme="majorBidi" w:cstheme="majorBidi"/>
          <w:szCs w:val="20"/>
        </w:rPr>
        <w:t xml:space="preserve"> Press, </w:t>
      </w:r>
      <w:proofErr w:type="spellStart"/>
      <w:r w:rsidRPr="00714A89">
        <w:rPr>
          <w:rFonts w:asciiTheme="majorBidi" w:hAnsiTheme="majorBidi" w:cstheme="majorBidi"/>
          <w:szCs w:val="20"/>
        </w:rPr>
        <w:t>Londen</w:t>
      </w:r>
      <w:proofErr w:type="spellEnd"/>
      <w:r w:rsidRPr="00714A89">
        <w:rPr>
          <w:rFonts w:asciiTheme="majorBidi" w:hAnsiTheme="majorBidi" w:cstheme="majorBidi"/>
          <w:szCs w:val="20"/>
        </w:rPr>
        <w:t>, p.</w:t>
      </w:r>
      <w:r w:rsidRPr="00714A89">
        <w:rPr>
          <w:rFonts w:asciiTheme="majorBidi" w:hAnsiTheme="majorBidi" w:cstheme="majorBidi"/>
          <w:szCs w:val="20"/>
          <w:lang w:val="en-US"/>
        </w:rPr>
        <w:t xml:space="preserve"> </w:t>
      </w:r>
      <w:r w:rsidRPr="00714A89">
        <w:rPr>
          <w:rFonts w:asciiTheme="majorBidi" w:hAnsiTheme="majorBidi" w:cstheme="majorBidi"/>
          <w:szCs w:val="20"/>
        </w:rPr>
        <w:t>67</w:t>
      </w:r>
      <w:r w:rsidRPr="00714A89">
        <w:rPr>
          <w:rFonts w:asciiTheme="majorBidi" w:hAnsiTheme="majorBidi" w:cstheme="majorBidi"/>
          <w:szCs w:val="20"/>
          <w:rtl/>
        </w:rPr>
        <w:t>.</w:t>
      </w:r>
    </w:p>
  </w:endnote>
  <w:endnote w:id="403">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الثعالبي، قصص الأنبياء المسم</w:t>
      </w:r>
      <w:r w:rsidRPr="00714A89">
        <w:rPr>
          <w:rFonts w:asciiTheme="minorBidi" w:hAnsiTheme="minorBidi" w:hint="cs"/>
          <w:sz w:val="28"/>
          <w:rtl/>
        </w:rPr>
        <w:t>ّ</w:t>
      </w:r>
      <w:r w:rsidRPr="00714A89">
        <w:rPr>
          <w:rFonts w:asciiTheme="minorBidi" w:hAnsiTheme="minorBidi"/>
          <w:sz w:val="28"/>
          <w:rtl/>
        </w:rPr>
        <w:t>ى بعرائس المجالس: 825</w:t>
      </w:r>
      <w:r w:rsidRPr="00714A89">
        <w:rPr>
          <w:rFonts w:hint="cs"/>
          <w:sz w:val="28"/>
          <w:rtl/>
        </w:rPr>
        <w:t>.</w:t>
      </w:r>
    </w:p>
  </w:endnote>
  <w:endnote w:id="404">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المصدر السابق</w:t>
      </w:r>
      <w:r w:rsidRPr="00714A89">
        <w:rPr>
          <w:rFonts w:asciiTheme="minorBidi" w:hAnsiTheme="minorBidi"/>
          <w:sz w:val="28"/>
          <w:rtl/>
        </w:rPr>
        <w:t>: 180</w:t>
      </w:r>
      <w:r w:rsidRPr="00714A89">
        <w:rPr>
          <w:rFonts w:hint="cs"/>
          <w:sz w:val="28"/>
          <w:rtl/>
        </w:rPr>
        <w:t>.</w:t>
      </w:r>
    </w:p>
  </w:endnote>
  <w:endnote w:id="405">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المصدر نفسه</w:t>
      </w:r>
      <w:r w:rsidRPr="00714A89">
        <w:rPr>
          <w:rFonts w:hint="cs"/>
          <w:sz w:val="28"/>
          <w:rtl/>
        </w:rPr>
        <w:t>.</w:t>
      </w:r>
    </w:p>
  </w:endnote>
  <w:endnote w:id="406">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المصدر السابق</w:t>
      </w:r>
      <w:r w:rsidRPr="00714A89">
        <w:rPr>
          <w:rFonts w:asciiTheme="minorBidi" w:hAnsiTheme="minorBidi"/>
          <w:sz w:val="28"/>
          <w:rtl/>
        </w:rPr>
        <w:t>: 181</w:t>
      </w:r>
      <w:r w:rsidRPr="00714A89">
        <w:rPr>
          <w:rFonts w:hint="cs"/>
          <w:sz w:val="28"/>
          <w:rtl/>
        </w:rPr>
        <w:t>.</w:t>
      </w:r>
    </w:p>
  </w:endnote>
  <w:endnote w:id="407">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ابن تيمي</w:t>
      </w:r>
      <w:r w:rsidRPr="00714A89">
        <w:rPr>
          <w:rFonts w:asciiTheme="minorBidi" w:hAnsiTheme="minorBidi" w:hint="cs"/>
          <w:sz w:val="28"/>
          <w:rtl/>
        </w:rPr>
        <w:t>ّ</w:t>
      </w:r>
      <w:r w:rsidRPr="00714A89">
        <w:rPr>
          <w:rFonts w:asciiTheme="minorBidi" w:hAnsiTheme="minorBidi"/>
          <w:sz w:val="28"/>
          <w:rtl/>
        </w:rPr>
        <w:t>ة، تل</w:t>
      </w:r>
      <w:r w:rsidRPr="00714A89">
        <w:rPr>
          <w:rFonts w:asciiTheme="minorBidi" w:hAnsiTheme="minorBidi" w:hint="cs"/>
          <w:sz w:val="28"/>
          <w:rtl/>
        </w:rPr>
        <w:t>خ</w:t>
      </w:r>
      <w:r w:rsidRPr="00714A89">
        <w:rPr>
          <w:rFonts w:asciiTheme="minorBidi" w:hAnsiTheme="minorBidi"/>
          <w:sz w:val="28"/>
          <w:rtl/>
        </w:rPr>
        <w:t>يص كتاب الاشتقاق المعروف بالرد</w:t>
      </w:r>
      <w:r w:rsidRPr="00714A89">
        <w:rPr>
          <w:rFonts w:asciiTheme="minorBidi" w:hAnsiTheme="minorBidi" w:hint="cs"/>
          <w:sz w:val="28"/>
          <w:rtl/>
        </w:rPr>
        <w:t>ّ</w:t>
      </w:r>
      <w:r w:rsidRPr="00714A89">
        <w:rPr>
          <w:rFonts w:asciiTheme="minorBidi" w:hAnsiTheme="minorBidi"/>
          <w:sz w:val="28"/>
          <w:rtl/>
        </w:rPr>
        <w:t xml:space="preserve"> على البكري</w:t>
      </w:r>
      <w:r w:rsidRPr="00714A89">
        <w:rPr>
          <w:rFonts w:asciiTheme="minorBidi" w:hAnsiTheme="minorBidi" w:hint="cs"/>
          <w:sz w:val="28"/>
          <w:rtl/>
        </w:rPr>
        <w:t xml:space="preserve"> </w:t>
      </w:r>
      <w:r w:rsidRPr="00714A89">
        <w:rPr>
          <w:rFonts w:asciiTheme="minorBidi" w:hAnsiTheme="minorBidi"/>
          <w:sz w:val="28"/>
          <w:rtl/>
        </w:rPr>
        <w:t>1: 296، المدينة، مكتب الغرباء، 1997</w:t>
      </w:r>
      <w:r w:rsidRPr="00714A89">
        <w:rPr>
          <w:rFonts w:hint="cs"/>
          <w:sz w:val="28"/>
          <w:rtl/>
        </w:rPr>
        <w:t>م.</w:t>
      </w:r>
    </w:p>
  </w:endnote>
  <w:endnote w:id="408">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hint="cs"/>
          <w:sz w:val="28"/>
          <w:rtl/>
        </w:rPr>
        <w:t>المصدر نفسه</w:t>
      </w:r>
      <w:r w:rsidRPr="00714A89">
        <w:rPr>
          <w:rFonts w:hint="cs"/>
          <w:sz w:val="28"/>
          <w:rtl/>
        </w:rPr>
        <w:t>.</w:t>
      </w:r>
    </w:p>
  </w:endnote>
  <w:endnote w:id="409">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أبو العباس </w:t>
      </w:r>
      <w:r w:rsidRPr="00714A89">
        <w:rPr>
          <w:rFonts w:asciiTheme="minorBidi" w:hAnsiTheme="minorBidi"/>
          <w:sz w:val="28"/>
          <w:rtl/>
        </w:rPr>
        <w:t>القلقشندي، صبح الأعشى في كتابة الإنشاء 2: 465، دمشق، وزارة الثقافة</w:t>
      </w:r>
      <w:r w:rsidRPr="00714A89">
        <w:rPr>
          <w:rFonts w:hint="cs"/>
          <w:sz w:val="28"/>
          <w:rtl/>
        </w:rPr>
        <w:t>، 1981م.</w:t>
      </w:r>
    </w:p>
  </w:endnote>
  <w:endnote w:id="410">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الخطيب التبريزي</w:t>
      </w:r>
      <w:r w:rsidRPr="00714A89">
        <w:rPr>
          <w:rFonts w:asciiTheme="minorBidi" w:hAnsiTheme="minorBidi" w:hint="cs"/>
          <w:sz w:val="28"/>
          <w:rtl/>
        </w:rPr>
        <w:t xml:space="preserve">، </w:t>
      </w:r>
      <w:r w:rsidRPr="00714A89">
        <w:rPr>
          <w:rFonts w:asciiTheme="minorBidi" w:hAnsiTheme="minorBidi"/>
          <w:sz w:val="28"/>
          <w:rtl/>
        </w:rPr>
        <w:t>مشكاة المصباح 1: 58، بيروت، دار الفكر</w:t>
      </w:r>
      <w:r w:rsidRPr="00714A89">
        <w:rPr>
          <w:rFonts w:hint="cs"/>
          <w:sz w:val="28"/>
          <w:rtl/>
        </w:rPr>
        <w:t>، 1991م.</w:t>
      </w:r>
    </w:p>
  </w:endnote>
  <w:endnote w:id="411">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ابن خلدون، تاريخ ابن خلدون أو تاريخ العبر</w:t>
      </w:r>
      <w:r w:rsidRPr="00714A89">
        <w:rPr>
          <w:rFonts w:asciiTheme="minorBidi" w:hAnsiTheme="minorBidi" w:hint="cs"/>
          <w:sz w:val="28"/>
          <w:rtl/>
        </w:rPr>
        <w:t xml:space="preserve"> </w:t>
      </w:r>
      <w:r w:rsidRPr="00714A89">
        <w:rPr>
          <w:rFonts w:asciiTheme="minorBidi" w:hAnsiTheme="minorBidi"/>
          <w:sz w:val="28"/>
          <w:rtl/>
        </w:rPr>
        <w:t>2: 94</w:t>
      </w:r>
      <w:r w:rsidRPr="00714A89">
        <w:rPr>
          <w:rFonts w:asciiTheme="minorBidi" w:hAnsiTheme="minorBidi" w:hint="cs"/>
          <w:sz w:val="28"/>
          <w:rtl/>
        </w:rPr>
        <w:t xml:space="preserve"> </w:t>
      </w:r>
      <w:r w:rsidRPr="00714A89">
        <w:rPr>
          <w:rFonts w:asciiTheme="minorBidi" w:hAnsiTheme="minorBidi"/>
          <w:sz w:val="28"/>
          <w:rtl/>
        </w:rPr>
        <w:t>ـ 95، بيروت</w:t>
      </w:r>
      <w:r w:rsidRPr="00714A89">
        <w:rPr>
          <w:rFonts w:asciiTheme="minorBidi" w:hAnsiTheme="minorBidi" w:hint="cs"/>
          <w:sz w:val="28"/>
          <w:rtl/>
        </w:rPr>
        <w:t>،</w:t>
      </w:r>
      <w:r w:rsidRPr="00714A89">
        <w:rPr>
          <w:rFonts w:asciiTheme="minorBidi" w:hAnsiTheme="minorBidi"/>
          <w:sz w:val="28"/>
          <w:rtl/>
        </w:rPr>
        <w:t xml:space="preserve"> 1984</w:t>
      </w:r>
      <w:r w:rsidRPr="00714A89">
        <w:rPr>
          <w:rFonts w:hint="cs"/>
          <w:sz w:val="28"/>
          <w:rtl/>
        </w:rPr>
        <w:t>.</w:t>
      </w:r>
    </w:p>
  </w:endnote>
  <w:endnote w:id="412">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القرطبي،</w:t>
      </w:r>
      <w:r w:rsidRPr="00714A89">
        <w:rPr>
          <w:rFonts w:asciiTheme="minorBidi" w:hAnsiTheme="minorBidi"/>
          <w:rtl/>
        </w:rPr>
        <w:t xml:space="preserve"> </w:t>
      </w:r>
      <w:r w:rsidRPr="00714A89">
        <w:rPr>
          <w:rFonts w:asciiTheme="minorBidi" w:hAnsiTheme="minorBidi"/>
          <w:sz w:val="28"/>
          <w:rtl/>
        </w:rPr>
        <w:t>الجام</w:t>
      </w:r>
      <w:r w:rsidRPr="00714A89">
        <w:rPr>
          <w:rFonts w:asciiTheme="minorBidi" w:hAnsiTheme="minorBidi" w:hint="cs"/>
          <w:sz w:val="28"/>
          <w:rtl/>
        </w:rPr>
        <w:t>ع لأحكام القرآن</w:t>
      </w:r>
      <w:r w:rsidRPr="00714A89">
        <w:rPr>
          <w:rFonts w:asciiTheme="minorBidi" w:hAnsiTheme="minorBidi"/>
          <w:sz w:val="28"/>
          <w:rtl/>
        </w:rPr>
        <w:t xml:space="preserve"> 7: 131، بيروت، دار الفكر</w:t>
      </w:r>
      <w:r w:rsidRPr="00714A89">
        <w:rPr>
          <w:rFonts w:asciiTheme="minorBidi" w:hAnsiTheme="minorBidi" w:hint="cs"/>
          <w:sz w:val="28"/>
          <w:rtl/>
        </w:rPr>
        <w:t>،</w:t>
      </w:r>
      <w:r w:rsidRPr="00714A89">
        <w:rPr>
          <w:rFonts w:asciiTheme="minorBidi" w:hAnsiTheme="minorBidi"/>
          <w:sz w:val="28"/>
          <w:rtl/>
        </w:rPr>
        <w:t xml:space="preserve"> 2001</w:t>
      </w:r>
      <w:r w:rsidRPr="00714A89">
        <w:rPr>
          <w:rFonts w:hint="cs"/>
          <w:sz w:val="28"/>
          <w:rtl/>
        </w:rPr>
        <w:t>م.</w:t>
      </w:r>
    </w:p>
  </w:endnote>
  <w:endnote w:id="413">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hint="cs"/>
          <w:sz w:val="28"/>
          <w:rtl/>
        </w:rPr>
        <w:t>المصدر نفسه</w:t>
      </w:r>
      <w:r w:rsidRPr="00714A89">
        <w:rPr>
          <w:rFonts w:hint="cs"/>
          <w:sz w:val="28"/>
          <w:rtl/>
        </w:rPr>
        <w:t>.</w:t>
      </w:r>
    </w:p>
  </w:endnote>
  <w:endnote w:id="414">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المصدر السابق</w:t>
      </w:r>
      <w:r w:rsidRPr="00714A89">
        <w:rPr>
          <w:rFonts w:asciiTheme="minorBidi" w:hAnsiTheme="minorBidi"/>
          <w:sz w:val="28"/>
          <w:rtl/>
        </w:rPr>
        <w:t>: 132</w:t>
      </w:r>
      <w:r w:rsidRPr="00714A89">
        <w:rPr>
          <w:rFonts w:hint="cs"/>
          <w:sz w:val="28"/>
          <w:rtl/>
        </w:rPr>
        <w:t>.</w:t>
      </w:r>
    </w:p>
  </w:endnote>
  <w:endnote w:id="415">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hint="cs"/>
          <w:sz w:val="28"/>
          <w:rtl/>
        </w:rPr>
        <w:t>ال</w:t>
      </w:r>
      <w:r w:rsidRPr="00714A89">
        <w:rPr>
          <w:rFonts w:asciiTheme="minorBidi" w:hAnsiTheme="minorBidi"/>
          <w:sz w:val="28"/>
          <w:rtl/>
        </w:rPr>
        <w:t>فخر الرازي،</w:t>
      </w:r>
      <w:r w:rsidRPr="00714A89">
        <w:rPr>
          <w:rFonts w:asciiTheme="minorBidi" w:hAnsiTheme="minorBidi"/>
          <w:rtl/>
        </w:rPr>
        <w:t xml:space="preserve"> </w:t>
      </w:r>
      <w:r w:rsidRPr="00714A89">
        <w:rPr>
          <w:rFonts w:asciiTheme="minorBidi" w:hAnsiTheme="minorBidi"/>
          <w:sz w:val="28"/>
          <w:rtl/>
        </w:rPr>
        <w:t>التفسير الكبير 10: 171، بيروت، 1411</w:t>
      </w:r>
      <w:r w:rsidRPr="00714A89">
        <w:rPr>
          <w:rFonts w:asciiTheme="minorBidi" w:hAnsiTheme="minorBidi" w:hint="cs"/>
          <w:sz w:val="28"/>
          <w:rtl/>
        </w:rPr>
        <w:t>هـ</w:t>
      </w:r>
      <w:r w:rsidRPr="00714A89">
        <w:rPr>
          <w:rFonts w:hint="cs"/>
          <w:sz w:val="28"/>
          <w:rtl/>
        </w:rPr>
        <w:t>.</w:t>
      </w:r>
    </w:p>
  </w:endnote>
  <w:endnote w:id="416">
    <w:p w:rsidR="00146241" w:rsidRPr="00714A89" w:rsidRDefault="00146241" w:rsidP="00DE2BDC">
      <w:pPr>
        <w:pStyle w:val="aa"/>
        <w:spacing w:line="306"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ابن كثير،</w:t>
      </w:r>
      <w:r w:rsidRPr="00714A89">
        <w:rPr>
          <w:rFonts w:asciiTheme="minorBidi" w:hAnsiTheme="minorBidi"/>
          <w:rtl/>
        </w:rPr>
        <w:t xml:space="preserve"> </w:t>
      </w:r>
      <w:r w:rsidRPr="00714A89">
        <w:rPr>
          <w:rFonts w:asciiTheme="minorBidi" w:hAnsiTheme="minorBidi"/>
          <w:sz w:val="28"/>
          <w:rtl/>
        </w:rPr>
        <w:t>تفسير القرآن الأعظم 2: 188، بيروت، دار الفكر</w:t>
      </w:r>
      <w:r w:rsidRPr="00714A89">
        <w:rPr>
          <w:rFonts w:asciiTheme="minorBidi" w:hAnsiTheme="minorBidi" w:hint="cs"/>
          <w:sz w:val="28"/>
          <w:rtl/>
        </w:rPr>
        <w:t>،</w:t>
      </w:r>
      <w:r w:rsidRPr="00714A89">
        <w:rPr>
          <w:rFonts w:asciiTheme="minorBidi" w:hAnsiTheme="minorBidi"/>
          <w:sz w:val="28"/>
          <w:rtl/>
        </w:rPr>
        <w:t xml:space="preserve"> 1389</w:t>
      </w:r>
      <w:r w:rsidRPr="00714A89">
        <w:rPr>
          <w:rFonts w:asciiTheme="minorBidi" w:hAnsiTheme="minorBidi" w:hint="cs"/>
          <w:sz w:val="28"/>
          <w:rtl/>
        </w:rPr>
        <w:t>هـ</w:t>
      </w:r>
      <w:r w:rsidRPr="00714A89">
        <w:rPr>
          <w:rFonts w:hint="cs"/>
          <w:sz w:val="28"/>
          <w:rtl/>
        </w:rPr>
        <w:t>.</w:t>
      </w:r>
    </w:p>
  </w:endnote>
  <w:endnote w:id="417">
    <w:p w:rsidR="00146241" w:rsidRPr="00714A89" w:rsidRDefault="00146241" w:rsidP="00DE2BDC">
      <w:pPr>
        <w:pStyle w:val="aa"/>
        <w:bidi w:val="0"/>
        <w:spacing w:line="306" w:lineRule="exact"/>
        <w:ind w:firstLine="0"/>
        <w:rPr>
          <w:rFonts w:asciiTheme="majorBidi" w:hAnsiTheme="majorBidi" w:cstheme="majorBidi"/>
          <w:szCs w:val="20"/>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hint="cs"/>
          <w:szCs w:val="20"/>
          <w:rtl/>
        </w:rPr>
        <w:t>(</w:t>
      </w:r>
      <w:r w:rsidRPr="00714A89">
        <w:rPr>
          <w:rFonts w:asciiTheme="majorBidi" w:hAnsiTheme="majorBidi" w:cstheme="majorBidi"/>
          <w:szCs w:val="20"/>
          <w:lang w:val="en-US"/>
        </w:rPr>
        <w:t xml:space="preserve"> </w:t>
      </w:r>
      <w:r w:rsidRPr="00714A89">
        <w:rPr>
          <w:rFonts w:asciiTheme="majorBidi" w:hAnsiTheme="majorBidi" w:cstheme="majorBidi"/>
          <w:szCs w:val="20"/>
        </w:rPr>
        <w:t>Peters, F.E, 1990, Judaism, Christianity, And Islam, Princeton University Press, vol.2, p.</w:t>
      </w:r>
      <w:r w:rsidRPr="00714A89">
        <w:rPr>
          <w:rFonts w:asciiTheme="majorBidi" w:hAnsiTheme="majorBidi" w:cstheme="majorBidi"/>
          <w:szCs w:val="20"/>
          <w:lang w:val="en-US"/>
        </w:rPr>
        <w:t xml:space="preserve"> </w:t>
      </w:r>
      <w:r w:rsidRPr="00714A89">
        <w:rPr>
          <w:rFonts w:asciiTheme="majorBidi" w:hAnsiTheme="majorBidi" w:cstheme="majorBidi"/>
          <w:szCs w:val="20"/>
        </w:rPr>
        <w:t>22</w:t>
      </w:r>
      <w:r w:rsidRPr="00714A89">
        <w:rPr>
          <w:rFonts w:asciiTheme="majorBidi" w:hAnsiTheme="majorBidi" w:cstheme="majorBidi"/>
          <w:szCs w:val="20"/>
          <w:rtl/>
        </w:rPr>
        <w:t>.</w:t>
      </w:r>
    </w:p>
  </w:endnote>
  <w:endnote w:id="418">
    <w:p w:rsidR="00146241" w:rsidRPr="00714A89" w:rsidRDefault="00146241" w:rsidP="00DE2BDC">
      <w:pPr>
        <w:pStyle w:val="aa"/>
        <w:bidi w:val="0"/>
        <w:spacing w:line="306" w:lineRule="exact"/>
        <w:ind w:firstLine="0"/>
        <w:rPr>
          <w:rFonts w:asciiTheme="majorBidi" w:hAnsiTheme="majorBidi" w:cstheme="majorBidi"/>
          <w:szCs w:val="20"/>
        </w:rPr>
      </w:pPr>
      <w:r w:rsidRPr="00714A89">
        <w:rPr>
          <w:rFonts w:asciiTheme="majorBidi" w:hAnsiTheme="majorBidi" w:cstheme="majorBidi" w:hint="cs"/>
          <w:szCs w:val="20"/>
          <w:rtl/>
        </w:rPr>
        <w:t>)</w:t>
      </w:r>
      <w:r w:rsidRPr="00714A89">
        <w:rPr>
          <w:rStyle w:val="ac"/>
          <w:rFonts w:asciiTheme="majorBidi" w:hAnsiTheme="majorBidi" w:cstheme="majorBidi"/>
          <w:szCs w:val="20"/>
          <w:vertAlign w:val="baseline"/>
        </w:rPr>
        <w:endnoteRef/>
      </w:r>
      <w:r w:rsidRPr="00714A89">
        <w:rPr>
          <w:rFonts w:asciiTheme="majorBidi" w:hAnsiTheme="majorBidi" w:cstheme="majorBidi" w:hint="cs"/>
          <w:szCs w:val="20"/>
          <w:rtl/>
        </w:rPr>
        <w:t>(</w:t>
      </w:r>
      <w:r w:rsidRPr="00714A89">
        <w:rPr>
          <w:rFonts w:asciiTheme="majorBidi" w:hAnsiTheme="majorBidi" w:cstheme="majorBidi"/>
          <w:szCs w:val="20"/>
          <w:lang w:val="en-US"/>
        </w:rPr>
        <w:t xml:space="preserve"> </w:t>
      </w:r>
      <w:proofErr w:type="spellStart"/>
      <w:r w:rsidRPr="00714A89">
        <w:rPr>
          <w:rFonts w:asciiTheme="majorBidi" w:hAnsiTheme="majorBidi" w:cstheme="majorBidi"/>
          <w:szCs w:val="20"/>
        </w:rPr>
        <w:t>Siddgi</w:t>
      </w:r>
      <w:proofErr w:type="spellEnd"/>
      <w:r w:rsidRPr="00714A89">
        <w:rPr>
          <w:rFonts w:asciiTheme="majorBidi" w:hAnsiTheme="majorBidi" w:cstheme="majorBidi"/>
          <w:szCs w:val="20"/>
        </w:rPr>
        <w:t xml:space="preserve">, Abdul </w:t>
      </w:r>
      <w:proofErr w:type="spellStart"/>
      <w:r w:rsidRPr="00714A89">
        <w:rPr>
          <w:rFonts w:asciiTheme="majorBidi" w:hAnsiTheme="majorBidi" w:cstheme="majorBidi"/>
          <w:szCs w:val="20"/>
        </w:rPr>
        <w:t>Hameed</w:t>
      </w:r>
      <w:proofErr w:type="spellEnd"/>
      <w:r w:rsidRPr="00714A89">
        <w:rPr>
          <w:rFonts w:asciiTheme="majorBidi" w:hAnsiTheme="majorBidi" w:cstheme="majorBidi"/>
          <w:szCs w:val="20"/>
        </w:rPr>
        <w:t xml:space="preserve">, 1976, The Hole </w:t>
      </w:r>
      <w:proofErr w:type="spellStart"/>
      <w:r w:rsidRPr="00714A89">
        <w:rPr>
          <w:rFonts w:asciiTheme="majorBidi" w:hAnsiTheme="majorBidi" w:cstheme="majorBidi"/>
          <w:szCs w:val="20"/>
        </w:rPr>
        <w:t>quran</w:t>
      </w:r>
      <w:proofErr w:type="spellEnd"/>
      <w:r w:rsidRPr="00714A89">
        <w:rPr>
          <w:rFonts w:asciiTheme="majorBidi" w:hAnsiTheme="majorBidi" w:cstheme="majorBidi"/>
          <w:szCs w:val="20"/>
        </w:rPr>
        <w:t>, Lahore, Islamic Book Center, p.530</w:t>
      </w:r>
      <w:r w:rsidRPr="00714A89">
        <w:rPr>
          <w:rFonts w:asciiTheme="majorBidi" w:hAnsiTheme="majorBidi" w:cstheme="majorBidi"/>
          <w:szCs w:val="20"/>
          <w:rtl/>
        </w:rPr>
        <w:t>.</w:t>
      </w:r>
    </w:p>
  </w:endnote>
  <w:endnote w:id="419">
    <w:p w:rsidR="00146241" w:rsidRPr="00714A89" w:rsidRDefault="00146241" w:rsidP="00D060BC">
      <w:pPr>
        <w:pStyle w:val="aa"/>
        <w:spacing w:line="30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سفر الخروج 20: 11 ـ 17</w:t>
      </w:r>
      <w:r w:rsidRPr="00714A89">
        <w:rPr>
          <w:rFonts w:asciiTheme="minorBidi" w:hAnsiTheme="minorBidi" w:cs="AL-Mohanad" w:hint="cs"/>
          <w:sz w:val="27"/>
          <w:szCs w:val="27"/>
          <w:rtl/>
        </w:rPr>
        <w:t>.</w:t>
      </w:r>
    </w:p>
  </w:endnote>
  <w:endnote w:id="420">
    <w:p w:rsidR="00146241" w:rsidRPr="00714A89" w:rsidRDefault="00146241" w:rsidP="00D060BC">
      <w:pPr>
        <w:pStyle w:val="aa"/>
        <w:bidi w:val="0"/>
        <w:spacing w:line="300" w:lineRule="exact"/>
        <w:ind w:firstLine="0"/>
        <w:rPr>
          <w:rFonts w:asciiTheme="majorBidi" w:hAnsiTheme="majorBidi" w:cstheme="majorBidi"/>
          <w:szCs w:val="20"/>
        </w:rPr>
      </w:pPr>
      <w:r w:rsidRPr="00714A89">
        <w:rPr>
          <w:rFonts w:asciiTheme="majorBidi" w:hAnsiTheme="majorBidi" w:cstheme="majorBidi"/>
          <w:szCs w:val="20"/>
          <w:lang w:val="en-US"/>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lang w:val="en-US"/>
        </w:rPr>
        <w:t>)</w:t>
      </w:r>
      <w:r w:rsidRPr="00714A89">
        <w:rPr>
          <w:rFonts w:asciiTheme="majorBidi" w:hAnsiTheme="majorBidi" w:cstheme="majorBidi"/>
          <w:szCs w:val="20"/>
          <w:lang w:val="en-US" w:bidi="ar-LB"/>
        </w:rPr>
        <w:t xml:space="preserve"> </w:t>
      </w:r>
      <w:r w:rsidRPr="00714A89">
        <w:rPr>
          <w:rFonts w:asciiTheme="majorBidi" w:hAnsiTheme="majorBidi" w:cstheme="majorBidi"/>
          <w:szCs w:val="20"/>
        </w:rPr>
        <w:t xml:space="preserve">Mir Ahmed Ali, </w:t>
      </w:r>
      <w:proofErr w:type="spellStart"/>
      <w:r w:rsidRPr="00714A89">
        <w:rPr>
          <w:rFonts w:asciiTheme="majorBidi" w:hAnsiTheme="majorBidi" w:cstheme="majorBidi"/>
          <w:szCs w:val="20"/>
        </w:rPr>
        <w:t>syed</w:t>
      </w:r>
      <w:proofErr w:type="spellEnd"/>
      <w:r w:rsidRPr="00714A89">
        <w:rPr>
          <w:rFonts w:asciiTheme="majorBidi" w:hAnsiTheme="majorBidi" w:cstheme="majorBidi"/>
          <w:szCs w:val="20"/>
        </w:rPr>
        <w:t xml:space="preserve">, 1964, A Commentary on The Holy Quran, With English Translation Of The Arabic Text, Karachi, Sterling Printing, p. 123 </w:t>
      </w:r>
      <w:r w:rsidRPr="00714A89">
        <w:rPr>
          <w:rFonts w:asciiTheme="majorBidi" w:hAnsiTheme="majorBidi" w:cstheme="majorBidi" w:hint="cs"/>
          <w:szCs w:val="20"/>
          <w:rtl/>
          <w:lang w:val="en-US"/>
        </w:rPr>
        <w:t>ـ</w:t>
      </w:r>
      <w:r w:rsidRPr="00714A89">
        <w:rPr>
          <w:rFonts w:asciiTheme="majorBidi" w:hAnsiTheme="majorBidi" w:cstheme="majorBidi"/>
          <w:szCs w:val="20"/>
        </w:rPr>
        <w:t xml:space="preserve"> 124</w:t>
      </w:r>
      <w:r w:rsidRPr="00714A89">
        <w:rPr>
          <w:rFonts w:asciiTheme="majorBidi" w:hAnsiTheme="majorBidi" w:cstheme="majorBidi"/>
          <w:szCs w:val="20"/>
          <w:rtl/>
        </w:rPr>
        <w:t>.</w:t>
      </w:r>
    </w:p>
  </w:endnote>
  <w:endnote w:id="421">
    <w:p w:rsidR="00146241" w:rsidRPr="00714A89" w:rsidRDefault="00146241" w:rsidP="00D060BC">
      <w:pPr>
        <w:pStyle w:val="aa"/>
        <w:spacing w:line="30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محمد </w:t>
      </w:r>
      <w:r w:rsidRPr="00714A89">
        <w:rPr>
          <w:rFonts w:asciiTheme="minorBidi" w:hAnsiTheme="minorBidi"/>
          <w:sz w:val="28"/>
          <w:rtl/>
        </w:rPr>
        <w:t>شحرور، الكتاب والقرآن: 65، دمشق، الأهالي للطبع والنشر والتوزيع، ب</w:t>
      </w:r>
      <w:r w:rsidRPr="00714A89">
        <w:rPr>
          <w:rFonts w:asciiTheme="minorBidi" w:hAnsiTheme="minorBidi" w:hint="cs"/>
          <w:sz w:val="28"/>
          <w:rtl/>
        </w:rPr>
        <w:t>لا</w:t>
      </w:r>
      <w:r w:rsidRPr="00714A89">
        <w:rPr>
          <w:rFonts w:asciiTheme="minorBidi" w:hAnsiTheme="minorBidi"/>
          <w:sz w:val="28"/>
          <w:rtl/>
        </w:rPr>
        <w:t xml:space="preserve"> تا</w:t>
      </w:r>
      <w:r w:rsidRPr="00714A89">
        <w:rPr>
          <w:rFonts w:asciiTheme="minorBidi" w:hAnsiTheme="minorBidi" w:hint="cs"/>
          <w:sz w:val="28"/>
          <w:rtl/>
        </w:rPr>
        <w:t>ريخ</w:t>
      </w:r>
      <w:r w:rsidRPr="00714A89">
        <w:rPr>
          <w:rFonts w:hint="cs"/>
          <w:sz w:val="28"/>
          <w:rtl/>
        </w:rPr>
        <w:t>.</w:t>
      </w:r>
    </w:p>
  </w:endnote>
  <w:endnote w:id="422">
    <w:p w:rsidR="00146241" w:rsidRPr="00714A89" w:rsidRDefault="00146241" w:rsidP="00D060BC">
      <w:pPr>
        <w:pStyle w:val="aa"/>
        <w:spacing w:line="30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المودودي، تفهيم القرآن: 130</w:t>
      </w:r>
      <w:r w:rsidRPr="00714A89">
        <w:rPr>
          <w:rFonts w:asciiTheme="minorBidi" w:hAnsiTheme="minorBidi" w:hint="cs"/>
          <w:sz w:val="28"/>
          <w:rtl/>
        </w:rPr>
        <w:t xml:space="preserve"> </w:t>
      </w:r>
      <w:r w:rsidRPr="00714A89">
        <w:rPr>
          <w:rFonts w:asciiTheme="minorBidi" w:hAnsiTheme="minorBidi"/>
          <w:sz w:val="28"/>
          <w:rtl/>
        </w:rPr>
        <w:t>ـ 136، لاهور، النشر الإسلامي</w:t>
      </w:r>
      <w:r w:rsidRPr="00714A89">
        <w:rPr>
          <w:rFonts w:asciiTheme="minorBidi" w:hAnsiTheme="minorBidi" w:hint="cs"/>
          <w:sz w:val="28"/>
          <w:rtl/>
        </w:rPr>
        <w:t>،</w:t>
      </w:r>
      <w:r w:rsidRPr="00714A89">
        <w:rPr>
          <w:rFonts w:asciiTheme="minorBidi" w:hAnsiTheme="minorBidi"/>
          <w:sz w:val="28"/>
          <w:rtl/>
        </w:rPr>
        <w:t xml:space="preserve"> بلا تاريخ</w:t>
      </w:r>
      <w:r w:rsidRPr="00714A89">
        <w:rPr>
          <w:rFonts w:hint="cs"/>
          <w:sz w:val="28"/>
          <w:rtl/>
        </w:rPr>
        <w:t>.</w:t>
      </w:r>
    </w:p>
  </w:endnote>
  <w:endnote w:id="423">
    <w:p w:rsidR="00146241" w:rsidRPr="00714A89" w:rsidRDefault="00146241" w:rsidP="00D060BC">
      <w:pPr>
        <w:pStyle w:val="aa"/>
        <w:spacing w:line="30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سي</w:t>
      </w:r>
      <w:r w:rsidRPr="00714A89">
        <w:rPr>
          <w:rFonts w:asciiTheme="minorBidi" w:hAnsiTheme="minorBidi" w:hint="cs"/>
          <w:sz w:val="28"/>
          <w:rtl/>
        </w:rPr>
        <w:t>ّ</w:t>
      </w:r>
      <w:r w:rsidRPr="00714A89">
        <w:rPr>
          <w:rFonts w:asciiTheme="minorBidi" w:hAnsiTheme="minorBidi"/>
          <w:sz w:val="28"/>
          <w:rtl/>
        </w:rPr>
        <w:t>د قطب</w:t>
      </w:r>
      <w:r w:rsidRPr="00714A89">
        <w:rPr>
          <w:rFonts w:asciiTheme="minorBidi" w:hAnsiTheme="minorBidi" w:hint="cs"/>
          <w:sz w:val="28"/>
          <w:rtl/>
        </w:rPr>
        <w:t>،</w:t>
      </w:r>
      <w:r w:rsidRPr="00714A89">
        <w:rPr>
          <w:rFonts w:asciiTheme="minorBidi" w:hAnsiTheme="minorBidi"/>
          <w:rtl/>
        </w:rPr>
        <w:t xml:space="preserve"> </w:t>
      </w:r>
      <w:r w:rsidRPr="00714A89">
        <w:rPr>
          <w:rFonts w:asciiTheme="minorBidi" w:hAnsiTheme="minorBidi"/>
          <w:sz w:val="28"/>
          <w:rtl/>
        </w:rPr>
        <w:t>في ظلال القرآن 3: 1229، بيروت، دار الإحياء للتراث العربي</w:t>
      </w:r>
      <w:r w:rsidRPr="00714A89">
        <w:rPr>
          <w:rFonts w:asciiTheme="minorBidi" w:hAnsiTheme="minorBidi" w:hint="cs"/>
          <w:sz w:val="28"/>
          <w:rtl/>
        </w:rPr>
        <w:t>، 1999م</w:t>
      </w:r>
      <w:r w:rsidRPr="00714A89">
        <w:rPr>
          <w:rFonts w:hint="cs"/>
          <w:sz w:val="28"/>
          <w:rtl/>
        </w:rPr>
        <w:t>.</w:t>
      </w:r>
    </w:p>
  </w:endnote>
  <w:endnote w:id="424">
    <w:p w:rsidR="00146241" w:rsidRPr="00714A89" w:rsidRDefault="00146241" w:rsidP="00D060BC">
      <w:pPr>
        <w:pStyle w:val="aa"/>
        <w:spacing w:line="30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المصدر السابق</w:t>
      </w:r>
      <w:r w:rsidRPr="00714A89">
        <w:rPr>
          <w:rFonts w:asciiTheme="minorBidi" w:hAnsiTheme="minorBidi"/>
          <w:sz w:val="28"/>
          <w:rtl/>
        </w:rPr>
        <w:t>: 1234</w:t>
      </w:r>
      <w:r w:rsidRPr="00714A89">
        <w:rPr>
          <w:rFonts w:hint="cs"/>
          <w:sz w:val="28"/>
          <w:rtl/>
        </w:rPr>
        <w:t>.</w:t>
      </w:r>
    </w:p>
  </w:endnote>
  <w:endnote w:id="425">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 xml:space="preserve">رضا </w:t>
      </w:r>
      <w:proofErr w:type="spellStart"/>
      <w:r w:rsidRPr="00714A89">
        <w:rPr>
          <w:rFonts w:asciiTheme="minorBidi" w:hAnsiTheme="minorBidi"/>
          <w:sz w:val="28"/>
          <w:rtl/>
        </w:rPr>
        <w:t>برنجكار</w:t>
      </w:r>
      <w:proofErr w:type="spellEnd"/>
      <w:r w:rsidRPr="00714A89">
        <w:rPr>
          <w:rFonts w:asciiTheme="minorBidi" w:hAnsiTheme="minorBidi"/>
          <w:sz w:val="28"/>
          <w:rtl/>
        </w:rPr>
        <w:t xml:space="preserve">، </w:t>
      </w:r>
      <w:proofErr w:type="spellStart"/>
      <w:r w:rsidRPr="00714A89">
        <w:rPr>
          <w:rFonts w:asciiTheme="minorBidi" w:hAnsiTheme="minorBidi"/>
          <w:sz w:val="28"/>
          <w:rtl/>
        </w:rPr>
        <w:t>آشناي</w:t>
      </w:r>
      <w:r w:rsidRPr="00714A89">
        <w:rPr>
          <w:rFonts w:asciiTheme="minorBidi" w:hAnsiTheme="minorBidi" w:hint="cs"/>
          <w:sz w:val="28"/>
          <w:rtl/>
        </w:rPr>
        <w:t>ي</w:t>
      </w:r>
      <w:proofErr w:type="spellEnd"/>
      <w:r w:rsidRPr="00714A89">
        <w:rPr>
          <w:rFonts w:asciiTheme="minorBidi" w:hAnsiTheme="minorBidi"/>
          <w:sz w:val="28"/>
          <w:rtl/>
        </w:rPr>
        <w:t xml:space="preserve"> </w:t>
      </w:r>
      <w:proofErr w:type="spellStart"/>
      <w:r w:rsidRPr="00714A89">
        <w:rPr>
          <w:rFonts w:asciiTheme="minorBidi" w:hAnsiTheme="minorBidi"/>
          <w:sz w:val="28"/>
          <w:rtl/>
        </w:rPr>
        <w:t>با</w:t>
      </w:r>
      <w:proofErr w:type="spellEnd"/>
      <w:r w:rsidRPr="00714A89">
        <w:rPr>
          <w:rFonts w:asciiTheme="minorBidi" w:hAnsiTheme="minorBidi"/>
          <w:sz w:val="28"/>
          <w:rtl/>
        </w:rPr>
        <w:t xml:space="preserve"> فرق ومذاهب </w:t>
      </w:r>
      <w:r w:rsidRPr="00714A89">
        <w:rPr>
          <w:rFonts w:asciiTheme="minorBidi" w:hAnsiTheme="minorBidi" w:hint="cs"/>
          <w:sz w:val="28"/>
          <w:rtl/>
        </w:rPr>
        <w:t>إ</w:t>
      </w:r>
      <w:r w:rsidRPr="00714A89">
        <w:rPr>
          <w:rFonts w:asciiTheme="minorBidi" w:hAnsiTheme="minorBidi"/>
          <w:sz w:val="28"/>
          <w:rtl/>
        </w:rPr>
        <w:t>سلام</w:t>
      </w:r>
      <w:r w:rsidRPr="00714A89">
        <w:rPr>
          <w:rFonts w:asciiTheme="minorBidi" w:hAnsiTheme="minorBidi" w:hint="cs"/>
          <w:sz w:val="28"/>
          <w:rtl/>
        </w:rPr>
        <w:t xml:space="preserve">ي: </w:t>
      </w:r>
      <w:r w:rsidRPr="00714A89">
        <w:rPr>
          <w:rFonts w:asciiTheme="minorBidi" w:hAnsiTheme="minorBidi"/>
          <w:sz w:val="28"/>
          <w:rtl/>
        </w:rPr>
        <w:t xml:space="preserve">145، </w:t>
      </w:r>
      <w:r w:rsidRPr="00714A89">
        <w:rPr>
          <w:rFonts w:asciiTheme="minorBidi" w:hAnsiTheme="minorBidi" w:hint="cs"/>
          <w:sz w:val="28"/>
          <w:rtl/>
          <w:lang w:bidi="fa-IR"/>
        </w:rPr>
        <w:t>ط17</w:t>
      </w:r>
      <w:r w:rsidRPr="00714A89">
        <w:rPr>
          <w:rFonts w:asciiTheme="minorBidi" w:hAnsiTheme="minorBidi"/>
          <w:sz w:val="28"/>
          <w:rtl/>
        </w:rPr>
        <w:t>، قم، طه، 1391</w:t>
      </w:r>
      <w:r w:rsidRPr="00714A89">
        <w:rPr>
          <w:rFonts w:asciiTheme="minorBidi" w:hAnsiTheme="minorBidi" w:hint="cs"/>
          <w:sz w:val="28"/>
          <w:rtl/>
        </w:rPr>
        <w:t>هـ.ش</w:t>
      </w:r>
      <w:r w:rsidRPr="00714A89">
        <w:rPr>
          <w:rFonts w:hint="cs"/>
          <w:sz w:val="28"/>
          <w:rtl/>
        </w:rPr>
        <w:t>.</w:t>
      </w:r>
    </w:p>
  </w:endnote>
  <w:endnote w:id="426">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 xml:space="preserve">جان آر </w:t>
      </w:r>
      <w:proofErr w:type="spellStart"/>
      <w:r w:rsidRPr="00714A89">
        <w:rPr>
          <w:rFonts w:asciiTheme="minorBidi" w:hAnsiTheme="minorBidi"/>
          <w:sz w:val="28"/>
          <w:rtl/>
        </w:rPr>
        <w:t>هينلز</w:t>
      </w:r>
      <w:proofErr w:type="spellEnd"/>
      <w:r w:rsidRPr="00714A89">
        <w:rPr>
          <w:rFonts w:asciiTheme="minorBidi" w:hAnsiTheme="minorBidi"/>
          <w:sz w:val="28"/>
          <w:rtl/>
        </w:rPr>
        <w:t xml:space="preserve">، </w:t>
      </w:r>
      <w:proofErr w:type="spellStart"/>
      <w:r w:rsidRPr="00714A89">
        <w:rPr>
          <w:rFonts w:ascii="Mosawi" w:hAnsi="Mosawi" w:cs="Abz-3 (Yagut)"/>
          <w:szCs w:val="20"/>
          <w:rtl/>
        </w:rPr>
        <w:t>فرهنگ</w:t>
      </w:r>
      <w:proofErr w:type="spellEnd"/>
      <w:r w:rsidRPr="00714A89">
        <w:rPr>
          <w:rFonts w:asciiTheme="minorBidi" w:hAnsiTheme="minorBidi"/>
          <w:sz w:val="28"/>
          <w:rtl/>
          <w:lang w:bidi="fa-IR"/>
        </w:rPr>
        <w:t xml:space="preserve"> </w:t>
      </w:r>
      <w:r w:rsidRPr="00714A89">
        <w:rPr>
          <w:rFonts w:asciiTheme="minorBidi" w:hAnsiTheme="minorBidi" w:hint="cs"/>
          <w:sz w:val="28"/>
          <w:rtl/>
          <w:lang w:bidi="fa-IR"/>
        </w:rPr>
        <w:t>أ</w:t>
      </w:r>
      <w:r w:rsidRPr="00714A89">
        <w:rPr>
          <w:rFonts w:asciiTheme="minorBidi" w:hAnsiTheme="minorBidi"/>
          <w:sz w:val="28"/>
          <w:rtl/>
          <w:lang w:bidi="fa-IR"/>
        </w:rPr>
        <w:t>د</w:t>
      </w:r>
      <w:r w:rsidRPr="00714A89">
        <w:rPr>
          <w:rFonts w:asciiTheme="minorBidi" w:hAnsiTheme="minorBidi" w:hint="cs"/>
          <w:sz w:val="28"/>
          <w:rtl/>
          <w:lang w:bidi="fa-IR"/>
        </w:rPr>
        <w:t>يان</w:t>
      </w:r>
      <w:r w:rsidRPr="00714A89">
        <w:rPr>
          <w:rFonts w:asciiTheme="minorBidi" w:hAnsiTheme="minorBidi"/>
          <w:sz w:val="28"/>
          <w:rtl/>
          <w:lang w:bidi="fa-IR"/>
        </w:rPr>
        <w:t xml:space="preserve"> </w:t>
      </w:r>
      <w:r w:rsidRPr="00714A89">
        <w:rPr>
          <w:rFonts w:asciiTheme="minorBidi" w:hAnsiTheme="minorBidi" w:hint="cs"/>
          <w:sz w:val="28"/>
          <w:rtl/>
          <w:lang w:bidi="fa-IR"/>
        </w:rPr>
        <w:t>جهان</w:t>
      </w:r>
      <w:r w:rsidRPr="00714A89">
        <w:rPr>
          <w:rFonts w:asciiTheme="minorBidi" w:hAnsiTheme="minorBidi" w:hint="cs"/>
          <w:sz w:val="28"/>
          <w:rtl/>
        </w:rPr>
        <w:t xml:space="preserve">: </w:t>
      </w:r>
      <w:r w:rsidRPr="00714A89">
        <w:rPr>
          <w:rFonts w:asciiTheme="minorBidi" w:hAnsiTheme="minorBidi"/>
          <w:sz w:val="28"/>
          <w:rtl/>
        </w:rPr>
        <w:t>365</w:t>
      </w:r>
      <w:r w:rsidRPr="00714A89">
        <w:rPr>
          <w:rFonts w:asciiTheme="minorBidi" w:hAnsiTheme="minorBidi"/>
          <w:sz w:val="28"/>
          <w:rtl/>
          <w:lang w:bidi="fa-IR"/>
        </w:rPr>
        <w:t xml:space="preserve">، ترجمه: </w:t>
      </w:r>
      <w:proofErr w:type="spellStart"/>
      <w:r w:rsidRPr="00714A89">
        <w:rPr>
          <w:rFonts w:ascii="Mosawi" w:hAnsi="Mosawi" w:cs="Abz-3 (Yagut)"/>
          <w:szCs w:val="20"/>
          <w:rtl/>
        </w:rPr>
        <w:t>گروه</w:t>
      </w:r>
      <w:proofErr w:type="spellEnd"/>
      <w:r w:rsidRPr="00714A89">
        <w:rPr>
          <w:rFonts w:asciiTheme="minorBidi" w:hAnsiTheme="minorBidi"/>
          <w:sz w:val="28"/>
          <w:rtl/>
          <w:lang w:bidi="fa-IR"/>
        </w:rPr>
        <w:t xml:space="preserve"> مترجمان، قم، </w:t>
      </w:r>
      <w:r w:rsidRPr="00714A89">
        <w:rPr>
          <w:rFonts w:asciiTheme="minorBidi" w:hAnsiTheme="minorBidi" w:hint="cs"/>
          <w:sz w:val="28"/>
          <w:rtl/>
          <w:lang w:bidi="fa-IR"/>
        </w:rPr>
        <w:t>أديان</w:t>
      </w:r>
      <w:r w:rsidRPr="00714A89">
        <w:rPr>
          <w:rFonts w:asciiTheme="minorBidi" w:hAnsiTheme="minorBidi"/>
          <w:sz w:val="28"/>
          <w:rtl/>
          <w:lang w:bidi="fa-IR"/>
        </w:rPr>
        <w:t xml:space="preserve"> </w:t>
      </w:r>
      <w:r w:rsidRPr="00714A89">
        <w:rPr>
          <w:rFonts w:asciiTheme="minorBidi" w:hAnsiTheme="minorBidi" w:hint="cs"/>
          <w:sz w:val="28"/>
          <w:rtl/>
          <w:lang w:bidi="fa-IR"/>
        </w:rPr>
        <w:t>ومذاهب</w:t>
      </w:r>
      <w:r w:rsidRPr="00714A89">
        <w:rPr>
          <w:rFonts w:asciiTheme="minorBidi" w:hAnsiTheme="minorBidi"/>
          <w:sz w:val="28"/>
          <w:rtl/>
        </w:rPr>
        <w:t>، 1386</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427">
    <w:p w:rsidR="00146241" w:rsidRPr="00714A89" w:rsidRDefault="00146241" w:rsidP="00DD332C">
      <w:pPr>
        <w:pStyle w:val="aa"/>
        <w:bidi w:val="0"/>
        <w:spacing w:line="290" w:lineRule="exact"/>
        <w:ind w:firstLine="0"/>
        <w:rPr>
          <w:rFonts w:asciiTheme="majorBidi" w:hAnsiTheme="majorBidi" w:cstheme="majorBidi"/>
          <w:szCs w:val="20"/>
        </w:rPr>
      </w:pPr>
      <w:r w:rsidRPr="00714A89">
        <w:rPr>
          <w:rFonts w:asciiTheme="majorBidi" w:hAnsiTheme="majorBidi" w:cstheme="majorBidi"/>
          <w:szCs w:val="20"/>
          <w:lang w:val="en-US"/>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lang w:val="en-US"/>
        </w:rPr>
        <w:t xml:space="preserve">) Linda Kay Davidson and David M., 2002, </w:t>
      </w:r>
      <w:proofErr w:type="spellStart"/>
      <w:r w:rsidRPr="00714A89">
        <w:rPr>
          <w:rFonts w:asciiTheme="majorBidi" w:hAnsiTheme="majorBidi" w:cstheme="majorBidi"/>
          <w:szCs w:val="20"/>
          <w:lang w:val="en-US"/>
        </w:rPr>
        <w:t>Gitlitz</w:t>
      </w:r>
      <w:proofErr w:type="spellEnd"/>
      <w:r w:rsidRPr="00714A89">
        <w:rPr>
          <w:rFonts w:asciiTheme="majorBidi" w:hAnsiTheme="majorBidi" w:cstheme="majorBidi"/>
          <w:szCs w:val="20"/>
          <w:lang w:val="en-US"/>
        </w:rPr>
        <w:t>; Pilgrimage from the Ganges to Graceland, an Encyclopedia, Manufactured in United States of America</w:t>
      </w:r>
      <w:r w:rsidRPr="00714A89">
        <w:rPr>
          <w:rFonts w:asciiTheme="majorBidi" w:hAnsiTheme="majorBidi" w:cstheme="majorBidi"/>
          <w:szCs w:val="20"/>
          <w:rtl/>
        </w:rPr>
        <w:t>.</w:t>
      </w:r>
    </w:p>
  </w:endnote>
  <w:endnote w:id="428">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التكوين 12: 1</w:t>
      </w:r>
      <w:r w:rsidRPr="00714A89">
        <w:rPr>
          <w:rFonts w:asciiTheme="minorBidi" w:hAnsiTheme="minorBidi" w:hint="cs"/>
          <w:sz w:val="28"/>
          <w:rtl/>
        </w:rPr>
        <w:t xml:space="preserve"> </w:t>
      </w:r>
      <w:r w:rsidRPr="00714A89">
        <w:rPr>
          <w:rFonts w:asciiTheme="minorBidi" w:hAnsiTheme="minorBidi"/>
          <w:sz w:val="28"/>
          <w:rtl/>
        </w:rPr>
        <w:t>ـ 9</w:t>
      </w:r>
      <w:r w:rsidRPr="00714A89">
        <w:rPr>
          <w:rFonts w:hint="cs"/>
          <w:sz w:val="28"/>
          <w:rtl/>
        </w:rPr>
        <w:t>.</w:t>
      </w:r>
    </w:p>
  </w:endnote>
  <w:endnote w:id="429">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التكوين 4: 1</w:t>
      </w:r>
      <w:r w:rsidRPr="00714A89">
        <w:rPr>
          <w:rFonts w:asciiTheme="minorBidi" w:hAnsiTheme="minorBidi" w:hint="cs"/>
          <w:sz w:val="28"/>
          <w:rtl/>
        </w:rPr>
        <w:t xml:space="preserve"> </w:t>
      </w:r>
      <w:r w:rsidRPr="00714A89">
        <w:rPr>
          <w:rFonts w:asciiTheme="minorBidi" w:hAnsiTheme="minorBidi"/>
          <w:sz w:val="28"/>
          <w:rtl/>
        </w:rPr>
        <w:t>ـ 16</w:t>
      </w:r>
      <w:r w:rsidRPr="00714A89">
        <w:rPr>
          <w:rFonts w:hint="cs"/>
          <w:sz w:val="28"/>
          <w:rtl/>
        </w:rPr>
        <w:t>.</w:t>
      </w:r>
    </w:p>
  </w:endnote>
  <w:endnote w:id="430">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رسالة إلى العبرانيين 11: 1</w:t>
      </w:r>
      <w:r w:rsidRPr="00714A89">
        <w:rPr>
          <w:rFonts w:asciiTheme="minorBidi" w:hAnsiTheme="minorBidi" w:hint="cs"/>
          <w:sz w:val="28"/>
          <w:rtl/>
        </w:rPr>
        <w:t xml:space="preserve"> </w:t>
      </w:r>
      <w:r w:rsidRPr="00714A89">
        <w:rPr>
          <w:rFonts w:asciiTheme="minorBidi" w:hAnsiTheme="minorBidi"/>
          <w:sz w:val="28"/>
          <w:rtl/>
        </w:rPr>
        <w:t>ـ 16</w:t>
      </w:r>
      <w:r w:rsidRPr="00714A89">
        <w:rPr>
          <w:rFonts w:hint="cs"/>
          <w:sz w:val="28"/>
          <w:rtl/>
        </w:rPr>
        <w:t>.</w:t>
      </w:r>
    </w:p>
  </w:endnote>
  <w:endnote w:id="431">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أبي الحسين أحمد بن فارس، معجم مقاييس اللغة</w:t>
      </w:r>
      <w:r w:rsidRPr="00714A89">
        <w:rPr>
          <w:rFonts w:asciiTheme="minorBidi" w:hAnsiTheme="minorBidi" w:hint="cs"/>
          <w:sz w:val="28"/>
          <w:rtl/>
        </w:rPr>
        <w:t xml:space="preserve">: </w:t>
      </w:r>
      <w:r w:rsidRPr="00714A89">
        <w:rPr>
          <w:rFonts w:asciiTheme="minorBidi" w:hAnsiTheme="minorBidi"/>
          <w:sz w:val="28"/>
          <w:rtl/>
        </w:rPr>
        <w:t>443، بيروت، دار إحياء التراث العربي</w:t>
      </w:r>
      <w:r w:rsidRPr="00714A89">
        <w:rPr>
          <w:rFonts w:asciiTheme="minorBidi" w:hAnsiTheme="minorBidi" w:hint="cs"/>
          <w:sz w:val="28"/>
          <w:rtl/>
        </w:rPr>
        <w:t>،</w:t>
      </w:r>
      <w:r w:rsidRPr="00714A89">
        <w:rPr>
          <w:rFonts w:asciiTheme="minorBidi" w:hAnsiTheme="minorBidi"/>
          <w:sz w:val="28"/>
          <w:rtl/>
        </w:rPr>
        <w:t xml:space="preserve"> 1422هـ</w:t>
      </w:r>
      <w:r w:rsidRPr="00714A89">
        <w:rPr>
          <w:rFonts w:hint="cs"/>
          <w:sz w:val="28"/>
          <w:rtl/>
        </w:rPr>
        <w:t>.</w:t>
      </w:r>
    </w:p>
  </w:endnote>
  <w:endnote w:id="432">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محمد عبدالرحيم، أحكام الزيارة في الفقه الإسلامي</w:t>
      </w:r>
      <w:r w:rsidRPr="00714A89">
        <w:rPr>
          <w:rFonts w:asciiTheme="minorBidi" w:hAnsiTheme="minorBidi" w:hint="cs"/>
          <w:sz w:val="28"/>
          <w:rtl/>
        </w:rPr>
        <w:t xml:space="preserve">: </w:t>
      </w:r>
      <w:r w:rsidRPr="00714A89">
        <w:rPr>
          <w:rFonts w:asciiTheme="minorBidi" w:hAnsiTheme="minorBidi"/>
          <w:sz w:val="28"/>
          <w:rtl/>
        </w:rPr>
        <w:t>25، الرياض، مكتبة الرشد، 1431هـ</w:t>
      </w:r>
      <w:r w:rsidRPr="00714A89">
        <w:rPr>
          <w:rFonts w:hint="cs"/>
          <w:sz w:val="28"/>
          <w:rtl/>
        </w:rPr>
        <w:t>.</w:t>
      </w:r>
    </w:p>
  </w:endnote>
  <w:endnote w:id="433">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فخرالدين بن محمد الطريحي، مجمع البحرين 3</w:t>
      </w:r>
      <w:r w:rsidRPr="00714A89">
        <w:rPr>
          <w:rFonts w:asciiTheme="minorBidi" w:hAnsiTheme="minorBidi" w:hint="cs"/>
          <w:sz w:val="28"/>
          <w:rtl/>
        </w:rPr>
        <w:t xml:space="preserve">: </w:t>
      </w:r>
      <w:r w:rsidRPr="00714A89">
        <w:rPr>
          <w:rFonts w:asciiTheme="minorBidi" w:hAnsiTheme="minorBidi"/>
          <w:sz w:val="28"/>
          <w:rtl/>
        </w:rPr>
        <w:t>320، بيروت، دار ومكتبة الهلال</w:t>
      </w:r>
      <w:r w:rsidRPr="00714A89">
        <w:rPr>
          <w:rFonts w:asciiTheme="minorBidi" w:hAnsiTheme="minorBidi" w:hint="cs"/>
          <w:sz w:val="28"/>
          <w:rtl/>
        </w:rPr>
        <w:t>،</w:t>
      </w:r>
      <w:r w:rsidRPr="00714A89">
        <w:rPr>
          <w:rFonts w:asciiTheme="minorBidi" w:hAnsiTheme="minorBidi"/>
          <w:sz w:val="28"/>
          <w:rtl/>
        </w:rPr>
        <w:t xml:space="preserve"> 1985</w:t>
      </w:r>
      <w:r w:rsidRPr="00714A89">
        <w:rPr>
          <w:rFonts w:hint="cs"/>
          <w:sz w:val="28"/>
          <w:rtl/>
        </w:rPr>
        <w:t>م.</w:t>
      </w:r>
    </w:p>
  </w:endnote>
  <w:endnote w:id="434">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موسوعة زيارات المعصومين 1</w:t>
      </w:r>
      <w:r w:rsidRPr="00714A89">
        <w:rPr>
          <w:rFonts w:asciiTheme="minorBidi" w:hAnsiTheme="minorBidi" w:hint="cs"/>
          <w:sz w:val="28"/>
          <w:rtl/>
        </w:rPr>
        <w:t xml:space="preserve">: </w:t>
      </w:r>
      <w:r w:rsidRPr="00714A89">
        <w:rPr>
          <w:rFonts w:asciiTheme="minorBidi" w:hAnsiTheme="minorBidi"/>
          <w:sz w:val="28"/>
          <w:rtl/>
        </w:rPr>
        <w:t xml:space="preserve">52، قم، </w:t>
      </w:r>
      <w:r w:rsidRPr="00714A89">
        <w:rPr>
          <w:rFonts w:asciiTheme="minorBidi" w:hAnsiTheme="minorBidi"/>
          <w:sz w:val="28"/>
          <w:rtl/>
          <w:lang w:bidi="fa-IR"/>
        </w:rPr>
        <w:t>پ</w:t>
      </w:r>
      <w:r w:rsidRPr="00714A89">
        <w:rPr>
          <w:rFonts w:asciiTheme="minorBidi" w:hAnsiTheme="minorBidi" w:hint="cs"/>
          <w:sz w:val="28"/>
          <w:rtl/>
          <w:lang w:bidi="fa-IR"/>
        </w:rPr>
        <w:t>يام</w:t>
      </w:r>
      <w:r w:rsidRPr="00714A89">
        <w:rPr>
          <w:rFonts w:asciiTheme="minorBidi" w:hAnsiTheme="minorBidi"/>
          <w:sz w:val="28"/>
          <w:rtl/>
          <w:lang w:bidi="fa-IR"/>
        </w:rPr>
        <w:t xml:space="preserve"> </w:t>
      </w:r>
      <w:r w:rsidRPr="00714A89">
        <w:rPr>
          <w:rFonts w:asciiTheme="minorBidi" w:hAnsiTheme="minorBidi" w:hint="cs"/>
          <w:sz w:val="28"/>
          <w:rtl/>
          <w:lang w:bidi="fa-IR"/>
        </w:rPr>
        <w:t>إمام</w:t>
      </w:r>
      <w:r w:rsidRPr="00714A89">
        <w:rPr>
          <w:rFonts w:asciiTheme="minorBidi" w:hAnsiTheme="minorBidi"/>
          <w:sz w:val="28"/>
          <w:rtl/>
          <w:lang w:bidi="fa-IR"/>
        </w:rPr>
        <w:t xml:space="preserve"> </w:t>
      </w:r>
      <w:r w:rsidRPr="00714A89">
        <w:rPr>
          <w:rFonts w:asciiTheme="minorBidi" w:hAnsiTheme="minorBidi" w:hint="cs"/>
          <w:sz w:val="28"/>
          <w:rtl/>
          <w:lang w:bidi="fa-IR"/>
        </w:rPr>
        <w:t>هادي</w:t>
      </w:r>
      <w:r w:rsidRPr="00714A89">
        <w:rPr>
          <w:rFonts w:ascii="Mosawi" w:hAnsi="Mosawi" w:cs="Mosawi"/>
          <w:szCs w:val="20"/>
          <w:rtl/>
        </w:rPr>
        <w:t>×</w:t>
      </w:r>
      <w:r w:rsidRPr="00714A89">
        <w:rPr>
          <w:rFonts w:asciiTheme="minorBidi" w:hAnsiTheme="minorBidi"/>
          <w:sz w:val="28"/>
          <w:rtl/>
        </w:rPr>
        <w:t>، 1383</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435">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الطريحي، مجمع البحرين 3</w:t>
      </w:r>
      <w:r w:rsidRPr="00714A89">
        <w:rPr>
          <w:rFonts w:asciiTheme="minorBidi" w:hAnsiTheme="minorBidi" w:hint="cs"/>
          <w:sz w:val="28"/>
          <w:rtl/>
        </w:rPr>
        <w:t xml:space="preserve">: </w:t>
      </w:r>
      <w:r w:rsidRPr="00714A89">
        <w:rPr>
          <w:rFonts w:asciiTheme="minorBidi" w:hAnsiTheme="minorBidi"/>
          <w:sz w:val="28"/>
          <w:rtl/>
        </w:rPr>
        <w:t>319</w:t>
      </w:r>
      <w:r w:rsidRPr="00714A89">
        <w:rPr>
          <w:rFonts w:asciiTheme="minorBidi" w:hAnsiTheme="minorBidi" w:hint="cs"/>
          <w:sz w:val="28"/>
          <w:rtl/>
        </w:rPr>
        <w:t xml:space="preserve"> </w:t>
      </w:r>
      <w:r w:rsidRPr="00714A89">
        <w:rPr>
          <w:rFonts w:asciiTheme="minorBidi" w:hAnsiTheme="minorBidi"/>
          <w:sz w:val="28"/>
          <w:rtl/>
        </w:rPr>
        <w:t>ـ 320</w:t>
      </w:r>
      <w:r w:rsidRPr="00714A89">
        <w:rPr>
          <w:rFonts w:hint="cs"/>
          <w:sz w:val="28"/>
          <w:rtl/>
        </w:rPr>
        <w:t>.</w:t>
      </w:r>
    </w:p>
  </w:endnote>
  <w:endnote w:id="436">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موسوعة زيارات المعصومين 1: 53</w:t>
      </w:r>
      <w:r w:rsidRPr="00714A89">
        <w:rPr>
          <w:rFonts w:hint="cs"/>
          <w:sz w:val="28"/>
          <w:rtl/>
        </w:rPr>
        <w:t>.</w:t>
      </w:r>
    </w:p>
  </w:endnote>
  <w:endnote w:id="437">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لوقا 2: 22 ـ 23</w:t>
      </w:r>
      <w:r w:rsidRPr="00714A89">
        <w:rPr>
          <w:rFonts w:hint="cs"/>
          <w:sz w:val="28"/>
          <w:rtl/>
        </w:rPr>
        <w:t>.</w:t>
      </w:r>
    </w:p>
  </w:endnote>
  <w:endnote w:id="438">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الكنيسة الكاثوليكية، 2000، رقم 583</w:t>
      </w:r>
      <w:r w:rsidRPr="00714A89">
        <w:rPr>
          <w:rFonts w:hint="cs"/>
          <w:sz w:val="28"/>
          <w:rtl/>
        </w:rPr>
        <w:t>.</w:t>
      </w:r>
    </w:p>
  </w:endnote>
  <w:endnote w:id="439">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لوقا 2: 42</w:t>
      </w:r>
      <w:r w:rsidRPr="00714A89">
        <w:rPr>
          <w:rFonts w:hint="cs"/>
          <w:sz w:val="28"/>
          <w:rtl/>
        </w:rPr>
        <w:t>.</w:t>
      </w:r>
    </w:p>
  </w:endnote>
  <w:endnote w:id="440">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 xml:space="preserve">و. م ميلر، تفسير </w:t>
      </w:r>
      <w:r w:rsidRPr="00714A89">
        <w:rPr>
          <w:rFonts w:asciiTheme="minorBidi" w:hAnsiTheme="minorBidi" w:hint="cs"/>
          <w:sz w:val="28"/>
          <w:rtl/>
        </w:rPr>
        <w:t>إ</w:t>
      </w:r>
      <w:r w:rsidRPr="00714A89">
        <w:rPr>
          <w:rFonts w:asciiTheme="minorBidi" w:hAnsiTheme="minorBidi"/>
          <w:sz w:val="28"/>
          <w:rtl/>
        </w:rPr>
        <w:t xml:space="preserve">نجيل لوقا: 41، طهران، مطبعة </w:t>
      </w:r>
      <w:proofErr w:type="spellStart"/>
      <w:r w:rsidRPr="00714A89">
        <w:rPr>
          <w:rFonts w:asciiTheme="minorBidi" w:hAnsiTheme="minorBidi"/>
          <w:sz w:val="28"/>
          <w:rtl/>
        </w:rPr>
        <w:t>بروخيم</w:t>
      </w:r>
      <w:proofErr w:type="spellEnd"/>
      <w:r w:rsidRPr="00714A89">
        <w:rPr>
          <w:rFonts w:asciiTheme="minorBidi" w:hAnsiTheme="minorBidi" w:hint="cs"/>
          <w:sz w:val="28"/>
          <w:rtl/>
        </w:rPr>
        <w:t>،</w:t>
      </w:r>
      <w:r w:rsidRPr="00714A89">
        <w:rPr>
          <w:rFonts w:asciiTheme="minorBidi" w:hAnsiTheme="minorBidi"/>
          <w:sz w:val="28"/>
          <w:rtl/>
        </w:rPr>
        <w:t xml:space="preserve"> 1934</w:t>
      </w:r>
      <w:r w:rsidRPr="00714A89">
        <w:rPr>
          <w:rFonts w:hint="cs"/>
          <w:sz w:val="28"/>
          <w:rtl/>
        </w:rPr>
        <w:t>.</w:t>
      </w:r>
    </w:p>
  </w:endnote>
  <w:endnote w:id="441">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يوحن</w:t>
      </w:r>
      <w:r w:rsidRPr="00714A89">
        <w:rPr>
          <w:rFonts w:asciiTheme="minorBidi" w:hAnsiTheme="minorBidi" w:hint="cs"/>
          <w:sz w:val="28"/>
          <w:rtl/>
        </w:rPr>
        <w:t>ّ</w:t>
      </w:r>
      <w:r w:rsidRPr="00714A89">
        <w:rPr>
          <w:rFonts w:asciiTheme="minorBidi" w:hAnsiTheme="minorBidi"/>
          <w:sz w:val="28"/>
          <w:rtl/>
        </w:rPr>
        <w:t>ا 2: 13</w:t>
      </w:r>
      <w:r w:rsidRPr="00714A89">
        <w:rPr>
          <w:rFonts w:hint="cs"/>
          <w:sz w:val="28"/>
          <w:rtl/>
        </w:rPr>
        <w:t>.</w:t>
      </w:r>
    </w:p>
  </w:endnote>
  <w:endnote w:id="442">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يوحن</w:t>
      </w:r>
      <w:r w:rsidRPr="00714A89">
        <w:rPr>
          <w:rFonts w:asciiTheme="minorBidi" w:hAnsiTheme="minorBidi" w:hint="cs"/>
          <w:sz w:val="28"/>
          <w:rtl/>
        </w:rPr>
        <w:t>ّ</w:t>
      </w:r>
      <w:r w:rsidRPr="00714A89">
        <w:rPr>
          <w:rFonts w:asciiTheme="minorBidi" w:hAnsiTheme="minorBidi"/>
          <w:sz w:val="28"/>
          <w:rtl/>
        </w:rPr>
        <w:t>ا 5: 1</w:t>
      </w:r>
      <w:r w:rsidRPr="00714A89">
        <w:rPr>
          <w:rFonts w:hint="cs"/>
          <w:sz w:val="28"/>
          <w:rtl/>
        </w:rPr>
        <w:t>.</w:t>
      </w:r>
    </w:p>
  </w:endnote>
  <w:endnote w:id="443">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لوقا 19: 37</w:t>
      </w:r>
      <w:r w:rsidRPr="00714A89">
        <w:rPr>
          <w:rFonts w:hint="cs"/>
          <w:sz w:val="28"/>
          <w:rtl/>
        </w:rPr>
        <w:t>.</w:t>
      </w:r>
    </w:p>
  </w:endnote>
  <w:endnote w:id="444">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يوحن</w:t>
      </w:r>
      <w:r w:rsidRPr="00714A89">
        <w:rPr>
          <w:rFonts w:asciiTheme="minorBidi" w:hAnsiTheme="minorBidi" w:hint="cs"/>
          <w:sz w:val="28"/>
          <w:rtl/>
        </w:rPr>
        <w:t>ّ</w:t>
      </w:r>
      <w:r w:rsidRPr="00714A89">
        <w:rPr>
          <w:rFonts w:asciiTheme="minorBidi" w:hAnsiTheme="minorBidi"/>
          <w:sz w:val="28"/>
          <w:rtl/>
        </w:rPr>
        <w:t>ا 12: 12 ـ 13</w:t>
      </w:r>
      <w:r w:rsidRPr="00714A89">
        <w:rPr>
          <w:rFonts w:hint="cs"/>
          <w:sz w:val="28"/>
          <w:rtl/>
        </w:rPr>
        <w:t>.</w:t>
      </w:r>
    </w:p>
  </w:endnote>
  <w:endnote w:id="445">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proofErr w:type="spellStart"/>
      <w:r w:rsidRPr="00714A89">
        <w:rPr>
          <w:rFonts w:asciiTheme="minorBidi" w:hAnsiTheme="minorBidi"/>
          <w:sz w:val="28"/>
          <w:rtl/>
        </w:rPr>
        <w:t>مرقس</w:t>
      </w:r>
      <w:proofErr w:type="spellEnd"/>
      <w:r w:rsidRPr="00714A89">
        <w:rPr>
          <w:rFonts w:asciiTheme="minorBidi" w:hAnsiTheme="minorBidi"/>
          <w:sz w:val="28"/>
          <w:rtl/>
        </w:rPr>
        <w:t xml:space="preserve"> 11: 11</w:t>
      </w:r>
      <w:r w:rsidRPr="00714A89">
        <w:rPr>
          <w:rFonts w:hint="cs"/>
          <w:sz w:val="28"/>
          <w:rtl/>
        </w:rPr>
        <w:t>.</w:t>
      </w:r>
    </w:p>
  </w:endnote>
  <w:endnote w:id="446">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متّى 21: 12 ـ 13</w:t>
      </w:r>
      <w:r w:rsidRPr="00714A89">
        <w:rPr>
          <w:rFonts w:hint="cs"/>
          <w:sz w:val="28"/>
          <w:rtl/>
        </w:rPr>
        <w:t>.</w:t>
      </w:r>
    </w:p>
  </w:endnote>
  <w:endnote w:id="447">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يوحن</w:t>
      </w:r>
      <w:r w:rsidRPr="00714A89">
        <w:rPr>
          <w:rFonts w:asciiTheme="minorBidi" w:hAnsiTheme="minorBidi" w:hint="cs"/>
          <w:sz w:val="28"/>
          <w:rtl/>
        </w:rPr>
        <w:t>ّ</w:t>
      </w:r>
      <w:r w:rsidRPr="00714A89">
        <w:rPr>
          <w:rFonts w:asciiTheme="minorBidi" w:hAnsiTheme="minorBidi"/>
          <w:sz w:val="28"/>
          <w:rtl/>
        </w:rPr>
        <w:t>ا 7: 14</w:t>
      </w:r>
      <w:r w:rsidRPr="00714A89">
        <w:rPr>
          <w:rFonts w:hint="cs"/>
          <w:sz w:val="28"/>
          <w:rtl/>
        </w:rPr>
        <w:t>.</w:t>
      </w:r>
    </w:p>
  </w:endnote>
  <w:endnote w:id="448">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 xml:space="preserve">بولس </w:t>
      </w:r>
      <w:proofErr w:type="spellStart"/>
      <w:r w:rsidRPr="00714A89">
        <w:rPr>
          <w:rFonts w:asciiTheme="minorBidi" w:hAnsiTheme="minorBidi"/>
          <w:sz w:val="28"/>
          <w:rtl/>
        </w:rPr>
        <w:t>الفغالي</w:t>
      </w:r>
      <w:proofErr w:type="spellEnd"/>
      <w:r w:rsidRPr="00714A89">
        <w:rPr>
          <w:rFonts w:asciiTheme="minorBidi" w:hAnsiTheme="minorBidi"/>
          <w:sz w:val="28"/>
          <w:rtl/>
        </w:rPr>
        <w:t xml:space="preserve"> الخوري، دراسات </w:t>
      </w:r>
      <w:proofErr w:type="spellStart"/>
      <w:r w:rsidRPr="00714A89">
        <w:rPr>
          <w:rFonts w:asciiTheme="minorBidi" w:hAnsiTheme="minorBidi"/>
          <w:sz w:val="28"/>
          <w:rtl/>
        </w:rPr>
        <w:t>بيبلية</w:t>
      </w:r>
      <w:proofErr w:type="spellEnd"/>
      <w:r w:rsidRPr="00714A89">
        <w:rPr>
          <w:rFonts w:asciiTheme="minorBidi" w:hAnsiTheme="minorBidi"/>
          <w:sz w:val="28"/>
          <w:rtl/>
        </w:rPr>
        <w:t xml:space="preserve"> 13، </w:t>
      </w:r>
      <w:r w:rsidRPr="00714A89">
        <w:rPr>
          <w:rFonts w:asciiTheme="minorBidi" w:hAnsiTheme="minorBidi" w:hint="cs"/>
          <w:sz w:val="28"/>
          <w:rtl/>
        </w:rPr>
        <w:t>إ</w:t>
      </w:r>
      <w:r w:rsidRPr="00714A89">
        <w:rPr>
          <w:rFonts w:asciiTheme="minorBidi" w:hAnsiTheme="minorBidi"/>
          <w:sz w:val="28"/>
          <w:rtl/>
        </w:rPr>
        <w:t>نجيل لوقا</w:t>
      </w:r>
      <w:r w:rsidRPr="00714A89">
        <w:rPr>
          <w:rFonts w:asciiTheme="minorBidi" w:hAnsiTheme="minorBidi" w:hint="cs"/>
          <w:sz w:val="28"/>
          <w:rtl/>
        </w:rPr>
        <w:t>:</w:t>
      </w:r>
      <w:r w:rsidRPr="00714A89">
        <w:rPr>
          <w:rFonts w:asciiTheme="minorBidi" w:hAnsiTheme="minorBidi"/>
          <w:sz w:val="28"/>
          <w:rtl/>
        </w:rPr>
        <w:t xml:space="preserve"> يسوع في </w:t>
      </w:r>
      <w:r w:rsidRPr="00714A89">
        <w:rPr>
          <w:rFonts w:asciiTheme="minorBidi" w:hAnsiTheme="minorBidi" w:hint="cs"/>
          <w:sz w:val="28"/>
          <w:rtl/>
        </w:rPr>
        <w:t>أ</w:t>
      </w:r>
      <w:r w:rsidRPr="00714A89">
        <w:rPr>
          <w:rFonts w:asciiTheme="minorBidi" w:hAnsiTheme="minorBidi"/>
          <w:sz w:val="28"/>
          <w:rtl/>
        </w:rPr>
        <w:t>ورشليم 3:  96</w:t>
      </w:r>
      <w:r w:rsidRPr="00714A89">
        <w:rPr>
          <w:rFonts w:asciiTheme="minorBidi" w:hAnsiTheme="minorBidi" w:hint="cs"/>
          <w:sz w:val="28"/>
          <w:rtl/>
        </w:rPr>
        <w:t xml:space="preserve"> </w:t>
      </w:r>
      <w:r w:rsidRPr="00714A89">
        <w:rPr>
          <w:rFonts w:asciiTheme="minorBidi" w:hAnsiTheme="minorBidi"/>
          <w:sz w:val="28"/>
          <w:rtl/>
        </w:rPr>
        <w:t>ـ</w:t>
      </w:r>
      <w:r w:rsidRPr="00714A89">
        <w:rPr>
          <w:rFonts w:asciiTheme="minorBidi" w:hAnsiTheme="minorBidi" w:hint="cs"/>
          <w:sz w:val="28"/>
          <w:rtl/>
        </w:rPr>
        <w:t xml:space="preserve"> </w:t>
      </w:r>
      <w:r w:rsidRPr="00714A89">
        <w:rPr>
          <w:rFonts w:asciiTheme="minorBidi" w:hAnsiTheme="minorBidi"/>
          <w:sz w:val="28"/>
          <w:rtl/>
        </w:rPr>
        <w:t>97، لبنان، الرابطة الكتابية، 1996</w:t>
      </w:r>
      <w:r w:rsidRPr="00714A89">
        <w:rPr>
          <w:rFonts w:hint="cs"/>
          <w:sz w:val="28"/>
          <w:rtl/>
        </w:rPr>
        <w:t>م.</w:t>
      </w:r>
    </w:p>
  </w:endnote>
  <w:endnote w:id="449">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لوقا 2: 41</w:t>
      </w:r>
      <w:r w:rsidRPr="00714A89">
        <w:rPr>
          <w:rFonts w:hint="cs"/>
          <w:sz w:val="28"/>
          <w:rtl/>
        </w:rPr>
        <w:t>.</w:t>
      </w:r>
    </w:p>
  </w:endnote>
  <w:endnote w:id="450">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 xml:space="preserve">سفر </w:t>
      </w:r>
      <w:r w:rsidRPr="00714A89">
        <w:rPr>
          <w:rFonts w:asciiTheme="minorBidi" w:hAnsiTheme="minorBidi" w:hint="cs"/>
          <w:sz w:val="28"/>
          <w:rtl/>
        </w:rPr>
        <w:t>أ</w:t>
      </w:r>
      <w:r w:rsidRPr="00714A89">
        <w:rPr>
          <w:rFonts w:asciiTheme="minorBidi" w:hAnsiTheme="minorBidi"/>
          <w:sz w:val="28"/>
          <w:rtl/>
        </w:rPr>
        <w:t>عمال الر</w:t>
      </w:r>
      <w:r w:rsidRPr="00714A89">
        <w:rPr>
          <w:rFonts w:asciiTheme="minorBidi" w:hAnsiTheme="minorBidi" w:hint="cs"/>
          <w:sz w:val="28"/>
          <w:rtl/>
        </w:rPr>
        <w:t>ُّ</w:t>
      </w:r>
      <w:r w:rsidRPr="00714A89">
        <w:rPr>
          <w:rFonts w:asciiTheme="minorBidi" w:hAnsiTheme="minorBidi"/>
          <w:sz w:val="28"/>
          <w:rtl/>
        </w:rPr>
        <w:t>س</w:t>
      </w:r>
      <w:r w:rsidRPr="00714A89">
        <w:rPr>
          <w:rFonts w:asciiTheme="minorBidi" w:hAnsiTheme="minorBidi" w:hint="cs"/>
          <w:sz w:val="28"/>
          <w:rtl/>
        </w:rPr>
        <w:t>ُ</w:t>
      </w:r>
      <w:r w:rsidRPr="00714A89">
        <w:rPr>
          <w:rFonts w:asciiTheme="minorBidi" w:hAnsiTheme="minorBidi"/>
          <w:sz w:val="28"/>
          <w:rtl/>
        </w:rPr>
        <w:t>ل 3: 1</w:t>
      </w:r>
      <w:r w:rsidRPr="00714A89">
        <w:rPr>
          <w:rFonts w:hint="cs"/>
          <w:sz w:val="28"/>
          <w:rtl/>
        </w:rPr>
        <w:t>.</w:t>
      </w:r>
    </w:p>
  </w:endnote>
  <w:endnote w:id="451">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سفر أعمال الر</w:t>
      </w:r>
      <w:r w:rsidRPr="00714A89">
        <w:rPr>
          <w:rFonts w:asciiTheme="minorBidi" w:hAnsiTheme="minorBidi" w:hint="cs"/>
          <w:sz w:val="28"/>
          <w:rtl/>
        </w:rPr>
        <w:t>ُّ</w:t>
      </w:r>
      <w:r w:rsidRPr="00714A89">
        <w:rPr>
          <w:rFonts w:asciiTheme="minorBidi" w:hAnsiTheme="minorBidi"/>
          <w:sz w:val="28"/>
          <w:rtl/>
        </w:rPr>
        <w:t>س</w:t>
      </w:r>
      <w:r w:rsidRPr="00714A89">
        <w:rPr>
          <w:rFonts w:asciiTheme="minorBidi" w:hAnsiTheme="minorBidi" w:hint="cs"/>
          <w:sz w:val="28"/>
          <w:rtl/>
        </w:rPr>
        <w:t>ُ</w:t>
      </w:r>
      <w:r w:rsidRPr="00714A89">
        <w:rPr>
          <w:rFonts w:asciiTheme="minorBidi" w:hAnsiTheme="minorBidi"/>
          <w:sz w:val="28"/>
          <w:rtl/>
        </w:rPr>
        <w:t>ل 21: 27</w:t>
      </w:r>
      <w:r w:rsidRPr="00714A89">
        <w:rPr>
          <w:rFonts w:asciiTheme="minorBidi" w:hAnsiTheme="minorBidi" w:hint="cs"/>
          <w:sz w:val="28"/>
          <w:rtl/>
        </w:rPr>
        <w:t xml:space="preserve"> </w:t>
      </w:r>
      <w:r w:rsidRPr="00714A89">
        <w:rPr>
          <w:rFonts w:asciiTheme="minorBidi" w:hAnsiTheme="minorBidi"/>
          <w:sz w:val="28"/>
          <w:rtl/>
        </w:rPr>
        <w:t>ـ 30</w:t>
      </w:r>
      <w:r w:rsidRPr="00714A89">
        <w:rPr>
          <w:rFonts w:hint="cs"/>
          <w:sz w:val="28"/>
          <w:rtl/>
        </w:rPr>
        <w:t>.</w:t>
      </w:r>
    </w:p>
  </w:endnote>
  <w:endnote w:id="452">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proofErr w:type="spellStart"/>
      <w:r w:rsidRPr="00714A89">
        <w:rPr>
          <w:rFonts w:asciiTheme="minorBidi" w:hAnsiTheme="minorBidi"/>
          <w:sz w:val="28"/>
          <w:rtl/>
        </w:rPr>
        <w:t>هينلز</w:t>
      </w:r>
      <w:proofErr w:type="spellEnd"/>
      <w:r w:rsidRPr="00714A89">
        <w:rPr>
          <w:rFonts w:asciiTheme="minorBidi" w:hAnsiTheme="minorBidi"/>
          <w:sz w:val="28"/>
          <w:rtl/>
        </w:rPr>
        <w:t xml:space="preserve">، </w:t>
      </w:r>
      <w:proofErr w:type="spellStart"/>
      <w:r w:rsidRPr="00714A89">
        <w:rPr>
          <w:rFonts w:ascii="Mosawi" w:hAnsi="Mosawi" w:cs="Abz-3 (Yagut)"/>
          <w:szCs w:val="20"/>
          <w:rtl/>
        </w:rPr>
        <w:t>فرهنگ</w:t>
      </w:r>
      <w:proofErr w:type="spellEnd"/>
      <w:r w:rsidRPr="00714A89">
        <w:rPr>
          <w:rFonts w:asciiTheme="minorBidi" w:hAnsiTheme="minorBidi"/>
          <w:sz w:val="28"/>
          <w:rtl/>
          <w:lang w:bidi="fa-IR"/>
        </w:rPr>
        <w:t xml:space="preserve"> </w:t>
      </w:r>
      <w:r w:rsidRPr="00714A89">
        <w:rPr>
          <w:rFonts w:asciiTheme="minorBidi" w:hAnsiTheme="minorBidi" w:hint="cs"/>
          <w:sz w:val="28"/>
          <w:rtl/>
          <w:lang w:bidi="fa-IR"/>
        </w:rPr>
        <w:t>أ</w:t>
      </w:r>
      <w:r w:rsidRPr="00714A89">
        <w:rPr>
          <w:rFonts w:asciiTheme="minorBidi" w:hAnsiTheme="minorBidi"/>
          <w:sz w:val="28"/>
          <w:rtl/>
          <w:lang w:bidi="fa-IR"/>
        </w:rPr>
        <w:t>د</w:t>
      </w:r>
      <w:r w:rsidRPr="00714A89">
        <w:rPr>
          <w:rFonts w:asciiTheme="minorBidi" w:hAnsiTheme="minorBidi" w:hint="cs"/>
          <w:sz w:val="28"/>
          <w:rtl/>
          <w:lang w:bidi="fa-IR"/>
        </w:rPr>
        <w:t>يان</w:t>
      </w:r>
      <w:r w:rsidRPr="00714A89">
        <w:rPr>
          <w:rFonts w:asciiTheme="minorBidi" w:hAnsiTheme="minorBidi"/>
          <w:sz w:val="28"/>
          <w:rtl/>
          <w:lang w:bidi="fa-IR"/>
        </w:rPr>
        <w:t xml:space="preserve"> </w:t>
      </w:r>
      <w:r w:rsidRPr="00714A89">
        <w:rPr>
          <w:rFonts w:asciiTheme="minorBidi" w:hAnsiTheme="minorBidi" w:hint="cs"/>
          <w:sz w:val="28"/>
          <w:rtl/>
          <w:lang w:bidi="fa-IR"/>
        </w:rPr>
        <w:t>جهان</w:t>
      </w:r>
      <w:r w:rsidRPr="00714A89">
        <w:rPr>
          <w:rFonts w:asciiTheme="minorBidi" w:hAnsiTheme="minorBidi"/>
          <w:sz w:val="28"/>
          <w:rtl/>
        </w:rPr>
        <w:t>: 166</w:t>
      </w:r>
      <w:r w:rsidRPr="00714A89">
        <w:rPr>
          <w:rFonts w:hint="cs"/>
          <w:sz w:val="28"/>
          <w:rtl/>
        </w:rPr>
        <w:t>.</w:t>
      </w:r>
    </w:p>
  </w:endnote>
  <w:endnote w:id="453">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لوقا 2: 36</w:t>
      </w:r>
      <w:r w:rsidRPr="00714A89">
        <w:rPr>
          <w:rFonts w:asciiTheme="minorBidi" w:hAnsiTheme="minorBidi" w:hint="cs"/>
          <w:sz w:val="28"/>
          <w:rtl/>
        </w:rPr>
        <w:t xml:space="preserve"> </w:t>
      </w:r>
      <w:r w:rsidRPr="00714A89">
        <w:rPr>
          <w:rFonts w:asciiTheme="minorBidi" w:hAnsiTheme="minorBidi"/>
          <w:sz w:val="28"/>
          <w:rtl/>
        </w:rPr>
        <w:t>ـ 37</w:t>
      </w:r>
      <w:r w:rsidRPr="00714A89">
        <w:rPr>
          <w:rFonts w:hint="cs"/>
          <w:sz w:val="28"/>
          <w:rtl/>
        </w:rPr>
        <w:t>.</w:t>
      </w:r>
    </w:p>
  </w:endnote>
  <w:endnote w:id="454">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لوقا 2: 2</w:t>
      </w:r>
      <w:r w:rsidRPr="00714A89">
        <w:rPr>
          <w:rFonts w:hint="cs"/>
          <w:sz w:val="28"/>
          <w:rtl/>
        </w:rPr>
        <w:t>.</w:t>
      </w:r>
    </w:p>
  </w:endnote>
  <w:endnote w:id="455">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hint="cs"/>
          <w:sz w:val="28"/>
          <w:rtl/>
          <w:lang w:bidi="fa-IR"/>
        </w:rPr>
        <w:t>قدّيس</w:t>
      </w:r>
      <w:r w:rsidRPr="00714A89">
        <w:rPr>
          <w:rFonts w:asciiTheme="minorBidi" w:hAnsiTheme="minorBidi"/>
          <w:sz w:val="28"/>
          <w:rtl/>
        </w:rPr>
        <w:t xml:space="preserve"> </w:t>
      </w:r>
      <w:proofErr w:type="spellStart"/>
      <w:r w:rsidRPr="00714A89">
        <w:rPr>
          <w:rFonts w:ascii="Mosawi" w:hAnsi="Mosawi" w:cs="Abz-3 (Yagut)"/>
          <w:szCs w:val="20"/>
          <w:rtl/>
        </w:rPr>
        <w:t>آگوست</w:t>
      </w:r>
      <w:r w:rsidRPr="00714A89">
        <w:rPr>
          <w:rFonts w:ascii="Mosawi" w:hAnsi="Mosawi" w:cs="Abz-3 (Yagut)" w:hint="cs"/>
          <w:szCs w:val="20"/>
          <w:rtl/>
        </w:rPr>
        <w:t>ين</w:t>
      </w:r>
      <w:proofErr w:type="spellEnd"/>
      <w:r w:rsidRPr="00714A89">
        <w:rPr>
          <w:rFonts w:asciiTheme="minorBidi" w:hAnsiTheme="minorBidi"/>
          <w:sz w:val="28"/>
          <w:rtl/>
        </w:rPr>
        <w:t>، شهر خدا: 735</w:t>
      </w:r>
      <w:r w:rsidRPr="00714A89">
        <w:rPr>
          <w:rFonts w:asciiTheme="minorBidi" w:hAnsiTheme="minorBidi" w:hint="cs"/>
          <w:sz w:val="28"/>
          <w:rtl/>
        </w:rPr>
        <w:t xml:space="preserve"> </w:t>
      </w:r>
      <w:r w:rsidRPr="00714A89">
        <w:rPr>
          <w:rFonts w:asciiTheme="minorBidi" w:hAnsiTheme="minorBidi"/>
          <w:sz w:val="28"/>
          <w:rtl/>
        </w:rPr>
        <w:t>ـ 736، ترجمه: حسين توفيق</w:t>
      </w:r>
      <w:r w:rsidRPr="00714A89">
        <w:rPr>
          <w:rFonts w:asciiTheme="minorBidi" w:hAnsiTheme="minorBidi" w:hint="cs"/>
          <w:sz w:val="28"/>
          <w:rtl/>
        </w:rPr>
        <w:t>ي</w:t>
      </w:r>
      <w:r w:rsidRPr="00714A89">
        <w:rPr>
          <w:rFonts w:asciiTheme="minorBidi" w:hAnsiTheme="minorBidi"/>
          <w:sz w:val="28"/>
          <w:rtl/>
        </w:rPr>
        <w:t xml:space="preserve">، قم، </w:t>
      </w:r>
      <w:proofErr w:type="spellStart"/>
      <w:r w:rsidRPr="00714A89">
        <w:rPr>
          <w:rFonts w:ascii="Mosawi" w:hAnsi="Mosawi" w:cs="Abz-3 (Yagut)"/>
          <w:szCs w:val="20"/>
          <w:rtl/>
        </w:rPr>
        <w:t>دانشگاه</w:t>
      </w:r>
      <w:proofErr w:type="spellEnd"/>
      <w:r w:rsidRPr="00714A89">
        <w:rPr>
          <w:rFonts w:asciiTheme="minorBidi" w:hAnsiTheme="minorBidi"/>
          <w:sz w:val="28"/>
          <w:rtl/>
        </w:rPr>
        <w:t xml:space="preserve"> أديان ومذاهب، 1391</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456">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proofErr w:type="spellStart"/>
      <w:r w:rsidRPr="00714A89">
        <w:rPr>
          <w:rFonts w:asciiTheme="minorBidi" w:hAnsiTheme="minorBidi"/>
          <w:sz w:val="28"/>
          <w:rtl/>
        </w:rPr>
        <w:t>تيتوس</w:t>
      </w:r>
      <w:proofErr w:type="spellEnd"/>
      <w:r w:rsidRPr="00714A89">
        <w:rPr>
          <w:rFonts w:asciiTheme="minorBidi" w:hAnsiTheme="minorBidi"/>
          <w:sz w:val="28"/>
          <w:rtl/>
        </w:rPr>
        <w:t xml:space="preserve"> </w:t>
      </w:r>
      <w:proofErr w:type="spellStart"/>
      <w:r w:rsidRPr="00714A89">
        <w:rPr>
          <w:rFonts w:asciiTheme="minorBidi" w:hAnsiTheme="minorBidi"/>
          <w:sz w:val="28"/>
          <w:rtl/>
        </w:rPr>
        <w:t>بوركهارت</w:t>
      </w:r>
      <w:proofErr w:type="spellEnd"/>
      <w:r w:rsidRPr="00714A89">
        <w:rPr>
          <w:rFonts w:asciiTheme="minorBidi" w:hAnsiTheme="minorBidi"/>
          <w:sz w:val="28"/>
          <w:rtl/>
        </w:rPr>
        <w:t>، مبان</w:t>
      </w:r>
      <w:r w:rsidRPr="00714A89">
        <w:rPr>
          <w:rFonts w:asciiTheme="minorBidi" w:hAnsiTheme="minorBidi" w:hint="cs"/>
          <w:sz w:val="28"/>
          <w:rtl/>
        </w:rPr>
        <w:t>ي</w:t>
      </w:r>
      <w:r w:rsidRPr="00714A89">
        <w:rPr>
          <w:rFonts w:asciiTheme="minorBidi" w:hAnsiTheme="minorBidi"/>
          <w:sz w:val="28"/>
          <w:rtl/>
        </w:rPr>
        <w:t xml:space="preserve"> هنر مسيح</w:t>
      </w:r>
      <w:r w:rsidRPr="00714A89">
        <w:rPr>
          <w:rFonts w:asciiTheme="minorBidi" w:hAnsiTheme="minorBidi" w:hint="cs"/>
          <w:sz w:val="28"/>
          <w:rtl/>
        </w:rPr>
        <w:t>ي</w:t>
      </w:r>
      <w:r w:rsidRPr="00714A89">
        <w:rPr>
          <w:rFonts w:asciiTheme="minorBidi" w:hAnsiTheme="minorBidi"/>
          <w:sz w:val="28"/>
          <w:rtl/>
        </w:rPr>
        <w:t>: 68، ترجم</w:t>
      </w:r>
      <w:r w:rsidRPr="00714A89">
        <w:rPr>
          <w:rFonts w:asciiTheme="minorBidi" w:hAnsiTheme="minorBidi" w:hint="cs"/>
          <w:sz w:val="28"/>
          <w:rtl/>
        </w:rPr>
        <w:t>ة</w:t>
      </w:r>
      <w:r w:rsidRPr="00714A89">
        <w:rPr>
          <w:rFonts w:asciiTheme="minorBidi" w:hAnsiTheme="minorBidi"/>
          <w:sz w:val="28"/>
          <w:rtl/>
        </w:rPr>
        <w:t>: أمير نصر</w:t>
      </w:r>
      <w:r w:rsidRPr="00714A89">
        <w:rPr>
          <w:rFonts w:asciiTheme="minorBidi" w:hAnsiTheme="minorBidi" w:hint="cs"/>
          <w:sz w:val="28"/>
          <w:rtl/>
        </w:rPr>
        <w:t>ي</w:t>
      </w:r>
      <w:r w:rsidRPr="00714A89">
        <w:rPr>
          <w:rFonts w:asciiTheme="minorBidi" w:hAnsiTheme="minorBidi"/>
          <w:sz w:val="28"/>
          <w:rtl/>
        </w:rPr>
        <w:t xml:space="preserve">، </w:t>
      </w:r>
      <w:r w:rsidRPr="00714A89">
        <w:rPr>
          <w:rFonts w:asciiTheme="minorBidi" w:hAnsiTheme="minorBidi" w:hint="cs"/>
          <w:sz w:val="28"/>
          <w:rtl/>
        </w:rPr>
        <w:t>ط</w:t>
      </w:r>
      <w:r w:rsidRPr="00714A89">
        <w:rPr>
          <w:rFonts w:asciiTheme="minorBidi" w:hAnsiTheme="minorBidi"/>
          <w:sz w:val="28"/>
          <w:rtl/>
        </w:rPr>
        <w:t>هران، حكمت، 1390</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457">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الكنيسة الكاثوليكية، 2000، رقم 1198</w:t>
      </w:r>
      <w:r w:rsidRPr="00714A89">
        <w:rPr>
          <w:rFonts w:hint="cs"/>
          <w:sz w:val="28"/>
          <w:rtl/>
        </w:rPr>
        <w:t>.</w:t>
      </w:r>
    </w:p>
  </w:endnote>
  <w:endnote w:id="458">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proofErr w:type="spellStart"/>
      <w:r w:rsidRPr="00714A89">
        <w:rPr>
          <w:rFonts w:ascii="Mosawi" w:hAnsi="Mosawi" w:cs="Abz-3 (Yagut)"/>
          <w:szCs w:val="20"/>
          <w:rtl/>
        </w:rPr>
        <w:t>آگوست</w:t>
      </w:r>
      <w:r w:rsidRPr="00714A89">
        <w:rPr>
          <w:rFonts w:ascii="Mosawi" w:hAnsi="Mosawi" w:cs="Abz-3 (Yagut)" w:hint="cs"/>
          <w:szCs w:val="20"/>
          <w:rtl/>
        </w:rPr>
        <w:t>ين</w:t>
      </w:r>
      <w:proofErr w:type="spellEnd"/>
      <w:r w:rsidRPr="00714A89">
        <w:rPr>
          <w:rFonts w:asciiTheme="minorBidi" w:hAnsiTheme="minorBidi"/>
          <w:sz w:val="28"/>
          <w:rtl/>
        </w:rPr>
        <w:t>، شهر خدا: 780</w:t>
      </w:r>
      <w:r w:rsidRPr="00714A89">
        <w:rPr>
          <w:rFonts w:hint="cs"/>
          <w:sz w:val="28"/>
          <w:rtl/>
        </w:rPr>
        <w:t>.</w:t>
      </w:r>
    </w:p>
  </w:endnote>
  <w:endnote w:id="459">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الكنيسة الكاثوليكية، 2000</w:t>
      </w:r>
      <w:r w:rsidRPr="00714A89">
        <w:rPr>
          <w:rFonts w:asciiTheme="minorBidi" w:hAnsiTheme="minorBidi" w:hint="cs"/>
          <w:sz w:val="28"/>
          <w:rtl/>
        </w:rPr>
        <w:t>، رقم</w:t>
      </w:r>
      <w:r w:rsidRPr="00714A89">
        <w:rPr>
          <w:rFonts w:asciiTheme="minorBidi" w:hAnsiTheme="minorBidi"/>
          <w:sz w:val="28"/>
          <w:rtl/>
        </w:rPr>
        <w:t xml:space="preserve"> 583</w:t>
      </w:r>
      <w:r w:rsidRPr="00714A89">
        <w:rPr>
          <w:rFonts w:hint="cs"/>
          <w:sz w:val="28"/>
          <w:rtl/>
        </w:rPr>
        <w:t>.</w:t>
      </w:r>
    </w:p>
  </w:endnote>
  <w:endnote w:id="460">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المصدر السابق: </w:t>
      </w:r>
      <w:r w:rsidRPr="00714A89">
        <w:rPr>
          <w:rFonts w:asciiTheme="minorBidi" w:hAnsiTheme="minorBidi"/>
          <w:sz w:val="28"/>
          <w:rtl/>
        </w:rPr>
        <w:t>593</w:t>
      </w:r>
      <w:r w:rsidRPr="00714A89">
        <w:rPr>
          <w:rFonts w:hint="cs"/>
          <w:sz w:val="28"/>
          <w:rtl/>
        </w:rPr>
        <w:t>.</w:t>
      </w:r>
    </w:p>
  </w:endnote>
  <w:endnote w:id="461">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hint="cs"/>
          <w:sz w:val="28"/>
          <w:rtl/>
        </w:rPr>
        <w:t>المصدر السابق</w:t>
      </w:r>
      <w:r w:rsidRPr="00714A89">
        <w:rPr>
          <w:rFonts w:asciiTheme="minorBidi" w:hAnsiTheme="minorBidi"/>
          <w:sz w:val="28"/>
          <w:rtl/>
        </w:rPr>
        <w:t>: 584</w:t>
      </w:r>
      <w:r w:rsidRPr="00714A89">
        <w:rPr>
          <w:rFonts w:hint="cs"/>
          <w:sz w:val="28"/>
          <w:rtl/>
        </w:rPr>
        <w:t>.</w:t>
      </w:r>
    </w:p>
  </w:endnote>
  <w:endnote w:id="462">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lang w:bidi="fa-IR"/>
        </w:rPr>
        <w:t xml:space="preserve"> </w:t>
      </w:r>
      <w:r w:rsidRPr="00714A89">
        <w:rPr>
          <w:rFonts w:asciiTheme="minorBidi" w:hAnsiTheme="minorBidi" w:hint="cs"/>
          <w:sz w:val="28"/>
          <w:rtl/>
          <w:lang w:bidi="fa-IR"/>
        </w:rPr>
        <w:t>برايان</w:t>
      </w:r>
      <w:r w:rsidRPr="00714A89">
        <w:rPr>
          <w:rFonts w:asciiTheme="minorBidi" w:hAnsiTheme="minorBidi"/>
          <w:sz w:val="28"/>
          <w:rtl/>
          <w:lang w:bidi="fa-IR"/>
        </w:rPr>
        <w:t xml:space="preserve"> و</w:t>
      </w:r>
      <w:r w:rsidRPr="00714A89">
        <w:rPr>
          <w:rFonts w:asciiTheme="minorBidi" w:hAnsiTheme="minorBidi" w:hint="cs"/>
          <w:sz w:val="28"/>
          <w:rtl/>
          <w:lang w:bidi="fa-IR"/>
        </w:rPr>
        <w:t>يلسون</w:t>
      </w:r>
      <w:r w:rsidRPr="00714A89">
        <w:rPr>
          <w:rFonts w:asciiTheme="minorBidi" w:hAnsiTheme="minorBidi"/>
          <w:sz w:val="28"/>
          <w:rtl/>
        </w:rPr>
        <w:t>، دين مسيح: 40 ـ 42، ترجم</w:t>
      </w:r>
      <w:r w:rsidRPr="00714A89">
        <w:rPr>
          <w:rFonts w:asciiTheme="minorBidi" w:hAnsiTheme="minorBidi" w:hint="cs"/>
          <w:sz w:val="28"/>
          <w:rtl/>
        </w:rPr>
        <w:t>ة</w:t>
      </w:r>
      <w:r w:rsidRPr="00714A89">
        <w:rPr>
          <w:rFonts w:asciiTheme="minorBidi" w:hAnsiTheme="minorBidi"/>
          <w:sz w:val="28"/>
          <w:rtl/>
        </w:rPr>
        <w:t xml:space="preserve">: حسن </w:t>
      </w:r>
      <w:r w:rsidRPr="00714A89">
        <w:rPr>
          <w:rFonts w:asciiTheme="minorBidi" w:hAnsiTheme="minorBidi" w:hint="cs"/>
          <w:sz w:val="28"/>
          <w:rtl/>
        </w:rPr>
        <w:t>أ</w:t>
      </w:r>
      <w:r w:rsidRPr="00714A89">
        <w:rPr>
          <w:rFonts w:asciiTheme="minorBidi" w:hAnsiTheme="minorBidi"/>
          <w:sz w:val="28"/>
          <w:rtl/>
        </w:rPr>
        <w:t xml:space="preserve">فشار، </w:t>
      </w:r>
      <w:r w:rsidRPr="00714A89">
        <w:rPr>
          <w:rFonts w:asciiTheme="minorBidi" w:hAnsiTheme="minorBidi" w:hint="cs"/>
          <w:sz w:val="28"/>
          <w:rtl/>
        </w:rPr>
        <w:t>ط</w:t>
      </w:r>
      <w:r w:rsidRPr="00714A89">
        <w:rPr>
          <w:rFonts w:asciiTheme="minorBidi" w:hAnsiTheme="minorBidi"/>
          <w:sz w:val="28"/>
          <w:rtl/>
        </w:rPr>
        <w:t>هران، مركز</w:t>
      </w:r>
      <w:r w:rsidRPr="00714A89">
        <w:rPr>
          <w:rFonts w:asciiTheme="minorBidi" w:hAnsiTheme="minorBidi" w:hint="cs"/>
          <w:sz w:val="28"/>
          <w:rtl/>
          <w:lang w:bidi="fa-IR"/>
        </w:rPr>
        <w:t>،</w:t>
      </w:r>
      <w:r w:rsidRPr="00714A89">
        <w:rPr>
          <w:rFonts w:asciiTheme="minorBidi" w:hAnsiTheme="minorBidi"/>
          <w:sz w:val="28"/>
          <w:rtl/>
          <w:lang w:bidi="fa-IR"/>
        </w:rPr>
        <w:t xml:space="preserve"> </w:t>
      </w:r>
      <w:r w:rsidRPr="00714A89">
        <w:rPr>
          <w:rFonts w:asciiTheme="minorBidi" w:hAnsiTheme="minorBidi"/>
          <w:sz w:val="28"/>
          <w:rtl/>
        </w:rPr>
        <w:t>1381</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463">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 xml:space="preserve">عباس رسول زاده وجواد </w:t>
      </w:r>
      <w:proofErr w:type="spellStart"/>
      <w:r w:rsidRPr="00714A89">
        <w:rPr>
          <w:rFonts w:asciiTheme="minorBidi" w:hAnsiTheme="minorBidi"/>
          <w:sz w:val="28"/>
          <w:rtl/>
        </w:rPr>
        <w:t>باغبان</w:t>
      </w:r>
      <w:r w:rsidRPr="00714A89">
        <w:rPr>
          <w:rFonts w:asciiTheme="minorBidi" w:hAnsiTheme="minorBidi" w:hint="cs"/>
          <w:sz w:val="28"/>
          <w:rtl/>
        </w:rPr>
        <w:t>ي</w:t>
      </w:r>
      <w:proofErr w:type="spellEnd"/>
      <w:r w:rsidRPr="00714A89">
        <w:rPr>
          <w:rFonts w:asciiTheme="minorBidi" w:hAnsiTheme="minorBidi"/>
          <w:sz w:val="28"/>
          <w:rtl/>
        </w:rPr>
        <w:t xml:space="preserve">، </w:t>
      </w:r>
      <w:proofErr w:type="spellStart"/>
      <w:r w:rsidRPr="00714A89">
        <w:rPr>
          <w:rFonts w:asciiTheme="minorBidi" w:hAnsiTheme="minorBidi"/>
          <w:sz w:val="28"/>
          <w:rtl/>
        </w:rPr>
        <w:t>شناخت</w:t>
      </w:r>
      <w:proofErr w:type="spellEnd"/>
      <w:r w:rsidRPr="00714A89">
        <w:rPr>
          <w:rFonts w:asciiTheme="minorBidi" w:hAnsiTheme="minorBidi"/>
          <w:sz w:val="28"/>
          <w:rtl/>
        </w:rPr>
        <w:t xml:space="preserve"> </w:t>
      </w:r>
      <w:proofErr w:type="spellStart"/>
      <w:r w:rsidRPr="00714A89">
        <w:rPr>
          <w:rFonts w:asciiTheme="minorBidi" w:hAnsiTheme="minorBidi"/>
          <w:sz w:val="28"/>
          <w:rtl/>
        </w:rPr>
        <w:t>مسيحيت</w:t>
      </w:r>
      <w:proofErr w:type="spellEnd"/>
      <w:r w:rsidRPr="00714A89">
        <w:rPr>
          <w:rFonts w:asciiTheme="minorBidi" w:hAnsiTheme="minorBidi"/>
          <w:sz w:val="28"/>
          <w:rtl/>
        </w:rPr>
        <w:t>: 366 ـ 367، قم، مؤس</w:t>
      </w:r>
      <w:r w:rsidRPr="00714A89">
        <w:rPr>
          <w:rFonts w:asciiTheme="minorBidi" w:hAnsiTheme="minorBidi" w:hint="cs"/>
          <w:sz w:val="28"/>
          <w:rtl/>
        </w:rPr>
        <w:t>ّ</w:t>
      </w:r>
      <w:r w:rsidRPr="00714A89">
        <w:rPr>
          <w:rFonts w:asciiTheme="minorBidi" w:hAnsiTheme="minorBidi"/>
          <w:sz w:val="28"/>
          <w:rtl/>
        </w:rPr>
        <w:t xml:space="preserve">سه </w:t>
      </w:r>
      <w:proofErr w:type="spellStart"/>
      <w:r w:rsidRPr="00714A89">
        <w:rPr>
          <w:rFonts w:asciiTheme="minorBidi" w:hAnsiTheme="minorBidi"/>
          <w:sz w:val="28"/>
          <w:rtl/>
        </w:rPr>
        <w:t>آموزش</w:t>
      </w:r>
      <w:r w:rsidRPr="00714A89">
        <w:rPr>
          <w:rFonts w:asciiTheme="minorBidi" w:hAnsiTheme="minorBidi" w:hint="cs"/>
          <w:sz w:val="28"/>
          <w:rtl/>
        </w:rPr>
        <w:t>ي</w:t>
      </w:r>
      <w:proofErr w:type="spellEnd"/>
      <w:r w:rsidRPr="00714A89">
        <w:rPr>
          <w:rFonts w:asciiTheme="minorBidi" w:hAnsiTheme="minorBidi"/>
          <w:sz w:val="28"/>
          <w:rtl/>
        </w:rPr>
        <w:t xml:space="preserve"> و</w:t>
      </w:r>
      <w:r w:rsidRPr="00714A89">
        <w:rPr>
          <w:rFonts w:asciiTheme="minorBidi" w:hAnsiTheme="minorBidi"/>
          <w:sz w:val="28"/>
          <w:rtl/>
          <w:lang w:bidi="fa-IR"/>
        </w:rPr>
        <w:t>پژوهش</w:t>
      </w:r>
      <w:r w:rsidRPr="00714A89">
        <w:rPr>
          <w:rFonts w:asciiTheme="minorBidi" w:hAnsiTheme="minorBidi" w:hint="cs"/>
          <w:sz w:val="28"/>
          <w:rtl/>
          <w:lang w:bidi="fa-IR"/>
        </w:rPr>
        <w:t>ي</w:t>
      </w:r>
      <w:r w:rsidRPr="00714A89">
        <w:rPr>
          <w:rFonts w:asciiTheme="minorBidi" w:hAnsiTheme="minorBidi"/>
          <w:sz w:val="28"/>
          <w:rtl/>
          <w:lang w:bidi="fa-IR"/>
        </w:rPr>
        <w:t xml:space="preserve"> </w:t>
      </w:r>
      <w:r w:rsidRPr="00714A89">
        <w:rPr>
          <w:rFonts w:asciiTheme="minorBidi" w:hAnsiTheme="minorBidi" w:hint="cs"/>
          <w:sz w:val="28"/>
          <w:rtl/>
          <w:lang w:bidi="fa-IR"/>
        </w:rPr>
        <w:t>إمام</w:t>
      </w:r>
      <w:r w:rsidRPr="00714A89">
        <w:rPr>
          <w:rFonts w:asciiTheme="minorBidi" w:hAnsiTheme="minorBidi"/>
          <w:sz w:val="28"/>
          <w:rtl/>
          <w:lang w:bidi="fa-IR"/>
        </w:rPr>
        <w:t xml:space="preserve"> </w:t>
      </w:r>
      <w:r w:rsidRPr="00714A89">
        <w:rPr>
          <w:rFonts w:asciiTheme="minorBidi" w:hAnsiTheme="minorBidi" w:hint="cs"/>
          <w:sz w:val="28"/>
          <w:rtl/>
          <w:lang w:bidi="fa-IR"/>
        </w:rPr>
        <w:t>خميني</w:t>
      </w:r>
      <w:r w:rsidRPr="00714A89">
        <w:rPr>
          <w:rFonts w:asciiTheme="minorBidi" w:hAnsiTheme="minorBidi"/>
          <w:sz w:val="28"/>
          <w:rtl/>
        </w:rPr>
        <w:t>، 1389</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464">
    <w:p w:rsidR="00146241" w:rsidRPr="00714A89" w:rsidRDefault="00146241" w:rsidP="000B73DD">
      <w:pPr>
        <w:pStyle w:val="aa"/>
        <w:bidi w:val="0"/>
        <w:spacing w:line="291" w:lineRule="exact"/>
        <w:ind w:firstLine="0"/>
        <w:rPr>
          <w:rFonts w:asciiTheme="majorBidi" w:hAnsiTheme="majorBidi" w:cstheme="majorBidi"/>
          <w:szCs w:val="20"/>
          <w:lang w:val="en-US" w:bidi="ar-LB"/>
        </w:rPr>
      </w:pPr>
      <w:r w:rsidRPr="00714A89">
        <w:rPr>
          <w:rFonts w:asciiTheme="majorBidi" w:hAnsiTheme="majorBidi" w:cstheme="majorBidi"/>
          <w:szCs w:val="20"/>
          <w:lang w:val="en-US"/>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lang w:val="en-US"/>
        </w:rPr>
        <w:t xml:space="preserve">) Linda Kay Davidson and David M., 2002, </w:t>
      </w:r>
      <w:proofErr w:type="spellStart"/>
      <w:r w:rsidRPr="00714A89">
        <w:rPr>
          <w:rFonts w:asciiTheme="majorBidi" w:hAnsiTheme="majorBidi" w:cstheme="majorBidi"/>
          <w:szCs w:val="20"/>
          <w:lang w:val="en-US"/>
        </w:rPr>
        <w:t>Gitlitz</w:t>
      </w:r>
      <w:proofErr w:type="spellEnd"/>
      <w:r w:rsidRPr="00714A89">
        <w:rPr>
          <w:rFonts w:asciiTheme="majorBidi" w:hAnsiTheme="majorBidi" w:cstheme="majorBidi"/>
          <w:szCs w:val="20"/>
          <w:lang w:val="en-US"/>
        </w:rPr>
        <w:t>; Pilgrimage from the Ganges to Graceland, an Encyclopedia, Manufactured in United States of America</w:t>
      </w:r>
      <w:r w:rsidRPr="00714A89">
        <w:rPr>
          <w:rFonts w:asciiTheme="majorBidi" w:hAnsiTheme="majorBidi" w:cstheme="majorBidi"/>
          <w:szCs w:val="20"/>
          <w:lang w:val="en-US" w:bidi="ar-LB"/>
        </w:rPr>
        <w:t>, p. 561.</w:t>
      </w:r>
    </w:p>
  </w:endnote>
  <w:endnote w:id="465">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 xml:space="preserve">رسول زاده </w:t>
      </w:r>
      <w:proofErr w:type="spellStart"/>
      <w:r w:rsidRPr="00714A89">
        <w:rPr>
          <w:rFonts w:asciiTheme="minorBidi" w:hAnsiTheme="minorBidi"/>
          <w:sz w:val="28"/>
          <w:rtl/>
        </w:rPr>
        <w:t>وباغباني</w:t>
      </w:r>
      <w:proofErr w:type="spellEnd"/>
      <w:r w:rsidRPr="00714A89">
        <w:rPr>
          <w:rFonts w:asciiTheme="minorBidi" w:hAnsiTheme="minorBidi"/>
          <w:sz w:val="28"/>
          <w:rtl/>
        </w:rPr>
        <w:t xml:space="preserve">، </w:t>
      </w:r>
      <w:proofErr w:type="spellStart"/>
      <w:r w:rsidRPr="00714A89">
        <w:rPr>
          <w:rFonts w:asciiTheme="minorBidi" w:hAnsiTheme="minorBidi"/>
          <w:sz w:val="28"/>
          <w:rtl/>
        </w:rPr>
        <w:t>شناخت</w:t>
      </w:r>
      <w:proofErr w:type="spellEnd"/>
      <w:r w:rsidRPr="00714A89">
        <w:rPr>
          <w:rFonts w:asciiTheme="minorBidi" w:hAnsiTheme="minorBidi"/>
          <w:sz w:val="28"/>
          <w:rtl/>
        </w:rPr>
        <w:t xml:space="preserve"> </w:t>
      </w:r>
      <w:proofErr w:type="spellStart"/>
      <w:r w:rsidRPr="00714A89">
        <w:rPr>
          <w:rFonts w:asciiTheme="minorBidi" w:hAnsiTheme="minorBidi"/>
          <w:sz w:val="28"/>
          <w:rtl/>
        </w:rPr>
        <w:t>مسيحيت</w:t>
      </w:r>
      <w:proofErr w:type="spellEnd"/>
      <w:r w:rsidRPr="00714A89">
        <w:rPr>
          <w:rFonts w:asciiTheme="minorBidi" w:hAnsiTheme="minorBidi"/>
          <w:sz w:val="28"/>
          <w:rtl/>
        </w:rPr>
        <w:t>: 361 ـ 362</w:t>
      </w:r>
      <w:r w:rsidRPr="00714A89">
        <w:rPr>
          <w:rFonts w:hint="cs"/>
          <w:sz w:val="28"/>
          <w:rtl/>
        </w:rPr>
        <w:t>.</w:t>
      </w:r>
    </w:p>
  </w:endnote>
  <w:endnote w:id="466">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متّى 27: 33</w:t>
      </w:r>
      <w:r w:rsidRPr="00714A89">
        <w:rPr>
          <w:rFonts w:hint="cs"/>
          <w:sz w:val="28"/>
          <w:rtl/>
        </w:rPr>
        <w:t>.</w:t>
      </w:r>
    </w:p>
  </w:endnote>
  <w:endnote w:id="467">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proofErr w:type="spellStart"/>
      <w:r w:rsidRPr="00714A89">
        <w:rPr>
          <w:rFonts w:asciiTheme="minorBidi" w:hAnsiTheme="minorBidi"/>
          <w:sz w:val="28"/>
          <w:rtl/>
        </w:rPr>
        <w:t>رابرت</w:t>
      </w:r>
      <w:proofErr w:type="spellEnd"/>
      <w:r w:rsidRPr="00714A89">
        <w:rPr>
          <w:rFonts w:asciiTheme="minorBidi" w:hAnsiTheme="minorBidi"/>
          <w:sz w:val="28"/>
          <w:rtl/>
        </w:rPr>
        <w:t xml:space="preserve"> </w:t>
      </w:r>
      <w:proofErr w:type="spellStart"/>
      <w:r w:rsidRPr="00714A89">
        <w:rPr>
          <w:rFonts w:asciiTheme="minorBidi" w:hAnsiTheme="minorBidi" w:hint="cs"/>
          <w:sz w:val="28"/>
          <w:rtl/>
        </w:rPr>
        <w:t>إ</w:t>
      </w:r>
      <w:r w:rsidRPr="00714A89">
        <w:rPr>
          <w:rFonts w:asciiTheme="minorBidi" w:hAnsiTheme="minorBidi"/>
          <w:sz w:val="28"/>
          <w:rtl/>
        </w:rPr>
        <w:t>ى</w:t>
      </w:r>
      <w:proofErr w:type="spellEnd"/>
      <w:r w:rsidRPr="00714A89">
        <w:rPr>
          <w:rFonts w:asciiTheme="minorBidi" w:hAnsiTheme="minorBidi"/>
          <w:sz w:val="28"/>
          <w:rtl/>
        </w:rPr>
        <w:t xml:space="preserve"> </w:t>
      </w:r>
      <w:r w:rsidRPr="00714A89">
        <w:rPr>
          <w:rFonts w:asciiTheme="minorBidi" w:hAnsiTheme="minorBidi" w:hint="cs"/>
          <w:sz w:val="28"/>
          <w:rtl/>
        </w:rPr>
        <w:t>ف</w:t>
      </w:r>
      <w:r w:rsidRPr="00714A89">
        <w:rPr>
          <w:rFonts w:asciiTheme="minorBidi" w:hAnsiTheme="minorBidi"/>
          <w:sz w:val="28"/>
          <w:rtl/>
        </w:rPr>
        <w:t xml:space="preserve">ان </w:t>
      </w:r>
      <w:r w:rsidRPr="00714A89">
        <w:rPr>
          <w:rFonts w:asciiTheme="minorBidi" w:hAnsiTheme="minorBidi" w:hint="cs"/>
          <w:sz w:val="28"/>
          <w:rtl/>
        </w:rPr>
        <w:t>ف</w:t>
      </w:r>
      <w:r w:rsidRPr="00714A89">
        <w:rPr>
          <w:rFonts w:asciiTheme="minorBidi" w:hAnsiTheme="minorBidi"/>
          <w:sz w:val="28"/>
          <w:rtl/>
        </w:rPr>
        <w:t xml:space="preserve">ورست، </w:t>
      </w:r>
      <w:proofErr w:type="spellStart"/>
      <w:r w:rsidRPr="00714A89">
        <w:rPr>
          <w:rFonts w:asciiTheme="minorBidi" w:hAnsiTheme="minorBidi"/>
          <w:sz w:val="28"/>
          <w:rtl/>
        </w:rPr>
        <w:t>مسيحيت</w:t>
      </w:r>
      <w:proofErr w:type="spellEnd"/>
      <w:r w:rsidRPr="00714A89">
        <w:rPr>
          <w:rFonts w:asciiTheme="minorBidi" w:hAnsiTheme="minorBidi"/>
          <w:sz w:val="28"/>
          <w:rtl/>
        </w:rPr>
        <w:t xml:space="preserve"> </w:t>
      </w:r>
      <w:r w:rsidRPr="00714A89">
        <w:rPr>
          <w:rFonts w:asciiTheme="minorBidi" w:hAnsiTheme="minorBidi" w:hint="cs"/>
          <w:sz w:val="28"/>
          <w:rtl/>
        </w:rPr>
        <w:t>أ</w:t>
      </w:r>
      <w:r w:rsidRPr="00714A89">
        <w:rPr>
          <w:rFonts w:asciiTheme="minorBidi" w:hAnsiTheme="minorBidi"/>
          <w:sz w:val="28"/>
          <w:rtl/>
        </w:rPr>
        <w:t xml:space="preserve">ز لابه </w:t>
      </w:r>
      <w:proofErr w:type="spellStart"/>
      <w:r w:rsidRPr="00714A89">
        <w:rPr>
          <w:rFonts w:asciiTheme="minorBidi" w:hAnsiTheme="minorBidi"/>
          <w:sz w:val="28"/>
          <w:rtl/>
        </w:rPr>
        <w:t>لا</w:t>
      </w:r>
      <w:r w:rsidRPr="00714A89">
        <w:rPr>
          <w:rFonts w:asciiTheme="minorBidi" w:hAnsiTheme="minorBidi" w:hint="cs"/>
          <w:sz w:val="28"/>
          <w:rtl/>
        </w:rPr>
        <w:t>ي</w:t>
      </w:r>
      <w:proofErr w:type="spellEnd"/>
      <w:r w:rsidRPr="00714A89">
        <w:rPr>
          <w:rFonts w:asciiTheme="minorBidi" w:hAnsiTheme="minorBidi"/>
          <w:sz w:val="28"/>
          <w:rtl/>
        </w:rPr>
        <w:t xml:space="preserve"> متون: 236 ـ 241، ترجم</w:t>
      </w:r>
      <w:r w:rsidRPr="00714A89">
        <w:rPr>
          <w:rFonts w:asciiTheme="minorBidi" w:hAnsiTheme="minorBidi" w:hint="cs"/>
          <w:sz w:val="28"/>
          <w:rtl/>
        </w:rPr>
        <w:t>ة</w:t>
      </w:r>
      <w:r w:rsidRPr="00714A89">
        <w:rPr>
          <w:rFonts w:asciiTheme="minorBidi" w:hAnsiTheme="minorBidi"/>
          <w:sz w:val="28"/>
          <w:rtl/>
        </w:rPr>
        <w:t xml:space="preserve">: جواد </w:t>
      </w:r>
      <w:proofErr w:type="spellStart"/>
      <w:r w:rsidRPr="00714A89">
        <w:rPr>
          <w:rFonts w:asciiTheme="minorBidi" w:hAnsiTheme="minorBidi"/>
          <w:sz w:val="28"/>
          <w:rtl/>
        </w:rPr>
        <w:t>باغبان</w:t>
      </w:r>
      <w:r w:rsidRPr="00714A89">
        <w:rPr>
          <w:rFonts w:asciiTheme="minorBidi" w:hAnsiTheme="minorBidi" w:hint="cs"/>
          <w:sz w:val="28"/>
          <w:rtl/>
        </w:rPr>
        <w:t>ي</w:t>
      </w:r>
      <w:proofErr w:type="spellEnd"/>
      <w:r w:rsidRPr="00714A89">
        <w:rPr>
          <w:rFonts w:asciiTheme="minorBidi" w:hAnsiTheme="minorBidi"/>
          <w:sz w:val="28"/>
          <w:rtl/>
        </w:rPr>
        <w:t xml:space="preserve"> وعب</w:t>
      </w:r>
      <w:r w:rsidRPr="00714A89">
        <w:rPr>
          <w:rFonts w:asciiTheme="minorBidi" w:hAnsiTheme="minorBidi" w:hint="cs"/>
          <w:sz w:val="28"/>
          <w:rtl/>
        </w:rPr>
        <w:t>ّ</w:t>
      </w:r>
      <w:r w:rsidRPr="00714A89">
        <w:rPr>
          <w:rFonts w:asciiTheme="minorBidi" w:hAnsiTheme="minorBidi"/>
          <w:sz w:val="28"/>
          <w:rtl/>
        </w:rPr>
        <w:t>اس رسول زاده، قم، مؤس</w:t>
      </w:r>
      <w:r w:rsidRPr="00714A89">
        <w:rPr>
          <w:rFonts w:asciiTheme="minorBidi" w:hAnsiTheme="minorBidi" w:hint="cs"/>
          <w:sz w:val="28"/>
          <w:rtl/>
        </w:rPr>
        <w:t>ّ</w:t>
      </w:r>
      <w:r w:rsidRPr="00714A89">
        <w:rPr>
          <w:rFonts w:asciiTheme="minorBidi" w:hAnsiTheme="minorBidi"/>
          <w:sz w:val="28"/>
          <w:rtl/>
        </w:rPr>
        <w:t xml:space="preserve">سه </w:t>
      </w:r>
      <w:proofErr w:type="spellStart"/>
      <w:r w:rsidRPr="00714A89">
        <w:rPr>
          <w:rFonts w:asciiTheme="minorBidi" w:hAnsiTheme="minorBidi"/>
          <w:sz w:val="28"/>
          <w:rtl/>
        </w:rPr>
        <w:t>آموزش</w:t>
      </w:r>
      <w:r w:rsidRPr="00714A89">
        <w:rPr>
          <w:rFonts w:asciiTheme="minorBidi" w:hAnsiTheme="minorBidi" w:hint="cs"/>
          <w:sz w:val="28"/>
          <w:rtl/>
        </w:rPr>
        <w:t>ي</w:t>
      </w:r>
      <w:proofErr w:type="spellEnd"/>
      <w:r w:rsidRPr="00714A89">
        <w:rPr>
          <w:rFonts w:asciiTheme="minorBidi" w:hAnsiTheme="minorBidi"/>
          <w:sz w:val="28"/>
          <w:rtl/>
        </w:rPr>
        <w:t xml:space="preserve"> و</w:t>
      </w:r>
      <w:r w:rsidRPr="00714A89">
        <w:rPr>
          <w:rFonts w:asciiTheme="minorBidi" w:hAnsiTheme="minorBidi"/>
          <w:sz w:val="28"/>
          <w:rtl/>
          <w:lang w:bidi="fa-IR"/>
        </w:rPr>
        <w:t>پژوهش</w:t>
      </w:r>
      <w:r w:rsidRPr="00714A89">
        <w:rPr>
          <w:rFonts w:asciiTheme="minorBidi" w:hAnsiTheme="minorBidi" w:hint="cs"/>
          <w:sz w:val="28"/>
          <w:rtl/>
          <w:lang w:bidi="fa-IR"/>
        </w:rPr>
        <w:t>ي</w:t>
      </w:r>
      <w:r w:rsidRPr="00714A89">
        <w:rPr>
          <w:rFonts w:asciiTheme="minorBidi" w:hAnsiTheme="minorBidi"/>
          <w:sz w:val="28"/>
          <w:rtl/>
          <w:lang w:bidi="fa-IR"/>
        </w:rPr>
        <w:t xml:space="preserve"> </w:t>
      </w:r>
      <w:r w:rsidRPr="00714A89">
        <w:rPr>
          <w:rFonts w:asciiTheme="minorBidi" w:hAnsiTheme="minorBidi" w:hint="cs"/>
          <w:sz w:val="28"/>
          <w:rtl/>
          <w:lang w:bidi="fa-IR"/>
        </w:rPr>
        <w:t>إمام</w:t>
      </w:r>
      <w:r w:rsidRPr="00714A89">
        <w:rPr>
          <w:rFonts w:asciiTheme="minorBidi" w:hAnsiTheme="minorBidi"/>
          <w:sz w:val="28"/>
          <w:rtl/>
          <w:lang w:bidi="fa-IR"/>
        </w:rPr>
        <w:t xml:space="preserve"> </w:t>
      </w:r>
      <w:r w:rsidRPr="00714A89">
        <w:rPr>
          <w:rFonts w:asciiTheme="minorBidi" w:hAnsiTheme="minorBidi" w:hint="cs"/>
          <w:sz w:val="28"/>
          <w:rtl/>
          <w:lang w:bidi="fa-IR"/>
        </w:rPr>
        <w:t>خميني</w:t>
      </w:r>
      <w:r w:rsidRPr="00714A89">
        <w:rPr>
          <w:rFonts w:asciiTheme="minorBidi" w:hAnsiTheme="minorBidi"/>
          <w:sz w:val="28"/>
          <w:rtl/>
        </w:rPr>
        <w:t>، 1385</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468">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 xml:space="preserve">رسول زاده </w:t>
      </w:r>
      <w:proofErr w:type="spellStart"/>
      <w:r w:rsidRPr="00714A89">
        <w:rPr>
          <w:rFonts w:asciiTheme="minorBidi" w:hAnsiTheme="minorBidi"/>
          <w:sz w:val="28"/>
          <w:rtl/>
        </w:rPr>
        <w:t>وباغباني</w:t>
      </w:r>
      <w:proofErr w:type="spellEnd"/>
      <w:r w:rsidRPr="00714A89">
        <w:rPr>
          <w:rFonts w:asciiTheme="minorBidi" w:hAnsiTheme="minorBidi"/>
          <w:sz w:val="28"/>
          <w:rtl/>
        </w:rPr>
        <w:t xml:space="preserve">، </w:t>
      </w:r>
      <w:proofErr w:type="spellStart"/>
      <w:r w:rsidRPr="00714A89">
        <w:rPr>
          <w:rFonts w:asciiTheme="minorBidi" w:hAnsiTheme="minorBidi"/>
          <w:sz w:val="28"/>
          <w:rtl/>
        </w:rPr>
        <w:t>شناخت</w:t>
      </w:r>
      <w:proofErr w:type="spellEnd"/>
      <w:r w:rsidRPr="00714A89">
        <w:rPr>
          <w:rFonts w:asciiTheme="minorBidi" w:hAnsiTheme="minorBidi"/>
          <w:sz w:val="28"/>
          <w:rtl/>
        </w:rPr>
        <w:t xml:space="preserve"> </w:t>
      </w:r>
      <w:proofErr w:type="spellStart"/>
      <w:r w:rsidRPr="00714A89">
        <w:rPr>
          <w:rFonts w:asciiTheme="minorBidi" w:hAnsiTheme="minorBidi"/>
          <w:sz w:val="28"/>
          <w:rtl/>
        </w:rPr>
        <w:t>مسيحيت</w:t>
      </w:r>
      <w:proofErr w:type="spellEnd"/>
      <w:r w:rsidRPr="00714A89">
        <w:rPr>
          <w:rFonts w:asciiTheme="minorBidi" w:hAnsiTheme="minorBidi"/>
          <w:sz w:val="28"/>
          <w:rtl/>
        </w:rPr>
        <w:t>: 361</w:t>
      </w:r>
      <w:r w:rsidRPr="00714A89">
        <w:rPr>
          <w:rFonts w:asciiTheme="minorBidi" w:hAnsiTheme="minorBidi" w:hint="cs"/>
          <w:sz w:val="28"/>
          <w:rtl/>
        </w:rPr>
        <w:t xml:space="preserve"> </w:t>
      </w:r>
      <w:r w:rsidRPr="00714A89">
        <w:rPr>
          <w:rFonts w:asciiTheme="minorBidi" w:hAnsiTheme="minorBidi"/>
          <w:sz w:val="28"/>
          <w:rtl/>
        </w:rPr>
        <w:t>ـ 362</w:t>
      </w:r>
      <w:r w:rsidRPr="00714A89">
        <w:rPr>
          <w:rFonts w:hint="cs"/>
          <w:sz w:val="28"/>
          <w:rtl/>
        </w:rPr>
        <w:t>.</w:t>
      </w:r>
    </w:p>
  </w:endnote>
  <w:endnote w:id="469">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hint="cs"/>
          <w:sz w:val="28"/>
          <w:rtl/>
        </w:rPr>
        <w:t>المصدر نفسه</w:t>
      </w:r>
      <w:r w:rsidRPr="00714A89">
        <w:rPr>
          <w:rFonts w:hint="cs"/>
          <w:sz w:val="28"/>
          <w:rtl/>
        </w:rPr>
        <w:t>.</w:t>
      </w:r>
    </w:p>
  </w:endnote>
  <w:endnote w:id="470">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hint="cs"/>
          <w:sz w:val="28"/>
          <w:rtl/>
        </w:rPr>
        <w:t>ف</w:t>
      </w:r>
      <w:r w:rsidRPr="00714A89">
        <w:rPr>
          <w:rFonts w:asciiTheme="minorBidi" w:hAnsiTheme="minorBidi"/>
          <w:sz w:val="28"/>
          <w:rtl/>
        </w:rPr>
        <w:t xml:space="preserve">ان </w:t>
      </w:r>
      <w:r w:rsidRPr="00714A89">
        <w:rPr>
          <w:rFonts w:asciiTheme="minorBidi" w:hAnsiTheme="minorBidi" w:hint="cs"/>
          <w:sz w:val="28"/>
          <w:rtl/>
        </w:rPr>
        <w:t>ف</w:t>
      </w:r>
      <w:r w:rsidRPr="00714A89">
        <w:rPr>
          <w:rFonts w:asciiTheme="minorBidi" w:hAnsiTheme="minorBidi"/>
          <w:sz w:val="28"/>
          <w:rtl/>
        </w:rPr>
        <w:t xml:space="preserve">ورست، </w:t>
      </w:r>
      <w:proofErr w:type="spellStart"/>
      <w:r w:rsidRPr="00714A89">
        <w:rPr>
          <w:rFonts w:asciiTheme="minorBidi" w:hAnsiTheme="minorBidi"/>
          <w:sz w:val="28"/>
          <w:rtl/>
        </w:rPr>
        <w:t>مسيحيت</w:t>
      </w:r>
      <w:proofErr w:type="spellEnd"/>
      <w:r w:rsidRPr="00714A89">
        <w:rPr>
          <w:rFonts w:asciiTheme="minorBidi" w:hAnsiTheme="minorBidi"/>
          <w:sz w:val="28"/>
          <w:rtl/>
        </w:rPr>
        <w:t xml:space="preserve"> </w:t>
      </w:r>
      <w:r w:rsidRPr="00714A89">
        <w:rPr>
          <w:rFonts w:asciiTheme="minorBidi" w:hAnsiTheme="minorBidi" w:hint="cs"/>
          <w:sz w:val="28"/>
          <w:rtl/>
        </w:rPr>
        <w:t>أ</w:t>
      </w:r>
      <w:r w:rsidRPr="00714A89">
        <w:rPr>
          <w:rFonts w:asciiTheme="minorBidi" w:hAnsiTheme="minorBidi"/>
          <w:sz w:val="28"/>
          <w:rtl/>
        </w:rPr>
        <w:t xml:space="preserve">ز لابه </w:t>
      </w:r>
      <w:proofErr w:type="spellStart"/>
      <w:r w:rsidRPr="00714A89">
        <w:rPr>
          <w:rFonts w:asciiTheme="minorBidi" w:hAnsiTheme="minorBidi"/>
          <w:sz w:val="28"/>
          <w:rtl/>
        </w:rPr>
        <w:t>لا</w:t>
      </w:r>
      <w:r w:rsidRPr="00714A89">
        <w:rPr>
          <w:rFonts w:asciiTheme="minorBidi" w:hAnsiTheme="minorBidi" w:hint="cs"/>
          <w:sz w:val="28"/>
          <w:rtl/>
        </w:rPr>
        <w:t>ي</w:t>
      </w:r>
      <w:proofErr w:type="spellEnd"/>
      <w:r w:rsidRPr="00714A89">
        <w:rPr>
          <w:rFonts w:asciiTheme="minorBidi" w:hAnsiTheme="minorBidi"/>
          <w:sz w:val="28"/>
          <w:rtl/>
        </w:rPr>
        <w:t xml:space="preserve"> متون: 236</w:t>
      </w:r>
      <w:r w:rsidRPr="00714A89">
        <w:rPr>
          <w:rFonts w:asciiTheme="minorBidi" w:hAnsiTheme="minorBidi" w:hint="cs"/>
          <w:sz w:val="28"/>
          <w:rtl/>
        </w:rPr>
        <w:t xml:space="preserve"> </w:t>
      </w:r>
      <w:r w:rsidRPr="00714A89">
        <w:rPr>
          <w:rFonts w:asciiTheme="minorBidi" w:hAnsiTheme="minorBidi"/>
          <w:sz w:val="28"/>
          <w:rtl/>
        </w:rPr>
        <w:t>ـ 241</w:t>
      </w:r>
      <w:r w:rsidRPr="00714A89">
        <w:rPr>
          <w:rFonts w:hint="cs"/>
          <w:sz w:val="28"/>
          <w:rtl/>
        </w:rPr>
        <w:t>.</w:t>
      </w:r>
    </w:p>
  </w:endnote>
  <w:endnote w:id="471">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 xml:space="preserve">رسول زاده </w:t>
      </w:r>
      <w:proofErr w:type="spellStart"/>
      <w:r w:rsidRPr="00714A89">
        <w:rPr>
          <w:rFonts w:asciiTheme="minorBidi" w:hAnsiTheme="minorBidi"/>
          <w:sz w:val="28"/>
          <w:rtl/>
        </w:rPr>
        <w:t>وباغباني</w:t>
      </w:r>
      <w:proofErr w:type="spellEnd"/>
      <w:r w:rsidRPr="00714A89">
        <w:rPr>
          <w:rFonts w:asciiTheme="minorBidi" w:hAnsiTheme="minorBidi"/>
          <w:sz w:val="28"/>
          <w:rtl/>
        </w:rPr>
        <w:t xml:space="preserve">، </w:t>
      </w:r>
      <w:proofErr w:type="spellStart"/>
      <w:r w:rsidRPr="00714A89">
        <w:rPr>
          <w:rFonts w:asciiTheme="minorBidi" w:hAnsiTheme="minorBidi"/>
          <w:sz w:val="28"/>
          <w:rtl/>
        </w:rPr>
        <w:t>شناخت</w:t>
      </w:r>
      <w:proofErr w:type="spellEnd"/>
      <w:r w:rsidRPr="00714A89">
        <w:rPr>
          <w:rFonts w:asciiTheme="minorBidi" w:hAnsiTheme="minorBidi"/>
          <w:sz w:val="28"/>
          <w:rtl/>
        </w:rPr>
        <w:t xml:space="preserve"> </w:t>
      </w:r>
      <w:proofErr w:type="spellStart"/>
      <w:r w:rsidRPr="00714A89">
        <w:rPr>
          <w:rFonts w:asciiTheme="minorBidi" w:hAnsiTheme="minorBidi"/>
          <w:sz w:val="28"/>
          <w:rtl/>
        </w:rPr>
        <w:t>مسيحيت</w:t>
      </w:r>
      <w:proofErr w:type="spellEnd"/>
      <w:r w:rsidRPr="00714A89">
        <w:rPr>
          <w:rFonts w:asciiTheme="minorBidi" w:hAnsiTheme="minorBidi"/>
          <w:sz w:val="28"/>
          <w:rtl/>
        </w:rPr>
        <w:t>: 364</w:t>
      </w:r>
      <w:r w:rsidRPr="00714A89">
        <w:rPr>
          <w:rFonts w:asciiTheme="minorBidi" w:hAnsiTheme="minorBidi" w:hint="cs"/>
          <w:sz w:val="28"/>
          <w:rtl/>
        </w:rPr>
        <w:t xml:space="preserve"> </w:t>
      </w:r>
      <w:r w:rsidRPr="00714A89">
        <w:rPr>
          <w:rFonts w:asciiTheme="minorBidi" w:hAnsiTheme="minorBidi"/>
          <w:sz w:val="28"/>
          <w:rtl/>
        </w:rPr>
        <w:t>ـ 365</w:t>
      </w:r>
      <w:r w:rsidRPr="00714A89">
        <w:rPr>
          <w:rFonts w:hint="cs"/>
          <w:sz w:val="28"/>
          <w:rtl/>
        </w:rPr>
        <w:t>.</w:t>
      </w:r>
    </w:p>
  </w:endnote>
  <w:endnote w:id="472">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hint="cs"/>
          <w:sz w:val="28"/>
          <w:rtl/>
        </w:rPr>
        <w:t>المصدر السابق</w:t>
      </w:r>
      <w:r w:rsidRPr="00714A89">
        <w:rPr>
          <w:rFonts w:asciiTheme="minorBidi" w:hAnsiTheme="minorBidi"/>
          <w:sz w:val="28"/>
          <w:rtl/>
        </w:rPr>
        <w:t>: 366</w:t>
      </w:r>
      <w:r w:rsidRPr="00714A89">
        <w:rPr>
          <w:rFonts w:asciiTheme="minorBidi" w:hAnsiTheme="minorBidi" w:hint="cs"/>
          <w:sz w:val="28"/>
          <w:rtl/>
        </w:rPr>
        <w:t xml:space="preserve"> </w:t>
      </w:r>
      <w:r w:rsidRPr="00714A89">
        <w:rPr>
          <w:rFonts w:asciiTheme="minorBidi" w:hAnsiTheme="minorBidi"/>
          <w:sz w:val="28"/>
          <w:rtl/>
        </w:rPr>
        <w:t>ـ 367</w:t>
      </w:r>
      <w:r w:rsidRPr="00714A89">
        <w:rPr>
          <w:rFonts w:hint="cs"/>
          <w:sz w:val="28"/>
          <w:rtl/>
        </w:rPr>
        <w:t>.</w:t>
      </w:r>
    </w:p>
  </w:endnote>
  <w:endnote w:id="473">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ويلسون، دين مسيح: 84</w:t>
      </w:r>
      <w:r w:rsidRPr="00714A89">
        <w:rPr>
          <w:rFonts w:asciiTheme="minorBidi" w:hAnsiTheme="minorBidi" w:hint="cs"/>
          <w:sz w:val="28"/>
          <w:rtl/>
        </w:rPr>
        <w:t xml:space="preserve"> </w:t>
      </w:r>
      <w:r w:rsidRPr="00714A89">
        <w:rPr>
          <w:rFonts w:asciiTheme="minorBidi" w:hAnsiTheme="minorBidi"/>
          <w:sz w:val="28"/>
          <w:rtl/>
        </w:rPr>
        <w:t>ـ 85</w:t>
      </w:r>
      <w:r w:rsidRPr="00714A89">
        <w:rPr>
          <w:rFonts w:hint="cs"/>
          <w:sz w:val="28"/>
          <w:rtl/>
        </w:rPr>
        <w:t>.</w:t>
      </w:r>
    </w:p>
  </w:endnote>
  <w:endnote w:id="474">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 xml:space="preserve">سارا </w:t>
      </w:r>
      <w:proofErr w:type="spellStart"/>
      <w:r w:rsidRPr="00714A89">
        <w:rPr>
          <w:rFonts w:asciiTheme="minorBidi" w:hAnsiTheme="minorBidi"/>
          <w:sz w:val="28"/>
          <w:rtl/>
        </w:rPr>
        <w:t>فلاورز</w:t>
      </w:r>
      <w:proofErr w:type="spellEnd"/>
      <w:r w:rsidRPr="00714A89">
        <w:rPr>
          <w:rFonts w:asciiTheme="minorBidi" w:hAnsiTheme="minorBidi"/>
          <w:sz w:val="28"/>
          <w:rtl/>
        </w:rPr>
        <w:t xml:space="preserve">، </w:t>
      </w:r>
      <w:r w:rsidRPr="00714A89">
        <w:rPr>
          <w:rFonts w:asciiTheme="minorBidi" w:hAnsiTheme="minorBidi" w:hint="cs"/>
          <w:sz w:val="28"/>
          <w:rtl/>
        </w:rPr>
        <w:t>إ</w:t>
      </w:r>
      <w:r w:rsidRPr="00714A89">
        <w:rPr>
          <w:rFonts w:asciiTheme="minorBidi" w:hAnsiTheme="minorBidi"/>
          <w:sz w:val="28"/>
          <w:rtl/>
        </w:rPr>
        <w:t>صلاحات: 109</w:t>
      </w:r>
      <w:r w:rsidRPr="00714A89">
        <w:rPr>
          <w:rFonts w:asciiTheme="minorBidi" w:hAnsiTheme="minorBidi" w:hint="cs"/>
          <w:sz w:val="28"/>
          <w:rtl/>
        </w:rPr>
        <w:t xml:space="preserve"> </w:t>
      </w:r>
      <w:r w:rsidRPr="00714A89">
        <w:rPr>
          <w:rFonts w:asciiTheme="minorBidi" w:hAnsiTheme="minorBidi"/>
          <w:sz w:val="28"/>
          <w:rtl/>
        </w:rPr>
        <w:t>ـ 125، ترجم</w:t>
      </w:r>
      <w:r w:rsidRPr="00714A89">
        <w:rPr>
          <w:rFonts w:asciiTheme="minorBidi" w:hAnsiTheme="minorBidi" w:hint="cs"/>
          <w:sz w:val="28"/>
          <w:rtl/>
        </w:rPr>
        <w:t>ة</w:t>
      </w:r>
      <w:r w:rsidRPr="00714A89">
        <w:rPr>
          <w:rFonts w:asciiTheme="minorBidi" w:hAnsiTheme="minorBidi"/>
          <w:sz w:val="28"/>
          <w:rtl/>
        </w:rPr>
        <w:t xml:space="preserve">: رضا </w:t>
      </w:r>
      <w:proofErr w:type="spellStart"/>
      <w:r w:rsidRPr="00714A89">
        <w:rPr>
          <w:rFonts w:asciiTheme="minorBidi" w:hAnsiTheme="minorBidi"/>
          <w:sz w:val="28"/>
          <w:rtl/>
        </w:rPr>
        <w:t>ياساي</w:t>
      </w:r>
      <w:r w:rsidRPr="00714A89">
        <w:rPr>
          <w:rFonts w:asciiTheme="minorBidi" w:hAnsiTheme="minorBidi" w:hint="cs"/>
          <w:sz w:val="28"/>
          <w:rtl/>
        </w:rPr>
        <w:t>ي</w:t>
      </w:r>
      <w:proofErr w:type="spellEnd"/>
      <w:r w:rsidRPr="00714A89">
        <w:rPr>
          <w:rFonts w:asciiTheme="minorBidi" w:hAnsiTheme="minorBidi"/>
          <w:sz w:val="28"/>
          <w:rtl/>
        </w:rPr>
        <w:t xml:space="preserve">، </w:t>
      </w:r>
      <w:r w:rsidRPr="00714A89">
        <w:rPr>
          <w:rFonts w:asciiTheme="minorBidi" w:hAnsiTheme="minorBidi" w:hint="cs"/>
          <w:sz w:val="28"/>
          <w:rtl/>
        </w:rPr>
        <w:t>ط</w:t>
      </w:r>
      <w:r w:rsidRPr="00714A89">
        <w:rPr>
          <w:rFonts w:asciiTheme="minorBidi" w:hAnsiTheme="minorBidi"/>
          <w:sz w:val="28"/>
          <w:rtl/>
        </w:rPr>
        <w:t xml:space="preserve">هران، </w:t>
      </w:r>
      <w:proofErr w:type="spellStart"/>
      <w:r w:rsidRPr="00714A89">
        <w:rPr>
          <w:rFonts w:asciiTheme="minorBidi" w:hAnsiTheme="minorBidi"/>
          <w:sz w:val="28"/>
          <w:rtl/>
        </w:rPr>
        <w:t>ق</w:t>
      </w:r>
      <w:r w:rsidRPr="00714A89">
        <w:rPr>
          <w:rFonts w:asciiTheme="minorBidi" w:hAnsiTheme="minorBidi" w:hint="cs"/>
          <w:sz w:val="28"/>
          <w:rtl/>
        </w:rPr>
        <w:t>ق</w:t>
      </w:r>
      <w:r w:rsidRPr="00714A89">
        <w:rPr>
          <w:rFonts w:asciiTheme="minorBidi" w:hAnsiTheme="minorBidi"/>
          <w:sz w:val="28"/>
          <w:rtl/>
        </w:rPr>
        <w:t>نوس</w:t>
      </w:r>
      <w:proofErr w:type="spellEnd"/>
      <w:r w:rsidRPr="00714A89">
        <w:rPr>
          <w:rFonts w:asciiTheme="minorBidi" w:hAnsiTheme="minorBidi"/>
          <w:sz w:val="28"/>
          <w:rtl/>
        </w:rPr>
        <w:t>، 1381</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475">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ويلسون، دين مسيح: 84</w:t>
      </w:r>
      <w:r w:rsidRPr="00714A89">
        <w:rPr>
          <w:rFonts w:asciiTheme="minorBidi" w:hAnsiTheme="minorBidi" w:hint="cs"/>
          <w:sz w:val="28"/>
          <w:rtl/>
        </w:rPr>
        <w:t xml:space="preserve"> </w:t>
      </w:r>
      <w:r w:rsidRPr="00714A89">
        <w:rPr>
          <w:rFonts w:asciiTheme="minorBidi" w:hAnsiTheme="minorBidi"/>
          <w:sz w:val="28"/>
          <w:rtl/>
        </w:rPr>
        <w:t>ـ 85</w:t>
      </w:r>
      <w:r w:rsidRPr="00714A89">
        <w:rPr>
          <w:rFonts w:hint="cs"/>
          <w:sz w:val="28"/>
          <w:rtl/>
        </w:rPr>
        <w:t>.</w:t>
      </w:r>
    </w:p>
  </w:endnote>
  <w:endnote w:id="476">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ف</w:t>
      </w:r>
      <w:r w:rsidRPr="00714A89">
        <w:rPr>
          <w:rFonts w:asciiTheme="minorBidi" w:hAnsiTheme="minorBidi"/>
          <w:sz w:val="28"/>
          <w:rtl/>
        </w:rPr>
        <w:t xml:space="preserve">ان </w:t>
      </w:r>
      <w:r w:rsidRPr="00714A89">
        <w:rPr>
          <w:rFonts w:asciiTheme="minorBidi" w:hAnsiTheme="minorBidi" w:hint="cs"/>
          <w:sz w:val="28"/>
          <w:rtl/>
        </w:rPr>
        <w:t>ف</w:t>
      </w:r>
      <w:r w:rsidRPr="00714A89">
        <w:rPr>
          <w:rFonts w:asciiTheme="minorBidi" w:hAnsiTheme="minorBidi"/>
          <w:sz w:val="28"/>
          <w:rtl/>
        </w:rPr>
        <w:t xml:space="preserve">ورست، </w:t>
      </w:r>
      <w:proofErr w:type="spellStart"/>
      <w:r w:rsidRPr="00714A89">
        <w:rPr>
          <w:rFonts w:asciiTheme="minorBidi" w:hAnsiTheme="minorBidi"/>
          <w:sz w:val="28"/>
          <w:rtl/>
        </w:rPr>
        <w:t>مسيحيت</w:t>
      </w:r>
      <w:proofErr w:type="spellEnd"/>
      <w:r w:rsidRPr="00714A89">
        <w:rPr>
          <w:rFonts w:asciiTheme="minorBidi" w:hAnsiTheme="minorBidi"/>
          <w:sz w:val="28"/>
          <w:rtl/>
        </w:rPr>
        <w:t xml:space="preserve"> </w:t>
      </w:r>
      <w:r w:rsidRPr="00714A89">
        <w:rPr>
          <w:rFonts w:asciiTheme="minorBidi" w:hAnsiTheme="minorBidi" w:hint="cs"/>
          <w:sz w:val="28"/>
          <w:rtl/>
        </w:rPr>
        <w:t>أ</w:t>
      </w:r>
      <w:r w:rsidRPr="00714A89">
        <w:rPr>
          <w:rFonts w:asciiTheme="minorBidi" w:hAnsiTheme="minorBidi"/>
          <w:sz w:val="28"/>
          <w:rtl/>
        </w:rPr>
        <w:t>ز لابه</w:t>
      </w:r>
      <w:r w:rsidRPr="00714A89">
        <w:rPr>
          <w:rFonts w:asciiTheme="minorBidi" w:hAnsiTheme="minorBidi" w:hint="cs"/>
          <w:sz w:val="28"/>
          <w:rtl/>
        </w:rPr>
        <w:t xml:space="preserve"> </w:t>
      </w:r>
      <w:proofErr w:type="spellStart"/>
      <w:r w:rsidRPr="00714A89">
        <w:rPr>
          <w:rFonts w:asciiTheme="minorBidi" w:hAnsiTheme="minorBidi"/>
          <w:sz w:val="28"/>
          <w:rtl/>
        </w:rPr>
        <w:t>لا</w:t>
      </w:r>
      <w:r w:rsidRPr="00714A89">
        <w:rPr>
          <w:rFonts w:asciiTheme="minorBidi" w:hAnsiTheme="minorBidi" w:hint="cs"/>
          <w:sz w:val="28"/>
          <w:rtl/>
        </w:rPr>
        <w:t>ي</w:t>
      </w:r>
      <w:proofErr w:type="spellEnd"/>
      <w:r w:rsidRPr="00714A89">
        <w:rPr>
          <w:rFonts w:asciiTheme="minorBidi" w:hAnsiTheme="minorBidi"/>
          <w:sz w:val="28"/>
          <w:rtl/>
        </w:rPr>
        <w:t xml:space="preserve"> متون: 369</w:t>
      </w:r>
      <w:r w:rsidRPr="00714A89">
        <w:rPr>
          <w:rFonts w:asciiTheme="minorBidi" w:hAnsiTheme="minorBidi" w:hint="cs"/>
          <w:sz w:val="28"/>
          <w:rtl/>
        </w:rPr>
        <w:t xml:space="preserve"> </w:t>
      </w:r>
      <w:r w:rsidRPr="00714A89">
        <w:rPr>
          <w:rFonts w:asciiTheme="minorBidi" w:hAnsiTheme="minorBidi"/>
          <w:sz w:val="28"/>
          <w:rtl/>
        </w:rPr>
        <w:t>ـ 370</w:t>
      </w:r>
      <w:r w:rsidRPr="00714A89">
        <w:rPr>
          <w:rFonts w:hint="cs"/>
          <w:sz w:val="28"/>
          <w:rtl/>
        </w:rPr>
        <w:t>.</w:t>
      </w:r>
    </w:p>
  </w:endnote>
  <w:endnote w:id="477">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hint="cs"/>
          <w:sz w:val="28"/>
          <w:rtl/>
          <w:lang w:bidi="fa-IR"/>
        </w:rPr>
        <w:t>إينار</w:t>
      </w:r>
      <w:r w:rsidRPr="00714A89">
        <w:rPr>
          <w:rFonts w:asciiTheme="minorBidi" w:hAnsiTheme="minorBidi"/>
          <w:sz w:val="28"/>
          <w:rtl/>
          <w:lang w:bidi="fa-IR"/>
        </w:rPr>
        <w:t xml:space="preserve"> مولند</w:t>
      </w:r>
      <w:r w:rsidRPr="00714A89">
        <w:rPr>
          <w:rFonts w:asciiTheme="minorBidi" w:hAnsiTheme="minorBidi" w:hint="cs"/>
          <w:sz w:val="28"/>
          <w:rtl/>
          <w:lang w:bidi="fa-IR"/>
        </w:rPr>
        <w:t>،</w:t>
      </w:r>
      <w:r w:rsidRPr="00714A89">
        <w:rPr>
          <w:rFonts w:asciiTheme="minorBidi" w:hAnsiTheme="minorBidi"/>
          <w:sz w:val="28"/>
          <w:rtl/>
        </w:rPr>
        <w:t xml:space="preserve"> جهان </w:t>
      </w:r>
      <w:proofErr w:type="spellStart"/>
      <w:r w:rsidRPr="00714A89">
        <w:rPr>
          <w:rFonts w:asciiTheme="minorBidi" w:hAnsiTheme="minorBidi"/>
          <w:sz w:val="28"/>
          <w:rtl/>
        </w:rPr>
        <w:t>مسيحيت</w:t>
      </w:r>
      <w:proofErr w:type="spellEnd"/>
      <w:r w:rsidRPr="00714A89">
        <w:rPr>
          <w:rFonts w:asciiTheme="minorBidi" w:hAnsiTheme="minorBidi"/>
          <w:sz w:val="28"/>
          <w:rtl/>
        </w:rPr>
        <w:t>: 141</w:t>
      </w:r>
      <w:r w:rsidRPr="00714A89">
        <w:rPr>
          <w:rFonts w:asciiTheme="minorBidi" w:hAnsiTheme="minorBidi" w:hint="cs"/>
          <w:sz w:val="28"/>
          <w:rtl/>
        </w:rPr>
        <w:t xml:space="preserve"> </w:t>
      </w:r>
      <w:r w:rsidRPr="00714A89">
        <w:rPr>
          <w:rFonts w:asciiTheme="minorBidi" w:hAnsiTheme="minorBidi"/>
          <w:sz w:val="28"/>
          <w:rtl/>
        </w:rPr>
        <w:t>ـ 145، ترجم</w:t>
      </w:r>
      <w:r w:rsidRPr="00714A89">
        <w:rPr>
          <w:rFonts w:asciiTheme="minorBidi" w:hAnsiTheme="minorBidi" w:hint="cs"/>
          <w:sz w:val="28"/>
          <w:rtl/>
        </w:rPr>
        <w:t>ة</w:t>
      </w:r>
      <w:r w:rsidRPr="00714A89">
        <w:rPr>
          <w:rFonts w:asciiTheme="minorBidi" w:hAnsiTheme="minorBidi"/>
          <w:sz w:val="28"/>
          <w:rtl/>
        </w:rPr>
        <w:t xml:space="preserve">: محمد باقر </w:t>
      </w:r>
      <w:proofErr w:type="spellStart"/>
      <w:r w:rsidRPr="00714A89">
        <w:rPr>
          <w:rFonts w:asciiTheme="minorBidi" w:hAnsiTheme="minorBidi" w:hint="cs"/>
          <w:sz w:val="28"/>
          <w:rtl/>
        </w:rPr>
        <w:t>أ</w:t>
      </w:r>
      <w:r w:rsidRPr="00714A89">
        <w:rPr>
          <w:rFonts w:asciiTheme="minorBidi" w:hAnsiTheme="minorBidi"/>
          <w:sz w:val="28"/>
          <w:rtl/>
        </w:rPr>
        <w:t>نصارى</w:t>
      </w:r>
      <w:proofErr w:type="spellEnd"/>
      <w:r w:rsidRPr="00714A89">
        <w:rPr>
          <w:rFonts w:asciiTheme="minorBidi" w:hAnsiTheme="minorBidi"/>
          <w:sz w:val="28"/>
          <w:rtl/>
        </w:rPr>
        <w:t xml:space="preserve"> ومسيح مهاجر</w:t>
      </w:r>
      <w:r w:rsidRPr="00714A89">
        <w:rPr>
          <w:rFonts w:asciiTheme="minorBidi" w:hAnsiTheme="minorBidi" w:hint="cs"/>
          <w:sz w:val="28"/>
          <w:rtl/>
        </w:rPr>
        <w:t>ي</w:t>
      </w:r>
      <w:r w:rsidRPr="00714A89">
        <w:rPr>
          <w:rFonts w:asciiTheme="minorBidi" w:hAnsiTheme="minorBidi"/>
          <w:sz w:val="28"/>
          <w:rtl/>
        </w:rPr>
        <w:t xml:space="preserve">، </w:t>
      </w:r>
      <w:r w:rsidRPr="00714A89">
        <w:rPr>
          <w:rFonts w:asciiTheme="minorBidi" w:hAnsiTheme="minorBidi" w:hint="cs"/>
          <w:sz w:val="28"/>
          <w:rtl/>
        </w:rPr>
        <w:t>ط</w:t>
      </w:r>
      <w:r w:rsidRPr="00714A89">
        <w:rPr>
          <w:rFonts w:asciiTheme="minorBidi" w:hAnsiTheme="minorBidi"/>
          <w:sz w:val="28"/>
          <w:rtl/>
        </w:rPr>
        <w:t xml:space="preserve">هران، </w:t>
      </w:r>
      <w:r w:rsidRPr="00714A89">
        <w:rPr>
          <w:rFonts w:asciiTheme="minorBidi" w:hAnsiTheme="minorBidi" w:hint="cs"/>
          <w:sz w:val="28"/>
          <w:rtl/>
        </w:rPr>
        <w:t>أ</w:t>
      </w:r>
      <w:r w:rsidRPr="00714A89">
        <w:rPr>
          <w:rFonts w:asciiTheme="minorBidi" w:hAnsiTheme="minorBidi"/>
          <w:sz w:val="28"/>
          <w:rtl/>
        </w:rPr>
        <w:t>مير</w:t>
      </w:r>
      <w:r w:rsidRPr="00714A89">
        <w:rPr>
          <w:rFonts w:asciiTheme="minorBidi" w:hAnsiTheme="minorBidi" w:hint="cs"/>
          <w:sz w:val="28"/>
          <w:rtl/>
        </w:rPr>
        <w:t xml:space="preserve"> </w:t>
      </w:r>
      <w:r w:rsidRPr="00714A89">
        <w:rPr>
          <w:rFonts w:asciiTheme="minorBidi" w:hAnsiTheme="minorBidi"/>
          <w:sz w:val="28"/>
          <w:rtl/>
        </w:rPr>
        <w:t>كبير</w:t>
      </w:r>
      <w:r w:rsidRPr="00714A89">
        <w:rPr>
          <w:rFonts w:asciiTheme="minorBidi" w:hAnsiTheme="minorBidi" w:hint="cs"/>
          <w:sz w:val="28"/>
          <w:rtl/>
          <w:lang w:bidi="fa-IR"/>
        </w:rPr>
        <w:t>،</w:t>
      </w:r>
      <w:r w:rsidRPr="00714A89">
        <w:rPr>
          <w:rFonts w:asciiTheme="minorBidi" w:hAnsiTheme="minorBidi"/>
          <w:sz w:val="28"/>
          <w:rtl/>
          <w:lang w:bidi="fa-IR"/>
        </w:rPr>
        <w:t xml:space="preserve"> </w:t>
      </w:r>
      <w:r w:rsidRPr="00714A89">
        <w:rPr>
          <w:rFonts w:asciiTheme="minorBidi" w:hAnsiTheme="minorBidi"/>
          <w:sz w:val="28"/>
          <w:rtl/>
        </w:rPr>
        <w:t>1387</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478">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ف</w:t>
      </w:r>
      <w:r w:rsidRPr="00714A89">
        <w:rPr>
          <w:rFonts w:asciiTheme="minorBidi" w:hAnsiTheme="minorBidi"/>
          <w:sz w:val="28"/>
          <w:rtl/>
        </w:rPr>
        <w:t xml:space="preserve">ان </w:t>
      </w:r>
      <w:r w:rsidRPr="00714A89">
        <w:rPr>
          <w:rFonts w:asciiTheme="minorBidi" w:hAnsiTheme="minorBidi" w:hint="cs"/>
          <w:sz w:val="28"/>
          <w:rtl/>
        </w:rPr>
        <w:t>ف</w:t>
      </w:r>
      <w:r w:rsidRPr="00714A89">
        <w:rPr>
          <w:rFonts w:asciiTheme="minorBidi" w:hAnsiTheme="minorBidi"/>
          <w:sz w:val="28"/>
          <w:rtl/>
        </w:rPr>
        <w:t xml:space="preserve">ورست، </w:t>
      </w:r>
      <w:proofErr w:type="spellStart"/>
      <w:r w:rsidRPr="00714A89">
        <w:rPr>
          <w:rFonts w:asciiTheme="minorBidi" w:hAnsiTheme="minorBidi"/>
          <w:sz w:val="28"/>
          <w:rtl/>
        </w:rPr>
        <w:t>مسيحيت</w:t>
      </w:r>
      <w:proofErr w:type="spellEnd"/>
      <w:r w:rsidRPr="00714A89">
        <w:rPr>
          <w:rFonts w:asciiTheme="minorBidi" w:hAnsiTheme="minorBidi"/>
          <w:sz w:val="28"/>
          <w:rtl/>
        </w:rPr>
        <w:t xml:space="preserve"> </w:t>
      </w:r>
      <w:r w:rsidRPr="00714A89">
        <w:rPr>
          <w:rFonts w:asciiTheme="minorBidi" w:hAnsiTheme="minorBidi" w:hint="cs"/>
          <w:sz w:val="28"/>
          <w:rtl/>
        </w:rPr>
        <w:t>أ</w:t>
      </w:r>
      <w:r w:rsidRPr="00714A89">
        <w:rPr>
          <w:rFonts w:asciiTheme="minorBidi" w:hAnsiTheme="minorBidi"/>
          <w:sz w:val="28"/>
          <w:rtl/>
        </w:rPr>
        <w:t>ز لابه</w:t>
      </w:r>
      <w:r w:rsidRPr="00714A89">
        <w:rPr>
          <w:rFonts w:asciiTheme="minorBidi" w:hAnsiTheme="minorBidi" w:hint="cs"/>
          <w:sz w:val="28"/>
          <w:rtl/>
        </w:rPr>
        <w:t xml:space="preserve"> </w:t>
      </w:r>
      <w:proofErr w:type="spellStart"/>
      <w:r w:rsidRPr="00714A89">
        <w:rPr>
          <w:rFonts w:asciiTheme="minorBidi" w:hAnsiTheme="minorBidi"/>
          <w:sz w:val="28"/>
          <w:rtl/>
        </w:rPr>
        <w:t>لا</w:t>
      </w:r>
      <w:r w:rsidRPr="00714A89">
        <w:rPr>
          <w:rFonts w:asciiTheme="minorBidi" w:hAnsiTheme="minorBidi" w:hint="cs"/>
          <w:sz w:val="28"/>
          <w:rtl/>
        </w:rPr>
        <w:t>ي</w:t>
      </w:r>
      <w:proofErr w:type="spellEnd"/>
      <w:r w:rsidRPr="00714A89">
        <w:rPr>
          <w:rFonts w:asciiTheme="minorBidi" w:hAnsiTheme="minorBidi"/>
          <w:sz w:val="28"/>
          <w:rtl/>
        </w:rPr>
        <w:t xml:space="preserve"> متون: 340</w:t>
      </w:r>
      <w:r w:rsidRPr="00714A89">
        <w:rPr>
          <w:rFonts w:hint="cs"/>
          <w:sz w:val="28"/>
          <w:rtl/>
        </w:rPr>
        <w:t>.</w:t>
      </w:r>
    </w:p>
  </w:endnote>
  <w:endnote w:id="479">
    <w:p w:rsidR="00146241" w:rsidRPr="00714A89" w:rsidRDefault="00146241" w:rsidP="000B73DD">
      <w:pPr>
        <w:pStyle w:val="aa"/>
        <w:bidi w:val="0"/>
        <w:spacing w:line="291" w:lineRule="exact"/>
        <w:ind w:firstLine="0"/>
        <w:rPr>
          <w:rFonts w:asciiTheme="majorBidi" w:hAnsiTheme="majorBidi" w:cstheme="majorBidi"/>
          <w:szCs w:val="20"/>
        </w:rPr>
      </w:pPr>
      <w:r w:rsidRPr="00714A89">
        <w:rPr>
          <w:rFonts w:asciiTheme="majorBidi" w:hAnsiTheme="majorBidi" w:cstheme="majorBidi"/>
          <w:szCs w:val="20"/>
          <w:lang w:val="en-US"/>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lang w:val="en-US"/>
        </w:rPr>
        <w:t xml:space="preserve">) Linda Kay Davidson and David M., 2002, </w:t>
      </w:r>
      <w:proofErr w:type="spellStart"/>
      <w:r w:rsidRPr="00714A89">
        <w:rPr>
          <w:rFonts w:asciiTheme="majorBidi" w:hAnsiTheme="majorBidi" w:cstheme="majorBidi"/>
          <w:szCs w:val="20"/>
          <w:lang w:val="en-US"/>
        </w:rPr>
        <w:t>Gitlitz</w:t>
      </w:r>
      <w:proofErr w:type="spellEnd"/>
      <w:r w:rsidRPr="00714A89">
        <w:rPr>
          <w:rFonts w:asciiTheme="majorBidi" w:hAnsiTheme="majorBidi" w:cstheme="majorBidi"/>
          <w:szCs w:val="20"/>
          <w:lang w:val="en-US"/>
        </w:rPr>
        <w:t>; Pilgrimage from the Ganges to Graceland, an Encyclopedia, Manufactured in United States of America</w:t>
      </w:r>
      <w:r w:rsidRPr="00714A89">
        <w:rPr>
          <w:rFonts w:asciiTheme="majorBidi" w:hAnsiTheme="majorBidi" w:cstheme="majorBidi"/>
          <w:szCs w:val="20"/>
          <w:lang w:val="en-US" w:bidi="ar-LB"/>
        </w:rPr>
        <w:t>, p. 561</w:t>
      </w:r>
      <w:r w:rsidRPr="00714A89">
        <w:rPr>
          <w:rFonts w:asciiTheme="majorBidi" w:hAnsiTheme="majorBidi" w:cstheme="majorBidi"/>
          <w:szCs w:val="20"/>
          <w:rtl/>
        </w:rPr>
        <w:t>.</w:t>
      </w:r>
    </w:p>
  </w:endnote>
  <w:endnote w:id="480">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رسالة بول</w:t>
      </w:r>
      <w:r w:rsidRPr="00714A89">
        <w:rPr>
          <w:rFonts w:asciiTheme="minorBidi" w:hAnsiTheme="minorBidi" w:hint="cs"/>
          <w:sz w:val="28"/>
          <w:rtl/>
        </w:rPr>
        <w:t>س</w:t>
      </w:r>
      <w:r w:rsidRPr="00714A89">
        <w:rPr>
          <w:rFonts w:asciiTheme="minorBidi" w:hAnsiTheme="minorBidi"/>
          <w:sz w:val="28"/>
          <w:rtl/>
        </w:rPr>
        <w:t xml:space="preserve"> الرسول إلى </w:t>
      </w:r>
      <w:r w:rsidRPr="00714A89">
        <w:rPr>
          <w:rFonts w:asciiTheme="minorBidi" w:hAnsiTheme="minorBidi" w:hint="cs"/>
          <w:sz w:val="28"/>
          <w:rtl/>
        </w:rPr>
        <w:t>ال</w:t>
      </w:r>
      <w:r w:rsidRPr="00714A89">
        <w:rPr>
          <w:rFonts w:asciiTheme="minorBidi" w:hAnsiTheme="minorBidi"/>
          <w:sz w:val="28"/>
          <w:rtl/>
        </w:rPr>
        <w:t>عبرانيين 11: 8</w:t>
      </w:r>
      <w:r w:rsidRPr="00714A89">
        <w:rPr>
          <w:rFonts w:asciiTheme="minorBidi" w:hAnsiTheme="minorBidi" w:hint="cs"/>
          <w:sz w:val="28"/>
          <w:rtl/>
        </w:rPr>
        <w:t xml:space="preserve"> </w:t>
      </w:r>
      <w:r w:rsidRPr="00714A89">
        <w:rPr>
          <w:rFonts w:asciiTheme="minorBidi" w:hAnsiTheme="minorBidi"/>
          <w:sz w:val="28"/>
          <w:rtl/>
        </w:rPr>
        <w:t>ـ 10</w:t>
      </w:r>
      <w:r w:rsidRPr="00714A89">
        <w:rPr>
          <w:rFonts w:hint="cs"/>
          <w:sz w:val="28"/>
          <w:rtl/>
        </w:rPr>
        <w:t>.</w:t>
      </w:r>
    </w:p>
  </w:endnote>
  <w:endnote w:id="481">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رسالة بول</w:t>
      </w:r>
      <w:r w:rsidRPr="00714A89">
        <w:rPr>
          <w:rFonts w:asciiTheme="minorBidi" w:hAnsiTheme="minorBidi" w:hint="cs"/>
          <w:sz w:val="28"/>
          <w:rtl/>
        </w:rPr>
        <w:t>س</w:t>
      </w:r>
      <w:r w:rsidRPr="00714A89">
        <w:rPr>
          <w:rFonts w:asciiTheme="minorBidi" w:hAnsiTheme="minorBidi"/>
          <w:sz w:val="28"/>
          <w:rtl/>
        </w:rPr>
        <w:t xml:space="preserve"> الرسول إلى </w:t>
      </w:r>
      <w:r w:rsidRPr="00714A89">
        <w:rPr>
          <w:rFonts w:asciiTheme="minorBidi" w:hAnsiTheme="minorBidi" w:hint="cs"/>
          <w:sz w:val="28"/>
          <w:rtl/>
        </w:rPr>
        <w:t>ال</w:t>
      </w:r>
      <w:r w:rsidRPr="00714A89">
        <w:rPr>
          <w:rFonts w:asciiTheme="minorBidi" w:hAnsiTheme="minorBidi"/>
          <w:sz w:val="28"/>
          <w:rtl/>
        </w:rPr>
        <w:t>عبرانيين 11: 13</w:t>
      </w:r>
      <w:r w:rsidRPr="00714A89">
        <w:rPr>
          <w:rFonts w:asciiTheme="minorBidi" w:hAnsiTheme="minorBidi" w:hint="cs"/>
          <w:sz w:val="28"/>
          <w:rtl/>
        </w:rPr>
        <w:t xml:space="preserve"> </w:t>
      </w:r>
      <w:r w:rsidRPr="00714A89">
        <w:rPr>
          <w:rFonts w:asciiTheme="minorBidi" w:hAnsiTheme="minorBidi"/>
          <w:sz w:val="28"/>
          <w:rtl/>
        </w:rPr>
        <w:t>ـ 16</w:t>
      </w:r>
      <w:r w:rsidRPr="00714A89">
        <w:rPr>
          <w:rFonts w:hint="cs"/>
          <w:sz w:val="28"/>
          <w:rtl/>
        </w:rPr>
        <w:t>.</w:t>
      </w:r>
    </w:p>
  </w:endnote>
  <w:endnote w:id="482">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رسالة بطرس الأولى 2: 11</w:t>
      </w:r>
      <w:r w:rsidRPr="00714A89">
        <w:rPr>
          <w:rFonts w:hint="cs"/>
          <w:sz w:val="28"/>
          <w:rtl/>
        </w:rPr>
        <w:t>.</w:t>
      </w:r>
    </w:p>
  </w:endnote>
  <w:endnote w:id="483">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proofErr w:type="spellStart"/>
      <w:r w:rsidRPr="00714A89">
        <w:rPr>
          <w:rFonts w:asciiTheme="minorBidi" w:hAnsiTheme="minorBidi"/>
          <w:sz w:val="28"/>
          <w:rtl/>
        </w:rPr>
        <w:t>مرقس</w:t>
      </w:r>
      <w:proofErr w:type="spellEnd"/>
      <w:r w:rsidRPr="00714A89">
        <w:rPr>
          <w:rFonts w:asciiTheme="minorBidi" w:hAnsiTheme="minorBidi"/>
          <w:sz w:val="28"/>
          <w:rtl/>
        </w:rPr>
        <w:t xml:space="preserve"> 8: 34</w:t>
      </w:r>
      <w:r w:rsidRPr="00714A89">
        <w:rPr>
          <w:rFonts w:hint="cs"/>
          <w:sz w:val="28"/>
          <w:rtl/>
        </w:rPr>
        <w:t>.</w:t>
      </w:r>
    </w:p>
  </w:endnote>
  <w:endnote w:id="484">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يوحن</w:t>
      </w:r>
      <w:r w:rsidRPr="00714A89">
        <w:rPr>
          <w:rFonts w:asciiTheme="minorBidi" w:hAnsiTheme="minorBidi" w:hint="cs"/>
          <w:sz w:val="28"/>
          <w:rtl/>
        </w:rPr>
        <w:t>ّ</w:t>
      </w:r>
      <w:r w:rsidRPr="00714A89">
        <w:rPr>
          <w:rFonts w:asciiTheme="minorBidi" w:hAnsiTheme="minorBidi"/>
          <w:sz w:val="28"/>
          <w:rtl/>
        </w:rPr>
        <w:t>ا 14: 6</w:t>
      </w:r>
      <w:r w:rsidRPr="00714A89">
        <w:rPr>
          <w:rFonts w:hint="cs"/>
          <w:sz w:val="28"/>
          <w:rtl/>
        </w:rPr>
        <w:t>.</w:t>
      </w:r>
    </w:p>
  </w:endnote>
  <w:endnote w:id="485">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سفر رؤيا يوحن</w:t>
      </w:r>
      <w:r w:rsidRPr="00714A89">
        <w:rPr>
          <w:rFonts w:asciiTheme="minorBidi" w:hAnsiTheme="minorBidi" w:hint="cs"/>
          <w:sz w:val="28"/>
          <w:rtl/>
        </w:rPr>
        <w:t>ّ</w:t>
      </w:r>
      <w:r w:rsidRPr="00714A89">
        <w:rPr>
          <w:rFonts w:asciiTheme="minorBidi" w:hAnsiTheme="minorBidi"/>
          <w:sz w:val="28"/>
          <w:rtl/>
        </w:rPr>
        <w:t>ا اللاهوتي 21: 1</w:t>
      </w:r>
      <w:r w:rsidRPr="00714A89">
        <w:rPr>
          <w:rFonts w:asciiTheme="minorBidi" w:hAnsiTheme="minorBidi" w:hint="cs"/>
          <w:sz w:val="28"/>
          <w:rtl/>
        </w:rPr>
        <w:t xml:space="preserve"> </w:t>
      </w:r>
      <w:r w:rsidRPr="00714A89">
        <w:rPr>
          <w:rFonts w:asciiTheme="minorBidi" w:hAnsiTheme="minorBidi"/>
          <w:sz w:val="28"/>
          <w:rtl/>
        </w:rPr>
        <w:t>ـ 2</w:t>
      </w:r>
      <w:r w:rsidRPr="00714A89">
        <w:rPr>
          <w:rFonts w:hint="cs"/>
          <w:sz w:val="28"/>
          <w:rtl/>
        </w:rPr>
        <w:t>.</w:t>
      </w:r>
    </w:p>
  </w:endnote>
  <w:endnote w:id="486">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hint="cs"/>
          <w:sz w:val="28"/>
          <w:rtl/>
        </w:rPr>
        <w:t>المصدر السابق</w:t>
      </w:r>
      <w:r w:rsidRPr="00714A89">
        <w:rPr>
          <w:rFonts w:asciiTheme="minorBidi" w:hAnsiTheme="minorBidi"/>
          <w:sz w:val="28"/>
          <w:rtl/>
        </w:rPr>
        <w:t xml:space="preserve"> 3: 12</w:t>
      </w:r>
      <w:r w:rsidRPr="00714A89">
        <w:rPr>
          <w:rFonts w:hint="cs"/>
          <w:sz w:val="28"/>
          <w:rtl/>
        </w:rPr>
        <w:t>.</w:t>
      </w:r>
    </w:p>
  </w:endnote>
  <w:endnote w:id="487">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hint="cs"/>
          <w:sz w:val="28"/>
          <w:rtl/>
        </w:rPr>
        <w:t>المصدر السابق</w:t>
      </w:r>
      <w:r w:rsidRPr="00714A89">
        <w:rPr>
          <w:rFonts w:asciiTheme="minorBidi" w:hAnsiTheme="minorBidi"/>
          <w:sz w:val="28"/>
          <w:rtl/>
        </w:rPr>
        <w:t xml:space="preserve"> 21: 1</w:t>
      </w:r>
      <w:r w:rsidRPr="00714A89">
        <w:rPr>
          <w:rFonts w:asciiTheme="minorBidi" w:hAnsiTheme="minorBidi" w:hint="cs"/>
          <w:sz w:val="28"/>
          <w:rtl/>
        </w:rPr>
        <w:t xml:space="preserve"> </w:t>
      </w:r>
      <w:r w:rsidRPr="00714A89">
        <w:rPr>
          <w:rFonts w:asciiTheme="minorBidi" w:hAnsiTheme="minorBidi"/>
          <w:sz w:val="28"/>
          <w:rtl/>
        </w:rPr>
        <w:t>ـ 27</w:t>
      </w:r>
      <w:r w:rsidRPr="00714A89">
        <w:rPr>
          <w:rFonts w:hint="cs"/>
          <w:sz w:val="28"/>
          <w:rtl/>
        </w:rPr>
        <w:t>.</w:t>
      </w:r>
    </w:p>
  </w:endnote>
  <w:endnote w:id="488">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proofErr w:type="spellStart"/>
      <w:r w:rsidRPr="00714A89">
        <w:rPr>
          <w:rFonts w:asciiTheme="minorBidi" w:hAnsiTheme="minorBidi"/>
          <w:sz w:val="28"/>
          <w:rtl/>
        </w:rPr>
        <w:t>بوركهارت</w:t>
      </w:r>
      <w:proofErr w:type="spellEnd"/>
      <w:r w:rsidRPr="00714A89">
        <w:rPr>
          <w:rFonts w:asciiTheme="minorBidi" w:hAnsiTheme="minorBidi"/>
          <w:sz w:val="28"/>
          <w:rtl/>
        </w:rPr>
        <w:t>، مبان</w:t>
      </w:r>
      <w:r w:rsidRPr="00714A89">
        <w:rPr>
          <w:rFonts w:asciiTheme="minorBidi" w:hAnsiTheme="minorBidi" w:hint="cs"/>
          <w:sz w:val="28"/>
          <w:rtl/>
        </w:rPr>
        <w:t>ي</w:t>
      </w:r>
      <w:r w:rsidRPr="00714A89">
        <w:rPr>
          <w:rFonts w:asciiTheme="minorBidi" w:hAnsiTheme="minorBidi"/>
          <w:sz w:val="28"/>
          <w:rtl/>
        </w:rPr>
        <w:t xml:space="preserve"> هنر مسيح</w:t>
      </w:r>
      <w:r w:rsidRPr="00714A89">
        <w:rPr>
          <w:rFonts w:asciiTheme="minorBidi" w:hAnsiTheme="minorBidi" w:hint="cs"/>
          <w:sz w:val="28"/>
          <w:rtl/>
        </w:rPr>
        <w:t>ي</w:t>
      </w:r>
      <w:r w:rsidRPr="00714A89">
        <w:rPr>
          <w:rFonts w:asciiTheme="minorBidi" w:hAnsiTheme="minorBidi"/>
          <w:sz w:val="28"/>
          <w:rtl/>
        </w:rPr>
        <w:t>: 68</w:t>
      </w:r>
      <w:r w:rsidRPr="00714A89">
        <w:rPr>
          <w:rFonts w:hint="cs"/>
          <w:sz w:val="28"/>
          <w:rtl/>
        </w:rPr>
        <w:t>.</w:t>
      </w:r>
    </w:p>
  </w:endnote>
  <w:endnote w:id="489">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سفر التكوين 3: 23 ـ</w:t>
      </w:r>
      <w:r w:rsidRPr="00714A89">
        <w:rPr>
          <w:rFonts w:asciiTheme="minorBidi" w:hAnsiTheme="minorBidi" w:hint="cs"/>
          <w:sz w:val="28"/>
          <w:rtl/>
        </w:rPr>
        <w:t xml:space="preserve"> </w:t>
      </w:r>
      <w:r w:rsidRPr="00714A89">
        <w:rPr>
          <w:rFonts w:asciiTheme="minorBidi" w:hAnsiTheme="minorBidi"/>
          <w:sz w:val="28"/>
          <w:rtl/>
        </w:rPr>
        <w:t>24</w:t>
      </w:r>
      <w:r w:rsidRPr="00714A89">
        <w:rPr>
          <w:rFonts w:asciiTheme="minorBidi" w:hAnsiTheme="minorBidi" w:hint="cs"/>
          <w:sz w:val="28"/>
          <w:rtl/>
        </w:rPr>
        <w:t>؛</w:t>
      </w:r>
      <w:r w:rsidRPr="00714A89">
        <w:rPr>
          <w:rFonts w:asciiTheme="minorBidi" w:hAnsiTheme="minorBidi"/>
          <w:sz w:val="28"/>
          <w:rtl/>
        </w:rPr>
        <w:t xml:space="preserve"> 4: 1</w:t>
      </w:r>
      <w:r w:rsidRPr="00714A89">
        <w:rPr>
          <w:rFonts w:hint="cs"/>
          <w:sz w:val="28"/>
          <w:rtl/>
        </w:rPr>
        <w:t>.</w:t>
      </w:r>
    </w:p>
  </w:endnote>
  <w:endnote w:id="490">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Mosawi" w:hAnsi="Mosawi" w:hint="cs"/>
          <w:sz w:val="28"/>
          <w:rtl/>
        </w:rPr>
        <w:t xml:space="preserve"> </w:t>
      </w:r>
      <w:proofErr w:type="spellStart"/>
      <w:r w:rsidRPr="00714A89">
        <w:rPr>
          <w:rFonts w:ascii="Mosawi" w:hAnsi="Mosawi" w:cs="Abz-3 (Yagut)"/>
          <w:szCs w:val="20"/>
          <w:rtl/>
        </w:rPr>
        <w:t>آگوست</w:t>
      </w:r>
      <w:r w:rsidRPr="00714A89">
        <w:rPr>
          <w:rFonts w:ascii="Mosawi" w:hAnsi="Mosawi" w:cs="Abz-3 (Yagut)" w:hint="cs"/>
          <w:szCs w:val="20"/>
          <w:rtl/>
        </w:rPr>
        <w:t>ين</w:t>
      </w:r>
      <w:proofErr w:type="spellEnd"/>
      <w:r w:rsidRPr="00714A89">
        <w:rPr>
          <w:rFonts w:asciiTheme="minorBidi" w:hAnsiTheme="minorBidi"/>
          <w:sz w:val="28"/>
          <w:rtl/>
        </w:rPr>
        <w:t>، شهر خدا: 10</w:t>
      </w:r>
      <w:r w:rsidRPr="00714A89">
        <w:rPr>
          <w:rFonts w:asciiTheme="minorBidi" w:hAnsiTheme="minorBidi" w:hint="cs"/>
          <w:sz w:val="28"/>
          <w:rtl/>
        </w:rPr>
        <w:t xml:space="preserve"> </w:t>
      </w:r>
      <w:r w:rsidRPr="00714A89">
        <w:rPr>
          <w:rFonts w:asciiTheme="minorBidi" w:hAnsiTheme="minorBidi"/>
          <w:sz w:val="28"/>
          <w:rtl/>
        </w:rPr>
        <w:t>ـ 11</w:t>
      </w:r>
      <w:r w:rsidRPr="00714A89">
        <w:rPr>
          <w:rFonts w:hint="cs"/>
          <w:sz w:val="28"/>
          <w:rtl/>
        </w:rPr>
        <w:t>.</w:t>
      </w:r>
    </w:p>
  </w:endnote>
  <w:endnote w:id="491">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نفس المصدر، الكتاب الحادي عشر: 453</w:t>
      </w:r>
      <w:r w:rsidRPr="00714A89">
        <w:rPr>
          <w:rFonts w:hint="cs"/>
          <w:sz w:val="28"/>
          <w:rtl/>
        </w:rPr>
        <w:t>.</w:t>
      </w:r>
    </w:p>
  </w:endnote>
  <w:endnote w:id="492">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نفس المصدر، الكتاب الخامس عشر: 624</w:t>
      </w:r>
      <w:r w:rsidRPr="00714A89">
        <w:rPr>
          <w:rFonts w:hint="cs"/>
          <w:sz w:val="28"/>
          <w:rtl/>
        </w:rPr>
        <w:t>.</w:t>
      </w:r>
    </w:p>
  </w:endnote>
  <w:endnote w:id="493">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 xml:space="preserve">سفر </w:t>
      </w:r>
      <w:proofErr w:type="spellStart"/>
      <w:r w:rsidRPr="00714A89">
        <w:rPr>
          <w:rFonts w:asciiTheme="minorBidi" w:hAnsiTheme="minorBidi"/>
          <w:sz w:val="28"/>
          <w:rtl/>
        </w:rPr>
        <w:t>حبقوق</w:t>
      </w:r>
      <w:proofErr w:type="spellEnd"/>
      <w:r w:rsidRPr="00714A89">
        <w:rPr>
          <w:rFonts w:asciiTheme="minorBidi" w:hAnsiTheme="minorBidi"/>
          <w:sz w:val="28"/>
          <w:rtl/>
        </w:rPr>
        <w:t xml:space="preserve"> </w:t>
      </w:r>
      <w:r w:rsidRPr="00714A89">
        <w:rPr>
          <w:rFonts w:asciiTheme="minorBidi" w:hAnsiTheme="minorBidi" w:hint="cs"/>
          <w:sz w:val="28"/>
          <w:rtl/>
        </w:rPr>
        <w:t>2: 4</w:t>
      </w:r>
      <w:r w:rsidRPr="00714A89">
        <w:rPr>
          <w:rFonts w:asciiTheme="minorBidi" w:hAnsiTheme="minorBidi"/>
          <w:sz w:val="28"/>
          <w:rtl/>
        </w:rPr>
        <w:t>؛ الرسالة إلى أهل رومية 1</w:t>
      </w:r>
      <w:r w:rsidRPr="00714A89">
        <w:rPr>
          <w:rFonts w:asciiTheme="minorBidi" w:hAnsiTheme="minorBidi" w:hint="cs"/>
          <w:sz w:val="28"/>
          <w:rtl/>
        </w:rPr>
        <w:t>: 17</w:t>
      </w:r>
      <w:r w:rsidRPr="00714A89">
        <w:rPr>
          <w:rFonts w:asciiTheme="minorBidi" w:hAnsiTheme="minorBidi"/>
          <w:sz w:val="28"/>
          <w:rtl/>
        </w:rPr>
        <w:t xml:space="preserve">؛ الرسالة إلى أهل </w:t>
      </w:r>
      <w:proofErr w:type="spellStart"/>
      <w:r w:rsidRPr="00714A89">
        <w:rPr>
          <w:rFonts w:asciiTheme="minorBidi" w:hAnsiTheme="minorBidi"/>
          <w:sz w:val="28"/>
          <w:rtl/>
        </w:rPr>
        <w:t>غلاطية</w:t>
      </w:r>
      <w:proofErr w:type="spellEnd"/>
      <w:r w:rsidRPr="00714A89">
        <w:rPr>
          <w:rFonts w:asciiTheme="minorBidi" w:hAnsiTheme="minorBidi"/>
          <w:sz w:val="28"/>
          <w:rtl/>
        </w:rPr>
        <w:t xml:space="preserve"> 3: 11؛ الرسالة إلى </w:t>
      </w:r>
      <w:r w:rsidRPr="00714A89">
        <w:rPr>
          <w:rFonts w:asciiTheme="minorBidi" w:hAnsiTheme="minorBidi" w:hint="cs"/>
          <w:sz w:val="28"/>
          <w:rtl/>
        </w:rPr>
        <w:t>ال</w:t>
      </w:r>
      <w:r w:rsidRPr="00714A89">
        <w:rPr>
          <w:rFonts w:asciiTheme="minorBidi" w:hAnsiTheme="minorBidi"/>
          <w:sz w:val="28"/>
          <w:rtl/>
        </w:rPr>
        <w:t>عبرانيين 10: 38</w:t>
      </w:r>
      <w:r w:rsidRPr="00714A89">
        <w:rPr>
          <w:rFonts w:hint="cs"/>
          <w:sz w:val="28"/>
          <w:rtl/>
        </w:rPr>
        <w:t>.</w:t>
      </w:r>
    </w:p>
  </w:endnote>
  <w:endnote w:id="494">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 xml:space="preserve">الرسالة إلى أهل </w:t>
      </w:r>
      <w:proofErr w:type="spellStart"/>
      <w:r w:rsidRPr="00714A89">
        <w:rPr>
          <w:rFonts w:asciiTheme="minorBidi" w:hAnsiTheme="minorBidi"/>
          <w:sz w:val="28"/>
          <w:rtl/>
        </w:rPr>
        <w:t>غلاطية</w:t>
      </w:r>
      <w:proofErr w:type="spellEnd"/>
      <w:r w:rsidRPr="00714A89">
        <w:rPr>
          <w:rFonts w:asciiTheme="minorBidi" w:hAnsiTheme="minorBidi"/>
          <w:sz w:val="28"/>
          <w:rtl/>
        </w:rPr>
        <w:t xml:space="preserve"> 2: 6؛ </w:t>
      </w:r>
      <w:proofErr w:type="spellStart"/>
      <w:r w:rsidRPr="00714A89">
        <w:rPr>
          <w:rFonts w:ascii="Mosawi" w:hAnsi="Mosawi" w:cs="Abz-3 (Yagut)"/>
          <w:szCs w:val="20"/>
          <w:rtl/>
        </w:rPr>
        <w:t>آگوست</w:t>
      </w:r>
      <w:r w:rsidRPr="00714A89">
        <w:rPr>
          <w:rFonts w:ascii="Mosawi" w:hAnsi="Mosawi" w:cs="Abz-3 (Yagut)" w:hint="cs"/>
          <w:szCs w:val="20"/>
          <w:rtl/>
        </w:rPr>
        <w:t>ين</w:t>
      </w:r>
      <w:proofErr w:type="spellEnd"/>
      <w:r w:rsidRPr="00714A89">
        <w:rPr>
          <w:rFonts w:asciiTheme="minorBidi" w:hAnsiTheme="minorBidi"/>
          <w:sz w:val="28"/>
          <w:rtl/>
        </w:rPr>
        <w:t>، شهر خدا، الكتاب الخامس عشر: 625</w:t>
      </w:r>
      <w:r w:rsidRPr="00714A89">
        <w:rPr>
          <w:rFonts w:asciiTheme="minorBidi" w:hAnsiTheme="minorBidi" w:hint="cs"/>
          <w:sz w:val="28"/>
          <w:rtl/>
        </w:rPr>
        <w:t xml:space="preserve"> </w:t>
      </w:r>
      <w:r w:rsidRPr="00714A89">
        <w:rPr>
          <w:rFonts w:asciiTheme="minorBidi" w:hAnsiTheme="minorBidi"/>
          <w:sz w:val="28"/>
          <w:rtl/>
        </w:rPr>
        <w:t>ـ 626</w:t>
      </w:r>
      <w:r w:rsidRPr="00714A89">
        <w:rPr>
          <w:rFonts w:hint="cs"/>
          <w:sz w:val="28"/>
          <w:rtl/>
        </w:rPr>
        <w:t>.</w:t>
      </w:r>
    </w:p>
  </w:endnote>
  <w:endnote w:id="495">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الكنيسة الكاثوليكية، 2000، رقم 585، 586، 593</w:t>
      </w:r>
      <w:r w:rsidRPr="00714A89">
        <w:rPr>
          <w:rFonts w:hint="cs"/>
          <w:sz w:val="28"/>
          <w:rtl/>
        </w:rPr>
        <w:t>.</w:t>
      </w:r>
    </w:p>
  </w:endnote>
  <w:endnote w:id="496">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المائدة: 97</w:t>
      </w:r>
      <w:r w:rsidRPr="00714A89">
        <w:rPr>
          <w:rFonts w:hint="cs"/>
          <w:sz w:val="28"/>
          <w:rtl/>
        </w:rPr>
        <w:t>.</w:t>
      </w:r>
    </w:p>
  </w:endnote>
  <w:endnote w:id="497">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آل عمران: 96</w:t>
      </w:r>
      <w:r w:rsidRPr="00714A89">
        <w:rPr>
          <w:rFonts w:hint="cs"/>
          <w:sz w:val="28"/>
          <w:rtl/>
        </w:rPr>
        <w:t>.</w:t>
      </w:r>
    </w:p>
  </w:endnote>
  <w:endnote w:id="498">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نهج البلاغة: 45، ترجمة: محمد دشتي، قم، هجرت، 1414هـ</w:t>
      </w:r>
      <w:r w:rsidRPr="00714A89">
        <w:rPr>
          <w:rFonts w:hint="cs"/>
          <w:sz w:val="28"/>
          <w:rtl/>
        </w:rPr>
        <w:t>.</w:t>
      </w:r>
    </w:p>
  </w:endnote>
  <w:endnote w:id="499">
    <w:p w:rsidR="00146241" w:rsidRPr="00714A89" w:rsidRDefault="00146241" w:rsidP="000B73DD">
      <w:pPr>
        <w:pStyle w:val="aa"/>
        <w:spacing w:line="291"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نهج البلاغة: 422</w:t>
      </w:r>
      <w:r w:rsidRPr="00714A89">
        <w:rPr>
          <w:rFonts w:hint="cs"/>
          <w:sz w:val="28"/>
          <w:rtl/>
        </w:rPr>
        <w:t>.</w:t>
      </w:r>
    </w:p>
  </w:endnote>
  <w:endnote w:id="500">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hint="cs"/>
          <w:sz w:val="28"/>
          <w:rtl/>
          <w:lang w:bidi="fa-IR"/>
        </w:rPr>
        <w:t>محمد</w:t>
      </w:r>
      <w:r w:rsidRPr="00714A89">
        <w:rPr>
          <w:rFonts w:asciiTheme="minorBidi" w:hAnsiTheme="minorBidi"/>
          <w:sz w:val="28"/>
          <w:rtl/>
          <w:lang w:bidi="fa-IR"/>
        </w:rPr>
        <w:t xml:space="preserve"> </w:t>
      </w:r>
      <w:r w:rsidRPr="00714A89">
        <w:rPr>
          <w:rFonts w:asciiTheme="minorBidi" w:hAnsiTheme="minorBidi" w:hint="cs"/>
          <w:sz w:val="28"/>
          <w:rtl/>
          <w:lang w:bidi="fa-IR"/>
        </w:rPr>
        <w:t>بن</w:t>
      </w:r>
      <w:r w:rsidRPr="00714A89">
        <w:rPr>
          <w:rFonts w:asciiTheme="minorBidi" w:hAnsiTheme="minorBidi"/>
          <w:sz w:val="28"/>
          <w:rtl/>
          <w:lang w:bidi="fa-IR"/>
        </w:rPr>
        <w:t xml:space="preserve"> </w:t>
      </w:r>
      <w:r w:rsidRPr="00714A89">
        <w:rPr>
          <w:rFonts w:asciiTheme="minorBidi" w:hAnsiTheme="minorBidi" w:hint="cs"/>
          <w:sz w:val="28"/>
          <w:rtl/>
          <w:lang w:bidi="fa-IR"/>
        </w:rPr>
        <w:t>يعقوب</w:t>
      </w:r>
      <w:r w:rsidRPr="00714A89">
        <w:rPr>
          <w:rFonts w:asciiTheme="minorBidi" w:hAnsiTheme="minorBidi"/>
          <w:sz w:val="28"/>
          <w:rtl/>
          <w:lang w:bidi="fa-IR"/>
        </w:rPr>
        <w:t xml:space="preserve"> الکل</w:t>
      </w:r>
      <w:r w:rsidRPr="00714A89">
        <w:rPr>
          <w:rFonts w:asciiTheme="minorBidi" w:hAnsiTheme="minorBidi" w:hint="cs"/>
          <w:sz w:val="28"/>
          <w:rtl/>
          <w:lang w:bidi="fa-IR"/>
        </w:rPr>
        <w:t>يني،</w:t>
      </w:r>
      <w:r w:rsidRPr="00714A89">
        <w:rPr>
          <w:rFonts w:asciiTheme="minorBidi" w:hAnsiTheme="minorBidi"/>
          <w:sz w:val="28"/>
          <w:rtl/>
        </w:rPr>
        <w:t xml:space="preserve"> الكافي 4: 272، تصحيح: عل</w:t>
      </w:r>
      <w:r w:rsidRPr="00714A89">
        <w:rPr>
          <w:rFonts w:asciiTheme="minorBidi" w:hAnsiTheme="minorBidi" w:hint="cs"/>
          <w:sz w:val="28"/>
          <w:rtl/>
        </w:rPr>
        <w:t>ي</w:t>
      </w:r>
      <w:r w:rsidRPr="00714A89">
        <w:rPr>
          <w:rFonts w:asciiTheme="minorBidi" w:hAnsiTheme="minorBidi"/>
          <w:sz w:val="28"/>
          <w:rtl/>
        </w:rPr>
        <w:t xml:space="preserve"> </w:t>
      </w:r>
      <w:r w:rsidRPr="00714A89">
        <w:rPr>
          <w:rFonts w:asciiTheme="minorBidi" w:hAnsiTheme="minorBidi" w:hint="cs"/>
          <w:sz w:val="28"/>
          <w:rtl/>
        </w:rPr>
        <w:t>أ</w:t>
      </w:r>
      <w:r w:rsidRPr="00714A89">
        <w:rPr>
          <w:rFonts w:asciiTheme="minorBidi" w:hAnsiTheme="minorBidi"/>
          <w:sz w:val="28"/>
          <w:rtl/>
        </w:rPr>
        <w:t>كبر غفار</w:t>
      </w:r>
      <w:r w:rsidRPr="00714A89">
        <w:rPr>
          <w:rFonts w:asciiTheme="minorBidi" w:hAnsiTheme="minorBidi" w:hint="cs"/>
          <w:sz w:val="28"/>
          <w:rtl/>
        </w:rPr>
        <w:t>ي</w:t>
      </w:r>
      <w:r w:rsidRPr="00714A89">
        <w:rPr>
          <w:rFonts w:asciiTheme="minorBidi" w:hAnsiTheme="minorBidi"/>
          <w:sz w:val="28"/>
          <w:rtl/>
        </w:rPr>
        <w:t xml:space="preserve"> ومحمد </w:t>
      </w:r>
      <w:proofErr w:type="spellStart"/>
      <w:r w:rsidRPr="00714A89">
        <w:rPr>
          <w:rFonts w:asciiTheme="minorBidi" w:hAnsiTheme="minorBidi"/>
          <w:sz w:val="28"/>
          <w:rtl/>
        </w:rPr>
        <w:t>آخوند</w:t>
      </w:r>
      <w:r w:rsidRPr="00714A89">
        <w:rPr>
          <w:rFonts w:asciiTheme="minorBidi" w:hAnsiTheme="minorBidi" w:hint="cs"/>
          <w:sz w:val="28"/>
          <w:rtl/>
        </w:rPr>
        <w:t>ي</w:t>
      </w:r>
      <w:proofErr w:type="spellEnd"/>
      <w:r w:rsidRPr="00714A89">
        <w:rPr>
          <w:rFonts w:asciiTheme="minorBidi" w:hAnsiTheme="minorBidi"/>
          <w:sz w:val="28"/>
          <w:rtl/>
        </w:rPr>
        <w:t xml:space="preserve">، </w:t>
      </w:r>
      <w:r w:rsidRPr="00714A89">
        <w:rPr>
          <w:rFonts w:asciiTheme="minorBidi" w:hAnsiTheme="minorBidi" w:hint="cs"/>
          <w:sz w:val="28"/>
          <w:rtl/>
          <w:lang w:bidi="fa-IR"/>
        </w:rPr>
        <w:t>ط</w:t>
      </w:r>
      <w:r w:rsidRPr="00714A89">
        <w:rPr>
          <w:rFonts w:asciiTheme="minorBidi" w:hAnsiTheme="minorBidi" w:hint="cs"/>
          <w:sz w:val="28"/>
          <w:rtl/>
          <w:lang w:val="en-US"/>
        </w:rPr>
        <w:t>4</w:t>
      </w:r>
      <w:r w:rsidRPr="00714A89">
        <w:rPr>
          <w:rFonts w:asciiTheme="minorBidi" w:hAnsiTheme="minorBidi"/>
          <w:sz w:val="28"/>
          <w:rtl/>
          <w:lang w:bidi="fa-IR"/>
        </w:rPr>
        <w:t xml:space="preserve">، </w:t>
      </w:r>
      <w:r w:rsidRPr="00714A89">
        <w:rPr>
          <w:rFonts w:asciiTheme="minorBidi" w:hAnsiTheme="minorBidi" w:hint="cs"/>
          <w:sz w:val="28"/>
          <w:rtl/>
          <w:lang w:bidi="fa-IR"/>
        </w:rPr>
        <w:t>ط</w:t>
      </w:r>
      <w:r w:rsidRPr="00714A89">
        <w:rPr>
          <w:rFonts w:asciiTheme="minorBidi" w:hAnsiTheme="minorBidi"/>
          <w:sz w:val="28"/>
          <w:rtl/>
          <w:lang w:bidi="fa-IR"/>
        </w:rPr>
        <w:t>هران، دار الکتب</w:t>
      </w:r>
      <w:r w:rsidRPr="00714A89">
        <w:rPr>
          <w:rFonts w:asciiTheme="minorBidi" w:hAnsiTheme="minorBidi"/>
          <w:sz w:val="28"/>
          <w:rtl/>
        </w:rPr>
        <w:t xml:space="preserve"> الإسلامية</w:t>
      </w:r>
      <w:r w:rsidRPr="00714A89">
        <w:rPr>
          <w:rFonts w:asciiTheme="minorBidi" w:hAnsiTheme="minorBidi" w:hint="cs"/>
          <w:sz w:val="28"/>
          <w:rtl/>
          <w:lang w:bidi="fa-IR"/>
        </w:rPr>
        <w:t>،</w:t>
      </w:r>
      <w:r w:rsidRPr="00714A89">
        <w:rPr>
          <w:rFonts w:asciiTheme="minorBidi" w:hAnsiTheme="minorBidi"/>
          <w:sz w:val="28"/>
          <w:rtl/>
          <w:lang w:bidi="fa-IR"/>
        </w:rPr>
        <w:t xml:space="preserve"> </w:t>
      </w:r>
      <w:r w:rsidRPr="00714A89">
        <w:rPr>
          <w:rFonts w:asciiTheme="minorBidi" w:hAnsiTheme="minorBidi"/>
          <w:sz w:val="28"/>
          <w:rtl/>
        </w:rPr>
        <w:t>1407هـ</w:t>
      </w:r>
      <w:r w:rsidRPr="00714A89">
        <w:rPr>
          <w:rFonts w:hint="cs"/>
          <w:sz w:val="28"/>
          <w:rtl/>
        </w:rPr>
        <w:t>.</w:t>
      </w:r>
    </w:p>
  </w:endnote>
  <w:endnote w:id="501">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 xml:space="preserve">ناصر مكارم </w:t>
      </w:r>
      <w:r w:rsidRPr="00714A89">
        <w:rPr>
          <w:rFonts w:asciiTheme="minorBidi" w:hAnsiTheme="minorBidi" w:hint="cs"/>
          <w:sz w:val="28"/>
          <w:rtl/>
        </w:rPr>
        <w:t>ال</w:t>
      </w:r>
      <w:r w:rsidRPr="00714A89">
        <w:rPr>
          <w:rFonts w:asciiTheme="minorBidi" w:hAnsiTheme="minorBidi"/>
          <w:sz w:val="28"/>
          <w:rtl/>
        </w:rPr>
        <w:t>شيراز</w:t>
      </w:r>
      <w:r w:rsidRPr="00714A89">
        <w:rPr>
          <w:rFonts w:asciiTheme="minorBidi" w:hAnsiTheme="minorBidi" w:hint="cs"/>
          <w:sz w:val="28"/>
          <w:rtl/>
        </w:rPr>
        <w:t>ي</w:t>
      </w:r>
      <w:r w:rsidRPr="00714A89">
        <w:rPr>
          <w:rFonts w:asciiTheme="minorBidi" w:hAnsiTheme="minorBidi"/>
          <w:sz w:val="28"/>
          <w:rtl/>
        </w:rPr>
        <w:t>، تفسير نمونه</w:t>
      </w:r>
      <w:r w:rsidRPr="00714A89">
        <w:rPr>
          <w:rFonts w:asciiTheme="minorBidi" w:hAnsiTheme="minorBidi" w:hint="cs"/>
          <w:sz w:val="28"/>
          <w:rtl/>
        </w:rPr>
        <w:t xml:space="preserve"> (تفسير الأمثل)</w:t>
      </w:r>
      <w:r w:rsidRPr="00714A89">
        <w:rPr>
          <w:rFonts w:asciiTheme="minorBidi" w:hAnsiTheme="minorBidi"/>
          <w:sz w:val="28"/>
          <w:rtl/>
        </w:rPr>
        <w:t xml:space="preserve"> 3: 451، </w:t>
      </w:r>
      <w:r w:rsidRPr="00714A89">
        <w:rPr>
          <w:rFonts w:asciiTheme="minorBidi" w:hAnsiTheme="minorBidi" w:hint="cs"/>
          <w:sz w:val="28"/>
          <w:rtl/>
        </w:rPr>
        <w:t>ط</w:t>
      </w:r>
      <w:r w:rsidRPr="00714A89">
        <w:rPr>
          <w:rFonts w:asciiTheme="minorBidi" w:hAnsiTheme="minorBidi"/>
          <w:sz w:val="28"/>
          <w:rtl/>
        </w:rPr>
        <w:t>هران، دار الكتب الإسلامية، 1383</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502">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 xml:space="preserve">جعفر بن محمد بن </w:t>
      </w:r>
      <w:proofErr w:type="spellStart"/>
      <w:r w:rsidRPr="00714A89">
        <w:rPr>
          <w:rFonts w:asciiTheme="minorBidi" w:hAnsiTheme="minorBidi"/>
          <w:sz w:val="28"/>
          <w:rtl/>
        </w:rPr>
        <w:t>قولويه</w:t>
      </w:r>
      <w:proofErr w:type="spellEnd"/>
      <w:r w:rsidRPr="00714A89">
        <w:rPr>
          <w:rFonts w:asciiTheme="minorBidi" w:hAnsiTheme="minorBidi"/>
          <w:sz w:val="28"/>
          <w:rtl/>
        </w:rPr>
        <w:t xml:space="preserve">، كامل الزيارات: 50، </w:t>
      </w:r>
      <w:r w:rsidRPr="00714A89">
        <w:rPr>
          <w:rFonts w:asciiTheme="minorBidi" w:hAnsiTheme="minorBidi" w:hint="cs"/>
          <w:sz w:val="28"/>
          <w:rtl/>
        </w:rPr>
        <w:t>ط3</w:t>
      </w:r>
      <w:r w:rsidRPr="00714A89">
        <w:rPr>
          <w:rFonts w:asciiTheme="minorBidi" w:hAnsiTheme="minorBidi"/>
          <w:sz w:val="28"/>
          <w:rtl/>
        </w:rPr>
        <w:t>، قم، الفقاهة، 1424هـ</w:t>
      </w:r>
      <w:r w:rsidRPr="00714A89">
        <w:rPr>
          <w:rFonts w:hint="cs"/>
          <w:sz w:val="28"/>
          <w:rtl/>
        </w:rPr>
        <w:t>.</w:t>
      </w:r>
    </w:p>
  </w:endnote>
  <w:endnote w:id="503">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عبد الله </w:t>
      </w:r>
      <w:r w:rsidRPr="00714A89">
        <w:rPr>
          <w:rFonts w:asciiTheme="minorBidi" w:hAnsiTheme="minorBidi"/>
          <w:sz w:val="28"/>
          <w:rtl/>
        </w:rPr>
        <w:t>جواد</w:t>
      </w:r>
      <w:r w:rsidRPr="00714A89">
        <w:rPr>
          <w:rFonts w:asciiTheme="minorBidi" w:hAnsiTheme="minorBidi" w:hint="cs"/>
          <w:sz w:val="28"/>
          <w:rtl/>
        </w:rPr>
        <w:t>ي</w:t>
      </w:r>
      <w:r w:rsidRPr="00714A89">
        <w:rPr>
          <w:rFonts w:asciiTheme="minorBidi" w:hAnsiTheme="minorBidi"/>
          <w:sz w:val="28"/>
          <w:rtl/>
        </w:rPr>
        <w:t xml:space="preserve"> </w:t>
      </w:r>
      <w:proofErr w:type="spellStart"/>
      <w:r w:rsidRPr="00714A89">
        <w:rPr>
          <w:rFonts w:asciiTheme="minorBidi" w:hAnsiTheme="minorBidi" w:hint="cs"/>
          <w:sz w:val="28"/>
          <w:rtl/>
        </w:rPr>
        <w:t>ال</w:t>
      </w:r>
      <w:r w:rsidRPr="00714A89">
        <w:rPr>
          <w:rFonts w:asciiTheme="minorBidi" w:hAnsiTheme="minorBidi"/>
          <w:sz w:val="28"/>
          <w:rtl/>
        </w:rPr>
        <w:t>آمل</w:t>
      </w:r>
      <w:r w:rsidRPr="00714A89">
        <w:rPr>
          <w:rFonts w:asciiTheme="minorBidi" w:hAnsiTheme="minorBidi" w:hint="cs"/>
          <w:sz w:val="28"/>
          <w:rtl/>
        </w:rPr>
        <w:t>ي</w:t>
      </w:r>
      <w:proofErr w:type="spellEnd"/>
      <w:r w:rsidRPr="00714A89">
        <w:rPr>
          <w:rFonts w:asciiTheme="minorBidi" w:hAnsiTheme="minorBidi"/>
          <w:sz w:val="28"/>
          <w:rtl/>
        </w:rPr>
        <w:t xml:space="preserve">، تفسير تسنيم 19: 359، قم، </w:t>
      </w:r>
      <w:r w:rsidRPr="00714A89">
        <w:rPr>
          <w:rFonts w:asciiTheme="minorBidi" w:hAnsiTheme="minorBidi" w:hint="cs"/>
          <w:sz w:val="28"/>
          <w:rtl/>
        </w:rPr>
        <w:t>إ</w:t>
      </w:r>
      <w:r w:rsidRPr="00714A89">
        <w:rPr>
          <w:rFonts w:asciiTheme="minorBidi" w:hAnsiTheme="minorBidi"/>
          <w:sz w:val="28"/>
          <w:rtl/>
        </w:rPr>
        <w:t>سراء</w:t>
      </w:r>
      <w:r w:rsidRPr="00714A89">
        <w:rPr>
          <w:rFonts w:asciiTheme="minorBidi" w:hAnsiTheme="minorBidi"/>
          <w:sz w:val="28"/>
          <w:rtl/>
          <w:lang w:bidi="fa-IR"/>
        </w:rPr>
        <w:t xml:space="preserve">، </w:t>
      </w:r>
      <w:r w:rsidRPr="00714A89">
        <w:rPr>
          <w:rFonts w:asciiTheme="minorBidi" w:hAnsiTheme="minorBidi"/>
          <w:sz w:val="28"/>
          <w:rtl/>
        </w:rPr>
        <w:t>1378</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504">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محمد باقر</w:t>
      </w:r>
      <w:r w:rsidRPr="00714A89">
        <w:rPr>
          <w:rFonts w:asciiTheme="minorBidi" w:hAnsiTheme="minorBidi" w:hint="cs"/>
          <w:sz w:val="28"/>
          <w:rtl/>
        </w:rPr>
        <w:t xml:space="preserve"> </w:t>
      </w:r>
      <w:proofErr w:type="spellStart"/>
      <w:r w:rsidRPr="00714A89">
        <w:rPr>
          <w:rFonts w:asciiTheme="minorBidi" w:hAnsiTheme="minorBidi" w:hint="cs"/>
          <w:sz w:val="28"/>
          <w:rtl/>
        </w:rPr>
        <w:t>ال</w:t>
      </w:r>
      <w:r w:rsidRPr="00714A89">
        <w:rPr>
          <w:rFonts w:asciiTheme="minorBidi" w:hAnsiTheme="minorBidi"/>
          <w:sz w:val="28"/>
          <w:rtl/>
        </w:rPr>
        <w:t>مجلس</w:t>
      </w:r>
      <w:r w:rsidRPr="00714A89">
        <w:rPr>
          <w:rFonts w:asciiTheme="minorBidi" w:hAnsiTheme="minorBidi" w:hint="cs"/>
          <w:sz w:val="28"/>
          <w:rtl/>
        </w:rPr>
        <w:t>ي</w:t>
      </w:r>
      <w:proofErr w:type="spellEnd"/>
      <w:r w:rsidRPr="00714A89">
        <w:rPr>
          <w:rFonts w:asciiTheme="minorBidi" w:hAnsiTheme="minorBidi"/>
          <w:sz w:val="28"/>
          <w:rtl/>
        </w:rPr>
        <w:t xml:space="preserve">، بحار الأنوار 97: 125، </w:t>
      </w:r>
      <w:r w:rsidRPr="00714A89">
        <w:rPr>
          <w:rFonts w:asciiTheme="minorBidi" w:hAnsiTheme="minorBidi" w:hint="cs"/>
          <w:sz w:val="28"/>
          <w:rtl/>
        </w:rPr>
        <w:t>ط</w:t>
      </w:r>
      <w:r w:rsidRPr="00714A89">
        <w:rPr>
          <w:rFonts w:asciiTheme="minorBidi" w:hAnsiTheme="minorBidi"/>
          <w:sz w:val="28"/>
          <w:rtl/>
        </w:rPr>
        <w:t xml:space="preserve">هران، </w:t>
      </w:r>
      <w:r w:rsidRPr="00714A89">
        <w:rPr>
          <w:rFonts w:asciiTheme="minorBidi" w:hAnsiTheme="minorBidi" w:hint="cs"/>
          <w:sz w:val="28"/>
          <w:rtl/>
        </w:rPr>
        <w:t>الدار الإسلامية،</w:t>
      </w:r>
      <w:r w:rsidRPr="00714A89">
        <w:rPr>
          <w:rFonts w:asciiTheme="minorBidi" w:hAnsiTheme="minorBidi"/>
          <w:sz w:val="28"/>
          <w:rtl/>
        </w:rPr>
        <w:t xml:space="preserve"> </w:t>
      </w:r>
      <w:r w:rsidRPr="00714A89">
        <w:rPr>
          <w:rFonts w:asciiTheme="minorBidi" w:hAnsiTheme="minorBidi" w:hint="cs"/>
          <w:sz w:val="28"/>
          <w:rtl/>
        </w:rPr>
        <w:t>دون تاريخ</w:t>
      </w:r>
      <w:r w:rsidRPr="00714A89">
        <w:rPr>
          <w:rFonts w:hint="cs"/>
          <w:sz w:val="28"/>
          <w:rtl/>
        </w:rPr>
        <w:t>.</w:t>
      </w:r>
    </w:p>
  </w:endnote>
  <w:endnote w:id="505">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جواد</w:t>
      </w:r>
      <w:r w:rsidRPr="00714A89">
        <w:rPr>
          <w:rFonts w:asciiTheme="minorBidi" w:hAnsiTheme="minorBidi" w:hint="cs"/>
          <w:sz w:val="28"/>
          <w:rtl/>
        </w:rPr>
        <w:t>ي</w:t>
      </w:r>
      <w:r w:rsidRPr="00714A89">
        <w:rPr>
          <w:rFonts w:asciiTheme="minorBidi" w:hAnsiTheme="minorBidi"/>
          <w:sz w:val="28"/>
          <w:rtl/>
        </w:rPr>
        <w:t xml:space="preserve"> </w:t>
      </w:r>
      <w:proofErr w:type="spellStart"/>
      <w:r w:rsidRPr="00714A89">
        <w:rPr>
          <w:rFonts w:asciiTheme="minorBidi" w:hAnsiTheme="minorBidi" w:hint="cs"/>
          <w:sz w:val="28"/>
          <w:rtl/>
        </w:rPr>
        <w:t>ال</w:t>
      </w:r>
      <w:r w:rsidRPr="00714A89">
        <w:rPr>
          <w:rFonts w:asciiTheme="minorBidi" w:hAnsiTheme="minorBidi"/>
          <w:sz w:val="28"/>
          <w:rtl/>
        </w:rPr>
        <w:t>آمل</w:t>
      </w:r>
      <w:r w:rsidRPr="00714A89">
        <w:rPr>
          <w:rFonts w:asciiTheme="minorBidi" w:hAnsiTheme="minorBidi" w:hint="cs"/>
          <w:sz w:val="28"/>
          <w:rtl/>
        </w:rPr>
        <w:t>ي</w:t>
      </w:r>
      <w:proofErr w:type="spellEnd"/>
      <w:r w:rsidRPr="00714A89">
        <w:rPr>
          <w:rFonts w:asciiTheme="minorBidi" w:hAnsiTheme="minorBidi"/>
          <w:sz w:val="28"/>
          <w:rtl/>
        </w:rPr>
        <w:t>، تفسير تسنيم 19: 379</w:t>
      </w:r>
      <w:r w:rsidRPr="00714A89">
        <w:rPr>
          <w:rFonts w:hint="cs"/>
          <w:sz w:val="28"/>
          <w:rtl/>
        </w:rPr>
        <w:t>.</w:t>
      </w:r>
    </w:p>
  </w:endnote>
  <w:endnote w:id="506">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حسين</w:t>
      </w:r>
      <w:r w:rsidRPr="00714A89">
        <w:rPr>
          <w:rFonts w:asciiTheme="minorBidi" w:hAnsiTheme="minorBidi" w:hint="cs"/>
          <w:sz w:val="28"/>
          <w:rtl/>
        </w:rPr>
        <w:t xml:space="preserve"> ال</w:t>
      </w:r>
      <w:r w:rsidRPr="00714A89">
        <w:rPr>
          <w:rFonts w:asciiTheme="minorBidi" w:hAnsiTheme="minorBidi"/>
          <w:sz w:val="28"/>
          <w:rtl/>
        </w:rPr>
        <w:t>نوري، مستدرك الوسائل ومستنبط المسائل 10: 345، تحقيق</w:t>
      </w:r>
      <w:r w:rsidRPr="00714A89">
        <w:rPr>
          <w:rFonts w:asciiTheme="minorBidi" w:hAnsiTheme="minorBidi" w:hint="cs"/>
          <w:sz w:val="28"/>
          <w:rtl/>
        </w:rPr>
        <w:t xml:space="preserve"> ونشر</w:t>
      </w:r>
      <w:r w:rsidRPr="00714A89">
        <w:rPr>
          <w:rFonts w:asciiTheme="minorBidi" w:hAnsiTheme="minorBidi"/>
          <w:sz w:val="28"/>
          <w:rtl/>
        </w:rPr>
        <w:t>: مؤس</w:t>
      </w:r>
      <w:r w:rsidRPr="00714A89">
        <w:rPr>
          <w:rFonts w:asciiTheme="minorBidi" w:hAnsiTheme="minorBidi" w:hint="cs"/>
          <w:sz w:val="28"/>
          <w:rtl/>
        </w:rPr>
        <w:t>ّ</w:t>
      </w:r>
      <w:r w:rsidRPr="00714A89">
        <w:rPr>
          <w:rFonts w:asciiTheme="minorBidi" w:hAnsiTheme="minorBidi"/>
          <w:sz w:val="28"/>
          <w:rtl/>
        </w:rPr>
        <w:t>سة آل البيت</w:t>
      </w:r>
      <w:r w:rsidRPr="00714A89">
        <w:rPr>
          <w:rFonts w:ascii="Mosawi" w:hAnsi="Mosawi" w:cs="Mosawi"/>
          <w:szCs w:val="20"/>
          <w:rtl/>
        </w:rPr>
        <w:t>^</w:t>
      </w:r>
      <w:r w:rsidRPr="00714A89">
        <w:rPr>
          <w:rFonts w:asciiTheme="minorBidi" w:hAnsiTheme="minorBidi"/>
          <w:sz w:val="28"/>
          <w:rtl/>
        </w:rPr>
        <w:t>، 1408ه</w:t>
      </w:r>
      <w:r w:rsidRPr="00714A89">
        <w:rPr>
          <w:rFonts w:asciiTheme="minorBidi" w:hAnsiTheme="minorBidi" w:hint="cs"/>
          <w:sz w:val="28"/>
          <w:rtl/>
        </w:rPr>
        <w:t>ـ</w:t>
      </w:r>
      <w:r w:rsidRPr="00714A89">
        <w:rPr>
          <w:rFonts w:hint="cs"/>
          <w:sz w:val="28"/>
          <w:rtl/>
        </w:rPr>
        <w:t>.</w:t>
      </w:r>
    </w:p>
  </w:endnote>
  <w:endnote w:id="507">
    <w:p w:rsidR="00146241" w:rsidRPr="00714A89" w:rsidRDefault="00146241" w:rsidP="00DD332C">
      <w:pPr>
        <w:pStyle w:val="aa"/>
        <w:spacing w:line="290" w:lineRule="exact"/>
        <w:ind w:firstLine="0"/>
        <w:rPr>
          <w:rFonts w:asciiTheme="minorBidi" w:hAnsiTheme="minorBidi"/>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نور</w:t>
      </w:r>
      <w:r w:rsidRPr="00714A89">
        <w:rPr>
          <w:rFonts w:asciiTheme="minorBidi" w:hAnsiTheme="minorBidi" w:hint="cs"/>
          <w:sz w:val="28"/>
          <w:rtl/>
        </w:rPr>
        <w:t xml:space="preserve"> </w:t>
      </w:r>
      <w:r w:rsidRPr="00714A89">
        <w:rPr>
          <w:rFonts w:asciiTheme="minorBidi" w:hAnsiTheme="minorBidi"/>
          <w:sz w:val="28"/>
          <w:rtl/>
        </w:rPr>
        <w:t xml:space="preserve">الدين </w:t>
      </w:r>
      <w:proofErr w:type="spellStart"/>
      <w:r w:rsidRPr="00714A89">
        <w:rPr>
          <w:rFonts w:asciiTheme="minorBidi" w:hAnsiTheme="minorBidi"/>
          <w:sz w:val="28"/>
          <w:rtl/>
        </w:rPr>
        <w:t>السمهودي</w:t>
      </w:r>
      <w:proofErr w:type="spellEnd"/>
      <w:r w:rsidRPr="00714A89">
        <w:rPr>
          <w:rFonts w:asciiTheme="minorBidi" w:hAnsiTheme="minorBidi"/>
          <w:sz w:val="28"/>
          <w:rtl/>
        </w:rPr>
        <w:t>، وفاء الوفاء بأخبار دار المصطفى 4: 1340، بيروت، دار الكتب العلمي</w:t>
      </w:r>
      <w:r w:rsidRPr="00714A89">
        <w:rPr>
          <w:rFonts w:asciiTheme="minorBidi" w:hAnsiTheme="minorBidi" w:hint="cs"/>
          <w:sz w:val="28"/>
          <w:rtl/>
        </w:rPr>
        <w:t>ّ</w:t>
      </w:r>
      <w:r w:rsidRPr="00714A89">
        <w:rPr>
          <w:rFonts w:asciiTheme="minorBidi" w:hAnsiTheme="minorBidi"/>
          <w:sz w:val="28"/>
          <w:rtl/>
        </w:rPr>
        <w:t>ة، 1419هـ ؛ تقي الدين السبكي الشافعي، شفاء السقام في زيارة خير الأنام: 65</w:t>
      </w:r>
      <w:r w:rsidRPr="00714A89">
        <w:rPr>
          <w:rFonts w:asciiTheme="minorBidi" w:hAnsiTheme="minorBidi" w:hint="cs"/>
          <w:sz w:val="28"/>
          <w:rtl/>
        </w:rPr>
        <w:t xml:space="preserve"> </w:t>
      </w:r>
      <w:r w:rsidRPr="00714A89">
        <w:rPr>
          <w:rFonts w:asciiTheme="minorBidi" w:hAnsiTheme="minorBidi"/>
          <w:sz w:val="28"/>
          <w:rtl/>
        </w:rPr>
        <w:t>ـ 115، بيروت، دار الكتب العلمي</w:t>
      </w:r>
      <w:r w:rsidRPr="00714A89">
        <w:rPr>
          <w:rFonts w:asciiTheme="minorBidi" w:hAnsiTheme="minorBidi" w:hint="cs"/>
          <w:sz w:val="28"/>
          <w:rtl/>
        </w:rPr>
        <w:t>ّ</w:t>
      </w:r>
      <w:r w:rsidRPr="00714A89">
        <w:rPr>
          <w:rFonts w:asciiTheme="minorBidi" w:hAnsiTheme="minorBidi"/>
          <w:sz w:val="28"/>
          <w:rtl/>
        </w:rPr>
        <w:t>ة، 2008</w:t>
      </w:r>
      <w:r w:rsidRPr="00714A89">
        <w:rPr>
          <w:rFonts w:asciiTheme="minorBidi" w:hAnsiTheme="minorBidi" w:hint="cs"/>
          <w:sz w:val="28"/>
          <w:rtl/>
        </w:rPr>
        <w:t>م.</w:t>
      </w:r>
    </w:p>
  </w:endnote>
  <w:endnote w:id="508">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proofErr w:type="spellStart"/>
      <w:r w:rsidRPr="00714A89">
        <w:rPr>
          <w:rFonts w:asciiTheme="minorBidi" w:hAnsiTheme="minorBidi"/>
          <w:sz w:val="28"/>
          <w:rtl/>
        </w:rPr>
        <w:t>الكليني</w:t>
      </w:r>
      <w:proofErr w:type="spellEnd"/>
      <w:r w:rsidRPr="00714A89">
        <w:rPr>
          <w:rFonts w:asciiTheme="minorBidi" w:hAnsiTheme="minorBidi"/>
          <w:sz w:val="28"/>
          <w:rtl/>
        </w:rPr>
        <w:t xml:space="preserve">، </w:t>
      </w:r>
      <w:r w:rsidRPr="00714A89">
        <w:rPr>
          <w:rFonts w:asciiTheme="minorBidi" w:hAnsiTheme="minorBidi" w:hint="cs"/>
          <w:sz w:val="28"/>
          <w:rtl/>
        </w:rPr>
        <w:t>الكافي</w:t>
      </w:r>
      <w:r w:rsidRPr="00714A89">
        <w:rPr>
          <w:rFonts w:asciiTheme="minorBidi" w:hAnsiTheme="minorBidi"/>
          <w:sz w:val="28"/>
          <w:rtl/>
        </w:rPr>
        <w:t xml:space="preserve"> 4: 552</w:t>
      </w:r>
      <w:r w:rsidRPr="00714A89">
        <w:rPr>
          <w:rFonts w:hint="cs"/>
          <w:sz w:val="28"/>
          <w:rtl/>
        </w:rPr>
        <w:t>.</w:t>
      </w:r>
    </w:p>
  </w:endnote>
  <w:endnote w:id="509">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جواد</w:t>
      </w:r>
      <w:r w:rsidRPr="00714A89">
        <w:rPr>
          <w:rFonts w:asciiTheme="minorBidi" w:hAnsiTheme="minorBidi" w:hint="cs"/>
          <w:sz w:val="28"/>
          <w:rtl/>
        </w:rPr>
        <w:t>ي</w:t>
      </w:r>
      <w:r w:rsidRPr="00714A89">
        <w:rPr>
          <w:rFonts w:asciiTheme="minorBidi" w:hAnsiTheme="minorBidi"/>
          <w:sz w:val="28"/>
          <w:rtl/>
        </w:rPr>
        <w:t xml:space="preserve"> </w:t>
      </w:r>
      <w:proofErr w:type="spellStart"/>
      <w:r w:rsidRPr="00714A89">
        <w:rPr>
          <w:rFonts w:asciiTheme="minorBidi" w:hAnsiTheme="minorBidi" w:hint="cs"/>
          <w:sz w:val="28"/>
          <w:rtl/>
        </w:rPr>
        <w:t>ال</w:t>
      </w:r>
      <w:r w:rsidRPr="00714A89">
        <w:rPr>
          <w:rFonts w:asciiTheme="minorBidi" w:hAnsiTheme="minorBidi"/>
          <w:sz w:val="28"/>
          <w:rtl/>
        </w:rPr>
        <w:t>آمل</w:t>
      </w:r>
      <w:r w:rsidRPr="00714A89">
        <w:rPr>
          <w:rFonts w:asciiTheme="minorBidi" w:hAnsiTheme="minorBidi" w:hint="cs"/>
          <w:sz w:val="28"/>
          <w:rtl/>
        </w:rPr>
        <w:t>ي</w:t>
      </w:r>
      <w:proofErr w:type="spellEnd"/>
      <w:r w:rsidRPr="00714A89">
        <w:rPr>
          <w:rFonts w:asciiTheme="minorBidi" w:hAnsiTheme="minorBidi"/>
          <w:sz w:val="28"/>
          <w:rtl/>
        </w:rPr>
        <w:t>، تفسير تسنيم 19: 379</w:t>
      </w:r>
      <w:r w:rsidRPr="00714A89">
        <w:rPr>
          <w:rFonts w:hint="cs"/>
          <w:sz w:val="28"/>
          <w:rtl/>
        </w:rPr>
        <w:t>.</w:t>
      </w:r>
    </w:p>
  </w:endnote>
  <w:endnote w:id="510">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proofErr w:type="spellStart"/>
      <w:r w:rsidRPr="00714A89">
        <w:rPr>
          <w:rFonts w:asciiTheme="minorBidi" w:hAnsiTheme="minorBidi"/>
          <w:sz w:val="28"/>
          <w:rtl/>
        </w:rPr>
        <w:t>الكليني</w:t>
      </w:r>
      <w:proofErr w:type="spellEnd"/>
      <w:r w:rsidRPr="00714A89">
        <w:rPr>
          <w:rFonts w:asciiTheme="minorBidi" w:hAnsiTheme="minorBidi"/>
          <w:sz w:val="28"/>
          <w:rtl/>
        </w:rPr>
        <w:t xml:space="preserve">، </w:t>
      </w:r>
      <w:r w:rsidRPr="00714A89">
        <w:rPr>
          <w:rFonts w:asciiTheme="minorBidi" w:hAnsiTheme="minorBidi" w:hint="cs"/>
          <w:sz w:val="28"/>
          <w:rtl/>
        </w:rPr>
        <w:t>الكافي</w:t>
      </w:r>
      <w:r w:rsidRPr="00714A89">
        <w:rPr>
          <w:rFonts w:asciiTheme="minorBidi" w:hAnsiTheme="minorBidi"/>
          <w:sz w:val="28"/>
          <w:rtl/>
        </w:rPr>
        <w:t xml:space="preserve"> 4: 579</w:t>
      </w:r>
      <w:r w:rsidRPr="00714A89">
        <w:rPr>
          <w:rFonts w:hint="cs"/>
          <w:sz w:val="28"/>
          <w:rtl/>
        </w:rPr>
        <w:t>.</w:t>
      </w:r>
    </w:p>
  </w:endnote>
  <w:endnote w:id="511">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جواد</w:t>
      </w:r>
      <w:r w:rsidRPr="00714A89">
        <w:rPr>
          <w:rFonts w:asciiTheme="minorBidi" w:hAnsiTheme="minorBidi" w:hint="cs"/>
          <w:sz w:val="28"/>
          <w:rtl/>
        </w:rPr>
        <w:t>ي</w:t>
      </w:r>
      <w:r w:rsidRPr="00714A89">
        <w:rPr>
          <w:rFonts w:asciiTheme="minorBidi" w:hAnsiTheme="minorBidi"/>
          <w:sz w:val="28"/>
          <w:rtl/>
        </w:rPr>
        <w:t xml:space="preserve"> </w:t>
      </w:r>
      <w:proofErr w:type="spellStart"/>
      <w:r w:rsidRPr="00714A89">
        <w:rPr>
          <w:rFonts w:asciiTheme="minorBidi" w:hAnsiTheme="minorBidi" w:hint="cs"/>
          <w:sz w:val="28"/>
          <w:rtl/>
        </w:rPr>
        <w:t>ال</w:t>
      </w:r>
      <w:r w:rsidRPr="00714A89">
        <w:rPr>
          <w:rFonts w:asciiTheme="minorBidi" w:hAnsiTheme="minorBidi"/>
          <w:sz w:val="28"/>
          <w:rtl/>
        </w:rPr>
        <w:t>آمل</w:t>
      </w:r>
      <w:r w:rsidRPr="00714A89">
        <w:rPr>
          <w:rFonts w:asciiTheme="minorBidi" w:hAnsiTheme="minorBidi" w:hint="cs"/>
          <w:sz w:val="28"/>
          <w:rtl/>
        </w:rPr>
        <w:t>ي</w:t>
      </w:r>
      <w:proofErr w:type="spellEnd"/>
      <w:r w:rsidRPr="00714A89">
        <w:rPr>
          <w:rFonts w:asciiTheme="minorBidi" w:hAnsiTheme="minorBidi"/>
          <w:sz w:val="28"/>
          <w:rtl/>
        </w:rPr>
        <w:t xml:space="preserve">، </w:t>
      </w:r>
      <w:r w:rsidRPr="00714A89">
        <w:rPr>
          <w:rFonts w:asciiTheme="minorBidi" w:hAnsiTheme="minorBidi" w:hint="cs"/>
          <w:sz w:val="28"/>
          <w:rtl/>
        </w:rPr>
        <w:t>أ</w:t>
      </w:r>
      <w:r w:rsidRPr="00714A89">
        <w:rPr>
          <w:rFonts w:asciiTheme="minorBidi" w:hAnsiTheme="minorBidi"/>
          <w:sz w:val="28"/>
          <w:rtl/>
        </w:rPr>
        <w:t>دب فنا</w:t>
      </w:r>
      <w:r w:rsidRPr="00714A89">
        <w:rPr>
          <w:rFonts w:asciiTheme="minorBidi" w:hAnsiTheme="minorBidi" w:hint="cs"/>
          <w:sz w:val="28"/>
          <w:rtl/>
        </w:rPr>
        <w:t>ي</w:t>
      </w:r>
      <w:r w:rsidRPr="00714A89">
        <w:rPr>
          <w:rFonts w:asciiTheme="minorBidi" w:hAnsiTheme="minorBidi"/>
          <w:sz w:val="28"/>
          <w:rtl/>
        </w:rPr>
        <w:t xml:space="preserve"> مقربان 1: 24</w:t>
      </w:r>
      <w:r w:rsidRPr="00714A89">
        <w:rPr>
          <w:rFonts w:asciiTheme="minorBidi" w:hAnsiTheme="minorBidi" w:hint="cs"/>
          <w:sz w:val="28"/>
          <w:rtl/>
        </w:rPr>
        <w:t xml:space="preserve"> </w:t>
      </w:r>
      <w:r w:rsidRPr="00714A89">
        <w:rPr>
          <w:rFonts w:asciiTheme="minorBidi" w:hAnsiTheme="minorBidi"/>
          <w:sz w:val="28"/>
          <w:rtl/>
        </w:rPr>
        <w:t xml:space="preserve">ـ 31، </w:t>
      </w:r>
      <w:r w:rsidRPr="00714A89">
        <w:rPr>
          <w:rFonts w:asciiTheme="minorBidi" w:hAnsiTheme="minorBidi" w:hint="cs"/>
          <w:sz w:val="28"/>
          <w:rtl/>
          <w:lang w:bidi="fa-IR"/>
        </w:rPr>
        <w:t>ط2</w:t>
      </w:r>
      <w:r w:rsidRPr="00714A89">
        <w:rPr>
          <w:rFonts w:asciiTheme="minorBidi" w:hAnsiTheme="minorBidi"/>
          <w:sz w:val="28"/>
          <w:rtl/>
          <w:lang w:bidi="fa-IR"/>
        </w:rPr>
        <w:t xml:space="preserve">، قم، </w:t>
      </w:r>
      <w:r w:rsidRPr="00714A89">
        <w:rPr>
          <w:rFonts w:asciiTheme="minorBidi" w:hAnsiTheme="minorBidi" w:hint="cs"/>
          <w:sz w:val="28"/>
          <w:rtl/>
          <w:lang w:bidi="fa-IR"/>
        </w:rPr>
        <w:t>إ</w:t>
      </w:r>
      <w:r w:rsidRPr="00714A89">
        <w:rPr>
          <w:rFonts w:asciiTheme="minorBidi" w:hAnsiTheme="minorBidi"/>
          <w:sz w:val="28"/>
          <w:rtl/>
          <w:lang w:bidi="fa-IR"/>
        </w:rPr>
        <w:t>سراء</w:t>
      </w:r>
      <w:r w:rsidRPr="00714A89">
        <w:rPr>
          <w:rFonts w:asciiTheme="minorBidi" w:hAnsiTheme="minorBidi"/>
          <w:sz w:val="28"/>
          <w:rtl/>
        </w:rPr>
        <w:t>، 1381</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512">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proofErr w:type="spellStart"/>
      <w:r w:rsidRPr="00714A89">
        <w:rPr>
          <w:rFonts w:asciiTheme="minorBidi" w:hAnsiTheme="minorBidi"/>
          <w:sz w:val="28"/>
          <w:rtl/>
        </w:rPr>
        <w:t>الكليني</w:t>
      </w:r>
      <w:proofErr w:type="spellEnd"/>
      <w:r w:rsidRPr="00714A89">
        <w:rPr>
          <w:rFonts w:asciiTheme="minorBidi" w:hAnsiTheme="minorBidi"/>
          <w:sz w:val="28"/>
          <w:rtl/>
        </w:rPr>
        <w:t xml:space="preserve">، </w:t>
      </w:r>
      <w:r w:rsidRPr="00714A89">
        <w:rPr>
          <w:rFonts w:asciiTheme="minorBidi" w:hAnsiTheme="minorBidi" w:hint="cs"/>
          <w:sz w:val="28"/>
          <w:rtl/>
        </w:rPr>
        <w:t>الكافي</w:t>
      </w:r>
      <w:r w:rsidRPr="00714A89">
        <w:rPr>
          <w:rFonts w:asciiTheme="minorBidi" w:hAnsiTheme="minorBidi"/>
          <w:sz w:val="28"/>
          <w:rtl/>
        </w:rPr>
        <w:t xml:space="preserve"> 4: 585</w:t>
      </w:r>
      <w:r w:rsidRPr="00714A89">
        <w:rPr>
          <w:rFonts w:hint="cs"/>
          <w:sz w:val="28"/>
          <w:rtl/>
        </w:rPr>
        <w:t>.</w:t>
      </w:r>
    </w:p>
  </w:endnote>
  <w:endnote w:id="513">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ال</w:t>
      </w:r>
      <w:r w:rsidRPr="00714A89">
        <w:rPr>
          <w:rFonts w:asciiTheme="minorBidi" w:hAnsiTheme="minorBidi"/>
          <w:sz w:val="28"/>
          <w:rtl/>
        </w:rPr>
        <w:t>نوري، مستدرك الوسائل ومستنبط المسائل 10: 250</w:t>
      </w:r>
      <w:r w:rsidRPr="00714A89">
        <w:rPr>
          <w:rFonts w:hint="cs"/>
          <w:sz w:val="28"/>
          <w:rtl/>
        </w:rPr>
        <w:t>.</w:t>
      </w:r>
    </w:p>
  </w:endnote>
  <w:endnote w:id="514">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proofErr w:type="spellStart"/>
      <w:r w:rsidRPr="00714A89">
        <w:rPr>
          <w:rFonts w:asciiTheme="minorBidi" w:hAnsiTheme="minorBidi"/>
          <w:sz w:val="28"/>
          <w:rtl/>
        </w:rPr>
        <w:t>الكليني</w:t>
      </w:r>
      <w:proofErr w:type="spellEnd"/>
      <w:r w:rsidRPr="00714A89">
        <w:rPr>
          <w:rFonts w:asciiTheme="minorBidi" w:hAnsiTheme="minorBidi"/>
          <w:sz w:val="28"/>
          <w:rtl/>
        </w:rPr>
        <w:t xml:space="preserve">، </w:t>
      </w:r>
      <w:r w:rsidRPr="00714A89">
        <w:rPr>
          <w:rFonts w:asciiTheme="minorBidi" w:hAnsiTheme="minorBidi" w:hint="cs"/>
          <w:sz w:val="28"/>
          <w:rtl/>
        </w:rPr>
        <w:t>الكافي</w:t>
      </w:r>
      <w:r w:rsidRPr="00714A89">
        <w:rPr>
          <w:rFonts w:asciiTheme="minorBidi" w:hAnsiTheme="minorBidi"/>
          <w:sz w:val="28"/>
          <w:rtl/>
        </w:rPr>
        <w:t xml:space="preserve"> 4: 585</w:t>
      </w:r>
      <w:r w:rsidRPr="00714A89">
        <w:rPr>
          <w:rFonts w:hint="cs"/>
          <w:sz w:val="28"/>
          <w:rtl/>
        </w:rPr>
        <w:t>.</w:t>
      </w:r>
    </w:p>
  </w:endnote>
  <w:endnote w:id="515">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الكنيسة الكاثوليكية، 2000، رقم2691</w:t>
      </w:r>
      <w:r w:rsidRPr="00714A89">
        <w:rPr>
          <w:rFonts w:hint="cs"/>
          <w:sz w:val="28"/>
          <w:rtl/>
        </w:rPr>
        <w:t>.</w:t>
      </w:r>
    </w:p>
  </w:endnote>
  <w:endnote w:id="516">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hint="cs"/>
          <w:sz w:val="28"/>
          <w:rtl/>
        </w:rPr>
        <w:t>المصدر السابق</w:t>
      </w:r>
      <w:r w:rsidRPr="00714A89">
        <w:rPr>
          <w:rFonts w:asciiTheme="minorBidi" w:hAnsiTheme="minorBidi"/>
          <w:sz w:val="28"/>
          <w:rtl/>
        </w:rPr>
        <w:t>،</w:t>
      </w:r>
      <w:r w:rsidRPr="00714A89">
        <w:rPr>
          <w:rFonts w:asciiTheme="minorBidi" w:hAnsiTheme="minorBidi" w:hint="cs"/>
          <w:sz w:val="28"/>
          <w:rtl/>
        </w:rPr>
        <w:t xml:space="preserve"> رقم</w:t>
      </w:r>
      <w:r w:rsidRPr="00714A89">
        <w:rPr>
          <w:rFonts w:asciiTheme="minorBidi" w:hAnsiTheme="minorBidi"/>
          <w:sz w:val="28"/>
          <w:rtl/>
        </w:rPr>
        <w:t xml:space="preserve"> 1198</w:t>
      </w:r>
      <w:r w:rsidRPr="00714A89">
        <w:rPr>
          <w:rFonts w:hint="cs"/>
          <w:sz w:val="28"/>
          <w:rtl/>
        </w:rPr>
        <w:t>.</w:t>
      </w:r>
    </w:p>
  </w:endnote>
  <w:endnote w:id="517">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hint="cs"/>
          <w:sz w:val="28"/>
          <w:rtl/>
        </w:rPr>
        <w:t>المصدر السابق</w:t>
      </w:r>
      <w:r w:rsidRPr="00714A89">
        <w:rPr>
          <w:rFonts w:asciiTheme="minorBidi" w:hAnsiTheme="minorBidi"/>
          <w:sz w:val="28"/>
          <w:rtl/>
        </w:rPr>
        <w:t>، رقم</w:t>
      </w:r>
      <w:r w:rsidRPr="00714A89">
        <w:rPr>
          <w:rFonts w:asciiTheme="minorBidi" w:hAnsiTheme="minorBidi" w:hint="cs"/>
          <w:sz w:val="28"/>
          <w:rtl/>
        </w:rPr>
        <w:t xml:space="preserve"> </w:t>
      </w:r>
      <w:r w:rsidRPr="00714A89">
        <w:rPr>
          <w:rFonts w:asciiTheme="minorBidi" w:hAnsiTheme="minorBidi"/>
          <w:sz w:val="28"/>
          <w:rtl/>
        </w:rPr>
        <w:t>2691</w:t>
      </w:r>
      <w:r w:rsidRPr="00714A89">
        <w:rPr>
          <w:rFonts w:hint="cs"/>
          <w:sz w:val="28"/>
          <w:rtl/>
        </w:rPr>
        <w:t>.</w:t>
      </w:r>
    </w:p>
  </w:endnote>
  <w:endnote w:id="518">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lang w:bidi="fa-IR"/>
        </w:rPr>
        <w:t xml:space="preserve"> </w:t>
      </w:r>
      <w:r w:rsidRPr="00714A89">
        <w:rPr>
          <w:rFonts w:asciiTheme="minorBidi" w:hAnsiTheme="minorBidi"/>
          <w:sz w:val="28"/>
          <w:rtl/>
          <w:lang w:bidi="fa-IR"/>
        </w:rPr>
        <w:t>و</w:t>
      </w:r>
      <w:r w:rsidRPr="00714A89">
        <w:rPr>
          <w:rFonts w:asciiTheme="minorBidi" w:hAnsiTheme="minorBidi" w:hint="cs"/>
          <w:sz w:val="28"/>
          <w:rtl/>
          <w:lang w:bidi="fa-IR"/>
        </w:rPr>
        <w:t>يلسون</w:t>
      </w:r>
      <w:r w:rsidRPr="00714A89">
        <w:rPr>
          <w:rFonts w:asciiTheme="minorBidi" w:hAnsiTheme="minorBidi"/>
          <w:sz w:val="28"/>
          <w:rtl/>
        </w:rPr>
        <w:t>، دين مسيح: 40</w:t>
      </w:r>
      <w:r w:rsidRPr="00714A89">
        <w:rPr>
          <w:rFonts w:asciiTheme="minorBidi" w:hAnsiTheme="minorBidi" w:hint="cs"/>
          <w:sz w:val="28"/>
          <w:rtl/>
        </w:rPr>
        <w:t xml:space="preserve"> </w:t>
      </w:r>
      <w:r w:rsidRPr="00714A89">
        <w:rPr>
          <w:rFonts w:asciiTheme="minorBidi" w:hAnsiTheme="minorBidi"/>
          <w:sz w:val="28"/>
          <w:rtl/>
        </w:rPr>
        <w:t>ـ 42</w:t>
      </w:r>
      <w:r w:rsidRPr="00714A89">
        <w:rPr>
          <w:rFonts w:hint="cs"/>
          <w:sz w:val="28"/>
          <w:rtl/>
        </w:rPr>
        <w:t>.</w:t>
      </w:r>
    </w:p>
  </w:endnote>
  <w:endnote w:id="519">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 xml:space="preserve">الرسالة إلى </w:t>
      </w:r>
      <w:r w:rsidRPr="00714A89">
        <w:rPr>
          <w:rFonts w:asciiTheme="minorBidi" w:hAnsiTheme="minorBidi" w:hint="cs"/>
          <w:sz w:val="28"/>
          <w:rtl/>
        </w:rPr>
        <w:t>ال</w:t>
      </w:r>
      <w:r w:rsidRPr="00714A89">
        <w:rPr>
          <w:rFonts w:asciiTheme="minorBidi" w:hAnsiTheme="minorBidi"/>
          <w:sz w:val="28"/>
          <w:rtl/>
        </w:rPr>
        <w:t>عبرانيين 11: 8</w:t>
      </w:r>
      <w:r w:rsidRPr="00714A89">
        <w:rPr>
          <w:rFonts w:asciiTheme="minorBidi" w:hAnsiTheme="minorBidi" w:hint="cs"/>
          <w:sz w:val="28"/>
          <w:rtl/>
        </w:rPr>
        <w:t xml:space="preserve"> </w:t>
      </w:r>
      <w:r w:rsidRPr="00714A89">
        <w:rPr>
          <w:rFonts w:asciiTheme="minorBidi" w:hAnsiTheme="minorBidi"/>
          <w:sz w:val="28"/>
          <w:rtl/>
        </w:rPr>
        <w:t>ـ 16</w:t>
      </w:r>
      <w:r w:rsidRPr="00714A89">
        <w:rPr>
          <w:rFonts w:hint="cs"/>
          <w:sz w:val="28"/>
          <w:rtl/>
        </w:rPr>
        <w:t>.</w:t>
      </w:r>
    </w:p>
  </w:endnote>
  <w:endnote w:id="520">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سفر رؤيا يوحن</w:t>
      </w:r>
      <w:r w:rsidRPr="00714A89">
        <w:rPr>
          <w:rFonts w:asciiTheme="minorBidi" w:hAnsiTheme="minorBidi" w:hint="cs"/>
          <w:sz w:val="28"/>
          <w:rtl/>
        </w:rPr>
        <w:t>ّ</w:t>
      </w:r>
      <w:r w:rsidRPr="00714A89">
        <w:rPr>
          <w:rFonts w:asciiTheme="minorBidi" w:hAnsiTheme="minorBidi"/>
          <w:sz w:val="28"/>
          <w:rtl/>
        </w:rPr>
        <w:t>ا اللاهوتي 21: 1</w:t>
      </w:r>
      <w:r w:rsidRPr="00714A89">
        <w:rPr>
          <w:rFonts w:asciiTheme="minorBidi" w:hAnsiTheme="minorBidi" w:hint="cs"/>
          <w:sz w:val="28"/>
          <w:rtl/>
        </w:rPr>
        <w:t xml:space="preserve"> </w:t>
      </w:r>
      <w:r w:rsidRPr="00714A89">
        <w:rPr>
          <w:rFonts w:asciiTheme="minorBidi" w:hAnsiTheme="minorBidi"/>
          <w:sz w:val="28"/>
          <w:rtl/>
        </w:rPr>
        <w:t>ـ 2</w:t>
      </w:r>
      <w:r w:rsidRPr="00714A89">
        <w:rPr>
          <w:rFonts w:hint="cs"/>
          <w:sz w:val="28"/>
          <w:rtl/>
        </w:rPr>
        <w:t>.</w:t>
      </w:r>
    </w:p>
  </w:endnote>
  <w:endnote w:id="521">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الكنيسة الكاثوليكية، 2000، رقم 585، 586، 593</w:t>
      </w:r>
      <w:r w:rsidRPr="00714A89">
        <w:rPr>
          <w:rFonts w:hint="cs"/>
          <w:sz w:val="28"/>
          <w:rtl/>
        </w:rPr>
        <w:t>.</w:t>
      </w:r>
    </w:p>
  </w:endnote>
  <w:endnote w:id="522">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proofErr w:type="spellStart"/>
      <w:r w:rsidRPr="00714A89">
        <w:rPr>
          <w:rFonts w:ascii="Mosawi" w:hAnsi="Mosawi" w:cs="Abz-3 (Yagut)"/>
          <w:szCs w:val="20"/>
          <w:rtl/>
        </w:rPr>
        <w:t>فرهنگ</w:t>
      </w:r>
      <w:proofErr w:type="spellEnd"/>
      <w:r w:rsidRPr="00714A89">
        <w:rPr>
          <w:rFonts w:asciiTheme="minorBidi" w:hAnsiTheme="minorBidi"/>
          <w:sz w:val="28"/>
          <w:rtl/>
          <w:lang w:bidi="fa-IR"/>
        </w:rPr>
        <w:t xml:space="preserve"> ومعارف قرآن</w:t>
      </w:r>
      <w:r w:rsidRPr="00714A89">
        <w:rPr>
          <w:rFonts w:asciiTheme="minorBidi" w:hAnsiTheme="minorBidi"/>
          <w:sz w:val="28"/>
          <w:rtl/>
        </w:rPr>
        <w:t xml:space="preserve">، </w:t>
      </w:r>
      <w:r w:rsidRPr="00714A89">
        <w:rPr>
          <w:rFonts w:asciiTheme="minorBidi" w:hAnsiTheme="minorBidi" w:hint="cs"/>
          <w:sz w:val="28"/>
          <w:rtl/>
        </w:rPr>
        <w:t>أ</w:t>
      </w:r>
      <w:r w:rsidRPr="00714A89">
        <w:rPr>
          <w:rFonts w:asciiTheme="minorBidi" w:hAnsiTheme="minorBidi"/>
          <w:sz w:val="28"/>
          <w:rtl/>
        </w:rPr>
        <w:t>علام القرآن 3: 515</w:t>
      </w:r>
      <w:r w:rsidRPr="00714A89">
        <w:rPr>
          <w:rFonts w:asciiTheme="minorBidi" w:hAnsiTheme="minorBidi" w:hint="cs"/>
          <w:sz w:val="28"/>
          <w:rtl/>
        </w:rPr>
        <w:t xml:space="preserve"> </w:t>
      </w:r>
      <w:r w:rsidRPr="00714A89">
        <w:rPr>
          <w:rFonts w:asciiTheme="minorBidi" w:hAnsiTheme="minorBidi"/>
          <w:sz w:val="28"/>
          <w:rtl/>
        </w:rPr>
        <w:t>ـ 518، قم، بوستان كتاب</w:t>
      </w:r>
      <w:r w:rsidRPr="00714A89">
        <w:rPr>
          <w:rFonts w:asciiTheme="minorBidi" w:hAnsiTheme="minorBidi"/>
          <w:sz w:val="28"/>
          <w:rtl/>
          <w:lang w:bidi="fa-IR"/>
        </w:rPr>
        <w:t xml:space="preserve">، </w:t>
      </w:r>
      <w:r w:rsidRPr="00714A89">
        <w:rPr>
          <w:rFonts w:asciiTheme="minorBidi" w:hAnsiTheme="minorBidi"/>
          <w:sz w:val="28"/>
          <w:rtl/>
        </w:rPr>
        <w:t>1385</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523">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جواد</w:t>
      </w:r>
      <w:r w:rsidRPr="00714A89">
        <w:rPr>
          <w:rFonts w:asciiTheme="minorBidi" w:hAnsiTheme="minorBidi" w:hint="cs"/>
          <w:sz w:val="28"/>
          <w:rtl/>
        </w:rPr>
        <w:t>ي</w:t>
      </w:r>
      <w:r w:rsidRPr="00714A89">
        <w:rPr>
          <w:rFonts w:asciiTheme="minorBidi" w:hAnsiTheme="minorBidi"/>
          <w:sz w:val="28"/>
          <w:rtl/>
        </w:rPr>
        <w:t xml:space="preserve"> </w:t>
      </w:r>
      <w:proofErr w:type="spellStart"/>
      <w:r w:rsidRPr="00714A89">
        <w:rPr>
          <w:rFonts w:asciiTheme="minorBidi" w:hAnsiTheme="minorBidi" w:hint="cs"/>
          <w:sz w:val="28"/>
          <w:rtl/>
        </w:rPr>
        <w:t>ال</w:t>
      </w:r>
      <w:r w:rsidRPr="00714A89">
        <w:rPr>
          <w:rFonts w:asciiTheme="minorBidi" w:hAnsiTheme="minorBidi"/>
          <w:sz w:val="28"/>
          <w:rtl/>
        </w:rPr>
        <w:t>آمل</w:t>
      </w:r>
      <w:r w:rsidRPr="00714A89">
        <w:rPr>
          <w:rFonts w:asciiTheme="minorBidi" w:hAnsiTheme="minorBidi" w:hint="cs"/>
          <w:sz w:val="28"/>
          <w:rtl/>
        </w:rPr>
        <w:t>ي</w:t>
      </w:r>
      <w:proofErr w:type="spellEnd"/>
      <w:r w:rsidRPr="00714A89">
        <w:rPr>
          <w:rFonts w:asciiTheme="minorBidi" w:hAnsiTheme="minorBidi"/>
          <w:sz w:val="28"/>
          <w:rtl/>
        </w:rPr>
        <w:t xml:space="preserve">، جرعه </w:t>
      </w:r>
      <w:proofErr w:type="spellStart"/>
      <w:r w:rsidRPr="00714A89">
        <w:rPr>
          <w:rFonts w:asciiTheme="minorBidi" w:hAnsiTheme="minorBidi" w:hint="cs"/>
          <w:sz w:val="28"/>
          <w:rtl/>
        </w:rPr>
        <w:t>إ</w:t>
      </w:r>
      <w:r w:rsidRPr="00714A89">
        <w:rPr>
          <w:rFonts w:asciiTheme="minorBidi" w:hAnsiTheme="minorBidi"/>
          <w:sz w:val="28"/>
          <w:rtl/>
        </w:rPr>
        <w:t>ى</w:t>
      </w:r>
      <w:proofErr w:type="spellEnd"/>
      <w:r w:rsidRPr="00714A89">
        <w:rPr>
          <w:rFonts w:asciiTheme="minorBidi" w:hAnsiTheme="minorBidi"/>
          <w:sz w:val="28"/>
          <w:rtl/>
        </w:rPr>
        <w:t xml:space="preserve"> </w:t>
      </w:r>
      <w:r w:rsidRPr="00714A89">
        <w:rPr>
          <w:rFonts w:asciiTheme="minorBidi" w:hAnsiTheme="minorBidi" w:hint="cs"/>
          <w:sz w:val="28"/>
          <w:rtl/>
        </w:rPr>
        <w:t>أ</w:t>
      </w:r>
      <w:r w:rsidRPr="00714A89">
        <w:rPr>
          <w:rFonts w:asciiTheme="minorBidi" w:hAnsiTheme="minorBidi"/>
          <w:sz w:val="28"/>
          <w:rtl/>
        </w:rPr>
        <w:t xml:space="preserve">ز </w:t>
      </w:r>
      <w:proofErr w:type="spellStart"/>
      <w:r w:rsidRPr="00714A89">
        <w:rPr>
          <w:rFonts w:asciiTheme="minorBidi" w:hAnsiTheme="minorBidi"/>
          <w:sz w:val="28"/>
          <w:rtl/>
        </w:rPr>
        <w:t>صهبا</w:t>
      </w:r>
      <w:r w:rsidRPr="00714A89">
        <w:rPr>
          <w:rFonts w:asciiTheme="minorBidi" w:hAnsiTheme="minorBidi" w:hint="cs"/>
          <w:sz w:val="28"/>
          <w:rtl/>
        </w:rPr>
        <w:t>ي</w:t>
      </w:r>
      <w:proofErr w:type="spellEnd"/>
      <w:r w:rsidRPr="00714A89">
        <w:rPr>
          <w:rFonts w:asciiTheme="minorBidi" w:hAnsiTheme="minorBidi"/>
          <w:sz w:val="28"/>
          <w:rtl/>
        </w:rPr>
        <w:t xml:space="preserve"> حج</w:t>
      </w:r>
      <w:r w:rsidRPr="00714A89">
        <w:rPr>
          <w:rFonts w:asciiTheme="minorBidi" w:hAnsiTheme="minorBidi" w:hint="cs"/>
          <w:sz w:val="28"/>
          <w:rtl/>
        </w:rPr>
        <w:t>ّ</w:t>
      </w:r>
      <w:r w:rsidRPr="00714A89">
        <w:rPr>
          <w:rFonts w:asciiTheme="minorBidi" w:hAnsiTheme="minorBidi"/>
          <w:sz w:val="28"/>
          <w:rtl/>
        </w:rPr>
        <w:t>: 241</w:t>
      </w:r>
      <w:r w:rsidRPr="00714A89">
        <w:rPr>
          <w:rFonts w:asciiTheme="minorBidi" w:hAnsiTheme="minorBidi" w:hint="cs"/>
          <w:sz w:val="28"/>
          <w:rtl/>
        </w:rPr>
        <w:t xml:space="preserve">، </w:t>
      </w:r>
      <w:r w:rsidRPr="00714A89">
        <w:rPr>
          <w:rFonts w:asciiTheme="minorBidi" w:hAnsiTheme="minorBidi"/>
          <w:sz w:val="28"/>
          <w:rtl/>
        </w:rPr>
        <w:t xml:space="preserve">243، </w:t>
      </w:r>
      <w:r w:rsidRPr="00714A89">
        <w:rPr>
          <w:rFonts w:asciiTheme="minorBidi" w:hAnsiTheme="minorBidi" w:hint="cs"/>
          <w:sz w:val="28"/>
          <w:rtl/>
        </w:rPr>
        <w:t>ط</w:t>
      </w:r>
      <w:r w:rsidRPr="00714A89">
        <w:rPr>
          <w:rFonts w:asciiTheme="minorBidi" w:hAnsiTheme="minorBidi"/>
          <w:sz w:val="28"/>
          <w:rtl/>
        </w:rPr>
        <w:t>هران، مشعر، 1386</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524">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w:t>
      </w:r>
      <w:r w:rsidRPr="00714A89">
        <w:rPr>
          <w:rFonts w:asciiTheme="minorBidi" w:hAnsiTheme="minorBidi" w:hint="cs"/>
          <w:sz w:val="28"/>
          <w:rtl/>
        </w:rPr>
        <w:t xml:space="preserve"> </w:t>
      </w:r>
      <w:r w:rsidRPr="00714A89">
        <w:rPr>
          <w:rFonts w:asciiTheme="minorBidi" w:hAnsiTheme="minorBidi"/>
          <w:sz w:val="28"/>
          <w:rtl/>
        </w:rPr>
        <w:t>محمد بن علي</w:t>
      </w:r>
      <w:r w:rsidRPr="00714A89">
        <w:rPr>
          <w:rFonts w:asciiTheme="minorBidi" w:hAnsiTheme="minorBidi" w:hint="cs"/>
          <w:sz w:val="28"/>
          <w:rtl/>
        </w:rPr>
        <w:t>ّ ال</w:t>
      </w:r>
      <w:r w:rsidRPr="00714A89">
        <w:rPr>
          <w:rFonts w:asciiTheme="minorBidi" w:hAnsiTheme="minorBidi"/>
          <w:sz w:val="28"/>
          <w:rtl/>
        </w:rPr>
        <w:t xml:space="preserve">صدوق، </w:t>
      </w:r>
      <w:proofErr w:type="spellStart"/>
      <w:r w:rsidRPr="00714A89">
        <w:rPr>
          <w:rFonts w:asciiTheme="minorBidi" w:hAnsiTheme="minorBidi"/>
          <w:sz w:val="28"/>
          <w:rtl/>
        </w:rPr>
        <w:t>الأمالي</w:t>
      </w:r>
      <w:proofErr w:type="spellEnd"/>
      <w:r w:rsidRPr="00714A89">
        <w:rPr>
          <w:rFonts w:asciiTheme="minorBidi" w:hAnsiTheme="minorBidi"/>
          <w:sz w:val="28"/>
          <w:rtl/>
        </w:rPr>
        <w:t xml:space="preserve">: 110، </w:t>
      </w:r>
      <w:r w:rsidRPr="00714A89">
        <w:rPr>
          <w:rFonts w:asciiTheme="minorBidi" w:hAnsiTheme="minorBidi" w:hint="cs"/>
          <w:sz w:val="28"/>
          <w:rtl/>
        </w:rPr>
        <w:t>ط</w:t>
      </w:r>
      <w:r w:rsidRPr="00714A89">
        <w:rPr>
          <w:rFonts w:asciiTheme="minorBidi" w:hAnsiTheme="minorBidi"/>
          <w:sz w:val="28"/>
          <w:rtl/>
        </w:rPr>
        <w:t>هران، 1376</w:t>
      </w:r>
      <w:r w:rsidRPr="00714A89">
        <w:rPr>
          <w:rFonts w:asciiTheme="minorBidi" w:hAnsiTheme="minorBidi" w:hint="cs"/>
          <w:sz w:val="28"/>
          <w:rtl/>
        </w:rPr>
        <w:t>هـ.</w:t>
      </w:r>
      <w:r w:rsidRPr="00714A89">
        <w:rPr>
          <w:rFonts w:asciiTheme="minorBidi" w:hAnsiTheme="minorBidi"/>
          <w:sz w:val="28"/>
          <w:rtl/>
        </w:rPr>
        <w:t>ش</w:t>
      </w:r>
      <w:r w:rsidRPr="00714A89">
        <w:rPr>
          <w:rFonts w:hint="cs"/>
          <w:sz w:val="28"/>
          <w:rtl/>
        </w:rPr>
        <w:t>.</w:t>
      </w:r>
    </w:p>
  </w:endnote>
  <w:endnote w:id="525">
    <w:p w:rsidR="00146241" w:rsidRPr="00714A89" w:rsidRDefault="00146241" w:rsidP="00DD332C">
      <w:pPr>
        <w:pStyle w:val="aa"/>
        <w:spacing w:line="290" w:lineRule="exact"/>
        <w:ind w:firstLine="0"/>
        <w:rPr>
          <w:sz w:val="28"/>
        </w:rPr>
      </w:pPr>
      <w:r w:rsidRPr="00714A89">
        <w:rPr>
          <w:rFonts w:hint="cs"/>
          <w:sz w:val="28"/>
          <w:rtl/>
        </w:rPr>
        <w:t>(</w:t>
      </w:r>
      <w:r w:rsidRPr="00714A89">
        <w:rPr>
          <w:rStyle w:val="ac"/>
          <w:sz w:val="28"/>
          <w:vertAlign w:val="baseline"/>
        </w:rPr>
        <w:endnoteRef/>
      </w:r>
      <w:r w:rsidRPr="00714A89">
        <w:rPr>
          <w:rFonts w:hint="cs"/>
          <w:sz w:val="28"/>
          <w:rtl/>
        </w:rPr>
        <w:t xml:space="preserve">) </w:t>
      </w:r>
      <w:r w:rsidRPr="00714A89">
        <w:rPr>
          <w:rFonts w:asciiTheme="minorBidi" w:hAnsiTheme="minorBidi"/>
          <w:sz w:val="28"/>
          <w:rtl/>
        </w:rPr>
        <w:t>المكاشفة 21: 1</w:t>
      </w:r>
      <w:r w:rsidRPr="00714A89">
        <w:rPr>
          <w:rFonts w:asciiTheme="minorBidi" w:hAnsiTheme="minorBidi" w:hint="cs"/>
          <w:sz w:val="28"/>
          <w:rtl/>
        </w:rPr>
        <w:t xml:space="preserve"> </w:t>
      </w:r>
      <w:r w:rsidRPr="00714A89">
        <w:rPr>
          <w:rFonts w:asciiTheme="minorBidi" w:hAnsiTheme="minorBidi"/>
          <w:sz w:val="28"/>
          <w:rtl/>
        </w:rPr>
        <w:t>ـ 27</w:t>
      </w:r>
      <w:r w:rsidRPr="00714A89">
        <w:rPr>
          <w:rFonts w:hint="cs"/>
          <w:sz w:val="28"/>
          <w:rtl/>
        </w:rPr>
        <w:t>.</w:t>
      </w:r>
    </w:p>
  </w:endnote>
  <w:endnote w:id="526">
    <w:p w:rsidR="00146241" w:rsidRPr="00714A89" w:rsidRDefault="00146241" w:rsidP="00DD332C">
      <w:pPr>
        <w:pStyle w:val="aa"/>
        <w:bidi w:val="0"/>
        <w:spacing w:line="290" w:lineRule="exact"/>
        <w:ind w:firstLine="0"/>
        <w:rPr>
          <w:rFonts w:asciiTheme="majorBidi" w:hAnsiTheme="majorBidi" w:cstheme="majorBidi"/>
          <w:szCs w:val="20"/>
        </w:rPr>
      </w:pPr>
      <w:r w:rsidRPr="00714A89">
        <w:rPr>
          <w:rFonts w:asciiTheme="majorBidi" w:hAnsiTheme="majorBidi" w:cstheme="majorBidi"/>
          <w:szCs w:val="20"/>
          <w:lang w:val="en-US"/>
        </w:rPr>
        <w:t>(</w:t>
      </w:r>
      <w:r w:rsidRPr="00714A89">
        <w:rPr>
          <w:rStyle w:val="ac"/>
          <w:rFonts w:asciiTheme="majorBidi" w:hAnsiTheme="majorBidi" w:cstheme="majorBidi"/>
          <w:szCs w:val="20"/>
          <w:vertAlign w:val="baseline"/>
        </w:rPr>
        <w:endnoteRef/>
      </w:r>
      <w:r w:rsidRPr="00714A89">
        <w:rPr>
          <w:rFonts w:asciiTheme="majorBidi" w:hAnsiTheme="majorBidi" w:cstheme="majorBidi" w:hint="cs"/>
          <w:szCs w:val="20"/>
          <w:rtl/>
        </w:rPr>
        <w:t>(</w:t>
      </w:r>
      <w:r w:rsidRPr="00714A89">
        <w:rPr>
          <w:rFonts w:asciiTheme="majorBidi" w:hAnsiTheme="majorBidi" w:cstheme="majorBidi"/>
          <w:szCs w:val="20"/>
          <w:lang w:val="en-US"/>
        </w:rPr>
        <w:t xml:space="preserve"> Linda Kay Davidson and David M., 2002, </w:t>
      </w:r>
      <w:proofErr w:type="spellStart"/>
      <w:r w:rsidRPr="00714A89">
        <w:rPr>
          <w:rFonts w:asciiTheme="majorBidi" w:hAnsiTheme="majorBidi" w:cstheme="majorBidi"/>
          <w:szCs w:val="20"/>
          <w:lang w:val="en-US"/>
        </w:rPr>
        <w:t>Gitlitz</w:t>
      </w:r>
      <w:proofErr w:type="spellEnd"/>
      <w:r w:rsidRPr="00714A89">
        <w:rPr>
          <w:rFonts w:asciiTheme="majorBidi" w:hAnsiTheme="majorBidi" w:cstheme="majorBidi"/>
          <w:szCs w:val="20"/>
          <w:lang w:val="en-US"/>
        </w:rPr>
        <w:t>; Pilgrimage from the Ganges to Graceland, an Encyclopedia, Manufactured in United States of America</w:t>
      </w:r>
      <w:r w:rsidRPr="00714A89">
        <w:rPr>
          <w:rFonts w:asciiTheme="majorBidi" w:hAnsiTheme="majorBidi" w:cstheme="majorBidi"/>
          <w:szCs w:val="20"/>
          <w:lang w:val="en-US" w:bidi="ar-LB"/>
        </w:rPr>
        <w:t>, p. 18</w:t>
      </w:r>
      <w:r w:rsidRPr="00714A89">
        <w:rPr>
          <w:rFonts w:asciiTheme="majorBidi" w:hAnsiTheme="majorBidi" w:cstheme="majorBidi"/>
          <w:szCs w:val="20"/>
          <w:rtl/>
        </w:rPr>
        <w:t>.</w:t>
      </w:r>
    </w:p>
  </w:endnote>
  <w:endnote w:id="527">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جان باير ناس، تاريخ الأديان الشامل</w:t>
      </w:r>
      <w:r w:rsidRPr="00714A89">
        <w:rPr>
          <w:sz w:val="28"/>
          <w:rtl/>
        </w:rPr>
        <w:t>: 52</w:t>
      </w:r>
      <w:r w:rsidRPr="00714A89">
        <w:rPr>
          <w:sz w:val="28"/>
          <w:rtl/>
          <w:lang w:bidi="ar-LB"/>
        </w:rPr>
        <w:t>، ترجمة</w:t>
      </w:r>
      <w:r w:rsidRPr="00714A89">
        <w:rPr>
          <w:rFonts w:hint="cs"/>
          <w:sz w:val="28"/>
          <w:rtl/>
          <w:lang w:bidi="ar-LB"/>
        </w:rPr>
        <w:t>:</w:t>
      </w:r>
      <w:r w:rsidRPr="00714A89">
        <w:rPr>
          <w:sz w:val="28"/>
          <w:rtl/>
          <w:lang w:bidi="ar-LB"/>
        </w:rPr>
        <w:t xml:space="preserve"> علي أصغر حكمت، </w:t>
      </w:r>
      <w:r w:rsidRPr="00714A89">
        <w:rPr>
          <w:rFonts w:hint="cs"/>
          <w:sz w:val="28"/>
          <w:rtl/>
          <w:lang w:bidi="ar-LB"/>
        </w:rPr>
        <w:t>ط14</w:t>
      </w:r>
      <w:r w:rsidRPr="00714A89">
        <w:rPr>
          <w:sz w:val="28"/>
          <w:rtl/>
          <w:lang w:bidi="ar-LB"/>
        </w:rPr>
        <w:t>، طهران، العلمية والثقافية، 1383</w:t>
      </w:r>
      <w:r w:rsidRPr="00714A89">
        <w:rPr>
          <w:rFonts w:hint="cs"/>
          <w:rtl/>
        </w:rPr>
        <w:t>.</w:t>
      </w:r>
    </w:p>
  </w:endnote>
  <w:endnote w:id="528">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شاه</w:t>
      </w:r>
      <w:r w:rsidRPr="00714A89">
        <w:rPr>
          <w:rFonts w:hint="cs"/>
          <w:sz w:val="28"/>
          <w:rtl/>
        </w:rPr>
        <w:t>پ</w:t>
      </w:r>
      <w:r w:rsidRPr="00714A89">
        <w:rPr>
          <w:sz w:val="28"/>
          <w:rtl/>
          <w:lang w:bidi="ar-LB"/>
        </w:rPr>
        <w:t>ور حسيني، 1390،</w:t>
      </w:r>
      <w:r w:rsidRPr="00714A89">
        <w:rPr>
          <w:rFonts w:hint="cs"/>
          <w:sz w:val="28"/>
          <w:rtl/>
          <w:lang w:bidi="ar-LB"/>
        </w:rPr>
        <w:t xml:space="preserve"> </w:t>
      </w:r>
      <w:r w:rsidRPr="00714A89">
        <w:rPr>
          <w:rFonts w:cs="AL-Mohanad" w:hint="eastAsia"/>
          <w:sz w:val="22"/>
          <w:szCs w:val="22"/>
          <w:rtl/>
        </w:rPr>
        <w:t>«</w:t>
      </w:r>
      <w:r w:rsidRPr="00714A89">
        <w:rPr>
          <w:sz w:val="28"/>
          <w:rtl/>
          <w:lang w:bidi="ar-LB"/>
        </w:rPr>
        <w:t>عبدة الشيطان</w:t>
      </w:r>
      <w:r w:rsidRPr="00714A89">
        <w:rPr>
          <w:rFonts w:cs="AL-Mohanad" w:hint="eastAsia"/>
          <w:sz w:val="22"/>
          <w:szCs w:val="22"/>
          <w:rtl/>
        </w:rPr>
        <w:t>»</w:t>
      </w:r>
      <w:r w:rsidRPr="00714A89">
        <w:rPr>
          <w:rFonts w:hint="cs"/>
          <w:sz w:val="28"/>
          <w:rtl/>
          <w:lang w:bidi="ar-LB"/>
        </w:rPr>
        <w:t>،</w:t>
      </w:r>
      <w:r w:rsidRPr="00714A89">
        <w:rPr>
          <w:sz w:val="28"/>
          <w:rtl/>
          <w:lang w:bidi="ar-LB"/>
        </w:rPr>
        <w:t xml:space="preserve"> موعود، العدد</w:t>
      </w:r>
      <w:r w:rsidRPr="00714A89">
        <w:rPr>
          <w:rFonts w:hint="cs"/>
          <w:sz w:val="28"/>
          <w:rtl/>
          <w:lang w:bidi="ar-LB"/>
        </w:rPr>
        <w:t xml:space="preserve"> المزدوج</w:t>
      </w:r>
      <w:r w:rsidRPr="00714A89">
        <w:rPr>
          <w:sz w:val="28"/>
          <w:rtl/>
          <w:lang w:bidi="ar-LB"/>
        </w:rPr>
        <w:t xml:space="preserve"> 123</w:t>
      </w:r>
      <w:r w:rsidRPr="00714A89">
        <w:rPr>
          <w:rFonts w:hint="cs"/>
          <w:sz w:val="28"/>
          <w:rtl/>
          <w:lang w:bidi="ar-LB"/>
        </w:rPr>
        <w:t xml:space="preserve"> ـ </w:t>
      </w:r>
      <w:r w:rsidRPr="00714A89">
        <w:rPr>
          <w:sz w:val="28"/>
          <w:rtl/>
          <w:lang w:bidi="ar-LB"/>
        </w:rPr>
        <w:t>124</w:t>
      </w:r>
      <w:r w:rsidRPr="00714A89">
        <w:rPr>
          <w:sz w:val="28"/>
          <w:rtl/>
        </w:rPr>
        <w:t>: 98</w:t>
      </w:r>
      <w:r w:rsidRPr="00714A89">
        <w:rPr>
          <w:rFonts w:hint="cs"/>
          <w:sz w:val="28"/>
          <w:rtl/>
          <w:lang w:bidi="ar-LB"/>
        </w:rPr>
        <w:t>.</w:t>
      </w:r>
    </w:p>
  </w:endnote>
  <w:endnote w:id="529">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proofErr w:type="spellStart"/>
      <w:r w:rsidRPr="00714A89">
        <w:rPr>
          <w:sz w:val="28"/>
          <w:rtl/>
          <w:lang w:bidi="ar-LB"/>
        </w:rPr>
        <w:t>ﮊالة</w:t>
      </w:r>
      <w:proofErr w:type="spellEnd"/>
      <w:r w:rsidRPr="00714A89">
        <w:rPr>
          <w:rFonts w:ascii="Mosawi" w:hAnsi="Mosawi" w:cs="Abz-3 (Yagut)"/>
          <w:szCs w:val="20"/>
          <w:rtl/>
        </w:rPr>
        <w:t xml:space="preserve"> </w:t>
      </w:r>
      <w:proofErr w:type="spellStart"/>
      <w:r w:rsidRPr="00714A89">
        <w:rPr>
          <w:rFonts w:ascii="Mosawi" w:hAnsi="Mosawi" w:cs="Abz-3 (Yagut)"/>
          <w:szCs w:val="20"/>
          <w:rtl/>
        </w:rPr>
        <w:t>آموزﮔار</w:t>
      </w:r>
      <w:proofErr w:type="spellEnd"/>
      <w:r w:rsidRPr="00714A89">
        <w:rPr>
          <w:sz w:val="28"/>
          <w:rtl/>
          <w:lang w:bidi="ar-LB"/>
        </w:rPr>
        <w:t>، تاريخ الأساطير الإيرانية</w:t>
      </w:r>
      <w:r w:rsidRPr="00714A89">
        <w:rPr>
          <w:sz w:val="28"/>
          <w:rtl/>
        </w:rPr>
        <w:t>: 37 ـ 42</w:t>
      </w:r>
      <w:r w:rsidRPr="00714A89">
        <w:rPr>
          <w:sz w:val="28"/>
          <w:rtl/>
          <w:lang w:bidi="ar-LB"/>
        </w:rPr>
        <w:t>، طهران، سمت، 1386</w:t>
      </w:r>
      <w:r w:rsidRPr="00714A89">
        <w:rPr>
          <w:rFonts w:hint="cs"/>
          <w:rtl/>
        </w:rPr>
        <w:t>.</w:t>
      </w:r>
    </w:p>
  </w:endnote>
  <w:endnote w:id="530">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يسنا،</w:t>
      </w:r>
      <w:r w:rsidRPr="00714A89">
        <w:rPr>
          <w:rFonts w:hint="cs"/>
          <w:sz w:val="28"/>
          <w:rtl/>
        </w:rPr>
        <w:t xml:space="preserve"> </w:t>
      </w:r>
      <w:r w:rsidRPr="00714A89">
        <w:rPr>
          <w:sz w:val="28"/>
          <w:rtl/>
        </w:rPr>
        <w:t xml:space="preserve">هات 30، الفقرة </w:t>
      </w:r>
      <w:r w:rsidRPr="00714A89">
        <w:rPr>
          <w:rFonts w:hint="cs"/>
          <w:sz w:val="28"/>
          <w:rtl/>
        </w:rPr>
        <w:t>3</w:t>
      </w:r>
      <w:r w:rsidRPr="00714A89">
        <w:rPr>
          <w:sz w:val="28"/>
          <w:rtl/>
        </w:rPr>
        <w:t>، ويسنا،</w:t>
      </w:r>
      <w:r w:rsidRPr="00714A89">
        <w:rPr>
          <w:rFonts w:hint="cs"/>
          <w:sz w:val="28"/>
          <w:rtl/>
        </w:rPr>
        <w:t xml:space="preserve"> </w:t>
      </w:r>
      <w:r w:rsidRPr="00714A89">
        <w:rPr>
          <w:sz w:val="28"/>
          <w:rtl/>
        </w:rPr>
        <w:t>هات 45،</w:t>
      </w:r>
      <w:r w:rsidRPr="00714A89">
        <w:rPr>
          <w:rFonts w:hint="cs"/>
          <w:sz w:val="28"/>
          <w:rtl/>
        </w:rPr>
        <w:t xml:space="preserve"> </w:t>
      </w:r>
      <w:r w:rsidRPr="00714A89">
        <w:rPr>
          <w:sz w:val="28"/>
          <w:rtl/>
        </w:rPr>
        <w:t>الفقرة 2</w:t>
      </w:r>
      <w:r w:rsidRPr="00714A89">
        <w:rPr>
          <w:rFonts w:hint="cs"/>
          <w:sz w:val="28"/>
          <w:rtl/>
        </w:rPr>
        <w:t>.</w:t>
      </w:r>
    </w:p>
  </w:endnote>
  <w:endnote w:id="531">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 xml:space="preserve">جلال الدين </w:t>
      </w:r>
      <w:proofErr w:type="spellStart"/>
      <w:r w:rsidRPr="00714A89">
        <w:rPr>
          <w:rFonts w:hint="cs"/>
          <w:sz w:val="28"/>
          <w:rtl/>
          <w:lang w:bidi="ar-LB"/>
        </w:rPr>
        <w:t>ال</w:t>
      </w:r>
      <w:r w:rsidRPr="00714A89">
        <w:rPr>
          <w:sz w:val="28"/>
          <w:rtl/>
          <w:lang w:bidi="ar-LB"/>
        </w:rPr>
        <w:t>آشتياني</w:t>
      </w:r>
      <w:proofErr w:type="spellEnd"/>
      <w:r w:rsidRPr="00714A89">
        <w:rPr>
          <w:sz w:val="28"/>
          <w:rtl/>
          <w:lang w:bidi="ar-LB"/>
        </w:rPr>
        <w:t>،</w:t>
      </w:r>
      <w:r w:rsidRPr="00714A89">
        <w:rPr>
          <w:rFonts w:hint="cs"/>
          <w:sz w:val="28"/>
          <w:rtl/>
          <w:lang w:bidi="ar-LB"/>
        </w:rPr>
        <w:t xml:space="preserve"> </w:t>
      </w:r>
      <w:proofErr w:type="spellStart"/>
      <w:r w:rsidRPr="00714A89">
        <w:rPr>
          <w:sz w:val="28"/>
          <w:rtl/>
          <w:lang w:bidi="ar-LB"/>
        </w:rPr>
        <w:t>زرادشت</w:t>
      </w:r>
      <w:proofErr w:type="spellEnd"/>
      <w:r w:rsidRPr="00714A89">
        <w:rPr>
          <w:rFonts w:hint="cs"/>
          <w:sz w:val="28"/>
          <w:rtl/>
          <w:lang w:bidi="ar-LB"/>
        </w:rPr>
        <w:t>،</w:t>
      </w:r>
      <w:r w:rsidRPr="00714A89">
        <w:rPr>
          <w:sz w:val="28"/>
          <w:rtl/>
          <w:lang w:bidi="ar-LB"/>
        </w:rPr>
        <w:t xml:space="preserve"> </w:t>
      </w:r>
      <w:proofErr w:type="spellStart"/>
      <w:r w:rsidRPr="00714A89">
        <w:rPr>
          <w:sz w:val="28"/>
          <w:rtl/>
          <w:lang w:bidi="ar-LB"/>
        </w:rPr>
        <w:t>مزديسنا</w:t>
      </w:r>
      <w:proofErr w:type="spellEnd"/>
      <w:r w:rsidRPr="00714A89">
        <w:rPr>
          <w:rFonts w:hint="cs"/>
          <w:sz w:val="28"/>
          <w:rtl/>
          <w:lang w:bidi="ar-LB"/>
        </w:rPr>
        <w:t>،</w:t>
      </w:r>
      <w:r w:rsidRPr="00714A89">
        <w:rPr>
          <w:sz w:val="28"/>
          <w:rtl/>
          <w:lang w:bidi="ar-LB"/>
        </w:rPr>
        <w:t xml:space="preserve"> والحكومة</w:t>
      </w:r>
      <w:r w:rsidRPr="00714A89">
        <w:rPr>
          <w:rFonts w:hint="cs"/>
          <w:sz w:val="28"/>
          <w:rtl/>
        </w:rPr>
        <w:t>:</w:t>
      </w:r>
      <w:r w:rsidRPr="00714A89">
        <w:rPr>
          <w:sz w:val="28"/>
          <w:rtl/>
        </w:rPr>
        <w:t xml:space="preserve"> 150</w:t>
      </w:r>
      <w:r w:rsidRPr="00714A89">
        <w:rPr>
          <w:sz w:val="28"/>
          <w:rtl/>
          <w:lang w:bidi="ar-LB"/>
        </w:rPr>
        <w:t xml:space="preserve">، </w:t>
      </w:r>
      <w:r w:rsidRPr="00714A89">
        <w:rPr>
          <w:rFonts w:hint="cs"/>
          <w:sz w:val="28"/>
          <w:rtl/>
          <w:lang w:bidi="ar-LB"/>
        </w:rPr>
        <w:t>ط6</w:t>
      </w:r>
      <w:r w:rsidRPr="00714A89">
        <w:rPr>
          <w:sz w:val="28"/>
          <w:rtl/>
          <w:lang w:bidi="ar-LB"/>
        </w:rPr>
        <w:t>، طهران، شركة سهامي انتشار</w:t>
      </w:r>
      <w:r w:rsidRPr="00714A89">
        <w:rPr>
          <w:rFonts w:hint="cs"/>
          <w:sz w:val="28"/>
          <w:rtl/>
          <w:lang w:bidi="ar-LB"/>
        </w:rPr>
        <w:t>،</w:t>
      </w:r>
      <w:r w:rsidRPr="00714A89">
        <w:rPr>
          <w:sz w:val="28"/>
          <w:rtl/>
          <w:lang w:bidi="ar-LB"/>
        </w:rPr>
        <w:t xml:space="preserve"> 1371</w:t>
      </w:r>
      <w:r w:rsidRPr="00714A89">
        <w:rPr>
          <w:rFonts w:hint="cs"/>
          <w:sz w:val="28"/>
          <w:rtl/>
        </w:rPr>
        <w:t>.</w:t>
      </w:r>
    </w:p>
  </w:endnote>
  <w:endnote w:id="532">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xml:space="preserve">) </w:t>
      </w:r>
      <w:proofErr w:type="spellStart"/>
      <w:r w:rsidRPr="00714A89">
        <w:rPr>
          <w:sz w:val="28"/>
          <w:rtl/>
        </w:rPr>
        <w:t>الفنديداد</w:t>
      </w:r>
      <w:proofErr w:type="spellEnd"/>
      <w:r w:rsidRPr="00714A89">
        <w:rPr>
          <w:sz w:val="28"/>
          <w:rtl/>
        </w:rPr>
        <w:t>، الفصل الأول، الفقرة الثالثة</w:t>
      </w:r>
      <w:r w:rsidRPr="00714A89">
        <w:rPr>
          <w:rFonts w:hint="cs"/>
          <w:rtl/>
        </w:rPr>
        <w:t>.</w:t>
      </w:r>
    </w:p>
  </w:endnote>
  <w:endnote w:id="533">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المصدر السابق، الفصل التاسع عشر</w:t>
      </w:r>
      <w:r w:rsidRPr="00714A89">
        <w:rPr>
          <w:rFonts w:hint="cs"/>
          <w:sz w:val="28"/>
          <w:rtl/>
        </w:rPr>
        <w:t>،</w:t>
      </w:r>
      <w:r w:rsidRPr="00714A89">
        <w:rPr>
          <w:sz w:val="28"/>
          <w:rtl/>
        </w:rPr>
        <w:t xml:space="preserve"> الفقرة الأولى</w:t>
      </w:r>
      <w:r w:rsidRPr="00714A89">
        <w:rPr>
          <w:rFonts w:hint="cs"/>
          <w:sz w:val="28"/>
          <w:rtl/>
        </w:rPr>
        <w:t>.</w:t>
      </w:r>
    </w:p>
  </w:endnote>
  <w:endnote w:id="534">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المصدر السابق، الفصل التاسع عشر، الفقرة الثامنة</w:t>
      </w:r>
      <w:r w:rsidRPr="00714A89">
        <w:rPr>
          <w:rFonts w:hint="cs"/>
          <w:rtl/>
        </w:rPr>
        <w:t>.</w:t>
      </w:r>
    </w:p>
  </w:endnote>
  <w:endnote w:id="535">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روبرت هيوم</w:t>
      </w:r>
      <w:r w:rsidRPr="00714A89">
        <w:rPr>
          <w:rFonts w:hint="cs"/>
          <w:sz w:val="28"/>
          <w:rtl/>
          <w:lang w:bidi="ar-LB"/>
        </w:rPr>
        <w:t xml:space="preserve">، </w:t>
      </w:r>
      <w:r w:rsidRPr="00714A89">
        <w:rPr>
          <w:sz w:val="28"/>
          <w:rtl/>
          <w:lang w:bidi="ar-LB"/>
        </w:rPr>
        <w:t>أديان العالم الحي</w:t>
      </w:r>
      <w:r w:rsidRPr="00714A89">
        <w:rPr>
          <w:rFonts w:hint="cs"/>
          <w:sz w:val="28"/>
          <w:rtl/>
          <w:lang w:bidi="ar-LB"/>
        </w:rPr>
        <w:t>ّ</w:t>
      </w:r>
      <w:r w:rsidRPr="00714A89">
        <w:rPr>
          <w:sz w:val="28"/>
          <w:rtl/>
          <w:lang w:bidi="ar-LB"/>
        </w:rPr>
        <w:t>ة</w:t>
      </w:r>
      <w:r w:rsidRPr="00714A89">
        <w:rPr>
          <w:rFonts w:hint="cs"/>
          <w:sz w:val="28"/>
          <w:rtl/>
          <w:lang w:bidi="ar-LB"/>
        </w:rPr>
        <w:t>:</w:t>
      </w:r>
      <w:r w:rsidRPr="00714A89">
        <w:rPr>
          <w:sz w:val="28"/>
          <w:rtl/>
        </w:rPr>
        <w:t xml:space="preserve"> 324</w:t>
      </w:r>
      <w:r w:rsidRPr="00714A89">
        <w:rPr>
          <w:sz w:val="28"/>
          <w:rtl/>
          <w:lang w:bidi="ar-LB"/>
        </w:rPr>
        <w:t>، ترجمة</w:t>
      </w:r>
      <w:r w:rsidRPr="00714A89">
        <w:rPr>
          <w:rFonts w:hint="cs"/>
          <w:sz w:val="28"/>
          <w:rtl/>
          <w:lang w:bidi="ar-LB"/>
        </w:rPr>
        <w:t>:</w:t>
      </w:r>
      <w:r w:rsidRPr="00714A89">
        <w:rPr>
          <w:sz w:val="28"/>
          <w:rtl/>
          <w:lang w:bidi="ar-LB"/>
        </w:rPr>
        <w:t xml:space="preserve"> عبد الرحيم </w:t>
      </w:r>
      <w:proofErr w:type="spellStart"/>
      <w:r w:rsidRPr="00714A89">
        <w:rPr>
          <w:rFonts w:ascii="Mosawi" w:hAnsi="Mosawi" w:cs="Abz-3 (Yagut)"/>
          <w:szCs w:val="20"/>
          <w:rtl/>
        </w:rPr>
        <w:t>ﮔواهي</w:t>
      </w:r>
      <w:proofErr w:type="spellEnd"/>
      <w:r w:rsidRPr="00714A89">
        <w:rPr>
          <w:sz w:val="28"/>
          <w:rtl/>
          <w:lang w:bidi="ar-LB"/>
        </w:rPr>
        <w:t>، طهران، علم</w:t>
      </w:r>
      <w:r w:rsidRPr="00714A89">
        <w:rPr>
          <w:rFonts w:hint="cs"/>
          <w:sz w:val="28"/>
          <w:rtl/>
          <w:lang w:bidi="ar-LB"/>
        </w:rPr>
        <w:t>،</w:t>
      </w:r>
      <w:r w:rsidRPr="00714A89">
        <w:rPr>
          <w:sz w:val="28"/>
          <w:rtl/>
          <w:lang w:bidi="ar-LB"/>
        </w:rPr>
        <w:t xml:space="preserve"> 1386</w:t>
      </w:r>
      <w:r w:rsidRPr="00714A89">
        <w:rPr>
          <w:rFonts w:hint="cs"/>
          <w:sz w:val="28"/>
          <w:rtl/>
          <w:lang w:bidi="ar-LB"/>
        </w:rPr>
        <w:t>.</w:t>
      </w:r>
    </w:p>
  </w:endnote>
  <w:endnote w:id="536">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آر سي زنر، زرفان أو السر</w:t>
      </w:r>
      <w:r w:rsidRPr="00714A89">
        <w:rPr>
          <w:rFonts w:hint="cs"/>
          <w:sz w:val="28"/>
          <w:rtl/>
          <w:lang w:bidi="ar-LB"/>
        </w:rPr>
        <w:t>ّ</w:t>
      </w:r>
      <w:r w:rsidRPr="00714A89">
        <w:rPr>
          <w:sz w:val="28"/>
          <w:rtl/>
          <w:lang w:bidi="ar-LB"/>
        </w:rPr>
        <w:t xml:space="preserve"> </w:t>
      </w:r>
      <w:proofErr w:type="spellStart"/>
      <w:r w:rsidRPr="00714A89">
        <w:rPr>
          <w:sz w:val="28"/>
          <w:rtl/>
          <w:lang w:bidi="ar-LB"/>
        </w:rPr>
        <w:t>الزرادشتي</w:t>
      </w:r>
      <w:proofErr w:type="spellEnd"/>
      <w:r w:rsidRPr="00714A89">
        <w:rPr>
          <w:rFonts w:hint="cs"/>
          <w:sz w:val="28"/>
          <w:rtl/>
          <w:lang w:bidi="ar-LB"/>
        </w:rPr>
        <w:t>:</w:t>
      </w:r>
      <w:r w:rsidRPr="00714A89">
        <w:rPr>
          <w:sz w:val="28"/>
          <w:rtl/>
        </w:rPr>
        <w:t xml:space="preserve"> 270</w:t>
      </w:r>
      <w:r w:rsidRPr="00714A89">
        <w:rPr>
          <w:sz w:val="28"/>
          <w:rtl/>
          <w:lang w:bidi="ar-LB"/>
        </w:rPr>
        <w:t>، طهران</w:t>
      </w:r>
      <w:r w:rsidRPr="00714A89">
        <w:rPr>
          <w:rFonts w:hint="cs"/>
          <w:sz w:val="28"/>
          <w:rtl/>
          <w:lang w:bidi="ar-LB"/>
        </w:rPr>
        <w:t>،</w:t>
      </w:r>
      <w:r w:rsidRPr="00714A89">
        <w:rPr>
          <w:sz w:val="28"/>
          <w:rtl/>
          <w:lang w:bidi="ar-LB"/>
        </w:rPr>
        <w:t xml:space="preserve"> أمير كبير، 1384</w:t>
      </w:r>
      <w:r w:rsidRPr="00714A89">
        <w:rPr>
          <w:rFonts w:hint="cs"/>
          <w:rtl/>
        </w:rPr>
        <w:t>.</w:t>
      </w:r>
    </w:p>
  </w:endnote>
  <w:endnote w:id="537">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 سفر التكوين 2: 17 ـ 18</w:t>
      </w:r>
      <w:r w:rsidRPr="00714A89">
        <w:rPr>
          <w:rFonts w:hint="cs"/>
          <w:sz w:val="28"/>
          <w:rtl/>
        </w:rPr>
        <w:t>.</w:t>
      </w:r>
    </w:p>
  </w:endnote>
  <w:endnote w:id="538">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سفر التكوين 3: 2 ـ 5</w:t>
      </w:r>
      <w:r w:rsidRPr="00714A89">
        <w:rPr>
          <w:rFonts w:hint="cs"/>
          <w:rtl/>
        </w:rPr>
        <w:t>.</w:t>
      </w:r>
    </w:p>
  </w:endnote>
  <w:endnote w:id="539">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xml:space="preserve">) </w:t>
      </w:r>
      <w:r w:rsidRPr="00714A89">
        <w:rPr>
          <w:rFonts w:hint="cs"/>
          <w:sz w:val="28"/>
          <w:rtl/>
        </w:rPr>
        <w:t>إ</w:t>
      </w:r>
      <w:r w:rsidRPr="00714A89">
        <w:rPr>
          <w:sz w:val="28"/>
          <w:rtl/>
        </w:rPr>
        <w:t>نجيل مت</w:t>
      </w:r>
      <w:r w:rsidRPr="00714A89">
        <w:rPr>
          <w:rFonts w:hint="cs"/>
          <w:sz w:val="28"/>
          <w:rtl/>
        </w:rPr>
        <w:t>ّ</w:t>
      </w:r>
      <w:r w:rsidRPr="00714A89">
        <w:rPr>
          <w:sz w:val="28"/>
          <w:rtl/>
        </w:rPr>
        <w:t>ى 4: 8 ـ 9</w:t>
      </w:r>
      <w:r w:rsidRPr="00714A89">
        <w:rPr>
          <w:rFonts w:hint="cs"/>
          <w:sz w:val="28"/>
          <w:rtl/>
        </w:rPr>
        <w:t>.</w:t>
      </w:r>
    </w:p>
  </w:endnote>
  <w:endnote w:id="540">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انجيل لوقا 4: 6</w:t>
      </w:r>
      <w:r w:rsidRPr="00714A89">
        <w:rPr>
          <w:rFonts w:hint="cs"/>
          <w:rtl/>
        </w:rPr>
        <w:t>.</w:t>
      </w:r>
    </w:p>
  </w:endnote>
  <w:endnote w:id="541">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رسالة بطرس الأولى 8: 5</w:t>
      </w:r>
      <w:r w:rsidRPr="00714A89">
        <w:rPr>
          <w:rFonts w:hint="cs"/>
          <w:rtl/>
        </w:rPr>
        <w:t>.</w:t>
      </w:r>
    </w:p>
  </w:endnote>
  <w:endnote w:id="542">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xml:space="preserve">) </w:t>
      </w:r>
      <w:proofErr w:type="spellStart"/>
      <w:r w:rsidRPr="00714A89">
        <w:rPr>
          <w:sz w:val="28"/>
          <w:rtl/>
        </w:rPr>
        <w:t>مرقس</w:t>
      </w:r>
      <w:proofErr w:type="spellEnd"/>
      <w:r w:rsidRPr="00714A89">
        <w:rPr>
          <w:sz w:val="28"/>
          <w:rtl/>
        </w:rPr>
        <w:t xml:space="preserve"> 5: 6 ـ 9</w:t>
      </w:r>
      <w:r w:rsidRPr="00714A89">
        <w:rPr>
          <w:rFonts w:hint="cs"/>
          <w:sz w:val="28"/>
          <w:rtl/>
        </w:rPr>
        <w:t>.</w:t>
      </w:r>
    </w:p>
  </w:endnote>
  <w:endnote w:id="543">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xml:space="preserve">) </w:t>
      </w:r>
      <w:r w:rsidRPr="00714A89">
        <w:rPr>
          <w:rFonts w:hint="cs"/>
          <w:sz w:val="28"/>
          <w:rtl/>
        </w:rPr>
        <w:t xml:space="preserve">إنجيل </w:t>
      </w:r>
      <w:r w:rsidRPr="00714A89">
        <w:rPr>
          <w:sz w:val="28"/>
          <w:rtl/>
        </w:rPr>
        <w:t>مت</w:t>
      </w:r>
      <w:r w:rsidRPr="00714A89">
        <w:rPr>
          <w:rFonts w:hint="cs"/>
          <w:sz w:val="28"/>
          <w:rtl/>
        </w:rPr>
        <w:t>ّ</w:t>
      </w:r>
      <w:r w:rsidRPr="00714A89">
        <w:rPr>
          <w:sz w:val="28"/>
          <w:rtl/>
        </w:rPr>
        <w:t>ى 12: 25 ـ 29</w:t>
      </w:r>
      <w:r w:rsidRPr="00714A89">
        <w:rPr>
          <w:rFonts w:hint="cs"/>
          <w:sz w:val="28"/>
          <w:rtl/>
        </w:rPr>
        <w:t xml:space="preserve">؛ </w:t>
      </w:r>
      <w:r w:rsidRPr="00714A89">
        <w:rPr>
          <w:sz w:val="28"/>
          <w:rtl/>
        </w:rPr>
        <w:t>و</w:t>
      </w:r>
      <w:r w:rsidRPr="00714A89">
        <w:rPr>
          <w:rFonts w:hint="cs"/>
          <w:sz w:val="28"/>
          <w:rtl/>
        </w:rPr>
        <w:t xml:space="preserve">إنجيل </w:t>
      </w:r>
      <w:r w:rsidRPr="00714A89">
        <w:rPr>
          <w:sz w:val="28"/>
          <w:rtl/>
        </w:rPr>
        <w:t>لوقا 3: 31 ـ 33</w:t>
      </w:r>
      <w:r w:rsidRPr="00714A89">
        <w:rPr>
          <w:rFonts w:hint="cs"/>
          <w:rtl/>
        </w:rPr>
        <w:t>.</w:t>
      </w:r>
    </w:p>
  </w:endnote>
  <w:endnote w:id="544">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رؤيا يوحن</w:t>
      </w:r>
      <w:r w:rsidRPr="00714A89">
        <w:rPr>
          <w:rFonts w:hint="cs"/>
          <w:sz w:val="28"/>
          <w:rtl/>
        </w:rPr>
        <w:t>ّ</w:t>
      </w:r>
      <w:r w:rsidRPr="00714A89">
        <w:rPr>
          <w:sz w:val="28"/>
          <w:rtl/>
        </w:rPr>
        <w:t>ا 9: 12</w:t>
      </w:r>
      <w:r w:rsidRPr="00714A89">
        <w:rPr>
          <w:rFonts w:hint="cs"/>
          <w:rtl/>
        </w:rPr>
        <w:t>.</w:t>
      </w:r>
    </w:p>
  </w:endnote>
  <w:endnote w:id="545">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رؤيا يوحن</w:t>
      </w:r>
      <w:r w:rsidRPr="00714A89">
        <w:rPr>
          <w:rFonts w:hint="cs"/>
          <w:sz w:val="28"/>
          <w:rtl/>
        </w:rPr>
        <w:t>ّ</w:t>
      </w:r>
      <w:r w:rsidRPr="00714A89">
        <w:rPr>
          <w:sz w:val="28"/>
          <w:rtl/>
        </w:rPr>
        <w:t>ا 13: 4 ـ 8</w:t>
      </w:r>
      <w:r w:rsidRPr="00714A89">
        <w:rPr>
          <w:rFonts w:hint="cs"/>
          <w:rtl/>
        </w:rPr>
        <w:t>.</w:t>
      </w:r>
    </w:p>
  </w:endnote>
  <w:endnote w:id="546">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المصدر السابق 13: 18</w:t>
      </w:r>
      <w:r w:rsidRPr="00714A89">
        <w:rPr>
          <w:rFonts w:hint="cs"/>
          <w:rtl/>
        </w:rPr>
        <w:t>.</w:t>
      </w:r>
    </w:p>
  </w:endnote>
  <w:endnote w:id="547">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proofErr w:type="spellStart"/>
      <w:r w:rsidRPr="00714A89">
        <w:rPr>
          <w:sz w:val="28"/>
          <w:rtl/>
          <w:lang w:bidi="ar-LB"/>
        </w:rPr>
        <w:t>فيلويد</w:t>
      </w:r>
      <w:proofErr w:type="spellEnd"/>
      <w:r w:rsidRPr="00714A89">
        <w:rPr>
          <w:sz w:val="28"/>
          <w:rtl/>
          <w:lang w:bidi="ar-LB"/>
        </w:rPr>
        <w:t xml:space="preserve"> فيلسون،</w:t>
      </w:r>
      <w:r w:rsidRPr="00714A89">
        <w:rPr>
          <w:rFonts w:hint="cs"/>
          <w:sz w:val="28"/>
          <w:rtl/>
          <w:lang w:bidi="ar-LB"/>
        </w:rPr>
        <w:t xml:space="preserve"> </w:t>
      </w:r>
      <w:r w:rsidRPr="00714A89">
        <w:rPr>
          <w:sz w:val="28"/>
          <w:rtl/>
          <w:lang w:bidi="ar-LB"/>
        </w:rPr>
        <w:t>مفتاح العهد الجديد</w:t>
      </w:r>
      <w:r w:rsidRPr="00714A89">
        <w:rPr>
          <w:sz w:val="28"/>
          <w:rtl/>
        </w:rPr>
        <w:t>: 258</w:t>
      </w:r>
      <w:r w:rsidRPr="00714A89">
        <w:rPr>
          <w:sz w:val="28"/>
          <w:rtl/>
          <w:lang w:bidi="ar-LB"/>
        </w:rPr>
        <w:t>، ترجمة</w:t>
      </w:r>
      <w:r w:rsidRPr="00714A89">
        <w:rPr>
          <w:rFonts w:hint="cs"/>
          <w:sz w:val="28"/>
          <w:rtl/>
          <w:lang w:bidi="ar-LB"/>
        </w:rPr>
        <w:t>:</w:t>
      </w:r>
      <w:r w:rsidRPr="00714A89">
        <w:rPr>
          <w:sz w:val="28"/>
          <w:rtl/>
          <w:lang w:bidi="ar-LB"/>
        </w:rPr>
        <w:t xml:space="preserve"> مسعود رجب </w:t>
      </w:r>
      <w:proofErr w:type="spellStart"/>
      <w:r w:rsidRPr="00714A89">
        <w:rPr>
          <w:rFonts w:hint="cs"/>
          <w:sz w:val="28"/>
          <w:rtl/>
          <w:lang w:bidi="ar-LB"/>
        </w:rPr>
        <w:t>نيا</w:t>
      </w:r>
      <w:proofErr w:type="spellEnd"/>
      <w:r w:rsidRPr="00714A89">
        <w:rPr>
          <w:rFonts w:hint="cs"/>
          <w:sz w:val="28"/>
          <w:rtl/>
          <w:lang w:bidi="ar-LB"/>
        </w:rPr>
        <w:t>،</w:t>
      </w:r>
      <w:r w:rsidRPr="00714A89">
        <w:rPr>
          <w:sz w:val="28"/>
          <w:rtl/>
          <w:lang w:bidi="ar-LB"/>
        </w:rPr>
        <w:t xml:space="preserve"> بدون مكان، نور العالم،</w:t>
      </w:r>
      <w:r w:rsidRPr="00714A89">
        <w:rPr>
          <w:rFonts w:hint="cs"/>
          <w:sz w:val="28"/>
          <w:rtl/>
          <w:lang w:bidi="ar-LB"/>
        </w:rPr>
        <w:t xml:space="preserve"> </w:t>
      </w:r>
      <w:r w:rsidRPr="00714A89">
        <w:rPr>
          <w:sz w:val="28"/>
          <w:rtl/>
          <w:lang w:bidi="ar-LB"/>
        </w:rPr>
        <w:t>1333</w:t>
      </w:r>
      <w:r w:rsidRPr="00714A89">
        <w:rPr>
          <w:sz w:val="28"/>
          <w:rtl/>
        </w:rPr>
        <w:t>.</w:t>
      </w:r>
    </w:p>
  </w:endnote>
  <w:endnote w:id="548">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رؤيا يوحن</w:t>
      </w:r>
      <w:r w:rsidRPr="00714A89">
        <w:rPr>
          <w:rFonts w:hint="cs"/>
          <w:sz w:val="28"/>
          <w:rtl/>
        </w:rPr>
        <w:t>ّ</w:t>
      </w:r>
      <w:r w:rsidRPr="00714A89">
        <w:rPr>
          <w:sz w:val="28"/>
          <w:rtl/>
        </w:rPr>
        <w:t>ا 20: 7 ـ 10</w:t>
      </w:r>
      <w:r w:rsidRPr="00714A89">
        <w:rPr>
          <w:rFonts w:hint="cs"/>
          <w:rtl/>
        </w:rPr>
        <w:t>.</w:t>
      </w:r>
    </w:p>
  </w:endnote>
  <w:endnote w:id="549">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مهدي كم</w:t>
      </w:r>
      <w:r w:rsidRPr="00714A89">
        <w:rPr>
          <w:rFonts w:hint="cs"/>
          <w:sz w:val="28"/>
          <w:rtl/>
        </w:rPr>
        <w:t>پ</w:t>
      </w:r>
      <w:r w:rsidRPr="00714A89">
        <w:rPr>
          <w:sz w:val="28"/>
          <w:rtl/>
          <w:lang w:bidi="ar-LB"/>
        </w:rPr>
        <w:t xml:space="preserve">اني زارع، </w:t>
      </w:r>
      <w:r w:rsidRPr="00714A89">
        <w:rPr>
          <w:rFonts w:hint="cs"/>
          <w:sz w:val="28"/>
          <w:rtl/>
          <w:lang w:bidi="ar-LB"/>
        </w:rPr>
        <w:t>إ</w:t>
      </w:r>
      <w:r w:rsidRPr="00714A89">
        <w:rPr>
          <w:sz w:val="28"/>
          <w:rtl/>
          <w:lang w:bidi="ar-LB"/>
        </w:rPr>
        <w:t>بليس عاشق أم فاسق</w:t>
      </w:r>
      <w:r w:rsidRPr="00714A89">
        <w:rPr>
          <w:rFonts w:hint="cs"/>
          <w:sz w:val="28"/>
          <w:rtl/>
          <w:lang w:bidi="ar-LB"/>
        </w:rPr>
        <w:t>؟</w:t>
      </w:r>
      <w:r w:rsidRPr="00714A89">
        <w:rPr>
          <w:sz w:val="28"/>
          <w:rtl/>
        </w:rPr>
        <w:t>: 20</w:t>
      </w:r>
      <w:r w:rsidRPr="00714A89">
        <w:rPr>
          <w:sz w:val="28"/>
          <w:rtl/>
          <w:lang w:bidi="ar-LB"/>
        </w:rPr>
        <w:t>، طهران، رؤية معاصرة</w:t>
      </w:r>
      <w:r w:rsidRPr="00714A89">
        <w:rPr>
          <w:rFonts w:hint="cs"/>
          <w:sz w:val="28"/>
          <w:rtl/>
          <w:lang w:bidi="ar-LB"/>
        </w:rPr>
        <w:t>،</w:t>
      </w:r>
      <w:r w:rsidRPr="00714A89">
        <w:rPr>
          <w:sz w:val="28"/>
          <w:rtl/>
          <w:lang w:bidi="ar-LB"/>
        </w:rPr>
        <w:t xml:space="preserve"> 1390</w:t>
      </w:r>
      <w:r w:rsidRPr="00714A89">
        <w:rPr>
          <w:rFonts w:hint="cs"/>
          <w:rtl/>
        </w:rPr>
        <w:t>.</w:t>
      </w:r>
    </w:p>
  </w:endnote>
  <w:endnote w:id="550">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 xml:space="preserve">عبد الله جوادي </w:t>
      </w:r>
      <w:proofErr w:type="spellStart"/>
      <w:r w:rsidRPr="00714A89">
        <w:rPr>
          <w:rFonts w:hint="cs"/>
          <w:sz w:val="28"/>
          <w:rtl/>
          <w:lang w:bidi="ar-LB"/>
        </w:rPr>
        <w:t>ال</w:t>
      </w:r>
      <w:r w:rsidRPr="00714A89">
        <w:rPr>
          <w:sz w:val="28"/>
          <w:rtl/>
          <w:lang w:bidi="ar-LB"/>
        </w:rPr>
        <w:t>آملي</w:t>
      </w:r>
      <w:proofErr w:type="spellEnd"/>
      <w:r w:rsidRPr="00714A89">
        <w:rPr>
          <w:sz w:val="28"/>
          <w:rtl/>
          <w:lang w:bidi="ar-LB"/>
        </w:rPr>
        <w:t>، تسنيم</w:t>
      </w:r>
      <w:r w:rsidRPr="00714A89">
        <w:rPr>
          <w:sz w:val="28"/>
          <w:rtl/>
        </w:rPr>
        <w:t xml:space="preserve"> 3: 306</w:t>
      </w:r>
      <w:r w:rsidRPr="00714A89">
        <w:rPr>
          <w:sz w:val="28"/>
          <w:rtl/>
          <w:lang w:bidi="ar-LB"/>
        </w:rPr>
        <w:t>،</w:t>
      </w:r>
      <w:r w:rsidRPr="00714A89">
        <w:rPr>
          <w:rFonts w:hint="cs"/>
          <w:sz w:val="28"/>
          <w:rtl/>
          <w:lang w:bidi="ar-LB"/>
        </w:rPr>
        <w:t xml:space="preserve"> ط3</w:t>
      </w:r>
      <w:r w:rsidRPr="00714A89">
        <w:rPr>
          <w:sz w:val="28"/>
          <w:rtl/>
          <w:lang w:bidi="ar-LB"/>
        </w:rPr>
        <w:t>، قم، إسراء، 1385</w:t>
      </w:r>
      <w:r w:rsidRPr="00714A89">
        <w:rPr>
          <w:rFonts w:hint="cs"/>
          <w:rtl/>
        </w:rPr>
        <w:t>.</w:t>
      </w:r>
    </w:p>
  </w:endnote>
  <w:endnote w:id="551">
    <w:p w:rsidR="00146241" w:rsidRPr="00714A89" w:rsidRDefault="00146241" w:rsidP="00AE400E">
      <w:pPr>
        <w:pStyle w:val="aa"/>
        <w:spacing w:line="300" w:lineRule="exact"/>
        <w:ind w:firstLine="0"/>
        <w:rPr>
          <w:rtl/>
          <w:lang w:bidi="ar-LB"/>
        </w:rPr>
      </w:pPr>
      <w:r w:rsidRPr="00714A89">
        <w:rPr>
          <w:sz w:val="28"/>
          <w:rtl/>
        </w:rPr>
        <w:t>(</w:t>
      </w:r>
      <w:r w:rsidRPr="00714A89">
        <w:rPr>
          <w:rStyle w:val="ac"/>
          <w:vertAlign w:val="baseline"/>
        </w:rPr>
        <w:endnoteRef/>
      </w:r>
      <w:r w:rsidRPr="00714A89">
        <w:rPr>
          <w:sz w:val="28"/>
          <w:rtl/>
        </w:rPr>
        <w:t>)</w:t>
      </w:r>
      <w:r w:rsidRPr="00714A89">
        <w:rPr>
          <w:rFonts w:hint="cs"/>
          <w:sz w:val="28"/>
          <w:rtl/>
        </w:rPr>
        <w:t xml:space="preserve"> </w:t>
      </w:r>
      <w:r w:rsidRPr="00714A89">
        <w:rPr>
          <w:sz w:val="28"/>
          <w:rtl/>
          <w:lang w:bidi="ar-LB"/>
        </w:rPr>
        <w:t xml:space="preserve">السيد محمد حسين </w:t>
      </w:r>
      <w:proofErr w:type="spellStart"/>
      <w:r w:rsidRPr="00714A89">
        <w:rPr>
          <w:sz w:val="28"/>
          <w:rtl/>
          <w:lang w:bidi="ar-LB"/>
        </w:rPr>
        <w:t>الطباطبائي</w:t>
      </w:r>
      <w:proofErr w:type="spellEnd"/>
      <w:r w:rsidRPr="00714A89">
        <w:rPr>
          <w:sz w:val="28"/>
          <w:rtl/>
          <w:lang w:bidi="ar-LB"/>
        </w:rPr>
        <w:t>، الميزان</w:t>
      </w:r>
      <w:r w:rsidRPr="00714A89">
        <w:rPr>
          <w:rFonts w:hint="cs"/>
          <w:sz w:val="28"/>
          <w:rtl/>
          <w:lang w:bidi="ar-LB"/>
        </w:rPr>
        <w:t xml:space="preserve"> في تفسير القرآن</w:t>
      </w:r>
      <w:r w:rsidRPr="00714A89">
        <w:rPr>
          <w:sz w:val="28"/>
          <w:rtl/>
        </w:rPr>
        <w:t xml:space="preserve"> 7: 484 </w:t>
      </w:r>
      <w:r w:rsidRPr="00714A89">
        <w:rPr>
          <w:rFonts w:hint="cs"/>
          <w:sz w:val="28"/>
          <w:rtl/>
        </w:rPr>
        <w:t xml:space="preserve">ـ </w:t>
      </w:r>
      <w:r w:rsidRPr="00714A89">
        <w:rPr>
          <w:sz w:val="28"/>
          <w:rtl/>
        </w:rPr>
        <w:t>485</w:t>
      </w:r>
      <w:r w:rsidRPr="00714A89">
        <w:rPr>
          <w:sz w:val="28"/>
          <w:rtl/>
          <w:lang w:bidi="ar-LB"/>
        </w:rPr>
        <w:t xml:space="preserve">، </w:t>
      </w:r>
      <w:r w:rsidRPr="00714A89">
        <w:rPr>
          <w:rFonts w:hint="cs"/>
          <w:sz w:val="28"/>
          <w:rtl/>
          <w:lang w:bidi="ar-LB"/>
        </w:rPr>
        <w:t>ط5</w:t>
      </w:r>
      <w:r w:rsidRPr="00714A89">
        <w:rPr>
          <w:sz w:val="28"/>
          <w:rtl/>
          <w:lang w:bidi="ar-LB"/>
        </w:rPr>
        <w:t>، مؤس</w:t>
      </w:r>
      <w:r w:rsidRPr="00714A89">
        <w:rPr>
          <w:rFonts w:hint="cs"/>
          <w:sz w:val="28"/>
          <w:rtl/>
          <w:lang w:bidi="ar-LB"/>
        </w:rPr>
        <w:t>ّ</w:t>
      </w:r>
      <w:r w:rsidRPr="00714A89">
        <w:rPr>
          <w:sz w:val="28"/>
          <w:rtl/>
          <w:lang w:bidi="ar-LB"/>
        </w:rPr>
        <w:t>سة العلا</w:t>
      </w:r>
      <w:r w:rsidRPr="00714A89">
        <w:rPr>
          <w:rFonts w:hint="cs"/>
          <w:sz w:val="28"/>
          <w:rtl/>
          <w:lang w:bidi="ar-LB"/>
        </w:rPr>
        <w:t>ّ</w:t>
      </w:r>
      <w:r w:rsidRPr="00714A89">
        <w:rPr>
          <w:sz w:val="28"/>
          <w:rtl/>
          <w:lang w:bidi="ar-LB"/>
        </w:rPr>
        <w:t xml:space="preserve">مة </w:t>
      </w:r>
      <w:proofErr w:type="spellStart"/>
      <w:r w:rsidRPr="00714A89">
        <w:rPr>
          <w:rFonts w:hint="cs"/>
          <w:sz w:val="28"/>
          <w:rtl/>
          <w:lang w:bidi="ar-LB"/>
        </w:rPr>
        <w:t>ال</w:t>
      </w:r>
      <w:r w:rsidRPr="00714A89">
        <w:rPr>
          <w:sz w:val="28"/>
          <w:rtl/>
          <w:lang w:bidi="ar-LB"/>
        </w:rPr>
        <w:t>طباطبائي</w:t>
      </w:r>
      <w:proofErr w:type="spellEnd"/>
      <w:r w:rsidRPr="00714A89">
        <w:rPr>
          <w:sz w:val="28"/>
          <w:rtl/>
          <w:lang w:bidi="ar-LB"/>
        </w:rPr>
        <w:t xml:space="preserve"> العلمية والفكرية</w:t>
      </w:r>
      <w:r w:rsidRPr="00714A89">
        <w:rPr>
          <w:rFonts w:hint="cs"/>
          <w:sz w:val="28"/>
          <w:rtl/>
          <w:lang w:bidi="ar-LB"/>
        </w:rPr>
        <w:t xml:space="preserve">، </w:t>
      </w:r>
      <w:r w:rsidRPr="00714A89">
        <w:rPr>
          <w:sz w:val="28"/>
          <w:rtl/>
          <w:lang w:bidi="ar-LB"/>
        </w:rPr>
        <w:t>1370</w:t>
      </w:r>
      <w:r w:rsidRPr="00714A89">
        <w:rPr>
          <w:rFonts w:hint="cs"/>
          <w:rtl/>
          <w:lang w:bidi="ar-LB"/>
        </w:rPr>
        <w:t>.</w:t>
      </w:r>
    </w:p>
  </w:endnote>
  <w:endnote w:id="552">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الأعراف: 20</w:t>
      </w:r>
      <w:r w:rsidRPr="00714A89">
        <w:rPr>
          <w:rFonts w:hint="cs"/>
          <w:rtl/>
        </w:rPr>
        <w:t>.</w:t>
      </w:r>
    </w:p>
  </w:endnote>
  <w:endnote w:id="553">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فص</w:t>
      </w:r>
      <w:r w:rsidRPr="00714A89">
        <w:rPr>
          <w:rFonts w:hint="cs"/>
          <w:sz w:val="28"/>
          <w:rtl/>
        </w:rPr>
        <w:t>ِّ</w:t>
      </w:r>
      <w:r w:rsidRPr="00714A89">
        <w:rPr>
          <w:sz w:val="28"/>
          <w:rtl/>
        </w:rPr>
        <w:t>لت: 26</w:t>
      </w:r>
      <w:r w:rsidRPr="00714A89">
        <w:rPr>
          <w:rFonts w:hint="cs"/>
          <w:rtl/>
        </w:rPr>
        <w:t>.</w:t>
      </w:r>
    </w:p>
  </w:endnote>
  <w:endnote w:id="554">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المجادلة: 10</w:t>
      </w:r>
      <w:r w:rsidRPr="00714A89">
        <w:rPr>
          <w:rFonts w:hint="cs"/>
          <w:rtl/>
        </w:rPr>
        <w:t>.</w:t>
      </w:r>
    </w:p>
  </w:endnote>
  <w:endnote w:id="555">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لقمان: 31</w:t>
      </w:r>
      <w:r w:rsidRPr="00714A89">
        <w:rPr>
          <w:rFonts w:hint="cs"/>
          <w:rtl/>
        </w:rPr>
        <w:t>.</w:t>
      </w:r>
    </w:p>
  </w:endnote>
  <w:endnote w:id="556">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الأنعام: 121</w:t>
      </w:r>
      <w:r w:rsidRPr="00714A89">
        <w:rPr>
          <w:rFonts w:hint="cs"/>
          <w:rtl/>
        </w:rPr>
        <w:t>.</w:t>
      </w:r>
    </w:p>
  </w:endnote>
  <w:endnote w:id="557">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المؤمنون: 97</w:t>
      </w:r>
      <w:r w:rsidRPr="00714A89">
        <w:rPr>
          <w:rFonts w:hint="cs"/>
          <w:rtl/>
        </w:rPr>
        <w:t>.</w:t>
      </w:r>
    </w:p>
  </w:endnote>
  <w:endnote w:id="558">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الأعراف: 201</w:t>
      </w:r>
      <w:r w:rsidRPr="00714A89">
        <w:rPr>
          <w:rFonts w:hint="cs"/>
          <w:rtl/>
        </w:rPr>
        <w:t>.</w:t>
      </w:r>
    </w:p>
  </w:endnote>
  <w:endnote w:id="559">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 xml:space="preserve">) ص: 82 </w:t>
      </w:r>
      <w:r w:rsidRPr="00714A89">
        <w:rPr>
          <w:rFonts w:hint="cs"/>
          <w:sz w:val="28"/>
          <w:rtl/>
        </w:rPr>
        <w:t xml:space="preserve">ـ </w:t>
      </w:r>
      <w:r w:rsidRPr="00714A89">
        <w:rPr>
          <w:sz w:val="28"/>
          <w:rtl/>
        </w:rPr>
        <w:t>83</w:t>
      </w:r>
      <w:r w:rsidRPr="00714A89">
        <w:rPr>
          <w:rFonts w:hint="cs"/>
          <w:rtl/>
        </w:rPr>
        <w:t>.</w:t>
      </w:r>
    </w:p>
  </w:endnote>
  <w:endnote w:id="560">
    <w:p w:rsidR="00146241" w:rsidRPr="00714A89" w:rsidRDefault="00146241" w:rsidP="00AE400E">
      <w:pPr>
        <w:pStyle w:val="aa"/>
        <w:spacing w:line="300" w:lineRule="exact"/>
        <w:ind w:firstLine="0"/>
        <w:rPr>
          <w:sz w:val="28"/>
          <w:lang w:bidi="ar-LB"/>
        </w:rPr>
      </w:pPr>
      <w:r w:rsidRPr="00714A89">
        <w:rPr>
          <w:sz w:val="28"/>
          <w:rtl/>
        </w:rPr>
        <w:t>(</w:t>
      </w:r>
      <w:r w:rsidRPr="00714A89">
        <w:rPr>
          <w:rStyle w:val="ac"/>
          <w:vertAlign w:val="baseline"/>
        </w:rPr>
        <w:endnoteRef/>
      </w:r>
      <w:r w:rsidRPr="00714A89">
        <w:rPr>
          <w:sz w:val="28"/>
          <w:rtl/>
        </w:rPr>
        <w:t>) مقد</w:t>
      </w:r>
      <w:r w:rsidRPr="00714A89">
        <w:rPr>
          <w:rFonts w:hint="cs"/>
          <w:sz w:val="28"/>
          <w:rtl/>
        </w:rPr>
        <w:t>ّ</w:t>
      </w:r>
      <w:r w:rsidRPr="00714A89">
        <w:rPr>
          <w:sz w:val="28"/>
          <w:rtl/>
        </w:rPr>
        <w:t xml:space="preserve">مة </w:t>
      </w:r>
      <w:proofErr w:type="spellStart"/>
      <w:r w:rsidRPr="00714A89">
        <w:rPr>
          <w:sz w:val="28"/>
          <w:rtl/>
        </w:rPr>
        <w:t>ال</w:t>
      </w:r>
      <w:r w:rsidRPr="00714A89">
        <w:rPr>
          <w:rFonts w:hint="cs"/>
          <w:sz w:val="28"/>
          <w:rtl/>
        </w:rPr>
        <w:t>أ</w:t>
      </w:r>
      <w:r w:rsidRPr="00714A89">
        <w:rPr>
          <w:sz w:val="28"/>
          <w:rtl/>
        </w:rPr>
        <w:t>فستا</w:t>
      </w:r>
      <w:proofErr w:type="spellEnd"/>
      <w:r w:rsidRPr="00714A89">
        <w:rPr>
          <w:sz w:val="28"/>
          <w:rtl/>
        </w:rPr>
        <w:t>، المجلد الأو</w:t>
      </w:r>
      <w:r w:rsidRPr="00714A89">
        <w:rPr>
          <w:rFonts w:hint="cs"/>
          <w:sz w:val="28"/>
          <w:rtl/>
        </w:rPr>
        <w:t>ّ</w:t>
      </w:r>
      <w:r w:rsidRPr="00714A89">
        <w:rPr>
          <w:sz w:val="28"/>
          <w:rtl/>
        </w:rPr>
        <w:t>ل: 46 ـ 47</w:t>
      </w:r>
      <w:r w:rsidRPr="00714A89">
        <w:rPr>
          <w:sz w:val="28"/>
          <w:rtl/>
          <w:lang w:bidi="ar-LB"/>
        </w:rPr>
        <w:t>، تحقيق</w:t>
      </w:r>
      <w:r w:rsidRPr="00714A89">
        <w:rPr>
          <w:rFonts w:hint="cs"/>
          <w:sz w:val="28"/>
          <w:rtl/>
          <w:lang w:bidi="ar-LB"/>
        </w:rPr>
        <w:t>:</w:t>
      </w:r>
      <w:r w:rsidRPr="00714A89">
        <w:rPr>
          <w:sz w:val="28"/>
          <w:rtl/>
          <w:lang w:bidi="ar-LB"/>
        </w:rPr>
        <w:t xml:space="preserve"> جليل دولت خواه، </w:t>
      </w:r>
      <w:r w:rsidRPr="00714A89">
        <w:rPr>
          <w:rFonts w:hint="cs"/>
          <w:sz w:val="28"/>
          <w:rtl/>
          <w:lang w:bidi="ar-LB"/>
        </w:rPr>
        <w:t>ط11،</w:t>
      </w:r>
      <w:r w:rsidRPr="00714A89">
        <w:rPr>
          <w:sz w:val="28"/>
          <w:rtl/>
          <w:lang w:bidi="ar-LB"/>
        </w:rPr>
        <w:t xml:space="preserve"> طهران، </w:t>
      </w:r>
      <w:proofErr w:type="spellStart"/>
      <w:r w:rsidRPr="00714A89">
        <w:rPr>
          <w:sz w:val="28"/>
          <w:rtl/>
          <w:lang w:bidi="ar-LB"/>
        </w:rPr>
        <w:t>مرواريد</w:t>
      </w:r>
      <w:proofErr w:type="spellEnd"/>
      <w:r w:rsidRPr="00714A89">
        <w:rPr>
          <w:sz w:val="28"/>
          <w:rtl/>
          <w:lang w:bidi="ar-LB"/>
        </w:rPr>
        <w:t>، 1386</w:t>
      </w:r>
      <w:r w:rsidRPr="00714A89">
        <w:rPr>
          <w:rFonts w:hint="cs"/>
          <w:sz w:val="28"/>
          <w:rtl/>
        </w:rPr>
        <w:t>؛</w:t>
      </w:r>
      <w:r w:rsidRPr="00714A89">
        <w:rPr>
          <w:sz w:val="28"/>
          <w:rtl/>
        </w:rPr>
        <w:t xml:space="preserve"> </w:t>
      </w:r>
      <w:proofErr w:type="spellStart"/>
      <w:r w:rsidRPr="00714A89">
        <w:rPr>
          <w:rFonts w:hint="cs"/>
          <w:sz w:val="28"/>
          <w:rtl/>
          <w:lang w:bidi="ar-LB"/>
        </w:rPr>
        <w:t>ال</w:t>
      </w:r>
      <w:r w:rsidRPr="00714A89">
        <w:rPr>
          <w:sz w:val="28"/>
          <w:rtl/>
          <w:lang w:bidi="ar-LB"/>
        </w:rPr>
        <w:t>آشتياني</w:t>
      </w:r>
      <w:proofErr w:type="spellEnd"/>
      <w:r w:rsidRPr="00714A89">
        <w:rPr>
          <w:sz w:val="28"/>
          <w:rtl/>
          <w:lang w:bidi="ar-LB"/>
        </w:rPr>
        <w:t xml:space="preserve">، </w:t>
      </w:r>
      <w:proofErr w:type="spellStart"/>
      <w:r w:rsidRPr="00714A89">
        <w:rPr>
          <w:sz w:val="28"/>
          <w:rtl/>
          <w:lang w:bidi="ar-LB"/>
        </w:rPr>
        <w:t>زرادشت</w:t>
      </w:r>
      <w:proofErr w:type="spellEnd"/>
      <w:r w:rsidRPr="00714A89">
        <w:rPr>
          <w:sz w:val="28"/>
          <w:rtl/>
          <w:lang w:bidi="ar-LB"/>
        </w:rPr>
        <w:t xml:space="preserve">، </w:t>
      </w:r>
      <w:proofErr w:type="spellStart"/>
      <w:r w:rsidRPr="00714A89">
        <w:rPr>
          <w:sz w:val="28"/>
          <w:rtl/>
          <w:lang w:bidi="ar-LB"/>
        </w:rPr>
        <w:t>مزديسنا</w:t>
      </w:r>
      <w:proofErr w:type="spellEnd"/>
      <w:r w:rsidRPr="00714A89">
        <w:rPr>
          <w:rFonts w:hint="cs"/>
          <w:sz w:val="28"/>
          <w:rtl/>
          <w:lang w:bidi="ar-LB"/>
        </w:rPr>
        <w:t>،</w:t>
      </w:r>
      <w:r w:rsidRPr="00714A89">
        <w:rPr>
          <w:sz w:val="28"/>
          <w:rtl/>
          <w:lang w:bidi="ar-LB"/>
        </w:rPr>
        <w:t xml:space="preserve"> والحكومة</w:t>
      </w:r>
      <w:r w:rsidRPr="00714A89">
        <w:rPr>
          <w:sz w:val="28"/>
          <w:rtl/>
        </w:rPr>
        <w:t>: 13 ـ 115</w:t>
      </w:r>
      <w:r w:rsidRPr="00714A89">
        <w:rPr>
          <w:rFonts w:hint="cs"/>
          <w:rtl/>
        </w:rPr>
        <w:t>.</w:t>
      </w:r>
    </w:p>
  </w:endnote>
  <w:endnote w:id="561">
    <w:p w:rsidR="00146241" w:rsidRPr="00714A89" w:rsidRDefault="00146241" w:rsidP="00AE400E">
      <w:pPr>
        <w:pStyle w:val="aa"/>
        <w:spacing w:line="300" w:lineRule="exact"/>
        <w:ind w:firstLine="0"/>
        <w:rPr>
          <w:rtl/>
          <w:lang w:bidi="ar-LB"/>
        </w:rPr>
      </w:pPr>
      <w:r w:rsidRPr="00714A89">
        <w:rPr>
          <w:sz w:val="28"/>
          <w:rtl/>
        </w:rPr>
        <w:t>(</w:t>
      </w:r>
      <w:r w:rsidRPr="00714A89">
        <w:rPr>
          <w:rStyle w:val="ac"/>
          <w:vertAlign w:val="baseline"/>
        </w:rPr>
        <w:endnoteRef/>
      </w:r>
      <w:r w:rsidRPr="00714A89">
        <w:rPr>
          <w:sz w:val="28"/>
          <w:rtl/>
        </w:rPr>
        <w:t>)</w:t>
      </w:r>
      <w:r w:rsidRPr="00714A89">
        <w:rPr>
          <w:rFonts w:ascii="Times New Roman" w:hAnsi="Times New Roman" w:hint="cs"/>
          <w:sz w:val="28"/>
          <w:rtl/>
          <w:lang w:bidi="ar-LB"/>
        </w:rPr>
        <w:t xml:space="preserve"> </w:t>
      </w:r>
      <w:r w:rsidRPr="00714A89">
        <w:rPr>
          <w:rFonts w:ascii="Times New Roman" w:hAnsi="Times New Roman"/>
          <w:sz w:val="28"/>
          <w:rtl/>
          <w:lang w:bidi="ar-LB"/>
        </w:rPr>
        <w:t xml:space="preserve">دوشن </w:t>
      </w:r>
      <w:proofErr w:type="spellStart"/>
      <w:r w:rsidRPr="00714A89">
        <w:rPr>
          <w:rFonts w:ascii="Mosawi" w:hAnsi="Mosawi" w:cs="Abz-3 (Yagut)"/>
          <w:szCs w:val="20"/>
          <w:rtl/>
        </w:rPr>
        <w:t>ﮔيمن</w:t>
      </w:r>
      <w:proofErr w:type="spellEnd"/>
      <w:r w:rsidRPr="00714A89">
        <w:rPr>
          <w:rFonts w:ascii="Times New Roman" w:hAnsi="Times New Roman"/>
          <w:sz w:val="28"/>
          <w:rtl/>
          <w:lang w:bidi="ar-LB"/>
        </w:rPr>
        <w:t>،</w:t>
      </w:r>
      <w:r w:rsidRPr="00714A89">
        <w:rPr>
          <w:rFonts w:ascii="Times New Roman" w:hAnsi="Times New Roman" w:hint="cs"/>
          <w:sz w:val="28"/>
          <w:rtl/>
          <w:lang w:bidi="ar-LB"/>
        </w:rPr>
        <w:t xml:space="preserve"> </w:t>
      </w:r>
      <w:proofErr w:type="spellStart"/>
      <w:r w:rsidRPr="00714A89">
        <w:rPr>
          <w:rFonts w:ascii="Times New Roman" w:hAnsi="Times New Roman" w:hint="cs"/>
          <w:sz w:val="28"/>
          <w:rtl/>
          <w:lang w:bidi="ar-LB"/>
        </w:rPr>
        <w:t>أ</w:t>
      </w:r>
      <w:r w:rsidRPr="00714A89">
        <w:rPr>
          <w:rFonts w:ascii="Times New Roman" w:hAnsi="Times New Roman"/>
          <w:sz w:val="28"/>
          <w:rtl/>
          <w:lang w:bidi="ar-LB"/>
        </w:rPr>
        <w:t>ورمزد</w:t>
      </w:r>
      <w:proofErr w:type="spellEnd"/>
      <w:r w:rsidRPr="00714A89">
        <w:rPr>
          <w:rFonts w:ascii="Times New Roman" w:hAnsi="Times New Roman"/>
          <w:sz w:val="28"/>
          <w:rtl/>
          <w:lang w:bidi="ar-LB"/>
        </w:rPr>
        <w:t xml:space="preserve"> </w:t>
      </w:r>
      <w:proofErr w:type="spellStart"/>
      <w:r w:rsidRPr="00714A89">
        <w:rPr>
          <w:rFonts w:ascii="Times New Roman" w:hAnsi="Times New Roman"/>
          <w:sz w:val="28"/>
          <w:rtl/>
          <w:lang w:bidi="ar-LB"/>
        </w:rPr>
        <w:t>و</w:t>
      </w:r>
      <w:r w:rsidRPr="00714A89">
        <w:rPr>
          <w:rFonts w:ascii="Times New Roman" w:hAnsi="Times New Roman" w:hint="cs"/>
          <w:sz w:val="28"/>
          <w:rtl/>
          <w:lang w:bidi="ar-LB"/>
        </w:rPr>
        <w:t>أ</w:t>
      </w:r>
      <w:r w:rsidRPr="00714A89">
        <w:rPr>
          <w:rFonts w:ascii="Times New Roman" w:hAnsi="Times New Roman"/>
          <w:sz w:val="28"/>
          <w:rtl/>
          <w:lang w:bidi="ar-LB"/>
        </w:rPr>
        <w:t>هريمن</w:t>
      </w:r>
      <w:proofErr w:type="spellEnd"/>
      <w:r w:rsidRPr="00714A89">
        <w:rPr>
          <w:sz w:val="28"/>
          <w:rtl/>
        </w:rPr>
        <w:t>: 1</w:t>
      </w:r>
      <w:r w:rsidRPr="00714A89">
        <w:rPr>
          <w:rFonts w:ascii="Times New Roman" w:hAnsi="Times New Roman"/>
          <w:sz w:val="28"/>
          <w:rtl/>
          <w:lang w:bidi="ar-LB"/>
        </w:rPr>
        <w:t>، طهران، فروزان، 1378</w:t>
      </w:r>
      <w:r w:rsidRPr="00714A89">
        <w:rPr>
          <w:rFonts w:hint="cs"/>
          <w:sz w:val="28"/>
          <w:rtl/>
          <w:lang w:bidi="ar-LB"/>
        </w:rPr>
        <w:t>.</w:t>
      </w:r>
    </w:p>
  </w:endnote>
  <w:endnote w:id="562">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proofErr w:type="spellStart"/>
      <w:r w:rsidRPr="00714A89">
        <w:rPr>
          <w:rFonts w:ascii="Mosawi" w:hAnsi="Mosawi" w:cs="Abz-3 (Yagut)"/>
          <w:szCs w:val="20"/>
          <w:rtl/>
        </w:rPr>
        <w:t>فره</w:t>
      </w:r>
      <w:r w:rsidRPr="00714A89">
        <w:rPr>
          <w:rFonts w:ascii="Mosawi" w:hAnsi="Mosawi" w:cs="Abz-3 (Yagut)" w:hint="cs"/>
          <w:szCs w:val="20"/>
          <w:rtl/>
        </w:rPr>
        <w:t>ن</w:t>
      </w:r>
      <w:r w:rsidRPr="00714A89">
        <w:rPr>
          <w:rFonts w:ascii="Mosawi" w:hAnsi="Mosawi" w:cs="Abz-3 (Yagut)"/>
          <w:szCs w:val="20"/>
          <w:rtl/>
        </w:rPr>
        <w:t>گ</w:t>
      </w:r>
      <w:proofErr w:type="spellEnd"/>
      <w:r w:rsidRPr="00714A89">
        <w:rPr>
          <w:sz w:val="28"/>
          <w:rtl/>
          <w:lang w:bidi="ar-LB"/>
        </w:rPr>
        <w:t xml:space="preserve"> مهر، فلسفة </w:t>
      </w:r>
      <w:proofErr w:type="spellStart"/>
      <w:r w:rsidRPr="00714A89">
        <w:rPr>
          <w:sz w:val="28"/>
          <w:rtl/>
          <w:lang w:bidi="ar-LB"/>
        </w:rPr>
        <w:t>زرادشت</w:t>
      </w:r>
      <w:proofErr w:type="spellEnd"/>
      <w:r w:rsidRPr="00714A89">
        <w:rPr>
          <w:sz w:val="28"/>
          <w:rtl/>
        </w:rPr>
        <w:t>: 75</w:t>
      </w:r>
      <w:r w:rsidRPr="00714A89">
        <w:rPr>
          <w:sz w:val="28"/>
          <w:rtl/>
          <w:lang w:bidi="ar-LB"/>
        </w:rPr>
        <w:t xml:space="preserve">، </w:t>
      </w:r>
      <w:r w:rsidRPr="00714A89">
        <w:rPr>
          <w:rFonts w:hint="cs"/>
          <w:sz w:val="28"/>
          <w:rtl/>
          <w:lang w:bidi="ar-LB"/>
        </w:rPr>
        <w:t>ط7</w:t>
      </w:r>
      <w:r w:rsidRPr="00714A89">
        <w:rPr>
          <w:sz w:val="28"/>
          <w:rtl/>
          <w:lang w:bidi="ar-LB"/>
        </w:rPr>
        <w:t>، طهران، جامي</w:t>
      </w:r>
      <w:r w:rsidRPr="00714A89">
        <w:rPr>
          <w:rFonts w:hint="cs"/>
          <w:sz w:val="28"/>
          <w:rtl/>
          <w:lang w:bidi="ar-LB"/>
        </w:rPr>
        <w:t>،</w:t>
      </w:r>
      <w:r w:rsidRPr="00714A89">
        <w:rPr>
          <w:sz w:val="28"/>
          <w:rtl/>
          <w:lang w:bidi="ar-LB"/>
        </w:rPr>
        <w:t xml:space="preserve"> 1387</w:t>
      </w:r>
      <w:r w:rsidRPr="00714A89">
        <w:rPr>
          <w:rFonts w:hint="cs"/>
          <w:rtl/>
        </w:rPr>
        <w:t>.</w:t>
      </w:r>
    </w:p>
  </w:endnote>
  <w:endnote w:id="563">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 المصدر السابق: 77</w:t>
      </w:r>
      <w:r w:rsidRPr="00714A89">
        <w:rPr>
          <w:rFonts w:hint="cs"/>
          <w:rtl/>
        </w:rPr>
        <w:t>.</w:t>
      </w:r>
    </w:p>
  </w:endnote>
  <w:endnote w:id="564">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xml:space="preserve">) </w:t>
      </w:r>
      <w:proofErr w:type="spellStart"/>
      <w:r w:rsidRPr="00714A89">
        <w:rPr>
          <w:sz w:val="28"/>
          <w:rtl/>
        </w:rPr>
        <w:t>الفنديداد</w:t>
      </w:r>
      <w:proofErr w:type="spellEnd"/>
      <w:r w:rsidRPr="00714A89">
        <w:rPr>
          <w:sz w:val="28"/>
          <w:rtl/>
        </w:rPr>
        <w:t>، الفصل 19، الفقرة 11</w:t>
      </w:r>
      <w:r w:rsidRPr="00714A89">
        <w:rPr>
          <w:rFonts w:hint="cs"/>
          <w:sz w:val="28"/>
          <w:rtl/>
        </w:rPr>
        <w:t>؛</w:t>
      </w:r>
      <w:r w:rsidRPr="00714A89">
        <w:rPr>
          <w:sz w:val="28"/>
          <w:rtl/>
        </w:rPr>
        <w:t xml:space="preserve"> والفصل 20، الفقرة </w:t>
      </w:r>
      <w:r w:rsidRPr="00714A89">
        <w:rPr>
          <w:rFonts w:hint="cs"/>
          <w:sz w:val="28"/>
          <w:rtl/>
        </w:rPr>
        <w:t>1</w:t>
      </w:r>
      <w:r w:rsidRPr="00714A89">
        <w:rPr>
          <w:rFonts w:hint="cs"/>
          <w:rtl/>
        </w:rPr>
        <w:t>.</w:t>
      </w:r>
    </w:p>
  </w:endnote>
  <w:endnote w:id="565">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xml:space="preserve">) </w:t>
      </w:r>
      <w:proofErr w:type="spellStart"/>
      <w:r w:rsidRPr="00714A89">
        <w:rPr>
          <w:sz w:val="28"/>
          <w:rtl/>
        </w:rPr>
        <w:t>الفنديداد</w:t>
      </w:r>
      <w:proofErr w:type="spellEnd"/>
      <w:r w:rsidRPr="00714A89">
        <w:rPr>
          <w:sz w:val="28"/>
          <w:rtl/>
        </w:rPr>
        <w:t>، الفصل 20، الفقر</w:t>
      </w:r>
      <w:r w:rsidRPr="00714A89">
        <w:rPr>
          <w:rFonts w:hint="cs"/>
          <w:sz w:val="28"/>
          <w:rtl/>
        </w:rPr>
        <w:t>تان</w:t>
      </w:r>
      <w:r w:rsidRPr="00714A89">
        <w:rPr>
          <w:sz w:val="28"/>
          <w:rtl/>
        </w:rPr>
        <w:t xml:space="preserve"> 3 و10</w:t>
      </w:r>
      <w:r w:rsidRPr="00714A89">
        <w:rPr>
          <w:rFonts w:hint="cs"/>
          <w:sz w:val="28"/>
          <w:rtl/>
        </w:rPr>
        <w:t>؛</w:t>
      </w:r>
      <w:r w:rsidRPr="00714A89">
        <w:rPr>
          <w:sz w:val="28"/>
          <w:rtl/>
        </w:rPr>
        <w:t xml:space="preserve"> والفصل 22، الفقرة </w:t>
      </w:r>
      <w:r w:rsidRPr="00714A89">
        <w:rPr>
          <w:rFonts w:hint="cs"/>
          <w:sz w:val="28"/>
          <w:rtl/>
        </w:rPr>
        <w:t>2</w:t>
      </w:r>
      <w:r w:rsidRPr="00714A89">
        <w:rPr>
          <w:rFonts w:hint="cs"/>
          <w:rtl/>
        </w:rPr>
        <w:t>.</w:t>
      </w:r>
    </w:p>
  </w:endnote>
  <w:endnote w:id="566">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hint="cs"/>
          <w:sz w:val="28"/>
          <w:rtl/>
        </w:rPr>
        <w:t xml:space="preserve"> </w:t>
      </w:r>
      <w:proofErr w:type="spellStart"/>
      <w:r w:rsidRPr="00714A89">
        <w:rPr>
          <w:rFonts w:ascii="Mosawi" w:hAnsi="Mosawi" w:cs="Abz-3 (Yagut)"/>
          <w:szCs w:val="20"/>
          <w:rtl/>
        </w:rPr>
        <w:t>ﮔيمن</w:t>
      </w:r>
      <w:proofErr w:type="spellEnd"/>
      <w:r w:rsidRPr="00714A89">
        <w:rPr>
          <w:rFonts w:ascii="Times New Roman" w:hAnsi="Times New Roman"/>
          <w:sz w:val="28"/>
          <w:rtl/>
          <w:lang w:bidi="ar-LB"/>
        </w:rPr>
        <w:t>،</w:t>
      </w:r>
      <w:r w:rsidRPr="00714A89">
        <w:rPr>
          <w:rFonts w:ascii="Times New Roman" w:hAnsi="Times New Roman" w:hint="cs"/>
          <w:sz w:val="28"/>
          <w:rtl/>
          <w:lang w:bidi="ar-LB"/>
        </w:rPr>
        <w:t xml:space="preserve"> </w:t>
      </w:r>
      <w:proofErr w:type="spellStart"/>
      <w:r w:rsidRPr="00714A89">
        <w:rPr>
          <w:rFonts w:ascii="Times New Roman" w:hAnsi="Times New Roman" w:hint="cs"/>
          <w:sz w:val="28"/>
          <w:rtl/>
          <w:lang w:bidi="ar-LB"/>
        </w:rPr>
        <w:t>أ</w:t>
      </w:r>
      <w:r w:rsidRPr="00714A89">
        <w:rPr>
          <w:rFonts w:ascii="Times New Roman" w:hAnsi="Times New Roman"/>
          <w:sz w:val="28"/>
          <w:rtl/>
          <w:lang w:bidi="ar-LB"/>
        </w:rPr>
        <w:t>ورمزد</w:t>
      </w:r>
      <w:proofErr w:type="spellEnd"/>
      <w:r w:rsidRPr="00714A89">
        <w:rPr>
          <w:rFonts w:ascii="Times New Roman" w:hAnsi="Times New Roman"/>
          <w:sz w:val="28"/>
          <w:rtl/>
          <w:lang w:bidi="ar-LB"/>
        </w:rPr>
        <w:t xml:space="preserve"> </w:t>
      </w:r>
      <w:proofErr w:type="spellStart"/>
      <w:r w:rsidRPr="00714A89">
        <w:rPr>
          <w:rFonts w:ascii="Times New Roman" w:hAnsi="Times New Roman"/>
          <w:sz w:val="28"/>
          <w:rtl/>
          <w:lang w:bidi="ar-LB"/>
        </w:rPr>
        <w:t>و</w:t>
      </w:r>
      <w:r w:rsidRPr="00714A89">
        <w:rPr>
          <w:rFonts w:ascii="Times New Roman" w:hAnsi="Times New Roman" w:hint="cs"/>
          <w:sz w:val="28"/>
          <w:rtl/>
          <w:lang w:bidi="ar-LB"/>
        </w:rPr>
        <w:t>أ</w:t>
      </w:r>
      <w:r w:rsidRPr="00714A89">
        <w:rPr>
          <w:rFonts w:ascii="Times New Roman" w:hAnsi="Times New Roman"/>
          <w:sz w:val="28"/>
          <w:rtl/>
          <w:lang w:bidi="ar-LB"/>
        </w:rPr>
        <w:t>هريمن</w:t>
      </w:r>
      <w:proofErr w:type="spellEnd"/>
      <w:r w:rsidRPr="00714A89">
        <w:rPr>
          <w:rFonts w:hint="cs"/>
          <w:sz w:val="28"/>
          <w:rtl/>
        </w:rPr>
        <w:t>:</w:t>
      </w:r>
      <w:r w:rsidRPr="00714A89">
        <w:rPr>
          <w:sz w:val="28"/>
          <w:rtl/>
        </w:rPr>
        <w:t xml:space="preserve"> 85</w:t>
      </w:r>
      <w:r w:rsidRPr="00714A89">
        <w:rPr>
          <w:rFonts w:hint="cs"/>
          <w:rtl/>
        </w:rPr>
        <w:t>.</w:t>
      </w:r>
    </w:p>
  </w:endnote>
  <w:endnote w:id="567">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xml:space="preserve">) </w:t>
      </w:r>
      <w:r w:rsidRPr="00714A89">
        <w:rPr>
          <w:rFonts w:hint="cs"/>
          <w:sz w:val="28"/>
          <w:rtl/>
        </w:rPr>
        <w:t xml:space="preserve">إنجيل </w:t>
      </w:r>
      <w:r w:rsidRPr="00714A89">
        <w:rPr>
          <w:sz w:val="28"/>
          <w:rtl/>
        </w:rPr>
        <w:t>لوقا 4: 6</w:t>
      </w:r>
      <w:r w:rsidRPr="00714A89">
        <w:rPr>
          <w:rFonts w:hint="cs"/>
          <w:sz w:val="28"/>
          <w:rtl/>
        </w:rPr>
        <w:t xml:space="preserve"> ـ </w:t>
      </w:r>
      <w:r w:rsidRPr="00714A89">
        <w:rPr>
          <w:sz w:val="28"/>
          <w:rtl/>
        </w:rPr>
        <w:t>7</w:t>
      </w:r>
      <w:r w:rsidRPr="00714A89">
        <w:rPr>
          <w:rFonts w:hint="cs"/>
          <w:rtl/>
        </w:rPr>
        <w:t>.</w:t>
      </w:r>
    </w:p>
  </w:endnote>
  <w:endnote w:id="568">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xml:space="preserve">) </w:t>
      </w:r>
      <w:r w:rsidRPr="00714A89">
        <w:rPr>
          <w:rFonts w:hint="cs"/>
          <w:sz w:val="28"/>
          <w:rtl/>
        </w:rPr>
        <w:t xml:space="preserve">إنجيل </w:t>
      </w:r>
      <w:proofErr w:type="spellStart"/>
      <w:r w:rsidRPr="00714A89">
        <w:rPr>
          <w:sz w:val="28"/>
          <w:rtl/>
        </w:rPr>
        <w:t>مرقس</w:t>
      </w:r>
      <w:proofErr w:type="spellEnd"/>
      <w:r w:rsidRPr="00714A89">
        <w:rPr>
          <w:sz w:val="28"/>
          <w:rtl/>
        </w:rPr>
        <w:t xml:space="preserve"> 5: 6 ـ 9</w:t>
      </w:r>
      <w:r w:rsidRPr="00714A89">
        <w:rPr>
          <w:rFonts w:hint="cs"/>
          <w:rtl/>
        </w:rPr>
        <w:t>.</w:t>
      </w:r>
    </w:p>
  </w:endnote>
  <w:endnote w:id="569">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رؤيا يوحن</w:t>
      </w:r>
      <w:r w:rsidRPr="00714A89">
        <w:rPr>
          <w:rFonts w:hint="cs"/>
          <w:sz w:val="28"/>
          <w:rtl/>
        </w:rPr>
        <w:t>ّ</w:t>
      </w:r>
      <w:r w:rsidRPr="00714A89">
        <w:rPr>
          <w:sz w:val="28"/>
          <w:rtl/>
        </w:rPr>
        <w:t>ا 13: 4 ـ 8</w:t>
      </w:r>
    </w:p>
  </w:endnote>
  <w:endnote w:id="570">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xml:space="preserve">) الرسالة الثانية إلى أهل </w:t>
      </w:r>
      <w:proofErr w:type="spellStart"/>
      <w:r w:rsidRPr="00714A89">
        <w:rPr>
          <w:sz w:val="28"/>
          <w:rtl/>
        </w:rPr>
        <w:t>تسالونيكي</w:t>
      </w:r>
      <w:proofErr w:type="spellEnd"/>
      <w:r w:rsidRPr="00714A89">
        <w:rPr>
          <w:sz w:val="28"/>
          <w:rtl/>
        </w:rPr>
        <w:t xml:space="preserve"> 2: 3 ـ 4</w:t>
      </w:r>
      <w:r w:rsidRPr="00714A89">
        <w:rPr>
          <w:rFonts w:hint="cs"/>
          <w:rtl/>
        </w:rPr>
        <w:t>.</w:t>
      </w:r>
    </w:p>
  </w:endnote>
  <w:endnote w:id="571">
    <w:p w:rsidR="00146241" w:rsidRPr="00714A89" w:rsidRDefault="00146241" w:rsidP="00AE400E">
      <w:pPr>
        <w:pStyle w:val="aa"/>
        <w:spacing w:line="300" w:lineRule="exact"/>
        <w:ind w:firstLine="0"/>
        <w:rPr>
          <w:rtl/>
          <w:lang w:bidi="ar-LB"/>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أبو زينب النعماني، الغيبة</w:t>
      </w:r>
      <w:r w:rsidRPr="00714A89">
        <w:rPr>
          <w:sz w:val="28"/>
          <w:rtl/>
        </w:rPr>
        <w:t>: 261</w:t>
      </w:r>
      <w:r w:rsidRPr="00714A89">
        <w:rPr>
          <w:sz w:val="28"/>
          <w:rtl/>
          <w:lang w:bidi="ar-LB"/>
        </w:rPr>
        <w:t>، تحقيق</w:t>
      </w:r>
      <w:r w:rsidRPr="00714A89">
        <w:rPr>
          <w:rFonts w:hint="cs"/>
          <w:sz w:val="28"/>
          <w:rtl/>
          <w:lang w:bidi="ar-LB"/>
        </w:rPr>
        <w:t>:</w:t>
      </w:r>
      <w:r w:rsidRPr="00714A89">
        <w:rPr>
          <w:sz w:val="28"/>
          <w:rtl/>
          <w:lang w:bidi="ar-LB"/>
        </w:rPr>
        <w:t xml:space="preserve"> فارس حس</w:t>
      </w:r>
      <w:r w:rsidRPr="00714A89">
        <w:rPr>
          <w:rFonts w:hint="cs"/>
          <w:sz w:val="28"/>
          <w:rtl/>
          <w:lang w:bidi="ar-LB"/>
        </w:rPr>
        <w:t>ّ</w:t>
      </w:r>
      <w:r w:rsidRPr="00714A89">
        <w:rPr>
          <w:sz w:val="28"/>
          <w:rtl/>
          <w:lang w:bidi="ar-LB"/>
        </w:rPr>
        <w:t>ون كريم، قم، مدين، 1426</w:t>
      </w:r>
      <w:r w:rsidRPr="00714A89">
        <w:rPr>
          <w:rFonts w:hint="cs"/>
          <w:sz w:val="28"/>
          <w:rtl/>
          <w:lang w:bidi="ar-LB"/>
        </w:rPr>
        <w:t>هـ</w:t>
      </w:r>
      <w:r w:rsidRPr="00714A89">
        <w:rPr>
          <w:rFonts w:hint="cs"/>
          <w:sz w:val="28"/>
          <w:rtl/>
        </w:rPr>
        <w:t>؛</w:t>
      </w:r>
      <w:r w:rsidRPr="00714A89">
        <w:rPr>
          <w:sz w:val="28"/>
          <w:rtl/>
        </w:rPr>
        <w:t xml:space="preserve"> </w:t>
      </w:r>
      <w:r w:rsidRPr="00714A89">
        <w:rPr>
          <w:sz w:val="28"/>
          <w:rtl/>
          <w:lang w:bidi="ar-LB"/>
        </w:rPr>
        <w:t>مجموعة من المؤل</w:t>
      </w:r>
      <w:r w:rsidRPr="00714A89">
        <w:rPr>
          <w:rFonts w:hint="cs"/>
          <w:sz w:val="28"/>
          <w:rtl/>
          <w:lang w:bidi="ar-LB"/>
        </w:rPr>
        <w:t>ِّ</w:t>
      </w:r>
      <w:r w:rsidRPr="00714A89">
        <w:rPr>
          <w:sz w:val="28"/>
          <w:rtl/>
          <w:lang w:bidi="ar-LB"/>
        </w:rPr>
        <w:t>فين،</w:t>
      </w:r>
      <w:r w:rsidRPr="00714A89">
        <w:rPr>
          <w:rFonts w:hint="cs"/>
          <w:sz w:val="28"/>
          <w:rtl/>
          <w:lang w:bidi="ar-LB"/>
        </w:rPr>
        <w:t xml:space="preserve"> </w:t>
      </w:r>
      <w:r w:rsidRPr="00714A89">
        <w:rPr>
          <w:sz w:val="28"/>
          <w:rtl/>
          <w:lang w:bidi="ar-LB"/>
        </w:rPr>
        <w:t>عين على طريق المهدي</w:t>
      </w:r>
      <w:r w:rsidRPr="00714A89">
        <w:rPr>
          <w:rFonts w:hint="cs"/>
          <w:sz w:val="28"/>
          <w:rtl/>
          <w:lang w:bidi="ar-LB"/>
        </w:rPr>
        <w:t>ّ</w:t>
      </w:r>
      <w:r w:rsidRPr="00714A89">
        <w:rPr>
          <w:sz w:val="28"/>
          <w:rtl/>
        </w:rPr>
        <w:t>: 267</w:t>
      </w:r>
      <w:r w:rsidRPr="00714A89">
        <w:rPr>
          <w:sz w:val="28"/>
          <w:rtl/>
          <w:lang w:bidi="ar-LB"/>
        </w:rPr>
        <w:t xml:space="preserve">، </w:t>
      </w:r>
      <w:r w:rsidRPr="00714A89">
        <w:rPr>
          <w:rFonts w:hint="cs"/>
          <w:sz w:val="28"/>
          <w:rtl/>
          <w:lang w:bidi="ar-LB"/>
        </w:rPr>
        <w:t>ط4</w:t>
      </w:r>
      <w:r w:rsidRPr="00714A89">
        <w:rPr>
          <w:sz w:val="28"/>
          <w:rtl/>
          <w:lang w:bidi="ar-LB"/>
        </w:rPr>
        <w:t>، قم، بستان الكتاب،</w:t>
      </w:r>
      <w:r w:rsidRPr="00714A89">
        <w:rPr>
          <w:rFonts w:hint="cs"/>
          <w:sz w:val="28"/>
          <w:rtl/>
          <w:lang w:bidi="ar-LB"/>
        </w:rPr>
        <w:t xml:space="preserve"> </w:t>
      </w:r>
      <w:r w:rsidRPr="00714A89">
        <w:rPr>
          <w:sz w:val="28"/>
          <w:rtl/>
          <w:lang w:bidi="ar-LB"/>
        </w:rPr>
        <w:t>1375</w:t>
      </w:r>
      <w:r w:rsidRPr="00714A89">
        <w:rPr>
          <w:rFonts w:hint="cs"/>
          <w:rtl/>
          <w:lang w:bidi="ar-LB"/>
        </w:rPr>
        <w:t>.</w:t>
      </w:r>
    </w:p>
  </w:endnote>
  <w:endnote w:id="572">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أبو زينب النعماني، الغيبة</w:t>
      </w:r>
      <w:r w:rsidRPr="00714A89">
        <w:rPr>
          <w:sz w:val="28"/>
          <w:rtl/>
        </w:rPr>
        <w:t>: 310</w:t>
      </w:r>
      <w:r w:rsidRPr="00714A89">
        <w:rPr>
          <w:rFonts w:hint="cs"/>
          <w:sz w:val="28"/>
          <w:rtl/>
        </w:rPr>
        <w:t>.</w:t>
      </w:r>
    </w:p>
  </w:endnote>
  <w:endnote w:id="573">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xml:space="preserve">) </w:t>
      </w:r>
      <w:r w:rsidRPr="00714A89">
        <w:rPr>
          <w:rFonts w:hint="cs"/>
          <w:sz w:val="28"/>
          <w:rtl/>
        </w:rPr>
        <w:t xml:space="preserve">إنجيل </w:t>
      </w:r>
      <w:proofErr w:type="spellStart"/>
      <w:r w:rsidRPr="00714A89">
        <w:rPr>
          <w:sz w:val="28"/>
          <w:rtl/>
        </w:rPr>
        <w:t>مرقس</w:t>
      </w:r>
      <w:proofErr w:type="spellEnd"/>
      <w:r w:rsidRPr="00714A89">
        <w:rPr>
          <w:sz w:val="28"/>
          <w:rtl/>
        </w:rPr>
        <w:t>: 5: 6 ـ 8</w:t>
      </w:r>
      <w:r w:rsidRPr="00714A89">
        <w:rPr>
          <w:rFonts w:hint="cs"/>
          <w:rtl/>
        </w:rPr>
        <w:t>.</w:t>
      </w:r>
    </w:p>
  </w:endnote>
  <w:endnote w:id="574">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ال</w:t>
      </w:r>
      <w:r w:rsidRPr="00714A89">
        <w:rPr>
          <w:sz w:val="28"/>
          <w:rtl/>
          <w:lang w:bidi="ar-LB"/>
        </w:rPr>
        <w:t xml:space="preserve">سيد مصطفى </w:t>
      </w:r>
      <w:r w:rsidRPr="00714A89">
        <w:rPr>
          <w:rFonts w:hint="cs"/>
          <w:sz w:val="28"/>
          <w:rtl/>
          <w:lang w:bidi="ar-LB"/>
        </w:rPr>
        <w:t>ال</w:t>
      </w:r>
      <w:r w:rsidRPr="00714A89">
        <w:rPr>
          <w:sz w:val="28"/>
          <w:rtl/>
          <w:lang w:bidi="ar-LB"/>
        </w:rPr>
        <w:t xml:space="preserve">حسيني </w:t>
      </w:r>
      <w:proofErr w:type="spellStart"/>
      <w:r w:rsidRPr="00714A89">
        <w:rPr>
          <w:rFonts w:hint="cs"/>
          <w:sz w:val="28"/>
          <w:rtl/>
          <w:lang w:bidi="ar-LB"/>
        </w:rPr>
        <w:t>ال</w:t>
      </w:r>
      <w:r w:rsidRPr="00714A89">
        <w:rPr>
          <w:sz w:val="28"/>
          <w:rtl/>
          <w:lang w:bidi="ar-LB"/>
        </w:rPr>
        <w:t>دشتي</w:t>
      </w:r>
      <w:proofErr w:type="spellEnd"/>
      <w:r w:rsidRPr="00714A89">
        <w:rPr>
          <w:sz w:val="28"/>
          <w:rtl/>
          <w:lang w:bidi="ar-LB"/>
        </w:rPr>
        <w:t>، معارف ومعاريف دائرة المعارف الإسلامية الشاملة</w:t>
      </w:r>
      <w:r w:rsidRPr="00714A89">
        <w:rPr>
          <w:rFonts w:hint="cs"/>
          <w:sz w:val="28"/>
          <w:rtl/>
        </w:rPr>
        <w:t>:</w:t>
      </w:r>
      <w:r w:rsidRPr="00714A89">
        <w:rPr>
          <w:sz w:val="28"/>
          <w:rtl/>
        </w:rPr>
        <w:t xml:space="preserve"> 598</w:t>
      </w:r>
      <w:r w:rsidRPr="00714A89">
        <w:rPr>
          <w:sz w:val="28"/>
          <w:rtl/>
          <w:lang w:bidi="ar-LB"/>
        </w:rPr>
        <w:t>، طهران، مؤس</w:t>
      </w:r>
      <w:r w:rsidRPr="00714A89">
        <w:rPr>
          <w:rFonts w:hint="cs"/>
          <w:sz w:val="28"/>
          <w:rtl/>
          <w:lang w:bidi="ar-LB"/>
        </w:rPr>
        <w:t>ّ</w:t>
      </w:r>
      <w:r w:rsidRPr="00714A89">
        <w:rPr>
          <w:sz w:val="28"/>
          <w:rtl/>
          <w:lang w:bidi="ar-LB"/>
        </w:rPr>
        <w:t xml:space="preserve">سة </w:t>
      </w:r>
      <w:proofErr w:type="spellStart"/>
      <w:r w:rsidRPr="00714A89">
        <w:rPr>
          <w:sz w:val="28"/>
          <w:rtl/>
          <w:lang w:bidi="ar-LB"/>
        </w:rPr>
        <w:t>آرايه</w:t>
      </w:r>
      <w:proofErr w:type="spellEnd"/>
      <w:r w:rsidRPr="00714A89">
        <w:rPr>
          <w:sz w:val="28"/>
          <w:rtl/>
          <w:lang w:bidi="ar-LB"/>
        </w:rPr>
        <w:t>، 1379</w:t>
      </w:r>
      <w:r w:rsidRPr="00714A89">
        <w:rPr>
          <w:rFonts w:hint="cs"/>
          <w:rtl/>
        </w:rPr>
        <w:t>.</w:t>
      </w:r>
    </w:p>
  </w:endnote>
  <w:endnote w:id="575">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مرتضى مطه</w:t>
      </w:r>
      <w:r w:rsidRPr="00714A89">
        <w:rPr>
          <w:rFonts w:hint="cs"/>
          <w:sz w:val="28"/>
          <w:rtl/>
          <w:lang w:bidi="ar-LB"/>
        </w:rPr>
        <w:t>َّ</w:t>
      </w:r>
      <w:r w:rsidRPr="00714A89">
        <w:rPr>
          <w:sz w:val="28"/>
          <w:rtl/>
          <w:lang w:bidi="ar-LB"/>
        </w:rPr>
        <w:t>ري، الخدمات المتبادلة بين الإسلام وإيران</w:t>
      </w:r>
      <w:r w:rsidRPr="00714A89">
        <w:rPr>
          <w:sz w:val="28"/>
          <w:rtl/>
        </w:rPr>
        <w:t>: 234</w:t>
      </w:r>
      <w:r w:rsidRPr="00714A89">
        <w:rPr>
          <w:sz w:val="28"/>
          <w:rtl/>
          <w:lang w:bidi="ar-LB"/>
        </w:rPr>
        <w:t>،طهران، صدرا،</w:t>
      </w:r>
      <w:r w:rsidRPr="00714A89">
        <w:rPr>
          <w:rFonts w:hint="cs"/>
          <w:sz w:val="28"/>
          <w:rtl/>
          <w:lang w:bidi="ar-LB"/>
        </w:rPr>
        <w:t xml:space="preserve"> </w:t>
      </w:r>
      <w:r w:rsidRPr="00714A89">
        <w:rPr>
          <w:sz w:val="28"/>
          <w:rtl/>
          <w:lang w:bidi="ar-LB"/>
        </w:rPr>
        <w:t>1357</w:t>
      </w:r>
      <w:r w:rsidRPr="00714A89">
        <w:rPr>
          <w:rFonts w:hint="cs"/>
          <w:rtl/>
        </w:rPr>
        <w:t>.</w:t>
      </w:r>
    </w:p>
  </w:endnote>
  <w:endnote w:id="576">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xml:space="preserve">) المصدر </w:t>
      </w:r>
      <w:r w:rsidRPr="00714A89">
        <w:rPr>
          <w:rFonts w:hint="cs"/>
          <w:sz w:val="28"/>
          <w:rtl/>
        </w:rPr>
        <w:t>نفسه.</w:t>
      </w:r>
    </w:p>
  </w:endnote>
  <w:endnote w:id="577">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xml:space="preserve">) </w:t>
      </w:r>
      <w:proofErr w:type="spellStart"/>
      <w:r w:rsidRPr="00714A89">
        <w:rPr>
          <w:sz w:val="28"/>
          <w:rtl/>
        </w:rPr>
        <w:t>الفنديداد</w:t>
      </w:r>
      <w:proofErr w:type="spellEnd"/>
      <w:r w:rsidRPr="00714A89">
        <w:rPr>
          <w:sz w:val="28"/>
          <w:rtl/>
        </w:rPr>
        <w:t>، الفصل 20، الفقر</w:t>
      </w:r>
      <w:r w:rsidRPr="00714A89">
        <w:rPr>
          <w:rFonts w:hint="cs"/>
          <w:sz w:val="28"/>
          <w:rtl/>
        </w:rPr>
        <w:t>تان</w:t>
      </w:r>
      <w:r w:rsidRPr="00714A89">
        <w:rPr>
          <w:sz w:val="28"/>
          <w:rtl/>
        </w:rPr>
        <w:t xml:space="preserve"> 45 </w:t>
      </w:r>
      <w:r w:rsidRPr="00714A89">
        <w:rPr>
          <w:rFonts w:hint="cs"/>
          <w:sz w:val="28"/>
          <w:rtl/>
        </w:rPr>
        <w:t>و</w:t>
      </w:r>
      <w:r w:rsidRPr="00714A89">
        <w:rPr>
          <w:sz w:val="28"/>
          <w:rtl/>
        </w:rPr>
        <w:t>46</w:t>
      </w:r>
      <w:r w:rsidRPr="00714A89">
        <w:rPr>
          <w:rFonts w:hint="cs"/>
          <w:rtl/>
        </w:rPr>
        <w:t>.</w:t>
      </w:r>
    </w:p>
  </w:endnote>
  <w:endnote w:id="578">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hint="cs"/>
          <w:sz w:val="28"/>
          <w:rtl/>
        </w:rPr>
        <w:t xml:space="preserve"> </w:t>
      </w:r>
      <w:r w:rsidRPr="00714A89">
        <w:rPr>
          <w:sz w:val="28"/>
          <w:rtl/>
          <w:lang w:bidi="ar-LB"/>
        </w:rPr>
        <w:t>مطه</w:t>
      </w:r>
      <w:r w:rsidRPr="00714A89">
        <w:rPr>
          <w:rFonts w:hint="cs"/>
          <w:sz w:val="28"/>
          <w:rtl/>
          <w:lang w:bidi="ar-LB"/>
        </w:rPr>
        <w:t>َّ</w:t>
      </w:r>
      <w:r w:rsidRPr="00714A89">
        <w:rPr>
          <w:sz w:val="28"/>
          <w:rtl/>
          <w:lang w:bidi="ar-LB"/>
        </w:rPr>
        <w:t>ري، الخدمات المتبادلة بين الإسلام وإيران</w:t>
      </w:r>
      <w:r w:rsidRPr="00714A89">
        <w:rPr>
          <w:sz w:val="28"/>
          <w:rtl/>
        </w:rPr>
        <w:t>: 235</w:t>
      </w:r>
      <w:r w:rsidRPr="00714A89">
        <w:rPr>
          <w:rFonts w:hint="cs"/>
          <w:rtl/>
        </w:rPr>
        <w:t>.</w:t>
      </w:r>
    </w:p>
  </w:endnote>
  <w:endnote w:id="579">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المصدر السابق: 229</w:t>
      </w:r>
      <w:r w:rsidRPr="00714A89">
        <w:rPr>
          <w:rFonts w:hint="cs"/>
          <w:rtl/>
        </w:rPr>
        <w:t>.</w:t>
      </w:r>
    </w:p>
  </w:endnote>
  <w:endnote w:id="580">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 xml:space="preserve">مهر، فلسفة </w:t>
      </w:r>
      <w:proofErr w:type="spellStart"/>
      <w:r w:rsidRPr="00714A89">
        <w:rPr>
          <w:sz w:val="28"/>
          <w:rtl/>
          <w:lang w:bidi="ar-LB"/>
        </w:rPr>
        <w:t>زرادشت</w:t>
      </w:r>
      <w:proofErr w:type="spellEnd"/>
      <w:r w:rsidRPr="00714A89">
        <w:rPr>
          <w:sz w:val="28"/>
          <w:rtl/>
        </w:rPr>
        <w:t>: 83</w:t>
      </w:r>
      <w:r w:rsidRPr="00714A89">
        <w:rPr>
          <w:rFonts w:hint="cs"/>
          <w:rtl/>
        </w:rPr>
        <w:t>.</w:t>
      </w:r>
    </w:p>
  </w:endnote>
  <w:endnote w:id="581">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المصدر السابق</w:t>
      </w:r>
      <w:r w:rsidRPr="00714A89">
        <w:rPr>
          <w:rFonts w:hint="cs"/>
          <w:sz w:val="28"/>
          <w:rtl/>
        </w:rPr>
        <w:t>:</w:t>
      </w:r>
      <w:r w:rsidRPr="00714A89">
        <w:rPr>
          <w:sz w:val="28"/>
          <w:rtl/>
        </w:rPr>
        <w:t xml:space="preserve"> 85</w:t>
      </w:r>
      <w:r w:rsidRPr="00714A89">
        <w:rPr>
          <w:rFonts w:hint="cs"/>
          <w:rtl/>
        </w:rPr>
        <w:t>.</w:t>
      </w:r>
    </w:p>
  </w:endnote>
  <w:endnote w:id="582">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proofErr w:type="spellStart"/>
      <w:r w:rsidRPr="00714A89">
        <w:rPr>
          <w:sz w:val="28"/>
          <w:rtl/>
          <w:lang w:bidi="ar-LB"/>
        </w:rPr>
        <w:t>فرانتس</w:t>
      </w:r>
      <w:proofErr w:type="spellEnd"/>
      <w:r w:rsidRPr="00714A89">
        <w:rPr>
          <w:sz w:val="28"/>
          <w:rtl/>
          <w:lang w:bidi="ar-LB"/>
        </w:rPr>
        <w:t xml:space="preserve"> كومن، دين </w:t>
      </w:r>
      <w:proofErr w:type="spellStart"/>
      <w:r w:rsidRPr="00714A89">
        <w:rPr>
          <w:sz w:val="28"/>
          <w:rtl/>
          <w:lang w:bidi="ar-LB"/>
        </w:rPr>
        <w:t>ميثرا</w:t>
      </w:r>
      <w:proofErr w:type="spellEnd"/>
      <w:r w:rsidRPr="00714A89">
        <w:rPr>
          <w:sz w:val="28"/>
          <w:rtl/>
          <w:lang w:bidi="ar-LB"/>
        </w:rPr>
        <w:t xml:space="preserve"> المليء بالرموز والأسرار</w:t>
      </w:r>
      <w:r w:rsidRPr="00714A89">
        <w:rPr>
          <w:sz w:val="28"/>
          <w:rtl/>
        </w:rPr>
        <w:t>: 170</w:t>
      </w:r>
      <w:r w:rsidRPr="00714A89">
        <w:rPr>
          <w:sz w:val="28"/>
          <w:rtl/>
          <w:lang w:bidi="ar-LB"/>
        </w:rPr>
        <w:t>، ترجمة</w:t>
      </w:r>
      <w:r w:rsidRPr="00714A89">
        <w:rPr>
          <w:rFonts w:hint="cs"/>
          <w:sz w:val="28"/>
          <w:rtl/>
          <w:lang w:bidi="ar-LB"/>
        </w:rPr>
        <w:t>:</w:t>
      </w:r>
      <w:r w:rsidRPr="00714A89">
        <w:rPr>
          <w:sz w:val="28"/>
          <w:rtl/>
          <w:lang w:bidi="ar-LB"/>
        </w:rPr>
        <w:t xml:space="preserve"> هاشم رضي، طهران، بهجت،</w:t>
      </w:r>
      <w:r w:rsidRPr="00714A89">
        <w:rPr>
          <w:rFonts w:hint="cs"/>
          <w:sz w:val="28"/>
          <w:rtl/>
          <w:lang w:bidi="ar-LB"/>
        </w:rPr>
        <w:t xml:space="preserve"> </w:t>
      </w:r>
      <w:r w:rsidRPr="00714A89">
        <w:rPr>
          <w:sz w:val="28"/>
          <w:rtl/>
          <w:lang w:bidi="ar-LB"/>
        </w:rPr>
        <w:t>1380</w:t>
      </w:r>
      <w:r w:rsidRPr="00714A89">
        <w:rPr>
          <w:rFonts w:hint="cs"/>
          <w:rtl/>
        </w:rPr>
        <w:t>.</w:t>
      </w:r>
    </w:p>
  </w:endnote>
  <w:endnote w:id="583">
    <w:p w:rsidR="00146241" w:rsidRPr="00714A89" w:rsidRDefault="00146241" w:rsidP="00AE400E">
      <w:pPr>
        <w:pStyle w:val="aa"/>
        <w:spacing w:line="300" w:lineRule="exact"/>
        <w:ind w:firstLine="0"/>
        <w:rPr>
          <w:rtl/>
          <w:lang w:bidi="ar-LB"/>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 xml:space="preserve">ويل </w:t>
      </w:r>
      <w:proofErr w:type="spellStart"/>
      <w:r w:rsidRPr="00714A89">
        <w:rPr>
          <w:sz w:val="28"/>
          <w:rtl/>
          <w:lang w:bidi="ar-LB"/>
        </w:rPr>
        <w:t>ديورانت</w:t>
      </w:r>
      <w:proofErr w:type="spellEnd"/>
      <w:r w:rsidRPr="00714A89">
        <w:rPr>
          <w:sz w:val="28"/>
          <w:rtl/>
          <w:lang w:bidi="ar-LB"/>
        </w:rPr>
        <w:t>، قصة الحضارة</w:t>
      </w:r>
      <w:r w:rsidRPr="00714A89">
        <w:rPr>
          <w:sz w:val="28"/>
          <w:rtl/>
        </w:rPr>
        <w:t xml:space="preserve"> </w:t>
      </w:r>
      <w:r w:rsidRPr="00714A89">
        <w:rPr>
          <w:rFonts w:hint="cs"/>
          <w:sz w:val="28"/>
          <w:rtl/>
        </w:rPr>
        <w:t>(</w:t>
      </w:r>
      <w:r w:rsidRPr="00714A89">
        <w:rPr>
          <w:sz w:val="28"/>
          <w:rtl/>
        </w:rPr>
        <w:t>القسم الثاني</w:t>
      </w:r>
      <w:r w:rsidRPr="00714A89">
        <w:rPr>
          <w:rFonts w:hint="cs"/>
          <w:sz w:val="28"/>
          <w:rtl/>
        </w:rPr>
        <w:t>)</w:t>
      </w:r>
      <w:r w:rsidRPr="00714A89">
        <w:rPr>
          <w:sz w:val="28"/>
          <w:rtl/>
        </w:rPr>
        <w:t>: 1326</w:t>
      </w:r>
      <w:r w:rsidRPr="00714A89">
        <w:rPr>
          <w:sz w:val="28"/>
          <w:rtl/>
          <w:lang w:bidi="ar-LB"/>
        </w:rPr>
        <w:t xml:space="preserve"> </w:t>
      </w:r>
      <w:r w:rsidRPr="00714A89">
        <w:rPr>
          <w:rFonts w:hint="cs"/>
          <w:sz w:val="28"/>
          <w:rtl/>
          <w:lang w:bidi="ar-LB"/>
        </w:rPr>
        <w:t>(</w:t>
      </w:r>
      <w:r w:rsidRPr="00714A89">
        <w:rPr>
          <w:sz w:val="28"/>
          <w:rtl/>
          <w:lang w:bidi="ar-LB"/>
        </w:rPr>
        <w:t>عصر الإيمان</w:t>
      </w:r>
      <w:r w:rsidRPr="00714A89">
        <w:rPr>
          <w:rFonts w:hint="cs"/>
          <w:sz w:val="28"/>
          <w:rtl/>
          <w:lang w:bidi="ar-LB"/>
        </w:rPr>
        <w:t>)</w:t>
      </w:r>
      <w:r w:rsidRPr="00714A89">
        <w:rPr>
          <w:sz w:val="28"/>
          <w:rtl/>
          <w:lang w:bidi="ar-LB"/>
        </w:rPr>
        <w:t>، ترجمة</w:t>
      </w:r>
      <w:r w:rsidRPr="00714A89">
        <w:rPr>
          <w:rFonts w:hint="cs"/>
          <w:sz w:val="28"/>
          <w:rtl/>
          <w:lang w:bidi="ar-LB"/>
        </w:rPr>
        <w:t>:</w:t>
      </w:r>
      <w:r w:rsidRPr="00714A89">
        <w:rPr>
          <w:sz w:val="28"/>
          <w:rtl/>
          <w:lang w:bidi="ar-LB"/>
        </w:rPr>
        <w:t xml:space="preserve"> أبو القاسم طاهري، </w:t>
      </w:r>
      <w:r w:rsidRPr="00714A89">
        <w:rPr>
          <w:rFonts w:hint="cs"/>
          <w:sz w:val="28"/>
          <w:rtl/>
          <w:lang w:bidi="ar-LB"/>
        </w:rPr>
        <w:t>ط</w:t>
      </w:r>
      <w:r w:rsidRPr="00714A89">
        <w:rPr>
          <w:sz w:val="28"/>
          <w:rtl/>
          <w:lang w:bidi="ar-LB"/>
        </w:rPr>
        <w:t>4، طهران، 1373</w:t>
      </w:r>
      <w:r w:rsidRPr="00714A89">
        <w:rPr>
          <w:rFonts w:hint="cs"/>
          <w:sz w:val="28"/>
          <w:rtl/>
          <w:lang w:bidi="ar-LB"/>
        </w:rPr>
        <w:t>.</w:t>
      </w:r>
    </w:p>
  </w:endnote>
  <w:endnote w:id="584">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 xml:space="preserve">علي صديقي </w:t>
      </w:r>
      <w:proofErr w:type="spellStart"/>
      <w:r w:rsidRPr="00714A89">
        <w:rPr>
          <w:sz w:val="28"/>
          <w:rtl/>
          <w:lang w:bidi="ar-LB"/>
        </w:rPr>
        <w:t>ياشاكي</w:t>
      </w:r>
      <w:proofErr w:type="spellEnd"/>
      <w:r w:rsidRPr="00714A89">
        <w:rPr>
          <w:sz w:val="28"/>
          <w:rtl/>
          <w:lang w:bidi="ar-LB"/>
        </w:rPr>
        <w:t>، جنون عبادة الشيطان</w:t>
      </w:r>
      <w:r w:rsidRPr="00714A89">
        <w:rPr>
          <w:sz w:val="28"/>
          <w:rtl/>
        </w:rPr>
        <w:t>: 138</w:t>
      </w:r>
      <w:r w:rsidRPr="00714A89">
        <w:rPr>
          <w:sz w:val="28"/>
          <w:rtl/>
          <w:lang w:bidi="ar-LB"/>
        </w:rPr>
        <w:t>، طهران، ناظرين،</w:t>
      </w:r>
      <w:r w:rsidRPr="00714A89">
        <w:rPr>
          <w:rFonts w:hint="cs"/>
          <w:sz w:val="28"/>
          <w:rtl/>
          <w:lang w:bidi="ar-LB"/>
        </w:rPr>
        <w:t xml:space="preserve"> </w:t>
      </w:r>
      <w:r w:rsidRPr="00714A89">
        <w:rPr>
          <w:sz w:val="28"/>
          <w:rtl/>
          <w:lang w:bidi="ar-LB"/>
        </w:rPr>
        <w:t>1386</w:t>
      </w:r>
      <w:r w:rsidRPr="00714A89">
        <w:rPr>
          <w:rFonts w:hint="cs"/>
          <w:rtl/>
        </w:rPr>
        <w:t>.</w:t>
      </w:r>
    </w:p>
  </w:endnote>
  <w:endnote w:id="585">
    <w:p w:rsidR="00146241" w:rsidRPr="00714A89" w:rsidRDefault="00146241" w:rsidP="00AE400E">
      <w:pPr>
        <w:pStyle w:val="aa"/>
        <w:spacing w:line="300" w:lineRule="exact"/>
        <w:ind w:firstLine="0"/>
        <w:rPr>
          <w:rtl/>
          <w:lang w:bidi="ar-LB"/>
        </w:rPr>
      </w:pPr>
      <w:r w:rsidRPr="00714A89">
        <w:rPr>
          <w:rFonts w:ascii="Times New Roman" w:hAnsi="Times New Roman"/>
          <w:sz w:val="28"/>
          <w:rtl/>
        </w:rPr>
        <w:t>(</w:t>
      </w:r>
      <w:r w:rsidRPr="00714A89">
        <w:rPr>
          <w:rStyle w:val="ac"/>
          <w:vertAlign w:val="baseline"/>
        </w:rPr>
        <w:endnoteRef/>
      </w:r>
      <w:r w:rsidRPr="00714A89">
        <w:rPr>
          <w:rFonts w:ascii="Times New Roman" w:hAnsi="Times New Roman"/>
          <w:sz w:val="28"/>
          <w:rtl/>
        </w:rPr>
        <w:t>)</w:t>
      </w:r>
      <w:r w:rsidRPr="00714A89">
        <w:rPr>
          <w:rFonts w:hint="cs"/>
          <w:sz w:val="28"/>
          <w:rtl/>
        </w:rPr>
        <w:t xml:space="preserve"> پ</w:t>
      </w:r>
      <w:r w:rsidRPr="00714A89">
        <w:rPr>
          <w:rFonts w:ascii="Times New Roman" w:hAnsi="Times New Roman"/>
          <w:sz w:val="28"/>
          <w:rtl/>
          <w:lang w:bidi="ar-LB"/>
        </w:rPr>
        <w:t xml:space="preserve">يتر </w:t>
      </w:r>
      <w:proofErr w:type="spellStart"/>
      <w:r w:rsidRPr="00714A89">
        <w:rPr>
          <w:rFonts w:ascii="Mosawi" w:hAnsi="Mosawi" w:cs="Abz-3 (Yagut)"/>
          <w:szCs w:val="20"/>
          <w:rtl/>
        </w:rPr>
        <w:t>هاينينگ</w:t>
      </w:r>
      <w:proofErr w:type="spellEnd"/>
      <w:r w:rsidRPr="00714A89">
        <w:rPr>
          <w:rFonts w:ascii="Times New Roman" w:hAnsi="Times New Roman"/>
          <w:sz w:val="28"/>
          <w:rtl/>
          <w:lang w:bidi="ar-LB"/>
        </w:rPr>
        <w:t>، جولة في تاريخ السحر</w:t>
      </w:r>
      <w:r w:rsidRPr="00714A89">
        <w:rPr>
          <w:rFonts w:ascii="Times New Roman" w:hAnsi="Times New Roman"/>
          <w:sz w:val="28"/>
          <w:rtl/>
        </w:rPr>
        <w:t>: 34</w:t>
      </w:r>
      <w:r w:rsidRPr="00714A89">
        <w:rPr>
          <w:rFonts w:ascii="Times New Roman" w:hAnsi="Times New Roman"/>
          <w:sz w:val="28"/>
          <w:rtl/>
          <w:lang w:bidi="ar-LB"/>
        </w:rPr>
        <w:t>، ترجمة</w:t>
      </w:r>
      <w:r w:rsidRPr="00714A89">
        <w:rPr>
          <w:rFonts w:ascii="Times New Roman" w:hAnsi="Times New Roman" w:hint="cs"/>
          <w:sz w:val="28"/>
          <w:rtl/>
          <w:lang w:bidi="ar-LB"/>
        </w:rPr>
        <w:t>:</w:t>
      </w:r>
      <w:r w:rsidRPr="00714A89">
        <w:rPr>
          <w:rFonts w:ascii="Times New Roman" w:hAnsi="Times New Roman"/>
          <w:sz w:val="28"/>
          <w:rtl/>
          <w:lang w:bidi="ar-LB"/>
        </w:rPr>
        <w:t xml:space="preserve"> </w:t>
      </w:r>
      <w:proofErr w:type="spellStart"/>
      <w:r w:rsidRPr="00714A89">
        <w:rPr>
          <w:rFonts w:ascii="Times New Roman" w:hAnsi="Times New Roman"/>
          <w:sz w:val="28"/>
          <w:rtl/>
          <w:lang w:bidi="ar-LB"/>
        </w:rPr>
        <w:t>هايدة</w:t>
      </w:r>
      <w:proofErr w:type="spellEnd"/>
      <w:r w:rsidRPr="00714A89">
        <w:rPr>
          <w:rFonts w:ascii="Times New Roman" w:hAnsi="Times New Roman"/>
          <w:sz w:val="28"/>
          <w:rtl/>
          <w:lang w:bidi="ar-LB"/>
        </w:rPr>
        <w:t xml:space="preserve"> </w:t>
      </w:r>
      <w:proofErr w:type="spellStart"/>
      <w:r w:rsidRPr="00714A89">
        <w:rPr>
          <w:rFonts w:ascii="Times New Roman" w:hAnsi="Times New Roman"/>
          <w:sz w:val="28"/>
          <w:rtl/>
          <w:lang w:bidi="ar-LB"/>
        </w:rPr>
        <w:t>تولاي</w:t>
      </w:r>
      <w:proofErr w:type="spellEnd"/>
      <w:r w:rsidRPr="00714A89">
        <w:rPr>
          <w:rFonts w:ascii="Times New Roman" w:hAnsi="Times New Roman"/>
          <w:sz w:val="28"/>
          <w:rtl/>
          <w:lang w:bidi="ar-LB"/>
        </w:rPr>
        <w:t>، طهران،</w:t>
      </w:r>
      <w:r w:rsidRPr="00714A89">
        <w:rPr>
          <w:rFonts w:ascii="Times New Roman" w:hAnsi="Times New Roman" w:hint="cs"/>
          <w:sz w:val="28"/>
          <w:rtl/>
          <w:lang w:bidi="ar-LB"/>
        </w:rPr>
        <w:t xml:space="preserve"> </w:t>
      </w:r>
      <w:r w:rsidRPr="00714A89">
        <w:rPr>
          <w:rFonts w:ascii="Times New Roman" w:hAnsi="Times New Roman"/>
          <w:sz w:val="28"/>
          <w:rtl/>
          <w:lang w:bidi="ar-LB"/>
        </w:rPr>
        <w:t>آتية، 1377</w:t>
      </w:r>
      <w:r w:rsidRPr="00714A89">
        <w:rPr>
          <w:rFonts w:hint="cs"/>
          <w:rtl/>
          <w:lang w:bidi="ar-LB"/>
        </w:rPr>
        <w:t>.</w:t>
      </w:r>
    </w:p>
  </w:endnote>
  <w:endnote w:id="586">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المصدر السابق: 1327</w:t>
      </w:r>
      <w:r w:rsidRPr="00714A89">
        <w:rPr>
          <w:rFonts w:hint="cs"/>
          <w:rtl/>
        </w:rPr>
        <w:t>.</w:t>
      </w:r>
    </w:p>
  </w:endnote>
  <w:endnote w:id="587">
    <w:p w:rsidR="00146241" w:rsidRPr="00714A89" w:rsidRDefault="00146241" w:rsidP="00AE400E">
      <w:pPr>
        <w:pStyle w:val="aa"/>
        <w:spacing w:line="300" w:lineRule="exact"/>
        <w:ind w:firstLine="0"/>
        <w:rPr>
          <w:sz w:val="28"/>
          <w:lang w:bidi="ar-LB"/>
        </w:rPr>
      </w:pPr>
      <w:r w:rsidRPr="00714A89">
        <w:rPr>
          <w:sz w:val="28"/>
          <w:rtl/>
        </w:rPr>
        <w:t>(</w:t>
      </w:r>
      <w:r w:rsidRPr="00714A89">
        <w:rPr>
          <w:rStyle w:val="ac"/>
          <w:vertAlign w:val="baseline"/>
        </w:rPr>
        <w:endnoteRef/>
      </w:r>
      <w:r w:rsidRPr="00714A89">
        <w:rPr>
          <w:sz w:val="28"/>
          <w:rtl/>
        </w:rPr>
        <w:t>)</w:t>
      </w:r>
      <w:r w:rsidRPr="00714A89">
        <w:rPr>
          <w:rFonts w:hint="cs"/>
          <w:sz w:val="28"/>
          <w:rtl/>
        </w:rPr>
        <w:t xml:space="preserve"> </w:t>
      </w:r>
      <w:proofErr w:type="spellStart"/>
      <w:r w:rsidRPr="00714A89">
        <w:rPr>
          <w:sz w:val="28"/>
          <w:rtl/>
          <w:lang w:bidi="ar-LB"/>
        </w:rPr>
        <w:t>ديورانت</w:t>
      </w:r>
      <w:proofErr w:type="spellEnd"/>
      <w:r w:rsidRPr="00714A89">
        <w:rPr>
          <w:sz w:val="28"/>
          <w:rtl/>
          <w:lang w:bidi="ar-LB"/>
        </w:rPr>
        <w:t>، قصة الحضارة</w:t>
      </w:r>
      <w:r w:rsidRPr="00714A89">
        <w:rPr>
          <w:sz w:val="28"/>
          <w:rtl/>
        </w:rPr>
        <w:t xml:space="preserve"> </w:t>
      </w:r>
      <w:r w:rsidRPr="00714A89">
        <w:rPr>
          <w:rFonts w:hint="cs"/>
          <w:sz w:val="28"/>
          <w:rtl/>
        </w:rPr>
        <w:t>(</w:t>
      </w:r>
      <w:r w:rsidRPr="00714A89">
        <w:rPr>
          <w:sz w:val="28"/>
          <w:rtl/>
        </w:rPr>
        <w:t>القسم الثاني</w:t>
      </w:r>
      <w:r w:rsidRPr="00714A89">
        <w:rPr>
          <w:rFonts w:hint="cs"/>
          <w:sz w:val="28"/>
          <w:rtl/>
        </w:rPr>
        <w:t>)</w:t>
      </w:r>
      <w:r w:rsidRPr="00714A89">
        <w:rPr>
          <w:sz w:val="28"/>
          <w:rtl/>
        </w:rPr>
        <w:t>: 560</w:t>
      </w:r>
      <w:r w:rsidRPr="00714A89">
        <w:rPr>
          <w:rFonts w:hint="cs"/>
          <w:rtl/>
        </w:rPr>
        <w:t>.</w:t>
      </w:r>
    </w:p>
  </w:endnote>
  <w:endnote w:id="588">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المصدر السابق: 559</w:t>
      </w:r>
      <w:r w:rsidRPr="00714A89">
        <w:rPr>
          <w:rFonts w:hint="cs"/>
          <w:rtl/>
        </w:rPr>
        <w:t>.</w:t>
      </w:r>
    </w:p>
  </w:endnote>
  <w:endnote w:id="589">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المصدر السابق: 558</w:t>
      </w:r>
      <w:r w:rsidRPr="00714A89">
        <w:rPr>
          <w:rFonts w:hint="cs"/>
          <w:rtl/>
        </w:rPr>
        <w:t>.</w:t>
      </w:r>
    </w:p>
  </w:endnote>
  <w:endnote w:id="590">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ascii="Mosawi" w:hAnsi="Mosawi" w:cs="Abz-3 (Yagut)" w:hint="cs"/>
          <w:szCs w:val="20"/>
          <w:rtl/>
        </w:rPr>
        <w:t xml:space="preserve"> </w:t>
      </w:r>
      <w:proofErr w:type="spellStart"/>
      <w:r w:rsidRPr="00714A89">
        <w:rPr>
          <w:rFonts w:ascii="Mosawi" w:hAnsi="Mosawi" w:cs="Abz-3 (Yagut)"/>
          <w:szCs w:val="20"/>
          <w:rtl/>
        </w:rPr>
        <w:t>هاينينگ</w:t>
      </w:r>
      <w:proofErr w:type="spellEnd"/>
      <w:r w:rsidRPr="00714A89">
        <w:rPr>
          <w:rFonts w:ascii="Times New Roman" w:hAnsi="Times New Roman"/>
          <w:sz w:val="28"/>
          <w:rtl/>
          <w:lang w:bidi="ar-LB"/>
        </w:rPr>
        <w:t>، جولة في تاريخ السحر</w:t>
      </w:r>
      <w:r w:rsidRPr="00714A89">
        <w:rPr>
          <w:sz w:val="28"/>
          <w:rtl/>
        </w:rPr>
        <w:t>: 106</w:t>
      </w:r>
      <w:r w:rsidRPr="00714A89">
        <w:rPr>
          <w:rFonts w:hint="cs"/>
          <w:rtl/>
        </w:rPr>
        <w:t>.</w:t>
      </w:r>
    </w:p>
  </w:endnote>
  <w:endnote w:id="591">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xml:space="preserve">) </w:t>
      </w:r>
      <w:r w:rsidRPr="00714A89">
        <w:rPr>
          <w:rFonts w:hint="cs"/>
          <w:sz w:val="28"/>
          <w:rtl/>
        </w:rPr>
        <w:t>المصدر السابق</w:t>
      </w:r>
      <w:r w:rsidRPr="00714A89">
        <w:rPr>
          <w:sz w:val="28"/>
          <w:rtl/>
        </w:rPr>
        <w:t>: 94</w:t>
      </w:r>
      <w:r w:rsidRPr="00714A89">
        <w:rPr>
          <w:rFonts w:hint="cs"/>
          <w:rtl/>
        </w:rPr>
        <w:t>.</w:t>
      </w:r>
    </w:p>
  </w:endnote>
  <w:endnote w:id="592">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 xml:space="preserve">أحمد </w:t>
      </w:r>
      <w:proofErr w:type="spellStart"/>
      <w:r w:rsidRPr="00714A89">
        <w:rPr>
          <w:sz w:val="28"/>
          <w:rtl/>
          <w:lang w:bidi="ar-LB"/>
        </w:rPr>
        <w:t>روزبهاني</w:t>
      </w:r>
      <w:proofErr w:type="spellEnd"/>
      <w:r w:rsidRPr="00714A89">
        <w:rPr>
          <w:rFonts w:hint="cs"/>
          <w:sz w:val="28"/>
          <w:rtl/>
          <w:lang w:bidi="ar-LB"/>
        </w:rPr>
        <w:t>،</w:t>
      </w:r>
      <w:r w:rsidRPr="00714A89">
        <w:rPr>
          <w:sz w:val="28"/>
          <w:rtl/>
          <w:lang w:bidi="ar-LB"/>
        </w:rPr>
        <w:t xml:space="preserve"> بحث حول عبدة الشيطان أو </w:t>
      </w:r>
      <w:proofErr w:type="spellStart"/>
      <w:r w:rsidRPr="00714A89">
        <w:rPr>
          <w:sz w:val="28"/>
          <w:rtl/>
          <w:lang w:bidi="ar-LB"/>
        </w:rPr>
        <w:t>اليزيديين</w:t>
      </w:r>
      <w:proofErr w:type="spellEnd"/>
      <w:r w:rsidRPr="00714A89">
        <w:rPr>
          <w:rFonts w:hint="cs"/>
          <w:sz w:val="28"/>
          <w:rtl/>
        </w:rPr>
        <w:t>:</w:t>
      </w:r>
      <w:r w:rsidRPr="00714A89">
        <w:rPr>
          <w:sz w:val="28"/>
          <w:rtl/>
        </w:rPr>
        <w:t xml:space="preserve"> 13</w:t>
      </w:r>
      <w:r w:rsidRPr="00714A89">
        <w:rPr>
          <w:sz w:val="28"/>
          <w:rtl/>
          <w:lang w:bidi="ar-LB"/>
        </w:rPr>
        <w:t>، قم</w:t>
      </w:r>
      <w:r w:rsidRPr="00714A89">
        <w:rPr>
          <w:rFonts w:hint="cs"/>
          <w:sz w:val="28"/>
          <w:rtl/>
          <w:lang w:bidi="ar-LB"/>
        </w:rPr>
        <w:t>،</w:t>
      </w:r>
      <w:r w:rsidRPr="00714A89">
        <w:rPr>
          <w:sz w:val="28"/>
          <w:rtl/>
          <w:lang w:bidi="ar-LB"/>
        </w:rPr>
        <w:t xml:space="preserve"> دار ابتكار العلم</w:t>
      </w:r>
      <w:r w:rsidRPr="00714A89">
        <w:rPr>
          <w:rFonts w:hint="cs"/>
          <w:sz w:val="28"/>
          <w:rtl/>
          <w:lang w:bidi="ar-LB"/>
        </w:rPr>
        <w:t>،</w:t>
      </w:r>
      <w:r w:rsidRPr="00714A89">
        <w:rPr>
          <w:sz w:val="28"/>
          <w:rtl/>
          <w:lang w:bidi="ar-LB"/>
        </w:rPr>
        <w:t>، 1386</w:t>
      </w:r>
      <w:r w:rsidRPr="00714A89">
        <w:rPr>
          <w:rFonts w:hint="cs"/>
          <w:rtl/>
        </w:rPr>
        <w:t>.</w:t>
      </w:r>
    </w:p>
  </w:endnote>
  <w:endnote w:id="593">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hint="cs"/>
          <w:sz w:val="28"/>
          <w:rtl/>
        </w:rPr>
        <w:t xml:space="preserve"> </w:t>
      </w:r>
      <w:r w:rsidRPr="00714A89">
        <w:rPr>
          <w:sz w:val="28"/>
          <w:rtl/>
          <w:lang w:bidi="ar-LB"/>
        </w:rPr>
        <w:t xml:space="preserve">محمد بن عبد الكريم بن أحمد </w:t>
      </w:r>
      <w:proofErr w:type="spellStart"/>
      <w:r w:rsidRPr="00714A89">
        <w:rPr>
          <w:sz w:val="28"/>
          <w:rtl/>
          <w:lang w:bidi="ar-LB"/>
        </w:rPr>
        <w:t>الشهرستاني</w:t>
      </w:r>
      <w:proofErr w:type="spellEnd"/>
      <w:r w:rsidRPr="00714A89">
        <w:rPr>
          <w:sz w:val="28"/>
          <w:rtl/>
          <w:lang w:bidi="ar-LB"/>
        </w:rPr>
        <w:t>،</w:t>
      </w:r>
      <w:r w:rsidRPr="00714A89">
        <w:rPr>
          <w:rFonts w:hint="cs"/>
          <w:sz w:val="28"/>
          <w:rtl/>
          <w:lang w:bidi="ar-LB"/>
        </w:rPr>
        <w:t xml:space="preserve"> </w:t>
      </w:r>
      <w:r w:rsidRPr="00714A89">
        <w:rPr>
          <w:sz w:val="28"/>
          <w:rtl/>
          <w:lang w:bidi="ar-LB"/>
        </w:rPr>
        <w:t>توضيح الملل</w:t>
      </w:r>
      <w:r w:rsidRPr="00714A89">
        <w:rPr>
          <w:sz w:val="28"/>
          <w:rtl/>
        </w:rPr>
        <w:t xml:space="preserve"> </w:t>
      </w:r>
      <w:r w:rsidRPr="00714A89">
        <w:rPr>
          <w:rFonts w:hint="cs"/>
          <w:sz w:val="28"/>
          <w:rtl/>
        </w:rPr>
        <w:t>1</w:t>
      </w:r>
      <w:r w:rsidRPr="00714A89">
        <w:rPr>
          <w:sz w:val="28"/>
          <w:rtl/>
        </w:rPr>
        <w:t>: 174</w:t>
      </w:r>
      <w:r w:rsidRPr="00714A89">
        <w:rPr>
          <w:sz w:val="28"/>
          <w:rtl/>
          <w:lang w:bidi="ar-LB"/>
        </w:rPr>
        <w:t>، ترجمة</w:t>
      </w:r>
      <w:r w:rsidRPr="00714A89">
        <w:rPr>
          <w:rFonts w:hint="cs"/>
          <w:sz w:val="28"/>
          <w:rtl/>
          <w:lang w:bidi="ar-LB"/>
        </w:rPr>
        <w:t>:</w:t>
      </w:r>
      <w:r w:rsidRPr="00714A89">
        <w:rPr>
          <w:sz w:val="28"/>
          <w:rtl/>
          <w:lang w:bidi="ar-LB"/>
        </w:rPr>
        <w:t xml:space="preserve"> مصطفى بن </w:t>
      </w:r>
      <w:proofErr w:type="spellStart"/>
      <w:r w:rsidRPr="00714A89">
        <w:rPr>
          <w:sz w:val="28"/>
          <w:rtl/>
          <w:lang w:bidi="ar-LB"/>
        </w:rPr>
        <w:t>خالقداد</w:t>
      </w:r>
      <w:proofErr w:type="spellEnd"/>
      <w:r w:rsidRPr="00714A89">
        <w:rPr>
          <w:sz w:val="28"/>
          <w:rtl/>
          <w:lang w:bidi="ar-LB"/>
        </w:rPr>
        <w:t xml:space="preserve"> هاشمي، طهران، إقبال، 1384</w:t>
      </w:r>
      <w:r w:rsidRPr="00714A89">
        <w:rPr>
          <w:rFonts w:hint="cs"/>
          <w:sz w:val="28"/>
          <w:rtl/>
        </w:rPr>
        <w:t>.</w:t>
      </w:r>
    </w:p>
  </w:endnote>
  <w:endnote w:id="594">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 المصدر السابق</w:t>
      </w:r>
      <w:r w:rsidRPr="00714A89">
        <w:rPr>
          <w:rFonts w:hint="cs"/>
          <w:sz w:val="28"/>
          <w:rtl/>
        </w:rPr>
        <w:t>:</w:t>
      </w:r>
      <w:r w:rsidRPr="00714A89">
        <w:rPr>
          <w:sz w:val="28"/>
          <w:rtl/>
        </w:rPr>
        <w:t xml:space="preserve"> 20</w:t>
      </w:r>
      <w:r w:rsidRPr="00714A89">
        <w:rPr>
          <w:rFonts w:hint="cs"/>
          <w:rtl/>
        </w:rPr>
        <w:t>.</w:t>
      </w:r>
    </w:p>
  </w:endnote>
  <w:endnote w:id="595">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مصحف رش، الفصل 7</w:t>
      </w:r>
      <w:r w:rsidRPr="00714A89">
        <w:rPr>
          <w:rFonts w:hint="cs"/>
          <w:sz w:val="28"/>
          <w:rtl/>
          <w:lang w:bidi="ar-LB"/>
        </w:rPr>
        <w:t xml:space="preserve">، </w:t>
      </w:r>
      <w:r w:rsidRPr="00714A89">
        <w:rPr>
          <w:sz w:val="28"/>
          <w:rtl/>
        </w:rPr>
        <w:t>راجع فايل</w:t>
      </w:r>
      <w:r w:rsidRPr="00714A89">
        <w:rPr>
          <w:rFonts w:hint="cs"/>
          <w:sz w:val="28"/>
          <w:rtl/>
        </w:rPr>
        <w:t xml:space="preserve"> </w:t>
      </w:r>
      <w:proofErr w:type="spellStart"/>
      <w:r w:rsidRPr="00714A89">
        <w:rPr>
          <w:rFonts w:asciiTheme="majorBidi" w:hAnsiTheme="majorBidi" w:cstheme="majorBidi"/>
          <w:szCs w:val="20"/>
          <w:lang w:val="en-US" w:bidi="ar-LB"/>
        </w:rPr>
        <w:t>pdf</w:t>
      </w:r>
      <w:proofErr w:type="spellEnd"/>
      <w:r w:rsidRPr="00714A89">
        <w:rPr>
          <w:rFonts w:hint="cs"/>
          <w:sz w:val="28"/>
          <w:rtl/>
          <w:lang w:val="en-US"/>
        </w:rPr>
        <w:t>:</w:t>
      </w:r>
      <w:r w:rsidRPr="00714A89">
        <w:rPr>
          <w:sz w:val="28"/>
          <w:rtl/>
        </w:rPr>
        <w:t xml:space="preserve"> </w:t>
      </w:r>
      <w:r w:rsidRPr="00714A89">
        <w:rPr>
          <w:rFonts w:asciiTheme="majorBidi" w:hAnsiTheme="majorBidi" w:cstheme="majorBidi"/>
          <w:lang w:bidi="ar-LB"/>
        </w:rPr>
        <w:t>www.efrin.net</w:t>
      </w:r>
      <w:r w:rsidRPr="00714A89">
        <w:rPr>
          <w:sz w:val="28"/>
          <w:rtl/>
        </w:rPr>
        <w:t xml:space="preserve"> </w:t>
      </w:r>
    </w:p>
  </w:endnote>
  <w:endnote w:id="596">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عبد الحسين آيتي، كشف الحيل</w:t>
      </w:r>
      <w:r w:rsidRPr="00714A89">
        <w:rPr>
          <w:sz w:val="28"/>
          <w:rtl/>
        </w:rPr>
        <w:t>: 304</w:t>
      </w:r>
      <w:r w:rsidRPr="00714A89">
        <w:rPr>
          <w:sz w:val="28"/>
          <w:rtl/>
          <w:lang w:bidi="ar-LB"/>
        </w:rPr>
        <w:t>، طهران، طريق الأخيار، 1389</w:t>
      </w:r>
      <w:r w:rsidRPr="00714A89">
        <w:rPr>
          <w:rFonts w:hint="cs"/>
          <w:rtl/>
        </w:rPr>
        <w:t>.</w:t>
      </w:r>
    </w:p>
  </w:endnote>
  <w:endnote w:id="597">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المصدر السابق: 305</w:t>
      </w:r>
      <w:r w:rsidRPr="00714A89">
        <w:rPr>
          <w:rFonts w:hint="cs"/>
          <w:sz w:val="28"/>
          <w:rtl/>
        </w:rPr>
        <w:t>.</w:t>
      </w:r>
    </w:p>
  </w:endnote>
  <w:endnote w:id="598">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proofErr w:type="spellStart"/>
      <w:r w:rsidRPr="00714A89">
        <w:rPr>
          <w:sz w:val="28"/>
          <w:rtl/>
          <w:lang w:bidi="ar-LB"/>
        </w:rPr>
        <w:t>روزبهان</w:t>
      </w:r>
      <w:proofErr w:type="spellEnd"/>
      <w:r w:rsidRPr="00714A89">
        <w:rPr>
          <w:sz w:val="28"/>
          <w:rtl/>
          <w:lang w:bidi="ar-LB"/>
        </w:rPr>
        <w:t xml:space="preserve"> بقلي الشيرازي،</w:t>
      </w:r>
      <w:r w:rsidRPr="00714A89">
        <w:rPr>
          <w:rFonts w:hint="cs"/>
          <w:sz w:val="28"/>
          <w:rtl/>
          <w:lang w:bidi="ar-LB"/>
        </w:rPr>
        <w:t xml:space="preserve"> </w:t>
      </w:r>
      <w:r w:rsidRPr="00714A89">
        <w:rPr>
          <w:sz w:val="28"/>
          <w:rtl/>
          <w:lang w:bidi="ar-LB"/>
        </w:rPr>
        <w:t xml:space="preserve">شرح </w:t>
      </w:r>
      <w:proofErr w:type="spellStart"/>
      <w:r w:rsidRPr="00714A89">
        <w:rPr>
          <w:sz w:val="28"/>
          <w:rtl/>
          <w:lang w:bidi="ar-LB"/>
        </w:rPr>
        <w:t>الشطحيات</w:t>
      </w:r>
      <w:proofErr w:type="spellEnd"/>
      <w:r w:rsidRPr="00714A89">
        <w:rPr>
          <w:sz w:val="28"/>
          <w:rtl/>
        </w:rPr>
        <w:t>: 373</w:t>
      </w:r>
      <w:r w:rsidRPr="00714A89">
        <w:rPr>
          <w:sz w:val="28"/>
          <w:rtl/>
          <w:lang w:bidi="ar-LB"/>
        </w:rPr>
        <w:t>، تصحيح</w:t>
      </w:r>
      <w:r w:rsidRPr="00714A89">
        <w:rPr>
          <w:rFonts w:hint="cs"/>
          <w:sz w:val="28"/>
          <w:rtl/>
          <w:lang w:bidi="ar-LB"/>
        </w:rPr>
        <w:t>:</w:t>
      </w:r>
      <w:r w:rsidRPr="00714A89">
        <w:rPr>
          <w:sz w:val="28"/>
          <w:rtl/>
          <w:lang w:bidi="ar-LB"/>
        </w:rPr>
        <w:t xml:space="preserve"> هنري </w:t>
      </w:r>
      <w:proofErr w:type="spellStart"/>
      <w:r w:rsidRPr="00714A89">
        <w:rPr>
          <w:sz w:val="28"/>
          <w:rtl/>
          <w:lang w:bidi="ar-LB"/>
        </w:rPr>
        <w:t>كوربان</w:t>
      </w:r>
      <w:proofErr w:type="spellEnd"/>
      <w:r w:rsidRPr="00714A89">
        <w:rPr>
          <w:sz w:val="28"/>
          <w:rtl/>
          <w:lang w:bidi="ar-LB"/>
        </w:rPr>
        <w:t>، طهران، دار نشر اللغة والثقافة الإيرانية، 1360</w:t>
      </w:r>
      <w:r w:rsidRPr="00714A89">
        <w:rPr>
          <w:rFonts w:hint="cs"/>
          <w:rtl/>
        </w:rPr>
        <w:t>.</w:t>
      </w:r>
    </w:p>
  </w:endnote>
  <w:endnote w:id="599">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 المصدر السابق: 510</w:t>
      </w:r>
      <w:r w:rsidRPr="00714A89">
        <w:rPr>
          <w:rFonts w:hint="cs"/>
          <w:rtl/>
        </w:rPr>
        <w:t>.</w:t>
      </w:r>
    </w:p>
  </w:endnote>
  <w:endnote w:id="600">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ابن أبي الحديد</w:t>
      </w:r>
      <w:r w:rsidRPr="00714A89">
        <w:rPr>
          <w:rFonts w:hint="cs"/>
          <w:sz w:val="28"/>
          <w:rtl/>
          <w:lang w:bidi="ar-LB"/>
        </w:rPr>
        <w:t xml:space="preserve">، </w:t>
      </w:r>
      <w:r w:rsidRPr="00714A89">
        <w:rPr>
          <w:sz w:val="28"/>
          <w:rtl/>
          <w:lang w:bidi="ar-LB"/>
        </w:rPr>
        <w:t>شرح نهج البلاغة</w:t>
      </w:r>
      <w:r w:rsidRPr="00714A89">
        <w:rPr>
          <w:sz w:val="28"/>
          <w:rtl/>
        </w:rPr>
        <w:t xml:space="preserve"> </w:t>
      </w:r>
      <w:r w:rsidRPr="00714A89">
        <w:rPr>
          <w:rFonts w:hint="cs"/>
          <w:sz w:val="28"/>
          <w:rtl/>
        </w:rPr>
        <w:t>1</w:t>
      </w:r>
      <w:r w:rsidRPr="00714A89">
        <w:rPr>
          <w:sz w:val="28"/>
          <w:rtl/>
        </w:rPr>
        <w:t>: 107</w:t>
      </w:r>
      <w:r w:rsidRPr="00714A89">
        <w:rPr>
          <w:sz w:val="28"/>
          <w:rtl/>
          <w:lang w:bidi="ar-LB"/>
        </w:rPr>
        <w:t>، تحقيق</w:t>
      </w:r>
      <w:r w:rsidRPr="00714A89">
        <w:rPr>
          <w:rFonts w:hint="cs"/>
          <w:sz w:val="28"/>
          <w:rtl/>
          <w:lang w:bidi="ar-LB"/>
        </w:rPr>
        <w:t>:</w:t>
      </w:r>
      <w:r w:rsidRPr="00714A89">
        <w:rPr>
          <w:sz w:val="28"/>
          <w:rtl/>
          <w:lang w:bidi="ar-LB"/>
        </w:rPr>
        <w:t xml:space="preserve"> محمد أبو الفضل </w:t>
      </w:r>
      <w:r w:rsidRPr="00714A89">
        <w:rPr>
          <w:rFonts w:hint="cs"/>
          <w:sz w:val="28"/>
          <w:rtl/>
          <w:lang w:bidi="ar-LB"/>
        </w:rPr>
        <w:t>إ</w:t>
      </w:r>
      <w:r w:rsidRPr="00714A89">
        <w:rPr>
          <w:sz w:val="28"/>
          <w:rtl/>
          <w:lang w:bidi="ar-LB"/>
        </w:rPr>
        <w:t xml:space="preserve">براهيم، </w:t>
      </w:r>
      <w:r w:rsidRPr="00714A89">
        <w:rPr>
          <w:rFonts w:hint="cs"/>
          <w:sz w:val="28"/>
          <w:rtl/>
          <w:lang w:bidi="ar-LB"/>
        </w:rPr>
        <w:t>ط2</w:t>
      </w:r>
      <w:r w:rsidRPr="00714A89">
        <w:rPr>
          <w:sz w:val="28"/>
          <w:rtl/>
          <w:lang w:bidi="ar-LB"/>
        </w:rPr>
        <w:t>، بيروت، دار إحياء التراث العربي، 1385</w:t>
      </w:r>
      <w:r w:rsidRPr="00714A89">
        <w:rPr>
          <w:rFonts w:hint="cs"/>
          <w:sz w:val="28"/>
          <w:rtl/>
          <w:lang w:bidi="ar-LB"/>
        </w:rPr>
        <w:t>هـ</w:t>
      </w:r>
      <w:r w:rsidRPr="00714A89">
        <w:rPr>
          <w:sz w:val="28"/>
          <w:rtl/>
        </w:rPr>
        <w:t xml:space="preserve"> </w:t>
      </w:r>
      <w:r w:rsidRPr="00714A89">
        <w:rPr>
          <w:rFonts w:hint="cs"/>
          <w:sz w:val="28"/>
          <w:rtl/>
        </w:rPr>
        <w:t>.</w:t>
      </w:r>
    </w:p>
  </w:endnote>
  <w:endnote w:id="601">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 المصدر السابق: 514</w:t>
      </w:r>
      <w:r w:rsidRPr="00714A89">
        <w:rPr>
          <w:rFonts w:hint="cs"/>
          <w:rtl/>
        </w:rPr>
        <w:t>.</w:t>
      </w:r>
    </w:p>
  </w:endnote>
  <w:endnote w:id="602">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محي</w:t>
      </w:r>
      <w:r w:rsidRPr="00714A89">
        <w:rPr>
          <w:rFonts w:hint="cs"/>
          <w:sz w:val="28"/>
          <w:rtl/>
          <w:lang w:bidi="ar-LB"/>
        </w:rPr>
        <w:t>ي</w:t>
      </w:r>
      <w:r w:rsidRPr="00714A89">
        <w:rPr>
          <w:sz w:val="28"/>
          <w:rtl/>
          <w:lang w:bidi="ar-LB"/>
        </w:rPr>
        <w:t xml:space="preserve"> الدين ابن عربي</w:t>
      </w:r>
      <w:r w:rsidRPr="00714A89">
        <w:rPr>
          <w:rFonts w:hint="cs"/>
          <w:sz w:val="28"/>
          <w:rtl/>
          <w:lang w:bidi="ar-LB"/>
        </w:rPr>
        <w:t xml:space="preserve">، </w:t>
      </w:r>
      <w:r w:rsidRPr="00714A89">
        <w:rPr>
          <w:sz w:val="28"/>
          <w:rtl/>
          <w:lang w:bidi="ar-LB"/>
        </w:rPr>
        <w:t>الفتوحات المكية في أسرار المالكية والملكية</w:t>
      </w:r>
      <w:r w:rsidRPr="00714A89">
        <w:rPr>
          <w:sz w:val="28"/>
          <w:rtl/>
        </w:rPr>
        <w:t xml:space="preserve"> 2: 288</w:t>
      </w:r>
      <w:r w:rsidRPr="00714A89">
        <w:rPr>
          <w:rFonts w:hint="cs"/>
          <w:sz w:val="28"/>
          <w:rtl/>
          <w:lang w:bidi="ar-LB"/>
        </w:rPr>
        <w:t>،</w:t>
      </w:r>
      <w:r w:rsidRPr="00714A89">
        <w:rPr>
          <w:sz w:val="28"/>
          <w:rtl/>
          <w:lang w:bidi="ar-LB"/>
        </w:rPr>
        <w:t xml:space="preserve"> تصحيح</w:t>
      </w:r>
      <w:r w:rsidRPr="00714A89">
        <w:rPr>
          <w:rFonts w:hint="cs"/>
          <w:sz w:val="28"/>
          <w:rtl/>
          <w:lang w:bidi="ar-LB"/>
        </w:rPr>
        <w:t>:</w:t>
      </w:r>
      <w:r w:rsidRPr="00714A89">
        <w:rPr>
          <w:sz w:val="28"/>
          <w:rtl/>
          <w:lang w:bidi="ar-LB"/>
        </w:rPr>
        <w:t xml:space="preserve"> محمد بن عبد الرحمن </w:t>
      </w:r>
      <w:proofErr w:type="spellStart"/>
      <w:r w:rsidRPr="00714A89">
        <w:rPr>
          <w:sz w:val="28"/>
          <w:rtl/>
          <w:lang w:bidi="ar-LB"/>
        </w:rPr>
        <w:t>المرعشي</w:t>
      </w:r>
      <w:proofErr w:type="spellEnd"/>
      <w:r w:rsidRPr="00714A89">
        <w:rPr>
          <w:sz w:val="28"/>
          <w:rtl/>
          <w:lang w:bidi="ar-LB"/>
        </w:rPr>
        <w:t>، بيروت، دار إحياء التراث العربي، 1431</w:t>
      </w:r>
      <w:r w:rsidRPr="00714A89">
        <w:rPr>
          <w:rFonts w:hint="cs"/>
          <w:sz w:val="28"/>
          <w:rtl/>
          <w:lang w:bidi="ar-LB"/>
        </w:rPr>
        <w:t>هـ</w:t>
      </w:r>
      <w:r w:rsidRPr="00714A89">
        <w:rPr>
          <w:rFonts w:hint="cs"/>
          <w:sz w:val="28"/>
          <w:rtl/>
        </w:rPr>
        <w:t>.</w:t>
      </w:r>
    </w:p>
  </w:endnote>
  <w:endnote w:id="603">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المصدر السابق</w:t>
      </w:r>
      <w:r w:rsidRPr="00714A89">
        <w:rPr>
          <w:rFonts w:hint="cs"/>
          <w:sz w:val="28"/>
          <w:rtl/>
        </w:rPr>
        <w:t xml:space="preserve"> 1</w:t>
      </w:r>
      <w:r w:rsidRPr="00714A89">
        <w:rPr>
          <w:sz w:val="28"/>
          <w:rtl/>
        </w:rPr>
        <w:t>: 346</w:t>
      </w:r>
      <w:r w:rsidRPr="00714A89">
        <w:rPr>
          <w:rFonts w:hint="cs"/>
          <w:sz w:val="28"/>
          <w:rtl/>
        </w:rPr>
        <w:t>،</w:t>
      </w:r>
      <w:r w:rsidRPr="00714A89">
        <w:rPr>
          <w:sz w:val="28"/>
          <w:rtl/>
        </w:rPr>
        <w:t xml:space="preserve"> 347</w:t>
      </w:r>
      <w:r w:rsidRPr="00714A89">
        <w:rPr>
          <w:rFonts w:hint="cs"/>
          <w:rtl/>
        </w:rPr>
        <w:t>.</w:t>
      </w:r>
    </w:p>
  </w:endnote>
  <w:endnote w:id="604">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 المصدر السابق: 35</w:t>
      </w:r>
      <w:r w:rsidRPr="00714A89">
        <w:rPr>
          <w:rFonts w:hint="cs"/>
          <w:rtl/>
        </w:rPr>
        <w:t>.</w:t>
      </w:r>
    </w:p>
  </w:endnote>
  <w:endnote w:id="605">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hint="cs"/>
          <w:sz w:val="28"/>
          <w:rtl/>
        </w:rPr>
        <w:t xml:space="preserve"> </w:t>
      </w:r>
      <w:r w:rsidRPr="00714A89">
        <w:rPr>
          <w:sz w:val="28"/>
          <w:rtl/>
          <w:lang w:bidi="ar-LB"/>
        </w:rPr>
        <w:t>مير</w:t>
      </w:r>
      <w:r w:rsidRPr="00714A89">
        <w:rPr>
          <w:rFonts w:hint="cs"/>
          <w:sz w:val="28"/>
          <w:rtl/>
          <w:lang w:bidi="ar-LB"/>
        </w:rPr>
        <w:t xml:space="preserve"> </w:t>
      </w:r>
      <w:r w:rsidRPr="00714A89">
        <w:rPr>
          <w:sz w:val="28"/>
          <w:rtl/>
          <w:lang w:bidi="ar-LB"/>
        </w:rPr>
        <w:t>سيد شريف الجرجاني، شرح المواقف</w:t>
      </w:r>
      <w:r w:rsidRPr="00714A89">
        <w:rPr>
          <w:rFonts w:hint="cs"/>
          <w:sz w:val="28"/>
          <w:rtl/>
          <w:lang w:bidi="ar-LB"/>
        </w:rPr>
        <w:t xml:space="preserve"> </w:t>
      </w:r>
      <w:r w:rsidRPr="00714A89">
        <w:rPr>
          <w:sz w:val="28"/>
          <w:rtl/>
        </w:rPr>
        <w:t>8: 145 ـ 282</w:t>
      </w:r>
      <w:r w:rsidRPr="00714A89">
        <w:rPr>
          <w:sz w:val="28"/>
          <w:rtl/>
          <w:lang w:bidi="ar-LB"/>
        </w:rPr>
        <w:t>، تصحيح</w:t>
      </w:r>
      <w:r w:rsidRPr="00714A89">
        <w:rPr>
          <w:rFonts w:hint="cs"/>
          <w:sz w:val="28"/>
          <w:rtl/>
          <w:lang w:bidi="ar-LB"/>
        </w:rPr>
        <w:t>:</w:t>
      </w:r>
      <w:r w:rsidRPr="00714A89">
        <w:rPr>
          <w:sz w:val="28"/>
          <w:rtl/>
          <w:lang w:bidi="ar-LB"/>
        </w:rPr>
        <w:t xml:space="preserve"> محمد بدر الدين نعماني، قم، الشريف الرضي،</w:t>
      </w:r>
      <w:r w:rsidRPr="00714A89">
        <w:rPr>
          <w:rFonts w:hint="cs"/>
          <w:sz w:val="28"/>
          <w:rtl/>
          <w:lang w:bidi="ar-LB"/>
        </w:rPr>
        <w:t xml:space="preserve"> </w:t>
      </w:r>
      <w:r w:rsidRPr="00714A89">
        <w:rPr>
          <w:sz w:val="28"/>
          <w:rtl/>
          <w:lang w:bidi="ar-LB"/>
        </w:rPr>
        <w:t>1325</w:t>
      </w:r>
      <w:r w:rsidRPr="00714A89">
        <w:rPr>
          <w:rFonts w:hint="cs"/>
          <w:sz w:val="28"/>
          <w:rtl/>
          <w:lang w:bidi="ar-LB"/>
        </w:rPr>
        <w:t>هـ.</w:t>
      </w:r>
      <w:r w:rsidRPr="00714A89">
        <w:rPr>
          <w:sz w:val="28"/>
          <w:rtl/>
        </w:rPr>
        <w:t xml:space="preserve"> </w:t>
      </w:r>
    </w:p>
  </w:endnote>
  <w:endnote w:id="606">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rPr>
        <w:t xml:space="preserve"> </w:t>
      </w:r>
      <w:r w:rsidRPr="00714A89">
        <w:rPr>
          <w:sz w:val="28"/>
          <w:rtl/>
          <w:lang w:bidi="ar-LB"/>
        </w:rPr>
        <w:t>محمد بن عمر الفخر الرازي، مفاتيح الغيب</w:t>
      </w:r>
      <w:r w:rsidRPr="00714A89">
        <w:rPr>
          <w:sz w:val="28"/>
          <w:rtl/>
        </w:rPr>
        <w:t xml:space="preserve"> 2: 1141</w:t>
      </w:r>
      <w:r w:rsidRPr="00714A89">
        <w:rPr>
          <w:rFonts w:hint="cs"/>
          <w:sz w:val="28"/>
          <w:rtl/>
        </w:rPr>
        <w:t xml:space="preserve">، </w:t>
      </w:r>
      <w:r w:rsidRPr="00714A89">
        <w:rPr>
          <w:sz w:val="28"/>
          <w:rtl/>
        </w:rPr>
        <w:t>1142</w:t>
      </w:r>
      <w:r w:rsidRPr="00714A89">
        <w:rPr>
          <w:sz w:val="28"/>
          <w:rtl/>
          <w:lang w:bidi="ar-LB"/>
        </w:rPr>
        <w:t>، ترجمة</w:t>
      </w:r>
      <w:r w:rsidRPr="00714A89">
        <w:rPr>
          <w:rFonts w:hint="cs"/>
          <w:sz w:val="28"/>
          <w:rtl/>
          <w:lang w:bidi="ar-LB"/>
        </w:rPr>
        <w:t>:</w:t>
      </w:r>
      <w:r w:rsidRPr="00714A89">
        <w:rPr>
          <w:sz w:val="28"/>
          <w:rtl/>
          <w:lang w:bidi="ar-LB"/>
        </w:rPr>
        <w:t xml:space="preserve"> علي أصغر حلبي، طهران، أساطير، 1373</w:t>
      </w:r>
      <w:r w:rsidRPr="00714A89">
        <w:rPr>
          <w:rFonts w:hint="cs"/>
          <w:rtl/>
        </w:rPr>
        <w:t>.</w:t>
      </w:r>
    </w:p>
  </w:endnote>
  <w:endnote w:id="607">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 xml:space="preserve">كمباني زارع، </w:t>
      </w:r>
      <w:r w:rsidRPr="00714A89">
        <w:rPr>
          <w:rFonts w:hint="cs"/>
          <w:sz w:val="28"/>
          <w:rtl/>
          <w:lang w:bidi="ar-LB"/>
        </w:rPr>
        <w:t>إ</w:t>
      </w:r>
      <w:r w:rsidRPr="00714A89">
        <w:rPr>
          <w:sz w:val="28"/>
          <w:rtl/>
          <w:lang w:bidi="ar-LB"/>
        </w:rPr>
        <w:t>بليس عاشق أم فاسق</w:t>
      </w:r>
      <w:r w:rsidRPr="00714A89">
        <w:rPr>
          <w:rFonts w:hint="cs"/>
          <w:sz w:val="28"/>
          <w:rtl/>
          <w:lang w:bidi="ar-LB"/>
        </w:rPr>
        <w:t>؟</w:t>
      </w:r>
      <w:r w:rsidRPr="00714A89">
        <w:rPr>
          <w:sz w:val="28"/>
          <w:rtl/>
        </w:rPr>
        <w:t>: 187 ـ 188</w:t>
      </w:r>
      <w:r w:rsidRPr="00714A89">
        <w:rPr>
          <w:rFonts w:hint="cs"/>
          <w:sz w:val="28"/>
          <w:rtl/>
        </w:rPr>
        <w:t>.</w:t>
      </w:r>
    </w:p>
  </w:endnote>
  <w:endnote w:id="608">
    <w:p w:rsidR="00146241" w:rsidRPr="00714A89" w:rsidRDefault="00146241" w:rsidP="00AE400E">
      <w:pPr>
        <w:pStyle w:val="aa"/>
        <w:spacing w:line="300" w:lineRule="exact"/>
        <w:ind w:firstLine="0"/>
        <w:rPr>
          <w:rtl/>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آيتي، كشف الحيل</w:t>
      </w:r>
      <w:r w:rsidRPr="00714A89">
        <w:rPr>
          <w:sz w:val="28"/>
          <w:rtl/>
        </w:rPr>
        <w:t>: 295</w:t>
      </w:r>
      <w:r w:rsidRPr="00714A89">
        <w:rPr>
          <w:rFonts w:hint="cs"/>
          <w:rtl/>
        </w:rPr>
        <w:t>.</w:t>
      </w:r>
    </w:p>
  </w:endnote>
  <w:endnote w:id="609">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hint="cs"/>
          <w:sz w:val="28"/>
          <w:rtl/>
        </w:rPr>
        <w:t xml:space="preserve"> </w:t>
      </w:r>
      <w:r w:rsidRPr="00714A89">
        <w:rPr>
          <w:sz w:val="28"/>
          <w:rtl/>
          <w:lang w:bidi="ar-LB"/>
        </w:rPr>
        <w:t>ابن أبي الحديد</w:t>
      </w:r>
      <w:r w:rsidRPr="00714A89">
        <w:rPr>
          <w:rFonts w:hint="cs"/>
          <w:sz w:val="28"/>
          <w:rtl/>
          <w:lang w:bidi="ar-LB"/>
        </w:rPr>
        <w:t xml:space="preserve">، </w:t>
      </w:r>
      <w:r w:rsidRPr="00714A89">
        <w:rPr>
          <w:sz w:val="28"/>
          <w:rtl/>
          <w:lang w:bidi="ar-LB"/>
        </w:rPr>
        <w:t>شرح نهج البلاغة</w:t>
      </w:r>
      <w:r w:rsidRPr="00714A89">
        <w:rPr>
          <w:sz w:val="28"/>
          <w:rtl/>
        </w:rPr>
        <w:t xml:space="preserve"> 1: 106</w:t>
      </w:r>
      <w:r w:rsidRPr="00714A89">
        <w:rPr>
          <w:rFonts w:hint="cs"/>
          <w:rtl/>
        </w:rPr>
        <w:t>.</w:t>
      </w:r>
    </w:p>
  </w:endnote>
  <w:endnote w:id="610">
    <w:p w:rsidR="00146241" w:rsidRPr="00714A89" w:rsidRDefault="00146241" w:rsidP="00AE400E">
      <w:pPr>
        <w:pStyle w:val="aa"/>
        <w:spacing w:line="300" w:lineRule="exact"/>
        <w:ind w:firstLine="0"/>
      </w:pPr>
      <w:r w:rsidRPr="00714A89">
        <w:rPr>
          <w:sz w:val="28"/>
          <w:rtl/>
        </w:rPr>
        <w:t>(</w:t>
      </w:r>
      <w:r w:rsidRPr="00714A89">
        <w:rPr>
          <w:rStyle w:val="ac"/>
          <w:vertAlign w:val="baseline"/>
        </w:rPr>
        <w:endnoteRef/>
      </w:r>
      <w:r w:rsidRPr="00714A89">
        <w:rPr>
          <w:sz w:val="28"/>
          <w:rtl/>
        </w:rPr>
        <w:t>)</w:t>
      </w:r>
      <w:r w:rsidRPr="00714A89">
        <w:rPr>
          <w:rFonts w:hint="cs"/>
          <w:sz w:val="28"/>
          <w:rtl/>
        </w:rPr>
        <w:t xml:space="preserve"> </w:t>
      </w:r>
      <w:r w:rsidRPr="00714A89">
        <w:rPr>
          <w:sz w:val="28"/>
          <w:rtl/>
          <w:lang w:bidi="ar-LB"/>
        </w:rPr>
        <w:t xml:space="preserve">كمباني زارع، </w:t>
      </w:r>
      <w:r w:rsidRPr="00714A89">
        <w:rPr>
          <w:rFonts w:hint="cs"/>
          <w:sz w:val="28"/>
          <w:rtl/>
          <w:lang w:bidi="ar-LB"/>
        </w:rPr>
        <w:t>إ</w:t>
      </w:r>
      <w:r w:rsidRPr="00714A89">
        <w:rPr>
          <w:sz w:val="28"/>
          <w:rtl/>
          <w:lang w:bidi="ar-LB"/>
        </w:rPr>
        <w:t>بليس عاشق أم فاسق</w:t>
      </w:r>
      <w:r w:rsidRPr="00714A89">
        <w:rPr>
          <w:rFonts w:hint="cs"/>
          <w:sz w:val="28"/>
          <w:rtl/>
          <w:lang w:bidi="ar-LB"/>
        </w:rPr>
        <w:t>؟</w:t>
      </w:r>
      <w:r w:rsidRPr="00714A89">
        <w:rPr>
          <w:sz w:val="28"/>
          <w:rtl/>
        </w:rPr>
        <w:t>: 10</w:t>
      </w:r>
      <w:r w:rsidRPr="00714A89">
        <w:rPr>
          <w:rFonts w:hint="cs"/>
          <w:rtl/>
        </w:rPr>
        <w:t>.</w:t>
      </w:r>
    </w:p>
  </w:endnote>
  <w:endnote w:id="611">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 xml:space="preserve">) </w:t>
      </w:r>
      <w:r w:rsidRPr="00714A89">
        <w:rPr>
          <w:rFonts w:asciiTheme="majorBidi" w:hAnsiTheme="majorBidi" w:cstheme="majorBidi"/>
          <w:szCs w:val="20"/>
        </w:rPr>
        <w:t xml:space="preserve">Quinn, Philip L. 2005, </w:t>
      </w:r>
      <w:r w:rsidRPr="00714A89">
        <w:rPr>
          <w:rFonts w:asciiTheme="majorBidi" w:hAnsiTheme="majorBidi" w:cstheme="majorBidi" w:hint="cs"/>
          <w:szCs w:val="20"/>
          <w:rtl/>
        </w:rPr>
        <w:t>"</w:t>
      </w:r>
      <w:r w:rsidRPr="00714A89">
        <w:rPr>
          <w:rFonts w:asciiTheme="majorBidi" w:hAnsiTheme="majorBidi" w:cstheme="majorBidi"/>
          <w:szCs w:val="20"/>
        </w:rPr>
        <w:t xml:space="preserve">Divine command </w:t>
      </w:r>
      <w:proofErr w:type="spellStart"/>
      <w:r w:rsidRPr="00714A89">
        <w:rPr>
          <w:rFonts w:asciiTheme="majorBidi" w:hAnsiTheme="majorBidi" w:cstheme="majorBidi"/>
          <w:szCs w:val="20"/>
        </w:rPr>
        <w:t>theoryes</w:t>
      </w:r>
      <w:proofErr w:type="spellEnd"/>
      <w:r w:rsidRPr="00714A89">
        <w:rPr>
          <w:rFonts w:asciiTheme="majorBidi" w:hAnsiTheme="majorBidi" w:cstheme="majorBidi"/>
          <w:szCs w:val="20"/>
        </w:rPr>
        <w:t xml:space="preserve"> of ethics</w:t>
      </w:r>
      <w:r w:rsidRPr="00714A89">
        <w:rPr>
          <w:rFonts w:asciiTheme="majorBidi" w:hAnsiTheme="majorBidi" w:cstheme="majorBidi" w:hint="cs"/>
          <w:szCs w:val="20"/>
          <w:rtl/>
        </w:rPr>
        <w:t>"</w:t>
      </w:r>
      <w:r w:rsidRPr="00714A89">
        <w:rPr>
          <w:rFonts w:asciiTheme="majorBidi" w:hAnsiTheme="majorBidi" w:cstheme="majorBidi"/>
          <w:szCs w:val="20"/>
        </w:rPr>
        <w:t xml:space="preserve"> in </w:t>
      </w:r>
      <w:proofErr w:type="spellStart"/>
      <w:r w:rsidRPr="00714A89">
        <w:rPr>
          <w:rFonts w:asciiTheme="majorBidi" w:hAnsiTheme="majorBidi" w:cstheme="majorBidi"/>
          <w:szCs w:val="20"/>
        </w:rPr>
        <w:t>Encyclopaedia</w:t>
      </w:r>
      <w:proofErr w:type="spellEnd"/>
      <w:r w:rsidRPr="00714A89">
        <w:rPr>
          <w:rFonts w:asciiTheme="majorBidi" w:hAnsiTheme="majorBidi" w:cstheme="majorBidi"/>
          <w:szCs w:val="20"/>
        </w:rPr>
        <w:t xml:space="preserve"> of Philosophy, second edition, v.3, </w:t>
      </w:r>
      <w:proofErr w:type="spellStart"/>
      <w:r w:rsidRPr="00714A89">
        <w:rPr>
          <w:rFonts w:asciiTheme="majorBidi" w:hAnsiTheme="majorBidi" w:cstheme="majorBidi"/>
          <w:szCs w:val="20"/>
        </w:rPr>
        <w:t>ed</w:t>
      </w:r>
      <w:proofErr w:type="spellEnd"/>
      <w:r w:rsidRPr="00714A89">
        <w:rPr>
          <w:rFonts w:asciiTheme="majorBidi" w:hAnsiTheme="majorBidi" w:cstheme="majorBidi"/>
          <w:szCs w:val="20"/>
        </w:rPr>
        <w:t>,</w:t>
      </w:r>
      <w:r w:rsidRPr="00714A89">
        <w:rPr>
          <w:rFonts w:asciiTheme="majorBidi" w:hAnsiTheme="majorBidi" w:cstheme="majorBidi"/>
          <w:szCs w:val="20"/>
          <w:lang w:bidi="ar-LB"/>
        </w:rPr>
        <w:t xml:space="preserve"> p</w:t>
      </w:r>
      <w:r w:rsidRPr="00714A89">
        <w:rPr>
          <w:rFonts w:asciiTheme="majorBidi" w:hAnsiTheme="majorBidi" w:cstheme="majorBidi"/>
          <w:szCs w:val="20"/>
          <w:lang w:val="en-US" w:bidi="ar-LB"/>
        </w:rPr>
        <w:t>.</w:t>
      </w:r>
      <w:r w:rsidRPr="00714A89">
        <w:rPr>
          <w:rFonts w:asciiTheme="majorBidi" w:hAnsiTheme="majorBidi" w:cstheme="majorBidi"/>
          <w:szCs w:val="20"/>
          <w:lang w:bidi="ar-LB"/>
        </w:rPr>
        <w:t xml:space="preserve"> 93</w:t>
      </w:r>
      <w:r w:rsidRPr="00714A89">
        <w:rPr>
          <w:rFonts w:asciiTheme="majorBidi" w:hAnsiTheme="majorBidi" w:cstheme="majorBidi"/>
          <w:lang w:bidi="ar-LB"/>
        </w:rPr>
        <w:t>.</w:t>
      </w:r>
    </w:p>
  </w:endnote>
  <w:endnote w:id="612">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 xml:space="preserve">) </w:t>
      </w:r>
      <w:proofErr w:type="spellStart"/>
      <w:r w:rsidRPr="00714A89">
        <w:rPr>
          <w:rFonts w:asciiTheme="majorBidi" w:hAnsiTheme="majorBidi" w:cstheme="majorBidi"/>
          <w:szCs w:val="20"/>
        </w:rPr>
        <w:t>Sagi</w:t>
      </w:r>
      <w:proofErr w:type="spellEnd"/>
      <w:r w:rsidRPr="00714A89">
        <w:rPr>
          <w:rFonts w:asciiTheme="majorBidi" w:hAnsiTheme="majorBidi" w:cstheme="majorBidi"/>
          <w:szCs w:val="20"/>
        </w:rPr>
        <w:t xml:space="preserve">, </w:t>
      </w:r>
      <w:proofErr w:type="spellStart"/>
      <w:r w:rsidRPr="00714A89">
        <w:rPr>
          <w:rFonts w:asciiTheme="majorBidi" w:hAnsiTheme="majorBidi" w:cstheme="majorBidi"/>
          <w:szCs w:val="20"/>
        </w:rPr>
        <w:t>avi</w:t>
      </w:r>
      <w:proofErr w:type="spellEnd"/>
      <w:r w:rsidRPr="00714A89">
        <w:rPr>
          <w:rFonts w:asciiTheme="majorBidi" w:hAnsiTheme="majorBidi" w:cstheme="majorBidi"/>
          <w:szCs w:val="20"/>
        </w:rPr>
        <w:t xml:space="preserve"> and </w:t>
      </w:r>
      <w:proofErr w:type="spellStart"/>
      <w:r w:rsidRPr="00714A89">
        <w:rPr>
          <w:rFonts w:asciiTheme="majorBidi" w:hAnsiTheme="majorBidi" w:cstheme="majorBidi"/>
          <w:szCs w:val="20"/>
        </w:rPr>
        <w:t>Statman</w:t>
      </w:r>
      <w:proofErr w:type="spellEnd"/>
      <w:r w:rsidRPr="00714A89">
        <w:rPr>
          <w:rFonts w:asciiTheme="majorBidi" w:hAnsiTheme="majorBidi" w:cstheme="majorBidi"/>
          <w:szCs w:val="20"/>
        </w:rPr>
        <w:t xml:space="preserve">, Daniel, 1995, Religion and Morality, </w:t>
      </w:r>
      <w:proofErr w:type="spellStart"/>
      <w:r w:rsidRPr="00714A89">
        <w:rPr>
          <w:rFonts w:asciiTheme="majorBidi" w:hAnsiTheme="majorBidi" w:cstheme="majorBidi"/>
          <w:szCs w:val="20"/>
        </w:rPr>
        <w:t>Rodapi</w:t>
      </w:r>
      <w:proofErr w:type="spellEnd"/>
      <w:r w:rsidRPr="00714A89">
        <w:rPr>
          <w:rFonts w:asciiTheme="majorBidi" w:hAnsiTheme="majorBidi" w:cstheme="majorBidi"/>
          <w:szCs w:val="20"/>
        </w:rPr>
        <w:t xml:space="preserve">, </w:t>
      </w:r>
      <w:proofErr w:type="spellStart"/>
      <w:r w:rsidRPr="00714A89">
        <w:rPr>
          <w:rFonts w:asciiTheme="majorBidi" w:hAnsiTheme="majorBidi" w:cstheme="majorBidi"/>
          <w:szCs w:val="20"/>
        </w:rPr>
        <w:t>Atsnta</w:t>
      </w:r>
      <w:proofErr w:type="spellEnd"/>
      <w:r w:rsidRPr="00714A89">
        <w:rPr>
          <w:rFonts w:asciiTheme="majorBidi" w:hAnsiTheme="majorBidi" w:cstheme="majorBidi"/>
          <w:lang w:bidi="ar-LB"/>
        </w:rPr>
        <w:t>,</w:t>
      </w:r>
      <w:r w:rsidRPr="00714A89">
        <w:rPr>
          <w:rFonts w:asciiTheme="majorBidi" w:hAnsiTheme="majorBidi" w:cstheme="majorBidi"/>
          <w:szCs w:val="20"/>
          <w:lang w:bidi="ar-LB"/>
        </w:rPr>
        <w:t xml:space="preserve"> P. 19</w:t>
      </w:r>
      <w:r w:rsidRPr="00714A89">
        <w:rPr>
          <w:rFonts w:asciiTheme="majorBidi" w:hAnsiTheme="majorBidi" w:cstheme="majorBidi"/>
          <w:lang w:bidi="ar-LB"/>
        </w:rPr>
        <w:t>.</w:t>
      </w:r>
    </w:p>
  </w:endnote>
  <w:endnote w:id="613">
    <w:p w:rsidR="00146241" w:rsidRPr="00714A89" w:rsidRDefault="00146241" w:rsidP="0005161A">
      <w:pPr>
        <w:pStyle w:val="aa"/>
        <w:bidi w:val="0"/>
        <w:spacing w:line="300" w:lineRule="exact"/>
        <w:ind w:firstLine="0"/>
        <w:rPr>
          <w:rFonts w:asciiTheme="majorBidi" w:hAnsiTheme="majorBidi" w:cstheme="majorBidi"/>
          <w:szCs w:val="20"/>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w:t>
      </w:r>
      <w:r w:rsidRPr="00714A89">
        <w:rPr>
          <w:rFonts w:asciiTheme="majorBidi" w:hAnsiTheme="majorBidi" w:cstheme="majorBidi"/>
          <w:szCs w:val="20"/>
        </w:rPr>
        <w:t xml:space="preserve"> Adams, Robert </w:t>
      </w:r>
      <w:proofErr w:type="spellStart"/>
      <w:r w:rsidRPr="00714A89">
        <w:rPr>
          <w:rFonts w:asciiTheme="majorBidi" w:hAnsiTheme="majorBidi" w:cstheme="majorBidi"/>
          <w:szCs w:val="20"/>
        </w:rPr>
        <w:t>Merrihew</w:t>
      </w:r>
      <w:proofErr w:type="spellEnd"/>
      <w:r w:rsidRPr="00714A89">
        <w:rPr>
          <w:rFonts w:asciiTheme="majorBidi" w:hAnsiTheme="majorBidi" w:cstheme="majorBidi"/>
          <w:szCs w:val="20"/>
        </w:rPr>
        <w:t xml:space="preserve"> (1999), Finite and Infinite Goods: A Framework for Ethics, Oxford University Press, </w:t>
      </w:r>
      <w:proofErr w:type="spellStart"/>
      <w:r w:rsidRPr="00714A89">
        <w:rPr>
          <w:rFonts w:asciiTheme="majorBidi" w:hAnsiTheme="majorBidi" w:cstheme="majorBidi"/>
          <w:szCs w:val="20"/>
        </w:rPr>
        <w:t>NewYork</w:t>
      </w:r>
      <w:proofErr w:type="spellEnd"/>
      <w:r w:rsidRPr="00714A89">
        <w:rPr>
          <w:rFonts w:asciiTheme="majorBidi" w:hAnsiTheme="majorBidi" w:cstheme="majorBidi"/>
        </w:rPr>
        <w:t xml:space="preserve">, </w:t>
      </w:r>
      <w:r w:rsidRPr="00714A89">
        <w:rPr>
          <w:rFonts w:asciiTheme="majorBidi" w:hAnsiTheme="majorBidi" w:cstheme="majorBidi"/>
          <w:szCs w:val="20"/>
        </w:rPr>
        <w:t>p.</w:t>
      </w:r>
      <w:r w:rsidRPr="00714A89">
        <w:rPr>
          <w:rFonts w:asciiTheme="majorBidi" w:hAnsiTheme="majorBidi" w:cstheme="majorBidi"/>
          <w:lang w:val="en-US"/>
        </w:rPr>
        <w:t xml:space="preserve"> </w:t>
      </w:r>
      <w:r w:rsidRPr="00714A89">
        <w:rPr>
          <w:rFonts w:asciiTheme="majorBidi" w:hAnsiTheme="majorBidi" w:cstheme="majorBidi"/>
        </w:rPr>
        <w:t>249.</w:t>
      </w:r>
    </w:p>
  </w:endnote>
  <w:endnote w:id="614">
    <w:p w:rsidR="00146241" w:rsidRPr="00714A89" w:rsidRDefault="00146241" w:rsidP="0005161A">
      <w:pPr>
        <w:pStyle w:val="aa"/>
        <w:spacing w:line="300" w:lineRule="exact"/>
        <w:ind w:firstLine="0"/>
        <w:rPr>
          <w:sz w:val="28"/>
          <w:rtl/>
          <w:lang w:bidi="ar-LB"/>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محمد تقي مصباح</w:t>
      </w:r>
      <w:r w:rsidRPr="00714A89">
        <w:rPr>
          <w:rFonts w:hint="cs"/>
          <w:sz w:val="28"/>
          <w:rtl/>
          <w:lang w:bidi="ar-LB"/>
        </w:rPr>
        <w:t xml:space="preserve">، </w:t>
      </w:r>
      <w:r w:rsidRPr="00714A89">
        <w:rPr>
          <w:sz w:val="28"/>
          <w:rtl/>
          <w:lang w:bidi="ar-LB"/>
        </w:rPr>
        <w:t xml:space="preserve">نقد </w:t>
      </w:r>
      <w:proofErr w:type="spellStart"/>
      <w:r w:rsidRPr="00714A89">
        <w:rPr>
          <w:sz w:val="28"/>
          <w:rtl/>
          <w:lang w:bidi="ar-LB"/>
        </w:rPr>
        <w:t>وبررس</w:t>
      </w:r>
      <w:r w:rsidRPr="00714A89">
        <w:rPr>
          <w:rFonts w:hint="cs"/>
          <w:sz w:val="28"/>
          <w:rtl/>
          <w:lang w:bidi="ar-LB"/>
        </w:rPr>
        <w:t>ي</w:t>
      </w:r>
      <w:proofErr w:type="spellEnd"/>
      <w:r w:rsidRPr="00714A89">
        <w:rPr>
          <w:sz w:val="28"/>
          <w:rtl/>
          <w:lang w:bidi="ar-LB"/>
        </w:rPr>
        <w:t xml:space="preserve"> مكاتب أخلاق (نقد وتحليل المذاهب الأخلاقية)</w:t>
      </w:r>
      <w:r w:rsidRPr="00714A89">
        <w:rPr>
          <w:rFonts w:hint="cs"/>
          <w:sz w:val="28"/>
          <w:rtl/>
          <w:lang w:bidi="ar-LB"/>
        </w:rPr>
        <w:t>: 88،</w:t>
      </w:r>
      <w:r w:rsidRPr="00714A89">
        <w:rPr>
          <w:sz w:val="28"/>
          <w:rtl/>
          <w:lang w:bidi="ar-LB"/>
        </w:rPr>
        <w:t xml:space="preserve"> قم</w:t>
      </w:r>
      <w:r w:rsidRPr="00714A89">
        <w:rPr>
          <w:rFonts w:hint="cs"/>
          <w:sz w:val="28"/>
          <w:rtl/>
          <w:lang w:bidi="ar-LB"/>
        </w:rPr>
        <w:t>،</w:t>
      </w:r>
      <w:r w:rsidRPr="00714A89">
        <w:rPr>
          <w:sz w:val="28"/>
          <w:rtl/>
          <w:lang w:bidi="ar-LB"/>
        </w:rPr>
        <w:t xml:space="preserve"> مؤس</w:t>
      </w:r>
      <w:r w:rsidRPr="00714A89">
        <w:rPr>
          <w:rFonts w:hint="cs"/>
          <w:sz w:val="28"/>
          <w:rtl/>
          <w:lang w:bidi="ar-LB"/>
        </w:rPr>
        <w:t>ّ</w:t>
      </w:r>
      <w:r w:rsidRPr="00714A89">
        <w:rPr>
          <w:sz w:val="28"/>
          <w:rtl/>
          <w:lang w:bidi="ar-LB"/>
        </w:rPr>
        <w:t>سة الإمام الخميني</w:t>
      </w:r>
      <w:r w:rsidRPr="00714A89">
        <w:rPr>
          <w:rFonts w:ascii="Mosawi" w:hAnsi="Mosawi" w:cs="Mosawi"/>
          <w:szCs w:val="20"/>
          <w:rtl/>
        </w:rPr>
        <w:t>&amp;</w:t>
      </w:r>
      <w:r w:rsidRPr="00714A89">
        <w:rPr>
          <w:sz w:val="28"/>
          <w:rtl/>
          <w:lang w:bidi="ar-LB"/>
        </w:rPr>
        <w:t xml:space="preserve"> للتعليم والأبحاث، 1384</w:t>
      </w:r>
      <w:r w:rsidRPr="00714A89">
        <w:rPr>
          <w:rFonts w:hint="cs"/>
          <w:sz w:val="28"/>
          <w:rtl/>
          <w:lang w:bidi="ar-LB"/>
        </w:rPr>
        <w:t>.</w:t>
      </w:r>
    </w:p>
  </w:endnote>
  <w:endnote w:id="615">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 xml:space="preserve">) </w:t>
      </w:r>
      <w:r w:rsidRPr="00714A89">
        <w:rPr>
          <w:rFonts w:asciiTheme="majorBidi" w:hAnsiTheme="majorBidi" w:cstheme="majorBidi"/>
          <w:szCs w:val="20"/>
        </w:rPr>
        <w:t xml:space="preserve">Adams, Robert </w:t>
      </w:r>
      <w:proofErr w:type="spellStart"/>
      <w:r w:rsidRPr="00714A89">
        <w:rPr>
          <w:rFonts w:asciiTheme="majorBidi" w:hAnsiTheme="majorBidi" w:cstheme="majorBidi"/>
          <w:szCs w:val="20"/>
        </w:rPr>
        <w:t>Merrihew</w:t>
      </w:r>
      <w:proofErr w:type="spellEnd"/>
      <w:r w:rsidRPr="00714A89">
        <w:rPr>
          <w:rFonts w:asciiTheme="majorBidi" w:hAnsiTheme="majorBidi" w:cstheme="majorBidi"/>
          <w:lang w:bidi="ar-LB"/>
        </w:rPr>
        <w:t>,</w:t>
      </w:r>
      <w:r w:rsidRPr="00714A89">
        <w:rPr>
          <w:rFonts w:asciiTheme="majorBidi" w:hAnsiTheme="majorBidi" w:cstheme="majorBidi"/>
        </w:rPr>
        <w:t xml:space="preserve"> </w:t>
      </w:r>
      <w:r w:rsidRPr="00714A89">
        <w:rPr>
          <w:rFonts w:asciiTheme="majorBidi" w:hAnsiTheme="majorBidi" w:cstheme="majorBidi"/>
          <w:szCs w:val="20"/>
        </w:rPr>
        <w:t xml:space="preserve">(1996), </w:t>
      </w:r>
      <w:r w:rsidRPr="00714A89">
        <w:rPr>
          <w:rFonts w:asciiTheme="majorBidi" w:hAnsiTheme="majorBidi" w:cstheme="majorBidi" w:hint="cs"/>
          <w:szCs w:val="20"/>
          <w:rtl/>
        </w:rPr>
        <w:t>"</w:t>
      </w:r>
      <w:r w:rsidRPr="00714A89">
        <w:rPr>
          <w:rFonts w:asciiTheme="majorBidi" w:hAnsiTheme="majorBidi" w:cstheme="majorBidi"/>
          <w:szCs w:val="20"/>
        </w:rPr>
        <w:t>Philosophy of Religion</w:t>
      </w:r>
      <w:r w:rsidRPr="00714A89">
        <w:rPr>
          <w:rFonts w:asciiTheme="majorBidi" w:hAnsiTheme="majorBidi" w:cstheme="majorBidi" w:hint="cs"/>
          <w:szCs w:val="20"/>
          <w:rtl/>
        </w:rPr>
        <w:t>"</w:t>
      </w:r>
      <w:r w:rsidRPr="00714A89">
        <w:rPr>
          <w:rFonts w:asciiTheme="majorBidi" w:hAnsiTheme="majorBidi" w:cstheme="majorBidi"/>
          <w:szCs w:val="20"/>
        </w:rPr>
        <w:t xml:space="preserve"> in </w:t>
      </w:r>
      <w:proofErr w:type="spellStart"/>
      <w:r w:rsidRPr="00714A89">
        <w:rPr>
          <w:rFonts w:asciiTheme="majorBidi" w:hAnsiTheme="majorBidi" w:cstheme="majorBidi"/>
          <w:szCs w:val="20"/>
        </w:rPr>
        <w:t>Encyclopaedia</w:t>
      </w:r>
      <w:proofErr w:type="spellEnd"/>
      <w:r w:rsidRPr="00714A89">
        <w:rPr>
          <w:rFonts w:asciiTheme="majorBidi" w:hAnsiTheme="majorBidi" w:cstheme="majorBidi"/>
          <w:szCs w:val="20"/>
        </w:rPr>
        <w:t xml:space="preserve"> of Philosophy, second edition, v.7, </w:t>
      </w:r>
      <w:proofErr w:type="spellStart"/>
      <w:r w:rsidRPr="00714A89">
        <w:rPr>
          <w:rFonts w:asciiTheme="majorBidi" w:hAnsiTheme="majorBidi" w:cstheme="majorBidi"/>
          <w:szCs w:val="20"/>
        </w:rPr>
        <w:t>ed</w:t>
      </w:r>
      <w:proofErr w:type="spellEnd"/>
      <w:r w:rsidRPr="00714A89">
        <w:rPr>
          <w:rFonts w:asciiTheme="majorBidi" w:hAnsiTheme="majorBidi" w:cstheme="majorBidi"/>
          <w:szCs w:val="20"/>
        </w:rPr>
        <w:t xml:space="preserve">, Donald M. </w:t>
      </w:r>
      <w:proofErr w:type="spellStart"/>
      <w:r w:rsidRPr="00714A89">
        <w:rPr>
          <w:rFonts w:asciiTheme="majorBidi" w:hAnsiTheme="majorBidi" w:cstheme="majorBidi"/>
          <w:szCs w:val="20"/>
        </w:rPr>
        <w:t>Borchert</w:t>
      </w:r>
      <w:proofErr w:type="spellEnd"/>
      <w:r w:rsidRPr="00714A89">
        <w:rPr>
          <w:rFonts w:asciiTheme="majorBidi" w:hAnsiTheme="majorBidi" w:cstheme="majorBidi"/>
          <w:szCs w:val="20"/>
        </w:rPr>
        <w:t>,</w:t>
      </w:r>
      <w:r w:rsidRPr="00714A89">
        <w:rPr>
          <w:rFonts w:asciiTheme="majorBidi" w:hAnsiTheme="majorBidi" w:cstheme="majorBidi"/>
        </w:rPr>
        <w:t xml:space="preserve"> </w:t>
      </w:r>
      <w:r w:rsidRPr="00714A89">
        <w:rPr>
          <w:rFonts w:asciiTheme="majorBidi" w:hAnsiTheme="majorBidi" w:cstheme="majorBidi"/>
          <w:szCs w:val="20"/>
        </w:rPr>
        <w:t>Thomson/Gale, 2006</w:t>
      </w:r>
      <w:r w:rsidRPr="00714A89">
        <w:rPr>
          <w:rFonts w:asciiTheme="majorBidi" w:hAnsiTheme="majorBidi" w:cstheme="majorBidi"/>
        </w:rPr>
        <w:t>,</w:t>
      </w:r>
      <w:r w:rsidRPr="00714A89">
        <w:rPr>
          <w:rFonts w:asciiTheme="majorBidi" w:hAnsiTheme="majorBidi" w:cstheme="majorBidi"/>
          <w:lang w:bidi="ar-LB"/>
        </w:rPr>
        <w:t xml:space="preserve"> </w:t>
      </w:r>
      <w:r w:rsidRPr="00714A89">
        <w:rPr>
          <w:rFonts w:asciiTheme="majorBidi" w:hAnsiTheme="majorBidi" w:cstheme="majorBidi"/>
          <w:szCs w:val="20"/>
          <w:lang w:bidi="ar-LB"/>
        </w:rPr>
        <w:t>p.</w:t>
      </w:r>
      <w:r w:rsidRPr="00714A89">
        <w:rPr>
          <w:rFonts w:asciiTheme="majorBidi" w:hAnsiTheme="majorBidi" w:cstheme="majorBidi"/>
          <w:szCs w:val="20"/>
          <w:lang w:val="en-US" w:bidi="ar-LB"/>
        </w:rPr>
        <w:t xml:space="preserve"> </w:t>
      </w:r>
      <w:r w:rsidRPr="00714A89">
        <w:rPr>
          <w:rFonts w:asciiTheme="majorBidi" w:hAnsiTheme="majorBidi" w:cstheme="majorBidi"/>
          <w:szCs w:val="20"/>
          <w:lang w:bidi="ar-LB"/>
        </w:rPr>
        <w:t>479</w:t>
      </w:r>
      <w:r w:rsidRPr="00714A89">
        <w:rPr>
          <w:rFonts w:asciiTheme="majorBidi" w:hAnsiTheme="majorBidi" w:cstheme="majorBidi"/>
          <w:lang w:bidi="ar-LB"/>
        </w:rPr>
        <w:t>.</w:t>
      </w:r>
    </w:p>
  </w:endnote>
  <w:endnote w:id="616">
    <w:p w:rsidR="00146241" w:rsidRPr="00714A89" w:rsidRDefault="00146241" w:rsidP="0005161A">
      <w:pPr>
        <w:pStyle w:val="aa"/>
        <w:spacing w:line="300" w:lineRule="exact"/>
        <w:ind w:firstLine="0"/>
        <w:rPr>
          <w:sz w:val="28"/>
          <w:rtl/>
          <w:lang w:bidi="ar-LB"/>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محمد تقي مصباح</w:t>
      </w:r>
      <w:r w:rsidRPr="00714A89">
        <w:rPr>
          <w:rFonts w:hint="cs"/>
          <w:sz w:val="28"/>
          <w:rtl/>
          <w:lang w:bidi="ar-LB"/>
        </w:rPr>
        <w:t xml:space="preserve">، </w:t>
      </w:r>
      <w:r w:rsidRPr="00714A89">
        <w:rPr>
          <w:sz w:val="28"/>
          <w:rtl/>
          <w:lang w:bidi="ar-LB"/>
        </w:rPr>
        <w:t xml:space="preserve">نقد </w:t>
      </w:r>
      <w:proofErr w:type="spellStart"/>
      <w:r w:rsidRPr="00714A89">
        <w:rPr>
          <w:sz w:val="28"/>
          <w:rtl/>
          <w:lang w:bidi="ar-LB"/>
        </w:rPr>
        <w:t>وبررس</w:t>
      </w:r>
      <w:r w:rsidRPr="00714A89">
        <w:rPr>
          <w:rFonts w:hint="cs"/>
          <w:sz w:val="28"/>
          <w:rtl/>
          <w:lang w:bidi="ar-LB"/>
        </w:rPr>
        <w:t>ي</w:t>
      </w:r>
      <w:proofErr w:type="spellEnd"/>
      <w:r w:rsidRPr="00714A89">
        <w:rPr>
          <w:sz w:val="28"/>
          <w:rtl/>
          <w:lang w:bidi="ar-LB"/>
        </w:rPr>
        <w:t xml:space="preserve"> مكاتب أخلاق (نقد وتحليل المذاهب الأخلاقية)</w:t>
      </w:r>
      <w:r w:rsidRPr="00714A89">
        <w:rPr>
          <w:rFonts w:hint="cs"/>
          <w:sz w:val="28"/>
          <w:rtl/>
          <w:lang w:bidi="ar-LB"/>
        </w:rPr>
        <w:t>: 87.</w:t>
      </w:r>
    </w:p>
  </w:endnote>
  <w:endnote w:id="617">
    <w:p w:rsidR="00146241" w:rsidRPr="00714A89" w:rsidRDefault="00146241" w:rsidP="0005161A">
      <w:pPr>
        <w:pStyle w:val="aa"/>
        <w:spacing w:line="300" w:lineRule="exact"/>
        <w:ind w:firstLine="0"/>
        <w:rPr>
          <w:sz w:val="28"/>
          <w:rtl/>
          <w:lang w:bidi="ar-LB"/>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rFonts w:asciiTheme="minorHAnsi" w:hAnsiTheme="minorHAnsi"/>
          <w:sz w:val="28"/>
          <w:rtl/>
          <w:lang w:bidi="ar-LB"/>
        </w:rPr>
        <w:t xml:space="preserve">أبو الحسن </w:t>
      </w:r>
      <w:r w:rsidRPr="00714A89">
        <w:rPr>
          <w:rFonts w:asciiTheme="minorHAnsi" w:hAnsiTheme="minorHAnsi" w:hint="cs"/>
          <w:sz w:val="28"/>
          <w:rtl/>
          <w:lang w:bidi="ar-LB"/>
        </w:rPr>
        <w:t>ال</w:t>
      </w:r>
      <w:r w:rsidRPr="00714A89">
        <w:rPr>
          <w:rFonts w:asciiTheme="minorHAnsi" w:hAnsiTheme="minorHAnsi"/>
          <w:sz w:val="28"/>
          <w:rtl/>
          <w:lang w:bidi="ar-LB"/>
        </w:rPr>
        <w:t>أشعري</w:t>
      </w:r>
      <w:r w:rsidRPr="00714A89">
        <w:rPr>
          <w:rFonts w:asciiTheme="minorHAnsi" w:hAnsiTheme="minorHAnsi" w:hint="cs"/>
          <w:sz w:val="28"/>
          <w:rtl/>
          <w:lang w:bidi="ar-LB"/>
        </w:rPr>
        <w:t xml:space="preserve">، </w:t>
      </w:r>
      <w:r w:rsidRPr="00714A89">
        <w:rPr>
          <w:rFonts w:asciiTheme="minorHAnsi" w:hAnsiTheme="minorHAnsi"/>
          <w:sz w:val="28"/>
          <w:rtl/>
          <w:lang w:bidi="ar-LB"/>
        </w:rPr>
        <w:t>اللمع في الرد</w:t>
      </w:r>
      <w:r w:rsidRPr="00714A89">
        <w:rPr>
          <w:rFonts w:asciiTheme="minorHAnsi" w:hAnsiTheme="minorHAnsi" w:hint="cs"/>
          <w:sz w:val="28"/>
          <w:rtl/>
          <w:lang w:bidi="ar-LB"/>
        </w:rPr>
        <w:t>ّ</w:t>
      </w:r>
      <w:r w:rsidRPr="00714A89">
        <w:rPr>
          <w:rFonts w:asciiTheme="minorHAnsi" w:hAnsiTheme="minorHAnsi"/>
          <w:sz w:val="28"/>
          <w:rtl/>
          <w:lang w:bidi="ar-LB"/>
        </w:rPr>
        <w:t xml:space="preserve"> على أهل الزيغ والب</w:t>
      </w:r>
      <w:r w:rsidRPr="00714A89">
        <w:rPr>
          <w:rFonts w:asciiTheme="minorHAnsi" w:hAnsiTheme="minorHAnsi" w:hint="cs"/>
          <w:sz w:val="28"/>
          <w:rtl/>
          <w:lang w:bidi="ar-LB"/>
        </w:rPr>
        <w:t>ِ</w:t>
      </w:r>
      <w:r w:rsidRPr="00714A89">
        <w:rPr>
          <w:rFonts w:asciiTheme="minorHAnsi" w:hAnsiTheme="minorHAnsi"/>
          <w:sz w:val="28"/>
          <w:rtl/>
          <w:lang w:bidi="ar-LB"/>
        </w:rPr>
        <w:t>د</w:t>
      </w:r>
      <w:r w:rsidRPr="00714A89">
        <w:rPr>
          <w:rFonts w:asciiTheme="minorHAnsi" w:hAnsiTheme="minorHAnsi" w:hint="cs"/>
          <w:sz w:val="28"/>
          <w:rtl/>
          <w:lang w:bidi="ar-LB"/>
        </w:rPr>
        <w:t>َ</w:t>
      </w:r>
      <w:r w:rsidRPr="00714A89">
        <w:rPr>
          <w:rFonts w:asciiTheme="minorHAnsi" w:hAnsiTheme="minorHAnsi"/>
          <w:sz w:val="28"/>
          <w:rtl/>
          <w:lang w:bidi="ar-LB"/>
        </w:rPr>
        <w:t>ع</w:t>
      </w:r>
      <w:r w:rsidRPr="00714A89">
        <w:rPr>
          <w:rFonts w:hint="cs"/>
          <w:sz w:val="28"/>
          <w:rtl/>
          <w:lang w:bidi="ar-LB"/>
        </w:rPr>
        <w:t>: 74</w:t>
      </w:r>
      <w:r w:rsidRPr="00714A89">
        <w:rPr>
          <w:rFonts w:asciiTheme="minorHAnsi" w:hAnsiTheme="minorHAnsi"/>
          <w:sz w:val="28"/>
          <w:rtl/>
          <w:lang w:bidi="ar-LB"/>
        </w:rPr>
        <w:t>،</w:t>
      </w:r>
      <w:r w:rsidRPr="00714A89">
        <w:rPr>
          <w:rFonts w:asciiTheme="minorHAnsi" w:hAnsiTheme="minorHAnsi" w:hint="cs"/>
          <w:sz w:val="28"/>
          <w:rtl/>
          <w:lang w:bidi="ar-LB"/>
        </w:rPr>
        <w:t xml:space="preserve"> </w:t>
      </w:r>
      <w:r w:rsidRPr="00714A89">
        <w:rPr>
          <w:rFonts w:asciiTheme="minorHAnsi" w:hAnsiTheme="minorHAnsi"/>
          <w:sz w:val="28"/>
          <w:rtl/>
          <w:lang w:bidi="ar-LB"/>
        </w:rPr>
        <w:t>بيروت، دار الكتب العلمية، 1421</w:t>
      </w:r>
      <w:r w:rsidRPr="00714A89">
        <w:rPr>
          <w:rFonts w:asciiTheme="minorHAnsi" w:hAnsiTheme="minorHAnsi" w:hint="cs"/>
          <w:sz w:val="28"/>
          <w:rtl/>
          <w:lang w:bidi="ar-LB"/>
        </w:rPr>
        <w:t>هـ</w:t>
      </w:r>
      <w:r w:rsidRPr="00714A89">
        <w:rPr>
          <w:rFonts w:hint="cs"/>
          <w:sz w:val="28"/>
          <w:rtl/>
          <w:lang w:bidi="ar-LB"/>
        </w:rPr>
        <w:t>.</w:t>
      </w:r>
    </w:p>
  </w:endnote>
  <w:endnote w:id="618">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w:t>
      </w:r>
      <w:r w:rsidRPr="00714A89">
        <w:rPr>
          <w:rFonts w:asciiTheme="majorBidi" w:hAnsiTheme="majorBidi" w:cstheme="majorBidi"/>
          <w:lang w:bidi="ar-LB"/>
        </w:rPr>
        <w:t xml:space="preserve"> </w:t>
      </w:r>
      <w:r w:rsidRPr="00714A89">
        <w:rPr>
          <w:rFonts w:asciiTheme="majorBidi" w:hAnsiTheme="majorBidi" w:cstheme="majorBidi"/>
          <w:szCs w:val="20"/>
          <w:lang w:bidi="ar-LB"/>
        </w:rPr>
        <w:t xml:space="preserve">See: </w:t>
      </w:r>
      <w:r w:rsidRPr="00714A89">
        <w:rPr>
          <w:rFonts w:asciiTheme="majorBidi" w:hAnsiTheme="majorBidi" w:cstheme="majorBidi"/>
          <w:szCs w:val="20"/>
        </w:rPr>
        <w:t>Wainwright,</w:t>
      </w:r>
      <w:r w:rsidRPr="00714A89">
        <w:rPr>
          <w:rFonts w:asciiTheme="majorBidi" w:hAnsiTheme="majorBidi" w:cstheme="majorBidi"/>
        </w:rPr>
        <w:t xml:space="preserve"> </w:t>
      </w:r>
      <w:r w:rsidRPr="00714A89">
        <w:rPr>
          <w:rFonts w:asciiTheme="majorBidi" w:hAnsiTheme="majorBidi" w:cstheme="majorBidi"/>
          <w:szCs w:val="20"/>
        </w:rPr>
        <w:t>William J. 2005, Religion and Morality, USA</w:t>
      </w:r>
      <w:r w:rsidRPr="00714A89">
        <w:rPr>
          <w:rFonts w:asciiTheme="majorBidi" w:hAnsiTheme="majorBidi" w:cstheme="majorBidi"/>
          <w:lang w:bidi="ar-LB"/>
        </w:rPr>
        <w:t>,</w:t>
      </w:r>
      <w:r w:rsidRPr="00714A89">
        <w:rPr>
          <w:rFonts w:asciiTheme="majorBidi" w:hAnsiTheme="majorBidi" w:cstheme="majorBidi"/>
          <w:szCs w:val="20"/>
          <w:lang w:bidi="ar-LB"/>
        </w:rPr>
        <w:t xml:space="preserve"> P.78</w:t>
      </w:r>
      <w:r w:rsidRPr="00714A89">
        <w:rPr>
          <w:rFonts w:asciiTheme="majorBidi" w:hAnsiTheme="majorBidi" w:cstheme="majorBidi"/>
          <w:lang w:bidi="ar-LB"/>
        </w:rPr>
        <w:t>.</w:t>
      </w:r>
      <w:r w:rsidRPr="00714A89">
        <w:rPr>
          <w:rFonts w:asciiTheme="majorBidi" w:hAnsiTheme="majorBidi" w:cstheme="majorBidi"/>
          <w:szCs w:val="20"/>
          <w:lang w:bidi="ar-LB"/>
        </w:rPr>
        <w:t xml:space="preserve"> </w:t>
      </w:r>
    </w:p>
  </w:endnote>
  <w:endnote w:id="619">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w:t>
      </w:r>
      <w:r w:rsidRPr="00714A89">
        <w:rPr>
          <w:rFonts w:asciiTheme="majorBidi" w:hAnsiTheme="majorBidi" w:cstheme="majorBidi"/>
          <w:szCs w:val="20"/>
        </w:rPr>
        <w:t xml:space="preserve"> Quinn, Philip L. 2005, </w:t>
      </w:r>
      <w:r w:rsidRPr="00714A89">
        <w:rPr>
          <w:rFonts w:asciiTheme="majorBidi" w:hAnsiTheme="majorBidi" w:cstheme="majorBidi" w:hint="cs"/>
          <w:szCs w:val="20"/>
          <w:rtl/>
        </w:rPr>
        <w:t>"</w:t>
      </w:r>
      <w:r w:rsidRPr="00714A89">
        <w:rPr>
          <w:rFonts w:asciiTheme="majorBidi" w:hAnsiTheme="majorBidi" w:cstheme="majorBidi"/>
          <w:szCs w:val="20"/>
        </w:rPr>
        <w:t xml:space="preserve">Divine command </w:t>
      </w:r>
      <w:proofErr w:type="spellStart"/>
      <w:r w:rsidRPr="00714A89">
        <w:rPr>
          <w:rFonts w:asciiTheme="majorBidi" w:hAnsiTheme="majorBidi" w:cstheme="majorBidi"/>
          <w:szCs w:val="20"/>
        </w:rPr>
        <w:t>theoryes</w:t>
      </w:r>
      <w:proofErr w:type="spellEnd"/>
      <w:r w:rsidRPr="00714A89">
        <w:rPr>
          <w:rFonts w:asciiTheme="majorBidi" w:hAnsiTheme="majorBidi" w:cstheme="majorBidi"/>
          <w:szCs w:val="20"/>
        </w:rPr>
        <w:t xml:space="preserve"> of ethics</w:t>
      </w:r>
      <w:r w:rsidRPr="00714A89">
        <w:rPr>
          <w:rFonts w:asciiTheme="majorBidi" w:hAnsiTheme="majorBidi" w:cstheme="majorBidi" w:hint="cs"/>
          <w:szCs w:val="20"/>
          <w:rtl/>
        </w:rPr>
        <w:t>"</w:t>
      </w:r>
      <w:r w:rsidRPr="00714A89">
        <w:rPr>
          <w:rFonts w:asciiTheme="majorBidi" w:hAnsiTheme="majorBidi" w:cstheme="majorBidi"/>
          <w:szCs w:val="20"/>
        </w:rPr>
        <w:t xml:space="preserve"> in </w:t>
      </w:r>
      <w:proofErr w:type="spellStart"/>
      <w:r w:rsidRPr="00714A89">
        <w:rPr>
          <w:rFonts w:asciiTheme="majorBidi" w:hAnsiTheme="majorBidi" w:cstheme="majorBidi"/>
          <w:szCs w:val="20"/>
        </w:rPr>
        <w:t>Encyclopaedia</w:t>
      </w:r>
      <w:proofErr w:type="spellEnd"/>
      <w:r w:rsidRPr="00714A89">
        <w:rPr>
          <w:rFonts w:asciiTheme="majorBidi" w:hAnsiTheme="majorBidi" w:cstheme="majorBidi"/>
          <w:szCs w:val="20"/>
        </w:rPr>
        <w:t xml:space="preserve"> of Philosophy, second edition, v.3, </w:t>
      </w:r>
      <w:proofErr w:type="spellStart"/>
      <w:r w:rsidRPr="00714A89">
        <w:rPr>
          <w:rFonts w:asciiTheme="majorBidi" w:hAnsiTheme="majorBidi" w:cstheme="majorBidi"/>
          <w:szCs w:val="20"/>
        </w:rPr>
        <w:t>ed</w:t>
      </w:r>
      <w:proofErr w:type="spellEnd"/>
      <w:r w:rsidRPr="00714A89">
        <w:rPr>
          <w:rFonts w:asciiTheme="majorBidi" w:hAnsiTheme="majorBidi" w:cstheme="majorBidi"/>
          <w:szCs w:val="20"/>
        </w:rPr>
        <w:t>,</w:t>
      </w:r>
      <w:r w:rsidRPr="00714A89">
        <w:rPr>
          <w:rFonts w:asciiTheme="majorBidi" w:hAnsiTheme="majorBidi" w:cstheme="majorBidi"/>
          <w:lang w:bidi="ar-LB"/>
        </w:rPr>
        <w:t xml:space="preserve"> </w:t>
      </w:r>
      <w:r w:rsidRPr="00714A89">
        <w:rPr>
          <w:rFonts w:asciiTheme="majorBidi" w:hAnsiTheme="majorBidi" w:cstheme="majorBidi"/>
          <w:szCs w:val="20"/>
          <w:lang w:bidi="ar-LB"/>
        </w:rPr>
        <w:t>p</w:t>
      </w:r>
      <w:r w:rsidRPr="00714A89">
        <w:rPr>
          <w:rFonts w:asciiTheme="majorBidi" w:hAnsiTheme="majorBidi" w:cstheme="majorBidi"/>
          <w:szCs w:val="20"/>
          <w:lang w:val="en-US" w:bidi="ar-LB"/>
        </w:rPr>
        <w:t>.</w:t>
      </w:r>
      <w:r w:rsidRPr="00714A89">
        <w:rPr>
          <w:rFonts w:asciiTheme="majorBidi" w:hAnsiTheme="majorBidi" w:cstheme="majorBidi"/>
          <w:szCs w:val="20"/>
          <w:lang w:bidi="ar-LB"/>
        </w:rPr>
        <w:t xml:space="preserve"> 93</w:t>
      </w:r>
      <w:r w:rsidRPr="00714A89">
        <w:rPr>
          <w:rFonts w:asciiTheme="majorBidi" w:hAnsiTheme="majorBidi" w:cstheme="majorBidi"/>
          <w:lang w:bidi="ar-LB"/>
        </w:rPr>
        <w:t>.</w:t>
      </w:r>
    </w:p>
  </w:endnote>
  <w:endnote w:id="620">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w:t>
      </w:r>
      <w:r w:rsidRPr="00714A89">
        <w:rPr>
          <w:rFonts w:asciiTheme="majorBidi" w:hAnsiTheme="majorBidi" w:cstheme="majorBidi"/>
          <w:szCs w:val="20"/>
        </w:rPr>
        <w:t xml:space="preserve"> Carson, Thomas L. 2005, </w:t>
      </w:r>
      <w:r w:rsidRPr="00714A89">
        <w:rPr>
          <w:rFonts w:asciiTheme="majorBidi" w:hAnsiTheme="majorBidi" w:cstheme="majorBidi" w:hint="cs"/>
          <w:szCs w:val="20"/>
          <w:rtl/>
        </w:rPr>
        <w:t>"</w:t>
      </w:r>
      <w:proofErr w:type="spellStart"/>
      <w:r w:rsidRPr="00714A89">
        <w:rPr>
          <w:rFonts w:asciiTheme="majorBidi" w:hAnsiTheme="majorBidi" w:cstheme="majorBidi"/>
          <w:szCs w:val="20"/>
        </w:rPr>
        <w:t>Metaethics</w:t>
      </w:r>
      <w:proofErr w:type="spellEnd"/>
      <w:r w:rsidRPr="00714A89">
        <w:rPr>
          <w:rFonts w:asciiTheme="majorBidi" w:hAnsiTheme="majorBidi" w:cstheme="majorBidi" w:hint="cs"/>
          <w:szCs w:val="20"/>
          <w:rtl/>
        </w:rPr>
        <w:t>"</w:t>
      </w:r>
      <w:r w:rsidRPr="00714A89">
        <w:rPr>
          <w:rFonts w:asciiTheme="majorBidi" w:hAnsiTheme="majorBidi" w:cstheme="majorBidi"/>
          <w:szCs w:val="20"/>
        </w:rPr>
        <w:t xml:space="preserve"> in </w:t>
      </w:r>
      <w:proofErr w:type="spellStart"/>
      <w:r w:rsidRPr="00714A89">
        <w:rPr>
          <w:rFonts w:asciiTheme="majorBidi" w:hAnsiTheme="majorBidi" w:cstheme="majorBidi"/>
          <w:szCs w:val="20"/>
        </w:rPr>
        <w:t>Encyclopaedia</w:t>
      </w:r>
      <w:proofErr w:type="spellEnd"/>
      <w:r w:rsidRPr="00714A89">
        <w:rPr>
          <w:rFonts w:asciiTheme="majorBidi" w:hAnsiTheme="majorBidi" w:cstheme="majorBidi"/>
          <w:szCs w:val="20"/>
        </w:rPr>
        <w:t xml:space="preserve"> of Philosophy, second edition, v.6, </w:t>
      </w:r>
      <w:proofErr w:type="spellStart"/>
      <w:r w:rsidRPr="00714A89">
        <w:rPr>
          <w:rFonts w:asciiTheme="majorBidi" w:hAnsiTheme="majorBidi" w:cstheme="majorBidi"/>
          <w:szCs w:val="20"/>
        </w:rPr>
        <w:t>ed</w:t>
      </w:r>
      <w:proofErr w:type="spellEnd"/>
      <w:r w:rsidRPr="00714A89">
        <w:rPr>
          <w:rFonts w:asciiTheme="majorBidi" w:hAnsiTheme="majorBidi" w:cstheme="majorBidi"/>
          <w:szCs w:val="20"/>
        </w:rPr>
        <w:t xml:space="preserve">, Donald M. </w:t>
      </w:r>
      <w:proofErr w:type="spellStart"/>
      <w:r w:rsidRPr="00714A89">
        <w:rPr>
          <w:rFonts w:asciiTheme="majorBidi" w:hAnsiTheme="majorBidi" w:cstheme="majorBidi"/>
          <w:szCs w:val="20"/>
        </w:rPr>
        <w:t>Borchert</w:t>
      </w:r>
      <w:proofErr w:type="spellEnd"/>
      <w:r w:rsidRPr="00714A89">
        <w:rPr>
          <w:rFonts w:asciiTheme="majorBidi" w:hAnsiTheme="majorBidi" w:cstheme="majorBidi"/>
          <w:szCs w:val="20"/>
        </w:rPr>
        <w:t>,</w:t>
      </w:r>
      <w:r w:rsidRPr="00714A89">
        <w:rPr>
          <w:rFonts w:asciiTheme="majorBidi" w:hAnsiTheme="majorBidi" w:cstheme="majorBidi"/>
        </w:rPr>
        <w:t xml:space="preserve"> </w:t>
      </w:r>
      <w:r w:rsidRPr="00714A89">
        <w:rPr>
          <w:rFonts w:asciiTheme="majorBidi" w:hAnsiTheme="majorBidi" w:cstheme="majorBidi"/>
          <w:szCs w:val="20"/>
        </w:rPr>
        <w:t>Thomson/Gale, 2006</w:t>
      </w:r>
      <w:r w:rsidRPr="00714A89">
        <w:rPr>
          <w:rFonts w:asciiTheme="majorBidi" w:hAnsiTheme="majorBidi" w:cstheme="majorBidi"/>
        </w:rPr>
        <w:t>,</w:t>
      </w:r>
      <w:r w:rsidRPr="00714A89">
        <w:rPr>
          <w:rFonts w:asciiTheme="majorBidi" w:hAnsiTheme="majorBidi" w:cstheme="majorBidi"/>
          <w:szCs w:val="20"/>
          <w:lang w:bidi="ar-LB"/>
        </w:rPr>
        <w:t xml:space="preserve"> p</w:t>
      </w:r>
      <w:r w:rsidRPr="00714A89">
        <w:rPr>
          <w:rFonts w:asciiTheme="majorBidi" w:hAnsiTheme="majorBidi" w:cstheme="majorBidi"/>
          <w:szCs w:val="20"/>
          <w:lang w:val="en-US" w:bidi="ar-LB"/>
        </w:rPr>
        <w:t>.</w:t>
      </w:r>
      <w:r w:rsidRPr="00714A89">
        <w:rPr>
          <w:rFonts w:asciiTheme="majorBidi" w:hAnsiTheme="majorBidi" w:cstheme="majorBidi"/>
          <w:szCs w:val="20"/>
          <w:lang w:bidi="ar-LB"/>
        </w:rPr>
        <w:t xml:space="preserve"> 164</w:t>
      </w:r>
      <w:r w:rsidRPr="00714A89">
        <w:rPr>
          <w:rFonts w:asciiTheme="majorBidi" w:hAnsiTheme="majorBidi" w:cstheme="majorBidi"/>
          <w:lang w:bidi="ar-LB"/>
        </w:rPr>
        <w:t>.</w:t>
      </w:r>
    </w:p>
  </w:endnote>
  <w:endnote w:id="621">
    <w:p w:rsidR="00146241" w:rsidRPr="00714A89" w:rsidRDefault="00146241" w:rsidP="0005161A">
      <w:pPr>
        <w:pStyle w:val="aa"/>
        <w:spacing w:line="300" w:lineRule="exact"/>
        <w:ind w:firstLine="0"/>
        <w:rPr>
          <w:sz w:val="28"/>
          <w:rtl/>
          <w:lang w:bidi="ar-LB"/>
        </w:rPr>
      </w:pPr>
      <w:r w:rsidRPr="00714A89">
        <w:rPr>
          <w:sz w:val="28"/>
          <w:rtl/>
        </w:rPr>
        <w:t>(</w:t>
      </w:r>
      <w:r w:rsidRPr="00714A89">
        <w:rPr>
          <w:rStyle w:val="ac"/>
          <w:vertAlign w:val="baseline"/>
        </w:rPr>
        <w:endnoteRef/>
      </w:r>
      <w:r w:rsidRPr="00714A89">
        <w:rPr>
          <w:sz w:val="28"/>
          <w:rtl/>
        </w:rPr>
        <w:t>)</w:t>
      </w:r>
      <w:r w:rsidRPr="00714A89">
        <w:rPr>
          <w:rFonts w:hint="cs"/>
          <w:sz w:val="28"/>
          <w:rtl/>
        </w:rPr>
        <w:t xml:space="preserve"> </w:t>
      </w:r>
      <w:r w:rsidRPr="00714A89">
        <w:rPr>
          <w:sz w:val="28"/>
          <w:rtl/>
          <w:lang w:bidi="ar-LB"/>
        </w:rPr>
        <w:t>محمد تقي مصباح</w:t>
      </w:r>
      <w:r w:rsidRPr="00714A89">
        <w:rPr>
          <w:rFonts w:hint="cs"/>
          <w:sz w:val="28"/>
          <w:rtl/>
          <w:lang w:bidi="ar-LB"/>
        </w:rPr>
        <w:t xml:space="preserve">، </w:t>
      </w:r>
      <w:r w:rsidRPr="00714A89">
        <w:rPr>
          <w:sz w:val="28"/>
          <w:rtl/>
          <w:lang w:bidi="ar-LB"/>
        </w:rPr>
        <w:t xml:space="preserve">نقد </w:t>
      </w:r>
      <w:proofErr w:type="spellStart"/>
      <w:r w:rsidRPr="00714A89">
        <w:rPr>
          <w:sz w:val="28"/>
          <w:rtl/>
          <w:lang w:bidi="ar-LB"/>
        </w:rPr>
        <w:t>وبررس</w:t>
      </w:r>
      <w:r w:rsidRPr="00714A89">
        <w:rPr>
          <w:rFonts w:hint="cs"/>
          <w:sz w:val="28"/>
          <w:rtl/>
          <w:lang w:bidi="ar-LB"/>
        </w:rPr>
        <w:t>ي</w:t>
      </w:r>
      <w:proofErr w:type="spellEnd"/>
      <w:r w:rsidRPr="00714A89">
        <w:rPr>
          <w:sz w:val="28"/>
          <w:rtl/>
          <w:lang w:bidi="ar-LB"/>
        </w:rPr>
        <w:t xml:space="preserve"> مكاتب أخلاق (نقد وتحليل المذاهب الأخلاقية)</w:t>
      </w:r>
      <w:r w:rsidRPr="00714A89">
        <w:rPr>
          <w:rFonts w:hint="cs"/>
          <w:sz w:val="28"/>
          <w:rtl/>
          <w:lang w:bidi="ar-LB"/>
        </w:rPr>
        <w:t>: 95.</w:t>
      </w:r>
    </w:p>
  </w:endnote>
  <w:endnote w:id="622">
    <w:p w:rsidR="00146241" w:rsidRPr="00714A89" w:rsidRDefault="00146241" w:rsidP="0005161A">
      <w:pPr>
        <w:pStyle w:val="aa"/>
        <w:spacing w:line="300" w:lineRule="exact"/>
        <w:ind w:firstLine="0"/>
        <w:rPr>
          <w:sz w:val="28"/>
          <w:rtl/>
          <w:lang w:bidi="ar-LB"/>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المصدر السابق: 96 ـ 97.</w:t>
      </w:r>
    </w:p>
  </w:endnote>
  <w:endnote w:id="623">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w:t>
      </w:r>
      <w:r w:rsidRPr="00714A89">
        <w:rPr>
          <w:rFonts w:asciiTheme="majorBidi" w:hAnsiTheme="majorBidi" w:cstheme="majorBidi"/>
          <w:szCs w:val="20"/>
        </w:rPr>
        <w:t xml:space="preserve"> Wainwright,</w:t>
      </w:r>
      <w:r w:rsidRPr="00714A89">
        <w:rPr>
          <w:rFonts w:asciiTheme="majorBidi" w:hAnsiTheme="majorBidi" w:cstheme="majorBidi"/>
        </w:rPr>
        <w:t xml:space="preserve"> </w:t>
      </w:r>
      <w:r w:rsidRPr="00714A89">
        <w:rPr>
          <w:rFonts w:asciiTheme="majorBidi" w:hAnsiTheme="majorBidi" w:cstheme="majorBidi"/>
          <w:szCs w:val="20"/>
        </w:rPr>
        <w:t>William J. 2005, Religion and Morality, USA</w:t>
      </w:r>
      <w:r w:rsidRPr="00714A89">
        <w:rPr>
          <w:rFonts w:asciiTheme="majorBidi" w:hAnsiTheme="majorBidi" w:cstheme="majorBidi"/>
          <w:lang w:bidi="ar-LB"/>
        </w:rPr>
        <w:t xml:space="preserve">, </w:t>
      </w:r>
      <w:r w:rsidRPr="00714A89">
        <w:rPr>
          <w:rFonts w:asciiTheme="majorBidi" w:hAnsiTheme="majorBidi" w:cstheme="majorBidi"/>
          <w:szCs w:val="20"/>
          <w:lang w:bidi="ar-LB"/>
        </w:rPr>
        <w:t>p. 77</w:t>
      </w:r>
      <w:r w:rsidRPr="00714A89">
        <w:rPr>
          <w:rFonts w:asciiTheme="majorBidi" w:hAnsiTheme="majorBidi" w:cstheme="majorBidi"/>
          <w:lang w:bidi="ar-LB"/>
        </w:rPr>
        <w:t>.</w:t>
      </w:r>
    </w:p>
  </w:endnote>
  <w:endnote w:id="624">
    <w:p w:rsidR="00146241" w:rsidRPr="00714A89" w:rsidRDefault="00146241" w:rsidP="0005161A">
      <w:pPr>
        <w:pStyle w:val="aa"/>
        <w:spacing w:line="300" w:lineRule="exact"/>
        <w:ind w:firstLine="0"/>
        <w:rPr>
          <w:rFonts w:asciiTheme="majorBidi" w:hAnsiTheme="majorBidi"/>
          <w:sz w:val="28"/>
          <w:lang w:bidi="ar-LB"/>
        </w:rPr>
      </w:pPr>
      <w:r w:rsidRPr="00714A89">
        <w:rPr>
          <w:rFonts w:asciiTheme="majorBidi" w:hAnsiTheme="majorBidi" w:hint="cs"/>
          <w:sz w:val="28"/>
          <w:rtl/>
        </w:rPr>
        <w:t>(</w:t>
      </w:r>
      <w:r w:rsidRPr="00714A89">
        <w:rPr>
          <w:rStyle w:val="ac"/>
          <w:rFonts w:asciiTheme="majorBidi" w:hAnsiTheme="majorBidi"/>
          <w:sz w:val="28"/>
          <w:vertAlign w:val="baseline"/>
        </w:rPr>
        <w:endnoteRef/>
      </w:r>
      <w:r w:rsidRPr="00714A89">
        <w:rPr>
          <w:rFonts w:asciiTheme="majorBidi" w:hAnsiTheme="majorBidi" w:hint="cs"/>
          <w:sz w:val="28"/>
          <w:rtl/>
        </w:rPr>
        <w:t>) المصدر السابق: 83</w:t>
      </w:r>
      <w:r w:rsidRPr="00714A89">
        <w:rPr>
          <w:rFonts w:asciiTheme="majorBidi" w:hAnsiTheme="majorBidi"/>
          <w:sz w:val="28"/>
          <w:lang w:bidi="ar-LB"/>
        </w:rPr>
        <w:t>.</w:t>
      </w:r>
    </w:p>
  </w:endnote>
  <w:endnote w:id="625">
    <w:p w:rsidR="00146241" w:rsidRPr="00714A89" w:rsidRDefault="00146241" w:rsidP="0005161A">
      <w:pPr>
        <w:pStyle w:val="aa"/>
        <w:spacing w:line="300" w:lineRule="exact"/>
        <w:ind w:firstLine="0"/>
        <w:rPr>
          <w:sz w:val="28"/>
          <w:rtl/>
          <w:lang w:bidi="ar-LB"/>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w:t>
      </w:r>
      <w:r w:rsidRPr="00714A89">
        <w:rPr>
          <w:sz w:val="28"/>
          <w:rtl/>
          <w:lang w:bidi="ar-LB"/>
        </w:rPr>
        <w:t xml:space="preserve">محمود </w:t>
      </w:r>
      <w:proofErr w:type="spellStart"/>
      <w:r w:rsidRPr="00714A89">
        <w:rPr>
          <w:sz w:val="28"/>
          <w:rtl/>
          <w:lang w:bidi="ar-LB"/>
        </w:rPr>
        <w:t>مراويد</w:t>
      </w:r>
      <w:proofErr w:type="spellEnd"/>
      <w:r w:rsidRPr="00714A89">
        <w:rPr>
          <w:sz w:val="28"/>
          <w:rtl/>
          <w:lang w:bidi="ar-LB"/>
        </w:rPr>
        <w:t xml:space="preserve"> وأحمد رضا همتي مقدم، خو</w:t>
      </w:r>
      <w:r w:rsidRPr="00714A89">
        <w:rPr>
          <w:rFonts w:hint="cs"/>
          <w:sz w:val="28"/>
          <w:rtl/>
          <w:lang w:bidi="ar-LB"/>
        </w:rPr>
        <w:t>بي</w:t>
      </w:r>
      <w:r w:rsidRPr="00714A89">
        <w:rPr>
          <w:sz w:val="28"/>
          <w:rtl/>
          <w:lang w:bidi="ar-LB"/>
        </w:rPr>
        <w:t>، إلزام أخلاقي وأمر إلهي</w:t>
      </w:r>
      <w:r w:rsidRPr="00714A89">
        <w:rPr>
          <w:rFonts w:hint="cs"/>
          <w:sz w:val="28"/>
          <w:rtl/>
          <w:lang w:bidi="ar-LB"/>
        </w:rPr>
        <w:t>،</w:t>
      </w:r>
      <w:r w:rsidRPr="00714A89">
        <w:rPr>
          <w:sz w:val="28"/>
          <w:rtl/>
          <w:lang w:bidi="ar-LB"/>
        </w:rPr>
        <w:t xml:space="preserve"> </w:t>
      </w:r>
      <w:proofErr w:type="spellStart"/>
      <w:r w:rsidRPr="00714A89">
        <w:rPr>
          <w:sz w:val="28"/>
          <w:rtl/>
          <w:lang w:bidi="ar-LB"/>
        </w:rPr>
        <w:t>بررس</w:t>
      </w:r>
      <w:r w:rsidRPr="00714A89">
        <w:rPr>
          <w:rFonts w:hint="cs"/>
          <w:sz w:val="28"/>
          <w:rtl/>
          <w:lang w:bidi="ar-LB"/>
        </w:rPr>
        <w:t>ي</w:t>
      </w:r>
      <w:proofErr w:type="spellEnd"/>
      <w:r w:rsidRPr="00714A89">
        <w:rPr>
          <w:sz w:val="28"/>
          <w:rtl/>
          <w:lang w:bidi="ar-LB"/>
        </w:rPr>
        <w:t xml:space="preserve"> تطبي</w:t>
      </w:r>
      <w:r w:rsidRPr="00714A89">
        <w:rPr>
          <w:rFonts w:hint="cs"/>
          <w:sz w:val="28"/>
          <w:rtl/>
          <w:lang w:bidi="ar-LB"/>
        </w:rPr>
        <w:t>قي</w:t>
      </w:r>
      <w:r w:rsidRPr="00714A89">
        <w:rPr>
          <w:sz w:val="28"/>
          <w:rtl/>
          <w:lang w:bidi="ar-LB"/>
        </w:rPr>
        <w:t xml:space="preserve"> </w:t>
      </w:r>
      <w:proofErr w:type="spellStart"/>
      <w:r w:rsidRPr="00714A89">
        <w:rPr>
          <w:sz w:val="28"/>
          <w:rtl/>
          <w:lang w:bidi="ar-LB"/>
        </w:rPr>
        <w:t>آر</w:t>
      </w:r>
      <w:r w:rsidRPr="00714A89">
        <w:rPr>
          <w:rFonts w:hint="cs"/>
          <w:sz w:val="28"/>
          <w:rtl/>
          <w:lang w:bidi="ar-LB"/>
        </w:rPr>
        <w:t>اي</w:t>
      </w:r>
      <w:proofErr w:type="spellEnd"/>
      <w:r w:rsidRPr="00714A89">
        <w:rPr>
          <w:sz w:val="28"/>
          <w:rtl/>
          <w:lang w:bidi="ar-LB"/>
        </w:rPr>
        <w:t xml:space="preserve"> آدمز ومتفك</w:t>
      </w:r>
      <w:r w:rsidRPr="00714A89">
        <w:rPr>
          <w:rFonts w:hint="cs"/>
          <w:sz w:val="28"/>
          <w:rtl/>
          <w:lang w:bidi="ar-LB"/>
        </w:rPr>
        <w:t>ِّ</w:t>
      </w:r>
      <w:r w:rsidRPr="00714A89">
        <w:rPr>
          <w:sz w:val="28"/>
          <w:rtl/>
          <w:lang w:bidi="ar-LB"/>
        </w:rPr>
        <w:t>ران شيعة (الخير، ال</w:t>
      </w:r>
      <w:r w:rsidRPr="00714A89">
        <w:rPr>
          <w:rFonts w:hint="cs"/>
          <w:sz w:val="28"/>
          <w:rtl/>
          <w:lang w:bidi="ar-LB"/>
        </w:rPr>
        <w:t>ا</w:t>
      </w:r>
      <w:r w:rsidRPr="00714A89">
        <w:rPr>
          <w:sz w:val="28"/>
          <w:rtl/>
          <w:lang w:bidi="ar-LB"/>
        </w:rPr>
        <w:t>لتزام الأخلاقي والأمر الإلهي، دراسة</w:t>
      </w:r>
      <w:r w:rsidRPr="00714A89">
        <w:rPr>
          <w:rFonts w:hint="cs"/>
          <w:sz w:val="28"/>
          <w:rtl/>
          <w:lang w:bidi="ar-LB"/>
        </w:rPr>
        <w:t>ٌ</w:t>
      </w:r>
      <w:r w:rsidRPr="00714A89">
        <w:rPr>
          <w:sz w:val="28"/>
          <w:rtl/>
          <w:lang w:bidi="ar-LB"/>
        </w:rPr>
        <w:t xml:space="preserve"> مقارنة لآراء آدمز والمفك</w:t>
      </w:r>
      <w:r w:rsidRPr="00714A89">
        <w:rPr>
          <w:rFonts w:hint="cs"/>
          <w:sz w:val="28"/>
          <w:rtl/>
          <w:lang w:bidi="ar-LB"/>
        </w:rPr>
        <w:t>ِّ</w:t>
      </w:r>
      <w:r w:rsidRPr="00714A89">
        <w:rPr>
          <w:sz w:val="28"/>
          <w:rtl/>
          <w:lang w:bidi="ar-LB"/>
        </w:rPr>
        <w:t>رين الشيعة)</w:t>
      </w:r>
      <w:r w:rsidRPr="00714A89">
        <w:rPr>
          <w:rFonts w:hint="cs"/>
          <w:sz w:val="28"/>
          <w:rtl/>
          <w:lang w:bidi="ar-LB"/>
        </w:rPr>
        <w:t>: 17</w:t>
      </w:r>
      <w:r w:rsidRPr="00714A89">
        <w:rPr>
          <w:sz w:val="28"/>
          <w:rtl/>
          <w:lang w:bidi="ar-LB"/>
        </w:rPr>
        <w:t>، قم</w:t>
      </w:r>
      <w:r w:rsidRPr="00714A89">
        <w:rPr>
          <w:rFonts w:hint="cs"/>
          <w:sz w:val="28"/>
          <w:rtl/>
          <w:lang w:bidi="ar-LB"/>
        </w:rPr>
        <w:t>،</w:t>
      </w:r>
      <w:r w:rsidRPr="00714A89">
        <w:rPr>
          <w:sz w:val="28"/>
          <w:rtl/>
          <w:lang w:bidi="ar-LB"/>
        </w:rPr>
        <w:t xml:space="preserve"> </w:t>
      </w:r>
      <w:proofErr w:type="spellStart"/>
      <w:r w:rsidRPr="00714A89">
        <w:rPr>
          <w:rFonts w:ascii="Mosawi" w:hAnsi="Mosawi" w:cs="Abz-3 (Yagut)" w:hint="cs"/>
          <w:szCs w:val="20"/>
          <w:rtl/>
        </w:rPr>
        <w:t>پژوهش</w:t>
      </w:r>
      <w:r w:rsidRPr="00714A89">
        <w:rPr>
          <w:rFonts w:ascii="Mosawi" w:hAnsi="Mosawi" w:cs="Abz-3 (Yagut)"/>
          <w:szCs w:val="20"/>
          <w:rtl/>
        </w:rPr>
        <w:t>گ</w:t>
      </w:r>
      <w:r w:rsidRPr="00714A89">
        <w:rPr>
          <w:rFonts w:ascii="Mosawi" w:hAnsi="Mosawi" w:cs="Abz-3 (Yagut)" w:hint="cs"/>
          <w:szCs w:val="20"/>
          <w:rtl/>
        </w:rPr>
        <w:t>اه</w:t>
      </w:r>
      <w:proofErr w:type="spellEnd"/>
      <w:r w:rsidRPr="00714A89">
        <w:rPr>
          <w:rFonts w:ascii="Mosawi" w:hAnsi="Mosawi" w:cs="Abz-3 (Yagut)"/>
          <w:szCs w:val="20"/>
          <w:rtl/>
        </w:rPr>
        <w:t xml:space="preserve"> </w:t>
      </w:r>
      <w:proofErr w:type="spellStart"/>
      <w:r w:rsidRPr="00714A89">
        <w:rPr>
          <w:rFonts w:ascii="Mosawi" w:hAnsi="Mosawi" w:cs="Abz-3 (Yagut)" w:hint="cs"/>
          <w:szCs w:val="20"/>
          <w:rtl/>
        </w:rPr>
        <w:t>فرهن</w:t>
      </w:r>
      <w:r w:rsidRPr="00714A89">
        <w:rPr>
          <w:rFonts w:ascii="Mosawi" w:hAnsi="Mosawi" w:cs="Abz-3 (Yagut)"/>
          <w:szCs w:val="20"/>
          <w:rtl/>
        </w:rPr>
        <w:t>گ</w:t>
      </w:r>
      <w:proofErr w:type="spellEnd"/>
      <w:r w:rsidRPr="00714A89">
        <w:rPr>
          <w:sz w:val="28"/>
          <w:rtl/>
          <w:lang w:bidi="ar-LB"/>
        </w:rPr>
        <w:t xml:space="preserve"> </w:t>
      </w:r>
      <w:proofErr w:type="spellStart"/>
      <w:r w:rsidRPr="00714A89">
        <w:rPr>
          <w:rFonts w:hint="cs"/>
          <w:sz w:val="28"/>
          <w:rtl/>
          <w:lang w:bidi="ar-LB"/>
        </w:rPr>
        <w:t>وأنديشه</w:t>
      </w:r>
      <w:proofErr w:type="spellEnd"/>
      <w:r w:rsidRPr="00714A89">
        <w:rPr>
          <w:sz w:val="28"/>
          <w:rtl/>
          <w:lang w:bidi="ar-LB"/>
        </w:rPr>
        <w:t xml:space="preserve"> (معهد الثقافة والفكر)</w:t>
      </w:r>
      <w:r w:rsidRPr="00714A89">
        <w:rPr>
          <w:rFonts w:hint="cs"/>
          <w:sz w:val="28"/>
          <w:rtl/>
          <w:lang w:bidi="ar-LB"/>
        </w:rPr>
        <w:t>،</w:t>
      </w:r>
      <w:r w:rsidRPr="00714A89">
        <w:rPr>
          <w:sz w:val="28"/>
          <w:rtl/>
          <w:lang w:bidi="ar-LB"/>
        </w:rPr>
        <w:t xml:space="preserve"> 1389</w:t>
      </w:r>
      <w:r w:rsidRPr="00714A89">
        <w:rPr>
          <w:rFonts w:hint="cs"/>
          <w:sz w:val="28"/>
          <w:rtl/>
          <w:lang w:bidi="ar-LB"/>
        </w:rPr>
        <w:t xml:space="preserve">. </w:t>
      </w:r>
    </w:p>
  </w:endnote>
  <w:endnote w:id="626">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w:t>
      </w:r>
      <w:r w:rsidRPr="00714A89">
        <w:rPr>
          <w:rFonts w:asciiTheme="majorBidi" w:hAnsiTheme="majorBidi" w:cstheme="majorBidi"/>
          <w:szCs w:val="20"/>
        </w:rPr>
        <w:t xml:space="preserve"> Adams, Robert </w:t>
      </w:r>
      <w:proofErr w:type="spellStart"/>
      <w:r w:rsidRPr="00714A89">
        <w:rPr>
          <w:rFonts w:asciiTheme="majorBidi" w:hAnsiTheme="majorBidi" w:cstheme="majorBidi"/>
          <w:szCs w:val="20"/>
        </w:rPr>
        <w:t>Merrihew</w:t>
      </w:r>
      <w:proofErr w:type="spellEnd"/>
      <w:r w:rsidRPr="00714A89">
        <w:rPr>
          <w:rFonts w:asciiTheme="majorBidi" w:hAnsiTheme="majorBidi" w:cstheme="majorBidi"/>
          <w:szCs w:val="20"/>
          <w:lang w:bidi="ar-LB"/>
        </w:rPr>
        <w:t>,</w:t>
      </w:r>
      <w:r w:rsidRPr="00714A89">
        <w:rPr>
          <w:rFonts w:asciiTheme="majorBidi" w:hAnsiTheme="majorBidi" w:cstheme="majorBidi"/>
        </w:rPr>
        <w:t xml:space="preserve"> </w:t>
      </w:r>
      <w:r w:rsidRPr="00714A89">
        <w:rPr>
          <w:rFonts w:asciiTheme="majorBidi" w:hAnsiTheme="majorBidi" w:cstheme="majorBidi"/>
          <w:szCs w:val="20"/>
        </w:rPr>
        <w:t xml:space="preserve">(1987), The Virtue of Faith and other Essays in </w:t>
      </w:r>
      <w:proofErr w:type="spellStart"/>
      <w:r w:rsidRPr="00714A89">
        <w:rPr>
          <w:rFonts w:asciiTheme="majorBidi" w:hAnsiTheme="majorBidi" w:cstheme="majorBidi"/>
          <w:szCs w:val="20"/>
        </w:rPr>
        <w:t>Philosohical</w:t>
      </w:r>
      <w:proofErr w:type="spellEnd"/>
      <w:r w:rsidRPr="00714A89">
        <w:rPr>
          <w:rFonts w:asciiTheme="majorBidi" w:hAnsiTheme="majorBidi" w:cstheme="majorBidi"/>
          <w:szCs w:val="20"/>
        </w:rPr>
        <w:t xml:space="preserve"> Theology, Oxford University press, New York and Oxford</w:t>
      </w:r>
      <w:r w:rsidRPr="00714A89">
        <w:rPr>
          <w:rFonts w:asciiTheme="majorBidi" w:hAnsiTheme="majorBidi" w:cstheme="majorBidi"/>
          <w:szCs w:val="20"/>
          <w:lang w:bidi="ar-LB"/>
        </w:rPr>
        <w:t>, p</w:t>
      </w:r>
      <w:r w:rsidRPr="00714A89">
        <w:rPr>
          <w:rFonts w:asciiTheme="majorBidi" w:hAnsiTheme="majorBidi" w:cstheme="majorBidi"/>
          <w:szCs w:val="20"/>
          <w:lang w:val="en-US" w:bidi="ar-LB"/>
        </w:rPr>
        <w:t>.</w:t>
      </w:r>
      <w:r w:rsidRPr="00714A89">
        <w:rPr>
          <w:rFonts w:asciiTheme="majorBidi" w:hAnsiTheme="majorBidi" w:cstheme="majorBidi"/>
          <w:szCs w:val="20"/>
          <w:lang w:bidi="ar-LB"/>
        </w:rPr>
        <w:t xml:space="preserve"> 97</w:t>
      </w:r>
      <w:r w:rsidRPr="00714A89">
        <w:rPr>
          <w:rFonts w:asciiTheme="majorBidi" w:hAnsiTheme="majorBidi" w:cstheme="majorBidi"/>
          <w:lang w:bidi="ar-LB"/>
        </w:rPr>
        <w:t>.</w:t>
      </w:r>
    </w:p>
  </w:endnote>
  <w:endnote w:id="627">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w:t>
      </w:r>
      <w:r w:rsidRPr="00714A89">
        <w:rPr>
          <w:rFonts w:asciiTheme="majorBidi" w:hAnsiTheme="majorBidi" w:cstheme="majorBidi"/>
          <w:szCs w:val="20"/>
        </w:rPr>
        <w:t xml:space="preserve"> </w:t>
      </w:r>
      <w:proofErr w:type="spellStart"/>
      <w:r w:rsidRPr="00714A89">
        <w:rPr>
          <w:rFonts w:asciiTheme="majorBidi" w:hAnsiTheme="majorBidi" w:cstheme="majorBidi"/>
          <w:szCs w:val="20"/>
        </w:rPr>
        <w:t>Sagi</w:t>
      </w:r>
      <w:proofErr w:type="spellEnd"/>
      <w:r w:rsidRPr="00714A89">
        <w:rPr>
          <w:rFonts w:asciiTheme="majorBidi" w:hAnsiTheme="majorBidi" w:cstheme="majorBidi"/>
          <w:szCs w:val="20"/>
        </w:rPr>
        <w:t xml:space="preserve">, </w:t>
      </w:r>
      <w:proofErr w:type="spellStart"/>
      <w:r w:rsidRPr="00714A89">
        <w:rPr>
          <w:rFonts w:asciiTheme="majorBidi" w:hAnsiTheme="majorBidi" w:cstheme="majorBidi"/>
          <w:szCs w:val="20"/>
        </w:rPr>
        <w:t>avi</w:t>
      </w:r>
      <w:proofErr w:type="spellEnd"/>
      <w:r w:rsidRPr="00714A89">
        <w:rPr>
          <w:rFonts w:asciiTheme="majorBidi" w:hAnsiTheme="majorBidi" w:cstheme="majorBidi"/>
          <w:szCs w:val="20"/>
        </w:rPr>
        <w:t xml:space="preserve"> and </w:t>
      </w:r>
      <w:proofErr w:type="spellStart"/>
      <w:r w:rsidRPr="00714A89">
        <w:rPr>
          <w:rFonts w:asciiTheme="majorBidi" w:hAnsiTheme="majorBidi" w:cstheme="majorBidi"/>
          <w:szCs w:val="20"/>
        </w:rPr>
        <w:t>Statman</w:t>
      </w:r>
      <w:proofErr w:type="spellEnd"/>
      <w:r w:rsidRPr="00714A89">
        <w:rPr>
          <w:rFonts w:asciiTheme="majorBidi" w:hAnsiTheme="majorBidi" w:cstheme="majorBidi"/>
          <w:szCs w:val="20"/>
        </w:rPr>
        <w:t xml:space="preserve">, Daniel, 1995, Religion and Morality, </w:t>
      </w:r>
      <w:proofErr w:type="spellStart"/>
      <w:r w:rsidRPr="00714A89">
        <w:rPr>
          <w:rFonts w:asciiTheme="majorBidi" w:hAnsiTheme="majorBidi" w:cstheme="majorBidi"/>
          <w:szCs w:val="20"/>
        </w:rPr>
        <w:t>Rodapi</w:t>
      </w:r>
      <w:proofErr w:type="spellEnd"/>
      <w:r w:rsidRPr="00714A89">
        <w:rPr>
          <w:rFonts w:asciiTheme="majorBidi" w:hAnsiTheme="majorBidi" w:cstheme="majorBidi"/>
          <w:szCs w:val="20"/>
        </w:rPr>
        <w:t xml:space="preserve">, </w:t>
      </w:r>
      <w:proofErr w:type="spellStart"/>
      <w:r w:rsidRPr="00714A89">
        <w:rPr>
          <w:rFonts w:asciiTheme="majorBidi" w:hAnsiTheme="majorBidi" w:cstheme="majorBidi"/>
          <w:szCs w:val="20"/>
        </w:rPr>
        <w:t>Atsnta</w:t>
      </w:r>
      <w:proofErr w:type="spellEnd"/>
      <w:r w:rsidRPr="00714A89">
        <w:rPr>
          <w:rFonts w:asciiTheme="majorBidi" w:hAnsiTheme="majorBidi" w:cstheme="majorBidi"/>
          <w:lang w:bidi="ar-LB"/>
        </w:rPr>
        <w:t xml:space="preserve">, </w:t>
      </w:r>
      <w:r w:rsidRPr="00714A89">
        <w:rPr>
          <w:rFonts w:asciiTheme="majorBidi" w:hAnsiTheme="majorBidi" w:cstheme="majorBidi"/>
          <w:szCs w:val="20"/>
          <w:lang w:bidi="ar-LB"/>
        </w:rPr>
        <w:t>p.</w:t>
      </w:r>
      <w:r w:rsidRPr="00714A89">
        <w:rPr>
          <w:rFonts w:asciiTheme="majorBidi" w:hAnsiTheme="majorBidi" w:cstheme="majorBidi"/>
          <w:szCs w:val="20"/>
          <w:lang w:val="en-US" w:bidi="ar-LB"/>
        </w:rPr>
        <w:t xml:space="preserve"> </w:t>
      </w:r>
      <w:r w:rsidRPr="00714A89">
        <w:rPr>
          <w:rFonts w:asciiTheme="majorBidi" w:hAnsiTheme="majorBidi" w:cstheme="majorBidi"/>
          <w:szCs w:val="20"/>
          <w:lang w:bidi="ar-LB"/>
        </w:rPr>
        <w:t>31</w:t>
      </w:r>
      <w:r w:rsidRPr="00714A89">
        <w:rPr>
          <w:rFonts w:asciiTheme="majorBidi" w:hAnsiTheme="majorBidi" w:cstheme="majorBidi"/>
          <w:szCs w:val="20"/>
          <w:rtl/>
          <w:lang w:bidi="ar-LB"/>
        </w:rPr>
        <w:t xml:space="preserve"> ـ </w:t>
      </w:r>
      <w:r w:rsidRPr="00714A89">
        <w:rPr>
          <w:rFonts w:asciiTheme="majorBidi" w:hAnsiTheme="majorBidi" w:cstheme="majorBidi"/>
          <w:szCs w:val="20"/>
          <w:lang w:bidi="ar-LB"/>
        </w:rPr>
        <w:t>33</w:t>
      </w:r>
      <w:r w:rsidRPr="00714A89">
        <w:rPr>
          <w:rFonts w:asciiTheme="majorBidi" w:hAnsiTheme="majorBidi" w:cstheme="majorBidi"/>
          <w:lang w:bidi="ar-LB"/>
        </w:rPr>
        <w:t>.</w:t>
      </w:r>
    </w:p>
  </w:endnote>
  <w:endnote w:id="628">
    <w:p w:rsidR="00146241" w:rsidRPr="00714A89" w:rsidRDefault="00146241" w:rsidP="0005161A">
      <w:pPr>
        <w:pStyle w:val="aa"/>
        <w:spacing w:line="300" w:lineRule="exact"/>
        <w:ind w:firstLine="0"/>
        <w:rPr>
          <w:sz w:val="28"/>
          <w:rtl/>
          <w:lang w:bidi="ar-LB"/>
        </w:rPr>
      </w:pPr>
      <w:r w:rsidRPr="00714A89">
        <w:rPr>
          <w:sz w:val="28"/>
          <w:rtl/>
        </w:rPr>
        <w:t>(</w:t>
      </w:r>
      <w:r w:rsidRPr="00714A89">
        <w:rPr>
          <w:rStyle w:val="ac"/>
          <w:vertAlign w:val="baseline"/>
        </w:rPr>
        <w:endnoteRef/>
      </w:r>
      <w:r w:rsidRPr="00714A89">
        <w:rPr>
          <w:sz w:val="28"/>
          <w:rtl/>
        </w:rPr>
        <w:t>)</w:t>
      </w:r>
      <w:r w:rsidRPr="00714A89">
        <w:rPr>
          <w:sz w:val="28"/>
        </w:rPr>
        <w:t xml:space="preserve"> </w:t>
      </w:r>
      <w:r w:rsidRPr="00714A89">
        <w:rPr>
          <w:rFonts w:hint="cs"/>
          <w:sz w:val="28"/>
          <w:rtl/>
          <w:lang w:bidi="ar-LB"/>
        </w:rPr>
        <w:t>المصدر نفسه.</w:t>
      </w:r>
    </w:p>
  </w:endnote>
  <w:endnote w:id="629">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 xml:space="preserve">) </w:t>
      </w:r>
      <w:r w:rsidRPr="00714A89">
        <w:rPr>
          <w:rFonts w:asciiTheme="majorBidi" w:hAnsiTheme="majorBidi" w:cstheme="majorBidi"/>
          <w:szCs w:val="20"/>
        </w:rPr>
        <w:t xml:space="preserve">Adams, Robert </w:t>
      </w:r>
      <w:proofErr w:type="spellStart"/>
      <w:r w:rsidRPr="00714A89">
        <w:rPr>
          <w:rFonts w:asciiTheme="majorBidi" w:hAnsiTheme="majorBidi" w:cstheme="majorBidi"/>
          <w:szCs w:val="20"/>
        </w:rPr>
        <w:t>Merrihew</w:t>
      </w:r>
      <w:proofErr w:type="spellEnd"/>
      <w:r w:rsidRPr="00714A89">
        <w:rPr>
          <w:rFonts w:asciiTheme="majorBidi" w:hAnsiTheme="majorBidi" w:cstheme="majorBidi"/>
          <w:szCs w:val="20"/>
          <w:lang w:bidi="ar-LB"/>
        </w:rPr>
        <w:t>,</w:t>
      </w:r>
      <w:r w:rsidRPr="00714A89">
        <w:rPr>
          <w:rFonts w:asciiTheme="majorBidi" w:hAnsiTheme="majorBidi" w:cstheme="majorBidi"/>
        </w:rPr>
        <w:t xml:space="preserve"> </w:t>
      </w:r>
      <w:r w:rsidRPr="00714A89">
        <w:rPr>
          <w:rFonts w:asciiTheme="majorBidi" w:hAnsiTheme="majorBidi" w:cstheme="majorBidi"/>
          <w:szCs w:val="20"/>
        </w:rPr>
        <w:t xml:space="preserve">(1987), The Virtue of Faith and other Essays in </w:t>
      </w:r>
      <w:proofErr w:type="spellStart"/>
      <w:r w:rsidRPr="00714A89">
        <w:rPr>
          <w:rFonts w:asciiTheme="majorBidi" w:hAnsiTheme="majorBidi" w:cstheme="majorBidi"/>
          <w:szCs w:val="20"/>
        </w:rPr>
        <w:t>Philosohical</w:t>
      </w:r>
      <w:proofErr w:type="spellEnd"/>
      <w:r w:rsidRPr="00714A89">
        <w:rPr>
          <w:rFonts w:asciiTheme="majorBidi" w:hAnsiTheme="majorBidi" w:cstheme="majorBidi"/>
          <w:szCs w:val="20"/>
        </w:rPr>
        <w:t xml:space="preserve"> Theology, Oxford University press, New York and Oxford</w:t>
      </w:r>
      <w:r w:rsidRPr="00714A89">
        <w:rPr>
          <w:rFonts w:asciiTheme="majorBidi" w:hAnsiTheme="majorBidi" w:cstheme="majorBidi"/>
          <w:szCs w:val="20"/>
          <w:lang w:bidi="ar-LB"/>
        </w:rPr>
        <w:t>,</w:t>
      </w:r>
      <w:r w:rsidRPr="00714A89">
        <w:rPr>
          <w:rFonts w:asciiTheme="majorBidi" w:hAnsiTheme="majorBidi" w:cstheme="majorBidi"/>
          <w:lang w:bidi="ar-LB"/>
        </w:rPr>
        <w:t xml:space="preserve"> </w:t>
      </w:r>
      <w:r w:rsidRPr="00714A89">
        <w:rPr>
          <w:rFonts w:asciiTheme="majorBidi" w:hAnsiTheme="majorBidi" w:cstheme="majorBidi"/>
          <w:szCs w:val="20"/>
          <w:lang w:bidi="ar-LB"/>
        </w:rPr>
        <w:t>p</w:t>
      </w:r>
      <w:r w:rsidRPr="00714A89">
        <w:rPr>
          <w:rFonts w:asciiTheme="majorBidi" w:hAnsiTheme="majorBidi" w:cstheme="majorBidi"/>
          <w:szCs w:val="20"/>
          <w:lang w:val="en-US" w:bidi="ar-LB"/>
        </w:rPr>
        <w:t>.</w:t>
      </w:r>
      <w:r w:rsidRPr="00714A89">
        <w:rPr>
          <w:rFonts w:asciiTheme="majorBidi" w:hAnsiTheme="majorBidi" w:cstheme="majorBidi"/>
          <w:szCs w:val="20"/>
          <w:lang w:bidi="ar-LB"/>
        </w:rPr>
        <w:t xml:space="preserve"> 100</w:t>
      </w:r>
      <w:r w:rsidRPr="00714A89">
        <w:rPr>
          <w:rFonts w:asciiTheme="majorBidi" w:hAnsiTheme="majorBidi" w:cstheme="majorBidi"/>
          <w:lang w:bidi="ar-LB"/>
        </w:rPr>
        <w:t>.</w:t>
      </w:r>
    </w:p>
  </w:endnote>
  <w:endnote w:id="630">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 xml:space="preserve">) </w:t>
      </w:r>
      <w:r w:rsidRPr="00714A89">
        <w:rPr>
          <w:rFonts w:asciiTheme="majorBidi" w:hAnsiTheme="majorBidi" w:cstheme="majorBidi"/>
          <w:szCs w:val="20"/>
        </w:rPr>
        <w:t>Wainwright,</w:t>
      </w:r>
      <w:r w:rsidRPr="00714A89">
        <w:rPr>
          <w:rFonts w:asciiTheme="majorBidi" w:hAnsiTheme="majorBidi" w:cstheme="majorBidi"/>
        </w:rPr>
        <w:t xml:space="preserve"> </w:t>
      </w:r>
      <w:r w:rsidRPr="00714A89">
        <w:rPr>
          <w:rFonts w:asciiTheme="majorBidi" w:hAnsiTheme="majorBidi" w:cstheme="majorBidi"/>
          <w:szCs w:val="20"/>
        </w:rPr>
        <w:t>William J. 2005, Religion and Morality, USA</w:t>
      </w:r>
      <w:r w:rsidRPr="00714A89">
        <w:rPr>
          <w:rFonts w:asciiTheme="majorBidi" w:hAnsiTheme="majorBidi" w:cstheme="majorBidi"/>
          <w:lang w:bidi="ar-LB"/>
        </w:rPr>
        <w:t xml:space="preserve">, </w:t>
      </w:r>
      <w:r w:rsidRPr="00714A89">
        <w:rPr>
          <w:rFonts w:asciiTheme="majorBidi" w:hAnsiTheme="majorBidi" w:cstheme="majorBidi"/>
          <w:szCs w:val="20"/>
          <w:lang w:bidi="ar-LB"/>
        </w:rPr>
        <w:t>p.</w:t>
      </w:r>
      <w:r w:rsidRPr="00714A89">
        <w:rPr>
          <w:rFonts w:asciiTheme="majorBidi" w:hAnsiTheme="majorBidi" w:cstheme="majorBidi"/>
          <w:szCs w:val="20"/>
          <w:lang w:val="en-US" w:bidi="ar-LB"/>
        </w:rPr>
        <w:t xml:space="preserve"> </w:t>
      </w:r>
      <w:r w:rsidRPr="00714A89">
        <w:rPr>
          <w:rFonts w:asciiTheme="majorBidi" w:hAnsiTheme="majorBidi" w:cstheme="majorBidi"/>
          <w:szCs w:val="20"/>
          <w:lang w:bidi="ar-LB"/>
        </w:rPr>
        <w:t>49</w:t>
      </w:r>
      <w:r w:rsidRPr="00714A89">
        <w:rPr>
          <w:rFonts w:asciiTheme="majorBidi" w:hAnsiTheme="majorBidi" w:cstheme="majorBidi"/>
          <w:lang w:bidi="ar-LB"/>
        </w:rPr>
        <w:t>.</w:t>
      </w:r>
    </w:p>
  </w:endnote>
  <w:endnote w:id="631">
    <w:p w:rsidR="00146241" w:rsidRPr="00714A89" w:rsidRDefault="00146241" w:rsidP="00973968">
      <w:pPr>
        <w:pStyle w:val="aa"/>
        <w:bidi w:val="0"/>
        <w:spacing w:line="300" w:lineRule="exact"/>
        <w:ind w:firstLine="0"/>
        <w:rPr>
          <w:rFonts w:asciiTheme="majorBidi" w:hAnsiTheme="majorBidi" w:cstheme="majorBidi"/>
          <w:szCs w:val="20"/>
          <w:lang w:val="en-US"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 xml:space="preserve">) </w:t>
      </w:r>
      <w:r w:rsidRPr="00714A89">
        <w:rPr>
          <w:rFonts w:asciiTheme="majorBidi" w:hAnsiTheme="majorBidi" w:cstheme="majorBidi"/>
          <w:szCs w:val="20"/>
        </w:rPr>
        <w:t xml:space="preserve">Adams, Robert </w:t>
      </w:r>
      <w:proofErr w:type="spellStart"/>
      <w:r w:rsidRPr="00714A89">
        <w:rPr>
          <w:rFonts w:asciiTheme="majorBidi" w:hAnsiTheme="majorBidi" w:cstheme="majorBidi"/>
          <w:szCs w:val="20"/>
        </w:rPr>
        <w:t>Merrihew</w:t>
      </w:r>
      <w:proofErr w:type="spellEnd"/>
      <w:r w:rsidRPr="00714A89">
        <w:rPr>
          <w:rFonts w:asciiTheme="majorBidi" w:hAnsiTheme="majorBidi" w:cstheme="majorBidi"/>
          <w:szCs w:val="20"/>
          <w:lang w:bidi="ar-LB"/>
        </w:rPr>
        <w:t>,</w:t>
      </w:r>
      <w:r w:rsidRPr="00714A89">
        <w:rPr>
          <w:rFonts w:asciiTheme="majorBidi" w:hAnsiTheme="majorBidi" w:cstheme="majorBidi"/>
        </w:rPr>
        <w:t xml:space="preserve"> </w:t>
      </w:r>
      <w:r w:rsidRPr="00714A89">
        <w:rPr>
          <w:rFonts w:asciiTheme="majorBidi" w:hAnsiTheme="majorBidi" w:cstheme="majorBidi"/>
          <w:szCs w:val="20"/>
        </w:rPr>
        <w:t xml:space="preserve">(1987), The Virtue of Faith and other Essays in </w:t>
      </w:r>
      <w:proofErr w:type="spellStart"/>
      <w:r w:rsidRPr="00714A89">
        <w:rPr>
          <w:rFonts w:asciiTheme="majorBidi" w:hAnsiTheme="majorBidi" w:cstheme="majorBidi"/>
          <w:szCs w:val="20"/>
        </w:rPr>
        <w:t>Philosohical</w:t>
      </w:r>
      <w:proofErr w:type="spellEnd"/>
      <w:r w:rsidRPr="00714A89">
        <w:rPr>
          <w:rFonts w:asciiTheme="majorBidi" w:hAnsiTheme="majorBidi" w:cstheme="majorBidi"/>
          <w:szCs w:val="20"/>
        </w:rPr>
        <w:t xml:space="preserve"> Theology, Oxford University press, New York and Oxford</w:t>
      </w:r>
      <w:r w:rsidRPr="00714A89">
        <w:rPr>
          <w:rFonts w:asciiTheme="majorBidi" w:hAnsiTheme="majorBidi" w:cstheme="majorBidi"/>
          <w:szCs w:val="20"/>
          <w:lang w:bidi="ar-LB"/>
        </w:rPr>
        <w:t>, p.</w:t>
      </w:r>
      <w:r w:rsidRPr="00714A89">
        <w:rPr>
          <w:rFonts w:asciiTheme="majorBidi" w:hAnsiTheme="majorBidi" w:cstheme="majorBidi"/>
          <w:szCs w:val="20"/>
          <w:lang w:val="en-US" w:bidi="ar-LB"/>
        </w:rPr>
        <w:t xml:space="preserve"> </w:t>
      </w:r>
      <w:r w:rsidRPr="00714A89">
        <w:rPr>
          <w:rFonts w:asciiTheme="majorBidi" w:hAnsiTheme="majorBidi" w:cstheme="majorBidi"/>
          <w:szCs w:val="20"/>
          <w:lang w:bidi="ar-LB"/>
        </w:rPr>
        <w:t>105</w:t>
      </w:r>
      <w:r w:rsidRPr="00714A89">
        <w:rPr>
          <w:rFonts w:asciiTheme="majorBidi" w:hAnsiTheme="majorBidi" w:cstheme="majorBidi"/>
          <w:szCs w:val="20"/>
          <w:lang w:val="en-US" w:bidi="ar-LB"/>
        </w:rPr>
        <w:t>.</w:t>
      </w:r>
    </w:p>
  </w:endnote>
  <w:endnote w:id="632">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 xml:space="preserve">) </w:t>
      </w:r>
      <w:r w:rsidRPr="00714A89">
        <w:rPr>
          <w:rFonts w:asciiTheme="majorBidi" w:hAnsiTheme="majorBidi" w:cstheme="majorBidi"/>
          <w:szCs w:val="20"/>
        </w:rPr>
        <w:t xml:space="preserve">Adams, Robert </w:t>
      </w:r>
      <w:proofErr w:type="spellStart"/>
      <w:r w:rsidRPr="00714A89">
        <w:rPr>
          <w:rFonts w:asciiTheme="majorBidi" w:hAnsiTheme="majorBidi" w:cstheme="majorBidi"/>
          <w:szCs w:val="20"/>
        </w:rPr>
        <w:t>Merrihew</w:t>
      </w:r>
      <w:proofErr w:type="spellEnd"/>
      <w:r w:rsidRPr="00714A89">
        <w:rPr>
          <w:rFonts w:asciiTheme="majorBidi" w:hAnsiTheme="majorBidi" w:cstheme="majorBidi"/>
          <w:szCs w:val="20"/>
        </w:rPr>
        <w:t xml:space="preserve"> (1999), Finite and Infinite Goods: A Framework for Ethics, Oxford University Press, </w:t>
      </w:r>
      <w:proofErr w:type="spellStart"/>
      <w:r w:rsidRPr="00714A89">
        <w:rPr>
          <w:rFonts w:asciiTheme="majorBidi" w:hAnsiTheme="majorBidi" w:cstheme="majorBidi"/>
          <w:szCs w:val="20"/>
        </w:rPr>
        <w:t>NewYork</w:t>
      </w:r>
      <w:proofErr w:type="spellEnd"/>
      <w:r w:rsidRPr="00714A89">
        <w:rPr>
          <w:rFonts w:asciiTheme="majorBidi" w:hAnsiTheme="majorBidi" w:cstheme="majorBidi"/>
        </w:rPr>
        <w:t xml:space="preserve">, </w:t>
      </w:r>
      <w:r w:rsidRPr="00714A89">
        <w:rPr>
          <w:rFonts w:asciiTheme="majorBidi" w:hAnsiTheme="majorBidi" w:cstheme="majorBidi"/>
          <w:szCs w:val="20"/>
          <w:lang w:bidi="ar-LB"/>
        </w:rPr>
        <w:t>p.</w:t>
      </w:r>
      <w:r w:rsidRPr="00714A89">
        <w:rPr>
          <w:rFonts w:asciiTheme="majorBidi" w:hAnsiTheme="majorBidi" w:cstheme="majorBidi"/>
          <w:szCs w:val="20"/>
          <w:lang w:val="en-US" w:bidi="ar-LB"/>
        </w:rPr>
        <w:t xml:space="preserve"> </w:t>
      </w:r>
      <w:r w:rsidRPr="00714A89">
        <w:rPr>
          <w:rFonts w:asciiTheme="majorBidi" w:hAnsiTheme="majorBidi" w:cstheme="majorBidi"/>
          <w:szCs w:val="20"/>
          <w:lang w:bidi="ar-LB"/>
        </w:rPr>
        <w:t>15</w:t>
      </w:r>
      <w:r w:rsidRPr="00714A89">
        <w:rPr>
          <w:rFonts w:asciiTheme="majorBidi" w:hAnsiTheme="majorBidi" w:cstheme="majorBidi"/>
          <w:szCs w:val="20"/>
          <w:rtl/>
          <w:lang w:bidi="ar-LB"/>
        </w:rPr>
        <w:t xml:space="preserve"> ـ </w:t>
      </w:r>
      <w:r w:rsidRPr="00714A89">
        <w:rPr>
          <w:rFonts w:asciiTheme="majorBidi" w:hAnsiTheme="majorBidi" w:cstheme="majorBidi"/>
          <w:szCs w:val="20"/>
          <w:lang w:bidi="ar-LB"/>
        </w:rPr>
        <w:t>17</w:t>
      </w:r>
      <w:r w:rsidRPr="00714A89">
        <w:rPr>
          <w:rFonts w:asciiTheme="majorBidi" w:hAnsiTheme="majorBidi" w:cstheme="majorBidi"/>
          <w:lang w:bidi="ar-LB"/>
        </w:rPr>
        <w:t>.</w:t>
      </w:r>
    </w:p>
  </w:endnote>
  <w:endnote w:id="633">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 xml:space="preserve">) </w:t>
      </w:r>
      <w:r w:rsidRPr="00714A89">
        <w:rPr>
          <w:rFonts w:asciiTheme="majorBidi" w:hAnsiTheme="majorBidi" w:cstheme="majorBidi"/>
          <w:szCs w:val="20"/>
        </w:rPr>
        <w:t xml:space="preserve">Adams, Robert </w:t>
      </w:r>
      <w:proofErr w:type="spellStart"/>
      <w:r w:rsidRPr="00714A89">
        <w:rPr>
          <w:rFonts w:asciiTheme="majorBidi" w:hAnsiTheme="majorBidi" w:cstheme="majorBidi"/>
          <w:szCs w:val="20"/>
        </w:rPr>
        <w:t>Merrihew</w:t>
      </w:r>
      <w:proofErr w:type="spellEnd"/>
      <w:r w:rsidRPr="00714A89">
        <w:rPr>
          <w:rFonts w:asciiTheme="majorBidi" w:hAnsiTheme="majorBidi" w:cstheme="majorBidi"/>
          <w:szCs w:val="20"/>
          <w:lang w:bidi="ar-LB"/>
        </w:rPr>
        <w:t>,</w:t>
      </w:r>
      <w:r w:rsidRPr="00714A89">
        <w:rPr>
          <w:rFonts w:asciiTheme="majorBidi" w:hAnsiTheme="majorBidi" w:cstheme="majorBidi"/>
        </w:rPr>
        <w:t xml:space="preserve"> </w:t>
      </w:r>
      <w:r w:rsidRPr="00714A89">
        <w:rPr>
          <w:rFonts w:asciiTheme="majorBidi" w:hAnsiTheme="majorBidi" w:cstheme="majorBidi"/>
          <w:szCs w:val="20"/>
        </w:rPr>
        <w:t xml:space="preserve">(1987), The Virtue of Faith and other Essays in </w:t>
      </w:r>
      <w:proofErr w:type="spellStart"/>
      <w:r w:rsidRPr="00714A89">
        <w:rPr>
          <w:rFonts w:asciiTheme="majorBidi" w:hAnsiTheme="majorBidi" w:cstheme="majorBidi"/>
          <w:szCs w:val="20"/>
        </w:rPr>
        <w:t>Philosohical</w:t>
      </w:r>
      <w:proofErr w:type="spellEnd"/>
      <w:r w:rsidRPr="00714A89">
        <w:rPr>
          <w:rFonts w:asciiTheme="majorBidi" w:hAnsiTheme="majorBidi" w:cstheme="majorBidi"/>
          <w:szCs w:val="20"/>
        </w:rPr>
        <w:t xml:space="preserve"> Theology, Oxford University press, New York and Oxford</w:t>
      </w:r>
      <w:r w:rsidRPr="00714A89">
        <w:rPr>
          <w:rFonts w:asciiTheme="majorBidi" w:hAnsiTheme="majorBidi" w:cstheme="majorBidi"/>
          <w:szCs w:val="20"/>
          <w:lang w:bidi="ar-LB"/>
        </w:rPr>
        <w:t>, p.</w:t>
      </w:r>
      <w:r w:rsidRPr="00714A89">
        <w:rPr>
          <w:rFonts w:asciiTheme="majorBidi" w:hAnsiTheme="majorBidi" w:cstheme="majorBidi"/>
          <w:szCs w:val="20"/>
          <w:lang w:val="en-US" w:bidi="ar-LB"/>
        </w:rPr>
        <w:t xml:space="preserve"> </w:t>
      </w:r>
      <w:r w:rsidRPr="00714A89">
        <w:rPr>
          <w:rFonts w:asciiTheme="majorBidi" w:hAnsiTheme="majorBidi" w:cstheme="majorBidi"/>
          <w:szCs w:val="20"/>
          <w:lang w:bidi="ar-LB"/>
        </w:rPr>
        <w:t>100</w:t>
      </w:r>
      <w:r w:rsidRPr="00714A89">
        <w:rPr>
          <w:rFonts w:asciiTheme="majorBidi" w:hAnsiTheme="majorBidi" w:cstheme="majorBidi"/>
          <w:lang w:bidi="ar-LB"/>
        </w:rPr>
        <w:t>.</w:t>
      </w:r>
    </w:p>
  </w:endnote>
  <w:endnote w:id="634">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 xml:space="preserve">) </w:t>
      </w:r>
      <w:r w:rsidRPr="00714A89">
        <w:rPr>
          <w:rFonts w:asciiTheme="majorBidi" w:hAnsiTheme="majorBidi" w:cstheme="majorBidi"/>
          <w:szCs w:val="20"/>
        </w:rPr>
        <w:t xml:space="preserve">Adams, Robert </w:t>
      </w:r>
      <w:proofErr w:type="spellStart"/>
      <w:r w:rsidRPr="00714A89">
        <w:rPr>
          <w:rFonts w:asciiTheme="majorBidi" w:hAnsiTheme="majorBidi" w:cstheme="majorBidi"/>
          <w:szCs w:val="20"/>
        </w:rPr>
        <w:t>Merrihew</w:t>
      </w:r>
      <w:proofErr w:type="spellEnd"/>
      <w:r w:rsidRPr="00714A89">
        <w:rPr>
          <w:rFonts w:asciiTheme="majorBidi" w:hAnsiTheme="majorBidi" w:cstheme="majorBidi"/>
          <w:szCs w:val="20"/>
        </w:rPr>
        <w:t xml:space="preserve"> (1999), Finite and Infinite Goods: A Framework for Ethics, Oxford University Press, </w:t>
      </w:r>
      <w:proofErr w:type="spellStart"/>
      <w:r w:rsidRPr="00714A89">
        <w:rPr>
          <w:rFonts w:asciiTheme="majorBidi" w:hAnsiTheme="majorBidi" w:cstheme="majorBidi"/>
          <w:szCs w:val="20"/>
        </w:rPr>
        <w:t>NewYork</w:t>
      </w:r>
      <w:proofErr w:type="spellEnd"/>
      <w:r w:rsidRPr="00714A89">
        <w:rPr>
          <w:rFonts w:asciiTheme="majorBidi" w:hAnsiTheme="majorBidi" w:cstheme="majorBidi"/>
        </w:rPr>
        <w:t xml:space="preserve">, </w:t>
      </w:r>
      <w:r w:rsidRPr="00714A89">
        <w:rPr>
          <w:rFonts w:asciiTheme="majorBidi" w:hAnsiTheme="majorBidi" w:cstheme="majorBidi"/>
          <w:szCs w:val="20"/>
          <w:lang w:bidi="ar-LB"/>
        </w:rPr>
        <w:t>p.</w:t>
      </w:r>
      <w:r w:rsidRPr="00714A89">
        <w:rPr>
          <w:rFonts w:asciiTheme="majorBidi" w:hAnsiTheme="majorBidi" w:cstheme="majorBidi"/>
          <w:szCs w:val="20"/>
          <w:lang w:val="en-US" w:bidi="ar-LB"/>
        </w:rPr>
        <w:t xml:space="preserve"> </w:t>
      </w:r>
      <w:r w:rsidRPr="00714A89">
        <w:rPr>
          <w:rFonts w:asciiTheme="majorBidi" w:hAnsiTheme="majorBidi" w:cstheme="majorBidi"/>
          <w:szCs w:val="20"/>
          <w:lang w:bidi="ar-LB"/>
        </w:rPr>
        <w:t>235</w:t>
      </w:r>
      <w:r w:rsidRPr="00714A89">
        <w:rPr>
          <w:rFonts w:asciiTheme="majorBidi" w:hAnsiTheme="majorBidi" w:cstheme="majorBidi"/>
          <w:lang w:bidi="ar-LB"/>
        </w:rPr>
        <w:t>.</w:t>
      </w:r>
    </w:p>
  </w:endnote>
  <w:endnote w:id="635">
    <w:p w:rsidR="00146241" w:rsidRPr="00714A89" w:rsidRDefault="00146241" w:rsidP="0005161A">
      <w:pPr>
        <w:pStyle w:val="aa"/>
        <w:bidi w:val="0"/>
        <w:spacing w:line="300" w:lineRule="exact"/>
        <w:ind w:firstLine="0"/>
        <w:rPr>
          <w:rFonts w:asciiTheme="majorBidi" w:hAnsiTheme="majorBidi" w:cstheme="majorBidi"/>
          <w:szCs w:val="20"/>
          <w:rtl/>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 xml:space="preserve">) </w:t>
      </w:r>
      <w:r w:rsidRPr="00714A89">
        <w:rPr>
          <w:rFonts w:asciiTheme="majorBidi" w:hAnsiTheme="majorBidi" w:cstheme="majorBidi"/>
          <w:szCs w:val="20"/>
        </w:rPr>
        <w:t xml:space="preserve">Adams, Robert </w:t>
      </w:r>
      <w:proofErr w:type="spellStart"/>
      <w:r w:rsidRPr="00714A89">
        <w:rPr>
          <w:rFonts w:asciiTheme="majorBidi" w:hAnsiTheme="majorBidi" w:cstheme="majorBidi"/>
          <w:szCs w:val="20"/>
        </w:rPr>
        <w:t>Merrihew</w:t>
      </w:r>
      <w:proofErr w:type="spellEnd"/>
      <w:r w:rsidRPr="00714A89">
        <w:rPr>
          <w:rFonts w:asciiTheme="majorBidi" w:hAnsiTheme="majorBidi" w:cstheme="majorBidi"/>
          <w:szCs w:val="20"/>
        </w:rPr>
        <w:t xml:space="preserve"> (1999), Finite and Infinite Goods: A Framework for Ethics, Oxford University Press, </w:t>
      </w:r>
      <w:proofErr w:type="spellStart"/>
      <w:r w:rsidRPr="00714A89">
        <w:rPr>
          <w:rFonts w:asciiTheme="majorBidi" w:hAnsiTheme="majorBidi" w:cstheme="majorBidi"/>
          <w:szCs w:val="20"/>
        </w:rPr>
        <w:t>NewYork</w:t>
      </w:r>
      <w:proofErr w:type="spellEnd"/>
      <w:r w:rsidRPr="00714A89">
        <w:rPr>
          <w:rFonts w:asciiTheme="majorBidi" w:hAnsiTheme="majorBidi" w:cstheme="majorBidi"/>
        </w:rPr>
        <w:t xml:space="preserve">, </w:t>
      </w:r>
      <w:r w:rsidRPr="00714A89">
        <w:rPr>
          <w:rFonts w:asciiTheme="majorBidi" w:hAnsiTheme="majorBidi" w:cstheme="majorBidi"/>
          <w:szCs w:val="20"/>
        </w:rPr>
        <w:t>p</w:t>
      </w:r>
      <w:r w:rsidRPr="00714A89">
        <w:rPr>
          <w:rFonts w:asciiTheme="majorBidi" w:hAnsiTheme="majorBidi" w:cstheme="majorBidi"/>
          <w:szCs w:val="20"/>
          <w:lang w:val="en-US"/>
        </w:rPr>
        <w:t>.</w:t>
      </w:r>
      <w:r w:rsidRPr="00714A89">
        <w:rPr>
          <w:rFonts w:asciiTheme="majorBidi" w:hAnsiTheme="majorBidi" w:cstheme="majorBidi"/>
          <w:szCs w:val="20"/>
        </w:rPr>
        <w:t xml:space="preserve"> 244</w:t>
      </w:r>
      <w:r w:rsidRPr="00714A89">
        <w:rPr>
          <w:rFonts w:asciiTheme="majorBidi" w:hAnsiTheme="majorBidi" w:cstheme="majorBidi"/>
          <w:szCs w:val="20"/>
          <w:rtl/>
        </w:rPr>
        <w:t xml:space="preserve"> ـ </w:t>
      </w:r>
      <w:r w:rsidRPr="00714A89">
        <w:rPr>
          <w:rFonts w:asciiTheme="majorBidi" w:hAnsiTheme="majorBidi" w:cstheme="majorBidi"/>
          <w:szCs w:val="20"/>
        </w:rPr>
        <w:t>245</w:t>
      </w:r>
      <w:r w:rsidRPr="00714A89">
        <w:rPr>
          <w:rFonts w:asciiTheme="majorBidi" w:hAnsiTheme="majorBidi" w:cstheme="majorBidi"/>
        </w:rPr>
        <w:t>;</w:t>
      </w:r>
      <w:r w:rsidRPr="00714A89">
        <w:rPr>
          <w:rFonts w:asciiTheme="majorBidi" w:hAnsiTheme="majorBidi" w:cstheme="majorBidi"/>
          <w:szCs w:val="20"/>
        </w:rPr>
        <w:t xml:space="preserve"> Wainwright,</w:t>
      </w:r>
      <w:r w:rsidRPr="00714A89">
        <w:rPr>
          <w:rFonts w:asciiTheme="majorBidi" w:hAnsiTheme="majorBidi" w:cstheme="majorBidi"/>
        </w:rPr>
        <w:t xml:space="preserve"> </w:t>
      </w:r>
      <w:r w:rsidRPr="00714A89">
        <w:rPr>
          <w:rFonts w:asciiTheme="majorBidi" w:hAnsiTheme="majorBidi" w:cstheme="majorBidi"/>
          <w:szCs w:val="20"/>
        </w:rPr>
        <w:t>William J. 2005, Religion and Morality, USA</w:t>
      </w:r>
      <w:r w:rsidRPr="00714A89">
        <w:rPr>
          <w:rFonts w:asciiTheme="majorBidi" w:hAnsiTheme="majorBidi" w:cstheme="majorBidi"/>
          <w:lang w:bidi="ar-LB"/>
        </w:rPr>
        <w:t xml:space="preserve">, </w:t>
      </w:r>
      <w:r w:rsidRPr="00714A89">
        <w:rPr>
          <w:rFonts w:asciiTheme="majorBidi" w:hAnsiTheme="majorBidi" w:cstheme="majorBidi"/>
          <w:szCs w:val="20"/>
        </w:rPr>
        <w:t>p.</w:t>
      </w:r>
      <w:r w:rsidRPr="00714A89">
        <w:rPr>
          <w:rFonts w:asciiTheme="majorBidi" w:hAnsiTheme="majorBidi" w:cstheme="majorBidi"/>
          <w:szCs w:val="20"/>
          <w:lang w:val="en-US"/>
        </w:rPr>
        <w:t xml:space="preserve"> </w:t>
      </w:r>
      <w:r w:rsidRPr="00714A89">
        <w:rPr>
          <w:rFonts w:asciiTheme="majorBidi" w:hAnsiTheme="majorBidi" w:cstheme="majorBidi"/>
          <w:szCs w:val="20"/>
        </w:rPr>
        <w:t>86</w:t>
      </w:r>
      <w:r w:rsidRPr="00714A89">
        <w:rPr>
          <w:rFonts w:asciiTheme="majorBidi" w:hAnsiTheme="majorBidi" w:cstheme="majorBidi"/>
        </w:rPr>
        <w:t>.</w:t>
      </w:r>
    </w:p>
  </w:endnote>
  <w:endnote w:id="636">
    <w:p w:rsidR="00146241" w:rsidRPr="00714A89" w:rsidRDefault="00146241" w:rsidP="0005161A">
      <w:pPr>
        <w:pStyle w:val="aa"/>
        <w:bidi w:val="0"/>
        <w:spacing w:line="300" w:lineRule="exact"/>
        <w:ind w:firstLine="0"/>
        <w:rPr>
          <w:sz w:val="28"/>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 xml:space="preserve">) </w:t>
      </w:r>
      <w:r w:rsidRPr="00714A89">
        <w:rPr>
          <w:rFonts w:asciiTheme="majorBidi" w:hAnsiTheme="majorBidi" w:cstheme="majorBidi"/>
          <w:szCs w:val="20"/>
        </w:rPr>
        <w:t xml:space="preserve">Adams, Robert </w:t>
      </w:r>
      <w:proofErr w:type="spellStart"/>
      <w:r w:rsidRPr="00714A89">
        <w:rPr>
          <w:rFonts w:asciiTheme="majorBidi" w:hAnsiTheme="majorBidi" w:cstheme="majorBidi"/>
          <w:szCs w:val="20"/>
        </w:rPr>
        <w:t>Merrihew</w:t>
      </w:r>
      <w:proofErr w:type="spellEnd"/>
      <w:r w:rsidRPr="00714A89">
        <w:rPr>
          <w:rFonts w:asciiTheme="majorBidi" w:hAnsiTheme="majorBidi" w:cstheme="majorBidi"/>
          <w:szCs w:val="20"/>
        </w:rPr>
        <w:t xml:space="preserve"> (1999), Finite and Infinite Goods: A Framework for Ethics, Oxford University Press, </w:t>
      </w:r>
      <w:proofErr w:type="spellStart"/>
      <w:r w:rsidRPr="00714A89">
        <w:rPr>
          <w:rFonts w:asciiTheme="majorBidi" w:hAnsiTheme="majorBidi" w:cstheme="majorBidi"/>
          <w:szCs w:val="20"/>
        </w:rPr>
        <w:t>NewYork</w:t>
      </w:r>
      <w:proofErr w:type="spellEnd"/>
      <w:r w:rsidRPr="00714A89">
        <w:rPr>
          <w:rFonts w:asciiTheme="majorBidi" w:hAnsiTheme="majorBidi" w:cstheme="majorBidi"/>
        </w:rPr>
        <w:t xml:space="preserve">, </w:t>
      </w:r>
      <w:r w:rsidRPr="00714A89">
        <w:rPr>
          <w:rFonts w:asciiTheme="majorBidi" w:hAnsiTheme="majorBidi" w:cstheme="majorBidi"/>
          <w:szCs w:val="20"/>
        </w:rPr>
        <w:t>p.</w:t>
      </w:r>
      <w:r w:rsidRPr="00714A89">
        <w:rPr>
          <w:rFonts w:asciiTheme="majorBidi" w:hAnsiTheme="majorBidi" w:cstheme="majorBidi"/>
          <w:szCs w:val="20"/>
          <w:lang w:val="en-US"/>
        </w:rPr>
        <w:t xml:space="preserve"> </w:t>
      </w:r>
      <w:r w:rsidRPr="00714A89">
        <w:rPr>
          <w:rFonts w:asciiTheme="majorBidi" w:hAnsiTheme="majorBidi" w:cstheme="majorBidi"/>
          <w:szCs w:val="20"/>
        </w:rPr>
        <w:t>252</w:t>
      </w:r>
      <w:r w:rsidRPr="00714A89">
        <w:rPr>
          <w:rFonts w:asciiTheme="majorBidi" w:hAnsiTheme="majorBidi" w:cstheme="majorBidi"/>
          <w:szCs w:val="20"/>
          <w:rtl/>
        </w:rPr>
        <w:t xml:space="preserve"> ـ </w:t>
      </w:r>
      <w:r w:rsidRPr="00714A89">
        <w:rPr>
          <w:rFonts w:asciiTheme="majorBidi" w:hAnsiTheme="majorBidi" w:cstheme="majorBidi"/>
          <w:szCs w:val="20"/>
        </w:rPr>
        <w:t>257</w:t>
      </w:r>
      <w:r w:rsidRPr="00714A89">
        <w:rPr>
          <w:rFonts w:asciiTheme="majorBidi" w:hAnsiTheme="majorBidi" w:cstheme="majorBidi"/>
        </w:rPr>
        <w:t>.</w:t>
      </w:r>
    </w:p>
  </w:endnote>
  <w:endnote w:id="637">
    <w:p w:rsidR="00146241" w:rsidRPr="00714A89" w:rsidRDefault="00146241" w:rsidP="0005161A">
      <w:pPr>
        <w:pStyle w:val="aa"/>
        <w:bidi w:val="0"/>
        <w:spacing w:line="300" w:lineRule="exact"/>
        <w:ind w:firstLine="0"/>
        <w:rPr>
          <w:rFonts w:asciiTheme="majorBidi" w:hAnsiTheme="majorBidi" w:cstheme="majorBidi"/>
          <w:szCs w:val="20"/>
          <w:rtl/>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 xml:space="preserve">) </w:t>
      </w:r>
      <w:r w:rsidRPr="00714A89">
        <w:rPr>
          <w:rFonts w:asciiTheme="majorBidi" w:hAnsiTheme="majorBidi" w:cstheme="majorBidi"/>
          <w:szCs w:val="20"/>
        </w:rPr>
        <w:t xml:space="preserve">Adams, Robert </w:t>
      </w:r>
      <w:proofErr w:type="spellStart"/>
      <w:r w:rsidRPr="00714A89">
        <w:rPr>
          <w:rFonts w:asciiTheme="majorBidi" w:hAnsiTheme="majorBidi" w:cstheme="majorBidi"/>
          <w:szCs w:val="20"/>
        </w:rPr>
        <w:t>Merrihew</w:t>
      </w:r>
      <w:proofErr w:type="spellEnd"/>
      <w:r w:rsidRPr="00714A89">
        <w:rPr>
          <w:rFonts w:asciiTheme="majorBidi" w:hAnsiTheme="majorBidi" w:cstheme="majorBidi"/>
          <w:szCs w:val="20"/>
        </w:rPr>
        <w:t xml:space="preserve"> (1999), Finite and Infinite Goods: A Framework for Ethics, Oxford University Press, </w:t>
      </w:r>
      <w:proofErr w:type="spellStart"/>
      <w:r w:rsidRPr="00714A89">
        <w:rPr>
          <w:rFonts w:asciiTheme="majorBidi" w:hAnsiTheme="majorBidi" w:cstheme="majorBidi"/>
          <w:szCs w:val="20"/>
        </w:rPr>
        <w:t>NewYork</w:t>
      </w:r>
      <w:proofErr w:type="spellEnd"/>
      <w:r w:rsidRPr="00714A89">
        <w:rPr>
          <w:rFonts w:asciiTheme="majorBidi" w:hAnsiTheme="majorBidi" w:cstheme="majorBidi"/>
        </w:rPr>
        <w:t xml:space="preserve">, </w:t>
      </w:r>
      <w:r w:rsidRPr="00714A89">
        <w:rPr>
          <w:rFonts w:asciiTheme="majorBidi" w:hAnsiTheme="majorBidi" w:cstheme="majorBidi"/>
          <w:szCs w:val="20"/>
          <w:lang w:bidi="ar-LB"/>
        </w:rPr>
        <w:t>p.</w:t>
      </w:r>
      <w:r w:rsidRPr="00714A89">
        <w:rPr>
          <w:rFonts w:asciiTheme="majorBidi" w:hAnsiTheme="majorBidi" w:cstheme="majorBidi"/>
          <w:szCs w:val="20"/>
          <w:lang w:val="en-US" w:bidi="ar-LB"/>
        </w:rPr>
        <w:t xml:space="preserve"> </w:t>
      </w:r>
      <w:r w:rsidRPr="00714A89">
        <w:rPr>
          <w:rFonts w:asciiTheme="majorBidi" w:hAnsiTheme="majorBidi" w:cstheme="majorBidi"/>
          <w:szCs w:val="20"/>
          <w:lang w:bidi="ar-LB"/>
        </w:rPr>
        <w:t>237</w:t>
      </w:r>
      <w:r w:rsidRPr="00714A89">
        <w:rPr>
          <w:rFonts w:asciiTheme="majorBidi" w:hAnsiTheme="majorBidi" w:cstheme="majorBidi"/>
          <w:szCs w:val="20"/>
          <w:rtl/>
          <w:lang w:bidi="ar-LB"/>
        </w:rPr>
        <w:t xml:space="preserve"> ـ </w:t>
      </w:r>
      <w:r w:rsidRPr="00714A89">
        <w:rPr>
          <w:rFonts w:asciiTheme="majorBidi" w:hAnsiTheme="majorBidi" w:cstheme="majorBidi"/>
          <w:szCs w:val="20"/>
          <w:lang w:bidi="ar-LB"/>
        </w:rPr>
        <w:t>242</w:t>
      </w:r>
      <w:r w:rsidRPr="00714A89">
        <w:rPr>
          <w:rFonts w:asciiTheme="majorBidi" w:hAnsiTheme="majorBidi" w:cstheme="majorBidi"/>
          <w:lang w:bidi="ar-LB"/>
        </w:rPr>
        <w:t xml:space="preserve">; </w:t>
      </w:r>
      <w:r w:rsidRPr="00714A89">
        <w:rPr>
          <w:rFonts w:asciiTheme="majorBidi" w:hAnsiTheme="majorBidi" w:cstheme="majorBidi"/>
          <w:szCs w:val="20"/>
        </w:rPr>
        <w:t>Wainwright,</w:t>
      </w:r>
      <w:r w:rsidRPr="00714A89">
        <w:rPr>
          <w:rFonts w:asciiTheme="majorBidi" w:hAnsiTheme="majorBidi" w:cstheme="majorBidi"/>
        </w:rPr>
        <w:t xml:space="preserve"> </w:t>
      </w:r>
      <w:r w:rsidRPr="00714A89">
        <w:rPr>
          <w:rFonts w:asciiTheme="majorBidi" w:hAnsiTheme="majorBidi" w:cstheme="majorBidi"/>
          <w:szCs w:val="20"/>
        </w:rPr>
        <w:t>William J. 2005, Religion and Morality, USA</w:t>
      </w:r>
      <w:r w:rsidRPr="00714A89">
        <w:rPr>
          <w:rFonts w:asciiTheme="majorBidi" w:hAnsiTheme="majorBidi" w:cstheme="majorBidi"/>
          <w:lang w:bidi="ar-LB"/>
        </w:rPr>
        <w:t xml:space="preserve">, </w:t>
      </w:r>
      <w:r w:rsidRPr="00714A89">
        <w:rPr>
          <w:rFonts w:asciiTheme="majorBidi" w:hAnsiTheme="majorBidi" w:cstheme="majorBidi"/>
          <w:szCs w:val="20"/>
          <w:lang w:bidi="ar-LB"/>
        </w:rPr>
        <w:t>p.</w:t>
      </w:r>
      <w:r w:rsidRPr="00714A89">
        <w:rPr>
          <w:rFonts w:asciiTheme="majorBidi" w:hAnsiTheme="majorBidi" w:cstheme="majorBidi"/>
          <w:szCs w:val="20"/>
          <w:lang w:val="en-US" w:bidi="ar-LB"/>
        </w:rPr>
        <w:t xml:space="preserve"> </w:t>
      </w:r>
      <w:r w:rsidRPr="00714A89">
        <w:rPr>
          <w:rFonts w:asciiTheme="majorBidi" w:hAnsiTheme="majorBidi" w:cstheme="majorBidi"/>
          <w:szCs w:val="20"/>
          <w:lang w:bidi="ar-LB"/>
        </w:rPr>
        <w:t>84</w:t>
      </w:r>
      <w:r w:rsidRPr="00714A89">
        <w:rPr>
          <w:rFonts w:asciiTheme="majorBidi" w:hAnsiTheme="majorBidi" w:cstheme="majorBidi"/>
          <w:szCs w:val="20"/>
          <w:rtl/>
          <w:lang w:bidi="ar-LB"/>
        </w:rPr>
        <w:t xml:space="preserve"> ـ </w:t>
      </w:r>
      <w:r w:rsidRPr="00714A89">
        <w:rPr>
          <w:rFonts w:asciiTheme="majorBidi" w:hAnsiTheme="majorBidi" w:cstheme="majorBidi"/>
          <w:szCs w:val="20"/>
          <w:lang w:bidi="ar-LB"/>
        </w:rPr>
        <w:t>86</w:t>
      </w:r>
      <w:r w:rsidRPr="00714A89">
        <w:rPr>
          <w:rFonts w:asciiTheme="majorBidi" w:hAnsiTheme="majorBidi" w:cstheme="majorBidi"/>
          <w:lang w:bidi="ar-LB"/>
        </w:rPr>
        <w:t>.</w:t>
      </w:r>
    </w:p>
  </w:endnote>
  <w:endnote w:id="638">
    <w:p w:rsidR="00146241" w:rsidRPr="00714A89" w:rsidRDefault="00146241" w:rsidP="0005161A">
      <w:pPr>
        <w:pStyle w:val="aa"/>
        <w:bidi w:val="0"/>
        <w:spacing w:line="300" w:lineRule="exact"/>
        <w:ind w:firstLine="0"/>
        <w:rPr>
          <w:rFonts w:asciiTheme="majorBidi" w:hAnsiTheme="majorBidi" w:cstheme="majorBidi"/>
          <w:szCs w:val="20"/>
          <w:rtl/>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 xml:space="preserve">) </w:t>
      </w:r>
      <w:r w:rsidRPr="00714A89">
        <w:rPr>
          <w:rFonts w:asciiTheme="majorBidi" w:hAnsiTheme="majorBidi" w:cstheme="majorBidi"/>
          <w:szCs w:val="20"/>
        </w:rPr>
        <w:t>Wainwright,</w:t>
      </w:r>
      <w:r w:rsidRPr="00714A89">
        <w:rPr>
          <w:rFonts w:asciiTheme="majorBidi" w:hAnsiTheme="majorBidi" w:cstheme="majorBidi"/>
        </w:rPr>
        <w:t xml:space="preserve"> </w:t>
      </w:r>
      <w:r w:rsidRPr="00714A89">
        <w:rPr>
          <w:rFonts w:asciiTheme="majorBidi" w:hAnsiTheme="majorBidi" w:cstheme="majorBidi"/>
          <w:szCs w:val="20"/>
        </w:rPr>
        <w:t>William J. 2005, Religion and Morality, USA</w:t>
      </w:r>
      <w:r w:rsidRPr="00714A89">
        <w:rPr>
          <w:rFonts w:asciiTheme="majorBidi" w:hAnsiTheme="majorBidi" w:cstheme="majorBidi"/>
          <w:lang w:bidi="ar-LB"/>
        </w:rPr>
        <w:t xml:space="preserve">, </w:t>
      </w:r>
      <w:r w:rsidRPr="00714A89">
        <w:rPr>
          <w:rFonts w:asciiTheme="majorBidi" w:hAnsiTheme="majorBidi" w:cstheme="majorBidi"/>
          <w:szCs w:val="20"/>
          <w:lang w:bidi="ar-LB"/>
        </w:rPr>
        <w:t>p.</w:t>
      </w:r>
      <w:r w:rsidRPr="00714A89">
        <w:rPr>
          <w:rFonts w:asciiTheme="majorBidi" w:hAnsiTheme="majorBidi" w:cstheme="majorBidi"/>
          <w:szCs w:val="20"/>
          <w:lang w:val="en-US" w:bidi="ar-LB"/>
        </w:rPr>
        <w:t xml:space="preserve"> </w:t>
      </w:r>
      <w:r w:rsidRPr="00714A89">
        <w:rPr>
          <w:rFonts w:asciiTheme="majorBidi" w:hAnsiTheme="majorBidi" w:cstheme="majorBidi"/>
          <w:szCs w:val="20"/>
          <w:lang w:bidi="ar-LB"/>
        </w:rPr>
        <w:t>86</w:t>
      </w:r>
      <w:r w:rsidRPr="00714A89">
        <w:rPr>
          <w:rFonts w:asciiTheme="majorBidi" w:hAnsiTheme="majorBidi" w:cstheme="majorBidi"/>
          <w:lang w:bidi="ar-LB"/>
        </w:rPr>
        <w:t>.</w:t>
      </w:r>
    </w:p>
  </w:endnote>
  <w:endnote w:id="639">
    <w:p w:rsidR="00146241" w:rsidRPr="00714A89" w:rsidRDefault="00146241" w:rsidP="0005161A">
      <w:pPr>
        <w:pStyle w:val="aa"/>
        <w:spacing w:line="300" w:lineRule="exact"/>
        <w:ind w:firstLine="0"/>
        <w:rPr>
          <w:sz w:val="28"/>
          <w:rtl/>
          <w:lang w:bidi="ar-LB"/>
        </w:rPr>
      </w:pPr>
      <w:r w:rsidRPr="00714A89">
        <w:rPr>
          <w:sz w:val="28"/>
          <w:rtl/>
        </w:rPr>
        <w:t>(</w:t>
      </w:r>
      <w:r w:rsidRPr="00714A89">
        <w:rPr>
          <w:rStyle w:val="ac"/>
          <w:vertAlign w:val="baseline"/>
        </w:rPr>
        <w:endnoteRef/>
      </w:r>
      <w:r w:rsidRPr="00714A89">
        <w:rPr>
          <w:sz w:val="28"/>
          <w:rtl/>
        </w:rPr>
        <w:t>)</w:t>
      </w:r>
      <w:r w:rsidRPr="00714A89">
        <w:rPr>
          <w:sz w:val="28"/>
        </w:rPr>
        <w:t xml:space="preserve"> </w:t>
      </w:r>
      <w:r w:rsidRPr="00714A89">
        <w:rPr>
          <w:rFonts w:hint="cs"/>
          <w:sz w:val="28"/>
          <w:rtl/>
          <w:lang w:bidi="ar-LB"/>
        </w:rPr>
        <w:t>المصدر نفسه.</w:t>
      </w:r>
    </w:p>
  </w:endnote>
  <w:endnote w:id="640">
    <w:p w:rsidR="00146241" w:rsidRPr="00714A89" w:rsidRDefault="00146241" w:rsidP="0005161A">
      <w:pPr>
        <w:pStyle w:val="aa"/>
        <w:spacing w:line="300" w:lineRule="exact"/>
        <w:ind w:firstLine="0"/>
        <w:rPr>
          <w:sz w:val="28"/>
          <w:rtl/>
          <w:lang w:bidi="ar-LB"/>
        </w:rPr>
      </w:pPr>
      <w:r w:rsidRPr="00714A89">
        <w:rPr>
          <w:sz w:val="28"/>
          <w:rtl/>
        </w:rPr>
        <w:t>(</w:t>
      </w:r>
      <w:r w:rsidRPr="00714A89">
        <w:rPr>
          <w:rStyle w:val="ac"/>
          <w:vertAlign w:val="baseline"/>
        </w:rPr>
        <w:endnoteRef/>
      </w:r>
      <w:r w:rsidRPr="00714A89">
        <w:rPr>
          <w:sz w:val="28"/>
          <w:rtl/>
        </w:rPr>
        <w:t>)</w:t>
      </w:r>
      <w:r w:rsidRPr="00714A89">
        <w:rPr>
          <w:rFonts w:hint="cs"/>
          <w:sz w:val="28"/>
          <w:rtl/>
          <w:lang w:bidi="ar-LB"/>
        </w:rPr>
        <w:t xml:space="preserve"> المصدر السابق: 89.</w:t>
      </w:r>
    </w:p>
  </w:endnote>
  <w:endnote w:id="641">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 xml:space="preserve">) </w:t>
      </w:r>
      <w:r w:rsidRPr="00714A89">
        <w:rPr>
          <w:rFonts w:asciiTheme="majorBidi" w:hAnsiTheme="majorBidi" w:cstheme="majorBidi"/>
          <w:szCs w:val="20"/>
        </w:rPr>
        <w:t>Wainwright,</w:t>
      </w:r>
      <w:r w:rsidRPr="00714A89">
        <w:rPr>
          <w:rFonts w:asciiTheme="majorBidi" w:hAnsiTheme="majorBidi" w:cstheme="majorBidi"/>
        </w:rPr>
        <w:t xml:space="preserve"> </w:t>
      </w:r>
      <w:r w:rsidRPr="00714A89">
        <w:rPr>
          <w:rFonts w:asciiTheme="majorBidi" w:hAnsiTheme="majorBidi" w:cstheme="majorBidi"/>
          <w:szCs w:val="20"/>
        </w:rPr>
        <w:t>William J. 2005, Religion and Morality, USA</w:t>
      </w:r>
      <w:r w:rsidRPr="00714A89">
        <w:rPr>
          <w:rFonts w:asciiTheme="majorBidi" w:hAnsiTheme="majorBidi" w:cstheme="majorBidi"/>
          <w:lang w:bidi="ar-LB"/>
        </w:rPr>
        <w:t xml:space="preserve">, </w:t>
      </w:r>
      <w:r w:rsidRPr="00714A89">
        <w:rPr>
          <w:rFonts w:asciiTheme="majorBidi" w:hAnsiTheme="majorBidi" w:cstheme="majorBidi"/>
          <w:szCs w:val="20"/>
          <w:lang w:bidi="ar-LB"/>
        </w:rPr>
        <w:t>p</w:t>
      </w:r>
      <w:r w:rsidRPr="00714A89">
        <w:rPr>
          <w:rFonts w:asciiTheme="majorBidi" w:hAnsiTheme="majorBidi" w:cstheme="majorBidi"/>
          <w:szCs w:val="20"/>
          <w:lang w:val="en-US" w:bidi="ar-LB"/>
        </w:rPr>
        <w:t>.</w:t>
      </w:r>
      <w:r w:rsidRPr="00714A89">
        <w:rPr>
          <w:rFonts w:asciiTheme="majorBidi" w:hAnsiTheme="majorBidi" w:cstheme="majorBidi"/>
          <w:szCs w:val="20"/>
          <w:lang w:bidi="ar-LB"/>
        </w:rPr>
        <w:t xml:space="preserve"> 89</w:t>
      </w:r>
      <w:r w:rsidRPr="00714A89">
        <w:rPr>
          <w:rFonts w:asciiTheme="majorBidi" w:hAnsiTheme="majorBidi" w:cstheme="majorBidi"/>
          <w:szCs w:val="20"/>
          <w:rtl/>
          <w:lang w:bidi="ar-LB"/>
        </w:rPr>
        <w:t xml:space="preserve"> ـ </w:t>
      </w:r>
      <w:r w:rsidRPr="00714A89">
        <w:rPr>
          <w:rFonts w:asciiTheme="majorBidi" w:hAnsiTheme="majorBidi" w:cstheme="majorBidi"/>
          <w:szCs w:val="20"/>
          <w:lang w:bidi="ar-LB"/>
        </w:rPr>
        <w:t>91</w:t>
      </w:r>
      <w:r w:rsidRPr="00714A89">
        <w:rPr>
          <w:rFonts w:asciiTheme="majorBidi" w:hAnsiTheme="majorBidi" w:cstheme="majorBidi"/>
          <w:lang w:bidi="ar-LB"/>
        </w:rPr>
        <w:t>.</w:t>
      </w:r>
    </w:p>
  </w:endnote>
  <w:endnote w:id="642">
    <w:p w:rsidR="00146241" w:rsidRPr="00714A89" w:rsidRDefault="00146241" w:rsidP="0005161A">
      <w:pPr>
        <w:pStyle w:val="aa"/>
        <w:spacing w:line="300" w:lineRule="exact"/>
        <w:ind w:firstLine="0"/>
        <w:rPr>
          <w:rFonts w:asciiTheme="majorBidi" w:hAnsiTheme="majorBidi"/>
          <w:sz w:val="28"/>
          <w:lang w:bidi="ar-LB"/>
        </w:rPr>
      </w:pPr>
      <w:r w:rsidRPr="00714A89">
        <w:rPr>
          <w:rFonts w:asciiTheme="majorBidi" w:hAnsiTheme="majorBidi" w:hint="cs"/>
          <w:sz w:val="28"/>
          <w:rtl/>
        </w:rPr>
        <w:t>(</w:t>
      </w:r>
      <w:r w:rsidRPr="00714A89">
        <w:rPr>
          <w:rStyle w:val="ac"/>
          <w:rFonts w:asciiTheme="majorBidi" w:hAnsiTheme="majorBidi"/>
          <w:sz w:val="28"/>
          <w:vertAlign w:val="baseline"/>
        </w:rPr>
        <w:endnoteRef/>
      </w:r>
      <w:r w:rsidRPr="00714A89">
        <w:rPr>
          <w:rFonts w:asciiTheme="majorBidi" w:hAnsiTheme="majorBidi" w:hint="cs"/>
          <w:sz w:val="28"/>
          <w:rtl/>
        </w:rPr>
        <w:t>) المصدر السابق: 91 ـ 92</w:t>
      </w:r>
      <w:r w:rsidRPr="00714A89">
        <w:rPr>
          <w:rFonts w:asciiTheme="majorBidi" w:hAnsiTheme="majorBidi"/>
          <w:sz w:val="28"/>
          <w:lang w:bidi="ar-LB"/>
        </w:rPr>
        <w:t>.</w:t>
      </w:r>
    </w:p>
  </w:endnote>
  <w:endnote w:id="643">
    <w:p w:rsidR="00146241" w:rsidRPr="00714A89" w:rsidRDefault="00146241" w:rsidP="0005161A">
      <w:pPr>
        <w:pStyle w:val="aa"/>
        <w:bidi w:val="0"/>
        <w:spacing w:line="300" w:lineRule="exact"/>
        <w:ind w:firstLine="0"/>
        <w:rPr>
          <w:rFonts w:asciiTheme="majorBidi" w:hAnsiTheme="majorBidi" w:cstheme="majorBidi"/>
          <w:szCs w:val="20"/>
          <w:lang w:bidi="ar-LB"/>
        </w:rPr>
      </w:pPr>
      <w:r w:rsidRPr="00714A89">
        <w:rPr>
          <w:rFonts w:asciiTheme="majorBidi" w:hAnsiTheme="majorBidi" w:cstheme="majorBidi"/>
        </w:rPr>
        <w:t>(</w:t>
      </w:r>
      <w:r w:rsidRPr="00714A89">
        <w:rPr>
          <w:rStyle w:val="ac"/>
          <w:rFonts w:asciiTheme="majorBidi" w:hAnsiTheme="majorBidi" w:cstheme="majorBidi"/>
          <w:szCs w:val="20"/>
          <w:vertAlign w:val="baseline"/>
        </w:rPr>
        <w:endnoteRef/>
      </w:r>
      <w:r w:rsidRPr="00714A89">
        <w:rPr>
          <w:rFonts w:asciiTheme="majorBidi" w:hAnsiTheme="majorBidi" w:cstheme="majorBidi"/>
        </w:rPr>
        <w:t>)</w:t>
      </w:r>
      <w:r w:rsidRPr="00714A89">
        <w:rPr>
          <w:rFonts w:asciiTheme="majorBidi" w:hAnsiTheme="majorBidi" w:cstheme="majorBidi"/>
          <w:szCs w:val="20"/>
        </w:rPr>
        <w:t xml:space="preserve">Adams, Robert </w:t>
      </w:r>
      <w:proofErr w:type="spellStart"/>
      <w:r w:rsidRPr="00714A89">
        <w:rPr>
          <w:rFonts w:asciiTheme="majorBidi" w:hAnsiTheme="majorBidi" w:cstheme="majorBidi"/>
          <w:szCs w:val="20"/>
        </w:rPr>
        <w:t>Merrihew</w:t>
      </w:r>
      <w:proofErr w:type="spellEnd"/>
      <w:r w:rsidRPr="00714A89">
        <w:rPr>
          <w:rFonts w:asciiTheme="majorBidi" w:hAnsiTheme="majorBidi" w:cstheme="majorBidi"/>
          <w:szCs w:val="20"/>
          <w:lang w:bidi="ar-LB"/>
        </w:rPr>
        <w:t>,</w:t>
      </w:r>
      <w:r w:rsidRPr="00714A89">
        <w:rPr>
          <w:rFonts w:asciiTheme="majorBidi" w:hAnsiTheme="majorBidi" w:cstheme="majorBidi"/>
        </w:rPr>
        <w:t xml:space="preserve"> </w:t>
      </w:r>
      <w:r w:rsidRPr="00714A89">
        <w:rPr>
          <w:rFonts w:asciiTheme="majorBidi" w:hAnsiTheme="majorBidi" w:cstheme="majorBidi"/>
          <w:szCs w:val="20"/>
        </w:rPr>
        <w:t xml:space="preserve">(1987), The Virtue of Faith and other Essays in </w:t>
      </w:r>
      <w:proofErr w:type="spellStart"/>
      <w:r w:rsidRPr="00714A89">
        <w:rPr>
          <w:rFonts w:asciiTheme="majorBidi" w:hAnsiTheme="majorBidi" w:cstheme="majorBidi"/>
          <w:szCs w:val="20"/>
        </w:rPr>
        <w:t>Philosohical</w:t>
      </w:r>
      <w:proofErr w:type="spellEnd"/>
      <w:r w:rsidRPr="00714A89">
        <w:rPr>
          <w:rFonts w:asciiTheme="majorBidi" w:hAnsiTheme="majorBidi" w:cstheme="majorBidi"/>
          <w:szCs w:val="20"/>
        </w:rPr>
        <w:t xml:space="preserve"> Theology, Oxford University press, New York and Oxford</w:t>
      </w:r>
      <w:r w:rsidRPr="00714A89">
        <w:rPr>
          <w:rFonts w:asciiTheme="majorBidi" w:hAnsiTheme="majorBidi" w:cstheme="majorBidi"/>
          <w:szCs w:val="20"/>
          <w:lang w:bidi="ar-LB"/>
        </w:rPr>
        <w:t>, p.</w:t>
      </w:r>
      <w:r w:rsidRPr="00714A89">
        <w:rPr>
          <w:rFonts w:asciiTheme="majorBidi" w:hAnsiTheme="majorBidi" w:cstheme="majorBidi"/>
          <w:szCs w:val="20"/>
          <w:lang w:val="en-US" w:bidi="ar-LB"/>
        </w:rPr>
        <w:t xml:space="preserve"> </w:t>
      </w:r>
      <w:r w:rsidRPr="00714A89">
        <w:rPr>
          <w:rFonts w:asciiTheme="majorBidi" w:hAnsiTheme="majorBidi" w:cstheme="majorBidi"/>
          <w:szCs w:val="20"/>
          <w:lang w:bidi="ar-LB"/>
        </w:rPr>
        <w:t>97</w:t>
      </w:r>
      <w:r w:rsidRPr="00714A89">
        <w:rPr>
          <w:rFonts w:asciiTheme="majorBidi" w:hAnsiTheme="majorBidi" w:cstheme="majorBidi"/>
          <w:lang w:bidi="ar-LB"/>
        </w:rPr>
        <w:t>.</w:t>
      </w:r>
    </w:p>
  </w:endnote>
  <w:endnote w:id="644">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 xml:space="preserve">الفاضل المقداد </w:t>
      </w:r>
      <w:proofErr w:type="spellStart"/>
      <w:r w:rsidRPr="00714A89">
        <w:rPr>
          <w:rFonts w:hint="cs"/>
          <w:sz w:val="28"/>
          <w:rtl/>
          <w:lang w:bidi="ar-IQ"/>
        </w:rPr>
        <w:t>السيوري</w:t>
      </w:r>
      <w:proofErr w:type="spellEnd"/>
      <w:r w:rsidRPr="00714A89">
        <w:rPr>
          <w:rFonts w:hint="cs"/>
          <w:sz w:val="28"/>
          <w:rtl/>
          <w:lang w:bidi="ar-IQ"/>
        </w:rPr>
        <w:t>، التنقيح الرائع 1: 3.</w:t>
      </w:r>
    </w:p>
  </w:endnote>
  <w:endnote w:id="645">
    <w:p w:rsidR="00146241" w:rsidRPr="00714A89" w:rsidRDefault="00146241" w:rsidP="00995E7A">
      <w:pPr>
        <w:pStyle w:val="aa"/>
        <w:spacing w:line="300" w:lineRule="exact"/>
        <w:ind w:firstLine="0"/>
        <w:rPr>
          <w:sz w:val="28"/>
          <w:rtl/>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rPr>
        <w:t>العلاّمة الحلّي، تذكرة الفقهاء 1: 13، طبعة مؤسسة آل البيت</w:t>
      </w:r>
      <w:r w:rsidRPr="00714A89">
        <w:rPr>
          <w:rFonts w:ascii="Mosawi" w:hAnsi="Mosawi" w:cs="Mosawi"/>
          <w:sz w:val="22"/>
          <w:szCs w:val="22"/>
          <w:rtl/>
        </w:rPr>
        <w:t>^</w:t>
      </w:r>
      <w:r w:rsidRPr="00714A89">
        <w:rPr>
          <w:rFonts w:hint="cs"/>
          <w:sz w:val="28"/>
          <w:rtl/>
        </w:rPr>
        <w:t>.</w:t>
      </w:r>
    </w:p>
  </w:endnote>
  <w:endnote w:id="646">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مدارك الأحكام 1: 3، طبعة مؤسسة آل البيت</w:t>
      </w:r>
      <w:r w:rsidRPr="00714A89">
        <w:rPr>
          <w:rFonts w:ascii="Mosawi" w:hAnsi="Mosawi" w:cs="Mosawi"/>
          <w:sz w:val="22"/>
          <w:szCs w:val="22"/>
          <w:rtl/>
        </w:rPr>
        <w:t>^</w:t>
      </w:r>
      <w:r w:rsidRPr="00714A89">
        <w:rPr>
          <w:rFonts w:hint="cs"/>
          <w:sz w:val="28"/>
          <w:rtl/>
        </w:rPr>
        <w:t>.</w:t>
      </w:r>
    </w:p>
  </w:endnote>
  <w:endnote w:id="647">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الفيض </w:t>
      </w:r>
      <w:proofErr w:type="spellStart"/>
      <w:r w:rsidRPr="00714A89">
        <w:rPr>
          <w:rFonts w:hint="cs"/>
          <w:sz w:val="28"/>
          <w:rtl/>
        </w:rPr>
        <w:t>الكاشاني</w:t>
      </w:r>
      <w:proofErr w:type="spellEnd"/>
      <w:r w:rsidRPr="00714A89">
        <w:rPr>
          <w:rFonts w:hint="cs"/>
          <w:sz w:val="28"/>
          <w:rtl/>
        </w:rPr>
        <w:t>، المحجّة البيضاء في تهذيب الأحياء 1: 59.</w:t>
      </w:r>
    </w:p>
  </w:endnote>
  <w:endnote w:id="648">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موقع </w:t>
      </w:r>
      <w:proofErr w:type="spellStart"/>
      <w:r w:rsidRPr="00714A89">
        <w:rPr>
          <w:rFonts w:hint="cs"/>
          <w:sz w:val="28"/>
          <w:rtl/>
        </w:rPr>
        <w:t>آينده</w:t>
      </w:r>
      <w:proofErr w:type="spellEnd"/>
      <w:r w:rsidRPr="00714A89">
        <w:rPr>
          <w:rFonts w:hint="cs"/>
          <w:sz w:val="28"/>
          <w:rtl/>
        </w:rPr>
        <w:t>، بتاريخ: 21 / 5 / 1390هـ.ش.</w:t>
      </w:r>
    </w:p>
  </w:endnote>
  <w:endnote w:id="649">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للمزيد من الاطّلاع انظر: جماعة المدرِّسين في الحوزة العلمية في قم من البداية إلى هذه اللحظة 2: 286 ـ 287.</w:t>
      </w:r>
    </w:p>
  </w:endnote>
  <w:endnote w:id="650">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للمزيد من الاطّلاع في هذا الشأن انظر: حوارٌ مع الشيخ رسول جعفريان في فصليّة هفت </w:t>
      </w:r>
      <w:proofErr w:type="spellStart"/>
      <w:r w:rsidRPr="00714A89">
        <w:rPr>
          <w:rFonts w:hint="cs"/>
          <w:sz w:val="28"/>
          <w:rtl/>
        </w:rPr>
        <w:t>آسمان</w:t>
      </w:r>
      <w:proofErr w:type="spellEnd"/>
      <w:r w:rsidRPr="00714A89">
        <w:rPr>
          <w:rFonts w:hint="cs"/>
          <w:sz w:val="28"/>
          <w:rtl/>
        </w:rPr>
        <w:t>، العدد 22: 32 ـ 33، 62، صيف عام 1383هـ.ش.</w:t>
      </w:r>
    </w:p>
  </w:endnote>
  <w:endnote w:id="651">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العروة الوثقى 1: 4 ـ 5.</w:t>
      </w:r>
    </w:p>
  </w:endnote>
  <w:endnote w:id="652">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السابق: 5.</w:t>
      </w:r>
    </w:p>
  </w:endnote>
  <w:endnote w:id="653">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proofErr w:type="spellStart"/>
      <w:r w:rsidRPr="00714A89">
        <w:rPr>
          <w:rFonts w:hint="cs"/>
          <w:sz w:val="28"/>
          <w:rtl/>
        </w:rPr>
        <w:t>الكليني</w:t>
      </w:r>
      <w:proofErr w:type="spellEnd"/>
      <w:r w:rsidRPr="00714A89">
        <w:rPr>
          <w:rFonts w:hint="cs"/>
          <w:sz w:val="28"/>
          <w:rtl/>
        </w:rPr>
        <w:t xml:space="preserve">، الكافي 3: 268؛ الصدوق، مَنْ لا يحضره الفقيه 1: 208؛ الطوسي، تهذيب الأحكام 2: 239؛ ابن أبي جمهور </w:t>
      </w:r>
      <w:proofErr w:type="spellStart"/>
      <w:r w:rsidRPr="00714A89">
        <w:rPr>
          <w:rFonts w:hint="cs"/>
          <w:sz w:val="28"/>
          <w:rtl/>
        </w:rPr>
        <w:t>الأحسائي</w:t>
      </w:r>
      <w:proofErr w:type="spellEnd"/>
      <w:r w:rsidRPr="00714A89">
        <w:rPr>
          <w:rFonts w:hint="cs"/>
          <w:sz w:val="28"/>
          <w:rtl/>
        </w:rPr>
        <w:t xml:space="preserve">، عوالي </w:t>
      </w:r>
      <w:proofErr w:type="spellStart"/>
      <w:r w:rsidRPr="00714A89">
        <w:rPr>
          <w:rFonts w:hint="cs"/>
          <w:sz w:val="28"/>
          <w:rtl/>
        </w:rPr>
        <w:t>اللآلي</w:t>
      </w:r>
      <w:proofErr w:type="spellEnd"/>
      <w:r w:rsidRPr="00714A89">
        <w:rPr>
          <w:rFonts w:hint="cs"/>
          <w:sz w:val="28"/>
          <w:rtl/>
        </w:rPr>
        <w:t xml:space="preserve"> 1: 318؛ </w:t>
      </w:r>
      <w:proofErr w:type="spellStart"/>
      <w:r w:rsidRPr="00714A89">
        <w:rPr>
          <w:rFonts w:hint="cs"/>
          <w:sz w:val="28"/>
          <w:rtl/>
        </w:rPr>
        <w:t>المجلسي</w:t>
      </w:r>
      <w:proofErr w:type="spellEnd"/>
      <w:r w:rsidRPr="00714A89">
        <w:rPr>
          <w:rFonts w:hint="cs"/>
          <w:sz w:val="28"/>
          <w:rtl/>
        </w:rPr>
        <w:t>، بحار الأنوار 7: 267.</w:t>
      </w:r>
    </w:p>
  </w:endnote>
  <w:endnote w:id="654">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الكافي 3: 370، باب مَنْ حافظ على صلاته أو ضيَّعها، ح15.</w:t>
      </w:r>
    </w:p>
  </w:endnote>
  <w:endnote w:id="655">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تقدَّم ذكر هذه الروايات في الاتّجاه </w:t>
      </w:r>
      <w:proofErr w:type="spellStart"/>
      <w:r w:rsidRPr="00714A89">
        <w:rPr>
          <w:rFonts w:hint="cs"/>
          <w:sz w:val="28"/>
          <w:rtl/>
        </w:rPr>
        <w:t>الولائي</w:t>
      </w:r>
      <w:proofErr w:type="spellEnd"/>
      <w:r w:rsidRPr="00714A89">
        <w:rPr>
          <w:rFonts w:hint="cs"/>
          <w:sz w:val="28"/>
          <w:rtl/>
        </w:rPr>
        <w:t>: 49 ـ 52.</w:t>
      </w:r>
    </w:p>
  </w:endnote>
  <w:endnote w:id="656">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ابن </w:t>
      </w:r>
      <w:proofErr w:type="spellStart"/>
      <w:r w:rsidRPr="00714A89">
        <w:rPr>
          <w:rFonts w:hint="cs"/>
          <w:sz w:val="28"/>
          <w:rtl/>
        </w:rPr>
        <w:t>قولويه</w:t>
      </w:r>
      <w:proofErr w:type="spellEnd"/>
      <w:r w:rsidRPr="00714A89">
        <w:rPr>
          <w:rFonts w:hint="cs"/>
          <w:sz w:val="28"/>
          <w:rtl/>
        </w:rPr>
        <w:t xml:space="preserve"> القمّي، كامل الزيارات: 6.</w:t>
      </w:r>
    </w:p>
  </w:endnote>
  <w:endnote w:id="657">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السابق: 165.</w:t>
      </w:r>
    </w:p>
  </w:endnote>
  <w:endnote w:id="658">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السابق: 321.</w:t>
      </w:r>
    </w:p>
  </w:endnote>
  <w:endnote w:id="659">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السابق: 328.</w:t>
      </w:r>
    </w:p>
  </w:endnote>
  <w:endnote w:id="660">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الصدوق، ثواب الأعمال وعقاب الأعمال: 84.</w:t>
      </w:r>
    </w:p>
  </w:endnote>
  <w:endnote w:id="661">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النجم الثاقب: 401 ـ 402؛ مفاتيح الجنان: 912 ـ 914، قصة تشرُّف السيد </w:t>
      </w:r>
      <w:proofErr w:type="spellStart"/>
      <w:r w:rsidRPr="00714A89">
        <w:rPr>
          <w:rFonts w:hint="cs"/>
          <w:sz w:val="28"/>
          <w:rtl/>
        </w:rPr>
        <w:t>الرشتي</w:t>
      </w:r>
      <w:proofErr w:type="spellEnd"/>
      <w:r w:rsidRPr="00714A89">
        <w:rPr>
          <w:rFonts w:hint="cs"/>
          <w:sz w:val="28"/>
          <w:rtl/>
        </w:rPr>
        <w:t>.</w:t>
      </w:r>
    </w:p>
  </w:endnote>
  <w:endnote w:id="662">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أبو حامد الغزالي، إحياء علوم الدين 1: 28.</w:t>
      </w:r>
    </w:p>
  </w:endnote>
  <w:endnote w:id="663">
    <w:p w:rsidR="00146241" w:rsidRPr="00714A89" w:rsidRDefault="00146241" w:rsidP="00995E7A">
      <w:pPr>
        <w:pStyle w:val="aa"/>
        <w:spacing w:line="300" w:lineRule="exact"/>
        <w:ind w:firstLine="0"/>
        <w:rPr>
          <w:sz w:val="28"/>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المصدر السابق 1: 29.</w:t>
      </w:r>
    </w:p>
  </w:endnote>
  <w:endnote w:id="664">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الخواجة عبد الله الأنصاري، </w:t>
      </w:r>
      <w:proofErr w:type="spellStart"/>
      <w:r w:rsidRPr="00714A89">
        <w:rPr>
          <w:rFonts w:hint="cs"/>
          <w:sz w:val="28"/>
          <w:rtl/>
        </w:rPr>
        <w:t>مناجات</w:t>
      </w:r>
      <w:proofErr w:type="spellEnd"/>
      <w:r w:rsidRPr="00714A89">
        <w:rPr>
          <w:rFonts w:hint="cs"/>
          <w:sz w:val="28"/>
          <w:rtl/>
        </w:rPr>
        <w:t xml:space="preserve"> نامة، رقم 278.</w:t>
      </w:r>
    </w:p>
  </w:endnote>
  <w:endnote w:id="665">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بوستان سعدي: 55، البيت رقم 543.</w:t>
      </w:r>
    </w:p>
  </w:endnote>
  <w:endnote w:id="666">
    <w:p w:rsidR="00146241" w:rsidRPr="00714A89" w:rsidRDefault="00146241" w:rsidP="00995E7A">
      <w:pPr>
        <w:pStyle w:val="aa"/>
        <w:spacing w:line="300" w:lineRule="exact"/>
        <w:ind w:firstLine="0"/>
        <w:rPr>
          <w:sz w:val="28"/>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 xml:space="preserve">ابن أبي الحديد </w:t>
      </w:r>
      <w:proofErr w:type="spellStart"/>
      <w:r w:rsidRPr="00714A89">
        <w:rPr>
          <w:rFonts w:hint="cs"/>
          <w:sz w:val="28"/>
          <w:rtl/>
          <w:lang w:bidi="ar-IQ"/>
        </w:rPr>
        <w:t>المعتزلي</w:t>
      </w:r>
      <w:proofErr w:type="spellEnd"/>
      <w:r w:rsidRPr="00714A89">
        <w:rPr>
          <w:rFonts w:hint="cs"/>
          <w:sz w:val="28"/>
          <w:rtl/>
          <w:lang w:bidi="ar-IQ"/>
        </w:rPr>
        <w:t>، شرح نهج البلاغة 9: 62.</w:t>
      </w:r>
    </w:p>
  </w:endnote>
  <w:endnote w:id="667">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 xml:space="preserve">كتابٌ ألَّفه السيد جمال الدين </w:t>
      </w:r>
      <w:proofErr w:type="spellStart"/>
      <w:r w:rsidRPr="00714A89">
        <w:rPr>
          <w:rFonts w:hint="cs"/>
          <w:sz w:val="28"/>
          <w:rtl/>
          <w:lang w:bidi="ar-IQ"/>
        </w:rPr>
        <w:t>الأسدآبادي</w:t>
      </w:r>
      <w:proofErr w:type="spellEnd"/>
      <w:r w:rsidRPr="00714A89">
        <w:rPr>
          <w:rFonts w:hint="cs"/>
          <w:sz w:val="28"/>
          <w:rtl/>
          <w:lang w:bidi="ar-IQ"/>
        </w:rPr>
        <w:t xml:space="preserve"> [الأفغاني] عندما كان مقيماً في بلاد الهند، تحت عنوان (حقيقة المذهب </w:t>
      </w:r>
      <w:proofErr w:type="spellStart"/>
      <w:r w:rsidRPr="00714A89">
        <w:rPr>
          <w:rFonts w:hint="cs"/>
          <w:sz w:val="28"/>
          <w:rtl/>
          <w:lang w:bidi="ar-IQ"/>
        </w:rPr>
        <w:t>النيتشري</w:t>
      </w:r>
      <w:proofErr w:type="spellEnd"/>
      <w:r w:rsidRPr="00714A89">
        <w:rPr>
          <w:rFonts w:hint="cs"/>
          <w:sz w:val="28"/>
          <w:rtl/>
          <w:lang w:bidi="ar-IQ"/>
        </w:rPr>
        <w:t xml:space="preserve"> وبيان حال </w:t>
      </w:r>
      <w:proofErr w:type="spellStart"/>
      <w:r w:rsidRPr="00714A89">
        <w:rPr>
          <w:rFonts w:hint="cs"/>
          <w:sz w:val="28"/>
          <w:rtl/>
          <w:lang w:bidi="ar-IQ"/>
        </w:rPr>
        <w:t>النيتشريين</w:t>
      </w:r>
      <w:proofErr w:type="spellEnd"/>
      <w:r w:rsidRPr="00714A89">
        <w:rPr>
          <w:rFonts w:hint="cs"/>
          <w:sz w:val="28"/>
          <w:rtl/>
          <w:lang w:bidi="ar-IQ"/>
        </w:rPr>
        <w:t>)، جواباً عن سؤال طرحه عليه أحدُ المسلمين في مدينة (حيدر آباد دكن)، وطلب منه توضيح معنى (</w:t>
      </w:r>
      <w:proofErr w:type="spellStart"/>
      <w:r w:rsidRPr="00714A89">
        <w:rPr>
          <w:rFonts w:hint="cs"/>
          <w:sz w:val="28"/>
          <w:rtl/>
          <w:lang w:bidi="ar-IQ"/>
        </w:rPr>
        <w:t>النتشراليزم</w:t>
      </w:r>
      <w:proofErr w:type="spellEnd"/>
      <w:r w:rsidRPr="00714A89">
        <w:rPr>
          <w:rFonts w:hint="cs"/>
          <w:sz w:val="28"/>
          <w:rtl/>
          <w:lang w:bidi="ar-IQ"/>
        </w:rPr>
        <w:t xml:space="preserve">: </w:t>
      </w:r>
      <w:r w:rsidRPr="00714A89">
        <w:rPr>
          <w:rFonts w:asciiTheme="majorBidi" w:hAnsiTheme="majorBidi" w:cstheme="majorBidi"/>
          <w:szCs w:val="20"/>
          <w:lang w:bidi="ar-IQ"/>
        </w:rPr>
        <w:t>Naturalism</w:t>
      </w:r>
      <w:r w:rsidRPr="00714A89">
        <w:rPr>
          <w:rFonts w:hint="cs"/>
          <w:sz w:val="28"/>
          <w:rtl/>
          <w:lang w:bidi="ar-IQ"/>
        </w:rPr>
        <w:t>). المعرِّب.</w:t>
      </w:r>
    </w:p>
  </w:endnote>
  <w:endnote w:id="668">
    <w:p w:rsidR="00146241" w:rsidRPr="00714A89" w:rsidRDefault="00146241" w:rsidP="00995E7A">
      <w:pPr>
        <w:pStyle w:val="aa"/>
        <w:spacing w:line="300" w:lineRule="exact"/>
        <w:ind w:firstLine="0"/>
        <w:rPr>
          <w:sz w:val="28"/>
          <w:rtl/>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 xml:space="preserve">جمال الدين </w:t>
      </w:r>
      <w:proofErr w:type="spellStart"/>
      <w:r w:rsidRPr="00714A89">
        <w:rPr>
          <w:rFonts w:hint="cs"/>
          <w:sz w:val="28"/>
          <w:rtl/>
          <w:lang w:bidi="ar-IQ"/>
        </w:rPr>
        <w:t>الأسدآبادي</w:t>
      </w:r>
      <w:proofErr w:type="spellEnd"/>
      <w:r w:rsidRPr="00714A89">
        <w:rPr>
          <w:rFonts w:hint="cs"/>
          <w:sz w:val="28"/>
          <w:rtl/>
          <w:lang w:bidi="ar-IQ"/>
        </w:rPr>
        <w:t xml:space="preserve">، </w:t>
      </w:r>
      <w:proofErr w:type="spellStart"/>
      <w:r w:rsidRPr="00714A89">
        <w:rPr>
          <w:rFonts w:hint="cs"/>
          <w:sz w:val="28"/>
          <w:rtl/>
          <w:lang w:bidi="ar-IQ"/>
        </w:rPr>
        <w:t>حقيقت</w:t>
      </w:r>
      <w:proofErr w:type="spellEnd"/>
      <w:r w:rsidRPr="00714A89">
        <w:rPr>
          <w:rFonts w:hint="cs"/>
          <w:sz w:val="28"/>
          <w:rtl/>
          <w:lang w:bidi="ar-IQ"/>
        </w:rPr>
        <w:t xml:space="preserve"> مذهب </w:t>
      </w:r>
      <w:r w:rsidRPr="00714A89">
        <w:rPr>
          <w:rFonts w:hint="cs"/>
          <w:sz w:val="28"/>
          <w:rtl/>
          <w:lang w:bidi="fa-IR"/>
        </w:rPr>
        <w:t>نيچريه وبيان حال نيچريان</w:t>
      </w:r>
      <w:r w:rsidRPr="00714A89">
        <w:rPr>
          <w:rFonts w:hint="cs"/>
          <w:sz w:val="28"/>
          <w:rtl/>
        </w:rPr>
        <w:t>: 35 ـ 39.</w:t>
      </w:r>
    </w:p>
  </w:endnote>
  <w:endnote w:id="669">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w:t>
      </w:r>
      <w:proofErr w:type="spellStart"/>
      <w:r w:rsidRPr="00714A89">
        <w:rPr>
          <w:rFonts w:hint="cs"/>
          <w:sz w:val="28"/>
          <w:rtl/>
          <w:lang w:bidi="ar-IQ"/>
        </w:rPr>
        <w:t>المجلسي</w:t>
      </w:r>
      <w:proofErr w:type="spellEnd"/>
      <w:r w:rsidRPr="00714A89">
        <w:rPr>
          <w:rFonts w:hint="cs"/>
          <w:sz w:val="28"/>
          <w:rtl/>
          <w:lang w:bidi="ar-IQ"/>
        </w:rPr>
        <w:t>، بحار الأنوار 2: 314.</w:t>
      </w:r>
    </w:p>
  </w:endnote>
  <w:endnote w:id="670">
    <w:p w:rsidR="00146241" w:rsidRPr="00714A89" w:rsidRDefault="00146241" w:rsidP="00995E7A">
      <w:pPr>
        <w:pStyle w:val="aa"/>
        <w:spacing w:line="300" w:lineRule="exact"/>
        <w:ind w:firstLine="0"/>
        <w:rPr>
          <w:sz w:val="28"/>
          <w:rtl/>
          <w:lang w:bidi="ar-IQ"/>
        </w:rPr>
      </w:pPr>
      <w:r w:rsidRPr="00714A89">
        <w:rPr>
          <w:sz w:val="28"/>
          <w:rtl/>
          <w:lang w:bidi="ar-IQ"/>
        </w:rPr>
        <w:t>(</w:t>
      </w:r>
      <w:r w:rsidRPr="00714A89">
        <w:rPr>
          <w:rStyle w:val="ac"/>
          <w:sz w:val="28"/>
          <w:vertAlign w:val="baseline"/>
        </w:rPr>
        <w:endnoteRef/>
      </w:r>
      <w:r w:rsidRPr="00714A89">
        <w:rPr>
          <w:sz w:val="28"/>
          <w:rtl/>
          <w:lang w:bidi="ar-IQ"/>
        </w:rPr>
        <w:t>)</w:t>
      </w:r>
      <w:r w:rsidRPr="00714A89">
        <w:rPr>
          <w:rFonts w:hint="cs"/>
          <w:sz w:val="28"/>
          <w:rtl/>
          <w:lang w:bidi="ar-IQ"/>
        </w:rPr>
        <w:t xml:space="preserve"> </w:t>
      </w:r>
      <w:proofErr w:type="spellStart"/>
      <w:r w:rsidRPr="00714A89">
        <w:rPr>
          <w:rFonts w:hint="cs"/>
          <w:sz w:val="28"/>
          <w:rtl/>
          <w:lang w:bidi="ar-IQ"/>
        </w:rPr>
        <w:t>المجلسي</w:t>
      </w:r>
      <w:proofErr w:type="spellEnd"/>
      <w:r w:rsidRPr="00714A89">
        <w:rPr>
          <w:rFonts w:hint="cs"/>
          <w:sz w:val="28"/>
          <w:rtl/>
          <w:lang w:bidi="ar-IQ"/>
        </w:rPr>
        <w:t>، رسالة في الاعتقادات: 15 ـ 16.</w:t>
      </w:r>
    </w:p>
  </w:endnote>
  <w:endnote w:id="671">
    <w:p w:rsidR="00146241" w:rsidRPr="00714A89" w:rsidRDefault="00146241" w:rsidP="00995E7A">
      <w:pPr>
        <w:pStyle w:val="aa"/>
        <w:spacing w:line="300" w:lineRule="exact"/>
        <w:ind w:firstLine="0"/>
        <w:rPr>
          <w:sz w:val="28"/>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الحسينيّة التي كان الدكتور علي شريعتي يلقي كلماته فيها.</w:t>
      </w:r>
    </w:p>
  </w:endnote>
  <w:endnote w:id="672">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 xml:space="preserve">محمد مهدي جعفري، </w:t>
      </w:r>
      <w:proofErr w:type="spellStart"/>
      <w:r w:rsidRPr="00714A89">
        <w:rPr>
          <w:rFonts w:ascii="Mosawi" w:hAnsi="Mosawi" w:cs="Abz-3 (Yagut)" w:hint="cs"/>
          <w:szCs w:val="20"/>
          <w:rtl/>
        </w:rPr>
        <w:t>همگام</w:t>
      </w:r>
      <w:proofErr w:type="spellEnd"/>
      <w:r w:rsidRPr="00714A89">
        <w:rPr>
          <w:rFonts w:hint="cs"/>
          <w:sz w:val="28"/>
          <w:rtl/>
          <w:lang w:bidi="ar-IQ"/>
        </w:rPr>
        <w:t xml:space="preserve"> </w:t>
      </w:r>
      <w:proofErr w:type="spellStart"/>
      <w:r w:rsidRPr="00714A89">
        <w:rPr>
          <w:rFonts w:hint="cs"/>
          <w:sz w:val="28"/>
          <w:rtl/>
          <w:lang w:bidi="ar-IQ"/>
        </w:rPr>
        <w:t>با</w:t>
      </w:r>
      <w:proofErr w:type="spellEnd"/>
      <w:r w:rsidRPr="00714A89">
        <w:rPr>
          <w:rFonts w:hint="cs"/>
          <w:sz w:val="28"/>
          <w:rtl/>
          <w:lang w:bidi="ar-IQ"/>
        </w:rPr>
        <w:t xml:space="preserve"> </w:t>
      </w:r>
      <w:proofErr w:type="spellStart"/>
      <w:r w:rsidRPr="00714A89">
        <w:rPr>
          <w:rFonts w:hint="cs"/>
          <w:sz w:val="28"/>
          <w:rtl/>
          <w:lang w:bidi="ar-IQ"/>
        </w:rPr>
        <w:t>آزادي</w:t>
      </w:r>
      <w:proofErr w:type="spellEnd"/>
      <w:r w:rsidRPr="00714A89">
        <w:rPr>
          <w:rFonts w:hint="cs"/>
          <w:sz w:val="28"/>
          <w:rtl/>
          <w:lang w:bidi="ar-IQ"/>
        </w:rPr>
        <w:t xml:space="preserve"> 2: 210.</w:t>
      </w:r>
    </w:p>
  </w:endnote>
  <w:endnote w:id="673">
    <w:p w:rsidR="00146241" w:rsidRPr="00714A89" w:rsidRDefault="00146241" w:rsidP="00995E7A">
      <w:pPr>
        <w:pStyle w:val="aa"/>
        <w:spacing w:line="300" w:lineRule="exact"/>
        <w:ind w:firstLine="0"/>
        <w:rPr>
          <w:sz w:val="28"/>
          <w:rtl/>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للمزيد من الاطلاع انظر: جعفر مرتضى العاملي، خلفيات مأساة الزهراء، دار السيرة، بيروت، 1998م؛ جعفر مرتضى العاملي، كربلاء فوق الشبهات، المركز الإسلامي للدراسات، بيروت، 1420هـ ـ 2000م.</w:t>
      </w:r>
    </w:p>
  </w:endnote>
  <w:endnote w:id="674">
    <w:p w:rsidR="00146241" w:rsidRPr="00714A89" w:rsidRDefault="00146241" w:rsidP="00995E7A">
      <w:pPr>
        <w:pStyle w:val="aa"/>
        <w:spacing w:line="300" w:lineRule="exact"/>
        <w:ind w:firstLine="0"/>
        <w:rPr>
          <w:sz w:val="28"/>
          <w:rtl/>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 xml:space="preserve">انظر: الشيخ المفيد، أوائل المقالات: 335؛ منتجب الدين، الأربعون حديثاً: 44 ـ 45؛ ابن أبي جمهور، عوالي </w:t>
      </w:r>
      <w:proofErr w:type="spellStart"/>
      <w:r w:rsidRPr="00714A89">
        <w:rPr>
          <w:rFonts w:hint="cs"/>
          <w:sz w:val="28"/>
          <w:rtl/>
          <w:lang w:bidi="ar-IQ"/>
        </w:rPr>
        <w:t>اللآلي</w:t>
      </w:r>
      <w:proofErr w:type="spellEnd"/>
      <w:r w:rsidRPr="00714A89">
        <w:rPr>
          <w:rFonts w:hint="cs"/>
          <w:sz w:val="28"/>
          <w:rtl/>
          <w:lang w:bidi="ar-IQ"/>
        </w:rPr>
        <w:t xml:space="preserve"> 4: 86؛ </w:t>
      </w:r>
      <w:proofErr w:type="spellStart"/>
      <w:r w:rsidRPr="00714A89">
        <w:rPr>
          <w:rFonts w:hint="cs"/>
          <w:sz w:val="28"/>
          <w:rtl/>
          <w:lang w:bidi="ar-IQ"/>
        </w:rPr>
        <w:t>المجلسي</w:t>
      </w:r>
      <w:proofErr w:type="spellEnd"/>
      <w:r w:rsidRPr="00714A89">
        <w:rPr>
          <w:rFonts w:hint="cs"/>
          <w:sz w:val="28"/>
          <w:rtl/>
          <w:lang w:bidi="ar-IQ"/>
        </w:rPr>
        <w:t xml:space="preserve">، بحار الأنوار 39: 248، 256؛ </w:t>
      </w:r>
      <w:proofErr w:type="spellStart"/>
      <w:r w:rsidRPr="00714A89">
        <w:rPr>
          <w:rFonts w:hint="cs"/>
          <w:sz w:val="28"/>
          <w:rtl/>
          <w:lang w:bidi="ar-IQ"/>
        </w:rPr>
        <w:t>الماحوزي</w:t>
      </w:r>
      <w:proofErr w:type="spellEnd"/>
      <w:r w:rsidRPr="00714A89">
        <w:rPr>
          <w:rFonts w:hint="cs"/>
          <w:sz w:val="28"/>
          <w:rtl/>
          <w:lang w:bidi="ar-IQ"/>
        </w:rPr>
        <w:t xml:space="preserve">، كتاب الأربعين: 105؛ </w:t>
      </w:r>
      <w:proofErr w:type="spellStart"/>
      <w:r w:rsidRPr="00714A89">
        <w:rPr>
          <w:rFonts w:hint="cs"/>
          <w:sz w:val="28"/>
          <w:rtl/>
          <w:lang w:bidi="ar-IQ"/>
        </w:rPr>
        <w:t>الأربلي</w:t>
      </w:r>
      <w:proofErr w:type="spellEnd"/>
      <w:r w:rsidRPr="00714A89">
        <w:rPr>
          <w:rFonts w:hint="cs"/>
          <w:sz w:val="28"/>
          <w:rtl/>
          <w:lang w:bidi="ar-IQ"/>
        </w:rPr>
        <w:t xml:space="preserve">، كشف الغمّة 1: 92، 103؛ ابن جبير، نهج الإيمان: 449: 449؛ العلاّمة الحلي، كشف اليقين: 225؛ </w:t>
      </w:r>
      <w:proofErr w:type="spellStart"/>
      <w:r w:rsidRPr="00714A89">
        <w:rPr>
          <w:rFonts w:hint="cs"/>
          <w:sz w:val="28"/>
          <w:rtl/>
          <w:lang w:bidi="ar-IQ"/>
        </w:rPr>
        <w:t>القندوزي</w:t>
      </w:r>
      <w:proofErr w:type="spellEnd"/>
      <w:r w:rsidRPr="00714A89">
        <w:rPr>
          <w:rFonts w:hint="cs"/>
          <w:sz w:val="28"/>
          <w:rtl/>
          <w:lang w:bidi="ar-IQ"/>
        </w:rPr>
        <w:t xml:space="preserve"> الحنفي، ينابيع المودّة 1: 270، 375؛ 2: 250.</w:t>
      </w:r>
    </w:p>
  </w:endnote>
  <w:endnote w:id="675">
    <w:p w:rsidR="00146241" w:rsidRPr="00714A89" w:rsidRDefault="00146241" w:rsidP="00995E7A">
      <w:pPr>
        <w:pStyle w:val="aa"/>
        <w:spacing w:line="300" w:lineRule="exact"/>
        <w:ind w:firstLine="0"/>
        <w:rPr>
          <w:sz w:val="28"/>
          <w:rtl/>
          <w:lang w:bidi="ar-IQ"/>
        </w:rPr>
      </w:pPr>
      <w:r w:rsidRPr="00714A89">
        <w:rPr>
          <w:sz w:val="28"/>
          <w:rtl/>
          <w:lang w:bidi="ar-IQ"/>
        </w:rPr>
        <w:t>(</w:t>
      </w:r>
      <w:r w:rsidRPr="00714A89">
        <w:rPr>
          <w:rStyle w:val="ac"/>
          <w:sz w:val="28"/>
          <w:vertAlign w:val="baseline"/>
        </w:rPr>
        <w:endnoteRef/>
      </w:r>
      <w:r w:rsidRPr="00714A89">
        <w:rPr>
          <w:sz w:val="28"/>
          <w:rtl/>
          <w:lang w:bidi="ar-IQ"/>
        </w:rPr>
        <w:t>)</w:t>
      </w:r>
      <w:r w:rsidRPr="00714A89">
        <w:rPr>
          <w:rFonts w:hint="cs"/>
          <w:sz w:val="28"/>
          <w:rtl/>
          <w:lang w:bidi="ar-IQ"/>
        </w:rPr>
        <w:t xml:space="preserve"> ابن </w:t>
      </w:r>
      <w:proofErr w:type="spellStart"/>
      <w:r w:rsidRPr="00714A89">
        <w:rPr>
          <w:rFonts w:hint="cs"/>
          <w:sz w:val="28"/>
          <w:rtl/>
          <w:lang w:bidi="ar-IQ"/>
        </w:rPr>
        <w:t>شهرآشوب</w:t>
      </w:r>
      <w:proofErr w:type="spellEnd"/>
      <w:r w:rsidRPr="00714A89">
        <w:rPr>
          <w:rFonts w:hint="cs"/>
          <w:sz w:val="28"/>
          <w:rtl/>
          <w:lang w:bidi="ar-IQ"/>
        </w:rPr>
        <w:t>، مناقب آل أبي طالب 3: 32؛ شاذان بن جبرئيل، الروضة في فضائل أمير المؤمنين: 96.</w:t>
      </w:r>
    </w:p>
  </w:endnote>
  <w:endnote w:id="676">
    <w:p w:rsidR="00146241" w:rsidRPr="00714A89" w:rsidRDefault="00146241" w:rsidP="00995E7A">
      <w:pPr>
        <w:pStyle w:val="aa"/>
        <w:spacing w:line="300" w:lineRule="exact"/>
        <w:ind w:firstLine="0"/>
        <w:rPr>
          <w:sz w:val="28"/>
          <w:rtl/>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 xml:space="preserve">انظر هذا الحديث في تفسير </w:t>
      </w:r>
      <w:proofErr w:type="spellStart"/>
      <w:r w:rsidRPr="00714A89">
        <w:rPr>
          <w:rFonts w:hint="cs"/>
          <w:sz w:val="28"/>
          <w:rtl/>
          <w:lang w:bidi="ar-IQ"/>
        </w:rPr>
        <w:t>الميرزا</w:t>
      </w:r>
      <w:proofErr w:type="spellEnd"/>
      <w:r w:rsidRPr="00714A89">
        <w:rPr>
          <w:rFonts w:hint="cs"/>
          <w:sz w:val="28"/>
          <w:rtl/>
          <w:lang w:bidi="ar-IQ"/>
        </w:rPr>
        <w:t xml:space="preserve"> القمّي لهذا الحديث في كتاب جامع الشتات: 818 ـ 823.</w:t>
      </w:r>
    </w:p>
  </w:endnote>
  <w:endnote w:id="677">
    <w:p w:rsidR="00146241" w:rsidRPr="00714A89" w:rsidRDefault="00146241" w:rsidP="00995E7A">
      <w:pPr>
        <w:pStyle w:val="aa"/>
        <w:spacing w:line="300" w:lineRule="exact"/>
        <w:ind w:firstLine="0"/>
        <w:rPr>
          <w:sz w:val="28"/>
          <w:lang w:bidi="ar-IQ"/>
        </w:rPr>
      </w:pPr>
      <w:r w:rsidRPr="00714A89">
        <w:rPr>
          <w:sz w:val="28"/>
          <w:rtl/>
          <w:lang w:bidi="ar-IQ"/>
        </w:rPr>
        <w:t>(</w:t>
      </w:r>
      <w:r w:rsidRPr="00714A89">
        <w:rPr>
          <w:rStyle w:val="ac"/>
          <w:sz w:val="28"/>
          <w:vertAlign w:val="baseline"/>
        </w:rPr>
        <w:endnoteRef/>
      </w:r>
      <w:r w:rsidRPr="00714A89">
        <w:rPr>
          <w:sz w:val="28"/>
          <w:rtl/>
          <w:lang w:bidi="ar-IQ"/>
        </w:rPr>
        <w:t>)</w:t>
      </w:r>
      <w:r w:rsidRPr="00714A89">
        <w:rPr>
          <w:rFonts w:hint="cs"/>
          <w:sz w:val="28"/>
          <w:rtl/>
          <w:lang w:bidi="ar-IQ"/>
        </w:rPr>
        <w:t xml:space="preserve"> </w:t>
      </w:r>
      <w:proofErr w:type="spellStart"/>
      <w:r w:rsidRPr="00714A89">
        <w:rPr>
          <w:rFonts w:hint="cs"/>
          <w:sz w:val="28"/>
          <w:rtl/>
          <w:lang w:bidi="ar-IQ"/>
        </w:rPr>
        <w:t>الكليني</w:t>
      </w:r>
      <w:proofErr w:type="spellEnd"/>
      <w:r w:rsidRPr="00714A89">
        <w:rPr>
          <w:rFonts w:hint="cs"/>
          <w:sz w:val="28"/>
          <w:rtl/>
          <w:lang w:bidi="ar-IQ"/>
        </w:rPr>
        <w:t>، الكافي 2: 18.</w:t>
      </w:r>
    </w:p>
  </w:endnote>
  <w:endnote w:id="678">
    <w:p w:rsidR="00146241" w:rsidRPr="00714A89" w:rsidRDefault="00146241" w:rsidP="00995E7A">
      <w:pPr>
        <w:pStyle w:val="aa"/>
        <w:spacing w:line="300" w:lineRule="exact"/>
        <w:ind w:firstLine="0"/>
        <w:rPr>
          <w:sz w:val="28"/>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المصدر نفسه.</w:t>
      </w:r>
    </w:p>
  </w:endnote>
  <w:endnote w:id="679">
    <w:p w:rsidR="00146241" w:rsidRPr="00714A89" w:rsidRDefault="00146241" w:rsidP="00995E7A">
      <w:pPr>
        <w:pStyle w:val="aa"/>
        <w:spacing w:line="300" w:lineRule="exact"/>
        <w:ind w:firstLine="0"/>
        <w:rPr>
          <w:sz w:val="28"/>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المصدر السابق 2: 18 ـ 19.</w:t>
      </w:r>
    </w:p>
  </w:endnote>
  <w:endnote w:id="680">
    <w:p w:rsidR="00146241" w:rsidRPr="00714A89" w:rsidRDefault="00146241" w:rsidP="00995E7A">
      <w:pPr>
        <w:pStyle w:val="aa"/>
        <w:spacing w:line="300" w:lineRule="exact"/>
        <w:ind w:firstLine="0"/>
        <w:rPr>
          <w:sz w:val="28"/>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الصدوق، الخصال: 278.</w:t>
      </w:r>
    </w:p>
  </w:endnote>
  <w:endnote w:id="681">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ابن </w:t>
      </w:r>
      <w:proofErr w:type="spellStart"/>
      <w:r w:rsidRPr="00714A89">
        <w:rPr>
          <w:rFonts w:hint="cs"/>
          <w:sz w:val="28"/>
          <w:rtl/>
          <w:lang w:bidi="ar-IQ"/>
        </w:rPr>
        <w:t>شهرآشوب</w:t>
      </w:r>
      <w:proofErr w:type="spellEnd"/>
      <w:r w:rsidRPr="00714A89">
        <w:rPr>
          <w:rFonts w:hint="cs"/>
          <w:sz w:val="28"/>
          <w:rtl/>
          <w:lang w:bidi="ar-IQ"/>
        </w:rPr>
        <w:t>، مناقب آل أبي طالب 2: 296.</w:t>
      </w:r>
    </w:p>
  </w:endnote>
  <w:endnote w:id="682">
    <w:p w:rsidR="00146241" w:rsidRPr="00714A89" w:rsidRDefault="00146241" w:rsidP="00995E7A">
      <w:pPr>
        <w:pStyle w:val="aa"/>
        <w:spacing w:line="300" w:lineRule="exact"/>
        <w:ind w:firstLine="0"/>
        <w:rPr>
          <w:sz w:val="28"/>
          <w:rtl/>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 xml:space="preserve">الحرّ العاملي، وسائل الشيعة 16: 349؛ </w:t>
      </w:r>
      <w:proofErr w:type="spellStart"/>
      <w:r w:rsidRPr="00714A89">
        <w:rPr>
          <w:rFonts w:hint="cs"/>
          <w:sz w:val="28"/>
          <w:rtl/>
          <w:lang w:bidi="ar-IQ"/>
        </w:rPr>
        <w:t>المجلسي</w:t>
      </w:r>
      <w:proofErr w:type="spellEnd"/>
      <w:r w:rsidRPr="00714A89">
        <w:rPr>
          <w:rFonts w:hint="cs"/>
          <w:sz w:val="28"/>
          <w:rtl/>
          <w:lang w:bidi="ar-IQ"/>
        </w:rPr>
        <w:t>، بحار الأنوار 23: 76 ـ 95.</w:t>
      </w:r>
    </w:p>
  </w:endnote>
  <w:endnote w:id="683">
    <w:p w:rsidR="00146241" w:rsidRPr="00714A89" w:rsidRDefault="00146241" w:rsidP="00995E7A">
      <w:pPr>
        <w:pStyle w:val="aa"/>
        <w:spacing w:line="300" w:lineRule="exact"/>
        <w:ind w:firstLine="0"/>
        <w:rPr>
          <w:sz w:val="28"/>
          <w:lang w:bidi="ar-IQ"/>
        </w:rPr>
      </w:pPr>
      <w:r w:rsidRPr="00714A89">
        <w:rPr>
          <w:sz w:val="28"/>
          <w:rtl/>
          <w:lang w:bidi="ar-IQ"/>
        </w:rPr>
        <w:t>(</w:t>
      </w:r>
      <w:r w:rsidRPr="00714A89">
        <w:rPr>
          <w:rStyle w:val="ac"/>
          <w:sz w:val="28"/>
          <w:vertAlign w:val="baseline"/>
        </w:rPr>
        <w:endnoteRef/>
      </w:r>
      <w:r w:rsidRPr="00714A89">
        <w:rPr>
          <w:sz w:val="28"/>
          <w:rtl/>
          <w:lang w:bidi="ar-IQ"/>
        </w:rPr>
        <w:t>)</w:t>
      </w:r>
      <w:r w:rsidRPr="00714A89">
        <w:rPr>
          <w:rFonts w:hint="cs"/>
          <w:sz w:val="28"/>
          <w:rtl/>
          <w:lang w:bidi="ar-IQ"/>
        </w:rPr>
        <w:t xml:space="preserve"> </w:t>
      </w:r>
      <w:proofErr w:type="spellStart"/>
      <w:r w:rsidRPr="00714A89">
        <w:rPr>
          <w:rFonts w:hint="cs"/>
          <w:sz w:val="28"/>
          <w:rtl/>
          <w:lang w:bidi="ar-IQ"/>
        </w:rPr>
        <w:t>الكليني</w:t>
      </w:r>
      <w:proofErr w:type="spellEnd"/>
      <w:r w:rsidRPr="00714A89">
        <w:rPr>
          <w:rFonts w:hint="cs"/>
          <w:sz w:val="28"/>
          <w:rtl/>
          <w:lang w:bidi="ar-IQ"/>
        </w:rPr>
        <w:t>، الكافي 2: 375.</w:t>
      </w:r>
    </w:p>
  </w:endnote>
  <w:endnote w:id="684">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السابق 8: 286.</w:t>
      </w:r>
    </w:p>
    <w:p w:rsidR="00146241" w:rsidRPr="00714A89" w:rsidRDefault="00146241" w:rsidP="00995E7A">
      <w:pPr>
        <w:pStyle w:val="aa"/>
        <w:spacing w:line="300" w:lineRule="exact"/>
        <w:ind w:firstLine="0"/>
        <w:rPr>
          <w:sz w:val="28"/>
        </w:rPr>
      </w:pPr>
      <w:r w:rsidRPr="00714A89">
        <w:rPr>
          <w:rFonts w:hint="cs"/>
          <w:sz w:val="28"/>
          <w:rtl/>
        </w:rPr>
        <w:t>وللمزيد من الاطلاع انظر: الشيخ الأنصاري، المكاسب المحرّمة 1: 422 ـ 425، 471 ـ 472.</w:t>
      </w:r>
    </w:p>
  </w:endnote>
  <w:endnote w:id="685">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انظر: </w:t>
      </w:r>
      <w:proofErr w:type="spellStart"/>
      <w:r w:rsidRPr="00714A89">
        <w:rPr>
          <w:rFonts w:hint="cs"/>
          <w:sz w:val="28"/>
          <w:rtl/>
        </w:rPr>
        <w:t>المجلسي</w:t>
      </w:r>
      <w:proofErr w:type="spellEnd"/>
      <w:r w:rsidRPr="00714A89">
        <w:rPr>
          <w:rFonts w:hint="cs"/>
          <w:sz w:val="28"/>
          <w:rtl/>
        </w:rPr>
        <w:t>، بحار الأنوار 95: 351 ـ 356.</w:t>
      </w:r>
    </w:p>
  </w:endnote>
  <w:endnote w:id="686">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proofErr w:type="spellStart"/>
      <w:r w:rsidRPr="00714A89">
        <w:rPr>
          <w:rFonts w:hint="cs"/>
          <w:sz w:val="28"/>
          <w:rtl/>
        </w:rPr>
        <w:t>الكليني</w:t>
      </w:r>
      <w:proofErr w:type="spellEnd"/>
      <w:r w:rsidRPr="00714A89">
        <w:rPr>
          <w:rFonts w:hint="cs"/>
          <w:sz w:val="28"/>
          <w:rtl/>
        </w:rPr>
        <w:t>، الكافي 2: 125، ح5.</w:t>
      </w:r>
    </w:p>
  </w:endnote>
  <w:endnote w:id="687">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السابق 8: 79 ـ 80، ح35.</w:t>
      </w:r>
    </w:p>
  </w:endnote>
  <w:endnote w:id="688">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المصدر السابق 2: 388؛ </w:t>
      </w:r>
      <w:proofErr w:type="spellStart"/>
      <w:r w:rsidRPr="00714A89">
        <w:rPr>
          <w:rFonts w:hint="cs"/>
          <w:sz w:val="28"/>
          <w:rtl/>
        </w:rPr>
        <w:t>المجلسي</w:t>
      </w:r>
      <w:proofErr w:type="spellEnd"/>
      <w:r w:rsidRPr="00714A89">
        <w:rPr>
          <w:rFonts w:hint="cs"/>
          <w:sz w:val="28"/>
          <w:rtl/>
        </w:rPr>
        <w:t>، بحار الأنوار 23: 77.</w:t>
      </w:r>
    </w:p>
  </w:endnote>
  <w:endnote w:id="689">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محمد حسن النجفي، جواهر الكلام 12: 48.</w:t>
      </w:r>
    </w:p>
  </w:endnote>
  <w:endnote w:id="690">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وقيل: إنه كان حيّاً سنة 1083هـ، المعرِّب.</w:t>
      </w:r>
    </w:p>
  </w:endnote>
  <w:endnote w:id="691">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حديثٌ نبوي. وللوقوف على إسناده انظر: روح الأرواح: 682.</w:t>
      </w:r>
    </w:p>
  </w:endnote>
  <w:endnote w:id="692">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في الأصل (مفروزة). وقد فسَّرها صاحب النصّ بالبارزة والشاخصة، ولكنْ لا يبعد أن يكون خطأً طباعيّاً أو إملائيّاً من الناسخ. المعرِّب.</w:t>
      </w:r>
    </w:p>
  </w:endnote>
  <w:endnote w:id="693">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مجموع الرسائل الفارسية: 155 ـ 156.</w:t>
      </w:r>
    </w:p>
  </w:endnote>
  <w:endnote w:id="694">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الحرّ العاملي، وسائل الشيعة 27: 34، ح33145.</w:t>
      </w:r>
    </w:p>
  </w:endnote>
  <w:endnote w:id="695">
    <w:p w:rsidR="00146241" w:rsidRPr="00714A89" w:rsidRDefault="00146241" w:rsidP="00995E7A">
      <w:pPr>
        <w:pStyle w:val="aa"/>
        <w:spacing w:line="300" w:lineRule="exact"/>
        <w:ind w:firstLine="0"/>
        <w:rPr>
          <w:sz w:val="28"/>
          <w:rtl/>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مجموعه رسائل فارسي: 158. (مصدر فارسي).</w:t>
      </w:r>
    </w:p>
  </w:endnote>
  <w:endnote w:id="696">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تفسير كشف الأسرار 2: 71، ح164.</w:t>
      </w:r>
    </w:p>
  </w:endnote>
  <w:endnote w:id="697">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وسائل الشيعة 11: 188، عن محمد بن الحسين الرّضي في نهج البلاغة، عن أمير المؤمنين أنه قال: (الصبر صبران: صبر على ما تحبّ؛ وصبر على ما تكره). ثمّ قال: (إن وليَّ محمدٍ مَنْ أطاع الله وإنْ بعُدَتْ لُحْمَتُه، وإن عدوَّ محمدٍ مَنْ عصى الله وإنْ قربَتْ قرابتُه).</w:t>
      </w:r>
    </w:p>
  </w:endnote>
  <w:endnote w:id="698">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حديث نبويّ. راجِعْ: سنن ابن ماجة 1: 82.</w:t>
      </w:r>
    </w:p>
  </w:endnote>
  <w:endnote w:id="699">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مجموعه رسائل فارسي: 159 ـ 161. (مصدر فارسي).</w:t>
      </w:r>
    </w:p>
  </w:endnote>
  <w:endnote w:id="700">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انظر: شهاب الأخبار: 247؛ مشكاة الأنوار: 317، عن عبد الله بن سنان قال: (كنّا جماعةً عند أبي عبد الله</w:t>
      </w:r>
      <w:r w:rsidRPr="00714A89">
        <w:rPr>
          <w:rFonts w:ascii="Mosawi" w:hAnsi="Mosawi" w:cs="Mosawi"/>
          <w:szCs w:val="20"/>
          <w:rtl/>
        </w:rPr>
        <w:t>×</w:t>
      </w:r>
      <w:r w:rsidRPr="00714A89">
        <w:rPr>
          <w:rFonts w:hint="cs"/>
          <w:sz w:val="28"/>
          <w:rtl/>
          <w:lang w:bidi="ar-IQ"/>
        </w:rPr>
        <w:t xml:space="preserve">، فذكروا السلطان؛ </w:t>
      </w:r>
      <w:r w:rsidRPr="00714A89">
        <w:rPr>
          <w:sz w:val="28"/>
          <w:rtl/>
          <w:lang w:bidi="ar-IQ"/>
        </w:rPr>
        <w:t>فسب</w:t>
      </w:r>
      <w:r w:rsidRPr="00714A89">
        <w:rPr>
          <w:rFonts w:hint="cs"/>
          <w:sz w:val="28"/>
          <w:rtl/>
          <w:lang w:bidi="ar-IQ"/>
        </w:rPr>
        <w:t>ّ</w:t>
      </w:r>
      <w:r w:rsidRPr="00714A89">
        <w:rPr>
          <w:sz w:val="28"/>
          <w:rtl/>
          <w:lang w:bidi="ar-IQ"/>
        </w:rPr>
        <w:t>هم م</w:t>
      </w:r>
      <w:r w:rsidRPr="00714A89">
        <w:rPr>
          <w:rFonts w:hint="cs"/>
          <w:sz w:val="28"/>
          <w:rtl/>
          <w:lang w:bidi="ar-IQ"/>
        </w:rPr>
        <w:t>َ</w:t>
      </w:r>
      <w:r w:rsidRPr="00714A89">
        <w:rPr>
          <w:sz w:val="28"/>
          <w:rtl/>
          <w:lang w:bidi="ar-IQ"/>
        </w:rPr>
        <w:t>ن</w:t>
      </w:r>
      <w:r w:rsidRPr="00714A89">
        <w:rPr>
          <w:rFonts w:hint="cs"/>
          <w:sz w:val="28"/>
          <w:rtl/>
          <w:lang w:bidi="ar-IQ"/>
        </w:rPr>
        <w:t>ْ</w:t>
      </w:r>
      <w:r w:rsidRPr="00714A89">
        <w:rPr>
          <w:sz w:val="28"/>
          <w:rtl/>
          <w:lang w:bidi="ar-IQ"/>
        </w:rPr>
        <w:t xml:space="preserve"> كان في المجلس</w:t>
      </w:r>
      <w:r w:rsidRPr="00714A89">
        <w:rPr>
          <w:rFonts w:hint="cs"/>
          <w:sz w:val="28"/>
          <w:rtl/>
          <w:lang w:bidi="ar-IQ"/>
        </w:rPr>
        <w:t xml:space="preserve"> </w:t>
      </w:r>
      <w:r w:rsidRPr="00714A89">
        <w:rPr>
          <w:sz w:val="28"/>
          <w:rtl/>
          <w:lang w:bidi="ar-IQ"/>
        </w:rPr>
        <w:t xml:space="preserve">ودعا عليهم، فقال </w:t>
      </w:r>
      <w:r w:rsidRPr="00714A89">
        <w:rPr>
          <w:rFonts w:hint="cs"/>
          <w:sz w:val="28"/>
          <w:rtl/>
          <w:lang w:bidi="ar-IQ"/>
        </w:rPr>
        <w:t>أ</w:t>
      </w:r>
      <w:r w:rsidRPr="00714A89">
        <w:rPr>
          <w:sz w:val="28"/>
          <w:rtl/>
          <w:lang w:bidi="ar-IQ"/>
        </w:rPr>
        <w:t>بو</w:t>
      </w:r>
      <w:r w:rsidRPr="00714A89">
        <w:rPr>
          <w:rFonts w:hint="cs"/>
          <w:sz w:val="28"/>
          <w:rtl/>
          <w:lang w:bidi="ar-IQ"/>
        </w:rPr>
        <w:t xml:space="preserve"> </w:t>
      </w:r>
      <w:r w:rsidRPr="00714A89">
        <w:rPr>
          <w:sz w:val="28"/>
          <w:rtl/>
          <w:lang w:bidi="ar-IQ"/>
        </w:rPr>
        <w:t>عبد</w:t>
      </w:r>
      <w:r w:rsidRPr="00714A89">
        <w:rPr>
          <w:rFonts w:hint="cs"/>
          <w:sz w:val="28"/>
          <w:rtl/>
          <w:lang w:bidi="ar-IQ"/>
        </w:rPr>
        <w:t xml:space="preserve"> </w:t>
      </w:r>
      <w:r w:rsidRPr="00714A89">
        <w:rPr>
          <w:sz w:val="28"/>
          <w:rtl/>
          <w:lang w:bidi="ar-IQ"/>
        </w:rPr>
        <w:t>الله</w:t>
      </w:r>
      <w:r w:rsidRPr="00714A89">
        <w:rPr>
          <w:rFonts w:hint="cs"/>
          <w:sz w:val="28"/>
          <w:rtl/>
          <w:lang w:bidi="ar-IQ"/>
        </w:rPr>
        <w:t>:</w:t>
      </w:r>
      <w:r w:rsidRPr="00714A89">
        <w:rPr>
          <w:sz w:val="28"/>
          <w:rtl/>
          <w:lang w:bidi="ar-IQ"/>
        </w:rPr>
        <w:t xml:space="preserve"> لا</w:t>
      </w:r>
      <w:r w:rsidRPr="00714A89">
        <w:rPr>
          <w:rFonts w:hint="cs"/>
          <w:sz w:val="28"/>
          <w:rtl/>
          <w:lang w:bidi="ar-IQ"/>
        </w:rPr>
        <w:t xml:space="preserve"> </w:t>
      </w:r>
      <w:r w:rsidRPr="00714A89">
        <w:rPr>
          <w:sz w:val="28"/>
          <w:rtl/>
          <w:lang w:bidi="ar-IQ"/>
        </w:rPr>
        <w:t>تسب</w:t>
      </w:r>
      <w:r w:rsidRPr="00714A89">
        <w:rPr>
          <w:rFonts w:hint="cs"/>
          <w:sz w:val="28"/>
          <w:rtl/>
          <w:lang w:bidi="ar-IQ"/>
        </w:rPr>
        <w:t>ّ</w:t>
      </w:r>
      <w:r w:rsidRPr="00714A89">
        <w:rPr>
          <w:sz w:val="28"/>
          <w:rtl/>
          <w:lang w:bidi="ar-IQ"/>
        </w:rPr>
        <w:t>وا السلطان</w:t>
      </w:r>
      <w:r w:rsidRPr="00714A89">
        <w:rPr>
          <w:rFonts w:hint="cs"/>
          <w:sz w:val="28"/>
          <w:rtl/>
          <w:lang w:bidi="ar-IQ"/>
        </w:rPr>
        <w:t>؛</w:t>
      </w:r>
      <w:r w:rsidRPr="00714A89">
        <w:rPr>
          <w:sz w:val="28"/>
          <w:rtl/>
          <w:lang w:bidi="ar-IQ"/>
        </w:rPr>
        <w:t xml:space="preserve"> ف</w:t>
      </w:r>
      <w:r w:rsidRPr="00714A89">
        <w:rPr>
          <w:rFonts w:hint="cs"/>
          <w:sz w:val="28"/>
          <w:rtl/>
          <w:lang w:bidi="ar-IQ"/>
        </w:rPr>
        <w:t>إ</w:t>
      </w:r>
      <w:r w:rsidRPr="00714A89">
        <w:rPr>
          <w:sz w:val="28"/>
          <w:rtl/>
          <w:lang w:bidi="ar-IQ"/>
        </w:rPr>
        <w:t>ن السلطان ظل</w:t>
      </w:r>
      <w:r w:rsidRPr="00714A89">
        <w:rPr>
          <w:rFonts w:hint="cs"/>
          <w:sz w:val="28"/>
          <w:rtl/>
          <w:lang w:bidi="ar-IQ"/>
        </w:rPr>
        <w:t>ّ</w:t>
      </w:r>
      <w:r w:rsidRPr="00714A89">
        <w:rPr>
          <w:sz w:val="28"/>
          <w:rtl/>
          <w:lang w:bidi="ar-IQ"/>
        </w:rPr>
        <w:t xml:space="preserve"> الله في ال</w:t>
      </w:r>
      <w:r w:rsidRPr="00714A89">
        <w:rPr>
          <w:rFonts w:hint="cs"/>
          <w:sz w:val="28"/>
          <w:rtl/>
          <w:lang w:bidi="ar-IQ"/>
        </w:rPr>
        <w:t>أ</w:t>
      </w:r>
      <w:r w:rsidRPr="00714A89">
        <w:rPr>
          <w:sz w:val="28"/>
          <w:rtl/>
          <w:lang w:bidi="ar-IQ"/>
        </w:rPr>
        <w:t>رض</w:t>
      </w:r>
      <w:r w:rsidRPr="00714A89">
        <w:rPr>
          <w:rFonts w:hint="cs"/>
          <w:sz w:val="28"/>
          <w:rtl/>
          <w:lang w:bidi="ar-IQ"/>
        </w:rPr>
        <w:t>،</w:t>
      </w:r>
      <w:r w:rsidRPr="00714A89">
        <w:rPr>
          <w:sz w:val="28"/>
          <w:rtl/>
          <w:lang w:bidi="ar-IQ"/>
        </w:rPr>
        <w:t xml:space="preserve"> ولكن</w:t>
      </w:r>
      <w:r w:rsidRPr="00714A89">
        <w:rPr>
          <w:rFonts w:hint="cs"/>
          <w:sz w:val="28"/>
          <w:rtl/>
          <w:lang w:bidi="ar-IQ"/>
        </w:rPr>
        <w:t xml:space="preserve">ْ </w:t>
      </w:r>
      <w:r w:rsidRPr="00714A89">
        <w:rPr>
          <w:sz w:val="28"/>
          <w:rtl/>
          <w:lang w:bidi="ar-IQ"/>
        </w:rPr>
        <w:t>ادعوا الله يصلحهم</w:t>
      </w:r>
      <w:r w:rsidRPr="00714A89">
        <w:rPr>
          <w:rFonts w:hint="cs"/>
          <w:sz w:val="28"/>
          <w:rtl/>
          <w:lang w:bidi="ar-IQ"/>
        </w:rPr>
        <w:t>؛</w:t>
      </w:r>
      <w:r w:rsidRPr="00714A89">
        <w:rPr>
          <w:sz w:val="28"/>
          <w:rtl/>
          <w:lang w:bidi="ar-IQ"/>
        </w:rPr>
        <w:t xml:space="preserve"> ف</w:t>
      </w:r>
      <w:r w:rsidRPr="00714A89">
        <w:rPr>
          <w:rFonts w:hint="cs"/>
          <w:sz w:val="28"/>
          <w:rtl/>
          <w:lang w:bidi="ar-IQ"/>
        </w:rPr>
        <w:t>إ</w:t>
      </w:r>
      <w:r w:rsidRPr="00714A89">
        <w:rPr>
          <w:sz w:val="28"/>
          <w:rtl/>
          <w:lang w:bidi="ar-IQ"/>
        </w:rPr>
        <w:t>ن</w:t>
      </w:r>
      <w:r w:rsidRPr="00714A89">
        <w:rPr>
          <w:rFonts w:hint="cs"/>
          <w:sz w:val="28"/>
          <w:rtl/>
          <w:lang w:bidi="ar-IQ"/>
        </w:rPr>
        <w:t>ّ</w:t>
      </w:r>
      <w:r w:rsidRPr="00714A89">
        <w:rPr>
          <w:sz w:val="28"/>
          <w:rtl/>
          <w:lang w:bidi="ar-IQ"/>
        </w:rPr>
        <w:t xml:space="preserve"> صلاحهم لك</w:t>
      </w:r>
      <w:r w:rsidRPr="00714A89">
        <w:rPr>
          <w:rFonts w:hint="cs"/>
          <w:sz w:val="28"/>
          <w:rtl/>
          <w:lang w:bidi="ar-IQ"/>
        </w:rPr>
        <w:t>م</w:t>
      </w:r>
      <w:r w:rsidRPr="00714A89">
        <w:rPr>
          <w:sz w:val="28"/>
          <w:rtl/>
          <w:lang w:bidi="ar-IQ"/>
        </w:rPr>
        <w:t xml:space="preserve"> صلاح</w:t>
      </w:r>
      <w:r w:rsidRPr="00714A89">
        <w:rPr>
          <w:rFonts w:hint="cs"/>
          <w:sz w:val="28"/>
          <w:rtl/>
          <w:lang w:bidi="ar-IQ"/>
        </w:rPr>
        <w:t>).</w:t>
      </w:r>
    </w:p>
  </w:endnote>
  <w:endnote w:id="701">
    <w:p w:rsidR="00146241" w:rsidRPr="00714A89" w:rsidRDefault="00146241" w:rsidP="00995E7A">
      <w:pPr>
        <w:pStyle w:val="aa"/>
        <w:spacing w:line="300" w:lineRule="exact"/>
        <w:ind w:firstLine="0"/>
        <w:rPr>
          <w:sz w:val="28"/>
          <w:rtl/>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rPr>
        <w:t xml:space="preserve">العلاّمة </w:t>
      </w:r>
      <w:proofErr w:type="spellStart"/>
      <w:r w:rsidRPr="00714A89">
        <w:rPr>
          <w:rFonts w:hint="cs"/>
          <w:sz w:val="28"/>
          <w:rtl/>
        </w:rPr>
        <w:t>المجلسي</w:t>
      </w:r>
      <w:proofErr w:type="spellEnd"/>
      <w:r w:rsidRPr="00714A89">
        <w:rPr>
          <w:rFonts w:hint="cs"/>
          <w:sz w:val="28"/>
          <w:rtl/>
        </w:rPr>
        <w:t>، رجعت: 5 ـ 6. (مصدر فارسي).</w:t>
      </w:r>
    </w:p>
  </w:endnote>
  <w:endnote w:id="702">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السابق: 8.</w:t>
      </w:r>
    </w:p>
  </w:endnote>
  <w:endnote w:id="703">
    <w:p w:rsidR="00146241" w:rsidRPr="00714A89" w:rsidRDefault="00146241" w:rsidP="00995E7A">
      <w:pPr>
        <w:pStyle w:val="aa"/>
        <w:spacing w:line="300" w:lineRule="exact"/>
        <w:ind w:firstLine="0"/>
        <w:rPr>
          <w:sz w:val="28"/>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 xml:space="preserve">كاوان: اسم قبيلة بني عبد قيس. وجزيرة كاوان اسم لإحدى الجزر الواقعة في الخليج الفارسي (انظر: علي أكبر </w:t>
      </w:r>
      <w:proofErr w:type="spellStart"/>
      <w:r w:rsidRPr="00714A89">
        <w:rPr>
          <w:rFonts w:hint="cs"/>
          <w:sz w:val="28"/>
          <w:rtl/>
          <w:lang w:bidi="ar-IQ"/>
        </w:rPr>
        <w:t>دهخدا</w:t>
      </w:r>
      <w:proofErr w:type="spellEnd"/>
      <w:r w:rsidRPr="00714A89">
        <w:rPr>
          <w:rFonts w:hint="cs"/>
          <w:sz w:val="28"/>
          <w:rtl/>
          <w:lang w:bidi="ar-IQ"/>
        </w:rPr>
        <w:t xml:space="preserve">، </w:t>
      </w:r>
      <w:proofErr w:type="spellStart"/>
      <w:r w:rsidRPr="00714A89">
        <w:rPr>
          <w:rFonts w:hint="cs"/>
          <w:sz w:val="28"/>
          <w:rtl/>
          <w:lang w:bidi="ar-IQ"/>
        </w:rPr>
        <w:t>لغتنامه</w:t>
      </w:r>
      <w:proofErr w:type="spellEnd"/>
      <w:r w:rsidRPr="00714A89">
        <w:rPr>
          <w:rFonts w:hint="cs"/>
          <w:sz w:val="28"/>
          <w:rtl/>
          <w:lang w:bidi="ar-IQ"/>
        </w:rPr>
        <w:t xml:space="preserve"> (معجم لغوي فارسي موسوعي) 1: 309). وهناك حالياً مَنْ يرى أنها جزيرة قشم. (انظر: تاريخ جنوب، الموقع الخاص لعليّ رضا زعيمي).</w:t>
      </w:r>
    </w:p>
  </w:endnote>
  <w:endnote w:id="704">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العلامة </w:t>
      </w:r>
      <w:proofErr w:type="spellStart"/>
      <w:r w:rsidRPr="00714A89">
        <w:rPr>
          <w:rFonts w:hint="cs"/>
          <w:sz w:val="28"/>
          <w:rtl/>
        </w:rPr>
        <w:t>المجلسي</w:t>
      </w:r>
      <w:proofErr w:type="spellEnd"/>
      <w:r w:rsidRPr="00714A89">
        <w:rPr>
          <w:rFonts w:hint="cs"/>
          <w:sz w:val="28"/>
          <w:rtl/>
        </w:rPr>
        <w:t>، رجعت: 11 ـ 12. (مصدر فارسي).</w:t>
      </w:r>
    </w:p>
  </w:endnote>
  <w:endnote w:id="705">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 xml:space="preserve">صحيفة </w:t>
      </w:r>
      <w:proofErr w:type="spellStart"/>
      <w:r w:rsidRPr="00714A89">
        <w:rPr>
          <w:rFonts w:hint="cs"/>
          <w:sz w:val="28"/>
          <w:rtl/>
          <w:lang w:bidi="ar-IQ"/>
        </w:rPr>
        <w:t>رسالت</w:t>
      </w:r>
      <w:proofErr w:type="spellEnd"/>
      <w:r w:rsidRPr="00714A89">
        <w:rPr>
          <w:rFonts w:hint="cs"/>
          <w:sz w:val="28"/>
          <w:rtl/>
          <w:lang w:bidi="ar-IQ"/>
        </w:rPr>
        <w:t>، بتاريخ: 19 / تير / 1368هـ.ش.</w:t>
      </w:r>
    </w:p>
  </w:endnote>
  <w:endnote w:id="706">
    <w:p w:rsidR="00146241" w:rsidRPr="00714A89" w:rsidRDefault="00146241" w:rsidP="00995E7A">
      <w:pPr>
        <w:pStyle w:val="aa"/>
        <w:spacing w:line="300" w:lineRule="exact"/>
        <w:ind w:firstLine="0"/>
        <w:rPr>
          <w:sz w:val="28"/>
          <w:rtl/>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 xml:space="preserve">موقع </w:t>
      </w:r>
      <w:proofErr w:type="spellStart"/>
      <w:r w:rsidRPr="00714A89">
        <w:rPr>
          <w:rFonts w:hint="cs"/>
          <w:sz w:val="28"/>
          <w:rtl/>
          <w:lang w:bidi="ar-IQ"/>
        </w:rPr>
        <w:t>آفتاب</w:t>
      </w:r>
      <w:proofErr w:type="spellEnd"/>
      <w:r w:rsidRPr="00714A89">
        <w:rPr>
          <w:rFonts w:hint="cs"/>
          <w:sz w:val="28"/>
          <w:rtl/>
          <w:lang w:bidi="ar-IQ"/>
        </w:rPr>
        <w:t xml:space="preserve">، بتاريخ: 12 / </w:t>
      </w:r>
      <w:proofErr w:type="spellStart"/>
      <w:r w:rsidRPr="00714A89">
        <w:rPr>
          <w:rFonts w:hint="cs"/>
          <w:sz w:val="28"/>
          <w:rtl/>
          <w:lang w:bidi="ar-IQ"/>
        </w:rPr>
        <w:t>شهريور</w:t>
      </w:r>
      <w:proofErr w:type="spellEnd"/>
      <w:r w:rsidRPr="00714A89">
        <w:rPr>
          <w:rFonts w:hint="cs"/>
          <w:sz w:val="28"/>
          <w:rtl/>
          <w:lang w:bidi="ar-IQ"/>
        </w:rPr>
        <w:t xml:space="preserve"> / 1389هـ.ش.</w:t>
      </w:r>
    </w:p>
  </w:endnote>
  <w:endnote w:id="707">
    <w:p w:rsidR="00146241" w:rsidRPr="00714A89" w:rsidRDefault="00146241" w:rsidP="00995E7A">
      <w:pPr>
        <w:pStyle w:val="aa"/>
        <w:bidi w:val="0"/>
        <w:spacing w:line="300" w:lineRule="exact"/>
        <w:ind w:firstLine="0"/>
        <w:rPr>
          <w:rFonts w:asciiTheme="majorBidi" w:hAnsiTheme="majorBidi" w:cstheme="majorBidi"/>
          <w:szCs w:val="20"/>
          <w:lang w:bidi="ar-IQ"/>
        </w:rPr>
      </w:pPr>
      <w:r w:rsidRPr="00714A89">
        <w:rPr>
          <w:rFonts w:asciiTheme="majorBidi" w:hAnsiTheme="majorBidi" w:cstheme="majorBidi" w:hint="cs"/>
          <w:szCs w:val="20"/>
          <w:rtl/>
          <w:lang w:bidi="ar-IQ"/>
        </w:rPr>
        <w:t>)</w:t>
      </w:r>
      <w:r w:rsidRPr="00714A89">
        <w:rPr>
          <w:rStyle w:val="ac"/>
          <w:rFonts w:asciiTheme="majorBidi" w:hAnsiTheme="majorBidi" w:cstheme="majorBidi"/>
          <w:szCs w:val="20"/>
          <w:vertAlign w:val="baseline"/>
        </w:rPr>
        <w:endnoteRef/>
      </w:r>
      <w:r w:rsidRPr="00714A89">
        <w:rPr>
          <w:rFonts w:asciiTheme="majorBidi" w:hAnsiTheme="majorBidi" w:cstheme="majorBidi"/>
          <w:szCs w:val="20"/>
          <w:lang w:bidi="ar-IQ"/>
        </w:rPr>
        <w:t>) cyber war.</w:t>
      </w:r>
    </w:p>
  </w:endnote>
  <w:endnote w:id="708">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موقع مهدي خزعلي، بتاريخ: 31 / 4 / 1389هـ.ش.</w:t>
      </w:r>
    </w:p>
  </w:endnote>
  <w:endnote w:id="709">
    <w:p w:rsidR="00146241" w:rsidRPr="00714A89" w:rsidRDefault="00146241" w:rsidP="00995E7A">
      <w:pPr>
        <w:pStyle w:val="aa"/>
        <w:spacing w:line="300" w:lineRule="exact"/>
        <w:ind w:firstLine="0"/>
        <w:rPr>
          <w:sz w:val="28"/>
          <w:rtl/>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 xml:space="preserve">صحيفه إمام (صحيفة الإمام) 19: 153، 486؛ موقع </w:t>
      </w:r>
      <w:proofErr w:type="spellStart"/>
      <w:r w:rsidRPr="00714A89">
        <w:rPr>
          <w:rFonts w:hint="cs"/>
          <w:sz w:val="28"/>
          <w:rtl/>
          <w:lang w:bidi="ar-IQ"/>
        </w:rPr>
        <w:t>رجانيوز</w:t>
      </w:r>
      <w:proofErr w:type="spellEnd"/>
      <w:r w:rsidRPr="00714A89">
        <w:rPr>
          <w:rFonts w:hint="cs"/>
          <w:sz w:val="28"/>
          <w:rtl/>
          <w:lang w:bidi="ar-IQ"/>
        </w:rPr>
        <w:t xml:space="preserve">، نقلاً عن الشيخ الوحيد الخراساني، بتاريخ: 29 / </w:t>
      </w:r>
      <w:proofErr w:type="spellStart"/>
      <w:r w:rsidRPr="00714A89">
        <w:rPr>
          <w:rFonts w:hint="cs"/>
          <w:sz w:val="28"/>
          <w:rtl/>
          <w:lang w:bidi="ar-IQ"/>
        </w:rPr>
        <w:t>فروردين</w:t>
      </w:r>
      <w:proofErr w:type="spellEnd"/>
      <w:r w:rsidRPr="00714A89">
        <w:rPr>
          <w:rFonts w:hint="cs"/>
          <w:sz w:val="28"/>
          <w:rtl/>
          <w:lang w:bidi="ar-IQ"/>
        </w:rPr>
        <w:t xml:space="preserve"> / 1391هـ.ش؛ مقالة السيد محمد </w:t>
      </w:r>
      <w:proofErr w:type="spellStart"/>
      <w:r w:rsidRPr="00714A89">
        <w:rPr>
          <w:rFonts w:hint="cs"/>
          <w:sz w:val="28"/>
          <w:rtl/>
          <w:lang w:bidi="ar-IQ"/>
        </w:rPr>
        <w:t>سروش</w:t>
      </w:r>
      <w:proofErr w:type="spellEnd"/>
      <w:r w:rsidRPr="00714A89">
        <w:rPr>
          <w:rFonts w:hint="cs"/>
          <w:sz w:val="28"/>
          <w:rtl/>
          <w:lang w:bidi="ar-IQ"/>
        </w:rPr>
        <w:t xml:space="preserve"> محلاّتي، بعنوان: (روايتي مخدوش أز مباني فقهي إمام خميني)، موقع محمد </w:t>
      </w:r>
      <w:proofErr w:type="spellStart"/>
      <w:r w:rsidRPr="00714A89">
        <w:rPr>
          <w:rFonts w:hint="cs"/>
          <w:sz w:val="28"/>
          <w:rtl/>
          <w:lang w:bidi="ar-IQ"/>
        </w:rPr>
        <w:t>سروش</w:t>
      </w:r>
      <w:proofErr w:type="spellEnd"/>
      <w:r w:rsidRPr="00714A89">
        <w:rPr>
          <w:rFonts w:hint="cs"/>
          <w:sz w:val="28"/>
          <w:rtl/>
          <w:lang w:bidi="ar-IQ"/>
        </w:rPr>
        <w:t xml:space="preserve"> محلاتي.</w:t>
      </w:r>
    </w:p>
  </w:endnote>
  <w:endnote w:id="710">
    <w:p w:rsidR="00146241" w:rsidRPr="00714A89" w:rsidRDefault="00146241" w:rsidP="00995E7A">
      <w:pPr>
        <w:pStyle w:val="aa"/>
        <w:spacing w:line="300" w:lineRule="exact"/>
        <w:ind w:firstLine="0"/>
        <w:rPr>
          <w:sz w:val="28"/>
          <w:rtl/>
          <w:lang w:bidi="ar-IQ"/>
        </w:rPr>
      </w:pPr>
      <w:r w:rsidRPr="00714A89">
        <w:rPr>
          <w:sz w:val="28"/>
          <w:rtl/>
          <w:lang w:bidi="ar-IQ"/>
        </w:rPr>
        <w:t>(</w:t>
      </w:r>
      <w:r w:rsidRPr="00714A89">
        <w:rPr>
          <w:rStyle w:val="ac"/>
          <w:sz w:val="28"/>
          <w:vertAlign w:val="baseline"/>
        </w:rPr>
        <w:endnoteRef/>
      </w:r>
      <w:r w:rsidRPr="00714A89">
        <w:rPr>
          <w:sz w:val="28"/>
          <w:rtl/>
          <w:lang w:bidi="ar-IQ"/>
        </w:rPr>
        <w:t>)</w:t>
      </w:r>
      <w:r w:rsidRPr="00714A89">
        <w:rPr>
          <w:rFonts w:hint="cs"/>
          <w:sz w:val="28"/>
          <w:rtl/>
          <w:lang w:bidi="ar-IQ"/>
        </w:rPr>
        <w:t xml:space="preserve"> </w:t>
      </w:r>
      <w:proofErr w:type="spellStart"/>
      <w:r w:rsidRPr="00714A89">
        <w:rPr>
          <w:rFonts w:hint="cs"/>
          <w:sz w:val="28"/>
          <w:rtl/>
          <w:lang w:bidi="ar-IQ"/>
        </w:rPr>
        <w:t>المجلسي</w:t>
      </w:r>
      <w:proofErr w:type="spellEnd"/>
      <w:r w:rsidRPr="00714A89">
        <w:rPr>
          <w:rFonts w:hint="cs"/>
          <w:sz w:val="28"/>
          <w:rtl/>
          <w:lang w:bidi="ar-IQ"/>
        </w:rPr>
        <w:t>، بحار الأنوار 101: 261.</w:t>
      </w:r>
    </w:p>
  </w:endnote>
  <w:endnote w:id="711">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العلاّمة الشعراني، نثر طوبى 1: 272.</w:t>
      </w:r>
    </w:p>
  </w:endnote>
  <w:endnote w:id="712">
    <w:p w:rsidR="00146241" w:rsidRPr="00714A89" w:rsidRDefault="00146241" w:rsidP="00995E7A">
      <w:pPr>
        <w:pStyle w:val="aa"/>
        <w:spacing w:line="300" w:lineRule="exact"/>
        <w:ind w:firstLine="0"/>
        <w:rPr>
          <w:sz w:val="28"/>
          <w:rtl/>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rPr>
        <w:t xml:space="preserve">المهندس مهدي </w:t>
      </w:r>
      <w:proofErr w:type="spellStart"/>
      <w:r w:rsidRPr="00714A89">
        <w:rPr>
          <w:rFonts w:ascii="Mosawi" w:hAnsi="Mosawi" w:cs="Abz-3 (Yagut)" w:hint="cs"/>
          <w:szCs w:val="20"/>
          <w:rtl/>
        </w:rPr>
        <w:t>بازر</w:t>
      </w:r>
      <w:r w:rsidRPr="00714A89">
        <w:rPr>
          <w:rFonts w:ascii="Mosawi" w:hAnsi="Mosawi" w:cs="Abz-3 (Yagut)"/>
          <w:szCs w:val="20"/>
          <w:rtl/>
        </w:rPr>
        <w:t>گ</w:t>
      </w:r>
      <w:r w:rsidRPr="00714A89">
        <w:rPr>
          <w:rFonts w:ascii="Mosawi" w:hAnsi="Mosawi" w:cs="Abz-3 (Yagut)" w:hint="cs"/>
          <w:szCs w:val="20"/>
          <w:rtl/>
        </w:rPr>
        <w:t>ان</w:t>
      </w:r>
      <w:proofErr w:type="spellEnd"/>
      <w:r w:rsidRPr="00714A89">
        <w:rPr>
          <w:rFonts w:hint="cs"/>
          <w:sz w:val="28"/>
          <w:rtl/>
        </w:rPr>
        <w:t>، مجموعة آثار (الأعمال الكاملة) 17: 293. (مصدر فارسي).</w:t>
      </w:r>
    </w:p>
  </w:endnote>
  <w:endnote w:id="713">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السابق 17: 296.</w:t>
      </w:r>
    </w:p>
  </w:endnote>
  <w:endnote w:id="714">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والأصحّ أن السلطة هي التي سعَتْ إليهما، لا أنهما سَعَيا إليها. المعرِّب.</w:t>
      </w:r>
    </w:p>
  </w:endnote>
  <w:endnote w:id="715">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المصدر السابق 17: 283 ـ 291.</w:t>
      </w:r>
    </w:p>
  </w:endnote>
  <w:endnote w:id="716">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المصدر السابق 17: 293.</w:t>
      </w:r>
    </w:p>
  </w:endnote>
  <w:endnote w:id="717">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السابق 17: 312.</w:t>
      </w:r>
    </w:p>
  </w:endnote>
  <w:endnote w:id="718">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المصدر السابق 17: 313</w:t>
      </w:r>
    </w:p>
  </w:endnote>
  <w:endnote w:id="719">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السابق 17: 314.</w:t>
      </w:r>
    </w:p>
  </w:endnote>
  <w:endnote w:id="720">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انظر: المصدر السابق 17: 319.</w:t>
      </w:r>
    </w:p>
  </w:endnote>
  <w:endnote w:id="721">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السابق 17: 297 ـ 299.</w:t>
      </w:r>
    </w:p>
  </w:endnote>
  <w:endnote w:id="722">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السابق 17: 300.</w:t>
      </w:r>
    </w:p>
  </w:endnote>
  <w:endnote w:id="723">
    <w:p w:rsidR="00146241" w:rsidRPr="00714A89" w:rsidRDefault="00146241" w:rsidP="00995E7A">
      <w:pPr>
        <w:pStyle w:val="aa"/>
        <w:spacing w:line="300" w:lineRule="exact"/>
        <w:ind w:firstLine="0"/>
        <w:rPr>
          <w:sz w:val="28"/>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 xml:space="preserve">محمد رضا حكيمي، جامعه </w:t>
      </w:r>
      <w:proofErr w:type="spellStart"/>
      <w:r w:rsidRPr="00714A89">
        <w:rPr>
          <w:rFonts w:hint="cs"/>
          <w:sz w:val="28"/>
          <w:rtl/>
          <w:lang w:bidi="ar-IQ"/>
        </w:rPr>
        <w:t>سازي</w:t>
      </w:r>
      <w:proofErr w:type="spellEnd"/>
      <w:r w:rsidRPr="00714A89">
        <w:rPr>
          <w:rFonts w:hint="cs"/>
          <w:sz w:val="28"/>
          <w:rtl/>
          <w:lang w:bidi="ar-IQ"/>
        </w:rPr>
        <w:t xml:space="preserve"> قرآني (بنية المجتمع القرآني): 38 ـ 39. (مصدر فارسي).</w:t>
      </w:r>
    </w:p>
  </w:endnote>
  <w:endnote w:id="724">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المصدر السابق: 43 ـ 44.</w:t>
      </w:r>
    </w:p>
  </w:endnote>
  <w:endnote w:id="725">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proofErr w:type="spellStart"/>
      <w:r w:rsidRPr="00714A89">
        <w:rPr>
          <w:rFonts w:hint="cs"/>
          <w:sz w:val="28"/>
          <w:rtl/>
        </w:rPr>
        <w:t>المجلسي</w:t>
      </w:r>
      <w:proofErr w:type="spellEnd"/>
      <w:r w:rsidRPr="00714A89">
        <w:rPr>
          <w:rFonts w:hint="cs"/>
          <w:sz w:val="28"/>
          <w:rtl/>
        </w:rPr>
        <w:t>، بحار الأنوار 33: 608؛ 74: 258.</w:t>
      </w:r>
    </w:p>
  </w:endnote>
  <w:endnote w:id="726">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 xml:space="preserve">محمد رضا حكيمي، جامعه </w:t>
      </w:r>
      <w:proofErr w:type="spellStart"/>
      <w:r w:rsidRPr="00714A89">
        <w:rPr>
          <w:rFonts w:hint="cs"/>
          <w:sz w:val="28"/>
          <w:rtl/>
          <w:lang w:bidi="ar-IQ"/>
        </w:rPr>
        <w:t>سازي</w:t>
      </w:r>
      <w:proofErr w:type="spellEnd"/>
      <w:r w:rsidRPr="00714A89">
        <w:rPr>
          <w:rFonts w:hint="cs"/>
          <w:sz w:val="28"/>
          <w:rtl/>
          <w:lang w:bidi="ar-IQ"/>
        </w:rPr>
        <w:t xml:space="preserve"> قرآني: 45 ـ 46. (مصدر فارسي).</w:t>
      </w:r>
    </w:p>
  </w:endnote>
  <w:endnote w:id="727">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محمد رضا حكيمي، أحكام دين وأهداف دين: 51. (مصدر فارسي).</w:t>
      </w:r>
    </w:p>
  </w:endnote>
  <w:endnote w:id="728">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 xml:space="preserve">محمد رضا حكيمي، </w:t>
      </w:r>
      <w:r w:rsidRPr="00714A89">
        <w:rPr>
          <w:rFonts w:hint="cs"/>
          <w:sz w:val="28"/>
          <w:rtl/>
          <w:lang w:bidi="ar-IQ"/>
        </w:rPr>
        <w:t xml:space="preserve">جامعه </w:t>
      </w:r>
      <w:proofErr w:type="spellStart"/>
      <w:r w:rsidRPr="00714A89">
        <w:rPr>
          <w:rFonts w:hint="cs"/>
          <w:sz w:val="28"/>
          <w:rtl/>
          <w:lang w:bidi="ar-IQ"/>
        </w:rPr>
        <w:t>سازي</w:t>
      </w:r>
      <w:proofErr w:type="spellEnd"/>
      <w:r w:rsidRPr="00714A89">
        <w:rPr>
          <w:rFonts w:hint="cs"/>
          <w:sz w:val="28"/>
          <w:rtl/>
          <w:lang w:bidi="ar-IQ"/>
        </w:rPr>
        <w:t xml:space="preserve"> قرآني: 169 ـ 170. (مصدر فارسي).</w:t>
      </w:r>
    </w:p>
  </w:endnote>
  <w:endnote w:id="729">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المصدر السابق: 168.</w:t>
      </w:r>
    </w:p>
  </w:endnote>
  <w:endnote w:id="730">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w:t>
      </w:r>
      <w:r w:rsidRPr="00714A89">
        <w:rPr>
          <w:rFonts w:hint="cs"/>
          <w:sz w:val="28"/>
          <w:rtl/>
        </w:rPr>
        <w:t xml:space="preserve"> </w:t>
      </w:r>
      <w:proofErr w:type="spellStart"/>
      <w:r w:rsidRPr="00714A89">
        <w:rPr>
          <w:rFonts w:hint="cs"/>
          <w:sz w:val="28"/>
          <w:rtl/>
        </w:rPr>
        <w:t>الكليني</w:t>
      </w:r>
      <w:proofErr w:type="spellEnd"/>
      <w:r w:rsidRPr="00714A89">
        <w:rPr>
          <w:rFonts w:hint="cs"/>
          <w:sz w:val="28"/>
          <w:rtl/>
        </w:rPr>
        <w:t>، الكافي 2: 164، ح6.</w:t>
      </w:r>
    </w:p>
  </w:endnote>
  <w:endnote w:id="731">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إن هذا الرأي قد تمّ طرحه في عقد الثمانينات في إيران من قِبَل الأستاذ مصطفى ملكيان، وكان له حواراتٌ ومؤتمرات في توضيح هذه الرؤية. وللمزيد من الاطلاع في هذا الشأن انظر:</w:t>
      </w:r>
    </w:p>
    <w:p w:rsidR="00146241" w:rsidRPr="00714A89" w:rsidRDefault="00146241" w:rsidP="00995E7A">
      <w:pPr>
        <w:pStyle w:val="aa"/>
        <w:spacing w:line="300" w:lineRule="exact"/>
        <w:ind w:firstLine="0"/>
        <w:rPr>
          <w:sz w:val="28"/>
          <w:rtl/>
        </w:rPr>
      </w:pPr>
      <w:r w:rsidRPr="00714A89">
        <w:rPr>
          <w:rFonts w:hint="cs"/>
          <w:sz w:val="28"/>
          <w:rtl/>
        </w:rPr>
        <w:t xml:space="preserve">ـ </w:t>
      </w:r>
      <w:proofErr w:type="spellStart"/>
      <w:r w:rsidRPr="00714A89">
        <w:rPr>
          <w:rFonts w:hint="cs"/>
          <w:sz w:val="28"/>
          <w:rtl/>
        </w:rPr>
        <w:t>پروژه</w:t>
      </w:r>
      <w:proofErr w:type="spellEnd"/>
      <w:r w:rsidRPr="00714A89">
        <w:rPr>
          <w:rFonts w:hint="cs"/>
          <w:sz w:val="28"/>
          <w:rtl/>
        </w:rPr>
        <w:t xml:space="preserve"> </w:t>
      </w:r>
      <w:proofErr w:type="spellStart"/>
      <w:r w:rsidRPr="00714A89">
        <w:rPr>
          <w:rFonts w:hint="cs"/>
          <w:sz w:val="28"/>
          <w:rtl/>
        </w:rPr>
        <w:t>عقلانيت</w:t>
      </w:r>
      <w:proofErr w:type="spellEnd"/>
      <w:r w:rsidRPr="00714A89">
        <w:rPr>
          <w:rFonts w:hint="cs"/>
          <w:sz w:val="28"/>
          <w:rtl/>
        </w:rPr>
        <w:t xml:space="preserve"> </w:t>
      </w:r>
      <w:proofErr w:type="spellStart"/>
      <w:r w:rsidRPr="00714A89">
        <w:rPr>
          <w:rFonts w:hint="cs"/>
          <w:sz w:val="28"/>
          <w:rtl/>
        </w:rPr>
        <w:t>ومعنويت</w:t>
      </w:r>
      <w:proofErr w:type="spellEnd"/>
      <w:r w:rsidRPr="00714A89">
        <w:rPr>
          <w:rFonts w:hint="cs"/>
          <w:sz w:val="28"/>
          <w:rtl/>
        </w:rPr>
        <w:t xml:space="preserve">، في حوارٍ مع مصطفى ملكيان في موقع شفقنا، بتاريخ: 16 / </w:t>
      </w:r>
      <w:proofErr w:type="spellStart"/>
      <w:r w:rsidRPr="00714A89">
        <w:rPr>
          <w:rFonts w:hint="cs"/>
          <w:sz w:val="28"/>
          <w:rtl/>
        </w:rPr>
        <w:t>خرداد</w:t>
      </w:r>
      <w:proofErr w:type="spellEnd"/>
      <w:r w:rsidRPr="00714A89">
        <w:rPr>
          <w:rFonts w:hint="cs"/>
          <w:sz w:val="28"/>
          <w:rtl/>
        </w:rPr>
        <w:t xml:space="preserve"> / 1391هـ.ش).</w:t>
      </w:r>
    </w:p>
    <w:p w:rsidR="00146241" w:rsidRPr="00714A89" w:rsidRDefault="00146241" w:rsidP="00995E7A">
      <w:pPr>
        <w:pStyle w:val="aa"/>
        <w:spacing w:line="300" w:lineRule="exact"/>
        <w:ind w:firstLine="0"/>
        <w:rPr>
          <w:sz w:val="28"/>
          <w:rtl/>
        </w:rPr>
      </w:pPr>
      <w:r w:rsidRPr="00714A89">
        <w:rPr>
          <w:rFonts w:hint="cs"/>
          <w:sz w:val="28"/>
          <w:rtl/>
        </w:rPr>
        <w:t xml:space="preserve">ـ </w:t>
      </w:r>
      <w:proofErr w:type="spellStart"/>
      <w:r w:rsidRPr="00714A89">
        <w:rPr>
          <w:rFonts w:hint="cs"/>
          <w:sz w:val="28"/>
          <w:rtl/>
        </w:rPr>
        <w:t>مهرنامه</w:t>
      </w:r>
      <w:proofErr w:type="spellEnd"/>
      <w:r w:rsidRPr="00714A89">
        <w:rPr>
          <w:rFonts w:hint="cs"/>
          <w:sz w:val="28"/>
          <w:rtl/>
        </w:rPr>
        <w:t xml:space="preserve">، العدد 3، بتاريخ: </w:t>
      </w:r>
      <w:proofErr w:type="spellStart"/>
      <w:r w:rsidRPr="00714A89">
        <w:rPr>
          <w:rFonts w:hint="cs"/>
          <w:sz w:val="28"/>
          <w:rtl/>
        </w:rPr>
        <w:t>خرداد</w:t>
      </w:r>
      <w:proofErr w:type="spellEnd"/>
      <w:r w:rsidRPr="00714A89">
        <w:rPr>
          <w:rFonts w:hint="cs"/>
          <w:sz w:val="28"/>
          <w:rtl/>
        </w:rPr>
        <w:t xml:space="preserve"> / 1389هـ.ش.</w:t>
      </w:r>
    </w:p>
    <w:p w:rsidR="00146241" w:rsidRPr="00714A89" w:rsidRDefault="00146241" w:rsidP="00995E7A">
      <w:pPr>
        <w:pStyle w:val="aa"/>
        <w:spacing w:line="300" w:lineRule="exact"/>
        <w:ind w:firstLine="0"/>
        <w:rPr>
          <w:sz w:val="28"/>
          <w:rtl/>
        </w:rPr>
      </w:pPr>
      <w:r w:rsidRPr="00714A89">
        <w:rPr>
          <w:rFonts w:hint="cs"/>
          <w:sz w:val="28"/>
          <w:rtl/>
        </w:rPr>
        <w:t>ولقد استفدنا هذا التقرير من مقالٍ تفصيلي لصديقنا الفاضل والمحقِّق المحترم الدكتور السيّد حسن إسلامي.</w:t>
      </w:r>
    </w:p>
  </w:endnote>
  <w:endnote w:id="732">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إعداد وتنظيم أسئلة لاختبار التوجُّه الديني استناداً إلى الإسلام: 161 ـ 165.</w:t>
      </w:r>
    </w:p>
  </w:endnote>
  <w:endnote w:id="733">
    <w:p w:rsidR="00146241" w:rsidRPr="00714A89" w:rsidRDefault="00146241" w:rsidP="00995E7A">
      <w:pPr>
        <w:pStyle w:val="aa"/>
        <w:spacing w:line="300" w:lineRule="exact"/>
        <w:ind w:firstLine="0"/>
        <w:rPr>
          <w:sz w:val="28"/>
          <w:rtl/>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 xml:space="preserve">انظر: مباني نظري مقياس </w:t>
      </w:r>
      <w:proofErr w:type="spellStart"/>
      <w:r w:rsidRPr="00714A89">
        <w:rPr>
          <w:rFonts w:hint="cs"/>
          <w:sz w:val="28"/>
          <w:rtl/>
          <w:lang w:bidi="ar-IQ"/>
        </w:rPr>
        <w:t>هاي</w:t>
      </w:r>
      <w:proofErr w:type="spellEnd"/>
      <w:r w:rsidRPr="00714A89">
        <w:rPr>
          <w:rFonts w:hint="cs"/>
          <w:sz w:val="28"/>
          <w:rtl/>
          <w:lang w:bidi="ar-IQ"/>
        </w:rPr>
        <w:t xml:space="preserve"> ديني (المباني النظرية للمعايير الدينية): 38 ـ 45. (مصدر فارسي).</w:t>
      </w:r>
    </w:p>
  </w:endnote>
  <w:endnote w:id="734">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المصدر السابق: 387 ـ 388.</w:t>
      </w:r>
    </w:p>
  </w:endnote>
  <w:endnote w:id="735">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المصدر نفسه.</w:t>
      </w:r>
    </w:p>
  </w:endnote>
  <w:endnote w:id="736">
    <w:p w:rsidR="00146241" w:rsidRPr="00714A89" w:rsidRDefault="00146241" w:rsidP="00995E7A">
      <w:pPr>
        <w:pStyle w:val="aa"/>
        <w:spacing w:line="300" w:lineRule="exact"/>
        <w:ind w:firstLine="0"/>
        <w:rPr>
          <w:sz w:val="28"/>
          <w:rtl/>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إن هذا الكلام لا يتَّفق مع ما عليه عقيدة الشيعة.</w:t>
      </w:r>
    </w:p>
  </w:endnote>
  <w:endnote w:id="737">
    <w:p w:rsidR="00146241" w:rsidRPr="00714A89" w:rsidRDefault="00146241" w:rsidP="00995E7A">
      <w:pPr>
        <w:pStyle w:val="aa"/>
        <w:spacing w:line="300" w:lineRule="exact"/>
        <w:ind w:firstLine="0"/>
        <w:rPr>
          <w:sz w:val="28"/>
          <w:rtl/>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ابن حزم الظاهري، مراتب الإجماع: 267 ـ 273.</w:t>
      </w:r>
    </w:p>
  </w:endnote>
  <w:endnote w:id="738">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 xml:space="preserve">يذهب </w:t>
      </w:r>
      <w:proofErr w:type="spellStart"/>
      <w:r w:rsidRPr="00714A89">
        <w:rPr>
          <w:rFonts w:hint="cs"/>
          <w:sz w:val="28"/>
          <w:rtl/>
          <w:lang w:bidi="ar-IQ"/>
        </w:rPr>
        <w:t>الإمامية</w:t>
      </w:r>
      <w:proofErr w:type="spellEnd"/>
      <w:r w:rsidRPr="00714A89">
        <w:rPr>
          <w:rFonts w:hint="cs"/>
          <w:sz w:val="28"/>
          <w:rtl/>
          <w:lang w:bidi="ar-IQ"/>
        </w:rPr>
        <w:t xml:space="preserve"> إلى الاعتقاد بأن أولي العزم من الأنبياء خمسة، وهم: نوح، وإبراهيم، وموسى، وعيسى، ومحمد</w:t>
      </w:r>
      <w:r w:rsidRPr="00714A89">
        <w:rPr>
          <w:rFonts w:ascii="Mosawi" w:hAnsi="Mosawi" w:cs="Mosawi"/>
          <w:szCs w:val="20"/>
          <w:rtl/>
        </w:rPr>
        <w:t>|</w:t>
      </w:r>
      <w:r w:rsidRPr="00714A89">
        <w:rPr>
          <w:rFonts w:hint="cs"/>
          <w:sz w:val="28"/>
          <w:rtl/>
          <w:lang w:bidi="ar-IQ"/>
        </w:rPr>
        <w:t>. وهؤلاء الأنبياء أفضل من الأنبياء الآخرين. وأما بين أهل السنّة فهناك خلافٌ في هذا الشأن.</w:t>
      </w:r>
    </w:p>
  </w:endnote>
  <w:endnote w:id="739">
    <w:p w:rsidR="00146241" w:rsidRPr="00714A89" w:rsidRDefault="00146241" w:rsidP="00995E7A">
      <w:pPr>
        <w:pStyle w:val="aa"/>
        <w:spacing w:line="300" w:lineRule="exact"/>
        <w:ind w:firstLine="0"/>
        <w:rPr>
          <w:sz w:val="28"/>
          <w:rtl/>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 xml:space="preserve">محمد </w:t>
      </w:r>
      <w:proofErr w:type="spellStart"/>
      <w:r w:rsidRPr="00714A89">
        <w:rPr>
          <w:rFonts w:hint="cs"/>
          <w:sz w:val="28"/>
          <w:rtl/>
          <w:lang w:bidi="ar-IQ"/>
        </w:rPr>
        <w:t>آصف</w:t>
      </w:r>
      <w:proofErr w:type="spellEnd"/>
      <w:r w:rsidRPr="00714A89">
        <w:rPr>
          <w:rFonts w:hint="cs"/>
          <w:sz w:val="28"/>
          <w:rtl/>
          <w:lang w:bidi="ar-IQ"/>
        </w:rPr>
        <w:t xml:space="preserve"> المحسني، تقريب مذاهب أز نظر تا عمل: 38 ـ 41. (مصدر فارسي).</w:t>
      </w:r>
    </w:p>
  </w:endnote>
  <w:endnote w:id="740">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صدر هذا الكتاب عن دار الميعان للنشر والتوزيع في الرياض سنة 1432هـ ـ 2011م، في 821 صفحة باللغة العربية.</w:t>
      </w:r>
    </w:p>
  </w:endnote>
  <w:endnote w:id="741">
    <w:p w:rsidR="00146241" w:rsidRPr="00714A89" w:rsidRDefault="00146241" w:rsidP="00995E7A">
      <w:pPr>
        <w:pStyle w:val="aa"/>
        <w:spacing w:line="300" w:lineRule="exact"/>
        <w:ind w:firstLine="0"/>
        <w:rPr>
          <w:sz w:val="28"/>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إن المراد من النبوّات المباحث المرتبطة بالنبوّة والأنبياء، والمراد من القَدَر المباحث المرتبطة بالأفعال الإلهيّة والقضاء والقَدَر.</w:t>
      </w:r>
    </w:p>
  </w:endnote>
  <w:endnote w:id="742">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ياسر بن عبد الرحمن اليحيى، دعاوى الإجماع عند المتكلِّمين في أصول الدين: 423.</w:t>
      </w:r>
    </w:p>
  </w:endnote>
  <w:endnote w:id="743">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432</w:t>
      </w:r>
      <w:r w:rsidRPr="00714A89">
        <w:rPr>
          <w:rFonts w:hint="cs"/>
          <w:sz w:val="28"/>
          <w:rtl/>
          <w:lang w:bidi="ar-IQ"/>
        </w:rPr>
        <w:t>.</w:t>
      </w:r>
    </w:p>
  </w:endnote>
  <w:endnote w:id="744">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433</w:t>
      </w:r>
      <w:r w:rsidRPr="00714A89">
        <w:rPr>
          <w:rFonts w:hint="cs"/>
          <w:sz w:val="28"/>
          <w:rtl/>
          <w:lang w:bidi="ar-IQ"/>
        </w:rPr>
        <w:t>.</w:t>
      </w:r>
    </w:p>
  </w:endnote>
  <w:endnote w:id="745">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466</w:t>
      </w:r>
      <w:r w:rsidRPr="00714A89">
        <w:rPr>
          <w:rFonts w:hint="cs"/>
          <w:sz w:val="28"/>
          <w:rtl/>
          <w:lang w:bidi="ar-IQ"/>
        </w:rPr>
        <w:t>.</w:t>
      </w:r>
    </w:p>
  </w:endnote>
  <w:endnote w:id="746">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377</w:t>
      </w:r>
      <w:r w:rsidRPr="00714A89">
        <w:rPr>
          <w:rFonts w:hint="cs"/>
          <w:sz w:val="28"/>
          <w:rtl/>
          <w:lang w:bidi="ar-IQ"/>
        </w:rPr>
        <w:t>.</w:t>
      </w:r>
    </w:p>
  </w:endnote>
  <w:endnote w:id="747">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461</w:t>
      </w:r>
      <w:r w:rsidRPr="00714A89">
        <w:rPr>
          <w:rFonts w:hint="cs"/>
          <w:sz w:val="28"/>
          <w:rtl/>
          <w:lang w:bidi="ar-IQ"/>
        </w:rPr>
        <w:t>.</w:t>
      </w:r>
    </w:p>
  </w:endnote>
  <w:endnote w:id="748">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396</w:t>
      </w:r>
      <w:r w:rsidRPr="00714A89">
        <w:rPr>
          <w:rFonts w:hint="cs"/>
          <w:sz w:val="28"/>
          <w:rtl/>
          <w:lang w:bidi="ar-IQ"/>
        </w:rPr>
        <w:t>.</w:t>
      </w:r>
    </w:p>
  </w:endnote>
  <w:endnote w:id="749">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530</w:t>
      </w:r>
      <w:r w:rsidRPr="00714A89">
        <w:rPr>
          <w:rFonts w:hint="cs"/>
          <w:sz w:val="28"/>
          <w:rtl/>
          <w:lang w:bidi="ar-IQ"/>
        </w:rPr>
        <w:t>.</w:t>
      </w:r>
    </w:p>
  </w:endnote>
  <w:endnote w:id="750">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352</w:t>
      </w:r>
      <w:r w:rsidRPr="00714A89">
        <w:rPr>
          <w:rFonts w:hint="cs"/>
          <w:sz w:val="28"/>
          <w:rtl/>
          <w:lang w:bidi="ar-IQ"/>
        </w:rPr>
        <w:t>.</w:t>
      </w:r>
    </w:p>
  </w:endnote>
  <w:endnote w:id="751">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327</w:t>
      </w:r>
      <w:r w:rsidRPr="00714A89">
        <w:rPr>
          <w:rFonts w:hint="cs"/>
          <w:sz w:val="28"/>
          <w:rtl/>
          <w:lang w:bidi="ar-IQ"/>
        </w:rPr>
        <w:t>.</w:t>
      </w:r>
    </w:p>
  </w:endnote>
  <w:endnote w:id="752">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366</w:t>
      </w:r>
      <w:r w:rsidRPr="00714A89">
        <w:rPr>
          <w:rFonts w:hint="cs"/>
          <w:sz w:val="28"/>
          <w:rtl/>
          <w:lang w:bidi="ar-IQ"/>
        </w:rPr>
        <w:t>.</w:t>
      </w:r>
    </w:p>
  </w:endnote>
  <w:endnote w:id="753">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432</w:t>
      </w:r>
      <w:r w:rsidRPr="00714A89">
        <w:rPr>
          <w:rFonts w:hint="cs"/>
          <w:sz w:val="28"/>
          <w:rtl/>
          <w:lang w:bidi="ar-IQ"/>
        </w:rPr>
        <w:t>.</w:t>
      </w:r>
    </w:p>
  </w:endnote>
  <w:endnote w:id="754">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406</w:t>
      </w:r>
      <w:r w:rsidRPr="00714A89">
        <w:rPr>
          <w:rFonts w:hint="cs"/>
          <w:sz w:val="28"/>
          <w:rtl/>
          <w:lang w:bidi="ar-IQ"/>
        </w:rPr>
        <w:t>.</w:t>
      </w:r>
    </w:p>
  </w:endnote>
  <w:endnote w:id="755">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53</w:t>
      </w:r>
      <w:r w:rsidRPr="00714A89">
        <w:rPr>
          <w:rFonts w:hint="cs"/>
          <w:sz w:val="28"/>
          <w:rtl/>
          <w:lang w:bidi="ar-IQ"/>
        </w:rPr>
        <w:t>.</w:t>
      </w:r>
    </w:p>
  </w:endnote>
  <w:endnote w:id="756">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507</w:t>
      </w:r>
      <w:r w:rsidRPr="00714A89">
        <w:rPr>
          <w:rFonts w:hint="cs"/>
          <w:sz w:val="28"/>
          <w:rtl/>
          <w:lang w:bidi="ar-IQ"/>
        </w:rPr>
        <w:t>.</w:t>
      </w:r>
    </w:p>
  </w:endnote>
  <w:endnote w:id="757">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533</w:t>
      </w:r>
      <w:r w:rsidRPr="00714A89">
        <w:rPr>
          <w:rFonts w:hint="cs"/>
          <w:sz w:val="28"/>
          <w:rtl/>
          <w:lang w:bidi="ar-IQ"/>
        </w:rPr>
        <w:t>.</w:t>
      </w:r>
    </w:p>
  </w:endnote>
  <w:endnote w:id="758">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533، 536</w:t>
      </w:r>
      <w:r w:rsidRPr="00714A89">
        <w:rPr>
          <w:rFonts w:hint="cs"/>
          <w:sz w:val="28"/>
          <w:rtl/>
          <w:lang w:bidi="ar-IQ"/>
        </w:rPr>
        <w:t>.</w:t>
      </w:r>
    </w:p>
  </w:endnote>
  <w:endnote w:id="759">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605</w:t>
      </w:r>
      <w:r w:rsidRPr="00714A89">
        <w:rPr>
          <w:rFonts w:hint="cs"/>
          <w:sz w:val="28"/>
          <w:rtl/>
          <w:lang w:bidi="ar-IQ"/>
        </w:rPr>
        <w:t>.</w:t>
      </w:r>
    </w:p>
  </w:endnote>
  <w:endnote w:id="760">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505</w:t>
      </w:r>
      <w:r w:rsidRPr="00714A89">
        <w:rPr>
          <w:rFonts w:hint="cs"/>
          <w:sz w:val="28"/>
          <w:rtl/>
          <w:lang w:bidi="ar-IQ"/>
        </w:rPr>
        <w:t>.</w:t>
      </w:r>
    </w:p>
  </w:endnote>
  <w:endnote w:id="761">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507</w:t>
      </w:r>
      <w:r w:rsidRPr="00714A89">
        <w:rPr>
          <w:rFonts w:hint="cs"/>
          <w:sz w:val="28"/>
          <w:rtl/>
          <w:lang w:bidi="ar-IQ"/>
        </w:rPr>
        <w:t>.</w:t>
      </w:r>
    </w:p>
  </w:endnote>
  <w:endnote w:id="762">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نفسه.</w:t>
      </w:r>
    </w:p>
  </w:endnote>
  <w:endnote w:id="763">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590</w:t>
      </w:r>
      <w:r w:rsidRPr="00714A89">
        <w:rPr>
          <w:rFonts w:hint="cs"/>
          <w:sz w:val="28"/>
          <w:rtl/>
          <w:lang w:bidi="ar-IQ"/>
        </w:rPr>
        <w:t>.</w:t>
      </w:r>
    </w:p>
  </w:endnote>
  <w:endnote w:id="764">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612</w:t>
      </w:r>
      <w:r w:rsidRPr="00714A89">
        <w:rPr>
          <w:rFonts w:hint="cs"/>
          <w:sz w:val="28"/>
          <w:rtl/>
          <w:lang w:bidi="ar-IQ"/>
        </w:rPr>
        <w:t>.</w:t>
      </w:r>
    </w:p>
  </w:endnote>
  <w:endnote w:id="765">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579</w:t>
      </w:r>
      <w:r w:rsidRPr="00714A89">
        <w:rPr>
          <w:rFonts w:hint="cs"/>
          <w:sz w:val="28"/>
          <w:rtl/>
          <w:lang w:bidi="ar-IQ"/>
        </w:rPr>
        <w:t>.</w:t>
      </w:r>
    </w:p>
  </w:endnote>
  <w:endnote w:id="766">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492</w:t>
      </w:r>
      <w:r w:rsidRPr="00714A89">
        <w:rPr>
          <w:rFonts w:hint="cs"/>
          <w:sz w:val="28"/>
          <w:rtl/>
          <w:lang w:bidi="ar-IQ"/>
        </w:rPr>
        <w:t>.</w:t>
      </w:r>
    </w:p>
  </w:endnote>
  <w:endnote w:id="767">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580</w:t>
      </w:r>
      <w:r w:rsidRPr="00714A89">
        <w:rPr>
          <w:rFonts w:hint="cs"/>
          <w:sz w:val="28"/>
          <w:rtl/>
          <w:lang w:bidi="ar-IQ"/>
        </w:rPr>
        <w:t>.</w:t>
      </w:r>
    </w:p>
  </w:endnote>
  <w:endnote w:id="768">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569</w:t>
      </w:r>
      <w:r w:rsidRPr="00714A89">
        <w:rPr>
          <w:rFonts w:hint="cs"/>
          <w:sz w:val="28"/>
          <w:rtl/>
          <w:lang w:bidi="ar-IQ"/>
        </w:rPr>
        <w:t>.</w:t>
      </w:r>
    </w:p>
  </w:endnote>
  <w:endnote w:id="769">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584</w:t>
      </w:r>
      <w:r w:rsidRPr="00714A89">
        <w:rPr>
          <w:rFonts w:hint="cs"/>
          <w:sz w:val="28"/>
          <w:rtl/>
          <w:lang w:bidi="ar-IQ"/>
        </w:rPr>
        <w:t>.</w:t>
      </w:r>
    </w:p>
  </w:endnote>
  <w:endnote w:id="770">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560</w:t>
      </w:r>
      <w:r w:rsidRPr="00714A89">
        <w:rPr>
          <w:rFonts w:hint="cs"/>
          <w:sz w:val="28"/>
          <w:rtl/>
          <w:lang w:bidi="ar-IQ"/>
        </w:rPr>
        <w:t>.</w:t>
      </w:r>
    </w:p>
  </w:endnote>
  <w:endnote w:id="771">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551</w:t>
      </w:r>
      <w:r w:rsidRPr="00714A89">
        <w:rPr>
          <w:rFonts w:hint="cs"/>
          <w:sz w:val="28"/>
          <w:rtl/>
          <w:lang w:bidi="ar-IQ"/>
        </w:rPr>
        <w:t>.</w:t>
      </w:r>
    </w:p>
  </w:endnote>
  <w:endnote w:id="772">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574</w:t>
      </w:r>
      <w:r w:rsidRPr="00714A89">
        <w:rPr>
          <w:rFonts w:hint="cs"/>
          <w:sz w:val="28"/>
          <w:rtl/>
          <w:lang w:bidi="ar-IQ"/>
        </w:rPr>
        <w:t>.</w:t>
      </w:r>
    </w:p>
  </w:endnote>
  <w:endnote w:id="773">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499</w:t>
      </w:r>
      <w:r w:rsidRPr="00714A89">
        <w:rPr>
          <w:rFonts w:hint="cs"/>
          <w:sz w:val="28"/>
          <w:rtl/>
          <w:lang w:bidi="ar-IQ"/>
        </w:rPr>
        <w:t>.</w:t>
      </w:r>
    </w:p>
  </w:endnote>
  <w:endnote w:id="774">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507</w:t>
      </w:r>
      <w:r w:rsidRPr="00714A89">
        <w:rPr>
          <w:rFonts w:hint="cs"/>
          <w:sz w:val="28"/>
          <w:rtl/>
          <w:lang w:bidi="ar-IQ"/>
        </w:rPr>
        <w:t>.</w:t>
      </w:r>
    </w:p>
  </w:endnote>
  <w:endnote w:id="775">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523</w:t>
      </w:r>
      <w:r w:rsidRPr="00714A89">
        <w:rPr>
          <w:rFonts w:hint="cs"/>
          <w:sz w:val="28"/>
          <w:rtl/>
          <w:lang w:bidi="ar-IQ"/>
        </w:rPr>
        <w:t>.</w:t>
      </w:r>
    </w:p>
  </w:endnote>
  <w:endnote w:id="776">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526</w:t>
      </w:r>
      <w:r w:rsidRPr="00714A89">
        <w:rPr>
          <w:rFonts w:hint="cs"/>
          <w:sz w:val="28"/>
          <w:rtl/>
          <w:lang w:bidi="ar-IQ"/>
        </w:rPr>
        <w:t>.</w:t>
      </w:r>
    </w:p>
  </w:endnote>
  <w:endnote w:id="777">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533</w:t>
      </w:r>
      <w:r w:rsidRPr="00714A89">
        <w:rPr>
          <w:rFonts w:hint="cs"/>
          <w:sz w:val="28"/>
          <w:rtl/>
          <w:lang w:bidi="ar-IQ"/>
        </w:rPr>
        <w:t>.</w:t>
      </w:r>
    </w:p>
  </w:endnote>
  <w:endnote w:id="778">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نفسه.</w:t>
      </w:r>
    </w:p>
  </w:endnote>
  <w:endnote w:id="779">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529</w:t>
      </w:r>
      <w:r w:rsidRPr="00714A89">
        <w:rPr>
          <w:rFonts w:hint="cs"/>
          <w:sz w:val="28"/>
          <w:rtl/>
          <w:lang w:bidi="ar-IQ"/>
        </w:rPr>
        <w:t>.</w:t>
      </w:r>
    </w:p>
  </w:endnote>
  <w:endnote w:id="780">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643</w:t>
      </w:r>
      <w:r w:rsidRPr="00714A89">
        <w:rPr>
          <w:rFonts w:hint="cs"/>
          <w:sz w:val="28"/>
          <w:rtl/>
          <w:lang w:bidi="ar-IQ"/>
        </w:rPr>
        <w:t>.</w:t>
      </w:r>
    </w:p>
  </w:endnote>
  <w:endnote w:id="781">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676</w:t>
      </w:r>
      <w:r w:rsidRPr="00714A89">
        <w:rPr>
          <w:rFonts w:hint="cs"/>
          <w:sz w:val="28"/>
          <w:rtl/>
          <w:lang w:bidi="ar-IQ"/>
        </w:rPr>
        <w:t>.</w:t>
      </w:r>
    </w:p>
  </w:endnote>
  <w:endnote w:id="782">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634</w:t>
      </w:r>
      <w:r w:rsidRPr="00714A89">
        <w:rPr>
          <w:rFonts w:hint="cs"/>
          <w:sz w:val="28"/>
          <w:rtl/>
          <w:lang w:bidi="ar-IQ"/>
        </w:rPr>
        <w:t>.</w:t>
      </w:r>
    </w:p>
  </w:endnote>
  <w:endnote w:id="783">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652</w:t>
      </w:r>
      <w:r w:rsidRPr="00714A89">
        <w:rPr>
          <w:rFonts w:hint="cs"/>
          <w:sz w:val="28"/>
          <w:rtl/>
          <w:lang w:bidi="ar-IQ"/>
        </w:rPr>
        <w:t>.</w:t>
      </w:r>
    </w:p>
  </w:endnote>
  <w:endnote w:id="784">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667</w:t>
      </w:r>
      <w:r w:rsidRPr="00714A89">
        <w:rPr>
          <w:rFonts w:hint="cs"/>
          <w:sz w:val="28"/>
          <w:rtl/>
          <w:lang w:bidi="ar-IQ"/>
        </w:rPr>
        <w:t>.</w:t>
      </w:r>
    </w:p>
  </w:endnote>
  <w:endnote w:id="785">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691</w:t>
      </w:r>
      <w:r w:rsidRPr="00714A89">
        <w:rPr>
          <w:rFonts w:hint="cs"/>
          <w:sz w:val="28"/>
          <w:rtl/>
          <w:lang w:bidi="ar-IQ"/>
        </w:rPr>
        <w:t>.</w:t>
      </w:r>
    </w:p>
  </w:endnote>
  <w:endnote w:id="786">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702</w:t>
      </w:r>
      <w:r w:rsidRPr="00714A89">
        <w:rPr>
          <w:rFonts w:hint="cs"/>
          <w:sz w:val="28"/>
          <w:rtl/>
          <w:lang w:bidi="ar-IQ"/>
        </w:rPr>
        <w:t>.</w:t>
      </w:r>
    </w:p>
  </w:endnote>
  <w:endnote w:id="787">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711</w:t>
      </w:r>
      <w:r w:rsidRPr="00714A89">
        <w:rPr>
          <w:rFonts w:hint="cs"/>
          <w:sz w:val="28"/>
          <w:rtl/>
          <w:lang w:bidi="ar-IQ"/>
        </w:rPr>
        <w:t>.</w:t>
      </w:r>
    </w:p>
  </w:endnote>
  <w:endnote w:id="788">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479</w:t>
      </w:r>
      <w:r w:rsidRPr="00714A89">
        <w:rPr>
          <w:rFonts w:hint="cs"/>
          <w:sz w:val="28"/>
          <w:rtl/>
          <w:lang w:bidi="ar-IQ"/>
        </w:rPr>
        <w:t>.</w:t>
      </w:r>
    </w:p>
  </w:endnote>
  <w:endnote w:id="789">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 </w:t>
      </w:r>
      <w:r w:rsidRPr="00714A89">
        <w:rPr>
          <w:rFonts w:hint="cs"/>
          <w:sz w:val="27"/>
          <w:rtl/>
          <w:lang w:bidi="ar-IQ"/>
        </w:rPr>
        <w:t>492</w:t>
      </w:r>
      <w:r w:rsidRPr="00714A89">
        <w:rPr>
          <w:rFonts w:hint="cs"/>
          <w:sz w:val="28"/>
          <w:rtl/>
          <w:lang w:bidi="ar-IQ"/>
        </w:rPr>
        <w:t>.</w:t>
      </w:r>
    </w:p>
  </w:endnote>
  <w:endnote w:id="790">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صدر هذا الكتاب عن دار الهَدْي النبويّ في مصر ودار الفضيلة في السعودية، سنة 1428هـ ـ 2007م، في 993 صفحة باللغة العربية.</w:t>
      </w:r>
    </w:p>
  </w:endnote>
  <w:endnote w:id="791">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خالد بن مسعود </w:t>
      </w:r>
      <w:proofErr w:type="spellStart"/>
      <w:r w:rsidRPr="00714A89">
        <w:rPr>
          <w:rFonts w:hint="cs"/>
          <w:sz w:val="28"/>
          <w:rtl/>
          <w:lang w:bidi="ar-IQ"/>
        </w:rPr>
        <w:t>الجعيد</w:t>
      </w:r>
      <w:proofErr w:type="spellEnd"/>
      <w:r w:rsidRPr="00714A89">
        <w:rPr>
          <w:rFonts w:hint="cs"/>
          <w:sz w:val="28"/>
          <w:rtl/>
          <w:lang w:bidi="ar-IQ"/>
        </w:rPr>
        <w:t xml:space="preserve"> وعليّ بن جابر </w:t>
      </w:r>
      <w:proofErr w:type="spellStart"/>
      <w:r w:rsidRPr="00714A89">
        <w:rPr>
          <w:rFonts w:hint="cs"/>
          <w:sz w:val="28"/>
          <w:rtl/>
          <w:lang w:bidi="ar-IQ"/>
        </w:rPr>
        <w:t>العلياني</w:t>
      </w:r>
      <w:proofErr w:type="spellEnd"/>
      <w:r w:rsidRPr="00714A89">
        <w:rPr>
          <w:rFonts w:hint="cs"/>
          <w:sz w:val="28"/>
          <w:rtl/>
          <w:lang w:bidi="ar-IQ"/>
        </w:rPr>
        <w:t xml:space="preserve"> وناصر بن حمدان </w:t>
      </w:r>
      <w:proofErr w:type="spellStart"/>
      <w:r w:rsidRPr="00714A89">
        <w:rPr>
          <w:rFonts w:hint="cs"/>
          <w:sz w:val="28"/>
          <w:rtl/>
          <w:lang w:bidi="ar-IQ"/>
        </w:rPr>
        <w:t>الجهي</w:t>
      </w:r>
      <w:proofErr w:type="spellEnd"/>
      <w:r w:rsidRPr="00714A89">
        <w:rPr>
          <w:rFonts w:hint="cs"/>
          <w:sz w:val="28"/>
          <w:rtl/>
          <w:lang w:bidi="ar-IQ"/>
        </w:rPr>
        <w:t>، المسائل العَقْدية التي حكى فيها [شيخ الإسلام] ابن تيميّة الإجماع جَمْعاً ودراسة</w:t>
      </w:r>
      <w:r w:rsidRPr="00714A89">
        <w:rPr>
          <w:rFonts w:hint="cs"/>
          <w:sz w:val="28"/>
          <w:rtl/>
          <w:lang w:val="en-US" w:bidi="ar-IQ"/>
        </w:rPr>
        <w:t xml:space="preserve">: </w:t>
      </w:r>
      <w:r w:rsidRPr="00714A89">
        <w:rPr>
          <w:rFonts w:hint="cs"/>
          <w:sz w:val="27"/>
          <w:rtl/>
          <w:lang w:bidi="ar-IQ"/>
        </w:rPr>
        <w:t>94</w:t>
      </w:r>
      <w:r w:rsidRPr="00714A89">
        <w:rPr>
          <w:rFonts w:hint="cs"/>
          <w:sz w:val="28"/>
          <w:rtl/>
          <w:lang w:val="en-US" w:bidi="ar-IQ"/>
        </w:rPr>
        <w:t>.</w:t>
      </w:r>
    </w:p>
  </w:endnote>
  <w:endnote w:id="792">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114، 116</w:t>
      </w:r>
      <w:r w:rsidRPr="00714A89">
        <w:rPr>
          <w:rFonts w:hint="cs"/>
          <w:sz w:val="28"/>
          <w:rtl/>
          <w:lang w:val="en-US" w:bidi="ar-IQ"/>
        </w:rPr>
        <w:t>.</w:t>
      </w:r>
    </w:p>
  </w:endnote>
  <w:endnote w:id="793">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117، 120</w:t>
      </w:r>
      <w:r w:rsidRPr="00714A89">
        <w:rPr>
          <w:rFonts w:hint="cs"/>
          <w:sz w:val="28"/>
          <w:rtl/>
          <w:lang w:val="en-US" w:bidi="ar-IQ"/>
        </w:rPr>
        <w:t>.</w:t>
      </w:r>
    </w:p>
  </w:endnote>
  <w:endnote w:id="794">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133</w:t>
      </w:r>
      <w:r w:rsidRPr="00714A89">
        <w:rPr>
          <w:rFonts w:hint="cs"/>
          <w:sz w:val="28"/>
          <w:rtl/>
          <w:lang w:val="en-US" w:bidi="ar-IQ"/>
        </w:rPr>
        <w:t>.</w:t>
      </w:r>
    </w:p>
  </w:endnote>
  <w:endnote w:id="795">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141</w:t>
      </w:r>
      <w:r w:rsidRPr="00714A89">
        <w:rPr>
          <w:rFonts w:hint="cs"/>
          <w:sz w:val="28"/>
          <w:rtl/>
          <w:lang w:val="en-US" w:bidi="ar-IQ"/>
        </w:rPr>
        <w:t>.</w:t>
      </w:r>
    </w:p>
  </w:endnote>
  <w:endnote w:id="796">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145</w:t>
      </w:r>
      <w:r w:rsidRPr="00714A89">
        <w:rPr>
          <w:rFonts w:hint="cs"/>
          <w:sz w:val="28"/>
          <w:rtl/>
          <w:lang w:val="en-US" w:bidi="ar-IQ"/>
        </w:rPr>
        <w:t>.</w:t>
      </w:r>
    </w:p>
  </w:endnote>
  <w:endnote w:id="797">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155</w:t>
      </w:r>
      <w:r w:rsidRPr="00714A89">
        <w:rPr>
          <w:rFonts w:hint="cs"/>
          <w:sz w:val="28"/>
          <w:rtl/>
          <w:lang w:val="en-US" w:bidi="ar-IQ"/>
        </w:rPr>
        <w:t>.</w:t>
      </w:r>
    </w:p>
  </w:endnote>
  <w:endnote w:id="798">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167</w:t>
      </w:r>
      <w:r w:rsidRPr="00714A89">
        <w:rPr>
          <w:rFonts w:hint="cs"/>
          <w:sz w:val="28"/>
          <w:rtl/>
          <w:lang w:val="en-US" w:bidi="ar-IQ"/>
        </w:rPr>
        <w:t>.</w:t>
      </w:r>
    </w:p>
  </w:endnote>
  <w:endnote w:id="799">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175</w:t>
      </w:r>
      <w:r w:rsidRPr="00714A89">
        <w:rPr>
          <w:rFonts w:hint="cs"/>
          <w:sz w:val="28"/>
          <w:rtl/>
          <w:lang w:val="en-US" w:bidi="ar-IQ"/>
        </w:rPr>
        <w:t>.</w:t>
      </w:r>
    </w:p>
  </w:endnote>
  <w:endnote w:id="800">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198</w:t>
      </w:r>
      <w:r w:rsidRPr="00714A89">
        <w:rPr>
          <w:rFonts w:hint="cs"/>
          <w:sz w:val="28"/>
          <w:rtl/>
          <w:lang w:val="en-US" w:bidi="ar-IQ"/>
        </w:rPr>
        <w:t>.</w:t>
      </w:r>
    </w:p>
  </w:endnote>
  <w:endnote w:id="801">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213</w:t>
      </w:r>
      <w:r w:rsidRPr="00714A89">
        <w:rPr>
          <w:rFonts w:hint="cs"/>
          <w:sz w:val="28"/>
          <w:rtl/>
          <w:lang w:val="en-US" w:bidi="ar-IQ"/>
        </w:rPr>
        <w:t>.</w:t>
      </w:r>
    </w:p>
    <w:p w:rsidR="00146241" w:rsidRPr="00714A89" w:rsidRDefault="00146241" w:rsidP="00995E7A">
      <w:pPr>
        <w:pStyle w:val="aa"/>
        <w:spacing w:line="300" w:lineRule="exact"/>
        <w:ind w:firstLine="0"/>
        <w:rPr>
          <w:sz w:val="28"/>
          <w:rtl/>
          <w:lang w:val="en-US" w:bidi="ar-IQ"/>
        </w:rPr>
      </w:pPr>
      <w:r w:rsidRPr="00714A89">
        <w:rPr>
          <w:rFonts w:hint="cs"/>
          <w:sz w:val="28"/>
          <w:rtl/>
          <w:lang w:bidi="ar-IQ"/>
        </w:rPr>
        <w:t>وهذا الأمر لا ينسجم مع عقائد الشيعة؛ لأن الأنبياء أحياءٌ ومقرّبون من الله حتّى بعد وفاتهم أيضاً. وكما يمكنهم أن يكونوا موضعاً للتوسُّل في حياتهم ـ كما يرى ابن تيمية ـ كذلك هو شأنهم بعد الوفاة أيضاً.</w:t>
      </w:r>
    </w:p>
  </w:endnote>
  <w:endnote w:id="802">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229</w:t>
      </w:r>
      <w:r w:rsidRPr="00714A89">
        <w:rPr>
          <w:rFonts w:hint="cs"/>
          <w:sz w:val="28"/>
          <w:rtl/>
          <w:lang w:val="en-US" w:bidi="ar-IQ"/>
        </w:rPr>
        <w:t>.</w:t>
      </w:r>
    </w:p>
  </w:endnote>
  <w:endnote w:id="803">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237</w:t>
      </w:r>
      <w:r w:rsidRPr="00714A89">
        <w:rPr>
          <w:rFonts w:hint="cs"/>
          <w:sz w:val="28"/>
          <w:rtl/>
          <w:lang w:val="en-US" w:bidi="ar-IQ"/>
        </w:rPr>
        <w:t>.</w:t>
      </w:r>
    </w:p>
  </w:endnote>
  <w:endnote w:id="804">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252</w:t>
      </w:r>
      <w:r w:rsidRPr="00714A89">
        <w:rPr>
          <w:rFonts w:hint="cs"/>
          <w:sz w:val="28"/>
          <w:rtl/>
          <w:lang w:val="en-US" w:bidi="ar-IQ"/>
        </w:rPr>
        <w:t>.</w:t>
      </w:r>
    </w:p>
  </w:endnote>
  <w:endnote w:id="805">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262</w:t>
      </w:r>
      <w:r w:rsidRPr="00714A89">
        <w:rPr>
          <w:rFonts w:hint="cs"/>
          <w:sz w:val="28"/>
          <w:rtl/>
          <w:lang w:val="en-US" w:bidi="ar-IQ"/>
        </w:rPr>
        <w:t>.</w:t>
      </w:r>
    </w:p>
  </w:endnote>
  <w:endnote w:id="806">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278</w:t>
      </w:r>
      <w:r w:rsidRPr="00714A89">
        <w:rPr>
          <w:rFonts w:hint="cs"/>
          <w:sz w:val="28"/>
          <w:rtl/>
          <w:lang w:val="en-US" w:bidi="ar-IQ"/>
        </w:rPr>
        <w:t>.</w:t>
      </w:r>
    </w:p>
  </w:endnote>
  <w:endnote w:id="807">
    <w:p w:rsidR="00146241" w:rsidRPr="00714A89" w:rsidRDefault="00146241" w:rsidP="00995E7A">
      <w:pPr>
        <w:pStyle w:val="aa"/>
        <w:spacing w:line="300" w:lineRule="exact"/>
        <w:ind w:firstLine="0"/>
        <w:rPr>
          <w:sz w:val="28"/>
          <w:lang w:bidi="ar-IQ"/>
        </w:rPr>
      </w:pPr>
      <w:r w:rsidRPr="00714A89">
        <w:rPr>
          <w:sz w:val="28"/>
          <w:rtl/>
          <w:lang w:bidi="ar-IQ"/>
        </w:rPr>
        <w:t>(</w:t>
      </w:r>
      <w:r w:rsidRPr="00714A89">
        <w:rPr>
          <w:rStyle w:val="ac"/>
          <w:sz w:val="28"/>
          <w:vertAlign w:val="baseline"/>
        </w:rPr>
        <w:endnoteRef/>
      </w:r>
      <w:r w:rsidRPr="00714A89">
        <w:rPr>
          <w:sz w:val="28"/>
          <w:rtl/>
          <w:lang w:bidi="ar-IQ"/>
        </w:rPr>
        <w:t xml:space="preserve">) </w:t>
      </w:r>
      <w:r w:rsidRPr="00714A89">
        <w:rPr>
          <w:rFonts w:hint="cs"/>
          <w:sz w:val="28"/>
          <w:rtl/>
          <w:lang w:bidi="ar-IQ"/>
        </w:rPr>
        <w:t>بمعنى القول بأن لله كيفيّةٌ.</w:t>
      </w:r>
    </w:p>
  </w:endnote>
  <w:endnote w:id="808">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293</w:t>
      </w:r>
      <w:r w:rsidRPr="00714A89">
        <w:rPr>
          <w:rFonts w:hint="cs"/>
          <w:sz w:val="28"/>
          <w:rtl/>
          <w:lang w:val="en-US" w:bidi="ar-IQ"/>
        </w:rPr>
        <w:t>.</w:t>
      </w:r>
    </w:p>
  </w:endnote>
  <w:endnote w:id="809">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309</w:t>
      </w:r>
      <w:r w:rsidRPr="00714A89">
        <w:rPr>
          <w:rFonts w:hint="cs"/>
          <w:sz w:val="28"/>
          <w:rtl/>
          <w:lang w:val="en-US" w:bidi="ar-IQ"/>
        </w:rPr>
        <w:t>.</w:t>
      </w:r>
    </w:p>
  </w:endnote>
  <w:endnote w:id="810">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327</w:t>
      </w:r>
      <w:r w:rsidRPr="00714A89">
        <w:rPr>
          <w:rFonts w:hint="cs"/>
          <w:sz w:val="28"/>
          <w:rtl/>
          <w:lang w:val="en-US" w:bidi="ar-IQ"/>
        </w:rPr>
        <w:t>.</w:t>
      </w:r>
    </w:p>
  </w:endnote>
  <w:endnote w:id="811">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341، 344</w:t>
      </w:r>
      <w:r w:rsidRPr="00714A89">
        <w:rPr>
          <w:rFonts w:hint="cs"/>
          <w:sz w:val="28"/>
          <w:rtl/>
          <w:lang w:val="en-US" w:bidi="ar-IQ"/>
        </w:rPr>
        <w:t>.</w:t>
      </w:r>
    </w:p>
  </w:endnote>
  <w:endnote w:id="812">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349</w:t>
      </w:r>
      <w:r w:rsidRPr="00714A89">
        <w:rPr>
          <w:rFonts w:hint="cs"/>
          <w:sz w:val="28"/>
          <w:rtl/>
          <w:lang w:val="en-US" w:bidi="ar-IQ"/>
        </w:rPr>
        <w:t>.</w:t>
      </w:r>
    </w:p>
  </w:endnote>
  <w:endnote w:id="813">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352، 356، 358</w:t>
      </w:r>
      <w:r w:rsidRPr="00714A89">
        <w:rPr>
          <w:rFonts w:hint="cs"/>
          <w:sz w:val="28"/>
          <w:rtl/>
          <w:lang w:val="en-US" w:bidi="ar-IQ"/>
        </w:rPr>
        <w:t>.</w:t>
      </w:r>
    </w:p>
  </w:endnote>
  <w:endnote w:id="814">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364</w:t>
      </w:r>
      <w:r w:rsidRPr="00714A89">
        <w:rPr>
          <w:rFonts w:hint="cs"/>
          <w:sz w:val="28"/>
          <w:rtl/>
          <w:lang w:val="en-US" w:bidi="ar-IQ"/>
        </w:rPr>
        <w:t>.</w:t>
      </w:r>
    </w:p>
  </w:endnote>
  <w:endnote w:id="815">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369</w:t>
      </w:r>
      <w:r w:rsidRPr="00714A89">
        <w:rPr>
          <w:rFonts w:hint="cs"/>
          <w:sz w:val="28"/>
          <w:rtl/>
          <w:lang w:val="en-US" w:bidi="ar-IQ"/>
        </w:rPr>
        <w:t>.</w:t>
      </w:r>
    </w:p>
  </w:endnote>
  <w:endnote w:id="816">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378</w:t>
      </w:r>
      <w:r w:rsidRPr="00714A89">
        <w:rPr>
          <w:rFonts w:hint="cs"/>
          <w:sz w:val="28"/>
          <w:rtl/>
          <w:lang w:val="en-US" w:bidi="ar-IQ"/>
        </w:rPr>
        <w:t>.</w:t>
      </w:r>
    </w:p>
  </w:endnote>
  <w:endnote w:id="817">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388</w:t>
      </w:r>
      <w:r w:rsidRPr="00714A89">
        <w:rPr>
          <w:rFonts w:hint="cs"/>
          <w:sz w:val="28"/>
          <w:rtl/>
          <w:lang w:val="en-US" w:bidi="ar-IQ"/>
        </w:rPr>
        <w:t>.</w:t>
      </w:r>
    </w:p>
  </w:endnote>
  <w:endnote w:id="818">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392</w:t>
      </w:r>
      <w:r w:rsidRPr="00714A89">
        <w:rPr>
          <w:rFonts w:hint="cs"/>
          <w:sz w:val="28"/>
          <w:rtl/>
          <w:lang w:val="en-US" w:bidi="ar-IQ"/>
        </w:rPr>
        <w:t>.</w:t>
      </w:r>
    </w:p>
  </w:endnote>
  <w:endnote w:id="819">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401</w:t>
      </w:r>
      <w:r w:rsidRPr="00714A89">
        <w:rPr>
          <w:rFonts w:hint="cs"/>
          <w:sz w:val="28"/>
          <w:rtl/>
          <w:lang w:val="en-US" w:bidi="ar-IQ"/>
        </w:rPr>
        <w:t>.</w:t>
      </w:r>
    </w:p>
  </w:endnote>
  <w:endnote w:id="820">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428</w:t>
      </w:r>
      <w:r w:rsidRPr="00714A89">
        <w:rPr>
          <w:rFonts w:hint="cs"/>
          <w:sz w:val="28"/>
          <w:rtl/>
          <w:lang w:val="en-US" w:bidi="ar-IQ"/>
        </w:rPr>
        <w:t>.</w:t>
      </w:r>
    </w:p>
  </w:endnote>
  <w:endnote w:id="821">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432</w:t>
      </w:r>
      <w:r w:rsidRPr="00714A89">
        <w:rPr>
          <w:rFonts w:hint="cs"/>
          <w:sz w:val="28"/>
          <w:rtl/>
          <w:lang w:val="en-US" w:bidi="ar-IQ"/>
        </w:rPr>
        <w:t>.</w:t>
      </w:r>
    </w:p>
  </w:endnote>
  <w:endnote w:id="822">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436</w:t>
      </w:r>
      <w:r w:rsidRPr="00714A89">
        <w:rPr>
          <w:rFonts w:hint="cs"/>
          <w:sz w:val="28"/>
          <w:rtl/>
          <w:lang w:val="en-US" w:bidi="ar-IQ"/>
        </w:rPr>
        <w:t>.</w:t>
      </w:r>
    </w:p>
  </w:endnote>
  <w:endnote w:id="823">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442</w:t>
      </w:r>
      <w:r w:rsidRPr="00714A89">
        <w:rPr>
          <w:rFonts w:hint="cs"/>
          <w:sz w:val="28"/>
          <w:rtl/>
          <w:lang w:val="en-US" w:bidi="ar-IQ"/>
        </w:rPr>
        <w:t>.</w:t>
      </w:r>
    </w:p>
  </w:endnote>
  <w:endnote w:id="824">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460</w:t>
      </w:r>
      <w:r w:rsidRPr="00714A89">
        <w:rPr>
          <w:rFonts w:hint="cs"/>
          <w:sz w:val="28"/>
          <w:rtl/>
          <w:lang w:val="en-US" w:bidi="ar-IQ"/>
        </w:rPr>
        <w:t>.</w:t>
      </w:r>
    </w:p>
  </w:endnote>
  <w:endnote w:id="825">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478</w:t>
      </w:r>
      <w:r w:rsidRPr="00714A89">
        <w:rPr>
          <w:rFonts w:hint="cs"/>
          <w:sz w:val="28"/>
          <w:rtl/>
          <w:lang w:val="en-US" w:bidi="ar-IQ"/>
        </w:rPr>
        <w:t>.</w:t>
      </w:r>
    </w:p>
  </w:endnote>
  <w:endnote w:id="826">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497</w:t>
      </w:r>
      <w:r w:rsidRPr="00714A89">
        <w:rPr>
          <w:rFonts w:hint="cs"/>
          <w:sz w:val="28"/>
          <w:rtl/>
          <w:lang w:val="en-US" w:bidi="ar-IQ"/>
        </w:rPr>
        <w:t>.</w:t>
      </w:r>
    </w:p>
  </w:endnote>
  <w:endnote w:id="827">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500</w:t>
      </w:r>
      <w:r w:rsidRPr="00714A89">
        <w:rPr>
          <w:rFonts w:hint="cs"/>
          <w:sz w:val="28"/>
          <w:rtl/>
          <w:lang w:val="en-US" w:bidi="ar-IQ"/>
        </w:rPr>
        <w:t>.</w:t>
      </w:r>
    </w:p>
  </w:endnote>
  <w:endnote w:id="828">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508</w:t>
      </w:r>
      <w:r w:rsidRPr="00714A89">
        <w:rPr>
          <w:rFonts w:hint="cs"/>
          <w:sz w:val="28"/>
          <w:rtl/>
          <w:lang w:val="en-US" w:bidi="ar-IQ"/>
        </w:rPr>
        <w:t>.</w:t>
      </w:r>
    </w:p>
  </w:endnote>
  <w:endnote w:id="829">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519</w:t>
      </w:r>
      <w:r w:rsidRPr="00714A89">
        <w:rPr>
          <w:rFonts w:hint="cs"/>
          <w:sz w:val="28"/>
          <w:rtl/>
          <w:lang w:val="en-US" w:bidi="ar-IQ"/>
        </w:rPr>
        <w:t>.</w:t>
      </w:r>
    </w:p>
  </w:endnote>
  <w:endnote w:id="830">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520، 521</w:t>
      </w:r>
      <w:r w:rsidRPr="00714A89">
        <w:rPr>
          <w:rFonts w:hint="cs"/>
          <w:sz w:val="28"/>
          <w:rtl/>
          <w:lang w:val="en-US" w:bidi="ar-IQ"/>
        </w:rPr>
        <w:t>.</w:t>
      </w:r>
    </w:p>
  </w:endnote>
  <w:endnote w:id="831">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530</w:t>
      </w:r>
      <w:r w:rsidRPr="00714A89">
        <w:rPr>
          <w:rFonts w:hint="cs"/>
          <w:sz w:val="28"/>
          <w:rtl/>
          <w:lang w:val="en-US" w:bidi="ar-IQ"/>
        </w:rPr>
        <w:t>.</w:t>
      </w:r>
    </w:p>
  </w:endnote>
  <w:endnote w:id="832">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534</w:t>
      </w:r>
      <w:r w:rsidRPr="00714A89">
        <w:rPr>
          <w:rFonts w:hint="cs"/>
          <w:sz w:val="28"/>
          <w:rtl/>
          <w:lang w:val="en-US" w:bidi="ar-IQ"/>
        </w:rPr>
        <w:t>.</w:t>
      </w:r>
    </w:p>
  </w:endnote>
  <w:endnote w:id="833">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7"/>
          <w:rtl/>
          <w:lang w:bidi="ar-IQ"/>
        </w:rPr>
        <w:t>541</w:t>
      </w:r>
      <w:r w:rsidRPr="00714A89">
        <w:rPr>
          <w:rFonts w:hint="cs"/>
          <w:sz w:val="28"/>
          <w:rtl/>
          <w:lang w:val="en-US" w:bidi="ar-IQ"/>
        </w:rPr>
        <w:t>.</w:t>
      </w:r>
    </w:p>
  </w:endnote>
  <w:endnote w:id="834">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547</w:t>
      </w:r>
      <w:r w:rsidRPr="00714A89">
        <w:rPr>
          <w:rFonts w:hint="cs"/>
          <w:sz w:val="28"/>
          <w:rtl/>
          <w:lang w:val="en-US" w:bidi="ar-IQ"/>
        </w:rPr>
        <w:t>.</w:t>
      </w:r>
    </w:p>
  </w:endnote>
  <w:endnote w:id="835">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554</w:t>
      </w:r>
      <w:r w:rsidRPr="00714A89">
        <w:rPr>
          <w:rFonts w:hint="cs"/>
          <w:sz w:val="28"/>
          <w:rtl/>
          <w:lang w:val="en-US" w:bidi="ar-IQ"/>
        </w:rPr>
        <w:t>.</w:t>
      </w:r>
    </w:p>
  </w:endnote>
  <w:endnote w:id="836">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561</w:t>
      </w:r>
      <w:r w:rsidRPr="00714A89">
        <w:rPr>
          <w:rFonts w:hint="cs"/>
          <w:sz w:val="28"/>
          <w:rtl/>
          <w:lang w:val="en-US" w:bidi="ar-IQ"/>
        </w:rPr>
        <w:t>.</w:t>
      </w:r>
    </w:p>
  </w:endnote>
  <w:endnote w:id="837">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569</w:t>
      </w:r>
      <w:r w:rsidRPr="00714A89">
        <w:rPr>
          <w:rFonts w:hint="cs"/>
          <w:sz w:val="28"/>
          <w:rtl/>
          <w:lang w:val="en-US" w:bidi="ar-IQ"/>
        </w:rPr>
        <w:t>.</w:t>
      </w:r>
    </w:p>
  </w:endnote>
  <w:endnote w:id="838">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576</w:t>
      </w:r>
      <w:r w:rsidRPr="00714A89">
        <w:rPr>
          <w:rFonts w:hint="cs"/>
          <w:sz w:val="28"/>
          <w:rtl/>
          <w:lang w:val="en-US" w:bidi="ar-IQ"/>
        </w:rPr>
        <w:t>.</w:t>
      </w:r>
    </w:p>
  </w:endnote>
  <w:endnote w:id="839">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580</w:t>
      </w:r>
      <w:r w:rsidRPr="00714A89">
        <w:rPr>
          <w:rFonts w:hint="cs"/>
          <w:sz w:val="28"/>
          <w:rtl/>
          <w:lang w:val="en-US" w:bidi="ar-IQ"/>
        </w:rPr>
        <w:t>.</w:t>
      </w:r>
    </w:p>
  </w:endnote>
  <w:endnote w:id="840">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584</w:t>
      </w:r>
      <w:r w:rsidRPr="00714A89">
        <w:rPr>
          <w:rFonts w:hint="cs"/>
          <w:sz w:val="28"/>
          <w:rtl/>
          <w:lang w:val="en-US" w:bidi="ar-IQ"/>
        </w:rPr>
        <w:t>.</w:t>
      </w:r>
    </w:p>
  </w:endnote>
  <w:endnote w:id="841">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598</w:t>
      </w:r>
      <w:r w:rsidRPr="00714A89">
        <w:rPr>
          <w:rFonts w:hint="cs"/>
          <w:sz w:val="28"/>
          <w:rtl/>
          <w:lang w:val="en-US" w:bidi="ar-IQ"/>
        </w:rPr>
        <w:t>.</w:t>
      </w:r>
    </w:p>
  </w:endnote>
  <w:endnote w:id="842">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601</w:t>
      </w:r>
      <w:r w:rsidRPr="00714A89">
        <w:rPr>
          <w:rFonts w:hint="cs"/>
          <w:sz w:val="28"/>
          <w:rtl/>
          <w:lang w:val="en-US" w:bidi="ar-IQ"/>
        </w:rPr>
        <w:t>.</w:t>
      </w:r>
    </w:p>
  </w:endnote>
  <w:endnote w:id="843">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607</w:t>
      </w:r>
      <w:r w:rsidRPr="00714A89">
        <w:rPr>
          <w:rFonts w:hint="cs"/>
          <w:sz w:val="28"/>
          <w:rtl/>
          <w:lang w:val="en-US" w:bidi="ar-IQ"/>
        </w:rPr>
        <w:t>.</w:t>
      </w:r>
    </w:p>
  </w:endnote>
  <w:endnote w:id="844">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611</w:t>
      </w:r>
      <w:r w:rsidRPr="00714A89">
        <w:rPr>
          <w:rFonts w:hint="cs"/>
          <w:sz w:val="28"/>
          <w:rtl/>
          <w:lang w:val="en-US" w:bidi="ar-IQ"/>
        </w:rPr>
        <w:t>.</w:t>
      </w:r>
    </w:p>
  </w:endnote>
  <w:endnote w:id="845">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614</w:t>
      </w:r>
      <w:r w:rsidRPr="00714A89">
        <w:rPr>
          <w:rFonts w:hint="cs"/>
          <w:sz w:val="28"/>
          <w:rtl/>
          <w:lang w:val="en-US" w:bidi="ar-IQ"/>
        </w:rPr>
        <w:t>.</w:t>
      </w:r>
    </w:p>
  </w:endnote>
  <w:endnote w:id="846">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620</w:t>
      </w:r>
      <w:r w:rsidRPr="00714A89">
        <w:rPr>
          <w:rFonts w:hint="cs"/>
          <w:sz w:val="28"/>
          <w:rtl/>
          <w:lang w:val="en-US" w:bidi="ar-IQ"/>
        </w:rPr>
        <w:t>.</w:t>
      </w:r>
    </w:p>
  </w:endnote>
  <w:endnote w:id="847">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624</w:t>
      </w:r>
      <w:r w:rsidRPr="00714A89">
        <w:rPr>
          <w:rFonts w:hint="cs"/>
          <w:sz w:val="28"/>
          <w:rtl/>
          <w:lang w:val="en-US" w:bidi="ar-IQ"/>
        </w:rPr>
        <w:t>.</w:t>
      </w:r>
    </w:p>
  </w:endnote>
  <w:endnote w:id="848">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629</w:t>
      </w:r>
      <w:r w:rsidRPr="00714A89">
        <w:rPr>
          <w:rFonts w:hint="cs"/>
          <w:sz w:val="28"/>
          <w:rtl/>
          <w:lang w:val="en-US" w:bidi="ar-IQ"/>
        </w:rPr>
        <w:t>.</w:t>
      </w:r>
    </w:p>
  </w:endnote>
  <w:endnote w:id="849">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635</w:t>
      </w:r>
      <w:r w:rsidRPr="00714A89">
        <w:rPr>
          <w:rFonts w:hint="cs"/>
          <w:sz w:val="28"/>
          <w:rtl/>
          <w:lang w:val="en-US" w:bidi="ar-IQ"/>
        </w:rPr>
        <w:t>.</w:t>
      </w:r>
    </w:p>
  </w:endnote>
  <w:endnote w:id="850">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641</w:t>
      </w:r>
      <w:r w:rsidRPr="00714A89">
        <w:rPr>
          <w:rFonts w:hint="cs"/>
          <w:sz w:val="28"/>
          <w:rtl/>
          <w:lang w:val="en-US" w:bidi="ar-IQ"/>
        </w:rPr>
        <w:t>.</w:t>
      </w:r>
    </w:p>
  </w:endnote>
  <w:endnote w:id="851">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650</w:t>
      </w:r>
      <w:r w:rsidRPr="00714A89">
        <w:rPr>
          <w:rFonts w:hint="cs"/>
          <w:sz w:val="28"/>
          <w:rtl/>
          <w:lang w:val="en-US" w:bidi="ar-IQ"/>
        </w:rPr>
        <w:t>.</w:t>
      </w:r>
    </w:p>
  </w:endnote>
  <w:endnote w:id="852">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654</w:t>
      </w:r>
      <w:r w:rsidRPr="00714A89">
        <w:rPr>
          <w:rFonts w:hint="cs"/>
          <w:sz w:val="28"/>
          <w:rtl/>
          <w:lang w:val="en-US" w:bidi="ar-IQ"/>
        </w:rPr>
        <w:t>.</w:t>
      </w:r>
    </w:p>
  </w:endnote>
  <w:endnote w:id="853">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664</w:t>
      </w:r>
      <w:r w:rsidRPr="00714A89">
        <w:rPr>
          <w:rFonts w:hint="cs"/>
          <w:sz w:val="28"/>
          <w:rtl/>
          <w:lang w:val="en-US" w:bidi="ar-IQ"/>
        </w:rPr>
        <w:t>.</w:t>
      </w:r>
    </w:p>
  </w:endnote>
  <w:endnote w:id="854">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673</w:t>
      </w:r>
      <w:r w:rsidRPr="00714A89">
        <w:rPr>
          <w:rFonts w:hint="cs"/>
          <w:sz w:val="28"/>
          <w:rtl/>
          <w:lang w:val="en-US" w:bidi="ar-IQ"/>
        </w:rPr>
        <w:t>.</w:t>
      </w:r>
    </w:p>
  </w:endnote>
  <w:endnote w:id="855">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680</w:t>
      </w:r>
      <w:r w:rsidRPr="00714A89">
        <w:rPr>
          <w:rFonts w:hint="cs"/>
          <w:sz w:val="28"/>
          <w:rtl/>
          <w:lang w:val="en-US" w:bidi="ar-IQ"/>
        </w:rPr>
        <w:t>.</w:t>
      </w:r>
    </w:p>
  </w:endnote>
  <w:endnote w:id="856">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687</w:t>
      </w:r>
      <w:r w:rsidRPr="00714A89">
        <w:rPr>
          <w:rFonts w:hint="cs"/>
          <w:sz w:val="28"/>
          <w:rtl/>
          <w:lang w:val="en-US" w:bidi="ar-IQ"/>
        </w:rPr>
        <w:t>.</w:t>
      </w:r>
    </w:p>
  </w:endnote>
  <w:endnote w:id="857">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693</w:t>
      </w:r>
      <w:r w:rsidRPr="00714A89">
        <w:rPr>
          <w:rFonts w:hint="cs"/>
          <w:sz w:val="28"/>
          <w:rtl/>
          <w:lang w:val="en-US" w:bidi="ar-IQ"/>
        </w:rPr>
        <w:t>.</w:t>
      </w:r>
    </w:p>
  </w:endnote>
  <w:endnote w:id="858">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703</w:t>
      </w:r>
      <w:r w:rsidRPr="00714A89">
        <w:rPr>
          <w:rFonts w:hint="cs"/>
          <w:sz w:val="28"/>
          <w:rtl/>
          <w:lang w:val="en-US" w:bidi="ar-IQ"/>
        </w:rPr>
        <w:t>.</w:t>
      </w:r>
    </w:p>
  </w:endnote>
  <w:endnote w:id="859">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708</w:t>
      </w:r>
      <w:r w:rsidRPr="00714A89">
        <w:rPr>
          <w:rFonts w:hint="cs"/>
          <w:sz w:val="28"/>
          <w:rtl/>
          <w:lang w:val="en-US" w:bidi="ar-IQ"/>
        </w:rPr>
        <w:t>.</w:t>
      </w:r>
    </w:p>
  </w:endnote>
  <w:endnote w:id="860">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717</w:t>
      </w:r>
      <w:r w:rsidRPr="00714A89">
        <w:rPr>
          <w:rFonts w:hint="cs"/>
          <w:sz w:val="28"/>
          <w:rtl/>
          <w:lang w:val="en-US" w:bidi="ar-IQ"/>
        </w:rPr>
        <w:t>.</w:t>
      </w:r>
    </w:p>
  </w:endnote>
  <w:endnote w:id="861">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723</w:t>
      </w:r>
      <w:r w:rsidRPr="00714A89">
        <w:rPr>
          <w:rFonts w:hint="cs"/>
          <w:sz w:val="28"/>
          <w:rtl/>
          <w:lang w:val="en-US" w:bidi="ar-IQ"/>
        </w:rPr>
        <w:t>.</w:t>
      </w:r>
    </w:p>
  </w:endnote>
  <w:endnote w:id="862">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728</w:t>
      </w:r>
      <w:r w:rsidRPr="00714A89">
        <w:rPr>
          <w:rFonts w:hint="cs"/>
          <w:sz w:val="28"/>
          <w:rtl/>
          <w:lang w:val="en-US" w:bidi="ar-IQ"/>
        </w:rPr>
        <w:t>.</w:t>
      </w:r>
    </w:p>
  </w:endnote>
  <w:endnote w:id="863">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732</w:t>
      </w:r>
      <w:r w:rsidRPr="00714A89">
        <w:rPr>
          <w:rFonts w:hint="cs"/>
          <w:sz w:val="28"/>
          <w:rtl/>
          <w:lang w:val="en-US" w:bidi="ar-IQ"/>
        </w:rPr>
        <w:t>.</w:t>
      </w:r>
    </w:p>
  </w:endnote>
  <w:endnote w:id="864">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737</w:t>
      </w:r>
      <w:r w:rsidRPr="00714A89">
        <w:rPr>
          <w:rFonts w:hint="cs"/>
          <w:sz w:val="28"/>
          <w:rtl/>
          <w:lang w:val="en-US" w:bidi="ar-IQ"/>
        </w:rPr>
        <w:t>.</w:t>
      </w:r>
    </w:p>
  </w:endnote>
  <w:endnote w:id="865">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741</w:t>
      </w:r>
      <w:r w:rsidRPr="00714A89">
        <w:rPr>
          <w:rFonts w:hint="cs"/>
          <w:sz w:val="28"/>
          <w:rtl/>
          <w:lang w:val="en-US" w:bidi="ar-IQ"/>
        </w:rPr>
        <w:t>.</w:t>
      </w:r>
    </w:p>
  </w:endnote>
  <w:endnote w:id="866">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748</w:t>
      </w:r>
      <w:r w:rsidRPr="00714A89">
        <w:rPr>
          <w:rFonts w:hint="cs"/>
          <w:sz w:val="28"/>
          <w:rtl/>
          <w:lang w:val="en-US" w:bidi="ar-IQ"/>
        </w:rPr>
        <w:t>.</w:t>
      </w:r>
    </w:p>
  </w:endnote>
  <w:endnote w:id="867">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753</w:t>
      </w:r>
      <w:r w:rsidRPr="00714A89">
        <w:rPr>
          <w:rFonts w:hint="cs"/>
          <w:sz w:val="28"/>
          <w:rtl/>
          <w:lang w:val="en-US" w:bidi="ar-IQ"/>
        </w:rPr>
        <w:t>.</w:t>
      </w:r>
    </w:p>
  </w:endnote>
  <w:endnote w:id="868">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760</w:t>
      </w:r>
      <w:r w:rsidRPr="00714A89">
        <w:rPr>
          <w:rFonts w:hint="cs"/>
          <w:sz w:val="28"/>
          <w:rtl/>
          <w:lang w:val="en-US" w:bidi="ar-IQ"/>
        </w:rPr>
        <w:t>.</w:t>
      </w:r>
    </w:p>
  </w:endnote>
  <w:endnote w:id="869">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771</w:t>
      </w:r>
      <w:r w:rsidRPr="00714A89">
        <w:rPr>
          <w:rFonts w:hint="cs"/>
          <w:sz w:val="28"/>
          <w:rtl/>
          <w:lang w:val="en-US" w:bidi="ar-IQ"/>
        </w:rPr>
        <w:t>.</w:t>
      </w:r>
    </w:p>
  </w:endnote>
  <w:endnote w:id="870">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773</w:t>
      </w:r>
      <w:r w:rsidRPr="00714A89">
        <w:rPr>
          <w:rFonts w:hint="cs"/>
          <w:sz w:val="28"/>
          <w:rtl/>
          <w:lang w:val="en-US" w:bidi="ar-IQ"/>
        </w:rPr>
        <w:t>.</w:t>
      </w:r>
    </w:p>
  </w:endnote>
  <w:endnote w:id="871">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775</w:t>
      </w:r>
      <w:r w:rsidRPr="00714A89">
        <w:rPr>
          <w:rFonts w:hint="cs"/>
          <w:sz w:val="28"/>
          <w:rtl/>
          <w:lang w:val="en-US" w:bidi="ar-IQ"/>
        </w:rPr>
        <w:t>.</w:t>
      </w:r>
    </w:p>
  </w:endnote>
  <w:endnote w:id="872">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777</w:t>
      </w:r>
      <w:r w:rsidRPr="00714A89">
        <w:rPr>
          <w:rFonts w:hint="cs"/>
          <w:sz w:val="28"/>
          <w:rtl/>
          <w:lang w:val="en-US" w:bidi="ar-IQ"/>
        </w:rPr>
        <w:t>.</w:t>
      </w:r>
    </w:p>
  </w:endnote>
  <w:endnote w:id="873">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778</w:t>
      </w:r>
      <w:r w:rsidRPr="00714A89">
        <w:rPr>
          <w:rFonts w:hint="cs"/>
          <w:sz w:val="28"/>
          <w:rtl/>
          <w:lang w:val="en-US" w:bidi="ar-IQ"/>
        </w:rPr>
        <w:t>.</w:t>
      </w:r>
    </w:p>
  </w:endnote>
  <w:endnote w:id="874">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782</w:t>
      </w:r>
      <w:r w:rsidRPr="00714A89">
        <w:rPr>
          <w:rFonts w:hint="cs"/>
          <w:sz w:val="28"/>
          <w:rtl/>
          <w:lang w:val="en-US" w:bidi="ar-IQ"/>
        </w:rPr>
        <w:t>.</w:t>
      </w:r>
    </w:p>
  </w:endnote>
  <w:endnote w:id="875">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783</w:t>
      </w:r>
      <w:r w:rsidRPr="00714A89">
        <w:rPr>
          <w:rFonts w:hint="cs"/>
          <w:sz w:val="28"/>
          <w:rtl/>
          <w:lang w:val="en-US" w:bidi="ar-IQ"/>
        </w:rPr>
        <w:t>.</w:t>
      </w:r>
    </w:p>
  </w:endnote>
  <w:endnote w:id="876">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787</w:t>
      </w:r>
      <w:r w:rsidRPr="00714A89">
        <w:rPr>
          <w:rFonts w:hint="cs"/>
          <w:sz w:val="28"/>
          <w:rtl/>
          <w:lang w:val="en-US" w:bidi="ar-IQ"/>
        </w:rPr>
        <w:t>.</w:t>
      </w:r>
    </w:p>
  </w:endnote>
  <w:endnote w:id="877">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790</w:t>
      </w:r>
      <w:r w:rsidRPr="00714A89">
        <w:rPr>
          <w:rFonts w:hint="cs"/>
          <w:sz w:val="28"/>
          <w:rtl/>
          <w:lang w:val="en-US" w:bidi="ar-IQ"/>
        </w:rPr>
        <w:t>.</w:t>
      </w:r>
    </w:p>
  </w:endnote>
  <w:endnote w:id="878">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793</w:t>
      </w:r>
      <w:r w:rsidRPr="00714A89">
        <w:rPr>
          <w:rFonts w:hint="cs"/>
          <w:sz w:val="28"/>
          <w:rtl/>
          <w:lang w:val="en-US" w:bidi="ar-IQ"/>
        </w:rPr>
        <w:t>.</w:t>
      </w:r>
    </w:p>
  </w:endnote>
  <w:endnote w:id="879">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797</w:t>
      </w:r>
      <w:r w:rsidRPr="00714A89">
        <w:rPr>
          <w:rFonts w:hint="cs"/>
          <w:sz w:val="28"/>
          <w:rtl/>
          <w:lang w:val="en-US" w:bidi="ar-IQ"/>
        </w:rPr>
        <w:t>.</w:t>
      </w:r>
    </w:p>
  </w:endnote>
  <w:endnote w:id="880">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نفسه</w:t>
      </w:r>
      <w:r w:rsidRPr="00714A89">
        <w:rPr>
          <w:rFonts w:hint="cs"/>
          <w:sz w:val="28"/>
          <w:rtl/>
          <w:lang w:val="en-US" w:bidi="ar-IQ"/>
        </w:rPr>
        <w:t>.</w:t>
      </w:r>
    </w:p>
  </w:endnote>
  <w:endnote w:id="881">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799</w:t>
      </w:r>
      <w:r w:rsidRPr="00714A89">
        <w:rPr>
          <w:rFonts w:hint="cs"/>
          <w:sz w:val="28"/>
          <w:rtl/>
          <w:lang w:val="en-US" w:bidi="ar-IQ"/>
        </w:rPr>
        <w:t>.</w:t>
      </w:r>
    </w:p>
  </w:endnote>
  <w:endnote w:id="882">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803</w:t>
      </w:r>
      <w:r w:rsidRPr="00714A89">
        <w:rPr>
          <w:rFonts w:hint="cs"/>
          <w:sz w:val="28"/>
          <w:rtl/>
          <w:lang w:val="en-US" w:bidi="ar-IQ"/>
        </w:rPr>
        <w:t>.</w:t>
      </w:r>
    </w:p>
  </w:endnote>
  <w:endnote w:id="883">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805</w:t>
      </w:r>
      <w:r w:rsidRPr="00714A89">
        <w:rPr>
          <w:rFonts w:hint="cs"/>
          <w:sz w:val="28"/>
          <w:rtl/>
          <w:lang w:val="en-US" w:bidi="ar-IQ"/>
        </w:rPr>
        <w:t>.</w:t>
      </w:r>
    </w:p>
  </w:endnote>
  <w:endnote w:id="884">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807</w:t>
      </w:r>
      <w:r w:rsidRPr="00714A89">
        <w:rPr>
          <w:rFonts w:hint="cs"/>
          <w:sz w:val="28"/>
          <w:rtl/>
          <w:lang w:val="en-US" w:bidi="ar-IQ"/>
        </w:rPr>
        <w:t>.</w:t>
      </w:r>
    </w:p>
  </w:endnote>
  <w:endnote w:id="885">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812</w:t>
      </w:r>
      <w:r w:rsidRPr="00714A89">
        <w:rPr>
          <w:rFonts w:hint="cs"/>
          <w:sz w:val="28"/>
          <w:rtl/>
          <w:lang w:val="en-US" w:bidi="ar-IQ"/>
        </w:rPr>
        <w:t>.</w:t>
      </w:r>
    </w:p>
  </w:endnote>
  <w:endnote w:id="886">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817</w:t>
      </w:r>
      <w:r w:rsidRPr="00714A89">
        <w:rPr>
          <w:rFonts w:hint="cs"/>
          <w:sz w:val="28"/>
          <w:rtl/>
          <w:lang w:val="en-US" w:bidi="ar-IQ"/>
        </w:rPr>
        <w:t>.</w:t>
      </w:r>
    </w:p>
  </w:endnote>
  <w:endnote w:id="887">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821</w:t>
      </w:r>
      <w:r w:rsidRPr="00714A89">
        <w:rPr>
          <w:rFonts w:hint="cs"/>
          <w:sz w:val="28"/>
          <w:rtl/>
          <w:lang w:val="en-US" w:bidi="ar-IQ"/>
        </w:rPr>
        <w:t>.</w:t>
      </w:r>
    </w:p>
  </w:endnote>
  <w:endnote w:id="888">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826</w:t>
      </w:r>
      <w:r w:rsidRPr="00714A89">
        <w:rPr>
          <w:rFonts w:hint="cs"/>
          <w:sz w:val="28"/>
          <w:rtl/>
          <w:lang w:val="en-US" w:bidi="ar-IQ"/>
        </w:rPr>
        <w:t>.</w:t>
      </w:r>
    </w:p>
  </w:endnote>
  <w:endnote w:id="889">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829</w:t>
      </w:r>
      <w:r w:rsidRPr="00714A89">
        <w:rPr>
          <w:rFonts w:hint="cs"/>
          <w:sz w:val="28"/>
          <w:rtl/>
          <w:lang w:val="en-US" w:bidi="ar-IQ"/>
        </w:rPr>
        <w:t>.</w:t>
      </w:r>
    </w:p>
  </w:endnote>
  <w:endnote w:id="890">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832</w:t>
      </w:r>
      <w:r w:rsidRPr="00714A89">
        <w:rPr>
          <w:rFonts w:hint="cs"/>
          <w:sz w:val="28"/>
          <w:rtl/>
          <w:lang w:val="en-US" w:bidi="ar-IQ"/>
        </w:rPr>
        <w:t>.</w:t>
      </w:r>
    </w:p>
  </w:endnote>
  <w:endnote w:id="891">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837</w:t>
      </w:r>
      <w:r w:rsidRPr="00714A89">
        <w:rPr>
          <w:rFonts w:hint="cs"/>
          <w:sz w:val="28"/>
          <w:rtl/>
          <w:lang w:val="en-US" w:bidi="ar-IQ"/>
        </w:rPr>
        <w:t>.</w:t>
      </w:r>
    </w:p>
  </w:endnote>
  <w:endnote w:id="892">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نفسه</w:t>
      </w:r>
      <w:r w:rsidRPr="00714A89">
        <w:rPr>
          <w:rFonts w:hint="cs"/>
          <w:sz w:val="28"/>
          <w:rtl/>
          <w:lang w:val="en-US" w:bidi="ar-IQ"/>
        </w:rPr>
        <w:t>.</w:t>
      </w:r>
    </w:p>
  </w:endnote>
  <w:endnote w:id="893">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840</w:t>
      </w:r>
      <w:r w:rsidRPr="00714A89">
        <w:rPr>
          <w:rFonts w:hint="cs"/>
          <w:sz w:val="28"/>
          <w:rtl/>
          <w:lang w:val="en-US" w:bidi="ar-IQ"/>
        </w:rPr>
        <w:t>.</w:t>
      </w:r>
    </w:p>
  </w:endnote>
  <w:endnote w:id="894">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843</w:t>
      </w:r>
      <w:r w:rsidRPr="00714A89">
        <w:rPr>
          <w:rFonts w:hint="cs"/>
          <w:sz w:val="28"/>
          <w:rtl/>
          <w:lang w:val="en-US" w:bidi="ar-IQ"/>
        </w:rPr>
        <w:t>.</w:t>
      </w:r>
    </w:p>
  </w:endnote>
  <w:endnote w:id="895">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845</w:t>
      </w:r>
      <w:r w:rsidRPr="00714A89">
        <w:rPr>
          <w:rFonts w:hint="cs"/>
          <w:sz w:val="28"/>
          <w:rtl/>
          <w:lang w:val="en-US" w:bidi="ar-IQ"/>
        </w:rPr>
        <w:t>.</w:t>
      </w:r>
    </w:p>
  </w:endnote>
  <w:endnote w:id="896">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850</w:t>
      </w:r>
      <w:r w:rsidRPr="00714A89">
        <w:rPr>
          <w:rFonts w:hint="cs"/>
          <w:sz w:val="28"/>
          <w:rtl/>
          <w:lang w:val="en-US" w:bidi="ar-IQ"/>
        </w:rPr>
        <w:t>.</w:t>
      </w:r>
    </w:p>
  </w:endnote>
  <w:endnote w:id="897">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853</w:t>
      </w:r>
      <w:r w:rsidRPr="00714A89">
        <w:rPr>
          <w:rFonts w:hint="cs"/>
          <w:sz w:val="28"/>
          <w:rtl/>
          <w:lang w:val="en-US" w:bidi="ar-IQ"/>
        </w:rPr>
        <w:t>.</w:t>
      </w:r>
    </w:p>
  </w:endnote>
  <w:endnote w:id="898">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855</w:t>
      </w:r>
      <w:r w:rsidRPr="00714A89">
        <w:rPr>
          <w:rFonts w:hint="cs"/>
          <w:sz w:val="28"/>
          <w:rtl/>
          <w:lang w:val="en-US" w:bidi="ar-IQ"/>
        </w:rPr>
        <w:t>.</w:t>
      </w:r>
    </w:p>
  </w:endnote>
  <w:endnote w:id="899">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857</w:t>
      </w:r>
      <w:r w:rsidRPr="00714A89">
        <w:rPr>
          <w:rFonts w:hint="cs"/>
          <w:sz w:val="28"/>
          <w:rtl/>
          <w:lang w:val="en-US" w:bidi="ar-IQ"/>
        </w:rPr>
        <w:t>.</w:t>
      </w:r>
    </w:p>
  </w:endnote>
  <w:endnote w:id="900">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860</w:t>
      </w:r>
      <w:r w:rsidRPr="00714A89">
        <w:rPr>
          <w:rFonts w:hint="cs"/>
          <w:sz w:val="28"/>
          <w:rtl/>
          <w:lang w:val="en-US" w:bidi="ar-IQ"/>
        </w:rPr>
        <w:t>.</w:t>
      </w:r>
    </w:p>
  </w:endnote>
  <w:endnote w:id="901">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863</w:t>
      </w:r>
      <w:r w:rsidRPr="00714A89">
        <w:rPr>
          <w:rFonts w:hint="cs"/>
          <w:sz w:val="28"/>
          <w:rtl/>
          <w:lang w:val="en-US" w:bidi="ar-IQ"/>
        </w:rPr>
        <w:t>.</w:t>
      </w:r>
    </w:p>
  </w:endnote>
  <w:endnote w:id="902">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872</w:t>
      </w:r>
      <w:r w:rsidRPr="00714A89">
        <w:rPr>
          <w:rFonts w:hint="cs"/>
          <w:sz w:val="28"/>
          <w:rtl/>
          <w:lang w:val="en-US" w:bidi="ar-IQ"/>
        </w:rPr>
        <w:t>.</w:t>
      </w:r>
    </w:p>
  </w:endnote>
  <w:endnote w:id="903">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873</w:t>
      </w:r>
      <w:r w:rsidRPr="00714A89">
        <w:rPr>
          <w:rFonts w:hint="cs"/>
          <w:sz w:val="28"/>
          <w:rtl/>
          <w:lang w:val="en-US" w:bidi="ar-IQ"/>
        </w:rPr>
        <w:t>.</w:t>
      </w:r>
    </w:p>
  </w:endnote>
  <w:endnote w:id="904">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874</w:t>
      </w:r>
      <w:r w:rsidRPr="00714A89">
        <w:rPr>
          <w:rFonts w:hint="cs"/>
          <w:sz w:val="28"/>
          <w:rtl/>
          <w:lang w:val="en-US" w:bidi="ar-IQ"/>
        </w:rPr>
        <w:t>.</w:t>
      </w:r>
    </w:p>
  </w:endnote>
  <w:endnote w:id="905">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876</w:t>
      </w:r>
      <w:r w:rsidRPr="00714A89">
        <w:rPr>
          <w:rFonts w:hint="cs"/>
          <w:sz w:val="28"/>
          <w:rtl/>
          <w:lang w:val="en-US" w:bidi="ar-IQ"/>
        </w:rPr>
        <w:t>.</w:t>
      </w:r>
    </w:p>
  </w:endnote>
  <w:endnote w:id="906">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877</w:t>
      </w:r>
      <w:r w:rsidRPr="00714A89">
        <w:rPr>
          <w:rFonts w:hint="cs"/>
          <w:sz w:val="28"/>
          <w:rtl/>
          <w:lang w:val="en-US" w:bidi="ar-IQ"/>
        </w:rPr>
        <w:t>.</w:t>
      </w:r>
    </w:p>
  </w:endnote>
  <w:endnote w:id="907">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878</w:t>
      </w:r>
      <w:r w:rsidRPr="00714A89">
        <w:rPr>
          <w:rFonts w:hint="cs"/>
          <w:sz w:val="28"/>
          <w:rtl/>
          <w:lang w:val="en-US" w:bidi="ar-IQ"/>
        </w:rPr>
        <w:t>.</w:t>
      </w:r>
    </w:p>
  </w:endnote>
  <w:endnote w:id="908">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880</w:t>
      </w:r>
      <w:r w:rsidRPr="00714A89">
        <w:rPr>
          <w:rFonts w:hint="cs"/>
          <w:sz w:val="28"/>
          <w:rtl/>
          <w:lang w:val="en-US" w:bidi="ar-IQ"/>
        </w:rPr>
        <w:t>.</w:t>
      </w:r>
    </w:p>
  </w:endnote>
  <w:endnote w:id="909">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882</w:t>
      </w:r>
      <w:r w:rsidRPr="00714A89">
        <w:rPr>
          <w:rFonts w:hint="cs"/>
          <w:sz w:val="28"/>
          <w:rtl/>
          <w:lang w:val="en-US" w:bidi="ar-IQ"/>
        </w:rPr>
        <w:t>.</w:t>
      </w:r>
    </w:p>
  </w:endnote>
  <w:endnote w:id="910">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886، 887</w:t>
      </w:r>
      <w:r w:rsidRPr="00714A89">
        <w:rPr>
          <w:rFonts w:hint="cs"/>
          <w:sz w:val="28"/>
          <w:rtl/>
          <w:lang w:val="en-US" w:bidi="ar-IQ"/>
        </w:rPr>
        <w:t>.</w:t>
      </w:r>
    </w:p>
  </w:endnote>
  <w:endnote w:id="911">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897</w:t>
      </w:r>
      <w:r w:rsidRPr="00714A89">
        <w:rPr>
          <w:rFonts w:hint="cs"/>
          <w:sz w:val="28"/>
          <w:rtl/>
          <w:lang w:val="en-US" w:bidi="ar-IQ"/>
        </w:rPr>
        <w:t>.</w:t>
      </w:r>
    </w:p>
  </w:endnote>
  <w:endnote w:id="912">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901</w:t>
      </w:r>
      <w:r w:rsidRPr="00714A89">
        <w:rPr>
          <w:rFonts w:hint="cs"/>
          <w:sz w:val="28"/>
          <w:rtl/>
          <w:lang w:val="en-US" w:bidi="ar-IQ"/>
        </w:rPr>
        <w:t>.</w:t>
      </w:r>
    </w:p>
  </w:endnote>
  <w:endnote w:id="913">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904</w:t>
      </w:r>
      <w:r w:rsidRPr="00714A89">
        <w:rPr>
          <w:rFonts w:hint="cs"/>
          <w:sz w:val="28"/>
          <w:rtl/>
          <w:lang w:val="en-US" w:bidi="ar-IQ"/>
        </w:rPr>
        <w:t>.</w:t>
      </w:r>
    </w:p>
  </w:endnote>
  <w:endnote w:id="914">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906</w:t>
      </w:r>
      <w:r w:rsidRPr="00714A89">
        <w:rPr>
          <w:rFonts w:hint="cs"/>
          <w:sz w:val="28"/>
          <w:rtl/>
          <w:lang w:val="en-US" w:bidi="ar-IQ"/>
        </w:rPr>
        <w:t>.</w:t>
      </w:r>
    </w:p>
  </w:endnote>
  <w:endnote w:id="915">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910</w:t>
      </w:r>
      <w:r w:rsidRPr="00714A89">
        <w:rPr>
          <w:rFonts w:hint="cs"/>
          <w:sz w:val="28"/>
          <w:rtl/>
          <w:lang w:val="en-US" w:bidi="ar-IQ"/>
        </w:rPr>
        <w:t>.</w:t>
      </w:r>
    </w:p>
  </w:endnote>
  <w:endnote w:id="916">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918، 919</w:t>
      </w:r>
      <w:r w:rsidRPr="00714A89">
        <w:rPr>
          <w:rFonts w:hint="cs"/>
          <w:sz w:val="28"/>
          <w:rtl/>
          <w:lang w:val="en-US" w:bidi="ar-IQ"/>
        </w:rPr>
        <w:t>.</w:t>
      </w:r>
    </w:p>
  </w:endnote>
  <w:endnote w:id="917">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920</w:t>
      </w:r>
      <w:r w:rsidRPr="00714A89">
        <w:rPr>
          <w:rFonts w:hint="cs"/>
          <w:sz w:val="28"/>
          <w:rtl/>
          <w:lang w:val="en-US" w:bidi="ar-IQ"/>
        </w:rPr>
        <w:t>.</w:t>
      </w:r>
    </w:p>
  </w:endnote>
  <w:endnote w:id="918">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924</w:t>
      </w:r>
      <w:r w:rsidRPr="00714A89">
        <w:rPr>
          <w:rFonts w:hint="cs"/>
          <w:sz w:val="28"/>
          <w:rtl/>
          <w:lang w:val="en-US" w:bidi="ar-IQ"/>
        </w:rPr>
        <w:t>.</w:t>
      </w:r>
    </w:p>
  </w:endnote>
  <w:endnote w:id="919">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929</w:t>
      </w:r>
      <w:r w:rsidRPr="00714A89">
        <w:rPr>
          <w:rFonts w:hint="cs"/>
          <w:sz w:val="28"/>
          <w:rtl/>
          <w:lang w:val="en-US" w:bidi="ar-IQ"/>
        </w:rPr>
        <w:t>.</w:t>
      </w:r>
    </w:p>
  </w:endnote>
  <w:endnote w:id="920">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933</w:t>
      </w:r>
      <w:r w:rsidRPr="00714A89">
        <w:rPr>
          <w:rFonts w:hint="cs"/>
          <w:sz w:val="28"/>
          <w:rtl/>
          <w:lang w:val="en-US" w:bidi="ar-IQ"/>
        </w:rPr>
        <w:t>.</w:t>
      </w:r>
    </w:p>
  </w:endnote>
  <w:endnote w:id="921">
    <w:p w:rsidR="00146241" w:rsidRPr="00714A89" w:rsidRDefault="00146241" w:rsidP="00995E7A">
      <w:pPr>
        <w:pStyle w:val="aa"/>
        <w:spacing w:line="300" w:lineRule="exact"/>
        <w:ind w:firstLine="0"/>
        <w:rPr>
          <w:sz w:val="28"/>
          <w:rtl/>
          <w:lang w:val="en-US" w:bidi="ar-IQ"/>
        </w:rPr>
      </w:pPr>
      <w:r w:rsidRPr="00714A89">
        <w:rPr>
          <w:sz w:val="28"/>
          <w:rtl/>
        </w:rPr>
        <w:t>(</w:t>
      </w:r>
      <w:r w:rsidRPr="00714A89">
        <w:rPr>
          <w:rStyle w:val="ac"/>
          <w:sz w:val="28"/>
          <w:vertAlign w:val="baseline"/>
        </w:rPr>
        <w:endnoteRef/>
      </w:r>
      <w:r w:rsidRPr="00714A89">
        <w:rPr>
          <w:sz w:val="28"/>
          <w:rtl/>
        </w:rPr>
        <w:t>)</w:t>
      </w:r>
      <w:r w:rsidRPr="00714A89">
        <w:rPr>
          <w:rFonts w:hint="cs"/>
          <w:sz w:val="28"/>
          <w:rtl/>
          <w:lang w:bidi="ar-IQ"/>
        </w:rPr>
        <w:t xml:space="preserve"> المصدر السابق</w:t>
      </w:r>
      <w:r w:rsidRPr="00714A89">
        <w:rPr>
          <w:rFonts w:hint="cs"/>
          <w:sz w:val="28"/>
          <w:rtl/>
          <w:lang w:val="en-US" w:bidi="ar-IQ"/>
        </w:rPr>
        <w:t xml:space="preserve">: </w:t>
      </w:r>
      <w:r w:rsidRPr="00714A89">
        <w:rPr>
          <w:rFonts w:hint="cs"/>
          <w:sz w:val="28"/>
          <w:rtl/>
          <w:lang w:bidi="ar-IQ"/>
        </w:rPr>
        <w:t>935</w:t>
      </w:r>
      <w:r w:rsidRPr="00714A89">
        <w:rPr>
          <w:rFonts w:hint="cs"/>
          <w:sz w:val="28"/>
          <w:rtl/>
          <w:lang w:val="en-US" w:bidi="ar-IQ"/>
        </w:rPr>
        <w:t>.</w:t>
      </w:r>
    </w:p>
  </w:endnote>
  <w:endnote w:id="922">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 xml:space="preserve">انظر: مباني نظري مقياس </w:t>
      </w:r>
      <w:proofErr w:type="spellStart"/>
      <w:r w:rsidRPr="00714A89">
        <w:rPr>
          <w:rFonts w:hint="cs"/>
          <w:sz w:val="28"/>
          <w:rtl/>
          <w:lang w:bidi="ar-IQ"/>
        </w:rPr>
        <w:t>هاي</w:t>
      </w:r>
      <w:proofErr w:type="spellEnd"/>
      <w:r w:rsidRPr="00714A89">
        <w:rPr>
          <w:rFonts w:hint="cs"/>
          <w:sz w:val="28"/>
          <w:rtl/>
          <w:lang w:bidi="ar-IQ"/>
        </w:rPr>
        <w:t xml:space="preserve"> ديني: 53 ـ 56. (مصدر فارسي).</w:t>
      </w:r>
    </w:p>
  </w:endnote>
  <w:endnote w:id="923">
    <w:p w:rsidR="00146241" w:rsidRPr="00714A89" w:rsidRDefault="00146241" w:rsidP="00995E7A">
      <w:pPr>
        <w:pStyle w:val="aa"/>
        <w:spacing w:line="300" w:lineRule="exact"/>
        <w:ind w:firstLine="0"/>
        <w:rPr>
          <w:sz w:val="28"/>
          <w:rtl/>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يتمّ التذكير في كتاب المسائل العَقْدية التي حكى فيها ابن تيميّة الإجماع: 7 بكتابٍ بعنوان: (موسوعة الإجماع لشيخ الإسلام ابن تيمية)، لمؤلِّفه: د. عبد الله بن مبارك البوصي، ولم يَرِدْ له ذكرٌ في فهرسة مصادر ذلك الكتاب، ولم يقِفْ له كاتب هذه السطور على أثرٍ.</w:t>
      </w:r>
    </w:p>
  </w:endnote>
  <w:endnote w:id="924">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حيث إن الموارد المتقدّمة تفتقر إلى الترقيم في هذا الكتاب فقد عمدنا إلى استخراج العدد من تعابير: (اتفقوا) أو (أجمعوا) الواردة في بداية الفقرات. وبطبيعة الحال قد يُؤتى في بعض الأحيان على ذكر أكثر من حكمٍ ضمن فقرةٍ من الفقرات، وهي تُعَدّ هنا حكماً واحداً.</w:t>
      </w:r>
    </w:p>
  </w:endnote>
  <w:endnote w:id="925">
    <w:p w:rsidR="00146241" w:rsidRPr="00714A89" w:rsidRDefault="00146241" w:rsidP="00995E7A">
      <w:pPr>
        <w:pStyle w:val="aa"/>
        <w:spacing w:line="300" w:lineRule="exact"/>
        <w:ind w:firstLine="0"/>
        <w:rPr>
          <w:sz w:val="28"/>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rPr>
        <w:t>المقصود من المورد المسائل التي تمّ ادّعاء الاتفاق والإجماع عليها ضمن هذه العناوين.</w:t>
      </w:r>
    </w:p>
  </w:endnote>
  <w:endnote w:id="926">
    <w:p w:rsidR="00146241" w:rsidRPr="00714A89" w:rsidRDefault="00146241" w:rsidP="00995E7A">
      <w:pPr>
        <w:pStyle w:val="aa"/>
        <w:spacing w:line="300" w:lineRule="exact"/>
        <w:ind w:firstLine="0"/>
        <w:rPr>
          <w:sz w:val="28"/>
          <w:rtl/>
          <w:lang w:bidi="ar-IQ"/>
        </w:rPr>
      </w:pPr>
      <w:r w:rsidRPr="00714A89">
        <w:rPr>
          <w:sz w:val="28"/>
          <w:rtl/>
        </w:rPr>
        <w:t>(</w:t>
      </w:r>
      <w:r w:rsidRPr="00714A89">
        <w:rPr>
          <w:rStyle w:val="ac"/>
          <w:sz w:val="28"/>
          <w:vertAlign w:val="baseline"/>
        </w:rPr>
        <w:endnoteRef/>
      </w:r>
      <w:r w:rsidRPr="00714A89">
        <w:rPr>
          <w:sz w:val="28"/>
          <w:rtl/>
        </w:rPr>
        <w:t xml:space="preserve">) </w:t>
      </w:r>
      <w:r w:rsidRPr="00714A89">
        <w:rPr>
          <w:rFonts w:hint="cs"/>
          <w:sz w:val="28"/>
          <w:rtl/>
          <w:lang w:bidi="ar-IQ"/>
        </w:rPr>
        <w:t>انظر: تقريب مذاهب أز نظر تا عمل (التقريب بين المذاهب من التنظير إلى التطبيق): 41 ـ 42. (مصدر فارسي).</w:t>
      </w:r>
    </w:p>
  </w:endnote>
  <w:endnote w:id="927">
    <w:p w:rsidR="00146241" w:rsidRPr="00714A89" w:rsidRDefault="00146241" w:rsidP="00CC5B3E">
      <w:pPr>
        <w:pStyle w:val="aa"/>
        <w:spacing w:line="300" w:lineRule="exact"/>
        <w:ind w:firstLine="0"/>
        <w:rPr>
          <w:rFonts w:ascii="AAAGoldenLotus Stg1_Ver1" w:hAnsi="AAAGoldenLotus Stg1_Ver1"/>
          <w:sz w:val="28"/>
          <w:rtl/>
          <w:lang w:bidi="fa-IR"/>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xml:space="preserve">) </w:t>
      </w:r>
      <w:r w:rsidRPr="00714A89">
        <w:rPr>
          <w:rFonts w:ascii="AAAGoldenLotus Stg1_Ver1" w:hAnsi="AAAGoldenLotus Stg1_Ver1" w:hint="cs"/>
          <w:sz w:val="28"/>
          <w:rtl/>
        </w:rPr>
        <w:t>هذا الكتاب قد بيَّنه ونقده كاتب هذه السطور في مقالةٍ في نفس هذه المجلة، العددان 70 و71 (</w:t>
      </w:r>
      <w:proofErr w:type="spellStart"/>
      <w:r w:rsidRPr="00714A89">
        <w:rPr>
          <w:rFonts w:ascii="AAAGoldenLotus Stg1_Ver1" w:hAnsi="AAAGoldenLotus Stg1_Ver1" w:hint="cs"/>
          <w:sz w:val="28"/>
          <w:rtl/>
        </w:rPr>
        <w:t>مرداد</w:t>
      </w:r>
      <w:proofErr w:type="spellEnd"/>
      <w:r w:rsidRPr="00714A89">
        <w:rPr>
          <w:rFonts w:ascii="AAAGoldenLotus Stg1_Ver1" w:hAnsi="AAAGoldenLotus Stg1_Ver1" w:hint="cs"/>
          <w:sz w:val="28"/>
          <w:rtl/>
        </w:rPr>
        <w:t xml:space="preserve"> و </w:t>
      </w:r>
      <w:proofErr w:type="spellStart"/>
      <w:r w:rsidRPr="00714A89">
        <w:rPr>
          <w:rFonts w:ascii="AAAGoldenLotus Stg1_Ver1" w:hAnsi="AAAGoldenLotus Stg1_Ver1" w:hint="cs"/>
          <w:sz w:val="28"/>
          <w:rtl/>
        </w:rPr>
        <w:t>شهريور</w:t>
      </w:r>
      <w:proofErr w:type="spellEnd"/>
      <w:r w:rsidRPr="00714A89">
        <w:rPr>
          <w:rFonts w:ascii="AAAGoldenLotus Stg1_Ver1" w:hAnsi="AAAGoldenLotus Stg1_Ver1" w:hint="cs"/>
          <w:sz w:val="28"/>
          <w:rtl/>
        </w:rPr>
        <w:t xml:space="preserve"> 1382).</w:t>
      </w:r>
    </w:p>
  </w:endnote>
  <w:endnote w:id="928">
    <w:p w:rsidR="00146241" w:rsidRPr="00714A89" w:rsidRDefault="00146241" w:rsidP="00CC5B3E">
      <w:pPr>
        <w:pStyle w:val="aa"/>
        <w:spacing w:line="300" w:lineRule="exact"/>
        <w:ind w:firstLine="0"/>
        <w:rPr>
          <w:rFonts w:ascii="AAAGoldenLotus Stg1_Ver1" w:hAnsi="AAAGoldenLotus Stg1_Ver1"/>
          <w:sz w:val="28"/>
          <w:rtl/>
        </w:rPr>
      </w:pPr>
      <w:r w:rsidRPr="00714A89">
        <w:rPr>
          <w:rFonts w:ascii="AAAGoldenLotus Stg1_Ver1" w:hAnsi="AAAGoldenLotus Stg1_Ver1"/>
          <w:sz w:val="28"/>
          <w:rtl/>
          <w:lang w:bidi="fa-IR"/>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lang w:bidi="fa-IR"/>
        </w:rPr>
        <w:t xml:space="preserve">) </w:t>
      </w:r>
      <w:r w:rsidRPr="00714A89">
        <w:rPr>
          <w:rFonts w:ascii="AAAGoldenLotus Stg1_Ver1" w:hAnsi="AAAGoldenLotus Stg1_Ver1"/>
          <w:sz w:val="28"/>
          <w:rtl/>
        </w:rPr>
        <w:t>ما أثبتناه في المتن هو ترجمتنا لعناوين الكتب التي أوردها مؤل</w:t>
      </w:r>
      <w:r w:rsidRPr="00714A89">
        <w:rPr>
          <w:rFonts w:ascii="AAAGoldenLotus Stg1_Ver1" w:hAnsi="AAAGoldenLotus Stg1_Ver1" w:hint="cs"/>
          <w:sz w:val="28"/>
          <w:rtl/>
        </w:rPr>
        <w:t>ِّ</w:t>
      </w:r>
      <w:r w:rsidRPr="00714A89">
        <w:rPr>
          <w:rFonts w:ascii="AAAGoldenLotus Stg1_Ver1" w:hAnsi="AAAGoldenLotus Stg1_Ver1"/>
          <w:sz w:val="28"/>
          <w:rtl/>
        </w:rPr>
        <w:t>ف المقالة</w:t>
      </w:r>
      <w:r w:rsidRPr="00714A89">
        <w:rPr>
          <w:rFonts w:ascii="AAAGoldenLotus Stg1_Ver1" w:hAnsi="AAAGoldenLotus Stg1_Ver1" w:hint="cs"/>
          <w:sz w:val="28"/>
          <w:rtl/>
        </w:rPr>
        <w:t>،</w:t>
      </w:r>
      <w:r w:rsidRPr="00714A89">
        <w:rPr>
          <w:rFonts w:ascii="AAAGoldenLotus Stg1_Ver1" w:hAnsi="AAAGoldenLotus Stg1_Ver1"/>
          <w:sz w:val="28"/>
          <w:rtl/>
        </w:rPr>
        <w:t xml:space="preserve"> وليست هي العناوين الرسمية باللغة العربية</w:t>
      </w:r>
      <w:r w:rsidRPr="00714A89">
        <w:rPr>
          <w:rFonts w:ascii="AAAGoldenLotus Stg1_Ver1" w:hAnsi="AAAGoldenLotus Stg1_Ver1" w:hint="cs"/>
          <w:sz w:val="28"/>
          <w:rtl/>
        </w:rPr>
        <w:t>،</w:t>
      </w:r>
      <w:r w:rsidRPr="00714A89">
        <w:rPr>
          <w:rFonts w:ascii="AAAGoldenLotus Stg1_Ver1" w:hAnsi="AAAGoldenLotus Stg1_Ver1"/>
          <w:sz w:val="28"/>
          <w:rtl/>
        </w:rPr>
        <w:t xml:space="preserve"> على تقدير ترجمة هذه المؤل</w:t>
      </w:r>
      <w:r w:rsidRPr="00714A89">
        <w:rPr>
          <w:rFonts w:ascii="AAAGoldenLotus Stg1_Ver1" w:hAnsi="AAAGoldenLotus Stg1_Ver1" w:hint="cs"/>
          <w:sz w:val="28"/>
          <w:rtl/>
        </w:rPr>
        <w:t>َّ</w:t>
      </w:r>
      <w:r w:rsidRPr="00714A89">
        <w:rPr>
          <w:rFonts w:ascii="AAAGoldenLotus Stg1_Ver1" w:hAnsi="AAAGoldenLotus Stg1_Ver1"/>
          <w:sz w:val="28"/>
          <w:rtl/>
        </w:rPr>
        <w:t>فات</w:t>
      </w:r>
      <w:r w:rsidRPr="00714A89">
        <w:rPr>
          <w:rFonts w:ascii="AAAGoldenLotus Stg1_Ver1" w:hAnsi="AAAGoldenLotus Stg1_Ver1" w:hint="cs"/>
          <w:sz w:val="28"/>
          <w:rtl/>
        </w:rPr>
        <w:t>.</w:t>
      </w:r>
    </w:p>
    <w:p w:rsidR="00146241" w:rsidRPr="00714A89" w:rsidRDefault="00146241" w:rsidP="00CC5B3E">
      <w:pPr>
        <w:pStyle w:val="aa"/>
        <w:spacing w:line="300" w:lineRule="exact"/>
        <w:ind w:firstLine="0"/>
        <w:rPr>
          <w:rFonts w:ascii="AAAGoldenLotus Stg1_Ver1" w:hAnsi="AAAGoldenLotus Stg1_Ver1"/>
          <w:sz w:val="28"/>
          <w:rtl/>
        </w:rPr>
      </w:pPr>
      <w:r w:rsidRPr="00714A89">
        <w:rPr>
          <w:rFonts w:ascii="AAAGoldenLotus Stg1_Ver1" w:hAnsi="AAAGoldenLotus Stg1_Ver1"/>
          <w:sz w:val="28"/>
          <w:rtl/>
        </w:rPr>
        <w:t xml:space="preserve">وعناوين هذه الكتب باللغة الفارسية هي ما يلي </w:t>
      </w:r>
      <w:r w:rsidRPr="00714A89">
        <w:rPr>
          <w:rFonts w:ascii="Sakkal Majalla" w:hAnsi="Sakkal Majalla" w:hint="cs"/>
          <w:sz w:val="28"/>
          <w:rtl/>
        </w:rPr>
        <w:t>ـ</w:t>
      </w:r>
      <w:r w:rsidRPr="00714A89">
        <w:rPr>
          <w:rFonts w:ascii="AAAGoldenLotus Stg1_Ver1" w:hAnsi="AAAGoldenLotus Stg1_Ver1" w:hint="cs"/>
          <w:sz w:val="28"/>
          <w:rtl/>
        </w:rPr>
        <w:t xml:space="preserve"> </w:t>
      </w:r>
      <w:r w:rsidRPr="00714A89">
        <w:rPr>
          <w:rFonts w:ascii="AAAGoldenLotus Stg1_Ver1" w:hAnsi="AAAGoldenLotus Stg1_Ver1"/>
          <w:sz w:val="28"/>
          <w:rtl/>
        </w:rPr>
        <w:t xml:space="preserve">بالترتيب الذي في المتن ـ: </w:t>
      </w:r>
    </w:p>
    <w:p w:rsidR="00146241" w:rsidRPr="00714A89" w:rsidRDefault="00146241" w:rsidP="00CC5B3E">
      <w:pPr>
        <w:pStyle w:val="aa"/>
        <w:spacing w:line="300" w:lineRule="exact"/>
        <w:ind w:firstLine="0"/>
        <w:rPr>
          <w:rFonts w:ascii="AAAGoldenLotus Stg1_Ver1" w:hAnsi="AAAGoldenLotus Stg1_Ver1"/>
          <w:sz w:val="28"/>
          <w:rtl/>
          <w:lang w:bidi="fa-IR"/>
        </w:rPr>
      </w:pPr>
      <w:r w:rsidRPr="00714A89">
        <w:rPr>
          <w:rFonts w:ascii="AAAGoldenLotus Stg1_Ver1" w:hAnsi="AAAGoldenLotus Stg1_Ver1"/>
          <w:sz w:val="28"/>
          <w:rtl/>
        </w:rPr>
        <w:t xml:space="preserve">أـ </w:t>
      </w:r>
      <w:r w:rsidRPr="00714A89">
        <w:rPr>
          <w:rFonts w:ascii="AAAGoldenLotus Stg1_Ver1" w:hAnsi="AAAGoldenLotus Stg1_Ver1"/>
          <w:sz w:val="28"/>
          <w:rtl/>
          <w:lang w:bidi="fa-IR"/>
        </w:rPr>
        <w:t xml:space="preserve">علم وعقل </w:t>
      </w:r>
      <w:r w:rsidRPr="00714A89">
        <w:rPr>
          <w:rFonts w:ascii="AAAGoldenLotus Stg1_Ver1" w:hAnsi="AAAGoldenLotus Stg1_Ver1" w:hint="cs"/>
          <w:sz w:val="28"/>
          <w:rtl/>
          <w:lang w:bidi="fa-IR"/>
        </w:rPr>
        <w:t>أ</w:t>
      </w:r>
      <w:r w:rsidRPr="00714A89">
        <w:rPr>
          <w:rFonts w:ascii="AAAGoldenLotus Stg1_Ver1" w:hAnsi="AAAGoldenLotus Stg1_Ver1"/>
          <w:sz w:val="28"/>
          <w:rtl/>
          <w:lang w:bidi="fa-IR"/>
        </w:rPr>
        <w:t xml:space="preserve">ز </w:t>
      </w:r>
      <w:proofErr w:type="spellStart"/>
      <w:r w:rsidRPr="00714A89">
        <w:rPr>
          <w:rFonts w:ascii="Mosawi" w:hAnsi="Mosawi" w:cs="Abz-3 (Yagut)"/>
          <w:szCs w:val="20"/>
          <w:rtl/>
        </w:rPr>
        <w:t>ديدگاه</w:t>
      </w:r>
      <w:proofErr w:type="spellEnd"/>
      <w:r w:rsidRPr="00714A89">
        <w:rPr>
          <w:rFonts w:ascii="AAAGoldenLotus Stg1_Ver1" w:hAnsi="AAAGoldenLotus Stg1_Ver1"/>
          <w:sz w:val="28"/>
          <w:rtl/>
          <w:lang w:bidi="fa-IR"/>
        </w:rPr>
        <w:t xml:space="preserve"> مکتب تفکي</w:t>
      </w:r>
      <w:r w:rsidRPr="00714A89">
        <w:rPr>
          <w:rFonts w:ascii="AAAGoldenLotus Stg1_Ver1" w:hAnsi="AAAGoldenLotus Stg1_Ver1" w:hint="cs"/>
          <w:sz w:val="28"/>
          <w:rtl/>
          <w:lang w:bidi="fa-IR"/>
        </w:rPr>
        <w:t>ك</w:t>
      </w:r>
      <w:r w:rsidRPr="00714A89">
        <w:rPr>
          <w:rFonts w:ascii="AAAGoldenLotus Stg1_Ver1" w:hAnsi="AAAGoldenLotus Stg1_Ver1"/>
          <w:sz w:val="28"/>
          <w:rtl/>
          <w:lang w:bidi="fa-IR"/>
        </w:rPr>
        <w:t>.</w:t>
      </w:r>
    </w:p>
    <w:p w:rsidR="00146241" w:rsidRPr="00714A89" w:rsidRDefault="00146241" w:rsidP="00CC5B3E">
      <w:pPr>
        <w:pStyle w:val="aa"/>
        <w:spacing w:line="300" w:lineRule="exact"/>
        <w:ind w:firstLine="0"/>
        <w:rPr>
          <w:rFonts w:ascii="AAAGoldenLotus Stg1_Ver1" w:hAnsi="AAAGoldenLotus Stg1_Ver1"/>
          <w:sz w:val="28"/>
          <w:rtl/>
          <w:lang w:bidi="fa-IR"/>
        </w:rPr>
      </w:pPr>
      <w:r w:rsidRPr="00714A89">
        <w:rPr>
          <w:rFonts w:ascii="AAAGoldenLotus Stg1_Ver1" w:hAnsi="AAAGoldenLotus Stg1_Ver1"/>
          <w:sz w:val="28"/>
          <w:rtl/>
          <w:lang w:bidi="fa-IR"/>
        </w:rPr>
        <w:t>ب ـ آيين و</w:t>
      </w:r>
      <w:r w:rsidRPr="00714A89">
        <w:rPr>
          <w:rFonts w:ascii="AAAGoldenLotus Stg1_Ver1" w:hAnsi="AAAGoldenLotus Stg1_Ver1" w:hint="cs"/>
          <w:sz w:val="28"/>
          <w:rtl/>
          <w:lang w:bidi="fa-IR"/>
        </w:rPr>
        <w:t>أ</w:t>
      </w:r>
      <w:r w:rsidRPr="00714A89">
        <w:rPr>
          <w:rFonts w:ascii="AAAGoldenLotus Stg1_Ver1" w:hAnsi="AAAGoldenLotus Stg1_Ver1"/>
          <w:sz w:val="28"/>
          <w:rtl/>
          <w:lang w:bidi="fa-IR"/>
        </w:rPr>
        <w:t xml:space="preserve">نديشه بررسي مباني </w:t>
      </w:r>
      <w:proofErr w:type="spellStart"/>
      <w:r w:rsidRPr="00714A89">
        <w:rPr>
          <w:rFonts w:ascii="Mosawi" w:hAnsi="Mosawi" w:cs="Abz-3 (Yagut)"/>
          <w:szCs w:val="20"/>
          <w:rtl/>
        </w:rPr>
        <w:t>وديدگاه</w:t>
      </w:r>
      <w:proofErr w:type="spellEnd"/>
      <w:r w:rsidRPr="00714A89">
        <w:rPr>
          <w:rFonts w:ascii="AAAGoldenLotus Stg1_Ver1" w:hAnsi="AAAGoldenLotus Stg1_Ver1"/>
          <w:sz w:val="28"/>
          <w:rtl/>
          <w:lang w:bidi="fa-IR"/>
        </w:rPr>
        <w:t xml:space="preserve"> هاي مکتب تفکي</w:t>
      </w:r>
      <w:r w:rsidRPr="00714A89">
        <w:rPr>
          <w:rFonts w:ascii="AAAGoldenLotus Stg1_Ver1" w:hAnsi="AAAGoldenLotus Stg1_Ver1" w:hint="cs"/>
          <w:sz w:val="28"/>
          <w:rtl/>
          <w:lang w:bidi="fa-IR"/>
        </w:rPr>
        <w:t>ك</w:t>
      </w:r>
      <w:r w:rsidRPr="00714A89">
        <w:rPr>
          <w:rFonts w:ascii="AAAGoldenLotus Stg1_Ver1" w:hAnsi="AAAGoldenLotus Stg1_Ver1"/>
          <w:sz w:val="28"/>
          <w:rtl/>
          <w:lang w:bidi="fa-IR"/>
        </w:rPr>
        <w:t>.</w:t>
      </w:r>
    </w:p>
    <w:p w:rsidR="00146241" w:rsidRPr="00714A89" w:rsidRDefault="00146241" w:rsidP="00CC5B3E">
      <w:pPr>
        <w:pStyle w:val="aa"/>
        <w:spacing w:line="300" w:lineRule="exact"/>
        <w:ind w:firstLine="0"/>
        <w:rPr>
          <w:rFonts w:ascii="AAAGoldenLotus Stg1_Ver1" w:hAnsi="AAAGoldenLotus Stg1_Ver1"/>
          <w:sz w:val="28"/>
          <w:rtl/>
          <w:lang w:bidi="fa-IR"/>
        </w:rPr>
      </w:pPr>
      <w:r w:rsidRPr="00714A89">
        <w:rPr>
          <w:rFonts w:ascii="AAAGoldenLotus Stg1_Ver1" w:hAnsi="AAAGoldenLotus Stg1_Ver1"/>
          <w:sz w:val="28"/>
          <w:rtl/>
          <w:lang w:bidi="fa-IR"/>
        </w:rPr>
        <w:t>ج ـ نقد وبررسي نظريه تفکي</w:t>
      </w:r>
      <w:r w:rsidRPr="00714A89">
        <w:rPr>
          <w:rFonts w:ascii="AAAGoldenLotus Stg1_Ver1" w:hAnsi="AAAGoldenLotus Stg1_Ver1" w:hint="cs"/>
          <w:sz w:val="28"/>
          <w:rtl/>
          <w:lang w:bidi="fa-IR"/>
        </w:rPr>
        <w:t>ك</w:t>
      </w:r>
      <w:r w:rsidRPr="00714A89">
        <w:rPr>
          <w:rFonts w:ascii="AAAGoldenLotus Stg1_Ver1" w:hAnsi="AAAGoldenLotus Stg1_Ver1"/>
          <w:sz w:val="28"/>
          <w:rtl/>
          <w:lang w:bidi="fa-IR"/>
        </w:rPr>
        <w:t>. (الم</w:t>
      </w:r>
      <w:r w:rsidRPr="00714A89">
        <w:rPr>
          <w:rFonts w:ascii="AAAGoldenLotus Stg1_Ver1" w:hAnsi="AAAGoldenLotus Stg1_Ver1" w:hint="cs"/>
          <w:sz w:val="28"/>
          <w:rtl/>
          <w:lang w:bidi="fa-IR"/>
        </w:rPr>
        <w:t>عرِّب</w:t>
      </w:r>
      <w:r w:rsidRPr="00714A89">
        <w:rPr>
          <w:rFonts w:ascii="AAAGoldenLotus Stg1_Ver1" w:hAnsi="AAAGoldenLotus Stg1_Ver1"/>
          <w:sz w:val="28"/>
          <w:rtl/>
          <w:lang w:bidi="fa-IR"/>
        </w:rPr>
        <w:t>).</w:t>
      </w:r>
    </w:p>
  </w:endnote>
  <w:endnote w:id="929">
    <w:p w:rsidR="00146241" w:rsidRPr="00714A89" w:rsidRDefault="00146241" w:rsidP="00CC5B3E">
      <w:pPr>
        <w:pStyle w:val="aa"/>
        <w:spacing w:line="300" w:lineRule="exact"/>
        <w:ind w:firstLine="0"/>
        <w:rPr>
          <w:rFonts w:ascii="AAAGoldenLotus Stg1_Ver1" w:hAnsi="AAAGoldenLotus Stg1_Ver1"/>
          <w:sz w:val="28"/>
          <w:rtl/>
          <w:lang w:bidi="fa-IR"/>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xml:space="preserve">) </w:t>
      </w:r>
      <w:r w:rsidRPr="00714A89">
        <w:rPr>
          <w:rFonts w:ascii="AAAGoldenLotus Stg1_Ver1" w:hAnsi="AAAGoldenLotus Stg1_Ver1"/>
          <w:sz w:val="28"/>
          <w:rtl/>
          <w:lang w:bidi="fa-IR"/>
        </w:rPr>
        <w:t>عنوان الکتاب باللغ</w:t>
      </w:r>
      <w:r w:rsidRPr="00714A89">
        <w:rPr>
          <w:rFonts w:ascii="AAAGoldenLotus Stg1_Ver1" w:hAnsi="AAAGoldenLotus Stg1_Ver1"/>
          <w:sz w:val="28"/>
          <w:rtl/>
        </w:rPr>
        <w:t xml:space="preserve">ة الفارسية: </w:t>
      </w:r>
      <w:r w:rsidRPr="00714A89">
        <w:rPr>
          <w:rFonts w:ascii="AAAGoldenLotus Stg1_Ver1" w:hAnsi="AAAGoldenLotus Stg1_Ver1"/>
          <w:sz w:val="28"/>
          <w:rtl/>
          <w:lang w:bidi="fa-IR"/>
        </w:rPr>
        <w:t xml:space="preserve">ماجراي فکر فلسفي در جهان </w:t>
      </w:r>
      <w:r w:rsidRPr="00714A89">
        <w:rPr>
          <w:rFonts w:ascii="AAAGoldenLotus Stg1_Ver1" w:hAnsi="AAAGoldenLotus Stg1_Ver1" w:hint="cs"/>
          <w:sz w:val="28"/>
          <w:rtl/>
          <w:lang w:bidi="fa-IR"/>
        </w:rPr>
        <w:t>إ</w:t>
      </w:r>
      <w:r w:rsidRPr="00714A89">
        <w:rPr>
          <w:rFonts w:ascii="AAAGoldenLotus Stg1_Ver1" w:hAnsi="AAAGoldenLotus Stg1_Ver1"/>
          <w:sz w:val="28"/>
          <w:rtl/>
          <w:lang w:bidi="fa-IR"/>
        </w:rPr>
        <w:t xml:space="preserve">سلام. </w:t>
      </w:r>
      <w:r w:rsidRPr="00714A89">
        <w:rPr>
          <w:rFonts w:ascii="AAAGoldenLotus Stg1_Ver1" w:hAnsi="AAAGoldenLotus Stg1_Ver1" w:hint="cs"/>
          <w:sz w:val="28"/>
          <w:rtl/>
          <w:lang w:bidi="fa-IR"/>
        </w:rPr>
        <w:t>المعرِّب</w:t>
      </w:r>
      <w:r w:rsidRPr="00714A89">
        <w:rPr>
          <w:rFonts w:ascii="AAAGoldenLotus Stg1_Ver1" w:hAnsi="AAAGoldenLotus Stg1_Ver1"/>
          <w:sz w:val="28"/>
          <w:rtl/>
          <w:lang w:bidi="fa-IR"/>
        </w:rPr>
        <w:t>.</w:t>
      </w:r>
    </w:p>
  </w:endnote>
  <w:endnote w:id="930">
    <w:p w:rsidR="00146241" w:rsidRPr="00714A89" w:rsidRDefault="00146241" w:rsidP="00CC5B3E">
      <w:pPr>
        <w:pStyle w:val="aa"/>
        <w:spacing w:line="300" w:lineRule="exact"/>
        <w:ind w:firstLine="0"/>
        <w:rPr>
          <w:rFonts w:ascii="AAAGoldenLotus Stg1_Ver1" w:hAnsi="AAAGoldenLotus Stg1_Ver1"/>
          <w:sz w:val="28"/>
          <w:rtl/>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xml:space="preserve">) عنوان الكتاب باللغة الفارسية: </w:t>
      </w:r>
      <w:r w:rsidRPr="00714A89">
        <w:rPr>
          <w:rFonts w:ascii="AAAGoldenLotus Stg1_Ver1" w:hAnsi="AAAGoldenLotus Stg1_Ver1" w:hint="cs"/>
          <w:sz w:val="28"/>
          <w:rtl/>
        </w:rPr>
        <w:t>أ</w:t>
      </w:r>
      <w:r w:rsidRPr="00714A89">
        <w:rPr>
          <w:rFonts w:ascii="AAAGoldenLotus Stg1_Ver1" w:hAnsi="AAAGoldenLotus Stg1_Ver1"/>
          <w:sz w:val="28"/>
          <w:rtl/>
        </w:rPr>
        <w:t>ز شك</w:t>
      </w:r>
      <w:r w:rsidRPr="00714A89">
        <w:rPr>
          <w:rFonts w:ascii="AAAGoldenLotus Stg1_Ver1" w:hAnsi="AAAGoldenLotus Stg1_Ver1" w:hint="cs"/>
          <w:sz w:val="28"/>
          <w:rtl/>
        </w:rPr>
        <w:t>ّ</w:t>
      </w:r>
      <w:r w:rsidRPr="00714A89">
        <w:rPr>
          <w:rFonts w:ascii="AAAGoldenLotus Stg1_Ver1" w:hAnsi="AAAGoldenLotus Stg1_Ver1"/>
          <w:sz w:val="28"/>
          <w:rtl/>
        </w:rPr>
        <w:t xml:space="preserve"> تا يقين. </w:t>
      </w:r>
      <w:r w:rsidRPr="00714A89">
        <w:rPr>
          <w:rFonts w:ascii="AAAGoldenLotus Stg1_Ver1" w:hAnsi="AAAGoldenLotus Stg1_Ver1" w:hint="cs"/>
          <w:sz w:val="28"/>
          <w:rtl/>
        </w:rPr>
        <w:t>المعرِّب</w:t>
      </w:r>
      <w:r w:rsidRPr="00714A89">
        <w:rPr>
          <w:rFonts w:ascii="AAAGoldenLotus Stg1_Ver1" w:hAnsi="AAAGoldenLotus Stg1_Ver1"/>
          <w:sz w:val="28"/>
          <w:rtl/>
        </w:rPr>
        <w:t>.</w:t>
      </w:r>
    </w:p>
  </w:endnote>
  <w:endnote w:id="931">
    <w:p w:rsidR="00146241" w:rsidRPr="00714A89" w:rsidRDefault="00146241" w:rsidP="00CC5B3E">
      <w:pPr>
        <w:pStyle w:val="aa"/>
        <w:spacing w:line="300" w:lineRule="exact"/>
        <w:ind w:firstLine="0"/>
        <w:rPr>
          <w:rFonts w:ascii="AAAGoldenLotus Stg1_Ver1" w:hAnsi="AAAGoldenLotus Stg1_Ver1"/>
          <w:sz w:val="28"/>
          <w:rtl/>
          <w:lang w:bidi="fa-IR"/>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xml:space="preserve">) عنوان الكتاب باللغة الفارسية: </w:t>
      </w:r>
      <w:r w:rsidRPr="00714A89">
        <w:rPr>
          <w:rFonts w:ascii="AAAGoldenLotus Stg1_Ver1" w:hAnsi="AAAGoldenLotus Stg1_Ver1"/>
          <w:sz w:val="28"/>
          <w:rtl/>
          <w:lang w:bidi="fa-IR"/>
        </w:rPr>
        <w:t>ر</w:t>
      </w:r>
      <w:r w:rsidRPr="00714A89">
        <w:rPr>
          <w:rFonts w:ascii="AAAGoldenLotus Stg1_Ver1" w:hAnsi="AAAGoldenLotus Stg1_Ver1"/>
          <w:sz w:val="28"/>
          <w:rtl/>
        </w:rPr>
        <w:t>ؤ</w:t>
      </w:r>
      <w:r w:rsidRPr="00714A89">
        <w:rPr>
          <w:rFonts w:ascii="AAAGoldenLotus Stg1_Ver1" w:hAnsi="AAAGoldenLotus Stg1_Ver1"/>
          <w:sz w:val="28"/>
          <w:rtl/>
          <w:lang w:bidi="fa-IR"/>
        </w:rPr>
        <w:t>ياي خلوص: بازخواني مکتب تفکي</w:t>
      </w:r>
      <w:r w:rsidRPr="00714A89">
        <w:rPr>
          <w:rFonts w:ascii="AAAGoldenLotus Stg1_Ver1" w:hAnsi="AAAGoldenLotus Stg1_Ver1" w:hint="cs"/>
          <w:sz w:val="28"/>
          <w:rtl/>
          <w:lang w:bidi="fa-IR"/>
        </w:rPr>
        <w:t>ك</w:t>
      </w:r>
      <w:r w:rsidRPr="00714A89">
        <w:rPr>
          <w:rFonts w:ascii="AAAGoldenLotus Stg1_Ver1" w:hAnsi="AAAGoldenLotus Stg1_Ver1"/>
          <w:sz w:val="28"/>
          <w:rtl/>
          <w:lang w:bidi="fa-IR"/>
        </w:rPr>
        <w:t>.</w:t>
      </w:r>
    </w:p>
  </w:endnote>
  <w:endnote w:id="932">
    <w:p w:rsidR="00146241" w:rsidRPr="00714A89" w:rsidRDefault="00146241" w:rsidP="00CC5B3E">
      <w:pPr>
        <w:pStyle w:val="aa"/>
        <w:spacing w:line="300" w:lineRule="exact"/>
        <w:ind w:firstLine="0"/>
        <w:rPr>
          <w:rFonts w:ascii="AAAGoldenLotus Stg1_Ver1" w:hAnsi="AAAGoldenLotus Stg1_Ver1"/>
          <w:sz w:val="28"/>
        </w:rPr>
      </w:pPr>
      <w:r w:rsidRPr="00714A89">
        <w:rPr>
          <w:rFonts w:ascii="AAAGoldenLotus Stg1_Ver1" w:hAnsi="AAAGoldenLotus Stg1_Ver1"/>
          <w:sz w:val="28"/>
          <w:rtl/>
          <w:lang w:bidi="fa-IR"/>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lang w:bidi="fa-IR"/>
        </w:rPr>
        <w:t xml:space="preserve">) </w:t>
      </w:r>
      <w:r w:rsidRPr="00714A89">
        <w:rPr>
          <w:rFonts w:ascii="AAAGoldenLotus Stg1_Ver1" w:hAnsi="AAAGoldenLotus Stg1_Ver1" w:hint="cs"/>
          <w:sz w:val="28"/>
          <w:rtl/>
        </w:rPr>
        <w:t>ال</w:t>
      </w:r>
      <w:r w:rsidRPr="00714A89">
        <w:rPr>
          <w:rFonts w:ascii="AAAGoldenLotus Stg1_Ver1" w:hAnsi="AAAGoldenLotus Stg1_Ver1"/>
          <w:sz w:val="28"/>
          <w:rtl/>
        </w:rPr>
        <w:t>حكيم</w:t>
      </w:r>
      <w:r w:rsidRPr="00714A89">
        <w:rPr>
          <w:rFonts w:ascii="AAAGoldenLotus Stg1_Ver1" w:hAnsi="AAAGoldenLotus Stg1_Ver1" w:hint="cs"/>
          <w:sz w:val="28"/>
          <w:rtl/>
          <w:lang w:bidi="fa-IR"/>
        </w:rPr>
        <w:t>ي</w:t>
      </w:r>
      <w:r w:rsidRPr="00714A89">
        <w:rPr>
          <w:rFonts w:ascii="AAAGoldenLotus Stg1_Ver1" w:hAnsi="AAAGoldenLotus Stg1_Ver1"/>
          <w:sz w:val="28"/>
          <w:rtl/>
        </w:rPr>
        <w:t>،</w:t>
      </w:r>
      <w:r w:rsidRPr="00714A89">
        <w:rPr>
          <w:rFonts w:ascii="AAAGoldenLotus Stg1_Ver1" w:hAnsi="AAAGoldenLotus Stg1_Ver1" w:hint="cs"/>
          <w:sz w:val="28"/>
          <w:rtl/>
        </w:rPr>
        <w:t xml:space="preserve"> المدرسة التفكيكية: </w:t>
      </w:r>
      <w:r w:rsidRPr="00714A89">
        <w:rPr>
          <w:rFonts w:ascii="AAAGoldenLotus Stg1_Ver1" w:hAnsi="AAAGoldenLotus Stg1_Ver1"/>
          <w:sz w:val="28"/>
          <w:rtl/>
        </w:rPr>
        <w:t>18</w:t>
      </w:r>
      <w:r w:rsidRPr="00714A89">
        <w:rPr>
          <w:rFonts w:ascii="AAAGoldenLotus Stg1_Ver1" w:hAnsi="AAAGoldenLotus Stg1_Ver1" w:hint="cs"/>
          <w:sz w:val="28"/>
          <w:rtl/>
        </w:rPr>
        <w:t>7،</w:t>
      </w:r>
      <w:r w:rsidRPr="00714A89">
        <w:rPr>
          <w:rFonts w:ascii="AAAGoldenLotus Stg1_Ver1" w:hAnsi="AAAGoldenLotus Stg1_Ver1"/>
          <w:sz w:val="28"/>
          <w:rtl/>
        </w:rPr>
        <w:t xml:space="preserve"> </w:t>
      </w:r>
      <w:r w:rsidRPr="00714A89">
        <w:rPr>
          <w:rFonts w:ascii="AAAGoldenLotus Stg1_Ver1" w:hAnsi="AAAGoldenLotus Stg1_Ver1" w:hint="cs"/>
          <w:sz w:val="28"/>
          <w:rtl/>
        </w:rPr>
        <w:t xml:space="preserve">طهران، مؤسسة نشر الثقافة الإسلامية، </w:t>
      </w:r>
      <w:r w:rsidRPr="00714A89">
        <w:rPr>
          <w:rFonts w:ascii="AAAGoldenLotus Stg1_Ver1" w:hAnsi="AAAGoldenLotus Stg1_Ver1"/>
          <w:sz w:val="28"/>
          <w:rtl/>
        </w:rPr>
        <w:t>1375.</w:t>
      </w:r>
    </w:p>
  </w:endnote>
  <w:endnote w:id="933">
    <w:p w:rsidR="00146241" w:rsidRPr="00714A89" w:rsidRDefault="00146241" w:rsidP="00CC5B3E">
      <w:pPr>
        <w:pStyle w:val="aa"/>
        <w:spacing w:line="300" w:lineRule="exact"/>
        <w:ind w:firstLine="0"/>
        <w:rPr>
          <w:rFonts w:ascii="AAAGoldenLotus Stg1_Ver1" w:hAnsi="AAAGoldenLotus Stg1_Ver1"/>
          <w:sz w:val="28"/>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w:t>
      </w:r>
      <w:r w:rsidRPr="00714A89">
        <w:rPr>
          <w:rFonts w:ascii="AAAGoldenLotus Stg1_Ver1" w:hAnsi="AAAGoldenLotus Stg1_Ver1" w:hint="cs"/>
          <w:sz w:val="28"/>
          <w:rtl/>
        </w:rPr>
        <w:t xml:space="preserve"> محمد علي</w:t>
      </w:r>
      <w:r w:rsidRPr="00714A89">
        <w:rPr>
          <w:rFonts w:ascii="AAAGoldenLotus Stg1_Ver1" w:hAnsi="AAAGoldenLotus Stg1_Ver1"/>
          <w:sz w:val="28"/>
          <w:rtl/>
        </w:rPr>
        <w:t xml:space="preserve"> </w:t>
      </w:r>
      <w:proofErr w:type="spellStart"/>
      <w:r w:rsidRPr="00714A89">
        <w:rPr>
          <w:rFonts w:ascii="AAAGoldenLotus Stg1_Ver1" w:hAnsi="AAAGoldenLotus Stg1_Ver1"/>
          <w:sz w:val="28"/>
          <w:rtl/>
        </w:rPr>
        <w:t>رحيميان</w:t>
      </w:r>
      <w:proofErr w:type="spellEnd"/>
      <w:r w:rsidRPr="00714A89">
        <w:rPr>
          <w:rFonts w:ascii="AAAGoldenLotus Stg1_Ver1" w:hAnsi="AAAGoldenLotus Stg1_Ver1"/>
          <w:sz w:val="28"/>
          <w:rtl/>
        </w:rPr>
        <w:t xml:space="preserve"> فردوسي</w:t>
      </w:r>
      <w:r w:rsidRPr="00714A89">
        <w:rPr>
          <w:rFonts w:ascii="AAAGoldenLotus Stg1_Ver1" w:hAnsi="AAAGoldenLotus Stg1_Ver1" w:hint="cs"/>
          <w:sz w:val="28"/>
          <w:rtl/>
        </w:rPr>
        <w:t xml:space="preserve">، </w:t>
      </w:r>
      <w:proofErr w:type="spellStart"/>
      <w:r w:rsidRPr="00714A89">
        <w:rPr>
          <w:rFonts w:ascii="AAAGoldenLotus Stg1_Ver1" w:hAnsi="AAAGoldenLotus Stg1_Ver1" w:hint="cs"/>
          <w:sz w:val="28"/>
          <w:rtl/>
        </w:rPr>
        <w:t>المتألِّه</w:t>
      </w:r>
      <w:proofErr w:type="spellEnd"/>
      <w:r w:rsidRPr="00714A89">
        <w:rPr>
          <w:rFonts w:ascii="AAAGoldenLotus Stg1_Ver1" w:hAnsi="AAAGoldenLotus Stg1_Ver1" w:hint="cs"/>
          <w:sz w:val="28"/>
          <w:rtl/>
        </w:rPr>
        <w:t xml:space="preserve"> القرآن</w:t>
      </w:r>
      <w:r w:rsidRPr="00714A89">
        <w:rPr>
          <w:rFonts w:ascii="AAAGoldenLotus Stg1_Ver1" w:hAnsi="AAAGoldenLotus Stg1_Ver1" w:hint="cs"/>
          <w:sz w:val="28"/>
          <w:rtl/>
          <w:lang w:bidi="fa-IR"/>
        </w:rPr>
        <w:t>ي</w:t>
      </w:r>
      <w:r w:rsidRPr="00714A89">
        <w:rPr>
          <w:rFonts w:ascii="AAAGoldenLotus Stg1_Ver1" w:hAnsi="AAAGoldenLotus Stg1_Ver1"/>
          <w:sz w:val="28"/>
          <w:rtl/>
        </w:rPr>
        <w:t>: 74</w:t>
      </w:r>
      <w:r w:rsidRPr="00714A89">
        <w:rPr>
          <w:rFonts w:ascii="AAAGoldenLotus Stg1_Ver1" w:hAnsi="AAAGoldenLotus Stg1_Ver1" w:hint="cs"/>
          <w:sz w:val="28"/>
          <w:rtl/>
        </w:rPr>
        <w:t>،</w:t>
      </w:r>
      <w:r w:rsidRPr="00714A89">
        <w:rPr>
          <w:rFonts w:ascii="AAAGoldenLotus Stg1_Ver1" w:hAnsi="AAAGoldenLotus Stg1_Ver1"/>
          <w:sz w:val="28"/>
          <w:rtl/>
        </w:rPr>
        <w:t xml:space="preserve"> من مقدمة الأستاذ </w:t>
      </w:r>
      <w:proofErr w:type="spellStart"/>
      <w:r w:rsidRPr="00714A89">
        <w:rPr>
          <w:rFonts w:ascii="AAAGoldenLotus Stg1_Ver1" w:hAnsi="AAAGoldenLotus Stg1_Ver1" w:hint="cs"/>
          <w:sz w:val="28"/>
          <w:rtl/>
        </w:rPr>
        <w:t>ال</w:t>
      </w:r>
      <w:r w:rsidRPr="00714A89">
        <w:rPr>
          <w:rFonts w:ascii="AAAGoldenLotus Stg1_Ver1" w:hAnsi="AAAGoldenLotus Stg1_Ver1"/>
          <w:sz w:val="28"/>
          <w:rtl/>
        </w:rPr>
        <w:t>حكيمي</w:t>
      </w:r>
      <w:proofErr w:type="spellEnd"/>
      <w:r w:rsidRPr="00714A89">
        <w:rPr>
          <w:rFonts w:ascii="AAAGoldenLotus Stg1_Ver1" w:hAnsi="AAAGoldenLotus Stg1_Ver1" w:hint="cs"/>
          <w:sz w:val="28"/>
          <w:rtl/>
        </w:rPr>
        <w:t>، قم، دليل ما، 1382.</w:t>
      </w:r>
    </w:p>
  </w:endnote>
  <w:endnote w:id="934">
    <w:p w:rsidR="00146241" w:rsidRPr="00714A89" w:rsidRDefault="00146241" w:rsidP="00CC5B3E">
      <w:pPr>
        <w:pStyle w:val="aa"/>
        <w:spacing w:line="300" w:lineRule="exact"/>
        <w:ind w:firstLine="0"/>
        <w:rPr>
          <w:rFonts w:ascii="AAAGoldenLotus Stg1_Ver1" w:hAnsi="AAAGoldenLotus Stg1_Ver1"/>
          <w:sz w:val="28"/>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xml:space="preserve">) </w:t>
      </w:r>
      <w:r w:rsidRPr="00714A89">
        <w:rPr>
          <w:rFonts w:ascii="AAAGoldenLotus Stg1_Ver1" w:hAnsi="AAAGoldenLotus Stg1_Ver1" w:hint="cs"/>
          <w:sz w:val="28"/>
          <w:rtl/>
        </w:rPr>
        <w:t xml:space="preserve">المصدر السابق: </w:t>
      </w:r>
      <w:r w:rsidRPr="00714A89">
        <w:rPr>
          <w:rFonts w:ascii="AAAGoldenLotus Stg1_Ver1" w:hAnsi="AAAGoldenLotus Stg1_Ver1"/>
          <w:sz w:val="28"/>
          <w:rtl/>
        </w:rPr>
        <w:t>69.</w:t>
      </w:r>
    </w:p>
  </w:endnote>
  <w:endnote w:id="935">
    <w:p w:rsidR="00146241" w:rsidRPr="00714A89" w:rsidRDefault="00146241" w:rsidP="00CC5B3E">
      <w:pPr>
        <w:pStyle w:val="aa"/>
        <w:spacing w:line="300" w:lineRule="exact"/>
        <w:ind w:firstLine="0"/>
        <w:rPr>
          <w:rFonts w:ascii="AAAGoldenLotus Stg1_Ver1" w:hAnsi="AAAGoldenLotus Stg1_Ver1"/>
          <w:sz w:val="28"/>
          <w:rtl/>
          <w:lang w:bidi="fa-IR"/>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xml:space="preserve">) </w:t>
      </w:r>
      <w:r w:rsidRPr="00714A89">
        <w:rPr>
          <w:rFonts w:ascii="AAAGoldenLotus Stg1_Ver1" w:hAnsi="AAAGoldenLotus Stg1_Ver1" w:hint="cs"/>
          <w:sz w:val="28"/>
          <w:rtl/>
        </w:rPr>
        <w:t xml:space="preserve">يعني </w:t>
      </w:r>
      <w:proofErr w:type="spellStart"/>
      <w:r w:rsidRPr="00714A89">
        <w:rPr>
          <w:rFonts w:ascii="AAAGoldenLotus Stg1_Ver1" w:hAnsi="AAAGoldenLotus Stg1_Ver1" w:hint="cs"/>
          <w:sz w:val="28"/>
          <w:rtl/>
        </w:rPr>
        <w:t>الميرزا</w:t>
      </w:r>
      <w:proofErr w:type="spellEnd"/>
      <w:r w:rsidRPr="00714A89">
        <w:rPr>
          <w:rFonts w:ascii="AAAGoldenLotus Stg1_Ver1" w:hAnsi="AAAGoldenLotus Stg1_Ver1" w:hint="cs"/>
          <w:sz w:val="28"/>
          <w:rtl/>
        </w:rPr>
        <w:t xml:space="preserve"> مهدي الأصفهاني</w:t>
      </w:r>
      <w:r w:rsidRPr="00327CF6">
        <w:rPr>
          <w:rFonts w:ascii="Mosawi" w:hAnsi="Mosawi" w:cs="Mosawi"/>
          <w:szCs w:val="20"/>
          <w:rtl/>
        </w:rPr>
        <w:t>&amp;</w:t>
      </w:r>
      <w:r w:rsidRPr="00714A89">
        <w:rPr>
          <w:rFonts w:ascii="AAAGoldenLotus Stg1_Ver1" w:hAnsi="AAAGoldenLotus Stg1_Ver1" w:hint="cs"/>
          <w:sz w:val="28"/>
          <w:rtl/>
        </w:rPr>
        <w:t>، صاحب كتاب أبواب الهدى.</w:t>
      </w:r>
    </w:p>
  </w:endnote>
  <w:endnote w:id="936">
    <w:p w:rsidR="00146241" w:rsidRPr="00714A89" w:rsidRDefault="00146241" w:rsidP="00CC5B3E">
      <w:pPr>
        <w:pStyle w:val="aa"/>
        <w:spacing w:line="300" w:lineRule="exact"/>
        <w:ind w:firstLine="0"/>
        <w:rPr>
          <w:rFonts w:ascii="AAAGoldenLotus Stg1_Ver1" w:hAnsi="AAAGoldenLotus Stg1_Ver1"/>
          <w:sz w:val="28"/>
        </w:rPr>
      </w:pPr>
      <w:r w:rsidRPr="00714A89">
        <w:rPr>
          <w:rFonts w:ascii="AAAGoldenLotus Stg1_Ver1" w:hAnsi="AAAGoldenLotus Stg1_Ver1"/>
          <w:sz w:val="28"/>
          <w:rtl/>
          <w:lang w:bidi="fa-IR"/>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xml:space="preserve">) </w:t>
      </w:r>
      <w:proofErr w:type="spellStart"/>
      <w:r w:rsidRPr="00714A89">
        <w:rPr>
          <w:rFonts w:ascii="AAAGoldenLotus Stg1_Ver1" w:hAnsi="AAAGoldenLotus Stg1_Ver1" w:hint="cs"/>
          <w:sz w:val="28"/>
          <w:rtl/>
        </w:rPr>
        <w:t>الميرزا</w:t>
      </w:r>
      <w:proofErr w:type="spellEnd"/>
      <w:r w:rsidRPr="00714A89">
        <w:rPr>
          <w:rFonts w:ascii="AAAGoldenLotus Stg1_Ver1" w:hAnsi="AAAGoldenLotus Stg1_Ver1" w:hint="cs"/>
          <w:sz w:val="28"/>
          <w:rtl/>
        </w:rPr>
        <w:t xml:space="preserve"> مهدي الأصفهاني، أبواب الهدى</w:t>
      </w:r>
      <w:r w:rsidRPr="00714A89">
        <w:rPr>
          <w:rFonts w:ascii="AAAGoldenLotus Stg1_Ver1" w:hAnsi="AAAGoldenLotus Stg1_Ver1"/>
          <w:sz w:val="28"/>
          <w:rtl/>
        </w:rPr>
        <w:t>: 6</w:t>
      </w:r>
      <w:r w:rsidRPr="00714A89">
        <w:rPr>
          <w:rFonts w:ascii="AAAGoldenLotus Stg1_Ver1" w:hAnsi="AAAGoldenLotus Stg1_Ver1" w:hint="cs"/>
          <w:sz w:val="28"/>
          <w:rtl/>
        </w:rPr>
        <w:t xml:space="preserve">، تحقيق: محمد باقر </w:t>
      </w:r>
      <w:proofErr w:type="spellStart"/>
      <w:r w:rsidRPr="00714A89">
        <w:rPr>
          <w:rFonts w:ascii="AAAGoldenLotus Stg1_Ver1" w:hAnsi="AAAGoldenLotus Stg1_Ver1" w:hint="cs"/>
          <w:sz w:val="28"/>
          <w:rtl/>
        </w:rPr>
        <w:t>اليزدي</w:t>
      </w:r>
      <w:proofErr w:type="spellEnd"/>
      <w:r w:rsidRPr="00714A89">
        <w:rPr>
          <w:rFonts w:ascii="AAAGoldenLotus Stg1_Ver1" w:hAnsi="AAAGoldenLotus Stg1_Ver1" w:hint="cs"/>
          <w:sz w:val="28"/>
          <w:rtl/>
        </w:rPr>
        <w:t>، مشهد.</w:t>
      </w:r>
    </w:p>
  </w:endnote>
  <w:endnote w:id="937">
    <w:p w:rsidR="00146241" w:rsidRPr="00714A89" w:rsidRDefault="00146241" w:rsidP="00CC5B3E">
      <w:pPr>
        <w:pStyle w:val="aa"/>
        <w:spacing w:line="300" w:lineRule="exact"/>
        <w:ind w:firstLine="0"/>
        <w:rPr>
          <w:rFonts w:ascii="AAAGoldenLotus Stg1_Ver1" w:hAnsi="AAAGoldenLotus Stg1_Ver1"/>
          <w:sz w:val="28"/>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xml:space="preserve">) </w:t>
      </w:r>
      <w:r w:rsidRPr="00714A89">
        <w:rPr>
          <w:rFonts w:ascii="AAAGoldenLotus Stg1_Ver1" w:hAnsi="AAAGoldenLotus Stg1_Ver1" w:hint="cs"/>
          <w:sz w:val="28"/>
          <w:rtl/>
        </w:rPr>
        <w:t xml:space="preserve">المصدر السابق: </w:t>
      </w:r>
      <w:r w:rsidRPr="00714A89">
        <w:rPr>
          <w:rFonts w:ascii="AAAGoldenLotus Stg1_Ver1" w:hAnsi="AAAGoldenLotus Stg1_Ver1"/>
          <w:sz w:val="28"/>
          <w:rtl/>
        </w:rPr>
        <w:t>12.</w:t>
      </w:r>
    </w:p>
  </w:endnote>
  <w:endnote w:id="938">
    <w:p w:rsidR="00146241" w:rsidRPr="00714A89" w:rsidRDefault="00146241" w:rsidP="00CC5B3E">
      <w:pPr>
        <w:pStyle w:val="aa"/>
        <w:spacing w:line="300" w:lineRule="exact"/>
        <w:ind w:firstLine="0"/>
        <w:rPr>
          <w:rFonts w:ascii="AAAGoldenLotus Stg1_Ver1" w:hAnsi="AAAGoldenLotus Stg1_Ver1"/>
          <w:sz w:val="28"/>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xml:space="preserve">) </w:t>
      </w:r>
      <w:r w:rsidRPr="00714A89">
        <w:rPr>
          <w:rFonts w:ascii="AAAGoldenLotus Stg1_Ver1" w:hAnsi="AAAGoldenLotus Stg1_Ver1" w:hint="cs"/>
          <w:sz w:val="28"/>
          <w:rtl/>
        </w:rPr>
        <w:t xml:space="preserve">المصدر السابق: </w:t>
      </w:r>
      <w:r w:rsidRPr="00714A89">
        <w:rPr>
          <w:rFonts w:ascii="AAAGoldenLotus Stg1_Ver1" w:hAnsi="AAAGoldenLotus Stg1_Ver1"/>
          <w:sz w:val="28"/>
          <w:rtl/>
        </w:rPr>
        <w:t>73.</w:t>
      </w:r>
    </w:p>
  </w:endnote>
  <w:endnote w:id="939">
    <w:p w:rsidR="00146241" w:rsidRPr="00714A89" w:rsidRDefault="00146241" w:rsidP="00CC5B3E">
      <w:pPr>
        <w:pStyle w:val="aa"/>
        <w:spacing w:line="300" w:lineRule="exact"/>
        <w:ind w:firstLine="0"/>
        <w:rPr>
          <w:rFonts w:ascii="AAAGoldenLotus Stg1_Ver1" w:hAnsi="AAAGoldenLotus Stg1_Ver1"/>
          <w:sz w:val="28"/>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xml:space="preserve">) </w:t>
      </w:r>
      <w:r w:rsidRPr="00714A89">
        <w:rPr>
          <w:rFonts w:ascii="AAAGoldenLotus Stg1_Ver1" w:hAnsi="AAAGoldenLotus Stg1_Ver1" w:hint="cs"/>
          <w:sz w:val="28"/>
          <w:rtl/>
        </w:rPr>
        <w:t>ال</w:t>
      </w:r>
      <w:r w:rsidRPr="00714A89">
        <w:rPr>
          <w:rFonts w:ascii="AAAGoldenLotus Stg1_Ver1" w:hAnsi="AAAGoldenLotus Stg1_Ver1"/>
          <w:sz w:val="28"/>
          <w:rtl/>
        </w:rPr>
        <w:t>حكيم</w:t>
      </w:r>
      <w:r w:rsidRPr="00714A89">
        <w:rPr>
          <w:rFonts w:ascii="AAAGoldenLotus Stg1_Ver1" w:hAnsi="AAAGoldenLotus Stg1_Ver1" w:hint="cs"/>
          <w:sz w:val="28"/>
          <w:rtl/>
          <w:lang w:bidi="fa-IR"/>
        </w:rPr>
        <w:t>ي</w:t>
      </w:r>
      <w:r w:rsidRPr="00714A89">
        <w:rPr>
          <w:rFonts w:ascii="AAAGoldenLotus Stg1_Ver1" w:hAnsi="AAAGoldenLotus Stg1_Ver1"/>
          <w:sz w:val="28"/>
          <w:rtl/>
        </w:rPr>
        <w:t>،</w:t>
      </w:r>
      <w:r w:rsidRPr="00714A89">
        <w:rPr>
          <w:rFonts w:ascii="AAAGoldenLotus Stg1_Ver1" w:hAnsi="AAAGoldenLotus Stg1_Ver1" w:hint="cs"/>
          <w:sz w:val="28"/>
          <w:rtl/>
        </w:rPr>
        <w:t xml:space="preserve"> المعاد الجسمان</w:t>
      </w:r>
      <w:r w:rsidRPr="00714A89">
        <w:rPr>
          <w:rFonts w:ascii="AAAGoldenLotus Stg1_Ver1" w:hAnsi="AAAGoldenLotus Stg1_Ver1" w:hint="cs"/>
          <w:sz w:val="28"/>
          <w:rtl/>
          <w:lang w:bidi="fa-IR"/>
        </w:rPr>
        <w:t>ي</w:t>
      </w:r>
      <w:r w:rsidRPr="00714A89">
        <w:rPr>
          <w:rFonts w:ascii="AAAGoldenLotus Stg1_Ver1" w:hAnsi="AAAGoldenLotus Stg1_Ver1" w:hint="cs"/>
          <w:sz w:val="28"/>
          <w:rtl/>
        </w:rPr>
        <w:t xml:space="preserve"> في الحكمة المتعالية: </w:t>
      </w:r>
      <w:r w:rsidRPr="00714A89">
        <w:rPr>
          <w:rFonts w:ascii="AAAGoldenLotus Stg1_Ver1" w:hAnsi="AAAGoldenLotus Stg1_Ver1"/>
          <w:sz w:val="28"/>
          <w:rtl/>
        </w:rPr>
        <w:t>308</w:t>
      </w:r>
      <w:r w:rsidRPr="00714A89">
        <w:rPr>
          <w:rFonts w:ascii="AAAGoldenLotus Stg1_Ver1" w:hAnsi="AAAGoldenLotus Stg1_Ver1" w:hint="cs"/>
          <w:sz w:val="28"/>
          <w:rtl/>
        </w:rPr>
        <w:t xml:space="preserve">، قم، دليل ما، </w:t>
      </w:r>
      <w:r w:rsidRPr="00714A89">
        <w:rPr>
          <w:rFonts w:ascii="AAAGoldenLotus Stg1_Ver1" w:hAnsi="AAAGoldenLotus Stg1_Ver1"/>
          <w:sz w:val="28"/>
          <w:rtl/>
        </w:rPr>
        <w:t>1381</w:t>
      </w:r>
      <w:r w:rsidRPr="00714A89">
        <w:rPr>
          <w:rFonts w:ascii="AAAGoldenLotus Stg1_Ver1" w:hAnsi="AAAGoldenLotus Stg1_Ver1" w:hint="cs"/>
          <w:sz w:val="28"/>
          <w:rtl/>
        </w:rPr>
        <w:t>.</w:t>
      </w:r>
    </w:p>
  </w:endnote>
  <w:endnote w:id="940">
    <w:p w:rsidR="00146241" w:rsidRPr="00714A89" w:rsidRDefault="00146241" w:rsidP="00CC5B3E">
      <w:pPr>
        <w:pStyle w:val="aa"/>
        <w:spacing w:line="300" w:lineRule="exact"/>
        <w:ind w:firstLine="0"/>
        <w:rPr>
          <w:rFonts w:ascii="AAAGoldenLotus Stg1_Ver1" w:hAnsi="AAAGoldenLotus Stg1_Ver1"/>
          <w:sz w:val="28"/>
          <w:rtl/>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xml:space="preserve">) </w:t>
      </w:r>
      <w:r w:rsidRPr="00714A89">
        <w:rPr>
          <w:rFonts w:ascii="AAAGoldenLotus Stg1_Ver1" w:hAnsi="AAAGoldenLotus Stg1_Ver1" w:hint="cs"/>
          <w:sz w:val="28"/>
          <w:rtl/>
          <w:lang w:bidi="fa-IR"/>
        </w:rPr>
        <w:t>المصدر السابق</w:t>
      </w:r>
      <w:r w:rsidRPr="00714A89">
        <w:rPr>
          <w:rFonts w:ascii="AAAGoldenLotus Stg1_Ver1" w:hAnsi="AAAGoldenLotus Stg1_Ver1" w:hint="cs"/>
          <w:sz w:val="28"/>
          <w:rtl/>
        </w:rPr>
        <w:t xml:space="preserve">: </w:t>
      </w:r>
      <w:r w:rsidRPr="00714A89">
        <w:rPr>
          <w:rFonts w:ascii="AAAGoldenLotus Stg1_Ver1" w:hAnsi="AAAGoldenLotus Stg1_Ver1"/>
          <w:sz w:val="28"/>
          <w:rtl/>
        </w:rPr>
        <w:t>343.</w:t>
      </w:r>
    </w:p>
  </w:endnote>
  <w:endnote w:id="941">
    <w:p w:rsidR="00146241" w:rsidRPr="00714A89" w:rsidRDefault="00146241" w:rsidP="00CC5B3E">
      <w:pPr>
        <w:pStyle w:val="aa"/>
        <w:spacing w:line="300" w:lineRule="exact"/>
        <w:ind w:firstLine="0"/>
        <w:rPr>
          <w:rFonts w:ascii="AAAGoldenLotus Stg1_Ver1" w:hAnsi="AAAGoldenLotus Stg1_Ver1"/>
          <w:sz w:val="28"/>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للتمثيل: يستنتج العلا</w:t>
      </w:r>
      <w:r w:rsidRPr="00714A89">
        <w:rPr>
          <w:rFonts w:ascii="AAAGoldenLotus Stg1_Ver1" w:hAnsi="AAAGoldenLotus Stg1_Ver1" w:hint="cs"/>
          <w:sz w:val="28"/>
          <w:rtl/>
        </w:rPr>
        <w:t>ّ</w:t>
      </w:r>
      <w:r w:rsidRPr="00714A89">
        <w:rPr>
          <w:rFonts w:ascii="AAAGoldenLotus Stg1_Ver1" w:hAnsi="AAAGoldenLotus Stg1_Ver1"/>
          <w:sz w:val="28"/>
          <w:rtl/>
        </w:rPr>
        <w:t xml:space="preserve">مة </w:t>
      </w:r>
      <w:proofErr w:type="spellStart"/>
      <w:r w:rsidRPr="00714A89">
        <w:rPr>
          <w:rFonts w:ascii="AAAGoldenLotus Stg1_Ver1" w:hAnsi="AAAGoldenLotus Stg1_Ver1"/>
          <w:sz w:val="28"/>
          <w:rtl/>
        </w:rPr>
        <w:t>المجلسي</w:t>
      </w:r>
      <w:proofErr w:type="spellEnd"/>
      <w:r w:rsidRPr="00714A89">
        <w:rPr>
          <w:rFonts w:ascii="AAAGoldenLotus Stg1_Ver1" w:hAnsi="AAAGoldenLotus Stg1_Ver1"/>
          <w:sz w:val="28"/>
          <w:rtl/>
        </w:rPr>
        <w:t xml:space="preserve"> من عبارة </w:t>
      </w:r>
      <w:r w:rsidRPr="00714A89">
        <w:rPr>
          <w:rFonts w:cs="AL-Mohanad" w:hint="eastAsia"/>
          <w:sz w:val="22"/>
          <w:szCs w:val="22"/>
          <w:rtl/>
        </w:rPr>
        <w:t>«</w:t>
      </w:r>
      <w:r w:rsidRPr="00714A89">
        <w:rPr>
          <w:rFonts w:ascii="AAAGoldenLotus Stg1_Ver1" w:hAnsi="AAAGoldenLotus Stg1_Ver1"/>
          <w:sz w:val="28"/>
          <w:rtl/>
        </w:rPr>
        <w:t>لن يفترقا</w:t>
      </w:r>
      <w:r w:rsidRPr="00714A89">
        <w:rPr>
          <w:rFonts w:cs="AL-Mohanad" w:hint="eastAsia"/>
          <w:sz w:val="22"/>
          <w:szCs w:val="22"/>
          <w:rtl/>
        </w:rPr>
        <w:t>»</w:t>
      </w:r>
      <w:r w:rsidRPr="00714A89">
        <w:rPr>
          <w:rFonts w:ascii="AAAGoldenLotus Stg1_Ver1" w:hAnsi="AAAGoldenLotus Stg1_Ver1"/>
          <w:sz w:val="28"/>
          <w:rtl/>
        </w:rPr>
        <w:t xml:space="preserve"> في حديث الثقلين المشهور أنّ لفظ ومعنى القرآن عند أهل البيت</w:t>
      </w:r>
      <w:r w:rsidRPr="00327CF6">
        <w:rPr>
          <w:rFonts w:ascii="Mosawi" w:hAnsi="Mosawi" w:cs="Mosawi"/>
          <w:szCs w:val="20"/>
          <w:rtl/>
        </w:rPr>
        <w:t>^</w:t>
      </w:r>
      <w:r w:rsidRPr="00714A89">
        <w:rPr>
          <w:rFonts w:ascii="AAAGoldenLotus Stg1_Ver1" w:hAnsi="AAAGoldenLotus Stg1_Ver1"/>
          <w:sz w:val="28"/>
          <w:rtl/>
        </w:rPr>
        <w:t xml:space="preserve">، واستناداً </w:t>
      </w:r>
      <w:r w:rsidRPr="00714A89">
        <w:rPr>
          <w:rFonts w:ascii="AAAGoldenLotus Stg1_Ver1" w:hAnsi="AAAGoldenLotus Stg1_Ver1" w:hint="cs"/>
          <w:sz w:val="28"/>
          <w:rtl/>
        </w:rPr>
        <w:t>إ</w:t>
      </w:r>
      <w:r w:rsidRPr="00714A89">
        <w:rPr>
          <w:rFonts w:ascii="AAAGoldenLotus Stg1_Ver1" w:hAnsi="AAAGoldenLotus Stg1_Ver1"/>
          <w:sz w:val="28"/>
          <w:rtl/>
        </w:rPr>
        <w:t>لى بعض أخبار الآحاد حول القرآن يصل إلى حكم</w:t>
      </w:r>
      <w:r w:rsidRPr="00714A89">
        <w:rPr>
          <w:rFonts w:ascii="AAAGoldenLotus Stg1_Ver1" w:hAnsi="AAAGoldenLotus Stg1_Ver1" w:hint="cs"/>
          <w:sz w:val="28"/>
          <w:rtl/>
        </w:rPr>
        <w:t>ٍ</w:t>
      </w:r>
      <w:r w:rsidRPr="00714A89">
        <w:rPr>
          <w:rFonts w:ascii="AAAGoldenLotus Stg1_Ver1" w:hAnsi="AAAGoldenLotus Stg1_Ver1"/>
          <w:sz w:val="28"/>
          <w:rtl/>
        </w:rPr>
        <w:t xml:space="preserve"> يجتنب</w:t>
      </w:r>
      <w:r w:rsidRPr="00714A89">
        <w:rPr>
          <w:rFonts w:ascii="AAAGoldenLotus Stg1_Ver1" w:hAnsi="AAAGoldenLotus Stg1_Ver1" w:hint="cs"/>
          <w:sz w:val="28"/>
          <w:rtl/>
        </w:rPr>
        <w:t>ه</w:t>
      </w:r>
      <w:r w:rsidRPr="00714A89">
        <w:rPr>
          <w:rFonts w:ascii="AAAGoldenLotus Stg1_Ver1" w:hAnsi="AAAGoldenLotus Stg1_Ver1"/>
          <w:sz w:val="28"/>
          <w:rtl/>
        </w:rPr>
        <w:t xml:space="preserve"> </w:t>
      </w:r>
      <w:proofErr w:type="spellStart"/>
      <w:r w:rsidRPr="00714A89">
        <w:rPr>
          <w:rFonts w:ascii="AAAGoldenLotus Stg1_Ver1" w:hAnsi="AAAGoldenLotus Stg1_Ver1"/>
          <w:sz w:val="28"/>
          <w:rtl/>
        </w:rPr>
        <w:t>التفكيكي</w:t>
      </w:r>
      <w:r w:rsidRPr="00714A89">
        <w:rPr>
          <w:rFonts w:ascii="AAAGoldenLotus Stg1_Ver1" w:hAnsi="AAAGoldenLotus Stg1_Ver1" w:hint="cs"/>
          <w:sz w:val="28"/>
          <w:rtl/>
        </w:rPr>
        <w:t>ّ</w:t>
      </w:r>
      <w:r w:rsidRPr="00714A89">
        <w:rPr>
          <w:rFonts w:ascii="AAAGoldenLotus Stg1_Ver1" w:hAnsi="AAAGoldenLotus Stg1_Ver1"/>
          <w:sz w:val="28"/>
          <w:rtl/>
        </w:rPr>
        <w:t>ون</w:t>
      </w:r>
      <w:proofErr w:type="spellEnd"/>
      <w:r w:rsidRPr="00714A89">
        <w:rPr>
          <w:rFonts w:ascii="AAAGoldenLotus Stg1_Ver1" w:hAnsi="AAAGoldenLotus Stg1_Ver1"/>
          <w:sz w:val="28"/>
          <w:rtl/>
        </w:rPr>
        <w:t xml:space="preserve"> قطعاً.</w:t>
      </w:r>
    </w:p>
  </w:endnote>
  <w:endnote w:id="942">
    <w:p w:rsidR="00146241" w:rsidRPr="00714A89" w:rsidRDefault="00146241" w:rsidP="00CC5B3E">
      <w:pPr>
        <w:pStyle w:val="aa"/>
        <w:spacing w:line="300" w:lineRule="exact"/>
        <w:ind w:firstLine="0"/>
        <w:rPr>
          <w:rFonts w:ascii="AAAGoldenLotus Stg1_Ver1" w:hAnsi="AAAGoldenLotus Stg1_Ver1"/>
          <w:sz w:val="28"/>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xml:space="preserve">) </w:t>
      </w:r>
      <w:r w:rsidRPr="00714A89">
        <w:rPr>
          <w:rFonts w:ascii="AAAGoldenLotus Stg1_Ver1" w:hAnsi="AAAGoldenLotus Stg1_Ver1" w:hint="cs"/>
          <w:sz w:val="28"/>
          <w:rtl/>
        </w:rPr>
        <w:t>ال</w:t>
      </w:r>
      <w:r w:rsidRPr="00714A89">
        <w:rPr>
          <w:rFonts w:ascii="AAAGoldenLotus Stg1_Ver1" w:hAnsi="AAAGoldenLotus Stg1_Ver1"/>
          <w:sz w:val="28"/>
          <w:rtl/>
        </w:rPr>
        <w:t>حكيم</w:t>
      </w:r>
      <w:r w:rsidRPr="00714A89">
        <w:rPr>
          <w:rFonts w:ascii="AAAGoldenLotus Stg1_Ver1" w:hAnsi="AAAGoldenLotus Stg1_Ver1" w:hint="cs"/>
          <w:sz w:val="28"/>
          <w:rtl/>
          <w:lang w:bidi="fa-IR"/>
        </w:rPr>
        <w:t>ي</w:t>
      </w:r>
      <w:r w:rsidRPr="00714A89">
        <w:rPr>
          <w:rFonts w:ascii="AAAGoldenLotus Stg1_Ver1" w:hAnsi="AAAGoldenLotus Stg1_Ver1"/>
          <w:sz w:val="28"/>
          <w:rtl/>
        </w:rPr>
        <w:t>،</w:t>
      </w:r>
      <w:r w:rsidRPr="00714A89">
        <w:rPr>
          <w:rFonts w:ascii="AAAGoldenLotus Stg1_Ver1" w:hAnsi="AAAGoldenLotus Stg1_Ver1" w:hint="cs"/>
          <w:sz w:val="28"/>
          <w:rtl/>
        </w:rPr>
        <w:t xml:space="preserve"> الفكر الديني المستقلّ، </w:t>
      </w:r>
      <w:proofErr w:type="spellStart"/>
      <w:r w:rsidRPr="00714A89">
        <w:rPr>
          <w:rFonts w:ascii="AAAGoldenLotus Stg1_Ver1" w:hAnsi="AAAGoldenLotus Stg1_Ver1" w:hint="cs"/>
          <w:sz w:val="28"/>
          <w:rtl/>
        </w:rPr>
        <w:t>همشهر</w:t>
      </w:r>
      <w:proofErr w:type="spellEnd"/>
      <w:r w:rsidRPr="00714A89">
        <w:rPr>
          <w:rFonts w:ascii="AAAGoldenLotus Stg1_Ver1" w:hAnsi="AAAGoldenLotus Stg1_Ver1" w:hint="cs"/>
          <w:sz w:val="28"/>
          <w:rtl/>
          <w:lang w:bidi="fa-IR"/>
        </w:rPr>
        <w:t>ي ما</w:t>
      </w:r>
      <w:r w:rsidRPr="00714A89">
        <w:rPr>
          <w:rFonts w:ascii="AAAGoldenLotus Stg1_Ver1" w:hAnsi="AAAGoldenLotus Stg1_Ver1" w:hint="cs"/>
          <w:sz w:val="28"/>
          <w:rtl/>
        </w:rPr>
        <w:t>، العدد 9</w:t>
      </w:r>
      <w:r w:rsidRPr="00714A89">
        <w:rPr>
          <w:rFonts w:ascii="AAAGoldenLotus Stg1_Ver1" w:hAnsi="AAAGoldenLotus Stg1_Ver1"/>
          <w:sz w:val="28"/>
          <w:rtl/>
        </w:rPr>
        <w:t>: 41</w:t>
      </w:r>
      <w:r w:rsidRPr="00714A89">
        <w:rPr>
          <w:rFonts w:ascii="AAAGoldenLotus Stg1_Ver1" w:hAnsi="AAAGoldenLotus Stg1_Ver1" w:hint="cs"/>
          <w:sz w:val="28"/>
          <w:rtl/>
        </w:rPr>
        <w:t xml:space="preserve">، </w:t>
      </w:r>
      <w:proofErr w:type="spellStart"/>
      <w:r w:rsidRPr="00714A89">
        <w:rPr>
          <w:rFonts w:ascii="AAAGoldenLotus Stg1_Ver1" w:hAnsi="AAAGoldenLotus Stg1_Ver1" w:hint="cs"/>
          <w:sz w:val="28"/>
          <w:rtl/>
        </w:rPr>
        <w:t>آذر</w:t>
      </w:r>
      <w:proofErr w:type="spellEnd"/>
      <w:r w:rsidRPr="00714A89">
        <w:rPr>
          <w:rFonts w:ascii="AAAGoldenLotus Stg1_Ver1" w:hAnsi="AAAGoldenLotus Stg1_Ver1" w:hint="cs"/>
          <w:sz w:val="28"/>
          <w:rtl/>
        </w:rPr>
        <w:t>، 138</w:t>
      </w:r>
      <w:r w:rsidRPr="00714A89">
        <w:rPr>
          <w:rFonts w:ascii="AAAGoldenLotus Stg1_Ver1" w:hAnsi="AAAGoldenLotus Stg1_Ver1"/>
          <w:sz w:val="28"/>
          <w:rtl/>
        </w:rPr>
        <w:t>0.</w:t>
      </w:r>
    </w:p>
  </w:endnote>
  <w:endnote w:id="943">
    <w:p w:rsidR="00146241" w:rsidRPr="00714A89" w:rsidRDefault="00146241" w:rsidP="00CC5B3E">
      <w:pPr>
        <w:pStyle w:val="aa"/>
        <w:spacing w:line="300" w:lineRule="exact"/>
        <w:ind w:firstLine="0"/>
        <w:rPr>
          <w:rFonts w:ascii="AAAGoldenLotus Stg1_Ver1" w:hAnsi="AAAGoldenLotus Stg1_Ver1"/>
          <w:sz w:val="28"/>
          <w:rtl/>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هذه المناقشة قابلة</w:t>
      </w:r>
      <w:r w:rsidRPr="00714A89">
        <w:rPr>
          <w:rFonts w:ascii="AAAGoldenLotus Stg1_Ver1" w:hAnsi="AAAGoldenLotus Stg1_Ver1" w:hint="cs"/>
          <w:sz w:val="28"/>
          <w:rtl/>
        </w:rPr>
        <w:t>ٌ</w:t>
      </w:r>
      <w:r w:rsidRPr="00714A89">
        <w:rPr>
          <w:rFonts w:ascii="AAAGoldenLotus Stg1_Ver1" w:hAnsi="AAAGoldenLotus Stg1_Ver1"/>
          <w:sz w:val="28"/>
          <w:rtl/>
        </w:rPr>
        <w:t xml:space="preserve"> للتأم</w:t>
      </w:r>
      <w:r w:rsidRPr="00714A89">
        <w:rPr>
          <w:rFonts w:ascii="AAAGoldenLotus Stg1_Ver1" w:hAnsi="AAAGoldenLotus Stg1_Ver1" w:hint="cs"/>
          <w:sz w:val="28"/>
          <w:rtl/>
        </w:rPr>
        <w:t>ُّ</w:t>
      </w:r>
      <w:r w:rsidRPr="00714A89">
        <w:rPr>
          <w:rFonts w:ascii="AAAGoldenLotus Stg1_Ver1" w:hAnsi="AAAGoldenLotus Stg1_Ver1"/>
          <w:sz w:val="28"/>
          <w:rtl/>
        </w:rPr>
        <w:t xml:space="preserve">ل؛ فالسيرة </w:t>
      </w:r>
      <w:proofErr w:type="spellStart"/>
      <w:r w:rsidRPr="00714A89">
        <w:rPr>
          <w:rFonts w:ascii="AAAGoldenLotus Stg1_Ver1" w:hAnsi="AAAGoldenLotus Stg1_Ver1"/>
          <w:sz w:val="28"/>
          <w:rtl/>
        </w:rPr>
        <w:t>العقلائية</w:t>
      </w:r>
      <w:proofErr w:type="spellEnd"/>
      <w:r w:rsidRPr="00714A89">
        <w:rPr>
          <w:rFonts w:ascii="AAAGoldenLotus Stg1_Ver1" w:hAnsi="AAAGoldenLotus Stg1_Ver1"/>
          <w:sz w:val="28"/>
          <w:rtl/>
        </w:rPr>
        <w:t xml:space="preserve"> لا تكون حج</w:t>
      </w:r>
      <w:r w:rsidRPr="00714A89">
        <w:rPr>
          <w:rFonts w:ascii="AAAGoldenLotus Stg1_Ver1" w:hAnsi="AAAGoldenLotus Stg1_Ver1" w:hint="cs"/>
          <w:sz w:val="28"/>
          <w:rtl/>
        </w:rPr>
        <w:t>ّ</w:t>
      </w:r>
      <w:r w:rsidRPr="00714A89">
        <w:rPr>
          <w:rFonts w:ascii="AAAGoldenLotus Stg1_Ver1" w:hAnsi="AAAGoldenLotus Stg1_Ver1"/>
          <w:sz w:val="28"/>
          <w:rtl/>
        </w:rPr>
        <w:t>ة</w:t>
      </w:r>
      <w:r w:rsidRPr="00714A89">
        <w:rPr>
          <w:rFonts w:ascii="AAAGoldenLotus Stg1_Ver1" w:hAnsi="AAAGoldenLotus Stg1_Ver1" w:hint="cs"/>
          <w:sz w:val="28"/>
          <w:rtl/>
        </w:rPr>
        <w:t>ً</w:t>
      </w:r>
      <w:r w:rsidRPr="00714A89">
        <w:rPr>
          <w:rFonts w:ascii="AAAGoldenLotus Stg1_Ver1" w:hAnsi="AAAGoldenLotus Stg1_Ver1"/>
          <w:sz w:val="28"/>
          <w:rtl/>
        </w:rPr>
        <w:t xml:space="preserve"> إلا</w:t>
      </w:r>
      <w:r w:rsidRPr="00714A89">
        <w:rPr>
          <w:rFonts w:ascii="AAAGoldenLotus Stg1_Ver1" w:hAnsi="AAAGoldenLotus Stg1_Ver1" w:hint="cs"/>
          <w:sz w:val="28"/>
          <w:rtl/>
        </w:rPr>
        <w:t>ّ</w:t>
      </w:r>
      <w:r w:rsidRPr="00714A89">
        <w:rPr>
          <w:rFonts w:ascii="AAAGoldenLotus Stg1_Ver1" w:hAnsi="AAAGoldenLotus Stg1_Ver1"/>
          <w:sz w:val="28"/>
          <w:rtl/>
        </w:rPr>
        <w:t xml:space="preserve"> إذا كانت ممضاة</w:t>
      </w:r>
      <w:r w:rsidRPr="00714A89">
        <w:rPr>
          <w:rFonts w:ascii="AAAGoldenLotus Stg1_Ver1" w:hAnsi="AAAGoldenLotus Stg1_Ver1" w:hint="cs"/>
          <w:sz w:val="28"/>
          <w:rtl/>
        </w:rPr>
        <w:t>ً</w:t>
      </w:r>
      <w:r w:rsidRPr="00714A89">
        <w:rPr>
          <w:rFonts w:ascii="AAAGoldenLotus Stg1_Ver1" w:hAnsi="AAAGoldenLotus Stg1_Ver1"/>
          <w:sz w:val="28"/>
          <w:rtl/>
        </w:rPr>
        <w:t xml:space="preserve"> من ق</w:t>
      </w:r>
      <w:r w:rsidRPr="00714A89">
        <w:rPr>
          <w:rFonts w:ascii="AAAGoldenLotus Stg1_Ver1" w:hAnsi="AAAGoldenLotus Stg1_Ver1" w:hint="cs"/>
          <w:sz w:val="28"/>
          <w:rtl/>
        </w:rPr>
        <w:t>ِ</w:t>
      </w:r>
      <w:r w:rsidRPr="00714A89">
        <w:rPr>
          <w:rFonts w:ascii="AAAGoldenLotus Stg1_Ver1" w:hAnsi="AAAGoldenLotus Stg1_Ver1"/>
          <w:sz w:val="28"/>
          <w:rtl/>
        </w:rPr>
        <w:t>ب</w:t>
      </w:r>
      <w:r w:rsidRPr="00714A89">
        <w:rPr>
          <w:rFonts w:ascii="AAAGoldenLotus Stg1_Ver1" w:hAnsi="AAAGoldenLotus Stg1_Ver1" w:hint="cs"/>
          <w:sz w:val="28"/>
          <w:rtl/>
        </w:rPr>
        <w:t>َ</w:t>
      </w:r>
      <w:r w:rsidRPr="00714A89">
        <w:rPr>
          <w:rFonts w:ascii="AAAGoldenLotus Stg1_Ver1" w:hAnsi="AAAGoldenLotus Stg1_Ver1"/>
          <w:sz w:val="28"/>
          <w:rtl/>
        </w:rPr>
        <w:t>ل الشارع</w:t>
      </w:r>
      <w:r w:rsidRPr="00714A89">
        <w:rPr>
          <w:rFonts w:ascii="AAAGoldenLotus Stg1_Ver1" w:hAnsi="AAAGoldenLotus Stg1_Ver1" w:hint="cs"/>
          <w:sz w:val="28"/>
          <w:rtl/>
        </w:rPr>
        <w:t>.</w:t>
      </w:r>
      <w:r w:rsidRPr="00714A89">
        <w:rPr>
          <w:rFonts w:ascii="AAAGoldenLotus Stg1_Ver1" w:hAnsi="AAAGoldenLotus Stg1_Ver1"/>
          <w:sz w:val="28"/>
          <w:rtl/>
        </w:rPr>
        <w:t xml:space="preserve"> وعليه </w:t>
      </w:r>
      <w:r w:rsidRPr="00714A89">
        <w:rPr>
          <w:rFonts w:ascii="AAAGoldenLotus Stg1_Ver1" w:hAnsi="AAAGoldenLotus Stg1_Ver1" w:hint="cs"/>
          <w:sz w:val="28"/>
          <w:rtl/>
        </w:rPr>
        <w:t>ت</w:t>
      </w:r>
      <w:r w:rsidRPr="00714A89">
        <w:rPr>
          <w:rFonts w:ascii="AAAGoldenLotus Stg1_Ver1" w:hAnsi="AAAGoldenLotus Stg1_Ver1"/>
          <w:sz w:val="28"/>
          <w:rtl/>
        </w:rPr>
        <w:t>كون السيرة أحد الأدلة الصادرة من المعصوم بنحو</w:t>
      </w:r>
      <w:r w:rsidRPr="00714A89">
        <w:rPr>
          <w:rFonts w:ascii="AAAGoldenLotus Stg1_Ver1" w:hAnsi="AAAGoldenLotus Stg1_Ver1" w:hint="cs"/>
          <w:sz w:val="28"/>
          <w:rtl/>
        </w:rPr>
        <w:t>ٍ</w:t>
      </w:r>
      <w:r w:rsidRPr="00714A89">
        <w:rPr>
          <w:rFonts w:ascii="AAAGoldenLotus Stg1_Ver1" w:hAnsi="AAAGoldenLotus Stg1_Ver1"/>
          <w:sz w:val="28"/>
          <w:rtl/>
        </w:rPr>
        <w:t xml:space="preserve"> سكوتي</w:t>
      </w:r>
      <w:r w:rsidRPr="00714A89">
        <w:rPr>
          <w:rFonts w:ascii="AAAGoldenLotus Stg1_Ver1" w:hAnsi="AAAGoldenLotus Stg1_Ver1" w:hint="cs"/>
          <w:sz w:val="28"/>
          <w:rtl/>
        </w:rPr>
        <w:t>ّ.</w:t>
      </w:r>
      <w:r w:rsidRPr="00714A89">
        <w:rPr>
          <w:rFonts w:ascii="AAAGoldenLotus Stg1_Ver1" w:hAnsi="AAAGoldenLotus Stg1_Ver1"/>
          <w:sz w:val="28"/>
          <w:rtl/>
        </w:rPr>
        <w:t xml:space="preserve"> هذا على مبنى مشهور الأصوليين</w:t>
      </w:r>
      <w:r w:rsidRPr="00714A89">
        <w:rPr>
          <w:rFonts w:ascii="AAAGoldenLotus Stg1_Ver1" w:hAnsi="AAAGoldenLotus Stg1_Ver1" w:hint="cs"/>
          <w:sz w:val="28"/>
          <w:rtl/>
        </w:rPr>
        <w:t>،</w:t>
      </w:r>
      <w:r w:rsidRPr="00714A89">
        <w:rPr>
          <w:rFonts w:ascii="AAAGoldenLotus Stg1_Ver1" w:hAnsi="AAAGoldenLotus Stg1_Ver1"/>
          <w:sz w:val="28"/>
          <w:rtl/>
        </w:rPr>
        <w:t xml:space="preserve"> من أنّ حجية السيرة </w:t>
      </w:r>
      <w:proofErr w:type="spellStart"/>
      <w:r w:rsidRPr="00714A89">
        <w:rPr>
          <w:rFonts w:ascii="AAAGoldenLotus Stg1_Ver1" w:hAnsi="AAAGoldenLotus Stg1_Ver1"/>
          <w:sz w:val="28"/>
          <w:rtl/>
        </w:rPr>
        <w:t>إمضائية</w:t>
      </w:r>
      <w:r w:rsidRPr="00714A89">
        <w:rPr>
          <w:rFonts w:ascii="AAAGoldenLotus Stg1_Ver1" w:hAnsi="AAAGoldenLotus Stg1_Ver1" w:hint="cs"/>
          <w:sz w:val="28"/>
          <w:rtl/>
        </w:rPr>
        <w:t>ٌ</w:t>
      </w:r>
      <w:proofErr w:type="spellEnd"/>
      <w:r w:rsidRPr="00714A89">
        <w:rPr>
          <w:rFonts w:ascii="AAAGoldenLotus Stg1_Ver1" w:hAnsi="AAAGoldenLotus Stg1_Ver1" w:hint="cs"/>
          <w:sz w:val="28"/>
          <w:rtl/>
        </w:rPr>
        <w:t>،</w:t>
      </w:r>
      <w:r w:rsidRPr="00714A89">
        <w:rPr>
          <w:rFonts w:ascii="AAAGoldenLotus Stg1_Ver1" w:hAnsi="AAAGoldenLotus Stg1_Ver1"/>
          <w:sz w:val="28"/>
          <w:rtl/>
        </w:rPr>
        <w:t xml:space="preserve"> وليست حج</w:t>
      </w:r>
      <w:r w:rsidRPr="00714A89">
        <w:rPr>
          <w:rFonts w:ascii="AAAGoldenLotus Stg1_Ver1" w:hAnsi="AAAGoldenLotus Stg1_Ver1" w:hint="cs"/>
          <w:sz w:val="28"/>
          <w:rtl/>
        </w:rPr>
        <w:t>ّ</w:t>
      </w:r>
      <w:r w:rsidRPr="00714A89">
        <w:rPr>
          <w:rFonts w:ascii="AAAGoldenLotus Stg1_Ver1" w:hAnsi="AAAGoldenLotus Stg1_Ver1"/>
          <w:sz w:val="28"/>
          <w:rtl/>
        </w:rPr>
        <w:t>يتها ذاتية</w:t>
      </w:r>
      <w:r w:rsidRPr="00714A89">
        <w:rPr>
          <w:rFonts w:ascii="AAAGoldenLotus Stg1_Ver1" w:hAnsi="AAAGoldenLotus Stg1_Ver1" w:hint="cs"/>
          <w:sz w:val="28"/>
          <w:rtl/>
        </w:rPr>
        <w:t>ً،</w:t>
      </w:r>
      <w:r w:rsidRPr="00714A89">
        <w:rPr>
          <w:rFonts w:ascii="AAAGoldenLotus Stg1_Ver1" w:hAnsi="AAAGoldenLotus Stg1_Ver1"/>
          <w:sz w:val="28"/>
          <w:rtl/>
        </w:rPr>
        <w:t xml:space="preserve"> كما يفهم من بعض عبارات العلا</w:t>
      </w:r>
      <w:r w:rsidRPr="00714A89">
        <w:rPr>
          <w:rFonts w:ascii="AAAGoldenLotus Stg1_Ver1" w:hAnsi="AAAGoldenLotus Stg1_Ver1" w:hint="cs"/>
          <w:sz w:val="28"/>
          <w:rtl/>
        </w:rPr>
        <w:t>ّ</w:t>
      </w:r>
      <w:r w:rsidRPr="00714A89">
        <w:rPr>
          <w:rFonts w:ascii="AAAGoldenLotus Stg1_Ver1" w:hAnsi="AAAGoldenLotus Stg1_Ver1"/>
          <w:sz w:val="28"/>
          <w:rtl/>
        </w:rPr>
        <w:t xml:space="preserve">مة </w:t>
      </w:r>
      <w:proofErr w:type="spellStart"/>
      <w:r w:rsidRPr="00714A89">
        <w:rPr>
          <w:rFonts w:ascii="AAAGoldenLotus Stg1_Ver1" w:hAnsi="AAAGoldenLotus Stg1_Ver1"/>
          <w:sz w:val="28"/>
          <w:rtl/>
        </w:rPr>
        <w:t>الطباطبائي</w:t>
      </w:r>
      <w:proofErr w:type="spellEnd"/>
      <w:r w:rsidRPr="00714A89">
        <w:rPr>
          <w:rFonts w:ascii="AAAGoldenLotus Stg1_Ver1" w:hAnsi="AAAGoldenLotus Stg1_Ver1"/>
          <w:sz w:val="28"/>
          <w:rtl/>
        </w:rPr>
        <w:t xml:space="preserve"> صاحب الميزان مثلاً. (الم</w:t>
      </w:r>
      <w:r w:rsidRPr="00714A89">
        <w:rPr>
          <w:rFonts w:ascii="AAAGoldenLotus Stg1_Ver1" w:hAnsi="AAAGoldenLotus Stg1_Ver1" w:hint="cs"/>
          <w:sz w:val="28"/>
          <w:rtl/>
        </w:rPr>
        <w:t>عرِّب</w:t>
      </w:r>
      <w:r w:rsidRPr="00714A89">
        <w:rPr>
          <w:rFonts w:ascii="AAAGoldenLotus Stg1_Ver1" w:hAnsi="AAAGoldenLotus Stg1_Ver1"/>
          <w:sz w:val="28"/>
          <w:rtl/>
        </w:rPr>
        <w:t>).</w:t>
      </w:r>
    </w:p>
  </w:endnote>
  <w:endnote w:id="944">
    <w:p w:rsidR="00146241" w:rsidRPr="00714A89" w:rsidRDefault="00146241" w:rsidP="00CC5B3E">
      <w:pPr>
        <w:pStyle w:val="aa"/>
        <w:spacing w:line="300" w:lineRule="exact"/>
        <w:ind w:firstLine="0"/>
        <w:rPr>
          <w:rFonts w:ascii="AAAGoldenLotus Stg1_Ver1" w:hAnsi="AAAGoldenLotus Stg1_Ver1"/>
          <w:sz w:val="28"/>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xml:space="preserve">) المصدر </w:t>
      </w:r>
      <w:r w:rsidRPr="00714A89">
        <w:rPr>
          <w:rFonts w:ascii="AAAGoldenLotus Stg1_Ver1" w:hAnsi="AAAGoldenLotus Stg1_Ver1" w:hint="cs"/>
          <w:sz w:val="28"/>
          <w:rtl/>
        </w:rPr>
        <w:t>نفسه</w:t>
      </w:r>
      <w:r w:rsidRPr="00714A89">
        <w:rPr>
          <w:rFonts w:ascii="AAAGoldenLotus Stg1_Ver1" w:hAnsi="AAAGoldenLotus Stg1_Ver1"/>
          <w:sz w:val="28"/>
          <w:rtl/>
        </w:rPr>
        <w:t>.</w:t>
      </w:r>
    </w:p>
  </w:endnote>
  <w:endnote w:id="945">
    <w:p w:rsidR="00146241" w:rsidRPr="00714A89" w:rsidRDefault="00146241" w:rsidP="00CC5B3E">
      <w:pPr>
        <w:pStyle w:val="aa"/>
        <w:spacing w:line="300" w:lineRule="exact"/>
        <w:ind w:firstLine="0"/>
        <w:rPr>
          <w:rFonts w:ascii="AAAGoldenLotus Stg1_Ver1" w:hAnsi="AAAGoldenLotus Stg1_Ver1"/>
          <w:sz w:val="28"/>
          <w:rtl/>
        </w:rPr>
      </w:pPr>
      <w:r w:rsidRPr="00714A89">
        <w:rPr>
          <w:rFonts w:ascii="AAAGoldenLotus Stg1_Ver1" w:hAnsi="AAAGoldenLotus Stg1_Ver1"/>
          <w:sz w:val="28"/>
          <w:rtl/>
        </w:rPr>
        <w:t>(</w:t>
      </w:r>
      <w:r w:rsidRPr="00714A89">
        <w:rPr>
          <w:rStyle w:val="ac"/>
          <w:rFonts w:ascii="AAAGoldenLotus Stg1_Ver1" w:hAnsi="AAAGoldenLotus Stg1_Ver1"/>
          <w:sz w:val="28"/>
          <w:vertAlign w:val="baseline"/>
        </w:rPr>
        <w:endnoteRef/>
      </w:r>
      <w:r w:rsidRPr="00714A89">
        <w:rPr>
          <w:rFonts w:ascii="AAAGoldenLotus Stg1_Ver1" w:hAnsi="AAAGoldenLotus Stg1_Ver1"/>
          <w:sz w:val="28"/>
          <w:rtl/>
        </w:rPr>
        <w:t xml:space="preserve">) </w:t>
      </w:r>
      <w:r w:rsidRPr="00714A89">
        <w:rPr>
          <w:rFonts w:ascii="AAAGoldenLotus Stg1_Ver1" w:hAnsi="AAAGoldenLotus Stg1_Ver1" w:hint="cs"/>
          <w:sz w:val="28"/>
          <w:rtl/>
          <w:lang w:bidi="fa-IR"/>
        </w:rPr>
        <w:t>المصدر السابق</w:t>
      </w:r>
      <w:r w:rsidRPr="00714A89">
        <w:rPr>
          <w:rFonts w:ascii="AAAGoldenLotus Stg1_Ver1" w:hAnsi="AAAGoldenLotus Stg1_Ver1" w:hint="cs"/>
          <w:sz w:val="28"/>
          <w:rtl/>
        </w:rPr>
        <w:t xml:space="preserve">: </w:t>
      </w:r>
      <w:r w:rsidRPr="00714A89">
        <w:rPr>
          <w:rFonts w:ascii="AAAGoldenLotus Stg1_Ver1" w:hAnsi="AAAGoldenLotus Stg1_Ver1"/>
          <w:sz w:val="28"/>
          <w:rtl/>
        </w:rPr>
        <w:t>43.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er">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Lotus Linotype">
    <w:altName w:val="Times New Roman"/>
    <w:panose1 w:val="02000000000000000000"/>
    <w:charset w:val="00"/>
    <w:family w:val="auto"/>
    <w:pitch w:val="variable"/>
    <w:sig w:usb0="00002007" w:usb1="80000000" w:usb2="00000008" w:usb3="00000000" w:csb0="00000043"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DanaFajr">
    <w:panose1 w:val="00000000000000000000"/>
    <w:charset w:val="B2"/>
    <w:family w:val="auto"/>
    <w:pitch w:val="variable"/>
    <w:sig w:usb0="00002001" w:usb1="00000000" w:usb2="00000000" w:usb3="00000000" w:csb0="00000040" w:csb1="00000000"/>
  </w:font>
  <w:font w:name="JALAL">
    <w:charset w:val="00"/>
    <w:family w:val="auto"/>
    <w:pitch w:val="variable"/>
    <w:sig w:usb0="00000083" w:usb1="00000000" w:usb2="00000000" w:usb3="00000000" w:csb0="00000009"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ahmadali">
    <w:altName w:val="Times New Roman"/>
    <w:panose1 w:val="00000000000000000000"/>
    <w:charset w:val="00"/>
    <w:family w:val="auto"/>
    <w:notTrueType/>
    <w:pitch w:val="variable"/>
    <w:sig w:usb0="00000003" w:usb1="00000000" w:usb2="00000000" w:usb3="00000000" w:csb0="00000001" w:csb1="00000000"/>
  </w:font>
  <w:font w:name="Roya">
    <w:panose1 w:val="00000400000000000000"/>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Abz-1 (Lotus)">
    <w:panose1 w:val="00000400000000000000"/>
    <w:charset w:val="B2"/>
    <w:family w:val="auto"/>
    <w:pitch w:val="variable"/>
    <w:sig w:usb0="00002001" w:usb1="00000000" w:usb2="00000000" w:usb3="00000000" w:csb0="00000040" w:csb1="00000000"/>
  </w:font>
  <w:font w:name="AAAGoldenLotus Stg1_Ver1">
    <w:panose1 w:val="02000000000000000000"/>
    <w:charset w:val="00"/>
    <w:family w:val="auto"/>
    <w:pitch w:val="variable"/>
    <w:sig w:usb0="00002007" w:usb1="80000000" w:usb2="00000008" w:usb3="00000000" w:csb0="00000043" w:csb1="00000000"/>
  </w:font>
  <w:font w:name="Sakkal Majalla">
    <w:panose1 w:val="02000000000000000000"/>
    <w:charset w:val="00"/>
    <w:family w:val="auto"/>
    <w:pitch w:val="variable"/>
    <w:sig w:usb0="A0002027" w:usb1="80000000" w:usb2="00000108" w:usb3="00000000" w:csb0="000000D3"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BC19FE" w:rsidRDefault="00146241" w:rsidP="008270B9">
    <w:pPr>
      <w:pStyle w:val="a8"/>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6D6DE7" w:rsidRDefault="00146241" w:rsidP="006D6DE7">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BC19FE" w:rsidRDefault="00146241" w:rsidP="00BC19FE">
    <w:pPr>
      <w:pStyle w:val="a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3B0B5D" w:rsidRDefault="00146241" w:rsidP="003B0B5D">
    <w:pPr>
      <w:pStyle w:val="a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6D6DE7" w:rsidRDefault="00146241" w:rsidP="006D6DE7">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6D6DE7" w:rsidRDefault="00146241" w:rsidP="006D6DE7">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BC19FE" w:rsidRDefault="00146241" w:rsidP="00BC19FE">
    <w:pPr>
      <w:pStyle w:val="a8"/>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3B0B5D" w:rsidRDefault="00146241" w:rsidP="003B0B5D">
    <w:pPr>
      <w:pStyle w:val="a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6D6DE7" w:rsidRDefault="00146241" w:rsidP="006D6DE7">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6D6DE7" w:rsidRDefault="00146241" w:rsidP="006D6DE7">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BC19FE" w:rsidRDefault="00146241" w:rsidP="00BC19F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3B0B5D" w:rsidRDefault="00146241" w:rsidP="008270B9">
    <w:pPr>
      <w:pStyle w:val="a8"/>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3B0B5D" w:rsidRDefault="00146241" w:rsidP="003B0B5D">
    <w:pPr>
      <w:pStyle w:val="a8"/>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9E1FFB" w:rsidRDefault="00146241" w:rsidP="009E1FFB">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9E1FFB" w:rsidRDefault="00146241" w:rsidP="009E1FFB">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BC19FE" w:rsidRDefault="00146241" w:rsidP="00BC19FE">
    <w:pPr>
      <w:pStyle w:val="a8"/>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3B0B5D" w:rsidRDefault="00146241" w:rsidP="003B0B5D">
    <w:pPr>
      <w:pStyle w:val="a8"/>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9E1FFB" w:rsidRDefault="00146241" w:rsidP="009E1FFB">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9E1FFB" w:rsidRDefault="00146241" w:rsidP="009E1FFB">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BC19FE" w:rsidRDefault="00146241" w:rsidP="00BC19FE">
    <w:pPr>
      <w:pStyle w:val="a8"/>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3B0B5D" w:rsidRDefault="00146241" w:rsidP="003B0B5D">
    <w:pPr>
      <w:pStyle w:val="a8"/>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9E1FFB" w:rsidRDefault="00146241" w:rsidP="009E1FFB">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BC19FE" w:rsidRDefault="00146241" w:rsidP="00C30F56">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9E1FFB" w:rsidRDefault="00146241" w:rsidP="009E1FFB">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BC19FE" w:rsidRDefault="00146241" w:rsidP="00BC19FE">
    <w:pPr>
      <w:pStyle w:val="a8"/>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3B0B5D" w:rsidRDefault="00146241" w:rsidP="003B0B5D">
    <w:pPr>
      <w:pStyle w:val="a8"/>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9E1FFB" w:rsidRDefault="00146241" w:rsidP="009E1FFB">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9E1FFB" w:rsidRDefault="00146241" w:rsidP="009E1FFB">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BC19FE" w:rsidRDefault="00146241" w:rsidP="00BC19FE">
    <w:pPr>
      <w:pStyle w:val="a8"/>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3B0B5D" w:rsidRDefault="00146241" w:rsidP="003B0B5D">
    <w:pPr>
      <w:pStyle w:val="a8"/>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9E1FFB" w:rsidRDefault="00146241" w:rsidP="009E1FFB">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9E1FFB" w:rsidRDefault="00146241" w:rsidP="009E1FFB">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BC19FE" w:rsidRDefault="00146241" w:rsidP="00BC19F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3B0B5D" w:rsidRDefault="00146241" w:rsidP="00C30F56">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3B0B5D" w:rsidRDefault="00146241" w:rsidP="003B0B5D">
    <w:pPr>
      <w:pStyle w:val="a8"/>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9E1FFB" w:rsidRDefault="00146241" w:rsidP="009E1FFB">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9E1FFB" w:rsidRDefault="00146241" w:rsidP="009E1FFB">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E62CB2" w:rsidRDefault="00146241" w:rsidP="000D299B">
    <w:pPr>
      <w:pStyle w:val="a8"/>
      <w:spacing w:line="420"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E62CB2" w:rsidRDefault="00146241" w:rsidP="000D299B">
    <w:pPr>
      <w:pStyle w:val="a8"/>
      <w:spacing w:line="42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6D6DE7" w:rsidRDefault="00146241" w:rsidP="006D6DE7">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004D5D" w:rsidRDefault="00146241" w:rsidP="0015243A">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BC19FE" w:rsidRDefault="00146241" w:rsidP="00BC19FE">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3B0B5D" w:rsidRDefault="00146241" w:rsidP="003B0B5D">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6D6DE7" w:rsidRDefault="00146241" w:rsidP="006D6DE7">
    <w:pPr>
      <w:pStyle w:val="a8"/>
      <w:bidi w:val="0"/>
      <w:ind w:firstLine="0"/>
    </w:pPr>
    <w:r w:rsidRPr="001351DB">
      <w:rPr>
        <w:rFonts w:cs="FS_Kofi_Ahram" w:hint="cs"/>
        <w:b/>
        <w:szCs w:val="24"/>
        <w:rtl/>
      </w:rPr>
      <w:t>نصوص معاصرة</w:t>
    </w:r>
    <w:r w:rsidRPr="001351DB">
      <w:rPr>
        <w:rFonts w:cs="Al-Hussain" w:hint="cs"/>
        <w:b/>
        <w:szCs w:val="24"/>
        <w:rtl/>
      </w:rPr>
      <w:t xml:space="preserve"> ــ ال</w:t>
    </w:r>
    <w:r>
      <w:rPr>
        <w:rFonts w:cs="Al-Hussain" w:hint="cs"/>
        <w:b/>
        <w:szCs w:val="24"/>
        <w:rtl/>
      </w:rPr>
      <w:t>سنة الخامسة عشرة ــ العدد التاسع والخمسون ــ صيف</w:t>
    </w:r>
    <w:r w:rsidRPr="001351DB">
      <w:rPr>
        <w:rFonts w:cs="Al-Hussain" w:hint="cs"/>
        <w:b/>
        <w:szCs w:val="24"/>
        <w:rtl/>
      </w:rPr>
      <w:t xml:space="preserve"> 2020 م ـ 1441 هـ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FD7" w:rsidRDefault="00534FD7" w:rsidP="00C4244F">
      <w:pPr>
        <w:spacing w:line="240" w:lineRule="auto"/>
        <w:ind w:firstLine="0"/>
      </w:pPr>
      <w:r>
        <w:separator/>
      </w:r>
    </w:p>
  </w:footnote>
  <w:footnote w:type="continuationSeparator" w:id="0">
    <w:p w:rsidR="00534FD7" w:rsidRDefault="00534FD7" w:rsidP="00B41146">
      <w:pPr>
        <w:spacing w:line="240" w:lineRule="auto"/>
        <w:ind w:firstLine="0"/>
      </w:pPr>
      <w:r>
        <w:continuationSeparator/>
      </w:r>
    </w:p>
  </w:footnote>
  <w:footnote w:id="1">
    <w:p w:rsidR="00146241" w:rsidRPr="00F800A8" w:rsidRDefault="00146241" w:rsidP="00FD5A3C">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FD5A3C">
        <w:rPr>
          <w:rFonts w:cs="DanaFajr" w:hint="cs"/>
          <w:sz w:val="28"/>
          <w:rtl/>
        </w:rPr>
        <w:t>عضو الهيئة العلميّة في جامعة الأديان والمذاهب ـ قم</w:t>
      </w:r>
      <w:r w:rsidRPr="00F800A8">
        <w:rPr>
          <w:rFonts w:cs="DanaFajr" w:hint="cs"/>
          <w:sz w:val="28"/>
          <w:rtl/>
        </w:rPr>
        <w:t>.</w:t>
      </w:r>
    </w:p>
  </w:footnote>
  <w:footnote w:id="2">
    <w:p w:rsidR="00146241" w:rsidRPr="00F800A8" w:rsidRDefault="00146241" w:rsidP="000A035D">
      <w:pPr>
        <w:pStyle w:val="aff3"/>
        <w:spacing w:line="300" w:lineRule="exact"/>
        <w:ind w:left="0" w:right="0"/>
        <w:rPr>
          <w:rFonts w:cs="md_ameli"/>
          <w:szCs w:val="22"/>
          <w:rtl/>
        </w:rPr>
      </w:pPr>
      <w:r w:rsidRPr="00F800A8">
        <w:rPr>
          <w:rFonts w:cs="md_ameli"/>
          <w:szCs w:val="22"/>
          <w:rtl/>
        </w:rPr>
        <w:t>(*)</w:t>
      </w:r>
      <w:r>
        <w:rPr>
          <w:rFonts w:cs="DanaFajr" w:hint="cs"/>
          <w:sz w:val="28"/>
          <w:rtl/>
          <w:lang w:bidi="ar-LB"/>
        </w:rPr>
        <w:t xml:space="preserve"> </w:t>
      </w:r>
      <w:r w:rsidRPr="000A035D">
        <w:rPr>
          <w:rFonts w:cs="DanaFajr"/>
          <w:sz w:val="28"/>
          <w:rtl/>
          <w:lang w:bidi="ar-LB"/>
        </w:rPr>
        <w:t>أستاذ</w:t>
      </w:r>
      <w:r w:rsidRPr="000A035D">
        <w:rPr>
          <w:rFonts w:cs="DanaFajr" w:hint="cs"/>
          <w:sz w:val="28"/>
          <w:rtl/>
          <w:lang w:bidi="ar-LB"/>
        </w:rPr>
        <w:t>ٌ</w:t>
      </w:r>
      <w:r w:rsidRPr="000A035D">
        <w:rPr>
          <w:rFonts w:cs="DanaFajr"/>
          <w:sz w:val="28"/>
          <w:rtl/>
          <w:lang w:bidi="ar-LB"/>
        </w:rPr>
        <w:t xml:space="preserve"> مساع</w:t>
      </w:r>
      <w:r w:rsidRPr="000A035D">
        <w:rPr>
          <w:rFonts w:cs="DanaFajr" w:hint="cs"/>
          <w:sz w:val="28"/>
          <w:rtl/>
          <w:lang w:bidi="ar-LB"/>
        </w:rPr>
        <w:t>ِ</w:t>
      </w:r>
      <w:r w:rsidRPr="000A035D">
        <w:rPr>
          <w:rFonts w:cs="DanaFajr"/>
          <w:sz w:val="28"/>
          <w:rtl/>
          <w:lang w:bidi="ar-LB"/>
        </w:rPr>
        <w:t>د</w:t>
      </w:r>
      <w:r w:rsidRPr="000A035D">
        <w:rPr>
          <w:rFonts w:cs="DanaFajr" w:hint="cs"/>
          <w:sz w:val="28"/>
          <w:rtl/>
          <w:lang w:bidi="ar-LB"/>
        </w:rPr>
        <w:t>ٌ</w:t>
      </w:r>
      <w:r w:rsidRPr="000A035D">
        <w:rPr>
          <w:rFonts w:cs="DanaFajr"/>
          <w:sz w:val="28"/>
          <w:rtl/>
          <w:lang w:bidi="ar-LB"/>
        </w:rPr>
        <w:t xml:space="preserve"> في قسم الأديان والعرفان في مؤس</w:t>
      </w:r>
      <w:r w:rsidRPr="000A035D">
        <w:rPr>
          <w:rFonts w:cs="DanaFajr" w:hint="cs"/>
          <w:sz w:val="28"/>
          <w:rtl/>
          <w:lang w:bidi="ar-LB"/>
        </w:rPr>
        <w:t>ّ</w:t>
      </w:r>
      <w:r w:rsidRPr="000A035D">
        <w:rPr>
          <w:rFonts w:cs="DanaFajr"/>
          <w:sz w:val="28"/>
          <w:rtl/>
          <w:lang w:bidi="ar-LB"/>
        </w:rPr>
        <w:t>سة الإمام الخميني</w:t>
      </w:r>
      <w:r>
        <w:rPr>
          <w:rFonts w:cs="DanaFajr" w:hint="cs"/>
          <w:sz w:val="28"/>
          <w:rtl/>
          <w:lang w:bidi="ar-LB"/>
        </w:rPr>
        <w:t>ّ</w:t>
      </w:r>
      <w:r w:rsidRPr="000A035D">
        <w:rPr>
          <w:rFonts w:cs="DanaFajr"/>
          <w:sz w:val="28"/>
          <w:rtl/>
          <w:lang w:bidi="ar-LB"/>
        </w:rPr>
        <w:t xml:space="preserve"> للتعليم والأبحاث</w:t>
      </w:r>
      <w:r>
        <w:rPr>
          <w:rFonts w:cs="DanaFajr" w:hint="cs"/>
          <w:sz w:val="28"/>
          <w:rtl/>
          <w:lang w:bidi="ar-LB"/>
        </w:rPr>
        <w:t xml:space="preserve"> ـ قم</w:t>
      </w:r>
      <w:r w:rsidRPr="00F800A8">
        <w:rPr>
          <w:rFonts w:cs="DanaFajr" w:hint="cs"/>
          <w:sz w:val="28"/>
          <w:rtl/>
        </w:rPr>
        <w:t>.</w:t>
      </w:r>
    </w:p>
  </w:footnote>
  <w:footnote w:id="3">
    <w:p w:rsidR="00146241" w:rsidRPr="00F800A8" w:rsidRDefault="00146241" w:rsidP="006A002F">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أستاذةٌ مساعِدةٌ</w:t>
      </w:r>
      <w:r w:rsidRPr="00AE5D0C">
        <w:rPr>
          <w:rFonts w:cs="DanaFajr" w:hint="cs"/>
          <w:sz w:val="28"/>
          <w:rtl/>
        </w:rPr>
        <w:t xml:space="preserve"> في جامعة الزهراء</w:t>
      </w:r>
      <w:r w:rsidRPr="00291A59">
        <w:rPr>
          <w:rFonts w:ascii="Mosawi" w:hAnsi="Mosawi" w:cs="Mosawi"/>
          <w:sz w:val="20"/>
          <w:szCs w:val="20"/>
          <w:rtl/>
        </w:rPr>
        <w:t>÷</w:t>
      </w:r>
      <w:r w:rsidRPr="00AE5D0C">
        <w:rPr>
          <w:rFonts w:cs="DanaFajr" w:hint="cs"/>
          <w:sz w:val="28"/>
          <w:rtl/>
        </w:rPr>
        <w:t xml:space="preserve"> </w:t>
      </w:r>
      <w:r>
        <w:rPr>
          <w:rFonts w:cs="DanaFajr" w:hint="cs"/>
          <w:sz w:val="28"/>
          <w:rtl/>
        </w:rPr>
        <w:t>ـ إيران</w:t>
      </w:r>
      <w:r w:rsidRPr="00F800A8">
        <w:rPr>
          <w:rFonts w:cs="DanaFajr" w:hint="cs"/>
          <w:sz w:val="28"/>
          <w:rtl/>
        </w:rPr>
        <w:t>.</w:t>
      </w:r>
    </w:p>
  </w:footnote>
  <w:footnote w:id="4">
    <w:p w:rsidR="00146241" w:rsidRPr="00F800A8" w:rsidRDefault="00146241" w:rsidP="006A002F">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md_ameli" w:hint="cs"/>
          <w:szCs w:val="22"/>
          <w:rtl/>
        </w:rPr>
        <w:t xml:space="preserve"> </w:t>
      </w:r>
      <w:r w:rsidRPr="00AE5D0C">
        <w:rPr>
          <w:rFonts w:cs="DanaFajr" w:hint="cs"/>
          <w:sz w:val="28"/>
          <w:rtl/>
        </w:rPr>
        <w:t>باحثةٌ حائزةٌ على شهادة الماجستير في الأديان والعرفان المقارن من جامعة الزهراء</w:t>
      </w:r>
      <w:r w:rsidRPr="00291A59">
        <w:rPr>
          <w:rFonts w:ascii="Mosawi" w:hAnsi="Mosawi" w:cs="Mosawi"/>
          <w:sz w:val="20"/>
          <w:szCs w:val="20"/>
          <w:rtl/>
        </w:rPr>
        <w:t>÷</w:t>
      </w:r>
      <w:r w:rsidRPr="00AE5D0C">
        <w:rPr>
          <w:rFonts w:cs="DanaFajr" w:hint="cs"/>
          <w:sz w:val="28"/>
          <w:rtl/>
        </w:rPr>
        <w:t xml:space="preserve"> ـ </w:t>
      </w:r>
      <w:r>
        <w:rPr>
          <w:rFonts w:cs="DanaFajr" w:hint="cs"/>
          <w:sz w:val="28"/>
          <w:rtl/>
        </w:rPr>
        <w:t>إيران</w:t>
      </w:r>
      <w:r w:rsidRPr="00F800A8">
        <w:rPr>
          <w:rFonts w:cs="DanaFajr" w:hint="cs"/>
          <w:sz w:val="28"/>
          <w:rtl/>
        </w:rPr>
        <w:t>.</w:t>
      </w:r>
    </w:p>
  </w:footnote>
  <w:footnote w:id="5">
    <w:p w:rsidR="00146241" w:rsidRPr="00F800A8" w:rsidRDefault="00146241" w:rsidP="005063C1">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طالبٌ في مرحلة</w:t>
      </w:r>
      <w:r w:rsidRPr="002A2F25">
        <w:rPr>
          <w:rFonts w:cs="DanaFajr"/>
          <w:sz w:val="28"/>
          <w:rtl/>
        </w:rPr>
        <w:t xml:space="preserve"> الماجستير</w:t>
      </w:r>
      <w:r>
        <w:rPr>
          <w:rFonts w:cs="DanaFajr" w:hint="cs"/>
          <w:sz w:val="28"/>
          <w:rtl/>
        </w:rPr>
        <w:t xml:space="preserve"> في</w:t>
      </w:r>
      <w:r w:rsidRPr="002A2F25">
        <w:rPr>
          <w:rFonts w:cs="DanaFajr"/>
          <w:sz w:val="28"/>
          <w:rtl/>
        </w:rPr>
        <w:t xml:space="preserve"> مؤس</w:t>
      </w:r>
      <w:r>
        <w:rPr>
          <w:rFonts w:cs="DanaFajr" w:hint="cs"/>
          <w:sz w:val="28"/>
          <w:rtl/>
        </w:rPr>
        <w:t>ّ</w:t>
      </w:r>
      <w:r w:rsidRPr="002A2F25">
        <w:rPr>
          <w:rFonts w:cs="DanaFajr"/>
          <w:sz w:val="28"/>
          <w:rtl/>
        </w:rPr>
        <w:t>سة الإمام الخميني</w:t>
      </w:r>
      <w:r>
        <w:rPr>
          <w:rFonts w:cs="DanaFajr" w:hint="cs"/>
          <w:sz w:val="28"/>
          <w:rtl/>
        </w:rPr>
        <w:t>ّ</w:t>
      </w:r>
      <w:r w:rsidRPr="002A2F25">
        <w:rPr>
          <w:rFonts w:cs="DanaFajr"/>
          <w:sz w:val="28"/>
          <w:rtl/>
        </w:rPr>
        <w:t xml:space="preserve"> للتعليم </w:t>
      </w:r>
      <w:r>
        <w:rPr>
          <w:rFonts w:cs="DanaFajr" w:hint="cs"/>
          <w:sz w:val="28"/>
          <w:rtl/>
        </w:rPr>
        <w:t>والأبحاث في قم ـ إيران</w:t>
      </w:r>
      <w:r w:rsidRPr="00F800A8">
        <w:rPr>
          <w:rFonts w:cs="DanaFajr" w:hint="cs"/>
          <w:sz w:val="28"/>
          <w:rtl/>
        </w:rPr>
        <w:t>.</w:t>
      </w:r>
    </w:p>
  </w:footnote>
  <w:footnote w:id="6">
    <w:p w:rsidR="00146241" w:rsidRPr="00F800A8" w:rsidRDefault="00146241" w:rsidP="005063C1">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w:t>
      </w:r>
      <w:r w:rsidRPr="002A2F25">
        <w:rPr>
          <w:rFonts w:cs="DanaFajr"/>
          <w:sz w:val="28"/>
          <w:rtl/>
        </w:rPr>
        <w:t>أستاذ</w:t>
      </w:r>
      <w:r>
        <w:rPr>
          <w:rFonts w:cs="DanaFajr" w:hint="cs"/>
          <w:sz w:val="28"/>
          <w:rtl/>
        </w:rPr>
        <w:t>ٌ</w:t>
      </w:r>
      <w:r>
        <w:rPr>
          <w:rFonts w:cs="DanaFajr"/>
          <w:sz w:val="28"/>
          <w:rtl/>
        </w:rPr>
        <w:t xml:space="preserve"> مسا</w:t>
      </w:r>
      <w:r>
        <w:rPr>
          <w:rFonts w:cs="DanaFajr" w:hint="cs"/>
          <w:sz w:val="28"/>
          <w:rtl/>
        </w:rPr>
        <w:t>عِ</w:t>
      </w:r>
      <w:r w:rsidRPr="002A2F25">
        <w:rPr>
          <w:rFonts w:cs="DanaFajr"/>
          <w:sz w:val="28"/>
          <w:rtl/>
        </w:rPr>
        <w:t>د</w:t>
      </w:r>
      <w:r>
        <w:rPr>
          <w:rFonts w:cs="DanaFajr" w:hint="cs"/>
          <w:sz w:val="28"/>
          <w:rtl/>
        </w:rPr>
        <w:t>ٌ في</w:t>
      </w:r>
      <w:r w:rsidRPr="002A2F25">
        <w:rPr>
          <w:rFonts w:cs="DanaFajr"/>
          <w:sz w:val="28"/>
          <w:rtl/>
        </w:rPr>
        <w:t xml:space="preserve"> مؤس</w:t>
      </w:r>
      <w:r>
        <w:rPr>
          <w:rFonts w:cs="DanaFajr" w:hint="cs"/>
          <w:sz w:val="28"/>
          <w:rtl/>
        </w:rPr>
        <w:t>ّ</w:t>
      </w:r>
      <w:r w:rsidRPr="002A2F25">
        <w:rPr>
          <w:rFonts w:cs="DanaFajr"/>
          <w:sz w:val="28"/>
          <w:rtl/>
        </w:rPr>
        <w:t>سة الإمام الخميني</w:t>
      </w:r>
      <w:r>
        <w:rPr>
          <w:rFonts w:cs="DanaFajr" w:hint="cs"/>
          <w:sz w:val="28"/>
          <w:rtl/>
        </w:rPr>
        <w:t>ّ</w:t>
      </w:r>
      <w:r w:rsidRPr="002A2F25">
        <w:rPr>
          <w:rFonts w:cs="DanaFajr"/>
          <w:sz w:val="28"/>
          <w:rtl/>
        </w:rPr>
        <w:t xml:space="preserve"> للتعليم </w:t>
      </w:r>
      <w:r>
        <w:rPr>
          <w:rFonts w:cs="DanaFajr" w:hint="cs"/>
          <w:sz w:val="28"/>
          <w:rtl/>
        </w:rPr>
        <w:t>والأبحاث في قم ـ إيران</w:t>
      </w:r>
      <w:r w:rsidRPr="00F800A8">
        <w:rPr>
          <w:rFonts w:cs="DanaFajr" w:hint="cs"/>
          <w:sz w:val="28"/>
          <w:rtl/>
        </w:rPr>
        <w:t>.</w:t>
      </w:r>
    </w:p>
  </w:footnote>
  <w:footnote w:id="7">
    <w:p w:rsidR="00146241" w:rsidRPr="00F800A8" w:rsidRDefault="00146241" w:rsidP="00A34747">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40732F">
        <w:rPr>
          <w:rFonts w:cs="DanaFajr" w:hint="cs"/>
          <w:sz w:val="28"/>
          <w:rtl/>
        </w:rPr>
        <w:t>أستاذٌ في الجامعة الإسلامي</w:t>
      </w:r>
      <w:r>
        <w:rPr>
          <w:rFonts w:cs="DanaFajr" w:hint="cs"/>
          <w:sz w:val="28"/>
          <w:rtl/>
        </w:rPr>
        <w:t>ّ</w:t>
      </w:r>
      <w:r w:rsidRPr="0040732F">
        <w:rPr>
          <w:rFonts w:cs="DanaFajr" w:hint="cs"/>
          <w:sz w:val="28"/>
          <w:rtl/>
        </w:rPr>
        <w:t>ة الحر</w:t>
      </w:r>
      <w:r>
        <w:rPr>
          <w:rFonts w:cs="DanaFajr" w:hint="cs"/>
          <w:sz w:val="28"/>
          <w:rtl/>
        </w:rPr>
        <w:t>ّ</w:t>
      </w:r>
      <w:r w:rsidRPr="0040732F">
        <w:rPr>
          <w:rFonts w:cs="DanaFajr" w:hint="cs"/>
          <w:sz w:val="28"/>
          <w:rtl/>
        </w:rPr>
        <w:t>ة</w:t>
      </w:r>
      <w:r>
        <w:rPr>
          <w:rFonts w:cs="DanaFajr" w:hint="cs"/>
          <w:sz w:val="28"/>
          <w:rtl/>
        </w:rPr>
        <w:t>،</w:t>
      </w:r>
      <w:r w:rsidRPr="0040732F">
        <w:rPr>
          <w:rFonts w:cs="DanaFajr" w:hint="cs"/>
          <w:sz w:val="28"/>
          <w:rtl/>
        </w:rPr>
        <w:t xml:space="preserve"> فرع بابل</w:t>
      </w:r>
      <w:r w:rsidRPr="00F800A8">
        <w:rPr>
          <w:rFonts w:cs="DanaFajr" w:hint="cs"/>
          <w:sz w:val="28"/>
          <w:rtl/>
        </w:rPr>
        <w:t>.</w:t>
      </w:r>
    </w:p>
  </w:footnote>
  <w:footnote w:id="8">
    <w:p w:rsidR="00146241" w:rsidRPr="00F800A8" w:rsidRDefault="00146241" w:rsidP="00F9546A">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7D3B39">
        <w:rPr>
          <w:rFonts w:cs="DanaFajr" w:hint="cs"/>
          <w:sz w:val="28"/>
          <w:rtl/>
        </w:rPr>
        <w:t>أ</w:t>
      </w:r>
      <w:r w:rsidRPr="007D3B39">
        <w:rPr>
          <w:rFonts w:cs="DanaFajr"/>
          <w:sz w:val="28"/>
          <w:rtl/>
        </w:rPr>
        <w:t>ستاذ</w:t>
      </w:r>
      <w:r>
        <w:rPr>
          <w:rFonts w:cs="DanaFajr" w:hint="cs"/>
          <w:sz w:val="28"/>
          <w:rtl/>
        </w:rPr>
        <w:t>ٌ</w:t>
      </w:r>
      <w:r w:rsidRPr="007D3B39">
        <w:rPr>
          <w:rFonts w:cs="DanaFajr"/>
          <w:sz w:val="28"/>
          <w:rtl/>
        </w:rPr>
        <w:t xml:space="preserve"> قسم الاجتماع</w:t>
      </w:r>
      <w:r w:rsidRPr="007D3B39">
        <w:rPr>
          <w:rFonts w:cs="DanaFajr" w:hint="cs"/>
          <w:sz w:val="28"/>
          <w:rtl/>
        </w:rPr>
        <w:t xml:space="preserve"> في</w:t>
      </w:r>
      <w:r w:rsidRPr="007D3B39">
        <w:rPr>
          <w:rFonts w:cs="DanaFajr"/>
          <w:sz w:val="28"/>
          <w:rtl/>
        </w:rPr>
        <w:t xml:space="preserve"> مؤس</w:t>
      </w:r>
      <w:r w:rsidRPr="007D3B39">
        <w:rPr>
          <w:rFonts w:cs="DanaFajr" w:hint="cs"/>
          <w:sz w:val="28"/>
          <w:rtl/>
        </w:rPr>
        <w:t>ّ</w:t>
      </w:r>
      <w:r w:rsidRPr="007D3B39">
        <w:rPr>
          <w:rFonts w:cs="DanaFajr"/>
          <w:sz w:val="28"/>
          <w:rtl/>
        </w:rPr>
        <w:t xml:space="preserve">سة الإمام الخميني </w:t>
      </w:r>
      <w:r>
        <w:rPr>
          <w:rFonts w:cs="DanaFajr" w:hint="cs"/>
          <w:sz w:val="28"/>
          <w:rtl/>
        </w:rPr>
        <w:t>للتعليم والأبحاث، قم ـ إيران</w:t>
      </w:r>
      <w:r w:rsidRPr="00F800A8">
        <w:rPr>
          <w:rFonts w:cs="DanaFajr" w:hint="cs"/>
          <w:sz w:val="28"/>
          <w:rtl/>
        </w:rPr>
        <w:t>.</w:t>
      </w:r>
    </w:p>
  </w:footnote>
  <w:footnote w:id="9">
    <w:p w:rsidR="00146241" w:rsidRPr="00F800A8" w:rsidRDefault="00146241" w:rsidP="00A34747">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w:t>
      </w:r>
      <w:r w:rsidRPr="007D3B39">
        <w:rPr>
          <w:rFonts w:cs="DanaFajr"/>
          <w:sz w:val="28"/>
          <w:rtl/>
        </w:rPr>
        <w:t>طالب</w:t>
      </w:r>
      <w:r>
        <w:rPr>
          <w:rFonts w:cs="DanaFajr" w:hint="cs"/>
          <w:sz w:val="28"/>
          <w:rtl/>
        </w:rPr>
        <w:t>ٌ في مرحلة ال</w:t>
      </w:r>
      <w:r w:rsidRPr="007D3B39">
        <w:rPr>
          <w:rFonts w:cs="DanaFajr"/>
          <w:sz w:val="28"/>
          <w:rtl/>
        </w:rPr>
        <w:t>دكتوراه</w:t>
      </w:r>
      <w:r>
        <w:rPr>
          <w:rFonts w:cs="DanaFajr" w:hint="cs"/>
          <w:sz w:val="28"/>
          <w:rtl/>
        </w:rPr>
        <w:t>،</w:t>
      </w:r>
      <w:r w:rsidRPr="007D3B39">
        <w:rPr>
          <w:rFonts w:cs="DanaFajr" w:hint="cs"/>
          <w:sz w:val="28"/>
          <w:rtl/>
        </w:rPr>
        <w:t xml:space="preserve"> قسم</w:t>
      </w:r>
      <w:r w:rsidRPr="007D3B39">
        <w:rPr>
          <w:rFonts w:cs="DanaFajr"/>
          <w:sz w:val="28"/>
          <w:rtl/>
        </w:rPr>
        <w:t xml:space="preserve"> الفلسفة والكلام الإسلامي</w:t>
      </w:r>
      <w:r w:rsidRPr="007D3B39">
        <w:rPr>
          <w:rFonts w:cs="DanaFajr" w:hint="cs"/>
          <w:sz w:val="28"/>
          <w:rtl/>
        </w:rPr>
        <w:t>ّ</w:t>
      </w:r>
      <w:r>
        <w:rPr>
          <w:rFonts w:cs="DanaFajr" w:hint="cs"/>
          <w:sz w:val="28"/>
          <w:rtl/>
        </w:rPr>
        <w:t>،</w:t>
      </w:r>
      <w:r w:rsidRPr="007D3B39">
        <w:rPr>
          <w:rFonts w:cs="DanaFajr" w:hint="cs"/>
          <w:sz w:val="28"/>
          <w:rtl/>
        </w:rPr>
        <w:t xml:space="preserve"> في</w:t>
      </w:r>
      <w:r w:rsidRPr="007D3B39">
        <w:rPr>
          <w:rFonts w:cs="DanaFajr"/>
          <w:sz w:val="28"/>
          <w:rtl/>
        </w:rPr>
        <w:t xml:space="preserve"> الجامعة الح</w:t>
      </w:r>
      <w:r>
        <w:rPr>
          <w:rFonts w:cs="DanaFajr" w:hint="cs"/>
          <w:sz w:val="28"/>
          <w:rtl/>
        </w:rPr>
        <w:t>ُ</w:t>
      </w:r>
      <w:r w:rsidRPr="007D3B39">
        <w:rPr>
          <w:rFonts w:cs="DanaFajr"/>
          <w:sz w:val="28"/>
          <w:rtl/>
        </w:rPr>
        <w:t>ر</w:t>
      </w:r>
      <w:r w:rsidRPr="007D3B39">
        <w:rPr>
          <w:rFonts w:cs="DanaFajr" w:hint="cs"/>
          <w:sz w:val="28"/>
          <w:rtl/>
        </w:rPr>
        <w:t>ّ</w:t>
      </w:r>
      <w:r w:rsidRPr="007D3B39">
        <w:rPr>
          <w:rFonts w:cs="DanaFajr"/>
          <w:sz w:val="28"/>
          <w:rtl/>
        </w:rPr>
        <w:t>ة ـ قم</w:t>
      </w:r>
      <w:r w:rsidRPr="00F800A8">
        <w:rPr>
          <w:rFonts w:cs="DanaFajr" w:hint="cs"/>
          <w:sz w:val="28"/>
          <w:rtl/>
        </w:rPr>
        <w:t>.</w:t>
      </w:r>
    </w:p>
  </w:footnote>
  <w:footnote w:id="10">
    <w:p w:rsidR="00146241" w:rsidRPr="00F800A8" w:rsidRDefault="00146241" w:rsidP="009C357C">
      <w:pPr>
        <w:pStyle w:val="aff3"/>
        <w:spacing w:line="300" w:lineRule="exact"/>
        <w:ind w:left="0" w:right="0"/>
        <w:rPr>
          <w:rFonts w:cs="md_ameli"/>
          <w:szCs w:val="22"/>
          <w:rtl/>
        </w:rPr>
      </w:pPr>
      <w:r w:rsidRPr="00F800A8">
        <w:rPr>
          <w:rFonts w:cs="md_ameli"/>
          <w:szCs w:val="22"/>
          <w:rtl/>
        </w:rPr>
        <w:t>(*)</w:t>
      </w:r>
      <w:r>
        <w:rPr>
          <w:rFonts w:cs="DanaFajr" w:hint="cs"/>
          <w:sz w:val="28"/>
          <w:rtl/>
          <w:lang w:bidi="ar-LB"/>
        </w:rPr>
        <w:t xml:space="preserve"> </w:t>
      </w:r>
      <w:r w:rsidRPr="009C357C">
        <w:rPr>
          <w:rFonts w:cs="DanaFajr"/>
          <w:sz w:val="28"/>
          <w:rtl/>
          <w:lang w:bidi="ar-LB"/>
        </w:rPr>
        <w:t>أستاذ</w:t>
      </w:r>
      <w:r>
        <w:rPr>
          <w:rFonts w:cs="DanaFajr" w:hint="cs"/>
          <w:sz w:val="28"/>
          <w:rtl/>
          <w:lang w:bidi="ar-LB"/>
        </w:rPr>
        <w:t>ٌ</w:t>
      </w:r>
      <w:r w:rsidRPr="009C357C">
        <w:rPr>
          <w:rFonts w:cs="DanaFajr"/>
          <w:sz w:val="28"/>
          <w:rtl/>
          <w:lang w:bidi="ar-LB"/>
        </w:rPr>
        <w:t xml:space="preserve"> مساع</w:t>
      </w:r>
      <w:r>
        <w:rPr>
          <w:rFonts w:cs="DanaFajr" w:hint="cs"/>
          <w:sz w:val="28"/>
          <w:rtl/>
          <w:lang w:bidi="ar-LB"/>
        </w:rPr>
        <w:t>ِ</w:t>
      </w:r>
      <w:r w:rsidRPr="009C357C">
        <w:rPr>
          <w:rFonts w:cs="DanaFajr"/>
          <w:sz w:val="28"/>
          <w:rtl/>
          <w:lang w:bidi="ar-LB"/>
        </w:rPr>
        <w:t>د</w:t>
      </w:r>
      <w:r>
        <w:rPr>
          <w:rFonts w:cs="DanaFajr" w:hint="cs"/>
          <w:sz w:val="28"/>
          <w:rtl/>
          <w:lang w:bidi="ar-LB"/>
        </w:rPr>
        <w:t>ٌ</w:t>
      </w:r>
      <w:r w:rsidRPr="009C357C">
        <w:rPr>
          <w:rFonts w:cs="DanaFajr"/>
          <w:sz w:val="28"/>
          <w:rtl/>
          <w:lang w:bidi="ar-LB"/>
        </w:rPr>
        <w:t xml:space="preserve"> </w:t>
      </w:r>
      <w:r>
        <w:rPr>
          <w:rFonts w:cs="DanaFajr" w:hint="cs"/>
          <w:sz w:val="28"/>
          <w:rtl/>
          <w:lang w:bidi="ar-LB"/>
        </w:rPr>
        <w:t xml:space="preserve">في </w:t>
      </w:r>
      <w:r w:rsidRPr="009C357C">
        <w:rPr>
          <w:rFonts w:cs="DanaFajr"/>
          <w:sz w:val="28"/>
          <w:rtl/>
          <w:lang w:bidi="ar-LB"/>
        </w:rPr>
        <w:t xml:space="preserve">جامعة معارف القرآن والعترة </w:t>
      </w:r>
      <w:r>
        <w:rPr>
          <w:rFonts w:cs="DanaFajr" w:hint="cs"/>
          <w:sz w:val="28"/>
          <w:rtl/>
          <w:lang w:bidi="ar-LB"/>
        </w:rPr>
        <w:t xml:space="preserve">في </w:t>
      </w:r>
      <w:proofErr w:type="spellStart"/>
      <w:r>
        <w:rPr>
          <w:rFonts w:cs="DanaFajr" w:hint="cs"/>
          <w:sz w:val="28"/>
          <w:rtl/>
          <w:lang w:bidi="ar-LB"/>
        </w:rPr>
        <w:t>إ</w:t>
      </w:r>
      <w:r w:rsidRPr="009C357C">
        <w:rPr>
          <w:rFonts w:cs="DanaFajr"/>
          <w:sz w:val="28"/>
          <w:rtl/>
          <w:lang w:bidi="ar-LB"/>
        </w:rPr>
        <w:t>صفهان</w:t>
      </w:r>
      <w:proofErr w:type="spellEnd"/>
      <w:r w:rsidRPr="00F800A8">
        <w:rPr>
          <w:rFonts w:cs="DanaFajr" w:hint="cs"/>
          <w:sz w:val="28"/>
          <w:rtl/>
        </w:rPr>
        <w:t>.</w:t>
      </w:r>
    </w:p>
  </w:footnote>
  <w:footnote w:id="11">
    <w:p w:rsidR="00146241" w:rsidRPr="00F800A8" w:rsidRDefault="00146241" w:rsidP="00825D3D">
      <w:pPr>
        <w:pStyle w:val="aff3"/>
        <w:spacing w:line="300" w:lineRule="exact"/>
        <w:ind w:left="0" w:right="0"/>
        <w:rPr>
          <w:rFonts w:cs="md_ameli"/>
          <w:szCs w:val="22"/>
          <w:rtl/>
        </w:rPr>
      </w:pPr>
      <w:r w:rsidRPr="00F800A8">
        <w:rPr>
          <w:rFonts w:cs="md_ameli"/>
          <w:szCs w:val="22"/>
          <w:rtl/>
        </w:rPr>
        <w:t>(*)</w:t>
      </w:r>
      <w:r>
        <w:rPr>
          <w:rFonts w:cs="DanaFajr" w:hint="cs"/>
          <w:sz w:val="28"/>
          <w:rtl/>
          <w:lang w:bidi="ar-LB"/>
        </w:rPr>
        <w:t xml:space="preserve"> باحثٌ، ومتخصِّصٌ في ال</w:t>
      </w:r>
      <w:r w:rsidRPr="00903B6D">
        <w:rPr>
          <w:rFonts w:cs="DanaFajr"/>
          <w:sz w:val="28"/>
          <w:rtl/>
          <w:lang w:bidi="ar-LB"/>
        </w:rPr>
        <w:t xml:space="preserve">فلسفة </w:t>
      </w:r>
      <w:r>
        <w:rPr>
          <w:rFonts w:cs="DanaFajr" w:hint="cs"/>
          <w:sz w:val="28"/>
          <w:rtl/>
          <w:lang w:bidi="ar-LB"/>
        </w:rPr>
        <w:t>ال</w:t>
      </w:r>
      <w:r w:rsidRPr="00903B6D">
        <w:rPr>
          <w:rFonts w:cs="DanaFajr"/>
          <w:sz w:val="28"/>
          <w:rtl/>
          <w:lang w:bidi="ar-LB"/>
        </w:rPr>
        <w:t>مقارنة</w:t>
      </w:r>
      <w:r w:rsidRPr="00F800A8">
        <w:rPr>
          <w:rFonts w:cs="DanaFajr" w:hint="cs"/>
          <w:sz w:val="28"/>
          <w:rtl/>
        </w:rPr>
        <w:t>.</w:t>
      </w:r>
    </w:p>
  </w:footnote>
  <w:footnote w:id="12">
    <w:p w:rsidR="00146241" w:rsidRPr="00F800A8" w:rsidRDefault="00146241" w:rsidP="00F07E93">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F07E93">
        <w:rPr>
          <w:rFonts w:cs="DanaFajr" w:hint="cs"/>
          <w:sz w:val="28"/>
          <w:rtl/>
        </w:rPr>
        <w:t>باحثٌ مشهورٌ، وأستاذٌ في الحوزة والجامعة. له مساهماتٌ فكريّةٌ متعدِّدةٌ في مجال الفكر الإسلاميّ وعلوم القرآن والحديث</w:t>
      </w:r>
      <w:r w:rsidRPr="00F800A8">
        <w:rPr>
          <w:rFonts w:cs="DanaFajr" w:hint="cs"/>
          <w:sz w:val="28"/>
          <w:rtl/>
        </w:rPr>
        <w:t>.</w:t>
      </w:r>
    </w:p>
  </w:footnote>
  <w:footnote w:id="13">
    <w:p w:rsidR="00146241" w:rsidRPr="00F800A8" w:rsidRDefault="00146241" w:rsidP="009A57EC">
      <w:pPr>
        <w:pStyle w:val="aff3"/>
        <w:spacing w:line="300" w:lineRule="exact"/>
        <w:ind w:left="0" w:right="0"/>
        <w:rPr>
          <w:rFonts w:cs="md_ameli"/>
          <w:szCs w:val="22"/>
          <w:rtl/>
        </w:rPr>
      </w:pPr>
      <w:r w:rsidRPr="00F800A8">
        <w:rPr>
          <w:rFonts w:cs="md_ameli"/>
          <w:szCs w:val="22"/>
          <w:rtl/>
        </w:rPr>
        <w:t>(*)</w:t>
      </w:r>
      <w:r w:rsidRPr="00F800A8">
        <w:rPr>
          <w:rFonts w:cs="DanaFajr" w:hint="cs"/>
          <w:sz w:val="28"/>
          <w:rtl/>
        </w:rPr>
        <w:t xml:space="preserve"> </w:t>
      </w:r>
      <w:r>
        <w:rPr>
          <w:rFonts w:cs="DanaFajr" w:hint="cs"/>
          <w:sz w:val="28"/>
          <w:rtl/>
        </w:rPr>
        <w:t>كاتبٌ وباحثٌ في الفكر الدينيّ.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8270B9">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32</w:t>
    </w:r>
    <w:r w:rsidRPr="007C60B1">
      <w:rPr>
        <w:rFonts w:cs="Simplified Arabic"/>
        <w:b/>
        <w:bCs/>
        <w:color w:val="000000"/>
        <w:rtl/>
      </w:rPr>
      <w:fldChar w:fldCharType="end"/>
    </w:r>
  </w:p>
  <w:p w:rsidR="00146241" w:rsidRPr="006D655C" w:rsidRDefault="00146241" w:rsidP="00C30F56">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146241" w:rsidRPr="00C30F56" w:rsidRDefault="00146241"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2576" behindDoc="0" locked="0" layoutInCell="1" allowOverlap="1" wp14:anchorId="6F25D626" wp14:editId="19956B4A">
              <wp:simplePos x="0" y="0"/>
              <wp:positionH relativeFrom="column">
                <wp:posOffset>0</wp:posOffset>
              </wp:positionH>
              <wp:positionV relativeFrom="page">
                <wp:posOffset>1718309</wp:posOffset>
              </wp:positionV>
              <wp:extent cx="4481830" cy="0"/>
              <wp:effectExtent l="0" t="0" r="0" b="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NX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OaqE1ckAgAAQAQAAA4AAAAAAAAAAAAAAAAALgIAAGRycy9lMm9Eb2MueG1s&#10;UEsBAi0AFAAGAAgAAAAhAKyhYHTbAAAACAEAAA8AAAAAAAAAAAAAAAAAfgQAAGRycy9kb3ducmV2&#10;LnhtbFBLBQYAAAAABAAEAPMAAACGBQAAAAA=&#10;">
              <w10:wrap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63</w:t>
    </w:r>
    <w:r w:rsidRPr="007C60B1">
      <w:rPr>
        <w:rFonts w:cs="Simplified Arabic"/>
        <w:b/>
        <w:bCs/>
        <w:color w:val="000000"/>
        <w:rtl/>
      </w:rPr>
      <w:fldChar w:fldCharType="end"/>
    </w:r>
  </w:p>
  <w:p w:rsidR="00146241" w:rsidRPr="006D655C" w:rsidRDefault="00146241" w:rsidP="004900A6">
    <w:pPr>
      <w:pStyle w:val="a7"/>
      <w:tabs>
        <w:tab w:val="right" w:pos="7031"/>
      </w:tabs>
      <w:bidi w:val="0"/>
      <w:spacing w:line="400" w:lineRule="exact"/>
      <w:jc w:val="right"/>
      <w:rPr>
        <w:rFonts w:cs="Abz-3 (Yagut)"/>
        <w:b/>
        <w:bCs/>
        <w:i/>
        <w:iCs/>
        <w:color w:val="000000"/>
        <w:sz w:val="20"/>
        <w:szCs w:val="20"/>
        <w:lang w:bidi="ar-LB"/>
      </w:rPr>
    </w:pPr>
    <w:r w:rsidRPr="004900A6">
      <w:rPr>
        <w:rFonts w:cs="Abz-3 (Yagut)" w:hint="cs"/>
        <w:b/>
        <w:bCs/>
        <w:i/>
        <w:iCs/>
        <w:noProof/>
        <w:color w:val="000000"/>
        <w:sz w:val="20"/>
        <w:szCs w:val="20"/>
        <w:rtl/>
      </w:rPr>
      <w:t>الثالوث المرفوض في القرآن</w:t>
    </w:r>
    <w:r w:rsidRPr="004900A6">
      <w:rPr>
        <w:rFonts w:cs="Abz-3 (Yagut)" w:hint="cs"/>
        <w:b/>
        <w:bCs/>
        <w:i/>
        <w:iCs/>
        <w:noProof/>
        <w:color w:val="000000"/>
        <w:sz w:val="20"/>
        <w:szCs w:val="20"/>
        <w:rtl/>
        <w:lang w:bidi="ar-LB"/>
      </w:rPr>
      <w:t>،</w:t>
    </w:r>
    <w:r w:rsidRPr="004900A6">
      <w:rPr>
        <w:rFonts w:cs="Abz-3 (Yagut)"/>
        <w:b/>
        <w:bCs/>
        <w:i/>
        <w:iCs/>
        <w:noProof/>
        <w:color w:val="000000"/>
        <w:sz w:val="20"/>
        <w:szCs w:val="20"/>
        <w:rtl/>
        <w:lang w:bidi="ar-LB"/>
      </w:rPr>
      <w:t xml:space="preserve"> ثالوث مريم أو ثالوث </w:t>
    </w:r>
    <w:r>
      <w:rPr>
        <w:rFonts w:cs="Abz-3 (Yagut)" w:hint="cs"/>
        <w:b/>
        <w:bCs/>
        <w:i/>
        <w:iCs/>
        <w:noProof/>
        <w:color w:val="000000"/>
        <w:sz w:val="20"/>
        <w:szCs w:val="20"/>
        <w:rtl/>
        <w:lang w:bidi="ar-LB"/>
      </w:rPr>
      <w:t>ال</w:t>
    </w:r>
    <w:r w:rsidRPr="004900A6">
      <w:rPr>
        <w:rFonts w:cs="Abz-3 (Yagut)"/>
        <w:b/>
        <w:bCs/>
        <w:i/>
        <w:iCs/>
        <w:noProof/>
        <w:color w:val="000000"/>
        <w:sz w:val="20"/>
        <w:szCs w:val="20"/>
        <w:rtl/>
        <w:lang w:bidi="ar-LB"/>
      </w:rPr>
      <w:t>روح الق</w:t>
    </w:r>
    <w:r>
      <w:rPr>
        <w:rFonts w:cs="Abz-3 (Yagut)" w:hint="cs"/>
        <w:b/>
        <w:bCs/>
        <w:i/>
        <w:iCs/>
        <w:noProof/>
        <w:color w:val="000000"/>
        <w:sz w:val="20"/>
        <w:szCs w:val="20"/>
        <w:rtl/>
        <w:lang w:bidi="ar-LB"/>
      </w:rPr>
      <w:t>ُ</w:t>
    </w:r>
    <w:r w:rsidRPr="004900A6">
      <w:rPr>
        <w:rFonts w:cs="Abz-3 (Yagut)"/>
        <w:b/>
        <w:bCs/>
        <w:i/>
        <w:iCs/>
        <w:noProof/>
        <w:color w:val="000000"/>
        <w:sz w:val="20"/>
        <w:szCs w:val="20"/>
        <w:rtl/>
        <w:lang w:bidi="ar-LB"/>
      </w:rPr>
      <w:t>د</w:t>
    </w:r>
    <w:r>
      <w:rPr>
        <w:rFonts w:cs="Abz-3 (Yagut)" w:hint="cs"/>
        <w:b/>
        <w:bCs/>
        <w:i/>
        <w:iCs/>
        <w:noProof/>
        <w:color w:val="000000"/>
        <w:sz w:val="20"/>
        <w:szCs w:val="20"/>
        <w:rtl/>
        <w:lang w:bidi="ar-LB"/>
      </w:rPr>
      <w:t>ُ</w:t>
    </w:r>
    <w:r w:rsidRPr="004900A6">
      <w:rPr>
        <w:rFonts w:cs="Abz-3 (Yagut)"/>
        <w:b/>
        <w:bCs/>
        <w:i/>
        <w:iCs/>
        <w:noProof/>
        <w:color w:val="000000"/>
        <w:sz w:val="20"/>
        <w:szCs w:val="20"/>
        <w:rtl/>
        <w:lang w:bidi="ar-LB"/>
      </w:rPr>
      <w:t>س</w:t>
    </w:r>
    <w:r w:rsidRPr="004900A6">
      <w:rPr>
        <w:rFonts w:cs="Abz-3 (Yagut)" w:hint="cs"/>
        <w:b/>
        <w:bCs/>
        <w:i/>
        <w:iCs/>
        <w:noProof/>
        <w:color w:val="000000"/>
        <w:sz w:val="20"/>
        <w:szCs w:val="20"/>
        <w:rtl/>
        <w:lang w:bidi="ar-LB"/>
      </w:rPr>
      <w:t>؟</w:t>
    </w:r>
  </w:p>
  <w:p w:rsidR="00146241" w:rsidRPr="00C55473" w:rsidRDefault="00146241" w:rsidP="00DC0B99">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1072" behindDoc="0" locked="0" layoutInCell="1" allowOverlap="1" wp14:anchorId="1626AF54" wp14:editId="6520E216">
              <wp:simplePos x="0" y="0"/>
              <wp:positionH relativeFrom="column">
                <wp:posOffset>-8890</wp:posOffset>
              </wp:positionH>
              <wp:positionV relativeFrom="page">
                <wp:posOffset>1733549</wp:posOffset>
              </wp:positionV>
              <wp:extent cx="4481830" cy="0"/>
              <wp:effectExtent l="0" t="0" r="0" b="0"/>
              <wp:wrapNone/>
              <wp:docPr id="4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555900" id="Straight Connector 4"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K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jJ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GYHCniUCAABBBAAADgAAAAAAAAAAAAAAAAAuAgAAZHJzL2Uyb0RvYy54&#10;bWxQSwECLQAUAAYACAAAACEA5/PsTtwAAAAKAQAADwAAAAAAAAAAAAAAAAB/BAAAZHJzL2Rvd25y&#10;ZXYueG1sUEsFBgAAAAAEAAQA8wAAAIgFAAAAAA==&#10;">
              <w10:wrap anchory="page"/>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D2398A" w:rsidRDefault="00146241" w:rsidP="00D2398A">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EA43DE" w:rsidRDefault="00146241" w:rsidP="00EA43DE">
    <w:pPr>
      <w:pStyle w:val="a7"/>
      <w:rPr>
        <w:szCs w:val="26"/>
        <w:rt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98</w:t>
    </w:r>
    <w:r w:rsidRPr="007C60B1">
      <w:rPr>
        <w:rFonts w:cs="Simplified Arabic"/>
        <w:b/>
        <w:bCs/>
        <w:color w:val="000000"/>
        <w:rtl/>
      </w:rPr>
      <w:fldChar w:fldCharType="end"/>
    </w:r>
  </w:p>
  <w:p w:rsidR="00146241" w:rsidRPr="006D655C" w:rsidRDefault="00146241" w:rsidP="00AE5D0C">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 xml:space="preserve">د. </w:t>
    </w:r>
    <w:r w:rsidRPr="00AE5D0C">
      <w:rPr>
        <w:rFonts w:cs="Abz-3 (Yagut)" w:hint="cs"/>
        <w:b/>
        <w:bCs/>
        <w:i/>
        <w:iCs/>
        <w:noProof/>
        <w:color w:val="000000"/>
        <w:sz w:val="20"/>
        <w:szCs w:val="20"/>
        <w:rtl/>
      </w:rPr>
      <w:t xml:space="preserve">ليلى هوشنگي / </w:t>
    </w:r>
    <w:r>
      <w:rPr>
        <w:rFonts w:cs="Abz-3 (Yagut)" w:hint="cs"/>
        <w:b/>
        <w:bCs/>
        <w:i/>
        <w:iCs/>
        <w:noProof/>
        <w:color w:val="000000"/>
        <w:sz w:val="20"/>
        <w:szCs w:val="20"/>
        <w:rtl/>
      </w:rPr>
      <w:t>أ. ريحانة غلاميان</w:t>
    </w:r>
  </w:p>
  <w:p w:rsidR="00146241" w:rsidRPr="001F146E" w:rsidRDefault="00146241"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2096" behindDoc="0" locked="0" layoutInCell="1" allowOverlap="1" wp14:anchorId="398E4527" wp14:editId="21FFB6DF">
              <wp:simplePos x="0" y="0"/>
              <wp:positionH relativeFrom="column">
                <wp:posOffset>0</wp:posOffset>
              </wp:positionH>
              <wp:positionV relativeFrom="page">
                <wp:posOffset>1718309</wp:posOffset>
              </wp:positionV>
              <wp:extent cx="4481830" cy="0"/>
              <wp:effectExtent l="0" t="0" r="0" b="0"/>
              <wp:wrapNone/>
              <wp:docPr id="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E51B5A5" id="Straight Connector 3"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5c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hJ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2M45cJQIAAEEEAAAOAAAAAAAAAAAAAAAAAC4CAABkcnMvZTJvRG9jLnht&#10;bFBLAQItABQABgAIAAAAIQCsoWB02wAAAAgBAAAPAAAAAAAAAAAAAAAAAH8EAABkcnMvZG93bnJl&#10;di54bWxQSwUGAAAAAAQABADzAAAAhwUAAAAA&#10;">
              <w10:wrap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97</w:t>
    </w:r>
    <w:r w:rsidRPr="007C60B1">
      <w:rPr>
        <w:rFonts w:cs="Simplified Arabic"/>
        <w:b/>
        <w:bCs/>
        <w:color w:val="000000"/>
        <w:rtl/>
      </w:rPr>
      <w:fldChar w:fldCharType="end"/>
    </w:r>
  </w:p>
  <w:p w:rsidR="00146241" w:rsidRPr="00AE5D0C" w:rsidRDefault="00146241" w:rsidP="00291A59">
    <w:pPr>
      <w:pStyle w:val="a7"/>
      <w:tabs>
        <w:tab w:val="right" w:pos="7031"/>
      </w:tabs>
      <w:bidi w:val="0"/>
      <w:spacing w:line="400" w:lineRule="exact"/>
      <w:jc w:val="right"/>
      <w:rPr>
        <w:rFonts w:cs="Abz-3 (Yagut)"/>
        <w:b/>
        <w:bCs/>
        <w:i/>
        <w:iCs/>
        <w:color w:val="000000"/>
        <w:sz w:val="18"/>
        <w:szCs w:val="18"/>
      </w:rPr>
    </w:pPr>
    <w:r w:rsidRPr="00AE5D0C">
      <w:rPr>
        <w:rFonts w:cs="Abz-3 (Yagut)" w:hint="cs"/>
        <w:b/>
        <w:bCs/>
        <w:i/>
        <w:iCs/>
        <w:noProof/>
        <w:color w:val="000000"/>
        <w:sz w:val="18"/>
        <w:szCs w:val="18"/>
        <w:rtl/>
      </w:rPr>
      <w:t>ا</w:t>
    </w:r>
    <w:r>
      <w:rPr>
        <w:rFonts w:cs="Abz-3 (Yagut)" w:hint="cs"/>
        <w:b/>
        <w:bCs/>
        <w:i/>
        <w:iCs/>
        <w:noProof/>
        <w:color w:val="000000"/>
        <w:sz w:val="18"/>
        <w:szCs w:val="18"/>
        <w:rtl/>
      </w:rPr>
      <w:t>ل</w:t>
    </w:r>
    <w:r w:rsidRPr="00AE5D0C">
      <w:rPr>
        <w:rFonts w:cs="Abz-3 (Yagut)" w:hint="cs"/>
        <w:b/>
        <w:bCs/>
        <w:i/>
        <w:iCs/>
        <w:noProof/>
        <w:color w:val="000000"/>
        <w:sz w:val="18"/>
        <w:szCs w:val="18"/>
        <w:rtl/>
      </w:rPr>
      <w:t>صور والرس</w:t>
    </w:r>
    <w:r>
      <w:rPr>
        <w:rFonts w:cs="Abz-3 (Yagut)" w:hint="cs"/>
        <w:b/>
        <w:bCs/>
        <w:i/>
        <w:iCs/>
        <w:noProof/>
        <w:color w:val="000000"/>
        <w:sz w:val="18"/>
        <w:szCs w:val="18"/>
        <w:rtl/>
      </w:rPr>
      <w:t>و</w:t>
    </w:r>
    <w:r w:rsidRPr="00AE5D0C">
      <w:rPr>
        <w:rFonts w:cs="Abz-3 (Yagut)" w:hint="cs"/>
        <w:b/>
        <w:bCs/>
        <w:i/>
        <w:iCs/>
        <w:noProof/>
        <w:color w:val="000000"/>
        <w:sz w:val="18"/>
        <w:szCs w:val="18"/>
        <w:rtl/>
      </w:rPr>
      <w:t>م والأيقونات، تجسيد الفنّ الدينيّ بين الشيعة الإماميّة والمسيحيّين ال</w:t>
    </w:r>
    <w:r>
      <w:rPr>
        <w:rFonts w:cs="Abz-3 (Yagut)" w:hint="cs"/>
        <w:b/>
        <w:bCs/>
        <w:i/>
        <w:iCs/>
        <w:noProof/>
        <w:color w:val="000000"/>
        <w:sz w:val="18"/>
        <w:szCs w:val="18"/>
        <w:rtl/>
      </w:rPr>
      <w:t>أُرثوذُكس</w:t>
    </w:r>
  </w:p>
  <w:p w:rsidR="00146241" w:rsidRPr="00C55473" w:rsidRDefault="00146241" w:rsidP="00DC0B99">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3120" behindDoc="0" locked="0" layoutInCell="1" allowOverlap="1" wp14:anchorId="4A498970" wp14:editId="022A5ED7">
              <wp:simplePos x="0" y="0"/>
              <wp:positionH relativeFrom="column">
                <wp:posOffset>-8890</wp:posOffset>
              </wp:positionH>
              <wp:positionV relativeFrom="page">
                <wp:posOffset>1733549</wp:posOffset>
              </wp:positionV>
              <wp:extent cx="4481830" cy="0"/>
              <wp:effectExtent l="0" t="0" r="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CBA88E" id="Straight Connector 4"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rr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76K6yUCAABBBAAADgAAAAAAAAAAAAAAAAAuAgAAZHJzL2Uyb0RvYy54&#10;bWxQSwECLQAUAAYACAAAACEA5/PsTtwAAAAKAQAADwAAAAAAAAAAAAAAAAB/BAAAZHJzL2Rvd25y&#10;ZXYueG1sUEsFBgAAAAAEAAQA8wAAAIgFAAAAAA==&#10;">
              <w10:wrap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D2398A" w:rsidRDefault="00146241" w:rsidP="00D2398A">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EA43DE" w:rsidRDefault="00146241" w:rsidP="00EA43DE">
    <w:pPr>
      <w:pStyle w:val="a7"/>
      <w:rPr>
        <w:szCs w:val="26"/>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116</w:t>
    </w:r>
    <w:r w:rsidRPr="007C60B1">
      <w:rPr>
        <w:rFonts w:cs="Simplified Arabic"/>
        <w:b/>
        <w:bCs/>
        <w:color w:val="000000"/>
        <w:rtl/>
      </w:rPr>
      <w:fldChar w:fldCharType="end"/>
    </w:r>
  </w:p>
  <w:p w:rsidR="00146241" w:rsidRPr="006D655C" w:rsidRDefault="00146241" w:rsidP="004B0801">
    <w:pPr>
      <w:pStyle w:val="a7"/>
      <w:tabs>
        <w:tab w:val="clear" w:pos="4680"/>
        <w:tab w:val="left" w:pos="4675"/>
        <w:tab w:val="right" w:pos="7031"/>
      </w:tabs>
      <w:spacing w:line="400" w:lineRule="exact"/>
      <w:jc w:val="right"/>
      <w:rPr>
        <w:rFonts w:cs="Abz-3 (Yagut)"/>
        <w:b/>
        <w:bCs/>
        <w:i/>
        <w:iCs/>
        <w:noProof/>
        <w:color w:val="000000"/>
        <w:sz w:val="20"/>
        <w:szCs w:val="20"/>
      </w:rPr>
    </w:pPr>
    <w:r w:rsidRPr="004B0801">
      <w:rPr>
        <w:rFonts w:cs="Abz-3 (Yagut)"/>
        <w:b/>
        <w:bCs/>
        <w:i/>
        <w:iCs/>
        <w:noProof/>
        <w:color w:val="000000"/>
        <w:sz w:val="20"/>
        <w:szCs w:val="20"/>
        <w:rtl/>
      </w:rPr>
      <w:t>السيد غلام عب</w:t>
    </w:r>
    <w:r>
      <w:rPr>
        <w:rFonts w:cs="Abz-3 (Yagut)" w:hint="cs"/>
        <w:b/>
        <w:bCs/>
        <w:i/>
        <w:iCs/>
        <w:noProof/>
        <w:color w:val="000000"/>
        <w:sz w:val="20"/>
        <w:szCs w:val="20"/>
        <w:rtl/>
      </w:rPr>
      <w:t>ّ</w:t>
    </w:r>
    <w:r w:rsidRPr="004B0801">
      <w:rPr>
        <w:rFonts w:cs="Abz-3 (Yagut)"/>
        <w:b/>
        <w:bCs/>
        <w:i/>
        <w:iCs/>
        <w:noProof/>
        <w:color w:val="000000"/>
        <w:sz w:val="20"/>
        <w:szCs w:val="20"/>
        <w:rtl/>
      </w:rPr>
      <w:t>اس موسوي مقدّم</w:t>
    </w:r>
    <w:r w:rsidRPr="004B0801">
      <w:rPr>
        <w:rFonts w:cs="Abz-3 (Yagut)" w:hint="cs"/>
        <w:b/>
        <w:bCs/>
        <w:i/>
        <w:iCs/>
        <w:noProof/>
        <w:color w:val="000000"/>
        <w:sz w:val="20"/>
        <w:szCs w:val="20"/>
        <w:rtl/>
      </w:rPr>
      <w:t xml:space="preserve"> / </w:t>
    </w:r>
    <w:r>
      <w:rPr>
        <w:rFonts w:cs="Abz-3 (Yagut)" w:hint="cs"/>
        <w:b/>
        <w:bCs/>
        <w:i/>
        <w:iCs/>
        <w:noProof/>
        <w:color w:val="000000"/>
        <w:sz w:val="20"/>
        <w:szCs w:val="20"/>
        <w:rtl/>
      </w:rPr>
      <w:t xml:space="preserve">د. </w:t>
    </w:r>
    <w:r w:rsidRPr="004B0801">
      <w:rPr>
        <w:rFonts w:cs="Abz-3 (Yagut)"/>
        <w:b/>
        <w:bCs/>
        <w:i/>
        <w:iCs/>
        <w:noProof/>
        <w:color w:val="000000"/>
        <w:sz w:val="20"/>
        <w:szCs w:val="20"/>
        <w:rtl/>
      </w:rPr>
      <w:t>محمد جعفر هنري</w:t>
    </w:r>
  </w:p>
  <w:p w:rsidR="00146241" w:rsidRPr="001F146E" w:rsidRDefault="00146241"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4144" behindDoc="0" locked="0" layoutInCell="1" allowOverlap="1" wp14:anchorId="0CE0D9CB" wp14:editId="2910078E">
              <wp:simplePos x="0" y="0"/>
              <wp:positionH relativeFrom="column">
                <wp:posOffset>0</wp:posOffset>
              </wp:positionH>
              <wp:positionV relativeFrom="page">
                <wp:posOffset>1718309</wp:posOffset>
              </wp:positionV>
              <wp:extent cx="4481830" cy="0"/>
              <wp:effectExtent l="0" t="0" r="0" b="0"/>
              <wp:wrapNone/>
              <wp:docPr id="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E67FDF" id="Straight Connector 3"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Yp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wMxikkAgAAQQQAAA4AAAAAAAAAAAAAAAAALgIAAGRycy9lMm9Eb2MueG1s&#10;UEsBAi0AFAAGAAgAAAAhAKyhYHTbAAAACAEAAA8AAAAAAAAAAAAAAAAAfgQAAGRycy9kb3ducmV2&#10;LnhtbFBLBQYAAAAABAAEAPMAAACGBQAAAAA=&#10;">
              <w10:wrap anchory="pag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115</w:t>
    </w:r>
    <w:r w:rsidRPr="007C60B1">
      <w:rPr>
        <w:rFonts w:cs="Simplified Arabic"/>
        <w:b/>
        <w:bCs/>
        <w:color w:val="000000"/>
        <w:rtl/>
      </w:rPr>
      <w:fldChar w:fldCharType="end"/>
    </w:r>
  </w:p>
  <w:p w:rsidR="00146241" w:rsidRPr="006D655C" w:rsidRDefault="00146241" w:rsidP="0097374D">
    <w:pPr>
      <w:pStyle w:val="a7"/>
      <w:tabs>
        <w:tab w:val="right" w:pos="7031"/>
      </w:tabs>
      <w:bidi w:val="0"/>
      <w:spacing w:line="400" w:lineRule="exact"/>
      <w:jc w:val="right"/>
      <w:rPr>
        <w:rFonts w:cs="Abz-3 (Yagut)"/>
        <w:b/>
        <w:bCs/>
        <w:i/>
        <w:iCs/>
        <w:color w:val="000000"/>
        <w:sz w:val="20"/>
        <w:szCs w:val="20"/>
      </w:rPr>
    </w:pPr>
    <w:r w:rsidRPr="001C1D87">
      <w:rPr>
        <w:rFonts w:cs="Abz-3 (Yagut)" w:hint="eastAsia"/>
        <w:b/>
        <w:bCs/>
        <w:i/>
        <w:iCs/>
        <w:noProof/>
        <w:color w:val="000000"/>
        <w:sz w:val="20"/>
        <w:szCs w:val="20"/>
        <w:rtl/>
      </w:rPr>
      <w:t>«</w:t>
    </w:r>
    <w:r w:rsidRPr="001C1D87">
      <w:rPr>
        <w:rFonts w:cs="Abz-3 (Yagut)"/>
        <w:b/>
        <w:bCs/>
        <w:i/>
        <w:iCs/>
        <w:noProof/>
        <w:color w:val="000000"/>
        <w:sz w:val="20"/>
        <w:szCs w:val="20"/>
        <w:rtl/>
      </w:rPr>
      <w:t>الجنّ</w:t>
    </w:r>
    <w:r w:rsidRPr="001C1D87">
      <w:rPr>
        <w:rFonts w:cs="Abz-3 (Yagut)" w:hint="eastAsia"/>
        <w:b/>
        <w:bCs/>
        <w:i/>
        <w:iCs/>
        <w:noProof/>
        <w:color w:val="000000"/>
        <w:sz w:val="20"/>
        <w:szCs w:val="20"/>
        <w:rtl/>
      </w:rPr>
      <w:t>»</w:t>
    </w:r>
    <w:r>
      <w:rPr>
        <w:rFonts w:cs="Abz-3 (Yagut)"/>
        <w:b/>
        <w:bCs/>
        <w:i/>
        <w:iCs/>
        <w:noProof/>
        <w:color w:val="000000"/>
        <w:sz w:val="20"/>
        <w:szCs w:val="20"/>
        <w:rtl/>
      </w:rPr>
      <w:t xml:space="preserve"> ف</w:t>
    </w:r>
    <w:r>
      <w:rPr>
        <w:rFonts w:cs="Abz-3 (Yagut)" w:hint="cs"/>
        <w:b/>
        <w:bCs/>
        <w:i/>
        <w:iCs/>
        <w:noProof/>
        <w:color w:val="000000"/>
        <w:sz w:val="20"/>
        <w:szCs w:val="20"/>
        <w:rtl/>
      </w:rPr>
      <w:t xml:space="preserve">ي </w:t>
    </w:r>
    <w:r w:rsidRPr="001C1D87">
      <w:rPr>
        <w:rFonts w:cs="Abz-3 (Yagut)"/>
        <w:b/>
        <w:bCs/>
        <w:i/>
        <w:iCs/>
        <w:noProof/>
        <w:color w:val="000000"/>
        <w:sz w:val="20"/>
        <w:szCs w:val="20"/>
        <w:rtl/>
      </w:rPr>
      <w:t>الأديان الإبراهيمي</w:t>
    </w:r>
    <w:r w:rsidRPr="001C1D87">
      <w:rPr>
        <w:rFonts w:cs="Abz-3 (Yagut)" w:hint="cs"/>
        <w:b/>
        <w:bCs/>
        <w:i/>
        <w:iCs/>
        <w:noProof/>
        <w:color w:val="000000"/>
        <w:sz w:val="20"/>
        <w:szCs w:val="20"/>
        <w:rtl/>
      </w:rPr>
      <w:t>ّ</w:t>
    </w:r>
    <w:r w:rsidRPr="001C1D87">
      <w:rPr>
        <w:rFonts w:cs="Abz-3 (Yagut)"/>
        <w:b/>
        <w:bCs/>
        <w:i/>
        <w:iCs/>
        <w:noProof/>
        <w:color w:val="000000"/>
        <w:sz w:val="20"/>
        <w:szCs w:val="20"/>
        <w:rtl/>
      </w:rPr>
      <w:t>ة</w:t>
    </w:r>
    <w:r>
      <w:rPr>
        <w:rFonts w:cs="Abz-3 (Yagut)" w:hint="cs"/>
        <w:b/>
        <w:bCs/>
        <w:i/>
        <w:iCs/>
        <w:color w:val="000000"/>
        <w:sz w:val="20"/>
        <w:szCs w:val="20"/>
        <w:rtl/>
      </w:rPr>
      <w:t>، مشتركاتٌ وفوارق</w:t>
    </w:r>
  </w:p>
  <w:p w:rsidR="00146241" w:rsidRPr="00C55473" w:rsidRDefault="00146241" w:rsidP="00170921">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5168" behindDoc="0" locked="0" layoutInCell="1" allowOverlap="1" wp14:anchorId="66FE9F03" wp14:editId="51271A6B">
              <wp:simplePos x="0" y="0"/>
              <wp:positionH relativeFrom="column">
                <wp:posOffset>-8890</wp:posOffset>
              </wp:positionH>
              <wp:positionV relativeFrom="page">
                <wp:posOffset>1733549</wp:posOffset>
              </wp:positionV>
              <wp:extent cx="4481830" cy="0"/>
              <wp:effectExtent l="0" t="0" r="0" b="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0858DA" id="Straight Connector 4"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H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0JGpIiUCAABBBAAADgAAAAAAAAAAAAAAAAAuAgAAZHJzL2Uyb0RvYy54&#10;bWxQSwECLQAUAAYACAAAACEA5/PsTtwAAAAKAQAADwAAAAAAAAAAAAAAAAB/BAAAZHJzL2Rvd25y&#10;ZXYueG1sUEsFBgAAAAAEAAQA8wAAAIgFAAAAAA==&#10;">
              <w10:wrap anchory="page"/>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D2398A" w:rsidRDefault="00146241" w:rsidP="00D2398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30F56">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31</w:t>
    </w:r>
    <w:r w:rsidRPr="007C60B1">
      <w:rPr>
        <w:rFonts w:cs="Simplified Arabic"/>
        <w:b/>
        <w:bCs/>
        <w:color w:val="000000"/>
        <w:rtl/>
      </w:rPr>
      <w:fldChar w:fldCharType="end"/>
    </w:r>
  </w:p>
  <w:p w:rsidR="00146241" w:rsidRPr="00CC666F" w:rsidRDefault="00146241" w:rsidP="008270B9">
    <w:pPr>
      <w:pStyle w:val="a7"/>
      <w:tabs>
        <w:tab w:val="right" w:pos="7031"/>
      </w:tabs>
      <w:spacing w:line="400" w:lineRule="exact"/>
      <w:ind w:firstLine="0"/>
      <w:rPr>
        <w:rFonts w:cs="Abz-3 (Yagut)"/>
        <w:b/>
        <w:bCs/>
        <w:i/>
        <w:iCs/>
        <w:noProof/>
        <w:color w:val="000000"/>
        <w:sz w:val="17"/>
        <w:szCs w:val="17"/>
        <w:rtl/>
      </w:rPr>
    </w:pPr>
    <w:r w:rsidRPr="00CC666F">
      <w:rPr>
        <w:rFonts w:cs="Abz-3 (Yagut)"/>
        <w:b/>
        <w:bCs/>
        <w:i/>
        <w:iCs/>
        <w:noProof/>
        <w:color w:val="000000"/>
        <w:sz w:val="17"/>
        <w:szCs w:val="17"/>
        <w:rtl/>
      </w:rPr>
      <w:t xml:space="preserve">ظاهرة الإحباط والتراجع في مسيرة </w:t>
    </w:r>
    <w:r>
      <w:rPr>
        <w:rFonts w:cs="Abz-3 (Yagut)" w:hint="cs"/>
        <w:b/>
        <w:bCs/>
        <w:i/>
        <w:iCs/>
        <w:noProof/>
        <w:color w:val="000000"/>
        <w:sz w:val="17"/>
        <w:szCs w:val="17"/>
        <w:rtl/>
      </w:rPr>
      <w:t xml:space="preserve">طلاب العلوم </w:t>
    </w:r>
    <w:r w:rsidRPr="00CC666F">
      <w:rPr>
        <w:rFonts w:cs="Abz-3 (Yagut)"/>
        <w:b/>
        <w:bCs/>
        <w:i/>
        <w:iCs/>
        <w:noProof/>
        <w:color w:val="000000"/>
        <w:sz w:val="17"/>
        <w:szCs w:val="17"/>
        <w:lang w:val="en-US" w:eastAsia="en-US"/>
      </w:rPr>
      <mc:AlternateContent>
        <mc:Choice Requires="wps">
          <w:drawing>
            <wp:anchor distT="4294967295" distB="4294967295" distL="114300" distR="114300" simplePos="0" relativeHeight="251671552" behindDoc="0" locked="0" layoutInCell="1" allowOverlap="1" wp14:anchorId="1441B68D" wp14:editId="3804E955">
              <wp:simplePos x="0" y="0"/>
              <wp:positionH relativeFrom="column">
                <wp:posOffset>-8890</wp:posOffset>
              </wp:positionH>
              <wp:positionV relativeFrom="page">
                <wp:posOffset>1733549</wp:posOffset>
              </wp:positionV>
              <wp:extent cx="4481830" cy="0"/>
              <wp:effectExtent l="0" t="0" r="0" b="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cK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AXWYcKJAIAAEAEAAAOAAAAAAAAAAAAAAAAAC4CAABkcnMvZTJvRG9jLnht&#10;bFBLAQItABQABgAIAAAAIQDn8+xO3AAAAAoBAAAPAAAAAAAAAAAAAAAAAH4EAABkcnMvZG93bnJl&#10;di54bWxQSwUGAAAAAAQABADzAAAAhwUAAAAA&#10;">
              <w10:wrap anchory="page"/>
            </v:line>
          </w:pict>
        </mc:Fallback>
      </mc:AlternateContent>
    </w:r>
    <w:r>
      <w:rPr>
        <w:rFonts w:cs="Abz-3 (Yagut)" w:hint="cs"/>
        <w:b/>
        <w:bCs/>
        <w:i/>
        <w:iCs/>
        <w:noProof/>
        <w:color w:val="000000"/>
        <w:sz w:val="17"/>
        <w:szCs w:val="17"/>
        <w:rtl/>
      </w:rPr>
      <w:t>الدين</w:t>
    </w:r>
    <w:r w:rsidRPr="00CC666F">
      <w:rPr>
        <w:rFonts w:cs="Abz-3 (Yagut)" w:hint="cs"/>
        <w:b/>
        <w:bCs/>
        <w:i/>
        <w:iCs/>
        <w:noProof/>
        <w:color w:val="000000"/>
        <w:sz w:val="17"/>
        <w:szCs w:val="17"/>
        <w:rtl/>
      </w:rPr>
      <w:t>يّة، قراءةٌ تحليليّة في المحتوى، والأسباب، والعلاجات</w:t>
    </w:r>
  </w:p>
  <w:p w:rsidR="00146241" w:rsidRPr="006F1278" w:rsidRDefault="00146241" w:rsidP="008270B9">
    <w:pPr>
      <w:pStyle w:val="a7"/>
      <w:tabs>
        <w:tab w:val="right" w:pos="7031"/>
      </w:tabs>
      <w:spacing w:line="200" w:lineRule="exact"/>
      <w:ind w:firstLine="0"/>
      <w:rPr>
        <w:rFonts w:cs="Abz-3 (Yagut)"/>
        <w:b/>
        <w:bCs/>
        <w:i/>
        <w:iCs/>
        <w:noProof/>
        <w:color w:val="000000"/>
        <w:sz w:val="18"/>
        <w:szCs w:val="1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EA43DE" w:rsidRDefault="00146241" w:rsidP="00EA43DE">
    <w:pPr>
      <w:pStyle w:val="a7"/>
      <w:rPr>
        <w:szCs w:val="26"/>
        <w:rt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130</w:t>
    </w:r>
    <w:r w:rsidRPr="007C60B1">
      <w:rPr>
        <w:rFonts w:cs="Simplified Arabic"/>
        <w:b/>
        <w:bCs/>
        <w:color w:val="000000"/>
        <w:rtl/>
      </w:rPr>
      <w:fldChar w:fldCharType="end"/>
    </w:r>
  </w:p>
  <w:p w:rsidR="00146241" w:rsidRPr="006D655C" w:rsidRDefault="00146241"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بهروز أفشار</w:t>
    </w:r>
  </w:p>
  <w:p w:rsidR="00146241" w:rsidRPr="001F146E" w:rsidRDefault="00146241"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6192" behindDoc="0" locked="0" layoutInCell="1" allowOverlap="1" wp14:anchorId="642D5D06" wp14:editId="3B56AD6F">
              <wp:simplePos x="0" y="0"/>
              <wp:positionH relativeFrom="column">
                <wp:posOffset>0</wp:posOffset>
              </wp:positionH>
              <wp:positionV relativeFrom="page">
                <wp:posOffset>1718309</wp:posOffset>
              </wp:positionV>
              <wp:extent cx="4481830" cy="0"/>
              <wp:effectExtent l="0" t="0" r="0" b="0"/>
              <wp:wrapNone/>
              <wp:docPr id="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F17C779" id="Straight Connector 3"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x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ImWxxJQIAAEEEAAAOAAAAAAAAAAAAAAAAAC4CAABkcnMvZTJvRG9jLnht&#10;bFBLAQItABQABgAIAAAAIQCsoWB02wAAAAgBAAAPAAAAAAAAAAAAAAAAAH8EAABkcnMvZG93bnJl&#10;di54bWxQSwUGAAAAAAQABADzAAAAhwUAAAAA&#10;">
              <w10:wrap anchory="page"/>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129</w:t>
    </w:r>
    <w:r w:rsidRPr="007C60B1">
      <w:rPr>
        <w:rFonts w:cs="Simplified Arabic"/>
        <w:b/>
        <w:bCs/>
        <w:color w:val="000000"/>
        <w:rtl/>
      </w:rPr>
      <w:fldChar w:fldCharType="end"/>
    </w:r>
  </w:p>
  <w:p w:rsidR="00146241" w:rsidRPr="00C55F9D" w:rsidRDefault="00146241" w:rsidP="00B20C3E">
    <w:pPr>
      <w:pStyle w:val="a7"/>
      <w:tabs>
        <w:tab w:val="right" w:pos="7031"/>
      </w:tabs>
      <w:bidi w:val="0"/>
      <w:spacing w:line="400" w:lineRule="exact"/>
      <w:jc w:val="right"/>
      <w:rPr>
        <w:rFonts w:cs="Abz-3 (Yagut)"/>
        <w:b/>
        <w:bCs/>
        <w:i/>
        <w:iCs/>
        <w:color w:val="000000"/>
        <w:sz w:val="20"/>
        <w:szCs w:val="20"/>
        <w:lang w:val="en-US" w:bidi="ar-LB"/>
      </w:rPr>
    </w:pPr>
    <w:r w:rsidRPr="00B20C3E">
      <w:rPr>
        <w:rFonts w:cs="Abz-3 (Yagut)"/>
        <w:b/>
        <w:bCs/>
        <w:i/>
        <w:iCs/>
        <w:noProof/>
        <w:color w:val="000000"/>
        <w:sz w:val="20"/>
        <w:szCs w:val="20"/>
        <w:rtl/>
      </w:rPr>
      <w:t xml:space="preserve">الوصايا </w:t>
    </w:r>
    <w:r w:rsidRPr="00B20C3E">
      <w:rPr>
        <w:rFonts w:cs="Abz-3 (Yagut)" w:hint="cs"/>
        <w:b/>
        <w:bCs/>
        <w:i/>
        <w:iCs/>
        <w:noProof/>
        <w:color w:val="000000"/>
        <w:sz w:val="20"/>
        <w:szCs w:val="20"/>
        <w:rtl/>
      </w:rPr>
      <w:t xml:space="preserve">الإلهيّة </w:t>
    </w:r>
    <w:r w:rsidRPr="00B20C3E">
      <w:rPr>
        <w:rFonts w:cs="Abz-3 (Yagut)"/>
        <w:b/>
        <w:bCs/>
        <w:i/>
        <w:iCs/>
        <w:noProof/>
        <w:color w:val="000000"/>
        <w:sz w:val="20"/>
        <w:szCs w:val="20"/>
        <w:rtl/>
      </w:rPr>
      <w:t>العشر</w:t>
    </w:r>
    <w:r w:rsidRPr="00B20C3E">
      <w:rPr>
        <w:rFonts w:cs="Abz-3 (Yagut)" w:hint="cs"/>
        <w:b/>
        <w:bCs/>
        <w:i/>
        <w:iCs/>
        <w:noProof/>
        <w:color w:val="000000"/>
        <w:sz w:val="20"/>
        <w:szCs w:val="20"/>
        <w:rtl/>
      </w:rPr>
      <w:t>ة،</w:t>
    </w:r>
    <w:r w:rsidRPr="00B20C3E">
      <w:rPr>
        <w:rFonts w:cs="Abz-3 (Yagut)"/>
        <w:b/>
        <w:bCs/>
        <w:i/>
        <w:iCs/>
        <w:noProof/>
        <w:color w:val="000000"/>
        <w:sz w:val="20"/>
        <w:szCs w:val="20"/>
        <w:rtl/>
      </w:rPr>
      <w:t xml:space="preserve"> دراسة</w:t>
    </w:r>
    <w:r w:rsidRPr="00B20C3E">
      <w:rPr>
        <w:rFonts w:cs="Abz-3 (Yagut)" w:hint="cs"/>
        <w:b/>
        <w:bCs/>
        <w:i/>
        <w:iCs/>
        <w:noProof/>
        <w:color w:val="000000"/>
        <w:sz w:val="20"/>
        <w:szCs w:val="20"/>
        <w:rtl/>
      </w:rPr>
      <w:t>ٌ مقارنة</w:t>
    </w:r>
    <w:r w:rsidRPr="00B20C3E">
      <w:rPr>
        <w:rFonts w:cs="Abz-3 (Yagut)"/>
        <w:b/>
        <w:bCs/>
        <w:i/>
        <w:iCs/>
        <w:noProof/>
        <w:color w:val="000000"/>
        <w:sz w:val="20"/>
        <w:szCs w:val="20"/>
        <w:rtl/>
      </w:rPr>
      <w:t xml:space="preserve"> </w:t>
    </w:r>
    <w:r w:rsidRPr="00B20C3E">
      <w:rPr>
        <w:rFonts w:cs="Abz-3 (Yagut)" w:hint="cs"/>
        <w:b/>
        <w:bCs/>
        <w:i/>
        <w:iCs/>
        <w:noProof/>
        <w:color w:val="000000"/>
        <w:sz w:val="20"/>
        <w:szCs w:val="20"/>
        <w:rtl/>
      </w:rPr>
      <w:t>بين</w:t>
    </w:r>
    <w:r w:rsidRPr="00B20C3E">
      <w:rPr>
        <w:rFonts w:cs="Abz-3 (Yagut)"/>
        <w:b/>
        <w:bCs/>
        <w:i/>
        <w:iCs/>
        <w:noProof/>
        <w:color w:val="000000"/>
        <w:sz w:val="20"/>
        <w:szCs w:val="20"/>
        <w:rtl/>
      </w:rPr>
      <w:t xml:space="preserve"> التورا</w:t>
    </w:r>
    <w:r w:rsidRPr="00B20C3E">
      <w:rPr>
        <w:rFonts w:cs="Abz-3 (Yagut)" w:hint="cs"/>
        <w:b/>
        <w:bCs/>
        <w:i/>
        <w:iCs/>
        <w:noProof/>
        <w:color w:val="000000"/>
        <w:sz w:val="20"/>
        <w:szCs w:val="20"/>
        <w:rtl/>
      </w:rPr>
      <w:t>ة</w:t>
    </w:r>
    <w:r w:rsidRPr="00B20C3E">
      <w:rPr>
        <w:rFonts w:cs="Abz-3 (Yagut)"/>
        <w:b/>
        <w:bCs/>
        <w:i/>
        <w:iCs/>
        <w:noProof/>
        <w:color w:val="000000"/>
        <w:sz w:val="20"/>
        <w:szCs w:val="20"/>
        <w:rtl/>
      </w:rPr>
      <w:t xml:space="preserve"> والقرآن</w:t>
    </w:r>
  </w:p>
  <w:p w:rsidR="00146241" w:rsidRPr="00C55473" w:rsidRDefault="00146241" w:rsidP="00170921">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7216" behindDoc="0" locked="0" layoutInCell="1" allowOverlap="1" wp14:anchorId="074857A4" wp14:editId="7D56D9A9">
              <wp:simplePos x="0" y="0"/>
              <wp:positionH relativeFrom="column">
                <wp:posOffset>-8890</wp:posOffset>
              </wp:positionH>
              <wp:positionV relativeFrom="page">
                <wp:posOffset>1733549</wp:posOffset>
              </wp:positionV>
              <wp:extent cx="4481830" cy="0"/>
              <wp:effectExtent l="0" t="0" r="0" b="0"/>
              <wp:wrapNone/>
              <wp:docPr id="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A38F798" id="Straight Connector 4"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j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B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LRRoxiUCAABBBAAADgAAAAAAAAAAAAAAAAAuAgAAZHJzL2Uyb0RvYy54&#10;bWxQSwECLQAUAAYACAAAACEA5/PsTtwAAAAKAQAADwAAAAAAAAAAAAAAAAB/BAAAZHJzL2Rvd25y&#10;ZXYueG1sUEsFBgAAAAAEAAQA8wAAAIgFAAAAAA==&#10;">
              <w10:wrap anchory="page"/>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D2398A" w:rsidRDefault="00146241" w:rsidP="00D2398A">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EA43DE" w:rsidRDefault="00146241" w:rsidP="00EA43DE">
    <w:pPr>
      <w:pStyle w:val="a7"/>
      <w:rPr>
        <w:szCs w:val="26"/>
        <w:rt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158</w:t>
    </w:r>
    <w:r w:rsidRPr="007C60B1">
      <w:rPr>
        <w:rFonts w:cs="Simplified Arabic"/>
        <w:b/>
        <w:bCs/>
        <w:color w:val="000000"/>
        <w:rtl/>
      </w:rPr>
      <w:fldChar w:fldCharType="end"/>
    </w:r>
  </w:p>
  <w:p w:rsidR="00146241" w:rsidRPr="006D655C" w:rsidRDefault="00146241"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محمد فولادي / أ. محمد جواد نوروزي</w:t>
    </w:r>
  </w:p>
  <w:p w:rsidR="00146241" w:rsidRPr="001F146E" w:rsidRDefault="00146241"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8240" behindDoc="0" locked="0" layoutInCell="1" allowOverlap="1" wp14:anchorId="07E9133F" wp14:editId="13940C44">
              <wp:simplePos x="0" y="0"/>
              <wp:positionH relativeFrom="column">
                <wp:posOffset>0</wp:posOffset>
              </wp:positionH>
              <wp:positionV relativeFrom="page">
                <wp:posOffset>1718309</wp:posOffset>
              </wp:positionV>
              <wp:extent cx="4481830" cy="0"/>
              <wp:effectExtent l="0" t="0" r="0" b="0"/>
              <wp:wrapNone/>
              <wp:docPr id="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A3CE3A4" id="Straight Connector 3"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Q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CpiQEJQIAAEEEAAAOAAAAAAAAAAAAAAAAAC4CAABkcnMvZTJvRG9jLnht&#10;bFBLAQItABQABgAIAAAAIQCsoWB02wAAAAgBAAAPAAAAAAAAAAAAAAAAAH8EAABkcnMvZG93bnJl&#10;di54bWxQSwUGAAAAAAQABADzAAAAhwUAAAAA&#10;">
              <w10:wrap anchory="page"/>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157</w:t>
    </w:r>
    <w:r w:rsidRPr="007C60B1">
      <w:rPr>
        <w:rFonts w:cs="Simplified Arabic"/>
        <w:b/>
        <w:bCs/>
        <w:color w:val="000000"/>
        <w:rtl/>
      </w:rPr>
      <w:fldChar w:fldCharType="end"/>
    </w:r>
  </w:p>
  <w:p w:rsidR="00146241" w:rsidRPr="006D655C" w:rsidRDefault="00146241" w:rsidP="007D3B39">
    <w:pPr>
      <w:pStyle w:val="a7"/>
      <w:tabs>
        <w:tab w:val="right" w:pos="7031"/>
      </w:tabs>
      <w:bidi w:val="0"/>
      <w:spacing w:line="400" w:lineRule="exact"/>
      <w:jc w:val="right"/>
      <w:rPr>
        <w:rFonts w:cs="Abz-3 (Yagut)"/>
        <w:b/>
        <w:bCs/>
        <w:i/>
        <w:iCs/>
        <w:color w:val="000000"/>
        <w:sz w:val="20"/>
        <w:szCs w:val="20"/>
      </w:rPr>
    </w:pPr>
    <w:r w:rsidRPr="007D3B39">
      <w:rPr>
        <w:rFonts w:cs="Abz-3 (Yagut)"/>
        <w:b/>
        <w:bCs/>
        <w:i/>
        <w:iCs/>
        <w:noProof/>
        <w:color w:val="000000"/>
        <w:sz w:val="20"/>
        <w:szCs w:val="20"/>
        <w:rtl/>
      </w:rPr>
      <w:t>أهم</w:t>
    </w:r>
    <w:r w:rsidRPr="007D3B39">
      <w:rPr>
        <w:rFonts w:cs="Abz-3 (Yagut)" w:hint="cs"/>
        <w:b/>
        <w:bCs/>
        <w:i/>
        <w:iCs/>
        <w:noProof/>
        <w:color w:val="000000"/>
        <w:sz w:val="20"/>
        <w:szCs w:val="20"/>
        <w:rtl/>
      </w:rPr>
      <w:t>ّ</w:t>
    </w:r>
    <w:r w:rsidRPr="007D3B39">
      <w:rPr>
        <w:rFonts w:cs="Abz-3 (Yagut)"/>
        <w:b/>
        <w:bCs/>
        <w:i/>
        <w:iCs/>
        <w:noProof/>
        <w:color w:val="000000"/>
        <w:sz w:val="20"/>
        <w:szCs w:val="20"/>
        <w:rtl/>
      </w:rPr>
      <w:t>ية الزيارة في الكاثوليكي</w:t>
    </w:r>
    <w:r>
      <w:rPr>
        <w:rFonts w:cs="Abz-3 (Yagut)" w:hint="cs"/>
        <w:b/>
        <w:bCs/>
        <w:i/>
        <w:iCs/>
        <w:noProof/>
        <w:color w:val="000000"/>
        <w:sz w:val="20"/>
        <w:szCs w:val="20"/>
        <w:rtl/>
      </w:rPr>
      <w:t>ّ</w:t>
    </w:r>
    <w:r w:rsidRPr="007D3B39">
      <w:rPr>
        <w:rFonts w:cs="Abz-3 (Yagut)"/>
        <w:b/>
        <w:bCs/>
        <w:i/>
        <w:iCs/>
        <w:noProof/>
        <w:color w:val="000000"/>
        <w:sz w:val="20"/>
        <w:szCs w:val="20"/>
        <w:rtl/>
      </w:rPr>
      <w:t>ة والتشي</w:t>
    </w:r>
    <w:r w:rsidRPr="007D3B39">
      <w:rPr>
        <w:rFonts w:cs="Abz-3 (Yagut)" w:hint="cs"/>
        <w:b/>
        <w:bCs/>
        <w:i/>
        <w:iCs/>
        <w:noProof/>
        <w:color w:val="000000"/>
        <w:sz w:val="20"/>
        <w:szCs w:val="20"/>
        <w:rtl/>
      </w:rPr>
      <w:t>ُّ</w:t>
    </w:r>
    <w:r w:rsidRPr="007D3B39">
      <w:rPr>
        <w:rFonts w:cs="Abz-3 (Yagut)"/>
        <w:b/>
        <w:bCs/>
        <w:i/>
        <w:iCs/>
        <w:noProof/>
        <w:color w:val="000000"/>
        <w:sz w:val="20"/>
        <w:szCs w:val="20"/>
        <w:rtl/>
      </w:rPr>
      <w:t>ع</w:t>
    </w:r>
    <w:r w:rsidRPr="007D3B39">
      <w:rPr>
        <w:rFonts w:cs="Abz-3 (Yagut)" w:hint="cs"/>
        <w:b/>
        <w:bCs/>
        <w:i/>
        <w:iCs/>
        <w:noProof/>
        <w:color w:val="000000"/>
        <w:sz w:val="20"/>
        <w:szCs w:val="20"/>
        <w:rtl/>
      </w:rPr>
      <w:t xml:space="preserve">، </w:t>
    </w:r>
    <w:r w:rsidRPr="007D3B39">
      <w:rPr>
        <w:rFonts w:cs="Abz-3 (Yagut)"/>
        <w:b/>
        <w:bCs/>
        <w:i/>
        <w:iCs/>
        <w:noProof/>
        <w:color w:val="000000"/>
        <w:sz w:val="20"/>
        <w:szCs w:val="20"/>
        <w:rtl/>
      </w:rPr>
      <w:t>دراسة</w:t>
    </w:r>
    <w:r w:rsidRPr="007D3B39">
      <w:rPr>
        <w:rFonts w:cs="Abz-3 (Yagut)" w:hint="cs"/>
        <w:b/>
        <w:bCs/>
        <w:i/>
        <w:iCs/>
        <w:noProof/>
        <w:color w:val="000000"/>
        <w:sz w:val="20"/>
        <w:szCs w:val="20"/>
        <w:rtl/>
      </w:rPr>
      <w:t>ٌ</w:t>
    </w:r>
    <w:r w:rsidRPr="007D3B39">
      <w:rPr>
        <w:rFonts w:cs="Abz-3 (Yagut)"/>
        <w:b/>
        <w:bCs/>
        <w:i/>
        <w:iCs/>
        <w:noProof/>
        <w:color w:val="000000"/>
        <w:sz w:val="20"/>
        <w:szCs w:val="20"/>
        <w:rtl/>
      </w:rPr>
      <w:t xml:space="preserve"> ومقارنة</w:t>
    </w:r>
  </w:p>
  <w:p w:rsidR="00146241" w:rsidRPr="00C55473" w:rsidRDefault="00146241" w:rsidP="00170921">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9264" behindDoc="0" locked="0" layoutInCell="1" allowOverlap="1" wp14:anchorId="31A73EE8" wp14:editId="78251894">
              <wp:simplePos x="0" y="0"/>
              <wp:positionH relativeFrom="column">
                <wp:posOffset>-8890</wp:posOffset>
              </wp:positionH>
              <wp:positionV relativeFrom="page">
                <wp:posOffset>1733549</wp:posOffset>
              </wp:positionV>
              <wp:extent cx="4481830" cy="0"/>
              <wp:effectExtent l="0" t="0" r="0" b="0"/>
              <wp:wrapNone/>
              <wp:docPr id="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8C9621B" id="Straight Connector 4"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BZ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81WwWSUCAABBBAAADgAAAAAAAAAAAAAAAAAuAgAAZHJzL2Uyb0RvYy54&#10;bWxQSwECLQAUAAYACAAAACEA5/PsTtwAAAAKAQAADwAAAAAAAAAAAAAAAAB/BAAAZHJzL2Rvd25y&#10;ZXYueG1sUEsFBgAAAAAEAAQA8wAAAIgFAAAAAA==&#10;">
              <w10:wrap anchory="page"/>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D2398A" w:rsidRDefault="00146241" w:rsidP="00D2398A">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EA43DE" w:rsidRDefault="00146241" w:rsidP="00EA43DE">
    <w:pPr>
      <w:pStyle w:val="a7"/>
      <w:rPr>
        <w:szCs w:val="26"/>
        <w:rtl/>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178</w:t>
    </w:r>
    <w:r w:rsidRPr="007C60B1">
      <w:rPr>
        <w:rFonts w:cs="Simplified Arabic"/>
        <w:b/>
        <w:bCs/>
        <w:color w:val="000000"/>
        <w:rtl/>
      </w:rPr>
      <w:fldChar w:fldCharType="end"/>
    </w:r>
  </w:p>
  <w:p w:rsidR="00146241" w:rsidRPr="006D655C" w:rsidRDefault="00146241"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محمد حسن يعقوبيان</w:t>
    </w:r>
  </w:p>
  <w:p w:rsidR="00146241" w:rsidRPr="001F146E" w:rsidRDefault="00146241"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0288" behindDoc="0" locked="0" layoutInCell="1" allowOverlap="1" wp14:anchorId="422CDEDA" wp14:editId="4E6E190D">
              <wp:simplePos x="0" y="0"/>
              <wp:positionH relativeFrom="column">
                <wp:posOffset>0</wp:posOffset>
              </wp:positionH>
              <wp:positionV relativeFrom="page">
                <wp:posOffset>1718309</wp:posOffset>
              </wp:positionV>
              <wp:extent cx="4481830" cy="0"/>
              <wp:effectExtent l="0" t="0" r="0" b="0"/>
              <wp:wrapNone/>
              <wp:docPr id="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8BE67BA" id="Straight Connector 3"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c5/ybJQIAAEEEAAAOAAAAAAAAAAAAAAAAAC4CAABkcnMvZTJvRG9jLnht&#10;bFBLAQItABQABgAIAAAAIQCsoWB02wAAAAgBAAAPAAAAAAAAAAAAAAAAAH8EAABkcnMvZG93bnJl&#10;di54bWxQSwUGAAAAAAQABADzAAAAhwUAAAAA&#10;">
              <w10:wrap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30F56">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10</w:t>
    </w:r>
    <w:r w:rsidRPr="007C60B1">
      <w:rPr>
        <w:rFonts w:cs="Simplified Arabic"/>
        <w:b/>
        <w:bCs/>
        <w:color w:val="000000"/>
        <w:rtl/>
      </w:rPr>
      <w:fldChar w:fldCharType="end"/>
    </w:r>
  </w:p>
  <w:p w:rsidR="00146241" w:rsidRPr="006D655C" w:rsidRDefault="00146241" w:rsidP="00C30F56">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محمد عبّاس دهيني</w:t>
    </w:r>
  </w:p>
  <w:p w:rsidR="00146241" w:rsidRPr="00C30F56" w:rsidRDefault="00146241"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8480" behindDoc="0" locked="0" layoutInCell="1" allowOverlap="1" wp14:anchorId="60C296A9" wp14:editId="241ACD8E">
              <wp:simplePos x="0" y="0"/>
              <wp:positionH relativeFrom="column">
                <wp:posOffset>0</wp:posOffset>
              </wp:positionH>
              <wp:positionV relativeFrom="page">
                <wp:posOffset>1718309</wp:posOffset>
              </wp:positionV>
              <wp:extent cx="4481830" cy="0"/>
              <wp:effectExtent l="0" t="0" r="0" b="0"/>
              <wp:wrapNone/>
              <wp:docPr id="2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C81EC7" id="Straight Connector 3"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o6JgIAAEI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">
              <w10:wrap anchory="page"/>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177</w:t>
    </w:r>
    <w:r w:rsidRPr="007C60B1">
      <w:rPr>
        <w:rFonts w:cs="Simplified Arabic"/>
        <w:b/>
        <w:bCs/>
        <w:color w:val="000000"/>
        <w:rtl/>
      </w:rPr>
      <w:fldChar w:fldCharType="end"/>
    </w:r>
  </w:p>
  <w:p w:rsidR="00146241" w:rsidRPr="00253E70" w:rsidRDefault="00146241" w:rsidP="007B11F0">
    <w:pPr>
      <w:pStyle w:val="a7"/>
      <w:tabs>
        <w:tab w:val="right" w:pos="7031"/>
      </w:tabs>
      <w:bidi w:val="0"/>
      <w:spacing w:line="400" w:lineRule="exact"/>
      <w:jc w:val="right"/>
      <w:rPr>
        <w:rFonts w:cs="Abz-3 (Yagut)"/>
        <w:b/>
        <w:bCs/>
        <w:i/>
        <w:iCs/>
        <w:color w:val="000000"/>
        <w:sz w:val="20"/>
        <w:szCs w:val="20"/>
        <w:lang w:val="en-US" w:bidi="ar-LB"/>
      </w:rPr>
    </w:pPr>
    <w:r w:rsidRPr="00EA4143">
      <w:rPr>
        <w:rFonts w:cs="Abz-3 (Yagut)"/>
        <w:b/>
        <w:bCs/>
        <w:i/>
        <w:iCs/>
        <w:noProof/>
        <w:color w:val="000000"/>
        <w:sz w:val="20"/>
        <w:szCs w:val="20"/>
        <w:rtl/>
        <w:lang w:bidi="ar-LB"/>
      </w:rPr>
      <w:t>صورة الشيطان في الأديان الإلهي</w:t>
    </w:r>
    <w:r w:rsidRPr="00EA4143">
      <w:rPr>
        <w:rFonts w:cs="Abz-3 (Yagut)" w:hint="cs"/>
        <w:b/>
        <w:bCs/>
        <w:i/>
        <w:iCs/>
        <w:noProof/>
        <w:color w:val="000000"/>
        <w:sz w:val="20"/>
        <w:szCs w:val="20"/>
        <w:rtl/>
        <w:lang w:bidi="ar-LB"/>
      </w:rPr>
      <w:t>ّ</w:t>
    </w:r>
    <w:r w:rsidRPr="00EA4143">
      <w:rPr>
        <w:rFonts w:cs="Abz-3 (Yagut)"/>
        <w:b/>
        <w:bCs/>
        <w:i/>
        <w:iCs/>
        <w:noProof/>
        <w:color w:val="000000"/>
        <w:sz w:val="20"/>
        <w:szCs w:val="20"/>
        <w:rtl/>
        <w:lang w:bidi="ar-LB"/>
      </w:rPr>
      <w:t>ة</w:t>
    </w:r>
    <w:r w:rsidRPr="00EA4143">
      <w:rPr>
        <w:rFonts w:cs="Abz-3 (Yagut)" w:hint="cs"/>
        <w:b/>
        <w:bCs/>
        <w:i/>
        <w:iCs/>
        <w:noProof/>
        <w:color w:val="000000"/>
        <w:sz w:val="20"/>
        <w:szCs w:val="20"/>
        <w:rtl/>
        <w:lang w:bidi="ar-LB"/>
      </w:rPr>
      <w:t>،</w:t>
    </w:r>
    <w:r w:rsidRPr="00EA4143">
      <w:rPr>
        <w:rFonts w:cs="Abz-3 (Yagut)"/>
        <w:b/>
        <w:bCs/>
        <w:i/>
        <w:iCs/>
        <w:noProof/>
        <w:color w:val="000000"/>
        <w:sz w:val="20"/>
        <w:szCs w:val="20"/>
        <w:rtl/>
        <w:lang w:bidi="ar-LB"/>
      </w:rPr>
      <w:t xml:space="preserve"> </w:t>
    </w:r>
    <w:r>
      <w:rPr>
        <w:rFonts w:cs="Abz-3 (Yagut)" w:hint="cs"/>
        <w:b/>
        <w:bCs/>
        <w:i/>
        <w:iCs/>
        <w:noProof/>
        <w:color w:val="000000"/>
        <w:sz w:val="20"/>
        <w:szCs w:val="20"/>
        <w:rtl/>
        <w:lang w:bidi="ar-LB"/>
      </w:rPr>
      <w:t>تحليلٌ</w:t>
    </w:r>
    <w:r w:rsidRPr="00EA4143">
      <w:rPr>
        <w:rFonts w:cs="Abz-3 (Yagut)"/>
        <w:b/>
        <w:bCs/>
        <w:i/>
        <w:iCs/>
        <w:noProof/>
        <w:color w:val="000000"/>
        <w:sz w:val="20"/>
        <w:szCs w:val="20"/>
        <w:rtl/>
        <w:lang w:bidi="ar-LB"/>
      </w:rPr>
      <w:t xml:space="preserve"> مقارن</w:t>
    </w:r>
  </w:p>
  <w:p w:rsidR="00146241" w:rsidRPr="00C55473" w:rsidRDefault="00146241" w:rsidP="00170921">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1312" behindDoc="0" locked="0" layoutInCell="1" allowOverlap="1" wp14:anchorId="70C3E8FA" wp14:editId="26CDB62F">
              <wp:simplePos x="0" y="0"/>
              <wp:positionH relativeFrom="column">
                <wp:posOffset>-8890</wp:posOffset>
              </wp:positionH>
              <wp:positionV relativeFrom="page">
                <wp:posOffset>1733549</wp:posOffset>
              </wp:positionV>
              <wp:extent cx="4481830" cy="0"/>
              <wp:effectExtent l="0" t="0" r="0" b="0"/>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6D440A" id="Straight Connector 4"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gs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hp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Wr4LCUCAABBBAAADgAAAAAAAAAAAAAAAAAuAgAAZHJzL2Uyb0RvYy54&#10;bWxQSwECLQAUAAYACAAAACEA5/PsTtwAAAAKAQAADwAAAAAAAAAAAAAAAAB/BAAAZHJzL2Rvd25y&#10;ZXYueG1sUEsFBgAAAAAEAAQA8wAAAIgFAAAAAA==&#10;">
              <w10:wrap anchory="page"/>
            </v: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D2398A" w:rsidRDefault="00146241" w:rsidP="00D2398A">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EA43DE" w:rsidRDefault="00146241" w:rsidP="00EA43DE">
    <w:pPr>
      <w:pStyle w:val="a7"/>
      <w:rPr>
        <w:szCs w:val="26"/>
        <w:rtl/>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202</w:t>
    </w:r>
    <w:r w:rsidRPr="007C60B1">
      <w:rPr>
        <w:rFonts w:cs="Simplified Arabic"/>
        <w:b/>
        <w:bCs/>
        <w:color w:val="000000"/>
        <w:rtl/>
      </w:rPr>
      <w:fldChar w:fldCharType="end"/>
    </w:r>
  </w:p>
  <w:p w:rsidR="00146241" w:rsidRPr="006D655C" w:rsidRDefault="00146241"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أ. نجيب الله شفق</w:t>
    </w:r>
  </w:p>
  <w:p w:rsidR="00146241" w:rsidRPr="001F146E" w:rsidRDefault="00146241"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2336" behindDoc="0" locked="0" layoutInCell="1" allowOverlap="1" wp14:anchorId="3CD2EA30" wp14:editId="026F075C">
              <wp:simplePos x="0" y="0"/>
              <wp:positionH relativeFrom="column">
                <wp:posOffset>0</wp:posOffset>
              </wp:positionH>
              <wp:positionV relativeFrom="page">
                <wp:posOffset>1718309</wp:posOffset>
              </wp:positionV>
              <wp:extent cx="4481830" cy="0"/>
              <wp:effectExtent l="0" t="0" r="0" b="0"/>
              <wp:wrapNone/>
              <wp:docPr id="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BFF5F4" id="Straight Connector 3"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TuIw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">
              <w10:wrap anchory="page"/>
            </v: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203</w:t>
    </w:r>
    <w:r w:rsidRPr="007C60B1">
      <w:rPr>
        <w:rFonts w:cs="Simplified Arabic"/>
        <w:b/>
        <w:bCs/>
        <w:color w:val="000000"/>
        <w:rtl/>
      </w:rPr>
      <w:fldChar w:fldCharType="end"/>
    </w:r>
  </w:p>
  <w:p w:rsidR="00146241" w:rsidRPr="006D655C" w:rsidRDefault="00146241" w:rsidP="00BA28B1">
    <w:pPr>
      <w:pStyle w:val="a7"/>
      <w:tabs>
        <w:tab w:val="right" w:pos="7031"/>
      </w:tabs>
      <w:bidi w:val="0"/>
      <w:spacing w:line="400" w:lineRule="exact"/>
      <w:jc w:val="right"/>
      <w:rPr>
        <w:rFonts w:cs="Abz-3 (Yagut)"/>
        <w:b/>
        <w:bCs/>
        <w:i/>
        <w:iCs/>
        <w:color w:val="000000"/>
        <w:sz w:val="20"/>
        <w:szCs w:val="20"/>
        <w:lang w:bidi="ar-LB"/>
      </w:rPr>
    </w:pPr>
    <w:r w:rsidRPr="00903B6D">
      <w:rPr>
        <w:rFonts w:cs="Abz-3 (Yagut)"/>
        <w:b/>
        <w:bCs/>
        <w:i/>
        <w:iCs/>
        <w:noProof/>
        <w:color w:val="000000"/>
        <w:sz w:val="20"/>
        <w:szCs w:val="20"/>
        <w:rtl/>
        <w:lang w:bidi="ar-LB"/>
      </w:rPr>
      <w:t>نظري</w:t>
    </w:r>
    <w:r w:rsidRPr="00903B6D">
      <w:rPr>
        <w:rFonts w:cs="Abz-3 (Yagut)" w:hint="cs"/>
        <w:b/>
        <w:bCs/>
        <w:i/>
        <w:iCs/>
        <w:noProof/>
        <w:color w:val="000000"/>
        <w:sz w:val="20"/>
        <w:szCs w:val="20"/>
        <w:rtl/>
        <w:lang w:bidi="ar-LB"/>
      </w:rPr>
      <w:t>ّ</w:t>
    </w:r>
    <w:r w:rsidRPr="00903B6D">
      <w:rPr>
        <w:rFonts w:cs="Abz-3 (Yagut)"/>
        <w:b/>
        <w:bCs/>
        <w:i/>
        <w:iCs/>
        <w:noProof/>
        <w:color w:val="000000"/>
        <w:sz w:val="20"/>
        <w:szCs w:val="20"/>
        <w:rtl/>
        <w:lang w:bidi="ar-LB"/>
      </w:rPr>
      <w:t>ة الأمر الإلهي</w:t>
    </w:r>
    <w:r w:rsidRPr="00903B6D">
      <w:rPr>
        <w:rFonts w:cs="Abz-3 (Yagut)" w:hint="cs"/>
        <w:b/>
        <w:bCs/>
        <w:i/>
        <w:iCs/>
        <w:noProof/>
        <w:color w:val="000000"/>
        <w:sz w:val="20"/>
        <w:szCs w:val="20"/>
        <w:rtl/>
        <w:lang w:bidi="ar-LB"/>
      </w:rPr>
      <w:t>ّ</w:t>
    </w:r>
    <w:r w:rsidRPr="00903B6D">
      <w:rPr>
        <w:rFonts w:cs="Abz-3 (Yagut)"/>
        <w:b/>
        <w:bCs/>
        <w:i/>
        <w:iCs/>
        <w:noProof/>
        <w:color w:val="000000"/>
        <w:sz w:val="20"/>
        <w:szCs w:val="20"/>
        <w:rtl/>
        <w:lang w:bidi="ar-LB"/>
      </w:rPr>
      <w:t xml:space="preserve"> </w:t>
    </w:r>
    <w:r>
      <w:rPr>
        <w:rFonts w:cs="Abz-3 (Yagut)" w:hint="cs"/>
        <w:b/>
        <w:bCs/>
        <w:i/>
        <w:iCs/>
        <w:noProof/>
        <w:color w:val="000000"/>
        <w:sz w:val="20"/>
        <w:szCs w:val="20"/>
        <w:rtl/>
        <w:lang w:bidi="ar-LB"/>
      </w:rPr>
      <w:t>عند</w:t>
    </w:r>
    <w:r w:rsidRPr="00903B6D">
      <w:rPr>
        <w:rFonts w:cs="Abz-3 (Yagut)"/>
        <w:b/>
        <w:bCs/>
        <w:i/>
        <w:iCs/>
        <w:noProof/>
        <w:color w:val="000000"/>
        <w:sz w:val="20"/>
        <w:szCs w:val="20"/>
        <w:rtl/>
        <w:lang w:bidi="ar-LB"/>
      </w:rPr>
      <w:t xml:space="preserve"> روبرت آدمز</w:t>
    </w:r>
  </w:p>
  <w:p w:rsidR="00146241" w:rsidRPr="00C55473" w:rsidRDefault="00146241" w:rsidP="00170921">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3360" behindDoc="0" locked="0" layoutInCell="1" allowOverlap="1" wp14:anchorId="787A18AE" wp14:editId="7F11B742">
              <wp:simplePos x="0" y="0"/>
              <wp:positionH relativeFrom="column">
                <wp:posOffset>-8890</wp:posOffset>
              </wp:positionH>
              <wp:positionV relativeFrom="page">
                <wp:posOffset>1733549</wp:posOffset>
              </wp:positionV>
              <wp:extent cx="4481830"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7F8F574" id="Straight Connector 4"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E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qGIvhCUCAABBBAAADgAAAAAAAAAAAAAAAAAuAgAAZHJzL2Uyb0RvYy54&#10;bWxQSwECLQAUAAYACAAAACEA5/PsTtwAAAAKAQAADwAAAAAAAAAAAAAAAAB/BAAAZHJzL2Rvd25y&#10;ZXYueG1sUEsFBgAAAAAEAAQA8wAAAIgFAAAAAA==&#10;">
              <w10:wrap anchory="page"/>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D2398A" w:rsidRDefault="00146241" w:rsidP="00D2398A">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EA43DE" w:rsidRDefault="00146241" w:rsidP="00EA43DE">
    <w:pPr>
      <w:pStyle w:val="a7"/>
      <w:rPr>
        <w:szCs w:val="26"/>
        <w:rtl/>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286</w:t>
    </w:r>
    <w:r w:rsidRPr="007C60B1">
      <w:rPr>
        <w:rFonts w:cs="Simplified Arabic"/>
        <w:b/>
        <w:bCs/>
        <w:color w:val="000000"/>
        <w:rtl/>
      </w:rPr>
      <w:fldChar w:fldCharType="end"/>
    </w:r>
  </w:p>
  <w:p w:rsidR="00146241" w:rsidRPr="006D655C" w:rsidRDefault="00146241"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مهدي مهريزي</w:t>
    </w:r>
  </w:p>
  <w:p w:rsidR="00146241" w:rsidRPr="001F146E" w:rsidRDefault="00146241"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5408" behindDoc="0" locked="0" layoutInCell="1" allowOverlap="1" wp14:anchorId="67434071" wp14:editId="1A0C2298">
              <wp:simplePos x="0" y="0"/>
              <wp:positionH relativeFrom="column">
                <wp:posOffset>0</wp:posOffset>
              </wp:positionH>
              <wp:positionV relativeFrom="page">
                <wp:posOffset>1718309</wp:posOffset>
              </wp:positionV>
              <wp:extent cx="4481830" cy="0"/>
              <wp:effectExtent l="0" t="0" r="0" b="0"/>
              <wp:wrapNone/>
              <wp:docPr id="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E346D96" id="Straight Connector 3"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r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waurXJQIAAEEEAAAOAAAAAAAAAAAAAAAAAC4CAABkcnMvZTJvRG9jLnht&#10;bFBLAQItABQABgAIAAAAIQCsoWB02wAAAAgBAAAPAAAAAAAAAAAAAAAAAH8EAABkcnMvZG93bnJl&#10;di54bWxQSwUGAAAAAAQABADzAAAAhwUAAAAA&#10;">
              <w10:wrap anchory="page"/>
            </v:lin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285</w:t>
    </w:r>
    <w:r w:rsidRPr="007C60B1">
      <w:rPr>
        <w:rFonts w:cs="Simplified Arabic"/>
        <w:b/>
        <w:bCs/>
        <w:color w:val="000000"/>
        <w:rtl/>
      </w:rPr>
      <w:fldChar w:fldCharType="end"/>
    </w:r>
  </w:p>
  <w:p w:rsidR="00146241" w:rsidRPr="006D655C" w:rsidRDefault="00146241" w:rsidP="00E0746C">
    <w:pPr>
      <w:pStyle w:val="a7"/>
      <w:tabs>
        <w:tab w:val="right" w:pos="7031"/>
      </w:tabs>
      <w:bidi w:val="0"/>
      <w:spacing w:line="400" w:lineRule="exact"/>
      <w:jc w:val="right"/>
      <w:rPr>
        <w:rFonts w:cs="Abz-3 (Yagut)"/>
        <w:b/>
        <w:bCs/>
        <w:i/>
        <w:iCs/>
        <w:color w:val="000000"/>
        <w:sz w:val="20"/>
        <w:szCs w:val="20"/>
      </w:rPr>
    </w:pPr>
    <w:r w:rsidRPr="00E0746C">
      <w:rPr>
        <w:rFonts w:cs="Abz-3 (Yagut)" w:hint="cs"/>
        <w:b/>
        <w:bCs/>
        <w:i/>
        <w:iCs/>
        <w:noProof/>
        <w:color w:val="000000"/>
        <w:sz w:val="20"/>
        <w:szCs w:val="20"/>
        <w:rtl/>
      </w:rPr>
      <w:t>التديُّن: مفهومه وخصائصه ومؤشِّراته ومعالمه، دراسةٌ دينيّة اجتماعيّة / القسم الثاني</w:t>
    </w:r>
  </w:p>
  <w:p w:rsidR="00146241" w:rsidRPr="00C55473" w:rsidRDefault="00146241" w:rsidP="00170921">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7456" behindDoc="0" locked="0" layoutInCell="1" allowOverlap="1" wp14:anchorId="5E97D824" wp14:editId="024BBC64">
              <wp:simplePos x="0" y="0"/>
              <wp:positionH relativeFrom="column">
                <wp:posOffset>-8890</wp:posOffset>
              </wp:positionH>
              <wp:positionV relativeFrom="page">
                <wp:posOffset>1733549</wp:posOffset>
              </wp:positionV>
              <wp:extent cx="4481830" cy="0"/>
              <wp:effectExtent l="0" t="0" r="0" b="0"/>
              <wp:wrapNone/>
              <wp:docPr id="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A74BEDF" id="Straight Connector 4"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">
              <w10:wrap anchory="page"/>
            </v:lin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D2398A" w:rsidRDefault="00146241" w:rsidP="00D2398A">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30F56">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9</w:t>
    </w:r>
    <w:r w:rsidRPr="007C60B1">
      <w:rPr>
        <w:rFonts w:cs="Simplified Arabic"/>
        <w:b/>
        <w:bCs/>
        <w:color w:val="000000"/>
        <w:rtl/>
      </w:rPr>
      <w:fldChar w:fldCharType="end"/>
    </w:r>
  </w:p>
  <w:p w:rsidR="00146241" w:rsidRPr="006D655C" w:rsidRDefault="00146241" w:rsidP="00BF0F02">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التعايش بين الأديان والمذاهب،</w:t>
    </w:r>
    <w:r>
      <w:rPr>
        <w:rFonts w:cs="AL-Mohanad" w:hint="cs"/>
        <w:rtl/>
        <w:lang w:val="en-US" w:eastAsia="en-US"/>
      </w:rPr>
      <w:t xml:space="preserve"> </w:t>
    </w:r>
    <w:r w:rsidRPr="00BF0F02">
      <w:rPr>
        <w:rFonts w:cs="Abz-3 (Yagut)" w:hint="cs"/>
        <w:b/>
        <w:bCs/>
        <w:i/>
        <w:iCs/>
        <w:noProof/>
        <w:color w:val="000000"/>
        <w:sz w:val="20"/>
        <w:szCs w:val="20"/>
        <w:rtl/>
      </w:rPr>
      <w:t>واقع الحاجة ووَهْم التطبيق</w:t>
    </w:r>
  </w:p>
  <w:p w:rsidR="00146241" w:rsidRPr="00C30F56" w:rsidRDefault="00146241" w:rsidP="00C30F56">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9504" behindDoc="0" locked="0" layoutInCell="1" allowOverlap="1" wp14:anchorId="334C733D" wp14:editId="16EDBCE9">
              <wp:simplePos x="0" y="0"/>
              <wp:positionH relativeFrom="column">
                <wp:posOffset>-8890</wp:posOffset>
              </wp:positionH>
              <wp:positionV relativeFrom="page">
                <wp:posOffset>1733549</wp:posOffset>
              </wp:positionV>
              <wp:extent cx="4481830" cy="0"/>
              <wp:effectExtent l="0" t="0" r="0" b="0"/>
              <wp:wrapNone/>
              <wp:docPr id="2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0E6D26D" id="Straight Connector 4"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Xrlb4JAIAAEIEAAAOAAAAAAAAAAAAAAAAAC4CAABkcnMvZTJvRG9jLnht&#10;bFBLAQItABQABgAIAAAAIQDn8+xO3AAAAAoBAAAPAAAAAAAAAAAAAAAAAH4EAABkcnMvZG93bnJl&#10;di54bWxQSwUGAAAAAAQABADzAAAAhwU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EA43DE" w:rsidRDefault="00146241" w:rsidP="00EA43DE">
    <w:pPr>
      <w:pStyle w:val="a7"/>
      <w:rPr>
        <w:szCs w:val="26"/>
        <w:rtl/>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302</w:t>
    </w:r>
    <w:r w:rsidRPr="007C60B1">
      <w:rPr>
        <w:rFonts w:cs="Simplified Arabic"/>
        <w:b/>
        <w:bCs/>
        <w:color w:val="000000"/>
        <w:rtl/>
      </w:rPr>
      <w:fldChar w:fldCharType="end"/>
    </w:r>
  </w:p>
  <w:p w:rsidR="00146241" w:rsidRPr="006D655C" w:rsidRDefault="00146241"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أ. علي رضا بهاردوست</w:t>
    </w:r>
  </w:p>
  <w:p w:rsidR="00146241" w:rsidRPr="001F146E" w:rsidRDefault="00146241"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4384" behindDoc="0" locked="0" layoutInCell="1" allowOverlap="1" wp14:anchorId="17181E5C" wp14:editId="13515FC1">
              <wp:simplePos x="0" y="0"/>
              <wp:positionH relativeFrom="column">
                <wp:posOffset>0</wp:posOffset>
              </wp:positionH>
              <wp:positionV relativeFrom="page">
                <wp:posOffset>1718309</wp:posOffset>
              </wp:positionV>
              <wp:extent cx="4481830" cy="0"/>
              <wp:effectExtent l="0" t="0" r="0" b="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A7F113B" id="Straight Connector 3"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o9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kFHo9JQIAAEEEAAAOAAAAAAAAAAAAAAAAAC4CAABkcnMvZTJvRG9jLnht&#10;bFBLAQItABQABgAIAAAAIQCsoWB02wAAAAgBAAAPAAAAAAAAAAAAAAAAAH8EAABkcnMvZG93bnJl&#10;di54bWxQSwUGAAAAAAQABADzAAAAhwUAAAAA&#10;">
              <w10:wrap anchory="page"/>
            </v:lin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301</w:t>
    </w:r>
    <w:r w:rsidRPr="007C60B1">
      <w:rPr>
        <w:rFonts w:cs="Simplified Arabic"/>
        <w:b/>
        <w:bCs/>
        <w:color w:val="000000"/>
        <w:rtl/>
      </w:rPr>
      <w:fldChar w:fldCharType="end"/>
    </w:r>
  </w:p>
  <w:p w:rsidR="00146241" w:rsidRPr="006D655C" w:rsidRDefault="00146241" w:rsidP="000315FC">
    <w:pPr>
      <w:pStyle w:val="a7"/>
      <w:tabs>
        <w:tab w:val="right" w:pos="7031"/>
      </w:tabs>
      <w:bidi w:val="0"/>
      <w:spacing w:line="400" w:lineRule="exact"/>
      <w:jc w:val="right"/>
      <w:rPr>
        <w:rFonts w:cs="Abz-3 (Yagut)"/>
        <w:b/>
        <w:bCs/>
        <w:i/>
        <w:iCs/>
        <w:color w:val="000000"/>
        <w:sz w:val="20"/>
        <w:szCs w:val="20"/>
      </w:rPr>
    </w:pPr>
    <w:r w:rsidRPr="000315FC">
      <w:rPr>
        <w:rFonts w:cs="Abz-3 (Yagut)" w:hint="cs"/>
        <w:b/>
        <w:bCs/>
        <w:i/>
        <w:iCs/>
        <w:noProof/>
        <w:color w:val="000000"/>
        <w:sz w:val="20"/>
        <w:szCs w:val="20"/>
        <w:rtl/>
      </w:rPr>
      <w:t>المدرسة التفكيكي</w:t>
    </w:r>
    <w:r>
      <w:rPr>
        <w:rFonts w:cs="Abz-3 (Yagut)" w:hint="cs"/>
        <w:b/>
        <w:bCs/>
        <w:i/>
        <w:iCs/>
        <w:noProof/>
        <w:color w:val="000000"/>
        <w:sz w:val="20"/>
        <w:szCs w:val="20"/>
        <w:rtl/>
      </w:rPr>
      <w:t>ّ</w:t>
    </w:r>
    <w:r w:rsidRPr="000315FC">
      <w:rPr>
        <w:rFonts w:cs="Abz-3 (Yagut)" w:hint="cs"/>
        <w:b/>
        <w:bCs/>
        <w:i/>
        <w:iCs/>
        <w:noProof/>
        <w:color w:val="000000"/>
        <w:sz w:val="20"/>
        <w:szCs w:val="20"/>
        <w:rtl/>
      </w:rPr>
      <w:t>ة، قراءةٌ ونقد</w:t>
    </w:r>
  </w:p>
  <w:p w:rsidR="00146241" w:rsidRPr="00C55473" w:rsidRDefault="00146241" w:rsidP="00170921">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6432" behindDoc="0" locked="0" layoutInCell="1" allowOverlap="1" wp14:anchorId="33D328A9" wp14:editId="46CBA20D">
              <wp:simplePos x="0" y="0"/>
              <wp:positionH relativeFrom="column">
                <wp:posOffset>-8890</wp:posOffset>
              </wp:positionH>
              <wp:positionV relativeFrom="page">
                <wp:posOffset>1733549</wp:posOffset>
              </wp:positionV>
              <wp:extent cx="4481830" cy="0"/>
              <wp:effectExtent l="0" t="0" r="0" b="0"/>
              <wp:wrapNone/>
              <wp:docPr id="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E488E50" id="Straight Connector 4"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6K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D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wZl+iiUCAABBBAAADgAAAAAAAAAAAAAAAAAuAgAAZHJzL2Uyb0RvYy54&#10;bWxQSwECLQAUAAYACAAAACEA5/PsTtwAAAAKAQAADwAAAAAAAAAAAAAAAAB/BAAAZHJzL2Rvd25y&#10;ZXYueG1sUEsFBgAAAAAEAAQA8wAAAIgFAAAAAA==&#10;">
              <w10:wrap anchory="page"/>
            </v:lin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006290" w:rsidRDefault="00146241" w:rsidP="004121FA">
    <w:pPr>
      <w:pStyle w:val="a7"/>
      <w:framePr w:w="851" w:h="448" w:hRule="exact" w:wrap="around" w:vAnchor="text" w:hAnchor="page" w:x="8623" w:y="1" w:anchorLock="1"/>
      <w:tabs>
        <w:tab w:val="right" w:pos="7031"/>
      </w:tabs>
      <w:ind w:firstLine="0"/>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306</w:t>
    </w:r>
    <w:r w:rsidRPr="00006290">
      <w:rPr>
        <w:rFonts w:cs="Simplified Arabic"/>
        <w:b/>
        <w:bCs/>
        <w:color w:val="000000"/>
        <w:sz w:val="20"/>
        <w:szCs w:val="24"/>
        <w:rtl/>
      </w:rPr>
      <w:fldChar w:fldCharType="end"/>
    </w:r>
  </w:p>
  <w:p w:rsidR="00146241" w:rsidRPr="004D4E6B" w:rsidRDefault="00146241" w:rsidP="004121FA">
    <w:pPr>
      <w:pStyle w:val="a7"/>
      <w:tabs>
        <w:tab w:val="clear" w:pos="4680"/>
        <w:tab w:val="left" w:pos="4675"/>
        <w:tab w:val="right" w:pos="7031"/>
      </w:tabs>
      <w:spacing w:line="400" w:lineRule="exact"/>
      <w:jc w:val="right"/>
      <w:rPr>
        <w:rFonts w:cs="Abz-3 (Yagut)"/>
        <w:b/>
        <w:bCs/>
        <w:i/>
        <w:iCs/>
        <w:noProof/>
        <w:color w:val="000000"/>
        <w:sz w:val="20"/>
        <w:szCs w:val="20"/>
        <w:rtl/>
        <w:lang w:val="en-US"/>
      </w:rPr>
    </w:pPr>
    <w:r>
      <w:rPr>
        <w:rFonts w:cs="Abz-3 (Yagut)" w:hint="cs"/>
        <w:b/>
        <w:bCs/>
        <w:i/>
        <w:iCs/>
        <w:noProof/>
        <w:color w:val="000000"/>
        <w:sz w:val="20"/>
        <w:szCs w:val="20"/>
        <w:rtl/>
      </w:rPr>
      <w:t>د. السيد محمد الثقفي</w:t>
    </w:r>
  </w:p>
  <w:p w:rsidR="00146241" w:rsidRPr="001F146E" w:rsidRDefault="00146241" w:rsidP="004121FA">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6976" behindDoc="0" locked="0" layoutInCell="1" allowOverlap="1" wp14:anchorId="796C2535" wp14:editId="44DC6275">
              <wp:simplePos x="0" y="0"/>
              <wp:positionH relativeFrom="column">
                <wp:posOffset>0</wp:posOffset>
              </wp:positionH>
              <wp:positionV relativeFrom="page">
                <wp:posOffset>1732914</wp:posOffset>
              </wp:positionV>
              <wp:extent cx="44818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A4FF317" id="Straight Connector 3" o:spid="_x0000_s1026" style="position:absolute;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6.45pt" to="352.9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t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">
              <w10:wrap anchory="page"/>
            </v:lin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006290" w:rsidRDefault="00146241" w:rsidP="00C70A63">
    <w:pPr>
      <w:pStyle w:val="a7"/>
      <w:framePr w:w="851" w:wrap="around" w:vAnchor="text" w:hAnchor="page" w:x="2434" w:y="1" w:anchorLock="1"/>
      <w:tabs>
        <w:tab w:val="right" w:pos="7031"/>
      </w:tabs>
      <w:spacing w:line="400" w:lineRule="exact"/>
      <w:ind w:firstLine="0"/>
      <w:jc w:val="right"/>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503</w:t>
    </w:r>
    <w:r w:rsidRPr="00006290">
      <w:rPr>
        <w:rFonts w:cs="Simplified Arabic"/>
        <w:b/>
        <w:bCs/>
        <w:color w:val="000000"/>
        <w:sz w:val="20"/>
        <w:szCs w:val="24"/>
        <w:rtl/>
      </w:rPr>
      <w:fldChar w:fldCharType="end"/>
    </w:r>
  </w:p>
  <w:p w:rsidR="00146241" w:rsidRPr="00F81F7E" w:rsidRDefault="00146241" w:rsidP="003E0E5B">
    <w:pPr>
      <w:pStyle w:val="a7"/>
      <w:tabs>
        <w:tab w:val="right" w:pos="7031"/>
      </w:tabs>
      <w:bidi w:val="0"/>
      <w:spacing w:line="400" w:lineRule="exact"/>
      <w:jc w:val="right"/>
      <w:rPr>
        <w:rFonts w:cs="Abz-3 (Yagut)"/>
        <w:b/>
        <w:bCs/>
        <w:i/>
        <w:iCs/>
        <w:color w:val="000000"/>
        <w:sz w:val="20"/>
        <w:szCs w:val="20"/>
        <w:rtl/>
        <w:lang w:val="en-US"/>
      </w:rPr>
    </w:pPr>
    <w:r>
      <w:rPr>
        <w:rFonts w:cs="Abz-3 (Yagut)" w:hint="cs"/>
        <w:b/>
        <w:bCs/>
        <w:i/>
        <w:iCs/>
        <w:noProof/>
        <w:color w:val="000000"/>
        <w:sz w:val="20"/>
        <w:szCs w:val="20"/>
        <w:rtl/>
        <w:lang w:val="en-US"/>
      </w:rPr>
      <w:t>الحرّية الإنسانية مقوّم الوجود البشري</w:t>
    </w:r>
  </w:p>
  <w:p w:rsidR="00146241" w:rsidRPr="00C55473" w:rsidRDefault="00146241" w:rsidP="00C70A63">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5952" behindDoc="0" locked="0" layoutInCell="1" allowOverlap="1" wp14:anchorId="55B9F440" wp14:editId="59DC1B9B">
              <wp:simplePos x="0" y="0"/>
              <wp:positionH relativeFrom="column">
                <wp:posOffset>-6350</wp:posOffset>
              </wp:positionH>
              <wp:positionV relativeFrom="page">
                <wp:posOffset>1744344</wp:posOffset>
              </wp:positionV>
              <wp:extent cx="44818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7A45150" id="Straight Connector 4" o:spid="_x0000_s1026" style="position:absolute;flip:x;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pt,137.35pt" to="352.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w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">
              <w10:wrap anchory="page"/>
            </v:lin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E62CB2" w:rsidRDefault="00146241" w:rsidP="000D299B">
    <w:pPr>
      <w:pStyle w:val="a7"/>
      <w:spacing w:line="42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46</w:t>
    </w:r>
    <w:r w:rsidRPr="007C60B1">
      <w:rPr>
        <w:rFonts w:cs="Simplified Arabic"/>
        <w:b/>
        <w:bCs/>
        <w:color w:val="000000"/>
        <w:rtl/>
      </w:rPr>
      <w:fldChar w:fldCharType="end"/>
    </w:r>
  </w:p>
  <w:p w:rsidR="00146241" w:rsidRPr="006D655C" w:rsidRDefault="00146241" w:rsidP="00FD5A3C">
    <w:pPr>
      <w:pStyle w:val="a7"/>
      <w:tabs>
        <w:tab w:val="clear" w:pos="4680"/>
        <w:tab w:val="left" w:pos="4675"/>
        <w:tab w:val="right" w:pos="7031"/>
      </w:tabs>
      <w:spacing w:line="400" w:lineRule="exact"/>
      <w:jc w:val="right"/>
      <w:rPr>
        <w:rFonts w:cs="Abz-3 (Yagut)"/>
        <w:b/>
        <w:bCs/>
        <w:i/>
        <w:iCs/>
        <w:noProof/>
        <w:color w:val="000000"/>
        <w:sz w:val="20"/>
        <w:szCs w:val="20"/>
      </w:rPr>
    </w:pPr>
    <w:r w:rsidRPr="00FD5A3C">
      <w:rPr>
        <w:rFonts w:cs="Abz-3 (Yagut)" w:hint="cs"/>
        <w:b/>
        <w:bCs/>
        <w:i/>
        <w:iCs/>
        <w:noProof/>
        <w:color w:val="000000"/>
        <w:sz w:val="20"/>
        <w:szCs w:val="20"/>
        <w:rtl/>
      </w:rPr>
      <w:t xml:space="preserve">د. </w:t>
    </w:r>
    <w:r>
      <w:rPr>
        <w:rFonts w:cs="Abz-3 (Yagut)" w:hint="cs"/>
        <w:b/>
        <w:bCs/>
        <w:i/>
        <w:iCs/>
        <w:noProof/>
        <w:color w:val="000000"/>
        <w:sz w:val="20"/>
        <w:szCs w:val="20"/>
        <w:rtl/>
      </w:rPr>
      <w:t xml:space="preserve">الشيخ </w:t>
    </w:r>
    <w:r w:rsidRPr="00FD5A3C">
      <w:rPr>
        <w:rFonts w:cs="Abz-3 (Yagut)" w:hint="cs"/>
        <w:b/>
        <w:bCs/>
        <w:i/>
        <w:iCs/>
        <w:noProof/>
        <w:color w:val="000000"/>
        <w:sz w:val="20"/>
        <w:szCs w:val="20"/>
        <w:rtl/>
      </w:rPr>
      <w:t xml:space="preserve">محمد تقي أنصاري </w:t>
    </w:r>
    <w:r w:rsidRPr="00FD5A3C">
      <w:rPr>
        <w:rFonts w:cs="Abz-3 (Yagut)"/>
        <w:b/>
        <w:bCs/>
        <w:i/>
        <w:iCs/>
        <w:noProof/>
        <w:color w:val="000000"/>
        <w:sz w:val="20"/>
        <w:szCs w:val="20"/>
        <w:rtl/>
      </w:rPr>
      <w:t>پ</w:t>
    </w:r>
    <w:r w:rsidRPr="00FD5A3C">
      <w:rPr>
        <w:rFonts w:cs="Abz-3 (Yagut)" w:hint="cs"/>
        <w:b/>
        <w:bCs/>
        <w:i/>
        <w:iCs/>
        <w:noProof/>
        <w:color w:val="000000"/>
        <w:sz w:val="20"/>
        <w:szCs w:val="20"/>
        <w:rtl/>
      </w:rPr>
      <w:t>ور</w:t>
    </w:r>
  </w:p>
  <w:p w:rsidR="00146241" w:rsidRPr="001F146E" w:rsidRDefault="00146241"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8000" behindDoc="0" locked="0" layoutInCell="1" allowOverlap="1" wp14:anchorId="1B56F0CB" wp14:editId="7160695E">
              <wp:simplePos x="0" y="0"/>
              <wp:positionH relativeFrom="column">
                <wp:posOffset>0</wp:posOffset>
              </wp:positionH>
              <wp:positionV relativeFrom="page">
                <wp:posOffset>1718309</wp:posOffset>
              </wp:positionV>
              <wp:extent cx="448183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B206A6" id="Straight Connector 3" o:spid="_x0000_s1026" style="position:absolute;flip:x;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62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i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iTR62JQIAAEEEAAAOAAAAAAAAAAAAAAAAAC4CAABkcnMvZTJvRG9jLnht&#10;bFBLAQItABQABgAIAAAAIQCsoWB02wAAAAgBAAAPAAAAAAAAAAAAAAAAAH8EAABkcnMvZG93bnJl&#10;di54bWxQSwUGAAAAAAQABADzAAAAhwUAAAAA&#10;">
              <w10:wrap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45</w:t>
    </w:r>
    <w:r w:rsidRPr="007C60B1">
      <w:rPr>
        <w:rFonts w:cs="Simplified Arabic"/>
        <w:b/>
        <w:bCs/>
        <w:color w:val="000000"/>
        <w:rtl/>
      </w:rPr>
      <w:fldChar w:fldCharType="end"/>
    </w:r>
  </w:p>
  <w:p w:rsidR="00146241" w:rsidRPr="006D655C" w:rsidRDefault="00146241" w:rsidP="00E4290F">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الله وتاريخ الإنسان، دراسةٌ مقارنة بين</w:t>
    </w:r>
    <w:r w:rsidRPr="00FD5A3C">
      <w:rPr>
        <w:rFonts w:cs="Abz-3 (Yagut)" w:hint="cs"/>
        <w:b/>
        <w:bCs/>
        <w:i/>
        <w:iCs/>
        <w:noProof/>
        <w:color w:val="000000"/>
        <w:sz w:val="20"/>
        <w:szCs w:val="20"/>
        <w:rtl/>
      </w:rPr>
      <w:t xml:space="preserve"> ا</w:t>
    </w:r>
    <w:r>
      <w:rPr>
        <w:rFonts w:cs="Abz-3 (Yagut)" w:hint="cs"/>
        <w:b/>
        <w:bCs/>
        <w:i/>
        <w:iCs/>
        <w:noProof/>
        <w:color w:val="000000"/>
        <w:sz w:val="20"/>
        <w:szCs w:val="20"/>
        <w:rtl/>
      </w:rPr>
      <w:t xml:space="preserve">لكتاب المقدَّس </w:t>
    </w:r>
    <w:r w:rsidRPr="00FD5A3C">
      <w:rPr>
        <w:rFonts w:cs="Abz-3 (Yagut)" w:hint="cs"/>
        <w:b/>
        <w:bCs/>
        <w:i/>
        <w:iCs/>
        <w:noProof/>
        <w:color w:val="000000"/>
        <w:sz w:val="20"/>
        <w:szCs w:val="20"/>
        <w:rtl/>
      </w:rPr>
      <w:t>والقرآن الكريم</w:t>
    </w:r>
  </w:p>
  <w:p w:rsidR="00146241" w:rsidRPr="00C55473" w:rsidRDefault="00146241" w:rsidP="00170921">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9024" behindDoc="0" locked="0" layoutInCell="1" allowOverlap="1" wp14:anchorId="1AB7423F" wp14:editId="0375318C">
              <wp:simplePos x="0" y="0"/>
              <wp:positionH relativeFrom="column">
                <wp:posOffset>-8890</wp:posOffset>
              </wp:positionH>
              <wp:positionV relativeFrom="page">
                <wp:posOffset>1733549</wp:posOffset>
              </wp:positionV>
              <wp:extent cx="448183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CF53504" id="Straight Connector 4" o:spid="_x0000_s1026" style="position:absolute;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B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5F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x8AaASUCAABBBAAADgAAAAAAAAAAAAAAAAAuAgAAZHJzL2Uyb0RvYy54&#10;bWxQSwECLQAUAAYACAAAACEA5/PsTtwAAAAKAQAADwAAAAAAAAAAAAAAAAB/BAAAZHJzL2Rvd25y&#10;ZXYueG1sUEsFBgAAAAAEAAQA8wAAAIgFAAAAAA==&#10;">
              <w10:wrap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D2398A" w:rsidRDefault="00146241" w:rsidP="00D2398A">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EA43DE" w:rsidRDefault="00146241" w:rsidP="00EA43DE">
    <w:pPr>
      <w:pStyle w:val="a7"/>
      <w:rPr>
        <w:szCs w:val="26"/>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41" w:rsidRPr="007C60B1" w:rsidRDefault="00146241"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C3DAB">
      <w:rPr>
        <w:rFonts w:cs="Simplified Arabic"/>
        <w:b/>
        <w:bCs/>
        <w:noProof/>
        <w:color w:val="000000"/>
        <w:rtl/>
      </w:rPr>
      <w:t>64</w:t>
    </w:r>
    <w:r w:rsidRPr="007C60B1">
      <w:rPr>
        <w:rFonts w:cs="Simplified Arabic"/>
        <w:b/>
        <w:bCs/>
        <w:color w:val="000000"/>
        <w:rtl/>
      </w:rPr>
      <w:fldChar w:fldCharType="end"/>
    </w:r>
  </w:p>
  <w:p w:rsidR="00146241" w:rsidRPr="006D655C" w:rsidRDefault="00146241"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حسين نقوي</w:t>
    </w:r>
  </w:p>
  <w:p w:rsidR="00146241" w:rsidRPr="001F146E" w:rsidRDefault="00146241"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0048" behindDoc="0" locked="0" layoutInCell="1" allowOverlap="1" wp14:anchorId="16A2DBBF" wp14:editId="00D4DBDF">
              <wp:simplePos x="0" y="0"/>
              <wp:positionH relativeFrom="column">
                <wp:posOffset>0</wp:posOffset>
              </wp:positionH>
              <wp:positionV relativeFrom="page">
                <wp:posOffset>1718309</wp:posOffset>
              </wp:positionV>
              <wp:extent cx="4481830" cy="0"/>
              <wp:effectExtent l="0" t="0" r="0" b="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66C761A" id="Straight Connector 3" o:spid="_x0000_s1026" style="position:absolute;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D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8x0i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oclbDJQIAAEEEAAAOAAAAAAAAAAAAAAAAAC4CAABkcnMvZTJvRG9jLnht&#10;bFBLAQItABQABgAIAAAAIQCsoWB02wAAAAgBAAAPAAAAAAAAAAAAAAAAAH8EAABkcnMvZG93bnJl&#10;di54bWxQSwUGAAAAAAQABADzAAAAhwUAAAAA&#10;">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059438B2"/>
    <w:multiLevelType w:val="hybridMultilevel"/>
    <w:tmpl w:val="7608819A"/>
    <w:lvl w:ilvl="0" w:tplc="597E9884">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09083343"/>
    <w:multiLevelType w:val="hybridMultilevel"/>
    <w:tmpl w:val="A1FAA4EE"/>
    <w:lvl w:ilvl="0" w:tplc="E268454A">
      <w:start w:val="1"/>
      <w:numFmt w:val="decimal"/>
      <w:lvlText w:val="%1ـ"/>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157712"/>
    <w:multiLevelType w:val="hybridMultilevel"/>
    <w:tmpl w:val="1EA85B1A"/>
    <w:lvl w:ilvl="0" w:tplc="A4F00CD2">
      <w:start w:val="23"/>
      <w:numFmt w:val="bullet"/>
      <w:lvlText w:val=""/>
      <w:lvlJc w:val="left"/>
      <w:pPr>
        <w:ind w:left="720" w:hanging="360"/>
      </w:pPr>
      <w:rPr>
        <w:rFonts w:ascii="Symbol" w:eastAsiaTheme="minorHAnsi" w:hAnsi="Symbol" w:cs="Tah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A54692"/>
    <w:multiLevelType w:val="multilevel"/>
    <w:tmpl w:val="44084B24"/>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4">
    <w:nsid w:val="15F91987"/>
    <w:multiLevelType w:val="hybridMultilevel"/>
    <w:tmpl w:val="DCA06A76"/>
    <w:lvl w:ilvl="0" w:tplc="E7B495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1D1273CE"/>
    <w:multiLevelType w:val="hybridMultilevel"/>
    <w:tmpl w:val="6D582AC8"/>
    <w:lvl w:ilvl="0" w:tplc="9078DC34">
      <w:start w:val="9"/>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6">
    <w:nsid w:val="1D7C5F65"/>
    <w:multiLevelType w:val="hybridMultilevel"/>
    <w:tmpl w:val="EA66D270"/>
    <w:lvl w:ilvl="0" w:tplc="992A8C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1E0C5F15"/>
    <w:multiLevelType w:val="hybridMultilevel"/>
    <w:tmpl w:val="2CF655FA"/>
    <w:lvl w:ilvl="0" w:tplc="3160AD5C">
      <w:numFmt w:val="bullet"/>
      <w:lvlText w:val=""/>
      <w:lvlJc w:val="left"/>
      <w:pPr>
        <w:ind w:left="587" w:hanging="360"/>
      </w:pPr>
      <w:rPr>
        <w:rFonts w:ascii="Wingdings" w:eastAsia="Times New Roman" w:hAnsi="Wingdings" w:cs="Taher"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8">
    <w:nsid w:val="20592C16"/>
    <w:multiLevelType w:val="hybridMultilevel"/>
    <w:tmpl w:val="00AAE68E"/>
    <w:lvl w:ilvl="0" w:tplc="5EA0BA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B301B3"/>
    <w:multiLevelType w:val="hybridMultilevel"/>
    <w:tmpl w:val="84ECBC82"/>
    <w:lvl w:ilvl="0" w:tplc="4854566A">
      <w:start w:val="1"/>
      <w:numFmt w:val="decimal"/>
      <w:lvlText w:val="%1ـ"/>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0">
    <w:nsid w:val="27DE3C2C"/>
    <w:multiLevelType w:val="hybridMultilevel"/>
    <w:tmpl w:val="E73C6D1E"/>
    <w:lvl w:ilvl="0" w:tplc="32D466D8">
      <w:numFmt w:val="bullet"/>
      <w:lvlText w:val="-"/>
      <w:lvlJc w:val="left"/>
      <w:pPr>
        <w:ind w:left="9690" w:hanging="9330"/>
      </w:pPr>
      <w:rPr>
        <w:rFonts w:ascii="Times New Roman" w:eastAsia="Calibr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023E3A"/>
    <w:multiLevelType w:val="hybridMultilevel"/>
    <w:tmpl w:val="41B06490"/>
    <w:lvl w:ilvl="0" w:tplc="AC745B3A">
      <w:numFmt w:val="bullet"/>
      <w:lvlText w:val=""/>
      <w:lvlJc w:val="left"/>
      <w:pPr>
        <w:tabs>
          <w:tab w:val="num" w:pos="4125"/>
        </w:tabs>
        <w:ind w:left="4125" w:hanging="3765"/>
      </w:pPr>
      <w:rPr>
        <w:rFonts w:ascii="Symbol" w:eastAsia="Calibri"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127512A"/>
    <w:multiLevelType w:val="hybridMultilevel"/>
    <w:tmpl w:val="3D74FE26"/>
    <w:lvl w:ilvl="0" w:tplc="2DB281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4">
    <w:nsid w:val="35442CCE"/>
    <w:multiLevelType w:val="hybridMultilevel"/>
    <w:tmpl w:val="A6209872"/>
    <w:lvl w:ilvl="0" w:tplc="7C82E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ACA0525"/>
    <w:multiLevelType w:val="hybridMultilevel"/>
    <w:tmpl w:val="2288399C"/>
    <w:lvl w:ilvl="0" w:tplc="239A48CC">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B893927"/>
    <w:multiLevelType w:val="hybridMultilevel"/>
    <w:tmpl w:val="ADC02C5E"/>
    <w:lvl w:ilvl="0" w:tplc="E09EC7C6">
      <w:start w:val="1"/>
      <w:numFmt w:val="decimal"/>
      <w:lvlText w:val="%1-"/>
      <w:lvlJc w:val="left"/>
      <w:pPr>
        <w:tabs>
          <w:tab w:val="num" w:pos="1065"/>
        </w:tabs>
        <w:ind w:left="1065" w:hanging="465"/>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7">
    <w:nsid w:val="3D2579CD"/>
    <w:multiLevelType w:val="hybridMultilevel"/>
    <w:tmpl w:val="14F0BEB8"/>
    <w:lvl w:ilvl="0" w:tplc="52F4E192">
      <w:start w:val="1"/>
      <w:numFmt w:val="decimal"/>
      <w:lvlText w:val="%1ـ"/>
      <w:lvlJc w:val="left"/>
      <w:pPr>
        <w:ind w:left="786" w:hanging="360"/>
      </w:pPr>
      <w:rPr>
        <w:rFonts w:hint="default"/>
        <w:lang w:bidi="ar-SA"/>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8">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9">
    <w:nsid w:val="48E06F0A"/>
    <w:multiLevelType w:val="hybridMultilevel"/>
    <w:tmpl w:val="FD02E2D8"/>
    <w:lvl w:ilvl="0" w:tplc="B8422B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276143"/>
    <w:multiLevelType w:val="hybridMultilevel"/>
    <w:tmpl w:val="80722A96"/>
    <w:lvl w:ilvl="0" w:tplc="3030EB04">
      <w:start w:val="1"/>
      <w:numFmt w:val="decimal"/>
      <w:lvlText w:val="%1ـ"/>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777306"/>
    <w:multiLevelType w:val="hybridMultilevel"/>
    <w:tmpl w:val="61485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29193F"/>
    <w:multiLevelType w:val="hybridMultilevel"/>
    <w:tmpl w:val="0F0A50D4"/>
    <w:lvl w:ilvl="0" w:tplc="2C82CB84">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5AEE143B"/>
    <w:multiLevelType w:val="hybridMultilevel"/>
    <w:tmpl w:val="4F48E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0B347B"/>
    <w:multiLevelType w:val="hybridMultilevel"/>
    <w:tmpl w:val="898A0C60"/>
    <w:lvl w:ilvl="0" w:tplc="8C10DC0E">
      <w:start w:val="1"/>
      <w:numFmt w:val="arabicAlpha"/>
      <w:lvlText w:val="%1."/>
      <w:lvlJc w:val="left"/>
      <w:pPr>
        <w:ind w:left="927" w:hanging="360"/>
      </w:pPr>
      <w:rPr>
        <w:rFonts w:cs="Lotus Linotype"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60F61062"/>
    <w:multiLevelType w:val="hybridMultilevel"/>
    <w:tmpl w:val="C01EC266"/>
    <w:lvl w:ilvl="0" w:tplc="1CCC2F30">
      <w:numFmt w:val="bullet"/>
      <w:lvlText w:val="-"/>
      <w:lvlJc w:val="left"/>
      <w:pPr>
        <w:ind w:left="81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00E1600"/>
    <w:multiLevelType w:val="hybridMultilevel"/>
    <w:tmpl w:val="A1FAA4EE"/>
    <w:lvl w:ilvl="0" w:tplc="E268454A">
      <w:start w:val="1"/>
      <w:numFmt w:val="decimal"/>
      <w:lvlText w:val="%1ـ"/>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1965088"/>
    <w:multiLevelType w:val="hybridMultilevel"/>
    <w:tmpl w:val="11122E50"/>
    <w:lvl w:ilvl="0" w:tplc="CA1E84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5269CF"/>
    <w:multiLevelType w:val="hybridMultilevel"/>
    <w:tmpl w:val="444098D2"/>
    <w:lvl w:ilvl="0" w:tplc="552ABD78">
      <w:numFmt w:val="bullet"/>
      <w:lvlText w:val="-"/>
      <w:lvlJc w:val="left"/>
      <w:pPr>
        <w:ind w:left="720" w:hanging="360"/>
      </w:pPr>
      <w:rPr>
        <w:rFonts w:asciiTheme="minorHAnsi" w:eastAsiaTheme="minorHAnsi" w:hAnsiTheme="minorHAnsi" w:cs="Tah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744471"/>
    <w:multiLevelType w:val="hybridMultilevel"/>
    <w:tmpl w:val="567C497A"/>
    <w:lvl w:ilvl="0" w:tplc="64F46D16">
      <w:start w:val="1"/>
      <w:numFmt w:val="decimal"/>
      <w:lvlText w:val="%1-"/>
      <w:lvlJc w:val="left"/>
      <w:pPr>
        <w:ind w:left="360" w:hanging="360"/>
      </w:pPr>
      <w:rPr>
        <w:rFonts w:hint="default"/>
        <w:lang w:bidi="ar-L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6EF6E44"/>
    <w:multiLevelType w:val="hybridMultilevel"/>
    <w:tmpl w:val="A1FAA4EE"/>
    <w:lvl w:ilvl="0" w:tplc="E268454A">
      <w:start w:val="1"/>
      <w:numFmt w:val="decimal"/>
      <w:lvlText w:val="%1ـ"/>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8DE1E3F"/>
    <w:multiLevelType w:val="hybridMultilevel"/>
    <w:tmpl w:val="9A622800"/>
    <w:lvl w:ilvl="0" w:tplc="C9380874">
      <w:start w:val="40"/>
      <w:numFmt w:val="bullet"/>
      <w:lvlText w:val=""/>
      <w:lvlJc w:val="left"/>
      <w:pPr>
        <w:ind w:left="720" w:hanging="360"/>
      </w:pPr>
      <w:rPr>
        <w:rFonts w:ascii="Symbol" w:eastAsiaTheme="minorHAnsi" w:hAnsi="Symbol" w:cs="Tah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CE374D"/>
    <w:multiLevelType w:val="hybridMultilevel"/>
    <w:tmpl w:val="2B6058AA"/>
    <w:lvl w:ilvl="0" w:tplc="8B00E7CC">
      <w:start w:val="3"/>
      <w:numFmt w:val="decimal"/>
      <w:lvlText w:val="%1"/>
      <w:lvlJc w:val="left"/>
      <w:pPr>
        <w:ind w:left="501" w:hanging="360"/>
      </w:pPr>
      <w:rPr>
        <w:rFonts w:hint="default"/>
        <w:sz w:val="27"/>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4">
    <w:nsid w:val="79F20C78"/>
    <w:multiLevelType w:val="hybridMultilevel"/>
    <w:tmpl w:val="DFFC4054"/>
    <w:lvl w:ilvl="0" w:tplc="09D8FA10">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ABE2CE3"/>
    <w:multiLevelType w:val="multilevel"/>
    <w:tmpl w:val="7298A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E6428C6"/>
    <w:multiLevelType w:val="hybridMultilevel"/>
    <w:tmpl w:val="97FAC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6"/>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3"/>
  </w:num>
  <w:num w:numId="14">
    <w:abstractNumId w:val="26"/>
  </w:num>
  <w:num w:numId="15">
    <w:abstractNumId w:val="15"/>
  </w:num>
  <w:num w:numId="16">
    <w:abstractNumId w:val="25"/>
  </w:num>
  <w:num w:numId="17">
    <w:abstractNumId w:val="31"/>
  </w:num>
  <w:num w:numId="18">
    <w:abstractNumId w:val="18"/>
  </w:num>
  <w:num w:numId="19">
    <w:abstractNumId w:val="33"/>
  </w:num>
  <w:num w:numId="20">
    <w:abstractNumId w:val="46"/>
  </w:num>
  <w:num w:numId="21">
    <w:abstractNumId w:val="24"/>
  </w:num>
  <w:num w:numId="22">
    <w:abstractNumId w:val="20"/>
  </w:num>
  <w:num w:numId="23">
    <w:abstractNumId w:val="21"/>
  </w:num>
  <w:num w:numId="24">
    <w:abstractNumId w:val="35"/>
  </w:num>
  <w:num w:numId="25">
    <w:abstractNumId w:val="27"/>
  </w:num>
  <w:num w:numId="26">
    <w:abstractNumId w:val="30"/>
  </w:num>
  <w:num w:numId="27">
    <w:abstractNumId w:val="19"/>
  </w:num>
  <w:num w:numId="28">
    <w:abstractNumId w:val="17"/>
  </w:num>
  <w:num w:numId="29">
    <w:abstractNumId w:val="37"/>
  </w:num>
  <w:num w:numId="30">
    <w:abstractNumId w:val="44"/>
  </w:num>
  <w:num w:numId="31">
    <w:abstractNumId w:val="41"/>
  </w:num>
  <w:num w:numId="32">
    <w:abstractNumId w:val="11"/>
  </w:num>
  <w:num w:numId="33">
    <w:abstractNumId w:val="43"/>
  </w:num>
  <w:num w:numId="34">
    <w:abstractNumId w:val="40"/>
  </w:num>
  <w:num w:numId="35">
    <w:abstractNumId w:val="38"/>
  </w:num>
  <w:num w:numId="36">
    <w:abstractNumId w:val="29"/>
  </w:num>
  <w:num w:numId="37">
    <w:abstractNumId w:val="22"/>
  </w:num>
  <w:num w:numId="38">
    <w:abstractNumId w:val="39"/>
  </w:num>
  <w:num w:numId="39">
    <w:abstractNumId w:val="12"/>
  </w:num>
  <w:num w:numId="40">
    <w:abstractNumId w:val="42"/>
  </w:num>
  <w:num w:numId="41">
    <w:abstractNumId w:val="34"/>
  </w:num>
  <w:num w:numId="42">
    <w:abstractNumId w:val="32"/>
  </w:num>
  <w:num w:numId="43">
    <w:abstractNumId w:val="10"/>
  </w:num>
  <w:num w:numId="44">
    <w:abstractNumId w:val="16"/>
  </w:num>
  <w:num w:numId="45">
    <w:abstractNumId w:val="14"/>
  </w:num>
  <w:num w:numId="46">
    <w:abstractNumId w:val="45"/>
  </w:num>
  <w:num w:numId="4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C9"/>
    <w:rsid w:val="000004CB"/>
    <w:rsid w:val="0000076E"/>
    <w:rsid w:val="00000EFB"/>
    <w:rsid w:val="00001682"/>
    <w:rsid w:val="00001CA0"/>
    <w:rsid w:val="0000307E"/>
    <w:rsid w:val="00003DE5"/>
    <w:rsid w:val="00004D5D"/>
    <w:rsid w:val="00005DF7"/>
    <w:rsid w:val="00006290"/>
    <w:rsid w:val="0000697C"/>
    <w:rsid w:val="00006EDC"/>
    <w:rsid w:val="00007408"/>
    <w:rsid w:val="00007696"/>
    <w:rsid w:val="000077AA"/>
    <w:rsid w:val="00010314"/>
    <w:rsid w:val="000118AD"/>
    <w:rsid w:val="00011985"/>
    <w:rsid w:val="000125ED"/>
    <w:rsid w:val="00012F77"/>
    <w:rsid w:val="000135DD"/>
    <w:rsid w:val="00013643"/>
    <w:rsid w:val="0001368C"/>
    <w:rsid w:val="00013761"/>
    <w:rsid w:val="00013C05"/>
    <w:rsid w:val="00013DE0"/>
    <w:rsid w:val="00015EA0"/>
    <w:rsid w:val="00017226"/>
    <w:rsid w:val="000202AF"/>
    <w:rsid w:val="00021715"/>
    <w:rsid w:val="00021BAB"/>
    <w:rsid w:val="00023982"/>
    <w:rsid w:val="000239F9"/>
    <w:rsid w:val="00027BA9"/>
    <w:rsid w:val="00027F2C"/>
    <w:rsid w:val="00031074"/>
    <w:rsid w:val="00031409"/>
    <w:rsid w:val="000315FC"/>
    <w:rsid w:val="000320DB"/>
    <w:rsid w:val="00032A75"/>
    <w:rsid w:val="00032DD7"/>
    <w:rsid w:val="000330B8"/>
    <w:rsid w:val="000340A9"/>
    <w:rsid w:val="00034F60"/>
    <w:rsid w:val="00035917"/>
    <w:rsid w:val="00035C58"/>
    <w:rsid w:val="00035DC8"/>
    <w:rsid w:val="000366BA"/>
    <w:rsid w:val="00037101"/>
    <w:rsid w:val="0003710A"/>
    <w:rsid w:val="000410BC"/>
    <w:rsid w:val="0004166E"/>
    <w:rsid w:val="00043A0C"/>
    <w:rsid w:val="00043B94"/>
    <w:rsid w:val="0004581E"/>
    <w:rsid w:val="00047523"/>
    <w:rsid w:val="00050E31"/>
    <w:rsid w:val="0005161A"/>
    <w:rsid w:val="000527B5"/>
    <w:rsid w:val="00052E8E"/>
    <w:rsid w:val="0005335D"/>
    <w:rsid w:val="00053AC0"/>
    <w:rsid w:val="0005501C"/>
    <w:rsid w:val="000553CA"/>
    <w:rsid w:val="0005551B"/>
    <w:rsid w:val="00056CFA"/>
    <w:rsid w:val="00056EFC"/>
    <w:rsid w:val="00057AF2"/>
    <w:rsid w:val="00057D16"/>
    <w:rsid w:val="00057FDB"/>
    <w:rsid w:val="00060AE0"/>
    <w:rsid w:val="00060F70"/>
    <w:rsid w:val="00061460"/>
    <w:rsid w:val="00063AF3"/>
    <w:rsid w:val="00064FEC"/>
    <w:rsid w:val="0006595D"/>
    <w:rsid w:val="0006597F"/>
    <w:rsid w:val="000666FB"/>
    <w:rsid w:val="00066ECC"/>
    <w:rsid w:val="000677C3"/>
    <w:rsid w:val="000700B5"/>
    <w:rsid w:val="00070302"/>
    <w:rsid w:val="000721DF"/>
    <w:rsid w:val="0007299E"/>
    <w:rsid w:val="00072A3C"/>
    <w:rsid w:val="0007344B"/>
    <w:rsid w:val="00073C9C"/>
    <w:rsid w:val="0007458B"/>
    <w:rsid w:val="00074B9B"/>
    <w:rsid w:val="00076D8B"/>
    <w:rsid w:val="00077A6F"/>
    <w:rsid w:val="00077D56"/>
    <w:rsid w:val="00077E0E"/>
    <w:rsid w:val="00080645"/>
    <w:rsid w:val="00080D13"/>
    <w:rsid w:val="00080D64"/>
    <w:rsid w:val="00081634"/>
    <w:rsid w:val="00081B38"/>
    <w:rsid w:val="0008225E"/>
    <w:rsid w:val="0008353E"/>
    <w:rsid w:val="000852AE"/>
    <w:rsid w:val="000853B9"/>
    <w:rsid w:val="00085419"/>
    <w:rsid w:val="00085698"/>
    <w:rsid w:val="0008689D"/>
    <w:rsid w:val="00086B98"/>
    <w:rsid w:val="00086CDA"/>
    <w:rsid w:val="00087DB8"/>
    <w:rsid w:val="00090163"/>
    <w:rsid w:val="0009029C"/>
    <w:rsid w:val="0009075F"/>
    <w:rsid w:val="00090A26"/>
    <w:rsid w:val="00091D96"/>
    <w:rsid w:val="000922BC"/>
    <w:rsid w:val="000944F7"/>
    <w:rsid w:val="000972ED"/>
    <w:rsid w:val="00097ED9"/>
    <w:rsid w:val="000A035D"/>
    <w:rsid w:val="000A0403"/>
    <w:rsid w:val="000A0819"/>
    <w:rsid w:val="000A0D4B"/>
    <w:rsid w:val="000A1403"/>
    <w:rsid w:val="000A1C18"/>
    <w:rsid w:val="000A2BD0"/>
    <w:rsid w:val="000A32CE"/>
    <w:rsid w:val="000A4142"/>
    <w:rsid w:val="000A59A0"/>
    <w:rsid w:val="000A5F31"/>
    <w:rsid w:val="000A67F7"/>
    <w:rsid w:val="000A7133"/>
    <w:rsid w:val="000A7C3E"/>
    <w:rsid w:val="000B02DF"/>
    <w:rsid w:val="000B09AE"/>
    <w:rsid w:val="000B2435"/>
    <w:rsid w:val="000B28AE"/>
    <w:rsid w:val="000B2A08"/>
    <w:rsid w:val="000B2FBD"/>
    <w:rsid w:val="000B38AE"/>
    <w:rsid w:val="000B4835"/>
    <w:rsid w:val="000B5409"/>
    <w:rsid w:val="000B55D6"/>
    <w:rsid w:val="000B718F"/>
    <w:rsid w:val="000B73DD"/>
    <w:rsid w:val="000B7BE1"/>
    <w:rsid w:val="000B7F59"/>
    <w:rsid w:val="000C0661"/>
    <w:rsid w:val="000C077A"/>
    <w:rsid w:val="000C1C20"/>
    <w:rsid w:val="000C2EAF"/>
    <w:rsid w:val="000C3A11"/>
    <w:rsid w:val="000C3AAF"/>
    <w:rsid w:val="000C521F"/>
    <w:rsid w:val="000C614E"/>
    <w:rsid w:val="000C652B"/>
    <w:rsid w:val="000C7718"/>
    <w:rsid w:val="000D0866"/>
    <w:rsid w:val="000D12BB"/>
    <w:rsid w:val="000D299B"/>
    <w:rsid w:val="000D42F9"/>
    <w:rsid w:val="000D4587"/>
    <w:rsid w:val="000D5014"/>
    <w:rsid w:val="000D5F1B"/>
    <w:rsid w:val="000D603E"/>
    <w:rsid w:val="000D6AFC"/>
    <w:rsid w:val="000D6C62"/>
    <w:rsid w:val="000D7580"/>
    <w:rsid w:val="000D7633"/>
    <w:rsid w:val="000D7B1D"/>
    <w:rsid w:val="000D7F4E"/>
    <w:rsid w:val="000E146F"/>
    <w:rsid w:val="000E1976"/>
    <w:rsid w:val="000E288D"/>
    <w:rsid w:val="000E29A8"/>
    <w:rsid w:val="000E3B6B"/>
    <w:rsid w:val="000E3E34"/>
    <w:rsid w:val="000E5464"/>
    <w:rsid w:val="000E5AD4"/>
    <w:rsid w:val="000E5D21"/>
    <w:rsid w:val="000E6393"/>
    <w:rsid w:val="000E686C"/>
    <w:rsid w:val="000F034A"/>
    <w:rsid w:val="000F08AF"/>
    <w:rsid w:val="000F230F"/>
    <w:rsid w:val="000F2413"/>
    <w:rsid w:val="000F2994"/>
    <w:rsid w:val="000F3193"/>
    <w:rsid w:val="000F3346"/>
    <w:rsid w:val="000F3A71"/>
    <w:rsid w:val="000F3D6A"/>
    <w:rsid w:val="000F433F"/>
    <w:rsid w:val="000F4BE7"/>
    <w:rsid w:val="000F589B"/>
    <w:rsid w:val="000F58E9"/>
    <w:rsid w:val="000F616B"/>
    <w:rsid w:val="000F6C70"/>
    <w:rsid w:val="000F6C9E"/>
    <w:rsid w:val="001001AA"/>
    <w:rsid w:val="001008BA"/>
    <w:rsid w:val="0010194D"/>
    <w:rsid w:val="00102547"/>
    <w:rsid w:val="001041A3"/>
    <w:rsid w:val="0010589A"/>
    <w:rsid w:val="00105A93"/>
    <w:rsid w:val="001067E7"/>
    <w:rsid w:val="00107362"/>
    <w:rsid w:val="00107A68"/>
    <w:rsid w:val="001109E7"/>
    <w:rsid w:val="00111820"/>
    <w:rsid w:val="001125EA"/>
    <w:rsid w:val="00114998"/>
    <w:rsid w:val="00115104"/>
    <w:rsid w:val="00115364"/>
    <w:rsid w:val="00115648"/>
    <w:rsid w:val="001158F6"/>
    <w:rsid w:val="00115A1E"/>
    <w:rsid w:val="0011611D"/>
    <w:rsid w:val="0011658B"/>
    <w:rsid w:val="00120EE2"/>
    <w:rsid w:val="0012122C"/>
    <w:rsid w:val="00121711"/>
    <w:rsid w:val="00121BC8"/>
    <w:rsid w:val="00121CE3"/>
    <w:rsid w:val="00122F4D"/>
    <w:rsid w:val="00123841"/>
    <w:rsid w:val="00123E48"/>
    <w:rsid w:val="001246B1"/>
    <w:rsid w:val="00124716"/>
    <w:rsid w:val="001255CC"/>
    <w:rsid w:val="00125B49"/>
    <w:rsid w:val="0012629D"/>
    <w:rsid w:val="00126806"/>
    <w:rsid w:val="001273A1"/>
    <w:rsid w:val="00127B06"/>
    <w:rsid w:val="00127C2E"/>
    <w:rsid w:val="0013118E"/>
    <w:rsid w:val="00131D22"/>
    <w:rsid w:val="0013399B"/>
    <w:rsid w:val="00135279"/>
    <w:rsid w:val="0013579B"/>
    <w:rsid w:val="0013618E"/>
    <w:rsid w:val="001373E7"/>
    <w:rsid w:val="001374F7"/>
    <w:rsid w:val="00140396"/>
    <w:rsid w:val="00140439"/>
    <w:rsid w:val="001409B9"/>
    <w:rsid w:val="0014154D"/>
    <w:rsid w:val="00141705"/>
    <w:rsid w:val="00141B7C"/>
    <w:rsid w:val="00141BA9"/>
    <w:rsid w:val="00143258"/>
    <w:rsid w:val="001442C3"/>
    <w:rsid w:val="00145C47"/>
    <w:rsid w:val="00145F8B"/>
    <w:rsid w:val="00146241"/>
    <w:rsid w:val="001467A1"/>
    <w:rsid w:val="001474BA"/>
    <w:rsid w:val="00147762"/>
    <w:rsid w:val="00147A4F"/>
    <w:rsid w:val="00147E09"/>
    <w:rsid w:val="0015015C"/>
    <w:rsid w:val="001508FA"/>
    <w:rsid w:val="00151F46"/>
    <w:rsid w:val="0015243A"/>
    <w:rsid w:val="00152BF3"/>
    <w:rsid w:val="001534C2"/>
    <w:rsid w:val="0015401B"/>
    <w:rsid w:val="001556FF"/>
    <w:rsid w:val="00155905"/>
    <w:rsid w:val="00155BCE"/>
    <w:rsid w:val="00157028"/>
    <w:rsid w:val="00157628"/>
    <w:rsid w:val="00160756"/>
    <w:rsid w:val="0016088E"/>
    <w:rsid w:val="00160D8C"/>
    <w:rsid w:val="001612CC"/>
    <w:rsid w:val="00161B69"/>
    <w:rsid w:val="00161E66"/>
    <w:rsid w:val="00163637"/>
    <w:rsid w:val="00163D5C"/>
    <w:rsid w:val="0016423C"/>
    <w:rsid w:val="0016440C"/>
    <w:rsid w:val="001651A2"/>
    <w:rsid w:val="0016540E"/>
    <w:rsid w:val="00165D74"/>
    <w:rsid w:val="00166B77"/>
    <w:rsid w:val="00166F58"/>
    <w:rsid w:val="00170921"/>
    <w:rsid w:val="00170CA7"/>
    <w:rsid w:val="00170EFF"/>
    <w:rsid w:val="001713BB"/>
    <w:rsid w:val="001717CA"/>
    <w:rsid w:val="001718E0"/>
    <w:rsid w:val="00172230"/>
    <w:rsid w:val="00172A3E"/>
    <w:rsid w:val="00172A63"/>
    <w:rsid w:val="001741F7"/>
    <w:rsid w:val="00174F02"/>
    <w:rsid w:val="00175321"/>
    <w:rsid w:val="001753BB"/>
    <w:rsid w:val="00175F7E"/>
    <w:rsid w:val="00175FBD"/>
    <w:rsid w:val="001761E3"/>
    <w:rsid w:val="00180010"/>
    <w:rsid w:val="00182D08"/>
    <w:rsid w:val="001835B9"/>
    <w:rsid w:val="001839D8"/>
    <w:rsid w:val="0018469E"/>
    <w:rsid w:val="0018644A"/>
    <w:rsid w:val="00186970"/>
    <w:rsid w:val="00186A31"/>
    <w:rsid w:val="001878BA"/>
    <w:rsid w:val="001878EA"/>
    <w:rsid w:val="0019043A"/>
    <w:rsid w:val="00190830"/>
    <w:rsid w:val="00191DC8"/>
    <w:rsid w:val="001921AB"/>
    <w:rsid w:val="001921F8"/>
    <w:rsid w:val="001925A0"/>
    <w:rsid w:val="00192B3A"/>
    <w:rsid w:val="00195151"/>
    <w:rsid w:val="00195934"/>
    <w:rsid w:val="00195BE5"/>
    <w:rsid w:val="001973FE"/>
    <w:rsid w:val="00197AB0"/>
    <w:rsid w:val="001A0CAF"/>
    <w:rsid w:val="001A1845"/>
    <w:rsid w:val="001A18C5"/>
    <w:rsid w:val="001A1C37"/>
    <w:rsid w:val="001A1D78"/>
    <w:rsid w:val="001A2914"/>
    <w:rsid w:val="001A41DF"/>
    <w:rsid w:val="001A4FD7"/>
    <w:rsid w:val="001A5072"/>
    <w:rsid w:val="001B19FB"/>
    <w:rsid w:val="001B2F71"/>
    <w:rsid w:val="001B3CDA"/>
    <w:rsid w:val="001B689E"/>
    <w:rsid w:val="001B6C3F"/>
    <w:rsid w:val="001B6F2A"/>
    <w:rsid w:val="001B79F7"/>
    <w:rsid w:val="001B7AF4"/>
    <w:rsid w:val="001C04AF"/>
    <w:rsid w:val="001C05E3"/>
    <w:rsid w:val="001C0F83"/>
    <w:rsid w:val="001C146B"/>
    <w:rsid w:val="001C1D87"/>
    <w:rsid w:val="001C1DF9"/>
    <w:rsid w:val="001C1E12"/>
    <w:rsid w:val="001C2077"/>
    <w:rsid w:val="001C2CA4"/>
    <w:rsid w:val="001C2E80"/>
    <w:rsid w:val="001C3676"/>
    <w:rsid w:val="001C56E8"/>
    <w:rsid w:val="001C730B"/>
    <w:rsid w:val="001C7ADA"/>
    <w:rsid w:val="001C7E47"/>
    <w:rsid w:val="001D1353"/>
    <w:rsid w:val="001D1473"/>
    <w:rsid w:val="001D251C"/>
    <w:rsid w:val="001D4B4A"/>
    <w:rsid w:val="001E035D"/>
    <w:rsid w:val="001E11AE"/>
    <w:rsid w:val="001E1779"/>
    <w:rsid w:val="001E1BD8"/>
    <w:rsid w:val="001E1C84"/>
    <w:rsid w:val="001E2288"/>
    <w:rsid w:val="001E273E"/>
    <w:rsid w:val="001E2D67"/>
    <w:rsid w:val="001E2DE1"/>
    <w:rsid w:val="001E2E82"/>
    <w:rsid w:val="001E38AB"/>
    <w:rsid w:val="001E4325"/>
    <w:rsid w:val="001E5236"/>
    <w:rsid w:val="001E6F40"/>
    <w:rsid w:val="001E702D"/>
    <w:rsid w:val="001F092D"/>
    <w:rsid w:val="001F1A26"/>
    <w:rsid w:val="001F3760"/>
    <w:rsid w:val="001F3BB3"/>
    <w:rsid w:val="001F3FFC"/>
    <w:rsid w:val="001F52A1"/>
    <w:rsid w:val="001F5982"/>
    <w:rsid w:val="001F5990"/>
    <w:rsid w:val="001F5A84"/>
    <w:rsid w:val="001F5DCE"/>
    <w:rsid w:val="001F68EA"/>
    <w:rsid w:val="001F7C96"/>
    <w:rsid w:val="00200213"/>
    <w:rsid w:val="00202395"/>
    <w:rsid w:val="00202E8A"/>
    <w:rsid w:val="0020313C"/>
    <w:rsid w:val="00203B57"/>
    <w:rsid w:val="00203F9C"/>
    <w:rsid w:val="0020443D"/>
    <w:rsid w:val="00206684"/>
    <w:rsid w:val="002100CA"/>
    <w:rsid w:val="00210BF9"/>
    <w:rsid w:val="00210F43"/>
    <w:rsid w:val="0021324E"/>
    <w:rsid w:val="0021326E"/>
    <w:rsid w:val="00213E8E"/>
    <w:rsid w:val="00214AC5"/>
    <w:rsid w:val="00215077"/>
    <w:rsid w:val="00215DDE"/>
    <w:rsid w:val="002167A4"/>
    <w:rsid w:val="00216DD3"/>
    <w:rsid w:val="0022038C"/>
    <w:rsid w:val="002208F4"/>
    <w:rsid w:val="0022134B"/>
    <w:rsid w:val="002218D6"/>
    <w:rsid w:val="00221F59"/>
    <w:rsid w:val="00222447"/>
    <w:rsid w:val="00222B7D"/>
    <w:rsid w:val="0022342A"/>
    <w:rsid w:val="00223B98"/>
    <w:rsid w:val="002250B7"/>
    <w:rsid w:val="00225C24"/>
    <w:rsid w:val="002260EC"/>
    <w:rsid w:val="00227951"/>
    <w:rsid w:val="00227985"/>
    <w:rsid w:val="00227A8E"/>
    <w:rsid w:val="00230111"/>
    <w:rsid w:val="002304A5"/>
    <w:rsid w:val="002318E5"/>
    <w:rsid w:val="00231E14"/>
    <w:rsid w:val="002324AA"/>
    <w:rsid w:val="00232DED"/>
    <w:rsid w:val="0023313A"/>
    <w:rsid w:val="00233B36"/>
    <w:rsid w:val="00234749"/>
    <w:rsid w:val="002347A4"/>
    <w:rsid w:val="00235455"/>
    <w:rsid w:val="0023557C"/>
    <w:rsid w:val="002359DD"/>
    <w:rsid w:val="00236A2C"/>
    <w:rsid w:val="00236D3F"/>
    <w:rsid w:val="00237D6B"/>
    <w:rsid w:val="00240349"/>
    <w:rsid w:val="0024092D"/>
    <w:rsid w:val="0024274E"/>
    <w:rsid w:val="002427C9"/>
    <w:rsid w:val="00242DB9"/>
    <w:rsid w:val="00242EE6"/>
    <w:rsid w:val="00242FB5"/>
    <w:rsid w:val="00243A2D"/>
    <w:rsid w:val="0024600A"/>
    <w:rsid w:val="00247F36"/>
    <w:rsid w:val="00250C1A"/>
    <w:rsid w:val="002513B6"/>
    <w:rsid w:val="00251404"/>
    <w:rsid w:val="0025265B"/>
    <w:rsid w:val="002531E6"/>
    <w:rsid w:val="002538FF"/>
    <w:rsid w:val="00253E70"/>
    <w:rsid w:val="002546C8"/>
    <w:rsid w:val="00254BB6"/>
    <w:rsid w:val="00255262"/>
    <w:rsid w:val="00256485"/>
    <w:rsid w:val="00257749"/>
    <w:rsid w:val="00257EB0"/>
    <w:rsid w:val="00260095"/>
    <w:rsid w:val="00260741"/>
    <w:rsid w:val="00261597"/>
    <w:rsid w:val="00262E5B"/>
    <w:rsid w:val="002647C9"/>
    <w:rsid w:val="00264D0E"/>
    <w:rsid w:val="00265977"/>
    <w:rsid w:val="002665E6"/>
    <w:rsid w:val="00267C3C"/>
    <w:rsid w:val="002726A4"/>
    <w:rsid w:val="0027368E"/>
    <w:rsid w:val="00274DD1"/>
    <w:rsid w:val="002750F7"/>
    <w:rsid w:val="00280307"/>
    <w:rsid w:val="002808EA"/>
    <w:rsid w:val="00282283"/>
    <w:rsid w:val="00282529"/>
    <w:rsid w:val="00283ACC"/>
    <w:rsid w:val="0028562C"/>
    <w:rsid w:val="00286ACE"/>
    <w:rsid w:val="00286FE6"/>
    <w:rsid w:val="002877D1"/>
    <w:rsid w:val="00291A59"/>
    <w:rsid w:val="002935EB"/>
    <w:rsid w:val="002938FB"/>
    <w:rsid w:val="002941F0"/>
    <w:rsid w:val="00294C5A"/>
    <w:rsid w:val="00296839"/>
    <w:rsid w:val="0029736D"/>
    <w:rsid w:val="00297A81"/>
    <w:rsid w:val="002A02AC"/>
    <w:rsid w:val="002A15E1"/>
    <w:rsid w:val="002A175B"/>
    <w:rsid w:val="002A2F25"/>
    <w:rsid w:val="002A31AF"/>
    <w:rsid w:val="002A4253"/>
    <w:rsid w:val="002A49F1"/>
    <w:rsid w:val="002A4C13"/>
    <w:rsid w:val="002A50AC"/>
    <w:rsid w:val="002A607F"/>
    <w:rsid w:val="002A60A1"/>
    <w:rsid w:val="002A68EC"/>
    <w:rsid w:val="002A74E8"/>
    <w:rsid w:val="002A7594"/>
    <w:rsid w:val="002B0ABC"/>
    <w:rsid w:val="002B0E80"/>
    <w:rsid w:val="002B1C2B"/>
    <w:rsid w:val="002B2785"/>
    <w:rsid w:val="002B3388"/>
    <w:rsid w:val="002B42DD"/>
    <w:rsid w:val="002B4658"/>
    <w:rsid w:val="002B5429"/>
    <w:rsid w:val="002B601A"/>
    <w:rsid w:val="002B631C"/>
    <w:rsid w:val="002B688F"/>
    <w:rsid w:val="002B7068"/>
    <w:rsid w:val="002B7D27"/>
    <w:rsid w:val="002B7DF2"/>
    <w:rsid w:val="002C19EE"/>
    <w:rsid w:val="002C1D0B"/>
    <w:rsid w:val="002C1EB0"/>
    <w:rsid w:val="002C2160"/>
    <w:rsid w:val="002C3895"/>
    <w:rsid w:val="002C39DE"/>
    <w:rsid w:val="002C417A"/>
    <w:rsid w:val="002C424C"/>
    <w:rsid w:val="002C4718"/>
    <w:rsid w:val="002C4735"/>
    <w:rsid w:val="002C4A91"/>
    <w:rsid w:val="002C4D03"/>
    <w:rsid w:val="002C4D31"/>
    <w:rsid w:val="002C50E0"/>
    <w:rsid w:val="002C5FA8"/>
    <w:rsid w:val="002C65DE"/>
    <w:rsid w:val="002C700B"/>
    <w:rsid w:val="002C77CA"/>
    <w:rsid w:val="002D0730"/>
    <w:rsid w:val="002D1D39"/>
    <w:rsid w:val="002D25CC"/>
    <w:rsid w:val="002D2A64"/>
    <w:rsid w:val="002D32C0"/>
    <w:rsid w:val="002D33AD"/>
    <w:rsid w:val="002D3C8E"/>
    <w:rsid w:val="002D433E"/>
    <w:rsid w:val="002D461E"/>
    <w:rsid w:val="002D553B"/>
    <w:rsid w:val="002D5A73"/>
    <w:rsid w:val="002D5F77"/>
    <w:rsid w:val="002D610E"/>
    <w:rsid w:val="002D73E1"/>
    <w:rsid w:val="002D74F4"/>
    <w:rsid w:val="002D755A"/>
    <w:rsid w:val="002D76A6"/>
    <w:rsid w:val="002D77DA"/>
    <w:rsid w:val="002E02E1"/>
    <w:rsid w:val="002E2168"/>
    <w:rsid w:val="002E257D"/>
    <w:rsid w:val="002E2DC7"/>
    <w:rsid w:val="002E2DD8"/>
    <w:rsid w:val="002E2EEF"/>
    <w:rsid w:val="002E2FFC"/>
    <w:rsid w:val="002E41C2"/>
    <w:rsid w:val="002E5D1D"/>
    <w:rsid w:val="002E5F68"/>
    <w:rsid w:val="002E6C7C"/>
    <w:rsid w:val="002E79C7"/>
    <w:rsid w:val="002F04C8"/>
    <w:rsid w:val="002F17B4"/>
    <w:rsid w:val="002F25BF"/>
    <w:rsid w:val="002F2EC5"/>
    <w:rsid w:val="002F44AC"/>
    <w:rsid w:val="002F4657"/>
    <w:rsid w:val="002F5628"/>
    <w:rsid w:val="002F5BD0"/>
    <w:rsid w:val="002F72A8"/>
    <w:rsid w:val="002F74FF"/>
    <w:rsid w:val="002F7BF5"/>
    <w:rsid w:val="00300293"/>
    <w:rsid w:val="003007A9"/>
    <w:rsid w:val="00301480"/>
    <w:rsid w:val="00301510"/>
    <w:rsid w:val="0030218F"/>
    <w:rsid w:val="0030254F"/>
    <w:rsid w:val="00305285"/>
    <w:rsid w:val="00305CA4"/>
    <w:rsid w:val="00305D1E"/>
    <w:rsid w:val="0030603B"/>
    <w:rsid w:val="003062D5"/>
    <w:rsid w:val="00306767"/>
    <w:rsid w:val="00307610"/>
    <w:rsid w:val="00307FBA"/>
    <w:rsid w:val="003109E0"/>
    <w:rsid w:val="00310AD7"/>
    <w:rsid w:val="00310C20"/>
    <w:rsid w:val="0031119E"/>
    <w:rsid w:val="003113B7"/>
    <w:rsid w:val="003119DE"/>
    <w:rsid w:val="00311CDD"/>
    <w:rsid w:val="00311FE1"/>
    <w:rsid w:val="003125FA"/>
    <w:rsid w:val="00315AE0"/>
    <w:rsid w:val="00315E54"/>
    <w:rsid w:val="00315FDA"/>
    <w:rsid w:val="0031723D"/>
    <w:rsid w:val="00317C55"/>
    <w:rsid w:val="00317CE3"/>
    <w:rsid w:val="00317D4D"/>
    <w:rsid w:val="0032002F"/>
    <w:rsid w:val="0032080B"/>
    <w:rsid w:val="00320D85"/>
    <w:rsid w:val="00321163"/>
    <w:rsid w:val="00321F6F"/>
    <w:rsid w:val="003234FB"/>
    <w:rsid w:val="00323720"/>
    <w:rsid w:val="00323FFD"/>
    <w:rsid w:val="003244D1"/>
    <w:rsid w:val="0032543E"/>
    <w:rsid w:val="00325F9D"/>
    <w:rsid w:val="00326E45"/>
    <w:rsid w:val="00327300"/>
    <w:rsid w:val="003276E4"/>
    <w:rsid w:val="003277CE"/>
    <w:rsid w:val="00327CF6"/>
    <w:rsid w:val="003306ED"/>
    <w:rsid w:val="0033144B"/>
    <w:rsid w:val="003321FA"/>
    <w:rsid w:val="00332CBF"/>
    <w:rsid w:val="00332D25"/>
    <w:rsid w:val="00332EB9"/>
    <w:rsid w:val="00335BAD"/>
    <w:rsid w:val="00335E6D"/>
    <w:rsid w:val="00336F20"/>
    <w:rsid w:val="00337556"/>
    <w:rsid w:val="003375A9"/>
    <w:rsid w:val="003378DC"/>
    <w:rsid w:val="003408A9"/>
    <w:rsid w:val="00340FA6"/>
    <w:rsid w:val="0034185D"/>
    <w:rsid w:val="00341A82"/>
    <w:rsid w:val="00342A5C"/>
    <w:rsid w:val="0034356E"/>
    <w:rsid w:val="00343FB3"/>
    <w:rsid w:val="00344B2B"/>
    <w:rsid w:val="00344F86"/>
    <w:rsid w:val="0034520C"/>
    <w:rsid w:val="00345766"/>
    <w:rsid w:val="00347195"/>
    <w:rsid w:val="003479E3"/>
    <w:rsid w:val="00347D80"/>
    <w:rsid w:val="00347DE7"/>
    <w:rsid w:val="0035079B"/>
    <w:rsid w:val="00351CE3"/>
    <w:rsid w:val="003520E3"/>
    <w:rsid w:val="00352C3C"/>
    <w:rsid w:val="00353ACE"/>
    <w:rsid w:val="00353CC0"/>
    <w:rsid w:val="00353F7E"/>
    <w:rsid w:val="003545DB"/>
    <w:rsid w:val="00355BD6"/>
    <w:rsid w:val="003566BA"/>
    <w:rsid w:val="003566E2"/>
    <w:rsid w:val="00356F36"/>
    <w:rsid w:val="003615ED"/>
    <w:rsid w:val="00361805"/>
    <w:rsid w:val="00361FFF"/>
    <w:rsid w:val="0036278F"/>
    <w:rsid w:val="00362A85"/>
    <w:rsid w:val="00362BB7"/>
    <w:rsid w:val="00364546"/>
    <w:rsid w:val="00364CDE"/>
    <w:rsid w:val="00364FCF"/>
    <w:rsid w:val="0036566E"/>
    <w:rsid w:val="00365D49"/>
    <w:rsid w:val="00367B62"/>
    <w:rsid w:val="0037003C"/>
    <w:rsid w:val="003707E9"/>
    <w:rsid w:val="00371C0B"/>
    <w:rsid w:val="00371FD6"/>
    <w:rsid w:val="0037265D"/>
    <w:rsid w:val="00372807"/>
    <w:rsid w:val="00373AE1"/>
    <w:rsid w:val="003747DE"/>
    <w:rsid w:val="00374C87"/>
    <w:rsid w:val="00375851"/>
    <w:rsid w:val="003770AC"/>
    <w:rsid w:val="003773C3"/>
    <w:rsid w:val="0037774B"/>
    <w:rsid w:val="00380EA7"/>
    <w:rsid w:val="00381719"/>
    <w:rsid w:val="00382598"/>
    <w:rsid w:val="00384462"/>
    <w:rsid w:val="0038465D"/>
    <w:rsid w:val="00384CB4"/>
    <w:rsid w:val="00385B5F"/>
    <w:rsid w:val="00386951"/>
    <w:rsid w:val="003878B2"/>
    <w:rsid w:val="00387D30"/>
    <w:rsid w:val="0039044D"/>
    <w:rsid w:val="00390DE8"/>
    <w:rsid w:val="003916DC"/>
    <w:rsid w:val="00391F5E"/>
    <w:rsid w:val="00393F43"/>
    <w:rsid w:val="00395A4A"/>
    <w:rsid w:val="0039622B"/>
    <w:rsid w:val="003966C3"/>
    <w:rsid w:val="00396BE8"/>
    <w:rsid w:val="00396C30"/>
    <w:rsid w:val="00396F0D"/>
    <w:rsid w:val="003A0C74"/>
    <w:rsid w:val="003A1BCB"/>
    <w:rsid w:val="003A26EA"/>
    <w:rsid w:val="003A2F41"/>
    <w:rsid w:val="003A36ED"/>
    <w:rsid w:val="003A3B4F"/>
    <w:rsid w:val="003A3C36"/>
    <w:rsid w:val="003A49B2"/>
    <w:rsid w:val="003A6301"/>
    <w:rsid w:val="003A6D04"/>
    <w:rsid w:val="003B0B5D"/>
    <w:rsid w:val="003B0F08"/>
    <w:rsid w:val="003B1ADA"/>
    <w:rsid w:val="003B2654"/>
    <w:rsid w:val="003B29D8"/>
    <w:rsid w:val="003B2DAB"/>
    <w:rsid w:val="003B3B55"/>
    <w:rsid w:val="003B4376"/>
    <w:rsid w:val="003B4827"/>
    <w:rsid w:val="003B60F6"/>
    <w:rsid w:val="003C05B2"/>
    <w:rsid w:val="003C1565"/>
    <w:rsid w:val="003C2563"/>
    <w:rsid w:val="003C293D"/>
    <w:rsid w:val="003C2966"/>
    <w:rsid w:val="003C31ED"/>
    <w:rsid w:val="003C34B5"/>
    <w:rsid w:val="003C3EC2"/>
    <w:rsid w:val="003C611E"/>
    <w:rsid w:val="003C67C9"/>
    <w:rsid w:val="003C6DD2"/>
    <w:rsid w:val="003C7AC5"/>
    <w:rsid w:val="003D010C"/>
    <w:rsid w:val="003D024D"/>
    <w:rsid w:val="003D040E"/>
    <w:rsid w:val="003D05CA"/>
    <w:rsid w:val="003D0776"/>
    <w:rsid w:val="003D2413"/>
    <w:rsid w:val="003D2979"/>
    <w:rsid w:val="003D2B63"/>
    <w:rsid w:val="003D41A0"/>
    <w:rsid w:val="003D4B76"/>
    <w:rsid w:val="003D563B"/>
    <w:rsid w:val="003D7EFB"/>
    <w:rsid w:val="003E02C8"/>
    <w:rsid w:val="003E0ABF"/>
    <w:rsid w:val="003E0E5B"/>
    <w:rsid w:val="003E25F1"/>
    <w:rsid w:val="003E2600"/>
    <w:rsid w:val="003E65A6"/>
    <w:rsid w:val="003E69D4"/>
    <w:rsid w:val="003E6CE6"/>
    <w:rsid w:val="003E7073"/>
    <w:rsid w:val="003F18BC"/>
    <w:rsid w:val="003F1A74"/>
    <w:rsid w:val="003F280C"/>
    <w:rsid w:val="003F4E78"/>
    <w:rsid w:val="003F5399"/>
    <w:rsid w:val="003F59AD"/>
    <w:rsid w:val="004016B4"/>
    <w:rsid w:val="00401E8C"/>
    <w:rsid w:val="00403500"/>
    <w:rsid w:val="00403537"/>
    <w:rsid w:val="0040732F"/>
    <w:rsid w:val="004074AD"/>
    <w:rsid w:val="004121FA"/>
    <w:rsid w:val="00412B84"/>
    <w:rsid w:val="00412CA7"/>
    <w:rsid w:val="00412D88"/>
    <w:rsid w:val="0041302D"/>
    <w:rsid w:val="004130FB"/>
    <w:rsid w:val="004144D2"/>
    <w:rsid w:val="004148CD"/>
    <w:rsid w:val="00414928"/>
    <w:rsid w:val="00414FD5"/>
    <w:rsid w:val="00415101"/>
    <w:rsid w:val="0041672D"/>
    <w:rsid w:val="00416C04"/>
    <w:rsid w:val="004171D3"/>
    <w:rsid w:val="00417A02"/>
    <w:rsid w:val="00420B64"/>
    <w:rsid w:val="00420C4F"/>
    <w:rsid w:val="00421D90"/>
    <w:rsid w:val="00423756"/>
    <w:rsid w:val="00424208"/>
    <w:rsid w:val="00424711"/>
    <w:rsid w:val="00424A71"/>
    <w:rsid w:val="00424B3A"/>
    <w:rsid w:val="00425443"/>
    <w:rsid w:val="00425AB5"/>
    <w:rsid w:val="004276D4"/>
    <w:rsid w:val="0043061D"/>
    <w:rsid w:val="00431674"/>
    <w:rsid w:val="00432261"/>
    <w:rsid w:val="00433334"/>
    <w:rsid w:val="00433571"/>
    <w:rsid w:val="0043445B"/>
    <w:rsid w:val="0043623A"/>
    <w:rsid w:val="0043749C"/>
    <w:rsid w:val="00437E01"/>
    <w:rsid w:val="00443266"/>
    <w:rsid w:val="00443533"/>
    <w:rsid w:val="00443B3B"/>
    <w:rsid w:val="00444618"/>
    <w:rsid w:val="00445519"/>
    <w:rsid w:val="00445B01"/>
    <w:rsid w:val="0044720C"/>
    <w:rsid w:val="004508B0"/>
    <w:rsid w:val="0045104C"/>
    <w:rsid w:val="00451A04"/>
    <w:rsid w:val="00452320"/>
    <w:rsid w:val="004523AD"/>
    <w:rsid w:val="00453399"/>
    <w:rsid w:val="00453667"/>
    <w:rsid w:val="00453EC6"/>
    <w:rsid w:val="00456386"/>
    <w:rsid w:val="004573E5"/>
    <w:rsid w:val="004575C9"/>
    <w:rsid w:val="0045798E"/>
    <w:rsid w:val="00460B14"/>
    <w:rsid w:val="00460E78"/>
    <w:rsid w:val="00461174"/>
    <w:rsid w:val="0046135D"/>
    <w:rsid w:val="00463994"/>
    <w:rsid w:val="00463BA3"/>
    <w:rsid w:val="0046519B"/>
    <w:rsid w:val="0046669A"/>
    <w:rsid w:val="0047020B"/>
    <w:rsid w:val="00470456"/>
    <w:rsid w:val="00470956"/>
    <w:rsid w:val="00470BA6"/>
    <w:rsid w:val="00470D9C"/>
    <w:rsid w:val="004714B7"/>
    <w:rsid w:val="00472BFA"/>
    <w:rsid w:val="004733BF"/>
    <w:rsid w:val="0047341F"/>
    <w:rsid w:val="00473899"/>
    <w:rsid w:val="00476C20"/>
    <w:rsid w:val="0047716F"/>
    <w:rsid w:val="00477708"/>
    <w:rsid w:val="00477F05"/>
    <w:rsid w:val="004802E7"/>
    <w:rsid w:val="00481791"/>
    <w:rsid w:val="004819FB"/>
    <w:rsid w:val="00481FFC"/>
    <w:rsid w:val="0048250A"/>
    <w:rsid w:val="00482FD2"/>
    <w:rsid w:val="0048306A"/>
    <w:rsid w:val="00484CF2"/>
    <w:rsid w:val="00484D3A"/>
    <w:rsid w:val="00487404"/>
    <w:rsid w:val="00487FF3"/>
    <w:rsid w:val="004900A6"/>
    <w:rsid w:val="00490F3D"/>
    <w:rsid w:val="00491596"/>
    <w:rsid w:val="004935DA"/>
    <w:rsid w:val="0049566A"/>
    <w:rsid w:val="00495E7C"/>
    <w:rsid w:val="00496B3C"/>
    <w:rsid w:val="00496CEB"/>
    <w:rsid w:val="00497470"/>
    <w:rsid w:val="004A096E"/>
    <w:rsid w:val="004A0D17"/>
    <w:rsid w:val="004A0EA6"/>
    <w:rsid w:val="004A1D1D"/>
    <w:rsid w:val="004A238B"/>
    <w:rsid w:val="004A3220"/>
    <w:rsid w:val="004A3798"/>
    <w:rsid w:val="004A3D8D"/>
    <w:rsid w:val="004A3E24"/>
    <w:rsid w:val="004A456F"/>
    <w:rsid w:val="004A4C8C"/>
    <w:rsid w:val="004A53A9"/>
    <w:rsid w:val="004A58AD"/>
    <w:rsid w:val="004A5AF9"/>
    <w:rsid w:val="004A661E"/>
    <w:rsid w:val="004A7A29"/>
    <w:rsid w:val="004A7C3E"/>
    <w:rsid w:val="004B0153"/>
    <w:rsid w:val="004B0801"/>
    <w:rsid w:val="004B15A6"/>
    <w:rsid w:val="004B16F8"/>
    <w:rsid w:val="004B21FB"/>
    <w:rsid w:val="004B241D"/>
    <w:rsid w:val="004B2422"/>
    <w:rsid w:val="004B2620"/>
    <w:rsid w:val="004B26DE"/>
    <w:rsid w:val="004B378D"/>
    <w:rsid w:val="004B3B7E"/>
    <w:rsid w:val="004B4257"/>
    <w:rsid w:val="004B587E"/>
    <w:rsid w:val="004B5CD2"/>
    <w:rsid w:val="004B5E48"/>
    <w:rsid w:val="004B65B5"/>
    <w:rsid w:val="004B6F15"/>
    <w:rsid w:val="004B72A5"/>
    <w:rsid w:val="004B730A"/>
    <w:rsid w:val="004B7666"/>
    <w:rsid w:val="004C04E9"/>
    <w:rsid w:val="004C11C0"/>
    <w:rsid w:val="004C38E4"/>
    <w:rsid w:val="004C3BC7"/>
    <w:rsid w:val="004C6AC7"/>
    <w:rsid w:val="004C7662"/>
    <w:rsid w:val="004D032B"/>
    <w:rsid w:val="004D3D8D"/>
    <w:rsid w:val="004D4147"/>
    <w:rsid w:val="004D4496"/>
    <w:rsid w:val="004D48CA"/>
    <w:rsid w:val="004D4E6B"/>
    <w:rsid w:val="004D607C"/>
    <w:rsid w:val="004D6EFC"/>
    <w:rsid w:val="004D7234"/>
    <w:rsid w:val="004D7465"/>
    <w:rsid w:val="004E30D2"/>
    <w:rsid w:val="004E4A39"/>
    <w:rsid w:val="004E4C5A"/>
    <w:rsid w:val="004E5745"/>
    <w:rsid w:val="004E57FE"/>
    <w:rsid w:val="004E591A"/>
    <w:rsid w:val="004E6863"/>
    <w:rsid w:val="004E6AEB"/>
    <w:rsid w:val="004E748A"/>
    <w:rsid w:val="004E7A82"/>
    <w:rsid w:val="004F06A7"/>
    <w:rsid w:val="004F0A13"/>
    <w:rsid w:val="004F165D"/>
    <w:rsid w:val="004F1897"/>
    <w:rsid w:val="004F1CAB"/>
    <w:rsid w:val="004F362B"/>
    <w:rsid w:val="004F4E20"/>
    <w:rsid w:val="004F5966"/>
    <w:rsid w:val="004F5F57"/>
    <w:rsid w:val="004F74BD"/>
    <w:rsid w:val="004F766E"/>
    <w:rsid w:val="004F7A1C"/>
    <w:rsid w:val="005027D1"/>
    <w:rsid w:val="00503BC7"/>
    <w:rsid w:val="005046B7"/>
    <w:rsid w:val="00504CF9"/>
    <w:rsid w:val="00505609"/>
    <w:rsid w:val="00505B9E"/>
    <w:rsid w:val="00505C67"/>
    <w:rsid w:val="00505EF7"/>
    <w:rsid w:val="005063C1"/>
    <w:rsid w:val="00506781"/>
    <w:rsid w:val="0050703D"/>
    <w:rsid w:val="0050730C"/>
    <w:rsid w:val="0050773F"/>
    <w:rsid w:val="00507DC2"/>
    <w:rsid w:val="005114DC"/>
    <w:rsid w:val="0051168A"/>
    <w:rsid w:val="005122B5"/>
    <w:rsid w:val="0051243C"/>
    <w:rsid w:val="00512AE4"/>
    <w:rsid w:val="00512BB9"/>
    <w:rsid w:val="00513D4F"/>
    <w:rsid w:val="005145A6"/>
    <w:rsid w:val="00514D2A"/>
    <w:rsid w:val="0051595E"/>
    <w:rsid w:val="00516467"/>
    <w:rsid w:val="005165A1"/>
    <w:rsid w:val="00516787"/>
    <w:rsid w:val="00516D3F"/>
    <w:rsid w:val="00516F11"/>
    <w:rsid w:val="005214BF"/>
    <w:rsid w:val="00521635"/>
    <w:rsid w:val="0052219C"/>
    <w:rsid w:val="005223AE"/>
    <w:rsid w:val="00522EC7"/>
    <w:rsid w:val="005234CD"/>
    <w:rsid w:val="0052367F"/>
    <w:rsid w:val="0052436C"/>
    <w:rsid w:val="005248DB"/>
    <w:rsid w:val="005249B7"/>
    <w:rsid w:val="005268DB"/>
    <w:rsid w:val="00526CAD"/>
    <w:rsid w:val="00526DCD"/>
    <w:rsid w:val="00527FA2"/>
    <w:rsid w:val="005301D6"/>
    <w:rsid w:val="00530646"/>
    <w:rsid w:val="0053079F"/>
    <w:rsid w:val="00530EB4"/>
    <w:rsid w:val="00530F5D"/>
    <w:rsid w:val="005317C3"/>
    <w:rsid w:val="00531D6C"/>
    <w:rsid w:val="005328B5"/>
    <w:rsid w:val="0053292C"/>
    <w:rsid w:val="00532B45"/>
    <w:rsid w:val="005331F3"/>
    <w:rsid w:val="005334E8"/>
    <w:rsid w:val="005336F7"/>
    <w:rsid w:val="00534625"/>
    <w:rsid w:val="00534ACF"/>
    <w:rsid w:val="00534D4B"/>
    <w:rsid w:val="00534FD7"/>
    <w:rsid w:val="00534FE2"/>
    <w:rsid w:val="00535964"/>
    <w:rsid w:val="00535D97"/>
    <w:rsid w:val="00535E63"/>
    <w:rsid w:val="0053673D"/>
    <w:rsid w:val="005369DD"/>
    <w:rsid w:val="00537414"/>
    <w:rsid w:val="00540096"/>
    <w:rsid w:val="00540E10"/>
    <w:rsid w:val="00541048"/>
    <w:rsid w:val="00542A4D"/>
    <w:rsid w:val="00542AEB"/>
    <w:rsid w:val="005438FB"/>
    <w:rsid w:val="00544F57"/>
    <w:rsid w:val="00545D26"/>
    <w:rsid w:val="005466E6"/>
    <w:rsid w:val="005467F1"/>
    <w:rsid w:val="00546EA8"/>
    <w:rsid w:val="00550A72"/>
    <w:rsid w:val="005513A4"/>
    <w:rsid w:val="00551500"/>
    <w:rsid w:val="0055174C"/>
    <w:rsid w:val="00553529"/>
    <w:rsid w:val="00554150"/>
    <w:rsid w:val="00554DEC"/>
    <w:rsid w:val="00555943"/>
    <w:rsid w:val="00557066"/>
    <w:rsid w:val="00557798"/>
    <w:rsid w:val="005607F6"/>
    <w:rsid w:val="005649DE"/>
    <w:rsid w:val="00564C85"/>
    <w:rsid w:val="00564E0A"/>
    <w:rsid w:val="00564F6B"/>
    <w:rsid w:val="00565B2D"/>
    <w:rsid w:val="0056656B"/>
    <w:rsid w:val="0056684E"/>
    <w:rsid w:val="0056691E"/>
    <w:rsid w:val="00570516"/>
    <w:rsid w:val="0057081E"/>
    <w:rsid w:val="00571D00"/>
    <w:rsid w:val="00572745"/>
    <w:rsid w:val="00572D4E"/>
    <w:rsid w:val="00573644"/>
    <w:rsid w:val="00573EE3"/>
    <w:rsid w:val="00573F1E"/>
    <w:rsid w:val="00574847"/>
    <w:rsid w:val="0057495C"/>
    <w:rsid w:val="00576504"/>
    <w:rsid w:val="0057725F"/>
    <w:rsid w:val="005800FD"/>
    <w:rsid w:val="00580FC8"/>
    <w:rsid w:val="005823E8"/>
    <w:rsid w:val="005827AE"/>
    <w:rsid w:val="00583399"/>
    <w:rsid w:val="005833F7"/>
    <w:rsid w:val="00583A51"/>
    <w:rsid w:val="00583FAF"/>
    <w:rsid w:val="00584B9F"/>
    <w:rsid w:val="00584C72"/>
    <w:rsid w:val="00585572"/>
    <w:rsid w:val="00585C24"/>
    <w:rsid w:val="00585EA6"/>
    <w:rsid w:val="0058668F"/>
    <w:rsid w:val="00586BA6"/>
    <w:rsid w:val="0058714C"/>
    <w:rsid w:val="005876C8"/>
    <w:rsid w:val="00587A98"/>
    <w:rsid w:val="005901B9"/>
    <w:rsid w:val="005901F4"/>
    <w:rsid w:val="005908D2"/>
    <w:rsid w:val="00592C3A"/>
    <w:rsid w:val="00592D2C"/>
    <w:rsid w:val="00593AC8"/>
    <w:rsid w:val="00594B6D"/>
    <w:rsid w:val="005A0DA9"/>
    <w:rsid w:val="005A199B"/>
    <w:rsid w:val="005A1B71"/>
    <w:rsid w:val="005A2CEC"/>
    <w:rsid w:val="005A393A"/>
    <w:rsid w:val="005A3AE3"/>
    <w:rsid w:val="005A4C66"/>
    <w:rsid w:val="005A4FD3"/>
    <w:rsid w:val="005A520D"/>
    <w:rsid w:val="005A5CC1"/>
    <w:rsid w:val="005A6030"/>
    <w:rsid w:val="005A613D"/>
    <w:rsid w:val="005A6BC7"/>
    <w:rsid w:val="005A74C1"/>
    <w:rsid w:val="005A77CE"/>
    <w:rsid w:val="005B0B4F"/>
    <w:rsid w:val="005B2FFF"/>
    <w:rsid w:val="005B39CE"/>
    <w:rsid w:val="005B43C2"/>
    <w:rsid w:val="005B4792"/>
    <w:rsid w:val="005B4AD8"/>
    <w:rsid w:val="005B4CDC"/>
    <w:rsid w:val="005B54B2"/>
    <w:rsid w:val="005B58A5"/>
    <w:rsid w:val="005B5920"/>
    <w:rsid w:val="005B6A03"/>
    <w:rsid w:val="005C02C5"/>
    <w:rsid w:val="005C19FE"/>
    <w:rsid w:val="005C1A9C"/>
    <w:rsid w:val="005C1E46"/>
    <w:rsid w:val="005C2245"/>
    <w:rsid w:val="005C3309"/>
    <w:rsid w:val="005C3334"/>
    <w:rsid w:val="005C39B9"/>
    <w:rsid w:val="005C3A3D"/>
    <w:rsid w:val="005C3B9A"/>
    <w:rsid w:val="005C4AED"/>
    <w:rsid w:val="005C4F5A"/>
    <w:rsid w:val="005C53E9"/>
    <w:rsid w:val="005C5DF0"/>
    <w:rsid w:val="005C70F6"/>
    <w:rsid w:val="005C710D"/>
    <w:rsid w:val="005C7428"/>
    <w:rsid w:val="005C7E34"/>
    <w:rsid w:val="005D04A1"/>
    <w:rsid w:val="005D099A"/>
    <w:rsid w:val="005D140E"/>
    <w:rsid w:val="005D2FAE"/>
    <w:rsid w:val="005D3685"/>
    <w:rsid w:val="005D36C5"/>
    <w:rsid w:val="005D3921"/>
    <w:rsid w:val="005D3B6D"/>
    <w:rsid w:val="005D471E"/>
    <w:rsid w:val="005D552D"/>
    <w:rsid w:val="005D57F0"/>
    <w:rsid w:val="005D59FF"/>
    <w:rsid w:val="005D5ACC"/>
    <w:rsid w:val="005D60B3"/>
    <w:rsid w:val="005D6CAD"/>
    <w:rsid w:val="005D7190"/>
    <w:rsid w:val="005D76B7"/>
    <w:rsid w:val="005E0BA9"/>
    <w:rsid w:val="005E1564"/>
    <w:rsid w:val="005E259C"/>
    <w:rsid w:val="005E4102"/>
    <w:rsid w:val="005E4955"/>
    <w:rsid w:val="005E4C7B"/>
    <w:rsid w:val="005E5FAC"/>
    <w:rsid w:val="005E601D"/>
    <w:rsid w:val="005E6719"/>
    <w:rsid w:val="005E6852"/>
    <w:rsid w:val="005E7301"/>
    <w:rsid w:val="005E7D84"/>
    <w:rsid w:val="005F0942"/>
    <w:rsid w:val="005F09DB"/>
    <w:rsid w:val="005F0AAB"/>
    <w:rsid w:val="005F1481"/>
    <w:rsid w:val="005F18AA"/>
    <w:rsid w:val="005F266A"/>
    <w:rsid w:val="005F2696"/>
    <w:rsid w:val="005F2849"/>
    <w:rsid w:val="005F2A49"/>
    <w:rsid w:val="005F2A93"/>
    <w:rsid w:val="005F2C54"/>
    <w:rsid w:val="005F39E2"/>
    <w:rsid w:val="005F408A"/>
    <w:rsid w:val="005F4AB0"/>
    <w:rsid w:val="005F4D9A"/>
    <w:rsid w:val="005F5257"/>
    <w:rsid w:val="005F59E2"/>
    <w:rsid w:val="005F5B0B"/>
    <w:rsid w:val="005F7821"/>
    <w:rsid w:val="005F79A2"/>
    <w:rsid w:val="005F7A03"/>
    <w:rsid w:val="005F7CA5"/>
    <w:rsid w:val="005F7CE2"/>
    <w:rsid w:val="00600024"/>
    <w:rsid w:val="006001C3"/>
    <w:rsid w:val="00601D2A"/>
    <w:rsid w:val="0060225A"/>
    <w:rsid w:val="006039A5"/>
    <w:rsid w:val="00604574"/>
    <w:rsid w:val="00606610"/>
    <w:rsid w:val="00610378"/>
    <w:rsid w:val="00610FCA"/>
    <w:rsid w:val="00611A67"/>
    <w:rsid w:val="00613914"/>
    <w:rsid w:val="00613D0A"/>
    <w:rsid w:val="00614103"/>
    <w:rsid w:val="00614BB6"/>
    <w:rsid w:val="00614E19"/>
    <w:rsid w:val="00615FFF"/>
    <w:rsid w:val="00616627"/>
    <w:rsid w:val="00616AA4"/>
    <w:rsid w:val="00621636"/>
    <w:rsid w:val="00621CA9"/>
    <w:rsid w:val="00622D56"/>
    <w:rsid w:val="00623169"/>
    <w:rsid w:val="00623A1D"/>
    <w:rsid w:val="006249C8"/>
    <w:rsid w:val="00624C8A"/>
    <w:rsid w:val="00624E47"/>
    <w:rsid w:val="00625747"/>
    <w:rsid w:val="00625830"/>
    <w:rsid w:val="00625A30"/>
    <w:rsid w:val="00626F44"/>
    <w:rsid w:val="0062743B"/>
    <w:rsid w:val="00627572"/>
    <w:rsid w:val="006279DC"/>
    <w:rsid w:val="00630651"/>
    <w:rsid w:val="00630AD3"/>
    <w:rsid w:val="00631658"/>
    <w:rsid w:val="00632474"/>
    <w:rsid w:val="00632B33"/>
    <w:rsid w:val="00633E8C"/>
    <w:rsid w:val="0063413C"/>
    <w:rsid w:val="00635136"/>
    <w:rsid w:val="0063700A"/>
    <w:rsid w:val="00640A80"/>
    <w:rsid w:val="006411DD"/>
    <w:rsid w:val="006415F2"/>
    <w:rsid w:val="00641770"/>
    <w:rsid w:val="00642964"/>
    <w:rsid w:val="00642A3A"/>
    <w:rsid w:val="00643C82"/>
    <w:rsid w:val="0064452A"/>
    <w:rsid w:val="00644E8A"/>
    <w:rsid w:val="0064568F"/>
    <w:rsid w:val="00645945"/>
    <w:rsid w:val="006463C4"/>
    <w:rsid w:val="006465F7"/>
    <w:rsid w:val="00646A6A"/>
    <w:rsid w:val="00646A85"/>
    <w:rsid w:val="0064705D"/>
    <w:rsid w:val="00647486"/>
    <w:rsid w:val="00647A0F"/>
    <w:rsid w:val="00650E73"/>
    <w:rsid w:val="00651128"/>
    <w:rsid w:val="00651911"/>
    <w:rsid w:val="00651D93"/>
    <w:rsid w:val="006529DA"/>
    <w:rsid w:val="00653FBE"/>
    <w:rsid w:val="006558E9"/>
    <w:rsid w:val="00655D07"/>
    <w:rsid w:val="00655D7B"/>
    <w:rsid w:val="00656599"/>
    <w:rsid w:val="00656E2C"/>
    <w:rsid w:val="00657829"/>
    <w:rsid w:val="006604BC"/>
    <w:rsid w:val="006607CC"/>
    <w:rsid w:val="00660DCC"/>
    <w:rsid w:val="00662189"/>
    <w:rsid w:val="00662878"/>
    <w:rsid w:val="00662EB4"/>
    <w:rsid w:val="00663241"/>
    <w:rsid w:val="00664F10"/>
    <w:rsid w:val="00665CEE"/>
    <w:rsid w:val="0066607E"/>
    <w:rsid w:val="006660EC"/>
    <w:rsid w:val="006676E9"/>
    <w:rsid w:val="0066782D"/>
    <w:rsid w:val="00667E24"/>
    <w:rsid w:val="00670657"/>
    <w:rsid w:val="0067087D"/>
    <w:rsid w:val="0067117D"/>
    <w:rsid w:val="006714B5"/>
    <w:rsid w:val="00671E81"/>
    <w:rsid w:val="0067201D"/>
    <w:rsid w:val="00672339"/>
    <w:rsid w:val="00672A43"/>
    <w:rsid w:val="00672E08"/>
    <w:rsid w:val="006740D5"/>
    <w:rsid w:val="00680453"/>
    <w:rsid w:val="006805CB"/>
    <w:rsid w:val="00680614"/>
    <w:rsid w:val="00680BA1"/>
    <w:rsid w:val="00681D9C"/>
    <w:rsid w:val="0068229F"/>
    <w:rsid w:val="00682E16"/>
    <w:rsid w:val="00683CF9"/>
    <w:rsid w:val="00684DC3"/>
    <w:rsid w:val="00684E0A"/>
    <w:rsid w:val="0068524D"/>
    <w:rsid w:val="00685740"/>
    <w:rsid w:val="0068644B"/>
    <w:rsid w:val="006869D9"/>
    <w:rsid w:val="00690454"/>
    <w:rsid w:val="006913CE"/>
    <w:rsid w:val="00692A9E"/>
    <w:rsid w:val="00693749"/>
    <w:rsid w:val="00694EB7"/>
    <w:rsid w:val="0069518C"/>
    <w:rsid w:val="00695953"/>
    <w:rsid w:val="00695F8D"/>
    <w:rsid w:val="006A002F"/>
    <w:rsid w:val="006A07A7"/>
    <w:rsid w:val="006A21C3"/>
    <w:rsid w:val="006A28DC"/>
    <w:rsid w:val="006A2AC7"/>
    <w:rsid w:val="006A3D0F"/>
    <w:rsid w:val="006A424C"/>
    <w:rsid w:val="006A5DC3"/>
    <w:rsid w:val="006A69B1"/>
    <w:rsid w:val="006A6D92"/>
    <w:rsid w:val="006A776A"/>
    <w:rsid w:val="006B10F8"/>
    <w:rsid w:val="006B188B"/>
    <w:rsid w:val="006B2B93"/>
    <w:rsid w:val="006B3ADB"/>
    <w:rsid w:val="006B3B79"/>
    <w:rsid w:val="006B3E5F"/>
    <w:rsid w:val="006B3FDA"/>
    <w:rsid w:val="006B43BC"/>
    <w:rsid w:val="006B4DA1"/>
    <w:rsid w:val="006B53B8"/>
    <w:rsid w:val="006B563D"/>
    <w:rsid w:val="006B56DF"/>
    <w:rsid w:val="006B5F05"/>
    <w:rsid w:val="006B63B8"/>
    <w:rsid w:val="006B65FC"/>
    <w:rsid w:val="006B6B13"/>
    <w:rsid w:val="006B6C91"/>
    <w:rsid w:val="006B7642"/>
    <w:rsid w:val="006B7C3A"/>
    <w:rsid w:val="006C0500"/>
    <w:rsid w:val="006C0A1C"/>
    <w:rsid w:val="006C147A"/>
    <w:rsid w:val="006C1695"/>
    <w:rsid w:val="006C2706"/>
    <w:rsid w:val="006C2931"/>
    <w:rsid w:val="006C2B43"/>
    <w:rsid w:val="006C3BC3"/>
    <w:rsid w:val="006C3C0D"/>
    <w:rsid w:val="006C4DDB"/>
    <w:rsid w:val="006C51A0"/>
    <w:rsid w:val="006C58F2"/>
    <w:rsid w:val="006C5B79"/>
    <w:rsid w:val="006C6604"/>
    <w:rsid w:val="006D295C"/>
    <w:rsid w:val="006D3111"/>
    <w:rsid w:val="006D404D"/>
    <w:rsid w:val="006D4A7F"/>
    <w:rsid w:val="006D5895"/>
    <w:rsid w:val="006D62D7"/>
    <w:rsid w:val="006D6DE7"/>
    <w:rsid w:val="006D7709"/>
    <w:rsid w:val="006D7FC1"/>
    <w:rsid w:val="006E0503"/>
    <w:rsid w:val="006E11AF"/>
    <w:rsid w:val="006E1855"/>
    <w:rsid w:val="006E1B22"/>
    <w:rsid w:val="006E22BE"/>
    <w:rsid w:val="006E3083"/>
    <w:rsid w:val="006E3BD4"/>
    <w:rsid w:val="006E50F6"/>
    <w:rsid w:val="006E6CA5"/>
    <w:rsid w:val="006E79E2"/>
    <w:rsid w:val="006E7A18"/>
    <w:rsid w:val="006F0306"/>
    <w:rsid w:val="006F04A9"/>
    <w:rsid w:val="006F0629"/>
    <w:rsid w:val="006F0866"/>
    <w:rsid w:val="006F1E82"/>
    <w:rsid w:val="006F2919"/>
    <w:rsid w:val="006F3631"/>
    <w:rsid w:val="006F3847"/>
    <w:rsid w:val="006F3AC8"/>
    <w:rsid w:val="006F4100"/>
    <w:rsid w:val="006F4237"/>
    <w:rsid w:val="006F4811"/>
    <w:rsid w:val="006F678B"/>
    <w:rsid w:val="00700B23"/>
    <w:rsid w:val="00700FE2"/>
    <w:rsid w:val="007019DC"/>
    <w:rsid w:val="007021F0"/>
    <w:rsid w:val="0070590F"/>
    <w:rsid w:val="00705932"/>
    <w:rsid w:val="00705BBD"/>
    <w:rsid w:val="0070756C"/>
    <w:rsid w:val="00707EF2"/>
    <w:rsid w:val="007105BF"/>
    <w:rsid w:val="00711435"/>
    <w:rsid w:val="00713B67"/>
    <w:rsid w:val="00714A89"/>
    <w:rsid w:val="007156E1"/>
    <w:rsid w:val="00717103"/>
    <w:rsid w:val="00717BAD"/>
    <w:rsid w:val="00717BDE"/>
    <w:rsid w:val="00717CF6"/>
    <w:rsid w:val="00720D88"/>
    <w:rsid w:val="00720E1C"/>
    <w:rsid w:val="007210DE"/>
    <w:rsid w:val="0072135B"/>
    <w:rsid w:val="00722B89"/>
    <w:rsid w:val="00723E5C"/>
    <w:rsid w:val="0072440C"/>
    <w:rsid w:val="00724D14"/>
    <w:rsid w:val="007258AB"/>
    <w:rsid w:val="00725A20"/>
    <w:rsid w:val="007261DD"/>
    <w:rsid w:val="007262AB"/>
    <w:rsid w:val="00726E98"/>
    <w:rsid w:val="007274B9"/>
    <w:rsid w:val="00727CF9"/>
    <w:rsid w:val="00730496"/>
    <w:rsid w:val="00730A77"/>
    <w:rsid w:val="00730FB8"/>
    <w:rsid w:val="007325CE"/>
    <w:rsid w:val="00733172"/>
    <w:rsid w:val="007334AC"/>
    <w:rsid w:val="007339E3"/>
    <w:rsid w:val="00733C7F"/>
    <w:rsid w:val="00733DBE"/>
    <w:rsid w:val="00733ED9"/>
    <w:rsid w:val="00733FE7"/>
    <w:rsid w:val="00734120"/>
    <w:rsid w:val="00734B2A"/>
    <w:rsid w:val="00734DA7"/>
    <w:rsid w:val="0073584E"/>
    <w:rsid w:val="007367A4"/>
    <w:rsid w:val="00736E05"/>
    <w:rsid w:val="00737690"/>
    <w:rsid w:val="00737FAF"/>
    <w:rsid w:val="007405DA"/>
    <w:rsid w:val="00741B91"/>
    <w:rsid w:val="0074292F"/>
    <w:rsid w:val="0074367C"/>
    <w:rsid w:val="00743A98"/>
    <w:rsid w:val="00744106"/>
    <w:rsid w:val="00744899"/>
    <w:rsid w:val="00746392"/>
    <w:rsid w:val="007473C8"/>
    <w:rsid w:val="0074778B"/>
    <w:rsid w:val="007501BB"/>
    <w:rsid w:val="0075054A"/>
    <w:rsid w:val="00750D99"/>
    <w:rsid w:val="007529E4"/>
    <w:rsid w:val="00752EEF"/>
    <w:rsid w:val="00754C6A"/>
    <w:rsid w:val="00755A38"/>
    <w:rsid w:val="00755CBD"/>
    <w:rsid w:val="00756484"/>
    <w:rsid w:val="00756A4F"/>
    <w:rsid w:val="00757634"/>
    <w:rsid w:val="00760925"/>
    <w:rsid w:val="00760E7F"/>
    <w:rsid w:val="0076128D"/>
    <w:rsid w:val="00762122"/>
    <w:rsid w:val="00762969"/>
    <w:rsid w:val="00763461"/>
    <w:rsid w:val="00764238"/>
    <w:rsid w:val="00764290"/>
    <w:rsid w:val="0076450A"/>
    <w:rsid w:val="00764CF2"/>
    <w:rsid w:val="00765682"/>
    <w:rsid w:val="00766800"/>
    <w:rsid w:val="00766DF8"/>
    <w:rsid w:val="0076727F"/>
    <w:rsid w:val="007679F1"/>
    <w:rsid w:val="007700C2"/>
    <w:rsid w:val="0077082D"/>
    <w:rsid w:val="00770AEA"/>
    <w:rsid w:val="00770C66"/>
    <w:rsid w:val="00772AFA"/>
    <w:rsid w:val="007744C2"/>
    <w:rsid w:val="0077476B"/>
    <w:rsid w:val="007752B4"/>
    <w:rsid w:val="00775BB6"/>
    <w:rsid w:val="0077663A"/>
    <w:rsid w:val="00777D68"/>
    <w:rsid w:val="00780475"/>
    <w:rsid w:val="00780676"/>
    <w:rsid w:val="0078138F"/>
    <w:rsid w:val="00781565"/>
    <w:rsid w:val="007816D2"/>
    <w:rsid w:val="0078259A"/>
    <w:rsid w:val="00783BE8"/>
    <w:rsid w:val="00784392"/>
    <w:rsid w:val="00784605"/>
    <w:rsid w:val="0078461F"/>
    <w:rsid w:val="00785825"/>
    <w:rsid w:val="00785F72"/>
    <w:rsid w:val="00785F88"/>
    <w:rsid w:val="0078641A"/>
    <w:rsid w:val="00786F3A"/>
    <w:rsid w:val="0078791A"/>
    <w:rsid w:val="00787ECB"/>
    <w:rsid w:val="0079034B"/>
    <w:rsid w:val="00790D29"/>
    <w:rsid w:val="00791037"/>
    <w:rsid w:val="00791559"/>
    <w:rsid w:val="00791863"/>
    <w:rsid w:val="007918AE"/>
    <w:rsid w:val="00791A34"/>
    <w:rsid w:val="00791C0D"/>
    <w:rsid w:val="007920ED"/>
    <w:rsid w:val="007929B1"/>
    <w:rsid w:val="0079321C"/>
    <w:rsid w:val="0079374E"/>
    <w:rsid w:val="00794159"/>
    <w:rsid w:val="007957E1"/>
    <w:rsid w:val="00796DFF"/>
    <w:rsid w:val="00797175"/>
    <w:rsid w:val="00797308"/>
    <w:rsid w:val="007973BE"/>
    <w:rsid w:val="00797F89"/>
    <w:rsid w:val="007A2E40"/>
    <w:rsid w:val="007A3AF0"/>
    <w:rsid w:val="007A4474"/>
    <w:rsid w:val="007A4FAC"/>
    <w:rsid w:val="007A5860"/>
    <w:rsid w:val="007A6467"/>
    <w:rsid w:val="007A7B9A"/>
    <w:rsid w:val="007B09B6"/>
    <w:rsid w:val="007B0C5F"/>
    <w:rsid w:val="007B11F0"/>
    <w:rsid w:val="007B151B"/>
    <w:rsid w:val="007B167D"/>
    <w:rsid w:val="007B258F"/>
    <w:rsid w:val="007B32C6"/>
    <w:rsid w:val="007B4691"/>
    <w:rsid w:val="007B4EA8"/>
    <w:rsid w:val="007B5B85"/>
    <w:rsid w:val="007B6235"/>
    <w:rsid w:val="007B67BB"/>
    <w:rsid w:val="007B6883"/>
    <w:rsid w:val="007B6D49"/>
    <w:rsid w:val="007B78F8"/>
    <w:rsid w:val="007C010E"/>
    <w:rsid w:val="007C0ADF"/>
    <w:rsid w:val="007C1DDA"/>
    <w:rsid w:val="007C3B04"/>
    <w:rsid w:val="007C4076"/>
    <w:rsid w:val="007C439D"/>
    <w:rsid w:val="007C4490"/>
    <w:rsid w:val="007C44E7"/>
    <w:rsid w:val="007C491A"/>
    <w:rsid w:val="007D19FA"/>
    <w:rsid w:val="007D230E"/>
    <w:rsid w:val="007D2504"/>
    <w:rsid w:val="007D2D1A"/>
    <w:rsid w:val="007D2EF8"/>
    <w:rsid w:val="007D2FF5"/>
    <w:rsid w:val="007D3B39"/>
    <w:rsid w:val="007D4036"/>
    <w:rsid w:val="007D404B"/>
    <w:rsid w:val="007D4D9D"/>
    <w:rsid w:val="007D54C9"/>
    <w:rsid w:val="007D551B"/>
    <w:rsid w:val="007D56AC"/>
    <w:rsid w:val="007D5EE0"/>
    <w:rsid w:val="007E11C3"/>
    <w:rsid w:val="007E19FE"/>
    <w:rsid w:val="007E21DC"/>
    <w:rsid w:val="007E32C1"/>
    <w:rsid w:val="007E4CD0"/>
    <w:rsid w:val="007E4DB1"/>
    <w:rsid w:val="007E4F2F"/>
    <w:rsid w:val="007E5CDF"/>
    <w:rsid w:val="007E686A"/>
    <w:rsid w:val="007E72A3"/>
    <w:rsid w:val="007E7BFC"/>
    <w:rsid w:val="007E7D31"/>
    <w:rsid w:val="007E7E69"/>
    <w:rsid w:val="007F00A8"/>
    <w:rsid w:val="007F0C38"/>
    <w:rsid w:val="007F0D66"/>
    <w:rsid w:val="007F1248"/>
    <w:rsid w:val="007F127A"/>
    <w:rsid w:val="007F1BC3"/>
    <w:rsid w:val="007F3051"/>
    <w:rsid w:val="007F43CB"/>
    <w:rsid w:val="007F4BC0"/>
    <w:rsid w:val="007F514F"/>
    <w:rsid w:val="007F5999"/>
    <w:rsid w:val="007F686F"/>
    <w:rsid w:val="007F68A2"/>
    <w:rsid w:val="007F7429"/>
    <w:rsid w:val="008003E8"/>
    <w:rsid w:val="008007BE"/>
    <w:rsid w:val="00800B2E"/>
    <w:rsid w:val="00801478"/>
    <w:rsid w:val="0080192F"/>
    <w:rsid w:val="00802605"/>
    <w:rsid w:val="0080367B"/>
    <w:rsid w:val="00803908"/>
    <w:rsid w:val="00803911"/>
    <w:rsid w:val="00804B73"/>
    <w:rsid w:val="008051E8"/>
    <w:rsid w:val="0080577A"/>
    <w:rsid w:val="00805AFB"/>
    <w:rsid w:val="00805B99"/>
    <w:rsid w:val="00806256"/>
    <w:rsid w:val="0080669A"/>
    <w:rsid w:val="00810775"/>
    <w:rsid w:val="00810F7A"/>
    <w:rsid w:val="00811EFD"/>
    <w:rsid w:val="00811F84"/>
    <w:rsid w:val="00811FF0"/>
    <w:rsid w:val="00814293"/>
    <w:rsid w:val="008143F7"/>
    <w:rsid w:val="0081505A"/>
    <w:rsid w:val="00815DF4"/>
    <w:rsid w:val="00815F9C"/>
    <w:rsid w:val="00820904"/>
    <w:rsid w:val="00821926"/>
    <w:rsid w:val="0082283A"/>
    <w:rsid w:val="00822DBC"/>
    <w:rsid w:val="008238EC"/>
    <w:rsid w:val="00824DFC"/>
    <w:rsid w:val="0082576D"/>
    <w:rsid w:val="00825D3D"/>
    <w:rsid w:val="008270B9"/>
    <w:rsid w:val="00827120"/>
    <w:rsid w:val="0083048E"/>
    <w:rsid w:val="00830D51"/>
    <w:rsid w:val="0083110B"/>
    <w:rsid w:val="0083113A"/>
    <w:rsid w:val="008318C2"/>
    <w:rsid w:val="00832628"/>
    <w:rsid w:val="0083291F"/>
    <w:rsid w:val="00833CFE"/>
    <w:rsid w:val="00835440"/>
    <w:rsid w:val="00835CFE"/>
    <w:rsid w:val="00836113"/>
    <w:rsid w:val="00836AF9"/>
    <w:rsid w:val="0083794B"/>
    <w:rsid w:val="0083796B"/>
    <w:rsid w:val="008411FA"/>
    <w:rsid w:val="00841B1A"/>
    <w:rsid w:val="00842875"/>
    <w:rsid w:val="00843EF4"/>
    <w:rsid w:val="00846102"/>
    <w:rsid w:val="00846E1E"/>
    <w:rsid w:val="008473CA"/>
    <w:rsid w:val="008508E8"/>
    <w:rsid w:val="00850C8E"/>
    <w:rsid w:val="0085164C"/>
    <w:rsid w:val="00852227"/>
    <w:rsid w:val="0085231F"/>
    <w:rsid w:val="00852748"/>
    <w:rsid w:val="00852CE0"/>
    <w:rsid w:val="008546BA"/>
    <w:rsid w:val="0085649B"/>
    <w:rsid w:val="00856531"/>
    <w:rsid w:val="00856598"/>
    <w:rsid w:val="00856E4B"/>
    <w:rsid w:val="00857387"/>
    <w:rsid w:val="0085767D"/>
    <w:rsid w:val="008579BC"/>
    <w:rsid w:val="00861402"/>
    <w:rsid w:val="008617DB"/>
    <w:rsid w:val="00862555"/>
    <w:rsid w:val="00862EEC"/>
    <w:rsid w:val="008638F6"/>
    <w:rsid w:val="00863A4A"/>
    <w:rsid w:val="00865745"/>
    <w:rsid w:val="00865C00"/>
    <w:rsid w:val="00866CF8"/>
    <w:rsid w:val="00866DBD"/>
    <w:rsid w:val="008670A1"/>
    <w:rsid w:val="008702D5"/>
    <w:rsid w:val="0087124E"/>
    <w:rsid w:val="008721D5"/>
    <w:rsid w:val="008725B3"/>
    <w:rsid w:val="0087268E"/>
    <w:rsid w:val="00872898"/>
    <w:rsid w:val="00873424"/>
    <w:rsid w:val="00873810"/>
    <w:rsid w:val="00874CB2"/>
    <w:rsid w:val="00875109"/>
    <w:rsid w:val="008751E3"/>
    <w:rsid w:val="00875820"/>
    <w:rsid w:val="00875AFD"/>
    <w:rsid w:val="008761C5"/>
    <w:rsid w:val="00876863"/>
    <w:rsid w:val="008776BE"/>
    <w:rsid w:val="00880B37"/>
    <w:rsid w:val="00881C68"/>
    <w:rsid w:val="00882902"/>
    <w:rsid w:val="008830AD"/>
    <w:rsid w:val="00883A22"/>
    <w:rsid w:val="00883AD4"/>
    <w:rsid w:val="00884075"/>
    <w:rsid w:val="008868CB"/>
    <w:rsid w:val="00886A6A"/>
    <w:rsid w:val="0088768C"/>
    <w:rsid w:val="00887D5E"/>
    <w:rsid w:val="008906C4"/>
    <w:rsid w:val="008907E5"/>
    <w:rsid w:val="00890CB6"/>
    <w:rsid w:val="00891C53"/>
    <w:rsid w:val="00891F0D"/>
    <w:rsid w:val="008924A7"/>
    <w:rsid w:val="008929F6"/>
    <w:rsid w:val="00892D1F"/>
    <w:rsid w:val="00894360"/>
    <w:rsid w:val="008947BD"/>
    <w:rsid w:val="008965D5"/>
    <w:rsid w:val="00896C09"/>
    <w:rsid w:val="008A1AD7"/>
    <w:rsid w:val="008A1D28"/>
    <w:rsid w:val="008A1D3E"/>
    <w:rsid w:val="008A29F5"/>
    <w:rsid w:val="008A2D42"/>
    <w:rsid w:val="008A3968"/>
    <w:rsid w:val="008A5244"/>
    <w:rsid w:val="008A6ADE"/>
    <w:rsid w:val="008A7395"/>
    <w:rsid w:val="008A7B7E"/>
    <w:rsid w:val="008B06FD"/>
    <w:rsid w:val="008B08FE"/>
    <w:rsid w:val="008B0A89"/>
    <w:rsid w:val="008B1413"/>
    <w:rsid w:val="008B1422"/>
    <w:rsid w:val="008B144B"/>
    <w:rsid w:val="008B1779"/>
    <w:rsid w:val="008B182F"/>
    <w:rsid w:val="008B18BB"/>
    <w:rsid w:val="008B1FF1"/>
    <w:rsid w:val="008B2280"/>
    <w:rsid w:val="008B24B4"/>
    <w:rsid w:val="008B265D"/>
    <w:rsid w:val="008B351F"/>
    <w:rsid w:val="008B390E"/>
    <w:rsid w:val="008B492F"/>
    <w:rsid w:val="008B4C40"/>
    <w:rsid w:val="008B5566"/>
    <w:rsid w:val="008B6136"/>
    <w:rsid w:val="008B6EAD"/>
    <w:rsid w:val="008B72A1"/>
    <w:rsid w:val="008C0A00"/>
    <w:rsid w:val="008C0B22"/>
    <w:rsid w:val="008C0CC9"/>
    <w:rsid w:val="008C0EB3"/>
    <w:rsid w:val="008C1788"/>
    <w:rsid w:val="008C4741"/>
    <w:rsid w:val="008C47FF"/>
    <w:rsid w:val="008C61CD"/>
    <w:rsid w:val="008C71E6"/>
    <w:rsid w:val="008C78BF"/>
    <w:rsid w:val="008C796C"/>
    <w:rsid w:val="008D0028"/>
    <w:rsid w:val="008D1342"/>
    <w:rsid w:val="008D1375"/>
    <w:rsid w:val="008D1978"/>
    <w:rsid w:val="008D1A61"/>
    <w:rsid w:val="008D28E7"/>
    <w:rsid w:val="008D36AF"/>
    <w:rsid w:val="008D40D4"/>
    <w:rsid w:val="008D4419"/>
    <w:rsid w:val="008D4885"/>
    <w:rsid w:val="008D55BF"/>
    <w:rsid w:val="008D5918"/>
    <w:rsid w:val="008D5A22"/>
    <w:rsid w:val="008D5CE9"/>
    <w:rsid w:val="008D6377"/>
    <w:rsid w:val="008D6A41"/>
    <w:rsid w:val="008D792A"/>
    <w:rsid w:val="008D7ADE"/>
    <w:rsid w:val="008D7DD3"/>
    <w:rsid w:val="008D7E6F"/>
    <w:rsid w:val="008E0AB8"/>
    <w:rsid w:val="008E0FA6"/>
    <w:rsid w:val="008E1957"/>
    <w:rsid w:val="008E1F9E"/>
    <w:rsid w:val="008E26C1"/>
    <w:rsid w:val="008E306C"/>
    <w:rsid w:val="008E42B0"/>
    <w:rsid w:val="008E57D3"/>
    <w:rsid w:val="008E5BC6"/>
    <w:rsid w:val="008E6595"/>
    <w:rsid w:val="008E7630"/>
    <w:rsid w:val="008E7837"/>
    <w:rsid w:val="008E7C50"/>
    <w:rsid w:val="008F1A23"/>
    <w:rsid w:val="008F228B"/>
    <w:rsid w:val="008F35AA"/>
    <w:rsid w:val="008F38F2"/>
    <w:rsid w:val="008F43B7"/>
    <w:rsid w:val="008F4496"/>
    <w:rsid w:val="008F52C6"/>
    <w:rsid w:val="008F5542"/>
    <w:rsid w:val="008F6429"/>
    <w:rsid w:val="008F68EF"/>
    <w:rsid w:val="00901060"/>
    <w:rsid w:val="00901DFF"/>
    <w:rsid w:val="00901E5B"/>
    <w:rsid w:val="00901FBD"/>
    <w:rsid w:val="00902AFC"/>
    <w:rsid w:val="0090303D"/>
    <w:rsid w:val="00903085"/>
    <w:rsid w:val="0090352E"/>
    <w:rsid w:val="00903AE5"/>
    <w:rsid w:val="00903B6D"/>
    <w:rsid w:val="00903CE0"/>
    <w:rsid w:val="0090449A"/>
    <w:rsid w:val="00904936"/>
    <w:rsid w:val="0090684D"/>
    <w:rsid w:val="00907A8D"/>
    <w:rsid w:val="00910E96"/>
    <w:rsid w:val="00911162"/>
    <w:rsid w:val="009128F9"/>
    <w:rsid w:val="009132BC"/>
    <w:rsid w:val="00913549"/>
    <w:rsid w:val="0091448C"/>
    <w:rsid w:val="00914C81"/>
    <w:rsid w:val="009152E3"/>
    <w:rsid w:val="0091564D"/>
    <w:rsid w:val="00915780"/>
    <w:rsid w:val="00915E3A"/>
    <w:rsid w:val="009167A9"/>
    <w:rsid w:val="00916FAE"/>
    <w:rsid w:val="0091713C"/>
    <w:rsid w:val="00920642"/>
    <w:rsid w:val="0092114C"/>
    <w:rsid w:val="00921290"/>
    <w:rsid w:val="00923B06"/>
    <w:rsid w:val="00925024"/>
    <w:rsid w:val="009252A7"/>
    <w:rsid w:val="009259BA"/>
    <w:rsid w:val="00925E20"/>
    <w:rsid w:val="00926AD9"/>
    <w:rsid w:val="00927833"/>
    <w:rsid w:val="009317C9"/>
    <w:rsid w:val="009318C5"/>
    <w:rsid w:val="00932EED"/>
    <w:rsid w:val="00933816"/>
    <w:rsid w:val="00933ECB"/>
    <w:rsid w:val="0093406F"/>
    <w:rsid w:val="0093441B"/>
    <w:rsid w:val="00934B60"/>
    <w:rsid w:val="00934C36"/>
    <w:rsid w:val="0093538A"/>
    <w:rsid w:val="0093689F"/>
    <w:rsid w:val="00937230"/>
    <w:rsid w:val="009379B9"/>
    <w:rsid w:val="00937CA6"/>
    <w:rsid w:val="00943730"/>
    <w:rsid w:val="00944AC5"/>
    <w:rsid w:val="0094553E"/>
    <w:rsid w:val="009459A0"/>
    <w:rsid w:val="0094662F"/>
    <w:rsid w:val="009475DE"/>
    <w:rsid w:val="00950ADE"/>
    <w:rsid w:val="0095121D"/>
    <w:rsid w:val="00951C08"/>
    <w:rsid w:val="0095231D"/>
    <w:rsid w:val="009546BD"/>
    <w:rsid w:val="009547C0"/>
    <w:rsid w:val="00954A5D"/>
    <w:rsid w:val="009556DD"/>
    <w:rsid w:val="00955BFD"/>
    <w:rsid w:val="00956069"/>
    <w:rsid w:val="00957048"/>
    <w:rsid w:val="00960414"/>
    <w:rsid w:val="00961EB1"/>
    <w:rsid w:val="009630B2"/>
    <w:rsid w:val="00963491"/>
    <w:rsid w:val="009636D9"/>
    <w:rsid w:val="009638C8"/>
    <w:rsid w:val="0096594E"/>
    <w:rsid w:val="00965B30"/>
    <w:rsid w:val="00967004"/>
    <w:rsid w:val="009670A1"/>
    <w:rsid w:val="009679EB"/>
    <w:rsid w:val="00970265"/>
    <w:rsid w:val="00970D1B"/>
    <w:rsid w:val="00971424"/>
    <w:rsid w:val="00971AA3"/>
    <w:rsid w:val="00971BFC"/>
    <w:rsid w:val="0097282A"/>
    <w:rsid w:val="00972D42"/>
    <w:rsid w:val="009732A3"/>
    <w:rsid w:val="0097374D"/>
    <w:rsid w:val="009737E0"/>
    <w:rsid w:val="00973968"/>
    <w:rsid w:val="00973F10"/>
    <w:rsid w:val="00973FE3"/>
    <w:rsid w:val="009744F2"/>
    <w:rsid w:val="00974C79"/>
    <w:rsid w:val="00974E25"/>
    <w:rsid w:val="0097554F"/>
    <w:rsid w:val="00976C68"/>
    <w:rsid w:val="0097723D"/>
    <w:rsid w:val="0098038D"/>
    <w:rsid w:val="00981AE4"/>
    <w:rsid w:val="00981EF4"/>
    <w:rsid w:val="009832E1"/>
    <w:rsid w:val="00983D1B"/>
    <w:rsid w:val="00984CA3"/>
    <w:rsid w:val="0098612A"/>
    <w:rsid w:val="0098693E"/>
    <w:rsid w:val="00987445"/>
    <w:rsid w:val="00987E2F"/>
    <w:rsid w:val="009908E0"/>
    <w:rsid w:val="00990EEC"/>
    <w:rsid w:val="00991907"/>
    <w:rsid w:val="00991C4E"/>
    <w:rsid w:val="0099414F"/>
    <w:rsid w:val="009948D9"/>
    <w:rsid w:val="009958EC"/>
    <w:rsid w:val="00995E0C"/>
    <w:rsid w:val="00995E7A"/>
    <w:rsid w:val="00996AEE"/>
    <w:rsid w:val="00997156"/>
    <w:rsid w:val="009A031C"/>
    <w:rsid w:val="009A2D3E"/>
    <w:rsid w:val="009A369A"/>
    <w:rsid w:val="009A3759"/>
    <w:rsid w:val="009A3E76"/>
    <w:rsid w:val="009A4316"/>
    <w:rsid w:val="009A57EC"/>
    <w:rsid w:val="009A5CFD"/>
    <w:rsid w:val="009A6BAB"/>
    <w:rsid w:val="009A7D9B"/>
    <w:rsid w:val="009A7EE2"/>
    <w:rsid w:val="009B04DB"/>
    <w:rsid w:val="009B06A8"/>
    <w:rsid w:val="009B1593"/>
    <w:rsid w:val="009B206B"/>
    <w:rsid w:val="009B22AC"/>
    <w:rsid w:val="009B2962"/>
    <w:rsid w:val="009B6359"/>
    <w:rsid w:val="009B67C6"/>
    <w:rsid w:val="009B6AE2"/>
    <w:rsid w:val="009B74C8"/>
    <w:rsid w:val="009C0C1C"/>
    <w:rsid w:val="009C1589"/>
    <w:rsid w:val="009C1EA9"/>
    <w:rsid w:val="009C1F5D"/>
    <w:rsid w:val="009C231B"/>
    <w:rsid w:val="009C3053"/>
    <w:rsid w:val="009C3557"/>
    <w:rsid w:val="009C357C"/>
    <w:rsid w:val="009C42AA"/>
    <w:rsid w:val="009C588F"/>
    <w:rsid w:val="009C6477"/>
    <w:rsid w:val="009C7950"/>
    <w:rsid w:val="009D0EA3"/>
    <w:rsid w:val="009D152E"/>
    <w:rsid w:val="009D1566"/>
    <w:rsid w:val="009D1ED4"/>
    <w:rsid w:val="009D23F0"/>
    <w:rsid w:val="009D271E"/>
    <w:rsid w:val="009D3F19"/>
    <w:rsid w:val="009D4489"/>
    <w:rsid w:val="009D6FC1"/>
    <w:rsid w:val="009D6FE0"/>
    <w:rsid w:val="009E0F50"/>
    <w:rsid w:val="009E1FFB"/>
    <w:rsid w:val="009E2CDF"/>
    <w:rsid w:val="009E2F9E"/>
    <w:rsid w:val="009E404C"/>
    <w:rsid w:val="009E4158"/>
    <w:rsid w:val="009E47D4"/>
    <w:rsid w:val="009E4AE4"/>
    <w:rsid w:val="009E5425"/>
    <w:rsid w:val="009E542B"/>
    <w:rsid w:val="009E69F2"/>
    <w:rsid w:val="009E7BD0"/>
    <w:rsid w:val="009F124B"/>
    <w:rsid w:val="009F1FE5"/>
    <w:rsid w:val="009F313C"/>
    <w:rsid w:val="009F4BF1"/>
    <w:rsid w:val="009F4FBB"/>
    <w:rsid w:val="009F7D47"/>
    <w:rsid w:val="00A00B3C"/>
    <w:rsid w:val="00A015EC"/>
    <w:rsid w:val="00A01C04"/>
    <w:rsid w:val="00A023A3"/>
    <w:rsid w:val="00A04517"/>
    <w:rsid w:val="00A04DA9"/>
    <w:rsid w:val="00A05C79"/>
    <w:rsid w:val="00A05EB9"/>
    <w:rsid w:val="00A10BE9"/>
    <w:rsid w:val="00A1136D"/>
    <w:rsid w:val="00A11B29"/>
    <w:rsid w:val="00A122A7"/>
    <w:rsid w:val="00A12E0D"/>
    <w:rsid w:val="00A1302B"/>
    <w:rsid w:val="00A13B41"/>
    <w:rsid w:val="00A149AD"/>
    <w:rsid w:val="00A14CC8"/>
    <w:rsid w:val="00A15799"/>
    <w:rsid w:val="00A15BAE"/>
    <w:rsid w:val="00A15D1E"/>
    <w:rsid w:val="00A15E59"/>
    <w:rsid w:val="00A1645D"/>
    <w:rsid w:val="00A16D03"/>
    <w:rsid w:val="00A171A1"/>
    <w:rsid w:val="00A171AB"/>
    <w:rsid w:val="00A1721D"/>
    <w:rsid w:val="00A20C4E"/>
    <w:rsid w:val="00A2211D"/>
    <w:rsid w:val="00A23093"/>
    <w:rsid w:val="00A240AB"/>
    <w:rsid w:val="00A240AC"/>
    <w:rsid w:val="00A26474"/>
    <w:rsid w:val="00A265DC"/>
    <w:rsid w:val="00A26E01"/>
    <w:rsid w:val="00A27374"/>
    <w:rsid w:val="00A275F1"/>
    <w:rsid w:val="00A27D73"/>
    <w:rsid w:val="00A27DB9"/>
    <w:rsid w:val="00A3085D"/>
    <w:rsid w:val="00A314F3"/>
    <w:rsid w:val="00A3222C"/>
    <w:rsid w:val="00A341C3"/>
    <w:rsid w:val="00A34747"/>
    <w:rsid w:val="00A34C61"/>
    <w:rsid w:val="00A34E16"/>
    <w:rsid w:val="00A354E6"/>
    <w:rsid w:val="00A37C96"/>
    <w:rsid w:val="00A37CD5"/>
    <w:rsid w:val="00A402E3"/>
    <w:rsid w:val="00A40F83"/>
    <w:rsid w:val="00A416E2"/>
    <w:rsid w:val="00A41CDE"/>
    <w:rsid w:val="00A43575"/>
    <w:rsid w:val="00A44B96"/>
    <w:rsid w:val="00A453CE"/>
    <w:rsid w:val="00A453DD"/>
    <w:rsid w:val="00A45724"/>
    <w:rsid w:val="00A4730C"/>
    <w:rsid w:val="00A475A2"/>
    <w:rsid w:val="00A50D13"/>
    <w:rsid w:val="00A513B4"/>
    <w:rsid w:val="00A518A6"/>
    <w:rsid w:val="00A52728"/>
    <w:rsid w:val="00A530E9"/>
    <w:rsid w:val="00A53167"/>
    <w:rsid w:val="00A53559"/>
    <w:rsid w:val="00A55A08"/>
    <w:rsid w:val="00A5652D"/>
    <w:rsid w:val="00A5669D"/>
    <w:rsid w:val="00A5798B"/>
    <w:rsid w:val="00A600A6"/>
    <w:rsid w:val="00A6022F"/>
    <w:rsid w:val="00A60C53"/>
    <w:rsid w:val="00A619D9"/>
    <w:rsid w:val="00A62C7F"/>
    <w:rsid w:val="00A63351"/>
    <w:rsid w:val="00A63C16"/>
    <w:rsid w:val="00A63CE4"/>
    <w:rsid w:val="00A64461"/>
    <w:rsid w:val="00A64A7A"/>
    <w:rsid w:val="00A652E6"/>
    <w:rsid w:val="00A65A86"/>
    <w:rsid w:val="00A660E6"/>
    <w:rsid w:val="00A66D6D"/>
    <w:rsid w:val="00A67C25"/>
    <w:rsid w:val="00A70167"/>
    <w:rsid w:val="00A73934"/>
    <w:rsid w:val="00A7443F"/>
    <w:rsid w:val="00A7460D"/>
    <w:rsid w:val="00A74A5F"/>
    <w:rsid w:val="00A74C72"/>
    <w:rsid w:val="00A7558A"/>
    <w:rsid w:val="00A76F88"/>
    <w:rsid w:val="00A8029C"/>
    <w:rsid w:val="00A80913"/>
    <w:rsid w:val="00A81D86"/>
    <w:rsid w:val="00A824D4"/>
    <w:rsid w:val="00A82F51"/>
    <w:rsid w:val="00A82FBA"/>
    <w:rsid w:val="00A83384"/>
    <w:rsid w:val="00A83EA5"/>
    <w:rsid w:val="00A840F9"/>
    <w:rsid w:val="00A84393"/>
    <w:rsid w:val="00A847DB"/>
    <w:rsid w:val="00A85160"/>
    <w:rsid w:val="00A851A6"/>
    <w:rsid w:val="00A851E6"/>
    <w:rsid w:val="00A8560E"/>
    <w:rsid w:val="00A856B8"/>
    <w:rsid w:val="00A859A0"/>
    <w:rsid w:val="00A866A1"/>
    <w:rsid w:val="00A878FE"/>
    <w:rsid w:val="00A87D0C"/>
    <w:rsid w:val="00A91023"/>
    <w:rsid w:val="00A91875"/>
    <w:rsid w:val="00A92E7A"/>
    <w:rsid w:val="00A93196"/>
    <w:rsid w:val="00A950F5"/>
    <w:rsid w:val="00A9600F"/>
    <w:rsid w:val="00A965AF"/>
    <w:rsid w:val="00A966E2"/>
    <w:rsid w:val="00A96EEF"/>
    <w:rsid w:val="00AA0EED"/>
    <w:rsid w:val="00AA1197"/>
    <w:rsid w:val="00AA1986"/>
    <w:rsid w:val="00AA2963"/>
    <w:rsid w:val="00AA2CA6"/>
    <w:rsid w:val="00AA3B3F"/>
    <w:rsid w:val="00AA3EC4"/>
    <w:rsid w:val="00AA45B7"/>
    <w:rsid w:val="00AA4938"/>
    <w:rsid w:val="00AA4C81"/>
    <w:rsid w:val="00AA553D"/>
    <w:rsid w:val="00AA642B"/>
    <w:rsid w:val="00AA71D9"/>
    <w:rsid w:val="00AA7C1C"/>
    <w:rsid w:val="00AB1E93"/>
    <w:rsid w:val="00AB299C"/>
    <w:rsid w:val="00AB2C34"/>
    <w:rsid w:val="00AB2D7A"/>
    <w:rsid w:val="00AB3272"/>
    <w:rsid w:val="00AB3580"/>
    <w:rsid w:val="00AB4333"/>
    <w:rsid w:val="00AB582D"/>
    <w:rsid w:val="00AB5919"/>
    <w:rsid w:val="00AB63D8"/>
    <w:rsid w:val="00AB660E"/>
    <w:rsid w:val="00AB7C35"/>
    <w:rsid w:val="00AB7FE7"/>
    <w:rsid w:val="00AC11B2"/>
    <w:rsid w:val="00AC1CE4"/>
    <w:rsid w:val="00AC2554"/>
    <w:rsid w:val="00AC3106"/>
    <w:rsid w:val="00AC4BEA"/>
    <w:rsid w:val="00AC4E80"/>
    <w:rsid w:val="00AC60B3"/>
    <w:rsid w:val="00AC6414"/>
    <w:rsid w:val="00AC688E"/>
    <w:rsid w:val="00AC6989"/>
    <w:rsid w:val="00AC7308"/>
    <w:rsid w:val="00AD07F7"/>
    <w:rsid w:val="00AD1D4A"/>
    <w:rsid w:val="00AD2999"/>
    <w:rsid w:val="00AD3502"/>
    <w:rsid w:val="00AD36A4"/>
    <w:rsid w:val="00AD3CDB"/>
    <w:rsid w:val="00AD3EFB"/>
    <w:rsid w:val="00AD6059"/>
    <w:rsid w:val="00AD678D"/>
    <w:rsid w:val="00AE02D8"/>
    <w:rsid w:val="00AE07A2"/>
    <w:rsid w:val="00AE08F7"/>
    <w:rsid w:val="00AE18F4"/>
    <w:rsid w:val="00AE1E16"/>
    <w:rsid w:val="00AE2A0C"/>
    <w:rsid w:val="00AE3431"/>
    <w:rsid w:val="00AE3CB2"/>
    <w:rsid w:val="00AE400E"/>
    <w:rsid w:val="00AE5C27"/>
    <w:rsid w:val="00AE5D0C"/>
    <w:rsid w:val="00AE66B7"/>
    <w:rsid w:val="00AE779A"/>
    <w:rsid w:val="00AE7FD8"/>
    <w:rsid w:val="00AF0463"/>
    <w:rsid w:val="00AF0C86"/>
    <w:rsid w:val="00AF10F8"/>
    <w:rsid w:val="00AF1980"/>
    <w:rsid w:val="00AF2D90"/>
    <w:rsid w:val="00AF3AF7"/>
    <w:rsid w:val="00AF42F6"/>
    <w:rsid w:val="00AF44B3"/>
    <w:rsid w:val="00AF4B70"/>
    <w:rsid w:val="00AF5850"/>
    <w:rsid w:val="00AF61B9"/>
    <w:rsid w:val="00AF6221"/>
    <w:rsid w:val="00AF6AD0"/>
    <w:rsid w:val="00AF6E51"/>
    <w:rsid w:val="00AF7E9B"/>
    <w:rsid w:val="00B00C11"/>
    <w:rsid w:val="00B0276A"/>
    <w:rsid w:val="00B02D74"/>
    <w:rsid w:val="00B03DB9"/>
    <w:rsid w:val="00B03DCA"/>
    <w:rsid w:val="00B05E3D"/>
    <w:rsid w:val="00B0699D"/>
    <w:rsid w:val="00B06B2B"/>
    <w:rsid w:val="00B07DB9"/>
    <w:rsid w:val="00B10542"/>
    <w:rsid w:val="00B11C12"/>
    <w:rsid w:val="00B11ED1"/>
    <w:rsid w:val="00B12764"/>
    <w:rsid w:val="00B133D9"/>
    <w:rsid w:val="00B1358F"/>
    <w:rsid w:val="00B14F01"/>
    <w:rsid w:val="00B15005"/>
    <w:rsid w:val="00B15190"/>
    <w:rsid w:val="00B1573D"/>
    <w:rsid w:val="00B16DBA"/>
    <w:rsid w:val="00B16FF7"/>
    <w:rsid w:val="00B177FC"/>
    <w:rsid w:val="00B2033A"/>
    <w:rsid w:val="00B204CC"/>
    <w:rsid w:val="00B20C3E"/>
    <w:rsid w:val="00B212CD"/>
    <w:rsid w:val="00B2248C"/>
    <w:rsid w:val="00B23E77"/>
    <w:rsid w:val="00B245FD"/>
    <w:rsid w:val="00B25632"/>
    <w:rsid w:val="00B257F2"/>
    <w:rsid w:val="00B266DB"/>
    <w:rsid w:val="00B26789"/>
    <w:rsid w:val="00B26C02"/>
    <w:rsid w:val="00B26CB9"/>
    <w:rsid w:val="00B27A97"/>
    <w:rsid w:val="00B3099D"/>
    <w:rsid w:val="00B30D60"/>
    <w:rsid w:val="00B30F9A"/>
    <w:rsid w:val="00B3115C"/>
    <w:rsid w:val="00B318E5"/>
    <w:rsid w:val="00B3378C"/>
    <w:rsid w:val="00B34A98"/>
    <w:rsid w:val="00B34C75"/>
    <w:rsid w:val="00B34D05"/>
    <w:rsid w:val="00B357D9"/>
    <w:rsid w:val="00B359FD"/>
    <w:rsid w:val="00B35E2C"/>
    <w:rsid w:val="00B37132"/>
    <w:rsid w:val="00B37AA6"/>
    <w:rsid w:val="00B37E71"/>
    <w:rsid w:val="00B40FE8"/>
    <w:rsid w:val="00B41146"/>
    <w:rsid w:val="00B41F37"/>
    <w:rsid w:val="00B43859"/>
    <w:rsid w:val="00B43C98"/>
    <w:rsid w:val="00B44861"/>
    <w:rsid w:val="00B44B00"/>
    <w:rsid w:val="00B45AB9"/>
    <w:rsid w:val="00B45D7B"/>
    <w:rsid w:val="00B45F8A"/>
    <w:rsid w:val="00B476B3"/>
    <w:rsid w:val="00B50C56"/>
    <w:rsid w:val="00B51589"/>
    <w:rsid w:val="00B522F2"/>
    <w:rsid w:val="00B52320"/>
    <w:rsid w:val="00B526B8"/>
    <w:rsid w:val="00B52BF1"/>
    <w:rsid w:val="00B52C09"/>
    <w:rsid w:val="00B52C0C"/>
    <w:rsid w:val="00B52CD3"/>
    <w:rsid w:val="00B52EE0"/>
    <w:rsid w:val="00B5334D"/>
    <w:rsid w:val="00B552E4"/>
    <w:rsid w:val="00B55A46"/>
    <w:rsid w:val="00B56EE2"/>
    <w:rsid w:val="00B57C85"/>
    <w:rsid w:val="00B60230"/>
    <w:rsid w:val="00B610AC"/>
    <w:rsid w:val="00B612C4"/>
    <w:rsid w:val="00B615E8"/>
    <w:rsid w:val="00B62F09"/>
    <w:rsid w:val="00B642A4"/>
    <w:rsid w:val="00B65842"/>
    <w:rsid w:val="00B65E43"/>
    <w:rsid w:val="00B66C99"/>
    <w:rsid w:val="00B670EE"/>
    <w:rsid w:val="00B67700"/>
    <w:rsid w:val="00B702E5"/>
    <w:rsid w:val="00B705E3"/>
    <w:rsid w:val="00B72C98"/>
    <w:rsid w:val="00B739E8"/>
    <w:rsid w:val="00B74045"/>
    <w:rsid w:val="00B75108"/>
    <w:rsid w:val="00B75129"/>
    <w:rsid w:val="00B758F6"/>
    <w:rsid w:val="00B760C5"/>
    <w:rsid w:val="00B7693A"/>
    <w:rsid w:val="00B76E30"/>
    <w:rsid w:val="00B773E1"/>
    <w:rsid w:val="00B81121"/>
    <w:rsid w:val="00B819AC"/>
    <w:rsid w:val="00B82B0E"/>
    <w:rsid w:val="00B8355D"/>
    <w:rsid w:val="00B839CC"/>
    <w:rsid w:val="00B84AC0"/>
    <w:rsid w:val="00B84D48"/>
    <w:rsid w:val="00B84F20"/>
    <w:rsid w:val="00B85383"/>
    <w:rsid w:val="00B85A7C"/>
    <w:rsid w:val="00B85EE9"/>
    <w:rsid w:val="00B86AC7"/>
    <w:rsid w:val="00B86B1C"/>
    <w:rsid w:val="00B87353"/>
    <w:rsid w:val="00B90928"/>
    <w:rsid w:val="00B910BA"/>
    <w:rsid w:val="00B923D8"/>
    <w:rsid w:val="00B928AE"/>
    <w:rsid w:val="00B92A55"/>
    <w:rsid w:val="00B92FF6"/>
    <w:rsid w:val="00B940BC"/>
    <w:rsid w:val="00B94708"/>
    <w:rsid w:val="00B94A15"/>
    <w:rsid w:val="00B94AB2"/>
    <w:rsid w:val="00B95115"/>
    <w:rsid w:val="00B951DF"/>
    <w:rsid w:val="00B9557D"/>
    <w:rsid w:val="00B95CD5"/>
    <w:rsid w:val="00B95E31"/>
    <w:rsid w:val="00B965FA"/>
    <w:rsid w:val="00B9782C"/>
    <w:rsid w:val="00BA0939"/>
    <w:rsid w:val="00BA0D2C"/>
    <w:rsid w:val="00BA0FE1"/>
    <w:rsid w:val="00BA12BE"/>
    <w:rsid w:val="00BA28B1"/>
    <w:rsid w:val="00BA2CBC"/>
    <w:rsid w:val="00BA2FCA"/>
    <w:rsid w:val="00BA3266"/>
    <w:rsid w:val="00BA376C"/>
    <w:rsid w:val="00BA3AA8"/>
    <w:rsid w:val="00BA4D8E"/>
    <w:rsid w:val="00BA51AE"/>
    <w:rsid w:val="00BA5A0A"/>
    <w:rsid w:val="00BA5DDD"/>
    <w:rsid w:val="00BA601C"/>
    <w:rsid w:val="00BA6796"/>
    <w:rsid w:val="00BA6F0A"/>
    <w:rsid w:val="00BA733C"/>
    <w:rsid w:val="00BA7549"/>
    <w:rsid w:val="00BB0CEA"/>
    <w:rsid w:val="00BB1CED"/>
    <w:rsid w:val="00BB1D3C"/>
    <w:rsid w:val="00BB2233"/>
    <w:rsid w:val="00BB3F1A"/>
    <w:rsid w:val="00BB4327"/>
    <w:rsid w:val="00BB4A5C"/>
    <w:rsid w:val="00BB5C34"/>
    <w:rsid w:val="00BB71DA"/>
    <w:rsid w:val="00BC17A1"/>
    <w:rsid w:val="00BC19FE"/>
    <w:rsid w:val="00BC2209"/>
    <w:rsid w:val="00BC2E6A"/>
    <w:rsid w:val="00BC35EF"/>
    <w:rsid w:val="00BC3F5D"/>
    <w:rsid w:val="00BC3F71"/>
    <w:rsid w:val="00BC43FF"/>
    <w:rsid w:val="00BC5844"/>
    <w:rsid w:val="00BC5B40"/>
    <w:rsid w:val="00BC64EE"/>
    <w:rsid w:val="00BC6C67"/>
    <w:rsid w:val="00BC7C0B"/>
    <w:rsid w:val="00BD0007"/>
    <w:rsid w:val="00BD2DED"/>
    <w:rsid w:val="00BD381D"/>
    <w:rsid w:val="00BD6A25"/>
    <w:rsid w:val="00BD7080"/>
    <w:rsid w:val="00BD7C3D"/>
    <w:rsid w:val="00BE05DF"/>
    <w:rsid w:val="00BE18C3"/>
    <w:rsid w:val="00BE3802"/>
    <w:rsid w:val="00BE464E"/>
    <w:rsid w:val="00BE57C0"/>
    <w:rsid w:val="00BE6339"/>
    <w:rsid w:val="00BE72F5"/>
    <w:rsid w:val="00BE795B"/>
    <w:rsid w:val="00BF04C0"/>
    <w:rsid w:val="00BF0ADC"/>
    <w:rsid w:val="00BF0F02"/>
    <w:rsid w:val="00BF1332"/>
    <w:rsid w:val="00BF1428"/>
    <w:rsid w:val="00BF1655"/>
    <w:rsid w:val="00BF243D"/>
    <w:rsid w:val="00BF2758"/>
    <w:rsid w:val="00BF371F"/>
    <w:rsid w:val="00BF48F3"/>
    <w:rsid w:val="00BF6546"/>
    <w:rsid w:val="00BF69FE"/>
    <w:rsid w:val="00BF7482"/>
    <w:rsid w:val="00BF7C03"/>
    <w:rsid w:val="00C002F2"/>
    <w:rsid w:val="00C01072"/>
    <w:rsid w:val="00C011A1"/>
    <w:rsid w:val="00C01AEB"/>
    <w:rsid w:val="00C02B4A"/>
    <w:rsid w:val="00C02E62"/>
    <w:rsid w:val="00C0347A"/>
    <w:rsid w:val="00C03638"/>
    <w:rsid w:val="00C03835"/>
    <w:rsid w:val="00C03DA2"/>
    <w:rsid w:val="00C04749"/>
    <w:rsid w:val="00C048BD"/>
    <w:rsid w:val="00C0727A"/>
    <w:rsid w:val="00C07722"/>
    <w:rsid w:val="00C10958"/>
    <w:rsid w:val="00C10E22"/>
    <w:rsid w:val="00C129C7"/>
    <w:rsid w:val="00C136CA"/>
    <w:rsid w:val="00C14813"/>
    <w:rsid w:val="00C14E50"/>
    <w:rsid w:val="00C15DEE"/>
    <w:rsid w:val="00C16111"/>
    <w:rsid w:val="00C20655"/>
    <w:rsid w:val="00C21147"/>
    <w:rsid w:val="00C2173A"/>
    <w:rsid w:val="00C21BD5"/>
    <w:rsid w:val="00C21C8A"/>
    <w:rsid w:val="00C21DC5"/>
    <w:rsid w:val="00C224F8"/>
    <w:rsid w:val="00C22923"/>
    <w:rsid w:val="00C22D7B"/>
    <w:rsid w:val="00C22F9C"/>
    <w:rsid w:val="00C2387F"/>
    <w:rsid w:val="00C23931"/>
    <w:rsid w:val="00C24788"/>
    <w:rsid w:val="00C251B0"/>
    <w:rsid w:val="00C25380"/>
    <w:rsid w:val="00C265B1"/>
    <w:rsid w:val="00C26AB3"/>
    <w:rsid w:val="00C26ACE"/>
    <w:rsid w:val="00C26E11"/>
    <w:rsid w:val="00C3001F"/>
    <w:rsid w:val="00C30A5C"/>
    <w:rsid w:val="00C30D67"/>
    <w:rsid w:val="00C30F56"/>
    <w:rsid w:val="00C3181B"/>
    <w:rsid w:val="00C31D7B"/>
    <w:rsid w:val="00C32DBD"/>
    <w:rsid w:val="00C32DD4"/>
    <w:rsid w:val="00C33951"/>
    <w:rsid w:val="00C33DB4"/>
    <w:rsid w:val="00C3517C"/>
    <w:rsid w:val="00C4069F"/>
    <w:rsid w:val="00C407EB"/>
    <w:rsid w:val="00C40F51"/>
    <w:rsid w:val="00C4195D"/>
    <w:rsid w:val="00C42436"/>
    <w:rsid w:val="00C4244F"/>
    <w:rsid w:val="00C4268E"/>
    <w:rsid w:val="00C43260"/>
    <w:rsid w:val="00C44A3A"/>
    <w:rsid w:val="00C477C9"/>
    <w:rsid w:val="00C500AF"/>
    <w:rsid w:val="00C51C42"/>
    <w:rsid w:val="00C5378F"/>
    <w:rsid w:val="00C53AE6"/>
    <w:rsid w:val="00C5440E"/>
    <w:rsid w:val="00C5582A"/>
    <w:rsid w:val="00C55E9A"/>
    <w:rsid w:val="00C55F9D"/>
    <w:rsid w:val="00C628CA"/>
    <w:rsid w:val="00C62E0E"/>
    <w:rsid w:val="00C631FA"/>
    <w:rsid w:val="00C636D5"/>
    <w:rsid w:val="00C63F6D"/>
    <w:rsid w:val="00C642C5"/>
    <w:rsid w:val="00C64652"/>
    <w:rsid w:val="00C64BD0"/>
    <w:rsid w:val="00C6593E"/>
    <w:rsid w:val="00C65B7F"/>
    <w:rsid w:val="00C65F2E"/>
    <w:rsid w:val="00C67619"/>
    <w:rsid w:val="00C70515"/>
    <w:rsid w:val="00C707D1"/>
    <w:rsid w:val="00C70A63"/>
    <w:rsid w:val="00C71CAF"/>
    <w:rsid w:val="00C727D9"/>
    <w:rsid w:val="00C7295D"/>
    <w:rsid w:val="00C72A5A"/>
    <w:rsid w:val="00C72E2A"/>
    <w:rsid w:val="00C731CF"/>
    <w:rsid w:val="00C74891"/>
    <w:rsid w:val="00C750BC"/>
    <w:rsid w:val="00C75780"/>
    <w:rsid w:val="00C75BB6"/>
    <w:rsid w:val="00C76B25"/>
    <w:rsid w:val="00C76C5A"/>
    <w:rsid w:val="00C81155"/>
    <w:rsid w:val="00C81C8D"/>
    <w:rsid w:val="00C83822"/>
    <w:rsid w:val="00C839E3"/>
    <w:rsid w:val="00C84DE6"/>
    <w:rsid w:val="00C85045"/>
    <w:rsid w:val="00C8538A"/>
    <w:rsid w:val="00C8541E"/>
    <w:rsid w:val="00C872D1"/>
    <w:rsid w:val="00C87336"/>
    <w:rsid w:val="00C8781C"/>
    <w:rsid w:val="00C87988"/>
    <w:rsid w:val="00C87FFC"/>
    <w:rsid w:val="00C901DF"/>
    <w:rsid w:val="00C90450"/>
    <w:rsid w:val="00C9062A"/>
    <w:rsid w:val="00C90698"/>
    <w:rsid w:val="00C912C9"/>
    <w:rsid w:val="00C92C94"/>
    <w:rsid w:val="00C92D1E"/>
    <w:rsid w:val="00C93235"/>
    <w:rsid w:val="00C939A8"/>
    <w:rsid w:val="00C93B96"/>
    <w:rsid w:val="00C94A11"/>
    <w:rsid w:val="00C96101"/>
    <w:rsid w:val="00C96DC0"/>
    <w:rsid w:val="00C97D2C"/>
    <w:rsid w:val="00CA002B"/>
    <w:rsid w:val="00CA0FB4"/>
    <w:rsid w:val="00CA163F"/>
    <w:rsid w:val="00CA1EE5"/>
    <w:rsid w:val="00CA278E"/>
    <w:rsid w:val="00CA2A04"/>
    <w:rsid w:val="00CA374A"/>
    <w:rsid w:val="00CA4EE3"/>
    <w:rsid w:val="00CA53F8"/>
    <w:rsid w:val="00CA5A77"/>
    <w:rsid w:val="00CA6677"/>
    <w:rsid w:val="00CA7DCF"/>
    <w:rsid w:val="00CB0302"/>
    <w:rsid w:val="00CB0326"/>
    <w:rsid w:val="00CB0348"/>
    <w:rsid w:val="00CB099F"/>
    <w:rsid w:val="00CB0E36"/>
    <w:rsid w:val="00CB110F"/>
    <w:rsid w:val="00CB153D"/>
    <w:rsid w:val="00CB1652"/>
    <w:rsid w:val="00CB1D13"/>
    <w:rsid w:val="00CB20B6"/>
    <w:rsid w:val="00CB281B"/>
    <w:rsid w:val="00CB320F"/>
    <w:rsid w:val="00CB419D"/>
    <w:rsid w:val="00CB44B1"/>
    <w:rsid w:val="00CB44B6"/>
    <w:rsid w:val="00CB4D19"/>
    <w:rsid w:val="00CB6AAB"/>
    <w:rsid w:val="00CB7573"/>
    <w:rsid w:val="00CC25D8"/>
    <w:rsid w:val="00CC3C44"/>
    <w:rsid w:val="00CC4EC2"/>
    <w:rsid w:val="00CC5030"/>
    <w:rsid w:val="00CC510A"/>
    <w:rsid w:val="00CC5A10"/>
    <w:rsid w:val="00CC5B3E"/>
    <w:rsid w:val="00CC67DD"/>
    <w:rsid w:val="00CC69A4"/>
    <w:rsid w:val="00CD1BBF"/>
    <w:rsid w:val="00CD1C9D"/>
    <w:rsid w:val="00CD1F32"/>
    <w:rsid w:val="00CD1FBF"/>
    <w:rsid w:val="00CD4731"/>
    <w:rsid w:val="00CD4DDC"/>
    <w:rsid w:val="00CD6D99"/>
    <w:rsid w:val="00CD74BE"/>
    <w:rsid w:val="00CD7662"/>
    <w:rsid w:val="00CD7AE9"/>
    <w:rsid w:val="00CD7BB8"/>
    <w:rsid w:val="00CD7D3C"/>
    <w:rsid w:val="00CE0613"/>
    <w:rsid w:val="00CE0B14"/>
    <w:rsid w:val="00CE0B8E"/>
    <w:rsid w:val="00CE15AD"/>
    <w:rsid w:val="00CE365A"/>
    <w:rsid w:val="00CE3662"/>
    <w:rsid w:val="00CE36EE"/>
    <w:rsid w:val="00CE44AE"/>
    <w:rsid w:val="00CE487E"/>
    <w:rsid w:val="00CE4A72"/>
    <w:rsid w:val="00CE4C6B"/>
    <w:rsid w:val="00CE4DC8"/>
    <w:rsid w:val="00CE5F52"/>
    <w:rsid w:val="00CE6AB4"/>
    <w:rsid w:val="00CE6AFC"/>
    <w:rsid w:val="00CF0B69"/>
    <w:rsid w:val="00CF19DF"/>
    <w:rsid w:val="00CF238E"/>
    <w:rsid w:val="00CF2FEC"/>
    <w:rsid w:val="00CF3D2C"/>
    <w:rsid w:val="00CF412E"/>
    <w:rsid w:val="00CF4604"/>
    <w:rsid w:val="00CF47A8"/>
    <w:rsid w:val="00CF4851"/>
    <w:rsid w:val="00CF55C3"/>
    <w:rsid w:val="00CF5D54"/>
    <w:rsid w:val="00CF69C8"/>
    <w:rsid w:val="00CF6E3C"/>
    <w:rsid w:val="00CF7113"/>
    <w:rsid w:val="00D00AA9"/>
    <w:rsid w:val="00D00F7B"/>
    <w:rsid w:val="00D015A2"/>
    <w:rsid w:val="00D015F9"/>
    <w:rsid w:val="00D027C2"/>
    <w:rsid w:val="00D027D9"/>
    <w:rsid w:val="00D02ED1"/>
    <w:rsid w:val="00D0387D"/>
    <w:rsid w:val="00D03AD9"/>
    <w:rsid w:val="00D043FE"/>
    <w:rsid w:val="00D04A52"/>
    <w:rsid w:val="00D0560C"/>
    <w:rsid w:val="00D060BC"/>
    <w:rsid w:val="00D0650A"/>
    <w:rsid w:val="00D06EED"/>
    <w:rsid w:val="00D07577"/>
    <w:rsid w:val="00D07C13"/>
    <w:rsid w:val="00D11568"/>
    <w:rsid w:val="00D11B54"/>
    <w:rsid w:val="00D1334B"/>
    <w:rsid w:val="00D14BAF"/>
    <w:rsid w:val="00D154B3"/>
    <w:rsid w:val="00D1646C"/>
    <w:rsid w:val="00D17060"/>
    <w:rsid w:val="00D17617"/>
    <w:rsid w:val="00D17980"/>
    <w:rsid w:val="00D20869"/>
    <w:rsid w:val="00D208DA"/>
    <w:rsid w:val="00D2182F"/>
    <w:rsid w:val="00D21B62"/>
    <w:rsid w:val="00D2200C"/>
    <w:rsid w:val="00D22097"/>
    <w:rsid w:val="00D22CD8"/>
    <w:rsid w:val="00D231EE"/>
    <w:rsid w:val="00D2398A"/>
    <w:rsid w:val="00D265AC"/>
    <w:rsid w:val="00D26F68"/>
    <w:rsid w:val="00D270C9"/>
    <w:rsid w:val="00D3091A"/>
    <w:rsid w:val="00D31164"/>
    <w:rsid w:val="00D3134C"/>
    <w:rsid w:val="00D316CB"/>
    <w:rsid w:val="00D31B37"/>
    <w:rsid w:val="00D31FE8"/>
    <w:rsid w:val="00D32EE9"/>
    <w:rsid w:val="00D34B47"/>
    <w:rsid w:val="00D35D53"/>
    <w:rsid w:val="00D36008"/>
    <w:rsid w:val="00D42317"/>
    <w:rsid w:val="00D4268B"/>
    <w:rsid w:val="00D43AD1"/>
    <w:rsid w:val="00D443CB"/>
    <w:rsid w:val="00D4486D"/>
    <w:rsid w:val="00D44CF0"/>
    <w:rsid w:val="00D45162"/>
    <w:rsid w:val="00D451BC"/>
    <w:rsid w:val="00D4727A"/>
    <w:rsid w:val="00D47AC9"/>
    <w:rsid w:val="00D47DAE"/>
    <w:rsid w:val="00D5006D"/>
    <w:rsid w:val="00D50C79"/>
    <w:rsid w:val="00D50FF8"/>
    <w:rsid w:val="00D5212B"/>
    <w:rsid w:val="00D522E8"/>
    <w:rsid w:val="00D52A6F"/>
    <w:rsid w:val="00D52C2E"/>
    <w:rsid w:val="00D53A07"/>
    <w:rsid w:val="00D5474B"/>
    <w:rsid w:val="00D54EB7"/>
    <w:rsid w:val="00D55C41"/>
    <w:rsid w:val="00D56126"/>
    <w:rsid w:val="00D56298"/>
    <w:rsid w:val="00D56798"/>
    <w:rsid w:val="00D567D8"/>
    <w:rsid w:val="00D56AAD"/>
    <w:rsid w:val="00D56F9C"/>
    <w:rsid w:val="00D57325"/>
    <w:rsid w:val="00D575AE"/>
    <w:rsid w:val="00D57E03"/>
    <w:rsid w:val="00D60123"/>
    <w:rsid w:val="00D604CA"/>
    <w:rsid w:val="00D6209D"/>
    <w:rsid w:val="00D6313C"/>
    <w:rsid w:val="00D633E2"/>
    <w:rsid w:val="00D64CC6"/>
    <w:rsid w:val="00D65F32"/>
    <w:rsid w:val="00D66004"/>
    <w:rsid w:val="00D66887"/>
    <w:rsid w:val="00D66C3C"/>
    <w:rsid w:val="00D7104B"/>
    <w:rsid w:val="00D71BDB"/>
    <w:rsid w:val="00D7333C"/>
    <w:rsid w:val="00D74421"/>
    <w:rsid w:val="00D77683"/>
    <w:rsid w:val="00D810CD"/>
    <w:rsid w:val="00D816F5"/>
    <w:rsid w:val="00D81C4F"/>
    <w:rsid w:val="00D831AC"/>
    <w:rsid w:val="00D845C0"/>
    <w:rsid w:val="00D84B7C"/>
    <w:rsid w:val="00D852D4"/>
    <w:rsid w:val="00D853E6"/>
    <w:rsid w:val="00D859A2"/>
    <w:rsid w:val="00D859A5"/>
    <w:rsid w:val="00D859BE"/>
    <w:rsid w:val="00D85C74"/>
    <w:rsid w:val="00D85C90"/>
    <w:rsid w:val="00D865AD"/>
    <w:rsid w:val="00D868E7"/>
    <w:rsid w:val="00D87734"/>
    <w:rsid w:val="00D87959"/>
    <w:rsid w:val="00D902B7"/>
    <w:rsid w:val="00D90D6B"/>
    <w:rsid w:val="00D928A2"/>
    <w:rsid w:val="00D92922"/>
    <w:rsid w:val="00D9345B"/>
    <w:rsid w:val="00D948D8"/>
    <w:rsid w:val="00D97741"/>
    <w:rsid w:val="00DA0E64"/>
    <w:rsid w:val="00DA15C8"/>
    <w:rsid w:val="00DA3658"/>
    <w:rsid w:val="00DA3E4F"/>
    <w:rsid w:val="00DA42A2"/>
    <w:rsid w:val="00DA4755"/>
    <w:rsid w:val="00DA535D"/>
    <w:rsid w:val="00DA5570"/>
    <w:rsid w:val="00DA55CE"/>
    <w:rsid w:val="00DA60CD"/>
    <w:rsid w:val="00DA687F"/>
    <w:rsid w:val="00DA7891"/>
    <w:rsid w:val="00DA7A8E"/>
    <w:rsid w:val="00DB063E"/>
    <w:rsid w:val="00DB0A3B"/>
    <w:rsid w:val="00DB0F94"/>
    <w:rsid w:val="00DB21D7"/>
    <w:rsid w:val="00DB2A31"/>
    <w:rsid w:val="00DB3FA0"/>
    <w:rsid w:val="00DB3FA3"/>
    <w:rsid w:val="00DB5C1A"/>
    <w:rsid w:val="00DB632F"/>
    <w:rsid w:val="00DB6352"/>
    <w:rsid w:val="00DB6FD3"/>
    <w:rsid w:val="00DC0B99"/>
    <w:rsid w:val="00DC0EC2"/>
    <w:rsid w:val="00DC1DB7"/>
    <w:rsid w:val="00DC1DD4"/>
    <w:rsid w:val="00DC29D8"/>
    <w:rsid w:val="00DC5DF6"/>
    <w:rsid w:val="00DC70AC"/>
    <w:rsid w:val="00DD20B2"/>
    <w:rsid w:val="00DD29D8"/>
    <w:rsid w:val="00DD332C"/>
    <w:rsid w:val="00DD5DE0"/>
    <w:rsid w:val="00DD664D"/>
    <w:rsid w:val="00DD7663"/>
    <w:rsid w:val="00DD79CF"/>
    <w:rsid w:val="00DD7D1B"/>
    <w:rsid w:val="00DE002E"/>
    <w:rsid w:val="00DE0456"/>
    <w:rsid w:val="00DE14F8"/>
    <w:rsid w:val="00DE1634"/>
    <w:rsid w:val="00DE1888"/>
    <w:rsid w:val="00DE2285"/>
    <w:rsid w:val="00DE2BDC"/>
    <w:rsid w:val="00DE34B1"/>
    <w:rsid w:val="00DE3856"/>
    <w:rsid w:val="00DE3D8B"/>
    <w:rsid w:val="00DE480E"/>
    <w:rsid w:val="00DE4DDF"/>
    <w:rsid w:val="00DE5367"/>
    <w:rsid w:val="00DE564C"/>
    <w:rsid w:val="00DE56EF"/>
    <w:rsid w:val="00DE61E9"/>
    <w:rsid w:val="00DF03D4"/>
    <w:rsid w:val="00DF0D19"/>
    <w:rsid w:val="00DF4B18"/>
    <w:rsid w:val="00DF4CE1"/>
    <w:rsid w:val="00DF5FA6"/>
    <w:rsid w:val="00DF61C7"/>
    <w:rsid w:val="00DF692B"/>
    <w:rsid w:val="00E00A30"/>
    <w:rsid w:val="00E01170"/>
    <w:rsid w:val="00E012F2"/>
    <w:rsid w:val="00E01CFE"/>
    <w:rsid w:val="00E01D9D"/>
    <w:rsid w:val="00E02213"/>
    <w:rsid w:val="00E04830"/>
    <w:rsid w:val="00E057B1"/>
    <w:rsid w:val="00E06066"/>
    <w:rsid w:val="00E064A6"/>
    <w:rsid w:val="00E0740F"/>
    <w:rsid w:val="00E0746C"/>
    <w:rsid w:val="00E07E03"/>
    <w:rsid w:val="00E07EE2"/>
    <w:rsid w:val="00E10CBD"/>
    <w:rsid w:val="00E12159"/>
    <w:rsid w:val="00E12DE5"/>
    <w:rsid w:val="00E13036"/>
    <w:rsid w:val="00E13D46"/>
    <w:rsid w:val="00E13D6A"/>
    <w:rsid w:val="00E140A7"/>
    <w:rsid w:val="00E16845"/>
    <w:rsid w:val="00E1741A"/>
    <w:rsid w:val="00E17DCC"/>
    <w:rsid w:val="00E17ED9"/>
    <w:rsid w:val="00E20A2A"/>
    <w:rsid w:val="00E20E09"/>
    <w:rsid w:val="00E20E1D"/>
    <w:rsid w:val="00E21892"/>
    <w:rsid w:val="00E21E55"/>
    <w:rsid w:val="00E226F9"/>
    <w:rsid w:val="00E23636"/>
    <w:rsid w:val="00E251F5"/>
    <w:rsid w:val="00E25EA2"/>
    <w:rsid w:val="00E2614C"/>
    <w:rsid w:val="00E26170"/>
    <w:rsid w:val="00E261C8"/>
    <w:rsid w:val="00E26760"/>
    <w:rsid w:val="00E268EC"/>
    <w:rsid w:val="00E3344A"/>
    <w:rsid w:val="00E334D0"/>
    <w:rsid w:val="00E3372F"/>
    <w:rsid w:val="00E33C84"/>
    <w:rsid w:val="00E33DA6"/>
    <w:rsid w:val="00E34010"/>
    <w:rsid w:val="00E34F10"/>
    <w:rsid w:val="00E35CD7"/>
    <w:rsid w:val="00E35F2F"/>
    <w:rsid w:val="00E367AB"/>
    <w:rsid w:val="00E36847"/>
    <w:rsid w:val="00E40774"/>
    <w:rsid w:val="00E42563"/>
    <w:rsid w:val="00E4290F"/>
    <w:rsid w:val="00E43EC8"/>
    <w:rsid w:val="00E45873"/>
    <w:rsid w:val="00E45D07"/>
    <w:rsid w:val="00E50B7F"/>
    <w:rsid w:val="00E50D14"/>
    <w:rsid w:val="00E515ED"/>
    <w:rsid w:val="00E51678"/>
    <w:rsid w:val="00E520C0"/>
    <w:rsid w:val="00E522AB"/>
    <w:rsid w:val="00E528EA"/>
    <w:rsid w:val="00E52E46"/>
    <w:rsid w:val="00E52F36"/>
    <w:rsid w:val="00E53EF6"/>
    <w:rsid w:val="00E54BA9"/>
    <w:rsid w:val="00E54D5C"/>
    <w:rsid w:val="00E569A3"/>
    <w:rsid w:val="00E56B8D"/>
    <w:rsid w:val="00E56F82"/>
    <w:rsid w:val="00E577C7"/>
    <w:rsid w:val="00E57E1F"/>
    <w:rsid w:val="00E6016F"/>
    <w:rsid w:val="00E602F6"/>
    <w:rsid w:val="00E60C15"/>
    <w:rsid w:val="00E60CB5"/>
    <w:rsid w:val="00E611D4"/>
    <w:rsid w:val="00E6146A"/>
    <w:rsid w:val="00E618B7"/>
    <w:rsid w:val="00E61E84"/>
    <w:rsid w:val="00E624AF"/>
    <w:rsid w:val="00E63D8A"/>
    <w:rsid w:val="00E64DB6"/>
    <w:rsid w:val="00E653C0"/>
    <w:rsid w:val="00E6661C"/>
    <w:rsid w:val="00E66974"/>
    <w:rsid w:val="00E7013C"/>
    <w:rsid w:val="00E70413"/>
    <w:rsid w:val="00E70751"/>
    <w:rsid w:val="00E70BDF"/>
    <w:rsid w:val="00E70F57"/>
    <w:rsid w:val="00E710EE"/>
    <w:rsid w:val="00E72E54"/>
    <w:rsid w:val="00E74CD2"/>
    <w:rsid w:val="00E74F51"/>
    <w:rsid w:val="00E75AA4"/>
    <w:rsid w:val="00E769DF"/>
    <w:rsid w:val="00E7789F"/>
    <w:rsid w:val="00E77B0E"/>
    <w:rsid w:val="00E807CA"/>
    <w:rsid w:val="00E81BD5"/>
    <w:rsid w:val="00E81F75"/>
    <w:rsid w:val="00E83A3A"/>
    <w:rsid w:val="00E83E8B"/>
    <w:rsid w:val="00E8459F"/>
    <w:rsid w:val="00E84ACA"/>
    <w:rsid w:val="00E86D02"/>
    <w:rsid w:val="00E90649"/>
    <w:rsid w:val="00E9193C"/>
    <w:rsid w:val="00E91B9E"/>
    <w:rsid w:val="00E92A39"/>
    <w:rsid w:val="00E9370D"/>
    <w:rsid w:val="00E94C65"/>
    <w:rsid w:val="00E9500A"/>
    <w:rsid w:val="00E95345"/>
    <w:rsid w:val="00E956D3"/>
    <w:rsid w:val="00E9681A"/>
    <w:rsid w:val="00E970DE"/>
    <w:rsid w:val="00E97F2A"/>
    <w:rsid w:val="00EA01F2"/>
    <w:rsid w:val="00EA0A34"/>
    <w:rsid w:val="00EA10F7"/>
    <w:rsid w:val="00EA1BFC"/>
    <w:rsid w:val="00EA239F"/>
    <w:rsid w:val="00EA2848"/>
    <w:rsid w:val="00EA4143"/>
    <w:rsid w:val="00EA43DE"/>
    <w:rsid w:val="00EA46A8"/>
    <w:rsid w:val="00EA4770"/>
    <w:rsid w:val="00EA4821"/>
    <w:rsid w:val="00EA4BC6"/>
    <w:rsid w:val="00EA4EE6"/>
    <w:rsid w:val="00EA4FC1"/>
    <w:rsid w:val="00EA51F2"/>
    <w:rsid w:val="00EA578E"/>
    <w:rsid w:val="00EA709A"/>
    <w:rsid w:val="00EB106A"/>
    <w:rsid w:val="00EB1D72"/>
    <w:rsid w:val="00EB35E7"/>
    <w:rsid w:val="00EB408D"/>
    <w:rsid w:val="00EB4803"/>
    <w:rsid w:val="00EB5ABF"/>
    <w:rsid w:val="00EB625E"/>
    <w:rsid w:val="00EB6DBB"/>
    <w:rsid w:val="00EB75A4"/>
    <w:rsid w:val="00EB7EAF"/>
    <w:rsid w:val="00EC1219"/>
    <w:rsid w:val="00EC1B40"/>
    <w:rsid w:val="00EC2225"/>
    <w:rsid w:val="00EC327B"/>
    <w:rsid w:val="00EC34E2"/>
    <w:rsid w:val="00EC46AE"/>
    <w:rsid w:val="00EC4AE6"/>
    <w:rsid w:val="00EC5181"/>
    <w:rsid w:val="00EC59E0"/>
    <w:rsid w:val="00EC7F45"/>
    <w:rsid w:val="00ED0D28"/>
    <w:rsid w:val="00ED22F9"/>
    <w:rsid w:val="00ED2E0C"/>
    <w:rsid w:val="00ED2F21"/>
    <w:rsid w:val="00ED31C3"/>
    <w:rsid w:val="00ED3D4B"/>
    <w:rsid w:val="00ED3E66"/>
    <w:rsid w:val="00ED54C4"/>
    <w:rsid w:val="00ED5A77"/>
    <w:rsid w:val="00ED7420"/>
    <w:rsid w:val="00EE0BAE"/>
    <w:rsid w:val="00EE0CC4"/>
    <w:rsid w:val="00EE1123"/>
    <w:rsid w:val="00EE193D"/>
    <w:rsid w:val="00EE1F6E"/>
    <w:rsid w:val="00EE22B9"/>
    <w:rsid w:val="00EE2B5B"/>
    <w:rsid w:val="00EE31D2"/>
    <w:rsid w:val="00EE32F4"/>
    <w:rsid w:val="00EE36C0"/>
    <w:rsid w:val="00EE383B"/>
    <w:rsid w:val="00EE3961"/>
    <w:rsid w:val="00EE458F"/>
    <w:rsid w:val="00EE647C"/>
    <w:rsid w:val="00EE661A"/>
    <w:rsid w:val="00EE7494"/>
    <w:rsid w:val="00EE7811"/>
    <w:rsid w:val="00EE7DCE"/>
    <w:rsid w:val="00EE7FAE"/>
    <w:rsid w:val="00EF1A2B"/>
    <w:rsid w:val="00EF28CA"/>
    <w:rsid w:val="00EF3491"/>
    <w:rsid w:val="00EF4355"/>
    <w:rsid w:val="00EF4C0A"/>
    <w:rsid w:val="00EF6413"/>
    <w:rsid w:val="00EF6B63"/>
    <w:rsid w:val="00EF6D48"/>
    <w:rsid w:val="00EF7C24"/>
    <w:rsid w:val="00F0008D"/>
    <w:rsid w:val="00F006F0"/>
    <w:rsid w:val="00F00EA2"/>
    <w:rsid w:val="00F00FEE"/>
    <w:rsid w:val="00F01B8A"/>
    <w:rsid w:val="00F01D70"/>
    <w:rsid w:val="00F023C0"/>
    <w:rsid w:val="00F02757"/>
    <w:rsid w:val="00F02D7B"/>
    <w:rsid w:val="00F042FC"/>
    <w:rsid w:val="00F04365"/>
    <w:rsid w:val="00F05F2C"/>
    <w:rsid w:val="00F0698E"/>
    <w:rsid w:val="00F0767B"/>
    <w:rsid w:val="00F07E93"/>
    <w:rsid w:val="00F10083"/>
    <w:rsid w:val="00F101EE"/>
    <w:rsid w:val="00F12DFA"/>
    <w:rsid w:val="00F12E91"/>
    <w:rsid w:val="00F1326D"/>
    <w:rsid w:val="00F1388A"/>
    <w:rsid w:val="00F13A0E"/>
    <w:rsid w:val="00F14946"/>
    <w:rsid w:val="00F16EDD"/>
    <w:rsid w:val="00F16F09"/>
    <w:rsid w:val="00F17244"/>
    <w:rsid w:val="00F174DA"/>
    <w:rsid w:val="00F2060F"/>
    <w:rsid w:val="00F208F8"/>
    <w:rsid w:val="00F214DB"/>
    <w:rsid w:val="00F219D7"/>
    <w:rsid w:val="00F2252F"/>
    <w:rsid w:val="00F2389E"/>
    <w:rsid w:val="00F260A4"/>
    <w:rsid w:val="00F26271"/>
    <w:rsid w:val="00F277AC"/>
    <w:rsid w:val="00F3028F"/>
    <w:rsid w:val="00F31041"/>
    <w:rsid w:val="00F3187B"/>
    <w:rsid w:val="00F31E3C"/>
    <w:rsid w:val="00F31FC8"/>
    <w:rsid w:val="00F33B7E"/>
    <w:rsid w:val="00F3442D"/>
    <w:rsid w:val="00F36648"/>
    <w:rsid w:val="00F367CE"/>
    <w:rsid w:val="00F3738C"/>
    <w:rsid w:val="00F37CB2"/>
    <w:rsid w:val="00F40167"/>
    <w:rsid w:val="00F418E9"/>
    <w:rsid w:val="00F42C1E"/>
    <w:rsid w:val="00F43F3B"/>
    <w:rsid w:val="00F45568"/>
    <w:rsid w:val="00F46540"/>
    <w:rsid w:val="00F47770"/>
    <w:rsid w:val="00F47EF4"/>
    <w:rsid w:val="00F50115"/>
    <w:rsid w:val="00F50877"/>
    <w:rsid w:val="00F50A8F"/>
    <w:rsid w:val="00F50C0C"/>
    <w:rsid w:val="00F5240D"/>
    <w:rsid w:val="00F532EE"/>
    <w:rsid w:val="00F5398C"/>
    <w:rsid w:val="00F54BA7"/>
    <w:rsid w:val="00F56484"/>
    <w:rsid w:val="00F574D7"/>
    <w:rsid w:val="00F603BA"/>
    <w:rsid w:val="00F6067F"/>
    <w:rsid w:val="00F60CFA"/>
    <w:rsid w:val="00F60E3D"/>
    <w:rsid w:val="00F62847"/>
    <w:rsid w:val="00F63CC5"/>
    <w:rsid w:val="00F651CB"/>
    <w:rsid w:val="00F658FD"/>
    <w:rsid w:val="00F67EFE"/>
    <w:rsid w:val="00F71CC2"/>
    <w:rsid w:val="00F71F5C"/>
    <w:rsid w:val="00F7238A"/>
    <w:rsid w:val="00F73B80"/>
    <w:rsid w:val="00F75574"/>
    <w:rsid w:val="00F76373"/>
    <w:rsid w:val="00F76779"/>
    <w:rsid w:val="00F76F06"/>
    <w:rsid w:val="00F779E8"/>
    <w:rsid w:val="00F800EB"/>
    <w:rsid w:val="00F8054E"/>
    <w:rsid w:val="00F81225"/>
    <w:rsid w:val="00F81F7E"/>
    <w:rsid w:val="00F82B0B"/>
    <w:rsid w:val="00F82E5D"/>
    <w:rsid w:val="00F8308E"/>
    <w:rsid w:val="00F83E74"/>
    <w:rsid w:val="00F847A4"/>
    <w:rsid w:val="00F84AEB"/>
    <w:rsid w:val="00F858DD"/>
    <w:rsid w:val="00F87326"/>
    <w:rsid w:val="00F87832"/>
    <w:rsid w:val="00F90162"/>
    <w:rsid w:val="00F90DF2"/>
    <w:rsid w:val="00F90EE0"/>
    <w:rsid w:val="00F90F51"/>
    <w:rsid w:val="00F90F82"/>
    <w:rsid w:val="00F93BC7"/>
    <w:rsid w:val="00F940C0"/>
    <w:rsid w:val="00F9546A"/>
    <w:rsid w:val="00F954D9"/>
    <w:rsid w:val="00F97C7D"/>
    <w:rsid w:val="00FA0DAF"/>
    <w:rsid w:val="00FA1519"/>
    <w:rsid w:val="00FA1982"/>
    <w:rsid w:val="00FA21EE"/>
    <w:rsid w:val="00FA2D8C"/>
    <w:rsid w:val="00FA3241"/>
    <w:rsid w:val="00FA3F99"/>
    <w:rsid w:val="00FA4220"/>
    <w:rsid w:val="00FA4513"/>
    <w:rsid w:val="00FA564A"/>
    <w:rsid w:val="00FA611D"/>
    <w:rsid w:val="00FA67BA"/>
    <w:rsid w:val="00FA6FFD"/>
    <w:rsid w:val="00FA7535"/>
    <w:rsid w:val="00FA7812"/>
    <w:rsid w:val="00FA7A71"/>
    <w:rsid w:val="00FA7B4F"/>
    <w:rsid w:val="00FA7B7F"/>
    <w:rsid w:val="00FA7CB4"/>
    <w:rsid w:val="00FB0C57"/>
    <w:rsid w:val="00FB11E0"/>
    <w:rsid w:val="00FB1347"/>
    <w:rsid w:val="00FB19C1"/>
    <w:rsid w:val="00FB1EBA"/>
    <w:rsid w:val="00FB3473"/>
    <w:rsid w:val="00FB4B0E"/>
    <w:rsid w:val="00FB50D8"/>
    <w:rsid w:val="00FB53CA"/>
    <w:rsid w:val="00FB55CC"/>
    <w:rsid w:val="00FB5943"/>
    <w:rsid w:val="00FB5FB3"/>
    <w:rsid w:val="00FB7C4A"/>
    <w:rsid w:val="00FC0064"/>
    <w:rsid w:val="00FC0A97"/>
    <w:rsid w:val="00FC187B"/>
    <w:rsid w:val="00FC20F7"/>
    <w:rsid w:val="00FC2326"/>
    <w:rsid w:val="00FC25C5"/>
    <w:rsid w:val="00FC3DAB"/>
    <w:rsid w:val="00FC4AAD"/>
    <w:rsid w:val="00FC587F"/>
    <w:rsid w:val="00FC770E"/>
    <w:rsid w:val="00FD0F37"/>
    <w:rsid w:val="00FD147B"/>
    <w:rsid w:val="00FD244C"/>
    <w:rsid w:val="00FD2608"/>
    <w:rsid w:val="00FD3EA8"/>
    <w:rsid w:val="00FD4046"/>
    <w:rsid w:val="00FD5843"/>
    <w:rsid w:val="00FD5A3C"/>
    <w:rsid w:val="00FD6B1B"/>
    <w:rsid w:val="00FD729D"/>
    <w:rsid w:val="00FD7614"/>
    <w:rsid w:val="00FD7617"/>
    <w:rsid w:val="00FE09E8"/>
    <w:rsid w:val="00FE1320"/>
    <w:rsid w:val="00FE2845"/>
    <w:rsid w:val="00FE2D92"/>
    <w:rsid w:val="00FE454A"/>
    <w:rsid w:val="00FE79EC"/>
    <w:rsid w:val="00FF00E9"/>
    <w:rsid w:val="00FF0A67"/>
    <w:rsid w:val="00FF0A8D"/>
    <w:rsid w:val="00FF0D0C"/>
    <w:rsid w:val="00FF11A9"/>
    <w:rsid w:val="00FF1806"/>
    <w:rsid w:val="00FF1E06"/>
    <w:rsid w:val="00FF24E2"/>
    <w:rsid w:val="00FF345F"/>
    <w:rsid w:val="00FF3F19"/>
    <w:rsid w:val="00FF4574"/>
    <w:rsid w:val="00FF4853"/>
    <w:rsid w:val="00FF4DF1"/>
    <w:rsid w:val="00FF4EAA"/>
    <w:rsid w:val="00FF51C8"/>
    <w:rsid w:val="00FF6A89"/>
    <w:rsid w:val="00FF7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basedOn w:val="a2"/>
    <w:next w:val="a2"/>
    <w:link w:val="1Char"/>
    <w:uiPriority w:val="9"/>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aliases w:val="2-المبحث"/>
    <w:basedOn w:val="a2"/>
    <w:next w:val="a2"/>
    <w:link w:val="2Char"/>
    <w:uiPriority w:val="9"/>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iPriority w:val="9"/>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uiPriority w:val="9"/>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uiPriority w:val="9"/>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link w:val="1"/>
    <w:uiPriority w:val="9"/>
    <w:rsid w:val="00EE2B5B"/>
    <w:rPr>
      <w:rFonts w:ascii="Arial" w:hAnsi="Arial" w:cs="AL-Mateen"/>
      <w:b/>
      <w:sz w:val="32"/>
      <w:szCs w:val="48"/>
      <w:lang w:val="x-none" w:eastAsia="x-none"/>
    </w:rPr>
  </w:style>
  <w:style w:type="character" w:customStyle="1" w:styleId="2Char">
    <w:name w:val="عنوان 2 Char"/>
    <w:aliases w:val="2-المبحث Char"/>
    <w:link w:val="21"/>
    <w:uiPriority w:val="9"/>
    <w:rsid w:val="00EE2B5B"/>
    <w:rPr>
      <w:rFonts w:ascii="Times" w:hAnsi="Times" w:cs="AL-Mateen"/>
      <w:color w:val="000000"/>
      <w:sz w:val="28"/>
      <w:szCs w:val="34"/>
      <w:lang w:val="x-none" w:eastAsia="x-none"/>
    </w:rPr>
  </w:style>
  <w:style w:type="character" w:customStyle="1" w:styleId="3Char">
    <w:name w:val="عنوان 3 Char"/>
    <w:link w:val="31"/>
    <w:uiPriority w:val="9"/>
    <w:rsid w:val="009B6AE2"/>
    <w:rPr>
      <w:rFonts w:ascii="Times" w:hAnsi="Times" w:cs="AL-Mateen"/>
      <w:color w:val="000000"/>
      <w:sz w:val="28"/>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iPriority w:val="99"/>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uiPriority w:val="3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uiPriority w:val="10"/>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E70F57"/>
    <w:pPr>
      <w:widowControl/>
      <w:tabs>
        <w:tab w:val="right" w:leader="dot" w:pos="7020"/>
      </w:tabs>
      <w:spacing w:before="360" w:line="192" w:lineRule="auto"/>
      <w:ind w:firstLine="0"/>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E70F57"/>
    <w:pPr>
      <w:widowControl/>
      <w:tabs>
        <w:tab w:val="right" w:leader="dot" w:pos="7020"/>
      </w:tabs>
      <w:spacing w:before="120" w:after="240" w:line="161"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paragraph" w:styleId="afffffff3">
    <w:name w:val="No Spacing"/>
    <w:link w:val="Charfff1"/>
    <w:uiPriority w:val="1"/>
    <w:qFormat/>
    <w:rsid w:val="00DE3856"/>
    <w:rPr>
      <w:rFonts w:asciiTheme="minorHAnsi" w:eastAsiaTheme="minorEastAsia" w:hAnsiTheme="minorHAnsi" w:cstheme="minorBidi"/>
      <w:sz w:val="22"/>
      <w:szCs w:val="22"/>
      <w:lang w:eastAsia="ja-JP"/>
    </w:rPr>
  </w:style>
  <w:style w:type="character" w:customStyle="1" w:styleId="Charfff1">
    <w:name w:val="بلا تباعد Char"/>
    <w:basedOn w:val="a3"/>
    <w:link w:val="afffffff3"/>
    <w:uiPriority w:val="1"/>
    <w:rsid w:val="00DE3856"/>
    <w:rPr>
      <w:rFonts w:asciiTheme="minorHAnsi" w:eastAsiaTheme="minorEastAsia" w:hAnsiTheme="minorHAnsi" w:cstheme="minorBidi"/>
      <w:sz w:val="22"/>
      <w:szCs w:val="22"/>
      <w:lang w:eastAsia="ja-JP"/>
    </w:rPr>
  </w:style>
  <w:style w:type="character" w:customStyle="1" w:styleId="index">
    <w:name w:val="index"/>
    <w:basedOn w:val="a3"/>
    <w:rsid w:val="00D92922"/>
  </w:style>
  <w:style w:type="character" w:customStyle="1" w:styleId="UnresolvedMention1">
    <w:name w:val="Unresolved Mention1"/>
    <w:basedOn w:val="a3"/>
    <w:uiPriority w:val="99"/>
    <w:semiHidden/>
    <w:unhideWhenUsed/>
    <w:rsid w:val="005145A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basedOn w:val="a2"/>
    <w:next w:val="a2"/>
    <w:link w:val="1Char"/>
    <w:uiPriority w:val="9"/>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aliases w:val="2-المبحث"/>
    <w:basedOn w:val="a2"/>
    <w:next w:val="a2"/>
    <w:link w:val="2Char"/>
    <w:uiPriority w:val="9"/>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iPriority w:val="9"/>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uiPriority w:val="9"/>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uiPriority w:val="9"/>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link w:val="1"/>
    <w:uiPriority w:val="9"/>
    <w:rsid w:val="00EE2B5B"/>
    <w:rPr>
      <w:rFonts w:ascii="Arial" w:hAnsi="Arial" w:cs="AL-Mateen"/>
      <w:b/>
      <w:sz w:val="32"/>
      <w:szCs w:val="48"/>
      <w:lang w:val="x-none" w:eastAsia="x-none"/>
    </w:rPr>
  </w:style>
  <w:style w:type="character" w:customStyle="1" w:styleId="2Char">
    <w:name w:val="عنوان 2 Char"/>
    <w:aliases w:val="2-المبحث Char"/>
    <w:link w:val="21"/>
    <w:uiPriority w:val="9"/>
    <w:rsid w:val="00EE2B5B"/>
    <w:rPr>
      <w:rFonts w:ascii="Times" w:hAnsi="Times" w:cs="AL-Mateen"/>
      <w:color w:val="000000"/>
      <w:sz w:val="28"/>
      <w:szCs w:val="34"/>
      <w:lang w:val="x-none" w:eastAsia="x-none"/>
    </w:rPr>
  </w:style>
  <w:style w:type="character" w:customStyle="1" w:styleId="3Char">
    <w:name w:val="عنوان 3 Char"/>
    <w:link w:val="31"/>
    <w:uiPriority w:val="9"/>
    <w:rsid w:val="009B6AE2"/>
    <w:rPr>
      <w:rFonts w:ascii="Times" w:hAnsi="Times" w:cs="AL-Mateen"/>
      <w:color w:val="000000"/>
      <w:sz w:val="28"/>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iPriority w:val="99"/>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uiPriority w:val="3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uiPriority w:val="10"/>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E70F57"/>
    <w:pPr>
      <w:widowControl/>
      <w:tabs>
        <w:tab w:val="right" w:leader="dot" w:pos="7020"/>
      </w:tabs>
      <w:spacing w:before="360" w:line="192" w:lineRule="auto"/>
      <w:ind w:firstLine="0"/>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E70F57"/>
    <w:pPr>
      <w:widowControl/>
      <w:tabs>
        <w:tab w:val="right" w:leader="dot" w:pos="7020"/>
      </w:tabs>
      <w:spacing w:before="120" w:after="240" w:line="161"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paragraph" w:styleId="afffffff3">
    <w:name w:val="No Spacing"/>
    <w:link w:val="Charfff1"/>
    <w:uiPriority w:val="1"/>
    <w:qFormat/>
    <w:rsid w:val="00DE3856"/>
    <w:rPr>
      <w:rFonts w:asciiTheme="minorHAnsi" w:eastAsiaTheme="minorEastAsia" w:hAnsiTheme="minorHAnsi" w:cstheme="minorBidi"/>
      <w:sz w:val="22"/>
      <w:szCs w:val="22"/>
      <w:lang w:eastAsia="ja-JP"/>
    </w:rPr>
  </w:style>
  <w:style w:type="character" w:customStyle="1" w:styleId="Charfff1">
    <w:name w:val="بلا تباعد Char"/>
    <w:basedOn w:val="a3"/>
    <w:link w:val="afffffff3"/>
    <w:uiPriority w:val="1"/>
    <w:rsid w:val="00DE3856"/>
    <w:rPr>
      <w:rFonts w:asciiTheme="minorHAnsi" w:eastAsiaTheme="minorEastAsia" w:hAnsiTheme="minorHAnsi" w:cstheme="minorBidi"/>
      <w:sz w:val="22"/>
      <w:szCs w:val="22"/>
      <w:lang w:eastAsia="ja-JP"/>
    </w:rPr>
  </w:style>
  <w:style w:type="character" w:customStyle="1" w:styleId="index">
    <w:name w:val="index"/>
    <w:basedOn w:val="a3"/>
    <w:rsid w:val="00D92922"/>
  </w:style>
  <w:style w:type="character" w:customStyle="1" w:styleId="UnresolvedMention1">
    <w:name w:val="Unresolved Mention1"/>
    <w:basedOn w:val="a3"/>
    <w:uiPriority w:val="99"/>
    <w:semiHidden/>
    <w:unhideWhenUsed/>
    <w:rsid w:val="00514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775939">
      <w:bodyDiv w:val="1"/>
      <w:marLeft w:val="0"/>
      <w:marRight w:val="0"/>
      <w:marTop w:val="0"/>
      <w:marBottom w:val="0"/>
      <w:divBdr>
        <w:top w:val="none" w:sz="0" w:space="0" w:color="auto"/>
        <w:left w:val="none" w:sz="0" w:space="0" w:color="auto"/>
        <w:bottom w:val="none" w:sz="0" w:space="0" w:color="auto"/>
        <w:right w:val="none" w:sz="0" w:space="0" w:color="auto"/>
      </w:divBdr>
    </w:div>
    <w:div w:id="298851840">
      <w:bodyDiv w:val="1"/>
      <w:marLeft w:val="0"/>
      <w:marRight w:val="0"/>
      <w:marTop w:val="0"/>
      <w:marBottom w:val="0"/>
      <w:divBdr>
        <w:top w:val="none" w:sz="0" w:space="0" w:color="auto"/>
        <w:left w:val="none" w:sz="0" w:space="0" w:color="auto"/>
        <w:bottom w:val="none" w:sz="0" w:space="0" w:color="auto"/>
        <w:right w:val="none" w:sz="0" w:space="0" w:color="auto"/>
      </w:divBdr>
    </w:div>
    <w:div w:id="907108547">
      <w:bodyDiv w:val="1"/>
      <w:marLeft w:val="0"/>
      <w:marRight w:val="0"/>
      <w:marTop w:val="0"/>
      <w:marBottom w:val="0"/>
      <w:divBdr>
        <w:top w:val="none" w:sz="0" w:space="0" w:color="auto"/>
        <w:left w:val="none" w:sz="0" w:space="0" w:color="auto"/>
        <w:bottom w:val="none" w:sz="0" w:space="0" w:color="auto"/>
        <w:right w:val="none" w:sz="0" w:space="0" w:color="auto"/>
      </w:divBdr>
    </w:div>
    <w:div w:id="1145052169">
      <w:bodyDiv w:val="1"/>
      <w:marLeft w:val="0"/>
      <w:marRight w:val="0"/>
      <w:marTop w:val="0"/>
      <w:marBottom w:val="0"/>
      <w:divBdr>
        <w:top w:val="none" w:sz="0" w:space="0" w:color="auto"/>
        <w:left w:val="none" w:sz="0" w:space="0" w:color="auto"/>
        <w:bottom w:val="none" w:sz="0" w:space="0" w:color="auto"/>
        <w:right w:val="none" w:sz="0" w:space="0" w:color="auto"/>
      </w:divBdr>
    </w:div>
    <w:div w:id="1411124626">
      <w:bodyDiv w:val="1"/>
      <w:marLeft w:val="0"/>
      <w:marRight w:val="0"/>
      <w:marTop w:val="0"/>
      <w:marBottom w:val="0"/>
      <w:divBdr>
        <w:top w:val="none" w:sz="0" w:space="0" w:color="auto"/>
        <w:left w:val="none" w:sz="0" w:space="0" w:color="auto"/>
        <w:bottom w:val="none" w:sz="0" w:space="0" w:color="auto"/>
        <w:right w:val="none" w:sz="0" w:space="0" w:color="auto"/>
      </w:divBdr>
    </w:div>
    <w:div w:id="1533113062">
      <w:bodyDiv w:val="1"/>
      <w:marLeft w:val="0"/>
      <w:marRight w:val="0"/>
      <w:marTop w:val="0"/>
      <w:marBottom w:val="0"/>
      <w:divBdr>
        <w:top w:val="none" w:sz="0" w:space="0" w:color="auto"/>
        <w:left w:val="none" w:sz="0" w:space="0" w:color="auto"/>
        <w:bottom w:val="none" w:sz="0" w:space="0" w:color="auto"/>
        <w:right w:val="none" w:sz="0" w:space="0" w:color="auto"/>
      </w:divBdr>
    </w:div>
    <w:div w:id="1765490662">
      <w:bodyDiv w:val="1"/>
      <w:marLeft w:val="0"/>
      <w:marRight w:val="0"/>
      <w:marTop w:val="0"/>
      <w:marBottom w:val="0"/>
      <w:divBdr>
        <w:top w:val="none" w:sz="0" w:space="0" w:color="auto"/>
        <w:left w:val="none" w:sz="0" w:space="0" w:color="auto"/>
        <w:bottom w:val="none" w:sz="0" w:space="0" w:color="auto"/>
        <w:right w:val="none" w:sz="0" w:space="0" w:color="auto"/>
      </w:divBdr>
    </w:div>
    <w:div w:id="1830242765">
      <w:bodyDiv w:val="1"/>
      <w:marLeft w:val="0"/>
      <w:marRight w:val="0"/>
      <w:marTop w:val="0"/>
      <w:marBottom w:val="0"/>
      <w:divBdr>
        <w:top w:val="none" w:sz="0" w:space="0" w:color="auto"/>
        <w:left w:val="none" w:sz="0" w:space="0" w:color="auto"/>
        <w:bottom w:val="none" w:sz="0" w:space="0" w:color="auto"/>
        <w:right w:val="none" w:sz="0" w:space="0" w:color="auto"/>
      </w:divBdr>
    </w:div>
    <w:div w:id="189262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footer" Target="footer22.xml"/><Relationship Id="rId63" Type="http://schemas.openxmlformats.org/officeDocument/2006/relationships/footer" Target="footer26.xml"/><Relationship Id="rId68" Type="http://schemas.openxmlformats.org/officeDocument/2006/relationships/header" Target="header29.xml"/><Relationship Id="rId76" Type="http://schemas.openxmlformats.org/officeDocument/2006/relationships/header" Target="header33.xml"/><Relationship Id="rId84" Type="http://schemas.openxmlformats.org/officeDocument/2006/relationships/header" Target="header37.xml"/><Relationship Id="rId89" Type="http://schemas.openxmlformats.org/officeDocument/2006/relationships/header" Target="header40.xml"/><Relationship Id="rId97" Type="http://schemas.openxmlformats.org/officeDocument/2006/relationships/header" Target="header44.xml"/><Relationship Id="rId7" Type="http://schemas.openxmlformats.org/officeDocument/2006/relationships/footnotes" Target="footnotes.xml"/><Relationship Id="rId71" Type="http://schemas.openxmlformats.org/officeDocument/2006/relationships/footer" Target="footer30.xml"/><Relationship Id="rId92" Type="http://schemas.openxmlformats.org/officeDocument/2006/relationships/header" Target="header4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footer" Target="footer23.xml"/><Relationship Id="rId66" Type="http://schemas.openxmlformats.org/officeDocument/2006/relationships/footer" Target="footer27.xml"/><Relationship Id="rId74" Type="http://schemas.openxmlformats.org/officeDocument/2006/relationships/footer" Target="footer31.xml"/><Relationship Id="rId79" Type="http://schemas.openxmlformats.org/officeDocument/2006/relationships/footer" Target="footer34.xml"/><Relationship Id="rId87" Type="http://schemas.openxmlformats.org/officeDocument/2006/relationships/footer" Target="footer38.xm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26.xml"/><Relationship Id="rId82" Type="http://schemas.openxmlformats.org/officeDocument/2006/relationships/footer" Target="footer35.xml"/><Relationship Id="rId90" Type="http://schemas.openxmlformats.org/officeDocument/2006/relationships/footer" Target="footer39.xml"/><Relationship Id="rId95" Type="http://schemas.openxmlformats.org/officeDocument/2006/relationships/footer" Target="footer42.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jpeg"/><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header" Target="header30.xml"/><Relationship Id="rId77" Type="http://schemas.openxmlformats.org/officeDocument/2006/relationships/header" Target="header34.xml"/><Relationship Id="rId100" Type="http://schemas.openxmlformats.org/officeDocument/2006/relationships/footer" Target="footer44.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header" Target="header31.xml"/><Relationship Id="rId80" Type="http://schemas.openxmlformats.org/officeDocument/2006/relationships/header" Target="header35.xml"/><Relationship Id="rId85" Type="http://schemas.openxmlformats.org/officeDocument/2006/relationships/header" Target="header38.xml"/><Relationship Id="rId93" Type="http://schemas.openxmlformats.org/officeDocument/2006/relationships/header" Target="header42.xml"/><Relationship Id="rId98" Type="http://schemas.openxmlformats.org/officeDocument/2006/relationships/footer" Target="footer4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footer" Target="footer24.xml"/><Relationship Id="rId67" Type="http://schemas.openxmlformats.org/officeDocument/2006/relationships/footer" Target="footer28.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9.xml"/><Relationship Id="rId91" Type="http://schemas.openxmlformats.org/officeDocument/2006/relationships/footer" Target="footer40.xml"/><Relationship Id="rId96"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header" Target="header24.xml"/><Relationship Id="rId10" Type="http://schemas.openxmlformats.org/officeDocument/2006/relationships/hyperlink" Target="http://www.nosos.net" TargetMode="Externa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footer" Target="footer33.xml"/><Relationship Id="rId81" Type="http://schemas.openxmlformats.org/officeDocument/2006/relationships/header" Target="header36.xml"/><Relationship Id="rId86" Type="http://schemas.openxmlformats.org/officeDocument/2006/relationships/footer" Target="footer37.xml"/><Relationship Id="rId94" Type="http://schemas.openxmlformats.org/officeDocument/2006/relationships/footer" Target="footer41.xml"/><Relationship Id="rId99" Type="http://schemas.openxmlformats.org/officeDocument/2006/relationships/header" Target="header45.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footer" Target="foot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EC5E6-3A50-40C3-BBC0-3347CB956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14</TotalTime>
  <Pages>1</Pages>
  <Words>60203</Words>
  <Characters>343162</Characters>
  <Application>Microsoft Office Word</Application>
  <DocSecurity>0</DocSecurity>
  <Lines>2859</Lines>
  <Paragraphs>805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402560</CharactersWithSpaces>
  <SharedDoc>false</SharedDoc>
  <HLinks>
    <vt:vector size="450" baseType="variant">
      <vt:variant>
        <vt:i4>1179701</vt:i4>
      </vt:variant>
      <vt:variant>
        <vt:i4>281</vt:i4>
      </vt:variant>
      <vt:variant>
        <vt:i4>0</vt:i4>
      </vt:variant>
      <vt:variant>
        <vt:i4>5</vt:i4>
      </vt:variant>
      <vt:variant>
        <vt:lpwstr/>
      </vt:variant>
      <vt:variant>
        <vt:lpwstr>_Toc313037630</vt:lpwstr>
      </vt:variant>
      <vt:variant>
        <vt:i4>1245237</vt:i4>
      </vt:variant>
      <vt:variant>
        <vt:i4>278</vt:i4>
      </vt:variant>
      <vt:variant>
        <vt:i4>0</vt:i4>
      </vt:variant>
      <vt:variant>
        <vt:i4>5</vt:i4>
      </vt:variant>
      <vt:variant>
        <vt:lpwstr/>
      </vt:variant>
      <vt:variant>
        <vt:lpwstr>_Toc313037629</vt:lpwstr>
      </vt:variant>
      <vt:variant>
        <vt:i4>1245237</vt:i4>
      </vt:variant>
      <vt:variant>
        <vt:i4>275</vt:i4>
      </vt:variant>
      <vt:variant>
        <vt:i4>0</vt:i4>
      </vt:variant>
      <vt:variant>
        <vt:i4>5</vt:i4>
      </vt:variant>
      <vt:variant>
        <vt:lpwstr/>
      </vt:variant>
      <vt:variant>
        <vt:lpwstr>_Toc313037628</vt:lpwstr>
      </vt:variant>
      <vt:variant>
        <vt:i4>1245237</vt:i4>
      </vt:variant>
      <vt:variant>
        <vt:i4>269</vt:i4>
      </vt:variant>
      <vt:variant>
        <vt:i4>0</vt:i4>
      </vt:variant>
      <vt:variant>
        <vt:i4>5</vt:i4>
      </vt:variant>
      <vt:variant>
        <vt:lpwstr/>
      </vt:variant>
      <vt:variant>
        <vt:lpwstr>_Toc313037627</vt:lpwstr>
      </vt:variant>
      <vt:variant>
        <vt:i4>1245237</vt:i4>
      </vt:variant>
      <vt:variant>
        <vt:i4>266</vt:i4>
      </vt:variant>
      <vt:variant>
        <vt:i4>0</vt:i4>
      </vt:variant>
      <vt:variant>
        <vt:i4>5</vt:i4>
      </vt:variant>
      <vt:variant>
        <vt:lpwstr/>
      </vt:variant>
      <vt:variant>
        <vt:lpwstr>_Toc313037626</vt:lpwstr>
      </vt:variant>
      <vt:variant>
        <vt:i4>1245237</vt:i4>
      </vt:variant>
      <vt:variant>
        <vt:i4>260</vt:i4>
      </vt:variant>
      <vt:variant>
        <vt:i4>0</vt:i4>
      </vt:variant>
      <vt:variant>
        <vt:i4>5</vt:i4>
      </vt:variant>
      <vt:variant>
        <vt:lpwstr/>
      </vt:variant>
      <vt:variant>
        <vt:lpwstr>_Toc313037625</vt:lpwstr>
      </vt:variant>
      <vt:variant>
        <vt:i4>1245237</vt:i4>
      </vt:variant>
      <vt:variant>
        <vt:i4>257</vt:i4>
      </vt:variant>
      <vt:variant>
        <vt:i4>0</vt:i4>
      </vt:variant>
      <vt:variant>
        <vt:i4>5</vt:i4>
      </vt:variant>
      <vt:variant>
        <vt:lpwstr/>
      </vt:variant>
      <vt:variant>
        <vt:lpwstr>_Toc313037624</vt:lpwstr>
      </vt:variant>
      <vt:variant>
        <vt:i4>1245237</vt:i4>
      </vt:variant>
      <vt:variant>
        <vt:i4>251</vt:i4>
      </vt:variant>
      <vt:variant>
        <vt:i4>0</vt:i4>
      </vt:variant>
      <vt:variant>
        <vt:i4>5</vt:i4>
      </vt:variant>
      <vt:variant>
        <vt:lpwstr/>
      </vt:variant>
      <vt:variant>
        <vt:lpwstr>_Toc313037623</vt:lpwstr>
      </vt:variant>
      <vt:variant>
        <vt:i4>1245237</vt:i4>
      </vt:variant>
      <vt:variant>
        <vt:i4>248</vt:i4>
      </vt:variant>
      <vt:variant>
        <vt:i4>0</vt:i4>
      </vt:variant>
      <vt:variant>
        <vt:i4>5</vt:i4>
      </vt:variant>
      <vt:variant>
        <vt:lpwstr/>
      </vt:variant>
      <vt:variant>
        <vt:lpwstr>_Toc313037622</vt:lpwstr>
      </vt:variant>
      <vt:variant>
        <vt:i4>1245237</vt:i4>
      </vt:variant>
      <vt:variant>
        <vt:i4>245</vt:i4>
      </vt:variant>
      <vt:variant>
        <vt:i4>0</vt:i4>
      </vt:variant>
      <vt:variant>
        <vt:i4>5</vt:i4>
      </vt:variant>
      <vt:variant>
        <vt:lpwstr/>
      </vt:variant>
      <vt:variant>
        <vt:lpwstr>_Toc313037621</vt:lpwstr>
      </vt:variant>
      <vt:variant>
        <vt:i4>1245237</vt:i4>
      </vt:variant>
      <vt:variant>
        <vt:i4>242</vt:i4>
      </vt:variant>
      <vt:variant>
        <vt:i4>0</vt:i4>
      </vt:variant>
      <vt:variant>
        <vt:i4>5</vt:i4>
      </vt:variant>
      <vt:variant>
        <vt:lpwstr/>
      </vt:variant>
      <vt:variant>
        <vt:lpwstr>_Toc313037620</vt:lpwstr>
      </vt:variant>
      <vt:variant>
        <vt:i4>1048629</vt:i4>
      </vt:variant>
      <vt:variant>
        <vt:i4>236</vt:i4>
      </vt:variant>
      <vt:variant>
        <vt:i4>0</vt:i4>
      </vt:variant>
      <vt:variant>
        <vt:i4>5</vt:i4>
      </vt:variant>
      <vt:variant>
        <vt:lpwstr/>
      </vt:variant>
      <vt:variant>
        <vt:lpwstr>_Toc313037619</vt:lpwstr>
      </vt:variant>
      <vt:variant>
        <vt:i4>1048629</vt:i4>
      </vt:variant>
      <vt:variant>
        <vt:i4>233</vt:i4>
      </vt:variant>
      <vt:variant>
        <vt:i4>0</vt:i4>
      </vt:variant>
      <vt:variant>
        <vt:i4>5</vt:i4>
      </vt:variant>
      <vt:variant>
        <vt:lpwstr/>
      </vt:variant>
      <vt:variant>
        <vt:lpwstr>_Toc313037618</vt:lpwstr>
      </vt:variant>
      <vt:variant>
        <vt:i4>1048629</vt:i4>
      </vt:variant>
      <vt:variant>
        <vt:i4>230</vt:i4>
      </vt:variant>
      <vt:variant>
        <vt:i4>0</vt:i4>
      </vt:variant>
      <vt:variant>
        <vt:i4>5</vt:i4>
      </vt:variant>
      <vt:variant>
        <vt:lpwstr/>
      </vt:variant>
      <vt:variant>
        <vt:lpwstr>_Toc313037617</vt:lpwstr>
      </vt:variant>
      <vt:variant>
        <vt:i4>1048629</vt:i4>
      </vt:variant>
      <vt:variant>
        <vt:i4>227</vt:i4>
      </vt:variant>
      <vt:variant>
        <vt:i4>0</vt:i4>
      </vt:variant>
      <vt:variant>
        <vt:i4>5</vt:i4>
      </vt:variant>
      <vt:variant>
        <vt:lpwstr/>
      </vt:variant>
      <vt:variant>
        <vt:lpwstr>_Toc313037616</vt:lpwstr>
      </vt:variant>
      <vt:variant>
        <vt:i4>1048629</vt:i4>
      </vt:variant>
      <vt:variant>
        <vt:i4>221</vt:i4>
      </vt:variant>
      <vt:variant>
        <vt:i4>0</vt:i4>
      </vt:variant>
      <vt:variant>
        <vt:i4>5</vt:i4>
      </vt:variant>
      <vt:variant>
        <vt:lpwstr/>
      </vt:variant>
      <vt:variant>
        <vt:lpwstr>_Toc313037615</vt:lpwstr>
      </vt:variant>
      <vt:variant>
        <vt:i4>1048629</vt:i4>
      </vt:variant>
      <vt:variant>
        <vt:i4>218</vt:i4>
      </vt:variant>
      <vt:variant>
        <vt:i4>0</vt:i4>
      </vt:variant>
      <vt:variant>
        <vt:i4>5</vt:i4>
      </vt:variant>
      <vt:variant>
        <vt:lpwstr/>
      </vt:variant>
      <vt:variant>
        <vt:lpwstr>_Toc313037614</vt:lpwstr>
      </vt:variant>
      <vt:variant>
        <vt:i4>1048629</vt:i4>
      </vt:variant>
      <vt:variant>
        <vt:i4>215</vt:i4>
      </vt:variant>
      <vt:variant>
        <vt:i4>0</vt:i4>
      </vt:variant>
      <vt:variant>
        <vt:i4>5</vt:i4>
      </vt:variant>
      <vt:variant>
        <vt:lpwstr/>
      </vt:variant>
      <vt:variant>
        <vt:lpwstr>_Toc313037613</vt:lpwstr>
      </vt:variant>
      <vt:variant>
        <vt:i4>1048629</vt:i4>
      </vt:variant>
      <vt:variant>
        <vt:i4>212</vt:i4>
      </vt:variant>
      <vt:variant>
        <vt:i4>0</vt:i4>
      </vt:variant>
      <vt:variant>
        <vt:i4>5</vt:i4>
      </vt:variant>
      <vt:variant>
        <vt:lpwstr/>
      </vt:variant>
      <vt:variant>
        <vt:lpwstr>_Toc313037612</vt:lpwstr>
      </vt:variant>
      <vt:variant>
        <vt:i4>1048629</vt:i4>
      </vt:variant>
      <vt:variant>
        <vt:i4>206</vt:i4>
      </vt:variant>
      <vt:variant>
        <vt:i4>0</vt:i4>
      </vt:variant>
      <vt:variant>
        <vt:i4>5</vt:i4>
      </vt:variant>
      <vt:variant>
        <vt:lpwstr/>
      </vt:variant>
      <vt:variant>
        <vt:lpwstr>_Toc313037611</vt:lpwstr>
      </vt:variant>
      <vt:variant>
        <vt:i4>1048629</vt:i4>
      </vt:variant>
      <vt:variant>
        <vt:i4>203</vt:i4>
      </vt:variant>
      <vt:variant>
        <vt:i4>0</vt:i4>
      </vt:variant>
      <vt:variant>
        <vt:i4>5</vt:i4>
      </vt:variant>
      <vt:variant>
        <vt:lpwstr/>
      </vt:variant>
      <vt:variant>
        <vt:lpwstr>_Toc313037610</vt:lpwstr>
      </vt:variant>
      <vt:variant>
        <vt:i4>1114165</vt:i4>
      </vt:variant>
      <vt:variant>
        <vt:i4>200</vt:i4>
      </vt:variant>
      <vt:variant>
        <vt:i4>0</vt:i4>
      </vt:variant>
      <vt:variant>
        <vt:i4>5</vt:i4>
      </vt:variant>
      <vt:variant>
        <vt:lpwstr/>
      </vt:variant>
      <vt:variant>
        <vt:lpwstr>_Toc313037609</vt:lpwstr>
      </vt:variant>
      <vt:variant>
        <vt:i4>1114165</vt:i4>
      </vt:variant>
      <vt:variant>
        <vt:i4>197</vt:i4>
      </vt:variant>
      <vt:variant>
        <vt:i4>0</vt:i4>
      </vt:variant>
      <vt:variant>
        <vt:i4>5</vt:i4>
      </vt:variant>
      <vt:variant>
        <vt:lpwstr/>
      </vt:variant>
      <vt:variant>
        <vt:lpwstr>_Toc313037608</vt:lpwstr>
      </vt:variant>
      <vt:variant>
        <vt:i4>1114165</vt:i4>
      </vt:variant>
      <vt:variant>
        <vt:i4>191</vt:i4>
      </vt:variant>
      <vt:variant>
        <vt:i4>0</vt:i4>
      </vt:variant>
      <vt:variant>
        <vt:i4>5</vt:i4>
      </vt:variant>
      <vt:variant>
        <vt:lpwstr/>
      </vt:variant>
      <vt:variant>
        <vt:lpwstr>_Toc313037607</vt:lpwstr>
      </vt:variant>
      <vt:variant>
        <vt:i4>1114165</vt:i4>
      </vt:variant>
      <vt:variant>
        <vt:i4>188</vt:i4>
      </vt:variant>
      <vt:variant>
        <vt:i4>0</vt:i4>
      </vt:variant>
      <vt:variant>
        <vt:i4>5</vt:i4>
      </vt:variant>
      <vt:variant>
        <vt:lpwstr/>
      </vt:variant>
      <vt:variant>
        <vt:lpwstr>_Toc313037606</vt:lpwstr>
      </vt:variant>
      <vt:variant>
        <vt:i4>1114165</vt:i4>
      </vt:variant>
      <vt:variant>
        <vt:i4>185</vt:i4>
      </vt:variant>
      <vt:variant>
        <vt:i4>0</vt:i4>
      </vt:variant>
      <vt:variant>
        <vt:i4>5</vt:i4>
      </vt:variant>
      <vt:variant>
        <vt:lpwstr/>
      </vt:variant>
      <vt:variant>
        <vt:lpwstr>_Toc313037605</vt:lpwstr>
      </vt:variant>
      <vt:variant>
        <vt:i4>1114165</vt:i4>
      </vt:variant>
      <vt:variant>
        <vt:i4>182</vt:i4>
      </vt:variant>
      <vt:variant>
        <vt:i4>0</vt:i4>
      </vt:variant>
      <vt:variant>
        <vt:i4>5</vt:i4>
      </vt:variant>
      <vt:variant>
        <vt:lpwstr/>
      </vt:variant>
      <vt:variant>
        <vt:lpwstr>_Toc313037604</vt:lpwstr>
      </vt:variant>
      <vt:variant>
        <vt:i4>1114165</vt:i4>
      </vt:variant>
      <vt:variant>
        <vt:i4>179</vt:i4>
      </vt:variant>
      <vt:variant>
        <vt:i4>0</vt:i4>
      </vt:variant>
      <vt:variant>
        <vt:i4>5</vt:i4>
      </vt:variant>
      <vt:variant>
        <vt:lpwstr/>
      </vt:variant>
      <vt:variant>
        <vt:lpwstr>_Toc313037603</vt:lpwstr>
      </vt:variant>
      <vt:variant>
        <vt:i4>1114165</vt:i4>
      </vt:variant>
      <vt:variant>
        <vt:i4>173</vt:i4>
      </vt:variant>
      <vt:variant>
        <vt:i4>0</vt:i4>
      </vt:variant>
      <vt:variant>
        <vt:i4>5</vt:i4>
      </vt:variant>
      <vt:variant>
        <vt:lpwstr/>
      </vt:variant>
      <vt:variant>
        <vt:lpwstr>_Toc313037602</vt:lpwstr>
      </vt:variant>
      <vt:variant>
        <vt:i4>1114165</vt:i4>
      </vt:variant>
      <vt:variant>
        <vt:i4>170</vt:i4>
      </vt:variant>
      <vt:variant>
        <vt:i4>0</vt:i4>
      </vt:variant>
      <vt:variant>
        <vt:i4>5</vt:i4>
      </vt:variant>
      <vt:variant>
        <vt:lpwstr/>
      </vt:variant>
      <vt:variant>
        <vt:lpwstr>_Toc313037601</vt:lpwstr>
      </vt:variant>
      <vt:variant>
        <vt:i4>1114165</vt:i4>
      </vt:variant>
      <vt:variant>
        <vt:i4>167</vt:i4>
      </vt:variant>
      <vt:variant>
        <vt:i4>0</vt:i4>
      </vt:variant>
      <vt:variant>
        <vt:i4>5</vt:i4>
      </vt:variant>
      <vt:variant>
        <vt:lpwstr/>
      </vt:variant>
      <vt:variant>
        <vt:lpwstr>_Toc313037600</vt:lpwstr>
      </vt:variant>
      <vt:variant>
        <vt:i4>1572918</vt:i4>
      </vt:variant>
      <vt:variant>
        <vt:i4>161</vt:i4>
      </vt:variant>
      <vt:variant>
        <vt:i4>0</vt:i4>
      </vt:variant>
      <vt:variant>
        <vt:i4>5</vt:i4>
      </vt:variant>
      <vt:variant>
        <vt:lpwstr/>
      </vt:variant>
      <vt:variant>
        <vt:lpwstr>_Toc313037599</vt:lpwstr>
      </vt:variant>
      <vt:variant>
        <vt:i4>1572918</vt:i4>
      </vt:variant>
      <vt:variant>
        <vt:i4>158</vt:i4>
      </vt:variant>
      <vt:variant>
        <vt:i4>0</vt:i4>
      </vt:variant>
      <vt:variant>
        <vt:i4>5</vt:i4>
      </vt:variant>
      <vt:variant>
        <vt:lpwstr/>
      </vt:variant>
      <vt:variant>
        <vt:lpwstr>_Toc313037598</vt:lpwstr>
      </vt:variant>
      <vt:variant>
        <vt:i4>1572918</vt:i4>
      </vt:variant>
      <vt:variant>
        <vt:i4>155</vt:i4>
      </vt:variant>
      <vt:variant>
        <vt:i4>0</vt:i4>
      </vt:variant>
      <vt:variant>
        <vt:i4>5</vt:i4>
      </vt:variant>
      <vt:variant>
        <vt:lpwstr/>
      </vt:variant>
      <vt:variant>
        <vt:lpwstr>_Toc313037597</vt:lpwstr>
      </vt:variant>
      <vt:variant>
        <vt:i4>1572918</vt:i4>
      </vt:variant>
      <vt:variant>
        <vt:i4>152</vt:i4>
      </vt:variant>
      <vt:variant>
        <vt:i4>0</vt:i4>
      </vt:variant>
      <vt:variant>
        <vt:i4>5</vt:i4>
      </vt:variant>
      <vt:variant>
        <vt:lpwstr/>
      </vt:variant>
      <vt:variant>
        <vt:lpwstr>_Toc313037596</vt:lpwstr>
      </vt:variant>
      <vt:variant>
        <vt:i4>1572918</vt:i4>
      </vt:variant>
      <vt:variant>
        <vt:i4>146</vt:i4>
      </vt:variant>
      <vt:variant>
        <vt:i4>0</vt:i4>
      </vt:variant>
      <vt:variant>
        <vt:i4>5</vt:i4>
      </vt:variant>
      <vt:variant>
        <vt:lpwstr/>
      </vt:variant>
      <vt:variant>
        <vt:lpwstr>_Toc313037595</vt:lpwstr>
      </vt:variant>
      <vt:variant>
        <vt:i4>1572918</vt:i4>
      </vt:variant>
      <vt:variant>
        <vt:i4>143</vt:i4>
      </vt:variant>
      <vt:variant>
        <vt:i4>0</vt:i4>
      </vt:variant>
      <vt:variant>
        <vt:i4>5</vt:i4>
      </vt:variant>
      <vt:variant>
        <vt:lpwstr/>
      </vt:variant>
      <vt:variant>
        <vt:lpwstr>_Toc313037594</vt:lpwstr>
      </vt:variant>
      <vt:variant>
        <vt:i4>1572918</vt:i4>
      </vt:variant>
      <vt:variant>
        <vt:i4>140</vt:i4>
      </vt:variant>
      <vt:variant>
        <vt:i4>0</vt:i4>
      </vt:variant>
      <vt:variant>
        <vt:i4>5</vt:i4>
      </vt:variant>
      <vt:variant>
        <vt:lpwstr/>
      </vt:variant>
      <vt:variant>
        <vt:lpwstr>_Toc313037593</vt:lpwstr>
      </vt:variant>
      <vt:variant>
        <vt:i4>1572918</vt:i4>
      </vt:variant>
      <vt:variant>
        <vt:i4>137</vt:i4>
      </vt:variant>
      <vt:variant>
        <vt:i4>0</vt:i4>
      </vt:variant>
      <vt:variant>
        <vt:i4>5</vt:i4>
      </vt:variant>
      <vt:variant>
        <vt:lpwstr/>
      </vt:variant>
      <vt:variant>
        <vt:lpwstr>_Toc313037592</vt:lpwstr>
      </vt:variant>
      <vt:variant>
        <vt:i4>1572918</vt:i4>
      </vt:variant>
      <vt:variant>
        <vt:i4>134</vt:i4>
      </vt:variant>
      <vt:variant>
        <vt:i4>0</vt:i4>
      </vt:variant>
      <vt:variant>
        <vt:i4>5</vt:i4>
      </vt:variant>
      <vt:variant>
        <vt:lpwstr/>
      </vt:variant>
      <vt:variant>
        <vt:lpwstr>_Toc313037591</vt:lpwstr>
      </vt:variant>
      <vt:variant>
        <vt:i4>1572918</vt:i4>
      </vt:variant>
      <vt:variant>
        <vt:i4>128</vt:i4>
      </vt:variant>
      <vt:variant>
        <vt:i4>0</vt:i4>
      </vt:variant>
      <vt:variant>
        <vt:i4>5</vt:i4>
      </vt:variant>
      <vt:variant>
        <vt:lpwstr/>
      </vt:variant>
      <vt:variant>
        <vt:lpwstr>_Toc313037590</vt:lpwstr>
      </vt:variant>
      <vt:variant>
        <vt:i4>1638454</vt:i4>
      </vt:variant>
      <vt:variant>
        <vt:i4>125</vt:i4>
      </vt:variant>
      <vt:variant>
        <vt:i4>0</vt:i4>
      </vt:variant>
      <vt:variant>
        <vt:i4>5</vt:i4>
      </vt:variant>
      <vt:variant>
        <vt:lpwstr/>
      </vt:variant>
      <vt:variant>
        <vt:lpwstr>_Toc313037589</vt:lpwstr>
      </vt:variant>
      <vt:variant>
        <vt:i4>1638454</vt:i4>
      </vt:variant>
      <vt:variant>
        <vt:i4>122</vt:i4>
      </vt:variant>
      <vt:variant>
        <vt:i4>0</vt:i4>
      </vt:variant>
      <vt:variant>
        <vt:i4>5</vt:i4>
      </vt:variant>
      <vt:variant>
        <vt:lpwstr/>
      </vt:variant>
      <vt:variant>
        <vt:lpwstr>_Toc313037588</vt:lpwstr>
      </vt:variant>
      <vt:variant>
        <vt:i4>1638454</vt:i4>
      </vt:variant>
      <vt:variant>
        <vt:i4>119</vt:i4>
      </vt:variant>
      <vt:variant>
        <vt:i4>0</vt:i4>
      </vt:variant>
      <vt:variant>
        <vt:i4>5</vt:i4>
      </vt:variant>
      <vt:variant>
        <vt:lpwstr/>
      </vt:variant>
      <vt:variant>
        <vt:lpwstr>_Toc313037587</vt:lpwstr>
      </vt:variant>
      <vt:variant>
        <vt:i4>1638454</vt:i4>
      </vt:variant>
      <vt:variant>
        <vt:i4>116</vt:i4>
      </vt:variant>
      <vt:variant>
        <vt:i4>0</vt:i4>
      </vt:variant>
      <vt:variant>
        <vt:i4>5</vt:i4>
      </vt:variant>
      <vt:variant>
        <vt:lpwstr/>
      </vt:variant>
      <vt:variant>
        <vt:lpwstr>_Toc313037586</vt:lpwstr>
      </vt:variant>
      <vt:variant>
        <vt:i4>1638454</vt:i4>
      </vt:variant>
      <vt:variant>
        <vt:i4>110</vt:i4>
      </vt:variant>
      <vt:variant>
        <vt:i4>0</vt:i4>
      </vt:variant>
      <vt:variant>
        <vt:i4>5</vt:i4>
      </vt:variant>
      <vt:variant>
        <vt:lpwstr/>
      </vt:variant>
      <vt:variant>
        <vt:lpwstr>_Toc313037585</vt:lpwstr>
      </vt:variant>
      <vt:variant>
        <vt:i4>1638454</vt:i4>
      </vt:variant>
      <vt:variant>
        <vt:i4>107</vt:i4>
      </vt:variant>
      <vt:variant>
        <vt:i4>0</vt:i4>
      </vt:variant>
      <vt:variant>
        <vt:i4>5</vt:i4>
      </vt:variant>
      <vt:variant>
        <vt:lpwstr/>
      </vt:variant>
      <vt:variant>
        <vt:lpwstr>_Toc313037584</vt:lpwstr>
      </vt:variant>
      <vt:variant>
        <vt:i4>1638454</vt:i4>
      </vt:variant>
      <vt:variant>
        <vt:i4>104</vt:i4>
      </vt:variant>
      <vt:variant>
        <vt:i4>0</vt:i4>
      </vt:variant>
      <vt:variant>
        <vt:i4>5</vt:i4>
      </vt:variant>
      <vt:variant>
        <vt:lpwstr/>
      </vt:variant>
      <vt:variant>
        <vt:lpwstr>_Toc313037583</vt:lpwstr>
      </vt:variant>
      <vt:variant>
        <vt:i4>1638454</vt:i4>
      </vt:variant>
      <vt:variant>
        <vt:i4>101</vt:i4>
      </vt:variant>
      <vt:variant>
        <vt:i4>0</vt:i4>
      </vt:variant>
      <vt:variant>
        <vt:i4>5</vt:i4>
      </vt:variant>
      <vt:variant>
        <vt:lpwstr/>
      </vt:variant>
      <vt:variant>
        <vt:lpwstr>_Toc313037582</vt:lpwstr>
      </vt:variant>
      <vt:variant>
        <vt:i4>1638454</vt:i4>
      </vt:variant>
      <vt:variant>
        <vt:i4>95</vt:i4>
      </vt:variant>
      <vt:variant>
        <vt:i4>0</vt:i4>
      </vt:variant>
      <vt:variant>
        <vt:i4>5</vt:i4>
      </vt:variant>
      <vt:variant>
        <vt:lpwstr/>
      </vt:variant>
      <vt:variant>
        <vt:lpwstr>_Toc313037581</vt:lpwstr>
      </vt:variant>
      <vt:variant>
        <vt:i4>1638454</vt:i4>
      </vt:variant>
      <vt:variant>
        <vt:i4>92</vt:i4>
      </vt:variant>
      <vt:variant>
        <vt:i4>0</vt:i4>
      </vt:variant>
      <vt:variant>
        <vt:i4>5</vt:i4>
      </vt:variant>
      <vt:variant>
        <vt:lpwstr/>
      </vt:variant>
      <vt:variant>
        <vt:lpwstr>_Toc313037580</vt:lpwstr>
      </vt:variant>
      <vt:variant>
        <vt:i4>1441846</vt:i4>
      </vt:variant>
      <vt:variant>
        <vt:i4>89</vt:i4>
      </vt:variant>
      <vt:variant>
        <vt:i4>0</vt:i4>
      </vt:variant>
      <vt:variant>
        <vt:i4>5</vt:i4>
      </vt:variant>
      <vt:variant>
        <vt:lpwstr/>
      </vt:variant>
      <vt:variant>
        <vt:lpwstr>_Toc313037579</vt:lpwstr>
      </vt:variant>
      <vt:variant>
        <vt:i4>1441846</vt:i4>
      </vt:variant>
      <vt:variant>
        <vt:i4>83</vt:i4>
      </vt:variant>
      <vt:variant>
        <vt:i4>0</vt:i4>
      </vt:variant>
      <vt:variant>
        <vt:i4>5</vt:i4>
      </vt:variant>
      <vt:variant>
        <vt:lpwstr/>
      </vt:variant>
      <vt:variant>
        <vt:lpwstr>_Toc313037578</vt:lpwstr>
      </vt:variant>
      <vt:variant>
        <vt:i4>1441846</vt:i4>
      </vt:variant>
      <vt:variant>
        <vt:i4>80</vt:i4>
      </vt:variant>
      <vt:variant>
        <vt:i4>0</vt:i4>
      </vt:variant>
      <vt:variant>
        <vt:i4>5</vt:i4>
      </vt:variant>
      <vt:variant>
        <vt:lpwstr/>
      </vt:variant>
      <vt:variant>
        <vt:lpwstr>_Toc313037577</vt:lpwstr>
      </vt:variant>
      <vt:variant>
        <vt:i4>1441846</vt:i4>
      </vt:variant>
      <vt:variant>
        <vt:i4>77</vt:i4>
      </vt:variant>
      <vt:variant>
        <vt:i4>0</vt:i4>
      </vt:variant>
      <vt:variant>
        <vt:i4>5</vt:i4>
      </vt:variant>
      <vt:variant>
        <vt:lpwstr/>
      </vt:variant>
      <vt:variant>
        <vt:lpwstr>_Toc313037576</vt:lpwstr>
      </vt:variant>
      <vt:variant>
        <vt:i4>1441846</vt:i4>
      </vt:variant>
      <vt:variant>
        <vt:i4>71</vt:i4>
      </vt:variant>
      <vt:variant>
        <vt:i4>0</vt:i4>
      </vt:variant>
      <vt:variant>
        <vt:i4>5</vt:i4>
      </vt:variant>
      <vt:variant>
        <vt:lpwstr/>
      </vt:variant>
      <vt:variant>
        <vt:lpwstr>_Toc313037575</vt:lpwstr>
      </vt:variant>
      <vt:variant>
        <vt:i4>1441846</vt:i4>
      </vt:variant>
      <vt:variant>
        <vt:i4>68</vt:i4>
      </vt:variant>
      <vt:variant>
        <vt:i4>0</vt:i4>
      </vt:variant>
      <vt:variant>
        <vt:i4>5</vt:i4>
      </vt:variant>
      <vt:variant>
        <vt:lpwstr/>
      </vt:variant>
      <vt:variant>
        <vt:lpwstr>_Toc313037574</vt:lpwstr>
      </vt:variant>
      <vt:variant>
        <vt:i4>1441846</vt:i4>
      </vt:variant>
      <vt:variant>
        <vt:i4>65</vt:i4>
      </vt:variant>
      <vt:variant>
        <vt:i4>0</vt:i4>
      </vt:variant>
      <vt:variant>
        <vt:i4>5</vt:i4>
      </vt:variant>
      <vt:variant>
        <vt:lpwstr/>
      </vt:variant>
      <vt:variant>
        <vt:lpwstr>_Toc313037573</vt:lpwstr>
      </vt:variant>
      <vt:variant>
        <vt:i4>1441846</vt:i4>
      </vt:variant>
      <vt:variant>
        <vt:i4>62</vt:i4>
      </vt:variant>
      <vt:variant>
        <vt:i4>0</vt:i4>
      </vt:variant>
      <vt:variant>
        <vt:i4>5</vt:i4>
      </vt:variant>
      <vt:variant>
        <vt:lpwstr/>
      </vt:variant>
      <vt:variant>
        <vt:lpwstr>_Toc313037572</vt:lpwstr>
      </vt:variant>
      <vt:variant>
        <vt:i4>1441846</vt:i4>
      </vt:variant>
      <vt:variant>
        <vt:i4>56</vt:i4>
      </vt:variant>
      <vt:variant>
        <vt:i4>0</vt:i4>
      </vt:variant>
      <vt:variant>
        <vt:i4>5</vt:i4>
      </vt:variant>
      <vt:variant>
        <vt:lpwstr/>
      </vt:variant>
      <vt:variant>
        <vt:lpwstr>_Toc313037571</vt:lpwstr>
      </vt:variant>
      <vt:variant>
        <vt:i4>1441846</vt:i4>
      </vt:variant>
      <vt:variant>
        <vt:i4>53</vt:i4>
      </vt:variant>
      <vt:variant>
        <vt:i4>0</vt:i4>
      </vt:variant>
      <vt:variant>
        <vt:i4>5</vt:i4>
      </vt:variant>
      <vt:variant>
        <vt:lpwstr/>
      </vt:variant>
      <vt:variant>
        <vt:lpwstr>_Toc313037570</vt:lpwstr>
      </vt:variant>
      <vt:variant>
        <vt:i4>1507382</vt:i4>
      </vt:variant>
      <vt:variant>
        <vt:i4>50</vt:i4>
      </vt:variant>
      <vt:variant>
        <vt:i4>0</vt:i4>
      </vt:variant>
      <vt:variant>
        <vt:i4>5</vt:i4>
      </vt:variant>
      <vt:variant>
        <vt:lpwstr/>
      </vt:variant>
      <vt:variant>
        <vt:lpwstr>_Toc313037569</vt:lpwstr>
      </vt:variant>
      <vt:variant>
        <vt:i4>1507382</vt:i4>
      </vt:variant>
      <vt:variant>
        <vt:i4>47</vt:i4>
      </vt:variant>
      <vt:variant>
        <vt:i4>0</vt:i4>
      </vt:variant>
      <vt:variant>
        <vt:i4>5</vt:i4>
      </vt:variant>
      <vt:variant>
        <vt:lpwstr/>
      </vt:variant>
      <vt:variant>
        <vt:lpwstr>_Toc313037568</vt:lpwstr>
      </vt:variant>
      <vt:variant>
        <vt:i4>1507382</vt:i4>
      </vt:variant>
      <vt:variant>
        <vt:i4>41</vt:i4>
      </vt:variant>
      <vt:variant>
        <vt:i4>0</vt:i4>
      </vt:variant>
      <vt:variant>
        <vt:i4>5</vt:i4>
      </vt:variant>
      <vt:variant>
        <vt:lpwstr/>
      </vt:variant>
      <vt:variant>
        <vt:lpwstr>_Toc313037567</vt:lpwstr>
      </vt:variant>
      <vt:variant>
        <vt:i4>1507382</vt:i4>
      </vt:variant>
      <vt:variant>
        <vt:i4>38</vt:i4>
      </vt:variant>
      <vt:variant>
        <vt:i4>0</vt:i4>
      </vt:variant>
      <vt:variant>
        <vt:i4>5</vt:i4>
      </vt:variant>
      <vt:variant>
        <vt:lpwstr/>
      </vt:variant>
      <vt:variant>
        <vt:lpwstr>_Toc313037566</vt:lpwstr>
      </vt:variant>
      <vt:variant>
        <vt:i4>1507382</vt:i4>
      </vt:variant>
      <vt:variant>
        <vt:i4>35</vt:i4>
      </vt:variant>
      <vt:variant>
        <vt:i4>0</vt:i4>
      </vt:variant>
      <vt:variant>
        <vt:i4>5</vt:i4>
      </vt:variant>
      <vt:variant>
        <vt:lpwstr/>
      </vt:variant>
      <vt:variant>
        <vt:lpwstr>_Toc313037565</vt:lpwstr>
      </vt:variant>
      <vt:variant>
        <vt:i4>1507382</vt:i4>
      </vt:variant>
      <vt:variant>
        <vt:i4>32</vt:i4>
      </vt:variant>
      <vt:variant>
        <vt:i4>0</vt:i4>
      </vt:variant>
      <vt:variant>
        <vt:i4>5</vt:i4>
      </vt:variant>
      <vt:variant>
        <vt:lpwstr/>
      </vt:variant>
      <vt:variant>
        <vt:lpwstr>_Toc313037564</vt:lpwstr>
      </vt:variant>
      <vt:variant>
        <vt:i4>1507382</vt:i4>
      </vt:variant>
      <vt:variant>
        <vt:i4>26</vt:i4>
      </vt:variant>
      <vt:variant>
        <vt:i4>0</vt:i4>
      </vt:variant>
      <vt:variant>
        <vt:i4>5</vt:i4>
      </vt:variant>
      <vt:variant>
        <vt:lpwstr/>
      </vt:variant>
      <vt:variant>
        <vt:lpwstr>_Toc313037563</vt:lpwstr>
      </vt:variant>
      <vt:variant>
        <vt:i4>1507382</vt:i4>
      </vt:variant>
      <vt:variant>
        <vt:i4>23</vt:i4>
      </vt:variant>
      <vt:variant>
        <vt:i4>0</vt:i4>
      </vt:variant>
      <vt:variant>
        <vt:i4>5</vt:i4>
      </vt:variant>
      <vt:variant>
        <vt:lpwstr/>
      </vt:variant>
      <vt:variant>
        <vt:lpwstr>_Toc313037562</vt:lpwstr>
      </vt:variant>
      <vt:variant>
        <vt:i4>1507382</vt:i4>
      </vt:variant>
      <vt:variant>
        <vt:i4>20</vt:i4>
      </vt:variant>
      <vt:variant>
        <vt:i4>0</vt:i4>
      </vt:variant>
      <vt:variant>
        <vt:i4>5</vt:i4>
      </vt:variant>
      <vt:variant>
        <vt:lpwstr/>
      </vt:variant>
      <vt:variant>
        <vt:lpwstr>_Toc313037561</vt:lpwstr>
      </vt:variant>
      <vt:variant>
        <vt:i4>1507382</vt:i4>
      </vt:variant>
      <vt:variant>
        <vt:i4>17</vt:i4>
      </vt:variant>
      <vt:variant>
        <vt:i4>0</vt:i4>
      </vt:variant>
      <vt:variant>
        <vt:i4>5</vt:i4>
      </vt:variant>
      <vt:variant>
        <vt:lpwstr/>
      </vt:variant>
      <vt:variant>
        <vt:lpwstr>_Toc313037560</vt:lpwstr>
      </vt:variant>
      <vt:variant>
        <vt:i4>1310774</vt:i4>
      </vt:variant>
      <vt:variant>
        <vt:i4>9</vt:i4>
      </vt:variant>
      <vt:variant>
        <vt:i4>0</vt:i4>
      </vt:variant>
      <vt:variant>
        <vt:i4>5</vt:i4>
      </vt:variant>
      <vt:variant>
        <vt:lpwstr/>
      </vt:variant>
      <vt:variant>
        <vt:lpwstr>_Toc313037559</vt:lpwstr>
      </vt:variant>
      <vt:variant>
        <vt:i4>1310774</vt:i4>
      </vt:variant>
      <vt:variant>
        <vt:i4>6</vt:i4>
      </vt:variant>
      <vt:variant>
        <vt:i4>0</vt:i4>
      </vt:variant>
      <vt:variant>
        <vt:i4>5</vt:i4>
      </vt:variant>
      <vt:variant>
        <vt:lpwstr/>
      </vt:variant>
      <vt:variant>
        <vt:lpwstr>_Toc313037558</vt:lpwstr>
      </vt:variant>
      <vt:variant>
        <vt:i4>1310774</vt:i4>
      </vt:variant>
      <vt:variant>
        <vt:i4>3</vt:i4>
      </vt:variant>
      <vt:variant>
        <vt:i4>0</vt:i4>
      </vt:variant>
      <vt:variant>
        <vt:i4>5</vt:i4>
      </vt:variant>
      <vt:variant>
        <vt:lpwstr/>
      </vt:variant>
      <vt:variant>
        <vt:lpwstr>_Toc313037557</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Maher Fattouh</cp:lastModifiedBy>
  <cp:revision>11</cp:revision>
  <cp:lastPrinted>2020-11-27T12:52:00Z</cp:lastPrinted>
  <dcterms:created xsi:type="dcterms:W3CDTF">2020-11-25T11:37:00Z</dcterms:created>
  <dcterms:modified xsi:type="dcterms:W3CDTF">2020-11-27T12:54:00Z</dcterms:modified>
</cp:coreProperties>
</file>